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FF39CC" w:rsidRDefault="00D75644" w:rsidP="00F37D7B">
      <w:pPr>
        <w:pStyle w:val="af2"/>
      </w:pPr>
      <w:r w:rsidRPr="00FF39CC">
        <w:rPr>
          <w:rFonts w:hint="eastAsia"/>
        </w:rPr>
        <w:t>調查報告</w:t>
      </w:r>
    </w:p>
    <w:p w:rsidR="00E25849" w:rsidRPr="00FF39CC"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F39CC">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C4503" w:rsidRPr="00FF39CC">
        <w:rPr>
          <w:rFonts w:hAnsi="標楷體"/>
          <w:szCs w:val="28"/>
        </w:rPr>
        <w:t>據悉，臺灣橋頭地方法院</w:t>
      </w:r>
      <w:r w:rsidR="00F657C8">
        <w:rPr>
          <w:rFonts w:hAnsi="標楷體" w:hint="eastAsia"/>
          <w:szCs w:val="28"/>
        </w:rPr>
        <w:t>前</w:t>
      </w:r>
      <w:r w:rsidR="00BC4503" w:rsidRPr="00FF39CC">
        <w:rPr>
          <w:rFonts w:hAnsi="標楷體"/>
          <w:szCs w:val="28"/>
        </w:rPr>
        <w:t>法官張俊文審理107年</w:t>
      </w:r>
      <w:r w:rsidR="00BC4503" w:rsidRPr="00FF39CC">
        <w:rPr>
          <w:rFonts w:hAnsi="標楷體" w:hint="eastAsia"/>
          <w:szCs w:val="28"/>
        </w:rPr>
        <w:t>度</w:t>
      </w:r>
      <w:r w:rsidR="00BC4503" w:rsidRPr="00FF39CC">
        <w:rPr>
          <w:rFonts w:hAnsi="標楷體"/>
          <w:szCs w:val="28"/>
        </w:rPr>
        <w:t>交簡字</w:t>
      </w:r>
      <w:r w:rsidR="00BC4503" w:rsidRPr="00FF39CC">
        <w:rPr>
          <w:rFonts w:hAnsi="標楷體" w:hint="eastAsia"/>
          <w:szCs w:val="28"/>
        </w:rPr>
        <w:t>第</w:t>
      </w:r>
      <w:r w:rsidR="00BC4503" w:rsidRPr="00FF39CC">
        <w:rPr>
          <w:rFonts w:hAnsi="標楷體"/>
          <w:szCs w:val="28"/>
        </w:rPr>
        <w:t>1907</w:t>
      </w:r>
      <w:r w:rsidR="002F5C2C">
        <w:rPr>
          <w:rFonts w:hAnsi="標楷體"/>
          <w:szCs w:val="28"/>
        </w:rPr>
        <w:t>號酒駕案件，疑將類似他案</w:t>
      </w:r>
      <w:r w:rsidR="002F5C2C">
        <w:rPr>
          <w:rFonts w:hAnsi="標楷體" w:hint="eastAsia"/>
          <w:szCs w:val="28"/>
        </w:rPr>
        <w:t>書類</w:t>
      </w:r>
      <w:r w:rsidR="00BC4503" w:rsidRPr="00FF39CC">
        <w:rPr>
          <w:rFonts w:hAnsi="標楷體"/>
          <w:szCs w:val="28"/>
        </w:rPr>
        <w:t>內容以複製貼上混充本案判決書寄達被告及</w:t>
      </w:r>
      <w:r w:rsidR="00BC4503" w:rsidRPr="00FF39CC">
        <w:rPr>
          <w:rFonts w:hAnsi="標楷體" w:hint="eastAsia"/>
          <w:szCs w:val="28"/>
        </w:rPr>
        <w:t>聲請簡易判決處刑之</w:t>
      </w:r>
      <w:r w:rsidR="00BC4503" w:rsidRPr="00FF39CC">
        <w:rPr>
          <w:rFonts w:hAnsi="標楷體"/>
          <w:szCs w:val="28"/>
        </w:rPr>
        <w:t>檢察官，致人民權益嚴重遭受侵害。雖案經</w:t>
      </w:r>
      <w:r w:rsidR="008A4B4C">
        <w:rPr>
          <w:rFonts w:hAnsi="標楷體" w:hint="eastAsia"/>
          <w:szCs w:val="28"/>
        </w:rPr>
        <w:t>臺灣</w:t>
      </w:r>
      <w:r w:rsidR="008A4B4C" w:rsidRPr="00FF39CC">
        <w:rPr>
          <w:rFonts w:hAnsi="標楷體" w:hint="eastAsia"/>
          <w:szCs w:val="28"/>
        </w:rPr>
        <w:t>橋頭地方法院</w:t>
      </w:r>
      <w:r w:rsidR="00BC4503" w:rsidRPr="00FF39CC">
        <w:rPr>
          <w:rFonts w:hAnsi="標楷體"/>
          <w:szCs w:val="28"/>
        </w:rPr>
        <w:t>發現並獲最高法院撤銷原判決，惟攸關人民訴訟權利及司法威信，相關人員有無違法失職？有深入瞭解之必要案</w:t>
      </w:r>
      <w:r w:rsidR="00BA2E64" w:rsidRPr="00FF39CC">
        <w:rPr>
          <w:rFonts w:hAnsi="標楷體" w:hint="eastAsia"/>
          <w:szCs w:val="28"/>
        </w:rPr>
        <w:t>。</w:t>
      </w:r>
    </w:p>
    <w:p w:rsidR="00E25849" w:rsidRPr="00FF39CC"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FF39CC">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FF39CC" w:rsidRDefault="00111EBD" w:rsidP="00743A25">
      <w:pPr>
        <w:pStyle w:val="10"/>
        <w:ind w:left="680" w:firstLine="680"/>
      </w:pPr>
      <w:bookmarkStart w:id="49" w:name="_Toc524902730"/>
      <w:r w:rsidRPr="00FF39CC">
        <w:rPr>
          <w:rFonts w:hAnsi="標楷體"/>
          <w:szCs w:val="28"/>
        </w:rPr>
        <w:t>臺灣橋頭地方法院</w:t>
      </w:r>
      <w:r w:rsidRPr="00FF39CC">
        <w:rPr>
          <w:rFonts w:hint="eastAsia"/>
          <w:szCs w:val="32"/>
        </w:rPr>
        <w:t>（下稱</w:t>
      </w:r>
      <w:r w:rsidRPr="00FF39CC">
        <w:rPr>
          <w:rFonts w:hAnsi="標楷體" w:hint="eastAsia"/>
          <w:szCs w:val="32"/>
        </w:rPr>
        <w:t>橋頭地方法院</w:t>
      </w:r>
      <w:r w:rsidRPr="00FF39CC">
        <w:rPr>
          <w:rFonts w:hint="eastAsia"/>
          <w:szCs w:val="32"/>
        </w:rPr>
        <w:t>）前</w:t>
      </w:r>
      <w:r w:rsidRPr="00FF39CC">
        <w:rPr>
          <w:rFonts w:hAnsi="標楷體"/>
          <w:szCs w:val="28"/>
        </w:rPr>
        <w:t>法官張俊文審理107年</w:t>
      </w:r>
      <w:r w:rsidRPr="00FF39CC">
        <w:rPr>
          <w:rFonts w:hAnsi="標楷體" w:hint="eastAsia"/>
          <w:szCs w:val="28"/>
        </w:rPr>
        <w:t>度</w:t>
      </w:r>
      <w:r w:rsidRPr="00FF39CC">
        <w:rPr>
          <w:rFonts w:hAnsi="標楷體"/>
          <w:szCs w:val="28"/>
        </w:rPr>
        <w:t>交簡字</w:t>
      </w:r>
      <w:r w:rsidRPr="00FF39CC">
        <w:rPr>
          <w:rFonts w:hAnsi="標楷體" w:hint="eastAsia"/>
          <w:szCs w:val="28"/>
        </w:rPr>
        <w:t>第</w:t>
      </w:r>
      <w:r w:rsidRPr="00FF39CC">
        <w:rPr>
          <w:rFonts w:hAnsi="標楷體"/>
          <w:szCs w:val="28"/>
        </w:rPr>
        <w:t>1907號酒駕案件，將類似他案</w:t>
      </w:r>
      <w:r w:rsidRPr="00FF39CC">
        <w:rPr>
          <w:rFonts w:hAnsi="標楷體" w:hint="eastAsia"/>
          <w:szCs w:val="28"/>
        </w:rPr>
        <w:t>書類</w:t>
      </w:r>
      <w:r w:rsidRPr="00FF39CC">
        <w:rPr>
          <w:rFonts w:hAnsi="標楷體"/>
          <w:szCs w:val="28"/>
        </w:rPr>
        <w:t>內容以複製貼上混充本案判決書寄達被告及</w:t>
      </w:r>
      <w:r w:rsidRPr="00FF39CC">
        <w:rPr>
          <w:rFonts w:hAnsi="標楷體"/>
          <w:szCs w:val="32"/>
        </w:rPr>
        <w:t>臺灣橋頭地方</w:t>
      </w:r>
      <w:r w:rsidRPr="00FF39CC">
        <w:rPr>
          <w:rFonts w:hAnsi="標楷體" w:hint="eastAsia"/>
          <w:szCs w:val="32"/>
        </w:rPr>
        <w:t>檢察署</w:t>
      </w:r>
      <w:r w:rsidRPr="00FF39CC">
        <w:rPr>
          <w:szCs w:val="32"/>
        </w:rPr>
        <w:t>(</w:t>
      </w:r>
      <w:r w:rsidRPr="00FF39CC">
        <w:rPr>
          <w:rFonts w:hint="eastAsia"/>
          <w:szCs w:val="32"/>
        </w:rPr>
        <w:t>下稱橋頭地檢署</w:t>
      </w:r>
      <w:r w:rsidRPr="00FF39CC">
        <w:rPr>
          <w:szCs w:val="32"/>
        </w:rPr>
        <w:t>)</w:t>
      </w:r>
      <w:r w:rsidRPr="00FF39CC">
        <w:rPr>
          <w:rFonts w:hAnsi="標楷體" w:hint="eastAsia"/>
          <w:szCs w:val="28"/>
        </w:rPr>
        <w:t>聲請簡易判決處刑之</w:t>
      </w:r>
      <w:r>
        <w:rPr>
          <w:rFonts w:hAnsi="標楷體"/>
          <w:szCs w:val="28"/>
        </w:rPr>
        <w:t>檢察官</w:t>
      </w:r>
      <w:r w:rsidRPr="00FF39CC">
        <w:rPr>
          <w:rFonts w:hAnsi="標楷體"/>
          <w:szCs w:val="28"/>
        </w:rPr>
        <w:t>，</w:t>
      </w:r>
      <w:r w:rsidRPr="00FF39CC">
        <w:rPr>
          <w:rFonts w:hAnsi="標楷體" w:hint="eastAsia"/>
          <w:szCs w:val="28"/>
        </w:rPr>
        <w:t>嗣</w:t>
      </w:r>
      <w:r w:rsidRPr="00FF39CC">
        <w:rPr>
          <w:rFonts w:hAnsi="標楷體"/>
          <w:szCs w:val="28"/>
        </w:rPr>
        <w:t>經</w:t>
      </w:r>
      <w:r w:rsidRPr="00FF39CC">
        <w:rPr>
          <w:rFonts w:hAnsi="標楷體" w:hint="eastAsia"/>
          <w:szCs w:val="28"/>
        </w:rPr>
        <w:t>橋頭地方法院</w:t>
      </w:r>
      <w:r w:rsidRPr="00FF39CC">
        <w:rPr>
          <w:rFonts w:hAnsi="標楷體"/>
          <w:szCs w:val="28"/>
        </w:rPr>
        <w:t>發現</w:t>
      </w:r>
      <w:r w:rsidRPr="00FF39CC">
        <w:rPr>
          <w:rFonts w:hAnsi="標楷體" w:hint="eastAsia"/>
          <w:szCs w:val="28"/>
        </w:rPr>
        <w:t>判決內容錯誤，</w:t>
      </w:r>
      <w:r w:rsidRPr="00FF39CC">
        <w:rPr>
          <w:rFonts w:hint="eastAsia"/>
          <w:szCs w:val="48"/>
        </w:rPr>
        <w:t>橋頭地檢署檢察官聲請</w:t>
      </w:r>
      <w:r w:rsidRPr="00FF39CC">
        <w:rPr>
          <w:rFonts w:hint="eastAsia"/>
        </w:rPr>
        <w:t>最高檢察署檢察總長提起非常上訴，</w:t>
      </w:r>
      <w:r w:rsidRPr="00FF39CC">
        <w:rPr>
          <w:rFonts w:hAnsi="標楷體" w:hint="eastAsia"/>
          <w:szCs w:val="28"/>
        </w:rPr>
        <w:t>經</w:t>
      </w:r>
      <w:r w:rsidRPr="00FF39CC">
        <w:rPr>
          <w:rFonts w:hAnsi="標楷體"/>
          <w:szCs w:val="28"/>
        </w:rPr>
        <w:t>最高法院撤銷原判決</w:t>
      </w:r>
      <w:r w:rsidRPr="00FF39CC">
        <w:rPr>
          <w:rFonts w:hint="eastAsia"/>
        </w:rPr>
        <w:t>。另</w:t>
      </w:r>
      <w:r w:rsidRPr="00FF39CC">
        <w:rPr>
          <w:rFonts w:hAnsi="標楷體" w:hint="eastAsia"/>
          <w:szCs w:val="32"/>
        </w:rPr>
        <w:t>橋頭地方法院於</w:t>
      </w:r>
      <w:r w:rsidRPr="00FF39CC">
        <w:rPr>
          <w:rFonts w:hint="eastAsia"/>
          <w:szCs w:val="32"/>
        </w:rPr>
        <w:t>民國(下同)</w:t>
      </w:r>
      <w:r w:rsidRPr="00FF39CC">
        <w:rPr>
          <w:rFonts w:hAnsi="標楷體" w:hint="eastAsia"/>
          <w:szCs w:val="32"/>
        </w:rPr>
        <w:t>108年3月間將前法官張俊文移付法官評鑑委員會進行個案評鑑，迄今尚未有評鑑結果。</w:t>
      </w:r>
      <w:r w:rsidRPr="00FF39CC">
        <w:rPr>
          <w:rFonts w:hint="eastAsia"/>
        </w:rPr>
        <w:t>本案</w:t>
      </w:r>
      <w:r w:rsidRPr="00FF39CC">
        <w:rPr>
          <w:rFonts w:hint="eastAsia"/>
          <w:szCs w:val="32"/>
        </w:rPr>
        <w:t>經調閱</w:t>
      </w:r>
      <w:r w:rsidRPr="00FF39CC">
        <w:rPr>
          <w:rFonts w:hAnsi="標楷體"/>
          <w:szCs w:val="32"/>
        </w:rPr>
        <w:t>橋頭地方法院</w:t>
      </w:r>
      <w:r w:rsidRPr="00FF39CC">
        <w:rPr>
          <w:rFonts w:hint="eastAsia"/>
          <w:szCs w:val="32"/>
        </w:rPr>
        <w:t>卷證資料，並於108年5月2日詢問</w:t>
      </w:r>
      <w:r w:rsidRPr="00FF39CC">
        <w:rPr>
          <w:rFonts w:hAnsi="標楷體"/>
          <w:szCs w:val="32"/>
        </w:rPr>
        <w:t>橋頭地方法院</w:t>
      </w:r>
      <w:r w:rsidRPr="00FF39CC">
        <w:rPr>
          <w:rFonts w:hAnsi="標楷體" w:hint="eastAsia"/>
          <w:szCs w:val="32"/>
        </w:rPr>
        <w:t>前</w:t>
      </w:r>
      <w:r w:rsidRPr="00FF39CC">
        <w:rPr>
          <w:rFonts w:hAnsi="標楷體"/>
          <w:szCs w:val="32"/>
        </w:rPr>
        <w:t>法官張俊文</w:t>
      </w:r>
      <w:r w:rsidR="00854FF6" w:rsidRPr="00FF39CC">
        <w:rPr>
          <w:rFonts w:hAnsi="標楷體" w:hint="eastAsia"/>
          <w:szCs w:val="32"/>
        </w:rPr>
        <w:t>及</w:t>
      </w:r>
      <w:r w:rsidR="00854FF6">
        <w:rPr>
          <w:rFonts w:hAnsi="標楷體" w:hint="eastAsia"/>
          <w:szCs w:val="32"/>
        </w:rPr>
        <w:t>橋頭地檢署檢察官</w:t>
      </w:r>
      <w:r w:rsidRPr="00FF39CC">
        <w:rPr>
          <w:rFonts w:hint="eastAsia"/>
          <w:szCs w:val="32"/>
        </w:rPr>
        <w:t>，</w:t>
      </w:r>
      <w:r w:rsidR="0013716C" w:rsidRPr="00CF2BBF">
        <w:rPr>
          <w:rFonts w:hint="eastAsia"/>
        </w:rPr>
        <w:t>茲臚列調查意見如下：</w:t>
      </w:r>
    </w:p>
    <w:p w:rsidR="00073CB5" w:rsidRPr="00FF39CC" w:rsidRDefault="00BC4503" w:rsidP="00203387">
      <w:pPr>
        <w:pStyle w:val="2"/>
        <w:rPr>
          <w:b/>
        </w:rPr>
      </w:pPr>
      <w:r w:rsidRPr="00FF39CC">
        <w:rPr>
          <w:rFonts w:hAnsi="標楷體" w:hint="eastAsia"/>
          <w:b/>
          <w:szCs w:val="32"/>
        </w:rPr>
        <w:t>橋頭地方法院前</w:t>
      </w:r>
      <w:r w:rsidRPr="00FF39CC">
        <w:rPr>
          <w:rFonts w:hAnsi="標楷體" w:hint="eastAsia"/>
          <w:b/>
          <w:szCs w:val="23"/>
        </w:rPr>
        <w:t>法官張俊文</w:t>
      </w:r>
      <w:r w:rsidRPr="00FF39CC">
        <w:rPr>
          <w:rFonts w:hAnsi="標楷體" w:hint="eastAsia"/>
          <w:b/>
          <w:szCs w:val="22"/>
        </w:rPr>
        <w:t>辦理刑事訴訟案件，應</w:t>
      </w:r>
      <w:r w:rsidR="00436E9E" w:rsidRPr="00FF39CC">
        <w:rPr>
          <w:rFonts w:hAnsi="標楷體" w:hint="eastAsia"/>
          <w:b/>
          <w:szCs w:val="22"/>
        </w:rPr>
        <w:t>遵守刑事訴訟法、法官法及</w:t>
      </w:r>
      <w:r w:rsidRPr="00FF39CC">
        <w:rPr>
          <w:rFonts w:hAnsi="標楷體" w:hint="eastAsia"/>
          <w:b/>
          <w:szCs w:val="23"/>
        </w:rPr>
        <w:t>法官倫理規範</w:t>
      </w:r>
      <w:r w:rsidRPr="00FF39CC">
        <w:rPr>
          <w:rFonts w:hAnsi="標楷體" w:hint="eastAsia"/>
          <w:b/>
          <w:szCs w:val="22"/>
        </w:rPr>
        <w:t>之規定，並尊重人民司法上之權利、針對</w:t>
      </w:r>
      <w:r w:rsidRPr="00FF39CC">
        <w:rPr>
          <w:rFonts w:hAnsi="標楷體" w:hint="eastAsia"/>
          <w:b/>
          <w:szCs w:val="24"/>
        </w:rPr>
        <w:t>當事人犯罪事實及法律上之意見，謹慎確實為</w:t>
      </w:r>
      <w:r w:rsidRPr="00FF39CC">
        <w:rPr>
          <w:rFonts w:hAnsi="標楷體" w:hint="eastAsia"/>
          <w:b/>
          <w:szCs w:val="22"/>
        </w:rPr>
        <w:t>正確之記載，並遵守刑事訴訟程序，以擔保判決</w:t>
      </w:r>
      <w:r w:rsidRPr="00FF39CC">
        <w:rPr>
          <w:rFonts w:hAnsi="標楷體" w:hint="eastAsia"/>
          <w:b/>
          <w:szCs w:val="21"/>
        </w:rPr>
        <w:t>書內容之正確，維護當事人之訴訟權益</w:t>
      </w:r>
      <w:r w:rsidRPr="00FF39CC">
        <w:rPr>
          <w:rFonts w:ascii="細明體" w:eastAsia="細明體" w:hAnsi="細明體" w:cs="細明體" w:hint="eastAsia"/>
          <w:b/>
          <w:szCs w:val="24"/>
        </w:rPr>
        <w:t>。</w:t>
      </w:r>
      <w:r w:rsidRPr="00FF39CC">
        <w:rPr>
          <w:rFonts w:hAnsi="標楷體" w:hint="eastAsia"/>
          <w:b/>
          <w:szCs w:val="21"/>
        </w:rPr>
        <w:t>原判決</w:t>
      </w:r>
      <w:r w:rsidRPr="00FF39CC">
        <w:rPr>
          <w:rFonts w:hAnsi="標楷體" w:hint="eastAsia"/>
          <w:b/>
          <w:szCs w:val="23"/>
        </w:rPr>
        <w:t>對檢察官</w:t>
      </w:r>
      <w:r w:rsidR="00442C5C" w:rsidRPr="00FF39CC">
        <w:rPr>
          <w:rFonts w:hAnsi="標楷體" w:hint="eastAsia"/>
          <w:b/>
          <w:szCs w:val="28"/>
        </w:rPr>
        <w:t>聲請簡易判決處刑</w:t>
      </w:r>
      <w:r w:rsidRPr="00FF39CC">
        <w:rPr>
          <w:rFonts w:hAnsi="標楷體" w:hint="eastAsia"/>
          <w:b/>
          <w:szCs w:val="23"/>
        </w:rPr>
        <w:t>之被告</w:t>
      </w:r>
      <w:r w:rsidR="0053082F">
        <w:rPr>
          <w:rFonts w:hAnsi="標楷體" w:hint="eastAsia"/>
          <w:b/>
          <w:szCs w:val="23"/>
        </w:rPr>
        <w:t>歐○宗</w:t>
      </w:r>
      <w:r w:rsidRPr="00FF39CC">
        <w:rPr>
          <w:rFonts w:hAnsi="標楷體" w:hint="eastAsia"/>
          <w:b/>
          <w:szCs w:val="23"/>
        </w:rPr>
        <w:t>，漏判未論，反而對非起訴效力所及之人</w:t>
      </w:r>
      <w:r w:rsidR="0053082F">
        <w:rPr>
          <w:rFonts w:hAnsi="標楷體" w:hint="eastAsia"/>
          <w:b/>
          <w:szCs w:val="23"/>
        </w:rPr>
        <w:t>蘇○輝</w:t>
      </w:r>
      <w:r w:rsidRPr="00FF39CC">
        <w:rPr>
          <w:rFonts w:hAnsi="標楷體" w:hint="eastAsia"/>
          <w:b/>
          <w:szCs w:val="23"/>
        </w:rPr>
        <w:t>予以判決，已有已受請求之事項未予判決，及未受請求</w:t>
      </w:r>
      <w:r w:rsidRPr="00FF39CC">
        <w:rPr>
          <w:rFonts w:hAnsi="標楷體" w:hint="eastAsia"/>
          <w:b/>
          <w:szCs w:val="23"/>
        </w:rPr>
        <w:lastRenderedPageBreak/>
        <w:t>之事項予以判決之違背法令</w:t>
      </w:r>
      <w:r w:rsidRPr="00FF39CC">
        <w:rPr>
          <w:rFonts w:ascii="細明體" w:eastAsia="細明體" w:hAnsi="細明體" w:cs="細明體" w:hint="eastAsia"/>
          <w:b/>
          <w:szCs w:val="24"/>
        </w:rPr>
        <w:t>；</w:t>
      </w:r>
      <w:r w:rsidRPr="00FF39CC">
        <w:rPr>
          <w:rFonts w:hAnsi="標楷體" w:hint="eastAsia"/>
          <w:b/>
          <w:szCs w:val="23"/>
        </w:rPr>
        <w:t>原判決量刑時所應審酌之被告</w:t>
      </w:r>
      <w:r w:rsidR="0053082F">
        <w:rPr>
          <w:rFonts w:hAnsi="標楷體" w:hint="eastAsia"/>
          <w:b/>
          <w:szCs w:val="23"/>
        </w:rPr>
        <w:t>歐○宗</w:t>
      </w:r>
      <w:r w:rsidRPr="00FF39CC">
        <w:rPr>
          <w:rFonts w:hAnsi="標楷體" w:hint="eastAsia"/>
          <w:b/>
          <w:szCs w:val="23"/>
        </w:rPr>
        <w:t>被查獲時，吐氣酒精濃度為每公升0.33毫克，較</w:t>
      </w:r>
      <w:r w:rsidR="00F91ADF" w:rsidRPr="00FF39CC">
        <w:rPr>
          <w:rFonts w:hAnsi="標楷體" w:hint="eastAsia"/>
          <w:b/>
          <w:szCs w:val="23"/>
        </w:rPr>
        <w:t>另案</w:t>
      </w:r>
      <w:r w:rsidRPr="00FF39CC">
        <w:rPr>
          <w:rFonts w:hAnsi="標楷體" w:hint="eastAsia"/>
          <w:b/>
          <w:szCs w:val="23"/>
        </w:rPr>
        <w:t>被告</w:t>
      </w:r>
      <w:r w:rsidR="0053082F">
        <w:rPr>
          <w:rFonts w:hAnsi="標楷體" w:hint="eastAsia"/>
          <w:b/>
          <w:szCs w:val="23"/>
        </w:rPr>
        <w:t>蘇○輝</w:t>
      </w:r>
      <w:r w:rsidRPr="00FF39CC">
        <w:rPr>
          <w:rFonts w:hAnsi="標楷體" w:hint="eastAsia"/>
          <w:b/>
          <w:szCs w:val="23"/>
        </w:rPr>
        <w:t>每公升0.75毫克為輕，因此本件被告</w:t>
      </w:r>
      <w:r w:rsidR="0053082F">
        <w:rPr>
          <w:rFonts w:hAnsi="標楷體" w:hint="eastAsia"/>
          <w:b/>
          <w:szCs w:val="23"/>
        </w:rPr>
        <w:t>歐○宗</w:t>
      </w:r>
      <w:r w:rsidRPr="00FF39CC">
        <w:rPr>
          <w:rFonts w:hAnsi="標楷體" w:hint="eastAsia"/>
          <w:b/>
          <w:szCs w:val="23"/>
        </w:rPr>
        <w:t>之犯罪情節，顯較誤載之</w:t>
      </w:r>
      <w:r w:rsidR="00F91ADF" w:rsidRPr="00FF39CC">
        <w:rPr>
          <w:rFonts w:hAnsi="標楷體" w:hint="eastAsia"/>
          <w:b/>
          <w:szCs w:val="23"/>
        </w:rPr>
        <w:t>另案</w:t>
      </w:r>
      <w:r w:rsidRPr="00FF39CC">
        <w:rPr>
          <w:rFonts w:hAnsi="標楷體" w:hint="eastAsia"/>
          <w:b/>
          <w:szCs w:val="23"/>
        </w:rPr>
        <w:t>被告</w:t>
      </w:r>
      <w:r w:rsidR="0053082F">
        <w:rPr>
          <w:rFonts w:hAnsi="標楷體" w:hint="eastAsia"/>
          <w:b/>
          <w:szCs w:val="23"/>
        </w:rPr>
        <w:t>蘇○輝</w:t>
      </w:r>
      <w:r w:rsidRPr="00FF39CC">
        <w:rPr>
          <w:rFonts w:hAnsi="標楷體" w:hint="eastAsia"/>
          <w:b/>
          <w:szCs w:val="23"/>
        </w:rPr>
        <w:t>之犯罪情節為輕。承審前法官</w:t>
      </w:r>
      <w:r w:rsidRPr="00FF39CC">
        <w:rPr>
          <w:rFonts w:hint="eastAsia"/>
          <w:b/>
        </w:rPr>
        <w:t>張俊文錯誤判決書得心證之理由係複製他案書類內容，以他人情節較重之犯罪事實，判處被告</w:t>
      </w:r>
      <w:r w:rsidR="0053082F">
        <w:rPr>
          <w:rFonts w:hint="eastAsia"/>
          <w:b/>
        </w:rPr>
        <w:t>歐○宗</w:t>
      </w:r>
      <w:r w:rsidRPr="00FF39CC">
        <w:rPr>
          <w:rFonts w:hint="eastAsia"/>
          <w:b/>
        </w:rPr>
        <w:t>較重之刑罰，判決顯有重大違誤，其</w:t>
      </w:r>
      <w:r w:rsidRPr="00FF39CC">
        <w:rPr>
          <w:rFonts w:hAnsi="標楷體" w:cs="細明體" w:hint="eastAsia"/>
          <w:b/>
          <w:szCs w:val="24"/>
        </w:rPr>
        <w:t>重大過失已</w:t>
      </w:r>
      <w:r w:rsidRPr="00FF39CC">
        <w:rPr>
          <w:rFonts w:hAnsi="標楷體" w:hint="eastAsia"/>
          <w:b/>
          <w:szCs w:val="23"/>
        </w:rPr>
        <w:t>影響</w:t>
      </w:r>
      <w:r w:rsidRPr="00FF39CC">
        <w:rPr>
          <w:rFonts w:hAnsi="標楷體" w:hint="eastAsia"/>
          <w:b/>
          <w:szCs w:val="22"/>
        </w:rPr>
        <w:t>判決</w:t>
      </w:r>
      <w:r w:rsidRPr="00FF39CC">
        <w:rPr>
          <w:rFonts w:hAnsi="標楷體" w:hint="eastAsia"/>
          <w:b/>
          <w:szCs w:val="21"/>
        </w:rPr>
        <w:t>內容之正確性及</w:t>
      </w:r>
      <w:r w:rsidRPr="00FF39CC">
        <w:rPr>
          <w:rFonts w:hAnsi="標楷體" w:cs="細明體" w:hint="eastAsia"/>
          <w:b/>
          <w:szCs w:val="24"/>
        </w:rPr>
        <w:t>嚴重侵害人民權益</w:t>
      </w:r>
      <w:r w:rsidRPr="00FF39CC">
        <w:rPr>
          <w:rFonts w:hAnsi="標楷體" w:cs="細明體" w:hint="eastAsia"/>
          <w:b/>
          <w:szCs w:val="32"/>
        </w:rPr>
        <w:t>，致使民眾認為檢察官辦理刑事案件及法院審判過於草率，嚴重侵害當事人之訴訟權</w:t>
      </w:r>
      <w:r w:rsidRPr="00FF39CC">
        <w:rPr>
          <w:rFonts w:hAnsi="標楷體" w:hint="eastAsia"/>
          <w:b/>
          <w:szCs w:val="21"/>
        </w:rPr>
        <w:t>益及司法信譽。</w:t>
      </w:r>
      <w:r w:rsidRPr="00FF39CC">
        <w:rPr>
          <w:rFonts w:hint="eastAsia"/>
          <w:b/>
        </w:rPr>
        <w:t>核</w:t>
      </w:r>
      <w:r w:rsidRPr="00FF39CC">
        <w:rPr>
          <w:rFonts w:hAnsi="標楷體" w:hint="eastAsia"/>
          <w:b/>
          <w:szCs w:val="32"/>
        </w:rPr>
        <w:t>橋頭地方法院</w:t>
      </w:r>
      <w:r w:rsidRPr="00FF39CC">
        <w:rPr>
          <w:rFonts w:hint="eastAsia"/>
          <w:b/>
        </w:rPr>
        <w:t>前法官張俊文違法失職之行為，原僅稍加注意即可避免，猶疏於注意而產生明顯重大之違誤，損及當事人對判決正確性之最基本信賴，嚴重損害司法威信，違反職務上應盡之義務，顯已違反</w:t>
      </w:r>
      <w:r w:rsidR="00436E9E" w:rsidRPr="00FF39CC">
        <w:rPr>
          <w:rFonts w:hAnsi="標楷體" w:hint="eastAsia"/>
          <w:b/>
          <w:szCs w:val="22"/>
        </w:rPr>
        <w:t>刑事訴訟法、法官法及</w:t>
      </w:r>
      <w:r w:rsidRPr="00FF39CC">
        <w:rPr>
          <w:rFonts w:hAnsi="標楷體" w:hint="eastAsia"/>
          <w:b/>
          <w:szCs w:val="23"/>
        </w:rPr>
        <w:t>法官倫理規範等相關</w:t>
      </w:r>
      <w:r w:rsidRPr="00FF39CC">
        <w:rPr>
          <w:rFonts w:hint="eastAsia"/>
          <w:b/>
        </w:rPr>
        <w:t>規定，已達情節嚴重之程度</w:t>
      </w:r>
      <w:r w:rsidR="00203387" w:rsidRPr="00FF39CC">
        <w:rPr>
          <w:rFonts w:hint="eastAsia"/>
          <w:b/>
        </w:rPr>
        <w:t>。</w:t>
      </w:r>
    </w:p>
    <w:p w:rsidR="00073CB5" w:rsidRPr="00FF39CC" w:rsidRDefault="007564DA" w:rsidP="00DE4238">
      <w:pPr>
        <w:pStyle w:val="3"/>
      </w:pPr>
      <w:bookmarkStart w:id="50" w:name="_Toc421794874"/>
      <w:bookmarkStart w:id="51" w:name="_Toc421795440"/>
      <w:bookmarkStart w:id="52" w:name="_Toc421796021"/>
      <w:bookmarkStart w:id="53" w:name="_Toc422834159"/>
      <w:r w:rsidRPr="00FF39CC">
        <w:rPr>
          <w:rFonts w:hint="eastAsia"/>
        </w:rPr>
        <w:t>被調查人</w:t>
      </w:r>
      <w:r w:rsidR="00493D20" w:rsidRPr="00FF39CC">
        <w:rPr>
          <w:rFonts w:hint="eastAsia"/>
        </w:rPr>
        <w:t>張俊文</w:t>
      </w:r>
      <w:r w:rsidR="00B269F0" w:rsidRPr="00FF39CC">
        <w:rPr>
          <w:rFonts w:hint="eastAsia"/>
        </w:rPr>
        <w:t>，司法官第31期，於82年12月8日起於臺灣高雄地方法院任候補法官、試署法官與實任法官職務，105年9月1日調至橋頭地方法院任法官職務，107年10月4</w:t>
      </w:r>
      <w:r w:rsidR="00B13A68" w:rsidRPr="00FF39CC">
        <w:rPr>
          <w:rFonts w:hint="eastAsia"/>
        </w:rPr>
        <w:t>日自橋頭地方法院法官職務退休</w:t>
      </w:r>
      <w:r w:rsidR="005B5DFC" w:rsidRPr="00FF39CC">
        <w:rPr>
          <w:rFonts w:hint="eastAsia"/>
        </w:rPr>
        <w:t>。</w:t>
      </w:r>
      <w:r w:rsidR="005B5DFC" w:rsidRPr="00FF39CC">
        <w:rPr>
          <w:rFonts w:hAnsi="標楷體" w:cs="細明體" w:hint="eastAsia"/>
          <w:szCs w:val="24"/>
        </w:rPr>
        <w:t>經查</w:t>
      </w:r>
      <w:r w:rsidR="006C47EA" w:rsidRPr="00FF39CC">
        <w:rPr>
          <w:rFonts w:hAnsi="標楷體" w:cs="細明體" w:hint="eastAsia"/>
          <w:szCs w:val="24"/>
        </w:rPr>
        <w:t>原判決</w:t>
      </w:r>
      <w:r w:rsidR="007E6D97" w:rsidRPr="00FF39CC">
        <w:rPr>
          <w:rFonts w:hAnsi="標楷體" w:cs="細明體" w:hint="eastAsia"/>
          <w:szCs w:val="24"/>
        </w:rPr>
        <w:t>(107年度交簡字第1907號)</w:t>
      </w:r>
      <w:r w:rsidR="005B5DFC" w:rsidRPr="00FF39CC">
        <w:rPr>
          <w:rFonts w:hAnsi="標楷體" w:hint="eastAsia"/>
        </w:rPr>
        <w:t>為</w:t>
      </w:r>
      <w:r w:rsidRPr="00FF39CC">
        <w:rPr>
          <w:rFonts w:hint="eastAsia"/>
        </w:rPr>
        <w:t>橋頭地方法院</w:t>
      </w:r>
      <w:r w:rsidR="006C47EA" w:rsidRPr="00FF39CC">
        <w:rPr>
          <w:rFonts w:hint="eastAsia"/>
        </w:rPr>
        <w:t>前</w:t>
      </w:r>
      <w:r w:rsidR="005B5DFC" w:rsidRPr="00FF39CC">
        <w:rPr>
          <w:rFonts w:hint="eastAsia"/>
        </w:rPr>
        <w:t>法官張俊文承審，該案件係被告</w:t>
      </w:r>
      <w:r w:rsidR="0053082F">
        <w:rPr>
          <w:rFonts w:hint="eastAsia"/>
        </w:rPr>
        <w:t>歐○宗</w:t>
      </w:r>
      <w:r w:rsidR="005B5DFC" w:rsidRPr="00FF39CC">
        <w:rPr>
          <w:rFonts w:hint="eastAsia"/>
        </w:rPr>
        <w:t>於107年7月22日酒後駕車，行經高雄市仁武區澄合街</w:t>
      </w:r>
      <w:r w:rsidRPr="00FF39CC">
        <w:rPr>
          <w:rFonts w:hint="eastAsia"/>
        </w:rPr>
        <w:t>483</w:t>
      </w:r>
      <w:r w:rsidR="005B5DFC" w:rsidRPr="00FF39CC">
        <w:rPr>
          <w:rFonts w:hint="eastAsia"/>
        </w:rPr>
        <w:t>巷口時，為警攔查並測得其吐氣所含</w:t>
      </w:r>
      <w:r w:rsidR="005B5DFC" w:rsidRPr="00FF39CC">
        <w:rPr>
          <w:rFonts w:hint="eastAsia"/>
          <w:u w:val="single"/>
        </w:rPr>
        <w:t>酒精濃度為每公升0.33毫克</w:t>
      </w:r>
      <w:r w:rsidR="005B5DFC" w:rsidRPr="00FF39CC">
        <w:rPr>
          <w:rFonts w:hint="eastAsia"/>
        </w:rPr>
        <w:t>，嗣經橋頭地檢署檢察官聲請簡易判決處刑，法官張俊文</w:t>
      </w:r>
      <w:r w:rsidR="005B5DFC" w:rsidRPr="00FF39CC">
        <w:t>判處</w:t>
      </w:r>
      <w:r w:rsidR="005B5DFC" w:rsidRPr="00FF39CC">
        <w:rPr>
          <w:rFonts w:hint="eastAsia"/>
        </w:rPr>
        <w:t>被告</w:t>
      </w:r>
      <w:r w:rsidR="0053082F">
        <w:rPr>
          <w:rFonts w:hint="eastAsia"/>
          <w:u w:val="single"/>
        </w:rPr>
        <w:t>歐○宗</w:t>
      </w:r>
      <w:r w:rsidR="005B5DFC" w:rsidRPr="00FF39CC">
        <w:rPr>
          <w:u w:val="single"/>
        </w:rPr>
        <w:t>（</w:t>
      </w:r>
      <w:r w:rsidR="00F66E63" w:rsidRPr="00FF39CC">
        <w:rPr>
          <w:rFonts w:hint="eastAsia"/>
          <w:u w:val="single"/>
        </w:rPr>
        <w:t>誤載為</w:t>
      </w:r>
      <w:r w:rsidR="0053082F">
        <w:rPr>
          <w:u w:val="single"/>
        </w:rPr>
        <w:t>蘇</w:t>
      </w:r>
      <w:r w:rsidR="0053082F" w:rsidRPr="00B55AA6">
        <w:rPr>
          <w:rFonts w:hAnsi="標楷體"/>
          <w:u w:val="single"/>
        </w:rPr>
        <w:t>○</w:t>
      </w:r>
      <w:r w:rsidR="0053082F">
        <w:rPr>
          <w:u w:val="single"/>
        </w:rPr>
        <w:t>輝</w:t>
      </w:r>
      <w:r w:rsidR="005B5DFC" w:rsidRPr="00FF39CC">
        <w:rPr>
          <w:u w:val="single"/>
        </w:rPr>
        <w:t>）有期徒刑4月，併科罰金新台幣1萬元</w:t>
      </w:r>
      <w:r w:rsidR="005B5DFC" w:rsidRPr="00FF39CC">
        <w:rPr>
          <w:rFonts w:hint="eastAsia"/>
        </w:rPr>
        <w:t>，</w:t>
      </w:r>
      <w:r w:rsidR="00A35FC6" w:rsidRPr="00DF6B03">
        <w:rPr>
          <w:rFonts w:hint="eastAsia"/>
          <w:u w:val="single"/>
        </w:rPr>
        <w:t>有期徒刑如易科罰金，罰金如易服勞役</w:t>
      </w:r>
      <w:r w:rsidR="00A35FC6" w:rsidRPr="00FF39CC">
        <w:rPr>
          <w:rFonts w:hint="eastAsia"/>
        </w:rPr>
        <w:t>，均以新臺幣1仟元折算1日。</w:t>
      </w:r>
      <w:r w:rsidR="005B5DFC" w:rsidRPr="00FF39CC">
        <w:rPr>
          <w:rFonts w:hint="eastAsia"/>
        </w:rPr>
        <w:t>原判決送達</w:t>
      </w:r>
      <w:r w:rsidR="005B5DFC" w:rsidRPr="00FF39CC">
        <w:t>被告</w:t>
      </w:r>
      <w:r w:rsidR="0053082F">
        <w:t>歐</w:t>
      </w:r>
      <w:r w:rsidR="0053082F" w:rsidRPr="0053082F">
        <w:rPr>
          <w:rFonts w:hAnsi="標楷體"/>
        </w:rPr>
        <w:t>○</w:t>
      </w:r>
      <w:r w:rsidR="0053082F">
        <w:t>宗</w:t>
      </w:r>
      <w:r w:rsidR="005B5DFC" w:rsidRPr="00FF39CC">
        <w:t>及</w:t>
      </w:r>
      <w:r w:rsidR="008022AC" w:rsidRPr="00FF39CC">
        <w:rPr>
          <w:rFonts w:hAnsi="標楷體" w:hint="eastAsia"/>
          <w:szCs w:val="28"/>
        </w:rPr>
        <w:t>聲請簡易判決處刑之</w:t>
      </w:r>
      <w:r w:rsidR="008022AC" w:rsidRPr="00FF39CC">
        <w:rPr>
          <w:rFonts w:hAnsi="標楷體"/>
          <w:szCs w:val="28"/>
        </w:rPr>
        <w:t>檢察官</w:t>
      </w:r>
      <w:r w:rsidR="005B5DFC" w:rsidRPr="00FF39CC">
        <w:rPr>
          <w:rFonts w:hint="eastAsia"/>
        </w:rPr>
        <w:t>，未提起上訴因而</w:t>
      </w:r>
      <w:r w:rsidR="005B5DFC" w:rsidRPr="00FF39CC">
        <w:t>定讞</w:t>
      </w:r>
      <w:bookmarkEnd w:id="50"/>
      <w:bookmarkEnd w:id="51"/>
      <w:bookmarkEnd w:id="52"/>
      <w:bookmarkEnd w:id="53"/>
      <w:r w:rsidR="005B5DFC" w:rsidRPr="00FF39CC">
        <w:rPr>
          <w:rFonts w:hint="eastAsia"/>
        </w:rPr>
        <w:t>。</w:t>
      </w:r>
    </w:p>
    <w:p w:rsidR="00E7585C" w:rsidRPr="00FF39CC" w:rsidRDefault="00E7585C" w:rsidP="00DE4238">
      <w:pPr>
        <w:pStyle w:val="3"/>
      </w:pPr>
      <w:r w:rsidRPr="00FF39CC">
        <w:rPr>
          <w:rFonts w:hint="eastAsia"/>
        </w:rPr>
        <w:lastRenderedPageBreak/>
        <w:t>上述誤載之</w:t>
      </w:r>
      <w:r w:rsidRPr="00FF39CC">
        <w:rPr>
          <w:rFonts w:hint="eastAsia"/>
          <w:u w:val="single"/>
        </w:rPr>
        <w:t>被告</w:t>
      </w:r>
      <w:r w:rsidR="0053082F">
        <w:rPr>
          <w:rFonts w:hint="eastAsia"/>
          <w:u w:val="single"/>
        </w:rPr>
        <w:t>蘇○輝</w:t>
      </w:r>
      <w:r w:rsidRPr="00FF39CC">
        <w:rPr>
          <w:rFonts w:hint="eastAsia"/>
        </w:rPr>
        <w:t>，依據橋頭地檢署</w:t>
      </w:r>
      <w:r w:rsidR="00DC6AD0" w:rsidRPr="00FF39CC">
        <w:rPr>
          <w:rFonts w:hint="eastAsia"/>
        </w:rPr>
        <w:t>檢察官</w:t>
      </w:r>
      <w:r w:rsidRPr="00FF39CC">
        <w:rPr>
          <w:rFonts w:hint="eastAsia"/>
        </w:rPr>
        <w:t>107 年度速偵字第2044號聲請簡易判決處刑書，其犯罪事實為107年7月21日酒後駕車，行經高雄市湖內區中山路一段與東方路口時，為警攔查並測得其吐氣所含</w:t>
      </w:r>
      <w:r w:rsidRPr="00FF39CC">
        <w:rPr>
          <w:rFonts w:hint="eastAsia"/>
          <w:u w:val="single"/>
        </w:rPr>
        <w:t>酒精濃度為每公升0.75毫克</w:t>
      </w:r>
      <w:r w:rsidRPr="00FF39CC">
        <w:rPr>
          <w:rFonts w:hint="eastAsia"/>
        </w:rPr>
        <w:t>，嗣經橋頭地檢署檢察官聲請簡易判決處刑。顯見本件被告</w:t>
      </w:r>
      <w:r w:rsidR="0053082F">
        <w:rPr>
          <w:rFonts w:hint="eastAsia"/>
        </w:rPr>
        <w:t>歐○宗</w:t>
      </w:r>
      <w:r w:rsidRPr="00FF39CC">
        <w:rPr>
          <w:rFonts w:hint="eastAsia"/>
        </w:rPr>
        <w:t>之犯罪情節，顯較誤載之</w:t>
      </w:r>
      <w:r w:rsidR="00F91ADF" w:rsidRPr="00FF39CC">
        <w:rPr>
          <w:rFonts w:hint="eastAsia"/>
        </w:rPr>
        <w:t>另案</w:t>
      </w:r>
      <w:r w:rsidRPr="00FF39CC">
        <w:rPr>
          <w:rFonts w:hint="eastAsia"/>
        </w:rPr>
        <w:t>被告</w:t>
      </w:r>
      <w:r w:rsidR="0053082F">
        <w:rPr>
          <w:rFonts w:hint="eastAsia"/>
        </w:rPr>
        <w:t>蘇○輝</w:t>
      </w:r>
      <w:r w:rsidRPr="00FF39CC">
        <w:rPr>
          <w:rFonts w:hint="eastAsia"/>
        </w:rPr>
        <w:t>之犯罪情節為輕。</w:t>
      </w:r>
    </w:p>
    <w:p w:rsidR="005B5DFC" w:rsidRPr="00FF39CC" w:rsidRDefault="005B5DFC" w:rsidP="00DE4238">
      <w:pPr>
        <w:pStyle w:val="3"/>
      </w:pPr>
      <w:r w:rsidRPr="00FF39CC">
        <w:rPr>
          <w:rFonts w:hint="eastAsia"/>
        </w:rPr>
        <w:t>經查原判決</w:t>
      </w:r>
      <w:r w:rsidR="000A1C09" w:rsidRPr="00FF39CC">
        <w:rPr>
          <w:rFonts w:hint="eastAsia"/>
        </w:rPr>
        <w:t>卷宗</w:t>
      </w:r>
      <w:r w:rsidRPr="00FF39CC">
        <w:rPr>
          <w:rFonts w:hint="eastAsia"/>
        </w:rPr>
        <w:t>內容，</w:t>
      </w:r>
      <w:r w:rsidRPr="00FF39CC">
        <w:rPr>
          <w:rFonts w:hAnsi="標楷體" w:cs="細明體" w:hint="eastAsia"/>
          <w:szCs w:val="24"/>
        </w:rPr>
        <w:t>橋頭地檢署檢察官</w:t>
      </w:r>
      <w:r w:rsidR="000A1C09" w:rsidRPr="00FF39CC">
        <w:rPr>
          <w:rFonts w:hAnsi="標楷體" w:cs="細明體" w:hint="eastAsia"/>
          <w:szCs w:val="24"/>
        </w:rPr>
        <w:t>107年度速偵字第2041號聲請</w:t>
      </w:r>
      <w:r w:rsidRPr="00FF39CC">
        <w:rPr>
          <w:rFonts w:hAnsi="標楷體" w:cs="細明體" w:hint="eastAsia"/>
          <w:szCs w:val="24"/>
        </w:rPr>
        <w:t>簡易判決處刑</w:t>
      </w:r>
      <w:r w:rsidR="000A1C09" w:rsidRPr="00FF39CC">
        <w:rPr>
          <w:rFonts w:hAnsi="標楷體" w:cs="細明體" w:hint="eastAsia"/>
          <w:szCs w:val="24"/>
        </w:rPr>
        <w:t>書</w:t>
      </w:r>
      <w:r w:rsidRPr="00FF39CC">
        <w:rPr>
          <w:rFonts w:hint="eastAsia"/>
        </w:rPr>
        <w:t>，</w:t>
      </w:r>
      <w:r w:rsidRPr="00FF39CC">
        <w:rPr>
          <w:rFonts w:hAnsi="標楷體" w:cs="細明體" w:hint="eastAsia"/>
          <w:szCs w:val="24"/>
        </w:rPr>
        <w:t>被告姓名為</w:t>
      </w:r>
      <w:r w:rsidR="0053082F">
        <w:rPr>
          <w:rFonts w:hAnsi="標楷體" w:cs="細明體" w:hint="eastAsia"/>
          <w:szCs w:val="24"/>
        </w:rPr>
        <w:t>歐○宗</w:t>
      </w:r>
      <w:r w:rsidRPr="00FF39CC">
        <w:rPr>
          <w:rFonts w:hAnsi="標楷體" w:cs="細明體" w:hint="eastAsia"/>
          <w:szCs w:val="24"/>
        </w:rPr>
        <w:t>，原判決除被告姓名</w:t>
      </w:r>
      <w:r w:rsidR="001641F8" w:rsidRPr="00FF39CC">
        <w:rPr>
          <w:rFonts w:hint="eastAsia"/>
        </w:rPr>
        <w:t>、住址及年籍資料</w:t>
      </w:r>
      <w:r w:rsidRPr="00FF39CC">
        <w:rPr>
          <w:rFonts w:hAnsi="標楷體" w:cs="細明體" w:hint="eastAsia"/>
          <w:szCs w:val="24"/>
        </w:rPr>
        <w:t>記載為</w:t>
      </w:r>
      <w:r w:rsidR="0053082F">
        <w:rPr>
          <w:rFonts w:hAnsi="標楷體" w:cs="細明體" w:hint="eastAsia"/>
          <w:szCs w:val="24"/>
        </w:rPr>
        <w:t>歐○宗</w:t>
      </w:r>
      <w:r w:rsidRPr="00FF39CC">
        <w:rPr>
          <w:rFonts w:hAnsi="標楷體" w:cs="細明體" w:hint="eastAsia"/>
          <w:szCs w:val="24"/>
        </w:rPr>
        <w:t>外，</w:t>
      </w:r>
      <w:r w:rsidR="00442C5C" w:rsidRPr="00FF39CC">
        <w:rPr>
          <w:rFonts w:hAnsi="標楷體" w:hint="eastAsia"/>
          <w:szCs w:val="28"/>
        </w:rPr>
        <w:t>聲請簡易判決處刑</w:t>
      </w:r>
      <w:r w:rsidRPr="00FF39CC">
        <w:rPr>
          <w:rFonts w:hAnsi="標楷體" w:cs="細明體"/>
          <w:szCs w:val="24"/>
        </w:rPr>
        <w:t>案號、</w:t>
      </w:r>
      <w:r w:rsidRPr="00FF39CC">
        <w:rPr>
          <w:rFonts w:hAnsi="標楷體" w:cs="細明體" w:hint="eastAsia"/>
          <w:szCs w:val="24"/>
        </w:rPr>
        <w:t>主文、事實及理由</w:t>
      </w:r>
      <w:r w:rsidRPr="00FF39CC">
        <w:rPr>
          <w:rFonts w:hAnsi="標楷體" w:cs="細明體"/>
          <w:szCs w:val="24"/>
        </w:rPr>
        <w:t>及附件</w:t>
      </w:r>
      <w:r w:rsidRPr="00FF39CC">
        <w:rPr>
          <w:rFonts w:hAnsi="標楷體" w:cs="細明體" w:hint="eastAsia"/>
          <w:szCs w:val="24"/>
        </w:rPr>
        <w:t>橋頭地檢</w:t>
      </w:r>
      <w:r w:rsidR="00A010BB" w:rsidRPr="00FF39CC">
        <w:rPr>
          <w:rFonts w:hAnsi="標楷體" w:cs="細明體" w:hint="eastAsia"/>
          <w:szCs w:val="24"/>
        </w:rPr>
        <w:t>署</w:t>
      </w:r>
      <w:r w:rsidRPr="00FF39CC">
        <w:rPr>
          <w:rFonts w:hAnsi="標楷體" w:cs="細明體"/>
          <w:szCs w:val="24"/>
        </w:rPr>
        <w:t>檢察官</w:t>
      </w:r>
      <w:r w:rsidR="006C47EA" w:rsidRPr="00FF39CC">
        <w:rPr>
          <w:rFonts w:hAnsi="標楷體" w:cs="細明體" w:hint="eastAsia"/>
          <w:szCs w:val="24"/>
        </w:rPr>
        <w:t>聲</w:t>
      </w:r>
      <w:r w:rsidRPr="00FF39CC">
        <w:rPr>
          <w:rFonts w:hAnsi="標楷體" w:cs="細明體"/>
          <w:szCs w:val="24"/>
        </w:rPr>
        <w:t>請簡易判決處刑書，</w:t>
      </w:r>
      <w:r w:rsidRPr="00FF39CC">
        <w:rPr>
          <w:rFonts w:hAnsi="標楷體" w:cs="細明體" w:hint="eastAsia"/>
          <w:szCs w:val="24"/>
        </w:rPr>
        <w:t>所載之被告姓名</w:t>
      </w:r>
      <w:r w:rsidR="00104556" w:rsidRPr="00FF39CC">
        <w:rPr>
          <w:rFonts w:hAnsi="標楷體" w:cs="細明體" w:hint="eastAsia"/>
          <w:szCs w:val="24"/>
        </w:rPr>
        <w:t>均為</w:t>
      </w:r>
      <w:r w:rsidR="0053082F">
        <w:rPr>
          <w:rFonts w:hAnsi="標楷體" w:cs="細明體" w:hint="eastAsia"/>
          <w:szCs w:val="24"/>
        </w:rPr>
        <w:t>蘇○輝</w:t>
      </w:r>
      <w:r w:rsidR="00104556" w:rsidRPr="00FF39CC">
        <w:rPr>
          <w:rFonts w:hAnsi="標楷體" w:cs="細明體" w:hint="eastAsia"/>
          <w:szCs w:val="24"/>
        </w:rPr>
        <w:t>，即</w:t>
      </w:r>
      <w:r w:rsidRPr="00FF39CC">
        <w:rPr>
          <w:rFonts w:hAnsi="標楷體" w:cs="細明體" w:hint="eastAsia"/>
          <w:szCs w:val="24"/>
        </w:rPr>
        <w:t>誤引橋頭地檢</w:t>
      </w:r>
      <w:r w:rsidR="006C47EA" w:rsidRPr="00FF39CC">
        <w:rPr>
          <w:rFonts w:hAnsi="標楷體" w:cs="細明體" w:hint="eastAsia"/>
          <w:szCs w:val="24"/>
        </w:rPr>
        <w:t>署</w:t>
      </w:r>
      <w:r w:rsidR="00DC6AD0" w:rsidRPr="00FF39CC">
        <w:rPr>
          <w:rFonts w:hint="eastAsia"/>
        </w:rPr>
        <w:t>檢察官</w:t>
      </w:r>
      <w:r w:rsidR="009501EA" w:rsidRPr="00FF39CC">
        <w:rPr>
          <w:rFonts w:hAnsi="標楷體" w:cs="細明體" w:hint="eastAsia"/>
          <w:szCs w:val="24"/>
        </w:rPr>
        <w:t>107</w:t>
      </w:r>
      <w:r w:rsidRPr="00FF39CC">
        <w:rPr>
          <w:rFonts w:hAnsi="標楷體" w:cs="細明體" w:hint="eastAsia"/>
          <w:szCs w:val="24"/>
        </w:rPr>
        <w:t>年度速偵字第2044</w:t>
      </w:r>
      <w:r w:rsidR="00DC6AD0" w:rsidRPr="00FF39CC">
        <w:rPr>
          <w:rFonts w:hAnsi="標楷體" w:cs="細明體" w:hint="eastAsia"/>
          <w:szCs w:val="24"/>
        </w:rPr>
        <w:t>號</w:t>
      </w:r>
      <w:r w:rsidR="0053082F">
        <w:rPr>
          <w:rFonts w:hAnsi="標楷體" w:cs="細明體" w:hint="eastAsia"/>
          <w:szCs w:val="24"/>
        </w:rPr>
        <w:t>蘇○輝</w:t>
      </w:r>
      <w:r w:rsidR="00DC6AD0" w:rsidRPr="00FF39CC">
        <w:rPr>
          <w:rFonts w:hAnsi="標楷體" w:cs="細明體" w:hint="eastAsia"/>
          <w:szCs w:val="24"/>
        </w:rPr>
        <w:t>公共危險案</w:t>
      </w:r>
      <w:r w:rsidRPr="00FF39CC">
        <w:rPr>
          <w:rFonts w:hAnsi="標楷體" w:cs="細明體" w:hint="eastAsia"/>
          <w:szCs w:val="24"/>
        </w:rPr>
        <w:t>聲請簡易判決處刑書之內容，</w:t>
      </w:r>
      <w:r w:rsidR="00104556" w:rsidRPr="00FF39CC">
        <w:rPr>
          <w:rFonts w:hint="eastAsia"/>
        </w:rPr>
        <w:t>卻未論及被告</w:t>
      </w:r>
      <w:r w:rsidR="0053082F">
        <w:rPr>
          <w:rFonts w:hint="eastAsia"/>
        </w:rPr>
        <w:t>歐○宗</w:t>
      </w:r>
      <w:r w:rsidR="00104556" w:rsidRPr="00FF39CC">
        <w:rPr>
          <w:rFonts w:hint="eastAsia"/>
        </w:rPr>
        <w:t>之犯罪事實及理由，</w:t>
      </w:r>
      <w:r w:rsidRPr="00FF39CC">
        <w:rPr>
          <w:rFonts w:hAnsi="標楷體" w:cs="細明體" w:hint="eastAsia"/>
          <w:szCs w:val="24"/>
        </w:rPr>
        <w:t>竟於被告</w:t>
      </w:r>
      <w:r w:rsidR="0053082F">
        <w:rPr>
          <w:rFonts w:hAnsi="標楷體" w:cs="細明體" w:hint="eastAsia"/>
          <w:szCs w:val="24"/>
        </w:rPr>
        <w:t>歐○宗</w:t>
      </w:r>
      <w:r w:rsidRPr="00FF39CC">
        <w:rPr>
          <w:rFonts w:hAnsi="標楷體" w:cs="細明體" w:hint="eastAsia"/>
          <w:szCs w:val="24"/>
        </w:rPr>
        <w:t>之判決主文，論處</w:t>
      </w:r>
      <w:r w:rsidR="0053082F">
        <w:rPr>
          <w:rFonts w:hAnsi="標楷體" w:cs="細明體" w:hint="eastAsia"/>
          <w:szCs w:val="24"/>
        </w:rPr>
        <w:t>蘇○輝</w:t>
      </w:r>
      <w:r w:rsidRPr="00FF39CC">
        <w:rPr>
          <w:rFonts w:hAnsi="標楷體" w:cs="細明體" w:hint="eastAsia"/>
          <w:szCs w:val="24"/>
        </w:rPr>
        <w:t>犯不能安全駕駛動力交通工具罪刑，原判決送達</w:t>
      </w:r>
      <w:r w:rsidRPr="00FF39CC">
        <w:rPr>
          <w:rFonts w:hAnsi="標楷體" w:cs="細明體"/>
          <w:szCs w:val="24"/>
        </w:rPr>
        <w:t>被告</w:t>
      </w:r>
      <w:r w:rsidR="0053082F">
        <w:rPr>
          <w:rFonts w:hAnsi="標楷體" w:cs="細明體"/>
          <w:szCs w:val="24"/>
        </w:rPr>
        <w:t>歐○宗</w:t>
      </w:r>
      <w:r w:rsidRPr="00FF39CC">
        <w:rPr>
          <w:rFonts w:hAnsi="標楷體" w:cs="細明體"/>
          <w:szCs w:val="24"/>
        </w:rPr>
        <w:t>及</w:t>
      </w:r>
      <w:r w:rsidR="008022AC" w:rsidRPr="00FF39CC">
        <w:rPr>
          <w:rFonts w:hAnsi="標楷體" w:hint="eastAsia"/>
          <w:szCs w:val="28"/>
        </w:rPr>
        <w:t>聲請簡易判決處刑之</w:t>
      </w:r>
      <w:r w:rsidR="008022AC" w:rsidRPr="00FF39CC">
        <w:rPr>
          <w:rFonts w:hAnsi="標楷體"/>
          <w:szCs w:val="28"/>
        </w:rPr>
        <w:t>檢察官</w:t>
      </w:r>
      <w:r w:rsidR="00B13A68" w:rsidRPr="00FF39CC">
        <w:rPr>
          <w:rFonts w:hAnsi="標楷體" w:cs="細明體"/>
          <w:szCs w:val="24"/>
        </w:rPr>
        <w:t>，</w:t>
      </w:r>
      <w:r w:rsidRPr="00FF39CC">
        <w:rPr>
          <w:rFonts w:hAnsi="標楷體" w:cs="細明體" w:hint="eastAsia"/>
          <w:szCs w:val="24"/>
        </w:rPr>
        <w:t>未提起上訴，原判決因而</w:t>
      </w:r>
      <w:r w:rsidRPr="00FF39CC">
        <w:rPr>
          <w:rFonts w:hAnsi="標楷體" w:cs="細明體"/>
          <w:szCs w:val="24"/>
        </w:rPr>
        <w:t>定讞</w:t>
      </w:r>
      <w:r w:rsidRPr="00FF39CC">
        <w:rPr>
          <w:rFonts w:hint="eastAsia"/>
        </w:rPr>
        <w:t>，此有原判決及橋頭地檢</w:t>
      </w:r>
      <w:r w:rsidR="00CE613E" w:rsidRPr="00FF39CC">
        <w:rPr>
          <w:rFonts w:hint="eastAsia"/>
        </w:rPr>
        <w:t>署</w:t>
      </w:r>
      <w:r w:rsidRPr="00FF39CC">
        <w:rPr>
          <w:rFonts w:hint="eastAsia"/>
        </w:rPr>
        <w:t>107年度速偵字第2041</w:t>
      </w:r>
      <w:r w:rsidR="00581AA3" w:rsidRPr="00FF39CC">
        <w:rPr>
          <w:rFonts w:hint="eastAsia"/>
        </w:rPr>
        <w:t>號簡易判決處刑書可稽</w:t>
      </w:r>
      <w:r w:rsidRPr="00FF39CC">
        <w:rPr>
          <w:rFonts w:hint="eastAsia"/>
        </w:rPr>
        <w:t>。原判決經</w:t>
      </w:r>
      <w:r w:rsidR="00B13951" w:rsidRPr="00FF39CC">
        <w:rPr>
          <w:rFonts w:hint="eastAsia"/>
        </w:rPr>
        <w:t>橋頭地方法院</w:t>
      </w:r>
      <w:r w:rsidRPr="00FF39CC">
        <w:rPr>
          <w:rFonts w:hint="eastAsia"/>
        </w:rPr>
        <w:t>發現錯誤後，</w:t>
      </w:r>
      <w:r w:rsidR="00DB6633" w:rsidRPr="00FF39CC">
        <w:rPr>
          <w:rFonts w:hint="eastAsia"/>
          <w:szCs w:val="48"/>
        </w:rPr>
        <w:t>橋頭地檢署檢察官聲請</w:t>
      </w:r>
      <w:r w:rsidRPr="00FF39CC">
        <w:rPr>
          <w:rFonts w:hint="eastAsia"/>
        </w:rPr>
        <w:t>最高檢察署檢察總長提起非常上訴，</w:t>
      </w:r>
      <w:r w:rsidR="00F7210E" w:rsidRPr="00FF39CC">
        <w:rPr>
          <w:rFonts w:hint="eastAsia"/>
        </w:rPr>
        <w:t>經</w:t>
      </w:r>
      <w:r w:rsidRPr="00FF39CC">
        <w:rPr>
          <w:rFonts w:hint="eastAsia"/>
        </w:rPr>
        <w:t>最高法院</w:t>
      </w:r>
      <w:r w:rsidR="00581AA3" w:rsidRPr="00FF39CC">
        <w:rPr>
          <w:rFonts w:hint="eastAsia"/>
        </w:rPr>
        <w:t>108年度台非字第3號</w:t>
      </w:r>
      <w:r w:rsidRPr="00FF39CC">
        <w:rPr>
          <w:rFonts w:hint="eastAsia"/>
        </w:rPr>
        <w:t>刑事判決撤銷原判決。</w:t>
      </w:r>
      <w:r w:rsidR="007564DA" w:rsidRPr="00FF39CC">
        <w:rPr>
          <w:rFonts w:hint="eastAsia"/>
        </w:rPr>
        <w:t>橋頭地方法院</w:t>
      </w:r>
      <w:r w:rsidRPr="00FF39CC">
        <w:rPr>
          <w:rFonts w:hint="eastAsia"/>
        </w:rPr>
        <w:t>於108年2月23日</w:t>
      </w:r>
      <w:r w:rsidR="00581AA3" w:rsidRPr="00FF39CC">
        <w:rPr>
          <w:rFonts w:hint="eastAsia"/>
        </w:rPr>
        <w:t>108年度交簡更一字第1號</w:t>
      </w:r>
      <w:r w:rsidR="00A41285" w:rsidRPr="00FF39CC">
        <w:rPr>
          <w:rFonts w:hint="eastAsia"/>
        </w:rPr>
        <w:t>判決被告</w:t>
      </w:r>
      <w:r w:rsidR="0053082F">
        <w:rPr>
          <w:rFonts w:hint="eastAsia"/>
        </w:rPr>
        <w:t>歐○宗</w:t>
      </w:r>
      <w:r w:rsidR="00A41285" w:rsidRPr="00FF39CC">
        <w:rPr>
          <w:rFonts w:hint="eastAsia"/>
        </w:rPr>
        <w:t>犯不能安全駕駛動力交通工具罪，處</w:t>
      </w:r>
      <w:r w:rsidR="00A41285" w:rsidRPr="00FF39CC">
        <w:rPr>
          <w:rFonts w:hint="eastAsia"/>
          <w:u w:val="single"/>
        </w:rPr>
        <w:t>有期徒刑4</w:t>
      </w:r>
      <w:r w:rsidRPr="00FF39CC">
        <w:rPr>
          <w:rFonts w:hint="eastAsia"/>
          <w:u w:val="single"/>
        </w:rPr>
        <w:t>月，如易科罰金</w:t>
      </w:r>
      <w:r w:rsidRPr="00FF39CC">
        <w:rPr>
          <w:rFonts w:hint="eastAsia"/>
        </w:rPr>
        <w:t>，以新臺幣</w:t>
      </w:r>
      <w:r w:rsidR="00A41285" w:rsidRPr="00FF39CC">
        <w:rPr>
          <w:rFonts w:hint="eastAsia"/>
        </w:rPr>
        <w:t>1</w:t>
      </w:r>
      <w:r w:rsidRPr="00FF39CC">
        <w:rPr>
          <w:rFonts w:hint="eastAsia"/>
        </w:rPr>
        <w:t>仟元折算</w:t>
      </w:r>
      <w:r w:rsidR="00A41285" w:rsidRPr="00FF39CC">
        <w:rPr>
          <w:rFonts w:hint="eastAsia"/>
        </w:rPr>
        <w:t>1</w:t>
      </w:r>
      <w:r w:rsidRPr="00FF39CC">
        <w:rPr>
          <w:rFonts w:hint="eastAsia"/>
        </w:rPr>
        <w:t>日。</w:t>
      </w:r>
    </w:p>
    <w:p w:rsidR="00F442D3" w:rsidRPr="00FF39CC" w:rsidRDefault="007564DA" w:rsidP="00B13A68">
      <w:pPr>
        <w:pStyle w:val="3"/>
        <w:rPr>
          <w:rFonts w:hAnsi="標楷體"/>
          <w:szCs w:val="32"/>
        </w:rPr>
      </w:pPr>
      <w:r w:rsidRPr="00FF39CC">
        <w:rPr>
          <w:rFonts w:hAnsi="標楷體" w:hint="eastAsia"/>
          <w:szCs w:val="32"/>
        </w:rPr>
        <w:t>前揭事實，業據本院約詢</w:t>
      </w:r>
      <w:r w:rsidR="005F0BD6" w:rsidRPr="00FF39CC">
        <w:rPr>
          <w:rFonts w:hAnsi="標楷體" w:hint="eastAsia"/>
          <w:szCs w:val="32"/>
        </w:rPr>
        <w:t>橋頭地方法院前法官</w:t>
      </w:r>
      <w:r w:rsidRPr="00FF39CC">
        <w:rPr>
          <w:rFonts w:hAnsi="標楷體" w:hint="eastAsia"/>
          <w:szCs w:val="32"/>
        </w:rPr>
        <w:t>張俊文到院陳述稱：「1年收2、3百件，請看我現場提供</w:t>
      </w:r>
      <w:r w:rsidRPr="00FF39CC">
        <w:rPr>
          <w:rFonts w:hAnsi="標楷體" w:hint="eastAsia"/>
          <w:szCs w:val="32"/>
        </w:rPr>
        <w:lastRenderedPageBreak/>
        <w:t>的資料，每天要寫的判決很多，這件判決是忙中有錯。」、「</w:t>
      </w:r>
      <w:r w:rsidRPr="00FF39CC">
        <w:rPr>
          <w:rFonts w:hAnsi="標楷體" w:hint="eastAsia"/>
          <w:szCs w:val="32"/>
          <w:u w:val="single"/>
        </w:rPr>
        <w:t>案號帶入(輸入)後就有被告(當事人)姓名、年籍資料跑出來，主文開始要自己填寫</w:t>
      </w:r>
      <w:r w:rsidRPr="00FF39CC">
        <w:rPr>
          <w:rFonts w:hAnsi="標楷體" w:hint="eastAsia"/>
          <w:szCs w:val="32"/>
        </w:rPr>
        <w:t>。」、「</w:t>
      </w:r>
      <w:r w:rsidRPr="00FF39CC">
        <w:rPr>
          <w:rFonts w:hAnsi="標楷體" w:hint="eastAsia"/>
          <w:szCs w:val="32"/>
          <w:u w:val="single"/>
        </w:rPr>
        <w:t>問</w:t>
      </w:r>
      <w:r w:rsidR="002F7D09">
        <w:rPr>
          <w:rFonts w:hAnsi="標楷體" w:hint="eastAsia"/>
          <w:szCs w:val="32"/>
          <w:u w:val="single"/>
        </w:rPr>
        <w:t>：</w:t>
      </w:r>
      <w:r w:rsidRPr="00FF39CC">
        <w:rPr>
          <w:rFonts w:hAnsi="標楷體" w:hint="eastAsia"/>
          <w:szCs w:val="32"/>
          <w:u w:val="single"/>
        </w:rPr>
        <w:t xml:space="preserve"> 主文上方</w:t>
      </w:r>
      <w:r w:rsidRPr="00FF39CC">
        <w:rPr>
          <w:rFonts w:ascii="新細明體" w:eastAsia="新細明體" w:hAnsi="新細明體" w:hint="eastAsia"/>
          <w:szCs w:val="32"/>
          <w:u w:val="single"/>
        </w:rPr>
        <w:t>『</w:t>
      </w:r>
      <w:r w:rsidRPr="00FF39CC">
        <w:rPr>
          <w:rFonts w:hAnsi="標楷體" w:hint="eastAsia"/>
          <w:szCs w:val="32"/>
          <w:u w:val="single"/>
        </w:rPr>
        <w:t>上列被告因公共危險案件，經檢察官聲請以簡易判決處刑……本院判決如下</w:t>
      </w:r>
      <w:r w:rsidRPr="00FF39CC">
        <w:rPr>
          <w:rFonts w:ascii="新細明體" w:eastAsia="新細明體" w:hAnsi="新細明體" w:hint="eastAsia"/>
          <w:szCs w:val="32"/>
          <w:u w:val="single"/>
        </w:rPr>
        <w:t>』</w:t>
      </w:r>
      <w:r w:rsidRPr="00FF39CC">
        <w:rPr>
          <w:rFonts w:hAnsi="標楷體" w:hint="eastAsia"/>
          <w:szCs w:val="32"/>
          <w:u w:val="single"/>
        </w:rPr>
        <w:t xml:space="preserve">有一個檢察官起訴字號也是電腦帶出? </w:t>
      </w:r>
      <w:r w:rsidR="00A11067" w:rsidRPr="00FF39CC">
        <w:rPr>
          <w:rFonts w:hAnsi="標楷體" w:hint="eastAsia"/>
          <w:szCs w:val="32"/>
          <w:u w:val="single"/>
        </w:rPr>
        <w:t>答</w:t>
      </w:r>
      <w:r w:rsidR="002F7D09">
        <w:rPr>
          <w:rFonts w:hAnsi="標楷體" w:hint="eastAsia"/>
          <w:szCs w:val="32"/>
          <w:u w:val="single"/>
        </w:rPr>
        <w:t>：</w:t>
      </w:r>
      <w:r w:rsidRPr="00FF39CC">
        <w:rPr>
          <w:rFonts w:hAnsi="標楷體" w:hint="eastAsia"/>
          <w:szCs w:val="32"/>
          <w:u w:val="single"/>
        </w:rPr>
        <w:t>不會，案件類別、檢察官聲請簡易判決處刑的字號要自己填</w:t>
      </w:r>
      <w:r w:rsidRPr="00FF39CC">
        <w:rPr>
          <w:rFonts w:hAnsi="標楷體" w:hint="eastAsia"/>
          <w:szCs w:val="32"/>
        </w:rPr>
        <w:t>。問</w:t>
      </w:r>
      <w:r w:rsidR="002F7D09">
        <w:rPr>
          <w:rFonts w:hAnsi="標楷體" w:hint="eastAsia"/>
          <w:szCs w:val="32"/>
        </w:rPr>
        <w:t>：</w:t>
      </w:r>
      <w:r w:rsidR="0053082F">
        <w:rPr>
          <w:rFonts w:hAnsi="標楷體" w:hint="eastAsia"/>
          <w:szCs w:val="32"/>
        </w:rPr>
        <w:t>歐○宗</w:t>
      </w:r>
      <w:r w:rsidRPr="00FF39CC">
        <w:rPr>
          <w:rFonts w:hAnsi="標楷體" w:hint="eastAsia"/>
          <w:szCs w:val="32"/>
        </w:rPr>
        <w:t>的案子怎麼會複製貼上</w:t>
      </w:r>
      <w:r w:rsidR="0053082F">
        <w:rPr>
          <w:rFonts w:hAnsi="標楷體" w:hint="eastAsia"/>
          <w:szCs w:val="32"/>
        </w:rPr>
        <w:t>蘇○輝</w:t>
      </w:r>
      <w:r w:rsidRPr="00FF39CC">
        <w:rPr>
          <w:rFonts w:hAnsi="標楷體" w:hint="eastAsia"/>
          <w:szCs w:val="32"/>
        </w:rPr>
        <w:t>的案子?</w:t>
      </w:r>
      <w:r w:rsidR="00A11067" w:rsidRPr="00FF39CC">
        <w:rPr>
          <w:rFonts w:hAnsi="標楷體" w:hint="eastAsia"/>
          <w:szCs w:val="32"/>
        </w:rPr>
        <w:t xml:space="preserve"> 答</w:t>
      </w:r>
      <w:r w:rsidR="002F7D09">
        <w:rPr>
          <w:rFonts w:hAnsi="標楷體" w:hint="eastAsia"/>
          <w:szCs w:val="32"/>
        </w:rPr>
        <w:t>：</w:t>
      </w:r>
      <w:r w:rsidRPr="00FF39CC">
        <w:rPr>
          <w:rFonts w:hAnsi="標楷體" w:hint="eastAsia"/>
          <w:szCs w:val="32"/>
        </w:rPr>
        <w:t>案子比較多，自己檢查時沒有注意。問</w:t>
      </w:r>
      <w:r w:rsidR="002F7D09">
        <w:rPr>
          <w:rFonts w:hAnsi="標楷體" w:hint="eastAsia"/>
          <w:szCs w:val="32"/>
        </w:rPr>
        <w:t>：</w:t>
      </w:r>
      <w:r w:rsidRPr="00FF39CC">
        <w:rPr>
          <w:rFonts w:hAnsi="標楷體" w:hint="eastAsia"/>
          <w:szCs w:val="32"/>
        </w:rPr>
        <w:t>打字時，看的資料是甚麼?</w:t>
      </w:r>
      <w:r w:rsidR="00A11067" w:rsidRPr="00FF39CC">
        <w:rPr>
          <w:rFonts w:hAnsi="標楷體" w:hint="eastAsia"/>
          <w:szCs w:val="32"/>
        </w:rPr>
        <w:t xml:space="preserve"> 答</w:t>
      </w:r>
      <w:r w:rsidR="002F7D09">
        <w:rPr>
          <w:rFonts w:hAnsi="標楷體" w:hint="eastAsia"/>
          <w:szCs w:val="32"/>
        </w:rPr>
        <w:t>：</w:t>
      </w:r>
      <w:r w:rsidRPr="00FF39CC">
        <w:rPr>
          <w:rFonts w:hAnsi="標楷體" w:hint="eastAsia"/>
          <w:szCs w:val="32"/>
        </w:rPr>
        <w:t>案件太多，不會再看卷宗書面資料，例稿出來後，調出已經上傳的</w:t>
      </w:r>
      <w:r w:rsidR="00CE613E" w:rsidRPr="00FF39CC">
        <w:rPr>
          <w:rFonts w:hAnsi="標楷體" w:hint="eastAsia"/>
          <w:szCs w:val="32"/>
        </w:rPr>
        <w:t>檢察官聲請</w:t>
      </w:r>
      <w:r w:rsidRPr="00FF39CC">
        <w:rPr>
          <w:rFonts w:hAnsi="標楷體" w:hint="eastAsia"/>
          <w:szCs w:val="32"/>
        </w:rPr>
        <w:t>簡易處刑書資料。」、「判決我列印出來後，我自己蓋章上傳，紙本交書記官送統計室。」、「問</w:t>
      </w:r>
      <w:r w:rsidR="002F7D09">
        <w:rPr>
          <w:rFonts w:hAnsi="標楷體" w:hint="eastAsia"/>
          <w:szCs w:val="32"/>
        </w:rPr>
        <w:t>：</w:t>
      </w:r>
      <w:r w:rsidRPr="00FF39CC">
        <w:rPr>
          <w:rFonts w:hAnsi="標楷體" w:hint="eastAsia"/>
          <w:szCs w:val="32"/>
          <w:u w:val="single"/>
        </w:rPr>
        <w:t>有送法官評鑑?</w:t>
      </w:r>
      <w:r w:rsidR="00A11067" w:rsidRPr="00FF39CC">
        <w:rPr>
          <w:rFonts w:hAnsi="標楷體" w:hint="eastAsia"/>
          <w:szCs w:val="32"/>
          <w:u w:val="single"/>
        </w:rPr>
        <w:t xml:space="preserve"> 答</w:t>
      </w:r>
      <w:r w:rsidR="002F7D09">
        <w:rPr>
          <w:rFonts w:hAnsi="標楷體" w:hint="eastAsia"/>
          <w:szCs w:val="32"/>
          <w:u w:val="single"/>
        </w:rPr>
        <w:t>：</w:t>
      </w:r>
      <w:r w:rsidRPr="00FF39CC">
        <w:rPr>
          <w:rFonts w:hAnsi="標楷體" w:hint="eastAsia"/>
          <w:szCs w:val="32"/>
          <w:u w:val="single"/>
        </w:rPr>
        <w:t>有</w:t>
      </w:r>
      <w:r w:rsidRPr="00FF39CC">
        <w:rPr>
          <w:rFonts w:hAnsi="標楷體" w:hint="eastAsia"/>
          <w:szCs w:val="32"/>
        </w:rPr>
        <w:t>。不知結果。」</w:t>
      </w:r>
      <w:r w:rsidR="00AD5708" w:rsidRPr="00FF39CC">
        <w:rPr>
          <w:rFonts w:hAnsi="標楷體" w:hint="eastAsia"/>
          <w:szCs w:val="32"/>
        </w:rPr>
        <w:t>等語。</w:t>
      </w:r>
    </w:p>
    <w:p w:rsidR="007564DA" w:rsidRPr="00FF39CC" w:rsidRDefault="00F442D3" w:rsidP="005B5DFC">
      <w:pPr>
        <w:pStyle w:val="3"/>
        <w:rPr>
          <w:rFonts w:hAnsi="標楷體"/>
          <w:szCs w:val="32"/>
        </w:rPr>
      </w:pPr>
      <w:r w:rsidRPr="00FF39CC">
        <w:rPr>
          <w:rFonts w:hAnsi="標楷體" w:hint="eastAsia"/>
          <w:szCs w:val="32"/>
        </w:rPr>
        <w:t>由</w:t>
      </w:r>
      <w:r w:rsidRPr="00FF39CC">
        <w:rPr>
          <w:rFonts w:hint="eastAsia"/>
        </w:rPr>
        <w:t>上揭</w:t>
      </w:r>
      <w:r w:rsidRPr="00FF39CC">
        <w:rPr>
          <w:rFonts w:hAnsi="標楷體" w:hint="eastAsia"/>
          <w:szCs w:val="32"/>
        </w:rPr>
        <w:t>陳述可知</w:t>
      </w:r>
      <w:r w:rsidR="00B13A68" w:rsidRPr="00FF39CC">
        <w:rPr>
          <w:rFonts w:hAnsi="標楷體" w:hint="eastAsia"/>
          <w:szCs w:val="32"/>
        </w:rPr>
        <w:t>，前法官張俊文</w:t>
      </w:r>
      <w:r w:rsidR="007564DA" w:rsidRPr="00FF39CC">
        <w:rPr>
          <w:rFonts w:hAnsi="標楷體" w:hint="eastAsia"/>
          <w:szCs w:val="32"/>
        </w:rPr>
        <w:t>對於</w:t>
      </w:r>
      <w:r w:rsidR="007564DA" w:rsidRPr="00FF39CC">
        <w:rPr>
          <w:rFonts w:hint="eastAsia"/>
        </w:rPr>
        <w:t>原判決除被告姓名</w:t>
      </w:r>
      <w:r w:rsidR="001641F8" w:rsidRPr="00FF39CC">
        <w:rPr>
          <w:rFonts w:hint="eastAsia"/>
        </w:rPr>
        <w:t>、住址及年籍資料</w:t>
      </w:r>
      <w:r w:rsidR="007564DA" w:rsidRPr="00FF39CC">
        <w:rPr>
          <w:rFonts w:hint="eastAsia"/>
        </w:rPr>
        <w:t>記載為</w:t>
      </w:r>
      <w:r w:rsidR="0053082F">
        <w:rPr>
          <w:rFonts w:hint="eastAsia"/>
        </w:rPr>
        <w:t>歐○宗</w:t>
      </w:r>
      <w:r w:rsidR="007564DA" w:rsidRPr="00FF39CC">
        <w:rPr>
          <w:rFonts w:hint="eastAsia"/>
        </w:rPr>
        <w:t>外，</w:t>
      </w:r>
      <w:r w:rsidR="00442C5C" w:rsidRPr="00FF39CC">
        <w:rPr>
          <w:rFonts w:hAnsi="標楷體" w:hint="eastAsia"/>
          <w:szCs w:val="28"/>
        </w:rPr>
        <w:t>聲請簡易判決處刑</w:t>
      </w:r>
      <w:r w:rsidR="007564DA" w:rsidRPr="00FF39CC">
        <w:t>案號、</w:t>
      </w:r>
      <w:r w:rsidR="007564DA" w:rsidRPr="00FF39CC">
        <w:rPr>
          <w:rFonts w:hint="eastAsia"/>
        </w:rPr>
        <w:t>主文、事實及理由</w:t>
      </w:r>
      <w:r w:rsidR="007564DA" w:rsidRPr="00FF39CC">
        <w:t>及附件</w:t>
      </w:r>
      <w:r w:rsidR="007564DA" w:rsidRPr="00FF39CC">
        <w:rPr>
          <w:rFonts w:hint="eastAsia"/>
        </w:rPr>
        <w:t>橋頭地檢署</w:t>
      </w:r>
      <w:r w:rsidR="007564DA" w:rsidRPr="00FF39CC">
        <w:t>檢察官</w:t>
      </w:r>
      <w:r w:rsidR="007564DA" w:rsidRPr="00FF39CC">
        <w:rPr>
          <w:rFonts w:hint="eastAsia"/>
        </w:rPr>
        <w:t>聲</w:t>
      </w:r>
      <w:r w:rsidR="007564DA" w:rsidRPr="00FF39CC">
        <w:t>請簡易判決處刑書，</w:t>
      </w:r>
      <w:r w:rsidR="008D3E44" w:rsidRPr="00FF39CC">
        <w:rPr>
          <w:rFonts w:hint="eastAsia"/>
        </w:rPr>
        <w:t>所載之被告姓名均為</w:t>
      </w:r>
      <w:r w:rsidR="0053082F">
        <w:rPr>
          <w:rFonts w:hint="eastAsia"/>
        </w:rPr>
        <w:t>蘇○輝</w:t>
      </w:r>
      <w:r w:rsidR="008D3E44" w:rsidRPr="00FF39CC">
        <w:rPr>
          <w:rFonts w:hint="eastAsia"/>
        </w:rPr>
        <w:t>，即</w:t>
      </w:r>
      <w:r w:rsidR="007564DA" w:rsidRPr="00FF39CC">
        <w:rPr>
          <w:rFonts w:hint="eastAsia"/>
        </w:rPr>
        <w:t>誤引橋頭地檢署</w:t>
      </w:r>
      <w:r w:rsidR="00DC6AD0" w:rsidRPr="00FF39CC">
        <w:rPr>
          <w:rFonts w:hint="eastAsia"/>
        </w:rPr>
        <w:t>檢察官</w:t>
      </w:r>
      <w:r w:rsidR="00BF2960">
        <w:rPr>
          <w:rFonts w:hint="eastAsia"/>
        </w:rPr>
        <w:t>107</w:t>
      </w:r>
      <w:r w:rsidR="007564DA" w:rsidRPr="00FF39CC">
        <w:rPr>
          <w:rFonts w:hint="eastAsia"/>
        </w:rPr>
        <w:t>年度速偵字第2044</w:t>
      </w:r>
      <w:r w:rsidR="00DC6AD0" w:rsidRPr="00FF39CC">
        <w:rPr>
          <w:rFonts w:hint="eastAsia"/>
        </w:rPr>
        <w:t>號</w:t>
      </w:r>
      <w:r w:rsidR="0053082F">
        <w:rPr>
          <w:rFonts w:hint="eastAsia"/>
        </w:rPr>
        <w:t>蘇○輝</w:t>
      </w:r>
      <w:r w:rsidR="00DC6AD0" w:rsidRPr="00FF39CC">
        <w:rPr>
          <w:rFonts w:hint="eastAsia"/>
        </w:rPr>
        <w:t>公共危險案</w:t>
      </w:r>
      <w:r w:rsidR="007564DA" w:rsidRPr="00FF39CC">
        <w:rPr>
          <w:rFonts w:hint="eastAsia"/>
        </w:rPr>
        <w:t>聲請簡易判決處刑書之內容，</w:t>
      </w:r>
      <w:r w:rsidR="00D83286" w:rsidRPr="00FF39CC">
        <w:rPr>
          <w:rFonts w:hint="eastAsia"/>
        </w:rPr>
        <w:t>卻未論及被告</w:t>
      </w:r>
      <w:r w:rsidR="0053082F">
        <w:rPr>
          <w:rFonts w:hint="eastAsia"/>
        </w:rPr>
        <w:t>歐○宗</w:t>
      </w:r>
      <w:r w:rsidR="00D83286" w:rsidRPr="00FF39CC">
        <w:rPr>
          <w:rFonts w:hint="eastAsia"/>
        </w:rPr>
        <w:t>之犯罪事實及理由，</w:t>
      </w:r>
      <w:r w:rsidR="007564DA" w:rsidRPr="00FF39CC">
        <w:rPr>
          <w:rFonts w:hint="eastAsia"/>
        </w:rPr>
        <w:t>而於被告</w:t>
      </w:r>
      <w:r w:rsidR="0053082F">
        <w:rPr>
          <w:rFonts w:hint="eastAsia"/>
        </w:rPr>
        <w:t>歐○宗</w:t>
      </w:r>
      <w:r w:rsidR="007564DA" w:rsidRPr="00FF39CC">
        <w:rPr>
          <w:rFonts w:hint="eastAsia"/>
        </w:rPr>
        <w:t>之判決主文，論處</w:t>
      </w:r>
      <w:r w:rsidR="0053082F">
        <w:rPr>
          <w:rFonts w:hint="eastAsia"/>
        </w:rPr>
        <w:t>蘇○輝</w:t>
      </w:r>
      <w:r w:rsidR="007564DA" w:rsidRPr="00FF39CC">
        <w:rPr>
          <w:rFonts w:hint="eastAsia"/>
        </w:rPr>
        <w:t>犯不能安全駕駛動力交通工具罪刑，原判決送達</w:t>
      </w:r>
      <w:r w:rsidR="007564DA" w:rsidRPr="00FF39CC">
        <w:t>被告</w:t>
      </w:r>
      <w:r w:rsidR="0053082F">
        <w:t>歐</w:t>
      </w:r>
      <w:r w:rsidR="0053082F" w:rsidRPr="007919A9">
        <w:rPr>
          <w:rFonts w:hAnsi="標楷體"/>
        </w:rPr>
        <w:t>○</w:t>
      </w:r>
      <w:r w:rsidR="0053082F">
        <w:t>宗</w:t>
      </w:r>
      <w:r w:rsidR="007564DA" w:rsidRPr="00FF39CC">
        <w:t>及</w:t>
      </w:r>
      <w:r w:rsidR="008022AC" w:rsidRPr="00FF39CC">
        <w:rPr>
          <w:rFonts w:hAnsi="標楷體" w:hint="eastAsia"/>
          <w:szCs w:val="28"/>
        </w:rPr>
        <w:t>聲請簡易判決處刑之</w:t>
      </w:r>
      <w:r w:rsidR="008022AC" w:rsidRPr="00FF39CC">
        <w:rPr>
          <w:rFonts w:hAnsi="標楷體"/>
          <w:szCs w:val="28"/>
        </w:rPr>
        <w:t>檢察官</w:t>
      </w:r>
      <w:r w:rsidR="00B13A68" w:rsidRPr="00FF39CC">
        <w:rPr>
          <w:rFonts w:hint="eastAsia"/>
        </w:rPr>
        <w:t>，</w:t>
      </w:r>
      <w:r w:rsidR="007564DA" w:rsidRPr="00FF39CC">
        <w:rPr>
          <w:rFonts w:hint="eastAsia"/>
        </w:rPr>
        <w:t>未提起上訴，原判決因而</w:t>
      </w:r>
      <w:r w:rsidR="007564DA" w:rsidRPr="00FF39CC">
        <w:t>定讞</w:t>
      </w:r>
      <w:r w:rsidR="007564DA" w:rsidRPr="00FF39CC">
        <w:rPr>
          <w:rFonts w:hint="eastAsia"/>
        </w:rPr>
        <w:t>等事實</w:t>
      </w:r>
      <w:r w:rsidR="007564DA" w:rsidRPr="00FF39CC">
        <w:rPr>
          <w:rFonts w:hAnsi="標楷體" w:hint="eastAsia"/>
          <w:szCs w:val="32"/>
        </w:rPr>
        <w:t>坦承不諱，致錯誤之原判決於107年8月30日送達被告。</w:t>
      </w:r>
    </w:p>
    <w:p w:rsidR="005B5DFC" w:rsidRPr="00FF39CC" w:rsidRDefault="005B5DFC" w:rsidP="005B5DFC">
      <w:pPr>
        <w:pStyle w:val="3"/>
        <w:rPr>
          <w:rFonts w:hAnsi="標楷體"/>
          <w:szCs w:val="32"/>
        </w:rPr>
      </w:pPr>
      <w:r w:rsidRPr="00FF39CC">
        <w:rPr>
          <w:rFonts w:hint="eastAsia"/>
        </w:rPr>
        <w:t>刑事</w:t>
      </w:r>
      <w:r w:rsidRPr="00FF39CC">
        <w:rPr>
          <w:rFonts w:hAnsi="標楷體" w:cs="細明體" w:hint="eastAsia"/>
          <w:szCs w:val="24"/>
        </w:rPr>
        <w:t>訴訟法第266條、第</w:t>
      </w:r>
      <w:r w:rsidR="007564DA" w:rsidRPr="00FF39CC">
        <w:rPr>
          <w:rFonts w:hAnsi="標楷體" w:cs="細明體" w:hint="eastAsia"/>
          <w:szCs w:val="24"/>
        </w:rPr>
        <w:t>379</w:t>
      </w:r>
      <w:r w:rsidRPr="00FF39CC">
        <w:rPr>
          <w:rFonts w:hAnsi="標楷體" w:cs="細明體" w:hint="eastAsia"/>
          <w:szCs w:val="24"/>
        </w:rPr>
        <w:t>條第12款分別</w:t>
      </w:r>
      <w:r w:rsidRPr="00FF39CC">
        <w:rPr>
          <w:rFonts w:hAnsi="標楷體" w:hint="eastAsia"/>
          <w:szCs w:val="21"/>
        </w:rPr>
        <w:t>規定</w:t>
      </w:r>
      <w:r w:rsidRPr="00FF39CC">
        <w:rPr>
          <w:rFonts w:hAnsi="標楷體" w:cs="細明體" w:hint="eastAsia"/>
          <w:szCs w:val="24"/>
        </w:rPr>
        <w:t>起訴之效力，不及於檢察官所指被告以外之人；除刑事訴訟法有特別規定外，</w:t>
      </w:r>
      <w:r w:rsidRPr="00FF39CC">
        <w:rPr>
          <w:rFonts w:hAnsi="標楷體" w:cs="細明體" w:hint="eastAsia"/>
          <w:b/>
          <w:szCs w:val="24"/>
        </w:rPr>
        <w:t>已受請求之事項未予判決，或未受請求之事項予以判決者，其判決當然違背法</w:t>
      </w:r>
      <w:r w:rsidRPr="00FF39CC">
        <w:rPr>
          <w:rFonts w:hAnsi="標楷體" w:cs="細明體" w:hint="eastAsia"/>
          <w:szCs w:val="24"/>
        </w:rPr>
        <w:lastRenderedPageBreak/>
        <w:t>令，</w:t>
      </w:r>
      <w:r w:rsidRPr="00FF39CC">
        <w:rPr>
          <w:rFonts w:hAnsi="標楷體" w:cs="標楷體" w:hint="eastAsia"/>
          <w:szCs w:val="24"/>
          <w:lang w:val="zh-TW"/>
        </w:rPr>
        <w:t>又同法第2條第1項規</w:t>
      </w:r>
      <w:r w:rsidRPr="00FF39CC">
        <w:rPr>
          <w:rFonts w:cs="標楷體" w:hint="eastAsia"/>
          <w:szCs w:val="24"/>
          <w:lang w:val="zh-TW"/>
        </w:rPr>
        <w:t>定</w:t>
      </w:r>
      <w:r w:rsidR="002F7D09">
        <w:rPr>
          <w:rFonts w:cs="標楷體" w:hint="eastAsia"/>
          <w:szCs w:val="24"/>
          <w:lang w:val="zh-TW"/>
        </w:rPr>
        <w:t>：</w:t>
      </w:r>
      <w:r w:rsidRPr="00FF39CC">
        <w:rPr>
          <w:rFonts w:cs="標楷體" w:hint="eastAsia"/>
          <w:szCs w:val="24"/>
          <w:lang w:val="zh-TW"/>
        </w:rPr>
        <w:t>「實施刑事訴訟程序之公務員，就該管案件，應於被告有利及不利之情形，一律注意。」同法第308條規定</w:t>
      </w:r>
      <w:r w:rsidR="002F7D09">
        <w:rPr>
          <w:rFonts w:cs="標楷體" w:hint="eastAsia"/>
          <w:szCs w:val="24"/>
          <w:lang w:val="zh-TW"/>
        </w:rPr>
        <w:t>：</w:t>
      </w:r>
      <w:r w:rsidRPr="00FF39CC">
        <w:rPr>
          <w:rFonts w:cs="標楷體" w:hint="eastAsia"/>
          <w:szCs w:val="24"/>
          <w:lang w:val="zh-TW"/>
        </w:rPr>
        <w:t>「</w:t>
      </w:r>
      <w:r w:rsidRPr="00FF39CC">
        <w:rPr>
          <w:rFonts w:hAnsi="標楷體" w:cs="細明體" w:hint="eastAsia"/>
          <w:b/>
          <w:szCs w:val="24"/>
        </w:rPr>
        <w:t>判決書應分別記載其裁判之主文與理由；有罪之判決書並應記載犯罪事實</w:t>
      </w:r>
      <w:r w:rsidRPr="00FF39CC">
        <w:rPr>
          <w:rFonts w:cs="標楷體" w:hint="eastAsia"/>
          <w:szCs w:val="24"/>
          <w:lang w:val="zh-TW"/>
        </w:rPr>
        <w:t>，且得與理由合併記載。」該條之立法理由為「有罪判決固應將犯罪事實與理由分別記載，俾使人瞭解判決確定力之範圍。</w:t>
      </w:r>
      <w:r w:rsidRPr="00FF39CC">
        <w:rPr>
          <w:rFonts w:hAnsi="標楷體" w:cs="標楷體" w:hint="eastAsia"/>
          <w:szCs w:val="24"/>
          <w:lang w:val="zh-TW"/>
        </w:rPr>
        <w:t>」</w:t>
      </w:r>
      <w:r w:rsidRPr="00FF39CC">
        <w:rPr>
          <w:rFonts w:cs="標楷體" w:hint="eastAsia"/>
          <w:szCs w:val="24"/>
          <w:lang w:val="zh-TW"/>
        </w:rPr>
        <w:t>、</w:t>
      </w:r>
      <w:r w:rsidRPr="00FF39CC">
        <w:rPr>
          <w:rFonts w:hAnsi="標楷體" w:cs="標楷體" w:hint="eastAsia"/>
          <w:szCs w:val="24"/>
          <w:lang w:val="zh-TW"/>
        </w:rPr>
        <w:t>「</w:t>
      </w:r>
      <w:r w:rsidRPr="00FF39CC">
        <w:rPr>
          <w:rFonts w:cs="標楷體" w:hint="eastAsia"/>
          <w:szCs w:val="24"/>
          <w:lang w:val="zh-TW"/>
        </w:rPr>
        <w:t>刑事有罪判決所應記載之事實應係賦予法律評價而經取捨並符合犯罪構成要件之具體社會事實。</w:t>
      </w:r>
      <w:r w:rsidRPr="00FF39CC">
        <w:rPr>
          <w:rFonts w:hAnsi="標楷體" w:cs="標楷體" w:hint="eastAsia"/>
          <w:szCs w:val="24"/>
          <w:lang w:val="zh-TW"/>
        </w:rPr>
        <w:t>」</w:t>
      </w:r>
      <w:r w:rsidRPr="00FF39CC">
        <w:rPr>
          <w:rFonts w:cs="標楷體" w:hint="eastAsia"/>
          <w:szCs w:val="24"/>
          <w:lang w:val="zh-TW"/>
        </w:rPr>
        <w:t>有罪判決主文之作用，乃在宣示法院對於犯罪事實存否之終局判斷，並賦予刑罰執行之依據。藉由判決書之正確記載，明示法院對當</w:t>
      </w:r>
      <w:r w:rsidRPr="00FF39CC">
        <w:rPr>
          <w:rFonts w:hAnsi="標楷體" w:hint="eastAsia"/>
          <w:szCs w:val="24"/>
        </w:rPr>
        <w:t>事人之審判意</w:t>
      </w:r>
      <w:r w:rsidRPr="00FF39CC">
        <w:rPr>
          <w:rFonts w:hAnsi="標楷體" w:hint="eastAsia"/>
          <w:szCs w:val="23"/>
        </w:rPr>
        <w:t>見，以防止法官心證之濫用，維護當事人訴訟權益</w:t>
      </w:r>
      <w:r w:rsidRPr="00FF39CC">
        <w:rPr>
          <w:rFonts w:hAnsi="標楷體" w:hint="eastAsia"/>
          <w:szCs w:val="22"/>
        </w:rPr>
        <w:t>及對法院判決之信賴。同時，當事人亦得審酌判決書</w:t>
      </w:r>
      <w:r w:rsidRPr="00FF39CC">
        <w:rPr>
          <w:rFonts w:hAnsi="標楷體" w:hint="eastAsia"/>
          <w:szCs w:val="24"/>
        </w:rPr>
        <w:t>中法院所認定之事實及其得心證之理由有無違誤，以</w:t>
      </w:r>
      <w:r w:rsidRPr="00FF39CC">
        <w:rPr>
          <w:rFonts w:hAnsi="標楷體" w:hint="eastAsia"/>
          <w:szCs w:val="21"/>
        </w:rPr>
        <w:t>決定是否聲明不服及據以表明其上訴之理由。</w:t>
      </w:r>
    </w:p>
    <w:p w:rsidR="005B5DFC" w:rsidRPr="00FF39CC" w:rsidRDefault="005B5DFC" w:rsidP="00B13A68">
      <w:pPr>
        <w:pStyle w:val="3"/>
        <w:rPr>
          <w:rFonts w:hAnsi="標楷體"/>
          <w:szCs w:val="32"/>
        </w:rPr>
      </w:pPr>
      <w:r w:rsidRPr="00FF39CC">
        <w:rPr>
          <w:rFonts w:hint="eastAsia"/>
          <w:lang w:val="zh-TW"/>
        </w:rPr>
        <w:t>按法官法第30條第2項第1款、第5款及第7款規定</w:t>
      </w:r>
      <w:r w:rsidR="002F7D09">
        <w:rPr>
          <w:rFonts w:hint="eastAsia"/>
          <w:lang w:val="zh-TW"/>
        </w:rPr>
        <w:t>：</w:t>
      </w:r>
      <w:r w:rsidRPr="00FF39CC">
        <w:rPr>
          <w:rFonts w:hAnsi="標楷體" w:hint="eastAsia"/>
          <w:lang w:val="zh-TW"/>
        </w:rPr>
        <w:t>「</w:t>
      </w:r>
      <w:r w:rsidRPr="00FF39CC">
        <w:rPr>
          <w:rFonts w:hAnsi="標楷體" w:cs="細明體" w:hint="eastAsia"/>
          <w:b/>
          <w:szCs w:val="24"/>
        </w:rPr>
        <w:t>法官</w:t>
      </w:r>
      <w:r w:rsidRPr="00FF39CC">
        <w:rPr>
          <w:rFonts w:hint="eastAsia"/>
          <w:lang w:val="zh-TW"/>
        </w:rPr>
        <w:t>有下列各款情事之一者，應付</w:t>
      </w:r>
      <w:r w:rsidRPr="00FF39CC">
        <w:rPr>
          <w:rFonts w:hAnsi="標楷體" w:cs="細明體" w:hint="eastAsia"/>
          <w:b/>
          <w:szCs w:val="24"/>
        </w:rPr>
        <w:t>個案評鑑</w:t>
      </w:r>
      <w:r w:rsidRPr="00FF39CC">
        <w:rPr>
          <w:rFonts w:hint="eastAsia"/>
          <w:lang w:val="zh-TW"/>
        </w:rPr>
        <w:t>：一、</w:t>
      </w:r>
      <w:r w:rsidRPr="00FF39CC">
        <w:rPr>
          <w:rFonts w:hAnsi="標楷體" w:cs="細明體" w:hint="eastAsia"/>
          <w:b/>
          <w:szCs w:val="24"/>
        </w:rPr>
        <w:t>裁判確定後</w:t>
      </w:r>
      <w:r w:rsidRPr="00FF39CC">
        <w:rPr>
          <w:rFonts w:hint="eastAsia"/>
          <w:lang w:val="zh-TW"/>
        </w:rPr>
        <w:t>或自第一審繫屬日起已逾6年未能裁判確定之案件，</w:t>
      </w:r>
      <w:r w:rsidRPr="00FF39CC">
        <w:rPr>
          <w:rFonts w:hAnsi="標楷體" w:cs="細明體" w:hint="eastAsia"/>
          <w:b/>
          <w:szCs w:val="24"/>
        </w:rPr>
        <w:t>有事實足認因故意或重大過失</w:t>
      </w:r>
      <w:r w:rsidRPr="00FF39CC">
        <w:rPr>
          <w:rFonts w:hint="eastAsia"/>
          <w:lang w:val="zh-TW"/>
        </w:rPr>
        <w:t>，</w:t>
      </w:r>
      <w:r w:rsidRPr="00FF39CC">
        <w:rPr>
          <w:rFonts w:hAnsi="標楷體" w:cs="細明體" w:hint="eastAsia"/>
          <w:b/>
          <w:szCs w:val="24"/>
        </w:rPr>
        <w:t>致審判案件有明顯重大違誤，而嚴重侵害人民權益者</w:t>
      </w:r>
      <w:r w:rsidRPr="00FF39CC">
        <w:rPr>
          <w:rFonts w:hint="eastAsia"/>
          <w:lang w:val="zh-TW"/>
        </w:rPr>
        <w:t>。</w:t>
      </w:r>
      <w:r w:rsidR="007F0B15" w:rsidRPr="00FF39CC">
        <w:rPr>
          <w:rFonts w:hAnsi="標楷體" w:hint="eastAsia"/>
          <w:lang w:val="zh-TW"/>
        </w:rPr>
        <w:t>……</w:t>
      </w:r>
      <w:r w:rsidRPr="00FF39CC">
        <w:rPr>
          <w:rFonts w:cs="標楷體" w:hint="eastAsia"/>
          <w:szCs w:val="24"/>
          <w:lang w:val="zh-TW"/>
        </w:rPr>
        <w:t>五、</w:t>
      </w:r>
      <w:r w:rsidRPr="00FF39CC">
        <w:rPr>
          <w:rFonts w:hAnsi="標楷體" w:cs="細明體" w:hint="eastAsia"/>
          <w:b/>
          <w:szCs w:val="24"/>
        </w:rPr>
        <w:t>嚴重違反辦案程序規定或職務規定，情節重大</w:t>
      </w:r>
      <w:r w:rsidRPr="00FF39CC">
        <w:rPr>
          <w:rFonts w:cs="標楷體" w:hint="eastAsia"/>
          <w:szCs w:val="24"/>
          <w:lang w:val="zh-TW"/>
        </w:rPr>
        <w:t>。</w:t>
      </w:r>
      <w:r w:rsidR="007F0B15" w:rsidRPr="00FF39CC">
        <w:rPr>
          <w:rFonts w:hAnsi="標楷體" w:hint="eastAsia"/>
          <w:lang w:val="zh-TW"/>
        </w:rPr>
        <w:t>……</w:t>
      </w:r>
      <w:r w:rsidRPr="00FF39CC">
        <w:rPr>
          <w:rFonts w:cs="標楷體" w:hint="eastAsia"/>
          <w:szCs w:val="24"/>
          <w:lang w:val="zh-TW"/>
        </w:rPr>
        <w:t>七、違反法官倫理規範，情節重大。</w:t>
      </w:r>
      <w:r w:rsidRPr="00FF39CC">
        <w:rPr>
          <w:rFonts w:hAnsi="標楷體" w:hint="eastAsia"/>
          <w:lang w:val="zh-TW"/>
        </w:rPr>
        <w:t>」</w:t>
      </w:r>
      <w:r w:rsidRPr="00FF39CC">
        <w:rPr>
          <w:rFonts w:hint="eastAsia"/>
          <w:lang w:val="zh-TW"/>
        </w:rPr>
        <w:t>同法第49條第1項規定</w:t>
      </w:r>
      <w:r w:rsidR="002F7D09">
        <w:rPr>
          <w:rFonts w:hint="eastAsia"/>
          <w:lang w:val="zh-TW"/>
        </w:rPr>
        <w:t>：</w:t>
      </w:r>
      <w:r w:rsidRPr="00FF39CC">
        <w:rPr>
          <w:rFonts w:hAnsi="標楷體" w:hint="eastAsia"/>
          <w:lang w:val="zh-TW"/>
        </w:rPr>
        <w:t>「</w:t>
      </w:r>
      <w:r w:rsidRPr="00FF39CC">
        <w:rPr>
          <w:rFonts w:hint="eastAsia"/>
          <w:lang w:val="zh-TW"/>
        </w:rPr>
        <w:t>法官有第30條第2項各款所列情事之一，有懲戒之必要者，應受懲戒。</w:t>
      </w:r>
      <w:r w:rsidRPr="00FF39CC">
        <w:rPr>
          <w:rFonts w:hAnsi="標楷體" w:hint="eastAsia"/>
          <w:lang w:val="zh-TW"/>
        </w:rPr>
        <w:t>」</w:t>
      </w:r>
      <w:r w:rsidR="00B13A68" w:rsidRPr="00FF39CC">
        <w:rPr>
          <w:rFonts w:hAnsi="標楷體" w:hint="eastAsia"/>
          <w:szCs w:val="21"/>
        </w:rPr>
        <w:t>又法官倫理規範</w:t>
      </w:r>
      <w:r w:rsidR="00B13A68" w:rsidRPr="00FF39CC">
        <w:rPr>
          <w:rFonts w:hAnsi="標楷體" w:cs="細明體" w:hint="eastAsia"/>
          <w:szCs w:val="32"/>
        </w:rPr>
        <w:t>第3條規定</w:t>
      </w:r>
      <w:r w:rsidR="002F7D09">
        <w:rPr>
          <w:rFonts w:hAnsi="標楷體" w:cs="細明體" w:hint="eastAsia"/>
          <w:szCs w:val="32"/>
        </w:rPr>
        <w:t>：</w:t>
      </w:r>
      <w:r w:rsidR="00B13A68" w:rsidRPr="00FF39CC">
        <w:rPr>
          <w:rFonts w:hAnsi="標楷體" w:cs="細明體" w:hint="eastAsia"/>
          <w:szCs w:val="32"/>
        </w:rPr>
        <w:t>「法官執行職務時，應保持公正、客觀、中立，不得有損及人民對於司法信賴之</w:t>
      </w:r>
      <w:r w:rsidR="00B13A68" w:rsidRPr="00FF39CC">
        <w:rPr>
          <w:rFonts w:hint="eastAsia"/>
        </w:rPr>
        <w:t>行為</w:t>
      </w:r>
      <w:r w:rsidR="00B13A68" w:rsidRPr="00FF39CC">
        <w:rPr>
          <w:rFonts w:hAnsi="標楷體" w:cs="細明體" w:hint="eastAsia"/>
          <w:szCs w:val="32"/>
        </w:rPr>
        <w:t>。」同規範第5條規定</w:t>
      </w:r>
      <w:r w:rsidR="002F7D09">
        <w:rPr>
          <w:rFonts w:hAnsi="標楷體" w:cs="細明體" w:hint="eastAsia"/>
          <w:szCs w:val="32"/>
        </w:rPr>
        <w:t>：</w:t>
      </w:r>
      <w:r w:rsidR="00B13A68" w:rsidRPr="00FF39CC">
        <w:rPr>
          <w:rFonts w:hAnsi="標楷體" w:cs="細明體" w:hint="eastAsia"/>
          <w:szCs w:val="32"/>
        </w:rPr>
        <w:t>「法官應保有高尚品格，謹言慎行，廉潔自持，避免有不當或易被認為損及司法形象之行為。」同規範第11條規定</w:t>
      </w:r>
      <w:r w:rsidR="002F7D09">
        <w:rPr>
          <w:rFonts w:hAnsi="標楷體" w:cs="細明體" w:hint="eastAsia"/>
          <w:szCs w:val="32"/>
        </w:rPr>
        <w:t>：</w:t>
      </w:r>
      <w:r w:rsidR="00B13A68" w:rsidRPr="00FF39CC">
        <w:rPr>
          <w:rFonts w:hAnsi="標楷體" w:cs="細明體" w:hint="eastAsia"/>
          <w:szCs w:val="32"/>
        </w:rPr>
        <w:t>「</w:t>
      </w:r>
      <w:r w:rsidR="00B13A68" w:rsidRPr="00FF39CC">
        <w:rPr>
          <w:rFonts w:hAnsi="標楷體" w:cs="細明體" w:hint="eastAsia"/>
          <w:b/>
          <w:szCs w:val="24"/>
        </w:rPr>
        <w:t>法</w:t>
      </w:r>
      <w:r w:rsidR="00B13A68" w:rsidRPr="00FF39CC">
        <w:rPr>
          <w:rFonts w:hAnsi="標楷體" w:cs="細明體" w:hint="eastAsia"/>
          <w:b/>
          <w:szCs w:val="24"/>
        </w:rPr>
        <w:lastRenderedPageBreak/>
        <w:t>官應謹慎</w:t>
      </w:r>
      <w:r w:rsidR="00B13A68" w:rsidRPr="00FF39CC">
        <w:rPr>
          <w:rFonts w:hAnsi="標楷體" w:cs="細明體" w:hint="eastAsia"/>
          <w:szCs w:val="32"/>
        </w:rPr>
        <w:t>、勤勉、妥速執行職務，不得無故延滯或增加當事人、關係人不合理之負擔。」</w:t>
      </w:r>
    </w:p>
    <w:p w:rsidR="005B5DFC" w:rsidRPr="00FF39CC" w:rsidRDefault="00A26FC4" w:rsidP="005B5DFC">
      <w:pPr>
        <w:pStyle w:val="3"/>
      </w:pPr>
      <w:r w:rsidRPr="00FF39CC">
        <w:rPr>
          <w:rFonts w:hAnsi="標楷體" w:hint="eastAsia"/>
          <w:szCs w:val="32"/>
        </w:rPr>
        <w:t>綜上，</w:t>
      </w:r>
      <w:r w:rsidR="00B13A68" w:rsidRPr="00FF39CC">
        <w:rPr>
          <w:rFonts w:hAnsi="標楷體" w:hint="eastAsia"/>
          <w:szCs w:val="32"/>
        </w:rPr>
        <w:t>橋頭地方法院前</w:t>
      </w:r>
      <w:r w:rsidR="00B13A68" w:rsidRPr="00FF39CC">
        <w:rPr>
          <w:rFonts w:hAnsi="標楷體" w:hint="eastAsia"/>
          <w:szCs w:val="23"/>
        </w:rPr>
        <w:t>法官張俊文</w:t>
      </w:r>
      <w:r w:rsidR="00B13A68" w:rsidRPr="00FF39CC">
        <w:rPr>
          <w:rFonts w:hAnsi="標楷體" w:hint="eastAsia"/>
          <w:szCs w:val="22"/>
        </w:rPr>
        <w:t>辦理刑事訴訟案件，應</w:t>
      </w:r>
      <w:r w:rsidR="00436E9E" w:rsidRPr="00FF39CC">
        <w:rPr>
          <w:rFonts w:hAnsi="標楷體" w:hint="eastAsia"/>
          <w:szCs w:val="22"/>
        </w:rPr>
        <w:t>遵守刑事訴訟法、法官法及</w:t>
      </w:r>
      <w:r w:rsidR="00B13A68" w:rsidRPr="00FF39CC">
        <w:rPr>
          <w:rFonts w:hAnsi="標楷體" w:hint="eastAsia"/>
          <w:szCs w:val="23"/>
        </w:rPr>
        <w:t>法官倫理規範</w:t>
      </w:r>
      <w:r w:rsidR="00B13A68" w:rsidRPr="00FF39CC">
        <w:rPr>
          <w:rFonts w:hAnsi="標楷體" w:hint="eastAsia"/>
          <w:szCs w:val="22"/>
        </w:rPr>
        <w:t>之規定，並尊重人民司法上之權利、針對</w:t>
      </w:r>
      <w:r w:rsidR="00B13A68" w:rsidRPr="00FF39CC">
        <w:rPr>
          <w:rFonts w:hAnsi="標楷體" w:hint="eastAsia"/>
          <w:szCs w:val="24"/>
        </w:rPr>
        <w:t>當事人犯罪事實及法律上之意見，謹慎確實為</w:t>
      </w:r>
      <w:r w:rsidR="00B13A68" w:rsidRPr="00FF39CC">
        <w:rPr>
          <w:rFonts w:hAnsi="標楷體" w:hint="eastAsia"/>
          <w:szCs w:val="22"/>
        </w:rPr>
        <w:t>正確之記載，並遵守刑事訴訟程序，以擔保判決</w:t>
      </w:r>
      <w:r w:rsidR="00B13A68" w:rsidRPr="00FF39CC">
        <w:rPr>
          <w:rFonts w:hAnsi="標楷體" w:hint="eastAsia"/>
          <w:szCs w:val="21"/>
        </w:rPr>
        <w:t>書內容之正確，維護當事人之訴訟權益</w:t>
      </w:r>
      <w:r w:rsidR="00B13A68" w:rsidRPr="00FF39CC">
        <w:rPr>
          <w:rFonts w:ascii="細明體" w:eastAsia="細明體" w:hAnsi="細明體" w:cs="細明體" w:hint="eastAsia"/>
          <w:szCs w:val="24"/>
        </w:rPr>
        <w:t>。</w:t>
      </w:r>
      <w:r w:rsidR="00B13A68" w:rsidRPr="00FF39CC">
        <w:rPr>
          <w:rFonts w:hAnsi="標楷體" w:hint="eastAsia"/>
          <w:szCs w:val="21"/>
        </w:rPr>
        <w:t>原判決</w:t>
      </w:r>
      <w:r w:rsidR="00442C5C" w:rsidRPr="00FF39CC">
        <w:rPr>
          <w:rFonts w:hAnsi="標楷體" w:hint="eastAsia"/>
          <w:szCs w:val="23"/>
        </w:rPr>
        <w:t>對檢察官</w:t>
      </w:r>
      <w:r w:rsidR="00442C5C" w:rsidRPr="00FF39CC">
        <w:rPr>
          <w:rFonts w:hAnsi="標楷體" w:hint="eastAsia"/>
          <w:szCs w:val="28"/>
        </w:rPr>
        <w:t>聲請簡易判決處刑</w:t>
      </w:r>
      <w:r w:rsidR="00B13A68" w:rsidRPr="00FF39CC">
        <w:rPr>
          <w:rFonts w:hAnsi="標楷體" w:hint="eastAsia"/>
          <w:szCs w:val="23"/>
        </w:rPr>
        <w:t>之被告</w:t>
      </w:r>
      <w:r w:rsidR="0053082F">
        <w:rPr>
          <w:rFonts w:hAnsi="標楷體" w:hint="eastAsia"/>
          <w:szCs w:val="23"/>
        </w:rPr>
        <w:t>歐○宗</w:t>
      </w:r>
      <w:r w:rsidR="00B13A68" w:rsidRPr="00FF39CC">
        <w:rPr>
          <w:rFonts w:hAnsi="標楷體" w:hint="eastAsia"/>
          <w:szCs w:val="23"/>
        </w:rPr>
        <w:t>，漏判未論，反而對非起訴效力所及之人</w:t>
      </w:r>
      <w:r w:rsidR="0053082F">
        <w:rPr>
          <w:rFonts w:hAnsi="標楷體" w:hint="eastAsia"/>
          <w:szCs w:val="23"/>
        </w:rPr>
        <w:t>蘇○輝</w:t>
      </w:r>
      <w:r w:rsidR="00B13A68" w:rsidRPr="00FF39CC">
        <w:rPr>
          <w:rFonts w:hAnsi="標楷體" w:hint="eastAsia"/>
          <w:szCs w:val="23"/>
        </w:rPr>
        <w:t>予以判決，已有已受請求之事項未予判決，及未受請求之事項予以判決之違背法令</w:t>
      </w:r>
      <w:r w:rsidR="00B13A68" w:rsidRPr="00FF39CC">
        <w:rPr>
          <w:rFonts w:ascii="細明體" w:eastAsia="細明體" w:hAnsi="細明體" w:cs="細明體" w:hint="eastAsia"/>
          <w:szCs w:val="24"/>
        </w:rPr>
        <w:t>；</w:t>
      </w:r>
      <w:r w:rsidR="00B13A68" w:rsidRPr="00FF39CC">
        <w:rPr>
          <w:rFonts w:hAnsi="標楷體" w:hint="eastAsia"/>
          <w:szCs w:val="23"/>
        </w:rPr>
        <w:t>原判決量刑時所應審酌之被告</w:t>
      </w:r>
      <w:r w:rsidR="0053082F">
        <w:rPr>
          <w:rFonts w:hAnsi="標楷體" w:hint="eastAsia"/>
          <w:szCs w:val="23"/>
        </w:rPr>
        <w:t>歐○宗</w:t>
      </w:r>
      <w:r w:rsidR="00B13A68" w:rsidRPr="00FF39CC">
        <w:rPr>
          <w:rFonts w:hAnsi="標楷體" w:hint="eastAsia"/>
          <w:szCs w:val="23"/>
        </w:rPr>
        <w:t>被查獲時，吐氣酒精濃度為每公升0.33毫克，較另案被告</w:t>
      </w:r>
      <w:r w:rsidR="0053082F">
        <w:rPr>
          <w:rFonts w:hAnsi="標楷體" w:hint="eastAsia"/>
          <w:szCs w:val="23"/>
        </w:rPr>
        <w:t>蘇○輝</w:t>
      </w:r>
      <w:r w:rsidR="00B13A68" w:rsidRPr="00FF39CC">
        <w:rPr>
          <w:rFonts w:hAnsi="標楷體" w:hint="eastAsia"/>
          <w:szCs w:val="23"/>
        </w:rPr>
        <w:t>每公升0.75毫克為輕，因此本件被告</w:t>
      </w:r>
      <w:r w:rsidR="0053082F">
        <w:rPr>
          <w:rFonts w:hAnsi="標楷體" w:hint="eastAsia"/>
          <w:szCs w:val="23"/>
        </w:rPr>
        <w:t>歐○宗</w:t>
      </w:r>
      <w:r w:rsidR="00B13A68" w:rsidRPr="00FF39CC">
        <w:rPr>
          <w:rFonts w:hAnsi="標楷體" w:hint="eastAsia"/>
          <w:szCs w:val="23"/>
        </w:rPr>
        <w:t>之犯罪情節，顯較誤載之另案被告</w:t>
      </w:r>
      <w:r w:rsidR="0053082F">
        <w:rPr>
          <w:rFonts w:hAnsi="標楷體" w:hint="eastAsia"/>
          <w:szCs w:val="23"/>
        </w:rPr>
        <w:t>蘇○輝</w:t>
      </w:r>
      <w:r w:rsidR="00B13A68" w:rsidRPr="00FF39CC">
        <w:rPr>
          <w:rFonts w:hAnsi="標楷體" w:hint="eastAsia"/>
          <w:szCs w:val="23"/>
        </w:rPr>
        <w:t>之犯罪情節為輕。承審前法官</w:t>
      </w:r>
      <w:r w:rsidR="00B13A68" w:rsidRPr="00FF39CC">
        <w:rPr>
          <w:rFonts w:hint="eastAsia"/>
        </w:rPr>
        <w:t>張俊文錯誤判決書得心證之理由係複製他案書類內容，以他人情節較重之犯罪事實，判處被告</w:t>
      </w:r>
      <w:r w:rsidR="0053082F">
        <w:rPr>
          <w:rFonts w:hint="eastAsia"/>
        </w:rPr>
        <w:t>歐○宗</w:t>
      </w:r>
      <w:r w:rsidR="00B13A68" w:rsidRPr="00FF39CC">
        <w:rPr>
          <w:rFonts w:hint="eastAsia"/>
        </w:rPr>
        <w:t>較重之刑罰，判決顯有重大違誤，其</w:t>
      </w:r>
      <w:r w:rsidR="00B13A68" w:rsidRPr="00FF39CC">
        <w:rPr>
          <w:rFonts w:hAnsi="標楷體" w:cs="細明體" w:hint="eastAsia"/>
          <w:szCs w:val="24"/>
        </w:rPr>
        <w:t>重大過失已</w:t>
      </w:r>
      <w:r w:rsidR="00B13A68" w:rsidRPr="00FF39CC">
        <w:rPr>
          <w:rFonts w:hAnsi="標楷體" w:hint="eastAsia"/>
          <w:szCs w:val="23"/>
        </w:rPr>
        <w:t>影響</w:t>
      </w:r>
      <w:r w:rsidR="00B13A68" w:rsidRPr="00FF39CC">
        <w:rPr>
          <w:rFonts w:hAnsi="標楷體" w:hint="eastAsia"/>
          <w:szCs w:val="22"/>
        </w:rPr>
        <w:t>判決</w:t>
      </w:r>
      <w:r w:rsidR="00B13A68" w:rsidRPr="00FF39CC">
        <w:rPr>
          <w:rFonts w:hAnsi="標楷體" w:hint="eastAsia"/>
          <w:szCs w:val="21"/>
        </w:rPr>
        <w:t>內容之正確性及</w:t>
      </w:r>
      <w:r w:rsidR="00B13A68" w:rsidRPr="00FF39CC">
        <w:rPr>
          <w:rFonts w:hAnsi="標楷體" w:cs="細明體" w:hint="eastAsia"/>
          <w:szCs w:val="24"/>
        </w:rPr>
        <w:t>嚴重侵害人民權益</w:t>
      </w:r>
      <w:r w:rsidR="00B13A68" w:rsidRPr="00FF39CC">
        <w:rPr>
          <w:rFonts w:hAnsi="標楷體" w:cs="細明體" w:hint="eastAsia"/>
          <w:szCs w:val="32"/>
        </w:rPr>
        <w:t>，致使民眾認為檢察官辦理刑事案件及法院審判過於草率，嚴重侵害當事人之訴訟權</w:t>
      </w:r>
      <w:r w:rsidR="00B13A68" w:rsidRPr="00FF39CC">
        <w:rPr>
          <w:rFonts w:hAnsi="標楷體" w:hint="eastAsia"/>
          <w:szCs w:val="21"/>
        </w:rPr>
        <w:t>益及司法信譽。</w:t>
      </w:r>
      <w:r w:rsidR="00B13A68" w:rsidRPr="00FF39CC">
        <w:rPr>
          <w:rFonts w:hint="eastAsia"/>
        </w:rPr>
        <w:t>核</w:t>
      </w:r>
      <w:r w:rsidR="00B13A68" w:rsidRPr="00FF39CC">
        <w:rPr>
          <w:rFonts w:hAnsi="標楷體" w:hint="eastAsia"/>
          <w:szCs w:val="32"/>
        </w:rPr>
        <w:t>橋頭地方法院</w:t>
      </w:r>
      <w:r w:rsidR="00B13A68" w:rsidRPr="00FF39CC">
        <w:rPr>
          <w:rFonts w:hint="eastAsia"/>
        </w:rPr>
        <w:t>前法官張俊文違法失職之行為，原僅稍加注意即可避免，猶疏於注意而產生明顯重大之違誤，損及當事人對判決正確性之最基本信賴，嚴重損害司法威信，違反職務上應盡之義務，顯已違反</w:t>
      </w:r>
      <w:r w:rsidR="00436E9E" w:rsidRPr="00FF39CC">
        <w:rPr>
          <w:rFonts w:hAnsi="標楷體" w:hint="eastAsia"/>
          <w:szCs w:val="22"/>
        </w:rPr>
        <w:t>刑事訴訟法、法官法及</w:t>
      </w:r>
      <w:r w:rsidR="00B13A68" w:rsidRPr="00FF39CC">
        <w:rPr>
          <w:rFonts w:hAnsi="標楷體" w:hint="eastAsia"/>
          <w:szCs w:val="23"/>
        </w:rPr>
        <w:t>法官倫理規範等相關</w:t>
      </w:r>
      <w:r w:rsidR="00B13A68" w:rsidRPr="00FF39CC">
        <w:rPr>
          <w:rFonts w:hint="eastAsia"/>
        </w:rPr>
        <w:t>規定，已達情節嚴重之程度</w:t>
      </w:r>
      <w:r w:rsidR="00B83969" w:rsidRPr="00FF39CC">
        <w:rPr>
          <w:rFonts w:hint="eastAsia"/>
        </w:rPr>
        <w:t>。</w:t>
      </w:r>
    </w:p>
    <w:p w:rsidR="00797E0E" w:rsidRPr="00FF39CC" w:rsidRDefault="00BC4503" w:rsidP="00B83969">
      <w:pPr>
        <w:pStyle w:val="2"/>
      </w:pPr>
      <w:r w:rsidRPr="00FF39CC">
        <w:rPr>
          <w:rFonts w:hAnsi="標楷體" w:hint="eastAsia"/>
          <w:b/>
        </w:rPr>
        <w:t>橋頭地檢署檢察</w:t>
      </w:r>
      <w:r w:rsidRPr="00FF39CC">
        <w:rPr>
          <w:rFonts w:hint="eastAsia"/>
          <w:b/>
        </w:rPr>
        <w:t>官107年度速偵字第2041號聲請簡易判決處刑書，被告姓名為</w:t>
      </w:r>
      <w:r w:rsidR="0053082F">
        <w:rPr>
          <w:rFonts w:hint="eastAsia"/>
          <w:b/>
        </w:rPr>
        <w:t>歐○宗</w:t>
      </w:r>
      <w:r w:rsidRPr="00FF39CC">
        <w:rPr>
          <w:rFonts w:hint="eastAsia"/>
          <w:b/>
        </w:rPr>
        <w:t>，原判決除被告姓名、住址及年籍資料記載為</w:t>
      </w:r>
      <w:r w:rsidR="0053082F">
        <w:rPr>
          <w:rFonts w:hint="eastAsia"/>
          <w:b/>
        </w:rPr>
        <w:t>歐○宗</w:t>
      </w:r>
      <w:r w:rsidRPr="00FF39CC">
        <w:rPr>
          <w:rFonts w:hint="eastAsia"/>
          <w:b/>
        </w:rPr>
        <w:t>外，</w:t>
      </w:r>
      <w:r w:rsidR="00442C5C" w:rsidRPr="00FF39CC">
        <w:rPr>
          <w:rFonts w:hAnsi="標楷體" w:hint="eastAsia"/>
          <w:b/>
          <w:szCs w:val="28"/>
        </w:rPr>
        <w:t>聲請簡易判決</w:t>
      </w:r>
      <w:r w:rsidR="00442C5C" w:rsidRPr="00FF39CC">
        <w:rPr>
          <w:rFonts w:hAnsi="標楷體" w:hint="eastAsia"/>
          <w:b/>
          <w:szCs w:val="28"/>
        </w:rPr>
        <w:lastRenderedPageBreak/>
        <w:t>處刑</w:t>
      </w:r>
      <w:r w:rsidRPr="00FF39CC">
        <w:rPr>
          <w:b/>
        </w:rPr>
        <w:t>案號、</w:t>
      </w:r>
      <w:r w:rsidRPr="00FF39CC">
        <w:rPr>
          <w:rFonts w:hint="eastAsia"/>
          <w:b/>
        </w:rPr>
        <w:t>主文、事實及理由</w:t>
      </w:r>
      <w:r w:rsidRPr="00FF39CC">
        <w:rPr>
          <w:b/>
        </w:rPr>
        <w:t>及附件</w:t>
      </w:r>
      <w:r w:rsidRPr="00FF39CC">
        <w:rPr>
          <w:rFonts w:hint="eastAsia"/>
          <w:b/>
        </w:rPr>
        <w:t>橋頭地檢署</w:t>
      </w:r>
      <w:r w:rsidRPr="00FF39CC">
        <w:rPr>
          <w:b/>
        </w:rPr>
        <w:t>檢察官</w:t>
      </w:r>
      <w:r w:rsidRPr="00FF39CC">
        <w:rPr>
          <w:rFonts w:hint="eastAsia"/>
          <w:b/>
        </w:rPr>
        <w:t>聲</w:t>
      </w:r>
      <w:r w:rsidRPr="00FF39CC">
        <w:rPr>
          <w:b/>
        </w:rPr>
        <w:t>請簡易判決處刑書，</w:t>
      </w:r>
      <w:r w:rsidRPr="00FF39CC">
        <w:rPr>
          <w:rFonts w:hint="eastAsia"/>
          <w:b/>
        </w:rPr>
        <w:t>所載之被告姓名均為</w:t>
      </w:r>
      <w:r w:rsidR="0053082F">
        <w:rPr>
          <w:rFonts w:hint="eastAsia"/>
          <w:b/>
        </w:rPr>
        <w:t>蘇○輝</w:t>
      </w:r>
      <w:r w:rsidRPr="00FF39CC">
        <w:rPr>
          <w:rFonts w:hint="eastAsia"/>
          <w:b/>
        </w:rPr>
        <w:t>，即誤引橋頭地檢署檢察官107年度速偵字第2044號</w:t>
      </w:r>
      <w:r w:rsidR="0053082F">
        <w:rPr>
          <w:rFonts w:hint="eastAsia"/>
          <w:b/>
        </w:rPr>
        <w:t>蘇○輝</w:t>
      </w:r>
      <w:r w:rsidRPr="00FF39CC">
        <w:rPr>
          <w:rFonts w:hint="eastAsia"/>
          <w:b/>
        </w:rPr>
        <w:t>公共危險案聲請簡易判決處刑書之內容，卻未論及被告</w:t>
      </w:r>
      <w:r w:rsidR="0053082F">
        <w:rPr>
          <w:rFonts w:hint="eastAsia"/>
          <w:b/>
        </w:rPr>
        <w:t>歐○宗</w:t>
      </w:r>
      <w:r w:rsidRPr="00FF39CC">
        <w:rPr>
          <w:rFonts w:hint="eastAsia"/>
          <w:b/>
        </w:rPr>
        <w:t>之犯罪事實及理由，竟於被告</w:t>
      </w:r>
      <w:r w:rsidR="0053082F">
        <w:rPr>
          <w:rFonts w:hint="eastAsia"/>
          <w:b/>
        </w:rPr>
        <w:t>歐○宗</w:t>
      </w:r>
      <w:r w:rsidRPr="00FF39CC">
        <w:rPr>
          <w:rFonts w:hint="eastAsia"/>
          <w:b/>
        </w:rPr>
        <w:t>之判決主文，論處</w:t>
      </w:r>
      <w:r w:rsidR="0053082F">
        <w:rPr>
          <w:rFonts w:hint="eastAsia"/>
          <w:b/>
        </w:rPr>
        <w:t>蘇○輝</w:t>
      </w:r>
      <w:r w:rsidRPr="00FF39CC">
        <w:rPr>
          <w:rFonts w:hint="eastAsia"/>
          <w:b/>
        </w:rPr>
        <w:t>犯不能安全駕駛動力交通工具罪刑，原判決送達</w:t>
      </w:r>
      <w:r w:rsidRPr="00FF39CC">
        <w:rPr>
          <w:b/>
        </w:rPr>
        <w:t>被告</w:t>
      </w:r>
      <w:r w:rsidR="0053082F">
        <w:rPr>
          <w:b/>
        </w:rPr>
        <w:t>歐</w:t>
      </w:r>
      <w:r w:rsidR="0053082F" w:rsidRPr="004D5684">
        <w:rPr>
          <w:rFonts w:hAnsi="標楷體"/>
          <w:b/>
        </w:rPr>
        <w:t>○</w:t>
      </w:r>
      <w:r w:rsidR="0053082F">
        <w:rPr>
          <w:b/>
        </w:rPr>
        <w:t>宗</w:t>
      </w:r>
      <w:r w:rsidRPr="00FF39CC">
        <w:rPr>
          <w:b/>
        </w:rPr>
        <w:t>及</w:t>
      </w:r>
      <w:r w:rsidRPr="00FF39CC">
        <w:rPr>
          <w:rFonts w:hAnsi="標楷體" w:hint="eastAsia"/>
          <w:b/>
          <w:szCs w:val="28"/>
        </w:rPr>
        <w:t>聲請簡易判決處刑之</w:t>
      </w:r>
      <w:r w:rsidRPr="00FF39CC">
        <w:rPr>
          <w:rFonts w:hAnsi="標楷體"/>
          <w:b/>
          <w:szCs w:val="28"/>
        </w:rPr>
        <w:t>檢察官</w:t>
      </w:r>
      <w:r w:rsidRPr="00FF39CC">
        <w:rPr>
          <w:b/>
        </w:rPr>
        <w:t>，被告</w:t>
      </w:r>
      <w:r w:rsidR="0053082F">
        <w:rPr>
          <w:b/>
        </w:rPr>
        <w:t>歐</w:t>
      </w:r>
      <w:r w:rsidR="0053082F" w:rsidRPr="00B55AA6">
        <w:rPr>
          <w:rFonts w:hAnsi="標楷體"/>
          <w:b/>
        </w:rPr>
        <w:t>○</w:t>
      </w:r>
      <w:r w:rsidR="0053082F">
        <w:rPr>
          <w:b/>
        </w:rPr>
        <w:t>宗</w:t>
      </w:r>
      <w:r w:rsidRPr="00FF39CC">
        <w:rPr>
          <w:rFonts w:hint="eastAsia"/>
          <w:b/>
        </w:rPr>
        <w:t>並</w:t>
      </w:r>
      <w:r w:rsidRPr="00FF39CC">
        <w:rPr>
          <w:b/>
        </w:rPr>
        <w:t>未</w:t>
      </w:r>
      <w:r w:rsidRPr="00FF39CC">
        <w:rPr>
          <w:rFonts w:hint="eastAsia"/>
          <w:b/>
        </w:rPr>
        <w:t>提起</w:t>
      </w:r>
      <w:r w:rsidRPr="00FF39CC">
        <w:rPr>
          <w:b/>
        </w:rPr>
        <w:t>上訴</w:t>
      </w:r>
      <w:r w:rsidRPr="00FF39CC">
        <w:rPr>
          <w:rFonts w:hint="eastAsia"/>
          <w:b/>
        </w:rPr>
        <w:t>，而</w:t>
      </w:r>
      <w:r w:rsidRPr="00FF39CC">
        <w:rPr>
          <w:b/>
        </w:rPr>
        <w:t>檢察官</w:t>
      </w:r>
      <w:r w:rsidRPr="00FF39CC">
        <w:rPr>
          <w:rFonts w:hint="eastAsia"/>
          <w:b/>
        </w:rPr>
        <w:t>疏漏未查判決謬誤亦未提起上訴，原判決因而</w:t>
      </w:r>
      <w:r w:rsidRPr="00FF39CC">
        <w:rPr>
          <w:b/>
        </w:rPr>
        <w:t>定讞</w:t>
      </w:r>
      <w:r w:rsidRPr="00FF39CC">
        <w:rPr>
          <w:rFonts w:hint="eastAsia"/>
          <w:b/>
        </w:rPr>
        <w:t>，影響</w:t>
      </w:r>
      <w:r w:rsidRPr="00FF39CC">
        <w:rPr>
          <w:rFonts w:hAnsi="標楷體" w:cs="細明體" w:hint="eastAsia"/>
          <w:b/>
          <w:szCs w:val="32"/>
        </w:rPr>
        <w:t>當事人之訴訟權</w:t>
      </w:r>
      <w:r w:rsidRPr="00FF39CC">
        <w:rPr>
          <w:rFonts w:hAnsi="標楷體" w:hint="eastAsia"/>
          <w:b/>
          <w:szCs w:val="21"/>
        </w:rPr>
        <w:t>益</w:t>
      </w:r>
      <w:r w:rsidRPr="00FF39CC">
        <w:rPr>
          <w:rFonts w:hint="eastAsia"/>
          <w:b/>
        </w:rPr>
        <w:t>，橋頭地檢署允宜為適當職務監督</w:t>
      </w:r>
      <w:r w:rsidR="00797E0E" w:rsidRPr="00FF39CC">
        <w:rPr>
          <w:rFonts w:hint="eastAsia"/>
          <w:b/>
        </w:rPr>
        <w:t>。</w:t>
      </w:r>
    </w:p>
    <w:p w:rsidR="007C71FB" w:rsidRPr="00FF39CC" w:rsidRDefault="00CA0FC2" w:rsidP="007C71FB">
      <w:pPr>
        <w:pStyle w:val="3"/>
      </w:pPr>
      <w:r w:rsidRPr="00FF39CC">
        <w:rPr>
          <w:rFonts w:hint="eastAsia"/>
        </w:rPr>
        <w:t>刑事</w:t>
      </w:r>
      <w:r w:rsidRPr="00FF39CC">
        <w:rPr>
          <w:rFonts w:hAnsi="標楷體" w:cs="細明體" w:hint="eastAsia"/>
          <w:szCs w:val="24"/>
        </w:rPr>
        <w:t>訴訟法第266條、第379條第12款分別</w:t>
      </w:r>
      <w:r w:rsidRPr="00FF39CC">
        <w:rPr>
          <w:rFonts w:hAnsi="標楷體" w:hint="eastAsia"/>
          <w:szCs w:val="21"/>
        </w:rPr>
        <w:t>規定</w:t>
      </w:r>
      <w:r w:rsidRPr="00FF39CC">
        <w:rPr>
          <w:rFonts w:hAnsi="標楷體" w:cs="細明體" w:hint="eastAsia"/>
          <w:szCs w:val="24"/>
        </w:rPr>
        <w:t>起訴之效力，不及於檢察官所指被告以外之人；除刑事訴訟法有特別規定外，已受請求之事項未予判決，或未受請求之事項予以判決者，其判決當然違背法令，</w:t>
      </w:r>
      <w:r w:rsidRPr="00FF39CC">
        <w:rPr>
          <w:rFonts w:hAnsi="標楷體" w:cs="標楷體" w:hint="eastAsia"/>
          <w:szCs w:val="24"/>
          <w:lang w:val="zh-TW"/>
        </w:rPr>
        <w:t>又同法第2條第1項規</w:t>
      </w:r>
      <w:r w:rsidRPr="00FF39CC">
        <w:rPr>
          <w:rFonts w:cs="標楷體" w:hint="eastAsia"/>
          <w:szCs w:val="24"/>
          <w:lang w:val="zh-TW"/>
        </w:rPr>
        <w:t>定</w:t>
      </w:r>
      <w:r w:rsidR="002F7D09">
        <w:rPr>
          <w:rFonts w:cs="標楷體" w:hint="eastAsia"/>
          <w:szCs w:val="24"/>
          <w:lang w:val="zh-TW"/>
        </w:rPr>
        <w:t>：</w:t>
      </w:r>
      <w:r w:rsidRPr="00FF39CC">
        <w:rPr>
          <w:rFonts w:cs="標楷體" w:hint="eastAsia"/>
          <w:szCs w:val="24"/>
          <w:lang w:val="zh-TW"/>
        </w:rPr>
        <w:t>「實施刑事訴訟程序之公務員，就該管案件，應於被告有利及不利之情形，一律注意。」同法第308條規定</w:t>
      </w:r>
      <w:r w:rsidR="002F7D09">
        <w:rPr>
          <w:rFonts w:cs="標楷體" w:hint="eastAsia"/>
          <w:szCs w:val="24"/>
          <w:lang w:val="zh-TW"/>
        </w:rPr>
        <w:t>：</w:t>
      </w:r>
      <w:r w:rsidRPr="00FF39CC">
        <w:rPr>
          <w:rFonts w:cs="標楷體" w:hint="eastAsia"/>
          <w:szCs w:val="24"/>
          <w:lang w:val="zh-TW"/>
        </w:rPr>
        <w:t>「判決書應分別記載其裁判之主文與理由；有罪之判決書並應記載犯罪事實，且得與理由合併記載。」</w:t>
      </w:r>
    </w:p>
    <w:p w:rsidR="00CA0FC2" w:rsidRPr="00FF39CC" w:rsidRDefault="00CA0FC2" w:rsidP="007C71FB">
      <w:pPr>
        <w:pStyle w:val="3"/>
      </w:pPr>
      <w:r w:rsidRPr="00FF39CC">
        <w:rPr>
          <w:rFonts w:hint="eastAsia"/>
          <w:lang w:val="zh-TW"/>
        </w:rPr>
        <w:t>按法官法第30條第2項第1款、第5款及第7款規定</w:t>
      </w:r>
      <w:r w:rsidR="002F7D09">
        <w:rPr>
          <w:rFonts w:hint="eastAsia"/>
          <w:lang w:val="zh-TW"/>
        </w:rPr>
        <w:t>：</w:t>
      </w:r>
      <w:r w:rsidRPr="00FF39CC">
        <w:rPr>
          <w:rFonts w:hAnsi="標楷體" w:hint="eastAsia"/>
          <w:lang w:val="zh-TW"/>
        </w:rPr>
        <w:t>「</w:t>
      </w:r>
      <w:r w:rsidRPr="00FF39CC">
        <w:rPr>
          <w:rFonts w:hint="eastAsia"/>
          <w:lang w:val="zh-TW"/>
        </w:rPr>
        <w:t>法官有下列各款情事之一者，應付個案評鑑：一、裁判確定後或自第一審繫屬日起已逾6年未能裁判確定之案件，有事實足認因故意或重大過失，致審判案件有明顯重大違誤，而嚴重侵害人民權益者。</w:t>
      </w:r>
      <w:r w:rsidRPr="00FF39CC">
        <w:rPr>
          <w:rFonts w:hAnsi="標楷體" w:hint="eastAsia"/>
          <w:lang w:val="zh-TW"/>
        </w:rPr>
        <w:t>……</w:t>
      </w:r>
      <w:r w:rsidRPr="00FF39CC">
        <w:rPr>
          <w:rFonts w:cs="標楷體" w:hint="eastAsia"/>
          <w:szCs w:val="24"/>
          <w:lang w:val="zh-TW"/>
        </w:rPr>
        <w:t>五、嚴重違反辦案程序規定或職務規定，情節重大。</w:t>
      </w:r>
      <w:r w:rsidRPr="00FF39CC">
        <w:rPr>
          <w:rFonts w:hAnsi="標楷體" w:hint="eastAsia"/>
          <w:lang w:val="zh-TW"/>
        </w:rPr>
        <w:t>……</w:t>
      </w:r>
      <w:r w:rsidRPr="00FF39CC">
        <w:rPr>
          <w:rFonts w:cs="標楷體" w:hint="eastAsia"/>
          <w:szCs w:val="24"/>
          <w:lang w:val="zh-TW"/>
        </w:rPr>
        <w:t>七、違反法官倫理規範，情節重大。</w:t>
      </w:r>
      <w:r w:rsidRPr="00FF39CC">
        <w:rPr>
          <w:rFonts w:hAnsi="標楷體" w:hint="eastAsia"/>
          <w:lang w:val="zh-TW"/>
        </w:rPr>
        <w:t>」</w:t>
      </w:r>
      <w:r w:rsidRPr="00FF39CC">
        <w:rPr>
          <w:rFonts w:hint="eastAsia"/>
          <w:lang w:val="zh-TW"/>
        </w:rPr>
        <w:t>同法第49條第1項規定</w:t>
      </w:r>
      <w:r w:rsidR="002F7D09">
        <w:rPr>
          <w:rFonts w:hint="eastAsia"/>
          <w:lang w:val="zh-TW"/>
        </w:rPr>
        <w:t>：</w:t>
      </w:r>
      <w:r w:rsidRPr="00FF39CC">
        <w:rPr>
          <w:rFonts w:hAnsi="標楷體" w:hint="eastAsia"/>
          <w:lang w:val="zh-TW"/>
        </w:rPr>
        <w:t>「</w:t>
      </w:r>
      <w:r w:rsidRPr="00FF39CC">
        <w:rPr>
          <w:rFonts w:hint="eastAsia"/>
          <w:lang w:val="zh-TW"/>
        </w:rPr>
        <w:t>法官有第30條第2項各款所列情事之一，有懲戒之必要者，應受懲戒。</w:t>
      </w:r>
      <w:r w:rsidRPr="00FF39CC">
        <w:rPr>
          <w:rFonts w:hAnsi="標楷體" w:hint="eastAsia"/>
          <w:lang w:val="zh-TW"/>
        </w:rPr>
        <w:t>」</w:t>
      </w:r>
      <w:r w:rsidRPr="00FF39CC">
        <w:rPr>
          <w:rFonts w:hint="eastAsia"/>
          <w:lang w:val="zh-TW"/>
        </w:rPr>
        <w:t>同法第89條第4項及第7項規定</w:t>
      </w:r>
      <w:r w:rsidR="002F7D09">
        <w:rPr>
          <w:rFonts w:hint="eastAsia"/>
          <w:lang w:val="zh-TW"/>
        </w:rPr>
        <w:t>：</w:t>
      </w:r>
      <w:r w:rsidRPr="00FF39CC">
        <w:rPr>
          <w:rFonts w:hAnsi="標楷體" w:hint="eastAsia"/>
          <w:lang w:val="zh-TW"/>
        </w:rPr>
        <w:t>「(第4項)</w:t>
      </w:r>
      <w:r w:rsidR="00DD761C" w:rsidRPr="00FF39CC">
        <w:rPr>
          <w:rFonts w:hint="eastAsia"/>
          <w:lang w:val="zh-TW"/>
        </w:rPr>
        <w:t>檢察官有下</w:t>
      </w:r>
      <w:r w:rsidR="00DD761C" w:rsidRPr="00FF39CC">
        <w:rPr>
          <w:rFonts w:hint="eastAsia"/>
          <w:lang w:val="zh-TW"/>
        </w:rPr>
        <w:lastRenderedPageBreak/>
        <w:t>列各款情事之一者，應付個案評鑑：</w:t>
      </w:r>
      <w:r w:rsidRPr="00FF39CC">
        <w:rPr>
          <w:rFonts w:hint="eastAsia"/>
          <w:lang w:val="zh-TW"/>
        </w:rPr>
        <w:t>一、裁判確定後或自第一審繫屬日起已逾6年未能裁判確定之案件、不起訴處分或緩起訴處分確定之案件，有事實足認因故意或重大過失，致有明顯重大違誤，而嚴重侵害人民權益者。</w:t>
      </w:r>
      <w:r w:rsidRPr="00FF39CC">
        <w:rPr>
          <w:rFonts w:hAnsi="標楷體" w:hint="eastAsia"/>
          <w:lang w:val="zh-TW"/>
        </w:rPr>
        <w:t>……五、嚴重違反偵查不公開等辦案程序規定或職務規定，情節重大。……七、違反檢察官倫理規範，情節重大。</w:t>
      </w:r>
      <w:r w:rsidRPr="00FF39CC">
        <w:rPr>
          <w:rFonts w:hint="eastAsia"/>
          <w:lang w:val="zh-TW"/>
        </w:rPr>
        <w:t>(第7項)檢察官有第4項</w:t>
      </w:r>
      <w:r w:rsidRPr="00FF39CC">
        <w:rPr>
          <w:rFonts w:hAnsi="標楷體" w:hint="eastAsia"/>
          <w:lang w:val="zh-TW"/>
        </w:rPr>
        <w:t>各款所列情事之一，有懲戒之必要者，應受懲戒。」</w:t>
      </w:r>
    </w:p>
    <w:p w:rsidR="00CA0FC2" w:rsidRPr="00FF39CC" w:rsidRDefault="00CA0FC2" w:rsidP="007C71FB">
      <w:pPr>
        <w:pStyle w:val="3"/>
      </w:pPr>
      <w:r w:rsidRPr="00FF39CC">
        <w:rPr>
          <w:rFonts w:hAnsi="標楷體" w:hint="eastAsia"/>
          <w:szCs w:val="21"/>
        </w:rPr>
        <w:t>又法官倫理規範</w:t>
      </w:r>
      <w:r w:rsidRPr="00FF39CC">
        <w:rPr>
          <w:rFonts w:hAnsi="標楷體" w:cs="細明體" w:hint="eastAsia"/>
          <w:szCs w:val="32"/>
        </w:rPr>
        <w:t>第3條規定</w:t>
      </w:r>
      <w:r w:rsidR="002F7D09">
        <w:rPr>
          <w:rFonts w:hAnsi="標楷體" w:cs="細明體" w:hint="eastAsia"/>
          <w:szCs w:val="32"/>
        </w:rPr>
        <w:t>：</w:t>
      </w:r>
      <w:r w:rsidRPr="00FF39CC">
        <w:rPr>
          <w:rFonts w:hAnsi="標楷體" w:cs="細明體" w:hint="eastAsia"/>
          <w:szCs w:val="32"/>
        </w:rPr>
        <w:t>「法官執行職務時，應保持公正、客觀、中立，不得有損及人民對於司法信賴之</w:t>
      </w:r>
      <w:r w:rsidRPr="00FF39CC">
        <w:rPr>
          <w:rFonts w:hint="eastAsia"/>
        </w:rPr>
        <w:t>行為</w:t>
      </w:r>
      <w:r w:rsidRPr="00FF39CC">
        <w:rPr>
          <w:rFonts w:hAnsi="標楷體" w:cs="細明體" w:hint="eastAsia"/>
          <w:szCs w:val="32"/>
        </w:rPr>
        <w:t>。」同規範第5條規定</w:t>
      </w:r>
      <w:r w:rsidR="002F7D09">
        <w:rPr>
          <w:rFonts w:hAnsi="標楷體" w:cs="細明體" w:hint="eastAsia"/>
          <w:szCs w:val="32"/>
        </w:rPr>
        <w:t>：</w:t>
      </w:r>
      <w:r w:rsidRPr="00FF39CC">
        <w:rPr>
          <w:rFonts w:hAnsi="標楷體" w:cs="細明體" w:hint="eastAsia"/>
          <w:szCs w:val="32"/>
        </w:rPr>
        <w:t>「法官應保有高尚品格，謹言慎行，廉潔自持，避免有不當或易被認為損及司法形象之行為。」同規範第11條規定</w:t>
      </w:r>
      <w:r w:rsidR="002F7D09">
        <w:rPr>
          <w:rFonts w:hAnsi="標楷體" w:cs="細明體" w:hint="eastAsia"/>
          <w:szCs w:val="32"/>
        </w:rPr>
        <w:t>：</w:t>
      </w:r>
      <w:r w:rsidRPr="00FF39CC">
        <w:rPr>
          <w:rFonts w:hAnsi="標楷體" w:cs="細明體" w:hint="eastAsia"/>
          <w:szCs w:val="32"/>
        </w:rPr>
        <w:t>「法官應謹慎、勤勉、妥速執行職務，不得無故延滯或增加當事人、關係人不合理之負擔。」檢察官倫理規範第2條規定</w:t>
      </w:r>
      <w:r w:rsidR="002F7D09">
        <w:rPr>
          <w:rFonts w:hAnsi="標楷體" w:cs="細明體" w:hint="eastAsia"/>
          <w:szCs w:val="32"/>
        </w:rPr>
        <w:t>：</w:t>
      </w:r>
      <w:r w:rsidRPr="00FF39CC">
        <w:rPr>
          <w:rFonts w:hAnsi="標楷體" w:cs="細明體" w:hint="eastAsia"/>
          <w:szCs w:val="32"/>
        </w:rPr>
        <w:t>「檢察官為法治國之守護人及公益代表人，應恪遵憲法、依據法律，本於良知，公正、客觀、超然、獨立、勤慎執行職務。」同規範第8條規定</w:t>
      </w:r>
      <w:r w:rsidR="002F7D09">
        <w:rPr>
          <w:rFonts w:hAnsi="標楷體" w:cs="細明體" w:hint="eastAsia"/>
          <w:szCs w:val="32"/>
        </w:rPr>
        <w:t>：</w:t>
      </w:r>
      <w:r w:rsidRPr="00FF39CC">
        <w:rPr>
          <w:rFonts w:hAnsi="標楷體" w:cs="細明體" w:hint="eastAsia"/>
          <w:szCs w:val="32"/>
        </w:rPr>
        <w:t>「檢察官辦理刑事案件時，應致力於真實發現，兼顧被告、被害人及其他訴訟關係人參與刑事訴訟之權益，並維護公共利益與個人權益之平衡，以實現正義。」同規範第21條規定</w:t>
      </w:r>
      <w:r w:rsidR="002F7D09">
        <w:rPr>
          <w:rFonts w:hAnsi="標楷體" w:cs="細明體" w:hint="eastAsia"/>
          <w:szCs w:val="32"/>
        </w:rPr>
        <w:t>：</w:t>
      </w:r>
      <w:r w:rsidRPr="00FF39CC">
        <w:rPr>
          <w:rFonts w:hAnsi="標楷體" w:cs="細明體" w:hint="eastAsia"/>
          <w:szCs w:val="32"/>
        </w:rPr>
        <w:t>「檢察官應審慎監督裁判之合法與妥當。經詳閱卷證及裁判後，有相當理由認裁判有違法或不當者，應以書狀詳述不服之理由請求救濟。」又檢察機關妥速辦理刑事案件實施要點第19點規定</w:t>
      </w:r>
      <w:r w:rsidR="002F7D09">
        <w:rPr>
          <w:rFonts w:hAnsi="標楷體" w:cs="細明體" w:hint="eastAsia"/>
          <w:szCs w:val="32"/>
        </w:rPr>
        <w:t>：</w:t>
      </w:r>
      <w:r w:rsidRPr="00FF39CC">
        <w:rPr>
          <w:rFonts w:hAnsi="標楷體" w:cs="細明體" w:hint="eastAsia"/>
          <w:szCs w:val="32"/>
        </w:rPr>
        <w:t>「檢察官應即時收受裁判正本，並立即就原裁判訴訟程序有無瑕疵、認定事實、適用法則、量刑及緩刑宣告是否合法適當，詳予審查，以決定是否提起上訴或抗告，</w:t>
      </w:r>
      <w:r w:rsidRPr="00FF39CC">
        <w:rPr>
          <w:rFonts w:hAnsi="標楷體" w:cs="細明體" w:hint="eastAsia"/>
          <w:szCs w:val="32"/>
        </w:rPr>
        <w:lastRenderedPageBreak/>
        <w:t>不得任意擱置，致遲誤上訴或抗告期間。如未能於上訴時一併敘述上訴理由者，應分別依刑事訴訟法第361條第3項、第382條之規定，於20日及10日內補提理由書於原審法院。」</w:t>
      </w:r>
    </w:p>
    <w:p w:rsidR="007C71FB" w:rsidRPr="00FF39CC" w:rsidRDefault="007C71FB" w:rsidP="007C71FB">
      <w:pPr>
        <w:pStyle w:val="3"/>
      </w:pPr>
      <w:r w:rsidRPr="00FF39CC">
        <w:rPr>
          <w:rFonts w:hint="eastAsia"/>
        </w:rPr>
        <w:t>經查</w:t>
      </w:r>
      <w:r w:rsidR="00F27313" w:rsidRPr="00FF39CC">
        <w:rPr>
          <w:rFonts w:hint="eastAsia"/>
        </w:rPr>
        <w:t>，</w:t>
      </w:r>
      <w:r w:rsidR="00596878" w:rsidRPr="00FF39CC">
        <w:rPr>
          <w:rFonts w:hAnsi="標楷體" w:hint="eastAsia"/>
          <w:szCs w:val="23"/>
        </w:rPr>
        <w:t>橋頭地方法院前法官張俊文、橋頭地檢署檢察官</w:t>
      </w:r>
      <w:r w:rsidR="00F27313" w:rsidRPr="00FF39CC">
        <w:rPr>
          <w:rFonts w:hAnsi="標楷體" w:hint="eastAsia"/>
          <w:szCs w:val="22"/>
        </w:rPr>
        <w:t>辦理刑事訴訟案件，應分別遵守上開刑事訴訟法、法官法、</w:t>
      </w:r>
      <w:r w:rsidR="00F27313" w:rsidRPr="00FF39CC">
        <w:rPr>
          <w:rFonts w:hAnsi="標楷體" w:hint="eastAsia"/>
          <w:szCs w:val="23"/>
        </w:rPr>
        <w:t>法官倫理規範、檢察官倫理規範及</w:t>
      </w:r>
      <w:r w:rsidR="00F27313" w:rsidRPr="00FF39CC">
        <w:rPr>
          <w:rFonts w:hAnsi="標楷體" w:cs="細明體" w:hint="eastAsia"/>
          <w:szCs w:val="32"/>
        </w:rPr>
        <w:t>檢察機關妥速辦理刑事案件實施要點</w:t>
      </w:r>
      <w:r w:rsidR="00F27313" w:rsidRPr="00FF39CC">
        <w:rPr>
          <w:rFonts w:hAnsi="標楷體" w:hint="eastAsia"/>
          <w:szCs w:val="22"/>
        </w:rPr>
        <w:t>之規定，應尊重人民司法上之權利、針對</w:t>
      </w:r>
      <w:r w:rsidR="00F27313" w:rsidRPr="00FF39CC">
        <w:rPr>
          <w:rFonts w:hAnsi="標楷體" w:hint="eastAsia"/>
          <w:szCs w:val="24"/>
        </w:rPr>
        <w:t>本案當事人犯罪事實及法律上之意見，謹慎確實為</w:t>
      </w:r>
      <w:r w:rsidR="00F27313" w:rsidRPr="00FF39CC">
        <w:rPr>
          <w:rFonts w:hAnsi="標楷體" w:hint="eastAsia"/>
          <w:szCs w:val="22"/>
        </w:rPr>
        <w:t>正確之記載，並遵守刑事訴訟程序，以擔保本案判決</w:t>
      </w:r>
      <w:r w:rsidR="00F27313" w:rsidRPr="00FF39CC">
        <w:rPr>
          <w:rFonts w:hAnsi="標楷體" w:hint="eastAsia"/>
          <w:szCs w:val="21"/>
        </w:rPr>
        <w:t>書內容之正確，維護當事人之訴訟權益</w:t>
      </w:r>
      <w:r w:rsidR="00F27313" w:rsidRPr="00FF39CC">
        <w:rPr>
          <w:rFonts w:ascii="細明體" w:eastAsia="細明體" w:hAnsi="細明體" w:cs="細明體" w:hint="eastAsia"/>
          <w:szCs w:val="24"/>
        </w:rPr>
        <w:t>。</w:t>
      </w:r>
      <w:r w:rsidR="00F27313" w:rsidRPr="00FF39CC">
        <w:rPr>
          <w:rFonts w:hAnsi="標楷體" w:hint="eastAsia"/>
          <w:szCs w:val="23"/>
        </w:rPr>
        <w:t>原判決對檢察官</w:t>
      </w:r>
      <w:r w:rsidR="00442C5C" w:rsidRPr="00FF39CC">
        <w:rPr>
          <w:rFonts w:hAnsi="標楷體" w:hint="eastAsia"/>
          <w:szCs w:val="28"/>
        </w:rPr>
        <w:t>聲請簡易判決處刑</w:t>
      </w:r>
      <w:r w:rsidR="00F27313" w:rsidRPr="00FF39CC">
        <w:rPr>
          <w:rFonts w:hAnsi="標楷體" w:hint="eastAsia"/>
          <w:szCs w:val="23"/>
        </w:rPr>
        <w:t>之被告</w:t>
      </w:r>
      <w:r w:rsidR="0053082F">
        <w:rPr>
          <w:rFonts w:hAnsi="標楷體" w:hint="eastAsia"/>
          <w:szCs w:val="23"/>
        </w:rPr>
        <w:t>歐○宗</w:t>
      </w:r>
      <w:r w:rsidR="00F27313" w:rsidRPr="00FF39CC">
        <w:rPr>
          <w:rFonts w:hAnsi="標楷體" w:hint="eastAsia"/>
          <w:szCs w:val="23"/>
        </w:rPr>
        <w:t>，漏判未論，反而對非起訴效力所及之人</w:t>
      </w:r>
      <w:r w:rsidR="0053082F">
        <w:rPr>
          <w:rFonts w:hAnsi="標楷體" w:hint="eastAsia"/>
          <w:szCs w:val="23"/>
        </w:rPr>
        <w:t>蘇○輝</w:t>
      </w:r>
      <w:r w:rsidR="00F27313" w:rsidRPr="00FF39CC">
        <w:rPr>
          <w:rFonts w:hAnsi="標楷體" w:hint="eastAsia"/>
          <w:szCs w:val="23"/>
        </w:rPr>
        <w:t>予以判決，已有已受請求之事項未予判決，及未受請求之事項予以判決之違背法令</w:t>
      </w:r>
      <w:r w:rsidR="00F27313" w:rsidRPr="00FF39CC">
        <w:rPr>
          <w:rFonts w:ascii="細明體" w:eastAsia="細明體" w:hAnsi="細明體" w:cs="細明體" w:hint="eastAsia"/>
          <w:szCs w:val="24"/>
        </w:rPr>
        <w:t>；</w:t>
      </w:r>
      <w:r w:rsidR="00F27313" w:rsidRPr="00FF39CC">
        <w:rPr>
          <w:rFonts w:hAnsi="標楷體" w:cs="細明體" w:hint="eastAsia"/>
          <w:szCs w:val="32"/>
        </w:rPr>
        <w:t>而</w:t>
      </w:r>
      <w:r w:rsidR="00F27313" w:rsidRPr="00FF39CC">
        <w:rPr>
          <w:rFonts w:hAnsi="標楷體" w:hint="eastAsia"/>
          <w:szCs w:val="23"/>
        </w:rPr>
        <w:t>橋頭地檢署</w:t>
      </w:r>
      <w:r w:rsidR="00596878" w:rsidRPr="00FF39CC">
        <w:rPr>
          <w:rFonts w:hAnsi="標楷體" w:cs="細明體"/>
          <w:szCs w:val="32"/>
        </w:rPr>
        <w:t>檢察官</w:t>
      </w:r>
      <w:r w:rsidR="00F27313" w:rsidRPr="00FF39CC">
        <w:rPr>
          <w:rFonts w:hAnsi="標楷體" w:cs="細明體" w:hint="eastAsia"/>
          <w:szCs w:val="32"/>
        </w:rPr>
        <w:t>應於收受裁判正本後，立即就原裁判內容有無瑕疵、認定事實、適用法則等是否合法適當，詳予審查，以決定是否提起上訴或抗告，竟疏漏未查判決謬誤而並未提起上訴</w:t>
      </w:r>
      <w:r w:rsidR="00F27313" w:rsidRPr="00FF39CC">
        <w:rPr>
          <w:rFonts w:ascii="Arial" w:cs="Arial"/>
          <w:szCs w:val="32"/>
          <w:shd w:val="clear" w:color="auto" w:fill="FFFFFF"/>
        </w:rPr>
        <w:t>，</w:t>
      </w:r>
      <w:r w:rsidR="00F27313" w:rsidRPr="00FF39CC">
        <w:rPr>
          <w:rFonts w:hAnsi="標楷體" w:cs="細明體" w:hint="eastAsia"/>
          <w:szCs w:val="32"/>
        </w:rPr>
        <w:t>致原判決</w:t>
      </w:r>
      <w:r w:rsidR="00F27313" w:rsidRPr="00FF39CC">
        <w:rPr>
          <w:rFonts w:hAnsi="標楷體" w:cs="細明體"/>
          <w:szCs w:val="32"/>
        </w:rPr>
        <w:t>定讞</w:t>
      </w:r>
      <w:r w:rsidR="00F27313" w:rsidRPr="00FF39CC">
        <w:rPr>
          <w:rFonts w:hint="eastAsia"/>
          <w:b/>
        </w:rPr>
        <w:t>。</w:t>
      </w:r>
      <w:r w:rsidR="00F27313" w:rsidRPr="00FF39CC">
        <w:rPr>
          <w:rFonts w:hint="eastAsia"/>
        </w:rPr>
        <w:t>核</w:t>
      </w:r>
      <w:r w:rsidR="00F27313" w:rsidRPr="00FF39CC">
        <w:rPr>
          <w:rFonts w:hAnsi="標楷體" w:hint="eastAsia"/>
          <w:szCs w:val="23"/>
        </w:rPr>
        <w:t>橋頭地方法院</w:t>
      </w:r>
      <w:r w:rsidR="00F27313" w:rsidRPr="00FF39CC">
        <w:rPr>
          <w:rFonts w:hint="eastAsia"/>
        </w:rPr>
        <w:t>前法官張俊文、</w:t>
      </w:r>
      <w:r w:rsidR="00F27313" w:rsidRPr="00FF39CC">
        <w:rPr>
          <w:rFonts w:hAnsi="標楷體" w:hint="eastAsia"/>
          <w:szCs w:val="23"/>
        </w:rPr>
        <w:t>橋頭地檢署</w:t>
      </w:r>
      <w:r w:rsidR="00596878" w:rsidRPr="00FF39CC">
        <w:rPr>
          <w:rFonts w:hint="eastAsia"/>
        </w:rPr>
        <w:t>檢察官</w:t>
      </w:r>
      <w:r w:rsidR="00F27313" w:rsidRPr="00FF39CC">
        <w:rPr>
          <w:rFonts w:hint="eastAsia"/>
        </w:rPr>
        <w:t>違法失職之行為，原僅稍加注意即可避免，猶疏於注意而產生明顯重大之違誤，損及當事人對判決正確性之最基本信賴，嚴重損害司法威信，違反職務上應盡之義務，顯已違反前揭</w:t>
      </w:r>
      <w:r w:rsidR="00F27313" w:rsidRPr="00FF39CC">
        <w:rPr>
          <w:rFonts w:hAnsi="標楷體" w:hint="eastAsia"/>
          <w:szCs w:val="22"/>
        </w:rPr>
        <w:t>刑事訴訟法、法官法、</w:t>
      </w:r>
      <w:r w:rsidR="00F27313" w:rsidRPr="00FF39CC">
        <w:rPr>
          <w:rFonts w:hAnsi="標楷體" w:hint="eastAsia"/>
          <w:szCs w:val="23"/>
        </w:rPr>
        <w:t>法官倫理規範、檢察官倫理規範及</w:t>
      </w:r>
      <w:r w:rsidR="00F27313" w:rsidRPr="00FF39CC">
        <w:rPr>
          <w:rFonts w:hAnsi="標楷體" w:cs="細明體" w:hint="eastAsia"/>
          <w:szCs w:val="32"/>
        </w:rPr>
        <w:t>檢察機關妥速辦理刑事案件實施要點</w:t>
      </w:r>
      <w:r w:rsidR="00F27313" w:rsidRPr="00FF39CC">
        <w:rPr>
          <w:rFonts w:hAnsi="標楷體" w:hint="eastAsia"/>
          <w:szCs w:val="23"/>
        </w:rPr>
        <w:t>等</w:t>
      </w:r>
      <w:r w:rsidR="00F27313" w:rsidRPr="00FF39CC">
        <w:rPr>
          <w:rFonts w:hint="eastAsia"/>
        </w:rPr>
        <w:t>規定。</w:t>
      </w:r>
    </w:p>
    <w:p w:rsidR="007C71FB" w:rsidRPr="00FF39CC" w:rsidRDefault="007C71FB" w:rsidP="007C71FB">
      <w:pPr>
        <w:pStyle w:val="3"/>
      </w:pPr>
      <w:r w:rsidRPr="00FF39CC">
        <w:rPr>
          <w:rFonts w:hint="eastAsia"/>
        </w:rPr>
        <w:t>綜上，</w:t>
      </w:r>
      <w:r w:rsidR="00596878" w:rsidRPr="00FF39CC">
        <w:rPr>
          <w:rFonts w:hAnsi="標楷體" w:hint="eastAsia"/>
        </w:rPr>
        <w:t>橋頭地檢署檢察</w:t>
      </w:r>
      <w:r w:rsidR="00596878" w:rsidRPr="00FF39CC">
        <w:rPr>
          <w:rFonts w:hint="eastAsia"/>
        </w:rPr>
        <w:t>官107年度速偵字第2041號聲請簡易判決處刑書，被告姓名為</w:t>
      </w:r>
      <w:r w:rsidR="0053082F">
        <w:rPr>
          <w:rFonts w:hint="eastAsia"/>
        </w:rPr>
        <w:t>歐○宗</w:t>
      </w:r>
      <w:r w:rsidR="00596878" w:rsidRPr="00FF39CC">
        <w:rPr>
          <w:rFonts w:hint="eastAsia"/>
        </w:rPr>
        <w:t>，原判決除被告姓名、住址及年籍資料記載為</w:t>
      </w:r>
      <w:r w:rsidR="0053082F">
        <w:rPr>
          <w:rFonts w:hint="eastAsia"/>
        </w:rPr>
        <w:t>歐○宗</w:t>
      </w:r>
      <w:r w:rsidR="00596878" w:rsidRPr="00FF39CC">
        <w:rPr>
          <w:rFonts w:hint="eastAsia"/>
        </w:rPr>
        <w:t>外，</w:t>
      </w:r>
      <w:r w:rsidR="00442C5C" w:rsidRPr="00FF39CC">
        <w:rPr>
          <w:rFonts w:hAnsi="標楷體" w:hint="eastAsia"/>
          <w:szCs w:val="28"/>
        </w:rPr>
        <w:t>聲請簡易判決處刑</w:t>
      </w:r>
      <w:r w:rsidR="00596878" w:rsidRPr="00FF39CC">
        <w:t>案號、</w:t>
      </w:r>
      <w:r w:rsidR="00596878" w:rsidRPr="00FF39CC">
        <w:rPr>
          <w:rFonts w:hint="eastAsia"/>
        </w:rPr>
        <w:t>主文、事實及理由</w:t>
      </w:r>
      <w:r w:rsidR="00596878" w:rsidRPr="00FF39CC">
        <w:t>及附件</w:t>
      </w:r>
      <w:r w:rsidR="00596878" w:rsidRPr="00FF39CC">
        <w:rPr>
          <w:rFonts w:hint="eastAsia"/>
        </w:rPr>
        <w:t>橋頭</w:t>
      </w:r>
      <w:r w:rsidR="00596878" w:rsidRPr="00FF39CC">
        <w:rPr>
          <w:rFonts w:hint="eastAsia"/>
        </w:rPr>
        <w:lastRenderedPageBreak/>
        <w:t>地檢署</w:t>
      </w:r>
      <w:r w:rsidR="00596878" w:rsidRPr="00FF39CC">
        <w:t>檢察官</w:t>
      </w:r>
      <w:r w:rsidR="00596878" w:rsidRPr="00FF39CC">
        <w:rPr>
          <w:rFonts w:hint="eastAsia"/>
        </w:rPr>
        <w:t>聲</w:t>
      </w:r>
      <w:r w:rsidR="00596878" w:rsidRPr="00FF39CC">
        <w:t>請簡易判決處刑書，</w:t>
      </w:r>
      <w:r w:rsidR="00596878" w:rsidRPr="00FF39CC">
        <w:rPr>
          <w:rFonts w:hint="eastAsia"/>
        </w:rPr>
        <w:t>所載之被告姓名均為</w:t>
      </w:r>
      <w:r w:rsidR="0053082F">
        <w:rPr>
          <w:rFonts w:hint="eastAsia"/>
        </w:rPr>
        <w:t>蘇○輝</w:t>
      </w:r>
      <w:r w:rsidR="00596878" w:rsidRPr="00FF39CC">
        <w:rPr>
          <w:rFonts w:hint="eastAsia"/>
        </w:rPr>
        <w:t>，即誤引橋頭地檢署檢察官107年度速偵字第2044號</w:t>
      </w:r>
      <w:r w:rsidR="0053082F">
        <w:rPr>
          <w:rFonts w:hint="eastAsia"/>
        </w:rPr>
        <w:t>蘇○輝</w:t>
      </w:r>
      <w:r w:rsidR="00596878" w:rsidRPr="00FF39CC">
        <w:rPr>
          <w:rFonts w:hint="eastAsia"/>
        </w:rPr>
        <w:t>公共危險案聲請簡易判決處刑書之內容，卻未論及被告</w:t>
      </w:r>
      <w:r w:rsidR="0053082F">
        <w:rPr>
          <w:rFonts w:hint="eastAsia"/>
        </w:rPr>
        <w:t>歐○宗</w:t>
      </w:r>
      <w:r w:rsidR="00596878" w:rsidRPr="00FF39CC">
        <w:rPr>
          <w:rFonts w:hint="eastAsia"/>
        </w:rPr>
        <w:t>之犯罪事實及理由，竟於被告</w:t>
      </w:r>
      <w:r w:rsidR="0053082F">
        <w:rPr>
          <w:rFonts w:hint="eastAsia"/>
        </w:rPr>
        <w:t>歐○宗</w:t>
      </w:r>
      <w:r w:rsidR="00596878" w:rsidRPr="00FF39CC">
        <w:rPr>
          <w:rFonts w:hint="eastAsia"/>
        </w:rPr>
        <w:t>之判決主文，論處</w:t>
      </w:r>
      <w:r w:rsidR="0053082F">
        <w:rPr>
          <w:rFonts w:hint="eastAsia"/>
        </w:rPr>
        <w:t>蘇○輝</w:t>
      </w:r>
      <w:r w:rsidR="00596878" w:rsidRPr="00FF39CC">
        <w:rPr>
          <w:rFonts w:hint="eastAsia"/>
        </w:rPr>
        <w:t>犯不能安全駕駛動力交通工具罪刑，原判決送達</w:t>
      </w:r>
      <w:r w:rsidR="00596878" w:rsidRPr="00FF39CC">
        <w:t>被告</w:t>
      </w:r>
      <w:r w:rsidR="0053082F">
        <w:t>歐</w:t>
      </w:r>
      <w:r w:rsidR="0053082F" w:rsidRPr="005A3BA4">
        <w:rPr>
          <w:rFonts w:hAnsi="標楷體"/>
        </w:rPr>
        <w:t>○</w:t>
      </w:r>
      <w:r w:rsidR="0053082F">
        <w:t>宗</w:t>
      </w:r>
      <w:r w:rsidR="00596878" w:rsidRPr="00FF39CC">
        <w:t>及</w:t>
      </w:r>
      <w:r w:rsidR="00596878" w:rsidRPr="00FF39CC">
        <w:rPr>
          <w:rFonts w:hAnsi="標楷體" w:hint="eastAsia"/>
          <w:szCs w:val="28"/>
        </w:rPr>
        <w:t>聲請簡易判決處刑之</w:t>
      </w:r>
      <w:r w:rsidR="00596878" w:rsidRPr="00FF39CC">
        <w:rPr>
          <w:rFonts w:hAnsi="標楷體"/>
          <w:szCs w:val="28"/>
        </w:rPr>
        <w:t>檢察官</w:t>
      </w:r>
      <w:r w:rsidR="00596878" w:rsidRPr="00FF39CC">
        <w:t>，被告</w:t>
      </w:r>
      <w:r w:rsidR="0053082F">
        <w:t>歐</w:t>
      </w:r>
      <w:r w:rsidR="0053082F" w:rsidRPr="00B55AA6">
        <w:rPr>
          <w:rFonts w:hAnsi="標楷體"/>
        </w:rPr>
        <w:t>○</w:t>
      </w:r>
      <w:r w:rsidR="0053082F">
        <w:t>宗</w:t>
      </w:r>
      <w:r w:rsidR="00596878" w:rsidRPr="00FF39CC">
        <w:rPr>
          <w:rFonts w:hint="eastAsia"/>
        </w:rPr>
        <w:t>並</w:t>
      </w:r>
      <w:r w:rsidR="00596878" w:rsidRPr="00FF39CC">
        <w:t>未</w:t>
      </w:r>
      <w:r w:rsidR="00596878" w:rsidRPr="00FF39CC">
        <w:rPr>
          <w:rFonts w:hint="eastAsia"/>
        </w:rPr>
        <w:t>提起</w:t>
      </w:r>
      <w:r w:rsidR="00596878" w:rsidRPr="00FF39CC">
        <w:t>上訴</w:t>
      </w:r>
      <w:r w:rsidR="00596878" w:rsidRPr="00FF39CC">
        <w:rPr>
          <w:rFonts w:hint="eastAsia"/>
        </w:rPr>
        <w:t>，而</w:t>
      </w:r>
      <w:r w:rsidR="00596878" w:rsidRPr="00FF39CC">
        <w:t>檢察官</w:t>
      </w:r>
      <w:r w:rsidR="00596878" w:rsidRPr="00FF39CC">
        <w:rPr>
          <w:rFonts w:hint="eastAsia"/>
        </w:rPr>
        <w:t>疏漏未查判決謬誤亦未提起上訴，原判決因而</w:t>
      </w:r>
      <w:r w:rsidR="00596878" w:rsidRPr="00FF39CC">
        <w:t>定讞</w:t>
      </w:r>
      <w:r w:rsidR="00596878" w:rsidRPr="00FF39CC">
        <w:rPr>
          <w:rFonts w:hint="eastAsia"/>
        </w:rPr>
        <w:t>，影響</w:t>
      </w:r>
      <w:r w:rsidR="00596878" w:rsidRPr="00FF39CC">
        <w:rPr>
          <w:rFonts w:hAnsi="標楷體" w:cs="細明體" w:hint="eastAsia"/>
          <w:szCs w:val="32"/>
        </w:rPr>
        <w:t>當事人之訴訟權</w:t>
      </w:r>
      <w:r w:rsidR="00596878" w:rsidRPr="00FF39CC">
        <w:rPr>
          <w:rFonts w:hAnsi="標楷體" w:hint="eastAsia"/>
          <w:szCs w:val="21"/>
        </w:rPr>
        <w:t>益</w:t>
      </w:r>
      <w:r w:rsidR="00596878" w:rsidRPr="00FF39CC">
        <w:rPr>
          <w:rFonts w:hint="eastAsia"/>
        </w:rPr>
        <w:t>，橋頭地檢署允宜為適當職務監督</w:t>
      </w:r>
      <w:r w:rsidR="009D42C3" w:rsidRPr="00FF39CC">
        <w:rPr>
          <w:rFonts w:hint="eastAsia"/>
        </w:rPr>
        <w:t>。</w:t>
      </w:r>
    </w:p>
    <w:p w:rsidR="00B83969" w:rsidRPr="00FF39CC" w:rsidRDefault="005D5ADB" w:rsidP="00B83969">
      <w:pPr>
        <w:pStyle w:val="2"/>
        <w:rPr>
          <w:rFonts w:hAnsi="標楷體"/>
          <w:b/>
          <w:szCs w:val="32"/>
        </w:rPr>
      </w:pPr>
      <w:r w:rsidRPr="00FF39CC">
        <w:rPr>
          <w:rFonts w:hAnsi="標楷體" w:hint="eastAsia"/>
          <w:b/>
          <w:szCs w:val="32"/>
        </w:rPr>
        <w:t>法官法於101年7月6日</w:t>
      </w:r>
      <w:r w:rsidR="00F47EA2" w:rsidRPr="00FF39CC">
        <w:rPr>
          <w:rFonts w:hAnsi="標楷體" w:hint="eastAsia"/>
          <w:b/>
          <w:szCs w:val="32"/>
        </w:rPr>
        <w:t>施行，</w:t>
      </w:r>
      <w:r w:rsidR="00A832BE" w:rsidRPr="00FF39CC">
        <w:rPr>
          <w:rFonts w:hAnsi="標楷體" w:hint="eastAsia"/>
          <w:b/>
          <w:szCs w:val="32"/>
        </w:rPr>
        <w:t>檢察官</w:t>
      </w:r>
      <w:r w:rsidR="00D95600" w:rsidRPr="00FF39CC">
        <w:rPr>
          <w:rFonts w:hAnsi="標楷體" w:hint="eastAsia"/>
          <w:b/>
          <w:szCs w:val="32"/>
        </w:rPr>
        <w:t>及</w:t>
      </w:r>
      <w:r w:rsidR="00A832BE" w:rsidRPr="00FF39CC">
        <w:rPr>
          <w:rFonts w:hAnsi="標楷體" w:hint="eastAsia"/>
          <w:b/>
          <w:szCs w:val="32"/>
        </w:rPr>
        <w:t>法官</w:t>
      </w:r>
      <w:r w:rsidRPr="00FF39CC">
        <w:rPr>
          <w:rFonts w:hAnsi="標楷體" w:hint="eastAsia"/>
          <w:b/>
          <w:szCs w:val="32"/>
        </w:rPr>
        <w:t>評鑑制度對於</w:t>
      </w:r>
      <w:r w:rsidR="00DE4876" w:rsidRPr="00FF39CC">
        <w:rPr>
          <w:rFonts w:hAnsi="標楷體" w:hint="eastAsia"/>
          <w:b/>
          <w:szCs w:val="32"/>
        </w:rPr>
        <w:t>檢察官辦理刑事案件及法官裁判品質</w:t>
      </w:r>
      <w:r w:rsidRPr="00FF39CC">
        <w:rPr>
          <w:rFonts w:hAnsi="標楷體" w:hint="eastAsia"/>
          <w:b/>
          <w:szCs w:val="32"/>
        </w:rPr>
        <w:t>已</w:t>
      </w:r>
      <w:r w:rsidR="00F47EA2" w:rsidRPr="00FF39CC">
        <w:rPr>
          <w:rFonts w:hAnsi="標楷體" w:hint="eastAsia"/>
          <w:b/>
          <w:szCs w:val="32"/>
        </w:rPr>
        <w:t>有一定之監督</w:t>
      </w:r>
      <w:r w:rsidR="00A60D7C" w:rsidRPr="00FF39CC">
        <w:rPr>
          <w:rFonts w:hAnsi="標楷體" w:hint="eastAsia"/>
          <w:b/>
          <w:szCs w:val="32"/>
        </w:rPr>
        <w:t>機制</w:t>
      </w:r>
      <w:r w:rsidRPr="00FF39CC">
        <w:rPr>
          <w:rFonts w:hAnsi="標楷體" w:hint="eastAsia"/>
          <w:b/>
          <w:szCs w:val="32"/>
        </w:rPr>
        <w:t>，惟現行</w:t>
      </w:r>
      <w:r w:rsidR="00A832BE" w:rsidRPr="00FF39CC">
        <w:rPr>
          <w:rFonts w:hAnsi="標楷體" w:hint="eastAsia"/>
          <w:b/>
          <w:szCs w:val="32"/>
        </w:rPr>
        <w:t>各級檢察署及法院</w:t>
      </w:r>
      <w:r w:rsidRPr="00FF39CC">
        <w:rPr>
          <w:rFonts w:hAnsi="標楷體" w:hint="eastAsia"/>
          <w:b/>
          <w:szCs w:val="32"/>
        </w:rPr>
        <w:t>電腦</w:t>
      </w:r>
      <w:r w:rsidRPr="00FF39CC">
        <w:rPr>
          <w:rFonts w:hAnsi="標楷體"/>
          <w:b/>
          <w:szCs w:val="32"/>
        </w:rPr>
        <w:t>作業</w:t>
      </w:r>
      <w:r w:rsidRPr="00FF39CC">
        <w:rPr>
          <w:rFonts w:hAnsi="標楷體" w:hint="eastAsia"/>
          <w:b/>
          <w:szCs w:val="32"/>
        </w:rPr>
        <w:t>系統，</w:t>
      </w:r>
      <w:r w:rsidR="00DE4876" w:rsidRPr="00FF39CC">
        <w:rPr>
          <w:rFonts w:hAnsi="標楷體" w:hint="eastAsia"/>
          <w:b/>
          <w:szCs w:val="32"/>
        </w:rPr>
        <w:t>檢察官</w:t>
      </w:r>
      <w:r w:rsidR="00A832BE" w:rsidRPr="00FF39CC">
        <w:rPr>
          <w:rFonts w:hAnsi="標楷體" w:hint="eastAsia"/>
          <w:b/>
          <w:szCs w:val="32"/>
        </w:rPr>
        <w:t>及</w:t>
      </w:r>
      <w:r w:rsidR="00DE4876" w:rsidRPr="00FF39CC">
        <w:rPr>
          <w:rFonts w:hAnsi="標楷體" w:hint="eastAsia"/>
          <w:b/>
          <w:szCs w:val="32"/>
        </w:rPr>
        <w:t>法官實務</w:t>
      </w:r>
      <w:r w:rsidR="00A832BE" w:rsidRPr="00FF39CC">
        <w:rPr>
          <w:rFonts w:hAnsi="標楷體" w:hint="eastAsia"/>
          <w:b/>
          <w:szCs w:val="32"/>
        </w:rPr>
        <w:t>製作</w:t>
      </w:r>
      <w:r w:rsidRPr="00FF39CC">
        <w:rPr>
          <w:rFonts w:hAnsi="標楷體" w:hint="eastAsia"/>
          <w:b/>
          <w:szCs w:val="32"/>
        </w:rPr>
        <w:t>書</w:t>
      </w:r>
      <w:r w:rsidR="00A832BE" w:rsidRPr="00FF39CC">
        <w:rPr>
          <w:rFonts w:hAnsi="標楷體" w:hint="eastAsia"/>
          <w:b/>
          <w:szCs w:val="32"/>
        </w:rPr>
        <w:t>類</w:t>
      </w:r>
      <w:r w:rsidRPr="00FF39CC">
        <w:rPr>
          <w:rFonts w:hAnsi="標楷體" w:hint="eastAsia"/>
          <w:b/>
          <w:szCs w:val="32"/>
        </w:rPr>
        <w:t>模式，仍有可能因人為因素而產生疏漏之處。</w:t>
      </w:r>
      <w:r w:rsidRPr="00FF39CC">
        <w:rPr>
          <w:rFonts w:hAnsi="標楷體" w:hint="eastAsia"/>
          <w:b/>
          <w:noProof/>
          <w:szCs w:val="32"/>
        </w:rPr>
        <w:t>由於</w:t>
      </w:r>
      <w:r w:rsidR="00C334E2" w:rsidRPr="00FF39CC">
        <w:rPr>
          <w:rFonts w:hAnsi="標楷體" w:hint="eastAsia"/>
          <w:b/>
          <w:noProof/>
          <w:szCs w:val="32"/>
        </w:rPr>
        <w:t>偵查、</w:t>
      </w:r>
      <w:r w:rsidRPr="00FF39CC">
        <w:rPr>
          <w:rFonts w:hAnsi="標楷體" w:hint="eastAsia"/>
          <w:b/>
          <w:noProof/>
          <w:szCs w:val="32"/>
        </w:rPr>
        <w:t>審判業務關乎民眾權益至鉅，</w:t>
      </w:r>
      <w:r w:rsidR="000902DF" w:rsidRPr="00FF39CC">
        <w:rPr>
          <w:rFonts w:hAnsi="標楷體" w:hint="eastAsia"/>
          <w:b/>
          <w:noProof/>
          <w:szCs w:val="32"/>
        </w:rPr>
        <w:t>資訊科技日新月異</w:t>
      </w:r>
      <w:r w:rsidR="00DF0F82" w:rsidRPr="00FF39CC">
        <w:rPr>
          <w:rFonts w:hAnsi="標楷體" w:hint="eastAsia"/>
          <w:b/>
          <w:noProof/>
          <w:szCs w:val="32"/>
        </w:rPr>
        <w:t>，</w:t>
      </w:r>
      <w:r w:rsidR="00D95600" w:rsidRPr="00FF39CC">
        <w:rPr>
          <w:rFonts w:hAnsi="標楷體" w:hint="eastAsia"/>
          <w:b/>
          <w:noProof/>
          <w:szCs w:val="32"/>
        </w:rPr>
        <w:t>偵查、</w:t>
      </w:r>
      <w:r w:rsidR="00DF0F82" w:rsidRPr="00FF39CC">
        <w:rPr>
          <w:rFonts w:hAnsi="標楷體" w:hint="eastAsia"/>
          <w:b/>
          <w:noProof/>
          <w:szCs w:val="32"/>
        </w:rPr>
        <w:t>審判業務相關</w:t>
      </w:r>
      <w:r w:rsidRPr="00FF39CC">
        <w:rPr>
          <w:rFonts w:hAnsi="標楷體" w:hint="eastAsia"/>
          <w:b/>
          <w:noProof/>
          <w:szCs w:val="32"/>
        </w:rPr>
        <w:t>資訊系統宜隨科技進步強化稽核管考功能、增加</w:t>
      </w:r>
      <w:r w:rsidRPr="00FF39CC">
        <w:rPr>
          <w:rFonts w:hint="eastAsia"/>
          <w:b/>
          <w:szCs w:val="32"/>
        </w:rPr>
        <w:t>電腦</w:t>
      </w:r>
      <w:r w:rsidR="00D95600" w:rsidRPr="00FF39CC">
        <w:rPr>
          <w:rFonts w:hint="eastAsia"/>
          <w:b/>
          <w:szCs w:val="32"/>
        </w:rPr>
        <w:t>相關</w:t>
      </w:r>
      <w:r w:rsidRPr="00FF39CC">
        <w:rPr>
          <w:b/>
          <w:szCs w:val="32"/>
        </w:rPr>
        <w:t>作業</w:t>
      </w:r>
      <w:r w:rsidRPr="00FF39CC">
        <w:rPr>
          <w:rFonts w:hint="eastAsia"/>
          <w:b/>
          <w:szCs w:val="32"/>
        </w:rPr>
        <w:t>系統</w:t>
      </w:r>
      <w:r w:rsidRPr="00FF39CC">
        <w:rPr>
          <w:b/>
          <w:szCs w:val="32"/>
        </w:rPr>
        <w:t>警示</w:t>
      </w:r>
      <w:r w:rsidRPr="00FF39CC">
        <w:rPr>
          <w:rFonts w:hint="eastAsia"/>
          <w:b/>
          <w:szCs w:val="32"/>
        </w:rPr>
        <w:t>功</w:t>
      </w:r>
      <w:r w:rsidRPr="00FF39CC">
        <w:rPr>
          <w:rFonts w:hAnsi="標楷體" w:hint="eastAsia"/>
          <w:b/>
          <w:szCs w:val="32"/>
        </w:rPr>
        <w:t>能</w:t>
      </w:r>
      <w:r w:rsidR="00DF0F82" w:rsidRPr="00FF39CC">
        <w:rPr>
          <w:rFonts w:hAnsi="標楷體" w:hint="eastAsia"/>
          <w:b/>
          <w:szCs w:val="32"/>
        </w:rPr>
        <w:t>等</w:t>
      </w:r>
      <w:r w:rsidRPr="00FF39CC">
        <w:rPr>
          <w:rFonts w:hAnsi="標楷體" w:hint="eastAsia"/>
          <w:b/>
          <w:noProof/>
          <w:szCs w:val="32"/>
        </w:rPr>
        <w:t>。</w:t>
      </w:r>
      <w:r w:rsidR="00AA0638" w:rsidRPr="00FF39CC">
        <w:rPr>
          <w:rFonts w:hAnsi="標楷體" w:hint="eastAsia"/>
          <w:b/>
          <w:szCs w:val="32"/>
        </w:rPr>
        <w:t>司法院</w:t>
      </w:r>
      <w:r w:rsidR="00DE4876" w:rsidRPr="00FF39CC">
        <w:rPr>
          <w:rFonts w:hAnsi="標楷體" w:hint="eastAsia"/>
          <w:b/>
          <w:szCs w:val="32"/>
        </w:rPr>
        <w:t>及</w:t>
      </w:r>
      <w:r w:rsidR="00AA0638" w:rsidRPr="00FF39CC">
        <w:rPr>
          <w:rFonts w:hAnsi="標楷體" w:hint="eastAsia"/>
          <w:b/>
          <w:szCs w:val="32"/>
        </w:rPr>
        <w:t>法務部允宜</w:t>
      </w:r>
      <w:r w:rsidR="00DF0F82" w:rsidRPr="00FF39CC">
        <w:rPr>
          <w:rFonts w:hAnsi="標楷體" w:hint="eastAsia"/>
          <w:b/>
          <w:szCs w:val="32"/>
        </w:rPr>
        <w:t>研擬有效方案確實謀求改善，避免類此案件再次</w:t>
      </w:r>
      <w:r w:rsidRPr="00FF39CC">
        <w:rPr>
          <w:rFonts w:hAnsi="標楷體" w:hint="eastAsia"/>
          <w:b/>
          <w:szCs w:val="32"/>
        </w:rPr>
        <w:t>發生，</w:t>
      </w:r>
      <w:r w:rsidRPr="00FF39CC">
        <w:rPr>
          <w:rFonts w:hAnsi="標楷體" w:hint="eastAsia"/>
          <w:b/>
          <w:noProof/>
          <w:szCs w:val="32"/>
        </w:rPr>
        <w:t>俾保障民眾訴訟之權益</w:t>
      </w:r>
      <w:r w:rsidRPr="00FF39CC">
        <w:rPr>
          <w:rFonts w:hAnsi="標楷體" w:hint="eastAsia"/>
          <w:b/>
          <w:szCs w:val="32"/>
        </w:rPr>
        <w:t>及人民對審判品質的信賴。</w:t>
      </w:r>
    </w:p>
    <w:p w:rsidR="00184DBE" w:rsidRPr="00FF39CC" w:rsidRDefault="00761787" w:rsidP="001444B6">
      <w:pPr>
        <w:pStyle w:val="3"/>
        <w:rPr>
          <w:rFonts w:hAnsi="標楷體"/>
          <w:szCs w:val="32"/>
        </w:rPr>
      </w:pPr>
      <w:r w:rsidRPr="00FF39CC">
        <w:rPr>
          <w:rFonts w:hAnsi="標楷體" w:hint="eastAsia"/>
          <w:szCs w:val="32"/>
        </w:rPr>
        <w:t>按108年5月2日</w:t>
      </w:r>
      <w:r w:rsidR="001608A6" w:rsidRPr="00FF39CC">
        <w:rPr>
          <w:rFonts w:hAnsi="標楷體" w:hint="eastAsia"/>
          <w:szCs w:val="32"/>
        </w:rPr>
        <w:t>本院</w:t>
      </w:r>
      <w:r w:rsidRPr="00FF39CC">
        <w:rPr>
          <w:rFonts w:hAnsi="標楷體" w:hint="eastAsia"/>
          <w:szCs w:val="32"/>
        </w:rPr>
        <w:t>詢</w:t>
      </w:r>
      <w:r w:rsidR="001608A6" w:rsidRPr="00FF39CC">
        <w:rPr>
          <w:rFonts w:hAnsi="標楷體" w:hint="eastAsia"/>
          <w:szCs w:val="32"/>
        </w:rPr>
        <w:t>問</w:t>
      </w:r>
      <w:r w:rsidRPr="00FF39CC">
        <w:rPr>
          <w:rFonts w:hAnsi="標楷體" w:hint="eastAsia"/>
          <w:szCs w:val="32"/>
        </w:rPr>
        <w:t>橋頭地方法院前法官張俊文</w:t>
      </w:r>
      <w:r w:rsidR="001608A6" w:rsidRPr="00FF39CC">
        <w:rPr>
          <w:rFonts w:hAnsi="標楷體" w:hint="eastAsia"/>
          <w:szCs w:val="32"/>
        </w:rPr>
        <w:t>及</w:t>
      </w:r>
      <w:r w:rsidR="00CA3475">
        <w:rPr>
          <w:rFonts w:hAnsi="標楷體" w:hint="eastAsia"/>
          <w:szCs w:val="32"/>
        </w:rPr>
        <w:t>橋頭地檢署檢察官</w:t>
      </w:r>
      <w:r w:rsidR="0086125F" w:rsidRPr="00FF39CC">
        <w:rPr>
          <w:rFonts w:hAnsi="標楷體" w:hint="eastAsia"/>
          <w:szCs w:val="32"/>
        </w:rPr>
        <w:t>，</w:t>
      </w:r>
      <w:r w:rsidRPr="00FF39CC">
        <w:rPr>
          <w:rFonts w:hAnsi="標楷體" w:hint="eastAsia"/>
          <w:szCs w:val="32"/>
        </w:rPr>
        <w:t>得知</w:t>
      </w:r>
      <w:r w:rsidR="00184DBE" w:rsidRPr="00FF39CC">
        <w:rPr>
          <w:rFonts w:hAnsi="標楷體" w:hint="eastAsia"/>
          <w:szCs w:val="32"/>
        </w:rPr>
        <w:t>下列事項</w:t>
      </w:r>
      <w:r w:rsidR="002F7D09">
        <w:rPr>
          <w:rFonts w:hAnsi="標楷體" w:hint="eastAsia"/>
          <w:szCs w:val="32"/>
        </w:rPr>
        <w:t>：</w:t>
      </w:r>
    </w:p>
    <w:p w:rsidR="003A13CB" w:rsidRPr="00FF39CC" w:rsidRDefault="003A13CB" w:rsidP="00184DBE">
      <w:pPr>
        <w:pStyle w:val="4"/>
        <w:rPr>
          <w:rFonts w:hAnsi="標楷體"/>
          <w:szCs w:val="32"/>
        </w:rPr>
      </w:pPr>
      <w:r w:rsidRPr="00FF39CC">
        <w:rPr>
          <w:rFonts w:hAnsi="標楷體" w:hint="eastAsia"/>
          <w:szCs w:val="32"/>
        </w:rPr>
        <w:t>檢察官做書類時，於電腦系統內輸入案號，電腦系統自動帶出被告姓名，</w:t>
      </w:r>
      <w:r w:rsidR="001444B6" w:rsidRPr="00FF39CC">
        <w:rPr>
          <w:rFonts w:hAnsi="標楷體" w:hint="eastAsia"/>
          <w:szCs w:val="32"/>
        </w:rPr>
        <w:t>由</w:t>
      </w:r>
      <w:r w:rsidRPr="00FF39CC">
        <w:rPr>
          <w:rFonts w:hAnsi="標楷體" w:hint="eastAsia"/>
          <w:szCs w:val="32"/>
        </w:rPr>
        <w:t>檢察官</w:t>
      </w:r>
      <w:r w:rsidR="001444B6" w:rsidRPr="00FF39CC">
        <w:rPr>
          <w:rFonts w:hAnsi="標楷體" w:hint="eastAsia"/>
          <w:szCs w:val="32"/>
        </w:rPr>
        <w:t>自行</w:t>
      </w:r>
      <w:r w:rsidRPr="00FF39CC">
        <w:rPr>
          <w:rFonts w:hAnsi="標楷體" w:hint="eastAsia"/>
          <w:szCs w:val="32"/>
        </w:rPr>
        <w:t>製作犯罪事實、證據、所犯</w:t>
      </w:r>
      <w:r w:rsidR="001444B6" w:rsidRPr="00FF39CC">
        <w:rPr>
          <w:rFonts w:hAnsi="標楷體" w:hint="eastAsia"/>
          <w:szCs w:val="32"/>
        </w:rPr>
        <w:t>法條，所以沒想過當事人欄會發生</w:t>
      </w:r>
      <w:r w:rsidRPr="00FF39CC">
        <w:rPr>
          <w:rFonts w:hAnsi="標楷體" w:hint="eastAsia"/>
          <w:szCs w:val="32"/>
        </w:rPr>
        <w:t>問題。</w:t>
      </w:r>
    </w:p>
    <w:p w:rsidR="00184DBE" w:rsidRPr="00FF39CC" w:rsidRDefault="007F7E58" w:rsidP="00184DBE">
      <w:pPr>
        <w:pStyle w:val="4"/>
        <w:rPr>
          <w:rFonts w:hAnsi="標楷體"/>
          <w:szCs w:val="32"/>
        </w:rPr>
      </w:pPr>
      <w:r w:rsidRPr="00FF39CC">
        <w:rPr>
          <w:rFonts w:hAnsi="標楷體" w:hint="eastAsia"/>
          <w:szCs w:val="32"/>
        </w:rPr>
        <w:t>法院</w:t>
      </w:r>
      <w:r w:rsidR="001608A6" w:rsidRPr="00FF39CC">
        <w:rPr>
          <w:rFonts w:hAnsi="標楷體" w:hint="eastAsia"/>
          <w:szCs w:val="32"/>
        </w:rPr>
        <w:t>製作判決書之</w:t>
      </w:r>
      <w:r w:rsidRPr="00FF39CC">
        <w:rPr>
          <w:rFonts w:hAnsi="標楷體" w:hint="eastAsia"/>
          <w:szCs w:val="32"/>
        </w:rPr>
        <w:t>電腦</w:t>
      </w:r>
      <w:r w:rsidR="001608A6" w:rsidRPr="00FF39CC">
        <w:rPr>
          <w:rFonts w:hAnsi="標楷體" w:hint="eastAsia"/>
          <w:szCs w:val="32"/>
        </w:rPr>
        <w:t>系統，案號帶入(輸入)後即有被告(當事人)姓名、年籍資料顯示於電腦螢幕，主文開始由法官自行填寫。</w:t>
      </w:r>
      <w:r w:rsidR="00184DBE" w:rsidRPr="00FF39CC">
        <w:rPr>
          <w:rFonts w:hAnsi="標楷體" w:hint="eastAsia"/>
          <w:szCs w:val="32"/>
        </w:rPr>
        <w:t>主文上方「上列被告因公共危險案件，經檢察官聲請以簡易判決</w:t>
      </w:r>
      <w:r w:rsidR="00184DBE" w:rsidRPr="00FF39CC">
        <w:rPr>
          <w:rFonts w:hAnsi="標楷體" w:hint="eastAsia"/>
          <w:szCs w:val="32"/>
        </w:rPr>
        <w:lastRenderedPageBreak/>
        <w:t>處刑……本院判決如下」</w:t>
      </w:r>
      <w:r w:rsidRPr="00FF39CC">
        <w:rPr>
          <w:rFonts w:hAnsi="標楷體" w:hint="eastAsia"/>
          <w:szCs w:val="32"/>
        </w:rPr>
        <w:t>這一段</w:t>
      </w:r>
      <w:r w:rsidR="006328E5" w:rsidRPr="00FF39CC">
        <w:rPr>
          <w:rFonts w:hAnsi="標楷體" w:hint="eastAsia"/>
          <w:szCs w:val="32"/>
        </w:rPr>
        <w:t>文字，係</w:t>
      </w:r>
      <w:r w:rsidR="00184DBE" w:rsidRPr="00FF39CC">
        <w:rPr>
          <w:rFonts w:hAnsi="標楷體" w:hint="eastAsia"/>
          <w:szCs w:val="32"/>
        </w:rPr>
        <w:t>電腦系統自動帶出，而主文上方「上列被告因公共危險案件，經檢察官聲請以簡易判決處刑……本院判決如下」當中之案件類別、檢察官聲請簡易判決處刑字號由法官</w:t>
      </w:r>
      <w:r w:rsidRPr="00FF39CC">
        <w:rPr>
          <w:rFonts w:hAnsi="標楷體" w:hint="eastAsia"/>
          <w:szCs w:val="32"/>
        </w:rPr>
        <w:t>自行</w:t>
      </w:r>
      <w:r w:rsidR="00184DBE" w:rsidRPr="00FF39CC">
        <w:rPr>
          <w:rFonts w:hAnsi="標楷體" w:hint="eastAsia"/>
          <w:szCs w:val="32"/>
        </w:rPr>
        <w:t>填寫。</w:t>
      </w:r>
    </w:p>
    <w:p w:rsidR="00761787" w:rsidRPr="00FF39CC" w:rsidRDefault="000C074D" w:rsidP="00184DBE">
      <w:pPr>
        <w:pStyle w:val="4"/>
        <w:rPr>
          <w:rFonts w:hAnsi="標楷體"/>
          <w:szCs w:val="32"/>
        </w:rPr>
      </w:pPr>
      <w:r w:rsidRPr="00FF39CC">
        <w:rPr>
          <w:rFonts w:hAnsi="標楷體" w:hint="eastAsia"/>
          <w:szCs w:val="32"/>
        </w:rPr>
        <w:t>橋頭地方法院簡</w:t>
      </w:r>
      <w:r w:rsidR="007F7E58" w:rsidRPr="00FF39CC">
        <w:rPr>
          <w:rFonts w:hAnsi="標楷體" w:hint="eastAsia"/>
          <w:szCs w:val="32"/>
        </w:rPr>
        <w:t>易</w:t>
      </w:r>
      <w:r w:rsidRPr="00FF39CC">
        <w:rPr>
          <w:rFonts w:hAnsi="標楷體" w:hint="eastAsia"/>
          <w:szCs w:val="32"/>
        </w:rPr>
        <w:t>判</w:t>
      </w:r>
      <w:r w:rsidR="007F7E58" w:rsidRPr="00FF39CC">
        <w:rPr>
          <w:rFonts w:hAnsi="標楷體" w:hint="eastAsia"/>
          <w:szCs w:val="32"/>
        </w:rPr>
        <w:t>決</w:t>
      </w:r>
      <w:r w:rsidRPr="00FF39CC">
        <w:rPr>
          <w:rFonts w:hAnsi="標楷體" w:hint="eastAsia"/>
          <w:szCs w:val="32"/>
        </w:rPr>
        <w:t>處刑係專庭處理，1年有時約有2、3百件，</w:t>
      </w:r>
      <w:r w:rsidR="006328E5" w:rsidRPr="00FF39CC">
        <w:rPr>
          <w:rFonts w:hAnsi="標楷體" w:hint="eastAsia"/>
          <w:szCs w:val="32"/>
        </w:rPr>
        <w:t>前法官張俊文</w:t>
      </w:r>
      <w:r w:rsidRPr="00FF39CC">
        <w:rPr>
          <w:rFonts w:hAnsi="標楷體" w:hint="eastAsia"/>
          <w:szCs w:val="32"/>
        </w:rPr>
        <w:t>表示</w:t>
      </w:r>
      <w:r w:rsidR="001608A6" w:rsidRPr="00FF39CC">
        <w:rPr>
          <w:rFonts w:hAnsi="標楷體" w:hint="eastAsia"/>
          <w:szCs w:val="32"/>
        </w:rPr>
        <w:t>每日要寫的判決</w:t>
      </w:r>
      <w:r w:rsidR="0086125F" w:rsidRPr="00FF39CC">
        <w:rPr>
          <w:rFonts w:hAnsi="標楷體" w:hint="eastAsia"/>
          <w:szCs w:val="32"/>
        </w:rPr>
        <w:t>數量</w:t>
      </w:r>
      <w:r w:rsidR="007117D0" w:rsidRPr="00FF39CC">
        <w:rPr>
          <w:rFonts w:hAnsi="標楷體" w:hint="eastAsia"/>
          <w:szCs w:val="32"/>
        </w:rPr>
        <w:t>眾</w:t>
      </w:r>
      <w:r w:rsidR="001608A6" w:rsidRPr="00FF39CC">
        <w:rPr>
          <w:rFonts w:hAnsi="標楷體" w:hint="eastAsia"/>
          <w:szCs w:val="32"/>
        </w:rPr>
        <w:t>多</w:t>
      </w:r>
      <w:r w:rsidR="006328E5" w:rsidRPr="00FF39CC">
        <w:rPr>
          <w:rFonts w:hAnsi="標楷體" w:hint="eastAsia"/>
          <w:szCs w:val="32"/>
        </w:rPr>
        <w:t>，</w:t>
      </w:r>
      <w:r w:rsidR="00621ADE" w:rsidRPr="00FF39CC">
        <w:rPr>
          <w:rFonts w:hAnsi="標楷體" w:hint="eastAsia"/>
          <w:szCs w:val="32"/>
        </w:rPr>
        <w:t>撰擬判決書時</w:t>
      </w:r>
      <w:r w:rsidR="006328E5" w:rsidRPr="00FF39CC">
        <w:rPr>
          <w:rFonts w:hAnsi="標楷體" w:hint="eastAsia"/>
          <w:szCs w:val="32"/>
        </w:rPr>
        <w:t>不會再看卷宗書面資料，電腦系統例稿出來後，</w:t>
      </w:r>
      <w:r w:rsidR="0086125F" w:rsidRPr="00FF39CC">
        <w:rPr>
          <w:rFonts w:hAnsi="標楷體" w:hint="eastAsia"/>
          <w:szCs w:val="32"/>
        </w:rPr>
        <w:t>法官</w:t>
      </w:r>
      <w:r w:rsidR="006328E5" w:rsidRPr="00FF39CC">
        <w:rPr>
          <w:rFonts w:hAnsi="標楷體" w:hint="eastAsia"/>
          <w:szCs w:val="32"/>
        </w:rPr>
        <w:t>調出已經上傳</w:t>
      </w:r>
      <w:r w:rsidR="00621ADE" w:rsidRPr="00FF39CC">
        <w:rPr>
          <w:rFonts w:hAnsi="標楷體" w:hint="eastAsia"/>
          <w:szCs w:val="32"/>
        </w:rPr>
        <w:t>於</w:t>
      </w:r>
      <w:r w:rsidR="00140362" w:rsidRPr="00FF39CC">
        <w:rPr>
          <w:rFonts w:hAnsi="標楷體" w:hint="eastAsia"/>
          <w:szCs w:val="32"/>
        </w:rPr>
        <w:t>電腦系統</w:t>
      </w:r>
      <w:r w:rsidR="006328E5" w:rsidRPr="00FF39CC">
        <w:rPr>
          <w:rFonts w:hAnsi="標楷體" w:hint="eastAsia"/>
          <w:szCs w:val="32"/>
        </w:rPr>
        <w:t>之檢察官聲請簡易判決處刑書資料</w:t>
      </w:r>
      <w:r w:rsidRPr="00FF39CC">
        <w:rPr>
          <w:rFonts w:hAnsi="標楷體" w:hint="eastAsia"/>
          <w:szCs w:val="32"/>
        </w:rPr>
        <w:t>，</w:t>
      </w:r>
      <w:r w:rsidR="006328E5" w:rsidRPr="00FF39CC">
        <w:rPr>
          <w:rFonts w:hAnsi="標楷體" w:hint="eastAsia"/>
          <w:szCs w:val="32"/>
        </w:rPr>
        <w:t>以製作判決書。</w:t>
      </w:r>
    </w:p>
    <w:p w:rsidR="005F7F9A" w:rsidRPr="00FF39CC" w:rsidRDefault="003E5881" w:rsidP="005F7F9A">
      <w:pPr>
        <w:pStyle w:val="4"/>
        <w:rPr>
          <w:rFonts w:hAnsi="標楷體"/>
          <w:szCs w:val="32"/>
        </w:rPr>
      </w:pPr>
      <w:r w:rsidRPr="00FF39CC">
        <w:rPr>
          <w:rFonts w:hAnsi="標楷體" w:hint="eastAsia"/>
          <w:szCs w:val="32"/>
        </w:rPr>
        <w:t>判決原本列印出來後，請</w:t>
      </w:r>
      <w:r w:rsidR="00621ADE" w:rsidRPr="00FF39CC">
        <w:rPr>
          <w:rFonts w:hAnsi="標楷體" w:hint="eastAsia"/>
          <w:szCs w:val="32"/>
        </w:rPr>
        <w:t>法院之</w:t>
      </w:r>
      <w:r w:rsidR="000010FE" w:rsidRPr="00FF39CC">
        <w:rPr>
          <w:rFonts w:hAnsi="標楷體" w:hint="eastAsia"/>
          <w:szCs w:val="32"/>
        </w:rPr>
        <w:t>法官審核</w:t>
      </w:r>
      <w:r w:rsidR="00DD761C" w:rsidRPr="00FF39CC">
        <w:rPr>
          <w:rFonts w:hAnsi="標楷體" w:hint="eastAsia"/>
          <w:szCs w:val="32"/>
        </w:rPr>
        <w:t>蓋章。電子檔上傳後，書記官會收到書類，校對後，用關</w:t>
      </w:r>
      <w:r w:rsidRPr="00FF39CC">
        <w:rPr>
          <w:rFonts w:hAnsi="標楷體" w:hint="eastAsia"/>
          <w:szCs w:val="32"/>
        </w:rPr>
        <w:t>防，印出後送出去。書記官收到紙本後才會</w:t>
      </w:r>
      <w:r w:rsidR="00621ADE" w:rsidRPr="00FF39CC">
        <w:rPr>
          <w:rFonts w:hAnsi="標楷體" w:hint="eastAsia"/>
          <w:szCs w:val="32"/>
        </w:rPr>
        <w:t>將判決書</w:t>
      </w:r>
      <w:r w:rsidRPr="00FF39CC">
        <w:rPr>
          <w:rFonts w:hAnsi="標楷體" w:hint="eastAsia"/>
          <w:szCs w:val="32"/>
        </w:rPr>
        <w:t>送出去。書記官</w:t>
      </w:r>
      <w:r w:rsidR="00D558BD" w:rsidRPr="00FF39CC">
        <w:rPr>
          <w:rFonts w:hAnsi="標楷體" w:hint="eastAsia"/>
          <w:szCs w:val="32"/>
        </w:rPr>
        <w:t>負責校正，</w:t>
      </w:r>
      <w:r w:rsidR="00621ADE" w:rsidRPr="00FF39CC">
        <w:rPr>
          <w:rFonts w:hAnsi="標楷體" w:hint="eastAsia"/>
          <w:szCs w:val="32"/>
        </w:rPr>
        <w:t>倘發現</w:t>
      </w:r>
      <w:r w:rsidR="00D558BD" w:rsidRPr="00FF39CC">
        <w:rPr>
          <w:rFonts w:hAnsi="標楷體" w:hint="eastAsia"/>
          <w:szCs w:val="32"/>
        </w:rPr>
        <w:t>錯</w:t>
      </w:r>
      <w:r w:rsidR="00621ADE" w:rsidRPr="00FF39CC">
        <w:rPr>
          <w:rFonts w:hAnsi="標楷體" w:hint="eastAsia"/>
          <w:szCs w:val="32"/>
        </w:rPr>
        <w:t>誤</w:t>
      </w:r>
      <w:r w:rsidR="00D558BD" w:rsidRPr="00FF39CC">
        <w:rPr>
          <w:rFonts w:hAnsi="標楷體" w:hint="eastAsia"/>
          <w:szCs w:val="32"/>
        </w:rPr>
        <w:t>會向法官反映</w:t>
      </w:r>
      <w:r w:rsidRPr="00FF39CC">
        <w:rPr>
          <w:rFonts w:hAnsi="標楷體" w:hint="eastAsia"/>
          <w:szCs w:val="32"/>
        </w:rPr>
        <w:t>。</w:t>
      </w:r>
    </w:p>
    <w:p w:rsidR="00654F3A" w:rsidRPr="00FF39CC" w:rsidRDefault="00000D73" w:rsidP="00654F3A">
      <w:pPr>
        <w:pStyle w:val="3"/>
      </w:pPr>
      <w:r w:rsidRPr="00FF39CC">
        <w:rPr>
          <w:rFonts w:hAnsi="標楷體" w:hint="eastAsia"/>
          <w:szCs w:val="32"/>
        </w:rPr>
        <w:t>司法實務</w:t>
      </w:r>
      <w:r w:rsidR="008F1E2B" w:rsidRPr="00FF39CC">
        <w:rPr>
          <w:rFonts w:hAnsi="標楷體" w:hint="eastAsia"/>
          <w:szCs w:val="32"/>
        </w:rPr>
        <w:t>除本案判決</w:t>
      </w:r>
      <w:r w:rsidR="00C277CC" w:rsidRPr="00FF39CC">
        <w:rPr>
          <w:rFonts w:hAnsi="標楷體" w:hint="eastAsia"/>
          <w:szCs w:val="32"/>
        </w:rPr>
        <w:t>發生</w:t>
      </w:r>
      <w:r w:rsidR="008F1E2B" w:rsidRPr="00FF39CC">
        <w:rPr>
          <w:rFonts w:hAnsi="標楷體" w:hint="eastAsia"/>
          <w:szCs w:val="32"/>
        </w:rPr>
        <w:t>謬誤外，</w:t>
      </w:r>
      <w:r w:rsidR="00C277CC" w:rsidRPr="00FF39CC">
        <w:rPr>
          <w:rFonts w:hAnsi="標楷體" w:hint="eastAsia"/>
          <w:szCs w:val="32"/>
        </w:rPr>
        <w:t>前例</w:t>
      </w:r>
      <w:r w:rsidR="008F1E2B" w:rsidRPr="00FF39CC">
        <w:rPr>
          <w:rFonts w:hAnsi="標楷體" w:hint="eastAsia"/>
          <w:szCs w:val="32"/>
        </w:rPr>
        <w:t>尚有</w:t>
      </w:r>
      <w:r w:rsidR="00654F3A" w:rsidRPr="00FF39CC">
        <w:rPr>
          <w:rFonts w:hAnsi="標楷體" w:hint="eastAsia"/>
          <w:szCs w:val="32"/>
        </w:rPr>
        <w:t>公務員懲戒委員會101年度鑑字第12293號議決書(臺灣高雄地方法院前試署法官林意芳降貳級改敘)、</w:t>
      </w:r>
      <w:r w:rsidR="006A7B68" w:rsidRPr="00FF39CC">
        <w:rPr>
          <w:rFonts w:hAnsi="標楷體" w:hint="eastAsia"/>
          <w:szCs w:val="32"/>
        </w:rPr>
        <w:t>司法院職務法庭103年度懲字第1號判決</w:t>
      </w:r>
      <w:r w:rsidR="00587DAF" w:rsidRPr="00FF39CC">
        <w:rPr>
          <w:rFonts w:hAnsi="標楷體" w:hint="eastAsia"/>
          <w:szCs w:val="32"/>
        </w:rPr>
        <w:t>(臺灣臺北地方法院法官陳靜茹降壹級改敘)</w:t>
      </w:r>
      <w:r w:rsidR="00654F3A" w:rsidRPr="00FF39CC">
        <w:rPr>
          <w:rFonts w:hAnsi="標楷體" w:hint="eastAsia"/>
          <w:szCs w:val="32"/>
        </w:rPr>
        <w:t>等，實務</w:t>
      </w:r>
      <w:r w:rsidR="00C277CC" w:rsidRPr="00FF39CC">
        <w:rPr>
          <w:rFonts w:hAnsi="標楷體" w:hint="eastAsia"/>
          <w:szCs w:val="32"/>
        </w:rPr>
        <w:t>作業上</w:t>
      </w:r>
      <w:r w:rsidR="00654F3A" w:rsidRPr="00FF39CC">
        <w:rPr>
          <w:rFonts w:hAnsi="標楷體" w:hint="eastAsia"/>
          <w:szCs w:val="32"/>
        </w:rPr>
        <w:t>法官製作判決書方式，</w:t>
      </w:r>
      <w:r w:rsidR="00621A64" w:rsidRPr="00FF39CC">
        <w:rPr>
          <w:rFonts w:hAnsi="標楷體" w:hint="eastAsia"/>
          <w:szCs w:val="32"/>
        </w:rPr>
        <w:t>因</w:t>
      </w:r>
      <w:r w:rsidR="00654F3A" w:rsidRPr="00FF39CC">
        <w:rPr>
          <w:rFonts w:hAnsi="標楷體" w:hint="eastAsia"/>
          <w:szCs w:val="32"/>
        </w:rPr>
        <w:t>個人過失造成判決內容謬誤，</w:t>
      </w:r>
      <w:r w:rsidR="0056380A" w:rsidRPr="00FF39CC">
        <w:rPr>
          <w:rFonts w:hAnsi="標楷體" w:hint="eastAsia"/>
          <w:szCs w:val="32"/>
        </w:rPr>
        <w:t>又檢察官未能落實</w:t>
      </w:r>
      <w:r w:rsidR="0056380A" w:rsidRPr="00FF39CC">
        <w:rPr>
          <w:rFonts w:hAnsi="標楷體" w:cs="細明體" w:hint="eastAsia"/>
          <w:szCs w:val="32"/>
        </w:rPr>
        <w:t>檢察官倫理規範第2條、第8條與第21條等規定及檢察機關妥速辦理刑事案件實施要點第19點規定</w:t>
      </w:r>
      <w:r w:rsidR="002F7D09">
        <w:rPr>
          <w:rFonts w:hAnsi="標楷體" w:cs="細明體" w:hint="eastAsia"/>
          <w:szCs w:val="32"/>
        </w:rPr>
        <w:t>：</w:t>
      </w:r>
      <w:r w:rsidR="0056380A" w:rsidRPr="00FF39CC">
        <w:rPr>
          <w:rFonts w:hAnsi="標楷體" w:cs="細明體" w:hint="eastAsia"/>
          <w:szCs w:val="32"/>
        </w:rPr>
        <w:t>「檢察官應即時收受裁判正本，並立即就原裁判訴訟程序有無瑕疵、認定事實、適用法則、量刑及緩刑宣告是否合法適當，詳予審查，以決定是否提起上訴或抗告，不得任意擱置，致遲誤上訴或抗告期間。」</w:t>
      </w:r>
      <w:r w:rsidR="0093022A" w:rsidRPr="00FF39CC">
        <w:rPr>
          <w:rFonts w:hint="eastAsia"/>
        </w:rPr>
        <w:t>影響所及，</w:t>
      </w:r>
      <w:r w:rsidR="005F7F9A" w:rsidRPr="00FF39CC">
        <w:rPr>
          <w:rFonts w:hAnsi="標楷體" w:hint="eastAsia"/>
          <w:szCs w:val="32"/>
        </w:rPr>
        <w:t>判決發生謬誤，</w:t>
      </w:r>
      <w:r w:rsidR="00996919" w:rsidRPr="00FF39CC">
        <w:rPr>
          <w:rFonts w:hint="eastAsia"/>
        </w:rPr>
        <w:t>民眾認為</w:t>
      </w:r>
      <w:r w:rsidR="005F7F9A" w:rsidRPr="00FF39CC">
        <w:rPr>
          <w:rFonts w:hint="eastAsia"/>
        </w:rPr>
        <w:t>檢察官辦理刑事案件及</w:t>
      </w:r>
      <w:r w:rsidR="00996919" w:rsidRPr="00FF39CC">
        <w:rPr>
          <w:rFonts w:hint="eastAsia"/>
        </w:rPr>
        <w:t>法院審判過於</w:t>
      </w:r>
      <w:r w:rsidR="00996919" w:rsidRPr="00FF39CC">
        <w:rPr>
          <w:rFonts w:hint="eastAsia"/>
        </w:rPr>
        <w:lastRenderedPageBreak/>
        <w:t>草率，損及人民對於司法之信賴，</w:t>
      </w:r>
      <w:r w:rsidR="00F507E5" w:rsidRPr="00FF39CC">
        <w:rPr>
          <w:rFonts w:hint="eastAsia"/>
        </w:rPr>
        <w:t>檢察官</w:t>
      </w:r>
      <w:r w:rsidR="0093022A" w:rsidRPr="00FF39CC">
        <w:rPr>
          <w:rFonts w:hint="eastAsia"/>
        </w:rPr>
        <w:t>、</w:t>
      </w:r>
      <w:r w:rsidR="00F507E5" w:rsidRPr="00FF39CC">
        <w:rPr>
          <w:rFonts w:hint="eastAsia"/>
        </w:rPr>
        <w:t>法官</w:t>
      </w:r>
      <w:r w:rsidR="0093022A" w:rsidRPr="00FF39CC">
        <w:rPr>
          <w:rFonts w:hint="eastAsia"/>
        </w:rPr>
        <w:t>違失行為</w:t>
      </w:r>
      <w:r w:rsidR="00996919" w:rsidRPr="00FF39CC">
        <w:rPr>
          <w:rFonts w:hint="eastAsia"/>
        </w:rPr>
        <w:t>已</w:t>
      </w:r>
      <w:r w:rsidR="0093022A" w:rsidRPr="00FF39CC">
        <w:rPr>
          <w:rFonts w:hint="eastAsia"/>
        </w:rPr>
        <w:t>違反職務上應盡之義務，</w:t>
      </w:r>
      <w:r w:rsidR="00996919" w:rsidRPr="00FF39CC">
        <w:rPr>
          <w:rFonts w:hint="eastAsia"/>
        </w:rPr>
        <w:t>又</w:t>
      </w:r>
      <w:r w:rsidR="0093022A" w:rsidRPr="00FF39CC">
        <w:rPr>
          <w:rFonts w:hint="eastAsia"/>
        </w:rPr>
        <w:t>錯誤判決書得心證之理由係複製他案書類內容，裁判形式顯有重大之違誤，</w:t>
      </w:r>
      <w:r w:rsidR="0056380A" w:rsidRPr="00FF39CC">
        <w:rPr>
          <w:rFonts w:hAnsi="標楷體" w:cs="細明體" w:hint="eastAsia"/>
          <w:szCs w:val="32"/>
        </w:rPr>
        <w:t>謬誤判決</w:t>
      </w:r>
      <w:r w:rsidR="00654F3A" w:rsidRPr="00FF39CC">
        <w:rPr>
          <w:rFonts w:hAnsi="標楷體" w:hint="eastAsia"/>
          <w:szCs w:val="32"/>
        </w:rPr>
        <w:t>影響審判案件之公正及正確性，主管機關宜藉由電腦系統</w:t>
      </w:r>
      <w:r w:rsidR="005F7F9A" w:rsidRPr="00FF39CC">
        <w:rPr>
          <w:rFonts w:hAnsi="標楷體" w:hint="eastAsia"/>
          <w:szCs w:val="32"/>
        </w:rPr>
        <w:t>程式設計，</w:t>
      </w:r>
      <w:r w:rsidR="00DD144D" w:rsidRPr="00FF39CC">
        <w:rPr>
          <w:rFonts w:hAnsi="標楷體" w:hint="eastAsia"/>
          <w:noProof/>
          <w:szCs w:val="32"/>
        </w:rPr>
        <w:t>強化稽核管考、</w:t>
      </w:r>
      <w:r w:rsidR="005F7F9A" w:rsidRPr="00FF39CC">
        <w:rPr>
          <w:rFonts w:hAnsi="標楷體" w:hint="eastAsia"/>
          <w:szCs w:val="32"/>
        </w:rPr>
        <w:t>增加警示功能</w:t>
      </w:r>
      <w:r w:rsidR="00DD144D" w:rsidRPr="00FF39CC">
        <w:rPr>
          <w:rFonts w:hAnsi="標楷體" w:hint="eastAsia"/>
          <w:szCs w:val="32"/>
        </w:rPr>
        <w:t>等</w:t>
      </w:r>
      <w:r w:rsidR="00654F3A" w:rsidRPr="00FF39CC">
        <w:rPr>
          <w:rFonts w:hAnsi="標楷體" w:hint="eastAsia"/>
          <w:szCs w:val="32"/>
        </w:rPr>
        <w:t>，並研擬</w:t>
      </w:r>
      <w:r w:rsidR="00C277CC" w:rsidRPr="00FF39CC">
        <w:rPr>
          <w:rFonts w:hAnsi="標楷體" w:hint="eastAsia"/>
          <w:szCs w:val="32"/>
        </w:rPr>
        <w:t>具體</w:t>
      </w:r>
      <w:r w:rsidR="00654F3A" w:rsidRPr="00FF39CC">
        <w:rPr>
          <w:rFonts w:hAnsi="標楷體" w:hint="eastAsia"/>
          <w:szCs w:val="32"/>
        </w:rPr>
        <w:t>有效方案，</w:t>
      </w:r>
      <w:r w:rsidR="00EC052C" w:rsidRPr="00FF39CC">
        <w:rPr>
          <w:rFonts w:hAnsi="標楷體" w:hint="eastAsia"/>
          <w:szCs w:val="32"/>
        </w:rPr>
        <w:t>避免相關書類</w:t>
      </w:r>
      <w:r w:rsidR="005F7F9A" w:rsidRPr="00FF39CC">
        <w:rPr>
          <w:rFonts w:hAnsi="標楷體" w:hint="eastAsia"/>
          <w:szCs w:val="32"/>
        </w:rPr>
        <w:t>發生</w:t>
      </w:r>
      <w:r w:rsidR="00654F3A" w:rsidRPr="00FF39CC">
        <w:rPr>
          <w:rFonts w:hAnsi="標楷體" w:hint="eastAsia"/>
          <w:szCs w:val="32"/>
        </w:rPr>
        <w:t>違</w:t>
      </w:r>
      <w:r w:rsidR="00654F3A" w:rsidRPr="00FF39CC">
        <w:rPr>
          <w:rFonts w:hint="eastAsia"/>
        </w:rPr>
        <w:t>誤。</w:t>
      </w:r>
    </w:p>
    <w:p w:rsidR="00824C83" w:rsidRPr="00695E5E" w:rsidRDefault="00824C83" w:rsidP="00654F3A">
      <w:pPr>
        <w:pStyle w:val="3"/>
        <w:rPr>
          <w:rFonts w:hint="eastAsia"/>
        </w:rPr>
      </w:pPr>
      <w:r w:rsidRPr="00FF39CC">
        <w:rPr>
          <w:rFonts w:hint="eastAsia"/>
        </w:rPr>
        <w:t>綜上，</w:t>
      </w:r>
      <w:r w:rsidR="005F7F9A" w:rsidRPr="00FF39CC">
        <w:rPr>
          <w:rFonts w:hAnsi="標楷體" w:hint="eastAsia"/>
          <w:szCs w:val="32"/>
        </w:rPr>
        <w:t>法官法於101年7月6日施行，檢察官及法官評鑑制度對於檢察官辦理刑事案件及法官裁判品質已有一定之監督機制，惟現行各級檢察署及法院電腦</w:t>
      </w:r>
      <w:r w:rsidR="005F7F9A" w:rsidRPr="00FF39CC">
        <w:rPr>
          <w:rFonts w:hAnsi="標楷體"/>
          <w:szCs w:val="32"/>
        </w:rPr>
        <w:t>作業</w:t>
      </w:r>
      <w:r w:rsidR="005F7F9A" w:rsidRPr="00FF39CC">
        <w:rPr>
          <w:rFonts w:hAnsi="標楷體" w:hint="eastAsia"/>
          <w:szCs w:val="32"/>
        </w:rPr>
        <w:t>系統，檢察官及法官實務製作書類模式，仍有可能因人為因素而產生疏漏之處。</w:t>
      </w:r>
      <w:r w:rsidR="005F7F9A" w:rsidRPr="00FF39CC">
        <w:rPr>
          <w:rFonts w:hAnsi="標楷體" w:hint="eastAsia"/>
          <w:noProof/>
          <w:szCs w:val="32"/>
        </w:rPr>
        <w:t>由於偵查、審判業務關乎民眾權益至鉅，資訊科技日新月異，偵查、審判業務相關資訊系統宜隨科技進步強化稽核管考功能、增加</w:t>
      </w:r>
      <w:r w:rsidR="005F7F9A" w:rsidRPr="00FF39CC">
        <w:rPr>
          <w:rFonts w:hint="eastAsia"/>
          <w:szCs w:val="32"/>
        </w:rPr>
        <w:t>電腦相關</w:t>
      </w:r>
      <w:r w:rsidR="005F7F9A" w:rsidRPr="00FF39CC">
        <w:rPr>
          <w:szCs w:val="32"/>
        </w:rPr>
        <w:t>作業</w:t>
      </w:r>
      <w:r w:rsidR="005F7F9A" w:rsidRPr="00FF39CC">
        <w:rPr>
          <w:rFonts w:hint="eastAsia"/>
          <w:szCs w:val="32"/>
        </w:rPr>
        <w:t>系統</w:t>
      </w:r>
      <w:r w:rsidR="005F7F9A" w:rsidRPr="00FF39CC">
        <w:rPr>
          <w:szCs w:val="32"/>
        </w:rPr>
        <w:t>警示</w:t>
      </w:r>
      <w:r w:rsidR="005F7F9A" w:rsidRPr="00FF39CC">
        <w:rPr>
          <w:rFonts w:hint="eastAsia"/>
          <w:szCs w:val="32"/>
        </w:rPr>
        <w:t>功</w:t>
      </w:r>
      <w:r w:rsidR="005F7F9A" w:rsidRPr="00FF39CC">
        <w:rPr>
          <w:rFonts w:hAnsi="標楷體" w:hint="eastAsia"/>
          <w:szCs w:val="32"/>
        </w:rPr>
        <w:t>能等</w:t>
      </w:r>
      <w:r w:rsidR="005F7F9A" w:rsidRPr="00FF39CC">
        <w:rPr>
          <w:rFonts w:hAnsi="標楷體" w:hint="eastAsia"/>
          <w:noProof/>
          <w:szCs w:val="32"/>
        </w:rPr>
        <w:t>。</w:t>
      </w:r>
      <w:r w:rsidR="005F7F9A" w:rsidRPr="00FF39CC">
        <w:rPr>
          <w:rFonts w:hAnsi="標楷體" w:hint="eastAsia"/>
          <w:szCs w:val="32"/>
        </w:rPr>
        <w:t>法務部及司法院允應研擬有效方案確實謀求改善，避免類此案件再次發生，</w:t>
      </w:r>
      <w:r w:rsidR="005F7F9A" w:rsidRPr="00FF39CC">
        <w:rPr>
          <w:rFonts w:hAnsi="標楷體" w:hint="eastAsia"/>
          <w:noProof/>
          <w:szCs w:val="32"/>
        </w:rPr>
        <w:t>俾保障民眾訴訟之權益</w:t>
      </w:r>
      <w:r w:rsidR="005F7F9A" w:rsidRPr="00FF39CC">
        <w:rPr>
          <w:rFonts w:hAnsi="標楷體" w:hint="eastAsia"/>
          <w:szCs w:val="32"/>
        </w:rPr>
        <w:t>及人民對審判品質的信賴。</w:t>
      </w:r>
    </w:p>
    <w:p w:rsidR="00695E5E" w:rsidRPr="00FF39CC" w:rsidRDefault="00695E5E" w:rsidP="00695E5E">
      <w:pPr>
        <w:pStyle w:val="3"/>
        <w:numPr>
          <w:ilvl w:val="0"/>
          <w:numId w:val="0"/>
        </w:numPr>
        <w:ind w:left="680"/>
      </w:pPr>
      <w:bookmarkStart w:id="54" w:name="_GoBack"/>
      <w:bookmarkEnd w:id="54"/>
    </w:p>
    <w:p w:rsidR="00E25849" w:rsidRPr="00FF39CC" w:rsidRDefault="00E25849" w:rsidP="004E05A1">
      <w:pPr>
        <w:pStyle w:val="1"/>
        <w:ind w:left="2380" w:hanging="2380"/>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bookmarkEnd w:id="49"/>
      <w:r w:rsidRPr="00FF39CC">
        <w:rPr>
          <w:rFonts w:hint="eastAsia"/>
        </w:rPr>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695E5E">
        <w:rPr>
          <w:rFonts w:hint="eastAsia"/>
        </w:rPr>
        <w:t xml:space="preserve"> </w:t>
      </w:r>
    </w:p>
    <w:p w:rsidR="00F60048" w:rsidRPr="00FF39CC" w:rsidRDefault="000605C4" w:rsidP="009E0C4C">
      <w:pPr>
        <w:pStyle w:val="2"/>
        <w:spacing w:beforeLines="25" w:before="114"/>
        <w:ind w:left="1020" w:hanging="680"/>
      </w:pPr>
      <w:bookmarkStart w:id="79" w:name="_Toc524895649"/>
      <w:bookmarkStart w:id="80" w:name="_Toc524896195"/>
      <w:bookmarkStart w:id="81" w:name="_Toc524896225"/>
      <w:bookmarkStart w:id="82" w:name="_Toc70241820"/>
      <w:bookmarkStart w:id="83" w:name="_Toc70242209"/>
      <w:bookmarkStart w:id="84" w:name="_Toc421794876"/>
      <w:bookmarkStart w:id="85" w:name="_Toc421795442"/>
      <w:bookmarkStart w:id="86" w:name="_Toc421796023"/>
      <w:bookmarkStart w:id="87" w:name="_Toc422728958"/>
      <w:bookmarkStart w:id="88" w:name="_Toc422834161"/>
      <w:bookmarkStart w:id="89" w:name="_Toc2400396"/>
      <w:bookmarkStart w:id="90" w:name="_Toc4316190"/>
      <w:bookmarkStart w:id="91" w:name="_Toc4473331"/>
      <w:bookmarkStart w:id="92" w:name="_Toc69556898"/>
      <w:bookmarkStart w:id="93" w:name="_Toc69556947"/>
      <w:bookmarkStart w:id="94" w:name="_Toc69609821"/>
      <w:bookmarkStart w:id="95" w:name="_Toc70241817"/>
      <w:bookmarkStart w:id="96" w:name="_Toc70242206"/>
      <w:bookmarkStart w:id="97" w:name="_Toc524902735"/>
      <w:bookmarkStart w:id="98" w:name="_Toc525066149"/>
      <w:bookmarkStart w:id="99" w:name="_Toc525070840"/>
      <w:bookmarkStart w:id="100" w:name="_Toc525938380"/>
      <w:bookmarkStart w:id="101" w:name="_Toc525939228"/>
      <w:bookmarkStart w:id="102" w:name="_Toc525939733"/>
      <w:bookmarkStart w:id="103" w:name="_Toc529218273"/>
      <w:bookmarkStart w:id="104" w:name="_Toc529222690"/>
      <w:bookmarkStart w:id="105" w:name="_Toc529223112"/>
      <w:bookmarkStart w:id="106" w:name="_Toc529223863"/>
      <w:bookmarkStart w:id="107" w:name="_Toc529228266"/>
      <w:bookmarkEnd w:id="79"/>
      <w:bookmarkEnd w:id="80"/>
      <w:bookmarkEnd w:id="81"/>
      <w:r w:rsidRPr="00FF39CC">
        <w:rPr>
          <w:rFonts w:hint="eastAsia"/>
        </w:rPr>
        <w:t>調查意見一，</w:t>
      </w:r>
      <w:r w:rsidR="000010FE" w:rsidRPr="00FF39CC">
        <w:rPr>
          <w:rFonts w:hint="eastAsia"/>
        </w:rPr>
        <w:t>已</w:t>
      </w:r>
      <w:r w:rsidRPr="00FF39CC">
        <w:rPr>
          <w:rFonts w:hint="eastAsia"/>
        </w:rPr>
        <w:t>另案處理</w:t>
      </w:r>
      <w:bookmarkStart w:id="108" w:name="_Toc421794877"/>
      <w:bookmarkStart w:id="109" w:name="_Toc421795443"/>
      <w:bookmarkStart w:id="110" w:name="_Toc421796024"/>
      <w:bookmarkStart w:id="111" w:name="_Toc422728959"/>
      <w:bookmarkStart w:id="112" w:name="_Toc422834162"/>
      <w:bookmarkEnd w:id="82"/>
      <w:bookmarkEnd w:id="83"/>
      <w:bookmarkEnd w:id="84"/>
      <w:bookmarkEnd w:id="85"/>
      <w:bookmarkEnd w:id="86"/>
      <w:bookmarkEnd w:id="87"/>
      <w:bookmarkEnd w:id="88"/>
      <w:r w:rsidR="00E25849" w:rsidRPr="00FF39CC">
        <w:rPr>
          <w:rFonts w:hint="eastAsia"/>
        </w:rPr>
        <w:t>。</w:t>
      </w:r>
      <w:bookmarkStart w:id="113" w:name="_Toc2400397"/>
      <w:bookmarkStart w:id="114" w:name="_Toc4316191"/>
      <w:bookmarkStart w:id="115" w:name="_Toc4473332"/>
      <w:bookmarkStart w:id="116" w:name="_Toc69556901"/>
      <w:bookmarkStart w:id="117" w:name="_Toc69556950"/>
      <w:bookmarkStart w:id="118" w:name="_Toc69609824"/>
      <w:bookmarkStart w:id="119" w:name="_Toc70241822"/>
      <w:bookmarkStart w:id="120" w:name="_Toc70242211"/>
      <w:bookmarkStart w:id="121" w:name="_Toc421794881"/>
      <w:bookmarkStart w:id="122" w:name="_Toc421795447"/>
      <w:bookmarkStart w:id="123" w:name="_Toc421796028"/>
      <w:bookmarkStart w:id="124" w:name="_Toc422728963"/>
      <w:bookmarkStart w:id="125" w:name="_Toc422834166"/>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0010FE" w:rsidRPr="00FF39CC" w:rsidRDefault="000010FE" w:rsidP="00ED12B2">
      <w:pPr>
        <w:pStyle w:val="2"/>
      </w:pPr>
      <w:r w:rsidRPr="00FF39CC">
        <w:rPr>
          <w:rFonts w:hint="eastAsia"/>
        </w:rPr>
        <w:t>調查意見二，函請法務部轉</w:t>
      </w:r>
      <w:r w:rsidR="00426389">
        <w:rPr>
          <w:rFonts w:hint="eastAsia"/>
        </w:rPr>
        <w:t>臺灣</w:t>
      </w:r>
      <w:r w:rsidRPr="00FF39CC">
        <w:rPr>
          <w:rFonts w:hint="eastAsia"/>
        </w:rPr>
        <w:t>橋頭地</w:t>
      </w:r>
      <w:r w:rsidR="00426389">
        <w:rPr>
          <w:rFonts w:hint="eastAsia"/>
        </w:rPr>
        <w:t>方</w:t>
      </w:r>
      <w:r w:rsidRPr="00FF39CC">
        <w:rPr>
          <w:rFonts w:hint="eastAsia"/>
        </w:rPr>
        <w:t>檢</w:t>
      </w:r>
      <w:r w:rsidR="00426389">
        <w:rPr>
          <w:rFonts w:hint="eastAsia"/>
        </w:rPr>
        <w:t>察</w:t>
      </w:r>
      <w:r w:rsidRPr="00FF39CC">
        <w:rPr>
          <w:rFonts w:hint="eastAsia"/>
        </w:rPr>
        <w:t>署為適當職務監督。</w:t>
      </w:r>
    </w:p>
    <w:p w:rsidR="00560DDA" w:rsidRPr="00FF39CC" w:rsidRDefault="00A11067" w:rsidP="00ED12B2">
      <w:pPr>
        <w:pStyle w:val="2"/>
      </w:pPr>
      <w:r w:rsidRPr="00FF39CC">
        <w:rPr>
          <w:rFonts w:hint="eastAsia"/>
        </w:rPr>
        <w:t>調查意見二</w:t>
      </w:r>
      <w:r w:rsidR="00BB1963" w:rsidRPr="00FF39CC">
        <w:rPr>
          <w:rFonts w:hint="eastAsia"/>
        </w:rPr>
        <w:t>、三</w:t>
      </w:r>
      <w:r w:rsidRPr="00FF39CC">
        <w:rPr>
          <w:rFonts w:hint="eastAsia"/>
        </w:rPr>
        <w:t>，函請</w:t>
      </w:r>
      <w:r w:rsidR="002B653D" w:rsidRPr="00FF39CC">
        <w:rPr>
          <w:rFonts w:hint="eastAsia"/>
        </w:rPr>
        <w:t>司法院</w:t>
      </w:r>
      <w:r w:rsidR="009D72E9" w:rsidRPr="00FF39CC">
        <w:rPr>
          <w:rFonts w:hint="eastAsia"/>
        </w:rPr>
        <w:t>及</w:t>
      </w:r>
      <w:r w:rsidR="002B653D" w:rsidRPr="00FF39CC">
        <w:rPr>
          <w:rFonts w:hint="eastAsia"/>
        </w:rPr>
        <w:t>法務部</w:t>
      </w:r>
      <w:r w:rsidR="00717719" w:rsidRPr="00FF39CC">
        <w:rPr>
          <w:rFonts w:hint="eastAsia"/>
        </w:rPr>
        <w:t>檢討</w:t>
      </w:r>
      <w:r w:rsidR="00437D78" w:rsidRPr="00FF39CC">
        <w:rPr>
          <w:rFonts w:hint="eastAsia"/>
        </w:rPr>
        <w:t>改善</w:t>
      </w:r>
      <w:r w:rsidR="00797E0E" w:rsidRPr="00FF39CC">
        <w:rPr>
          <w:rFonts w:hint="eastAsia"/>
        </w:rPr>
        <w:t>見復</w:t>
      </w:r>
      <w:r w:rsidRPr="00FF39CC">
        <w:rPr>
          <w:rFonts w:hint="eastAsia"/>
        </w:rPr>
        <w:t>。</w:t>
      </w:r>
    </w:p>
    <w:p w:rsidR="00E25849" w:rsidRPr="00FF39CC" w:rsidRDefault="00E25849">
      <w:pPr>
        <w:pStyle w:val="2"/>
      </w:pPr>
      <w:r w:rsidRPr="00FF39CC">
        <w:rPr>
          <w:rFonts w:hint="eastAsia"/>
        </w:rPr>
        <w:t>檢附派查函及相關附件，送請</w:t>
      </w:r>
      <w:r w:rsidR="009E0C4C" w:rsidRPr="00FF39CC">
        <w:rPr>
          <w:rFonts w:hint="eastAsia"/>
        </w:rPr>
        <w:t>司法及獄政</w:t>
      </w:r>
      <w:r w:rsidRPr="00FF39CC">
        <w:rPr>
          <w:rFonts w:hint="eastAsia"/>
        </w:rPr>
        <w:t>委員會處理。</w:t>
      </w:r>
      <w:bookmarkEnd w:id="113"/>
      <w:bookmarkEnd w:id="114"/>
      <w:bookmarkEnd w:id="115"/>
      <w:bookmarkEnd w:id="116"/>
      <w:bookmarkEnd w:id="117"/>
      <w:bookmarkEnd w:id="118"/>
      <w:bookmarkEnd w:id="119"/>
      <w:bookmarkEnd w:id="120"/>
      <w:bookmarkEnd w:id="121"/>
      <w:bookmarkEnd w:id="122"/>
      <w:bookmarkEnd w:id="123"/>
      <w:bookmarkEnd w:id="124"/>
      <w:bookmarkEnd w:id="125"/>
    </w:p>
    <w:p w:rsidR="00770453" w:rsidRPr="00FF39CC" w:rsidRDefault="00770453" w:rsidP="00770453">
      <w:pPr>
        <w:pStyle w:val="aa"/>
        <w:spacing w:beforeLines="50" w:before="228" w:afterLines="100" w:after="457"/>
        <w:ind w:leftChars="1100" w:left="3742"/>
        <w:rPr>
          <w:b w:val="0"/>
          <w:bCs/>
          <w:snapToGrid/>
          <w:spacing w:val="12"/>
          <w:kern w:val="0"/>
          <w:sz w:val="40"/>
        </w:rPr>
      </w:pPr>
    </w:p>
    <w:p w:rsidR="00E25849" w:rsidRDefault="00E25849" w:rsidP="00770453">
      <w:pPr>
        <w:pStyle w:val="aa"/>
        <w:spacing w:beforeLines="50" w:before="228" w:afterLines="100" w:after="457"/>
        <w:ind w:leftChars="1100" w:left="3742"/>
        <w:rPr>
          <w:rFonts w:hint="eastAsia"/>
          <w:b w:val="0"/>
          <w:bCs/>
          <w:snapToGrid/>
          <w:spacing w:val="12"/>
          <w:kern w:val="0"/>
          <w:sz w:val="40"/>
        </w:rPr>
      </w:pPr>
      <w:r w:rsidRPr="00FF39CC">
        <w:rPr>
          <w:rFonts w:hint="eastAsia"/>
          <w:b w:val="0"/>
          <w:bCs/>
          <w:snapToGrid/>
          <w:spacing w:val="12"/>
          <w:kern w:val="0"/>
          <w:sz w:val="40"/>
        </w:rPr>
        <w:lastRenderedPageBreak/>
        <w:t>調查委員：</w:t>
      </w:r>
      <w:r w:rsidR="00695E5E">
        <w:rPr>
          <w:rFonts w:hint="eastAsia"/>
          <w:b w:val="0"/>
          <w:bCs/>
          <w:snapToGrid/>
          <w:spacing w:val="12"/>
          <w:kern w:val="0"/>
          <w:sz w:val="40"/>
        </w:rPr>
        <w:t>高涌誠</w:t>
      </w:r>
    </w:p>
    <w:p w:rsidR="009501EA" w:rsidRPr="00FF39CC" w:rsidRDefault="00695E5E" w:rsidP="00695E5E">
      <w:pPr>
        <w:pStyle w:val="aa"/>
        <w:spacing w:beforeLines="50" w:before="228" w:afterLines="100" w:after="457"/>
        <w:ind w:leftChars="1150" w:left="3912"/>
        <w:rPr>
          <w:rFonts w:ascii="Times New Roman"/>
          <w:b w:val="0"/>
          <w:bCs/>
          <w:snapToGrid/>
          <w:spacing w:val="0"/>
          <w:kern w:val="0"/>
          <w:sz w:val="40"/>
        </w:rPr>
      </w:pPr>
      <w:r>
        <w:rPr>
          <w:rFonts w:ascii="Times New Roman" w:hint="eastAsia"/>
          <w:b w:val="0"/>
          <w:bCs/>
          <w:snapToGrid/>
          <w:spacing w:val="0"/>
          <w:kern w:val="0"/>
          <w:sz w:val="40"/>
        </w:rPr>
        <w:t xml:space="preserve">          </w:t>
      </w:r>
      <w:r>
        <w:rPr>
          <w:rFonts w:ascii="Times New Roman" w:hint="eastAsia"/>
          <w:b w:val="0"/>
          <w:bCs/>
          <w:snapToGrid/>
          <w:spacing w:val="0"/>
          <w:kern w:val="0"/>
          <w:sz w:val="40"/>
        </w:rPr>
        <w:t>楊芳婉</w:t>
      </w:r>
    </w:p>
    <w:p w:rsidR="009501EA" w:rsidRPr="00FF39CC" w:rsidRDefault="009501EA" w:rsidP="00770453">
      <w:pPr>
        <w:pStyle w:val="aa"/>
        <w:spacing w:before="0" w:after="0"/>
        <w:ind w:leftChars="1100" w:left="3742"/>
        <w:rPr>
          <w:rFonts w:ascii="Times New Roman"/>
          <w:b w:val="0"/>
          <w:bCs/>
          <w:snapToGrid/>
          <w:spacing w:val="0"/>
          <w:kern w:val="0"/>
          <w:sz w:val="40"/>
        </w:rPr>
      </w:pPr>
    </w:p>
    <w:p w:rsidR="00E25849" w:rsidRPr="00FF39CC" w:rsidRDefault="00E25849">
      <w:pPr>
        <w:pStyle w:val="af"/>
        <w:rPr>
          <w:rFonts w:hAnsi="標楷體"/>
          <w:bCs/>
        </w:rPr>
      </w:pPr>
      <w:r w:rsidRPr="00FF39CC">
        <w:rPr>
          <w:rFonts w:hAnsi="標楷體" w:hint="eastAsia"/>
          <w:bCs/>
        </w:rPr>
        <w:t>中</w:t>
      </w:r>
      <w:r w:rsidR="00B5484D" w:rsidRPr="00FF39CC">
        <w:rPr>
          <w:rFonts w:hAnsi="標楷體" w:hint="eastAsia"/>
          <w:bCs/>
        </w:rPr>
        <w:t xml:space="preserve">  </w:t>
      </w:r>
      <w:r w:rsidRPr="00FF39CC">
        <w:rPr>
          <w:rFonts w:hAnsi="標楷體" w:hint="eastAsia"/>
          <w:bCs/>
        </w:rPr>
        <w:t>華</w:t>
      </w:r>
      <w:r w:rsidR="00B5484D" w:rsidRPr="00FF39CC">
        <w:rPr>
          <w:rFonts w:hAnsi="標楷體" w:hint="eastAsia"/>
          <w:bCs/>
        </w:rPr>
        <w:t xml:space="preserve">  </w:t>
      </w:r>
      <w:r w:rsidRPr="00FF39CC">
        <w:rPr>
          <w:rFonts w:hAnsi="標楷體" w:hint="eastAsia"/>
          <w:bCs/>
        </w:rPr>
        <w:t>民</w:t>
      </w:r>
      <w:r w:rsidR="00B5484D" w:rsidRPr="00FF39CC">
        <w:rPr>
          <w:rFonts w:hAnsi="標楷體" w:hint="eastAsia"/>
          <w:bCs/>
        </w:rPr>
        <w:t xml:space="preserve">  </w:t>
      </w:r>
      <w:r w:rsidRPr="00FF39CC">
        <w:rPr>
          <w:rFonts w:hAnsi="標楷體" w:hint="eastAsia"/>
          <w:bCs/>
        </w:rPr>
        <w:t xml:space="preserve">國　</w:t>
      </w:r>
      <w:r w:rsidR="001E74C2" w:rsidRPr="00FF39CC">
        <w:rPr>
          <w:rFonts w:hAnsi="標楷體" w:hint="eastAsia"/>
          <w:bCs/>
        </w:rPr>
        <w:t>10</w:t>
      </w:r>
      <w:r w:rsidR="005D71B7" w:rsidRPr="00FF39CC">
        <w:rPr>
          <w:rFonts w:hAnsi="標楷體" w:hint="eastAsia"/>
          <w:bCs/>
        </w:rPr>
        <w:t>8</w:t>
      </w:r>
      <w:r w:rsidRPr="00FF39CC">
        <w:rPr>
          <w:rFonts w:hAnsi="標楷體" w:hint="eastAsia"/>
          <w:bCs/>
        </w:rPr>
        <w:t xml:space="preserve">　年　</w:t>
      </w:r>
      <w:r w:rsidR="00D84BD7" w:rsidRPr="00FF39CC">
        <w:rPr>
          <w:rFonts w:hAnsi="標楷體" w:hint="eastAsia"/>
          <w:bCs/>
        </w:rPr>
        <w:t>7</w:t>
      </w:r>
      <w:r w:rsidRPr="00FF39CC">
        <w:rPr>
          <w:rFonts w:hAnsi="標楷體" w:hint="eastAsia"/>
          <w:bCs/>
        </w:rPr>
        <w:t xml:space="preserve">　月</w:t>
      </w:r>
      <w:r w:rsidR="00695E5E">
        <w:rPr>
          <w:rFonts w:hAnsi="標楷體" w:hint="eastAsia"/>
          <w:bCs/>
        </w:rPr>
        <w:t>10</w:t>
      </w:r>
      <w:r w:rsidRPr="00FF39CC">
        <w:rPr>
          <w:rFonts w:hAnsi="標楷體" w:hint="eastAsia"/>
          <w:bCs/>
        </w:rPr>
        <w:t xml:space="preserve">　　日</w:t>
      </w:r>
    </w:p>
    <w:p w:rsidR="00B77D18" w:rsidRPr="00FF39CC" w:rsidRDefault="00B77D18" w:rsidP="00E571FA">
      <w:pPr>
        <w:widowControl/>
        <w:overflowPunct/>
        <w:autoSpaceDE/>
        <w:autoSpaceDN/>
        <w:jc w:val="left"/>
        <w:rPr>
          <w:bCs/>
          <w:kern w:val="0"/>
        </w:rPr>
      </w:pPr>
    </w:p>
    <w:sectPr w:rsidR="00B77D18" w:rsidRPr="00FF39CC"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A9A" w:rsidRDefault="00D41A9A">
      <w:r>
        <w:separator/>
      </w:r>
    </w:p>
  </w:endnote>
  <w:endnote w:type="continuationSeparator" w:id="0">
    <w:p w:rsidR="00D41A9A" w:rsidRDefault="00D41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95E5E">
      <w:rPr>
        <w:rStyle w:val="ac"/>
        <w:noProof/>
        <w:sz w:val="24"/>
      </w:rPr>
      <w:t>13</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A9A" w:rsidRDefault="00D41A9A">
      <w:r>
        <w:separator/>
      </w:r>
    </w:p>
  </w:footnote>
  <w:footnote w:type="continuationSeparator" w:id="0">
    <w:p w:rsidR="00D41A9A" w:rsidRDefault="00D41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D73"/>
    <w:rsid w:val="00000D94"/>
    <w:rsid w:val="000010FE"/>
    <w:rsid w:val="00002386"/>
    <w:rsid w:val="000025F0"/>
    <w:rsid w:val="00006961"/>
    <w:rsid w:val="000112BF"/>
    <w:rsid w:val="00012233"/>
    <w:rsid w:val="000139C8"/>
    <w:rsid w:val="00017318"/>
    <w:rsid w:val="00017C70"/>
    <w:rsid w:val="000229AD"/>
    <w:rsid w:val="000246F7"/>
    <w:rsid w:val="0003107D"/>
    <w:rsid w:val="0003114D"/>
    <w:rsid w:val="00031361"/>
    <w:rsid w:val="00034602"/>
    <w:rsid w:val="00036D76"/>
    <w:rsid w:val="00044CD6"/>
    <w:rsid w:val="00045857"/>
    <w:rsid w:val="00047DA9"/>
    <w:rsid w:val="00057F32"/>
    <w:rsid w:val="000605C4"/>
    <w:rsid w:val="00062A25"/>
    <w:rsid w:val="0006692B"/>
    <w:rsid w:val="00073CB5"/>
    <w:rsid w:val="0007425C"/>
    <w:rsid w:val="00077553"/>
    <w:rsid w:val="00082378"/>
    <w:rsid w:val="000851A2"/>
    <w:rsid w:val="00085438"/>
    <w:rsid w:val="000860CB"/>
    <w:rsid w:val="00086765"/>
    <w:rsid w:val="000902DF"/>
    <w:rsid w:val="0009352E"/>
    <w:rsid w:val="00096B96"/>
    <w:rsid w:val="000A1C09"/>
    <w:rsid w:val="000A2F3F"/>
    <w:rsid w:val="000B0B4A"/>
    <w:rsid w:val="000B279A"/>
    <w:rsid w:val="000B61D2"/>
    <w:rsid w:val="000B70A7"/>
    <w:rsid w:val="000B73DD"/>
    <w:rsid w:val="000C074D"/>
    <w:rsid w:val="000C3186"/>
    <w:rsid w:val="000C495F"/>
    <w:rsid w:val="000C7282"/>
    <w:rsid w:val="000D5C61"/>
    <w:rsid w:val="000D66D9"/>
    <w:rsid w:val="000E6431"/>
    <w:rsid w:val="000F21A5"/>
    <w:rsid w:val="00102B9F"/>
    <w:rsid w:val="00104556"/>
    <w:rsid w:val="00111EBD"/>
    <w:rsid w:val="00112637"/>
    <w:rsid w:val="00112ABC"/>
    <w:rsid w:val="00113D77"/>
    <w:rsid w:val="0012001E"/>
    <w:rsid w:val="00126A55"/>
    <w:rsid w:val="00133F08"/>
    <w:rsid w:val="001345E6"/>
    <w:rsid w:val="00134AA2"/>
    <w:rsid w:val="0013716C"/>
    <w:rsid w:val="001378B0"/>
    <w:rsid w:val="00140362"/>
    <w:rsid w:val="00142E00"/>
    <w:rsid w:val="001444B6"/>
    <w:rsid w:val="00152793"/>
    <w:rsid w:val="00153B7E"/>
    <w:rsid w:val="00153FEA"/>
    <w:rsid w:val="001545A9"/>
    <w:rsid w:val="001608A6"/>
    <w:rsid w:val="001637C7"/>
    <w:rsid w:val="001641F8"/>
    <w:rsid w:val="0016480E"/>
    <w:rsid w:val="00166D85"/>
    <w:rsid w:val="0017251E"/>
    <w:rsid w:val="00174297"/>
    <w:rsid w:val="00180E06"/>
    <w:rsid w:val="001817B3"/>
    <w:rsid w:val="00183014"/>
    <w:rsid w:val="001833AE"/>
    <w:rsid w:val="00184DBE"/>
    <w:rsid w:val="001959C2"/>
    <w:rsid w:val="001A51E3"/>
    <w:rsid w:val="001A7968"/>
    <w:rsid w:val="001B2E98"/>
    <w:rsid w:val="001B3483"/>
    <w:rsid w:val="001B367C"/>
    <w:rsid w:val="001B3C1E"/>
    <w:rsid w:val="001B4494"/>
    <w:rsid w:val="001C0D8B"/>
    <w:rsid w:val="001C0DA8"/>
    <w:rsid w:val="001D4AD7"/>
    <w:rsid w:val="001E09B8"/>
    <w:rsid w:val="001E0D8A"/>
    <w:rsid w:val="001E4AA3"/>
    <w:rsid w:val="001E67BA"/>
    <w:rsid w:val="001E74C2"/>
    <w:rsid w:val="001F4F82"/>
    <w:rsid w:val="001F5A48"/>
    <w:rsid w:val="001F6260"/>
    <w:rsid w:val="00200007"/>
    <w:rsid w:val="002030A5"/>
    <w:rsid w:val="00203131"/>
    <w:rsid w:val="00203387"/>
    <w:rsid w:val="00212E88"/>
    <w:rsid w:val="00213C9C"/>
    <w:rsid w:val="0022009E"/>
    <w:rsid w:val="00223241"/>
    <w:rsid w:val="0022425C"/>
    <w:rsid w:val="002246DE"/>
    <w:rsid w:val="00234280"/>
    <w:rsid w:val="002429E2"/>
    <w:rsid w:val="00251CD3"/>
    <w:rsid w:val="00252BC4"/>
    <w:rsid w:val="00254014"/>
    <w:rsid w:val="00254B39"/>
    <w:rsid w:val="00264429"/>
    <w:rsid w:val="0026504D"/>
    <w:rsid w:val="00273A2F"/>
    <w:rsid w:val="00274388"/>
    <w:rsid w:val="00280986"/>
    <w:rsid w:val="00281ECE"/>
    <w:rsid w:val="002831C7"/>
    <w:rsid w:val="002840C6"/>
    <w:rsid w:val="00290395"/>
    <w:rsid w:val="00295174"/>
    <w:rsid w:val="00296172"/>
    <w:rsid w:val="00296B92"/>
    <w:rsid w:val="002A2C22"/>
    <w:rsid w:val="002B02EB"/>
    <w:rsid w:val="002B10F4"/>
    <w:rsid w:val="002B653D"/>
    <w:rsid w:val="002C0602"/>
    <w:rsid w:val="002D2ECB"/>
    <w:rsid w:val="002D5C16"/>
    <w:rsid w:val="002D5FA5"/>
    <w:rsid w:val="002E7528"/>
    <w:rsid w:val="002F2476"/>
    <w:rsid w:val="002F30E7"/>
    <w:rsid w:val="002F3DFF"/>
    <w:rsid w:val="002F5C2C"/>
    <w:rsid w:val="002F5E05"/>
    <w:rsid w:val="002F7D09"/>
    <w:rsid w:val="00307A76"/>
    <w:rsid w:val="0031455E"/>
    <w:rsid w:val="00315A16"/>
    <w:rsid w:val="0031703B"/>
    <w:rsid w:val="00317053"/>
    <w:rsid w:val="0032109C"/>
    <w:rsid w:val="00322B45"/>
    <w:rsid w:val="00323809"/>
    <w:rsid w:val="00323D41"/>
    <w:rsid w:val="00325414"/>
    <w:rsid w:val="003302F1"/>
    <w:rsid w:val="003359DC"/>
    <w:rsid w:val="00341486"/>
    <w:rsid w:val="0034470E"/>
    <w:rsid w:val="00346235"/>
    <w:rsid w:val="00352DB0"/>
    <w:rsid w:val="00361063"/>
    <w:rsid w:val="0037094A"/>
    <w:rsid w:val="00371ED3"/>
    <w:rsid w:val="00372659"/>
    <w:rsid w:val="00372FFC"/>
    <w:rsid w:val="00373A88"/>
    <w:rsid w:val="0037728A"/>
    <w:rsid w:val="00380B7D"/>
    <w:rsid w:val="00381A99"/>
    <w:rsid w:val="00381BAC"/>
    <w:rsid w:val="003829C2"/>
    <w:rsid w:val="003830B2"/>
    <w:rsid w:val="0038385B"/>
    <w:rsid w:val="00384724"/>
    <w:rsid w:val="003919B7"/>
    <w:rsid w:val="00391D57"/>
    <w:rsid w:val="00392292"/>
    <w:rsid w:val="00394F45"/>
    <w:rsid w:val="00397084"/>
    <w:rsid w:val="003A13CB"/>
    <w:rsid w:val="003A5927"/>
    <w:rsid w:val="003B1017"/>
    <w:rsid w:val="003B3C07"/>
    <w:rsid w:val="003B6081"/>
    <w:rsid w:val="003B6775"/>
    <w:rsid w:val="003C5FE2"/>
    <w:rsid w:val="003D05FB"/>
    <w:rsid w:val="003D1B16"/>
    <w:rsid w:val="003D45BF"/>
    <w:rsid w:val="003D508A"/>
    <w:rsid w:val="003D537F"/>
    <w:rsid w:val="003D677E"/>
    <w:rsid w:val="003D7B75"/>
    <w:rsid w:val="003E0208"/>
    <w:rsid w:val="003E4B57"/>
    <w:rsid w:val="003E5881"/>
    <w:rsid w:val="003F27E1"/>
    <w:rsid w:val="003F37C2"/>
    <w:rsid w:val="003F437A"/>
    <w:rsid w:val="003F5C2B"/>
    <w:rsid w:val="00402240"/>
    <w:rsid w:val="004023E9"/>
    <w:rsid w:val="0040454A"/>
    <w:rsid w:val="00413F83"/>
    <w:rsid w:val="0041490C"/>
    <w:rsid w:val="00416191"/>
    <w:rsid w:val="00416721"/>
    <w:rsid w:val="00421EF0"/>
    <w:rsid w:val="004224FA"/>
    <w:rsid w:val="00423D07"/>
    <w:rsid w:val="00426389"/>
    <w:rsid w:val="00427936"/>
    <w:rsid w:val="00432AFE"/>
    <w:rsid w:val="00436E9E"/>
    <w:rsid w:val="00437D78"/>
    <w:rsid w:val="004428A8"/>
    <w:rsid w:val="00442C5C"/>
    <w:rsid w:val="0044346F"/>
    <w:rsid w:val="00453FF6"/>
    <w:rsid w:val="0046520A"/>
    <w:rsid w:val="004672AB"/>
    <w:rsid w:val="004714FE"/>
    <w:rsid w:val="004746F7"/>
    <w:rsid w:val="00476CAC"/>
    <w:rsid w:val="00477BAA"/>
    <w:rsid w:val="00486D12"/>
    <w:rsid w:val="0049010C"/>
    <w:rsid w:val="00491126"/>
    <w:rsid w:val="00493D20"/>
    <w:rsid w:val="00495053"/>
    <w:rsid w:val="004A046B"/>
    <w:rsid w:val="004A1F59"/>
    <w:rsid w:val="004A29BE"/>
    <w:rsid w:val="004A3225"/>
    <w:rsid w:val="004A33EE"/>
    <w:rsid w:val="004A3AA8"/>
    <w:rsid w:val="004A7338"/>
    <w:rsid w:val="004B13C7"/>
    <w:rsid w:val="004B4EC0"/>
    <w:rsid w:val="004B778F"/>
    <w:rsid w:val="004C0609"/>
    <w:rsid w:val="004C48E6"/>
    <w:rsid w:val="004C639F"/>
    <w:rsid w:val="004D141F"/>
    <w:rsid w:val="004D2742"/>
    <w:rsid w:val="004D3152"/>
    <w:rsid w:val="004D5684"/>
    <w:rsid w:val="004D6310"/>
    <w:rsid w:val="004E0062"/>
    <w:rsid w:val="004E05A1"/>
    <w:rsid w:val="004F472A"/>
    <w:rsid w:val="004F4A01"/>
    <w:rsid w:val="004F5188"/>
    <w:rsid w:val="004F5E57"/>
    <w:rsid w:val="004F6710"/>
    <w:rsid w:val="00500C3E"/>
    <w:rsid w:val="00502849"/>
    <w:rsid w:val="00504334"/>
    <w:rsid w:val="0050498D"/>
    <w:rsid w:val="00507A4F"/>
    <w:rsid w:val="005104D7"/>
    <w:rsid w:val="00510B9E"/>
    <w:rsid w:val="00511DC1"/>
    <w:rsid w:val="00512610"/>
    <w:rsid w:val="00521221"/>
    <w:rsid w:val="0053082F"/>
    <w:rsid w:val="005311E3"/>
    <w:rsid w:val="00536BC2"/>
    <w:rsid w:val="005425E1"/>
    <w:rsid w:val="005427C5"/>
    <w:rsid w:val="00542CF6"/>
    <w:rsid w:val="005439DF"/>
    <w:rsid w:val="005500B5"/>
    <w:rsid w:val="00553C03"/>
    <w:rsid w:val="005555E7"/>
    <w:rsid w:val="00560DDA"/>
    <w:rsid w:val="00563692"/>
    <w:rsid w:val="0056380A"/>
    <w:rsid w:val="00570FD3"/>
    <w:rsid w:val="00571679"/>
    <w:rsid w:val="00581AA3"/>
    <w:rsid w:val="00584235"/>
    <w:rsid w:val="005844E7"/>
    <w:rsid w:val="00586BE1"/>
    <w:rsid w:val="00587DAF"/>
    <w:rsid w:val="005908B8"/>
    <w:rsid w:val="0059512E"/>
    <w:rsid w:val="00596878"/>
    <w:rsid w:val="005A3BA4"/>
    <w:rsid w:val="005A6DD2"/>
    <w:rsid w:val="005B5DFC"/>
    <w:rsid w:val="005C385D"/>
    <w:rsid w:val="005D3B20"/>
    <w:rsid w:val="005D4B5B"/>
    <w:rsid w:val="005D5ADB"/>
    <w:rsid w:val="005D71B7"/>
    <w:rsid w:val="005E4759"/>
    <w:rsid w:val="005E5C68"/>
    <w:rsid w:val="005E65C0"/>
    <w:rsid w:val="005F0390"/>
    <w:rsid w:val="005F0BD6"/>
    <w:rsid w:val="005F7F9A"/>
    <w:rsid w:val="006072CD"/>
    <w:rsid w:val="00612023"/>
    <w:rsid w:val="00614190"/>
    <w:rsid w:val="00621A64"/>
    <w:rsid w:val="00621ADE"/>
    <w:rsid w:val="00622A99"/>
    <w:rsid w:val="00622E67"/>
    <w:rsid w:val="00626B57"/>
    <w:rsid w:val="00626EDC"/>
    <w:rsid w:val="006328E5"/>
    <w:rsid w:val="0063380F"/>
    <w:rsid w:val="006452D3"/>
    <w:rsid w:val="006469CE"/>
    <w:rsid w:val="006470EC"/>
    <w:rsid w:val="006542D6"/>
    <w:rsid w:val="006546AC"/>
    <w:rsid w:val="00654F3A"/>
    <w:rsid w:val="0065598E"/>
    <w:rsid w:val="00655AF2"/>
    <w:rsid w:val="00655BC5"/>
    <w:rsid w:val="006568BE"/>
    <w:rsid w:val="0066025D"/>
    <w:rsid w:val="0066091A"/>
    <w:rsid w:val="006766B2"/>
    <w:rsid w:val="00676854"/>
    <w:rsid w:val="006773EC"/>
    <w:rsid w:val="00680504"/>
    <w:rsid w:val="00681CD9"/>
    <w:rsid w:val="00683E30"/>
    <w:rsid w:val="00686E10"/>
    <w:rsid w:val="00687024"/>
    <w:rsid w:val="00695E22"/>
    <w:rsid w:val="00695E5E"/>
    <w:rsid w:val="006A7B68"/>
    <w:rsid w:val="006B0EB7"/>
    <w:rsid w:val="006B7093"/>
    <w:rsid w:val="006B7417"/>
    <w:rsid w:val="006C47EA"/>
    <w:rsid w:val="006D31F9"/>
    <w:rsid w:val="006D3691"/>
    <w:rsid w:val="006E5EF0"/>
    <w:rsid w:val="006F0E91"/>
    <w:rsid w:val="006F1864"/>
    <w:rsid w:val="006F3563"/>
    <w:rsid w:val="006F42B9"/>
    <w:rsid w:val="006F6103"/>
    <w:rsid w:val="00704E00"/>
    <w:rsid w:val="007117D0"/>
    <w:rsid w:val="00717719"/>
    <w:rsid w:val="007209E7"/>
    <w:rsid w:val="00726182"/>
    <w:rsid w:val="00727635"/>
    <w:rsid w:val="00730DB8"/>
    <w:rsid w:val="00732329"/>
    <w:rsid w:val="007337CA"/>
    <w:rsid w:val="00734CE4"/>
    <w:rsid w:val="00735123"/>
    <w:rsid w:val="00737518"/>
    <w:rsid w:val="00741837"/>
    <w:rsid w:val="00743A25"/>
    <w:rsid w:val="007453E6"/>
    <w:rsid w:val="007564DA"/>
    <w:rsid w:val="00761787"/>
    <w:rsid w:val="00767AF1"/>
    <w:rsid w:val="00770453"/>
    <w:rsid w:val="0077309D"/>
    <w:rsid w:val="007774EE"/>
    <w:rsid w:val="00781822"/>
    <w:rsid w:val="00783F21"/>
    <w:rsid w:val="00787159"/>
    <w:rsid w:val="0079043A"/>
    <w:rsid w:val="00791668"/>
    <w:rsid w:val="007919A9"/>
    <w:rsid w:val="00791AA1"/>
    <w:rsid w:val="007975F8"/>
    <w:rsid w:val="00797E0E"/>
    <w:rsid w:val="007A3793"/>
    <w:rsid w:val="007B28F0"/>
    <w:rsid w:val="007C1A5C"/>
    <w:rsid w:val="007C1BA2"/>
    <w:rsid w:val="007C2B48"/>
    <w:rsid w:val="007C42D7"/>
    <w:rsid w:val="007C5594"/>
    <w:rsid w:val="007C71FB"/>
    <w:rsid w:val="007D20E9"/>
    <w:rsid w:val="007D7881"/>
    <w:rsid w:val="007D7E3A"/>
    <w:rsid w:val="007E0E10"/>
    <w:rsid w:val="007E4768"/>
    <w:rsid w:val="007E6D97"/>
    <w:rsid w:val="007E777B"/>
    <w:rsid w:val="007E7BC9"/>
    <w:rsid w:val="007F0B15"/>
    <w:rsid w:val="007F2070"/>
    <w:rsid w:val="007F5714"/>
    <w:rsid w:val="007F63C1"/>
    <w:rsid w:val="007F7E58"/>
    <w:rsid w:val="008022AC"/>
    <w:rsid w:val="008053F5"/>
    <w:rsid w:val="0080574C"/>
    <w:rsid w:val="00807AF7"/>
    <w:rsid w:val="00810198"/>
    <w:rsid w:val="00815DA8"/>
    <w:rsid w:val="0082194D"/>
    <w:rsid w:val="008221F9"/>
    <w:rsid w:val="00824C83"/>
    <w:rsid w:val="00826EF5"/>
    <w:rsid w:val="00831693"/>
    <w:rsid w:val="00840104"/>
    <w:rsid w:val="00840C1F"/>
    <w:rsid w:val="008411C9"/>
    <w:rsid w:val="00841FC5"/>
    <w:rsid w:val="00843D0F"/>
    <w:rsid w:val="00845709"/>
    <w:rsid w:val="00846387"/>
    <w:rsid w:val="00850371"/>
    <w:rsid w:val="00854FF6"/>
    <w:rsid w:val="008576BD"/>
    <w:rsid w:val="00860463"/>
    <w:rsid w:val="0086125F"/>
    <w:rsid w:val="008733DA"/>
    <w:rsid w:val="008850E4"/>
    <w:rsid w:val="008939AB"/>
    <w:rsid w:val="00894289"/>
    <w:rsid w:val="008A0728"/>
    <w:rsid w:val="008A12F5"/>
    <w:rsid w:val="008A2B65"/>
    <w:rsid w:val="008A4B4C"/>
    <w:rsid w:val="008B1587"/>
    <w:rsid w:val="008B1B01"/>
    <w:rsid w:val="008B3BCD"/>
    <w:rsid w:val="008B6DF8"/>
    <w:rsid w:val="008B76FD"/>
    <w:rsid w:val="008C106C"/>
    <w:rsid w:val="008C10F1"/>
    <w:rsid w:val="008C1926"/>
    <w:rsid w:val="008C1E99"/>
    <w:rsid w:val="008C3433"/>
    <w:rsid w:val="008D3E44"/>
    <w:rsid w:val="008E0085"/>
    <w:rsid w:val="008E2AA6"/>
    <w:rsid w:val="008E2E37"/>
    <w:rsid w:val="008E311B"/>
    <w:rsid w:val="008F13C9"/>
    <w:rsid w:val="008F1E2B"/>
    <w:rsid w:val="008F3469"/>
    <w:rsid w:val="008F46E7"/>
    <w:rsid w:val="008F64CA"/>
    <w:rsid w:val="008F66E5"/>
    <w:rsid w:val="008F6F0B"/>
    <w:rsid w:val="008F7E4B"/>
    <w:rsid w:val="008F7ED9"/>
    <w:rsid w:val="00907BA7"/>
    <w:rsid w:val="0091064E"/>
    <w:rsid w:val="00911FC5"/>
    <w:rsid w:val="00913566"/>
    <w:rsid w:val="00915212"/>
    <w:rsid w:val="0093022A"/>
    <w:rsid w:val="00931A10"/>
    <w:rsid w:val="0094757B"/>
    <w:rsid w:val="00947967"/>
    <w:rsid w:val="009501EA"/>
    <w:rsid w:val="00950B13"/>
    <w:rsid w:val="00955201"/>
    <w:rsid w:val="0096052B"/>
    <w:rsid w:val="009636FF"/>
    <w:rsid w:val="00965200"/>
    <w:rsid w:val="009668B3"/>
    <w:rsid w:val="00971471"/>
    <w:rsid w:val="00984007"/>
    <w:rsid w:val="009849C2"/>
    <w:rsid w:val="00984D24"/>
    <w:rsid w:val="009858EB"/>
    <w:rsid w:val="00985950"/>
    <w:rsid w:val="00985B5B"/>
    <w:rsid w:val="00987D9C"/>
    <w:rsid w:val="009936A2"/>
    <w:rsid w:val="00994DE5"/>
    <w:rsid w:val="00996919"/>
    <w:rsid w:val="009A3F47"/>
    <w:rsid w:val="009A453A"/>
    <w:rsid w:val="009B0046"/>
    <w:rsid w:val="009B2596"/>
    <w:rsid w:val="009B4263"/>
    <w:rsid w:val="009B7F03"/>
    <w:rsid w:val="009C1440"/>
    <w:rsid w:val="009C2107"/>
    <w:rsid w:val="009C5D9E"/>
    <w:rsid w:val="009D2C3E"/>
    <w:rsid w:val="009D3083"/>
    <w:rsid w:val="009D42C3"/>
    <w:rsid w:val="009D72E9"/>
    <w:rsid w:val="009E0625"/>
    <w:rsid w:val="009E0C4C"/>
    <w:rsid w:val="009E3034"/>
    <w:rsid w:val="009E549F"/>
    <w:rsid w:val="009F0E89"/>
    <w:rsid w:val="009F28A8"/>
    <w:rsid w:val="009F473E"/>
    <w:rsid w:val="009F5247"/>
    <w:rsid w:val="009F682A"/>
    <w:rsid w:val="00A010BB"/>
    <w:rsid w:val="00A022BE"/>
    <w:rsid w:val="00A07B4B"/>
    <w:rsid w:val="00A07FA3"/>
    <w:rsid w:val="00A11067"/>
    <w:rsid w:val="00A24C95"/>
    <w:rsid w:val="00A2599A"/>
    <w:rsid w:val="00A26094"/>
    <w:rsid w:val="00A26FC4"/>
    <w:rsid w:val="00A301BF"/>
    <w:rsid w:val="00A302B2"/>
    <w:rsid w:val="00A331B4"/>
    <w:rsid w:val="00A3484E"/>
    <w:rsid w:val="00A356D3"/>
    <w:rsid w:val="00A35FC6"/>
    <w:rsid w:val="00A36ADA"/>
    <w:rsid w:val="00A37C4D"/>
    <w:rsid w:val="00A41285"/>
    <w:rsid w:val="00A42E62"/>
    <w:rsid w:val="00A438D8"/>
    <w:rsid w:val="00A46767"/>
    <w:rsid w:val="00A473F5"/>
    <w:rsid w:val="00A51F9D"/>
    <w:rsid w:val="00A5416A"/>
    <w:rsid w:val="00A555C0"/>
    <w:rsid w:val="00A60D7C"/>
    <w:rsid w:val="00A639F4"/>
    <w:rsid w:val="00A63E7A"/>
    <w:rsid w:val="00A63F91"/>
    <w:rsid w:val="00A65864"/>
    <w:rsid w:val="00A65FAE"/>
    <w:rsid w:val="00A81A32"/>
    <w:rsid w:val="00A832BE"/>
    <w:rsid w:val="00A835BD"/>
    <w:rsid w:val="00A97B15"/>
    <w:rsid w:val="00AA05FB"/>
    <w:rsid w:val="00AA0638"/>
    <w:rsid w:val="00AA3329"/>
    <w:rsid w:val="00AA3671"/>
    <w:rsid w:val="00AA42D5"/>
    <w:rsid w:val="00AB2FAB"/>
    <w:rsid w:val="00AB5C14"/>
    <w:rsid w:val="00AC1EE7"/>
    <w:rsid w:val="00AC333F"/>
    <w:rsid w:val="00AC585C"/>
    <w:rsid w:val="00AD1925"/>
    <w:rsid w:val="00AD4C23"/>
    <w:rsid w:val="00AD5708"/>
    <w:rsid w:val="00AE067D"/>
    <w:rsid w:val="00AE3DBE"/>
    <w:rsid w:val="00AE76E6"/>
    <w:rsid w:val="00AF1181"/>
    <w:rsid w:val="00AF2F79"/>
    <w:rsid w:val="00AF4653"/>
    <w:rsid w:val="00AF7DB7"/>
    <w:rsid w:val="00B01064"/>
    <w:rsid w:val="00B0388B"/>
    <w:rsid w:val="00B10D02"/>
    <w:rsid w:val="00B13951"/>
    <w:rsid w:val="00B13A68"/>
    <w:rsid w:val="00B201E2"/>
    <w:rsid w:val="00B269F0"/>
    <w:rsid w:val="00B42027"/>
    <w:rsid w:val="00B443E4"/>
    <w:rsid w:val="00B5484D"/>
    <w:rsid w:val="00B55AA6"/>
    <w:rsid w:val="00B563EA"/>
    <w:rsid w:val="00B56CDF"/>
    <w:rsid w:val="00B60E51"/>
    <w:rsid w:val="00B63A54"/>
    <w:rsid w:val="00B67A2F"/>
    <w:rsid w:val="00B750E0"/>
    <w:rsid w:val="00B77D18"/>
    <w:rsid w:val="00B8313A"/>
    <w:rsid w:val="00B83969"/>
    <w:rsid w:val="00B93503"/>
    <w:rsid w:val="00BA2E64"/>
    <w:rsid w:val="00BA31E8"/>
    <w:rsid w:val="00BA55E0"/>
    <w:rsid w:val="00BA6BD4"/>
    <w:rsid w:val="00BA6C7A"/>
    <w:rsid w:val="00BB17D1"/>
    <w:rsid w:val="00BB1963"/>
    <w:rsid w:val="00BB3752"/>
    <w:rsid w:val="00BB6688"/>
    <w:rsid w:val="00BC26D4"/>
    <w:rsid w:val="00BC4503"/>
    <w:rsid w:val="00BD2E55"/>
    <w:rsid w:val="00BD5B18"/>
    <w:rsid w:val="00BE0C80"/>
    <w:rsid w:val="00BF2960"/>
    <w:rsid w:val="00BF2A42"/>
    <w:rsid w:val="00C03D8C"/>
    <w:rsid w:val="00C055EC"/>
    <w:rsid w:val="00C10DC9"/>
    <w:rsid w:val="00C12FB3"/>
    <w:rsid w:val="00C17341"/>
    <w:rsid w:val="00C24EEF"/>
    <w:rsid w:val="00C25CF6"/>
    <w:rsid w:val="00C26C36"/>
    <w:rsid w:val="00C277CC"/>
    <w:rsid w:val="00C32768"/>
    <w:rsid w:val="00C334E2"/>
    <w:rsid w:val="00C431DF"/>
    <w:rsid w:val="00C456BD"/>
    <w:rsid w:val="00C460B3"/>
    <w:rsid w:val="00C530DC"/>
    <w:rsid w:val="00C5350D"/>
    <w:rsid w:val="00C6123C"/>
    <w:rsid w:val="00C6311A"/>
    <w:rsid w:val="00C7084D"/>
    <w:rsid w:val="00C7315E"/>
    <w:rsid w:val="00C74CB5"/>
    <w:rsid w:val="00C75895"/>
    <w:rsid w:val="00C83C9F"/>
    <w:rsid w:val="00C94840"/>
    <w:rsid w:val="00CA0FC2"/>
    <w:rsid w:val="00CA3475"/>
    <w:rsid w:val="00CA4EE3"/>
    <w:rsid w:val="00CB027F"/>
    <w:rsid w:val="00CC0EBB"/>
    <w:rsid w:val="00CC6297"/>
    <w:rsid w:val="00CC7690"/>
    <w:rsid w:val="00CD0428"/>
    <w:rsid w:val="00CD1986"/>
    <w:rsid w:val="00CD5024"/>
    <w:rsid w:val="00CD54BF"/>
    <w:rsid w:val="00CE30BB"/>
    <w:rsid w:val="00CE4D5C"/>
    <w:rsid w:val="00CE613E"/>
    <w:rsid w:val="00CF05DA"/>
    <w:rsid w:val="00CF2BBF"/>
    <w:rsid w:val="00CF3610"/>
    <w:rsid w:val="00CF58EB"/>
    <w:rsid w:val="00CF6FEC"/>
    <w:rsid w:val="00D0106E"/>
    <w:rsid w:val="00D06383"/>
    <w:rsid w:val="00D14B4C"/>
    <w:rsid w:val="00D1523F"/>
    <w:rsid w:val="00D20E85"/>
    <w:rsid w:val="00D24615"/>
    <w:rsid w:val="00D27745"/>
    <w:rsid w:val="00D3192F"/>
    <w:rsid w:val="00D37842"/>
    <w:rsid w:val="00D41287"/>
    <w:rsid w:val="00D41A9A"/>
    <w:rsid w:val="00D42DC2"/>
    <w:rsid w:val="00D4302B"/>
    <w:rsid w:val="00D47CF5"/>
    <w:rsid w:val="00D50066"/>
    <w:rsid w:val="00D537E1"/>
    <w:rsid w:val="00D558BD"/>
    <w:rsid w:val="00D55BB2"/>
    <w:rsid w:val="00D6091A"/>
    <w:rsid w:val="00D6605A"/>
    <w:rsid w:val="00D6695F"/>
    <w:rsid w:val="00D75644"/>
    <w:rsid w:val="00D801CA"/>
    <w:rsid w:val="00D81656"/>
    <w:rsid w:val="00D83286"/>
    <w:rsid w:val="00D835EF"/>
    <w:rsid w:val="00D83D87"/>
    <w:rsid w:val="00D84A6D"/>
    <w:rsid w:val="00D84BD7"/>
    <w:rsid w:val="00D86A30"/>
    <w:rsid w:val="00D95600"/>
    <w:rsid w:val="00D95A7F"/>
    <w:rsid w:val="00D9636D"/>
    <w:rsid w:val="00D97CB4"/>
    <w:rsid w:val="00D97DD4"/>
    <w:rsid w:val="00DA5A8A"/>
    <w:rsid w:val="00DB1170"/>
    <w:rsid w:val="00DB26CD"/>
    <w:rsid w:val="00DB441C"/>
    <w:rsid w:val="00DB44AF"/>
    <w:rsid w:val="00DB6633"/>
    <w:rsid w:val="00DC1F58"/>
    <w:rsid w:val="00DC339B"/>
    <w:rsid w:val="00DC5D40"/>
    <w:rsid w:val="00DC69A7"/>
    <w:rsid w:val="00DC6AD0"/>
    <w:rsid w:val="00DD144D"/>
    <w:rsid w:val="00DD30E9"/>
    <w:rsid w:val="00DD37EE"/>
    <w:rsid w:val="00DD4F47"/>
    <w:rsid w:val="00DD761C"/>
    <w:rsid w:val="00DD7FBB"/>
    <w:rsid w:val="00DE0B9F"/>
    <w:rsid w:val="00DE2179"/>
    <w:rsid w:val="00DE2A9E"/>
    <w:rsid w:val="00DE4238"/>
    <w:rsid w:val="00DE4876"/>
    <w:rsid w:val="00DE657F"/>
    <w:rsid w:val="00DF0F82"/>
    <w:rsid w:val="00DF1218"/>
    <w:rsid w:val="00DF6462"/>
    <w:rsid w:val="00DF6B03"/>
    <w:rsid w:val="00E02FA0"/>
    <w:rsid w:val="00E035DE"/>
    <w:rsid w:val="00E036DC"/>
    <w:rsid w:val="00E10454"/>
    <w:rsid w:val="00E112E5"/>
    <w:rsid w:val="00E122D8"/>
    <w:rsid w:val="00E12CC8"/>
    <w:rsid w:val="00E15352"/>
    <w:rsid w:val="00E21CC7"/>
    <w:rsid w:val="00E24D9E"/>
    <w:rsid w:val="00E25849"/>
    <w:rsid w:val="00E3197E"/>
    <w:rsid w:val="00E342F8"/>
    <w:rsid w:val="00E34B4E"/>
    <w:rsid w:val="00E351ED"/>
    <w:rsid w:val="00E42B19"/>
    <w:rsid w:val="00E571FA"/>
    <w:rsid w:val="00E6034B"/>
    <w:rsid w:val="00E606FD"/>
    <w:rsid w:val="00E6549E"/>
    <w:rsid w:val="00E65C65"/>
    <w:rsid w:val="00E65EDE"/>
    <w:rsid w:val="00E66CA7"/>
    <w:rsid w:val="00E67C27"/>
    <w:rsid w:val="00E70F81"/>
    <w:rsid w:val="00E717DB"/>
    <w:rsid w:val="00E7585C"/>
    <w:rsid w:val="00E77055"/>
    <w:rsid w:val="00E77460"/>
    <w:rsid w:val="00E83ABC"/>
    <w:rsid w:val="00E842EC"/>
    <w:rsid w:val="00E844F2"/>
    <w:rsid w:val="00E90AD0"/>
    <w:rsid w:val="00E92FCB"/>
    <w:rsid w:val="00E94811"/>
    <w:rsid w:val="00EA147F"/>
    <w:rsid w:val="00EA4A27"/>
    <w:rsid w:val="00EA4FA6"/>
    <w:rsid w:val="00EB1A25"/>
    <w:rsid w:val="00EC052C"/>
    <w:rsid w:val="00EC590D"/>
    <w:rsid w:val="00EC7363"/>
    <w:rsid w:val="00ED03AB"/>
    <w:rsid w:val="00ED0C5C"/>
    <w:rsid w:val="00ED12B2"/>
    <w:rsid w:val="00ED1963"/>
    <w:rsid w:val="00ED1CD4"/>
    <w:rsid w:val="00ED1D2B"/>
    <w:rsid w:val="00ED64B5"/>
    <w:rsid w:val="00EE14E1"/>
    <w:rsid w:val="00EE1E9A"/>
    <w:rsid w:val="00EE7CCA"/>
    <w:rsid w:val="00EF2448"/>
    <w:rsid w:val="00F02971"/>
    <w:rsid w:val="00F06E53"/>
    <w:rsid w:val="00F07B6B"/>
    <w:rsid w:val="00F16A14"/>
    <w:rsid w:val="00F208FC"/>
    <w:rsid w:val="00F27313"/>
    <w:rsid w:val="00F30707"/>
    <w:rsid w:val="00F318C0"/>
    <w:rsid w:val="00F32857"/>
    <w:rsid w:val="00F362D7"/>
    <w:rsid w:val="00F37D7B"/>
    <w:rsid w:val="00F40BB5"/>
    <w:rsid w:val="00F442D3"/>
    <w:rsid w:val="00F4485C"/>
    <w:rsid w:val="00F47EA2"/>
    <w:rsid w:val="00F507E5"/>
    <w:rsid w:val="00F5314C"/>
    <w:rsid w:val="00F5688C"/>
    <w:rsid w:val="00F57612"/>
    <w:rsid w:val="00F60048"/>
    <w:rsid w:val="00F635DD"/>
    <w:rsid w:val="00F657C8"/>
    <w:rsid w:val="00F6627B"/>
    <w:rsid w:val="00F66E63"/>
    <w:rsid w:val="00F7210E"/>
    <w:rsid w:val="00F7336E"/>
    <w:rsid w:val="00F734F2"/>
    <w:rsid w:val="00F7496F"/>
    <w:rsid w:val="00F75052"/>
    <w:rsid w:val="00F804D3"/>
    <w:rsid w:val="00F8082D"/>
    <w:rsid w:val="00F816CB"/>
    <w:rsid w:val="00F81CD2"/>
    <w:rsid w:val="00F82641"/>
    <w:rsid w:val="00F90F18"/>
    <w:rsid w:val="00F91ADF"/>
    <w:rsid w:val="00F937E4"/>
    <w:rsid w:val="00F93A22"/>
    <w:rsid w:val="00F95EE7"/>
    <w:rsid w:val="00FA39E6"/>
    <w:rsid w:val="00FA7BC9"/>
    <w:rsid w:val="00FB2B31"/>
    <w:rsid w:val="00FB378E"/>
    <w:rsid w:val="00FB37F1"/>
    <w:rsid w:val="00FB47C0"/>
    <w:rsid w:val="00FB501B"/>
    <w:rsid w:val="00FB719A"/>
    <w:rsid w:val="00FB7770"/>
    <w:rsid w:val="00FC5509"/>
    <w:rsid w:val="00FC6300"/>
    <w:rsid w:val="00FD3B91"/>
    <w:rsid w:val="00FD576B"/>
    <w:rsid w:val="00FD579E"/>
    <w:rsid w:val="00FD6845"/>
    <w:rsid w:val="00FE1572"/>
    <w:rsid w:val="00FE4516"/>
    <w:rsid w:val="00FE64C8"/>
    <w:rsid w:val="00FF39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82F01-D0CF-4E19-BCDE-F1776812E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13</Pages>
  <Words>1153</Words>
  <Characters>6574</Characters>
  <Application>Microsoft Office Word</Application>
  <DocSecurity>0</DocSecurity>
  <Lines>54</Lines>
  <Paragraphs>15</Paragraphs>
  <ScaleCrop>false</ScaleCrop>
  <Company>cy</Company>
  <LinksUpToDate>false</LinksUpToDate>
  <CharactersWithSpaces>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stud01</cp:lastModifiedBy>
  <cp:revision>2</cp:revision>
  <cp:lastPrinted>2019-07-10T06:25:00Z</cp:lastPrinted>
  <dcterms:created xsi:type="dcterms:W3CDTF">2019-07-12T06:11:00Z</dcterms:created>
  <dcterms:modified xsi:type="dcterms:W3CDTF">2019-07-12T06:11:00Z</dcterms:modified>
</cp:coreProperties>
</file>