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80B8D" w:rsidRDefault="00465DD8" w:rsidP="00F37D7B">
      <w:pPr>
        <w:pStyle w:val="af2"/>
      </w:pPr>
      <w:r w:rsidRPr="00480B8D">
        <w:rPr>
          <w:rFonts w:hint="eastAsia"/>
        </w:rPr>
        <w:t>調查</w:t>
      </w:r>
      <w:r w:rsidR="00D025F7">
        <w:rPr>
          <w:rFonts w:hint="eastAsia"/>
        </w:rPr>
        <w:t>意見</w:t>
      </w:r>
    </w:p>
    <w:p w:rsidR="00E25849" w:rsidRPr="00480B8D"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80B8D">
        <w:rPr>
          <w:rFonts w:hint="eastAsia"/>
        </w:rPr>
        <w:t>案　　由：</w:t>
      </w:r>
      <w:bookmarkEnd w:id="0"/>
      <w:bookmarkEnd w:id="1"/>
      <w:bookmarkEnd w:id="2"/>
      <w:bookmarkEnd w:id="3"/>
      <w:bookmarkEnd w:id="4"/>
      <w:bookmarkEnd w:id="5"/>
      <w:bookmarkEnd w:id="6"/>
      <w:bookmarkEnd w:id="7"/>
      <w:bookmarkEnd w:id="8"/>
      <w:bookmarkEnd w:id="9"/>
      <w:r w:rsidR="001C0DA8" w:rsidRPr="00480B8D">
        <w:fldChar w:fldCharType="begin"/>
      </w:r>
      <w:r w:rsidRPr="00480B8D">
        <w:instrText xml:space="preserve"> MERGEFIELD </w:instrText>
      </w:r>
      <w:r w:rsidRPr="00480B8D">
        <w:rPr>
          <w:rFonts w:hint="eastAsia"/>
        </w:rPr>
        <w:instrText>案由</w:instrText>
      </w:r>
      <w:r w:rsidRPr="00480B8D">
        <w:instrText xml:space="preserve"> </w:instrText>
      </w:r>
      <w:r w:rsidR="001C0DA8" w:rsidRPr="00480B8D">
        <w:fldChar w:fldCharType="separate"/>
      </w:r>
      <w:bookmarkEnd w:id="11"/>
      <w:r w:rsidR="00AC7CEB" w:rsidRPr="00480B8D">
        <w:rPr>
          <w:rFonts w:hint="eastAsia"/>
          <w:noProof/>
        </w:rPr>
        <w:t>據訴，</w:t>
      </w:r>
      <w:r w:rsidR="00470D7C" w:rsidRPr="00480B8D">
        <w:rPr>
          <w:rFonts w:hint="eastAsia"/>
          <w:noProof/>
        </w:rPr>
        <w:t>原</w:t>
      </w:r>
      <w:r w:rsidR="00AC7CEB" w:rsidRPr="00480B8D">
        <w:rPr>
          <w:rFonts w:hint="eastAsia"/>
          <w:noProof/>
        </w:rPr>
        <w:t>交通部鐵路改建工程局辦理「臺鐵捷運化</w:t>
      </w:r>
      <w:r w:rsidR="00AC7CEB" w:rsidRPr="00480B8D">
        <w:rPr>
          <w:noProof/>
        </w:rPr>
        <w:t>-</w:t>
      </w:r>
      <w:r w:rsidR="00AC7CEB" w:rsidRPr="00480B8D">
        <w:rPr>
          <w:rFonts w:hint="eastAsia"/>
          <w:noProof/>
        </w:rPr>
        <w:t>高雄市鐵路地下化計畫」公共工程，徵用渠所有坐落高雄市三民區長明段地號等</w:t>
      </w:r>
      <w:r w:rsidR="00AC7CEB" w:rsidRPr="00480B8D">
        <w:rPr>
          <w:noProof/>
        </w:rPr>
        <w:t>2</w:t>
      </w:r>
      <w:r w:rsidR="00AC7CEB" w:rsidRPr="00480B8D">
        <w:rPr>
          <w:rFonts w:hint="eastAsia"/>
          <w:noProof/>
        </w:rPr>
        <w:t>筆土地</w:t>
      </w:r>
      <w:r w:rsidR="00AC7CEB" w:rsidRPr="00480B8D">
        <w:rPr>
          <w:noProof/>
        </w:rPr>
        <w:t>6</w:t>
      </w:r>
      <w:r w:rsidR="00AC7CEB" w:rsidRPr="00480B8D">
        <w:rPr>
          <w:rFonts w:hint="eastAsia"/>
          <w:noProof/>
        </w:rPr>
        <w:t>年，其間疏未依內政部所頒「各機關徵收土地代扣稅捐及減免土地稅聯繫要點」相關規定，申報徴用前揭土地免繳地價稅事宜，致渠遭高雄市稅捐稽徵處追繳地價稅，損及權益等情。究</w:t>
      </w:r>
      <w:r w:rsidR="00470D7C" w:rsidRPr="00480B8D">
        <w:rPr>
          <w:rFonts w:hint="eastAsia"/>
          <w:noProof/>
        </w:rPr>
        <w:t>原</w:t>
      </w:r>
      <w:r w:rsidR="00AC7CEB" w:rsidRPr="00480B8D">
        <w:rPr>
          <w:rFonts w:hint="eastAsia"/>
          <w:noProof/>
        </w:rPr>
        <w:t>交通部鐵路改建工程局辦理前揭土地徵用作業之始末經過為何？作業程序有無符合相關法令規定？依上開內政部所頒規定，應否本於權責申報徵用前揭土地免繳地價稅事宜？陳訴人陳請該局返還已繳納之地價稅是否可行？均有深入調查之必要案。</w:t>
      </w:r>
      <w:bookmarkEnd w:id="10"/>
      <w:r w:rsidR="001C0DA8" w:rsidRPr="00480B8D">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B61659" w:rsidRPr="00480B8D" w:rsidRDefault="005B141D" w:rsidP="00831C90">
      <w:pPr>
        <w:pStyle w:val="2"/>
        <w:spacing w:beforeLines="50" w:before="228"/>
        <w:ind w:left="1020" w:hanging="680"/>
        <w:rPr>
          <w:b/>
        </w:rPr>
      </w:pPr>
      <w:r w:rsidRPr="00480B8D">
        <w:rPr>
          <w:rFonts w:hint="eastAsia"/>
          <w:b/>
        </w:rPr>
        <w:t>原鐵工局為「臺鐵捷運化－高雄市區鐵路地下化計畫」，固有興辦「高雄車站臨時軌及臨時站人行天橋工程」之需要，而自98年起報經內政部核准徵用系爭土地，惟徵用期限一再延長至108年6月底止，</w:t>
      </w:r>
      <w:r w:rsidR="00C36853" w:rsidRPr="00480B8D">
        <w:rPr>
          <w:rFonts w:hint="eastAsia"/>
          <w:b/>
        </w:rPr>
        <w:t>歷時</w:t>
      </w:r>
      <w:r w:rsidRPr="00480B8D">
        <w:rPr>
          <w:rFonts w:hint="eastAsia"/>
          <w:b/>
        </w:rPr>
        <w:t>將近10年之久，系爭土地所有權人之使用權益長期受到限制，原鐵工局遲遲未能完成上述臨時性工程，難謂允當</w:t>
      </w:r>
      <w:r w:rsidR="00266D8A" w:rsidRPr="00480B8D">
        <w:rPr>
          <w:rFonts w:hint="eastAsia"/>
          <w:b/>
        </w:rPr>
        <w:t>。</w:t>
      </w:r>
    </w:p>
    <w:p w:rsidR="00DF16CD" w:rsidRPr="00480B8D" w:rsidRDefault="00DF16CD" w:rsidP="00B949F9">
      <w:pPr>
        <w:pStyle w:val="3"/>
      </w:pPr>
      <w:r w:rsidRPr="00480B8D">
        <w:rPr>
          <w:rFonts w:hint="eastAsia"/>
        </w:rPr>
        <w:t>按</w:t>
      </w:r>
      <w:r w:rsidR="00D43E58" w:rsidRPr="00480B8D">
        <w:rPr>
          <w:rFonts w:hint="eastAsia"/>
        </w:rPr>
        <w:t>行為時</w:t>
      </w:r>
      <w:r w:rsidR="00391BAB" w:rsidRPr="00480B8D">
        <w:rPr>
          <w:rStyle w:val="aff"/>
        </w:rPr>
        <w:footnoteReference w:id="1"/>
      </w:r>
      <w:r w:rsidRPr="00480B8D">
        <w:rPr>
          <w:rFonts w:hint="eastAsia"/>
        </w:rPr>
        <w:t>土地徵收條例</w:t>
      </w:r>
      <w:r w:rsidR="00D43E58" w:rsidRPr="00480B8D">
        <w:rPr>
          <w:rFonts w:hint="eastAsia"/>
        </w:rPr>
        <w:t>（101年1月4日修正前，非現行條文）</w:t>
      </w:r>
      <w:r w:rsidRPr="00480B8D">
        <w:rPr>
          <w:rFonts w:hint="eastAsia"/>
        </w:rPr>
        <w:t>第58條規定：「</w:t>
      </w:r>
      <w:r w:rsidR="00831C90" w:rsidRPr="00480B8D">
        <w:rPr>
          <w:rFonts w:hint="eastAsia"/>
        </w:rPr>
        <w:t>（第1項）</w:t>
      </w:r>
      <w:r w:rsidRPr="00480B8D">
        <w:rPr>
          <w:rFonts w:hint="eastAsia"/>
        </w:rPr>
        <w:t>國家因興辦臨時性之公共建設工程，得徵用私有土地或土地改良</w:t>
      </w:r>
      <w:r w:rsidRPr="00480B8D">
        <w:rPr>
          <w:rFonts w:hint="eastAsia"/>
        </w:rPr>
        <w:lastRenderedPageBreak/>
        <w:t>物。……</w:t>
      </w:r>
      <w:r w:rsidR="00831C90" w:rsidRPr="00480B8D">
        <w:rPr>
          <w:rFonts w:hint="eastAsia"/>
        </w:rPr>
        <w:t>（第4項）</w:t>
      </w:r>
      <w:r w:rsidRPr="00480B8D">
        <w:rPr>
          <w:rFonts w:hint="eastAsia"/>
        </w:rPr>
        <w:t>第</w:t>
      </w:r>
      <w:r w:rsidR="00511966" w:rsidRPr="00480B8D">
        <w:rPr>
          <w:rFonts w:hint="eastAsia"/>
        </w:rPr>
        <w:t>二</w:t>
      </w:r>
      <w:r w:rsidRPr="00480B8D">
        <w:rPr>
          <w:rFonts w:hint="eastAsia"/>
        </w:rPr>
        <w:t>章規定，於徵用土地或土地改良物時，準用之。</w:t>
      </w:r>
      <w:r w:rsidR="00831C90" w:rsidRPr="00480B8D">
        <w:rPr>
          <w:rFonts w:hAnsi="標楷體" w:hint="eastAsia"/>
        </w:rPr>
        <w:t>……（第5項）</w:t>
      </w:r>
      <w:r w:rsidR="00D43E58" w:rsidRPr="00480B8D">
        <w:rPr>
          <w:rFonts w:hAnsi="標楷體" w:hint="eastAsia"/>
        </w:rPr>
        <w:t>徵用土地或土地改良物，應發給所有權人或地上權、典權、地役權、永佃權、耕作權人使用補償費；其每年補償費，土地依公告土地現值百分之十計算，土地改良物依徵收補償費百分之十計算。徵用期間不足1年者，按月計算之；不足1月者，按日計算之。</w:t>
      </w:r>
      <w:r w:rsidR="00831C90" w:rsidRPr="00480B8D">
        <w:rPr>
          <w:rFonts w:hint="eastAsia"/>
        </w:rPr>
        <w:t>（第</w:t>
      </w:r>
      <w:r w:rsidR="00D43E58" w:rsidRPr="00480B8D">
        <w:rPr>
          <w:rFonts w:hint="eastAsia"/>
        </w:rPr>
        <w:t>6</w:t>
      </w:r>
      <w:r w:rsidR="00831C90" w:rsidRPr="00480B8D">
        <w:rPr>
          <w:rFonts w:hint="eastAsia"/>
        </w:rPr>
        <w:t>項）</w:t>
      </w:r>
      <w:r w:rsidRPr="00480B8D">
        <w:rPr>
          <w:rFonts w:hint="eastAsia"/>
        </w:rPr>
        <w:t>因徵用致土地改良物必</w:t>
      </w:r>
      <w:r w:rsidR="00D43E58" w:rsidRPr="00480B8D">
        <w:rPr>
          <w:rFonts w:hint="eastAsia"/>
        </w:rPr>
        <w:t>須</w:t>
      </w:r>
      <w:r w:rsidRPr="00480B8D">
        <w:rPr>
          <w:rFonts w:hint="eastAsia"/>
        </w:rPr>
        <w:t>拆除或未能回復為徵用前之使用者，準用第31條規定給予補償。」</w:t>
      </w:r>
      <w:r w:rsidR="00B949F9" w:rsidRPr="00480B8D">
        <w:rPr>
          <w:rFonts w:hint="eastAsia"/>
        </w:rPr>
        <w:t>第13條規定：「申請徵收土地或土地改良物，應由需用土地人擬具詳細徵收計畫書，並附具徵收土地圖冊或土地改良物清冊及土地使用計畫圖，送由核准徵收機關核准，並副知該管直轄市或縣（市）主管機關。」</w:t>
      </w:r>
      <w:r w:rsidR="00B949F9" w:rsidRPr="00480B8D">
        <w:rPr>
          <w:rStyle w:val="aff"/>
        </w:rPr>
        <w:footnoteReference w:id="2"/>
      </w:r>
    </w:p>
    <w:p w:rsidR="00D43E58" w:rsidRPr="00480B8D" w:rsidRDefault="00B00964" w:rsidP="00B00964">
      <w:pPr>
        <w:pStyle w:val="3"/>
      </w:pPr>
      <w:r w:rsidRPr="00480B8D">
        <w:rPr>
          <w:rFonts w:hint="eastAsia"/>
        </w:rPr>
        <w:t>復按</w:t>
      </w:r>
      <w:r w:rsidR="00D43E58" w:rsidRPr="00480B8D">
        <w:rPr>
          <w:rFonts w:hint="eastAsia"/>
        </w:rPr>
        <w:t>土地徵收條例施行細則</w:t>
      </w:r>
      <w:r w:rsidR="00B949F9" w:rsidRPr="00480B8D">
        <w:rPr>
          <w:rFonts w:hint="eastAsia"/>
        </w:rPr>
        <w:t>第</w:t>
      </w:r>
      <w:r w:rsidRPr="00480B8D">
        <w:rPr>
          <w:rFonts w:hint="eastAsia"/>
        </w:rPr>
        <w:t>63</w:t>
      </w:r>
      <w:r w:rsidR="00B949F9" w:rsidRPr="00480B8D">
        <w:rPr>
          <w:rFonts w:hint="eastAsia"/>
        </w:rPr>
        <w:t>條規定：「</w:t>
      </w:r>
      <w:r w:rsidRPr="00480B8D">
        <w:rPr>
          <w:rFonts w:hint="eastAsia"/>
        </w:rPr>
        <w:t>（第1項）申請徵用土地或土地改良物，應由需用土地人擬具詳細徵用計畫書，並附具徵用土地圖冊或土地改良物清冊及土地使用計畫圖，送由中央主管機關核准，並副知該管直轄市或縣（市）主管機關。（第2項）徵用計畫書，應載明下列事項：一、徵用土地或土地改良物原因。二、徵用土地或土地改良物所在地範圍及面積。三、興辦事業之種類。四、興辦事業之法令依據。五、土地使用之現狀及其使用人之姓名、住所。六、土地改良物情形。七、有無一併徵用土地改良物。八、四鄰接連土地之使用狀況及其改良情形。九、徵用土地區內有無古蹟，並註明其現狀及維護措施。十、舉行公聽會之經過情形。十一、與土地所有權人或土地改良物所有權人協議價購或以其他方式取得之經過情形及所有權人陳</w:t>
      </w:r>
      <w:r w:rsidRPr="00480B8D">
        <w:rPr>
          <w:rFonts w:hint="eastAsia"/>
        </w:rPr>
        <w:lastRenderedPageBreak/>
        <w:t>述意見之情形。十二、土地或土地改良物所有權人或管理人姓名、住所。十三、被徵用土地之使用配置。十四、興辦事業概略及徵用期間。十五、應需補償金額總數及其分配。十六、準備金額總數及其來源。</w:t>
      </w:r>
      <w:r w:rsidRPr="00480B8D">
        <w:rPr>
          <w:rFonts w:hAnsi="標楷體" w:hint="eastAsia"/>
        </w:rPr>
        <w:t>……</w:t>
      </w:r>
      <w:r w:rsidR="00B949F9" w:rsidRPr="00480B8D">
        <w:rPr>
          <w:rFonts w:hint="eastAsia"/>
        </w:rPr>
        <w:t>」</w:t>
      </w:r>
    </w:p>
    <w:p w:rsidR="00DC4D06" w:rsidRPr="00480B8D" w:rsidRDefault="008D2270" w:rsidP="005173A0">
      <w:pPr>
        <w:pStyle w:val="3"/>
      </w:pPr>
      <w:r w:rsidRPr="00480B8D">
        <w:rPr>
          <w:rFonts w:hint="eastAsia"/>
        </w:rPr>
        <w:t>查原鐵工局因「臺鐵捷運化－高雄市區鐵路地下化計畫」，將遷移高雄車站及拆除現有鐵路軌道，騰空土地施做新車站及隧道，為維持施工期間鐵路正常營運，須先行興辦「高雄車站臨時軌及臨時站人行天橋工程」，俾於遷移現有車站、軌道之前，興建功能完備之臨時車站供旅客乘車，以及在現有軌道鄰側施築臨時軌道供鐵路改道。</w:t>
      </w:r>
      <w:r w:rsidR="00BF4D8B" w:rsidRPr="00480B8D">
        <w:rPr>
          <w:rFonts w:hint="eastAsia"/>
        </w:rPr>
        <w:t>惟該局</w:t>
      </w:r>
      <w:r w:rsidRPr="00480B8D">
        <w:rPr>
          <w:rFonts w:hint="eastAsia"/>
        </w:rPr>
        <w:t>礙於管有土地面積不足，致「高雄車站臨時軌及臨時站人行天橋工程」必須使用包含系爭土地在內之私有土地，俟鐵路地下化工程完工後，新車站啟用，再將鐵路轉入隧道行駛，拆除臨時軌道、跨站天橋，以及騰空土地。原鐵工局基於該案屬於臨時性工程，爰擬具徵用土地計畫書</w:t>
      </w:r>
      <w:r w:rsidR="00A84641" w:rsidRPr="00480B8D">
        <w:t>，</w:t>
      </w:r>
      <w:r w:rsidR="00A84641" w:rsidRPr="00480B8D">
        <w:rPr>
          <w:rFonts w:hint="eastAsia"/>
        </w:rPr>
        <w:t>該計畫書並載明除徵用土地外，一併徵用土地改良物</w:t>
      </w:r>
      <w:r w:rsidRPr="00480B8D">
        <w:rPr>
          <w:rFonts w:hint="eastAsia"/>
        </w:rPr>
        <w:t>，</w:t>
      </w:r>
      <w:r w:rsidR="00A84641" w:rsidRPr="00480B8D">
        <w:rPr>
          <w:rFonts w:hint="eastAsia"/>
        </w:rPr>
        <w:t>向內政部</w:t>
      </w:r>
      <w:r w:rsidRPr="00480B8D">
        <w:rPr>
          <w:rFonts w:hint="eastAsia"/>
        </w:rPr>
        <w:t>申請徵用系爭土地，並一併徵用其土地改良物。</w:t>
      </w:r>
      <w:r w:rsidR="00DC4D06" w:rsidRPr="00480B8D">
        <w:rPr>
          <w:rFonts w:hint="eastAsia"/>
        </w:rPr>
        <w:t>該</w:t>
      </w:r>
      <w:r w:rsidR="005173A0" w:rsidRPr="00480B8D">
        <w:rPr>
          <w:rFonts w:hint="eastAsia"/>
        </w:rPr>
        <w:t>徵用案經當時內政部土地徵收審議委員會第224次會議審議通過，並經內政部98年11月10日台內地字第0980208946號函核准徵用</w:t>
      </w:r>
      <w:r w:rsidR="00DC4D06" w:rsidRPr="00480B8D">
        <w:rPr>
          <w:rFonts w:hint="eastAsia"/>
        </w:rPr>
        <w:t>，</w:t>
      </w:r>
      <w:r w:rsidR="005173A0" w:rsidRPr="00480B8D">
        <w:rPr>
          <w:rFonts w:hint="eastAsia"/>
        </w:rPr>
        <w:t>徵用期</w:t>
      </w:r>
      <w:r w:rsidR="00DC4D06" w:rsidRPr="00480B8D">
        <w:rPr>
          <w:rFonts w:hint="eastAsia"/>
        </w:rPr>
        <w:t>限</w:t>
      </w:r>
      <w:r w:rsidR="00C146A6" w:rsidRPr="00480B8D">
        <w:rPr>
          <w:rFonts w:hint="eastAsia"/>
        </w:rPr>
        <w:t>（第1次）</w:t>
      </w:r>
      <w:r w:rsidR="005173A0" w:rsidRPr="00480B8D">
        <w:rPr>
          <w:rFonts w:hint="eastAsia"/>
        </w:rPr>
        <w:t>自公告徵用之日起至104年12月31日止。</w:t>
      </w:r>
    </w:p>
    <w:p w:rsidR="005173A0" w:rsidRPr="00480B8D" w:rsidRDefault="005173A0" w:rsidP="005173A0">
      <w:pPr>
        <w:pStyle w:val="3"/>
      </w:pPr>
      <w:r w:rsidRPr="00480B8D">
        <w:rPr>
          <w:rFonts w:hint="eastAsia"/>
        </w:rPr>
        <w:t>嗣因行政院於99年12月16日核定高雄鐵路地下化延伸鳳山計畫（下稱鳳山計畫）時，為避免上開高雄市區鐵路地下化計畫與鳳山計畫分階段施工通車恐造成銜接段引道之構造物浪費、爬坡段柴油機車之噪音</w:t>
      </w:r>
      <w:r w:rsidR="000A587C">
        <w:rPr>
          <w:rFonts w:hint="eastAsia"/>
        </w:rPr>
        <w:t>污染</w:t>
      </w:r>
      <w:r w:rsidRPr="00480B8D">
        <w:rPr>
          <w:rFonts w:hint="eastAsia"/>
        </w:rPr>
        <w:t>及正義路平交道之交通瓶頸惡化，要求兩項計畫應同時施工及通車，</w:t>
      </w:r>
      <w:r w:rsidR="00C146A6" w:rsidRPr="00480B8D">
        <w:rPr>
          <w:rFonts w:hint="eastAsia"/>
        </w:rPr>
        <w:t>故</w:t>
      </w:r>
      <w:r w:rsidR="00DC4D06" w:rsidRPr="00480B8D">
        <w:rPr>
          <w:rFonts w:hint="eastAsia"/>
        </w:rPr>
        <w:t>修正整體通車時</w:t>
      </w:r>
      <w:r w:rsidR="00DC4D06" w:rsidRPr="00480B8D">
        <w:rPr>
          <w:rFonts w:hint="eastAsia"/>
        </w:rPr>
        <w:lastRenderedPageBreak/>
        <w:t>程，</w:t>
      </w:r>
      <w:r w:rsidRPr="00480B8D">
        <w:rPr>
          <w:rFonts w:hint="eastAsia"/>
        </w:rPr>
        <w:t>另鐵路地下化通車後尚需進行原有鐵軌及相關設備之拆除及復舊，原鐵工局爰擬具第2次徵用計畫書，申請徵用系爭土地。案經內政部土地徵收審議小組第98次會議審議通過，內政部並以104年12月21日台內地字第1041311359號函核准徵用</w:t>
      </w:r>
      <w:r w:rsidR="006B462F" w:rsidRPr="00480B8D">
        <w:t>，</w:t>
      </w:r>
      <w:r w:rsidR="00391BAB" w:rsidRPr="00480B8D">
        <w:rPr>
          <w:rFonts w:hint="eastAsia"/>
        </w:rPr>
        <w:t>第2次</w:t>
      </w:r>
      <w:r w:rsidRPr="00480B8D">
        <w:rPr>
          <w:rFonts w:hint="eastAsia"/>
        </w:rPr>
        <w:t>徵用期間自公告徵用之日起至107年6月30日止。再因配合高雄市區鐵路地下化計畫（含左營及鳳山）第2次修正計畫期程，調整至107年下半年通車啟用，以及因鐵路地下化通車後尚需進行原有鐵軌及相關設備之拆除及復舊，原鐵工局</w:t>
      </w:r>
      <w:r w:rsidR="00D662C1" w:rsidRPr="00480B8D">
        <w:rPr>
          <w:rFonts w:hint="eastAsia"/>
        </w:rPr>
        <w:t>爰</w:t>
      </w:r>
      <w:r w:rsidRPr="00480B8D">
        <w:rPr>
          <w:rFonts w:hint="eastAsia"/>
        </w:rPr>
        <w:t>擬具第3次徵用土地計畫書，申請徵用系爭土地。案經內政部土地徵收審議小組第158次會議審議通過，內政部並以107年6月19日台內地字第1071304002號函核准徵用</w:t>
      </w:r>
      <w:r w:rsidR="006B462F" w:rsidRPr="00480B8D">
        <w:t>，</w:t>
      </w:r>
      <w:r w:rsidR="00391BAB" w:rsidRPr="00480B8D">
        <w:rPr>
          <w:rFonts w:hint="eastAsia"/>
        </w:rPr>
        <w:t>第3次</w:t>
      </w:r>
      <w:r w:rsidRPr="00480B8D">
        <w:rPr>
          <w:rFonts w:hint="eastAsia"/>
        </w:rPr>
        <w:t>徵用期間自徵用公告之日起至108年6月30日止。</w:t>
      </w:r>
      <w:r w:rsidR="00D662C1" w:rsidRPr="00480B8D">
        <w:rPr>
          <w:rStyle w:val="aff"/>
        </w:rPr>
        <w:footnoteReference w:id="3"/>
      </w:r>
    </w:p>
    <w:p w:rsidR="006C4F35" w:rsidRPr="00480B8D" w:rsidRDefault="00C01563" w:rsidP="006C3D5F">
      <w:pPr>
        <w:pStyle w:val="3"/>
      </w:pPr>
      <w:r w:rsidRPr="00480B8D">
        <w:rPr>
          <w:rFonts w:hint="eastAsia"/>
        </w:rPr>
        <w:t>陳訴人嗣因</w:t>
      </w:r>
      <w:r w:rsidR="00266D8A" w:rsidRPr="00480B8D">
        <w:rPr>
          <w:rFonts w:hint="eastAsia"/>
        </w:rPr>
        <w:t>不服</w:t>
      </w:r>
      <w:r w:rsidR="006C3D5F" w:rsidRPr="00480B8D">
        <w:rPr>
          <w:rFonts w:hint="eastAsia"/>
        </w:rPr>
        <w:t>上開內政部98年11月10日台內地字第0980208946號函核准徵用之</w:t>
      </w:r>
      <w:r w:rsidR="00266D8A" w:rsidRPr="00480B8D">
        <w:rPr>
          <w:rFonts w:hint="eastAsia"/>
        </w:rPr>
        <w:t>處分</w:t>
      </w:r>
      <w:r w:rsidR="006C3D5F" w:rsidRPr="00480B8D">
        <w:rPr>
          <w:rFonts w:hint="eastAsia"/>
        </w:rPr>
        <w:t>，以及一併徵用</w:t>
      </w:r>
      <w:r w:rsidR="00266D8A" w:rsidRPr="00480B8D">
        <w:rPr>
          <w:rFonts w:hint="eastAsia"/>
        </w:rPr>
        <w:t>土地改良物</w:t>
      </w:r>
      <w:r w:rsidR="006C3D5F" w:rsidRPr="00480B8D">
        <w:rPr>
          <w:rFonts w:hint="eastAsia"/>
        </w:rPr>
        <w:t>之</w:t>
      </w:r>
      <w:r w:rsidR="00266D8A" w:rsidRPr="00480B8D">
        <w:rPr>
          <w:rFonts w:hint="eastAsia"/>
        </w:rPr>
        <w:t>徵用補償費，而分別提起訴願及行政訴訟。</w:t>
      </w:r>
      <w:r w:rsidR="006C4F35" w:rsidRPr="00480B8D">
        <w:rPr>
          <w:rFonts w:hint="eastAsia"/>
        </w:rPr>
        <w:t>判決結果摘要如下：</w:t>
      </w:r>
    </w:p>
    <w:p w:rsidR="00892951" w:rsidRPr="00480B8D" w:rsidRDefault="006C3D5F" w:rsidP="001F0AA7">
      <w:pPr>
        <w:pStyle w:val="4"/>
      </w:pPr>
      <w:r w:rsidRPr="00480B8D">
        <w:rPr>
          <w:rFonts w:hint="eastAsia"/>
        </w:rPr>
        <w:t>核准</w:t>
      </w:r>
      <w:r w:rsidR="001C5094" w:rsidRPr="00480B8D">
        <w:rPr>
          <w:rFonts w:hint="eastAsia"/>
        </w:rPr>
        <w:t>徵用處分部分：</w:t>
      </w:r>
    </w:p>
    <w:p w:rsidR="00892951" w:rsidRPr="00480B8D" w:rsidRDefault="009079D7" w:rsidP="00892951">
      <w:pPr>
        <w:pStyle w:val="5"/>
      </w:pPr>
      <w:r w:rsidRPr="00480B8D">
        <w:rPr>
          <w:rFonts w:hint="eastAsia"/>
        </w:rPr>
        <w:t>陳訴人不服上開內政部核准徵用之處分，提起訴願，經行政院99年9月2日院臺訴字第0990102599號訴願決定駁回。陳訴人提起行政訴訟，</w:t>
      </w:r>
      <w:r w:rsidR="00266D8A" w:rsidRPr="00480B8D">
        <w:rPr>
          <w:rFonts w:hint="eastAsia"/>
        </w:rPr>
        <w:t>經</w:t>
      </w:r>
      <w:r w:rsidR="006C4F35" w:rsidRPr="00480B8D">
        <w:rPr>
          <w:rFonts w:hint="eastAsia"/>
        </w:rPr>
        <w:t>高雄高等行政法院99年訴字第494號判決</w:t>
      </w:r>
      <w:r w:rsidR="006C3D5F" w:rsidRPr="00480B8D">
        <w:rPr>
          <w:rFonts w:hint="eastAsia"/>
        </w:rPr>
        <w:t>原告之訴駁回</w:t>
      </w:r>
      <w:r w:rsidR="006D63DC" w:rsidRPr="00480B8D">
        <w:rPr>
          <w:rFonts w:hint="eastAsia"/>
        </w:rPr>
        <w:t>，</w:t>
      </w:r>
      <w:r w:rsidRPr="00480B8D">
        <w:rPr>
          <w:rFonts w:hint="eastAsia"/>
        </w:rPr>
        <w:t>陳訴人</w:t>
      </w:r>
      <w:r w:rsidR="006D63DC" w:rsidRPr="00480B8D">
        <w:rPr>
          <w:rFonts w:hint="eastAsia"/>
        </w:rPr>
        <w:t>再</w:t>
      </w:r>
      <w:r w:rsidRPr="00480B8D">
        <w:rPr>
          <w:rFonts w:hint="eastAsia"/>
        </w:rPr>
        <w:t>提起上訴，</w:t>
      </w:r>
      <w:r w:rsidR="006D63DC" w:rsidRPr="00480B8D">
        <w:rPr>
          <w:rFonts w:hint="eastAsia"/>
        </w:rPr>
        <w:t>亦</w:t>
      </w:r>
      <w:r w:rsidR="00A972B3" w:rsidRPr="00480B8D">
        <w:rPr>
          <w:rFonts w:hint="eastAsia"/>
        </w:rPr>
        <w:t>經</w:t>
      </w:r>
      <w:r w:rsidR="00266D8A" w:rsidRPr="00480B8D">
        <w:rPr>
          <w:rFonts w:hint="eastAsia"/>
        </w:rPr>
        <w:t>最高行政法院100年度裁字第2672號裁定</w:t>
      </w:r>
      <w:r w:rsidR="006C3D5F" w:rsidRPr="00480B8D">
        <w:rPr>
          <w:rFonts w:hint="eastAsia"/>
        </w:rPr>
        <w:t>上訴駁回</w:t>
      </w:r>
      <w:r w:rsidR="006D63DC" w:rsidRPr="00480B8D">
        <w:rPr>
          <w:rFonts w:hint="eastAsia"/>
        </w:rPr>
        <w:t>。</w:t>
      </w:r>
    </w:p>
    <w:p w:rsidR="006C4F35" w:rsidRPr="00480B8D" w:rsidRDefault="001F0AA7" w:rsidP="00892951">
      <w:pPr>
        <w:pStyle w:val="5"/>
      </w:pPr>
      <w:r w:rsidRPr="00480B8D">
        <w:rPr>
          <w:rFonts w:hint="eastAsia"/>
        </w:rPr>
        <w:lastRenderedPageBreak/>
        <w:t>最高行政法院</w:t>
      </w:r>
      <w:r w:rsidR="00892951" w:rsidRPr="00480B8D">
        <w:rPr>
          <w:rFonts w:hint="eastAsia"/>
        </w:rPr>
        <w:t>100年度裁字第2672號</w:t>
      </w:r>
      <w:r w:rsidRPr="00480B8D">
        <w:rPr>
          <w:rFonts w:hint="eastAsia"/>
        </w:rPr>
        <w:t>裁定</w:t>
      </w:r>
      <w:r w:rsidR="00C36853" w:rsidRPr="00480B8D">
        <w:rPr>
          <w:rFonts w:hint="eastAsia"/>
        </w:rPr>
        <w:t>理由略以</w:t>
      </w:r>
      <w:r w:rsidRPr="00480B8D">
        <w:rPr>
          <w:rFonts w:hint="eastAsia"/>
        </w:rPr>
        <w:t>：「被上訴人徵用程序並無違誤」、「系爭工程，已按其事業性質及實際需要，勘選適用土地位置及範圍，於不妨礙計畫目的之範圍內，就當事人損失最少之地方為之，是本件並無上訴人所稱被上訴人徵用土地不足之情事」、「本件工程徵用計畫書既載明除徵用土地外，並一併徵用其土地改良物，從而針對徵用其土地改良物部分，自無須單獨另行擬具徵用計畫書，無上訴人所稱：被上訴人所擬具之徵用計畫書，對於土地徵收條例施行細則第17條第1項第2款、第6款、第15款應載明之事項，有所缺漏之情事」等情。</w:t>
      </w:r>
    </w:p>
    <w:p w:rsidR="00892951" w:rsidRPr="00480B8D" w:rsidRDefault="001F0AA7" w:rsidP="006D6748">
      <w:pPr>
        <w:pStyle w:val="4"/>
      </w:pPr>
      <w:r w:rsidRPr="00480B8D">
        <w:rPr>
          <w:rFonts w:hint="eastAsia"/>
        </w:rPr>
        <w:t>土地改良物徵用補償費部分</w:t>
      </w:r>
      <w:r w:rsidRPr="00480B8D">
        <w:t>：</w:t>
      </w:r>
    </w:p>
    <w:p w:rsidR="00892951" w:rsidRPr="00480B8D" w:rsidRDefault="004873C3" w:rsidP="00892951">
      <w:pPr>
        <w:pStyle w:val="5"/>
      </w:pPr>
      <w:r w:rsidRPr="00480B8D">
        <w:rPr>
          <w:rFonts w:hint="eastAsia"/>
        </w:rPr>
        <w:t>陳訴人針對高雄市政府99年1月21日高市府地三字第0990004146號公告</w:t>
      </w:r>
      <w:r w:rsidR="00357F65" w:rsidRPr="00480B8D">
        <w:rPr>
          <w:rFonts w:hint="eastAsia"/>
        </w:rPr>
        <w:t>之</w:t>
      </w:r>
      <w:r w:rsidRPr="00480B8D">
        <w:rPr>
          <w:rFonts w:hint="eastAsia"/>
        </w:rPr>
        <w:t>土地改良物</w:t>
      </w:r>
      <w:r w:rsidR="00357F65" w:rsidRPr="00480B8D">
        <w:rPr>
          <w:rFonts w:hint="eastAsia"/>
        </w:rPr>
        <w:t>徵用</w:t>
      </w:r>
      <w:r w:rsidRPr="00480B8D">
        <w:rPr>
          <w:rFonts w:hint="eastAsia"/>
        </w:rPr>
        <w:t>補償費</w:t>
      </w:r>
      <w:r w:rsidR="00357F65" w:rsidRPr="00480B8D">
        <w:rPr>
          <w:rFonts w:hint="eastAsia"/>
        </w:rPr>
        <w:t>，</w:t>
      </w:r>
      <w:r w:rsidRPr="00480B8D">
        <w:rPr>
          <w:rFonts w:hint="eastAsia"/>
        </w:rPr>
        <w:t>於公告期間內提出異議。經高雄市政府99年3月8日高市府地三字第0990012885號函復，陳</w:t>
      </w:r>
      <w:r w:rsidR="006D63DC" w:rsidRPr="00480B8D">
        <w:rPr>
          <w:rFonts w:hint="eastAsia"/>
        </w:rPr>
        <w:t>訴人不服</w:t>
      </w:r>
      <w:r w:rsidRPr="00480B8D">
        <w:rPr>
          <w:rFonts w:hint="eastAsia"/>
        </w:rPr>
        <w:t>查處結果，於99年3月20日提出復議，經高雄市政府提請該市地價及標準地價評議委員會第118次會議決議：「本案業經重新檢討其查估符合相關法令規定，故維持該地上改良物徵用補償費。」高雄市政府遂以99年6月7日高市府地三字第0990032733號函知陳訴人</w:t>
      </w:r>
      <w:r w:rsidR="006D6748" w:rsidRPr="00480B8D">
        <w:rPr>
          <w:rFonts w:hint="eastAsia"/>
        </w:rPr>
        <w:t>土地改良物徵用補償價額仍維持徵用補償費公告</w:t>
      </w:r>
      <w:r w:rsidR="00892951" w:rsidRPr="00480B8D">
        <w:rPr>
          <w:rFonts w:hint="eastAsia"/>
        </w:rPr>
        <w:t>之數額</w:t>
      </w:r>
      <w:r w:rsidR="006D63DC" w:rsidRPr="00480B8D">
        <w:rPr>
          <w:rFonts w:hint="eastAsia"/>
        </w:rPr>
        <w:t>。陳訴人不服，提起訴願，經內政部100年4月29日台內訴字第0990206801號訴願決定駁回，陳訴人提起行政訴訟，經高雄高等行政法院100年度訴字第366號判決駁回，上訴人不服，提起上訴，經最高行政法院103年度判字</w:t>
      </w:r>
      <w:r w:rsidR="006D63DC" w:rsidRPr="00480B8D">
        <w:rPr>
          <w:rFonts w:hint="eastAsia"/>
        </w:rPr>
        <w:lastRenderedPageBreak/>
        <w:t>第83號判決原判決廢棄，發回原審法院更為審理；嗣高雄高等行政法院103年度訴更一字第6號判決駁回，陳訴人仍表不服，提起上訴，</w:t>
      </w:r>
      <w:r w:rsidR="00266D8A" w:rsidRPr="00480B8D">
        <w:rPr>
          <w:rFonts w:hint="eastAsia"/>
        </w:rPr>
        <w:t>經最高行政法院105年度判字第562號判決</w:t>
      </w:r>
      <w:r w:rsidR="006D63DC" w:rsidRPr="00480B8D">
        <w:rPr>
          <w:rFonts w:hint="eastAsia"/>
        </w:rPr>
        <w:t>上訴駁回。</w:t>
      </w:r>
    </w:p>
    <w:p w:rsidR="006C4F35" w:rsidRPr="00480B8D" w:rsidRDefault="006D6748" w:rsidP="00892951">
      <w:pPr>
        <w:pStyle w:val="5"/>
      </w:pPr>
      <w:r w:rsidRPr="00480B8D">
        <w:rPr>
          <w:rFonts w:hint="eastAsia"/>
        </w:rPr>
        <w:t>最高行政法院105年度判字第562號判決</w:t>
      </w:r>
      <w:r w:rsidR="00C36853" w:rsidRPr="00480B8D">
        <w:rPr>
          <w:rFonts w:hint="eastAsia"/>
        </w:rPr>
        <w:t>理由略以</w:t>
      </w:r>
      <w:r w:rsidRPr="00480B8D">
        <w:rPr>
          <w:rFonts w:hint="eastAsia"/>
        </w:rPr>
        <w:t>：</w:t>
      </w:r>
      <w:r w:rsidR="00892951" w:rsidRPr="00480B8D">
        <w:rPr>
          <w:rFonts w:hint="eastAsia"/>
        </w:rPr>
        <w:t>「</w:t>
      </w:r>
      <w:r w:rsidRPr="00480B8D">
        <w:rPr>
          <w:rFonts w:hint="eastAsia"/>
        </w:rPr>
        <w:t>建築改良物之補償費，依土地徵收條例第31條第1項規定，係按徵收當時該建築改良物之重建價格估定之，所指</w:t>
      </w:r>
      <w:r w:rsidR="00892951" w:rsidRPr="00480B8D">
        <w:rPr>
          <w:rFonts w:hint="eastAsia"/>
        </w:rPr>
        <w:t>『</w:t>
      </w:r>
      <w:r w:rsidRPr="00480B8D">
        <w:rPr>
          <w:rFonts w:hint="eastAsia"/>
        </w:rPr>
        <w:t>徵收當時</w:t>
      </w:r>
      <w:r w:rsidR="00892951" w:rsidRPr="00480B8D">
        <w:rPr>
          <w:rFonts w:hint="eastAsia"/>
        </w:rPr>
        <w:t>』</w:t>
      </w:r>
      <w:r w:rsidRPr="00480B8D">
        <w:rPr>
          <w:rFonts w:hint="eastAsia"/>
        </w:rPr>
        <w:t>，參諸同條例第23條關於徵收（徵用）公告效力之規定，應以徵收（徵用）公告時為準。查被上訴人係以98年11月25日高市府地三字第0980068607號公告，將經內政部98年11月10日台內地字第0980208946號函核准徵用包含系爭土地在內之12筆土地，並一併徵用其土地改良物一事為公告</w:t>
      </w:r>
      <w:r w:rsidRPr="00480B8D">
        <w:rPr>
          <w:rFonts w:hAnsi="標楷體" w:hint="eastAsia"/>
        </w:rPr>
        <w:t>……</w:t>
      </w:r>
      <w:r w:rsidRPr="00480B8D">
        <w:rPr>
          <w:rFonts w:hint="eastAsia"/>
        </w:rPr>
        <w:t>，已將系爭土地及一併徵用其土地改良物為公告。</w:t>
      </w:r>
      <w:r w:rsidR="00892951" w:rsidRPr="00480B8D">
        <w:rPr>
          <w:rFonts w:hAnsi="標楷體" w:hint="eastAsia"/>
        </w:rPr>
        <w:t>……</w:t>
      </w:r>
      <w:r w:rsidRPr="00480B8D">
        <w:rPr>
          <w:rFonts w:hint="eastAsia"/>
        </w:rPr>
        <w:t>是其後被上訴人99年1月21日高市府地三字第0990004378號函，僅係通知上訴人關於徵用之土地改良物補償費發放，並非被上訴人因原系爭建物徵用公告有錯誤，另為徵用公告。是原審以98年11月25日作為認定與計算系爭建物查估補償價額之基準時點，並無不合。上訴意旨主張系爭建物徵用時被拆除之補償狀態，應以99年1月22日為最後確定日，尚屬無據，而無足採</w:t>
      </w:r>
      <w:r w:rsidR="00892951" w:rsidRPr="00480B8D">
        <w:rPr>
          <w:rFonts w:hint="eastAsia"/>
        </w:rPr>
        <w:t>」</w:t>
      </w:r>
      <w:r w:rsidRPr="00480B8D">
        <w:rPr>
          <w:rFonts w:hint="eastAsia"/>
        </w:rPr>
        <w:t>、</w:t>
      </w:r>
      <w:r w:rsidR="00892951" w:rsidRPr="00480B8D">
        <w:rPr>
          <w:rFonts w:hint="eastAsia"/>
        </w:rPr>
        <w:t>「原判決以上訴人主張徵用補償費公告有短估應補償面積之違誤情形，固屬可採。然經加計短估部分之面積，重新核算徵用系爭建物之合法補償金額</w:t>
      </w:r>
      <w:r w:rsidR="00892951" w:rsidRPr="00480B8D">
        <w:rPr>
          <w:rFonts w:hAnsi="標楷體" w:hint="eastAsia"/>
        </w:rPr>
        <w:t>……</w:t>
      </w:r>
      <w:r w:rsidR="00892951" w:rsidRPr="00480B8D">
        <w:rPr>
          <w:rFonts w:hint="eastAsia"/>
        </w:rPr>
        <w:t>，仍低於徵用補償費公告</w:t>
      </w:r>
      <w:r w:rsidR="00F42FFA" w:rsidRPr="00480B8D">
        <w:rPr>
          <w:rFonts w:hAnsi="標楷體" w:hint="eastAsia"/>
        </w:rPr>
        <w:t>……</w:t>
      </w:r>
      <w:r w:rsidR="00892951" w:rsidRPr="00480B8D">
        <w:rPr>
          <w:rFonts w:hint="eastAsia"/>
        </w:rPr>
        <w:t>，認被上訴人依徵用補償費公告核定之補償費金額，已超過依法律規定之</w:t>
      </w:r>
      <w:r w:rsidR="00892951" w:rsidRPr="00480B8D">
        <w:rPr>
          <w:rFonts w:hint="eastAsia"/>
        </w:rPr>
        <w:lastRenderedPageBreak/>
        <w:t>合法補償金額，並無核定補償費不足情形，揆諸前開法條之規定及說明，尚無不合」</w:t>
      </w:r>
      <w:r w:rsidR="00943400" w:rsidRPr="00480B8D">
        <w:rPr>
          <w:rFonts w:hint="eastAsia"/>
        </w:rPr>
        <w:t>等情。</w:t>
      </w:r>
    </w:p>
    <w:p w:rsidR="00943400" w:rsidRPr="00480B8D" w:rsidRDefault="008F1E86" w:rsidP="008F1E86">
      <w:pPr>
        <w:pStyle w:val="5"/>
      </w:pPr>
      <w:r w:rsidRPr="00480B8D">
        <w:rPr>
          <w:rFonts w:hint="eastAsia"/>
        </w:rPr>
        <w:t>另外，陳訴人於高雄高等行政法院103年度訴更一字第6號審理期間，就位於系爭土地之建築改良物，除96年高市工建築字第471號、第472號及第1153號外，還有系爭鐵皮屋1棟，包含監工房、材料庫、工務所，面積共2,070.10</w:t>
      </w:r>
      <w:r w:rsidR="00C36853" w:rsidRPr="00480B8D">
        <w:rPr>
          <w:rFonts w:hint="eastAsia"/>
        </w:rPr>
        <w:t>平方公尺</w:t>
      </w:r>
      <w:r w:rsidRPr="00480B8D">
        <w:rPr>
          <w:rFonts w:hint="eastAsia"/>
        </w:rPr>
        <w:t>，均屬經徵用之建築改良物，而於99年9月21日遭一併拆除。詎高雄市政府就同在徵用範圍內之系爭鐵皮屋，卻拒不補償等情，向高雄高等行政法院提起行政訴訟。</w:t>
      </w:r>
      <w:r w:rsidR="00F5624E" w:rsidRPr="00480B8D">
        <w:rPr>
          <w:rFonts w:hint="eastAsia"/>
        </w:rPr>
        <w:t>嗣經高雄高等行政法院104年度訴字第327號判決</w:t>
      </w:r>
      <w:r w:rsidR="00943400" w:rsidRPr="00480B8D">
        <w:rPr>
          <w:rFonts w:hint="eastAsia"/>
        </w:rPr>
        <w:t>駁回，陳訴人不服，提起上訴，經</w:t>
      </w:r>
      <w:r w:rsidR="00266D8A" w:rsidRPr="00480B8D">
        <w:rPr>
          <w:rFonts w:hint="eastAsia"/>
        </w:rPr>
        <w:t>最高行政法院106年度裁字第1468號裁定</w:t>
      </w:r>
      <w:r w:rsidR="00943400" w:rsidRPr="00480B8D">
        <w:rPr>
          <w:rFonts w:hint="eastAsia"/>
        </w:rPr>
        <w:t>駁回。</w:t>
      </w:r>
    </w:p>
    <w:p w:rsidR="00266D8A" w:rsidRPr="00480B8D" w:rsidRDefault="00943400" w:rsidP="00943400">
      <w:pPr>
        <w:pStyle w:val="5"/>
      </w:pPr>
      <w:r w:rsidRPr="00480B8D">
        <w:rPr>
          <w:rFonts w:hint="eastAsia"/>
        </w:rPr>
        <w:t>最高行政法院106年度裁字第1468號裁定</w:t>
      </w:r>
      <w:r w:rsidR="00C36853" w:rsidRPr="00480B8D">
        <w:rPr>
          <w:rFonts w:hint="eastAsia"/>
        </w:rPr>
        <w:t>理由略以</w:t>
      </w:r>
      <w:r w:rsidRPr="00480B8D">
        <w:rPr>
          <w:rFonts w:hint="eastAsia"/>
        </w:rPr>
        <w:t>：「系爭鐵皮屋雖坐落於徵用土地上，但並非本件公告徵用之建築改良物，此從徵用補償費公告及其所附之徵用補償費印領清冊中，僅記載有3棟RC構造之A4棟建物、A5棟建物及B棟建物，而無鐵皮屋建物，即可明證。蓋系爭鐵皮屋係未經申請建造執照之違章建築物，被上訴人自得依違章建築處理辦法相關規定執行拆除。又參照土地徵收條例第5條第1項第3款規定意旨之同一法理，需用土地人並無一併徵收（徵用）土地上違章建築之義務，故本件僅徵用系爭土地上之A4棟建物、A5棟建物及B棟建物等合法建物，而無徵用系爭鐵皮屋，並無不合」、「上訴人主張系爭鐵皮屋係本件經徵用之土地改良物，並無可採，則上訴人依行為時土地徵收條例第58條第6項規定，提起給付之訴，請求被上</w:t>
      </w:r>
      <w:r w:rsidRPr="00480B8D">
        <w:rPr>
          <w:rFonts w:hint="eastAsia"/>
        </w:rPr>
        <w:lastRenderedPageBreak/>
        <w:t>訴人就系爭鐵皮屋回復徵用前之原狀，不該當請求權規範之要件，並無理由」、「上訴人既係依行為時土地徵收條例第58條第6項規定提起本件課予義務訴訟，請求被上訴人作成發給徵用補償費之行政處分，則依該條文之請求權規範要件，仍須以業經徵用之建築改良物為限。惟本件系爭鐵皮屋既非合法建物且非徵用之建物，上訴人主張系爭鐵皮屋係經徵用之建築改良物乙節，並無可採。是以，上訴人依行為時土地徵收條例第58條第6項規定，請求被上訴人就系爭鐵皮屋部分，作成發給建築改良物補償費之行政處分，亦無理由」等情。</w:t>
      </w:r>
    </w:p>
    <w:p w:rsidR="00266D8A" w:rsidRPr="00480B8D" w:rsidRDefault="00266D8A" w:rsidP="00266D8A">
      <w:pPr>
        <w:pStyle w:val="3"/>
      </w:pPr>
      <w:r w:rsidRPr="00480B8D">
        <w:rPr>
          <w:rFonts w:hint="eastAsia"/>
        </w:rPr>
        <w:t>上開徵用處分及</w:t>
      </w:r>
      <w:r w:rsidR="00BC14A5" w:rsidRPr="00480B8D">
        <w:rPr>
          <w:rFonts w:hint="eastAsia"/>
        </w:rPr>
        <w:t>土地改良物</w:t>
      </w:r>
      <w:r w:rsidRPr="00480B8D">
        <w:rPr>
          <w:rFonts w:hint="eastAsia"/>
        </w:rPr>
        <w:t>徵用補償</w:t>
      </w:r>
      <w:r w:rsidR="00BC14A5" w:rsidRPr="00480B8D">
        <w:rPr>
          <w:rFonts w:hint="eastAsia"/>
        </w:rPr>
        <w:t>費</w:t>
      </w:r>
      <w:r w:rsidRPr="00480B8D">
        <w:rPr>
          <w:rFonts w:hint="eastAsia"/>
        </w:rPr>
        <w:t>雖然均經最高行政法院判決</w:t>
      </w:r>
      <w:r w:rsidR="00C36853" w:rsidRPr="00480B8D">
        <w:rPr>
          <w:rFonts w:hint="eastAsia"/>
        </w:rPr>
        <w:t>（裁定）</w:t>
      </w:r>
      <w:r w:rsidRPr="00480B8D">
        <w:rPr>
          <w:rFonts w:hint="eastAsia"/>
        </w:rPr>
        <w:t>陳訴人敗訴定讞，惟</w:t>
      </w:r>
      <w:r w:rsidR="00BC14A5" w:rsidRPr="00480B8D">
        <w:rPr>
          <w:rFonts w:hint="eastAsia"/>
        </w:rPr>
        <w:t>原鐵工局</w:t>
      </w:r>
      <w:r w:rsidRPr="00480B8D">
        <w:rPr>
          <w:rFonts w:hint="eastAsia"/>
        </w:rPr>
        <w:t>自98年起，即開始申請徵用</w:t>
      </w:r>
      <w:r w:rsidR="00BC14A5" w:rsidRPr="00480B8D">
        <w:rPr>
          <w:rFonts w:hint="eastAsia"/>
        </w:rPr>
        <w:t>系爭土地</w:t>
      </w:r>
      <w:r w:rsidRPr="00480B8D">
        <w:rPr>
          <w:rFonts w:hint="eastAsia"/>
        </w:rPr>
        <w:t>，第1次核准徵用期間原定6年，至104年12月31日止，嗣後卻</w:t>
      </w:r>
      <w:r w:rsidR="00BC14A5" w:rsidRPr="00480B8D">
        <w:rPr>
          <w:rFonts w:hint="eastAsia"/>
        </w:rPr>
        <w:t>因故</w:t>
      </w:r>
      <w:r w:rsidRPr="00480B8D">
        <w:rPr>
          <w:rFonts w:hint="eastAsia"/>
        </w:rPr>
        <w:t>於104年間再次申請徵用，</w:t>
      </w:r>
      <w:r w:rsidR="00BC14A5" w:rsidRPr="00480B8D">
        <w:rPr>
          <w:rFonts w:hint="eastAsia"/>
        </w:rPr>
        <w:t>並</w:t>
      </w:r>
      <w:r w:rsidRPr="00480B8D">
        <w:rPr>
          <w:rFonts w:hint="eastAsia"/>
        </w:rPr>
        <w:t>延長徵用期間至107年6月30日，復於107年間</w:t>
      </w:r>
      <w:r w:rsidR="00BC14A5" w:rsidRPr="00480B8D">
        <w:rPr>
          <w:rFonts w:hint="eastAsia"/>
        </w:rPr>
        <w:t>第3次</w:t>
      </w:r>
      <w:r w:rsidRPr="00480B8D">
        <w:rPr>
          <w:rFonts w:hint="eastAsia"/>
        </w:rPr>
        <w:t>申請徵用期間</w:t>
      </w:r>
      <w:r w:rsidR="00BC14A5" w:rsidRPr="00480B8D">
        <w:rPr>
          <w:rFonts w:hint="eastAsia"/>
        </w:rPr>
        <w:t>，並將徵用期限延長</w:t>
      </w:r>
      <w:r w:rsidRPr="00480B8D">
        <w:rPr>
          <w:rFonts w:hint="eastAsia"/>
        </w:rPr>
        <w:t>至108年6月30日止。倘自高雄市政府98年11月25日公告</w:t>
      </w:r>
      <w:r w:rsidR="00C36853" w:rsidRPr="00480B8D">
        <w:rPr>
          <w:rFonts w:hint="eastAsia"/>
        </w:rPr>
        <w:t>之日</w:t>
      </w:r>
      <w:r w:rsidRPr="00480B8D">
        <w:rPr>
          <w:rFonts w:hint="eastAsia"/>
        </w:rPr>
        <w:t>起算，截至108年6月30日止，系爭土地被徵用已</w:t>
      </w:r>
      <w:r w:rsidR="00C36853" w:rsidRPr="00480B8D">
        <w:rPr>
          <w:rFonts w:hint="eastAsia"/>
        </w:rPr>
        <w:t>歷時</w:t>
      </w:r>
      <w:r w:rsidRPr="00480B8D">
        <w:rPr>
          <w:rFonts w:hint="eastAsia"/>
        </w:rPr>
        <w:t>超過9年6個月，亦即陳訴人有長達將近10年的時間無法利（使）用其所有之土地。</w:t>
      </w:r>
    </w:p>
    <w:p w:rsidR="00266D8A" w:rsidRPr="00480B8D" w:rsidRDefault="00266D8A" w:rsidP="00BC14A5">
      <w:pPr>
        <w:pStyle w:val="3"/>
      </w:pPr>
      <w:r w:rsidRPr="00480B8D">
        <w:rPr>
          <w:rFonts w:hint="eastAsia"/>
        </w:rPr>
        <w:t>揆諸土地徵收條例第58條第1項規定，徵用土地或土地改良物係以興辦臨時性公共建設</w:t>
      </w:r>
      <w:r w:rsidR="00BC14A5" w:rsidRPr="00480B8D">
        <w:rPr>
          <w:rFonts w:hint="eastAsia"/>
        </w:rPr>
        <w:t>工程之用為目的，而所謂「臨時性」，除有「非正式性」的意涵，亦即需</w:t>
      </w:r>
      <w:r w:rsidR="00C36853" w:rsidRPr="00480B8D">
        <w:rPr>
          <w:rFonts w:hint="eastAsia"/>
        </w:rPr>
        <w:t>用機關於徵用期間屆滿，徵用標的仍須返還</w:t>
      </w:r>
      <w:r w:rsidRPr="00480B8D">
        <w:rPr>
          <w:rFonts w:hint="eastAsia"/>
        </w:rPr>
        <w:t>所有權人之外，更</w:t>
      </w:r>
      <w:r w:rsidR="00BC14A5" w:rsidRPr="00480B8D">
        <w:rPr>
          <w:rFonts w:hint="eastAsia"/>
        </w:rPr>
        <w:t>包含有</w:t>
      </w:r>
      <w:r w:rsidRPr="00480B8D">
        <w:rPr>
          <w:rFonts w:hint="eastAsia"/>
        </w:rPr>
        <w:t>「短期性」、「暫時性」等意旨在內。</w:t>
      </w:r>
      <w:r w:rsidR="00BC14A5" w:rsidRPr="00480B8D">
        <w:rPr>
          <w:rFonts w:hint="eastAsia"/>
        </w:rPr>
        <w:t>原鐵工局為「臺鐵捷運化－高雄市區鐵路地下化計畫」，固有興辦「高雄車站臨時軌及臨時</w:t>
      </w:r>
      <w:r w:rsidR="00BC14A5" w:rsidRPr="00480B8D">
        <w:rPr>
          <w:rFonts w:hint="eastAsia"/>
        </w:rPr>
        <w:lastRenderedPageBreak/>
        <w:t>站人行天橋工程」之需要，而自98年起報經內政部核准徵用系爭土地，</w:t>
      </w:r>
      <w:r w:rsidR="005B141D" w:rsidRPr="00480B8D">
        <w:rPr>
          <w:rFonts w:hint="eastAsia"/>
        </w:rPr>
        <w:t>惟徵用期限一再延長至108年6月底止，</w:t>
      </w:r>
      <w:r w:rsidR="00C36853" w:rsidRPr="00480B8D">
        <w:rPr>
          <w:rFonts w:hint="eastAsia"/>
        </w:rPr>
        <w:t>歷時</w:t>
      </w:r>
      <w:r w:rsidR="005B141D" w:rsidRPr="00480B8D">
        <w:rPr>
          <w:rFonts w:hint="eastAsia"/>
        </w:rPr>
        <w:t>將近10年之久，系爭土地所有權人之使用權益長期受到限制，原鐵工</w:t>
      </w:r>
      <w:r w:rsidR="00BC14A5" w:rsidRPr="00480B8D">
        <w:rPr>
          <w:rFonts w:hint="eastAsia"/>
        </w:rPr>
        <w:t>局遲遲未能完成上述臨時性工程，難謂允當</w:t>
      </w:r>
      <w:r w:rsidRPr="00480B8D">
        <w:rPr>
          <w:rFonts w:hint="eastAsia"/>
        </w:rPr>
        <w:t>。</w:t>
      </w:r>
    </w:p>
    <w:p w:rsidR="00B61659" w:rsidRPr="00480B8D" w:rsidRDefault="00266D8A" w:rsidP="00334EEB">
      <w:pPr>
        <w:pStyle w:val="2"/>
        <w:spacing w:beforeLines="50" w:before="228"/>
        <w:ind w:left="1020" w:hanging="680"/>
      </w:pPr>
      <w:r w:rsidRPr="00480B8D">
        <w:rPr>
          <w:rFonts w:hAnsi="標楷體" w:hint="eastAsia"/>
          <w:b/>
          <w:szCs w:val="32"/>
        </w:rPr>
        <w:t>國家因興辦臨時性公共建設工程之需要，固得依法徵用私有土地，並針對因為公益而犧牲其權利之土地所有權人，給予地價補償及其他補償費。惟被徵用土地之土地所有權人係被國家強制剝奪其土地使用權而無從使用收益，其所獲得之法定使用補償費，係對其喪失使用權之補償，</w:t>
      </w:r>
      <w:r w:rsidR="0044183A" w:rsidRPr="00480B8D">
        <w:rPr>
          <w:rFonts w:hAnsi="標楷體" w:hint="eastAsia"/>
          <w:b/>
          <w:szCs w:val="32"/>
        </w:rPr>
        <w:t>不宜視為政府取得土地使用權所給付之對價，更非土地所有權人</w:t>
      </w:r>
      <w:r w:rsidRPr="00480B8D">
        <w:rPr>
          <w:rFonts w:hAnsi="標楷體" w:hint="eastAsia"/>
          <w:b/>
          <w:szCs w:val="32"/>
        </w:rPr>
        <w:t>管理使用土地所生之收益。鑒於土地所有權人於徵用期間已無法自由使用收益其土地，徵用期間之地價稅</w:t>
      </w:r>
      <w:r w:rsidR="0044183A" w:rsidRPr="00480B8D">
        <w:rPr>
          <w:rFonts w:hAnsi="標楷體" w:hint="eastAsia"/>
          <w:b/>
          <w:szCs w:val="32"/>
        </w:rPr>
        <w:t>倘</w:t>
      </w:r>
      <w:r w:rsidRPr="00480B8D">
        <w:rPr>
          <w:rFonts w:hAnsi="標楷體" w:hint="eastAsia"/>
          <w:b/>
          <w:szCs w:val="32"/>
        </w:rPr>
        <w:t>仍由土地所有權人負擔</w:t>
      </w:r>
      <w:r w:rsidR="006A6F25" w:rsidRPr="00480B8D">
        <w:rPr>
          <w:rFonts w:hAnsi="標楷體" w:hint="eastAsia"/>
          <w:b/>
          <w:szCs w:val="32"/>
        </w:rPr>
        <w:t>，亦無相關減免措施</w:t>
      </w:r>
      <w:r w:rsidRPr="00480B8D">
        <w:rPr>
          <w:rFonts w:hAnsi="標楷體" w:hint="eastAsia"/>
          <w:b/>
          <w:szCs w:val="32"/>
        </w:rPr>
        <w:t>，</w:t>
      </w:r>
      <w:r w:rsidR="00045973" w:rsidRPr="00480B8D">
        <w:rPr>
          <w:rFonts w:hAnsi="標楷體" w:hint="eastAsia"/>
          <w:b/>
          <w:szCs w:val="32"/>
        </w:rPr>
        <w:t>似</w:t>
      </w:r>
      <w:r w:rsidRPr="00480B8D">
        <w:rPr>
          <w:rFonts w:hAnsi="標楷體" w:hint="eastAsia"/>
          <w:b/>
          <w:szCs w:val="32"/>
        </w:rPr>
        <w:t>難謂符合公平原則。行政院允應督促所屬儘速就土地徵用補償合理性與地價稅制完整性通盤檢討，妥謀對策，以維土地所有權人財產權益。</w:t>
      </w:r>
    </w:p>
    <w:p w:rsidR="00FD438F" w:rsidRPr="00480B8D" w:rsidRDefault="00266D8A" w:rsidP="00FD438F">
      <w:pPr>
        <w:pStyle w:val="3"/>
      </w:pPr>
      <w:r w:rsidRPr="00480B8D">
        <w:rPr>
          <w:rFonts w:hint="eastAsia"/>
        </w:rPr>
        <w:t>按土地稅法第6條規定：「為發展經濟，促進土地利用，增進社會福利，對於國防、政府機關、公共設施、騎樓走廊、研究機構、教育、交通、水利、給水、鹽業、宗教、醫療、衛生、公私墓、慈善或公益事業及合理之自用住宅等所使用之土地，及重劃、墾荒、改良土地者，得予適當之減免；其減免標準及程序，由行政院定之。」</w:t>
      </w:r>
      <w:r w:rsidR="0044183A" w:rsidRPr="00480B8D">
        <w:rPr>
          <w:rFonts w:hint="eastAsia"/>
        </w:rPr>
        <w:t>平均地權條例第25條規定：「</w:t>
      </w:r>
      <w:r w:rsidR="00A87A20" w:rsidRPr="00480B8D">
        <w:rPr>
          <w:rFonts w:hint="eastAsia"/>
        </w:rPr>
        <w:t>供國防、政府機關、公共設施、騎樓走廊、研究機構、教育、交通、水利、給水、鹽業、宗教、醫療、衛生、公私墓、慈善或公益事業等所使用之土地，及重劃、墾荒、改良土地者，其地價稅或田</w:t>
      </w:r>
      <w:r w:rsidR="00A87A20" w:rsidRPr="00480B8D">
        <w:rPr>
          <w:rFonts w:hint="eastAsia"/>
        </w:rPr>
        <w:lastRenderedPageBreak/>
        <w:t>賦得予適當之減免；減免標準與程序，由行政院定之。</w:t>
      </w:r>
      <w:r w:rsidR="0044183A" w:rsidRPr="00480B8D">
        <w:rPr>
          <w:rFonts w:hint="eastAsia"/>
        </w:rPr>
        <w:t>」</w:t>
      </w:r>
      <w:r w:rsidR="00DC334B" w:rsidRPr="00480B8D">
        <w:rPr>
          <w:rFonts w:hint="eastAsia"/>
        </w:rPr>
        <w:t>是以，為發展經濟，促進土地利用，增進社會福利，對於供政府機關、公共設施</w:t>
      </w:r>
      <w:r w:rsidR="00497008" w:rsidRPr="00480B8D">
        <w:rPr>
          <w:rFonts w:hint="eastAsia"/>
        </w:rPr>
        <w:t>、交通</w:t>
      </w:r>
      <w:r w:rsidR="0095761C" w:rsidRPr="00480B8D">
        <w:rPr>
          <w:rFonts w:hAnsi="標楷體" w:hint="eastAsia"/>
        </w:rPr>
        <w:t>……</w:t>
      </w:r>
      <w:r w:rsidR="00497008" w:rsidRPr="00480B8D">
        <w:rPr>
          <w:rFonts w:hint="eastAsia"/>
        </w:rPr>
        <w:t>等</w:t>
      </w:r>
      <w:r w:rsidR="0095761C" w:rsidRPr="00480B8D">
        <w:rPr>
          <w:rFonts w:hint="eastAsia"/>
        </w:rPr>
        <w:t>所</w:t>
      </w:r>
      <w:r w:rsidR="00DC334B" w:rsidRPr="00480B8D">
        <w:rPr>
          <w:rFonts w:hint="eastAsia"/>
        </w:rPr>
        <w:t>使用之土地，</w:t>
      </w:r>
      <w:r w:rsidR="00497008" w:rsidRPr="00480B8D">
        <w:rPr>
          <w:rFonts w:hint="eastAsia"/>
        </w:rPr>
        <w:t>其地</w:t>
      </w:r>
      <w:r w:rsidR="00C36853" w:rsidRPr="00480B8D">
        <w:rPr>
          <w:rFonts w:hint="eastAsia"/>
        </w:rPr>
        <w:t>價</w:t>
      </w:r>
      <w:r w:rsidR="00497008" w:rsidRPr="00480B8D">
        <w:rPr>
          <w:rFonts w:hint="eastAsia"/>
        </w:rPr>
        <w:t>稅得予適當之減免，</w:t>
      </w:r>
      <w:r w:rsidR="0095761C" w:rsidRPr="00480B8D">
        <w:rPr>
          <w:rFonts w:hint="eastAsia"/>
        </w:rPr>
        <w:t>針對</w:t>
      </w:r>
      <w:r w:rsidR="00497008" w:rsidRPr="00480B8D">
        <w:rPr>
          <w:rFonts w:hint="eastAsia"/>
        </w:rPr>
        <w:t>減免標準行政院亦訂有土地稅減免規則</w:t>
      </w:r>
      <w:r w:rsidR="00085311" w:rsidRPr="00480B8D">
        <w:rPr>
          <w:rFonts w:hint="eastAsia"/>
        </w:rPr>
        <w:t>以為有關機關執行之準據。</w:t>
      </w:r>
    </w:p>
    <w:p w:rsidR="00266D8A" w:rsidRPr="00480B8D" w:rsidRDefault="00FD438F" w:rsidP="00FD438F">
      <w:pPr>
        <w:pStyle w:val="3"/>
      </w:pPr>
      <w:r w:rsidRPr="00480B8D">
        <w:rPr>
          <w:rFonts w:hint="eastAsia"/>
        </w:rPr>
        <w:t>惟據財政部復稱</w:t>
      </w:r>
      <w:r w:rsidR="000C41B6" w:rsidRPr="00480B8D">
        <w:rPr>
          <w:rFonts w:hint="eastAsia"/>
        </w:rPr>
        <w:t>：</w:t>
      </w:r>
      <w:r w:rsidRPr="00480B8D">
        <w:rPr>
          <w:rFonts w:hint="eastAsia"/>
        </w:rPr>
        <w:t>土地稅減免規則第8條第1項第10款規定，無償供給政府機關、公立學校及軍事機關、部隊、學校使用之土地，在使用期間以內，地價稅全免。其立法意旨係考量「無償」供給公用之道路、水渠及軍事機構臨時使用之私有土地，如未能辦理徵收，應根據實際情形予以核免，故免徵地價稅。系爭土地已由徵用機關給付徵用補償費予土地所有權人，與上開規定要件不符，爰無免徵規定之適用；</w:t>
      </w:r>
      <w:r w:rsidR="00706829" w:rsidRPr="00480B8D">
        <w:rPr>
          <w:rFonts w:hint="eastAsia"/>
        </w:rPr>
        <w:t>又，</w:t>
      </w:r>
      <w:r w:rsidRPr="00480B8D">
        <w:rPr>
          <w:rFonts w:hint="eastAsia"/>
        </w:rPr>
        <w:t>公共設施保留地縱因使用受限制，現行亦僅對「未作任何使用」並與使用中之土地隔離者，予以免徵地價稅</w:t>
      </w:r>
      <w:r w:rsidR="00706829" w:rsidRPr="00480B8D">
        <w:rPr>
          <w:rFonts w:hint="eastAsia"/>
        </w:rPr>
        <w:t>；</w:t>
      </w:r>
      <w:r w:rsidRPr="00480B8D">
        <w:rPr>
          <w:rFonts w:hint="eastAsia"/>
        </w:rPr>
        <w:t>至</w:t>
      </w:r>
      <w:r w:rsidR="00706829" w:rsidRPr="00480B8D">
        <w:rPr>
          <w:rFonts w:hint="eastAsia"/>
        </w:rPr>
        <w:t>於</w:t>
      </w:r>
      <w:r w:rsidRPr="00480B8D">
        <w:rPr>
          <w:rFonts w:hint="eastAsia"/>
        </w:rPr>
        <w:t>同規則第11條之1至第11條之4有關軍事管制區、水源特定區、古蹟保存區或飛航管制區等實施限建或禁建之土地，亦僅對「不能使用」及「無收益」者得全免地價稅；系爭土地係因國家興辦臨時性公共建設工程所需，土地所有權人依法提供政府「使用」並收取徵用補償費，與上述土地「無償提供」、「不能使用」或「無收益」情形尚屬有別。財政部並進一步表示</w:t>
      </w:r>
      <w:r w:rsidR="000C41B6" w:rsidRPr="00480B8D">
        <w:rPr>
          <w:rFonts w:hint="eastAsia"/>
        </w:rPr>
        <w:t>：</w:t>
      </w:r>
      <w:r w:rsidRPr="00480B8D">
        <w:rPr>
          <w:rFonts w:hint="eastAsia"/>
        </w:rPr>
        <w:t>依土地徵收條例第58條規定，徵用土地每年補償費之計算，係以徵用公告期滿第15日之公告土地現值10%計算，而地價稅係以申報地價為稅基，縱適用於最高累進級距55‰，難謂土地所有權人在徵用期間遭公用限制之損失未給予合理之補償及對價，而須另就地價稅給予免徵之租稅優惠；國家徵用私有土地所發給補</w:t>
      </w:r>
      <w:r w:rsidRPr="00480B8D">
        <w:rPr>
          <w:rFonts w:hint="eastAsia"/>
        </w:rPr>
        <w:lastRenderedPageBreak/>
        <w:t>償費，應填補土地所有權人財產權被剝奪或其權能受限制之損失，倘土地所有權人收取徵用補償費卻仍認受有損害，允宜檢討土地徵收條例有關補償費計算之合理性，或於該條例明定徵用期間之地價稅由需地機關代繳，不宜另訂租稅減免，以維持租稅中立性與完整性，並避免因中央請客地方買單，致影響地方財政健全</w:t>
      </w:r>
      <w:r w:rsidR="00A424B3" w:rsidRPr="00480B8D">
        <w:rPr>
          <w:rFonts w:hint="eastAsia"/>
        </w:rPr>
        <w:t>等語</w:t>
      </w:r>
      <w:r w:rsidR="00706829" w:rsidRPr="00480B8D">
        <w:rPr>
          <w:rFonts w:hint="eastAsia"/>
        </w:rPr>
        <w:t>。</w:t>
      </w:r>
    </w:p>
    <w:p w:rsidR="00266D8A" w:rsidRPr="00480B8D" w:rsidRDefault="00266D8A" w:rsidP="00266D8A">
      <w:pPr>
        <w:pStyle w:val="3"/>
      </w:pPr>
      <w:r w:rsidRPr="00480B8D">
        <w:rPr>
          <w:rFonts w:hint="eastAsia"/>
        </w:rPr>
        <w:t>內政部</w:t>
      </w:r>
      <w:r w:rsidR="00A424B3" w:rsidRPr="00480B8D">
        <w:rPr>
          <w:rFonts w:hint="eastAsia"/>
        </w:rPr>
        <w:t>則</w:t>
      </w:r>
      <w:r w:rsidR="000C41B6" w:rsidRPr="00480B8D">
        <w:rPr>
          <w:rFonts w:hint="eastAsia"/>
        </w:rPr>
        <w:t>表示：現行稅法並無土地徵用相關稅捐減免規定，內政部曾建議財政部將此納入減免範圍修正土地稅減免規則第8條，然財政部認為該使用補償費仍屬收益性質，尚不符合土地稅法相關減免規定以「無償提供」、「不能使用」或「無收益」之要件，而未予同意，且多數地方政府認為地價稅為地方稅，減免恐影響地方財政為由，亦不認同就徵用土地予以減免地價稅。內政部復進一步表示：</w:t>
      </w:r>
      <w:r w:rsidRPr="00480B8D">
        <w:rPr>
          <w:rFonts w:hint="eastAsia"/>
        </w:rPr>
        <w:t>被徵用土地之土地所有權人係被國家強制剝奪其土地使用權而無從使用收益，至其所獲得之法定使用補償費，係對其喪失使用權之補償，非政府取得土地使用權所給付之對價，亦非其管理使用土地所生收益。又土地徵收條例修正前後，土地徵用之使用補償費均係以其公告土地現值10%計算，並未考量租稅之減免。為順利推動公共工程建設</w:t>
      </w:r>
      <w:r w:rsidR="00A424B3" w:rsidRPr="00480B8D">
        <w:rPr>
          <w:rFonts w:hint="eastAsia"/>
        </w:rPr>
        <w:t>，提高民眾配合國家建設之誘因，內政</w:t>
      </w:r>
      <w:r w:rsidRPr="00480B8D">
        <w:rPr>
          <w:rFonts w:hint="eastAsia"/>
        </w:rPr>
        <w:t>部建議宜比照土地稅減免規則第8條意旨免徵地價稅。至於徵用前之協議使用所給付之金額，亦等同於國家剝奪其土地使用權而無從收益所給予之損失補償，亦宜比照土地稅減免規則第8條意旨免徵地價稅。基於租稅法定主義原則，應於土地稅相關法規增訂徵用土地於徵用期間減免地價稅之規範等語。</w:t>
      </w:r>
    </w:p>
    <w:p w:rsidR="00266D8A" w:rsidRPr="00480B8D" w:rsidRDefault="002E2A74" w:rsidP="00266D8A">
      <w:pPr>
        <w:pStyle w:val="3"/>
      </w:pPr>
      <w:r w:rsidRPr="00480B8D">
        <w:rPr>
          <w:rFonts w:hint="eastAsia"/>
        </w:rPr>
        <w:t>至於</w:t>
      </w:r>
      <w:r w:rsidR="000C41B6" w:rsidRPr="00480B8D">
        <w:rPr>
          <w:rFonts w:hint="eastAsia"/>
        </w:rPr>
        <w:t>鐵道局則表示：</w:t>
      </w:r>
      <w:r w:rsidR="00266D8A" w:rsidRPr="00480B8D">
        <w:rPr>
          <w:rFonts w:hint="eastAsia"/>
        </w:rPr>
        <w:t>地價稅納稅義務人為土地所有</w:t>
      </w:r>
      <w:r w:rsidR="00266D8A" w:rsidRPr="00480B8D">
        <w:rPr>
          <w:rFonts w:hint="eastAsia"/>
        </w:rPr>
        <w:lastRenderedPageBreak/>
        <w:t>權人，非土地使用人，如由需用土地人代繳地價稅，恐於法無據；系爭土地徵用期間，原鐵工局已依規定給付使用補償費，屬「土地承租人」之性質，因系爭被徵用人仍為土地所有權人，依據土地稅法第3條規定：「地價稅或田賦之納稅義務人如左：一、土地所有權人。…</w:t>
      </w:r>
      <w:r w:rsidRPr="00480B8D">
        <w:rPr>
          <w:rFonts w:hAnsi="標楷體" w:hint="eastAsia"/>
        </w:rPr>
        <w:t>…</w:t>
      </w:r>
      <w:r w:rsidR="00266D8A" w:rsidRPr="00480B8D">
        <w:rPr>
          <w:rFonts w:hint="eastAsia"/>
        </w:rPr>
        <w:t>」，</w:t>
      </w:r>
      <w:r w:rsidR="00C36853" w:rsidRPr="00480B8D">
        <w:rPr>
          <w:rFonts w:hint="eastAsia"/>
        </w:rPr>
        <w:t>土地所有權人</w:t>
      </w:r>
      <w:r w:rsidR="00266D8A" w:rsidRPr="00480B8D">
        <w:rPr>
          <w:rFonts w:hint="eastAsia"/>
        </w:rPr>
        <w:t>為地價稅納稅義務人，該局並無法令依據可編列預算代繳地價稅；原鐵工局雖為系爭土地徵用期間之實際使用人，徵用期間均已依規定給付使用補償費，被徵用人既有「使用收益」，於土地收益期間繳納地價稅，應符量益課稅原則，且依土地稅法第3條規定，地價稅之納稅義務人為土地所有權人，該局尚無代繳徵用期間地價稅之法令理由等語。</w:t>
      </w:r>
    </w:p>
    <w:p w:rsidR="00266D8A" w:rsidRPr="00480B8D" w:rsidRDefault="00266D8A" w:rsidP="00266D8A">
      <w:pPr>
        <w:pStyle w:val="3"/>
      </w:pPr>
      <w:r w:rsidRPr="00480B8D">
        <w:rPr>
          <w:rFonts w:hint="eastAsia"/>
        </w:rPr>
        <w:t>經查，</w:t>
      </w:r>
      <w:r w:rsidR="000C41B6" w:rsidRPr="00480B8D">
        <w:rPr>
          <w:rFonts w:hint="eastAsia"/>
        </w:rPr>
        <w:t>憲法第19條規定，人民有依法律納稅之義務。所謂依法律納稅，係指租稅主體、租稅客體、稅基、稅率等租稅構成要件，均應依法律明定之。各該法律之內容且應符合量能課稅及公平原則（司法院釋字第597號解釋文</w:t>
      </w:r>
      <w:r w:rsidR="009A0DF4" w:rsidRPr="00480B8D">
        <w:rPr>
          <w:rFonts w:hint="eastAsia"/>
        </w:rPr>
        <w:t>參照</w:t>
      </w:r>
      <w:r w:rsidR="000C41B6" w:rsidRPr="00480B8D">
        <w:rPr>
          <w:rFonts w:hint="eastAsia"/>
        </w:rPr>
        <w:t>）</w:t>
      </w:r>
      <w:r w:rsidR="009A0DF4" w:rsidRPr="00480B8D">
        <w:rPr>
          <w:rFonts w:hint="eastAsia"/>
        </w:rPr>
        <w:t>。依租稅平等原則，納稅義務人應按其實質稅負能力，負擔應負之稅捐（</w:t>
      </w:r>
      <w:r w:rsidR="000C41B6" w:rsidRPr="00480B8D">
        <w:rPr>
          <w:rFonts w:hint="eastAsia"/>
        </w:rPr>
        <w:t>司法院釋字第565號解釋理由書</w:t>
      </w:r>
      <w:r w:rsidR="009A0DF4" w:rsidRPr="00480B8D">
        <w:rPr>
          <w:rFonts w:hint="eastAsia"/>
        </w:rPr>
        <w:t>參照）。又參照司</w:t>
      </w:r>
      <w:r w:rsidRPr="00480B8D">
        <w:rPr>
          <w:rFonts w:hint="eastAsia"/>
        </w:rPr>
        <w:t>法院釋字第241號解釋</w:t>
      </w:r>
      <w:r w:rsidR="009A0DF4" w:rsidRPr="00480B8D">
        <w:rPr>
          <w:rFonts w:hint="eastAsia"/>
        </w:rPr>
        <w:t>，其雖係針對徵收事件與土地增值稅減免所為之解釋，然其理由書</w:t>
      </w:r>
      <w:r w:rsidRPr="00480B8D">
        <w:rPr>
          <w:rFonts w:hint="eastAsia"/>
        </w:rPr>
        <w:t>明確表示：「國家因興辦公共事業之需要，得依法徵收私有土地，惟對於為公益而犧牲其權利之土地所有權人，除給予地價補償及其他補償費外，並斟酌情形給予相當之租稅優惠，以符公平原則。」同理，被徵用土地之土地所有權人係被國家強制剝奪其土地使用權而無從</w:t>
      </w:r>
      <w:r w:rsidR="009A0DF4" w:rsidRPr="00480B8D">
        <w:rPr>
          <w:rFonts w:hint="eastAsia"/>
        </w:rPr>
        <w:t>使用收益，至其所獲得之法定使用補償費，係對其喪失使用權之補償，</w:t>
      </w:r>
      <w:r w:rsidR="007E53A8" w:rsidRPr="00480B8D">
        <w:rPr>
          <w:rFonts w:hint="eastAsia"/>
        </w:rPr>
        <w:t>自</w:t>
      </w:r>
      <w:r w:rsidR="009A0DF4" w:rsidRPr="00480B8D">
        <w:rPr>
          <w:rFonts w:hint="eastAsia"/>
        </w:rPr>
        <w:t>不宜視為政府取得土地使用權所給付之對價，更</w:t>
      </w:r>
      <w:r w:rsidRPr="00480B8D">
        <w:rPr>
          <w:rFonts w:hint="eastAsia"/>
        </w:rPr>
        <w:t>非其管理使用土地所生</w:t>
      </w:r>
      <w:r w:rsidR="00370E82" w:rsidRPr="00480B8D">
        <w:rPr>
          <w:rFonts w:hint="eastAsia"/>
        </w:rPr>
        <w:t>之</w:t>
      </w:r>
      <w:r w:rsidRPr="00480B8D">
        <w:rPr>
          <w:rFonts w:hint="eastAsia"/>
        </w:rPr>
        <w:t>收</w:t>
      </w:r>
      <w:r w:rsidRPr="00480B8D">
        <w:rPr>
          <w:rFonts w:hint="eastAsia"/>
        </w:rPr>
        <w:lastRenderedPageBreak/>
        <w:t>益，況且土地徵用期間，土地所有權人使用收益其土地之</w:t>
      </w:r>
      <w:r w:rsidR="009A0DF4" w:rsidRPr="00480B8D">
        <w:rPr>
          <w:rFonts w:hint="eastAsia"/>
        </w:rPr>
        <w:t>權利已受到限制，若再由土地所有權人負擔徵用期間之地價稅，而無</w:t>
      </w:r>
      <w:r w:rsidRPr="00480B8D">
        <w:rPr>
          <w:rFonts w:hint="eastAsia"/>
        </w:rPr>
        <w:t>適當租稅減免</w:t>
      </w:r>
      <w:r w:rsidR="009A0DF4" w:rsidRPr="00480B8D">
        <w:rPr>
          <w:rFonts w:hint="eastAsia"/>
        </w:rPr>
        <w:t>措施</w:t>
      </w:r>
      <w:r w:rsidRPr="00480B8D">
        <w:rPr>
          <w:rFonts w:hint="eastAsia"/>
        </w:rPr>
        <w:t>，</w:t>
      </w:r>
      <w:r w:rsidR="0051667A" w:rsidRPr="00480B8D">
        <w:rPr>
          <w:rFonts w:hint="eastAsia"/>
        </w:rPr>
        <w:t>似</w:t>
      </w:r>
      <w:r w:rsidRPr="00480B8D">
        <w:rPr>
          <w:rFonts w:hint="eastAsia"/>
        </w:rPr>
        <w:t>難謂符合公平原則。</w:t>
      </w:r>
      <w:r w:rsidR="00370E82" w:rsidRPr="00480B8D">
        <w:rPr>
          <w:rFonts w:hint="eastAsia"/>
        </w:rPr>
        <w:t>另外，土地徵收條例101年修法時，已將被徵收土地改按徵收當期</w:t>
      </w:r>
      <w:r w:rsidR="0051667A" w:rsidRPr="00480B8D">
        <w:rPr>
          <w:rFonts w:hint="eastAsia"/>
        </w:rPr>
        <w:t>之</w:t>
      </w:r>
      <w:r w:rsidR="00370E82" w:rsidRPr="00480B8D">
        <w:rPr>
          <w:rFonts w:hint="eastAsia"/>
        </w:rPr>
        <w:t>市價</w:t>
      </w:r>
      <w:r w:rsidR="0051667A" w:rsidRPr="00480B8D">
        <w:rPr>
          <w:rFonts w:hint="eastAsia"/>
        </w:rPr>
        <w:t>予以</w:t>
      </w:r>
      <w:r w:rsidR="00370E82" w:rsidRPr="00480B8D">
        <w:rPr>
          <w:rFonts w:hint="eastAsia"/>
        </w:rPr>
        <w:t>補償，惟徵用土地卻仍然維持按照公告土地現值計算其使用補償費，則徵用</w:t>
      </w:r>
      <w:r w:rsidR="0051667A" w:rsidRPr="00480B8D">
        <w:rPr>
          <w:rFonts w:hint="eastAsia"/>
        </w:rPr>
        <w:t>後，</w:t>
      </w:r>
      <w:r w:rsidR="00370E82" w:rsidRPr="00480B8D">
        <w:rPr>
          <w:rFonts w:hint="eastAsia"/>
        </w:rPr>
        <w:t>土地所有權人財產被剝奪或其權能受限制之損失與補償是否衡平，不無疑義。</w:t>
      </w:r>
    </w:p>
    <w:p w:rsidR="00D210D6" w:rsidRPr="00480B8D" w:rsidRDefault="006B571B" w:rsidP="006B571B">
      <w:pPr>
        <w:pStyle w:val="3"/>
      </w:pPr>
      <w:r w:rsidRPr="00480B8D">
        <w:rPr>
          <w:rFonts w:hint="eastAsia"/>
        </w:rPr>
        <w:t>另查土地法第194條規定：「因保留征收或依法律限制不能使用之土地，概應免稅。但在保留征收期內，仍能為原來之使用者，不在此限。」第195條規定：「</w:t>
      </w:r>
      <w:r w:rsidRPr="00480B8D">
        <w:rPr>
          <w:rFonts w:hAnsi="標楷體" w:hint="eastAsia"/>
        </w:rPr>
        <w:t>在自然環境及技術上無法使用之土地，或在墾荒過程中之土地，由財政部會同中央地政機關呈經行政院核准，免征地價稅。</w:t>
      </w:r>
      <w:r w:rsidRPr="00480B8D">
        <w:rPr>
          <w:rFonts w:hint="eastAsia"/>
        </w:rPr>
        <w:t>」</w:t>
      </w:r>
      <w:r w:rsidR="00B03461" w:rsidRPr="00480B8D">
        <w:rPr>
          <w:rFonts w:hint="eastAsia"/>
        </w:rPr>
        <w:t>是以，即有學者指出，若</w:t>
      </w:r>
      <w:r w:rsidRPr="00480B8D">
        <w:rPr>
          <w:rFonts w:hint="eastAsia"/>
        </w:rPr>
        <w:t>屬於因法律原因或事實上之原因，致土地客觀上無法有經濟上之產出者，自不屬於土地稅</w:t>
      </w:r>
      <w:r w:rsidR="003B26D3" w:rsidRPr="00480B8D">
        <w:rPr>
          <w:rStyle w:val="aff"/>
        </w:rPr>
        <w:footnoteReference w:id="4"/>
      </w:r>
      <w:r w:rsidRPr="00480B8D">
        <w:rPr>
          <w:rFonts w:hint="eastAsia"/>
        </w:rPr>
        <w:t>之應稅標的。</w:t>
      </w:r>
      <w:r w:rsidRPr="00480B8D">
        <w:rPr>
          <w:rStyle w:val="aff"/>
        </w:rPr>
        <w:footnoteReference w:id="5"/>
      </w:r>
      <w:r w:rsidR="00D210D6" w:rsidRPr="00480B8D">
        <w:rPr>
          <w:rFonts w:hint="eastAsia"/>
        </w:rPr>
        <w:t>以及，若不可歸責於納稅人事由，導致其「應有收益能力減少或喪失」時，應有減免稅捐機制。</w:t>
      </w:r>
      <w:r w:rsidR="00D210D6" w:rsidRPr="00480B8D">
        <w:rPr>
          <w:rStyle w:val="aff"/>
        </w:rPr>
        <w:footnoteReference w:id="6"/>
      </w:r>
    </w:p>
    <w:p w:rsidR="00266D8A" w:rsidRPr="00480B8D" w:rsidRDefault="007E53A8" w:rsidP="007E53A8">
      <w:pPr>
        <w:pStyle w:val="3"/>
      </w:pPr>
      <w:r w:rsidRPr="00480B8D">
        <w:rPr>
          <w:rFonts w:hint="eastAsia"/>
        </w:rPr>
        <w:t>由於地價稅係對特定財產本體的潛在收益能力課稅，認定其租稅主體時，自應以實質經濟事實關係及其所生實質經濟利益之歸屬與享有為依據（最高行政法院107年1月份第2次庭長法官聯席會議決議</w:t>
      </w:r>
      <w:r w:rsidRPr="00480B8D">
        <w:rPr>
          <w:rFonts w:hint="eastAsia"/>
        </w:rPr>
        <w:lastRenderedPageBreak/>
        <w:t>參照）。</w:t>
      </w:r>
      <w:r w:rsidR="008508BF" w:rsidRPr="00480B8D">
        <w:rPr>
          <w:rFonts w:hAnsi="標楷體" w:hint="eastAsia"/>
          <w:szCs w:val="32"/>
        </w:rPr>
        <w:t>國家因興辦臨時性公共建設工程之需要，固得依法徵用私有土地，並針對因為公益而犧牲其權利之土地所有權人，給予地價補償及其他補償費。惟被徵用土地之土地所有權人係被國家強制剝奪其土地使用權而無從使用收益，其所獲得之法定使用補償費，係對其喪失使用權之補償，</w:t>
      </w:r>
      <w:r w:rsidR="00D84B6E" w:rsidRPr="00480B8D">
        <w:rPr>
          <w:rFonts w:hAnsi="標楷體" w:hint="eastAsia"/>
          <w:szCs w:val="32"/>
        </w:rPr>
        <w:t>自</w:t>
      </w:r>
      <w:r w:rsidR="008508BF" w:rsidRPr="00480B8D">
        <w:rPr>
          <w:rFonts w:hAnsi="標楷體" w:hint="eastAsia"/>
          <w:szCs w:val="32"/>
        </w:rPr>
        <w:t>不宜視為政府取得土地使用權所給付之對價，更非土地所有權人管理使用土地所生之收益。土地所有權人</w:t>
      </w:r>
      <w:r w:rsidR="003B26D3" w:rsidRPr="00480B8D">
        <w:rPr>
          <w:rFonts w:hAnsi="標楷體" w:hint="eastAsia"/>
          <w:szCs w:val="32"/>
        </w:rPr>
        <w:t>倘</w:t>
      </w:r>
      <w:r w:rsidR="008508BF" w:rsidRPr="00480B8D">
        <w:rPr>
          <w:rFonts w:hAnsi="標楷體" w:hint="eastAsia"/>
          <w:szCs w:val="32"/>
        </w:rPr>
        <w:t>於徵用期間確實無法為合理之土地利用，</w:t>
      </w:r>
      <w:r w:rsidRPr="00480B8D">
        <w:rPr>
          <w:rFonts w:hAnsi="標楷體" w:hint="eastAsia"/>
          <w:szCs w:val="32"/>
        </w:rPr>
        <w:t>卻</w:t>
      </w:r>
      <w:r w:rsidR="008508BF" w:rsidRPr="00480B8D">
        <w:rPr>
          <w:rFonts w:hAnsi="標楷體" w:hint="eastAsia"/>
          <w:szCs w:val="32"/>
        </w:rPr>
        <w:t>仍需負擔徵用期間之地價稅，而無相關減免措施，</w:t>
      </w:r>
      <w:r w:rsidR="003B26D3" w:rsidRPr="00480B8D">
        <w:rPr>
          <w:rFonts w:hAnsi="標楷體" w:hint="eastAsia"/>
          <w:szCs w:val="32"/>
        </w:rPr>
        <w:t>似不</w:t>
      </w:r>
      <w:r w:rsidR="008508BF" w:rsidRPr="00480B8D">
        <w:rPr>
          <w:rFonts w:hAnsi="標楷體" w:hint="eastAsia"/>
          <w:szCs w:val="32"/>
        </w:rPr>
        <w:t>符合公平原則</w:t>
      </w:r>
      <w:r w:rsidR="006C5266" w:rsidRPr="00480B8D">
        <w:rPr>
          <w:rFonts w:hint="eastAsia"/>
        </w:rPr>
        <w:t>，</w:t>
      </w:r>
      <w:r w:rsidR="003B26D3" w:rsidRPr="00480B8D">
        <w:rPr>
          <w:rFonts w:hint="eastAsia"/>
        </w:rPr>
        <w:t>亦</w:t>
      </w:r>
      <w:r w:rsidR="006C5266" w:rsidRPr="00480B8D">
        <w:rPr>
          <w:rFonts w:hint="eastAsia"/>
        </w:rPr>
        <w:t>不符合財產稅之課稅法理，而有違量能課稅原則</w:t>
      </w:r>
      <w:r w:rsidR="00DD68EF" w:rsidRPr="00480B8D">
        <w:rPr>
          <w:rFonts w:hint="eastAsia"/>
        </w:rPr>
        <w:t>與</w:t>
      </w:r>
      <w:r w:rsidR="006C5266" w:rsidRPr="00480B8D">
        <w:rPr>
          <w:rFonts w:hint="eastAsia"/>
        </w:rPr>
        <w:t>實質課稅原則。</w:t>
      </w:r>
      <w:r w:rsidR="00203F06" w:rsidRPr="00480B8D">
        <w:rPr>
          <w:rFonts w:hint="eastAsia"/>
        </w:rPr>
        <w:t>財政部、內政部、需地機關與地方政府</w:t>
      </w:r>
      <w:r w:rsidR="00DD68EF" w:rsidRPr="00480B8D">
        <w:rPr>
          <w:rFonts w:hint="eastAsia"/>
        </w:rPr>
        <w:t>對</w:t>
      </w:r>
      <w:r w:rsidR="00203F06" w:rsidRPr="00480B8D">
        <w:rPr>
          <w:rFonts w:hint="eastAsia"/>
        </w:rPr>
        <w:t>於</w:t>
      </w:r>
      <w:r w:rsidR="00266D8A" w:rsidRPr="00480B8D">
        <w:rPr>
          <w:rFonts w:hint="eastAsia"/>
        </w:rPr>
        <w:t>土地徵用期間是否減免地價稅</w:t>
      </w:r>
      <w:r w:rsidR="00DD68EF" w:rsidRPr="00480B8D">
        <w:rPr>
          <w:rFonts w:hint="eastAsia"/>
        </w:rPr>
        <w:t>雖然各</w:t>
      </w:r>
      <w:r w:rsidR="00266D8A" w:rsidRPr="00480B8D">
        <w:rPr>
          <w:rFonts w:hint="eastAsia"/>
        </w:rPr>
        <w:t>有考量，</w:t>
      </w:r>
      <w:r w:rsidR="00203F06" w:rsidRPr="00480B8D">
        <w:rPr>
          <w:rFonts w:hint="eastAsia"/>
        </w:rPr>
        <w:t>然</w:t>
      </w:r>
      <w:r w:rsidR="00266D8A" w:rsidRPr="00480B8D">
        <w:rPr>
          <w:rFonts w:hint="eastAsia"/>
        </w:rPr>
        <w:t>為保障被徵用土地所有權人之權益，究應檢討土地徵用補償費之合理性、或於相關稅法中明定適當之租稅優惠、抑或是由需地機關代繳徵用期間之地價稅，</w:t>
      </w:r>
      <w:r w:rsidR="00D84B6E" w:rsidRPr="00480B8D">
        <w:rPr>
          <w:rFonts w:hint="eastAsia"/>
        </w:rPr>
        <w:t>已涉及土地徵用補償與地價稅制完整性之通盤考量</w:t>
      </w:r>
      <w:r w:rsidR="00266D8A" w:rsidRPr="00480B8D">
        <w:rPr>
          <w:rFonts w:hint="eastAsia"/>
        </w:rPr>
        <w:t>，行政院允應</w:t>
      </w:r>
      <w:r w:rsidR="00FC5358" w:rsidRPr="00480B8D">
        <w:rPr>
          <w:rFonts w:hint="eastAsia"/>
        </w:rPr>
        <w:t>督促所屬</w:t>
      </w:r>
      <w:r w:rsidR="00D84B6E" w:rsidRPr="00480B8D">
        <w:rPr>
          <w:rFonts w:hint="eastAsia"/>
        </w:rPr>
        <w:t>確實</w:t>
      </w:r>
      <w:r w:rsidR="00266D8A" w:rsidRPr="00480B8D">
        <w:rPr>
          <w:rFonts w:hint="eastAsia"/>
        </w:rPr>
        <w:t>檢討，妥謀對策</w:t>
      </w:r>
      <w:r w:rsidR="00D84B6E" w:rsidRPr="00480B8D">
        <w:rPr>
          <w:rFonts w:hint="eastAsia"/>
        </w:rPr>
        <w:t>，以維土地所有權人之財產權益</w:t>
      </w:r>
      <w:r w:rsidR="00266D8A" w:rsidRPr="00480B8D">
        <w:rPr>
          <w:rFonts w:hint="eastAsia"/>
        </w:rPr>
        <w:t>。</w:t>
      </w:r>
      <w:r w:rsidRPr="00480B8D">
        <w:rPr>
          <w:rFonts w:hint="eastAsia"/>
        </w:rPr>
        <w:t>另外，</w:t>
      </w:r>
      <w:r w:rsidR="003B26D3" w:rsidRPr="00480B8D">
        <w:rPr>
          <w:rFonts w:hint="eastAsia"/>
        </w:rPr>
        <w:t>需用土地人於申請徵用前，如</w:t>
      </w:r>
      <w:r w:rsidR="00E15AD8" w:rsidRPr="00480B8D">
        <w:rPr>
          <w:rFonts w:hint="eastAsia"/>
        </w:rPr>
        <w:t>以「協議</w:t>
      </w:r>
      <w:r w:rsidR="00203F06" w:rsidRPr="00480B8D">
        <w:rPr>
          <w:rFonts w:hint="eastAsia"/>
        </w:rPr>
        <w:t>租用</w:t>
      </w:r>
      <w:r w:rsidR="00E15AD8" w:rsidRPr="00480B8D">
        <w:rPr>
          <w:rFonts w:hint="eastAsia"/>
        </w:rPr>
        <w:t>」方式取得土地使用權者，</w:t>
      </w:r>
      <w:r w:rsidRPr="00480B8D">
        <w:rPr>
          <w:rFonts w:hint="eastAsia"/>
        </w:rPr>
        <w:t>其</w:t>
      </w:r>
      <w:r w:rsidR="00E15AD8" w:rsidRPr="00480B8D">
        <w:rPr>
          <w:rFonts w:hint="eastAsia"/>
        </w:rPr>
        <w:t>雖非以徵用方式取得土地，惟雙方若未達成協議，政府仍得依土地徵收條例</w:t>
      </w:r>
      <w:r w:rsidR="00FC5358" w:rsidRPr="00480B8D">
        <w:rPr>
          <w:rFonts w:hint="eastAsia"/>
        </w:rPr>
        <w:t>辦理</w:t>
      </w:r>
      <w:r w:rsidR="00E15AD8" w:rsidRPr="00480B8D">
        <w:rPr>
          <w:rFonts w:hint="eastAsia"/>
        </w:rPr>
        <w:t>徵用，是不論係以協議</w:t>
      </w:r>
      <w:r w:rsidR="00203F06" w:rsidRPr="00480B8D">
        <w:rPr>
          <w:rFonts w:hint="eastAsia"/>
        </w:rPr>
        <w:t>租用</w:t>
      </w:r>
      <w:r w:rsidR="00E15AD8" w:rsidRPr="00480B8D">
        <w:rPr>
          <w:rFonts w:hint="eastAsia"/>
        </w:rPr>
        <w:t>或強制徵用方式取得土地使用權，</w:t>
      </w:r>
      <w:r w:rsidR="00FC5358" w:rsidRPr="00480B8D">
        <w:rPr>
          <w:rFonts w:hint="eastAsia"/>
        </w:rPr>
        <w:t>允</w:t>
      </w:r>
      <w:r w:rsidR="00E15AD8" w:rsidRPr="00480B8D">
        <w:rPr>
          <w:rFonts w:hint="eastAsia"/>
        </w:rPr>
        <w:t>應</w:t>
      </w:r>
      <w:r w:rsidR="00203F06" w:rsidRPr="00480B8D">
        <w:rPr>
          <w:rFonts w:hint="eastAsia"/>
        </w:rPr>
        <w:t>併同考量而</w:t>
      </w:r>
      <w:r w:rsidR="003B26D3" w:rsidRPr="00480B8D">
        <w:rPr>
          <w:rFonts w:hint="eastAsia"/>
        </w:rPr>
        <w:t>為</w:t>
      </w:r>
      <w:r w:rsidR="00E15AD8" w:rsidRPr="00480B8D">
        <w:rPr>
          <w:rFonts w:hint="eastAsia"/>
        </w:rPr>
        <w:t>相同</w:t>
      </w:r>
      <w:r w:rsidR="00203F06" w:rsidRPr="00480B8D">
        <w:rPr>
          <w:rFonts w:hint="eastAsia"/>
        </w:rPr>
        <w:t>之處理機制</w:t>
      </w:r>
      <w:r w:rsidR="00E15AD8" w:rsidRPr="00480B8D">
        <w:rPr>
          <w:rFonts w:hint="eastAsia"/>
        </w:rPr>
        <w:t>，併予敘明。</w:t>
      </w:r>
    </w:p>
    <w:p w:rsidR="003B26D3" w:rsidRPr="00480B8D" w:rsidRDefault="0008542B" w:rsidP="0008542B">
      <w:pPr>
        <w:pStyle w:val="2"/>
        <w:spacing w:beforeLines="50" w:before="228"/>
        <w:ind w:left="1020" w:hanging="680"/>
        <w:rPr>
          <w:b/>
        </w:rPr>
      </w:pPr>
      <w:r w:rsidRPr="00480B8D">
        <w:rPr>
          <w:rFonts w:hint="eastAsia"/>
          <w:b/>
        </w:rPr>
        <w:t>高雄市三民區長明段7</w:t>
      </w:r>
      <w:r w:rsidR="00D025F7">
        <w:rPr>
          <w:rFonts w:hAnsi="標楷體" w:hint="eastAsia"/>
          <w:b/>
        </w:rPr>
        <w:t>ｘ</w:t>
      </w:r>
      <w:r w:rsidRPr="00480B8D">
        <w:rPr>
          <w:rFonts w:hint="eastAsia"/>
          <w:b/>
        </w:rPr>
        <w:t>-</w:t>
      </w:r>
      <w:r w:rsidR="00D025F7">
        <w:rPr>
          <w:rFonts w:hAnsi="標楷體" w:hint="eastAsia"/>
          <w:b/>
        </w:rPr>
        <w:t>ｘ</w:t>
      </w:r>
      <w:r w:rsidRPr="00480B8D">
        <w:rPr>
          <w:rFonts w:hint="eastAsia"/>
          <w:b/>
        </w:rPr>
        <w:t>地號土地於</w:t>
      </w:r>
      <w:r w:rsidR="0051667A" w:rsidRPr="00480B8D">
        <w:rPr>
          <w:rFonts w:hint="eastAsia"/>
          <w:b/>
        </w:rPr>
        <w:t>都市計畫土地使用分區</w:t>
      </w:r>
      <w:r w:rsidRPr="00480B8D">
        <w:rPr>
          <w:rFonts w:hint="eastAsia"/>
          <w:b/>
        </w:rPr>
        <w:t>變更為「車站專用區一」</w:t>
      </w:r>
      <w:r w:rsidR="00B802A1" w:rsidRPr="00480B8D">
        <w:rPr>
          <w:rFonts w:hint="eastAsia"/>
          <w:b/>
        </w:rPr>
        <w:t>以</w:t>
      </w:r>
      <w:r w:rsidRPr="00480B8D">
        <w:rPr>
          <w:rFonts w:hint="eastAsia"/>
          <w:b/>
        </w:rPr>
        <w:t>前，係屬「機關用地」並為公共設施保留地，</w:t>
      </w:r>
      <w:r w:rsidR="00B918BB" w:rsidRPr="00480B8D">
        <w:rPr>
          <w:rFonts w:hint="eastAsia"/>
          <w:b/>
        </w:rPr>
        <w:t>依法應</w:t>
      </w:r>
      <w:r w:rsidRPr="00480B8D">
        <w:rPr>
          <w:rFonts w:hint="eastAsia"/>
          <w:b/>
        </w:rPr>
        <w:t>按特別稅率計徵地價稅</w:t>
      </w:r>
      <w:r w:rsidR="00B918BB" w:rsidRPr="00480B8D">
        <w:rPr>
          <w:rFonts w:hint="eastAsia"/>
          <w:b/>
        </w:rPr>
        <w:t>，惟高雄市稅捐稽徵處不察</w:t>
      </w:r>
      <w:r w:rsidR="00C75BEF" w:rsidRPr="00480B8D">
        <w:rPr>
          <w:rFonts w:hint="eastAsia"/>
          <w:b/>
        </w:rPr>
        <w:t>，</w:t>
      </w:r>
      <w:r w:rsidR="00B918BB" w:rsidRPr="00480B8D">
        <w:rPr>
          <w:rFonts w:hint="eastAsia"/>
          <w:b/>
        </w:rPr>
        <w:t>仍按一般用地</w:t>
      </w:r>
      <w:r w:rsidR="00B918BB" w:rsidRPr="00480B8D">
        <w:rPr>
          <w:rFonts w:hint="eastAsia"/>
          <w:b/>
        </w:rPr>
        <w:lastRenderedPageBreak/>
        <w:t>稅率課徵地價稅，核有怠失</w:t>
      </w:r>
      <w:r w:rsidRPr="00480B8D">
        <w:rPr>
          <w:rFonts w:hint="eastAsia"/>
          <w:b/>
        </w:rPr>
        <w:t>。</w:t>
      </w:r>
    </w:p>
    <w:p w:rsidR="003B26D3" w:rsidRPr="00480B8D" w:rsidRDefault="003B26D3" w:rsidP="00FC5358">
      <w:pPr>
        <w:pStyle w:val="3"/>
      </w:pPr>
      <w:r w:rsidRPr="00480B8D">
        <w:rPr>
          <w:rFonts w:hint="eastAsia"/>
        </w:rPr>
        <w:t>按土地稅法第19條規定：「都市計畫公共設施保留地，在保留期間仍為建築使用者，除自用住宅用地依第17條之規定外，統按千分之六計徵地價稅；其未作任何使用並與使用中之土地隔離者，免徵地價稅。」</w:t>
      </w:r>
      <w:r w:rsidR="0008542B" w:rsidRPr="00480B8D">
        <w:rPr>
          <w:rFonts w:hint="eastAsia"/>
        </w:rPr>
        <w:t>土地稅減免規則第11條規定：「都市計畫公共設施保留地，在保留期間未作任何使用並與使用中之土地隔離者，地價稅或田賦全免。」</w:t>
      </w:r>
      <w:r w:rsidR="00FC5358" w:rsidRPr="00480B8D">
        <w:rPr>
          <w:rFonts w:hint="eastAsia"/>
        </w:rPr>
        <w:t>復按100年3月8日最高行政法院100年度3月份第1次庭長法官聯席會議（一）決議：「都市計畫公共設施保留地，已經稽徵機關根據主管地政機關通報資料，依土地稅法第19條前段規定，按千分之六計徵地價稅。該都市計畫公共設施保留地嗣後變更為未作任何使用並與使用中之土地隔離，合於土地稅法第19條後段規定免徵地價稅者，納稅義務人應依土地稅減免規則第24條規定之期限提出申請，始得免徵地價稅；逾期申請者，自申請之次年（期）起免徵。申請前已繳納之地價稅，不得請求退還。」</w:t>
      </w:r>
    </w:p>
    <w:p w:rsidR="00266D8A" w:rsidRPr="00480B8D" w:rsidRDefault="003B26D3" w:rsidP="0008542B">
      <w:pPr>
        <w:pStyle w:val="3"/>
      </w:pPr>
      <w:r w:rsidRPr="00480B8D">
        <w:rPr>
          <w:rFonts w:hint="eastAsia"/>
        </w:rPr>
        <w:t>查</w:t>
      </w:r>
      <w:r w:rsidR="00266D8A" w:rsidRPr="00480B8D">
        <w:rPr>
          <w:rFonts w:hint="eastAsia"/>
        </w:rPr>
        <w:t>原鐵工局98年徵用計畫書所附之土地使用分區證明書顯示，</w:t>
      </w:r>
      <w:r w:rsidR="00C75BEF" w:rsidRPr="00480B8D">
        <w:rPr>
          <w:rFonts w:hint="eastAsia"/>
        </w:rPr>
        <w:t>高雄市三民區</w:t>
      </w:r>
      <w:r w:rsidR="00266D8A" w:rsidRPr="00480B8D">
        <w:rPr>
          <w:rFonts w:hint="eastAsia"/>
        </w:rPr>
        <w:t>長明段</w:t>
      </w:r>
      <w:r w:rsidR="00D025F7">
        <w:rPr>
          <w:rFonts w:hint="eastAsia"/>
        </w:rPr>
        <w:t>7ｘ-ｘ</w:t>
      </w:r>
      <w:r w:rsidR="00266D8A" w:rsidRPr="00480B8D">
        <w:rPr>
          <w:rFonts w:hint="eastAsia"/>
        </w:rPr>
        <w:t>地號土地為「機關用地」，本院爰於約詢時請財政部賦稅署查明該筆土地是否為公共設施保留地並應適用</w:t>
      </w:r>
      <w:r w:rsidR="00AA5144" w:rsidRPr="00480B8D">
        <w:rPr>
          <w:rFonts w:hint="eastAsia"/>
        </w:rPr>
        <w:t>特別</w:t>
      </w:r>
      <w:r w:rsidR="00266D8A" w:rsidRPr="00480B8D">
        <w:rPr>
          <w:rFonts w:hint="eastAsia"/>
        </w:rPr>
        <w:t>稅率計徵地價稅等情，嗣據財政部賦稅署查復表示，該筆土地原為機關用地（公共設施保留地），原土地所有權人為台灣汽車客運股份有限公司，該公司持有期間係按特別稅率6‰計徵地價稅。其後，因土地所有權於96</w:t>
      </w:r>
      <w:r w:rsidR="00AA5144" w:rsidRPr="00480B8D">
        <w:rPr>
          <w:rFonts w:hint="eastAsia"/>
        </w:rPr>
        <w:t>年移轉變更，自同年起，系統自動改按一般用地稅率課徵地價稅，又該筆土地之土地使用分區</w:t>
      </w:r>
      <w:r w:rsidR="00266D8A" w:rsidRPr="00480B8D">
        <w:rPr>
          <w:rFonts w:hint="eastAsia"/>
        </w:rPr>
        <w:t>自99年3月22日變更為「車站專用區一」(非公共設施保留地)迄今。是以該筆土地自96年至</w:t>
      </w:r>
      <w:r w:rsidR="00266D8A" w:rsidRPr="00480B8D">
        <w:rPr>
          <w:rFonts w:hint="eastAsia"/>
        </w:rPr>
        <w:lastRenderedPageBreak/>
        <w:t>99年期間，依法應按特別稅率6‰計徵地價稅，高雄市稅捐稽徵處三民分處業以108年1月7日函知土地所有權人，上開期間溢繳之稅款將依稅捐稽徵法第28條第2項規定加計利息退還，另案辦理退稅事宜。</w:t>
      </w:r>
    </w:p>
    <w:p w:rsidR="00B918BB" w:rsidRPr="00480B8D" w:rsidRDefault="00DA7147" w:rsidP="00C75BEF">
      <w:pPr>
        <w:pStyle w:val="3"/>
      </w:pPr>
      <w:r w:rsidRPr="00480B8D">
        <w:rPr>
          <w:rFonts w:hint="eastAsia"/>
        </w:rPr>
        <w:t>綜上所述</w:t>
      </w:r>
      <w:r w:rsidR="00C75BEF" w:rsidRPr="00480B8D">
        <w:rPr>
          <w:rFonts w:hint="eastAsia"/>
        </w:rPr>
        <w:t>，高雄市三民區長明段</w:t>
      </w:r>
      <w:r w:rsidR="00D025F7">
        <w:rPr>
          <w:rFonts w:hAnsi="標楷體" w:hint="eastAsia"/>
        </w:rPr>
        <w:t>7ｘ-ｘ</w:t>
      </w:r>
      <w:r w:rsidR="00C75BEF" w:rsidRPr="00480B8D">
        <w:rPr>
          <w:rFonts w:hint="eastAsia"/>
        </w:rPr>
        <w:t>地號土地於99年3月22日</w:t>
      </w:r>
      <w:r w:rsidR="0051667A" w:rsidRPr="00480B8D">
        <w:rPr>
          <w:rFonts w:hint="eastAsia"/>
        </w:rPr>
        <w:t>都市計畫土地使用分區</w:t>
      </w:r>
      <w:r w:rsidR="00C75BEF" w:rsidRPr="00480B8D">
        <w:rPr>
          <w:rFonts w:hint="eastAsia"/>
        </w:rPr>
        <w:t>變更為「車站專用區一」以前，既屬「機關用地」並為公共設施保留地，</w:t>
      </w:r>
      <w:r w:rsidR="00AA5144" w:rsidRPr="00480B8D">
        <w:rPr>
          <w:rFonts w:hint="eastAsia"/>
        </w:rPr>
        <w:t>自</w:t>
      </w:r>
      <w:r w:rsidR="00C75BEF" w:rsidRPr="00480B8D">
        <w:rPr>
          <w:rFonts w:hint="eastAsia"/>
        </w:rPr>
        <w:t>應按特別稅率計徵地價稅，惟高雄市稅捐稽徵處不察，仍按一般用地稅率課徵地價稅，</w:t>
      </w:r>
      <w:r w:rsidRPr="00480B8D">
        <w:rPr>
          <w:rFonts w:hint="eastAsia"/>
        </w:rPr>
        <w:t>該處三民分處雖已函知土地所有權人將另案辦理退稅事宜，仍難辭</w:t>
      </w:r>
      <w:r w:rsidR="00C75BEF" w:rsidRPr="00480B8D">
        <w:rPr>
          <w:rFonts w:hint="eastAsia"/>
        </w:rPr>
        <w:t>怠失</w:t>
      </w:r>
      <w:r w:rsidRPr="00480B8D">
        <w:rPr>
          <w:rFonts w:hint="eastAsia"/>
        </w:rPr>
        <w:t>之咎</w:t>
      </w:r>
      <w:r w:rsidR="00C75BEF" w:rsidRPr="00480B8D">
        <w:rPr>
          <w:rFonts w:hint="eastAsia"/>
        </w:rPr>
        <w:t>。</w:t>
      </w:r>
    </w:p>
    <w:p w:rsidR="003539BB" w:rsidRPr="00480B8D" w:rsidRDefault="003539BB" w:rsidP="003539BB">
      <w:pPr>
        <w:pStyle w:val="2"/>
        <w:spacing w:beforeLines="50" w:before="228"/>
        <w:ind w:left="1020" w:hanging="680"/>
      </w:pPr>
      <w:r w:rsidRPr="00480B8D">
        <w:rPr>
          <w:rFonts w:hAnsi="標楷體" w:hint="eastAsia"/>
          <w:b/>
          <w:szCs w:val="32"/>
        </w:rPr>
        <w:t>按「各機關徵收土地代扣稅捐及減免土地稅聯繫要點」係由內政部及財政部會銜發布，該聯繫要點第1點並規定：「各機關徵收土地時，有關稅捐之代扣及土地稅減免聯繫事項，依本要點規定辦理。」內政部及財政部均明確表示，徵用土地或土地改良物係以作臨時性公共建設工程之用為目的，並未涉及所有權之移轉，其性質與土地徵收尚有不同；系爭土地既為徵用，尚無該聯繫要點之適用。</w:t>
      </w:r>
    </w:p>
    <w:p w:rsidR="003539BB" w:rsidRPr="00480B8D" w:rsidRDefault="003539BB" w:rsidP="003539BB">
      <w:pPr>
        <w:pStyle w:val="3"/>
      </w:pPr>
      <w:r w:rsidRPr="00480B8D">
        <w:rPr>
          <w:rFonts w:hint="eastAsia"/>
        </w:rPr>
        <w:t>有關陳訴人訴稱，原鐵工局申請徵用系爭土地時，疏未依「各機關徵收土地代扣稅捐及減免土地稅聯繫要點」(下稱聯繫要點)相關規定，申報免繳地價稅事宜一節，按土地稅法第51條第1項規定：「欠繳土地稅之土地，在欠稅未繳清前，不得辦理移轉登記或設定典權。」復按該聯繫要點第1點規定：「各機關徵收土地時，有關稅捐之代扣及土地稅減免聯繫事項，依本要點規定辦理。」第2點前段規定：「補償費發放機關代扣稅捐之範圍，為該被徵收土地應納未納之田賦、地價稅及應納之土地增值稅。」第</w:t>
      </w:r>
      <w:r w:rsidRPr="00480B8D">
        <w:rPr>
          <w:rFonts w:hint="eastAsia"/>
        </w:rPr>
        <w:lastRenderedPageBreak/>
        <w:t>3點規定：「辦理徵收土地之機關應將「徵收土地補償清冊」4份，於徵收公告之同時，送土地所在地之稅捐稽徵機關。」第4點第1項規定：「土地所在地之稅捐稽徵機關於收到補償清冊後，應將徵收土地應納未納之田賦、地價稅及應徵之土地增值稅，逐筆查填於清冊相當欄內，裝訂成冊，加蓋各級經辦人員印章，連同繳款書一併於15日內函復補償費發放機關，並於補償費發放日代為扣繳。」第6點第1項規定：「稅捐稽徵機關應依辦理徵收土地之機關或地政機關所送補償清冊所載土地及建築改良物之標示及徵收日期，予以核定徵免土地稅及房屋稅。」據內政部及財政部均表示，因徵收涉土地所有權之移轉，為執行上開規定及利於行政機關橫向聯繫，爰由內政部及財政部會銜發布該聯繫要點作為實務執行上之操作準據。</w:t>
      </w:r>
    </w:p>
    <w:p w:rsidR="003539BB" w:rsidRPr="00480B8D" w:rsidRDefault="003539BB" w:rsidP="003539BB">
      <w:pPr>
        <w:pStyle w:val="3"/>
      </w:pPr>
      <w:r w:rsidRPr="00480B8D">
        <w:rPr>
          <w:rFonts w:hint="eastAsia"/>
        </w:rPr>
        <w:t>財政部進一步表示，該聯繫要點主要係規定代扣稅捐程序，由徵收機關將「徵收土地補償清冊」送稅捐稽徵機關，並由稅捐稽徵機關查填該等土地是否有應納未納之田賦、地價稅及應徵之土地增值稅（早期被徵收土地應納土地增值稅，土地稅法及平均地權條例分別於83年1月7日及同年2月2日修正為免徵）函復補償費發放機關，於補償費發放日代為扣繳；徵收因涉所有權移轉之情形，爰土地所有權人應依土地稅法第51條及聯繫要點規定，代扣其欠繳之地價稅，以資適法；土地徵收條例第58條第4項規定，徵用程序準用該條例第二章有關徵收程序之規定，惟查該章條文（第10條至第29條）並未規範地價稅稽徵事宜，又因徵用事件並未涉及所有權移轉登記，徵用土地似難適用聯繫要點之規定。</w:t>
      </w:r>
    </w:p>
    <w:p w:rsidR="003539BB" w:rsidRPr="00480B8D" w:rsidRDefault="003539BB" w:rsidP="003539BB">
      <w:pPr>
        <w:pStyle w:val="3"/>
      </w:pPr>
      <w:r w:rsidRPr="00480B8D">
        <w:rPr>
          <w:rFonts w:hint="eastAsia"/>
        </w:rPr>
        <w:t>內政部亦表示，徵用土地或土地改良物以作臨時性</w:t>
      </w:r>
      <w:r w:rsidRPr="00480B8D">
        <w:rPr>
          <w:rFonts w:hint="eastAsia"/>
        </w:rPr>
        <w:lastRenderedPageBreak/>
        <w:t>公共建設工程之用為目的，因此土地徵用與土地徵收性質尚有不同；又聯繫要點係由內政部及財政部會銜發布，該要點係為利地政機關、稅捐機關及需用土地人等行政機關橫向聯繫，因徵收土地時涉及所有權移轉，爰併同查註該等土地是否欠繳田賦、地價稅及土地增值稅（早期被徵收土地應納土地增值稅）或釐正房屋稅籍等；系爭土地係屬徵用土地，尚未涉及所有權移轉，目前尚無該聯繫要點之適用。</w:t>
      </w:r>
    </w:p>
    <w:p w:rsidR="003539BB" w:rsidRPr="00480B8D" w:rsidRDefault="003539BB" w:rsidP="003539BB">
      <w:pPr>
        <w:pStyle w:val="3"/>
      </w:pPr>
      <w:r w:rsidRPr="00480B8D">
        <w:rPr>
          <w:rFonts w:hint="eastAsia"/>
        </w:rPr>
        <w:t>綜上所述，土地徵收因涉及土地所有權之移轉，為利有關稅捐之代扣及行政機關橫向聯繫，內政部及財政部爰會銜發布該聯繫要點，而內政部及財政部均明確表示，</w:t>
      </w:r>
      <w:r w:rsidRPr="00480B8D">
        <w:rPr>
          <w:rFonts w:hAnsi="標楷體" w:hint="eastAsia"/>
          <w:szCs w:val="32"/>
        </w:rPr>
        <w:t>徵用土地或土地改良物係以作臨時性公共建設工程之用為目的，</w:t>
      </w:r>
      <w:r w:rsidRPr="00480B8D">
        <w:rPr>
          <w:rFonts w:hint="eastAsia"/>
        </w:rPr>
        <w:t>並未涉及所有權之移轉，其性質與土地徵收尚有不同；系爭土地既為徵用，尚無該聯繫要點之適用。</w:t>
      </w:r>
    </w:p>
    <w:p w:rsidR="0044183A" w:rsidRPr="00480B8D" w:rsidRDefault="0044183A" w:rsidP="0044183A">
      <w:pPr>
        <w:pStyle w:val="2"/>
        <w:numPr>
          <w:ilvl w:val="0"/>
          <w:numId w:val="0"/>
        </w:numPr>
        <w:ind w:left="1021"/>
      </w:pPr>
    </w:p>
    <w:p w:rsidR="00B61659" w:rsidRPr="00480B8D" w:rsidRDefault="00B61659">
      <w:pPr>
        <w:widowControl/>
        <w:overflowPunct/>
        <w:autoSpaceDE/>
        <w:autoSpaceDN/>
        <w:jc w:val="left"/>
        <w:rPr>
          <w:rFonts w:hAnsi="Arial"/>
          <w:bCs/>
          <w:kern w:val="32"/>
          <w:szCs w:val="52"/>
        </w:rPr>
      </w:pPr>
      <w:r w:rsidRPr="00480B8D">
        <w:br w:type="page"/>
      </w:r>
    </w:p>
    <w:p w:rsidR="00B61659" w:rsidRPr="00480B8D" w:rsidRDefault="00B61659" w:rsidP="00B61659">
      <w:pPr>
        <w:pStyle w:val="1"/>
      </w:pPr>
      <w:r w:rsidRPr="00480B8D">
        <w:rPr>
          <w:rFonts w:hint="eastAsia"/>
        </w:rPr>
        <w:lastRenderedPageBreak/>
        <w:t>處理辦法：</w:t>
      </w:r>
    </w:p>
    <w:p w:rsidR="00B61659" w:rsidRPr="00480B8D" w:rsidRDefault="00C75BEF" w:rsidP="00B61659">
      <w:pPr>
        <w:pStyle w:val="2"/>
      </w:pPr>
      <w:r w:rsidRPr="00480B8D">
        <w:rPr>
          <w:rFonts w:hint="eastAsia"/>
        </w:rPr>
        <w:t>調查意見一，函請交通部督促所屬檢討改進見復。</w:t>
      </w:r>
    </w:p>
    <w:p w:rsidR="00B61659" w:rsidRPr="00480B8D" w:rsidRDefault="00C75BEF" w:rsidP="00B61659">
      <w:pPr>
        <w:pStyle w:val="2"/>
      </w:pPr>
      <w:r w:rsidRPr="00480B8D">
        <w:rPr>
          <w:rFonts w:hint="eastAsia"/>
        </w:rPr>
        <w:t>調查意見二，函請行政院督促</w:t>
      </w:r>
      <w:r w:rsidR="002C49C2">
        <w:rPr>
          <w:rFonts w:hint="eastAsia"/>
        </w:rPr>
        <w:t>內政部及財政部</w:t>
      </w:r>
      <w:r w:rsidRPr="00480B8D">
        <w:rPr>
          <w:rFonts w:hint="eastAsia"/>
        </w:rPr>
        <w:t>檢討改進見復。</w:t>
      </w:r>
    </w:p>
    <w:p w:rsidR="00C75BEF" w:rsidRPr="00480B8D" w:rsidRDefault="00C75BEF" w:rsidP="00B61659">
      <w:pPr>
        <w:pStyle w:val="2"/>
      </w:pPr>
      <w:r w:rsidRPr="00480B8D">
        <w:rPr>
          <w:rFonts w:hint="eastAsia"/>
        </w:rPr>
        <w:t>調查意見三，函請財政部督促所屬檢討改進見復。</w:t>
      </w:r>
    </w:p>
    <w:p w:rsidR="00C75BEF" w:rsidRPr="00480B8D" w:rsidRDefault="00C75BEF" w:rsidP="00B61659">
      <w:pPr>
        <w:pStyle w:val="2"/>
      </w:pPr>
      <w:r w:rsidRPr="00480B8D">
        <w:rPr>
          <w:rFonts w:hint="eastAsia"/>
        </w:rPr>
        <w:t>調查意見，函復陳訴人。</w:t>
      </w:r>
    </w:p>
    <w:p w:rsidR="003F718D" w:rsidRPr="00480B8D" w:rsidRDefault="003F718D" w:rsidP="003F718D">
      <w:pPr>
        <w:pStyle w:val="2"/>
      </w:pPr>
      <w:r w:rsidRPr="00480B8D">
        <w:rPr>
          <w:rFonts w:hint="eastAsia"/>
        </w:rPr>
        <w:t>檢附派查函及相關附件，送請內政及少數民族、財政及經濟、交通及採購委員會聯席會議處理。</w:t>
      </w:r>
    </w:p>
    <w:p w:rsidR="003F718D" w:rsidRPr="00480B8D" w:rsidRDefault="003F718D" w:rsidP="003F718D">
      <w:pPr>
        <w:pStyle w:val="2"/>
        <w:numPr>
          <w:ilvl w:val="0"/>
          <w:numId w:val="0"/>
        </w:numPr>
        <w:ind w:left="1021"/>
      </w:pPr>
    </w:p>
    <w:p w:rsidR="003F718D" w:rsidRPr="00480B8D" w:rsidRDefault="003F718D" w:rsidP="003F718D">
      <w:pPr>
        <w:pStyle w:val="2"/>
        <w:numPr>
          <w:ilvl w:val="0"/>
          <w:numId w:val="0"/>
        </w:numPr>
        <w:ind w:left="1021"/>
      </w:pPr>
    </w:p>
    <w:p w:rsidR="00B61659" w:rsidRPr="00480B8D" w:rsidRDefault="00D025F7" w:rsidP="00D025F7">
      <w:pPr>
        <w:pStyle w:val="aa"/>
        <w:spacing w:beforeLines="50" w:before="228" w:afterLines="100" w:after="457"/>
        <w:ind w:left="0"/>
        <w:rPr>
          <w:b w:val="0"/>
          <w:bCs/>
          <w:snapToGrid/>
          <w:spacing w:val="12"/>
          <w:kern w:val="0"/>
          <w:sz w:val="40"/>
        </w:rPr>
      </w:pPr>
      <w:r>
        <w:rPr>
          <w:rFonts w:hint="eastAsia"/>
          <w:b w:val="0"/>
          <w:bCs/>
          <w:snapToGrid/>
          <w:spacing w:val="12"/>
          <w:kern w:val="0"/>
          <w:sz w:val="40"/>
        </w:rPr>
        <w:t xml:space="preserve">    </w:t>
      </w:r>
      <w:r w:rsidR="003F718D" w:rsidRPr="00480B8D">
        <w:rPr>
          <w:b w:val="0"/>
          <w:bCs/>
          <w:snapToGrid/>
          <w:spacing w:val="12"/>
          <w:kern w:val="0"/>
          <w:sz w:val="40"/>
        </w:rPr>
        <w:t>調查委員：</w:t>
      </w:r>
      <w:r>
        <w:rPr>
          <w:rFonts w:hint="eastAsia"/>
          <w:b w:val="0"/>
          <w:bCs/>
          <w:snapToGrid/>
          <w:spacing w:val="12"/>
          <w:kern w:val="0"/>
          <w:sz w:val="40"/>
        </w:rPr>
        <w:t>瓦歷斯</w:t>
      </w:r>
      <w:r>
        <w:rPr>
          <w:rFonts w:hAnsi="標楷體" w:hint="eastAsia"/>
          <w:b w:val="0"/>
          <w:bCs/>
          <w:snapToGrid/>
          <w:spacing w:val="12"/>
          <w:kern w:val="0"/>
          <w:sz w:val="40"/>
        </w:rPr>
        <w:t>∙</w:t>
      </w:r>
      <w:r>
        <w:rPr>
          <w:rFonts w:hint="eastAsia"/>
          <w:b w:val="0"/>
          <w:bCs/>
          <w:snapToGrid/>
          <w:spacing w:val="12"/>
          <w:kern w:val="0"/>
          <w:sz w:val="40"/>
        </w:rPr>
        <w:t>貝林</w:t>
      </w:r>
    </w:p>
    <w:p w:rsidR="003F718D" w:rsidRPr="00480B8D" w:rsidRDefault="003F718D" w:rsidP="003F718D">
      <w:pPr>
        <w:pStyle w:val="af"/>
        <w:rPr>
          <w:rFonts w:hAnsi="標楷體"/>
          <w:bCs/>
        </w:rPr>
      </w:pPr>
    </w:p>
    <w:p w:rsidR="003F718D" w:rsidRPr="00480B8D" w:rsidRDefault="003F718D" w:rsidP="003F718D">
      <w:pPr>
        <w:pStyle w:val="af"/>
        <w:rPr>
          <w:rFonts w:hAnsi="標楷體"/>
          <w:bCs/>
        </w:rPr>
      </w:pPr>
      <w:bookmarkStart w:id="25" w:name="_GoBack"/>
      <w:bookmarkEnd w:id="25"/>
    </w:p>
    <w:sectPr w:rsidR="003F718D" w:rsidRPr="00480B8D" w:rsidSect="009E275E">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511" w:rsidRDefault="00CD3511">
      <w:r>
        <w:separator/>
      </w:r>
    </w:p>
  </w:endnote>
  <w:endnote w:type="continuationSeparator" w:id="0">
    <w:p w:rsidR="00CD3511" w:rsidRDefault="00CD3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358" w:rsidRDefault="00FC535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2497B">
      <w:rPr>
        <w:rStyle w:val="ac"/>
        <w:noProof/>
        <w:sz w:val="24"/>
      </w:rPr>
      <w:t>17</w:t>
    </w:r>
    <w:r>
      <w:rPr>
        <w:rStyle w:val="ac"/>
        <w:sz w:val="24"/>
      </w:rPr>
      <w:fldChar w:fldCharType="end"/>
    </w:r>
  </w:p>
  <w:p w:rsidR="00FC5358" w:rsidRDefault="00FC535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511" w:rsidRDefault="00CD3511">
      <w:r>
        <w:separator/>
      </w:r>
    </w:p>
  </w:footnote>
  <w:footnote w:type="continuationSeparator" w:id="0">
    <w:p w:rsidR="00CD3511" w:rsidRDefault="00CD3511">
      <w:r>
        <w:continuationSeparator/>
      </w:r>
    </w:p>
  </w:footnote>
  <w:footnote w:id="1">
    <w:p w:rsidR="00FC5358" w:rsidRPr="00C75BEF" w:rsidRDefault="00FC5358" w:rsidP="00391BAB">
      <w:pPr>
        <w:pStyle w:val="afd"/>
        <w:ind w:left="176" w:hangingChars="80" w:hanging="176"/>
        <w:jc w:val="both"/>
      </w:pPr>
      <w:r w:rsidRPr="00C75BEF">
        <w:rPr>
          <w:rStyle w:val="aff"/>
        </w:rPr>
        <w:footnoteRef/>
      </w:r>
      <w:r w:rsidRPr="00C75BEF">
        <w:rPr>
          <w:rFonts w:hint="eastAsia"/>
        </w:rPr>
        <w:t xml:space="preserve"> 原鐵工局係於98年間依當時土地徵收條例第58條等相關規定，向內政部申請核准徵收系爭土地，該條文嗣於101年1月4日修正部份文字並增訂第6項。其後，該局雖再於104年與107年間兩次申請徵用系爭土地，惟此處僅摘錄98年間之法令條文。</w:t>
      </w:r>
    </w:p>
  </w:footnote>
  <w:footnote w:id="2">
    <w:p w:rsidR="00FC5358" w:rsidRPr="00C75BEF" w:rsidRDefault="00FC5358">
      <w:pPr>
        <w:pStyle w:val="afd"/>
      </w:pPr>
      <w:r w:rsidRPr="00C75BEF">
        <w:rPr>
          <w:rStyle w:val="aff"/>
        </w:rPr>
        <w:footnoteRef/>
      </w:r>
      <w:r w:rsidRPr="00C75BEF">
        <w:rPr>
          <w:rFonts w:hint="eastAsia"/>
        </w:rPr>
        <w:t xml:space="preserve"> 依土地徵收條例第58條第4項規定，徵用程序準用該條例第二章徵收程序之規定。</w:t>
      </w:r>
    </w:p>
  </w:footnote>
  <w:footnote w:id="3">
    <w:p w:rsidR="00FC5358" w:rsidRPr="00C75BEF" w:rsidRDefault="00FC5358" w:rsidP="00285DED">
      <w:pPr>
        <w:pStyle w:val="afd"/>
        <w:ind w:left="220" w:hangingChars="100" w:hanging="220"/>
      </w:pPr>
      <w:r w:rsidRPr="00C75BEF">
        <w:rPr>
          <w:rStyle w:val="aff"/>
        </w:rPr>
        <w:footnoteRef/>
      </w:r>
      <w:r w:rsidRPr="00C75BEF">
        <w:rPr>
          <w:rFonts w:hint="eastAsia"/>
        </w:rPr>
        <w:t xml:space="preserve"> 系爭土地上之土地改良物因於第1次徵用後即予拆除，故第2次及第3次徵用時，已無一併徵用土地改良物。</w:t>
      </w:r>
    </w:p>
  </w:footnote>
  <w:footnote w:id="4">
    <w:p w:rsidR="00FC5358" w:rsidRPr="00C75BEF" w:rsidRDefault="00FC5358">
      <w:pPr>
        <w:pStyle w:val="afd"/>
      </w:pPr>
      <w:r w:rsidRPr="00C75BEF">
        <w:rPr>
          <w:rStyle w:val="aff"/>
        </w:rPr>
        <w:footnoteRef/>
      </w:r>
      <w:r w:rsidRPr="00C75BEF">
        <w:t xml:space="preserve"> </w:t>
      </w:r>
      <w:r w:rsidRPr="00C75BEF">
        <w:rPr>
          <w:rFonts w:hint="eastAsia"/>
        </w:rPr>
        <w:t>土地稅法第1條規定：「土地稅分為地價稅、田賦及土地增值稅。」</w:t>
      </w:r>
    </w:p>
  </w:footnote>
  <w:footnote w:id="5">
    <w:p w:rsidR="00FC5358" w:rsidRPr="00C75BEF" w:rsidRDefault="00FC5358" w:rsidP="00B03461">
      <w:pPr>
        <w:pStyle w:val="afd"/>
        <w:ind w:left="220" w:hangingChars="100" w:hanging="220"/>
      </w:pPr>
      <w:r w:rsidRPr="00C75BEF">
        <w:rPr>
          <w:rStyle w:val="aff"/>
        </w:rPr>
        <w:footnoteRef/>
      </w:r>
      <w:r w:rsidRPr="00C75BEF">
        <w:t xml:space="preserve"> </w:t>
      </w:r>
      <w:r w:rsidRPr="00C75BEF">
        <w:rPr>
          <w:rFonts w:hint="eastAsia"/>
        </w:rPr>
        <w:t>蔡志方</w:t>
      </w:r>
      <w:r w:rsidRPr="00C75BEF">
        <w:rPr>
          <w:rFonts w:hAnsi="標楷體" w:hint="eastAsia"/>
        </w:rPr>
        <w:t>「從課稅正當性之法理基礎，論地價稅之課徵與減免」『台灣法學雜誌』第311期（106年1月）第12頁。</w:t>
      </w:r>
    </w:p>
  </w:footnote>
  <w:footnote w:id="6">
    <w:p w:rsidR="00FC5358" w:rsidRPr="00C75BEF" w:rsidRDefault="00FC5358" w:rsidP="00202F3E">
      <w:pPr>
        <w:pStyle w:val="afd"/>
        <w:ind w:left="220" w:hangingChars="100" w:hanging="220"/>
      </w:pPr>
      <w:r w:rsidRPr="00C75BEF">
        <w:rPr>
          <w:rStyle w:val="aff"/>
        </w:rPr>
        <w:footnoteRef/>
      </w:r>
      <w:r w:rsidRPr="00C75BEF">
        <w:t xml:space="preserve"> </w:t>
      </w:r>
      <w:r w:rsidRPr="00C75BEF">
        <w:rPr>
          <w:rFonts w:hint="eastAsia"/>
        </w:rPr>
        <w:t>陳清秀「地價稅之課稅法理」</w:t>
      </w:r>
      <w:r w:rsidRPr="00C75BEF">
        <w:rPr>
          <w:rFonts w:hAnsi="標楷體" w:hint="eastAsia"/>
        </w:rPr>
        <w:t>『台灣法學雜誌』第311期（106年1月）第24頁。另有學者認為，地價稅係對土地之「收益能力」為課稅標的而加以課稅，而土地有無收益能力應屬客觀事實，故不需再加上是否可歸責於土地所有權人之要件，詳見陳明燦「量能課稅原則與稅捐優惠－我國地價稅減免法制之探討」『台灣法學雜誌』第311期（106年1月）第49-50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BAA1D8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C98313D"/>
    <w:multiLevelType w:val="multilevel"/>
    <w:tmpl w:val="901895DA"/>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15:restartNumberingAfterBreak="0">
    <w:nsid w:val="3CFE143F"/>
    <w:multiLevelType w:val="hybridMultilevel"/>
    <w:tmpl w:val="D27C73F0"/>
    <w:lvl w:ilvl="0" w:tplc="33EC3240">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BF664574"/>
    <w:lvl w:ilvl="0" w:tplc="0562F15A">
      <w:start w:val="1"/>
      <w:numFmt w:val="decimal"/>
      <w:pStyle w:val="a3"/>
      <w:lvlText w:val="表%1　"/>
      <w:lvlJc w:val="left"/>
      <w:pPr>
        <w:ind w:left="480" w:hanging="480"/>
      </w:pPr>
      <w:rPr>
        <w:rFonts w:ascii="標楷體" w:eastAsia="標楷體" w:hint="eastAsia"/>
        <w:b/>
        <w:i w:val="0"/>
        <w:spacing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6"/>
  </w:num>
  <w:num w:numId="5">
    <w:abstractNumId w:val="4"/>
  </w:num>
  <w:num w:numId="6">
    <w:abstractNumId w:val="7"/>
  </w:num>
  <w:num w:numId="7">
    <w:abstractNumId w:val="1"/>
  </w:num>
  <w:num w:numId="8">
    <w:abstractNumId w:val="8"/>
  </w:num>
  <w:num w:numId="9">
    <w:abstractNumId w:val="5"/>
  </w:num>
  <w:num w:numId="10">
    <w:abstractNumId w:val="1"/>
  </w:num>
  <w:num w:numId="11">
    <w:abstractNumId w:val="1"/>
  </w:num>
  <w:num w:numId="12">
    <w:abstractNumId w:val="1"/>
  </w:num>
  <w:num w:numId="13">
    <w:abstractNumId w:val="1"/>
  </w:num>
  <w:num w:numId="14">
    <w:abstractNumId w:val="4"/>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020"/>
    <w:rsid w:val="000005F4"/>
    <w:rsid w:val="00000BDE"/>
    <w:rsid w:val="00003A56"/>
    <w:rsid w:val="00005F40"/>
    <w:rsid w:val="00006961"/>
    <w:rsid w:val="00006F01"/>
    <w:rsid w:val="00007A29"/>
    <w:rsid w:val="000112BF"/>
    <w:rsid w:val="00011B0B"/>
    <w:rsid w:val="00012233"/>
    <w:rsid w:val="00013E91"/>
    <w:rsid w:val="00014F10"/>
    <w:rsid w:val="00015938"/>
    <w:rsid w:val="00015DD6"/>
    <w:rsid w:val="00017318"/>
    <w:rsid w:val="000246F7"/>
    <w:rsid w:val="000305AD"/>
    <w:rsid w:val="0003114D"/>
    <w:rsid w:val="00031C0C"/>
    <w:rsid w:val="00036D76"/>
    <w:rsid w:val="000429D3"/>
    <w:rsid w:val="00045973"/>
    <w:rsid w:val="00047851"/>
    <w:rsid w:val="0005307F"/>
    <w:rsid w:val="00057F32"/>
    <w:rsid w:val="00062A25"/>
    <w:rsid w:val="000636FE"/>
    <w:rsid w:val="00064FA8"/>
    <w:rsid w:val="00067720"/>
    <w:rsid w:val="000707E7"/>
    <w:rsid w:val="000719A5"/>
    <w:rsid w:val="00073CB5"/>
    <w:rsid w:val="0007425C"/>
    <w:rsid w:val="00077553"/>
    <w:rsid w:val="000826B0"/>
    <w:rsid w:val="00082B9C"/>
    <w:rsid w:val="000845C6"/>
    <w:rsid w:val="00084F83"/>
    <w:rsid w:val="00085175"/>
    <w:rsid w:val="000851A2"/>
    <w:rsid w:val="00085311"/>
    <w:rsid w:val="0008542B"/>
    <w:rsid w:val="0009006F"/>
    <w:rsid w:val="00090CB1"/>
    <w:rsid w:val="0009352E"/>
    <w:rsid w:val="00096B96"/>
    <w:rsid w:val="000A1AB6"/>
    <w:rsid w:val="000A1DB6"/>
    <w:rsid w:val="000A224B"/>
    <w:rsid w:val="000A26BE"/>
    <w:rsid w:val="000A2F3F"/>
    <w:rsid w:val="000A5078"/>
    <w:rsid w:val="000A587C"/>
    <w:rsid w:val="000A7B4F"/>
    <w:rsid w:val="000B070E"/>
    <w:rsid w:val="000B0B4A"/>
    <w:rsid w:val="000B0F05"/>
    <w:rsid w:val="000B1C6E"/>
    <w:rsid w:val="000B279A"/>
    <w:rsid w:val="000B6058"/>
    <w:rsid w:val="000B61D2"/>
    <w:rsid w:val="000B70A7"/>
    <w:rsid w:val="000B73DD"/>
    <w:rsid w:val="000B7523"/>
    <w:rsid w:val="000C3955"/>
    <w:rsid w:val="000C41B6"/>
    <w:rsid w:val="000C495F"/>
    <w:rsid w:val="000C4C74"/>
    <w:rsid w:val="000D69FC"/>
    <w:rsid w:val="000D75A0"/>
    <w:rsid w:val="000E6431"/>
    <w:rsid w:val="000F21A5"/>
    <w:rsid w:val="000F2244"/>
    <w:rsid w:val="000F2FB2"/>
    <w:rsid w:val="000F6509"/>
    <w:rsid w:val="000F7461"/>
    <w:rsid w:val="00102B9F"/>
    <w:rsid w:val="00103E67"/>
    <w:rsid w:val="00104F0E"/>
    <w:rsid w:val="00107FF6"/>
    <w:rsid w:val="00112637"/>
    <w:rsid w:val="00112ABC"/>
    <w:rsid w:val="001168DA"/>
    <w:rsid w:val="001171FA"/>
    <w:rsid w:val="00117DC6"/>
    <w:rsid w:val="0012001E"/>
    <w:rsid w:val="00121225"/>
    <w:rsid w:val="001212B1"/>
    <w:rsid w:val="00126A55"/>
    <w:rsid w:val="00127903"/>
    <w:rsid w:val="0013133B"/>
    <w:rsid w:val="00133F08"/>
    <w:rsid w:val="001345E6"/>
    <w:rsid w:val="001352D8"/>
    <w:rsid w:val="00135301"/>
    <w:rsid w:val="001378B0"/>
    <w:rsid w:val="00142E00"/>
    <w:rsid w:val="0014731A"/>
    <w:rsid w:val="001517C6"/>
    <w:rsid w:val="001519E3"/>
    <w:rsid w:val="00152793"/>
    <w:rsid w:val="0015298A"/>
    <w:rsid w:val="00153B7E"/>
    <w:rsid w:val="00153FCD"/>
    <w:rsid w:val="001545A9"/>
    <w:rsid w:val="001574FF"/>
    <w:rsid w:val="0016085E"/>
    <w:rsid w:val="001637C7"/>
    <w:rsid w:val="0016480E"/>
    <w:rsid w:val="00165D89"/>
    <w:rsid w:val="0016669E"/>
    <w:rsid w:val="00167281"/>
    <w:rsid w:val="0016734E"/>
    <w:rsid w:val="00171D6B"/>
    <w:rsid w:val="0017329B"/>
    <w:rsid w:val="00174297"/>
    <w:rsid w:val="001750D1"/>
    <w:rsid w:val="00175508"/>
    <w:rsid w:val="00175B98"/>
    <w:rsid w:val="00180C4B"/>
    <w:rsid w:val="00180E06"/>
    <w:rsid w:val="001817B3"/>
    <w:rsid w:val="00182368"/>
    <w:rsid w:val="00183014"/>
    <w:rsid w:val="00187A61"/>
    <w:rsid w:val="00194E5B"/>
    <w:rsid w:val="001959C2"/>
    <w:rsid w:val="0019771B"/>
    <w:rsid w:val="001A069F"/>
    <w:rsid w:val="001A1939"/>
    <w:rsid w:val="001A1D04"/>
    <w:rsid w:val="001A22FB"/>
    <w:rsid w:val="001A2EDE"/>
    <w:rsid w:val="001A51E3"/>
    <w:rsid w:val="001A5588"/>
    <w:rsid w:val="001A72ED"/>
    <w:rsid w:val="001A7968"/>
    <w:rsid w:val="001B2E98"/>
    <w:rsid w:val="001B3068"/>
    <w:rsid w:val="001B3193"/>
    <w:rsid w:val="001B3483"/>
    <w:rsid w:val="001B395A"/>
    <w:rsid w:val="001B3C1E"/>
    <w:rsid w:val="001B4494"/>
    <w:rsid w:val="001C0D8B"/>
    <w:rsid w:val="001C0DA8"/>
    <w:rsid w:val="001C2350"/>
    <w:rsid w:val="001C37FA"/>
    <w:rsid w:val="001C3BCD"/>
    <w:rsid w:val="001C5094"/>
    <w:rsid w:val="001D4AD7"/>
    <w:rsid w:val="001E0255"/>
    <w:rsid w:val="001E0D8A"/>
    <w:rsid w:val="001E194D"/>
    <w:rsid w:val="001E1B0E"/>
    <w:rsid w:val="001E1C1B"/>
    <w:rsid w:val="001E29EE"/>
    <w:rsid w:val="001E67BA"/>
    <w:rsid w:val="001E74C2"/>
    <w:rsid w:val="001F0AA7"/>
    <w:rsid w:val="001F0E3A"/>
    <w:rsid w:val="001F4F82"/>
    <w:rsid w:val="001F5A48"/>
    <w:rsid w:val="001F6260"/>
    <w:rsid w:val="001F77B8"/>
    <w:rsid w:val="001F7C3E"/>
    <w:rsid w:val="00200007"/>
    <w:rsid w:val="00202F3E"/>
    <w:rsid w:val="002030A5"/>
    <w:rsid w:val="00203120"/>
    <w:rsid w:val="00203131"/>
    <w:rsid w:val="00203F06"/>
    <w:rsid w:val="00204B4C"/>
    <w:rsid w:val="00204DD8"/>
    <w:rsid w:val="002101D2"/>
    <w:rsid w:val="00212E88"/>
    <w:rsid w:val="00213C9C"/>
    <w:rsid w:val="0022009E"/>
    <w:rsid w:val="00223241"/>
    <w:rsid w:val="0022425C"/>
    <w:rsid w:val="002246DE"/>
    <w:rsid w:val="002248BA"/>
    <w:rsid w:val="00225CBA"/>
    <w:rsid w:val="0023175A"/>
    <w:rsid w:val="00232136"/>
    <w:rsid w:val="002322DA"/>
    <w:rsid w:val="002340D2"/>
    <w:rsid w:val="002358C2"/>
    <w:rsid w:val="0023788F"/>
    <w:rsid w:val="00243A7A"/>
    <w:rsid w:val="002522B0"/>
    <w:rsid w:val="002523A4"/>
    <w:rsid w:val="002523AF"/>
    <w:rsid w:val="00252BC4"/>
    <w:rsid w:val="00254014"/>
    <w:rsid w:val="00254753"/>
    <w:rsid w:val="00254B39"/>
    <w:rsid w:val="00255422"/>
    <w:rsid w:val="00257C97"/>
    <w:rsid w:val="00257E2D"/>
    <w:rsid w:val="002616C8"/>
    <w:rsid w:val="002628CC"/>
    <w:rsid w:val="00262C12"/>
    <w:rsid w:val="00262F60"/>
    <w:rsid w:val="00264DFA"/>
    <w:rsid w:val="0026504D"/>
    <w:rsid w:val="00265C01"/>
    <w:rsid w:val="00266D8A"/>
    <w:rsid w:val="002715AD"/>
    <w:rsid w:val="0027191D"/>
    <w:rsid w:val="00271A1B"/>
    <w:rsid w:val="00273A2F"/>
    <w:rsid w:val="00274833"/>
    <w:rsid w:val="00274F62"/>
    <w:rsid w:val="002764C3"/>
    <w:rsid w:val="00277720"/>
    <w:rsid w:val="00280986"/>
    <w:rsid w:val="00281ECE"/>
    <w:rsid w:val="002831C7"/>
    <w:rsid w:val="002840C6"/>
    <w:rsid w:val="00285DED"/>
    <w:rsid w:val="002908BD"/>
    <w:rsid w:val="002938F1"/>
    <w:rsid w:val="0029405E"/>
    <w:rsid w:val="00295174"/>
    <w:rsid w:val="00296172"/>
    <w:rsid w:val="00296B92"/>
    <w:rsid w:val="002A0401"/>
    <w:rsid w:val="002A128E"/>
    <w:rsid w:val="002A2C22"/>
    <w:rsid w:val="002A67A8"/>
    <w:rsid w:val="002A6FF3"/>
    <w:rsid w:val="002A7986"/>
    <w:rsid w:val="002B02EB"/>
    <w:rsid w:val="002B2E9B"/>
    <w:rsid w:val="002B5082"/>
    <w:rsid w:val="002C026A"/>
    <w:rsid w:val="002C0602"/>
    <w:rsid w:val="002C079F"/>
    <w:rsid w:val="002C2AB8"/>
    <w:rsid w:val="002C49C2"/>
    <w:rsid w:val="002D0F20"/>
    <w:rsid w:val="002D116A"/>
    <w:rsid w:val="002D146F"/>
    <w:rsid w:val="002D5C16"/>
    <w:rsid w:val="002D7A6F"/>
    <w:rsid w:val="002D7D53"/>
    <w:rsid w:val="002E2A74"/>
    <w:rsid w:val="002E34AB"/>
    <w:rsid w:val="002E72D9"/>
    <w:rsid w:val="002F06F2"/>
    <w:rsid w:val="002F1DC2"/>
    <w:rsid w:val="002F2476"/>
    <w:rsid w:val="002F3443"/>
    <w:rsid w:val="002F3DFF"/>
    <w:rsid w:val="002F5E05"/>
    <w:rsid w:val="002F7F62"/>
    <w:rsid w:val="003005EB"/>
    <w:rsid w:val="00307A76"/>
    <w:rsid w:val="00312B92"/>
    <w:rsid w:val="00314C45"/>
    <w:rsid w:val="00315389"/>
    <w:rsid w:val="00315A16"/>
    <w:rsid w:val="00316E7E"/>
    <w:rsid w:val="00317053"/>
    <w:rsid w:val="003175D4"/>
    <w:rsid w:val="0031764E"/>
    <w:rsid w:val="003178C3"/>
    <w:rsid w:val="0032109C"/>
    <w:rsid w:val="00322B45"/>
    <w:rsid w:val="00323809"/>
    <w:rsid w:val="00323D41"/>
    <w:rsid w:val="0032432B"/>
    <w:rsid w:val="00324958"/>
    <w:rsid w:val="00325414"/>
    <w:rsid w:val="0032590A"/>
    <w:rsid w:val="003302F1"/>
    <w:rsid w:val="00330D32"/>
    <w:rsid w:val="00334EEB"/>
    <w:rsid w:val="00335684"/>
    <w:rsid w:val="00337E62"/>
    <w:rsid w:val="003419A1"/>
    <w:rsid w:val="00343C20"/>
    <w:rsid w:val="0034470E"/>
    <w:rsid w:val="00344D96"/>
    <w:rsid w:val="003450E8"/>
    <w:rsid w:val="003473DE"/>
    <w:rsid w:val="00352DB0"/>
    <w:rsid w:val="00352F2D"/>
    <w:rsid w:val="003539BB"/>
    <w:rsid w:val="00353DEA"/>
    <w:rsid w:val="00357F65"/>
    <w:rsid w:val="0036058F"/>
    <w:rsid w:val="00361063"/>
    <w:rsid w:val="00363F61"/>
    <w:rsid w:val="00365B0C"/>
    <w:rsid w:val="00367413"/>
    <w:rsid w:val="0037094A"/>
    <w:rsid w:val="00370E82"/>
    <w:rsid w:val="00370F6B"/>
    <w:rsid w:val="00371ED3"/>
    <w:rsid w:val="00372F0C"/>
    <w:rsid w:val="00372FFC"/>
    <w:rsid w:val="0037394F"/>
    <w:rsid w:val="0037728A"/>
    <w:rsid w:val="00377EA5"/>
    <w:rsid w:val="00380B7D"/>
    <w:rsid w:val="00381A99"/>
    <w:rsid w:val="003825F4"/>
    <w:rsid w:val="003829C2"/>
    <w:rsid w:val="00382F75"/>
    <w:rsid w:val="003830B2"/>
    <w:rsid w:val="003844C6"/>
    <w:rsid w:val="00384724"/>
    <w:rsid w:val="00384D05"/>
    <w:rsid w:val="00386273"/>
    <w:rsid w:val="003919B7"/>
    <w:rsid w:val="00391BAB"/>
    <w:rsid w:val="00391D57"/>
    <w:rsid w:val="00392292"/>
    <w:rsid w:val="00394ABD"/>
    <w:rsid w:val="00394F45"/>
    <w:rsid w:val="003950CC"/>
    <w:rsid w:val="00395B5D"/>
    <w:rsid w:val="003966E5"/>
    <w:rsid w:val="003A4223"/>
    <w:rsid w:val="003A49F9"/>
    <w:rsid w:val="003A5927"/>
    <w:rsid w:val="003A5F6A"/>
    <w:rsid w:val="003B0D04"/>
    <w:rsid w:val="003B1017"/>
    <w:rsid w:val="003B26D3"/>
    <w:rsid w:val="003B3C07"/>
    <w:rsid w:val="003B4384"/>
    <w:rsid w:val="003B6081"/>
    <w:rsid w:val="003B6775"/>
    <w:rsid w:val="003C36BC"/>
    <w:rsid w:val="003C3CCD"/>
    <w:rsid w:val="003C5FE2"/>
    <w:rsid w:val="003C6A1A"/>
    <w:rsid w:val="003D01DE"/>
    <w:rsid w:val="003D05FB"/>
    <w:rsid w:val="003D18EA"/>
    <w:rsid w:val="003D1B16"/>
    <w:rsid w:val="003D393C"/>
    <w:rsid w:val="003D45BF"/>
    <w:rsid w:val="003D508A"/>
    <w:rsid w:val="003D537F"/>
    <w:rsid w:val="003D67F2"/>
    <w:rsid w:val="003D7B75"/>
    <w:rsid w:val="003E0208"/>
    <w:rsid w:val="003E20EC"/>
    <w:rsid w:val="003E38D7"/>
    <w:rsid w:val="003E4B57"/>
    <w:rsid w:val="003E7196"/>
    <w:rsid w:val="003F181B"/>
    <w:rsid w:val="003F2542"/>
    <w:rsid w:val="003F27E1"/>
    <w:rsid w:val="003F326D"/>
    <w:rsid w:val="003F437A"/>
    <w:rsid w:val="003F5C2B"/>
    <w:rsid w:val="003F718D"/>
    <w:rsid w:val="003F7391"/>
    <w:rsid w:val="00400B85"/>
    <w:rsid w:val="00402089"/>
    <w:rsid w:val="00402240"/>
    <w:rsid w:val="004023E9"/>
    <w:rsid w:val="00402704"/>
    <w:rsid w:val="00402FF8"/>
    <w:rsid w:val="0040454A"/>
    <w:rsid w:val="004119A7"/>
    <w:rsid w:val="00413F83"/>
    <w:rsid w:val="0041490C"/>
    <w:rsid w:val="00415900"/>
    <w:rsid w:val="00416158"/>
    <w:rsid w:val="00416191"/>
    <w:rsid w:val="00416721"/>
    <w:rsid w:val="00421EF0"/>
    <w:rsid w:val="004224FA"/>
    <w:rsid w:val="00422673"/>
    <w:rsid w:val="00423552"/>
    <w:rsid w:val="00423D07"/>
    <w:rsid w:val="0042531A"/>
    <w:rsid w:val="0042676F"/>
    <w:rsid w:val="00426B55"/>
    <w:rsid w:val="00426BBD"/>
    <w:rsid w:val="00427936"/>
    <w:rsid w:val="00431BC0"/>
    <w:rsid w:val="00432057"/>
    <w:rsid w:val="004321ED"/>
    <w:rsid w:val="00432226"/>
    <w:rsid w:val="0044183A"/>
    <w:rsid w:val="00441F22"/>
    <w:rsid w:val="0044346F"/>
    <w:rsid w:val="004460EA"/>
    <w:rsid w:val="00453FF6"/>
    <w:rsid w:val="0045524F"/>
    <w:rsid w:val="004552C9"/>
    <w:rsid w:val="004559AA"/>
    <w:rsid w:val="0046520A"/>
    <w:rsid w:val="00465766"/>
    <w:rsid w:val="00465855"/>
    <w:rsid w:val="00465DD8"/>
    <w:rsid w:val="004663B8"/>
    <w:rsid w:val="004672AB"/>
    <w:rsid w:val="00467A58"/>
    <w:rsid w:val="00470D7C"/>
    <w:rsid w:val="004714FE"/>
    <w:rsid w:val="0047564C"/>
    <w:rsid w:val="00475B4C"/>
    <w:rsid w:val="00477BAA"/>
    <w:rsid w:val="00477EBF"/>
    <w:rsid w:val="00477F88"/>
    <w:rsid w:val="00480B8D"/>
    <w:rsid w:val="00481686"/>
    <w:rsid w:val="004840F0"/>
    <w:rsid w:val="00486B70"/>
    <w:rsid w:val="004873C3"/>
    <w:rsid w:val="00487FCE"/>
    <w:rsid w:val="00495053"/>
    <w:rsid w:val="00497008"/>
    <w:rsid w:val="004A1F59"/>
    <w:rsid w:val="004A29BE"/>
    <w:rsid w:val="004A3225"/>
    <w:rsid w:val="004A33EE"/>
    <w:rsid w:val="004A3AA8"/>
    <w:rsid w:val="004A63BE"/>
    <w:rsid w:val="004A7FBD"/>
    <w:rsid w:val="004B13C7"/>
    <w:rsid w:val="004B2937"/>
    <w:rsid w:val="004B4301"/>
    <w:rsid w:val="004B6C66"/>
    <w:rsid w:val="004B778F"/>
    <w:rsid w:val="004C0609"/>
    <w:rsid w:val="004C1E4C"/>
    <w:rsid w:val="004C338C"/>
    <w:rsid w:val="004C5486"/>
    <w:rsid w:val="004C5681"/>
    <w:rsid w:val="004C56F1"/>
    <w:rsid w:val="004D04B7"/>
    <w:rsid w:val="004D141F"/>
    <w:rsid w:val="004D26EE"/>
    <w:rsid w:val="004D2742"/>
    <w:rsid w:val="004D6310"/>
    <w:rsid w:val="004D64E1"/>
    <w:rsid w:val="004E0062"/>
    <w:rsid w:val="004E05A1"/>
    <w:rsid w:val="004E36A2"/>
    <w:rsid w:val="004E6A21"/>
    <w:rsid w:val="004E6BFC"/>
    <w:rsid w:val="004F00D0"/>
    <w:rsid w:val="004F472A"/>
    <w:rsid w:val="004F5E57"/>
    <w:rsid w:val="004F6710"/>
    <w:rsid w:val="005003C2"/>
    <w:rsid w:val="00500C3E"/>
    <w:rsid w:val="00502849"/>
    <w:rsid w:val="00504334"/>
    <w:rsid w:val="0050498D"/>
    <w:rsid w:val="00505490"/>
    <w:rsid w:val="00507C92"/>
    <w:rsid w:val="005104D7"/>
    <w:rsid w:val="00510B9E"/>
    <w:rsid w:val="005110A8"/>
    <w:rsid w:val="00511966"/>
    <w:rsid w:val="00515DE7"/>
    <w:rsid w:val="0051667A"/>
    <w:rsid w:val="00516D22"/>
    <w:rsid w:val="00517319"/>
    <w:rsid w:val="005173A0"/>
    <w:rsid w:val="00521168"/>
    <w:rsid w:val="00522D54"/>
    <w:rsid w:val="00522F59"/>
    <w:rsid w:val="00523E26"/>
    <w:rsid w:val="00525BA2"/>
    <w:rsid w:val="00526322"/>
    <w:rsid w:val="00526EEA"/>
    <w:rsid w:val="00530A79"/>
    <w:rsid w:val="00530DCC"/>
    <w:rsid w:val="00532683"/>
    <w:rsid w:val="005341FB"/>
    <w:rsid w:val="00536BC2"/>
    <w:rsid w:val="00537DF8"/>
    <w:rsid w:val="005425E1"/>
    <w:rsid w:val="005427C5"/>
    <w:rsid w:val="00542AD0"/>
    <w:rsid w:val="00542CF6"/>
    <w:rsid w:val="00543E31"/>
    <w:rsid w:val="00546298"/>
    <w:rsid w:val="00546E87"/>
    <w:rsid w:val="00547FAE"/>
    <w:rsid w:val="0055317A"/>
    <w:rsid w:val="0055367B"/>
    <w:rsid w:val="00553C03"/>
    <w:rsid w:val="00553E7A"/>
    <w:rsid w:val="005570C6"/>
    <w:rsid w:val="0056084A"/>
    <w:rsid w:val="00562A2D"/>
    <w:rsid w:val="00562DB2"/>
    <w:rsid w:val="00563692"/>
    <w:rsid w:val="00565BF8"/>
    <w:rsid w:val="00571679"/>
    <w:rsid w:val="0057246D"/>
    <w:rsid w:val="005728DB"/>
    <w:rsid w:val="00572D29"/>
    <w:rsid w:val="005735AF"/>
    <w:rsid w:val="00573B8B"/>
    <w:rsid w:val="00582735"/>
    <w:rsid w:val="005844E7"/>
    <w:rsid w:val="0058663E"/>
    <w:rsid w:val="005908B8"/>
    <w:rsid w:val="005909D6"/>
    <w:rsid w:val="00591A55"/>
    <w:rsid w:val="00591DC3"/>
    <w:rsid w:val="0059512E"/>
    <w:rsid w:val="00595F1F"/>
    <w:rsid w:val="005960B2"/>
    <w:rsid w:val="005A6B33"/>
    <w:rsid w:val="005A6D59"/>
    <w:rsid w:val="005A6DD2"/>
    <w:rsid w:val="005B141D"/>
    <w:rsid w:val="005B31E8"/>
    <w:rsid w:val="005B3782"/>
    <w:rsid w:val="005B6077"/>
    <w:rsid w:val="005B73A1"/>
    <w:rsid w:val="005B7633"/>
    <w:rsid w:val="005C2294"/>
    <w:rsid w:val="005C385D"/>
    <w:rsid w:val="005C426F"/>
    <w:rsid w:val="005C463A"/>
    <w:rsid w:val="005C50F2"/>
    <w:rsid w:val="005C5C72"/>
    <w:rsid w:val="005C6C88"/>
    <w:rsid w:val="005C77B6"/>
    <w:rsid w:val="005D2449"/>
    <w:rsid w:val="005D3B20"/>
    <w:rsid w:val="005D5848"/>
    <w:rsid w:val="005E4759"/>
    <w:rsid w:val="005E5B69"/>
    <w:rsid w:val="005E5C68"/>
    <w:rsid w:val="005E65C0"/>
    <w:rsid w:val="005F0390"/>
    <w:rsid w:val="005F22FE"/>
    <w:rsid w:val="005F3351"/>
    <w:rsid w:val="005F3F7F"/>
    <w:rsid w:val="005F604A"/>
    <w:rsid w:val="00603C8B"/>
    <w:rsid w:val="00604579"/>
    <w:rsid w:val="00604CCB"/>
    <w:rsid w:val="006072CD"/>
    <w:rsid w:val="00607607"/>
    <w:rsid w:val="00607F88"/>
    <w:rsid w:val="00610A13"/>
    <w:rsid w:val="00610DAF"/>
    <w:rsid w:val="00612023"/>
    <w:rsid w:val="00612BE8"/>
    <w:rsid w:val="00614190"/>
    <w:rsid w:val="0061453E"/>
    <w:rsid w:val="00622A99"/>
    <w:rsid w:val="00622E67"/>
    <w:rsid w:val="00626B57"/>
    <w:rsid w:val="00626EDC"/>
    <w:rsid w:val="00630EE0"/>
    <w:rsid w:val="0063130D"/>
    <w:rsid w:val="00633D07"/>
    <w:rsid w:val="00636213"/>
    <w:rsid w:val="00636A5E"/>
    <w:rsid w:val="00641740"/>
    <w:rsid w:val="00641A35"/>
    <w:rsid w:val="00643974"/>
    <w:rsid w:val="0064662C"/>
    <w:rsid w:val="006470EC"/>
    <w:rsid w:val="00651379"/>
    <w:rsid w:val="006536DF"/>
    <w:rsid w:val="006542D6"/>
    <w:rsid w:val="0065598E"/>
    <w:rsid w:val="00655AF2"/>
    <w:rsid w:val="00655BC5"/>
    <w:rsid w:val="006562A4"/>
    <w:rsid w:val="006568BE"/>
    <w:rsid w:val="0066025D"/>
    <w:rsid w:val="0066091A"/>
    <w:rsid w:val="00661B7E"/>
    <w:rsid w:val="00661DEA"/>
    <w:rsid w:val="00661FE8"/>
    <w:rsid w:val="006638BF"/>
    <w:rsid w:val="00664CDA"/>
    <w:rsid w:val="00670ED5"/>
    <w:rsid w:val="00671C40"/>
    <w:rsid w:val="006724F8"/>
    <w:rsid w:val="006773EC"/>
    <w:rsid w:val="00680504"/>
    <w:rsid w:val="00681744"/>
    <w:rsid w:val="00681CD9"/>
    <w:rsid w:val="00683A2D"/>
    <w:rsid w:val="00683E30"/>
    <w:rsid w:val="0068471B"/>
    <w:rsid w:val="00687024"/>
    <w:rsid w:val="00687A25"/>
    <w:rsid w:val="006918E4"/>
    <w:rsid w:val="00694907"/>
    <w:rsid w:val="00694A46"/>
    <w:rsid w:val="00695881"/>
    <w:rsid w:val="00695E22"/>
    <w:rsid w:val="006A15D7"/>
    <w:rsid w:val="006A589F"/>
    <w:rsid w:val="006A5DE8"/>
    <w:rsid w:val="006A666F"/>
    <w:rsid w:val="006A6F25"/>
    <w:rsid w:val="006A78D6"/>
    <w:rsid w:val="006B1A17"/>
    <w:rsid w:val="006B462F"/>
    <w:rsid w:val="006B51F2"/>
    <w:rsid w:val="006B53C2"/>
    <w:rsid w:val="006B571B"/>
    <w:rsid w:val="006B5B70"/>
    <w:rsid w:val="006B7093"/>
    <w:rsid w:val="006B7417"/>
    <w:rsid w:val="006B7A03"/>
    <w:rsid w:val="006C04C6"/>
    <w:rsid w:val="006C1C6B"/>
    <w:rsid w:val="006C2C20"/>
    <w:rsid w:val="006C2D5A"/>
    <w:rsid w:val="006C351F"/>
    <w:rsid w:val="006C3D5F"/>
    <w:rsid w:val="006C4275"/>
    <w:rsid w:val="006C4F35"/>
    <w:rsid w:val="006C5266"/>
    <w:rsid w:val="006D3691"/>
    <w:rsid w:val="006D63DC"/>
    <w:rsid w:val="006D6748"/>
    <w:rsid w:val="006D6B8F"/>
    <w:rsid w:val="006D6D4B"/>
    <w:rsid w:val="006E5EF0"/>
    <w:rsid w:val="006F1B96"/>
    <w:rsid w:val="006F324A"/>
    <w:rsid w:val="006F3563"/>
    <w:rsid w:val="006F39D5"/>
    <w:rsid w:val="006F42B9"/>
    <w:rsid w:val="006F4B73"/>
    <w:rsid w:val="006F5650"/>
    <w:rsid w:val="006F6103"/>
    <w:rsid w:val="00700B6B"/>
    <w:rsid w:val="007010E1"/>
    <w:rsid w:val="007012EC"/>
    <w:rsid w:val="00704E00"/>
    <w:rsid w:val="00704E4E"/>
    <w:rsid w:val="00706829"/>
    <w:rsid w:val="00706C91"/>
    <w:rsid w:val="007102F2"/>
    <w:rsid w:val="00711AD7"/>
    <w:rsid w:val="00711E8A"/>
    <w:rsid w:val="00714C35"/>
    <w:rsid w:val="00717B9B"/>
    <w:rsid w:val="007209E7"/>
    <w:rsid w:val="007241C7"/>
    <w:rsid w:val="007243BC"/>
    <w:rsid w:val="00726182"/>
    <w:rsid w:val="0072687F"/>
    <w:rsid w:val="0072697D"/>
    <w:rsid w:val="00727635"/>
    <w:rsid w:val="00732329"/>
    <w:rsid w:val="007337CA"/>
    <w:rsid w:val="00734CE4"/>
    <w:rsid w:val="00735123"/>
    <w:rsid w:val="007353B5"/>
    <w:rsid w:val="00735C34"/>
    <w:rsid w:val="007366EB"/>
    <w:rsid w:val="00737AE8"/>
    <w:rsid w:val="007415C2"/>
    <w:rsid w:val="00741837"/>
    <w:rsid w:val="00742238"/>
    <w:rsid w:val="0074528A"/>
    <w:rsid w:val="007453E6"/>
    <w:rsid w:val="00745F47"/>
    <w:rsid w:val="00751F5F"/>
    <w:rsid w:val="00753293"/>
    <w:rsid w:val="0075717F"/>
    <w:rsid w:val="007613C9"/>
    <w:rsid w:val="00767780"/>
    <w:rsid w:val="007706CC"/>
    <w:rsid w:val="0077309D"/>
    <w:rsid w:val="00776671"/>
    <w:rsid w:val="00776944"/>
    <w:rsid w:val="007774EE"/>
    <w:rsid w:val="00781822"/>
    <w:rsid w:val="00783F21"/>
    <w:rsid w:val="00784A39"/>
    <w:rsid w:val="00785025"/>
    <w:rsid w:val="00787159"/>
    <w:rsid w:val="0079043A"/>
    <w:rsid w:val="00791668"/>
    <w:rsid w:val="00791AA1"/>
    <w:rsid w:val="00791C2F"/>
    <w:rsid w:val="00792514"/>
    <w:rsid w:val="0079293C"/>
    <w:rsid w:val="00793D3B"/>
    <w:rsid w:val="00794BB7"/>
    <w:rsid w:val="00795EA6"/>
    <w:rsid w:val="007A0AEC"/>
    <w:rsid w:val="007A2F37"/>
    <w:rsid w:val="007A3793"/>
    <w:rsid w:val="007A5C60"/>
    <w:rsid w:val="007B26CC"/>
    <w:rsid w:val="007B4156"/>
    <w:rsid w:val="007C158E"/>
    <w:rsid w:val="007C1846"/>
    <w:rsid w:val="007C1BA2"/>
    <w:rsid w:val="007C2B48"/>
    <w:rsid w:val="007C3689"/>
    <w:rsid w:val="007C42E0"/>
    <w:rsid w:val="007C473E"/>
    <w:rsid w:val="007C4F11"/>
    <w:rsid w:val="007D0275"/>
    <w:rsid w:val="007D20E9"/>
    <w:rsid w:val="007D5600"/>
    <w:rsid w:val="007D61B2"/>
    <w:rsid w:val="007D7881"/>
    <w:rsid w:val="007D7E3A"/>
    <w:rsid w:val="007E0E10"/>
    <w:rsid w:val="007E3D2B"/>
    <w:rsid w:val="007E3F0E"/>
    <w:rsid w:val="007E4768"/>
    <w:rsid w:val="007E53A8"/>
    <w:rsid w:val="007E67F7"/>
    <w:rsid w:val="007E777B"/>
    <w:rsid w:val="007F2070"/>
    <w:rsid w:val="007F302C"/>
    <w:rsid w:val="007F378C"/>
    <w:rsid w:val="007F554E"/>
    <w:rsid w:val="007F5D0D"/>
    <w:rsid w:val="007F677D"/>
    <w:rsid w:val="00802420"/>
    <w:rsid w:val="008053F5"/>
    <w:rsid w:val="00807AF7"/>
    <w:rsid w:val="00810198"/>
    <w:rsid w:val="00811835"/>
    <w:rsid w:val="00812D3A"/>
    <w:rsid w:val="00814070"/>
    <w:rsid w:val="00815041"/>
    <w:rsid w:val="00815DA8"/>
    <w:rsid w:val="0082194D"/>
    <w:rsid w:val="008221F9"/>
    <w:rsid w:val="0082337C"/>
    <w:rsid w:val="00823A13"/>
    <w:rsid w:val="00826361"/>
    <w:rsid w:val="00826EF5"/>
    <w:rsid w:val="00827303"/>
    <w:rsid w:val="00831693"/>
    <w:rsid w:val="00831C90"/>
    <w:rsid w:val="00833E02"/>
    <w:rsid w:val="00834783"/>
    <w:rsid w:val="008367CD"/>
    <w:rsid w:val="00837E66"/>
    <w:rsid w:val="00840104"/>
    <w:rsid w:val="00840C1F"/>
    <w:rsid w:val="008411F8"/>
    <w:rsid w:val="00841FC5"/>
    <w:rsid w:val="00843CED"/>
    <w:rsid w:val="00844509"/>
    <w:rsid w:val="00844FAB"/>
    <w:rsid w:val="0084504A"/>
    <w:rsid w:val="00845709"/>
    <w:rsid w:val="00845AA6"/>
    <w:rsid w:val="008506C3"/>
    <w:rsid w:val="00850849"/>
    <w:rsid w:val="008508BF"/>
    <w:rsid w:val="00852618"/>
    <w:rsid w:val="008576BD"/>
    <w:rsid w:val="00860463"/>
    <w:rsid w:val="008614DA"/>
    <w:rsid w:val="008644D6"/>
    <w:rsid w:val="008648A1"/>
    <w:rsid w:val="0087038B"/>
    <w:rsid w:val="0087040C"/>
    <w:rsid w:val="00870C72"/>
    <w:rsid w:val="008733DA"/>
    <w:rsid w:val="008741CA"/>
    <w:rsid w:val="008756EC"/>
    <w:rsid w:val="00877717"/>
    <w:rsid w:val="008850E4"/>
    <w:rsid w:val="00887556"/>
    <w:rsid w:val="00892450"/>
    <w:rsid w:val="00892951"/>
    <w:rsid w:val="00892CB0"/>
    <w:rsid w:val="008939AB"/>
    <w:rsid w:val="00893B58"/>
    <w:rsid w:val="00896ED2"/>
    <w:rsid w:val="008978B8"/>
    <w:rsid w:val="00897AFF"/>
    <w:rsid w:val="008A12F5"/>
    <w:rsid w:val="008A2807"/>
    <w:rsid w:val="008A3B56"/>
    <w:rsid w:val="008A45D3"/>
    <w:rsid w:val="008A6177"/>
    <w:rsid w:val="008A7632"/>
    <w:rsid w:val="008B1587"/>
    <w:rsid w:val="008B1B01"/>
    <w:rsid w:val="008B2208"/>
    <w:rsid w:val="008B299D"/>
    <w:rsid w:val="008B3685"/>
    <w:rsid w:val="008B3B66"/>
    <w:rsid w:val="008B3BCD"/>
    <w:rsid w:val="008B4018"/>
    <w:rsid w:val="008B433B"/>
    <w:rsid w:val="008B43C3"/>
    <w:rsid w:val="008B6DF8"/>
    <w:rsid w:val="008B6F3B"/>
    <w:rsid w:val="008C106C"/>
    <w:rsid w:val="008C10F1"/>
    <w:rsid w:val="008C1926"/>
    <w:rsid w:val="008C1E99"/>
    <w:rsid w:val="008C4EC8"/>
    <w:rsid w:val="008D2270"/>
    <w:rsid w:val="008D40D8"/>
    <w:rsid w:val="008D4328"/>
    <w:rsid w:val="008D4426"/>
    <w:rsid w:val="008D4980"/>
    <w:rsid w:val="008D5419"/>
    <w:rsid w:val="008D7734"/>
    <w:rsid w:val="008E0085"/>
    <w:rsid w:val="008E2AA6"/>
    <w:rsid w:val="008E311B"/>
    <w:rsid w:val="008E68D1"/>
    <w:rsid w:val="008F1842"/>
    <w:rsid w:val="008F1E86"/>
    <w:rsid w:val="008F1FBD"/>
    <w:rsid w:val="008F46E7"/>
    <w:rsid w:val="008F6F0B"/>
    <w:rsid w:val="00902701"/>
    <w:rsid w:val="0090480D"/>
    <w:rsid w:val="009060A6"/>
    <w:rsid w:val="009079D7"/>
    <w:rsid w:val="00907BA7"/>
    <w:rsid w:val="0091064E"/>
    <w:rsid w:val="00911FC5"/>
    <w:rsid w:val="00913073"/>
    <w:rsid w:val="00913184"/>
    <w:rsid w:val="009160EB"/>
    <w:rsid w:val="00920653"/>
    <w:rsid w:val="009223CB"/>
    <w:rsid w:val="00923571"/>
    <w:rsid w:val="00923589"/>
    <w:rsid w:val="0092377E"/>
    <w:rsid w:val="009302BF"/>
    <w:rsid w:val="00930745"/>
    <w:rsid w:val="00931A10"/>
    <w:rsid w:val="00934C52"/>
    <w:rsid w:val="009354C1"/>
    <w:rsid w:val="00940CB0"/>
    <w:rsid w:val="00943400"/>
    <w:rsid w:val="00944FD5"/>
    <w:rsid w:val="00946615"/>
    <w:rsid w:val="0094794B"/>
    <w:rsid w:val="00947967"/>
    <w:rsid w:val="00950BAB"/>
    <w:rsid w:val="00953D4F"/>
    <w:rsid w:val="00953F3A"/>
    <w:rsid w:val="0095457C"/>
    <w:rsid w:val="009550BB"/>
    <w:rsid w:val="00955201"/>
    <w:rsid w:val="0095525F"/>
    <w:rsid w:val="00956622"/>
    <w:rsid w:val="0095761C"/>
    <w:rsid w:val="009579B6"/>
    <w:rsid w:val="00960437"/>
    <w:rsid w:val="00965200"/>
    <w:rsid w:val="0096582F"/>
    <w:rsid w:val="009668B3"/>
    <w:rsid w:val="009673B7"/>
    <w:rsid w:val="00971471"/>
    <w:rsid w:val="00972676"/>
    <w:rsid w:val="00973107"/>
    <w:rsid w:val="0097435E"/>
    <w:rsid w:val="00974993"/>
    <w:rsid w:val="00977A39"/>
    <w:rsid w:val="00984864"/>
    <w:rsid w:val="009849C2"/>
    <w:rsid w:val="00984D24"/>
    <w:rsid w:val="0098519B"/>
    <w:rsid w:val="009858EB"/>
    <w:rsid w:val="00990813"/>
    <w:rsid w:val="00991863"/>
    <w:rsid w:val="00993585"/>
    <w:rsid w:val="0099387E"/>
    <w:rsid w:val="00993D67"/>
    <w:rsid w:val="00994479"/>
    <w:rsid w:val="00996592"/>
    <w:rsid w:val="00997176"/>
    <w:rsid w:val="009A0DF4"/>
    <w:rsid w:val="009A0FD5"/>
    <w:rsid w:val="009A1462"/>
    <w:rsid w:val="009A1DCC"/>
    <w:rsid w:val="009A328B"/>
    <w:rsid w:val="009A3F47"/>
    <w:rsid w:val="009A4F83"/>
    <w:rsid w:val="009A66E9"/>
    <w:rsid w:val="009B0046"/>
    <w:rsid w:val="009B04E1"/>
    <w:rsid w:val="009B0632"/>
    <w:rsid w:val="009B7C5C"/>
    <w:rsid w:val="009C1440"/>
    <w:rsid w:val="009C2107"/>
    <w:rsid w:val="009C577E"/>
    <w:rsid w:val="009C5D9E"/>
    <w:rsid w:val="009C6D05"/>
    <w:rsid w:val="009D2C3E"/>
    <w:rsid w:val="009D3B67"/>
    <w:rsid w:val="009D5AA5"/>
    <w:rsid w:val="009D658F"/>
    <w:rsid w:val="009E0625"/>
    <w:rsid w:val="009E275E"/>
    <w:rsid w:val="009E3034"/>
    <w:rsid w:val="009E4DB5"/>
    <w:rsid w:val="009E549F"/>
    <w:rsid w:val="009E5CFF"/>
    <w:rsid w:val="009E78E5"/>
    <w:rsid w:val="009F0D1E"/>
    <w:rsid w:val="009F2510"/>
    <w:rsid w:val="009F28A8"/>
    <w:rsid w:val="009F2C35"/>
    <w:rsid w:val="009F322F"/>
    <w:rsid w:val="009F473E"/>
    <w:rsid w:val="009F682A"/>
    <w:rsid w:val="009F750A"/>
    <w:rsid w:val="00A022BE"/>
    <w:rsid w:val="00A06F0F"/>
    <w:rsid w:val="00A072E3"/>
    <w:rsid w:val="00A07B4B"/>
    <w:rsid w:val="00A10291"/>
    <w:rsid w:val="00A131CC"/>
    <w:rsid w:val="00A1387D"/>
    <w:rsid w:val="00A2010F"/>
    <w:rsid w:val="00A20D12"/>
    <w:rsid w:val="00A22E35"/>
    <w:rsid w:val="00A23147"/>
    <w:rsid w:val="00A2497B"/>
    <w:rsid w:val="00A24C95"/>
    <w:rsid w:val="00A256E2"/>
    <w:rsid w:val="00A2599A"/>
    <w:rsid w:val="00A26094"/>
    <w:rsid w:val="00A301BF"/>
    <w:rsid w:val="00A302B2"/>
    <w:rsid w:val="00A331B4"/>
    <w:rsid w:val="00A33979"/>
    <w:rsid w:val="00A3484E"/>
    <w:rsid w:val="00A356D3"/>
    <w:rsid w:val="00A36ADA"/>
    <w:rsid w:val="00A4071B"/>
    <w:rsid w:val="00A4207B"/>
    <w:rsid w:val="00A424B3"/>
    <w:rsid w:val="00A438D8"/>
    <w:rsid w:val="00A46C37"/>
    <w:rsid w:val="00A473F5"/>
    <w:rsid w:val="00A51F9D"/>
    <w:rsid w:val="00A5416A"/>
    <w:rsid w:val="00A552FE"/>
    <w:rsid w:val="00A55E6D"/>
    <w:rsid w:val="00A56A3E"/>
    <w:rsid w:val="00A57CB2"/>
    <w:rsid w:val="00A61ACB"/>
    <w:rsid w:val="00A639C9"/>
    <w:rsid w:val="00A639F4"/>
    <w:rsid w:val="00A63E8E"/>
    <w:rsid w:val="00A64C9F"/>
    <w:rsid w:val="00A651C7"/>
    <w:rsid w:val="00A716D1"/>
    <w:rsid w:val="00A71FB5"/>
    <w:rsid w:val="00A763D1"/>
    <w:rsid w:val="00A808B5"/>
    <w:rsid w:val="00A81A32"/>
    <w:rsid w:val="00A835BD"/>
    <w:rsid w:val="00A83F19"/>
    <w:rsid w:val="00A8402C"/>
    <w:rsid w:val="00A84641"/>
    <w:rsid w:val="00A8524B"/>
    <w:rsid w:val="00A86E0D"/>
    <w:rsid w:val="00A87A20"/>
    <w:rsid w:val="00A929C4"/>
    <w:rsid w:val="00A92EE8"/>
    <w:rsid w:val="00A94C8E"/>
    <w:rsid w:val="00A94D30"/>
    <w:rsid w:val="00A94FA8"/>
    <w:rsid w:val="00A972B3"/>
    <w:rsid w:val="00A97B15"/>
    <w:rsid w:val="00A97BCB"/>
    <w:rsid w:val="00AA341B"/>
    <w:rsid w:val="00AA42D5"/>
    <w:rsid w:val="00AA43BB"/>
    <w:rsid w:val="00AA5108"/>
    <w:rsid w:val="00AA5144"/>
    <w:rsid w:val="00AA61E6"/>
    <w:rsid w:val="00AA7AC5"/>
    <w:rsid w:val="00AB0A3F"/>
    <w:rsid w:val="00AB2FAB"/>
    <w:rsid w:val="00AB3F40"/>
    <w:rsid w:val="00AB5783"/>
    <w:rsid w:val="00AB5C14"/>
    <w:rsid w:val="00AB7290"/>
    <w:rsid w:val="00AB7C7E"/>
    <w:rsid w:val="00AC08E8"/>
    <w:rsid w:val="00AC1EE7"/>
    <w:rsid w:val="00AC333F"/>
    <w:rsid w:val="00AC585C"/>
    <w:rsid w:val="00AC6584"/>
    <w:rsid w:val="00AC69D2"/>
    <w:rsid w:val="00AC7CEB"/>
    <w:rsid w:val="00AD1925"/>
    <w:rsid w:val="00AD6CA3"/>
    <w:rsid w:val="00AD74F7"/>
    <w:rsid w:val="00AE067D"/>
    <w:rsid w:val="00AE61AD"/>
    <w:rsid w:val="00AE7ADE"/>
    <w:rsid w:val="00AF0DAF"/>
    <w:rsid w:val="00AF1181"/>
    <w:rsid w:val="00AF2F79"/>
    <w:rsid w:val="00AF4653"/>
    <w:rsid w:val="00AF78D0"/>
    <w:rsid w:val="00AF7DB7"/>
    <w:rsid w:val="00B00964"/>
    <w:rsid w:val="00B00D04"/>
    <w:rsid w:val="00B02432"/>
    <w:rsid w:val="00B02BEB"/>
    <w:rsid w:val="00B03461"/>
    <w:rsid w:val="00B04E81"/>
    <w:rsid w:val="00B05775"/>
    <w:rsid w:val="00B058C8"/>
    <w:rsid w:val="00B07FB2"/>
    <w:rsid w:val="00B10D02"/>
    <w:rsid w:val="00B12973"/>
    <w:rsid w:val="00B16394"/>
    <w:rsid w:val="00B16CA3"/>
    <w:rsid w:val="00B201E2"/>
    <w:rsid w:val="00B20918"/>
    <w:rsid w:val="00B21B6C"/>
    <w:rsid w:val="00B22E24"/>
    <w:rsid w:val="00B24A58"/>
    <w:rsid w:val="00B2564B"/>
    <w:rsid w:val="00B25F62"/>
    <w:rsid w:val="00B2785B"/>
    <w:rsid w:val="00B33175"/>
    <w:rsid w:val="00B36608"/>
    <w:rsid w:val="00B36776"/>
    <w:rsid w:val="00B443E4"/>
    <w:rsid w:val="00B50D6F"/>
    <w:rsid w:val="00B514E4"/>
    <w:rsid w:val="00B5484D"/>
    <w:rsid w:val="00B55161"/>
    <w:rsid w:val="00B56374"/>
    <w:rsid w:val="00B563EA"/>
    <w:rsid w:val="00B56CDF"/>
    <w:rsid w:val="00B60E51"/>
    <w:rsid w:val="00B61659"/>
    <w:rsid w:val="00B63096"/>
    <w:rsid w:val="00B63A54"/>
    <w:rsid w:val="00B65749"/>
    <w:rsid w:val="00B67274"/>
    <w:rsid w:val="00B721FE"/>
    <w:rsid w:val="00B7285A"/>
    <w:rsid w:val="00B77682"/>
    <w:rsid w:val="00B77D18"/>
    <w:rsid w:val="00B802A1"/>
    <w:rsid w:val="00B80CCD"/>
    <w:rsid w:val="00B827A5"/>
    <w:rsid w:val="00B8301C"/>
    <w:rsid w:val="00B8313A"/>
    <w:rsid w:val="00B849DD"/>
    <w:rsid w:val="00B85831"/>
    <w:rsid w:val="00B86AAF"/>
    <w:rsid w:val="00B918BB"/>
    <w:rsid w:val="00B92BA0"/>
    <w:rsid w:val="00B93503"/>
    <w:rsid w:val="00B949F9"/>
    <w:rsid w:val="00BA0639"/>
    <w:rsid w:val="00BA217D"/>
    <w:rsid w:val="00BA31E8"/>
    <w:rsid w:val="00BA55E0"/>
    <w:rsid w:val="00BA6BD4"/>
    <w:rsid w:val="00BA6C7A"/>
    <w:rsid w:val="00BB17D1"/>
    <w:rsid w:val="00BB2F1F"/>
    <w:rsid w:val="00BB3752"/>
    <w:rsid w:val="00BB3B0B"/>
    <w:rsid w:val="00BB466A"/>
    <w:rsid w:val="00BB634B"/>
    <w:rsid w:val="00BB6688"/>
    <w:rsid w:val="00BC00EB"/>
    <w:rsid w:val="00BC14A5"/>
    <w:rsid w:val="00BC2068"/>
    <w:rsid w:val="00BC26D4"/>
    <w:rsid w:val="00BC281E"/>
    <w:rsid w:val="00BC291A"/>
    <w:rsid w:val="00BC2E53"/>
    <w:rsid w:val="00BD5D9B"/>
    <w:rsid w:val="00BD629B"/>
    <w:rsid w:val="00BD7E95"/>
    <w:rsid w:val="00BE0C80"/>
    <w:rsid w:val="00BE22CD"/>
    <w:rsid w:val="00BE2870"/>
    <w:rsid w:val="00BE3468"/>
    <w:rsid w:val="00BE3CD8"/>
    <w:rsid w:val="00BE68BB"/>
    <w:rsid w:val="00BE6B30"/>
    <w:rsid w:val="00BE6F30"/>
    <w:rsid w:val="00BE746E"/>
    <w:rsid w:val="00BF2A42"/>
    <w:rsid w:val="00BF4D8B"/>
    <w:rsid w:val="00BF6BC1"/>
    <w:rsid w:val="00C01563"/>
    <w:rsid w:val="00C03D8C"/>
    <w:rsid w:val="00C040FC"/>
    <w:rsid w:val="00C05233"/>
    <w:rsid w:val="00C055EC"/>
    <w:rsid w:val="00C05AC7"/>
    <w:rsid w:val="00C10C88"/>
    <w:rsid w:val="00C10DC9"/>
    <w:rsid w:val="00C125BC"/>
    <w:rsid w:val="00C12FB3"/>
    <w:rsid w:val="00C146A6"/>
    <w:rsid w:val="00C17341"/>
    <w:rsid w:val="00C243FE"/>
    <w:rsid w:val="00C24EEF"/>
    <w:rsid w:val="00C25CF6"/>
    <w:rsid w:val="00C26C36"/>
    <w:rsid w:val="00C32768"/>
    <w:rsid w:val="00C35CC0"/>
    <w:rsid w:val="00C361EB"/>
    <w:rsid w:val="00C36853"/>
    <w:rsid w:val="00C431DF"/>
    <w:rsid w:val="00C437E3"/>
    <w:rsid w:val="00C456BD"/>
    <w:rsid w:val="00C46C9C"/>
    <w:rsid w:val="00C5071B"/>
    <w:rsid w:val="00C51EBF"/>
    <w:rsid w:val="00C530DC"/>
    <w:rsid w:val="00C5350D"/>
    <w:rsid w:val="00C53DAC"/>
    <w:rsid w:val="00C543CB"/>
    <w:rsid w:val="00C5584A"/>
    <w:rsid w:val="00C6123C"/>
    <w:rsid w:val="00C61A13"/>
    <w:rsid w:val="00C6311A"/>
    <w:rsid w:val="00C7084D"/>
    <w:rsid w:val="00C72078"/>
    <w:rsid w:val="00C7232A"/>
    <w:rsid w:val="00C7315E"/>
    <w:rsid w:val="00C74375"/>
    <w:rsid w:val="00C750D6"/>
    <w:rsid w:val="00C75895"/>
    <w:rsid w:val="00C75AB6"/>
    <w:rsid w:val="00C75BEF"/>
    <w:rsid w:val="00C81DDC"/>
    <w:rsid w:val="00C8301E"/>
    <w:rsid w:val="00C8395C"/>
    <w:rsid w:val="00C83C9F"/>
    <w:rsid w:val="00C858D9"/>
    <w:rsid w:val="00C86FDD"/>
    <w:rsid w:val="00C90AD1"/>
    <w:rsid w:val="00C91B9A"/>
    <w:rsid w:val="00C92B7B"/>
    <w:rsid w:val="00C94840"/>
    <w:rsid w:val="00C95C18"/>
    <w:rsid w:val="00C968CE"/>
    <w:rsid w:val="00C97D2F"/>
    <w:rsid w:val="00CA0400"/>
    <w:rsid w:val="00CA0624"/>
    <w:rsid w:val="00CA07AD"/>
    <w:rsid w:val="00CA1C39"/>
    <w:rsid w:val="00CA291A"/>
    <w:rsid w:val="00CA2BB2"/>
    <w:rsid w:val="00CA457A"/>
    <w:rsid w:val="00CA4829"/>
    <w:rsid w:val="00CA4D24"/>
    <w:rsid w:val="00CA4EE3"/>
    <w:rsid w:val="00CA56F3"/>
    <w:rsid w:val="00CA5FCC"/>
    <w:rsid w:val="00CB027F"/>
    <w:rsid w:val="00CB5CDD"/>
    <w:rsid w:val="00CB6753"/>
    <w:rsid w:val="00CB7C43"/>
    <w:rsid w:val="00CC0EBB"/>
    <w:rsid w:val="00CC12AF"/>
    <w:rsid w:val="00CC1A42"/>
    <w:rsid w:val="00CC6297"/>
    <w:rsid w:val="00CC74B9"/>
    <w:rsid w:val="00CC7649"/>
    <w:rsid w:val="00CC7690"/>
    <w:rsid w:val="00CC76B3"/>
    <w:rsid w:val="00CD1986"/>
    <w:rsid w:val="00CD2B91"/>
    <w:rsid w:val="00CD3511"/>
    <w:rsid w:val="00CD54BF"/>
    <w:rsid w:val="00CD7B27"/>
    <w:rsid w:val="00CE01E8"/>
    <w:rsid w:val="00CE0712"/>
    <w:rsid w:val="00CE1472"/>
    <w:rsid w:val="00CE1965"/>
    <w:rsid w:val="00CE4D5C"/>
    <w:rsid w:val="00CE5BE2"/>
    <w:rsid w:val="00CE770E"/>
    <w:rsid w:val="00CE7D3E"/>
    <w:rsid w:val="00CF05DA"/>
    <w:rsid w:val="00CF068D"/>
    <w:rsid w:val="00CF203A"/>
    <w:rsid w:val="00CF268D"/>
    <w:rsid w:val="00CF2F8F"/>
    <w:rsid w:val="00CF51C9"/>
    <w:rsid w:val="00CF58EB"/>
    <w:rsid w:val="00CF6A58"/>
    <w:rsid w:val="00CF6D84"/>
    <w:rsid w:val="00CF6FEC"/>
    <w:rsid w:val="00D0106E"/>
    <w:rsid w:val="00D02543"/>
    <w:rsid w:val="00D025F7"/>
    <w:rsid w:val="00D03649"/>
    <w:rsid w:val="00D06383"/>
    <w:rsid w:val="00D06B53"/>
    <w:rsid w:val="00D07258"/>
    <w:rsid w:val="00D114A0"/>
    <w:rsid w:val="00D145E2"/>
    <w:rsid w:val="00D20E85"/>
    <w:rsid w:val="00D210D6"/>
    <w:rsid w:val="00D23656"/>
    <w:rsid w:val="00D24615"/>
    <w:rsid w:val="00D24FD6"/>
    <w:rsid w:val="00D25177"/>
    <w:rsid w:val="00D25A25"/>
    <w:rsid w:val="00D25BF6"/>
    <w:rsid w:val="00D25FAC"/>
    <w:rsid w:val="00D2650F"/>
    <w:rsid w:val="00D27D60"/>
    <w:rsid w:val="00D32886"/>
    <w:rsid w:val="00D353DB"/>
    <w:rsid w:val="00D35EFA"/>
    <w:rsid w:val="00D3612E"/>
    <w:rsid w:val="00D37842"/>
    <w:rsid w:val="00D42DC2"/>
    <w:rsid w:val="00D4302B"/>
    <w:rsid w:val="00D4322F"/>
    <w:rsid w:val="00D43AE1"/>
    <w:rsid w:val="00D43E58"/>
    <w:rsid w:val="00D44E20"/>
    <w:rsid w:val="00D51C8E"/>
    <w:rsid w:val="00D537E1"/>
    <w:rsid w:val="00D537F9"/>
    <w:rsid w:val="00D550C3"/>
    <w:rsid w:val="00D55BB2"/>
    <w:rsid w:val="00D6091A"/>
    <w:rsid w:val="00D60D0B"/>
    <w:rsid w:val="00D6605A"/>
    <w:rsid w:val="00D662C1"/>
    <w:rsid w:val="00D6695F"/>
    <w:rsid w:val="00D67735"/>
    <w:rsid w:val="00D701F4"/>
    <w:rsid w:val="00D70427"/>
    <w:rsid w:val="00D747C4"/>
    <w:rsid w:val="00D75608"/>
    <w:rsid w:val="00D75644"/>
    <w:rsid w:val="00D761F8"/>
    <w:rsid w:val="00D76D50"/>
    <w:rsid w:val="00D80B26"/>
    <w:rsid w:val="00D81656"/>
    <w:rsid w:val="00D81998"/>
    <w:rsid w:val="00D821D0"/>
    <w:rsid w:val="00D83422"/>
    <w:rsid w:val="00D8382A"/>
    <w:rsid w:val="00D83D87"/>
    <w:rsid w:val="00D83E38"/>
    <w:rsid w:val="00D84A6D"/>
    <w:rsid w:val="00D84B6E"/>
    <w:rsid w:val="00D86A30"/>
    <w:rsid w:val="00D9189E"/>
    <w:rsid w:val="00D92DAE"/>
    <w:rsid w:val="00D93656"/>
    <w:rsid w:val="00D93AC2"/>
    <w:rsid w:val="00D93EE6"/>
    <w:rsid w:val="00D96B21"/>
    <w:rsid w:val="00D97CB4"/>
    <w:rsid w:val="00D97DD4"/>
    <w:rsid w:val="00DA08BD"/>
    <w:rsid w:val="00DA1E91"/>
    <w:rsid w:val="00DA24A8"/>
    <w:rsid w:val="00DA3290"/>
    <w:rsid w:val="00DA5A8A"/>
    <w:rsid w:val="00DA66C3"/>
    <w:rsid w:val="00DA7147"/>
    <w:rsid w:val="00DB0C82"/>
    <w:rsid w:val="00DB1170"/>
    <w:rsid w:val="00DB26CD"/>
    <w:rsid w:val="00DB3DD9"/>
    <w:rsid w:val="00DB441C"/>
    <w:rsid w:val="00DB44AF"/>
    <w:rsid w:val="00DB5345"/>
    <w:rsid w:val="00DC1C28"/>
    <w:rsid w:val="00DC1F58"/>
    <w:rsid w:val="00DC334B"/>
    <w:rsid w:val="00DC339B"/>
    <w:rsid w:val="00DC4D06"/>
    <w:rsid w:val="00DC5D40"/>
    <w:rsid w:val="00DC69A7"/>
    <w:rsid w:val="00DC76D8"/>
    <w:rsid w:val="00DC776C"/>
    <w:rsid w:val="00DD0036"/>
    <w:rsid w:val="00DD249B"/>
    <w:rsid w:val="00DD30E9"/>
    <w:rsid w:val="00DD3EDD"/>
    <w:rsid w:val="00DD4F47"/>
    <w:rsid w:val="00DD5C2C"/>
    <w:rsid w:val="00DD68EF"/>
    <w:rsid w:val="00DD6D43"/>
    <w:rsid w:val="00DD7735"/>
    <w:rsid w:val="00DD7FBB"/>
    <w:rsid w:val="00DE0B9F"/>
    <w:rsid w:val="00DE0C25"/>
    <w:rsid w:val="00DE1A6F"/>
    <w:rsid w:val="00DE2A9E"/>
    <w:rsid w:val="00DE4238"/>
    <w:rsid w:val="00DE657F"/>
    <w:rsid w:val="00DF090A"/>
    <w:rsid w:val="00DF1218"/>
    <w:rsid w:val="00DF135B"/>
    <w:rsid w:val="00DF16CD"/>
    <w:rsid w:val="00DF6462"/>
    <w:rsid w:val="00E0009A"/>
    <w:rsid w:val="00E00B33"/>
    <w:rsid w:val="00E02FA0"/>
    <w:rsid w:val="00E031C6"/>
    <w:rsid w:val="00E036DC"/>
    <w:rsid w:val="00E10454"/>
    <w:rsid w:val="00E10FCE"/>
    <w:rsid w:val="00E112E5"/>
    <w:rsid w:val="00E122D8"/>
    <w:rsid w:val="00E12CC8"/>
    <w:rsid w:val="00E12F7F"/>
    <w:rsid w:val="00E1321F"/>
    <w:rsid w:val="00E15352"/>
    <w:rsid w:val="00E15AD8"/>
    <w:rsid w:val="00E16F39"/>
    <w:rsid w:val="00E20307"/>
    <w:rsid w:val="00E21CC7"/>
    <w:rsid w:val="00E2315C"/>
    <w:rsid w:val="00E24D9E"/>
    <w:rsid w:val="00E25849"/>
    <w:rsid w:val="00E262A2"/>
    <w:rsid w:val="00E3197E"/>
    <w:rsid w:val="00E331C0"/>
    <w:rsid w:val="00E342F8"/>
    <w:rsid w:val="00E351ED"/>
    <w:rsid w:val="00E353B1"/>
    <w:rsid w:val="00E36CF0"/>
    <w:rsid w:val="00E47921"/>
    <w:rsid w:val="00E47F24"/>
    <w:rsid w:val="00E50382"/>
    <w:rsid w:val="00E51A1C"/>
    <w:rsid w:val="00E56EEF"/>
    <w:rsid w:val="00E57E7D"/>
    <w:rsid w:val="00E6034B"/>
    <w:rsid w:val="00E62748"/>
    <w:rsid w:val="00E62C0D"/>
    <w:rsid w:val="00E63499"/>
    <w:rsid w:val="00E63E5D"/>
    <w:rsid w:val="00E6549E"/>
    <w:rsid w:val="00E65EDE"/>
    <w:rsid w:val="00E70F81"/>
    <w:rsid w:val="00E7185E"/>
    <w:rsid w:val="00E767CD"/>
    <w:rsid w:val="00E77055"/>
    <w:rsid w:val="00E77460"/>
    <w:rsid w:val="00E80A43"/>
    <w:rsid w:val="00E8238E"/>
    <w:rsid w:val="00E83ABC"/>
    <w:rsid w:val="00E844F2"/>
    <w:rsid w:val="00E86C6C"/>
    <w:rsid w:val="00E87808"/>
    <w:rsid w:val="00E90369"/>
    <w:rsid w:val="00E90AD0"/>
    <w:rsid w:val="00E91D31"/>
    <w:rsid w:val="00E92FCB"/>
    <w:rsid w:val="00E9317C"/>
    <w:rsid w:val="00E93E07"/>
    <w:rsid w:val="00E95175"/>
    <w:rsid w:val="00E95E97"/>
    <w:rsid w:val="00EA0033"/>
    <w:rsid w:val="00EA147F"/>
    <w:rsid w:val="00EA283F"/>
    <w:rsid w:val="00EA3BA5"/>
    <w:rsid w:val="00EA48B2"/>
    <w:rsid w:val="00EA4A27"/>
    <w:rsid w:val="00EA4FA6"/>
    <w:rsid w:val="00EA6534"/>
    <w:rsid w:val="00EA6BB8"/>
    <w:rsid w:val="00EA7823"/>
    <w:rsid w:val="00EB01BC"/>
    <w:rsid w:val="00EB0499"/>
    <w:rsid w:val="00EB11DC"/>
    <w:rsid w:val="00EB1A25"/>
    <w:rsid w:val="00EB450E"/>
    <w:rsid w:val="00EB7CA4"/>
    <w:rsid w:val="00EC3D87"/>
    <w:rsid w:val="00EC5104"/>
    <w:rsid w:val="00EC7363"/>
    <w:rsid w:val="00EC7F93"/>
    <w:rsid w:val="00ED03AB"/>
    <w:rsid w:val="00ED0498"/>
    <w:rsid w:val="00ED1963"/>
    <w:rsid w:val="00ED1CD4"/>
    <w:rsid w:val="00ED1D2B"/>
    <w:rsid w:val="00ED2D30"/>
    <w:rsid w:val="00ED35EE"/>
    <w:rsid w:val="00ED64B5"/>
    <w:rsid w:val="00EE0FB2"/>
    <w:rsid w:val="00EE27B2"/>
    <w:rsid w:val="00EE2B04"/>
    <w:rsid w:val="00EE2E6C"/>
    <w:rsid w:val="00EE2FE5"/>
    <w:rsid w:val="00EE4F62"/>
    <w:rsid w:val="00EE6FAD"/>
    <w:rsid w:val="00EE7CCA"/>
    <w:rsid w:val="00EF017B"/>
    <w:rsid w:val="00EF0622"/>
    <w:rsid w:val="00EF24BA"/>
    <w:rsid w:val="00EF3565"/>
    <w:rsid w:val="00EF5B42"/>
    <w:rsid w:val="00EF7C29"/>
    <w:rsid w:val="00F01EED"/>
    <w:rsid w:val="00F052A8"/>
    <w:rsid w:val="00F06845"/>
    <w:rsid w:val="00F13532"/>
    <w:rsid w:val="00F16A14"/>
    <w:rsid w:val="00F24E02"/>
    <w:rsid w:val="00F3101B"/>
    <w:rsid w:val="00F344E5"/>
    <w:rsid w:val="00F362D7"/>
    <w:rsid w:val="00F37D7B"/>
    <w:rsid w:val="00F42FFA"/>
    <w:rsid w:val="00F439D2"/>
    <w:rsid w:val="00F43A31"/>
    <w:rsid w:val="00F50373"/>
    <w:rsid w:val="00F5314C"/>
    <w:rsid w:val="00F545A2"/>
    <w:rsid w:val="00F54CF1"/>
    <w:rsid w:val="00F55DC1"/>
    <w:rsid w:val="00F5624E"/>
    <w:rsid w:val="00F567CF"/>
    <w:rsid w:val="00F5688C"/>
    <w:rsid w:val="00F60048"/>
    <w:rsid w:val="00F617C1"/>
    <w:rsid w:val="00F630C4"/>
    <w:rsid w:val="00F635DD"/>
    <w:rsid w:val="00F641B7"/>
    <w:rsid w:val="00F6627B"/>
    <w:rsid w:val="00F71805"/>
    <w:rsid w:val="00F72595"/>
    <w:rsid w:val="00F7336E"/>
    <w:rsid w:val="00F733F9"/>
    <w:rsid w:val="00F734F2"/>
    <w:rsid w:val="00F75052"/>
    <w:rsid w:val="00F804D3"/>
    <w:rsid w:val="00F807C7"/>
    <w:rsid w:val="00F8130C"/>
    <w:rsid w:val="00F816CB"/>
    <w:rsid w:val="00F81CD2"/>
    <w:rsid w:val="00F82641"/>
    <w:rsid w:val="00F82F52"/>
    <w:rsid w:val="00F87C8D"/>
    <w:rsid w:val="00F90F18"/>
    <w:rsid w:val="00F937E4"/>
    <w:rsid w:val="00F9475C"/>
    <w:rsid w:val="00F95E68"/>
    <w:rsid w:val="00F95EE7"/>
    <w:rsid w:val="00FA2637"/>
    <w:rsid w:val="00FA39E6"/>
    <w:rsid w:val="00FA410B"/>
    <w:rsid w:val="00FA6483"/>
    <w:rsid w:val="00FA6FCE"/>
    <w:rsid w:val="00FA7BC9"/>
    <w:rsid w:val="00FB36DE"/>
    <w:rsid w:val="00FB378E"/>
    <w:rsid w:val="00FB37F1"/>
    <w:rsid w:val="00FB47C0"/>
    <w:rsid w:val="00FB501B"/>
    <w:rsid w:val="00FB61E3"/>
    <w:rsid w:val="00FB7770"/>
    <w:rsid w:val="00FC253A"/>
    <w:rsid w:val="00FC5358"/>
    <w:rsid w:val="00FC54E3"/>
    <w:rsid w:val="00FC7985"/>
    <w:rsid w:val="00FD015E"/>
    <w:rsid w:val="00FD1015"/>
    <w:rsid w:val="00FD3B91"/>
    <w:rsid w:val="00FD438F"/>
    <w:rsid w:val="00FD576B"/>
    <w:rsid w:val="00FD579E"/>
    <w:rsid w:val="00FD6845"/>
    <w:rsid w:val="00FD6B70"/>
    <w:rsid w:val="00FD6B8F"/>
    <w:rsid w:val="00FE0D26"/>
    <w:rsid w:val="00FE2131"/>
    <w:rsid w:val="00FE2C21"/>
    <w:rsid w:val="00FE4516"/>
    <w:rsid w:val="00FE64C8"/>
    <w:rsid w:val="00FF08F7"/>
    <w:rsid w:val="00FF5A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A56F2B9-5103-4357-8D7D-2A5630E0D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styleId="afc">
    <w:name w:val="Placeholder Text"/>
    <w:basedOn w:val="a7"/>
    <w:uiPriority w:val="99"/>
    <w:semiHidden/>
    <w:rsid w:val="00194E5B"/>
    <w:rPr>
      <w:color w:val="808080"/>
    </w:rPr>
  </w:style>
  <w:style w:type="paragraph" w:styleId="afd">
    <w:name w:val="footnote text"/>
    <w:basedOn w:val="a6"/>
    <w:link w:val="afe"/>
    <w:uiPriority w:val="99"/>
    <w:semiHidden/>
    <w:unhideWhenUsed/>
    <w:rsid w:val="00A61ACB"/>
    <w:pPr>
      <w:snapToGrid w:val="0"/>
      <w:jc w:val="left"/>
    </w:pPr>
    <w:rPr>
      <w:sz w:val="20"/>
    </w:rPr>
  </w:style>
  <w:style w:type="character" w:customStyle="1" w:styleId="afe">
    <w:name w:val="註腳文字 字元"/>
    <w:basedOn w:val="a7"/>
    <w:link w:val="afd"/>
    <w:uiPriority w:val="99"/>
    <w:semiHidden/>
    <w:rsid w:val="00A61ACB"/>
    <w:rPr>
      <w:rFonts w:ascii="標楷體" w:eastAsia="標楷體"/>
      <w:kern w:val="2"/>
    </w:rPr>
  </w:style>
  <w:style w:type="character" w:styleId="aff">
    <w:name w:val="footnote reference"/>
    <w:basedOn w:val="a7"/>
    <w:uiPriority w:val="99"/>
    <w:semiHidden/>
    <w:unhideWhenUsed/>
    <w:rsid w:val="00A61ACB"/>
    <w:rPr>
      <w:vertAlign w:val="superscript"/>
    </w:rPr>
  </w:style>
  <w:style w:type="paragraph" w:styleId="HTML">
    <w:name w:val="HTML Preformatted"/>
    <w:basedOn w:val="a6"/>
    <w:link w:val="HTML0"/>
    <w:uiPriority w:val="99"/>
    <w:semiHidden/>
    <w:unhideWhenUsed/>
    <w:rsid w:val="009A0FD5"/>
    <w:rPr>
      <w:rFonts w:ascii="Courier New" w:hAnsi="Courier New" w:cs="Courier New"/>
      <w:sz w:val="20"/>
    </w:rPr>
  </w:style>
  <w:style w:type="character" w:customStyle="1" w:styleId="HTML0">
    <w:name w:val="HTML 預設格式 字元"/>
    <w:basedOn w:val="a7"/>
    <w:link w:val="HTML"/>
    <w:uiPriority w:val="99"/>
    <w:semiHidden/>
    <w:rsid w:val="009A0FD5"/>
    <w:rPr>
      <w:rFonts w:ascii="Courier New" w:eastAsia="標楷體" w:hAnsi="Courier New" w:cs="Courier New"/>
      <w:kern w:val="2"/>
    </w:rPr>
  </w:style>
  <w:style w:type="table" w:customStyle="1" w:styleId="13">
    <w:name w:val="表格格線1"/>
    <w:basedOn w:val="a8"/>
    <w:next w:val="af6"/>
    <w:uiPriority w:val="59"/>
    <w:rsid w:val="009A0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7"/>
    <w:uiPriority w:val="99"/>
    <w:semiHidden/>
    <w:unhideWhenUsed/>
    <w:rsid w:val="009C6D05"/>
    <w:rPr>
      <w:sz w:val="18"/>
      <w:szCs w:val="18"/>
    </w:rPr>
  </w:style>
  <w:style w:type="paragraph" w:styleId="aff1">
    <w:name w:val="annotation text"/>
    <w:basedOn w:val="a6"/>
    <w:link w:val="aff2"/>
    <w:uiPriority w:val="99"/>
    <w:semiHidden/>
    <w:unhideWhenUsed/>
    <w:rsid w:val="009C6D05"/>
    <w:pPr>
      <w:jc w:val="left"/>
    </w:pPr>
  </w:style>
  <w:style w:type="character" w:customStyle="1" w:styleId="aff2">
    <w:name w:val="註解文字 字元"/>
    <w:basedOn w:val="a7"/>
    <w:link w:val="aff1"/>
    <w:uiPriority w:val="99"/>
    <w:semiHidden/>
    <w:rsid w:val="009C6D05"/>
    <w:rPr>
      <w:rFonts w:ascii="標楷體" w:eastAsia="標楷體"/>
      <w:kern w:val="2"/>
      <w:sz w:val="32"/>
    </w:rPr>
  </w:style>
  <w:style w:type="paragraph" w:styleId="aff3">
    <w:name w:val="annotation subject"/>
    <w:basedOn w:val="aff1"/>
    <w:next w:val="aff1"/>
    <w:link w:val="aff4"/>
    <w:uiPriority w:val="99"/>
    <w:semiHidden/>
    <w:unhideWhenUsed/>
    <w:rsid w:val="009C6D05"/>
    <w:rPr>
      <w:b/>
      <w:bCs/>
    </w:rPr>
  </w:style>
  <w:style w:type="character" w:customStyle="1" w:styleId="aff4">
    <w:name w:val="註解主旨 字元"/>
    <w:basedOn w:val="aff2"/>
    <w:link w:val="aff3"/>
    <w:uiPriority w:val="99"/>
    <w:semiHidden/>
    <w:rsid w:val="009C6D05"/>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EDC93-5AFC-4B31-A28B-7691C30D1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19</Pages>
  <Words>1649</Words>
  <Characters>9402</Characters>
  <Application>Microsoft Office Word</Application>
  <DocSecurity>0</DocSecurity>
  <Lines>78</Lines>
  <Paragraphs>22</Paragraphs>
  <ScaleCrop>false</ScaleCrop>
  <Company>cy</Company>
  <LinksUpToDate>false</LinksUpToDate>
  <CharactersWithSpaces>11029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黃冠豪</dc:creator>
  <cp:lastModifiedBy>謝琦瑛</cp:lastModifiedBy>
  <cp:revision>2</cp:revision>
  <cp:lastPrinted>2019-04-24T01:21:00Z</cp:lastPrinted>
  <dcterms:created xsi:type="dcterms:W3CDTF">2019-06-13T08:46:00Z</dcterms:created>
  <dcterms:modified xsi:type="dcterms:W3CDTF">2019-06-13T08:46:00Z</dcterms:modified>
</cp:coreProperties>
</file>