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0F78">
        <w:rPr>
          <w:rFonts w:hint="eastAsia"/>
        </w:rPr>
        <w:t>案　　由：</w:t>
      </w:r>
      <w:bookmarkEnd w:id="0"/>
      <w:bookmarkEnd w:id="1"/>
      <w:bookmarkEnd w:id="2"/>
      <w:bookmarkEnd w:id="3"/>
      <w:bookmarkEnd w:id="4"/>
      <w:bookmarkEnd w:id="5"/>
      <w:bookmarkEnd w:id="6"/>
      <w:bookmarkEnd w:id="7"/>
      <w:bookmarkEnd w:id="8"/>
      <w:bookmarkEnd w:id="9"/>
      <w:r w:rsidR="001C0DA8" w:rsidRPr="000B0F78">
        <w:fldChar w:fldCharType="begin"/>
      </w:r>
      <w:r w:rsidRPr="000B0F78">
        <w:instrText xml:space="preserve"> MERGEFIELD </w:instrText>
      </w:r>
      <w:r w:rsidRPr="000B0F78">
        <w:rPr>
          <w:rFonts w:hint="eastAsia"/>
        </w:rPr>
        <w:instrText>案由</w:instrText>
      </w:r>
      <w:r w:rsidRPr="000B0F78">
        <w:instrText xml:space="preserve"> </w:instrText>
      </w:r>
      <w:r w:rsidR="001C0DA8" w:rsidRPr="000B0F78">
        <w:fldChar w:fldCharType="separate"/>
      </w:r>
      <w:bookmarkEnd w:id="11"/>
      <w:r w:rsidR="003837FE" w:rsidRPr="000B0F78">
        <w:rPr>
          <w:rFonts w:hint="eastAsia"/>
          <w:noProof/>
        </w:rPr>
        <w:t>據訴，近日人民於行使言論自由及集會遊行權利，疑遭受地方政府警察人員刻意箝制與打壓，如高雄市及花蓮縣政府警員涉違反比例原則、濫權逮捕陳抗民眾等案。其實情為何？警方執法有無違背法令之情事？現行全國警察人員對於人民陳情抗議、集會遊行之執法程序有無保障人民基本權利？是否符合兩公約之規範？內政部警政署對於警員之人權教育等相關訓練是否足夠及妥適？有調查釐清之必要案。</w:t>
      </w:r>
      <w:bookmarkEnd w:id="10"/>
      <w:r w:rsidR="001C0DA8" w:rsidRPr="000B0F7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Default="00040452" w:rsidP="00040452">
      <w:pPr>
        <w:pStyle w:val="1"/>
        <w:numPr>
          <w:ilvl w:val="0"/>
          <w:numId w:val="0"/>
        </w:numPr>
        <w:ind w:left="2381" w:hanging="2381"/>
      </w:pPr>
    </w:p>
    <w:p w:rsidR="00040452" w:rsidRPr="000B0F78" w:rsidRDefault="00040452" w:rsidP="00040452">
      <w:pPr>
        <w:pStyle w:val="1"/>
        <w:numPr>
          <w:ilvl w:val="0"/>
          <w:numId w:val="0"/>
        </w:numPr>
        <w:ind w:left="2381" w:hanging="2381"/>
      </w:pPr>
    </w:p>
    <w:p w:rsidR="00E25849" w:rsidRPr="000B0F78" w:rsidRDefault="00E25849" w:rsidP="00D21CBE">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B0F78">
        <w:rPr>
          <w:rFonts w:hint="eastAsia"/>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DC5CB7" w:rsidRPr="000B0F78" w:rsidRDefault="001E078A" w:rsidP="00C91EB7">
      <w:pPr>
        <w:pStyle w:val="10"/>
        <w:ind w:left="680" w:firstLine="680"/>
      </w:pPr>
      <w:bookmarkStart w:id="59" w:name="_Toc524902730"/>
      <w:r w:rsidRPr="000B0F78">
        <w:rPr>
          <w:rFonts w:hint="eastAsia"/>
        </w:rPr>
        <w:t>憲法第14</w:t>
      </w:r>
      <w:r w:rsidR="00CE62E4" w:rsidRPr="000B0F78">
        <w:rPr>
          <w:rFonts w:hint="eastAsia"/>
        </w:rPr>
        <w:t>條規定：</w:t>
      </w:r>
      <w:r w:rsidRPr="000B0F78">
        <w:rPr>
          <w:rFonts w:hint="eastAsia"/>
        </w:rPr>
        <w:t>「人民有集會及結社之自由。」</w:t>
      </w:r>
      <w:r w:rsidR="00C91EB7" w:rsidRPr="000B0F78">
        <w:rPr>
          <w:rFonts w:hint="eastAsia"/>
        </w:rPr>
        <w:t>公民權利和政治權利公約第21條：</w:t>
      </w:r>
      <w:r w:rsidR="00C91EB7" w:rsidRPr="000B0F78">
        <w:rPr>
          <w:rFonts w:hAnsi="標楷體" w:hint="eastAsia"/>
        </w:rPr>
        <w:t>「</w:t>
      </w:r>
      <w:r w:rsidR="00C91EB7" w:rsidRPr="000B0F78">
        <w:rPr>
          <w:rFonts w:hint="eastAsia"/>
        </w:rPr>
        <w:t>和平集會之權利，應予確認。除依法律之規定，且為民主社會維護國家安全或公共安寧、公共秩序、維持公共衛生或風化、或保障他人權利自由所必要者外，不得限制此種權利之行使。</w:t>
      </w:r>
      <w:r w:rsidR="00C91EB7" w:rsidRPr="000B0F78">
        <w:rPr>
          <w:rFonts w:hAnsi="標楷體" w:hint="eastAsia"/>
        </w:rPr>
        <w:t>」</w:t>
      </w:r>
      <w:r w:rsidR="00C91EB7" w:rsidRPr="000B0F78">
        <w:rPr>
          <w:rFonts w:hint="eastAsia"/>
        </w:rPr>
        <w:t>同公約第22條：</w:t>
      </w:r>
      <w:r w:rsidR="00C91EB7" w:rsidRPr="000B0F78">
        <w:rPr>
          <w:rFonts w:hAnsi="標楷體" w:hint="eastAsia"/>
        </w:rPr>
        <w:t>「</w:t>
      </w:r>
      <w:r w:rsidR="00C91EB7" w:rsidRPr="000B0F78">
        <w:rPr>
          <w:rFonts w:hint="eastAsia"/>
        </w:rPr>
        <w:t>一、人人有自由結社之權利，包括為保障其本身利益而組織及加入工會之權利。二、除依法律之規定，且為民主社會維護國家安全或公共安寧、公共秩序、維持公共衛生或風化、或保障他人權利自由所必要者外，不得限制此種權利之行使。本條並不禁止對軍警人員行使此種權利，加以合法限制。三、關於結社自由及保障組織權利之國際勞工組織1948年公約締約國，不得根據本條採取立法措施或應用法律，妨礙該公約所規定之保證。</w:t>
      </w:r>
      <w:r w:rsidR="00C91EB7" w:rsidRPr="000B0F78">
        <w:rPr>
          <w:rFonts w:hAnsi="標楷體" w:hint="eastAsia"/>
        </w:rPr>
        <w:t>」</w:t>
      </w:r>
      <w:r w:rsidR="00C91EB7" w:rsidRPr="000B0F78">
        <w:rPr>
          <w:rFonts w:hint="eastAsia"/>
        </w:rPr>
        <w:t>另於世界人權宣言第20條亦表示：</w:t>
      </w:r>
      <w:r w:rsidR="00C91EB7" w:rsidRPr="000B0F78">
        <w:rPr>
          <w:rFonts w:hAnsi="標楷體" w:hint="eastAsia"/>
        </w:rPr>
        <w:t>「</w:t>
      </w:r>
      <w:r w:rsidR="00C91EB7" w:rsidRPr="000B0F78">
        <w:rPr>
          <w:rFonts w:hint="eastAsia"/>
        </w:rPr>
        <w:t>人人有權享有和平集會和結社的自由。任何人不得迫使隸屬於某一團體。</w:t>
      </w:r>
      <w:r w:rsidR="000963AF" w:rsidRPr="000B0F78">
        <w:rPr>
          <w:rFonts w:hAnsi="標楷體" w:hint="eastAsia"/>
        </w:rPr>
        <w:t>」</w:t>
      </w:r>
      <w:r w:rsidR="00CC026C" w:rsidRPr="000B0F78">
        <w:rPr>
          <w:rFonts w:hAnsi="標楷體" w:hint="eastAsia"/>
        </w:rPr>
        <w:t>對於民主憲政</w:t>
      </w:r>
      <w:r w:rsidR="0040608F" w:rsidRPr="000B0F78">
        <w:rPr>
          <w:rFonts w:hAnsi="標楷體" w:hint="eastAsia"/>
        </w:rPr>
        <w:t>發展而言，「言論自由」和「集會遊行自由」為</w:t>
      </w:r>
      <w:r w:rsidR="00761ADE" w:rsidRPr="000B0F78">
        <w:rPr>
          <w:rFonts w:hAnsi="標楷體" w:hint="eastAsia"/>
        </w:rPr>
        <w:t>典型的政治人權，正是決定公民是否能夠有效監督政府參</w:t>
      </w:r>
      <w:r w:rsidR="0040608F" w:rsidRPr="000B0F78">
        <w:rPr>
          <w:rFonts w:hAnsi="標楷體" w:hint="eastAsia"/>
        </w:rPr>
        <w:t>與公民議題辯論的基本權利</w:t>
      </w:r>
      <w:r w:rsidR="0040608F" w:rsidRPr="000B0F78">
        <w:rPr>
          <w:rStyle w:val="aff"/>
          <w:rFonts w:hAnsi="標楷體"/>
        </w:rPr>
        <w:footnoteReference w:id="1"/>
      </w:r>
      <w:r w:rsidR="00CC026C" w:rsidRPr="000B0F78">
        <w:rPr>
          <w:rFonts w:hAnsi="標楷體" w:hint="eastAsia"/>
        </w:rPr>
        <w:t>，集會自由</w:t>
      </w:r>
      <w:r w:rsidR="0040608F" w:rsidRPr="000B0F78">
        <w:rPr>
          <w:rFonts w:hAnsi="標楷體" w:hint="eastAsia"/>
        </w:rPr>
        <w:t>受我國憲法所保障</w:t>
      </w:r>
      <w:r w:rsidR="00761ADE" w:rsidRPr="000B0F78">
        <w:rPr>
          <w:rFonts w:hAnsi="標楷體" w:hint="eastAsia"/>
        </w:rPr>
        <w:t>，實與</w:t>
      </w:r>
      <w:r w:rsidR="00CC026C" w:rsidRPr="000B0F78">
        <w:rPr>
          <w:rFonts w:hAnsi="標楷體" w:hint="eastAsia"/>
        </w:rPr>
        <w:t>國際人權公約對於保障民眾集會自由之內容</w:t>
      </w:r>
      <w:r w:rsidR="000963AF" w:rsidRPr="000B0F78">
        <w:rPr>
          <w:rFonts w:hint="eastAsia"/>
        </w:rPr>
        <w:t>不謀而合</w:t>
      </w:r>
      <w:r w:rsidR="004132DB" w:rsidRPr="000B0F78">
        <w:rPr>
          <w:rFonts w:hint="eastAsia"/>
        </w:rPr>
        <w:t>，</w:t>
      </w:r>
      <w:r w:rsidR="000963AF" w:rsidRPr="000B0F78">
        <w:rPr>
          <w:rFonts w:hint="eastAsia"/>
        </w:rPr>
        <w:t>人民透過集會自由向執政者傳達政策意見及情感抒發，甚而成為反</w:t>
      </w:r>
      <w:r w:rsidR="004132DB" w:rsidRPr="000B0F78">
        <w:rPr>
          <w:rFonts w:hint="eastAsia"/>
        </w:rPr>
        <w:t>多數</w:t>
      </w:r>
      <w:r w:rsidR="000963AF" w:rsidRPr="000B0F78">
        <w:rPr>
          <w:rFonts w:hint="eastAsia"/>
        </w:rPr>
        <w:t>決</w:t>
      </w:r>
      <w:r w:rsidR="004132DB" w:rsidRPr="000B0F78">
        <w:rPr>
          <w:rFonts w:hint="eastAsia"/>
        </w:rPr>
        <w:t>暴力之管道</w:t>
      </w:r>
      <w:r w:rsidRPr="000B0F78">
        <w:rPr>
          <w:rFonts w:hint="eastAsia"/>
        </w:rPr>
        <w:t>，</w:t>
      </w:r>
      <w:r w:rsidR="004132DB" w:rsidRPr="000B0F78">
        <w:rPr>
          <w:rFonts w:hint="eastAsia"/>
        </w:rPr>
        <w:t>藉由</w:t>
      </w:r>
      <w:r w:rsidR="000963AF" w:rsidRPr="000B0F78">
        <w:rPr>
          <w:rFonts w:hint="eastAsia"/>
        </w:rPr>
        <w:t>不同聲音與意見之融合，喚醒社會大眾</w:t>
      </w:r>
      <w:r w:rsidR="0040608F" w:rsidRPr="000B0F78">
        <w:rPr>
          <w:rFonts w:hint="eastAsia"/>
        </w:rPr>
        <w:t>權利維護之自覺，促進</w:t>
      </w:r>
      <w:r w:rsidR="00CE62E4" w:rsidRPr="000B0F78">
        <w:rPr>
          <w:rFonts w:hint="eastAsia"/>
        </w:rPr>
        <w:t>民主</w:t>
      </w:r>
      <w:r w:rsidR="0040608F" w:rsidRPr="000B0F78">
        <w:rPr>
          <w:rFonts w:hint="eastAsia"/>
        </w:rPr>
        <w:t>制度之發展與</w:t>
      </w:r>
      <w:r w:rsidR="000963AF" w:rsidRPr="000B0F78">
        <w:rPr>
          <w:rFonts w:hint="eastAsia"/>
        </w:rPr>
        <w:t>落實</w:t>
      </w:r>
      <w:r w:rsidR="00DC5CB7" w:rsidRPr="000B0F78">
        <w:rPr>
          <w:rFonts w:hint="eastAsia"/>
        </w:rPr>
        <w:t>。</w:t>
      </w:r>
    </w:p>
    <w:p w:rsidR="001E078A" w:rsidRPr="000B0F78" w:rsidRDefault="0040608F" w:rsidP="00641ED6">
      <w:pPr>
        <w:pStyle w:val="10"/>
        <w:ind w:left="680" w:firstLine="680"/>
      </w:pPr>
      <w:r w:rsidRPr="000B0F78">
        <w:rPr>
          <w:rFonts w:hint="eastAsia"/>
        </w:rPr>
        <w:t>近年來，</w:t>
      </w:r>
      <w:r w:rsidR="00CC026C" w:rsidRPr="000B0F78">
        <w:rPr>
          <w:rFonts w:hint="eastAsia"/>
        </w:rPr>
        <w:t>將街頭還與民眾之聲浪日益蓬勃，亦象徵我國民主制度之發展</w:t>
      </w:r>
      <w:r w:rsidR="00DE0547" w:rsidRPr="000B0F78">
        <w:rPr>
          <w:rFonts w:hint="eastAsia"/>
        </w:rPr>
        <w:t>，然據</w:t>
      </w:r>
      <w:r w:rsidR="00C03DF6">
        <w:rPr>
          <w:rFonts w:hint="eastAsia"/>
        </w:rPr>
        <w:t>陳</w:t>
      </w:r>
      <w:r w:rsidR="008B574D">
        <w:rPr>
          <w:rFonts w:hint="eastAsia"/>
        </w:rPr>
        <w:t>訴人</w:t>
      </w:r>
      <w:r w:rsidR="00DE0547" w:rsidRPr="000B0F78">
        <w:rPr>
          <w:rFonts w:hint="eastAsia"/>
        </w:rPr>
        <w:t>及代理人台灣人權促進會施</w:t>
      </w:r>
      <w:r w:rsidR="00C03DF6">
        <w:rPr>
          <w:rFonts w:hint="eastAsia"/>
        </w:rPr>
        <w:t>○○</w:t>
      </w:r>
      <w:r w:rsidR="00DE0547" w:rsidRPr="000B0F78">
        <w:rPr>
          <w:rFonts w:hint="eastAsia"/>
        </w:rPr>
        <w:t>陳訴，於民國(下同)103年至107</w:t>
      </w:r>
      <w:r w:rsidR="00CC026C" w:rsidRPr="000B0F78">
        <w:rPr>
          <w:rFonts w:hint="eastAsia"/>
        </w:rPr>
        <w:t>年間於臺北市、新北市、高雄市及花蓮市</w:t>
      </w:r>
      <w:r w:rsidR="00DE0547" w:rsidRPr="000B0F78">
        <w:rPr>
          <w:rFonts w:hint="eastAsia"/>
        </w:rPr>
        <w:t>發生數起集會遊行活動，</w:t>
      </w:r>
      <w:r w:rsidR="00DE0547" w:rsidRPr="000B0F78">
        <w:rPr>
          <w:rFonts w:hint="eastAsia"/>
        </w:rPr>
        <w:lastRenderedPageBreak/>
        <w:t>陳訴人陳訴相關執法人員恐有濫權等情，</w:t>
      </w:r>
      <w:r w:rsidRPr="000B0F78">
        <w:rPr>
          <w:rFonts w:hint="eastAsia"/>
        </w:rPr>
        <w:t>疑侵害民眾集會自由之</w:t>
      </w:r>
      <w:r w:rsidR="00DE0547" w:rsidRPr="000B0F78">
        <w:rPr>
          <w:rFonts w:hint="eastAsia"/>
        </w:rPr>
        <w:t>5件</w:t>
      </w:r>
      <w:r w:rsidR="00E278BB" w:rsidRPr="000B0F78">
        <w:rPr>
          <w:rFonts w:hint="eastAsia"/>
        </w:rPr>
        <w:t>案例，分別為</w:t>
      </w:r>
      <w:r w:rsidR="00362022" w:rsidRPr="000B0F78">
        <w:rPr>
          <w:rFonts w:hint="eastAsia"/>
        </w:rPr>
        <w:t>高雄市政府警察局處理103年12月11日中央公園護樹護地聯盟成員</w:t>
      </w:r>
      <w:r w:rsidR="00C03DF6">
        <w:rPr>
          <w:rFonts w:hint="eastAsia"/>
        </w:rPr>
        <w:t>楊○○</w:t>
      </w:r>
      <w:r w:rsidR="00362022" w:rsidRPr="000B0F78">
        <w:rPr>
          <w:rFonts w:hint="eastAsia"/>
        </w:rPr>
        <w:t>、</w:t>
      </w:r>
      <w:r w:rsidR="00C03DF6">
        <w:rPr>
          <w:rFonts w:hint="eastAsia"/>
        </w:rPr>
        <w:t>林○○</w:t>
      </w:r>
      <w:r w:rsidR="00362022" w:rsidRPr="000B0F78">
        <w:rPr>
          <w:rFonts w:hint="eastAsia"/>
        </w:rPr>
        <w:t>、</w:t>
      </w:r>
      <w:r w:rsidR="00C03DF6">
        <w:rPr>
          <w:rFonts w:hint="eastAsia"/>
        </w:rPr>
        <w:t>林○○</w:t>
      </w:r>
      <w:r w:rsidR="00362022" w:rsidRPr="000B0F78">
        <w:rPr>
          <w:rFonts w:hint="eastAsia"/>
        </w:rPr>
        <w:t>至高雄市政府陳抗案、105年11月4日公民監督公僕聯盟成員</w:t>
      </w:r>
      <w:r w:rsidR="00C03DF6">
        <w:rPr>
          <w:rFonts w:hint="eastAsia"/>
        </w:rPr>
        <w:t>陳○○</w:t>
      </w:r>
      <w:r w:rsidR="00362022" w:rsidRPr="000B0F78">
        <w:rPr>
          <w:rFonts w:hint="eastAsia"/>
        </w:rPr>
        <w:t>至市長官邸陳抗案、花蓮縣警察局處理107年4月16日花蓮縣政府召開環評大會審查縣道193拓寬案之陳抗事件、</w:t>
      </w:r>
      <w:r w:rsidR="00C54849" w:rsidRPr="000B0F78">
        <w:rPr>
          <w:rFonts w:hint="eastAsia"/>
        </w:rPr>
        <w:t>107</w:t>
      </w:r>
      <w:r w:rsidR="00E278BB" w:rsidRPr="000B0F78">
        <w:rPr>
          <w:rFonts w:hint="eastAsia"/>
        </w:rPr>
        <w:t>年8月2日大</w:t>
      </w:r>
      <w:r w:rsidR="00362022" w:rsidRPr="000B0F78">
        <w:rPr>
          <w:rFonts w:hint="eastAsia"/>
        </w:rPr>
        <w:t>觀事件自救會至「國家住宅及都市更新中心」揭牌儀式會場陳情抗議案及</w:t>
      </w:r>
      <w:r w:rsidR="00DE0547" w:rsidRPr="000B0F78">
        <w:rPr>
          <w:rFonts w:hint="eastAsia"/>
        </w:rPr>
        <w:t>107</w:t>
      </w:r>
      <w:r w:rsidR="00E278BB" w:rsidRPr="000B0F78">
        <w:rPr>
          <w:rFonts w:hint="eastAsia"/>
        </w:rPr>
        <w:t>年8月4日大觀事件自救會至新北市江翠國小陳情抗議案</w:t>
      </w:r>
      <w:r w:rsidR="00CC026C" w:rsidRPr="000B0F78">
        <w:rPr>
          <w:rFonts w:hint="eastAsia"/>
        </w:rPr>
        <w:t>，上述案例</w:t>
      </w:r>
      <w:r w:rsidR="00DE0547" w:rsidRPr="000B0F78">
        <w:rPr>
          <w:rFonts w:hint="eastAsia"/>
        </w:rPr>
        <w:t>陳情人</w:t>
      </w:r>
      <w:r w:rsidR="00CC026C" w:rsidRPr="000B0F78">
        <w:rPr>
          <w:rFonts w:hint="eastAsia"/>
        </w:rPr>
        <w:t>皆</w:t>
      </w:r>
      <w:r w:rsidR="00DE0547" w:rsidRPr="000B0F78">
        <w:rPr>
          <w:rFonts w:hint="eastAsia"/>
        </w:rPr>
        <w:t>陳訴警方於集會遊行之執法恐侵害民眾之基本權益，究</w:t>
      </w:r>
      <w:r w:rsidR="00327667" w:rsidRPr="000B0F78">
        <w:rPr>
          <w:rFonts w:hint="eastAsia"/>
        </w:rPr>
        <w:t>其實情為何？警方執法有無違背法令之情事？現行全國警察人員對於人民陳情抗議、集會遊行之執法程序有無保障人民基本權利？是否符合兩公約之規範？內政部警政署</w:t>
      </w:r>
      <w:r w:rsidR="00525225" w:rsidRPr="000B0F78">
        <w:rPr>
          <w:rFonts w:hint="eastAsia"/>
        </w:rPr>
        <w:t>(下稱警政署)</w:t>
      </w:r>
      <w:r w:rsidR="00327667" w:rsidRPr="000B0F78">
        <w:rPr>
          <w:rFonts w:hint="eastAsia"/>
        </w:rPr>
        <w:t>對於警員</w:t>
      </w:r>
      <w:r w:rsidR="004A6BC1" w:rsidRPr="000B0F78">
        <w:rPr>
          <w:rFonts w:hint="eastAsia"/>
        </w:rPr>
        <w:t>之人權教育等相關訓練是否足夠及妥適？有調查釐清之必要，本院經</w:t>
      </w:r>
      <w:r w:rsidR="00327667" w:rsidRPr="000B0F78">
        <w:rPr>
          <w:rFonts w:hint="eastAsia"/>
        </w:rPr>
        <w:t>向</w:t>
      </w:r>
      <w:r w:rsidR="004A6BC1" w:rsidRPr="000B0F78">
        <w:rPr>
          <w:rFonts w:hint="eastAsia"/>
        </w:rPr>
        <w:t>調閱相關卷證資料</w:t>
      </w:r>
      <w:r w:rsidR="00327667" w:rsidRPr="000B0F78">
        <w:rPr>
          <w:rFonts w:hint="eastAsia"/>
        </w:rPr>
        <w:t>警政署及國家安全局(下稱國安局)，並於107年9月</w:t>
      </w:r>
      <w:r w:rsidR="001A6EB2" w:rsidRPr="000B0F78">
        <w:rPr>
          <w:rFonts w:hint="eastAsia"/>
        </w:rPr>
        <w:t>27</w:t>
      </w:r>
      <w:r w:rsidR="00327667" w:rsidRPr="000B0F78">
        <w:rPr>
          <w:rFonts w:hint="eastAsia"/>
        </w:rPr>
        <w:t>日及</w:t>
      </w:r>
      <w:r w:rsidR="001A6EB2" w:rsidRPr="000B0F78">
        <w:rPr>
          <w:rFonts w:hint="eastAsia"/>
        </w:rPr>
        <w:t>同年</w:t>
      </w:r>
      <w:r w:rsidR="00327667" w:rsidRPr="000B0F78">
        <w:rPr>
          <w:rFonts w:hint="eastAsia"/>
        </w:rPr>
        <w:t>12月14日詢問警政署及國安局等相關人員，本案已調查竣事，</w:t>
      </w:r>
      <w:r w:rsidR="001E078A" w:rsidRPr="000B0F78">
        <w:rPr>
          <w:rFonts w:hint="eastAsia"/>
        </w:rPr>
        <w:t>茲臚列調查意見如下：</w:t>
      </w:r>
    </w:p>
    <w:p w:rsidR="00DE1336" w:rsidRPr="000B0F78" w:rsidRDefault="00C54849" w:rsidP="00DE1336">
      <w:pPr>
        <w:pStyle w:val="2"/>
        <w:rPr>
          <w:b/>
        </w:rPr>
      </w:pPr>
      <w:r w:rsidRPr="000B0F78">
        <w:rPr>
          <w:rFonts w:hint="eastAsia"/>
          <w:b/>
        </w:rPr>
        <w:t>本案</w:t>
      </w:r>
      <w:r w:rsidR="001A6EB2" w:rsidRPr="000B0F78">
        <w:rPr>
          <w:rFonts w:hint="eastAsia"/>
          <w:b/>
        </w:rPr>
        <w:t>5</w:t>
      </w:r>
      <w:r w:rsidRPr="000B0F78">
        <w:rPr>
          <w:rFonts w:hint="eastAsia"/>
          <w:b/>
        </w:rPr>
        <w:t>件案例陳訴人</w:t>
      </w:r>
      <w:r w:rsidR="00BC521D" w:rsidRPr="000B0F78">
        <w:rPr>
          <w:rFonts w:hint="eastAsia"/>
          <w:b/>
        </w:rPr>
        <w:t>陳訴</w:t>
      </w:r>
      <w:r w:rsidRPr="000B0F78">
        <w:rPr>
          <w:rFonts w:hint="eastAsia"/>
          <w:b/>
        </w:rPr>
        <w:t>警方於集會遊行過程中，濫用管制手段等情，其中</w:t>
      </w:r>
      <w:r w:rsidR="00DE1336" w:rsidRPr="000B0F78">
        <w:rPr>
          <w:rFonts w:hint="eastAsia"/>
          <w:b/>
        </w:rPr>
        <w:t>以</w:t>
      </w:r>
      <w:r w:rsidRPr="000B0F78">
        <w:rPr>
          <w:rFonts w:hint="eastAsia"/>
          <w:b/>
        </w:rPr>
        <w:t>警方</w:t>
      </w:r>
      <w:r w:rsidR="00DE1336" w:rsidRPr="000B0F78">
        <w:rPr>
          <w:rFonts w:hint="eastAsia"/>
          <w:b/>
        </w:rPr>
        <w:t>命令</w:t>
      </w:r>
      <w:r w:rsidRPr="000B0F78">
        <w:rPr>
          <w:rFonts w:hint="eastAsia"/>
          <w:b/>
        </w:rPr>
        <w:t>集會遊行民眾</w:t>
      </w:r>
      <w:r w:rsidR="00DE1336" w:rsidRPr="000B0F78">
        <w:rPr>
          <w:rFonts w:hint="eastAsia"/>
          <w:b/>
        </w:rPr>
        <w:t>解散前</w:t>
      </w:r>
      <w:r w:rsidR="00CC026C" w:rsidRPr="000B0F78">
        <w:rPr>
          <w:rFonts w:hint="eastAsia"/>
          <w:b/>
        </w:rPr>
        <w:t>之舉牌是否明確</w:t>
      </w:r>
      <w:r w:rsidR="00BC521D" w:rsidRPr="000B0F78">
        <w:rPr>
          <w:rFonts w:hint="eastAsia"/>
          <w:b/>
        </w:rPr>
        <w:t>傳達予在場民眾知悉</w:t>
      </w:r>
      <w:r w:rsidR="00DE1336" w:rsidRPr="000B0F78">
        <w:rPr>
          <w:rFonts w:hint="eastAsia"/>
          <w:b/>
        </w:rPr>
        <w:t>及圈圍帶離陳抗民眾之手段是否合乎比例</w:t>
      </w:r>
      <w:r w:rsidR="00CC026C" w:rsidRPr="000B0F78">
        <w:rPr>
          <w:rFonts w:hint="eastAsia"/>
          <w:b/>
        </w:rPr>
        <w:t>之管制方式</w:t>
      </w:r>
      <w:r w:rsidRPr="000B0F78">
        <w:rPr>
          <w:rFonts w:hint="eastAsia"/>
          <w:b/>
        </w:rPr>
        <w:t>較具爭議，</w:t>
      </w:r>
      <w:r w:rsidR="00DE1336" w:rsidRPr="000B0F78">
        <w:rPr>
          <w:rFonts w:hint="eastAsia"/>
          <w:b/>
        </w:rPr>
        <w:t>上述</w:t>
      </w:r>
      <w:r w:rsidRPr="000B0F78">
        <w:rPr>
          <w:rFonts w:hint="eastAsia"/>
          <w:b/>
        </w:rPr>
        <w:t>之管制手段實</w:t>
      </w:r>
      <w:r w:rsidR="00DE1336" w:rsidRPr="000B0F78">
        <w:rPr>
          <w:rFonts w:hint="eastAsia"/>
          <w:b/>
        </w:rPr>
        <w:t>帶有強制色彩</w:t>
      </w:r>
      <w:r w:rsidR="00CC026C" w:rsidRPr="000B0F78">
        <w:rPr>
          <w:rFonts w:hint="eastAsia"/>
          <w:b/>
        </w:rPr>
        <w:t>，對於集會民眾之權益影響較鉅，然</w:t>
      </w:r>
      <w:r w:rsidR="00BC521D" w:rsidRPr="000B0F78">
        <w:rPr>
          <w:rFonts w:hint="eastAsia"/>
          <w:b/>
        </w:rPr>
        <w:t>是否採取上述管制手段</w:t>
      </w:r>
      <w:r w:rsidR="00CC026C" w:rsidRPr="000B0F78">
        <w:rPr>
          <w:rFonts w:hint="eastAsia"/>
          <w:b/>
        </w:rPr>
        <w:t>之裁量權實繫於警方，倘舉措過當，則</w:t>
      </w:r>
      <w:r w:rsidR="00BC521D" w:rsidRPr="000B0F78">
        <w:rPr>
          <w:rFonts w:hint="eastAsia"/>
          <w:b/>
        </w:rPr>
        <w:t>與保障民眾集會自由之意旨有違。集會</w:t>
      </w:r>
      <w:r w:rsidR="00DE1336" w:rsidRPr="000B0F78">
        <w:rPr>
          <w:rFonts w:hint="eastAsia"/>
          <w:b/>
        </w:rPr>
        <w:t>進行</w:t>
      </w:r>
      <w:r w:rsidR="00BC521D" w:rsidRPr="000B0F78">
        <w:rPr>
          <w:rFonts w:hint="eastAsia"/>
          <w:b/>
        </w:rPr>
        <w:t>過程中</w:t>
      </w:r>
      <w:r w:rsidR="00DE1336" w:rsidRPr="000B0F78">
        <w:rPr>
          <w:rFonts w:hint="eastAsia"/>
          <w:b/>
        </w:rPr>
        <w:t>，警察機關</w:t>
      </w:r>
      <w:r w:rsidR="00BC521D" w:rsidRPr="000B0F78">
        <w:rPr>
          <w:rFonts w:hint="eastAsia"/>
          <w:b/>
        </w:rPr>
        <w:t>所扮演之立場允應</w:t>
      </w:r>
      <w:r w:rsidR="00DE1336" w:rsidRPr="000B0F78">
        <w:rPr>
          <w:rFonts w:hint="eastAsia"/>
          <w:b/>
        </w:rPr>
        <w:t>中立，以利開啟對立雙方彼此間之溝通與對</w:t>
      </w:r>
      <w:r w:rsidR="00BC521D" w:rsidRPr="000B0F78">
        <w:rPr>
          <w:rFonts w:hint="eastAsia"/>
          <w:b/>
        </w:rPr>
        <w:t>話，實屬居中協調之角色</w:t>
      </w:r>
      <w:r w:rsidR="00DE0547" w:rsidRPr="000B0F78">
        <w:rPr>
          <w:rFonts w:hint="eastAsia"/>
          <w:b/>
        </w:rPr>
        <w:t>，若</w:t>
      </w:r>
      <w:r w:rsidR="00BC521D" w:rsidRPr="000B0F78">
        <w:rPr>
          <w:rFonts w:hint="eastAsia"/>
          <w:b/>
        </w:rPr>
        <w:t>不當採取</w:t>
      </w:r>
      <w:r w:rsidR="00DE0547" w:rsidRPr="000B0F78">
        <w:rPr>
          <w:rFonts w:hint="eastAsia"/>
          <w:b/>
        </w:rPr>
        <w:t>管制</w:t>
      </w:r>
      <w:r w:rsidR="00BC521D" w:rsidRPr="000B0F78">
        <w:rPr>
          <w:rFonts w:hint="eastAsia"/>
          <w:b/>
        </w:rPr>
        <w:t>方式，</w:t>
      </w:r>
      <w:r w:rsidR="006A2593" w:rsidRPr="000B0F78">
        <w:rPr>
          <w:rFonts w:hint="eastAsia"/>
          <w:b/>
        </w:rPr>
        <w:t>除難以弭平</w:t>
      </w:r>
      <w:r w:rsidR="00DE1336" w:rsidRPr="000B0F78">
        <w:rPr>
          <w:rFonts w:hint="eastAsia"/>
          <w:b/>
        </w:rPr>
        <w:t>對立雙方之衝突與分裂，</w:t>
      </w:r>
      <w:r w:rsidR="006A2593" w:rsidRPr="000B0F78">
        <w:rPr>
          <w:rFonts w:hint="eastAsia"/>
          <w:b/>
        </w:rPr>
        <w:t>更</w:t>
      </w:r>
      <w:r w:rsidR="00190861" w:rsidRPr="000B0F78">
        <w:rPr>
          <w:rFonts w:hint="eastAsia"/>
          <w:b/>
        </w:rPr>
        <w:t>加深執法</w:t>
      </w:r>
      <w:r w:rsidR="006A2593" w:rsidRPr="000B0F78">
        <w:rPr>
          <w:rFonts w:hint="eastAsia"/>
          <w:b/>
        </w:rPr>
        <w:t>之</w:t>
      </w:r>
      <w:r w:rsidR="00190861" w:rsidRPr="000B0F78">
        <w:rPr>
          <w:rFonts w:hint="eastAsia"/>
          <w:b/>
        </w:rPr>
        <w:t>困難，</w:t>
      </w:r>
      <w:r w:rsidR="006A2593" w:rsidRPr="000B0F78">
        <w:rPr>
          <w:rFonts w:hint="eastAsia"/>
          <w:b/>
        </w:rPr>
        <w:t>甚</w:t>
      </w:r>
      <w:r w:rsidR="006A2593" w:rsidRPr="000B0F78">
        <w:rPr>
          <w:rFonts w:hint="eastAsia"/>
          <w:b/>
        </w:rPr>
        <w:lastRenderedPageBreak/>
        <w:t>而形</w:t>
      </w:r>
      <w:r w:rsidR="00DE1336" w:rsidRPr="000B0F78">
        <w:rPr>
          <w:rFonts w:hint="eastAsia"/>
          <w:b/>
        </w:rPr>
        <w:t>成</w:t>
      </w:r>
      <w:r w:rsidR="00190861" w:rsidRPr="000B0F78">
        <w:rPr>
          <w:rFonts w:hint="eastAsia"/>
          <w:b/>
        </w:rPr>
        <w:t>寒蟬效應，妨礙民主制度之發展，警政署</w:t>
      </w:r>
      <w:r w:rsidR="006A2593" w:rsidRPr="000B0F78">
        <w:rPr>
          <w:rFonts w:hint="eastAsia"/>
          <w:b/>
        </w:rPr>
        <w:t>乃為集會遊行主管機關，</w:t>
      </w:r>
      <w:r w:rsidR="00190861" w:rsidRPr="000B0F78">
        <w:rPr>
          <w:rFonts w:hint="eastAsia"/>
          <w:b/>
        </w:rPr>
        <w:t>允宜</w:t>
      </w:r>
      <w:r w:rsidR="00DE1336" w:rsidRPr="000B0F78">
        <w:rPr>
          <w:rFonts w:hint="eastAsia"/>
          <w:b/>
        </w:rPr>
        <w:t>基於中立</w:t>
      </w:r>
      <w:r w:rsidR="00762DCB" w:rsidRPr="000B0F78">
        <w:rPr>
          <w:rFonts w:hint="eastAsia"/>
          <w:b/>
        </w:rPr>
        <w:t>而</w:t>
      </w:r>
      <w:r w:rsidR="00190861" w:rsidRPr="000B0F78">
        <w:rPr>
          <w:rFonts w:hint="eastAsia"/>
          <w:b/>
        </w:rPr>
        <w:t>客觀之立場，協助調和不同意見之衝突，嘗試轉化原有集會遊行管制模式，除謹慎擇定管制手段外，透過保護</w:t>
      </w:r>
      <w:r w:rsidR="00CC026C" w:rsidRPr="000B0F78">
        <w:rPr>
          <w:rFonts w:hint="eastAsia"/>
          <w:b/>
        </w:rPr>
        <w:t>民眾，協助取得溝通管道</w:t>
      </w:r>
      <w:r w:rsidR="00190861" w:rsidRPr="000B0F78">
        <w:rPr>
          <w:rFonts w:hint="eastAsia"/>
          <w:b/>
        </w:rPr>
        <w:t>代</w:t>
      </w:r>
      <w:r w:rsidR="006A2593" w:rsidRPr="000B0F78">
        <w:rPr>
          <w:rFonts w:hint="eastAsia"/>
          <w:b/>
        </w:rPr>
        <w:t>替</w:t>
      </w:r>
      <w:r w:rsidR="00190861" w:rsidRPr="000B0F78">
        <w:rPr>
          <w:rFonts w:hint="eastAsia"/>
          <w:b/>
        </w:rPr>
        <w:t>以往強制驅離、解散之作為，</w:t>
      </w:r>
      <w:r w:rsidR="006A2593" w:rsidRPr="000B0F78">
        <w:rPr>
          <w:rFonts w:hint="eastAsia"/>
          <w:b/>
        </w:rPr>
        <w:t>以</w:t>
      </w:r>
      <w:r w:rsidR="00190861" w:rsidRPr="000B0F78">
        <w:rPr>
          <w:rFonts w:hint="eastAsia"/>
          <w:b/>
        </w:rPr>
        <w:t>落實集會自由保障之旨</w:t>
      </w:r>
      <w:r w:rsidR="00DE1336" w:rsidRPr="000B0F78">
        <w:rPr>
          <w:rFonts w:hint="eastAsia"/>
          <w:b/>
        </w:rPr>
        <w:t>。</w:t>
      </w:r>
    </w:p>
    <w:p w:rsidR="007103D0" w:rsidRPr="000B0F78" w:rsidRDefault="00894AA8" w:rsidP="007103D0">
      <w:pPr>
        <w:pStyle w:val="3"/>
      </w:pPr>
      <w:r w:rsidRPr="000B0F78">
        <w:rPr>
          <w:rFonts w:hint="eastAsia"/>
        </w:rPr>
        <w:t>集會自由</w:t>
      </w:r>
      <w:r w:rsidR="006A2593" w:rsidRPr="000B0F78">
        <w:rPr>
          <w:rFonts w:hint="eastAsia"/>
        </w:rPr>
        <w:t>為</w:t>
      </w:r>
      <w:r w:rsidRPr="000B0F78">
        <w:rPr>
          <w:rFonts w:hint="eastAsia"/>
        </w:rPr>
        <w:t>言論自由之延伸，透過集會自由使民</w:t>
      </w:r>
      <w:r w:rsidR="00CC026C" w:rsidRPr="000B0F78">
        <w:rPr>
          <w:rFonts w:hint="eastAsia"/>
        </w:rPr>
        <w:t>眾</w:t>
      </w:r>
      <w:r w:rsidR="006A2593" w:rsidRPr="000B0F78">
        <w:rPr>
          <w:rFonts w:hint="eastAsia"/>
        </w:rPr>
        <w:t>藉此主動參與政治，並提供意見，維持民主制度並實現自我人格。</w:t>
      </w:r>
      <w:r w:rsidR="007103D0" w:rsidRPr="000B0F78">
        <w:rPr>
          <w:rFonts w:hint="eastAsia"/>
        </w:rPr>
        <w:t>人權理事會第</w:t>
      </w:r>
      <w:r w:rsidR="007103D0" w:rsidRPr="000B0F78">
        <w:t>20</w:t>
      </w:r>
      <w:r w:rsidR="007103D0" w:rsidRPr="000B0F78">
        <w:rPr>
          <w:rFonts w:hint="eastAsia"/>
        </w:rPr>
        <w:t>屆議程項目</w:t>
      </w:r>
      <w:r w:rsidR="007103D0" w:rsidRPr="000B0F78">
        <w:t>3</w:t>
      </w:r>
      <w:r w:rsidR="007103D0" w:rsidRPr="000B0F78">
        <w:rPr>
          <w:rFonts w:hint="eastAsia"/>
        </w:rPr>
        <w:t>增進和保護所有人權</w:t>
      </w:r>
      <w:r w:rsidR="007103D0" w:rsidRPr="000B0F78">
        <w:t>-</w:t>
      </w:r>
      <w:r w:rsidR="007103D0" w:rsidRPr="000B0F78">
        <w:rPr>
          <w:rFonts w:hint="eastAsia"/>
        </w:rPr>
        <w:t>公民權利、政治權利、</w:t>
      </w:r>
      <w:r w:rsidRPr="000B0F78">
        <w:rPr>
          <w:rFonts w:hint="eastAsia"/>
        </w:rPr>
        <w:t>經濟、社會和文化權利，包括發展權：和平集會和結社自由權利問題特別</w:t>
      </w:r>
      <w:r w:rsidR="00D31144" w:rsidRPr="000B0F78">
        <w:rPr>
          <w:rFonts w:hint="eastAsia"/>
        </w:rPr>
        <w:t>報告員麥納·吉</w:t>
      </w:r>
      <w:r w:rsidR="007103D0" w:rsidRPr="000B0F78">
        <w:rPr>
          <w:rFonts w:hint="eastAsia"/>
        </w:rPr>
        <w:t>埃的報告</w:t>
      </w:r>
      <w:r w:rsidR="006A2593" w:rsidRPr="000B0F78">
        <w:rPr>
          <w:rFonts w:hint="eastAsia"/>
        </w:rPr>
        <w:t>亦強調</w:t>
      </w:r>
      <w:r w:rsidRPr="000B0F78">
        <w:rPr>
          <w:rFonts w:hint="eastAsia"/>
        </w:rPr>
        <w:t>集會自由之重要</w:t>
      </w:r>
      <w:r w:rsidR="006A2593" w:rsidRPr="000B0F78">
        <w:rPr>
          <w:rFonts w:hint="eastAsia"/>
        </w:rPr>
        <w:t>性</w:t>
      </w:r>
      <w:r w:rsidR="007103D0" w:rsidRPr="000B0F78">
        <w:rPr>
          <w:rFonts w:hint="eastAsia"/>
        </w:rPr>
        <w:t>：</w:t>
      </w:r>
      <w:r w:rsidR="00D31144" w:rsidRPr="000B0F78">
        <w:rPr>
          <w:rFonts w:hAnsi="標楷體" w:hint="eastAsia"/>
        </w:rPr>
        <w:t>「</w:t>
      </w:r>
      <w:r w:rsidR="007103D0" w:rsidRPr="000B0F78">
        <w:rPr>
          <w:rFonts w:hint="eastAsia"/>
        </w:rPr>
        <w:t>和平集會和結社自由權利是行使其他多項公民、文化、經濟、政治和社會權利的手段。這兩項權利是民主的基本要素，因為它們使男女都有能力“表達其政治見解，從事文學和藝術活動及參與其他文化、經濟和社會活動，信奉宗教及其它信仰，組織和參加工會與合作社，選舉代表其利益以及向其負責的領導人”與其他權利之間的這種相互依存和相互聯繫使其成為衡量一國是否尊重享有</w:t>
      </w:r>
      <w:r w:rsidRPr="000B0F78">
        <w:rPr>
          <w:rFonts w:hint="eastAsia"/>
        </w:rPr>
        <w:t>其他多項人權的重要指標。</w:t>
      </w:r>
      <w:r w:rsidR="00B92F16" w:rsidRPr="000B0F78">
        <w:rPr>
          <w:rFonts w:hAnsi="標楷體" w:hint="eastAsia"/>
        </w:rPr>
        <w:t>」惟</w:t>
      </w:r>
      <w:r w:rsidRPr="000B0F78">
        <w:rPr>
          <w:rFonts w:hAnsi="標楷體" w:hint="eastAsia"/>
        </w:rPr>
        <w:t>不可否</w:t>
      </w:r>
      <w:r w:rsidR="00B92F16" w:rsidRPr="000B0F78">
        <w:rPr>
          <w:rFonts w:hAnsi="標楷體" w:hint="eastAsia"/>
        </w:rPr>
        <w:t>認，民眾於行使集會自由之權利時，仍與公共秩序間存有衝突，此</w:t>
      </w:r>
      <w:r w:rsidR="00662196" w:rsidRPr="000B0F78">
        <w:rPr>
          <w:rFonts w:hAnsi="標楷體" w:hint="eastAsia"/>
        </w:rPr>
        <w:t>乃當前政府之課題</w:t>
      </w:r>
      <w:r w:rsidR="006A2593" w:rsidRPr="000B0F78">
        <w:rPr>
          <w:rFonts w:hAnsi="標楷體" w:hint="eastAsia"/>
        </w:rPr>
        <w:t>，亦</w:t>
      </w:r>
      <w:r w:rsidR="00B92F16" w:rsidRPr="000B0F78">
        <w:rPr>
          <w:rFonts w:hAnsi="標楷體" w:hint="eastAsia"/>
        </w:rPr>
        <w:t>涉</w:t>
      </w:r>
      <w:r w:rsidR="00D31144" w:rsidRPr="000B0F78">
        <w:rPr>
          <w:rFonts w:hAnsi="標楷體" w:hint="eastAsia"/>
        </w:rPr>
        <w:t>主管機關對於集會遊行管制之</w:t>
      </w:r>
      <w:r w:rsidR="00F90473" w:rsidRPr="000B0F78">
        <w:rPr>
          <w:rFonts w:hAnsi="標楷體" w:hint="eastAsia"/>
        </w:rPr>
        <w:t>作為與強度。</w:t>
      </w:r>
      <w:r w:rsidR="00F90473" w:rsidRPr="000B0F78">
        <w:t xml:space="preserve"> </w:t>
      </w:r>
    </w:p>
    <w:p w:rsidR="00364087" w:rsidRPr="000B0F78" w:rsidRDefault="00364087" w:rsidP="000842D0">
      <w:pPr>
        <w:pStyle w:val="3"/>
      </w:pPr>
      <w:r w:rsidRPr="000B0F78">
        <w:rPr>
          <w:rFonts w:hint="eastAsia"/>
        </w:rPr>
        <w:t>查警察機關對於陳抗事件之管制，依陳抗事件之發展進程可分為，事前、</w:t>
      </w:r>
      <w:r w:rsidR="000842D0" w:rsidRPr="000B0F78">
        <w:rPr>
          <w:rFonts w:hint="eastAsia"/>
        </w:rPr>
        <w:t>事中及</w:t>
      </w:r>
      <w:r w:rsidRPr="000B0F78">
        <w:rPr>
          <w:rFonts w:hint="eastAsia"/>
        </w:rPr>
        <w:t>事後管制</w:t>
      </w:r>
      <w:r w:rsidR="000842D0" w:rsidRPr="000B0F78">
        <w:rPr>
          <w:rFonts w:hint="eastAsia"/>
        </w:rPr>
        <w:t>，就各種管制方式分述如下</w:t>
      </w:r>
      <w:r w:rsidR="000842D0" w:rsidRPr="000B0F78">
        <w:rPr>
          <w:rStyle w:val="aff"/>
        </w:rPr>
        <w:footnoteReference w:id="2"/>
      </w:r>
      <w:r w:rsidR="000842D0" w:rsidRPr="000B0F78">
        <w:rPr>
          <w:rFonts w:hint="eastAsia"/>
        </w:rPr>
        <w:t>：</w:t>
      </w:r>
    </w:p>
    <w:p w:rsidR="000842D0" w:rsidRPr="000B0F78" w:rsidRDefault="000842D0" w:rsidP="00A16496">
      <w:pPr>
        <w:pStyle w:val="4"/>
        <w:numPr>
          <w:ilvl w:val="3"/>
          <w:numId w:val="20"/>
        </w:numPr>
      </w:pPr>
      <w:r w:rsidRPr="000B0F78">
        <w:rPr>
          <w:rFonts w:hint="eastAsia"/>
        </w:rPr>
        <w:t>集會遊行之事前管制</w:t>
      </w:r>
    </w:p>
    <w:p w:rsidR="000842D0" w:rsidRPr="000B0F78" w:rsidRDefault="000842D0" w:rsidP="000842D0">
      <w:pPr>
        <w:pStyle w:val="5"/>
      </w:pPr>
      <w:r w:rsidRPr="000B0F78">
        <w:rPr>
          <w:rFonts w:hint="eastAsia"/>
        </w:rPr>
        <w:lastRenderedPageBreak/>
        <w:t>追懲制：是指事前不必申請亦無須報備，但活動中有違法情形，得為下令、禁止、解散或懲罰。</w:t>
      </w:r>
    </w:p>
    <w:p w:rsidR="000842D0" w:rsidRPr="000B0F78" w:rsidRDefault="000842D0" w:rsidP="000842D0">
      <w:pPr>
        <w:pStyle w:val="5"/>
      </w:pPr>
      <w:r w:rsidRPr="000B0F78">
        <w:rPr>
          <w:rFonts w:hint="eastAsia"/>
        </w:rPr>
        <w:t>預防制：規範強度與密度又可分許可制與報備制。</w:t>
      </w:r>
    </w:p>
    <w:p w:rsidR="000842D0" w:rsidRPr="000B0F78" w:rsidRDefault="000842D0" w:rsidP="000842D0">
      <w:pPr>
        <w:pStyle w:val="6"/>
      </w:pPr>
      <w:r w:rsidRPr="000B0F78">
        <w:rPr>
          <w:rFonts w:hint="eastAsia"/>
        </w:rPr>
        <w:t>許可制要求室外集會遊行者，原則上應須履行事先經同意或許可之義務，係將集會遊行之行為列屬一般禁止之行為，由主管機關以許可處分為解除禁止。</w:t>
      </w:r>
    </w:p>
    <w:p w:rsidR="000842D0" w:rsidRPr="000B0F78" w:rsidRDefault="000842D0" w:rsidP="000842D0">
      <w:pPr>
        <w:pStyle w:val="6"/>
      </w:pPr>
      <w:r w:rsidRPr="000B0F78">
        <w:rPr>
          <w:rFonts w:hint="eastAsia"/>
        </w:rPr>
        <w:t>報備制：又稱為申報制或登記制，須報備之事項原屬得自由行使而不受禁止之範圍。</w:t>
      </w:r>
    </w:p>
    <w:p w:rsidR="000842D0" w:rsidRPr="000B0F78" w:rsidRDefault="000842D0" w:rsidP="000842D0">
      <w:pPr>
        <w:pStyle w:val="4"/>
      </w:pPr>
      <w:r w:rsidRPr="000B0F78">
        <w:rPr>
          <w:rFonts w:hint="eastAsia"/>
        </w:rPr>
        <w:t>集會遊行之事中管制</w:t>
      </w:r>
    </w:p>
    <w:p w:rsidR="000842D0" w:rsidRPr="000B0F78" w:rsidRDefault="000842D0" w:rsidP="000842D0">
      <w:pPr>
        <w:pStyle w:val="5"/>
      </w:pPr>
      <w:r w:rsidRPr="000B0F78">
        <w:rPr>
          <w:rFonts w:hint="eastAsia"/>
        </w:rPr>
        <w:t>設置管制站身分查證</w:t>
      </w:r>
    </w:p>
    <w:p w:rsidR="000842D0" w:rsidRPr="000B0F78" w:rsidRDefault="000842D0" w:rsidP="000842D0">
      <w:pPr>
        <w:pStyle w:val="5"/>
        <w:numPr>
          <w:ilvl w:val="0"/>
          <w:numId w:val="0"/>
        </w:numPr>
        <w:ind w:left="2041"/>
      </w:pPr>
      <w:r w:rsidRPr="000B0F78">
        <w:rPr>
          <w:rFonts w:hint="eastAsia"/>
        </w:rPr>
        <w:t xml:space="preserve">    集會遊行法第23條規定：</w:t>
      </w:r>
      <w:r w:rsidR="001A6EB2" w:rsidRPr="000B0F78">
        <w:rPr>
          <w:rFonts w:hAnsi="標楷體" w:hint="eastAsia"/>
        </w:rPr>
        <w:t>「</w:t>
      </w:r>
      <w:r w:rsidRPr="000B0F78">
        <w:rPr>
          <w:rFonts w:hint="eastAsia"/>
        </w:rPr>
        <w:t>集會、遊行之負責人，其代理人或糾察員及參加人均不得攜帶足以危害他人生命、身體、自由或財產安全之物品。」集會遊行法第5條規定：「對於合法舉行之集會、遊行，不得以強暴、脅迫或其他非法方法予以妨害。」依據警察職權行使法第6 條規定，為防止犯罪，或處理重大公共安全或社會秩序事件而有必要者，警察得對於行經警察機關主管長官指定公共場所、路段及管制站者為身分查證。對於行經以上公共場所、路段及管制站的參加集會遊行者的身分查驗證，應以確保集會遊行得以順利和平進行為目的，例如為防止重大犯罪行為，或防止有人攜帶足以危害他人生命身體自由財產之物品參加或妨害集會遊行。這些為確保集會遊行得以順利和平進行的所採取的查證身分措施，都應該注意符合比例原則。</w:t>
      </w:r>
    </w:p>
    <w:p w:rsidR="000842D0" w:rsidRPr="000B0F78" w:rsidRDefault="000842D0" w:rsidP="000842D0">
      <w:pPr>
        <w:pStyle w:val="5"/>
      </w:pPr>
      <w:r w:rsidRPr="000B0F78">
        <w:rPr>
          <w:rFonts w:hint="eastAsia"/>
        </w:rPr>
        <w:lastRenderedPageBreak/>
        <w:t>集會遊行進行中攝錄影</w:t>
      </w:r>
    </w:p>
    <w:p w:rsidR="000842D0" w:rsidRPr="000B0F78" w:rsidRDefault="000842D0" w:rsidP="000842D0">
      <w:pPr>
        <w:pStyle w:val="6"/>
      </w:pPr>
      <w:r w:rsidRPr="000B0F78">
        <w:rPr>
          <w:rFonts w:hint="eastAsia"/>
        </w:rPr>
        <w:t>集會遊行法第24條規定警察之集會遊行在場權：</w:t>
      </w:r>
      <w:r w:rsidR="001A6EB2" w:rsidRPr="000B0F78">
        <w:rPr>
          <w:rFonts w:hAnsi="標楷體" w:hint="eastAsia"/>
        </w:rPr>
        <w:t>「</w:t>
      </w:r>
      <w:r w:rsidRPr="000B0F78">
        <w:rPr>
          <w:rFonts w:hint="eastAsia"/>
        </w:rPr>
        <w:t>集會、遊行時，警察人員得到場維持秩序。主管機關依負責人之請求，應到場疏導交通及維持秩序。</w:t>
      </w:r>
      <w:r w:rsidRPr="000B0F78">
        <w:rPr>
          <w:rFonts w:hAnsi="標楷體" w:hint="eastAsia"/>
        </w:rPr>
        <w:t>」</w:t>
      </w:r>
      <w:r w:rsidRPr="000B0F78">
        <w:rPr>
          <w:rFonts w:hint="eastAsia"/>
        </w:rPr>
        <w:t>該權力之賦予，應著重於保護集會遊行得以順利進行，用意非在監督或妨害集會遊行權利之行使。依據警察職權行使法第9條規定</w:t>
      </w:r>
      <w:r w:rsidRPr="000B0F78">
        <w:rPr>
          <w:rFonts w:hAnsi="標楷體" w:hint="eastAsia"/>
        </w:rPr>
        <w:t>：「</w:t>
      </w:r>
      <w:r w:rsidRPr="000B0F78">
        <w:rPr>
          <w:rFonts w:hint="eastAsia"/>
        </w:rPr>
        <w:t>警察依事實足認集會遊行或其他公共活動參與者之行為，對公共安全或秩序有危害之虞時，於該活動期間，得予攝影、錄音或以其他科技工具，蒐集參與者現場活動資料。資料蒐集無法避免涉及第三人者，得及於第三人。依前項規定蒐集之資料，於集會遊行或其他公共活動結束後，應即銷毀之。但為調查犯罪或其他違法行為，而有保存之必要者，不在此限。依第二項但書規定保存之資料，除經起訴且審判程序尚未終結或違反組織犯罪防制條例案件者外，至遲應於資料製作完成時起一年內銷毀之。」當集會遊行參與者之行為「對公共安全或秩序有危害之虞</w:t>
      </w:r>
      <w:r w:rsidRPr="000B0F78">
        <w:rPr>
          <w:rFonts w:hAnsi="標楷體" w:hint="eastAsia"/>
        </w:rPr>
        <w:t>」</w:t>
      </w:r>
      <w:r w:rsidRPr="000B0F78">
        <w:rPr>
          <w:rFonts w:hint="eastAsia"/>
        </w:rPr>
        <w:t>警察於該集會遊行活動期間，得予攝影、錄音或以其他科技工具，蒐集參與者現場活動資料即得發動資料蒐集之職權，且其蒐集之對象得及於第三人；在調查犯罪或是其他違法行為的情況下，該資料得留存於未來供作可能與該次集會遊行目的無關之其他用途使用。上述授權對於參與集會遊行人民的資料蒐集方式規定，但是對於後績的資料處理與利用的過程欠缺透明，國家對於參與集會遊行之人民，</w:t>
      </w:r>
      <w:r w:rsidRPr="000B0F78">
        <w:rPr>
          <w:rFonts w:hint="eastAsia"/>
        </w:rPr>
        <w:lastRenderedPageBreak/>
        <w:t>可能透過其所蒐集之資料，進一步識別其身分，而其據以表達意見的行動、言論或是任何表態，均有可能化作影音的形式，在集會遊行結束後，為了「調查犯罪或其他違法行為」的目的，而進一步為國家留存與利用。</w:t>
      </w:r>
    </w:p>
    <w:p w:rsidR="000842D0" w:rsidRPr="000B0F78" w:rsidRDefault="000842D0" w:rsidP="000842D0">
      <w:pPr>
        <w:pStyle w:val="6"/>
      </w:pPr>
      <w:r w:rsidRPr="000B0F78">
        <w:rPr>
          <w:rFonts w:hint="eastAsia"/>
        </w:rPr>
        <w:t>警察為了預防公共安全或秩序有危害之虞，對於集會遊行參與者以錄影、錄音或以其他科技工具蒐集參與者之個人資料，以及後續利用該資料之行為，如遭濫用，除了會限制人民個人資料權自決權，造成集會遊行參與者內在的恐懼，而干預了集會遊行之權利，造成「寒蟬效應」。如何就國家於集會遊行中蒐集資料之行為，建立與憲法保障人民基本權利意旨相符之明確標準及依據，包括目的的設定、得蒐集資料之範圍與種類、採行之手段及工具、資料使用的範圍與期限各個面向，實為新的考驗與挑戰，目前德國各邦之集會遊行法制 ，皆將攝影與錄音區分為「一般性攝錄」與「全覽式攝錄</w:t>
      </w:r>
      <w:r w:rsidRPr="000B0F78">
        <w:rPr>
          <w:rFonts w:hAnsi="標楷體" w:hint="eastAsia"/>
        </w:rPr>
        <w:t>」</w:t>
      </w:r>
      <w:r w:rsidR="001A6EB2" w:rsidRPr="000B0F78">
        <w:rPr>
          <w:rFonts w:hAnsi="標楷體" w:hint="eastAsia"/>
        </w:rPr>
        <w:t>。一</w:t>
      </w:r>
      <w:r w:rsidRPr="000B0F78">
        <w:rPr>
          <w:rFonts w:hint="eastAsia"/>
        </w:rPr>
        <w:t>般性攝錄，乃以防範特定人可能危害集會遊行之行為為目的，</w:t>
      </w:r>
      <w:r w:rsidRPr="000B0F78">
        <w:rPr>
          <w:rFonts w:hAnsi="標楷體" w:hint="eastAsia"/>
        </w:rPr>
        <w:t>「</w:t>
      </w:r>
      <w:r w:rsidRPr="000B0F78">
        <w:rPr>
          <w:rFonts w:hint="eastAsia"/>
        </w:rPr>
        <w:t>有事實上根據足認參加公開集會遊行之人將造成公共安全或秩序之重大危害時，始得對其錄影及錄音</w:t>
      </w:r>
      <w:r w:rsidRPr="000B0F78">
        <w:rPr>
          <w:rFonts w:hAnsi="標楷體" w:hint="eastAsia"/>
        </w:rPr>
        <w:t>」；</w:t>
      </w:r>
      <w:r w:rsidRPr="000B0F78">
        <w:rPr>
          <w:rFonts w:hint="eastAsia"/>
        </w:rPr>
        <w:t>相較於一般性攝錄，全覽式攝錄乃隨科技發展應運而生之新型態監控技術，其所能達成資料蒐集之效能亦超越以往傳統攝錄之極限，全覽式攝錄則並非以辨識特定人為目的，而係為了集會遊行進行中警力的部署與引導所需，故應於個案中考量集會遊行之規模及其所選擇之地點，針對以一般性攝錄無法掌握全局之情</w:t>
      </w:r>
      <w:r w:rsidRPr="000B0F78">
        <w:rPr>
          <w:rFonts w:hint="eastAsia"/>
        </w:rPr>
        <w:lastRenderedPageBreak/>
        <w:t>況，而有運用全覽式攝錄之必要時，方得為之。若須就全覽式攝錄之對象進行身</w:t>
      </w:r>
      <w:r w:rsidR="001A6EB2" w:rsidRPr="000B0F78">
        <w:rPr>
          <w:rFonts w:hint="eastAsia"/>
        </w:rPr>
        <w:t>分</w:t>
      </w:r>
      <w:r w:rsidRPr="000B0F78">
        <w:rPr>
          <w:rFonts w:hint="eastAsia"/>
        </w:rPr>
        <w:t>辨識時，考量以身</w:t>
      </w:r>
      <w:r w:rsidR="001A6EB2" w:rsidRPr="000B0F78">
        <w:rPr>
          <w:rFonts w:hint="eastAsia"/>
        </w:rPr>
        <w:t>分</w:t>
      </w:r>
      <w:r w:rsidRPr="000B0F78">
        <w:rPr>
          <w:rFonts w:hint="eastAsia"/>
        </w:rPr>
        <w:t>識別為目的而進行之攝錄，應屬一般性攝錄之型態，因此，必須再回歸一般</w:t>
      </w:r>
      <w:r w:rsidR="001A6EB2" w:rsidRPr="000B0F78">
        <w:rPr>
          <w:rFonts w:hint="eastAsia"/>
        </w:rPr>
        <w:t>性</w:t>
      </w:r>
      <w:r w:rsidRPr="000B0F78">
        <w:rPr>
          <w:rFonts w:hint="eastAsia"/>
        </w:rPr>
        <w:t>攝錄之要件予以檢視；另外，全覽式攝錄應以即時影像轉播為原則，若須進一步製成全覽式</w:t>
      </w:r>
      <w:r w:rsidR="001A6EB2" w:rsidRPr="000B0F78">
        <w:rPr>
          <w:rFonts w:hint="eastAsia"/>
        </w:rPr>
        <w:t>紀</w:t>
      </w:r>
      <w:r w:rsidRPr="000B0F78">
        <w:rPr>
          <w:rFonts w:hint="eastAsia"/>
        </w:rPr>
        <w:t>錄，則應由法律明文訂定更為嚴格之要件：要求危險預測之結果應以事實作為依據，證明集會遊行或其周遭將產生公共安全或秩序之顯著危險，僅有事實上根據或是單純之懷疑、推測皆不足以正當化全覽式</w:t>
      </w:r>
      <w:r w:rsidR="001A6EB2" w:rsidRPr="000B0F78">
        <w:rPr>
          <w:rFonts w:hint="eastAsia"/>
        </w:rPr>
        <w:t>紀</w:t>
      </w:r>
      <w:r w:rsidRPr="000B0F78">
        <w:rPr>
          <w:rFonts w:hint="eastAsia"/>
        </w:rPr>
        <w:t>錄之行為。不論是一般性攝錄或是全覽式攝錄，應以固定、公開為原則，避免使用移動式、隱藏式的攝錄設備，或甚至是採用秘密蒐集的方式，以緩解參與者對於其參與集會遊行活動之行為遭到秘密監控之恐懼，避免寒蟬效應之產生。</w:t>
      </w:r>
    </w:p>
    <w:p w:rsidR="00371AF5" w:rsidRPr="000B0F78" w:rsidRDefault="00371AF5" w:rsidP="00371AF5">
      <w:pPr>
        <w:pStyle w:val="5"/>
      </w:pPr>
      <w:r w:rsidRPr="000B0F78">
        <w:rPr>
          <w:rFonts w:hint="eastAsia"/>
        </w:rPr>
        <w:t>警告制止命令解散</w:t>
      </w:r>
    </w:p>
    <w:p w:rsidR="00371AF5" w:rsidRPr="000B0F78" w:rsidRDefault="00371AF5" w:rsidP="00371AF5">
      <w:pPr>
        <w:pStyle w:val="6"/>
      </w:pPr>
      <w:r w:rsidRPr="000B0F78">
        <w:rPr>
          <w:rFonts w:hint="eastAsia"/>
        </w:rPr>
        <w:t>集會遊行法第25條規定：</w:t>
      </w:r>
      <w:r w:rsidRPr="000B0F78">
        <w:rPr>
          <w:rFonts w:hAnsi="標楷體" w:hint="eastAsia"/>
        </w:rPr>
        <w:t>「</w:t>
      </w:r>
      <w:r w:rsidRPr="000B0F78">
        <w:rPr>
          <w:rFonts w:hint="eastAsia"/>
        </w:rPr>
        <w:t>有</w:t>
      </w:r>
      <w:r w:rsidR="005F19DD" w:rsidRPr="000B0F78">
        <w:rPr>
          <w:rFonts w:hint="eastAsia"/>
        </w:rPr>
        <w:t>左</w:t>
      </w:r>
      <w:r w:rsidRPr="000B0F78">
        <w:rPr>
          <w:rFonts w:hint="eastAsia"/>
        </w:rPr>
        <w:t>列情事之一者，該管主管機關得予警告、制止或命令解散：一、應經許可之集會、遊行未經許可或其許可經撤銷、廢止而擅自舉行者。二、經許可之集會、遊行而有違反許可事項、許可限制事項者。三、利用第</w:t>
      </w:r>
      <w:r w:rsidR="005F19DD" w:rsidRPr="000B0F78">
        <w:rPr>
          <w:rFonts w:hint="eastAsia"/>
        </w:rPr>
        <w:t>8</w:t>
      </w:r>
      <w:r w:rsidRPr="000B0F78">
        <w:rPr>
          <w:rFonts w:hint="eastAsia"/>
        </w:rPr>
        <w:t>條第</w:t>
      </w:r>
      <w:r w:rsidR="005F19DD" w:rsidRPr="000B0F78">
        <w:rPr>
          <w:rFonts w:hint="eastAsia"/>
        </w:rPr>
        <w:t>1</w:t>
      </w:r>
      <w:r w:rsidRPr="000B0F78">
        <w:rPr>
          <w:rFonts w:hint="eastAsia"/>
        </w:rPr>
        <w:t>項各款集會、遊行，而有違反法令之行為者。四、有其他違反法令之行為者。前項制止、命令解散，該管主管機關得強制為之。」僅以警察機關依警告、制止或命令解散所設計之舉牌</w:t>
      </w:r>
      <w:r w:rsidR="005F19DD" w:rsidRPr="000B0F78">
        <w:rPr>
          <w:rFonts w:hint="eastAsia"/>
        </w:rPr>
        <w:t>3</w:t>
      </w:r>
      <w:r w:rsidRPr="000B0F78">
        <w:rPr>
          <w:rFonts w:hint="eastAsia"/>
        </w:rPr>
        <w:t>次，在執法上有許多問題存在，例如舉牌</w:t>
      </w:r>
      <w:r w:rsidR="005F19DD" w:rsidRPr="000B0F78">
        <w:rPr>
          <w:rFonts w:hint="eastAsia"/>
        </w:rPr>
        <w:t>2</w:t>
      </w:r>
      <w:r w:rsidRPr="000B0F78">
        <w:rPr>
          <w:rFonts w:hint="eastAsia"/>
        </w:rPr>
        <w:t>次(警告之後舉何牌)、舉牌</w:t>
      </w:r>
      <w:r w:rsidR="005F19DD" w:rsidRPr="000B0F78">
        <w:rPr>
          <w:rFonts w:hint="eastAsia"/>
        </w:rPr>
        <w:t>3</w:t>
      </w:r>
      <w:r w:rsidRPr="000B0F78">
        <w:rPr>
          <w:rFonts w:hint="eastAsia"/>
        </w:rPr>
        <w:t>次(警告後舉何牌，順</w:t>
      </w:r>
      <w:r w:rsidRPr="000B0F78">
        <w:rPr>
          <w:rFonts w:hint="eastAsia"/>
        </w:rPr>
        <w:lastRenderedPageBreak/>
        <w:t>序如何)、除警告外，何種時機舉何種牌、舉牌時間如何界定、尤其當集會人數眾多或隊伍很長情況下，舉牌縱然配合擴音設備，是否產生實效等問題，應如何律定順序，避免執法不一，影響公信力。舉牌</w:t>
      </w:r>
      <w:r w:rsidR="005F19DD" w:rsidRPr="000B0F78">
        <w:rPr>
          <w:rFonts w:hint="eastAsia"/>
        </w:rPr>
        <w:t>3</w:t>
      </w:r>
      <w:r w:rsidRPr="000B0F78">
        <w:rPr>
          <w:rFonts w:hint="eastAsia"/>
        </w:rPr>
        <w:t>次既非法律或法規命令明定，頂多屬裁量性行政規則，應受司法審查，提高規範層次，明定其實質與程序要件。</w:t>
      </w:r>
    </w:p>
    <w:p w:rsidR="00371AF5" w:rsidRPr="000B0F78" w:rsidRDefault="00371AF5" w:rsidP="00371AF5">
      <w:pPr>
        <w:pStyle w:val="6"/>
      </w:pPr>
      <w:r w:rsidRPr="000B0F78">
        <w:rPr>
          <w:rFonts w:hint="eastAsia"/>
        </w:rPr>
        <w:t>警政署對於命令解散舉牌之實務操作</w:t>
      </w:r>
    </w:p>
    <w:p w:rsidR="00371AF5" w:rsidRPr="000B0F78" w:rsidRDefault="00371AF5" w:rsidP="00371AF5">
      <w:pPr>
        <w:pStyle w:val="7"/>
      </w:pPr>
      <w:r w:rsidRPr="000B0F78">
        <w:rPr>
          <w:rFonts w:hint="eastAsia"/>
        </w:rPr>
        <w:t>法令依據：集會遊行法第25條。</w:t>
      </w:r>
    </w:p>
    <w:p w:rsidR="00371AF5" w:rsidRPr="000B0F78" w:rsidRDefault="00371AF5" w:rsidP="00371AF5">
      <w:pPr>
        <w:pStyle w:val="7"/>
      </w:pPr>
      <w:r w:rsidRPr="000B0F78">
        <w:rPr>
          <w:rFonts w:hint="eastAsia"/>
        </w:rPr>
        <w:t>向負責人傳遞警察行政處分方式並無一定形式</w:t>
      </w:r>
      <w:r w:rsidR="005F19DD" w:rsidRPr="000B0F78">
        <w:rPr>
          <w:rFonts w:hint="eastAsia"/>
        </w:rPr>
        <w:t>。</w:t>
      </w:r>
    </w:p>
    <w:p w:rsidR="00371AF5" w:rsidRPr="000B0F78" w:rsidRDefault="00371AF5" w:rsidP="00371AF5">
      <w:pPr>
        <w:pStyle w:val="7"/>
      </w:pPr>
      <w:r w:rsidRPr="000B0F78">
        <w:rPr>
          <w:rFonts w:hint="eastAsia"/>
        </w:rPr>
        <w:t>集會遊行法並未規定以「舉牌」方式通知負責人及現場群眾已觸犯相關法令或為警察行政處分，過去也曾用書面方式讓處分相對人知悉或約制群眾脫序行為等，因集會遊行現場群眾呼喊口號聲音此起彼落，人潮眾多致傳遞處分書或通知書有一定程度困難，為將警告、命令解散及制止之處分突破空間限制，即時送達給負責人知悉，警政署設計60*90CM之牌告，輔以廣播方式向大眾宣達，以達傳達訊息效果。</w:t>
      </w:r>
    </w:p>
    <w:p w:rsidR="00371AF5" w:rsidRPr="000B0F78" w:rsidRDefault="00371AF5" w:rsidP="00371AF5">
      <w:pPr>
        <w:pStyle w:val="7"/>
      </w:pPr>
      <w:r w:rsidRPr="000B0F78">
        <w:rPr>
          <w:rFonts w:hint="eastAsia"/>
        </w:rPr>
        <w:t>舉牌間隔時間係給予負責人適當時間進行疏導作為以符合比例原則</w:t>
      </w:r>
      <w:r w:rsidR="005F19DD" w:rsidRPr="000B0F78">
        <w:rPr>
          <w:rFonts w:hint="eastAsia"/>
        </w:rPr>
        <w:t>。</w:t>
      </w:r>
    </w:p>
    <w:p w:rsidR="00371AF5" w:rsidRPr="000B0F78" w:rsidRDefault="00371AF5" w:rsidP="00371AF5">
      <w:pPr>
        <w:pStyle w:val="7"/>
      </w:pPr>
      <w:r w:rsidRPr="000B0F78">
        <w:rPr>
          <w:rFonts w:hint="eastAsia"/>
        </w:rPr>
        <w:t>參考104年8月17日台北地方法院104年度審易字第130號刑事判決，判決書說明：「群眾人數眾多……要求遊行群眾在此一短暫時間內全部散離亦屬困難」，是以，舉牌頻率與負責人疏導群眾作為具關</w:t>
      </w:r>
      <w:r w:rsidRPr="000B0F78">
        <w:rPr>
          <w:rFonts w:hint="eastAsia"/>
        </w:rPr>
        <w:lastRenderedPageBreak/>
        <w:t>聯性，惟集會遊行現場有反制群眾破壞活動進行，且發生強暴脅迫情事，警察舉牌應間隔幾分鐘方能到命令解散，此須依個案之違法脫序之事實判斷，對於排除危害時機是否受間隔時間限制，依法由主管機關視現場危安狀況，決定必要之措施。</w:t>
      </w:r>
    </w:p>
    <w:p w:rsidR="00371AF5" w:rsidRPr="000B0F78" w:rsidRDefault="00371AF5" w:rsidP="00371AF5">
      <w:pPr>
        <w:pStyle w:val="7"/>
      </w:pPr>
      <w:r w:rsidRPr="000B0F78">
        <w:rPr>
          <w:rFonts w:hint="eastAsia"/>
        </w:rPr>
        <w:t>牌告之規範或函釋：警政署前於103年7月18日以警署保字第1030121085號函發「集會遊行法第25條『警告、制止或命令解散』處分之執行及口頭宣告參考內容」。</w:t>
      </w:r>
    </w:p>
    <w:p w:rsidR="000842D0" w:rsidRPr="000B0F78" w:rsidRDefault="005F19DD" w:rsidP="005F19DD">
      <w:pPr>
        <w:pStyle w:val="5"/>
      </w:pPr>
      <w:r w:rsidRPr="000B0F78">
        <w:rPr>
          <w:rFonts w:hint="eastAsia"/>
        </w:rPr>
        <w:t>圈圍與勸(帶)離作為之法律依據：</w:t>
      </w:r>
    </w:p>
    <w:p w:rsidR="000842D0" w:rsidRPr="000B0F78" w:rsidRDefault="000842D0" w:rsidP="000842D0">
      <w:pPr>
        <w:pStyle w:val="6"/>
      </w:pPr>
      <w:r w:rsidRPr="000B0F78">
        <w:rPr>
          <w:rFonts w:hint="eastAsia"/>
        </w:rPr>
        <w:t>圈圍作為：</w:t>
      </w:r>
    </w:p>
    <w:p w:rsidR="000842D0" w:rsidRPr="000B0F78" w:rsidRDefault="000842D0" w:rsidP="000842D0">
      <w:pPr>
        <w:pStyle w:val="7"/>
      </w:pPr>
      <w:r w:rsidRPr="000B0F78">
        <w:rPr>
          <w:rFonts w:hint="eastAsia"/>
        </w:rPr>
        <w:t>行政執行法第36條第2項第4款。</w:t>
      </w:r>
    </w:p>
    <w:p w:rsidR="000842D0" w:rsidRPr="000B0F78" w:rsidRDefault="000842D0" w:rsidP="000842D0">
      <w:pPr>
        <w:pStyle w:val="7"/>
      </w:pPr>
      <w:r w:rsidRPr="000B0F78">
        <w:rPr>
          <w:rFonts w:hint="eastAsia"/>
        </w:rPr>
        <w:t>警察職權行使法第27條。</w:t>
      </w:r>
    </w:p>
    <w:p w:rsidR="000842D0" w:rsidRPr="000B0F78" w:rsidRDefault="000842D0" w:rsidP="000842D0">
      <w:pPr>
        <w:pStyle w:val="6"/>
      </w:pPr>
      <w:r w:rsidRPr="000B0F78">
        <w:rPr>
          <w:rFonts w:hint="eastAsia"/>
        </w:rPr>
        <w:t>勸(帶)離作為：</w:t>
      </w:r>
    </w:p>
    <w:p w:rsidR="000842D0" w:rsidRPr="000B0F78" w:rsidRDefault="000842D0" w:rsidP="000842D0">
      <w:pPr>
        <w:pStyle w:val="7"/>
      </w:pPr>
      <w:r w:rsidRPr="000B0F78">
        <w:rPr>
          <w:rFonts w:hint="eastAsia"/>
        </w:rPr>
        <w:t>集會遊行法第25條第2項。</w:t>
      </w:r>
    </w:p>
    <w:p w:rsidR="000842D0" w:rsidRPr="000B0F78" w:rsidRDefault="000842D0" w:rsidP="000842D0">
      <w:pPr>
        <w:pStyle w:val="7"/>
      </w:pPr>
      <w:r w:rsidRPr="000B0F78">
        <w:rPr>
          <w:rFonts w:hint="eastAsia"/>
        </w:rPr>
        <w:t>行政執行法第36條第2項第4款。</w:t>
      </w:r>
    </w:p>
    <w:p w:rsidR="000842D0" w:rsidRPr="000B0F78" w:rsidRDefault="000842D0" w:rsidP="000842D0">
      <w:pPr>
        <w:pStyle w:val="5"/>
      </w:pPr>
      <w:r w:rsidRPr="000B0F78">
        <w:rPr>
          <w:rFonts w:hint="eastAsia"/>
        </w:rPr>
        <w:t>其他可執行之管制手段：</w:t>
      </w:r>
    </w:p>
    <w:p w:rsidR="000842D0" w:rsidRPr="000B0F78" w:rsidRDefault="000842D0" w:rsidP="000842D0">
      <w:pPr>
        <w:pStyle w:val="5"/>
        <w:numPr>
          <w:ilvl w:val="0"/>
          <w:numId w:val="0"/>
        </w:numPr>
        <w:ind w:left="2041"/>
      </w:pPr>
      <w:r w:rsidRPr="000B0F78">
        <w:rPr>
          <w:rFonts w:hint="eastAsia"/>
        </w:rPr>
        <w:t xml:space="preserve">    警察依行政法規或警察法規執行防止危害勤務時，為免法律適用過於僵化，影響警察積極保障人民權益之作為及行政效率，法律爰賦予裁量空間。警察於聚眾活動現場，身兼執法者與人權保護者角色，所為裁量權，需衡酌具體危害之急迫性、被害法益之重要性、發動干預權之期待可能性及結果迴避之可能性等，而作最適當之決定。設若危害升高，行政機關依裁量決定介入與否之自由，即受限縮，是故，如集會遊行現場發生不理性、違法脫序行為時，已超過一般常態而產生質變，警察裁量權已限縮至零，即有採取行動之義務，相關作為</w:t>
      </w:r>
      <w:r w:rsidRPr="000B0F78">
        <w:rPr>
          <w:rFonts w:hint="eastAsia"/>
        </w:rPr>
        <w:lastRenderedPageBreak/>
        <w:t>如下：</w:t>
      </w:r>
    </w:p>
    <w:p w:rsidR="000842D0" w:rsidRPr="000B0F78" w:rsidRDefault="000842D0" w:rsidP="000842D0">
      <w:pPr>
        <w:pStyle w:val="6"/>
      </w:pPr>
      <w:r w:rsidRPr="000B0F78">
        <w:rPr>
          <w:rFonts w:hint="eastAsia"/>
        </w:rPr>
        <w:t>合法活動轉為非法時，應即依法警告約制。</w:t>
      </w:r>
    </w:p>
    <w:p w:rsidR="000842D0" w:rsidRPr="000B0F78" w:rsidRDefault="000842D0" w:rsidP="000842D0">
      <w:pPr>
        <w:pStyle w:val="6"/>
      </w:pPr>
      <w:r w:rsidRPr="000B0F78">
        <w:rPr>
          <w:rFonts w:hint="eastAsia"/>
        </w:rPr>
        <w:t>非法活動之情況平和，未釀成公共危害者，先維持現場秩序及蒐證，再依現場蒐證事實，事後移送法辦。</w:t>
      </w:r>
    </w:p>
    <w:p w:rsidR="000842D0" w:rsidRPr="000B0F78" w:rsidRDefault="000842D0" w:rsidP="000842D0">
      <w:pPr>
        <w:pStyle w:val="6"/>
      </w:pPr>
      <w:r w:rsidRPr="000B0F78">
        <w:rPr>
          <w:rFonts w:hint="eastAsia"/>
        </w:rPr>
        <w:t>非法活動已達暴力階段，對其他人身安全或公共措施已著手破壞或即將破壞者，應即逮捕現行犯，控制現場秩序，事後再就其餘違法情事究辦。</w:t>
      </w:r>
    </w:p>
    <w:p w:rsidR="000842D0" w:rsidRPr="000B0F78" w:rsidRDefault="000842D0" w:rsidP="000842D0">
      <w:pPr>
        <w:pStyle w:val="6"/>
      </w:pPr>
      <w:r w:rsidRPr="000B0F78">
        <w:rPr>
          <w:rFonts w:hint="eastAsia"/>
        </w:rPr>
        <w:t>對於長時間非法集會、遊行活動，應審慎考量執法比例原則，兼顧言論自由、公眾利益與公權力執行，惟過程中仍應依法舉牌警告、制止等作為，適時展現公權力，並主動對外說明處置作為。</w:t>
      </w:r>
    </w:p>
    <w:p w:rsidR="000842D0" w:rsidRPr="000B0F78" w:rsidRDefault="000842D0" w:rsidP="000842D0">
      <w:pPr>
        <w:pStyle w:val="6"/>
      </w:pPr>
      <w:r w:rsidRPr="000B0F78">
        <w:rPr>
          <w:rFonts w:hint="eastAsia"/>
        </w:rPr>
        <w:t>鑒於警察處分權直接影響集會遊行權利，爰「集會遊行法」第25條明確規範各類情事及介入處置之時機，主管機關得予警告、制止或命令解散，制止、命令解散主管機關得強制為之，以符合法律保留原則。其中現場指揮官對群眾「警告」之牌告宣達，即有「行政指導」之性質，先以勸導、約制方式促其和平、合法、理性舉行，如再有不理性或違法脫序行為，現場指揮官再衡酌現場狀況執法。</w:t>
      </w:r>
    </w:p>
    <w:p w:rsidR="000842D0" w:rsidRPr="000B0F78" w:rsidRDefault="000842D0" w:rsidP="000842D0">
      <w:pPr>
        <w:pStyle w:val="4"/>
      </w:pPr>
      <w:r w:rsidRPr="000B0F78">
        <w:rPr>
          <w:rFonts w:hint="eastAsia"/>
        </w:rPr>
        <w:t>集會遊行之事後管制</w:t>
      </w:r>
    </w:p>
    <w:p w:rsidR="000842D0" w:rsidRPr="000B0F78" w:rsidRDefault="000842D0" w:rsidP="000842D0">
      <w:pPr>
        <w:pStyle w:val="4"/>
        <w:numPr>
          <w:ilvl w:val="0"/>
          <w:numId w:val="0"/>
        </w:numPr>
        <w:ind w:left="1701"/>
      </w:pPr>
      <w:r w:rsidRPr="000B0F78">
        <w:rPr>
          <w:rFonts w:hint="eastAsia"/>
        </w:rPr>
        <w:t xml:space="preserve">    集會遊行法第29規定：</w:t>
      </w:r>
      <w:r w:rsidRPr="000B0F78">
        <w:rPr>
          <w:rFonts w:hAnsi="標楷體" w:hint="eastAsia"/>
        </w:rPr>
        <w:t>「</w:t>
      </w:r>
      <w:r w:rsidRPr="000B0F78">
        <w:rPr>
          <w:rFonts w:hint="eastAsia"/>
        </w:rPr>
        <w:t>集會、遊行經該管主管機關命令解散而不解散，仍繼續舉行經制止而不遵從，首謀者處二年以下有期徒刑或拘役。」大法官釋字第445號解釋認為屬立法形成自由範園，與憲法第23條之規定尚無牴觸。集會遊行法</w:t>
      </w:r>
      <w:r w:rsidRPr="000B0F78">
        <w:rPr>
          <w:rFonts w:hint="eastAsia"/>
        </w:rPr>
        <w:lastRenderedPageBreak/>
        <w:t>不問集會遊行是否維持和平，均處以刑罰，易使人民僅違反行政義務，卻處以刑事罰，恐會紊亂制裁體系，而且普通法院法官於審理該等案件時，常面臨</w:t>
      </w:r>
      <w:r w:rsidR="005F19DD" w:rsidRPr="000B0F78">
        <w:rPr>
          <w:rFonts w:hint="eastAsia"/>
        </w:rPr>
        <w:t>是</w:t>
      </w:r>
      <w:r w:rsidRPr="000B0F78">
        <w:rPr>
          <w:rFonts w:hint="eastAsia"/>
        </w:rPr>
        <w:t>否應尊重行政機關依法之先行認定，涉及行政處分構成要件效力問題，有違憲法保障基本權利之精神。刑事制裁具有最後手段性，在適用上，應以行為人有攻擊，或至少有具體危害他人之生命、身體、人身自由、財產或其他憲法上所保障的基本權利等情形者為限。參加集會遊行者，如所不遵守僅屬強制解散或其他警察法上可能的強制措施時，實無動用刑事制裁的必要，而僅處以罰</w:t>
      </w:r>
      <w:r w:rsidR="005F19DD" w:rsidRPr="000B0F78">
        <w:rPr>
          <w:rFonts w:hint="eastAsia"/>
        </w:rPr>
        <w:t>鍰</w:t>
      </w:r>
      <w:r w:rsidRPr="000B0F78">
        <w:rPr>
          <w:rFonts w:hint="eastAsia"/>
        </w:rPr>
        <w:t>等行政罰即已足。</w:t>
      </w:r>
    </w:p>
    <w:p w:rsidR="007103D0" w:rsidRPr="000B0F78" w:rsidRDefault="00371AF5" w:rsidP="007103D0">
      <w:pPr>
        <w:pStyle w:val="3"/>
      </w:pPr>
      <w:r w:rsidRPr="000B0F78">
        <w:rPr>
          <w:rFonts w:hint="eastAsia"/>
        </w:rPr>
        <w:t>次</w:t>
      </w:r>
      <w:r w:rsidR="000842D0" w:rsidRPr="000B0F78">
        <w:rPr>
          <w:rFonts w:hint="eastAsia"/>
        </w:rPr>
        <w:t>查本</w:t>
      </w:r>
      <w:r w:rsidR="001A626D" w:rsidRPr="000B0F78">
        <w:rPr>
          <w:rFonts w:hint="eastAsia"/>
        </w:rPr>
        <w:t>案調查</w:t>
      </w:r>
      <w:r w:rsidRPr="000B0F78">
        <w:rPr>
          <w:rFonts w:hint="eastAsia"/>
        </w:rPr>
        <w:t>之</w:t>
      </w:r>
      <w:r w:rsidR="000842D0" w:rsidRPr="000B0F78">
        <w:rPr>
          <w:rFonts w:hint="eastAsia"/>
        </w:rPr>
        <w:t>5件</w:t>
      </w:r>
      <w:r w:rsidR="001A626D" w:rsidRPr="000B0F78">
        <w:rPr>
          <w:rFonts w:hint="eastAsia"/>
        </w:rPr>
        <w:t>個案</w:t>
      </w:r>
      <w:r w:rsidR="000842D0" w:rsidRPr="000B0F78">
        <w:rPr>
          <w:rFonts w:hint="eastAsia"/>
        </w:rPr>
        <w:t>中，皆涉及警察機關管制</w:t>
      </w:r>
      <w:r w:rsidR="001A626D" w:rsidRPr="000B0F78">
        <w:rPr>
          <w:rFonts w:hint="eastAsia"/>
        </w:rPr>
        <w:t>手段之爭議，例如圈圍帶離之執行及</w:t>
      </w:r>
      <w:r w:rsidR="00C45863" w:rsidRPr="000B0F78">
        <w:rPr>
          <w:rFonts w:hint="eastAsia"/>
        </w:rPr>
        <w:t>警告命令解散之執行手段恐生陳抗民眾人權侵害之</w:t>
      </w:r>
      <w:r w:rsidRPr="000B0F78">
        <w:rPr>
          <w:rFonts w:hint="eastAsia"/>
        </w:rPr>
        <w:t>疑慮，</w:t>
      </w:r>
      <w:r w:rsidR="00C45863" w:rsidRPr="000B0F78">
        <w:rPr>
          <w:rFonts w:hint="eastAsia"/>
        </w:rPr>
        <w:t>陳訴</w:t>
      </w:r>
      <w:r w:rsidRPr="000B0F78">
        <w:rPr>
          <w:rFonts w:hint="eastAsia"/>
        </w:rPr>
        <w:t>人所訴</w:t>
      </w:r>
      <w:r w:rsidR="009E0A34" w:rsidRPr="000B0F78">
        <w:rPr>
          <w:rFonts w:hint="eastAsia"/>
        </w:rPr>
        <w:t>爭議如下</w:t>
      </w:r>
      <w:r w:rsidR="001A626D" w:rsidRPr="000B0F78">
        <w:rPr>
          <w:rFonts w:hint="eastAsia"/>
        </w:rPr>
        <w:t>：</w:t>
      </w:r>
    </w:p>
    <w:p w:rsidR="009E0A34" w:rsidRPr="000B0F78" w:rsidRDefault="009E0A34" w:rsidP="009E0A34">
      <w:pPr>
        <w:pStyle w:val="4"/>
      </w:pPr>
      <w:r w:rsidRPr="000B0F78">
        <w:rPr>
          <w:rFonts w:hint="eastAsia"/>
        </w:rPr>
        <w:t>105年11月4日上午約8點左右，高雄市公民監督公僕聯盟</w:t>
      </w:r>
      <w:r w:rsidR="00C03DF6">
        <w:rPr>
          <w:rFonts w:hint="eastAsia"/>
        </w:rPr>
        <w:t>陳○○</w:t>
      </w:r>
      <w:r w:rsidRPr="000B0F78">
        <w:rPr>
          <w:rFonts w:hint="eastAsia"/>
        </w:rPr>
        <w:t>老師、自救會助理</w:t>
      </w:r>
      <w:r w:rsidR="00C03DF6">
        <w:rPr>
          <w:rFonts w:hint="eastAsia"/>
        </w:rPr>
        <w:t>楊○○</w:t>
      </w:r>
      <w:r w:rsidRPr="000B0F78">
        <w:rPr>
          <w:rFonts w:hint="eastAsia"/>
        </w:rPr>
        <w:t>等人，前往當時的陳菊市長官邸前，抗議高雄果菜市場徵收不公平，惟高雄市</w:t>
      </w:r>
      <w:r w:rsidR="00D6654C" w:rsidRPr="000B0F78">
        <w:rPr>
          <w:rFonts w:hint="eastAsia"/>
        </w:rPr>
        <w:t>政府</w:t>
      </w:r>
      <w:r w:rsidRPr="000B0F78">
        <w:rPr>
          <w:rFonts w:hint="eastAsia"/>
        </w:rPr>
        <w:t>警察於半小時內連續舉牌命令解散，隨後以違反集會遊行法為由，將陳情民眾上銬逮捕，並粗暴地將人塞入車內帶到警察局，限制自由與通訊。警方這些舉動違反了比例原則且有非法逮捕的嫌疑。</w:t>
      </w:r>
    </w:p>
    <w:p w:rsidR="009E0A34" w:rsidRPr="000B0F78" w:rsidRDefault="009E0A34" w:rsidP="009E0A34">
      <w:pPr>
        <w:pStyle w:val="4"/>
      </w:pPr>
      <w:r w:rsidRPr="000B0F78">
        <w:rPr>
          <w:rFonts w:hint="eastAsia"/>
        </w:rPr>
        <w:t>103年12月11日，高雄中央公園護樹聯盟志工反對李科永紀念圖書館強行蓋在中央公園，希望高雄市政府能重視綠地，另覓合適地點。惟陳情民眾被警方上銬逮捕移送，警方並阻止錄影存證，引發群眾不滿，造成警民衝突，志工受傷。</w:t>
      </w:r>
    </w:p>
    <w:p w:rsidR="009E0A34" w:rsidRPr="000B0F78" w:rsidRDefault="009E0A34" w:rsidP="009E0A34">
      <w:pPr>
        <w:pStyle w:val="4"/>
      </w:pPr>
      <w:r w:rsidRPr="000B0F78">
        <w:rPr>
          <w:rFonts w:hint="eastAsia"/>
        </w:rPr>
        <w:t>107年4月16日，花蓮縣政府召開環評大會審查縣</w:t>
      </w:r>
      <w:r w:rsidRPr="000B0F78">
        <w:rPr>
          <w:rFonts w:hint="eastAsia"/>
        </w:rPr>
        <w:lastRenderedPageBreak/>
        <w:t>道193拓寬案，當日層層警力將關心民眾封鎖於隔離範圍之外，村長和違法便衣警察並聯手對陳抗者施暴，導致民眾多處受傷。</w:t>
      </w:r>
    </w:p>
    <w:p w:rsidR="009E0A34" w:rsidRPr="000B0F78" w:rsidRDefault="009E0A34" w:rsidP="009E0A34">
      <w:pPr>
        <w:pStyle w:val="4"/>
      </w:pPr>
      <w:r w:rsidRPr="000B0F78">
        <w:rPr>
          <w:rFonts w:hint="eastAsia"/>
        </w:rPr>
        <w:t>107年8月2日，總統蔡英文與內政部部長徐國勇在臺北巿民生西路的「國家住宅及都巿更新中心」舉行揭牌儀式，大觀事件自救會及聲援者共10</w:t>
      </w:r>
      <w:r w:rsidR="006756C9" w:rsidRPr="000B0F78">
        <w:rPr>
          <w:rFonts w:hint="eastAsia"/>
        </w:rPr>
        <w:t>人於當天下午1</w:t>
      </w:r>
      <w:r w:rsidRPr="000B0F78">
        <w:rPr>
          <w:rFonts w:hint="eastAsia"/>
        </w:rPr>
        <w:t>點在國家住宅及都巿更新中心前的「人行道」召開記者會，訴求大觀社區的居民所面臨的迫遷議題，惟進行不到10</w:t>
      </w:r>
      <w:r w:rsidR="006756C9" w:rsidRPr="000B0F78">
        <w:rPr>
          <w:rFonts w:hint="eastAsia"/>
        </w:rPr>
        <w:t>分鐘，現場中山分局警方以「1</w:t>
      </w:r>
      <w:r w:rsidRPr="000B0F78">
        <w:rPr>
          <w:rFonts w:hint="eastAsia"/>
        </w:rPr>
        <w:t>次」舉牌宣稱大觀事件自救會違反集會遊行法，亦未說明違法的法條依據為何，隨即開始動用大量警力強行抬人，並以勒脖子方式，將抗爭者拖行至「意見表達區」－距揭牌儀式會場約200公尺遠，以改道牌圍成的四方形區域。在長達兩小時的限制人身自由過程中，警方有對成員</w:t>
      </w:r>
      <w:r w:rsidR="006756C9" w:rsidRPr="000B0F78">
        <w:rPr>
          <w:rFonts w:hint="eastAsia"/>
        </w:rPr>
        <w:t>動粗以及用不當言論羞辱，甚至成員身體不適要上廁所都被拒絶，另有1</w:t>
      </w:r>
      <w:r w:rsidRPr="000B0F78">
        <w:rPr>
          <w:rFonts w:hint="eastAsia"/>
        </w:rPr>
        <w:t>名成</w:t>
      </w:r>
      <w:r w:rsidR="006756C9" w:rsidRPr="000B0F78">
        <w:rPr>
          <w:rFonts w:hint="eastAsia"/>
        </w:rPr>
        <w:t>員因中暑而送醫。直到下午近3</w:t>
      </w:r>
      <w:r w:rsidRPr="000B0F78">
        <w:rPr>
          <w:rFonts w:hint="eastAsia"/>
        </w:rPr>
        <w:t>點，警方才釋放大觀事件自救會成員。</w:t>
      </w:r>
    </w:p>
    <w:p w:rsidR="009E0A34" w:rsidRPr="000B0F78" w:rsidRDefault="009E0A34" w:rsidP="009E0A34">
      <w:pPr>
        <w:pStyle w:val="4"/>
      </w:pPr>
      <w:r w:rsidRPr="000B0F78">
        <w:rPr>
          <w:rFonts w:hint="eastAsia"/>
        </w:rPr>
        <w:t>107年8月4日</w:t>
      </w:r>
      <w:r w:rsidR="006756C9" w:rsidRPr="000B0F78">
        <w:rPr>
          <w:rFonts w:hint="eastAsia"/>
        </w:rPr>
        <w:t>，江翠國小舉辦「新北巿長候選人蘇貞昌造勢活動」，總統蔡英文下午5點半前往參加造勢活動，大觀事件自救會於下午3</w:t>
      </w:r>
      <w:r w:rsidRPr="000B0F78">
        <w:rPr>
          <w:rFonts w:hint="eastAsia"/>
        </w:rPr>
        <w:t>點在江翠國小外舉行記者會，進行大約半小時，現場突然出現大量攜帶警</w:t>
      </w:r>
      <w:r w:rsidR="006756C9" w:rsidRPr="000B0F78">
        <w:rPr>
          <w:rFonts w:hint="eastAsia"/>
        </w:rPr>
        <w:t>棍的警力，包括海山分局與中和分局的警察，在短時間內舉牌命令解散1</w:t>
      </w:r>
      <w:r w:rsidRPr="000B0F78">
        <w:rPr>
          <w:rFonts w:hint="eastAsia"/>
        </w:rPr>
        <w:t>次後，便將大觀事件自救會成員共13人，包括10歲至77歲的成員，以強行粗暴的方式拖行至警備車。於警備車限制人身自由過程中，面對成員質疑法源依據時，現場</w:t>
      </w:r>
      <w:r w:rsidR="006756C9" w:rsidRPr="000B0F78">
        <w:rPr>
          <w:rFonts w:hint="eastAsia"/>
        </w:rPr>
        <w:t>指揮官沒有說明所依據的法條，亦無說明要將群眾載往何處。大約下午4</w:t>
      </w:r>
      <w:r w:rsidRPr="000B0F78">
        <w:rPr>
          <w:rFonts w:hint="eastAsia"/>
        </w:rPr>
        <w:t>點。警備</w:t>
      </w:r>
      <w:r w:rsidRPr="000B0F78">
        <w:rPr>
          <w:rFonts w:hint="eastAsia"/>
        </w:rPr>
        <w:lastRenderedPageBreak/>
        <w:t>車後來停在板橋農村公園，因拘禁時間過長不堪負荷，成員表明要下車上廁所，卻遭警力為難與阻撓，成員強烈抗議衝撞要解決生理需求，過程中遭警方掐脖抓手，警方才願意分批放人下車上廁所。直到下午</w:t>
      </w:r>
      <w:r w:rsidR="006756C9" w:rsidRPr="000B0F78">
        <w:rPr>
          <w:rFonts w:hint="eastAsia"/>
        </w:rPr>
        <w:t>6點20</w:t>
      </w:r>
      <w:r w:rsidRPr="000B0F78">
        <w:rPr>
          <w:rFonts w:hint="eastAsia"/>
        </w:rPr>
        <w:t>分，這些自救會的成員才被警備車載回至大觀社區釋放。</w:t>
      </w:r>
    </w:p>
    <w:p w:rsidR="00F136FE" w:rsidRPr="000B0F78" w:rsidRDefault="006474CD" w:rsidP="00344345">
      <w:pPr>
        <w:pStyle w:val="3"/>
      </w:pPr>
      <w:r w:rsidRPr="000B0F78">
        <w:rPr>
          <w:rFonts w:hint="eastAsia"/>
        </w:rPr>
        <w:t>上述</w:t>
      </w:r>
      <w:r w:rsidR="009E0A34" w:rsidRPr="000B0F78">
        <w:rPr>
          <w:rFonts w:hint="eastAsia"/>
        </w:rPr>
        <w:t>陳訴內容，</w:t>
      </w:r>
      <w:r w:rsidR="000963AF" w:rsidRPr="000B0F78">
        <w:rPr>
          <w:rFonts w:hint="eastAsia"/>
        </w:rPr>
        <w:t>警方管制方式恐有侵害陳抗民眾集會自由之虞</w:t>
      </w:r>
      <w:r w:rsidR="00C45863" w:rsidRPr="000B0F78">
        <w:rPr>
          <w:rFonts w:hint="eastAsia"/>
        </w:rPr>
        <w:t>，</w:t>
      </w:r>
      <w:r w:rsidR="00F136FE" w:rsidRPr="000B0F78">
        <w:rPr>
          <w:rFonts w:hint="eastAsia"/>
        </w:rPr>
        <w:t>就其</w:t>
      </w:r>
      <w:r w:rsidR="00344345" w:rsidRPr="000B0F78">
        <w:rPr>
          <w:rFonts w:hint="eastAsia"/>
        </w:rPr>
        <w:t>命令民眾解散前之舉牌及強制圈</w:t>
      </w:r>
      <w:r w:rsidR="005F19DD" w:rsidRPr="000B0F78">
        <w:rPr>
          <w:rFonts w:hint="eastAsia"/>
        </w:rPr>
        <w:t>圍</w:t>
      </w:r>
      <w:r w:rsidR="00344345" w:rsidRPr="000B0F78">
        <w:rPr>
          <w:rFonts w:hint="eastAsia"/>
        </w:rPr>
        <w:t>帶離之</w:t>
      </w:r>
      <w:r w:rsidR="00F136FE" w:rsidRPr="000B0F78">
        <w:rPr>
          <w:rFonts w:hint="eastAsia"/>
        </w:rPr>
        <w:t>爭議部分，分述如下</w:t>
      </w:r>
      <w:r w:rsidR="000963AF" w:rsidRPr="000B0F78">
        <w:rPr>
          <w:rFonts w:hint="eastAsia"/>
        </w:rPr>
        <w:t>：</w:t>
      </w:r>
    </w:p>
    <w:p w:rsidR="00F136FE" w:rsidRPr="000B0F78" w:rsidRDefault="00F136FE" w:rsidP="00F136FE">
      <w:pPr>
        <w:pStyle w:val="4"/>
      </w:pPr>
      <w:r w:rsidRPr="000B0F78">
        <w:rPr>
          <w:rFonts w:hint="eastAsia"/>
          <w:b/>
        </w:rPr>
        <w:t>命令民眾解散前之舉牌次數、間隔時間及方式之爭議與說明：</w:t>
      </w:r>
    </w:p>
    <w:p w:rsidR="00F136FE" w:rsidRPr="000B0F78" w:rsidRDefault="006756C9" w:rsidP="00F136FE">
      <w:pPr>
        <w:pStyle w:val="5"/>
      </w:pPr>
      <w:r w:rsidRPr="000B0F78">
        <w:rPr>
          <w:rFonts w:hint="eastAsia"/>
        </w:rPr>
        <w:t>就警察機關命令解散時，</w:t>
      </w:r>
      <w:r w:rsidR="009E0A34" w:rsidRPr="000B0F78">
        <w:rPr>
          <w:rFonts w:hint="eastAsia"/>
        </w:rPr>
        <w:t>舉牌之方式、次數及間隔時間有所爭議，例如：107年8月2日，總統蔡英文與內政部部長徐國勇在臺北巿民生西路的「國家住宅及都巿更新中心」舉行揭牌儀式，陳訴人稱：「進行不到10</w:t>
      </w:r>
      <w:r w:rsidRPr="000B0F78">
        <w:rPr>
          <w:rFonts w:hint="eastAsia"/>
        </w:rPr>
        <w:t>分鐘，現場中山分局警方以『1</w:t>
      </w:r>
      <w:r w:rsidR="009E0A34" w:rsidRPr="000B0F78">
        <w:rPr>
          <w:rFonts w:hint="eastAsia"/>
        </w:rPr>
        <w:t>次』舉牌宣稱大觀事件自救會違反集會遊行法，亦未說明違法的法條依據為何</w:t>
      </w:r>
      <w:r w:rsidR="009E0A34" w:rsidRPr="000B0F78">
        <w:rPr>
          <w:rFonts w:hAnsi="標楷體"/>
        </w:rPr>
        <w:t>……</w:t>
      </w:r>
      <w:r w:rsidRPr="000B0F78">
        <w:rPr>
          <w:rFonts w:hAnsi="標楷體" w:hint="eastAsia"/>
        </w:rPr>
        <w:t>。</w:t>
      </w:r>
      <w:r w:rsidR="009E0A34" w:rsidRPr="000B0F78">
        <w:rPr>
          <w:rFonts w:hint="eastAsia"/>
        </w:rPr>
        <w:t>」及新北市政府警察局海山分局於</w:t>
      </w:r>
      <w:r w:rsidR="00C54849" w:rsidRPr="000B0F78">
        <w:rPr>
          <w:rFonts w:hint="eastAsia"/>
        </w:rPr>
        <w:t>107</w:t>
      </w:r>
      <w:r w:rsidR="009E0A34" w:rsidRPr="000B0F78">
        <w:rPr>
          <w:rFonts w:hint="eastAsia"/>
        </w:rPr>
        <w:t>年8月4日大觀事件自救會至新北市江翠國小陳抗事件</w:t>
      </w:r>
      <w:r w:rsidRPr="000B0F78">
        <w:rPr>
          <w:rFonts w:hint="eastAsia"/>
        </w:rPr>
        <w:t>，亦陳訴</w:t>
      </w:r>
      <w:r w:rsidR="009E0A34" w:rsidRPr="000B0F78">
        <w:rPr>
          <w:rFonts w:hint="eastAsia"/>
        </w:rPr>
        <w:t>：「</w:t>
      </w:r>
      <w:r w:rsidRPr="000B0F78">
        <w:rPr>
          <w:rFonts w:hAnsi="標楷體"/>
        </w:rPr>
        <w:t>……</w:t>
      </w:r>
      <w:r w:rsidR="00CB5855" w:rsidRPr="000B0F78">
        <w:rPr>
          <w:rFonts w:hint="eastAsia"/>
        </w:rPr>
        <w:t>包括海山分局與中和分局的警察，在短時間內舉牌命令解散1</w:t>
      </w:r>
      <w:r w:rsidR="009E0A34" w:rsidRPr="000B0F78">
        <w:rPr>
          <w:rFonts w:hint="eastAsia"/>
        </w:rPr>
        <w:t>次後，</w:t>
      </w:r>
      <w:r w:rsidR="009E0A34" w:rsidRPr="000B0F78">
        <w:rPr>
          <w:rFonts w:hAnsi="標楷體" w:hint="eastAsia"/>
        </w:rPr>
        <w:t>便將大觀事件自救會成員共13人，包括10歲至77歲的成員，以強行粗暴的方式拖行至警備車。</w:t>
      </w:r>
      <w:r w:rsidR="009E0A34" w:rsidRPr="000B0F78">
        <w:rPr>
          <w:rFonts w:hint="eastAsia"/>
        </w:rPr>
        <w:t>」</w:t>
      </w:r>
    </w:p>
    <w:p w:rsidR="00C91EB7" w:rsidRPr="000B0F78" w:rsidRDefault="009E0A34" w:rsidP="00F136FE">
      <w:pPr>
        <w:pStyle w:val="5"/>
      </w:pPr>
      <w:r w:rsidRPr="000B0F78">
        <w:rPr>
          <w:rFonts w:hint="eastAsia"/>
        </w:rPr>
        <w:t>警察機關</w:t>
      </w:r>
      <w:r w:rsidR="00F136FE" w:rsidRPr="000B0F78">
        <w:rPr>
          <w:rFonts w:hint="eastAsia"/>
        </w:rPr>
        <w:t>於命令民眾解散前，如何舉牌、次數與間隔之時間之實務操作</w:t>
      </w:r>
      <w:r w:rsidR="00F136FE" w:rsidRPr="000B0F78">
        <w:rPr>
          <w:rStyle w:val="aff"/>
        </w:rPr>
        <w:footnoteReference w:id="3"/>
      </w:r>
      <w:r w:rsidR="00F136FE" w:rsidRPr="000B0F78">
        <w:rPr>
          <w:rFonts w:hint="eastAsia"/>
        </w:rPr>
        <w:t>：</w:t>
      </w:r>
    </w:p>
    <w:p w:rsidR="00F136FE" w:rsidRPr="000B0F78" w:rsidRDefault="00F136FE" w:rsidP="00F136FE">
      <w:pPr>
        <w:pStyle w:val="6"/>
      </w:pPr>
      <w:r w:rsidRPr="000B0F78">
        <w:rPr>
          <w:rFonts w:hint="eastAsia"/>
        </w:rPr>
        <w:t>法令依據：集會遊行法第25條。</w:t>
      </w:r>
    </w:p>
    <w:p w:rsidR="00F136FE" w:rsidRPr="000B0F78" w:rsidRDefault="00F136FE" w:rsidP="00F136FE">
      <w:pPr>
        <w:pStyle w:val="6"/>
      </w:pPr>
      <w:r w:rsidRPr="000B0F78">
        <w:rPr>
          <w:rFonts w:hint="eastAsia"/>
        </w:rPr>
        <w:t>向負責人傳遞警察行政處分方式並無一定</w:t>
      </w:r>
      <w:r w:rsidRPr="000B0F78">
        <w:rPr>
          <w:rFonts w:hint="eastAsia"/>
        </w:rPr>
        <w:lastRenderedPageBreak/>
        <w:t>形式</w:t>
      </w:r>
      <w:r w:rsidR="005F19DD" w:rsidRPr="000B0F78">
        <w:rPr>
          <w:rFonts w:hint="eastAsia"/>
        </w:rPr>
        <w:t>。</w:t>
      </w:r>
    </w:p>
    <w:p w:rsidR="00F136FE" w:rsidRPr="000B0F78" w:rsidRDefault="00F136FE" w:rsidP="00F136FE">
      <w:pPr>
        <w:pStyle w:val="6"/>
      </w:pPr>
      <w:r w:rsidRPr="000B0F78">
        <w:rPr>
          <w:rFonts w:hint="eastAsia"/>
        </w:rPr>
        <w:t>集會遊行法並未規定以「舉牌」方式通知負責人及現場群眾已觸犯相關法令或為警察行政處分，過去也曾用書面方式讓處分相對人知悉或約制群眾脫序行為等，因集會遊行現場群眾呼喊口號聲音此起彼落，人潮眾多致傳遞處分書或通知書有一定程度困難，為將警告、命令解散及制止之處分突破空間限制，即時送達給負責人知悉，警政署設計60*90CM之牌告，輔以廣播方式向大眾宣達，以達傳達訊息效果。</w:t>
      </w:r>
    </w:p>
    <w:p w:rsidR="00F136FE" w:rsidRPr="000B0F78" w:rsidRDefault="00F136FE" w:rsidP="00F136FE">
      <w:pPr>
        <w:pStyle w:val="6"/>
      </w:pPr>
      <w:r w:rsidRPr="000B0F78">
        <w:rPr>
          <w:rFonts w:hint="eastAsia"/>
        </w:rPr>
        <w:t>舉牌間隔時間係給予負責人適當時間進行疏導作為以符合比例原則</w:t>
      </w:r>
      <w:r w:rsidR="00C6743E" w:rsidRPr="000B0F78">
        <w:rPr>
          <w:rFonts w:hint="eastAsia"/>
        </w:rPr>
        <w:t>。</w:t>
      </w:r>
    </w:p>
    <w:p w:rsidR="00F136FE" w:rsidRPr="000B0F78" w:rsidRDefault="00F136FE" w:rsidP="00F136FE">
      <w:pPr>
        <w:pStyle w:val="6"/>
      </w:pPr>
      <w:r w:rsidRPr="000B0F78">
        <w:rPr>
          <w:rFonts w:hint="eastAsia"/>
        </w:rPr>
        <w:t>參考104年8月17日</w:t>
      </w:r>
      <w:r w:rsidR="002571B6" w:rsidRPr="000B0F78">
        <w:rPr>
          <w:rFonts w:hint="eastAsia"/>
        </w:rPr>
        <w:t>臺灣臺</w:t>
      </w:r>
      <w:r w:rsidRPr="000B0F78">
        <w:rPr>
          <w:rFonts w:hint="eastAsia"/>
        </w:rPr>
        <w:t>北地方法院104年度審易字第130號刑事判決，判決書說明：「群眾人數眾多……要求遊行群眾在此一短暫時間內全部散離亦屬困難」，是以，舉牌頻率與負責人疏導群眾作為具關聯性，惟集會遊行現場有反制群眾破壞活動進行，且發生強暴脅迫情事，警察舉牌應間隔幾分鐘方能到命令解散，此須依個案之違法脫序之事實判斷，對於排除危害時機是否受間隔時間限制，依法由主管機關視現場危安狀況，決定必要之措施。</w:t>
      </w:r>
    </w:p>
    <w:p w:rsidR="00F136FE" w:rsidRPr="000B0F78" w:rsidRDefault="00F136FE" w:rsidP="00F136FE">
      <w:pPr>
        <w:pStyle w:val="6"/>
      </w:pPr>
      <w:r w:rsidRPr="000B0F78">
        <w:rPr>
          <w:rFonts w:hint="eastAsia"/>
        </w:rPr>
        <w:t>牌告之規範或函釋：警政署前於103年7月18日以警署保字第1030121085號函發「集會遊行法第25條『警告、制止或命令解散』處分之執行及口頭宣告參考內容</w:t>
      </w:r>
      <w:r w:rsidR="00B92F16" w:rsidRPr="000B0F78">
        <w:rPr>
          <w:rFonts w:hint="eastAsia"/>
        </w:rPr>
        <w:t>。</w:t>
      </w:r>
      <w:r w:rsidRPr="000B0F78">
        <w:rPr>
          <w:rFonts w:hint="eastAsia"/>
        </w:rPr>
        <w:t>」</w:t>
      </w:r>
    </w:p>
    <w:p w:rsidR="00344345" w:rsidRPr="000B0F78" w:rsidRDefault="00344345" w:rsidP="00344345">
      <w:pPr>
        <w:pStyle w:val="5"/>
      </w:pPr>
      <w:r w:rsidRPr="000B0F78">
        <w:rPr>
          <w:rFonts w:hint="eastAsia"/>
        </w:rPr>
        <w:t>查本案所涉爭議個案舉牌時間，依警政署函復</w:t>
      </w:r>
      <w:r w:rsidRPr="000B0F78">
        <w:rPr>
          <w:rFonts w:hint="eastAsia"/>
        </w:rPr>
        <w:lastRenderedPageBreak/>
        <w:t>資料說明如下</w:t>
      </w:r>
      <w:r w:rsidRPr="000B0F78">
        <w:rPr>
          <w:rStyle w:val="aff"/>
        </w:rPr>
        <w:footnoteReference w:id="4"/>
      </w:r>
      <w:r w:rsidRPr="000B0F78">
        <w:rPr>
          <w:rFonts w:hint="eastAsia"/>
        </w:rPr>
        <w:t>：</w:t>
      </w:r>
    </w:p>
    <w:p w:rsidR="00344345" w:rsidRPr="000B0F78" w:rsidRDefault="00344345" w:rsidP="00344345">
      <w:pPr>
        <w:pStyle w:val="6"/>
      </w:pPr>
      <w:r w:rsidRPr="000B0F78">
        <w:rPr>
          <w:rFonts w:hint="eastAsia"/>
        </w:rPr>
        <w:t>臺北市政府警察局於107年8月2日大觀事件自救會至「國家住宅及都市更新中心」揭牌儀式會場陳情抗議案</w:t>
      </w:r>
    </w:p>
    <w:p w:rsidR="00344345" w:rsidRPr="000B0F78" w:rsidRDefault="00344345" w:rsidP="00344345">
      <w:pPr>
        <w:pStyle w:val="7"/>
      </w:pPr>
      <w:r w:rsidRPr="000B0F78">
        <w:rPr>
          <w:rFonts w:hint="eastAsia"/>
        </w:rPr>
        <w:t>13時10分</w:t>
      </w:r>
      <w:r w:rsidRPr="000B0F78">
        <w:rPr>
          <w:rFonts w:hint="eastAsia"/>
        </w:rPr>
        <w:tab/>
        <w:t>第1次舉牌，持續溝通過程中，部分成員情緒失控、推擠員警。</w:t>
      </w:r>
    </w:p>
    <w:p w:rsidR="00344345" w:rsidRPr="000B0F78" w:rsidRDefault="00344345" w:rsidP="00344345">
      <w:pPr>
        <w:pStyle w:val="7"/>
      </w:pPr>
      <w:r w:rsidRPr="000B0F78">
        <w:rPr>
          <w:rFonts w:hint="eastAsia"/>
        </w:rPr>
        <w:t>13時13分</w:t>
      </w:r>
      <w:r w:rsidRPr="000B0F78">
        <w:rPr>
          <w:rFonts w:hint="eastAsia"/>
        </w:rPr>
        <w:tab/>
        <w:t>第2次舉牌，強制引導陳抗人員至永盛公園意見表達區，並以改道牌將渠等圈圍其中，約束其行動。</w:t>
      </w:r>
      <w:r w:rsidRPr="000B0F78">
        <w:rPr>
          <w:rFonts w:hint="eastAsia"/>
        </w:rPr>
        <w:tab/>
      </w:r>
    </w:p>
    <w:p w:rsidR="00344345" w:rsidRPr="000B0F78" w:rsidRDefault="00344345" w:rsidP="00344345">
      <w:pPr>
        <w:pStyle w:val="6"/>
      </w:pPr>
      <w:r w:rsidRPr="000B0F78">
        <w:rPr>
          <w:rFonts w:hint="eastAsia"/>
        </w:rPr>
        <w:t>新北市政府警察局海山分局於107年8月4日大觀事件自救會至新北市江翠國小陳抗事件：15時28分</w:t>
      </w:r>
      <w:r w:rsidRPr="000B0F78">
        <w:rPr>
          <w:rFonts w:hint="eastAsia"/>
        </w:rPr>
        <w:tab/>
        <w:t>新北市政府警察局向陳情民眾第1次舉牌，請渠等至意見表達區表達訴求。</w:t>
      </w:r>
    </w:p>
    <w:p w:rsidR="001035F9" w:rsidRPr="000B0F78" w:rsidRDefault="006474CD" w:rsidP="00A802C2">
      <w:pPr>
        <w:pStyle w:val="5"/>
      </w:pPr>
      <w:r w:rsidRPr="000B0F78">
        <w:rPr>
          <w:rFonts w:hint="eastAsia"/>
        </w:rPr>
        <w:t>觀</w:t>
      </w:r>
      <w:r w:rsidR="00F136FE" w:rsidRPr="000B0F78">
        <w:rPr>
          <w:rFonts w:hint="eastAsia"/>
        </w:rPr>
        <w:t>警政署之</w:t>
      </w:r>
      <w:r w:rsidRPr="000B0F78">
        <w:rPr>
          <w:rFonts w:hint="eastAsia"/>
        </w:rPr>
        <w:t>函復，對於命令解散前舉牌之</w:t>
      </w:r>
      <w:r w:rsidR="00C6743E" w:rsidRPr="000B0F78">
        <w:rPr>
          <w:rFonts w:hint="eastAsia"/>
        </w:rPr>
        <w:t>間隔時間、次數目前並無相關規範，警察舉牌應間隔幾分鐘方能到命令解散，此須依個案之違法脫序之事實判斷，對於排除危害時機是否受間隔時間限制，依法由主管機關視現場危安狀況，決定必要之措施。</w:t>
      </w:r>
      <w:r w:rsidR="008C29A3" w:rsidRPr="000B0F78">
        <w:rPr>
          <w:rFonts w:hint="eastAsia"/>
        </w:rPr>
        <w:t>顯見該舉牌之舉措及命令解散之認定</w:t>
      </w:r>
      <w:r w:rsidR="00856388" w:rsidRPr="000B0F78">
        <w:rPr>
          <w:rFonts w:hint="eastAsia"/>
        </w:rPr>
        <w:t>皆</w:t>
      </w:r>
      <w:r w:rsidR="008C29A3" w:rsidRPr="000B0F78">
        <w:rPr>
          <w:rFonts w:hint="eastAsia"/>
        </w:rPr>
        <w:t>訴諸警方裁量權限，</w:t>
      </w:r>
      <w:r w:rsidR="00E5315D" w:rsidRPr="000B0F78">
        <w:rPr>
          <w:rFonts w:hint="eastAsia"/>
        </w:rPr>
        <w:t>有認</w:t>
      </w:r>
      <w:r w:rsidR="00CA4369" w:rsidRPr="000B0F78">
        <w:rPr>
          <w:rFonts w:hint="eastAsia"/>
        </w:rPr>
        <w:t>為警方</w:t>
      </w:r>
      <w:r w:rsidR="00E5315D" w:rsidRPr="000B0F78">
        <w:rPr>
          <w:rFonts w:hint="eastAsia"/>
        </w:rPr>
        <w:t>舉牌之行為，尚無附加任何法律效果，故應屬事實行為</w:t>
      </w:r>
      <w:r w:rsidR="00CA4369" w:rsidRPr="000B0F78">
        <w:rPr>
          <w:rStyle w:val="aff"/>
        </w:rPr>
        <w:footnoteReference w:id="5"/>
      </w:r>
      <w:r w:rsidR="00E5315D" w:rsidRPr="000B0F78">
        <w:rPr>
          <w:rFonts w:hint="eastAsia"/>
        </w:rPr>
        <w:t>，</w:t>
      </w:r>
      <w:r w:rsidR="008E0EF2" w:rsidRPr="000B0F78">
        <w:rPr>
          <w:rFonts w:hint="eastAsia"/>
        </w:rPr>
        <w:t>然</w:t>
      </w:r>
      <w:r w:rsidR="00B928AE" w:rsidRPr="000B0F78">
        <w:rPr>
          <w:rFonts w:hint="eastAsia"/>
        </w:rPr>
        <w:t>若陳抗民眾對於舉牌所帶來之警告效果無法充分且明確的知悉，恐造成後續警民衝突擴大，</w:t>
      </w:r>
      <w:r w:rsidR="00A802C2" w:rsidRPr="000B0F78">
        <w:rPr>
          <w:rFonts w:hint="eastAsia"/>
        </w:rPr>
        <w:t>不利後續執法及秩序之維持</w:t>
      </w:r>
      <w:r w:rsidR="001035F9" w:rsidRPr="000B0F78">
        <w:rPr>
          <w:rFonts w:hint="eastAsia"/>
        </w:rPr>
        <w:t>。依臺灣臺北地方法院104年度矚訴字第1號刑事</w:t>
      </w:r>
      <w:r w:rsidR="001035F9" w:rsidRPr="000B0F78">
        <w:rPr>
          <w:rFonts w:hint="eastAsia"/>
        </w:rPr>
        <w:lastRenderedPageBreak/>
        <w:t>判決：</w:t>
      </w:r>
      <w:r w:rsidR="001035F9" w:rsidRPr="000B0F78">
        <w:rPr>
          <w:rFonts w:hAnsi="標楷體" w:hint="eastAsia"/>
        </w:rPr>
        <w:t>「</w:t>
      </w:r>
      <w:r w:rsidR="001035F9" w:rsidRPr="000B0F78">
        <w:rPr>
          <w:rFonts w:hAnsi="標楷體"/>
        </w:rPr>
        <w:t>……</w:t>
      </w:r>
      <w:r w:rsidR="001035F9" w:rsidRPr="000B0F78">
        <w:rPr>
          <w:rFonts w:hint="eastAsia"/>
        </w:rPr>
        <w:t>然則警方4次舉牌時間分別為103年3月18日21時許、21時25分許、21時35分許、21時45分許，每次舉牌時間僅間隔10、20分鐘左右，且於45分鐘內密集舉牌4次，為警告、命令解散及制止等處分，顯未讓被</w:t>
      </w:r>
      <w:r w:rsidR="001035F9" w:rsidRPr="00F21947">
        <w:rPr>
          <w:rFonts w:hint="eastAsia"/>
        </w:rPr>
        <w:t>告蔡丁貴及</w:t>
      </w:r>
      <w:r w:rsidR="001035F9" w:rsidRPr="000B0F78">
        <w:rPr>
          <w:rFonts w:hint="eastAsia"/>
        </w:rPr>
        <w:t>在場民眾充分表達前開與公共利益及公眾事務有關之重大訴求。</w:t>
      </w:r>
      <w:r w:rsidR="001035F9" w:rsidRPr="000B0F78">
        <w:rPr>
          <w:rFonts w:hAnsi="標楷體" w:hint="eastAsia"/>
        </w:rPr>
        <w:t>」</w:t>
      </w:r>
      <w:r w:rsidR="00A802C2" w:rsidRPr="000B0F78">
        <w:rPr>
          <w:rFonts w:hAnsi="標楷體" w:hint="eastAsia"/>
        </w:rPr>
        <w:t>因此舉牌命令解散之間隔時間與次數，宜考量在場民眾是否</w:t>
      </w:r>
      <w:r w:rsidR="00BC6841" w:rsidRPr="000B0F78">
        <w:rPr>
          <w:rFonts w:hAnsi="標楷體" w:hint="eastAsia"/>
        </w:rPr>
        <w:t>已</w:t>
      </w:r>
      <w:r w:rsidR="00A802C2" w:rsidRPr="000B0F78">
        <w:rPr>
          <w:rFonts w:hAnsi="標楷體" w:hint="eastAsia"/>
        </w:rPr>
        <w:t>充分表達公共利益及公眾事務有關之重大訴求</w:t>
      </w:r>
      <w:r w:rsidR="00B92F16" w:rsidRPr="000B0F78">
        <w:rPr>
          <w:rFonts w:hAnsi="標楷體" w:hint="eastAsia"/>
        </w:rPr>
        <w:t>為斷</w:t>
      </w:r>
      <w:r w:rsidR="00A802C2" w:rsidRPr="000B0F78">
        <w:rPr>
          <w:rFonts w:hAnsi="標楷體" w:hint="eastAsia"/>
        </w:rPr>
        <w:t>，而非僅以執法之便利及公共秩序之維護即</w:t>
      </w:r>
      <w:r w:rsidR="00B92F16" w:rsidRPr="000B0F78">
        <w:rPr>
          <w:rFonts w:hAnsi="標楷體" w:hint="eastAsia"/>
        </w:rPr>
        <w:t>以</w:t>
      </w:r>
      <w:r w:rsidR="00A802C2" w:rsidRPr="000B0F78">
        <w:rPr>
          <w:rFonts w:hAnsi="標楷體" w:hint="eastAsia"/>
        </w:rPr>
        <w:t>舉牌</w:t>
      </w:r>
      <w:r w:rsidR="00B92F16" w:rsidRPr="000B0F78">
        <w:rPr>
          <w:rFonts w:hAnsi="標楷體" w:hint="eastAsia"/>
        </w:rPr>
        <w:t>要求</w:t>
      </w:r>
      <w:r w:rsidR="00A802C2" w:rsidRPr="000B0F78">
        <w:rPr>
          <w:rFonts w:hAnsi="標楷體" w:hint="eastAsia"/>
        </w:rPr>
        <w:t>解散。</w:t>
      </w:r>
    </w:p>
    <w:p w:rsidR="00512038" w:rsidRPr="000B0F78" w:rsidRDefault="00512038" w:rsidP="00401420">
      <w:pPr>
        <w:pStyle w:val="5"/>
      </w:pPr>
      <w:r w:rsidRPr="000B0F78">
        <w:rPr>
          <w:rFonts w:hint="eastAsia"/>
        </w:rPr>
        <w:t>上述爭議個案</w:t>
      </w:r>
      <w:r w:rsidR="00DE1660" w:rsidRPr="000B0F78">
        <w:rPr>
          <w:rFonts w:hint="eastAsia"/>
        </w:rPr>
        <w:t>，臺北市政府「國家住宅及都市更新中心」揭牌儀式會場陳情抗議案舉牌之間隔時間僅短短3</w:t>
      </w:r>
      <w:r w:rsidR="00A802C2" w:rsidRPr="000B0F78">
        <w:rPr>
          <w:rFonts w:hint="eastAsia"/>
        </w:rPr>
        <w:t>分鐘，另新北市江翠國小陳抗案亦僅1</w:t>
      </w:r>
      <w:r w:rsidR="00DE1660" w:rsidRPr="000B0F78">
        <w:rPr>
          <w:rFonts w:hint="eastAsia"/>
        </w:rPr>
        <w:t>次舉牌，恐皆難使陳抗民眾確實知悉舉牌所生之警告意涵，</w:t>
      </w:r>
      <w:r w:rsidR="00401420" w:rsidRPr="000B0F78">
        <w:rPr>
          <w:rFonts w:hint="eastAsia"/>
        </w:rPr>
        <w:t>另有學者指出</w:t>
      </w:r>
      <w:r w:rsidR="00C45863" w:rsidRPr="000B0F78">
        <w:rPr>
          <w:rStyle w:val="aff"/>
        </w:rPr>
        <w:footnoteReference w:id="6"/>
      </w:r>
      <w:r w:rsidR="00401420" w:rsidRPr="000B0F78">
        <w:rPr>
          <w:rFonts w:hint="eastAsia"/>
        </w:rPr>
        <w:t>：</w:t>
      </w:r>
      <w:r w:rsidR="00401420" w:rsidRPr="000B0F78">
        <w:rPr>
          <w:rFonts w:hAnsi="標楷體" w:hint="eastAsia"/>
        </w:rPr>
        <w:t>「</w:t>
      </w:r>
      <w:r w:rsidR="00401420" w:rsidRPr="000B0F78">
        <w:rPr>
          <w:rFonts w:hint="eastAsia"/>
        </w:rPr>
        <w:t>僅以警察</w:t>
      </w:r>
      <w:r w:rsidR="00A802C2" w:rsidRPr="000B0F78">
        <w:rPr>
          <w:rFonts w:hint="eastAsia"/>
        </w:rPr>
        <w:t>機關依警告、制止或命令解散所設計之舉牌3次，在執法上有許多問題存在，例如舉牌2</w:t>
      </w:r>
      <w:r w:rsidR="00401420" w:rsidRPr="000B0F78">
        <w:rPr>
          <w:rFonts w:hint="eastAsia"/>
        </w:rPr>
        <w:t>次(警告之後舉何牌)</w:t>
      </w:r>
      <w:r w:rsidR="00A802C2" w:rsidRPr="000B0F78">
        <w:rPr>
          <w:rFonts w:hint="eastAsia"/>
        </w:rPr>
        <w:t>、舉牌3</w:t>
      </w:r>
      <w:r w:rsidR="00401420" w:rsidRPr="000B0F78">
        <w:rPr>
          <w:rFonts w:hint="eastAsia"/>
        </w:rPr>
        <w:t>次(警告後舉何牌，順序如何)、除警告外，何種時機舉何種牌、舉牌時間如何界定、尤其當集會人數眾多或隊伍很長情況下，舉牌縱然配合擴音設備，是否產生實效等問題，應如何律定順序，避免執法不一，影響公信力。</w:t>
      </w:r>
      <w:r w:rsidR="00401420" w:rsidRPr="000B0F78">
        <w:rPr>
          <w:rFonts w:hAnsi="標楷體" w:hint="eastAsia"/>
        </w:rPr>
        <w:t>」</w:t>
      </w:r>
      <w:r w:rsidR="00A802C2" w:rsidRPr="000B0F78">
        <w:rPr>
          <w:rFonts w:hAnsi="標楷體" w:hint="eastAsia"/>
        </w:rPr>
        <w:t>顯見</w:t>
      </w:r>
      <w:r w:rsidR="00FA5C0C" w:rsidRPr="000B0F78">
        <w:rPr>
          <w:rFonts w:hAnsi="標楷體" w:hint="eastAsia"/>
        </w:rPr>
        <w:t>警方於命令解散前之舉牌間隔時間、次數之</w:t>
      </w:r>
      <w:r w:rsidR="00A802C2" w:rsidRPr="000B0F78">
        <w:rPr>
          <w:rFonts w:hAnsi="標楷體" w:hint="eastAsia"/>
        </w:rPr>
        <w:t>執法設計</w:t>
      </w:r>
      <w:r w:rsidR="00FA5C0C" w:rsidRPr="000B0F78">
        <w:rPr>
          <w:rFonts w:hAnsi="標楷體" w:hint="eastAsia"/>
        </w:rPr>
        <w:t>上應更為細緻，允</w:t>
      </w:r>
      <w:r w:rsidR="00FA5C0C" w:rsidRPr="000B0F78">
        <w:rPr>
          <w:rFonts w:hint="eastAsia"/>
        </w:rPr>
        <w:t>應一併考量</w:t>
      </w:r>
      <w:r w:rsidR="00DE1660" w:rsidRPr="000B0F78">
        <w:rPr>
          <w:rFonts w:hint="eastAsia"/>
        </w:rPr>
        <w:t>在場民眾</w:t>
      </w:r>
      <w:r w:rsidR="00FA5C0C" w:rsidRPr="000B0F78">
        <w:rPr>
          <w:rFonts w:hint="eastAsia"/>
        </w:rPr>
        <w:t>是否已充分表達</w:t>
      </w:r>
      <w:r w:rsidR="00DE1660" w:rsidRPr="000B0F78">
        <w:rPr>
          <w:rFonts w:hint="eastAsia"/>
        </w:rPr>
        <w:t>與公共利益及公眾事務有關之重大訴求</w:t>
      </w:r>
      <w:r w:rsidR="00FA5C0C" w:rsidRPr="000B0F78">
        <w:rPr>
          <w:rFonts w:hint="eastAsia"/>
        </w:rPr>
        <w:t>，作為執法基礎，建立公信</w:t>
      </w:r>
      <w:r w:rsidR="00DE1660" w:rsidRPr="000B0F78">
        <w:rPr>
          <w:rFonts w:hint="eastAsia"/>
        </w:rPr>
        <w:t>。</w:t>
      </w:r>
    </w:p>
    <w:p w:rsidR="00F136FE" w:rsidRPr="000B0F78" w:rsidRDefault="00DE1660" w:rsidP="00401420">
      <w:pPr>
        <w:pStyle w:val="4"/>
        <w:rPr>
          <w:b/>
        </w:rPr>
      </w:pPr>
      <w:r w:rsidRPr="000B0F78">
        <w:rPr>
          <w:rFonts w:hint="eastAsia"/>
          <w:b/>
        </w:rPr>
        <w:lastRenderedPageBreak/>
        <w:t>圈圍與勸(帶)離作為</w:t>
      </w:r>
      <w:r w:rsidR="00401420" w:rsidRPr="000B0F78">
        <w:rPr>
          <w:rFonts w:hint="eastAsia"/>
          <w:b/>
        </w:rPr>
        <w:t>之爭議與說明：</w:t>
      </w:r>
    </w:p>
    <w:p w:rsidR="0033001A" w:rsidRPr="000B0F78" w:rsidRDefault="0033001A" w:rsidP="0033001A">
      <w:pPr>
        <w:pStyle w:val="5"/>
      </w:pPr>
      <w:r w:rsidRPr="000B0F78">
        <w:rPr>
          <w:rFonts w:hint="eastAsia"/>
        </w:rPr>
        <w:t>警方處理圈圍與勸(帶)離作為之爭議</w:t>
      </w:r>
      <w:r w:rsidR="008619A9" w:rsidRPr="000B0F78">
        <w:rPr>
          <w:rFonts w:hint="eastAsia"/>
        </w:rPr>
        <w:t>，例如</w:t>
      </w:r>
      <w:r w:rsidRPr="000B0F78">
        <w:rPr>
          <w:rFonts w:hint="eastAsia"/>
        </w:rPr>
        <w:t>105年11月4日高雄市公民監督公僕聯盟</w:t>
      </w:r>
      <w:r w:rsidR="00C03DF6">
        <w:rPr>
          <w:rFonts w:hint="eastAsia"/>
        </w:rPr>
        <w:t>陳○○</w:t>
      </w:r>
      <w:r w:rsidRPr="000B0F78">
        <w:rPr>
          <w:rFonts w:hint="eastAsia"/>
        </w:rPr>
        <w:t>老師、自救會助理</w:t>
      </w:r>
      <w:r w:rsidR="00C03DF6">
        <w:rPr>
          <w:rFonts w:hint="eastAsia"/>
        </w:rPr>
        <w:t>楊○○</w:t>
      </w:r>
      <w:r w:rsidRPr="000B0F78">
        <w:rPr>
          <w:rFonts w:hint="eastAsia"/>
        </w:rPr>
        <w:t>等人，</w:t>
      </w:r>
      <w:r w:rsidR="008619A9" w:rsidRPr="000B0F78">
        <w:rPr>
          <w:rFonts w:hint="eastAsia"/>
        </w:rPr>
        <w:t>遭</w:t>
      </w:r>
      <w:r w:rsidRPr="000B0F78">
        <w:rPr>
          <w:rFonts w:hint="eastAsia"/>
        </w:rPr>
        <w:t>上銬逮捕，並粗</w:t>
      </w:r>
      <w:r w:rsidR="008619A9" w:rsidRPr="000B0F78">
        <w:rPr>
          <w:rFonts w:hint="eastAsia"/>
        </w:rPr>
        <w:t>暴地將人塞入車內帶到警察局，限制自由與通訊；</w:t>
      </w:r>
      <w:r w:rsidRPr="000B0F78">
        <w:rPr>
          <w:rFonts w:hint="eastAsia"/>
        </w:rPr>
        <w:t>103年12月11</w:t>
      </w:r>
      <w:r w:rsidR="008619A9" w:rsidRPr="000B0F78">
        <w:rPr>
          <w:rFonts w:hint="eastAsia"/>
        </w:rPr>
        <w:t>日</w:t>
      </w:r>
      <w:r w:rsidRPr="000B0F78">
        <w:rPr>
          <w:rFonts w:hint="eastAsia"/>
        </w:rPr>
        <w:t>高雄中央公園護樹聯盟志工反對李科永紀念圖書館強行蓋在中央公園，陳情民眾</w:t>
      </w:r>
      <w:r w:rsidR="00C03DF6">
        <w:rPr>
          <w:rFonts w:hint="eastAsia"/>
        </w:rPr>
        <w:t>林○○</w:t>
      </w:r>
      <w:r w:rsidR="00763CC1" w:rsidRPr="000B0F78">
        <w:rPr>
          <w:rFonts w:hint="eastAsia"/>
        </w:rPr>
        <w:t>等人</w:t>
      </w:r>
      <w:r w:rsidRPr="000B0F78">
        <w:rPr>
          <w:rFonts w:hint="eastAsia"/>
        </w:rPr>
        <w:t>被警方上銬逮捕移送</w:t>
      </w:r>
      <w:r w:rsidR="008619A9" w:rsidRPr="000B0F78">
        <w:rPr>
          <w:rFonts w:hint="eastAsia"/>
        </w:rPr>
        <w:t>；</w:t>
      </w:r>
      <w:r w:rsidRPr="000B0F78">
        <w:rPr>
          <w:rFonts w:hint="eastAsia"/>
        </w:rPr>
        <w:t>107年4月16日，花蓮縣政府召開環評大會審查縣道193拓寬案，當日層層警力將關心民眾封鎖於隔離範圍之外</w:t>
      </w:r>
      <w:r w:rsidR="008619A9" w:rsidRPr="000B0F78">
        <w:rPr>
          <w:rFonts w:hint="eastAsia"/>
        </w:rPr>
        <w:t>；</w:t>
      </w:r>
      <w:r w:rsidRPr="000B0F78">
        <w:rPr>
          <w:rFonts w:hint="eastAsia"/>
        </w:rPr>
        <w:t>107年8月2</w:t>
      </w:r>
      <w:r w:rsidR="008619A9" w:rsidRPr="000B0F78">
        <w:rPr>
          <w:rFonts w:hint="eastAsia"/>
        </w:rPr>
        <w:t>日</w:t>
      </w:r>
      <w:r w:rsidRPr="000B0F78">
        <w:rPr>
          <w:rFonts w:hint="eastAsia"/>
        </w:rPr>
        <w:t>總統蔡英文與內政部部長徐國勇在臺北巿民生西路的「國家住宅及都巿更新中心」舉行揭牌儀式</w:t>
      </w:r>
      <w:r w:rsidR="008619A9" w:rsidRPr="000B0F78">
        <w:rPr>
          <w:rFonts w:hint="eastAsia"/>
        </w:rPr>
        <w:t>警方</w:t>
      </w:r>
      <w:r w:rsidRPr="000B0F78">
        <w:rPr>
          <w:rFonts w:hint="eastAsia"/>
        </w:rPr>
        <w:t>開始動用大量警力強行抬人，並以勒脖子方式，將抗爭者拖行至「意見表達區」</w:t>
      </w:r>
      <w:r w:rsidR="008619A9" w:rsidRPr="000B0F78">
        <w:rPr>
          <w:rFonts w:hint="eastAsia"/>
        </w:rPr>
        <w:t>；</w:t>
      </w:r>
      <w:r w:rsidRPr="000B0F78">
        <w:rPr>
          <w:rFonts w:hint="eastAsia"/>
        </w:rPr>
        <w:t>107年8月4</w:t>
      </w:r>
      <w:r w:rsidR="008619A9" w:rsidRPr="000B0F78">
        <w:rPr>
          <w:rFonts w:hint="eastAsia"/>
        </w:rPr>
        <w:t>日</w:t>
      </w:r>
      <w:r w:rsidRPr="000B0F78">
        <w:rPr>
          <w:rFonts w:hint="eastAsia"/>
        </w:rPr>
        <w:t>江翠國小</w:t>
      </w:r>
      <w:r w:rsidR="008619A9" w:rsidRPr="000B0F78">
        <w:rPr>
          <w:rFonts w:hint="eastAsia"/>
        </w:rPr>
        <w:t>陳抗案</w:t>
      </w:r>
      <w:r w:rsidRPr="000B0F78">
        <w:rPr>
          <w:rFonts w:hint="eastAsia"/>
        </w:rPr>
        <w:t>，將大觀事件自救會成員共13人，包括10歲至77</w:t>
      </w:r>
      <w:r w:rsidR="008619A9" w:rsidRPr="000B0F78">
        <w:rPr>
          <w:rFonts w:hint="eastAsia"/>
        </w:rPr>
        <w:t>歲的成員，以強行粗暴的方式拖行至警備車，並將民眾限制人身自由於警備車中</w:t>
      </w:r>
      <w:r w:rsidRPr="000B0F78">
        <w:rPr>
          <w:rFonts w:hint="eastAsia"/>
        </w:rPr>
        <w:t>，</w:t>
      </w:r>
      <w:r w:rsidR="008619A9" w:rsidRPr="000B0F78">
        <w:rPr>
          <w:rFonts w:hint="eastAsia"/>
        </w:rPr>
        <w:t>更未說明要將群眾載往何處</w:t>
      </w:r>
      <w:r w:rsidR="008619A9" w:rsidRPr="000B0F78">
        <w:rPr>
          <w:rFonts w:hAnsi="標楷體"/>
        </w:rPr>
        <w:t>……</w:t>
      </w:r>
      <w:r w:rsidR="009B1D74" w:rsidRPr="000B0F78">
        <w:rPr>
          <w:rFonts w:hint="eastAsia"/>
        </w:rPr>
        <w:t>等警方執法</w:t>
      </w:r>
      <w:r w:rsidR="008619A9" w:rsidRPr="000B0F78">
        <w:rPr>
          <w:rFonts w:hint="eastAsia"/>
        </w:rPr>
        <w:t>爭議。</w:t>
      </w:r>
    </w:p>
    <w:p w:rsidR="00DE1660" w:rsidRPr="000B0F78" w:rsidRDefault="00DE1660" w:rsidP="00DE1660">
      <w:pPr>
        <w:pStyle w:val="5"/>
      </w:pPr>
      <w:r w:rsidRPr="000B0F78">
        <w:rPr>
          <w:rFonts w:hint="eastAsia"/>
        </w:rPr>
        <w:t>據警政署</w:t>
      </w:r>
      <w:r w:rsidR="00401420" w:rsidRPr="000B0F78">
        <w:rPr>
          <w:rFonts w:hint="eastAsia"/>
        </w:rPr>
        <w:t>函復資料指出，圈圍與勸(帶)離之法律依據如下：</w:t>
      </w:r>
    </w:p>
    <w:p w:rsidR="00DE1660" w:rsidRPr="000B0F78" w:rsidRDefault="00DE1660" w:rsidP="00DE1660">
      <w:pPr>
        <w:pStyle w:val="6"/>
      </w:pPr>
      <w:r w:rsidRPr="000B0F78">
        <w:rPr>
          <w:rFonts w:hint="eastAsia"/>
        </w:rPr>
        <w:t>圈圍作為：</w:t>
      </w:r>
    </w:p>
    <w:p w:rsidR="00DE1660" w:rsidRPr="000B0F78" w:rsidRDefault="00DE1660" w:rsidP="00401420">
      <w:pPr>
        <w:pStyle w:val="7"/>
      </w:pPr>
      <w:r w:rsidRPr="000B0F78">
        <w:rPr>
          <w:rFonts w:hint="eastAsia"/>
        </w:rPr>
        <w:t>行政執行法第36條第2項第4款。</w:t>
      </w:r>
    </w:p>
    <w:p w:rsidR="00DE1660" w:rsidRPr="000B0F78" w:rsidRDefault="00DE1660" w:rsidP="00401420">
      <w:pPr>
        <w:pStyle w:val="7"/>
      </w:pPr>
      <w:r w:rsidRPr="000B0F78">
        <w:rPr>
          <w:rFonts w:hint="eastAsia"/>
        </w:rPr>
        <w:t>警察職權行使法第27條。</w:t>
      </w:r>
    </w:p>
    <w:p w:rsidR="00DE1660" w:rsidRPr="000B0F78" w:rsidRDefault="00DE1660" w:rsidP="00401420">
      <w:pPr>
        <w:pStyle w:val="6"/>
      </w:pPr>
      <w:r w:rsidRPr="000B0F78">
        <w:rPr>
          <w:rFonts w:hint="eastAsia"/>
        </w:rPr>
        <w:t>勸(帶)離作為：</w:t>
      </w:r>
    </w:p>
    <w:p w:rsidR="00DE1660" w:rsidRPr="000B0F78" w:rsidRDefault="00DE1660" w:rsidP="00401420">
      <w:pPr>
        <w:pStyle w:val="7"/>
      </w:pPr>
      <w:r w:rsidRPr="000B0F78">
        <w:rPr>
          <w:rFonts w:hint="eastAsia"/>
        </w:rPr>
        <w:t>集會遊行法第25條第2項。</w:t>
      </w:r>
    </w:p>
    <w:p w:rsidR="00DE1660" w:rsidRPr="000B0F78" w:rsidRDefault="00DE1660" w:rsidP="00401420">
      <w:pPr>
        <w:pStyle w:val="7"/>
      </w:pPr>
      <w:r w:rsidRPr="000B0F78">
        <w:rPr>
          <w:rFonts w:hint="eastAsia"/>
        </w:rPr>
        <w:t>行政執行法第36條第2項第4款。</w:t>
      </w:r>
    </w:p>
    <w:p w:rsidR="008619A9" w:rsidRPr="000B0F78" w:rsidRDefault="00763CC1" w:rsidP="008619A9">
      <w:pPr>
        <w:pStyle w:val="5"/>
      </w:pPr>
      <w:r w:rsidRPr="000B0F78">
        <w:rPr>
          <w:rFonts w:hint="eastAsia"/>
        </w:rPr>
        <w:t>另就個案處理之經過，警政署函復說明如下：</w:t>
      </w:r>
    </w:p>
    <w:p w:rsidR="00763CC1" w:rsidRPr="000B0F78" w:rsidRDefault="00763CC1" w:rsidP="00763CC1">
      <w:pPr>
        <w:pStyle w:val="6"/>
      </w:pPr>
      <w:r w:rsidRPr="000B0F78">
        <w:rPr>
          <w:rFonts w:hint="eastAsia"/>
        </w:rPr>
        <w:t>105年11月4日</w:t>
      </w:r>
      <w:r w:rsidR="00C03DF6">
        <w:rPr>
          <w:rFonts w:hint="eastAsia"/>
        </w:rPr>
        <w:t>陳○○</w:t>
      </w:r>
      <w:r w:rsidRPr="000B0F78">
        <w:rPr>
          <w:rFonts w:hint="eastAsia"/>
        </w:rPr>
        <w:t>再次串聯各反迫遷代</w:t>
      </w:r>
      <w:r w:rsidRPr="000B0F78">
        <w:rPr>
          <w:rFonts w:hint="eastAsia"/>
        </w:rPr>
        <w:lastRenderedPageBreak/>
        <w:t>表</w:t>
      </w:r>
      <w:r w:rsidR="00C03DF6">
        <w:rPr>
          <w:rFonts w:hint="eastAsia"/>
        </w:rPr>
        <w:t>楊○○</w:t>
      </w:r>
      <w:r w:rsidRPr="000B0F78">
        <w:rPr>
          <w:rFonts w:hint="eastAsia"/>
        </w:rPr>
        <w:t>等人，在市長官邸前以戴口罩手持抗議標語，占據馬路停車格、慢車道及自行車道抗議，該分局基於考量上班尖峰時段、執行同仁與行車安全顧慮，研判須有預防性處置，遂於現場採取強制措施排除，以「維護公共秩序」、「交通安全」及「住居安寧」理由，依據集會遊行法</w:t>
      </w:r>
      <w:r w:rsidR="00370E7A" w:rsidRPr="000B0F78">
        <w:rPr>
          <w:rFonts w:hint="eastAsia"/>
        </w:rPr>
        <w:t>3</w:t>
      </w:r>
      <w:r w:rsidRPr="000B0F78">
        <w:rPr>
          <w:rFonts w:hint="eastAsia"/>
        </w:rPr>
        <w:t>次舉牌制止不聽從後，將</w:t>
      </w:r>
      <w:r w:rsidR="00C03DF6">
        <w:rPr>
          <w:rFonts w:hint="eastAsia"/>
        </w:rPr>
        <w:t>陳○○</w:t>
      </w:r>
      <w:r w:rsidRPr="000B0F78">
        <w:rPr>
          <w:rFonts w:hint="eastAsia"/>
        </w:rPr>
        <w:t>、</w:t>
      </w:r>
      <w:r w:rsidR="00C03DF6">
        <w:rPr>
          <w:rFonts w:hint="eastAsia"/>
        </w:rPr>
        <w:t>楊○○</w:t>
      </w:r>
      <w:r w:rsidRPr="000B0F78">
        <w:rPr>
          <w:rFonts w:hint="eastAsia"/>
        </w:rPr>
        <w:t>等人逮捕。</w:t>
      </w:r>
    </w:p>
    <w:p w:rsidR="00763CC1" w:rsidRPr="000B0F78" w:rsidRDefault="00763CC1" w:rsidP="00763CC1">
      <w:pPr>
        <w:pStyle w:val="6"/>
      </w:pPr>
      <w:r w:rsidRPr="000B0F78">
        <w:rPr>
          <w:rFonts w:hint="eastAsia"/>
        </w:rPr>
        <w:t>103年12月11日發生之陳抗團體並與警方及市政府員工發生衝突，現場指揮官發現陳抗危險狀況升高，依「集會遊行法」分別於17時15分、17時22分、17時27</w:t>
      </w:r>
      <w:r w:rsidR="009B1D74" w:rsidRPr="000B0F78">
        <w:rPr>
          <w:rFonts w:hint="eastAsia"/>
        </w:rPr>
        <w:t>分，</w:t>
      </w:r>
      <w:r w:rsidR="00370E7A" w:rsidRPr="000B0F78">
        <w:rPr>
          <w:rFonts w:hint="eastAsia"/>
        </w:rPr>
        <w:t>3</w:t>
      </w:r>
      <w:r w:rsidRPr="000B0F78">
        <w:rPr>
          <w:rFonts w:hint="eastAsia"/>
        </w:rPr>
        <w:t>次向該團體及首謀聚眾者</w:t>
      </w:r>
      <w:r w:rsidR="00C03DF6">
        <w:rPr>
          <w:rFonts w:hint="eastAsia"/>
        </w:rPr>
        <w:t>林○○</w:t>
      </w:r>
      <w:r w:rsidRPr="000B0F78">
        <w:rPr>
          <w:rFonts w:hint="eastAsia"/>
        </w:rPr>
        <w:t>舉牌後，</w:t>
      </w:r>
      <w:r w:rsidR="00C03DF6">
        <w:rPr>
          <w:rFonts w:hint="eastAsia"/>
        </w:rPr>
        <w:t>林○○</w:t>
      </w:r>
      <w:r w:rsidRPr="000B0F78">
        <w:rPr>
          <w:rFonts w:hint="eastAsia"/>
        </w:rPr>
        <w:t>與從眾</w:t>
      </w:r>
      <w:r w:rsidR="00C03DF6">
        <w:rPr>
          <w:rFonts w:hint="eastAsia"/>
        </w:rPr>
        <w:t>林○○</w:t>
      </w:r>
      <w:r w:rsidRPr="000B0F78">
        <w:rPr>
          <w:rFonts w:hint="eastAsia"/>
        </w:rPr>
        <w:t>未聽從制止命令仍停留在現場繼續陳抗，全案蒐證後依違反「集會遊行法」與「社會秩序維護法」偵辦。</w:t>
      </w:r>
    </w:p>
    <w:p w:rsidR="00C712F5" w:rsidRPr="000B0F78" w:rsidRDefault="00C712F5" w:rsidP="00C712F5">
      <w:pPr>
        <w:pStyle w:val="6"/>
      </w:pPr>
      <w:r w:rsidRPr="000B0F78">
        <w:rPr>
          <w:rFonts w:hint="eastAsia"/>
        </w:rPr>
        <w:t>107年4月16日，花蓮縣政府召開環評大會審查縣道193拓寬案，本案衝突緣起於學生</w:t>
      </w:r>
      <w:r w:rsidR="00C03DF6">
        <w:rPr>
          <w:rFonts w:hint="eastAsia"/>
        </w:rPr>
        <w:t>許○○</w:t>
      </w:r>
      <w:r w:rsidRPr="000B0F78">
        <w:rPr>
          <w:rFonts w:hint="eastAsia"/>
        </w:rPr>
        <w:t>、邱</w:t>
      </w:r>
      <w:r w:rsidR="008643A0">
        <w:rPr>
          <w:rFonts w:hint="eastAsia"/>
        </w:rPr>
        <w:t>○○</w:t>
      </w:r>
      <w:r w:rsidRPr="000B0F78">
        <w:rPr>
          <w:rFonts w:hint="eastAsia"/>
        </w:rPr>
        <w:t>、鄧</w:t>
      </w:r>
      <w:r w:rsidR="008643A0">
        <w:rPr>
          <w:rFonts w:hint="eastAsia"/>
        </w:rPr>
        <w:t>○○</w:t>
      </w:r>
      <w:r w:rsidRPr="000B0F78">
        <w:rPr>
          <w:rFonts w:hint="eastAsia"/>
        </w:rPr>
        <w:t>等人利用議程變換清場之際，趁隙闖入會場內大聲喊叫，場內執勤員警為維持秩序，乃將闖入學生帶離會場，始衍生後續拉扯與推擠。</w:t>
      </w:r>
    </w:p>
    <w:p w:rsidR="00C712F5" w:rsidRPr="00F21947" w:rsidRDefault="00C712F5" w:rsidP="00C712F5">
      <w:pPr>
        <w:pStyle w:val="7"/>
      </w:pPr>
      <w:r w:rsidRPr="000B0F78">
        <w:rPr>
          <w:rFonts w:hint="eastAsia"/>
        </w:rPr>
        <w:t>有關組長</w:t>
      </w:r>
      <w:r w:rsidRPr="00F21947">
        <w:rPr>
          <w:rFonts w:hint="eastAsia"/>
        </w:rPr>
        <w:t>鍾承諺行政責任部分：</w:t>
      </w:r>
    </w:p>
    <w:p w:rsidR="00C712F5" w:rsidRPr="00F21947" w:rsidRDefault="00C712F5" w:rsidP="00C712F5">
      <w:pPr>
        <w:pStyle w:val="7"/>
        <w:numPr>
          <w:ilvl w:val="0"/>
          <w:numId w:val="0"/>
        </w:numPr>
        <w:ind w:left="2722"/>
      </w:pPr>
      <w:r w:rsidRPr="00F21947">
        <w:rPr>
          <w:rFonts w:hint="eastAsia"/>
        </w:rPr>
        <w:t xml:space="preserve">   鍾員執行勤務中，為維護會場秩序，防止學生闖入會場影響會議進行及保護學生安全，以徒手抬腳之方式帶離學生，則與該局平日訓練規定有悖，顯有不當，核有疏失，已核予申誡1次，以資警惕。</w:t>
      </w:r>
    </w:p>
    <w:p w:rsidR="00C712F5" w:rsidRPr="000B0F78" w:rsidRDefault="00C712F5" w:rsidP="00C712F5">
      <w:pPr>
        <w:pStyle w:val="7"/>
      </w:pPr>
      <w:r w:rsidRPr="00F21947">
        <w:rPr>
          <w:rFonts w:hint="eastAsia"/>
        </w:rPr>
        <w:t>有關巡官黃書倫、警員翁振揚等2</w:t>
      </w:r>
      <w:r w:rsidRPr="000B0F78">
        <w:rPr>
          <w:rFonts w:hint="eastAsia"/>
        </w:rPr>
        <w:t>員遭質疑放任或不作為部分：</w:t>
      </w:r>
    </w:p>
    <w:p w:rsidR="00C712F5" w:rsidRPr="000B0F78" w:rsidRDefault="00C712F5" w:rsidP="00C712F5">
      <w:pPr>
        <w:pStyle w:val="7"/>
        <w:numPr>
          <w:ilvl w:val="0"/>
          <w:numId w:val="0"/>
        </w:numPr>
        <w:ind w:left="2722"/>
      </w:pPr>
      <w:r w:rsidRPr="000B0F78">
        <w:rPr>
          <w:rFonts w:hint="eastAsia"/>
        </w:rPr>
        <w:lastRenderedPageBreak/>
        <w:t xml:space="preserve">    因現場瞬間混亂，且黃等2員於衝突發生時因其站立位置前方動線及視線遭長桌及人群阻擋，又推擠過程僅5秒即告結束，反應不及，實非刻意不作為，惟黃等2員未及時反應，或應以言詞、手勢喝止對方，處理群眾臨時狀況經驗、技巧不足，該局將檢討加強訓練。</w:t>
      </w:r>
    </w:p>
    <w:p w:rsidR="00763CC1" w:rsidRPr="000B0F78" w:rsidRDefault="00C712F5" w:rsidP="00687DE8">
      <w:pPr>
        <w:pStyle w:val="6"/>
      </w:pPr>
      <w:r w:rsidRPr="000B0F78">
        <w:rPr>
          <w:rFonts w:hint="eastAsia"/>
        </w:rPr>
        <w:t>107年8月2日總統蔡英文與內政部部長徐國勇在臺北巿民生西路的「國家住宅及都巿更新中心」舉行揭牌儀式，陳抗民眾於國家住宅及都市更新中心車道進出口意圖攔阻車隊表達訴求，中衛區協調渠等至意見表達區未果。第1次舉牌，持續溝通過程中，部分成員情緒失控、推擠員警。第2次舉牌，強制引導陳抗人員至永盛公園意見表達區，並以改道牌將渠等圈圍其中，約束其行動。</w:t>
      </w:r>
      <w:r w:rsidRPr="000B0F78">
        <w:rPr>
          <w:rFonts w:hint="eastAsia"/>
        </w:rPr>
        <w:tab/>
      </w:r>
      <w:r w:rsidR="00687DE8" w:rsidRPr="000B0F78">
        <w:rPr>
          <w:rFonts w:hint="eastAsia"/>
        </w:rPr>
        <w:t>總統蔡英文</w:t>
      </w:r>
      <w:r w:rsidRPr="000B0F78">
        <w:rPr>
          <w:rFonts w:hint="eastAsia"/>
        </w:rPr>
        <w:t>蒞臨期間，大觀自救會</w:t>
      </w:r>
      <w:r w:rsidR="00E176F5">
        <w:rPr>
          <w:rFonts w:hint="eastAsia"/>
        </w:rPr>
        <w:t>鄭○○</w:t>
      </w:r>
      <w:r w:rsidRPr="000B0F78">
        <w:rPr>
          <w:rFonts w:hint="eastAsia"/>
        </w:rPr>
        <w:t>等人均於意見表達區內，未有滋驚擾狀況。</w:t>
      </w:r>
    </w:p>
    <w:p w:rsidR="00C712F5" w:rsidRPr="000B0F78" w:rsidRDefault="00C712F5" w:rsidP="00C712F5">
      <w:pPr>
        <w:pStyle w:val="6"/>
      </w:pPr>
      <w:r w:rsidRPr="000B0F78">
        <w:rPr>
          <w:rFonts w:hint="eastAsia"/>
        </w:rPr>
        <w:tab/>
        <w:t>107年8月4日江翠國小陳抗案陳情民眾開始向警察邁進，新北市政府警察局再次請民眾不要推擠，避免造成警察受傷，有違反妨礙公務之嫌。</w:t>
      </w:r>
      <w:r w:rsidR="009B1D74" w:rsidRPr="000B0F78">
        <w:rPr>
          <w:rFonts w:hint="eastAsia"/>
        </w:rPr>
        <w:t>警察局帶離組將民眾帶上大型警備車並引導其他人員上車。</w:t>
      </w:r>
    </w:p>
    <w:p w:rsidR="00C712F5" w:rsidRPr="000B0F78" w:rsidRDefault="00C712F5" w:rsidP="00F90473">
      <w:pPr>
        <w:pStyle w:val="5"/>
        <w:rPr>
          <w:sz w:val="36"/>
        </w:rPr>
      </w:pPr>
      <w:r w:rsidRPr="000B0F78">
        <w:rPr>
          <w:rFonts w:hint="eastAsia"/>
        </w:rPr>
        <w:t>警方於集會遊行進行中是否欲行使圈圍與勸(帶)離作為，繫於警方裁量，</w:t>
      </w:r>
      <w:r w:rsidR="00F90473" w:rsidRPr="000B0F78">
        <w:rPr>
          <w:rFonts w:hint="eastAsia"/>
        </w:rPr>
        <w:t>且往往於警察機關命令陳抗民眾解散而不為時，即由警方發動圈圍與勸(帶)離之作為</w:t>
      </w:r>
      <w:r w:rsidR="00980908" w:rsidRPr="000B0F78">
        <w:rPr>
          <w:rFonts w:hint="eastAsia"/>
        </w:rPr>
        <w:t>，故</w:t>
      </w:r>
      <w:r w:rsidRPr="000B0F78">
        <w:rPr>
          <w:rFonts w:hint="eastAsia"/>
        </w:rPr>
        <w:t>有學者認為</w:t>
      </w:r>
      <w:r w:rsidR="009B1D74" w:rsidRPr="000B0F78">
        <w:rPr>
          <w:rStyle w:val="aff"/>
        </w:rPr>
        <w:footnoteReference w:id="7"/>
      </w:r>
      <w:r w:rsidRPr="000B0F78">
        <w:rPr>
          <w:rFonts w:hint="eastAsia"/>
        </w:rPr>
        <w:t>，警察機關之裁量於集會遊行之管制上</w:t>
      </w:r>
      <w:r w:rsidR="00980908" w:rsidRPr="000B0F78">
        <w:rPr>
          <w:rFonts w:hint="eastAsia"/>
        </w:rPr>
        <w:t>範圍過大，而</w:t>
      </w:r>
      <w:r w:rsidR="002E4B3A" w:rsidRPr="000B0F78">
        <w:rPr>
          <w:rFonts w:hint="eastAsia"/>
        </w:rPr>
        <w:lastRenderedPageBreak/>
        <w:t>命令解散之要件亦顯空洞</w:t>
      </w:r>
      <w:r w:rsidR="002E4B3A" w:rsidRPr="000B0F78">
        <w:rPr>
          <w:rFonts w:hint="eastAsia"/>
          <w:sz w:val="28"/>
        </w:rPr>
        <w:t>：</w:t>
      </w:r>
      <w:r w:rsidR="002E4B3A" w:rsidRPr="000B0F78">
        <w:rPr>
          <w:rFonts w:hAnsi="標楷體" w:hint="eastAsia"/>
          <w:sz w:val="28"/>
        </w:rPr>
        <w:t>「</w:t>
      </w:r>
      <w:r w:rsidR="002E4B3A" w:rsidRPr="000B0F78">
        <w:rPr>
          <w:rFonts w:hAnsi="標楷體" w:hint="eastAsia"/>
        </w:rPr>
        <w:t>以『命令解散』為例，警方的裁量標準是以空洞模糊的第26條來規定，而違反『解散命令』就當然構成行政罰（第28條）與刑罰（第29條）的要件。現實上，『解散』這種『即時執行完畢』的行政處分，很難受到司法審查。」</w:t>
      </w:r>
    </w:p>
    <w:p w:rsidR="00F90473" w:rsidRPr="000B0F78" w:rsidRDefault="00980908" w:rsidP="002E4B3A">
      <w:pPr>
        <w:pStyle w:val="5"/>
        <w:rPr>
          <w:sz w:val="36"/>
        </w:rPr>
      </w:pPr>
      <w:r w:rsidRPr="000B0F78">
        <w:rPr>
          <w:rFonts w:hAnsi="標楷體" w:hint="eastAsia"/>
        </w:rPr>
        <w:t>亦</w:t>
      </w:r>
      <w:r w:rsidR="00F90473" w:rsidRPr="000B0F78">
        <w:rPr>
          <w:rFonts w:hAnsi="標楷體" w:hint="eastAsia"/>
        </w:rPr>
        <w:t>有認為命令解散不應為之</w:t>
      </w:r>
      <w:r w:rsidR="003A16D5" w:rsidRPr="000B0F78">
        <w:rPr>
          <w:rStyle w:val="aff"/>
          <w:rFonts w:hAnsi="標楷體"/>
        </w:rPr>
        <w:footnoteReference w:id="8"/>
      </w:r>
      <w:r w:rsidRPr="000B0F78">
        <w:rPr>
          <w:rFonts w:hAnsi="標楷體" w:hint="eastAsia"/>
        </w:rPr>
        <w:t>：「</w:t>
      </w:r>
      <w:r w:rsidR="0084308A" w:rsidRPr="000B0F78">
        <w:rPr>
          <w:rFonts w:hAnsi="標楷體" w:hint="eastAsia"/>
        </w:rPr>
        <w:t>警方對於使用暴力者，不是依法取締，而</w:t>
      </w:r>
      <w:r w:rsidR="003A16D5" w:rsidRPr="000B0F78">
        <w:rPr>
          <w:rFonts w:hAnsi="標楷體" w:hint="eastAsia"/>
        </w:rPr>
        <w:t>是應該協助集會遊行</w:t>
      </w:r>
      <w:r w:rsidR="00B92F16" w:rsidRPr="000B0F78">
        <w:rPr>
          <w:rFonts w:hAnsi="標楷體" w:hint="eastAsia"/>
        </w:rPr>
        <w:t>糾察隊排除暴力。執法機關不應該針對參與集會遊行的公民，繼續沿用『危險份子』、『暴力份子』</w:t>
      </w:r>
      <w:r w:rsidR="003A16D5" w:rsidRPr="000B0F78">
        <w:rPr>
          <w:rFonts w:hAnsi="標楷體" w:hint="eastAsia"/>
        </w:rPr>
        <w:t>的負面想像，予以標籤化和污名化，方能有助於公民社會拓展公共領域。</w:t>
      </w:r>
      <w:r w:rsidRPr="000B0F78">
        <w:rPr>
          <w:rFonts w:hAnsi="標楷體" w:hint="eastAsia"/>
        </w:rPr>
        <w:t>」</w:t>
      </w:r>
    </w:p>
    <w:p w:rsidR="000371F8" w:rsidRPr="000B0F78" w:rsidRDefault="00DA5A90" w:rsidP="00DA5A90">
      <w:pPr>
        <w:pStyle w:val="5"/>
        <w:rPr>
          <w:sz w:val="36"/>
        </w:rPr>
      </w:pPr>
      <w:r w:rsidRPr="000B0F78">
        <w:rPr>
          <w:rFonts w:hAnsi="標楷體" w:hint="eastAsia"/>
        </w:rPr>
        <w:t>又警方執行圈圍與勸(帶)離作為時，已屬強制措施，該強制措施之執行，係當「集會遊行」</w:t>
      </w:r>
      <w:r w:rsidR="0084308A" w:rsidRPr="000B0F78">
        <w:rPr>
          <w:rFonts w:hAnsi="標楷體" w:hint="eastAsia"/>
        </w:rPr>
        <w:t>失控，變成</w:t>
      </w:r>
      <w:r w:rsidRPr="000B0F78">
        <w:rPr>
          <w:rFonts w:hAnsi="標楷體" w:hint="eastAsia"/>
        </w:rPr>
        <w:t>危險的「群眾事件」，為使人民集會遊行自由權利能順利行使，兼顧其他民眾之利益維護，除了預防性管制立法外，立法者亦有義務建構一套法秩序，賦予執法機關能於集會遊行活動失控或發生暴力衝突時，能迅速、有效制止與排除暴力之權限，以保護集會遊行參與者、旁觀者或執法者之安全</w:t>
      </w:r>
      <w:r w:rsidRPr="000B0F78">
        <w:rPr>
          <w:rStyle w:val="aff"/>
          <w:rFonts w:hAnsi="標楷體"/>
        </w:rPr>
        <w:footnoteReference w:id="9"/>
      </w:r>
      <w:r w:rsidRPr="000B0F78">
        <w:rPr>
          <w:rFonts w:hAnsi="標楷體" w:hint="eastAsia"/>
        </w:rPr>
        <w:t>。</w:t>
      </w:r>
    </w:p>
    <w:p w:rsidR="00DA5A90" w:rsidRPr="000B0F78" w:rsidRDefault="00DA5A90" w:rsidP="00DA5A90">
      <w:pPr>
        <w:pStyle w:val="5"/>
        <w:rPr>
          <w:sz w:val="36"/>
        </w:rPr>
      </w:pPr>
      <w:r w:rsidRPr="000B0F78">
        <w:rPr>
          <w:rFonts w:hAnsi="標楷體" w:hint="eastAsia"/>
        </w:rPr>
        <w:t>然未免警方對於命令解散後，陳抗民眾滯留於現場進而為強制措施之裁量權限過大，致生人權損害，有學者提出</w:t>
      </w:r>
      <w:r w:rsidRPr="000B0F78">
        <w:rPr>
          <w:rStyle w:val="aff"/>
          <w:rFonts w:hAnsi="標楷體"/>
        </w:rPr>
        <w:footnoteReference w:id="10"/>
      </w:r>
      <w:r w:rsidRPr="000B0F78">
        <w:rPr>
          <w:rFonts w:hAnsi="標楷體" w:hint="eastAsia"/>
        </w:rPr>
        <w:t>，倘集會遊行活動發生</w:t>
      </w:r>
      <w:r w:rsidR="008837D1" w:rsidRPr="000B0F78">
        <w:rPr>
          <w:rFonts w:hAnsi="標楷體" w:hint="eastAsia"/>
        </w:rPr>
        <w:t>失序或脫法行為時，賦予警察採取強制措施權限時，</w:t>
      </w:r>
      <w:r w:rsidR="008837D1" w:rsidRPr="000B0F78">
        <w:rPr>
          <w:rFonts w:hint="eastAsia"/>
        </w:rPr>
        <w:t>應考量下列要件：</w:t>
      </w:r>
    </w:p>
    <w:p w:rsidR="008837D1" w:rsidRPr="000B0F78" w:rsidRDefault="008837D1" w:rsidP="008837D1">
      <w:pPr>
        <w:pStyle w:val="6"/>
      </w:pPr>
      <w:r w:rsidRPr="000B0F78">
        <w:rPr>
          <w:rFonts w:hint="eastAsia"/>
        </w:rPr>
        <w:lastRenderedPageBreak/>
        <w:t>非有法律依據不得實施強制措施。</w:t>
      </w:r>
    </w:p>
    <w:p w:rsidR="008837D1" w:rsidRPr="000B0F78" w:rsidRDefault="008837D1" w:rsidP="008837D1">
      <w:pPr>
        <w:pStyle w:val="6"/>
      </w:pPr>
      <w:r w:rsidRPr="000B0F78">
        <w:rPr>
          <w:rFonts w:hint="eastAsia"/>
        </w:rPr>
        <w:t>強制措施手段</w:t>
      </w:r>
      <w:r w:rsidR="00EB6566" w:rsidRPr="000B0F78">
        <w:rPr>
          <w:rFonts w:hint="eastAsia"/>
        </w:rPr>
        <w:t>最後原則。</w:t>
      </w:r>
    </w:p>
    <w:p w:rsidR="00EB6566" w:rsidRPr="000B0F78" w:rsidRDefault="00EB6566" w:rsidP="008837D1">
      <w:pPr>
        <w:pStyle w:val="6"/>
      </w:pPr>
      <w:r w:rsidRPr="000B0F78">
        <w:rPr>
          <w:rFonts w:hint="eastAsia"/>
        </w:rPr>
        <w:t>發動強制</w:t>
      </w:r>
      <w:r w:rsidR="00EB680A" w:rsidRPr="000B0F78">
        <w:rPr>
          <w:rFonts w:hint="eastAsia"/>
        </w:rPr>
        <w:t>的</w:t>
      </w:r>
      <w:r w:rsidRPr="000B0F78">
        <w:rPr>
          <w:rFonts w:hint="eastAsia"/>
        </w:rPr>
        <w:t>不確定法律要件應從嚴解釋。</w:t>
      </w:r>
    </w:p>
    <w:p w:rsidR="00EB6566" w:rsidRPr="000B0F78" w:rsidRDefault="00EB6566" w:rsidP="008837D1">
      <w:pPr>
        <w:pStyle w:val="6"/>
      </w:pPr>
      <w:r w:rsidRPr="000B0F78">
        <w:rPr>
          <w:rFonts w:hint="eastAsia"/>
        </w:rPr>
        <w:t>須有實施強制措施之確實必要。</w:t>
      </w:r>
    </w:p>
    <w:p w:rsidR="00EB6566" w:rsidRPr="000B0F78" w:rsidRDefault="00EB6566" w:rsidP="008837D1">
      <w:pPr>
        <w:pStyle w:val="6"/>
      </w:pPr>
      <w:r w:rsidRPr="000B0F78">
        <w:rPr>
          <w:rFonts w:hint="eastAsia"/>
        </w:rPr>
        <w:t>實施強制措施手段與目的間應有合理關聯。</w:t>
      </w:r>
    </w:p>
    <w:p w:rsidR="00DA5A90" w:rsidRPr="000B0F78" w:rsidRDefault="00EB6566" w:rsidP="006C53D9">
      <w:pPr>
        <w:pStyle w:val="5"/>
        <w:rPr>
          <w:sz w:val="36"/>
        </w:rPr>
      </w:pPr>
      <w:r w:rsidRPr="000B0F78">
        <w:rPr>
          <w:rFonts w:hint="eastAsia"/>
        </w:rPr>
        <w:t>本案所涉</w:t>
      </w:r>
      <w:r w:rsidRPr="000B0F78">
        <w:rPr>
          <w:rFonts w:hAnsi="標楷體" w:hint="eastAsia"/>
        </w:rPr>
        <w:t>案例</w:t>
      </w:r>
      <w:r w:rsidRPr="000B0F78">
        <w:rPr>
          <w:rFonts w:hint="eastAsia"/>
        </w:rPr>
        <w:t>其實施圈</w:t>
      </w:r>
      <w:r w:rsidR="00980908" w:rsidRPr="000B0F78">
        <w:rPr>
          <w:rFonts w:hint="eastAsia"/>
        </w:rPr>
        <w:t>圍與</w:t>
      </w:r>
      <w:r w:rsidR="004C7DD3" w:rsidRPr="000B0F78">
        <w:rPr>
          <w:rFonts w:hint="eastAsia"/>
        </w:rPr>
        <w:t>帶離之作為，亦為</w:t>
      </w:r>
      <w:r w:rsidR="006C53D9" w:rsidRPr="000B0F78">
        <w:rPr>
          <w:rFonts w:hint="eastAsia"/>
        </w:rPr>
        <w:t>強制作為之最後手段</w:t>
      </w:r>
      <w:r w:rsidR="004C7DD3" w:rsidRPr="000B0F78">
        <w:rPr>
          <w:rFonts w:hint="eastAsia"/>
        </w:rPr>
        <w:t>性及管制手段與目的間應</w:t>
      </w:r>
      <w:r w:rsidR="006C53D9" w:rsidRPr="000B0F78">
        <w:rPr>
          <w:rFonts w:hint="eastAsia"/>
        </w:rPr>
        <w:t>符比例</w:t>
      </w:r>
      <w:r w:rsidRPr="000B0F78">
        <w:rPr>
          <w:rFonts w:hint="eastAsia"/>
        </w:rPr>
        <w:t>，方屬妥適。又</w:t>
      </w:r>
      <w:r w:rsidR="00DA5A90" w:rsidRPr="000B0F78">
        <w:rPr>
          <w:rFonts w:hint="eastAsia"/>
        </w:rPr>
        <w:t>警方於命令解散情狀發生</w:t>
      </w:r>
      <w:r w:rsidR="004C7DD3" w:rsidRPr="000B0F78">
        <w:rPr>
          <w:rFonts w:hint="eastAsia"/>
        </w:rPr>
        <w:t>時，通常現場狀況顯</w:t>
      </w:r>
      <w:r w:rsidR="006C53D9" w:rsidRPr="000B0F78">
        <w:rPr>
          <w:rFonts w:hint="eastAsia"/>
        </w:rPr>
        <w:t>有立即危險且急迫，需</w:t>
      </w:r>
      <w:r w:rsidR="00980908" w:rsidRPr="000B0F78">
        <w:rPr>
          <w:rFonts w:hint="eastAsia"/>
        </w:rPr>
        <w:t>當機立斷之情形，但相較於對立</w:t>
      </w:r>
      <w:r w:rsidR="00DA5A90" w:rsidRPr="000B0F78">
        <w:rPr>
          <w:rFonts w:hint="eastAsia"/>
        </w:rPr>
        <w:t>之陳抗民眾或執政</w:t>
      </w:r>
      <w:r w:rsidR="00980908" w:rsidRPr="000B0F78">
        <w:rPr>
          <w:rFonts w:hint="eastAsia"/>
        </w:rPr>
        <w:t>者而言，警方</w:t>
      </w:r>
      <w:r w:rsidR="006C53D9" w:rsidRPr="000B0F78">
        <w:rPr>
          <w:rFonts w:hint="eastAsia"/>
        </w:rPr>
        <w:t>實應維持</w:t>
      </w:r>
      <w:r w:rsidR="00980908" w:rsidRPr="000B0F78">
        <w:rPr>
          <w:rFonts w:hint="eastAsia"/>
        </w:rPr>
        <w:t>中立，執行管制之目的除</w:t>
      </w:r>
      <w:r w:rsidR="006C53D9" w:rsidRPr="000B0F78">
        <w:rPr>
          <w:rFonts w:hint="eastAsia"/>
        </w:rPr>
        <w:t>維持公共秩序外，亦應綜合考量</w:t>
      </w:r>
      <w:r w:rsidR="00980908" w:rsidRPr="000B0F78">
        <w:rPr>
          <w:rFonts w:hint="eastAsia"/>
        </w:rPr>
        <w:t>保護對立</w:t>
      </w:r>
      <w:r w:rsidR="00DA5A90" w:rsidRPr="000B0F78">
        <w:rPr>
          <w:rFonts w:hint="eastAsia"/>
        </w:rPr>
        <w:t>雙方安全</w:t>
      </w:r>
      <w:r w:rsidR="006C53D9" w:rsidRPr="000B0F78">
        <w:rPr>
          <w:rFonts w:hint="eastAsia"/>
        </w:rPr>
        <w:t>及建立協調溝通之管道</w:t>
      </w:r>
      <w:r w:rsidR="00980908" w:rsidRPr="000B0F78">
        <w:rPr>
          <w:rFonts w:hint="eastAsia"/>
        </w:rPr>
        <w:t>，</w:t>
      </w:r>
      <w:r w:rsidR="006C53D9" w:rsidRPr="000B0F78">
        <w:rPr>
          <w:rFonts w:hint="eastAsia"/>
        </w:rPr>
        <w:t>以尋求</w:t>
      </w:r>
      <w:r w:rsidR="00DA5A90" w:rsidRPr="000B0F78">
        <w:rPr>
          <w:rFonts w:hint="eastAsia"/>
        </w:rPr>
        <w:t>集會自由</w:t>
      </w:r>
      <w:r w:rsidR="008837D1" w:rsidRPr="000B0F78">
        <w:rPr>
          <w:rFonts w:hint="eastAsia"/>
        </w:rPr>
        <w:t>保障與</w:t>
      </w:r>
      <w:r w:rsidR="006C53D9" w:rsidRPr="000B0F78">
        <w:rPr>
          <w:rFonts w:hint="eastAsia"/>
        </w:rPr>
        <w:t>警方執法之</w:t>
      </w:r>
      <w:r w:rsidR="008837D1" w:rsidRPr="000B0F78">
        <w:rPr>
          <w:rFonts w:hint="eastAsia"/>
        </w:rPr>
        <w:t>正當</w:t>
      </w:r>
      <w:r w:rsidR="00DA5A90" w:rsidRPr="000B0F78">
        <w:rPr>
          <w:rFonts w:hint="eastAsia"/>
        </w:rPr>
        <w:t>。</w:t>
      </w:r>
      <w:r w:rsidR="006E53CB" w:rsidRPr="000B0F78">
        <w:rPr>
          <w:rFonts w:hint="eastAsia"/>
        </w:rPr>
        <w:t>又依人權理事會第31屆會議議程項目3增進和保護所有人權-公民權利、政治權利、經濟、社會和文化權利，包括發展權：和平集會和結社自由權利問題特別報告員及法外處決、即審即決或任意處決問題特別報告員關於適當管理集會問題的聯合報告</w:t>
      </w:r>
      <w:r w:rsidR="006C53D9" w:rsidRPr="000B0F78">
        <w:rPr>
          <w:rFonts w:hint="eastAsia"/>
        </w:rPr>
        <w:t>指出</w:t>
      </w:r>
      <w:r w:rsidR="006E53CB" w:rsidRPr="000B0F78">
        <w:rPr>
          <w:rFonts w:hAnsi="標楷體" w:hint="eastAsia"/>
        </w:rPr>
        <w:t>：「各國應按照國際人權法律和原則制定有關驅散集會的全面準則。這些準則應予公布並為執法人員提供實際指導，詳細說明需要驅散的情況、做出驅散(包括緩和措施)決定前應採取的一切必要步驟，以及哪些人員可以下達驅散命令。」顯見</w:t>
      </w:r>
      <w:r w:rsidR="006C53D9" w:rsidRPr="000B0F78">
        <w:rPr>
          <w:rFonts w:hAnsi="標楷體" w:hint="eastAsia"/>
        </w:rPr>
        <w:t>警方執法上除須遵循相關原理原則外，警政署允應按照國際人權法律和原則制定有關驅散集會的全面準則</w:t>
      </w:r>
      <w:r w:rsidR="004C7DD3" w:rsidRPr="000B0F78">
        <w:rPr>
          <w:rFonts w:hAnsi="標楷體" w:hint="eastAsia"/>
        </w:rPr>
        <w:t>，提供下級機關及人員</w:t>
      </w:r>
      <w:r w:rsidR="006C53D9" w:rsidRPr="000B0F78">
        <w:rPr>
          <w:rFonts w:hAnsi="標楷體" w:hint="eastAsia"/>
        </w:rPr>
        <w:t>遵循，規定內容似可參酌報告意旨，包含</w:t>
      </w:r>
      <w:r w:rsidR="006E53CB" w:rsidRPr="000B0F78">
        <w:rPr>
          <w:rFonts w:hAnsi="標楷體" w:hint="eastAsia"/>
        </w:rPr>
        <w:t>：詳細說明需要驅散的情況、做出驅散(包括緩和措施)決定前應採取的一切必要步驟，以</w:t>
      </w:r>
      <w:r w:rsidR="006E53CB" w:rsidRPr="000B0F78">
        <w:rPr>
          <w:rFonts w:hAnsi="標楷體" w:hint="eastAsia"/>
        </w:rPr>
        <w:lastRenderedPageBreak/>
        <w:t>及哪些人員可以下達驅散命令</w:t>
      </w:r>
      <w:r w:rsidR="006E53CB" w:rsidRPr="000B0F78">
        <w:rPr>
          <w:rFonts w:hAnsi="標楷體"/>
        </w:rPr>
        <w:t>……</w:t>
      </w:r>
      <w:r w:rsidR="006E53CB" w:rsidRPr="000B0F78">
        <w:rPr>
          <w:rFonts w:hAnsi="標楷體" w:hint="eastAsia"/>
        </w:rPr>
        <w:t>等</w:t>
      </w:r>
      <w:r w:rsidR="006C53D9" w:rsidRPr="000B0F78">
        <w:rPr>
          <w:rFonts w:hAnsi="標楷體" w:hint="eastAsia"/>
        </w:rPr>
        <w:t>相關內容，</w:t>
      </w:r>
      <w:r w:rsidR="004C7DD3" w:rsidRPr="000B0F78">
        <w:rPr>
          <w:rFonts w:hAnsi="標楷體" w:hint="eastAsia"/>
        </w:rPr>
        <w:t>以</w:t>
      </w:r>
      <w:r w:rsidR="006C53D9" w:rsidRPr="000B0F78">
        <w:rPr>
          <w:rFonts w:hAnsi="標楷體" w:hint="eastAsia"/>
        </w:rPr>
        <w:t>強化警察機關管制手段之正當性</w:t>
      </w:r>
      <w:r w:rsidR="006E53CB" w:rsidRPr="000B0F78">
        <w:rPr>
          <w:rFonts w:hAnsi="標楷體" w:hint="eastAsia"/>
        </w:rPr>
        <w:t>。</w:t>
      </w:r>
    </w:p>
    <w:p w:rsidR="004C7DD3" w:rsidRPr="000B0F78" w:rsidRDefault="006E46AE" w:rsidP="004C7DD3">
      <w:pPr>
        <w:pStyle w:val="3"/>
      </w:pPr>
      <w:r w:rsidRPr="000B0F78">
        <w:rPr>
          <w:rFonts w:hint="eastAsia"/>
        </w:rPr>
        <w:t>綜上，</w:t>
      </w:r>
      <w:r w:rsidR="004C7DD3" w:rsidRPr="000B0F78">
        <w:rPr>
          <w:rFonts w:hint="eastAsia"/>
        </w:rPr>
        <w:t>本案</w:t>
      </w:r>
      <w:r w:rsidR="00370E7A" w:rsidRPr="000B0F78">
        <w:rPr>
          <w:rFonts w:hint="eastAsia"/>
        </w:rPr>
        <w:t>5</w:t>
      </w:r>
      <w:r w:rsidR="004C7DD3" w:rsidRPr="000B0F78">
        <w:rPr>
          <w:rFonts w:hint="eastAsia"/>
        </w:rPr>
        <w:t>件案例陳訴人陳訴警方於集會遊行過程中，濫用管制手段等情，其中以警方命令集會遊行民眾解散前之舉牌是否明確傳達予在場民眾知悉及圈圍帶離陳抗民眾之手段是否合乎比例之管制方式較具爭議，上述之管制手段實帶有強制色彩，對於集會民眾之權益影響較鉅，然是否採取上述管制手段之裁量權實繫於警方，倘舉措過當，則與保障民眾集會自由之意旨有違。集會進行過程中，警察機關所扮演之立場允應中立，以利開啟對立雙方彼此間之溝通與對話，實屬居中協調之角色，若不當採取管制方式，除難以弭平對立雙方之衝突與分裂，更加深執法之困難，甚而形成寒蟬效應，妨礙民主制度之發展，警政署乃為集會遊行主管機關，允宜基於中立而客觀之立場，協助調和不同意見之衝突，嘗試轉化原有集會遊行管制模式，除謹慎擇定管制手段外，透過保護民眾，協助取得溝通管道代替以往強制驅離、解散之作為，以落實集會自由保障之旨。</w:t>
      </w:r>
    </w:p>
    <w:p w:rsidR="001E078A" w:rsidRPr="000B0F78" w:rsidRDefault="00780D06" w:rsidP="00B928AE">
      <w:pPr>
        <w:pStyle w:val="2"/>
        <w:ind w:leftChars="101" w:left="1025"/>
        <w:rPr>
          <w:b/>
        </w:rPr>
      </w:pPr>
      <w:r w:rsidRPr="000B0F78">
        <w:rPr>
          <w:rFonts w:hint="eastAsia"/>
          <w:b/>
        </w:rPr>
        <w:t>臺北市政府警察局於</w:t>
      </w:r>
      <w:r w:rsidR="00C54849" w:rsidRPr="000B0F78">
        <w:rPr>
          <w:rFonts w:hint="eastAsia"/>
          <w:b/>
        </w:rPr>
        <w:t>107</w:t>
      </w:r>
      <w:r w:rsidRPr="000B0F78">
        <w:rPr>
          <w:rFonts w:hint="eastAsia"/>
          <w:b/>
        </w:rPr>
        <w:t>年8月2日大觀事件自救會至「國家住宅及都市更新中心」揭牌儀式會場陳情抗議案及新北市政府警察局海山分局於</w:t>
      </w:r>
      <w:r w:rsidR="00C54849" w:rsidRPr="000B0F78">
        <w:rPr>
          <w:rFonts w:hint="eastAsia"/>
          <w:b/>
        </w:rPr>
        <w:t>107</w:t>
      </w:r>
      <w:r w:rsidRPr="000B0F78">
        <w:rPr>
          <w:rFonts w:hint="eastAsia"/>
          <w:b/>
        </w:rPr>
        <w:t>年8月4</w:t>
      </w:r>
      <w:r w:rsidR="00311EF9" w:rsidRPr="000B0F78">
        <w:rPr>
          <w:rFonts w:hint="eastAsia"/>
          <w:b/>
        </w:rPr>
        <w:t>日大觀事件自救會至新北市江翠國小陳抗事件</w:t>
      </w:r>
      <w:r w:rsidRPr="000B0F78">
        <w:rPr>
          <w:rFonts w:hint="eastAsia"/>
          <w:b/>
        </w:rPr>
        <w:t>，皆與元首維安相關，故除依集會遊行法及警察職權行使法等相</w:t>
      </w:r>
      <w:r w:rsidR="00AB37F9" w:rsidRPr="000B0F78">
        <w:rPr>
          <w:rFonts w:hint="eastAsia"/>
          <w:b/>
        </w:rPr>
        <w:t>關規定處理集會遊行之管制外，亦</w:t>
      </w:r>
      <w:r w:rsidRPr="000B0F78">
        <w:rPr>
          <w:rFonts w:hint="eastAsia"/>
          <w:b/>
        </w:rPr>
        <w:t>依特種勤務條例</w:t>
      </w:r>
      <w:r w:rsidR="001E078A" w:rsidRPr="000B0F78">
        <w:rPr>
          <w:rFonts w:hint="eastAsia"/>
          <w:b/>
        </w:rPr>
        <w:t>第12條</w:t>
      </w:r>
      <w:r w:rsidRPr="000B0F78">
        <w:rPr>
          <w:rFonts w:hint="eastAsia"/>
          <w:b/>
        </w:rPr>
        <w:t>劃定</w:t>
      </w:r>
      <w:r w:rsidR="001E078A" w:rsidRPr="000B0F78">
        <w:rPr>
          <w:rFonts w:hint="eastAsia"/>
          <w:b/>
        </w:rPr>
        <w:t>安全維護區</w:t>
      </w:r>
      <w:r w:rsidR="00AB37F9" w:rsidRPr="000B0F78">
        <w:rPr>
          <w:rFonts w:hint="eastAsia"/>
          <w:b/>
        </w:rPr>
        <w:t>予以維安管控</w:t>
      </w:r>
      <w:r w:rsidR="001E078A" w:rsidRPr="000B0F78">
        <w:rPr>
          <w:rFonts w:hint="eastAsia"/>
          <w:b/>
        </w:rPr>
        <w:t>，</w:t>
      </w:r>
      <w:r w:rsidR="00AB37F9" w:rsidRPr="000B0F78">
        <w:rPr>
          <w:rFonts w:hint="eastAsia"/>
          <w:b/>
        </w:rPr>
        <w:t>更</w:t>
      </w:r>
      <w:r w:rsidRPr="000B0F78">
        <w:rPr>
          <w:rFonts w:hint="eastAsia"/>
          <w:b/>
        </w:rPr>
        <w:t>另設意見表達區</w:t>
      </w:r>
      <w:r w:rsidR="00AB37F9" w:rsidRPr="000B0F78">
        <w:rPr>
          <w:rFonts w:hint="eastAsia"/>
          <w:b/>
        </w:rPr>
        <w:t>，將集會民眾</w:t>
      </w:r>
      <w:r w:rsidR="00311EF9" w:rsidRPr="000B0F78">
        <w:rPr>
          <w:rFonts w:hint="eastAsia"/>
          <w:b/>
        </w:rPr>
        <w:t>圈圍</w:t>
      </w:r>
      <w:r w:rsidR="00AB37F9" w:rsidRPr="000B0F78">
        <w:rPr>
          <w:rFonts w:hint="eastAsia"/>
          <w:b/>
        </w:rPr>
        <w:t>於該區</w:t>
      </w:r>
      <w:r w:rsidR="00311EF9" w:rsidRPr="000B0F78">
        <w:rPr>
          <w:rFonts w:hint="eastAsia"/>
          <w:b/>
        </w:rPr>
        <w:t>表達意見，惟</w:t>
      </w:r>
      <w:r w:rsidRPr="000B0F78">
        <w:rPr>
          <w:rFonts w:hint="eastAsia"/>
          <w:b/>
        </w:rPr>
        <w:t>意見表達區之劃定，並未</w:t>
      </w:r>
      <w:r w:rsidR="00311EF9" w:rsidRPr="000B0F78">
        <w:rPr>
          <w:rFonts w:hint="eastAsia"/>
          <w:b/>
        </w:rPr>
        <w:t>於集會遊行前公告予陳抗民眾知悉，且劃定位置、範圍及時間不一，除有限制陳抗民眾</w:t>
      </w:r>
      <w:r w:rsidR="001A039E" w:rsidRPr="000B0F78">
        <w:rPr>
          <w:rFonts w:hint="eastAsia"/>
          <w:b/>
        </w:rPr>
        <w:t>行動</w:t>
      </w:r>
      <w:r w:rsidR="001A039E" w:rsidRPr="000B0F78">
        <w:rPr>
          <w:rFonts w:hint="eastAsia"/>
          <w:b/>
        </w:rPr>
        <w:lastRenderedPageBreak/>
        <w:t>自由</w:t>
      </w:r>
      <w:r w:rsidR="00311EF9" w:rsidRPr="000B0F78">
        <w:rPr>
          <w:rFonts w:hint="eastAsia"/>
          <w:b/>
        </w:rPr>
        <w:t>之疑慮外，</w:t>
      </w:r>
      <w:r w:rsidR="001A039E" w:rsidRPr="000B0F78">
        <w:rPr>
          <w:rFonts w:hint="eastAsia"/>
          <w:b/>
        </w:rPr>
        <w:t>亦難使</w:t>
      </w:r>
      <w:r w:rsidR="00311EF9" w:rsidRPr="000B0F78">
        <w:rPr>
          <w:rFonts w:hint="eastAsia"/>
          <w:b/>
        </w:rPr>
        <w:t>陳抗</w:t>
      </w:r>
      <w:r w:rsidR="001A039E" w:rsidRPr="000B0F78">
        <w:rPr>
          <w:rFonts w:hint="eastAsia"/>
          <w:b/>
        </w:rPr>
        <w:t>民眾之訴求</w:t>
      </w:r>
      <w:r w:rsidR="00762DCB" w:rsidRPr="000B0F78">
        <w:rPr>
          <w:rFonts w:hint="eastAsia"/>
          <w:b/>
        </w:rPr>
        <w:t>有效傳達</w:t>
      </w:r>
      <w:r w:rsidR="00311EF9" w:rsidRPr="000B0F78">
        <w:rPr>
          <w:rFonts w:hint="eastAsia"/>
          <w:b/>
        </w:rPr>
        <w:t>至執政者知悉，妨礙民眾集會自由權利之行使，</w:t>
      </w:r>
      <w:r w:rsidR="00E5315D" w:rsidRPr="000B0F78">
        <w:rPr>
          <w:rFonts w:hint="eastAsia"/>
          <w:b/>
        </w:rPr>
        <w:t>國安局與警政署</w:t>
      </w:r>
      <w:r w:rsidR="001D2678" w:rsidRPr="000B0F78">
        <w:rPr>
          <w:rFonts w:hint="eastAsia"/>
          <w:b/>
        </w:rPr>
        <w:t>倘欲劃定意見表達區</w:t>
      </w:r>
      <w:r w:rsidR="0053114F" w:rsidRPr="000B0F78">
        <w:rPr>
          <w:rFonts w:hint="eastAsia"/>
          <w:b/>
        </w:rPr>
        <w:t>，除</w:t>
      </w:r>
      <w:r w:rsidR="00311EF9" w:rsidRPr="000B0F78">
        <w:rPr>
          <w:rFonts w:hint="eastAsia"/>
          <w:b/>
        </w:rPr>
        <w:t>應將意見表達區之地點、範圍及時間一併公告</w:t>
      </w:r>
      <w:r w:rsidR="00E5315D" w:rsidRPr="000B0F78">
        <w:rPr>
          <w:rFonts w:hint="eastAsia"/>
          <w:b/>
        </w:rPr>
        <w:t>，</w:t>
      </w:r>
      <w:r w:rsidR="00B928AE" w:rsidRPr="000B0F78">
        <w:rPr>
          <w:rFonts w:hint="eastAsia"/>
          <w:b/>
        </w:rPr>
        <w:t>以利陳抗民眾事先知悉不致突襲</w:t>
      </w:r>
      <w:r w:rsidR="0053114F" w:rsidRPr="000B0F78">
        <w:rPr>
          <w:rFonts w:hint="eastAsia"/>
          <w:b/>
        </w:rPr>
        <w:t>外</w:t>
      </w:r>
      <w:r w:rsidR="00B928AE" w:rsidRPr="000B0F78">
        <w:rPr>
          <w:rFonts w:hint="eastAsia"/>
          <w:b/>
        </w:rPr>
        <w:t>，</w:t>
      </w:r>
      <w:r w:rsidR="004D502B" w:rsidRPr="000B0F78">
        <w:rPr>
          <w:rFonts w:hint="eastAsia"/>
          <w:b/>
        </w:rPr>
        <w:t>就</w:t>
      </w:r>
      <w:r w:rsidR="001D2678" w:rsidRPr="000B0F78">
        <w:rPr>
          <w:rFonts w:hint="eastAsia"/>
          <w:b/>
        </w:rPr>
        <w:t>該</w:t>
      </w:r>
      <w:r w:rsidR="0053114F" w:rsidRPr="000B0F78">
        <w:rPr>
          <w:rFonts w:hint="eastAsia"/>
          <w:b/>
        </w:rPr>
        <w:t>區之劃定範圍</w:t>
      </w:r>
      <w:r w:rsidR="004D502B" w:rsidRPr="000B0F78">
        <w:rPr>
          <w:rFonts w:hint="eastAsia"/>
          <w:b/>
        </w:rPr>
        <w:t>及限制時間</w:t>
      </w:r>
      <w:r w:rsidR="001D2678" w:rsidRPr="000B0F78">
        <w:rPr>
          <w:rFonts w:hint="eastAsia"/>
          <w:b/>
        </w:rPr>
        <w:t>亦需符</w:t>
      </w:r>
      <w:r w:rsidR="007365E2" w:rsidRPr="000B0F78">
        <w:rPr>
          <w:rFonts w:hint="eastAsia"/>
          <w:b/>
        </w:rPr>
        <w:t>比例</w:t>
      </w:r>
      <w:r w:rsidR="0053114F" w:rsidRPr="000B0F78">
        <w:rPr>
          <w:rFonts w:hint="eastAsia"/>
          <w:b/>
        </w:rPr>
        <w:t>，</w:t>
      </w:r>
      <w:r w:rsidR="004D502B" w:rsidRPr="000B0F78">
        <w:rPr>
          <w:rFonts w:hint="eastAsia"/>
          <w:b/>
        </w:rPr>
        <w:t>避免過度限制人民基本權利</w:t>
      </w:r>
      <w:r w:rsidR="0053114F" w:rsidRPr="000B0F78">
        <w:rPr>
          <w:rFonts w:hint="eastAsia"/>
          <w:b/>
        </w:rPr>
        <w:t>，</w:t>
      </w:r>
      <w:r w:rsidR="001D2678" w:rsidRPr="000B0F78">
        <w:rPr>
          <w:rFonts w:hint="eastAsia"/>
          <w:b/>
        </w:rPr>
        <w:t>並</w:t>
      </w:r>
      <w:r w:rsidR="004D502B" w:rsidRPr="000B0F78">
        <w:rPr>
          <w:rFonts w:hint="eastAsia"/>
          <w:b/>
        </w:rPr>
        <w:t>提供</w:t>
      </w:r>
      <w:r w:rsidR="007365E2" w:rsidRPr="000B0F78">
        <w:rPr>
          <w:rFonts w:hint="eastAsia"/>
          <w:b/>
        </w:rPr>
        <w:t>表達異議之管道及</w:t>
      </w:r>
      <w:r w:rsidR="001D2678" w:rsidRPr="000B0F78">
        <w:rPr>
          <w:rFonts w:hint="eastAsia"/>
          <w:b/>
        </w:rPr>
        <w:t>審慎</w:t>
      </w:r>
      <w:r w:rsidR="007365E2" w:rsidRPr="000B0F78">
        <w:rPr>
          <w:rFonts w:hint="eastAsia"/>
          <w:b/>
        </w:rPr>
        <w:t>評估</w:t>
      </w:r>
      <w:r w:rsidR="00311EF9" w:rsidRPr="000B0F78">
        <w:rPr>
          <w:rFonts w:hint="eastAsia"/>
          <w:b/>
        </w:rPr>
        <w:t>管制手段</w:t>
      </w:r>
      <w:r w:rsidR="007365E2" w:rsidRPr="000B0F78">
        <w:rPr>
          <w:rFonts w:hint="eastAsia"/>
          <w:b/>
        </w:rPr>
        <w:t>與民眾權利之衡平</w:t>
      </w:r>
      <w:r w:rsidR="00BD24AD" w:rsidRPr="000B0F78">
        <w:rPr>
          <w:rFonts w:hint="eastAsia"/>
          <w:b/>
        </w:rPr>
        <w:t>，以</w:t>
      </w:r>
      <w:r w:rsidR="002E4B3A" w:rsidRPr="000B0F78">
        <w:rPr>
          <w:rFonts w:hint="eastAsia"/>
          <w:b/>
        </w:rPr>
        <w:t>緩和元首維安與人民集會自由間執法之衝突</w:t>
      </w:r>
      <w:r w:rsidR="001E078A" w:rsidRPr="000B0F78">
        <w:rPr>
          <w:rFonts w:hint="eastAsia"/>
          <w:b/>
        </w:rPr>
        <w:t>。</w:t>
      </w:r>
    </w:p>
    <w:p w:rsidR="00780D06" w:rsidRPr="000B0F78" w:rsidRDefault="00DE1336" w:rsidP="00A16496">
      <w:pPr>
        <w:pStyle w:val="3"/>
        <w:numPr>
          <w:ilvl w:val="2"/>
          <w:numId w:val="19"/>
        </w:numPr>
      </w:pPr>
      <w:r w:rsidRPr="000B0F78">
        <w:rPr>
          <w:rFonts w:hint="eastAsia"/>
        </w:rPr>
        <w:t>查</w:t>
      </w:r>
      <w:r w:rsidR="00780D06" w:rsidRPr="000B0F78">
        <w:rPr>
          <w:rFonts w:hint="eastAsia"/>
        </w:rPr>
        <w:t>臺北市政府警察局於</w:t>
      </w:r>
      <w:r w:rsidR="00C54849" w:rsidRPr="000B0F78">
        <w:rPr>
          <w:rFonts w:hint="eastAsia"/>
        </w:rPr>
        <w:t>107</w:t>
      </w:r>
      <w:r w:rsidR="00780D06" w:rsidRPr="000B0F78">
        <w:rPr>
          <w:rFonts w:hint="eastAsia"/>
        </w:rPr>
        <w:t>年8月2日大觀事件自救會至「國家住宅及都市更新中心」揭牌儀式會場陳情抗議案之經過、大事記及後續處理情形</w:t>
      </w:r>
    </w:p>
    <w:p w:rsidR="00780D06" w:rsidRPr="000B0F78" w:rsidRDefault="00780D06" w:rsidP="00780D06">
      <w:pPr>
        <w:pStyle w:val="4"/>
      </w:pPr>
      <w:r w:rsidRPr="000B0F78">
        <w:rPr>
          <w:rFonts w:hint="eastAsia"/>
        </w:rPr>
        <w:t>案件經過：蔡英文總統於107年8月2日蒞臨國家住宅及都市更新中心出席揭牌儀式，大觀自救會成員於總統車隊出入口，意圖阻攔車隊表達訴求，中山分局事先溝通並勸導群眾至臨時意見表達區（永盛公園），成員均不肯前往，該分局依據特種勤務條例及警察職權行使法將集會群眾圈圍勸導至意見表達區。</w:t>
      </w:r>
    </w:p>
    <w:p w:rsidR="00780D06" w:rsidRPr="000B0F78" w:rsidRDefault="00780D06" w:rsidP="00780D06">
      <w:pPr>
        <w:pStyle w:val="4"/>
      </w:pPr>
      <w:r w:rsidRPr="000B0F78">
        <w:rPr>
          <w:rFonts w:hint="eastAsia"/>
        </w:rPr>
        <w:t>臺北市政府警察局於</w:t>
      </w:r>
      <w:r w:rsidR="00C54849" w:rsidRPr="000B0F78">
        <w:rPr>
          <w:rFonts w:hint="eastAsia"/>
        </w:rPr>
        <w:t>107</w:t>
      </w:r>
      <w:r w:rsidRPr="000B0F78">
        <w:rPr>
          <w:rFonts w:hint="eastAsia"/>
        </w:rPr>
        <w:t>年8月2日大觀事件自救會至「國家住宅及都市更新中心」揭牌儀式會場陳情抗議案大事記，內容如下表</w:t>
      </w:r>
      <w:r w:rsidR="00BD24AD" w:rsidRPr="000B0F78">
        <w:rPr>
          <w:rFonts w:hint="eastAsia"/>
        </w:rPr>
        <w:t>1</w:t>
      </w:r>
      <w:r w:rsidRPr="000B0F78">
        <w:rPr>
          <w:rFonts w:hint="eastAsia"/>
        </w:rPr>
        <w:t>：</w:t>
      </w:r>
    </w:p>
    <w:p w:rsidR="00780D06" w:rsidRPr="000B0F78" w:rsidRDefault="00780D06" w:rsidP="00780D06">
      <w:pPr>
        <w:pStyle w:val="3"/>
        <w:numPr>
          <w:ilvl w:val="0"/>
          <w:numId w:val="0"/>
        </w:numPr>
        <w:spacing w:before="240" w:line="0" w:lineRule="atLeast"/>
        <w:ind w:left="2353" w:hanging="652"/>
        <w:rPr>
          <w:b/>
          <w:sz w:val="28"/>
        </w:rPr>
      </w:pPr>
      <w:r w:rsidRPr="000B0F78">
        <w:rPr>
          <w:rFonts w:hint="eastAsia"/>
          <w:b/>
          <w:sz w:val="28"/>
        </w:rPr>
        <w:t>表</w:t>
      </w:r>
      <w:r w:rsidR="00BD24AD" w:rsidRPr="000B0F78">
        <w:rPr>
          <w:rFonts w:hint="eastAsia"/>
          <w:b/>
          <w:sz w:val="28"/>
        </w:rPr>
        <w:t>1</w:t>
      </w:r>
      <w:r w:rsidRPr="000B0F78">
        <w:rPr>
          <w:rFonts w:hint="eastAsia"/>
          <w:b/>
          <w:sz w:val="28"/>
        </w:rPr>
        <w:t xml:space="preserve"> 臺北市政府警察局於</w:t>
      </w:r>
      <w:r w:rsidR="00C54849" w:rsidRPr="000B0F78">
        <w:rPr>
          <w:rFonts w:hint="eastAsia"/>
          <w:b/>
          <w:sz w:val="28"/>
        </w:rPr>
        <w:t>107</w:t>
      </w:r>
      <w:r w:rsidRPr="000B0F78">
        <w:rPr>
          <w:rFonts w:hint="eastAsia"/>
          <w:b/>
          <w:sz w:val="28"/>
        </w:rPr>
        <w:t>年8月2日大觀事件自救會至「國家住宅及都市更新中心」揭牌儀式會場陳情抗議案大事記</w:t>
      </w:r>
    </w:p>
    <w:tbl>
      <w:tblPr>
        <w:tblStyle w:val="af7"/>
        <w:tblW w:w="0" w:type="auto"/>
        <w:tblInd w:w="1816" w:type="dxa"/>
        <w:tblLook w:val="04A0" w:firstRow="1" w:lastRow="0" w:firstColumn="1" w:lastColumn="0" w:noHBand="0" w:noVBand="1"/>
      </w:tblPr>
      <w:tblGrid>
        <w:gridCol w:w="2296"/>
        <w:gridCol w:w="4948"/>
      </w:tblGrid>
      <w:tr w:rsidR="000B0F78" w:rsidRPr="000B0F78" w:rsidTr="00364087">
        <w:trPr>
          <w:tblHeader/>
        </w:trPr>
        <w:tc>
          <w:tcPr>
            <w:tcW w:w="2296" w:type="dxa"/>
            <w:shd w:val="clear" w:color="auto" w:fill="EEECE1" w:themeFill="background2"/>
          </w:tcPr>
          <w:p w:rsidR="00780D06" w:rsidRPr="000B0F78" w:rsidRDefault="00780D06" w:rsidP="00364087">
            <w:pPr>
              <w:pStyle w:val="3"/>
              <w:numPr>
                <w:ilvl w:val="0"/>
                <w:numId w:val="0"/>
              </w:numPr>
              <w:jc w:val="center"/>
              <w:rPr>
                <w:b/>
                <w:sz w:val="28"/>
              </w:rPr>
            </w:pPr>
            <w:r w:rsidRPr="000B0F78">
              <w:rPr>
                <w:rFonts w:hint="eastAsia"/>
                <w:b/>
                <w:sz w:val="28"/>
              </w:rPr>
              <w:t>時間</w:t>
            </w:r>
          </w:p>
        </w:tc>
        <w:tc>
          <w:tcPr>
            <w:tcW w:w="4948" w:type="dxa"/>
            <w:shd w:val="clear" w:color="auto" w:fill="EEECE1" w:themeFill="background2"/>
          </w:tcPr>
          <w:p w:rsidR="00780D06" w:rsidRPr="000B0F78" w:rsidRDefault="00780D06" w:rsidP="00364087">
            <w:pPr>
              <w:pStyle w:val="3"/>
              <w:numPr>
                <w:ilvl w:val="0"/>
                <w:numId w:val="0"/>
              </w:numPr>
              <w:jc w:val="center"/>
              <w:rPr>
                <w:b/>
                <w:sz w:val="28"/>
              </w:rPr>
            </w:pPr>
            <w:r w:rsidRPr="000B0F78">
              <w:rPr>
                <w:rFonts w:hint="eastAsia"/>
                <w:b/>
                <w:sz w:val="28"/>
              </w:rPr>
              <w:t>事件內容</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12：30</w:t>
            </w:r>
          </w:p>
        </w:tc>
        <w:tc>
          <w:tcPr>
            <w:tcW w:w="4948" w:type="dxa"/>
          </w:tcPr>
          <w:p w:rsidR="00780D06" w:rsidRPr="000B0F78" w:rsidRDefault="00780D06" w:rsidP="00364087">
            <w:pPr>
              <w:pStyle w:val="3"/>
              <w:numPr>
                <w:ilvl w:val="0"/>
                <w:numId w:val="0"/>
              </w:numPr>
              <w:rPr>
                <w:sz w:val="28"/>
              </w:rPr>
            </w:pPr>
            <w:r w:rsidRPr="000B0F78">
              <w:rPr>
                <w:rFonts w:hint="eastAsia"/>
                <w:sz w:val="28"/>
              </w:rPr>
              <w:t>大觀事件自救會成員李</w:t>
            </w:r>
            <w:r w:rsidR="00F80B4A" w:rsidRPr="00F80B4A">
              <w:rPr>
                <w:rFonts w:hint="eastAsia"/>
                <w:sz w:val="28"/>
              </w:rPr>
              <w:t>○○</w:t>
            </w:r>
            <w:r w:rsidRPr="000B0F78">
              <w:rPr>
                <w:rFonts w:hint="eastAsia"/>
                <w:sz w:val="28"/>
              </w:rPr>
              <w:t>等約10人抵達現場。</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12：56</w:t>
            </w:r>
          </w:p>
        </w:tc>
        <w:tc>
          <w:tcPr>
            <w:tcW w:w="4948" w:type="dxa"/>
          </w:tcPr>
          <w:p w:rsidR="00780D06" w:rsidRPr="000B0F78" w:rsidRDefault="00780D06" w:rsidP="00364087">
            <w:pPr>
              <w:pStyle w:val="3"/>
              <w:numPr>
                <w:ilvl w:val="0"/>
                <w:numId w:val="0"/>
              </w:numPr>
              <w:rPr>
                <w:sz w:val="28"/>
              </w:rPr>
            </w:pPr>
            <w:r w:rsidRPr="000B0F78">
              <w:rPr>
                <w:rFonts w:hint="eastAsia"/>
                <w:sz w:val="28"/>
              </w:rPr>
              <w:t>渠等於國家住宅及都市更新中心車道進出口意圖攔阻車隊表達訴求，中衛區協調渠等至意見表達區未果。</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13：10</w:t>
            </w:r>
          </w:p>
        </w:tc>
        <w:tc>
          <w:tcPr>
            <w:tcW w:w="4948" w:type="dxa"/>
          </w:tcPr>
          <w:p w:rsidR="00780D06" w:rsidRPr="000B0F78" w:rsidRDefault="00780D06" w:rsidP="00364087">
            <w:pPr>
              <w:pStyle w:val="3"/>
              <w:numPr>
                <w:ilvl w:val="0"/>
                <w:numId w:val="0"/>
              </w:numPr>
              <w:rPr>
                <w:sz w:val="28"/>
              </w:rPr>
            </w:pPr>
            <w:r w:rsidRPr="000B0F78">
              <w:rPr>
                <w:rFonts w:hint="eastAsia"/>
                <w:sz w:val="28"/>
              </w:rPr>
              <w:t>第1次舉牌，持續溝通過程中，部分</w:t>
            </w:r>
            <w:r w:rsidRPr="000B0F78">
              <w:rPr>
                <w:rFonts w:hint="eastAsia"/>
                <w:sz w:val="28"/>
              </w:rPr>
              <w:lastRenderedPageBreak/>
              <w:t>成員情緒失控、推擠員警。</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lastRenderedPageBreak/>
              <w:t>13：13</w:t>
            </w:r>
          </w:p>
        </w:tc>
        <w:tc>
          <w:tcPr>
            <w:tcW w:w="4948" w:type="dxa"/>
          </w:tcPr>
          <w:p w:rsidR="00780D06" w:rsidRPr="000B0F78" w:rsidRDefault="00780D06" w:rsidP="00364087">
            <w:pPr>
              <w:pStyle w:val="3"/>
              <w:numPr>
                <w:ilvl w:val="0"/>
                <w:numId w:val="0"/>
              </w:numPr>
              <w:rPr>
                <w:sz w:val="28"/>
              </w:rPr>
            </w:pPr>
            <w:r w:rsidRPr="000B0F78">
              <w:rPr>
                <w:rFonts w:hint="eastAsia"/>
                <w:sz w:val="28"/>
              </w:rPr>
              <w:t>第2次舉牌，強制引導陳抗人員至永盛公園意見表達區，並以改道牌將渠等圈圍其中，約束其行動。</w:t>
            </w:r>
            <w:r w:rsidRPr="000B0F78">
              <w:rPr>
                <w:rFonts w:hint="eastAsia"/>
                <w:sz w:val="28"/>
              </w:rPr>
              <w:tab/>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14：00</w:t>
            </w:r>
          </w:p>
        </w:tc>
        <w:tc>
          <w:tcPr>
            <w:tcW w:w="4948" w:type="dxa"/>
          </w:tcPr>
          <w:p w:rsidR="00780D06" w:rsidRPr="000B0F78" w:rsidRDefault="00687DE8" w:rsidP="00364087">
            <w:pPr>
              <w:pStyle w:val="3"/>
              <w:numPr>
                <w:ilvl w:val="0"/>
                <w:numId w:val="0"/>
              </w:numPr>
              <w:rPr>
                <w:sz w:val="28"/>
              </w:rPr>
            </w:pPr>
            <w:r w:rsidRPr="000B0F78">
              <w:rPr>
                <w:rFonts w:hint="eastAsia"/>
                <w:sz w:val="28"/>
              </w:rPr>
              <w:t>總統蔡英文</w:t>
            </w:r>
            <w:r w:rsidR="00780D06" w:rsidRPr="000B0F78">
              <w:rPr>
                <w:rFonts w:hint="eastAsia"/>
                <w:sz w:val="28"/>
              </w:rPr>
              <w:t>蒞臨期間，大觀自救會</w:t>
            </w:r>
            <w:r w:rsidR="00E176F5">
              <w:rPr>
                <w:rFonts w:hint="eastAsia"/>
                <w:sz w:val="28"/>
              </w:rPr>
              <w:t>鄭○○</w:t>
            </w:r>
            <w:r w:rsidR="00780D06" w:rsidRPr="000B0F78">
              <w:rPr>
                <w:rFonts w:hint="eastAsia"/>
                <w:sz w:val="28"/>
              </w:rPr>
              <w:t>等人均於意見表達區內，未有滋驚擾狀況。</w:t>
            </w:r>
          </w:p>
        </w:tc>
      </w:tr>
    </w:tbl>
    <w:p w:rsidR="00780D06" w:rsidRPr="000B0F78" w:rsidRDefault="00780D06" w:rsidP="00780D06">
      <w:pPr>
        <w:pStyle w:val="4"/>
        <w:numPr>
          <w:ilvl w:val="0"/>
          <w:numId w:val="0"/>
        </w:numPr>
        <w:ind w:left="1701"/>
        <w:rPr>
          <w:sz w:val="24"/>
        </w:rPr>
      </w:pPr>
      <w:r w:rsidRPr="000B0F78">
        <w:rPr>
          <w:rFonts w:hint="eastAsia"/>
          <w:sz w:val="24"/>
        </w:rPr>
        <w:t>資料來源：本院依據107年10月25</w:t>
      </w:r>
      <w:r w:rsidR="0074076D" w:rsidRPr="000B0F78">
        <w:rPr>
          <w:rFonts w:hint="eastAsia"/>
          <w:sz w:val="24"/>
        </w:rPr>
        <w:t>日國安</w:t>
      </w:r>
      <w:r w:rsidRPr="000B0F78">
        <w:rPr>
          <w:rFonts w:hint="eastAsia"/>
          <w:sz w:val="24"/>
        </w:rPr>
        <w:t>局函復資料彙整。</w:t>
      </w:r>
    </w:p>
    <w:p w:rsidR="00780D06" w:rsidRPr="000B0F78" w:rsidRDefault="00780D06" w:rsidP="00780D06">
      <w:pPr>
        <w:pStyle w:val="4"/>
        <w:spacing w:before="240"/>
      </w:pPr>
      <w:r w:rsidRPr="000B0F78">
        <w:rPr>
          <w:rFonts w:hint="eastAsia"/>
        </w:rPr>
        <w:t>臺北市政府警察局中山分局公告之</w:t>
      </w:r>
      <w:r w:rsidRPr="000B0F78">
        <w:rPr>
          <w:rFonts w:hAnsi="標楷體" w:hint="eastAsia"/>
        </w:rPr>
        <w:t>安全維護區劃定範圍</w:t>
      </w:r>
      <w:r w:rsidRPr="000B0F78">
        <w:rPr>
          <w:rFonts w:hint="eastAsia"/>
        </w:rPr>
        <w:t>管制時間及範圍</w:t>
      </w:r>
    </w:p>
    <w:p w:rsidR="00780D06" w:rsidRPr="000B0F78" w:rsidRDefault="00780D06" w:rsidP="00780D06">
      <w:pPr>
        <w:pStyle w:val="5"/>
      </w:pPr>
      <w:r w:rsidRPr="000B0F78">
        <w:rPr>
          <w:rFonts w:hint="eastAsia"/>
        </w:rPr>
        <w:t>管制時間：107年8月2日10時起至16時止，視狀況提早或延後解除管制。</w:t>
      </w:r>
    </w:p>
    <w:p w:rsidR="00780D06" w:rsidRPr="000B0F78" w:rsidRDefault="00780D06" w:rsidP="00780D06">
      <w:pPr>
        <w:pStyle w:val="5"/>
      </w:pPr>
      <w:r w:rsidRPr="000B0F78">
        <w:rPr>
          <w:rFonts w:hint="eastAsia"/>
        </w:rPr>
        <w:t>管制範圍：北起錦州街(含)一線、東至新生北路(含)一線、南沿長春路(含)一線、西迄中山北路(含)一線；前揭範圍內之道路並視狀況做必要之彈性管制。詳細範圍與距離如圖1：</w:t>
      </w:r>
    </w:p>
    <w:p w:rsidR="00780D06" w:rsidRPr="000B0F78" w:rsidRDefault="00780D06" w:rsidP="00780D06">
      <w:pPr>
        <w:pStyle w:val="5"/>
        <w:numPr>
          <w:ilvl w:val="0"/>
          <w:numId w:val="0"/>
        </w:numPr>
        <w:ind w:left="2041"/>
        <w:rPr>
          <w:b/>
          <w:sz w:val="28"/>
        </w:rPr>
      </w:pPr>
      <w:r w:rsidRPr="000B0F78">
        <w:rPr>
          <w:rFonts w:hint="eastAsia"/>
          <w:b/>
          <w:noProof/>
          <w:sz w:val="28"/>
        </w:rPr>
        <w:drawing>
          <wp:inline distT="0" distB="0" distL="0" distR="0" wp14:anchorId="4C89FCAD" wp14:editId="64AF4E57">
            <wp:extent cx="4724400" cy="31718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32019153356-0001_Image_1.bmp"/>
                    <pic:cNvPicPr/>
                  </pic:nvPicPr>
                  <pic:blipFill rotWithShape="1">
                    <a:blip r:embed="rId9" cstate="print">
                      <a:extLst>
                        <a:ext uri="{28A0092B-C50C-407E-A947-70E740481C1C}">
                          <a14:useLocalDpi xmlns:a14="http://schemas.microsoft.com/office/drawing/2010/main" val="0"/>
                        </a:ext>
                      </a:extLst>
                    </a:blip>
                    <a:srcRect l="7811" t="11157" r="7979" b="43139"/>
                    <a:stretch/>
                  </pic:blipFill>
                  <pic:spPr bwMode="auto">
                    <a:xfrm>
                      <a:off x="0" y="0"/>
                      <a:ext cx="4729213" cy="3175056"/>
                    </a:xfrm>
                    <a:prstGeom prst="rect">
                      <a:avLst/>
                    </a:prstGeom>
                    <a:ln>
                      <a:noFill/>
                    </a:ln>
                    <a:extLst>
                      <a:ext uri="{53640926-AAD7-44D8-BBD7-CCE9431645EC}">
                        <a14:shadowObscured xmlns:a14="http://schemas.microsoft.com/office/drawing/2010/main"/>
                      </a:ext>
                    </a:extLst>
                  </pic:spPr>
                </pic:pic>
              </a:graphicData>
            </a:graphic>
          </wp:inline>
        </w:drawing>
      </w:r>
    </w:p>
    <w:p w:rsidR="00780D06" w:rsidRPr="000B0F78" w:rsidRDefault="00780D06" w:rsidP="00780D06">
      <w:pPr>
        <w:pStyle w:val="5"/>
        <w:numPr>
          <w:ilvl w:val="0"/>
          <w:numId w:val="0"/>
        </w:numPr>
        <w:ind w:left="2041"/>
        <w:rPr>
          <w:b/>
          <w:sz w:val="28"/>
        </w:rPr>
      </w:pPr>
      <w:r w:rsidRPr="000B0F78">
        <w:rPr>
          <w:rFonts w:hint="eastAsia"/>
          <w:b/>
          <w:sz w:val="28"/>
        </w:rPr>
        <w:t>圖1 國家住宅及都市更新中心蒞臨場所</w:t>
      </w:r>
    </w:p>
    <w:p w:rsidR="00780D06" w:rsidRPr="000B0F78" w:rsidRDefault="00780D06" w:rsidP="00780D06">
      <w:pPr>
        <w:pStyle w:val="5"/>
        <w:numPr>
          <w:ilvl w:val="0"/>
          <w:numId w:val="0"/>
        </w:numPr>
        <w:spacing w:after="240"/>
        <w:ind w:left="2041"/>
        <w:rPr>
          <w:sz w:val="24"/>
        </w:rPr>
      </w:pPr>
      <w:r w:rsidRPr="000B0F78">
        <w:rPr>
          <w:rFonts w:hint="eastAsia"/>
          <w:sz w:val="24"/>
        </w:rPr>
        <w:t>圖片來源：國安局約詢回復資料</w:t>
      </w:r>
    </w:p>
    <w:p w:rsidR="00780D06" w:rsidRPr="000B0F78" w:rsidRDefault="00780D06" w:rsidP="00780D06">
      <w:pPr>
        <w:pStyle w:val="5"/>
      </w:pPr>
      <w:r w:rsidRPr="000B0F78">
        <w:rPr>
          <w:rFonts w:hint="eastAsia"/>
        </w:rPr>
        <w:lastRenderedPageBreak/>
        <w:t>管制依據：特種勤務條例第12條、警察職權行使法第6條、第7條、第8條、第21條、第27條及道路交通管理處罰條例第5條。</w:t>
      </w:r>
    </w:p>
    <w:p w:rsidR="00780D06" w:rsidRPr="000B0F78" w:rsidRDefault="00DE1336" w:rsidP="00780D06">
      <w:pPr>
        <w:pStyle w:val="3"/>
      </w:pPr>
      <w:r w:rsidRPr="000B0F78">
        <w:rPr>
          <w:rFonts w:hint="eastAsia"/>
        </w:rPr>
        <w:t>次查</w:t>
      </w:r>
      <w:r w:rsidR="00780D06" w:rsidRPr="000B0F78">
        <w:rPr>
          <w:rFonts w:hint="eastAsia"/>
        </w:rPr>
        <w:t>新北市政府警察局海山分局於</w:t>
      </w:r>
      <w:r w:rsidR="00C54849" w:rsidRPr="000B0F78">
        <w:rPr>
          <w:rFonts w:hint="eastAsia"/>
        </w:rPr>
        <w:t>107</w:t>
      </w:r>
      <w:r w:rsidR="00780D06" w:rsidRPr="000B0F78">
        <w:rPr>
          <w:rFonts w:hint="eastAsia"/>
        </w:rPr>
        <w:t>年8月4日大觀事件自救會至新北市江翠國小陳抗事件之經過、大事記及後續處理情形</w:t>
      </w:r>
    </w:p>
    <w:p w:rsidR="00780D06" w:rsidRPr="000B0F78" w:rsidRDefault="00780D06" w:rsidP="00780D06">
      <w:pPr>
        <w:pStyle w:val="4"/>
      </w:pPr>
      <w:r w:rsidRPr="000B0F78">
        <w:rPr>
          <w:rFonts w:hint="eastAsia"/>
        </w:rPr>
        <w:t>案件經過：</w:t>
      </w:r>
      <w:r w:rsidR="00370E7A" w:rsidRPr="000B0F78">
        <w:rPr>
          <w:rFonts w:hint="eastAsia"/>
        </w:rPr>
        <w:t>總統</w:t>
      </w:r>
      <w:r w:rsidRPr="000B0F78">
        <w:rPr>
          <w:rFonts w:hint="eastAsia"/>
        </w:rPr>
        <w:t>蔡英文於107年8月4日至新北市板橋區江翠國小，為新北市市長及議員候選人授旗造勢，活動開始前大觀自救會成員於門口抗議，要求總統履行居住正義承諾，並呼籲市長候選人面對大觀社區拆遷爭議，海山分局勸導群眾仍不願離開。</w:t>
      </w:r>
    </w:p>
    <w:p w:rsidR="00780D06" w:rsidRPr="000B0F78" w:rsidRDefault="00780D06" w:rsidP="00780D06">
      <w:pPr>
        <w:pStyle w:val="4"/>
      </w:pPr>
      <w:r w:rsidRPr="000B0F78">
        <w:rPr>
          <w:rFonts w:hint="eastAsia"/>
        </w:rPr>
        <w:t>新北市政府警察局海山分局於</w:t>
      </w:r>
      <w:r w:rsidR="00C54849" w:rsidRPr="000B0F78">
        <w:rPr>
          <w:rFonts w:hint="eastAsia"/>
        </w:rPr>
        <w:t>107</w:t>
      </w:r>
      <w:r w:rsidRPr="000B0F78">
        <w:rPr>
          <w:rFonts w:hint="eastAsia"/>
        </w:rPr>
        <w:t>年8月4日大觀事件自救會至新北市江翠國小陳抗事件案大事記，內容如下表</w:t>
      </w:r>
      <w:r w:rsidR="00730576" w:rsidRPr="000B0F78">
        <w:rPr>
          <w:rFonts w:hint="eastAsia"/>
        </w:rPr>
        <w:t>2</w:t>
      </w:r>
      <w:r w:rsidRPr="000B0F78">
        <w:rPr>
          <w:rFonts w:hint="eastAsia"/>
        </w:rPr>
        <w:t>：</w:t>
      </w:r>
    </w:p>
    <w:p w:rsidR="004C7DD3" w:rsidRPr="000B0F78" w:rsidRDefault="004C7DD3" w:rsidP="004C7DD3">
      <w:pPr>
        <w:pStyle w:val="4"/>
        <w:numPr>
          <w:ilvl w:val="0"/>
          <w:numId w:val="0"/>
        </w:numPr>
        <w:ind w:left="1701"/>
      </w:pPr>
    </w:p>
    <w:p w:rsidR="00780D06" w:rsidRPr="000B0F78" w:rsidRDefault="00780D06" w:rsidP="00780D06">
      <w:pPr>
        <w:pStyle w:val="3"/>
        <w:numPr>
          <w:ilvl w:val="0"/>
          <w:numId w:val="0"/>
        </w:numPr>
        <w:spacing w:before="240"/>
        <w:ind w:left="2352" w:hanging="651"/>
        <w:rPr>
          <w:b/>
          <w:sz w:val="28"/>
        </w:rPr>
      </w:pPr>
      <w:r w:rsidRPr="000B0F78">
        <w:rPr>
          <w:rFonts w:hint="eastAsia"/>
          <w:b/>
          <w:sz w:val="28"/>
        </w:rPr>
        <w:t>表</w:t>
      </w:r>
      <w:r w:rsidR="00730576" w:rsidRPr="000B0F78">
        <w:rPr>
          <w:rFonts w:hint="eastAsia"/>
          <w:b/>
          <w:sz w:val="28"/>
        </w:rPr>
        <w:t>2</w:t>
      </w:r>
      <w:r w:rsidRPr="000B0F78">
        <w:rPr>
          <w:rFonts w:hint="eastAsia"/>
          <w:b/>
          <w:sz w:val="28"/>
        </w:rPr>
        <w:t xml:space="preserve"> 新北市政府警察局海山分局於</w:t>
      </w:r>
      <w:r w:rsidR="00C54849" w:rsidRPr="000B0F78">
        <w:rPr>
          <w:rFonts w:hint="eastAsia"/>
          <w:b/>
          <w:sz w:val="28"/>
        </w:rPr>
        <w:t>107</w:t>
      </w:r>
      <w:r w:rsidRPr="000B0F78">
        <w:rPr>
          <w:rFonts w:hint="eastAsia"/>
          <w:b/>
          <w:sz w:val="28"/>
        </w:rPr>
        <w:t>年8月4日大觀事件自救會至新北市江翠國小陳抗事件大事記</w:t>
      </w:r>
    </w:p>
    <w:tbl>
      <w:tblPr>
        <w:tblStyle w:val="af7"/>
        <w:tblW w:w="0" w:type="auto"/>
        <w:tblInd w:w="1816" w:type="dxa"/>
        <w:tblLook w:val="04A0" w:firstRow="1" w:lastRow="0" w:firstColumn="1" w:lastColumn="0" w:noHBand="0" w:noVBand="1"/>
      </w:tblPr>
      <w:tblGrid>
        <w:gridCol w:w="2296"/>
        <w:gridCol w:w="4948"/>
      </w:tblGrid>
      <w:tr w:rsidR="000B0F78" w:rsidRPr="000B0F78" w:rsidTr="00364087">
        <w:trPr>
          <w:tblHeader/>
        </w:trPr>
        <w:tc>
          <w:tcPr>
            <w:tcW w:w="2296" w:type="dxa"/>
            <w:shd w:val="clear" w:color="auto" w:fill="EEECE1" w:themeFill="background2"/>
          </w:tcPr>
          <w:p w:rsidR="00780D06" w:rsidRPr="000B0F78" w:rsidRDefault="00780D06" w:rsidP="00364087">
            <w:pPr>
              <w:pStyle w:val="3"/>
              <w:numPr>
                <w:ilvl w:val="0"/>
                <w:numId w:val="0"/>
              </w:numPr>
              <w:jc w:val="center"/>
              <w:rPr>
                <w:b/>
                <w:sz w:val="28"/>
              </w:rPr>
            </w:pPr>
            <w:r w:rsidRPr="000B0F78">
              <w:rPr>
                <w:rFonts w:hint="eastAsia"/>
                <w:b/>
                <w:sz w:val="28"/>
              </w:rPr>
              <w:t>時間</w:t>
            </w:r>
          </w:p>
        </w:tc>
        <w:tc>
          <w:tcPr>
            <w:tcW w:w="4948" w:type="dxa"/>
            <w:shd w:val="clear" w:color="auto" w:fill="EEECE1" w:themeFill="background2"/>
          </w:tcPr>
          <w:p w:rsidR="00780D06" w:rsidRPr="000B0F78" w:rsidRDefault="00780D06" w:rsidP="00364087">
            <w:pPr>
              <w:pStyle w:val="3"/>
              <w:numPr>
                <w:ilvl w:val="0"/>
                <w:numId w:val="0"/>
              </w:numPr>
              <w:jc w:val="center"/>
              <w:rPr>
                <w:b/>
                <w:sz w:val="28"/>
              </w:rPr>
            </w:pPr>
            <w:r w:rsidRPr="000B0F78">
              <w:rPr>
                <w:rFonts w:hint="eastAsia"/>
                <w:b/>
                <w:sz w:val="28"/>
              </w:rPr>
              <w:t>事件內容</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13：30</w:t>
            </w:r>
          </w:p>
        </w:tc>
        <w:tc>
          <w:tcPr>
            <w:tcW w:w="4948" w:type="dxa"/>
          </w:tcPr>
          <w:p w:rsidR="00780D06" w:rsidRPr="000B0F78" w:rsidRDefault="00780D06" w:rsidP="00364087">
            <w:pPr>
              <w:pStyle w:val="3"/>
              <w:numPr>
                <w:ilvl w:val="0"/>
                <w:numId w:val="0"/>
              </w:numPr>
              <w:rPr>
                <w:sz w:val="28"/>
              </w:rPr>
            </w:pPr>
            <w:r w:rsidRPr="000B0F78">
              <w:rPr>
                <w:rFonts w:hint="eastAsia"/>
                <w:sz w:val="28"/>
              </w:rPr>
              <w:t>全民拔菜總部盧</w:t>
            </w:r>
            <w:r w:rsidR="00F80B4A" w:rsidRPr="00F80B4A">
              <w:rPr>
                <w:rFonts w:hint="eastAsia"/>
                <w:sz w:val="28"/>
              </w:rPr>
              <w:t>○○</w:t>
            </w:r>
            <w:r w:rsidRPr="000B0F78">
              <w:rPr>
                <w:rFonts w:hint="eastAsia"/>
                <w:sz w:val="28"/>
              </w:rPr>
              <w:t>，2車9人抵達意見表達區，13：45離開。</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15：07</w:t>
            </w:r>
          </w:p>
        </w:tc>
        <w:tc>
          <w:tcPr>
            <w:tcW w:w="4948" w:type="dxa"/>
          </w:tcPr>
          <w:p w:rsidR="00780D06" w:rsidRPr="000B0F78" w:rsidRDefault="00780D06" w:rsidP="00364087">
            <w:pPr>
              <w:pStyle w:val="3"/>
              <w:numPr>
                <w:ilvl w:val="0"/>
                <w:numId w:val="0"/>
              </w:numPr>
              <w:rPr>
                <w:sz w:val="28"/>
              </w:rPr>
            </w:pPr>
            <w:r w:rsidRPr="000B0F78">
              <w:rPr>
                <w:rFonts w:hint="eastAsia"/>
                <w:sz w:val="28"/>
              </w:rPr>
              <w:t>大觀事件自救會</w:t>
            </w:r>
            <w:r w:rsidR="00E176F5">
              <w:rPr>
                <w:rFonts w:hint="eastAsia"/>
                <w:sz w:val="28"/>
              </w:rPr>
              <w:t>鄭○○</w:t>
            </w:r>
            <w:r w:rsidRPr="000B0F78">
              <w:rPr>
                <w:rFonts w:hint="eastAsia"/>
                <w:sz w:val="28"/>
              </w:rPr>
              <w:t>等20餘人，聚集於江翠國小門口直播，召開記者會。</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15：28</w:t>
            </w:r>
          </w:p>
        </w:tc>
        <w:tc>
          <w:tcPr>
            <w:tcW w:w="4948" w:type="dxa"/>
          </w:tcPr>
          <w:p w:rsidR="00780D06" w:rsidRPr="000B0F78" w:rsidRDefault="00780D06" w:rsidP="00364087">
            <w:pPr>
              <w:pStyle w:val="3"/>
              <w:numPr>
                <w:ilvl w:val="0"/>
                <w:numId w:val="0"/>
              </w:numPr>
              <w:rPr>
                <w:sz w:val="28"/>
              </w:rPr>
            </w:pPr>
            <w:r w:rsidRPr="000B0F78">
              <w:rPr>
                <w:rFonts w:hint="eastAsia"/>
                <w:sz w:val="28"/>
              </w:rPr>
              <w:t>新北市政府警察局向陳情民眾第1次舉牌，請渠等至意見表達區表達訴求。</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15：30</w:t>
            </w:r>
          </w:p>
        </w:tc>
        <w:tc>
          <w:tcPr>
            <w:tcW w:w="4948" w:type="dxa"/>
          </w:tcPr>
          <w:p w:rsidR="00780D06" w:rsidRPr="000B0F78" w:rsidRDefault="00780D06" w:rsidP="00364087">
            <w:pPr>
              <w:pStyle w:val="3"/>
              <w:numPr>
                <w:ilvl w:val="0"/>
                <w:numId w:val="0"/>
              </w:numPr>
              <w:rPr>
                <w:sz w:val="28"/>
              </w:rPr>
            </w:pPr>
            <w:r w:rsidRPr="000B0F78">
              <w:rPr>
                <w:rFonts w:hint="eastAsia"/>
                <w:sz w:val="28"/>
              </w:rPr>
              <w:tab/>
              <w:t>陳情民眾開始向警察邁進，新北市政府警察局再次請民眾不要推擠，避免造成警察受傷，有違反妨礙公務之嫌。</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15：32</w:t>
            </w:r>
          </w:p>
        </w:tc>
        <w:tc>
          <w:tcPr>
            <w:tcW w:w="4948" w:type="dxa"/>
          </w:tcPr>
          <w:p w:rsidR="00780D06" w:rsidRPr="000B0F78" w:rsidRDefault="00780D06" w:rsidP="00364087">
            <w:pPr>
              <w:pStyle w:val="3"/>
              <w:numPr>
                <w:ilvl w:val="0"/>
                <w:numId w:val="0"/>
              </w:numPr>
              <w:rPr>
                <w:sz w:val="28"/>
              </w:rPr>
            </w:pPr>
            <w:r w:rsidRPr="000B0F78">
              <w:rPr>
                <w:rFonts w:hint="eastAsia"/>
                <w:sz w:val="28"/>
              </w:rPr>
              <w:t>警察局帶離組將民眾帶上大型警備</w:t>
            </w:r>
            <w:r w:rsidRPr="000B0F78">
              <w:rPr>
                <w:rFonts w:hint="eastAsia"/>
                <w:sz w:val="28"/>
              </w:rPr>
              <w:lastRenderedPageBreak/>
              <w:t>車並引導其他人員上車。</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lastRenderedPageBreak/>
              <w:t>15：38</w:t>
            </w:r>
          </w:p>
        </w:tc>
        <w:tc>
          <w:tcPr>
            <w:tcW w:w="4948" w:type="dxa"/>
          </w:tcPr>
          <w:p w:rsidR="00780D06" w:rsidRPr="000B0F78" w:rsidRDefault="00780D06" w:rsidP="00364087">
            <w:pPr>
              <w:pStyle w:val="3"/>
              <w:numPr>
                <w:ilvl w:val="0"/>
                <w:numId w:val="0"/>
              </w:numPr>
              <w:rPr>
                <w:sz w:val="28"/>
              </w:rPr>
            </w:pPr>
            <w:r w:rsidRPr="000B0F78">
              <w:rPr>
                <w:rFonts w:hint="eastAsia"/>
                <w:sz w:val="28"/>
              </w:rPr>
              <w:t>警備車</w:t>
            </w:r>
            <w:r w:rsidR="00370E7A" w:rsidRPr="000B0F78">
              <w:rPr>
                <w:rFonts w:hint="eastAsia"/>
                <w:sz w:val="28"/>
              </w:rPr>
              <w:t>駛</w:t>
            </w:r>
            <w:r w:rsidRPr="000B0F78">
              <w:rPr>
                <w:rFonts w:hint="eastAsia"/>
                <w:sz w:val="28"/>
              </w:rPr>
              <w:t>離。</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15：54</w:t>
            </w:r>
          </w:p>
        </w:tc>
        <w:tc>
          <w:tcPr>
            <w:tcW w:w="4948" w:type="dxa"/>
          </w:tcPr>
          <w:p w:rsidR="00780D06" w:rsidRPr="000B0F78" w:rsidRDefault="00780D06" w:rsidP="00364087">
            <w:pPr>
              <w:pStyle w:val="3"/>
              <w:numPr>
                <w:ilvl w:val="0"/>
                <w:numId w:val="0"/>
              </w:numPr>
              <w:rPr>
                <w:sz w:val="28"/>
              </w:rPr>
            </w:pPr>
            <w:r w:rsidRPr="000B0F78">
              <w:rPr>
                <w:rFonts w:hint="eastAsia"/>
                <w:sz w:val="28"/>
              </w:rPr>
              <w:t>警備隊隊長</w:t>
            </w:r>
            <w:r w:rsidRPr="00F21947">
              <w:rPr>
                <w:rFonts w:hint="eastAsia"/>
                <w:sz w:val="28"/>
              </w:rPr>
              <w:t>陳敬鏈上</w:t>
            </w:r>
            <w:r w:rsidRPr="000B0F78">
              <w:rPr>
                <w:rFonts w:hint="eastAsia"/>
                <w:sz w:val="28"/>
              </w:rPr>
              <w:t>車指揮換防並與民眾對話。</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15：56</w:t>
            </w:r>
          </w:p>
        </w:tc>
        <w:tc>
          <w:tcPr>
            <w:tcW w:w="4948" w:type="dxa"/>
          </w:tcPr>
          <w:p w:rsidR="00780D06" w:rsidRPr="000B0F78" w:rsidRDefault="00780D06" w:rsidP="00364087">
            <w:pPr>
              <w:pStyle w:val="3"/>
              <w:numPr>
                <w:ilvl w:val="0"/>
                <w:numId w:val="0"/>
              </w:numPr>
              <w:rPr>
                <w:sz w:val="28"/>
              </w:rPr>
            </w:pPr>
            <w:r w:rsidRPr="000B0F78">
              <w:rPr>
                <w:rFonts w:hint="eastAsia"/>
                <w:sz w:val="28"/>
              </w:rPr>
              <w:t>群眾自行往警力集中處(車首)鑽，受制止時自行高喊</w:t>
            </w:r>
            <w:r w:rsidRPr="000B0F78">
              <w:rPr>
                <w:rFonts w:hAnsi="標楷體" w:hint="eastAsia"/>
                <w:sz w:val="28"/>
              </w:rPr>
              <w:t>「警察打人」</w:t>
            </w:r>
            <w:r w:rsidRPr="000B0F78">
              <w:rPr>
                <w:rFonts w:hint="eastAsia"/>
                <w:sz w:val="28"/>
              </w:rPr>
              <w:t>、</w:t>
            </w:r>
            <w:r w:rsidRPr="000B0F78">
              <w:rPr>
                <w:rFonts w:hAnsi="標楷體" w:hint="eastAsia"/>
                <w:sz w:val="28"/>
              </w:rPr>
              <w:t>「成員遭拖走」。</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15：56</w:t>
            </w:r>
          </w:p>
        </w:tc>
        <w:tc>
          <w:tcPr>
            <w:tcW w:w="4948" w:type="dxa"/>
          </w:tcPr>
          <w:p w:rsidR="00780D06" w:rsidRPr="000B0F78" w:rsidRDefault="00780D06" w:rsidP="00364087">
            <w:pPr>
              <w:pStyle w:val="3"/>
              <w:numPr>
                <w:ilvl w:val="0"/>
                <w:numId w:val="0"/>
              </w:numPr>
              <w:rPr>
                <w:sz w:val="28"/>
              </w:rPr>
            </w:pPr>
            <w:r w:rsidRPr="000B0F78">
              <w:rPr>
                <w:rFonts w:hint="eastAsia"/>
                <w:sz w:val="28"/>
              </w:rPr>
              <w:t>群眾在未受強制力之情形下拍打車窗玻璃。</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16：11</w:t>
            </w:r>
          </w:p>
        </w:tc>
        <w:tc>
          <w:tcPr>
            <w:tcW w:w="4948" w:type="dxa"/>
          </w:tcPr>
          <w:p w:rsidR="00780D06" w:rsidRPr="000B0F78" w:rsidRDefault="00780D06" w:rsidP="00364087">
            <w:pPr>
              <w:pStyle w:val="3"/>
              <w:numPr>
                <w:ilvl w:val="0"/>
                <w:numId w:val="0"/>
              </w:numPr>
              <w:rPr>
                <w:sz w:val="28"/>
              </w:rPr>
            </w:pPr>
            <w:r w:rsidRPr="000B0F78">
              <w:rPr>
                <w:rFonts w:hint="eastAsia"/>
                <w:sz w:val="28"/>
              </w:rPr>
              <w:t>大觀群眾小女孩質疑員警將其架上車又不放人下車。</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16：12</w:t>
            </w:r>
          </w:p>
        </w:tc>
        <w:tc>
          <w:tcPr>
            <w:tcW w:w="4948" w:type="dxa"/>
          </w:tcPr>
          <w:p w:rsidR="00780D06" w:rsidRPr="000B0F78" w:rsidRDefault="00780D06" w:rsidP="00364087">
            <w:pPr>
              <w:pStyle w:val="3"/>
              <w:numPr>
                <w:ilvl w:val="0"/>
                <w:numId w:val="0"/>
              </w:numPr>
              <w:rPr>
                <w:sz w:val="28"/>
              </w:rPr>
            </w:pPr>
            <w:r w:rsidRPr="000B0F78">
              <w:rPr>
                <w:rFonts w:hint="eastAsia"/>
                <w:sz w:val="28"/>
              </w:rPr>
              <w:t>大觀群眾小女孩要求蒐證員警放其下車。否則要拿車窗擊破器敲擊員警頭部。</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16：27</w:t>
            </w:r>
          </w:p>
        </w:tc>
        <w:tc>
          <w:tcPr>
            <w:tcW w:w="4948" w:type="dxa"/>
          </w:tcPr>
          <w:p w:rsidR="00780D06" w:rsidRPr="000B0F78" w:rsidRDefault="00780D06" w:rsidP="00364087">
            <w:pPr>
              <w:pStyle w:val="3"/>
              <w:numPr>
                <w:ilvl w:val="0"/>
                <w:numId w:val="0"/>
              </w:numPr>
              <w:rPr>
                <w:sz w:val="28"/>
              </w:rPr>
            </w:pPr>
            <w:r w:rsidRPr="000B0F78">
              <w:rPr>
                <w:rFonts w:hint="eastAsia"/>
                <w:sz w:val="28"/>
              </w:rPr>
              <w:t>群眾提出上廁所需求。</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16：36</w:t>
            </w:r>
          </w:p>
        </w:tc>
        <w:tc>
          <w:tcPr>
            <w:tcW w:w="4948" w:type="dxa"/>
          </w:tcPr>
          <w:p w:rsidR="00780D06" w:rsidRPr="000B0F78" w:rsidRDefault="00780D06" w:rsidP="00364087">
            <w:pPr>
              <w:pStyle w:val="3"/>
              <w:numPr>
                <w:ilvl w:val="0"/>
                <w:numId w:val="0"/>
              </w:numPr>
              <w:rPr>
                <w:sz w:val="28"/>
              </w:rPr>
            </w:pPr>
            <w:r w:rsidRPr="000B0F78">
              <w:rPr>
                <w:rFonts w:hint="eastAsia"/>
                <w:sz w:val="28"/>
              </w:rPr>
              <w:t>群眾撞擊車首警力聚集處，警力以摟肩方式欄阻。</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16：57</w:t>
            </w:r>
          </w:p>
        </w:tc>
        <w:tc>
          <w:tcPr>
            <w:tcW w:w="4948" w:type="dxa"/>
          </w:tcPr>
          <w:p w:rsidR="00780D06" w:rsidRPr="000B0F78" w:rsidRDefault="00780D06" w:rsidP="00364087">
            <w:pPr>
              <w:pStyle w:val="3"/>
              <w:numPr>
                <w:ilvl w:val="0"/>
                <w:numId w:val="0"/>
              </w:numPr>
              <w:rPr>
                <w:sz w:val="28"/>
              </w:rPr>
            </w:pPr>
            <w:r w:rsidRPr="000B0F78">
              <w:rPr>
                <w:rFonts w:hint="eastAsia"/>
                <w:sz w:val="28"/>
              </w:rPr>
              <w:t>警備隊隊長</w:t>
            </w:r>
            <w:r w:rsidRPr="00F21947">
              <w:rPr>
                <w:rFonts w:hint="eastAsia"/>
                <w:sz w:val="28"/>
              </w:rPr>
              <w:t>陳敬鏈</w:t>
            </w:r>
            <w:r w:rsidRPr="000B0F78">
              <w:rPr>
                <w:rFonts w:hint="eastAsia"/>
                <w:sz w:val="28"/>
              </w:rPr>
              <w:t>表示小女孩會帶到江翠派出所上廁所。</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16：57</w:t>
            </w:r>
          </w:p>
        </w:tc>
        <w:tc>
          <w:tcPr>
            <w:tcW w:w="4948" w:type="dxa"/>
          </w:tcPr>
          <w:p w:rsidR="00780D06" w:rsidRPr="000B0F78" w:rsidRDefault="00780D06" w:rsidP="00364087">
            <w:pPr>
              <w:pStyle w:val="3"/>
              <w:numPr>
                <w:ilvl w:val="0"/>
                <w:numId w:val="0"/>
              </w:numPr>
              <w:rPr>
                <w:sz w:val="28"/>
              </w:rPr>
            </w:pPr>
            <w:r w:rsidRPr="000B0F78">
              <w:rPr>
                <w:rFonts w:hint="eastAsia"/>
                <w:sz w:val="28"/>
              </w:rPr>
              <w:t>第</w:t>
            </w:r>
            <w:r w:rsidR="00370E7A" w:rsidRPr="000B0F78">
              <w:rPr>
                <w:rFonts w:hint="eastAsia"/>
                <w:sz w:val="28"/>
              </w:rPr>
              <w:t>1</w:t>
            </w:r>
            <w:r w:rsidRPr="000B0F78">
              <w:rPr>
                <w:rFonts w:hint="eastAsia"/>
                <w:sz w:val="28"/>
              </w:rPr>
              <w:t>位阿姨上廁所。</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17：17</w:t>
            </w:r>
          </w:p>
        </w:tc>
        <w:tc>
          <w:tcPr>
            <w:tcW w:w="4948" w:type="dxa"/>
          </w:tcPr>
          <w:p w:rsidR="00780D06" w:rsidRPr="000B0F78" w:rsidRDefault="00780D06" w:rsidP="00364087">
            <w:pPr>
              <w:pStyle w:val="3"/>
              <w:numPr>
                <w:ilvl w:val="0"/>
                <w:numId w:val="0"/>
              </w:numPr>
              <w:jc w:val="left"/>
              <w:rPr>
                <w:sz w:val="36"/>
              </w:rPr>
            </w:pPr>
            <w:r w:rsidRPr="000B0F78">
              <w:rPr>
                <w:rFonts w:hint="eastAsia"/>
                <w:sz w:val="28"/>
              </w:rPr>
              <w:t>女孩要求上廁所</w:t>
            </w:r>
            <w:r w:rsidRPr="000B0F78">
              <w:rPr>
                <w:rFonts w:hint="eastAsia"/>
                <w:sz w:val="36"/>
              </w:rPr>
              <w:t>。</w:t>
            </w:r>
          </w:p>
        </w:tc>
      </w:tr>
      <w:tr w:rsidR="000B0F78" w:rsidRPr="000B0F78" w:rsidTr="00364087">
        <w:tc>
          <w:tcPr>
            <w:tcW w:w="2296" w:type="dxa"/>
          </w:tcPr>
          <w:p w:rsidR="00780D06" w:rsidRPr="000B0F78" w:rsidRDefault="00780D06" w:rsidP="00364087">
            <w:pPr>
              <w:pStyle w:val="3"/>
              <w:numPr>
                <w:ilvl w:val="0"/>
                <w:numId w:val="0"/>
              </w:numPr>
              <w:jc w:val="center"/>
              <w:rPr>
                <w:sz w:val="28"/>
              </w:rPr>
            </w:pPr>
            <w:r w:rsidRPr="000B0F78">
              <w:rPr>
                <w:rFonts w:hint="eastAsia"/>
                <w:sz w:val="28"/>
              </w:rPr>
              <w:t>17：18</w:t>
            </w:r>
          </w:p>
        </w:tc>
        <w:tc>
          <w:tcPr>
            <w:tcW w:w="4948" w:type="dxa"/>
          </w:tcPr>
          <w:p w:rsidR="00780D06" w:rsidRPr="000B0F78" w:rsidRDefault="00780D06" w:rsidP="00364087">
            <w:pPr>
              <w:pStyle w:val="3"/>
              <w:numPr>
                <w:ilvl w:val="0"/>
                <w:numId w:val="0"/>
              </w:numPr>
              <w:jc w:val="left"/>
              <w:rPr>
                <w:sz w:val="28"/>
              </w:rPr>
            </w:pPr>
            <w:r w:rsidRPr="000B0F78">
              <w:rPr>
                <w:rFonts w:hint="eastAsia"/>
                <w:sz w:val="28"/>
              </w:rPr>
              <w:t>女孩下車，由阿姨及3名員警陪同至江翠派出所上廁所。</w:t>
            </w:r>
          </w:p>
        </w:tc>
      </w:tr>
    </w:tbl>
    <w:p w:rsidR="00780D06" w:rsidRPr="000B0F78" w:rsidRDefault="00780D06" w:rsidP="00780D06">
      <w:pPr>
        <w:pStyle w:val="4"/>
        <w:numPr>
          <w:ilvl w:val="0"/>
          <w:numId w:val="0"/>
        </w:numPr>
        <w:spacing w:after="240"/>
        <w:ind w:left="1701"/>
        <w:rPr>
          <w:sz w:val="24"/>
        </w:rPr>
      </w:pPr>
      <w:r w:rsidRPr="000B0F78">
        <w:rPr>
          <w:rFonts w:hint="eastAsia"/>
          <w:sz w:val="24"/>
        </w:rPr>
        <w:t>資料來源：本院依據107年10月30日警政署函復資料彙整。</w:t>
      </w:r>
    </w:p>
    <w:p w:rsidR="00780D06" w:rsidRPr="000B0F78" w:rsidRDefault="00780D06" w:rsidP="00780D06">
      <w:pPr>
        <w:pStyle w:val="4"/>
      </w:pPr>
      <w:r w:rsidRPr="000B0F78">
        <w:rPr>
          <w:rFonts w:hint="eastAsia"/>
        </w:rPr>
        <w:t>新北市政府警察局海山分局公告之</w:t>
      </w:r>
      <w:r w:rsidRPr="000B0F78">
        <w:rPr>
          <w:rFonts w:hAnsi="標楷體" w:hint="eastAsia"/>
        </w:rPr>
        <w:t>安全維護區劃定範圍</w:t>
      </w:r>
      <w:r w:rsidRPr="000B0F78">
        <w:rPr>
          <w:rFonts w:hint="eastAsia"/>
        </w:rPr>
        <w:t>管制時間及範圍</w:t>
      </w:r>
    </w:p>
    <w:p w:rsidR="00780D06" w:rsidRPr="000B0F78" w:rsidRDefault="00780D06" w:rsidP="00780D06">
      <w:pPr>
        <w:pStyle w:val="5"/>
      </w:pPr>
      <w:r w:rsidRPr="000B0F78">
        <w:rPr>
          <w:rFonts w:hint="eastAsia"/>
        </w:rPr>
        <w:t>管制時間：107年8月4日12時00分起至107年8月4日19時00分止，視狀況提早或解除管制。</w:t>
      </w:r>
    </w:p>
    <w:p w:rsidR="00780D06" w:rsidRPr="000B0F78" w:rsidRDefault="00780D06" w:rsidP="00780D06">
      <w:pPr>
        <w:pStyle w:val="5"/>
        <w:spacing w:after="240"/>
      </w:pPr>
      <w:r w:rsidRPr="000B0F78">
        <w:rPr>
          <w:rFonts w:hint="eastAsia"/>
        </w:rPr>
        <w:t>管制範圍：北起江寧路3段及松江街一線、東至文化路2段417巷(含江之翠)一線，南沿文化路2段(含新光銀行)一線，西迄吳鳳路50巷42弄(含農村公園)一線範圍以內之道路；前揭管</w:t>
      </w:r>
      <w:r w:rsidRPr="000B0F78">
        <w:rPr>
          <w:rFonts w:hint="eastAsia"/>
        </w:rPr>
        <w:lastRenderedPageBreak/>
        <w:t>制範圍內之道路並視狀況做必要之彈性管制。詳細範圍與距離如圖2：</w:t>
      </w:r>
    </w:p>
    <w:p w:rsidR="00780D06" w:rsidRPr="000B0F78" w:rsidRDefault="00780D06" w:rsidP="00780D06">
      <w:pPr>
        <w:pStyle w:val="5"/>
        <w:numPr>
          <w:ilvl w:val="0"/>
          <w:numId w:val="0"/>
        </w:numPr>
        <w:ind w:left="1417"/>
        <w:rPr>
          <w:b/>
          <w:sz w:val="28"/>
        </w:rPr>
      </w:pPr>
      <w:r w:rsidRPr="000B0F78">
        <w:rPr>
          <w:rFonts w:hint="eastAsia"/>
          <w:b/>
          <w:noProof/>
          <w:sz w:val="28"/>
        </w:rPr>
        <w:drawing>
          <wp:inline distT="0" distB="0" distL="0" distR="0" wp14:anchorId="157E155C" wp14:editId="21062ED5">
            <wp:extent cx="4667250" cy="3017729"/>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32019153356-0001_Image_2.bmp"/>
                    <pic:cNvPicPr/>
                  </pic:nvPicPr>
                  <pic:blipFill rotWithShape="1">
                    <a:blip r:embed="rId10" cstate="print">
                      <a:extLst>
                        <a:ext uri="{28A0092B-C50C-407E-A947-70E740481C1C}">
                          <a14:useLocalDpi xmlns:a14="http://schemas.microsoft.com/office/drawing/2010/main" val="0"/>
                        </a:ext>
                      </a:extLst>
                    </a:blip>
                    <a:srcRect l="14432" t="17034" r="2037" b="43765"/>
                    <a:stretch/>
                  </pic:blipFill>
                  <pic:spPr bwMode="auto">
                    <a:xfrm>
                      <a:off x="0" y="0"/>
                      <a:ext cx="4674631" cy="3022501"/>
                    </a:xfrm>
                    <a:prstGeom prst="rect">
                      <a:avLst/>
                    </a:prstGeom>
                    <a:ln>
                      <a:noFill/>
                    </a:ln>
                    <a:extLst>
                      <a:ext uri="{53640926-AAD7-44D8-BBD7-CCE9431645EC}">
                        <a14:shadowObscured xmlns:a14="http://schemas.microsoft.com/office/drawing/2010/main"/>
                      </a:ext>
                    </a:extLst>
                  </pic:spPr>
                </pic:pic>
              </a:graphicData>
            </a:graphic>
          </wp:inline>
        </w:drawing>
      </w:r>
    </w:p>
    <w:p w:rsidR="00780D06" w:rsidRPr="000B0F78" w:rsidRDefault="00780D06" w:rsidP="00780D06">
      <w:pPr>
        <w:pStyle w:val="5"/>
        <w:numPr>
          <w:ilvl w:val="0"/>
          <w:numId w:val="0"/>
        </w:numPr>
        <w:ind w:left="2041" w:hanging="623"/>
        <w:rPr>
          <w:b/>
          <w:sz w:val="28"/>
        </w:rPr>
      </w:pPr>
      <w:r w:rsidRPr="000B0F78">
        <w:rPr>
          <w:rFonts w:hint="eastAsia"/>
          <w:b/>
          <w:sz w:val="28"/>
        </w:rPr>
        <w:t>圖2 新北市江翠國小安全維護區</w:t>
      </w:r>
    </w:p>
    <w:p w:rsidR="00780D06" w:rsidRPr="000B0F78" w:rsidRDefault="00780D06" w:rsidP="00780D06">
      <w:pPr>
        <w:pStyle w:val="5"/>
        <w:numPr>
          <w:ilvl w:val="0"/>
          <w:numId w:val="0"/>
        </w:numPr>
        <w:spacing w:after="240"/>
        <w:ind w:left="1417"/>
        <w:rPr>
          <w:sz w:val="24"/>
        </w:rPr>
      </w:pPr>
      <w:r w:rsidRPr="000B0F78">
        <w:rPr>
          <w:rFonts w:hint="eastAsia"/>
          <w:sz w:val="24"/>
        </w:rPr>
        <w:t>圖片來源：國安局約詢回復資料</w:t>
      </w:r>
    </w:p>
    <w:p w:rsidR="00780D06" w:rsidRPr="000B0F78" w:rsidRDefault="00780D06" w:rsidP="00780D06">
      <w:pPr>
        <w:pStyle w:val="5"/>
      </w:pPr>
      <w:r w:rsidRPr="000B0F78">
        <w:rPr>
          <w:rFonts w:hint="eastAsia"/>
        </w:rPr>
        <w:t>管制依據：警察職權行使法第6條、第7條、第8條、第27條、道路交通管理處罰條例第5條、特種勤務條例第12條及特種勤務條例施行細則第14條、第15條、第16條、第17條、第19條及第20條。</w:t>
      </w:r>
    </w:p>
    <w:p w:rsidR="0013476E" w:rsidRPr="000B0F78" w:rsidRDefault="00DE1336" w:rsidP="00DE1336">
      <w:pPr>
        <w:pStyle w:val="3"/>
      </w:pPr>
      <w:r w:rsidRPr="000B0F78">
        <w:rPr>
          <w:rFonts w:hint="eastAsia"/>
        </w:rPr>
        <w:t>再查</w:t>
      </w:r>
      <w:r w:rsidR="00730576" w:rsidRPr="000B0F78">
        <w:rPr>
          <w:rFonts w:hint="eastAsia"/>
        </w:rPr>
        <w:t>上述陳抗事件皆涉及元首維安，故除依集會遊行法及警察職權行使法等相關規定處理集會遊行管制外，亦依特種勤務條例進行維安管制，依特種勤務條例</w:t>
      </w:r>
      <w:r w:rsidR="0013476E" w:rsidRPr="000B0F78">
        <w:rPr>
          <w:rFonts w:hint="eastAsia"/>
        </w:rPr>
        <w:t>第2</w:t>
      </w:r>
      <w:r w:rsidR="00730576" w:rsidRPr="000B0F78">
        <w:rPr>
          <w:rFonts w:hint="eastAsia"/>
        </w:rPr>
        <w:t>條規定，特種勤務係指為維持</w:t>
      </w:r>
      <w:r w:rsidR="009879A8" w:rsidRPr="000B0F78">
        <w:rPr>
          <w:rFonts w:hint="eastAsia"/>
        </w:rPr>
        <w:t>該條例第5條</w:t>
      </w:r>
      <w:r w:rsidR="009879A8" w:rsidRPr="000B0F78">
        <w:rPr>
          <w:rStyle w:val="aff"/>
        </w:rPr>
        <w:footnoteReference w:id="11"/>
      </w:r>
      <w:r w:rsidR="0013476E" w:rsidRPr="000B0F78">
        <w:rPr>
          <w:rFonts w:hint="eastAsia"/>
        </w:rPr>
        <w:t>安全維護對象</w:t>
      </w:r>
      <w:r w:rsidR="00730576" w:rsidRPr="000B0F78">
        <w:rPr>
          <w:rFonts w:hint="eastAsia"/>
        </w:rPr>
        <w:t>之安全為目的，由主管機關國</w:t>
      </w:r>
      <w:r w:rsidR="00730576" w:rsidRPr="000B0F78">
        <w:rPr>
          <w:rFonts w:hint="eastAsia"/>
        </w:rPr>
        <w:lastRenderedPageBreak/>
        <w:t>安局</w:t>
      </w:r>
      <w:r w:rsidR="0013476E" w:rsidRPr="000B0F78">
        <w:rPr>
          <w:rFonts w:hint="eastAsia"/>
        </w:rPr>
        <w:t>協調、督導、管制特種勤務相關編組機關（構）、單位（參照特種勤務條例第7條</w:t>
      </w:r>
      <w:r w:rsidR="009879A8" w:rsidRPr="000B0F78">
        <w:rPr>
          <w:rStyle w:val="aff"/>
        </w:rPr>
        <w:footnoteReference w:id="12"/>
      </w:r>
      <w:r w:rsidR="0013476E" w:rsidRPr="000B0F78">
        <w:rPr>
          <w:rFonts w:hint="eastAsia"/>
        </w:rPr>
        <w:t>），對特勤安全維護對象之預謀或意外之危害、滋擾等，所採取之安全維護作為；勤前整訓、實彈演習及勤後人員裝備之撤收等相關特種勤務作為，亦屬之。</w:t>
      </w:r>
    </w:p>
    <w:p w:rsidR="0013476E" w:rsidRPr="000B0F78" w:rsidRDefault="00DE1336" w:rsidP="0013476E">
      <w:pPr>
        <w:pStyle w:val="3"/>
      </w:pPr>
      <w:r w:rsidRPr="000B0F78">
        <w:rPr>
          <w:rFonts w:hint="eastAsia"/>
        </w:rPr>
        <w:t>又當集會遊行事件涉及元首維安之特種勤務時</w:t>
      </w:r>
      <w:r w:rsidR="00762DCB" w:rsidRPr="000B0F78">
        <w:rPr>
          <w:rFonts w:hint="eastAsia"/>
        </w:rPr>
        <w:t>，亦涉集會遊行法與特種勤務條例間之適用，據警政署</w:t>
      </w:r>
      <w:r w:rsidR="003E6BE9" w:rsidRPr="000B0F78">
        <w:rPr>
          <w:rFonts w:hint="eastAsia"/>
        </w:rPr>
        <w:t>及國安局</w:t>
      </w:r>
      <w:r w:rsidR="00762DCB" w:rsidRPr="000B0F78">
        <w:rPr>
          <w:rFonts w:hint="eastAsia"/>
        </w:rPr>
        <w:t>就其適用關係之函復如下：</w:t>
      </w:r>
    </w:p>
    <w:p w:rsidR="003E6BE9" w:rsidRPr="000B0F78" w:rsidRDefault="003E6BE9" w:rsidP="003E6BE9">
      <w:pPr>
        <w:pStyle w:val="4"/>
      </w:pPr>
      <w:r w:rsidRPr="000B0F78">
        <w:rPr>
          <w:rFonts w:hint="eastAsia"/>
        </w:rPr>
        <w:t>警政署函復內容如下</w:t>
      </w:r>
      <w:r w:rsidRPr="000B0F78">
        <w:rPr>
          <w:rStyle w:val="aff"/>
        </w:rPr>
        <w:footnoteReference w:id="13"/>
      </w:r>
      <w:r w:rsidRPr="000B0F78">
        <w:rPr>
          <w:rFonts w:hint="eastAsia"/>
        </w:rPr>
        <w:t>：</w:t>
      </w:r>
    </w:p>
    <w:p w:rsidR="0013476E" w:rsidRPr="000B0F78" w:rsidRDefault="0013476E" w:rsidP="003E6BE9">
      <w:pPr>
        <w:pStyle w:val="5"/>
      </w:pPr>
      <w:r w:rsidRPr="000B0F78">
        <w:rPr>
          <w:rFonts w:hint="eastAsia"/>
        </w:rPr>
        <w:t>集會遊行法及特種勤務條例均屬法律，兩者無特別、普通關係，發生適法競合時，應以安全維護對象之安全為前提與基礎，在安全最大容忍限度下滿足群眾集會遊行表達意見，確保人民集會遊行之權利。</w:t>
      </w:r>
    </w:p>
    <w:p w:rsidR="0013476E" w:rsidRPr="000B0F78" w:rsidRDefault="0013476E" w:rsidP="003E6BE9">
      <w:pPr>
        <w:pStyle w:val="5"/>
      </w:pPr>
      <w:r w:rsidRPr="000B0F78">
        <w:rPr>
          <w:rFonts w:hint="eastAsia"/>
        </w:rPr>
        <w:t>特種勤務條例第7</w:t>
      </w:r>
      <w:r w:rsidR="0074076D" w:rsidRPr="000B0F78">
        <w:rPr>
          <w:rFonts w:hint="eastAsia"/>
        </w:rPr>
        <w:t>條規定，各級警察機關納入</w:t>
      </w:r>
      <w:r w:rsidR="0074076D" w:rsidRPr="000B0F78">
        <w:rPr>
          <w:rFonts w:hint="eastAsia"/>
        </w:rPr>
        <w:lastRenderedPageBreak/>
        <w:t>特勤編組，由國安</w:t>
      </w:r>
      <w:r w:rsidRPr="000B0F78">
        <w:rPr>
          <w:rFonts w:hint="eastAsia"/>
        </w:rPr>
        <w:t>局統合指揮各機關共同執行特種勤務，得設警察編組。集會遊行法第3條規定，主管機關為所在地之警察分局，跨越</w:t>
      </w:r>
      <w:r w:rsidR="007B3CAA" w:rsidRPr="000B0F78">
        <w:rPr>
          <w:rFonts w:hint="eastAsia"/>
        </w:rPr>
        <w:t>2</w:t>
      </w:r>
      <w:r w:rsidRPr="000B0F78">
        <w:rPr>
          <w:rFonts w:hint="eastAsia"/>
        </w:rPr>
        <w:t>個以上警察分局之轄區者，其主管機關為直轄市、縣 (市) 警察局。另各地方政府執行強制力作為者，尚有特別律定須經首長下令始得為之，如臺北市，特種勤務執行過程中發生緊急性或偶發性陳抗時，涉及指揮權責分屬問題，宜由特勤中心就安全維護事宜下達指令前，知會防處集會遊行之警察指揮官，由警察指揮官依權責採取配合作為，滿足警衛條件，以利任務遂行。</w:t>
      </w:r>
    </w:p>
    <w:p w:rsidR="003E6BE9" w:rsidRPr="000B0F78" w:rsidRDefault="003E6BE9" w:rsidP="00094062">
      <w:pPr>
        <w:pStyle w:val="4"/>
      </w:pPr>
      <w:r w:rsidRPr="000B0F78">
        <w:rPr>
          <w:rFonts w:hint="eastAsia"/>
        </w:rPr>
        <w:t>國安局函復內容如下</w:t>
      </w:r>
      <w:r w:rsidRPr="000B0F78">
        <w:rPr>
          <w:rStyle w:val="aff"/>
        </w:rPr>
        <w:footnoteReference w:id="14"/>
      </w:r>
      <w:r w:rsidRPr="000B0F78">
        <w:rPr>
          <w:rFonts w:hint="eastAsia"/>
        </w:rPr>
        <w:t>：</w:t>
      </w:r>
      <w:r w:rsidR="00DF4D5E" w:rsidRPr="000B0F78">
        <w:rPr>
          <w:rFonts w:hint="eastAsia"/>
        </w:rPr>
        <w:t>特種勤務條例第1條：「為規範特種勤務之執行，以確保安全維護對象之安全，並保障人民權益，特制定本條例。」；集會遊行法第1條第1項：「</w:t>
      </w:r>
      <w:r w:rsidR="00DF4D5E" w:rsidRPr="000B0F78">
        <w:rPr>
          <w:rFonts w:hAnsi="標楷體" w:hint="eastAsia"/>
        </w:rPr>
        <w:t>為保障人民集會</w:t>
      </w:r>
      <w:r w:rsidR="0011440D" w:rsidRPr="000B0F78">
        <w:rPr>
          <w:rFonts w:hAnsi="標楷體" w:hint="eastAsia"/>
        </w:rPr>
        <w:t>、</w:t>
      </w:r>
      <w:r w:rsidR="00DF4D5E" w:rsidRPr="000B0F78">
        <w:rPr>
          <w:rFonts w:hAnsi="標楷體" w:hint="eastAsia"/>
        </w:rPr>
        <w:t>遊行之自由，維持社會秩序，特制定本法。</w:t>
      </w:r>
      <w:r w:rsidR="00DF4D5E" w:rsidRPr="000B0F78">
        <w:rPr>
          <w:rFonts w:hint="eastAsia"/>
        </w:rPr>
        <w:t>」可知兩者之立法目的、主管機關、屬性、要件及效果均不相同。</w:t>
      </w:r>
      <w:r w:rsidR="00094062" w:rsidRPr="000B0F78">
        <w:rPr>
          <w:rFonts w:hint="eastAsia"/>
        </w:rPr>
        <w:t>如發生特種勤務條例所定相關情形，特勤人員或特勤編組人員得優先依特勤條例施行細則第20條，制止、排除現行或即將發生對安全維護對象生命、身體、自由或財產之危害行為或事實狀況，得將妨礙之人、車暫時驅離、禁止人民進入安全維護區內或採取其他即時強制之必要措施。若危害行為或事實狀況另涉刑事相關法令、社會秩序維護法或集會遊行法後續自得由業管主管機關依各相關法令辦理。</w:t>
      </w:r>
    </w:p>
    <w:p w:rsidR="00DF4D5E" w:rsidRPr="000B0F78" w:rsidRDefault="00DF4D5E" w:rsidP="00DF4D5E">
      <w:pPr>
        <w:pStyle w:val="3"/>
        <w:numPr>
          <w:ilvl w:val="0"/>
          <w:numId w:val="0"/>
        </w:numPr>
        <w:ind w:left="1361"/>
      </w:pPr>
      <w:r w:rsidRPr="000B0F78">
        <w:rPr>
          <w:rFonts w:hint="eastAsia"/>
        </w:rPr>
        <w:t xml:space="preserve">    </w:t>
      </w:r>
      <w:r w:rsidR="00094062" w:rsidRPr="000B0F78">
        <w:rPr>
          <w:rFonts w:hint="eastAsia"/>
        </w:rPr>
        <w:t>上述</w:t>
      </w:r>
      <w:r w:rsidR="009879A8" w:rsidRPr="000B0F78">
        <w:rPr>
          <w:rFonts w:hint="eastAsia"/>
        </w:rPr>
        <w:t>國安局函復，認</w:t>
      </w:r>
      <w:r w:rsidRPr="000B0F78">
        <w:rPr>
          <w:rFonts w:hint="eastAsia"/>
        </w:rPr>
        <w:t>集會遊行法與特種勤務條</w:t>
      </w:r>
      <w:r w:rsidRPr="000B0F78">
        <w:rPr>
          <w:rFonts w:hint="eastAsia"/>
        </w:rPr>
        <w:lastRenderedPageBreak/>
        <w:t>例，因立法目的、主管機關、屬性、要件及效果均不相同，而無法規適用之衝突，然不可否認本案臺北市政府警察局於</w:t>
      </w:r>
      <w:r w:rsidR="00C54849" w:rsidRPr="000B0F78">
        <w:rPr>
          <w:rFonts w:hint="eastAsia"/>
        </w:rPr>
        <w:t>107</w:t>
      </w:r>
      <w:r w:rsidRPr="000B0F78">
        <w:rPr>
          <w:rFonts w:hint="eastAsia"/>
        </w:rPr>
        <w:t>年8月2日大觀事件自救會至「國家住宅及都市更新中心」揭牌儀式會場陳情抗議案及新北市政府警察局海山分局於</w:t>
      </w:r>
      <w:r w:rsidR="00C54849" w:rsidRPr="000B0F78">
        <w:rPr>
          <w:rFonts w:hint="eastAsia"/>
        </w:rPr>
        <w:t>107</w:t>
      </w:r>
      <w:r w:rsidRPr="000B0F78">
        <w:rPr>
          <w:rFonts w:hint="eastAsia"/>
        </w:rPr>
        <w:t>年8月4日大觀事件自救會至新北市江翠國小陳抗事件案</w:t>
      </w:r>
      <w:r w:rsidR="009879A8" w:rsidRPr="000B0F78">
        <w:rPr>
          <w:rFonts w:hint="eastAsia"/>
        </w:rPr>
        <w:t>，元首維安對於民眾集會自由已生</w:t>
      </w:r>
      <w:r w:rsidR="00686913" w:rsidRPr="000B0F78">
        <w:rPr>
          <w:rFonts w:hint="eastAsia"/>
        </w:rPr>
        <w:t>限制，</w:t>
      </w:r>
      <w:r w:rsidR="009879A8" w:rsidRPr="000B0F78">
        <w:rPr>
          <w:rFonts w:hint="eastAsia"/>
        </w:rPr>
        <w:t>種種限制亦恐</w:t>
      </w:r>
      <w:r w:rsidR="00686913" w:rsidRPr="000B0F78">
        <w:rPr>
          <w:rFonts w:hint="eastAsia"/>
        </w:rPr>
        <w:t>與憲法保障民眾集會自由之基本精神有違，而</w:t>
      </w:r>
      <w:r w:rsidR="009879A8" w:rsidRPr="000B0F78">
        <w:rPr>
          <w:rFonts w:hint="eastAsia"/>
        </w:rPr>
        <w:t>國安局函復中指出：</w:t>
      </w:r>
      <w:r w:rsidR="00094062" w:rsidRPr="000B0F78">
        <w:rPr>
          <w:rFonts w:hAnsi="標楷體" w:hint="eastAsia"/>
        </w:rPr>
        <w:t>「</w:t>
      </w:r>
      <w:r w:rsidR="00094062" w:rsidRPr="000B0F78">
        <w:rPr>
          <w:rFonts w:hint="eastAsia"/>
        </w:rPr>
        <w:t>特種勤務條例所定相關情形，特勤人員或特勤編組人員得優先依特勤條例施行細則第20條，制止、排除現行或即將發生對安全維護對象生命、身體、自由或財產之危害行為或事實狀況，得將妨礙之人、車暫時驅離、禁止人民進入安全維護區內或採取其他即時強制之必要措施。</w:t>
      </w:r>
      <w:r w:rsidR="00094062" w:rsidRPr="000B0F78">
        <w:rPr>
          <w:rFonts w:hAnsi="標楷體" w:hint="eastAsia"/>
        </w:rPr>
        <w:t>」</w:t>
      </w:r>
      <w:r w:rsidR="004C7DD3" w:rsidRPr="000B0F78">
        <w:rPr>
          <w:rFonts w:hAnsi="標楷體" w:hint="eastAsia"/>
        </w:rPr>
        <w:t>上述函復，倘未衡酌現場狀況</w:t>
      </w:r>
      <w:r w:rsidR="00CD28C3" w:rsidRPr="000B0F78">
        <w:rPr>
          <w:rFonts w:hAnsi="標楷體" w:hint="eastAsia"/>
        </w:rPr>
        <w:t>，</w:t>
      </w:r>
      <w:r w:rsidR="004C7DD3" w:rsidRPr="000B0F78">
        <w:rPr>
          <w:rFonts w:hAnsi="標楷體" w:hint="eastAsia"/>
        </w:rPr>
        <w:t>即</w:t>
      </w:r>
      <w:r w:rsidR="00CD28C3" w:rsidRPr="000B0F78">
        <w:rPr>
          <w:rFonts w:hAnsi="標楷體" w:hint="eastAsia"/>
        </w:rPr>
        <w:t>逕以</w:t>
      </w:r>
      <w:r w:rsidR="00094062" w:rsidRPr="000B0F78">
        <w:rPr>
          <w:rFonts w:hint="eastAsia"/>
        </w:rPr>
        <w:t>元首維安作為凌駕</w:t>
      </w:r>
      <w:r w:rsidR="00CD28C3" w:rsidRPr="000B0F78">
        <w:rPr>
          <w:rFonts w:hint="eastAsia"/>
        </w:rPr>
        <w:t>並限制民眾集會自由之依據</w:t>
      </w:r>
      <w:r w:rsidR="00094062" w:rsidRPr="000B0F78">
        <w:rPr>
          <w:rFonts w:hint="eastAsia"/>
        </w:rPr>
        <w:t>，實有待商榷。</w:t>
      </w:r>
    </w:p>
    <w:p w:rsidR="0013476E" w:rsidRPr="000B0F78" w:rsidRDefault="00094062" w:rsidP="00094062">
      <w:pPr>
        <w:pStyle w:val="3"/>
      </w:pPr>
      <w:r w:rsidRPr="000B0F78">
        <w:rPr>
          <w:rFonts w:hint="eastAsia"/>
        </w:rPr>
        <w:t>另本案臺北市政府警察局於</w:t>
      </w:r>
      <w:r w:rsidR="00C54849" w:rsidRPr="000B0F78">
        <w:rPr>
          <w:rFonts w:hint="eastAsia"/>
        </w:rPr>
        <w:t>107</w:t>
      </w:r>
      <w:r w:rsidRPr="000B0F78">
        <w:rPr>
          <w:rFonts w:hint="eastAsia"/>
        </w:rPr>
        <w:t>年8月2日大觀事件自救會至「國家住宅及都市更新中心」揭牌儀式會場陳情抗議案及新北市政府警察局海山分局於</w:t>
      </w:r>
      <w:r w:rsidR="00C54849" w:rsidRPr="000B0F78">
        <w:rPr>
          <w:rFonts w:hint="eastAsia"/>
        </w:rPr>
        <w:t>107</w:t>
      </w:r>
      <w:r w:rsidRPr="000B0F78">
        <w:rPr>
          <w:rFonts w:hint="eastAsia"/>
        </w:rPr>
        <w:t>年8月4日大觀事件自救會至新北市江翠國小陳抗事件案皆依</w:t>
      </w:r>
      <w:r w:rsidR="0013476E" w:rsidRPr="000B0F78">
        <w:rPr>
          <w:rFonts w:hint="eastAsia"/>
        </w:rPr>
        <w:t>特種勤務條例第12條</w:t>
      </w:r>
      <w:r w:rsidRPr="000B0F78">
        <w:rPr>
          <w:rFonts w:hint="eastAsia"/>
        </w:rPr>
        <w:t>規劃安全維護區，並將民眾移置該區，安全維護區之劃設依據、方式國安局說明如下</w:t>
      </w:r>
      <w:r w:rsidRPr="000B0F78">
        <w:rPr>
          <w:rStyle w:val="aff"/>
        </w:rPr>
        <w:footnoteReference w:id="15"/>
      </w:r>
      <w:r w:rsidRPr="000B0F78">
        <w:rPr>
          <w:rFonts w:hint="eastAsia"/>
        </w:rPr>
        <w:t>：</w:t>
      </w:r>
    </w:p>
    <w:p w:rsidR="0013476E" w:rsidRPr="000B0F78" w:rsidRDefault="0013476E" w:rsidP="0013476E">
      <w:pPr>
        <w:pStyle w:val="4"/>
      </w:pPr>
      <w:r w:rsidRPr="000B0F78">
        <w:rPr>
          <w:rFonts w:hint="eastAsia"/>
        </w:rPr>
        <w:t>特種勤務條例第12條安全維護區劃設規定如下：</w:t>
      </w:r>
    </w:p>
    <w:p w:rsidR="0013476E" w:rsidRPr="000B0F78" w:rsidRDefault="0013476E" w:rsidP="0013476E">
      <w:pPr>
        <w:pStyle w:val="5"/>
      </w:pPr>
      <w:r w:rsidRPr="000B0F78">
        <w:rPr>
          <w:rFonts w:hint="eastAsia"/>
        </w:rPr>
        <w:t>主管機關對安全維護對象之住居所、辦公處所、乘坐之交通工具、行徑路線及蒞臨場所等特種勤務地區，因應危害防止之必要，得劃出安全維護區及設置安全設施，特勤人員及特勤</w:t>
      </w:r>
      <w:r w:rsidRPr="000B0F78">
        <w:rPr>
          <w:rFonts w:hint="eastAsia"/>
        </w:rPr>
        <w:lastRenderedPageBreak/>
        <w:t>編組人員得對區內及欲進入區內之人員、物品、場所、交通、通訊及其他設備為必要之查驗、管制，其職權之行使準用警察職權行使法之規定。</w:t>
      </w:r>
    </w:p>
    <w:p w:rsidR="0013476E" w:rsidRPr="000B0F78" w:rsidRDefault="0013476E" w:rsidP="0013476E">
      <w:pPr>
        <w:pStyle w:val="5"/>
      </w:pPr>
      <w:r w:rsidRPr="000B0F78">
        <w:rPr>
          <w:rFonts w:hint="eastAsia"/>
        </w:rPr>
        <w:t>前項安全維護區查驗及管制時間、距離範圍、項目之劃定，應公平合理考量人民表現自由、人身自由、居住自由與維安目的間之均衡維護，以適當之方法為之，不得逾越維護維安對象人身安全必要限度。</w:t>
      </w:r>
    </w:p>
    <w:p w:rsidR="0013476E" w:rsidRPr="000B0F78" w:rsidRDefault="0013476E" w:rsidP="0013476E">
      <w:pPr>
        <w:pStyle w:val="5"/>
      </w:pPr>
      <w:r w:rsidRPr="000B0F78">
        <w:rPr>
          <w:rFonts w:hint="eastAsia"/>
        </w:rPr>
        <w:t>總統、副總統官邸及總統府周邊，為防範、制止或排除危害，主管機關得將特勤安全規範提供相關主管機關列建築審查項目，另為安全維護必要得徵用場地、設施。</w:t>
      </w:r>
    </w:p>
    <w:p w:rsidR="0013476E" w:rsidRPr="000B0F78" w:rsidRDefault="0074076D" w:rsidP="0013476E">
      <w:pPr>
        <w:pStyle w:val="4"/>
      </w:pPr>
      <w:r w:rsidRPr="000B0F78">
        <w:rPr>
          <w:rFonts w:hint="eastAsia"/>
        </w:rPr>
        <w:t>國安</w:t>
      </w:r>
      <w:r w:rsidR="0013476E" w:rsidRPr="000B0F78">
        <w:rPr>
          <w:rFonts w:hint="eastAsia"/>
        </w:rPr>
        <w:t>局依法對安全維護對象之住居所、辦公處所、乘坐之交通工具、行徑路線及蒞臨場所等特種勤務地區，得劃出安全維護區，惟安全維護</w:t>
      </w:r>
      <w:r w:rsidR="00C44C15" w:rsidRPr="000B0F78">
        <w:rPr>
          <w:rFonts w:hint="eastAsia"/>
        </w:rPr>
        <w:t>區事涉人民權利義務，原</w:t>
      </w:r>
      <w:r w:rsidR="0013476E" w:rsidRPr="000B0F78">
        <w:rPr>
          <w:rFonts w:hint="eastAsia"/>
        </w:rPr>
        <w:t>地境線之劃定應明確，俾利勤務執行，但應符法律保留原則及比例原則：</w:t>
      </w:r>
    </w:p>
    <w:p w:rsidR="0013476E" w:rsidRPr="000B0F78" w:rsidRDefault="0013476E" w:rsidP="0013476E">
      <w:pPr>
        <w:pStyle w:val="5"/>
      </w:pPr>
      <w:r w:rsidRPr="000B0F78">
        <w:rPr>
          <w:rFonts w:hint="eastAsia"/>
        </w:rPr>
        <w:t>一般性：住居所、辦公處所(不含寓所及總統府)先期劃定安全維護區，避免警察機關核定集會遊行申請案件，發生衝突或矛盾。</w:t>
      </w:r>
    </w:p>
    <w:p w:rsidR="00094062" w:rsidRPr="000B0F78" w:rsidRDefault="0013476E" w:rsidP="00A30B72">
      <w:pPr>
        <w:pStyle w:val="5"/>
      </w:pPr>
      <w:r w:rsidRPr="000B0F78">
        <w:rPr>
          <w:rFonts w:hint="eastAsia"/>
        </w:rPr>
        <w:t>特殊(緊急)狀況：臨時性或特殊緊急危害狀況，考量地形要點、要線及警察執勤區等狀況，針對乘坐之交通工具、行徑路線及蒞臨場所，機動劃定必要之安全維護區，俾利狀況處置。</w:t>
      </w:r>
      <w:r w:rsidR="00094062" w:rsidRPr="000B0F78">
        <w:rPr>
          <w:rFonts w:hint="eastAsia"/>
        </w:rPr>
        <w:t xml:space="preserve">   </w:t>
      </w:r>
    </w:p>
    <w:p w:rsidR="00094062" w:rsidRPr="000B0F78" w:rsidRDefault="00094062" w:rsidP="00A16496">
      <w:pPr>
        <w:pStyle w:val="3"/>
        <w:numPr>
          <w:ilvl w:val="2"/>
          <w:numId w:val="19"/>
        </w:numPr>
      </w:pPr>
      <w:r w:rsidRPr="000B0F78">
        <w:rPr>
          <w:rFonts w:hint="eastAsia"/>
        </w:rPr>
        <w:t>然查</w:t>
      </w:r>
      <w:r w:rsidR="0011696A" w:rsidRPr="000B0F78">
        <w:rPr>
          <w:rFonts w:hint="eastAsia"/>
        </w:rPr>
        <w:t>本案</w:t>
      </w:r>
      <w:r w:rsidRPr="000B0F78">
        <w:rPr>
          <w:rFonts w:hint="eastAsia"/>
        </w:rPr>
        <w:t>國安局除依特種</w:t>
      </w:r>
      <w:r w:rsidR="0011696A" w:rsidRPr="000B0F78">
        <w:rPr>
          <w:rFonts w:hint="eastAsia"/>
        </w:rPr>
        <w:t>勤務條例第12條之規定劃設安全維護區外，亦於安全維護區內劃設意見表達區，並將陳抗民眾限制於內，直至元首維安結束，對於意見表達區之劃設依據、範圍與限制民眾之時間，國安局說明如下：</w:t>
      </w:r>
    </w:p>
    <w:p w:rsidR="005235EA" w:rsidRPr="000B0F78" w:rsidRDefault="005235EA" w:rsidP="00A16496">
      <w:pPr>
        <w:pStyle w:val="4"/>
        <w:numPr>
          <w:ilvl w:val="3"/>
          <w:numId w:val="19"/>
        </w:numPr>
      </w:pPr>
      <w:r w:rsidRPr="000B0F78">
        <w:rPr>
          <w:rFonts w:hint="eastAsia"/>
        </w:rPr>
        <w:lastRenderedPageBreak/>
        <w:t>特種勤務條例授權該局特勤中心，執行特種勤務時依現況劃定「安全維護區」，特勤人員及特勤編組人員得對區內及欲進入區內之人員、物品、場所、交通、通訊及其他設備為必要之查驗、管制，其職權之行使準用警察職權行使法之規定。……惟審酌週邊交通狀況，與會民眾多寡、有無大型遊覽車進出、有無預警情資，仍於「安全維護區」內適切地點預設「意見表達區」(公園、空地、停車場等不影響一般民眾之場域)，以兼顧蒞臨場所活動順遂進行與民眾意見表達自由。另區內如屬偶發性集會、遊行等情，仍依集會遊行法、偶發性及緊急性遊行原則等規範辦理。</w:t>
      </w:r>
    </w:p>
    <w:p w:rsidR="005235EA" w:rsidRPr="000B0F78" w:rsidRDefault="005235EA" w:rsidP="00A16496">
      <w:pPr>
        <w:pStyle w:val="4"/>
        <w:numPr>
          <w:ilvl w:val="3"/>
          <w:numId w:val="19"/>
        </w:numPr>
      </w:pPr>
      <w:r w:rsidRPr="000B0F78">
        <w:rPr>
          <w:rFonts w:hint="eastAsia"/>
        </w:rPr>
        <w:t>臺北市政府警察局於</w:t>
      </w:r>
      <w:r w:rsidR="00C54849" w:rsidRPr="000B0F78">
        <w:rPr>
          <w:rFonts w:hint="eastAsia"/>
        </w:rPr>
        <w:t>107</w:t>
      </w:r>
      <w:r w:rsidRPr="000B0F78">
        <w:rPr>
          <w:rFonts w:hint="eastAsia"/>
        </w:rPr>
        <w:t>年8月2日大觀事件自救會至「國家住宅及都市更新中心」揭牌儀式會場陳情抗議案及新北市政府警察局海山分局於</w:t>
      </w:r>
      <w:r w:rsidR="00C54849" w:rsidRPr="000B0F78">
        <w:rPr>
          <w:rFonts w:hint="eastAsia"/>
        </w:rPr>
        <w:t>107</w:t>
      </w:r>
      <w:r w:rsidRPr="000B0F78">
        <w:rPr>
          <w:rFonts w:hint="eastAsia"/>
        </w:rPr>
        <w:t>年8月4日大觀事件自救會至新北市江翠國小陳抗事件案</w:t>
      </w:r>
      <w:r w:rsidR="00CD28C3" w:rsidRPr="000B0F78">
        <w:rPr>
          <w:rFonts w:hint="eastAsia"/>
        </w:rPr>
        <w:t>所劃定之意見表達區與元首所在位置距離</w:t>
      </w:r>
      <w:r w:rsidRPr="000B0F78">
        <w:rPr>
          <w:rFonts w:hint="eastAsia"/>
        </w:rPr>
        <w:t>：</w:t>
      </w:r>
    </w:p>
    <w:p w:rsidR="005235EA" w:rsidRPr="000B0F78" w:rsidRDefault="005235EA" w:rsidP="00A16496">
      <w:pPr>
        <w:pStyle w:val="5"/>
        <w:numPr>
          <w:ilvl w:val="4"/>
          <w:numId w:val="19"/>
        </w:numPr>
      </w:pPr>
      <w:r w:rsidRPr="000B0F78">
        <w:rPr>
          <w:rFonts w:hint="eastAsia"/>
        </w:rPr>
        <w:t>臺北市政府警察局「國家住宅及都市更新中心」蒞臨場所相關紀錄，陳抗民眾於13時13分由臺北市政府警察局引導至意見表達區，於14時43分後陸續離開，</w:t>
      </w:r>
      <w:r w:rsidRPr="000B0F78">
        <w:rPr>
          <w:rFonts w:hint="eastAsia"/>
          <w:b/>
        </w:rPr>
        <w:t>停留於意見表達區時間約90分鐘</w:t>
      </w:r>
      <w:r w:rsidRPr="000B0F78">
        <w:rPr>
          <w:rFonts w:hint="eastAsia"/>
        </w:rPr>
        <w:t>。「大觀事件自救會」等人於「國家住宅及都市更新中心」車道出入口聚集陳抗，意圖阻攔總統車隊表達訴求，已明顯影響特種勤務執行，有危害滋擾之虞；臺北市政府警察局於該團體表達訴求後，將渠等引導至「國家住宅及都市更新中心」</w:t>
      </w:r>
      <w:r w:rsidRPr="000B0F78">
        <w:rPr>
          <w:rFonts w:hint="eastAsia"/>
          <w:b/>
        </w:rPr>
        <w:t>後方草地意見表達區。意見表達區距離會場約100公尺</w:t>
      </w:r>
      <w:r w:rsidRPr="000B0F78">
        <w:rPr>
          <w:rFonts w:hint="eastAsia"/>
        </w:rPr>
        <w:t xml:space="preserve">。  </w:t>
      </w:r>
    </w:p>
    <w:p w:rsidR="0011696A" w:rsidRPr="000B0F78" w:rsidRDefault="005235EA" w:rsidP="00A16496">
      <w:pPr>
        <w:pStyle w:val="5"/>
        <w:numPr>
          <w:ilvl w:val="4"/>
          <w:numId w:val="19"/>
        </w:numPr>
      </w:pPr>
      <w:r w:rsidRPr="000B0F78">
        <w:rPr>
          <w:rFonts w:hint="eastAsia"/>
        </w:rPr>
        <w:lastRenderedPageBreak/>
        <w:t>新北市政府警察局海山分局於</w:t>
      </w:r>
      <w:r w:rsidR="00C54849" w:rsidRPr="000B0F78">
        <w:rPr>
          <w:rFonts w:hint="eastAsia"/>
        </w:rPr>
        <w:t>107</w:t>
      </w:r>
      <w:r w:rsidRPr="000B0F78">
        <w:rPr>
          <w:rFonts w:hint="eastAsia"/>
        </w:rPr>
        <w:t>年8月4日大觀事件自救會至新北市江翠國小陳抗事件案意見表達區範圍為</w:t>
      </w:r>
      <w:r w:rsidRPr="000B0F78">
        <w:rPr>
          <w:rFonts w:hint="eastAsia"/>
          <w:b/>
        </w:rPr>
        <w:t>農村公園入口空地，距江翠國小大門口約400公尺</w:t>
      </w:r>
      <w:r w:rsidRPr="000B0F78">
        <w:rPr>
          <w:rFonts w:hint="eastAsia"/>
        </w:rPr>
        <w:t>。</w:t>
      </w:r>
    </w:p>
    <w:p w:rsidR="005235EA" w:rsidRPr="000B0F78" w:rsidRDefault="00996859" w:rsidP="00A16496">
      <w:pPr>
        <w:pStyle w:val="3"/>
        <w:numPr>
          <w:ilvl w:val="2"/>
          <w:numId w:val="19"/>
        </w:numPr>
      </w:pPr>
      <w:r w:rsidRPr="000B0F78">
        <w:rPr>
          <w:rFonts w:hint="eastAsia"/>
        </w:rPr>
        <w:t>次查國安局劃定</w:t>
      </w:r>
      <w:r w:rsidR="005235EA" w:rsidRPr="000B0F78">
        <w:rPr>
          <w:rFonts w:hint="eastAsia"/>
        </w:rPr>
        <w:t>安全維護區</w:t>
      </w:r>
      <w:r w:rsidRPr="000B0F78">
        <w:rPr>
          <w:rFonts w:hint="eastAsia"/>
        </w:rPr>
        <w:t>時，均透過警政署發函公告</w:t>
      </w:r>
      <w:r w:rsidR="00DB6FA9" w:rsidRPr="000B0F78">
        <w:rPr>
          <w:rFonts w:hint="eastAsia"/>
        </w:rPr>
        <w:t>，然</w:t>
      </w:r>
      <w:r w:rsidR="00864827" w:rsidRPr="000B0F78">
        <w:rPr>
          <w:rFonts w:hint="eastAsia"/>
        </w:rPr>
        <w:t>觀臺北市政府警察局於</w:t>
      </w:r>
      <w:r w:rsidR="00C54849" w:rsidRPr="000B0F78">
        <w:rPr>
          <w:rFonts w:hint="eastAsia"/>
        </w:rPr>
        <w:t>107</w:t>
      </w:r>
      <w:r w:rsidR="00864827" w:rsidRPr="000B0F78">
        <w:rPr>
          <w:rFonts w:hint="eastAsia"/>
        </w:rPr>
        <w:t>年8月2日大觀事件</w:t>
      </w:r>
      <w:r w:rsidRPr="000B0F78">
        <w:rPr>
          <w:rFonts w:hint="eastAsia"/>
        </w:rPr>
        <w:t>自救會至「國家住宅及都市更新中心」揭牌儀式會場陳情抗議案，將陳抗民眾限制於意見表達區</w:t>
      </w:r>
      <w:r w:rsidR="00864827" w:rsidRPr="000B0F78">
        <w:rPr>
          <w:rFonts w:hint="eastAsia"/>
        </w:rPr>
        <w:t>之時間高達90分鐘，</w:t>
      </w:r>
      <w:r w:rsidRPr="000B0F78">
        <w:rPr>
          <w:rFonts w:hint="eastAsia"/>
        </w:rPr>
        <w:t>又</w:t>
      </w:r>
      <w:r w:rsidR="00864827" w:rsidRPr="000B0F78">
        <w:rPr>
          <w:rFonts w:hint="eastAsia"/>
        </w:rPr>
        <w:t>新北市政府警察局海山分局於</w:t>
      </w:r>
      <w:r w:rsidR="00C54849" w:rsidRPr="000B0F78">
        <w:rPr>
          <w:rFonts w:hint="eastAsia"/>
        </w:rPr>
        <w:t>107</w:t>
      </w:r>
      <w:r w:rsidR="00864827" w:rsidRPr="000B0F78">
        <w:rPr>
          <w:rFonts w:hint="eastAsia"/>
        </w:rPr>
        <w:t>年8月4</w:t>
      </w:r>
      <w:r w:rsidRPr="000B0F78">
        <w:rPr>
          <w:rFonts w:hint="eastAsia"/>
        </w:rPr>
        <w:t>日大觀事件自救會至新北市江翠國小陳抗事件，亦將</w:t>
      </w:r>
      <w:r w:rsidR="00864827" w:rsidRPr="000B0F78">
        <w:rPr>
          <w:rFonts w:hint="eastAsia"/>
        </w:rPr>
        <w:t>意見表達區</w:t>
      </w:r>
      <w:r w:rsidRPr="000B0F78">
        <w:rPr>
          <w:rFonts w:hint="eastAsia"/>
        </w:rPr>
        <w:t>規劃距會場</w:t>
      </w:r>
      <w:r w:rsidR="00864827" w:rsidRPr="000B0F78">
        <w:rPr>
          <w:rFonts w:hint="eastAsia"/>
        </w:rPr>
        <w:t>400公尺</w:t>
      </w:r>
      <w:r w:rsidR="00A30B72" w:rsidRPr="000B0F78">
        <w:rPr>
          <w:rFonts w:hint="eastAsia"/>
        </w:rPr>
        <w:t>之距離，顯見國安局對於劃設之範圍與時間並</w:t>
      </w:r>
      <w:r w:rsidRPr="000B0F78">
        <w:rPr>
          <w:rFonts w:hint="eastAsia"/>
        </w:rPr>
        <w:t>無</w:t>
      </w:r>
      <w:r w:rsidR="00864827" w:rsidRPr="000B0F78">
        <w:rPr>
          <w:rFonts w:hint="eastAsia"/>
        </w:rPr>
        <w:t>標準</w:t>
      </w:r>
      <w:r w:rsidRPr="000B0F78">
        <w:rPr>
          <w:rFonts w:hint="eastAsia"/>
        </w:rPr>
        <w:t>，然於無相關標準之情況下，</w:t>
      </w:r>
      <w:r w:rsidR="00DB6FA9" w:rsidRPr="000B0F78">
        <w:rPr>
          <w:rFonts w:hint="eastAsia"/>
        </w:rPr>
        <w:t>倘未將意見表達區之限制時間與範圍公告周知，</w:t>
      </w:r>
      <w:r w:rsidRPr="000B0F78">
        <w:rPr>
          <w:rFonts w:hint="eastAsia"/>
        </w:rPr>
        <w:t>恐</w:t>
      </w:r>
      <w:r w:rsidR="00AB771F" w:rsidRPr="000B0F78">
        <w:rPr>
          <w:rFonts w:hint="eastAsia"/>
        </w:rPr>
        <w:t>使陳抗民眾</w:t>
      </w:r>
      <w:r w:rsidRPr="000B0F78">
        <w:rPr>
          <w:rFonts w:hint="eastAsia"/>
        </w:rPr>
        <w:t>對於意見表達區之管制</w:t>
      </w:r>
      <w:r w:rsidR="00AB771F" w:rsidRPr="000B0F78">
        <w:rPr>
          <w:rFonts w:hint="eastAsia"/>
        </w:rPr>
        <w:t>無預見之可能，實屬突襲</w:t>
      </w:r>
      <w:r w:rsidR="00A30B72" w:rsidRPr="000B0F78">
        <w:rPr>
          <w:rFonts w:hint="eastAsia"/>
        </w:rPr>
        <w:t>，亦</w:t>
      </w:r>
      <w:r w:rsidR="00FD4494" w:rsidRPr="000B0F78">
        <w:rPr>
          <w:rFonts w:hint="eastAsia"/>
        </w:rPr>
        <w:t>限制</w:t>
      </w:r>
      <w:r w:rsidRPr="000B0F78">
        <w:rPr>
          <w:rFonts w:hint="eastAsia"/>
        </w:rPr>
        <w:t>陳抗</w:t>
      </w:r>
      <w:r w:rsidR="00FD4494" w:rsidRPr="000B0F78">
        <w:rPr>
          <w:rFonts w:hint="eastAsia"/>
        </w:rPr>
        <w:t>民眾</w:t>
      </w:r>
      <w:r w:rsidRPr="000B0F78">
        <w:rPr>
          <w:rFonts w:hint="eastAsia"/>
        </w:rPr>
        <w:t>之</w:t>
      </w:r>
      <w:r w:rsidR="00AB771F" w:rsidRPr="000B0F78">
        <w:rPr>
          <w:rFonts w:hint="eastAsia"/>
        </w:rPr>
        <w:t>集會自由</w:t>
      </w:r>
      <w:r w:rsidRPr="000B0F78">
        <w:rPr>
          <w:rFonts w:hint="eastAsia"/>
        </w:rPr>
        <w:t>。</w:t>
      </w:r>
      <w:r w:rsidR="00F54601" w:rsidRPr="000B0F78">
        <w:rPr>
          <w:rFonts w:hint="eastAsia"/>
        </w:rPr>
        <w:t>人權理事會第31屆會議議程項目3增進和保護所有人權-公民權利、政治權利、經濟、社會和文化權利，包括發展權：和平集會和結社自由權利問題特別報告員及法外處決、即審即決或任意處決問題特別報告員關於適當管理集會問題的聯合報告中提到：</w:t>
      </w:r>
      <w:r w:rsidR="00F54601" w:rsidRPr="000B0F78">
        <w:rPr>
          <w:rFonts w:hAnsi="標楷體" w:hint="eastAsia"/>
        </w:rPr>
        <w:t>「</w:t>
      </w:r>
      <w:r w:rsidR="00F54601" w:rsidRPr="000B0F78">
        <w:rPr>
          <w:rFonts w:hAnsi="標楷體"/>
        </w:rPr>
        <w:t>……</w:t>
      </w:r>
      <w:r w:rsidR="00F54601" w:rsidRPr="000B0F78">
        <w:rPr>
          <w:rFonts w:hint="eastAsia"/>
        </w:rPr>
        <w:t>不應賦予該機構過大的酌處權：該機構實施限制的標準應予以公布，且必須符合國際人權法律和標準。</w:t>
      </w:r>
      <w:r w:rsidR="00F54601" w:rsidRPr="000B0F78">
        <w:rPr>
          <w:rFonts w:hAnsi="標楷體" w:hint="eastAsia"/>
        </w:rPr>
        <w:t>」</w:t>
      </w:r>
      <w:r w:rsidRPr="000B0F78">
        <w:rPr>
          <w:rFonts w:hAnsi="標楷體" w:hint="eastAsia"/>
        </w:rPr>
        <w:t>更強調：「應以書面形式向組織者傳達擬</w:t>
      </w:r>
      <w:r w:rsidR="000F21FC" w:rsidRPr="000B0F78">
        <w:rPr>
          <w:rFonts w:hAnsi="標楷體" w:hint="eastAsia"/>
        </w:rPr>
        <w:t>執行限制的理由，並告知理由，包括限制的理由，以便組織者有機會提交材料並就擬執行的限制作出回應。</w:t>
      </w:r>
      <w:r w:rsidR="000F21FC" w:rsidRPr="000B0F78">
        <w:rPr>
          <w:rFonts w:hAnsi="標楷體"/>
        </w:rPr>
        <w:tab/>
      </w:r>
      <w:r w:rsidR="000F21FC" w:rsidRPr="000B0F78">
        <w:rPr>
          <w:rFonts w:hAnsi="標楷體" w:hint="eastAsia"/>
        </w:rPr>
        <w:t>應在法律規定時間内傳達擬執行的限制，以便在擬舉行的集會時間</w:t>
      </w:r>
      <w:r w:rsidRPr="000B0F78">
        <w:rPr>
          <w:rFonts w:hAnsi="標楷體" w:hint="eastAsia"/>
        </w:rPr>
        <w:t>前留有足夠時間完成申訴或緊急臨時救濟。」</w:t>
      </w:r>
      <w:r w:rsidR="000F21FC" w:rsidRPr="000B0F78">
        <w:rPr>
          <w:rFonts w:hAnsi="標楷體" w:hint="eastAsia"/>
        </w:rPr>
        <w:t>雖</w:t>
      </w:r>
      <w:r w:rsidR="00FD4494" w:rsidRPr="000B0F78">
        <w:rPr>
          <w:rFonts w:hint="eastAsia"/>
        </w:rPr>
        <w:t>不可否認</w:t>
      </w:r>
      <w:r w:rsidR="00AB771F" w:rsidRPr="000B0F78">
        <w:rPr>
          <w:rFonts w:hint="eastAsia"/>
        </w:rPr>
        <w:t>元首維安</w:t>
      </w:r>
      <w:r w:rsidRPr="000B0F78">
        <w:rPr>
          <w:rFonts w:hint="eastAsia"/>
        </w:rPr>
        <w:t>之重要性</w:t>
      </w:r>
      <w:r w:rsidR="00FD4494" w:rsidRPr="000B0F78">
        <w:rPr>
          <w:rFonts w:hint="eastAsia"/>
        </w:rPr>
        <w:t>，</w:t>
      </w:r>
      <w:r w:rsidRPr="000B0F78">
        <w:rPr>
          <w:rFonts w:hint="eastAsia"/>
        </w:rPr>
        <w:t>然民眾集會自由及元首維安間之衡平</w:t>
      </w:r>
      <w:r w:rsidR="000F21FC" w:rsidRPr="000B0F78">
        <w:rPr>
          <w:rFonts w:hint="eastAsia"/>
        </w:rPr>
        <w:t>，除</w:t>
      </w:r>
      <w:r w:rsidRPr="000B0F78">
        <w:rPr>
          <w:rFonts w:hint="eastAsia"/>
        </w:rPr>
        <w:t>須符合比例原則等原理原則之</w:t>
      </w:r>
      <w:r w:rsidRPr="000B0F78">
        <w:rPr>
          <w:rFonts w:hint="eastAsia"/>
        </w:rPr>
        <w:lastRenderedPageBreak/>
        <w:t>審查外，亦應符合國際人權法律和標準，方屬妥適。且意見表達區之劃設，亦無法律依據</w:t>
      </w:r>
      <w:r w:rsidR="00FD4494" w:rsidRPr="000B0F78">
        <w:rPr>
          <w:rFonts w:hint="eastAsia"/>
        </w:rPr>
        <w:t>，</w:t>
      </w:r>
      <w:r w:rsidR="00A30B72" w:rsidRPr="000B0F78">
        <w:rPr>
          <w:rFonts w:hint="eastAsia"/>
        </w:rPr>
        <w:t>若賦予主管機關極大之裁量權限，一旦裁量逾越，即有侵害</w:t>
      </w:r>
      <w:r w:rsidRPr="000B0F78">
        <w:rPr>
          <w:rFonts w:hint="eastAsia"/>
        </w:rPr>
        <w:t>民眾集會自由及行動自由之虞，實</w:t>
      </w:r>
      <w:r w:rsidR="00FD4494" w:rsidRPr="000B0F78">
        <w:rPr>
          <w:rFonts w:hint="eastAsia"/>
        </w:rPr>
        <w:t>應</w:t>
      </w:r>
      <w:r w:rsidRPr="000B0F78">
        <w:rPr>
          <w:rFonts w:hint="eastAsia"/>
        </w:rPr>
        <w:t>賦</w:t>
      </w:r>
      <w:r w:rsidR="00FD4494" w:rsidRPr="000B0F78">
        <w:rPr>
          <w:rFonts w:hint="eastAsia"/>
        </w:rPr>
        <w:t>予民眾</w:t>
      </w:r>
      <w:r w:rsidR="00525225" w:rsidRPr="000B0F78">
        <w:rPr>
          <w:rFonts w:hint="eastAsia"/>
        </w:rPr>
        <w:t>有</w:t>
      </w:r>
      <w:r w:rsidR="00FD4494" w:rsidRPr="000B0F78">
        <w:rPr>
          <w:rFonts w:hint="eastAsia"/>
        </w:rPr>
        <w:t>事先知悉</w:t>
      </w:r>
      <w:r w:rsidR="00525225" w:rsidRPr="000B0F78">
        <w:rPr>
          <w:rFonts w:hint="eastAsia"/>
        </w:rPr>
        <w:t>之權利，對於權利可能受有之侵害有預見之可能，</w:t>
      </w:r>
      <w:r w:rsidR="00C45863" w:rsidRPr="000B0F78">
        <w:rPr>
          <w:rFonts w:hint="eastAsia"/>
        </w:rPr>
        <w:t>並提供民眾表達異議之機會</w:t>
      </w:r>
      <w:r w:rsidR="00525225" w:rsidRPr="000B0F78">
        <w:rPr>
          <w:rFonts w:hint="eastAsia"/>
        </w:rPr>
        <w:t>。</w:t>
      </w:r>
    </w:p>
    <w:p w:rsidR="007365E2" w:rsidRPr="000B0F78" w:rsidRDefault="00094062" w:rsidP="007365E2">
      <w:pPr>
        <w:pStyle w:val="3"/>
        <w:numPr>
          <w:ilvl w:val="2"/>
          <w:numId w:val="19"/>
        </w:numPr>
      </w:pPr>
      <w:r w:rsidRPr="000B0F78">
        <w:rPr>
          <w:rFonts w:hint="eastAsia"/>
        </w:rPr>
        <w:t>綜上，</w:t>
      </w:r>
      <w:r w:rsidR="007365E2" w:rsidRPr="000B0F78">
        <w:rPr>
          <w:rFonts w:hint="eastAsia"/>
        </w:rPr>
        <w:t>臺北市政府警察局於107年8月2日大觀事件自救會至「國家住宅及都市更新中心」揭牌儀式會場陳情抗議案及新北市政府警察局海山分局於107年8月4日大觀事件自救會至新北市江翠國小陳抗事件，皆與元首維安相關，故除依集會遊行法及警察職權行使法等相關規定處理集會遊行之管制外，亦依特種勤務條例第12條劃定安全維護區予以維安管控，更另設意見表達區，將集會民眾圈圍於該區表達意見，惟意見表達區之劃定，並未於集會遊行前公告予陳抗民眾知悉，且劃定位置、範圍及時間不一，除有限制陳抗民眾行動自由之疑慮外，亦難使陳抗民眾之訴求有效傳達至執政者知悉，妨礙民眾集會自由權利之行使，國安局與警政署倘欲劃定意見表達區，除應將意見表達區之地點、範圍及時間一併公告，以利陳抗民眾事先知悉不致突襲外，就該區之劃定範圍及限制時間亦需符比例，以避免過度限制人民基本權利，並提供表達異議之管道及審慎評估管制手段與民眾權利之衡平，以緩和元首維安與人民集會自由間執法之衝突。</w:t>
      </w:r>
    </w:p>
    <w:p w:rsidR="00BE6FEE" w:rsidRPr="000B0F78" w:rsidRDefault="00675877" w:rsidP="005623EC">
      <w:pPr>
        <w:pStyle w:val="2"/>
        <w:rPr>
          <w:b/>
        </w:rPr>
      </w:pPr>
      <w:r w:rsidRPr="000B0F78">
        <w:rPr>
          <w:rFonts w:hint="eastAsia"/>
          <w:b/>
        </w:rPr>
        <w:t>集會遊行之目的，</w:t>
      </w:r>
      <w:r w:rsidR="00BE6FEE" w:rsidRPr="000B0F78">
        <w:rPr>
          <w:rFonts w:hint="eastAsia"/>
          <w:b/>
        </w:rPr>
        <w:t>即為使陳抗民眾透過集會遊行與執政者進行溝通與對話，良好的</w:t>
      </w:r>
      <w:r w:rsidR="00E240F7" w:rsidRPr="000B0F78">
        <w:rPr>
          <w:rFonts w:hint="eastAsia"/>
          <w:b/>
        </w:rPr>
        <w:t>集會</w:t>
      </w:r>
      <w:r w:rsidR="00BE6FEE" w:rsidRPr="000B0F78">
        <w:rPr>
          <w:rFonts w:hint="eastAsia"/>
          <w:b/>
        </w:rPr>
        <w:t>互動</w:t>
      </w:r>
      <w:r w:rsidR="00765E19" w:rsidRPr="000B0F78">
        <w:rPr>
          <w:rFonts w:hint="eastAsia"/>
          <w:b/>
        </w:rPr>
        <w:t>與聯繫，可化解陳抗對立雙方之矛盾，減少執法成本，進而藉集會自由催化</w:t>
      </w:r>
      <w:r w:rsidR="00E240F7" w:rsidRPr="000B0F78">
        <w:rPr>
          <w:rFonts w:hint="eastAsia"/>
          <w:b/>
        </w:rPr>
        <w:t>民主政治之</w:t>
      </w:r>
      <w:r w:rsidR="00765E19" w:rsidRPr="000B0F78">
        <w:rPr>
          <w:rFonts w:hint="eastAsia"/>
          <w:b/>
        </w:rPr>
        <w:t>實現。警察機關於</w:t>
      </w:r>
      <w:r w:rsidR="00BE6FEE" w:rsidRPr="000B0F78">
        <w:rPr>
          <w:rFonts w:hint="eastAsia"/>
          <w:b/>
        </w:rPr>
        <w:t>陳抗活動進行</w:t>
      </w:r>
      <w:r w:rsidR="00765E19" w:rsidRPr="000B0F78">
        <w:rPr>
          <w:rFonts w:hint="eastAsia"/>
          <w:b/>
        </w:rPr>
        <w:t>中常需與陳抗民眾及政府進行雙向溝通，目前</w:t>
      </w:r>
      <w:r w:rsidR="00105A88" w:rsidRPr="000B0F78">
        <w:rPr>
          <w:rFonts w:hint="eastAsia"/>
          <w:b/>
        </w:rPr>
        <w:t>聯</w:t>
      </w:r>
      <w:r w:rsidR="00BE6FEE" w:rsidRPr="000B0F78">
        <w:rPr>
          <w:rFonts w:hint="eastAsia"/>
          <w:b/>
        </w:rPr>
        <w:t>繫與</w:t>
      </w:r>
      <w:r w:rsidR="00BE6FEE" w:rsidRPr="000B0F78">
        <w:rPr>
          <w:rFonts w:hint="eastAsia"/>
          <w:b/>
        </w:rPr>
        <w:lastRenderedPageBreak/>
        <w:t>溝通</w:t>
      </w:r>
      <w:r w:rsidR="00765E19" w:rsidRPr="000B0F78">
        <w:rPr>
          <w:rFonts w:hint="eastAsia"/>
          <w:b/>
        </w:rPr>
        <w:t>之作業方式，係以警政署</w:t>
      </w:r>
      <w:r w:rsidR="00BE6FEE" w:rsidRPr="000B0F78">
        <w:rPr>
          <w:rFonts w:hint="eastAsia"/>
          <w:b/>
        </w:rPr>
        <w:t>頒定</w:t>
      </w:r>
      <w:r w:rsidR="00765E19" w:rsidRPr="000B0F78">
        <w:rPr>
          <w:rFonts w:hint="eastAsia"/>
          <w:b/>
        </w:rPr>
        <w:t>之</w:t>
      </w:r>
      <w:r w:rsidR="00BE6FEE" w:rsidRPr="000B0F78">
        <w:rPr>
          <w:rFonts w:hint="eastAsia"/>
          <w:b/>
        </w:rPr>
        <w:t>「民眾抗爭事件處理</w:t>
      </w:r>
      <w:r w:rsidR="00765E19" w:rsidRPr="000B0F78">
        <w:rPr>
          <w:rFonts w:hint="eastAsia"/>
          <w:b/>
        </w:rPr>
        <w:t>程序及聯</w:t>
      </w:r>
      <w:r w:rsidR="00A30B72" w:rsidRPr="000B0F78">
        <w:rPr>
          <w:rFonts w:hint="eastAsia"/>
          <w:b/>
        </w:rPr>
        <w:t>繫作業要點」予以處理，然觀警政署之說明，陳抗民眾與政府間溝通聯</w:t>
      </w:r>
      <w:r w:rsidR="00765E19" w:rsidRPr="000B0F78">
        <w:rPr>
          <w:rFonts w:hint="eastAsia"/>
          <w:b/>
        </w:rPr>
        <w:t>繫現況效果不彰，政府機關甚少派員接見陳抗民眾，</w:t>
      </w:r>
      <w:r w:rsidR="001B3F2B" w:rsidRPr="000B0F78">
        <w:rPr>
          <w:rFonts w:hint="eastAsia"/>
          <w:b/>
        </w:rPr>
        <w:t>致其訴求</w:t>
      </w:r>
      <w:r w:rsidR="00765E19" w:rsidRPr="000B0F78">
        <w:rPr>
          <w:rFonts w:hint="eastAsia"/>
          <w:b/>
        </w:rPr>
        <w:t>難以</w:t>
      </w:r>
      <w:r w:rsidR="00345E01" w:rsidRPr="000B0F78">
        <w:rPr>
          <w:rFonts w:hint="eastAsia"/>
          <w:b/>
        </w:rPr>
        <w:t>傳達</w:t>
      </w:r>
      <w:r w:rsidR="00765E19" w:rsidRPr="000B0F78">
        <w:rPr>
          <w:rFonts w:hint="eastAsia"/>
          <w:b/>
        </w:rPr>
        <w:t>，更使同性質之陳抗事件發生頻繁，</w:t>
      </w:r>
      <w:r w:rsidR="00BA1846" w:rsidRPr="000B0F78">
        <w:rPr>
          <w:rFonts w:hint="eastAsia"/>
          <w:b/>
        </w:rPr>
        <w:t>徒</w:t>
      </w:r>
      <w:r w:rsidR="00765E19" w:rsidRPr="000B0F78">
        <w:rPr>
          <w:rFonts w:hint="eastAsia"/>
          <w:b/>
        </w:rPr>
        <w:t>增警方執法之障礙與成本。因此，</w:t>
      </w:r>
      <w:r w:rsidR="00BE6FEE" w:rsidRPr="000B0F78">
        <w:rPr>
          <w:rFonts w:hint="eastAsia"/>
          <w:b/>
        </w:rPr>
        <w:t>受陳抗機關允應考量</w:t>
      </w:r>
      <w:r w:rsidR="00765E19" w:rsidRPr="000B0F78">
        <w:rPr>
          <w:rFonts w:hint="eastAsia"/>
          <w:b/>
        </w:rPr>
        <w:t>陳抗活動之狀況，配合警察機關居中協調，適時指派適當層級人員接受陳情外，亦</w:t>
      </w:r>
      <w:r w:rsidR="00BE6FEE" w:rsidRPr="000B0F78">
        <w:rPr>
          <w:rFonts w:hint="eastAsia"/>
          <w:b/>
        </w:rPr>
        <w:t>應與警政</w:t>
      </w:r>
      <w:r w:rsidR="001B3F2B" w:rsidRPr="000B0F78">
        <w:rPr>
          <w:rFonts w:hint="eastAsia"/>
          <w:b/>
        </w:rPr>
        <w:t>署共同強化陳抗溝通技巧，將</w:t>
      </w:r>
      <w:r w:rsidR="00765E19" w:rsidRPr="000B0F78">
        <w:rPr>
          <w:rFonts w:hint="eastAsia"/>
          <w:b/>
        </w:rPr>
        <w:t>處理</w:t>
      </w:r>
      <w:r w:rsidR="001B3F2B" w:rsidRPr="000B0F78">
        <w:rPr>
          <w:rFonts w:hint="eastAsia"/>
          <w:b/>
        </w:rPr>
        <w:t>模式建立於柔性溝通及誠信之上</w:t>
      </w:r>
      <w:r w:rsidR="00A30B72" w:rsidRPr="000B0F78">
        <w:rPr>
          <w:rFonts w:hint="eastAsia"/>
          <w:b/>
        </w:rPr>
        <w:t>，妥善處理</w:t>
      </w:r>
      <w:r w:rsidR="00765E19" w:rsidRPr="000B0F78">
        <w:rPr>
          <w:rFonts w:hint="eastAsia"/>
          <w:b/>
        </w:rPr>
        <w:t>與面對陳抗民眾，</w:t>
      </w:r>
      <w:r w:rsidR="00345E01" w:rsidRPr="000B0F78">
        <w:rPr>
          <w:rFonts w:hint="eastAsia"/>
          <w:b/>
        </w:rPr>
        <w:t>以為對立雙方尋求共識之基礎</w:t>
      </w:r>
      <w:r w:rsidR="00BE6FEE" w:rsidRPr="000B0F78">
        <w:rPr>
          <w:rFonts w:hint="eastAsia"/>
          <w:b/>
        </w:rPr>
        <w:t>。</w:t>
      </w:r>
    </w:p>
    <w:p w:rsidR="00DC701B" w:rsidRPr="000B0F78" w:rsidRDefault="00724B3E" w:rsidP="00DC701B">
      <w:pPr>
        <w:pStyle w:val="3"/>
      </w:pPr>
      <w:r w:rsidRPr="000B0F78">
        <w:rPr>
          <w:rFonts w:hint="eastAsia"/>
        </w:rPr>
        <w:t>人民透過運用集會自由之基本權利，參與政治意見及意見形成之過程，</w:t>
      </w:r>
      <w:r w:rsidR="00EE1E89" w:rsidRPr="000B0F78">
        <w:rPr>
          <w:rFonts w:hint="eastAsia"/>
        </w:rPr>
        <w:t>為民主社會，不可或缺之橋樑，</w:t>
      </w:r>
      <w:r w:rsidRPr="000B0F78">
        <w:rPr>
          <w:rFonts w:hint="eastAsia"/>
        </w:rPr>
        <w:t>尤其在民意機關代議失靈、行政顢頇怠惰、或法院</w:t>
      </w:r>
      <w:r w:rsidR="00AC3D82" w:rsidRPr="000B0F78">
        <w:rPr>
          <w:rFonts w:hint="eastAsia"/>
        </w:rPr>
        <w:t>受訴訟條件而無法進行司法救濟時，集會遊行可發揮填補現行政治制度不足的功能，成為弱勢族群自力救濟，引起社會重</w:t>
      </w:r>
      <w:r w:rsidR="00D9597F" w:rsidRPr="000B0F78">
        <w:rPr>
          <w:rFonts w:hint="eastAsia"/>
        </w:rPr>
        <w:t>視</w:t>
      </w:r>
      <w:r w:rsidR="00AC3D82" w:rsidRPr="000B0F78">
        <w:rPr>
          <w:rFonts w:hint="eastAsia"/>
        </w:rPr>
        <w:t>支持之管道</w:t>
      </w:r>
      <w:r w:rsidR="00AC3D82" w:rsidRPr="000B0F78">
        <w:rPr>
          <w:rStyle w:val="aff"/>
        </w:rPr>
        <w:footnoteReference w:id="16"/>
      </w:r>
      <w:r w:rsidR="00AC3D82" w:rsidRPr="000B0F78">
        <w:rPr>
          <w:rFonts w:hint="eastAsia"/>
        </w:rPr>
        <w:t>，</w:t>
      </w:r>
      <w:r w:rsidR="000302E7" w:rsidRPr="000B0F78">
        <w:rPr>
          <w:rFonts w:hint="eastAsia"/>
        </w:rPr>
        <w:t>隨著我國集會遊行制度之變遷，警察處理群眾活動的主導價值不斷調整，50年代之前，值硬式威權時期，國安甚於一切，警察受制軍管，嚴密控制社會，不准人民走上街頭；60年代，邁入軟式威權，黨外開始有抗爭活動，但為穩定邁向民主，警察</w:t>
      </w:r>
      <w:r w:rsidR="000302E7" w:rsidRPr="000B0F78">
        <w:rPr>
          <w:rFonts w:hAnsi="標楷體" w:hint="eastAsia"/>
        </w:rPr>
        <w:t>奉命採取「打不還手、罵不還口」策略；70年代中期以後，隨著戒嚴令的解除，臺灣步入民主發展期，警察處理群眾活動有了集會遊行法為法律依據，但既有的政策陰影未除，警察處理群眾活動走在進入法治的摸索階段；80年代，在累積了更多的民主與實務經驗後，警察以「保</w:t>
      </w:r>
      <w:r w:rsidR="00DC701B" w:rsidRPr="000B0F78">
        <w:rPr>
          <w:rFonts w:hAnsi="標楷體" w:hint="eastAsia"/>
        </w:rPr>
        <w:t>障合法、取締非法</w:t>
      </w:r>
      <w:r w:rsidR="000302E7" w:rsidRPr="000B0F78">
        <w:rPr>
          <w:rFonts w:hAnsi="標楷體" w:hint="eastAsia"/>
        </w:rPr>
        <w:t>」</w:t>
      </w:r>
      <w:r w:rsidR="00DC701B" w:rsidRPr="000B0F78">
        <w:rPr>
          <w:rFonts w:hAnsi="標楷體" w:hint="eastAsia"/>
        </w:rPr>
        <w:t>作為處理集會遊行之基調；90年代，進入政黨輪替，在民眾望治</w:t>
      </w:r>
      <w:r w:rsidR="00DC701B" w:rsidRPr="000B0F78">
        <w:rPr>
          <w:rFonts w:hAnsi="標楷體" w:hint="eastAsia"/>
        </w:rPr>
        <w:lastRenderedPageBreak/>
        <w:t>心切之期盼下，警察機關宣示制裁暴力</w:t>
      </w:r>
      <w:r w:rsidR="00DC701B" w:rsidRPr="000B0F78">
        <w:rPr>
          <w:rStyle w:val="aff"/>
          <w:rFonts w:hAnsi="標楷體"/>
        </w:rPr>
        <w:footnoteReference w:id="17"/>
      </w:r>
      <w:r w:rsidR="00DC701B" w:rsidRPr="000B0F78">
        <w:rPr>
          <w:rFonts w:hAnsi="標楷體" w:hint="eastAsia"/>
        </w:rPr>
        <w:t>；而今100年代之後，更多新型態之抗爭與訴求出現，例如：勞工團體抗爭、太陽花學運</w:t>
      </w:r>
      <w:r w:rsidR="00DC701B" w:rsidRPr="000B0F78">
        <w:rPr>
          <w:rFonts w:hAnsi="標楷體"/>
        </w:rPr>
        <w:t>……</w:t>
      </w:r>
      <w:r w:rsidR="00345E01" w:rsidRPr="000B0F78">
        <w:rPr>
          <w:rFonts w:hAnsi="標楷體" w:hint="eastAsia"/>
        </w:rPr>
        <w:t>等，近年</w:t>
      </w:r>
      <w:r w:rsidR="00DC701B" w:rsidRPr="000B0F78">
        <w:rPr>
          <w:rFonts w:hAnsi="標楷體" w:hint="eastAsia"/>
        </w:rPr>
        <w:t>人權意識之高漲，和平集會之任何限制</w:t>
      </w:r>
      <w:r w:rsidR="001B3F2B" w:rsidRPr="000B0F78">
        <w:rPr>
          <w:rFonts w:hAnsi="標楷體" w:hint="eastAsia"/>
        </w:rPr>
        <w:t>更應符合國際人權標準與保障，而</w:t>
      </w:r>
      <w:r w:rsidR="00DC701B" w:rsidRPr="000B0F78">
        <w:rPr>
          <w:rFonts w:hAnsi="標楷體" w:hint="eastAsia"/>
        </w:rPr>
        <w:t>轉變</w:t>
      </w:r>
      <w:r w:rsidR="001B3F2B" w:rsidRPr="000B0F78">
        <w:rPr>
          <w:rFonts w:hAnsi="標楷體" w:hint="eastAsia"/>
        </w:rPr>
        <w:t>之基礎實與社會大眾及執法機關如何行使集會自由及執法息息相關</w:t>
      </w:r>
      <w:r w:rsidR="00DC701B" w:rsidRPr="000B0F78">
        <w:rPr>
          <w:rFonts w:hAnsi="標楷體" w:hint="eastAsia"/>
        </w:rPr>
        <w:t>，</w:t>
      </w:r>
      <w:r w:rsidR="001B3F2B" w:rsidRPr="000B0F78">
        <w:rPr>
          <w:rFonts w:hAnsi="標楷體" w:hint="eastAsia"/>
        </w:rPr>
        <w:t>更使集會遊行之溝通與協商益顯</w:t>
      </w:r>
      <w:r w:rsidR="00DC701B" w:rsidRPr="000B0F78">
        <w:rPr>
          <w:rFonts w:hAnsi="標楷體" w:hint="eastAsia"/>
        </w:rPr>
        <w:t>重要。</w:t>
      </w:r>
    </w:p>
    <w:p w:rsidR="00BE6FEE" w:rsidRPr="000B0F78" w:rsidRDefault="00DC701B" w:rsidP="00BE6FEE">
      <w:pPr>
        <w:pStyle w:val="3"/>
      </w:pPr>
      <w:r w:rsidRPr="000B0F78">
        <w:rPr>
          <w:rFonts w:hint="eastAsia"/>
        </w:rPr>
        <w:t>集會</w:t>
      </w:r>
      <w:r w:rsidR="001B3F2B" w:rsidRPr="000B0F78">
        <w:rPr>
          <w:rFonts w:hint="eastAsia"/>
        </w:rPr>
        <w:t>遊行實為</w:t>
      </w:r>
      <w:r w:rsidRPr="000B0F78">
        <w:rPr>
          <w:rFonts w:hint="eastAsia"/>
        </w:rPr>
        <w:t>集體</w:t>
      </w:r>
      <w:r w:rsidR="003B36E9" w:rsidRPr="000B0F78">
        <w:rPr>
          <w:rFonts w:hint="eastAsia"/>
        </w:rPr>
        <w:t>溝通</w:t>
      </w:r>
      <w:r w:rsidRPr="000B0F78">
        <w:rPr>
          <w:rFonts w:hint="eastAsia"/>
        </w:rPr>
        <w:t>之過程，</w:t>
      </w:r>
      <w:r w:rsidR="00BA1846" w:rsidRPr="000B0F78">
        <w:rPr>
          <w:rFonts w:hint="eastAsia"/>
        </w:rPr>
        <w:t>而警察機關在這協商過程中，為居中協調</w:t>
      </w:r>
      <w:r w:rsidR="003B36E9" w:rsidRPr="000B0F78">
        <w:rPr>
          <w:rFonts w:hint="eastAsia"/>
        </w:rPr>
        <w:t>之角色，促使</w:t>
      </w:r>
      <w:r w:rsidR="00BA1846" w:rsidRPr="000B0F78">
        <w:rPr>
          <w:rFonts w:hint="eastAsia"/>
        </w:rPr>
        <w:t>陳抗民眾與受陳抗對象有彼此對話之機會。目前警政署遇陳抗團體規劃遞交陳情書之活動流程，該署</w:t>
      </w:r>
      <w:r w:rsidR="00BE6FEE" w:rsidRPr="000B0F78">
        <w:rPr>
          <w:rFonts w:hint="eastAsia"/>
        </w:rPr>
        <w:t>要求轄管警察機關應依據「民眾抗爭事件處理程序及聯繫作業要點」規定，協調受陳抗機關指派適當層級人員接受陳情書，妥善規劃安全維護勤務，確保接見代表安全，至於受陳抗機關指派人</w:t>
      </w:r>
      <w:r w:rsidR="003B36E9" w:rsidRPr="000B0F78">
        <w:rPr>
          <w:rFonts w:hint="eastAsia"/>
        </w:rPr>
        <w:t>員之層級，該</w:t>
      </w:r>
      <w:r w:rsidR="00BE6FEE" w:rsidRPr="000B0F78">
        <w:rPr>
          <w:rFonts w:hint="eastAsia"/>
        </w:rPr>
        <w:t>署尊重該機關之規劃。</w:t>
      </w:r>
      <w:r w:rsidR="009566E2" w:rsidRPr="000B0F78">
        <w:rPr>
          <w:rFonts w:hint="eastAsia"/>
        </w:rPr>
        <w:t>相關協調作業之內容主要規定於該要點第7點至第11點，內容如下：</w:t>
      </w:r>
    </w:p>
    <w:p w:rsidR="009566E2" w:rsidRPr="000B0F78" w:rsidRDefault="009566E2" w:rsidP="009566E2">
      <w:pPr>
        <w:pStyle w:val="4"/>
      </w:pPr>
      <w:r w:rsidRPr="000B0F78">
        <w:rPr>
          <w:rFonts w:hint="eastAsia"/>
        </w:rPr>
        <w:t>第7點：民眾抗爭事件涉及二以上權責機關時，應相互協調處理，並得成立聯合專案小組共同處理。</w:t>
      </w:r>
    </w:p>
    <w:p w:rsidR="009566E2" w:rsidRPr="000B0F78" w:rsidRDefault="009566E2" w:rsidP="009566E2">
      <w:pPr>
        <w:pStyle w:val="4"/>
      </w:pPr>
      <w:r w:rsidRPr="000B0F78">
        <w:rPr>
          <w:rFonts w:hint="eastAsia"/>
        </w:rPr>
        <w:t>第8點：直轄市、縣（市）政府對緊急重大、長期懸而未決或處理權責有爭議之民眾抗爭事件，得報請中央目的事業主管機關協調解決。</w:t>
      </w:r>
    </w:p>
    <w:p w:rsidR="009566E2" w:rsidRPr="000B0F78" w:rsidRDefault="009566E2" w:rsidP="009566E2">
      <w:pPr>
        <w:pStyle w:val="4"/>
      </w:pPr>
      <w:r w:rsidRPr="000B0F78">
        <w:rPr>
          <w:rFonts w:hint="eastAsia"/>
        </w:rPr>
        <w:t>第9點：民眾抗爭事件涉及二以上直轄市、縣（市）政府時，由事件發生地之要地方政府主動協調處理，並得成立聯合專案小組，或報請上級機關    協助解決。</w:t>
      </w:r>
    </w:p>
    <w:p w:rsidR="009566E2" w:rsidRPr="000B0F78" w:rsidRDefault="009566E2" w:rsidP="009566E2">
      <w:pPr>
        <w:pStyle w:val="4"/>
      </w:pPr>
      <w:r w:rsidRPr="000B0F78">
        <w:rPr>
          <w:rFonts w:hint="eastAsia"/>
        </w:rPr>
        <w:t>第10點：各權責機關處理民眾抗爭事件，如需其</w:t>
      </w:r>
      <w:r w:rsidRPr="000B0F78">
        <w:rPr>
          <w:rFonts w:hint="eastAsia"/>
        </w:rPr>
        <w:lastRenderedPageBreak/>
        <w:t>他行政機關職務協助者，應依行政程序法第</w:t>
      </w:r>
      <w:r w:rsidR="00F24EDD" w:rsidRPr="000B0F78">
        <w:rPr>
          <w:rFonts w:hint="eastAsia"/>
        </w:rPr>
        <w:t>19</w:t>
      </w:r>
      <w:r w:rsidRPr="000B0F78">
        <w:rPr>
          <w:rFonts w:hint="eastAsia"/>
        </w:rPr>
        <w:t>條及相關法令規定辦理。</w:t>
      </w:r>
    </w:p>
    <w:p w:rsidR="009566E2" w:rsidRPr="000B0F78" w:rsidRDefault="009566E2" w:rsidP="009566E2">
      <w:pPr>
        <w:pStyle w:val="4"/>
      </w:pPr>
      <w:r w:rsidRPr="000B0F78">
        <w:rPr>
          <w:rFonts w:hint="eastAsia"/>
        </w:rPr>
        <w:t>第11點：民眾抗爭事件處理程序，其階段區分如下：</w:t>
      </w:r>
    </w:p>
    <w:p w:rsidR="009566E2" w:rsidRPr="000B0F78" w:rsidRDefault="009566E2" w:rsidP="009566E2">
      <w:pPr>
        <w:pStyle w:val="5"/>
      </w:pPr>
      <w:r w:rsidRPr="000B0F78">
        <w:rPr>
          <w:rFonts w:hint="eastAsia"/>
        </w:rPr>
        <w:t>事前階段：應著重於建立處理聯繫機制、加強溝通說明等先期整備工作，程序如下：</w:t>
      </w:r>
    </w:p>
    <w:p w:rsidR="009566E2" w:rsidRPr="000B0F78" w:rsidRDefault="009566E2" w:rsidP="009566E2">
      <w:pPr>
        <w:pStyle w:val="6"/>
      </w:pPr>
      <w:r w:rsidRPr="000B0F78">
        <w:rPr>
          <w:rFonts w:hint="eastAsia"/>
        </w:rPr>
        <w:t>成立事件處理小組：結合相關單位共同編組，並實施狀況演練，遇有民眾抗爭活動發生或有發生之虞時，視事件發生狀            況啟動運作。</w:t>
      </w:r>
    </w:p>
    <w:p w:rsidR="009566E2" w:rsidRPr="000B0F78" w:rsidRDefault="009566E2" w:rsidP="009566E2">
      <w:pPr>
        <w:pStyle w:val="6"/>
      </w:pPr>
      <w:r w:rsidRPr="000B0F78">
        <w:rPr>
          <w:rFonts w:hint="eastAsia"/>
        </w:rPr>
        <w:t>建立聯繫對口管道：平時應建立相關單位緊急聯絡人員名冊及電話等資料，相互交換資訊，建立良好互動關係，提升聯            繫效率。</w:t>
      </w:r>
    </w:p>
    <w:p w:rsidR="009566E2" w:rsidRPr="000B0F78" w:rsidRDefault="009566E2" w:rsidP="009566E2">
      <w:pPr>
        <w:pStyle w:val="6"/>
      </w:pPr>
      <w:r w:rsidRPr="000B0F78">
        <w:rPr>
          <w:rFonts w:hint="eastAsia"/>
        </w:rPr>
        <w:t>蒐集反映預警情資：發掘民眾抗爭活動之預警資訊，研判分析如有發生之虞時，應及時通報因應。</w:t>
      </w:r>
    </w:p>
    <w:p w:rsidR="009566E2" w:rsidRPr="000B0F78" w:rsidRDefault="009566E2" w:rsidP="009566E2">
      <w:pPr>
        <w:pStyle w:val="6"/>
      </w:pPr>
      <w:r w:rsidRPr="000B0F78">
        <w:rPr>
          <w:rFonts w:hint="eastAsia"/>
        </w:rPr>
        <w:t>積極進行政策宣導：舉辦公聽會、說明會，邀請利害關係人及其他相關人士，進行雙向溝通，解除民眾疑慮，減少抗爭            事件。</w:t>
      </w:r>
    </w:p>
    <w:p w:rsidR="009566E2" w:rsidRPr="000B0F78" w:rsidRDefault="009566E2" w:rsidP="009566E2">
      <w:pPr>
        <w:pStyle w:val="6"/>
      </w:pPr>
      <w:r w:rsidRPr="000B0F78">
        <w:rPr>
          <w:rFonts w:hint="eastAsia"/>
        </w:rPr>
        <w:t>了解問題主動溝通：對於抗爭訴求，應深入了解其問題癥結，並加強溝通協調。</w:t>
      </w:r>
    </w:p>
    <w:p w:rsidR="009566E2" w:rsidRPr="000B0F78" w:rsidRDefault="009566E2" w:rsidP="009566E2">
      <w:pPr>
        <w:pStyle w:val="5"/>
      </w:pPr>
      <w:r w:rsidRPr="000B0F78">
        <w:rPr>
          <w:rFonts w:hint="eastAsia"/>
        </w:rPr>
        <w:t>現場階段：抗爭活動發生時，應立即啟動應變機制、確實分工，有效處理，避免抗爭擴大或造成流血事件，程序如下：</w:t>
      </w:r>
    </w:p>
    <w:p w:rsidR="009566E2" w:rsidRPr="000B0F78" w:rsidRDefault="009566E2" w:rsidP="009566E2">
      <w:pPr>
        <w:pStyle w:val="6"/>
      </w:pPr>
      <w:r w:rsidRPr="000B0F78">
        <w:rPr>
          <w:rFonts w:hint="eastAsia"/>
        </w:rPr>
        <w:t>成立指揮所：民眾抗爭發生時，權責機關主管或其指定人員，應視狀況立即召集相關單位人員成立指揮所，統一指揮處理抗爭事件。</w:t>
      </w:r>
    </w:p>
    <w:p w:rsidR="009566E2" w:rsidRPr="000B0F78" w:rsidRDefault="009566E2" w:rsidP="009566E2">
      <w:pPr>
        <w:pStyle w:val="6"/>
      </w:pPr>
      <w:r w:rsidRPr="000B0F78">
        <w:rPr>
          <w:rFonts w:hint="eastAsia"/>
        </w:rPr>
        <w:t>加強安全維護：各權責機關應先行加強戒備</w:t>
      </w:r>
      <w:r w:rsidRPr="000B0F78">
        <w:rPr>
          <w:rFonts w:hint="eastAsia"/>
        </w:rPr>
        <w:lastRenderedPageBreak/>
        <w:t>防護，並視需要聯繫警察、消防機關派員到場警戒，維護現場執法人員、民眾及設施安全，防止爆發流血衝突。</w:t>
      </w:r>
    </w:p>
    <w:p w:rsidR="009566E2" w:rsidRPr="000B0F78" w:rsidRDefault="009566E2" w:rsidP="009566E2">
      <w:pPr>
        <w:pStyle w:val="6"/>
      </w:pPr>
      <w:r w:rsidRPr="000B0F78">
        <w:rPr>
          <w:rFonts w:hint="eastAsia"/>
        </w:rPr>
        <w:t>主動接見處理：指派適當層級人員出面接見抗爭、陳情民眾及相關人士，聽取抗爭事由，必要時指派專人調查處理。</w:t>
      </w:r>
    </w:p>
    <w:p w:rsidR="009566E2" w:rsidRPr="000B0F78" w:rsidRDefault="009566E2" w:rsidP="009566E2">
      <w:pPr>
        <w:pStyle w:val="6"/>
      </w:pPr>
      <w:r w:rsidRPr="000B0F78">
        <w:rPr>
          <w:rFonts w:hint="eastAsia"/>
        </w:rPr>
        <w:t>加強通報聯繫：循通報系統將現場狀況、處置措施等情形通報各相關機關。</w:t>
      </w:r>
    </w:p>
    <w:p w:rsidR="009566E2" w:rsidRPr="000B0F78" w:rsidRDefault="00910E02" w:rsidP="009566E2">
      <w:pPr>
        <w:pStyle w:val="6"/>
      </w:pPr>
      <w:r w:rsidRPr="000B0F78">
        <w:rPr>
          <w:rFonts w:hint="eastAsia"/>
        </w:rPr>
        <w:t>密切檢警聯繫：民眾抗爭活動有演變為暴力、妨害交通、自</w:t>
      </w:r>
      <w:r w:rsidR="009566E2" w:rsidRPr="000B0F78">
        <w:rPr>
          <w:rFonts w:hint="eastAsia"/>
        </w:rPr>
        <w:t>由等違法行為之虞時，各權責機關應協助蒐證，密切與檢警單位聯繫。</w:t>
      </w:r>
    </w:p>
    <w:p w:rsidR="009566E2" w:rsidRPr="000B0F78" w:rsidRDefault="009566E2" w:rsidP="009566E2">
      <w:pPr>
        <w:pStyle w:val="6"/>
      </w:pPr>
      <w:r w:rsidRPr="000B0F78">
        <w:rPr>
          <w:rFonts w:hint="eastAsia"/>
        </w:rPr>
        <w:t>嚴正取締非法：依據保障合法、取締非法、制裁暴力原則，蒐集相關事證，依法究辦。</w:t>
      </w:r>
    </w:p>
    <w:p w:rsidR="009566E2" w:rsidRPr="000B0F78" w:rsidRDefault="009566E2" w:rsidP="009566E2">
      <w:pPr>
        <w:pStyle w:val="5"/>
      </w:pPr>
      <w:r w:rsidRPr="000B0F78">
        <w:rPr>
          <w:rFonts w:hint="eastAsia"/>
        </w:rPr>
        <w:t>事後階段：對於事件發生原因、經過及處理情形，視需要適時發布新聞，以公布真相，檢討事件成因及持續因應作為，程序如下：</w:t>
      </w:r>
    </w:p>
    <w:p w:rsidR="009566E2" w:rsidRPr="000B0F78" w:rsidRDefault="009566E2" w:rsidP="00910E02">
      <w:pPr>
        <w:pStyle w:val="6"/>
      </w:pPr>
      <w:r w:rsidRPr="000B0F78">
        <w:rPr>
          <w:rFonts w:hint="eastAsia"/>
        </w:rPr>
        <w:t>適時發布新聞：</w:t>
      </w:r>
    </w:p>
    <w:p w:rsidR="009566E2" w:rsidRPr="000B0F78" w:rsidRDefault="009566E2" w:rsidP="00910E02">
      <w:pPr>
        <w:pStyle w:val="7"/>
      </w:pPr>
      <w:r w:rsidRPr="000B0F78">
        <w:rPr>
          <w:rFonts w:hint="eastAsia"/>
        </w:rPr>
        <w:t>指定統一對外說明窗口，以避免因不同說法造成外界誤解。</w:t>
      </w:r>
    </w:p>
    <w:p w:rsidR="009566E2" w:rsidRPr="000B0F78" w:rsidRDefault="009566E2" w:rsidP="00910E02">
      <w:pPr>
        <w:pStyle w:val="7"/>
      </w:pPr>
      <w:r w:rsidRPr="000B0F78">
        <w:rPr>
          <w:rFonts w:hint="eastAsia"/>
        </w:rPr>
        <w:t>對於媒體不實報導，扭曲事實真相者，應即要求更正。</w:t>
      </w:r>
    </w:p>
    <w:p w:rsidR="009566E2" w:rsidRPr="000B0F78" w:rsidRDefault="009566E2" w:rsidP="00910E02">
      <w:pPr>
        <w:pStyle w:val="7"/>
      </w:pPr>
      <w:r w:rsidRPr="000B0F78">
        <w:rPr>
          <w:rFonts w:hint="eastAsia"/>
        </w:rPr>
        <w:t>對於媒體正面報導或輿情反映，應虛心納入檢討依據。</w:t>
      </w:r>
    </w:p>
    <w:p w:rsidR="009566E2" w:rsidRPr="000B0F78" w:rsidRDefault="009566E2" w:rsidP="00910E02">
      <w:pPr>
        <w:pStyle w:val="6"/>
      </w:pPr>
      <w:r w:rsidRPr="000B0F78">
        <w:rPr>
          <w:rFonts w:hint="eastAsia"/>
        </w:rPr>
        <w:t>適時召開檢討會議：</w:t>
      </w:r>
    </w:p>
    <w:p w:rsidR="009566E2" w:rsidRPr="000B0F78" w:rsidRDefault="009566E2" w:rsidP="00910E02">
      <w:pPr>
        <w:pStyle w:val="7"/>
      </w:pPr>
      <w:r w:rsidRPr="000B0F78">
        <w:rPr>
          <w:rFonts w:hint="eastAsia"/>
        </w:rPr>
        <w:t>邀集相關單位對事件處理過程、相關優缺點、實際成效等事項，逐一確實檢討策進相關作為。</w:t>
      </w:r>
    </w:p>
    <w:p w:rsidR="009566E2" w:rsidRPr="000B0F78" w:rsidRDefault="009566E2" w:rsidP="009566E2">
      <w:pPr>
        <w:pStyle w:val="7"/>
      </w:pPr>
      <w:r w:rsidRPr="000B0F78">
        <w:rPr>
          <w:rFonts w:hint="eastAsia"/>
        </w:rPr>
        <w:t>依據檢討策進作為修正狀況演練程序，避免重蹈覆轍，以增進處理效能。</w:t>
      </w:r>
    </w:p>
    <w:p w:rsidR="00BE6FEE" w:rsidRPr="000B0F78" w:rsidRDefault="00BA1846" w:rsidP="00BE6FEE">
      <w:pPr>
        <w:pStyle w:val="3"/>
      </w:pPr>
      <w:r w:rsidRPr="000B0F78">
        <w:rPr>
          <w:rFonts w:hint="eastAsia"/>
        </w:rPr>
        <w:t>然</w:t>
      </w:r>
      <w:r w:rsidR="00D9597F" w:rsidRPr="000B0F78">
        <w:rPr>
          <w:rFonts w:hint="eastAsia"/>
        </w:rPr>
        <w:t>查105年至107年集會遊行受陳抗機關接見陳抗民</w:t>
      </w:r>
      <w:r w:rsidR="00D9597F" w:rsidRPr="000B0F78">
        <w:rPr>
          <w:rFonts w:hint="eastAsia"/>
        </w:rPr>
        <w:lastRenderedPageBreak/>
        <w:t>眾之</w:t>
      </w:r>
      <w:r w:rsidR="00BE6FEE" w:rsidRPr="000B0F78">
        <w:rPr>
          <w:rFonts w:hint="eastAsia"/>
        </w:rPr>
        <w:t>實例：</w:t>
      </w:r>
    </w:p>
    <w:p w:rsidR="00BE6FEE" w:rsidRPr="000B0F78" w:rsidRDefault="00BE6FEE" w:rsidP="00BE6FEE">
      <w:pPr>
        <w:pStyle w:val="4"/>
      </w:pPr>
      <w:r w:rsidRPr="000B0F78">
        <w:rPr>
          <w:rFonts w:hint="eastAsia"/>
        </w:rPr>
        <w:t>105年7月11日，中華民國駕駛員工會向行政院陳情「白牌車違法載客」，接見代表為行政院交通環境資源處副處長吳政昌。</w:t>
      </w:r>
    </w:p>
    <w:p w:rsidR="00BE6FEE" w:rsidRPr="000B0F78" w:rsidRDefault="00BE6FEE" w:rsidP="00BE6FEE">
      <w:pPr>
        <w:pStyle w:val="4"/>
      </w:pPr>
      <w:r w:rsidRPr="000B0F78">
        <w:rPr>
          <w:rFonts w:hint="eastAsia"/>
        </w:rPr>
        <w:t>105年7月31日，溪州部落自救會向總統府陳情「捍衛原住民權益」，接見代表為原住民委員會副主委汪明輝。</w:t>
      </w:r>
    </w:p>
    <w:p w:rsidR="00BE6FEE" w:rsidRPr="000B0F78" w:rsidRDefault="00BE6FEE" w:rsidP="00BE6FEE">
      <w:pPr>
        <w:pStyle w:val="4"/>
      </w:pPr>
      <w:r w:rsidRPr="000B0F78">
        <w:rPr>
          <w:rFonts w:hint="eastAsia"/>
        </w:rPr>
        <w:t>106年3月29日，反年金改革陳抗活動，接見代表如下：</w:t>
      </w:r>
    </w:p>
    <w:p w:rsidR="00BE6FEE" w:rsidRPr="000B0F78" w:rsidRDefault="00BE6FEE" w:rsidP="00BE6FEE">
      <w:pPr>
        <w:pStyle w:val="5"/>
      </w:pPr>
      <w:r w:rsidRPr="000B0F78">
        <w:rPr>
          <w:rFonts w:hint="eastAsia"/>
        </w:rPr>
        <w:t>行政院：副秘書長宋餘俠。</w:t>
      </w:r>
    </w:p>
    <w:p w:rsidR="00BE6FEE" w:rsidRPr="000B0F78" w:rsidRDefault="00BE6FEE" w:rsidP="00BE6FEE">
      <w:pPr>
        <w:pStyle w:val="5"/>
      </w:pPr>
      <w:r w:rsidRPr="000B0F78">
        <w:rPr>
          <w:rFonts w:hint="eastAsia"/>
        </w:rPr>
        <w:t>立法院：秘書長林志嘉。</w:t>
      </w:r>
    </w:p>
    <w:p w:rsidR="00BE6FEE" w:rsidRPr="000B0F78" w:rsidRDefault="00BE6FEE" w:rsidP="00BE6FEE">
      <w:pPr>
        <w:pStyle w:val="5"/>
      </w:pPr>
      <w:r w:rsidRPr="000B0F78">
        <w:rPr>
          <w:rFonts w:hint="eastAsia"/>
        </w:rPr>
        <w:t>考試院：秘書長李繼玄。</w:t>
      </w:r>
    </w:p>
    <w:p w:rsidR="00BE6FEE" w:rsidRPr="000B0F78" w:rsidRDefault="00BE6FEE" w:rsidP="00BE6FEE">
      <w:pPr>
        <w:pStyle w:val="5"/>
      </w:pPr>
      <w:r w:rsidRPr="000B0F78">
        <w:rPr>
          <w:rFonts w:hint="eastAsia"/>
        </w:rPr>
        <w:t>監察院：監察委員仉桂美。</w:t>
      </w:r>
    </w:p>
    <w:p w:rsidR="00BE6FEE" w:rsidRPr="000B0F78" w:rsidRDefault="00BE6FEE" w:rsidP="00BE6FEE">
      <w:pPr>
        <w:pStyle w:val="4"/>
      </w:pPr>
      <w:r w:rsidRPr="000B0F78">
        <w:rPr>
          <w:rFonts w:hint="eastAsia"/>
        </w:rPr>
        <w:t>106年6月13日，新北市遊覽車駕駛員工會向交通部陳情「不滿政府任由輿論抹黑遊覽車業」，接見代表為公路總局運輸管理中心副執行秘書梁郭國。</w:t>
      </w:r>
    </w:p>
    <w:p w:rsidR="00BE6FEE" w:rsidRPr="000B0F78" w:rsidRDefault="00BE6FEE" w:rsidP="00BE6FEE">
      <w:pPr>
        <w:pStyle w:val="4"/>
      </w:pPr>
      <w:r w:rsidRPr="000B0F78">
        <w:rPr>
          <w:rFonts w:hint="eastAsia"/>
        </w:rPr>
        <w:t>106年7月23日，捍衛信仰守護香火大聯盟向總統府陳情「反對政府禁香封爐政策」，接見代表為總統府公共事務室彭專門委員。</w:t>
      </w:r>
    </w:p>
    <w:p w:rsidR="00BE6FEE" w:rsidRPr="000B0F78" w:rsidRDefault="00BE6FEE" w:rsidP="00BE6FEE">
      <w:pPr>
        <w:pStyle w:val="4"/>
      </w:pPr>
      <w:r w:rsidRPr="000B0F78">
        <w:rPr>
          <w:rFonts w:hint="eastAsia"/>
        </w:rPr>
        <w:t>107年7月15日，老汽機貨車自救會向環境保護署陳情「老車無罪，反對強制淘汰」，接見代表為環保署副署長詹順貴。</w:t>
      </w:r>
    </w:p>
    <w:p w:rsidR="00BE6FEE" w:rsidRPr="000B0F78" w:rsidRDefault="00D9597F" w:rsidP="00D9597F">
      <w:pPr>
        <w:pStyle w:val="3"/>
      </w:pPr>
      <w:r w:rsidRPr="000B0F78">
        <w:rPr>
          <w:rFonts w:hint="eastAsia"/>
        </w:rPr>
        <w:t>查</w:t>
      </w:r>
      <w:r w:rsidR="00AC3D82" w:rsidRPr="000B0F78">
        <w:rPr>
          <w:rFonts w:hint="eastAsia"/>
        </w:rPr>
        <w:t>上述105年至107年集會遊行協商接見實例僅有</w:t>
      </w:r>
      <w:r w:rsidRPr="000B0F78">
        <w:rPr>
          <w:rFonts w:hint="eastAsia"/>
        </w:rPr>
        <w:t>6</w:t>
      </w:r>
      <w:r w:rsidR="00AC3D82" w:rsidRPr="000B0F78">
        <w:rPr>
          <w:rFonts w:hint="eastAsia"/>
        </w:rPr>
        <w:t>件，可知能促成協商之機會少之又少，另</w:t>
      </w:r>
      <w:r w:rsidR="00BE6FEE" w:rsidRPr="000B0F78">
        <w:rPr>
          <w:rFonts w:hint="eastAsia"/>
        </w:rPr>
        <w:t>本院於107年9月27</w:t>
      </w:r>
      <w:r w:rsidR="00BA1846" w:rsidRPr="000B0F78">
        <w:rPr>
          <w:rFonts w:hint="eastAsia"/>
        </w:rPr>
        <w:t>日約詢警政署，該署提及</w:t>
      </w:r>
      <w:r w:rsidR="00BE6FEE" w:rsidRPr="000B0F78">
        <w:rPr>
          <w:rFonts w:hint="eastAsia"/>
        </w:rPr>
        <w:t>被陳抗機關回應陳抗民眾之聯繫狀況及被陳抗機關是否願意配合溝通時，警政署副署長邱豐光表示：「被陳抗機關配合度很低，其本來就應出來接受民眾陳情。」及警政署警監馮強生亦表示:「被陳抗者應積極去溝</w:t>
      </w:r>
      <w:r w:rsidR="00BE6FEE" w:rsidRPr="000B0F78">
        <w:rPr>
          <w:rFonts w:hint="eastAsia"/>
        </w:rPr>
        <w:lastRenderedPageBreak/>
        <w:t>通回應，降低陳抗力道。」</w:t>
      </w:r>
      <w:r w:rsidR="00AC3D82" w:rsidRPr="000B0F78">
        <w:rPr>
          <w:rFonts w:hint="eastAsia"/>
        </w:rPr>
        <w:t>溝通協商乃緩和陳抗民眾</w:t>
      </w:r>
      <w:r w:rsidRPr="000B0F78">
        <w:rPr>
          <w:rFonts w:hint="eastAsia"/>
        </w:rPr>
        <w:t>情緒</w:t>
      </w:r>
      <w:r w:rsidR="00AC3D82" w:rsidRPr="000B0F78">
        <w:rPr>
          <w:rFonts w:hint="eastAsia"/>
        </w:rPr>
        <w:t>之方式，雖警察機關定</w:t>
      </w:r>
      <w:r w:rsidR="00BA1846" w:rsidRPr="000B0F78">
        <w:rPr>
          <w:rFonts w:hint="eastAsia"/>
        </w:rPr>
        <w:t>有相關要點協調聯繫，然若受陳抗機關不願配合接受陳情</w:t>
      </w:r>
      <w:r w:rsidR="00AC3D82" w:rsidRPr="000B0F78">
        <w:rPr>
          <w:rFonts w:hint="eastAsia"/>
        </w:rPr>
        <w:t>時，一切努力即屬枉然，</w:t>
      </w:r>
      <w:r w:rsidR="00C45863" w:rsidRPr="000B0F78">
        <w:rPr>
          <w:rFonts w:hint="eastAsia"/>
        </w:rPr>
        <w:t>亦無法平復</w:t>
      </w:r>
      <w:r w:rsidR="00BA1846" w:rsidRPr="000B0F78">
        <w:rPr>
          <w:rFonts w:hint="eastAsia"/>
        </w:rPr>
        <w:t>陳</w:t>
      </w:r>
      <w:r w:rsidR="00F24EDD" w:rsidRPr="000B0F78">
        <w:rPr>
          <w:rFonts w:hint="eastAsia"/>
        </w:rPr>
        <w:t>情</w:t>
      </w:r>
      <w:r w:rsidR="00C45863" w:rsidRPr="000B0F78">
        <w:rPr>
          <w:rFonts w:hint="eastAsia"/>
        </w:rPr>
        <w:t>民眾情緒，更使相同訴求之陳抗事件</w:t>
      </w:r>
      <w:r w:rsidR="00BA1846" w:rsidRPr="000B0F78">
        <w:rPr>
          <w:rFonts w:hint="eastAsia"/>
        </w:rPr>
        <w:t>一再發生，</w:t>
      </w:r>
      <w:r w:rsidRPr="000B0F78">
        <w:rPr>
          <w:rFonts w:hint="eastAsia"/>
        </w:rPr>
        <w:t>徒增執法成本</w:t>
      </w:r>
      <w:r w:rsidR="00BA1846" w:rsidRPr="000B0F78">
        <w:rPr>
          <w:rFonts w:hint="eastAsia"/>
        </w:rPr>
        <w:t>，耗損警力</w:t>
      </w:r>
      <w:r w:rsidRPr="000B0F78">
        <w:rPr>
          <w:rFonts w:hint="eastAsia"/>
        </w:rPr>
        <w:t>。</w:t>
      </w:r>
    </w:p>
    <w:p w:rsidR="00BA1846" w:rsidRPr="000B0F78" w:rsidRDefault="00D9597F" w:rsidP="00345E01">
      <w:pPr>
        <w:pStyle w:val="3"/>
      </w:pPr>
      <w:r w:rsidRPr="000B0F78">
        <w:rPr>
          <w:rFonts w:hint="eastAsia"/>
        </w:rPr>
        <w:t>綜上，</w:t>
      </w:r>
      <w:r w:rsidR="00345E01" w:rsidRPr="000B0F78">
        <w:rPr>
          <w:rFonts w:hint="eastAsia"/>
        </w:rPr>
        <w:t>集會遊行之目的，即為使陳抗民眾透過集會遊行與執政者進行溝通與對話，良好的集會互動與聯繫，可化解陳抗對立雙方之矛盾，減少執法成本，進而藉集會自由催化民主政治之實現。</w:t>
      </w:r>
      <w:r w:rsidR="00105A88" w:rsidRPr="000B0F78">
        <w:rPr>
          <w:rFonts w:hint="eastAsia"/>
        </w:rPr>
        <w:t>警察機關於陳抗活動進行中常需與陳抗民眾及政府進行雙向溝通，目前聯</w:t>
      </w:r>
      <w:r w:rsidR="00345E01" w:rsidRPr="000B0F78">
        <w:rPr>
          <w:rFonts w:hint="eastAsia"/>
        </w:rPr>
        <w:t>繫與溝通之作業方式，係以警政署頒定之「民眾抗爭事件處理程序及聯繫作業要點」予以處理，然觀警政署之說明，陳抗民眾與政府間溝通聯繫現況效果不彰，政府機關甚少派員接見陳抗民眾，致其訴求難以傳達，更使同性質之陳抗事件發生頻繁，徒增警方執法之障礙與成本。因此，受陳抗機關允應考量陳抗活動之狀況，配合警察機關居中協調，適時指派適當層級人員接受陳情外，亦應與警政署共同強化陳抗溝通技巧，將處理模式建立於柔性溝通及誠信之上，妥善處理與面對陳抗民眾，以為對立雙方尋求共識之基礎</w:t>
      </w:r>
      <w:r w:rsidR="00BA1846" w:rsidRPr="000B0F78">
        <w:rPr>
          <w:rFonts w:hint="eastAsia"/>
        </w:rPr>
        <w:t>。</w:t>
      </w:r>
    </w:p>
    <w:p w:rsidR="001E078A" w:rsidRPr="000B0F78" w:rsidRDefault="00075117" w:rsidP="00075117">
      <w:pPr>
        <w:pStyle w:val="2"/>
        <w:rPr>
          <w:b/>
        </w:rPr>
      </w:pPr>
      <w:r w:rsidRPr="000B0F78">
        <w:rPr>
          <w:rFonts w:hint="eastAsia"/>
          <w:b/>
        </w:rPr>
        <w:t>人權理事會第</w:t>
      </w:r>
      <w:r w:rsidRPr="000B0F78">
        <w:rPr>
          <w:b/>
        </w:rPr>
        <w:t>20</w:t>
      </w:r>
      <w:r w:rsidRPr="000B0F78">
        <w:rPr>
          <w:rFonts w:hint="eastAsia"/>
          <w:b/>
        </w:rPr>
        <w:t>屆議程項目</w:t>
      </w:r>
      <w:r w:rsidRPr="000B0F78">
        <w:rPr>
          <w:b/>
        </w:rPr>
        <w:t>3</w:t>
      </w:r>
      <w:r w:rsidRPr="000B0F78">
        <w:rPr>
          <w:rFonts w:hint="eastAsia"/>
          <w:b/>
        </w:rPr>
        <w:t>增進和保護所有人權</w:t>
      </w:r>
      <w:r w:rsidRPr="000B0F78">
        <w:rPr>
          <w:b/>
        </w:rPr>
        <w:t>-</w:t>
      </w:r>
      <w:r w:rsidRPr="000B0F78">
        <w:rPr>
          <w:rFonts w:hint="eastAsia"/>
          <w:b/>
        </w:rPr>
        <w:t>公民權利、政治權利、經濟、社會和文化權利，包括</w:t>
      </w:r>
      <w:r w:rsidR="004D498F" w:rsidRPr="000B0F78">
        <w:rPr>
          <w:rFonts w:hint="eastAsia"/>
          <w:b/>
        </w:rPr>
        <w:t>發展權：和平集會和結社自由權利問題特别報告員麥納·吉埃之</w:t>
      </w:r>
      <w:r w:rsidRPr="000B0F78">
        <w:rPr>
          <w:rFonts w:hint="eastAsia"/>
          <w:b/>
        </w:rPr>
        <w:t>報告，提及：</w:t>
      </w:r>
      <w:r w:rsidRPr="000B0F78">
        <w:rPr>
          <w:rFonts w:hAnsi="標楷體" w:hint="eastAsia"/>
          <w:b/>
        </w:rPr>
        <w:t>「</w:t>
      </w:r>
      <w:r w:rsidRPr="000B0F78">
        <w:rPr>
          <w:rFonts w:hint="eastAsia"/>
          <w:b/>
        </w:rPr>
        <w:t>國家必須確保行政人員和執法人員在和平集會自由方面接受適當培訓</w:t>
      </w:r>
      <w:r w:rsidR="000214F7" w:rsidRPr="000B0F78">
        <w:rPr>
          <w:rFonts w:hint="eastAsia"/>
          <w:b/>
        </w:rPr>
        <w:t>。</w:t>
      </w:r>
      <w:r w:rsidR="004D498F" w:rsidRPr="000B0F78">
        <w:rPr>
          <w:rFonts w:hint="eastAsia"/>
          <w:b/>
        </w:rPr>
        <w:t>」以保障民眾於陳抗活動中，仍</w:t>
      </w:r>
      <w:r w:rsidR="00D05050" w:rsidRPr="000B0F78">
        <w:rPr>
          <w:rFonts w:hint="eastAsia"/>
          <w:b/>
        </w:rPr>
        <w:t>獲</w:t>
      </w:r>
      <w:r w:rsidR="00345E01" w:rsidRPr="000B0F78">
        <w:rPr>
          <w:rFonts w:hint="eastAsia"/>
          <w:b/>
        </w:rPr>
        <w:t>執法人員以符合</w:t>
      </w:r>
      <w:r w:rsidR="00EB2D74" w:rsidRPr="000B0F78">
        <w:rPr>
          <w:rFonts w:hint="eastAsia"/>
          <w:b/>
        </w:rPr>
        <w:t>國際</w:t>
      </w:r>
      <w:r w:rsidR="00345E01" w:rsidRPr="000B0F78">
        <w:rPr>
          <w:rFonts w:hint="eastAsia"/>
          <w:b/>
        </w:rPr>
        <w:t>人權規範</w:t>
      </w:r>
      <w:r w:rsidR="00EB2D74" w:rsidRPr="000B0F78">
        <w:rPr>
          <w:rFonts w:hint="eastAsia"/>
          <w:b/>
        </w:rPr>
        <w:t>之標準</w:t>
      </w:r>
      <w:r w:rsidR="004D498F" w:rsidRPr="000B0F78">
        <w:rPr>
          <w:rFonts w:hint="eastAsia"/>
          <w:b/>
        </w:rPr>
        <w:t>予以管制。</w:t>
      </w:r>
      <w:r w:rsidR="00D05050" w:rsidRPr="000B0F78">
        <w:rPr>
          <w:rFonts w:hint="eastAsia"/>
          <w:b/>
        </w:rPr>
        <w:t>目前警察機關於集會遊行教育訓練之規劃上，常以</w:t>
      </w:r>
      <w:r w:rsidR="0016459B" w:rsidRPr="000B0F78">
        <w:rPr>
          <w:rFonts w:hint="eastAsia"/>
          <w:b/>
        </w:rPr>
        <w:t>制式執法技巧及管制方式</w:t>
      </w:r>
      <w:r w:rsidR="00D05050" w:rsidRPr="000B0F78">
        <w:rPr>
          <w:rFonts w:hint="eastAsia"/>
          <w:b/>
        </w:rPr>
        <w:t>內容為主</w:t>
      </w:r>
      <w:r w:rsidR="00D05050" w:rsidRPr="000B0F78">
        <w:rPr>
          <w:rFonts w:hint="eastAsia"/>
          <w:b/>
        </w:rPr>
        <w:lastRenderedPageBreak/>
        <w:t>要</w:t>
      </w:r>
      <w:r w:rsidR="001E078A" w:rsidRPr="000B0F78">
        <w:rPr>
          <w:rFonts w:hint="eastAsia"/>
          <w:b/>
        </w:rPr>
        <w:t>，</w:t>
      </w:r>
      <w:r w:rsidR="004D498F" w:rsidRPr="000B0F78">
        <w:rPr>
          <w:rFonts w:hint="eastAsia"/>
          <w:b/>
        </w:rPr>
        <w:t>對於</w:t>
      </w:r>
      <w:r w:rsidR="0016459B" w:rsidRPr="000B0F78">
        <w:rPr>
          <w:rFonts w:hint="eastAsia"/>
          <w:b/>
        </w:rPr>
        <w:t>集會遊行執法與管制手段</w:t>
      </w:r>
      <w:r w:rsidR="004D498F" w:rsidRPr="000B0F78">
        <w:rPr>
          <w:rFonts w:hint="eastAsia"/>
          <w:b/>
        </w:rPr>
        <w:t>融合人權概念之課程，尚顯不足。</w:t>
      </w:r>
      <w:r w:rsidR="00D05050" w:rsidRPr="000B0F78">
        <w:rPr>
          <w:rFonts w:hint="eastAsia"/>
          <w:b/>
        </w:rPr>
        <w:t>另觀</w:t>
      </w:r>
      <w:r w:rsidR="000214F7" w:rsidRPr="000B0F78">
        <w:rPr>
          <w:rFonts w:hint="eastAsia"/>
          <w:b/>
        </w:rPr>
        <w:t>105年至107年亦有</w:t>
      </w:r>
      <w:r w:rsidR="009F4D97" w:rsidRPr="000B0F78">
        <w:rPr>
          <w:rFonts w:hint="eastAsia"/>
          <w:b/>
        </w:rPr>
        <w:t>7</w:t>
      </w:r>
      <w:r w:rsidR="000214F7" w:rsidRPr="000B0F78">
        <w:rPr>
          <w:rFonts w:hint="eastAsia"/>
          <w:b/>
        </w:rPr>
        <w:t>00多件</w:t>
      </w:r>
      <w:r w:rsidR="00D05050" w:rsidRPr="000B0F78">
        <w:rPr>
          <w:rFonts w:hint="eastAsia"/>
          <w:b/>
        </w:rPr>
        <w:t>之集會陳抗活動涉及特種勤務，</w:t>
      </w:r>
      <w:r w:rsidR="004D498F" w:rsidRPr="000B0F78">
        <w:rPr>
          <w:rFonts w:hint="eastAsia"/>
          <w:b/>
        </w:rPr>
        <w:t>惟</w:t>
      </w:r>
      <w:r w:rsidR="00D05050" w:rsidRPr="000B0F78">
        <w:rPr>
          <w:rFonts w:hint="eastAsia"/>
          <w:b/>
        </w:rPr>
        <w:t>國安局卻</w:t>
      </w:r>
      <w:r w:rsidR="004D498F" w:rsidRPr="000B0F78">
        <w:rPr>
          <w:rFonts w:hint="eastAsia"/>
          <w:b/>
        </w:rPr>
        <w:t>無相關課程之規劃，對於有關特種勤務涉及集會遊行</w:t>
      </w:r>
      <w:r w:rsidRPr="000B0F78">
        <w:rPr>
          <w:rFonts w:hint="eastAsia"/>
          <w:b/>
        </w:rPr>
        <w:t>之</w:t>
      </w:r>
      <w:r w:rsidR="004D498F" w:rsidRPr="000B0F78">
        <w:rPr>
          <w:rFonts w:hint="eastAsia"/>
          <w:b/>
        </w:rPr>
        <w:t>執法與人權</w:t>
      </w:r>
      <w:r w:rsidRPr="000B0F78">
        <w:rPr>
          <w:rFonts w:hint="eastAsia"/>
          <w:b/>
        </w:rPr>
        <w:t>訓練實</w:t>
      </w:r>
      <w:r w:rsidR="0013476E" w:rsidRPr="000B0F78">
        <w:rPr>
          <w:rFonts w:hint="eastAsia"/>
          <w:b/>
        </w:rPr>
        <w:t>顯缺乏，</w:t>
      </w:r>
      <w:r w:rsidRPr="000B0F78">
        <w:rPr>
          <w:rFonts w:hint="eastAsia"/>
          <w:b/>
        </w:rPr>
        <w:t>警政署與</w:t>
      </w:r>
      <w:r w:rsidR="0013476E" w:rsidRPr="000B0F78">
        <w:rPr>
          <w:rFonts w:hint="eastAsia"/>
          <w:b/>
        </w:rPr>
        <w:t>國安局</w:t>
      </w:r>
      <w:r w:rsidRPr="000B0F78">
        <w:rPr>
          <w:rFonts w:hint="eastAsia"/>
          <w:b/>
        </w:rPr>
        <w:t>允應</w:t>
      </w:r>
      <w:r w:rsidR="004D498F" w:rsidRPr="000B0F78">
        <w:rPr>
          <w:rFonts w:hint="eastAsia"/>
          <w:b/>
        </w:rPr>
        <w:t>正視集會自由之相關人權議題，強化執法人員之</w:t>
      </w:r>
      <w:r w:rsidR="00D05050" w:rsidRPr="000B0F78">
        <w:rPr>
          <w:rFonts w:hint="eastAsia"/>
          <w:b/>
        </w:rPr>
        <w:t>人權意識</w:t>
      </w:r>
      <w:r w:rsidR="00EB2D74" w:rsidRPr="000B0F78">
        <w:rPr>
          <w:rFonts w:hint="eastAsia"/>
          <w:b/>
        </w:rPr>
        <w:t>，共同</w:t>
      </w:r>
      <w:r w:rsidR="004D498F" w:rsidRPr="000B0F78">
        <w:rPr>
          <w:rFonts w:hint="eastAsia"/>
          <w:b/>
        </w:rPr>
        <w:t>建立良好與友善之集會環境</w:t>
      </w:r>
      <w:r w:rsidRPr="000B0F78">
        <w:rPr>
          <w:rFonts w:hint="eastAsia"/>
          <w:b/>
        </w:rPr>
        <w:t>。</w:t>
      </w:r>
    </w:p>
    <w:p w:rsidR="008242AF" w:rsidRPr="000B0F78" w:rsidRDefault="00B56494" w:rsidP="00277A84">
      <w:pPr>
        <w:pStyle w:val="3"/>
      </w:pPr>
      <w:r w:rsidRPr="000B0F78">
        <w:rPr>
          <w:rFonts w:hint="eastAsia"/>
        </w:rPr>
        <w:t>近年來，歐洲人權法院針對集會遊行形式的認可，</w:t>
      </w:r>
      <w:r w:rsidR="004D498F" w:rsidRPr="000B0F78">
        <w:rPr>
          <w:rFonts w:hint="eastAsia"/>
        </w:rPr>
        <w:t>已經逐漸放寬，就此而言，歐洲人權法院可以說是越來越明確地表達出集會遊行權利對於民主國家正常運作具有重要功能的立場，即將</w:t>
      </w:r>
      <w:r w:rsidRPr="000B0F78">
        <w:rPr>
          <w:rFonts w:hint="eastAsia"/>
        </w:rPr>
        <w:t>歐洲人權公約第</w:t>
      </w:r>
      <w:r w:rsidR="004D498F" w:rsidRPr="000B0F78">
        <w:rPr>
          <w:rFonts w:hint="eastAsia"/>
        </w:rPr>
        <w:t>10</w:t>
      </w:r>
      <w:r w:rsidRPr="000B0F78">
        <w:rPr>
          <w:rFonts w:hint="eastAsia"/>
        </w:rPr>
        <w:t>條及第</w:t>
      </w:r>
      <w:r w:rsidR="004D498F" w:rsidRPr="000B0F78">
        <w:rPr>
          <w:rFonts w:hint="eastAsia"/>
        </w:rPr>
        <w:t>11</w:t>
      </w:r>
      <w:r w:rsidRPr="000B0F78">
        <w:rPr>
          <w:rFonts w:hint="eastAsia"/>
        </w:rPr>
        <w:t>條</w:t>
      </w:r>
      <w:r w:rsidRPr="000B0F78">
        <w:rPr>
          <w:rStyle w:val="aff"/>
        </w:rPr>
        <w:footnoteReference w:id="18"/>
      </w:r>
      <w:r w:rsidR="004D498F" w:rsidRPr="000B0F78">
        <w:rPr>
          <w:rFonts w:hint="eastAsia"/>
        </w:rPr>
        <w:t>兩者之間的關係，建立</w:t>
      </w:r>
      <w:r w:rsidRPr="000B0F78">
        <w:rPr>
          <w:rFonts w:hint="eastAsia"/>
        </w:rPr>
        <w:t>更具實質意義的連結性。歐洲人權法院認為</w:t>
      </w:r>
      <w:r w:rsidR="00282D9D" w:rsidRPr="000B0F78">
        <w:rPr>
          <w:rFonts w:hint="eastAsia"/>
        </w:rPr>
        <w:t>：當人民行使集會遊行自由的</w:t>
      </w:r>
      <w:r w:rsidR="00CB1445" w:rsidRPr="000B0F78">
        <w:rPr>
          <w:rFonts w:hint="eastAsia"/>
        </w:rPr>
        <w:t>權利時，國家其實有義務保護集會遊行參與者免於他人干擾，而此一義務</w:t>
      </w:r>
      <w:r w:rsidR="004D498F" w:rsidRPr="000B0F78">
        <w:rPr>
          <w:rFonts w:hint="eastAsia"/>
        </w:rPr>
        <w:t>，則是包含消極意義與積極意義在內，消極</w:t>
      </w:r>
      <w:r w:rsidR="00282D9D" w:rsidRPr="000B0F78">
        <w:rPr>
          <w:rFonts w:hint="eastAsia"/>
        </w:rPr>
        <w:t>義務指國家機關負有不干預合法集會的義務，而積極義務則是指以適當手段來促成人民集會遊行權利的具體實現</w:t>
      </w:r>
      <w:r w:rsidR="00282D9D" w:rsidRPr="000B0F78">
        <w:rPr>
          <w:rStyle w:val="aff"/>
        </w:rPr>
        <w:footnoteReference w:id="19"/>
      </w:r>
      <w:r w:rsidR="00282D9D" w:rsidRPr="000B0F78">
        <w:rPr>
          <w:rFonts w:hint="eastAsia"/>
        </w:rPr>
        <w:t>，這些</w:t>
      </w:r>
      <w:r w:rsidR="004D498F" w:rsidRPr="000B0F78">
        <w:rPr>
          <w:rFonts w:hint="eastAsia"/>
        </w:rPr>
        <w:t>義務之維護與實現，有賴主管機關執法技巧之改善及人權意識之強化</w:t>
      </w:r>
      <w:r w:rsidR="00277A84" w:rsidRPr="000B0F78">
        <w:rPr>
          <w:rFonts w:hint="eastAsia"/>
        </w:rPr>
        <w:t>，</w:t>
      </w:r>
      <w:r w:rsidR="005F3C79" w:rsidRPr="000B0F78">
        <w:rPr>
          <w:rFonts w:hint="eastAsia"/>
        </w:rPr>
        <w:t>人權理事會第</w:t>
      </w:r>
      <w:r w:rsidR="005F3C79" w:rsidRPr="000B0F78">
        <w:t>20</w:t>
      </w:r>
      <w:r w:rsidR="005F3C79" w:rsidRPr="000B0F78">
        <w:rPr>
          <w:rFonts w:hint="eastAsia"/>
        </w:rPr>
        <w:t>屆議程項目</w:t>
      </w:r>
      <w:r w:rsidR="005F3C79" w:rsidRPr="000B0F78">
        <w:t>3</w:t>
      </w:r>
      <w:r w:rsidR="005F3C79" w:rsidRPr="000B0F78">
        <w:rPr>
          <w:rFonts w:hint="eastAsia"/>
        </w:rPr>
        <w:t>增進和保護所有人權</w:t>
      </w:r>
      <w:r w:rsidR="005F3C79" w:rsidRPr="000B0F78">
        <w:t>-</w:t>
      </w:r>
      <w:r w:rsidR="005F3C79" w:rsidRPr="000B0F78">
        <w:rPr>
          <w:rFonts w:hint="eastAsia"/>
        </w:rPr>
        <w:t>公民權利、政治權利、經濟、</w:t>
      </w:r>
      <w:r w:rsidR="005F3C79" w:rsidRPr="000B0F78">
        <w:rPr>
          <w:rFonts w:hint="eastAsia"/>
        </w:rPr>
        <w:lastRenderedPageBreak/>
        <w:t>社會和文化權利，包括發展</w:t>
      </w:r>
      <w:r w:rsidR="00EB2D74" w:rsidRPr="000B0F78">
        <w:rPr>
          <w:rFonts w:hint="eastAsia"/>
        </w:rPr>
        <w:t>權：和平集會和結社自由權利問題特别報告員麥納·吉埃的報告表示</w:t>
      </w:r>
      <w:r w:rsidR="005F3C79" w:rsidRPr="000B0F78">
        <w:rPr>
          <w:rFonts w:hint="eastAsia"/>
        </w:rPr>
        <w:t>：「應建設和加強行政人員和執法人員的人權能力：國家必須確保行政人員和執法人員在和平集會自由方面接受適當培訓」。</w:t>
      </w:r>
      <w:r w:rsidR="00277A84" w:rsidRPr="000B0F78">
        <w:rPr>
          <w:rFonts w:hint="eastAsia"/>
        </w:rPr>
        <w:t>集會遊行法第3條即規定：</w:t>
      </w:r>
      <w:r w:rsidR="005F3C79" w:rsidRPr="000B0F78">
        <w:rPr>
          <w:rFonts w:hAnsi="標楷體" w:hint="eastAsia"/>
        </w:rPr>
        <w:t>「</w:t>
      </w:r>
      <w:r w:rsidR="00277A84" w:rsidRPr="000B0F78">
        <w:rPr>
          <w:rFonts w:hint="eastAsia"/>
        </w:rPr>
        <w:t>本法所稱主管機關，係指集會、遊行所在地之警察分局。集會、遊行所在地跨越</w:t>
      </w:r>
      <w:r w:rsidR="00F24EDD" w:rsidRPr="000B0F78">
        <w:rPr>
          <w:rFonts w:hint="eastAsia"/>
        </w:rPr>
        <w:t>2</w:t>
      </w:r>
      <w:r w:rsidR="00277A84" w:rsidRPr="000B0F78">
        <w:rPr>
          <w:rFonts w:hint="eastAsia"/>
        </w:rPr>
        <w:t>個以上警察分局之轄區者，其主管機關為直轄市、縣(市)警察局</w:t>
      </w:r>
      <w:r w:rsidR="005F3C79" w:rsidRPr="000B0F78">
        <w:rPr>
          <w:rFonts w:hAnsi="標楷體" w:hint="eastAsia"/>
        </w:rPr>
        <w:t>」</w:t>
      </w:r>
      <w:r w:rsidR="00277A84" w:rsidRPr="000B0F78">
        <w:rPr>
          <w:rFonts w:hint="eastAsia"/>
        </w:rPr>
        <w:t>，</w:t>
      </w:r>
      <w:r w:rsidR="004D498F" w:rsidRPr="000B0F78">
        <w:rPr>
          <w:rFonts w:hint="eastAsia"/>
        </w:rPr>
        <w:t>因此警察機關對於集會遊行執法與</w:t>
      </w:r>
      <w:r w:rsidR="005F3C79" w:rsidRPr="000B0F78">
        <w:rPr>
          <w:rFonts w:hint="eastAsia"/>
        </w:rPr>
        <w:t>人權能力之強化，</w:t>
      </w:r>
      <w:r w:rsidR="004D498F" w:rsidRPr="000B0F78">
        <w:rPr>
          <w:rFonts w:hint="eastAsia"/>
        </w:rPr>
        <w:t>責無旁貸。</w:t>
      </w:r>
      <w:r w:rsidR="00277A84" w:rsidRPr="000B0F78">
        <w:rPr>
          <w:rFonts w:hint="eastAsia"/>
        </w:rPr>
        <w:t>又當特種勤務涉及集會遊行時，國安局對於特種勤務之管制</w:t>
      </w:r>
      <w:r w:rsidR="0016459B" w:rsidRPr="000B0F78">
        <w:rPr>
          <w:rFonts w:hint="eastAsia"/>
        </w:rPr>
        <w:t>亦影響民眾集會自由權利之行使，亦</w:t>
      </w:r>
      <w:r w:rsidR="005F3C79" w:rsidRPr="000B0F78">
        <w:rPr>
          <w:rFonts w:hint="eastAsia"/>
        </w:rPr>
        <w:t>認其</w:t>
      </w:r>
      <w:r w:rsidR="0016459B" w:rsidRPr="000B0F78">
        <w:rPr>
          <w:rFonts w:hint="eastAsia"/>
        </w:rPr>
        <w:t>亦屬人權報告所提之執法人員，對於人權能力之培訓亦應有所規劃</w:t>
      </w:r>
      <w:r w:rsidR="005F3C79" w:rsidRPr="000B0F78">
        <w:rPr>
          <w:rFonts w:hint="eastAsia"/>
        </w:rPr>
        <w:t>。</w:t>
      </w:r>
    </w:p>
    <w:p w:rsidR="00C91EB7" w:rsidRPr="000B0F78" w:rsidRDefault="005F3C79" w:rsidP="00C91EB7">
      <w:pPr>
        <w:pStyle w:val="3"/>
      </w:pPr>
      <w:r w:rsidRPr="000B0F78">
        <w:rPr>
          <w:rFonts w:hint="eastAsia"/>
        </w:rPr>
        <w:t>查</w:t>
      </w:r>
      <w:r w:rsidR="00C91EB7" w:rsidRPr="000B0F78">
        <w:rPr>
          <w:rFonts w:hint="eastAsia"/>
        </w:rPr>
        <w:t>警政署</w:t>
      </w:r>
      <w:r w:rsidRPr="000B0F78">
        <w:rPr>
          <w:rFonts w:hint="eastAsia"/>
        </w:rPr>
        <w:t>對於民眾集會自由之人權強化</w:t>
      </w:r>
      <w:r w:rsidR="00C91EB7" w:rsidRPr="000B0F78">
        <w:rPr>
          <w:rFonts w:hint="eastAsia"/>
        </w:rPr>
        <w:t>部分</w:t>
      </w:r>
      <w:r w:rsidRPr="000B0F78">
        <w:rPr>
          <w:rFonts w:hint="eastAsia"/>
        </w:rPr>
        <w:t>，規劃下列課程：</w:t>
      </w:r>
    </w:p>
    <w:p w:rsidR="00C91EB7" w:rsidRPr="000B0F78" w:rsidRDefault="00C91EB7" w:rsidP="00C91EB7">
      <w:pPr>
        <w:pStyle w:val="4"/>
      </w:pPr>
      <w:r w:rsidRPr="000B0F78">
        <w:rPr>
          <w:rFonts w:hint="eastAsia"/>
        </w:rPr>
        <w:t>該署編製「警察實務－『人權兩公約』簡介」及「警察落實人權保障的作為及內政人權大步走－警政篇」等2份人權教材，供各級警察同仁研讀、訓練之用。</w:t>
      </w:r>
    </w:p>
    <w:p w:rsidR="00C91EB7" w:rsidRPr="000B0F78" w:rsidRDefault="00C91EB7" w:rsidP="00C91EB7">
      <w:pPr>
        <w:pStyle w:val="4"/>
      </w:pPr>
      <w:r w:rsidRPr="000B0F78">
        <w:rPr>
          <w:rFonts w:hint="eastAsia"/>
        </w:rPr>
        <w:t>警政署為增進現職員警知能，107年將「『人權兩公約』簡介與警察落實人權保障的作為」課程納入常年訓練學科講習「必訓」科目，並將上開課程教材上傳登載於「警政知識聯網」，俾利各級警察同仁下載研習、熟讀，充實員警實務知能及人權法治觀念，提升勤、業務執行能力。</w:t>
      </w:r>
    </w:p>
    <w:p w:rsidR="00C91EB7" w:rsidRPr="000B0F78" w:rsidRDefault="005F3C79" w:rsidP="00C91EB7">
      <w:pPr>
        <w:pStyle w:val="3"/>
      </w:pPr>
      <w:r w:rsidRPr="000B0F78">
        <w:rPr>
          <w:rFonts w:hint="eastAsia"/>
        </w:rPr>
        <w:t>次查本案調查5件案例所</w:t>
      </w:r>
      <w:r w:rsidR="00C91EB7" w:rsidRPr="000B0F78">
        <w:rPr>
          <w:rFonts w:hint="eastAsia"/>
        </w:rPr>
        <w:t>涉及之高雄市</w:t>
      </w:r>
      <w:r w:rsidRPr="000B0F78">
        <w:rPr>
          <w:rFonts w:hint="eastAsia"/>
        </w:rPr>
        <w:t>政府警察局、花蓮縣警察局、臺北市政府警察局及新北市政府警察局對於</w:t>
      </w:r>
      <w:r w:rsidR="00C91EB7" w:rsidRPr="000B0F78">
        <w:rPr>
          <w:rFonts w:hint="eastAsia"/>
        </w:rPr>
        <w:t>集會遊行之</w:t>
      </w:r>
      <w:r w:rsidRPr="000B0F78">
        <w:rPr>
          <w:rFonts w:hint="eastAsia"/>
        </w:rPr>
        <w:t>教育訓練所規劃之課程如下：</w:t>
      </w:r>
    </w:p>
    <w:p w:rsidR="00C91EB7" w:rsidRPr="000B0F78" w:rsidRDefault="00C91EB7" w:rsidP="00C91EB7">
      <w:pPr>
        <w:pStyle w:val="4"/>
      </w:pPr>
      <w:r w:rsidRPr="000B0F78">
        <w:rPr>
          <w:rFonts w:hint="eastAsia"/>
        </w:rPr>
        <w:t>高雄市政府警察局有關集會遊行教育訓練課程</w:t>
      </w:r>
      <w:r w:rsidRPr="000B0F78">
        <w:rPr>
          <w:rFonts w:hint="eastAsia"/>
        </w:rPr>
        <w:lastRenderedPageBreak/>
        <w:t>名稱、時數、講師及教授內容如下表</w:t>
      </w:r>
      <w:r w:rsidR="00BA1846" w:rsidRPr="000B0F78">
        <w:rPr>
          <w:rFonts w:hint="eastAsia"/>
        </w:rPr>
        <w:t>3：</w:t>
      </w:r>
    </w:p>
    <w:p w:rsidR="00C91EB7" w:rsidRPr="000B0F78" w:rsidRDefault="00C91EB7" w:rsidP="00C91EB7">
      <w:pPr>
        <w:pStyle w:val="4"/>
        <w:numPr>
          <w:ilvl w:val="0"/>
          <w:numId w:val="0"/>
        </w:numPr>
        <w:spacing w:before="240"/>
        <w:ind w:leftChars="498" w:left="2310" w:hangingChars="205" w:hanging="616"/>
        <w:rPr>
          <w:b/>
          <w:sz w:val="28"/>
        </w:rPr>
      </w:pPr>
      <w:r w:rsidRPr="000B0F78">
        <w:rPr>
          <w:rFonts w:hint="eastAsia"/>
          <w:b/>
          <w:sz w:val="28"/>
        </w:rPr>
        <w:t>表</w:t>
      </w:r>
      <w:r w:rsidR="00BA1846" w:rsidRPr="000B0F78">
        <w:rPr>
          <w:rFonts w:hint="eastAsia"/>
          <w:b/>
          <w:sz w:val="28"/>
        </w:rPr>
        <w:t>3</w:t>
      </w:r>
      <w:r w:rsidRPr="000B0F78">
        <w:rPr>
          <w:rFonts w:hint="eastAsia"/>
          <w:b/>
          <w:sz w:val="28"/>
        </w:rPr>
        <w:t xml:space="preserve"> 高雄市政府警察局105年、106年及107年(1-5月)舉辦處理陳抗事件教育訓練課程表</w:t>
      </w:r>
    </w:p>
    <w:tbl>
      <w:tblPr>
        <w:tblStyle w:val="af7"/>
        <w:tblW w:w="0" w:type="auto"/>
        <w:tblInd w:w="1774" w:type="dxa"/>
        <w:tblLook w:val="04A0" w:firstRow="1" w:lastRow="0" w:firstColumn="1" w:lastColumn="0" w:noHBand="0" w:noVBand="1"/>
      </w:tblPr>
      <w:tblGrid>
        <w:gridCol w:w="896"/>
        <w:gridCol w:w="2116"/>
        <w:gridCol w:w="992"/>
        <w:gridCol w:w="1276"/>
        <w:gridCol w:w="2006"/>
      </w:tblGrid>
      <w:tr w:rsidR="000B0F78" w:rsidRPr="000B0F78" w:rsidTr="00626965">
        <w:trPr>
          <w:tblHeader/>
        </w:trPr>
        <w:tc>
          <w:tcPr>
            <w:tcW w:w="89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年度</w:t>
            </w:r>
          </w:p>
        </w:tc>
        <w:tc>
          <w:tcPr>
            <w:tcW w:w="211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課程名稱</w:t>
            </w:r>
          </w:p>
        </w:tc>
        <w:tc>
          <w:tcPr>
            <w:tcW w:w="992"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時數</w:t>
            </w:r>
          </w:p>
        </w:tc>
        <w:tc>
          <w:tcPr>
            <w:tcW w:w="127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講師</w:t>
            </w:r>
          </w:p>
        </w:tc>
        <w:tc>
          <w:tcPr>
            <w:tcW w:w="200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教授內容</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105</w:t>
            </w: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聚眾活動處理演練</w:t>
            </w:r>
          </w:p>
        </w:tc>
        <w:tc>
          <w:tcPr>
            <w:tcW w:w="992" w:type="dxa"/>
          </w:tcPr>
          <w:p w:rsidR="00C91EB7" w:rsidRPr="000B0F78" w:rsidRDefault="00C91EB7" w:rsidP="00626965">
            <w:pPr>
              <w:pStyle w:val="4"/>
              <w:numPr>
                <w:ilvl w:val="0"/>
                <w:numId w:val="0"/>
              </w:numPr>
              <w:rPr>
                <w:sz w:val="28"/>
              </w:rPr>
            </w:pPr>
            <w:r w:rsidRPr="000B0F78">
              <w:rPr>
                <w:rFonts w:hint="eastAsia"/>
                <w:sz w:val="28"/>
              </w:rPr>
              <w:t>2小時</w:t>
            </w:r>
          </w:p>
        </w:tc>
        <w:tc>
          <w:tcPr>
            <w:tcW w:w="1276" w:type="dxa"/>
          </w:tcPr>
          <w:p w:rsidR="00C91EB7" w:rsidRPr="000B0F78" w:rsidRDefault="00C91EB7" w:rsidP="00626965">
            <w:pPr>
              <w:pStyle w:val="4"/>
              <w:numPr>
                <w:ilvl w:val="0"/>
                <w:numId w:val="0"/>
              </w:numPr>
              <w:rPr>
                <w:sz w:val="28"/>
              </w:rPr>
            </w:pPr>
            <w:r w:rsidRPr="000B0F78">
              <w:rPr>
                <w:rFonts w:hint="eastAsia"/>
                <w:sz w:val="28"/>
              </w:rPr>
              <w:t>副局長阮清陽</w:t>
            </w:r>
          </w:p>
        </w:tc>
        <w:tc>
          <w:tcPr>
            <w:tcW w:w="2006" w:type="dxa"/>
          </w:tcPr>
          <w:p w:rsidR="00C91EB7" w:rsidRPr="000B0F78" w:rsidRDefault="00C91EB7" w:rsidP="00626965">
            <w:pPr>
              <w:pStyle w:val="4"/>
              <w:numPr>
                <w:ilvl w:val="0"/>
                <w:numId w:val="0"/>
              </w:numPr>
              <w:rPr>
                <w:sz w:val="28"/>
              </w:rPr>
            </w:pPr>
            <w:r w:rsidRPr="000B0F78">
              <w:rPr>
                <w:rFonts w:hint="eastAsia"/>
                <w:sz w:val="28"/>
              </w:rPr>
              <w:t>105年機動保安警力演練</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集會遊行法令專題報告</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股長陳奕良</w:t>
            </w:r>
          </w:p>
        </w:tc>
        <w:tc>
          <w:tcPr>
            <w:tcW w:w="2006" w:type="dxa"/>
          </w:tcPr>
          <w:p w:rsidR="00C91EB7" w:rsidRPr="000B0F78" w:rsidRDefault="00C91EB7" w:rsidP="00626965">
            <w:pPr>
              <w:pStyle w:val="4"/>
              <w:numPr>
                <w:ilvl w:val="0"/>
                <w:numId w:val="0"/>
              </w:numPr>
              <w:rPr>
                <w:sz w:val="28"/>
              </w:rPr>
            </w:pPr>
            <w:r w:rsidRPr="000B0F78">
              <w:rPr>
                <w:rFonts w:hint="eastAsia"/>
                <w:sz w:val="28"/>
              </w:rPr>
              <w:t>集會遊行法修正草案總說明</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股長陳奕良</w:t>
            </w:r>
          </w:p>
        </w:tc>
        <w:tc>
          <w:tcPr>
            <w:tcW w:w="2006" w:type="dxa"/>
          </w:tcPr>
          <w:p w:rsidR="00C91EB7" w:rsidRPr="000B0F78" w:rsidRDefault="00C91EB7" w:rsidP="00626965">
            <w:pPr>
              <w:pStyle w:val="4"/>
              <w:numPr>
                <w:ilvl w:val="0"/>
                <w:numId w:val="0"/>
              </w:numPr>
              <w:rPr>
                <w:sz w:val="28"/>
              </w:rPr>
            </w:pPr>
            <w:r w:rsidRPr="000B0F78">
              <w:rPr>
                <w:rFonts w:hint="eastAsia"/>
                <w:sz w:val="28"/>
              </w:rPr>
              <w:t>集會遊行陳抗活動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集會遊行舉牌原則與注意事項專題報告</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科長黃光曜</w:t>
            </w:r>
          </w:p>
        </w:tc>
        <w:tc>
          <w:tcPr>
            <w:tcW w:w="2006" w:type="dxa"/>
          </w:tcPr>
          <w:p w:rsidR="00C91EB7" w:rsidRPr="000B0F78" w:rsidRDefault="00C91EB7" w:rsidP="00626965">
            <w:pPr>
              <w:pStyle w:val="4"/>
              <w:numPr>
                <w:ilvl w:val="0"/>
                <w:numId w:val="0"/>
              </w:numPr>
              <w:rPr>
                <w:sz w:val="28"/>
              </w:rPr>
            </w:pPr>
            <w:r w:rsidRPr="000B0F78">
              <w:rPr>
                <w:rFonts w:hint="eastAsia"/>
                <w:sz w:val="28"/>
              </w:rPr>
              <w:t>非法集會遊行陳情抗議舉牌原則與注意事項</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處理集會、遊行、陳抗事件專題報告</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科長黃光曜</w:t>
            </w:r>
          </w:p>
        </w:tc>
        <w:tc>
          <w:tcPr>
            <w:tcW w:w="2006" w:type="dxa"/>
          </w:tcPr>
          <w:p w:rsidR="00C91EB7" w:rsidRPr="000B0F78" w:rsidRDefault="00C91EB7" w:rsidP="00626965">
            <w:pPr>
              <w:pStyle w:val="4"/>
              <w:numPr>
                <w:ilvl w:val="0"/>
                <w:numId w:val="0"/>
              </w:numPr>
              <w:rPr>
                <w:sz w:val="28"/>
              </w:rPr>
            </w:pPr>
            <w:r w:rsidRPr="000B0F78">
              <w:rPr>
                <w:rFonts w:hint="eastAsia"/>
                <w:sz w:val="28"/>
              </w:rPr>
              <w:t>處理集會、遊行、陳抗事件精進作為</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106</w:t>
            </w:r>
          </w:p>
        </w:tc>
        <w:tc>
          <w:tcPr>
            <w:tcW w:w="2116" w:type="dxa"/>
          </w:tcPr>
          <w:p w:rsidR="00C91EB7" w:rsidRPr="000B0F78" w:rsidRDefault="00C91EB7" w:rsidP="00626965">
            <w:pPr>
              <w:pStyle w:val="4"/>
              <w:numPr>
                <w:ilvl w:val="0"/>
                <w:numId w:val="0"/>
              </w:numPr>
              <w:rPr>
                <w:sz w:val="28"/>
              </w:rPr>
            </w:pPr>
            <w:r w:rsidRPr="000B0F78">
              <w:rPr>
                <w:rFonts w:hint="eastAsia"/>
                <w:sz w:val="28"/>
              </w:rPr>
              <w:t>0108專案專題報告</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科長黃光曜</w:t>
            </w:r>
          </w:p>
        </w:tc>
        <w:tc>
          <w:tcPr>
            <w:tcW w:w="2006" w:type="dxa"/>
          </w:tcPr>
          <w:p w:rsidR="00C91EB7" w:rsidRPr="000B0F78" w:rsidRDefault="00C91EB7" w:rsidP="00626965">
            <w:pPr>
              <w:pStyle w:val="4"/>
              <w:numPr>
                <w:ilvl w:val="0"/>
                <w:numId w:val="0"/>
              </w:numPr>
              <w:rPr>
                <w:sz w:val="28"/>
              </w:rPr>
            </w:pPr>
            <w:r w:rsidRPr="000B0F78">
              <w:rPr>
                <w:rFonts w:hint="eastAsia"/>
                <w:sz w:val="28"/>
              </w:rPr>
              <w:t>以</w:t>
            </w:r>
            <w:r w:rsidRPr="000B0F78">
              <w:rPr>
                <w:rFonts w:hAnsi="標楷體" w:hint="eastAsia"/>
                <w:sz w:val="28"/>
              </w:rPr>
              <w:t>「0108」專案為例經驗分享</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w:t>
            </w:r>
          </w:p>
        </w:tc>
        <w:tc>
          <w:tcPr>
            <w:tcW w:w="992" w:type="dxa"/>
          </w:tcPr>
          <w:p w:rsidR="00C91EB7" w:rsidRPr="000B0F78" w:rsidRDefault="00C91EB7" w:rsidP="00626965">
            <w:pPr>
              <w:pStyle w:val="4"/>
              <w:numPr>
                <w:ilvl w:val="0"/>
                <w:numId w:val="0"/>
              </w:numPr>
              <w:rPr>
                <w:sz w:val="28"/>
              </w:rPr>
            </w:pPr>
            <w:r w:rsidRPr="000B0F78">
              <w:rPr>
                <w:rFonts w:hint="eastAsia"/>
                <w:sz w:val="28"/>
              </w:rPr>
              <w:t>2小時</w:t>
            </w:r>
          </w:p>
        </w:tc>
        <w:tc>
          <w:tcPr>
            <w:tcW w:w="1276" w:type="dxa"/>
          </w:tcPr>
          <w:p w:rsidR="00C91EB7" w:rsidRPr="000B0F78" w:rsidRDefault="00C91EB7" w:rsidP="00626965">
            <w:pPr>
              <w:pStyle w:val="4"/>
              <w:numPr>
                <w:ilvl w:val="0"/>
                <w:numId w:val="0"/>
              </w:numPr>
              <w:rPr>
                <w:sz w:val="28"/>
              </w:rPr>
            </w:pPr>
            <w:r w:rsidRPr="000B0F78">
              <w:rPr>
                <w:rFonts w:hint="eastAsia"/>
                <w:sz w:val="28"/>
              </w:rPr>
              <w:t>股長陳奕良</w:t>
            </w:r>
          </w:p>
        </w:tc>
        <w:tc>
          <w:tcPr>
            <w:tcW w:w="2006" w:type="dxa"/>
          </w:tcPr>
          <w:p w:rsidR="00C91EB7" w:rsidRPr="000B0F78" w:rsidRDefault="00C91EB7" w:rsidP="00626965">
            <w:pPr>
              <w:pStyle w:val="4"/>
              <w:numPr>
                <w:ilvl w:val="0"/>
                <w:numId w:val="0"/>
              </w:numPr>
              <w:rPr>
                <w:sz w:val="28"/>
              </w:rPr>
            </w:pPr>
            <w:r w:rsidRPr="000B0F78">
              <w:rPr>
                <w:rFonts w:hint="eastAsia"/>
                <w:sz w:val="28"/>
              </w:rPr>
              <w:t>集會遊行陳抗活動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群眾活動專題報告</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股長陳奕良</w:t>
            </w:r>
          </w:p>
        </w:tc>
        <w:tc>
          <w:tcPr>
            <w:tcW w:w="2006" w:type="dxa"/>
          </w:tcPr>
          <w:p w:rsidR="00C91EB7" w:rsidRPr="000B0F78" w:rsidRDefault="00C91EB7" w:rsidP="00626965">
            <w:pPr>
              <w:pStyle w:val="4"/>
              <w:numPr>
                <w:ilvl w:val="0"/>
                <w:numId w:val="0"/>
              </w:numPr>
              <w:rPr>
                <w:sz w:val="28"/>
              </w:rPr>
            </w:pPr>
            <w:r w:rsidRPr="000B0F78">
              <w:rPr>
                <w:rFonts w:hint="eastAsia"/>
                <w:sz w:val="28"/>
              </w:rPr>
              <w:t>處理群眾活動檢討與策進</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聚眾活動處理演練</w:t>
            </w:r>
          </w:p>
        </w:tc>
        <w:tc>
          <w:tcPr>
            <w:tcW w:w="992" w:type="dxa"/>
          </w:tcPr>
          <w:p w:rsidR="00C91EB7" w:rsidRPr="000B0F78" w:rsidRDefault="00C91EB7" w:rsidP="00626965">
            <w:pPr>
              <w:pStyle w:val="4"/>
              <w:numPr>
                <w:ilvl w:val="0"/>
                <w:numId w:val="0"/>
              </w:numPr>
              <w:rPr>
                <w:sz w:val="28"/>
              </w:rPr>
            </w:pPr>
            <w:r w:rsidRPr="000B0F78">
              <w:rPr>
                <w:rFonts w:hint="eastAsia"/>
                <w:sz w:val="28"/>
              </w:rPr>
              <w:t>2小時</w:t>
            </w:r>
          </w:p>
        </w:tc>
        <w:tc>
          <w:tcPr>
            <w:tcW w:w="1276" w:type="dxa"/>
          </w:tcPr>
          <w:p w:rsidR="00C91EB7" w:rsidRPr="000B0F78" w:rsidRDefault="00C91EB7" w:rsidP="00626965">
            <w:pPr>
              <w:pStyle w:val="4"/>
              <w:numPr>
                <w:ilvl w:val="0"/>
                <w:numId w:val="0"/>
              </w:numPr>
              <w:rPr>
                <w:sz w:val="28"/>
              </w:rPr>
            </w:pPr>
            <w:r w:rsidRPr="000B0F78">
              <w:rPr>
                <w:rFonts w:hint="eastAsia"/>
                <w:sz w:val="28"/>
              </w:rPr>
              <w:t>副局長鄭明忠</w:t>
            </w:r>
          </w:p>
        </w:tc>
        <w:tc>
          <w:tcPr>
            <w:tcW w:w="2006" w:type="dxa"/>
          </w:tcPr>
          <w:p w:rsidR="00C91EB7" w:rsidRPr="000B0F78" w:rsidRDefault="00C91EB7" w:rsidP="00626965">
            <w:pPr>
              <w:pStyle w:val="4"/>
              <w:numPr>
                <w:ilvl w:val="0"/>
                <w:numId w:val="0"/>
              </w:numPr>
              <w:rPr>
                <w:sz w:val="28"/>
              </w:rPr>
            </w:pPr>
            <w:r w:rsidRPr="000B0F78">
              <w:rPr>
                <w:rFonts w:hint="eastAsia"/>
                <w:sz w:val="28"/>
              </w:rPr>
              <w:t>106年機動保安警力演練</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107</w:t>
            </w: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w:t>
            </w:r>
          </w:p>
        </w:tc>
        <w:tc>
          <w:tcPr>
            <w:tcW w:w="992" w:type="dxa"/>
          </w:tcPr>
          <w:p w:rsidR="00C91EB7" w:rsidRPr="000B0F78" w:rsidRDefault="00C91EB7" w:rsidP="00626965">
            <w:pPr>
              <w:pStyle w:val="4"/>
              <w:numPr>
                <w:ilvl w:val="0"/>
                <w:numId w:val="0"/>
              </w:numPr>
              <w:rPr>
                <w:sz w:val="28"/>
              </w:rPr>
            </w:pPr>
            <w:r w:rsidRPr="000B0F78">
              <w:rPr>
                <w:rFonts w:hint="eastAsia"/>
                <w:sz w:val="28"/>
              </w:rPr>
              <w:t>2小時</w:t>
            </w:r>
          </w:p>
        </w:tc>
        <w:tc>
          <w:tcPr>
            <w:tcW w:w="1276" w:type="dxa"/>
          </w:tcPr>
          <w:p w:rsidR="00C91EB7" w:rsidRPr="000B0F78" w:rsidRDefault="00C91EB7" w:rsidP="00626965">
            <w:pPr>
              <w:pStyle w:val="4"/>
              <w:numPr>
                <w:ilvl w:val="0"/>
                <w:numId w:val="0"/>
              </w:numPr>
              <w:rPr>
                <w:sz w:val="28"/>
              </w:rPr>
            </w:pPr>
            <w:r w:rsidRPr="000B0F78">
              <w:rPr>
                <w:rFonts w:hint="eastAsia"/>
                <w:sz w:val="28"/>
              </w:rPr>
              <w:t>專員潘重榮</w:t>
            </w:r>
          </w:p>
        </w:tc>
        <w:tc>
          <w:tcPr>
            <w:tcW w:w="2006" w:type="dxa"/>
          </w:tcPr>
          <w:p w:rsidR="00C91EB7" w:rsidRPr="000B0F78" w:rsidRDefault="00C91EB7" w:rsidP="00626965">
            <w:pPr>
              <w:pStyle w:val="4"/>
              <w:numPr>
                <w:ilvl w:val="0"/>
                <w:numId w:val="0"/>
              </w:numPr>
              <w:rPr>
                <w:sz w:val="28"/>
              </w:rPr>
            </w:pPr>
            <w:r w:rsidRPr="000B0F78">
              <w:rPr>
                <w:rFonts w:hint="eastAsia"/>
                <w:sz w:val="28"/>
              </w:rPr>
              <w:t>集會遊行陳抗活動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聚眾活動處理演練</w:t>
            </w:r>
          </w:p>
        </w:tc>
        <w:tc>
          <w:tcPr>
            <w:tcW w:w="992" w:type="dxa"/>
          </w:tcPr>
          <w:p w:rsidR="00C91EB7" w:rsidRPr="000B0F78" w:rsidRDefault="00C91EB7" w:rsidP="00626965">
            <w:pPr>
              <w:pStyle w:val="4"/>
              <w:numPr>
                <w:ilvl w:val="0"/>
                <w:numId w:val="0"/>
              </w:numPr>
              <w:rPr>
                <w:sz w:val="28"/>
              </w:rPr>
            </w:pPr>
            <w:r w:rsidRPr="000B0F78">
              <w:rPr>
                <w:rFonts w:hint="eastAsia"/>
                <w:sz w:val="28"/>
              </w:rPr>
              <w:t>2小時</w:t>
            </w:r>
          </w:p>
        </w:tc>
        <w:tc>
          <w:tcPr>
            <w:tcW w:w="1276" w:type="dxa"/>
          </w:tcPr>
          <w:p w:rsidR="00C91EB7" w:rsidRPr="000B0F78" w:rsidRDefault="00C91EB7" w:rsidP="00626965">
            <w:pPr>
              <w:pStyle w:val="4"/>
              <w:numPr>
                <w:ilvl w:val="0"/>
                <w:numId w:val="0"/>
              </w:numPr>
              <w:rPr>
                <w:sz w:val="28"/>
              </w:rPr>
            </w:pPr>
            <w:r w:rsidRPr="000B0F78">
              <w:rPr>
                <w:rFonts w:hint="eastAsia"/>
                <w:sz w:val="28"/>
              </w:rPr>
              <w:t>副局長鄭明忠</w:t>
            </w:r>
          </w:p>
        </w:tc>
        <w:tc>
          <w:tcPr>
            <w:tcW w:w="2006" w:type="dxa"/>
          </w:tcPr>
          <w:p w:rsidR="00C91EB7" w:rsidRPr="000B0F78" w:rsidRDefault="00C91EB7" w:rsidP="00626965">
            <w:pPr>
              <w:pStyle w:val="4"/>
              <w:numPr>
                <w:ilvl w:val="0"/>
                <w:numId w:val="0"/>
              </w:numPr>
              <w:rPr>
                <w:sz w:val="28"/>
              </w:rPr>
            </w:pPr>
            <w:r w:rsidRPr="000B0F78">
              <w:rPr>
                <w:rFonts w:hint="eastAsia"/>
                <w:sz w:val="28"/>
              </w:rPr>
              <w:t>107年機動保安警力演練</w:t>
            </w:r>
          </w:p>
        </w:tc>
      </w:tr>
    </w:tbl>
    <w:p w:rsidR="00C91EB7" w:rsidRPr="000B0F78" w:rsidRDefault="00C91EB7" w:rsidP="00C91EB7">
      <w:pPr>
        <w:pStyle w:val="4"/>
        <w:numPr>
          <w:ilvl w:val="0"/>
          <w:numId w:val="0"/>
        </w:numPr>
        <w:spacing w:after="240" w:line="0" w:lineRule="atLeast"/>
        <w:ind w:left="1701"/>
        <w:rPr>
          <w:sz w:val="24"/>
        </w:rPr>
      </w:pPr>
      <w:r w:rsidRPr="000B0F78">
        <w:rPr>
          <w:rFonts w:hint="eastAsia"/>
          <w:sz w:val="24"/>
        </w:rPr>
        <w:t>資料來源：本院依據107年6月5日高雄市政府警察局函復資料彙整。</w:t>
      </w:r>
    </w:p>
    <w:p w:rsidR="00C91EB7" w:rsidRPr="000B0F78" w:rsidRDefault="00C91EB7" w:rsidP="00C91EB7">
      <w:pPr>
        <w:pStyle w:val="4"/>
      </w:pPr>
      <w:r w:rsidRPr="000B0F78">
        <w:rPr>
          <w:rFonts w:hint="eastAsia"/>
        </w:rPr>
        <w:t>花蓮縣警察局有關集會遊行教育訓練課程名</w:t>
      </w:r>
      <w:r w:rsidRPr="000B0F78">
        <w:rPr>
          <w:rFonts w:hint="eastAsia"/>
        </w:rPr>
        <w:lastRenderedPageBreak/>
        <w:t>稱、時數、講師及教授內容如下表</w:t>
      </w:r>
      <w:r w:rsidR="00BA1846" w:rsidRPr="000B0F78">
        <w:rPr>
          <w:rFonts w:hint="eastAsia"/>
        </w:rPr>
        <w:t>4：</w:t>
      </w:r>
    </w:p>
    <w:p w:rsidR="00C91EB7" w:rsidRPr="000B0F78" w:rsidRDefault="00C91EB7" w:rsidP="00C91EB7">
      <w:pPr>
        <w:pStyle w:val="4"/>
        <w:numPr>
          <w:ilvl w:val="0"/>
          <w:numId w:val="0"/>
        </w:numPr>
        <w:spacing w:before="240"/>
        <w:ind w:leftChars="498" w:left="2310" w:hangingChars="205" w:hanging="616"/>
        <w:rPr>
          <w:b/>
          <w:sz w:val="28"/>
        </w:rPr>
      </w:pPr>
      <w:r w:rsidRPr="000B0F78">
        <w:rPr>
          <w:rFonts w:hint="eastAsia"/>
          <w:b/>
          <w:sz w:val="28"/>
        </w:rPr>
        <w:t>表</w:t>
      </w:r>
      <w:r w:rsidR="00BA1846" w:rsidRPr="000B0F78">
        <w:rPr>
          <w:rFonts w:hint="eastAsia"/>
          <w:b/>
          <w:sz w:val="28"/>
        </w:rPr>
        <w:t>4</w:t>
      </w:r>
      <w:r w:rsidRPr="000B0F78">
        <w:rPr>
          <w:rFonts w:hint="eastAsia"/>
          <w:b/>
          <w:sz w:val="28"/>
        </w:rPr>
        <w:t xml:space="preserve"> 花蓮縣警察局105年、106年及107年(1-5月)舉辦處理陳抗事件教育訓練課程表</w:t>
      </w:r>
    </w:p>
    <w:tbl>
      <w:tblPr>
        <w:tblStyle w:val="af7"/>
        <w:tblW w:w="0" w:type="auto"/>
        <w:tblInd w:w="1774" w:type="dxa"/>
        <w:tblLook w:val="04A0" w:firstRow="1" w:lastRow="0" w:firstColumn="1" w:lastColumn="0" w:noHBand="0" w:noVBand="1"/>
      </w:tblPr>
      <w:tblGrid>
        <w:gridCol w:w="896"/>
        <w:gridCol w:w="2116"/>
        <w:gridCol w:w="992"/>
        <w:gridCol w:w="1276"/>
        <w:gridCol w:w="2006"/>
      </w:tblGrid>
      <w:tr w:rsidR="000B0F78" w:rsidRPr="000B0F78" w:rsidTr="00626965">
        <w:trPr>
          <w:tblHeader/>
        </w:trPr>
        <w:tc>
          <w:tcPr>
            <w:tcW w:w="89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年度</w:t>
            </w:r>
          </w:p>
        </w:tc>
        <w:tc>
          <w:tcPr>
            <w:tcW w:w="211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課程名稱</w:t>
            </w:r>
          </w:p>
        </w:tc>
        <w:tc>
          <w:tcPr>
            <w:tcW w:w="992"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時數</w:t>
            </w:r>
          </w:p>
        </w:tc>
        <w:tc>
          <w:tcPr>
            <w:tcW w:w="127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講師</w:t>
            </w:r>
          </w:p>
        </w:tc>
        <w:tc>
          <w:tcPr>
            <w:tcW w:w="2006" w:type="dxa"/>
            <w:shd w:val="clear" w:color="auto" w:fill="EEECE1" w:themeFill="background2"/>
          </w:tcPr>
          <w:p w:rsidR="00C91EB7" w:rsidRPr="000B0F78" w:rsidRDefault="00C91EB7" w:rsidP="00626965">
            <w:pPr>
              <w:pStyle w:val="4"/>
              <w:numPr>
                <w:ilvl w:val="0"/>
                <w:numId w:val="0"/>
              </w:numPr>
              <w:jc w:val="center"/>
              <w:rPr>
                <w:b/>
                <w:sz w:val="28"/>
              </w:rPr>
            </w:pPr>
            <w:r w:rsidRPr="000B0F78">
              <w:rPr>
                <w:rFonts w:hint="eastAsia"/>
                <w:b/>
                <w:sz w:val="28"/>
              </w:rPr>
              <w:t>教授內容</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105</w:t>
            </w:r>
          </w:p>
        </w:tc>
        <w:tc>
          <w:tcPr>
            <w:tcW w:w="2116" w:type="dxa"/>
          </w:tcPr>
          <w:p w:rsidR="00C91EB7" w:rsidRPr="000B0F78" w:rsidRDefault="00C91EB7" w:rsidP="00626965">
            <w:pPr>
              <w:pStyle w:val="4"/>
              <w:numPr>
                <w:ilvl w:val="0"/>
                <w:numId w:val="0"/>
              </w:numPr>
              <w:rPr>
                <w:sz w:val="28"/>
              </w:rPr>
            </w:pPr>
            <w:r w:rsidRPr="000B0F78">
              <w:rPr>
                <w:rFonts w:hint="eastAsia"/>
                <w:sz w:val="28"/>
              </w:rPr>
              <w:t>105年上半年法令測驗</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p>
        </w:tc>
        <w:tc>
          <w:tcPr>
            <w:tcW w:w="2006" w:type="dxa"/>
          </w:tcPr>
          <w:p w:rsidR="00C91EB7" w:rsidRPr="000B0F78" w:rsidRDefault="00C91EB7" w:rsidP="00626965">
            <w:pPr>
              <w:pStyle w:val="4"/>
              <w:numPr>
                <w:ilvl w:val="0"/>
                <w:numId w:val="0"/>
              </w:numPr>
              <w:rPr>
                <w:sz w:val="28"/>
              </w:rPr>
            </w:pPr>
            <w:r w:rsidRPr="000B0F78">
              <w:rPr>
                <w:rFonts w:hint="eastAsia"/>
                <w:sz w:val="28"/>
              </w:rPr>
              <w:t>集會遊行法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vAlign w:val="center"/>
          </w:tcPr>
          <w:p w:rsidR="00C91EB7" w:rsidRPr="000B0F78" w:rsidRDefault="00C91EB7" w:rsidP="00626965">
            <w:pPr>
              <w:spacing w:line="0" w:lineRule="atLeast"/>
              <w:rPr>
                <w:rFonts w:hAnsi="標楷體"/>
                <w:sz w:val="28"/>
                <w:szCs w:val="28"/>
              </w:rPr>
            </w:pPr>
            <w:r w:rsidRPr="000B0F78">
              <w:rPr>
                <w:rFonts w:hAnsi="標楷體" w:hint="eastAsia"/>
                <w:sz w:val="28"/>
                <w:szCs w:val="28"/>
              </w:rPr>
              <w:t>105年特種勤務任務訓練講習</w:t>
            </w:r>
          </w:p>
        </w:tc>
        <w:tc>
          <w:tcPr>
            <w:tcW w:w="992" w:type="dxa"/>
          </w:tcPr>
          <w:p w:rsidR="00C91EB7" w:rsidRPr="000B0F78" w:rsidRDefault="00C91EB7" w:rsidP="00626965">
            <w:pPr>
              <w:pStyle w:val="4"/>
              <w:numPr>
                <w:ilvl w:val="0"/>
                <w:numId w:val="0"/>
              </w:numPr>
              <w:rPr>
                <w:sz w:val="28"/>
              </w:rPr>
            </w:pPr>
            <w:r w:rsidRPr="000B0F78">
              <w:rPr>
                <w:rFonts w:hint="eastAsia"/>
                <w:sz w:val="28"/>
              </w:rPr>
              <w:t>4小時</w:t>
            </w:r>
          </w:p>
        </w:tc>
        <w:tc>
          <w:tcPr>
            <w:tcW w:w="1276" w:type="dxa"/>
            <w:vAlign w:val="center"/>
          </w:tcPr>
          <w:p w:rsidR="00C91EB7" w:rsidRPr="000B0F78" w:rsidRDefault="00C91EB7" w:rsidP="00626965">
            <w:pPr>
              <w:pStyle w:val="4"/>
              <w:numPr>
                <w:ilvl w:val="0"/>
                <w:numId w:val="0"/>
              </w:numPr>
              <w:rPr>
                <w:rFonts w:hAnsi="標楷體"/>
                <w:sz w:val="28"/>
                <w:szCs w:val="28"/>
              </w:rPr>
            </w:pPr>
            <w:r w:rsidRPr="000B0F78">
              <w:rPr>
                <w:rFonts w:hAnsi="標楷體" w:hint="eastAsia"/>
                <w:sz w:val="28"/>
                <w:szCs w:val="28"/>
              </w:rPr>
              <w:t>特勤中心</w:t>
            </w:r>
            <w:r w:rsidRPr="000B0F78">
              <w:rPr>
                <w:rFonts w:hint="eastAsia"/>
                <w:sz w:val="28"/>
              </w:rPr>
              <w:t>授課</w:t>
            </w:r>
            <w:r w:rsidRPr="000B0F78">
              <w:rPr>
                <w:rFonts w:hAnsi="標楷體" w:hint="eastAsia"/>
                <w:sz w:val="28"/>
                <w:szCs w:val="28"/>
              </w:rPr>
              <w:t>教官</w:t>
            </w:r>
          </w:p>
        </w:tc>
        <w:tc>
          <w:tcPr>
            <w:tcW w:w="2006" w:type="dxa"/>
            <w:vAlign w:val="center"/>
          </w:tcPr>
          <w:p w:rsidR="00C91EB7" w:rsidRPr="000B0F78" w:rsidRDefault="00C91EB7" w:rsidP="00F24EDD">
            <w:pPr>
              <w:numPr>
                <w:ilvl w:val="0"/>
                <w:numId w:val="40"/>
              </w:numPr>
              <w:overflowPunct/>
              <w:autoSpaceDE/>
              <w:autoSpaceDN/>
              <w:spacing w:line="0" w:lineRule="atLeast"/>
              <w:rPr>
                <w:rFonts w:hAnsi="標楷體"/>
                <w:sz w:val="28"/>
                <w:szCs w:val="28"/>
              </w:rPr>
            </w:pPr>
            <w:r w:rsidRPr="000B0F78">
              <w:rPr>
                <w:rFonts w:hAnsi="標楷體" w:hint="eastAsia"/>
                <w:sz w:val="28"/>
                <w:szCs w:val="28"/>
              </w:rPr>
              <w:t>大型活動勤務規劃與部署</w:t>
            </w:r>
          </w:p>
          <w:p w:rsidR="00C91EB7" w:rsidRPr="000B0F78" w:rsidRDefault="00C91EB7" w:rsidP="00F24EDD">
            <w:pPr>
              <w:numPr>
                <w:ilvl w:val="0"/>
                <w:numId w:val="40"/>
              </w:numPr>
              <w:overflowPunct/>
              <w:autoSpaceDE/>
              <w:autoSpaceDN/>
              <w:spacing w:line="0" w:lineRule="atLeast"/>
              <w:rPr>
                <w:rFonts w:hAnsi="標楷體"/>
                <w:sz w:val="28"/>
                <w:szCs w:val="28"/>
              </w:rPr>
            </w:pPr>
            <w:r w:rsidRPr="000B0F78">
              <w:rPr>
                <w:rFonts w:hAnsi="標楷體" w:hint="eastAsia"/>
                <w:sz w:val="28"/>
                <w:szCs w:val="28"/>
              </w:rPr>
              <w:t>危害滋(驚)擾狀況防處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vAlign w:val="center"/>
          </w:tcPr>
          <w:p w:rsidR="00C91EB7" w:rsidRPr="000B0F78" w:rsidRDefault="00C91EB7" w:rsidP="00626965">
            <w:pPr>
              <w:spacing w:line="0" w:lineRule="atLeast"/>
              <w:rPr>
                <w:rFonts w:hAnsi="標楷體"/>
                <w:sz w:val="28"/>
                <w:szCs w:val="28"/>
              </w:rPr>
            </w:pPr>
            <w:r w:rsidRPr="000B0F78">
              <w:rPr>
                <w:rFonts w:hAnsi="標楷體" w:hint="eastAsia"/>
                <w:sz w:val="28"/>
                <w:szCs w:val="28"/>
              </w:rPr>
              <w:t>105年機動保安警力整備檢測</w:t>
            </w:r>
          </w:p>
        </w:tc>
        <w:tc>
          <w:tcPr>
            <w:tcW w:w="992" w:type="dxa"/>
          </w:tcPr>
          <w:p w:rsidR="00C91EB7" w:rsidRPr="000B0F78" w:rsidRDefault="00C91EB7" w:rsidP="00626965">
            <w:pPr>
              <w:pStyle w:val="4"/>
              <w:numPr>
                <w:ilvl w:val="0"/>
                <w:numId w:val="0"/>
              </w:numPr>
              <w:rPr>
                <w:sz w:val="28"/>
              </w:rPr>
            </w:pPr>
            <w:r w:rsidRPr="000B0F78">
              <w:rPr>
                <w:rFonts w:hint="eastAsia"/>
                <w:sz w:val="28"/>
              </w:rPr>
              <w:t>24小時</w:t>
            </w:r>
          </w:p>
        </w:tc>
        <w:tc>
          <w:tcPr>
            <w:tcW w:w="1276" w:type="dxa"/>
          </w:tcPr>
          <w:p w:rsidR="00C91EB7" w:rsidRPr="000B0F78" w:rsidRDefault="00C91EB7" w:rsidP="00626965">
            <w:pPr>
              <w:pStyle w:val="4"/>
              <w:numPr>
                <w:ilvl w:val="0"/>
                <w:numId w:val="0"/>
              </w:numPr>
              <w:rPr>
                <w:sz w:val="28"/>
              </w:rPr>
            </w:pPr>
            <w:r w:rsidRPr="000B0F78">
              <w:rPr>
                <w:rFonts w:hAnsi="標楷體" w:hint="eastAsia"/>
                <w:sz w:val="28"/>
                <w:szCs w:val="28"/>
              </w:rPr>
              <w:t>該局教官</w:t>
            </w:r>
            <w:r w:rsidRPr="000B0F78">
              <w:rPr>
                <w:rFonts w:hAnsi="標楷體" w:hint="eastAsia"/>
                <w:kern w:val="2"/>
                <w:sz w:val="28"/>
                <w:szCs w:val="28"/>
              </w:rPr>
              <w:t>保一總隊教官</w:t>
            </w:r>
          </w:p>
        </w:tc>
        <w:tc>
          <w:tcPr>
            <w:tcW w:w="2006" w:type="dxa"/>
          </w:tcPr>
          <w:p w:rsidR="00C91EB7" w:rsidRPr="000B0F78" w:rsidRDefault="00C91EB7" w:rsidP="00F24EDD">
            <w:pPr>
              <w:pStyle w:val="4"/>
              <w:numPr>
                <w:ilvl w:val="0"/>
                <w:numId w:val="41"/>
              </w:numPr>
              <w:rPr>
                <w:sz w:val="28"/>
              </w:rPr>
            </w:pPr>
            <w:r w:rsidRPr="000B0F78">
              <w:rPr>
                <w:sz w:val="28"/>
              </w:rPr>
              <w:t>分隊隊形</w:t>
            </w:r>
            <w:r w:rsidRPr="000B0F78">
              <w:rPr>
                <w:rFonts w:hint="eastAsia"/>
                <w:sz w:val="28"/>
              </w:rPr>
              <w:t>：基本及運用隊形</w:t>
            </w:r>
          </w:p>
          <w:p w:rsidR="00C91EB7" w:rsidRPr="000B0F78" w:rsidRDefault="00C91EB7" w:rsidP="00F24EDD">
            <w:pPr>
              <w:pStyle w:val="4"/>
              <w:numPr>
                <w:ilvl w:val="0"/>
                <w:numId w:val="41"/>
              </w:numPr>
              <w:rPr>
                <w:sz w:val="28"/>
              </w:rPr>
            </w:pPr>
            <w:r w:rsidRPr="000B0F78">
              <w:rPr>
                <w:rFonts w:hint="eastAsia"/>
                <w:sz w:val="28"/>
              </w:rPr>
              <w:t>狀況推演及阻材架設</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105年1月份至12月份常年訓練</w:t>
            </w:r>
          </w:p>
        </w:tc>
        <w:tc>
          <w:tcPr>
            <w:tcW w:w="992" w:type="dxa"/>
          </w:tcPr>
          <w:p w:rsidR="00C91EB7" w:rsidRPr="000B0F78" w:rsidRDefault="00C91EB7" w:rsidP="00626965">
            <w:pPr>
              <w:pStyle w:val="4"/>
              <w:numPr>
                <w:ilvl w:val="0"/>
                <w:numId w:val="0"/>
              </w:numPr>
              <w:rPr>
                <w:sz w:val="28"/>
              </w:rPr>
            </w:pPr>
            <w:r w:rsidRPr="000B0F78">
              <w:rPr>
                <w:rFonts w:hint="eastAsia"/>
                <w:sz w:val="28"/>
              </w:rPr>
              <w:t>每次4小時</w:t>
            </w:r>
          </w:p>
        </w:tc>
        <w:tc>
          <w:tcPr>
            <w:tcW w:w="1276" w:type="dxa"/>
          </w:tcPr>
          <w:p w:rsidR="00C91EB7" w:rsidRPr="000B0F78" w:rsidRDefault="00C91EB7" w:rsidP="00626965">
            <w:pPr>
              <w:pStyle w:val="4"/>
              <w:numPr>
                <w:ilvl w:val="0"/>
                <w:numId w:val="0"/>
              </w:numPr>
              <w:rPr>
                <w:sz w:val="28"/>
              </w:rPr>
            </w:pPr>
            <w:r w:rsidRPr="000B0F78">
              <w:rPr>
                <w:rFonts w:hint="eastAsia"/>
                <w:sz w:val="28"/>
              </w:rPr>
              <w:t>該局教官</w:t>
            </w:r>
          </w:p>
        </w:tc>
        <w:tc>
          <w:tcPr>
            <w:tcW w:w="2006" w:type="dxa"/>
          </w:tcPr>
          <w:p w:rsidR="00C91EB7" w:rsidRPr="000B0F78" w:rsidRDefault="00C91EB7" w:rsidP="00626965">
            <w:pPr>
              <w:pStyle w:val="4"/>
              <w:numPr>
                <w:ilvl w:val="0"/>
                <w:numId w:val="0"/>
              </w:numPr>
              <w:rPr>
                <w:sz w:val="28"/>
              </w:rPr>
            </w:pPr>
            <w:r w:rsidRPr="000B0F78">
              <w:rPr>
                <w:rFonts w:hint="eastAsia"/>
                <w:sz w:val="28"/>
              </w:rPr>
              <w:t>徒手帶離及逮捕術</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106</w:t>
            </w:r>
          </w:p>
        </w:tc>
        <w:tc>
          <w:tcPr>
            <w:tcW w:w="2116" w:type="dxa"/>
          </w:tcPr>
          <w:p w:rsidR="00C91EB7" w:rsidRPr="000B0F78" w:rsidRDefault="00C91EB7" w:rsidP="00626965">
            <w:pPr>
              <w:rPr>
                <w:sz w:val="28"/>
              </w:rPr>
            </w:pPr>
            <w:r w:rsidRPr="000B0F78">
              <w:rPr>
                <w:rFonts w:hint="eastAsia"/>
                <w:sz w:val="28"/>
              </w:rPr>
              <w:t>106年上半年法令測驗</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p>
        </w:tc>
        <w:tc>
          <w:tcPr>
            <w:tcW w:w="2006" w:type="dxa"/>
          </w:tcPr>
          <w:p w:rsidR="00C91EB7" w:rsidRPr="000B0F78" w:rsidRDefault="00C91EB7" w:rsidP="00626965">
            <w:pPr>
              <w:pStyle w:val="4"/>
              <w:numPr>
                <w:ilvl w:val="0"/>
                <w:numId w:val="0"/>
              </w:numPr>
              <w:rPr>
                <w:sz w:val="28"/>
              </w:rPr>
            </w:pPr>
            <w:r w:rsidRPr="000B0F78">
              <w:rPr>
                <w:rFonts w:hint="eastAsia"/>
                <w:sz w:val="28"/>
              </w:rPr>
              <w:t>集會遊行法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rPr>
                <w:sz w:val="28"/>
              </w:rPr>
            </w:pPr>
            <w:r w:rsidRPr="000B0F78">
              <w:rPr>
                <w:rFonts w:hint="eastAsia"/>
                <w:sz w:val="28"/>
              </w:rPr>
              <w:t>106年下半年法令測驗</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p>
        </w:tc>
        <w:tc>
          <w:tcPr>
            <w:tcW w:w="2006" w:type="dxa"/>
          </w:tcPr>
          <w:p w:rsidR="00C91EB7" w:rsidRPr="000B0F78" w:rsidRDefault="00C91EB7" w:rsidP="00626965">
            <w:pPr>
              <w:pStyle w:val="4"/>
              <w:numPr>
                <w:ilvl w:val="0"/>
                <w:numId w:val="0"/>
              </w:numPr>
              <w:rPr>
                <w:sz w:val="28"/>
              </w:rPr>
            </w:pPr>
            <w:r w:rsidRPr="000B0F78">
              <w:rPr>
                <w:rFonts w:hint="eastAsia"/>
                <w:sz w:val="28"/>
              </w:rPr>
              <w:t>集會遊行法</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106年特種勤務任務訓練講習</w:t>
            </w:r>
          </w:p>
        </w:tc>
        <w:tc>
          <w:tcPr>
            <w:tcW w:w="992" w:type="dxa"/>
          </w:tcPr>
          <w:p w:rsidR="00C91EB7" w:rsidRPr="000B0F78" w:rsidRDefault="00C91EB7" w:rsidP="00626965">
            <w:pPr>
              <w:pStyle w:val="4"/>
              <w:numPr>
                <w:ilvl w:val="0"/>
                <w:numId w:val="0"/>
              </w:numPr>
              <w:rPr>
                <w:sz w:val="28"/>
              </w:rPr>
            </w:pPr>
            <w:r w:rsidRPr="000B0F78">
              <w:rPr>
                <w:rFonts w:hint="eastAsia"/>
                <w:sz w:val="28"/>
              </w:rPr>
              <w:t>4小時</w:t>
            </w:r>
          </w:p>
        </w:tc>
        <w:tc>
          <w:tcPr>
            <w:tcW w:w="1276" w:type="dxa"/>
            <w:vAlign w:val="center"/>
          </w:tcPr>
          <w:p w:rsidR="00C91EB7" w:rsidRPr="000B0F78" w:rsidRDefault="00C91EB7" w:rsidP="00626965">
            <w:pPr>
              <w:pStyle w:val="4"/>
              <w:numPr>
                <w:ilvl w:val="0"/>
                <w:numId w:val="0"/>
              </w:numPr>
              <w:rPr>
                <w:rFonts w:hAnsi="標楷體"/>
                <w:sz w:val="28"/>
                <w:szCs w:val="28"/>
              </w:rPr>
            </w:pPr>
            <w:r w:rsidRPr="000B0F78">
              <w:rPr>
                <w:rFonts w:hAnsi="標楷體" w:hint="eastAsia"/>
                <w:sz w:val="28"/>
                <w:szCs w:val="28"/>
              </w:rPr>
              <w:t>特勤中心授課教官</w:t>
            </w:r>
          </w:p>
        </w:tc>
        <w:tc>
          <w:tcPr>
            <w:tcW w:w="2006" w:type="dxa"/>
          </w:tcPr>
          <w:p w:rsidR="00C91EB7" w:rsidRPr="000B0F78" w:rsidRDefault="00C91EB7" w:rsidP="00F24EDD">
            <w:pPr>
              <w:pStyle w:val="4"/>
              <w:numPr>
                <w:ilvl w:val="0"/>
                <w:numId w:val="42"/>
              </w:numPr>
              <w:rPr>
                <w:sz w:val="28"/>
              </w:rPr>
            </w:pPr>
            <w:r w:rsidRPr="000B0F78">
              <w:rPr>
                <w:rFonts w:hint="eastAsia"/>
                <w:sz w:val="28"/>
              </w:rPr>
              <w:t>近期陳抗活動防處作為</w:t>
            </w:r>
          </w:p>
          <w:p w:rsidR="00C91EB7" w:rsidRPr="000B0F78" w:rsidRDefault="00C91EB7" w:rsidP="00F24EDD">
            <w:pPr>
              <w:pStyle w:val="4"/>
              <w:numPr>
                <w:ilvl w:val="0"/>
                <w:numId w:val="42"/>
              </w:numPr>
              <w:rPr>
                <w:sz w:val="28"/>
              </w:rPr>
            </w:pPr>
            <w:r w:rsidRPr="000B0F78">
              <w:rPr>
                <w:rFonts w:hint="eastAsia"/>
                <w:sz w:val="28"/>
              </w:rPr>
              <w:t>特種勤務相關議題</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106年下半年常年訓練學科講習</w:t>
            </w:r>
          </w:p>
        </w:tc>
        <w:tc>
          <w:tcPr>
            <w:tcW w:w="992" w:type="dxa"/>
          </w:tcPr>
          <w:p w:rsidR="00C91EB7" w:rsidRPr="000B0F78" w:rsidRDefault="00C91EB7" w:rsidP="00626965">
            <w:pPr>
              <w:pStyle w:val="4"/>
              <w:numPr>
                <w:ilvl w:val="0"/>
                <w:numId w:val="0"/>
              </w:numPr>
              <w:rPr>
                <w:sz w:val="28"/>
              </w:rPr>
            </w:pPr>
            <w:r w:rsidRPr="000B0F78">
              <w:rPr>
                <w:rFonts w:hint="eastAsia"/>
                <w:sz w:val="28"/>
              </w:rPr>
              <w:t>1小時</w:t>
            </w:r>
          </w:p>
        </w:tc>
        <w:tc>
          <w:tcPr>
            <w:tcW w:w="1276" w:type="dxa"/>
          </w:tcPr>
          <w:p w:rsidR="00C91EB7" w:rsidRPr="000B0F78" w:rsidRDefault="00C91EB7" w:rsidP="00626965">
            <w:pPr>
              <w:pStyle w:val="4"/>
              <w:numPr>
                <w:ilvl w:val="0"/>
                <w:numId w:val="0"/>
              </w:numPr>
              <w:rPr>
                <w:sz w:val="28"/>
              </w:rPr>
            </w:pPr>
            <w:r w:rsidRPr="000B0F78">
              <w:rPr>
                <w:rFonts w:hint="eastAsia"/>
                <w:sz w:val="28"/>
              </w:rPr>
              <w:t>特勤中心督連官魏征瑞</w:t>
            </w:r>
          </w:p>
        </w:tc>
        <w:tc>
          <w:tcPr>
            <w:tcW w:w="2006" w:type="dxa"/>
          </w:tcPr>
          <w:p w:rsidR="00C91EB7" w:rsidRPr="000B0F78" w:rsidRDefault="00C91EB7" w:rsidP="00626965">
            <w:pPr>
              <w:pStyle w:val="4"/>
              <w:numPr>
                <w:ilvl w:val="0"/>
                <w:numId w:val="0"/>
              </w:numPr>
              <w:rPr>
                <w:sz w:val="28"/>
              </w:rPr>
            </w:pPr>
            <w:r w:rsidRPr="000B0F78">
              <w:rPr>
                <w:rFonts w:hint="eastAsia"/>
                <w:sz w:val="28"/>
              </w:rPr>
              <w:t>近期陳抗活動防處作為</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106年機動保</w:t>
            </w:r>
            <w:r w:rsidRPr="000B0F78">
              <w:rPr>
                <w:rFonts w:hint="eastAsia"/>
                <w:sz w:val="28"/>
              </w:rPr>
              <w:lastRenderedPageBreak/>
              <w:t>安警力整備檢測</w:t>
            </w:r>
          </w:p>
        </w:tc>
        <w:tc>
          <w:tcPr>
            <w:tcW w:w="992" w:type="dxa"/>
          </w:tcPr>
          <w:p w:rsidR="00C91EB7" w:rsidRPr="000B0F78" w:rsidRDefault="00C91EB7" w:rsidP="00626965">
            <w:pPr>
              <w:pStyle w:val="4"/>
              <w:numPr>
                <w:ilvl w:val="0"/>
                <w:numId w:val="0"/>
              </w:numPr>
              <w:rPr>
                <w:sz w:val="28"/>
              </w:rPr>
            </w:pPr>
            <w:r w:rsidRPr="000B0F78">
              <w:rPr>
                <w:rFonts w:hint="eastAsia"/>
                <w:sz w:val="28"/>
              </w:rPr>
              <w:lastRenderedPageBreak/>
              <w:t>24小</w:t>
            </w:r>
            <w:r w:rsidRPr="000B0F78">
              <w:rPr>
                <w:rFonts w:hint="eastAsia"/>
                <w:sz w:val="28"/>
              </w:rPr>
              <w:lastRenderedPageBreak/>
              <w:t>時</w:t>
            </w:r>
          </w:p>
        </w:tc>
        <w:tc>
          <w:tcPr>
            <w:tcW w:w="1276" w:type="dxa"/>
          </w:tcPr>
          <w:p w:rsidR="00C91EB7" w:rsidRPr="000B0F78" w:rsidRDefault="00C91EB7" w:rsidP="00626965">
            <w:pPr>
              <w:pStyle w:val="4"/>
              <w:numPr>
                <w:ilvl w:val="0"/>
                <w:numId w:val="0"/>
              </w:numPr>
              <w:rPr>
                <w:sz w:val="28"/>
              </w:rPr>
            </w:pPr>
            <w:r w:rsidRPr="000B0F78">
              <w:rPr>
                <w:rFonts w:hAnsi="標楷體" w:hint="eastAsia"/>
                <w:sz w:val="28"/>
                <w:szCs w:val="28"/>
              </w:rPr>
              <w:lastRenderedPageBreak/>
              <w:t>該局教</w:t>
            </w:r>
            <w:r w:rsidRPr="000B0F78">
              <w:rPr>
                <w:rFonts w:hAnsi="標楷體" w:hint="eastAsia"/>
                <w:sz w:val="28"/>
                <w:szCs w:val="28"/>
              </w:rPr>
              <w:lastRenderedPageBreak/>
              <w:t>官</w:t>
            </w:r>
            <w:r w:rsidRPr="000B0F78">
              <w:rPr>
                <w:rFonts w:hAnsi="標楷體" w:hint="eastAsia"/>
                <w:kern w:val="2"/>
                <w:sz w:val="28"/>
                <w:szCs w:val="28"/>
              </w:rPr>
              <w:t>保一總隊教官</w:t>
            </w:r>
          </w:p>
        </w:tc>
        <w:tc>
          <w:tcPr>
            <w:tcW w:w="2006" w:type="dxa"/>
          </w:tcPr>
          <w:p w:rsidR="00C91EB7" w:rsidRPr="000B0F78" w:rsidRDefault="00C91EB7" w:rsidP="00F24EDD">
            <w:pPr>
              <w:pStyle w:val="4"/>
              <w:numPr>
                <w:ilvl w:val="0"/>
                <w:numId w:val="43"/>
              </w:numPr>
              <w:rPr>
                <w:sz w:val="28"/>
              </w:rPr>
            </w:pPr>
            <w:r w:rsidRPr="000B0F78">
              <w:rPr>
                <w:sz w:val="28"/>
              </w:rPr>
              <w:lastRenderedPageBreak/>
              <w:t>分隊隊</w:t>
            </w:r>
            <w:r w:rsidRPr="000B0F78">
              <w:rPr>
                <w:sz w:val="28"/>
              </w:rPr>
              <w:lastRenderedPageBreak/>
              <w:t>形</w:t>
            </w:r>
            <w:r w:rsidRPr="000B0F78">
              <w:rPr>
                <w:rFonts w:hint="eastAsia"/>
                <w:sz w:val="28"/>
              </w:rPr>
              <w:t>：基本及運用隊形</w:t>
            </w:r>
          </w:p>
          <w:p w:rsidR="00C91EB7" w:rsidRPr="000B0F78" w:rsidRDefault="00C91EB7" w:rsidP="00F24EDD">
            <w:pPr>
              <w:pStyle w:val="4"/>
              <w:numPr>
                <w:ilvl w:val="0"/>
                <w:numId w:val="43"/>
              </w:numPr>
              <w:rPr>
                <w:sz w:val="28"/>
              </w:rPr>
            </w:pPr>
            <w:r w:rsidRPr="000B0F78">
              <w:rPr>
                <w:rFonts w:hint="eastAsia"/>
                <w:sz w:val="28"/>
              </w:rPr>
              <w:t>狀況推演及阻材架設</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106年1月份至12月份常年訓練</w:t>
            </w:r>
          </w:p>
        </w:tc>
        <w:tc>
          <w:tcPr>
            <w:tcW w:w="992" w:type="dxa"/>
          </w:tcPr>
          <w:p w:rsidR="00C91EB7" w:rsidRPr="000B0F78" w:rsidRDefault="00C91EB7" w:rsidP="00626965">
            <w:pPr>
              <w:pStyle w:val="4"/>
              <w:numPr>
                <w:ilvl w:val="0"/>
                <w:numId w:val="0"/>
              </w:numPr>
              <w:rPr>
                <w:sz w:val="28"/>
              </w:rPr>
            </w:pPr>
            <w:r w:rsidRPr="000B0F78">
              <w:rPr>
                <w:rFonts w:hint="eastAsia"/>
                <w:sz w:val="28"/>
              </w:rPr>
              <w:t>每次4小時</w:t>
            </w:r>
          </w:p>
        </w:tc>
        <w:tc>
          <w:tcPr>
            <w:tcW w:w="1276" w:type="dxa"/>
          </w:tcPr>
          <w:p w:rsidR="00C91EB7" w:rsidRPr="000B0F78" w:rsidRDefault="00C91EB7" w:rsidP="00626965">
            <w:pPr>
              <w:pStyle w:val="4"/>
              <w:numPr>
                <w:ilvl w:val="0"/>
                <w:numId w:val="0"/>
              </w:numPr>
              <w:rPr>
                <w:rFonts w:hAnsi="標楷體"/>
                <w:sz w:val="28"/>
                <w:szCs w:val="28"/>
              </w:rPr>
            </w:pPr>
            <w:r w:rsidRPr="000B0F78">
              <w:rPr>
                <w:rFonts w:hAnsi="標楷體" w:hint="eastAsia"/>
                <w:sz w:val="28"/>
                <w:szCs w:val="28"/>
              </w:rPr>
              <w:t>該局教官</w:t>
            </w:r>
          </w:p>
        </w:tc>
        <w:tc>
          <w:tcPr>
            <w:tcW w:w="2006" w:type="dxa"/>
          </w:tcPr>
          <w:p w:rsidR="00C91EB7" w:rsidRPr="000B0F78" w:rsidRDefault="00C91EB7" w:rsidP="00626965">
            <w:pPr>
              <w:pStyle w:val="4"/>
              <w:numPr>
                <w:ilvl w:val="0"/>
                <w:numId w:val="0"/>
              </w:numPr>
              <w:rPr>
                <w:sz w:val="28"/>
              </w:rPr>
            </w:pPr>
            <w:r w:rsidRPr="000B0F78">
              <w:rPr>
                <w:rFonts w:hint="eastAsia"/>
                <w:sz w:val="28"/>
              </w:rPr>
              <w:t>徒手帶離及逮捕術</w:t>
            </w:r>
          </w:p>
        </w:tc>
      </w:tr>
      <w:tr w:rsidR="000B0F78" w:rsidRPr="000B0F78" w:rsidTr="00626965">
        <w:tc>
          <w:tcPr>
            <w:tcW w:w="896" w:type="dxa"/>
            <w:vMerge w:val="restart"/>
          </w:tcPr>
          <w:p w:rsidR="00C91EB7" w:rsidRPr="000B0F78" w:rsidRDefault="00C91EB7" w:rsidP="00626965">
            <w:pPr>
              <w:pStyle w:val="4"/>
              <w:numPr>
                <w:ilvl w:val="0"/>
                <w:numId w:val="0"/>
              </w:numPr>
              <w:rPr>
                <w:sz w:val="28"/>
              </w:rPr>
            </w:pPr>
            <w:r w:rsidRPr="000B0F78">
              <w:rPr>
                <w:rFonts w:hint="eastAsia"/>
                <w:sz w:val="28"/>
              </w:rPr>
              <w:t>107</w:t>
            </w:r>
          </w:p>
        </w:tc>
        <w:tc>
          <w:tcPr>
            <w:tcW w:w="2116" w:type="dxa"/>
          </w:tcPr>
          <w:p w:rsidR="00C91EB7" w:rsidRPr="000B0F78" w:rsidRDefault="00C91EB7" w:rsidP="00626965">
            <w:pPr>
              <w:pStyle w:val="4"/>
              <w:numPr>
                <w:ilvl w:val="0"/>
                <w:numId w:val="0"/>
              </w:numPr>
              <w:rPr>
                <w:sz w:val="28"/>
              </w:rPr>
            </w:pPr>
            <w:r w:rsidRPr="000B0F78">
              <w:rPr>
                <w:rFonts w:hint="eastAsia"/>
                <w:sz w:val="28"/>
              </w:rPr>
              <w:t>107年機動保安警力整備檢測</w:t>
            </w:r>
          </w:p>
        </w:tc>
        <w:tc>
          <w:tcPr>
            <w:tcW w:w="992" w:type="dxa"/>
          </w:tcPr>
          <w:p w:rsidR="00C91EB7" w:rsidRPr="000B0F78" w:rsidRDefault="00C91EB7" w:rsidP="00626965">
            <w:pPr>
              <w:pStyle w:val="4"/>
              <w:numPr>
                <w:ilvl w:val="0"/>
                <w:numId w:val="0"/>
              </w:numPr>
              <w:rPr>
                <w:sz w:val="28"/>
              </w:rPr>
            </w:pPr>
            <w:r w:rsidRPr="000B0F78">
              <w:rPr>
                <w:rFonts w:hint="eastAsia"/>
                <w:sz w:val="28"/>
              </w:rPr>
              <w:t>28小時</w:t>
            </w:r>
          </w:p>
        </w:tc>
        <w:tc>
          <w:tcPr>
            <w:tcW w:w="1276" w:type="dxa"/>
          </w:tcPr>
          <w:p w:rsidR="00C91EB7" w:rsidRPr="000B0F78" w:rsidRDefault="00C91EB7" w:rsidP="00626965">
            <w:pPr>
              <w:pStyle w:val="4"/>
              <w:numPr>
                <w:ilvl w:val="0"/>
                <w:numId w:val="0"/>
              </w:numPr>
              <w:rPr>
                <w:sz w:val="28"/>
              </w:rPr>
            </w:pPr>
            <w:r w:rsidRPr="000B0F78">
              <w:rPr>
                <w:rFonts w:hAnsi="標楷體" w:hint="eastAsia"/>
                <w:sz w:val="28"/>
                <w:szCs w:val="28"/>
              </w:rPr>
              <w:t>該局教官</w:t>
            </w:r>
            <w:r w:rsidRPr="000B0F78">
              <w:rPr>
                <w:rFonts w:hAnsi="標楷體" w:hint="eastAsia"/>
                <w:kern w:val="2"/>
                <w:sz w:val="28"/>
                <w:szCs w:val="28"/>
              </w:rPr>
              <w:t>保四總隊教官</w:t>
            </w:r>
          </w:p>
        </w:tc>
        <w:tc>
          <w:tcPr>
            <w:tcW w:w="2006" w:type="dxa"/>
          </w:tcPr>
          <w:p w:rsidR="00C91EB7" w:rsidRPr="000B0F78" w:rsidRDefault="00C91EB7" w:rsidP="00626965">
            <w:pPr>
              <w:pStyle w:val="4"/>
              <w:numPr>
                <w:ilvl w:val="0"/>
                <w:numId w:val="0"/>
              </w:numPr>
              <w:rPr>
                <w:sz w:val="28"/>
              </w:rPr>
            </w:pPr>
            <w:r w:rsidRPr="000B0F78">
              <w:rPr>
                <w:rFonts w:hint="eastAsia"/>
                <w:sz w:val="28"/>
              </w:rPr>
              <w:t>狀況演練及阻材架設</w:t>
            </w:r>
          </w:p>
        </w:tc>
      </w:tr>
      <w:tr w:rsidR="000B0F78" w:rsidRPr="000B0F78" w:rsidTr="00626965">
        <w:tc>
          <w:tcPr>
            <w:tcW w:w="896" w:type="dxa"/>
            <w:vMerge/>
          </w:tcPr>
          <w:p w:rsidR="00C91EB7" w:rsidRPr="000B0F78" w:rsidRDefault="00C91EB7" w:rsidP="00626965">
            <w:pPr>
              <w:pStyle w:val="4"/>
              <w:numPr>
                <w:ilvl w:val="0"/>
                <w:numId w:val="0"/>
              </w:numPr>
              <w:rPr>
                <w:sz w:val="28"/>
              </w:rPr>
            </w:pPr>
          </w:p>
        </w:tc>
        <w:tc>
          <w:tcPr>
            <w:tcW w:w="2116" w:type="dxa"/>
          </w:tcPr>
          <w:p w:rsidR="00C91EB7" w:rsidRPr="000B0F78" w:rsidRDefault="00C91EB7" w:rsidP="00626965">
            <w:pPr>
              <w:pStyle w:val="4"/>
              <w:numPr>
                <w:ilvl w:val="0"/>
                <w:numId w:val="0"/>
              </w:numPr>
              <w:rPr>
                <w:sz w:val="28"/>
              </w:rPr>
            </w:pPr>
            <w:r w:rsidRPr="000B0F78">
              <w:rPr>
                <w:rFonts w:hint="eastAsia"/>
                <w:sz w:val="28"/>
              </w:rPr>
              <w:t>107年1月份至12月份常年訓練</w:t>
            </w:r>
          </w:p>
        </w:tc>
        <w:tc>
          <w:tcPr>
            <w:tcW w:w="992" w:type="dxa"/>
          </w:tcPr>
          <w:p w:rsidR="00C91EB7" w:rsidRPr="000B0F78" w:rsidRDefault="00C91EB7" w:rsidP="00626965">
            <w:pPr>
              <w:pStyle w:val="4"/>
              <w:numPr>
                <w:ilvl w:val="0"/>
                <w:numId w:val="0"/>
              </w:numPr>
              <w:rPr>
                <w:sz w:val="28"/>
              </w:rPr>
            </w:pPr>
            <w:r w:rsidRPr="000B0F78">
              <w:rPr>
                <w:rFonts w:hint="eastAsia"/>
                <w:sz w:val="28"/>
              </w:rPr>
              <w:t>每次4小時</w:t>
            </w:r>
          </w:p>
        </w:tc>
        <w:tc>
          <w:tcPr>
            <w:tcW w:w="1276" w:type="dxa"/>
          </w:tcPr>
          <w:p w:rsidR="00C91EB7" w:rsidRPr="000B0F78" w:rsidRDefault="00C91EB7" w:rsidP="00626965">
            <w:pPr>
              <w:pStyle w:val="4"/>
              <w:numPr>
                <w:ilvl w:val="0"/>
                <w:numId w:val="0"/>
              </w:numPr>
              <w:rPr>
                <w:sz w:val="28"/>
              </w:rPr>
            </w:pPr>
            <w:r w:rsidRPr="000B0F78">
              <w:rPr>
                <w:rFonts w:hint="eastAsia"/>
                <w:sz w:val="28"/>
              </w:rPr>
              <w:t>該局教官</w:t>
            </w:r>
          </w:p>
        </w:tc>
        <w:tc>
          <w:tcPr>
            <w:tcW w:w="2006" w:type="dxa"/>
          </w:tcPr>
          <w:p w:rsidR="00C91EB7" w:rsidRPr="000B0F78" w:rsidRDefault="00C91EB7" w:rsidP="00626965">
            <w:pPr>
              <w:pStyle w:val="4"/>
              <w:numPr>
                <w:ilvl w:val="0"/>
                <w:numId w:val="0"/>
              </w:numPr>
              <w:rPr>
                <w:sz w:val="28"/>
              </w:rPr>
            </w:pPr>
            <w:r w:rsidRPr="000B0F78">
              <w:rPr>
                <w:rFonts w:hint="eastAsia"/>
                <w:sz w:val="28"/>
              </w:rPr>
              <w:t>徒手帶離及逮捕術</w:t>
            </w:r>
          </w:p>
        </w:tc>
      </w:tr>
    </w:tbl>
    <w:p w:rsidR="00C91EB7" w:rsidRPr="000B0F78" w:rsidRDefault="00C91EB7" w:rsidP="00C91EB7">
      <w:pPr>
        <w:pStyle w:val="4"/>
        <w:numPr>
          <w:ilvl w:val="0"/>
          <w:numId w:val="0"/>
        </w:numPr>
        <w:spacing w:after="240"/>
        <w:ind w:left="1701"/>
        <w:rPr>
          <w:sz w:val="24"/>
        </w:rPr>
      </w:pPr>
      <w:r w:rsidRPr="000B0F78">
        <w:rPr>
          <w:rFonts w:hint="eastAsia"/>
          <w:sz w:val="24"/>
        </w:rPr>
        <w:t>資料來源：本院依據107年5月29日花蓮縣警察局函復資料彙整。</w:t>
      </w:r>
    </w:p>
    <w:p w:rsidR="00C91EB7" w:rsidRPr="000B0F78" w:rsidRDefault="00C91EB7" w:rsidP="00C91EB7">
      <w:pPr>
        <w:pStyle w:val="4"/>
      </w:pPr>
      <w:r w:rsidRPr="000B0F78">
        <w:rPr>
          <w:rFonts w:hint="eastAsia"/>
        </w:rPr>
        <w:t>臺北市政府警察局有關集會遊行教育訓練課程名稱、時數、講師及教授內容之函復</w:t>
      </w:r>
    </w:p>
    <w:p w:rsidR="00C91EB7" w:rsidRPr="000B0F78" w:rsidRDefault="00C91EB7" w:rsidP="00C91EB7">
      <w:pPr>
        <w:pStyle w:val="5"/>
      </w:pPr>
      <w:r w:rsidRPr="000B0F78">
        <w:rPr>
          <w:rFonts w:hint="eastAsia"/>
        </w:rPr>
        <w:t>該局每年均針對第一線處理集會遊行勤務之幹部，含相關任務編組主管、業務承辦人、派出所正副所長等，實施</w:t>
      </w:r>
      <w:r w:rsidRPr="000B0F78">
        <w:rPr>
          <w:rFonts w:hAnsi="標楷體" w:hint="eastAsia"/>
        </w:rPr>
        <w:t>「執行聚眾防處勤務要領」講習，強化執勤觀念及作法，並熟稔集會遊行法等相關法令及人權保障要求，講授課程為4小時。</w:t>
      </w:r>
    </w:p>
    <w:p w:rsidR="00C91EB7" w:rsidRPr="000B0F78" w:rsidRDefault="00C91EB7" w:rsidP="00C91EB7">
      <w:pPr>
        <w:pStyle w:val="5"/>
      </w:pPr>
      <w:r w:rsidRPr="000B0F78">
        <w:rPr>
          <w:rFonts w:hAnsi="標楷體" w:hint="eastAsia"/>
        </w:rPr>
        <w:t>另分局幹部於受訓後，應藉基層佐警講習及各式集會場合，指(督)導所屬基層同仁知悉，必求上令下達，貫徹人權保障要求。上揭課程均含兩公約保障人權相關規定，並要求所屬同仁於執勤時，應注意比例原則與人權保障。</w:t>
      </w:r>
    </w:p>
    <w:p w:rsidR="00C91EB7" w:rsidRPr="000B0F78" w:rsidRDefault="00C91EB7" w:rsidP="00C91EB7">
      <w:pPr>
        <w:pStyle w:val="5"/>
      </w:pPr>
      <w:r w:rsidRPr="000B0F78">
        <w:rPr>
          <w:rFonts w:hAnsi="標楷體" w:hint="eastAsia"/>
        </w:rPr>
        <w:t>另該局經市政府指導，與台灣人權促進會合作，於107年8月10日由聯合國集會遊行權前特</w:t>
      </w:r>
      <w:r w:rsidRPr="000B0F78">
        <w:rPr>
          <w:rFonts w:hAnsi="標楷體" w:hint="eastAsia"/>
        </w:rPr>
        <w:lastRenderedPageBreak/>
        <w:t>別報告員Maina Kiai人權律師分享國際處理集會遊行經驗。</w:t>
      </w:r>
    </w:p>
    <w:p w:rsidR="00C91EB7" w:rsidRPr="000B0F78" w:rsidRDefault="00C91EB7" w:rsidP="00C91EB7">
      <w:pPr>
        <w:pStyle w:val="4"/>
      </w:pPr>
      <w:r w:rsidRPr="000B0F78">
        <w:rPr>
          <w:rFonts w:hint="eastAsia"/>
        </w:rPr>
        <w:t>新北市政府警察局有關集會遊行教育訓練課程名稱、時數、講師及教授內容之函復：該局結合年度常年訓練，面對陳抗案件應處、執法進行教育訓練，平均每人每月2小時受訓，並於每人每半年4小時檢測；另規劃每人每年4小時含兩公約保障人權之人權教育，列入公務人員終身學習時數必修課程。</w:t>
      </w:r>
    </w:p>
    <w:p w:rsidR="00727AA0" w:rsidRPr="000B0F78" w:rsidRDefault="005F3C79" w:rsidP="00727AA0">
      <w:pPr>
        <w:pStyle w:val="3"/>
      </w:pPr>
      <w:r w:rsidRPr="000B0F78">
        <w:rPr>
          <w:rFonts w:hint="eastAsia"/>
        </w:rPr>
        <w:t>然查上述</w:t>
      </w:r>
      <w:r w:rsidR="00727AA0" w:rsidRPr="000B0F78">
        <w:rPr>
          <w:rFonts w:hint="eastAsia"/>
        </w:rPr>
        <w:t>警政署、高雄市政府警察局、花蓮縣警察局及新北市政府警察局對於集會自由之課程較著重法令與執法技巧之規劃，雖警政署亦有另</w:t>
      </w:r>
      <w:r w:rsidR="0016459B" w:rsidRPr="000B0F78">
        <w:rPr>
          <w:rFonts w:hint="eastAsia"/>
        </w:rPr>
        <w:t>行規劃人權相關課程，然對於基層員警之人權訓練無法與集會遊行執法技巧與管制方式產生連結。</w:t>
      </w:r>
      <w:r w:rsidR="00727AA0" w:rsidRPr="000B0F78">
        <w:rPr>
          <w:rFonts w:hint="eastAsia"/>
        </w:rPr>
        <w:t>另臺北市政府警察局經臺北市政府指導，與台灣人權促進會合作，於107年8月10日由聯合國集會遊行權前特別報告員Maina Kiai人權律師分享國際處理集會遊行經驗，此種經驗分享實屬重要，警政署似可作為借鏡，舉辦相關座談，</w:t>
      </w:r>
      <w:r w:rsidR="0016459B" w:rsidRPr="000B0F78">
        <w:rPr>
          <w:rFonts w:hint="eastAsia"/>
        </w:rPr>
        <w:t>將集會自由與人權概念予以結合</w:t>
      </w:r>
      <w:r w:rsidR="00727AA0" w:rsidRPr="000B0F78">
        <w:rPr>
          <w:rFonts w:hint="eastAsia"/>
        </w:rPr>
        <w:t>，</w:t>
      </w:r>
      <w:r w:rsidR="0016459B" w:rsidRPr="000B0F78">
        <w:rPr>
          <w:rFonts w:hint="eastAsia"/>
        </w:rPr>
        <w:t>規劃相關課程，以強化人員之人權意識</w:t>
      </w:r>
      <w:r w:rsidR="00727AA0" w:rsidRPr="000B0F78">
        <w:rPr>
          <w:rFonts w:hint="eastAsia"/>
        </w:rPr>
        <w:t>。</w:t>
      </w:r>
    </w:p>
    <w:p w:rsidR="00C91EB7" w:rsidRPr="000B0F78" w:rsidRDefault="005F3C79" w:rsidP="00C91EB7">
      <w:pPr>
        <w:pStyle w:val="3"/>
        <w:ind w:leftChars="200"/>
      </w:pPr>
      <w:r w:rsidRPr="000B0F78">
        <w:rPr>
          <w:rFonts w:hint="eastAsia"/>
        </w:rPr>
        <w:t>另查</w:t>
      </w:r>
      <w:r w:rsidR="0074076D" w:rsidRPr="000B0F78">
        <w:rPr>
          <w:rFonts w:hint="eastAsia"/>
        </w:rPr>
        <w:t>國安</w:t>
      </w:r>
      <w:r w:rsidR="00C91EB7" w:rsidRPr="000B0F78">
        <w:rPr>
          <w:rFonts w:hint="eastAsia"/>
        </w:rPr>
        <w:t>局特種勤務指揮中心105至107年執行蒞臨場所勤務陳抗數據統計，北部地區共達319件、中部共達178件、南部達191件及東部12件，詳細數據如下表</w:t>
      </w:r>
      <w:r w:rsidR="00BA1846" w:rsidRPr="000B0F78">
        <w:rPr>
          <w:rFonts w:hint="eastAsia"/>
        </w:rPr>
        <w:t>5</w:t>
      </w:r>
      <w:r w:rsidR="00C91EB7" w:rsidRPr="000B0F78">
        <w:rPr>
          <w:rStyle w:val="aff"/>
        </w:rPr>
        <w:footnoteReference w:id="20"/>
      </w:r>
      <w:r w:rsidR="00C91EB7" w:rsidRPr="000B0F78">
        <w:rPr>
          <w:rFonts w:hint="eastAsia"/>
        </w:rPr>
        <w:t>：</w:t>
      </w:r>
    </w:p>
    <w:p w:rsidR="00C91EB7" w:rsidRPr="000B0F78" w:rsidRDefault="00C91EB7" w:rsidP="00C91EB7">
      <w:pPr>
        <w:pStyle w:val="3"/>
        <w:numPr>
          <w:ilvl w:val="0"/>
          <w:numId w:val="0"/>
        </w:numPr>
        <w:spacing w:before="240"/>
        <w:ind w:left="2016" w:hanging="644"/>
        <w:rPr>
          <w:b/>
          <w:sz w:val="28"/>
        </w:rPr>
      </w:pPr>
      <w:r w:rsidRPr="000B0F78">
        <w:rPr>
          <w:rFonts w:hint="eastAsia"/>
          <w:b/>
          <w:sz w:val="28"/>
        </w:rPr>
        <w:t>表</w:t>
      </w:r>
      <w:r w:rsidR="00BA1846" w:rsidRPr="000B0F78">
        <w:rPr>
          <w:rFonts w:hint="eastAsia"/>
          <w:b/>
          <w:sz w:val="28"/>
        </w:rPr>
        <w:t>5</w:t>
      </w:r>
      <w:r w:rsidRPr="000B0F78">
        <w:rPr>
          <w:rFonts w:hint="eastAsia"/>
          <w:b/>
          <w:sz w:val="28"/>
        </w:rPr>
        <w:t xml:space="preserve"> </w:t>
      </w:r>
      <w:r w:rsidR="0074076D" w:rsidRPr="000B0F78">
        <w:rPr>
          <w:rFonts w:hint="eastAsia"/>
          <w:b/>
          <w:sz w:val="28"/>
        </w:rPr>
        <w:t>國安</w:t>
      </w:r>
      <w:r w:rsidRPr="000B0F78">
        <w:rPr>
          <w:rFonts w:hint="eastAsia"/>
          <w:b/>
          <w:sz w:val="28"/>
        </w:rPr>
        <w:t>局特種勤務指揮中心105-107年執行蒞臨場所勤務陳抗(情)數據統計</w:t>
      </w:r>
    </w:p>
    <w:tbl>
      <w:tblPr>
        <w:tblStyle w:val="af7"/>
        <w:tblW w:w="0" w:type="auto"/>
        <w:tblInd w:w="1526" w:type="dxa"/>
        <w:tblLook w:val="04A0" w:firstRow="1" w:lastRow="0" w:firstColumn="1" w:lastColumn="0" w:noHBand="0" w:noVBand="1"/>
      </w:tblPr>
      <w:tblGrid>
        <w:gridCol w:w="1559"/>
        <w:gridCol w:w="1418"/>
        <w:gridCol w:w="756"/>
        <w:gridCol w:w="756"/>
        <w:gridCol w:w="756"/>
        <w:gridCol w:w="1134"/>
        <w:gridCol w:w="1155"/>
      </w:tblGrid>
      <w:tr w:rsidR="000B0F78" w:rsidRPr="000B0F78" w:rsidTr="00626965">
        <w:trPr>
          <w:trHeight w:val="210"/>
          <w:tblHeader/>
        </w:trPr>
        <w:tc>
          <w:tcPr>
            <w:tcW w:w="1559" w:type="dxa"/>
            <w:vMerge w:val="restart"/>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地區</w:t>
            </w:r>
          </w:p>
        </w:tc>
        <w:tc>
          <w:tcPr>
            <w:tcW w:w="1418" w:type="dxa"/>
            <w:vMerge w:val="restart"/>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縣市</w:t>
            </w:r>
          </w:p>
        </w:tc>
        <w:tc>
          <w:tcPr>
            <w:tcW w:w="2268" w:type="dxa"/>
            <w:gridSpan w:val="3"/>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件數</w:t>
            </w:r>
          </w:p>
        </w:tc>
        <w:tc>
          <w:tcPr>
            <w:tcW w:w="1134" w:type="dxa"/>
            <w:vMerge w:val="restart"/>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小計</w:t>
            </w:r>
          </w:p>
        </w:tc>
        <w:tc>
          <w:tcPr>
            <w:tcW w:w="1155" w:type="dxa"/>
            <w:vMerge w:val="restart"/>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合計</w:t>
            </w:r>
          </w:p>
        </w:tc>
      </w:tr>
      <w:tr w:rsidR="000B0F78" w:rsidRPr="000B0F78" w:rsidTr="00626965">
        <w:trPr>
          <w:trHeight w:val="135"/>
          <w:tblHeader/>
        </w:trPr>
        <w:tc>
          <w:tcPr>
            <w:tcW w:w="1559" w:type="dxa"/>
            <w:vMerge/>
            <w:shd w:val="clear" w:color="auto" w:fill="EEECE1" w:themeFill="background2"/>
          </w:tcPr>
          <w:p w:rsidR="00C91EB7" w:rsidRPr="000B0F78" w:rsidRDefault="00C91EB7" w:rsidP="00626965">
            <w:pPr>
              <w:pStyle w:val="3"/>
              <w:numPr>
                <w:ilvl w:val="0"/>
                <w:numId w:val="0"/>
              </w:numPr>
              <w:jc w:val="center"/>
              <w:rPr>
                <w:b/>
                <w:sz w:val="28"/>
              </w:rPr>
            </w:pPr>
          </w:p>
        </w:tc>
        <w:tc>
          <w:tcPr>
            <w:tcW w:w="1418" w:type="dxa"/>
            <w:vMerge/>
            <w:shd w:val="clear" w:color="auto" w:fill="EEECE1" w:themeFill="background2"/>
          </w:tcPr>
          <w:p w:rsidR="00C91EB7" w:rsidRPr="000B0F78" w:rsidRDefault="00C91EB7" w:rsidP="00626965">
            <w:pPr>
              <w:pStyle w:val="3"/>
              <w:numPr>
                <w:ilvl w:val="0"/>
                <w:numId w:val="0"/>
              </w:numPr>
              <w:jc w:val="center"/>
              <w:rPr>
                <w:b/>
                <w:sz w:val="28"/>
              </w:rPr>
            </w:pPr>
          </w:p>
        </w:tc>
        <w:tc>
          <w:tcPr>
            <w:tcW w:w="756" w:type="dxa"/>
            <w:shd w:val="clear" w:color="auto" w:fill="EEECE1" w:themeFill="background2"/>
          </w:tcPr>
          <w:p w:rsidR="00C91EB7" w:rsidRPr="000B0F78" w:rsidRDefault="00C91EB7" w:rsidP="00626965">
            <w:pPr>
              <w:pStyle w:val="3"/>
              <w:numPr>
                <w:ilvl w:val="0"/>
                <w:numId w:val="0"/>
              </w:numPr>
              <w:rPr>
                <w:b/>
                <w:sz w:val="28"/>
              </w:rPr>
            </w:pPr>
            <w:r w:rsidRPr="000B0F78">
              <w:rPr>
                <w:rFonts w:hint="eastAsia"/>
                <w:b/>
                <w:sz w:val="28"/>
              </w:rPr>
              <w:t>105</w:t>
            </w:r>
          </w:p>
        </w:tc>
        <w:tc>
          <w:tcPr>
            <w:tcW w:w="756" w:type="dxa"/>
            <w:shd w:val="clear" w:color="auto" w:fill="EEECE1" w:themeFill="background2"/>
          </w:tcPr>
          <w:p w:rsidR="00C91EB7" w:rsidRPr="000B0F78" w:rsidRDefault="00C91EB7" w:rsidP="00626965">
            <w:pPr>
              <w:pStyle w:val="3"/>
              <w:numPr>
                <w:ilvl w:val="0"/>
                <w:numId w:val="0"/>
              </w:numPr>
              <w:rPr>
                <w:b/>
                <w:sz w:val="28"/>
              </w:rPr>
            </w:pPr>
            <w:r w:rsidRPr="000B0F78">
              <w:rPr>
                <w:rFonts w:hint="eastAsia"/>
                <w:b/>
                <w:sz w:val="28"/>
              </w:rPr>
              <w:t>106</w:t>
            </w:r>
          </w:p>
        </w:tc>
        <w:tc>
          <w:tcPr>
            <w:tcW w:w="756" w:type="dxa"/>
            <w:shd w:val="clear" w:color="auto" w:fill="EEECE1" w:themeFill="background2"/>
          </w:tcPr>
          <w:p w:rsidR="00C91EB7" w:rsidRPr="000B0F78" w:rsidRDefault="00C91EB7" w:rsidP="00626965">
            <w:pPr>
              <w:pStyle w:val="3"/>
              <w:numPr>
                <w:ilvl w:val="0"/>
                <w:numId w:val="0"/>
              </w:numPr>
              <w:rPr>
                <w:b/>
                <w:sz w:val="28"/>
              </w:rPr>
            </w:pPr>
            <w:r w:rsidRPr="000B0F78">
              <w:rPr>
                <w:rFonts w:hint="eastAsia"/>
                <w:b/>
                <w:sz w:val="28"/>
              </w:rPr>
              <w:t>107</w:t>
            </w:r>
          </w:p>
        </w:tc>
        <w:tc>
          <w:tcPr>
            <w:tcW w:w="1134" w:type="dxa"/>
            <w:vMerge/>
            <w:shd w:val="clear" w:color="auto" w:fill="EEECE1" w:themeFill="background2"/>
          </w:tcPr>
          <w:p w:rsidR="00C91EB7" w:rsidRPr="000B0F78" w:rsidRDefault="00C91EB7" w:rsidP="00626965">
            <w:pPr>
              <w:pStyle w:val="3"/>
              <w:numPr>
                <w:ilvl w:val="0"/>
                <w:numId w:val="0"/>
              </w:numPr>
              <w:jc w:val="center"/>
              <w:rPr>
                <w:b/>
                <w:sz w:val="28"/>
              </w:rPr>
            </w:pPr>
          </w:p>
        </w:tc>
        <w:tc>
          <w:tcPr>
            <w:tcW w:w="1155" w:type="dxa"/>
            <w:vMerge/>
            <w:shd w:val="clear" w:color="auto" w:fill="EEECE1" w:themeFill="background2"/>
          </w:tcPr>
          <w:p w:rsidR="00C91EB7" w:rsidRPr="000B0F78" w:rsidRDefault="00C91EB7" w:rsidP="00626965">
            <w:pPr>
              <w:pStyle w:val="3"/>
              <w:numPr>
                <w:ilvl w:val="0"/>
                <w:numId w:val="0"/>
              </w:numPr>
              <w:jc w:val="center"/>
              <w:rPr>
                <w:b/>
                <w:sz w:val="28"/>
              </w:rPr>
            </w:pPr>
          </w:p>
        </w:tc>
      </w:tr>
      <w:tr w:rsidR="000B0F78" w:rsidRPr="000B0F78" w:rsidTr="00626965">
        <w:tc>
          <w:tcPr>
            <w:tcW w:w="1559" w:type="dxa"/>
            <w:vMerge w:val="restart"/>
          </w:tcPr>
          <w:p w:rsidR="00C91EB7" w:rsidRPr="000B0F78" w:rsidRDefault="00C91EB7" w:rsidP="00626965">
            <w:pPr>
              <w:pStyle w:val="3"/>
              <w:numPr>
                <w:ilvl w:val="0"/>
                <w:numId w:val="0"/>
              </w:numPr>
              <w:rPr>
                <w:sz w:val="28"/>
              </w:rPr>
            </w:pPr>
            <w:r w:rsidRPr="000B0F78">
              <w:rPr>
                <w:rFonts w:hint="eastAsia"/>
                <w:sz w:val="28"/>
              </w:rPr>
              <w:t>北部(含連江縣)</w:t>
            </w: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臺北市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26</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114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88</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228</w:t>
            </w:r>
          </w:p>
        </w:tc>
        <w:tc>
          <w:tcPr>
            <w:tcW w:w="1155" w:type="dxa"/>
            <w:vMerge w:val="restart"/>
          </w:tcPr>
          <w:p w:rsidR="00C91EB7" w:rsidRPr="000B0F78" w:rsidRDefault="00C91EB7" w:rsidP="00626965">
            <w:pPr>
              <w:pStyle w:val="3"/>
              <w:numPr>
                <w:ilvl w:val="0"/>
                <w:numId w:val="0"/>
              </w:numPr>
              <w:jc w:val="center"/>
              <w:rPr>
                <w:sz w:val="28"/>
              </w:rPr>
            </w:pPr>
            <w:r w:rsidRPr="000B0F78">
              <w:rPr>
                <w:rFonts w:hint="eastAsia"/>
                <w:sz w:val="28"/>
              </w:rPr>
              <w:t>319</w:t>
            </w: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新北市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11</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15</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基隆市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8</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9</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宜蘭縣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8</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12</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桃園市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12</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18</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30</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新竹市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新竹縣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5</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16</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21</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連江縣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val="restart"/>
          </w:tcPr>
          <w:p w:rsidR="00C91EB7" w:rsidRPr="000B0F78" w:rsidRDefault="00C91EB7" w:rsidP="00626965">
            <w:pPr>
              <w:pStyle w:val="3"/>
              <w:numPr>
                <w:ilvl w:val="0"/>
                <w:numId w:val="0"/>
              </w:numPr>
              <w:rPr>
                <w:sz w:val="28"/>
              </w:rPr>
            </w:pPr>
            <w:r w:rsidRPr="000B0F78">
              <w:rPr>
                <w:rFonts w:hint="eastAsia"/>
                <w:sz w:val="28"/>
              </w:rPr>
              <w:t>中部</w:t>
            </w: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臺中市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26</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29</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59</w:t>
            </w:r>
          </w:p>
        </w:tc>
        <w:tc>
          <w:tcPr>
            <w:tcW w:w="1155" w:type="dxa"/>
            <w:vMerge w:val="restart"/>
          </w:tcPr>
          <w:p w:rsidR="00C91EB7" w:rsidRPr="000B0F78" w:rsidRDefault="00C91EB7" w:rsidP="00626965">
            <w:pPr>
              <w:pStyle w:val="3"/>
              <w:numPr>
                <w:ilvl w:val="0"/>
                <w:numId w:val="0"/>
              </w:numPr>
              <w:jc w:val="center"/>
              <w:rPr>
                <w:sz w:val="28"/>
              </w:rPr>
            </w:pPr>
            <w:r w:rsidRPr="000B0F78">
              <w:rPr>
                <w:rFonts w:hint="eastAsia"/>
                <w:sz w:val="28"/>
              </w:rPr>
              <w:t>178</w:t>
            </w: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苗栗縣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3</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10</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13</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南投縣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20</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20</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彰化縣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8</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16</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24</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雲林縣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7</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2</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7</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16</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嘉義市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17</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17</w:t>
            </w:r>
          </w:p>
        </w:tc>
        <w:tc>
          <w:tcPr>
            <w:tcW w:w="1155" w:type="dxa"/>
            <w:vMerge/>
          </w:tcPr>
          <w:p w:rsidR="00C91EB7" w:rsidRPr="000B0F78" w:rsidRDefault="00C91EB7" w:rsidP="00626965">
            <w:pPr>
              <w:pStyle w:val="3"/>
              <w:numPr>
                <w:ilvl w:val="0"/>
                <w:numId w:val="0"/>
              </w:numPr>
              <w:rPr>
                <w:sz w:val="28"/>
              </w:rPr>
            </w:pPr>
          </w:p>
        </w:tc>
      </w:tr>
      <w:tr w:rsidR="000B0F78" w:rsidRPr="000B0F78" w:rsidTr="00626965">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嘉義縣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7</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18</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29</w:t>
            </w:r>
          </w:p>
        </w:tc>
        <w:tc>
          <w:tcPr>
            <w:tcW w:w="1155" w:type="dxa"/>
            <w:vMerge/>
          </w:tcPr>
          <w:p w:rsidR="00C91EB7" w:rsidRPr="000B0F78" w:rsidRDefault="00C91EB7" w:rsidP="00626965">
            <w:pPr>
              <w:pStyle w:val="3"/>
              <w:numPr>
                <w:ilvl w:val="0"/>
                <w:numId w:val="0"/>
              </w:numPr>
              <w:rPr>
                <w:sz w:val="28"/>
              </w:rPr>
            </w:pPr>
          </w:p>
        </w:tc>
      </w:tr>
      <w:tr w:rsidR="000B0F78" w:rsidRPr="000B0F78" w:rsidTr="00626965">
        <w:trPr>
          <w:trHeight w:val="219"/>
        </w:trPr>
        <w:tc>
          <w:tcPr>
            <w:tcW w:w="1559" w:type="dxa"/>
            <w:vMerge w:val="restart"/>
          </w:tcPr>
          <w:p w:rsidR="00C91EB7" w:rsidRPr="000B0F78" w:rsidRDefault="00C91EB7" w:rsidP="00626965">
            <w:pPr>
              <w:pStyle w:val="3"/>
              <w:numPr>
                <w:ilvl w:val="0"/>
                <w:numId w:val="0"/>
              </w:numPr>
              <w:rPr>
                <w:sz w:val="28"/>
              </w:rPr>
            </w:pPr>
            <w:r w:rsidRPr="000B0F78">
              <w:rPr>
                <w:rFonts w:hint="eastAsia"/>
                <w:sz w:val="28"/>
              </w:rPr>
              <w:t>南部(含金門、澎湖)</w:t>
            </w: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臺南市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8</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18</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49</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75</w:t>
            </w:r>
          </w:p>
        </w:tc>
        <w:tc>
          <w:tcPr>
            <w:tcW w:w="1155" w:type="dxa"/>
            <w:vMerge w:val="restart"/>
          </w:tcPr>
          <w:p w:rsidR="00C91EB7" w:rsidRPr="000B0F78" w:rsidRDefault="00C91EB7" w:rsidP="00626965">
            <w:pPr>
              <w:pStyle w:val="3"/>
              <w:numPr>
                <w:ilvl w:val="0"/>
                <w:numId w:val="0"/>
              </w:numPr>
              <w:jc w:val="center"/>
              <w:rPr>
                <w:sz w:val="28"/>
              </w:rPr>
            </w:pPr>
            <w:r w:rsidRPr="000B0F78">
              <w:rPr>
                <w:rFonts w:hint="eastAsia"/>
                <w:sz w:val="28"/>
              </w:rPr>
              <w:t>191</w:t>
            </w:r>
          </w:p>
        </w:tc>
      </w:tr>
      <w:tr w:rsidR="000B0F78" w:rsidRPr="000B0F78" w:rsidTr="00626965">
        <w:trPr>
          <w:trHeight w:val="219"/>
        </w:trPr>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高雄市</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46</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35</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81</w:t>
            </w:r>
          </w:p>
        </w:tc>
        <w:tc>
          <w:tcPr>
            <w:tcW w:w="1155" w:type="dxa"/>
            <w:vMerge/>
          </w:tcPr>
          <w:p w:rsidR="00C91EB7" w:rsidRPr="000B0F78" w:rsidRDefault="00C91EB7" w:rsidP="00626965">
            <w:pPr>
              <w:pStyle w:val="3"/>
              <w:numPr>
                <w:ilvl w:val="0"/>
                <w:numId w:val="0"/>
              </w:numPr>
              <w:rPr>
                <w:sz w:val="28"/>
              </w:rPr>
            </w:pPr>
          </w:p>
        </w:tc>
      </w:tr>
      <w:tr w:rsidR="000B0F78" w:rsidRPr="000B0F78" w:rsidTr="00626965">
        <w:trPr>
          <w:trHeight w:val="219"/>
        </w:trPr>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屏東縣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12</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6</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19</w:t>
            </w:r>
          </w:p>
        </w:tc>
        <w:tc>
          <w:tcPr>
            <w:tcW w:w="1155" w:type="dxa"/>
            <w:vMerge/>
          </w:tcPr>
          <w:p w:rsidR="00C91EB7" w:rsidRPr="000B0F78" w:rsidRDefault="00C91EB7" w:rsidP="00626965">
            <w:pPr>
              <w:pStyle w:val="3"/>
              <w:numPr>
                <w:ilvl w:val="0"/>
                <w:numId w:val="0"/>
              </w:numPr>
              <w:rPr>
                <w:sz w:val="28"/>
              </w:rPr>
            </w:pPr>
          </w:p>
        </w:tc>
      </w:tr>
      <w:tr w:rsidR="000B0F78" w:rsidRPr="000B0F78" w:rsidTr="00626965">
        <w:trPr>
          <w:trHeight w:val="219"/>
        </w:trPr>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金門縣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7</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11</w:t>
            </w:r>
          </w:p>
        </w:tc>
        <w:tc>
          <w:tcPr>
            <w:tcW w:w="1155" w:type="dxa"/>
            <w:vMerge/>
          </w:tcPr>
          <w:p w:rsidR="00C91EB7" w:rsidRPr="000B0F78" w:rsidRDefault="00C91EB7" w:rsidP="00626965">
            <w:pPr>
              <w:pStyle w:val="3"/>
              <w:numPr>
                <w:ilvl w:val="0"/>
                <w:numId w:val="0"/>
              </w:numPr>
              <w:rPr>
                <w:sz w:val="28"/>
              </w:rPr>
            </w:pPr>
          </w:p>
        </w:tc>
      </w:tr>
      <w:tr w:rsidR="000B0F78" w:rsidRPr="000B0F78" w:rsidTr="00626965">
        <w:trPr>
          <w:trHeight w:val="219"/>
        </w:trPr>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澎湖縣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4</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5</w:t>
            </w:r>
          </w:p>
        </w:tc>
        <w:tc>
          <w:tcPr>
            <w:tcW w:w="1155" w:type="dxa"/>
            <w:vMerge/>
          </w:tcPr>
          <w:p w:rsidR="00C91EB7" w:rsidRPr="000B0F78" w:rsidRDefault="00C91EB7" w:rsidP="00626965">
            <w:pPr>
              <w:pStyle w:val="3"/>
              <w:numPr>
                <w:ilvl w:val="0"/>
                <w:numId w:val="0"/>
              </w:numPr>
              <w:rPr>
                <w:sz w:val="28"/>
              </w:rPr>
            </w:pPr>
          </w:p>
        </w:tc>
      </w:tr>
      <w:tr w:rsidR="000B0F78" w:rsidRPr="000B0F78" w:rsidTr="00626965">
        <w:trPr>
          <w:trHeight w:val="180"/>
        </w:trPr>
        <w:tc>
          <w:tcPr>
            <w:tcW w:w="1559" w:type="dxa"/>
            <w:vMerge w:val="restart"/>
          </w:tcPr>
          <w:p w:rsidR="00C91EB7" w:rsidRPr="000B0F78" w:rsidRDefault="00C91EB7" w:rsidP="00626965">
            <w:pPr>
              <w:pStyle w:val="3"/>
              <w:numPr>
                <w:ilvl w:val="0"/>
                <w:numId w:val="0"/>
              </w:numPr>
              <w:rPr>
                <w:sz w:val="28"/>
              </w:rPr>
            </w:pPr>
            <w:r w:rsidRPr="000B0F78">
              <w:rPr>
                <w:rFonts w:hint="eastAsia"/>
                <w:sz w:val="28"/>
              </w:rPr>
              <w:t>東部</w:t>
            </w: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花蓮縣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11</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11</w:t>
            </w:r>
          </w:p>
        </w:tc>
        <w:tc>
          <w:tcPr>
            <w:tcW w:w="1155" w:type="dxa"/>
            <w:vMerge w:val="restart"/>
          </w:tcPr>
          <w:p w:rsidR="00C91EB7" w:rsidRPr="000B0F78" w:rsidRDefault="00C91EB7" w:rsidP="00626965">
            <w:pPr>
              <w:pStyle w:val="3"/>
              <w:numPr>
                <w:ilvl w:val="0"/>
                <w:numId w:val="0"/>
              </w:numPr>
              <w:jc w:val="center"/>
              <w:rPr>
                <w:sz w:val="28"/>
              </w:rPr>
            </w:pPr>
            <w:r w:rsidRPr="000B0F78">
              <w:rPr>
                <w:rFonts w:hint="eastAsia"/>
                <w:sz w:val="28"/>
              </w:rPr>
              <w:t>12</w:t>
            </w:r>
          </w:p>
        </w:tc>
      </w:tr>
      <w:tr w:rsidR="000B0F78" w:rsidRPr="000B0F78" w:rsidTr="00626965">
        <w:trPr>
          <w:trHeight w:val="180"/>
        </w:trPr>
        <w:tc>
          <w:tcPr>
            <w:tcW w:w="1559" w:type="dxa"/>
            <w:vMerge/>
          </w:tcPr>
          <w:p w:rsidR="00C91EB7" w:rsidRPr="000B0F78" w:rsidRDefault="00C91EB7" w:rsidP="00626965">
            <w:pPr>
              <w:pStyle w:val="3"/>
              <w:numPr>
                <w:ilvl w:val="0"/>
                <w:numId w:val="0"/>
              </w:numPr>
              <w:rPr>
                <w:sz w:val="28"/>
              </w:rPr>
            </w:pPr>
          </w:p>
        </w:tc>
        <w:tc>
          <w:tcPr>
            <w:tcW w:w="1418" w:type="dxa"/>
          </w:tcPr>
          <w:p w:rsidR="00C91EB7" w:rsidRPr="000B0F78" w:rsidRDefault="00C91EB7" w:rsidP="00626965">
            <w:pPr>
              <w:pStyle w:val="3"/>
              <w:numPr>
                <w:ilvl w:val="0"/>
                <w:numId w:val="0"/>
              </w:numPr>
              <w:jc w:val="center"/>
              <w:rPr>
                <w:sz w:val="28"/>
              </w:rPr>
            </w:pPr>
            <w:r w:rsidRPr="000B0F78">
              <w:rPr>
                <w:rFonts w:hint="eastAsia"/>
                <w:sz w:val="28"/>
              </w:rPr>
              <w:t>臺東縣</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1</w:t>
            </w:r>
          </w:p>
        </w:tc>
        <w:tc>
          <w:tcPr>
            <w:tcW w:w="756" w:type="dxa"/>
          </w:tcPr>
          <w:p w:rsidR="00C91EB7" w:rsidRPr="000B0F78" w:rsidRDefault="00C91EB7" w:rsidP="00626965">
            <w:pPr>
              <w:pStyle w:val="3"/>
              <w:numPr>
                <w:ilvl w:val="0"/>
                <w:numId w:val="0"/>
              </w:numPr>
              <w:jc w:val="center"/>
              <w:rPr>
                <w:sz w:val="28"/>
              </w:rPr>
            </w:pPr>
            <w:r w:rsidRPr="000B0F78">
              <w:rPr>
                <w:rFonts w:hint="eastAsia"/>
                <w:sz w:val="28"/>
              </w:rPr>
              <w:t>0</w:t>
            </w:r>
          </w:p>
        </w:tc>
        <w:tc>
          <w:tcPr>
            <w:tcW w:w="1134" w:type="dxa"/>
          </w:tcPr>
          <w:p w:rsidR="00C91EB7" w:rsidRPr="000B0F78" w:rsidRDefault="00C91EB7" w:rsidP="00626965">
            <w:pPr>
              <w:pStyle w:val="3"/>
              <w:numPr>
                <w:ilvl w:val="0"/>
                <w:numId w:val="0"/>
              </w:numPr>
              <w:jc w:val="center"/>
              <w:rPr>
                <w:sz w:val="28"/>
              </w:rPr>
            </w:pPr>
            <w:r w:rsidRPr="000B0F78">
              <w:rPr>
                <w:rFonts w:hint="eastAsia"/>
                <w:sz w:val="28"/>
              </w:rPr>
              <w:t>1</w:t>
            </w:r>
          </w:p>
        </w:tc>
        <w:tc>
          <w:tcPr>
            <w:tcW w:w="1155" w:type="dxa"/>
            <w:vMerge/>
          </w:tcPr>
          <w:p w:rsidR="00C91EB7" w:rsidRPr="000B0F78" w:rsidRDefault="00C91EB7" w:rsidP="00626965">
            <w:pPr>
              <w:pStyle w:val="3"/>
              <w:numPr>
                <w:ilvl w:val="0"/>
                <w:numId w:val="0"/>
              </w:numPr>
              <w:rPr>
                <w:sz w:val="28"/>
              </w:rPr>
            </w:pPr>
          </w:p>
        </w:tc>
      </w:tr>
    </w:tbl>
    <w:p w:rsidR="00C91EB7" w:rsidRPr="000B0F78" w:rsidRDefault="00C91EB7" w:rsidP="00C91EB7">
      <w:pPr>
        <w:pStyle w:val="3"/>
        <w:numPr>
          <w:ilvl w:val="0"/>
          <w:numId w:val="0"/>
        </w:numPr>
        <w:ind w:left="2016" w:hanging="644"/>
        <w:rPr>
          <w:sz w:val="24"/>
        </w:rPr>
      </w:pPr>
      <w:r w:rsidRPr="000B0F78">
        <w:rPr>
          <w:rFonts w:hint="eastAsia"/>
          <w:sz w:val="24"/>
        </w:rPr>
        <w:t>資料來源：</w:t>
      </w:r>
      <w:r w:rsidRPr="000B0F78">
        <w:rPr>
          <w:rFonts w:hint="eastAsia"/>
          <w:sz w:val="22"/>
        </w:rPr>
        <w:t>本</w:t>
      </w:r>
      <w:r w:rsidRPr="000B0F78">
        <w:rPr>
          <w:rFonts w:hint="eastAsia"/>
          <w:sz w:val="24"/>
        </w:rPr>
        <w:t>院依據</w:t>
      </w:r>
      <w:r w:rsidR="0074076D" w:rsidRPr="000B0F78">
        <w:rPr>
          <w:rFonts w:hint="eastAsia"/>
          <w:sz w:val="24"/>
        </w:rPr>
        <w:t>國安</w:t>
      </w:r>
      <w:r w:rsidRPr="000B0F78">
        <w:rPr>
          <w:rFonts w:hint="eastAsia"/>
          <w:sz w:val="24"/>
        </w:rPr>
        <w:t>局約詢回復資料彙整。</w:t>
      </w:r>
    </w:p>
    <w:p w:rsidR="00C91EB7" w:rsidRPr="000B0F78" w:rsidRDefault="0074076D" w:rsidP="00C91EB7">
      <w:pPr>
        <w:pStyle w:val="3"/>
        <w:spacing w:before="240"/>
        <w:ind w:leftChars="200"/>
      </w:pPr>
      <w:r w:rsidRPr="000B0F78">
        <w:rPr>
          <w:rFonts w:hint="eastAsia"/>
        </w:rPr>
        <w:t>國安</w:t>
      </w:r>
      <w:r w:rsidR="00C91EB7" w:rsidRPr="000B0F78">
        <w:rPr>
          <w:rFonts w:hint="eastAsia"/>
        </w:rPr>
        <w:t>局特種勤務指揮中心105至107年陳抗教育訓練相關課程，計有駐地訓練、新進人員訓練、基地訓練等課程及國慶慶典加強任務訓練其課程時數、講師及教授內容如下表</w:t>
      </w:r>
      <w:r w:rsidR="00BA1846" w:rsidRPr="000B0F78">
        <w:rPr>
          <w:rFonts w:hint="eastAsia"/>
        </w:rPr>
        <w:t>6</w:t>
      </w:r>
      <w:r w:rsidR="00C91EB7" w:rsidRPr="000B0F78">
        <w:rPr>
          <w:rFonts w:hint="eastAsia"/>
        </w:rPr>
        <w:t>所示：</w:t>
      </w:r>
    </w:p>
    <w:p w:rsidR="00C91EB7" w:rsidRPr="000B0F78" w:rsidRDefault="00C91EB7" w:rsidP="00C91EB7">
      <w:pPr>
        <w:pStyle w:val="3"/>
        <w:numPr>
          <w:ilvl w:val="0"/>
          <w:numId w:val="0"/>
        </w:numPr>
        <w:spacing w:before="240"/>
        <w:ind w:left="2016" w:hanging="644"/>
        <w:rPr>
          <w:b/>
          <w:sz w:val="28"/>
        </w:rPr>
      </w:pPr>
      <w:r w:rsidRPr="000B0F78">
        <w:rPr>
          <w:rFonts w:hint="eastAsia"/>
          <w:b/>
          <w:sz w:val="28"/>
        </w:rPr>
        <w:t>表</w:t>
      </w:r>
      <w:r w:rsidR="00BA1846" w:rsidRPr="000B0F78">
        <w:rPr>
          <w:rFonts w:hint="eastAsia"/>
          <w:b/>
          <w:sz w:val="28"/>
        </w:rPr>
        <w:t>6</w:t>
      </w:r>
      <w:r w:rsidRPr="000B0F78">
        <w:rPr>
          <w:rFonts w:hint="eastAsia"/>
          <w:b/>
          <w:sz w:val="28"/>
        </w:rPr>
        <w:t xml:space="preserve"> 國</w:t>
      </w:r>
      <w:r w:rsidR="0074076D" w:rsidRPr="000B0F78">
        <w:rPr>
          <w:rFonts w:hint="eastAsia"/>
          <w:b/>
          <w:sz w:val="28"/>
        </w:rPr>
        <w:t>安</w:t>
      </w:r>
      <w:r w:rsidRPr="000B0F78">
        <w:rPr>
          <w:rFonts w:hint="eastAsia"/>
          <w:b/>
          <w:sz w:val="28"/>
        </w:rPr>
        <w:t>局特種勤務指揮中心105至107年陳抗教育訓練相關課程一覽表</w:t>
      </w:r>
    </w:p>
    <w:tbl>
      <w:tblPr>
        <w:tblStyle w:val="af7"/>
        <w:tblW w:w="0" w:type="auto"/>
        <w:tblInd w:w="1526" w:type="dxa"/>
        <w:tblLook w:val="04A0" w:firstRow="1" w:lastRow="0" w:firstColumn="1" w:lastColumn="0" w:noHBand="0" w:noVBand="1"/>
      </w:tblPr>
      <w:tblGrid>
        <w:gridCol w:w="850"/>
        <w:gridCol w:w="2064"/>
        <w:gridCol w:w="1197"/>
        <w:gridCol w:w="1275"/>
        <w:gridCol w:w="2148"/>
      </w:tblGrid>
      <w:tr w:rsidR="000B0F78" w:rsidRPr="000B0F78" w:rsidTr="00626965">
        <w:trPr>
          <w:tblHeader/>
        </w:trPr>
        <w:tc>
          <w:tcPr>
            <w:tcW w:w="850" w:type="dxa"/>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年度</w:t>
            </w:r>
          </w:p>
        </w:tc>
        <w:tc>
          <w:tcPr>
            <w:tcW w:w="2064" w:type="dxa"/>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課程名稱</w:t>
            </w:r>
          </w:p>
        </w:tc>
        <w:tc>
          <w:tcPr>
            <w:tcW w:w="1197" w:type="dxa"/>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時數</w:t>
            </w:r>
          </w:p>
        </w:tc>
        <w:tc>
          <w:tcPr>
            <w:tcW w:w="1275" w:type="dxa"/>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講師</w:t>
            </w:r>
          </w:p>
        </w:tc>
        <w:tc>
          <w:tcPr>
            <w:tcW w:w="2148" w:type="dxa"/>
            <w:shd w:val="clear" w:color="auto" w:fill="EEECE1" w:themeFill="background2"/>
          </w:tcPr>
          <w:p w:rsidR="00C91EB7" w:rsidRPr="000B0F78" w:rsidRDefault="00C91EB7" w:rsidP="00626965">
            <w:pPr>
              <w:pStyle w:val="3"/>
              <w:numPr>
                <w:ilvl w:val="0"/>
                <w:numId w:val="0"/>
              </w:numPr>
              <w:jc w:val="center"/>
              <w:rPr>
                <w:b/>
                <w:sz w:val="28"/>
              </w:rPr>
            </w:pPr>
            <w:r w:rsidRPr="000B0F78">
              <w:rPr>
                <w:rFonts w:hint="eastAsia"/>
                <w:b/>
                <w:sz w:val="28"/>
              </w:rPr>
              <w:t>教授內容</w:t>
            </w:r>
          </w:p>
        </w:tc>
      </w:tr>
      <w:tr w:rsidR="000B0F78" w:rsidRPr="000B0F78" w:rsidTr="00626965">
        <w:tc>
          <w:tcPr>
            <w:tcW w:w="850" w:type="dxa"/>
            <w:vMerge w:val="restart"/>
          </w:tcPr>
          <w:p w:rsidR="00C91EB7" w:rsidRPr="000B0F78" w:rsidRDefault="00C91EB7" w:rsidP="00626965">
            <w:pPr>
              <w:pStyle w:val="3"/>
              <w:numPr>
                <w:ilvl w:val="0"/>
                <w:numId w:val="0"/>
              </w:numPr>
              <w:jc w:val="center"/>
              <w:rPr>
                <w:sz w:val="28"/>
              </w:rPr>
            </w:pPr>
            <w:r w:rsidRPr="000B0F78">
              <w:rPr>
                <w:rFonts w:hint="eastAsia"/>
                <w:sz w:val="28"/>
              </w:rPr>
              <w:t>105</w:t>
            </w:r>
          </w:p>
        </w:tc>
        <w:tc>
          <w:tcPr>
            <w:tcW w:w="2064" w:type="dxa"/>
          </w:tcPr>
          <w:p w:rsidR="00C91EB7" w:rsidRPr="000B0F78" w:rsidRDefault="00C91EB7" w:rsidP="00626965">
            <w:pPr>
              <w:pStyle w:val="3"/>
              <w:numPr>
                <w:ilvl w:val="0"/>
                <w:numId w:val="0"/>
              </w:numPr>
              <w:rPr>
                <w:sz w:val="28"/>
              </w:rPr>
            </w:pPr>
            <w:r w:rsidRPr="000B0F78">
              <w:rPr>
                <w:rFonts w:hint="eastAsia"/>
                <w:sz w:val="28"/>
              </w:rPr>
              <w:t>駐地訓練-案例教育</w:t>
            </w:r>
          </w:p>
        </w:tc>
        <w:tc>
          <w:tcPr>
            <w:tcW w:w="1197" w:type="dxa"/>
          </w:tcPr>
          <w:p w:rsidR="00C91EB7" w:rsidRPr="000B0F78" w:rsidRDefault="00C91EB7" w:rsidP="00626965">
            <w:pPr>
              <w:pStyle w:val="3"/>
              <w:numPr>
                <w:ilvl w:val="0"/>
                <w:numId w:val="0"/>
              </w:numPr>
              <w:rPr>
                <w:sz w:val="28"/>
              </w:rPr>
            </w:pPr>
            <w:r w:rsidRPr="000B0F78">
              <w:rPr>
                <w:rFonts w:hint="eastAsia"/>
                <w:sz w:val="28"/>
              </w:rPr>
              <w:t>12小時</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各編組單位教</w:t>
            </w:r>
            <w:r w:rsidRPr="000B0F78">
              <w:rPr>
                <w:rFonts w:hint="eastAsia"/>
                <w:sz w:val="28"/>
              </w:rPr>
              <w:lastRenderedPageBreak/>
              <w:t>官</w:t>
            </w:r>
          </w:p>
        </w:tc>
        <w:tc>
          <w:tcPr>
            <w:tcW w:w="2148" w:type="dxa"/>
          </w:tcPr>
          <w:p w:rsidR="00C91EB7" w:rsidRPr="000B0F78" w:rsidRDefault="00C91EB7" w:rsidP="00626965">
            <w:pPr>
              <w:pStyle w:val="3"/>
              <w:numPr>
                <w:ilvl w:val="0"/>
                <w:numId w:val="0"/>
              </w:numPr>
              <w:rPr>
                <w:sz w:val="28"/>
              </w:rPr>
            </w:pPr>
            <w:r w:rsidRPr="000B0F78">
              <w:rPr>
                <w:rFonts w:hint="eastAsia"/>
                <w:sz w:val="28"/>
              </w:rPr>
              <w:lastRenderedPageBreak/>
              <w:t>群眾事件疏處</w:t>
            </w:r>
          </w:p>
        </w:tc>
      </w:tr>
      <w:tr w:rsidR="000B0F78" w:rsidRPr="000B0F78" w:rsidTr="00626965">
        <w:tc>
          <w:tcPr>
            <w:tcW w:w="850" w:type="dxa"/>
            <w:vMerge/>
          </w:tcPr>
          <w:p w:rsidR="00C91EB7" w:rsidRPr="000B0F78" w:rsidRDefault="00C91EB7" w:rsidP="00626965">
            <w:pPr>
              <w:pStyle w:val="3"/>
              <w:numPr>
                <w:ilvl w:val="0"/>
                <w:numId w:val="0"/>
              </w:numPr>
              <w:jc w:val="center"/>
              <w:rPr>
                <w:b/>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新進人員訓練</w:t>
            </w:r>
          </w:p>
          <w:p w:rsidR="00C91EB7" w:rsidRPr="000B0F78" w:rsidRDefault="00C91EB7" w:rsidP="00F24EDD">
            <w:pPr>
              <w:pStyle w:val="3"/>
              <w:numPr>
                <w:ilvl w:val="0"/>
                <w:numId w:val="44"/>
              </w:numPr>
              <w:rPr>
                <w:sz w:val="28"/>
              </w:rPr>
            </w:pPr>
            <w:r w:rsidRPr="000B0F78">
              <w:rPr>
                <w:rFonts w:hint="eastAsia"/>
                <w:sz w:val="28"/>
              </w:rPr>
              <w:t>案例教育</w:t>
            </w:r>
          </w:p>
          <w:p w:rsidR="00C91EB7" w:rsidRPr="000B0F78" w:rsidRDefault="00C91EB7" w:rsidP="00F24EDD">
            <w:pPr>
              <w:pStyle w:val="3"/>
              <w:numPr>
                <w:ilvl w:val="0"/>
                <w:numId w:val="44"/>
              </w:numPr>
              <w:rPr>
                <w:sz w:val="28"/>
              </w:rPr>
            </w:pPr>
            <w:r w:rsidRPr="000B0F78">
              <w:rPr>
                <w:rFonts w:hint="eastAsia"/>
                <w:sz w:val="28"/>
              </w:rPr>
              <w:t>勤務見習</w:t>
            </w:r>
          </w:p>
        </w:tc>
        <w:tc>
          <w:tcPr>
            <w:tcW w:w="1197" w:type="dxa"/>
          </w:tcPr>
          <w:p w:rsidR="00C91EB7" w:rsidRPr="000B0F78" w:rsidRDefault="00C91EB7" w:rsidP="00626965">
            <w:pPr>
              <w:pStyle w:val="3"/>
              <w:numPr>
                <w:ilvl w:val="0"/>
                <w:numId w:val="0"/>
              </w:numPr>
              <w:rPr>
                <w:sz w:val="28"/>
              </w:rPr>
            </w:pPr>
            <w:r w:rsidRPr="000B0F78">
              <w:rPr>
                <w:rFonts w:hint="eastAsia"/>
                <w:sz w:val="28"/>
              </w:rPr>
              <w:t>4小時</w:t>
            </w:r>
          </w:p>
          <w:p w:rsidR="00C91EB7" w:rsidRPr="000B0F78" w:rsidRDefault="00C91EB7" w:rsidP="00626965">
            <w:pPr>
              <w:pStyle w:val="3"/>
              <w:numPr>
                <w:ilvl w:val="0"/>
                <w:numId w:val="0"/>
              </w:numPr>
              <w:rPr>
                <w:sz w:val="28"/>
              </w:rPr>
            </w:pPr>
            <w:r w:rsidRPr="000B0F78">
              <w:rPr>
                <w:rFonts w:hint="eastAsia"/>
                <w:sz w:val="28"/>
              </w:rPr>
              <w:t>2週</w:t>
            </w:r>
          </w:p>
        </w:tc>
        <w:tc>
          <w:tcPr>
            <w:tcW w:w="1275" w:type="dxa"/>
          </w:tcPr>
          <w:p w:rsidR="00C91EB7" w:rsidRPr="000B0F78" w:rsidRDefault="00C91EB7" w:rsidP="00626965">
            <w:pPr>
              <w:pStyle w:val="3"/>
              <w:numPr>
                <w:ilvl w:val="0"/>
                <w:numId w:val="0"/>
              </w:numPr>
              <w:rPr>
                <w:sz w:val="28"/>
              </w:rPr>
            </w:pPr>
          </w:p>
        </w:tc>
        <w:tc>
          <w:tcPr>
            <w:tcW w:w="2148" w:type="dxa"/>
          </w:tcPr>
          <w:p w:rsidR="00C91EB7" w:rsidRPr="000B0F78" w:rsidRDefault="00C91EB7" w:rsidP="00626965">
            <w:pPr>
              <w:pStyle w:val="3"/>
              <w:numPr>
                <w:ilvl w:val="0"/>
                <w:numId w:val="0"/>
              </w:numPr>
              <w:rPr>
                <w:sz w:val="28"/>
              </w:rPr>
            </w:pPr>
            <w:r w:rsidRPr="000B0F78">
              <w:rPr>
                <w:rFonts w:hint="eastAsia"/>
                <w:sz w:val="28"/>
              </w:rPr>
              <w:t>蒞臨場所警衛應處作為</w:t>
            </w:r>
          </w:p>
          <w:p w:rsidR="00C91EB7" w:rsidRPr="000B0F78" w:rsidRDefault="00C91EB7" w:rsidP="00626965">
            <w:pPr>
              <w:pStyle w:val="3"/>
              <w:numPr>
                <w:ilvl w:val="0"/>
                <w:numId w:val="0"/>
              </w:numPr>
              <w:rPr>
                <w:sz w:val="28"/>
              </w:rPr>
            </w:pPr>
            <w:r w:rsidRPr="000B0F78">
              <w:rPr>
                <w:rFonts w:hint="eastAsia"/>
                <w:sz w:val="28"/>
              </w:rPr>
              <w:t>蒞臨場所警衛應處實況</w:t>
            </w:r>
          </w:p>
        </w:tc>
      </w:tr>
      <w:tr w:rsidR="000B0F78" w:rsidRPr="000B0F78" w:rsidTr="00626965">
        <w:tc>
          <w:tcPr>
            <w:tcW w:w="850" w:type="dxa"/>
            <w:vMerge/>
          </w:tcPr>
          <w:p w:rsidR="00C91EB7" w:rsidRPr="000B0F78" w:rsidRDefault="00C91EB7" w:rsidP="00626965">
            <w:pPr>
              <w:pStyle w:val="3"/>
              <w:numPr>
                <w:ilvl w:val="0"/>
                <w:numId w:val="0"/>
              </w:numPr>
              <w:jc w:val="center"/>
              <w:rPr>
                <w:b/>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國慶慶典加強任務訓練</w:t>
            </w:r>
          </w:p>
        </w:tc>
        <w:tc>
          <w:tcPr>
            <w:tcW w:w="1197" w:type="dxa"/>
          </w:tcPr>
          <w:p w:rsidR="00C91EB7" w:rsidRPr="000B0F78" w:rsidRDefault="00C91EB7" w:rsidP="00626965">
            <w:pPr>
              <w:pStyle w:val="3"/>
              <w:numPr>
                <w:ilvl w:val="0"/>
                <w:numId w:val="0"/>
              </w:numPr>
              <w:rPr>
                <w:sz w:val="28"/>
              </w:rPr>
            </w:pPr>
            <w:r w:rsidRPr="000B0F78">
              <w:rPr>
                <w:rFonts w:hint="eastAsia"/>
                <w:sz w:val="28"/>
              </w:rPr>
              <w:t>9/23至10/7</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各編組單位教官</w:t>
            </w:r>
          </w:p>
        </w:tc>
        <w:tc>
          <w:tcPr>
            <w:tcW w:w="2148" w:type="dxa"/>
          </w:tcPr>
          <w:p w:rsidR="00C91EB7" w:rsidRPr="000B0F78" w:rsidRDefault="00C91EB7" w:rsidP="00626965">
            <w:pPr>
              <w:pStyle w:val="3"/>
              <w:numPr>
                <w:ilvl w:val="0"/>
                <w:numId w:val="0"/>
              </w:numPr>
              <w:rPr>
                <w:sz w:val="28"/>
              </w:rPr>
            </w:pPr>
            <w:r w:rsidRPr="000B0F78">
              <w:rPr>
                <w:rFonts w:hint="eastAsia"/>
                <w:sz w:val="28"/>
              </w:rPr>
              <w:t>依各編組單位任務特性，規劃授課內容，實施兵棋推演、實兵演練等項目，強化陳抗狀況應處作為</w:t>
            </w:r>
          </w:p>
        </w:tc>
      </w:tr>
      <w:tr w:rsidR="000B0F78" w:rsidRPr="000B0F78" w:rsidTr="00626965">
        <w:tc>
          <w:tcPr>
            <w:tcW w:w="850" w:type="dxa"/>
            <w:vMerge w:val="restart"/>
          </w:tcPr>
          <w:p w:rsidR="00C91EB7" w:rsidRPr="000B0F78" w:rsidRDefault="00C91EB7" w:rsidP="00626965">
            <w:pPr>
              <w:pStyle w:val="3"/>
              <w:numPr>
                <w:ilvl w:val="0"/>
                <w:numId w:val="0"/>
              </w:numPr>
              <w:jc w:val="center"/>
              <w:rPr>
                <w:sz w:val="28"/>
              </w:rPr>
            </w:pPr>
            <w:r w:rsidRPr="000B0F78">
              <w:rPr>
                <w:rFonts w:hint="eastAsia"/>
                <w:sz w:val="28"/>
              </w:rPr>
              <w:t>106</w:t>
            </w:r>
          </w:p>
        </w:tc>
        <w:tc>
          <w:tcPr>
            <w:tcW w:w="2064" w:type="dxa"/>
          </w:tcPr>
          <w:p w:rsidR="00C91EB7" w:rsidRPr="000B0F78" w:rsidRDefault="00C91EB7" w:rsidP="00626965">
            <w:pPr>
              <w:pStyle w:val="3"/>
              <w:numPr>
                <w:ilvl w:val="0"/>
                <w:numId w:val="0"/>
              </w:numPr>
              <w:rPr>
                <w:sz w:val="28"/>
              </w:rPr>
            </w:pPr>
            <w:r w:rsidRPr="000B0F78">
              <w:rPr>
                <w:rFonts w:hint="eastAsia"/>
                <w:sz w:val="28"/>
              </w:rPr>
              <w:t>基地訓練-兵棋推演</w:t>
            </w:r>
          </w:p>
        </w:tc>
        <w:tc>
          <w:tcPr>
            <w:tcW w:w="1197" w:type="dxa"/>
          </w:tcPr>
          <w:p w:rsidR="00C91EB7" w:rsidRPr="000B0F78" w:rsidRDefault="00C91EB7" w:rsidP="00626965">
            <w:pPr>
              <w:pStyle w:val="3"/>
              <w:numPr>
                <w:ilvl w:val="0"/>
                <w:numId w:val="0"/>
              </w:numPr>
              <w:rPr>
                <w:sz w:val="28"/>
              </w:rPr>
            </w:pPr>
            <w:r w:rsidRPr="000B0F78">
              <w:rPr>
                <w:rFonts w:hint="eastAsia"/>
                <w:sz w:val="28"/>
              </w:rPr>
              <w:t>112小時(共14梯次，每梯8小時)</w:t>
            </w:r>
          </w:p>
        </w:tc>
        <w:tc>
          <w:tcPr>
            <w:tcW w:w="1275" w:type="dxa"/>
          </w:tcPr>
          <w:p w:rsidR="00C91EB7" w:rsidRPr="000B0F78" w:rsidRDefault="00C91EB7" w:rsidP="00626965">
            <w:pPr>
              <w:pStyle w:val="3"/>
              <w:numPr>
                <w:ilvl w:val="0"/>
                <w:numId w:val="0"/>
              </w:numPr>
              <w:rPr>
                <w:sz w:val="28"/>
              </w:rPr>
            </w:pPr>
            <w:r w:rsidRPr="000B0F78">
              <w:rPr>
                <w:rFonts w:hint="eastAsia"/>
                <w:sz w:val="28"/>
              </w:rPr>
              <w:t>潘宏成組長</w:t>
            </w:r>
          </w:p>
          <w:p w:rsidR="00C91EB7" w:rsidRPr="000B0F78" w:rsidRDefault="00C91EB7" w:rsidP="00626965">
            <w:pPr>
              <w:pStyle w:val="3"/>
              <w:numPr>
                <w:ilvl w:val="0"/>
                <w:numId w:val="0"/>
              </w:numPr>
              <w:rPr>
                <w:sz w:val="28"/>
              </w:rPr>
            </w:pPr>
            <w:r w:rsidRPr="000B0F78">
              <w:rPr>
                <w:rFonts w:hint="eastAsia"/>
                <w:sz w:val="28"/>
              </w:rPr>
              <w:t>孫玳組長</w:t>
            </w:r>
          </w:p>
          <w:p w:rsidR="00C91EB7" w:rsidRPr="000B0F78" w:rsidRDefault="00C91EB7" w:rsidP="00626965">
            <w:pPr>
              <w:pStyle w:val="3"/>
              <w:numPr>
                <w:ilvl w:val="0"/>
                <w:numId w:val="0"/>
              </w:numPr>
              <w:rPr>
                <w:sz w:val="28"/>
              </w:rPr>
            </w:pPr>
            <w:r w:rsidRPr="000B0F78">
              <w:rPr>
                <w:rFonts w:hint="eastAsia"/>
                <w:sz w:val="28"/>
              </w:rPr>
              <w:t>陳武松上校</w:t>
            </w:r>
          </w:p>
          <w:p w:rsidR="00C91EB7" w:rsidRPr="000B0F78" w:rsidRDefault="00C91EB7" w:rsidP="00626965">
            <w:pPr>
              <w:pStyle w:val="3"/>
              <w:numPr>
                <w:ilvl w:val="0"/>
                <w:numId w:val="0"/>
              </w:numPr>
              <w:rPr>
                <w:sz w:val="28"/>
              </w:rPr>
            </w:pPr>
            <w:r w:rsidRPr="000B0F78">
              <w:rPr>
                <w:rFonts w:hint="eastAsia"/>
                <w:sz w:val="28"/>
              </w:rPr>
              <w:t>熊道龍上校</w:t>
            </w:r>
          </w:p>
        </w:tc>
        <w:tc>
          <w:tcPr>
            <w:tcW w:w="2148" w:type="dxa"/>
          </w:tcPr>
          <w:p w:rsidR="00C91EB7" w:rsidRPr="000B0F78" w:rsidRDefault="00C91EB7" w:rsidP="00626965">
            <w:pPr>
              <w:pStyle w:val="3"/>
              <w:numPr>
                <w:ilvl w:val="0"/>
                <w:numId w:val="0"/>
              </w:numPr>
              <w:rPr>
                <w:sz w:val="28"/>
              </w:rPr>
            </w:pPr>
            <w:r w:rsidRPr="000B0F78">
              <w:rPr>
                <w:rFonts w:hint="eastAsia"/>
                <w:sz w:val="28"/>
              </w:rPr>
              <w:t>1.上下車點陳抗群眾應處作為</w:t>
            </w:r>
            <w:r w:rsidRPr="000B0F78">
              <w:rPr>
                <w:sz w:val="28"/>
              </w:rPr>
              <w:tab/>
            </w:r>
            <w:r w:rsidRPr="000B0F78">
              <w:rPr>
                <w:rFonts w:hint="eastAsia"/>
                <w:sz w:val="28"/>
              </w:rPr>
              <w:t>。</w:t>
            </w:r>
          </w:p>
          <w:p w:rsidR="00C91EB7" w:rsidRPr="000B0F78" w:rsidRDefault="00C91EB7" w:rsidP="00626965">
            <w:pPr>
              <w:pStyle w:val="3"/>
              <w:numPr>
                <w:ilvl w:val="0"/>
                <w:numId w:val="0"/>
              </w:numPr>
              <w:rPr>
                <w:sz w:val="28"/>
              </w:rPr>
            </w:pPr>
            <w:r w:rsidRPr="000B0F78">
              <w:rPr>
                <w:rFonts w:hint="eastAsia"/>
                <w:sz w:val="28"/>
              </w:rPr>
              <w:t>2.上下車點陳抗車隊應處作為。</w:t>
            </w:r>
          </w:p>
          <w:p w:rsidR="00C91EB7" w:rsidRPr="000B0F78" w:rsidRDefault="00C91EB7" w:rsidP="00626965">
            <w:pPr>
              <w:pStyle w:val="3"/>
              <w:numPr>
                <w:ilvl w:val="0"/>
                <w:numId w:val="0"/>
              </w:numPr>
              <w:rPr>
                <w:sz w:val="28"/>
              </w:rPr>
            </w:pPr>
            <w:r w:rsidRPr="000B0F78">
              <w:rPr>
                <w:rFonts w:hint="eastAsia"/>
                <w:sz w:val="28"/>
              </w:rPr>
              <w:t>3.徒步隨扈應變作為。</w:t>
            </w:r>
          </w:p>
          <w:p w:rsidR="00C91EB7" w:rsidRPr="000B0F78" w:rsidRDefault="00C91EB7" w:rsidP="00626965">
            <w:pPr>
              <w:pStyle w:val="3"/>
              <w:numPr>
                <w:ilvl w:val="0"/>
                <w:numId w:val="0"/>
              </w:numPr>
              <w:rPr>
                <w:sz w:val="28"/>
              </w:rPr>
            </w:pPr>
            <w:r w:rsidRPr="000B0F78">
              <w:rPr>
                <w:rFonts w:hint="eastAsia"/>
                <w:sz w:val="28"/>
              </w:rPr>
              <w:t>4.線上警衛應變作為。</w:t>
            </w:r>
          </w:p>
          <w:p w:rsidR="00C91EB7" w:rsidRPr="000B0F78" w:rsidRDefault="00C91EB7" w:rsidP="00626965">
            <w:pPr>
              <w:pStyle w:val="3"/>
              <w:numPr>
                <w:ilvl w:val="0"/>
                <w:numId w:val="0"/>
              </w:numPr>
              <w:rPr>
                <w:sz w:val="28"/>
              </w:rPr>
            </w:pPr>
            <w:r w:rsidRPr="000B0F78">
              <w:rPr>
                <w:rFonts w:hint="eastAsia"/>
                <w:sz w:val="28"/>
              </w:rPr>
              <w:t>5.蒞臨場所警衛應變作為。</w:t>
            </w:r>
          </w:p>
          <w:p w:rsidR="00C91EB7" w:rsidRPr="000B0F78" w:rsidRDefault="00C91EB7" w:rsidP="00626965">
            <w:pPr>
              <w:pStyle w:val="3"/>
              <w:numPr>
                <w:ilvl w:val="0"/>
                <w:numId w:val="0"/>
              </w:numPr>
              <w:rPr>
                <w:sz w:val="28"/>
              </w:rPr>
            </w:pPr>
            <w:r w:rsidRPr="000B0F78">
              <w:rPr>
                <w:rFonts w:hint="eastAsia"/>
                <w:sz w:val="28"/>
              </w:rPr>
              <w:t>6.會場內(內衛區)陳抗群眾暨滋驚擾及陳抗應處作為。</w:t>
            </w:r>
          </w:p>
          <w:p w:rsidR="00C91EB7" w:rsidRPr="000B0F78" w:rsidRDefault="00C91EB7" w:rsidP="00626965">
            <w:pPr>
              <w:pStyle w:val="3"/>
              <w:numPr>
                <w:ilvl w:val="0"/>
                <w:numId w:val="0"/>
              </w:numPr>
              <w:rPr>
                <w:sz w:val="28"/>
              </w:rPr>
            </w:pPr>
            <w:r w:rsidRPr="000B0F78">
              <w:rPr>
                <w:rFonts w:hint="eastAsia"/>
                <w:sz w:val="28"/>
              </w:rPr>
              <w:t>7.會場外(中衛區)陳抗群眾暨滋驚擾及陳抗應處作為。</w:t>
            </w:r>
          </w:p>
        </w:tc>
      </w:tr>
      <w:tr w:rsidR="000B0F78" w:rsidRPr="000B0F78" w:rsidTr="00626965">
        <w:tc>
          <w:tcPr>
            <w:tcW w:w="850" w:type="dxa"/>
            <w:vMerge/>
          </w:tcPr>
          <w:p w:rsidR="00C91EB7" w:rsidRPr="000B0F78" w:rsidRDefault="00C91EB7" w:rsidP="00626965">
            <w:pPr>
              <w:pStyle w:val="3"/>
              <w:numPr>
                <w:ilvl w:val="0"/>
                <w:numId w:val="0"/>
              </w:numPr>
              <w:jc w:val="cente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駐地訓練-案</w:t>
            </w:r>
            <w:r w:rsidRPr="000B0F78">
              <w:rPr>
                <w:rFonts w:hint="eastAsia"/>
                <w:sz w:val="28"/>
              </w:rPr>
              <w:lastRenderedPageBreak/>
              <w:t>例教育</w:t>
            </w:r>
          </w:p>
        </w:tc>
        <w:tc>
          <w:tcPr>
            <w:tcW w:w="1197" w:type="dxa"/>
          </w:tcPr>
          <w:p w:rsidR="00C91EB7" w:rsidRPr="000B0F78" w:rsidRDefault="00C91EB7" w:rsidP="00626965">
            <w:pPr>
              <w:pStyle w:val="3"/>
              <w:numPr>
                <w:ilvl w:val="0"/>
                <w:numId w:val="0"/>
              </w:numPr>
              <w:rPr>
                <w:sz w:val="28"/>
              </w:rPr>
            </w:pPr>
            <w:r w:rsidRPr="000B0F78">
              <w:rPr>
                <w:rFonts w:hint="eastAsia"/>
                <w:sz w:val="28"/>
              </w:rPr>
              <w:lastRenderedPageBreak/>
              <w:t>12小時</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w:t>
            </w:r>
            <w:r w:rsidRPr="000B0F78">
              <w:rPr>
                <w:rFonts w:hint="eastAsia"/>
                <w:sz w:val="28"/>
              </w:rPr>
              <w:lastRenderedPageBreak/>
              <w:t>單位教官</w:t>
            </w:r>
          </w:p>
        </w:tc>
        <w:tc>
          <w:tcPr>
            <w:tcW w:w="2148" w:type="dxa"/>
          </w:tcPr>
          <w:p w:rsidR="00C91EB7" w:rsidRPr="000B0F78" w:rsidRDefault="00C91EB7" w:rsidP="00626965">
            <w:pPr>
              <w:pStyle w:val="3"/>
              <w:numPr>
                <w:ilvl w:val="0"/>
                <w:numId w:val="0"/>
              </w:numPr>
              <w:rPr>
                <w:sz w:val="28"/>
              </w:rPr>
            </w:pPr>
            <w:r w:rsidRPr="000B0F78">
              <w:rPr>
                <w:rFonts w:hint="eastAsia"/>
                <w:sz w:val="28"/>
              </w:rPr>
              <w:lastRenderedPageBreak/>
              <w:t>群眾事件疏處</w:t>
            </w:r>
          </w:p>
        </w:tc>
      </w:tr>
      <w:tr w:rsidR="000B0F78" w:rsidRPr="000B0F78" w:rsidTr="00626965">
        <w:tc>
          <w:tcPr>
            <w:tcW w:w="850" w:type="dxa"/>
            <w:vMerge/>
          </w:tcPr>
          <w:p w:rsidR="00C91EB7" w:rsidRPr="000B0F78" w:rsidRDefault="00C91EB7" w:rsidP="00626965">
            <w:pPr>
              <w:pStyle w:val="3"/>
              <w:numPr>
                <w:ilvl w:val="0"/>
                <w:numId w:val="0"/>
              </w:numPr>
              <w:jc w:val="cente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新進人員訓練</w:t>
            </w:r>
          </w:p>
          <w:p w:rsidR="00C91EB7" w:rsidRPr="000B0F78" w:rsidRDefault="00C91EB7" w:rsidP="00F24EDD">
            <w:pPr>
              <w:pStyle w:val="3"/>
              <w:numPr>
                <w:ilvl w:val="0"/>
                <w:numId w:val="45"/>
              </w:numPr>
              <w:rPr>
                <w:sz w:val="28"/>
              </w:rPr>
            </w:pPr>
            <w:r w:rsidRPr="000B0F78">
              <w:rPr>
                <w:rFonts w:hint="eastAsia"/>
                <w:sz w:val="28"/>
              </w:rPr>
              <w:t>案例教育</w:t>
            </w:r>
          </w:p>
          <w:p w:rsidR="00C91EB7" w:rsidRPr="000B0F78" w:rsidRDefault="00C91EB7" w:rsidP="00F24EDD">
            <w:pPr>
              <w:pStyle w:val="3"/>
              <w:numPr>
                <w:ilvl w:val="0"/>
                <w:numId w:val="45"/>
              </w:numPr>
              <w:rPr>
                <w:sz w:val="28"/>
              </w:rPr>
            </w:pPr>
            <w:r w:rsidRPr="000B0F78">
              <w:rPr>
                <w:rFonts w:hint="eastAsia"/>
                <w:sz w:val="28"/>
              </w:rPr>
              <w:t>勤務見習</w:t>
            </w:r>
          </w:p>
        </w:tc>
        <w:tc>
          <w:tcPr>
            <w:tcW w:w="1197" w:type="dxa"/>
          </w:tcPr>
          <w:p w:rsidR="00C91EB7" w:rsidRPr="000B0F78" w:rsidRDefault="00C91EB7" w:rsidP="00626965">
            <w:pPr>
              <w:pStyle w:val="3"/>
              <w:numPr>
                <w:ilvl w:val="0"/>
                <w:numId w:val="0"/>
              </w:numPr>
              <w:rPr>
                <w:sz w:val="28"/>
              </w:rPr>
            </w:pPr>
            <w:r w:rsidRPr="000B0F78">
              <w:rPr>
                <w:rFonts w:hint="eastAsia"/>
                <w:sz w:val="28"/>
              </w:rPr>
              <w:t>4小時2週</w:t>
            </w:r>
          </w:p>
        </w:tc>
        <w:tc>
          <w:tcPr>
            <w:tcW w:w="1275" w:type="dxa"/>
          </w:tcPr>
          <w:p w:rsidR="00C91EB7" w:rsidRPr="000B0F78" w:rsidRDefault="00C91EB7" w:rsidP="00626965">
            <w:pPr>
              <w:pStyle w:val="3"/>
              <w:numPr>
                <w:ilvl w:val="0"/>
                <w:numId w:val="0"/>
              </w:numPr>
              <w:rPr>
                <w:sz w:val="28"/>
              </w:rPr>
            </w:pPr>
            <w:r w:rsidRPr="000B0F78">
              <w:rPr>
                <w:rFonts w:hint="eastAsia"/>
                <w:sz w:val="28"/>
              </w:rPr>
              <w:t>陳輝明副組長</w:t>
            </w:r>
          </w:p>
          <w:p w:rsidR="00C91EB7" w:rsidRPr="000B0F78" w:rsidRDefault="00C91EB7" w:rsidP="00626965">
            <w:pPr>
              <w:pStyle w:val="3"/>
              <w:numPr>
                <w:ilvl w:val="0"/>
                <w:numId w:val="0"/>
              </w:numPr>
              <w:rPr>
                <w:sz w:val="28"/>
              </w:rPr>
            </w:pPr>
            <w:r w:rsidRPr="000B0F78">
              <w:rPr>
                <w:rFonts w:hint="eastAsia"/>
                <w:sz w:val="28"/>
              </w:rPr>
              <w:t>見習單位幹部</w:t>
            </w:r>
          </w:p>
        </w:tc>
        <w:tc>
          <w:tcPr>
            <w:tcW w:w="2148" w:type="dxa"/>
          </w:tcPr>
          <w:p w:rsidR="00C91EB7" w:rsidRPr="000B0F78" w:rsidRDefault="00C91EB7" w:rsidP="00626965">
            <w:pPr>
              <w:pStyle w:val="3"/>
              <w:numPr>
                <w:ilvl w:val="0"/>
                <w:numId w:val="0"/>
              </w:numPr>
              <w:rPr>
                <w:sz w:val="28"/>
              </w:rPr>
            </w:pPr>
            <w:r w:rsidRPr="000B0F78">
              <w:rPr>
                <w:rFonts w:hint="eastAsia"/>
                <w:sz w:val="28"/>
              </w:rPr>
              <w:t>蒞臨場所警衛應處作為</w:t>
            </w:r>
          </w:p>
          <w:p w:rsidR="00C91EB7" w:rsidRPr="000B0F78" w:rsidRDefault="00C91EB7" w:rsidP="00626965">
            <w:pPr>
              <w:pStyle w:val="3"/>
              <w:numPr>
                <w:ilvl w:val="0"/>
                <w:numId w:val="0"/>
              </w:numPr>
              <w:rPr>
                <w:sz w:val="28"/>
              </w:rPr>
            </w:pPr>
            <w:r w:rsidRPr="000B0F78">
              <w:rPr>
                <w:rFonts w:hint="eastAsia"/>
                <w:sz w:val="28"/>
              </w:rPr>
              <w:t>蒞臨場所警衛應處實況</w:t>
            </w:r>
          </w:p>
        </w:tc>
      </w:tr>
      <w:tr w:rsidR="000B0F78" w:rsidRPr="000B0F78" w:rsidTr="00626965">
        <w:tc>
          <w:tcPr>
            <w:tcW w:w="850" w:type="dxa"/>
            <w:vMerge/>
          </w:tcPr>
          <w:p w:rsidR="00C91EB7" w:rsidRPr="000B0F78" w:rsidRDefault="00C91EB7" w:rsidP="00626965">
            <w:pPr>
              <w:pStyle w:val="3"/>
              <w:numPr>
                <w:ilvl w:val="0"/>
                <w:numId w:val="0"/>
              </w:numPr>
              <w:jc w:val="cente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國慶慶典加強任務訓練</w:t>
            </w:r>
          </w:p>
        </w:tc>
        <w:tc>
          <w:tcPr>
            <w:tcW w:w="1197" w:type="dxa"/>
          </w:tcPr>
          <w:p w:rsidR="00C91EB7" w:rsidRPr="000B0F78" w:rsidRDefault="00C91EB7" w:rsidP="00626965">
            <w:pPr>
              <w:pStyle w:val="3"/>
              <w:numPr>
                <w:ilvl w:val="0"/>
                <w:numId w:val="0"/>
              </w:numPr>
              <w:rPr>
                <w:sz w:val="28"/>
              </w:rPr>
            </w:pPr>
            <w:r w:rsidRPr="000B0F78">
              <w:rPr>
                <w:rFonts w:hint="eastAsia"/>
                <w:sz w:val="28"/>
              </w:rPr>
              <w:t>9/25至10/6</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各編組單位教官</w:t>
            </w:r>
          </w:p>
        </w:tc>
        <w:tc>
          <w:tcPr>
            <w:tcW w:w="2148" w:type="dxa"/>
          </w:tcPr>
          <w:p w:rsidR="00C91EB7" w:rsidRPr="000B0F78" w:rsidRDefault="00C91EB7" w:rsidP="00626965">
            <w:pPr>
              <w:pStyle w:val="3"/>
              <w:numPr>
                <w:ilvl w:val="0"/>
                <w:numId w:val="0"/>
              </w:numPr>
              <w:rPr>
                <w:sz w:val="28"/>
              </w:rPr>
            </w:pPr>
            <w:r w:rsidRPr="000B0F78">
              <w:rPr>
                <w:rFonts w:hint="eastAsia"/>
                <w:sz w:val="28"/>
              </w:rPr>
              <w:t>依各編組單位任務特性，規劃授課內容，實施兵棋推演、實兵演練等項目，強化陳抗狀況應處作為</w:t>
            </w:r>
          </w:p>
        </w:tc>
      </w:tr>
      <w:tr w:rsidR="000B0F78" w:rsidRPr="000B0F78" w:rsidTr="00626965">
        <w:tc>
          <w:tcPr>
            <w:tcW w:w="850" w:type="dxa"/>
            <w:vMerge w:val="restart"/>
          </w:tcPr>
          <w:p w:rsidR="00C91EB7" w:rsidRPr="000B0F78" w:rsidRDefault="00C91EB7" w:rsidP="00626965">
            <w:pPr>
              <w:pStyle w:val="3"/>
              <w:numPr>
                <w:ilvl w:val="0"/>
                <w:numId w:val="0"/>
              </w:numPr>
              <w:jc w:val="center"/>
              <w:rPr>
                <w:sz w:val="28"/>
              </w:rPr>
            </w:pPr>
            <w:r w:rsidRPr="000B0F78">
              <w:rPr>
                <w:rFonts w:hint="eastAsia"/>
                <w:sz w:val="28"/>
              </w:rPr>
              <w:t>107</w:t>
            </w:r>
          </w:p>
        </w:tc>
        <w:tc>
          <w:tcPr>
            <w:tcW w:w="2064" w:type="dxa"/>
          </w:tcPr>
          <w:p w:rsidR="00C91EB7" w:rsidRPr="000B0F78" w:rsidRDefault="00C91EB7" w:rsidP="00626965">
            <w:pPr>
              <w:pStyle w:val="3"/>
              <w:numPr>
                <w:ilvl w:val="0"/>
                <w:numId w:val="0"/>
              </w:numPr>
              <w:rPr>
                <w:sz w:val="28"/>
              </w:rPr>
            </w:pPr>
            <w:r w:rsidRPr="000B0F78">
              <w:rPr>
                <w:rFonts w:hint="eastAsia"/>
                <w:sz w:val="28"/>
              </w:rPr>
              <w:t>基地訓練-兵棋推演</w:t>
            </w:r>
          </w:p>
        </w:tc>
        <w:tc>
          <w:tcPr>
            <w:tcW w:w="1197" w:type="dxa"/>
          </w:tcPr>
          <w:p w:rsidR="00C91EB7" w:rsidRPr="000B0F78" w:rsidRDefault="00C91EB7" w:rsidP="00626965">
            <w:pPr>
              <w:pStyle w:val="3"/>
              <w:numPr>
                <w:ilvl w:val="0"/>
                <w:numId w:val="0"/>
              </w:numPr>
              <w:rPr>
                <w:sz w:val="28"/>
              </w:rPr>
            </w:pPr>
            <w:r w:rsidRPr="000B0F78">
              <w:rPr>
                <w:rFonts w:hint="eastAsia"/>
                <w:sz w:val="28"/>
              </w:rPr>
              <w:t>160小時(共10梯次，每梯16小時)</w:t>
            </w:r>
          </w:p>
        </w:tc>
        <w:tc>
          <w:tcPr>
            <w:tcW w:w="1275" w:type="dxa"/>
          </w:tcPr>
          <w:p w:rsidR="00C91EB7" w:rsidRPr="000B0F78" w:rsidRDefault="00C91EB7" w:rsidP="00626965">
            <w:pPr>
              <w:pStyle w:val="3"/>
              <w:numPr>
                <w:ilvl w:val="0"/>
                <w:numId w:val="0"/>
              </w:numPr>
              <w:rPr>
                <w:sz w:val="28"/>
              </w:rPr>
            </w:pPr>
            <w:r w:rsidRPr="000B0F78">
              <w:rPr>
                <w:rFonts w:hint="eastAsia"/>
                <w:sz w:val="28"/>
              </w:rPr>
              <w:t>陳輝明副組長</w:t>
            </w:r>
          </w:p>
          <w:p w:rsidR="00C91EB7" w:rsidRPr="000B0F78" w:rsidRDefault="00C91EB7" w:rsidP="00626965">
            <w:pPr>
              <w:pStyle w:val="3"/>
              <w:numPr>
                <w:ilvl w:val="0"/>
                <w:numId w:val="0"/>
              </w:numPr>
              <w:rPr>
                <w:sz w:val="28"/>
              </w:rPr>
            </w:pPr>
            <w:r w:rsidRPr="000B0F78">
              <w:rPr>
                <w:rFonts w:hint="eastAsia"/>
                <w:sz w:val="28"/>
              </w:rPr>
              <w:t>林鶴欽副組長</w:t>
            </w:r>
          </w:p>
          <w:p w:rsidR="00C91EB7" w:rsidRPr="000B0F78" w:rsidRDefault="00C91EB7" w:rsidP="00626965">
            <w:pPr>
              <w:pStyle w:val="3"/>
              <w:numPr>
                <w:ilvl w:val="0"/>
                <w:numId w:val="0"/>
              </w:numPr>
              <w:rPr>
                <w:sz w:val="28"/>
              </w:rPr>
            </w:pPr>
            <w:r w:rsidRPr="000B0F78">
              <w:rPr>
                <w:rFonts w:hint="eastAsia"/>
                <w:sz w:val="28"/>
              </w:rPr>
              <w:t>魏治和副組長</w:t>
            </w:r>
          </w:p>
          <w:p w:rsidR="00C91EB7" w:rsidRPr="000B0F78" w:rsidRDefault="00C91EB7" w:rsidP="00626965">
            <w:pPr>
              <w:pStyle w:val="3"/>
              <w:numPr>
                <w:ilvl w:val="0"/>
                <w:numId w:val="0"/>
              </w:numPr>
              <w:rPr>
                <w:sz w:val="28"/>
              </w:rPr>
            </w:pPr>
            <w:r w:rsidRPr="000B0F78">
              <w:rPr>
                <w:rFonts w:hint="eastAsia"/>
                <w:sz w:val="28"/>
              </w:rPr>
              <w:t>許志良上校</w:t>
            </w:r>
          </w:p>
          <w:p w:rsidR="00C91EB7" w:rsidRPr="000B0F78" w:rsidRDefault="00C91EB7" w:rsidP="00626965">
            <w:pPr>
              <w:pStyle w:val="3"/>
              <w:numPr>
                <w:ilvl w:val="0"/>
                <w:numId w:val="0"/>
              </w:numPr>
              <w:rPr>
                <w:sz w:val="28"/>
              </w:rPr>
            </w:pPr>
            <w:r w:rsidRPr="000B0F78">
              <w:rPr>
                <w:rFonts w:hint="eastAsia"/>
                <w:sz w:val="28"/>
              </w:rPr>
              <w:t>熊道龍上校</w:t>
            </w:r>
          </w:p>
          <w:p w:rsidR="00C91EB7" w:rsidRPr="000B0F78" w:rsidRDefault="00C91EB7" w:rsidP="00626965">
            <w:pPr>
              <w:pStyle w:val="3"/>
              <w:numPr>
                <w:ilvl w:val="0"/>
                <w:numId w:val="0"/>
              </w:numPr>
              <w:rPr>
                <w:sz w:val="28"/>
              </w:rPr>
            </w:pPr>
            <w:r w:rsidRPr="000B0F78">
              <w:rPr>
                <w:rFonts w:hint="eastAsia"/>
                <w:sz w:val="28"/>
              </w:rPr>
              <w:t>陳清文中校</w:t>
            </w:r>
          </w:p>
          <w:p w:rsidR="00C91EB7" w:rsidRPr="000B0F78" w:rsidRDefault="00C91EB7" w:rsidP="00626965">
            <w:pPr>
              <w:pStyle w:val="3"/>
              <w:numPr>
                <w:ilvl w:val="0"/>
                <w:numId w:val="0"/>
              </w:numPr>
              <w:rPr>
                <w:sz w:val="28"/>
              </w:rPr>
            </w:pPr>
            <w:r w:rsidRPr="000B0F78">
              <w:rPr>
                <w:rFonts w:hint="eastAsia"/>
                <w:sz w:val="28"/>
              </w:rPr>
              <w:t>莊勝顯中校</w:t>
            </w:r>
          </w:p>
        </w:tc>
        <w:tc>
          <w:tcPr>
            <w:tcW w:w="2148" w:type="dxa"/>
          </w:tcPr>
          <w:p w:rsidR="00C91EB7" w:rsidRPr="000B0F78" w:rsidRDefault="00C91EB7" w:rsidP="00626965">
            <w:pPr>
              <w:pStyle w:val="3"/>
              <w:numPr>
                <w:ilvl w:val="0"/>
                <w:numId w:val="0"/>
              </w:numPr>
              <w:rPr>
                <w:sz w:val="28"/>
              </w:rPr>
            </w:pPr>
            <w:r w:rsidRPr="000B0F78">
              <w:rPr>
                <w:rFonts w:hint="eastAsia"/>
                <w:sz w:val="28"/>
              </w:rPr>
              <w:t>1.上下車點陳抗群眾應處作為</w:t>
            </w:r>
            <w:r w:rsidRPr="000B0F78">
              <w:rPr>
                <w:sz w:val="28"/>
              </w:rPr>
              <w:tab/>
            </w:r>
            <w:r w:rsidRPr="000B0F78">
              <w:rPr>
                <w:rFonts w:hint="eastAsia"/>
                <w:sz w:val="28"/>
              </w:rPr>
              <w:t>。</w:t>
            </w:r>
          </w:p>
          <w:p w:rsidR="00C91EB7" w:rsidRPr="000B0F78" w:rsidRDefault="00C91EB7" w:rsidP="00626965">
            <w:pPr>
              <w:pStyle w:val="3"/>
              <w:numPr>
                <w:ilvl w:val="0"/>
                <w:numId w:val="0"/>
              </w:numPr>
              <w:rPr>
                <w:sz w:val="28"/>
              </w:rPr>
            </w:pPr>
            <w:r w:rsidRPr="000B0F78">
              <w:rPr>
                <w:rFonts w:hint="eastAsia"/>
                <w:sz w:val="28"/>
              </w:rPr>
              <w:t>2.上下車點陳抗車隊應處作為。</w:t>
            </w:r>
          </w:p>
          <w:p w:rsidR="00C91EB7" w:rsidRPr="000B0F78" w:rsidRDefault="00C91EB7" w:rsidP="00626965">
            <w:pPr>
              <w:pStyle w:val="3"/>
              <w:numPr>
                <w:ilvl w:val="0"/>
                <w:numId w:val="0"/>
              </w:numPr>
              <w:rPr>
                <w:sz w:val="28"/>
              </w:rPr>
            </w:pPr>
            <w:r w:rsidRPr="000B0F78">
              <w:rPr>
                <w:rFonts w:hint="eastAsia"/>
                <w:sz w:val="28"/>
              </w:rPr>
              <w:t>3.徒步隨扈應變作為。</w:t>
            </w:r>
          </w:p>
          <w:p w:rsidR="00C91EB7" w:rsidRPr="000B0F78" w:rsidRDefault="00C91EB7" w:rsidP="00626965">
            <w:pPr>
              <w:pStyle w:val="3"/>
              <w:numPr>
                <w:ilvl w:val="0"/>
                <w:numId w:val="0"/>
              </w:numPr>
              <w:rPr>
                <w:sz w:val="28"/>
              </w:rPr>
            </w:pPr>
            <w:r w:rsidRPr="000B0F78">
              <w:rPr>
                <w:rFonts w:hint="eastAsia"/>
                <w:sz w:val="28"/>
              </w:rPr>
              <w:t>4.線上警衛應變作為。</w:t>
            </w:r>
          </w:p>
          <w:p w:rsidR="00C91EB7" w:rsidRPr="000B0F78" w:rsidRDefault="00C91EB7" w:rsidP="00626965">
            <w:pPr>
              <w:pStyle w:val="3"/>
              <w:numPr>
                <w:ilvl w:val="0"/>
                <w:numId w:val="0"/>
              </w:numPr>
              <w:rPr>
                <w:sz w:val="28"/>
              </w:rPr>
            </w:pPr>
            <w:r w:rsidRPr="000B0F78">
              <w:rPr>
                <w:rFonts w:hint="eastAsia"/>
                <w:sz w:val="28"/>
              </w:rPr>
              <w:t>5.蒞臨場所警衛應變作為。</w:t>
            </w:r>
          </w:p>
          <w:p w:rsidR="00C91EB7" w:rsidRPr="000B0F78" w:rsidRDefault="00C91EB7" w:rsidP="00626965">
            <w:pPr>
              <w:pStyle w:val="3"/>
              <w:numPr>
                <w:ilvl w:val="0"/>
                <w:numId w:val="0"/>
              </w:numPr>
              <w:rPr>
                <w:sz w:val="28"/>
              </w:rPr>
            </w:pPr>
            <w:r w:rsidRPr="000B0F78">
              <w:rPr>
                <w:rFonts w:hint="eastAsia"/>
                <w:sz w:val="28"/>
              </w:rPr>
              <w:t>6.會場內(內衛區)陳抗群眾暨滋驚擾及陳抗應處作為。</w:t>
            </w:r>
          </w:p>
          <w:p w:rsidR="00C91EB7" w:rsidRPr="000B0F78" w:rsidRDefault="00C91EB7" w:rsidP="00626965">
            <w:pPr>
              <w:pStyle w:val="3"/>
              <w:numPr>
                <w:ilvl w:val="0"/>
                <w:numId w:val="0"/>
              </w:numPr>
              <w:rPr>
                <w:sz w:val="28"/>
              </w:rPr>
            </w:pPr>
            <w:r w:rsidRPr="000B0F78">
              <w:rPr>
                <w:rFonts w:hint="eastAsia"/>
                <w:sz w:val="28"/>
              </w:rPr>
              <w:t>7.會場外(中衛區)陳抗群眾暨滋驚擾及陳抗應處作為。</w:t>
            </w:r>
          </w:p>
        </w:tc>
      </w:tr>
      <w:tr w:rsidR="000B0F78" w:rsidRPr="000B0F78" w:rsidTr="00626965">
        <w:tc>
          <w:tcPr>
            <w:tcW w:w="850" w:type="dxa"/>
            <w:vMerge/>
          </w:tcPr>
          <w:p w:rsidR="00C91EB7" w:rsidRPr="000B0F78" w:rsidRDefault="00C91EB7" w:rsidP="00626965">
            <w:pPr>
              <w:pStyle w:val="3"/>
              <w:numPr>
                <w:ilvl w:val="0"/>
                <w:numId w:val="0"/>
              </w:numP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駐地訓練-案例教育</w:t>
            </w:r>
          </w:p>
        </w:tc>
        <w:tc>
          <w:tcPr>
            <w:tcW w:w="1197" w:type="dxa"/>
          </w:tcPr>
          <w:p w:rsidR="00C91EB7" w:rsidRPr="000B0F78" w:rsidRDefault="00C91EB7" w:rsidP="00626965">
            <w:pPr>
              <w:pStyle w:val="3"/>
              <w:numPr>
                <w:ilvl w:val="0"/>
                <w:numId w:val="0"/>
              </w:numPr>
              <w:rPr>
                <w:sz w:val="28"/>
              </w:rPr>
            </w:pPr>
            <w:r w:rsidRPr="000B0F78">
              <w:rPr>
                <w:rFonts w:hint="eastAsia"/>
                <w:sz w:val="28"/>
              </w:rPr>
              <w:t>12小時</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各編組單位教官</w:t>
            </w:r>
          </w:p>
        </w:tc>
        <w:tc>
          <w:tcPr>
            <w:tcW w:w="2148" w:type="dxa"/>
          </w:tcPr>
          <w:p w:rsidR="00C91EB7" w:rsidRPr="000B0F78" w:rsidRDefault="00C91EB7" w:rsidP="00626965">
            <w:pPr>
              <w:pStyle w:val="3"/>
              <w:numPr>
                <w:ilvl w:val="0"/>
                <w:numId w:val="0"/>
              </w:numPr>
              <w:rPr>
                <w:sz w:val="28"/>
              </w:rPr>
            </w:pPr>
            <w:r w:rsidRPr="000B0F78">
              <w:rPr>
                <w:rFonts w:hint="eastAsia"/>
                <w:sz w:val="28"/>
              </w:rPr>
              <w:t>群眾事件疏處</w:t>
            </w:r>
          </w:p>
        </w:tc>
      </w:tr>
      <w:tr w:rsidR="000B0F78" w:rsidRPr="000B0F78" w:rsidTr="00626965">
        <w:tc>
          <w:tcPr>
            <w:tcW w:w="850" w:type="dxa"/>
            <w:vMerge/>
          </w:tcPr>
          <w:p w:rsidR="00C91EB7" w:rsidRPr="000B0F78" w:rsidRDefault="00C91EB7" w:rsidP="00626965">
            <w:pPr>
              <w:pStyle w:val="3"/>
              <w:numPr>
                <w:ilvl w:val="0"/>
                <w:numId w:val="0"/>
              </w:numP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新進人員訓練</w:t>
            </w:r>
          </w:p>
          <w:p w:rsidR="00C91EB7" w:rsidRPr="000B0F78" w:rsidRDefault="00C91EB7" w:rsidP="008B0B8E">
            <w:pPr>
              <w:pStyle w:val="3"/>
              <w:numPr>
                <w:ilvl w:val="0"/>
                <w:numId w:val="46"/>
              </w:numPr>
              <w:rPr>
                <w:sz w:val="28"/>
              </w:rPr>
            </w:pPr>
            <w:r w:rsidRPr="000B0F78">
              <w:rPr>
                <w:rFonts w:hint="eastAsia"/>
                <w:sz w:val="28"/>
              </w:rPr>
              <w:t>案例教育</w:t>
            </w:r>
          </w:p>
          <w:p w:rsidR="00C91EB7" w:rsidRPr="000B0F78" w:rsidRDefault="00C91EB7" w:rsidP="008B0B8E">
            <w:pPr>
              <w:pStyle w:val="3"/>
              <w:numPr>
                <w:ilvl w:val="0"/>
                <w:numId w:val="46"/>
              </w:numPr>
              <w:rPr>
                <w:sz w:val="28"/>
              </w:rPr>
            </w:pPr>
            <w:r w:rsidRPr="000B0F78">
              <w:rPr>
                <w:rFonts w:hint="eastAsia"/>
                <w:sz w:val="28"/>
              </w:rPr>
              <w:t>勤務見習</w:t>
            </w:r>
          </w:p>
        </w:tc>
        <w:tc>
          <w:tcPr>
            <w:tcW w:w="1197" w:type="dxa"/>
          </w:tcPr>
          <w:p w:rsidR="00C91EB7" w:rsidRPr="000B0F78" w:rsidRDefault="00C91EB7" w:rsidP="00626965">
            <w:pPr>
              <w:pStyle w:val="3"/>
              <w:numPr>
                <w:ilvl w:val="0"/>
                <w:numId w:val="0"/>
              </w:numPr>
              <w:rPr>
                <w:sz w:val="28"/>
              </w:rPr>
            </w:pPr>
            <w:r w:rsidRPr="000B0F78">
              <w:rPr>
                <w:rFonts w:hint="eastAsia"/>
                <w:sz w:val="28"/>
              </w:rPr>
              <w:t>4小時2週</w:t>
            </w:r>
          </w:p>
        </w:tc>
        <w:tc>
          <w:tcPr>
            <w:tcW w:w="1275" w:type="dxa"/>
          </w:tcPr>
          <w:p w:rsidR="00C91EB7" w:rsidRPr="000B0F78" w:rsidRDefault="00C91EB7" w:rsidP="00626965">
            <w:pPr>
              <w:pStyle w:val="3"/>
              <w:numPr>
                <w:ilvl w:val="0"/>
                <w:numId w:val="0"/>
              </w:numPr>
              <w:rPr>
                <w:sz w:val="28"/>
              </w:rPr>
            </w:pPr>
            <w:r w:rsidRPr="000B0F78">
              <w:rPr>
                <w:rFonts w:hint="eastAsia"/>
                <w:sz w:val="28"/>
              </w:rPr>
              <w:t>陳輝明副組長</w:t>
            </w:r>
          </w:p>
          <w:p w:rsidR="00C91EB7" w:rsidRPr="000B0F78" w:rsidRDefault="00C91EB7" w:rsidP="00626965">
            <w:pPr>
              <w:pStyle w:val="3"/>
              <w:numPr>
                <w:ilvl w:val="0"/>
                <w:numId w:val="0"/>
              </w:numPr>
              <w:rPr>
                <w:sz w:val="28"/>
              </w:rPr>
            </w:pPr>
            <w:r w:rsidRPr="000B0F78">
              <w:rPr>
                <w:rFonts w:hint="eastAsia"/>
                <w:sz w:val="28"/>
              </w:rPr>
              <w:t>見習單位幹部</w:t>
            </w:r>
          </w:p>
        </w:tc>
        <w:tc>
          <w:tcPr>
            <w:tcW w:w="2148" w:type="dxa"/>
          </w:tcPr>
          <w:p w:rsidR="00C91EB7" w:rsidRPr="000B0F78" w:rsidRDefault="00C91EB7" w:rsidP="00626965">
            <w:pPr>
              <w:pStyle w:val="3"/>
              <w:numPr>
                <w:ilvl w:val="0"/>
                <w:numId w:val="0"/>
              </w:numPr>
              <w:rPr>
                <w:sz w:val="28"/>
              </w:rPr>
            </w:pPr>
            <w:r w:rsidRPr="000B0F78">
              <w:rPr>
                <w:rFonts w:hint="eastAsia"/>
                <w:sz w:val="28"/>
              </w:rPr>
              <w:t>蒞臨場所警衛應處作為</w:t>
            </w:r>
          </w:p>
          <w:p w:rsidR="00C91EB7" w:rsidRPr="000B0F78" w:rsidRDefault="00C91EB7" w:rsidP="00626965">
            <w:pPr>
              <w:pStyle w:val="3"/>
              <w:numPr>
                <w:ilvl w:val="0"/>
                <w:numId w:val="0"/>
              </w:numPr>
              <w:rPr>
                <w:sz w:val="28"/>
              </w:rPr>
            </w:pPr>
            <w:r w:rsidRPr="000B0F78">
              <w:rPr>
                <w:rFonts w:hint="eastAsia"/>
                <w:sz w:val="28"/>
              </w:rPr>
              <w:t>蒞臨場所警衛應處實況</w:t>
            </w:r>
          </w:p>
        </w:tc>
      </w:tr>
      <w:tr w:rsidR="000B0F78" w:rsidRPr="000B0F78" w:rsidTr="00626965">
        <w:tc>
          <w:tcPr>
            <w:tcW w:w="850" w:type="dxa"/>
            <w:vMerge/>
          </w:tcPr>
          <w:p w:rsidR="00C91EB7" w:rsidRPr="000B0F78" w:rsidRDefault="00C91EB7" w:rsidP="00626965">
            <w:pPr>
              <w:pStyle w:val="3"/>
              <w:numPr>
                <w:ilvl w:val="0"/>
                <w:numId w:val="0"/>
              </w:numPr>
              <w:rPr>
                <w:sz w:val="28"/>
              </w:rPr>
            </w:pPr>
          </w:p>
        </w:tc>
        <w:tc>
          <w:tcPr>
            <w:tcW w:w="2064" w:type="dxa"/>
          </w:tcPr>
          <w:p w:rsidR="00C91EB7" w:rsidRPr="000B0F78" w:rsidRDefault="00C91EB7" w:rsidP="00626965">
            <w:pPr>
              <w:pStyle w:val="3"/>
              <w:numPr>
                <w:ilvl w:val="0"/>
                <w:numId w:val="0"/>
              </w:numPr>
              <w:rPr>
                <w:sz w:val="28"/>
              </w:rPr>
            </w:pPr>
            <w:r w:rsidRPr="000B0F78">
              <w:rPr>
                <w:rFonts w:hint="eastAsia"/>
                <w:sz w:val="28"/>
              </w:rPr>
              <w:t>國慶慶典加強任務訓練</w:t>
            </w:r>
          </w:p>
        </w:tc>
        <w:tc>
          <w:tcPr>
            <w:tcW w:w="1197" w:type="dxa"/>
          </w:tcPr>
          <w:p w:rsidR="00C91EB7" w:rsidRPr="000B0F78" w:rsidRDefault="00C91EB7" w:rsidP="00626965">
            <w:pPr>
              <w:pStyle w:val="3"/>
              <w:numPr>
                <w:ilvl w:val="0"/>
                <w:numId w:val="0"/>
              </w:numPr>
              <w:rPr>
                <w:sz w:val="28"/>
              </w:rPr>
            </w:pPr>
            <w:r w:rsidRPr="000B0F78">
              <w:rPr>
                <w:rFonts w:hint="eastAsia"/>
                <w:sz w:val="28"/>
              </w:rPr>
              <w:t>9/25至10/8</w:t>
            </w:r>
          </w:p>
        </w:tc>
        <w:tc>
          <w:tcPr>
            <w:tcW w:w="1275" w:type="dxa"/>
          </w:tcPr>
          <w:p w:rsidR="00C91EB7" w:rsidRPr="000B0F78" w:rsidRDefault="00C91EB7" w:rsidP="00626965">
            <w:pPr>
              <w:pStyle w:val="3"/>
              <w:numPr>
                <w:ilvl w:val="0"/>
                <w:numId w:val="0"/>
              </w:numPr>
              <w:rPr>
                <w:sz w:val="28"/>
              </w:rPr>
            </w:pPr>
            <w:r w:rsidRPr="000B0F78">
              <w:rPr>
                <w:rFonts w:hint="eastAsia"/>
                <w:sz w:val="28"/>
              </w:rPr>
              <w:t>各編組單位教官</w:t>
            </w:r>
          </w:p>
        </w:tc>
        <w:tc>
          <w:tcPr>
            <w:tcW w:w="2148" w:type="dxa"/>
          </w:tcPr>
          <w:p w:rsidR="00C91EB7" w:rsidRPr="000B0F78" w:rsidRDefault="00C91EB7" w:rsidP="00626965">
            <w:pPr>
              <w:pStyle w:val="3"/>
              <w:numPr>
                <w:ilvl w:val="0"/>
                <w:numId w:val="0"/>
              </w:numPr>
              <w:rPr>
                <w:sz w:val="28"/>
              </w:rPr>
            </w:pPr>
            <w:r w:rsidRPr="000B0F78">
              <w:rPr>
                <w:rFonts w:hint="eastAsia"/>
                <w:sz w:val="28"/>
              </w:rPr>
              <w:t>依各編組單位任務特性，規劃授課內容，實施兵棋推演、實兵演練等項目，強化陳抗狀況應處作為</w:t>
            </w:r>
          </w:p>
        </w:tc>
      </w:tr>
    </w:tbl>
    <w:p w:rsidR="00C91EB7" w:rsidRPr="000B0F78" w:rsidRDefault="00C91EB7" w:rsidP="00C91EB7">
      <w:pPr>
        <w:pStyle w:val="3"/>
        <w:numPr>
          <w:ilvl w:val="0"/>
          <w:numId w:val="0"/>
        </w:numPr>
        <w:spacing w:after="240"/>
        <w:ind w:left="2016" w:hanging="644"/>
        <w:rPr>
          <w:sz w:val="28"/>
        </w:rPr>
      </w:pPr>
      <w:r w:rsidRPr="000B0F78">
        <w:rPr>
          <w:rFonts w:hint="eastAsia"/>
          <w:sz w:val="24"/>
        </w:rPr>
        <w:t>資料來源：</w:t>
      </w:r>
      <w:r w:rsidRPr="000B0F78">
        <w:rPr>
          <w:rFonts w:hint="eastAsia"/>
          <w:sz w:val="22"/>
        </w:rPr>
        <w:t>本</w:t>
      </w:r>
      <w:r w:rsidRPr="000B0F78">
        <w:rPr>
          <w:rFonts w:hint="eastAsia"/>
          <w:sz w:val="24"/>
        </w:rPr>
        <w:t>院依據107年10月25</w:t>
      </w:r>
      <w:r w:rsidR="0074076D" w:rsidRPr="000B0F78">
        <w:rPr>
          <w:rFonts w:hint="eastAsia"/>
          <w:sz w:val="24"/>
        </w:rPr>
        <w:t>日國安</w:t>
      </w:r>
      <w:r w:rsidRPr="000B0F78">
        <w:rPr>
          <w:rFonts w:hint="eastAsia"/>
          <w:sz w:val="24"/>
        </w:rPr>
        <w:t>局函復資料彙整。</w:t>
      </w:r>
    </w:p>
    <w:p w:rsidR="00727AA0" w:rsidRPr="000B0F78" w:rsidRDefault="00727AA0" w:rsidP="00440DEA">
      <w:pPr>
        <w:pStyle w:val="3"/>
      </w:pPr>
      <w:r w:rsidRPr="000B0F78">
        <w:rPr>
          <w:rFonts w:hint="eastAsia"/>
        </w:rPr>
        <w:t>查國安局特種勤務指揮中心105至107年執行蒞臨場所勤務陳抗數據統計，北部地區共達319件、中部共達178件、南部達191件及東部12件，總計共達700</w:t>
      </w:r>
      <w:r w:rsidR="005011DC" w:rsidRPr="000B0F78">
        <w:rPr>
          <w:rFonts w:hint="eastAsia"/>
        </w:rPr>
        <w:t>件，顯見國安局執行特種勤務時，涉</w:t>
      </w:r>
      <w:r w:rsidRPr="000B0F78">
        <w:rPr>
          <w:rFonts w:hint="eastAsia"/>
        </w:rPr>
        <w:t>及民眾陳抗之情形</w:t>
      </w:r>
      <w:r w:rsidR="00440DEA" w:rsidRPr="000B0F78">
        <w:rPr>
          <w:rFonts w:hint="eastAsia"/>
        </w:rPr>
        <w:t>實</w:t>
      </w:r>
      <w:r w:rsidRPr="000B0F78">
        <w:rPr>
          <w:rFonts w:hint="eastAsia"/>
        </w:rPr>
        <w:t>非少</w:t>
      </w:r>
      <w:r w:rsidR="00440DEA" w:rsidRPr="000B0F78">
        <w:rPr>
          <w:rFonts w:hint="eastAsia"/>
        </w:rPr>
        <w:t>見</w:t>
      </w:r>
      <w:r w:rsidRPr="000B0F78">
        <w:rPr>
          <w:rFonts w:hint="eastAsia"/>
        </w:rPr>
        <w:t>，</w:t>
      </w:r>
      <w:r w:rsidR="00440DEA" w:rsidRPr="000B0F78">
        <w:rPr>
          <w:rFonts w:hint="eastAsia"/>
        </w:rPr>
        <w:t>然觀特種勤務指揮中心105至107年陳抗教育訓練相關課程</w:t>
      </w:r>
      <w:r w:rsidR="005011DC" w:rsidRPr="000B0F78">
        <w:rPr>
          <w:rFonts w:hint="eastAsia"/>
        </w:rPr>
        <w:t>規劃：</w:t>
      </w:r>
      <w:r w:rsidR="00440DEA" w:rsidRPr="000B0F78">
        <w:rPr>
          <w:rFonts w:hint="eastAsia"/>
        </w:rPr>
        <w:t>駐地訓</w:t>
      </w:r>
      <w:r w:rsidR="005011DC" w:rsidRPr="000B0F78">
        <w:rPr>
          <w:rFonts w:hint="eastAsia"/>
        </w:rPr>
        <w:t>練、新進人員訓練、基地訓練</w:t>
      </w:r>
      <w:r w:rsidR="00440DEA" w:rsidRPr="000B0F78">
        <w:rPr>
          <w:rFonts w:hint="eastAsia"/>
        </w:rPr>
        <w:t>及國慶慶典加強任務訓練</w:t>
      </w:r>
      <w:r w:rsidR="005011DC" w:rsidRPr="000B0F78">
        <w:rPr>
          <w:rFonts w:hint="eastAsia"/>
        </w:rPr>
        <w:t>，</w:t>
      </w:r>
      <w:r w:rsidR="00440DEA" w:rsidRPr="000B0F78">
        <w:rPr>
          <w:rFonts w:hint="eastAsia"/>
        </w:rPr>
        <w:t>其</w:t>
      </w:r>
      <w:r w:rsidR="005011DC" w:rsidRPr="000B0F78">
        <w:rPr>
          <w:rFonts w:hint="eastAsia"/>
        </w:rPr>
        <w:t>中皆未見其就民眾陳抗事件之處理、法令訓練予以</w:t>
      </w:r>
      <w:r w:rsidR="00440DEA" w:rsidRPr="000B0F78">
        <w:rPr>
          <w:rFonts w:hint="eastAsia"/>
        </w:rPr>
        <w:t>規劃</w:t>
      </w:r>
      <w:r w:rsidR="005011DC" w:rsidRPr="000B0F78">
        <w:rPr>
          <w:rFonts w:hint="eastAsia"/>
        </w:rPr>
        <w:t>外，對於集會遊行涉及</w:t>
      </w:r>
      <w:r w:rsidR="00440DEA" w:rsidRPr="000B0F78">
        <w:rPr>
          <w:rFonts w:hint="eastAsia"/>
        </w:rPr>
        <w:t>人權相關議題</w:t>
      </w:r>
      <w:r w:rsidR="005011DC" w:rsidRPr="000B0F78">
        <w:rPr>
          <w:rFonts w:hint="eastAsia"/>
        </w:rPr>
        <w:t>之內容</w:t>
      </w:r>
      <w:r w:rsidR="006E509E" w:rsidRPr="000B0F78">
        <w:rPr>
          <w:rFonts w:hint="eastAsia"/>
        </w:rPr>
        <w:t>更付之闕如，顯見國安局就其人員於</w:t>
      </w:r>
      <w:r w:rsidR="00440DEA" w:rsidRPr="000B0F78">
        <w:rPr>
          <w:rFonts w:hint="eastAsia"/>
        </w:rPr>
        <w:t>集會自由及人權能力</w:t>
      </w:r>
      <w:r w:rsidR="006E509E" w:rsidRPr="000B0F78">
        <w:rPr>
          <w:rFonts w:hint="eastAsia"/>
        </w:rPr>
        <w:t>之強化，尚無警覺，實應詳予規劃相關課程</w:t>
      </w:r>
      <w:r w:rsidR="00440DEA" w:rsidRPr="000B0F78">
        <w:rPr>
          <w:rFonts w:hint="eastAsia"/>
        </w:rPr>
        <w:t>。</w:t>
      </w:r>
    </w:p>
    <w:p w:rsidR="00C91EB7" w:rsidRPr="000B0F78" w:rsidRDefault="006E509E" w:rsidP="00440DEA">
      <w:pPr>
        <w:pStyle w:val="3"/>
      </w:pPr>
      <w:r w:rsidRPr="000B0F78">
        <w:rPr>
          <w:rFonts w:hint="eastAsia"/>
        </w:rPr>
        <w:t>再查</w:t>
      </w:r>
      <w:r w:rsidR="00440DEA" w:rsidRPr="000B0F78">
        <w:rPr>
          <w:rFonts w:hint="eastAsia"/>
        </w:rPr>
        <w:t>人權理事會第</w:t>
      </w:r>
      <w:r w:rsidR="00440DEA" w:rsidRPr="000B0F78">
        <w:t>20</w:t>
      </w:r>
      <w:r w:rsidR="00440DEA" w:rsidRPr="000B0F78">
        <w:rPr>
          <w:rFonts w:hint="eastAsia"/>
        </w:rPr>
        <w:t>屆議程項目</w:t>
      </w:r>
      <w:r w:rsidR="00440DEA" w:rsidRPr="000B0F78">
        <w:t>3</w:t>
      </w:r>
      <w:r w:rsidR="00440DEA" w:rsidRPr="000B0F78">
        <w:rPr>
          <w:rFonts w:hint="eastAsia"/>
        </w:rPr>
        <w:t>增進和保護所有人權</w:t>
      </w:r>
      <w:r w:rsidR="00440DEA" w:rsidRPr="000B0F78">
        <w:t>-</w:t>
      </w:r>
      <w:r w:rsidR="00440DEA" w:rsidRPr="000B0F78">
        <w:rPr>
          <w:rFonts w:hint="eastAsia"/>
        </w:rPr>
        <w:t>公民權利、政治權利、經濟、社會和文化權利，包括發展權：和平集會和結社自由權利問題特别報告員麥納·吉埃的報告中，亦提及部</w:t>
      </w:r>
      <w:r w:rsidR="00751ED1" w:rsidRPr="000B0F78">
        <w:rPr>
          <w:rFonts w:hint="eastAsia"/>
        </w:rPr>
        <w:t>分</w:t>
      </w:r>
      <w:r w:rsidR="00440DEA" w:rsidRPr="000B0F78">
        <w:rPr>
          <w:rFonts w:hint="eastAsia"/>
        </w:rPr>
        <w:t>國家在</w:t>
      </w:r>
      <w:r w:rsidR="00440DEA" w:rsidRPr="000B0F78">
        <w:rPr>
          <w:rFonts w:hint="eastAsia"/>
        </w:rPr>
        <w:lastRenderedPageBreak/>
        <w:t>強化執法人員人權能力之教育訓練安排，可作為各國借鏡之處，我國主管機關，未來於安排相關課程時，亦可就該建議，規劃相關訓練課程。</w:t>
      </w:r>
      <w:r w:rsidR="00C91EB7" w:rsidRPr="000B0F78">
        <w:rPr>
          <w:rFonts w:hint="eastAsia"/>
        </w:rPr>
        <w:t>內容摘述如下：</w:t>
      </w:r>
    </w:p>
    <w:p w:rsidR="00C91EB7" w:rsidRPr="000B0F78" w:rsidRDefault="006E509E" w:rsidP="00C91EB7">
      <w:pPr>
        <w:pStyle w:val="4"/>
      </w:pPr>
      <w:r w:rsidRPr="000B0F78">
        <w:rPr>
          <w:rFonts w:hint="eastAsia"/>
        </w:rPr>
        <w:t>在實行批准制度的國家，負責</w:t>
      </w:r>
      <w:r w:rsidR="00C91EB7" w:rsidRPr="000B0F78">
        <w:rPr>
          <w:rFonts w:hint="eastAsia"/>
        </w:rPr>
        <w:t>發放許可的</w:t>
      </w:r>
      <w:r w:rsidR="006F4108" w:rsidRPr="000B0F78">
        <w:rPr>
          <w:rFonts w:hint="eastAsia"/>
        </w:rPr>
        <w:t>行政人員應定期接受監督，以便確保他們不會任意拒絕舉行公共集會的請</w:t>
      </w:r>
      <w:r w:rsidR="00C91EB7" w:rsidRPr="000B0F78">
        <w:rPr>
          <w:rFonts w:hint="eastAsia"/>
        </w:rPr>
        <w:t>求</w:t>
      </w:r>
      <w:r w:rsidRPr="000B0F78">
        <w:rPr>
          <w:rFonts w:hint="eastAsia"/>
        </w:rPr>
        <w:t>。在這方面，斯洛維</w:t>
      </w:r>
      <w:r w:rsidR="00C91EB7" w:rsidRPr="000B0F78">
        <w:rPr>
          <w:rFonts w:hint="eastAsia"/>
        </w:rPr>
        <w:t>尼亞還為負責執行和平集會法的行政人員組織了一個執法問題講習班。</w:t>
      </w:r>
    </w:p>
    <w:p w:rsidR="00C91EB7" w:rsidRPr="000B0F78" w:rsidRDefault="00C91EB7" w:rsidP="00C91EB7">
      <w:pPr>
        <w:pStyle w:val="4"/>
      </w:pPr>
      <w:r w:rsidRPr="000B0F78">
        <w:rPr>
          <w:rFonts w:hint="eastAsia"/>
        </w:rPr>
        <w:t>對調查問卷做出答復的大部分國家均對執法人員尤其是警察學院和其他部門的執法人員開展了國際人權法</w:t>
      </w:r>
      <w:r w:rsidR="00A14608" w:rsidRPr="000B0F78">
        <w:rPr>
          <w:rFonts w:hint="eastAsia"/>
        </w:rPr>
        <w:t>方面的能力建設培訓，有些國家還開展了國際人道主義法方面的能力建設</w:t>
      </w:r>
      <w:r w:rsidRPr="000B0F78">
        <w:rPr>
          <w:rFonts w:hint="eastAsia"/>
        </w:rPr>
        <w:t>培訓</w:t>
      </w:r>
      <w:r w:rsidRPr="000B0F78">
        <w:t>(</w:t>
      </w:r>
      <w:r w:rsidRPr="000B0F78">
        <w:rPr>
          <w:rFonts w:hint="eastAsia"/>
        </w:rPr>
        <w:t>例如科特迪瓦、克羅地亞、古巴、</w:t>
      </w:r>
      <w:r w:rsidR="00A14608" w:rsidRPr="000B0F78">
        <w:rPr>
          <w:rFonts w:hint="eastAsia"/>
        </w:rPr>
        <w:t>愛沙尼亞、洪都拉斯、德國、</w:t>
      </w:r>
      <w:r w:rsidR="006E509E" w:rsidRPr="000B0F78">
        <w:rPr>
          <w:rFonts w:hint="eastAsia"/>
        </w:rPr>
        <w:t>瓜</w:t>
      </w:r>
      <w:r w:rsidR="00A14608" w:rsidRPr="000B0F78">
        <w:rPr>
          <w:rFonts w:hint="eastAsia"/>
        </w:rPr>
        <w:t>地馬拉、伊拉克、墨西哥、摩洛哥、秘魯</w:t>
      </w:r>
      <w:r w:rsidR="006E509E" w:rsidRPr="000B0F78">
        <w:rPr>
          <w:rFonts w:hint="eastAsia"/>
        </w:rPr>
        <w:t>、塞内加爾、西班牙、瑞士、英國</w:t>
      </w:r>
      <w:r w:rsidRPr="000B0F78">
        <w:rPr>
          <w:rFonts w:hint="eastAsia"/>
        </w:rPr>
        <w:t>和烏拉圭</w:t>
      </w:r>
      <w:r w:rsidRPr="000B0F78">
        <w:t>)</w:t>
      </w:r>
      <w:r w:rsidRPr="000B0F78">
        <w:rPr>
          <w:rFonts w:hint="eastAsia"/>
        </w:rPr>
        <w:t>。</w:t>
      </w:r>
    </w:p>
    <w:p w:rsidR="00C91EB7" w:rsidRPr="000B0F78" w:rsidRDefault="006E509E" w:rsidP="00C91EB7">
      <w:pPr>
        <w:pStyle w:val="4"/>
      </w:pPr>
      <w:r w:rsidRPr="000B0F78">
        <w:rPr>
          <w:rFonts w:hint="eastAsia"/>
        </w:rPr>
        <w:t>布吉</w:t>
      </w:r>
      <w:r w:rsidR="00C91EB7" w:rsidRPr="000B0F78">
        <w:rPr>
          <w:rFonts w:hint="eastAsia"/>
        </w:rPr>
        <w:t>納法索司</w:t>
      </w:r>
      <w:r w:rsidR="00A14608" w:rsidRPr="000B0F78">
        <w:rPr>
          <w:rFonts w:hint="eastAsia"/>
        </w:rPr>
        <w:t>法和增進人權部為安全部隊和非政府組織舉辦了“公共示威和人權：加強</w:t>
      </w:r>
      <w:r w:rsidRPr="000B0F78">
        <w:rPr>
          <w:rFonts w:hint="eastAsia"/>
        </w:rPr>
        <w:t>不同行為者之間合作的策略”研討會。斯洛維</w:t>
      </w:r>
      <w:r w:rsidR="00C91EB7" w:rsidRPr="000B0F78">
        <w:rPr>
          <w:rFonts w:hint="eastAsia"/>
        </w:rPr>
        <w:t>尼亞開展各項舉措，培訓執法人員在維持公共秩序時如何使用非致命性限制工具</w:t>
      </w:r>
      <w:r w:rsidR="00C91EB7" w:rsidRPr="000B0F78">
        <w:t>(</w:t>
      </w:r>
      <w:r w:rsidR="00C91EB7" w:rsidRPr="000B0F78">
        <w:rPr>
          <w:rFonts w:hint="eastAsia"/>
        </w:rPr>
        <w:t>如警棍、催淚瓦斯和水槍</w:t>
      </w:r>
      <w:r w:rsidR="00C91EB7" w:rsidRPr="000B0F78">
        <w:t>)</w:t>
      </w:r>
      <w:r w:rsidR="00C91EB7" w:rsidRPr="000B0F78">
        <w:rPr>
          <w:rFonts w:hint="eastAsia"/>
        </w:rPr>
        <w:t>。</w:t>
      </w:r>
      <w:r w:rsidRPr="000B0F78">
        <w:rPr>
          <w:rFonts w:hint="eastAsia"/>
        </w:rPr>
        <w:t>英國</w:t>
      </w:r>
      <w:r w:rsidR="00C91EB7" w:rsidRPr="000B0F78">
        <w:rPr>
          <w:rFonts w:hint="eastAsia"/>
        </w:rPr>
        <w:t>幾個郡的警署任命了一位獨立人權律師，就與爭議性抗議活動有關的大規模維持治安行動的合法性和人權影響提供諮詢意見。</w:t>
      </w:r>
    </w:p>
    <w:p w:rsidR="00C91EB7" w:rsidRPr="000B0F78" w:rsidRDefault="00C91EB7" w:rsidP="00C91EB7">
      <w:pPr>
        <w:pStyle w:val="4"/>
      </w:pPr>
      <w:r w:rsidRPr="000B0F78">
        <w:rPr>
          <w:rFonts w:hint="eastAsia"/>
        </w:rPr>
        <w:t>特別報告員認為，最佳做法還包括，編寫的培訓資料考慮到防止對婦女、未成年人、殘疾人、土著人、少數群體和其他邊缘群體的成員的歧視待遇和措施</w:t>
      </w:r>
      <w:r w:rsidRPr="000B0F78">
        <w:t>(</w:t>
      </w:r>
      <w:r w:rsidR="006E509E" w:rsidRPr="000B0F78">
        <w:rPr>
          <w:rFonts w:hint="eastAsia"/>
        </w:rPr>
        <w:t>例如墨西哥、塞爾維亞、斯洛維</w:t>
      </w:r>
      <w:r w:rsidRPr="000B0F78">
        <w:rPr>
          <w:rFonts w:hint="eastAsia"/>
        </w:rPr>
        <w:t>尼亞和西班牙</w:t>
      </w:r>
      <w:r w:rsidRPr="000B0F78">
        <w:t>)</w:t>
      </w:r>
      <w:r w:rsidRPr="000B0F78">
        <w:rPr>
          <w:rFonts w:hint="eastAsia"/>
        </w:rPr>
        <w:t>。</w:t>
      </w:r>
    </w:p>
    <w:p w:rsidR="00EB2D74" w:rsidRPr="000B0F78" w:rsidRDefault="005F3C79" w:rsidP="00EB2D74">
      <w:pPr>
        <w:pStyle w:val="3"/>
      </w:pPr>
      <w:r w:rsidRPr="000B0F78">
        <w:rPr>
          <w:rFonts w:hint="eastAsia"/>
        </w:rPr>
        <w:lastRenderedPageBreak/>
        <w:t>綜上，</w:t>
      </w:r>
      <w:r w:rsidR="00EB2D74" w:rsidRPr="000B0F78">
        <w:rPr>
          <w:rFonts w:hint="eastAsia"/>
        </w:rPr>
        <w:t>人權理事會第</w:t>
      </w:r>
      <w:r w:rsidR="00EB2D74" w:rsidRPr="000B0F78">
        <w:t>20</w:t>
      </w:r>
      <w:r w:rsidR="00EB2D74" w:rsidRPr="000B0F78">
        <w:rPr>
          <w:rFonts w:hint="eastAsia"/>
        </w:rPr>
        <w:t>屆議程項目</w:t>
      </w:r>
      <w:r w:rsidR="00EB2D74" w:rsidRPr="000B0F78">
        <w:t>3</w:t>
      </w:r>
      <w:r w:rsidR="00EB2D74" w:rsidRPr="000B0F78">
        <w:rPr>
          <w:rFonts w:hint="eastAsia"/>
        </w:rPr>
        <w:t>增進和保護所有人權</w:t>
      </w:r>
      <w:r w:rsidR="00EB2D74" w:rsidRPr="000B0F78">
        <w:t>-</w:t>
      </w:r>
      <w:r w:rsidR="00EB2D74" w:rsidRPr="000B0F78">
        <w:rPr>
          <w:rFonts w:hint="eastAsia"/>
        </w:rPr>
        <w:t>公民權利、政治權利、經濟、社會和文化權利，包括發展權：和平集會和結社自由權利問題特别報告員麥納·吉埃之報告，提及：「國家必須確保行政人員和執法人員在和平集會自由方面接受適當培訓。」以保障民眾於陳抗活動中，仍獲執法人員以符合國際人權規範之標準予以管制。目前警察機關於集會遊行教育訓練之規劃上，常以制式執法技巧及管制方式內容為主要，對於集會遊行執法與管制手段融合人權概念之課程，尚顯不足。另觀</w:t>
      </w:r>
      <w:r w:rsidR="00EB2D74" w:rsidRPr="000B0F78">
        <w:t>105</w:t>
      </w:r>
      <w:r w:rsidR="00EB2D74" w:rsidRPr="000B0F78">
        <w:rPr>
          <w:rFonts w:hint="eastAsia"/>
        </w:rPr>
        <w:t>年至</w:t>
      </w:r>
      <w:r w:rsidR="00EB2D74" w:rsidRPr="000B0F78">
        <w:t>107</w:t>
      </w:r>
      <w:r w:rsidR="00EB2D74" w:rsidRPr="000B0F78">
        <w:rPr>
          <w:rFonts w:hint="eastAsia"/>
        </w:rPr>
        <w:t>年亦有</w:t>
      </w:r>
      <w:r w:rsidR="00745720" w:rsidRPr="000B0F78">
        <w:rPr>
          <w:rFonts w:hint="eastAsia"/>
        </w:rPr>
        <w:t>7</w:t>
      </w:r>
      <w:r w:rsidR="00EB2D74" w:rsidRPr="000B0F78">
        <w:t>00</w:t>
      </w:r>
      <w:r w:rsidR="00EB2D74" w:rsidRPr="000B0F78">
        <w:rPr>
          <w:rFonts w:hint="eastAsia"/>
        </w:rPr>
        <w:t>多件之集會陳抗活動涉及特種勤務，惟國安局卻無相關課程之規劃，對於有關特種勤務涉及集會遊行之執法與人權訓練實顯缺乏，警政署與國安局允應正視集會自由之相關人權議題，強化執法人員之人權意識，共同建立良好與友善之集會環境。</w:t>
      </w:r>
    </w:p>
    <w:p w:rsidR="001E078A" w:rsidRPr="000B0F78" w:rsidRDefault="00D02456" w:rsidP="00BA5DC4">
      <w:pPr>
        <w:pStyle w:val="2"/>
        <w:rPr>
          <w:b/>
        </w:rPr>
      </w:pPr>
      <w:r w:rsidRPr="000B0F78">
        <w:rPr>
          <w:rFonts w:hint="eastAsia"/>
          <w:b/>
        </w:rPr>
        <w:t>集會遊行法以</w:t>
      </w:r>
      <w:r w:rsidR="00A57029" w:rsidRPr="000B0F78">
        <w:rPr>
          <w:rFonts w:hint="eastAsia"/>
          <w:b/>
        </w:rPr>
        <w:t>保障人民集會、</w:t>
      </w:r>
      <w:r w:rsidRPr="000B0F78">
        <w:rPr>
          <w:rFonts w:hint="eastAsia"/>
          <w:b/>
        </w:rPr>
        <w:t>遊行之自由而制定，</w:t>
      </w:r>
      <w:r w:rsidR="00BA5DC4" w:rsidRPr="000B0F78">
        <w:rPr>
          <w:rFonts w:hint="eastAsia"/>
          <w:b/>
        </w:rPr>
        <w:t>惟仍兼具公眾秩序之維持，然該法部分之管制措施，例如：第11條第1款規定對「主張共產主義或分裂國土」之言論，使主管機關於許可集會、遊行以前，得就人民政治上之言論而為審查，經司法院釋字第445號解釋宣告違憲後失其效力，又同法第9條第1項但書與第12條第2項關於緊急性集會、遊行之申請許可規定亦經司法院</w:t>
      </w:r>
      <w:r w:rsidR="008242AF" w:rsidRPr="000B0F78">
        <w:rPr>
          <w:rFonts w:hint="eastAsia"/>
          <w:b/>
        </w:rPr>
        <w:t>釋字第718號解釋</w:t>
      </w:r>
      <w:r w:rsidR="00BA5DC4" w:rsidRPr="000B0F78">
        <w:rPr>
          <w:rFonts w:hint="eastAsia"/>
          <w:b/>
        </w:rPr>
        <w:t>宣告違憲。</w:t>
      </w:r>
      <w:r w:rsidR="008242AF" w:rsidRPr="000B0F78">
        <w:rPr>
          <w:rFonts w:hint="eastAsia"/>
          <w:b/>
        </w:rPr>
        <w:t>然</w:t>
      </w:r>
      <w:r w:rsidR="00BA5DC4" w:rsidRPr="000B0F78">
        <w:rPr>
          <w:rFonts w:hint="eastAsia"/>
          <w:b/>
        </w:rPr>
        <w:t>集會遊行法</w:t>
      </w:r>
      <w:r w:rsidR="00EB2D74" w:rsidRPr="000B0F78">
        <w:rPr>
          <w:rFonts w:hint="eastAsia"/>
          <w:b/>
        </w:rPr>
        <w:t>部分條文雖經上述兩號解釋宣告違憲後</w:t>
      </w:r>
      <w:r w:rsidR="00C14FA8" w:rsidRPr="000B0F78">
        <w:rPr>
          <w:rFonts w:hint="eastAsia"/>
          <w:b/>
        </w:rPr>
        <w:t>，</w:t>
      </w:r>
      <w:r w:rsidR="00BA5DC4" w:rsidRPr="000B0F78">
        <w:rPr>
          <w:rFonts w:hint="eastAsia"/>
          <w:b/>
        </w:rPr>
        <w:t>卻仍未有明顯之修法進程</w:t>
      </w:r>
      <w:r w:rsidR="008242AF" w:rsidRPr="000B0F78">
        <w:rPr>
          <w:rFonts w:hint="eastAsia"/>
          <w:b/>
        </w:rPr>
        <w:t>，</w:t>
      </w:r>
      <w:r w:rsidR="00BA5DC4" w:rsidRPr="000B0F78">
        <w:rPr>
          <w:rFonts w:hint="eastAsia"/>
          <w:b/>
        </w:rPr>
        <w:t>致使警政署僅以</w:t>
      </w:r>
      <w:r w:rsidR="00F9325C" w:rsidRPr="000B0F78">
        <w:rPr>
          <w:rFonts w:hint="eastAsia"/>
          <w:b/>
        </w:rPr>
        <w:t>發布行政命令</w:t>
      </w:r>
      <w:r w:rsidR="00BA5DC4" w:rsidRPr="000B0F78">
        <w:rPr>
          <w:rFonts w:hint="eastAsia"/>
          <w:b/>
        </w:rPr>
        <w:t>作為執法依據</w:t>
      </w:r>
      <w:r w:rsidR="00F9325C" w:rsidRPr="000B0F78">
        <w:rPr>
          <w:rFonts w:hint="eastAsia"/>
          <w:b/>
        </w:rPr>
        <w:t>，</w:t>
      </w:r>
      <w:r w:rsidR="00C14FA8" w:rsidRPr="000B0F78">
        <w:rPr>
          <w:rFonts w:hint="eastAsia"/>
          <w:b/>
        </w:rPr>
        <w:t>而</w:t>
      </w:r>
      <w:r w:rsidR="00675877" w:rsidRPr="000B0F78">
        <w:rPr>
          <w:rFonts w:hint="eastAsia"/>
          <w:b/>
        </w:rPr>
        <w:t>欠缺執法</w:t>
      </w:r>
      <w:r w:rsidR="00C14FA8" w:rsidRPr="000B0F78">
        <w:rPr>
          <w:rFonts w:hint="eastAsia"/>
          <w:b/>
        </w:rPr>
        <w:t>上</w:t>
      </w:r>
      <w:r w:rsidR="00675877" w:rsidRPr="000B0F78">
        <w:rPr>
          <w:rFonts w:hint="eastAsia"/>
          <w:b/>
        </w:rPr>
        <w:t>之正當性</w:t>
      </w:r>
      <w:r w:rsidR="0068509A" w:rsidRPr="000B0F78">
        <w:rPr>
          <w:rFonts w:hint="eastAsia"/>
          <w:b/>
        </w:rPr>
        <w:t>。集會遊行法</w:t>
      </w:r>
      <w:r w:rsidR="00EB2D74" w:rsidRPr="000B0F78">
        <w:rPr>
          <w:rFonts w:hint="eastAsia"/>
          <w:b/>
        </w:rPr>
        <w:t>實為人民</w:t>
      </w:r>
      <w:r w:rsidR="0068509A" w:rsidRPr="000B0F78">
        <w:rPr>
          <w:rFonts w:hint="eastAsia"/>
          <w:b/>
        </w:rPr>
        <w:t>行使集會自由之保障基礎，</w:t>
      </w:r>
      <w:r w:rsidR="00EB2D74" w:rsidRPr="000B0F78">
        <w:rPr>
          <w:rFonts w:hint="eastAsia"/>
          <w:b/>
        </w:rPr>
        <w:t>該法之修正，將深深影響當前政府對於集會遊行管制之方向，</w:t>
      </w:r>
      <w:r w:rsidR="00C14FA8" w:rsidRPr="000B0F78">
        <w:rPr>
          <w:rFonts w:hint="eastAsia"/>
          <w:b/>
        </w:rPr>
        <w:t>亦與</w:t>
      </w:r>
      <w:r w:rsidR="00873BEB" w:rsidRPr="000B0F78">
        <w:rPr>
          <w:rFonts w:hint="eastAsia"/>
          <w:b/>
        </w:rPr>
        <w:t>培養</w:t>
      </w:r>
      <w:r w:rsidR="00C14FA8" w:rsidRPr="000B0F78">
        <w:rPr>
          <w:rFonts w:hint="eastAsia"/>
          <w:b/>
        </w:rPr>
        <w:t>國人之法治觀念與人權意識息息相關，</w:t>
      </w:r>
      <w:r w:rsidR="00F449CA" w:rsidRPr="000B0F78">
        <w:rPr>
          <w:rFonts w:hint="eastAsia"/>
          <w:b/>
        </w:rPr>
        <w:t>重要性不言</w:t>
      </w:r>
      <w:r w:rsidR="00C14FA8" w:rsidRPr="000B0F78">
        <w:rPr>
          <w:rFonts w:hint="eastAsia"/>
          <w:b/>
        </w:rPr>
        <w:t>可喻。</w:t>
      </w:r>
      <w:r w:rsidR="0068509A" w:rsidRPr="000B0F78">
        <w:rPr>
          <w:rFonts w:hint="eastAsia"/>
          <w:b/>
        </w:rPr>
        <w:lastRenderedPageBreak/>
        <w:t>警政署允應</w:t>
      </w:r>
      <w:r w:rsidR="00F449CA" w:rsidRPr="000B0F78">
        <w:rPr>
          <w:rFonts w:hint="eastAsia"/>
          <w:b/>
        </w:rPr>
        <w:t>重視</w:t>
      </w:r>
      <w:r w:rsidR="0068509A" w:rsidRPr="000B0F78">
        <w:rPr>
          <w:rFonts w:hint="eastAsia"/>
          <w:b/>
        </w:rPr>
        <w:t>集會遊行法</w:t>
      </w:r>
      <w:r w:rsidR="00F449CA" w:rsidRPr="000B0F78">
        <w:rPr>
          <w:rFonts w:hint="eastAsia"/>
          <w:b/>
        </w:rPr>
        <w:t>之修正</w:t>
      </w:r>
      <w:r w:rsidR="006F4108" w:rsidRPr="000B0F78">
        <w:rPr>
          <w:rFonts w:hint="eastAsia"/>
          <w:b/>
        </w:rPr>
        <w:t>，</w:t>
      </w:r>
      <w:r w:rsidR="00C14FA8" w:rsidRPr="000B0F78">
        <w:rPr>
          <w:rFonts w:hint="eastAsia"/>
          <w:b/>
        </w:rPr>
        <w:t>將民主法治與保障人權之內涵納入其中，使其成為執行憲法基本權利之根本，以</w:t>
      </w:r>
      <w:r w:rsidR="00F449CA" w:rsidRPr="000B0F78">
        <w:rPr>
          <w:rFonts w:hint="eastAsia"/>
          <w:b/>
        </w:rPr>
        <w:t>促</w:t>
      </w:r>
      <w:r w:rsidR="006F4108" w:rsidRPr="000B0F78">
        <w:rPr>
          <w:rFonts w:hint="eastAsia"/>
          <w:b/>
        </w:rPr>
        <w:t>我國</w:t>
      </w:r>
      <w:r w:rsidR="00F449CA" w:rsidRPr="000B0F78">
        <w:rPr>
          <w:rFonts w:hint="eastAsia"/>
          <w:b/>
        </w:rPr>
        <w:t>集會自由</w:t>
      </w:r>
      <w:r w:rsidR="00C14FA8" w:rsidRPr="000B0F78">
        <w:rPr>
          <w:rFonts w:hint="eastAsia"/>
          <w:b/>
        </w:rPr>
        <w:t>權利之保障</w:t>
      </w:r>
      <w:r w:rsidR="006F4108" w:rsidRPr="000B0F78">
        <w:rPr>
          <w:rFonts w:hint="eastAsia"/>
          <w:b/>
        </w:rPr>
        <w:t>與國際接軌</w:t>
      </w:r>
      <w:r w:rsidR="00A14608" w:rsidRPr="000B0F78">
        <w:rPr>
          <w:rFonts w:hint="eastAsia"/>
          <w:b/>
        </w:rPr>
        <w:t>。</w:t>
      </w:r>
    </w:p>
    <w:p w:rsidR="00413C1E" w:rsidRPr="000B0F78" w:rsidRDefault="00F9325C" w:rsidP="00F3650A">
      <w:pPr>
        <w:pStyle w:val="3"/>
      </w:pPr>
      <w:r w:rsidRPr="000B0F78">
        <w:rPr>
          <w:rFonts w:hint="eastAsia"/>
        </w:rPr>
        <w:t>不當限制人民之集會自由</w:t>
      </w:r>
      <w:r w:rsidR="00873BEB" w:rsidRPr="000B0F78">
        <w:rPr>
          <w:rFonts w:hint="eastAsia"/>
        </w:rPr>
        <w:t>，實為我國民主制度</w:t>
      </w:r>
      <w:r w:rsidR="00F3650A" w:rsidRPr="000B0F78">
        <w:rPr>
          <w:rFonts w:hint="eastAsia"/>
        </w:rPr>
        <w:t>發展</w:t>
      </w:r>
      <w:r w:rsidR="00873BEB" w:rsidRPr="000B0F78">
        <w:rPr>
          <w:rFonts w:hint="eastAsia"/>
        </w:rPr>
        <w:t>之妨礙</w:t>
      </w:r>
      <w:r w:rsidR="00F3650A" w:rsidRPr="000B0F78">
        <w:rPr>
          <w:rFonts w:hint="eastAsia"/>
        </w:rPr>
        <w:t>，集會遊行法於77年1月20日制定後，其間歷經2次修正，更</w:t>
      </w:r>
      <w:r w:rsidR="00873BEB" w:rsidRPr="000B0F78">
        <w:rPr>
          <w:rFonts w:hint="eastAsia"/>
        </w:rPr>
        <w:t>兩</w:t>
      </w:r>
      <w:r w:rsidR="00F3650A" w:rsidRPr="000B0F78">
        <w:rPr>
          <w:rFonts w:hint="eastAsia"/>
        </w:rPr>
        <w:t>度成為司法院違憲審查之標的，並分別作出</w:t>
      </w:r>
      <w:r w:rsidR="00413C1E" w:rsidRPr="000B0F78">
        <w:rPr>
          <w:rFonts w:hint="eastAsia"/>
        </w:rPr>
        <w:t>司法院釋字第445號解釋及釋字第718號解釋</w:t>
      </w:r>
      <w:r w:rsidR="00F3650A" w:rsidRPr="000B0F78">
        <w:rPr>
          <w:rFonts w:hint="eastAsia"/>
        </w:rPr>
        <w:t>，上述2</w:t>
      </w:r>
      <w:r w:rsidR="00873BEB" w:rsidRPr="000B0F78">
        <w:rPr>
          <w:rFonts w:hint="eastAsia"/>
        </w:rPr>
        <w:t>號解釋對於集會遊行法</w:t>
      </w:r>
      <w:r w:rsidR="00BC6099" w:rsidRPr="000B0F78">
        <w:rPr>
          <w:rFonts w:hint="eastAsia"/>
        </w:rPr>
        <w:t>違</w:t>
      </w:r>
      <w:r w:rsidR="00873BEB" w:rsidRPr="000B0F78">
        <w:rPr>
          <w:rFonts w:hint="eastAsia"/>
        </w:rPr>
        <w:t>憲之部</w:t>
      </w:r>
      <w:r w:rsidR="001637DC" w:rsidRPr="000B0F78">
        <w:rPr>
          <w:rFonts w:hint="eastAsia"/>
        </w:rPr>
        <w:t>分</w:t>
      </w:r>
      <w:r w:rsidR="00873BEB" w:rsidRPr="000B0F78">
        <w:rPr>
          <w:rFonts w:hint="eastAsia"/>
        </w:rPr>
        <w:t>內容予以說明</w:t>
      </w:r>
      <w:r w:rsidR="00F3650A" w:rsidRPr="000B0F78">
        <w:rPr>
          <w:rFonts w:hint="eastAsia"/>
        </w:rPr>
        <w:t>，分述如下：</w:t>
      </w:r>
    </w:p>
    <w:p w:rsidR="00413C1E" w:rsidRPr="000B0F78" w:rsidRDefault="00413C1E" w:rsidP="00413C1E">
      <w:pPr>
        <w:pStyle w:val="4"/>
      </w:pPr>
      <w:r w:rsidRPr="000B0F78">
        <w:rPr>
          <w:rFonts w:hint="eastAsia"/>
        </w:rPr>
        <w:t>司法院釋字第445號解釋</w:t>
      </w:r>
      <w:r w:rsidR="00BC6099" w:rsidRPr="000B0F78">
        <w:rPr>
          <w:rFonts w:hint="eastAsia"/>
        </w:rPr>
        <w:t>文</w:t>
      </w:r>
      <w:r w:rsidR="00C14FA8" w:rsidRPr="000B0F78">
        <w:rPr>
          <w:rFonts w:hint="eastAsia"/>
        </w:rPr>
        <w:t>，內容摘要如下：</w:t>
      </w:r>
    </w:p>
    <w:p w:rsidR="00413C1E" w:rsidRPr="000B0F78" w:rsidRDefault="00BC6099" w:rsidP="00413C1E">
      <w:pPr>
        <w:pStyle w:val="5"/>
      </w:pPr>
      <w:r w:rsidRPr="000B0F78">
        <w:rPr>
          <w:rFonts w:hint="eastAsia"/>
        </w:rPr>
        <w:t>集會遊行法第11條第1款規定違反同法第4</w:t>
      </w:r>
      <w:r w:rsidR="00413C1E" w:rsidRPr="000B0F78">
        <w:rPr>
          <w:rFonts w:hint="eastAsia"/>
        </w:rPr>
        <w:t>條規定者，為不予許可之要件，乃對「主張共產主義或分裂國土」之言論，使主管機關於許可集會、遊行以前，得就</w:t>
      </w:r>
      <w:r w:rsidRPr="000B0F78">
        <w:rPr>
          <w:rFonts w:hint="eastAsia"/>
        </w:rPr>
        <w:t>人民政治上之言論而為審查，與憲法保障表現自由之意旨有違；同條第2</w:t>
      </w:r>
      <w:r w:rsidR="00413C1E" w:rsidRPr="000B0F78">
        <w:rPr>
          <w:rFonts w:hint="eastAsia"/>
        </w:rPr>
        <w:t>款規定</w:t>
      </w:r>
      <w:r w:rsidRPr="000B0F78">
        <w:rPr>
          <w:rFonts w:hint="eastAsia"/>
        </w:rPr>
        <w:t>：「有事實足認為有危害國家安全、社會秩序或公共利益之虞者」，第3</w:t>
      </w:r>
      <w:r w:rsidR="00413C1E" w:rsidRPr="000B0F78">
        <w:rPr>
          <w:rFonts w:hint="eastAsia"/>
        </w:rPr>
        <w:t>款規定：「有危害生命、身體、自由或對財物造成重大損壞之虞者」，有欠具體明確，對於在舉行集會、遊行以前，尚無明顯而立即危險之事實狀態，僅憑將來有發生之可能，即由主管機關以此作為集會、遊行准否之依據部分，與憲法保障集會自由之意旨不符，均應自本解釋公布之日起失其效力。</w:t>
      </w:r>
    </w:p>
    <w:p w:rsidR="00413C1E" w:rsidRPr="000B0F78" w:rsidRDefault="00BC6099" w:rsidP="00413C1E">
      <w:pPr>
        <w:pStyle w:val="5"/>
      </w:pPr>
      <w:r w:rsidRPr="000B0F78">
        <w:rPr>
          <w:rFonts w:hint="eastAsia"/>
        </w:rPr>
        <w:t>惟集會遊行法第9條第1</w:t>
      </w:r>
      <w:r w:rsidR="00413C1E" w:rsidRPr="000B0F78">
        <w:rPr>
          <w:rFonts w:hint="eastAsia"/>
        </w:rPr>
        <w:t>項但書規定：「因天然災變或其他不可預見之重大事故而有</w:t>
      </w:r>
      <w:r w:rsidRPr="000B0F78">
        <w:rPr>
          <w:rFonts w:hint="eastAsia"/>
        </w:rPr>
        <w:t>正當理由者，得於2</w:t>
      </w:r>
      <w:r w:rsidR="00413C1E" w:rsidRPr="000B0F78">
        <w:rPr>
          <w:rFonts w:hint="eastAsia"/>
        </w:rPr>
        <w:t>日前提出申請。」</w:t>
      </w:r>
      <w:r w:rsidRPr="000B0F78">
        <w:rPr>
          <w:rFonts w:hint="eastAsia"/>
        </w:rPr>
        <w:t>對此偶發性集會、遊行，不及於2</w:t>
      </w:r>
      <w:r w:rsidR="00413C1E" w:rsidRPr="000B0F78">
        <w:rPr>
          <w:rFonts w:hint="eastAsia"/>
        </w:rPr>
        <w:t>日前申請者不予許可，與憲法保障人民集會自由之意旨有違，亟待檢討改進。</w:t>
      </w:r>
    </w:p>
    <w:p w:rsidR="00413C1E" w:rsidRPr="000B0F78" w:rsidRDefault="00413C1E" w:rsidP="00413C1E">
      <w:pPr>
        <w:pStyle w:val="4"/>
      </w:pPr>
      <w:r w:rsidRPr="000B0F78">
        <w:rPr>
          <w:rFonts w:hint="eastAsia"/>
        </w:rPr>
        <w:t>司法院釋字第718號解釋【緊急性及偶發性集會</w:t>
      </w:r>
      <w:r w:rsidRPr="000B0F78">
        <w:rPr>
          <w:rFonts w:hint="eastAsia"/>
        </w:rPr>
        <w:lastRenderedPageBreak/>
        <w:t>遊行許可案】理由書，摘要如下：</w:t>
      </w:r>
    </w:p>
    <w:p w:rsidR="00413C1E" w:rsidRPr="000B0F78" w:rsidRDefault="00413C1E" w:rsidP="00413C1E">
      <w:pPr>
        <w:pStyle w:val="5"/>
      </w:pPr>
      <w:r w:rsidRPr="000B0F78">
        <w:rPr>
          <w:rFonts w:hint="eastAsia"/>
        </w:rPr>
        <w:t>室外集會、遊行需要利用場所、道路等諸多社會資源，本質上即易對社會原有運作秩序產生影響，且不排除會引起相異立場者之反制舉措而激發衝突，主管機關為兼顧集會自由保障與社會秩序維持（集會遊行法第1條參照），應預為綢繆，故須由集會、遊行舉行者本於信賴、合作與溝通之立場適時提供主管機關必要資訊，俾供瞭解事件性質，盱衡社會整體狀況，就集會、遊行利用公共場所或路面之時間、地點與進行方式為妥善之規劃，並就執法相關人力物力妥為配置，以協助集會、遊行得順利舉行，並使社會秩序受到影響降到最低程度。在此範圍內，立法者有形成自由，得採行事前許可或報備程序，使主管機關能取得執法必要資訊，並妥為因應。此所以集會遊行法第8條第1項規定，室外之集會、遊行，原則上應向主管機關申請許可，為本院釋字第445號解釋所肯認。惟就事起倉卒非即刻舉行無法達到目的之緊急性集會、遊行，實難期待俟取得許可後舉行。</w:t>
      </w:r>
    </w:p>
    <w:p w:rsidR="00413C1E" w:rsidRPr="000B0F78" w:rsidRDefault="00413C1E" w:rsidP="00413C1E">
      <w:pPr>
        <w:pStyle w:val="5"/>
      </w:pPr>
      <w:r w:rsidRPr="000B0F78">
        <w:rPr>
          <w:rFonts w:hint="eastAsia"/>
        </w:rPr>
        <w:t>就群眾因特殊原因未經召集自發聚集，事實上無所謂發起人或負責</w:t>
      </w:r>
      <w:r w:rsidR="00321558" w:rsidRPr="000B0F78">
        <w:rPr>
          <w:rFonts w:hint="eastAsia"/>
        </w:rPr>
        <w:t>人之偶發性集會、遊行，自無法事先申請許可或報備。雖同法第9條第1</w:t>
      </w:r>
      <w:r w:rsidRPr="000B0F78">
        <w:rPr>
          <w:rFonts w:hint="eastAsia"/>
        </w:rPr>
        <w:t>項但書規定：「但因不可預見之重大緊急事故，</w:t>
      </w:r>
      <w:r w:rsidR="00321558" w:rsidRPr="000B0F78">
        <w:rPr>
          <w:rFonts w:hint="eastAsia"/>
        </w:rPr>
        <w:t>且非即刻舉行，無法達到目的者，不受</w:t>
      </w:r>
      <w:r w:rsidR="008B0B8E" w:rsidRPr="000B0F78">
        <w:rPr>
          <w:rFonts w:hint="eastAsia"/>
        </w:rPr>
        <w:t>6</w:t>
      </w:r>
      <w:r w:rsidR="00321558" w:rsidRPr="000B0F78">
        <w:rPr>
          <w:rFonts w:hint="eastAsia"/>
        </w:rPr>
        <w:t>日前申請之限制。」同法第12條第2</w:t>
      </w:r>
      <w:r w:rsidRPr="000B0F78">
        <w:rPr>
          <w:rFonts w:hint="eastAsia"/>
        </w:rPr>
        <w:t>項又規定：「依第</w:t>
      </w:r>
      <w:r w:rsidR="008B0B8E" w:rsidRPr="000B0F78">
        <w:rPr>
          <w:rFonts w:hint="eastAsia"/>
        </w:rPr>
        <w:t>9</w:t>
      </w:r>
      <w:r w:rsidR="00321558" w:rsidRPr="000B0F78">
        <w:rPr>
          <w:rFonts w:hint="eastAsia"/>
        </w:rPr>
        <w:t>條第</w:t>
      </w:r>
      <w:r w:rsidR="008B0B8E" w:rsidRPr="000B0F78">
        <w:rPr>
          <w:rFonts w:hint="eastAsia"/>
        </w:rPr>
        <w:t>1</w:t>
      </w:r>
      <w:r w:rsidR="00321558" w:rsidRPr="000B0F78">
        <w:rPr>
          <w:rFonts w:hint="eastAsia"/>
        </w:rPr>
        <w:t>項但書之規定提出申請者，主管機關應於收受申請書之時起24</w:t>
      </w:r>
      <w:r w:rsidRPr="000B0F78">
        <w:rPr>
          <w:rFonts w:hint="eastAsia"/>
        </w:rPr>
        <w:t>小時內，以書面通知負責人。」針對緊急性集會、遊</w:t>
      </w:r>
      <w:r w:rsidR="00321558" w:rsidRPr="000B0F78">
        <w:rPr>
          <w:rFonts w:hint="eastAsia"/>
        </w:rPr>
        <w:t>行，固已放寬申請</w:t>
      </w:r>
      <w:r w:rsidR="00321558" w:rsidRPr="000B0F78">
        <w:rPr>
          <w:rFonts w:hint="eastAsia"/>
        </w:rPr>
        <w:lastRenderedPageBreak/>
        <w:t>許可期間，但仍須事先申請並等待主管機關至長24</w:t>
      </w:r>
      <w:r w:rsidRPr="000B0F78">
        <w:rPr>
          <w:rFonts w:hint="eastAsia"/>
        </w:rPr>
        <w:t>小時之決定許可與否期間；另就偶發性集會、遊行，亦仍須事先申請許可，均係以法律課予人民事實上難以遵守之義務，致人民不克申請而舉行集會、遊行時，立即</w:t>
      </w:r>
      <w:r w:rsidR="00321558" w:rsidRPr="000B0F78">
        <w:rPr>
          <w:rFonts w:hint="eastAsia"/>
        </w:rPr>
        <w:t>附隨得由主管機關強制制止、命令解散之法律效果（集會遊行法第25條第1</w:t>
      </w:r>
      <w:r w:rsidR="00C14FA8" w:rsidRPr="000B0F78">
        <w:rPr>
          <w:rFonts w:hint="eastAsia"/>
        </w:rPr>
        <w:t>款規定參照），與司法院釋字第445</w:t>
      </w:r>
      <w:r w:rsidR="00321558" w:rsidRPr="000B0F78">
        <w:rPr>
          <w:rFonts w:hint="eastAsia"/>
        </w:rPr>
        <w:t>號解釋：「憲法第14</w:t>
      </w:r>
      <w:r w:rsidRPr="000B0F78">
        <w:rPr>
          <w:rFonts w:hint="eastAsia"/>
        </w:rPr>
        <w:t>條規定保障人民之集會自由，並未排除偶發性集會、遊行」，「許可制於偶發性集會、遊行殊無適用之餘地」之意旨有違。至為維持社會秩序之目的，立法機關並非不能視事件性質，以法律明確規範緊急性及偶發性集會、遊行，</w:t>
      </w:r>
      <w:r w:rsidR="00BC6099" w:rsidRPr="000B0F78">
        <w:rPr>
          <w:rFonts w:hint="eastAsia"/>
        </w:rPr>
        <w:t>改採許可制以外相同能達成目的之其他侵害較小手段，故集會遊行法第8條第1項未排除緊急性及偶發性集會、遊行部分；同法第9條第1項但書與第12條第2</w:t>
      </w:r>
      <w:r w:rsidRPr="000B0F78">
        <w:rPr>
          <w:rFonts w:hint="eastAsia"/>
        </w:rPr>
        <w:t>項關於緊急性集會、遊行之申請許可規</w:t>
      </w:r>
      <w:r w:rsidR="00BC6099" w:rsidRPr="000B0F78">
        <w:rPr>
          <w:rFonts w:hint="eastAsia"/>
        </w:rPr>
        <w:t>定，已屬對人民集會自由之不必要限制，與憲法第23條規定之比例原則有所牴觸，不符憲法第14</w:t>
      </w:r>
      <w:r w:rsidRPr="000B0F78">
        <w:rPr>
          <w:rFonts w:hint="eastAsia"/>
        </w:rPr>
        <w:t>條保障集會自由之意旨。</w:t>
      </w:r>
    </w:p>
    <w:p w:rsidR="00413C1E" w:rsidRPr="000B0F78" w:rsidRDefault="00F8211B" w:rsidP="00F8211B">
      <w:pPr>
        <w:pStyle w:val="3"/>
      </w:pPr>
      <w:r w:rsidRPr="000B0F78">
        <w:rPr>
          <w:rFonts w:hint="eastAsia"/>
        </w:rPr>
        <w:t>查警政署亦據</w:t>
      </w:r>
      <w:r w:rsidR="00BC6099" w:rsidRPr="000B0F78">
        <w:rPr>
          <w:rFonts w:hint="eastAsia"/>
        </w:rPr>
        <w:t>上述解釋</w:t>
      </w:r>
      <w:r w:rsidRPr="000B0F78">
        <w:rPr>
          <w:rFonts w:hint="eastAsia"/>
        </w:rPr>
        <w:t>進行集會遊行法草案之研修，歷程綜整如下</w:t>
      </w:r>
      <w:r w:rsidRPr="000B0F78">
        <w:rPr>
          <w:rStyle w:val="aff"/>
        </w:rPr>
        <w:footnoteReference w:id="21"/>
      </w:r>
      <w:r w:rsidR="00413C1E" w:rsidRPr="000B0F78">
        <w:rPr>
          <w:rFonts w:hint="eastAsia"/>
        </w:rPr>
        <w:t>：</w:t>
      </w:r>
    </w:p>
    <w:p w:rsidR="00413C1E" w:rsidRPr="000B0F78" w:rsidRDefault="00413C1E" w:rsidP="00413C1E">
      <w:pPr>
        <w:pStyle w:val="4"/>
      </w:pPr>
      <w:r w:rsidRPr="000B0F78">
        <w:rPr>
          <w:rFonts w:hint="eastAsia"/>
        </w:rPr>
        <w:t>政府為保障人民集會、遊行之自由及維持社會秩序，於77年1月20日制定公布集會遊行法，歷經81年7月27日及91年6月26</w:t>
      </w:r>
      <w:r w:rsidR="00BC6099" w:rsidRPr="000B0F78">
        <w:rPr>
          <w:rFonts w:hint="eastAsia"/>
        </w:rPr>
        <w:t>日2</w:t>
      </w:r>
      <w:r w:rsidRPr="000B0F78">
        <w:rPr>
          <w:rFonts w:hint="eastAsia"/>
        </w:rPr>
        <w:t>次修正，施行迄今，對人民集會自由基本權利及社會公</w:t>
      </w:r>
      <w:r w:rsidR="00F8211B" w:rsidRPr="000B0F78">
        <w:rPr>
          <w:rFonts w:hint="eastAsia"/>
        </w:rPr>
        <w:t>益之維護，深具實益。鑒於國內民主化趨於成熟，人權理念日益彰顯，警政</w:t>
      </w:r>
      <w:r w:rsidRPr="000B0F78">
        <w:rPr>
          <w:rFonts w:hint="eastAsia"/>
        </w:rPr>
        <w:t>署依據「公民與政治權利國</w:t>
      </w:r>
      <w:r w:rsidRPr="000B0F78">
        <w:rPr>
          <w:rFonts w:hint="eastAsia"/>
        </w:rPr>
        <w:lastRenderedPageBreak/>
        <w:t>際公約」及其施行法之意旨，於97年起研修集</w:t>
      </w:r>
      <w:r w:rsidR="003046DD" w:rsidRPr="000B0F78">
        <w:rPr>
          <w:rFonts w:hint="eastAsia"/>
        </w:rPr>
        <w:t>會</w:t>
      </w:r>
      <w:r w:rsidRPr="000B0F78">
        <w:rPr>
          <w:rFonts w:hint="eastAsia"/>
        </w:rPr>
        <w:t>遊</w:t>
      </w:r>
      <w:r w:rsidR="003046DD" w:rsidRPr="000B0F78">
        <w:rPr>
          <w:rFonts w:hint="eastAsia"/>
        </w:rPr>
        <w:t>行</w:t>
      </w:r>
      <w:r w:rsidRPr="000B0F78">
        <w:rPr>
          <w:rFonts w:hint="eastAsia"/>
        </w:rPr>
        <w:t>法修正草案層報行政院審查，行政院院會於97年12月4</w:t>
      </w:r>
      <w:r w:rsidR="00F8211B" w:rsidRPr="000B0F78">
        <w:rPr>
          <w:rFonts w:hint="eastAsia"/>
        </w:rPr>
        <w:t>日通過「集</w:t>
      </w:r>
      <w:r w:rsidR="003046DD" w:rsidRPr="000B0F78">
        <w:rPr>
          <w:rFonts w:hint="eastAsia"/>
        </w:rPr>
        <w:t>會</w:t>
      </w:r>
      <w:r w:rsidR="00F8211B" w:rsidRPr="000B0F78">
        <w:rPr>
          <w:rFonts w:hint="eastAsia"/>
        </w:rPr>
        <w:t>遊</w:t>
      </w:r>
      <w:r w:rsidR="003046DD" w:rsidRPr="000B0F78">
        <w:rPr>
          <w:rFonts w:hint="eastAsia"/>
        </w:rPr>
        <w:t>行</w:t>
      </w:r>
      <w:r w:rsidR="00F8211B" w:rsidRPr="000B0F78">
        <w:rPr>
          <w:rFonts w:hint="eastAsia"/>
        </w:rPr>
        <w:t>法修正草案」，將許可制改成事前報備制，限縮</w:t>
      </w:r>
      <w:r w:rsidRPr="000B0F78">
        <w:rPr>
          <w:rFonts w:hint="eastAsia"/>
        </w:rPr>
        <w:t>警察命令解散權，並刪除刑罰規定，回歸普通刑法，同年12月5日函送立法院審議。嗣因立法院審議過程各政黨無法取得共識，未能於該院第7屆立法委員任期內完成審議。</w:t>
      </w:r>
    </w:p>
    <w:p w:rsidR="00413C1E" w:rsidRPr="000B0F78" w:rsidRDefault="00413C1E" w:rsidP="00BC6099">
      <w:pPr>
        <w:pStyle w:val="4"/>
      </w:pPr>
      <w:r w:rsidRPr="000B0F78">
        <w:rPr>
          <w:rFonts w:hint="eastAsia"/>
        </w:rPr>
        <w:t>101年4月我國提交「公民與政治權利國際公約」執行情形初次報告，報告內容指出集</w:t>
      </w:r>
      <w:r w:rsidR="003046DD" w:rsidRPr="000B0F78">
        <w:rPr>
          <w:rFonts w:hint="eastAsia"/>
        </w:rPr>
        <w:t>會</w:t>
      </w:r>
      <w:r w:rsidRPr="000B0F78">
        <w:rPr>
          <w:rFonts w:hint="eastAsia"/>
        </w:rPr>
        <w:t>遊</w:t>
      </w:r>
      <w:r w:rsidR="003046DD" w:rsidRPr="000B0F78">
        <w:rPr>
          <w:rFonts w:hint="eastAsia"/>
        </w:rPr>
        <w:t>行</w:t>
      </w:r>
      <w:r w:rsidRPr="000B0F78">
        <w:rPr>
          <w:rFonts w:hint="eastAsia"/>
        </w:rPr>
        <w:t>法第29條規定集會、遊行經該管主管機關命令解散而不解散，仍繼續舉行經制止而不遵從者，首謀者處2年以下有期徒刑，其理由僅因集會遊行違反警察之命令解散及經制止而不遵從作為處罰要件，應檢討改進以符合「</w:t>
      </w:r>
      <w:r w:rsidR="00BC6099" w:rsidRPr="000B0F78">
        <w:rPr>
          <w:rFonts w:hint="eastAsia"/>
        </w:rPr>
        <w:t>公民與政治權利國際公約</w:t>
      </w:r>
      <w:r w:rsidRPr="000B0F78">
        <w:rPr>
          <w:rFonts w:hint="eastAsia"/>
        </w:rPr>
        <w:t>」保障和平集會之權利；復集</w:t>
      </w:r>
      <w:r w:rsidR="003046DD" w:rsidRPr="000B0F78">
        <w:rPr>
          <w:rFonts w:hint="eastAsia"/>
        </w:rPr>
        <w:t>會</w:t>
      </w:r>
      <w:r w:rsidRPr="000B0F78">
        <w:rPr>
          <w:rFonts w:hint="eastAsia"/>
        </w:rPr>
        <w:t>遊</w:t>
      </w:r>
      <w:r w:rsidR="003046DD" w:rsidRPr="000B0F78">
        <w:rPr>
          <w:rFonts w:hint="eastAsia"/>
        </w:rPr>
        <w:t>行</w:t>
      </w:r>
      <w:r w:rsidRPr="000B0F78">
        <w:rPr>
          <w:rFonts w:hint="eastAsia"/>
        </w:rPr>
        <w:t>法修正草案於立法院第7</w:t>
      </w:r>
      <w:r w:rsidR="00F8211B" w:rsidRPr="000B0F78">
        <w:rPr>
          <w:rFonts w:hint="eastAsia"/>
        </w:rPr>
        <w:t>屆立法委員任期未能完成修法，警政署</w:t>
      </w:r>
      <w:r w:rsidRPr="000B0F78">
        <w:rPr>
          <w:rFonts w:hint="eastAsia"/>
        </w:rPr>
        <w:t>遵循國家人權報告審查結果，並依「議案屆期不連續」原則，重新研修集</w:t>
      </w:r>
      <w:r w:rsidR="003046DD" w:rsidRPr="000B0F78">
        <w:rPr>
          <w:rFonts w:hint="eastAsia"/>
        </w:rPr>
        <w:t>會</w:t>
      </w:r>
      <w:r w:rsidRPr="000B0F78">
        <w:rPr>
          <w:rFonts w:hint="eastAsia"/>
        </w:rPr>
        <w:t>遊</w:t>
      </w:r>
      <w:r w:rsidR="003046DD" w:rsidRPr="000B0F78">
        <w:rPr>
          <w:rFonts w:hint="eastAsia"/>
        </w:rPr>
        <w:t>行</w:t>
      </w:r>
      <w:r w:rsidRPr="000B0F78">
        <w:rPr>
          <w:rFonts w:hint="eastAsia"/>
        </w:rPr>
        <w:t>法修正草案，於101年5月28日再層報立法院審議，修正內容包括：（1）將許可制修正為報備制；（2）限縮警察命令解散權，並應符合比例原則；（3）刪除刑罰規定，回歸普通刑法；（4）放寬報備時限；（5）限制行使命令解散；（6）刪除連續處罰規定；（7）行政罰鍰，降低上限，刪除下限，相關修正內容均以符合「</w:t>
      </w:r>
      <w:r w:rsidR="00BC6099" w:rsidRPr="000B0F78">
        <w:rPr>
          <w:rFonts w:hint="eastAsia"/>
        </w:rPr>
        <w:t>公民與政治權利國際公約</w:t>
      </w:r>
      <w:r w:rsidRPr="000B0F78">
        <w:rPr>
          <w:rFonts w:hint="eastAsia"/>
        </w:rPr>
        <w:t>」之精神。</w:t>
      </w:r>
    </w:p>
    <w:p w:rsidR="00413C1E" w:rsidRPr="000B0F78" w:rsidRDefault="00413C1E" w:rsidP="00413C1E">
      <w:pPr>
        <w:pStyle w:val="4"/>
      </w:pPr>
      <w:r w:rsidRPr="000B0F78">
        <w:rPr>
          <w:rFonts w:hint="eastAsia"/>
        </w:rPr>
        <w:t>復據103年3月21日司法院釋字第718號解釋，解釋爭點以現行法第8條第1項規定，室外集會、遊行應向主管機關申請許可，未排除緊急性及偶發</w:t>
      </w:r>
      <w:r w:rsidRPr="000B0F78">
        <w:rPr>
          <w:rFonts w:hint="eastAsia"/>
        </w:rPr>
        <w:lastRenderedPageBreak/>
        <w:t>性集會、遊行部分，及第9條第1項但書與第12條第2項關於緊急性集會、遊行之申請許可規定，已屬對人民集會自由之不必要限制，認違反憲法第23條比例原則，不符憲法第14條保障集會自由之意旨，均應自104年1月1</w:t>
      </w:r>
      <w:r w:rsidR="00F8211B" w:rsidRPr="000B0F78">
        <w:rPr>
          <w:rFonts w:hint="eastAsia"/>
        </w:rPr>
        <w:t>日起失其效力，警政署</w:t>
      </w:r>
      <w:r w:rsidRPr="000B0F78">
        <w:rPr>
          <w:rFonts w:hint="eastAsia"/>
        </w:rPr>
        <w:t>依據該號解釋意旨，再擬具「集</w:t>
      </w:r>
      <w:r w:rsidR="00BC6099" w:rsidRPr="000B0F78">
        <w:rPr>
          <w:rFonts w:hint="eastAsia"/>
        </w:rPr>
        <w:t>會</w:t>
      </w:r>
      <w:r w:rsidRPr="000B0F78">
        <w:rPr>
          <w:rFonts w:hint="eastAsia"/>
        </w:rPr>
        <w:t>遊</w:t>
      </w:r>
      <w:r w:rsidR="00BC6099" w:rsidRPr="000B0F78">
        <w:rPr>
          <w:rFonts w:hint="eastAsia"/>
        </w:rPr>
        <w:t>行</w:t>
      </w:r>
      <w:r w:rsidRPr="000B0F78">
        <w:rPr>
          <w:rFonts w:hint="eastAsia"/>
        </w:rPr>
        <w:t>法部分條文再修正草案」於103年8月18日層報立法院併案審議，並於同年12月29日以部令訂頒「偶發性及緊急性集會遊行處理原則」，作為認定與處理準據。</w:t>
      </w:r>
    </w:p>
    <w:p w:rsidR="00413C1E" w:rsidRPr="000B0F78" w:rsidRDefault="00413C1E" w:rsidP="00413C1E">
      <w:pPr>
        <w:pStyle w:val="4"/>
      </w:pPr>
      <w:r w:rsidRPr="000B0F78">
        <w:rPr>
          <w:rFonts w:hint="eastAsia"/>
        </w:rPr>
        <w:t>為因應立法院第9屆立法委員新會期之</w:t>
      </w:r>
      <w:r w:rsidR="00D84D75" w:rsidRPr="000B0F78">
        <w:rPr>
          <w:rFonts w:hint="eastAsia"/>
        </w:rPr>
        <w:t>開始，警政</w:t>
      </w:r>
      <w:r w:rsidRPr="000B0F78">
        <w:rPr>
          <w:rFonts w:hint="eastAsia"/>
        </w:rPr>
        <w:t>署依「議案屆期不連續」原則，合併研修「集</w:t>
      </w:r>
      <w:r w:rsidR="00BC6099" w:rsidRPr="000B0F78">
        <w:rPr>
          <w:rFonts w:hint="eastAsia"/>
        </w:rPr>
        <w:t>會</w:t>
      </w:r>
      <w:r w:rsidRPr="000B0F78">
        <w:rPr>
          <w:rFonts w:hint="eastAsia"/>
        </w:rPr>
        <w:t>遊</w:t>
      </w:r>
      <w:r w:rsidR="00BC6099" w:rsidRPr="000B0F78">
        <w:rPr>
          <w:rFonts w:hint="eastAsia"/>
        </w:rPr>
        <w:t>行</w:t>
      </w:r>
      <w:r w:rsidRPr="000B0F78">
        <w:rPr>
          <w:rFonts w:hint="eastAsia"/>
        </w:rPr>
        <w:t>法修正草案」及「集</w:t>
      </w:r>
      <w:r w:rsidR="00BC6099" w:rsidRPr="000B0F78">
        <w:rPr>
          <w:rFonts w:hint="eastAsia"/>
        </w:rPr>
        <w:t>會</w:t>
      </w:r>
      <w:r w:rsidRPr="000B0F78">
        <w:rPr>
          <w:rFonts w:hint="eastAsia"/>
        </w:rPr>
        <w:t>遊</w:t>
      </w:r>
      <w:r w:rsidR="00BC6099" w:rsidRPr="000B0F78">
        <w:rPr>
          <w:rFonts w:hint="eastAsia"/>
        </w:rPr>
        <w:t>行</w:t>
      </w:r>
      <w:r w:rsidRPr="000B0F78">
        <w:rPr>
          <w:rFonts w:hint="eastAsia"/>
        </w:rPr>
        <w:t>法部分條文再修正草案」等版本，重新層報行政院審議，行政院於105年2月1日以院臺法字第1050153308</w:t>
      </w:r>
      <w:r w:rsidR="00D84D75" w:rsidRPr="000B0F78">
        <w:rPr>
          <w:rFonts w:hint="eastAsia"/>
        </w:rPr>
        <w:t>號函請立法院審議。續警政</w:t>
      </w:r>
      <w:r w:rsidRPr="000B0F78">
        <w:rPr>
          <w:rFonts w:hint="eastAsia"/>
        </w:rPr>
        <w:t>署配合立法院之修法進度，「集遊法修正草案」業經立法院第9屆第1會期內政委員會於105年3月17日、4月25日及5月9、11、12日之第4、10、14次全體委員會議審查完竣，同年7月1日及11月4日進行政黨協商工作，名稱修正為「集會遊行保障法」，修正重點摘述如下：</w:t>
      </w:r>
    </w:p>
    <w:p w:rsidR="00413C1E" w:rsidRPr="000B0F78" w:rsidRDefault="00413C1E" w:rsidP="00413C1E">
      <w:pPr>
        <w:pStyle w:val="5"/>
      </w:pPr>
      <w:r w:rsidRPr="000B0F78">
        <w:rPr>
          <w:rFonts w:hint="eastAsia"/>
        </w:rPr>
        <w:t>廢除許可制，改採自願報備制。</w:t>
      </w:r>
    </w:p>
    <w:p w:rsidR="00413C1E" w:rsidRPr="000B0F78" w:rsidRDefault="00413C1E" w:rsidP="00413C1E">
      <w:pPr>
        <w:pStyle w:val="5"/>
      </w:pPr>
      <w:r w:rsidRPr="000B0F78">
        <w:rPr>
          <w:rFonts w:hint="eastAsia"/>
        </w:rPr>
        <w:t>刪除「命令解散」，修正為「強制排除」，並規範相關限制要件。</w:t>
      </w:r>
    </w:p>
    <w:p w:rsidR="00413C1E" w:rsidRPr="000B0F78" w:rsidRDefault="00413C1E" w:rsidP="00413C1E">
      <w:pPr>
        <w:pStyle w:val="5"/>
      </w:pPr>
      <w:r w:rsidRPr="000B0F78">
        <w:rPr>
          <w:rFonts w:hint="eastAsia"/>
        </w:rPr>
        <w:t>刪除刑罰、行政罰規定，回歸適用相關法律。</w:t>
      </w:r>
    </w:p>
    <w:p w:rsidR="00413C1E" w:rsidRPr="000B0F78" w:rsidRDefault="00413C1E" w:rsidP="00413C1E">
      <w:pPr>
        <w:pStyle w:val="5"/>
      </w:pPr>
      <w:r w:rsidRPr="000B0F78">
        <w:rPr>
          <w:rFonts w:hint="eastAsia"/>
        </w:rPr>
        <w:t>內政部已於107年8月4日以台內法字第10721012702</w:t>
      </w:r>
      <w:r w:rsidR="00D84D75" w:rsidRPr="000B0F78">
        <w:rPr>
          <w:rFonts w:hint="eastAsia"/>
        </w:rPr>
        <w:t>號函陳報行政院協請立法院將集會遊行法修正法案列為優先審查</w:t>
      </w:r>
      <w:r w:rsidRPr="000B0F78">
        <w:rPr>
          <w:rFonts w:hint="eastAsia"/>
        </w:rPr>
        <w:t>。</w:t>
      </w:r>
    </w:p>
    <w:p w:rsidR="006F4108" w:rsidRPr="000B0F78" w:rsidRDefault="009D1EFA" w:rsidP="006F4108">
      <w:pPr>
        <w:pStyle w:val="3"/>
      </w:pPr>
      <w:r w:rsidRPr="000B0F78">
        <w:rPr>
          <w:rFonts w:hint="eastAsia"/>
        </w:rPr>
        <w:t>次</w:t>
      </w:r>
      <w:r w:rsidR="00D84D75" w:rsidRPr="000B0F78">
        <w:rPr>
          <w:rFonts w:hint="eastAsia"/>
        </w:rPr>
        <w:t>查</w:t>
      </w:r>
      <w:r w:rsidRPr="000B0F78">
        <w:rPr>
          <w:rFonts w:hint="eastAsia"/>
        </w:rPr>
        <w:t>警察機關處理集會遊行</w:t>
      </w:r>
      <w:r w:rsidR="006F4108" w:rsidRPr="000B0F78">
        <w:rPr>
          <w:rFonts w:hint="eastAsia"/>
        </w:rPr>
        <w:t>時，所涉法規與行政函</w:t>
      </w:r>
      <w:r w:rsidR="006F4108" w:rsidRPr="000B0F78">
        <w:rPr>
          <w:rFonts w:hint="eastAsia"/>
        </w:rPr>
        <w:lastRenderedPageBreak/>
        <w:t>釋，如下表</w:t>
      </w:r>
      <w:r w:rsidR="00BC6099" w:rsidRPr="000B0F78">
        <w:rPr>
          <w:rFonts w:hint="eastAsia"/>
        </w:rPr>
        <w:t>7</w:t>
      </w:r>
      <w:r w:rsidR="006F4108" w:rsidRPr="000B0F78">
        <w:rPr>
          <w:rFonts w:hint="eastAsia"/>
        </w:rPr>
        <w:t>所示：</w:t>
      </w:r>
    </w:p>
    <w:p w:rsidR="006F4108" w:rsidRPr="000B0F78" w:rsidRDefault="006F4108" w:rsidP="006F4108">
      <w:pPr>
        <w:pStyle w:val="3"/>
        <w:numPr>
          <w:ilvl w:val="0"/>
          <w:numId w:val="0"/>
        </w:numPr>
        <w:spacing w:before="240"/>
        <w:ind w:left="1361"/>
        <w:rPr>
          <w:b/>
          <w:sz w:val="28"/>
        </w:rPr>
      </w:pPr>
      <w:r w:rsidRPr="000B0F78">
        <w:rPr>
          <w:rFonts w:hint="eastAsia"/>
          <w:b/>
          <w:sz w:val="28"/>
        </w:rPr>
        <w:t>表</w:t>
      </w:r>
      <w:r w:rsidR="00BC6099" w:rsidRPr="000B0F78">
        <w:rPr>
          <w:rFonts w:hint="eastAsia"/>
          <w:b/>
          <w:sz w:val="28"/>
        </w:rPr>
        <w:t>7</w:t>
      </w:r>
      <w:r w:rsidRPr="000B0F78">
        <w:rPr>
          <w:rFonts w:hint="eastAsia"/>
          <w:b/>
          <w:sz w:val="28"/>
        </w:rPr>
        <w:t xml:space="preserve"> 警察機關處理陳抗事件之作業規範</w:t>
      </w:r>
    </w:p>
    <w:tbl>
      <w:tblPr>
        <w:tblW w:w="744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103"/>
        <w:gridCol w:w="1490"/>
      </w:tblGrid>
      <w:tr w:rsidR="000B0F78" w:rsidRPr="000B0F78" w:rsidTr="00F861EE">
        <w:trPr>
          <w:trHeight w:val="958"/>
          <w:tblHeader/>
        </w:trPr>
        <w:tc>
          <w:tcPr>
            <w:tcW w:w="850" w:type="dxa"/>
            <w:shd w:val="clear" w:color="auto" w:fill="EEECE1" w:themeFill="background2"/>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編號</w:t>
            </w:r>
          </w:p>
        </w:tc>
        <w:tc>
          <w:tcPr>
            <w:tcW w:w="5103" w:type="dxa"/>
            <w:shd w:val="clear" w:color="auto" w:fill="EEECE1" w:themeFill="background2"/>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名稱</w:t>
            </w:r>
          </w:p>
        </w:tc>
        <w:tc>
          <w:tcPr>
            <w:tcW w:w="1490" w:type="dxa"/>
            <w:shd w:val="clear" w:color="auto" w:fill="EEECE1" w:themeFill="background2"/>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性質</w:t>
            </w:r>
          </w:p>
        </w:tc>
      </w:tr>
      <w:tr w:rsidR="000B0F78" w:rsidRPr="000B0F78" w:rsidTr="00F861EE">
        <w:trPr>
          <w:trHeight w:val="958"/>
        </w:trPr>
        <w:tc>
          <w:tcPr>
            <w:tcW w:w="85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1</w:t>
            </w:r>
          </w:p>
        </w:tc>
        <w:tc>
          <w:tcPr>
            <w:tcW w:w="5103" w:type="dxa"/>
            <w:shd w:val="clear" w:color="auto" w:fill="auto"/>
            <w:vAlign w:val="center"/>
          </w:tcPr>
          <w:p w:rsidR="006F4108" w:rsidRPr="000B0F78" w:rsidRDefault="006F4108" w:rsidP="00F861EE">
            <w:pPr>
              <w:overflowPunct/>
              <w:autoSpaceDE/>
              <w:autoSpaceDN/>
              <w:spacing w:line="0" w:lineRule="atLeast"/>
              <w:contextualSpacing/>
              <w:rPr>
                <w:rFonts w:hAnsi="標楷體"/>
                <w:b/>
                <w:kern w:val="0"/>
                <w:sz w:val="28"/>
                <w:szCs w:val="28"/>
              </w:rPr>
            </w:pPr>
            <w:r w:rsidRPr="000B0F78">
              <w:rPr>
                <w:rFonts w:hAnsi="標楷體" w:hint="eastAsia"/>
                <w:b/>
                <w:kern w:val="0"/>
                <w:sz w:val="28"/>
                <w:szCs w:val="28"/>
              </w:rPr>
              <w:t>集會遊行法</w:t>
            </w:r>
            <w:r w:rsidR="00BC6099" w:rsidRPr="000B0F78">
              <w:rPr>
                <w:rFonts w:hAnsi="標楷體" w:hint="eastAsia"/>
                <w:b/>
                <w:kern w:val="0"/>
                <w:sz w:val="28"/>
                <w:szCs w:val="28"/>
              </w:rPr>
              <w:t>(尚未完成修正)</w:t>
            </w:r>
          </w:p>
        </w:tc>
        <w:tc>
          <w:tcPr>
            <w:tcW w:w="149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法律</w:t>
            </w:r>
          </w:p>
        </w:tc>
      </w:tr>
      <w:tr w:rsidR="000B0F78" w:rsidRPr="000B0F78" w:rsidTr="00F861EE">
        <w:trPr>
          <w:trHeight w:val="958"/>
        </w:trPr>
        <w:tc>
          <w:tcPr>
            <w:tcW w:w="85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2</w:t>
            </w:r>
          </w:p>
        </w:tc>
        <w:tc>
          <w:tcPr>
            <w:tcW w:w="5103" w:type="dxa"/>
            <w:shd w:val="clear" w:color="auto" w:fill="auto"/>
            <w:vAlign w:val="center"/>
          </w:tcPr>
          <w:p w:rsidR="006F4108" w:rsidRPr="000B0F78" w:rsidRDefault="006F4108" w:rsidP="00F861EE">
            <w:pPr>
              <w:overflowPunct/>
              <w:autoSpaceDE/>
              <w:autoSpaceDN/>
              <w:spacing w:line="0" w:lineRule="atLeast"/>
              <w:contextualSpacing/>
              <w:rPr>
                <w:rFonts w:hAnsi="標楷體"/>
                <w:b/>
                <w:kern w:val="0"/>
                <w:sz w:val="28"/>
                <w:szCs w:val="28"/>
              </w:rPr>
            </w:pPr>
            <w:r w:rsidRPr="000B0F78">
              <w:rPr>
                <w:rFonts w:hAnsi="標楷體" w:hint="eastAsia"/>
                <w:b/>
                <w:kern w:val="0"/>
                <w:sz w:val="28"/>
                <w:szCs w:val="28"/>
              </w:rPr>
              <w:t>警察職權行使法</w:t>
            </w:r>
          </w:p>
        </w:tc>
        <w:tc>
          <w:tcPr>
            <w:tcW w:w="149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法律</w:t>
            </w:r>
          </w:p>
        </w:tc>
      </w:tr>
      <w:tr w:rsidR="000B0F78" w:rsidRPr="000B0F78" w:rsidTr="00F861EE">
        <w:trPr>
          <w:trHeight w:val="958"/>
        </w:trPr>
        <w:tc>
          <w:tcPr>
            <w:tcW w:w="85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3</w:t>
            </w:r>
          </w:p>
        </w:tc>
        <w:tc>
          <w:tcPr>
            <w:tcW w:w="5103" w:type="dxa"/>
            <w:shd w:val="clear" w:color="auto" w:fill="auto"/>
            <w:vAlign w:val="center"/>
          </w:tcPr>
          <w:p w:rsidR="006F4108" w:rsidRPr="000B0F78" w:rsidRDefault="006F4108" w:rsidP="00F861EE">
            <w:pPr>
              <w:overflowPunct/>
              <w:autoSpaceDE/>
              <w:autoSpaceDN/>
              <w:spacing w:line="0" w:lineRule="atLeast"/>
              <w:contextualSpacing/>
              <w:rPr>
                <w:rFonts w:hAnsi="標楷體"/>
                <w:b/>
                <w:kern w:val="0"/>
                <w:sz w:val="28"/>
                <w:szCs w:val="28"/>
              </w:rPr>
            </w:pPr>
            <w:r w:rsidRPr="000B0F78">
              <w:rPr>
                <w:rFonts w:hAnsi="標楷體" w:hint="eastAsia"/>
                <w:b/>
                <w:kern w:val="0"/>
                <w:sz w:val="28"/>
                <w:szCs w:val="28"/>
              </w:rPr>
              <w:t>行政執行法</w:t>
            </w:r>
          </w:p>
        </w:tc>
        <w:tc>
          <w:tcPr>
            <w:tcW w:w="1490" w:type="dxa"/>
            <w:shd w:val="clear" w:color="auto" w:fill="auto"/>
            <w:vAlign w:val="center"/>
          </w:tcPr>
          <w:p w:rsidR="006F4108" w:rsidRPr="000B0F78" w:rsidRDefault="006F4108" w:rsidP="00F861EE">
            <w:pPr>
              <w:overflowPunct/>
              <w:autoSpaceDE/>
              <w:autoSpaceDN/>
              <w:spacing w:line="0" w:lineRule="atLeast"/>
              <w:contextualSpacing/>
              <w:jc w:val="center"/>
              <w:rPr>
                <w:rFonts w:hAnsi="標楷體"/>
                <w:b/>
                <w:kern w:val="0"/>
                <w:sz w:val="28"/>
                <w:szCs w:val="28"/>
              </w:rPr>
            </w:pPr>
            <w:r w:rsidRPr="000B0F78">
              <w:rPr>
                <w:rFonts w:hAnsi="標楷體" w:hint="eastAsia"/>
                <w:b/>
                <w:kern w:val="0"/>
                <w:sz w:val="28"/>
                <w:szCs w:val="28"/>
              </w:rPr>
              <w:t>法律</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b/>
                <w:sz w:val="28"/>
                <w:szCs w:val="28"/>
              </w:rPr>
            </w:pPr>
            <w:r w:rsidRPr="000B0F78">
              <w:rPr>
                <w:rFonts w:hAnsi="標楷體" w:hint="eastAsia"/>
                <w:b/>
                <w:sz w:val="28"/>
                <w:szCs w:val="28"/>
              </w:rPr>
              <w:t>4</w:t>
            </w:r>
          </w:p>
        </w:tc>
        <w:tc>
          <w:tcPr>
            <w:tcW w:w="5103" w:type="dxa"/>
            <w:vAlign w:val="center"/>
          </w:tcPr>
          <w:p w:rsidR="006F4108" w:rsidRPr="000B0F78" w:rsidRDefault="006F4108" w:rsidP="00F861EE">
            <w:pPr>
              <w:pStyle w:val="3"/>
              <w:numPr>
                <w:ilvl w:val="0"/>
                <w:numId w:val="0"/>
              </w:numPr>
              <w:spacing w:line="0" w:lineRule="atLeast"/>
              <w:rPr>
                <w:rFonts w:hAnsi="標楷體"/>
                <w:b/>
                <w:kern w:val="0"/>
                <w:sz w:val="28"/>
                <w:szCs w:val="28"/>
              </w:rPr>
            </w:pPr>
            <w:r w:rsidRPr="000B0F78">
              <w:rPr>
                <w:rFonts w:hAnsi="標楷體" w:hint="eastAsia"/>
                <w:b/>
                <w:kern w:val="0"/>
                <w:sz w:val="28"/>
                <w:szCs w:val="28"/>
              </w:rPr>
              <w:t>警察機關辦理人民申請集會遊行作業規定</w:t>
            </w:r>
          </w:p>
        </w:tc>
        <w:tc>
          <w:tcPr>
            <w:tcW w:w="1490" w:type="dxa"/>
            <w:vAlign w:val="center"/>
          </w:tcPr>
          <w:p w:rsidR="006F4108" w:rsidRPr="000B0F78" w:rsidRDefault="006F4108" w:rsidP="00F861EE">
            <w:pPr>
              <w:pStyle w:val="3"/>
              <w:numPr>
                <w:ilvl w:val="0"/>
                <w:numId w:val="0"/>
              </w:numPr>
              <w:spacing w:line="0" w:lineRule="atLeast"/>
              <w:rPr>
                <w:rFonts w:hAnsi="標楷體"/>
                <w:b/>
                <w:kern w:val="0"/>
                <w:sz w:val="28"/>
                <w:szCs w:val="28"/>
              </w:rPr>
            </w:pPr>
            <w:r w:rsidRPr="000B0F78">
              <w:rPr>
                <w:rFonts w:hAnsi="標楷體" w:hint="eastAsia"/>
                <w:b/>
                <w:kern w:val="0"/>
                <w:sz w:val="28"/>
                <w:szCs w:val="28"/>
              </w:rPr>
              <w:t>行政規則</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b/>
                <w:sz w:val="28"/>
                <w:szCs w:val="28"/>
              </w:rPr>
            </w:pPr>
            <w:r w:rsidRPr="000B0F78">
              <w:rPr>
                <w:rFonts w:hAnsi="標楷體" w:hint="eastAsia"/>
                <w:b/>
                <w:sz w:val="28"/>
                <w:szCs w:val="28"/>
              </w:rPr>
              <w:t>5</w:t>
            </w:r>
          </w:p>
        </w:tc>
        <w:tc>
          <w:tcPr>
            <w:tcW w:w="5103" w:type="dxa"/>
            <w:vAlign w:val="center"/>
          </w:tcPr>
          <w:p w:rsidR="006F4108" w:rsidRPr="000B0F78" w:rsidRDefault="006F4108" w:rsidP="00F861EE">
            <w:pPr>
              <w:pStyle w:val="3"/>
              <w:numPr>
                <w:ilvl w:val="0"/>
                <w:numId w:val="0"/>
              </w:numPr>
              <w:spacing w:line="0" w:lineRule="atLeast"/>
              <w:rPr>
                <w:b/>
                <w:sz w:val="28"/>
              </w:rPr>
            </w:pPr>
            <w:r w:rsidRPr="000B0F78">
              <w:rPr>
                <w:rFonts w:hint="eastAsia"/>
                <w:b/>
                <w:sz w:val="28"/>
              </w:rPr>
              <w:t>偶發性及緊急性集會遊行認定處理原則</w:t>
            </w:r>
          </w:p>
        </w:tc>
        <w:tc>
          <w:tcPr>
            <w:tcW w:w="1490" w:type="dxa"/>
            <w:vAlign w:val="center"/>
          </w:tcPr>
          <w:p w:rsidR="006F4108" w:rsidRPr="000B0F78" w:rsidRDefault="006F4108" w:rsidP="00F861EE">
            <w:pPr>
              <w:pStyle w:val="3"/>
              <w:numPr>
                <w:ilvl w:val="0"/>
                <w:numId w:val="0"/>
              </w:numPr>
              <w:spacing w:line="0" w:lineRule="atLeast"/>
              <w:rPr>
                <w:rFonts w:hAnsi="標楷體"/>
                <w:b/>
                <w:kern w:val="0"/>
                <w:sz w:val="28"/>
                <w:szCs w:val="28"/>
              </w:rPr>
            </w:pPr>
            <w:r w:rsidRPr="000B0F78">
              <w:rPr>
                <w:rFonts w:hint="eastAsia"/>
                <w:b/>
                <w:sz w:val="28"/>
              </w:rPr>
              <w:t>行政規則</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b/>
                <w:sz w:val="28"/>
                <w:szCs w:val="28"/>
              </w:rPr>
            </w:pPr>
            <w:r w:rsidRPr="000B0F78">
              <w:rPr>
                <w:rFonts w:hAnsi="標楷體" w:hint="eastAsia"/>
                <w:b/>
                <w:sz w:val="28"/>
                <w:szCs w:val="28"/>
              </w:rPr>
              <w:t>6</w:t>
            </w:r>
          </w:p>
        </w:tc>
        <w:tc>
          <w:tcPr>
            <w:tcW w:w="5103" w:type="dxa"/>
            <w:vAlign w:val="center"/>
          </w:tcPr>
          <w:p w:rsidR="006F4108" w:rsidRPr="000B0F78" w:rsidRDefault="006F4108" w:rsidP="00F861EE">
            <w:pPr>
              <w:pStyle w:val="3"/>
              <w:numPr>
                <w:ilvl w:val="0"/>
                <w:numId w:val="0"/>
              </w:numPr>
              <w:spacing w:line="0" w:lineRule="atLeast"/>
              <w:rPr>
                <w:rFonts w:hAnsi="標楷體"/>
                <w:b/>
                <w:kern w:val="0"/>
                <w:sz w:val="28"/>
                <w:szCs w:val="28"/>
              </w:rPr>
            </w:pPr>
            <w:r w:rsidRPr="000B0F78">
              <w:rPr>
                <w:rFonts w:hAnsi="標楷體" w:hint="eastAsia"/>
                <w:b/>
                <w:kern w:val="0"/>
                <w:sz w:val="28"/>
                <w:szCs w:val="28"/>
              </w:rPr>
              <w:t>民眾抗爭事件處理</w:t>
            </w:r>
            <w:r w:rsidRPr="000B0F78">
              <w:rPr>
                <w:rFonts w:hint="eastAsia"/>
                <w:b/>
                <w:sz w:val="28"/>
              </w:rPr>
              <w:t>程序</w:t>
            </w:r>
            <w:r w:rsidRPr="000B0F78">
              <w:rPr>
                <w:rFonts w:hAnsi="標楷體" w:hint="eastAsia"/>
                <w:b/>
                <w:kern w:val="0"/>
                <w:sz w:val="28"/>
                <w:szCs w:val="28"/>
              </w:rPr>
              <w:t>及聯繫作業要點</w:t>
            </w:r>
          </w:p>
        </w:tc>
        <w:tc>
          <w:tcPr>
            <w:tcW w:w="1490" w:type="dxa"/>
            <w:vAlign w:val="center"/>
          </w:tcPr>
          <w:p w:rsidR="006F4108" w:rsidRPr="000B0F78" w:rsidRDefault="006F4108" w:rsidP="00F861EE">
            <w:pPr>
              <w:pStyle w:val="3"/>
              <w:numPr>
                <w:ilvl w:val="0"/>
                <w:numId w:val="0"/>
              </w:numPr>
              <w:spacing w:line="0" w:lineRule="atLeast"/>
              <w:rPr>
                <w:rFonts w:hAnsi="標楷體"/>
                <w:b/>
                <w:kern w:val="0"/>
                <w:sz w:val="28"/>
                <w:szCs w:val="28"/>
              </w:rPr>
            </w:pPr>
            <w:r w:rsidRPr="000B0F78">
              <w:rPr>
                <w:rFonts w:hAnsi="標楷體" w:hint="eastAsia"/>
                <w:b/>
                <w:kern w:val="0"/>
                <w:sz w:val="28"/>
                <w:szCs w:val="28"/>
              </w:rPr>
              <w:t>行政</w:t>
            </w:r>
            <w:r w:rsidRPr="000B0F78">
              <w:rPr>
                <w:rFonts w:hint="eastAsia"/>
                <w:b/>
                <w:sz w:val="28"/>
              </w:rPr>
              <w:t>規則</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sz w:val="28"/>
              </w:rPr>
            </w:pPr>
            <w:r w:rsidRPr="000B0F78">
              <w:rPr>
                <w:rFonts w:hint="eastAsia"/>
                <w:sz w:val="28"/>
              </w:rPr>
              <w:t>7</w:t>
            </w:r>
          </w:p>
        </w:tc>
        <w:tc>
          <w:tcPr>
            <w:tcW w:w="5103" w:type="dxa"/>
            <w:vAlign w:val="center"/>
          </w:tcPr>
          <w:p w:rsidR="006F4108" w:rsidRPr="000B0F78" w:rsidRDefault="006F4108" w:rsidP="00F861EE">
            <w:pPr>
              <w:pStyle w:val="3"/>
              <w:numPr>
                <w:ilvl w:val="0"/>
                <w:numId w:val="0"/>
              </w:numPr>
              <w:spacing w:line="0" w:lineRule="atLeast"/>
              <w:rPr>
                <w:sz w:val="28"/>
              </w:rPr>
            </w:pPr>
            <w:r w:rsidRPr="000B0F78">
              <w:rPr>
                <w:rFonts w:hint="eastAsia"/>
                <w:sz w:val="28"/>
              </w:rPr>
              <w:t>花蓮縣警察局處理大型聚眾活動標準作業程序</w:t>
            </w:r>
          </w:p>
          <w:p w:rsidR="006F4108" w:rsidRPr="000B0F78" w:rsidRDefault="006F4108" w:rsidP="00F861EE">
            <w:pPr>
              <w:pStyle w:val="3"/>
              <w:numPr>
                <w:ilvl w:val="0"/>
                <w:numId w:val="0"/>
              </w:numPr>
              <w:spacing w:line="0" w:lineRule="atLeast"/>
              <w:rPr>
                <w:sz w:val="28"/>
              </w:rPr>
            </w:pPr>
            <w:r w:rsidRPr="000B0F78">
              <w:rPr>
                <w:rFonts w:hint="eastAsia"/>
                <w:sz w:val="28"/>
              </w:rPr>
              <w:t xml:space="preserve">105.09.30花警保字第1050049674號 </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8</w:t>
            </w:r>
          </w:p>
        </w:tc>
        <w:tc>
          <w:tcPr>
            <w:tcW w:w="5103" w:type="dxa"/>
            <w:vAlign w:val="center"/>
          </w:tcPr>
          <w:p w:rsidR="006F4108" w:rsidRPr="000B0F78" w:rsidRDefault="006F4108" w:rsidP="00F861EE">
            <w:pPr>
              <w:pStyle w:val="3"/>
              <w:numPr>
                <w:ilvl w:val="0"/>
                <w:numId w:val="0"/>
              </w:numPr>
              <w:spacing w:line="0" w:lineRule="atLeast"/>
              <w:rPr>
                <w:sz w:val="28"/>
              </w:rPr>
            </w:pPr>
            <w:r w:rsidRPr="000B0F78">
              <w:rPr>
                <w:rFonts w:hint="eastAsia"/>
                <w:sz w:val="28"/>
              </w:rPr>
              <w:t>花蓮縣警察局執行大型集會遊行、聚眾陳抗安全維護</w:t>
            </w:r>
          </w:p>
          <w:p w:rsidR="006F4108" w:rsidRPr="000B0F78" w:rsidRDefault="006F4108" w:rsidP="00F861EE">
            <w:pPr>
              <w:pStyle w:val="3"/>
              <w:numPr>
                <w:ilvl w:val="0"/>
                <w:numId w:val="0"/>
              </w:numPr>
              <w:spacing w:line="0" w:lineRule="atLeast"/>
              <w:rPr>
                <w:sz w:val="28"/>
              </w:rPr>
            </w:pPr>
            <w:r w:rsidRPr="000B0F78">
              <w:rPr>
                <w:rFonts w:hint="eastAsia"/>
                <w:sz w:val="28"/>
              </w:rPr>
              <w:t>專案工作聯合指揮所作業規定</w:t>
            </w:r>
          </w:p>
          <w:p w:rsidR="006F4108" w:rsidRPr="000B0F78" w:rsidRDefault="006F4108" w:rsidP="00F861EE">
            <w:pPr>
              <w:pStyle w:val="3"/>
              <w:numPr>
                <w:ilvl w:val="0"/>
                <w:numId w:val="0"/>
              </w:numPr>
              <w:spacing w:line="0" w:lineRule="atLeast"/>
              <w:rPr>
                <w:sz w:val="28"/>
              </w:rPr>
            </w:pPr>
            <w:r w:rsidRPr="000B0F78">
              <w:rPr>
                <w:rFonts w:hint="eastAsia"/>
                <w:sz w:val="28"/>
              </w:rPr>
              <w:t xml:space="preserve">105.09.30花警保字第1050049674號 </w:t>
            </w:r>
          </w:p>
        </w:tc>
        <w:tc>
          <w:tcPr>
            <w:tcW w:w="1490" w:type="dxa"/>
            <w:vAlign w:val="center"/>
          </w:tcPr>
          <w:p w:rsidR="006F4108" w:rsidRPr="000B0F78" w:rsidRDefault="006F4108" w:rsidP="00F861EE">
            <w:pPr>
              <w:pStyle w:val="3"/>
              <w:numPr>
                <w:ilvl w:val="0"/>
                <w:numId w:val="0"/>
              </w:numPr>
              <w:spacing w:line="0" w:lineRule="atLeast"/>
              <w:rPr>
                <w:sz w:val="28"/>
              </w:rPr>
            </w:pPr>
            <w:r w:rsidRPr="000B0F78">
              <w:rPr>
                <w:rFonts w:hint="eastAsia"/>
                <w:sz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9</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警察機關辦理聚眾活動處理系統作業規定</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099.01.18警署保字第</w:t>
            </w:r>
            <w:r w:rsidRPr="000B0F78">
              <w:rPr>
                <w:rFonts w:hint="eastAsia"/>
                <w:sz w:val="28"/>
              </w:rPr>
              <w:t>0990038255</w:t>
            </w:r>
            <w:r w:rsidRPr="000B0F78">
              <w:rPr>
                <w:rFonts w:hAnsi="標楷體" w:hint="eastAsia"/>
                <w:sz w:val="28"/>
                <w:szCs w:val="28"/>
              </w:rPr>
              <w:t>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10</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各</w:t>
            </w:r>
            <w:r w:rsidRPr="000B0F78">
              <w:rPr>
                <w:rFonts w:hint="eastAsia"/>
                <w:sz w:val="28"/>
              </w:rPr>
              <w:t>警察機關</w:t>
            </w:r>
            <w:r w:rsidRPr="000B0F78">
              <w:rPr>
                <w:rFonts w:hAnsi="標楷體" w:hint="eastAsia"/>
                <w:sz w:val="28"/>
                <w:szCs w:val="28"/>
              </w:rPr>
              <w:t>處理聚眾活動時，應督促</w:t>
            </w:r>
            <w:r w:rsidRPr="000B0F78">
              <w:rPr>
                <w:rFonts w:hint="eastAsia"/>
                <w:sz w:val="28"/>
              </w:rPr>
              <w:t>執勤</w:t>
            </w:r>
            <w:r w:rsidRPr="000B0F78">
              <w:rPr>
                <w:rFonts w:hAnsi="標楷體" w:hint="eastAsia"/>
                <w:sz w:val="28"/>
                <w:szCs w:val="28"/>
              </w:rPr>
              <w:t>員警提高執勤警覺與敏感度</w:t>
            </w:r>
          </w:p>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099.04.13警署保字第0990072167號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11</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各單位</w:t>
            </w:r>
            <w:r w:rsidRPr="000B0F78">
              <w:rPr>
                <w:rFonts w:hint="eastAsia"/>
                <w:sz w:val="28"/>
              </w:rPr>
              <w:t>運用</w:t>
            </w:r>
            <w:r w:rsidRPr="000B0F78">
              <w:rPr>
                <w:rFonts w:hAnsi="標楷體" w:hint="eastAsia"/>
                <w:kern w:val="0"/>
                <w:sz w:val="28"/>
                <w:szCs w:val="28"/>
              </w:rPr>
              <w:t>支援機動保安警力執行聚眾活動防處勤務時，請妥適規劃警力</w:t>
            </w:r>
            <w:r w:rsidRPr="000B0F78">
              <w:rPr>
                <w:rFonts w:hAnsi="標楷體" w:hint="eastAsia"/>
                <w:kern w:val="0"/>
                <w:sz w:val="28"/>
                <w:szCs w:val="28"/>
              </w:rPr>
              <w:lastRenderedPageBreak/>
              <w:t>待命休息處所及警備車停放位置</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099.06.07警署保字第0990091265號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lastRenderedPageBreak/>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12</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有關各警察機關轄內聚眾活動狀況，應即時循全國治安管制系統陳報案</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100.08.10警署勤字第1000150394號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13</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有關各警察機關循</w:t>
            </w:r>
            <w:r w:rsidRPr="000B0F78">
              <w:rPr>
                <w:rFonts w:hint="eastAsia"/>
                <w:sz w:val="28"/>
              </w:rPr>
              <w:t>全國</w:t>
            </w:r>
            <w:r w:rsidRPr="000B0F78">
              <w:rPr>
                <w:rFonts w:hAnsi="標楷體" w:hint="eastAsia"/>
                <w:kern w:val="0"/>
                <w:sz w:val="28"/>
                <w:szCs w:val="28"/>
              </w:rPr>
              <w:t>治安管制系統陳報轄內聚眾</w:t>
            </w:r>
            <w:r w:rsidRPr="000B0F78">
              <w:rPr>
                <w:rFonts w:hint="eastAsia"/>
                <w:sz w:val="28"/>
              </w:rPr>
              <w:t>活動</w:t>
            </w:r>
            <w:r w:rsidRPr="000B0F78">
              <w:rPr>
                <w:rFonts w:hAnsi="標楷體" w:hint="eastAsia"/>
                <w:kern w:val="0"/>
                <w:sz w:val="28"/>
                <w:szCs w:val="28"/>
              </w:rPr>
              <w:t>狀況報告</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100.09.16警署勤字第1000164215號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14</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重申各警察機關循全國治安管制系統陳報轄內聚眾活動狀況報告，應確依規定格式辦理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100.10.31</w:t>
            </w:r>
            <w:r w:rsidRPr="000B0F78">
              <w:rPr>
                <w:rFonts w:hint="eastAsia"/>
                <w:sz w:val="28"/>
              </w:rPr>
              <w:t>警署</w:t>
            </w:r>
            <w:r w:rsidRPr="000B0F78">
              <w:rPr>
                <w:rFonts w:hAnsi="標楷體" w:hint="eastAsia"/>
                <w:kern w:val="0"/>
                <w:sz w:val="28"/>
                <w:szCs w:val="28"/>
              </w:rPr>
              <w:t>勤字第1000182009號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15</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內政部警政署100年製作電化教材配發表（保護違規靜坐群眾離開訓練教範）</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101.01.19警署教字第1010040174號函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16</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苗栗縣警察局執行華隆產業工會勞資糾紛陳抗案案例教育</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101.09.07警署保字第1010130295號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17</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邇來發生聚眾陳抗事件，相關警察機關未能嚴守勤務報告紀律，致延誤處置與回應時機，特再重申，請各警察機關嚴格督促所屬，於類似案件發生期間，應循三線系統主動與本署相關人員保持密切聯繫與報告</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101.10.23警署保字第1010147918號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18</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處理非法聚眾陳抗活動案例教材</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101.10.26警署保字第1010149442號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19</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臺東縣警察局執行所轄美麗灣渡假村環評審查會遭陳抗案</w:t>
            </w:r>
          </w:p>
          <w:p w:rsidR="006F4108" w:rsidRPr="000B0F78" w:rsidRDefault="006F4108" w:rsidP="00F861EE">
            <w:pPr>
              <w:pStyle w:val="3"/>
              <w:numPr>
                <w:ilvl w:val="0"/>
                <w:numId w:val="0"/>
              </w:numPr>
              <w:spacing w:line="0" w:lineRule="atLeast"/>
              <w:rPr>
                <w:rFonts w:hAnsi="標楷體"/>
                <w:bCs w:val="0"/>
                <w:kern w:val="0"/>
                <w:sz w:val="28"/>
                <w:szCs w:val="28"/>
              </w:rPr>
            </w:pPr>
            <w:r w:rsidRPr="000B0F78">
              <w:rPr>
                <w:rFonts w:hAnsi="標楷體" w:hint="eastAsia"/>
                <w:kern w:val="0"/>
                <w:sz w:val="28"/>
                <w:szCs w:val="28"/>
              </w:rPr>
              <w:t>案例</w:t>
            </w:r>
            <w:r w:rsidRPr="000B0F78">
              <w:rPr>
                <w:rFonts w:hAnsi="標楷體" w:hint="eastAsia"/>
                <w:bCs w:val="0"/>
                <w:kern w:val="0"/>
                <w:sz w:val="28"/>
                <w:szCs w:val="28"/>
              </w:rPr>
              <w:t>教育</w:t>
            </w:r>
          </w:p>
          <w:p w:rsidR="006F4108" w:rsidRPr="000B0F78" w:rsidRDefault="006F4108" w:rsidP="00F861EE">
            <w:pPr>
              <w:pStyle w:val="3"/>
              <w:numPr>
                <w:ilvl w:val="0"/>
                <w:numId w:val="0"/>
              </w:numPr>
              <w:spacing w:line="0" w:lineRule="atLeast"/>
              <w:rPr>
                <w:rFonts w:hAnsi="標楷體"/>
                <w:bCs w:val="0"/>
                <w:kern w:val="0"/>
                <w:sz w:val="28"/>
                <w:szCs w:val="28"/>
              </w:rPr>
            </w:pPr>
            <w:r w:rsidRPr="000B0F78">
              <w:rPr>
                <w:rFonts w:hAnsi="標楷體" w:hint="eastAsia"/>
                <w:bCs w:val="0"/>
                <w:kern w:val="0"/>
                <w:sz w:val="28"/>
                <w:szCs w:val="28"/>
              </w:rPr>
              <w:t>101.12.24警署保字第1010172608號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kern w:val="0"/>
                <w:sz w:val="28"/>
                <w:szCs w:val="28"/>
              </w:rPr>
            </w:pPr>
            <w:r w:rsidRPr="000B0F78">
              <w:rPr>
                <w:rFonts w:hAnsi="標楷體" w:hint="eastAsia"/>
                <w:kern w:val="0"/>
                <w:sz w:val="28"/>
                <w:szCs w:val="28"/>
              </w:rPr>
              <w:lastRenderedPageBreak/>
              <w:t>20</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處理聚眾陳抗活動接受陳情人士安維工作疏失致遭攻擊</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案例教材</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102.03.25警署保字第10200713792號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21</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執行聚眾活動案例教材剪報</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102.05.09花警保民字第</w:t>
            </w:r>
            <w:r w:rsidRPr="000B0F78">
              <w:rPr>
                <w:rFonts w:hAnsi="標楷體"/>
                <w:kern w:val="0"/>
                <w:sz w:val="28"/>
                <w:szCs w:val="28"/>
              </w:rPr>
              <w:t>1020021826</w:t>
            </w:r>
            <w:r w:rsidRPr="000B0F78">
              <w:rPr>
                <w:rFonts w:hAnsi="標楷體" w:hint="eastAsia"/>
                <w:kern w:val="0"/>
                <w:sz w:val="28"/>
                <w:szCs w:val="28"/>
              </w:rPr>
              <w:t xml:space="preserve">號 </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kern w:val="0"/>
                <w:sz w:val="28"/>
                <w:szCs w:val="28"/>
              </w:rPr>
            </w:pPr>
            <w:r w:rsidRPr="000B0F78">
              <w:rPr>
                <w:rFonts w:hAnsi="標楷體" w:hint="eastAsia"/>
                <w:kern w:val="0"/>
                <w:sz w:val="28"/>
                <w:szCs w:val="28"/>
              </w:rPr>
              <w:t>22</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警察機關執行聚眾防處勤務時，請規劃充裕之蒐證編組，對於特殊活動狀況應完整而有效蒐證，並於事後即時公布爭議情況之關鍵畫面，還原事實真相，以維護警察執法形象</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102.08.19警署保字第1020132967號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23</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重申各警察機關執行聚眾防處勤務蒐證要領如說明</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102.09.03警署刑偵字第1020004733號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24</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kern w:val="0"/>
                <w:sz w:val="28"/>
                <w:szCs w:val="28"/>
              </w:rPr>
              <w:t>警察機關</w:t>
            </w:r>
            <w:r w:rsidRPr="000B0F78">
              <w:rPr>
                <w:rFonts w:hAnsi="標楷體" w:hint="eastAsia"/>
                <w:sz w:val="28"/>
                <w:szCs w:val="28"/>
              </w:rPr>
              <w:t>處理聚眾活動重點提示事項</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103.05.12警署保字第1030092854號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25</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有關近期選舉活動期間相關造勢、陳抗活動蒐證影像資料，請依說明事項辦理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103.12.04警署刑偵字第1030006679號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overflowPunct/>
              <w:autoSpaceDE/>
              <w:autoSpaceDN/>
              <w:spacing w:line="0" w:lineRule="atLeast"/>
              <w:contextualSpacing/>
              <w:jc w:val="center"/>
              <w:rPr>
                <w:rFonts w:hAnsi="標楷體" w:cs="新細明體"/>
                <w:sz w:val="28"/>
                <w:szCs w:val="28"/>
              </w:rPr>
            </w:pPr>
            <w:r w:rsidRPr="000B0F78">
              <w:rPr>
                <w:rFonts w:hAnsi="標楷體" w:hint="eastAsia"/>
                <w:sz w:val="28"/>
                <w:szCs w:val="28"/>
              </w:rPr>
              <w:t>26</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有關近期警察機關處理陳抗活動蒐證影像資料檢視情形及優缺事項如說明</w:t>
            </w:r>
          </w:p>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104.02.13警署刑偵字第1040000928號</w:t>
            </w:r>
          </w:p>
        </w:tc>
        <w:tc>
          <w:tcPr>
            <w:tcW w:w="1490" w:type="dxa"/>
            <w:vAlign w:val="center"/>
          </w:tcPr>
          <w:p w:rsidR="006F4108" w:rsidRPr="000B0F78" w:rsidRDefault="006F4108" w:rsidP="00F861EE">
            <w:pPr>
              <w:overflowPunct/>
              <w:autoSpaceDE/>
              <w:autoSpaceDN/>
              <w:adjustRightInd w:val="0"/>
              <w:spacing w:line="0" w:lineRule="atLeast"/>
              <w:contextualSpacing/>
              <w:jc w:val="center"/>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27</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鑑於員警執行聚眾活動勤務中使用警棍過當遭判賠案例，請確依說明加強教育員警正確使用警械</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104.08.31警署保字</w:t>
            </w:r>
            <w:r w:rsidRPr="000B0F78">
              <w:rPr>
                <w:rFonts w:hAnsi="標楷體" w:hint="eastAsia"/>
                <w:bCs w:val="0"/>
                <w:kern w:val="0"/>
                <w:sz w:val="28"/>
                <w:szCs w:val="28"/>
              </w:rPr>
              <w:t>第1040141495號函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kern w:val="0"/>
                <w:sz w:val="28"/>
                <w:szCs w:val="28"/>
              </w:rPr>
            </w:pPr>
            <w:r w:rsidRPr="000B0F78">
              <w:rPr>
                <w:rFonts w:hAnsi="標楷體" w:hint="eastAsia"/>
                <w:kern w:val="0"/>
                <w:sz w:val="28"/>
                <w:szCs w:val="28"/>
              </w:rPr>
              <w:lastRenderedPageBreak/>
              <w:t>28</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鑑於員警執行聚眾活動勤務，相關蒐證未獲法院認同案例，請確依說明加強教育員警教育</w:t>
            </w:r>
          </w:p>
          <w:p w:rsidR="006F4108" w:rsidRPr="000B0F78" w:rsidRDefault="006F4108" w:rsidP="00F861EE">
            <w:pPr>
              <w:pStyle w:val="3"/>
              <w:numPr>
                <w:ilvl w:val="0"/>
                <w:numId w:val="0"/>
              </w:numPr>
              <w:spacing w:line="0" w:lineRule="atLeast"/>
              <w:rPr>
                <w:rFonts w:hAnsi="標楷體"/>
                <w:bCs w:val="0"/>
                <w:kern w:val="0"/>
                <w:sz w:val="28"/>
                <w:szCs w:val="28"/>
              </w:rPr>
            </w:pPr>
            <w:r w:rsidRPr="000B0F78">
              <w:rPr>
                <w:rFonts w:hAnsi="標楷體" w:hint="eastAsia"/>
                <w:bCs w:val="0"/>
                <w:kern w:val="0"/>
                <w:sz w:val="28"/>
                <w:szCs w:val="28"/>
              </w:rPr>
              <w:t>104.09.22警署保字第1040151422號函</w:t>
            </w:r>
          </w:p>
        </w:tc>
        <w:tc>
          <w:tcPr>
            <w:tcW w:w="1490" w:type="dxa"/>
            <w:vAlign w:val="center"/>
          </w:tcPr>
          <w:p w:rsidR="006F4108" w:rsidRPr="000B0F78" w:rsidRDefault="006F4108" w:rsidP="00F861EE">
            <w:pPr>
              <w:overflowPunct/>
              <w:autoSpaceDE/>
              <w:autoSpaceDN/>
              <w:adjustRightInd w:val="0"/>
              <w:spacing w:line="0" w:lineRule="atLeast"/>
              <w:contextualSpacing/>
              <w:jc w:val="center"/>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29</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近年選舉</w:t>
            </w:r>
            <w:r w:rsidRPr="000B0F78">
              <w:rPr>
                <w:rFonts w:hAnsi="標楷體" w:hint="eastAsia"/>
                <w:kern w:val="0"/>
                <w:sz w:val="28"/>
                <w:szCs w:val="28"/>
              </w:rPr>
              <w:t>候選人</w:t>
            </w:r>
            <w:r w:rsidRPr="000B0F78">
              <w:rPr>
                <w:rFonts w:hAnsi="標楷體" w:hint="eastAsia"/>
                <w:sz w:val="28"/>
                <w:szCs w:val="28"/>
              </w:rPr>
              <w:t>遭近身陳抗或維安事件案例影片</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104.12.23花警督字第1040061442號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30</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有關強化檢警於「聚眾活動」及「因應恐怖攻擊」等方面之聯繫及偵查事宜</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105.01.07警署刑司字第1040008667號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31</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各警察機關執行聚眾防處使用警械原則</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105.01.29警署保字第1050052863號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32</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各警察機關執行聚眾防處活動強制驅離原則</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105.01.29警署保字第1050052863號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33</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各警察機關處理群眾闖入公署案件原則</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105.01.29警署保字第1050052863號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34</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為保障工會依法罷工及設置糾察線之權利，並兼顧社會安全及公共利益，請依說明辦理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105.07.29警署保字第1050119653號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35</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針對機關週邊舉辦之大型聚眾陳情及集會遊行活動，請各政風機構加強機關安全維護措施</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105.09.02府政行字第1050000655號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36</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法務部釋示集會遊行法規範之集會遊行禁制區得否排除勞資爭議處理法第54條第1項之合法罷工舉行適用疑義案</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lastRenderedPageBreak/>
              <w:t>105.09.07內授警字第1050872333號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lastRenderedPageBreak/>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37</w:t>
            </w:r>
          </w:p>
        </w:tc>
        <w:tc>
          <w:tcPr>
            <w:tcW w:w="5103" w:type="dxa"/>
            <w:vAlign w:val="center"/>
          </w:tcPr>
          <w:p w:rsidR="006F4108" w:rsidRPr="000B0F78" w:rsidRDefault="006F4108" w:rsidP="00F861EE">
            <w:pPr>
              <w:pStyle w:val="3"/>
              <w:numPr>
                <w:ilvl w:val="0"/>
                <w:numId w:val="0"/>
              </w:numPr>
              <w:spacing w:line="0" w:lineRule="atLeast"/>
              <w:rPr>
                <w:rFonts w:hAnsi="標楷體"/>
                <w:sz w:val="28"/>
                <w:szCs w:val="28"/>
              </w:rPr>
            </w:pPr>
            <w:r w:rsidRPr="000B0F78">
              <w:rPr>
                <w:rFonts w:hAnsi="標楷體" w:hint="eastAsia"/>
                <w:sz w:val="28"/>
                <w:szCs w:val="28"/>
              </w:rPr>
              <w:t>「陳抗活動民眾丟擲雞蛋應處執勤依據」研析意見</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106.01.17警署保字第1060048337號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kern w:val="0"/>
                <w:sz w:val="28"/>
                <w:szCs w:val="28"/>
              </w:rPr>
            </w:pPr>
            <w:r w:rsidRPr="000B0F78">
              <w:rPr>
                <w:rFonts w:hAnsi="標楷體" w:hint="eastAsia"/>
                <w:kern w:val="0"/>
                <w:sz w:val="28"/>
                <w:szCs w:val="28"/>
              </w:rPr>
              <w:t>38</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執行防處聚眾活動相關注意事項</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106.02.14警署保字第1060058170號函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39</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警察機關防處聚眾活動阻材架設作業程序</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106.05.25警署保字第1060096888號</w:t>
            </w:r>
          </w:p>
        </w:tc>
        <w:tc>
          <w:tcPr>
            <w:tcW w:w="1490" w:type="dxa"/>
            <w:vAlign w:val="center"/>
          </w:tcPr>
          <w:p w:rsidR="006F4108" w:rsidRPr="000B0F78" w:rsidRDefault="006F4108" w:rsidP="00F861EE">
            <w:pPr>
              <w:overflowPunct/>
              <w:autoSpaceDE/>
              <w:autoSpaceDN/>
              <w:adjustRightInd w:val="0"/>
              <w:spacing w:line="0" w:lineRule="atLeast"/>
              <w:contextualSpacing/>
              <w:jc w:val="center"/>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40</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為提升防處聚眾活動效能，強化作為如說明</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106.06.07警署保字第1060102257號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41</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「集會遊行常見違法行為態樣及員警執法依據研析」、「處理聚眾陳抗疑違反刑法、集會遊行法或社會秩序維護法案件法院裁定整理」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106.08.08</w:t>
            </w:r>
            <w:r w:rsidRPr="000B0F78">
              <w:rPr>
                <w:rFonts w:hAnsi="標楷體" w:hint="eastAsia"/>
                <w:kern w:val="0"/>
                <w:sz w:val="28"/>
                <w:szCs w:val="28"/>
              </w:rPr>
              <w:t>警署刑偵字第1060004821號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42</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重申各警察機關遇有聚眾活動，應依「警察機關執行預防性蒐證作業行動方案」訂定蒐證專案執行計畫並成立蒐證指揮管制中心</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sz w:val="28"/>
                <w:szCs w:val="28"/>
              </w:rPr>
              <w:t>106.09.15</w:t>
            </w:r>
            <w:r w:rsidRPr="000B0F78">
              <w:rPr>
                <w:rFonts w:hAnsi="標楷體" w:hint="eastAsia"/>
                <w:kern w:val="0"/>
                <w:sz w:val="28"/>
                <w:szCs w:val="28"/>
              </w:rPr>
              <w:t>警署</w:t>
            </w:r>
            <w:r w:rsidRPr="000B0F78">
              <w:rPr>
                <w:rFonts w:hAnsi="標楷體" w:hint="eastAsia"/>
                <w:sz w:val="28"/>
                <w:szCs w:val="28"/>
              </w:rPr>
              <w:t>刑偵字第1060005340號</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43</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重申防處聚眾活動精進作為</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106.09.27警署保字第1060145692號函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44</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重申警察機關防處罷工活動之執法要領</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106.11.30警署保字第10601698701號函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lastRenderedPageBreak/>
              <w:t>45</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警察機關防處罷工事件，請依說明辦理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107.01.15警署保字第1070040437號函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292"/>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sz w:val="28"/>
                <w:szCs w:val="28"/>
              </w:rPr>
              <w:t>46</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有關防處聚眾活動阻材架設精進作為</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107.01.25警署保字第1070051742號函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r w:rsidR="000B0F78" w:rsidRPr="000B0F78" w:rsidTr="00F861EE">
        <w:trPr>
          <w:trHeight w:val="961"/>
        </w:trPr>
        <w:tc>
          <w:tcPr>
            <w:tcW w:w="850" w:type="dxa"/>
            <w:vAlign w:val="center"/>
          </w:tcPr>
          <w:p w:rsidR="006F4108" w:rsidRPr="000B0F78" w:rsidRDefault="006F4108" w:rsidP="00F861EE">
            <w:pPr>
              <w:pStyle w:val="3"/>
              <w:numPr>
                <w:ilvl w:val="0"/>
                <w:numId w:val="0"/>
              </w:numPr>
              <w:spacing w:line="0" w:lineRule="atLeast"/>
              <w:jc w:val="center"/>
              <w:rPr>
                <w:rFonts w:hAnsi="標楷體" w:cs="新細明體"/>
                <w:sz w:val="28"/>
                <w:szCs w:val="28"/>
              </w:rPr>
            </w:pPr>
            <w:r w:rsidRPr="000B0F78">
              <w:rPr>
                <w:rFonts w:hAnsi="標楷體" w:hint="eastAsia"/>
                <w:kern w:val="0"/>
                <w:sz w:val="28"/>
                <w:szCs w:val="28"/>
              </w:rPr>
              <w:t>47</w:t>
            </w:r>
          </w:p>
        </w:tc>
        <w:tc>
          <w:tcPr>
            <w:tcW w:w="5103"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警察機關防處罷工事件，請依說明辦理</w:t>
            </w:r>
          </w:p>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107.02.09警署保字第1070055957號函</w:t>
            </w:r>
          </w:p>
        </w:tc>
        <w:tc>
          <w:tcPr>
            <w:tcW w:w="1490" w:type="dxa"/>
            <w:vAlign w:val="center"/>
          </w:tcPr>
          <w:p w:rsidR="006F4108" w:rsidRPr="000B0F78" w:rsidRDefault="006F4108" w:rsidP="00F861EE">
            <w:pPr>
              <w:pStyle w:val="3"/>
              <w:numPr>
                <w:ilvl w:val="0"/>
                <w:numId w:val="0"/>
              </w:numPr>
              <w:spacing w:line="0" w:lineRule="atLeast"/>
              <w:rPr>
                <w:rFonts w:hAnsi="標楷體"/>
                <w:kern w:val="0"/>
                <w:sz w:val="28"/>
                <w:szCs w:val="28"/>
              </w:rPr>
            </w:pPr>
            <w:r w:rsidRPr="000B0F78">
              <w:rPr>
                <w:rFonts w:hAnsi="標楷體" w:hint="eastAsia"/>
                <w:kern w:val="0"/>
                <w:sz w:val="28"/>
                <w:szCs w:val="28"/>
              </w:rPr>
              <w:t>行政函示</w:t>
            </w:r>
          </w:p>
        </w:tc>
      </w:tr>
    </w:tbl>
    <w:p w:rsidR="006F4108" w:rsidRPr="000B0F78" w:rsidRDefault="006F4108" w:rsidP="00D84D75">
      <w:pPr>
        <w:pStyle w:val="3"/>
        <w:numPr>
          <w:ilvl w:val="0"/>
          <w:numId w:val="0"/>
        </w:numPr>
        <w:spacing w:after="240"/>
        <w:ind w:left="1361"/>
        <w:rPr>
          <w:sz w:val="24"/>
        </w:rPr>
      </w:pPr>
      <w:r w:rsidRPr="000B0F78">
        <w:rPr>
          <w:rFonts w:hint="eastAsia"/>
          <w:sz w:val="24"/>
        </w:rPr>
        <w:t>資料來源：本院依據107年5月29日花蓮縣警察局函復資料彙整。</w:t>
      </w:r>
    </w:p>
    <w:p w:rsidR="00016062" w:rsidRPr="000B0F78" w:rsidRDefault="009D1EFA" w:rsidP="00C14FA8">
      <w:pPr>
        <w:pStyle w:val="3"/>
      </w:pPr>
      <w:r w:rsidRPr="000B0F78">
        <w:rPr>
          <w:rFonts w:hint="eastAsia"/>
        </w:rPr>
        <w:t>再查警察機關處理集會遊行事件時，主要之執法依據為集會遊行法並輔以</w:t>
      </w:r>
      <w:r w:rsidR="002B5B72" w:rsidRPr="000B0F78">
        <w:rPr>
          <w:rFonts w:hint="eastAsia"/>
        </w:rPr>
        <w:t>警察職權行使法及行政執行法，惟因司法院釋字第718號解釋宣布第8條第1項規定，室外集會、遊行應向主管機關申請許可，未排除緊急性及偶發性集會、遊行部分，及第9條第1項但書與第12條第2項關於緊急性集會、遊行之申請許可規定，已屬對人民集會自由之不必要限制，認違反憲法第23條比例原則，不符憲法第14條保障集會自由之意旨，均應自104年1月1日起失其</w:t>
      </w:r>
      <w:r w:rsidR="00BC6099" w:rsidRPr="000B0F78">
        <w:rPr>
          <w:rFonts w:hint="eastAsia"/>
        </w:rPr>
        <w:t>效力，警政署並據此研修該法之草案</w:t>
      </w:r>
      <w:r w:rsidR="00016062" w:rsidRPr="000B0F78">
        <w:rPr>
          <w:rFonts w:hint="eastAsia"/>
        </w:rPr>
        <w:t>。</w:t>
      </w:r>
      <w:r w:rsidR="00BC6099" w:rsidRPr="000B0F78">
        <w:rPr>
          <w:rFonts w:hint="eastAsia"/>
        </w:rPr>
        <w:t>惟</w:t>
      </w:r>
      <w:r w:rsidR="002B5B72" w:rsidRPr="000B0F78">
        <w:rPr>
          <w:rFonts w:hint="eastAsia"/>
        </w:rPr>
        <w:t>因集會遊行法屢因立法院審議過程各政黨無法取得共識</w:t>
      </w:r>
      <w:r w:rsidR="00016062" w:rsidRPr="000B0F78">
        <w:rPr>
          <w:rFonts w:hint="eastAsia"/>
        </w:rPr>
        <w:t>及屆期不連續之故，致修法過程遲</w:t>
      </w:r>
      <w:r w:rsidR="002B5B72" w:rsidRPr="000B0F78">
        <w:rPr>
          <w:rFonts w:hint="eastAsia"/>
        </w:rPr>
        <w:t>無進展，</w:t>
      </w:r>
      <w:r w:rsidR="00016062" w:rsidRPr="000B0F78">
        <w:rPr>
          <w:rFonts w:hint="eastAsia"/>
        </w:rPr>
        <w:t>形成母法未通過前，</w:t>
      </w:r>
      <w:r w:rsidR="002B5B72" w:rsidRPr="000B0F78">
        <w:rPr>
          <w:rFonts w:hint="eastAsia"/>
        </w:rPr>
        <w:t>警政署僅能透過行政規則及行政函</w:t>
      </w:r>
      <w:r w:rsidR="008150A4" w:rsidRPr="000B0F78">
        <w:rPr>
          <w:rFonts w:hint="eastAsia"/>
        </w:rPr>
        <w:t>釋</w:t>
      </w:r>
      <w:r w:rsidR="00C14FA8" w:rsidRPr="000B0F78">
        <w:rPr>
          <w:rFonts w:hint="eastAsia"/>
        </w:rPr>
        <w:t>，如：偶發性及緊急性集會遊行認定處理原則……等，</w:t>
      </w:r>
      <w:r w:rsidR="002B5B72" w:rsidRPr="000B0F78">
        <w:rPr>
          <w:rFonts w:hint="eastAsia"/>
        </w:rPr>
        <w:t>補充法律規範之不足</w:t>
      </w:r>
      <w:r w:rsidR="00016062" w:rsidRPr="000B0F78">
        <w:rPr>
          <w:rFonts w:hint="eastAsia"/>
        </w:rPr>
        <w:t>之窘境</w:t>
      </w:r>
      <w:r w:rsidR="002B5B72" w:rsidRPr="000B0F78">
        <w:rPr>
          <w:rFonts w:hint="eastAsia"/>
        </w:rPr>
        <w:t>，</w:t>
      </w:r>
      <w:r w:rsidR="00016062" w:rsidRPr="000B0F78">
        <w:rPr>
          <w:rFonts w:hint="eastAsia"/>
        </w:rPr>
        <w:t>集會遊行法遲未修正，恐成執法之障礙，亦無法維護憲法保障人民集會自由之基本精神，實非妥適。</w:t>
      </w:r>
    </w:p>
    <w:p w:rsidR="006F4108" w:rsidRPr="000B0F78" w:rsidRDefault="00016062" w:rsidP="00A57029">
      <w:pPr>
        <w:pStyle w:val="3"/>
      </w:pPr>
      <w:r w:rsidRPr="000B0F78">
        <w:rPr>
          <w:rFonts w:hint="eastAsia"/>
        </w:rPr>
        <w:lastRenderedPageBreak/>
        <w:t>再查</w:t>
      </w:r>
      <w:r w:rsidR="005E6173" w:rsidRPr="000B0F78">
        <w:rPr>
          <w:rFonts w:hint="eastAsia"/>
        </w:rPr>
        <w:t>人權理事會第31屆會議議程項目3增進和保護所有人權-公民權利、政治權利、經濟、社會和文化權利，包括發展權：和平集會和結社自由權利問題特別報告員及法外處決、即審即決或任意處決問題特別報告員關於適當管理集會問題的聯合報告亦</w:t>
      </w:r>
      <w:r w:rsidR="00F861EE" w:rsidRPr="000B0F78">
        <w:rPr>
          <w:rFonts w:hint="eastAsia"/>
        </w:rPr>
        <w:t>表示：「</w:t>
      </w:r>
      <w:r w:rsidR="00F54601" w:rsidRPr="000B0F78">
        <w:rPr>
          <w:rFonts w:hint="eastAsia"/>
        </w:rPr>
        <w:t>各國應確保所有與集會管理相關的各項法律起草得清楚明確，相互一致並</w:t>
      </w:r>
      <w:r w:rsidR="00F861EE" w:rsidRPr="000B0F78">
        <w:rPr>
          <w:rFonts w:hint="eastAsia"/>
        </w:rPr>
        <w:t>符合國際標準。如果存在含糊不清的情</w:t>
      </w:r>
      <w:r w:rsidR="00EB680A" w:rsidRPr="000B0F78">
        <w:rPr>
          <w:rFonts w:hint="eastAsia"/>
        </w:rPr>
        <w:t>況</w:t>
      </w:r>
      <w:r w:rsidR="00F861EE" w:rsidRPr="000B0F78">
        <w:rPr>
          <w:rFonts w:hint="eastAsia"/>
        </w:rPr>
        <w:t>，應以有利於希望行使和平集會自由權者的方式解讀相關條款。」</w:t>
      </w:r>
      <w:r w:rsidR="00F54601" w:rsidRPr="000B0F78">
        <w:rPr>
          <w:rFonts w:hint="eastAsia"/>
        </w:rPr>
        <w:t>更重申：「規範有關集會的國家行為的法律應擬定得清楚明確，並納入合法性、必要性和相稱性標準。法律應明確規定負有接收和答復通知權責的機構，且該機構應免受任何不當干涉。」</w:t>
      </w:r>
      <w:r w:rsidRPr="000B0F78">
        <w:rPr>
          <w:rFonts w:hint="eastAsia"/>
        </w:rPr>
        <w:t>又司法院前大法官李震山教授亦於【集會遊行法之回顧與前瞻】學術研討會提到：「與其呼應『廢止集會遊行法』，不如致力於使其成為『保障』而非『限制』集會自由</w:t>
      </w:r>
      <w:r w:rsidR="00A57029" w:rsidRPr="000B0F78">
        <w:rPr>
          <w:rFonts w:hint="eastAsia"/>
        </w:rPr>
        <w:t>，名副其實的『憲法執行法』。</w:t>
      </w:r>
      <w:r w:rsidRPr="000B0F78">
        <w:rPr>
          <w:rFonts w:hint="eastAsia"/>
        </w:rPr>
        <w:t>」</w:t>
      </w:r>
      <w:r w:rsidR="00A57029" w:rsidRPr="000B0F78">
        <w:rPr>
          <w:rFonts w:hint="eastAsia"/>
        </w:rPr>
        <w:t>上述報告及李震山教授之說明，可知集會遊行法修正之重要性，除須明確以法律規範相關權益與管制方式外，更應納入比例原則，以</w:t>
      </w:r>
      <w:r w:rsidR="002B5B72" w:rsidRPr="000B0F78">
        <w:rPr>
          <w:rFonts w:hint="eastAsia"/>
        </w:rPr>
        <w:t>檢視</w:t>
      </w:r>
      <w:r w:rsidR="00C14FA8" w:rsidRPr="000B0F78">
        <w:rPr>
          <w:rFonts w:hint="eastAsia"/>
        </w:rPr>
        <w:t>執法之正當性。並藉由集會遊行法之修正以</w:t>
      </w:r>
      <w:r w:rsidR="00A57029" w:rsidRPr="000B0F78">
        <w:rPr>
          <w:rFonts w:hint="eastAsia"/>
        </w:rPr>
        <w:t>間接培養國人之法治觀念與人權意識，促進我國民主之發展</w:t>
      </w:r>
      <w:r w:rsidR="00F861EE" w:rsidRPr="000B0F78">
        <w:rPr>
          <w:rFonts w:hint="eastAsia"/>
        </w:rPr>
        <w:t>。</w:t>
      </w:r>
    </w:p>
    <w:p w:rsidR="00C14FA8" w:rsidRPr="000B0F78" w:rsidRDefault="00D84D75" w:rsidP="00C14FA8">
      <w:pPr>
        <w:pStyle w:val="3"/>
      </w:pPr>
      <w:r w:rsidRPr="000B0F78">
        <w:rPr>
          <w:rFonts w:hint="eastAsia"/>
        </w:rPr>
        <w:t>綜上，</w:t>
      </w:r>
      <w:r w:rsidR="00C14FA8" w:rsidRPr="000B0F78">
        <w:rPr>
          <w:rFonts w:hint="eastAsia"/>
        </w:rPr>
        <w:t>集會遊行法以保障人民集會、遊行之自由而制定，惟仍兼具公眾秩序之維持，然該法部分之管制措施，例如：第11條第1款規定對「主張共產主義或分裂國土」之言論，使主管機關於許可集會、遊行以前，得就人民政治上之言論而為審查，經司法院釋字第445號解釋宣告違憲後失其效力，又同法第9條第1項但書與第12條第2項關於緊急性集會、遊行之申請許可規定亦經司法院釋字第718號</w:t>
      </w:r>
      <w:r w:rsidR="00C14FA8" w:rsidRPr="000B0F78">
        <w:rPr>
          <w:rFonts w:hint="eastAsia"/>
        </w:rPr>
        <w:lastRenderedPageBreak/>
        <w:t>解釋宣告違憲。然集會遊行法部分條文雖經上述兩號解釋宣告違憲後，卻仍未有明顯之修法進程，致使警政署僅以發布行政命令作為執法依據，而欠缺執法上之正當性。集會遊行法實為人民行使集會自由之保障基礎，該法之修正，將深深影響當前政府對於集會遊行管制之方向，亦與培養國人之法治觀念與人權意識息息相關，重要性不言可喻。警政署允應重視集會遊行法之修正，將民主法治與保障人權之內涵納入其中，使其成為執行憲法基本權利之根本，以促我國集會自由權利之保障與國際接軌。</w:t>
      </w:r>
    </w:p>
    <w:p w:rsidR="00F449CA" w:rsidRPr="000B0F78" w:rsidRDefault="00F449CA" w:rsidP="00C14FA8">
      <w:pPr>
        <w:pStyle w:val="3"/>
        <w:numPr>
          <w:ilvl w:val="0"/>
          <w:numId w:val="0"/>
        </w:numPr>
        <w:ind w:left="1361"/>
      </w:pPr>
    </w:p>
    <w:p w:rsidR="001E078A" w:rsidRPr="000B0F78" w:rsidRDefault="001E078A" w:rsidP="00F449CA">
      <w:pPr>
        <w:pStyle w:val="3"/>
        <w:numPr>
          <w:ilvl w:val="0"/>
          <w:numId w:val="0"/>
        </w:numPr>
        <w:ind w:left="1361"/>
      </w:pPr>
    </w:p>
    <w:p w:rsidR="00E25849" w:rsidRPr="000B0F78" w:rsidRDefault="001E078A"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0B0F78">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0B0F78">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151542" w:rsidRPr="000B0F78">
        <w:t xml:space="preserve"> </w:t>
      </w:r>
    </w:p>
    <w:p w:rsidR="00FB7770" w:rsidRPr="000B0F78" w:rsidRDefault="00151542" w:rsidP="00151542">
      <w:pPr>
        <w:pStyle w:val="2"/>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0B0F78">
        <w:rPr>
          <w:rFonts w:hint="eastAsia"/>
        </w:rPr>
        <w:t>調查意見一至五</w:t>
      </w:r>
      <w:r w:rsidR="00FB7770" w:rsidRPr="000B0F78">
        <w:rPr>
          <w:rFonts w:hint="eastAsia"/>
        </w:rPr>
        <w:t>，</w:t>
      </w:r>
      <w:r w:rsidRPr="000B0F78">
        <w:rPr>
          <w:rFonts w:hint="eastAsia"/>
        </w:rPr>
        <w:t>函請內政部警政署確實檢討改進見復</w:t>
      </w:r>
      <w:r w:rsidR="00FB7770" w:rsidRPr="000B0F78">
        <w:rPr>
          <w:rFonts w:hAnsi="標楷體" w:hint="eastAsia"/>
        </w:rPr>
        <w:t>。</w:t>
      </w:r>
      <w:bookmarkEnd w:id="87"/>
      <w:bookmarkEnd w:id="88"/>
      <w:bookmarkEnd w:id="89"/>
      <w:bookmarkEnd w:id="90"/>
      <w:bookmarkEnd w:id="91"/>
      <w:bookmarkEnd w:id="92"/>
      <w:bookmarkEnd w:id="93"/>
    </w:p>
    <w:p w:rsidR="00073A9F" w:rsidRPr="000B0F78" w:rsidRDefault="00073A9F" w:rsidP="00151542">
      <w:pPr>
        <w:pStyle w:val="2"/>
      </w:pPr>
      <w:r w:rsidRPr="000B0F78">
        <w:rPr>
          <w:rFonts w:hAnsi="標楷體" w:hint="eastAsia"/>
        </w:rPr>
        <w:t>調查意見二、</w:t>
      </w:r>
      <w:r w:rsidR="0075150C" w:rsidRPr="000B0F78">
        <w:rPr>
          <w:rFonts w:hAnsi="標楷體" w:hint="eastAsia"/>
        </w:rPr>
        <w:t>四</w:t>
      </w:r>
      <w:r w:rsidRPr="000B0F78">
        <w:rPr>
          <w:rFonts w:hAnsi="標楷體" w:hint="eastAsia"/>
        </w:rPr>
        <w:t>，函請國家安全局確實檢討改進見復。</w:t>
      </w:r>
    </w:p>
    <w:p w:rsidR="00E25849" w:rsidRPr="000B0F78" w:rsidRDefault="005623EC">
      <w:pPr>
        <w:pStyle w:val="2"/>
      </w:pPr>
      <w:bookmarkStart w:id="113" w:name="_Toc421794877"/>
      <w:bookmarkStart w:id="114" w:name="_Toc421795443"/>
      <w:bookmarkStart w:id="115" w:name="_Toc421796024"/>
      <w:bookmarkStart w:id="116" w:name="_Toc422728959"/>
      <w:bookmarkStart w:id="117" w:name="_Toc422834162"/>
      <w:r w:rsidRPr="000B0F78">
        <w:rPr>
          <w:rFonts w:hint="eastAsia"/>
        </w:rPr>
        <w:t>調查意見三、</w:t>
      </w:r>
      <w:r w:rsidR="00151542" w:rsidRPr="000B0F78">
        <w:rPr>
          <w:rFonts w:hint="eastAsia"/>
        </w:rPr>
        <w:t>五</w:t>
      </w:r>
      <w:r w:rsidR="00E25849" w:rsidRPr="000B0F78">
        <w:rPr>
          <w:rFonts w:hint="eastAsia"/>
        </w:rPr>
        <w:t>，函請</w:t>
      </w:r>
      <w:r w:rsidR="00151542" w:rsidRPr="000B0F78">
        <w:rPr>
          <w:rFonts w:hint="eastAsia"/>
        </w:rPr>
        <w:t>行政院</w:t>
      </w:r>
      <w:r w:rsidR="00E25849" w:rsidRPr="000B0F78">
        <w:rPr>
          <w:rFonts w:hint="eastAsia"/>
        </w:rPr>
        <w:t>確實</w:t>
      </w:r>
      <w:r w:rsidRPr="000B0F78">
        <w:rPr>
          <w:rFonts w:hint="eastAsia"/>
        </w:rPr>
        <w:t>研議</w:t>
      </w:r>
      <w:r w:rsidR="00E25849" w:rsidRPr="000B0F78">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p>
    <w:p w:rsidR="003927BF" w:rsidRPr="000B0F78" w:rsidRDefault="003927BF">
      <w:pPr>
        <w:pStyle w:val="2"/>
      </w:pPr>
      <w:r w:rsidRPr="000B0F78">
        <w:rPr>
          <w:rFonts w:hint="eastAsia"/>
        </w:rPr>
        <w:t>調查意見函復陳訴人。</w:t>
      </w:r>
    </w:p>
    <w:bookmarkEnd w:id="102"/>
    <w:bookmarkEnd w:id="103"/>
    <w:bookmarkEnd w:id="104"/>
    <w:bookmarkEnd w:id="105"/>
    <w:bookmarkEnd w:id="106"/>
    <w:bookmarkEnd w:id="107"/>
    <w:bookmarkEnd w:id="108"/>
    <w:bookmarkEnd w:id="109"/>
    <w:bookmarkEnd w:id="110"/>
    <w:bookmarkEnd w:id="111"/>
    <w:bookmarkEnd w:id="112"/>
    <w:p w:rsidR="00E25849" w:rsidRPr="000B0F78" w:rsidRDefault="000B0F78" w:rsidP="000B0F78">
      <w:pPr>
        <w:pStyle w:val="2"/>
      </w:pPr>
      <w:r w:rsidRPr="000B0F78">
        <w:rPr>
          <w:rFonts w:hint="eastAsia"/>
        </w:rPr>
        <w:t>調查報告之案由、調查意見及處理辦法上網公布。</w:t>
      </w:r>
    </w:p>
    <w:p w:rsidR="00E25849" w:rsidRPr="000B0F78" w:rsidRDefault="00E25849" w:rsidP="00ED1963">
      <w:pPr>
        <w:pStyle w:val="ab"/>
        <w:spacing w:beforeLines="150" w:before="685" w:after="0"/>
        <w:ind w:leftChars="1100" w:left="3742"/>
        <w:rPr>
          <w:rFonts w:ascii="Times New Roman"/>
          <w:b w:val="0"/>
          <w:bCs/>
          <w:snapToGrid/>
          <w:spacing w:val="0"/>
          <w:kern w:val="0"/>
          <w:sz w:val="40"/>
        </w:rPr>
      </w:pPr>
      <w:r w:rsidRPr="000B0F78">
        <w:rPr>
          <w:rFonts w:hint="eastAsia"/>
          <w:b w:val="0"/>
          <w:bCs/>
          <w:snapToGrid/>
          <w:spacing w:val="12"/>
          <w:kern w:val="0"/>
          <w:sz w:val="40"/>
        </w:rPr>
        <w:t>調查委員：</w:t>
      </w:r>
      <w:r w:rsidR="000B0F78">
        <w:rPr>
          <w:rFonts w:hint="eastAsia"/>
          <w:b w:val="0"/>
          <w:bCs/>
          <w:snapToGrid/>
          <w:spacing w:val="12"/>
          <w:kern w:val="0"/>
          <w:sz w:val="40"/>
        </w:rPr>
        <w:t>高涌誠</w:t>
      </w:r>
    </w:p>
    <w:p w:rsidR="00E25849" w:rsidRPr="000B0F78" w:rsidRDefault="00E25849">
      <w:pPr>
        <w:pStyle w:val="ab"/>
        <w:spacing w:before="0" w:after="0"/>
        <w:ind w:leftChars="1100" w:left="3742" w:firstLineChars="500" w:firstLine="2021"/>
        <w:rPr>
          <w:b w:val="0"/>
          <w:bCs/>
          <w:snapToGrid/>
          <w:spacing w:val="12"/>
          <w:kern w:val="0"/>
        </w:rPr>
      </w:pPr>
    </w:p>
    <w:p w:rsidR="00DB1170" w:rsidRPr="000B0F78" w:rsidRDefault="00DB1170">
      <w:pPr>
        <w:pStyle w:val="ab"/>
        <w:spacing w:before="0" w:after="0"/>
        <w:ind w:leftChars="1100" w:left="3742" w:firstLineChars="500" w:firstLine="2021"/>
        <w:rPr>
          <w:b w:val="0"/>
          <w:bCs/>
          <w:snapToGrid/>
          <w:spacing w:val="12"/>
          <w:kern w:val="0"/>
        </w:rPr>
      </w:pPr>
    </w:p>
    <w:p w:rsidR="00E25849" w:rsidRPr="000B0F78" w:rsidRDefault="00E25849">
      <w:pPr>
        <w:pStyle w:val="ab"/>
        <w:spacing w:before="0" w:after="0"/>
        <w:ind w:leftChars="1100" w:left="3742" w:firstLineChars="500" w:firstLine="2021"/>
        <w:rPr>
          <w:b w:val="0"/>
          <w:bCs/>
          <w:snapToGrid/>
          <w:spacing w:val="12"/>
          <w:kern w:val="0"/>
        </w:rPr>
      </w:pPr>
    </w:p>
    <w:p w:rsidR="00416721" w:rsidRPr="000B0F78" w:rsidRDefault="00416721" w:rsidP="00A07B4B">
      <w:pPr>
        <w:pStyle w:val="af1"/>
        <w:kinsoku/>
        <w:autoSpaceDE w:val="0"/>
        <w:spacing w:beforeLines="50" w:before="228"/>
        <w:ind w:left="1020" w:hanging="1020"/>
        <w:rPr>
          <w:bCs/>
        </w:rPr>
      </w:pPr>
      <w:bookmarkStart w:id="118" w:name="_GoBack"/>
      <w:bookmarkEnd w:id="118"/>
    </w:p>
    <w:p w:rsidR="00416721" w:rsidRPr="000B0F78" w:rsidRDefault="00416721">
      <w:pPr>
        <w:widowControl/>
        <w:overflowPunct/>
        <w:autoSpaceDE/>
        <w:autoSpaceDN/>
        <w:jc w:val="left"/>
        <w:rPr>
          <w:bCs/>
          <w:kern w:val="0"/>
        </w:rPr>
      </w:pPr>
      <w:r w:rsidRPr="000B0F78">
        <w:rPr>
          <w:bCs/>
        </w:rPr>
        <w:br w:type="page"/>
      </w:r>
    </w:p>
    <w:p w:rsidR="00D9344C" w:rsidRPr="000B0F78" w:rsidRDefault="00D9344C" w:rsidP="00D9344C">
      <w:pPr>
        <w:pStyle w:val="a1"/>
        <w:numPr>
          <w:ilvl w:val="0"/>
          <w:numId w:val="0"/>
        </w:numPr>
        <w:ind w:left="400" w:hanging="400"/>
        <w:rPr>
          <w:bCs/>
        </w:rPr>
      </w:pPr>
      <w:bookmarkStart w:id="119" w:name="_Toc421794883"/>
      <w:bookmarkStart w:id="120" w:name="_Toc4467127"/>
      <w:bookmarkEnd w:id="119"/>
      <w:r w:rsidRPr="000B0F78">
        <w:rPr>
          <w:rFonts w:hint="eastAsia"/>
          <w:bCs/>
        </w:rPr>
        <w:lastRenderedPageBreak/>
        <w:t>附表、</w:t>
      </w:r>
      <w:r w:rsidR="00FC14D8" w:rsidRPr="000B0F78">
        <w:rPr>
          <w:rFonts w:hint="eastAsia"/>
          <w:bCs/>
        </w:rPr>
        <w:t>人權理事會第31屆會議議程項目3增進和保護所有人權-公民權利、政治權利、經濟、社會和文化權利，包括發展權：和平集會和結社自由權利問題特別報告員及法外處決、即審即決或任意處決問題特別報告員關於適當管理集會問題的聯合報告：</w:t>
      </w:r>
      <w:r w:rsidRPr="000B0F78">
        <w:rPr>
          <w:rFonts w:hint="eastAsia"/>
          <w:bCs/>
        </w:rPr>
        <w:t>集會適當管理所提之各項實用建議</w:t>
      </w:r>
    </w:p>
    <w:tbl>
      <w:tblPr>
        <w:tblStyle w:val="af7"/>
        <w:tblW w:w="0" w:type="auto"/>
        <w:tblInd w:w="108" w:type="dxa"/>
        <w:tblLook w:val="04A0" w:firstRow="1" w:lastRow="0" w:firstColumn="1" w:lastColumn="0" w:noHBand="0" w:noVBand="1"/>
      </w:tblPr>
      <w:tblGrid>
        <w:gridCol w:w="2268"/>
        <w:gridCol w:w="6684"/>
      </w:tblGrid>
      <w:tr w:rsidR="000B0F78" w:rsidRPr="000B0F78" w:rsidTr="003F275B">
        <w:trPr>
          <w:tblHeader/>
        </w:trPr>
        <w:tc>
          <w:tcPr>
            <w:tcW w:w="2268" w:type="dxa"/>
            <w:shd w:val="clear" w:color="auto" w:fill="EEECE1" w:themeFill="background2"/>
          </w:tcPr>
          <w:p w:rsidR="00D9344C" w:rsidRPr="000B0F78" w:rsidRDefault="00D9344C" w:rsidP="009D4A65">
            <w:pPr>
              <w:pStyle w:val="4"/>
              <w:numPr>
                <w:ilvl w:val="0"/>
                <w:numId w:val="0"/>
              </w:numPr>
              <w:jc w:val="center"/>
              <w:rPr>
                <w:b/>
                <w:sz w:val="28"/>
              </w:rPr>
            </w:pPr>
            <w:r w:rsidRPr="000B0F78">
              <w:rPr>
                <w:rFonts w:hint="eastAsia"/>
                <w:b/>
                <w:sz w:val="28"/>
              </w:rPr>
              <w:t>項目</w:t>
            </w:r>
          </w:p>
        </w:tc>
        <w:tc>
          <w:tcPr>
            <w:tcW w:w="6684" w:type="dxa"/>
            <w:shd w:val="clear" w:color="auto" w:fill="EEECE1" w:themeFill="background2"/>
          </w:tcPr>
          <w:p w:rsidR="00D9344C" w:rsidRPr="000B0F78" w:rsidRDefault="00D9344C" w:rsidP="009D4A65">
            <w:pPr>
              <w:pStyle w:val="4"/>
              <w:numPr>
                <w:ilvl w:val="0"/>
                <w:numId w:val="0"/>
              </w:numPr>
              <w:jc w:val="center"/>
              <w:rPr>
                <w:b/>
                <w:sz w:val="28"/>
              </w:rPr>
            </w:pPr>
            <w:r w:rsidRPr="000B0F78">
              <w:rPr>
                <w:rFonts w:hint="eastAsia"/>
                <w:b/>
                <w:sz w:val="28"/>
              </w:rPr>
              <w:t>實用建議</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t>各國應尊重和確保集會參與者的各項權利</w:t>
            </w:r>
          </w:p>
        </w:tc>
        <w:tc>
          <w:tcPr>
            <w:tcW w:w="6684" w:type="dxa"/>
          </w:tcPr>
          <w:p w:rsidR="00D9344C" w:rsidRPr="000B0F78" w:rsidRDefault="00D9344C" w:rsidP="00D9344C">
            <w:pPr>
              <w:pStyle w:val="4"/>
              <w:numPr>
                <w:ilvl w:val="0"/>
                <w:numId w:val="0"/>
              </w:numPr>
              <w:ind w:left="336" w:hangingChars="112" w:hanging="336"/>
              <w:rPr>
                <w:sz w:val="28"/>
                <w:lang w:val="en-GB"/>
              </w:rPr>
            </w:pPr>
            <w:r w:rsidRPr="000B0F78">
              <w:rPr>
                <w:rFonts w:hint="eastAsia"/>
                <w:sz w:val="28"/>
                <w:lang w:val="en-GB"/>
              </w:rPr>
              <w:t>1.各國應批准相關國際條約並應在法律中確立對和平集會有利的正向推定。各國應為保護集會參與者的不同權利提供法律保護，並頒布和不斷更新落實這些權利所必需的法律、政策和程序。不應將任何集會當作不受保護的集會。</w:t>
            </w:r>
          </w:p>
          <w:p w:rsidR="00D9344C" w:rsidRPr="000B0F78" w:rsidRDefault="00D9344C" w:rsidP="003F275B">
            <w:pPr>
              <w:pStyle w:val="4"/>
              <w:numPr>
                <w:ilvl w:val="0"/>
                <w:numId w:val="0"/>
              </w:numPr>
              <w:ind w:left="336" w:hangingChars="112" w:hanging="336"/>
              <w:rPr>
                <w:sz w:val="28"/>
                <w:lang w:val="en-GB"/>
              </w:rPr>
            </w:pPr>
            <w:r w:rsidRPr="000B0F78">
              <w:rPr>
                <w:rFonts w:hint="eastAsia"/>
                <w:sz w:val="28"/>
                <w:lang w:val="en-GB"/>
              </w:rPr>
              <w:t>2.各國應確保所有與集會管理相關的各項法律起草得清楚明確，相互一致並符合國際標準。如果存在含糊不清的情况，應以有利於希望行使和平集會自由權者的方式解讀相關條款。</w:t>
            </w:r>
          </w:p>
          <w:p w:rsidR="00D9344C" w:rsidRPr="000B0F78" w:rsidRDefault="00D9344C" w:rsidP="003F275B">
            <w:pPr>
              <w:pStyle w:val="4"/>
              <w:numPr>
                <w:ilvl w:val="0"/>
                <w:numId w:val="0"/>
              </w:numPr>
              <w:ind w:left="336" w:hangingChars="112" w:hanging="336"/>
              <w:rPr>
                <w:sz w:val="28"/>
                <w:lang w:val="en-GB"/>
              </w:rPr>
            </w:pPr>
            <w:r w:rsidRPr="000B0F78">
              <w:rPr>
                <w:rFonts w:hint="eastAsia"/>
                <w:sz w:val="28"/>
                <w:lang w:val="en-GB"/>
              </w:rPr>
              <w:t>3.各國應制定、頒布和更新國家行動計畫，以指導這些實用建議以及與集會管理相關的國際標準的落實工作，並應視情向聯合國人勸事務高級專員辦事處或其他專門機構尋求技術協助。</w:t>
            </w:r>
          </w:p>
          <w:p w:rsidR="00D9344C" w:rsidRPr="000B0F78" w:rsidRDefault="00D9344C" w:rsidP="003F275B">
            <w:pPr>
              <w:pStyle w:val="4"/>
              <w:numPr>
                <w:ilvl w:val="0"/>
                <w:numId w:val="0"/>
              </w:numPr>
              <w:ind w:left="336" w:hangingChars="112" w:hanging="336"/>
              <w:rPr>
                <w:sz w:val="28"/>
                <w:lang w:val="en-GB"/>
              </w:rPr>
            </w:pPr>
            <w:r w:rsidRPr="000B0F78">
              <w:rPr>
                <w:rFonts w:hint="eastAsia"/>
                <w:sz w:val="28"/>
                <w:lang w:val="en-GB"/>
              </w:rPr>
              <w:t>4.各國應向從事集會管理的政府各級主管部門提供必要支助和充分監督。這包括充分的培訓和必要的財政和人力資源。</w:t>
            </w:r>
          </w:p>
          <w:p w:rsidR="00D9344C" w:rsidRPr="000B0F78" w:rsidRDefault="00D9344C" w:rsidP="003F275B">
            <w:pPr>
              <w:pStyle w:val="4"/>
              <w:numPr>
                <w:ilvl w:val="0"/>
                <w:numId w:val="0"/>
              </w:numPr>
              <w:ind w:left="336" w:hangingChars="112" w:hanging="336"/>
              <w:rPr>
                <w:sz w:val="28"/>
                <w:lang w:val="en-GB"/>
              </w:rPr>
            </w:pPr>
            <w:r w:rsidRPr="000B0F78">
              <w:rPr>
                <w:rFonts w:hint="eastAsia"/>
                <w:sz w:val="28"/>
                <w:lang w:val="en-GB"/>
              </w:rPr>
              <w:t>5.政界領導人和其他領導人應公開承認不同意見有存在的空間，並應提倡建立寬容氣氛。</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t>人人享有不可剝奪的參與和平集會權</w:t>
            </w:r>
          </w:p>
        </w:tc>
        <w:tc>
          <w:tcPr>
            <w:tcW w:w="6684" w:type="dxa"/>
          </w:tcPr>
          <w:p w:rsidR="00D9344C" w:rsidRPr="000B0F78" w:rsidRDefault="00D9344C" w:rsidP="003F275B">
            <w:pPr>
              <w:pStyle w:val="4"/>
              <w:numPr>
                <w:ilvl w:val="0"/>
                <w:numId w:val="0"/>
              </w:numPr>
              <w:ind w:left="336" w:hangingChars="112" w:hanging="336"/>
              <w:rPr>
                <w:bCs/>
                <w:sz w:val="28"/>
              </w:rPr>
            </w:pPr>
            <w:r w:rsidRPr="000B0F78">
              <w:rPr>
                <w:rFonts w:hint="eastAsia"/>
                <w:bCs/>
                <w:sz w:val="28"/>
                <w:lang w:val="en-GB"/>
              </w:rPr>
              <w:t>1.</w:t>
            </w:r>
            <w:r w:rsidRPr="000B0F78">
              <w:rPr>
                <w:sz w:val="28"/>
                <w:lang w:val="en-GB"/>
              </w:rPr>
              <w:tab/>
            </w:r>
            <w:r w:rsidRPr="000B0F78">
              <w:rPr>
                <w:rFonts w:hint="eastAsia"/>
                <w:bCs/>
                <w:sz w:val="28"/>
                <w:lang w:val="en-GB"/>
              </w:rPr>
              <w:t>各國必須確保事先通知制度均採取對集會有利的推定，嚴格限定主管部門限制集會的酌處權，並納入相稱性評估。</w:t>
            </w:r>
          </w:p>
          <w:p w:rsidR="00D9344C" w:rsidRPr="000B0F78" w:rsidRDefault="00D9344C" w:rsidP="003F275B">
            <w:pPr>
              <w:pStyle w:val="4"/>
              <w:numPr>
                <w:ilvl w:val="0"/>
                <w:numId w:val="0"/>
              </w:numPr>
              <w:ind w:left="336" w:hangingChars="112" w:hanging="336"/>
              <w:rPr>
                <w:bCs/>
                <w:sz w:val="28"/>
              </w:rPr>
            </w:pPr>
            <w:r w:rsidRPr="000B0F78">
              <w:rPr>
                <w:rFonts w:hint="eastAsia"/>
                <w:sz w:val="28"/>
              </w:rPr>
              <w:t>2.</w:t>
            </w:r>
            <w:r w:rsidRPr="000B0F78">
              <w:rPr>
                <w:rFonts w:hint="eastAsia"/>
                <w:bCs/>
                <w:sz w:val="28"/>
                <w:lang w:val="en-GB"/>
              </w:rPr>
              <w:t>各國在法律上或實踐中不應要求組織者在舉行集會獲得事先批准。如實施通知制度，它必須為和平集會提供便利，而不應成為事實上的事先批准要求。</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3.</w:t>
            </w:r>
            <w:r w:rsidRPr="000B0F78">
              <w:rPr>
                <w:sz w:val="28"/>
                <w:lang w:val="en-GB"/>
              </w:rPr>
              <w:tab/>
            </w:r>
            <w:r w:rsidRPr="000B0F78">
              <w:rPr>
                <w:rFonts w:hint="eastAsia"/>
                <w:bCs/>
                <w:sz w:val="28"/>
                <w:lang w:val="en-GB"/>
              </w:rPr>
              <w:t>通知制度不得過於官僚。簡化通知程序的</w:t>
            </w:r>
            <w:r w:rsidRPr="000B0F78">
              <w:rPr>
                <w:rFonts w:hint="eastAsia"/>
                <w:sz w:val="28"/>
                <w:lang w:val="en-GB"/>
              </w:rPr>
              <w:t>措施</w:t>
            </w:r>
            <w:r w:rsidRPr="000B0F78">
              <w:rPr>
                <w:rFonts w:hint="eastAsia"/>
                <w:bCs/>
                <w:sz w:val="28"/>
                <w:lang w:val="en-GB"/>
              </w:rPr>
              <w:t>可包括：多個通報點，包括在城市地區之外，以及本人通報或協助通報；使用便於獲取、簡潔和以多種語言提供的表格。</w:t>
            </w:r>
            <w:r w:rsidRPr="000B0F78">
              <w:rPr>
                <w:rFonts w:hint="eastAsia"/>
                <w:bCs/>
                <w:sz w:val="28"/>
              </w:rPr>
              <w:t>在</w:t>
            </w:r>
            <w:r w:rsidRPr="000B0F78">
              <w:rPr>
                <w:rFonts w:hint="eastAsia"/>
                <w:bCs/>
                <w:sz w:val="28"/>
                <w:lang w:val="en-GB"/>
              </w:rPr>
              <w:t>互聯網普及率高的地方，主管部門應考慮使用在線通報系统。</w:t>
            </w:r>
          </w:p>
          <w:p w:rsidR="00D9344C" w:rsidRPr="000B0F78" w:rsidRDefault="00D9344C" w:rsidP="003F275B">
            <w:pPr>
              <w:pStyle w:val="4"/>
              <w:numPr>
                <w:ilvl w:val="0"/>
                <w:numId w:val="0"/>
              </w:numPr>
              <w:ind w:left="336" w:hangingChars="112" w:hanging="336"/>
              <w:rPr>
                <w:bCs/>
                <w:sz w:val="28"/>
              </w:rPr>
            </w:pPr>
            <w:r w:rsidRPr="000B0F78">
              <w:rPr>
                <w:rFonts w:hint="eastAsia"/>
                <w:sz w:val="28"/>
              </w:rPr>
              <w:lastRenderedPageBreak/>
              <w:t>4.</w:t>
            </w:r>
            <w:r w:rsidRPr="000B0F78">
              <w:rPr>
                <w:rFonts w:hint="eastAsia"/>
                <w:bCs/>
                <w:sz w:val="28"/>
                <w:lang w:val="en-GB"/>
              </w:rPr>
              <w:t>通知期限必須盡可能短，同時仍使當局有足夠時間為集會進行準備――最多幾天，最好是在48小時内。</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5.</w:t>
            </w:r>
            <w:r w:rsidRPr="000B0F78">
              <w:rPr>
                <w:sz w:val="28"/>
                <w:lang w:val="en-GB"/>
              </w:rPr>
              <w:tab/>
            </w:r>
            <w:r w:rsidRPr="000B0F78">
              <w:rPr>
                <w:rFonts w:hint="eastAsia"/>
                <w:bCs/>
                <w:sz w:val="28"/>
                <w:lang w:val="en-GB"/>
              </w:rPr>
              <w:t>在主管部門收到通知，有足夠資料供其合理確定集會日期、時間和地點，以及(有必要時)組織者的詳細聯繫方式时，應視為通知已完成。完成通知過程或舉行集會無需當局答復。</w:t>
            </w:r>
          </w:p>
          <w:p w:rsidR="00D9344C" w:rsidRPr="000B0F78" w:rsidRDefault="00D9344C" w:rsidP="003F275B">
            <w:pPr>
              <w:pStyle w:val="4"/>
              <w:numPr>
                <w:ilvl w:val="0"/>
                <w:numId w:val="0"/>
              </w:numPr>
              <w:ind w:left="336" w:hangingChars="112" w:hanging="336"/>
              <w:rPr>
                <w:sz w:val="28"/>
              </w:rPr>
            </w:pPr>
            <w:r w:rsidRPr="000B0F78">
              <w:rPr>
                <w:rFonts w:hint="eastAsia"/>
                <w:sz w:val="28"/>
              </w:rPr>
              <w:t>6.</w:t>
            </w:r>
            <w:r w:rsidRPr="000B0F78">
              <w:rPr>
                <w:rFonts w:hint="eastAsia"/>
                <w:bCs/>
                <w:sz w:val="28"/>
                <w:lang w:val="en-GB"/>
              </w:rPr>
              <w:t>如果提交通知在相同地點和時間舉行兩個或以上的集會，當局應進行徹底的風險評估並制定戰略減輕風險。</w:t>
            </w:r>
            <w:r w:rsidRPr="000B0F78">
              <w:rPr>
                <w:rFonts w:hint="eastAsia"/>
                <w:bCs/>
                <w:sz w:val="28"/>
              </w:rPr>
              <w:t>當</w:t>
            </w:r>
            <w:r w:rsidRPr="000B0F78">
              <w:rPr>
                <w:rFonts w:hint="eastAsia"/>
                <w:bCs/>
                <w:sz w:val="28"/>
                <w:lang w:val="en-GB"/>
              </w:rPr>
              <w:t>有必要限制一個或多個同時集會時，應通過共同商定或(如不可能)通過對擬舉行的集會一視同仁的進程來確定限制做法。</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lastRenderedPageBreak/>
              <w:t>對和平集會施加的任何限制均應符合國際人權標準</w:t>
            </w:r>
          </w:p>
        </w:tc>
        <w:tc>
          <w:tcPr>
            <w:tcW w:w="6684" w:type="dxa"/>
          </w:tcPr>
          <w:p w:rsidR="00D9344C" w:rsidRPr="000B0F78" w:rsidRDefault="00D9344C" w:rsidP="003F275B">
            <w:pPr>
              <w:pStyle w:val="4"/>
              <w:numPr>
                <w:ilvl w:val="0"/>
                <w:numId w:val="0"/>
              </w:numPr>
              <w:ind w:left="336" w:hangingChars="112" w:hanging="336"/>
              <w:rPr>
                <w:sz w:val="28"/>
                <w:lang w:val="en-GB"/>
              </w:rPr>
            </w:pPr>
            <w:r w:rsidRPr="000B0F78">
              <w:rPr>
                <w:rFonts w:hint="eastAsia"/>
                <w:bCs/>
                <w:sz w:val="28"/>
              </w:rPr>
              <w:t>1.</w:t>
            </w:r>
            <w:r w:rsidRPr="000B0F78">
              <w:rPr>
                <w:rFonts w:hint="eastAsia"/>
                <w:sz w:val="28"/>
                <w:lang w:val="en-GB"/>
              </w:rPr>
              <w:t>規範有關集會的國家行為的法律</w:t>
            </w:r>
            <w:r w:rsidRPr="000B0F78">
              <w:rPr>
                <w:rFonts w:hint="eastAsia"/>
                <w:sz w:val="28"/>
              </w:rPr>
              <w:t>應擬定得清楚明確</w:t>
            </w:r>
            <w:r w:rsidRPr="000B0F78">
              <w:rPr>
                <w:rFonts w:hint="eastAsia"/>
                <w:sz w:val="28"/>
                <w:lang w:val="en-GB"/>
              </w:rPr>
              <w:t>，並納入合法性、必要性和相稱性標準。法律應明確規定負有接收和答復通知權責的機構，且該機構應免受任何不當干涉。不應賦予該機構過大的酌處權：該機構實施限制的標準應予以公布，且必須符合國際人權法律和標準。</w:t>
            </w:r>
          </w:p>
          <w:p w:rsidR="00D9344C" w:rsidRPr="000B0F78" w:rsidRDefault="00D9344C" w:rsidP="003F275B">
            <w:pPr>
              <w:pStyle w:val="4"/>
              <w:numPr>
                <w:ilvl w:val="0"/>
                <w:numId w:val="0"/>
              </w:numPr>
              <w:ind w:left="336" w:hangingChars="112" w:hanging="336"/>
              <w:rPr>
                <w:sz w:val="28"/>
                <w:lang w:val="en-GB"/>
              </w:rPr>
            </w:pPr>
            <w:r w:rsidRPr="000B0F78">
              <w:rPr>
                <w:rFonts w:hint="eastAsia"/>
                <w:bCs/>
                <w:sz w:val="28"/>
                <w:lang w:val="en-GB"/>
              </w:rPr>
              <w:t>2.</w:t>
            </w:r>
            <w:r w:rsidRPr="000B0F78">
              <w:rPr>
                <w:sz w:val="28"/>
                <w:lang w:val="en-GB"/>
              </w:rPr>
              <w:tab/>
            </w:r>
            <w:r w:rsidRPr="000B0F78">
              <w:rPr>
                <w:rFonts w:hint="eastAsia"/>
                <w:sz w:val="28"/>
                <w:lang w:val="en-GB"/>
              </w:rPr>
              <w:t>應以書面形式向組織者傳達擬執行限制的理由，並告知理由，包括限制的理由，以便組織者有機會提交材料並就擬執行的限制作出回應。</w:t>
            </w:r>
          </w:p>
          <w:p w:rsidR="00D9344C" w:rsidRPr="000B0F78" w:rsidRDefault="00D9344C" w:rsidP="003F275B">
            <w:pPr>
              <w:pStyle w:val="4"/>
              <w:numPr>
                <w:ilvl w:val="0"/>
                <w:numId w:val="0"/>
              </w:numPr>
              <w:ind w:left="336" w:hangingChars="112" w:hanging="336"/>
              <w:rPr>
                <w:sz w:val="28"/>
                <w:lang w:val="en-GB"/>
              </w:rPr>
            </w:pPr>
            <w:r w:rsidRPr="000B0F78">
              <w:rPr>
                <w:rFonts w:hint="eastAsia"/>
                <w:bCs/>
                <w:sz w:val="28"/>
                <w:lang w:val="en-GB"/>
              </w:rPr>
              <w:t>3.</w:t>
            </w:r>
            <w:r w:rsidRPr="000B0F78">
              <w:rPr>
                <w:sz w:val="28"/>
                <w:lang w:val="en-GB"/>
              </w:rPr>
              <w:tab/>
            </w:r>
            <w:r w:rsidRPr="000B0F78">
              <w:rPr>
                <w:rFonts w:hint="eastAsia"/>
                <w:sz w:val="28"/>
                <w:lang w:val="en-GB"/>
              </w:rPr>
              <w:t>應在法律規定時間内傳達擬執行的限制，以便在擬舉行的集會時間前留有足夠時間完成申訴或緊急臨時救濟。</w:t>
            </w:r>
          </w:p>
          <w:p w:rsidR="00D9344C" w:rsidRPr="000B0F78" w:rsidRDefault="00D9344C" w:rsidP="000F21FC">
            <w:pPr>
              <w:pStyle w:val="4"/>
              <w:numPr>
                <w:ilvl w:val="0"/>
                <w:numId w:val="0"/>
              </w:numPr>
              <w:ind w:left="336" w:hangingChars="112" w:hanging="336"/>
              <w:rPr>
                <w:sz w:val="28"/>
                <w:lang w:val="en-GB"/>
              </w:rPr>
            </w:pPr>
            <w:r w:rsidRPr="000B0F78">
              <w:rPr>
                <w:rFonts w:hint="eastAsia"/>
                <w:bCs/>
                <w:sz w:val="28"/>
                <w:lang w:val="en-GB"/>
              </w:rPr>
              <w:t>4.</w:t>
            </w:r>
            <w:r w:rsidRPr="000B0F78">
              <w:rPr>
                <w:sz w:val="28"/>
                <w:lang w:val="en-GB"/>
              </w:rPr>
              <w:tab/>
            </w:r>
            <w:r w:rsidRPr="000B0F78">
              <w:rPr>
                <w:rFonts w:hint="eastAsia"/>
                <w:sz w:val="28"/>
                <w:lang w:val="en-GB"/>
              </w:rPr>
              <w:t>法律應當提供使用行政補救辦法的機會。然而，用盡行政補救辦法不應成為組織者要求司法審查的先決條件。</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t>各國應為行使和平集會權提供便利</w:t>
            </w:r>
          </w:p>
        </w:tc>
        <w:tc>
          <w:tcPr>
            <w:tcW w:w="6684" w:type="dxa"/>
          </w:tcPr>
          <w:p w:rsidR="00D9344C" w:rsidRPr="000B0F78" w:rsidRDefault="00D9344C" w:rsidP="003F275B">
            <w:pPr>
              <w:pStyle w:val="4"/>
              <w:numPr>
                <w:ilvl w:val="0"/>
                <w:numId w:val="0"/>
              </w:numPr>
              <w:ind w:left="336" w:hangingChars="112" w:hanging="336"/>
              <w:rPr>
                <w:sz w:val="28"/>
              </w:rPr>
            </w:pPr>
            <w:r w:rsidRPr="000B0F78">
              <w:rPr>
                <w:rFonts w:hint="eastAsia"/>
                <w:sz w:val="28"/>
              </w:rPr>
              <w:t>1.各國應促進執法人員多元化，以便社區中有人擔任警察。這需要一個具有充分代表性的機構，納入婦女和少數群體。</w:t>
            </w:r>
          </w:p>
          <w:p w:rsidR="00D9344C" w:rsidRPr="000B0F78" w:rsidRDefault="00D9344C" w:rsidP="003F275B">
            <w:pPr>
              <w:pStyle w:val="4"/>
              <w:numPr>
                <w:ilvl w:val="0"/>
                <w:numId w:val="0"/>
              </w:numPr>
              <w:ind w:left="336" w:hangingChars="112" w:hanging="336"/>
              <w:rPr>
                <w:sz w:val="28"/>
              </w:rPr>
            </w:pPr>
            <w:r w:rsidRPr="000B0F78">
              <w:rPr>
                <w:rFonts w:hint="eastAsia"/>
                <w:sz w:val="28"/>
              </w:rPr>
              <w:t>2.</w:t>
            </w:r>
            <w:r w:rsidRPr="000B0F78">
              <w:rPr>
                <w:sz w:val="28"/>
              </w:rPr>
              <w:tab/>
            </w:r>
            <w:r w:rsidRPr="000B0F78">
              <w:rPr>
                <w:rFonts w:hint="eastAsia"/>
                <w:sz w:val="28"/>
              </w:rPr>
              <w:t>各國應對所有集會採取一致的規畫舉措，遵循以威脅和風險評估為依據的模式，並納入人權法律和標準以及道德觀念。</w:t>
            </w:r>
          </w:p>
          <w:p w:rsidR="00D9344C" w:rsidRPr="000B0F78" w:rsidRDefault="00D9344C" w:rsidP="003F275B">
            <w:pPr>
              <w:pStyle w:val="4"/>
              <w:numPr>
                <w:ilvl w:val="0"/>
                <w:numId w:val="0"/>
              </w:numPr>
              <w:ind w:left="336" w:hangingChars="112" w:hanging="336"/>
              <w:rPr>
                <w:sz w:val="28"/>
              </w:rPr>
            </w:pPr>
            <w:r w:rsidRPr="000B0F78">
              <w:rPr>
                <w:rFonts w:hint="eastAsia"/>
                <w:sz w:val="28"/>
              </w:rPr>
              <w:t>3.</w:t>
            </w:r>
            <w:r w:rsidRPr="000B0F78">
              <w:rPr>
                <w:sz w:val="28"/>
              </w:rPr>
              <w:tab/>
            </w:r>
            <w:r w:rsidRPr="000B0F78">
              <w:rPr>
                <w:sz w:val="28"/>
              </w:rPr>
              <w:tab/>
            </w:r>
            <w:r w:rsidRPr="000B0F78">
              <w:rPr>
                <w:rFonts w:hint="eastAsia"/>
                <w:sz w:val="28"/>
              </w:rPr>
              <w:t>公共機構，包括執法部門，必須能夠證明他們</w:t>
            </w:r>
            <w:r w:rsidRPr="000B0F78">
              <w:rPr>
                <w:rFonts w:hint="eastAsia"/>
                <w:sz w:val="28"/>
              </w:rPr>
              <w:lastRenderedPageBreak/>
              <w:t>與集會組織者和</w:t>
            </w:r>
            <w:r w:rsidRPr="000B0F78">
              <w:rPr>
                <w:sz w:val="28"/>
              </w:rPr>
              <w:t>/</w:t>
            </w:r>
            <w:r w:rsidRPr="000B0F78">
              <w:rPr>
                <w:rFonts w:hint="eastAsia"/>
                <w:sz w:val="28"/>
              </w:rPr>
              <w:t>或參與者進行</w:t>
            </w:r>
            <w:r w:rsidRPr="000B0F78">
              <w:rPr>
                <w:rFonts w:hint="eastAsia"/>
                <w:sz w:val="28"/>
                <w:lang w:val="en-GB"/>
              </w:rPr>
              <w:t>真正</w:t>
            </w:r>
            <w:r w:rsidRPr="000B0F78">
              <w:rPr>
                <w:rFonts w:hint="eastAsia"/>
                <w:sz w:val="28"/>
              </w:rPr>
              <w:t>接觸的努力。</w:t>
            </w:r>
          </w:p>
          <w:p w:rsidR="00D9344C" w:rsidRPr="000B0F78" w:rsidRDefault="00D9344C" w:rsidP="003F275B">
            <w:pPr>
              <w:pStyle w:val="4"/>
              <w:numPr>
                <w:ilvl w:val="0"/>
                <w:numId w:val="0"/>
              </w:numPr>
              <w:ind w:left="336" w:hangingChars="112" w:hanging="336"/>
              <w:rPr>
                <w:sz w:val="28"/>
              </w:rPr>
            </w:pPr>
            <w:r w:rsidRPr="000B0F78">
              <w:rPr>
                <w:rFonts w:hint="eastAsia"/>
                <w:sz w:val="28"/>
              </w:rPr>
              <w:t>4.</w:t>
            </w:r>
            <w:r w:rsidRPr="000B0F78">
              <w:rPr>
                <w:sz w:val="28"/>
              </w:rPr>
              <w:tab/>
            </w:r>
            <w:r w:rsidRPr="000B0F78">
              <w:rPr>
                <w:rFonts w:hint="eastAsia"/>
                <w:sz w:val="28"/>
              </w:rPr>
              <w:t>執法機構應當確保組織集會之前、之中和之後有一個方便的聯絡人。</w:t>
            </w:r>
            <w:r w:rsidRPr="000B0F78">
              <w:rPr>
                <w:rFonts w:hint="eastAsia"/>
                <w:b/>
                <w:sz w:val="28"/>
              </w:rPr>
              <w:t>聯絡人應接受溝通和衝突管理技能方面的培訓</w:t>
            </w:r>
            <w:r w:rsidRPr="000B0F78">
              <w:rPr>
                <w:rFonts w:hint="eastAsia"/>
                <w:sz w:val="28"/>
              </w:rPr>
              <w:t>，並就安全問題和警察行為以及參與者表達的實質性要求和意見做出反應。聯絡職能應獨立於其他警務職能。</w:t>
            </w:r>
          </w:p>
          <w:p w:rsidR="00D9344C" w:rsidRPr="000B0F78" w:rsidRDefault="00D9344C" w:rsidP="003F275B">
            <w:pPr>
              <w:pStyle w:val="4"/>
              <w:numPr>
                <w:ilvl w:val="0"/>
                <w:numId w:val="0"/>
              </w:numPr>
              <w:ind w:left="336" w:hangingChars="112" w:hanging="336"/>
              <w:rPr>
                <w:sz w:val="28"/>
              </w:rPr>
            </w:pPr>
            <w:r w:rsidRPr="000B0F78">
              <w:rPr>
                <w:rFonts w:hint="eastAsia"/>
                <w:sz w:val="28"/>
              </w:rPr>
              <w:t>5.各國與執法機構應確保設立集會事後情況匯報常設機制，以促進學習和確保對權利的保護。</w:t>
            </w:r>
          </w:p>
          <w:p w:rsidR="00D9344C" w:rsidRPr="000B0F78" w:rsidRDefault="00D9344C" w:rsidP="003F275B">
            <w:pPr>
              <w:pStyle w:val="4"/>
              <w:numPr>
                <w:ilvl w:val="0"/>
                <w:numId w:val="0"/>
              </w:numPr>
              <w:ind w:left="336" w:hangingChars="112" w:hanging="336"/>
              <w:rPr>
                <w:sz w:val="28"/>
              </w:rPr>
            </w:pPr>
            <w:r w:rsidRPr="000B0F78">
              <w:rPr>
                <w:rFonts w:hint="eastAsia"/>
                <w:sz w:val="28"/>
              </w:rPr>
              <w:t>6.</w:t>
            </w:r>
            <w:r w:rsidRPr="000B0F78">
              <w:rPr>
                <w:sz w:val="28"/>
              </w:rPr>
              <w:tab/>
            </w:r>
            <w:r w:rsidRPr="000B0F78">
              <w:rPr>
                <w:rFonts w:hint="eastAsia"/>
                <w:sz w:val="28"/>
              </w:rPr>
              <w:t>如果組織者在集會中安排管理人員，執法機構應與他們開展合作。管理人員應易於識別並應接受適當的培訓和情況介绍。主管部門不應要求組織者提供管理人員。</w:t>
            </w:r>
          </w:p>
          <w:p w:rsidR="00D9344C" w:rsidRPr="000B0F78" w:rsidRDefault="00D9344C" w:rsidP="003F275B">
            <w:pPr>
              <w:pStyle w:val="4"/>
              <w:numPr>
                <w:ilvl w:val="0"/>
                <w:numId w:val="0"/>
              </w:numPr>
              <w:ind w:left="336" w:hangingChars="112" w:hanging="336"/>
              <w:rPr>
                <w:sz w:val="28"/>
              </w:rPr>
            </w:pPr>
            <w:r w:rsidRPr="000B0F78">
              <w:rPr>
                <w:rFonts w:hint="eastAsia"/>
                <w:sz w:val="28"/>
              </w:rPr>
              <w:t>7.</w:t>
            </w:r>
            <w:r w:rsidRPr="000B0F78">
              <w:rPr>
                <w:sz w:val="28"/>
              </w:rPr>
              <w:tab/>
            </w:r>
            <w:r w:rsidRPr="000B0F78">
              <w:rPr>
                <w:rFonts w:hint="eastAsia"/>
                <w:sz w:val="28"/>
              </w:rPr>
              <w:t>不應對集會使用侵擾性的預防措施。不得欄截，搜查或逮捕去往集會途中的參與者，除非當時存在明確的迫在眉睫的暴力危險。</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lastRenderedPageBreak/>
              <w:t>除非的確無法避免，否則不應使用武力，如使用，則須遵循國際人權法</w:t>
            </w:r>
          </w:p>
        </w:tc>
        <w:tc>
          <w:tcPr>
            <w:tcW w:w="6684" w:type="dxa"/>
          </w:tcPr>
          <w:p w:rsidR="00D9344C" w:rsidRPr="000B0F78" w:rsidRDefault="00D9344C" w:rsidP="003F275B">
            <w:pPr>
              <w:pStyle w:val="4"/>
              <w:numPr>
                <w:ilvl w:val="0"/>
                <w:numId w:val="0"/>
              </w:numPr>
              <w:ind w:left="336" w:hangingChars="112" w:hanging="336"/>
              <w:rPr>
                <w:bCs/>
                <w:sz w:val="28"/>
              </w:rPr>
            </w:pPr>
            <w:r w:rsidRPr="000B0F78">
              <w:rPr>
                <w:rFonts w:hint="eastAsia"/>
                <w:bCs/>
                <w:sz w:val="28"/>
                <w:lang w:val="en-GB"/>
              </w:rPr>
              <w:t>1.</w:t>
            </w:r>
            <w:r w:rsidRPr="000B0F78">
              <w:rPr>
                <w:bCs/>
                <w:sz w:val="28"/>
                <w:lang w:val="en-GB"/>
              </w:rPr>
              <w:t>各</w:t>
            </w:r>
            <w:r w:rsidRPr="000B0F78">
              <w:rPr>
                <w:rFonts w:hint="eastAsia"/>
                <w:bCs/>
                <w:sz w:val="28"/>
                <w:lang w:val="en-GB"/>
              </w:rPr>
              <w:t>國應確保執</w:t>
            </w:r>
            <w:r w:rsidRPr="000B0F78">
              <w:rPr>
                <w:bCs/>
                <w:sz w:val="28"/>
                <w:lang w:val="en-GB"/>
              </w:rPr>
              <w:t>法人员配有</w:t>
            </w:r>
            <w:r w:rsidRPr="000B0F78">
              <w:rPr>
                <w:rFonts w:hint="eastAsia"/>
                <w:bCs/>
                <w:sz w:val="28"/>
                <w:lang w:val="en-GB"/>
              </w:rPr>
              <w:t>維持</w:t>
            </w:r>
            <w:r w:rsidRPr="000B0F78">
              <w:rPr>
                <w:bCs/>
                <w:sz w:val="28"/>
                <w:lang w:val="en-GB"/>
              </w:rPr>
              <w:t>集</w:t>
            </w:r>
            <w:r w:rsidRPr="000B0F78">
              <w:rPr>
                <w:rFonts w:hint="eastAsia"/>
                <w:bCs/>
                <w:sz w:val="28"/>
                <w:lang w:val="en-GB"/>
              </w:rPr>
              <w:t>會</w:t>
            </w:r>
            <w:r w:rsidRPr="000B0F78">
              <w:rPr>
                <w:bCs/>
                <w:sz w:val="28"/>
                <w:lang w:val="en-GB"/>
              </w:rPr>
              <w:t>治安而</w:t>
            </w:r>
            <w:r w:rsidRPr="000B0F78">
              <w:rPr>
                <w:rFonts w:hint="eastAsia"/>
                <w:bCs/>
                <w:sz w:val="28"/>
                <w:lang w:val="en-GB"/>
              </w:rPr>
              <w:t>盡</w:t>
            </w:r>
            <w:r w:rsidRPr="000B0F78">
              <w:rPr>
                <w:bCs/>
                <w:sz w:val="28"/>
                <w:lang w:val="en-GB"/>
              </w:rPr>
              <w:t>可能不使用任何武力所必</w:t>
            </w:r>
            <w:r w:rsidRPr="000B0F78">
              <w:rPr>
                <w:rFonts w:hint="eastAsia"/>
                <w:bCs/>
                <w:sz w:val="28"/>
                <w:lang w:val="en-GB"/>
              </w:rPr>
              <w:t>須</w:t>
            </w:r>
            <w:r w:rsidRPr="000B0F78">
              <w:rPr>
                <w:bCs/>
                <w:sz w:val="28"/>
                <w:lang w:val="en-GB"/>
              </w:rPr>
              <w:t>的</w:t>
            </w:r>
            <w:r w:rsidRPr="000B0F78">
              <w:rPr>
                <w:rFonts w:hint="eastAsia"/>
                <w:bCs/>
                <w:sz w:val="28"/>
                <w:lang w:val="en-GB"/>
              </w:rPr>
              <w:t>裝備</w:t>
            </w:r>
            <w:r w:rsidRPr="000B0F78">
              <w:rPr>
                <w:bCs/>
                <w:sz w:val="28"/>
                <w:lang w:val="en-GB"/>
              </w:rPr>
              <w:t>、培</w:t>
            </w:r>
            <w:r w:rsidRPr="000B0F78">
              <w:rPr>
                <w:rFonts w:hint="eastAsia"/>
                <w:bCs/>
                <w:sz w:val="28"/>
                <w:lang w:val="en-GB"/>
              </w:rPr>
              <w:t>訓</w:t>
            </w:r>
            <w:r w:rsidRPr="000B0F78">
              <w:rPr>
                <w:bCs/>
                <w:sz w:val="28"/>
                <w:lang w:val="en-GB"/>
              </w:rPr>
              <w:t>和指示</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2.</w:t>
            </w:r>
            <w:r w:rsidRPr="000B0F78">
              <w:rPr>
                <w:sz w:val="28"/>
                <w:lang w:val="en-GB"/>
              </w:rPr>
              <w:tab/>
            </w:r>
            <w:r w:rsidRPr="000B0F78">
              <w:rPr>
                <w:bCs/>
                <w:sz w:val="28"/>
                <w:lang w:val="en-GB"/>
              </w:rPr>
              <w:t>集</w:t>
            </w:r>
            <w:r w:rsidRPr="000B0F78">
              <w:rPr>
                <w:rFonts w:hint="eastAsia"/>
                <w:bCs/>
                <w:sz w:val="28"/>
                <w:lang w:val="en-GB"/>
              </w:rPr>
              <w:t>會</w:t>
            </w:r>
            <w:r w:rsidRPr="000B0F78">
              <w:rPr>
                <w:bCs/>
                <w:sz w:val="28"/>
                <w:lang w:val="en-GB"/>
              </w:rPr>
              <w:t>治安的</w:t>
            </w:r>
            <w:r w:rsidRPr="000B0F78">
              <w:rPr>
                <w:rFonts w:hint="eastAsia"/>
                <w:bCs/>
                <w:sz w:val="28"/>
                <w:lang w:val="en-GB"/>
              </w:rPr>
              <w:t>戰術</w:t>
            </w:r>
            <w:r w:rsidRPr="000B0F78">
              <w:rPr>
                <w:bCs/>
                <w:sz w:val="28"/>
                <w:lang w:val="en-GB"/>
              </w:rPr>
              <w:t>行</w:t>
            </w:r>
            <w:r w:rsidRPr="000B0F78">
              <w:rPr>
                <w:rFonts w:hint="eastAsia"/>
                <w:bCs/>
                <w:sz w:val="28"/>
                <w:lang w:val="en-GB"/>
              </w:rPr>
              <w:t>動應強調</w:t>
            </w:r>
            <w:r w:rsidRPr="000B0F78">
              <w:rPr>
                <w:bCs/>
                <w:sz w:val="28"/>
                <w:lang w:val="en-GB"/>
              </w:rPr>
              <w:t>以</w:t>
            </w:r>
            <w:r w:rsidRPr="000B0F78">
              <w:rPr>
                <w:rFonts w:hint="eastAsia"/>
                <w:bCs/>
                <w:sz w:val="28"/>
                <w:lang w:val="en-GB"/>
              </w:rPr>
              <w:t>溝通</w:t>
            </w:r>
            <w:r w:rsidRPr="000B0F78">
              <w:rPr>
                <w:bCs/>
                <w:sz w:val="28"/>
                <w:lang w:val="en-GB"/>
              </w:rPr>
              <w:t>、</w:t>
            </w:r>
            <w:r w:rsidRPr="000B0F78">
              <w:rPr>
                <w:rFonts w:hint="eastAsia"/>
                <w:bCs/>
                <w:sz w:val="28"/>
                <w:lang w:val="en-GB"/>
              </w:rPr>
              <w:t>談判</w:t>
            </w:r>
            <w:r w:rsidRPr="000B0F78">
              <w:rPr>
                <w:bCs/>
                <w:sz w:val="28"/>
                <w:lang w:val="en-GB"/>
              </w:rPr>
              <w:t>和接</w:t>
            </w:r>
            <w:r w:rsidRPr="000B0F78">
              <w:rPr>
                <w:rFonts w:hint="eastAsia"/>
                <w:bCs/>
                <w:sz w:val="28"/>
                <w:lang w:val="en-GB"/>
              </w:rPr>
              <w:t>觸為</w:t>
            </w:r>
            <w:r w:rsidRPr="000B0F78">
              <w:rPr>
                <w:bCs/>
                <w:sz w:val="28"/>
                <w:lang w:val="en-GB"/>
              </w:rPr>
              <w:t>基</w:t>
            </w:r>
            <w:r w:rsidRPr="000B0F78">
              <w:rPr>
                <w:rFonts w:hint="eastAsia"/>
                <w:bCs/>
                <w:sz w:val="28"/>
                <w:lang w:val="en-GB"/>
              </w:rPr>
              <w:t>礎</w:t>
            </w:r>
            <w:r w:rsidRPr="000B0F78">
              <w:rPr>
                <w:bCs/>
                <w:sz w:val="28"/>
                <w:lang w:val="en-GB"/>
              </w:rPr>
              <w:t>的</w:t>
            </w:r>
            <w:r w:rsidRPr="000B0F78">
              <w:rPr>
                <w:rFonts w:hint="eastAsia"/>
                <w:bCs/>
                <w:sz w:val="28"/>
                <w:lang w:val="en-GB"/>
              </w:rPr>
              <w:t>緩</w:t>
            </w:r>
            <w:r w:rsidRPr="000B0F78">
              <w:rPr>
                <w:bCs/>
                <w:sz w:val="28"/>
                <w:lang w:val="en-GB"/>
              </w:rPr>
              <w:t>和</w:t>
            </w:r>
            <w:r w:rsidRPr="000B0F78">
              <w:rPr>
                <w:rFonts w:hint="eastAsia"/>
                <w:bCs/>
                <w:sz w:val="28"/>
                <w:lang w:val="en-GB"/>
              </w:rPr>
              <w:t>戰術</w:t>
            </w:r>
            <w:r w:rsidRPr="000B0F78">
              <w:rPr>
                <w:bCs/>
                <w:sz w:val="28"/>
                <w:lang w:val="en-GB"/>
              </w:rPr>
              <w:t>。</w:t>
            </w:r>
            <w:r w:rsidRPr="000B0F78">
              <w:rPr>
                <w:rFonts w:hint="eastAsia"/>
                <w:bCs/>
                <w:sz w:val="28"/>
                <w:lang w:val="en-GB"/>
              </w:rPr>
              <w:t>執</w:t>
            </w:r>
            <w:r w:rsidRPr="000B0F78">
              <w:rPr>
                <w:bCs/>
                <w:sz w:val="28"/>
                <w:lang w:val="en-GB"/>
              </w:rPr>
              <w:t>法人</w:t>
            </w:r>
            <w:r w:rsidRPr="000B0F78">
              <w:rPr>
                <w:rFonts w:hint="eastAsia"/>
                <w:bCs/>
                <w:sz w:val="28"/>
                <w:lang w:val="en-GB"/>
              </w:rPr>
              <w:t>員</w:t>
            </w:r>
            <w:r w:rsidRPr="000B0F78">
              <w:rPr>
                <w:bCs/>
                <w:sz w:val="28"/>
                <w:lang w:val="en-GB"/>
              </w:rPr>
              <w:t>的培</w:t>
            </w:r>
            <w:r w:rsidRPr="000B0F78">
              <w:rPr>
                <w:rFonts w:hint="eastAsia"/>
                <w:bCs/>
                <w:sz w:val="28"/>
                <w:lang w:val="en-GB"/>
              </w:rPr>
              <w:t>訓應</w:t>
            </w:r>
            <w:r w:rsidRPr="000B0F78">
              <w:rPr>
                <w:bCs/>
                <w:sz w:val="28"/>
                <w:lang w:val="en-GB"/>
              </w:rPr>
              <w:t>包括在</w:t>
            </w:r>
            <w:r w:rsidRPr="000B0F78">
              <w:rPr>
                <w:rFonts w:hint="eastAsia"/>
                <w:bCs/>
                <w:sz w:val="28"/>
                <w:lang w:val="en-GB"/>
              </w:rPr>
              <w:t>課</w:t>
            </w:r>
            <w:r w:rsidRPr="000B0F78">
              <w:rPr>
                <w:bCs/>
                <w:sz w:val="28"/>
                <w:lang w:val="en-GB"/>
              </w:rPr>
              <w:t>堂和基</w:t>
            </w:r>
            <w:r w:rsidRPr="000B0F78">
              <w:rPr>
                <w:rFonts w:hint="eastAsia"/>
                <w:bCs/>
                <w:sz w:val="28"/>
                <w:lang w:val="en-GB"/>
              </w:rPr>
              <w:t>於實際場</w:t>
            </w:r>
            <w:r w:rsidRPr="000B0F78">
              <w:rPr>
                <w:bCs/>
                <w:sz w:val="28"/>
                <w:lang w:val="en-GB"/>
              </w:rPr>
              <w:t>景</w:t>
            </w:r>
            <w:r w:rsidRPr="000B0F78">
              <w:rPr>
                <w:rFonts w:hint="eastAsia"/>
                <w:bCs/>
                <w:sz w:val="28"/>
                <w:lang w:val="en-GB"/>
              </w:rPr>
              <w:t>環</w:t>
            </w:r>
            <w:r w:rsidRPr="000B0F78">
              <w:rPr>
                <w:bCs/>
                <w:sz w:val="28"/>
                <w:lang w:val="en-GB"/>
              </w:rPr>
              <w:t>境下的任</w:t>
            </w:r>
            <w:r w:rsidRPr="000B0F78">
              <w:rPr>
                <w:rFonts w:hint="eastAsia"/>
                <w:bCs/>
                <w:sz w:val="28"/>
                <w:lang w:val="en-GB"/>
              </w:rPr>
              <w:t>務</w:t>
            </w:r>
            <w:r w:rsidRPr="000B0F78">
              <w:rPr>
                <w:bCs/>
                <w:sz w:val="28"/>
                <w:lang w:val="en-GB"/>
              </w:rPr>
              <w:t>前和任</w:t>
            </w:r>
            <w:r w:rsidRPr="000B0F78">
              <w:rPr>
                <w:rFonts w:hint="eastAsia"/>
                <w:bCs/>
                <w:sz w:val="28"/>
                <w:lang w:val="en-GB"/>
              </w:rPr>
              <w:t>務</w:t>
            </w:r>
            <w:r w:rsidRPr="000B0F78">
              <w:rPr>
                <w:bCs/>
                <w:sz w:val="28"/>
                <w:lang w:val="en-GB"/>
              </w:rPr>
              <w:t>中的指示</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3.</w:t>
            </w:r>
            <w:r w:rsidRPr="000B0F78">
              <w:rPr>
                <w:sz w:val="28"/>
                <w:lang w:val="en-GB"/>
              </w:rPr>
              <w:tab/>
            </w:r>
            <w:r w:rsidRPr="000B0F78">
              <w:rPr>
                <w:bCs/>
                <w:sz w:val="28"/>
                <w:lang w:val="en-GB"/>
              </w:rPr>
              <w:t>在</w:t>
            </w:r>
            <w:r w:rsidRPr="000B0F78">
              <w:rPr>
                <w:rFonts w:hint="eastAsia"/>
                <w:bCs/>
                <w:sz w:val="28"/>
                <w:lang w:val="en-GB"/>
              </w:rPr>
              <w:t>執</w:t>
            </w:r>
            <w:r w:rsidRPr="000B0F78">
              <w:rPr>
                <w:bCs/>
                <w:sz w:val="28"/>
                <w:lang w:val="en-GB"/>
              </w:rPr>
              <w:t>法</w:t>
            </w:r>
            <w:r w:rsidRPr="000B0F78">
              <w:rPr>
                <w:rFonts w:hint="eastAsia"/>
                <w:bCs/>
                <w:sz w:val="28"/>
                <w:lang w:val="en-GB"/>
              </w:rPr>
              <w:t>機構</w:t>
            </w:r>
            <w:r w:rsidRPr="000B0F78">
              <w:rPr>
                <w:bCs/>
                <w:sz w:val="28"/>
                <w:lang w:val="en-GB"/>
              </w:rPr>
              <w:t>挑</w:t>
            </w:r>
            <w:r w:rsidRPr="000B0F78">
              <w:rPr>
                <w:rFonts w:hint="eastAsia"/>
                <w:bCs/>
                <w:sz w:val="28"/>
                <w:lang w:val="en-GB"/>
              </w:rPr>
              <w:t>選</w:t>
            </w:r>
            <w:r w:rsidRPr="000B0F78">
              <w:rPr>
                <w:bCs/>
                <w:sz w:val="28"/>
                <w:lang w:val="en-GB"/>
              </w:rPr>
              <w:t>和</w:t>
            </w:r>
            <w:r w:rsidRPr="000B0F78">
              <w:rPr>
                <w:rFonts w:hint="eastAsia"/>
                <w:bCs/>
                <w:sz w:val="28"/>
                <w:lang w:val="en-GB"/>
              </w:rPr>
              <w:t>採購</w:t>
            </w:r>
            <w:r w:rsidRPr="000B0F78">
              <w:rPr>
                <w:bCs/>
                <w:sz w:val="28"/>
                <w:lang w:val="en-GB"/>
              </w:rPr>
              <w:t>用</w:t>
            </w:r>
            <w:r w:rsidRPr="000B0F78">
              <w:rPr>
                <w:rFonts w:hint="eastAsia"/>
                <w:bCs/>
                <w:sz w:val="28"/>
                <w:lang w:val="en-GB"/>
              </w:rPr>
              <w:t>於</w:t>
            </w:r>
            <w:r w:rsidRPr="000B0F78">
              <w:rPr>
                <w:bCs/>
                <w:sz w:val="28"/>
                <w:lang w:val="en-GB"/>
              </w:rPr>
              <w:t>集</w:t>
            </w:r>
            <w:r w:rsidRPr="000B0F78">
              <w:rPr>
                <w:rFonts w:hint="eastAsia"/>
                <w:bCs/>
                <w:sz w:val="28"/>
                <w:lang w:val="en-GB"/>
              </w:rPr>
              <w:t>會</w:t>
            </w:r>
            <w:r w:rsidRPr="000B0F78">
              <w:rPr>
                <w:bCs/>
                <w:sz w:val="28"/>
                <w:lang w:val="en-GB"/>
              </w:rPr>
              <w:t>的</w:t>
            </w:r>
            <w:r w:rsidRPr="000B0F78">
              <w:rPr>
                <w:rFonts w:hint="eastAsia"/>
                <w:bCs/>
                <w:sz w:val="28"/>
                <w:lang w:val="en-GB"/>
              </w:rPr>
              <w:t>裝備</w:t>
            </w:r>
            <w:r w:rsidRPr="000B0F78">
              <w:rPr>
                <w:bCs/>
                <w:sz w:val="28"/>
                <w:lang w:val="en-GB"/>
              </w:rPr>
              <w:t>(包括低致命性武器)前，各</w:t>
            </w:r>
            <w:r w:rsidRPr="000B0F78">
              <w:rPr>
                <w:rFonts w:hint="eastAsia"/>
                <w:bCs/>
                <w:sz w:val="28"/>
                <w:lang w:val="en-GB"/>
              </w:rPr>
              <w:t>國應對</w:t>
            </w:r>
            <w:r w:rsidRPr="000B0F78">
              <w:rPr>
                <w:bCs/>
                <w:sz w:val="28"/>
                <w:lang w:val="en-GB"/>
              </w:rPr>
              <w:t>此</w:t>
            </w:r>
            <w:r w:rsidRPr="000B0F78">
              <w:rPr>
                <w:rFonts w:hint="eastAsia"/>
                <w:bCs/>
                <w:sz w:val="28"/>
                <w:lang w:val="en-GB"/>
              </w:rPr>
              <w:t>種設備進</w:t>
            </w:r>
            <w:r w:rsidRPr="000B0F78">
              <w:rPr>
                <w:bCs/>
                <w:sz w:val="28"/>
                <w:lang w:val="en-GB"/>
              </w:rPr>
              <w:t>行透明和</w:t>
            </w:r>
            <w:r w:rsidRPr="000B0F78">
              <w:rPr>
                <w:rFonts w:hint="eastAsia"/>
                <w:bCs/>
                <w:sz w:val="28"/>
                <w:lang w:val="en-GB"/>
              </w:rPr>
              <w:t>獨</w:t>
            </w:r>
            <w:r w:rsidRPr="000B0F78">
              <w:rPr>
                <w:bCs/>
                <w:sz w:val="28"/>
                <w:lang w:val="en-GB"/>
              </w:rPr>
              <w:t>立的</w:t>
            </w:r>
            <w:r w:rsidRPr="000B0F78">
              <w:rPr>
                <w:rFonts w:hint="eastAsia"/>
                <w:bCs/>
                <w:sz w:val="28"/>
                <w:lang w:val="en-GB"/>
              </w:rPr>
              <w:t>評</w:t>
            </w:r>
            <w:r w:rsidRPr="000B0F78">
              <w:rPr>
                <w:bCs/>
                <w:sz w:val="28"/>
                <w:lang w:val="en-GB"/>
              </w:rPr>
              <w:t>估，以</w:t>
            </w:r>
            <w:r w:rsidRPr="000B0F78">
              <w:rPr>
                <w:rFonts w:hint="eastAsia"/>
                <w:bCs/>
                <w:sz w:val="28"/>
                <w:lang w:val="en-GB"/>
              </w:rPr>
              <w:t>確</w:t>
            </w:r>
            <w:r w:rsidRPr="000B0F78">
              <w:rPr>
                <w:bCs/>
                <w:sz w:val="28"/>
                <w:lang w:val="en-GB"/>
              </w:rPr>
              <w:t>定遵守</w:t>
            </w:r>
            <w:r w:rsidRPr="000B0F78">
              <w:rPr>
                <w:rFonts w:hint="eastAsia"/>
                <w:bCs/>
                <w:sz w:val="28"/>
                <w:lang w:val="en-GB"/>
              </w:rPr>
              <w:t>國際</w:t>
            </w:r>
            <w:r w:rsidRPr="000B0F78">
              <w:rPr>
                <w:bCs/>
                <w:sz w:val="28"/>
                <w:lang w:val="en-GB"/>
              </w:rPr>
              <w:t>人</w:t>
            </w:r>
            <w:r w:rsidRPr="000B0F78">
              <w:rPr>
                <w:rFonts w:hint="eastAsia"/>
                <w:bCs/>
                <w:sz w:val="28"/>
                <w:lang w:val="en-GB"/>
              </w:rPr>
              <w:t>權</w:t>
            </w:r>
            <w:r w:rsidRPr="000B0F78">
              <w:rPr>
                <w:bCs/>
                <w:sz w:val="28"/>
                <w:lang w:val="en-GB"/>
              </w:rPr>
              <w:t>法律和</w:t>
            </w:r>
            <w:r w:rsidRPr="000B0F78">
              <w:rPr>
                <w:rFonts w:hint="eastAsia"/>
                <w:bCs/>
                <w:sz w:val="28"/>
                <w:lang w:val="en-GB"/>
              </w:rPr>
              <w:t>標準</w:t>
            </w:r>
            <w:r w:rsidRPr="000B0F78">
              <w:rPr>
                <w:bCs/>
                <w:sz w:val="28"/>
                <w:lang w:val="en-GB"/>
              </w:rPr>
              <w:t>。特别是，</w:t>
            </w:r>
            <w:r w:rsidRPr="000B0F78">
              <w:rPr>
                <w:rFonts w:hint="eastAsia"/>
                <w:bCs/>
                <w:sz w:val="28"/>
                <w:lang w:val="en-GB"/>
              </w:rPr>
              <w:t>應當評</w:t>
            </w:r>
            <w:r w:rsidRPr="000B0F78">
              <w:rPr>
                <w:bCs/>
                <w:sz w:val="28"/>
                <w:lang w:val="en-GB"/>
              </w:rPr>
              <w:t>估</w:t>
            </w:r>
            <w:r w:rsidRPr="000B0F78">
              <w:rPr>
                <w:rFonts w:hint="eastAsia"/>
                <w:bCs/>
                <w:sz w:val="28"/>
                <w:lang w:val="en-GB"/>
              </w:rPr>
              <w:t>裝備</w:t>
            </w:r>
            <w:r w:rsidRPr="000B0F78">
              <w:rPr>
                <w:bCs/>
                <w:sz w:val="28"/>
                <w:lang w:val="en-GB"/>
              </w:rPr>
              <w:t>的精</w:t>
            </w:r>
            <w:r w:rsidRPr="000B0F78">
              <w:rPr>
                <w:rFonts w:hint="eastAsia"/>
                <w:bCs/>
                <w:sz w:val="28"/>
                <w:lang w:val="en-GB"/>
              </w:rPr>
              <w:t>確</w:t>
            </w:r>
            <w:r w:rsidRPr="000B0F78">
              <w:rPr>
                <w:bCs/>
                <w:sz w:val="28"/>
                <w:lang w:val="en-GB"/>
              </w:rPr>
              <w:t>度、可靠性和</w:t>
            </w:r>
            <w:r w:rsidRPr="000B0F78">
              <w:rPr>
                <w:rFonts w:hint="eastAsia"/>
                <w:bCs/>
                <w:sz w:val="28"/>
                <w:lang w:val="en-GB"/>
              </w:rPr>
              <w:t>儘量減</w:t>
            </w:r>
            <w:r w:rsidRPr="000B0F78">
              <w:rPr>
                <w:bCs/>
                <w:sz w:val="28"/>
                <w:lang w:val="en-GB"/>
              </w:rPr>
              <w:t>少身心</w:t>
            </w:r>
            <w:r w:rsidRPr="000B0F78">
              <w:rPr>
                <w:rFonts w:hint="eastAsia"/>
                <w:bCs/>
                <w:sz w:val="28"/>
                <w:lang w:val="en-GB"/>
              </w:rPr>
              <w:t>傷</w:t>
            </w:r>
            <w:r w:rsidRPr="000B0F78">
              <w:rPr>
                <w:bCs/>
                <w:sz w:val="28"/>
                <w:lang w:val="en-GB"/>
              </w:rPr>
              <w:t>害的能力。只有具</w:t>
            </w:r>
            <w:r w:rsidRPr="000B0F78">
              <w:rPr>
                <w:rFonts w:hint="eastAsia"/>
                <w:bCs/>
                <w:sz w:val="28"/>
                <w:lang w:val="en-GB"/>
              </w:rPr>
              <w:t>備</w:t>
            </w:r>
            <w:r w:rsidRPr="000B0F78">
              <w:rPr>
                <w:bCs/>
                <w:sz w:val="28"/>
                <w:lang w:val="en-GB"/>
              </w:rPr>
              <w:t>有效培</w:t>
            </w:r>
            <w:r w:rsidRPr="000B0F78">
              <w:rPr>
                <w:rFonts w:hint="eastAsia"/>
                <w:bCs/>
                <w:sz w:val="28"/>
                <w:lang w:val="en-GB"/>
              </w:rPr>
              <w:t>訓</w:t>
            </w:r>
            <w:r w:rsidRPr="000B0F78">
              <w:rPr>
                <w:bCs/>
                <w:sz w:val="28"/>
                <w:lang w:val="en-GB"/>
              </w:rPr>
              <w:t>警察恰</w:t>
            </w:r>
            <w:r w:rsidRPr="000B0F78">
              <w:rPr>
                <w:rFonts w:hint="eastAsia"/>
                <w:bCs/>
                <w:sz w:val="28"/>
                <w:lang w:val="en-GB"/>
              </w:rPr>
              <w:t>當</w:t>
            </w:r>
            <w:r w:rsidRPr="000B0F78">
              <w:rPr>
                <w:bCs/>
                <w:sz w:val="28"/>
                <w:lang w:val="en-GB"/>
              </w:rPr>
              <w:t>使用</w:t>
            </w:r>
            <w:r w:rsidRPr="000B0F78">
              <w:rPr>
                <w:rFonts w:hint="eastAsia"/>
                <w:bCs/>
                <w:sz w:val="28"/>
                <w:lang w:val="en-GB"/>
              </w:rPr>
              <w:t>裝備</w:t>
            </w:r>
            <w:r w:rsidRPr="000B0F78">
              <w:rPr>
                <w:bCs/>
                <w:sz w:val="28"/>
                <w:lang w:val="en-GB"/>
              </w:rPr>
              <w:t>的充分能力</w:t>
            </w:r>
            <w:r w:rsidRPr="000B0F78">
              <w:rPr>
                <w:rFonts w:hint="eastAsia"/>
                <w:bCs/>
                <w:sz w:val="28"/>
                <w:lang w:val="en-GB"/>
              </w:rPr>
              <w:t>時</w:t>
            </w:r>
            <w:r w:rsidRPr="000B0F78">
              <w:rPr>
                <w:bCs/>
                <w:sz w:val="28"/>
                <w:lang w:val="en-GB"/>
              </w:rPr>
              <w:t>，才</w:t>
            </w:r>
            <w:r w:rsidRPr="000B0F78">
              <w:rPr>
                <w:rFonts w:hint="eastAsia"/>
                <w:bCs/>
                <w:sz w:val="28"/>
                <w:lang w:val="en-GB"/>
              </w:rPr>
              <w:t>應該進</w:t>
            </w:r>
            <w:r w:rsidRPr="000B0F78">
              <w:rPr>
                <w:bCs/>
                <w:sz w:val="28"/>
                <w:lang w:val="en-GB"/>
              </w:rPr>
              <w:t>行</w:t>
            </w:r>
            <w:r w:rsidRPr="000B0F78">
              <w:rPr>
                <w:rFonts w:hint="eastAsia"/>
                <w:bCs/>
                <w:sz w:val="28"/>
                <w:lang w:val="en-GB"/>
              </w:rPr>
              <w:t>採購。</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4.</w:t>
            </w:r>
            <w:r w:rsidRPr="000B0F78">
              <w:rPr>
                <w:sz w:val="28"/>
                <w:lang w:val="en-GB"/>
              </w:rPr>
              <w:tab/>
            </w:r>
            <w:r w:rsidRPr="000B0F78">
              <w:rPr>
                <w:rFonts w:hint="eastAsia"/>
                <w:bCs/>
                <w:sz w:val="28"/>
                <w:lang w:val="en-GB"/>
              </w:rPr>
              <w:t>應</w:t>
            </w:r>
            <w:r w:rsidRPr="000B0F78">
              <w:rPr>
                <w:bCs/>
                <w:sz w:val="28"/>
                <w:lang w:val="en-GB"/>
              </w:rPr>
              <w:t>制定和公</w:t>
            </w:r>
            <w:r w:rsidRPr="000B0F78">
              <w:rPr>
                <w:rFonts w:hint="eastAsia"/>
                <w:bCs/>
                <w:sz w:val="28"/>
                <w:lang w:val="en-GB"/>
              </w:rPr>
              <w:t>開傳</w:t>
            </w:r>
            <w:r w:rsidRPr="000B0F78">
              <w:rPr>
                <w:bCs/>
                <w:sz w:val="28"/>
                <w:lang w:val="en-GB"/>
              </w:rPr>
              <w:t>播具</w:t>
            </w:r>
            <w:r w:rsidRPr="000B0F78">
              <w:rPr>
                <w:rFonts w:hint="eastAsia"/>
                <w:bCs/>
                <w:sz w:val="28"/>
                <w:lang w:val="en-GB"/>
              </w:rPr>
              <w:t>體</w:t>
            </w:r>
            <w:r w:rsidRPr="000B0F78">
              <w:rPr>
                <w:bCs/>
                <w:sz w:val="28"/>
                <w:lang w:val="en-GB"/>
              </w:rPr>
              <w:t>的</w:t>
            </w:r>
            <w:r w:rsidRPr="000B0F78">
              <w:rPr>
                <w:rFonts w:hint="eastAsia"/>
                <w:bCs/>
                <w:sz w:val="28"/>
                <w:lang w:val="en-GB"/>
              </w:rPr>
              <w:t>條</w:t>
            </w:r>
            <w:r w:rsidRPr="000B0F78">
              <w:rPr>
                <w:bCs/>
                <w:sz w:val="28"/>
                <w:lang w:val="en-GB"/>
              </w:rPr>
              <w:t>例和</w:t>
            </w:r>
            <w:r w:rsidRPr="000B0F78">
              <w:rPr>
                <w:rFonts w:hint="eastAsia"/>
                <w:bCs/>
                <w:sz w:val="28"/>
                <w:lang w:val="en-GB"/>
              </w:rPr>
              <w:t>詳細</w:t>
            </w:r>
            <w:r w:rsidRPr="000B0F78">
              <w:rPr>
                <w:bCs/>
                <w:sz w:val="28"/>
                <w:lang w:val="en-GB"/>
              </w:rPr>
              <w:t>的行</w:t>
            </w:r>
            <w:r w:rsidRPr="000B0F78">
              <w:rPr>
                <w:rFonts w:hint="eastAsia"/>
                <w:bCs/>
                <w:sz w:val="28"/>
                <w:lang w:val="en-GB"/>
              </w:rPr>
              <w:t>動準則</w:t>
            </w:r>
            <w:r w:rsidRPr="000B0F78">
              <w:rPr>
                <w:bCs/>
                <w:sz w:val="28"/>
                <w:lang w:val="en-GB"/>
              </w:rPr>
              <w:t>，</w:t>
            </w:r>
            <w:r w:rsidRPr="000B0F78">
              <w:rPr>
                <w:rFonts w:hint="eastAsia"/>
                <w:bCs/>
                <w:sz w:val="28"/>
                <w:lang w:val="en-GB"/>
              </w:rPr>
              <w:t>為集會</w:t>
            </w:r>
            <w:r w:rsidRPr="000B0F78">
              <w:rPr>
                <w:bCs/>
                <w:sz w:val="28"/>
                <w:lang w:val="en-GB"/>
              </w:rPr>
              <w:t>中</w:t>
            </w:r>
            <w:r w:rsidRPr="000B0F78">
              <w:rPr>
                <w:rFonts w:hint="eastAsia"/>
                <w:bCs/>
                <w:sz w:val="28"/>
                <w:lang w:val="en-GB"/>
              </w:rPr>
              <w:t>戰術</w:t>
            </w:r>
            <w:r w:rsidRPr="000B0F78">
              <w:rPr>
                <w:bCs/>
                <w:sz w:val="28"/>
                <w:lang w:val="en-GB"/>
              </w:rPr>
              <w:t>行</w:t>
            </w:r>
            <w:r w:rsidRPr="000B0F78">
              <w:rPr>
                <w:rFonts w:hint="eastAsia"/>
                <w:bCs/>
                <w:sz w:val="28"/>
                <w:lang w:val="en-GB"/>
              </w:rPr>
              <w:t>動選擇</w:t>
            </w:r>
            <w:r w:rsidRPr="000B0F78">
              <w:rPr>
                <w:bCs/>
                <w:sz w:val="28"/>
                <w:lang w:val="en-GB"/>
              </w:rPr>
              <w:t>的使用提供</w:t>
            </w:r>
            <w:r w:rsidRPr="000B0F78">
              <w:rPr>
                <w:rFonts w:hint="eastAsia"/>
                <w:bCs/>
                <w:sz w:val="28"/>
                <w:lang w:val="en-GB"/>
              </w:rPr>
              <w:t>指導</w:t>
            </w:r>
            <w:r w:rsidRPr="000B0F78">
              <w:rPr>
                <w:bCs/>
                <w:sz w:val="28"/>
                <w:lang w:val="en-GB"/>
              </w:rPr>
              <w:t>，包括武器的使用，武器(如催</w:t>
            </w:r>
            <w:r w:rsidRPr="000B0F78">
              <w:rPr>
                <w:rFonts w:hint="eastAsia"/>
                <w:bCs/>
                <w:sz w:val="28"/>
                <w:lang w:val="en-GB"/>
              </w:rPr>
              <w:t>淚</w:t>
            </w:r>
            <w:r w:rsidRPr="000B0F78">
              <w:rPr>
                <w:bCs/>
                <w:sz w:val="28"/>
                <w:lang w:val="en-GB"/>
              </w:rPr>
              <w:t>瓦斯，水炮)本身的</w:t>
            </w:r>
            <w:r w:rsidRPr="000B0F78">
              <w:rPr>
                <w:rFonts w:hint="eastAsia"/>
                <w:bCs/>
                <w:sz w:val="28"/>
                <w:lang w:val="en-GB"/>
              </w:rPr>
              <w:t>設計</w:t>
            </w:r>
            <w:r w:rsidRPr="000B0F78">
              <w:rPr>
                <w:bCs/>
                <w:sz w:val="28"/>
                <w:lang w:val="en-GB"/>
              </w:rPr>
              <w:t>往往是不加</w:t>
            </w:r>
            <w:r w:rsidRPr="000B0F78">
              <w:rPr>
                <w:rFonts w:hint="eastAsia"/>
                <w:bCs/>
                <w:sz w:val="28"/>
                <w:lang w:val="en-GB"/>
              </w:rPr>
              <w:t>區別</w:t>
            </w:r>
            <w:r w:rsidRPr="000B0F78">
              <w:rPr>
                <w:bCs/>
                <w:sz w:val="28"/>
                <w:lang w:val="en-GB"/>
              </w:rPr>
              <w:t>的。培</w:t>
            </w:r>
            <w:r w:rsidRPr="000B0F78">
              <w:rPr>
                <w:rFonts w:hint="eastAsia"/>
                <w:bCs/>
                <w:sz w:val="28"/>
                <w:lang w:val="en-GB"/>
              </w:rPr>
              <w:t>訓</w:t>
            </w:r>
            <w:r w:rsidRPr="000B0F78">
              <w:rPr>
                <w:bCs/>
                <w:sz w:val="28"/>
                <w:lang w:val="en-GB"/>
              </w:rPr>
              <w:t>必</w:t>
            </w:r>
            <w:r w:rsidRPr="000B0F78">
              <w:rPr>
                <w:rFonts w:hint="eastAsia"/>
                <w:bCs/>
                <w:sz w:val="28"/>
                <w:lang w:val="en-GB"/>
              </w:rPr>
              <w:t>須</w:t>
            </w:r>
            <w:r w:rsidRPr="000B0F78">
              <w:rPr>
                <w:bCs/>
                <w:sz w:val="28"/>
                <w:lang w:val="en-GB"/>
              </w:rPr>
              <w:t>包括在人群中合法和</w:t>
            </w:r>
            <w:r w:rsidRPr="000B0F78">
              <w:rPr>
                <w:rFonts w:hint="eastAsia"/>
                <w:bCs/>
                <w:sz w:val="28"/>
                <w:lang w:val="en-GB"/>
              </w:rPr>
              <w:t>適當</w:t>
            </w:r>
            <w:r w:rsidRPr="000B0F78">
              <w:rPr>
                <w:bCs/>
                <w:sz w:val="28"/>
                <w:lang w:val="en-GB"/>
              </w:rPr>
              <w:t>地使用低致命性</w:t>
            </w:r>
            <w:r w:rsidRPr="000B0F78">
              <w:rPr>
                <w:rFonts w:hint="eastAsia"/>
                <w:bCs/>
                <w:sz w:val="28"/>
                <w:lang w:val="en-GB"/>
              </w:rPr>
              <w:t>裝備</w:t>
            </w:r>
            <w:r w:rsidRPr="000B0F78">
              <w:rPr>
                <w:bCs/>
                <w:sz w:val="28"/>
                <w:lang w:val="en-GB"/>
              </w:rPr>
              <w:t>。</w:t>
            </w:r>
            <w:r w:rsidRPr="000B0F78">
              <w:rPr>
                <w:rFonts w:hint="eastAsia"/>
                <w:bCs/>
                <w:sz w:val="28"/>
                <w:lang w:val="en-GB"/>
              </w:rPr>
              <w:t>執</w:t>
            </w:r>
            <w:r w:rsidRPr="000B0F78">
              <w:rPr>
                <w:bCs/>
                <w:sz w:val="28"/>
                <w:lang w:val="en-GB"/>
              </w:rPr>
              <w:t>法人</w:t>
            </w:r>
            <w:r w:rsidRPr="000B0F78">
              <w:rPr>
                <w:rFonts w:hint="eastAsia"/>
                <w:bCs/>
                <w:sz w:val="28"/>
                <w:lang w:val="en-GB"/>
              </w:rPr>
              <w:t>員</w:t>
            </w:r>
            <w:r w:rsidRPr="000B0F78">
              <w:rPr>
                <w:bCs/>
                <w:sz w:val="28"/>
                <w:lang w:val="en-GB"/>
              </w:rPr>
              <w:t>也</w:t>
            </w:r>
            <w:r w:rsidRPr="000B0F78">
              <w:rPr>
                <w:rFonts w:hint="eastAsia"/>
                <w:bCs/>
                <w:sz w:val="28"/>
                <w:lang w:val="en-GB"/>
              </w:rPr>
              <w:t>應</w:t>
            </w:r>
            <w:r w:rsidRPr="000B0F78">
              <w:rPr>
                <w:bCs/>
                <w:sz w:val="28"/>
                <w:lang w:val="en-GB"/>
              </w:rPr>
              <w:t>得到有</w:t>
            </w:r>
            <w:r w:rsidRPr="000B0F78">
              <w:rPr>
                <w:rFonts w:hint="eastAsia"/>
                <w:bCs/>
                <w:sz w:val="28"/>
                <w:lang w:val="en-GB"/>
              </w:rPr>
              <w:t>關</w:t>
            </w:r>
            <w:r w:rsidRPr="000B0F78">
              <w:rPr>
                <w:bCs/>
                <w:sz w:val="28"/>
                <w:lang w:val="en-GB"/>
              </w:rPr>
              <w:t>防</w:t>
            </w:r>
            <w:r w:rsidRPr="000B0F78">
              <w:rPr>
                <w:rFonts w:hint="eastAsia"/>
                <w:bCs/>
                <w:sz w:val="28"/>
                <w:lang w:val="en-GB"/>
              </w:rPr>
              <w:t>護裝備</w:t>
            </w:r>
            <w:r w:rsidRPr="000B0F78">
              <w:rPr>
                <w:bCs/>
                <w:sz w:val="28"/>
                <w:lang w:val="en-GB"/>
              </w:rPr>
              <w:t>的</w:t>
            </w:r>
            <w:r w:rsidRPr="000B0F78">
              <w:rPr>
                <w:rFonts w:hint="eastAsia"/>
                <w:bCs/>
                <w:sz w:val="28"/>
                <w:lang w:val="en-GB"/>
              </w:rPr>
              <w:t>適當</w:t>
            </w:r>
            <w:r w:rsidRPr="000B0F78">
              <w:rPr>
                <w:bCs/>
                <w:sz w:val="28"/>
                <w:lang w:val="en-GB"/>
              </w:rPr>
              <w:t>培</w:t>
            </w:r>
            <w:r w:rsidRPr="000B0F78">
              <w:rPr>
                <w:rFonts w:hint="eastAsia"/>
                <w:bCs/>
                <w:sz w:val="28"/>
                <w:lang w:val="en-GB"/>
              </w:rPr>
              <w:t>訓並</w:t>
            </w:r>
            <w:r w:rsidRPr="000B0F78">
              <w:rPr>
                <w:bCs/>
                <w:sz w:val="28"/>
                <w:lang w:val="en-GB"/>
              </w:rPr>
              <w:t>得到明</w:t>
            </w:r>
            <w:r w:rsidRPr="000B0F78">
              <w:rPr>
                <w:rFonts w:hint="eastAsia"/>
                <w:bCs/>
                <w:sz w:val="28"/>
                <w:lang w:val="en-GB"/>
              </w:rPr>
              <w:t>確</w:t>
            </w:r>
            <w:r w:rsidRPr="000B0F78">
              <w:rPr>
                <w:bCs/>
                <w:sz w:val="28"/>
                <w:lang w:val="en-GB"/>
              </w:rPr>
              <w:t>指示，</w:t>
            </w:r>
            <w:r w:rsidRPr="000B0F78">
              <w:rPr>
                <w:rFonts w:hint="eastAsia"/>
                <w:bCs/>
                <w:sz w:val="28"/>
                <w:lang w:val="en-GB"/>
              </w:rPr>
              <w:t>這</w:t>
            </w:r>
            <w:r w:rsidRPr="000B0F78">
              <w:rPr>
                <w:bCs/>
                <w:sz w:val="28"/>
                <w:lang w:val="en-GB"/>
              </w:rPr>
              <w:t>些</w:t>
            </w:r>
            <w:r w:rsidRPr="000B0F78">
              <w:rPr>
                <w:rFonts w:hint="eastAsia"/>
                <w:bCs/>
                <w:sz w:val="28"/>
                <w:lang w:val="en-GB"/>
              </w:rPr>
              <w:t>設備應</w:t>
            </w:r>
            <w:r w:rsidRPr="000B0F78">
              <w:rPr>
                <w:bCs/>
                <w:sz w:val="28"/>
                <w:lang w:val="en-GB"/>
              </w:rPr>
              <w:t>完全用作防</w:t>
            </w:r>
            <w:r w:rsidRPr="000B0F78">
              <w:rPr>
                <w:rFonts w:hint="eastAsia"/>
                <w:bCs/>
                <w:sz w:val="28"/>
                <w:lang w:val="en-GB"/>
              </w:rPr>
              <w:t>禦</w:t>
            </w:r>
            <w:r w:rsidRPr="000B0F78">
              <w:rPr>
                <w:bCs/>
                <w:sz w:val="28"/>
                <w:lang w:val="en-GB"/>
              </w:rPr>
              <w:t>工具。各</w:t>
            </w:r>
            <w:r w:rsidRPr="000B0F78">
              <w:rPr>
                <w:rFonts w:hint="eastAsia"/>
                <w:bCs/>
                <w:sz w:val="28"/>
                <w:lang w:val="en-GB"/>
              </w:rPr>
              <w:lastRenderedPageBreak/>
              <w:t>國應監測</w:t>
            </w:r>
            <w:r w:rsidRPr="000B0F78">
              <w:rPr>
                <w:bCs/>
                <w:sz w:val="28"/>
                <w:lang w:val="en-GB"/>
              </w:rPr>
              <w:t>在</w:t>
            </w:r>
            <w:r w:rsidRPr="000B0F78">
              <w:rPr>
                <w:rFonts w:hint="eastAsia"/>
                <w:bCs/>
                <w:sz w:val="28"/>
                <w:lang w:val="en-GB"/>
              </w:rPr>
              <w:t>預</w:t>
            </w:r>
            <w:r w:rsidRPr="000B0F78">
              <w:rPr>
                <w:bCs/>
                <w:sz w:val="28"/>
                <w:lang w:val="en-GB"/>
              </w:rPr>
              <w:t>防</w:t>
            </w:r>
            <w:r w:rsidRPr="000B0F78">
              <w:rPr>
                <w:rFonts w:hint="eastAsia"/>
                <w:bCs/>
                <w:sz w:val="28"/>
                <w:lang w:val="en-GB"/>
              </w:rPr>
              <w:t>濫</w:t>
            </w:r>
            <w:r w:rsidRPr="000B0F78">
              <w:rPr>
                <w:bCs/>
                <w:sz w:val="28"/>
                <w:lang w:val="en-GB"/>
              </w:rPr>
              <w:t>用或</w:t>
            </w:r>
            <w:r w:rsidRPr="000B0F78">
              <w:rPr>
                <w:rFonts w:hint="eastAsia"/>
                <w:bCs/>
                <w:sz w:val="28"/>
                <w:lang w:val="en-GB"/>
              </w:rPr>
              <w:t>誤</w:t>
            </w:r>
            <w:r w:rsidRPr="000B0F78">
              <w:rPr>
                <w:bCs/>
                <w:sz w:val="28"/>
                <w:lang w:val="en-GB"/>
              </w:rPr>
              <w:t>用武器和</w:t>
            </w:r>
            <w:r w:rsidRPr="000B0F78">
              <w:rPr>
                <w:rFonts w:hint="eastAsia"/>
                <w:bCs/>
                <w:sz w:val="28"/>
                <w:lang w:val="en-GB"/>
              </w:rPr>
              <w:t>戰術</w:t>
            </w:r>
            <w:r w:rsidRPr="000B0F78">
              <w:rPr>
                <w:bCs/>
                <w:sz w:val="28"/>
                <w:lang w:val="en-GB"/>
              </w:rPr>
              <w:t>行</w:t>
            </w:r>
            <w:r w:rsidRPr="000B0F78">
              <w:rPr>
                <w:rFonts w:hint="eastAsia"/>
                <w:bCs/>
                <w:sz w:val="28"/>
                <w:lang w:val="en-GB"/>
              </w:rPr>
              <w:t>動</w:t>
            </w:r>
            <w:r w:rsidRPr="000B0F78">
              <w:rPr>
                <w:bCs/>
                <w:sz w:val="28"/>
                <w:lang w:val="en-GB"/>
              </w:rPr>
              <w:t>方面的培</w:t>
            </w:r>
            <w:r w:rsidRPr="000B0F78">
              <w:rPr>
                <w:rFonts w:hint="eastAsia"/>
                <w:bCs/>
                <w:sz w:val="28"/>
                <w:lang w:val="en-GB"/>
              </w:rPr>
              <w:t>訓</w:t>
            </w:r>
            <w:r w:rsidRPr="000B0F78">
              <w:rPr>
                <w:bCs/>
                <w:sz w:val="28"/>
                <w:lang w:val="en-GB"/>
              </w:rPr>
              <w:t>的有效性</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i/>
                <w:sz w:val="28"/>
              </w:rPr>
            </w:pPr>
            <w:r w:rsidRPr="000B0F78">
              <w:rPr>
                <w:rFonts w:hint="eastAsia"/>
                <w:sz w:val="28"/>
                <w:lang w:val="en-GB"/>
              </w:rPr>
              <w:t>5.</w:t>
            </w:r>
            <w:r w:rsidRPr="000B0F78">
              <w:rPr>
                <w:sz w:val="28"/>
                <w:lang w:val="en-GB"/>
              </w:rPr>
              <w:tab/>
            </w:r>
            <w:r w:rsidRPr="000B0F78">
              <w:rPr>
                <w:bCs/>
                <w:sz w:val="28"/>
                <w:lang w:val="en-GB"/>
              </w:rPr>
              <w:t>在任何情况下，自</w:t>
            </w:r>
            <w:r w:rsidRPr="000B0F78">
              <w:rPr>
                <w:rFonts w:hint="eastAsia"/>
                <w:bCs/>
                <w:sz w:val="28"/>
                <w:lang w:val="en-GB"/>
              </w:rPr>
              <w:t>動</w:t>
            </w:r>
            <w:r w:rsidRPr="000B0F78">
              <w:rPr>
                <w:bCs/>
                <w:sz w:val="28"/>
                <w:lang w:val="en-GB"/>
              </w:rPr>
              <w:t>火器都不</w:t>
            </w:r>
            <w:r w:rsidRPr="000B0F78">
              <w:rPr>
                <w:rFonts w:hint="eastAsia"/>
                <w:bCs/>
                <w:sz w:val="28"/>
                <w:lang w:val="en-GB"/>
              </w:rPr>
              <w:t>應</w:t>
            </w:r>
            <w:r w:rsidRPr="000B0F78">
              <w:rPr>
                <w:bCs/>
                <w:sz w:val="28"/>
                <w:lang w:val="en-GB"/>
              </w:rPr>
              <w:t>用</w:t>
            </w:r>
            <w:r w:rsidRPr="000B0F78">
              <w:rPr>
                <w:rFonts w:hint="eastAsia"/>
                <w:bCs/>
                <w:sz w:val="28"/>
                <w:lang w:val="en-GB"/>
              </w:rPr>
              <w:t>於</w:t>
            </w:r>
            <w:r w:rsidRPr="000B0F78">
              <w:rPr>
                <w:bCs/>
                <w:sz w:val="28"/>
                <w:lang w:val="en-GB"/>
              </w:rPr>
              <w:t>集</w:t>
            </w:r>
            <w:r w:rsidRPr="000B0F78">
              <w:rPr>
                <w:rFonts w:hint="eastAsia"/>
                <w:bCs/>
                <w:sz w:val="28"/>
                <w:lang w:val="en-GB"/>
              </w:rPr>
              <w:t>會</w:t>
            </w:r>
            <w:r w:rsidRPr="000B0F78">
              <w:rPr>
                <w:bCs/>
                <w:sz w:val="28"/>
                <w:lang w:val="en-GB"/>
              </w:rPr>
              <w:t>治安</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6.</w:t>
            </w:r>
            <w:r w:rsidRPr="000B0F78">
              <w:rPr>
                <w:sz w:val="28"/>
                <w:lang w:val="en-GB"/>
              </w:rPr>
              <w:tab/>
            </w:r>
            <w:r w:rsidRPr="000B0F78">
              <w:rPr>
                <w:rFonts w:hint="eastAsia"/>
                <w:bCs/>
                <w:sz w:val="28"/>
                <w:lang w:val="en-GB"/>
              </w:rPr>
              <w:t>應</w:t>
            </w:r>
            <w:r w:rsidRPr="000B0F78">
              <w:rPr>
                <w:bCs/>
                <w:sz w:val="28"/>
                <w:lang w:val="en-GB"/>
              </w:rPr>
              <w:t>禁止使用不需要</w:t>
            </w:r>
            <w:r w:rsidRPr="000B0F78">
              <w:rPr>
                <w:rFonts w:hint="eastAsia"/>
                <w:bCs/>
                <w:sz w:val="28"/>
                <w:lang w:val="en-GB"/>
              </w:rPr>
              <w:t>實際</w:t>
            </w:r>
            <w:r w:rsidRPr="000B0F78">
              <w:rPr>
                <w:bCs/>
                <w:sz w:val="28"/>
                <w:lang w:val="en-GB"/>
              </w:rPr>
              <w:t>人</w:t>
            </w:r>
            <w:r w:rsidRPr="000B0F78">
              <w:rPr>
                <w:rFonts w:hint="eastAsia"/>
                <w:bCs/>
                <w:sz w:val="28"/>
                <w:lang w:val="en-GB"/>
              </w:rPr>
              <w:t>員</w:t>
            </w:r>
            <w:r w:rsidRPr="000B0F78">
              <w:rPr>
                <w:bCs/>
                <w:sz w:val="28"/>
                <w:lang w:val="en-GB"/>
              </w:rPr>
              <w:t>控制的自主武器系</w:t>
            </w:r>
            <w:r w:rsidRPr="000B0F78">
              <w:rPr>
                <w:rFonts w:hint="eastAsia"/>
                <w:bCs/>
                <w:sz w:val="28"/>
                <w:lang w:val="en-GB"/>
              </w:rPr>
              <w:t>統</w:t>
            </w:r>
            <w:r w:rsidRPr="000B0F78">
              <w:rPr>
                <w:bCs/>
                <w:sz w:val="28"/>
                <w:lang w:val="en-GB"/>
              </w:rPr>
              <w:t>，</w:t>
            </w:r>
            <w:r w:rsidRPr="000B0F78">
              <w:rPr>
                <w:rFonts w:hint="eastAsia"/>
                <w:bCs/>
                <w:sz w:val="28"/>
                <w:lang w:val="en-GB"/>
              </w:rPr>
              <w:t>並應</w:t>
            </w:r>
            <w:r w:rsidRPr="000B0F78">
              <w:rPr>
                <w:bCs/>
                <w:sz w:val="28"/>
                <w:lang w:val="en-GB"/>
              </w:rPr>
              <w:t>以最</w:t>
            </w:r>
            <w:r w:rsidRPr="000B0F78">
              <w:rPr>
                <w:rFonts w:hint="eastAsia"/>
                <w:bCs/>
                <w:sz w:val="28"/>
                <w:lang w:val="en-GB"/>
              </w:rPr>
              <w:t>謹</w:t>
            </w:r>
            <w:r w:rsidRPr="000B0F78">
              <w:rPr>
                <w:bCs/>
                <w:sz w:val="28"/>
                <w:lang w:val="en-GB"/>
              </w:rPr>
              <w:t>慎的</w:t>
            </w:r>
            <w:r w:rsidRPr="000B0F78">
              <w:rPr>
                <w:rFonts w:hint="eastAsia"/>
                <w:bCs/>
                <w:sz w:val="28"/>
                <w:lang w:val="en-GB"/>
              </w:rPr>
              <w:t>態</w:t>
            </w:r>
            <w:r w:rsidRPr="000B0F78">
              <w:rPr>
                <w:bCs/>
                <w:sz w:val="28"/>
                <w:lang w:val="en-GB"/>
              </w:rPr>
              <w:t>度使用</w:t>
            </w:r>
            <w:r w:rsidRPr="000B0F78">
              <w:rPr>
                <w:rFonts w:hint="eastAsia"/>
                <w:bCs/>
                <w:sz w:val="28"/>
                <w:lang w:val="en-GB"/>
              </w:rPr>
              <w:t>遙</w:t>
            </w:r>
            <w:r w:rsidRPr="000B0F78">
              <w:rPr>
                <w:bCs/>
                <w:sz w:val="28"/>
                <w:lang w:val="en-GB"/>
              </w:rPr>
              <w:t>控武力</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sz w:val="28"/>
              </w:rPr>
            </w:pPr>
            <w:r w:rsidRPr="000B0F78">
              <w:rPr>
                <w:rFonts w:hint="eastAsia"/>
                <w:sz w:val="28"/>
              </w:rPr>
              <w:t>7.</w:t>
            </w:r>
            <w:r w:rsidRPr="000B0F78">
              <w:rPr>
                <w:bCs/>
                <w:sz w:val="28"/>
                <w:lang w:val="en-GB"/>
              </w:rPr>
              <w:t>各</w:t>
            </w:r>
            <w:r w:rsidRPr="000B0F78">
              <w:rPr>
                <w:rFonts w:hint="eastAsia"/>
                <w:bCs/>
                <w:sz w:val="28"/>
                <w:lang w:val="en-GB"/>
              </w:rPr>
              <w:t>國應</w:t>
            </w:r>
            <w:r w:rsidRPr="000B0F78">
              <w:rPr>
                <w:bCs/>
                <w:sz w:val="28"/>
                <w:lang w:val="en-GB"/>
              </w:rPr>
              <w:t>按照</w:t>
            </w:r>
            <w:r w:rsidRPr="000B0F78">
              <w:rPr>
                <w:rFonts w:hint="eastAsia"/>
                <w:bCs/>
                <w:sz w:val="28"/>
                <w:lang w:val="en-GB"/>
              </w:rPr>
              <w:t>國際</w:t>
            </w:r>
            <w:r w:rsidRPr="000B0F78">
              <w:rPr>
                <w:bCs/>
                <w:sz w:val="28"/>
                <w:lang w:val="en-GB"/>
              </w:rPr>
              <w:t>人</w:t>
            </w:r>
            <w:r w:rsidRPr="000B0F78">
              <w:rPr>
                <w:rFonts w:hint="eastAsia"/>
                <w:bCs/>
                <w:sz w:val="28"/>
                <w:lang w:val="en-GB"/>
              </w:rPr>
              <w:t>權</w:t>
            </w:r>
            <w:r w:rsidRPr="000B0F78">
              <w:rPr>
                <w:bCs/>
                <w:sz w:val="28"/>
                <w:lang w:val="en-GB"/>
              </w:rPr>
              <w:t>法律和原</w:t>
            </w:r>
            <w:r w:rsidRPr="000B0F78">
              <w:rPr>
                <w:rFonts w:hint="eastAsia"/>
                <w:bCs/>
                <w:sz w:val="28"/>
                <w:lang w:val="en-GB"/>
              </w:rPr>
              <w:t>則</w:t>
            </w:r>
            <w:r w:rsidRPr="000B0F78">
              <w:rPr>
                <w:bCs/>
                <w:sz w:val="28"/>
                <w:lang w:val="en-GB"/>
              </w:rPr>
              <w:t>制定有</w:t>
            </w:r>
            <w:r w:rsidRPr="000B0F78">
              <w:rPr>
                <w:rFonts w:hint="eastAsia"/>
                <w:bCs/>
                <w:sz w:val="28"/>
                <w:lang w:val="en-GB"/>
              </w:rPr>
              <w:t>關驅</w:t>
            </w:r>
            <w:r w:rsidRPr="000B0F78">
              <w:rPr>
                <w:bCs/>
                <w:sz w:val="28"/>
                <w:lang w:val="en-GB"/>
              </w:rPr>
              <w:t>散集</w:t>
            </w:r>
            <w:r w:rsidRPr="000B0F78">
              <w:rPr>
                <w:rFonts w:hint="eastAsia"/>
                <w:bCs/>
                <w:sz w:val="28"/>
                <w:lang w:val="en-GB"/>
              </w:rPr>
              <w:t>會</w:t>
            </w:r>
            <w:r w:rsidRPr="000B0F78">
              <w:rPr>
                <w:bCs/>
                <w:sz w:val="28"/>
                <w:lang w:val="en-GB"/>
              </w:rPr>
              <w:t>的全面</w:t>
            </w:r>
            <w:r w:rsidRPr="000B0F78">
              <w:rPr>
                <w:rFonts w:hint="eastAsia"/>
                <w:bCs/>
                <w:sz w:val="28"/>
                <w:lang w:val="en-GB"/>
              </w:rPr>
              <w:t>準則</w:t>
            </w:r>
            <w:r w:rsidRPr="000B0F78">
              <w:rPr>
                <w:bCs/>
                <w:sz w:val="28"/>
                <w:lang w:val="en-GB"/>
              </w:rPr>
              <w:t>。</w:t>
            </w:r>
            <w:r w:rsidRPr="000B0F78">
              <w:rPr>
                <w:rFonts w:hint="eastAsia"/>
                <w:bCs/>
                <w:sz w:val="28"/>
                <w:lang w:val="en-GB"/>
              </w:rPr>
              <w:t>這</w:t>
            </w:r>
            <w:r w:rsidRPr="000B0F78">
              <w:rPr>
                <w:bCs/>
                <w:sz w:val="28"/>
                <w:lang w:val="en-GB"/>
              </w:rPr>
              <w:t>些</w:t>
            </w:r>
            <w:r w:rsidRPr="000B0F78">
              <w:rPr>
                <w:rFonts w:hint="eastAsia"/>
                <w:bCs/>
                <w:sz w:val="28"/>
                <w:lang w:val="en-GB"/>
              </w:rPr>
              <w:t>準則應予</w:t>
            </w:r>
            <w:r w:rsidRPr="000B0F78">
              <w:rPr>
                <w:bCs/>
                <w:sz w:val="28"/>
                <w:lang w:val="en-GB"/>
              </w:rPr>
              <w:t>公布</w:t>
            </w:r>
            <w:r w:rsidRPr="000B0F78">
              <w:rPr>
                <w:rFonts w:hint="eastAsia"/>
                <w:bCs/>
                <w:sz w:val="28"/>
                <w:lang w:val="en-GB"/>
              </w:rPr>
              <w:t>並為執</w:t>
            </w:r>
            <w:r w:rsidRPr="000B0F78">
              <w:rPr>
                <w:bCs/>
                <w:sz w:val="28"/>
                <w:lang w:val="en-GB"/>
              </w:rPr>
              <w:t>法人</w:t>
            </w:r>
            <w:r w:rsidRPr="000B0F78">
              <w:rPr>
                <w:rFonts w:hint="eastAsia"/>
                <w:bCs/>
                <w:sz w:val="28"/>
                <w:lang w:val="en-GB"/>
              </w:rPr>
              <w:t>員</w:t>
            </w:r>
            <w:r w:rsidRPr="000B0F78">
              <w:rPr>
                <w:bCs/>
                <w:sz w:val="28"/>
                <w:lang w:val="en-GB"/>
              </w:rPr>
              <w:t>提供</w:t>
            </w:r>
            <w:r w:rsidRPr="000B0F78">
              <w:rPr>
                <w:rFonts w:hint="eastAsia"/>
                <w:bCs/>
                <w:sz w:val="28"/>
                <w:lang w:val="en-GB"/>
              </w:rPr>
              <w:t>實際</w:t>
            </w:r>
            <w:r w:rsidRPr="000B0F78">
              <w:rPr>
                <w:bCs/>
                <w:sz w:val="28"/>
                <w:lang w:val="en-GB"/>
              </w:rPr>
              <w:t>指</w:t>
            </w:r>
            <w:r w:rsidRPr="000B0F78">
              <w:rPr>
                <w:rFonts w:hint="eastAsia"/>
                <w:bCs/>
                <w:sz w:val="28"/>
                <w:lang w:val="en-GB"/>
              </w:rPr>
              <w:t>導</w:t>
            </w:r>
            <w:r w:rsidRPr="000B0F78">
              <w:rPr>
                <w:bCs/>
                <w:sz w:val="28"/>
                <w:lang w:val="en-GB"/>
              </w:rPr>
              <w:t>，</w:t>
            </w:r>
            <w:r w:rsidRPr="000B0F78">
              <w:rPr>
                <w:rFonts w:hint="eastAsia"/>
                <w:bCs/>
                <w:sz w:val="28"/>
                <w:lang w:val="en-GB"/>
              </w:rPr>
              <w:t>詳細說</w:t>
            </w:r>
            <w:r w:rsidRPr="000B0F78">
              <w:rPr>
                <w:bCs/>
                <w:sz w:val="28"/>
                <w:lang w:val="en-GB"/>
              </w:rPr>
              <w:t>明需要</w:t>
            </w:r>
            <w:r w:rsidRPr="000B0F78">
              <w:rPr>
                <w:rFonts w:hint="eastAsia"/>
                <w:bCs/>
                <w:sz w:val="28"/>
                <w:lang w:val="en-GB"/>
              </w:rPr>
              <w:t>驅</w:t>
            </w:r>
            <w:r w:rsidRPr="000B0F78">
              <w:rPr>
                <w:bCs/>
                <w:sz w:val="28"/>
                <w:lang w:val="en-GB"/>
              </w:rPr>
              <w:t>散的情</w:t>
            </w:r>
            <w:r w:rsidRPr="000B0F78">
              <w:rPr>
                <w:rFonts w:hint="eastAsia"/>
                <w:bCs/>
                <w:sz w:val="28"/>
                <w:lang w:val="en-GB"/>
              </w:rPr>
              <w:t>況</w:t>
            </w:r>
            <w:r w:rsidRPr="000B0F78">
              <w:rPr>
                <w:bCs/>
                <w:sz w:val="28"/>
                <w:lang w:val="en-GB"/>
              </w:rPr>
              <w:t>、做出</w:t>
            </w:r>
            <w:r w:rsidRPr="000B0F78">
              <w:rPr>
                <w:rFonts w:hint="eastAsia"/>
                <w:bCs/>
                <w:sz w:val="28"/>
                <w:lang w:val="en-GB"/>
              </w:rPr>
              <w:t>驅</w:t>
            </w:r>
            <w:r w:rsidRPr="000B0F78">
              <w:rPr>
                <w:bCs/>
                <w:sz w:val="28"/>
                <w:lang w:val="en-GB"/>
              </w:rPr>
              <w:t>散(包括</w:t>
            </w:r>
            <w:r w:rsidRPr="000B0F78">
              <w:rPr>
                <w:rFonts w:hint="eastAsia"/>
                <w:bCs/>
                <w:sz w:val="28"/>
                <w:lang w:val="en-GB"/>
              </w:rPr>
              <w:t>緩</w:t>
            </w:r>
            <w:r w:rsidRPr="000B0F78">
              <w:rPr>
                <w:bCs/>
                <w:sz w:val="28"/>
                <w:lang w:val="en-GB"/>
              </w:rPr>
              <w:t>和措施)</w:t>
            </w:r>
            <w:r w:rsidRPr="000B0F78">
              <w:rPr>
                <w:rFonts w:hint="eastAsia"/>
                <w:bCs/>
                <w:sz w:val="28"/>
                <w:lang w:val="en-GB"/>
              </w:rPr>
              <w:t>決</w:t>
            </w:r>
            <w:r w:rsidRPr="000B0F78">
              <w:rPr>
                <w:bCs/>
                <w:sz w:val="28"/>
                <w:lang w:val="en-GB"/>
              </w:rPr>
              <w:t>定前</w:t>
            </w:r>
            <w:r w:rsidRPr="000B0F78">
              <w:rPr>
                <w:rFonts w:hint="eastAsia"/>
                <w:bCs/>
                <w:sz w:val="28"/>
                <w:lang w:val="en-GB"/>
              </w:rPr>
              <w:t>應採</w:t>
            </w:r>
            <w:r w:rsidRPr="000B0F78">
              <w:rPr>
                <w:bCs/>
                <w:sz w:val="28"/>
                <w:lang w:val="en-GB"/>
              </w:rPr>
              <w:t>取的一切必要步</w:t>
            </w:r>
            <w:r w:rsidRPr="000B0F78">
              <w:rPr>
                <w:rFonts w:hint="eastAsia"/>
                <w:bCs/>
                <w:sz w:val="28"/>
                <w:lang w:val="en-GB"/>
              </w:rPr>
              <w:t>驟</w:t>
            </w:r>
            <w:r w:rsidRPr="000B0F78">
              <w:rPr>
                <w:bCs/>
                <w:sz w:val="28"/>
                <w:lang w:val="en-GB"/>
              </w:rPr>
              <w:t>，以及哪些人</w:t>
            </w:r>
            <w:r w:rsidRPr="000B0F78">
              <w:rPr>
                <w:rFonts w:hint="eastAsia"/>
                <w:bCs/>
                <w:sz w:val="28"/>
                <w:lang w:val="en-GB"/>
              </w:rPr>
              <w:t>員</w:t>
            </w:r>
            <w:r w:rsidRPr="000B0F78">
              <w:rPr>
                <w:bCs/>
                <w:sz w:val="28"/>
                <w:lang w:val="en-GB"/>
              </w:rPr>
              <w:t>可以下</w:t>
            </w:r>
            <w:r w:rsidRPr="000B0F78">
              <w:rPr>
                <w:rFonts w:hint="eastAsia"/>
                <w:bCs/>
                <w:sz w:val="28"/>
                <w:lang w:val="en-GB"/>
              </w:rPr>
              <w:t>達驅</w:t>
            </w:r>
            <w:r w:rsidRPr="000B0F78">
              <w:rPr>
                <w:bCs/>
                <w:sz w:val="28"/>
                <w:lang w:val="en-GB"/>
              </w:rPr>
              <w:t>散命令</w:t>
            </w:r>
            <w:r w:rsidRPr="000B0F78">
              <w:rPr>
                <w:rFonts w:hint="eastAsia"/>
                <w:bCs/>
                <w:sz w:val="28"/>
                <w:lang w:val="en-GB"/>
              </w:rPr>
              <w:t>。</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8.</w:t>
            </w:r>
            <w:r w:rsidRPr="000B0F78">
              <w:rPr>
                <w:sz w:val="28"/>
                <w:lang w:val="en-GB"/>
              </w:rPr>
              <w:tab/>
            </w:r>
            <w:r w:rsidRPr="000B0F78">
              <w:rPr>
                <w:rFonts w:hint="eastAsia"/>
                <w:bCs/>
                <w:sz w:val="28"/>
                <w:lang w:val="en-GB"/>
              </w:rPr>
              <w:t>國</w:t>
            </w:r>
            <w:r w:rsidRPr="000B0F78">
              <w:rPr>
                <w:bCs/>
                <w:sz w:val="28"/>
                <w:lang w:val="en-GB"/>
              </w:rPr>
              <w:t>家必</w:t>
            </w:r>
            <w:r w:rsidRPr="000B0F78">
              <w:rPr>
                <w:rFonts w:hint="eastAsia"/>
                <w:bCs/>
                <w:sz w:val="28"/>
                <w:lang w:val="en-GB"/>
              </w:rPr>
              <w:t>須</w:t>
            </w:r>
            <w:r w:rsidRPr="000B0F78">
              <w:rPr>
                <w:bCs/>
                <w:sz w:val="28"/>
                <w:lang w:val="en-GB"/>
              </w:rPr>
              <w:t>制定有效的武力使用</w:t>
            </w:r>
            <w:r w:rsidRPr="000B0F78">
              <w:rPr>
                <w:rFonts w:hint="eastAsia"/>
                <w:bCs/>
                <w:sz w:val="28"/>
                <w:lang w:val="en-GB"/>
              </w:rPr>
              <w:t>監測</w:t>
            </w:r>
            <w:r w:rsidRPr="000B0F78">
              <w:rPr>
                <w:bCs/>
                <w:sz w:val="28"/>
                <w:lang w:val="en-GB"/>
              </w:rPr>
              <w:t>和</w:t>
            </w:r>
            <w:r w:rsidRPr="000B0F78">
              <w:rPr>
                <w:rFonts w:hint="eastAsia"/>
                <w:bCs/>
                <w:sz w:val="28"/>
                <w:lang w:val="en-GB"/>
              </w:rPr>
              <w:t>報</w:t>
            </w:r>
            <w:r w:rsidRPr="000B0F78">
              <w:rPr>
                <w:bCs/>
                <w:sz w:val="28"/>
                <w:lang w:val="en-GB"/>
              </w:rPr>
              <w:t>告制度，</w:t>
            </w:r>
            <w:r w:rsidRPr="000B0F78">
              <w:rPr>
                <w:rFonts w:hint="eastAsia"/>
                <w:bCs/>
                <w:sz w:val="28"/>
                <w:lang w:val="en-GB"/>
              </w:rPr>
              <w:t>並</w:t>
            </w:r>
            <w:r w:rsidRPr="000B0F78">
              <w:rPr>
                <w:bCs/>
                <w:sz w:val="28"/>
                <w:lang w:val="en-GB"/>
              </w:rPr>
              <w:t>且相</w:t>
            </w:r>
            <w:r w:rsidRPr="000B0F78">
              <w:rPr>
                <w:rFonts w:hint="eastAsia"/>
                <w:bCs/>
                <w:sz w:val="28"/>
                <w:lang w:val="en-GB"/>
              </w:rPr>
              <w:t>關</w:t>
            </w:r>
            <w:r w:rsidRPr="000B0F78">
              <w:rPr>
                <w:bCs/>
                <w:sz w:val="28"/>
                <w:lang w:val="en-GB"/>
              </w:rPr>
              <w:t>信息，</w:t>
            </w:r>
            <w:r w:rsidRPr="000B0F78">
              <w:rPr>
                <w:sz w:val="28"/>
              </w:rPr>
              <w:t>包括有</w:t>
            </w:r>
            <w:r w:rsidRPr="000B0F78">
              <w:rPr>
                <w:rFonts w:hint="eastAsia"/>
                <w:sz w:val="28"/>
              </w:rPr>
              <w:t>關</w:t>
            </w:r>
            <w:r w:rsidRPr="000B0F78">
              <w:rPr>
                <w:sz w:val="28"/>
              </w:rPr>
              <w:t>何</w:t>
            </w:r>
            <w:r w:rsidRPr="000B0F78">
              <w:rPr>
                <w:rFonts w:hint="eastAsia"/>
                <w:sz w:val="28"/>
              </w:rPr>
              <w:t>時針對</w:t>
            </w:r>
            <w:r w:rsidRPr="000B0F78">
              <w:rPr>
                <w:sz w:val="28"/>
              </w:rPr>
              <w:t>何人使用武力的</w:t>
            </w:r>
            <w:r w:rsidRPr="000B0F78">
              <w:rPr>
                <w:rFonts w:hint="eastAsia"/>
                <w:sz w:val="28"/>
              </w:rPr>
              <w:t>統計</w:t>
            </w:r>
            <w:r w:rsidRPr="000B0F78">
              <w:rPr>
                <w:rFonts w:hint="eastAsia"/>
                <w:bCs/>
                <w:sz w:val="28"/>
                <w:lang w:val="en-GB"/>
              </w:rPr>
              <w:t>數</w:t>
            </w:r>
            <w:r w:rsidRPr="000B0F78">
              <w:rPr>
                <w:bCs/>
                <w:sz w:val="28"/>
                <w:lang w:val="en-GB"/>
              </w:rPr>
              <w:t>字，必</w:t>
            </w:r>
            <w:r w:rsidRPr="000B0F78">
              <w:rPr>
                <w:rFonts w:hint="eastAsia"/>
                <w:bCs/>
                <w:sz w:val="28"/>
                <w:lang w:val="en-GB"/>
              </w:rPr>
              <w:t>須</w:t>
            </w:r>
            <w:r w:rsidRPr="000B0F78">
              <w:rPr>
                <w:bCs/>
                <w:sz w:val="28"/>
                <w:lang w:val="en-GB"/>
              </w:rPr>
              <w:t>便</w:t>
            </w:r>
            <w:r w:rsidRPr="000B0F78">
              <w:rPr>
                <w:rFonts w:hint="eastAsia"/>
                <w:bCs/>
                <w:sz w:val="28"/>
                <w:lang w:val="en-GB"/>
              </w:rPr>
              <w:t>於</w:t>
            </w:r>
            <w:r w:rsidRPr="000B0F78">
              <w:rPr>
                <w:bCs/>
                <w:sz w:val="28"/>
                <w:lang w:val="en-GB"/>
              </w:rPr>
              <w:t>公</w:t>
            </w:r>
            <w:r w:rsidRPr="000B0F78">
              <w:rPr>
                <w:rFonts w:hint="eastAsia"/>
                <w:bCs/>
                <w:sz w:val="28"/>
                <w:lang w:val="en-GB"/>
              </w:rPr>
              <w:t>眾</w:t>
            </w:r>
            <w:r w:rsidRPr="000B0F78">
              <w:rPr>
                <w:bCs/>
                <w:sz w:val="28"/>
                <w:lang w:val="en-GB"/>
              </w:rPr>
              <w:t>查</w:t>
            </w:r>
            <w:r w:rsidRPr="000B0F78">
              <w:rPr>
                <w:rFonts w:hint="eastAsia"/>
                <w:bCs/>
                <w:sz w:val="28"/>
                <w:lang w:val="en-GB"/>
              </w:rPr>
              <w:t>閱。</w:t>
            </w:r>
          </w:p>
          <w:p w:rsidR="00D9344C" w:rsidRPr="000B0F78" w:rsidRDefault="00D9344C" w:rsidP="003F275B">
            <w:pPr>
              <w:pStyle w:val="4"/>
              <w:numPr>
                <w:ilvl w:val="0"/>
                <w:numId w:val="0"/>
              </w:numPr>
              <w:ind w:left="336" w:hangingChars="112" w:hanging="336"/>
              <w:rPr>
                <w:bCs/>
                <w:sz w:val="28"/>
              </w:rPr>
            </w:pPr>
            <w:r w:rsidRPr="000B0F78">
              <w:rPr>
                <w:rFonts w:hint="eastAsia"/>
                <w:sz w:val="28"/>
                <w:lang w:val="en-GB"/>
              </w:rPr>
              <w:t>9.</w:t>
            </w:r>
            <w:r w:rsidRPr="000B0F78">
              <w:rPr>
                <w:sz w:val="28"/>
                <w:lang w:val="en-GB"/>
              </w:rPr>
              <w:tab/>
            </w:r>
            <w:r w:rsidRPr="000B0F78">
              <w:rPr>
                <w:rFonts w:hint="eastAsia"/>
                <w:bCs/>
                <w:sz w:val="28"/>
                <w:lang w:val="en-GB"/>
              </w:rPr>
              <w:t>聯合國人權事務</w:t>
            </w:r>
            <w:r w:rsidRPr="000B0F78">
              <w:rPr>
                <w:bCs/>
                <w:sz w:val="28"/>
                <w:lang w:val="en-GB"/>
              </w:rPr>
              <w:t>高</w:t>
            </w:r>
            <w:r w:rsidRPr="000B0F78">
              <w:rPr>
                <w:rFonts w:hint="eastAsia"/>
                <w:bCs/>
                <w:sz w:val="28"/>
                <w:lang w:val="en-GB"/>
              </w:rPr>
              <w:t>級專員應</w:t>
            </w:r>
            <w:r w:rsidRPr="000B0F78">
              <w:rPr>
                <w:bCs/>
                <w:sz w:val="28"/>
                <w:lang w:val="en-GB"/>
              </w:rPr>
              <w:t>召集</w:t>
            </w:r>
            <w:r w:rsidRPr="000B0F78">
              <w:rPr>
                <w:rFonts w:hint="eastAsia"/>
                <w:bCs/>
                <w:sz w:val="28"/>
                <w:lang w:val="en-GB"/>
              </w:rPr>
              <w:t>一個專家組</w:t>
            </w:r>
            <w:r w:rsidRPr="000B0F78">
              <w:rPr>
                <w:bCs/>
                <w:sz w:val="28"/>
                <w:lang w:val="en-GB"/>
              </w:rPr>
              <w:t>，</w:t>
            </w:r>
            <w:r w:rsidRPr="000B0F78">
              <w:rPr>
                <w:rFonts w:hint="eastAsia"/>
                <w:bCs/>
                <w:sz w:val="28"/>
                <w:lang w:val="en-GB"/>
              </w:rPr>
              <w:t>審查</w:t>
            </w:r>
            <w:r w:rsidRPr="000B0F78">
              <w:rPr>
                <w:bCs/>
                <w:sz w:val="28"/>
                <w:lang w:val="en-GB"/>
              </w:rPr>
              <w:t>低致命性武器和</w:t>
            </w:r>
            <w:r w:rsidRPr="000B0F78">
              <w:rPr>
                <w:rFonts w:hint="eastAsia"/>
                <w:bCs/>
                <w:sz w:val="28"/>
                <w:lang w:val="en-GB"/>
              </w:rPr>
              <w:t>無</w:t>
            </w:r>
            <w:r w:rsidRPr="000B0F78">
              <w:rPr>
                <w:bCs/>
                <w:sz w:val="28"/>
                <w:lang w:val="en-GB"/>
              </w:rPr>
              <w:t>人系</w:t>
            </w:r>
            <w:r w:rsidRPr="000B0F78">
              <w:rPr>
                <w:rFonts w:hint="eastAsia"/>
                <w:bCs/>
                <w:sz w:val="28"/>
                <w:lang w:val="en-GB"/>
              </w:rPr>
              <w:t>統</w:t>
            </w:r>
            <w:r w:rsidRPr="000B0F78">
              <w:rPr>
                <w:bCs/>
                <w:sz w:val="28"/>
                <w:lang w:val="en-GB"/>
              </w:rPr>
              <w:t>用</w:t>
            </w:r>
            <w:r w:rsidRPr="000B0F78">
              <w:rPr>
                <w:rFonts w:hint="eastAsia"/>
                <w:bCs/>
                <w:sz w:val="28"/>
                <w:lang w:val="en-GB"/>
              </w:rPr>
              <w:t>於執</w:t>
            </w:r>
            <w:r w:rsidRPr="000B0F78">
              <w:rPr>
                <w:bCs/>
                <w:sz w:val="28"/>
                <w:lang w:val="en-GB"/>
              </w:rPr>
              <w:t>法目的</w:t>
            </w:r>
            <w:r w:rsidRPr="000B0F78">
              <w:rPr>
                <w:rFonts w:hint="eastAsia"/>
                <w:bCs/>
                <w:sz w:val="28"/>
                <w:lang w:val="en-GB"/>
              </w:rPr>
              <w:t>適</w:t>
            </w:r>
            <w:r w:rsidRPr="000B0F78">
              <w:rPr>
                <w:bCs/>
                <w:sz w:val="28"/>
                <w:lang w:val="en-GB"/>
              </w:rPr>
              <w:t>用</w:t>
            </w:r>
            <w:r w:rsidRPr="000B0F78">
              <w:rPr>
                <w:rFonts w:hint="eastAsia"/>
                <w:bCs/>
                <w:sz w:val="28"/>
                <w:lang w:val="en-GB"/>
              </w:rPr>
              <w:t>國際</w:t>
            </w:r>
            <w:r w:rsidRPr="000B0F78">
              <w:rPr>
                <w:bCs/>
                <w:sz w:val="28"/>
                <w:lang w:val="en-GB"/>
              </w:rPr>
              <w:t>人</w:t>
            </w:r>
            <w:r w:rsidRPr="000B0F78">
              <w:rPr>
                <w:rFonts w:hint="eastAsia"/>
                <w:bCs/>
                <w:sz w:val="28"/>
                <w:lang w:val="en-GB"/>
              </w:rPr>
              <w:t>權</w:t>
            </w:r>
            <w:r w:rsidRPr="000B0F78">
              <w:rPr>
                <w:bCs/>
                <w:sz w:val="28"/>
                <w:lang w:val="en-GB"/>
              </w:rPr>
              <w:t>框架的情</w:t>
            </w:r>
            <w:r w:rsidRPr="000B0F78">
              <w:rPr>
                <w:rFonts w:hint="eastAsia"/>
                <w:bCs/>
                <w:sz w:val="28"/>
                <w:lang w:val="en-GB"/>
              </w:rPr>
              <w:t>況</w:t>
            </w:r>
            <w:r w:rsidRPr="000B0F78">
              <w:rPr>
                <w:bCs/>
                <w:sz w:val="28"/>
                <w:lang w:val="en-GB"/>
              </w:rPr>
              <w:t>，包括重</w:t>
            </w:r>
            <w:r w:rsidRPr="000B0F78">
              <w:rPr>
                <w:rFonts w:hint="eastAsia"/>
                <w:bCs/>
                <w:sz w:val="28"/>
                <w:lang w:val="en-GB"/>
              </w:rPr>
              <w:t>點審</w:t>
            </w:r>
            <w:r w:rsidRPr="000B0F78">
              <w:rPr>
                <w:bCs/>
                <w:sz w:val="28"/>
                <w:lang w:val="en-GB"/>
              </w:rPr>
              <w:t>查集</w:t>
            </w:r>
            <w:r w:rsidRPr="000B0F78">
              <w:rPr>
                <w:rFonts w:hint="eastAsia"/>
                <w:bCs/>
                <w:sz w:val="28"/>
                <w:lang w:val="en-GB"/>
              </w:rPr>
              <w:t>會</w:t>
            </w:r>
            <w:r w:rsidRPr="000B0F78">
              <w:rPr>
                <w:bCs/>
                <w:sz w:val="28"/>
                <w:lang w:val="en-GB"/>
              </w:rPr>
              <w:t>背景下的使用情</w:t>
            </w:r>
            <w:r w:rsidRPr="000B0F78">
              <w:rPr>
                <w:rFonts w:hint="eastAsia"/>
                <w:bCs/>
                <w:sz w:val="28"/>
                <w:lang w:val="en-GB"/>
              </w:rPr>
              <w:t>況。</w:t>
            </w:r>
          </w:p>
          <w:p w:rsidR="00D9344C" w:rsidRPr="000B0F78" w:rsidRDefault="00D9344C" w:rsidP="003F275B">
            <w:pPr>
              <w:pStyle w:val="4"/>
              <w:numPr>
                <w:ilvl w:val="0"/>
                <w:numId w:val="0"/>
              </w:numPr>
              <w:ind w:left="336" w:hangingChars="112" w:hanging="336"/>
              <w:rPr>
                <w:sz w:val="28"/>
                <w:lang w:val="en-GB"/>
              </w:rPr>
            </w:pPr>
            <w:r w:rsidRPr="000B0F78">
              <w:rPr>
                <w:rFonts w:hint="eastAsia"/>
                <w:sz w:val="28"/>
                <w:lang w:val="en-GB"/>
              </w:rPr>
              <w:t>10.</w:t>
            </w:r>
            <w:r w:rsidRPr="000B0F78">
              <w:rPr>
                <w:sz w:val="28"/>
                <w:lang w:val="en-GB"/>
              </w:rPr>
              <w:tab/>
            </w:r>
            <w:r w:rsidRPr="000B0F78">
              <w:rPr>
                <w:bCs/>
                <w:sz w:val="28"/>
                <w:lang w:val="en-GB"/>
              </w:rPr>
              <w:t>如果在集</w:t>
            </w:r>
            <w:r w:rsidRPr="000B0F78">
              <w:rPr>
                <w:rFonts w:hint="eastAsia"/>
                <w:bCs/>
                <w:sz w:val="28"/>
                <w:lang w:val="en-GB"/>
              </w:rPr>
              <w:t>會</w:t>
            </w:r>
            <w:r w:rsidRPr="000B0F78">
              <w:rPr>
                <w:bCs/>
                <w:sz w:val="28"/>
                <w:lang w:val="en-GB"/>
              </w:rPr>
              <w:t>背景下，治安和人群管控</w:t>
            </w:r>
            <w:r w:rsidRPr="000B0F78">
              <w:rPr>
                <w:rFonts w:hint="eastAsia"/>
                <w:bCs/>
                <w:sz w:val="28"/>
                <w:lang w:val="en-GB"/>
              </w:rPr>
              <w:t>裝備</w:t>
            </w:r>
            <w:r w:rsidRPr="000B0F78">
              <w:rPr>
                <w:bCs/>
                <w:sz w:val="28"/>
                <w:lang w:val="en-GB"/>
              </w:rPr>
              <w:t>(包括</w:t>
            </w:r>
            <w:r w:rsidRPr="000B0F78">
              <w:rPr>
                <w:rFonts w:hint="eastAsia"/>
                <w:bCs/>
                <w:sz w:val="28"/>
                <w:lang w:val="en-GB"/>
              </w:rPr>
              <w:t>監測技術</w:t>
            </w:r>
            <w:r w:rsidRPr="000B0F78">
              <w:rPr>
                <w:bCs/>
                <w:sz w:val="28"/>
                <w:lang w:val="en-GB"/>
              </w:rPr>
              <w:t>)</w:t>
            </w:r>
            <w:r w:rsidRPr="000B0F78">
              <w:rPr>
                <w:rFonts w:hint="eastAsia"/>
                <w:bCs/>
                <w:sz w:val="28"/>
                <w:lang w:val="en-GB"/>
              </w:rPr>
              <w:t>極</w:t>
            </w:r>
            <w:r w:rsidRPr="000B0F78">
              <w:rPr>
                <w:bCs/>
                <w:sz w:val="28"/>
                <w:lang w:val="en-GB"/>
              </w:rPr>
              <w:t>有可能</w:t>
            </w:r>
            <w:r w:rsidRPr="000B0F78">
              <w:rPr>
                <w:rFonts w:hint="eastAsia"/>
                <w:bCs/>
                <w:sz w:val="28"/>
                <w:lang w:val="en-GB"/>
              </w:rPr>
              <w:t>導</w:t>
            </w:r>
            <w:r w:rsidRPr="000B0F78">
              <w:rPr>
                <w:bCs/>
                <w:sz w:val="28"/>
                <w:lang w:val="en-GB"/>
              </w:rPr>
              <w:t>致非法</w:t>
            </w:r>
            <w:r w:rsidRPr="000B0F78">
              <w:rPr>
                <w:rFonts w:hint="eastAsia"/>
                <w:bCs/>
                <w:sz w:val="28"/>
                <w:lang w:val="en-GB"/>
              </w:rPr>
              <w:t>殺</w:t>
            </w:r>
            <w:r w:rsidRPr="000B0F78">
              <w:rPr>
                <w:bCs/>
                <w:sz w:val="28"/>
                <w:lang w:val="en-GB"/>
              </w:rPr>
              <w:t>害、酷刑或其他</w:t>
            </w:r>
            <w:r w:rsidRPr="000B0F78">
              <w:rPr>
                <w:rFonts w:hint="eastAsia"/>
                <w:bCs/>
                <w:sz w:val="28"/>
                <w:lang w:val="en-GB"/>
              </w:rPr>
              <w:t>殘</w:t>
            </w:r>
            <w:r w:rsidRPr="000B0F78">
              <w:rPr>
                <w:bCs/>
                <w:sz w:val="28"/>
                <w:lang w:val="en-GB"/>
              </w:rPr>
              <w:t>忍、不人道或有辱人格的待遇或</w:t>
            </w:r>
            <w:r w:rsidRPr="000B0F78">
              <w:rPr>
                <w:rFonts w:hint="eastAsia"/>
                <w:bCs/>
                <w:sz w:val="28"/>
                <w:lang w:val="en-GB"/>
              </w:rPr>
              <w:t>處罰</w:t>
            </w:r>
            <w:r w:rsidRPr="000B0F78">
              <w:rPr>
                <w:bCs/>
                <w:sz w:val="28"/>
                <w:lang w:val="en-GB"/>
              </w:rPr>
              <w:t>，或其他侵犯或</w:t>
            </w:r>
            <w:r w:rsidRPr="000B0F78">
              <w:rPr>
                <w:rFonts w:hint="eastAsia"/>
                <w:bCs/>
                <w:sz w:val="28"/>
                <w:lang w:val="en-GB"/>
              </w:rPr>
              <w:t>踐</w:t>
            </w:r>
            <w:r w:rsidRPr="000B0F78">
              <w:rPr>
                <w:bCs/>
                <w:sz w:val="28"/>
                <w:lang w:val="en-GB"/>
              </w:rPr>
              <w:t>踏人</w:t>
            </w:r>
            <w:r w:rsidRPr="000B0F78">
              <w:rPr>
                <w:rFonts w:hint="eastAsia"/>
                <w:bCs/>
                <w:sz w:val="28"/>
                <w:lang w:val="en-GB"/>
              </w:rPr>
              <w:t>權</w:t>
            </w:r>
            <w:r w:rsidRPr="000B0F78">
              <w:rPr>
                <w:bCs/>
                <w:sz w:val="28"/>
                <w:lang w:val="en-GB"/>
              </w:rPr>
              <w:t>的行</w:t>
            </w:r>
            <w:r w:rsidRPr="000B0F78">
              <w:rPr>
                <w:rFonts w:hint="eastAsia"/>
                <w:bCs/>
                <w:sz w:val="28"/>
                <w:lang w:val="en-GB"/>
              </w:rPr>
              <w:t>為</w:t>
            </w:r>
            <w:r w:rsidRPr="000B0F78">
              <w:rPr>
                <w:bCs/>
                <w:sz w:val="28"/>
                <w:lang w:val="en-GB"/>
              </w:rPr>
              <w:t>，在</w:t>
            </w:r>
            <w:r w:rsidRPr="000B0F78">
              <w:rPr>
                <w:rFonts w:hint="eastAsia"/>
                <w:bCs/>
                <w:sz w:val="28"/>
                <w:lang w:val="en-GB"/>
              </w:rPr>
              <w:t>國</w:t>
            </w:r>
            <w:r w:rsidRPr="000B0F78">
              <w:rPr>
                <w:bCs/>
                <w:sz w:val="28"/>
                <w:lang w:val="en-GB"/>
              </w:rPr>
              <w:t>家和</w:t>
            </w:r>
            <w:r w:rsidRPr="000B0F78">
              <w:rPr>
                <w:rFonts w:hint="eastAsia"/>
                <w:bCs/>
                <w:sz w:val="28"/>
                <w:lang w:val="en-GB"/>
              </w:rPr>
              <w:t>國際兩級應</w:t>
            </w:r>
            <w:r w:rsidRPr="000B0F78">
              <w:rPr>
                <w:bCs/>
                <w:sz w:val="28"/>
                <w:lang w:val="en-GB"/>
              </w:rPr>
              <w:t>建立有效管控，禁止此</w:t>
            </w:r>
            <w:r w:rsidRPr="000B0F78">
              <w:rPr>
                <w:rFonts w:hint="eastAsia"/>
                <w:bCs/>
                <w:sz w:val="28"/>
                <w:lang w:val="en-GB"/>
              </w:rPr>
              <w:t>類裝備貿</w:t>
            </w:r>
            <w:r w:rsidRPr="000B0F78">
              <w:rPr>
                <w:bCs/>
                <w:sz w:val="28"/>
                <w:lang w:val="en-GB"/>
              </w:rPr>
              <w:t>易。</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lastRenderedPageBreak/>
              <w:t>人人享有觀察、監測和紀錄集會的權利</w:t>
            </w:r>
          </w:p>
        </w:tc>
        <w:tc>
          <w:tcPr>
            <w:tcW w:w="6684" w:type="dxa"/>
          </w:tcPr>
          <w:p w:rsidR="00D9344C" w:rsidRPr="000B0F78" w:rsidRDefault="00D9344C" w:rsidP="00D22601">
            <w:pPr>
              <w:pStyle w:val="4"/>
              <w:numPr>
                <w:ilvl w:val="0"/>
                <w:numId w:val="0"/>
              </w:numPr>
              <w:ind w:left="336" w:hangingChars="112" w:hanging="336"/>
              <w:rPr>
                <w:sz w:val="28"/>
              </w:rPr>
            </w:pPr>
            <w:r w:rsidRPr="000B0F78">
              <w:rPr>
                <w:rFonts w:hint="eastAsia"/>
                <w:sz w:val="28"/>
              </w:rPr>
              <w:t>1.各國應確保實施全面的共同參與戰略，包括以在執法人员、新聞媒體和其他集會監測者之間建立信任和溝通為目的的方案和政策。</w:t>
            </w:r>
          </w:p>
          <w:p w:rsidR="00D9344C" w:rsidRPr="000B0F78" w:rsidRDefault="00D9344C" w:rsidP="00B86B60">
            <w:pPr>
              <w:pStyle w:val="4"/>
              <w:numPr>
                <w:ilvl w:val="0"/>
                <w:numId w:val="0"/>
              </w:numPr>
              <w:ind w:left="336" w:hangingChars="112" w:hanging="336"/>
              <w:rPr>
                <w:sz w:val="28"/>
              </w:rPr>
            </w:pPr>
            <w:r w:rsidRPr="000B0F78">
              <w:rPr>
                <w:rFonts w:hint="eastAsia"/>
                <w:sz w:val="28"/>
              </w:rPr>
              <w:t>2.</w:t>
            </w:r>
            <w:r w:rsidRPr="000B0F78">
              <w:rPr>
                <w:sz w:val="28"/>
              </w:rPr>
              <w:tab/>
            </w:r>
            <w:r w:rsidRPr="000B0F78">
              <w:rPr>
                <w:rFonts w:hint="eastAsia"/>
                <w:sz w:val="28"/>
              </w:rPr>
              <w:t>主管部門應與監測者進行積極接觸，在集會之前、之中和之後始終保持溝通；使媒體成員和其他監測者能夠進入集會場所並向其提供信息；並在集會後審議和回應監測者的報告。</w:t>
            </w:r>
          </w:p>
          <w:p w:rsidR="00D9344C" w:rsidRPr="000B0F78" w:rsidRDefault="00D9344C" w:rsidP="00D22601">
            <w:pPr>
              <w:pStyle w:val="4"/>
              <w:numPr>
                <w:ilvl w:val="0"/>
                <w:numId w:val="0"/>
              </w:numPr>
              <w:ind w:left="336" w:hangingChars="112" w:hanging="336"/>
              <w:rPr>
                <w:sz w:val="28"/>
              </w:rPr>
            </w:pPr>
            <w:r w:rsidRPr="000B0F78">
              <w:rPr>
                <w:rFonts w:hint="eastAsia"/>
                <w:sz w:val="28"/>
              </w:rPr>
              <w:t>3.</w:t>
            </w:r>
            <w:r w:rsidRPr="000B0F78">
              <w:rPr>
                <w:sz w:val="28"/>
              </w:rPr>
              <w:tab/>
            </w:r>
            <w:r w:rsidRPr="000B0F78">
              <w:rPr>
                <w:rFonts w:hint="eastAsia"/>
                <w:bCs/>
                <w:sz w:val="28"/>
                <w:lang w:val="en-GB"/>
              </w:rPr>
              <w:t>主管部門應向國家人權機構或其他相關獨立監督機構定期通報預期將舉行的集會並為它們適當監測集會所有階段</w:t>
            </w:r>
            <w:r w:rsidRPr="000B0F78">
              <w:rPr>
                <w:rFonts w:hint="eastAsia"/>
                <w:sz w:val="28"/>
              </w:rPr>
              <w:t>所需的進入權提供便利。</w:t>
            </w:r>
          </w:p>
          <w:p w:rsidR="00D9344C" w:rsidRPr="000B0F78" w:rsidRDefault="00D9344C" w:rsidP="00D22601">
            <w:pPr>
              <w:pStyle w:val="4"/>
              <w:numPr>
                <w:ilvl w:val="0"/>
                <w:numId w:val="0"/>
              </w:numPr>
              <w:ind w:left="336" w:hangingChars="112" w:hanging="336"/>
              <w:rPr>
                <w:sz w:val="28"/>
              </w:rPr>
            </w:pPr>
            <w:r w:rsidRPr="000B0F78">
              <w:rPr>
                <w:rFonts w:hint="eastAsia"/>
                <w:sz w:val="28"/>
              </w:rPr>
              <w:t>4.</w:t>
            </w:r>
            <w:r w:rsidRPr="000B0F78">
              <w:rPr>
                <w:sz w:val="28"/>
              </w:rPr>
              <w:tab/>
            </w:r>
            <w:r w:rsidRPr="000B0F78">
              <w:rPr>
                <w:rFonts w:hint="eastAsia"/>
                <w:sz w:val="28"/>
              </w:rPr>
              <w:t>各國應通過法律禁止任何干涉記錄集會的行為，包括扣押或破壞設備，除非法官認為該設備具有證明價值，通過授權令允許這種做法。</w:t>
            </w:r>
            <w:r w:rsidRPr="000B0F78">
              <w:rPr>
                <w:sz w:val="28"/>
              </w:rPr>
              <w:t> </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lastRenderedPageBreak/>
              <w:t>收集與集會有關的個人信息不應對隱私權或其他權利構成不容許的干涉</w:t>
            </w:r>
          </w:p>
        </w:tc>
        <w:tc>
          <w:tcPr>
            <w:tcW w:w="6684" w:type="dxa"/>
          </w:tcPr>
          <w:p w:rsidR="00D9344C" w:rsidRPr="000B0F78" w:rsidRDefault="00D9344C" w:rsidP="00D22601">
            <w:pPr>
              <w:pStyle w:val="4"/>
              <w:numPr>
                <w:ilvl w:val="0"/>
                <w:numId w:val="0"/>
              </w:numPr>
              <w:ind w:left="336" w:hangingChars="112" w:hanging="336"/>
              <w:rPr>
                <w:sz w:val="28"/>
              </w:rPr>
            </w:pPr>
            <w:r w:rsidRPr="000B0F78">
              <w:rPr>
                <w:rFonts w:hint="eastAsia"/>
                <w:sz w:val="28"/>
              </w:rPr>
              <w:t>1.</w:t>
            </w:r>
            <w:r w:rsidRPr="000B0F78">
              <w:rPr>
                <w:sz w:val="28"/>
              </w:rPr>
              <w:tab/>
            </w:r>
            <w:r w:rsidRPr="000B0F78">
              <w:rPr>
                <w:rFonts w:hint="eastAsia"/>
                <w:sz w:val="28"/>
              </w:rPr>
              <w:t>國内法律應規定，在集會期間公眾被記錄或可能被記錄的情況應對他們進行通告。這可能需要，例如，在規劃的集會路途沿線設立表明固定攝像頭的臨時標示，或公告說明無人機正在拍攝。</w:t>
            </w:r>
          </w:p>
          <w:p w:rsidR="00D9344C" w:rsidRPr="000B0F78" w:rsidRDefault="00D9344C" w:rsidP="00D22601">
            <w:pPr>
              <w:pStyle w:val="4"/>
              <w:numPr>
                <w:ilvl w:val="0"/>
                <w:numId w:val="0"/>
              </w:numPr>
              <w:ind w:left="336" w:hangingChars="112" w:hanging="336"/>
              <w:rPr>
                <w:sz w:val="28"/>
              </w:rPr>
            </w:pPr>
            <w:r w:rsidRPr="000B0F78">
              <w:rPr>
                <w:rFonts w:hint="eastAsia"/>
                <w:sz w:val="28"/>
              </w:rPr>
              <w:t>2.各國在集會背景下採用任何生物鑑別技術</w:t>
            </w:r>
            <w:r w:rsidRPr="000B0F78">
              <w:rPr>
                <w:sz w:val="28"/>
              </w:rPr>
              <w:t>(</w:t>
            </w:r>
            <w:r w:rsidRPr="000B0F78">
              <w:rPr>
                <w:rFonts w:hint="eastAsia"/>
                <w:sz w:val="28"/>
              </w:rPr>
              <w:t>包括面部識別軟體</w:t>
            </w:r>
            <w:r w:rsidRPr="000B0F78">
              <w:rPr>
                <w:sz w:val="28"/>
              </w:rPr>
              <w:t>)</w:t>
            </w:r>
            <w:r w:rsidRPr="000B0F78">
              <w:rPr>
                <w:rFonts w:hint="eastAsia"/>
                <w:sz w:val="28"/>
              </w:rPr>
              <w:t>以前，應對公眾隱私和安全採取有力和適當的保護。</w:t>
            </w:r>
          </w:p>
          <w:p w:rsidR="00D9344C" w:rsidRPr="000B0F78" w:rsidRDefault="00D9344C" w:rsidP="00D22601">
            <w:pPr>
              <w:pStyle w:val="4"/>
              <w:numPr>
                <w:ilvl w:val="0"/>
                <w:numId w:val="0"/>
              </w:numPr>
              <w:ind w:left="336" w:hangingChars="112" w:hanging="336"/>
              <w:rPr>
                <w:sz w:val="28"/>
              </w:rPr>
            </w:pPr>
            <w:r w:rsidRPr="000B0F78">
              <w:rPr>
                <w:rFonts w:hint="eastAsia"/>
                <w:sz w:val="28"/>
              </w:rPr>
              <w:t>3.</w:t>
            </w:r>
            <w:r w:rsidRPr="000B0F78">
              <w:rPr>
                <w:sz w:val="28"/>
              </w:rPr>
              <w:tab/>
            </w:r>
            <w:r w:rsidRPr="000B0F78">
              <w:rPr>
                <w:rFonts w:hint="eastAsia"/>
                <w:sz w:val="28"/>
              </w:rPr>
              <w:t>各國應制定和執行法律和政策，規定只有出於合法、正當的執法目的，方可收集或保留個人信息。應在法律規定的合理期限内銷毀此類信息。</w:t>
            </w:r>
          </w:p>
          <w:p w:rsidR="00D9344C" w:rsidRPr="000B0F78" w:rsidRDefault="00D9344C" w:rsidP="00D22601">
            <w:pPr>
              <w:pStyle w:val="4"/>
              <w:numPr>
                <w:ilvl w:val="0"/>
                <w:numId w:val="0"/>
              </w:numPr>
              <w:ind w:left="336" w:hangingChars="112" w:hanging="336"/>
              <w:rPr>
                <w:sz w:val="28"/>
              </w:rPr>
            </w:pPr>
            <w:r w:rsidRPr="000B0F78">
              <w:rPr>
                <w:rFonts w:hint="eastAsia"/>
                <w:sz w:val="28"/>
              </w:rPr>
              <w:t>4.</w:t>
            </w:r>
            <w:r w:rsidRPr="000B0F78">
              <w:rPr>
                <w:sz w:val="28"/>
              </w:rPr>
              <w:tab/>
            </w:r>
            <w:r w:rsidRPr="000B0F78">
              <w:rPr>
                <w:rFonts w:hint="eastAsia"/>
                <w:sz w:val="28"/>
              </w:rPr>
              <w:t>然而，如果有關信息顯示使用武力、拘留或逮捕、或驅散，或如果涉及一項申訴的對象；或如果執法、監督當局或該信息的對象存在關於發生了犯罪或不當行為的合理懷疑，則應保留相關信息。</w:t>
            </w:r>
          </w:p>
          <w:p w:rsidR="00D9344C" w:rsidRPr="000B0F78" w:rsidRDefault="00D9344C" w:rsidP="00D22601">
            <w:pPr>
              <w:pStyle w:val="4"/>
              <w:numPr>
                <w:ilvl w:val="0"/>
                <w:numId w:val="0"/>
              </w:numPr>
              <w:ind w:left="336" w:hangingChars="112" w:hanging="336"/>
              <w:rPr>
                <w:sz w:val="28"/>
              </w:rPr>
            </w:pPr>
            <w:r w:rsidRPr="000B0F78">
              <w:rPr>
                <w:rFonts w:hint="eastAsia"/>
                <w:sz w:val="28"/>
              </w:rPr>
              <w:t>5.</w:t>
            </w:r>
            <w:r w:rsidRPr="000B0F78">
              <w:rPr>
                <w:sz w:val="28"/>
              </w:rPr>
              <w:tab/>
            </w:r>
            <w:r w:rsidRPr="000B0F78">
              <w:rPr>
                <w:rFonts w:hint="eastAsia"/>
                <w:sz w:val="28"/>
              </w:rPr>
              <w:t>各國應建立機制，使個人可以查明信息是否被保留，以及如果保存了信息，保存了哪些信息，並應能夠使用有效程序，對收集、保留和使用其個人信息進行投訴，並能夠促使修正和刪除這些信息。</w:t>
            </w:r>
          </w:p>
          <w:p w:rsidR="00D9344C" w:rsidRPr="000B0F78" w:rsidRDefault="00D9344C" w:rsidP="00D22601">
            <w:pPr>
              <w:pStyle w:val="4"/>
              <w:numPr>
                <w:ilvl w:val="0"/>
                <w:numId w:val="0"/>
              </w:numPr>
              <w:ind w:left="336" w:hangingChars="112" w:hanging="336"/>
              <w:rPr>
                <w:sz w:val="28"/>
              </w:rPr>
            </w:pPr>
            <w:r w:rsidRPr="000B0F78">
              <w:rPr>
                <w:rFonts w:hint="eastAsia"/>
                <w:sz w:val="28"/>
              </w:rPr>
              <w:t>6.</w:t>
            </w:r>
            <w:r w:rsidRPr="000B0F78">
              <w:rPr>
                <w:sz w:val="28"/>
              </w:rPr>
              <w:tab/>
            </w:r>
            <w:r w:rsidRPr="000B0F78">
              <w:rPr>
                <w:rFonts w:hint="eastAsia"/>
                <w:sz w:val="28"/>
              </w:rPr>
              <w:t>各國應通過一致的</w:t>
            </w:r>
            <w:r w:rsidRPr="000B0F78">
              <w:rPr>
                <w:rFonts w:hint="eastAsia"/>
                <w:bCs/>
                <w:sz w:val="28"/>
                <w:lang w:val="en-GB"/>
              </w:rPr>
              <w:t>立法</w:t>
            </w:r>
            <w:r w:rsidRPr="000B0F78">
              <w:rPr>
                <w:rFonts w:hint="eastAsia"/>
                <w:sz w:val="28"/>
              </w:rPr>
              <w:t>、規章和政策制定明確的秘密警務工作民主管控制度，明確包括必要性和相稱性標準，並明確規定如何評估和管理侵犯的風險。這應包括一個内部審查進程以及一個或多個獨立的外部機構的監督。集會背景下的任何秘密警務活動應需要司法機關的授權。</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t>人人有權獲取有關集會的信息</w:t>
            </w:r>
          </w:p>
        </w:tc>
        <w:tc>
          <w:tcPr>
            <w:tcW w:w="6684" w:type="dxa"/>
          </w:tcPr>
          <w:p w:rsidR="00D9344C" w:rsidRPr="000B0F78" w:rsidRDefault="00D9344C" w:rsidP="00D22601">
            <w:pPr>
              <w:pStyle w:val="4"/>
              <w:numPr>
                <w:ilvl w:val="0"/>
                <w:numId w:val="0"/>
              </w:numPr>
              <w:ind w:left="336" w:hangingChars="112" w:hanging="336"/>
              <w:rPr>
                <w:sz w:val="28"/>
              </w:rPr>
            </w:pPr>
            <w:r w:rsidRPr="000B0F78">
              <w:rPr>
                <w:rFonts w:hint="eastAsia"/>
                <w:sz w:val="28"/>
              </w:rPr>
              <w:t>1.各國應積極傳播關於集會管理的重要信息。此嘿信息應包括：關於集會管理的法律法規；關於管理集會的部門和機構的職責和程序；標準操作程序和政策，包括關於集會治安管理行為首則；用於集會治安管理的常規裝備類型；關於執法人員培訓的信息；及關於如何利用問責進程。</w:t>
            </w:r>
          </w:p>
          <w:p w:rsidR="00D9344C" w:rsidRPr="000B0F78" w:rsidRDefault="00D9344C" w:rsidP="00D22601">
            <w:pPr>
              <w:pStyle w:val="4"/>
              <w:numPr>
                <w:ilvl w:val="0"/>
                <w:numId w:val="0"/>
              </w:numPr>
              <w:ind w:left="336" w:hangingChars="112" w:hanging="336"/>
              <w:rPr>
                <w:sz w:val="28"/>
              </w:rPr>
            </w:pPr>
            <w:r w:rsidRPr="000B0F78">
              <w:rPr>
                <w:rFonts w:hint="eastAsia"/>
                <w:sz w:val="28"/>
              </w:rPr>
              <w:lastRenderedPageBreak/>
              <w:t>2.</w:t>
            </w:r>
            <w:r w:rsidRPr="000B0F78">
              <w:rPr>
                <w:sz w:val="28"/>
              </w:rPr>
              <w:tab/>
            </w:r>
            <w:r w:rsidRPr="000B0F78">
              <w:rPr>
                <w:rFonts w:hint="eastAsia"/>
                <w:sz w:val="28"/>
              </w:rPr>
              <w:t>各國應頒布全面立法</w:t>
            </w:r>
            <w:r w:rsidRPr="000B0F78">
              <w:rPr>
                <w:sz w:val="28"/>
              </w:rPr>
              <w:t>(</w:t>
            </w:r>
            <w:r w:rsidRPr="000B0F78">
              <w:rPr>
                <w:rFonts w:hint="eastAsia"/>
                <w:sz w:val="28"/>
              </w:rPr>
              <w:t>如信息自由法</w:t>
            </w:r>
            <w:r w:rsidRPr="000B0F78">
              <w:rPr>
                <w:sz w:val="28"/>
              </w:rPr>
              <w:t>)</w:t>
            </w:r>
            <w:r w:rsidRPr="000B0F78">
              <w:rPr>
                <w:rFonts w:hint="eastAsia"/>
                <w:sz w:val="28"/>
              </w:rPr>
              <w:t>，以依據最大限度的披露原則便利公眾獲取信息。各國應管理信息，使信息全面而易於取用，並應對所有提供信息的要求作出迅速和全面的回應。</w:t>
            </w:r>
          </w:p>
          <w:p w:rsidR="00D9344C" w:rsidRPr="000B0F78" w:rsidRDefault="00D9344C" w:rsidP="00D22601">
            <w:pPr>
              <w:pStyle w:val="4"/>
              <w:numPr>
                <w:ilvl w:val="0"/>
                <w:numId w:val="0"/>
              </w:numPr>
              <w:ind w:left="336" w:hangingChars="112" w:hanging="336"/>
              <w:rPr>
                <w:sz w:val="28"/>
              </w:rPr>
            </w:pPr>
            <w:r w:rsidRPr="000B0F78">
              <w:rPr>
                <w:rFonts w:hint="eastAsia"/>
                <w:sz w:val="28"/>
              </w:rPr>
              <w:t>3.</w:t>
            </w:r>
            <w:r w:rsidRPr="000B0F78">
              <w:rPr>
                <w:sz w:val="28"/>
              </w:rPr>
              <w:tab/>
            </w:r>
            <w:r w:rsidRPr="000B0F78">
              <w:rPr>
                <w:rFonts w:hint="eastAsia"/>
                <w:sz w:val="28"/>
              </w:rPr>
              <w:t>各國應建立一個有效的監督機制，除其他外，有權受理和调查投訴並在其支持申請人或申訴人的情況下，做出要求發布信息的有約束力的命令。</w:t>
            </w:r>
          </w:p>
        </w:tc>
      </w:tr>
      <w:tr w:rsidR="000B0F78"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lastRenderedPageBreak/>
              <w:t>工商企業有責任在集會背景下尊重人權</w:t>
            </w:r>
          </w:p>
        </w:tc>
        <w:tc>
          <w:tcPr>
            <w:tcW w:w="6684" w:type="dxa"/>
          </w:tcPr>
          <w:p w:rsidR="00D9344C" w:rsidRPr="000B0F78" w:rsidRDefault="00D9344C" w:rsidP="00D22601">
            <w:pPr>
              <w:pStyle w:val="4"/>
              <w:numPr>
                <w:ilvl w:val="0"/>
                <w:numId w:val="0"/>
              </w:numPr>
              <w:ind w:left="336" w:hangingChars="112" w:hanging="336"/>
              <w:rPr>
                <w:sz w:val="28"/>
              </w:rPr>
            </w:pPr>
            <w:r w:rsidRPr="000B0F78">
              <w:rPr>
                <w:rFonts w:hint="eastAsia"/>
                <w:sz w:val="28"/>
              </w:rPr>
              <w:t>1.各國應保護個人在集會背景下的權利免受工商企業的干涉，包括採取步驟遵守《工商業與人權指導原則》闡明的責任。</w:t>
            </w:r>
          </w:p>
          <w:p w:rsidR="00D9344C" w:rsidRPr="000B0F78" w:rsidRDefault="00D9344C" w:rsidP="00D22601">
            <w:pPr>
              <w:pStyle w:val="4"/>
              <w:numPr>
                <w:ilvl w:val="0"/>
                <w:numId w:val="0"/>
              </w:numPr>
              <w:ind w:left="336" w:hangingChars="112" w:hanging="336"/>
              <w:rPr>
                <w:sz w:val="28"/>
              </w:rPr>
            </w:pPr>
            <w:r w:rsidRPr="000B0F78">
              <w:rPr>
                <w:rFonts w:hint="eastAsia"/>
                <w:sz w:val="28"/>
              </w:rPr>
              <w:t>2.</w:t>
            </w:r>
            <w:r w:rsidRPr="000B0F78">
              <w:rPr>
                <w:sz w:val="28"/>
              </w:rPr>
              <w:tab/>
            </w:r>
            <w:r w:rsidRPr="000B0F78">
              <w:rPr>
                <w:rFonts w:hint="eastAsia"/>
                <w:sz w:val="28"/>
              </w:rPr>
              <w:t>如果私有空間向公眾開放並發揮與公共空間類似的功能，為了集會和言論自由權利的目的，這些空間應被視為公共空間。</w:t>
            </w:r>
          </w:p>
          <w:p w:rsidR="00D9344C" w:rsidRPr="000B0F78" w:rsidRDefault="00D9344C" w:rsidP="00D22601">
            <w:pPr>
              <w:pStyle w:val="4"/>
              <w:numPr>
                <w:ilvl w:val="0"/>
                <w:numId w:val="0"/>
              </w:numPr>
              <w:ind w:left="336" w:hangingChars="112" w:hanging="336"/>
              <w:rPr>
                <w:sz w:val="28"/>
              </w:rPr>
            </w:pPr>
            <w:r w:rsidRPr="000B0F78">
              <w:rPr>
                <w:rFonts w:hint="eastAsia"/>
                <w:sz w:val="28"/>
              </w:rPr>
              <w:t>3.</w:t>
            </w:r>
            <w:r w:rsidRPr="000B0F78">
              <w:rPr>
                <w:sz w:val="28"/>
              </w:rPr>
              <w:tab/>
            </w:r>
            <w:r w:rsidRPr="000B0F78">
              <w:rPr>
                <w:rFonts w:hint="eastAsia"/>
                <w:sz w:val="28"/>
              </w:rPr>
              <w:t>各國應對集會組織者和參與者進行保護，使其免受輕率提起的民事訴訟，或旨在對公眾參與形成寒蟬效應的民事訴訟。</w:t>
            </w:r>
          </w:p>
        </w:tc>
      </w:tr>
      <w:tr w:rsidR="00D9344C" w:rsidRPr="000B0F78" w:rsidTr="003F275B">
        <w:tc>
          <w:tcPr>
            <w:tcW w:w="2268" w:type="dxa"/>
          </w:tcPr>
          <w:p w:rsidR="00D9344C" w:rsidRPr="000B0F78" w:rsidRDefault="00D9344C" w:rsidP="009D4A65">
            <w:pPr>
              <w:pStyle w:val="4"/>
              <w:numPr>
                <w:ilvl w:val="0"/>
                <w:numId w:val="0"/>
              </w:numPr>
              <w:rPr>
                <w:sz w:val="28"/>
              </w:rPr>
            </w:pPr>
            <w:r w:rsidRPr="000B0F78">
              <w:rPr>
                <w:rFonts w:hint="eastAsia"/>
                <w:sz w:val="28"/>
              </w:rPr>
              <w:t>應當追究國家及國家機構對其與集會有關的行為的責任</w:t>
            </w:r>
          </w:p>
        </w:tc>
        <w:tc>
          <w:tcPr>
            <w:tcW w:w="6684" w:type="dxa"/>
          </w:tcPr>
          <w:p w:rsidR="00D9344C" w:rsidRPr="000B0F78" w:rsidRDefault="00D9344C" w:rsidP="00D22601">
            <w:pPr>
              <w:pStyle w:val="4"/>
              <w:numPr>
                <w:ilvl w:val="0"/>
                <w:numId w:val="0"/>
              </w:numPr>
              <w:ind w:left="336" w:hangingChars="112" w:hanging="336"/>
              <w:rPr>
                <w:sz w:val="28"/>
              </w:rPr>
            </w:pPr>
            <w:r w:rsidRPr="000B0F78">
              <w:rPr>
                <w:rFonts w:hint="eastAsia"/>
                <w:sz w:val="28"/>
              </w:rPr>
              <w:t>1.各國應確保在法律上和實踐中，執法人員在不當行為案件中没有刑事或民事責任豁免權。</w:t>
            </w:r>
          </w:p>
          <w:p w:rsidR="00D9344C" w:rsidRPr="000B0F78" w:rsidRDefault="00D9344C" w:rsidP="00D22601">
            <w:pPr>
              <w:pStyle w:val="4"/>
              <w:numPr>
                <w:ilvl w:val="0"/>
                <w:numId w:val="0"/>
              </w:numPr>
              <w:ind w:left="336" w:hangingChars="112" w:hanging="336"/>
              <w:rPr>
                <w:sz w:val="28"/>
              </w:rPr>
            </w:pPr>
            <w:r w:rsidRPr="000B0F78">
              <w:rPr>
                <w:rFonts w:hint="eastAsia"/>
                <w:sz w:val="28"/>
              </w:rPr>
              <w:t>2.</w:t>
            </w:r>
            <w:r w:rsidRPr="000B0F78">
              <w:rPr>
                <w:sz w:val="28"/>
              </w:rPr>
              <w:tab/>
            </w:r>
            <w:r w:rsidRPr="000B0F78">
              <w:rPr>
                <w:rFonts w:hint="eastAsia"/>
                <w:sz w:val="28"/>
              </w:rPr>
              <w:t>各國應建立和資助更多層次的非司法監督，包括有效的内部調查程序和法定的獨立監督機構。如果有理由認為已發生了犯罪行為，應將此事立即轉交檢察機關進行適當和充分的調查。</w:t>
            </w:r>
          </w:p>
          <w:p w:rsidR="00D9344C" w:rsidRPr="000B0F78" w:rsidRDefault="00D9344C" w:rsidP="00D22601">
            <w:pPr>
              <w:pStyle w:val="4"/>
              <w:numPr>
                <w:ilvl w:val="0"/>
                <w:numId w:val="0"/>
              </w:numPr>
              <w:ind w:left="336" w:hangingChars="112" w:hanging="336"/>
              <w:rPr>
                <w:sz w:val="28"/>
              </w:rPr>
            </w:pPr>
            <w:r w:rsidRPr="000B0F78">
              <w:rPr>
                <w:rFonts w:hint="eastAsia"/>
                <w:sz w:val="28"/>
              </w:rPr>
              <w:t>3.</w:t>
            </w:r>
            <w:r w:rsidRPr="000B0F78">
              <w:rPr>
                <w:sz w:val="28"/>
              </w:rPr>
              <w:tab/>
            </w:r>
            <w:r w:rsidRPr="000B0F78">
              <w:rPr>
                <w:rFonts w:hint="eastAsia"/>
                <w:sz w:val="28"/>
              </w:rPr>
              <w:t>接受外部或内部調查的執法警官，在調查完成及該警員被排除犯有錯失行為前，不應將其重新部署到實地。</w:t>
            </w:r>
          </w:p>
          <w:p w:rsidR="00D9344C" w:rsidRPr="000B0F78" w:rsidRDefault="00D9344C" w:rsidP="00D22601">
            <w:pPr>
              <w:pStyle w:val="4"/>
              <w:numPr>
                <w:ilvl w:val="0"/>
                <w:numId w:val="0"/>
              </w:numPr>
              <w:ind w:left="336" w:hangingChars="112" w:hanging="336"/>
              <w:rPr>
                <w:sz w:val="28"/>
              </w:rPr>
            </w:pPr>
            <w:r w:rsidRPr="000B0F78">
              <w:rPr>
                <w:rFonts w:hint="eastAsia"/>
                <w:sz w:val="28"/>
              </w:rPr>
              <w:t>4.</w:t>
            </w:r>
            <w:r w:rsidRPr="000B0F78">
              <w:rPr>
                <w:sz w:val="28"/>
              </w:rPr>
              <w:tab/>
            </w:r>
            <w:r w:rsidRPr="000B0F78">
              <w:rPr>
                <w:rFonts w:hint="eastAsia"/>
                <w:sz w:val="28"/>
              </w:rPr>
              <w:t>各國應賦予一個獨立監督機構廣泛的任務授權，使其擁有在集會背景下有效保護權利的所有權限和權利。任務應允许該機構調查公眾提出的申訴，接受警方轉介的案情，並在符合公共利益的情況下自行開展調查。該機構應調查執法人員使用武力的所有案件。監督機構應擁有全面調查權，並應根據明確的標準，客觀、公平和迅速地處理申訴。</w:t>
            </w:r>
          </w:p>
          <w:p w:rsidR="00D9344C" w:rsidRPr="000B0F78" w:rsidRDefault="00D9344C" w:rsidP="00D22601">
            <w:pPr>
              <w:pStyle w:val="4"/>
              <w:numPr>
                <w:ilvl w:val="0"/>
                <w:numId w:val="0"/>
              </w:numPr>
              <w:ind w:left="336" w:hangingChars="112" w:hanging="336"/>
              <w:rPr>
                <w:sz w:val="28"/>
              </w:rPr>
            </w:pPr>
            <w:r w:rsidRPr="000B0F78">
              <w:rPr>
                <w:rFonts w:hint="eastAsia"/>
                <w:sz w:val="28"/>
              </w:rPr>
              <w:t>5.</w:t>
            </w:r>
            <w:r w:rsidRPr="000B0F78">
              <w:rPr>
                <w:sz w:val="28"/>
              </w:rPr>
              <w:tab/>
            </w:r>
            <w:r w:rsidRPr="000B0F78">
              <w:rPr>
                <w:rFonts w:hint="eastAsia"/>
                <w:sz w:val="28"/>
              </w:rPr>
              <w:t>各國應鼓勵和促進執法機構對治安行動開展持</w:t>
            </w:r>
            <w:r w:rsidRPr="000B0F78">
              <w:rPr>
                <w:rFonts w:hint="eastAsia"/>
                <w:sz w:val="28"/>
              </w:rPr>
              <w:lastRenderedPageBreak/>
              <w:t>續的非對抗性同行審查，如果可能的话，可由另一執法機構進行。這種審查應作為補充手段，不能以此免除國家設立獨立司法審查機制調查和制裁侵犯人權行為的義務。</w:t>
            </w:r>
          </w:p>
          <w:p w:rsidR="00D9344C" w:rsidRPr="000B0F78" w:rsidRDefault="00D9344C" w:rsidP="00DE1121">
            <w:pPr>
              <w:pStyle w:val="4"/>
              <w:numPr>
                <w:ilvl w:val="0"/>
                <w:numId w:val="0"/>
              </w:numPr>
              <w:ind w:left="336" w:hangingChars="112" w:hanging="336"/>
              <w:rPr>
                <w:sz w:val="28"/>
              </w:rPr>
            </w:pPr>
            <w:r w:rsidRPr="000B0F78">
              <w:rPr>
                <w:rFonts w:hint="eastAsia"/>
                <w:sz w:val="28"/>
              </w:rPr>
              <w:t>6.</w:t>
            </w:r>
            <w:r w:rsidRPr="000B0F78">
              <w:rPr>
                <w:sz w:val="28"/>
              </w:rPr>
              <w:tab/>
            </w:r>
            <w:r w:rsidRPr="000B0F78">
              <w:rPr>
                <w:rFonts w:hint="eastAsia"/>
                <w:sz w:val="28"/>
              </w:rPr>
              <w:t>各國應考慮信息和通信技術</w:t>
            </w:r>
            <w:r w:rsidRPr="000B0F78">
              <w:rPr>
                <w:sz w:val="28"/>
              </w:rPr>
              <w:t>(</w:t>
            </w:r>
            <w:r w:rsidRPr="000B0F78">
              <w:rPr>
                <w:rFonts w:hint="eastAsia"/>
                <w:sz w:val="28"/>
              </w:rPr>
              <w:t>如穿戴式相機</w:t>
            </w:r>
            <w:r w:rsidRPr="000B0F78">
              <w:rPr>
                <w:sz w:val="28"/>
              </w:rPr>
              <w:t>)</w:t>
            </w:r>
            <w:r w:rsidRPr="000B0F78">
              <w:rPr>
                <w:rFonts w:hint="eastAsia"/>
                <w:sz w:val="28"/>
              </w:rPr>
              <w:t>在協助追究執法人員在集會背景下的侵犯行為的責任方面的潛力。</w:t>
            </w:r>
          </w:p>
        </w:tc>
      </w:tr>
    </w:tbl>
    <w:p w:rsidR="00D9344C" w:rsidRPr="000B0F78" w:rsidRDefault="00D9344C" w:rsidP="003F275B">
      <w:pPr>
        <w:pStyle w:val="a1"/>
        <w:numPr>
          <w:ilvl w:val="0"/>
          <w:numId w:val="0"/>
        </w:numPr>
        <w:rPr>
          <w:bCs/>
        </w:rPr>
      </w:pPr>
    </w:p>
    <w:bookmarkEnd w:id="120"/>
    <w:p w:rsidR="00B77D18" w:rsidRPr="000B0F78" w:rsidRDefault="00B77D18" w:rsidP="001412D7">
      <w:pPr>
        <w:widowControl/>
        <w:overflowPunct/>
        <w:autoSpaceDE/>
        <w:autoSpaceDN/>
        <w:jc w:val="left"/>
        <w:rPr>
          <w:bCs/>
          <w:kern w:val="32"/>
        </w:rPr>
      </w:pPr>
    </w:p>
    <w:sectPr w:rsidR="00B77D18" w:rsidRPr="000B0F7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C78" w:rsidRDefault="00C46C78">
      <w:r>
        <w:separator/>
      </w:r>
    </w:p>
  </w:endnote>
  <w:endnote w:type="continuationSeparator" w:id="0">
    <w:p w:rsidR="00C46C78" w:rsidRDefault="00C4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3A0" w:rsidRDefault="008643A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40452">
      <w:rPr>
        <w:rStyle w:val="ad"/>
        <w:noProof/>
        <w:sz w:val="24"/>
      </w:rPr>
      <w:t>67</w:t>
    </w:r>
    <w:r>
      <w:rPr>
        <w:rStyle w:val="ad"/>
        <w:sz w:val="24"/>
      </w:rPr>
      <w:fldChar w:fldCharType="end"/>
    </w:r>
  </w:p>
  <w:p w:rsidR="008643A0" w:rsidRDefault="008643A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C78" w:rsidRDefault="00C46C78">
      <w:r>
        <w:separator/>
      </w:r>
    </w:p>
  </w:footnote>
  <w:footnote w:type="continuationSeparator" w:id="0">
    <w:p w:rsidR="00C46C78" w:rsidRDefault="00C46C78">
      <w:r>
        <w:continuationSeparator/>
      </w:r>
    </w:p>
  </w:footnote>
  <w:footnote w:id="1">
    <w:p w:rsidR="008643A0" w:rsidRPr="0040608F" w:rsidRDefault="008643A0">
      <w:pPr>
        <w:pStyle w:val="afd"/>
      </w:pPr>
      <w:r>
        <w:rPr>
          <w:rStyle w:val="aff"/>
        </w:rPr>
        <w:footnoteRef/>
      </w:r>
      <w:r w:rsidRPr="0040608F">
        <w:rPr>
          <w:rFonts w:hint="eastAsia"/>
        </w:rPr>
        <w:t>引用自劉靜怡，台灣民主轉型的「人權保障」未竟志業-「言論自由」和「集會遊行自由」往何處去，《臺灣民主季刊》，第36頁，第6卷第3期，2009年9月。</w:t>
      </w:r>
    </w:p>
  </w:footnote>
  <w:footnote w:id="2">
    <w:p w:rsidR="008643A0" w:rsidRPr="000842D0" w:rsidRDefault="008643A0">
      <w:pPr>
        <w:pStyle w:val="afd"/>
      </w:pPr>
      <w:r>
        <w:rPr>
          <w:rStyle w:val="aff"/>
        </w:rPr>
        <w:footnoteRef/>
      </w:r>
      <w:r w:rsidRPr="00F136FE">
        <w:rPr>
          <w:rFonts w:hint="eastAsia"/>
        </w:rPr>
        <w:t>綜整自《集會遊行的管制》，黃清德，【集會遊行法之回顧與前瞻】學術研討會，中國文化大學，108.3.8</w:t>
      </w:r>
      <w:r>
        <w:rPr>
          <w:rFonts w:hint="eastAsia"/>
        </w:rPr>
        <w:t>；</w:t>
      </w:r>
      <w:r w:rsidRPr="00F136FE">
        <w:rPr>
          <w:rFonts w:hint="eastAsia"/>
        </w:rPr>
        <w:t>警政署107年10月26日警署保字第1070155966號。(本院收文號：1070803676)</w:t>
      </w:r>
    </w:p>
  </w:footnote>
  <w:footnote w:id="3">
    <w:p w:rsidR="008643A0" w:rsidRPr="00F136FE" w:rsidRDefault="008643A0">
      <w:pPr>
        <w:pStyle w:val="afd"/>
      </w:pPr>
      <w:r>
        <w:rPr>
          <w:rStyle w:val="aff"/>
        </w:rPr>
        <w:footnoteRef/>
      </w:r>
      <w:r>
        <w:rPr>
          <w:rFonts w:hint="eastAsia"/>
        </w:rPr>
        <w:t>資料來源：</w:t>
      </w:r>
      <w:r w:rsidRPr="00F136FE">
        <w:rPr>
          <w:rFonts w:hint="eastAsia"/>
        </w:rPr>
        <w:t>警政署107年10月26日警署保字第1070155966號。(本院收文號：1070803676)</w:t>
      </w:r>
    </w:p>
  </w:footnote>
  <w:footnote w:id="4">
    <w:p w:rsidR="008643A0" w:rsidRPr="00DE1660" w:rsidRDefault="008643A0" w:rsidP="00344345">
      <w:pPr>
        <w:pStyle w:val="afd"/>
      </w:pPr>
      <w:r>
        <w:rPr>
          <w:rStyle w:val="aff"/>
        </w:rPr>
        <w:footnoteRef/>
      </w:r>
      <w:r>
        <w:rPr>
          <w:rFonts w:hint="eastAsia"/>
        </w:rPr>
        <w:t>資料來源：</w:t>
      </w:r>
      <w:r w:rsidRPr="00DE1660">
        <w:rPr>
          <w:rFonts w:hint="eastAsia"/>
        </w:rPr>
        <w:t>警政署107年10月26日警署保字第1070155966號。(本院收文號：1070803676)</w:t>
      </w:r>
    </w:p>
  </w:footnote>
  <w:footnote w:id="5">
    <w:p w:rsidR="008643A0" w:rsidRPr="00856388" w:rsidRDefault="008643A0" w:rsidP="00CA4369">
      <w:pPr>
        <w:pStyle w:val="afd"/>
      </w:pPr>
      <w:r>
        <w:rPr>
          <w:rStyle w:val="aff"/>
        </w:rPr>
        <w:footnoteRef/>
      </w:r>
      <w:r>
        <w:rPr>
          <w:rFonts w:hint="eastAsia"/>
        </w:rPr>
        <w:t>舉牌之法律性質，依照執行方式來看，第一次舉牌，應屬警告性質的行為，也就是告知違反者其行為已屬違法，其並未附加任何法效果，故應屬行政作為之「事實行為」。至於第二次舉牌，甚至是第三次或更多次之舉牌，其與第一次之情況相同，並未附加法效果，所以本質上皆為相同，差別在於現場情形有無達到制止或命令解散等無法控制的情況。引用自蔡震榮，</w:t>
      </w:r>
      <w:r w:rsidRPr="00856388">
        <w:rPr>
          <w:rFonts w:hint="eastAsia"/>
        </w:rPr>
        <w:t>警察處理集會遊行案件與人民權利義務的保障</w:t>
      </w:r>
      <w:r>
        <w:rPr>
          <w:rFonts w:hint="eastAsia"/>
        </w:rPr>
        <w:t>，</w:t>
      </w:r>
      <w:r>
        <w:rPr>
          <w:rFonts w:hAnsi="標楷體" w:hint="eastAsia"/>
        </w:rPr>
        <w:t>《</w:t>
      </w:r>
      <w:r w:rsidRPr="00856388">
        <w:rPr>
          <w:rFonts w:hAnsi="標楷體" w:hint="eastAsia"/>
        </w:rPr>
        <w:t>變遷中的警察法與公法學──皮特涅教授七十歲祝壽論文集</w:t>
      </w:r>
      <w:r>
        <w:rPr>
          <w:rFonts w:hAnsi="標楷體" w:hint="eastAsia"/>
        </w:rPr>
        <w:t>》，第6頁。</w:t>
      </w:r>
    </w:p>
  </w:footnote>
  <w:footnote w:id="6">
    <w:p w:rsidR="008643A0" w:rsidRPr="00C45863" w:rsidRDefault="008643A0">
      <w:pPr>
        <w:pStyle w:val="afd"/>
      </w:pPr>
      <w:r>
        <w:rPr>
          <w:rStyle w:val="aff"/>
        </w:rPr>
        <w:footnoteRef/>
      </w:r>
      <w:r>
        <w:rPr>
          <w:rFonts w:hint="eastAsia"/>
        </w:rPr>
        <w:t>引用自</w:t>
      </w:r>
      <w:r w:rsidRPr="00C45863">
        <w:rPr>
          <w:rFonts w:hint="eastAsia"/>
        </w:rPr>
        <w:t>黃清德</w:t>
      </w:r>
      <w:r>
        <w:rPr>
          <w:rFonts w:hint="eastAsia"/>
        </w:rPr>
        <w:t>，</w:t>
      </w:r>
      <w:r w:rsidRPr="00C45863">
        <w:rPr>
          <w:rFonts w:hint="eastAsia"/>
        </w:rPr>
        <w:t>《集會遊行的管制》，【集會遊行法之回顧與前瞻】學術研討會，中國文化大學，108.3.8</w:t>
      </w:r>
      <w:r>
        <w:rPr>
          <w:rFonts w:hint="eastAsia"/>
        </w:rPr>
        <w:t>。</w:t>
      </w:r>
    </w:p>
  </w:footnote>
  <w:footnote w:id="7">
    <w:p w:rsidR="008643A0" w:rsidRDefault="008643A0" w:rsidP="009B1D74">
      <w:pPr>
        <w:pStyle w:val="afd"/>
      </w:pPr>
      <w:r>
        <w:rPr>
          <w:rStyle w:val="aff"/>
        </w:rPr>
        <w:footnoteRef/>
      </w:r>
      <w:r w:rsidRPr="008837D1">
        <w:rPr>
          <w:rFonts w:hint="eastAsia"/>
        </w:rPr>
        <w:t>引用自蔡震榮，警察處</w:t>
      </w:r>
      <w:r>
        <w:rPr>
          <w:rFonts w:hint="eastAsia"/>
        </w:rPr>
        <w:t>理集會遊行案件與人民權利義務的保障，《變遷中的警察法與公法學─</w:t>
      </w:r>
      <w:r w:rsidRPr="008837D1">
        <w:rPr>
          <w:rFonts w:hint="eastAsia"/>
        </w:rPr>
        <w:t>皮特涅教授七十歲祝壽論文集》，第6頁。</w:t>
      </w:r>
    </w:p>
  </w:footnote>
  <w:footnote w:id="8">
    <w:p w:rsidR="008643A0" w:rsidRPr="003A16D5" w:rsidRDefault="008643A0">
      <w:pPr>
        <w:pStyle w:val="afd"/>
      </w:pPr>
      <w:r>
        <w:rPr>
          <w:rStyle w:val="aff"/>
        </w:rPr>
        <w:footnoteRef/>
      </w:r>
      <w:r>
        <w:rPr>
          <w:rFonts w:hint="eastAsia"/>
        </w:rPr>
        <w:t>引用自劉靜怡，台灣民主轉型的</w:t>
      </w:r>
      <w:r>
        <w:rPr>
          <w:rFonts w:hAnsi="標楷體" w:hint="eastAsia"/>
        </w:rPr>
        <w:t>「人權保障」未竟志業-「言論自由」和「集會遊行自由」往何處去，《臺灣民主季刊》，第36頁，第6卷第3期，2009年9月。</w:t>
      </w:r>
    </w:p>
  </w:footnote>
  <w:footnote w:id="9">
    <w:p w:rsidR="008643A0" w:rsidRDefault="008643A0">
      <w:pPr>
        <w:pStyle w:val="afd"/>
      </w:pPr>
      <w:r>
        <w:rPr>
          <w:rStyle w:val="aff"/>
        </w:rPr>
        <w:footnoteRef/>
      </w:r>
      <w:r>
        <w:rPr>
          <w:rFonts w:hint="eastAsia"/>
        </w:rPr>
        <w:t>引用自洪文玲，集會遊行與警察職權，警政論叢，第35頁，第9期，98年12月。</w:t>
      </w:r>
    </w:p>
  </w:footnote>
  <w:footnote w:id="10">
    <w:p w:rsidR="008643A0" w:rsidRPr="00DA5A90" w:rsidRDefault="008643A0">
      <w:pPr>
        <w:pStyle w:val="afd"/>
      </w:pPr>
      <w:r>
        <w:rPr>
          <w:rStyle w:val="aff"/>
        </w:rPr>
        <w:footnoteRef/>
      </w:r>
      <w:r>
        <w:rPr>
          <w:rFonts w:hint="eastAsia"/>
        </w:rPr>
        <w:t>同前註。</w:t>
      </w:r>
    </w:p>
  </w:footnote>
  <w:footnote w:id="11">
    <w:p w:rsidR="008643A0" w:rsidRDefault="008643A0" w:rsidP="009879A8">
      <w:pPr>
        <w:pStyle w:val="afd"/>
      </w:pPr>
      <w:r>
        <w:rPr>
          <w:rStyle w:val="aff"/>
        </w:rPr>
        <w:footnoteRef/>
      </w:r>
      <w:r>
        <w:rPr>
          <w:rFonts w:hint="eastAsia"/>
        </w:rPr>
        <w:t>特種勤務條例第5條 (安全維護對象)：特種勤務安全維護之對象如下：</w:t>
      </w:r>
    </w:p>
    <w:p w:rsidR="008643A0" w:rsidRDefault="008643A0" w:rsidP="009879A8">
      <w:pPr>
        <w:pStyle w:val="afd"/>
      </w:pPr>
      <w:r>
        <w:rPr>
          <w:rFonts w:hint="eastAsia"/>
        </w:rPr>
        <w:t>一、總統、副總統與其配偶及一親等直系血親。</w:t>
      </w:r>
    </w:p>
    <w:p w:rsidR="008643A0" w:rsidRDefault="008643A0" w:rsidP="009879A8">
      <w:pPr>
        <w:pStyle w:val="afd"/>
      </w:pPr>
      <w:r>
        <w:rPr>
          <w:rFonts w:hint="eastAsia"/>
        </w:rPr>
        <w:t>二、卸任總統、副總統。</w:t>
      </w:r>
    </w:p>
    <w:p w:rsidR="008643A0" w:rsidRDefault="008643A0" w:rsidP="009879A8">
      <w:pPr>
        <w:pStyle w:val="afd"/>
      </w:pPr>
      <w:r>
        <w:rPr>
          <w:rFonts w:hint="eastAsia"/>
        </w:rPr>
        <w:t>三、總統、副總統候選人及其配偶。</w:t>
      </w:r>
    </w:p>
    <w:p w:rsidR="008643A0" w:rsidRDefault="008643A0" w:rsidP="009879A8">
      <w:pPr>
        <w:pStyle w:val="afd"/>
      </w:pPr>
      <w:r>
        <w:rPr>
          <w:rFonts w:hint="eastAsia"/>
        </w:rPr>
        <w:t>四、總統、副總統當選人與其配偶及一親等直系血親。</w:t>
      </w:r>
    </w:p>
    <w:p w:rsidR="008643A0" w:rsidRDefault="008643A0" w:rsidP="009879A8">
      <w:pPr>
        <w:pStyle w:val="afd"/>
      </w:pPr>
      <w:r>
        <w:rPr>
          <w:rFonts w:hint="eastAsia"/>
        </w:rPr>
        <w:t>五、其他經總統核定之人員。</w:t>
      </w:r>
    </w:p>
    <w:p w:rsidR="008643A0" w:rsidRDefault="008643A0" w:rsidP="009879A8">
      <w:pPr>
        <w:pStyle w:val="afd"/>
      </w:pPr>
      <w:r>
        <w:rPr>
          <w:rFonts w:hint="eastAsia"/>
        </w:rPr>
        <w:t>前項第一款及第四款所稱直系血親，除尊親屬外，應以家屬為限。</w:t>
      </w:r>
    </w:p>
    <w:p w:rsidR="008643A0" w:rsidRDefault="008643A0" w:rsidP="009879A8">
      <w:pPr>
        <w:pStyle w:val="afd"/>
      </w:pPr>
      <w:r>
        <w:rPr>
          <w:rFonts w:hint="eastAsia"/>
        </w:rPr>
        <w:t>前項家屬有下列情形之一者，不予安全維護：</w:t>
      </w:r>
    </w:p>
    <w:p w:rsidR="008643A0" w:rsidRDefault="008643A0" w:rsidP="009879A8">
      <w:pPr>
        <w:pStyle w:val="afd"/>
      </w:pPr>
      <w:r>
        <w:rPr>
          <w:rFonts w:hint="eastAsia"/>
        </w:rPr>
        <w:t>一、服役期間。</w:t>
      </w:r>
    </w:p>
    <w:p w:rsidR="008643A0" w:rsidRDefault="008643A0" w:rsidP="009879A8">
      <w:pPr>
        <w:pStyle w:val="afd"/>
      </w:pPr>
      <w:r>
        <w:rPr>
          <w:rFonts w:hint="eastAsia"/>
        </w:rPr>
        <w:t>二、受司（軍）法機關羈押或判處有期徒刑以上之刑確定尚在執行中。</w:t>
      </w:r>
    </w:p>
    <w:p w:rsidR="008643A0" w:rsidRDefault="008643A0" w:rsidP="009879A8">
      <w:pPr>
        <w:pStyle w:val="afd"/>
      </w:pPr>
      <w:r>
        <w:rPr>
          <w:rFonts w:hint="eastAsia"/>
        </w:rPr>
        <w:t>三、在中華民國自由地區以外之地區。但有危安顧慮時，得經國家安全局局長核定保護之。</w:t>
      </w:r>
    </w:p>
    <w:p w:rsidR="008643A0" w:rsidRPr="009879A8" w:rsidRDefault="008643A0" w:rsidP="009879A8">
      <w:pPr>
        <w:pStyle w:val="afd"/>
      </w:pPr>
      <w:r>
        <w:rPr>
          <w:rFonts w:hint="eastAsia"/>
        </w:rPr>
        <w:t>第一項第三款對象安全維護期間，自候選人完成登記日起，至中選會當選公告日之翌日止。各特種勤務任務編組機關（構）、單位，應依主管機關需求提供人員，編組協助安全維護工作。</w:t>
      </w:r>
    </w:p>
  </w:footnote>
  <w:footnote w:id="12">
    <w:p w:rsidR="008643A0" w:rsidRDefault="008643A0" w:rsidP="009879A8">
      <w:pPr>
        <w:pStyle w:val="afd"/>
      </w:pPr>
      <w:r>
        <w:rPr>
          <w:rStyle w:val="aff"/>
        </w:rPr>
        <w:footnoteRef/>
      </w:r>
      <w:r>
        <w:rPr>
          <w:rFonts w:hint="eastAsia"/>
        </w:rPr>
        <w:t>特種勤務條例第7條：主管機關統合指揮下列各機關（構）、單位，共同執行特種勤務：</w:t>
      </w:r>
    </w:p>
    <w:p w:rsidR="008643A0" w:rsidRDefault="008643A0" w:rsidP="009879A8">
      <w:pPr>
        <w:pStyle w:val="afd"/>
      </w:pPr>
      <w:r>
        <w:rPr>
          <w:rFonts w:hint="eastAsia"/>
        </w:rPr>
        <w:t>一、總統府侍衛室。</w:t>
      </w:r>
    </w:p>
    <w:p w:rsidR="008643A0" w:rsidRDefault="008643A0" w:rsidP="009879A8">
      <w:pPr>
        <w:pStyle w:val="afd"/>
      </w:pPr>
      <w:r>
        <w:rPr>
          <w:rFonts w:hint="eastAsia"/>
        </w:rPr>
        <w:t>二、行政院海岸巡防署。</w:t>
      </w:r>
    </w:p>
    <w:p w:rsidR="008643A0" w:rsidRDefault="008643A0" w:rsidP="009879A8">
      <w:pPr>
        <w:pStyle w:val="afd"/>
      </w:pPr>
      <w:r>
        <w:rPr>
          <w:rFonts w:hint="eastAsia"/>
        </w:rPr>
        <w:t>三、內政部警政署及各級警察機關。</w:t>
      </w:r>
    </w:p>
    <w:p w:rsidR="008643A0" w:rsidRDefault="008643A0" w:rsidP="009879A8">
      <w:pPr>
        <w:pStyle w:val="afd"/>
      </w:pPr>
      <w:r>
        <w:rPr>
          <w:rFonts w:hint="eastAsia"/>
        </w:rPr>
        <w:t>四、國防部憲兵指揮部。</w:t>
      </w:r>
    </w:p>
    <w:p w:rsidR="008643A0" w:rsidRDefault="008643A0" w:rsidP="009879A8">
      <w:pPr>
        <w:pStyle w:val="afd"/>
      </w:pPr>
      <w:r>
        <w:rPr>
          <w:rFonts w:hint="eastAsia"/>
        </w:rPr>
        <w:t>五、法務部調查局。</w:t>
      </w:r>
    </w:p>
    <w:p w:rsidR="008643A0" w:rsidRDefault="008643A0" w:rsidP="009879A8">
      <w:pPr>
        <w:pStyle w:val="afd"/>
      </w:pPr>
      <w:r>
        <w:rPr>
          <w:rFonts w:hint="eastAsia"/>
        </w:rPr>
        <w:t>主管機關為執行特種勤務，得協同前項各款所定機關（構）、單位，編成特種勤務任務編組，該任務編組並得設下列各編組：</w:t>
      </w:r>
    </w:p>
    <w:p w:rsidR="008643A0" w:rsidRDefault="008643A0" w:rsidP="009879A8">
      <w:pPr>
        <w:pStyle w:val="afd"/>
      </w:pPr>
      <w:r>
        <w:rPr>
          <w:rFonts w:hint="eastAsia"/>
        </w:rPr>
        <w:t>一、侍衛編組。</w:t>
      </w:r>
    </w:p>
    <w:p w:rsidR="008643A0" w:rsidRDefault="008643A0" w:rsidP="009879A8">
      <w:pPr>
        <w:pStyle w:val="afd"/>
      </w:pPr>
      <w:r>
        <w:rPr>
          <w:rFonts w:hint="eastAsia"/>
        </w:rPr>
        <w:t>二、便衣編組。</w:t>
      </w:r>
    </w:p>
    <w:p w:rsidR="008643A0" w:rsidRDefault="008643A0" w:rsidP="009879A8">
      <w:pPr>
        <w:pStyle w:val="afd"/>
      </w:pPr>
      <w:r>
        <w:rPr>
          <w:rFonts w:hint="eastAsia"/>
        </w:rPr>
        <w:t>三、武裝編組。</w:t>
      </w:r>
    </w:p>
    <w:p w:rsidR="008643A0" w:rsidRDefault="008643A0" w:rsidP="009879A8">
      <w:pPr>
        <w:pStyle w:val="afd"/>
      </w:pPr>
      <w:r>
        <w:rPr>
          <w:rFonts w:hint="eastAsia"/>
        </w:rPr>
        <w:t>四、警察編組。</w:t>
      </w:r>
    </w:p>
    <w:p w:rsidR="008643A0" w:rsidRDefault="008643A0" w:rsidP="009879A8">
      <w:pPr>
        <w:pStyle w:val="afd"/>
      </w:pPr>
      <w:r>
        <w:rPr>
          <w:rFonts w:hint="eastAsia"/>
        </w:rPr>
        <w:t>五、其他因特種勤務需要臨時組成之編組。</w:t>
      </w:r>
    </w:p>
    <w:p w:rsidR="008643A0" w:rsidRPr="009879A8" w:rsidRDefault="008643A0" w:rsidP="009879A8">
      <w:pPr>
        <w:pStyle w:val="afd"/>
      </w:pPr>
      <w:r>
        <w:rPr>
          <w:rFonts w:hint="eastAsia"/>
        </w:rPr>
        <w:t>第一項以外之其他各級政府機關（構）、單位應依主管機關之需要，配合特種勤務之執行；其應配合之機關（構）、單位及配合事項之辦法，由主管機關定之。</w:t>
      </w:r>
    </w:p>
  </w:footnote>
  <w:footnote w:id="13">
    <w:p w:rsidR="008643A0" w:rsidRPr="00762DCB" w:rsidRDefault="008643A0" w:rsidP="003E6BE9">
      <w:pPr>
        <w:pStyle w:val="afd"/>
      </w:pPr>
      <w:r>
        <w:rPr>
          <w:rStyle w:val="aff"/>
        </w:rPr>
        <w:footnoteRef/>
      </w:r>
      <w:r>
        <w:rPr>
          <w:rFonts w:hint="eastAsia"/>
        </w:rPr>
        <w:t>資料來源：</w:t>
      </w:r>
      <w:r w:rsidRPr="003E6BE9">
        <w:rPr>
          <w:rFonts w:hint="eastAsia"/>
        </w:rPr>
        <w:t>警政署107年10月26日警署保字第1070155966號。(本院收文號：1070803676)</w:t>
      </w:r>
    </w:p>
  </w:footnote>
  <w:footnote w:id="14">
    <w:p w:rsidR="008643A0" w:rsidRPr="003E6BE9" w:rsidRDefault="008643A0">
      <w:pPr>
        <w:pStyle w:val="afd"/>
      </w:pPr>
      <w:r>
        <w:rPr>
          <w:rStyle w:val="aff"/>
        </w:rPr>
        <w:footnoteRef/>
      </w:r>
      <w:r>
        <w:rPr>
          <w:rFonts w:hint="eastAsia"/>
        </w:rPr>
        <w:t>資料來源：國安</w:t>
      </w:r>
      <w:r w:rsidRPr="003E6BE9">
        <w:rPr>
          <w:rFonts w:hint="eastAsia"/>
        </w:rPr>
        <w:t>局107年10月25日永能字第1070000005號。【註：密等：密(本件於117年10月23日解密)】</w:t>
      </w:r>
    </w:p>
  </w:footnote>
  <w:footnote w:id="15">
    <w:p w:rsidR="008643A0" w:rsidRPr="00094062" w:rsidRDefault="008643A0">
      <w:pPr>
        <w:pStyle w:val="afd"/>
      </w:pPr>
      <w:r>
        <w:rPr>
          <w:rStyle w:val="aff"/>
        </w:rPr>
        <w:footnoteRef/>
      </w:r>
      <w:r>
        <w:rPr>
          <w:rFonts w:hint="eastAsia"/>
        </w:rPr>
        <w:t>資料來源：國安</w:t>
      </w:r>
      <w:r w:rsidRPr="00094062">
        <w:rPr>
          <w:rFonts w:hint="eastAsia"/>
        </w:rPr>
        <w:t>局107年10月25日永能字第1070000005號。【註：密等：密(本件於117年10月23日解密)】</w:t>
      </w:r>
    </w:p>
  </w:footnote>
  <w:footnote w:id="16">
    <w:p w:rsidR="008643A0" w:rsidRPr="00AC3D82" w:rsidRDefault="008643A0">
      <w:pPr>
        <w:pStyle w:val="afd"/>
      </w:pPr>
      <w:r>
        <w:rPr>
          <w:rStyle w:val="aff"/>
        </w:rPr>
        <w:footnoteRef/>
      </w:r>
      <w:r>
        <w:rPr>
          <w:rFonts w:hint="eastAsia"/>
        </w:rPr>
        <w:t>洪文玲，集會遊行活動管制模式之研究，2013警察法政策學研討會論文集，第114-133頁。</w:t>
      </w:r>
    </w:p>
  </w:footnote>
  <w:footnote w:id="17">
    <w:p w:rsidR="008643A0" w:rsidRPr="00DC701B" w:rsidRDefault="008643A0">
      <w:pPr>
        <w:pStyle w:val="afd"/>
      </w:pPr>
      <w:r>
        <w:rPr>
          <w:rStyle w:val="aff"/>
        </w:rPr>
        <w:footnoteRef/>
      </w:r>
      <w:r>
        <w:rPr>
          <w:rFonts w:hint="eastAsia"/>
        </w:rPr>
        <w:t>章光明，我國集會遊行制度之回顧與前瞻，中央警察大學學報，第47期，2010年2月，第27頁。</w:t>
      </w:r>
    </w:p>
  </w:footnote>
  <w:footnote w:id="18">
    <w:p w:rsidR="008643A0" w:rsidRDefault="008643A0" w:rsidP="00B56494">
      <w:pPr>
        <w:pStyle w:val="afd"/>
      </w:pPr>
      <w:r>
        <w:rPr>
          <w:rStyle w:val="aff"/>
        </w:rPr>
        <w:footnoteRef/>
      </w:r>
      <w:r>
        <w:rPr>
          <w:rFonts w:hint="eastAsia"/>
        </w:rPr>
        <w:t>（1）第10條：一、人人有言論自由的權利。此項權利應包括保持主張的白由，以及在不受公共機關干預和不分國界的情況下，接受並傳播消息和思想的自由。本條不應阻止各國對廣播、電視、電影等企業規定許可證制度。二、上述白由的行使既然帶有責任和義務得受法律所規定的程式、條件、限制或懲罰的約束；並受在民主社會中為了國家安全、領土完整或公共安全的利益，為了防止混亂或犯罪，保護健康或道德，為了維護他人的名譽或權利，為了防止秘密收到的情報的洩漏，或者為了維護司法官的權威與公正性所需要的約束，</w:t>
      </w:r>
    </w:p>
    <w:p w:rsidR="008643A0" w:rsidRPr="00B56494" w:rsidRDefault="008643A0" w:rsidP="00B56494">
      <w:pPr>
        <w:pStyle w:val="afd"/>
      </w:pPr>
      <w:r>
        <w:rPr>
          <w:rFonts w:hint="eastAsia"/>
        </w:rPr>
        <w:t>（2）第11條：一、人人有和平集會和結社自由的權利，包括為保護本身的利益而組織和參加工會的權利。二、除了法律所規定的限制，以及在民主社會中為了國家安全或公共安全的利益，為了防止混亂或犯罪，為了保護健康或道德或保護他人的權利與自由所必需的限制以外，不得對上述權利的行使加以任何限制。本條並不阻止國家武裝部隊、警察或行政機關的成員對上述權利的行使施加合法的照制。</w:t>
      </w:r>
    </w:p>
  </w:footnote>
  <w:footnote w:id="19">
    <w:p w:rsidR="008643A0" w:rsidRPr="00282D9D" w:rsidRDefault="008643A0">
      <w:pPr>
        <w:pStyle w:val="afd"/>
      </w:pPr>
      <w:r>
        <w:rPr>
          <w:rStyle w:val="aff"/>
        </w:rPr>
        <w:footnoteRef/>
      </w:r>
      <w:r>
        <w:rPr>
          <w:rFonts w:hint="eastAsia"/>
        </w:rPr>
        <w:t>摘錄自劉靜怡，</w:t>
      </w:r>
      <w:r>
        <w:rPr>
          <w:rFonts w:hAnsi="標楷體" w:hint="eastAsia"/>
        </w:rPr>
        <w:t>《歐洲人權法院近年主要集會遊行相關判決評析》，台灣法學雜誌，第204期，2012.7.15，第61頁。</w:t>
      </w:r>
    </w:p>
  </w:footnote>
  <w:footnote w:id="20">
    <w:p w:rsidR="008643A0" w:rsidRDefault="008643A0" w:rsidP="00C91EB7">
      <w:pPr>
        <w:pStyle w:val="afd"/>
      </w:pPr>
      <w:r>
        <w:rPr>
          <w:rStyle w:val="aff"/>
        </w:rPr>
        <w:footnoteRef/>
      </w:r>
      <w:r>
        <w:rPr>
          <w:rFonts w:hint="eastAsia"/>
        </w:rPr>
        <w:t>資料來源：國安局107</w:t>
      </w:r>
      <w:r w:rsidRPr="00D7675B">
        <w:rPr>
          <w:rFonts w:hint="eastAsia"/>
        </w:rPr>
        <w:t>年</w:t>
      </w:r>
      <w:r>
        <w:rPr>
          <w:rFonts w:hint="eastAsia"/>
        </w:rPr>
        <w:t>10</w:t>
      </w:r>
      <w:r w:rsidRPr="00D7675B">
        <w:rPr>
          <w:rFonts w:hint="eastAsia"/>
        </w:rPr>
        <w:t>月</w:t>
      </w:r>
      <w:r>
        <w:rPr>
          <w:rFonts w:hint="eastAsia"/>
        </w:rPr>
        <w:t>25日永能字第10770000005</w:t>
      </w:r>
      <w:r w:rsidRPr="00D7675B">
        <w:rPr>
          <w:rFonts w:hint="eastAsia"/>
        </w:rPr>
        <w:t>號。【註：密等：密(本件於</w:t>
      </w:r>
      <w:r>
        <w:rPr>
          <w:rFonts w:hint="eastAsia"/>
        </w:rPr>
        <w:t>117</w:t>
      </w:r>
      <w:r w:rsidRPr="00D7675B">
        <w:rPr>
          <w:rFonts w:hint="eastAsia"/>
        </w:rPr>
        <w:t>年</w:t>
      </w:r>
      <w:r>
        <w:rPr>
          <w:rFonts w:hint="eastAsia"/>
        </w:rPr>
        <w:t>10</w:t>
      </w:r>
      <w:r w:rsidRPr="00D7675B">
        <w:rPr>
          <w:rFonts w:hint="eastAsia"/>
        </w:rPr>
        <w:t>月</w:t>
      </w:r>
      <w:r>
        <w:rPr>
          <w:rFonts w:hint="eastAsia"/>
        </w:rPr>
        <w:t>23</w:t>
      </w:r>
      <w:r w:rsidRPr="00D7675B">
        <w:rPr>
          <w:rFonts w:hint="eastAsia"/>
        </w:rPr>
        <w:t>日解密)】</w:t>
      </w:r>
    </w:p>
  </w:footnote>
  <w:footnote w:id="21">
    <w:p w:rsidR="008643A0" w:rsidRDefault="008643A0">
      <w:pPr>
        <w:pStyle w:val="afd"/>
      </w:pPr>
      <w:r>
        <w:rPr>
          <w:rStyle w:val="aff"/>
        </w:rPr>
        <w:footnoteRef/>
      </w:r>
      <w:r w:rsidRPr="00F8211B">
        <w:rPr>
          <w:rFonts w:hint="eastAsia"/>
        </w:rPr>
        <w:t>資料來源：警政署107年10月26日警署保字第1070155966號。(本院收文號：1070803676)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F30F04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C965A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EF5458"/>
    <w:multiLevelType w:val="hybridMultilevel"/>
    <w:tmpl w:val="CAF8305C"/>
    <w:lvl w:ilvl="0" w:tplc="25F6B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5A12A9"/>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4D0B57"/>
    <w:multiLevelType w:val="hybridMultilevel"/>
    <w:tmpl w:val="CF6AB434"/>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775E42"/>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DC70EB"/>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6E210D"/>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EB1C9C"/>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7C6E88"/>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0B5949"/>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28230A"/>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766BB7"/>
    <w:multiLevelType w:val="hybridMultilevel"/>
    <w:tmpl w:val="CF6AB434"/>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FD65FF"/>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360F21"/>
    <w:multiLevelType w:val="hybridMultilevel"/>
    <w:tmpl w:val="32EA96BA"/>
    <w:lvl w:ilvl="0" w:tplc="53E8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B96329"/>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B55738"/>
    <w:multiLevelType w:val="hybridMultilevel"/>
    <w:tmpl w:val="D1D0D15C"/>
    <w:lvl w:ilvl="0" w:tplc="6E843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14"/>
  </w:num>
  <w:num w:numId="5">
    <w:abstractNumId w:val="9"/>
  </w:num>
  <w:num w:numId="6">
    <w:abstractNumId w:val="16"/>
  </w:num>
  <w:num w:numId="7">
    <w:abstractNumId w:val="2"/>
  </w:num>
  <w:num w:numId="8">
    <w:abstractNumId w:val="18"/>
  </w:num>
  <w:num w:numId="9">
    <w:abstractNumId w:val="11"/>
  </w:num>
  <w:num w:numId="10">
    <w:abstractNumId w:val="4"/>
  </w:num>
  <w:num w:numId="11">
    <w:abstractNumId w:val="0"/>
  </w:num>
  <w:num w:numId="12">
    <w:abstractNumId w:val="22"/>
  </w:num>
  <w:num w:numId="13">
    <w:abstractNumId w:val="8"/>
  </w:num>
  <w:num w:numId="14">
    <w:abstractNumId w:val="23"/>
  </w:num>
  <w:num w:numId="15">
    <w:abstractNumId w:val="12"/>
  </w:num>
  <w:num w:numId="16">
    <w:abstractNumId w:val="10"/>
  </w:num>
  <w:num w:numId="17">
    <w:abstractNumId w:val="17"/>
  </w:num>
  <w:num w:numId="18">
    <w:abstractNumId w:val="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5"/>
  </w:num>
  <w:num w:numId="41">
    <w:abstractNumId w:val="21"/>
  </w:num>
  <w:num w:numId="42">
    <w:abstractNumId w:val="7"/>
  </w:num>
  <w:num w:numId="43">
    <w:abstractNumId w:val="19"/>
  </w:num>
  <w:num w:numId="44">
    <w:abstractNumId w:val="13"/>
  </w:num>
  <w:num w:numId="45">
    <w:abstractNumId w:val="15"/>
  </w:num>
  <w:num w:numId="46">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92"/>
    <w:rsid w:val="0000333D"/>
    <w:rsid w:val="00003D4C"/>
    <w:rsid w:val="00006961"/>
    <w:rsid w:val="000112BF"/>
    <w:rsid w:val="000119FD"/>
    <w:rsid w:val="00012233"/>
    <w:rsid w:val="00016062"/>
    <w:rsid w:val="00017318"/>
    <w:rsid w:val="000214F7"/>
    <w:rsid w:val="000229AD"/>
    <w:rsid w:val="000246F7"/>
    <w:rsid w:val="00024FD3"/>
    <w:rsid w:val="000302E7"/>
    <w:rsid w:val="0003114D"/>
    <w:rsid w:val="00032318"/>
    <w:rsid w:val="00032ED2"/>
    <w:rsid w:val="0003335C"/>
    <w:rsid w:val="00033B09"/>
    <w:rsid w:val="00036D76"/>
    <w:rsid w:val="000371F8"/>
    <w:rsid w:val="00040452"/>
    <w:rsid w:val="000542B0"/>
    <w:rsid w:val="00057F32"/>
    <w:rsid w:val="0006123A"/>
    <w:rsid w:val="00062A25"/>
    <w:rsid w:val="00073A9F"/>
    <w:rsid w:val="00073CB5"/>
    <w:rsid w:val="0007425C"/>
    <w:rsid w:val="000748CC"/>
    <w:rsid w:val="00075117"/>
    <w:rsid w:val="00075D77"/>
    <w:rsid w:val="00077553"/>
    <w:rsid w:val="00080151"/>
    <w:rsid w:val="0008126D"/>
    <w:rsid w:val="000842D0"/>
    <w:rsid w:val="00084419"/>
    <w:rsid w:val="000851A2"/>
    <w:rsid w:val="00086BCA"/>
    <w:rsid w:val="0009352E"/>
    <w:rsid w:val="00094062"/>
    <w:rsid w:val="000963AF"/>
    <w:rsid w:val="00096444"/>
    <w:rsid w:val="00096575"/>
    <w:rsid w:val="00096B96"/>
    <w:rsid w:val="00096BE5"/>
    <w:rsid w:val="00096DA0"/>
    <w:rsid w:val="000A0F4C"/>
    <w:rsid w:val="000A2F3F"/>
    <w:rsid w:val="000A326A"/>
    <w:rsid w:val="000B0B4A"/>
    <w:rsid w:val="000B0F78"/>
    <w:rsid w:val="000B279A"/>
    <w:rsid w:val="000B61D2"/>
    <w:rsid w:val="000B70A7"/>
    <w:rsid w:val="000B73DD"/>
    <w:rsid w:val="000C495F"/>
    <w:rsid w:val="000C623E"/>
    <w:rsid w:val="000D66D9"/>
    <w:rsid w:val="000E6431"/>
    <w:rsid w:val="000F21A5"/>
    <w:rsid w:val="000F21FC"/>
    <w:rsid w:val="000F49AD"/>
    <w:rsid w:val="00102B9F"/>
    <w:rsid w:val="001035F9"/>
    <w:rsid w:val="00105A88"/>
    <w:rsid w:val="00112637"/>
    <w:rsid w:val="00112ABC"/>
    <w:rsid w:val="0011440D"/>
    <w:rsid w:val="0011696A"/>
    <w:rsid w:val="0012001E"/>
    <w:rsid w:val="00126A55"/>
    <w:rsid w:val="00130FA0"/>
    <w:rsid w:val="00133F08"/>
    <w:rsid w:val="001345E6"/>
    <w:rsid w:val="0013476E"/>
    <w:rsid w:val="001378B0"/>
    <w:rsid w:val="001412D7"/>
    <w:rsid w:val="00142E00"/>
    <w:rsid w:val="00151542"/>
    <w:rsid w:val="00152793"/>
    <w:rsid w:val="00153B7E"/>
    <w:rsid w:val="001545A9"/>
    <w:rsid w:val="001616A5"/>
    <w:rsid w:val="001637C7"/>
    <w:rsid w:val="001637DC"/>
    <w:rsid w:val="0016459B"/>
    <w:rsid w:val="0016480E"/>
    <w:rsid w:val="00174297"/>
    <w:rsid w:val="00180E06"/>
    <w:rsid w:val="001817B3"/>
    <w:rsid w:val="00183014"/>
    <w:rsid w:val="00190127"/>
    <w:rsid w:val="00190861"/>
    <w:rsid w:val="001959C2"/>
    <w:rsid w:val="001A039E"/>
    <w:rsid w:val="001A51E3"/>
    <w:rsid w:val="001A626D"/>
    <w:rsid w:val="001A6EB2"/>
    <w:rsid w:val="001A7968"/>
    <w:rsid w:val="001B2E98"/>
    <w:rsid w:val="001B3483"/>
    <w:rsid w:val="001B3C1E"/>
    <w:rsid w:val="001B3F2B"/>
    <w:rsid w:val="001B4494"/>
    <w:rsid w:val="001B4D1A"/>
    <w:rsid w:val="001C0D8B"/>
    <w:rsid w:val="001C0DA8"/>
    <w:rsid w:val="001C4B2E"/>
    <w:rsid w:val="001D2678"/>
    <w:rsid w:val="001D4AD7"/>
    <w:rsid w:val="001E078A"/>
    <w:rsid w:val="001E0D8A"/>
    <w:rsid w:val="001E51C2"/>
    <w:rsid w:val="001E67BA"/>
    <w:rsid w:val="001E74C2"/>
    <w:rsid w:val="001F2EE5"/>
    <w:rsid w:val="001F4F82"/>
    <w:rsid w:val="001F5A48"/>
    <w:rsid w:val="001F6260"/>
    <w:rsid w:val="00200007"/>
    <w:rsid w:val="002030A5"/>
    <w:rsid w:val="00203131"/>
    <w:rsid w:val="002062E4"/>
    <w:rsid w:val="00212E88"/>
    <w:rsid w:val="00213C9C"/>
    <w:rsid w:val="0022009E"/>
    <w:rsid w:val="00223241"/>
    <w:rsid w:val="0022425C"/>
    <w:rsid w:val="002246DE"/>
    <w:rsid w:val="002311D0"/>
    <w:rsid w:val="0025012E"/>
    <w:rsid w:val="002513A9"/>
    <w:rsid w:val="00252BC4"/>
    <w:rsid w:val="00254014"/>
    <w:rsid w:val="00254B39"/>
    <w:rsid w:val="002571B6"/>
    <w:rsid w:val="00262455"/>
    <w:rsid w:val="0026504D"/>
    <w:rsid w:val="00273A2F"/>
    <w:rsid w:val="002767DF"/>
    <w:rsid w:val="00277A84"/>
    <w:rsid w:val="00280986"/>
    <w:rsid w:val="00281ECE"/>
    <w:rsid w:val="00282D9D"/>
    <w:rsid w:val="002831C7"/>
    <w:rsid w:val="002840C6"/>
    <w:rsid w:val="002920A0"/>
    <w:rsid w:val="00295174"/>
    <w:rsid w:val="00296172"/>
    <w:rsid w:val="00296B92"/>
    <w:rsid w:val="002A2C22"/>
    <w:rsid w:val="002A5C13"/>
    <w:rsid w:val="002B02EB"/>
    <w:rsid w:val="002B1F52"/>
    <w:rsid w:val="002B5B72"/>
    <w:rsid w:val="002C0602"/>
    <w:rsid w:val="002C4C84"/>
    <w:rsid w:val="002D57B6"/>
    <w:rsid w:val="002D5C16"/>
    <w:rsid w:val="002E4B3A"/>
    <w:rsid w:val="002F2476"/>
    <w:rsid w:val="002F3DFF"/>
    <w:rsid w:val="002F5E05"/>
    <w:rsid w:val="00302EF4"/>
    <w:rsid w:val="003046DD"/>
    <w:rsid w:val="00307A76"/>
    <w:rsid w:val="00311EF9"/>
    <w:rsid w:val="0031455E"/>
    <w:rsid w:val="00315A16"/>
    <w:rsid w:val="00317053"/>
    <w:rsid w:val="00320609"/>
    <w:rsid w:val="0032109C"/>
    <w:rsid w:val="00321558"/>
    <w:rsid w:val="00322B45"/>
    <w:rsid w:val="00322E70"/>
    <w:rsid w:val="00323809"/>
    <w:rsid w:val="00323D41"/>
    <w:rsid w:val="00325414"/>
    <w:rsid w:val="003269A1"/>
    <w:rsid w:val="00326F2A"/>
    <w:rsid w:val="00327667"/>
    <w:rsid w:val="0033001A"/>
    <w:rsid w:val="003302F1"/>
    <w:rsid w:val="00335DC3"/>
    <w:rsid w:val="003401A1"/>
    <w:rsid w:val="00344345"/>
    <w:rsid w:val="0034470E"/>
    <w:rsid w:val="00345E01"/>
    <w:rsid w:val="0035022A"/>
    <w:rsid w:val="00352DB0"/>
    <w:rsid w:val="00356087"/>
    <w:rsid w:val="00360A00"/>
    <w:rsid w:val="00361063"/>
    <w:rsid w:val="00362022"/>
    <w:rsid w:val="00364087"/>
    <w:rsid w:val="00366A45"/>
    <w:rsid w:val="0037094A"/>
    <w:rsid w:val="00370E7A"/>
    <w:rsid w:val="00371AF5"/>
    <w:rsid w:val="00371ED3"/>
    <w:rsid w:val="00372659"/>
    <w:rsid w:val="00372FFC"/>
    <w:rsid w:val="0037728A"/>
    <w:rsid w:val="00380B7D"/>
    <w:rsid w:val="00381A99"/>
    <w:rsid w:val="003829C2"/>
    <w:rsid w:val="003830B2"/>
    <w:rsid w:val="003837FE"/>
    <w:rsid w:val="00384724"/>
    <w:rsid w:val="003919B7"/>
    <w:rsid w:val="00391D57"/>
    <w:rsid w:val="00392292"/>
    <w:rsid w:val="003927BF"/>
    <w:rsid w:val="00394F45"/>
    <w:rsid w:val="003A16D5"/>
    <w:rsid w:val="003A5927"/>
    <w:rsid w:val="003A6E76"/>
    <w:rsid w:val="003B1017"/>
    <w:rsid w:val="003B36E9"/>
    <w:rsid w:val="003B3C07"/>
    <w:rsid w:val="003B6081"/>
    <w:rsid w:val="003B6775"/>
    <w:rsid w:val="003B7057"/>
    <w:rsid w:val="003C212B"/>
    <w:rsid w:val="003C409E"/>
    <w:rsid w:val="003C5FE2"/>
    <w:rsid w:val="003D05FB"/>
    <w:rsid w:val="003D1B16"/>
    <w:rsid w:val="003D4348"/>
    <w:rsid w:val="003D45BF"/>
    <w:rsid w:val="003D508A"/>
    <w:rsid w:val="003D537F"/>
    <w:rsid w:val="003D7B75"/>
    <w:rsid w:val="003E0208"/>
    <w:rsid w:val="003E4B57"/>
    <w:rsid w:val="003E6BE9"/>
    <w:rsid w:val="003F0068"/>
    <w:rsid w:val="003F067D"/>
    <w:rsid w:val="003F0A91"/>
    <w:rsid w:val="003F1F48"/>
    <w:rsid w:val="003F275B"/>
    <w:rsid w:val="003F27E1"/>
    <w:rsid w:val="003F3310"/>
    <w:rsid w:val="003F437A"/>
    <w:rsid w:val="003F519F"/>
    <w:rsid w:val="003F5C2B"/>
    <w:rsid w:val="00401420"/>
    <w:rsid w:val="00402240"/>
    <w:rsid w:val="004023E9"/>
    <w:rsid w:val="0040454A"/>
    <w:rsid w:val="0040608F"/>
    <w:rsid w:val="004132DB"/>
    <w:rsid w:val="00413C1E"/>
    <w:rsid w:val="00413F83"/>
    <w:rsid w:val="0041490C"/>
    <w:rsid w:val="00416191"/>
    <w:rsid w:val="00416721"/>
    <w:rsid w:val="00420E98"/>
    <w:rsid w:val="004215AF"/>
    <w:rsid w:val="00421EF0"/>
    <w:rsid w:val="004224FA"/>
    <w:rsid w:val="00423D07"/>
    <w:rsid w:val="00427936"/>
    <w:rsid w:val="00432611"/>
    <w:rsid w:val="00440DEA"/>
    <w:rsid w:val="0044346F"/>
    <w:rsid w:val="00446355"/>
    <w:rsid w:val="00453FF6"/>
    <w:rsid w:val="00463C03"/>
    <w:rsid w:val="00463EA4"/>
    <w:rsid w:val="0046520A"/>
    <w:rsid w:val="00465EB9"/>
    <w:rsid w:val="004672AB"/>
    <w:rsid w:val="004701B3"/>
    <w:rsid w:val="004714FE"/>
    <w:rsid w:val="00471AD8"/>
    <w:rsid w:val="00473005"/>
    <w:rsid w:val="00473D33"/>
    <w:rsid w:val="00477BAA"/>
    <w:rsid w:val="00481D45"/>
    <w:rsid w:val="004856AB"/>
    <w:rsid w:val="00495053"/>
    <w:rsid w:val="004A1F59"/>
    <w:rsid w:val="004A29BE"/>
    <w:rsid w:val="004A3225"/>
    <w:rsid w:val="004A33EE"/>
    <w:rsid w:val="004A3AA8"/>
    <w:rsid w:val="004A6BC1"/>
    <w:rsid w:val="004A7F5A"/>
    <w:rsid w:val="004A7F66"/>
    <w:rsid w:val="004B13C7"/>
    <w:rsid w:val="004B1EC2"/>
    <w:rsid w:val="004B7465"/>
    <w:rsid w:val="004B7786"/>
    <w:rsid w:val="004B778F"/>
    <w:rsid w:val="004C02A2"/>
    <w:rsid w:val="004C0609"/>
    <w:rsid w:val="004C1596"/>
    <w:rsid w:val="004C7DD3"/>
    <w:rsid w:val="004D141F"/>
    <w:rsid w:val="004D2742"/>
    <w:rsid w:val="004D498F"/>
    <w:rsid w:val="004D502B"/>
    <w:rsid w:val="004D6310"/>
    <w:rsid w:val="004E0062"/>
    <w:rsid w:val="004E05A1"/>
    <w:rsid w:val="004E7605"/>
    <w:rsid w:val="004F472A"/>
    <w:rsid w:val="004F5E57"/>
    <w:rsid w:val="004F6710"/>
    <w:rsid w:val="00500C3E"/>
    <w:rsid w:val="00501185"/>
    <w:rsid w:val="005011DC"/>
    <w:rsid w:val="00502849"/>
    <w:rsid w:val="00504334"/>
    <w:rsid w:val="0050498D"/>
    <w:rsid w:val="00507E7C"/>
    <w:rsid w:val="00510420"/>
    <w:rsid w:val="005104D7"/>
    <w:rsid w:val="00510B9E"/>
    <w:rsid w:val="00512038"/>
    <w:rsid w:val="00523173"/>
    <w:rsid w:val="005235EA"/>
    <w:rsid w:val="00525225"/>
    <w:rsid w:val="0053114F"/>
    <w:rsid w:val="0053143E"/>
    <w:rsid w:val="005328B9"/>
    <w:rsid w:val="00536BC2"/>
    <w:rsid w:val="005425E1"/>
    <w:rsid w:val="005427C5"/>
    <w:rsid w:val="00542CF6"/>
    <w:rsid w:val="00544511"/>
    <w:rsid w:val="00553C03"/>
    <w:rsid w:val="005623EC"/>
    <w:rsid w:val="00563692"/>
    <w:rsid w:val="00571679"/>
    <w:rsid w:val="005774E1"/>
    <w:rsid w:val="00584235"/>
    <w:rsid w:val="005844E7"/>
    <w:rsid w:val="00586BCC"/>
    <w:rsid w:val="005908B8"/>
    <w:rsid w:val="00591261"/>
    <w:rsid w:val="00593928"/>
    <w:rsid w:val="0059512E"/>
    <w:rsid w:val="00595640"/>
    <w:rsid w:val="005A0E9D"/>
    <w:rsid w:val="005A6DD2"/>
    <w:rsid w:val="005C385D"/>
    <w:rsid w:val="005D0068"/>
    <w:rsid w:val="005D3B20"/>
    <w:rsid w:val="005D71B7"/>
    <w:rsid w:val="005E4759"/>
    <w:rsid w:val="005E5C68"/>
    <w:rsid w:val="005E6173"/>
    <w:rsid w:val="005E65C0"/>
    <w:rsid w:val="005F0390"/>
    <w:rsid w:val="005F19DD"/>
    <w:rsid w:val="005F36E6"/>
    <w:rsid w:val="005F3C79"/>
    <w:rsid w:val="006013E8"/>
    <w:rsid w:val="00603118"/>
    <w:rsid w:val="006072CD"/>
    <w:rsid w:val="00612023"/>
    <w:rsid w:val="00614190"/>
    <w:rsid w:val="006144BD"/>
    <w:rsid w:val="00622A99"/>
    <w:rsid w:val="00622E67"/>
    <w:rsid w:val="00625FE3"/>
    <w:rsid w:val="00626965"/>
    <w:rsid w:val="00626B57"/>
    <w:rsid w:val="00626EDC"/>
    <w:rsid w:val="00641ED6"/>
    <w:rsid w:val="00641F56"/>
    <w:rsid w:val="00645276"/>
    <w:rsid w:val="006452D3"/>
    <w:rsid w:val="006470EC"/>
    <w:rsid w:val="006474CD"/>
    <w:rsid w:val="006542D6"/>
    <w:rsid w:val="0065598E"/>
    <w:rsid w:val="00655AF2"/>
    <w:rsid w:val="00655BC5"/>
    <w:rsid w:val="006568BE"/>
    <w:rsid w:val="0066025D"/>
    <w:rsid w:val="0066091A"/>
    <w:rsid w:val="00662196"/>
    <w:rsid w:val="00665463"/>
    <w:rsid w:val="006737E2"/>
    <w:rsid w:val="00675275"/>
    <w:rsid w:val="006756C9"/>
    <w:rsid w:val="00675877"/>
    <w:rsid w:val="00676864"/>
    <w:rsid w:val="006773EC"/>
    <w:rsid w:val="00680504"/>
    <w:rsid w:val="00681CD9"/>
    <w:rsid w:val="00683E30"/>
    <w:rsid w:val="0068509A"/>
    <w:rsid w:val="00686913"/>
    <w:rsid w:val="00687024"/>
    <w:rsid w:val="00687DE8"/>
    <w:rsid w:val="00695E22"/>
    <w:rsid w:val="00696775"/>
    <w:rsid w:val="006A1ABD"/>
    <w:rsid w:val="006A258B"/>
    <w:rsid w:val="006A2593"/>
    <w:rsid w:val="006B0E76"/>
    <w:rsid w:val="006B2E12"/>
    <w:rsid w:val="006B7093"/>
    <w:rsid w:val="006B7417"/>
    <w:rsid w:val="006C2C27"/>
    <w:rsid w:val="006C2EE3"/>
    <w:rsid w:val="006C53D9"/>
    <w:rsid w:val="006D31F9"/>
    <w:rsid w:val="006D3536"/>
    <w:rsid w:val="006D3691"/>
    <w:rsid w:val="006E21C2"/>
    <w:rsid w:val="006E3D28"/>
    <w:rsid w:val="006E46AE"/>
    <w:rsid w:val="006E509E"/>
    <w:rsid w:val="006E53CB"/>
    <w:rsid w:val="006E5EF0"/>
    <w:rsid w:val="006E6AC0"/>
    <w:rsid w:val="006F3563"/>
    <w:rsid w:val="006F3CC8"/>
    <w:rsid w:val="006F4108"/>
    <w:rsid w:val="006F42B9"/>
    <w:rsid w:val="006F6103"/>
    <w:rsid w:val="006F70DA"/>
    <w:rsid w:val="007019E8"/>
    <w:rsid w:val="00704E00"/>
    <w:rsid w:val="007103D0"/>
    <w:rsid w:val="007209E7"/>
    <w:rsid w:val="00724B3E"/>
    <w:rsid w:val="00726182"/>
    <w:rsid w:val="00727635"/>
    <w:rsid w:val="00727AA0"/>
    <w:rsid w:val="00730576"/>
    <w:rsid w:val="00732329"/>
    <w:rsid w:val="007337CA"/>
    <w:rsid w:val="00734CE4"/>
    <w:rsid w:val="00735123"/>
    <w:rsid w:val="007365E2"/>
    <w:rsid w:val="0074076D"/>
    <w:rsid w:val="00741837"/>
    <w:rsid w:val="007453E6"/>
    <w:rsid w:val="00745720"/>
    <w:rsid w:val="0075013C"/>
    <w:rsid w:val="0075127B"/>
    <w:rsid w:val="0075150C"/>
    <w:rsid w:val="00751ED1"/>
    <w:rsid w:val="00761ADE"/>
    <w:rsid w:val="00762DCB"/>
    <w:rsid w:val="00763CC1"/>
    <w:rsid w:val="00764E17"/>
    <w:rsid w:val="00765E19"/>
    <w:rsid w:val="00765EAC"/>
    <w:rsid w:val="00767D99"/>
    <w:rsid w:val="00771A09"/>
    <w:rsid w:val="00771A6F"/>
    <w:rsid w:val="0077309D"/>
    <w:rsid w:val="007774EE"/>
    <w:rsid w:val="00780D06"/>
    <w:rsid w:val="00781822"/>
    <w:rsid w:val="00783F21"/>
    <w:rsid w:val="00787159"/>
    <w:rsid w:val="0079043A"/>
    <w:rsid w:val="00791668"/>
    <w:rsid w:val="00791AA1"/>
    <w:rsid w:val="00794FCC"/>
    <w:rsid w:val="007A22F8"/>
    <w:rsid w:val="007A3793"/>
    <w:rsid w:val="007B3CAA"/>
    <w:rsid w:val="007B68D7"/>
    <w:rsid w:val="007B6A81"/>
    <w:rsid w:val="007C1BA2"/>
    <w:rsid w:val="007C2B48"/>
    <w:rsid w:val="007C3230"/>
    <w:rsid w:val="007D20E9"/>
    <w:rsid w:val="007D6DA8"/>
    <w:rsid w:val="007D7881"/>
    <w:rsid w:val="007D7E3A"/>
    <w:rsid w:val="007E0E10"/>
    <w:rsid w:val="007E4768"/>
    <w:rsid w:val="007E777B"/>
    <w:rsid w:val="007E7FBF"/>
    <w:rsid w:val="007F2070"/>
    <w:rsid w:val="007F63C1"/>
    <w:rsid w:val="008053F5"/>
    <w:rsid w:val="00807AF7"/>
    <w:rsid w:val="00810198"/>
    <w:rsid w:val="008150A4"/>
    <w:rsid w:val="00815DA8"/>
    <w:rsid w:val="008218BF"/>
    <w:rsid w:val="0082194D"/>
    <w:rsid w:val="008221F9"/>
    <w:rsid w:val="008242AF"/>
    <w:rsid w:val="00824863"/>
    <w:rsid w:val="00826EF5"/>
    <w:rsid w:val="00831693"/>
    <w:rsid w:val="00840104"/>
    <w:rsid w:val="00840C1F"/>
    <w:rsid w:val="008411C9"/>
    <w:rsid w:val="00841FC5"/>
    <w:rsid w:val="0084308A"/>
    <w:rsid w:val="00843D0F"/>
    <w:rsid w:val="00845709"/>
    <w:rsid w:val="00856388"/>
    <w:rsid w:val="008576BD"/>
    <w:rsid w:val="00860463"/>
    <w:rsid w:val="008619A9"/>
    <w:rsid w:val="008643A0"/>
    <w:rsid w:val="00864827"/>
    <w:rsid w:val="00867895"/>
    <w:rsid w:val="008733DA"/>
    <w:rsid w:val="00873BEB"/>
    <w:rsid w:val="00880EE9"/>
    <w:rsid w:val="008837D1"/>
    <w:rsid w:val="00883BFF"/>
    <w:rsid w:val="008850E4"/>
    <w:rsid w:val="00892436"/>
    <w:rsid w:val="008939AB"/>
    <w:rsid w:val="00894AA8"/>
    <w:rsid w:val="008A12F5"/>
    <w:rsid w:val="008A2EFF"/>
    <w:rsid w:val="008A7681"/>
    <w:rsid w:val="008B0B8E"/>
    <w:rsid w:val="008B1587"/>
    <w:rsid w:val="008B1B01"/>
    <w:rsid w:val="008B1CB0"/>
    <w:rsid w:val="008B3BCD"/>
    <w:rsid w:val="008B574D"/>
    <w:rsid w:val="008B6DF8"/>
    <w:rsid w:val="008C106C"/>
    <w:rsid w:val="008C10F1"/>
    <w:rsid w:val="008C1926"/>
    <w:rsid w:val="008C1E99"/>
    <w:rsid w:val="008C29A3"/>
    <w:rsid w:val="008D2D65"/>
    <w:rsid w:val="008E0085"/>
    <w:rsid w:val="008E0EF2"/>
    <w:rsid w:val="008E2AA6"/>
    <w:rsid w:val="008E311B"/>
    <w:rsid w:val="008F46E7"/>
    <w:rsid w:val="008F4923"/>
    <w:rsid w:val="008F6F0B"/>
    <w:rsid w:val="00905812"/>
    <w:rsid w:val="00907BA7"/>
    <w:rsid w:val="0091064E"/>
    <w:rsid w:val="00910E02"/>
    <w:rsid w:val="00911FC5"/>
    <w:rsid w:val="009131D3"/>
    <w:rsid w:val="0092360A"/>
    <w:rsid w:val="009236B4"/>
    <w:rsid w:val="009263F3"/>
    <w:rsid w:val="00931A10"/>
    <w:rsid w:val="00943B0E"/>
    <w:rsid w:val="00947967"/>
    <w:rsid w:val="0095329A"/>
    <w:rsid w:val="00955201"/>
    <w:rsid w:val="009566E2"/>
    <w:rsid w:val="00957A91"/>
    <w:rsid w:val="00964094"/>
    <w:rsid w:val="00965200"/>
    <w:rsid w:val="009668B3"/>
    <w:rsid w:val="00971471"/>
    <w:rsid w:val="00977C4D"/>
    <w:rsid w:val="00980908"/>
    <w:rsid w:val="009849C2"/>
    <w:rsid w:val="00984D24"/>
    <w:rsid w:val="009858EB"/>
    <w:rsid w:val="009879A8"/>
    <w:rsid w:val="00991B23"/>
    <w:rsid w:val="00996859"/>
    <w:rsid w:val="009A3F47"/>
    <w:rsid w:val="009B0046"/>
    <w:rsid w:val="009B1D74"/>
    <w:rsid w:val="009B3AA6"/>
    <w:rsid w:val="009B6ADA"/>
    <w:rsid w:val="009C1440"/>
    <w:rsid w:val="009C2107"/>
    <w:rsid w:val="009C5D9E"/>
    <w:rsid w:val="009D1EFA"/>
    <w:rsid w:val="009D2C3E"/>
    <w:rsid w:val="009D4A65"/>
    <w:rsid w:val="009D566D"/>
    <w:rsid w:val="009E0625"/>
    <w:rsid w:val="009E0A34"/>
    <w:rsid w:val="009E1B0B"/>
    <w:rsid w:val="009E3034"/>
    <w:rsid w:val="009E549F"/>
    <w:rsid w:val="009F28A8"/>
    <w:rsid w:val="009F473E"/>
    <w:rsid w:val="009F4D97"/>
    <w:rsid w:val="009F5247"/>
    <w:rsid w:val="009F5C90"/>
    <w:rsid w:val="009F682A"/>
    <w:rsid w:val="00A00955"/>
    <w:rsid w:val="00A022BE"/>
    <w:rsid w:val="00A04364"/>
    <w:rsid w:val="00A07956"/>
    <w:rsid w:val="00A07B4B"/>
    <w:rsid w:val="00A14608"/>
    <w:rsid w:val="00A16496"/>
    <w:rsid w:val="00A23712"/>
    <w:rsid w:val="00A24C95"/>
    <w:rsid w:val="00A2599A"/>
    <w:rsid w:val="00A26094"/>
    <w:rsid w:val="00A301BF"/>
    <w:rsid w:val="00A302B2"/>
    <w:rsid w:val="00A30B72"/>
    <w:rsid w:val="00A31E9C"/>
    <w:rsid w:val="00A331B4"/>
    <w:rsid w:val="00A33DE9"/>
    <w:rsid w:val="00A3484E"/>
    <w:rsid w:val="00A348D2"/>
    <w:rsid w:val="00A356D3"/>
    <w:rsid w:val="00A36ADA"/>
    <w:rsid w:val="00A37C4D"/>
    <w:rsid w:val="00A438D8"/>
    <w:rsid w:val="00A473F5"/>
    <w:rsid w:val="00A51F9D"/>
    <w:rsid w:val="00A5416A"/>
    <w:rsid w:val="00A560F9"/>
    <w:rsid w:val="00A57029"/>
    <w:rsid w:val="00A61412"/>
    <w:rsid w:val="00A639F4"/>
    <w:rsid w:val="00A65E36"/>
    <w:rsid w:val="00A65FAE"/>
    <w:rsid w:val="00A738B2"/>
    <w:rsid w:val="00A802C2"/>
    <w:rsid w:val="00A81A32"/>
    <w:rsid w:val="00A835BD"/>
    <w:rsid w:val="00A94BF9"/>
    <w:rsid w:val="00A97B15"/>
    <w:rsid w:val="00AA42D5"/>
    <w:rsid w:val="00AB2FAB"/>
    <w:rsid w:val="00AB37F9"/>
    <w:rsid w:val="00AB5BE8"/>
    <w:rsid w:val="00AB5C14"/>
    <w:rsid w:val="00AB61B3"/>
    <w:rsid w:val="00AB771F"/>
    <w:rsid w:val="00AC1EE7"/>
    <w:rsid w:val="00AC333F"/>
    <w:rsid w:val="00AC3D82"/>
    <w:rsid w:val="00AC585C"/>
    <w:rsid w:val="00AD1925"/>
    <w:rsid w:val="00AE067D"/>
    <w:rsid w:val="00AE19A8"/>
    <w:rsid w:val="00AE55CC"/>
    <w:rsid w:val="00AF1181"/>
    <w:rsid w:val="00AF2F79"/>
    <w:rsid w:val="00AF4653"/>
    <w:rsid w:val="00AF7DB7"/>
    <w:rsid w:val="00B0356F"/>
    <w:rsid w:val="00B05F31"/>
    <w:rsid w:val="00B10D02"/>
    <w:rsid w:val="00B139B7"/>
    <w:rsid w:val="00B14BD2"/>
    <w:rsid w:val="00B201E2"/>
    <w:rsid w:val="00B20ACC"/>
    <w:rsid w:val="00B26164"/>
    <w:rsid w:val="00B33320"/>
    <w:rsid w:val="00B443E4"/>
    <w:rsid w:val="00B52860"/>
    <w:rsid w:val="00B5484D"/>
    <w:rsid w:val="00B563EA"/>
    <w:rsid w:val="00B56494"/>
    <w:rsid w:val="00B56CDF"/>
    <w:rsid w:val="00B60E51"/>
    <w:rsid w:val="00B639E4"/>
    <w:rsid w:val="00B63A54"/>
    <w:rsid w:val="00B70AEA"/>
    <w:rsid w:val="00B77D18"/>
    <w:rsid w:val="00B8313A"/>
    <w:rsid w:val="00B850FE"/>
    <w:rsid w:val="00B86B60"/>
    <w:rsid w:val="00B928AE"/>
    <w:rsid w:val="00B92F16"/>
    <w:rsid w:val="00B93503"/>
    <w:rsid w:val="00B9607C"/>
    <w:rsid w:val="00BA1846"/>
    <w:rsid w:val="00BA31E8"/>
    <w:rsid w:val="00BA3389"/>
    <w:rsid w:val="00BA55E0"/>
    <w:rsid w:val="00BA5DC4"/>
    <w:rsid w:val="00BA6ADD"/>
    <w:rsid w:val="00BA6BD4"/>
    <w:rsid w:val="00BA6C7A"/>
    <w:rsid w:val="00BB17D1"/>
    <w:rsid w:val="00BB2007"/>
    <w:rsid w:val="00BB3752"/>
    <w:rsid w:val="00BB6688"/>
    <w:rsid w:val="00BC2449"/>
    <w:rsid w:val="00BC26D4"/>
    <w:rsid w:val="00BC521D"/>
    <w:rsid w:val="00BC6099"/>
    <w:rsid w:val="00BC6841"/>
    <w:rsid w:val="00BD20AC"/>
    <w:rsid w:val="00BD24AD"/>
    <w:rsid w:val="00BD5C07"/>
    <w:rsid w:val="00BE0C80"/>
    <w:rsid w:val="00BE2748"/>
    <w:rsid w:val="00BE6FEE"/>
    <w:rsid w:val="00BF15AD"/>
    <w:rsid w:val="00BF2A42"/>
    <w:rsid w:val="00BF3674"/>
    <w:rsid w:val="00BF6CAA"/>
    <w:rsid w:val="00C018B3"/>
    <w:rsid w:val="00C02025"/>
    <w:rsid w:val="00C03D8C"/>
    <w:rsid w:val="00C03DF6"/>
    <w:rsid w:val="00C055EC"/>
    <w:rsid w:val="00C10DC9"/>
    <w:rsid w:val="00C12FB3"/>
    <w:rsid w:val="00C136A7"/>
    <w:rsid w:val="00C14FA8"/>
    <w:rsid w:val="00C15247"/>
    <w:rsid w:val="00C17341"/>
    <w:rsid w:val="00C227CC"/>
    <w:rsid w:val="00C24EEF"/>
    <w:rsid w:val="00C25240"/>
    <w:rsid w:val="00C25CF6"/>
    <w:rsid w:val="00C26C36"/>
    <w:rsid w:val="00C32768"/>
    <w:rsid w:val="00C431DF"/>
    <w:rsid w:val="00C44722"/>
    <w:rsid w:val="00C44C15"/>
    <w:rsid w:val="00C456BD"/>
    <w:rsid w:val="00C45863"/>
    <w:rsid w:val="00C460B3"/>
    <w:rsid w:val="00C46C78"/>
    <w:rsid w:val="00C530DC"/>
    <w:rsid w:val="00C5350D"/>
    <w:rsid w:val="00C544D9"/>
    <w:rsid w:val="00C54849"/>
    <w:rsid w:val="00C6123C"/>
    <w:rsid w:val="00C6311A"/>
    <w:rsid w:val="00C63F57"/>
    <w:rsid w:val="00C6743E"/>
    <w:rsid w:val="00C7084D"/>
    <w:rsid w:val="00C712F5"/>
    <w:rsid w:val="00C7315E"/>
    <w:rsid w:val="00C75895"/>
    <w:rsid w:val="00C80890"/>
    <w:rsid w:val="00C82CE9"/>
    <w:rsid w:val="00C83C9F"/>
    <w:rsid w:val="00C91EB7"/>
    <w:rsid w:val="00C91F61"/>
    <w:rsid w:val="00C94840"/>
    <w:rsid w:val="00C968B3"/>
    <w:rsid w:val="00CA02F2"/>
    <w:rsid w:val="00CA0A80"/>
    <w:rsid w:val="00CA4369"/>
    <w:rsid w:val="00CA4EE3"/>
    <w:rsid w:val="00CB027F"/>
    <w:rsid w:val="00CB07FD"/>
    <w:rsid w:val="00CB0E6C"/>
    <w:rsid w:val="00CB1445"/>
    <w:rsid w:val="00CB5855"/>
    <w:rsid w:val="00CC026C"/>
    <w:rsid w:val="00CC0EBB"/>
    <w:rsid w:val="00CC6297"/>
    <w:rsid w:val="00CC7690"/>
    <w:rsid w:val="00CD1986"/>
    <w:rsid w:val="00CD28C3"/>
    <w:rsid w:val="00CD54BF"/>
    <w:rsid w:val="00CE0653"/>
    <w:rsid w:val="00CE3B7D"/>
    <w:rsid w:val="00CE4D5C"/>
    <w:rsid w:val="00CE5E0C"/>
    <w:rsid w:val="00CE62E4"/>
    <w:rsid w:val="00CF00E8"/>
    <w:rsid w:val="00CF05DA"/>
    <w:rsid w:val="00CF58EB"/>
    <w:rsid w:val="00CF6FEC"/>
    <w:rsid w:val="00CF754B"/>
    <w:rsid w:val="00D00A2C"/>
    <w:rsid w:val="00D0106E"/>
    <w:rsid w:val="00D02456"/>
    <w:rsid w:val="00D05050"/>
    <w:rsid w:val="00D06383"/>
    <w:rsid w:val="00D20E85"/>
    <w:rsid w:val="00D21CBE"/>
    <w:rsid w:val="00D22601"/>
    <w:rsid w:val="00D24615"/>
    <w:rsid w:val="00D306E9"/>
    <w:rsid w:val="00D307A7"/>
    <w:rsid w:val="00D31144"/>
    <w:rsid w:val="00D31846"/>
    <w:rsid w:val="00D32C47"/>
    <w:rsid w:val="00D34FB0"/>
    <w:rsid w:val="00D362EF"/>
    <w:rsid w:val="00D37842"/>
    <w:rsid w:val="00D42654"/>
    <w:rsid w:val="00D42DC2"/>
    <w:rsid w:val="00D4302B"/>
    <w:rsid w:val="00D537E1"/>
    <w:rsid w:val="00D55BB2"/>
    <w:rsid w:val="00D6091A"/>
    <w:rsid w:val="00D60D07"/>
    <w:rsid w:val="00D619EF"/>
    <w:rsid w:val="00D6605A"/>
    <w:rsid w:val="00D6654C"/>
    <w:rsid w:val="00D6695F"/>
    <w:rsid w:val="00D75644"/>
    <w:rsid w:val="00D7675B"/>
    <w:rsid w:val="00D81656"/>
    <w:rsid w:val="00D83D87"/>
    <w:rsid w:val="00D84A6D"/>
    <w:rsid w:val="00D84D75"/>
    <w:rsid w:val="00D86A30"/>
    <w:rsid w:val="00D87B8C"/>
    <w:rsid w:val="00D9344C"/>
    <w:rsid w:val="00D93A14"/>
    <w:rsid w:val="00D9597F"/>
    <w:rsid w:val="00D97CB4"/>
    <w:rsid w:val="00D97DD4"/>
    <w:rsid w:val="00DA5A8A"/>
    <w:rsid w:val="00DA5A90"/>
    <w:rsid w:val="00DB1170"/>
    <w:rsid w:val="00DB26CD"/>
    <w:rsid w:val="00DB441C"/>
    <w:rsid w:val="00DB44AF"/>
    <w:rsid w:val="00DB6FA9"/>
    <w:rsid w:val="00DB7284"/>
    <w:rsid w:val="00DC1864"/>
    <w:rsid w:val="00DC1F58"/>
    <w:rsid w:val="00DC339B"/>
    <w:rsid w:val="00DC5CB7"/>
    <w:rsid w:val="00DC5D40"/>
    <w:rsid w:val="00DC69A7"/>
    <w:rsid w:val="00DC701B"/>
    <w:rsid w:val="00DD0E81"/>
    <w:rsid w:val="00DD2E5F"/>
    <w:rsid w:val="00DD30E9"/>
    <w:rsid w:val="00DD4F47"/>
    <w:rsid w:val="00DD7FBB"/>
    <w:rsid w:val="00DE0547"/>
    <w:rsid w:val="00DE0B9F"/>
    <w:rsid w:val="00DE1121"/>
    <w:rsid w:val="00DE1336"/>
    <w:rsid w:val="00DE1660"/>
    <w:rsid w:val="00DE2A9E"/>
    <w:rsid w:val="00DE3D27"/>
    <w:rsid w:val="00DE4238"/>
    <w:rsid w:val="00DE5673"/>
    <w:rsid w:val="00DE657F"/>
    <w:rsid w:val="00DF1218"/>
    <w:rsid w:val="00DF4D5E"/>
    <w:rsid w:val="00DF6462"/>
    <w:rsid w:val="00E02FA0"/>
    <w:rsid w:val="00E036DC"/>
    <w:rsid w:val="00E10454"/>
    <w:rsid w:val="00E112E5"/>
    <w:rsid w:val="00E122D8"/>
    <w:rsid w:val="00E12CC8"/>
    <w:rsid w:val="00E15352"/>
    <w:rsid w:val="00E176F5"/>
    <w:rsid w:val="00E21CC7"/>
    <w:rsid w:val="00E230D4"/>
    <w:rsid w:val="00E240F7"/>
    <w:rsid w:val="00E24D9E"/>
    <w:rsid w:val="00E25849"/>
    <w:rsid w:val="00E278BB"/>
    <w:rsid w:val="00E300B3"/>
    <w:rsid w:val="00E311FC"/>
    <w:rsid w:val="00E3197E"/>
    <w:rsid w:val="00E342F8"/>
    <w:rsid w:val="00E351ED"/>
    <w:rsid w:val="00E42B19"/>
    <w:rsid w:val="00E501F4"/>
    <w:rsid w:val="00E51068"/>
    <w:rsid w:val="00E5315D"/>
    <w:rsid w:val="00E6034B"/>
    <w:rsid w:val="00E65214"/>
    <w:rsid w:val="00E6549E"/>
    <w:rsid w:val="00E65EDE"/>
    <w:rsid w:val="00E70F81"/>
    <w:rsid w:val="00E77055"/>
    <w:rsid w:val="00E77460"/>
    <w:rsid w:val="00E81056"/>
    <w:rsid w:val="00E828E1"/>
    <w:rsid w:val="00E83ABC"/>
    <w:rsid w:val="00E844F2"/>
    <w:rsid w:val="00E8669C"/>
    <w:rsid w:val="00E90AD0"/>
    <w:rsid w:val="00E92FCB"/>
    <w:rsid w:val="00EA147F"/>
    <w:rsid w:val="00EA4A27"/>
    <w:rsid w:val="00EA4FA6"/>
    <w:rsid w:val="00EB1A25"/>
    <w:rsid w:val="00EB2D74"/>
    <w:rsid w:val="00EB6566"/>
    <w:rsid w:val="00EB680A"/>
    <w:rsid w:val="00EC7363"/>
    <w:rsid w:val="00ED03AB"/>
    <w:rsid w:val="00ED1963"/>
    <w:rsid w:val="00ED1CD4"/>
    <w:rsid w:val="00ED1D2B"/>
    <w:rsid w:val="00ED5713"/>
    <w:rsid w:val="00ED5982"/>
    <w:rsid w:val="00ED64B5"/>
    <w:rsid w:val="00EE086D"/>
    <w:rsid w:val="00EE1E89"/>
    <w:rsid w:val="00EE7CCA"/>
    <w:rsid w:val="00EF4B6A"/>
    <w:rsid w:val="00EF5130"/>
    <w:rsid w:val="00F05190"/>
    <w:rsid w:val="00F06E53"/>
    <w:rsid w:val="00F136FE"/>
    <w:rsid w:val="00F1687C"/>
    <w:rsid w:val="00F16A14"/>
    <w:rsid w:val="00F21947"/>
    <w:rsid w:val="00F22781"/>
    <w:rsid w:val="00F24EDD"/>
    <w:rsid w:val="00F30FFC"/>
    <w:rsid w:val="00F362D7"/>
    <w:rsid w:val="00F3650A"/>
    <w:rsid w:val="00F37D7B"/>
    <w:rsid w:val="00F449CA"/>
    <w:rsid w:val="00F5314C"/>
    <w:rsid w:val="00F54601"/>
    <w:rsid w:val="00F54EE0"/>
    <w:rsid w:val="00F5688C"/>
    <w:rsid w:val="00F60048"/>
    <w:rsid w:val="00F635DD"/>
    <w:rsid w:val="00F64F37"/>
    <w:rsid w:val="00F6627B"/>
    <w:rsid w:val="00F66A49"/>
    <w:rsid w:val="00F7336E"/>
    <w:rsid w:val="00F734F2"/>
    <w:rsid w:val="00F75052"/>
    <w:rsid w:val="00F804D3"/>
    <w:rsid w:val="00F80B4A"/>
    <w:rsid w:val="00F816CB"/>
    <w:rsid w:val="00F816E0"/>
    <w:rsid w:val="00F81CD2"/>
    <w:rsid w:val="00F8211B"/>
    <w:rsid w:val="00F82641"/>
    <w:rsid w:val="00F861EE"/>
    <w:rsid w:val="00F9026E"/>
    <w:rsid w:val="00F90473"/>
    <w:rsid w:val="00F90F18"/>
    <w:rsid w:val="00F9325C"/>
    <w:rsid w:val="00F937E4"/>
    <w:rsid w:val="00F93E69"/>
    <w:rsid w:val="00F95EE7"/>
    <w:rsid w:val="00FA204E"/>
    <w:rsid w:val="00FA39E6"/>
    <w:rsid w:val="00FA5C0C"/>
    <w:rsid w:val="00FA7BC9"/>
    <w:rsid w:val="00FB378E"/>
    <w:rsid w:val="00FB37F1"/>
    <w:rsid w:val="00FB46BA"/>
    <w:rsid w:val="00FB47C0"/>
    <w:rsid w:val="00FB501B"/>
    <w:rsid w:val="00FB55E2"/>
    <w:rsid w:val="00FB719A"/>
    <w:rsid w:val="00FB7770"/>
    <w:rsid w:val="00FC14D8"/>
    <w:rsid w:val="00FC4249"/>
    <w:rsid w:val="00FD309C"/>
    <w:rsid w:val="00FD3B91"/>
    <w:rsid w:val="00FD4494"/>
    <w:rsid w:val="00FD576B"/>
    <w:rsid w:val="00FD579E"/>
    <w:rsid w:val="00FD6845"/>
    <w:rsid w:val="00FD6848"/>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5C8CA8-443D-430D-ABF4-9EFF48F3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F4108"/>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FB55E2"/>
    <w:pPr>
      <w:snapToGrid w:val="0"/>
      <w:jc w:val="left"/>
    </w:pPr>
    <w:rPr>
      <w:sz w:val="20"/>
    </w:rPr>
  </w:style>
  <w:style w:type="character" w:customStyle="1" w:styleId="afe">
    <w:name w:val="註腳文字 字元"/>
    <w:basedOn w:val="a8"/>
    <w:link w:val="afd"/>
    <w:uiPriority w:val="99"/>
    <w:semiHidden/>
    <w:rsid w:val="00FB55E2"/>
    <w:rPr>
      <w:rFonts w:ascii="標楷體" w:eastAsia="標楷體"/>
      <w:kern w:val="2"/>
    </w:rPr>
  </w:style>
  <w:style w:type="character" w:styleId="aff">
    <w:name w:val="footnote reference"/>
    <w:basedOn w:val="a8"/>
    <w:uiPriority w:val="99"/>
    <w:semiHidden/>
    <w:unhideWhenUsed/>
    <w:rsid w:val="00FB55E2"/>
    <w:rPr>
      <w:vertAlign w:val="superscript"/>
    </w:rPr>
  </w:style>
  <w:style w:type="character" w:customStyle="1" w:styleId="30">
    <w:name w:val="標題 3 字元"/>
    <w:basedOn w:val="a8"/>
    <w:link w:val="3"/>
    <w:rsid w:val="009131D3"/>
    <w:rPr>
      <w:rFonts w:ascii="標楷體" w:eastAsia="標楷體" w:hAnsi="Arial"/>
      <w:bCs/>
      <w:kern w:val="32"/>
      <w:sz w:val="32"/>
      <w:szCs w:val="36"/>
    </w:rPr>
  </w:style>
  <w:style w:type="character" w:customStyle="1" w:styleId="40">
    <w:name w:val="標題 4 字元"/>
    <w:basedOn w:val="a8"/>
    <w:link w:val="4"/>
    <w:rsid w:val="0013476E"/>
    <w:rPr>
      <w:rFonts w:ascii="標楷體" w:eastAsia="標楷體" w:hAnsi="Arial"/>
      <w:kern w:val="32"/>
      <w:sz w:val="32"/>
      <w:szCs w:val="36"/>
    </w:rPr>
  </w:style>
  <w:style w:type="character" w:customStyle="1" w:styleId="50">
    <w:name w:val="標題 5 字元"/>
    <w:basedOn w:val="a8"/>
    <w:link w:val="5"/>
    <w:rsid w:val="0013476E"/>
    <w:rPr>
      <w:rFonts w:ascii="標楷體" w:eastAsia="標楷體" w:hAnsi="Arial"/>
      <w:bCs/>
      <w:kern w:val="32"/>
      <w:sz w:val="32"/>
      <w:szCs w:val="36"/>
    </w:rPr>
  </w:style>
  <w:style w:type="paragraph" w:styleId="a">
    <w:name w:val="List Bullet"/>
    <w:basedOn w:val="a7"/>
    <w:uiPriority w:val="99"/>
    <w:unhideWhenUsed/>
    <w:rsid w:val="002B1F52"/>
    <w:pPr>
      <w:numPr>
        <w:numId w:val="11"/>
      </w:numPr>
      <w:contextualSpacing/>
    </w:pPr>
  </w:style>
  <w:style w:type="character" w:customStyle="1" w:styleId="60">
    <w:name w:val="標題 6 字元"/>
    <w:basedOn w:val="a8"/>
    <w:link w:val="6"/>
    <w:rsid w:val="007D6DA8"/>
    <w:rPr>
      <w:rFonts w:ascii="標楷體" w:eastAsia="標楷體" w:hAnsi="Arial"/>
      <w:kern w:val="32"/>
      <w:sz w:val="32"/>
      <w:szCs w:val="36"/>
    </w:rPr>
  </w:style>
  <w:style w:type="character" w:styleId="aff0">
    <w:name w:val="FollowedHyperlink"/>
    <w:basedOn w:val="a8"/>
    <w:uiPriority w:val="99"/>
    <w:semiHidden/>
    <w:unhideWhenUsed/>
    <w:rsid w:val="00DE3D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153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28D10-79B9-4373-97B1-6B421CC3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100</TotalTime>
  <Pages>1</Pages>
  <Words>5991</Words>
  <Characters>34153</Characters>
  <Application>Microsoft Office Word</Application>
  <DocSecurity>0</DocSecurity>
  <Lines>284</Lines>
  <Paragraphs>80</Paragraphs>
  <ScaleCrop>false</ScaleCrop>
  <Company>cy</Company>
  <LinksUpToDate>false</LinksUpToDate>
  <CharactersWithSpaces>40064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13</cp:revision>
  <cp:lastPrinted>2019-05-31T09:31:00Z</cp:lastPrinted>
  <dcterms:created xsi:type="dcterms:W3CDTF">2019-06-10T05:42:00Z</dcterms:created>
  <dcterms:modified xsi:type="dcterms:W3CDTF">2019-06-11T02:51:00Z</dcterms:modified>
</cp:coreProperties>
</file>