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3B4" w:rsidRPr="00CE30D6" w:rsidRDefault="001E697E" w:rsidP="00F37D7B">
      <w:pPr>
        <w:pStyle w:val="af3"/>
      </w:pPr>
      <w:r w:rsidRPr="00CE30D6">
        <w:rPr>
          <w:rFonts w:hint="eastAsia"/>
        </w:rPr>
        <w:t>調查</w:t>
      </w:r>
      <w:r w:rsidR="00D75644" w:rsidRPr="00CE30D6">
        <w:rPr>
          <w:rFonts w:hint="eastAsia"/>
        </w:rPr>
        <w:t>報告</w:t>
      </w:r>
    </w:p>
    <w:p w:rsidR="00E25849" w:rsidRPr="00CE30D6" w:rsidRDefault="00E25849" w:rsidP="0084030F">
      <w:pPr>
        <w:pStyle w:val="1"/>
        <w:ind w:left="2410" w:hanging="24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8134948"/>
      <w:r w:rsidRPr="00CE30D6">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A74F27" w:rsidRPr="00CE30D6">
        <w:t>教育部審議107學年度國內大專院校申請調整學雜費，是否符合「專科以上學校學雜費收取辦法」之規定？是否符合</w:t>
      </w:r>
      <w:r w:rsidR="00205B10" w:rsidRPr="00CE30D6">
        <w:rPr>
          <w:rFonts w:hint="eastAsia"/>
        </w:rPr>
        <w:t>「</w:t>
      </w:r>
      <w:r w:rsidR="00A74F27" w:rsidRPr="00CE30D6">
        <w:t>行政程序法</w:t>
      </w:r>
      <w:r w:rsidR="00205B10" w:rsidRPr="00CE30D6">
        <w:rPr>
          <w:rFonts w:hint="eastAsia"/>
        </w:rPr>
        <w:t>」</w:t>
      </w:r>
      <w:r w:rsidR="00A74F27" w:rsidRPr="00CE30D6">
        <w:t>揭示應遵守一般法律原則？公告之學雜費收費基準調整幅度核算方式是否符合實際？審議之標準是否適時檢討其合理性？對於國內大專院校學費調整之審核有無過於嚴苛？均有進一步調查之必要案</w:t>
      </w:r>
      <w:r w:rsidR="009E0EE5" w:rsidRPr="00CE30D6">
        <w:rPr>
          <w:rFonts w:asciiTheme="minorEastAsia" w:eastAsiaTheme="minorEastAsia" w:hAnsiTheme="minorEastAsia" w:hint="eastAsia"/>
        </w:rPr>
        <w:t>。</w:t>
      </w:r>
      <w:bookmarkEnd w:id="24"/>
    </w:p>
    <w:p w:rsidR="004F6710" w:rsidRPr="00CE30D6" w:rsidRDefault="00E25849" w:rsidP="00D86CB9">
      <w:pPr>
        <w:pStyle w:val="1"/>
        <w:numPr>
          <w:ilvl w:val="0"/>
          <w:numId w:val="1"/>
        </w:numPr>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8135959"/>
      <w:r w:rsidRPr="00CE30D6">
        <w:rPr>
          <w:rFonts w:hint="eastAsia"/>
          <w:b/>
        </w:rPr>
        <w:t>調查意見：</w:t>
      </w:r>
      <w:bookmarkStart w:id="49"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E3811" w:rsidRPr="00CE30D6" w:rsidRDefault="00DE3811" w:rsidP="009276AD">
      <w:pPr>
        <w:pStyle w:val="1"/>
        <w:numPr>
          <w:ilvl w:val="0"/>
          <w:numId w:val="0"/>
        </w:numPr>
        <w:ind w:leftChars="208" w:left="666"/>
        <w:rPr>
          <w:rFonts w:hAnsi="標楷體"/>
          <w:szCs w:val="32"/>
        </w:rPr>
      </w:pPr>
      <w:r w:rsidRPr="00CE30D6">
        <w:rPr>
          <w:rFonts w:hAnsi="標楷體" w:hint="eastAsia"/>
          <w:szCs w:val="32"/>
        </w:rPr>
        <w:t xml:space="preserve">    </w:t>
      </w:r>
    </w:p>
    <w:p w:rsidR="008F0793" w:rsidRPr="00CE30D6" w:rsidRDefault="00D4404B" w:rsidP="00D86CB9">
      <w:pPr>
        <w:pStyle w:val="2"/>
        <w:numPr>
          <w:ilvl w:val="1"/>
          <w:numId w:val="1"/>
        </w:numPr>
        <w:rPr>
          <w:b/>
          <w:spacing w:val="-10"/>
          <w:szCs w:val="32"/>
        </w:rPr>
      </w:pPr>
      <w:bookmarkStart w:id="50" w:name="_Toc8135963"/>
      <w:r w:rsidRPr="00CE30D6">
        <w:rPr>
          <w:rFonts w:hint="eastAsia"/>
          <w:b/>
          <w:spacing w:val="-10"/>
          <w:szCs w:val="32"/>
        </w:rPr>
        <w:t>我國高等教育</w:t>
      </w:r>
      <w:r w:rsidR="00294F58" w:rsidRPr="00CE30D6">
        <w:rPr>
          <w:rFonts w:hint="eastAsia"/>
          <w:b/>
          <w:spacing w:val="-10"/>
          <w:szCs w:val="32"/>
        </w:rPr>
        <w:t>之</w:t>
      </w:r>
      <w:r w:rsidRPr="00CE30D6">
        <w:rPr>
          <w:rFonts w:hint="eastAsia"/>
          <w:b/>
          <w:spacing w:val="-10"/>
          <w:szCs w:val="32"/>
        </w:rPr>
        <w:t>快速擴張，</w:t>
      </w:r>
      <w:r w:rsidR="00294F58" w:rsidRPr="00CE30D6">
        <w:rPr>
          <w:rFonts w:hint="eastAsia"/>
          <w:b/>
          <w:spacing w:val="-10"/>
          <w:szCs w:val="32"/>
        </w:rPr>
        <w:t>適與人口成長趨勢形成反差</w:t>
      </w:r>
      <w:r w:rsidR="00FC0ADE" w:rsidRPr="00CE30D6">
        <w:rPr>
          <w:rFonts w:hint="eastAsia"/>
          <w:b/>
          <w:spacing w:val="-10"/>
          <w:szCs w:val="32"/>
        </w:rPr>
        <w:t>，</w:t>
      </w:r>
      <w:r w:rsidR="00294F58" w:rsidRPr="00CE30D6">
        <w:rPr>
          <w:rFonts w:hint="eastAsia"/>
          <w:b/>
          <w:spacing w:val="-10"/>
          <w:szCs w:val="32"/>
        </w:rPr>
        <w:t>且</w:t>
      </w:r>
      <w:r w:rsidR="00BF6EC9" w:rsidRPr="00CE30D6">
        <w:rPr>
          <w:rFonts w:hint="eastAsia"/>
          <w:b/>
          <w:spacing w:val="-10"/>
          <w:szCs w:val="32"/>
        </w:rPr>
        <w:t>高等教育</w:t>
      </w:r>
      <w:r w:rsidR="00F020DC" w:rsidRPr="00CE30D6">
        <w:rPr>
          <w:rFonts w:hint="eastAsia"/>
          <w:b/>
          <w:spacing w:val="-10"/>
          <w:szCs w:val="32"/>
        </w:rPr>
        <w:t>粗在學率</w:t>
      </w:r>
      <w:r w:rsidR="00F020DC" w:rsidRPr="00CE30D6">
        <w:rPr>
          <w:rStyle w:val="aff0"/>
          <w:b/>
          <w:spacing w:val="-10"/>
          <w:szCs w:val="32"/>
        </w:rPr>
        <w:footnoteReference w:id="1"/>
      </w:r>
      <w:r w:rsidR="009D12F9" w:rsidRPr="00CE30D6">
        <w:rPr>
          <w:rFonts w:hint="eastAsia"/>
          <w:b/>
          <w:spacing w:val="-10"/>
          <w:szCs w:val="32"/>
        </w:rPr>
        <w:t>已</w:t>
      </w:r>
      <w:r w:rsidRPr="00CE30D6">
        <w:rPr>
          <w:rFonts w:hint="eastAsia"/>
          <w:b/>
          <w:spacing w:val="-10"/>
          <w:szCs w:val="32"/>
        </w:rPr>
        <w:t>攀升至</w:t>
      </w:r>
      <w:r w:rsidR="00BF6EC9" w:rsidRPr="00CE30D6">
        <w:rPr>
          <w:rFonts w:hint="eastAsia"/>
          <w:b/>
          <w:spacing w:val="-10"/>
          <w:szCs w:val="32"/>
        </w:rPr>
        <w:t>84</w:t>
      </w:r>
      <w:r w:rsidR="005244A4" w:rsidRPr="00CE30D6">
        <w:rPr>
          <w:rFonts w:hint="eastAsia"/>
          <w:b/>
          <w:spacing w:val="-10"/>
          <w:szCs w:val="32"/>
        </w:rPr>
        <w:t>.5</w:t>
      </w:r>
      <w:r w:rsidR="00BF6EC9" w:rsidRPr="00CE30D6">
        <w:rPr>
          <w:rFonts w:hint="eastAsia"/>
          <w:b/>
          <w:spacing w:val="-10"/>
          <w:szCs w:val="32"/>
        </w:rPr>
        <w:t>%</w:t>
      </w:r>
      <w:r w:rsidRPr="00CE30D6">
        <w:rPr>
          <w:rFonts w:hint="eastAsia"/>
          <w:b/>
          <w:spacing w:val="-10"/>
          <w:szCs w:val="32"/>
        </w:rPr>
        <w:t>，</w:t>
      </w:r>
      <w:r w:rsidR="00C22DF5" w:rsidRPr="00CE30D6">
        <w:rPr>
          <w:rFonts w:hAnsi="標楷體" w:hint="eastAsia"/>
          <w:b/>
        </w:rPr>
        <w:t>不可謂不</w:t>
      </w:r>
      <w:r w:rsidR="00BF6EC9" w:rsidRPr="00CE30D6">
        <w:rPr>
          <w:rFonts w:hAnsi="標楷體" w:hint="eastAsia"/>
          <w:b/>
        </w:rPr>
        <w:t>普及</w:t>
      </w:r>
      <w:r w:rsidR="00FC0ADE" w:rsidRPr="00CE30D6">
        <w:rPr>
          <w:rFonts w:hAnsi="標楷體" w:hint="eastAsia"/>
          <w:b/>
        </w:rPr>
        <w:t>；</w:t>
      </w:r>
      <w:r w:rsidRPr="00CE30D6">
        <w:rPr>
          <w:rFonts w:hAnsi="標楷體" w:hint="eastAsia"/>
          <w:b/>
        </w:rPr>
        <w:t>復</w:t>
      </w:r>
      <w:r w:rsidR="00294F58" w:rsidRPr="00CE30D6">
        <w:rPr>
          <w:rFonts w:hAnsi="標楷體" w:hint="eastAsia"/>
          <w:b/>
        </w:rPr>
        <w:t>加</w:t>
      </w:r>
      <w:r w:rsidRPr="00CE30D6">
        <w:rPr>
          <w:rFonts w:hAnsi="標楷體" w:hint="eastAsia"/>
          <w:b/>
        </w:rPr>
        <w:t>我國高等教育</w:t>
      </w:r>
      <w:r w:rsidR="00294F58" w:rsidRPr="00CE30D6">
        <w:rPr>
          <w:rFonts w:hAnsi="標楷體" w:hint="eastAsia"/>
          <w:b/>
        </w:rPr>
        <w:t>中私</w:t>
      </w:r>
      <w:r w:rsidR="00AE6924" w:rsidRPr="00CE30D6">
        <w:rPr>
          <w:rFonts w:hAnsi="標楷體" w:hint="eastAsia"/>
          <w:b/>
        </w:rPr>
        <w:t>校占比逾半，</w:t>
      </w:r>
      <w:r w:rsidR="00294F58" w:rsidRPr="00CE30D6">
        <w:rPr>
          <w:rFonts w:hAnsi="標楷體" w:hint="eastAsia"/>
          <w:b/>
        </w:rPr>
        <w:t>即逾</w:t>
      </w:r>
      <w:r w:rsidR="00BF6EC9" w:rsidRPr="00CE30D6">
        <w:rPr>
          <w:rFonts w:hAnsi="標楷體" w:hint="eastAsia"/>
          <w:b/>
        </w:rPr>
        <w:t>六</w:t>
      </w:r>
      <w:r w:rsidRPr="00CE30D6">
        <w:rPr>
          <w:rFonts w:hAnsi="標楷體" w:hint="eastAsia"/>
          <w:b/>
        </w:rPr>
        <w:t>成</w:t>
      </w:r>
      <w:r w:rsidR="00BF6EC9" w:rsidRPr="00CE30D6">
        <w:rPr>
          <w:rFonts w:hAnsi="標楷體" w:hint="eastAsia"/>
          <w:b/>
        </w:rPr>
        <w:t>五</w:t>
      </w:r>
      <w:r w:rsidRPr="00CE30D6">
        <w:rPr>
          <w:rFonts w:hAnsi="標楷體" w:hint="eastAsia"/>
          <w:b/>
        </w:rPr>
        <w:t>學生就讀私校，</w:t>
      </w:r>
      <w:r w:rsidR="00C22DF5" w:rsidRPr="00CE30D6">
        <w:rPr>
          <w:rFonts w:hAnsi="標楷體" w:hint="eastAsia"/>
          <w:b/>
        </w:rPr>
        <w:t>而</w:t>
      </w:r>
      <w:r w:rsidRPr="00CE30D6">
        <w:rPr>
          <w:rFonts w:hAnsi="標楷體" w:hint="eastAsia"/>
          <w:b/>
        </w:rPr>
        <w:t>經濟弱勢</w:t>
      </w:r>
      <w:r w:rsidR="00C22DF5" w:rsidRPr="00CE30D6">
        <w:rPr>
          <w:rFonts w:hAnsi="標楷體" w:hint="eastAsia"/>
          <w:b/>
        </w:rPr>
        <w:t>者</w:t>
      </w:r>
      <w:r w:rsidR="00294F58" w:rsidRPr="00CE30D6">
        <w:rPr>
          <w:rFonts w:hAnsi="標楷體" w:hint="eastAsia"/>
          <w:b/>
        </w:rPr>
        <w:t>又高踞</w:t>
      </w:r>
      <w:r w:rsidR="00C22DF5" w:rsidRPr="00CE30D6">
        <w:rPr>
          <w:rFonts w:hAnsi="標楷體" w:hint="eastAsia"/>
          <w:b/>
        </w:rPr>
        <w:t>其中之</w:t>
      </w:r>
      <w:r w:rsidR="00AE6924" w:rsidRPr="00CE30D6">
        <w:rPr>
          <w:rFonts w:hAnsi="標楷體" w:hint="eastAsia"/>
          <w:b/>
        </w:rPr>
        <w:t>七成五</w:t>
      </w:r>
      <w:r w:rsidR="00C22DF5" w:rsidRPr="00CE30D6">
        <w:rPr>
          <w:rFonts w:hAnsi="標楷體" w:hint="eastAsia"/>
          <w:b/>
        </w:rPr>
        <w:t>，引發「</w:t>
      </w:r>
      <w:r w:rsidR="00294F58" w:rsidRPr="00CE30D6">
        <w:rPr>
          <w:rFonts w:hAnsi="標楷體" w:hint="eastAsia"/>
          <w:b/>
        </w:rPr>
        <w:t>階級複製</w:t>
      </w:r>
      <w:r w:rsidR="00C22DF5" w:rsidRPr="00CE30D6">
        <w:rPr>
          <w:rFonts w:hAnsi="標楷體" w:hint="eastAsia"/>
          <w:b/>
        </w:rPr>
        <w:t>」</w:t>
      </w:r>
      <w:r w:rsidR="00294F58" w:rsidRPr="00CE30D6">
        <w:rPr>
          <w:rFonts w:hAnsi="標楷體" w:hint="eastAsia"/>
          <w:b/>
        </w:rPr>
        <w:t>隱憂</w:t>
      </w:r>
      <w:r w:rsidRPr="00CE30D6">
        <w:rPr>
          <w:rFonts w:hAnsi="標楷體" w:hint="eastAsia"/>
          <w:b/>
        </w:rPr>
        <w:t>，致學雜費調漲</w:t>
      </w:r>
      <w:r w:rsidR="00294F58" w:rsidRPr="00CE30D6">
        <w:rPr>
          <w:rFonts w:hAnsi="標楷體" w:hint="eastAsia"/>
          <w:b/>
        </w:rPr>
        <w:t>頻生</w:t>
      </w:r>
      <w:r w:rsidRPr="00CE30D6">
        <w:rPr>
          <w:rFonts w:hAnsi="標楷體" w:hint="eastAsia"/>
          <w:b/>
        </w:rPr>
        <w:t>爭議</w:t>
      </w:r>
      <w:r w:rsidR="001F624D" w:rsidRPr="00CE30D6">
        <w:rPr>
          <w:rFonts w:hAnsi="標楷體" w:hint="eastAsia"/>
          <w:b/>
        </w:rPr>
        <w:t>。</w:t>
      </w:r>
      <w:r w:rsidR="008F6F32" w:rsidRPr="00CE30D6">
        <w:rPr>
          <w:rFonts w:hAnsi="標楷體" w:hint="eastAsia"/>
          <w:b/>
        </w:rPr>
        <w:t>大專校院學雜費之收取，係為反映教學成本、踐行大學任務暨實現大學自治，業已証之於司法院大法官解釋意旨及教育部明定之相關收費規範中，憲法亦明文我國國民義務教育範圍並未擴及高等教育，惟</w:t>
      </w:r>
      <w:r w:rsidR="009D12F9" w:rsidRPr="00CE30D6">
        <w:rPr>
          <w:rFonts w:hAnsi="標楷體" w:hint="eastAsia"/>
          <w:b/>
        </w:rPr>
        <w:t>政府長年管制</w:t>
      </w:r>
      <w:r w:rsidR="00B669CA" w:rsidRPr="00CE30D6">
        <w:rPr>
          <w:rFonts w:hAnsi="標楷體" w:hint="eastAsia"/>
          <w:b/>
        </w:rPr>
        <w:t>並凍漲</w:t>
      </w:r>
      <w:r w:rsidR="008F6F32" w:rsidRPr="00CE30D6">
        <w:rPr>
          <w:rFonts w:hAnsi="標楷體" w:hint="eastAsia"/>
          <w:b/>
        </w:rPr>
        <w:t>高等教育學雜費</w:t>
      </w:r>
      <w:r w:rsidR="009D12F9" w:rsidRPr="00CE30D6">
        <w:rPr>
          <w:rFonts w:hAnsi="標楷體" w:hint="eastAsia"/>
          <w:b/>
        </w:rPr>
        <w:t>，致學雜費一直</w:t>
      </w:r>
      <w:r w:rsidR="008C29C7" w:rsidRPr="00CE30D6">
        <w:rPr>
          <w:rFonts w:hAnsi="標楷體" w:hint="eastAsia"/>
          <w:b/>
        </w:rPr>
        <w:t>維持低廉水平，</w:t>
      </w:r>
      <w:r w:rsidR="008F6F32" w:rsidRPr="00CE30D6">
        <w:rPr>
          <w:rFonts w:hAnsi="標楷體" w:hint="eastAsia"/>
          <w:b/>
        </w:rPr>
        <w:t>未能反映真實成本，</w:t>
      </w:r>
      <w:r w:rsidR="008F6F32" w:rsidRPr="00CE30D6">
        <w:rPr>
          <w:rFonts w:hint="eastAsia"/>
          <w:b/>
        </w:rPr>
        <w:t>令高等教育</w:t>
      </w:r>
      <w:r w:rsidR="00C66A4A" w:rsidRPr="00CE30D6">
        <w:rPr>
          <w:rFonts w:hint="eastAsia"/>
          <w:b/>
        </w:rPr>
        <w:t>難</w:t>
      </w:r>
      <w:r w:rsidR="008F6F32" w:rsidRPr="00CE30D6">
        <w:rPr>
          <w:rFonts w:hint="eastAsia"/>
          <w:b/>
        </w:rPr>
        <w:t>有適足</w:t>
      </w:r>
      <w:r w:rsidR="008F6F32" w:rsidRPr="00CE30D6">
        <w:rPr>
          <w:rFonts w:hAnsi="標楷體" w:hint="eastAsia"/>
          <w:b/>
        </w:rPr>
        <w:t>發展。</w:t>
      </w:r>
      <w:bookmarkEnd w:id="50"/>
    </w:p>
    <w:p w:rsidR="008F0793" w:rsidRPr="00CE30D6" w:rsidRDefault="00CA1E7F" w:rsidP="00096128">
      <w:pPr>
        <w:pStyle w:val="3"/>
        <w:numPr>
          <w:ilvl w:val="2"/>
          <w:numId w:val="1"/>
        </w:numPr>
        <w:kinsoku w:val="0"/>
        <w:overflowPunct/>
        <w:autoSpaceDE/>
        <w:autoSpaceDN/>
        <w:adjustRightInd w:val="0"/>
        <w:ind w:left="1264" w:hanging="697"/>
        <w:jc w:val="left"/>
        <w:rPr>
          <w:szCs w:val="32"/>
        </w:rPr>
      </w:pPr>
      <w:bookmarkStart w:id="51" w:name="_Toc5640168"/>
      <w:bookmarkStart w:id="52" w:name="_Toc6581371"/>
      <w:bookmarkStart w:id="53" w:name="_Toc8135964"/>
      <w:r w:rsidRPr="00CE30D6">
        <w:rPr>
          <w:rFonts w:hint="eastAsia"/>
          <w:szCs w:val="32"/>
        </w:rPr>
        <w:t>「</w:t>
      </w:r>
      <w:r w:rsidR="002212C2" w:rsidRPr="00CE30D6">
        <w:rPr>
          <w:rFonts w:hint="eastAsia"/>
          <w:szCs w:val="32"/>
        </w:rPr>
        <w:t>經濟社會文化權利國際公約</w:t>
      </w:r>
      <w:r w:rsidRPr="00CE30D6">
        <w:rPr>
          <w:rFonts w:hint="eastAsia"/>
          <w:szCs w:val="32"/>
        </w:rPr>
        <w:t>」</w:t>
      </w:r>
      <w:r w:rsidR="002212C2" w:rsidRPr="00CE30D6">
        <w:rPr>
          <w:rFonts w:hint="eastAsia"/>
          <w:szCs w:val="32"/>
        </w:rPr>
        <w:t>第13條第2項第3款指出，「</w:t>
      </w:r>
      <w:r w:rsidR="00096128" w:rsidRPr="00CE30D6">
        <w:rPr>
          <w:rFonts w:hint="eastAsia"/>
          <w:szCs w:val="32"/>
        </w:rPr>
        <w:t>高等教育應根據能力，以一切適當方法，特別應逐漸採行免費教育制度，使人人有平等接受機會</w:t>
      </w:r>
      <w:r w:rsidR="002212C2" w:rsidRPr="00CE30D6">
        <w:rPr>
          <w:rFonts w:hint="eastAsia"/>
          <w:szCs w:val="32"/>
        </w:rPr>
        <w:t>」，此公約第13號一般性意見書復</w:t>
      </w:r>
      <w:r w:rsidRPr="00CE30D6">
        <w:rPr>
          <w:rFonts w:hint="eastAsia"/>
          <w:szCs w:val="32"/>
        </w:rPr>
        <w:t>敘</w:t>
      </w:r>
      <w:r w:rsidR="00096128" w:rsidRPr="00CE30D6">
        <w:rPr>
          <w:rFonts w:hint="eastAsia"/>
          <w:szCs w:val="32"/>
        </w:rPr>
        <w:t>明</w:t>
      </w:r>
      <w:r w:rsidR="002212C2" w:rsidRPr="00CE30D6">
        <w:rPr>
          <w:rFonts w:hint="eastAsia"/>
          <w:szCs w:val="32"/>
        </w:rPr>
        <w:t>，不同於初等教育</w:t>
      </w:r>
      <w:r w:rsidR="002212C2" w:rsidRPr="00CE30D6">
        <w:rPr>
          <w:rFonts w:hint="eastAsia"/>
          <w:szCs w:val="32"/>
        </w:rPr>
        <w:lastRenderedPageBreak/>
        <w:t>「應免費普及全民」以及中等教育「應廣行舉辦，庶使人人均有接受機會」之特性，</w:t>
      </w:r>
      <w:r w:rsidR="00937805" w:rsidRPr="00CE30D6">
        <w:rPr>
          <w:rFonts w:hint="eastAsia"/>
          <w:szCs w:val="32"/>
        </w:rPr>
        <w:t>高等教育最重要的一個特性為「應根據能力提供機會……個人的『能力』</w:t>
      </w:r>
      <w:r w:rsidR="002E055A" w:rsidRPr="00CE30D6">
        <w:rPr>
          <w:rFonts w:hint="eastAsia"/>
          <w:szCs w:val="32"/>
        </w:rPr>
        <w:t>應該根據與其有關的專門知識和經驗予以鑑定；</w:t>
      </w:r>
      <w:r w:rsidR="00735067" w:rsidRPr="00CE30D6">
        <w:rPr>
          <w:rFonts w:hint="eastAsia"/>
          <w:szCs w:val="32"/>
        </w:rPr>
        <w:t>此即，高等教育有別於具強迫性、普及性之義務教育。</w:t>
      </w:r>
      <w:r w:rsidR="00CD06EA" w:rsidRPr="00CE30D6">
        <w:rPr>
          <w:rFonts w:hint="eastAsia"/>
          <w:szCs w:val="32"/>
        </w:rPr>
        <w:t>另，我國</w:t>
      </w:r>
      <w:r w:rsidRPr="00CE30D6">
        <w:rPr>
          <w:rFonts w:hint="eastAsia"/>
          <w:szCs w:val="32"/>
        </w:rPr>
        <w:t>「</w:t>
      </w:r>
      <w:r w:rsidR="00CD06EA" w:rsidRPr="00CE30D6">
        <w:rPr>
          <w:rFonts w:hint="eastAsia"/>
          <w:szCs w:val="32"/>
        </w:rPr>
        <w:t>憲法</w:t>
      </w:r>
      <w:r w:rsidRPr="00CE30D6">
        <w:rPr>
          <w:rFonts w:hint="eastAsia"/>
          <w:szCs w:val="32"/>
        </w:rPr>
        <w:t>」</w:t>
      </w:r>
      <w:r w:rsidR="00CD06EA" w:rsidRPr="00CE30D6">
        <w:rPr>
          <w:rFonts w:hint="eastAsia"/>
          <w:szCs w:val="32"/>
        </w:rPr>
        <w:t>明文，國民教育以6至12歲為學齡，</w:t>
      </w:r>
      <w:r w:rsidRPr="00CE30D6">
        <w:rPr>
          <w:rFonts w:hint="eastAsia"/>
          <w:szCs w:val="32"/>
        </w:rPr>
        <w:t>「</w:t>
      </w:r>
      <w:r w:rsidR="00CD06EA" w:rsidRPr="00CE30D6">
        <w:rPr>
          <w:rFonts w:hint="eastAsia"/>
          <w:szCs w:val="32"/>
        </w:rPr>
        <w:t>憲法</w:t>
      </w:r>
      <w:r w:rsidRPr="00CE30D6">
        <w:rPr>
          <w:rFonts w:hint="eastAsia"/>
          <w:szCs w:val="32"/>
        </w:rPr>
        <w:t>」</w:t>
      </w:r>
      <w:r w:rsidR="00CD06EA" w:rsidRPr="00CE30D6">
        <w:rPr>
          <w:rFonts w:hint="eastAsia"/>
          <w:szCs w:val="32"/>
        </w:rPr>
        <w:t>增修條文第10條亦指出，教育、科學、文化之經費，尤其國民教育之經費應優先編列，均證我國國民義務教育範圍並未</w:t>
      </w:r>
      <w:r w:rsidRPr="00CE30D6">
        <w:rPr>
          <w:rFonts w:hint="eastAsia"/>
          <w:szCs w:val="32"/>
        </w:rPr>
        <w:t>擴及</w:t>
      </w:r>
      <w:r w:rsidR="00CD06EA" w:rsidRPr="00CE30D6">
        <w:rPr>
          <w:rFonts w:hint="eastAsia"/>
          <w:szCs w:val="32"/>
        </w:rPr>
        <w:t>高等教育。</w:t>
      </w:r>
      <w:bookmarkEnd w:id="51"/>
      <w:bookmarkEnd w:id="52"/>
      <w:bookmarkEnd w:id="53"/>
    </w:p>
    <w:p w:rsidR="002E055A" w:rsidRPr="00CE30D6" w:rsidRDefault="008270C7" w:rsidP="00937805">
      <w:pPr>
        <w:pStyle w:val="3"/>
        <w:numPr>
          <w:ilvl w:val="2"/>
          <w:numId w:val="1"/>
        </w:numPr>
        <w:kinsoku w:val="0"/>
        <w:overflowPunct/>
        <w:autoSpaceDE/>
        <w:autoSpaceDN/>
        <w:ind w:left="1264" w:hanging="697"/>
        <w:rPr>
          <w:szCs w:val="32"/>
        </w:rPr>
      </w:pPr>
      <w:bookmarkStart w:id="54" w:name="_Toc5640169"/>
      <w:bookmarkStart w:id="55" w:name="_Toc6581372"/>
      <w:bookmarkStart w:id="56" w:name="_Toc8135965"/>
      <w:r w:rsidRPr="00CE30D6">
        <w:rPr>
          <w:rFonts w:hint="eastAsia"/>
          <w:szCs w:val="32"/>
        </w:rPr>
        <w:t>次按司法院</w:t>
      </w:r>
      <w:r w:rsidR="0074159B" w:rsidRPr="00CE30D6">
        <w:rPr>
          <w:rFonts w:hint="eastAsia"/>
          <w:szCs w:val="32"/>
        </w:rPr>
        <w:t>大法官釋字</w:t>
      </w:r>
      <w:r w:rsidRPr="00CE30D6">
        <w:rPr>
          <w:rFonts w:hint="eastAsia"/>
          <w:szCs w:val="32"/>
        </w:rPr>
        <w:t>第380號，該號解釋理由書謂略</w:t>
      </w:r>
      <w:r w:rsidR="00533A6C" w:rsidRPr="00CE30D6">
        <w:rPr>
          <w:rFonts w:hint="eastAsia"/>
          <w:szCs w:val="32"/>
        </w:rPr>
        <w:t>以</w:t>
      </w:r>
      <w:r w:rsidRPr="00CE30D6">
        <w:rPr>
          <w:rFonts w:hint="eastAsia"/>
          <w:szCs w:val="32"/>
        </w:rPr>
        <w:t>：「……</w:t>
      </w:r>
      <w:r w:rsidRPr="00CE30D6">
        <w:rPr>
          <w:szCs w:val="32"/>
        </w:rPr>
        <w:t>按學術自由與教育之發展具有密切關係，就其發展之過程而言，免於國家權力干預之學術自由，首先表現於研究之自由與教學之自由，其保障範圍並應延伸至其他重要學術活動，舉凡與探討學問，發現真理有關者，諸如研究動機之形成，計畫之提出，研究人員之組成，</w:t>
      </w:r>
      <w:r w:rsidRPr="00CE30D6">
        <w:rPr>
          <w:szCs w:val="32"/>
          <w:u w:val="single"/>
        </w:rPr>
        <w:t>預算之籌措分配</w:t>
      </w:r>
      <w:r w:rsidRPr="00CE30D6">
        <w:rPr>
          <w:szCs w:val="32"/>
        </w:rPr>
        <w:t>，研究成果之發表，非但應受保障並得分享社會資源之供應。</w:t>
      </w:r>
      <w:r w:rsidRPr="00CE30D6">
        <w:rPr>
          <w:rFonts w:hint="eastAsia"/>
          <w:szCs w:val="32"/>
        </w:rPr>
        <w:t>……」；以及</w:t>
      </w:r>
      <w:r w:rsidR="00E26B79" w:rsidRPr="00CE30D6">
        <w:rPr>
          <w:rFonts w:hint="eastAsia"/>
          <w:szCs w:val="32"/>
        </w:rPr>
        <w:t>學雜費為大專校院自籌財源收入乃</w:t>
      </w:r>
      <w:r w:rsidR="009C007A" w:rsidRPr="00CE30D6">
        <w:rPr>
          <w:rFonts w:hint="eastAsia"/>
          <w:szCs w:val="32"/>
        </w:rPr>
        <w:t>法律明文(</w:t>
      </w:r>
      <w:r w:rsidR="00CA1E7F" w:rsidRPr="00CE30D6">
        <w:rPr>
          <w:rFonts w:hint="eastAsia"/>
          <w:szCs w:val="32"/>
        </w:rPr>
        <w:t>「</w:t>
      </w:r>
      <w:hyperlink r:id="rId9" w:history="1">
        <w:r w:rsidR="009C007A" w:rsidRPr="00CE30D6">
          <w:rPr>
            <w:rFonts w:hint="eastAsia"/>
            <w:szCs w:val="32"/>
          </w:rPr>
          <w:t>國立大學校院校務基金設置條例</w:t>
        </w:r>
      </w:hyperlink>
      <w:r w:rsidR="00CA1E7F" w:rsidRPr="00CE30D6">
        <w:rPr>
          <w:rFonts w:hint="eastAsia"/>
          <w:szCs w:val="32"/>
        </w:rPr>
        <w:t>」</w:t>
      </w:r>
      <w:r w:rsidR="009C007A" w:rsidRPr="00CE30D6">
        <w:rPr>
          <w:rFonts w:hint="eastAsia"/>
          <w:szCs w:val="32"/>
        </w:rPr>
        <w:t>第3條第1項第2款第1目、</w:t>
      </w:r>
      <w:r w:rsidR="00CA1E7F" w:rsidRPr="00CE30D6">
        <w:rPr>
          <w:rFonts w:hint="eastAsia"/>
          <w:szCs w:val="32"/>
        </w:rPr>
        <w:t>「</w:t>
      </w:r>
      <w:r w:rsidR="009C007A" w:rsidRPr="00CE30D6">
        <w:rPr>
          <w:rFonts w:hint="eastAsia"/>
          <w:szCs w:val="32"/>
        </w:rPr>
        <w:t>大學法</w:t>
      </w:r>
      <w:r w:rsidR="00CA1E7F" w:rsidRPr="00CE30D6">
        <w:rPr>
          <w:rFonts w:hint="eastAsia"/>
          <w:szCs w:val="32"/>
        </w:rPr>
        <w:t>」</w:t>
      </w:r>
      <w:r w:rsidR="009C007A" w:rsidRPr="00CE30D6">
        <w:rPr>
          <w:rFonts w:hint="eastAsia"/>
          <w:szCs w:val="32"/>
        </w:rPr>
        <w:t>第35條</w:t>
      </w:r>
      <w:r w:rsidR="00FA3400" w:rsidRPr="00CE30D6">
        <w:rPr>
          <w:rStyle w:val="aff0"/>
          <w:szCs w:val="32"/>
        </w:rPr>
        <w:footnoteReference w:id="2"/>
      </w:r>
      <w:r w:rsidR="009C007A" w:rsidRPr="00CE30D6">
        <w:rPr>
          <w:rFonts w:hint="eastAsia"/>
          <w:szCs w:val="32"/>
        </w:rPr>
        <w:t>、</w:t>
      </w:r>
      <w:r w:rsidR="00CA1E7F" w:rsidRPr="00CE30D6">
        <w:rPr>
          <w:rFonts w:hint="eastAsia"/>
          <w:szCs w:val="32"/>
        </w:rPr>
        <w:t>「</w:t>
      </w:r>
      <w:r w:rsidR="009C007A" w:rsidRPr="00CE30D6">
        <w:rPr>
          <w:rFonts w:hint="eastAsia"/>
          <w:szCs w:val="32"/>
        </w:rPr>
        <w:t>私立學校法</w:t>
      </w:r>
      <w:r w:rsidR="00CA1E7F" w:rsidRPr="00CE30D6">
        <w:rPr>
          <w:rFonts w:hint="eastAsia"/>
          <w:szCs w:val="32"/>
        </w:rPr>
        <w:t>」</w:t>
      </w:r>
      <w:r w:rsidR="009C007A" w:rsidRPr="00CE30D6">
        <w:rPr>
          <w:rFonts w:hint="eastAsia"/>
          <w:szCs w:val="32"/>
        </w:rPr>
        <w:t>第47條</w:t>
      </w:r>
      <w:r w:rsidR="00FA3400" w:rsidRPr="00CE30D6">
        <w:rPr>
          <w:rStyle w:val="aff0"/>
          <w:szCs w:val="32"/>
        </w:rPr>
        <w:footnoteReference w:id="3"/>
      </w:r>
      <w:r w:rsidR="00FA3400" w:rsidRPr="00CE30D6">
        <w:rPr>
          <w:rFonts w:hint="eastAsia"/>
          <w:szCs w:val="32"/>
        </w:rPr>
        <w:t>、</w:t>
      </w:r>
      <w:r w:rsidR="00CA1E7F" w:rsidRPr="00CE30D6">
        <w:rPr>
          <w:rFonts w:hint="eastAsia"/>
          <w:szCs w:val="32"/>
        </w:rPr>
        <w:t>「</w:t>
      </w:r>
      <w:r w:rsidR="00FA3400" w:rsidRPr="00CE30D6">
        <w:rPr>
          <w:rFonts w:hint="eastAsia"/>
          <w:szCs w:val="32"/>
        </w:rPr>
        <w:t>專科學校法</w:t>
      </w:r>
      <w:r w:rsidR="00CA1E7F" w:rsidRPr="00CE30D6">
        <w:rPr>
          <w:rFonts w:hint="eastAsia"/>
          <w:szCs w:val="32"/>
        </w:rPr>
        <w:t>」</w:t>
      </w:r>
      <w:r w:rsidR="00FA3400" w:rsidRPr="00CE30D6">
        <w:rPr>
          <w:rFonts w:hint="eastAsia"/>
          <w:szCs w:val="32"/>
        </w:rPr>
        <w:t>第44條</w:t>
      </w:r>
      <w:r w:rsidR="00FA3400" w:rsidRPr="00CE30D6">
        <w:rPr>
          <w:rStyle w:val="aff0"/>
          <w:szCs w:val="32"/>
        </w:rPr>
        <w:footnoteReference w:id="4"/>
      </w:r>
      <w:r w:rsidR="009C007A" w:rsidRPr="00CE30D6">
        <w:rPr>
          <w:rFonts w:hint="eastAsia"/>
          <w:szCs w:val="32"/>
        </w:rPr>
        <w:t>參照)，</w:t>
      </w:r>
      <w:r w:rsidR="00FA3400" w:rsidRPr="00CE30D6">
        <w:rPr>
          <w:rFonts w:hint="eastAsia"/>
          <w:szCs w:val="32"/>
        </w:rPr>
        <w:t>並有法律授權訂定現行之「</w:t>
      </w:r>
      <w:r w:rsidR="00FA3400" w:rsidRPr="00CE30D6">
        <w:rPr>
          <w:rFonts w:hAnsi="標楷體" w:hint="eastAsia"/>
          <w:spacing w:val="2"/>
          <w:szCs w:val="32"/>
        </w:rPr>
        <w:t>專科以上學校</w:t>
      </w:r>
      <w:r w:rsidR="00FA3400" w:rsidRPr="00CE30D6">
        <w:rPr>
          <w:rFonts w:hAnsi="標楷體" w:hint="eastAsia"/>
          <w:spacing w:val="2"/>
          <w:szCs w:val="32"/>
        </w:rPr>
        <w:lastRenderedPageBreak/>
        <w:t>學雜費收取辦法</w:t>
      </w:r>
      <w:r w:rsidR="00FA3400" w:rsidRPr="00CE30D6">
        <w:rPr>
          <w:rFonts w:hint="eastAsia"/>
          <w:szCs w:val="32"/>
        </w:rPr>
        <w:t>」，</w:t>
      </w:r>
      <w:r w:rsidR="00470C1F" w:rsidRPr="00CE30D6">
        <w:rPr>
          <w:rFonts w:hAnsi="標楷體" w:hint="eastAsia"/>
          <w:szCs w:val="32"/>
        </w:rPr>
        <w:t>復以</w:t>
      </w:r>
      <w:r w:rsidR="00470C1F" w:rsidRPr="00CE30D6">
        <w:rPr>
          <w:rFonts w:hint="eastAsia"/>
        </w:rPr>
        <w:t>本案詢問教育部高教司朱俊彰司長</w:t>
      </w:r>
      <w:r w:rsidR="00533A6C" w:rsidRPr="00CE30D6">
        <w:rPr>
          <w:rFonts w:hint="eastAsia"/>
        </w:rPr>
        <w:t>時</w:t>
      </w:r>
      <w:r w:rsidR="00470C1F" w:rsidRPr="00CE30D6">
        <w:rPr>
          <w:rFonts w:hint="eastAsia"/>
        </w:rPr>
        <w:t>亦稱</w:t>
      </w:r>
      <w:r w:rsidR="00C34922" w:rsidRPr="00CE30D6">
        <w:rPr>
          <w:rFonts w:hint="eastAsia"/>
        </w:rPr>
        <w:t>，</w:t>
      </w:r>
      <w:r w:rsidR="00470C1F" w:rsidRPr="00CE30D6">
        <w:rPr>
          <w:rFonts w:hint="eastAsia"/>
        </w:rPr>
        <w:t>「</w:t>
      </w:r>
      <w:r w:rsidR="00470C1F" w:rsidRPr="00CE30D6">
        <w:rPr>
          <w:rFonts w:hint="eastAsia"/>
          <w:szCs w:val="32"/>
        </w:rPr>
        <w:t>學雜費收入在私校約</w:t>
      </w:r>
      <w:r w:rsidR="00533A6C" w:rsidRPr="00CE30D6">
        <w:rPr>
          <w:rFonts w:hint="eastAsia"/>
          <w:szCs w:val="32"/>
        </w:rPr>
        <w:t>占</w:t>
      </w:r>
      <w:r w:rsidR="00470C1F" w:rsidRPr="00CE30D6">
        <w:rPr>
          <w:rFonts w:hint="eastAsia"/>
          <w:szCs w:val="32"/>
        </w:rPr>
        <w:t>七成五，在公立學校約</w:t>
      </w:r>
      <w:r w:rsidR="00533A6C" w:rsidRPr="00CE30D6">
        <w:rPr>
          <w:rFonts w:hint="eastAsia"/>
          <w:szCs w:val="32"/>
        </w:rPr>
        <w:t>占</w:t>
      </w:r>
      <w:r w:rsidR="00470C1F" w:rsidRPr="00CE30D6">
        <w:rPr>
          <w:rFonts w:hint="eastAsia"/>
          <w:szCs w:val="32"/>
        </w:rPr>
        <w:t>二至三成」等語(筆錄在卷可稽)，更凸顯</w:t>
      </w:r>
      <w:r w:rsidR="00FA3400" w:rsidRPr="00CE30D6">
        <w:rPr>
          <w:rFonts w:hint="eastAsia"/>
          <w:szCs w:val="32"/>
        </w:rPr>
        <w:t>學雜費涉及學校財政，重要性至為灼然，且對於私立學校而言，更屬經營命脈，大專校院向學生收取學雜費乃攸關</w:t>
      </w:r>
      <w:r w:rsidR="00FA3400" w:rsidRPr="00CE30D6">
        <w:rPr>
          <w:szCs w:val="32"/>
        </w:rPr>
        <w:t>學術自由與教育發展</w:t>
      </w:r>
      <w:r w:rsidR="00C34922" w:rsidRPr="00CE30D6">
        <w:rPr>
          <w:rFonts w:hint="eastAsia"/>
          <w:szCs w:val="32"/>
        </w:rPr>
        <w:t>能否充分落實</w:t>
      </w:r>
      <w:r w:rsidR="00FA3400" w:rsidRPr="00CE30D6">
        <w:rPr>
          <w:rFonts w:hint="eastAsia"/>
          <w:szCs w:val="32"/>
        </w:rPr>
        <w:t>之重大事項</w:t>
      </w:r>
      <w:r w:rsidR="00470C1F" w:rsidRPr="00CE30D6">
        <w:rPr>
          <w:rFonts w:hint="eastAsia"/>
          <w:szCs w:val="32"/>
        </w:rPr>
        <w:t>。</w:t>
      </w:r>
      <w:bookmarkEnd w:id="54"/>
      <w:bookmarkEnd w:id="55"/>
      <w:bookmarkEnd w:id="56"/>
    </w:p>
    <w:p w:rsidR="003B30D7" w:rsidRPr="00CE30D6" w:rsidRDefault="003B30D7" w:rsidP="00761F2E">
      <w:pPr>
        <w:pStyle w:val="3"/>
        <w:numPr>
          <w:ilvl w:val="2"/>
          <w:numId w:val="1"/>
        </w:numPr>
        <w:kinsoku w:val="0"/>
        <w:overflowPunct/>
        <w:autoSpaceDE/>
        <w:autoSpaceDN/>
        <w:ind w:left="1264" w:hanging="697"/>
      </w:pPr>
      <w:bookmarkStart w:id="57" w:name="_Toc5640170"/>
      <w:bookmarkStart w:id="58" w:name="_Toc6581373"/>
      <w:bookmarkStart w:id="59" w:name="_Toc8135966"/>
      <w:r w:rsidRPr="00CE30D6">
        <w:rPr>
          <w:rFonts w:hint="eastAsia"/>
          <w:b/>
        </w:rPr>
        <w:t>我</w:t>
      </w:r>
      <w:r w:rsidRPr="00CE30D6">
        <w:rPr>
          <w:rFonts w:hint="eastAsia"/>
          <w:b/>
          <w:spacing w:val="-10"/>
          <w:szCs w:val="32"/>
        </w:rPr>
        <w:t>國高等教育</w:t>
      </w:r>
      <w:r w:rsidR="00096128" w:rsidRPr="00CE30D6">
        <w:rPr>
          <w:rFonts w:hint="eastAsia"/>
          <w:b/>
          <w:spacing w:val="-10"/>
          <w:szCs w:val="32"/>
        </w:rPr>
        <w:t>雖非屬義務教育，卻在</w:t>
      </w:r>
      <w:r w:rsidRPr="00CE30D6">
        <w:rPr>
          <w:rFonts w:hint="eastAsia"/>
          <w:b/>
          <w:spacing w:val="-10"/>
          <w:szCs w:val="32"/>
        </w:rPr>
        <w:t>歷經</w:t>
      </w:r>
      <w:r w:rsidR="00BE754B" w:rsidRPr="00CE30D6">
        <w:rPr>
          <w:rFonts w:hint="eastAsia"/>
          <w:b/>
          <w:spacing w:val="-10"/>
          <w:szCs w:val="32"/>
        </w:rPr>
        <w:t>學校數量</w:t>
      </w:r>
      <w:r w:rsidRPr="00CE30D6">
        <w:rPr>
          <w:rFonts w:hint="eastAsia"/>
          <w:b/>
          <w:spacing w:val="-10"/>
          <w:szCs w:val="32"/>
        </w:rPr>
        <w:t>快速擴張</w:t>
      </w:r>
      <w:r w:rsidR="00BE754B" w:rsidRPr="00CE30D6">
        <w:rPr>
          <w:rFonts w:hint="eastAsia"/>
          <w:b/>
          <w:spacing w:val="-10"/>
          <w:szCs w:val="32"/>
        </w:rPr>
        <w:t>，以及</w:t>
      </w:r>
      <w:r w:rsidR="00C34922" w:rsidRPr="00CE30D6">
        <w:rPr>
          <w:rFonts w:hint="eastAsia"/>
          <w:b/>
          <w:spacing w:val="-10"/>
          <w:szCs w:val="32"/>
        </w:rPr>
        <w:t>人口</w:t>
      </w:r>
      <w:r w:rsidR="00BE754B" w:rsidRPr="00CE30D6">
        <w:rPr>
          <w:rFonts w:hint="eastAsia"/>
          <w:b/>
          <w:spacing w:val="-10"/>
          <w:szCs w:val="32"/>
        </w:rPr>
        <w:t>出生</w:t>
      </w:r>
      <w:r w:rsidR="00C34922" w:rsidRPr="00CE30D6">
        <w:rPr>
          <w:rFonts w:hint="eastAsia"/>
          <w:b/>
          <w:spacing w:val="-10"/>
          <w:szCs w:val="32"/>
        </w:rPr>
        <w:t>率逐年下降之雙重</w:t>
      </w:r>
      <w:r w:rsidR="00BE754B" w:rsidRPr="00CE30D6">
        <w:rPr>
          <w:rFonts w:hint="eastAsia"/>
          <w:b/>
          <w:spacing w:val="-10"/>
          <w:szCs w:val="32"/>
        </w:rPr>
        <w:t>衝擊</w:t>
      </w:r>
      <w:r w:rsidR="00022A51" w:rsidRPr="00CE30D6">
        <w:rPr>
          <w:rFonts w:hint="eastAsia"/>
          <w:b/>
          <w:spacing w:val="-10"/>
          <w:szCs w:val="32"/>
        </w:rPr>
        <w:t>下</w:t>
      </w:r>
      <w:r w:rsidRPr="00CE30D6">
        <w:rPr>
          <w:rFonts w:hint="eastAsia"/>
          <w:b/>
          <w:spacing w:val="-10"/>
          <w:szCs w:val="32"/>
        </w:rPr>
        <w:t>，</w:t>
      </w:r>
      <w:r w:rsidR="00096128" w:rsidRPr="00CE30D6">
        <w:rPr>
          <w:rFonts w:hint="eastAsia"/>
          <w:b/>
          <w:spacing w:val="-10"/>
          <w:szCs w:val="32"/>
        </w:rPr>
        <w:t>致高教</w:t>
      </w:r>
      <w:r w:rsidR="00022A51" w:rsidRPr="00CE30D6">
        <w:rPr>
          <w:rFonts w:hint="eastAsia"/>
          <w:b/>
          <w:spacing w:val="-10"/>
          <w:szCs w:val="32"/>
        </w:rPr>
        <w:t>粗在學</w:t>
      </w:r>
      <w:r w:rsidRPr="00CE30D6">
        <w:rPr>
          <w:rFonts w:hint="eastAsia"/>
          <w:b/>
          <w:spacing w:val="-10"/>
          <w:szCs w:val="32"/>
        </w:rPr>
        <w:t>率</w:t>
      </w:r>
      <w:r w:rsidR="00C34922" w:rsidRPr="00CE30D6">
        <w:rPr>
          <w:rFonts w:hint="eastAsia"/>
          <w:b/>
          <w:spacing w:val="-10"/>
          <w:szCs w:val="32"/>
        </w:rPr>
        <w:t>業已</w:t>
      </w:r>
      <w:r w:rsidRPr="00CE30D6">
        <w:rPr>
          <w:rFonts w:hint="eastAsia"/>
          <w:b/>
          <w:spacing w:val="-10"/>
          <w:szCs w:val="32"/>
        </w:rPr>
        <w:t>攀升至84</w:t>
      </w:r>
      <w:r w:rsidR="00022A51" w:rsidRPr="00CE30D6">
        <w:rPr>
          <w:rFonts w:hint="eastAsia"/>
          <w:b/>
          <w:spacing w:val="-10"/>
          <w:szCs w:val="32"/>
        </w:rPr>
        <w:t>.5</w:t>
      </w:r>
      <w:r w:rsidRPr="00CE30D6">
        <w:rPr>
          <w:rFonts w:hint="eastAsia"/>
          <w:b/>
          <w:spacing w:val="-10"/>
          <w:szCs w:val="32"/>
        </w:rPr>
        <w:t>%，</w:t>
      </w:r>
      <w:r w:rsidR="00603DE5" w:rsidRPr="00CE30D6">
        <w:rPr>
          <w:rFonts w:hAnsi="標楷體" w:hint="eastAsia"/>
          <w:b/>
        </w:rPr>
        <w:t>國人接受高等教育機會</w:t>
      </w:r>
      <w:r w:rsidR="00022A51" w:rsidRPr="00CE30D6">
        <w:rPr>
          <w:rFonts w:hAnsi="標楷體" w:hint="eastAsia"/>
          <w:b/>
        </w:rPr>
        <w:t>已</w:t>
      </w:r>
      <w:r w:rsidR="00C34922" w:rsidRPr="00CE30D6">
        <w:rPr>
          <w:rFonts w:hAnsi="標楷體" w:hint="eastAsia"/>
          <w:b/>
        </w:rPr>
        <w:t>日</w:t>
      </w:r>
      <w:r w:rsidR="00022A51" w:rsidRPr="00CE30D6">
        <w:rPr>
          <w:rFonts w:hAnsi="標楷體" w:hint="eastAsia"/>
          <w:b/>
        </w:rPr>
        <w:t>趨</w:t>
      </w:r>
      <w:r w:rsidRPr="00CE30D6">
        <w:rPr>
          <w:rFonts w:hAnsi="標楷體" w:hint="eastAsia"/>
          <w:b/>
        </w:rPr>
        <w:t>普及</w:t>
      </w:r>
      <w:r w:rsidR="008F27F9" w:rsidRPr="00CE30D6">
        <w:rPr>
          <w:rFonts w:hAnsi="標楷體" w:hint="eastAsia"/>
          <w:b/>
        </w:rPr>
        <w:t>：</w:t>
      </w:r>
      <w:bookmarkEnd w:id="57"/>
      <w:bookmarkEnd w:id="58"/>
      <w:bookmarkEnd w:id="59"/>
    </w:p>
    <w:p w:rsidR="00F11BBF" w:rsidRPr="00CE30D6" w:rsidRDefault="00F11BBF" w:rsidP="00F11BBF">
      <w:pPr>
        <w:pStyle w:val="4"/>
      </w:pPr>
      <w:r w:rsidRPr="00CE30D6">
        <w:rPr>
          <w:rFonts w:hint="eastAsia"/>
        </w:rPr>
        <w:t>按教育部之統計</w:t>
      </w:r>
      <w:r w:rsidRPr="00CE30D6">
        <w:rPr>
          <w:rStyle w:val="aff0"/>
        </w:rPr>
        <w:footnoteReference w:id="5"/>
      </w:r>
      <w:r w:rsidRPr="00CE30D6">
        <w:rPr>
          <w:rFonts w:hint="eastAsia"/>
        </w:rPr>
        <w:t>，80學年度迄107學年度，專科以上學校自123所成長至153所，且一度於96學年度</w:t>
      </w:r>
      <w:r w:rsidR="00CA1E7F" w:rsidRPr="00CE30D6">
        <w:rPr>
          <w:rFonts w:hint="eastAsia"/>
        </w:rPr>
        <w:t>攀</w:t>
      </w:r>
      <w:r w:rsidR="002116B8" w:rsidRPr="00CE30D6">
        <w:rPr>
          <w:rFonts w:hint="eastAsia"/>
        </w:rPr>
        <w:t>升</w:t>
      </w:r>
      <w:r w:rsidR="00CA1E7F" w:rsidRPr="00CE30D6">
        <w:rPr>
          <w:rFonts w:hint="eastAsia"/>
        </w:rPr>
        <w:t>至</w:t>
      </w:r>
      <w:r w:rsidRPr="00CE30D6">
        <w:rPr>
          <w:rFonts w:hint="eastAsia"/>
        </w:rPr>
        <w:t>164所。再按教育部分類，專科以上學校包括大學、獨立學院與專科學校等3類；其中，大學自80學年度迄今，從21校增加至127校，專科學校則自73校萎縮至12校。廿餘</w:t>
      </w:r>
      <w:r w:rsidR="00CA1E7F" w:rsidRPr="00CE30D6">
        <w:rPr>
          <w:rFonts w:hint="eastAsia"/>
        </w:rPr>
        <w:t>年來</w:t>
      </w:r>
      <w:r w:rsidR="00B53D65" w:rsidRPr="00CE30D6">
        <w:rPr>
          <w:rFonts w:hint="eastAsia"/>
        </w:rPr>
        <w:t>，大學</w:t>
      </w:r>
      <w:r w:rsidR="00C34922" w:rsidRPr="00CE30D6">
        <w:rPr>
          <w:rFonts w:hint="eastAsia"/>
        </w:rPr>
        <w:t>數量一度增加</w:t>
      </w:r>
      <w:r w:rsidR="002116B8" w:rsidRPr="00CE30D6">
        <w:rPr>
          <w:rFonts w:hint="eastAsia"/>
        </w:rPr>
        <w:t>至</w:t>
      </w:r>
      <w:r w:rsidRPr="00CE30D6">
        <w:rPr>
          <w:rFonts w:hint="eastAsia"/>
        </w:rPr>
        <w:t>129校，且公、私立均見</w:t>
      </w:r>
      <w:r w:rsidR="00B53D65" w:rsidRPr="00CE30D6">
        <w:rPr>
          <w:rFonts w:hint="eastAsia"/>
        </w:rPr>
        <w:t>成長</w:t>
      </w:r>
      <w:r w:rsidRPr="00CE30D6">
        <w:rPr>
          <w:rFonts w:hint="eastAsia"/>
        </w:rPr>
        <w:t>。公立大學自13校</w:t>
      </w:r>
      <w:r w:rsidR="00C34922" w:rsidRPr="00CE30D6">
        <w:rPr>
          <w:rFonts w:hint="eastAsia"/>
        </w:rPr>
        <w:t>增</w:t>
      </w:r>
      <w:r w:rsidRPr="00CE30D6">
        <w:rPr>
          <w:rFonts w:hint="eastAsia"/>
        </w:rPr>
        <w:t>至</w:t>
      </w:r>
      <w:r w:rsidR="00C34922" w:rsidRPr="00CE30D6">
        <w:rPr>
          <w:rFonts w:hint="eastAsia"/>
        </w:rPr>
        <w:t>現</w:t>
      </w:r>
      <w:r w:rsidRPr="00CE30D6">
        <w:rPr>
          <w:rFonts w:hint="eastAsia"/>
        </w:rPr>
        <w:t>今之44校，擴充逾3倍，且最</w:t>
      </w:r>
      <w:r w:rsidR="00CA1E7F" w:rsidRPr="00CE30D6">
        <w:rPr>
          <w:rFonts w:hint="eastAsia"/>
        </w:rPr>
        <w:t>高時</w:t>
      </w:r>
      <w:r w:rsidRPr="00CE30D6">
        <w:rPr>
          <w:rFonts w:hint="eastAsia"/>
        </w:rPr>
        <w:t>曾達47校；私立大學自8校</w:t>
      </w:r>
      <w:r w:rsidR="00B53D65" w:rsidRPr="00CE30D6">
        <w:rPr>
          <w:rFonts w:hint="eastAsia"/>
        </w:rPr>
        <w:t>增加為</w:t>
      </w:r>
      <w:r w:rsidRPr="00CE30D6">
        <w:rPr>
          <w:rFonts w:hint="eastAsia"/>
        </w:rPr>
        <w:t>107學年度之85校，擴充逾8倍，且該數字乃歷史新高。茲將高等教育擴充情形彙整</w:t>
      </w:r>
      <w:r w:rsidR="00B53D65" w:rsidRPr="00CE30D6">
        <w:rPr>
          <w:rFonts w:hint="eastAsia"/>
        </w:rPr>
        <w:t>如下表</w:t>
      </w:r>
      <w:r w:rsidRPr="00CE30D6">
        <w:rPr>
          <w:rFonts w:hint="eastAsia"/>
        </w:rPr>
        <w:t>：</w:t>
      </w:r>
    </w:p>
    <w:p w:rsidR="00F11BBF" w:rsidRPr="00CE30D6" w:rsidRDefault="00F11BBF" w:rsidP="00CA1E7F">
      <w:pPr>
        <w:pStyle w:val="a3"/>
        <w:jc w:val="center"/>
        <w:rPr>
          <w:b/>
        </w:rPr>
      </w:pPr>
      <w:r w:rsidRPr="00CE30D6">
        <w:rPr>
          <w:rFonts w:hint="eastAsia"/>
          <w:b/>
        </w:rPr>
        <w:t>我國大專校院學校數量成長情形一覽</w:t>
      </w:r>
    </w:p>
    <w:tbl>
      <w:tblPr>
        <w:tblStyle w:val="af7"/>
        <w:tblW w:w="8647" w:type="dxa"/>
        <w:tblInd w:w="675" w:type="dxa"/>
        <w:tblLook w:val="04A0" w:firstRow="1" w:lastRow="0" w:firstColumn="1" w:lastColumn="0" w:noHBand="0" w:noVBand="1"/>
      </w:tblPr>
      <w:tblGrid>
        <w:gridCol w:w="1560"/>
        <w:gridCol w:w="1984"/>
        <w:gridCol w:w="1134"/>
        <w:gridCol w:w="992"/>
        <w:gridCol w:w="1418"/>
        <w:gridCol w:w="1559"/>
      </w:tblGrid>
      <w:tr w:rsidR="00A326FB" w:rsidRPr="00676173" w:rsidTr="00A326FB">
        <w:trPr>
          <w:trHeight w:val="340"/>
          <w:tblHeader/>
        </w:trPr>
        <w:tc>
          <w:tcPr>
            <w:tcW w:w="1560" w:type="dxa"/>
            <w:vMerge w:val="restart"/>
            <w:vAlign w:val="center"/>
          </w:tcPr>
          <w:p w:rsidR="00F11BBF" w:rsidRPr="00676173" w:rsidRDefault="00F11BBF" w:rsidP="00A326FB">
            <w:pPr>
              <w:pStyle w:val="3"/>
              <w:numPr>
                <w:ilvl w:val="0"/>
                <w:numId w:val="0"/>
              </w:numPr>
              <w:spacing w:line="280" w:lineRule="exact"/>
              <w:rPr>
                <w:b/>
                <w:sz w:val="28"/>
                <w:szCs w:val="28"/>
              </w:rPr>
            </w:pPr>
            <w:r w:rsidRPr="00676173">
              <w:rPr>
                <w:rFonts w:hint="eastAsia"/>
                <w:b/>
              </w:rPr>
              <w:t xml:space="preserve">  </w:t>
            </w:r>
            <w:bookmarkStart w:id="60" w:name="_Toc5640171"/>
            <w:bookmarkStart w:id="61" w:name="_Toc6581374"/>
            <w:bookmarkStart w:id="62" w:name="_Toc8135967"/>
            <w:r w:rsidRPr="00676173">
              <w:rPr>
                <w:rFonts w:hint="eastAsia"/>
                <w:b/>
                <w:sz w:val="28"/>
                <w:szCs w:val="28"/>
              </w:rPr>
              <w:t>學年度</w:t>
            </w:r>
            <w:bookmarkEnd w:id="60"/>
            <w:bookmarkEnd w:id="61"/>
            <w:bookmarkEnd w:id="62"/>
          </w:p>
        </w:tc>
        <w:tc>
          <w:tcPr>
            <w:tcW w:w="7087" w:type="dxa"/>
            <w:gridSpan w:val="5"/>
            <w:vAlign w:val="center"/>
          </w:tcPr>
          <w:p w:rsidR="00F11BBF" w:rsidRPr="00676173" w:rsidRDefault="00F11BBF" w:rsidP="00A326FB">
            <w:pPr>
              <w:pStyle w:val="3"/>
              <w:numPr>
                <w:ilvl w:val="0"/>
                <w:numId w:val="0"/>
              </w:numPr>
              <w:spacing w:line="280" w:lineRule="exact"/>
              <w:jc w:val="center"/>
              <w:rPr>
                <w:b/>
                <w:sz w:val="28"/>
                <w:szCs w:val="28"/>
              </w:rPr>
            </w:pPr>
            <w:bookmarkStart w:id="63" w:name="_Toc5640172"/>
            <w:bookmarkStart w:id="64" w:name="_Toc6581375"/>
            <w:bookmarkStart w:id="65" w:name="_Toc8135968"/>
            <w:r w:rsidRPr="00676173">
              <w:rPr>
                <w:rFonts w:hint="eastAsia"/>
                <w:b/>
                <w:sz w:val="28"/>
                <w:szCs w:val="28"/>
              </w:rPr>
              <w:t>大專校院</w:t>
            </w:r>
            <w:bookmarkEnd w:id="63"/>
            <w:bookmarkEnd w:id="64"/>
            <w:bookmarkEnd w:id="65"/>
          </w:p>
        </w:tc>
      </w:tr>
      <w:tr w:rsidR="00A326FB" w:rsidRPr="00676173" w:rsidTr="00A326FB">
        <w:trPr>
          <w:trHeight w:val="340"/>
          <w:tblHeader/>
        </w:trPr>
        <w:tc>
          <w:tcPr>
            <w:tcW w:w="1560" w:type="dxa"/>
            <w:vMerge/>
            <w:vAlign w:val="center"/>
          </w:tcPr>
          <w:p w:rsidR="00F11BBF" w:rsidRPr="00676173" w:rsidRDefault="00F11BBF" w:rsidP="00A326FB">
            <w:pPr>
              <w:pStyle w:val="3"/>
              <w:numPr>
                <w:ilvl w:val="0"/>
                <w:numId w:val="0"/>
              </w:numPr>
              <w:spacing w:line="280" w:lineRule="exact"/>
              <w:jc w:val="center"/>
              <w:rPr>
                <w:b/>
                <w:sz w:val="28"/>
                <w:szCs w:val="28"/>
              </w:rPr>
            </w:pPr>
          </w:p>
        </w:tc>
        <w:tc>
          <w:tcPr>
            <w:tcW w:w="4110" w:type="dxa"/>
            <w:gridSpan w:val="3"/>
            <w:tcBorders>
              <w:right w:val="double" w:sz="4" w:space="0" w:color="auto"/>
            </w:tcBorders>
            <w:vAlign w:val="center"/>
          </w:tcPr>
          <w:p w:rsidR="00F11BBF" w:rsidRPr="00676173" w:rsidRDefault="00F11BBF" w:rsidP="00A326FB">
            <w:pPr>
              <w:spacing w:line="280" w:lineRule="exact"/>
              <w:jc w:val="center"/>
              <w:rPr>
                <w:b/>
                <w:sz w:val="28"/>
                <w:szCs w:val="28"/>
              </w:rPr>
            </w:pPr>
            <w:r w:rsidRPr="00676173">
              <w:rPr>
                <w:rFonts w:hint="eastAsia"/>
                <w:b/>
                <w:sz w:val="28"/>
                <w:szCs w:val="28"/>
              </w:rPr>
              <w:t>大學</w:t>
            </w:r>
          </w:p>
        </w:tc>
        <w:tc>
          <w:tcPr>
            <w:tcW w:w="1418" w:type="dxa"/>
            <w:vMerge w:val="restart"/>
            <w:tcBorders>
              <w:left w:val="double" w:sz="4" w:space="0" w:color="auto"/>
              <w:right w:val="double" w:sz="4" w:space="0" w:color="auto"/>
            </w:tcBorders>
            <w:vAlign w:val="center"/>
          </w:tcPr>
          <w:p w:rsidR="00F11BBF" w:rsidRPr="00676173" w:rsidRDefault="00F11BBF" w:rsidP="00A326FB">
            <w:pPr>
              <w:pStyle w:val="3"/>
              <w:numPr>
                <w:ilvl w:val="0"/>
                <w:numId w:val="0"/>
              </w:numPr>
              <w:spacing w:line="280" w:lineRule="exact"/>
              <w:jc w:val="center"/>
              <w:rPr>
                <w:rFonts w:hAnsi="Times New Roman"/>
                <w:b/>
                <w:bCs w:val="0"/>
                <w:kern w:val="2"/>
                <w:sz w:val="28"/>
                <w:szCs w:val="28"/>
              </w:rPr>
            </w:pPr>
            <w:bookmarkStart w:id="66" w:name="_Toc5640173"/>
            <w:bookmarkStart w:id="67" w:name="_Toc6581376"/>
            <w:bookmarkStart w:id="68" w:name="_Toc8135969"/>
            <w:r w:rsidRPr="00676173">
              <w:rPr>
                <w:rFonts w:hAnsi="Times New Roman" w:hint="eastAsia"/>
                <w:b/>
                <w:bCs w:val="0"/>
                <w:kern w:val="2"/>
                <w:sz w:val="28"/>
                <w:szCs w:val="28"/>
              </w:rPr>
              <w:t>獨立學院</w:t>
            </w:r>
            <w:bookmarkEnd w:id="66"/>
            <w:bookmarkEnd w:id="67"/>
            <w:bookmarkEnd w:id="68"/>
          </w:p>
        </w:tc>
        <w:tc>
          <w:tcPr>
            <w:tcW w:w="1559" w:type="dxa"/>
            <w:vMerge w:val="restart"/>
            <w:tcBorders>
              <w:left w:val="double" w:sz="4" w:space="0" w:color="auto"/>
            </w:tcBorders>
            <w:vAlign w:val="center"/>
          </w:tcPr>
          <w:p w:rsidR="00F11BBF" w:rsidRPr="00676173" w:rsidRDefault="00F11BBF" w:rsidP="00A326FB">
            <w:pPr>
              <w:spacing w:line="280" w:lineRule="exact"/>
              <w:jc w:val="center"/>
              <w:rPr>
                <w:b/>
                <w:sz w:val="28"/>
                <w:szCs w:val="28"/>
              </w:rPr>
            </w:pPr>
            <w:r w:rsidRPr="00676173">
              <w:rPr>
                <w:rFonts w:hint="eastAsia"/>
                <w:b/>
                <w:sz w:val="28"/>
                <w:szCs w:val="28"/>
              </w:rPr>
              <w:t>專科學校</w:t>
            </w:r>
          </w:p>
        </w:tc>
      </w:tr>
      <w:tr w:rsidR="00A326FB" w:rsidRPr="00676173" w:rsidTr="00A326FB">
        <w:trPr>
          <w:trHeight w:val="340"/>
          <w:tblHeader/>
        </w:trPr>
        <w:tc>
          <w:tcPr>
            <w:tcW w:w="1560" w:type="dxa"/>
            <w:vMerge/>
            <w:vAlign w:val="center"/>
          </w:tcPr>
          <w:p w:rsidR="00F11BBF" w:rsidRPr="00676173" w:rsidRDefault="00F11BBF" w:rsidP="00A326FB">
            <w:pPr>
              <w:pStyle w:val="3"/>
              <w:numPr>
                <w:ilvl w:val="0"/>
                <w:numId w:val="0"/>
              </w:numPr>
              <w:spacing w:line="280" w:lineRule="exact"/>
              <w:jc w:val="center"/>
              <w:rPr>
                <w:b/>
                <w:sz w:val="28"/>
                <w:szCs w:val="28"/>
              </w:rPr>
            </w:pPr>
          </w:p>
        </w:tc>
        <w:tc>
          <w:tcPr>
            <w:tcW w:w="1984" w:type="dxa"/>
            <w:tcBorders>
              <w:right w:val="dashed" w:sz="4" w:space="0" w:color="auto"/>
            </w:tcBorders>
            <w:vAlign w:val="center"/>
          </w:tcPr>
          <w:p w:rsidR="00F11BBF" w:rsidRPr="00676173" w:rsidRDefault="00F11BBF" w:rsidP="00A326FB">
            <w:pPr>
              <w:spacing w:line="280" w:lineRule="exact"/>
              <w:jc w:val="center"/>
              <w:rPr>
                <w:b/>
                <w:sz w:val="28"/>
                <w:szCs w:val="28"/>
              </w:rPr>
            </w:pPr>
            <w:r w:rsidRPr="00676173">
              <w:rPr>
                <w:rFonts w:hint="eastAsia"/>
                <w:b/>
                <w:sz w:val="28"/>
                <w:szCs w:val="28"/>
              </w:rPr>
              <w:t>小計</w:t>
            </w:r>
          </w:p>
        </w:tc>
        <w:tc>
          <w:tcPr>
            <w:tcW w:w="1134" w:type="dxa"/>
            <w:tcBorders>
              <w:left w:val="dashed" w:sz="4" w:space="0" w:color="auto"/>
              <w:right w:val="dotted" w:sz="4" w:space="0" w:color="auto"/>
            </w:tcBorders>
            <w:vAlign w:val="center"/>
          </w:tcPr>
          <w:p w:rsidR="00F11BBF" w:rsidRPr="00676173" w:rsidRDefault="00F11BBF" w:rsidP="00A326FB">
            <w:pPr>
              <w:spacing w:line="280" w:lineRule="exact"/>
              <w:jc w:val="center"/>
              <w:rPr>
                <w:b/>
                <w:sz w:val="28"/>
                <w:szCs w:val="28"/>
              </w:rPr>
            </w:pPr>
            <w:r w:rsidRPr="00676173">
              <w:rPr>
                <w:rFonts w:hint="eastAsia"/>
                <w:b/>
                <w:sz w:val="28"/>
                <w:szCs w:val="28"/>
              </w:rPr>
              <w:t>公立</w:t>
            </w:r>
          </w:p>
        </w:tc>
        <w:tc>
          <w:tcPr>
            <w:tcW w:w="992" w:type="dxa"/>
            <w:tcBorders>
              <w:left w:val="dotted" w:sz="4" w:space="0" w:color="auto"/>
              <w:right w:val="double" w:sz="4" w:space="0" w:color="auto"/>
            </w:tcBorders>
            <w:vAlign w:val="center"/>
          </w:tcPr>
          <w:p w:rsidR="00F11BBF" w:rsidRPr="00676173" w:rsidRDefault="00F11BBF" w:rsidP="00A326FB">
            <w:pPr>
              <w:spacing w:line="280" w:lineRule="exact"/>
              <w:jc w:val="center"/>
              <w:rPr>
                <w:b/>
                <w:sz w:val="28"/>
                <w:szCs w:val="28"/>
              </w:rPr>
            </w:pPr>
            <w:r w:rsidRPr="00676173">
              <w:rPr>
                <w:rFonts w:hint="eastAsia"/>
                <w:b/>
                <w:sz w:val="28"/>
                <w:szCs w:val="28"/>
              </w:rPr>
              <w:t>私立</w:t>
            </w:r>
          </w:p>
        </w:tc>
        <w:tc>
          <w:tcPr>
            <w:tcW w:w="1418" w:type="dxa"/>
            <w:vMerge/>
            <w:tcBorders>
              <w:left w:val="double" w:sz="4" w:space="0" w:color="auto"/>
              <w:right w:val="double" w:sz="4" w:space="0" w:color="auto"/>
            </w:tcBorders>
            <w:vAlign w:val="center"/>
          </w:tcPr>
          <w:p w:rsidR="00F11BBF" w:rsidRPr="00676173" w:rsidRDefault="00F11BBF" w:rsidP="00A326FB">
            <w:pPr>
              <w:spacing w:line="280" w:lineRule="exact"/>
              <w:jc w:val="center"/>
              <w:rPr>
                <w:b/>
                <w:sz w:val="28"/>
                <w:szCs w:val="28"/>
              </w:rPr>
            </w:pPr>
          </w:p>
        </w:tc>
        <w:tc>
          <w:tcPr>
            <w:tcW w:w="1559" w:type="dxa"/>
            <w:vMerge/>
            <w:tcBorders>
              <w:left w:val="double" w:sz="4" w:space="0" w:color="auto"/>
            </w:tcBorders>
            <w:vAlign w:val="center"/>
          </w:tcPr>
          <w:p w:rsidR="00F11BBF" w:rsidRPr="00676173" w:rsidRDefault="00F11BBF" w:rsidP="00A326FB">
            <w:pPr>
              <w:spacing w:line="280" w:lineRule="exact"/>
              <w:jc w:val="center"/>
              <w:rPr>
                <w:b/>
                <w:sz w:val="28"/>
                <w:szCs w:val="28"/>
              </w:rPr>
            </w:pP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69" w:name="_Toc5640174"/>
            <w:bookmarkStart w:id="70" w:name="_Toc6581377"/>
            <w:bookmarkStart w:id="71" w:name="_Toc8135970"/>
            <w:r w:rsidRPr="00676173">
              <w:rPr>
                <w:rFonts w:hint="eastAsia"/>
                <w:b/>
                <w:sz w:val="28"/>
                <w:szCs w:val="28"/>
              </w:rPr>
              <w:lastRenderedPageBreak/>
              <w:t>80</w:t>
            </w:r>
            <w:bookmarkEnd w:id="69"/>
            <w:bookmarkEnd w:id="70"/>
            <w:bookmarkEnd w:id="71"/>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21</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13</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29</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73</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72" w:name="_Toc5640175"/>
            <w:bookmarkStart w:id="73" w:name="_Toc6581378"/>
            <w:bookmarkStart w:id="74" w:name="_Toc8135971"/>
            <w:r w:rsidRPr="00676173">
              <w:rPr>
                <w:rFonts w:hint="eastAsia"/>
                <w:b/>
                <w:sz w:val="28"/>
                <w:szCs w:val="28"/>
              </w:rPr>
              <w:t>81</w:t>
            </w:r>
            <w:bookmarkEnd w:id="72"/>
            <w:bookmarkEnd w:id="73"/>
            <w:bookmarkEnd w:id="74"/>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21</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13</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29</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74</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75" w:name="_Toc5640176"/>
            <w:bookmarkStart w:id="76" w:name="_Toc6581379"/>
            <w:bookmarkStart w:id="77" w:name="_Toc8135972"/>
            <w:r w:rsidRPr="00676173">
              <w:rPr>
                <w:rFonts w:hint="eastAsia"/>
                <w:b/>
                <w:sz w:val="28"/>
                <w:szCs w:val="28"/>
              </w:rPr>
              <w:t>82</w:t>
            </w:r>
            <w:bookmarkEnd w:id="75"/>
            <w:bookmarkEnd w:id="76"/>
            <w:bookmarkEnd w:id="77"/>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21</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13</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30</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74</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78" w:name="_Toc5640177"/>
            <w:bookmarkStart w:id="79" w:name="_Toc6581380"/>
            <w:bookmarkStart w:id="80" w:name="_Toc8135973"/>
            <w:r w:rsidRPr="00676173">
              <w:rPr>
                <w:rFonts w:hint="eastAsia"/>
                <w:b/>
                <w:sz w:val="28"/>
                <w:szCs w:val="28"/>
              </w:rPr>
              <w:t>83</w:t>
            </w:r>
            <w:bookmarkEnd w:id="78"/>
            <w:bookmarkEnd w:id="79"/>
            <w:bookmarkEnd w:id="80"/>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23</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15</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35</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72</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81" w:name="_Toc5640178"/>
            <w:bookmarkStart w:id="82" w:name="_Toc6581381"/>
            <w:bookmarkStart w:id="83" w:name="_Toc8135974"/>
            <w:r w:rsidRPr="00676173">
              <w:rPr>
                <w:rFonts w:hint="eastAsia"/>
                <w:b/>
                <w:sz w:val="28"/>
                <w:szCs w:val="28"/>
              </w:rPr>
              <w:t>84</w:t>
            </w:r>
            <w:bookmarkEnd w:id="81"/>
            <w:bookmarkEnd w:id="82"/>
            <w:bookmarkEnd w:id="83"/>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24</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16</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36</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74</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84" w:name="_Toc5640179"/>
            <w:bookmarkStart w:id="85" w:name="_Toc6581382"/>
            <w:bookmarkStart w:id="86" w:name="_Toc8135975"/>
            <w:r w:rsidRPr="00676173">
              <w:rPr>
                <w:rFonts w:hint="eastAsia"/>
                <w:b/>
                <w:sz w:val="28"/>
                <w:szCs w:val="28"/>
              </w:rPr>
              <w:t>85</w:t>
            </w:r>
            <w:bookmarkEnd w:id="84"/>
            <w:bookmarkEnd w:id="85"/>
            <w:bookmarkEnd w:id="86"/>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24</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16</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43</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70</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87" w:name="_Toc5640180"/>
            <w:bookmarkStart w:id="88" w:name="_Toc6581383"/>
            <w:bookmarkStart w:id="89" w:name="_Toc8135976"/>
            <w:r w:rsidRPr="00676173">
              <w:rPr>
                <w:rFonts w:hint="eastAsia"/>
                <w:b/>
                <w:sz w:val="28"/>
                <w:szCs w:val="28"/>
              </w:rPr>
              <w:t>86</w:t>
            </w:r>
            <w:bookmarkEnd w:id="87"/>
            <w:bookmarkEnd w:id="88"/>
            <w:bookmarkEnd w:id="89"/>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38</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20</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40</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61</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90" w:name="_Toc5640181"/>
            <w:bookmarkStart w:id="91" w:name="_Toc6581384"/>
            <w:bookmarkStart w:id="92" w:name="_Toc8135977"/>
            <w:r w:rsidRPr="00676173">
              <w:rPr>
                <w:rFonts w:hint="eastAsia"/>
                <w:b/>
                <w:sz w:val="28"/>
                <w:szCs w:val="28"/>
              </w:rPr>
              <w:t>87</w:t>
            </w:r>
            <w:bookmarkEnd w:id="90"/>
            <w:bookmarkEnd w:id="91"/>
            <w:bookmarkEnd w:id="92"/>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39</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21</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45</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53</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93" w:name="_Toc5640182"/>
            <w:bookmarkStart w:id="94" w:name="_Toc6581385"/>
            <w:bookmarkStart w:id="95" w:name="_Toc8135978"/>
            <w:r w:rsidRPr="00676173">
              <w:rPr>
                <w:rFonts w:hint="eastAsia"/>
                <w:b/>
                <w:sz w:val="28"/>
                <w:szCs w:val="28"/>
              </w:rPr>
              <w:t>88</w:t>
            </w:r>
            <w:bookmarkEnd w:id="93"/>
            <w:bookmarkEnd w:id="94"/>
            <w:bookmarkEnd w:id="95"/>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44</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21</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23</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61</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36</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96" w:name="_Toc5640183"/>
            <w:bookmarkStart w:id="97" w:name="_Toc6581386"/>
            <w:bookmarkStart w:id="98" w:name="_Toc8135979"/>
            <w:r w:rsidRPr="00676173">
              <w:rPr>
                <w:rFonts w:hint="eastAsia"/>
                <w:b/>
                <w:sz w:val="28"/>
                <w:szCs w:val="28"/>
              </w:rPr>
              <w:t>89</w:t>
            </w:r>
            <w:bookmarkEnd w:id="96"/>
            <w:bookmarkEnd w:id="97"/>
            <w:bookmarkEnd w:id="98"/>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53</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25</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74</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23</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99" w:name="_Toc5640184"/>
            <w:bookmarkStart w:id="100" w:name="_Toc6581387"/>
            <w:bookmarkStart w:id="101" w:name="_Toc8135980"/>
            <w:r w:rsidRPr="00676173">
              <w:rPr>
                <w:rFonts w:hint="eastAsia"/>
                <w:b/>
                <w:sz w:val="28"/>
                <w:szCs w:val="28"/>
              </w:rPr>
              <w:t>90</w:t>
            </w:r>
            <w:bookmarkEnd w:id="99"/>
            <w:bookmarkEnd w:id="100"/>
            <w:bookmarkEnd w:id="101"/>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57</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27</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30</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78</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19</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02" w:name="_Toc5640185"/>
            <w:bookmarkStart w:id="103" w:name="_Toc6581388"/>
            <w:bookmarkStart w:id="104" w:name="_Toc8135981"/>
            <w:r w:rsidRPr="00676173">
              <w:rPr>
                <w:rFonts w:hint="eastAsia"/>
                <w:b/>
                <w:sz w:val="28"/>
                <w:szCs w:val="28"/>
              </w:rPr>
              <w:t>91</w:t>
            </w:r>
            <w:bookmarkEnd w:id="102"/>
            <w:bookmarkEnd w:id="103"/>
            <w:bookmarkEnd w:id="104"/>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61</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27</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34</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78</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15</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05" w:name="_Toc5640186"/>
            <w:bookmarkStart w:id="106" w:name="_Toc6581389"/>
            <w:bookmarkStart w:id="107" w:name="_Toc8135982"/>
            <w:r w:rsidRPr="00676173">
              <w:rPr>
                <w:rFonts w:hint="eastAsia"/>
                <w:b/>
                <w:sz w:val="28"/>
                <w:szCs w:val="28"/>
              </w:rPr>
              <w:t>92</w:t>
            </w:r>
            <w:bookmarkEnd w:id="105"/>
            <w:bookmarkEnd w:id="106"/>
            <w:bookmarkEnd w:id="107"/>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67</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30</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37</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75</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16</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08" w:name="_Toc5640187"/>
            <w:bookmarkStart w:id="109" w:name="_Toc6581390"/>
            <w:bookmarkStart w:id="110" w:name="_Toc8135983"/>
            <w:r w:rsidRPr="00676173">
              <w:rPr>
                <w:rFonts w:hint="eastAsia"/>
                <w:b/>
                <w:sz w:val="28"/>
                <w:szCs w:val="28"/>
              </w:rPr>
              <w:t>93</w:t>
            </w:r>
            <w:bookmarkEnd w:id="108"/>
            <w:bookmarkEnd w:id="109"/>
            <w:bookmarkEnd w:id="110"/>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75</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34</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41</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70</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14</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11" w:name="_Toc5640188"/>
            <w:bookmarkStart w:id="112" w:name="_Toc6581391"/>
            <w:bookmarkStart w:id="113" w:name="_Toc8135984"/>
            <w:r w:rsidRPr="00676173">
              <w:rPr>
                <w:rFonts w:hint="eastAsia"/>
                <w:b/>
                <w:sz w:val="28"/>
                <w:szCs w:val="28"/>
              </w:rPr>
              <w:t>94</w:t>
            </w:r>
            <w:bookmarkEnd w:id="111"/>
            <w:bookmarkEnd w:id="112"/>
            <w:bookmarkEnd w:id="113"/>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89</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40</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56</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17</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14" w:name="_Toc5640189"/>
            <w:bookmarkStart w:id="115" w:name="_Toc6581392"/>
            <w:bookmarkStart w:id="116" w:name="_Toc8135985"/>
            <w:r w:rsidRPr="00676173">
              <w:rPr>
                <w:rFonts w:hint="eastAsia"/>
                <w:b/>
                <w:sz w:val="28"/>
                <w:szCs w:val="28"/>
              </w:rPr>
              <w:t>95</w:t>
            </w:r>
            <w:bookmarkEnd w:id="114"/>
            <w:bookmarkEnd w:id="115"/>
            <w:bookmarkEnd w:id="116"/>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94</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40</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53</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53</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16</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17" w:name="_Toc5640190"/>
            <w:bookmarkStart w:id="118" w:name="_Toc6581393"/>
            <w:bookmarkStart w:id="119" w:name="_Toc8135986"/>
            <w:r w:rsidRPr="00676173">
              <w:rPr>
                <w:rFonts w:hint="eastAsia"/>
                <w:b/>
                <w:sz w:val="28"/>
                <w:szCs w:val="28"/>
              </w:rPr>
              <w:t>96</w:t>
            </w:r>
            <w:bookmarkEnd w:id="117"/>
            <w:bookmarkEnd w:id="118"/>
            <w:bookmarkEnd w:id="119"/>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100</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41</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58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49</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15</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20" w:name="_Toc5640191"/>
            <w:bookmarkStart w:id="121" w:name="_Toc6581394"/>
            <w:bookmarkStart w:id="122" w:name="_Toc8135987"/>
            <w:r w:rsidRPr="00676173">
              <w:rPr>
                <w:rFonts w:hint="eastAsia"/>
                <w:b/>
                <w:sz w:val="28"/>
                <w:szCs w:val="28"/>
              </w:rPr>
              <w:t>97</w:t>
            </w:r>
            <w:bookmarkEnd w:id="120"/>
            <w:bookmarkEnd w:id="121"/>
            <w:bookmarkEnd w:id="122"/>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102</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41</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60</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45</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15</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23" w:name="_Toc5640192"/>
            <w:bookmarkStart w:id="124" w:name="_Toc6581395"/>
            <w:bookmarkStart w:id="125" w:name="_Toc8135988"/>
            <w:r w:rsidRPr="00676173">
              <w:rPr>
                <w:rFonts w:hint="eastAsia"/>
                <w:b/>
                <w:sz w:val="28"/>
                <w:szCs w:val="28"/>
              </w:rPr>
              <w:t>98</w:t>
            </w:r>
            <w:bookmarkEnd w:id="123"/>
            <w:bookmarkEnd w:id="124"/>
            <w:bookmarkEnd w:id="125"/>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105</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41</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63</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44</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15</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26" w:name="_Toc5640193"/>
            <w:bookmarkStart w:id="127" w:name="_Toc6581396"/>
            <w:bookmarkStart w:id="128" w:name="_Toc8135989"/>
            <w:r w:rsidRPr="00676173">
              <w:rPr>
                <w:rFonts w:hint="eastAsia"/>
                <w:b/>
                <w:sz w:val="28"/>
                <w:szCs w:val="28"/>
              </w:rPr>
              <w:t>99</w:t>
            </w:r>
            <w:bookmarkEnd w:id="126"/>
            <w:bookmarkEnd w:id="127"/>
            <w:bookmarkEnd w:id="128"/>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112</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44</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67</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36</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15</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29" w:name="_Toc5640194"/>
            <w:bookmarkStart w:id="130" w:name="_Toc6581397"/>
            <w:bookmarkStart w:id="131" w:name="_Toc8135990"/>
            <w:r w:rsidRPr="00676173">
              <w:rPr>
                <w:rFonts w:hint="eastAsia"/>
                <w:b/>
                <w:sz w:val="28"/>
                <w:szCs w:val="28"/>
              </w:rPr>
              <w:t>100</w:t>
            </w:r>
            <w:bookmarkEnd w:id="129"/>
            <w:bookmarkEnd w:id="130"/>
            <w:bookmarkEnd w:id="131"/>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116</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45</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70</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32</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15</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32" w:name="_Toc5640195"/>
            <w:bookmarkStart w:id="133" w:name="_Toc6581398"/>
            <w:bookmarkStart w:id="134" w:name="_Toc8135991"/>
            <w:r w:rsidRPr="00676173">
              <w:rPr>
                <w:rFonts w:hint="eastAsia"/>
                <w:b/>
                <w:sz w:val="28"/>
                <w:szCs w:val="28"/>
              </w:rPr>
              <w:t>101</w:t>
            </w:r>
            <w:bookmarkEnd w:id="132"/>
            <w:bookmarkEnd w:id="133"/>
            <w:bookmarkEnd w:id="134"/>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120</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46</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73</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28</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14</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35" w:name="_Toc5640196"/>
            <w:bookmarkStart w:id="136" w:name="_Toc6581399"/>
            <w:bookmarkStart w:id="137" w:name="_Toc8135992"/>
            <w:r w:rsidRPr="00676173">
              <w:rPr>
                <w:rFonts w:hint="eastAsia"/>
                <w:b/>
                <w:sz w:val="28"/>
                <w:szCs w:val="28"/>
              </w:rPr>
              <w:t>102</w:t>
            </w:r>
            <w:bookmarkEnd w:id="135"/>
            <w:bookmarkEnd w:id="136"/>
            <w:bookmarkEnd w:id="137"/>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122</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46</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75</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25</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14</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38" w:name="_Toc5640197"/>
            <w:bookmarkStart w:id="139" w:name="_Toc6581400"/>
            <w:bookmarkStart w:id="140" w:name="_Toc8135993"/>
            <w:r w:rsidRPr="00676173">
              <w:rPr>
                <w:rFonts w:hint="eastAsia"/>
                <w:b/>
                <w:sz w:val="28"/>
                <w:szCs w:val="28"/>
              </w:rPr>
              <w:t>103</w:t>
            </w:r>
            <w:bookmarkEnd w:id="138"/>
            <w:bookmarkEnd w:id="139"/>
            <w:bookmarkEnd w:id="140"/>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124</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47</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76</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21</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14</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41" w:name="_Toc5640198"/>
            <w:bookmarkStart w:id="142" w:name="_Toc6581401"/>
            <w:bookmarkStart w:id="143" w:name="_Toc8135994"/>
            <w:r w:rsidRPr="00676173">
              <w:rPr>
                <w:rFonts w:hint="eastAsia"/>
                <w:b/>
                <w:sz w:val="28"/>
                <w:szCs w:val="28"/>
              </w:rPr>
              <w:t>104</w:t>
            </w:r>
            <w:bookmarkEnd w:id="141"/>
            <w:bookmarkEnd w:id="142"/>
            <w:bookmarkEnd w:id="143"/>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126</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47</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78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19</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13</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44" w:name="_Toc5640199"/>
            <w:bookmarkStart w:id="145" w:name="_Toc6581402"/>
            <w:bookmarkStart w:id="146" w:name="_Toc8135995"/>
            <w:r w:rsidRPr="00676173">
              <w:rPr>
                <w:rFonts w:hint="eastAsia"/>
                <w:b/>
                <w:sz w:val="28"/>
                <w:szCs w:val="28"/>
              </w:rPr>
              <w:t>105</w:t>
            </w:r>
            <w:bookmarkEnd w:id="144"/>
            <w:bookmarkEnd w:id="145"/>
            <w:bookmarkEnd w:id="146"/>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126</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47</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78</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19</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13</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47" w:name="_Toc5640200"/>
            <w:bookmarkStart w:id="148" w:name="_Toc6581403"/>
            <w:bookmarkStart w:id="149" w:name="_Toc8135996"/>
            <w:r w:rsidRPr="00676173">
              <w:rPr>
                <w:rFonts w:hint="eastAsia"/>
                <w:b/>
                <w:sz w:val="28"/>
                <w:szCs w:val="28"/>
              </w:rPr>
              <w:t>106</w:t>
            </w:r>
            <w:bookmarkEnd w:id="147"/>
            <w:bookmarkEnd w:id="148"/>
            <w:bookmarkEnd w:id="149"/>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129</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46</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82</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15</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13</w:t>
            </w:r>
          </w:p>
        </w:tc>
      </w:tr>
      <w:tr w:rsidR="00B669CA" w:rsidRPr="00CE30D6" w:rsidTr="00400C6C">
        <w:tc>
          <w:tcPr>
            <w:tcW w:w="1560" w:type="dxa"/>
            <w:vAlign w:val="center"/>
          </w:tcPr>
          <w:p w:rsidR="00F11BBF" w:rsidRPr="00676173" w:rsidRDefault="00F11BBF" w:rsidP="0062138C">
            <w:pPr>
              <w:pStyle w:val="3"/>
              <w:numPr>
                <w:ilvl w:val="0"/>
                <w:numId w:val="0"/>
              </w:numPr>
              <w:spacing w:line="360" w:lineRule="exact"/>
              <w:jc w:val="center"/>
              <w:rPr>
                <w:b/>
                <w:sz w:val="28"/>
                <w:szCs w:val="28"/>
              </w:rPr>
            </w:pPr>
            <w:bookmarkStart w:id="150" w:name="_Toc5640201"/>
            <w:bookmarkStart w:id="151" w:name="_Toc6581404"/>
            <w:bookmarkStart w:id="152" w:name="_Toc8135997"/>
            <w:r w:rsidRPr="00676173">
              <w:rPr>
                <w:rFonts w:hint="eastAsia"/>
                <w:b/>
                <w:sz w:val="28"/>
                <w:szCs w:val="28"/>
              </w:rPr>
              <w:t>107</w:t>
            </w:r>
            <w:bookmarkEnd w:id="150"/>
            <w:bookmarkEnd w:id="151"/>
            <w:bookmarkEnd w:id="152"/>
          </w:p>
        </w:tc>
        <w:tc>
          <w:tcPr>
            <w:tcW w:w="1984" w:type="dxa"/>
            <w:tcBorders>
              <w:right w:val="dash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127</w:t>
            </w:r>
          </w:p>
        </w:tc>
        <w:tc>
          <w:tcPr>
            <w:tcW w:w="1134" w:type="dxa"/>
            <w:tcBorders>
              <w:left w:val="dashed" w:sz="4" w:space="0" w:color="auto"/>
              <w:right w:val="dotted"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44</w:t>
            </w:r>
          </w:p>
        </w:tc>
        <w:tc>
          <w:tcPr>
            <w:tcW w:w="992" w:type="dxa"/>
            <w:tcBorders>
              <w:left w:val="dotted" w:sz="4" w:space="0" w:color="auto"/>
              <w:right w:val="double" w:sz="4" w:space="0" w:color="auto"/>
            </w:tcBorders>
            <w:vAlign w:val="center"/>
          </w:tcPr>
          <w:p w:rsidR="00F11BBF" w:rsidRPr="00CE30D6" w:rsidRDefault="00F11BBF" w:rsidP="0062138C">
            <w:pPr>
              <w:spacing w:line="360" w:lineRule="exact"/>
              <w:jc w:val="center"/>
              <w:rPr>
                <w:rFonts w:ascii="新細明體" w:eastAsia="新細明體" w:hAnsi="新細明體" w:cs="新細明體"/>
                <w:sz w:val="28"/>
                <w:szCs w:val="28"/>
              </w:rPr>
            </w:pPr>
            <w:r w:rsidRPr="00CE30D6">
              <w:rPr>
                <w:rFonts w:hint="eastAsia"/>
                <w:sz w:val="28"/>
                <w:szCs w:val="28"/>
              </w:rPr>
              <w:t>85</w:t>
            </w:r>
          </w:p>
        </w:tc>
        <w:tc>
          <w:tcPr>
            <w:tcW w:w="1418" w:type="dxa"/>
            <w:tcBorders>
              <w:left w:val="double" w:sz="4" w:space="0" w:color="auto"/>
              <w:righ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14</w:t>
            </w:r>
          </w:p>
        </w:tc>
        <w:tc>
          <w:tcPr>
            <w:tcW w:w="1559" w:type="dxa"/>
            <w:tcBorders>
              <w:left w:val="double" w:sz="4" w:space="0" w:color="auto"/>
            </w:tcBorders>
            <w:vAlign w:val="center"/>
          </w:tcPr>
          <w:p w:rsidR="00F11BBF" w:rsidRPr="00CE30D6" w:rsidRDefault="00F11BBF" w:rsidP="0062138C">
            <w:pPr>
              <w:spacing w:line="360" w:lineRule="exact"/>
              <w:jc w:val="center"/>
              <w:rPr>
                <w:sz w:val="28"/>
                <w:szCs w:val="28"/>
              </w:rPr>
            </w:pPr>
            <w:r w:rsidRPr="00CE30D6">
              <w:rPr>
                <w:rFonts w:hint="eastAsia"/>
                <w:sz w:val="28"/>
                <w:szCs w:val="28"/>
              </w:rPr>
              <w:t>12</w:t>
            </w:r>
          </w:p>
        </w:tc>
      </w:tr>
    </w:tbl>
    <w:p w:rsidR="00B730C9" w:rsidRPr="00CE30D6" w:rsidRDefault="00400C6C" w:rsidP="00B730C9">
      <w:pPr>
        <w:pStyle w:val="3"/>
        <w:numPr>
          <w:ilvl w:val="0"/>
          <w:numId w:val="0"/>
        </w:numPr>
        <w:spacing w:line="240" w:lineRule="exact"/>
        <w:rPr>
          <w:sz w:val="24"/>
          <w:szCs w:val="24"/>
        </w:rPr>
      </w:pPr>
      <w:bookmarkStart w:id="153" w:name="_Toc5640202"/>
      <w:bookmarkStart w:id="154" w:name="_Toc6581405"/>
      <w:r w:rsidRPr="00CE30D6">
        <w:rPr>
          <w:rFonts w:hint="eastAsia"/>
          <w:sz w:val="24"/>
          <w:szCs w:val="24"/>
        </w:rPr>
        <w:t xml:space="preserve">    </w:t>
      </w:r>
      <w:bookmarkStart w:id="155" w:name="_Toc8135998"/>
      <w:r w:rsidR="00C34922" w:rsidRPr="00CE30D6">
        <w:rPr>
          <w:rFonts w:hint="eastAsia"/>
          <w:sz w:val="24"/>
          <w:szCs w:val="24"/>
        </w:rPr>
        <w:t>資料來源：本表資料未納入宗教研修學院，</w:t>
      </w:r>
      <w:r w:rsidR="00B730C9" w:rsidRPr="00CE30D6">
        <w:rPr>
          <w:rFonts w:hint="eastAsia"/>
          <w:sz w:val="24"/>
          <w:szCs w:val="24"/>
        </w:rPr>
        <w:t>主要</w:t>
      </w:r>
      <w:r w:rsidRPr="00CE30D6">
        <w:rPr>
          <w:rFonts w:hint="eastAsia"/>
          <w:sz w:val="24"/>
          <w:szCs w:val="24"/>
        </w:rPr>
        <w:t>係</w:t>
      </w:r>
      <w:r w:rsidR="00B730C9" w:rsidRPr="00CE30D6">
        <w:rPr>
          <w:rFonts w:hint="eastAsia"/>
          <w:sz w:val="24"/>
          <w:szCs w:val="24"/>
        </w:rPr>
        <w:t>依教育部統計</w:t>
      </w:r>
      <w:bookmarkStart w:id="156" w:name="_Toc5640203"/>
      <w:bookmarkStart w:id="157" w:name="_Toc6581406"/>
      <w:bookmarkEnd w:id="153"/>
      <w:bookmarkEnd w:id="154"/>
      <w:r w:rsidRPr="00CE30D6">
        <w:rPr>
          <w:rFonts w:hint="eastAsia"/>
          <w:sz w:val="24"/>
          <w:szCs w:val="24"/>
        </w:rPr>
        <w:t>處網站製表。</w:t>
      </w:r>
      <w:bookmarkEnd w:id="155"/>
      <w:bookmarkEnd w:id="156"/>
      <w:bookmarkEnd w:id="157"/>
      <w:r w:rsidR="00B730C9" w:rsidRPr="00CE30D6">
        <w:rPr>
          <w:rFonts w:hint="eastAsia"/>
          <w:sz w:val="24"/>
          <w:szCs w:val="24"/>
        </w:rPr>
        <w:t xml:space="preserve">               </w:t>
      </w:r>
    </w:p>
    <w:p w:rsidR="00F11BBF" w:rsidRPr="00CE30D6" w:rsidRDefault="00B730C9" w:rsidP="00B730C9">
      <w:pPr>
        <w:pStyle w:val="3"/>
        <w:numPr>
          <w:ilvl w:val="0"/>
          <w:numId w:val="0"/>
        </w:numPr>
        <w:spacing w:line="240" w:lineRule="exact"/>
        <w:rPr>
          <w:sz w:val="24"/>
          <w:szCs w:val="24"/>
        </w:rPr>
      </w:pPr>
      <w:r w:rsidRPr="00CE30D6">
        <w:rPr>
          <w:rFonts w:hint="eastAsia"/>
          <w:sz w:val="24"/>
          <w:szCs w:val="24"/>
        </w:rPr>
        <w:t xml:space="preserve">                </w:t>
      </w:r>
    </w:p>
    <w:p w:rsidR="007E32E3" w:rsidRPr="00CE30D6" w:rsidRDefault="00C34922" w:rsidP="00470C1F">
      <w:pPr>
        <w:pStyle w:val="4"/>
        <w:rPr>
          <w:szCs w:val="32"/>
        </w:rPr>
      </w:pPr>
      <w:r w:rsidRPr="00CE30D6">
        <w:rPr>
          <w:rFonts w:hint="eastAsia"/>
        </w:rPr>
        <w:t>查據內政部戶政司網站，本案</w:t>
      </w:r>
      <w:r w:rsidR="00BE754B" w:rsidRPr="00CE30D6">
        <w:rPr>
          <w:rFonts w:hint="eastAsia"/>
        </w:rPr>
        <w:t>彙整63年至107年我國出生人口數</w:t>
      </w:r>
      <w:r w:rsidR="005078AF" w:rsidRPr="00CE30D6">
        <w:rPr>
          <w:rFonts w:hint="eastAsia"/>
        </w:rPr>
        <w:t>變化趨勢</w:t>
      </w:r>
      <w:r w:rsidRPr="00CE30D6">
        <w:rPr>
          <w:rFonts w:hint="eastAsia"/>
        </w:rPr>
        <w:t>如下：</w:t>
      </w:r>
      <w:r w:rsidR="00B80B95" w:rsidRPr="00CE30D6">
        <w:rPr>
          <w:rFonts w:hint="eastAsia"/>
        </w:rPr>
        <w:t>我國出生人數自87年跌破30萬人後，復於97年跌破20</w:t>
      </w:r>
      <w:r w:rsidR="002941C9" w:rsidRPr="00CE30D6">
        <w:rPr>
          <w:rFonts w:hint="eastAsia"/>
        </w:rPr>
        <w:t>萬人，渠</w:t>
      </w:r>
      <w:r w:rsidR="00B80B95" w:rsidRPr="00CE30D6">
        <w:rPr>
          <w:rFonts w:hint="eastAsia"/>
        </w:rPr>
        <w:t>後雖有起伏，長期</w:t>
      </w:r>
      <w:r w:rsidR="00B80B95" w:rsidRPr="00CE30D6">
        <w:rPr>
          <w:rFonts w:hint="eastAsia"/>
          <w:szCs w:val="32"/>
        </w:rPr>
        <w:t>而言卻未</w:t>
      </w:r>
      <w:r w:rsidR="002941C9" w:rsidRPr="00CE30D6">
        <w:rPr>
          <w:rFonts w:hint="eastAsia"/>
          <w:szCs w:val="32"/>
        </w:rPr>
        <w:t>見顯著成長</w:t>
      </w:r>
      <w:r w:rsidR="00264016" w:rsidRPr="00CE30D6">
        <w:rPr>
          <w:rFonts w:hint="eastAsia"/>
          <w:szCs w:val="32"/>
        </w:rPr>
        <w:t>，</w:t>
      </w:r>
      <w:r w:rsidR="00B80B95" w:rsidRPr="00CE30D6">
        <w:rPr>
          <w:rFonts w:hint="eastAsia"/>
          <w:szCs w:val="32"/>
        </w:rPr>
        <w:t>99年</w:t>
      </w:r>
      <w:r w:rsidR="00264016" w:rsidRPr="00CE30D6">
        <w:rPr>
          <w:rFonts w:hint="eastAsia"/>
          <w:szCs w:val="32"/>
        </w:rPr>
        <w:t>時甚至</w:t>
      </w:r>
      <w:r w:rsidR="00B80B95" w:rsidRPr="00CE30D6">
        <w:rPr>
          <w:rFonts w:hint="eastAsia"/>
          <w:szCs w:val="32"/>
        </w:rPr>
        <w:t>曾跌至16萬</w:t>
      </w:r>
      <w:r w:rsidR="00B80B95" w:rsidRPr="00CE30D6">
        <w:rPr>
          <w:rFonts w:hint="eastAsia"/>
          <w:szCs w:val="32"/>
        </w:rPr>
        <w:lastRenderedPageBreak/>
        <w:t>餘人之歷史</w:t>
      </w:r>
      <w:r w:rsidRPr="00CE30D6">
        <w:rPr>
          <w:rFonts w:hint="eastAsia"/>
          <w:szCs w:val="32"/>
        </w:rPr>
        <w:t>新低</w:t>
      </w:r>
      <w:r w:rsidR="00B80B95" w:rsidRPr="00CE30D6">
        <w:rPr>
          <w:rFonts w:hint="eastAsia"/>
          <w:szCs w:val="32"/>
        </w:rPr>
        <w:t>。</w:t>
      </w:r>
      <w:r w:rsidR="002941C9" w:rsidRPr="00CE30D6">
        <w:rPr>
          <w:rFonts w:hint="eastAsia"/>
          <w:szCs w:val="32"/>
        </w:rPr>
        <w:t>另</w:t>
      </w:r>
      <w:r w:rsidR="00BE754B" w:rsidRPr="00CE30D6">
        <w:rPr>
          <w:rFonts w:hint="eastAsia"/>
          <w:szCs w:val="32"/>
        </w:rPr>
        <w:t>行政院國家發展委員會亦指出</w:t>
      </w:r>
      <w:r w:rsidR="002941C9" w:rsidRPr="00CE30D6">
        <w:rPr>
          <w:rFonts w:hint="eastAsia"/>
          <w:szCs w:val="32"/>
        </w:rPr>
        <w:t>，</w:t>
      </w:r>
      <w:r w:rsidR="00BE754B" w:rsidRPr="00CE30D6">
        <w:rPr>
          <w:rFonts w:hint="eastAsia"/>
          <w:szCs w:val="32"/>
        </w:rPr>
        <w:t>「</w:t>
      </w:r>
      <w:r w:rsidR="007E32E3" w:rsidRPr="00CE30D6">
        <w:rPr>
          <w:szCs w:val="32"/>
        </w:rPr>
        <w:t>根據本會</w:t>
      </w:r>
      <w:r w:rsidR="007E32E3" w:rsidRPr="00CE30D6">
        <w:rPr>
          <w:rFonts w:hint="eastAsia"/>
          <w:szCs w:val="32"/>
        </w:rPr>
        <w:t>2018年8月公布『</w:t>
      </w:r>
      <w:r w:rsidR="007E32E3" w:rsidRPr="00CE30D6">
        <w:rPr>
          <w:szCs w:val="32"/>
        </w:rPr>
        <w:t>中華民國人口推估(2018-2065年)</w:t>
      </w:r>
      <w:r w:rsidR="007E32E3" w:rsidRPr="00CE30D6">
        <w:rPr>
          <w:rFonts w:hint="eastAsia"/>
          <w:szCs w:val="32"/>
        </w:rPr>
        <w:t>』報告</w:t>
      </w:r>
      <w:r w:rsidR="007E32E3" w:rsidRPr="00CE30D6">
        <w:rPr>
          <w:szCs w:val="32"/>
        </w:rPr>
        <w:t>，若未來總生育率維持</w:t>
      </w:r>
      <w:r w:rsidR="00264016" w:rsidRPr="00CE30D6">
        <w:rPr>
          <w:rFonts w:hint="eastAsia"/>
          <w:szCs w:val="32"/>
        </w:rPr>
        <w:t>在</w:t>
      </w:r>
      <w:r w:rsidR="007E32E3" w:rsidRPr="00CE30D6">
        <w:rPr>
          <w:szCs w:val="32"/>
        </w:rPr>
        <w:t>1.4人</w:t>
      </w:r>
      <w:r w:rsidR="007E32E3" w:rsidRPr="00CE30D6">
        <w:rPr>
          <w:rFonts w:hint="eastAsia"/>
          <w:szCs w:val="32"/>
        </w:rPr>
        <w:t>不變</w:t>
      </w:r>
      <w:r w:rsidR="007E32E3" w:rsidRPr="00CE30D6">
        <w:rPr>
          <w:szCs w:val="32"/>
        </w:rPr>
        <w:t>，</w:t>
      </w:r>
      <w:r w:rsidR="007E32E3" w:rsidRPr="00CE30D6">
        <w:rPr>
          <w:rFonts w:hint="eastAsia"/>
          <w:szCs w:val="32"/>
        </w:rPr>
        <w:t>2018-2029學年度，各級學校將較2006-2017學年度減少逾1至3成之生源，其中</w:t>
      </w:r>
      <w:r w:rsidR="007E32E3" w:rsidRPr="00CE30D6">
        <w:rPr>
          <w:szCs w:val="32"/>
        </w:rPr>
        <w:t>18歲平均入學年齡人口</w:t>
      </w:r>
      <w:r w:rsidR="007E32E3" w:rsidRPr="00CE30D6">
        <w:rPr>
          <w:rFonts w:hint="eastAsia"/>
          <w:szCs w:val="32"/>
        </w:rPr>
        <w:t>，2018-2029學年度較2006-2017學年度</w:t>
      </w:r>
      <w:r w:rsidR="007E32E3" w:rsidRPr="00CE30D6">
        <w:rPr>
          <w:szCs w:val="32"/>
        </w:rPr>
        <w:t>，預估</w:t>
      </w:r>
      <w:r w:rsidR="00264016" w:rsidRPr="00CE30D6">
        <w:rPr>
          <w:rFonts w:hint="eastAsia"/>
          <w:szCs w:val="32"/>
        </w:rPr>
        <w:t>將</w:t>
      </w:r>
      <w:r w:rsidR="007E32E3" w:rsidRPr="00CE30D6">
        <w:rPr>
          <w:szCs w:val="32"/>
        </w:rPr>
        <w:t>由32萬人減至22萬人，減幅達29.7%，至125學年更將進一步降至20萬人以下。</w:t>
      </w:r>
      <w:r w:rsidR="00BE754B" w:rsidRPr="00CE30D6">
        <w:rPr>
          <w:rFonts w:hint="eastAsia"/>
          <w:szCs w:val="32"/>
        </w:rPr>
        <w:t>」等</w:t>
      </w:r>
      <w:r w:rsidR="00B80B95" w:rsidRPr="00CE30D6">
        <w:rPr>
          <w:rFonts w:hint="eastAsia"/>
          <w:szCs w:val="32"/>
        </w:rPr>
        <w:t>，</w:t>
      </w:r>
      <w:r w:rsidR="002941C9" w:rsidRPr="00CE30D6">
        <w:rPr>
          <w:rFonts w:hint="eastAsia"/>
          <w:szCs w:val="32"/>
        </w:rPr>
        <w:t>我國高等教育國內生</w:t>
      </w:r>
      <w:r w:rsidR="007E32E3" w:rsidRPr="00CE30D6">
        <w:rPr>
          <w:rFonts w:hint="eastAsia"/>
          <w:szCs w:val="32"/>
        </w:rPr>
        <w:t>源堪慮。</w:t>
      </w:r>
    </w:p>
    <w:p w:rsidR="00A86A87" w:rsidRPr="00CE30D6" w:rsidRDefault="007E32E3" w:rsidP="00470C1F">
      <w:pPr>
        <w:pStyle w:val="4"/>
      </w:pPr>
      <w:r w:rsidRPr="00CE30D6">
        <w:rPr>
          <w:rFonts w:hint="eastAsia"/>
        </w:rPr>
        <w:t>然而，</w:t>
      </w:r>
      <w:r w:rsidR="00B80B95" w:rsidRPr="00CE30D6">
        <w:rPr>
          <w:rFonts w:hint="eastAsia"/>
        </w:rPr>
        <w:t>我國大學於87年之39校，一路成長迄今達129校，與</w:t>
      </w:r>
      <w:r w:rsidR="00264016" w:rsidRPr="00CE30D6">
        <w:rPr>
          <w:rFonts w:hint="eastAsia"/>
        </w:rPr>
        <w:t>同一</w:t>
      </w:r>
      <w:r w:rsidR="00B80B95" w:rsidRPr="00CE30D6">
        <w:rPr>
          <w:rFonts w:hint="eastAsia"/>
        </w:rPr>
        <w:t>期間</w:t>
      </w:r>
      <w:r w:rsidR="002941C9" w:rsidRPr="00CE30D6">
        <w:rPr>
          <w:rFonts w:hint="eastAsia"/>
        </w:rPr>
        <w:t>（</w:t>
      </w:r>
      <w:r w:rsidR="00B80B95" w:rsidRPr="00CE30D6">
        <w:rPr>
          <w:rFonts w:hint="eastAsia"/>
        </w:rPr>
        <w:t>20餘年</w:t>
      </w:r>
      <w:r w:rsidR="002941C9" w:rsidRPr="00CE30D6">
        <w:rPr>
          <w:rFonts w:hint="eastAsia"/>
        </w:rPr>
        <w:t>來）</w:t>
      </w:r>
      <w:r w:rsidR="00B80B95" w:rsidRPr="00CE30D6">
        <w:rPr>
          <w:rFonts w:hint="eastAsia"/>
        </w:rPr>
        <w:t>之出生人數變化走勢恰恰</w:t>
      </w:r>
      <w:r w:rsidR="00264016" w:rsidRPr="00CE30D6">
        <w:rPr>
          <w:rFonts w:hint="eastAsia"/>
        </w:rPr>
        <w:t>形成反差</w:t>
      </w:r>
      <w:r w:rsidR="00B80B95" w:rsidRPr="00CE30D6">
        <w:rPr>
          <w:rFonts w:hint="eastAsia"/>
        </w:rPr>
        <w:t>，茲</w:t>
      </w:r>
      <w:r w:rsidR="004D2ADB" w:rsidRPr="00CE30D6">
        <w:rPr>
          <w:rFonts w:hint="eastAsia"/>
        </w:rPr>
        <w:t>以下圖呈現我國</w:t>
      </w:r>
      <w:r w:rsidR="00B80B95" w:rsidRPr="00CE30D6">
        <w:rPr>
          <w:rFonts w:hint="eastAsia"/>
        </w:rPr>
        <w:t>出生人</w:t>
      </w:r>
      <w:r w:rsidR="004D2ADB" w:rsidRPr="00CE30D6">
        <w:rPr>
          <w:rFonts w:hint="eastAsia"/>
        </w:rPr>
        <w:t>口</w:t>
      </w:r>
      <w:r w:rsidR="00B80B95" w:rsidRPr="00CE30D6">
        <w:rPr>
          <w:rFonts w:hint="eastAsia"/>
        </w:rPr>
        <w:t>數與大學數量之</w:t>
      </w:r>
      <w:r w:rsidR="004D2ADB" w:rsidRPr="00CE30D6">
        <w:rPr>
          <w:rFonts w:hint="eastAsia"/>
        </w:rPr>
        <w:t>變化</w:t>
      </w:r>
      <w:r w:rsidR="00B80B95" w:rsidRPr="00CE30D6">
        <w:rPr>
          <w:rFonts w:hint="eastAsia"/>
        </w:rPr>
        <w:t>趨勢：</w:t>
      </w:r>
    </w:p>
    <w:p w:rsidR="00A86A87" w:rsidRPr="00CE30D6" w:rsidRDefault="00A86A87">
      <w:pPr>
        <w:widowControl/>
        <w:overflowPunct/>
        <w:autoSpaceDE/>
        <w:autoSpaceDN/>
        <w:jc w:val="left"/>
        <w:rPr>
          <w:rFonts w:hAnsi="Arial"/>
          <w:kern w:val="32"/>
          <w:szCs w:val="36"/>
        </w:rPr>
      </w:pPr>
      <w:r w:rsidRPr="00CE30D6">
        <w:br w:type="page"/>
      </w:r>
    </w:p>
    <w:p w:rsidR="00A86A87" w:rsidRPr="00CE30D6" w:rsidRDefault="00A86A87" w:rsidP="00A86A87">
      <w:pPr>
        <w:widowControl/>
        <w:overflowPunct/>
        <w:autoSpaceDE/>
        <w:autoSpaceDN/>
        <w:jc w:val="left"/>
        <w:sectPr w:rsidR="00A86A87" w:rsidRPr="00CE30D6" w:rsidSect="006269F2">
          <w:footerReference w:type="default" r:id="rId10"/>
          <w:pgSz w:w="11907" w:h="16840" w:code="9"/>
          <w:pgMar w:top="1701" w:right="1418" w:bottom="1418" w:left="1418" w:header="851" w:footer="851" w:gutter="227"/>
          <w:cols w:space="425"/>
          <w:docGrid w:type="lines" w:linePitch="457" w:charSpace="4127"/>
        </w:sectPr>
      </w:pPr>
    </w:p>
    <w:p w:rsidR="00815944" w:rsidRPr="00CE30D6" w:rsidRDefault="00AC37DC" w:rsidP="00815944">
      <w:pPr>
        <w:pStyle w:val="a1"/>
        <w:rPr>
          <w:rFonts w:hAnsi="標楷體"/>
          <w:spacing w:val="2"/>
          <w:kern w:val="32"/>
          <w:sz w:val="32"/>
          <w:szCs w:val="32"/>
        </w:rPr>
        <w:sectPr w:rsidR="00815944" w:rsidRPr="00CE30D6" w:rsidSect="006269F2">
          <w:pgSz w:w="16840" w:h="11907" w:orient="landscape" w:code="9"/>
          <w:pgMar w:top="1418" w:right="1701" w:bottom="1418" w:left="1418" w:header="851" w:footer="851" w:gutter="227"/>
          <w:cols w:space="425"/>
          <w:docGrid w:type="linesAndChars" w:linePitch="457" w:charSpace="4127"/>
        </w:sectPr>
      </w:pPr>
      <w:r w:rsidRPr="00CE30D6">
        <w:rPr>
          <w:rFonts w:hAnsi="標楷體"/>
          <w:b/>
          <w:noProof/>
        </w:rPr>
        <w:lastRenderedPageBreak/>
        <mc:AlternateContent>
          <mc:Choice Requires="wps">
            <w:drawing>
              <wp:anchor distT="0" distB="0" distL="114300" distR="114300" simplePos="0" relativeHeight="251661824" behindDoc="0" locked="0" layoutInCell="1" allowOverlap="1" wp14:anchorId="615856C0" wp14:editId="1504E1B7">
                <wp:simplePos x="0" y="0"/>
                <wp:positionH relativeFrom="column">
                  <wp:posOffset>-71755</wp:posOffset>
                </wp:positionH>
                <wp:positionV relativeFrom="paragraph">
                  <wp:posOffset>231775</wp:posOffset>
                </wp:positionV>
                <wp:extent cx="800100" cy="390525"/>
                <wp:effectExtent l="0" t="0" r="0" b="9525"/>
                <wp:wrapNone/>
                <wp:docPr id="9" name="文字方塊 9"/>
                <wp:cNvGraphicFramePr/>
                <a:graphic xmlns:a="http://schemas.openxmlformats.org/drawingml/2006/main">
                  <a:graphicData uri="http://schemas.microsoft.com/office/word/2010/wordprocessingShape">
                    <wps:wsp>
                      <wps:cNvSpPr txBox="1"/>
                      <wps:spPr>
                        <a:xfrm>
                          <a:off x="0" y="0"/>
                          <a:ext cx="800100"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AF2" w:rsidRDefault="00107AF2" w:rsidP="00815944">
                            <w:pPr>
                              <w:jc w:val="left"/>
                            </w:pPr>
                            <w:r w:rsidRPr="00815944">
                              <w:rPr>
                                <w:rFonts w:asciiTheme="majorEastAsia" w:eastAsiaTheme="majorEastAsia" w:hAnsiTheme="majorEastAsia" w:hint="eastAsia"/>
                                <w:sz w:val="24"/>
                                <w:szCs w:val="24"/>
                              </w:rPr>
                              <w:t>校數</w:t>
                            </w:r>
                            <w:r w:rsidRPr="00815944">
                              <w:rPr>
                                <w:rFonts w:asciiTheme="majorEastAsia" w:eastAsiaTheme="majorEastAsia" w:hAnsiTheme="majorEastAsia" w:hint="eastAsia"/>
                                <w:sz w:val="2"/>
                                <w:szCs w:val="2"/>
                              </w:rPr>
                              <w:t xml:space="preserve">　</w:t>
                            </w:r>
                            <w:r>
                              <w:rPr>
                                <w:rFonts w:hint="eastAsia"/>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856C0" id="_x0000_t202" coordsize="21600,21600" o:spt="202" path="m,l,21600r21600,l21600,xe">
                <v:stroke joinstyle="miter"/>
                <v:path gradientshapeok="t" o:connecttype="rect"/>
              </v:shapetype>
              <v:shape id="文字方塊 9" o:spid="_x0000_s1026" type="#_x0000_t202" style="position:absolute;left:0;text-align:left;margin-left:-5.65pt;margin-top:18.25pt;width:63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" fillcolor="white [3201]" stroked="f" strokeweight=".5pt">
                <v:textbox>
                  <w:txbxContent>
                    <w:p w:rsidR="00107AF2" w:rsidRDefault="00107AF2" w:rsidP="00815944">
                      <w:pPr>
                        <w:jc w:val="left"/>
                      </w:pPr>
                      <w:r w:rsidRPr="00815944">
                        <w:rPr>
                          <w:rFonts w:asciiTheme="majorEastAsia" w:eastAsiaTheme="majorEastAsia" w:hAnsiTheme="majorEastAsia" w:hint="eastAsia"/>
                          <w:sz w:val="24"/>
                          <w:szCs w:val="24"/>
                        </w:rPr>
                        <w:t>校數</w:t>
                      </w:r>
                      <w:r w:rsidRPr="00815944">
                        <w:rPr>
                          <w:rFonts w:asciiTheme="majorEastAsia" w:eastAsiaTheme="majorEastAsia" w:hAnsiTheme="majorEastAsia" w:hint="eastAsia"/>
                          <w:sz w:val="2"/>
                          <w:szCs w:val="2"/>
                        </w:rPr>
                        <w:t xml:space="preserve">　</w:t>
                      </w:r>
                      <w:r>
                        <w:rPr>
                          <w:rFonts w:hint="eastAsia"/>
                        </w:rPr>
                        <w:t>Y</w:t>
                      </w:r>
                    </w:p>
                  </w:txbxContent>
                </v:textbox>
              </v:shape>
            </w:pict>
          </mc:Fallback>
        </mc:AlternateContent>
      </w:r>
      <w:r w:rsidRPr="00CE30D6">
        <w:rPr>
          <w:rFonts w:hAnsi="標楷體"/>
          <w:noProof/>
          <w:spacing w:val="2"/>
          <w:kern w:val="32"/>
          <w:sz w:val="32"/>
          <w:szCs w:val="32"/>
        </w:rPr>
        <w:drawing>
          <wp:anchor distT="0" distB="0" distL="114300" distR="114300" simplePos="0" relativeHeight="251670016" behindDoc="1" locked="0" layoutInCell="1" allowOverlap="1" wp14:anchorId="7753D469" wp14:editId="6608C36B">
            <wp:simplePos x="0" y="0"/>
            <wp:positionH relativeFrom="column">
              <wp:posOffset>-138430</wp:posOffset>
            </wp:positionH>
            <wp:positionV relativeFrom="paragraph">
              <wp:posOffset>170815</wp:posOffset>
            </wp:positionV>
            <wp:extent cx="8667750" cy="4137660"/>
            <wp:effectExtent l="0" t="0" r="19050" b="15240"/>
            <wp:wrapTopAndBottom/>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815944" w:rsidRPr="00CE30D6">
        <w:rPr>
          <w:rFonts w:hAnsi="標楷體"/>
          <w:b/>
          <w:noProof/>
        </w:rPr>
        <mc:AlternateContent>
          <mc:Choice Requires="wps">
            <w:drawing>
              <wp:anchor distT="0" distB="0" distL="114300" distR="114300" simplePos="0" relativeHeight="251664896" behindDoc="0" locked="0" layoutInCell="1" allowOverlap="1" wp14:anchorId="793DC2B3" wp14:editId="51633D45">
                <wp:simplePos x="0" y="0"/>
                <wp:positionH relativeFrom="column">
                  <wp:posOffset>6064250</wp:posOffset>
                </wp:positionH>
                <wp:positionV relativeFrom="paragraph">
                  <wp:posOffset>3786505</wp:posOffset>
                </wp:positionV>
                <wp:extent cx="914400" cy="373380"/>
                <wp:effectExtent l="0" t="0" r="6985" b="7620"/>
                <wp:wrapNone/>
                <wp:docPr id="3" name="文字方塊 3"/>
                <wp:cNvGraphicFramePr/>
                <a:graphic xmlns:a="http://schemas.openxmlformats.org/drawingml/2006/main">
                  <a:graphicData uri="http://schemas.microsoft.com/office/word/2010/wordprocessingShape">
                    <wps:wsp>
                      <wps:cNvSpPr txBox="1"/>
                      <wps:spPr>
                        <a:xfrm>
                          <a:off x="0" y="0"/>
                          <a:ext cx="914400"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AF2" w:rsidRDefault="00107AF2" w:rsidP="00815944">
                            <w:r>
                              <w:rPr>
                                <w:rFonts w:hint="eastAsia"/>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DC2B3" id="文字方塊 3" o:spid="_x0000_s1027" type="#_x0000_t202" style="position:absolute;left:0;text-align:left;margin-left:477.5pt;margin-top:298.15pt;width:1in;height:29.4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" fillcolor="white [3201]" stroked="f" strokeweight=".5pt">
                <v:textbox>
                  <w:txbxContent>
                    <w:p w:rsidR="00107AF2" w:rsidRDefault="00107AF2" w:rsidP="00815944">
                      <w:r>
                        <w:rPr>
                          <w:rFonts w:hint="eastAsia"/>
                        </w:rPr>
                        <w:t>X</w:t>
                      </w:r>
                    </w:p>
                  </w:txbxContent>
                </v:textbox>
              </v:shape>
            </w:pict>
          </mc:Fallback>
        </mc:AlternateContent>
      </w:r>
      <w:r w:rsidR="00815944" w:rsidRPr="00CE30D6">
        <w:rPr>
          <w:rFonts w:hAnsi="標楷體"/>
          <w:b/>
          <w:noProof/>
        </w:rPr>
        <mc:AlternateContent>
          <mc:Choice Requires="wps">
            <w:drawing>
              <wp:anchor distT="0" distB="0" distL="114300" distR="114300" simplePos="0" relativeHeight="251658752" behindDoc="0" locked="0" layoutInCell="1" allowOverlap="1" wp14:anchorId="67325DCD" wp14:editId="1245643B">
                <wp:simplePos x="0" y="0"/>
                <wp:positionH relativeFrom="column">
                  <wp:posOffset>-603250</wp:posOffset>
                </wp:positionH>
                <wp:positionV relativeFrom="paragraph">
                  <wp:posOffset>-229235</wp:posOffset>
                </wp:positionV>
                <wp:extent cx="373380" cy="396240"/>
                <wp:effectExtent l="0" t="0" r="0" b="0"/>
                <wp:wrapNone/>
                <wp:docPr id="13" name="矩形 13"/>
                <wp:cNvGraphicFramePr/>
                <a:graphic xmlns:a="http://schemas.openxmlformats.org/drawingml/2006/main">
                  <a:graphicData uri="http://schemas.microsoft.com/office/word/2010/wordprocessingShape">
                    <wps:wsp>
                      <wps:cNvSpPr/>
                      <wps:spPr>
                        <a:xfrm>
                          <a:off x="0" y="0"/>
                          <a:ext cx="373380" cy="396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3CAF9" id="矩形 13" o:spid="_x0000_s1026" style="position:absolute;margin-left:-47.5pt;margin-top:-18.05pt;width:29.4pt;height:3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" filled="f" stroked="f" strokeweight="2pt"/>
            </w:pict>
          </mc:Fallback>
        </mc:AlternateContent>
      </w:r>
      <w:r w:rsidR="00815944" w:rsidRPr="00CE30D6">
        <w:rPr>
          <w:rFonts w:hAnsi="標楷體"/>
          <w:b/>
        </w:rPr>
        <w:t>我國出生人數與大學數量</w:t>
      </w:r>
      <w:r w:rsidR="00815944" w:rsidRPr="00CE30D6">
        <w:rPr>
          <w:rFonts w:hAnsi="標楷體" w:hint="eastAsia"/>
          <w:b/>
        </w:rPr>
        <w:t>變化</w:t>
      </w:r>
      <w:r w:rsidR="00815944" w:rsidRPr="00CE30D6">
        <w:rPr>
          <w:rFonts w:hAnsi="標楷體"/>
          <w:b/>
        </w:rPr>
        <w:t>趨勢圖</w:t>
      </w:r>
      <w:r w:rsidR="00815944" w:rsidRPr="00CE30D6">
        <w:rPr>
          <w:rFonts w:hAnsi="標楷體"/>
          <w:noProof/>
          <w:spacing w:val="2"/>
          <w:kern w:val="32"/>
          <w:sz w:val="32"/>
          <w:szCs w:val="32"/>
        </w:rPr>
        <mc:AlternateContent>
          <mc:Choice Requires="wps">
            <w:drawing>
              <wp:anchor distT="0" distB="0" distL="114300" distR="114300" simplePos="0" relativeHeight="251655680" behindDoc="0" locked="0" layoutInCell="1" allowOverlap="1" wp14:anchorId="0B22EE59" wp14:editId="561E87AD">
                <wp:simplePos x="0" y="0"/>
                <wp:positionH relativeFrom="column">
                  <wp:posOffset>-295746</wp:posOffset>
                </wp:positionH>
                <wp:positionV relativeFrom="paragraph">
                  <wp:posOffset>4899025</wp:posOffset>
                </wp:positionV>
                <wp:extent cx="9517380" cy="961636"/>
                <wp:effectExtent l="0" t="0" r="762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7380" cy="961636"/>
                        </a:xfrm>
                        <a:prstGeom prst="rect">
                          <a:avLst/>
                        </a:prstGeom>
                        <a:solidFill>
                          <a:srgbClr val="FFFFFF"/>
                        </a:solidFill>
                        <a:ln w="9525">
                          <a:noFill/>
                          <a:miter lim="800000"/>
                          <a:headEnd/>
                          <a:tailEnd/>
                        </a:ln>
                      </wps:spPr>
                      <wps:txbx>
                        <w:txbxContent>
                          <w:p w:rsidR="00107AF2" w:rsidRPr="004222D2" w:rsidRDefault="00107AF2" w:rsidP="00815944">
                            <w:pPr>
                              <w:pStyle w:val="af1"/>
                              <w:kinsoku/>
                              <w:autoSpaceDE w:val="0"/>
                              <w:spacing w:beforeLines="50" w:before="228" w:line="200" w:lineRule="exact"/>
                              <w:ind w:left="780" w:hanging="780"/>
                              <w:rPr>
                                <w:rFonts w:hAnsi="標楷體"/>
                                <w:bCs/>
                                <w:sz w:val="24"/>
                                <w:szCs w:val="24"/>
                              </w:rPr>
                            </w:pPr>
                            <w:r w:rsidRPr="004222D2">
                              <w:rPr>
                                <w:rFonts w:hAnsi="標楷體" w:hint="eastAsia"/>
                                <w:bCs/>
                                <w:sz w:val="24"/>
                                <w:szCs w:val="24"/>
                              </w:rPr>
                              <w:t>註：X軸之資料單位為「年度」；Y軸主座標(左側)資料單位為「校數」、次座標(右側)資料單位為「人數」。</w:t>
                            </w:r>
                          </w:p>
                          <w:p w:rsidR="00107AF2" w:rsidRPr="004222D2" w:rsidRDefault="00107AF2" w:rsidP="00815944">
                            <w:pPr>
                              <w:pStyle w:val="af1"/>
                              <w:kinsoku/>
                              <w:autoSpaceDE w:val="0"/>
                              <w:spacing w:beforeLines="50" w:before="228" w:line="200" w:lineRule="exact"/>
                              <w:ind w:firstLineChars="0"/>
                              <w:rPr>
                                <w:rFonts w:hAnsi="標楷體"/>
                                <w:bCs/>
                                <w:sz w:val="24"/>
                                <w:szCs w:val="24"/>
                              </w:rPr>
                            </w:pPr>
                            <w:r>
                              <w:rPr>
                                <w:rFonts w:hAnsi="標楷體" w:hint="eastAsia"/>
                                <w:bCs/>
                                <w:sz w:val="24"/>
                                <w:szCs w:val="24"/>
                              </w:rPr>
                              <w:t>資料來源：本院</w:t>
                            </w:r>
                            <w:r w:rsidRPr="004222D2">
                              <w:rPr>
                                <w:rFonts w:hAnsi="標楷體" w:hint="eastAsia"/>
                                <w:bCs/>
                                <w:sz w:val="24"/>
                                <w:szCs w:val="24"/>
                              </w:rPr>
                              <w:t>繪製。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2EE59" id="文字方塊 2" o:spid="_x0000_s1028" type="#_x0000_t202" style="position:absolute;left:0;text-align:left;margin-left:-23.3pt;margin-top:385.75pt;width:749.4pt;height:7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" stroked="f">
                <v:textbox>
                  <w:txbxContent>
                    <w:p w:rsidR="00107AF2" w:rsidRPr="004222D2" w:rsidRDefault="00107AF2" w:rsidP="00815944">
                      <w:pPr>
                        <w:pStyle w:val="af1"/>
                        <w:kinsoku/>
                        <w:autoSpaceDE w:val="0"/>
                        <w:spacing w:beforeLines="50" w:before="228" w:line="200" w:lineRule="exact"/>
                        <w:ind w:left="780" w:hanging="780"/>
                        <w:rPr>
                          <w:rFonts w:hAnsi="標楷體"/>
                          <w:bCs/>
                          <w:sz w:val="24"/>
                          <w:szCs w:val="24"/>
                        </w:rPr>
                      </w:pPr>
                      <w:r w:rsidRPr="004222D2">
                        <w:rPr>
                          <w:rFonts w:hAnsi="標楷體" w:hint="eastAsia"/>
                          <w:bCs/>
                          <w:sz w:val="24"/>
                          <w:szCs w:val="24"/>
                        </w:rPr>
                        <w:t>註：X軸之資料單位為「年度」；Y軸主座標(左側)資料單位為「校數」、次座標(右側)資料單位為「人數」。</w:t>
                      </w:r>
                    </w:p>
                    <w:p w:rsidR="00107AF2" w:rsidRPr="004222D2" w:rsidRDefault="00107AF2" w:rsidP="00815944">
                      <w:pPr>
                        <w:pStyle w:val="af1"/>
                        <w:kinsoku/>
                        <w:autoSpaceDE w:val="0"/>
                        <w:spacing w:beforeLines="50" w:before="228" w:line="200" w:lineRule="exact"/>
                        <w:ind w:firstLineChars="0"/>
                        <w:rPr>
                          <w:rFonts w:hAnsi="標楷體"/>
                          <w:bCs/>
                          <w:sz w:val="24"/>
                          <w:szCs w:val="24"/>
                        </w:rPr>
                      </w:pPr>
                      <w:r>
                        <w:rPr>
                          <w:rFonts w:hAnsi="標楷體" w:hint="eastAsia"/>
                          <w:bCs/>
                          <w:sz w:val="24"/>
                          <w:szCs w:val="24"/>
                        </w:rPr>
                        <w:t>資料來源：本院</w:t>
                      </w:r>
                      <w:r w:rsidRPr="004222D2">
                        <w:rPr>
                          <w:rFonts w:hAnsi="標楷體" w:hint="eastAsia"/>
                          <w:bCs/>
                          <w:sz w:val="24"/>
                          <w:szCs w:val="24"/>
                        </w:rPr>
                        <w:t>繪製。</w:t>
                      </w:r>
                    </w:p>
                  </w:txbxContent>
                </v:textbox>
              </v:shape>
            </w:pict>
          </mc:Fallback>
        </mc:AlternateContent>
      </w:r>
    </w:p>
    <w:p w:rsidR="00470C1F" w:rsidRPr="00CE30D6" w:rsidRDefault="00227609" w:rsidP="00470C1F">
      <w:pPr>
        <w:pStyle w:val="4"/>
      </w:pPr>
      <w:r w:rsidRPr="00CE30D6">
        <w:rPr>
          <w:rFonts w:hAnsi="標楷體" w:hint="eastAsia"/>
          <w:spacing w:val="2"/>
          <w:szCs w:val="32"/>
        </w:rPr>
        <w:lastRenderedPageBreak/>
        <w:t>高等教育</w:t>
      </w:r>
      <w:r w:rsidR="007824F5" w:rsidRPr="00CE30D6">
        <w:rPr>
          <w:rFonts w:hAnsi="標楷體" w:hint="eastAsia"/>
          <w:spacing w:val="2"/>
          <w:szCs w:val="32"/>
        </w:rPr>
        <w:t>粗在學</w:t>
      </w:r>
      <w:r w:rsidR="00CD7251" w:rsidRPr="00CE30D6">
        <w:rPr>
          <w:rFonts w:hAnsi="標楷體" w:hint="eastAsia"/>
          <w:spacing w:val="2"/>
          <w:szCs w:val="32"/>
        </w:rPr>
        <w:t>率</w:t>
      </w:r>
      <w:r w:rsidRPr="00CE30D6">
        <w:rPr>
          <w:rFonts w:hAnsi="標楷體" w:hint="eastAsia"/>
          <w:spacing w:val="2"/>
          <w:szCs w:val="32"/>
        </w:rPr>
        <w:t>偏高，亦為我國高教</w:t>
      </w:r>
      <w:r w:rsidR="00CD7251" w:rsidRPr="00CE30D6">
        <w:rPr>
          <w:rFonts w:hAnsi="標楷體" w:hint="eastAsia"/>
          <w:spacing w:val="2"/>
          <w:szCs w:val="32"/>
        </w:rPr>
        <w:t>值得關注之</w:t>
      </w:r>
      <w:r w:rsidR="00A57008" w:rsidRPr="00CE30D6">
        <w:rPr>
          <w:rFonts w:hAnsi="標楷體" w:hint="eastAsia"/>
          <w:spacing w:val="2"/>
          <w:szCs w:val="32"/>
        </w:rPr>
        <w:t>課題</w:t>
      </w:r>
      <w:r w:rsidR="00CD7251" w:rsidRPr="00CE30D6">
        <w:rPr>
          <w:rFonts w:hAnsi="標楷體" w:hint="eastAsia"/>
          <w:spacing w:val="2"/>
          <w:szCs w:val="32"/>
        </w:rPr>
        <w:t>。</w:t>
      </w:r>
      <w:r w:rsidR="00097671" w:rsidRPr="00CE30D6">
        <w:rPr>
          <w:rFonts w:hAnsi="標楷體" w:hint="eastAsia"/>
          <w:spacing w:val="2"/>
          <w:szCs w:val="32"/>
        </w:rPr>
        <w:t>據教育部查復，我國</w:t>
      </w:r>
      <w:r w:rsidRPr="00CE30D6">
        <w:rPr>
          <w:rFonts w:hAnsi="標楷體" w:hint="eastAsia"/>
          <w:spacing w:val="2"/>
          <w:szCs w:val="32"/>
        </w:rPr>
        <w:t>高等教育</w:t>
      </w:r>
      <w:r w:rsidR="007824F5" w:rsidRPr="00CE30D6">
        <w:rPr>
          <w:rFonts w:hAnsi="標楷體" w:hint="eastAsia"/>
          <w:spacing w:val="2"/>
          <w:szCs w:val="32"/>
        </w:rPr>
        <w:t>粗在學率於106</w:t>
      </w:r>
      <w:r w:rsidR="00097671" w:rsidRPr="00CE30D6">
        <w:rPr>
          <w:rFonts w:hAnsi="標楷體" w:hint="eastAsia"/>
          <w:spacing w:val="2"/>
          <w:szCs w:val="32"/>
        </w:rPr>
        <w:t>年</w:t>
      </w:r>
      <w:r w:rsidRPr="00CE30D6">
        <w:rPr>
          <w:rFonts w:hAnsi="標楷體" w:hint="eastAsia"/>
          <w:spacing w:val="2"/>
          <w:szCs w:val="32"/>
        </w:rPr>
        <w:t>時</w:t>
      </w:r>
      <w:r w:rsidR="00097671" w:rsidRPr="00CE30D6">
        <w:rPr>
          <w:rFonts w:hAnsi="標楷體" w:hint="eastAsia"/>
          <w:spacing w:val="2"/>
          <w:szCs w:val="32"/>
        </w:rPr>
        <w:t>達84.</w:t>
      </w:r>
      <w:r w:rsidR="007824F5" w:rsidRPr="00CE30D6">
        <w:rPr>
          <w:rFonts w:hAnsi="標楷體" w:hint="eastAsia"/>
          <w:spacing w:val="2"/>
          <w:szCs w:val="32"/>
        </w:rPr>
        <w:t>5</w:t>
      </w:r>
      <w:r w:rsidR="00097671" w:rsidRPr="00CE30D6">
        <w:rPr>
          <w:rFonts w:hAnsi="標楷體" w:hint="eastAsia"/>
          <w:spacing w:val="2"/>
          <w:szCs w:val="32"/>
        </w:rPr>
        <w:t>%</w:t>
      </w:r>
      <w:r w:rsidR="00500CE6" w:rsidRPr="00CE30D6">
        <w:rPr>
          <w:rFonts w:hAnsi="標楷體" w:hint="eastAsia"/>
          <w:spacing w:val="2"/>
          <w:szCs w:val="32"/>
        </w:rPr>
        <w:t>，近年之國際比較情形詳如</w:t>
      </w:r>
      <w:r w:rsidR="00097671" w:rsidRPr="00CE30D6">
        <w:rPr>
          <w:rFonts w:hAnsi="標楷體" w:hint="eastAsia"/>
          <w:spacing w:val="2"/>
          <w:szCs w:val="32"/>
        </w:rPr>
        <w:t>表</w:t>
      </w:r>
      <w:r w:rsidR="00500CE6" w:rsidRPr="00CE30D6">
        <w:rPr>
          <w:rFonts w:hAnsi="標楷體" w:hint="eastAsia"/>
          <w:spacing w:val="2"/>
          <w:szCs w:val="32"/>
        </w:rPr>
        <w:t>24</w:t>
      </w:r>
      <w:r w:rsidR="00097671" w:rsidRPr="00CE30D6">
        <w:rPr>
          <w:rFonts w:hAnsi="標楷體" w:hint="eastAsia"/>
          <w:spacing w:val="2"/>
          <w:szCs w:val="32"/>
        </w:rPr>
        <w:t>。</w:t>
      </w:r>
      <w:r w:rsidR="00500CE6" w:rsidRPr="00CE30D6">
        <w:rPr>
          <w:rFonts w:hAnsi="標楷體" w:hint="eastAsia"/>
          <w:spacing w:val="2"/>
          <w:szCs w:val="32"/>
        </w:rPr>
        <w:t>於</w:t>
      </w:r>
      <w:r w:rsidR="00097671" w:rsidRPr="00CE30D6">
        <w:rPr>
          <w:rFonts w:hAnsi="標楷體" w:hint="eastAsia"/>
          <w:spacing w:val="2"/>
          <w:szCs w:val="32"/>
        </w:rPr>
        <w:t>此，本案諮詢專家學者稱「我國</w:t>
      </w:r>
      <w:r w:rsidR="00500CE6" w:rsidRPr="00CE30D6">
        <w:rPr>
          <w:rFonts w:hint="eastAsia"/>
        </w:rPr>
        <w:t>高教已進入低篩選</w:t>
      </w:r>
      <w:r w:rsidR="00097671" w:rsidRPr="00CE30D6">
        <w:rPr>
          <w:rFonts w:hint="eastAsia"/>
        </w:rPr>
        <w:t>時代，</w:t>
      </w:r>
      <w:r w:rsidR="00A57008" w:rsidRPr="00CE30D6">
        <w:rPr>
          <w:rFonts w:hint="eastAsia"/>
        </w:rPr>
        <w:t>幾乎任何人都</w:t>
      </w:r>
      <w:r w:rsidR="00097671" w:rsidRPr="00CE30D6">
        <w:rPr>
          <w:rFonts w:hint="eastAsia"/>
        </w:rPr>
        <w:t>可以上大學，品質難以期待。目前學用落差問題，是源頭(招生)就存在問題導致的。</w:t>
      </w:r>
      <w:r w:rsidR="00097671" w:rsidRPr="00CE30D6">
        <w:rPr>
          <w:rFonts w:hAnsi="標楷體" w:hint="eastAsia"/>
          <w:spacing w:val="2"/>
          <w:szCs w:val="32"/>
        </w:rPr>
        <w:t>」等語；教育部高教司朱俊彰司長到院說明</w:t>
      </w:r>
      <w:r w:rsidR="00500CE6" w:rsidRPr="00CE30D6">
        <w:rPr>
          <w:rFonts w:hAnsi="標楷體" w:hint="eastAsia"/>
          <w:spacing w:val="2"/>
          <w:szCs w:val="32"/>
        </w:rPr>
        <w:t>時</w:t>
      </w:r>
      <w:r w:rsidR="00097671" w:rsidRPr="00CE30D6">
        <w:rPr>
          <w:rFonts w:hAnsi="標楷體" w:hint="eastAsia"/>
          <w:spacing w:val="2"/>
          <w:szCs w:val="32"/>
        </w:rPr>
        <w:t>則表示：「</w:t>
      </w:r>
      <w:r w:rsidR="00097671" w:rsidRPr="00CE30D6">
        <w:rPr>
          <w:rFonts w:hint="eastAsia"/>
          <w:szCs w:val="32"/>
        </w:rPr>
        <w:t>目前的淨在學率，與鄰近國家，如韓國，差不多，但跟歐美國家比起來，我國淨在學率</w:t>
      </w:r>
      <w:r w:rsidR="00500CE6" w:rsidRPr="00CE30D6">
        <w:rPr>
          <w:rFonts w:hint="eastAsia"/>
          <w:szCs w:val="32"/>
        </w:rPr>
        <w:t>確屬偏</w:t>
      </w:r>
      <w:r w:rsidR="00097671" w:rsidRPr="00CE30D6">
        <w:rPr>
          <w:rFonts w:hint="eastAsia"/>
          <w:szCs w:val="32"/>
        </w:rPr>
        <w:t>高。美國的淨在學率較我國低，但外籍學生比例很高，顯示</w:t>
      </w:r>
      <w:r w:rsidR="00500CE6" w:rsidRPr="00CE30D6">
        <w:rPr>
          <w:rFonts w:hint="eastAsia"/>
          <w:szCs w:val="32"/>
        </w:rPr>
        <w:t>難以</w:t>
      </w:r>
      <w:r w:rsidR="00097671" w:rsidRPr="00CE30D6">
        <w:rPr>
          <w:rFonts w:hint="eastAsia"/>
          <w:szCs w:val="32"/>
        </w:rPr>
        <w:t>直接進行比較。</w:t>
      </w:r>
      <w:r w:rsidR="00097671" w:rsidRPr="00CE30D6">
        <w:rPr>
          <w:rFonts w:hAnsi="標楷體" w:hint="eastAsia"/>
          <w:spacing w:val="2"/>
          <w:szCs w:val="32"/>
        </w:rPr>
        <w:t>」等語。</w:t>
      </w:r>
    </w:p>
    <w:p w:rsidR="0062138C" w:rsidRPr="00CE30D6" w:rsidRDefault="0062138C" w:rsidP="00500CE6">
      <w:pPr>
        <w:pStyle w:val="a3"/>
        <w:jc w:val="center"/>
        <w:rPr>
          <w:b/>
        </w:rPr>
      </w:pPr>
      <w:r w:rsidRPr="00CE30D6">
        <w:rPr>
          <w:rFonts w:hAnsi="標楷體" w:hint="eastAsia"/>
          <w:b/>
          <w:spacing w:val="2"/>
          <w:szCs w:val="32"/>
        </w:rPr>
        <w:t>高等教育</w:t>
      </w:r>
      <w:r w:rsidR="007824F5" w:rsidRPr="00CE30D6">
        <w:rPr>
          <w:rFonts w:hAnsi="標楷體" w:hint="eastAsia"/>
          <w:b/>
          <w:spacing w:val="2"/>
          <w:szCs w:val="32"/>
        </w:rPr>
        <w:t>粗在學</w:t>
      </w:r>
      <w:r w:rsidRPr="00CE30D6">
        <w:rPr>
          <w:rFonts w:hAnsi="標楷體" w:hint="eastAsia"/>
          <w:b/>
          <w:spacing w:val="2"/>
          <w:szCs w:val="32"/>
        </w:rPr>
        <w:t>率</w:t>
      </w:r>
      <w:r w:rsidR="00164161" w:rsidRPr="00CE30D6">
        <w:rPr>
          <w:rFonts w:hAnsi="標楷體" w:hint="eastAsia"/>
          <w:b/>
          <w:spacing w:val="2"/>
          <w:szCs w:val="32"/>
        </w:rPr>
        <w:t>之國際比較</w:t>
      </w:r>
    </w:p>
    <w:tbl>
      <w:tblPr>
        <w:tblStyle w:val="af7"/>
        <w:tblW w:w="10348" w:type="dxa"/>
        <w:tblInd w:w="-459" w:type="dxa"/>
        <w:tblLayout w:type="fixed"/>
        <w:tblLook w:val="04A0" w:firstRow="1" w:lastRow="0" w:firstColumn="1" w:lastColumn="0" w:noHBand="0" w:noVBand="1"/>
      </w:tblPr>
      <w:tblGrid>
        <w:gridCol w:w="993"/>
        <w:gridCol w:w="935"/>
        <w:gridCol w:w="936"/>
        <w:gridCol w:w="935"/>
        <w:gridCol w:w="936"/>
        <w:gridCol w:w="935"/>
        <w:gridCol w:w="936"/>
        <w:gridCol w:w="935"/>
        <w:gridCol w:w="936"/>
        <w:gridCol w:w="935"/>
        <w:gridCol w:w="936"/>
      </w:tblGrid>
      <w:tr w:rsidR="00B669CA" w:rsidRPr="00CE30D6" w:rsidTr="00C22DF5">
        <w:trPr>
          <w:tblHeader/>
        </w:trPr>
        <w:tc>
          <w:tcPr>
            <w:tcW w:w="10348" w:type="dxa"/>
            <w:gridSpan w:val="11"/>
            <w:tcBorders>
              <w:top w:val="single" w:sz="4" w:space="0" w:color="FFFFFF" w:themeColor="background1"/>
              <w:left w:val="single" w:sz="4" w:space="0" w:color="FFFFFF" w:themeColor="background1"/>
              <w:right w:val="single" w:sz="4" w:space="0" w:color="FFFFFF" w:themeColor="background1"/>
            </w:tcBorders>
            <w:vAlign w:val="center"/>
          </w:tcPr>
          <w:p w:rsidR="00583AF4" w:rsidRPr="00CE30D6" w:rsidRDefault="00583AF4" w:rsidP="00C22DF5">
            <w:pPr>
              <w:pStyle w:val="3"/>
              <w:numPr>
                <w:ilvl w:val="0"/>
                <w:numId w:val="0"/>
              </w:numPr>
              <w:kinsoku w:val="0"/>
              <w:overflowPunct/>
              <w:autoSpaceDE/>
              <w:autoSpaceDN/>
              <w:spacing w:line="320" w:lineRule="exact"/>
              <w:jc w:val="right"/>
              <w:rPr>
                <w:rFonts w:hAnsi="標楷體"/>
                <w:spacing w:val="2"/>
                <w:sz w:val="28"/>
                <w:szCs w:val="28"/>
              </w:rPr>
            </w:pPr>
            <w:bookmarkStart w:id="158" w:name="_Toc6581407"/>
            <w:bookmarkStart w:id="159" w:name="_Toc8135999"/>
            <w:r w:rsidRPr="00CE30D6">
              <w:rPr>
                <w:rFonts w:hAnsi="標楷體" w:hint="eastAsia"/>
                <w:spacing w:val="2"/>
                <w:sz w:val="28"/>
                <w:szCs w:val="28"/>
              </w:rPr>
              <w:t>單位：%</w:t>
            </w:r>
            <w:bookmarkEnd w:id="158"/>
            <w:bookmarkEnd w:id="159"/>
          </w:p>
        </w:tc>
      </w:tr>
      <w:tr w:rsidR="00B669CA" w:rsidRPr="00CE30D6" w:rsidTr="00C22DF5">
        <w:trPr>
          <w:tblHeader/>
        </w:trPr>
        <w:tc>
          <w:tcPr>
            <w:tcW w:w="993" w:type="dxa"/>
            <w:tcBorders>
              <w:tl2br w:val="single" w:sz="4" w:space="0" w:color="auto"/>
            </w:tcBorders>
            <w:vAlign w:val="center"/>
          </w:tcPr>
          <w:p w:rsidR="00583AF4" w:rsidRPr="00CE30D6" w:rsidRDefault="00583AF4" w:rsidP="00C22DF5">
            <w:pPr>
              <w:pStyle w:val="3"/>
              <w:numPr>
                <w:ilvl w:val="0"/>
                <w:numId w:val="0"/>
              </w:numPr>
              <w:kinsoku w:val="0"/>
              <w:overflowPunct/>
              <w:autoSpaceDE/>
              <w:autoSpaceDN/>
              <w:spacing w:line="240" w:lineRule="exact"/>
              <w:jc w:val="center"/>
              <w:rPr>
                <w:rFonts w:hAnsi="標楷體"/>
                <w:b/>
                <w:spacing w:val="2"/>
                <w:sz w:val="20"/>
                <w:szCs w:val="20"/>
              </w:rPr>
            </w:pPr>
            <w:r w:rsidRPr="00CE30D6">
              <w:rPr>
                <w:rFonts w:hAnsi="標楷體" w:hint="eastAsia"/>
                <w:b/>
                <w:spacing w:val="2"/>
                <w:sz w:val="20"/>
                <w:szCs w:val="20"/>
              </w:rPr>
              <w:t xml:space="preserve">   </w:t>
            </w:r>
            <w:bookmarkStart w:id="160" w:name="_Toc6581408"/>
            <w:bookmarkStart w:id="161" w:name="_Toc8136000"/>
            <w:r w:rsidRPr="00CE30D6">
              <w:rPr>
                <w:rFonts w:hAnsi="標楷體" w:hint="eastAsia"/>
                <w:b/>
                <w:spacing w:val="2"/>
                <w:sz w:val="20"/>
                <w:szCs w:val="20"/>
              </w:rPr>
              <w:t>年份</w:t>
            </w:r>
            <w:bookmarkEnd w:id="160"/>
            <w:bookmarkEnd w:id="161"/>
          </w:p>
          <w:p w:rsidR="00583AF4" w:rsidRPr="00CE30D6" w:rsidRDefault="00583AF4" w:rsidP="00C22DF5">
            <w:pPr>
              <w:pStyle w:val="3"/>
              <w:numPr>
                <w:ilvl w:val="0"/>
                <w:numId w:val="0"/>
              </w:numPr>
              <w:kinsoku w:val="0"/>
              <w:overflowPunct/>
              <w:autoSpaceDE/>
              <w:autoSpaceDN/>
              <w:spacing w:line="240" w:lineRule="exact"/>
              <w:rPr>
                <w:rFonts w:hAnsi="標楷體"/>
                <w:b/>
                <w:spacing w:val="2"/>
                <w:sz w:val="28"/>
                <w:szCs w:val="28"/>
              </w:rPr>
            </w:pPr>
            <w:bookmarkStart w:id="162" w:name="_Toc6581409"/>
            <w:bookmarkStart w:id="163" w:name="_Toc8136001"/>
            <w:r w:rsidRPr="00CE30D6">
              <w:rPr>
                <w:rFonts w:hAnsi="標楷體" w:hint="eastAsia"/>
                <w:b/>
                <w:spacing w:val="2"/>
                <w:sz w:val="20"/>
                <w:szCs w:val="20"/>
              </w:rPr>
              <w:t>國別</w:t>
            </w:r>
            <w:bookmarkEnd w:id="162"/>
            <w:bookmarkEnd w:id="16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64" w:name="_Toc6581410"/>
            <w:bookmarkStart w:id="165" w:name="_Toc8136002"/>
            <w:r w:rsidRPr="00CE30D6">
              <w:rPr>
                <w:rFonts w:hAnsi="標楷體" w:hint="eastAsia"/>
                <w:b/>
                <w:spacing w:val="2"/>
                <w:sz w:val="28"/>
                <w:szCs w:val="28"/>
              </w:rPr>
              <w:t>2007</w:t>
            </w:r>
            <w:bookmarkEnd w:id="164"/>
            <w:bookmarkEnd w:id="16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66" w:name="_Toc6581411"/>
            <w:bookmarkStart w:id="167" w:name="_Toc8136003"/>
            <w:r w:rsidRPr="00CE30D6">
              <w:rPr>
                <w:rFonts w:hAnsi="標楷體" w:hint="eastAsia"/>
                <w:b/>
                <w:spacing w:val="2"/>
                <w:sz w:val="28"/>
                <w:szCs w:val="28"/>
              </w:rPr>
              <w:t>2008</w:t>
            </w:r>
            <w:bookmarkEnd w:id="166"/>
            <w:bookmarkEnd w:id="16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68" w:name="_Toc6581412"/>
            <w:bookmarkStart w:id="169" w:name="_Toc8136004"/>
            <w:r w:rsidRPr="00CE30D6">
              <w:rPr>
                <w:rFonts w:hAnsi="標楷體" w:hint="eastAsia"/>
                <w:b/>
                <w:spacing w:val="2"/>
                <w:sz w:val="28"/>
                <w:szCs w:val="28"/>
              </w:rPr>
              <w:t>2009</w:t>
            </w:r>
            <w:bookmarkEnd w:id="168"/>
            <w:bookmarkEnd w:id="169"/>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70" w:name="_Toc6581413"/>
            <w:bookmarkStart w:id="171" w:name="_Toc8136005"/>
            <w:r w:rsidRPr="00CE30D6">
              <w:rPr>
                <w:rFonts w:hAnsi="標楷體" w:hint="eastAsia"/>
                <w:b/>
                <w:spacing w:val="2"/>
                <w:sz w:val="28"/>
                <w:szCs w:val="28"/>
              </w:rPr>
              <w:t>2010</w:t>
            </w:r>
            <w:bookmarkEnd w:id="170"/>
            <w:bookmarkEnd w:id="17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72" w:name="_Toc6581414"/>
            <w:bookmarkStart w:id="173" w:name="_Toc8136006"/>
            <w:r w:rsidRPr="00CE30D6">
              <w:rPr>
                <w:rFonts w:hAnsi="標楷體" w:hint="eastAsia"/>
                <w:b/>
                <w:spacing w:val="2"/>
                <w:sz w:val="28"/>
                <w:szCs w:val="28"/>
              </w:rPr>
              <w:t>2011</w:t>
            </w:r>
            <w:bookmarkEnd w:id="172"/>
            <w:bookmarkEnd w:id="17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74" w:name="_Toc6581415"/>
            <w:bookmarkStart w:id="175" w:name="_Toc8136007"/>
            <w:r w:rsidRPr="00CE30D6">
              <w:rPr>
                <w:rFonts w:hAnsi="標楷體" w:hint="eastAsia"/>
                <w:b/>
                <w:spacing w:val="2"/>
                <w:sz w:val="28"/>
                <w:szCs w:val="28"/>
              </w:rPr>
              <w:t>2012</w:t>
            </w:r>
            <w:bookmarkEnd w:id="174"/>
            <w:bookmarkEnd w:id="17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76" w:name="_Toc6581416"/>
            <w:bookmarkStart w:id="177" w:name="_Toc8136008"/>
            <w:r w:rsidRPr="00CE30D6">
              <w:rPr>
                <w:rFonts w:hAnsi="標楷體" w:hint="eastAsia"/>
                <w:b/>
                <w:spacing w:val="2"/>
                <w:sz w:val="28"/>
                <w:szCs w:val="28"/>
              </w:rPr>
              <w:t>2013</w:t>
            </w:r>
            <w:bookmarkEnd w:id="176"/>
            <w:bookmarkEnd w:id="17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78" w:name="_Toc6581417"/>
            <w:bookmarkStart w:id="179" w:name="_Toc8136009"/>
            <w:r w:rsidRPr="00CE30D6">
              <w:rPr>
                <w:rFonts w:hAnsi="標楷體" w:hint="eastAsia"/>
                <w:b/>
                <w:spacing w:val="2"/>
                <w:sz w:val="28"/>
                <w:szCs w:val="28"/>
              </w:rPr>
              <w:t>2014</w:t>
            </w:r>
            <w:bookmarkEnd w:id="178"/>
            <w:bookmarkEnd w:id="17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80" w:name="_Toc6581418"/>
            <w:bookmarkStart w:id="181" w:name="_Toc8136010"/>
            <w:r w:rsidRPr="00CE30D6">
              <w:rPr>
                <w:rFonts w:hAnsi="標楷體" w:hint="eastAsia"/>
                <w:b/>
                <w:spacing w:val="2"/>
                <w:sz w:val="28"/>
                <w:szCs w:val="28"/>
              </w:rPr>
              <w:t>2015</w:t>
            </w:r>
            <w:bookmarkEnd w:id="180"/>
            <w:bookmarkEnd w:id="18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82" w:name="_Toc6581419"/>
            <w:bookmarkStart w:id="183" w:name="_Toc8136011"/>
            <w:r w:rsidRPr="00CE30D6">
              <w:rPr>
                <w:rFonts w:hAnsi="標楷體" w:hint="eastAsia"/>
                <w:b/>
                <w:spacing w:val="2"/>
                <w:sz w:val="28"/>
                <w:szCs w:val="28"/>
              </w:rPr>
              <w:t>2016</w:t>
            </w:r>
            <w:bookmarkEnd w:id="182"/>
            <w:bookmarkEnd w:id="183"/>
          </w:p>
        </w:tc>
      </w:tr>
      <w:tr w:rsidR="00B669CA" w:rsidRPr="00CE30D6" w:rsidTr="00472F2E">
        <w:tc>
          <w:tcPr>
            <w:tcW w:w="993" w:type="dxa"/>
            <w:vAlign w:val="center"/>
          </w:tcPr>
          <w:p w:rsidR="00472F2E" w:rsidRPr="00CE30D6" w:rsidRDefault="00472F2E" w:rsidP="00C22DF5">
            <w:pPr>
              <w:pStyle w:val="3"/>
              <w:numPr>
                <w:ilvl w:val="0"/>
                <w:numId w:val="0"/>
              </w:numPr>
              <w:kinsoku w:val="0"/>
              <w:overflowPunct/>
              <w:autoSpaceDE/>
              <w:autoSpaceDN/>
              <w:spacing w:line="320" w:lineRule="exact"/>
              <w:jc w:val="center"/>
              <w:rPr>
                <w:rFonts w:hAnsi="標楷體"/>
                <w:b/>
                <w:spacing w:val="2"/>
                <w:sz w:val="28"/>
                <w:szCs w:val="28"/>
              </w:rPr>
            </w:pPr>
            <w:bookmarkStart w:id="184" w:name="_Toc6581420"/>
            <w:bookmarkStart w:id="185" w:name="_Toc8136012"/>
            <w:r w:rsidRPr="00CE30D6">
              <w:rPr>
                <w:rFonts w:hAnsi="標楷體" w:hint="eastAsia"/>
                <w:b/>
                <w:spacing w:val="2"/>
                <w:sz w:val="28"/>
                <w:szCs w:val="28"/>
              </w:rPr>
              <w:t>臺灣</w:t>
            </w:r>
            <w:bookmarkEnd w:id="184"/>
            <w:bookmarkEnd w:id="185"/>
          </w:p>
        </w:tc>
        <w:tc>
          <w:tcPr>
            <w:tcW w:w="935" w:type="dxa"/>
            <w:vAlign w:val="center"/>
          </w:tcPr>
          <w:p w:rsidR="00472F2E" w:rsidRPr="00CE30D6" w:rsidRDefault="00472F2E" w:rsidP="00472F2E">
            <w:pPr>
              <w:pStyle w:val="3"/>
              <w:numPr>
                <w:ilvl w:val="0"/>
                <w:numId w:val="0"/>
              </w:numPr>
              <w:kinsoku w:val="0"/>
              <w:overflowPunct/>
              <w:autoSpaceDE/>
              <w:autoSpaceDN/>
              <w:spacing w:line="320" w:lineRule="exact"/>
              <w:jc w:val="center"/>
              <w:rPr>
                <w:rFonts w:hAnsi="標楷體"/>
                <w:spacing w:val="2"/>
                <w:sz w:val="28"/>
                <w:szCs w:val="28"/>
              </w:rPr>
            </w:pPr>
            <w:bookmarkStart w:id="186" w:name="_Toc6581421"/>
            <w:bookmarkStart w:id="187" w:name="_Toc8136013"/>
            <w:r w:rsidRPr="00CE30D6">
              <w:rPr>
                <w:rFonts w:hAnsi="標楷體" w:hint="eastAsia"/>
                <w:spacing w:val="2"/>
                <w:sz w:val="28"/>
                <w:szCs w:val="28"/>
              </w:rPr>
              <w:t>85.3</w:t>
            </w:r>
            <w:bookmarkEnd w:id="186"/>
            <w:bookmarkEnd w:id="187"/>
          </w:p>
        </w:tc>
        <w:tc>
          <w:tcPr>
            <w:tcW w:w="936" w:type="dxa"/>
            <w:vAlign w:val="center"/>
          </w:tcPr>
          <w:p w:rsidR="00472F2E" w:rsidRPr="00CE30D6" w:rsidRDefault="00472F2E" w:rsidP="00472F2E">
            <w:pPr>
              <w:jc w:val="center"/>
              <w:rPr>
                <w:rFonts w:hAnsi="標楷體"/>
                <w:bCs/>
                <w:spacing w:val="2"/>
                <w:kern w:val="32"/>
                <w:sz w:val="28"/>
                <w:szCs w:val="28"/>
              </w:rPr>
            </w:pPr>
            <w:r w:rsidRPr="00CE30D6">
              <w:rPr>
                <w:rFonts w:hAnsi="標楷體" w:hint="eastAsia"/>
                <w:bCs/>
                <w:spacing w:val="2"/>
                <w:kern w:val="32"/>
                <w:sz w:val="28"/>
                <w:szCs w:val="28"/>
              </w:rPr>
              <w:t>84.1</w:t>
            </w:r>
          </w:p>
        </w:tc>
        <w:tc>
          <w:tcPr>
            <w:tcW w:w="935" w:type="dxa"/>
            <w:vAlign w:val="center"/>
          </w:tcPr>
          <w:p w:rsidR="00472F2E" w:rsidRPr="00CE30D6" w:rsidRDefault="00472F2E" w:rsidP="00472F2E">
            <w:pPr>
              <w:jc w:val="center"/>
              <w:rPr>
                <w:rFonts w:hAnsi="標楷體"/>
                <w:bCs/>
                <w:spacing w:val="2"/>
                <w:kern w:val="32"/>
                <w:sz w:val="28"/>
                <w:szCs w:val="28"/>
              </w:rPr>
            </w:pPr>
            <w:r w:rsidRPr="00CE30D6">
              <w:rPr>
                <w:rFonts w:hAnsi="標楷體" w:hint="eastAsia"/>
                <w:bCs/>
                <w:spacing w:val="2"/>
                <w:kern w:val="32"/>
                <w:sz w:val="28"/>
                <w:szCs w:val="28"/>
              </w:rPr>
              <w:t>82.7</w:t>
            </w:r>
          </w:p>
        </w:tc>
        <w:tc>
          <w:tcPr>
            <w:tcW w:w="936" w:type="dxa"/>
            <w:vAlign w:val="center"/>
          </w:tcPr>
          <w:p w:rsidR="00472F2E" w:rsidRPr="00CE30D6" w:rsidRDefault="00472F2E" w:rsidP="00472F2E">
            <w:pPr>
              <w:jc w:val="center"/>
              <w:rPr>
                <w:rFonts w:hAnsi="標楷體"/>
                <w:bCs/>
                <w:spacing w:val="2"/>
                <w:kern w:val="32"/>
                <w:sz w:val="28"/>
                <w:szCs w:val="28"/>
              </w:rPr>
            </w:pPr>
            <w:r w:rsidRPr="00CE30D6">
              <w:rPr>
                <w:rFonts w:hAnsi="標楷體" w:hint="eastAsia"/>
                <w:bCs/>
                <w:spacing w:val="2"/>
                <w:kern w:val="32"/>
                <w:sz w:val="28"/>
                <w:szCs w:val="28"/>
              </w:rPr>
              <w:t>83.1</w:t>
            </w:r>
          </w:p>
        </w:tc>
        <w:tc>
          <w:tcPr>
            <w:tcW w:w="935" w:type="dxa"/>
            <w:vAlign w:val="center"/>
          </w:tcPr>
          <w:p w:rsidR="00472F2E" w:rsidRPr="00CE30D6" w:rsidRDefault="00472F2E" w:rsidP="00472F2E">
            <w:pPr>
              <w:jc w:val="center"/>
              <w:rPr>
                <w:rFonts w:hAnsi="標楷體"/>
                <w:bCs/>
                <w:spacing w:val="2"/>
                <w:kern w:val="32"/>
                <w:sz w:val="28"/>
                <w:szCs w:val="28"/>
              </w:rPr>
            </w:pPr>
            <w:r w:rsidRPr="00CE30D6">
              <w:rPr>
                <w:rFonts w:hAnsi="標楷體" w:hint="eastAsia"/>
                <w:bCs/>
                <w:spacing w:val="2"/>
                <w:kern w:val="32"/>
                <w:sz w:val="28"/>
                <w:szCs w:val="28"/>
              </w:rPr>
              <w:t>83.6</w:t>
            </w:r>
          </w:p>
        </w:tc>
        <w:tc>
          <w:tcPr>
            <w:tcW w:w="936" w:type="dxa"/>
            <w:vAlign w:val="center"/>
          </w:tcPr>
          <w:p w:rsidR="00472F2E" w:rsidRPr="00CE30D6" w:rsidRDefault="00472F2E" w:rsidP="00472F2E">
            <w:pPr>
              <w:jc w:val="center"/>
              <w:rPr>
                <w:rFonts w:hAnsi="標楷體"/>
                <w:bCs/>
                <w:spacing w:val="2"/>
                <w:kern w:val="32"/>
                <w:sz w:val="28"/>
                <w:szCs w:val="28"/>
              </w:rPr>
            </w:pPr>
            <w:r w:rsidRPr="00CE30D6">
              <w:rPr>
                <w:rFonts w:hAnsi="標楷體" w:hint="eastAsia"/>
                <w:bCs/>
                <w:spacing w:val="2"/>
                <w:kern w:val="32"/>
                <w:sz w:val="28"/>
                <w:szCs w:val="28"/>
              </w:rPr>
              <w:t>84.0</w:t>
            </w:r>
          </w:p>
        </w:tc>
        <w:tc>
          <w:tcPr>
            <w:tcW w:w="935" w:type="dxa"/>
            <w:vAlign w:val="center"/>
          </w:tcPr>
          <w:p w:rsidR="00472F2E" w:rsidRPr="00CE30D6" w:rsidRDefault="00472F2E" w:rsidP="00472F2E">
            <w:pPr>
              <w:pStyle w:val="3"/>
              <w:numPr>
                <w:ilvl w:val="0"/>
                <w:numId w:val="0"/>
              </w:numPr>
              <w:kinsoku w:val="0"/>
              <w:overflowPunct/>
              <w:autoSpaceDE/>
              <w:autoSpaceDN/>
              <w:spacing w:line="320" w:lineRule="exact"/>
              <w:jc w:val="center"/>
              <w:rPr>
                <w:rFonts w:hAnsi="標楷體"/>
                <w:spacing w:val="2"/>
                <w:sz w:val="28"/>
                <w:szCs w:val="28"/>
              </w:rPr>
            </w:pPr>
            <w:bookmarkStart w:id="188" w:name="_Toc6581427"/>
            <w:bookmarkStart w:id="189" w:name="_Toc8136014"/>
            <w:r w:rsidRPr="00CE30D6">
              <w:rPr>
                <w:rFonts w:hAnsi="標楷體" w:hint="eastAsia"/>
                <w:spacing w:val="2"/>
                <w:sz w:val="28"/>
                <w:szCs w:val="28"/>
              </w:rPr>
              <w:t>84.0</w:t>
            </w:r>
            <w:bookmarkEnd w:id="188"/>
            <w:bookmarkEnd w:id="189"/>
          </w:p>
        </w:tc>
        <w:tc>
          <w:tcPr>
            <w:tcW w:w="936" w:type="dxa"/>
            <w:vAlign w:val="center"/>
          </w:tcPr>
          <w:p w:rsidR="00472F2E" w:rsidRPr="00CE30D6" w:rsidRDefault="00472F2E" w:rsidP="00472F2E">
            <w:pPr>
              <w:pStyle w:val="3"/>
              <w:numPr>
                <w:ilvl w:val="0"/>
                <w:numId w:val="0"/>
              </w:numPr>
              <w:kinsoku w:val="0"/>
              <w:overflowPunct/>
              <w:autoSpaceDE/>
              <w:autoSpaceDN/>
              <w:spacing w:line="320" w:lineRule="exact"/>
              <w:jc w:val="center"/>
              <w:rPr>
                <w:rFonts w:hAnsi="標楷體"/>
                <w:spacing w:val="2"/>
                <w:sz w:val="28"/>
                <w:szCs w:val="28"/>
              </w:rPr>
            </w:pPr>
            <w:bookmarkStart w:id="190" w:name="_Toc6581428"/>
            <w:bookmarkStart w:id="191" w:name="_Toc8136015"/>
            <w:r w:rsidRPr="00CE30D6">
              <w:rPr>
                <w:rFonts w:hAnsi="標楷體" w:hint="eastAsia"/>
                <w:spacing w:val="2"/>
                <w:sz w:val="28"/>
                <w:szCs w:val="28"/>
              </w:rPr>
              <w:t>83.9</w:t>
            </w:r>
            <w:bookmarkEnd w:id="190"/>
            <w:bookmarkEnd w:id="191"/>
          </w:p>
        </w:tc>
        <w:tc>
          <w:tcPr>
            <w:tcW w:w="935" w:type="dxa"/>
            <w:vAlign w:val="center"/>
          </w:tcPr>
          <w:p w:rsidR="00472F2E" w:rsidRPr="00CE30D6" w:rsidRDefault="00472F2E" w:rsidP="00472F2E">
            <w:pPr>
              <w:pStyle w:val="3"/>
              <w:numPr>
                <w:ilvl w:val="0"/>
                <w:numId w:val="0"/>
              </w:numPr>
              <w:kinsoku w:val="0"/>
              <w:overflowPunct/>
              <w:autoSpaceDE/>
              <w:autoSpaceDN/>
              <w:spacing w:line="320" w:lineRule="exact"/>
              <w:jc w:val="center"/>
              <w:rPr>
                <w:rFonts w:hAnsi="標楷體"/>
                <w:spacing w:val="2"/>
                <w:sz w:val="28"/>
                <w:szCs w:val="28"/>
              </w:rPr>
            </w:pPr>
            <w:bookmarkStart w:id="192" w:name="_Toc6581429"/>
            <w:bookmarkStart w:id="193" w:name="_Toc8136016"/>
            <w:r w:rsidRPr="00CE30D6">
              <w:rPr>
                <w:rFonts w:hAnsi="標楷體" w:hint="eastAsia"/>
                <w:spacing w:val="2"/>
                <w:sz w:val="28"/>
                <w:szCs w:val="28"/>
              </w:rPr>
              <w:t>83.7</w:t>
            </w:r>
            <w:bookmarkEnd w:id="192"/>
            <w:bookmarkEnd w:id="193"/>
          </w:p>
        </w:tc>
        <w:tc>
          <w:tcPr>
            <w:tcW w:w="936" w:type="dxa"/>
            <w:vAlign w:val="center"/>
          </w:tcPr>
          <w:p w:rsidR="00472F2E" w:rsidRPr="00CE30D6" w:rsidRDefault="00472F2E" w:rsidP="00472F2E">
            <w:pPr>
              <w:pStyle w:val="3"/>
              <w:numPr>
                <w:ilvl w:val="0"/>
                <w:numId w:val="0"/>
              </w:numPr>
              <w:kinsoku w:val="0"/>
              <w:overflowPunct/>
              <w:autoSpaceDE/>
              <w:autoSpaceDN/>
              <w:spacing w:line="320" w:lineRule="exact"/>
              <w:jc w:val="center"/>
              <w:rPr>
                <w:rFonts w:hAnsi="標楷體"/>
                <w:spacing w:val="2"/>
                <w:sz w:val="28"/>
                <w:szCs w:val="28"/>
              </w:rPr>
            </w:pPr>
            <w:bookmarkStart w:id="194" w:name="_Toc6581430"/>
            <w:bookmarkStart w:id="195" w:name="_Toc8136017"/>
            <w:r w:rsidRPr="00CE30D6">
              <w:rPr>
                <w:rFonts w:hAnsi="標楷體" w:hint="eastAsia"/>
                <w:spacing w:val="2"/>
                <w:sz w:val="28"/>
                <w:szCs w:val="28"/>
              </w:rPr>
              <w:t>84.0</w:t>
            </w:r>
            <w:bookmarkEnd w:id="194"/>
            <w:bookmarkEnd w:id="195"/>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196" w:name="_Toc6581431"/>
            <w:bookmarkStart w:id="197" w:name="_Toc8136018"/>
            <w:r w:rsidRPr="00CE30D6">
              <w:rPr>
                <w:rFonts w:hAnsi="標楷體" w:hint="eastAsia"/>
                <w:b/>
                <w:spacing w:val="2"/>
                <w:sz w:val="28"/>
                <w:szCs w:val="28"/>
              </w:rPr>
              <w:t>中國地區</w:t>
            </w:r>
            <w:bookmarkEnd w:id="196"/>
            <w:bookmarkEnd w:id="19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198" w:name="_Toc6581432"/>
            <w:bookmarkStart w:id="199" w:name="_Toc8136019"/>
            <w:r w:rsidRPr="00CE30D6">
              <w:rPr>
                <w:rFonts w:hAnsi="標楷體" w:hint="eastAsia"/>
                <w:spacing w:val="2"/>
                <w:sz w:val="28"/>
                <w:szCs w:val="28"/>
              </w:rPr>
              <w:t>22.1</w:t>
            </w:r>
            <w:bookmarkEnd w:id="198"/>
            <w:bookmarkEnd w:id="199"/>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00" w:name="_Toc6581433"/>
            <w:bookmarkStart w:id="201" w:name="_Toc8136020"/>
            <w:r w:rsidRPr="00CE30D6">
              <w:rPr>
                <w:rFonts w:hAnsi="標楷體" w:hint="eastAsia"/>
                <w:spacing w:val="2"/>
                <w:sz w:val="28"/>
                <w:szCs w:val="28"/>
              </w:rPr>
              <w:t>22.4</w:t>
            </w:r>
            <w:bookmarkEnd w:id="200"/>
            <w:bookmarkEnd w:id="20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02" w:name="_Toc6581434"/>
            <w:bookmarkStart w:id="203" w:name="_Toc8136021"/>
            <w:r w:rsidRPr="00CE30D6">
              <w:rPr>
                <w:rFonts w:hAnsi="標楷體" w:hint="eastAsia"/>
                <w:spacing w:val="2"/>
                <w:sz w:val="28"/>
                <w:szCs w:val="28"/>
              </w:rPr>
              <w:t>24.3</w:t>
            </w:r>
            <w:bookmarkEnd w:id="202"/>
            <w:bookmarkEnd w:id="20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04" w:name="_Toc6581435"/>
            <w:bookmarkStart w:id="205" w:name="_Toc8136022"/>
            <w:r w:rsidRPr="00CE30D6">
              <w:rPr>
                <w:rFonts w:hAnsi="標楷體" w:hint="eastAsia"/>
                <w:spacing w:val="2"/>
                <w:sz w:val="28"/>
                <w:szCs w:val="28"/>
              </w:rPr>
              <w:t>23.3</w:t>
            </w:r>
            <w:bookmarkEnd w:id="204"/>
            <w:bookmarkEnd w:id="20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06" w:name="_Toc6581436"/>
            <w:bookmarkStart w:id="207" w:name="_Toc8136023"/>
            <w:r w:rsidRPr="00CE30D6">
              <w:rPr>
                <w:rFonts w:hAnsi="標楷體" w:hint="eastAsia"/>
                <w:spacing w:val="2"/>
                <w:sz w:val="28"/>
                <w:szCs w:val="28"/>
              </w:rPr>
              <w:t>24.3</w:t>
            </w:r>
            <w:bookmarkEnd w:id="206"/>
            <w:bookmarkEnd w:id="20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08" w:name="_Toc6581437"/>
            <w:bookmarkStart w:id="209" w:name="_Toc8136024"/>
            <w:r w:rsidRPr="00CE30D6">
              <w:rPr>
                <w:rFonts w:hAnsi="標楷體" w:hint="eastAsia"/>
                <w:spacing w:val="2"/>
                <w:sz w:val="28"/>
                <w:szCs w:val="28"/>
              </w:rPr>
              <w:t>-</w:t>
            </w:r>
            <w:bookmarkEnd w:id="208"/>
            <w:bookmarkEnd w:id="20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10" w:name="_Toc6581438"/>
            <w:bookmarkStart w:id="211" w:name="_Toc8136025"/>
            <w:r w:rsidRPr="00CE30D6">
              <w:rPr>
                <w:rFonts w:hAnsi="標楷體" w:hint="eastAsia"/>
                <w:spacing w:val="2"/>
                <w:sz w:val="28"/>
                <w:szCs w:val="28"/>
              </w:rPr>
              <w:t>30.2</w:t>
            </w:r>
            <w:bookmarkEnd w:id="210"/>
            <w:bookmarkEnd w:id="21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12" w:name="_Toc6581439"/>
            <w:bookmarkStart w:id="213" w:name="_Toc8136026"/>
            <w:r w:rsidRPr="00CE30D6">
              <w:rPr>
                <w:rFonts w:hAnsi="標楷體" w:hint="eastAsia"/>
                <w:spacing w:val="2"/>
                <w:sz w:val="28"/>
                <w:szCs w:val="28"/>
              </w:rPr>
              <w:t>41.9</w:t>
            </w:r>
            <w:bookmarkEnd w:id="212"/>
            <w:bookmarkEnd w:id="21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14" w:name="_Toc6581440"/>
            <w:bookmarkStart w:id="215" w:name="_Toc8136027"/>
            <w:r w:rsidRPr="00CE30D6">
              <w:rPr>
                <w:rFonts w:hAnsi="標楷體" w:hint="eastAsia"/>
                <w:spacing w:val="2"/>
                <w:sz w:val="28"/>
                <w:szCs w:val="28"/>
              </w:rPr>
              <w:t>45.4</w:t>
            </w:r>
            <w:bookmarkEnd w:id="214"/>
            <w:bookmarkEnd w:id="21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16" w:name="_Toc6581441"/>
            <w:bookmarkStart w:id="217" w:name="_Toc8136028"/>
            <w:r w:rsidRPr="00CE30D6">
              <w:rPr>
                <w:rFonts w:hAnsi="標楷體" w:hint="eastAsia"/>
                <w:spacing w:val="2"/>
                <w:sz w:val="28"/>
                <w:szCs w:val="28"/>
              </w:rPr>
              <w:t>48.4</w:t>
            </w:r>
            <w:bookmarkEnd w:id="216"/>
            <w:bookmarkEnd w:id="217"/>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218" w:name="_Toc6581442"/>
            <w:bookmarkStart w:id="219" w:name="_Toc8136029"/>
            <w:r w:rsidRPr="00CE30D6">
              <w:rPr>
                <w:rFonts w:hAnsi="標楷體" w:hint="eastAsia"/>
                <w:b/>
                <w:spacing w:val="2"/>
                <w:sz w:val="28"/>
                <w:szCs w:val="28"/>
              </w:rPr>
              <w:t>日本</w:t>
            </w:r>
            <w:bookmarkEnd w:id="218"/>
            <w:bookmarkEnd w:id="21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20" w:name="_Toc6581443"/>
            <w:bookmarkStart w:id="221" w:name="_Toc8136030"/>
            <w:r w:rsidRPr="00CE30D6">
              <w:rPr>
                <w:rFonts w:hAnsi="標楷體" w:hint="eastAsia"/>
                <w:spacing w:val="2"/>
                <w:sz w:val="28"/>
                <w:szCs w:val="28"/>
              </w:rPr>
              <w:t>57.9</w:t>
            </w:r>
            <w:bookmarkEnd w:id="220"/>
            <w:bookmarkEnd w:id="22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22" w:name="_Toc6581444"/>
            <w:bookmarkStart w:id="223" w:name="_Toc8136031"/>
            <w:r w:rsidRPr="00CE30D6">
              <w:rPr>
                <w:rFonts w:hAnsi="標楷體" w:hint="eastAsia"/>
                <w:spacing w:val="2"/>
                <w:sz w:val="28"/>
                <w:szCs w:val="28"/>
              </w:rPr>
              <w:t>58.6</w:t>
            </w:r>
            <w:bookmarkEnd w:id="222"/>
            <w:bookmarkEnd w:id="22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24" w:name="_Toc6581445"/>
            <w:bookmarkStart w:id="225" w:name="_Toc8136032"/>
            <w:r w:rsidRPr="00CE30D6">
              <w:rPr>
                <w:rFonts w:hAnsi="標楷體" w:hint="eastAsia"/>
                <w:spacing w:val="2"/>
                <w:sz w:val="28"/>
                <w:szCs w:val="28"/>
              </w:rPr>
              <w:t>59.0</w:t>
            </w:r>
            <w:bookmarkEnd w:id="224"/>
            <w:bookmarkEnd w:id="22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26" w:name="_Toc6581446"/>
            <w:bookmarkStart w:id="227" w:name="_Toc8136033"/>
            <w:r w:rsidRPr="00CE30D6">
              <w:rPr>
                <w:rFonts w:hAnsi="標楷體" w:hint="eastAsia"/>
                <w:spacing w:val="2"/>
                <w:sz w:val="28"/>
                <w:szCs w:val="28"/>
              </w:rPr>
              <w:t>58.1</w:t>
            </w:r>
            <w:bookmarkEnd w:id="226"/>
            <w:bookmarkEnd w:id="22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28" w:name="_Toc6581447"/>
            <w:bookmarkStart w:id="229" w:name="_Toc8136034"/>
            <w:r w:rsidRPr="00CE30D6">
              <w:rPr>
                <w:rFonts w:hAnsi="標楷體" w:hint="eastAsia"/>
                <w:spacing w:val="2"/>
                <w:sz w:val="28"/>
                <w:szCs w:val="28"/>
              </w:rPr>
              <w:t>59.9</w:t>
            </w:r>
            <w:bookmarkEnd w:id="228"/>
            <w:bookmarkEnd w:id="229"/>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30" w:name="_Toc6581448"/>
            <w:bookmarkStart w:id="231" w:name="_Toc8136035"/>
            <w:r w:rsidRPr="00CE30D6">
              <w:rPr>
                <w:rFonts w:hAnsi="標楷體" w:hint="eastAsia"/>
                <w:spacing w:val="2"/>
                <w:sz w:val="28"/>
                <w:szCs w:val="28"/>
              </w:rPr>
              <w:t>87.8</w:t>
            </w:r>
            <w:bookmarkEnd w:id="230"/>
            <w:bookmarkEnd w:id="23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32" w:name="_Toc6581449"/>
            <w:bookmarkStart w:id="233" w:name="_Toc8136036"/>
            <w:r w:rsidRPr="00CE30D6">
              <w:rPr>
                <w:rFonts w:hAnsi="標楷體" w:hint="eastAsia"/>
                <w:spacing w:val="2"/>
                <w:sz w:val="28"/>
                <w:szCs w:val="28"/>
              </w:rPr>
              <w:t>62.4</w:t>
            </w:r>
            <w:bookmarkEnd w:id="232"/>
            <w:bookmarkEnd w:id="23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34" w:name="_Toc6581450"/>
            <w:bookmarkStart w:id="235" w:name="_Toc8136037"/>
            <w:r w:rsidRPr="00CE30D6">
              <w:rPr>
                <w:rFonts w:hAnsi="標楷體" w:hint="eastAsia"/>
                <w:spacing w:val="2"/>
                <w:sz w:val="28"/>
                <w:szCs w:val="28"/>
              </w:rPr>
              <w:t>62.9</w:t>
            </w:r>
            <w:bookmarkEnd w:id="234"/>
            <w:bookmarkEnd w:id="23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36" w:name="_Toc6581451"/>
            <w:bookmarkStart w:id="237" w:name="_Toc8136038"/>
            <w:r w:rsidRPr="00CE30D6">
              <w:rPr>
                <w:rFonts w:hAnsi="標楷體" w:hint="eastAsia"/>
                <w:spacing w:val="2"/>
                <w:sz w:val="28"/>
                <w:szCs w:val="28"/>
              </w:rPr>
              <w:t>63.2</w:t>
            </w:r>
            <w:bookmarkEnd w:id="236"/>
            <w:bookmarkEnd w:id="23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38" w:name="_Toc6581452"/>
            <w:bookmarkStart w:id="239" w:name="_Toc8136039"/>
            <w:r w:rsidRPr="00CE30D6">
              <w:rPr>
                <w:rFonts w:hAnsi="標楷體" w:hint="eastAsia"/>
                <w:spacing w:val="2"/>
                <w:sz w:val="28"/>
                <w:szCs w:val="28"/>
              </w:rPr>
              <w:t>-</w:t>
            </w:r>
            <w:bookmarkEnd w:id="238"/>
            <w:bookmarkEnd w:id="239"/>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240" w:name="_Toc6581453"/>
            <w:bookmarkStart w:id="241" w:name="_Toc8136040"/>
            <w:r w:rsidRPr="00CE30D6">
              <w:rPr>
                <w:rFonts w:hAnsi="標楷體" w:hint="eastAsia"/>
                <w:b/>
                <w:spacing w:val="2"/>
                <w:sz w:val="28"/>
                <w:szCs w:val="28"/>
              </w:rPr>
              <w:t>南韓</w:t>
            </w:r>
            <w:bookmarkEnd w:id="240"/>
            <w:bookmarkEnd w:id="24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rPr>
                <w:rFonts w:hAnsi="標楷體"/>
                <w:spacing w:val="2"/>
                <w:sz w:val="28"/>
                <w:szCs w:val="28"/>
              </w:rPr>
            </w:pPr>
            <w:bookmarkStart w:id="242" w:name="_Toc6581454"/>
            <w:bookmarkStart w:id="243" w:name="_Toc8136041"/>
            <w:r w:rsidRPr="00CE30D6">
              <w:rPr>
                <w:rFonts w:hAnsi="標楷體" w:hint="eastAsia"/>
                <w:spacing w:val="2"/>
                <w:sz w:val="28"/>
                <w:szCs w:val="28"/>
              </w:rPr>
              <w:t>96.1</w:t>
            </w:r>
            <w:bookmarkEnd w:id="242"/>
            <w:bookmarkEnd w:id="24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44" w:name="_Toc6581455"/>
            <w:bookmarkStart w:id="245" w:name="_Toc8136042"/>
            <w:r w:rsidRPr="00CE30D6">
              <w:rPr>
                <w:rFonts w:hAnsi="標楷體" w:hint="eastAsia"/>
                <w:spacing w:val="2"/>
                <w:sz w:val="28"/>
                <w:szCs w:val="28"/>
              </w:rPr>
              <w:t>103.6</w:t>
            </w:r>
            <w:bookmarkEnd w:id="244"/>
            <w:bookmarkEnd w:id="24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46" w:name="_Toc6581456"/>
            <w:bookmarkStart w:id="247" w:name="_Toc8136043"/>
            <w:r w:rsidRPr="00CE30D6">
              <w:rPr>
                <w:rFonts w:hAnsi="標楷體" w:hint="eastAsia"/>
                <w:spacing w:val="2"/>
                <w:sz w:val="28"/>
                <w:szCs w:val="28"/>
              </w:rPr>
              <w:t>103.9</w:t>
            </w:r>
            <w:bookmarkEnd w:id="246"/>
            <w:bookmarkEnd w:id="24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48" w:name="_Toc6581457"/>
            <w:bookmarkStart w:id="249" w:name="_Toc8136044"/>
            <w:r w:rsidRPr="00CE30D6">
              <w:rPr>
                <w:rFonts w:hAnsi="標楷體" w:hint="eastAsia"/>
                <w:spacing w:val="2"/>
                <w:sz w:val="28"/>
                <w:szCs w:val="28"/>
              </w:rPr>
              <w:t>101.0</w:t>
            </w:r>
            <w:bookmarkEnd w:id="248"/>
            <w:bookmarkEnd w:id="24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50" w:name="_Toc6581458"/>
            <w:bookmarkStart w:id="251" w:name="_Toc8136045"/>
            <w:r w:rsidRPr="00CE30D6">
              <w:rPr>
                <w:rFonts w:hAnsi="標楷體" w:hint="eastAsia"/>
                <w:spacing w:val="2"/>
                <w:sz w:val="28"/>
                <w:szCs w:val="28"/>
              </w:rPr>
              <w:t>100.8</w:t>
            </w:r>
            <w:bookmarkEnd w:id="250"/>
            <w:bookmarkEnd w:id="25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52" w:name="_Toc6581459"/>
            <w:bookmarkStart w:id="253" w:name="_Toc8136046"/>
            <w:r w:rsidRPr="00CE30D6">
              <w:rPr>
                <w:rFonts w:hAnsi="標楷體" w:hint="eastAsia"/>
                <w:spacing w:val="2"/>
                <w:sz w:val="28"/>
                <w:szCs w:val="28"/>
              </w:rPr>
              <w:t>-</w:t>
            </w:r>
            <w:bookmarkEnd w:id="252"/>
            <w:bookmarkEnd w:id="25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54" w:name="_Toc6581460"/>
            <w:bookmarkStart w:id="255" w:name="_Toc8136047"/>
            <w:r w:rsidRPr="00CE30D6">
              <w:rPr>
                <w:rFonts w:hAnsi="標楷體" w:hint="eastAsia"/>
                <w:spacing w:val="2"/>
                <w:sz w:val="28"/>
                <w:szCs w:val="28"/>
              </w:rPr>
              <w:t>95.3</w:t>
            </w:r>
            <w:bookmarkEnd w:id="254"/>
            <w:bookmarkEnd w:id="25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56" w:name="_Toc6581461"/>
            <w:bookmarkStart w:id="257" w:name="_Toc8136048"/>
            <w:r w:rsidRPr="00CE30D6">
              <w:rPr>
                <w:rFonts w:hAnsi="標楷體" w:hint="eastAsia"/>
                <w:spacing w:val="2"/>
                <w:sz w:val="28"/>
                <w:szCs w:val="28"/>
              </w:rPr>
              <w:t>93.4</w:t>
            </w:r>
            <w:bookmarkEnd w:id="256"/>
            <w:bookmarkEnd w:id="25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58" w:name="_Toc6581462"/>
            <w:bookmarkStart w:id="259" w:name="_Toc8136049"/>
            <w:r w:rsidRPr="00CE30D6">
              <w:rPr>
                <w:rFonts w:hAnsi="標楷體" w:hint="eastAsia"/>
                <w:spacing w:val="2"/>
                <w:sz w:val="28"/>
                <w:szCs w:val="28"/>
              </w:rPr>
              <w:t>93.3</w:t>
            </w:r>
            <w:bookmarkEnd w:id="258"/>
            <w:bookmarkEnd w:id="259"/>
          </w:p>
        </w:tc>
        <w:tc>
          <w:tcPr>
            <w:tcW w:w="936" w:type="dxa"/>
          </w:tcPr>
          <w:p w:rsidR="00583AF4" w:rsidRPr="00CE30D6" w:rsidRDefault="00583AF4" w:rsidP="00C22DF5">
            <w:r w:rsidRPr="00CE30D6">
              <w:rPr>
                <w:rFonts w:hAnsi="標楷體" w:hint="eastAsia"/>
                <w:spacing w:val="2"/>
                <w:sz w:val="28"/>
                <w:szCs w:val="28"/>
              </w:rPr>
              <w:t>-</w:t>
            </w:r>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260" w:name="_Toc6581463"/>
            <w:bookmarkStart w:id="261" w:name="_Toc8136050"/>
            <w:r w:rsidRPr="00CE30D6">
              <w:rPr>
                <w:rFonts w:hAnsi="標楷體" w:hint="eastAsia"/>
                <w:b/>
                <w:spacing w:val="2"/>
                <w:sz w:val="28"/>
                <w:szCs w:val="28"/>
              </w:rPr>
              <w:t>美國</w:t>
            </w:r>
            <w:bookmarkEnd w:id="260"/>
            <w:bookmarkEnd w:id="26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62" w:name="_Toc6581464"/>
            <w:bookmarkStart w:id="263" w:name="_Toc8136051"/>
            <w:r w:rsidRPr="00CE30D6">
              <w:rPr>
                <w:rFonts w:hAnsi="標楷體" w:hint="eastAsia"/>
                <w:spacing w:val="2"/>
                <w:sz w:val="28"/>
                <w:szCs w:val="28"/>
              </w:rPr>
              <w:t>81.6</w:t>
            </w:r>
            <w:bookmarkEnd w:id="262"/>
            <w:bookmarkEnd w:id="26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64" w:name="_Toc6581465"/>
            <w:bookmarkStart w:id="265" w:name="_Toc8136052"/>
            <w:r w:rsidRPr="00CE30D6">
              <w:rPr>
                <w:rFonts w:hAnsi="標楷體" w:hint="eastAsia"/>
                <w:spacing w:val="2"/>
                <w:sz w:val="28"/>
                <w:szCs w:val="28"/>
              </w:rPr>
              <w:t>85.4</w:t>
            </w:r>
            <w:bookmarkEnd w:id="264"/>
            <w:bookmarkEnd w:id="26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66" w:name="_Toc6581466"/>
            <w:bookmarkStart w:id="267" w:name="_Toc8136053"/>
            <w:r w:rsidRPr="00CE30D6">
              <w:rPr>
                <w:rFonts w:hAnsi="標楷體" w:hint="eastAsia"/>
                <w:spacing w:val="2"/>
                <w:sz w:val="28"/>
                <w:szCs w:val="28"/>
              </w:rPr>
              <w:t>89.1</w:t>
            </w:r>
            <w:bookmarkEnd w:id="266"/>
            <w:bookmarkEnd w:id="26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68" w:name="_Toc6581467"/>
            <w:bookmarkStart w:id="269" w:name="_Toc8136054"/>
            <w:r w:rsidRPr="00CE30D6">
              <w:rPr>
                <w:rFonts w:hAnsi="標楷體" w:hint="eastAsia"/>
                <w:spacing w:val="2"/>
                <w:sz w:val="28"/>
                <w:szCs w:val="28"/>
              </w:rPr>
              <w:t>93.3</w:t>
            </w:r>
            <w:bookmarkEnd w:id="268"/>
            <w:bookmarkEnd w:id="26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70" w:name="_Toc6581468"/>
            <w:bookmarkStart w:id="271" w:name="_Toc8136055"/>
            <w:r w:rsidRPr="00CE30D6">
              <w:rPr>
                <w:rFonts w:hAnsi="標楷體" w:hint="eastAsia"/>
                <w:spacing w:val="2"/>
                <w:sz w:val="28"/>
                <w:szCs w:val="28"/>
              </w:rPr>
              <w:t>95.3</w:t>
            </w:r>
            <w:bookmarkEnd w:id="270"/>
            <w:bookmarkEnd w:id="27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72" w:name="_Toc6581469"/>
            <w:bookmarkStart w:id="273" w:name="_Toc8136056"/>
            <w:r w:rsidRPr="00CE30D6">
              <w:rPr>
                <w:rFonts w:hAnsi="標楷體" w:hint="eastAsia"/>
                <w:spacing w:val="2"/>
                <w:sz w:val="28"/>
                <w:szCs w:val="28"/>
              </w:rPr>
              <w:t>75.1</w:t>
            </w:r>
            <w:bookmarkEnd w:id="272"/>
            <w:bookmarkEnd w:id="27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74" w:name="_Toc6581470"/>
            <w:bookmarkStart w:id="275" w:name="_Toc8136057"/>
            <w:r w:rsidRPr="00CE30D6">
              <w:rPr>
                <w:rFonts w:hAnsi="標楷體" w:hint="eastAsia"/>
                <w:spacing w:val="2"/>
                <w:sz w:val="28"/>
                <w:szCs w:val="28"/>
              </w:rPr>
              <w:t>88.8</w:t>
            </w:r>
            <w:bookmarkEnd w:id="274"/>
            <w:bookmarkEnd w:id="27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76" w:name="_Toc6581471"/>
            <w:bookmarkStart w:id="277" w:name="_Toc8136058"/>
            <w:r w:rsidRPr="00CE30D6">
              <w:rPr>
                <w:rFonts w:hAnsi="標楷體" w:hint="eastAsia"/>
                <w:spacing w:val="2"/>
                <w:sz w:val="28"/>
                <w:szCs w:val="28"/>
              </w:rPr>
              <w:t>-</w:t>
            </w:r>
            <w:bookmarkEnd w:id="276"/>
            <w:bookmarkEnd w:id="27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78" w:name="_Toc6581472"/>
            <w:bookmarkStart w:id="279" w:name="_Toc8136059"/>
            <w:r w:rsidRPr="00CE30D6">
              <w:rPr>
                <w:rFonts w:hAnsi="標楷體" w:hint="eastAsia"/>
                <w:spacing w:val="2"/>
                <w:sz w:val="28"/>
                <w:szCs w:val="28"/>
              </w:rPr>
              <w:t>-</w:t>
            </w:r>
            <w:bookmarkEnd w:id="278"/>
            <w:bookmarkEnd w:id="279"/>
          </w:p>
        </w:tc>
        <w:tc>
          <w:tcPr>
            <w:tcW w:w="936" w:type="dxa"/>
          </w:tcPr>
          <w:p w:rsidR="00583AF4" w:rsidRPr="00CE30D6" w:rsidRDefault="00583AF4" w:rsidP="00C22DF5">
            <w:r w:rsidRPr="00CE30D6">
              <w:rPr>
                <w:rFonts w:hAnsi="標楷體" w:hint="eastAsia"/>
                <w:spacing w:val="2"/>
                <w:sz w:val="28"/>
                <w:szCs w:val="28"/>
              </w:rPr>
              <w:t>-</w:t>
            </w:r>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280" w:name="_Toc6581473"/>
            <w:bookmarkStart w:id="281" w:name="_Toc8136060"/>
            <w:r w:rsidRPr="00CE30D6">
              <w:rPr>
                <w:rFonts w:hAnsi="標楷體" w:hint="eastAsia"/>
                <w:b/>
                <w:spacing w:val="2"/>
                <w:sz w:val="28"/>
                <w:szCs w:val="28"/>
              </w:rPr>
              <w:t>英國</w:t>
            </w:r>
            <w:bookmarkEnd w:id="280"/>
            <w:bookmarkEnd w:id="28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82" w:name="_Toc6581474"/>
            <w:bookmarkStart w:id="283" w:name="_Toc8136061"/>
            <w:r w:rsidRPr="00CE30D6">
              <w:rPr>
                <w:rFonts w:hAnsi="標楷體" w:hint="eastAsia"/>
                <w:spacing w:val="2"/>
                <w:sz w:val="28"/>
                <w:szCs w:val="28"/>
              </w:rPr>
              <w:t>59.0</w:t>
            </w:r>
            <w:bookmarkEnd w:id="282"/>
            <w:bookmarkEnd w:id="28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84" w:name="_Toc6581475"/>
            <w:bookmarkStart w:id="285" w:name="_Toc8136062"/>
            <w:r w:rsidRPr="00CE30D6">
              <w:rPr>
                <w:rFonts w:hAnsi="標楷體" w:hint="eastAsia"/>
                <w:spacing w:val="2"/>
                <w:sz w:val="28"/>
                <w:szCs w:val="28"/>
              </w:rPr>
              <w:t>57.0</w:t>
            </w:r>
            <w:bookmarkEnd w:id="284"/>
            <w:bookmarkEnd w:id="28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86" w:name="_Toc6581476"/>
            <w:bookmarkStart w:id="287" w:name="_Toc8136063"/>
            <w:r w:rsidRPr="00CE30D6">
              <w:rPr>
                <w:rFonts w:hAnsi="標楷體" w:hint="eastAsia"/>
                <w:spacing w:val="2"/>
                <w:sz w:val="28"/>
                <w:szCs w:val="28"/>
              </w:rPr>
              <w:t>58.5</w:t>
            </w:r>
            <w:bookmarkEnd w:id="286"/>
            <w:bookmarkEnd w:id="28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88" w:name="_Toc6581477"/>
            <w:bookmarkStart w:id="289" w:name="_Toc8136064"/>
            <w:r w:rsidRPr="00CE30D6">
              <w:rPr>
                <w:rFonts w:hAnsi="標楷體" w:hint="eastAsia"/>
                <w:spacing w:val="2"/>
                <w:sz w:val="28"/>
                <w:szCs w:val="28"/>
              </w:rPr>
              <w:t>60.5</w:t>
            </w:r>
            <w:bookmarkEnd w:id="288"/>
            <w:bookmarkEnd w:id="28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90" w:name="_Toc6581478"/>
            <w:bookmarkStart w:id="291" w:name="_Toc8136065"/>
            <w:r w:rsidRPr="00CE30D6">
              <w:rPr>
                <w:rFonts w:hAnsi="標楷體" w:hint="eastAsia"/>
                <w:spacing w:val="2"/>
                <w:sz w:val="28"/>
                <w:szCs w:val="28"/>
              </w:rPr>
              <w:t>61.2</w:t>
            </w:r>
            <w:bookmarkEnd w:id="290"/>
            <w:bookmarkEnd w:id="29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92" w:name="_Toc6581479"/>
            <w:bookmarkStart w:id="293" w:name="_Toc8136066"/>
            <w:r w:rsidRPr="00CE30D6">
              <w:rPr>
                <w:rFonts w:hAnsi="標楷體" w:hint="eastAsia"/>
                <w:spacing w:val="2"/>
                <w:sz w:val="28"/>
                <w:szCs w:val="28"/>
              </w:rPr>
              <w:t>83.6</w:t>
            </w:r>
            <w:bookmarkEnd w:id="292"/>
            <w:bookmarkEnd w:id="29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94" w:name="_Toc6581480"/>
            <w:bookmarkStart w:id="295" w:name="_Toc8136067"/>
            <w:r w:rsidRPr="00CE30D6">
              <w:rPr>
                <w:rFonts w:hAnsi="標楷體" w:hint="eastAsia"/>
                <w:spacing w:val="2"/>
                <w:sz w:val="28"/>
                <w:szCs w:val="28"/>
              </w:rPr>
              <w:t>56.9</w:t>
            </w:r>
            <w:bookmarkEnd w:id="294"/>
            <w:bookmarkEnd w:id="29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96" w:name="_Toc6581481"/>
            <w:bookmarkStart w:id="297" w:name="_Toc8136068"/>
            <w:r w:rsidRPr="00CE30D6">
              <w:rPr>
                <w:rFonts w:hAnsi="標楷體" w:hint="eastAsia"/>
                <w:spacing w:val="2"/>
                <w:sz w:val="28"/>
                <w:szCs w:val="28"/>
              </w:rPr>
              <w:t>57.3</w:t>
            </w:r>
            <w:bookmarkEnd w:id="296"/>
            <w:bookmarkEnd w:id="29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298" w:name="_Toc6581482"/>
            <w:bookmarkStart w:id="299" w:name="_Toc8136069"/>
            <w:r w:rsidRPr="00CE30D6">
              <w:rPr>
                <w:rFonts w:hAnsi="標楷體" w:hint="eastAsia"/>
                <w:spacing w:val="2"/>
                <w:sz w:val="28"/>
                <w:szCs w:val="28"/>
              </w:rPr>
              <w:t>57.3</w:t>
            </w:r>
            <w:bookmarkEnd w:id="298"/>
            <w:bookmarkEnd w:id="299"/>
          </w:p>
        </w:tc>
        <w:tc>
          <w:tcPr>
            <w:tcW w:w="936" w:type="dxa"/>
          </w:tcPr>
          <w:p w:rsidR="00583AF4" w:rsidRPr="00CE30D6" w:rsidRDefault="00583AF4" w:rsidP="00C22DF5">
            <w:r w:rsidRPr="00CE30D6">
              <w:rPr>
                <w:rFonts w:hAnsi="標楷體" w:hint="eastAsia"/>
                <w:spacing w:val="2"/>
                <w:sz w:val="28"/>
                <w:szCs w:val="28"/>
              </w:rPr>
              <w:t>-</w:t>
            </w:r>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300" w:name="_Toc6581483"/>
            <w:bookmarkStart w:id="301" w:name="_Toc8136070"/>
            <w:r w:rsidRPr="00CE30D6">
              <w:rPr>
                <w:rFonts w:hAnsi="標楷體" w:hint="eastAsia"/>
                <w:b/>
                <w:spacing w:val="2"/>
                <w:sz w:val="28"/>
                <w:szCs w:val="28"/>
              </w:rPr>
              <w:t>法國</w:t>
            </w:r>
            <w:bookmarkEnd w:id="300"/>
            <w:bookmarkEnd w:id="30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02" w:name="_Toc6581484"/>
            <w:bookmarkStart w:id="303" w:name="_Toc8136071"/>
            <w:r w:rsidRPr="00CE30D6">
              <w:rPr>
                <w:rFonts w:hAnsi="標楷體" w:hint="eastAsia"/>
                <w:spacing w:val="2"/>
                <w:sz w:val="28"/>
                <w:szCs w:val="28"/>
              </w:rPr>
              <w:t>54.7</w:t>
            </w:r>
            <w:bookmarkEnd w:id="302"/>
            <w:bookmarkEnd w:id="30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04" w:name="_Toc6581485"/>
            <w:bookmarkStart w:id="305" w:name="_Toc8136072"/>
            <w:r w:rsidRPr="00CE30D6">
              <w:rPr>
                <w:rFonts w:hAnsi="標楷體" w:hint="eastAsia"/>
                <w:spacing w:val="2"/>
                <w:sz w:val="28"/>
                <w:szCs w:val="28"/>
              </w:rPr>
              <w:t>54.2</w:t>
            </w:r>
            <w:bookmarkEnd w:id="304"/>
            <w:bookmarkEnd w:id="30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06" w:name="_Toc6581486"/>
            <w:bookmarkStart w:id="307" w:name="_Toc8136073"/>
            <w:r w:rsidRPr="00CE30D6">
              <w:rPr>
                <w:rFonts w:hAnsi="標楷體" w:hint="eastAsia"/>
                <w:spacing w:val="2"/>
                <w:sz w:val="28"/>
                <w:szCs w:val="28"/>
              </w:rPr>
              <w:t>54.5</w:t>
            </w:r>
            <w:bookmarkEnd w:id="306"/>
            <w:bookmarkEnd w:id="30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08" w:name="_Toc6581487"/>
            <w:bookmarkStart w:id="309" w:name="_Toc8136074"/>
            <w:r w:rsidRPr="00CE30D6">
              <w:rPr>
                <w:rFonts w:hAnsi="標楷體" w:hint="eastAsia"/>
                <w:spacing w:val="2"/>
                <w:sz w:val="28"/>
                <w:szCs w:val="28"/>
              </w:rPr>
              <w:t>56.1</w:t>
            </w:r>
            <w:bookmarkEnd w:id="308"/>
            <w:bookmarkEnd w:id="30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10" w:name="_Toc6581488"/>
            <w:bookmarkStart w:id="311" w:name="_Toc8136075"/>
            <w:r w:rsidRPr="00CE30D6">
              <w:rPr>
                <w:rFonts w:hAnsi="標楷體" w:hint="eastAsia"/>
                <w:spacing w:val="2"/>
                <w:sz w:val="28"/>
                <w:szCs w:val="28"/>
              </w:rPr>
              <w:t>57.1</w:t>
            </w:r>
            <w:bookmarkEnd w:id="310"/>
            <w:bookmarkEnd w:id="31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12" w:name="_Toc6581489"/>
            <w:bookmarkStart w:id="313" w:name="_Toc8136076"/>
            <w:r w:rsidRPr="00CE30D6">
              <w:rPr>
                <w:rFonts w:hAnsi="標楷體" w:hint="eastAsia"/>
                <w:spacing w:val="2"/>
                <w:sz w:val="28"/>
                <w:szCs w:val="28"/>
              </w:rPr>
              <w:t>108.3</w:t>
            </w:r>
            <w:bookmarkEnd w:id="312"/>
            <w:bookmarkEnd w:id="31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14" w:name="_Toc6581490"/>
            <w:bookmarkStart w:id="315" w:name="_Toc8136077"/>
            <w:r w:rsidRPr="00CE30D6">
              <w:rPr>
                <w:rFonts w:hAnsi="標楷體" w:hint="eastAsia"/>
                <w:spacing w:val="2"/>
                <w:sz w:val="28"/>
                <w:szCs w:val="28"/>
              </w:rPr>
              <w:t>62.1</w:t>
            </w:r>
            <w:bookmarkEnd w:id="314"/>
            <w:bookmarkEnd w:id="31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16" w:name="_Toc6581491"/>
            <w:bookmarkStart w:id="317" w:name="_Toc8136078"/>
            <w:r w:rsidRPr="00CE30D6">
              <w:rPr>
                <w:rFonts w:hAnsi="標楷體" w:hint="eastAsia"/>
                <w:spacing w:val="2"/>
                <w:sz w:val="28"/>
                <w:szCs w:val="28"/>
              </w:rPr>
              <w:t>64.1</w:t>
            </w:r>
            <w:bookmarkEnd w:id="316"/>
            <w:bookmarkEnd w:id="31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18" w:name="_Toc6581492"/>
            <w:bookmarkStart w:id="319" w:name="_Toc8136079"/>
            <w:r w:rsidRPr="00CE30D6">
              <w:rPr>
                <w:rFonts w:hAnsi="標楷體" w:hint="eastAsia"/>
                <w:spacing w:val="2"/>
                <w:sz w:val="28"/>
                <w:szCs w:val="28"/>
              </w:rPr>
              <w:t>65.3</w:t>
            </w:r>
            <w:bookmarkEnd w:id="318"/>
            <w:bookmarkEnd w:id="319"/>
          </w:p>
        </w:tc>
        <w:tc>
          <w:tcPr>
            <w:tcW w:w="936" w:type="dxa"/>
          </w:tcPr>
          <w:p w:rsidR="00583AF4" w:rsidRPr="00CE30D6" w:rsidRDefault="00583AF4" w:rsidP="00C22DF5">
            <w:r w:rsidRPr="00CE30D6">
              <w:rPr>
                <w:rFonts w:hAnsi="標楷體" w:hint="eastAsia"/>
                <w:spacing w:val="2"/>
                <w:sz w:val="28"/>
                <w:szCs w:val="28"/>
              </w:rPr>
              <w:t>-</w:t>
            </w:r>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320" w:name="_Toc6581493"/>
            <w:bookmarkStart w:id="321" w:name="_Toc8136080"/>
            <w:r w:rsidRPr="00CE30D6">
              <w:rPr>
                <w:rFonts w:hAnsi="標楷體" w:hint="eastAsia"/>
                <w:b/>
                <w:spacing w:val="2"/>
                <w:sz w:val="28"/>
                <w:szCs w:val="28"/>
              </w:rPr>
              <w:t>德國</w:t>
            </w:r>
            <w:bookmarkEnd w:id="320"/>
            <w:bookmarkEnd w:id="32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22" w:name="_Toc6581494"/>
            <w:bookmarkStart w:id="323" w:name="_Toc8136081"/>
            <w:r w:rsidRPr="00CE30D6">
              <w:rPr>
                <w:rFonts w:hAnsi="標楷體" w:hint="eastAsia"/>
                <w:spacing w:val="2"/>
                <w:sz w:val="28"/>
                <w:szCs w:val="28"/>
              </w:rPr>
              <w:t>-</w:t>
            </w:r>
            <w:bookmarkEnd w:id="322"/>
            <w:bookmarkEnd w:id="32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24" w:name="_Toc6581495"/>
            <w:bookmarkStart w:id="325" w:name="_Toc8136082"/>
            <w:r w:rsidRPr="00CE30D6">
              <w:rPr>
                <w:rFonts w:hAnsi="標楷體" w:hint="eastAsia"/>
                <w:spacing w:val="2"/>
                <w:sz w:val="28"/>
                <w:szCs w:val="28"/>
              </w:rPr>
              <w:t>-</w:t>
            </w:r>
            <w:bookmarkEnd w:id="324"/>
            <w:bookmarkEnd w:id="32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26" w:name="_Toc6581496"/>
            <w:bookmarkStart w:id="327" w:name="_Toc8136083"/>
            <w:r w:rsidRPr="00CE30D6">
              <w:rPr>
                <w:rFonts w:hAnsi="標楷體" w:hint="eastAsia"/>
                <w:spacing w:val="2"/>
                <w:sz w:val="28"/>
                <w:szCs w:val="28"/>
              </w:rPr>
              <w:t>-</w:t>
            </w:r>
            <w:bookmarkEnd w:id="326"/>
            <w:bookmarkEnd w:id="32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28" w:name="_Toc6581497"/>
            <w:bookmarkStart w:id="329" w:name="_Toc8136084"/>
            <w:r w:rsidRPr="00CE30D6">
              <w:rPr>
                <w:rFonts w:hAnsi="標楷體" w:hint="eastAsia"/>
                <w:spacing w:val="2"/>
                <w:sz w:val="28"/>
                <w:szCs w:val="28"/>
              </w:rPr>
              <w:t>-</w:t>
            </w:r>
            <w:bookmarkEnd w:id="328"/>
            <w:bookmarkEnd w:id="32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30" w:name="_Toc6581498"/>
            <w:bookmarkStart w:id="331" w:name="_Toc8136085"/>
            <w:r w:rsidRPr="00CE30D6">
              <w:rPr>
                <w:rFonts w:hAnsi="標楷體" w:hint="eastAsia"/>
                <w:spacing w:val="2"/>
                <w:sz w:val="28"/>
                <w:szCs w:val="28"/>
              </w:rPr>
              <w:t>56.5</w:t>
            </w:r>
            <w:bookmarkEnd w:id="330"/>
            <w:bookmarkEnd w:id="33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32" w:name="_Toc6581499"/>
            <w:bookmarkStart w:id="333" w:name="_Toc8136086"/>
            <w:r w:rsidRPr="00CE30D6">
              <w:rPr>
                <w:rFonts w:hAnsi="標楷體" w:hint="eastAsia"/>
                <w:spacing w:val="2"/>
                <w:sz w:val="28"/>
                <w:szCs w:val="28"/>
              </w:rPr>
              <w:t>116.3</w:t>
            </w:r>
            <w:bookmarkEnd w:id="332"/>
            <w:bookmarkEnd w:id="33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34" w:name="_Toc6581500"/>
            <w:bookmarkStart w:id="335" w:name="_Toc8136087"/>
            <w:r w:rsidRPr="00CE30D6">
              <w:rPr>
                <w:rFonts w:hAnsi="標楷體" w:hint="eastAsia"/>
                <w:spacing w:val="2"/>
                <w:sz w:val="28"/>
                <w:szCs w:val="28"/>
              </w:rPr>
              <w:t>61.1</w:t>
            </w:r>
            <w:bookmarkEnd w:id="334"/>
            <w:bookmarkEnd w:id="33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36" w:name="_Toc6581501"/>
            <w:bookmarkStart w:id="337" w:name="_Toc8136088"/>
            <w:r w:rsidRPr="00CE30D6">
              <w:rPr>
                <w:rFonts w:hAnsi="標楷體" w:hint="eastAsia"/>
                <w:spacing w:val="2"/>
                <w:sz w:val="28"/>
                <w:szCs w:val="28"/>
              </w:rPr>
              <w:t>64.2</w:t>
            </w:r>
            <w:bookmarkEnd w:id="336"/>
            <w:bookmarkEnd w:id="33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38" w:name="_Toc6581502"/>
            <w:bookmarkStart w:id="339" w:name="_Toc8136089"/>
            <w:r w:rsidRPr="00CE30D6">
              <w:rPr>
                <w:rFonts w:hAnsi="標楷體" w:hint="eastAsia"/>
                <w:spacing w:val="2"/>
                <w:sz w:val="28"/>
                <w:szCs w:val="28"/>
              </w:rPr>
              <w:t>66.6</w:t>
            </w:r>
            <w:bookmarkEnd w:id="338"/>
            <w:bookmarkEnd w:id="339"/>
          </w:p>
        </w:tc>
        <w:tc>
          <w:tcPr>
            <w:tcW w:w="936" w:type="dxa"/>
          </w:tcPr>
          <w:p w:rsidR="00583AF4" w:rsidRPr="00CE30D6" w:rsidRDefault="00583AF4" w:rsidP="00C22DF5">
            <w:r w:rsidRPr="00CE30D6">
              <w:rPr>
                <w:rFonts w:hAnsi="標楷體" w:hint="eastAsia"/>
                <w:spacing w:val="2"/>
                <w:sz w:val="28"/>
                <w:szCs w:val="28"/>
              </w:rPr>
              <w:t>-</w:t>
            </w:r>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340" w:name="_Toc6581503"/>
            <w:bookmarkStart w:id="341" w:name="_Toc8136090"/>
            <w:r w:rsidRPr="00CE30D6">
              <w:rPr>
                <w:rFonts w:hAnsi="標楷體" w:hint="eastAsia"/>
                <w:b/>
                <w:spacing w:val="2"/>
                <w:sz w:val="28"/>
                <w:szCs w:val="28"/>
              </w:rPr>
              <w:t>芬蘭</w:t>
            </w:r>
            <w:bookmarkEnd w:id="340"/>
            <w:bookmarkEnd w:id="34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42" w:name="_Toc6581504"/>
            <w:bookmarkStart w:id="343" w:name="_Toc8136091"/>
            <w:r w:rsidRPr="00CE30D6">
              <w:rPr>
                <w:rFonts w:hAnsi="標楷體" w:hint="eastAsia"/>
                <w:spacing w:val="2"/>
                <w:sz w:val="28"/>
                <w:szCs w:val="28"/>
              </w:rPr>
              <w:t>93.8</w:t>
            </w:r>
            <w:bookmarkEnd w:id="342"/>
            <w:bookmarkEnd w:id="34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44" w:name="_Toc6581505"/>
            <w:bookmarkStart w:id="345" w:name="_Toc8136092"/>
            <w:r w:rsidRPr="00CE30D6">
              <w:rPr>
                <w:rFonts w:hAnsi="標楷體" w:hint="eastAsia"/>
                <w:spacing w:val="2"/>
                <w:sz w:val="28"/>
                <w:szCs w:val="28"/>
              </w:rPr>
              <w:t>95.1</w:t>
            </w:r>
            <w:bookmarkEnd w:id="344"/>
            <w:bookmarkEnd w:id="34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46" w:name="_Toc6581506"/>
            <w:bookmarkStart w:id="347" w:name="_Toc8136093"/>
            <w:r w:rsidRPr="00CE30D6">
              <w:rPr>
                <w:rFonts w:hAnsi="標楷體" w:hint="eastAsia"/>
                <w:spacing w:val="2"/>
                <w:sz w:val="28"/>
                <w:szCs w:val="28"/>
              </w:rPr>
              <w:t>91.6</w:t>
            </w:r>
            <w:bookmarkEnd w:id="346"/>
            <w:bookmarkEnd w:id="34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48" w:name="_Toc6581507"/>
            <w:bookmarkStart w:id="349" w:name="_Toc8136094"/>
            <w:r w:rsidRPr="00CE30D6">
              <w:rPr>
                <w:rFonts w:hAnsi="標楷體" w:hint="eastAsia"/>
                <w:spacing w:val="2"/>
                <w:sz w:val="28"/>
                <w:szCs w:val="28"/>
              </w:rPr>
              <w:t>94.1</w:t>
            </w:r>
            <w:bookmarkEnd w:id="348"/>
            <w:bookmarkEnd w:id="34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50" w:name="_Toc6581508"/>
            <w:bookmarkStart w:id="351" w:name="_Toc8136095"/>
            <w:r w:rsidRPr="00CE30D6">
              <w:rPr>
                <w:rFonts w:hAnsi="標楷體" w:hint="eastAsia"/>
                <w:spacing w:val="2"/>
                <w:sz w:val="28"/>
                <w:szCs w:val="28"/>
              </w:rPr>
              <w:t>95.5</w:t>
            </w:r>
            <w:bookmarkEnd w:id="350"/>
            <w:bookmarkEnd w:id="35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52" w:name="_Toc6581509"/>
            <w:bookmarkStart w:id="353" w:name="_Toc8136096"/>
            <w:r w:rsidRPr="00CE30D6">
              <w:rPr>
                <w:rFonts w:hAnsi="標楷體" w:hint="eastAsia"/>
                <w:spacing w:val="2"/>
                <w:sz w:val="28"/>
                <w:szCs w:val="28"/>
              </w:rPr>
              <w:t>70.4</w:t>
            </w:r>
            <w:bookmarkEnd w:id="352"/>
            <w:bookmarkEnd w:id="35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54" w:name="_Toc6581510"/>
            <w:bookmarkStart w:id="355" w:name="_Toc8136097"/>
            <w:r w:rsidRPr="00CE30D6">
              <w:rPr>
                <w:rFonts w:hAnsi="標楷體" w:hint="eastAsia"/>
                <w:spacing w:val="2"/>
                <w:sz w:val="28"/>
                <w:szCs w:val="28"/>
              </w:rPr>
              <w:t>91.1</w:t>
            </w:r>
            <w:bookmarkEnd w:id="354"/>
            <w:bookmarkEnd w:id="35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56" w:name="_Toc6581511"/>
            <w:bookmarkStart w:id="357" w:name="_Toc8136098"/>
            <w:r w:rsidRPr="00CE30D6">
              <w:rPr>
                <w:rFonts w:hAnsi="標楷體" w:hint="eastAsia"/>
                <w:spacing w:val="2"/>
                <w:sz w:val="28"/>
                <w:szCs w:val="28"/>
              </w:rPr>
              <w:t>88.9</w:t>
            </w:r>
            <w:bookmarkEnd w:id="356"/>
            <w:bookmarkEnd w:id="35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58" w:name="_Toc6581512"/>
            <w:bookmarkStart w:id="359" w:name="_Toc8136099"/>
            <w:r w:rsidRPr="00CE30D6">
              <w:rPr>
                <w:rFonts w:hAnsi="標楷體" w:hint="eastAsia"/>
                <w:spacing w:val="2"/>
                <w:sz w:val="28"/>
                <w:szCs w:val="28"/>
              </w:rPr>
              <w:t>87.7</w:t>
            </w:r>
            <w:bookmarkEnd w:id="358"/>
            <w:bookmarkEnd w:id="359"/>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60" w:name="_Toc6581513"/>
            <w:bookmarkStart w:id="361" w:name="_Toc8136100"/>
            <w:r w:rsidRPr="00CE30D6">
              <w:rPr>
                <w:rFonts w:hAnsi="標楷體" w:hint="eastAsia"/>
                <w:spacing w:val="2"/>
                <w:sz w:val="28"/>
                <w:szCs w:val="28"/>
              </w:rPr>
              <w:t>87.0</w:t>
            </w:r>
            <w:bookmarkEnd w:id="360"/>
            <w:bookmarkEnd w:id="361"/>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8"/>
                <w:szCs w:val="28"/>
              </w:rPr>
            </w:pPr>
            <w:bookmarkStart w:id="362" w:name="_Toc6581514"/>
            <w:bookmarkStart w:id="363" w:name="_Toc8136101"/>
            <w:r w:rsidRPr="00CE30D6">
              <w:rPr>
                <w:rFonts w:hAnsi="標楷體" w:hint="eastAsia"/>
                <w:b/>
                <w:spacing w:val="2"/>
                <w:sz w:val="28"/>
                <w:szCs w:val="28"/>
              </w:rPr>
              <w:t>澳大利亞</w:t>
            </w:r>
            <w:bookmarkEnd w:id="362"/>
            <w:bookmarkEnd w:id="36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64" w:name="_Toc6581515"/>
            <w:bookmarkStart w:id="365" w:name="_Toc8136102"/>
            <w:r w:rsidRPr="00CE30D6">
              <w:rPr>
                <w:rFonts w:hAnsi="標楷體" w:hint="eastAsia"/>
                <w:spacing w:val="2"/>
                <w:sz w:val="28"/>
                <w:szCs w:val="28"/>
              </w:rPr>
              <w:t>75.0</w:t>
            </w:r>
            <w:bookmarkEnd w:id="364"/>
            <w:bookmarkEnd w:id="36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66" w:name="_Toc6581516"/>
            <w:bookmarkStart w:id="367" w:name="_Toc8136103"/>
            <w:r w:rsidRPr="00CE30D6">
              <w:rPr>
                <w:rFonts w:hAnsi="標楷體" w:hint="eastAsia"/>
                <w:spacing w:val="2"/>
                <w:sz w:val="28"/>
                <w:szCs w:val="28"/>
              </w:rPr>
              <w:t>72.3</w:t>
            </w:r>
            <w:bookmarkEnd w:id="366"/>
            <w:bookmarkEnd w:id="36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68" w:name="_Toc6581517"/>
            <w:bookmarkStart w:id="369" w:name="_Toc8136104"/>
            <w:r w:rsidRPr="00CE30D6">
              <w:rPr>
                <w:rFonts w:hAnsi="標楷體" w:hint="eastAsia"/>
                <w:spacing w:val="2"/>
                <w:sz w:val="28"/>
                <w:szCs w:val="28"/>
              </w:rPr>
              <w:t>75.9</w:t>
            </w:r>
            <w:bookmarkEnd w:id="368"/>
            <w:bookmarkEnd w:id="369"/>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70" w:name="_Toc6581518"/>
            <w:bookmarkStart w:id="371" w:name="_Toc8136105"/>
            <w:r w:rsidRPr="00CE30D6">
              <w:rPr>
                <w:rFonts w:hAnsi="標楷體" w:hint="eastAsia"/>
                <w:spacing w:val="2"/>
                <w:sz w:val="28"/>
                <w:szCs w:val="28"/>
              </w:rPr>
              <w:t>79.8</w:t>
            </w:r>
            <w:bookmarkEnd w:id="370"/>
            <w:bookmarkEnd w:id="37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72" w:name="_Toc6581519"/>
            <w:bookmarkStart w:id="373" w:name="_Toc8136106"/>
            <w:r w:rsidRPr="00CE30D6">
              <w:rPr>
                <w:rFonts w:hAnsi="標楷體" w:hint="eastAsia"/>
                <w:spacing w:val="2"/>
                <w:sz w:val="28"/>
                <w:szCs w:val="28"/>
              </w:rPr>
              <w:t>83.2</w:t>
            </w:r>
            <w:bookmarkEnd w:id="372"/>
            <w:bookmarkEnd w:id="37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74" w:name="_Toc6581520"/>
            <w:bookmarkStart w:id="375" w:name="_Toc8136107"/>
            <w:r w:rsidRPr="00CE30D6">
              <w:rPr>
                <w:rFonts w:hAnsi="標楷體" w:hint="eastAsia"/>
                <w:spacing w:val="2"/>
                <w:sz w:val="28"/>
                <w:szCs w:val="28"/>
              </w:rPr>
              <w:t>107.9</w:t>
            </w:r>
            <w:bookmarkEnd w:id="374"/>
            <w:bookmarkEnd w:id="37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76" w:name="_Toc6581521"/>
            <w:bookmarkStart w:id="377" w:name="_Toc8136108"/>
            <w:r w:rsidRPr="00CE30D6">
              <w:rPr>
                <w:rFonts w:hAnsi="標楷體" w:hint="eastAsia"/>
                <w:spacing w:val="2"/>
                <w:sz w:val="28"/>
                <w:szCs w:val="28"/>
              </w:rPr>
              <w:t>86.6</w:t>
            </w:r>
            <w:bookmarkEnd w:id="376"/>
            <w:bookmarkEnd w:id="37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78" w:name="_Toc6581522"/>
            <w:bookmarkStart w:id="379" w:name="_Toc8136109"/>
            <w:r w:rsidRPr="00CE30D6">
              <w:rPr>
                <w:rFonts w:hAnsi="標楷體" w:hint="eastAsia"/>
                <w:spacing w:val="2"/>
                <w:sz w:val="28"/>
                <w:szCs w:val="28"/>
              </w:rPr>
              <w:t>-</w:t>
            </w:r>
            <w:bookmarkEnd w:id="378"/>
            <w:bookmarkEnd w:id="37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80" w:name="_Toc6581523"/>
            <w:bookmarkStart w:id="381" w:name="_Toc8136110"/>
            <w:r w:rsidRPr="00CE30D6">
              <w:rPr>
                <w:rFonts w:hAnsi="標楷體" w:hint="eastAsia"/>
                <w:spacing w:val="2"/>
                <w:sz w:val="28"/>
                <w:szCs w:val="28"/>
              </w:rPr>
              <w:t>119.7</w:t>
            </w:r>
            <w:bookmarkEnd w:id="380"/>
            <w:bookmarkEnd w:id="38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82" w:name="_Toc6581524"/>
            <w:bookmarkStart w:id="383" w:name="_Toc8136111"/>
            <w:r w:rsidRPr="00CE30D6">
              <w:rPr>
                <w:rFonts w:hAnsi="標楷體" w:hint="eastAsia"/>
                <w:spacing w:val="2"/>
                <w:sz w:val="28"/>
                <w:szCs w:val="28"/>
              </w:rPr>
              <w:t>121.9</w:t>
            </w:r>
            <w:bookmarkEnd w:id="382"/>
            <w:bookmarkEnd w:id="383"/>
          </w:p>
        </w:tc>
      </w:tr>
      <w:tr w:rsidR="00B669CA" w:rsidRPr="00CE30D6" w:rsidTr="00C22DF5">
        <w:tc>
          <w:tcPr>
            <w:tcW w:w="993"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b/>
                <w:spacing w:val="2"/>
                <w:sz w:val="24"/>
                <w:szCs w:val="24"/>
              </w:rPr>
            </w:pPr>
            <w:bookmarkStart w:id="384" w:name="_Toc6581525"/>
            <w:bookmarkStart w:id="385" w:name="_Toc8136112"/>
            <w:r w:rsidRPr="00CE30D6">
              <w:rPr>
                <w:rFonts w:hAnsi="標楷體" w:hint="eastAsia"/>
                <w:b/>
                <w:spacing w:val="2"/>
                <w:sz w:val="24"/>
                <w:szCs w:val="24"/>
              </w:rPr>
              <w:t>紐西蘭</w:t>
            </w:r>
            <w:bookmarkEnd w:id="384"/>
            <w:bookmarkEnd w:id="385"/>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86" w:name="_Toc6581526"/>
            <w:bookmarkStart w:id="387" w:name="_Toc8136113"/>
            <w:r w:rsidRPr="00CE30D6">
              <w:rPr>
                <w:rFonts w:hAnsi="標楷體" w:hint="eastAsia"/>
                <w:spacing w:val="2"/>
                <w:sz w:val="28"/>
                <w:szCs w:val="28"/>
              </w:rPr>
              <w:t>79.1</w:t>
            </w:r>
            <w:bookmarkEnd w:id="386"/>
            <w:bookmarkEnd w:id="387"/>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88" w:name="_Toc6581527"/>
            <w:bookmarkStart w:id="389" w:name="_Toc8136114"/>
            <w:r w:rsidRPr="00CE30D6">
              <w:rPr>
                <w:rFonts w:hAnsi="標楷體" w:hint="eastAsia"/>
                <w:spacing w:val="2"/>
                <w:sz w:val="28"/>
                <w:szCs w:val="28"/>
              </w:rPr>
              <w:t>78.2</w:t>
            </w:r>
            <w:bookmarkEnd w:id="388"/>
            <w:bookmarkEnd w:id="389"/>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90" w:name="_Toc6581528"/>
            <w:bookmarkStart w:id="391" w:name="_Toc8136115"/>
            <w:r w:rsidRPr="00CE30D6">
              <w:rPr>
                <w:rFonts w:hAnsi="標楷體" w:hint="eastAsia"/>
                <w:spacing w:val="2"/>
                <w:sz w:val="28"/>
                <w:szCs w:val="28"/>
              </w:rPr>
              <w:t>82.7</w:t>
            </w:r>
            <w:bookmarkEnd w:id="390"/>
            <w:bookmarkEnd w:id="391"/>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92" w:name="_Toc6581529"/>
            <w:bookmarkStart w:id="393" w:name="_Toc8136116"/>
            <w:r w:rsidRPr="00CE30D6">
              <w:rPr>
                <w:rFonts w:hAnsi="標楷體" w:hint="eastAsia"/>
                <w:spacing w:val="2"/>
                <w:sz w:val="28"/>
                <w:szCs w:val="28"/>
              </w:rPr>
              <w:t>82.6</w:t>
            </w:r>
            <w:bookmarkEnd w:id="392"/>
            <w:bookmarkEnd w:id="393"/>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94" w:name="_Toc6581530"/>
            <w:bookmarkStart w:id="395" w:name="_Toc8136117"/>
            <w:r w:rsidRPr="00CE30D6">
              <w:rPr>
                <w:rFonts w:hAnsi="標楷體" w:hint="eastAsia"/>
                <w:spacing w:val="2"/>
                <w:sz w:val="28"/>
                <w:szCs w:val="28"/>
              </w:rPr>
              <w:t>80.8</w:t>
            </w:r>
            <w:bookmarkEnd w:id="394"/>
            <w:bookmarkEnd w:id="395"/>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96" w:name="_Toc6581531"/>
            <w:bookmarkStart w:id="397" w:name="_Toc8136118"/>
            <w:r w:rsidRPr="00CE30D6">
              <w:rPr>
                <w:rFonts w:hAnsi="標楷體" w:hint="eastAsia"/>
                <w:spacing w:val="2"/>
                <w:sz w:val="28"/>
                <w:szCs w:val="28"/>
              </w:rPr>
              <w:t>92.6</w:t>
            </w:r>
            <w:bookmarkEnd w:id="396"/>
            <w:bookmarkEnd w:id="397"/>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398" w:name="_Toc6581532"/>
            <w:bookmarkStart w:id="399" w:name="_Toc8136119"/>
            <w:r w:rsidRPr="00CE30D6">
              <w:rPr>
                <w:rFonts w:hAnsi="標楷體" w:hint="eastAsia"/>
                <w:spacing w:val="2"/>
                <w:sz w:val="28"/>
                <w:szCs w:val="28"/>
              </w:rPr>
              <w:t>79.7</w:t>
            </w:r>
            <w:bookmarkEnd w:id="398"/>
            <w:bookmarkEnd w:id="399"/>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400" w:name="_Toc6581533"/>
            <w:bookmarkStart w:id="401" w:name="_Toc8136120"/>
            <w:r w:rsidRPr="00CE30D6">
              <w:rPr>
                <w:rFonts w:hAnsi="標楷體" w:hint="eastAsia"/>
                <w:spacing w:val="2"/>
                <w:sz w:val="28"/>
                <w:szCs w:val="28"/>
              </w:rPr>
              <w:t>78.0</w:t>
            </w:r>
            <w:bookmarkEnd w:id="400"/>
            <w:bookmarkEnd w:id="401"/>
          </w:p>
        </w:tc>
        <w:tc>
          <w:tcPr>
            <w:tcW w:w="935"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402" w:name="_Toc6581534"/>
            <w:bookmarkStart w:id="403" w:name="_Toc8136121"/>
            <w:r w:rsidRPr="00CE30D6">
              <w:rPr>
                <w:rFonts w:hAnsi="標楷體" w:hint="eastAsia"/>
                <w:spacing w:val="2"/>
                <w:sz w:val="28"/>
                <w:szCs w:val="28"/>
              </w:rPr>
              <w:t>80.6</w:t>
            </w:r>
            <w:bookmarkEnd w:id="402"/>
            <w:bookmarkEnd w:id="403"/>
          </w:p>
        </w:tc>
        <w:tc>
          <w:tcPr>
            <w:tcW w:w="936" w:type="dxa"/>
            <w:vAlign w:val="center"/>
          </w:tcPr>
          <w:p w:rsidR="00583AF4" w:rsidRPr="00CE30D6" w:rsidRDefault="00583AF4" w:rsidP="00C22DF5">
            <w:pPr>
              <w:pStyle w:val="3"/>
              <w:numPr>
                <w:ilvl w:val="0"/>
                <w:numId w:val="0"/>
              </w:numPr>
              <w:kinsoku w:val="0"/>
              <w:overflowPunct/>
              <w:autoSpaceDE/>
              <w:autoSpaceDN/>
              <w:spacing w:line="320" w:lineRule="exact"/>
              <w:jc w:val="center"/>
              <w:rPr>
                <w:rFonts w:hAnsi="標楷體"/>
                <w:spacing w:val="2"/>
                <w:sz w:val="28"/>
                <w:szCs w:val="28"/>
              </w:rPr>
            </w:pPr>
            <w:bookmarkStart w:id="404" w:name="_Toc6581535"/>
            <w:bookmarkStart w:id="405" w:name="_Toc8136122"/>
            <w:r w:rsidRPr="00CE30D6">
              <w:rPr>
                <w:rFonts w:hAnsi="標楷體" w:hint="eastAsia"/>
                <w:spacing w:val="2"/>
                <w:sz w:val="28"/>
                <w:szCs w:val="28"/>
              </w:rPr>
              <w:t>81.8</w:t>
            </w:r>
            <w:bookmarkEnd w:id="404"/>
            <w:bookmarkEnd w:id="405"/>
          </w:p>
        </w:tc>
      </w:tr>
    </w:tbl>
    <w:p w:rsidR="00B4700B" w:rsidRPr="00CE30D6" w:rsidRDefault="00B4700B" w:rsidP="00B4700B">
      <w:pPr>
        <w:pStyle w:val="3"/>
        <w:numPr>
          <w:ilvl w:val="0"/>
          <w:numId w:val="0"/>
        </w:numPr>
        <w:kinsoku w:val="0"/>
        <w:overflowPunct/>
        <w:autoSpaceDE/>
        <w:autoSpaceDN/>
        <w:spacing w:line="240" w:lineRule="exact"/>
        <w:ind w:leftChars="-177" w:hangingChars="236" w:hanging="566"/>
        <w:rPr>
          <w:rFonts w:hAnsi="Times New Roman"/>
          <w:bCs w:val="0"/>
          <w:kern w:val="2"/>
          <w:sz w:val="24"/>
          <w:szCs w:val="24"/>
        </w:rPr>
      </w:pPr>
      <w:bookmarkStart w:id="406" w:name="_Toc8136123"/>
      <w:r w:rsidRPr="00CE30D6">
        <w:rPr>
          <w:rFonts w:hAnsi="Times New Roman" w:hint="eastAsia"/>
          <w:bCs w:val="0"/>
          <w:kern w:val="2"/>
          <w:sz w:val="24"/>
          <w:szCs w:val="24"/>
        </w:rPr>
        <w:t>註：1.我國高等教育經費係學年度資料。</w:t>
      </w:r>
      <w:bookmarkEnd w:id="406"/>
    </w:p>
    <w:p w:rsidR="00B4700B" w:rsidRPr="00CE30D6" w:rsidRDefault="00B4700B" w:rsidP="00E019E7">
      <w:pPr>
        <w:pStyle w:val="3"/>
        <w:numPr>
          <w:ilvl w:val="0"/>
          <w:numId w:val="0"/>
        </w:numPr>
        <w:kinsoku w:val="0"/>
        <w:overflowPunct/>
        <w:autoSpaceDE/>
        <w:autoSpaceDN/>
        <w:spacing w:line="240" w:lineRule="exact"/>
        <w:ind w:leftChars="-176" w:left="145" w:hangingChars="295" w:hanging="708"/>
        <w:rPr>
          <w:rFonts w:hAnsi="Times New Roman"/>
          <w:bCs w:val="0"/>
          <w:kern w:val="2"/>
          <w:sz w:val="24"/>
          <w:szCs w:val="24"/>
        </w:rPr>
      </w:pPr>
      <w:r w:rsidRPr="00CE30D6">
        <w:rPr>
          <w:rFonts w:hAnsi="Times New Roman" w:hint="eastAsia"/>
          <w:bCs w:val="0"/>
          <w:kern w:val="2"/>
          <w:sz w:val="24"/>
          <w:szCs w:val="24"/>
        </w:rPr>
        <w:t xml:space="preserve">    </w:t>
      </w:r>
      <w:bookmarkStart w:id="407" w:name="_Toc8136124"/>
      <w:r w:rsidRPr="00CE30D6">
        <w:rPr>
          <w:rFonts w:hAnsi="Times New Roman" w:hint="eastAsia"/>
          <w:bCs w:val="0"/>
          <w:kern w:val="2"/>
          <w:sz w:val="24"/>
          <w:szCs w:val="24"/>
        </w:rPr>
        <w:t>2.</w:t>
      </w:r>
      <w:r w:rsidR="00E019E7" w:rsidRPr="00CE30D6">
        <w:rPr>
          <w:rFonts w:hAnsi="Times New Roman" w:hint="eastAsia"/>
          <w:bCs w:val="0"/>
          <w:kern w:val="2"/>
          <w:sz w:val="24"/>
          <w:szCs w:val="24"/>
        </w:rPr>
        <w:t>據教育部表示，</w:t>
      </w:r>
      <w:r w:rsidRPr="00CE30D6">
        <w:rPr>
          <w:rFonts w:hAnsi="Times New Roman" w:hint="eastAsia"/>
          <w:bCs w:val="0"/>
          <w:kern w:val="2"/>
          <w:sz w:val="24"/>
          <w:szCs w:val="24"/>
        </w:rPr>
        <w:t>本表中之</w:t>
      </w:r>
      <w:r w:rsidR="00E019E7" w:rsidRPr="00CE30D6">
        <w:rPr>
          <w:rFonts w:hAnsi="Times New Roman" w:hint="eastAsia"/>
          <w:bCs w:val="0"/>
          <w:kern w:val="2"/>
          <w:sz w:val="24"/>
          <w:szCs w:val="24"/>
        </w:rPr>
        <w:t>部分外國數據超過100%，係因各國計算基準略有出入；教育部提供之資料</w:t>
      </w:r>
      <w:r w:rsidRPr="00CE30D6">
        <w:rPr>
          <w:rFonts w:hAnsi="Times New Roman" w:hint="eastAsia"/>
          <w:bCs w:val="0"/>
          <w:kern w:val="2"/>
          <w:sz w:val="24"/>
          <w:szCs w:val="24"/>
        </w:rPr>
        <w:t>取自</w:t>
      </w:r>
      <w:r w:rsidRPr="00CE30D6">
        <w:rPr>
          <w:rFonts w:hAnsi="Times New Roman"/>
          <w:bCs w:val="0"/>
          <w:kern w:val="2"/>
          <w:sz w:val="24"/>
          <w:szCs w:val="24"/>
        </w:rPr>
        <w:t>107</w:t>
      </w:r>
      <w:r w:rsidRPr="00CE30D6">
        <w:rPr>
          <w:rFonts w:hAnsi="Times New Roman" w:hint="eastAsia"/>
          <w:bCs w:val="0"/>
          <w:kern w:val="2"/>
          <w:sz w:val="24"/>
          <w:szCs w:val="24"/>
        </w:rPr>
        <w:t>年</w:t>
      </w:r>
      <w:r w:rsidRPr="00CE30D6">
        <w:rPr>
          <w:rFonts w:hAnsi="Times New Roman"/>
          <w:bCs w:val="0"/>
          <w:kern w:val="2"/>
          <w:sz w:val="24"/>
          <w:szCs w:val="24"/>
        </w:rPr>
        <w:t>6</w:t>
      </w:r>
      <w:r w:rsidRPr="00CE30D6">
        <w:rPr>
          <w:rFonts w:hAnsi="Times New Roman" w:hint="eastAsia"/>
          <w:bCs w:val="0"/>
          <w:kern w:val="2"/>
          <w:sz w:val="24"/>
          <w:szCs w:val="24"/>
        </w:rPr>
        <w:t>月</w:t>
      </w:r>
      <w:r w:rsidRPr="00CE30D6">
        <w:rPr>
          <w:rFonts w:hAnsi="Times New Roman"/>
          <w:bCs w:val="0"/>
          <w:kern w:val="2"/>
          <w:sz w:val="24"/>
          <w:szCs w:val="24"/>
        </w:rPr>
        <w:t>11</w:t>
      </w:r>
      <w:r w:rsidRPr="00CE30D6">
        <w:rPr>
          <w:rFonts w:hAnsi="Times New Roman" w:hint="eastAsia"/>
          <w:bCs w:val="0"/>
          <w:kern w:val="2"/>
          <w:sz w:val="24"/>
          <w:szCs w:val="24"/>
        </w:rPr>
        <w:t>日「聯合國教科文組織</w:t>
      </w:r>
      <w:r w:rsidRPr="00CE30D6">
        <w:rPr>
          <w:rFonts w:hAnsi="Times New Roman"/>
          <w:bCs w:val="0"/>
          <w:kern w:val="2"/>
          <w:sz w:val="24"/>
          <w:szCs w:val="24"/>
        </w:rPr>
        <w:t xml:space="preserve"> (UNESCO)</w:t>
      </w:r>
      <w:r w:rsidRPr="00CE30D6">
        <w:rPr>
          <w:rFonts w:hAnsi="Times New Roman" w:hint="eastAsia"/>
          <w:bCs w:val="0"/>
          <w:kern w:val="2"/>
          <w:sz w:val="24"/>
          <w:szCs w:val="24"/>
        </w:rPr>
        <w:t>」(網址</w:t>
      </w:r>
      <w:r w:rsidRPr="00CE30D6">
        <w:rPr>
          <w:rFonts w:hAnsi="Times New Roman"/>
          <w:bCs w:val="0"/>
          <w:kern w:val="2"/>
          <w:sz w:val="24"/>
          <w:szCs w:val="24"/>
        </w:rPr>
        <w:t>:http://data.uis.unesco.org/Index.aspx#</w:t>
      </w:r>
      <w:r w:rsidRPr="00CE30D6">
        <w:rPr>
          <w:rFonts w:hAnsi="Times New Roman" w:hint="eastAsia"/>
          <w:bCs w:val="0"/>
          <w:kern w:val="2"/>
          <w:sz w:val="24"/>
          <w:szCs w:val="24"/>
        </w:rPr>
        <w:t>)。</w:t>
      </w:r>
      <w:bookmarkEnd w:id="407"/>
    </w:p>
    <w:p w:rsidR="00B4700B" w:rsidRPr="00CE30D6" w:rsidRDefault="00B4700B" w:rsidP="00B4700B">
      <w:pPr>
        <w:pStyle w:val="3"/>
        <w:numPr>
          <w:ilvl w:val="0"/>
          <w:numId w:val="0"/>
        </w:numPr>
        <w:kinsoku w:val="0"/>
        <w:overflowPunct/>
        <w:autoSpaceDE/>
        <w:autoSpaceDN/>
        <w:spacing w:line="240" w:lineRule="exact"/>
        <w:ind w:leftChars="-177" w:hangingChars="236" w:hanging="566"/>
        <w:rPr>
          <w:rFonts w:hAnsi="Times New Roman"/>
          <w:bCs w:val="0"/>
          <w:kern w:val="2"/>
          <w:sz w:val="24"/>
          <w:szCs w:val="24"/>
        </w:rPr>
      </w:pPr>
      <w:r w:rsidRPr="00CE30D6">
        <w:rPr>
          <w:rFonts w:hAnsi="Times New Roman" w:hint="eastAsia"/>
          <w:bCs w:val="0"/>
          <w:kern w:val="2"/>
          <w:sz w:val="24"/>
          <w:szCs w:val="24"/>
        </w:rPr>
        <w:t xml:space="preserve">    </w:t>
      </w:r>
      <w:bookmarkStart w:id="408" w:name="_Toc8136125"/>
      <w:r w:rsidRPr="00CE30D6">
        <w:rPr>
          <w:rFonts w:hAnsi="Times New Roman" w:hint="eastAsia"/>
          <w:bCs w:val="0"/>
          <w:kern w:val="2"/>
          <w:sz w:val="24"/>
          <w:szCs w:val="24"/>
        </w:rPr>
        <w:t>3.學齡人口粗在學率</w:t>
      </w:r>
      <w:r w:rsidRPr="00CE30D6">
        <w:rPr>
          <w:rFonts w:hAnsi="Times New Roman"/>
          <w:bCs w:val="0"/>
          <w:kern w:val="2"/>
          <w:sz w:val="24"/>
          <w:szCs w:val="24"/>
        </w:rPr>
        <w:t xml:space="preserve"> = </w:t>
      </w:r>
      <w:r w:rsidRPr="00CE30D6">
        <w:rPr>
          <w:rFonts w:hAnsi="Times New Roman" w:hint="eastAsia"/>
          <w:bCs w:val="0"/>
          <w:kern w:val="2"/>
          <w:sz w:val="24"/>
          <w:szCs w:val="24"/>
        </w:rPr>
        <w:t>該級教育學生人數</w:t>
      </w:r>
      <w:r w:rsidRPr="00CE30D6">
        <w:rPr>
          <w:rFonts w:hAnsi="Times New Roman"/>
          <w:bCs w:val="0"/>
          <w:kern w:val="2"/>
          <w:sz w:val="24"/>
          <w:szCs w:val="24"/>
        </w:rPr>
        <w:t>÷</w:t>
      </w:r>
      <w:r w:rsidRPr="00CE30D6">
        <w:rPr>
          <w:rFonts w:hAnsi="Times New Roman" w:hint="eastAsia"/>
          <w:bCs w:val="0"/>
          <w:kern w:val="2"/>
          <w:sz w:val="24"/>
          <w:szCs w:val="24"/>
        </w:rPr>
        <w:t>各該相當學齡人口數</w:t>
      </w:r>
      <w:r w:rsidRPr="00CE30D6">
        <w:rPr>
          <w:rFonts w:hAnsi="Times New Roman"/>
          <w:bCs w:val="0"/>
          <w:kern w:val="2"/>
          <w:sz w:val="24"/>
          <w:szCs w:val="24"/>
        </w:rPr>
        <w:t>x100%</w:t>
      </w:r>
      <w:r w:rsidRPr="00CE30D6">
        <w:rPr>
          <w:rFonts w:hAnsi="Times New Roman" w:hint="eastAsia"/>
          <w:bCs w:val="0"/>
          <w:kern w:val="2"/>
          <w:sz w:val="24"/>
          <w:szCs w:val="24"/>
        </w:rPr>
        <w:t>。</w:t>
      </w:r>
      <w:bookmarkEnd w:id="408"/>
    </w:p>
    <w:p w:rsidR="00B4700B" w:rsidRPr="00CE30D6" w:rsidRDefault="00B4700B" w:rsidP="00B4700B">
      <w:pPr>
        <w:pStyle w:val="3"/>
        <w:numPr>
          <w:ilvl w:val="0"/>
          <w:numId w:val="0"/>
        </w:numPr>
        <w:kinsoku w:val="0"/>
        <w:overflowPunct/>
        <w:autoSpaceDE/>
        <w:autoSpaceDN/>
        <w:spacing w:line="240" w:lineRule="exact"/>
        <w:ind w:leftChars="-177" w:hangingChars="236" w:hanging="566"/>
        <w:rPr>
          <w:rFonts w:hAnsi="Times New Roman"/>
          <w:bCs w:val="0"/>
          <w:kern w:val="2"/>
          <w:sz w:val="24"/>
          <w:szCs w:val="24"/>
        </w:rPr>
      </w:pPr>
      <w:r w:rsidRPr="00CE30D6">
        <w:rPr>
          <w:rFonts w:hAnsi="Times New Roman" w:hint="eastAsia"/>
          <w:bCs w:val="0"/>
          <w:kern w:val="2"/>
          <w:sz w:val="24"/>
          <w:szCs w:val="24"/>
        </w:rPr>
        <w:t xml:space="preserve">    </w:t>
      </w:r>
      <w:bookmarkStart w:id="409" w:name="_Toc8136126"/>
      <w:r w:rsidRPr="00CE30D6">
        <w:rPr>
          <w:rFonts w:hAnsi="Times New Roman" w:hint="eastAsia"/>
          <w:bCs w:val="0"/>
          <w:kern w:val="2"/>
          <w:sz w:val="24"/>
          <w:szCs w:val="24"/>
        </w:rPr>
        <w:t>4.教育部另查復指出，我國2017年高等教育粗在學率為84.5%。</w:t>
      </w:r>
      <w:bookmarkEnd w:id="409"/>
    </w:p>
    <w:p w:rsidR="00B4700B" w:rsidRPr="00CE30D6" w:rsidRDefault="00B4700B" w:rsidP="00B4700B">
      <w:pPr>
        <w:pStyle w:val="3"/>
        <w:numPr>
          <w:ilvl w:val="0"/>
          <w:numId w:val="0"/>
        </w:numPr>
        <w:kinsoku w:val="0"/>
        <w:overflowPunct/>
        <w:autoSpaceDE/>
        <w:autoSpaceDN/>
        <w:spacing w:line="240" w:lineRule="exact"/>
        <w:ind w:leftChars="-177" w:hangingChars="236" w:hanging="566"/>
        <w:rPr>
          <w:sz w:val="24"/>
          <w:szCs w:val="24"/>
        </w:rPr>
      </w:pPr>
      <w:bookmarkStart w:id="410" w:name="_Toc8136127"/>
      <w:r w:rsidRPr="00CE30D6">
        <w:rPr>
          <w:rFonts w:hAnsi="Times New Roman" w:hint="eastAsia"/>
          <w:bCs w:val="0"/>
          <w:kern w:val="2"/>
          <w:sz w:val="24"/>
          <w:szCs w:val="24"/>
        </w:rPr>
        <w:t>資料來源：</w:t>
      </w:r>
      <w:r w:rsidRPr="00CE30D6">
        <w:rPr>
          <w:rFonts w:hint="eastAsia"/>
          <w:sz w:val="24"/>
          <w:szCs w:val="24"/>
        </w:rPr>
        <w:t>教育部108年2月13日臺教高(一)字第1080012963號函附表17暨該部承辦人</w:t>
      </w:r>
      <w:bookmarkEnd w:id="410"/>
      <w:r w:rsidRPr="00CE30D6">
        <w:rPr>
          <w:rFonts w:hint="eastAsia"/>
          <w:sz w:val="24"/>
          <w:szCs w:val="24"/>
        </w:rPr>
        <w:t xml:space="preserve">            </w:t>
      </w:r>
    </w:p>
    <w:p w:rsidR="00FE2ABF" w:rsidRPr="00CE30D6" w:rsidRDefault="00B4700B" w:rsidP="00B4700B">
      <w:pPr>
        <w:pStyle w:val="3"/>
        <w:numPr>
          <w:ilvl w:val="0"/>
          <w:numId w:val="0"/>
        </w:numPr>
        <w:kinsoku w:val="0"/>
        <w:overflowPunct/>
        <w:autoSpaceDE/>
        <w:autoSpaceDN/>
        <w:spacing w:line="240" w:lineRule="exact"/>
        <w:ind w:leftChars="-177" w:hangingChars="236" w:hanging="566"/>
        <w:rPr>
          <w:rFonts w:hAnsi="Times New Roman"/>
          <w:bCs w:val="0"/>
          <w:kern w:val="2"/>
          <w:sz w:val="24"/>
          <w:szCs w:val="24"/>
        </w:rPr>
      </w:pPr>
      <w:r w:rsidRPr="00CE30D6">
        <w:rPr>
          <w:rFonts w:hint="eastAsia"/>
          <w:sz w:val="24"/>
          <w:szCs w:val="24"/>
        </w:rPr>
        <w:t xml:space="preserve">          </w:t>
      </w:r>
      <w:bookmarkStart w:id="411" w:name="_Toc8136128"/>
      <w:r w:rsidRPr="00CE30D6">
        <w:rPr>
          <w:rFonts w:hint="eastAsia"/>
          <w:sz w:val="24"/>
          <w:szCs w:val="24"/>
        </w:rPr>
        <w:t>108年5月7日電子郵件說明</w:t>
      </w:r>
      <w:r w:rsidRPr="00CE30D6">
        <w:rPr>
          <w:rFonts w:hAnsi="Times New Roman" w:hint="eastAsia"/>
          <w:bCs w:val="0"/>
          <w:kern w:val="2"/>
          <w:sz w:val="24"/>
          <w:szCs w:val="24"/>
        </w:rPr>
        <w:t>。</w:t>
      </w:r>
      <w:bookmarkEnd w:id="411"/>
    </w:p>
    <w:p w:rsidR="00FE2ABF" w:rsidRPr="00CE30D6" w:rsidRDefault="00FE2ABF" w:rsidP="00FE2ABF">
      <w:pPr>
        <w:pStyle w:val="3"/>
        <w:numPr>
          <w:ilvl w:val="0"/>
          <w:numId w:val="0"/>
        </w:numPr>
        <w:kinsoku w:val="0"/>
        <w:overflowPunct/>
        <w:autoSpaceDE/>
        <w:autoSpaceDN/>
        <w:spacing w:line="240" w:lineRule="exact"/>
        <w:ind w:left="426"/>
        <w:rPr>
          <w:rFonts w:hAnsi="Times New Roman"/>
          <w:bCs w:val="0"/>
          <w:kern w:val="2"/>
          <w:sz w:val="24"/>
          <w:szCs w:val="24"/>
        </w:rPr>
      </w:pPr>
    </w:p>
    <w:p w:rsidR="00603DE5" w:rsidRPr="00CE30D6" w:rsidRDefault="00FE2ABF" w:rsidP="00761F2E">
      <w:pPr>
        <w:pStyle w:val="3"/>
        <w:numPr>
          <w:ilvl w:val="2"/>
          <w:numId w:val="1"/>
        </w:numPr>
        <w:kinsoku w:val="0"/>
        <w:overflowPunct/>
        <w:autoSpaceDE/>
        <w:autoSpaceDN/>
        <w:ind w:left="1264" w:hanging="697"/>
      </w:pPr>
      <w:bookmarkStart w:id="412" w:name="_Toc5640334"/>
      <w:bookmarkStart w:id="413" w:name="_Toc6581539"/>
      <w:bookmarkStart w:id="414" w:name="_Toc8136129"/>
      <w:r w:rsidRPr="00CE30D6">
        <w:rPr>
          <w:rFonts w:hAnsi="標楷體" w:hint="eastAsia"/>
          <w:b/>
        </w:rPr>
        <w:t>國人接受高等教育比率雖高，然數字背後，卻存在</w:t>
      </w:r>
      <w:r w:rsidR="00621373" w:rsidRPr="00CE30D6">
        <w:rPr>
          <w:rFonts w:hAnsi="標楷體" w:hint="eastAsia"/>
          <w:b/>
        </w:rPr>
        <w:t>諸多</w:t>
      </w:r>
      <w:r w:rsidR="00621373" w:rsidRPr="00CE30D6">
        <w:rPr>
          <w:rFonts w:hAnsi="標楷體" w:hint="eastAsia"/>
          <w:b/>
        </w:rPr>
        <w:lastRenderedPageBreak/>
        <w:t>不均質現象</w:t>
      </w:r>
      <w:r w:rsidR="00AC37DC" w:rsidRPr="00CE30D6">
        <w:rPr>
          <w:rFonts w:hAnsi="標楷體" w:hint="eastAsia"/>
          <w:b/>
        </w:rPr>
        <w:t>。</w:t>
      </w:r>
      <w:r w:rsidRPr="00CE30D6">
        <w:rPr>
          <w:rFonts w:hAnsi="標楷體" w:hint="eastAsia"/>
          <w:b/>
        </w:rPr>
        <w:t>如</w:t>
      </w:r>
      <w:r w:rsidR="00603DE5" w:rsidRPr="00CE30D6">
        <w:rPr>
          <w:rFonts w:hAnsi="標楷體" w:hint="eastAsia"/>
          <w:b/>
        </w:rPr>
        <w:t>我國高等教育因</w:t>
      </w:r>
      <w:r w:rsidR="003B30D7" w:rsidRPr="00CE30D6">
        <w:rPr>
          <w:rFonts w:hAnsi="標楷體" w:hint="eastAsia"/>
          <w:b/>
        </w:rPr>
        <w:t>私立學校占比逾半，</w:t>
      </w:r>
      <w:r w:rsidRPr="00CE30D6">
        <w:rPr>
          <w:rFonts w:hAnsi="標楷體" w:hint="eastAsia"/>
          <w:b/>
        </w:rPr>
        <w:t>即</w:t>
      </w:r>
      <w:r w:rsidR="003B30D7" w:rsidRPr="00CE30D6">
        <w:rPr>
          <w:rFonts w:hAnsi="標楷體" w:hint="eastAsia"/>
          <w:b/>
        </w:rPr>
        <w:t>超過</w:t>
      </w:r>
      <w:r w:rsidRPr="00CE30D6">
        <w:rPr>
          <w:rFonts w:hAnsi="標楷體" w:hint="eastAsia"/>
          <w:b/>
        </w:rPr>
        <w:t>六成五的</w:t>
      </w:r>
      <w:r w:rsidR="003B30D7" w:rsidRPr="00CE30D6">
        <w:rPr>
          <w:rFonts w:hAnsi="標楷體" w:hint="eastAsia"/>
          <w:b/>
        </w:rPr>
        <w:t>學生就讀私</w:t>
      </w:r>
      <w:r w:rsidRPr="00CE30D6">
        <w:rPr>
          <w:rFonts w:hAnsi="標楷體" w:hint="eastAsia"/>
          <w:b/>
        </w:rPr>
        <w:t>校，且經濟弱勢族群</w:t>
      </w:r>
      <w:r w:rsidR="00621373" w:rsidRPr="00CE30D6">
        <w:rPr>
          <w:rFonts w:hAnsi="標楷體" w:hint="eastAsia"/>
          <w:b/>
        </w:rPr>
        <w:t>竟有</w:t>
      </w:r>
      <w:r w:rsidRPr="00CE30D6">
        <w:rPr>
          <w:rFonts w:hAnsi="標楷體" w:hint="eastAsia"/>
          <w:b/>
        </w:rPr>
        <w:t>高達七成五</w:t>
      </w:r>
      <w:r w:rsidR="003B30D7" w:rsidRPr="00CE30D6">
        <w:rPr>
          <w:rFonts w:hAnsi="標楷體" w:hint="eastAsia"/>
          <w:b/>
        </w:rPr>
        <w:t>就讀私校，</w:t>
      </w:r>
      <w:r w:rsidRPr="00CE30D6">
        <w:rPr>
          <w:rFonts w:hAnsi="標楷體" w:hint="eastAsia"/>
          <w:b/>
        </w:rPr>
        <w:t>引發私校</w:t>
      </w:r>
      <w:r w:rsidR="00A73784" w:rsidRPr="00CE30D6">
        <w:rPr>
          <w:rFonts w:hAnsi="標楷體" w:hint="eastAsia"/>
          <w:b/>
        </w:rPr>
        <w:t>若再調漲</w:t>
      </w:r>
      <w:r w:rsidRPr="00CE30D6">
        <w:rPr>
          <w:rFonts w:hAnsi="標楷體" w:hint="eastAsia"/>
          <w:b/>
        </w:rPr>
        <w:t>學費</w:t>
      </w:r>
      <w:r w:rsidR="00A73784" w:rsidRPr="00CE30D6">
        <w:rPr>
          <w:rFonts w:hAnsi="標楷體" w:hint="eastAsia"/>
          <w:b/>
        </w:rPr>
        <w:t>有</w:t>
      </w:r>
      <w:r w:rsidRPr="00CE30D6">
        <w:rPr>
          <w:rFonts w:hAnsi="標楷體" w:hint="eastAsia"/>
          <w:b/>
        </w:rPr>
        <w:t>助長「階級複製」之</w:t>
      </w:r>
      <w:r w:rsidR="00A73784" w:rsidRPr="00CE30D6">
        <w:rPr>
          <w:rFonts w:hAnsi="標楷體" w:hint="eastAsia"/>
          <w:b/>
        </w:rPr>
        <w:t>虞的議論</w:t>
      </w:r>
      <w:r w:rsidR="00DA649E" w:rsidRPr="00CE30D6">
        <w:rPr>
          <w:rFonts w:hAnsi="標楷體" w:hint="eastAsia"/>
          <w:b/>
        </w:rPr>
        <w:t>：</w:t>
      </w:r>
      <w:bookmarkEnd w:id="412"/>
      <w:bookmarkEnd w:id="413"/>
      <w:bookmarkEnd w:id="414"/>
    </w:p>
    <w:p w:rsidR="00DF75B6" w:rsidRPr="00CE30D6" w:rsidRDefault="0062138C" w:rsidP="00470C1F">
      <w:pPr>
        <w:pStyle w:val="4"/>
      </w:pPr>
      <w:r w:rsidRPr="00CE30D6">
        <w:rPr>
          <w:rFonts w:hint="eastAsia"/>
        </w:rPr>
        <w:t>以106學年度</w:t>
      </w:r>
      <w:r w:rsidR="00E15673" w:rsidRPr="00CE30D6">
        <w:rPr>
          <w:rFonts w:hint="eastAsia"/>
        </w:rPr>
        <w:t>大專校院</w:t>
      </w:r>
      <w:r w:rsidR="00A73784" w:rsidRPr="00CE30D6">
        <w:rPr>
          <w:rFonts w:hint="eastAsia"/>
        </w:rPr>
        <w:t>在學</w:t>
      </w:r>
      <w:r w:rsidR="00E15673" w:rsidRPr="00CE30D6">
        <w:rPr>
          <w:rFonts w:hint="eastAsia"/>
        </w:rPr>
        <w:t>人數</w:t>
      </w:r>
      <w:r w:rsidRPr="00CE30D6">
        <w:rPr>
          <w:rFonts w:hint="eastAsia"/>
        </w:rPr>
        <w:t>言，公立學校學生</w:t>
      </w:r>
      <w:r w:rsidR="00E15673" w:rsidRPr="00CE30D6">
        <w:rPr>
          <w:rFonts w:hint="eastAsia"/>
        </w:rPr>
        <w:t>人</w:t>
      </w:r>
      <w:r w:rsidRPr="00CE30D6">
        <w:rPr>
          <w:rFonts w:hint="eastAsia"/>
        </w:rPr>
        <w:t>數為44</w:t>
      </w:r>
      <w:r w:rsidR="00621373" w:rsidRPr="00CE30D6">
        <w:rPr>
          <w:rFonts w:hint="eastAsia"/>
        </w:rPr>
        <w:t>萬</w:t>
      </w:r>
      <w:r w:rsidRPr="00CE30D6">
        <w:rPr>
          <w:rFonts w:hint="eastAsia"/>
        </w:rPr>
        <w:t>8</w:t>
      </w:r>
      <w:r w:rsidRPr="00CE30D6">
        <w:t>,</w:t>
      </w:r>
      <w:r w:rsidRPr="00CE30D6">
        <w:rPr>
          <w:rFonts w:hint="eastAsia"/>
        </w:rPr>
        <w:t>904人，私立學校學生</w:t>
      </w:r>
      <w:r w:rsidR="00E15673" w:rsidRPr="00CE30D6">
        <w:rPr>
          <w:rFonts w:hint="eastAsia"/>
        </w:rPr>
        <w:t>人</w:t>
      </w:r>
      <w:r w:rsidRPr="00CE30D6">
        <w:rPr>
          <w:rFonts w:hint="eastAsia"/>
        </w:rPr>
        <w:t>數為85</w:t>
      </w:r>
      <w:r w:rsidR="00621373" w:rsidRPr="00CE30D6">
        <w:rPr>
          <w:rFonts w:hint="eastAsia"/>
        </w:rPr>
        <w:t>萬</w:t>
      </w:r>
      <w:r w:rsidRPr="00CE30D6">
        <w:rPr>
          <w:rFonts w:hint="eastAsia"/>
        </w:rPr>
        <w:t>3</w:t>
      </w:r>
      <w:r w:rsidRPr="00CE30D6">
        <w:t>,</w:t>
      </w:r>
      <w:r w:rsidRPr="00CE30D6">
        <w:rPr>
          <w:rFonts w:hint="eastAsia"/>
        </w:rPr>
        <w:t>009人，總計130</w:t>
      </w:r>
      <w:r w:rsidR="00621373" w:rsidRPr="00CE30D6">
        <w:rPr>
          <w:rFonts w:hint="eastAsia"/>
        </w:rPr>
        <w:t>萬</w:t>
      </w:r>
      <w:r w:rsidRPr="00CE30D6">
        <w:rPr>
          <w:rFonts w:hint="eastAsia"/>
        </w:rPr>
        <w:t>1</w:t>
      </w:r>
      <w:r w:rsidRPr="00CE30D6">
        <w:t>,</w:t>
      </w:r>
      <w:r w:rsidRPr="00CE30D6">
        <w:rPr>
          <w:rFonts w:hint="eastAsia"/>
        </w:rPr>
        <w:t>913</w:t>
      </w:r>
      <w:r w:rsidR="00621373" w:rsidRPr="00CE30D6">
        <w:rPr>
          <w:rFonts w:hint="eastAsia"/>
        </w:rPr>
        <w:t>人；</w:t>
      </w:r>
      <w:r w:rsidR="00E15673" w:rsidRPr="00CE30D6">
        <w:rPr>
          <w:rFonts w:hint="eastAsia"/>
        </w:rPr>
        <w:t>即</w:t>
      </w:r>
      <w:r w:rsidR="00621373" w:rsidRPr="00CE30D6">
        <w:rPr>
          <w:rFonts w:hint="eastAsia"/>
        </w:rPr>
        <w:t>高等教育階段，學生就讀公、私立學校之比例</w:t>
      </w:r>
      <w:r w:rsidRPr="00CE30D6">
        <w:rPr>
          <w:rFonts w:hint="eastAsia"/>
        </w:rPr>
        <w:t>為34.48：65.52。</w:t>
      </w:r>
    </w:p>
    <w:p w:rsidR="00470C1F" w:rsidRPr="00CE30D6" w:rsidRDefault="00621373" w:rsidP="00470C1F">
      <w:pPr>
        <w:pStyle w:val="4"/>
      </w:pPr>
      <w:r w:rsidRPr="00CE30D6">
        <w:rPr>
          <w:rFonts w:hint="eastAsia"/>
        </w:rPr>
        <w:t>教育部統計</w:t>
      </w:r>
      <w:r w:rsidR="00DF75B6" w:rsidRPr="00CE30D6">
        <w:rPr>
          <w:rFonts w:hint="eastAsia"/>
        </w:rPr>
        <w:t>106學年度</w:t>
      </w:r>
      <w:r w:rsidRPr="00CE30D6">
        <w:rPr>
          <w:rFonts w:hint="eastAsia"/>
        </w:rPr>
        <w:t>學雜費減免及弱勢助學計畫助學金之補助情形，</w:t>
      </w:r>
      <w:r w:rsidR="00AC37DC" w:rsidRPr="00CE30D6">
        <w:rPr>
          <w:rFonts w:hint="eastAsia"/>
        </w:rPr>
        <w:t>指出</w:t>
      </w:r>
      <w:r w:rsidR="00A73784" w:rsidRPr="00CE30D6">
        <w:rPr>
          <w:rFonts w:hint="eastAsia"/>
        </w:rPr>
        <w:t>共</w:t>
      </w:r>
      <w:r w:rsidRPr="00CE30D6">
        <w:rPr>
          <w:rFonts w:hint="eastAsia"/>
        </w:rPr>
        <w:t>計補助</w:t>
      </w:r>
      <w:r w:rsidR="00833D2D" w:rsidRPr="00CE30D6">
        <w:rPr>
          <w:rFonts w:hint="eastAsia"/>
        </w:rPr>
        <w:t>18萬8</w:t>
      </w:r>
      <w:r w:rsidR="00833D2D" w:rsidRPr="00CE30D6">
        <w:t>,</w:t>
      </w:r>
      <w:r w:rsidR="00833D2D" w:rsidRPr="00CE30D6">
        <w:rPr>
          <w:rFonts w:hint="eastAsia"/>
        </w:rPr>
        <w:t>675名</w:t>
      </w:r>
      <w:r w:rsidRPr="00CE30D6">
        <w:rPr>
          <w:rFonts w:hint="eastAsia"/>
        </w:rPr>
        <w:t>學生，其中，竟有14萬2</w:t>
      </w:r>
      <w:r w:rsidRPr="00CE30D6">
        <w:t>,</w:t>
      </w:r>
      <w:r w:rsidRPr="00CE30D6">
        <w:rPr>
          <w:rFonts w:hint="eastAsia"/>
        </w:rPr>
        <w:t>959人(占比高達75.77%)屬私立學校學生。</w:t>
      </w:r>
      <w:r w:rsidR="00DF75B6" w:rsidRPr="00CE30D6">
        <w:rPr>
          <w:rFonts w:hint="eastAsia"/>
        </w:rPr>
        <w:t>近年我國大專校院補助弱勢</w:t>
      </w:r>
      <w:r w:rsidR="000504DC" w:rsidRPr="00CE30D6">
        <w:rPr>
          <w:rFonts w:hint="eastAsia"/>
        </w:rPr>
        <w:t>學生</w:t>
      </w:r>
      <w:r w:rsidR="00DF75B6" w:rsidRPr="00CE30D6">
        <w:rPr>
          <w:rFonts w:hint="eastAsia"/>
        </w:rPr>
        <w:t>就學</w:t>
      </w:r>
      <w:r w:rsidR="007F2A68" w:rsidRPr="00CE30D6">
        <w:rPr>
          <w:rFonts w:hint="eastAsia"/>
        </w:rPr>
        <w:t>之</w:t>
      </w:r>
      <w:r w:rsidR="000504DC" w:rsidRPr="00CE30D6">
        <w:rPr>
          <w:rFonts w:hint="eastAsia"/>
        </w:rPr>
        <w:t>情形</w:t>
      </w:r>
      <w:r w:rsidR="00962801" w:rsidRPr="00CE30D6">
        <w:rPr>
          <w:rFonts w:hint="eastAsia"/>
        </w:rPr>
        <w:t>統計如</w:t>
      </w:r>
      <w:r w:rsidR="00EA4364" w:rsidRPr="00CE30D6">
        <w:rPr>
          <w:rFonts w:hint="eastAsia"/>
          <w:highlight w:val="yellow"/>
        </w:rPr>
        <w:t>附件</w:t>
      </w:r>
      <w:r w:rsidR="00577A86" w:rsidRPr="00CE30D6">
        <w:rPr>
          <w:rFonts w:hint="eastAsia"/>
          <w:highlight w:val="yellow"/>
        </w:rPr>
        <w:t>二</w:t>
      </w:r>
      <w:r w:rsidR="00DF75B6" w:rsidRPr="00CE30D6">
        <w:rPr>
          <w:rFonts w:hint="eastAsia"/>
        </w:rPr>
        <w:t>。</w:t>
      </w:r>
    </w:p>
    <w:p w:rsidR="00621373" w:rsidRPr="00CE30D6" w:rsidRDefault="00833D2D" w:rsidP="00470C1F">
      <w:pPr>
        <w:pStyle w:val="4"/>
      </w:pPr>
      <w:r w:rsidRPr="00CE30D6">
        <w:rPr>
          <w:rFonts w:hint="eastAsia"/>
        </w:rPr>
        <w:t>復以教育部查復</w:t>
      </w:r>
      <w:r w:rsidR="00DF75B6" w:rsidRPr="00CE30D6">
        <w:rPr>
          <w:rFonts w:hint="eastAsia"/>
        </w:rPr>
        <w:t>106學年度大專校院學生申請就學貸款資料觀之，在學學生計有26萬2,997人申貸，占在學學生總數之20.65%，總貸款金額為新臺幣201億4萬5,347元(97~106學年度之詳細申請情形統計如</w:t>
      </w:r>
      <w:r w:rsidR="00DF75B6" w:rsidRPr="00CE30D6">
        <w:rPr>
          <w:rFonts w:hint="eastAsia"/>
          <w:highlight w:val="yellow"/>
        </w:rPr>
        <w:t>附件</w:t>
      </w:r>
      <w:r w:rsidR="00577A86" w:rsidRPr="00CE30D6">
        <w:rPr>
          <w:rFonts w:hint="eastAsia"/>
          <w:highlight w:val="yellow"/>
        </w:rPr>
        <w:t>三</w:t>
      </w:r>
      <w:r w:rsidR="00DF75B6" w:rsidRPr="00CE30D6">
        <w:rPr>
          <w:rFonts w:hint="eastAsia"/>
        </w:rPr>
        <w:t>)。</w:t>
      </w:r>
    </w:p>
    <w:p w:rsidR="00D70F94" w:rsidRPr="00CE30D6" w:rsidRDefault="00621373" w:rsidP="00621373">
      <w:pPr>
        <w:pStyle w:val="4"/>
      </w:pPr>
      <w:r w:rsidRPr="00CE30D6">
        <w:rPr>
          <w:rFonts w:hint="eastAsia"/>
        </w:rPr>
        <w:t>教育部函復本院</w:t>
      </w:r>
      <w:r w:rsidR="00DF75B6" w:rsidRPr="00CE30D6">
        <w:rPr>
          <w:rFonts w:hint="eastAsia"/>
        </w:rPr>
        <w:t>稱：</w:t>
      </w:r>
      <w:r w:rsidR="00D70F94" w:rsidRPr="00CE30D6">
        <w:rPr>
          <w:rFonts w:hint="eastAsia"/>
        </w:rPr>
        <w:t>「</w:t>
      </w:r>
      <w:r w:rsidR="005E7C9A" w:rsidRPr="00CE30D6">
        <w:rPr>
          <w:rFonts w:hAnsi="標楷體" w:hint="eastAsia"/>
          <w:bCs/>
          <w:spacing w:val="2"/>
          <w:szCs w:val="32"/>
        </w:rPr>
        <w:t>經濟弱勢學生中，就讀私立學校比率仍高於公立大學，考量私立學校學生須繳近2倍於公立學校之學費，經濟弱勢者</w:t>
      </w:r>
      <w:r w:rsidR="007F2A68" w:rsidRPr="00CE30D6">
        <w:rPr>
          <w:rFonts w:hAnsi="標楷體" w:hint="eastAsia"/>
          <w:bCs/>
          <w:spacing w:val="2"/>
          <w:szCs w:val="32"/>
        </w:rPr>
        <w:t>似</w:t>
      </w:r>
      <w:r w:rsidR="005E7C9A" w:rsidRPr="00CE30D6">
        <w:rPr>
          <w:rFonts w:hAnsi="標楷體" w:hint="eastAsia"/>
          <w:bCs/>
          <w:spacing w:val="2"/>
          <w:szCs w:val="32"/>
        </w:rPr>
        <w:t>確有較高比率需負擔較高學費之</w:t>
      </w:r>
      <w:r w:rsidR="007F2A68" w:rsidRPr="00CE30D6">
        <w:rPr>
          <w:rFonts w:hAnsi="標楷體" w:hint="eastAsia"/>
          <w:bCs/>
          <w:spacing w:val="2"/>
          <w:szCs w:val="32"/>
        </w:rPr>
        <w:t>事實</w:t>
      </w:r>
      <w:r w:rsidR="00DF75B6" w:rsidRPr="00CE30D6">
        <w:rPr>
          <w:rFonts w:hint="eastAsia"/>
        </w:rPr>
        <w:t>。」；教育部高教司朱司長到院說明時亦表示「每年貸款人數資料是動態的，因為每年都有人申請跟還清；每年申請貸款的人數約24萬人，申請者的公私立學校</w:t>
      </w:r>
      <w:r w:rsidR="00AC37DC" w:rsidRPr="00CE30D6">
        <w:rPr>
          <w:rFonts w:hint="eastAsia"/>
        </w:rPr>
        <w:t>占比</w:t>
      </w:r>
      <w:r w:rsidR="00833D2D" w:rsidRPr="00CE30D6">
        <w:rPr>
          <w:rFonts w:hint="eastAsia"/>
        </w:rPr>
        <w:t>，公立</w:t>
      </w:r>
      <w:r w:rsidR="00DF75B6" w:rsidRPr="00CE30D6">
        <w:rPr>
          <w:rFonts w:hint="eastAsia"/>
        </w:rPr>
        <w:t>約5萬、私立</w:t>
      </w:r>
      <w:r w:rsidR="00833D2D" w:rsidRPr="00CE30D6">
        <w:rPr>
          <w:rFonts w:hint="eastAsia"/>
        </w:rPr>
        <w:t>占</w:t>
      </w:r>
      <w:r w:rsidR="00DF75B6" w:rsidRPr="00CE30D6">
        <w:rPr>
          <w:rFonts w:hint="eastAsia"/>
        </w:rPr>
        <w:t>17~18萬，</w:t>
      </w:r>
      <w:r w:rsidR="00833D2D" w:rsidRPr="00CE30D6">
        <w:rPr>
          <w:rFonts w:hint="eastAsia"/>
        </w:rPr>
        <w:t>私校學生人數</w:t>
      </w:r>
      <w:r w:rsidR="00DF75B6" w:rsidRPr="00CE30D6">
        <w:rPr>
          <w:rFonts w:hint="eastAsia"/>
        </w:rPr>
        <w:t>的確較多，申貸額度也因私校學費較高而比較高」等語。可見我國經濟弱勢學生接受高等教育之負擔顯較一般學生為高。</w:t>
      </w:r>
    </w:p>
    <w:p w:rsidR="00073D22" w:rsidRPr="00CE30D6" w:rsidRDefault="00603DE5" w:rsidP="00761F2E">
      <w:pPr>
        <w:pStyle w:val="3"/>
        <w:numPr>
          <w:ilvl w:val="2"/>
          <w:numId w:val="1"/>
        </w:numPr>
        <w:kinsoku w:val="0"/>
        <w:overflowPunct/>
        <w:autoSpaceDE/>
        <w:autoSpaceDN/>
        <w:ind w:left="1264" w:hanging="697"/>
      </w:pPr>
      <w:bookmarkStart w:id="415" w:name="_Toc5640335"/>
      <w:bookmarkStart w:id="416" w:name="_Toc6581540"/>
      <w:bookmarkStart w:id="417" w:name="_Toc8136130"/>
      <w:r w:rsidRPr="00CE30D6">
        <w:rPr>
          <w:rFonts w:hAnsi="標楷體" w:hint="eastAsia"/>
          <w:b/>
        </w:rPr>
        <w:t>另一方面，因政府之管制</w:t>
      </w:r>
      <w:r w:rsidR="00AC37DC" w:rsidRPr="00CE30D6">
        <w:rPr>
          <w:rFonts w:hAnsi="標楷體" w:hint="eastAsia"/>
          <w:b/>
        </w:rPr>
        <w:t>和凍漲</w:t>
      </w:r>
      <w:r w:rsidRPr="00CE30D6">
        <w:rPr>
          <w:rFonts w:hAnsi="標楷體" w:hint="eastAsia"/>
          <w:b/>
        </w:rPr>
        <w:t>，</w:t>
      </w:r>
      <w:r w:rsidR="00833D2D" w:rsidRPr="00CE30D6">
        <w:rPr>
          <w:rFonts w:hint="eastAsia"/>
          <w:b/>
        </w:rPr>
        <w:t>學校</w:t>
      </w:r>
      <w:r w:rsidRPr="00CE30D6">
        <w:rPr>
          <w:rFonts w:hint="eastAsia"/>
          <w:b/>
        </w:rPr>
        <w:t>學雜費之收取，</w:t>
      </w:r>
      <w:r w:rsidRPr="00CE30D6">
        <w:rPr>
          <w:rFonts w:hint="eastAsia"/>
          <w:b/>
        </w:rPr>
        <w:lastRenderedPageBreak/>
        <w:t>顯較其他國家低廉，</w:t>
      </w:r>
      <w:r w:rsidR="00833D2D" w:rsidRPr="00CE30D6">
        <w:rPr>
          <w:rFonts w:hint="eastAsia"/>
          <w:b/>
        </w:rPr>
        <w:t>又，收費未能反映</w:t>
      </w:r>
      <w:r w:rsidRPr="00CE30D6">
        <w:rPr>
          <w:rFonts w:hint="eastAsia"/>
          <w:b/>
        </w:rPr>
        <w:t>真實成本</w:t>
      </w:r>
      <w:r w:rsidR="00724C1A" w:rsidRPr="00CE30D6">
        <w:rPr>
          <w:rFonts w:hint="eastAsia"/>
          <w:b/>
        </w:rPr>
        <w:t>，學校</w:t>
      </w:r>
      <w:r w:rsidR="00833D2D" w:rsidRPr="00CE30D6">
        <w:rPr>
          <w:rFonts w:hint="eastAsia"/>
          <w:b/>
        </w:rPr>
        <w:t>欠缺</w:t>
      </w:r>
      <w:r w:rsidRPr="00CE30D6">
        <w:rPr>
          <w:rFonts w:hint="eastAsia"/>
          <w:b/>
        </w:rPr>
        <w:t>適足</w:t>
      </w:r>
      <w:r w:rsidR="00833D2D" w:rsidRPr="00CE30D6">
        <w:rPr>
          <w:rFonts w:hint="eastAsia"/>
          <w:b/>
        </w:rPr>
        <w:t>發展</w:t>
      </w:r>
      <w:r w:rsidRPr="00CE30D6">
        <w:rPr>
          <w:rFonts w:hint="eastAsia"/>
          <w:b/>
        </w:rPr>
        <w:t>經費，亦</w:t>
      </w:r>
      <w:r w:rsidR="00724C1A" w:rsidRPr="00CE30D6">
        <w:rPr>
          <w:rFonts w:hint="eastAsia"/>
          <w:b/>
        </w:rPr>
        <w:t>有苦衷</w:t>
      </w:r>
      <w:r w:rsidR="00DA649E" w:rsidRPr="00CE30D6">
        <w:rPr>
          <w:rFonts w:hint="eastAsia"/>
          <w:b/>
        </w:rPr>
        <w:t>：</w:t>
      </w:r>
      <w:bookmarkEnd w:id="415"/>
      <w:bookmarkEnd w:id="416"/>
      <w:bookmarkEnd w:id="417"/>
    </w:p>
    <w:p w:rsidR="00651B87" w:rsidRPr="00CE30D6" w:rsidRDefault="00ED750B" w:rsidP="00DA649E">
      <w:pPr>
        <w:pStyle w:val="4"/>
      </w:pPr>
      <w:r w:rsidRPr="00CE30D6">
        <w:rPr>
          <w:rFonts w:hAnsi="標楷體" w:hint="eastAsia"/>
          <w:spacing w:val="2"/>
          <w:szCs w:val="32"/>
        </w:rPr>
        <w:t>教育部人員到院說明時表示，</w:t>
      </w:r>
      <w:r w:rsidR="00EF4E81" w:rsidRPr="00CE30D6">
        <w:rPr>
          <w:rFonts w:hAnsi="標楷體" w:hint="eastAsia"/>
          <w:spacing w:val="2"/>
          <w:szCs w:val="32"/>
        </w:rPr>
        <w:t>「從『</w:t>
      </w:r>
      <w:r w:rsidRPr="00CE30D6">
        <w:rPr>
          <w:rFonts w:hint="eastAsia"/>
          <w:szCs w:val="32"/>
        </w:rPr>
        <w:t>大學法</w:t>
      </w:r>
      <w:r w:rsidR="00EF4E81" w:rsidRPr="00CE30D6">
        <w:rPr>
          <w:rFonts w:hint="eastAsia"/>
          <w:szCs w:val="32"/>
        </w:rPr>
        <w:t>』</w:t>
      </w:r>
      <w:r w:rsidRPr="00CE30D6">
        <w:rPr>
          <w:rFonts w:hint="eastAsia"/>
          <w:szCs w:val="32"/>
        </w:rPr>
        <w:t>來說，學雜費的核定權在教育部</w:t>
      </w:r>
      <w:r w:rsidR="00EF4E81" w:rsidRPr="00CE30D6">
        <w:rPr>
          <w:rFonts w:hint="eastAsia"/>
          <w:szCs w:val="32"/>
        </w:rPr>
        <w:t>」</w:t>
      </w:r>
      <w:r w:rsidRPr="00CE30D6">
        <w:rPr>
          <w:rFonts w:hint="eastAsia"/>
          <w:szCs w:val="32"/>
        </w:rPr>
        <w:t>等語。據</w:t>
      </w:r>
      <w:r w:rsidR="00EF4E81" w:rsidRPr="00CE30D6">
        <w:rPr>
          <w:rFonts w:hint="eastAsia"/>
          <w:szCs w:val="32"/>
        </w:rPr>
        <w:t>「</w:t>
      </w:r>
      <w:r w:rsidRPr="00CE30D6">
        <w:rPr>
          <w:rFonts w:hint="eastAsia"/>
          <w:szCs w:val="32"/>
        </w:rPr>
        <w:t>大學法</w:t>
      </w:r>
      <w:r w:rsidR="00EF4E81" w:rsidRPr="00CE30D6">
        <w:rPr>
          <w:rFonts w:hint="eastAsia"/>
          <w:szCs w:val="32"/>
        </w:rPr>
        <w:t>」</w:t>
      </w:r>
      <w:r w:rsidRPr="00CE30D6">
        <w:rPr>
          <w:rFonts w:hint="eastAsia"/>
          <w:szCs w:val="32"/>
        </w:rPr>
        <w:t>授權訂定之</w:t>
      </w:r>
      <w:r w:rsidR="00401A00" w:rsidRPr="00CE30D6">
        <w:rPr>
          <w:rFonts w:hAnsi="標楷體" w:hint="eastAsia"/>
          <w:spacing w:val="2"/>
          <w:szCs w:val="32"/>
        </w:rPr>
        <w:t>「專科以上學校學雜費收取辦法」</w:t>
      </w:r>
      <w:r w:rsidR="00011B77" w:rsidRPr="00CE30D6">
        <w:rPr>
          <w:rFonts w:hAnsi="標楷體" w:hint="eastAsia"/>
          <w:spacing w:val="2"/>
          <w:szCs w:val="32"/>
        </w:rPr>
        <w:t>(下稱</w:t>
      </w:r>
      <w:r w:rsidR="00EF4E81" w:rsidRPr="00CE30D6">
        <w:rPr>
          <w:rFonts w:hAnsi="標楷體" w:hint="eastAsia"/>
          <w:spacing w:val="2"/>
          <w:szCs w:val="32"/>
        </w:rPr>
        <w:t>「</w:t>
      </w:r>
      <w:r w:rsidR="00011B77" w:rsidRPr="00CE30D6">
        <w:rPr>
          <w:rFonts w:hAnsi="標楷體" w:hint="eastAsia"/>
          <w:spacing w:val="2"/>
          <w:szCs w:val="32"/>
        </w:rPr>
        <w:t>學雜費收費辦法</w:t>
      </w:r>
      <w:r w:rsidR="00EF4E81" w:rsidRPr="00CE30D6">
        <w:rPr>
          <w:rFonts w:hAnsi="標楷體" w:hint="eastAsia"/>
          <w:spacing w:val="2"/>
          <w:szCs w:val="32"/>
        </w:rPr>
        <w:t>」</w:t>
      </w:r>
      <w:r w:rsidR="00011B77" w:rsidRPr="00CE30D6">
        <w:rPr>
          <w:rFonts w:hAnsi="標楷體" w:hint="eastAsia"/>
          <w:spacing w:val="2"/>
          <w:szCs w:val="32"/>
        </w:rPr>
        <w:t>)</w:t>
      </w:r>
      <w:r w:rsidR="00EF4E81" w:rsidRPr="00CE30D6">
        <w:rPr>
          <w:rFonts w:hAnsi="標楷體" w:hint="eastAsia"/>
          <w:spacing w:val="2"/>
          <w:szCs w:val="32"/>
        </w:rPr>
        <w:t>，</w:t>
      </w:r>
      <w:r w:rsidR="00401A00" w:rsidRPr="00CE30D6">
        <w:rPr>
          <w:rFonts w:hAnsi="標楷體" w:hint="eastAsia"/>
          <w:spacing w:val="2"/>
          <w:szCs w:val="32"/>
        </w:rPr>
        <w:t>第7條</w:t>
      </w:r>
      <w:r w:rsidR="00EF4E81" w:rsidRPr="00CE30D6">
        <w:rPr>
          <w:rFonts w:hAnsi="標楷體" w:hint="eastAsia"/>
          <w:spacing w:val="2"/>
          <w:szCs w:val="32"/>
        </w:rPr>
        <w:t>第1項中</w:t>
      </w:r>
      <w:r w:rsidRPr="00CE30D6">
        <w:rPr>
          <w:rFonts w:hAnsi="標楷體" w:hint="eastAsia"/>
          <w:spacing w:val="2"/>
          <w:szCs w:val="32"/>
        </w:rPr>
        <w:t>規定</w:t>
      </w:r>
      <w:r w:rsidR="00401A00" w:rsidRPr="00CE30D6">
        <w:rPr>
          <w:rFonts w:hAnsi="標楷體" w:hint="eastAsia"/>
          <w:spacing w:val="2"/>
          <w:szCs w:val="32"/>
        </w:rPr>
        <w:t>：「教育部應參酌學校教學成本及受教者負擔能力，依行政院主計總處每年公布之消費者物價指數年增率、平均每戶可支配所得年增率，受僱員工薪資年增率及其他相關指標，核算每年學雜費收費基準調整幅度（以下簡稱基本調幅），逾2.5%者，以2.5%計，並公告之。</w:t>
      </w:r>
      <w:r w:rsidR="00EF4E81" w:rsidRPr="00CE30D6">
        <w:rPr>
          <w:rFonts w:hAnsi="標楷體" w:hint="eastAsia"/>
          <w:spacing w:val="2"/>
          <w:szCs w:val="32"/>
        </w:rPr>
        <w:t>」同條</w:t>
      </w:r>
      <w:r w:rsidR="00401A00" w:rsidRPr="00CE30D6">
        <w:rPr>
          <w:rFonts w:hAnsi="標楷體" w:hint="eastAsia"/>
          <w:spacing w:val="2"/>
          <w:szCs w:val="32"/>
        </w:rPr>
        <w:t>第2項</w:t>
      </w:r>
      <w:r w:rsidR="006767D0" w:rsidRPr="00CE30D6">
        <w:rPr>
          <w:rFonts w:hAnsi="標楷體" w:hint="eastAsia"/>
          <w:spacing w:val="2"/>
          <w:szCs w:val="32"/>
        </w:rPr>
        <w:t>指</w:t>
      </w:r>
      <w:r w:rsidR="00EF4E81" w:rsidRPr="00CE30D6">
        <w:rPr>
          <w:rFonts w:hAnsi="標楷體" w:hint="eastAsia"/>
          <w:spacing w:val="2"/>
          <w:szCs w:val="32"/>
        </w:rPr>
        <w:t>：「</w:t>
      </w:r>
      <w:r w:rsidR="00401A00" w:rsidRPr="00CE30D6">
        <w:rPr>
          <w:rFonts w:hAnsi="標楷體" w:hint="eastAsia"/>
          <w:spacing w:val="2"/>
          <w:szCs w:val="32"/>
        </w:rPr>
        <w:t>前項基本調幅，遇行政院調整當年度全國軍公教員工待遇時，教育部應另行核算，並公告之。」第8條</w:t>
      </w:r>
      <w:r w:rsidR="00EF4E81" w:rsidRPr="00CE30D6">
        <w:rPr>
          <w:rFonts w:hAnsi="標楷體" w:hint="eastAsia"/>
          <w:spacing w:val="2"/>
          <w:szCs w:val="32"/>
        </w:rPr>
        <w:t>第1項</w:t>
      </w:r>
      <w:r w:rsidR="006767D0" w:rsidRPr="00CE30D6">
        <w:rPr>
          <w:rFonts w:hAnsi="標楷體" w:hint="eastAsia"/>
          <w:spacing w:val="2"/>
          <w:szCs w:val="32"/>
        </w:rPr>
        <w:t>則</w:t>
      </w:r>
      <w:r w:rsidRPr="00CE30D6">
        <w:rPr>
          <w:rFonts w:hAnsi="標楷體" w:hint="eastAsia"/>
          <w:spacing w:val="2"/>
          <w:szCs w:val="32"/>
        </w:rPr>
        <w:t>規定</w:t>
      </w:r>
      <w:r w:rsidR="00401A00" w:rsidRPr="00CE30D6">
        <w:rPr>
          <w:rFonts w:hAnsi="標楷體" w:hint="eastAsia"/>
          <w:spacing w:val="2"/>
          <w:szCs w:val="32"/>
        </w:rPr>
        <w:t>：「學校審酌財務狀況、助學機制及辦學綜合成效，得於基本調幅內調整學雜費收費基準，報教育部核定後公告實施或於招生簡章中載明。……。</w:t>
      </w:r>
      <w:r w:rsidR="00EF4E81" w:rsidRPr="00CE30D6">
        <w:rPr>
          <w:rFonts w:hAnsi="標楷體" w:hint="eastAsia"/>
          <w:spacing w:val="2"/>
          <w:szCs w:val="32"/>
        </w:rPr>
        <w:t>」同條</w:t>
      </w:r>
      <w:r w:rsidR="00401A00" w:rsidRPr="00CE30D6">
        <w:rPr>
          <w:rFonts w:hAnsi="標楷體" w:hint="eastAsia"/>
          <w:spacing w:val="2"/>
          <w:szCs w:val="32"/>
        </w:rPr>
        <w:t>第2項</w:t>
      </w:r>
      <w:r w:rsidR="006767D0" w:rsidRPr="00CE30D6">
        <w:rPr>
          <w:rFonts w:hAnsi="標楷體" w:hint="eastAsia"/>
          <w:spacing w:val="2"/>
          <w:szCs w:val="32"/>
        </w:rPr>
        <w:t>稱</w:t>
      </w:r>
      <w:r w:rsidR="00EF4E81" w:rsidRPr="00CE30D6">
        <w:rPr>
          <w:rFonts w:hAnsi="標楷體" w:hint="eastAsia"/>
          <w:spacing w:val="2"/>
          <w:szCs w:val="32"/>
        </w:rPr>
        <w:t>：「</w:t>
      </w:r>
      <w:r w:rsidR="00401A00" w:rsidRPr="00CE30D6">
        <w:rPr>
          <w:rFonts w:hAnsi="標楷體" w:hint="eastAsia"/>
          <w:spacing w:val="2"/>
          <w:szCs w:val="32"/>
        </w:rPr>
        <w:t>前項學校財務狀況、助學機制及辦學綜合成效之審酌基準，依</w:t>
      </w:r>
      <w:r w:rsidR="00EF4E81" w:rsidRPr="00CE30D6">
        <w:rPr>
          <w:rFonts w:hAnsi="標楷體" w:hint="eastAsia"/>
          <w:spacing w:val="2"/>
          <w:szCs w:val="32"/>
        </w:rPr>
        <w:t>『</w:t>
      </w:r>
      <w:r w:rsidR="00401A00" w:rsidRPr="00CE30D6">
        <w:rPr>
          <w:rFonts w:hAnsi="標楷體" w:hint="eastAsia"/>
          <w:spacing w:val="2"/>
          <w:szCs w:val="32"/>
        </w:rPr>
        <w:t>專科以上學校學雜費審議基準表</w:t>
      </w:r>
      <w:r w:rsidR="00EF4E81" w:rsidRPr="00CE30D6">
        <w:rPr>
          <w:rFonts w:hAnsi="標楷體" w:hint="eastAsia"/>
          <w:spacing w:val="2"/>
          <w:szCs w:val="32"/>
        </w:rPr>
        <w:t>』</w:t>
      </w:r>
      <w:r w:rsidR="00401A00" w:rsidRPr="00CE30D6">
        <w:rPr>
          <w:rFonts w:hAnsi="標楷體" w:hint="eastAsia"/>
          <w:spacing w:val="2"/>
          <w:szCs w:val="32"/>
        </w:rPr>
        <w:t>（附表一）之規定辦理。」</w:t>
      </w:r>
      <w:r w:rsidR="00C46098" w:rsidRPr="00CE30D6">
        <w:rPr>
          <w:rFonts w:hAnsi="標楷體" w:hint="eastAsia"/>
          <w:spacing w:val="2"/>
          <w:szCs w:val="32"/>
        </w:rPr>
        <w:t>等，皆證明教育部</w:t>
      </w:r>
      <w:r w:rsidR="006D6E6F" w:rsidRPr="00CE30D6">
        <w:rPr>
          <w:rFonts w:hAnsi="標楷體" w:hint="eastAsia"/>
          <w:spacing w:val="2"/>
          <w:szCs w:val="32"/>
        </w:rPr>
        <w:t>有核算學雜費基本調幅之權限，並可</w:t>
      </w:r>
      <w:r w:rsidR="00C46098" w:rsidRPr="00CE30D6">
        <w:rPr>
          <w:rFonts w:hAnsi="標楷體" w:hint="eastAsia"/>
          <w:spacing w:val="2"/>
          <w:szCs w:val="32"/>
        </w:rPr>
        <w:t>准駁學校學雜費調整事宜</w:t>
      </w:r>
      <w:r w:rsidR="000A5D55" w:rsidRPr="00CE30D6">
        <w:rPr>
          <w:rFonts w:hAnsi="標楷體" w:hint="eastAsia"/>
          <w:spacing w:val="2"/>
          <w:szCs w:val="32"/>
        </w:rPr>
        <w:t>，法制上</w:t>
      </w:r>
      <w:r w:rsidR="006D6E6F" w:rsidRPr="00CE30D6">
        <w:rPr>
          <w:rFonts w:hAnsi="標楷體" w:hint="eastAsia"/>
          <w:spacing w:val="2"/>
          <w:szCs w:val="32"/>
        </w:rPr>
        <w:t>，賦予政府管制</w:t>
      </w:r>
      <w:r w:rsidR="000A5D55" w:rsidRPr="00CE30D6">
        <w:rPr>
          <w:rFonts w:hAnsi="標楷體" w:hint="eastAsia"/>
          <w:spacing w:val="2"/>
          <w:szCs w:val="32"/>
        </w:rPr>
        <w:t>大專校院學雜費</w:t>
      </w:r>
      <w:r w:rsidR="006D6E6F" w:rsidRPr="00CE30D6">
        <w:rPr>
          <w:rFonts w:hAnsi="標楷體" w:hint="eastAsia"/>
          <w:spacing w:val="2"/>
          <w:szCs w:val="32"/>
        </w:rPr>
        <w:t>之</w:t>
      </w:r>
      <w:r w:rsidR="00EF4E81" w:rsidRPr="00CE30D6">
        <w:rPr>
          <w:rFonts w:hAnsi="標楷體" w:hint="eastAsia"/>
          <w:spacing w:val="2"/>
          <w:szCs w:val="32"/>
        </w:rPr>
        <w:t>權限</w:t>
      </w:r>
      <w:r w:rsidR="000A5D55" w:rsidRPr="00CE30D6">
        <w:rPr>
          <w:rFonts w:hint="eastAsia"/>
        </w:rPr>
        <w:t>。</w:t>
      </w:r>
    </w:p>
    <w:p w:rsidR="006D6E6F" w:rsidRPr="00CE30D6" w:rsidRDefault="006D6E6F" w:rsidP="00DA649E">
      <w:pPr>
        <w:pStyle w:val="4"/>
      </w:pPr>
      <w:r w:rsidRPr="00CE30D6">
        <w:rPr>
          <w:rFonts w:hAnsi="標楷體" w:hint="eastAsia"/>
          <w:spacing w:val="2"/>
          <w:szCs w:val="32"/>
        </w:rPr>
        <w:t>又查，教育部曾以國內經濟不景氣</w:t>
      </w:r>
      <w:r w:rsidR="00B97409" w:rsidRPr="00CE30D6">
        <w:rPr>
          <w:rFonts w:hAnsi="標楷體" w:hint="eastAsia"/>
          <w:spacing w:val="2"/>
          <w:szCs w:val="32"/>
        </w:rPr>
        <w:t>為由</w:t>
      </w:r>
      <w:r w:rsidRPr="00CE30D6">
        <w:rPr>
          <w:rFonts w:hAnsi="標楷體" w:hint="eastAsia"/>
          <w:spacing w:val="2"/>
          <w:szCs w:val="32"/>
        </w:rPr>
        <w:t>，「呼籲」、「協調」大專校院數年凍漲學雜費，更可看出高等教育之學雜費收取乃教育部指揮範圍，受教育部管制</w:t>
      </w:r>
      <w:r w:rsidR="00B97409" w:rsidRPr="00CE30D6">
        <w:rPr>
          <w:rFonts w:hAnsi="標楷體" w:hint="eastAsia"/>
          <w:spacing w:val="2"/>
          <w:szCs w:val="32"/>
        </w:rPr>
        <w:t>程度甚明</w:t>
      </w:r>
      <w:r w:rsidRPr="00CE30D6">
        <w:rPr>
          <w:rFonts w:hAnsi="標楷體" w:hint="eastAsia"/>
          <w:spacing w:val="2"/>
          <w:szCs w:val="32"/>
        </w:rPr>
        <w:t>。</w:t>
      </w:r>
      <w:r w:rsidR="00587FB1" w:rsidRPr="00CE30D6">
        <w:rPr>
          <w:rFonts w:hAnsi="標楷體" w:hint="eastAsia"/>
          <w:spacing w:val="2"/>
          <w:szCs w:val="32"/>
        </w:rPr>
        <w:t>查據教育部說明</w:t>
      </w:r>
      <w:r w:rsidRPr="00CE30D6">
        <w:rPr>
          <w:rFonts w:hAnsi="標楷體" w:hint="eastAsia"/>
          <w:spacing w:val="2"/>
          <w:szCs w:val="32"/>
        </w:rPr>
        <w:t>前開學雜費凍漲概況如下：</w:t>
      </w:r>
    </w:p>
    <w:p w:rsidR="006D6E6F" w:rsidRPr="00CE30D6" w:rsidRDefault="00651B87" w:rsidP="00013FE9">
      <w:pPr>
        <w:pStyle w:val="5"/>
        <w:ind w:left="2041"/>
      </w:pPr>
      <w:r w:rsidRPr="00CE30D6">
        <w:rPr>
          <w:rFonts w:hAnsi="標楷體" w:hint="eastAsia"/>
          <w:spacing w:val="2"/>
          <w:szCs w:val="32"/>
        </w:rPr>
        <w:t>98年度核算基本調幅為0.29</w:t>
      </w:r>
      <w:r w:rsidR="006D6E6F" w:rsidRPr="00CE30D6">
        <w:rPr>
          <w:rFonts w:hAnsi="標楷體" w:hint="eastAsia"/>
          <w:spacing w:val="2"/>
          <w:szCs w:val="32"/>
        </w:rPr>
        <w:t>％，</w:t>
      </w:r>
      <w:r w:rsidR="006767D0" w:rsidRPr="00CE30D6">
        <w:rPr>
          <w:rFonts w:hAnsi="標楷體" w:hint="eastAsia"/>
          <w:spacing w:val="2"/>
          <w:szCs w:val="32"/>
        </w:rPr>
        <w:t>因</w:t>
      </w:r>
      <w:r w:rsidRPr="00CE30D6">
        <w:rPr>
          <w:rFonts w:hAnsi="標楷體" w:hint="eastAsia"/>
          <w:spacing w:val="2"/>
          <w:szCs w:val="32"/>
        </w:rPr>
        <w:t>適逢金融海嘯，國內失業情形嚴重，為避免增加學生就學負</w:t>
      </w:r>
      <w:r w:rsidRPr="00CE30D6">
        <w:rPr>
          <w:rFonts w:hAnsi="標楷體" w:hint="eastAsia"/>
          <w:spacing w:val="2"/>
          <w:szCs w:val="32"/>
        </w:rPr>
        <w:lastRenderedPageBreak/>
        <w:t>擔，</w:t>
      </w:r>
      <w:r w:rsidR="006D6E6F" w:rsidRPr="00CE30D6">
        <w:rPr>
          <w:rFonts w:hAnsi="標楷體" w:hint="eastAsia"/>
          <w:spacing w:val="2"/>
          <w:szCs w:val="32"/>
        </w:rPr>
        <w:t>教育部與</w:t>
      </w:r>
      <w:r w:rsidRPr="00CE30D6">
        <w:rPr>
          <w:rFonts w:hAnsi="標楷體" w:hint="eastAsia"/>
          <w:spacing w:val="2"/>
          <w:szCs w:val="32"/>
        </w:rPr>
        <w:t>各大專校院達成98學年度不調漲學雜費之共識，並於98年2月12日由</w:t>
      </w:r>
      <w:r w:rsidR="006D6E6F" w:rsidRPr="00CE30D6">
        <w:rPr>
          <w:rFonts w:hAnsi="標楷體" w:hint="eastAsia"/>
          <w:spacing w:val="2"/>
          <w:szCs w:val="32"/>
        </w:rPr>
        <w:t>教育</w:t>
      </w:r>
      <w:r w:rsidRPr="00CE30D6">
        <w:rPr>
          <w:rFonts w:hAnsi="標楷體" w:hint="eastAsia"/>
          <w:spacing w:val="2"/>
          <w:szCs w:val="32"/>
        </w:rPr>
        <w:t>部呂木琳次長與大專校院三大協進會共同召開記者會，宣布</w:t>
      </w:r>
      <w:r w:rsidR="00B97409" w:rsidRPr="00CE30D6">
        <w:rPr>
          <w:rFonts w:hAnsi="標楷體" w:hint="eastAsia"/>
          <w:spacing w:val="2"/>
          <w:szCs w:val="32"/>
        </w:rPr>
        <w:t>不調漲</w:t>
      </w:r>
      <w:r w:rsidRPr="00CE30D6">
        <w:rPr>
          <w:rFonts w:hAnsi="標楷體" w:hint="eastAsia"/>
          <w:spacing w:val="2"/>
          <w:szCs w:val="32"/>
        </w:rPr>
        <w:t>98學年度學雜費。</w:t>
      </w:r>
    </w:p>
    <w:p w:rsidR="006D6E6F" w:rsidRPr="00CE30D6" w:rsidRDefault="00651B87" w:rsidP="00013FE9">
      <w:pPr>
        <w:pStyle w:val="5"/>
        <w:ind w:left="2041"/>
      </w:pPr>
      <w:r w:rsidRPr="00CE30D6">
        <w:rPr>
          <w:rFonts w:hAnsi="標楷體" w:hint="eastAsia"/>
          <w:spacing w:val="2"/>
          <w:szCs w:val="32"/>
        </w:rPr>
        <w:t>99年度受前1年度（98</w:t>
      </w:r>
      <w:r w:rsidR="006D6E6F" w:rsidRPr="00CE30D6">
        <w:rPr>
          <w:rFonts w:hAnsi="標楷體" w:hint="eastAsia"/>
          <w:spacing w:val="2"/>
          <w:szCs w:val="32"/>
        </w:rPr>
        <w:t>年）經濟狀況影響，國內景氣未復甦，因此由教育</w:t>
      </w:r>
      <w:r w:rsidRPr="00CE30D6">
        <w:rPr>
          <w:rFonts w:hAnsi="標楷體" w:hint="eastAsia"/>
          <w:spacing w:val="2"/>
          <w:szCs w:val="32"/>
        </w:rPr>
        <w:t>部協調各大專校院配合政策，共體時艱，99學年度學雜費持續不調漲。</w:t>
      </w:r>
    </w:p>
    <w:p w:rsidR="00651B87" w:rsidRPr="00CE30D6" w:rsidRDefault="00651B87" w:rsidP="00013FE9">
      <w:pPr>
        <w:pStyle w:val="5"/>
        <w:ind w:left="2041"/>
      </w:pPr>
      <w:r w:rsidRPr="00CE30D6">
        <w:rPr>
          <w:rFonts w:hAnsi="標楷體" w:hint="eastAsia"/>
          <w:spacing w:val="2"/>
          <w:szCs w:val="32"/>
        </w:rPr>
        <w:t>100年及101年度基本調幅經核算分別為0.81％及0.95％，惟因物價（油價</w:t>
      </w:r>
      <w:r w:rsidR="00B97409" w:rsidRPr="00CE30D6">
        <w:rPr>
          <w:rFonts w:hAnsi="標楷體" w:hint="eastAsia"/>
          <w:spacing w:val="2"/>
          <w:szCs w:val="32"/>
        </w:rPr>
        <w:t>、電價）雙</w:t>
      </w:r>
      <w:r w:rsidRPr="00CE30D6">
        <w:rPr>
          <w:rFonts w:hAnsi="標楷體" w:hint="eastAsia"/>
          <w:spacing w:val="2"/>
          <w:szCs w:val="32"/>
        </w:rPr>
        <w:t>漲，慮及學雜費調漲可能</w:t>
      </w:r>
      <w:r w:rsidR="00B97409" w:rsidRPr="00CE30D6">
        <w:rPr>
          <w:rFonts w:hAnsi="標楷體" w:hint="eastAsia"/>
          <w:spacing w:val="2"/>
          <w:szCs w:val="32"/>
        </w:rPr>
        <w:t>引發</w:t>
      </w:r>
      <w:r w:rsidRPr="00CE30D6">
        <w:rPr>
          <w:rFonts w:hAnsi="標楷體" w:hint="eastAsia"/>
          <w:spacing w:val="2"/>
          <w:szCs w:val="32"/>
        </w:rPr>
        <w:t>民生物價再次攀升效應，</w:t>
      </w:r>
      <w:r w:rsidR="006D6E6F" w:rsidRPr="00CE30D6">
        <w:rPr>
          <w:rFonts w:hAnsi="標楷體" w:hint="eastAsia"/>
          <w:spacing w:val="2"/>
          <w:szCs w:val="32"/>
        </w:rPr>
        <w:t>教育部</w:t>
      </w:r>
      <w:r w:rsidRPr="00CE30D6">
        <w:rPr>
          <w:rFonts w:hAnsi="標楷體" w:hint="eastAsia"/>
          <w:spacing w:val="2"/>
          <w:szCs w:val="32"/>
        </w:rPr>
        <w:t>除再次協調各大專校院儘可能不調漲100學年度學雜費外，101學年度則依101年4月2日立法院第8屆第1會期教育及文化委員會第10次全體委員會議決議，凍漲101學年度學雜費。</w:t>
      </w:r>
    </w:p>
    <w:p w:rsidR="00BD1701" w:rsidRPr="00CE30D6" w:rsidRDefault="00BD1701" w:rsidP="00013FE9">
      <w:pPr>
        <w:pStyle w:val="5"/>
        <w:ind w:left="2041"/>
      </w:pPr>
      <w:r w:rsidRPr="00CE30D6">
        <w:rPr>
          <w:rFonts w:hAnsi="標楷體" w:hint="eastAsia"/>
          <w:spacing w:val="2"/>
          <w:szCs w:val="32"/>
        </w:rPr>
        <w:t>102年教育部函請</w:t>
      </w:r>
      <w:r w:rsidR="006767D0" w:rsidRPr="00CE30D6">
        <w:rPr>
          <w:rFonts w:hAnsi="標楷體" w:hint="eastAsia"/>
          <w:spacing w:val="2"/>
          <w:szCs w:val="32"/>
        </w:rPr>
        <w:t>「</w:t>
      </w:r>
      <w:r w:rsidRPr="00CE30D6">
        <w:rPr>
          <w:rFonts w:hAnsi="標楷體" w:hint="eastAsia"/>
          <w:spacing w:val="2"/>
          <w:szCs w:val="32"/>
        </w:rPr>
        <w:t>中華民國國立大學校院協會</w:t>
      </w:r>
      <w:r w:rsidR="006767D0" w:rsidRPr="00CE30D6">
        <w:rPr>
          <w:rFonts w:hAnsi="標楷體" w:hint="eastAsia"/>
          <w:spacing w:val="2"/>
          <w:szCs w:val="32"/>
        </w:rPr>
        <w:t>」</w:t>
      </w:r>
      <w:r w:rsidRPr="00CE30D6">
        <w:rPr>
          <w:rFonts w:hAnsi="標楷體" w:hint="eastAsia"/>
          <w:spacing w:val="2"/>
          <w:szCs w:val="32"/>
        </w:rPr>
        <w:t>、</w:t>
      </w:r>
      <w:r w:rsidR="006767D0" w:rsidRPr="00CE30D6">
        <w:rPr>
          <w:rFonts w:hAnsi="標楷體" w:hint="eastAsia"/>
          <w:spacing w:val="2"/>
          <w:szCs w:val="32"/>
        </w:rPr>
        <w:t>「</w:t>
      </w:r>
      <w:r w:rsidRPr="00CE30D6">
        <w:rPr>
          <w:rFonts w:hAnsi="標楷體" w:hint="eastAsia"/>
          <w:spacing w:val="2"/>
          <w:szCs w:val="32"/>
        </w:rPr>
        <w:t>中華民國私立大學校院協進會</w:t>
      </w:r>
      <w:r w:rsidR="006767D0" w:rsidRPr="00CE30D6">
        <w:rPr>
          <w:rFonts w:hAnsi="標楷體" w:hint="eastAsia"/>
          <w:spacing w:val="2"/>
          <w:szCs w:val="32"/>
        </w:rPr>
        <w:t>」</w:t>
      </w:r>
      <w:r w:rsidRPr="00CE30D6">
        <w:rPr>
          <w:rFonts w:hAnsi="標楷體" w:hint="eastAsia"/>
          <w:spacing w:val="2"/>
          <w:szCs w:val="32"/>
        </w:rPr>
        <w:t>、</w:t>
      </w:r>
      <w:r w:rsidR="006767D0" w:rsidRPr="00CE30D6">
        <w:rPr>
          <w:rFonts w:hAnsi="標楷體" w:hint="eastAsia"/>
          <w:spacing w:val="2"/>
          <w:szCs w:val="32"/>
        </w:rPr>
        <w:t>「</w:t>
      </w:r>
      <w:r w:rsidRPr="00CE30D6">
        <w:rPr>
          <w:rFonts w:hAnsi="標楷體" w:hint="eastAsia"/>
          <w:spacing w:val="2"/>
          <w:szCs w:val="32"/>
        </w:rPr>
        <w:t>中華民國</w:t>
      </w:r>
      <w:r w:rsidR="00B97409" w:rsidRPr="00CE30D6">
        <w:rPr>
          <w:rFonts w:hAnsi="標楷體" w:hint="eastAsia"/>
          <w:spacing w:val="2"/>
          <w:szCs w:val="32"/>
        </w:rPr>
        <w:t>國</w:t>
      </w:r>
      <w:r w:rsidRPr="00CE30D6">
        <w:rPr>
          <w:rFonts w:hAnsi="標楷體" w:hint="eastAsia"/>
          <w:spacing w:val="2"/>
          <w:szCs w:val="32"/>
        </w:rPr>
        <w:t>立科技大學校院協會</w:t>
      </w:r>
      <w:r w:rsidR="006767D0" w:rsidRPr="00CE30D6">
        <w:rPr>
          <w:rFonts w:hAnsi="標楷體" w:hint="eastAsia"/>
          <w:spacing w:val="2"/>
          <w:szCs w:val="32"/>
        </w:rPr>
        <w:t>」</w:t>
      </w:r>
      <w:r w:rsidRPr="00CE30D6">
        <w:rPr>
          <w:rFonts w:hAnsi="標楷體" w:hint="eastAsia"/>
          <w:spacing w:val="2"/>
          <w:szCs w:val="32"/>
        </w:rPr>
        <w:t>、</w:t>
      </w:r>
      <w:r w:rsidR="006767D0" w:rsidRPr="00CE30D6">
        <w:rPr>
          <w:rFonts w:hAnsi="標楷體" w:hint="eastAsia"/>
          <w:spacing w:val="2"/>
          <w:szCs w:val="32"/>
        </w:rPr>
        <w:t>「</w:t>
      </w:r>
      <w:r w:rsidRPr="00CE30D6">
        <w:rPr>
          <w:rFonts w:hAnsi="標楷體" w:hint="eastAsia"/>
          <w:spacing w:val="2"/>
          <w:szCs w:val="32"/>
        </w:rPr>
        <w:t>中華民國私立科技大學校院協進會</w:t>
      </w:r>
      <w:r w:rsidR="006767D0" w:rsidRPr="00CE30D6">
        <w:rPr>
          <w:rFonts w:hAnsi="標楷體" w:hint="eastAsia"/>
          <w:spacing w:val="2"/>
          <w:szCs w:val="32"/>
        </w:rPr>
        <w:t>」</w:t>
      </w:r>
      <w:r w:rsidRPr="00CE30D6">
        <w:rPr>
          <w:rFonts w:hAnsi="標楷體" w:hint="eastAsia"/>
          <w:spacing w:val="2"/>
          <w:szCs w:val="32"/>
        </w:rPr>
        <w:t>、</w:t>
      </w:r>
      <w:r w:rsidR="006767D0" w:rsidRPr="00CE30D6">
        <w:rPr>
          <w:rFonts w:hAnsi="標楷體" w:hint="eastAsia"/>
          <w:spacing w:val="2"/>
          <w:szCs w:val="32"/>
        </w:rPr>
        <w:t>「</w:t>
      </w:r>
      <w:r w:rsidRPr="00CE30D6">
        <w:rPr>
          <w:rFonts w:hAnsi="標楷體" w:hint="eastAsia"/>
          <w:spacing w:val="2"/>
          <w:szCs w:val="32"/>
        </w:rPr>
        <w:t>中華民國專科學校教育聯盟</w:t>
      </w:r>
      <w:r w:rsidR="006767D0" w:rsidRPr="00CE30D6">
        <w:rPr>
          <w:rFonts w:hAnsi="標楷體" w:hint="eastAsia"/>
          <w:spacing w:val="2"/>
          <w:szCs w:val="32"/>
        </w:rPr>
        <w:t>」</w:t>
      </w:r>
      <w:r w:rsidRPr="00CE30D6">
        <w:rPr>
          <w:rFonts w:hAnsi="標楷體" w:hint="eastAsia"/>
          <w:spacing w:val="2"/>
          <w:szCs w:val="32"/>
        </w:rPr>
        <w:t>「落實開源節流政策，檢討現行經費運用績效，撙節開支，儘可能不予調整學雜費」</w:t>
      </w:r>
      <w:r w:rsidRPr="00CE30D6">
        <w:rPr>
          <w:rStyle w:val="aff0"/>
          <w:rFonts w:hAnsi="標楷體"/>
          <w:spacing w:val="2"/>
          <w:szCs w:val="32"/>
        </w:rPr>
        <w:footnoteReference w:id="6"/>
      </w:r>
      <w:r w:rsidRPr="00CE30D6">
        <w:rPr>
          <w:rFonts w:hAnsi="標楷體" w:hint="eastAsia"/>
          <w:spacing w:val="2"/>
          <w:szCs w:val="32"/>
        </w:rPr>
        <w:t>。</w:t>
      </w:r>
    </w:p>
    <w:p w:rsidR="004628E2" w:rsidRPr="00CE30D6" w:rsidRDefault="00011B77" w:rsidP="00011B77">
      <w:pPr>
        <w:pStyle w:val="4"/>
        <w:rPr>
          <w:rFonts w:hAnsi="標楷體"/>
          <w:spacing w:val="2"/>
          <w:szCs w:val="32"/>
        </w:rPr>
      </w:pPr>
      <w:r w:rsidRPr="00CE30D6">
        <w:rPr>
          <w:rFonts w:hAnsi="標楷體" w:hint="eastAsia"/>
          <w:bCs/>
          <w:spacing w:val="2"/>
          <w:szCs w:val="32"/>
        </w:rPr>
        <w:t>基於前述，依據</w:t>
      </w:r>
      <w:r w:rsidR="00B97409" w:rsidRPr="00CE30D6">
        <w:rPr>
          <w:rFonts w:hAnsi="標楷體" w:hint="eastAsia"/>
          <w:bCs/>
          <w:spacing w:val="2"/>
          <w:szCs w:val="32"/>
        </w:rPr>
        <w:t>「</w:t>
      </w:r>
      <w:r w:rsidRPr="00CE30D6">
        <w:rPr>
          <w:rFonts w:hAnsi="標楷體" w:hint="eastAsia"/>
          <w:spacing w:val="2"/>
          <w:szCs w:val="32"/>
        </w:rPr>
        <w:t>學雜費收費辦法</w:t>
      </w:r>
      <w:r w:rsidR="00B97409" w:rsidRPr="00CE30D6">
        <w:rPr>
          <w:rFonts w:hAnsi="標楷體" w:hint="eastAsia"/>
          <w:spacing w:val="2"/>
          <w:szCs w:val="32"/>
        </w:rPr>
        <w:t>」</w:t>
      </w:r>
      <w:r w:rsidRPr="00CE30D6">
        <w:rPr>
          <w:rFonts w:hAnsi="標楷體" w:hint="eastAsia"/>
          <w:spacing w:val="2"/>
          <w:szCs w:val="32"/>
        </w:rPr>
        <w:t>設算，高等教育學雜費基本調幅</w:t>
      </w:r>
      <w:r w:rsidR="00B97409" w:rsidRPr="00CE30D6">
        <w:rPr>
          <w:rFonts w:hAnsi="標楷體" w:hint="eastAsia"/>
          <w:spacing w:val="2"/>
          <w:szCs w:val="32"/>
        </w:rPr>
        <w:t>雖然應</w:t>
      </w:r>
      <w:r w:rsidRPr="00CE30D6">
        <w:rPr>
          <w:rFonts w:hAnsi="標楷體" w:hint="eastAsia"/>
          <w:spacing w:val="2"/>
          <w:szCs w:val="32"/>
        </w:rPr>
        <w:t>逐年成長</w:t>
      </w:r>
      <w:r w:rsidR="00587FB1" w:rsidRPr="00CE30D6">
        <w:rPr>
          <w:rFonts w:hAnsi="標楷體" w:hint="eastAsia"/>
          <w:spacing w:val="2"/>
          <w:szCs w:val="32"/>
        </w:rPr>
        <w:t>(如下表)；</w:t>
      </w:r>
      <w:r w:rsidRPr="00CE30D6">
        <w:rPr>
          <w:rFonts w:hAnsi="標楷體" w:hint="eastAsia"/>
          <w:spacing w:val="2"/>
          <w:szCs w:val="32"/>
        </w:rPr>
        <w:t>實際上</w:t>
      </w:r>
      <w:r w:rsidRPr="00CE30D6">
        <w:rPr>
          <w:rFonts w:hAnsi="標楷體" w:hint="eastAsia"/>
          <w:bCs/>
          <w:spacing w:val="2"/>
          <w:szCs w:val="32"/>
        </w:rPr>
        <w:t>大專校院學雜費，卻以不漲為常態、調整為例外</w:t>
      </w:r>
      <w:r w:rsidR="00744ACB" w:rsidRPr="00CE30D6">
        <w:rPr>
          <w:rFonts w:hAnsi="標楷體" w:hint="eastAsia"/>
          <w:bCs/>
          <w:spacing w:val="2"/>
          <w:szCs w:val="32"/>
        </w:rPr>
        <w:t>；</w:t>
      </w:r>
      <w:r w:rsidR="00211036" w:rsidRPr="00CE30D6">
        <w:rPr>
          <w:rFonts w:hAnsi="標楷體" w:hint="eastAsia"/>
          <w:bCs/>
          <w:spacing w:val="2"/>
          <w:szCs w:val="32"/>
        </w:rPr>
        <w:t>本案調查</w:t>
      </w:r>
      <w:r w:rsidR="00B97409" w:rsidRPr="00CE30D6">
        <w:rPr>
          <w:rFonts w:hAnsi="標楷體" w:hint="eastAsia"/>
          <w:bCs/>
          <w:spacing w:val="2"/>
          <w:szCs w:val="32"/>
        </w:rPr>
        <w:t>發現</w:t>
      </w:r>
      <w:r w:rsidR="00211036" w:rsidRPr="00CE30D6">
        <w:rPr>
          <w:rFonts w:hAnsi="標楷體" w:hint="eastAsia"/>
          <w:bCs/>
          <w:spacing w:val="2"/>
          <w:szCs w:val="32"/>
        </w:rPr>
        <w:t>我國計有135所大專校院，已</w:t>
      </w:r>
      <w:r w:rsidR="00587FB1" w:rsidRPr="00CE30D6">
        <w:rPr>
          <w:rFonts w:hAnsi="標楷體" w:hint="eastAsia"/>
          <w:bCs/>
          <w:spacing w:val="2"/>
          <w:szCs w:val="32"/>
        </w:rPr>
        <w:t>10年</w:t>
      </w:r>
      <w:r w:rsidR="00211036" w:rsidRPr="00CE30D6">
        <w:rPr>
          <w:rFonts w:hAnsi="標楷體" w:hint="eastAsia"/>
          <w:bCs/>
          <w:spacing w:val="2"/>
          <w:szCs w:val="32"/>
        </w:rPr>
        <w:t>未調整</w:t>
      </w:r>
      <w:r w:rsidR="00587FB1" w:rsidRPr="00CE30D6">
        <w:rPr>
          <w:rFonts w:hAnsi="標楷體" w:hint="eastAsia"/>
          <w:bCs/>
          <w:spacing w:val="2"/>
          <w:szCs w:val="32"/>
        </w:rPr>
        <w:t>學雜費</w:t>
      </w:r>
      <w:r w:rsidR="00211036" w:rsidRPr="00CE30D6">
        <w:rPr>
          <w:rFonts w:hAnsi="標楷體" w:hint="eastAsia"/>
          <w:bCs/>
          <w:spacing w:val="2"/>
          <w:szCs w:val="32"/>
        </w:rPr>
        <w:t>，</w:t>
      </w:r>
      <w:r w:rsidR="007D06EA" w:rsidRPr="00CE30D6">
        <w:rPr>
          <w:rFonts w:hAnsi="標楷體" w:hint="eastAsia"/>
          <w:bCs/>
          <w:spacing w:val="2"/>
          <w:szCs w:val="32"/>
        </w:rPr>
        <w:t>其中公立一般大學29校、私立一般大學35校、公立技專校院10校，以及私立技專校院61校</w:t>
      </w:r>
      <w:r w:rsidR="00211036" w:rsidRPr="00CE30D6">
        <w:rPr>
          <w:rFonts w:hAnsi="標楷體" w:hint="eastAsia"/>
          <w:bCs/>
          <w:spacing w:val="2"/>
          <w:szCs w:val="32"/>
        </w:rPr>
        <w:t>；</w:t>
      </w:r>
      <w:r w:rsidR="00E80711" w:rsidRPr="00CE30D6">
        <w:rPr>
          <w:rFonts w:hAnsi="標楷體" w:hint="eastAsia"/>
          <w:bCs/>
          <w:spacing w:val="2"/>
          <w:szCs w:val="32"/>
        </w:rPr>
        <w:t>詳細</w:t>
      </w:r>
      <w:r w:rsidR="00587FB1" w:rsidRPr="00CE30D6">
        <w:rPr>
          <w:rFonts w:hAnsi="標楷體" w:hint="eastAsia"/>
          <w:bCs/>
          <w:spacing w:val="2"/>
          <w:szCs w:val="32"/>
        </w:rPr>
        <w:t>名單</w:t>
      </w:r>
      <w:r w:rsidR="00E80711" w:rsidRPr="00CE30D6">
        <w:rPr>
          <w:rFonts w:hAnsi="標楷體" w:hint="eastAsia"/>
          <w:bCs/>
          <w:spacing w:val="2"/>
          <w:szCs w:val="32"/>
        </w:rPr>
        <w:t>，</w:t>
      </w:r>
      <w:r w:rsidR="00587FB1" w:rsidRPr="00CE30D6">
        <w:rPr>
          <w:rFonts w:hAnsi="標楷體" w:hint="eastAsia"/>
          <w:bCs/>
          <w:spacing w:val="2"/>
          <w:szCs w:val="32"/>
        </w:rPr>
        <w:t>如</w:t>
      </w:r>
      <w:r w:rsidR="00587FB1" w:rsidRPr="00CE30D6">
        <w:rPr>
          <w:rFonts w:hAnsi="標楷體" w:hint="eastAsia"/>
          <w:bCs/>
          <w:spacing w:val="2"/>
          <w:szCs w:val="32"/>
          <w:highlight w:val="yellow"/>
        </w:rPr>
        <w:t>附件</w:t>
      </w:r>
      <w:r w:rsidR="00577A86" w:rsidRPr="00CE30D6">
        <w:rPr>
          <w:rFonts w:hAnsi="標楷體" w:hint="eastAsia"/>
          <w:bCs/>
          <w:spacing w:val="2"/>
          <w:szCs w:val="32"/>
          <w:highlight w:val="yellow"/>
        </w:rPr>
        <w:t>四</w:t>
      </w:r>
      <w:r w:rsidR="00587FB1" w:rsidRPr="00CE30D6">
        <w:rPr>
          <w:rFonts w:hAnsi="標楷體" w:hint="eastAsia"/>
          <w:spacing w:val="2"/>
          <w:szCs w:val="32"/>
        </w:rPr>
        <w:t>。</w:t>
      </w:r>
    </w:p>
    <w:p w:rsidR="00011B77" w:rsidRPr="00CE30D6" w:rsidRDefault="004628E2" w:rsidP="004628E2">
      <w:pPr>
        <w:widowControl/>
        <w:overflowPunct/>
        <w:autoSpaceDE/>
        <w:autoSpaceDN/>
        <w:jc w:val="left"/>
        <w:rPr>
          <w:rFonts w:hAnsi="標楷體"/>
          <w:spacing w:val="2"/>
          <w:kern w:val="32"/>
          <w:szCs w:val="32"/>
        </w:rPr>
      </w:pPr>
      <w:r w:rsidRPr="00CE30D6">
        <w:rPr>
          <w:rFonts w:hAnsi="標楷體"/>
          <w:spacing w:val="2"/>
          <w:szCs w:val="32"/>
        </w:rPr>
        <w:br w:type="page"/>
      </w:r>
    </w:p>
    <w:p w:rsidR="009555BC" w:rsidRPr="00CE30D6" w:rsidRDefault="009555BC" w:rsidP="007F50EA">
      <w:pPr>
        <w:pStyle w:val="a3"/>
        <w:jc w:val="center"/>
        <w:rPr>
          <w:b/>
        </w:rPr>
      </w:pPr>
      <w:r w:rsidRPr="00CE30D6">
        <w:rPr>
          <w:rFonts w:hAnsi="標楷體" w:hint="eastAsia"/>
          <w:b/>
          <w:bCs w:val="0"/>
          <w:spacing w:val="2"/>
          <w:szCs w:val="32"/>
        </w:rPr>
        <w:lastRenderedPageBreak/>
        <w:t>歷年學雜費基本調幅試算一覽表</w:t>
      </w:r>
    </w:p>
    <w:tbl>
      <w:tblPr>
        <w:tblStyle w:val="af7"/>
        <w:tblW w:w="9322" w:type="dxa"/>
        <w:tblLayout w:type="fixed"/>
        <w:tblLook w:val="04A0" w:firstRow="1" w:lastRow="0" w:firstColumn="1" w:lastColumn="0" w:noHBand="0" w:noVBand="1"/>
      </w:tblPr>
      <w:tblGrid>
        <w:gridCol w:w="1101"/>
        <w:gridCol w:w="1869"/>
        <w:gridCol w:w="2100"/>
        <w:gridCol w:w="2693"/>
        <w:gridCol w:w="1559"/>
      </w:tblGrid>
      <w:tr w:rsidR="00B669CA" w:rsidRPr="00CE30D6" w:rsidTr="00522FA8">
        <w:trPr>
          <w:tblHeader/>
        </w:trPr>
        <w:tc>
          <w:tcPr>
            <w:tcW w:w="1101" w:type="dxa"/>
            <w:vAlign w:val="center"/>
          </w:tcPr>
          <w:p w:rsidR="007F50EA" w:rsidRPr="00CE30D6" w:rsidRDefault="007F50EA" w:rsidP="00522FA8">
            <w:pPr>
              <w:spacing w:line="400" w:lineRule="exact"/>
              <w:jc w:val="center"/>
              <w:rPr>
                <w:rFonts w:hAnsi="標楷體"/>
                <w:b/>
                <w:bCs/>
                <w:sz w:val="26"/>
                <w:szCs w:val="26"/>
              </w:rPr>
            </w:pPr>
            <w:r w:rsidRPr="00CE30D6">
              <w:rPr>
                <w:rFonts w:hAnsi="標楷體" w:hint="eastAsia"/>
                <w:b/>
                <w:bCs/>
                <w:sz w:val="26"/>
                <w:szCs w:val="26"/>
              </w:rPr>
              <w:t>學年度</w:t>
            </w:r>
          </w:p>
        </w:tc>
        <w:tc>
          <w:tcPr>
            <w:tcW w:w="1869" w:type="dxa"/>
            <w:vAlign w:val="center"/>
          </w:tcPr>
          <w:p w:rsidR="007F50EA" w:rsidRPr="00CE30D6" w:rsidRDefault="007F50EA" w:rsidP="00522FA8">
            <w:pPr>
              <w:spacing w:line="360" w:lineRule="exact"/>
              <w:jc w:val="center"/>
              <w:rPr>
                <w:rFonts w:hAnsi="標楷體"/>
                <w:b/>
                <w:bCs/>
                <w:sz w:val="26"/>
                <w:szCs w:val="26"/>
              </w:rPr>
            </w:pPr>
            <w:r w:rsidRPr="00CE30D6">
              <w:rPr>
                <w:rFonts w:hAnsi="標楷體" w:hint="eastAsia"/>
                <w:b/>
                <w:bCs/>
                <w:sz w:val="26"/>
                <w:szCs w:val="26"/>
              </w:rPr>
              <w:t>消費者物價</w:t>
            </w:r>
          </w:p>
          <w:p w:rsidR="007F50EA" w:rsidRPr="00CE30D6" w:rsidRDefault="007F50EA" w:rsidP="00522FA8">
            <w:pPr>
              <w:spacing w:line="360" w:lineRule="exact"/>
              <w:jc w:val="center"/>
              <w:rPr>
                <w:rFonts w:hAnsi="標楷體"/>
                <w:b/>
                <w:bCs/>
                <w:sz w:val="26"/>
                <w:szCs w:val="26"/>
              </w:rPr>
            </w:pPr>
            <w:r w:rsidRPr="00CE30D6">
              <w:rPr>
                <w:rFonts w:hAnsi="標楷體" w:hint="eastAsia"/>
                <w:b/>
                <w:bCs/>
                <w:sz w:val="26"/>
                <w:szCs w:val="26"/>
              </w:rPr>
              <w:t>指數年增率</w:t>
            </w:r>
          </w:p>
          <w:p w:rsidR="007F50EA" w:rsidRPr="00CE30D6" w:rsidRDefault="007F50EA" w:rsidP="00522FA8">
            <w:pPr>
              <w:spacing w:line="360" w:lineRule="exact"/>
              <w:jc w:val="center"/>
              <w:rPr>
                <w:rFonts w:hAnsi="標楷體"/>
                <w:b/>
                <w:bCs/>
                <w:sz w:val="26"/>
                <w:szCs w:val="26"/>
              </w:rPr>
            </w:pPr>
            <w:r w:rsidRPr="00CE30D6">
              <w:rPr>
                <w:rFonts w:hAnsi="標楷體" w:hint="eastAsia"/>
                <w:b/>
                <w:bCs/>
                <w:sz w:val="26"/>
                <w:szCs w:val="26"/>
              </w:rPr>
              <w:t>【占30</w:t>
            </w:r>
            <w:r w:rsidRPr="00CE30D6">
              <w:rPr>
                <w:rFonts w:hAnsi="標楷體"/>
                <w:b/>
                <w:bCs/>
                <w:sz w:val="26"/>
                <w:szCs w:val="26"/>
              </w:rPr>
              <w:t>%</w:t>
            </w:r>
            <w:r w:rsidRPr="00CE30D6">
              <w:rPr>
                <w:rFonts w:hAnsi="標楷體" w:hint="eastAsia"/>
                <w:b/>
                <w:bCs/>
                <w:sz w:val="26"/>
                <w:szCs w:val="26"/>
              </w:rPr>
              <w:t>】</w:t>
            </w:r>
          </w:p>
        </w:tc>
        <w:tc>
          <w:tcPr>
            <w:tcW w:w="2100" w:type="dxa"/>
            <w:vAlign w:val="center"/>
          </w:tcPr>
          <w:p w:rsidR="007F50EA" w:rsidRPr="00CE30D6" w:rsidRDefault="007F50EA" w:rsidP="00522FA8">
            <w:pPr>
              <w:spacing w:line="360" w:lineRule="exact"/>
              <w:jc w:val="center"/>
              <w:rPr>
                <w:rFonts w:hAnsi="標楷體"/>
                <w:b/>
                <w:bCs/>
                <w:sz w:val="26"/>
                <w:szCs w:val="26"/>
              </w:rPr>
            </w:pPr>
            <w:r w:rsidRPr="00CE30D6">
              <w:rPr>
                <w:rFonts w:hAnsi="標楷體" w:hint="eastAsia"/>
                <w:b/>
                <w:bCs/>
                <w:sz w:val="26"/>
                <w:szCs w:val="26"/>
              </w:rPr>
              <w:t>受雇員工薪資</w:t>
            </w:r>
          </w:p>
          <w:p w:rsidR="007F50EA" w:rsidRPr="00CE30D6" w:rsidRDefault="007F50EA" w:rsidP="00522FA8">
            <w:pPr>
              <w:spacing w:line="360" w:lineRule="exact"/>
              <w:jc w:val="center"/>
              <w:rPr>
                <w:rFonts w:hAnsi="標楷體"/>
                <w:b/>
                <w:sz w:val="26"/>
                <w:szCs w:val="26"/>
              </w:rPr>
            </w:pPr>
            <w:r w:rsidRPr="00CE30D6">
              <w:rPr>
                <w:rFonts w:hAnsi="標楷體" w:hint="eastAsia"/>
                <w:b/>
                <w:bCs/>
                <w:sz w:val="26"/>
                <w:szCs w:val="26"/>
              </w:rPr>
              <w:t>年增率【占35</w:t>
            </w:r>
            <w:r w:rsidRPr="00CE30D6">
              <w:rPr>
                <w:rFonts w:hAnsi="標楷體"/>
                <w:b/>
                <w:bCs/>
                <w:sz w:val="26"/>
                <w:szCs w:val="26"/>
              </w:rPr>
              <w:t>%</w:t>
            </w:r>
            <w:r w:rsidRPr="00CE30D6">
              <w:rPr>
                <w:rFonts w:hAnsi="標楷體" w:hint="eastAsia"/>
                <w:b/>
                <w:bCs/>
                <w:sz w:val="26"/>
                <w:szCs w:val="26"/>
              </w:rPr>
              <w:t>】</w:t>
            </w:r>
          </w:p>
        </w:tc>
        <w:tc>
          <w:tcPr>
            <w:tcW w:w="2693" w:type="dxa"/>
            <w:vAlign w:val="center"/>
          </w:tcPr>
          <w:p w:rsidR="007F50EA" w:rsidRPr="00CE30D6" w:rsidRDefault="007F50EA" w:rsidP="00522FA8">
            <w:pPr>
              <w:spacing w:line="360" w:lineRule="exact"/>
              <w:jc w:val="center"/>
              <w:rPr>
                <w:rFonts w:hAnsi="標楷體"/>
                <w:b/>
                <w:bCs/>
                <w:sz w:val="26"/>
                <w:szCs w:val="26"/>
              </w:rPr>
            </w:pPr>
            <w:r w:rsidRPr="00CE30D6">
              <w:rPr>
                <w:rFonts w:hAnsi="標楷體" w:hint="eastAsia"/>
                <w:b/>
                <w:bCs/>
                <w:sz w:val="26"/>
                <w:szCs w:val="26"/>
              </w:rPr>
              <w:t>平均每戶可支配所得年增占比【占35</w:t>
            </w:r>
            <w:r w:rsidRPr="00CE30D6">
              <w:rPr>
                <w:rFonts w:hAnsi="標楷體"/>
                <w:b/>
                <w:bCs/>
                <w:sz w:val="26"/>
                <w:szCs w:val="26"/>
              </w:rPr>
              <w:t>%</w:t>
            </w:r>
            <w:r w:rsidRPr="00CE30D6">
              <w:rPr>
                <w:rFonts w:hAnsi="標楷體" w:hint="eastAsia"/>
                <w:b/>
                <w:bCs/>
                <w:sz w:val="26"/>
                <w:szCs w:val="26"/>
              </w:rPr>
              <w:t>】</w:t>
            </w:r>
          </w:p>
        </w:tc>
        <w:tc>
          <w:tcPr>
            <w:tcW w:w="1559" w:type="dxa"/>
            <w:shd w:val="clear" w:color="auto" w:fill="DAEEF3" w:themeFill="accent5" w:themeFillTint="33"/>
            <w:vAlign w:val="center"/>
          </w:tcPr>
          <w:p w:rsidR="007F50EA" w:rsidRPr="00CE30D6" w:rsidRDefault="007F50EA" w:rsidP="00522FA8">
            <w:pPr>
              <w:spacing w:line="400" w:lineRule="exact"/>
              <w:jc w:val="center"/>
              <w:rPr>
                <w:rFonts w:hAnsi="標楷體"/>
                <w:b/>
                <w:sz w:val="26"/>
                <w:szCs w:val="26"/>
              </w:rPr>
            </w:pPr>
            <w:r w:rsidRPr="00CE30D6">
              <w:rPr>
                <w:rFonts w:hAnsi="標楷體" w:hint="eastAsia"/>
                <w:b/>
                <w:bCs/>
                <w:sz w:val="26"/>
                <w:szCs w:val="26"/>
              </w:rPr>
              <w:t>基本調幅(單位：%)</w:t>
            </w:r>
          </w:p>
        </w:tc>
      </w:tr>
      <w:tr w:rsidR="00B669CA" w:rsidRPr="00CE30D6" w:rsidTr="00522FA8">
        <w:tc>
          <w:tcPr>
            <w:tcW w:w="1101" w:type="dxa"/>
          </w:tcPr>
          <w:p w:rsidR="007F50EA" w:rsidRPr="00CE30D6" w:rsidRDefault="007F50EA" w:rsidP="00522FA8">
            <w:pPr>
              <w:spacing w:line="320" w:lineRule="exact"/>
              <w:jc w:val="center"/>
              <w:rPr>
                <w:rFonts w:hAnsi="標楷體"/>
                <w:b/>
                <w:sz w:val="26"/>
                <w:szCs w:val="26"/>
              </w:rPr>
            </w:pPr>
            <w:r w:rsidRPr="00CE30D6">
              <w:rPr>
                <w:rFonts w:hAnsi="標楷體"/>
                <w:b/>
                <w:bCs/>
                <w:sz w:val="26"/>
                <w:szCs w:val="26"/>
              </w:rPr>
              <w:t>98</w:t>
            </w:r>
          </w:p>
        </w:tc>
        <w:tc>
          <w:tcPr>
            <w:tcW w:w="1869"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3.53</w:t>
            </w:r>
          </w:p>
        </w:tc>
        <w:tc>
          <w:tcPr>
            <w:tcW w:w="2100"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-3.37</w:t>
            </w:r>
          </w:p>
        </w:tc>
        <w:tc>
          <w:tcPr>
            <w:tcW w:w="2693"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1.18</w:t>
            </w:r>
          </w:p>
        </w:tc>
        <w:tc>
          <w:tcPr>
            <w:tcW w:w="1559" w:type="dxa"/>
            <w:shd w:val="clear" w:color="auto" w:fill="DAEEF3" w:themeFill="accent5" w:themeFillTint="33"/>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0.29</w:t>
            </w:r>
          </w:p>
        </w:tc>
      </w:tr>
      <w:tr w:rsidR="00B669CA" w:rsidRPr="00CE30D6" w:rsidTr="00522FA8">
        <w:tc>
          <w:tcPr>
            <w:tcW w:w="1101" w:type="dxa"/>
          </w:tcPr>
          <w:p w:rsidR="007F50EA" w:rsidRPr="00CE30D6" w:rsidRDefault="007F50EA" w:rsidP="00522FA8">
            <w:pPr>
              <w:spacing w:line="320" w:lineRule="exact"/>
              <w:jc w:val="center"/>
              <w:rPr>
                <w:rFonts w:hAnsi="標楷體"/>
                <w:b/>
                <w:sz w:val="26"/>
                <w:szCs w:val="26"/>
              </w:rPr>
            </w:pPr>
            <w:r w:rsidRPr="00CE30D6">
              <w:rPr>
                <w:rFonts w:hAnsi="標楷體"/>
                <w:b/>
                <w:bCs/>
                <w:sz w:val="26"/>
                <w:szCs w:val="26"/>
              </w:rPr>
              <w:t>99</w:t>
            </w:r>
          </w:p>
        </w:tc>
        <w:tc>
          <w:tcPr>
            <w:tcW w:w="1869"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-0.87</w:t>
            </w:r>
          </w:p>
        </w:tc>
        <w:tc>
          <w:tcPr>
            <w:tcW w:w="2100"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-3.47</w:t>
            </w:r>
          </w:p>
        </w:tc>
        <w:tc>
          <w:tcPr>
            <w:tcW w:w="2693"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-1.10</w:t>
            </w:r>
          </w:p>
        </w:tc>
        <w:tc>
          <w:tcPr>
            <w:tcW w:w="1559" w:type="dxa"/>
            <w:shd w:val="clear" w:color="auto" w:fill="DAEEF3" w:themeFill="accent5" w:themeFillTint="33"/>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-1.86</w:t>
            </w:r>
          </w:p>
        </w:tc>
      </w:tr>
      <w:tr w:rsidR="00B669CA" w:rsidRPr="00CE30D6" w:rsidTr="00522FA8">
        <w:tc>
          <w:tcPr>
            <w:tcW w:w="1101" w:type="dxa"/>
          </w:tcPr>
          <w:p w:rsidR="007F50EA" w:rsidRPr="00CE30D6" w:rsidRDefault="007F50EA" w:rsidP="00522FA8">
            <w:pPr>
              <w:spacing w:line="320" w:lineRule="exact"/>
              <w:jc w:val="center"/>
              <w:rPr>
                <w:rFonts w:hAnsi="標楷體"/>
                <w:b/>
                <w:sz w:val="26"/>
                <w:szCs w:val="26"/>
              </w:rPr>
            </w:pPr>
            <w:r w:rsidRPr="00CE30D6">
              <w:rPr>
                <w:rFonts w:hAnsi="標楷體"/>
                <w:b/>
                <w:bCs/>
                <w:sz w:val="26"/>
                <w:szCs w:val="26"/>
              </w:rPr>
              <w:t>100</w:t>
            </w:r>
          </w:p>
        </w:tc>
        <w:tc>
          <w:tcPr>
            <w:tcW w:w="1869"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0.96</w:t>
            </w:r>
          </w:p>
        </w:tc>
        <w:tc>
          <w:tcPr>
            <w:tcW w:w="2100"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4.34</w:t>
            </w:r>
          </w:p>
        </w:tc>
        <w:tc>
          <w:tcPr>
            <w:tcW w:w="2693" w:type="dxa"/>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-2.85</w:t>
            </w:r>
          </w:p>
        </w:tc>
        <w:tc>
          <w:tcPr>
            <w:tcW w:w="1559" w:type="dxa"/>
            <w:shd w:val="clear" w:color="auto" w:fill="DAEEF3" w:themeFill="accent5" w:themeFillTint="33"/>
          </w:tcPr>
          <w:p w:rsidR="007F50EA" w:rsidRPr="00CE30D6" w:rsidRDefault="007F50EA" w:rsidP="00522FA8">
            <w:pPr>
              <w:spacing w:line="320" w:lineRule="exact"/>
              <w:jc w:val="center"/>
              <w:rPr>
                <w:rFonts w:hAnsi="標楷體"/>
                <w:sz w:val="26"/>
                <w:szCs w:val="26"/>
              </w:rPr>
            </w:pPr>
            <w:r w:rsidRPr="00CE30D6">
              <w:rPr>
                <w:rFonts w:hAnsi="標楷體"/>
                <w:bCs/>
                <w:sz w:val="26"/>
                <w:szCs w:val="26"/>
              </w:rPr>
              <w:t>0.8</w:t>
            </w:r>
            <w:r w:rsidRPr="00CE30D6">
              <w:rPr>
                <w:rFonts w:hAnsi="標楷體" w:hint="eastAsia"/>
                <w:bCs/>
                <w:sz w:val="26"/>
                <w:szCs w:val="26"/>
              </w:rPr>
              <w:t>1</w:t>
            </w:r>
          </w:p>
        </w:tc>
      </w:tr>
      <w:tr w:rsidR="00B669CA" w:rsidRPr="00CE30D6" w:rsidTr="00522FA8">
        <w:tc>
          <w:tcPr>
            <w:tcW w:w="1101" w:type="dxa"/>
          </w:tcPr>
          <w:p w:rsidR="007F50EA" w:rsidRPr="00CE30D6" w:rsidRDefault="007F50EA" w:rsidP="00522FA8">
            <w:pPr>
              <w:spacing w:line="320" w:lineRule="exact"/>
              <w:jc w:val="center"/>
              <w:rPr>
                <w:rFonts w:hAnsi="標楷體"/>
                <w:b/>
                <w:bCs/>
                <w:sz w:val="26"/>
                <w:szCs w:val="26"/>
              </w:rPr>
            </w:pPr>
            <w:r w:rsidRPr="00CE30D6">
              <w:rPr>
                <w:rFonts w:hAnsi="標楷體" w:hint="eastAsia"/>
                <w:b/>
                <w:bCs/>
                <w:sz w:val="26"/>
                <w:szCs w:val="26"/>
              </w:rPr>
              <w:t>101</w:t>
            </w:r>
          </w:p>
        </w:tc>
        <w:tc>
          <w:tcPr>
            <w:tcW w:w="1869"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1.42</w:t>
            </w:r>
          </w:p>
        </w:tc>
        <w:tc>
          <w:tcPr>
            <w:tcW w:w="2100"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1.29</w:t>
            </w:r>
          </w:p>
        </w:tc>
        <w:tc>
          <w:tcPr>
            <w:tcW w:w="2693"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0.2</w:t>
            </w:r>
          </w:p>
        </w:tc>
        <w:tc>
          <w:tcPr>
            <w:tcW w:w="1559" w:type="dxa"/>
            <w:shd w:val="clear" w:color="auto" w:fill="DAEEF3" w:themeFill="accent5" w:themeFillTint="33"/>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0.95</w:t>
            </w:r>
          </w:p>
        </w:tc>
      </w:tr>
      <w:tr w:rsidR="00B669CA" w:rsidRPr="00CE30D6" w:rsidTr="00522FA8">
        <w:tc>
          <w:tcPr>
            <w:tcW w:w="1101" w:type="dxa"/>
          </w:tcPr>
          <w:p w:rsidR="007F50EA" w:rsidRPr="00CE30D6" w:rsidRDefault="007F50EA" w:rsidP="00522FA8">
            <w:pPr>
              <w:spacing w:line="320" w:lineRule="exact"/>
              <w:jc w:val="center"/>
              <w:rPr>
                <w:rFonts w:hAnsi="標楷體"/>
                <w:b/>
                <w:bCs/>
                <w:sz w:val="26"/>
                <w:szCs w:val="26"/>
              </w:rPr>
            </w:pPr>
            <w:r w:rsidRPr="00CE30D6">
              <w:rPr>
                <w:rFonts w:hAnsi="標楷體" w:hint="eastAsia"/>
                <w:b/>
                <w:bCs/>
                <w:sz w:val="26"/>
                <w:szCs w:val="26"/>
              </w:rPr>
              <w:t>102</w:t>
            </w:r>
          </w:p>
        </w:tc>
        <w:tc>
          <w:tcPr>
            <w:tcW w:w="1869"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1.93</w:t>
            </w:r>
          </w:p>
        </w:tc>
        <w:tc>
          <w:tcPr>
            <w:tcW w:w="2100"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-1.60</w:t>
            </w:r>
          </w:p>
        </w:tc>
        <w:tc>
          <w:tcPr>
            <w:tcW w:w="2693"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2.10</w:t>
            </w:r>
          </w:p>
        </w:tc>
        <w:tc>
          <w:tcPr>
            <w:tcW w:w="1559" w:type="dxa"/>
            <w:shd w:val="clear" w:color="auto" w:fill="DAEEF3" w:themeFill="accent5" w:themeFillTint="33"/>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0.75</w:t>
            </w:r>
          </w:p>
        </w:tc>
      </w:tr>
      <w:tr w:rsidR="00B669CA" w:rsidRPr="00CE30D6" w:rsidTr="00522FA8">
        <w:tc>
          <w:tcPr>
            <w:tcW w:w="1101" w:type="dxa"/>
          </w:tcPr>
          <w:p w:rsidR="007F50EA" w:rsidRPr="00CE30D6" w:rsidRDefault="007F50EA" w:rsidP="00522FA8">
            <w:pPr>
              <w:spacing w:line="320" w:lineRule="exact"/>
              <w:jc w:val="center"/>
              <w:rPr>
                <w:rFonts w:hAnsi="標楷體"/>
                <w:b/>
                <w:bCs/>
                <w:sz w:val="26"/>
                <w:szCs w:val="26"/>
              </w:rPr>
            </w:pPr>
            <w:r w:rsidRPr="00CE30D6">
              <w:rPr>
                <w:rFonts w:hAnsi="標楷體" w:hint="eastAsia"/>
                <w:b/>
                <w:bCs/>
                <w:sz w:val="26"/>
                <w:szCs w:val="26"/>
              </w:rPr>
              <w:t>103</w:t>
            </w:r>
          </w:p>
        </w:tc>
        <w:tc>
          <w:tcPr>
            <w:tcW w:w="1869"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0.79</w:t>
            </w:r>
          </w:p>
        </w:tc>
        <w:tc>
          <w:tcPr>
            <w:tcW w:w="2100"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-0.62</w:t>
            </w:r>
          </w:p>
        </w:tc>
        <w:tc>
          <w:tcPr>
            <w:tcW w:w="2693"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1.72</w:t>
            </w:r>
          </w:p>
        </w:tc>
        <w:tc>
          <w:tcPr>
            <w:tcW w:w="1559" w:type="dxa"/>
            <w:shd w:val="clear" w:color="auto" w:fill="DAEEF3" w:themeFill="accent5" w:themeFillTint="33"/>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0.62</w:t>
            </w:r>
          </w:p>
        </w:tc>
      </w:tr>
      <w:tr w:rsidR="00B669CA" w:rsidRPr="00CE30D6" w:rsidTr="00522FA8">
        <w:tc>
          <w:tcPr>
            <w:tcW w:w="1101" w:type="dxa"/>
          </w:tcPr>
          <w:p w:rsidR="007F50EA" w:rsidRPr="00CE30D6" w:rsidRDefault="007F50EA" w:rsidP="00522FA8">
            <w:pPr>
              <w:spacing w:line="320" w:lineRule="exact"/>
              <w:jc w:val="center"/>
              <w:rPr>
                <w:rFonts w:hAnsi="標楷體"/>
                <w:b/>
                <w:bCs/>
                <w:sz w:val="26"/>
                <w:szCs w:val="26"/>
              </w:rPr>
            </w:pPr>
            <w:r w:rsidRPr="00CE30D6">
              <w:rPr>
                <w:rFonts w:hAnsi="標楷體" w:hint="eastAsia"/>
                <w:b/>
                <w:bCs/>
                <w:sz w:val="26"/>
                <w:szCs w:val="26"/>
              </w:rPr>
              <w:t>104</w:t>
            </w:r>
          </w:p>
        </w:tc>
        <w:tc>
          <w:tcPr>
            <w:tcW w:w="1869" w:type="dxa"/>
          </w:tcPr>
          <w:p w:rsidR="007F50EA" w:rsidRPr="00CE30D6" w:rsidRDefault="007F50EA" w:rsidP="00522FA8">
            <w:pPr>
              <w:spacing w:line="320" w:lineRule="exact"/>
              <w:jc w:val="center"/>
              <w:rPr>
                <w:rFonts w:hAnsi="標楷體"/>
                <w:bCs/>
                <w:sz w:val="26"/>
                <w:szCs w:val="26"/>
              </w:rPr>
            </w:pPr>
            <w:r w:rsidRPr="00CE30D6">
              <w:rPr>
                <w:rFonts w:hAnsi="標楷體"/>
                <w:bCs/>
                <w:sz w:val="26"/>
                <w:szCs w:val="26"/>
              </w:rPr>
              <w:t>1.2</w:t>
            </w:r>
          </w:p>
        </w:tc>
        <w:tc>
          <w:tcPr>
            <w:tcW w:w="2100" w:type="dxa"/>
          </w:tcPr>
          <w:p w:rsidR="007F50EA" w:rsidRPr="00CE30D6" w:rsidRDefault="007F50EA" w:rsidP="00522FA8">
            <w:pPr>
              <w:spacing w:line="320" w:lineRule="exact"/>
              <w:jc w:val="center"/>
              <w:rPr>
                <w:rFonts w:hAnsi="標楷體"/>
                <w:bCs/>
                <w:sz w:val="26"/>
                <w:szCs w:val="26"/>
              </w:rPr>
            </w:pPr>
            <w:r w:rsidRPr="00CE30D6">
              <w:rPr>
                <w:rFonts w:hAnsi="標楷體"/>
                <w:bCs/>
                <w:sz w:val="26"/>
                <w:szCs w:val="26"/>
              </w:rPr>
              <w:t>2.36</w:t>
            </w:r>
          </w:p>
        </w:tc>
        <w:tc>
          <w:tcPr>
            <w:tcW w:w="2693" w:type="dxa"/>
          </w:tcPr>
          <w:p w:rsidR="007F50EA" w:rsidRPr="00CE30D6" w:rsidRDefault="007F50EA" w:rsidP="00522FA8">
            <w:pPr>
              <w:spacing w:line="320" w:lineRule="exact"/>
              <w:jc w:val="center"/>
              <w:rPr>
                <w:rFonts w:hAnsi="標楷體"/>
                <w:bCs/>
                <w:sz w:val="26"/>
                <w:szCs w:val="26"/>
              </w:rPr>
            </w:pPr>
            <w:r w:rsidRPr="00CE30D6">
              <w:rPr>
                <w:rFonts w:hAnsi="標楷體"/>
                <w:bCs/>
                <w:sz w:val="26"/>
                <w:szCs w:val="26"/>
              </w:rPr>
              <w:t>2.02</w:t>
            </w:r>
          </w:p>
        </w:tc>
        <w:tc>
          <w:tcPr>
            <w:tcW w:w="1559" w:type="dxa"/>
            <w:shd w:val="clear" w:color="auto" w:fill="DAEEF3" w:themeFill="accent5" w:themeFillTint="33"/>
          </w:tcPr>
          <w:p w:rsidR="007F50EA" w:rsidRPr="00CE30D6" w:rsidRDefault="007F50EA" w:rsidP="00522FA8">
            <w:pPr>
              <w:spacing w:line="320" w:lineRule="exact"/>
              <w:jc w:val="center"/>
              <w:rPr>
                <w:rFonts w:hAnsi="標楷體"/>
                <w:bCs/>
                <w:sz w:val="26"/>
                <w:szCs w:val="26"/>
              </w:rPr>
            </w:pPr>
            <w:r w:rsidRPr="00CE30D6">
              <w:rPr>
                <w:rFonts w:hAnsi="標楷體"/>
                <w:bCs/>
                <w:sz w:val="26"/>
                <w:szCs w:val="26"/>
              </w:rPr>
              <w:t>1.89</w:t>
            </w:r>
          </w:p>
        </w:tc>
      </w:tr>
      <w:tr w:rsidR="00B669CA" w:rsidRPr="00CE30D6" w:rsidTr="00522FA8">
        <w:tc>
          <w:tcPr>
            <w:tcW w:w="1101" w:type="dxa"/>
          </w:tcPr>
          <w:p w:rsidR="007F50EA" w:rsidRPr="00CE30D6" w:rsidRDefault="007F50EA" w:rsidP="00522FA8">
            <w:pPr>
              <w:spacing w:line="320" w:lineRule="exact"/>
              <w:jc w:val="center"/>
              <w:rPr>
                <w:rFonts w:hAnsi="標楷體"/>
                <w:b/>
                <w:bCs/>
                <w:sz w:val="26"/>
                <w:szCs w:val="26"/>
              </w:rPr>
            </w:pPr>
            <w:r w:rsidRPr="00CE30D6">
              <w:rPr>
                <w:rFonts w:hAnsi="標楷體" w:hint="eastAsia"/>
                <w:b/>
                <w:bCs/>
                <w:sz w:val="26"/>
                <w:szCs w:val="26"/>
              </w:rPr>
              <w:t>105</w:t>
            </w:r>
          </w:p>
        </w:tc>
        <w:tc>
          <w:tcPr>
            <w:tcW w:w="1869"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-0.31</w:t>
            </w:r>
          </w:p>
        </w:tc>
        <w:tc>
          <w:tcPr>
            <w:tcW w:w="2100"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2.83</w:t>
            </w:r>
          </w:p>
        </w:tc>
        <w:tc>
          <w:tcPr>
            <w:tcW w:w="2693"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1.55</w:t>
            </w:r>
          </w:p>
        </w:tc>
        <w:tc>
          <w:tcPr>
            <w:tcW w:w="1559" w:type="dxa"/>
            <w:shd w:val="clear" w:color="auto" w:fill="DAEEF3" w:themeFill="accent5" w:themeFillTint="33"/>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1.44</w:t>
            </w:r>
          </w:p>
        </w:tc>
      </w:tr>
      <w:tr w:rsidR="00B669CA" w:rsidRPr="00CE30D6" w:rsidTr="00522FA8">
        <w:tc>
          <w:tcPr>
            <w:tcW w:w="1101" w:type="dxa"/>
          </w:tcPr>
          <w:p w:rsidR="007F50EA" w:rsidRPr="00CE30D6" w:rsidRDefault="007F50EA" w:rsidP="00522FA8">
            <w:pPr>
              <w:spacing w:line="320" w:lineRule="exact"/>
              <w:jc w:val="center"/>
              <w:rPr>
                <w:rFonts w:hAnsi="標楷體"/>
                <w:b/>
                <w:bCs/>
                <w:sz w:val="26"/>
                <w:szCs w:val="26"/>
              </w:rPr>
            </w:pPr>
            <w:r w:rsidRPr="00CE30D6">
              <w:rPr>
                <w:rFonts w:hAnsi="標楷體" w:hint="eastAsia"/>
                <w:b/>
                <w:bCs/>
                <w:sz w:val="26"/>
                <w:szCs w:val="26"/>
              </w:rPr>
              <w:t>106</w:t>
            </w:r>
          </w:p>
        </w:tc>
        <w:tc>
          <w:tcPr>
            <w:tcW w:w="1869"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1.4</w:t>
            </w:r>
          </w:p>
        </w:tc>
        <w:tc>
          <w:tcPr>
            <w:tcW w:w="2100"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-0.77</w:t>
            </w:r>
          </w:p>
        </w:tc>
        <w:tc>
          <w:tcPr>
            <w:tcW w:w="2693"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0.84</w:t>
            </w:r>
          </w:p>
        </w:tc>
        <w:tc>
          <w:tcPr>
            <w:tcW w:w="1559" w:type="dxa"/>
            <w:shd w:val="clear" w:color="auto" w:fill="DAEEF3" w:themeFill="accent5" w:themeFillTint="33"/>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0.44</w:t>
            </w:r>
          </w:p>
        </w:tc>
      </w:tr>
      <w:tr w:rsidR="00B669CA" w:rsidRPr="00CE30D6" w:rsidTr="00522FA8">
        <w:tc>
          <w:tcPr>
            <w:tcW w:w="1101" w:type="dxa"/>
          </w:tcPr>
          <w:p w:rsidR="007F50EA" w:rsidRPr="00CE30D6" w:rsidRDefault="007F50EA" w:rsidP="00522FA8">
            <w:pPr>
              <w:spacing w:line="320" w:lineRule="exact"/>
              <w:jc w:val="center"/>
              <w:rPr>
                <w:rFonts w:hAnsi="標楷體"/>
                <w:b/>
                <w:bCs/>
                <w:sz w:val="26"/>
                <w:szCs w:val="26"/>
              </w:rPr>
            </w:pPr>
            <w:r w:rsidRPr="00CE30D6">
              <w:rPr>
                <w:rFonts w:hAnsi="標楷體" w:hint="eastAsia"/>
                <w:b/>
                <w:bCs/>
                <w:sz w:val="26"/>
                <w:szCs w:val="26"/>
              </w:rPr>
              <w:t>107</w:t>
            </w:r>
          </w:p>
        </w:tc>
        <w:tc>
          <w:tcPr>
            <w:tcW w:w="1869"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0.62</w:t>
            </w:r>
          </w:p>
        </w:tc>
        <w:tc>
          <w:tcPr>
            <w:tcW w:w="2100"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1.83</w:t>
            </w:r>
          </w:p>
        </w:tc>
        <w:tc>
          <w:tcPr>
            <w:tcW w:w="2693" w:type="dxa"/>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2.92</w:t>
            </w:r>
          </w:p>
        </w:tc>
        <w:tc>
          <w:tcPr>
            <w:tcW w:w="1559" w:type="dxa"/>
            <w:shd w:val="clear" w:color="auto" w:fill="DAEEF3" w:themeFill="accent5" w:themeFillTint="33"/>
          </w:tcPr>
          <w:p w:rsidR="007F50EA" w:rsidRPr="00CE30D6" w:rsidRDefault="007F50EA" w:rsidP="00522FA8">
            <w:pPr>
              <w:spacing w:line="320" w:lineRule="exact"/>
              <w:jc w:val="center"/>
              <w:rPr>
                <w:rFonts w:hAnsi="標楷體"/>
                <w:bCs/>
                <w:sz w:val="26"/>
                <w:szCs w:val="26"/>
              </w:rPr>
            </w:pPr>
            <w:r w:rsidRPr="00CE30D6">
              <w:rPr>
                <w:rFonts w:hAnsi="標楷體" w:hint="eastAsia"/>
                <w:bCs/>
                <w:sz w:val="26"/>
                <w:szCs w:val="26"/>
              </w:rPr>
              <w:t>1.85</w:t>
            </w:r>
          </w:p>
        </w:tc>
      </w:tr>
      <w:tr w:rsidR="00B669CA" w:rsidRPr="00CE30D6" w:rsidTr="00522FA8">
        <w:tc>
          <w:tcPr>
            <w:tcW w:w="1101" w:type="dxa"/>
          </w:tcPr>
          <w:p w:rsidR="006126B3" w:rsidRPr="00CE30D6" w:rsidRDefault="006126B3" w:rsidP="00522FA8">
            <w:pPr>
              <w:spacing w:line="320" w:lineRule="exact"/>
              <w:jc w:val="center"/>
              <w:rPr>
                <w:rFonts w:hAnsi="標楷體"/>
                <w:b/>
                <w:bCs/>
                <w:sz w:val="26"/>
                <w:szCs w:val="26"/>
              </w:rPr>
            </w:pPr>
            <w:r w:rsidRPr="00CE30D6">
              <w:rPr>
                <w:rFonts w:hAnsi="標楷體" w:hint="eastAsia"/>
                <w:b/>
                <w:bCs/>
                <w:sz w:val="26"/>
                <w:szCs w:val="26"/>
              </w:rPr>
              <w:t>108</w:t>
            </w:r>
          </w:p>
        </w:tc>
        <w:tc>
          <w:tcPr>
            <w:tcW w:w="1869" w:type="dxa"/>
          </w:tcPr>
          <w:p w:rsidR="006126B3" w:rsidRPr="00CE30D6" w:rsidRDefault="006126B3" w:rsidP="00522FA8">
            <w:pPr>
              <w:spacing w:line="320" w:lineRule="exact"/>
              <w:jc w:val="center"/>
              <w:rPr>
                <w:rFonts w:hAnsi="標楷體"/>
                <w:bCs/>
                <w:sz w:val="26"/>
                <w:szCs w:val="26"/>
              </w:rPr>
            </w:pPr>
            <w:r w:rsidRPr="00CE30D6">
              <w:rPr>
                <w:rFonts w:hAnsi="標楷體" w:hint="eastAsia"/>
                <w:bCs/>
                <w:sz w:val="26"/>
                <w:szCs w:val="26"/>
              </w:rPr>
              <w:t>1.35</w:t>
            </w:r>
          </w:p>
        </w:tc>
        <w:tc>
          <w:tcPr>
            <w:tcW w:w="2100" w:type="dxa"/>
          </w:tcPr>
          <w:p w:rsidR="006126B3" w:rsidRPr="00CE30D6" w:rsidRDefault="006126B3" w:rsidP="00522FA8">
            <w:pPr>
              <w:spacing w:line="320" w:lineRule="exact"/>
              <w:jc w:val="center"/>
              <w:rPr>
                <w:rFonts w:hAnsi="標楷體"/>
                <w:bCs/>
                <w:sz w:val="26"/>
                <w:szCs w:val="26"/>
              </w:rPr>
            </w:pPr>
            <w:r w:rsidRPr="00CE30D6">
              <w:rPr>
                <w:rFonts w:hAnsi="標楷體" w:hint="eastAsia"/>
                <w:bCs/>
                <w:sz w:val="26"/>
                <w:szCs w:val="26"/>
              </w:rPr>
              <w:t>2.43</w:t>
            </w:r>
          </w:p>
        </w:tc>
        <w:tc>
          <w:tcPr>
            <w:tcW w:w="2693" w:type="dxa"/>
          </w:tcPr>
          <w:p w:rsidR="006126B3" w:rsidRPr="00CE30D6" w:rsidRDefault="006126B3" w:rsidP="00522FA8">
            <w:pPr>
              <w:spacing w:line="320" w:lineRule="exact"/>
              <w:jc w:val="center"/>
              <w:rPr>
                <w:rFonts w:hAnsi="標楷體"/>
                <w:bCs/>
                <w:sz w:val="26"/>
                <w:szCs w:val="26"/>
              </w:rPr>
            </w:pPr>
            <w:r w:rsidRPr="00CE30D6">
              <w:rPr>
                <w:rFonts w:hAnsi="標楷體" w:hint="eastAsia"/>
                <w:bCs/>
                <w:sz w:val="26"/>
                <w:szCs w:val="26"/>
              </w:rPr>
              <w:t>2.6</w:t>
            </w:r>
          </w:p>
        </w:tc>
        <w:tc>
          <w:tcPr>
            <w:tcW w:w="1559" w:type="dxa"/>
            <w:shd w:val="clear" w:color="auto" w:fill="DAEEF3" w:themeFill="accent5" w:themeFillTint="33"/>
          </w:tcPr>
          <w:p w:rsidR="006126B3" w:rsidRPr="00CE30D6" w:rsidRDefault="006126B3" w:rsidP="00522FA8">
            <w:pPr>
              <w:spacing w:line="320" w:lineRule="exact"/>
              <w:jc w:val="center"/>
              <w:rPr>
                <w:rFonts w:hAnsi="標楷體"/>
                <w:bCs/>
                <w:sz w:val="26"/>
                <w:szCs w:val="26"/>
              </w:rPr>
            </w:pPr>
            <w:r w:rsidRPr="00CE30D6">
              <w:rPr>
                <w:rFonts w:hAnsi="標楷體" w:hint="eastAsia"/>
                <w:bCs/>
                <w:sz w:val="26"/>
                <w:szCs w:val="26"/>
              </w:rPr>
              <w:t>2.17</w:t>
            </w:r>
          </w:p>
        </w:tc>
      </w:tr>
    </w:tbl>
    <w:p w:rsidR="007F50EA" w:rsidRPr="00CE30D6" w:rsidRDefault="007F50EA" w:rsidP="007F50EA">
      <w:pPr>
        <w:pStyle w:val="3"/>
        <w:numPr>
          <w:ilvl w:val="0"/>
          <w:numId w:val="0"/>
        </w:numPr>
        <w:kinsoku w:val="0"/>
        <w:overflowPunct/>
        <w:autoSpaceDE/>
        <w:autoSpaceDN/>
        <w:spacing w:line="240" w:lineRule="exact"/>
        <w:rPr>
          <w:sz w:val="24"/>
          <w:szCs w:val="24"/>
        </w:rPr>
      </w:pPr>
      <w:bookmarkStart w:id="418" w:name="_Toc5640336"/>
      <w:bookmarkStart w:id="419" w:name="_Toc6581541"/>
      <w:bookmarkStart w:id="420" w:name="_Toc8136131"/>
      <w:r w:rsidRPr="00CE30D6">
        <w:rPr>
          <w:rFonts w:hint="eastAsia"/>
          <w:sz w:val="24"/>
          <w:szCs w:val="24"/>
        </w:rPr>
        <w:t>註：98至102學年度教育部商請各校共體時艱、不調漲學費。</w:t>
      </w:r>
      <w:bookmarkEnd w:id="418"/>
      <w:bookmarkEnd w:id="419"/>
      <w:bookmarkEnd w:id="420"/>
    </w:p>
    <w:p w:rsidR="007F50EA" w:rsidRPr="00CE30D6" w:rsidRDefault="007F50EA" w:rsidP="007F50EA">
      <w:pPr>
        <w:pStyle w:val="3"/>
        <w:numPr>
          <w:ilvl w:val="0"/>
          <w:numId w:val="0"/>
        </w:numPr>
        <w:kinsoku w:val="0"/>
        <w:overflowPunct/>
        <w:autoSpaceDE/>
        <w:autoSpaceDN/>
        <w:spacing w:line="240" w:lineRule="exact"/>
        <w:rPr>
          <w:sz w:val="24"/>
          <w:szCs w:val="24"/>
        </w:rPr>
      </w:pPr>
      <w:bookmarkStart w:id="421" w:name="_Toc5640337"/>
      <w:bookmarkStart w:id="422" w:name="_Toc6581542"/>
      <w:bookmarkStart w:id="423" w:name="_Toc8136132"/>
      <w:r w:rsidRPr="00CE30D6">
        <w:rPr>
          <w:rFonts w:hint="eastAsia"/>
          <w:sz w:val="24"/>
          <w:szCs w:val="24"/>
        </w:rPr>
        <w:t>資料來源：教育部。</w:t>
      </w:r>
      <w:bookmarkEnd w:id="421"/>
      <w:bookmarkEnd w:id="422"/>
      <w:bookmarkEnd w:id="423"/>
    </w:p>
    <w:p w:rsidR="007F50EA" w:rsidRPr="00CE30D6" w:rsidRDefault="007F50EA" w:rsidP="007F50EA">
      <w:pPr>
        <w:pStyle w:val="2"/>
        <w:numPr>
          <w:ilvl w:val="0"/>
          <w:numId w:val="0"/>
        </w:numPr>
        <w:spacing w:line="240" w:lineRule="exact"/>
      </w:pPr>
    </w:p>
    <w:p w:rsidR="00D70F94" w:rsidRPr="00CE30D6" w:rsidRDefault="001E50E0" w:rsidP="00FA3400">
      <w:pPr>
        <w:pStyle w:val="4"/>
        <w:rPr>
          <w:rFonts w:hAnsi="標楷體"/>
          <w:spacing w:val="2"/>
          <w:szCs w:val="32"/>
        </w:rPr>
      </w:pPr>
      <w:r w:rsidRPr="00CE30D6">
        <w:rPr>
          <w:rFonts w:hAnsi="標楷體" w:hint="eastAsia"/>
          <w:bCs/>
          <w:spacing w:val="2"/>
          <w:szCs w:val="32"/>
        </w:rPr>
        <w:t>茲以大專校院</w:t>
      </w:r>
      <w:r w:rsidRPr="00CE30D6">
        <w:rPr>
          <w:rFonts w:hAnsi="標楷體" w:hint="eastAsia"/>
          <w:spacing w:val="2"/>
          <w:szCs w:val="32"/>
        </w:rPr>
        <w:t>日間學制學士班學生人數為大宗，</w:t>
      </w:r>
      <w:r w:rsidR="00314917" w:rsidRPr="00CE30D6">
        <w:rPr>
          <w:rFonts w:hAnsi="標楷體" w:hint="eastAsia"/>
          <w:spacing w:val="2"/>
          <w:szCs w:val="32"/>
        </w:rPr>
        <w:t>「</w:t>
      </w:r>
      <w:r w:rsidR="00651B87" w:rsidRPr="00CE30D6">
        <w:rPr>
          <w:rFonts w:hAnsi="標楷體" w:hint="eastAsia"/>
          <w:bCs/>
          <w:spacing w:val="2"/>
          <w:szCs w:val="32"/>
        </w:rPr>
        <w:t>學雜費收取辦法</w:t>
      </w:r>
      <w:r w:rsidR="00314917" w:rsidRPr="00CE30D6">
        <w:rPr>
          <w:rFonts w:hAnsi="標楷體" w:hint="eastAsia"/>
          <w:bCs/>
          <w:spacing w:val="2"/>
          <w:szCs w:val="32"/>
        </w:rPr>
        <w:t>」</w:t>
      </w:r>
      <w:r w:rsidRPr="00CE30D6">
        <w:rPr>
          <w:rStyle w:val="aff0"/>
          <w:rFonts w:hAnsi="標楷體"/>
          <w:bCs/>
          <w:spacing w:val="2"/>
          <w:szCs w:val="32"/>
        </w:rPr>
        <w:footnoteReference w:id="7"/>
      </w:r>
      <w:r w:rsidRPr="00CE30D6">
        <w:rPr>
          <w:rFonts w:hAnsi="標楷體" w:hint="eastAsia"/>
          <w:bCs/>
          <w:spacing w:val="2"/>
          <w:szCs w:val="32"/>
        </w:rPr>
        <w:t>規定大專校院</w:t>
      </w:r>
      <w:r w:rsidRPr="00CE30D6">
        <w:rPr>
          <w:rFonts w:hAnsi="標楷體" w:hint="eastAsia"/>
          <w:spacing w:val="2"/>
          <w:szCs w:val="32"/>
        </w:rPr>
        <w:t>日間學制學士班學雜費應報經教育部「核定」，至</w:t>
      </w:r>
      <w:r w:rsidRPr="00CE30D6">
        <w:rPr>
          <w:rFonts w:hAnsi="標楷體" w:hint="eastAsia"/>
          <w:bCs/>
          <w:spacing w:val="2"/>
          <w:szCs w:val="32"/>
        </w:rPr>
        <w:t>大學碩士班、博士班、進修學士班、二年制在職專班、國內大學與外國大學合作並經教育部專案核定之學位專班學雜費收費基準，則由</w:t>
      </w:r>
      <w:r w:rsidR="00E80711" w:rsidRPr="00CE30D6">
        <w:rPr>
          <w:rFonts w:hAnsi="標楷體" w:hint="eastAsia"/>
          <w:bCs/>
          <w:spacing w:val="2"/>
          <w:szCs w:val="32"/>
        </w:rPr>
        <w:t>各</w:t>
      </w:r>
      <w:r w:rsidRPr="00CE30D6">
        <w:rPr>
          <w:rFonts w:hAnsi="標楷體" w:hint="eastAsia"/>
          <w:bCs/>
          <w:spacing w:val="2"/>
          <w:szCs w:val="32"/>
        </w:rPr>
        <w:t>校調整後報</w:t>
      </w:r>
      <w:r w:rsidRPr="00CE30D6">
        <w:rPr>
          <w:rFonts w:hAnsi="標楷體" w:hint="eastAsia"/>
          <w:spacing w:val="2"/>
          <w:szCs w:val="32"/>
        </w:rPr>
        <w:t>部「備查」</w:t>
      </w:r>
      <w:r w:rsidR="00744ACB" w:rsidRPr="00CE30D6">
        <w:rPr>
          <w:rFonts w:hAnsi="標楷體" w:hint="eastAsia"/>
          <w:spacing w:val="2"/>
          <w:szCs w:val="32"/>
        </w:rPr>
        <w:t>，故</w:t>
      </w:r>
      <w:r w:rsidRPr="00CE30D6">
        <w:rPr>
          <w:rFonts w:hAnsi="標楷體" w:hint="eastAsia"/>
          <w:spacing w:val="2"/>
          <w:szCs w:val="32"/>
        </w:rPr>
        <w:t>本案所論教育部對學校學雜費之管制，蓋指</w:t>
      </w:r>
      <w:r w:rsidRPr="00CE30D6">
        <w:rPr>
          <w:rFonts w:hint="eastAsia"/>
        </w:rPr>
        <w:t>高等</w:t>
      </w:r>
      <w:r w:rsidR="00314917" w:rsidRPr="00CE30D6">
        <w:rPr>
          <w:rFonts w:hint="eastAsia"/>
        </w:rPr>
        <w:t>校院</w:t>
      </w:r>
      <w:r w:rsidR="00D70F94" w:rsidRPr="00CE30D6">
        <w:rPr>
          <w:rFonts w:hAnsi="標楷體" w:hint="eastAsia"/>
          <w:spacing w:val="2"/>
          <w:szCs w:val="32"/>
        </w:rPr>
        <w:t>日間學制學士班</w:t>
      </w:r>
      <w:r w:rsidR="007711BE" w:rsidRPr="00CE30D6">
        <w:rPr>
          <w:rFonts w:hAnsi="標楷體" w:hint="eastAsia"/>
          <w:spacing w:val="2"/>
          <w:szCs w:val="32"/>
        </w:rPr>
        <w:t>之</w:t>
      </w:r>
      <w:r w:rsidR="00D70F94" w:rsidRPr="00CE30D6">
        <w:rPr>
          <w:rFonts w:hAnsi="標楷體" w:hint="eastAsia"/>
          <w:spacing w:val="2"/>
          <w:szCs w:val="32"/>
        </w:rPr>
        <w:t>學雜費</w:t>
      </w:r>
      <w:r w:rsidRPr="00CE30D6">
        <w:rPr>
          <w:rFonts w:hAnsi="標楷體" w:hint="eastAsia"/>
          <w:spacing w:val="2"/>
          <w:szCs w:val="32"/>
        </w:rPr>
        <w:t>。查目前我國大專校院學雜費</w:t>
      </w:r>
      <w:r w:rsidR="00D70F94" w:rsidRPr="00CE30D6">
        <w:rPr>
          <w:rFonts w:hAnsi="標楷體" w:hint="eastAsia"/>
          <w:spacing w:val="2"/>
          <w:szCs w:val="32"/>
        </w:rPr>
        <w:t>平均收費基準</w:t>
      </w:r>
      <w:r w:rsidRPr="00CE30D6">
        <w:rPr>
          <w:rFonts w:hAnsi="標楷體" w:hint="eastAsia"/>
          <w:spacing w:val="2"/>
          <w:szCs w:val="32"/>
        </w:rPr>
        <w:t>如下表：</w:t>
      </w:r>
    </w:p>
    <w:p w:rsidR="00D70F94" w:rsidRPr="00CE30D6" w:rsidRDefault="00D70F94" w:rsidP="007711BE">
      <w:pPr>
        <w:pStyle w:val="a3"/>
        <w:jc w:val="center"/>
        <w:rPr>
          <w:b/>
        </w:rPr>
      </w:pPr>
      <w:r w:rsidRPr="00CE30D6">
        <w:rPr>
          <w:rFonts w:hAnsi="標楷體" w:hint="eastAsia"/>
          <w:b/>
          <w:spacing w:val="2"/>
          <w:szCs w:val="32"/>
        </w:rPr>
        <w:t>107學年度日間學制學士班學雜費平均收費基準</w:t>
      </w:r>
    </w:p>
    <w:tbl>
      <w:tblPr>
        <w:tblStyle w:val="af7"/>
        <w:tblW w:w="10029" w:type="dxa"/>
        <w:tblLayout w:type="fixed"/>
        <w:tblLook w:val="04A0" w:firstRow="1" w:lastRow="0" w:firstColumn="1" w:lastColumn="0" w:noHBand="0" w:noVBand="1"/>
      </w:tblPr>
      <w:tblGrid>
        <w:gridCol w:w="426"/>
        <w:gridCol w:w="709"/>
        <w:gridCol w:w="992"/>
        <w:gridCol w:w="1276"/>
        <w:gridCol w:w="992"/>
        <w:gridCol w:w="992"/>
        <w:gridCol w:w="1276"/>
        <w:gridCol w:w="992"/>
        <w:gridCol w:w="1276"/>
        <w:gridCol w:w="1098"/>
      </w:tblGrid>
      <w:tr w:rsidR="00B669CA" w:rsidRPr="00CE30D6" w:rsidTr="00522FA8">
        <w:trPr>
          <w:trHeight w:val="349"/>
          <w:tblHeader/>
        </w:trPr>
        <w:tc>
          <w:tcPr>
            <w:tcW w:w="1135"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16663D" w:rsidRPr="00CE30D6" w:rsidRDefault="0016663D" w:rsidP="00522FA8">
            <w:pPr>
              <w:spacing w:line="360" w:lineRule="exact"/>
              <w:jc w:val="center"/>
              <w:rPr>
                <w:b/>
                <w:sz w:val="28"/>
                <w:szCs w:val="28"/>
              </w:rPr>
            </w:pPr>
          </w:p>
        </w:tc>
        <w:tc>
          <w:tcPr>
            <w:tcW w:w="992" w:type="dxa"/>
            <w:tcBorders>
              <w:top w:val="single" w:sz="4" w:space="0" w:color="FFFFFF" w:themeColor="background1"/>
              <w:left w:val="single" w:sz="4" w:space="0" w:color="FFFFFF" w:themeColor="background1"/>
              <w:bottom w:val="nil"/>
              <w:right w:val="single" w:sz="4" w:space="0" w:color="FFFFFF" w:themeColor="background1"/>
            </w:tcBorders>
          </w:tcPr>
          <w:p w:rsidR="0016663D" w:rsidRPr="00CE30D6" w:rsidRDefault="0016663D" w:rsidP="00522FA8">
            <w:pPr>
              <w:spacing w:line="360" w:lineRule="exact"/>
              <w:rPr>
                <w:b/>
                <w:sz w:val="24"/>
                <w:szCs w:val="24"/>
              </w:rPr>
            </w:pPr>
          </w:p>
        </w:tc>
        <w:tc>
          <w:tcPr>
            <w:tcW w:w="1276" w:type="dxa"/>
            <w:tcBorders>
              <w:top w:val="single" w:sz="4" w:space="0" w:color="FFFFFF" w:themeColor="background1"/>
              <w:left w:val="single" w:sz="4" w:space="0" w:color="FFFFFF" w:themeColor="background1"/>
              <w:bottom w:val="nil"/>
              <w:right w:val="single" w:sz="4" w:space="0" w:color="FFFFFF" w:themeColor="background1"/>
            </w:tcBorders>
          </w:tcPr>
          <w:p w:rsidR="0016663D" w:rsidRPr="00CE30D6" w:rsidRDefault="0016663D" w:rsidP="00522FA8">
            <w:pPr>
              <w:spacing w:line="360" w:lineRule="exact"/>
              <w:rPr>
                <w:b/>
                <w:sz w:val="24"/>
                <w:szCs w:val="24"/>
              </w:rPr>
            </w:pPr>
          </w:p>
        </w:tc>
        <w:tc>
          <w:tcPr>
            <w:tcW w:w="992" w:type="dxa"/>
            <w:tcBorders>
              <w:top w:val="single" w:sz="4" w:space="0" w:color="FFFFFF" w:themeColor="background1"/>
              <w:left w:val="single" w:sz="4" w:space="0" w:color="FFFFFF" w:themeColor="background1"/>
              <w:bottom w:val="nil"/>
              <w:right w:val="single" w:sz="4" w:space="0" w:color="FFFFFF" w:themeColor="background1"/>
            </w:tcBorders>
          </w:tcPr>
          <w:p w:rsidR="0016663D" w:rsidRPr="00CE30D6" w:rsidRDefault="0016663D" w:rsidP="00522FA8">
            <w:pPr>
              <w:spacing w:line="360" w:lineRule="exact"/>
              <w:rPr>
                <w:b/>
                <w:sz w:val="24"/>
                <w:szCs w:val="24"/>
              </w:rPr>
            </w:pPr>
          </w:p>
        </w:tc>
        <w:tc>
          <w:tcPr>
            <w:tcW w:w="992" w:type="dxa"/>
            <w:tcBorders>
              <w:top w:val="single" w:sz="4" w:space="0" w:color="FFFFFF" w:themeColor="background1"/>
              <w:left w:val="single" w:sz="4" w:space="0" w:color="FFFFFF" w:themeColor="background1"/>
              <w:right w:val="single" w:sz="4" w:space="0" w:color="FFFFFF" w:themeColor="background1"/>
            </w:tcBorders>
          </w:tcPr>
          <w:p w:rsidR="0016663D" w:rsidRPr="00CE30D6" w:rsidRDefault="0016663D" w:rsidP="00522FA8">
            <w:pPr>
              <w:spacing w:line="360" w:lineRule="exact"/>
              <w:rPr>
                <w:b/>
                <w:sz w:val="24"/>
                <w:szCs w:val="24"/>
              </w:rPr>
            </w:pPr>
          </w:p>
        </w:tc>
        <w:tc>
          <w:tcPr>
            <w:tcW w:w="1276" w:type="dxa"/>
            <w:tcBorders>
              <w:top w:val="single" w:sz="4" w:space="0" w:color="FFFFFF" w:themeColor="background1"/>
              <w:left w:val="single" w:sz="4" w:space="0" w:color="FFFFFF" w:themeColor="background1"/>
              <w:right w:val="single" w:sz="4" w:space="0" w:color="FFFFFF" w:themeColor="background1"/>
            </w:tcBorders>
          </w:tcPr>
          <w:p w:rsidR="0016663D" w:rsidRPr="00CE30D6" w:rsidRDefault="0016663D" w:rsidP="00522FA8">
            <w:pPr>
              <w:spacing w:line="360" w:lineRule="exact"/>
              <w:rPr>
                <w:b/>
                <w:sz w:val="24"/>
                <w:szCs w:val="24"/>
              </w:rPr>
            </w:pPr>
          </w:p>
        </w:tc>
        <w:tc>
          <w:tcPr>
            <w:tcW w:w="3366" w:type="dxa"/>
            <w:gridSpan w:val="3"/>
            <w:tcBorders>
              <w:top w:val="single" w:sz="4" w:space="0" w:color="FFFFFF" w:themeColor="background1"/>
              <w:left w:val="single" w:sz="4" w:space="0" w:color="FFFFFF" w:themeColor="background1"/>
              <w:bottom w:val="nil"/>
              <w:right w:val="single" w:sz="4" w:space="0" w:color="FFFFFF" w:themeColor="background1"/>
            </w:tcBorders>
          </w:tcPr>
          <w:p w:rsidR="0016663D" w:rsidRPr="00CE30D6" w:rsidRDefault="0016663D" w:rsidP="00522FA8">
            <w:pPr>
              <w:spacing w:line="360" w:lineRule="exact"/>
              <w:jc w:val="right"/>
              <w:rPr>
                <w:b/>
                <w:sz w:val="24"/>
                <w:szCs w:val="24"/>
              </w:rPr>
            </w:pPr>
            <w:r w:rsidRPr="00CE30D6">
              <w:rPr>
                <w:rFonts w:hint="eastAsia"/>
                <w:b/>
                <w:sz w:val="24"/>
                <w:szCs w:val="24"/>
              </w:rPr>
              <w:t>單位：新臺幣（元）</w:t>
            </w:r>
          </w:p>
        </w:tc>
      </w:tr>
      <w:tr w:rsidR="00B669CA" w:rsidRPr="00CE30D6" w:rsidTr="00522FA8">
        <w:trPr>
          <w:trHeight w:val="349"/>
          <w:tblHeader/>
        </w:trPr>
        <w:tc>
          <w:tcPr>
            <w:tcW w:w="1135" w:type="dxa"/>
            <w:gridSpan w:val="2"/>
            <w:vAlign w:val="center"/>
          </w:tcPr>
          <w:p w:rsidR="0016663D" w:rsidRPr="00CE30D6" w:rsidRDefault="0016663D" w:rsidP="00522FA8">
            <w:pPr>
              <w:spacing w:line="360" w:lineRule="exact"/>
              <w:jc w:val="center"/>
              <w:rPr>
                <w:b/>
                <w:sz w:val="28"/>
                <w:szCs w:val="28"/>
              </w:rPr>
            </w:pPr>
            <w:r w:rsidRPr="00CE30D6">
              <w:rPr>
                <w:rFonts w:hint="eastAsia"/>
                <w:b/>
                <w:sz w:val="28"/>
                <w:szCs w:val="28"/>
              </w:rPr>
              <w:t>學校</w:t>
            </w:r>
          </w:p>
        </w:tc>
        <w:tc>
          <w:tcPr>
            <w:tcW w:w="992" w:type="dxa"/>
            <w:tcBorders>
              <w:bottom w:val="nil"/>
            </w:tcBorders>
          </w:tcPr>
          <w:p w:rsidR="0016663D" w:rsidRPr="00CE30D6" w:rsidRDefault="0016663D" w:rsidP="00522FA8">
            <w:pPr>
              <w:spacing w:line="360" w:lineRule="exact"/>
              <w:rPr>
                <w:b/>
                <w:sz w:val="24"/>
                <w:szCs w:val="24"/>
              </w:rPr>
            </w:pPr>
            <w:r w:rsidRPr="00CE30D6">
              <w:rPr>
                <w:rFonts w:hint="eastAsia"/>
                <w:b/>
                <w:sz w:val="24"/>
                <w:szCs w:val="24"/>
              </w:rPr>
              <w:t>醫學系</w:t>
            </w:r>
          </w:p>
        </w:tc>
        <w:tc>
          <w:tcPr>
            <w:tcW w:w="1276" w:type="dxa"/>
            <w:tcBorders>
              <w:bottom w:val="nil"/>
            </w:tcBorders>
          </w:tcPr>
          <w:p w:rsidR="0016663D" w:rsidRPr="00CE30D6" w:rsidRDefault="0016663D" w:rsidP="00522FA8">
            <w:pPr>
              <w:spacing w:line="360" w:lineRule="exact"/>
              <w:rPr>
                <w:b/>
                <w:sz w:val="24"/>
                <w:szCs w:val="24"/>
              </w:rPr>
            </w:pPr>
            <w:r w:rsidRPr="00CE30D6">
              <w:rPr>
                <w:rFonts w:hint="eastAsia"/>
                <w:b/>
                <w:sz w:val="24"/>
                <w:szCs w:val="24"/>
              </w:rPr>
              <w:t>牙醫學系</w:t>
            </w:r>
          </w:p>
        </w:tc>
        <w:tc>
          <w:tcPr>
            <w:tcW w:w="992" w:type="dxa"/>
            <w:tcBorders>
              <w:bottom w:val="nil"/>
            </w:tcBorders>
          </w:tcPr>
          <w:p w:rsidR="0016663D" w:rsidRPr="00CE30D6" w:rsidRDefault="0016663D" w:rsidP="00522FA8">
            <w:pPr>
              <w:spacing w:line="360" w:lineRule="exact"/>
              <w:rPr>
                <w:b/>
                <w:sz w:val="24"/>
                <w:szCs w:val="24"/>
              </w:rPr>
            </w:pPr>
            <w:r w:rsidRPr="00CE30D6">
              <w:rPr>
                <w:rFonts w:hint="eastAsia"/>
                <w:b/>
                <w:sz w:val="24"/>
                <w:szCs w:val="24"/>
              </w:rPr>
              <w:t>醫學院</w:t>
            </w:r>
          </w:p>
        </w:tc>
        <w:tc>
          <w:tcPr>
            <w:tcW w:w="992" w:type="dxa"/>
          </w:tcPr>
          <w:p w:rsidR="0016663D" w:rsidRPr="00CE30D6" w:rsidRDefault="0016663D" w:rsidP="00522FA8">
            <w:pPr>
              <w:spacing w:line="360" w:lineRule="exact"/>
              <w:rPr>
                <w:b/>
                <w:sz w:val="24"/>
                <w:szCs w:val="24"/>
              </w:rPr>
            </w:pPr>
            <w:r w:rsidRPr="00CE30D6">
              <w:rPr>
                <w:rFonts w:hint="eastAsia"/>
                <w:b/>
                <w:sz w:val="24"/>
                <w:szCs w:val="24"/>
              </w:rPr>
              <w:t>工學院</w:t>
            </w:r>
          </w:p>
        </w:tc>
        <w:tc>
          <w:tcPr>
            <w:tcW w:w="1276" w:type="dxa"/>
          </w:tcPr>
          <w:p w:rsidR="0016663D" w:rsidRPr="00CE30D6" w:rsidRDefault="0016663D" w:rsidP="00522FA8">
            <w:pPr>
              <w:spacing w:line="360" w:lineRule="exact"/>
              <w:rPr>
                <w:b/>
                <w:sz w:val="24"/>
                <w:szCs w:val="24"/>
              </w:rPr>
            </w:pPr>
            <w:r w:rsidRPr="00CE30D6">
              <w:rPr>
                <w:rFonts w:hint="eastAsia"/>
                <w:b/>
                <w:sz w:val="24"/>
                <w:szCs w:val="24"/>
              </w:rPr>
              <w:t>理農學院</w:t>
            </w:r>
          </w:p>
        </w:tc>
        <w:tc>
          <w:tcPr>
            <w:tcW w:w="992" w:type="dxa"/>
            <w:tcBorders>
              <w:bottom w:val="nil"/>
            </w:tcBorders>
          </w:tcPr>
          <w:p w:rsidR="0016663D" w:rsidRPr="00CE30D6" w:rsidRDefault="0016663D" w:rsidP="00522FA8">
            <w:pPr>
              <w:spacing w:line="360" w:lineRule="exact"/>
              <w:rPr>
                <w:b/>
                <w:sz w:val="24"/>
                <w:szCs w:val="24"/>
              </w:rPr>
            </w:pPr>
            <w:r w:rsidRPr="00CE30D6">
              <w:rPr>
                <w:rFonts w:hint="eastAsia"/>
                <w:b/>
                <w:sz w:val="24"/>
                <w:szCs w:val="24"/>
              </w:rPr>
              <w:t>商學院</w:t>
            </w:r>
          </w:p>
        </w:tc>
        <w:tc>
          <w:tcPr>
            <w:tcW w:w="1276" w:type="dxa"/>
            <w:tcBorders>
              <w:bottom w:val="nil"/>
            </w:tcBorders>
            <w:vAlign w:val="center"/>
          </w:tcPr>
          <w:p w:rsidR="0016663D" w:rsidRPr="00CE30D6" w:rsidRDefault="0016663D" w:rsidP="00522FA8">
            <w:pPr>
              <w:spacing w:line="360" w:lineRule="exact"/>
              <w:jc w:val="center"/>
              <w:rPr>
                <w:b/>
                <w:sz w:val="24"/>
                <w:szCs w:val="24"/>
              </w:rPr>
            </w:pPr>
            <w:r w:rsidRPr="00CE30D6">
              <w:rPr>
                <w:rFonts w:hint="eastAsia"/>
                <w:b/>
                <w:sz w:val="24"/>
                <w:szCs w:val="24"/>
              </w:rPr>
              <w:t>文法學院</w:t>
            </w:r>
          </w:p>
        </w:tc>
        <w:tc>
          <w:tcPr>
            <w:tcW w:w="1098" w:type="dxa"/>
            <w:tcBorders>
              <w:bottom w:val="nil"/>
            </w:tcBorders>
            <w:vAlign w:val="center"/>
          </w:tcPr>
          <w:p w:rsidR="0016663D" w:rsidRPr="00CE30D6" w:rsidRDefault="0016663D" w:rsidP="00522FA8">
            <w:pPr>
              <w:spacing w:line="360" w:lineRule="exact"/>
              <w:jc w:val="center"/>
              <w:rPr>
                <w:b/>
                <w:sz w:val="24"/>
                <w:szCs w:val="24"/>
              </w:rPr>
            </w:pPr>
            <w:r w:rsidRPr="00CE30D6">
              <w:rPr>
                <w:rFonts w:hint="eastAsia"/>
                <w:b/>
                <w:sz w:val="24"/>
                <w:szCs w:val="24"/>
              </w:rPr>
              <w:t>其他</w:t>
            </w:r>
          </w:p>
        </w:tc>
      </w:tr>
      <w:tr w:rsidR="00B669CA" w:rsidRPr="00CE30D6" w:rsidTr="00522FA8">
        <w:tc>
          <w:tcPr>
            <w:tcW w:w="426" w:type="dxa"/>
            <w:vMerge w:val="restart"/>
            <w:vAlign w:val="center"/>
          </w:tcPr>
          <w:p w:rsidR="0016663D" w:rsidRPr="00CE30D6" w:rsidRDefault="0016663D" w:rsidP="00522FA8">
            <w:pPr>
              <w:spacing w:line="280" w:lineRule="exact"/>
              <w:jc w:val="center"/>
              <w:rPr>
                <w:b/>
                <w:sz w:val="24"/>
                <w:szCs w:val="24"/>
              </w:rPr>
            </w:pPr>
            <w:r w:rsidRPr="00CE30D6">
              <w:rPr>
                <w:rFonts w:hint="eastAsia"/>
                <w:b/>
                <w:sz w:val="24"/>
                <w:szCs w:val="24"/>
              </w:rPr>
              <w:t>公立</w:t>
            </w:r>
          </w:p>
        </w:tc>
        <w:tc>
          <w:tcPr>
            <w:tcW w:w="709" w:type="dxa"/>
          </w:tcPr>
          <w:p w:rsidR="0016663D" w:rsidRPr="00CE30D6" w:rsidRDefault="0016663D" w:rsidP="00522FA8">
            <w:pPr>
              <w:spacing w:line="280" w:lineRule="exact"/>
              <w:rPr>
                <w:b/>
                <w:sz w:val="24"/>
                <w:szCs w:val="24"/>
              </w:rPr>
            </w:pPr>
            <w:r w:rsidRPr="00CE30D6">
              <w:rPr>
                <w:rFonts w:hint="eastAsia"/>
                <w:b/>
                <w:sz w:val="24"/>
                <w:szCs w:val="24"/>
              </w:rPr>
              <w:t>一般大學</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36,163</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35,625</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29,480</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27,328</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27,359</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23,956</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23,193</w:t>
            </w:r>
          </w:p>
        </w:tc>
        <w:tc>
          <w:tcPr>
            <w:tcW w:w="1098" w:type="dxa"/>
            <w:vAlign w:val="center"/>
          </w:tcPr>
          <w:p w:rsidR="0016663D" w:rsidRPr="00CE30D6" w:rsidRDefault="0016663D" w:rsidP="00522FA8">
            <w:pPr>
              <w:spacing w:line="280" w:lineRule="exact"/>
              <w:jc w:val="center"/>
              <w:rPr>
                <w:sz w:val="24"/>
                <w:szCs w:val="24"/>
              </w:rPr>
            </w:pPr>
            <w:r w:rsidRPr="00CE30D6">
              <w:rPr>
                <w:rFonts w:hint="eastAsia"/>
                <w:sz w:val="24"/>
                <w:szCs w:val="24"/>
              </w:rPr>
              <w:t>－</w:t>
            </w:r>
          </w:p>
        </w:tc>
      </w:tr>
      <w:tr w:rsidR="00B669CA" w:rsidRPr="00CE30D6" w:rsidTr="00522FA8">
        <w:tc>
          <w:tcPr>
            <w:tcW w:w="426" w:type="dxa"/>
            <w:vMerge/>
            <w:vAlign w:val="center"/>
          </w:tcPr>
          <w:p w:rsidR="0016663D" w:rsidRPr="00CE30D6" w:rsidRDefault="0016663D" w:rsidP="00522FA8">
            <w:pPr>
              <w:spacing w:line="280" w:lineRule="exact"/>
              <w:jc w:val="center"/>
              <w:rPr>
                <w:b/>
                <w:sz w:val="24"/>
                <w:szCs w:val="24"/>
              </w:rPr>
            </w:pPr>
          </w:p>
        </w:tc>
        <w:tc>
          <w:tcPr>
            <w:tcW w:w="709" w:type="dxa"/>
          </w:tcPr>
          <w:p w:rsidR="0016663D" w:rsidRPr="00CE30D6" w:rsidRDefault="0016663D" w:rsidP="00522FA8">
            <w:pPr>
              <w:spacing w:line="280" w:lineRule="exact"/>
              <w:rPr>
                <w:b/>
                <w:sz w:val="24"/>
                <w:szCs w:val="24"/>
              </w:rPr>
            </w:pPr>
            <w:r w:rsidRPr="00CE30D6">
              <w:rPr>
                <w:rFonts w:hint="eastAsia"/>
                <w:b/>
                <w:sz w:val="24"/>
                <w:szCs w:val="24"/>
              </w:rPr>
              <w:t>技專校院</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w:t>
            </w:r>
          </w:p>
        </w:tc>
        <w:tc>
          <w:tcPr>
            <w:tcW w:w="1276" w:type="dxa"/>
            <w:vAlign w:val="center"/>
          </w:tcPr>
          <w:p w:rsidR="0016663D" w:rsidRPr="00CE30D6" w:rsidRDefault="0016663D" w:rsidP="00522FA8">
            <w:pPr>
              <w:jc w:val="center"/>
            </w:pPr>
            <w:r w:rsidRPr="00CE30D6">
              <w:rPr>
                <w:rFonts w:hint="eastAsia"/>
                <w:sz w:val="24"/>
                <w:szCs w:val="24"/>
              </w:rPr>
              <w:t>－</w:t>
            </w:r>
          </w:p>
        </w:tc>
        <w:tc>
          <w:tcPr>
            <w:tcW w:w="992" w:type="dxa"/>
            <w:vAlign w:val="center"/>
          </w:tcPr>
          <w:p w:rsidR="0016663D" w:rsidRPr="00CE30D6" w:rsidRDefault="0016663D" w:rsidP="00522FA8">
            <w:pPr>
              <w:jc w:val="center"/>
            </w:pPr>
            <w:r w:rsidRPr="00CE30D6">
              <w:rPr>
                <w:rFonts w:hint="eastAsia"/>
                <w:sz w:val="24"/>
                <w:szCs w:val="24"/>
              </w:rPr>
              <w:t>－</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26,657</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26,548</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22,793</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23,396</w:t>
            </w:r>
          </w:p>
        </w:tc>
        <w:tc>
          <w:tcPr>
            <w:tcW w:w="1098" w:type="dxa"/>
            <w:vAlign w:val="center"/>
          </w:tcPr>
          <w:p w:rsidR="0016663D" w:rsidRPr="00CE30D6" w:rsidRDefault="0016663D" w:rsidP="00522FA8">
            <w:pPr>
              <w:spacing w:line="280" w:lineRule="exact"/>
              <w:jc w:val="center"/>
              <w:rPr>
                <w:sz w:val="24"/>
                <w:szCs w:val="24"/>
              </w:rPr>
            </w:pPr>
            <w:r w:rsidRPr="00CE30D6">
              <w:rPr>
                <w:rFonts w:hint="eastAsia"/>
                <w:sz w:val="24"/>
                <w:szCs w:val="24"/>
              </w:rPr>
              <w:t>25,566</w:t>
            </w:r>
          </w:p>
        </w:tc>
      </w:tr>
      <w:tr w:rsidR="00B669CA" w:rsidRPr="00CE30D6" w:rsidTr="00522FA8">
        <w:tc>
          <w:tcPr>
            <w:tcW w:w="426" w:type="dxa"/>
            <w:vMerge w:val="restart"/>
            <w:vAlign w:val="center"/>
          </w:tcPr>
          <w:p w:rsidR="0016663D" w:rsidRPr="00CE30D6" w:rsidRDefault="0016663D" w:rsidP="00522FA8">
            <w:pPr>
              <w:spacing w:line="280" w:lineRule="exact"/>
              <w:jc w:val="center"/>
              <w:rPr>
                <w:b/>
                <w:sz w:val="24"/>
                <w:szCs w:val="24"/>
              </w:rPr>
            </w:pPr>
            <w:r w:rsidRPr="00CE30D6">
              <w:rPr>
                <w:rFonts w:hint="eastAsia"/>
                <w:b/>
                <w:sz w:val="24"/>
                <w:szCs w:val="24"/>
              </w:rPr>
              <w:lastRenderedPageBreak/>
              <w:t>私立</w:t>
            </w:r>
          </w:p>
        </w:tc>
        <w:tc>
          <w:tcPr>
            <w:tcW w:w="709" w:type="dxa"/>
          </w:tcPr>
          <w:p w:rsidR="0016663D" w:rsidRPr="00CE30D6" w:rsidRDefault="0016663D" w:rsidP="00522FA8">
            <w:pPr>
              <w:spacing w:line="280" w:lineRule="exact"/>
              <w:rPr>
                <w:b/>
                <w:sz w:val="24"/>
                <w:szCs w:val="24"/>
              </w:rPr>
            </w:pPr>
            <w:r w:rsidRPr="00CE30D6">
              <w:rPr>
                <w:rFonts w:hint="eastAsia"/>
                <w:b/>
                <w:sz w:val="24"/>
                <w:szCs w:val="24"/>
              </w:rPr>
              <w:t>一般大學</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67,915</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65,341</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54,079</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53,086</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53,640</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46,328</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45,942</w:t>
            </w:r>
          </w:p>
        </w:tc>
        <w:tc>
          <w:tcPr>
            <w:tcW w:w="1098" w:type="dxa"/>
            <w:vAlign w:val="center"/>
          </w:tcPr>
          <w:p w:rsidR="0016663D" w:rsidRPr="00CE30D6" w:rsidRDefault="0016663D" w:rsidP="00522FA8">
            <w:pPr>
              <w:spacing w:line="280" w:lineRule="exact"/>
              <w:jc w:val="center"/>
              <w:rPr>
                <w:sz w:val="24"/>
                <w:szCs w:val="24"/>
              </w:rPr>
            </w:pPr>
            <w:r w:rsidRPr="00CE30D6">
              <w:rPr>
                <w:rFonts w:hint="eastAsia"/>
                <w:sz w:val="24"/>
                <w:szCs w:val="24"/>
              </w:rPr>
              <w:t>－</w:t>
            </w:r>
          </w:p>
        </w:tc>
      </w:tr>
      <w:tr w:rsidR="00B669CA" w:rsidRPr="00CE30D6" w:rsidTr="00522FA8">
        <w:tc>
          <w:tcPr>
            <w:tcW w:w="426" w:type="dxa"/>
            <w:vMerge/>
          </w:tcPr>
          <w:p w:rsidR="0016663D" w:rsidRPr="00CE30D6" w:rsidRDefault="0016663D" w:rsidP="00522FA8">
            <w:pPr>
              <w:spacing w:line="280" w:lineRule="exact"/>
              <w:rPr>
                <w:b/>
                <w:sz w:val="24"/>
                <w:szCs w:val="24"/>
              </w:rPr>
            </w:pPr>
          </w:p>
        </w:tc>
        <w:tc>
          <w:tcPr>
            <w:tcW w:w="709" w:type="dxa"/>
          </w:tcPr>
          <w:p w:rsidR="0016663D" w:rsidRPr="00CE30D6" w:rsidRDefault="0016663D" w:rsidP="00522FA8">
            <w:pPr>
              <w:spacing w:line="280" w:lineRule="exact"/>
              <w:rPr>
                <w:b/>
                <w:sz w:val="24"/>
                <w:szCs w:val="24"/>
              </w:rPr>
            </w:pPr>
            <w:r w:rsidRPr="00CE30D6">
              <w:rPr>
                <w:rFonts w:hint="eastAsia"/>
                <w:b/>
                <w:sz w:val="24"/>
                <w:szCs w:val="24"/>
              </w:rPr>
              <w:t>技專校院</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w:t>
            </w:r>
          </w:p>
        </w:tc>
        <w:tc>
          <w:tcPr>
            <w:tcW w:w="1276" w:type="dxa"/>
            <w:vAlign w:val="center"/>
          </w:tcPr>
          <w:p w:rsidR="0016663D" w:rsidRPr="00CE30D6" w:rsidRDefault="0016663D" w:rsidP="00522FA8">
            <w:pPr>
              <w:jc w:val="center"/>
            </w:pPr>
            <w:r w:rsidRPr="00CE30D6">
              <w:rPr>
                <w:rFonts w:hint="eastAsia"/>
                <w:sz w:val="24"/>
                <w:szCs w:val="24"/>
              </w:rPr>
              <w:t>－</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54,704</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60,896</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50,851</w:t>
            </w:r>
          </w:p>
        </w:tc>
        <w:tc>
          <w:tcPr>
            <w:tcW w:w="992" w:type="dxa"/>
            <w:vAlign w:val="center"/>
          </w:tcPr>
          <w:p w:rsidR="0016663D" w:rsidRPr="00CE30D6" w:rsidRDefault="0016663D" w:rsidP="00522FA8">
            <w:pPr>
              <w:spacing w:line="280" w:lineRule="exact"/>
              <w:jc w:val="center"/>
              <w:rPr>
                <w:sz w:val="24"/>
                <w:szCs w:val="24"/>
              </w:rPr>
            </w:pPr>
            <w:r w:rsidRPr="00CE30D6">
              <w:rPr>
                <w:rFonts w:hint="eastAsia"/>
                <w:sz w:val="24"/>
                <w:szCs w:val="24"/>
              </w:rPr>
              <w:t>46,142</w:t>
            </w:r>
          </w:p>
        </w:tc>
        <w:tc>
          <w:tcPr>
            <w:tcW w:w="1276" w:type="dxa"/>
            <w:vAlign w:val="center"/>
          </w:tcPr>
          <w:p w:rsidR="0016663D" w:rsidRPr="00CE30D6" w:rsidRDefault="0016663D" w:rsidP="00522FA8">
            <w:pPr>
              <w:spacing w:line="280" w:lineRule="exact"/>
              <w:jc w:val="center"/>
              <w:rPr>
                <w:sz w:val="24"/>
                <w:szCs w:val="24"/>
              </w:rPr>
            </w:pPr>
            <w:r w:rsidRPr="00CE30D6">
              <w:rPr>
                <w:rFonts w:hint="eastAsia"/>
                <w:sz w:val="24"/>
                <w:szCs w:val="24"/>
              </w:rPr>
              <w:t>46,505</w:t>
            </w:r>
          </w:p>
        </w:tc>
        <w:tc>
          <w:tcPr>
            <w:tcW w:w="1098" w:type="dxa"/>
            <w:vAlign w:val="center"/>
          </w:tcPr>
          <w:p w:rsidR="0016663D" w:rsidRPr="00CE30D6" w:rsidRDefault="0016663D" w:rsidP="00522FA8">
            <w:pPr>
              <w:spacing w:line="280" w:lineRule="exact"/>
              <w:jc w:val="center"/>
              <w:rPr>
                <w:sz w:val="24"/>
                <w:szCs w:val="24"/>
              </w:rPr>
            </w:pPr>
            <w:r w:rsidRPr="00CE30D6">
              <w:rPr>
                <w:rFonts w:hint="eastAsia"/>
                <w:sz w:val="24"/>
                <w:szCs w:val="24"/>
              </w:rPr>
              <w:t>49,815</w:t>
            </w:r>
          </w:p>
        </w:tc>
      </w:tr>
    </w:tbl>
    <w:p w:rsidR="0016663D" w:rsidRPr="00CE30D6" w:rsidRDefault="0016663D" w:rsidP="00C21537">
      <w:pPr>
        <w:pStyle w:val="3"/>
        <w:numPr>
          <w:ilvl w:val="0"/>
          <w:numId w:val="0"/>
        </w:numPr>
        <w:kinsoku w:val="0"/>
        <w:overflowPunct/>
        <w:autoSpaceDE/>
        <w:autoSpaceDN/>
        <w:spacing w:line="240" w:lineRule="exact"/>
        <w:ind w:leftChars="-221" w:left="567" w:hangingChars="531" w:hanging="1274"/>
        <w:rPr>
          <w:sz w:val="24"/>
          <w:szCs w:val="24"/>
        </w:rPr>
      </w:pPr>
      <w:r w:rsidRPr="00CE30D6">
        <w:rPr>
          <w:rFonts w:hint="eastAsia"/>
          <w:sz w:val="24"/>
          <w:szCs w:val="24"/>
        </w:rPr>
        <w:t xml:space="preserve">    </w:t>
      </w:r>
      <w:bookmarkStart w:id="424" w:name="_Toc5640338"/>
      <w:bookmarkStart w:id="425" w:name="_Toc6581543"/>
      <w:bookmarkStart w:id="426" w:name="_Toc8136133"/>
      <w:r w:rsidRPr="00CE30D6">
        <w:rPr>
          <w:rFonts w:hint="eastAsia"/>
          <w:sz w:val="24"/>
          <w:szCs w:val="24"/>
        </w:rPr>
        <w:t>資料來源：本院彙整自教育部108年2月13日臺教高(一)字第1080012963號函附</w:t>
      </w:r>
      <w:bookmarkEnd w:id="424"/>
      <w:bookmarkEnd w:id="425"/>
      <w:bookmarkEnd w:id="426"/>
    </w:p>
    <w:p w:rsidR="0016663D" w:rsidRPr="00CE30D6" w:rsidRDefault="0016663D" w:rsidP="00C21537">
      <w:pPr>
        <w:pStyle w:val="3"/>
        <w:numPr>
          <w:ilvl w:val="0"/>
          <w:numId w:val="0"/>
        </w:numPr>
        <w:kinsoku w:val="0"/>
        <w:overflowPunct/>
        <w:autoSpaceDE/>
        <w:autoSpaceDN/>
        <w:spacing w:line="240" w:lineRule="exact"/>
        <w:ind w:leftChars="-221" w:left="567" w:hangingChars="531" w:hanging="1274"/>
        <w:rPr>
          <w:sz w:val="24"/>
          <w:szCs w:val="24"/>
        </w:rPr>
      </w:pPr>
      <w:r w:rsidRPr="00CE30D6">
        <w:rPr>
          <w:rFonts w:hint="eastAsia"/>
          <w:sz w:val="24"/>
          <w:szCs w:val="24"/>
        </w:rPr>
        <w:t xml:space="preserve">              </w:t>
      </w:r>
      <w:bookmarkStart w:id="427" w:name="_Toc5640339"/>
      <w:bookmarkStart w:id="428" w:name="_Toc6581544"/>
      <w:bookmarkStart w:id="429" w:name="_Toc8136134"/>
      <w:r w:rsidRPr="00CE30D6">
        <w:rPr>
          <w:rFonts w:hint="eastAsia"/>
          <w:sz w:val="24"/>
          <w:szCs w:val="24"/>
        </w:rPr>
        <w:t>表7~10。</w:t>
      </w:r>
      <w:bookmarkEnd w:id="427"/>
      <w:bookmarkEnd w:id="428"/>
      <w:bookmarkEnd w:id="429"/>
    </w:p>
    <w:p w:rsidR="00FA3400" w:rsidRPr="00CE30D6" w:rsidRDefault="0016663D" w:rsidP="00C21537">
      <w:pPr>
        <w:pStyle w:val="4"/>
        <w:numPr>
          <w:ilvl w:val="0"/>
          <w:numId w:val="0"/>
        </w:numPr>
        <w:spacing w:line="240" w:lineRule="exact"/>
        <w:ind w:left="1785" w:hanging="510"/>
        <w:rPr>
          <w:sz w:val="24"/>
          <w:szCs w:val="24"/>
        </w:rPr>
      </w:pPr>
      <w:r w:rsidRPr="00CE30D6">
        <w:rPr>
          <w:rFonts w:hint="eastAsia"/>
          <w:sz w:val="24"/>
          <w:szCs w:val="24"/>
        </w:rPr>
        <w:t xml:space="preserve">              </w:t>
      </w:r>
    </w:p>
    <w:p w:rsidR="00DA649E" w:rsidRPr="00CE30D6" w:rsidRDefault="00503D6E" w:rsidP="007A636A">
      <w:pPr>
        <w:pStyle w:val="4"/>
        <w:jc w:val="left"/>
        <w:rPr>
          <w:b/>
        </w:rPr>
      </w:pPr>
      <w:r w:rsidRPr="00CE30D6">
        <w:rPr>
          <w:rFonts w:hint="eastAsia"/>
        </w:rPr>
        <w:t>再</w:t>
      </w:r>
      <w:r w:rsidR="00DA649E" w:rsidRPr="00CE30D6">
        <w:rPr>
          <w:rFonts w:hint="eastAsia"/>
        </w:rPr>
        <w:t>依</w:t>
      </w:r>
      <w:r w:rsidR="00DA649E" w:rsidRPr="00CE30D6">
        <w:rPr>
          <w:rFonts w:hAnsi="標楷體" w:hint="eastAsia"/>
          <w:szCs w:val="32"/>
        </w:rPr>
        <w:t>我國大專校院學雜費與其他主要國家高等教育之收費</w:t>
      </w:r>
      <w:r w:rsidR="00E11C02" w:rsidRPr="00CE30D6">
        <w:rPr>
          <w:rFonts w:hAnsi="標楷體" w:hint="eastAsia"/>
          <w:szCs w:val="32"/>
        </w:rPr>
        <w:t>，以及高等教育每生教育平均成本統計</w:t>
      </w:r>
      <w:r w:rsidR="00DA649E" w:rsidRPr="00CE30D6">
        <w:rPr>
          <w:rFonts w:hAnsi="標楷體" w:hint="eastAsia"/>
          <w:szCs w:val="32"/>
        </w:rPr>
        <w:t>觀</w:t>
      </w:r>
      <w:r w:rsidR="00D73030" w:rsidRPr="00CE30D6">
        <w:rPr>
          <w:rFonts w:hAnsi="標楷體" w:hint="eastAsia"/>
          <w:szCs w:val="32"/>
        </w:rPr>
        <w:t>之</w:t>
      </w:r>
      <w:r w:rsidR="00DA649E" w:rsidRPr="00CE30D6">
        <w:rPr>
          <w:rFonts w:hAnsi="標楷體" w:hint="eastAsia"/>
          <w:szCs w:val="32"/>
        </w:rPr>
        <w:t>(如下</w:t>
      </w:r>
      <w:r w:rsidR="00E11C02" w:rsidRPr="00CE30D6">
        <w:rPr>
          <w:rFonts w:hAnsi="標楷體" w:hint="eastAsia"/>
          <w:szCs w:val="32"/>
        </w:rPr>
        <w:t>2</w:t>
      </w:r>
      <w:r w:rsidR="00DA649E" w:rsidRPr="00CE30D6">
        <w:rPr>
          <w:rFonts w:hAnsi="標楷體" w:hint="eastAsia"/>
          <w:szCs w:val="32"/>
        </w:rPr>
        <w:t>表)，</w:t>
      </w:r>
      <w:r w:rsidR="00D00C79" w:rsidRPr="00CE30D6">
        <w:rPr>
          <w:rFonts w:hAnsi="標楷體" w:hint="eastAsia"/>
          <w:szCs w:val="32"/>
        </w:rPr>
        <w:t>與高等教育在學</w:t>
      </w:r>
      <w:r w:rsidR="00B8178C" w:rsidRPr="00CE30D6">
        <w:rPr>
          <w:rFonts w:hAnsi="標楷體" w:hint="eastAsia"/>
          <w:szCs w:val="32"/>
        </w:rPr>
        <w:t>人口比率相近之南韓相較，</w:t>
      </w:r>
      <w:r w:rsidR="006126B3" w:rsidRPr="00CE30D6">
        <w:rPr>
          <w:rFonts w:hAnsi="標楷體" w:hint="eastAsia"/>
          <w:szCs w:val="32"/>
        </w:rPr>
        <w:t>我國</w:t>
      </w:r>
      <w:r w:rsidR="00B8178C" w:rsidRPr="00CE30D6">
        <w:rPr>
          <w:rFonts w:hAnsi="標楷體" w:hint="eastAsia"/>
          <w:szCs w:val="32"/>
        </w:rPr>
        <w:t>收費上限未及該國之50%，</w:t>
      </w:r>
      <w:r w:rsidR="00940A72" w:rsidRPr="00CE30D6">
        <w:rPr>
          <w:rFonts w:hAnsi="標楷體" w:hint="eastAsia"/>
          <w:spacing w:val="2"/>
          <w:szCs w:val="32"/>
        </w:rPr>
        <w:t>每生平均使用教育經費卻明顯高於該國，</w:t>
      </w:r>
      <w:r w:rsidR="000967E9" w:rsidRPr="00CE30D6">
        <w:rPr>
          <w:rFonts w:hAnsi="標楷體" w:hint="eastAsia"/>
          <w:spacing w:val="2"/>
          <w:szCs w:val="32"/>
        </w:rPr>
        <w:t>顯示我國高等教育之學生負擔，相對該國低廉。且以教育部統計處</w:t>
      </w:r>
      <w:r w:rsidR="00AF300D" w:rsidRPr="00CE30D6">
        <w:rPr>
          <w:rFonts w:hAnsi="標楷體" w:hint="eastAsia"/>
          <w:spacing w:val="2"/>
          <w:szCs w:val="32"/>
        </w:rPr>
        <w:t>提供之</w:t>
      </w:r>
      <w:r w:rsidR="000967E9" w:rsidRPr="00CE30D6">
        <w:rPr>
          <w:rFonts w:hAnsi="標楷體" w:hint="eastAsia"/>
          <w:spacing w:val="2"/>
          <w:szCs w:val="32"/>
        </w:rPr>
        <w:t>國際比較資料</w:t>
      </w:r>
      <w:r w:rsidR="006126B3" w:rsidRPr="00CE30D6">
        <w:rPr>
          <w:rFonts w:hAnsi="標楷體" w:hint="eastAsia"/>
          <w:spacing w:val="2"/>
          <w:szCs w:val="32"/>
        </w:rPr>
        <w:t>(</w:t>
      </w:r>
      <w:r w:rsidR="00F456ED" w:rsidRPr="00CE30D6">
        <w:rPr>
          <w:rFonts w:hAnsi="標楷體" w:hint="eastAsia"/>
          <w:spacing w:val="2"/>
          <w:szCs w:val="32"/>
        </w:rPr>
        <w:t>表27</w:t>
      </w:r>
      <w:r w:rsidR="006126B3" w:rsidRPr="00CE30D6">
        <w:rPr>
          <w:rFonts w:hAnsi="標楷體" w:hint="eastAsia"/>
          <w:spacing w:val="2"/>
          <w:szCs w:val="32"/>
        </w:rPr>
        <w:t>)</w:t>
      </w:r>
      <w:r w:rsidR="000967E9" w:rsidRPr="00CE30D6">
        <w:rPr>
          <w:rFonts w:hAnsi="標楷體" w:hint="eastAsia"/>
          <w:spacing w:val="2"/>
          <w:szCs w:val="32"/>
        </w:rPr>
        <w:t>而論，我國大專教育學雜費收費，與部分將高等教育經費視為福利支出的歐洲國家(</w:t>
      </w:r>
      <w:r w:rsidR="00AF300D" w:rsidRPr="00CE30D6">
        <w:rPr>
          <w:rFonts w:hAnsi="標楷體" w:hint="eastAsia"/>
          <w:spacing w:val="2"/>
          <w:szCs w:val="32"/>
        </w:rPr>
        <w:t>例如</w:t>
      </w:r>
      <w:r w:rsidR="000967E9" w:rsidRPr="00CE30D6">
        <w:rPr>
          <w:rFonts w:hAnsi="標楷體" w:hint="eastAsia"/>
          <w:spacing w:val="2"/>
          <w:szCs w:val="32"/>
        </w:rPr>
        <w:t>德國、法國)相較</w:t>
      </w:r>
      <w:r w:rsidR="00AF300D" w:rsidRPr="00CE30D6">
        <w:rPr>
          <w:rFonts w:hAnsi="標楷體" w:hint="eastAsia"/>
          <w:spacing w:val="2"/>
          <w:szCs w:val="32"/>
        </w:rPr>
        <w:t>，</w:t>
      </w:r>
      <w:r w:rsidR="000967E9" w:rsidRPr="00CE30D6">
        <w:rPr>
          <w:rFonts w:hAnsi="標楷體" w:hint="eastAsia"/>
          <w:spacing w:val="2"/>
          <w:szCs w:val="32"/>
        </w:rPr>
        <w:t>雖然</w:t>
      </w:r>
      <w:r w:rsidR="00AF300D" w:rsidRPr="00CE30D6">
        <w:rPr>
          <w:rFonts w:hAnsi="標楷體" w:hint="eastAsia"/>
          <w:spacing w:val="2"/>
          <w:szCs w:val="32"/>
        </w:rPr>
        <w:t>較</w:t>
      </w:r>
      <w:r w:rsidR="000967E9" w:rsidRPr="00CE30D6">
        <w:rPr>
          <w:rFonts w:hAnsi="標楷體" w:hint="eastAsia"/>
          <w:spacing w:val="2"/>
          <w:szCs w:val="32"/>
        </w:rPr>
        <w:t>高，然較</w:t>
      </w:r>
      <w:r w:rsidR="00AF78BF" w:rsidRPr="00CE30D6">
        <w:rPr>
          <w:rFonts w:hAnsi="標楷體" w:hint="eastAsia"/>
          <w:spacing w:val="2"/>
          <w:szCs w:val="32"/>
        </w:rPr>
        <w:t>其他主要國家(</w:t>
      </w:r>
      <w:r w:rsidR="004F0C19" w:rsidRPr="00CE30D6">
        <w:rPr>
          <w:rFonts w:hAnsi="標楷體" w:hint="eastAsia"/>
          <w:spacing w:val="2"/>
          <w:szCs w:val="32"/>
        </w:rPr>
        <w:t>如</w:t>
      </w:r>
      <w:r w:rsidR="00AF78BF" w:rsidRPr="00CE30D6">
        <w:rPr>
          <w:rFonts w:hAnsi="標楷體" w:hint="eastAsia"/>
          <w:spacing w:val="2"/>
          <w:szCs w:val="32"/>
        </w:rPr>
        <w:t>日本、美國、英國)之收費</w:t>
      </w:r>
      <w:r w:rsidR="00487FB8" w:rsidRPr="00CE30D6">
        <w:rPr>
          <w:rFonts w:hAnsi="標楷體" w:hint="eastAsia"/>
          <w:spacing w:val="2"/>
          <w:szCs w:val="32"/>
        </w:rPr>
        <w:t>，金額</w:t>
      </w:r>
      <w:r w:rsidR="004F0C19" w:rsidRPr="00CE30D6">
        <w:rPr>
          <w:rFonts w:hAnsi="標楷體" w:hint="eastAsia"/>
          <w:spacing w:val="2"/>
          <w:szCs w:val="32"/>
        </w:rPr>
        <w:t>則</w:t>
      </w:r>
      <w:r w:rsidR="000967E9" w:rsidRPr="00CE30D6">
        <w:rPr>
          <w:rFonts w:hAnsi="標楷體" w:hint="eastAsia"/>
          <w:spacing w:val="2"/>
          <w:szCs w:val="32"/>
        </w:rPr>
        <w:t>瞠乎其後。</w:t>
      </w:r>
    </w:p>
    <w:p w:rsidR="00727F94" w:rsidRPr="00CE30D6" w:rsidRDefault="00727F94" w:rsidP="004F0C19">
      <w:pPr>
        <w:pStyle w:val="a3"/>
        <w:jc w:val="center"/>
        <w:rPr>
          <w:b/>
        </w:rPr>
      </w:pPr>
      <w:r w:rsidRPr="00CE30D6">
        <w:rPr>
          <w:rFonts w:hAnsi="標楷體" w:hint="eastAsia"/>
          <w:b/>
          <w:szCs w:val="32"/>
        </w:rPr>
        <w:t>我國公立與私立、一般與技職大專校院之個別平均收費與國際比較</w:t>
      </w:r>
    </w:p>
    <w:tbl>
      <w:tblPr>
        <w:tblW w:w="9809" w:type="dxa"/>
        <w:tblLayout w:type="fixed"/>
        <w:tblCellMar>
          <w:left w:w="28" w:type="dxa"/>
          <w:right w:w="28" w:type="dxa"/>
        </w:tblCellMar>
        <w:tblLook w:val="04A0" w:firstRow="1" w:lastRow="0" w:firstColumn="1" w:lastColumn="0" w:noHBand="0" w:noVBand="1"/>
      </w:tblPr>
      <w:tblGrid>
        <w:gridCol w:w="1729"/>
        <w:gridCol w:w="3969"/>
        <w:gridCol w:w="4111"/>
      </w:tblGrid>
      <w:tr w:rsidR="00B669CA" w:rsidRPr="00CE30D6" w:rsidTr="00F456ED">
        <w:trPr>
          <w:trHeight w:val="362"/>
          <w:tblHeader/>
        </w:trPr>
        <w:tc>
          <w:tcPr>
            <w:tcW w:w="9809" w:type="dxa"/>
            <w:gridSpan w:val="3"/>
            <w:tcBorders>
              <w:bottom w:val="single" w:sz="4" w:space="0" w:color="auto"/>
            </w:tcBorders>
            <w:shd w:val="clear" w:color="auto" w:fill="FFFFFF" w:themeFill="background1"/>
            <w:noWrap/>
            <w:vAlign w:val="center"/>
          </w:tcPr>
          <w:p w:rsidR="00F456ED" w:rsidRPr="00CE30D6" w:rsidRDefault="00F456ED" w:rsidP="00E972BC">
            <w:pPr>
              <w:widowControl/>
              <w:spacing w:line="300" w:lineRule="exact"/>
              <w:jc w:val="right"/>
              <w:rPr>
                <w:rFonts w:hAnsi="標楷體" w:cs="新細明體"/>
                <w:b/>
                <w:kern w:val="0"/>
                <w:sz w:val="28"/>
                <w:szCs w:val="28"/>
              </w:rPr>
            </w:pPr>
            <w:r w:rsidRPr="00CE30D6">
              <w:rPr>
                <w:rFonts w:hAnsi="標楷體" w:hint="eastAsia"/>
                <w:sz w:val="24"/>
                <w:szCs w:val="24"/>
              </w:rPr>
              <w:t>單位：美元/該國幣值</w:t>
            </w:r>
          </w:p>
        </w:tc>
      </w:tr>
      <w:tr w:rsidR="00B669CA" w:rsidRPr="00CE30D6" w:rsidTr="00F456ED">
        <w:trPr>
          <w:trHeight w:val="362"/>
          <w:tblHeader/>
        </w:trPr>
        <w:tc>
          <w:tcPr>
            <w:tcW w:w="1729"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000000" w:fill="FFC301"/>
            <w:noWrap/>
            <w:vAlign w:val="center"/>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hint="eastAsia"/>
                <w:sz w:val="24"/>
                <w:szCs w:val="24"/>
              </w:rPr>
              <w:t xml:space="preserve">   </w:t>
            </w:r>
            <w:r w:rsidRPr="00CE30D6">
              <w:rPr>
                <w:rFonts w:hAnsi="標楷體" w:cs="新細明體" w:hint="eastAsia"/>
                <w:kern w:val="0"/>
                <w:sz w:val="28"/>
                <w:szCs w:val="28"/>
              </w:rPr>
              <w:t>公私立別</w:t>
            </w:r>
          </w:p>
          <w:p w:rsidR="00727F94" w:rsidRPr="00CE30D6" w:rsidRDefault="00727F94" w:rsidP="00E972BC">
            <w:pPr>
              <w:widowControl/>
              <w:spacing w:line="300" w:lineRule="exact"/>
              <w:rPr>
                <w:rFonts w:hAnsi="標楷體" w:cs="新細明體"/>
                <w:kern w:val="0"/>
                <w:sz w:val="23"/>
                <w:szCs w:val="23"/>
              </w:rPr>
            </w:pPr>
            <w:r w:rsidRPr="00CE30D6">
              <w:rPr>
                <w:rFonts w:hAnsi="標楷體" w:cs="新細明體" w:hint="eastAsia"/>
                <w:kern w:val="0"/>
                <w:sz w:val="23"/>
                <w:szCs w:val="23"/>
              </w:rPr>
              <w:t>國家/(學)年度</w:t>
            </w:r>
          </w:p>
        </w:tc>
        <w:tc>
          <w:tcPr>
            <w:tcW w:w="8080" w:type="dxa"/>
            <w:gridSpan w:val="2"/>
            <w:tcBorders>
              <w:top w:val="single" w:sz="4" w:space="0" w:color="auto"/>
              <w:left w:val="single" w:sz="4" w:space="0" w:color="auto"/>
              <w:bottom w:val="single" w:sz="4" w:space="0" w:color="auto"/>
              <w:right w:val="single" w:sz="4" w:space="0" w:color="auto"/>
            </w:tcBorders>
            <w:shd w:val="clear" w:color="000000" w:fill="FFC301"/>
            <w:noWrap/>
            <w:vAlign w:val="bottom"/>
            <w:hideMark/>
          </w:tcPr>
          <w:p w:rsidR="00727F94" w:rsidRPr="00CE30D6" w:rsidRDefault="00727F94" w:rsidP="00E972BC">
            <w:pPr>
              <w:widowControl/>
              <w:spacing w:line="300" w:lineRule="exact"/>
              <w:jc w:val="center"/>
              <w:rPr>
                <w:rFonts w:hAnsi="標楷體" w:cs="新細明體"/>
                <w:b/>
                <w:kern w:val="0"/>
                <w:sz w:val="28"/>
                <w:szCs w:val="28"/>
              </w:rPr>
            </w:pPr>
            <w:r w:rsidRPr="00CE30D6">
              <w:rPr>
                <w:rFonts w:hAnsi="標楷體" w:cs="新細明體" w:hint="eastAsia"/>
                <w:b/>
                <w:kern w:val="0"/>
                <w:sz w:val="28"/>
                <w:szCs w:val="28"/>
              </w:rPr>
              <w:t xml:space="preserve">學雜費 </w:t>
            </w:r>
          </w:p>
        </w:tc>
      </w:tr>
      <w:tr w:rsidR="00B669CA" w:rsidRPr="00CE30D6" w:rsidTr="00B404AD">
        <w:trPr>
          <w:trHeight w:val="269"/>
          <w:tblHeader/>
        </w:trPr>
        <w:tc>
          <w:tcPr>
            <w:tcW w:w="1729" w:type="dxa"/>
            <w:vMerge/>
            <w:tcBorders>
              <w:top w:val="single" w:sz="4" w:space="0" w:color="auto"/>
              <w:left w:val="single" w:sz="4" w:space="0" w:color="auto"/>
              <w:bottom w:val="single" w:sz="4" w:space="0" w:color="auto"/>
              <w:right w:val="single" w:sz="4" w:space="0" w:color="auto"/>
            </w:tcBorders>
            <w:vAlign w:val="center"/>
            <w:hideMark/>
          </w:tcPr>
          <w:p w:rsidR="00727F94" w:rsidRPr="00CE30D6" w:rsidRDefault="00727F94" w:rsidP="00E972BC">
            <w:pPr>
              <w:widowControl/>
              <w:spacing w:line="300" w:lineRule="exact"/>
              <w:rPr>
                <w:rFonts w:hAnsi="標楷體" w:cs="新細明體"/>
                <w:kern w:val="0"/>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000000" w:fill="FFC301"/>
            <w:vAlign w:val="bottom"/>
            <w:hideMark/>
          </w:tcPr>
          <w:p w:rsidR="00727F94" w:rsidRPr="00CE30D6" w:rsidRDefault="00727F94" w:rsidP="00E972BC">
            <w:pPr>
              <w:widowControl/>
              <w:spacing w:line="300" w:lineRule="exact"/>
              <w:jc w:val="center"/>
              <w:rPr>
                <w:rFonts w:hAnsi="標楷體" w:cs="新細明體"/>
                <w:b/>
                <w:kern w:val="0"/>
                <w:sz w:val="28"/>
                <w:szCs w:val="28"/>
              </w:rPr>
            </w:pPr>
            <w:r w:rsidRPr="00CE30D6">
              <w:rPr>
                <w:rFonts w:hAnsi="標楷體" w:cs="新細明體" w:hint="eastAsia"/>
                <w:b/>
                <w:kern w:val="0"/>
                <w:sz w:val="28"/>
                <w:szCs w:val="28"/>
              </w:rPr>
              <w:t>公立</w:t>
            </w:r>
          </w:p>
        </w:tc>
        <w:tc>
          <w:tcPr>
            <w:tcW w:w="4111" w:type="dxa"/>
            <w:tcBorders>
              <w:top w:val="single" w:sz="4" w:space="0" w:color="auto"/>
              <w:left w:val="single" w:sz="4" w:space="0" w:color="auto"/>
              <w:bottom w:val="single" w:sz="4" w:space="0" w:color="auto"/>
              <w:right w:val="single" w:sz="4" w:space="0" w:color="auto"/>
            </w:tcBorders>
            <w:shd w:val="clear" w:color="000000" w:fill="FFC301"/>
            <w:vAlign w:val="bottom"/>
            <w:hideMark/>
          </w:tcPr>
          <w:p w:rsidR="00727F94" w:rsidRPr="00CE30D6" w:rsidRDefault="00727F94" w:rsidP="00E972BC">
            <w:pPr>
              <w:widowControl/>
              <w:spacing w:line="300" w:lineRule="exact"/>
              <w:jc w:val="center"/>
              <w:rPr>
                <w:rFonts w:hAnsi="標楷體" w:cs="新細明體"/>
                <w:b/>
                <w:kern w:val="0"/>
                <w:sz w:val="28"/>
                <w:szCs w:val="28"/>
              </w:rPr>
            </w:pPr>
            <w:r w:rsidRPr="00CE30D6">
              <w:rPr>
                <w:rFonts w:hAnsi="標楷體" w:cs="新細明體" w:hint="eastAsia"/>
                <w:b/>
                <w:kern w:val="0"/>
                <w:sz w:val="28"/>
                <w:szCs w:val="28"/>
              </w:rPr>
              <w:t>私立</w:t>
            </w:r>
          </w:p>
        </w:tc>
      </w:tr>
      <w:tr w:rsidR="00B669CA" w:rsidRPr="00CE30D6" w:rsidTr="00B404AD">
        <w:trPr>
          <w:trHeight w:val="285"/>
        </w:trPr>
        <w:tc>
          <w:tcPr>
            <w:tcW w:w="172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t>中華民國</w:t>
            </w:r>
          </w:p>
        </w:tc>
        <w:tc>
          <w:tcPr>
            <w:tcW w:w="396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t xml:space="preserve">　</w:t>
            </w:r>
          </w:p>
        </w:tc>
        <w:tc>
          <w:tcPr>
            <w:tcW w:w="4111"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t xml:space="preserve">　</w:t>
            </w:r>
          </w:p>
        </w:tc>
      </w:tr>
      <w:tr w:rsidR="00B669CA" w:rsidRPr="00CE30D6" w:rsidTr="00B404AD">
        <w:trPr>
          <w:trHeight w:val="285"/>
        </w:trPr>
        <w:tc>
          <w:tcPr>
            <w:tcW w:w="1729" w:type="dxa"/>
            <w:tcBorders>
              <w:top w:val="dashed"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2017</w:t>
            </w:r>
          </w:p>
        </w:tc>
        <w:tc>
          <w:tcPr>
            <w:tcW w:w="3969" w:type="dxa"/>
            <w:tcBorders>
              <w:top w:val="dashed"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b/>
                <w:kern w:val="0"/>
                <w:sz w:val="28"/>
                <w:szCs w:val="28"/>
              </w:rPr>
            </w:pPr>
          </w:p>
        </w:tc>
        <w:tc>
          <w:tcPr>
            <w:tcW w:w="4111" w:type="dxa"/>
            <w:tcBorders>
              <w:top w:val="dashed"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b/>
                <w:kern w:val="0"/>
                <w:sz w:val="28"/>
                <w:szCs w:val="28"/>
              </w:rPr>
            </w:pPr>
          </w:p>
        </w:tc>
      </w:tr>
      <w:tr w:rsidR="00B669CA" w:rsidRPr="00CE30D6" w:rsidTr="00B404AD">
        <w:trPr>
          <w:trHeight w:val="285"/>
        </w:trPr>
        <w:tc>
          <w:tcPr>
            <w:tcW w:w="1729" w:type="dxa"/>
            <w:tcBorders>
              <w:top w:val="dotDotDash"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一般大學</w:t>
            </w:r>
          </w:p>
        </w:tc>
        <w:tc>
          <w:tcPr>
            <w:tcW w:w="3969" w:type="dxa"/>
            <w:tcBorders>
              <w:top w:val="dotDotDash"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b/>
                <w:kern w:val="0"/>
                <w:sz w:val="28"/>
                <w:szCs w:val="28"/>
              </w:rPr>
            </w:pPr>
            <w:r w:rsidRPr="00CE30D6">
              <w:rPr>
                <w:rFonts w:hAnsi="標楷體" w:cs="新細明體" w:hint="eastAsia"/>
                <w:b/>
                <w:kern w:val="0"/>
                <w:sz w:val="28"/>
                <w:szCs w:val="28"/>
              </w:rPr>
              <w:t>1,929</w:t>
            </w:r>
            <w:r w:rsidR="00F456ED" w:rsidRPr="00CE30D6">
              <w:rPr>
                <w:rFonts w:hAnsi="標楷體" w:cs="新細明體" w:hint="eastAsia"/>
                <w:b/>
                <w:kern w:val="0"/>
                <w:sz w:val="12"/>
                <w:szCs w:val="12"/>
              </w:rPr>
              <w:t xml:space="preserve">　</w:t>
            </w:r>
            <w:r w:rsidRPr="00CE30D6">
              <w:rPr>
                <w:rFonts w:hAnsi="標楷體" w:cs="新細明體" w:hint="eastAsia"/>
                <w:b/>
                <w:kern w:val="0"/>
                <w:sz w:val="28"/>
                <w:szCs w:val="28"/>
              </w:rPr>
              <w:t>(58,726NT$)</w:t>
            </w:r>
          </w:p>
        </w:tc>
        <w:tc>
          <w:tcPr>
            <w:tcW w:w="4111" w:type="dxa"/>
            <w:tcBorders>
              <w:top w:val="dotDotDash"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b/>
                <w:kern w:val="0"/>
                <w:sz w:val="28"/>
                <w:szCs w:val="28"/>
              </w:rPr>
            </w:pPr>
            <w:r w:rsidRPr="00CE30D6">
              <w:rPr>
                <w:rFonts w:hAnsi="標楷體" w:cs="新細明體" w:hint="eastAsia"/>
                <w:b/>
                <w:kern w:val="0"/>
                <w:sz w:val="28"/>
                <w:szCs w:val="28"/>
              </w:rPr>
              <w:t>3,612</w:t>
            </w:r>
            <w:r w:rsidR="00F456ED" w:rsidRPr="00CE30D6">
              <w:rPr>
                <w:rFonts w:hAnsi="標楷體" w:cs="新細明體" w:hint="eastAsia"/>
                <w:b/>
                <w:kern w:val="0"/>
                <w:sz w:val="12"/>
                <w:szCs w:val="12"/>
              </w:rPr>
              <w:t xml:space="preserve">　</w:t>
            </w:r>
            <w:r w:rsidRPr="00CE30D6">
              <w:rPr>
                <w:rFonts w:hAnsi="標楷體" w:cs="新細明體" w:hint="eastAsia"/>
                <w:b/>
                <w:kern w:val="0"/>
                <w:sz w:val="28"/>
                <w:szCs w:val="28"/>
              </w:rPr>
              <w:t>(109,944NT$)</w:t>
            </w:r>
          </w:p>
        </w:tc>
      </w:tr>
      <w:tr w:rsidR="00B669CA" w:rsidRPr="00CE30D6" w:rsidTr="00B404AD">
        <w:trPr>
          <w:trHeight w:val="285"/>
        </w:trPr>
        <w:tc>
          <w:tcPr>
            <w:tcW w:w="1729" w:type="dxa"/>
            <w:tcBorders>
              <w:top w:val="dotDotDash"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ind w:firstLineChars="100" w:firstLine="280"/>
              <w:jc w:val="center"/>
              <w:rPr>
                <w:rFonts w:hAnsi="標楷體" w:cs="新細明體"/>
                <w:kern w:val="0"/>
                <w:sz w:val="28"/>
                <w:szCs w:val="28"/>
              </w:rPr>
            </w:pPr>
            <w:r w:rsidRPr="00CE30D6">
              <w:rPr>
                <w:rFonts w:hAnsi="標楷體" w:cs="新細明體" w:hint="eastAsia"/>
                <w:kern w:val="0"/>
                <w:sz w:val="28"/>
                <w:szCs w:val="28"/>
              </w:rPr>
              <w:t>技專校院</w:t>
            </w:r>
          </w:p>
        </w:tc>
        <w:tc>
          <w:tcPr>
            <w:tcW w:w="3969" w:type="dxa"/>
            <w:tcBorders>
              <w:top w:val="dotDotDash"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b/>
                <w:kern w:val="0"/>
                <w:sz w:val="28"/>
                <w:szCs w:val="28"/>
              </w:rPr>
            </w:pPr>
            <w:r w:rsidRPr="00CE30D6">
              <w:rPr>
                <w:rFonts w:hAnsi="標楷體" w:cs="新細明體" w:hint="eastAsia"/>
                <w:b/>
                <w:kern w:val="0"/>
                <w:sz w:val="28"/>
                <w:szCs w:val="28"/>
              </w:rPr>
              <w:t>1,615</w:t>
            </w:r>
            <w:r w:rsidR="00F456ED" w:rsidRPr="00CE30D6">
              <w:rPr>
                <w:rFonts w:hAnsi="標楷體" w:cs="新細明體" w:hint="eastAsia"/>
                <w:b/>
                <w:kern w:val="0"/>
                <w:sz w:val="12"/>
                <w:szCs w:val="12"/>
              </w:rPr>
              <w:t xml:space="preserve">　</w:t>
            </w:r>
            <w:r w:rsidRPr="00CE30D6">
              <w:rPr>
                <w:rFonts w:hAnsi="標楷體" w:cs="新細明體" w:hint="eastAsia"/>
                <w:b/>
                <w:kern w:val="0"/>
                <w:sz w:val="28"/>
                <w:szCs w:val="28"/>
              </w:rPr>
              <w:t>(49,159NT$)</w:t>
            </w:r>
          </w:p>
        </w:tc>
        <w:tc>
          <w:tcPr>
            <w:tcW w:w="4111" w:type="dxa"/>
            <w:tcBorders>
              <w:top w:val="dotDotDash"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b/>
                <w:kern w:val="0"/>
                <w:sz w:val="28"/>
                <w:szCs w:val="28"/>
              </w:rPr>
            </w:pPr>
            <w:r w:rsidRPr="00CE30D6">
              <w:rPr>
                <w:rFonts w:hAnsi="標楷體" w:cs="新細明體" w:hint="eastAsia"/>
                <w:b/>
                <w:kern w:val="0"/>
                <w:sz w:val="28"/>
                <w:szCs w:val="28"/>
              </w:rPr>
              <w:t>3,249</w:t>
            </w:r>
            <w:r w:rsidR="00F456ED" w:rsidRPr="00CE30D6">
              <w:rPr>
                <w:rFonts w:hAnsi="標楷體" w:cs="新細明體" w:hint="eastAsia"/>
                <w:b/>
                <w:kern w:val="0"/>
                <w:sz w:val="18"/>
                <w:szCs w:val="18"/>
              </w:rPr>
              <w:t xml:space="preserve">　</w:t>
            </w:r>
            <w:r w:rsidRPr="00CE30D6">
              <w:rPr>
                <w:rFonts w:hAnsi="標楷體" w:cs="新細明體" w:hint="eastAsia"/>
                <w:b/>
                <w:kern w:val="0"/>
                <w:sz w:val="28"/>
                <w:szCs w:val="28"/>
              </w:rPr>
              <w:t>(98,887NT$)</w:t>
            </w:r>
          </w:p>
        </w:tc>
      </w:tr>
      <w:tr w:rsidR="00B669CA" w:rsidRPr="00CE30D6" w:rsidTr="00B404AD">
        <w:trPr>
          <w:trHeight w:val="285"/>
        </w:trPr>
        <w:tc>
          <w:tcPr>
            <w:tcW w:w="172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t xml:space="preserve">日本 </w:t>
            </w:r>
          </w:p>
        </w:tc>
        <w:tc>
          <w:tcPr>
            <w:tcW w:w="396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c>
          <w:tcPr>
            <w:tcW w:w="4111"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r>
      <w:tr w:rsidR="00B669CA" w:rsidRPr="00CE30D6" w:rsidTr="00B404AD">
        <w:trPr>
          <w:trHeight w:val="285"/>
        </w:trPr>
        <w:tc>
          <w:tcPr>
            <w:tcW w:w="1729" w:type="dxa"/>
            <w:tcBorders>
              <w:top w:val="dashed" w:sz="4" w:space="0" w:color="auto"/>
              <w:left w:val="single" w:sz="4" w:space="0" w:color="auto"/>
              <w:bottom w:val="dashed"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2014</w:t>
            </w:r>
          </w:p>
        </w:tc>
        <w:tc>
          <w:tcPr>
            <w:tcW w:w="3969" w:type="dxa"/>
            <w:tcBorders>
              <w:top w:val="dashed" w:sz="4" w:space="0" w:color="auto"/>
              <w:left w:val="single" w:sz="4" w:space="0" w:color="auto"/>
              <w:bottom w:val="dashed"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7,719</w:t>
            </w:r>
            <w:r w:rsidR="00F456ED" w:rsidRPr="00CE30D6">
              <w:rPr>
                <w:rFonts w:hAnsi="標楷體" w:cs="新細明體" w:hint="eastAsia"/>
                <w:kern w:val="0"/>
                <w:sz w:val="12"/>
                <w:szCs w:val="12"/>
              </w:rPr>
              <w:t xml:space="preserve">　</w:t>
            </w:r>
            <w:r w:rsidRPr="00CE30D6">
              <w:rPr>
                <w:rFonts w:hAnsi="標楷體" w:cs="新細明體" w:hint="eastAsia"/>
                <w:kern w:val="0"/>
                <w:sz w:val="28"/>
                <w:szCs w:val="28"/>
              </w:rPr>
              <w:t>(817,800日圓)</w:t>
            </w:r>
          </w:p>
        </w:tc>
        <w:tc>
          <w:tcPr>
            <w:tcW w:w="4111" w:type="dxa"/>
            <w:tcBorders>
              <w:top w:val="dashed" w:sz="4" w:space="0" w:color="auto"/>
              <w:left w:val="single" w:sz="4" w:space="0" w:color="auto"/>
              <w:bottom w:val="dashed"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12,380</w:t>
            </w:r>
            <w:r w:rsidRPr="00CE30D6">
              <w:rPr>
                <w:rFonts w:hAnsi="標楷體" w:cs="新細明體" w:hint="eastAsia"/>
                <w:kern w:val="0"/>
                <w:sz w:val="12"/>
                <w:szCs w:val="12"/>
              </w:rPr>
              <w:t xml:space="preserve"> </w:t>
            </w:r>
            <w:r w:rsidRPr="00CE30D6">
              <w:rPr>
                <w:rFonts w:hAnsi="標楷體" w:cs="新細明體" w:hint="eastAsia"/>
                <w:kern w:val="0"/>
                <w:sz w:val="28"/>
                <w:szCs w:val="28"/>
              </w:rPr>
              <w:t>(1,311,644日圓)</w:t>
            </w:r>
          </w:p>
        </w:tc>
      </w:tr>
      <w:tr w:rsidR="00B669CA" w:rsidRPr="00CE30D6" w:rsidTr="00B404AD">
        <w:trPr>
          <w:trHeight w:val="285"/>
        </w:trPr>
        <w:tc>
          <w:tcPr>
            <w:tcW w:w="1729" w:type="dxa"/>
            <w:tcBorders>
              <w:top w:val="dashed" w:sz="4" w:space="0" w:color="auto"/>
              <w:left w:val="single" w:sz="4" w:space="0" w:color="auto"/>
              <w:bottom w:val="dashed"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2015</w:t>
            </w:r>
          </w:p>
        </w:tc>
        <w:tc>
          <w:tcPr>
            <w:tcW w:w="3969" w:type="dxa"/>
            <w:tcBorders>
              <w:top w:val="dashed" w:sz="4" w:space="0" w:color="auto"/>
              <w:left w:val="single" w:sz="4" w:space="0" w:color="auto"/>
              <w:bottom w:val="dashed"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6,756</w:t>
            </w:r>
            <w:r w:rsidR="00F456ED" w:rsidRPr="00CE30D6">
              <w:rPr>
                <w:rFonts w:hAnsi="標楷體" w:cs="新細明體" w:hint="eastAsia"/>
                <w:kern w:val="0"/>
                <w:sz w:val="12"/>
                <w:szCs w:val="12"/>
              </w:rPr>
              <w:t xml:space="preserve">　</w:t>
            </w:r>
            <w:r w:rsidRPr="00CE30D6">
              <w:rPr>
                <w:rFonts w:hAnsi="標楷體" w:cs="新細明體" w:hint="eastAsia"/>
                <w:kern w:val="0"/>
                <w:sz w:val="28"/>
                <w:szCs w:val="28"/>
              </w:rPr>
              <w:t>(817,800日圓)</w:t>
            </w:r>
          </w:p>
        </w:tc>
        <w:tc>
          <w:tcPr>
            <w:tcW w:w="4111" w:type="dxa"/>
            <w:tcBorders>
              <w:top w:val="dashed" w:sz="4" w:space="0" w:color="auto"/>
              <w:left w:val="single" w:sz="4" w:space="0" w:color="auto"/>
              <w:bottom w:val="dashed"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10,814</w:t>
            </w:r>
            <w:r w:rsidRPr="00CE30D6">
              <w:rPr>
                <w:rFonts w:hAnsi="標楷體" w:cs="新細明體" w:hint="eastAsia"/>
                <w:kern w:val="0"/>
                <w:sz w:val="12"/>
                <w:szCs w:val="12"/>
              </w:rPr>
              <w:t xml:space="preserve"> </w:t>
            </w:r>
            <w:r w:rsidRPr="00CE30D6">
              <w:rPr>
                <w:rFonts w:hAnsi="標楷體" w:cs="新細明體" w:hint="eastAsia"/>
                <w:kern w:val="0"/>
                <w:sz w:val="28"/>
                <w:szCs w:val="28"/>
              </w:rPr>
              <w:t>(1,308,962日圓)</w:t>
            </w:r>
          </w:p>
        </w:tc>
      </w:tr>
      <w:tr w:rsidR="00B669CA" w:rsidRPr="00CE30D6" w:rsidTr="00B404AD">
        <w:trPr>
          <w:trHeight w:val="285"/>
        </w:trPr>
        <w:tc>
          <w:tcPr>
            <w:tcW w:w="1729"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2016</w:t>
            </w:r>
          </w:p>
        </w:tc>
        <w:tc>
          <w:tcPr>
            <w:tcW w:w="3969"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7,517</w:t>
            </w:r>
            <w:r w:rsidR="00F456ED" w:rsidRPr="00CE30D6">
              <w:rPr>
                <w:rFonts w:hAnsi="標楷體" w:cs="新細明體" w:hint="eastAsia"/>
                <w:kern w:val="0"/>
                <w:sz w:val="12"/>
                <w:szCs w:val="12"/>
              </w:rPr>
              <w:t xml:space="preserve">　</w:t>
            </w:r>
            <w:r w:rsidRPr="00CE30D6">
              <w:rPr>
                <w:rFonts w:hAnsi="標楷體" w:cs="新細明體" w:hint="eastAsia"/>
                <w:kern w:val="0"/>
                <w:sz w:val="28"/>
                <w:szCs w:val="28"/>
              </w:rPr>
              <w:t>(817,800日圓)</w:t>
            </w:r>
          </w:p>
        </w:tc>
        <w:tc>
          <w:tcPr>
            <w:tcW w:w="4111"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w:t>
            </w:r>
          </w:p>
        </w:tc>
      </w:tr>
      <w:tr w:rsidR="00B669CA" w:rsidRPr="00CE30D6" w:rsidTr="00B404AD">
        <w:trPr>
          <w:trHeight w:val="285"/>
        </w:trPr>
        <w:tc>
          <w:tcPr>
            <w:tcW w:w="172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t>美國</w:t>
            </w:r>
          </w:p>
        </w:tc>
        <w:tc>
          <w:tcPr>
            <w:tcW w:w="396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c>
          <w:tcPr>
            <w:tcW w:w="4111"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p>
        </w:tc>
      </w:tr>
      <w:tr w:rsidR="00B669CA" w:rsidRPr="00CE30D6" w:rsidTr="00B404AD">
        <w:trPr>
          <w:trHeight w:val="285"/>
        </w:trPr>
        <w:tc>
          <w:tcPr>
            <w:tcW w:w="1729"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2014</w:t>
            </w:r>
          </w:p>
        </w:tc>
        <w:tc>
          <w:tcPr>
            <w:tcW w:w="3969"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8,543</w:t>
            </w:r>
          </w:p>
        </w:tc>
        <w:tc>
          <w:tcPr>
            <w:tcW w:w="4111"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26,740</w:t>
            </w:r>
          </w:p>
        </w:tc>
      </w:tr>
      <w:tr w:rsidR="00B669CA" w:rsidRPr="00CE30D6" w:rsidTr="00B404AD">
        <w:trPr>
          <w:trHeight w:val="285"/>
        </w:trPr>
        <w:tc>
          <w:tcPr>
            <w:tcW w:w="172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t>英國</w:t>
            </w:r>
          </w:p>
        </w:tc>
        <w:tc>
          <w:tcPr>
            <w:tcW w:w="396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c>
          <w:tcPr>
            <w:tcW w:w="4111"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r>
      <w:tr w:rsidR="00B669CA" w:rsidRPr="00CE30D6" w:rsidTr="00B404AD">
        <w:trPr>
          <w:trHeight w:val="285"/>
        </w:trPr>
        <w:tc>
          <w:tcPr>
            <w:tcW w:w="1729"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2016</w:t>
            </w:r>
          </w:p>
        </w:tc>
        <w:tc>
          <w:tcPr>
            <w:tcW w:w="3969"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12,200</w:t>
            </w:r>
            <w:r w:rsidR="00F456ED" w:rsidRPr="00CE30D6">
              <w:rPr>
                <w:rFonts w:hAnsi="標楷體" w:cs="新細明體" w:hint="eastAsia"/>
                <w:kern w:val="0"/>
                <w:sz w:val="12"/>
                <w:szCs w:val="12"/>
              </w:rPr>
              <w:t xml:space="preserve">　</w:t>
            </w:r>
            <w:r w:rsidRPr="00CE30D6">
              <w:rPr>
                <w:rFonts w:hAnsi="標楷體" w:cs="新細明體" w:hint="eastAsia"/>
                <w:kern w:val="0"/>
                <w:sz w:val="28"/>
                <w:szCs w:val="28"/>
              </w:rPr>
              <w:t>(9,000英磅)</w:t>
            </w:r>
          </w:p>
        </w:tc>
        <w:tc>
          <w:tcPr>
            <w:tcW w:w="4111"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w:t>
            </w:r>
          </w:p>
        </w:tc>
      </w:tr>
      <w:tr w:rsidR="00B669CA" w:rsidRPr="00CE30D6" w:rsidTr="00B404AD">
        <w:trPr>
          <w:trHeight w:val="285"/>
        </w:trPr>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t>法國</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p>
        </w:tc>
      </w:tr>
      <w:tr w:rsidR="00B669CA" w:rsidRPr="00CE30D6" w:rsidTr="00B404AD">
        <w:trPr>
          <w:trHeight w:val="285"/>
        </w:trPr>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2015</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203</w:t>
            </w:r>
            <w:r w:rsidR="00F456ED" w:rsidRPr="00CE30D6">
              <w:rPr>
                <w:rFonts w:hAnsi="標楷體" w:cs="新細明體" w:hint="eastAsia"/>
                <w:kern w:val="0"/>
                <w:sz w:val="12"/>
                <w:szCs w:val="12"/>
              </w:rPr>
              <w:t xml:space="preserve">　</w:t>
            </w:r>
            <w:r w:rsidRPr="00CE30D6">
              <w:rPr>
                <w:rFonts w:hAnsi="標楷體" w:cs="新細明體" w:hint="eastAsia"/>
                <w:kern w:val="0"/>
                <w:sz w:val="28"/>
                <w:szCs w:val="28"/>
              </w:rPr>
              <w:t>(184歐元)</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w:t>
            </w:r>
          </w:p>
        </w:tc>
      </w:tr>
      <w:tr w:rsidR="00B669CA" w:rsidRPr="00CE30D6" w:rsidTr="00B404AD">
        <w:trPr>
          <w:trHeight w:val="285"/>
        </w:trPr>
        <w:tc>
          <w:tcPr>
            <w:tcW w:w="172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lastRenderedPageBreak/>
              <w:t>德國</w:t>
            </w:r>
          </w:p>
        </w:tc>
        <w:tc>
          <w:tcPr>
            <w:tcW w:w="396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c>
          <w:tcPr>
            <w:tcW w:w="4111"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r>
      <w:tr w:rsidR="00B669CA" w:rsidRPr="00CE30D6" w:rsidTr="00B404AD">
        <w:trPr>
          <w:trHeight w:val="285"/>
        </w:trPr>
        <w:tc>
          <w:tcPr>
            <w:tcW w:w="1729"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6"/>
                <w:szCs w:val="26"/>
              </w:rPr>
            </w:pPr>
            <w:r w:rsidRPr="00CE30D6">
              <w:rPr>
                <w:rFonts w:hAnsi="標楷體" w:cs="新細明體" w:hint="eastAsia"/>
                <w:kern w:val="0"/>
                <w:sz w:val="26"/>
                <w:szCs w:val="26"/>
              </w:rPr>
              <w:t>2018冬</w:t>
            </w:r>
            <w:r w:rsidR="00F145C1" w:rsidRPr="00CE30D6">
              <w:rPr>
                <w:rFonts w:hAnsi="標楷體" w:cs="新細明體" w:hint="eastAsia"/>
                <w:kern w:val="0"/>
                <w:sz w:val="26"/>
                <w:szCs w:val="26"/>
              </w:rPr>
              <w:t>季</w:t>
            </w:r>
            <w:r w:rsidRPr="00CE30D6">
              <w:rPr>
                <w:rFonts w:hAnsi="標楷體" w:cs="新細明體" w:hint="eastAsia"/>
                <w:kern w:val="0"/>
                <w:sz w:val="26"/>
                <w:szCs w:val="26"/>
              </w:rPr>
              <w:t>學期</w:t>
            </w:r>
          </w:p>
        </w:tc>
        <w:tc>
          <w:tcPr>
            <w:tcW w:w="3969"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324</w:t>
            </w:r>
            <w:r w:rsidR="00F456ED" w:rsidRPr="00CE30D6">
              <w:rPr>
                <w:rFonts w:hAnsi="標楷體" w:cs="新細明體" w:hint="eastAsia"/>
                <w:kern w:val="0"/>
                <w:sz w:val="12"/>
                <w:szCs w:val="12"/>
              </w:rPr>
              <w:t xml:space="preserve">　</w:t>
            </w:r>
            <w:r w:rsidRPr="00CE30D6">
              <w:rPr>
                <w:rFonts w:hAnsi="標楷體" w:cs="新細明體" w:hint="eastAsia"/>
                <w:kern w:val="0"/>
                <w:sz w:val="28"/>
                <w:szCs w:val="28"/>
              </w:rPr>
              <w:t>(287.22歐元)</w:t>
            </w:r>
          </w:p>
        </w:tc>
        <w:tc>
          <w:tcPr>
            <w:tcW w:w="4111" w:type="dxa"/>
            <w:tcBorders>
              <w:top w:val="dashed"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w:t>
            </w:r>
          </w:p>
        </w:tc>
      </w:tr>
      <w:tr w:rsidR="00B669CA" w:rsidRPr="00CE30D6" w:rsidTr="00B404AD">
        <w:trPr>
          <w:trHeight w:val="285"/>
        </w:trPr>
        <w:tc>
          <w:tcPr>
            <w:tcW w:w="172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b/>
                <w:kern w:val="0"/>
                <w:sz w:val="28"/>
                <w:szCs w:val="28"/>
              </w:rPr>
            </w:pPr>
            <w:r w:rsidRPr="00CE30D6">
              <w:rPr>
                <w:rFonts w:hAnsi="標楷體" w:cs="新細明體" w:hint="eastAsia"/>
                <w:b/>
                <w:kern w:val="0"/>
                <w:sz w:val="28"/>
                <w:szCs w:val="28"/>
              </w:rPr>
              <w:t>南韓</w:t>
            </w:r>
          </w:p>
        </w:tc>
        <w:tc>
          <w:tcPr>
            <w:tcW w:w="3969"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r w:rsidRPr="00CE30D6">
              <w:rPr>
                <w:rFonts w:hAnsi="標楷體" w:cs="新細明體" w:hint="eastAsia"/>
                <w:kern w:val="0"/>
                <w:sz w:val="28"/>
                <w:szCs w:val="28"/>
              </w:rPr>
              <w:t xml:space="preserve">　</w:t>
            </w:r>
          </w:p>
        </w:tc>
        <w:tc>
          <w:tcPr>
            <w:tcW w:w="4111" w:type="dxa"/>
            <w:tcBorders>
              <w:top w:val="single" w:sz="4" w:space="0" w:color="auto"/>
              <w:left w:val="single" w:sz="4" w:space="0" w:color="auto"/>
              <w:bottom w:val="dashed" w:sz="4" w:space="0" w:color="auto"/>
              <w:right w:val="single" w:sz="4" w:space="0" w:color="auto"/>
            </w:tcBorders>
            <w:shd w:val="clear" w:color="auto" w:fill="FFFFFF" w:themeFill="background1"/>
            <w:noWrap/>
            <w:hideMark/>
          </w:tcPr>
          <w:p w:rsidR="00727F94" w:rsidRPr="00CE30D6" w:rsidRDefault="00727F94" w:rsidP="00E972BC">
            <w:pPr>
              <w:widowControl/>
              <w:spacing w:line="300" w:lineRule="exact"/>
              <w:rPr>
                <w:rFonts w:hAnsi="標楷體" w:cs="新細明體"/>
                <w:kern w:val="0"/>
                <w:sz w:val="28"/>
                <w:szCs w:val="28"/>
              </w:rPr>
            </w:pPr>
          </w:p>
        </w:tc>
      </w:tr>
      <w:tr w:rsidR="00B669CA" w:rsidRPr="00CE30D6" w:rsidTr="00B404AD">
        <w:trPr>
          <w:trHeight w:val="285"/>
        </w:trPr>
        <w:tc>
          <w:tcPr>
            <w:tcW w:w="1729" w:type="dxa"/>
            <w:tcBorders>
              <w:top w:val="dashed" w:sz="4" w:space="0" w:color="auto"/>
              <w:left w:val="single" w:sz="4" w:space="0" w:color="auto"/>
              <w:bottom w:val="dashed"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2016</w:t>
            </w:r>
          </w:p>
        </w:tc>
        <w:tc>
          <w:tcPr>
            <w:tcW w:w="3969" w:type="dxa"/>
            <w:tcBorders>
              <w:top w:val="dashed" w:sz="4" w:space="0" w:color="auto"/>
              <w:left w:val="single" w:sz="4" w:space="0" w:color="auto"/>
              <w:bottom w:val="dashed" w:sz="4" w:space="0" w:color="auto"/>
              <w:right w:val="single" w:sz="4" w:space="0" w:color="auto"/>
            </w:tcBorders>
            <w:shd w:val="clear" w:color="auto" w:fill="FFFFFF" w:themeFill="background1"/>
            <w:vAlign w:val="center"/>
            <w:hideMark/>
          </w:tcPr>
          <w:p w:rsidR="00727F94" w:rsidRPr="00CE30D6" w:rsidRDefault="00727F94" w:rsidP="00E972BC">
            <w:pPr>
              <w:widowControl/>
              <w:spacing w:line="300" w:lineRule="exact"/>
              <w:jc w:val="center"/>
              <w:rPr>
                <w:rFonts w:hAnsi="標楷體" w:cs="新細明體"/>
                <w:kern w:val="0"/>
                <w:sz w:val="28"/>
                <w:szCs w:val="28"/>
              </w:rPr>
            </w:pPr>
          </w:p>
        </w:tc>
        <w:tc>
          <w:tcPr>
            <w:tcW w:w="4111" w:type="dxa"/>
            <w:tcBorders>
              <w:top w:val="dashed" w:sz="4" w:space="0" w:color="auto"/>
              <w:left w:val="single" w:sz="4" w:space="0" w:color="auto"/>
              <w:bottom w:val="dashed"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p>
        </w:tc>
      </w:tr>
      <w:tr w:rsidR="00B669CA" w:rsidRPr="00CE30D6" w:rsidTr="00B404AD">
        <w:trPr>
          <w:trHeight w:val="285"/>
        </w:trPr>
        <w:tc>
          <w:tcPr>
            <w:tcW w:w="1729" w:type="dxa"/>
            <w:tcBorders>
              <w:top w:val="dashed"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人文社會類</w:t>
            </w:r>
          </w:p>
        </w:tc>
        <w:tc>
          <w:tcPr>
            <w:tcW w:w="3969" w:type="dxa"/>
            <w:tcBorders>
              <w:top w:val="dashed" w:sz="4" w:space="0" w:color="auto"/>
              <w:left w:val="single" w:sz="4" w:space="0" w:color="auto"/>
              <w:bottom w:val="dotDotDash" w:sz="4" w:space="0" w:color="auto"/>
              <w:right w:val="single" w:sz="4" w:space="0" w:color="auto"/>
            </w:tcBorders>
            <w:shd w:val="clear" w:color="auto" w:fill="FFFFFF" w:themeFill="background1"/>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1,825－7,623</w:t>
            </w:r>
          </w:p>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(2,064,000-8,623,000韓圜)</w:t>
            </w:r>
          </w:p>
        </w:tc>
        <w:tc>
          <w:tcPr>
            <w:tcW w:w="4111" w:type="dxa"/>
            <w:tcBorders>
              <w:top w:val="dashed" w:sz="4" w:space="0" w:color="auto"/>
              <w:left w:val="single" w:sz="4" w:space="0" w:color="auto"/>
              <w:bottom w:val="dotDotDash" w:sz="4" w:space="0" w:color="auto"/>
              <w:right w:val="single" w:sz="4" w:space="0" w:color="auto"/>
            </w:tcBorders>
            <w:shd w:val="clear" w:color="auto" w:fill="FFFFFF" w:themeFill="background1"/>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1,689－13,054</w:t>
            </w:r>
          </w:p>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(1,910,000 - 14,766,000韓圜)</w:t>
            </w:r>
          </w:p>
        </w:tc>
      </w:tr>
      <w:tr w:rsidR="00B669CA" w:rsidRPr="00CE30D6" w:rsidTr="00B404AD">
        <w:trPr>
          <w:trHeight w:val="285"/>
        </w:trPr>
        <w:tc>
          <w:tcPr>
            <w:tcW w:w="1729" w:type="dxa"/>
            <w:tcBorders>
              <w:top w:val="dotDotDash"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自然類</w:t>
            </w:r>
          </w:p>
        </w:tc>
        <w:tc>
          <w:tcPr>
            <w:tcW w:w="3969" w:type="dxa"/>
            <w:tcBorders>
              <w:top w:val="dotDotDash" w:sz="4" w:space="0" w:color="auto"/>
              <w:left w:val="single" w:sz="4" w:space="0" w:color="auto"/>
              <w:bottom w:val="dotDotDash" w:sz="4" w:space="0" w:color="auto"/>
              <w:right w:val="single" w:sz="4" w:space="0" w:color="auto"/>
            </w:tcBorders>
            <w:shd w:val="clear" w:color="auto" w:fill="FFFFFF" w:themeFill="background1"/>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1,839－8,296</w:t>
            </w:r>
          </w:p>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(2,080,000-9,384,000韓圜)</w:t>
            </w:r>
          </w:p>
        </w:tc>
        <w:tc>
          <w:tcPr>
            <w:tcW w:w="4111" w:type="dxa"/>
            <w:tcBorders>
              <w:top w:val="dotDotDash" w:sz="4" w:space="0" w:color="auto"/>
              <w:left w:val="single" w:sz="4" w:space="0" w:color="auto"/>
              <w:bottom w:val="dotDotDash" w:sz="4" w:space="0" w:color="auto"/>
              <w:right w:val="single" w:sz="4" w:space="0" w:color="auto"/>
            </w:tcBorders>
            <w:shd w:val="clear" w:color="auto" w:fill="FFFFFF" w:themeFill="background1"/>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2,689－13,205</w:t>
            </w:r>
          </w:p>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(3,042,000-14,937,000韓圜)</w:t>
            </w:r>
          </w:p>
        </w:tc>
      </w:tr>
      <w:tr w:rsidR="00B669CA" w:rsidRPr="00CE30D6" w:rsidTr="00B404AD">
        <w:trPr>
          <w:trHeight w:val="285"/>
        </w:trPr>
        <w:tc>
          <w:tcPr>
            <w:tcW w:w="1729" w:type="dxa"/>
            <w:tcBorders>
              <w:top w:val="dotDotDash"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工學類</w:t>
            </w:r>
          </w:p>
        </w:tc>
        <w:tc>
          <w:tcPr>
            <w:tcW w:w="3969" w:type="dxa"/>
            <w:tcBorders>
              <w:top w:val="dotDotDash" w:sz="4" w:space="0" w:color="auto"/>
              <w:left w:val="single" w:sz="4" w:space="0" w:color="auto"/>
              <w:bottom w:val="dotDotDash" w:sz="4" w:space="0" w:color="auto"/>
              <w:right w:val="single" w:sz="4" w:space="0" w:color="auto"/>
            </w:tcBorders>
            <w:shd w:val="clear" w:color="auto" w:fill="FFFFFF" w:themeFill="background1"/>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1,839－7,004</w:t>
            </w:r>
          </w:p>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(2,080,000-7,923,000韓圜)</w:t>
            </w:r>
          </w:p>
        </w:tc>
        <w:tc>
          <w:tcPr>
            <w:tcW w:w="4111" w:type="dxa"/>
            <w:tcBorders>
              <w:top w:val="dotDotDash" w:sz="4" w:space="0" w:color="auto"/>
              <w:left w:val="single" w:sz="4" w:space="0" w:color="auto"/>
              <w:bottom w:val="dotDotDash" w:sz="4" w:space="0" w:color="auto"/>
              <w:right w:val="single" w:sz="4" w:space="0" w:color="auto"/>
            </w:tcBorders>
            <w:shd w:val="clear" w:color="auto" w:fill="FFFFFF" w:themeFill="background1"/>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3,135－10,448</w:t>
            </w:r>
          </w:p>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(3,546,000-11,818,000韓圜)</w:t>
            </w:r>
          </w:p>
        </w:tc>
      </w:tr>
      <w:tr w:rsidR="00B669CA" w:rsidRPr="00CE30D6" w:rsidTr="00B404AD">
        <w:trPr>
          <w:trHeight w:val="285"/>
        </w:trPr>
        <w:tc>
          <w:tcPr>
            <w:tcW w:w="1729" w:type="dxa"/>
            <w:tcBorders>
              <w:top w:val="dotDotDash" w:sz="4" w:space="0" w:color="auto"/>
              <w:left w:val="single" w:sz="4" w:space="0" w:color="auto"/>
              <w:bottom w:val="dotDotDash" w:sz="4" w:space="0" w:color="auto"/>
              <w:right w:val="single" w:sz="4" w:space="0" w:color="auto"/>
            </w:tcBorders>
            <w:shd w:val="clear" w:color="auto" w:fill="FFFFFF" w:themeFill="background1"/>
            <w:noWrap/>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藝術體育類</w:t>
            </w:r>
          </w:p>
        </w:tc>
        <w:tc>
          <w:tcPr>
            <w:tcW w:w="3969" w:type="dxa"/>
            <w:tcBorders>
              <w:top w:val="dotDotDash" w:sz="4" w:space="0" w:color="auto"/>
              <w:left w:val="single" w:sz="4" w:space="0" w:color="auto"/>
              <w:bottom w:val="dotDotDash" w:sz="4" w:space="0" w:color="auto"/>
              <w:right w:val="single" w:sz="4" w:space="0" w:color="auto"/>
            </w:tcBorders>
            <w:shd w:val="clear" w:color="auto" w:fill="FFFFFF" w:themeFill="background1"/>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2,442－7,293</w:t>
            </w:r>
          </w:p>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(2,762,000-8,250,000韓圜)</w:t>
            </w:r>
          </w:p>
        </w:tc>
        <w:tc>
          <w:tcPr>
            <w:tcW w:w="4111" w:type="dxa"/>
            <w:tcBorders>
              <w:top w:val="dotDotDash" w:sz="4" w:space="0" w:color="auto"/>
              <w:left w:val="single" w:sz="4" w:space="0" w:color="auto"/>
              <w:bottom w:val="dotDotDash" w:sz="4" w:space="0" w:color="auto"/>
              <w:right w:val="single" w:sz="4" w:space="0" w:color="auto"/>
            </w:tcBorders>
            <w:shd w:val="clear" w:color="auto" w:fill="FFFFFF" w:themeFill="background1"/>
            <w:vAlign w:val="center"/>
            <w:hideMark/>
          </w:tcPr>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3,381－12,269</w:t>
            </w:r>
          </w:p>
          <w:p w:rsidR="00BF21DA" w:rsidRPr="00CE30D6" w:rsidRDefault="00BF21DA"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(3,825,000-13,878,000韓圜)</w:t>
            </w:r>
          </w:p>
        </w:tc>
      </w:tr>
      <w:tr w:rsidR="00B669CA" w:rsidRPr="00CE30D6" w:rsidTr="00B404AD">
        <w:trPr>
          <w:trHeight w:val="285"/>
        </w:trPr>
        <w:tc>
          <w:tcPr>
            <w:tcW w:w="1729" w:type="dxa"/>
            <w:tcBorders>
              <w:top w:val="dotDotDash" w:sz="4" w:space="0" w:color="auto"/>
              <w:left w:val="single" w:sz="4" w:space="0" w:color="auto"/>
              <w:bottom w:val="single" w:sz="4" w:space="0" w:color="auto"/>
              <w:right w:val="single" w:sz="4" w:space="0" w:color="auto"/>
            </w:tcBorders>
            <w:shd w:val="clear" w:color="auto" w:fill="FFFFFF" w:themeFill="background1"/>
            <w:noWrap/>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醫學類</w:t>
            </w:r>
          </w:p>
        </w:tc>
        <w:tc>
          <w:tcPr>
            <w:tcW w:w="3969" w:type="dxa"/>
            <w:tcBorders>
              <w:top w:val="dotDotDash" w:sz="4" w:space="0" w:color="auto"/>
              <w:left w:val="single" w:sz="4" w:space="0" w:color="auto"/>
              <w:bottom w:val="single" w:sz="4" w:space="0" w:color="auto"/>
              <w:right w:val="single" w:sz="4" w:space="0" w:color="auto"/>
            </w:tcBorders>
            <w:shd w:val="clear" w:color="auto" w:fill="FFFFFF" w:themeFill="background1"/>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w:t>
            </w:r>
          </w:p>
        </w:tc>
        <w:tc>
          <w:tcPr>
            <w:tcW w:w="4111" w:type="dxa"/>
            <w:tcBorders>
              <w:top w:val="dotDotDash" w:sz="4" w:space="0" w:color="auto"/>
              <w:left w:val="single" w:sz="4" w:space="0" w:color="auto"/>
              <w:bottom w:val="single" w:sz="4" w:space="0" w:color="auto"/>
              <w:right w:val="single" w:sz="4" w:space="0" w:color="auto"/>
            </w:tcBorders>
            <w:shd w:val="clear" w:color="auto" w:fill="FFFFFF" w:themeFill="background1"/>
            <w:vAlign w:val="center"/>
            <w:hideMark/>
          </w:tcPr>
          <w:p w:rsidR="00727F94" w:rsidRPr="00CE30D6" w:rsidRDefault="00727F94" w:rsidP="00E972BC">
            <w:pPr>
              <w:widowControl/>
              <w:spacing w:line="300" w:lineRule="exact"/>
              <w:jc w:val="center"/>
              <w:rPr>
                <w:rFonts w:hAnsi="標楷體" w:cs="新細明體"/>
                <w:kern w:val="0"/>
                <w:sz w:val="28"/>
                <w:szCs w:val="28"/>
              </w:rPr>
            </w:pPr>
            <w:r w:rsidRPr="00CE30D6">
              <w:rPr>
                <w:rFonts w:hAnsi="標楷體" w:cs="新細明體" w:hint="eastAsia"/>
                <w:kern w:val="0"/>
                <w:sz w:val="28"/>
                <w:szCs w:val="28"/>
              </w:rPr>
              <w:t>-</w:t>
            </w:r>
          </w:p>
        </w:tc>
      </w:tr>
    </w:tbl>
    <w:p w:rsidR="00BF21DA" w:rsidRPr="00CE30D6" w:rsidRDefault="00BF21DA" w:rsidP="00BF21DA">
      <w:pPr>
        <w:spacing w:line="320" w:lineRule="exact"/>
        <w:rPr>
          <w:rFonts w:hAnsi="Arial"/>
          <w:bCs/>
          <w:kern w:val="32"/>
          <w:sz w:val="24"/>
          <w:szCs w:val="24"/>
        </w:rPr>
      </w:pPr>
      <w:r w:rsidRPr="00CE30D6">
        <w:rPr>
          <w:rFonts w:hAnsi="Arial" w:hint="eastAsia"/>
          <w:bCs/>
          <w:kern w:val="32"/>
          <w:sz w:val="24"/>
          <w:szCs w:val="24"/>
        </w:rPr>
        <w:t>註：</w:t>
      </w:r>
    </w:p>
    <w:p w:rsidR="007228E8" w:rsidRPr="00CE30D6" w:rsidRDefault="00BF21DA" w:rsidP="007D1B38">
      <w:pPr>
        <w:pStyle w:val="3"/>
        <w:numPr>
          <w:ilvl w:val="0"/>
          <w:numId w:val="55"/>
        </w:numPr>
        <w:kinsoku w:val="0"/>
        <w:overflowPunct/>
        <w:autoSpaceDE/>
        <w:autoSpaceDN/>
        <w:spacing w:line="240" w:lineRule="exact"/>
        <w:ind w:left="709" w:rightChars="-292" w:right="-934" w:hanging="283"/>
        <w:rPr>
          <w:bCs w:val="0"/>
          <w:sz w:val="24"/>
          <w:szCs w:val="24"/>
        </w:rPr>
      </w:pPr>
      <w:bookmarkStart w:id="430" w:name="_Toc8136135"/>
      <w:bookmarkStart w:id="431" w:name="_Toc5640340"/>
      <w:bookmarkStart w:id="432" w:name="_Toc6581545"/>
      <w:r w:rsidRPr="00CE30D6">
        <w:rPr>
          <w:rFonts w:hint="eastAsia"/>
          <w:sz w:val="24"/>
          <w:szCs w:val="24"/>
        </w:rPr>
        <w:t>本表</w:t>
      </w:r>
      <w:r w:rsidR="007228E8" w:rsidRPr="00CE30D6">
        <w:rPr>
          <w:rFonts w:hint="eastAsia"/>
          <w:sz w:val="24"/>
          <w:szCs w:val="24"/>
        </w:rPr>
        <w:t>中各國括弧內之數字，係依該年該國貨幣兌換1美元之匯率先換算為美元，再由美</w:t>
      </w:r>
      <w:bookmarkEnd w:id="430"/>
      <w:r w:rsidR="007228E8" w:rsidRPr="00CE30D6">
        <w:rPr>
          <w:rFonts w:hint="eastAsia"/>
          <w:sz w:val="24"/>
          <w:szCs w:val="24"/>
        </w:rPr>
        <w:t xml:space="preserve">　</w:t>
      </w:r>
    </w:p>
    <w:p w:rsidR="00BF21DA" w:rsidRPr="00CE30D6" w:rsidRDefault="007228E8" w:rsidP="007228E8">
      <w:pPr>
        <w:pStyle w:val="3"/>
        <w:numPr>
          <w:ilvl w:val="0"/>
          <w:numId w:val="0"/>
        </w:numPr>
        <w:kinsoku w:val="0"/>
        <w:overflowPunct/>
        <w:autoSpaceDE/>
        <w:autoSpaceDN/>
        <w:spacing w:line="240" w:lineRule="exact"/>
        <w:ind w:left="426" w:rightChars="-292" w:right="-934"/>
        <w:rPr>
          <w:bCs w:val="0"/>
          <w:sz w:val="24"/>
          <w:szCs w:val="24"/>
        </w:rPr>
      </w:pPr>
      <w:r w:rsidRPr="00CE30D6">
        <w:rPr>
          <w:rFonts w:hint="eastAsia"/>
          <w:sz w:val="24"/>
          <w:szCs w:val="24"/>
        </w:rPr>
        <w:t xml:space="preserve">　</w:t>
      </w:r>
      <w:bookmarkStart w:id="433" w:name="_Toc8136136"/>
      <w:r w:rsidRPr="00CE30D6">
        <w:rPr>
          <w:rFonts w:hint="eastAsia"/>
          <w:sz w:val="24"/>
          <w:szCs w:val="24"/>
        </w:rPr>
        <w:t>元換算為新臺幣之數字；</w:t>
      </w:r>
      <w:r w:rsidR="00BF21DA" w:rsidRPr="00CE30D6">
        <w:rPr>
          <w:rFonts w:hint="eastAsia"/>
          <w:sz w:val="24"/>
          <w:szCs w:val="24"/>
        </w:rPr>
        <w:t>匯率資料均為年平均。</w:t>
      </w:r>
      <w:bookmarkEnd w:id="431"/>
      <w:bookmarkEnd w:id="432"/>
      <w:bookmarkEnd w:id="433"/>
    </w:p>
    <w:p w:rsidR="00BF21DA" w:rsidRPr="00CE30D6" w:rsidRDefault="00BF21DA" w:rsidP="008E4F37">
      <w:pPr>
        <w:pStyle w:val="3"/>
        <w:numPr>
          <w:ilvl w:val="0"/>
          <w:numId w:val="55"/>
        </w:numPr>
        <w:kinsoku w:val="0"/>
        <w:overflowPunct/>
        <w:autoSpaceDE/>
        <w:autoSpaceDN/>
        <w:spacing w:line="240" w:lineRule="exact"/>
        <w:ind w:left="426" w:rightChars="-292" w:right="-934" w:firstLine="0"/>
        <w:rPr>
          <w:bCs w:val="0"/>
          <w:sz w:val="24"/>
          <w:szCs w:val="24"/>
        </w:rPr>
      </w:pPr>
      <w:bookmarkStart w:id="434" w:name="_Toc5640341"/>
      <w:bookmarkStart w:id="435" w:name="_Toc6581546"/>
      <w:bookmarkStart w:id="436" w:name="_Toc8136137"/>
      <w:r w:rsidRPr="00CE30D6">
        <w:rPr>
          <w:rFonts w:hint="eastAsia"/>
          <w:sz w:val="24"/>
          <w:szCs w:val="24"/>
        </w:rPr>
        <w:t>德國對美元匯率及平均每人GDP以2017年資料估計。</w:t>
      </w:r>
      <w:bookmarkEnd w:id="434"/>
      <w:bookmarkEnd w:id="435"/>
      <w:bookmarkEnd w:id="436"/>
    </w:p>
    <w:p w:rsidR="007228E8" w:rsidRPr="00CE30D6" w:rsidRDefault="00BF21DA" w:rsidP="00BF21DA">
      <w:pPr>
        <w:spacing w:line="320" w:lineRule="exact"/>
        <w:rPr>
          <w:rFonts w:hAnsi="Arial"/>
          <w:bCs/>
          <w:kern w:val="32"/>
          <w:sz w:val="24"/>
          <w:szCs w:val="24"/>
        </w:rPr>
      </w:pPr>
      <w:r w:rsidRPr="00CE30D6">
        <w:rPr>
          <w:rFonts w:hAnsi="Arial" w:hint="eastAsia"/>
          <w:bCs/>
          <w:kern w:val="32"/>
          <w:sz w:val="24"/>
          <w:szCs w:val="24"/>
        </w:rPr>
        <w:t>資料來源：</w:t>
      </w:r>
    </w:p>
    <w:p w:rsidR="00BF21DA" w:rsidRPr="00CE30D6" w:rsidRDefault="007228E8" w:rsidP="00BF21DA">
      <w:pPr>
        <w:spacing w:line="320" w:lineRule="exact"/>
        <w:rPr>
          <w:rFonts w:hAnsi="Arial"/>
          <w:bCs/>
          <w:kern w:val="32"/>
          <w:sz w:val="24"/>
          <w:szCs w:val="24"/>
        </w:rPr>
      </w:pPr>
      <w:r w:rsidRPr="00CE30D6">
        <w:rPr>
          <w:rFonts w:hAnsi="Arial" w:hint="eastAsia"/>
          <w:bCs/>
          <w:kern w:val="32"/>
          <w:sz w:val="24"/>
          <w:szCs w:val="24"/>
        </w:rPr>
        <w:t xml:space="preserve">　　</w:t>
      </w:r>
      <w:r w:rsidR="00BF21DA" w:rsidRPr="00CE30D6">
        <w:rPr>
          <w:rFonts w:hAnsi="Arial" w:hint="eastAsia"/>
          <w:bCs/>
          <w:kern w:val="32"/>
          <w:sz w:val="24"/>
          <w:szCs w:val="24"/>
        </w:rPr>
        <w:t>教育部查復本院提供該部統計處-教育統計指標之國際比較。網址：</w:t>
      </w:r>
      <w:hyperlink r:id="rId12" w:history="1">
        <w:r w:rsidR="00BF21DA" w:rsidRPr="00CE30D6">
          <w:rPr>
            <w:rStyle w:val="af"/>
            <w:rFonts w:hAnsi="Arial"/>
            <w:bCs/>
            <w:color w:val="auto"/>
            <w:kern w:val="32"/>
            <w:sz w:val="24"/>
            <w:szCs w:val="24"/>
          </w:rPr>
          <w:t>http://stats.moe.gov.tw/files/ebook/International_Comparison/2018/i2018_EXCEL.htm</w:t>
        </w:r>
      </w:hyperlink>
    </w:p>
    <w:p w:rsidR="00BF21DA" w:rsidRPr="00CE30D6" w:rsidRDefault="00BF21DA" w:rsidP="00BF21DA">
      <w:pPr>
        <w:spacing w:line="320" w:lineRule="exact"/>
        <w:rPr>
          <w:rFonts w:hAnsi="Arial"/>
          <w:bCs/>
          <w:kern w:val="32"/>
          <w:sz w:val="24"/>
          <w:szCs w:val="24"/>
        </w:rPr>
      </w:pPr>
    </w:p>
    <w:p w:rsidR="00EB6416" w:rsidRPr="00CE30D6" w:rsidRDefault="00940A72" w:rsidP="00EB6416">
      <w:pPr>
        <w:pStyle w:val="a3"/>
        <w:jc w:val="center"/>
        <w:rPr>
          <w:b/>
        </w:rPr>
      </w:pPr>
      <w:r w:rsidRPr="00CE30D6">
        <w:rPr>
          <w:rFonts w:hint="eastAsia"/>
          <w:b/>
        </w:rPr>
        <w:t>高等教育每生平均使用教育經費統計</w:t>
      </w:r>
    </w:p>
    <w:tbl>
      <w:tblPr>
        <w:tblStyle w:val="af7"/>
        <w:tblW w:w="10348" w:type="dxa"/>
        <w:tblInd w:w="-459" w:type="dxa"/>
        <w:tblLayout w:type="fixed"/>
        <w:tblLook w:val="04A0" w:firstRow="1" w:lastRow="0" w:firstColumn="1" w:lastColumn="0" w:noHBand="0" w:noVBand="1"/>
      </w:tblPr>
      <w:tblGrid>
        <w:gridCol w:w="851"/>
        <w:gridCol w:w="949"/>
        <w:gridCol w:w="950"/>
        <w:gridCol w:w="950"/>
        <w:gridCol w:w="949"/>
        <w:gridCol w:w="950"/>
        <w:gridCol w:w="950"/>
        <w:gridCol w:w="949"/>
        <w:gridCol w:w="950"/>
        <w:gridCol w:w="950"/>
        <w:gridCol w:w="950"/>
      </w:tblGrid>
      <w:tr w:rsidR="00B669CA" w:rsidRPr="00CE30D6" w:rsidTr="006940DA">
        <w:trPr>
          <w:tblHeader/>
        </w:trPr>
        <w:tc>
          <w:tcPr>
            <w:tcW w:w="10348" w:type="dxa"/>
            <w:gridSpan w:val="11"/>
            <w:tcBorders>
              <w:top w:val="nil"/>
              <w:left w:val="nil"/>
              <w:right w:val="nil"/>
            </w:tcBorders>
            <w:vAlign w:val="center"/>
          </w:tcPr>
          <w:p w:rsidR="006940DA" w:rsidRPr="00CE30D6" w:rsidRDefault="006940DA" w:rsidP="00E972BC">
            <w:pPr>
              <w:pStyle w:val="3"/>
              <w:numPr>
                <w:ilvl w:val="0"/>
                <w:numId w:val="0"/>
              </w:numPr>
              <w:kinsoku w:val="0"/>
              <w:overflowPunct/>
              <w:autoSpaceDE/>
              <w:autoSpaceDN/>
              <w:spacing w:line="300" w:lineRule="exact"/>
              <w:jc w:val="right"/>
              <w:rPr>
                <w:rFonts w:hAnsi="標楷體"/>
                <w:b/>
                <w:spacing w:val="2"/>
                <w:sz w:val="24"/>
                <w:szCs w:val="24"/>
              </w:rPr>
            </w:pPr>
            <w:bookmarkStart w:id="437" w:name="_Toc8136138"/>
            <w:r w:rsidRPr="00CE30D6">
              <w:rPr>
                <w:rFonts w:hAnsi="Times New Roman" w:hint="eastAsia"/>
                <w:bCs w:val="0"/>
                <w:kern w:val="2"/>
                <w:sz w:val="20"/>
                <w:szCs w:val="20"/>
              </w:rPr>
              <w:t>單位：美元</w:t>
            </w:r>
            <w:bookmarkEnd w:id="437"/>
          </w:p>
        </w:tc>
      </w:tr>
      <w:tr w:rsidR="00B669CA" w:rsidRPr="00CE30D6" w:rsidTr="002F2A81">
        <w:trPr>
          <w:trHeight w:val="284"/>
          <w:tblHeader/>
        </w:trPr>
        <w:tc>
          <w:tcPr>
            <w:tcW w:w="851" w:type="dxa"/>
            <w:tcBorders>
              <w:tl2br w:val="single" w:sz="4" w:space="0" w:color="auto"/>
            </w:tcBorders>
            <w:vAlign w:val="center"/>
          </w:tcPr>
          <w:p w:rsidR="00EB6416" w:rsidRPr="00CE30D6" w:rsidRDefault="00EB6416" w:rsidP="00E972BC">
            <w:pPr>
              <w:pStyle w:val="3"/>
              <w:numPr>
                <w:ilvl w:val="0"/>
                <w:numId w:val="0"/>
              </w:numPr>
              <w:kinsoku w:val="0"/>
              <w:overflowPunct/>
              <w:autoSpaceDE/>
              <w:autoSpaceDN/>
              <w:spacing w:line="300" w:lineRule="exact"/>
              <w:jc w:val="left"/>
              <w:rPr>
                <w:rFonts w:hAnsi="標楷體"/>
                <w:b/>
                <w:spacing w:val="2"/>
                <w:sz w:val="20"/>
                <w:szCs w:val="20"/>
              </w:rPr>
            </w:pPr>
            <w:r w:rsidRPr="00CE30D6">
              <w:rPr>
                <w:rFonts w:hAnsi="標楷體" w:hint="eastAsia"/>
                <w:b/>
                <w:spacing w:val="2"/>
                <w:sz w:val="20"/>
                <w:szCs w:val="20"/>
              </w:rPr>
              <w:t xml:space="preserve">  </w:t>
            </w:r>
            <w:bookmarkStart w:id="438" w:name="_Toc5640342"/>
            <w:bookmarkStart w:id="439" w:name="_Toc6581547"/>
            <w:bookmarkStart w:id="440" w:name="_Toc8136139"/>
            <w:r w:rsidRPr="00CE30D6">
              <w:rPr>
                <w:rFonts w:hAnsi="標楷體" w:hint="eastAsia"/>
                <w:b/>
                <w:spacing w:val="2"/>
                <w:sz w:val="20"/>
                <w:szCs w:val="20"/>
              </w:rPr>
              <w:t>年份國別</w:t>
            </w:r>
            <w:bookmarkEnd w:id="438"/>
            <w:bookmarkEnd w:id="439"/>
            <w:bookmarkEnd w:id="440"/>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41" w:name="_Toc5640343"/>
            <w:bookmarkStart w:id="442" w:name="_Toc6581548"/>
            <w:bookmarkStart w:id="443" w:name="_Toc8136140"/>
            <w:r w:rsidRPr="00CE30D6">
              <w:rPr>
                <w:rFonts w:hAnsi="標楷體" w:hint="eastAsia"/>
                <w:b/>
                <w:spacing w:val="2"/>
                <w:sz w:val="24"/>
                <w:szCs w:val="24"/>
              </w:rPr>
              <w:t>2005</w:t>
            </w:r>
            <w:bookmarkEnd w:id="441"/>
            <w:bookmarkEnd w:id="442"/>
            <w:bookmarkEnd w:id="44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44" w:name="_Toc5640344"/>
            <w:bookmarkStart w:id="445" w:name="_Toc6581549"/>
            <w:bookmarkStart w:id="446" w:name="_Toc8136141"/>
            <w:r w:rsidRPr="00CE30D6">
              <w:rPr>
                <w:rFonts w:hAnsi="標楷體" w:hint="eastAsia"/>
                <w:b/>
                <w:spacing w:val="2"/>
                <w:sz w:val="24"/>
                <w:szCs w:val="24"/>
              </w:rPr>
              <w:t>2006</w:t>
            </w:r>
            <w:bookmarkEnd w:id="444"/>
            <w:bookmarkEnd w:id="445"/>
            <w:bookmarkEnd w:id="446"/>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47" w:name="_Toc5640345"/>
            <w:bookmarkStart w:id="448" w:name="_Toc6581550"/>
            <w:bookmarkStart w:id="449" w:name="_Toc8136142"/>
            <w:r w:rsidRPr="00CE30D6">
              <w:rPr>
                <w:rFonts w:hAnsi="標楷體" w:hint="eastAsia"/>
                <w:b/>
                <w:spacing w:val="2"/>
                <w:sz w:val="24"/>
                <w:szCs w:val="24"/>
              </w:rPr>
              <w:t>2007</w:t>
            </w:r>
            <w:bookmarkEnd w:id="447"/>
            <w:bookmarkEnd w:id="448"/>
            <w:bookmarkEnd w:id="449"/>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50" w:name="_Toc5640346"/>
            <w:bookmarkStart w:id="451" w:name="_Toc6581551"/>
            <w:bookmarkStart w:id="452" w:name="_Toc8136143"/>
            <w:r w:rsidRPr="00CE30D6">
              <w:rPr>
                <w:rFonts w:hAnsi="標楷體" w:hint="eastAsia"/>
                <w:b/>
                <w:spacing w:val="2"/>
                <w:sz w:val="24"/>
                <w:szCs w:val="24"/>
              </w:rPr>
              <w:t>2008</w:t>
            </w:r>
            <w:bookmarkEnd w:id="450"/>
            <w:bookmarkEnd w:id="451"/>
            <w:bookmarkEnd w:id="45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53" w:name="_Toc5640347"/>
            <w:bookmarkStart w:id="454" w:name="_Toc6581552"/>
            <w:bookmarkStart w:id="455" w:name="_Toc8136144"/>
            <w:r w:rsidRPr="00CE30D6">
              <w:rPr>
                <w:rFonts w:hAnsi="標楷體" w:hint="eastAsia"/>
                <w:b/>
                <w:spacing w:val="2"/>
                <w:sz w:val="24"/>
                <w:szCs w:val="24"/>
              </w:rPr>
              <w:t>2009</w:t>
            </w:r>
            <w:bookmarkEnd w:id="453"/>
            <w:bookmarkEnd w:id="454"/>
            <w:bookmarkEnd w:id="455"/>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56" w:name="_Toc5640348"/>
            <w:bookmarkStart w:id="457" w:name="_Toc6581553"/>
            <w:bookmarkStart w:id="458" w:name="_Toc8136145"/>
            <w:r w:rsidRPr="00CE30D6">
              <w:rPr>
                <w:rFonts w:hAnsi="標楷體" w:hint="eastAsia"/>
                <w:b/>
                <w:spacing w:val="2"/>
                <w:sz w:val="24"/>
                <w:szCs w:val="24"/>
              </w:rPr>
              <w:t>2010</w:t>
            </w:r>
            <w:bookmarkEnd w:id="456"/>
            <w:bookmarkEnd w:id="457"/>
            <w:bookmarkEnd w:id="458"/>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59" w:name="_Toc5640349"/>
            <w:bookmarkStart w:id="460" w:name="_Toc6581554"/>
            <w:bookmarkStart w:id="461" w:name="_Toc8136146"/>
            <w:r w:rsidRPr="00CE30D6">
              <w:rPr>
                <w:rFonts w:hAnsi="標楷體" w:hint="eastAsia"/>
                <w:b/>
                <w:spacing w:val="2"/>
                <w:sz w:val="24"/>
                <w:szCs w:val="24"/>
              </w:rPr>
              <w:t>2011</w:t>
            </w:r>
            <w:bookmarkEnd w:id="459"/>
            <w:bookmarkEnd w:id="460"/>
            <w:bookmarkEnd w:id="46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62" w:name="_Toc5640350"/>
            <w:bookmarkStart w:id="463" w:name="_Toc6581555"/>
            <w:bookmarkStart w:id="464" w:name="_Toc8136147"/>
            <w:r w:rsidRPr="00CE30D6">
              <w:rPr>
                <w:rFonts w:hAnsi="標楷體" w:hint="eastAsia"/>
                <w:b/>
                <w:spacing w:val="2"/>
                <w:sz w:val="24"/>
                <w:szCs w:val="24"/>
              </w:rPr>
              <w:t>2012</w:t>
            </w:r>
            <w:bookmarkEnd w:id="462"/>
            <w:bookmarkEnd w:id="463"/>
            <w:bookmarkEnd w:id="464"/>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65" w:name="_Toc5640351"/>
            <w:bookmarkStart w:id="466" w:name="_Toc6581556"/>
            <w:bookmarkStart w:id="467" w:name="_Toc8136148"/>
            <w:r w:rsidRPr="00CE30D6">
              <w:rPr>
                <w:rFonts w:hAnsi="標楷體" w:hint="eastAsia"/>
                <w:b/>
                <w:spacing w:val="2"/>
                <w:sz w:val="24"/>
                <w:szCs w:val="24"/>
              </w:rPr>
              <w:t>2013</w:t>
            </w:r>
            <w:bookmarkEnd w:id="465"/>
            <w:bookmarkEnd w:id="466"/>
            <w:bookmarkEnd w:id="46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4"/>
                <w:szCs w:val="24"/>
              </w:rPr>
            </w:pPr>
            <w:bookmarkStart w:id="468" w:name="_Toc5640352"/>
            <w:bookmarkStart w:id="469" w:name="_Toc6581557"/>
            <w:bookmarkStart w:id="470" w:name="_Toc8136149"/>
            <w:r w:rsidRPr="00CE30D6">
              <w:rPr>
                <w:rFonts w:hAnsi="標楷體" w:hint="eastAsia"/>
                <w:b/>
                <w:spacing w:val="2"/>
                <w:sz w:val="24"/>
                <w:szCs w:val="24"/>
              </w:rPr>
              <w:t>2014</w:t>
            </w:r>
            <w:bookmarkEnd w:id="468"/>
            <w:bookmarkEnd w:id="469"/>
            <w:bookmarkEnd w:id="470"/>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471" w:name="_Toc5640353"/>
            <w:bookmarkStart w:id="472" w:name="_Toc6581558"/>
            <w:bookmarkStart w:id="473" w:name="_Toc8136150"/>
            <w:r w:rsidRPr="00CE30D6">
              <w:rPr>
                <w:rFonts w:hAnsi="標楷體" w:hint="eastAsia"/>
                <w:b/>
                <w:spacing w:val="2"/>
                <w:sz w:val="28"/>
                <w:szCs w:val="28"/>
              </w:rPr>
              <w:t>臺灣</w:t>
            </w:r>
            <w:bookmarkEnd w:id="471"/>
            <w:bookmarkEnd w:id="472"/>
            <w:bookmarkEnd w:id="473"/>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74" w:name="_Toc5640354"/>
            <w:bookmarkStart w:id="475" w:name="_Toc6581559"/>
            <w:bookmarkStart w:id="476" w:name="_Toc8136151"/>
            <w:r w:rsidRPr="00CE30D6">
              <w:rPr>
                <w:rFonts w:hAnsi="標楷體" w:hint="eastAsia"/>
                <w:spacing w:val="2"/>
                <w:sz w:val="20"/>
                <w:szCs w:val="20"/>
              </w:rPr>
              <w:t>8,580</w:t>
            </w:r>
            <w:bookmarkEnd w:id="474"/>
            <w:bookmarkEnd w:id="475"/>
            <w:bookmarkEnd w:id="476"/>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77" w:name="_Toc5640355"/>
            <w:bookmarkStart w:id="478" w:name="_Toc6581560"/>
            <w:bookmarkStart w:id="479" w:name="_Toc8136152"/>
            <w:r w:rsidRPr="00CE30D6">
              <w:rPr>
                <w:rFonts w:hAnsi="標楷體" w:hint="eastAsia"/>
                <w:spacing w:val="2"/>
                <w:sz w:val="20"/>
                <w:szCs w:val="20"/>
              </w:rPr>
              <w:t>9,326</w:t>
            </w:r>
            <w:bookmarkEnd w:id="477"/>
            <w:bookmarkEnd w:id="478"/>
            <w:bookmarkEnd w:id="479"/>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80" w:name="_Toc5640356"/>
            <w:bookmarkStart w:id="481" w:name="_Toc6581561"/>
            <w:bookmarkStart w:id="482" w:name="_Toc8136153"/>
            <w:r w:rsidRPr="00CE30D6">
              <w:rPr>
                <w:rFonts w:hAnsi="標楷體" w:hint="eastAsia"/>
                <w:spacing w:val="2"/>
                <w:sz w:val="20"/>
                <w:szCs w:val="20"/>
              </w:rPr>
              <w:t>10,104</w:t>
            </w:r>
            <w:bookmarkEnd w:id="480"/>
            <w:bookmarkEnd w:id="481"/>
            <w:bookmarkEnd w:id="482"/>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83" w:name="_Toc5640357"/>
            <w:bookmarkStart w:id="484" w:name="_Toc6581562"/>
            <w:bookmarkStart w:id="485" w:name="_Toc8136154"/>
            <w:r w:rsidRPr="00CE30D6">
              <w:rPr>
                <w:rFonts w:hAnsi="標楷體" w:hint="eastAsia"/>
                <w:spacing w:val="2"/>
                <w:sz w:val="20"/>
                <w:szCs w:val="20"/>
              </w:rPr>
              <w:t>10,679</w:t>
            </w:r>
            <w:bookmarkEnd w:id="483"/>
            <w:bookmarkEnd w:id="484"/>
            <w:bookmarkEnd w:id="485"/>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86" w:name="_Toc5640358"/>
            <w:bookmarkStart w:id="487" w:name="_Toc6581563"/>
            <w:bookmarkStart w:id="488" w:name="_Toc8136155"/>
            <w:r w:rsidRPr="00CE30D6">
              <w:rPr>
                <w:rFonts w:hAnsi="標楷體" w:hint="eastAsia"/>
                <w:spacing w:val="2"/>
                <w:sz w:val="20"/>
                <w:szCs w:val="20"/>
              </w:rPr>
              <w:t>10,840</w:t>
            </w:r>
            <w:bookmarkEnd w:id="486"/>
            <w:bookmarkEnd w:id="487"/>
            <w:bookmarkEnd w:id="488"/>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89" w:name="_Toc5640359"/>
            <w:bookmarkStart w:id="490" w:name="_Toc6581564"/>
            <w:bookmarkStart w:id="491" w:name="_Toc8136156"/>
            <w:r w:rsidRPr="00CE30D6">
              <w:rPr>
                <w:rFonts w:hAnsi="標楷體" w:hint="eastAsia"/>
                <w:spacing w:val="2"/>
                <w:sz w:val="20"/>
                <w:szCs w:val="20"/>
              </w:rPr>
              <w:t>10,610</w:t>
            </w:r>
            <w:bookmarkEnd w:id="489"/>
            <w:bookmarkEnd w:id="490"/>
            <w:bookmarkEnd w:id="491"/>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92" w:name="_Toc5640360"/>
            <w:bookmarkStart w:id="493" w:name="_Toc6581565"/>
            <w:bookmarkStart w:id="494" w:name="_Toc8136157"/>
            <w:r w:rsidRPr="00CE30D6">
              <w:rPr>
                <w:rFonts w:hAnsi="標楷體" w:hint="eastAsia"/>
                <w:spacing w:val="2"/>
                <w:sz w:val="20"/>
                <w:szCs w:val="20"/>
              </w:rPr>
              <w:t>11,600</w:t>
            </w:r>
            <w:bookmarkEnd w:id="492"/>
            <w:bookmarkEnd w:id="493"/>
            <w:bookmarkEnd w:id="494"/>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95" w:name="_Toc5640361"/>
            <w:bookmarkStart w:id="496" w:name="_Toc6581566"/>
            <w:bookmarkStart w:id="497" w:name="_Toc8136158"/>
            <w:r w:rsidRPr="00CE30D6">
              <w:rPr>
                <w:rFonts w:hAnsi="標楷體" w:hint="eastAsia"/>
                <w:spacing w:val="2"/>
                <w:sz w:val="20"/>
                <w:szCs w:val="20"/>
              </w:rPr>
              <w:t>12,171</w:t>
            </w:r>
            <w:bookmarkEnd w:id="495"/>
            <w:bookmarkEnd w:id="496"/>
            <w:bookmarkEnd w:id="49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498" w:name="_Toc5640362"/>
            <w:bookmarkStart w:id="499" w:name="_Toc6581567"/>
            <w:bookmarkStart w:id="500" w:name="_Toc8136159"/>
            <w:r w:rsidRPr="00CE30D6">
              <w:rPr>
                <w:rFonts w:hAnsi="標楷體" w:hint="eastAsia"/>
                <w:spacing w:val="2"/>
                <w:sz w:val="20"/>
                <w:szCs w:val="20"/>
              </w:rPr>
              <w:t>12,022</w:t>
            </w:r>
            <w:bookmarkEnd w:id="498"/>
            <w:bookmarkEnd w:id="499"/>
            <w:bookmarkEnd w:id="500"/>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01" w:name="_Toc5640363"/>
            <w:bookmarkStart w:id="502" w:name="_Toc6581568"/>
            <w:bookmarkStart w:id="503" w:name="_Toc8136160"/>
            <w:r w:rsidRPr="00CE30D6">
              <w:rPr>
                <w:rFonts w:hAnsi="標楷體" w:hint="eastAsia"/>
                <w:spacing w:val="2"/>
                <w:sz w:val="20"/>
                <w:szCs w:val="20"/>
              </w:rPr>
              <w:t>12,162</w:t>
            </w:r>
            <w:bookmarkEnd w:id="501"/>
            <w:bookmarkEnd w:id="502"/>
            <w:bookmarkEnd w:id="503"/>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504" w:name="_Toc5640364"/>
            <w:bookmarkStart w:id="505" w:name="_Toc6581569"/>
            <w:bookmarkStart w:id="506" w:name="_Toc8136161"/>
            <w:r w:rsidRPr="00CE30D6">
              <w:rPr>
                <w:rFonts w:hAnsi="標楷體" w:hint="eastAsia"/>
                <w:b/>
                <w:spacing w:val="2"/>
                <w:sz w:val="28"/>
                <w:szCs w:val="28"/>
              </w:rPr>
              <w:t>日本</w:t>
            </w:r>
            <w:bookmarkEnd w:id="504"/>
            <w:bookmarkEnd w:id="505"/>
            <w:bookmarkEnd w:id="506"/>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07" w:name="_Toc5640365"/>
            <w:bookmarkStart w:id="508" w:name="_Toc6581570"/>
            <w:bookmarkStart w:id="509" w:name="_Toc8136162"/>
            <w:r w:rsidRPr="00CE30D6">
              <w:rPr>
                <w:rFonts w:hAnsi="標楷體" w:hint="eastAsia"/>
                <w:spacing w:val="2"/>
                <w:sz w:val="20"/>
                <w:szCs w:val="20"/>
              </w:rPr>
              <w:t>12,626</w:t>
            </w:r>
            <w:bookmarkEnd w:id="507"/>
            <w:bookmarkEnd w:id="508"/>
            <w:bookmarkEnd w:id="509"/>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10" w:name="_Toc5640366"/>
            <w:bookmarkStart w:id="511" w:name="_Toc6581571"/>
            <w:bookmarkStart w:id="512" w:name="_Toc8136163"/>
            <w:r w:rsidRPr="00CE30D6">
              <w:rPr>
                <w:rFonts w:hAnsi="標楷體" w:hint="eastAsia"/>
                <w:spacing w:val="2"/>
                <w:sz w:val="20"/>
                <w:szCs w:val="20"/>
              </w:rPr>
              <w:t>13,418</w:t>
            </w:r>
            <w:bookmarkEnd w:id="510"/>
            <w:bookmarkEnd w:id="511"/>
            <w:bookmarkEnd w:id="51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13" w:name="_Toc5640367"/>
            <w:bookmarkStart w:id="514" w:name="_Toc6581572"/>
            <w:bookmarkStart w:id="515" w:name="_Toc8136164"/>
            <w:r w:rsidRPr="00CE30D6">
              <w:rPr>
                <w:rFonts w:hAnsi="標楷體" w:hint="eastAsia"/>
                <w:spacing w:val="2"/>
                <w:sz w:val="20"/>
                <w:szCs w:val="20"/>
              </w:rPr>
              <w:t>14,201</w:t>
            </w:r>
            <w:bookmarkEnd w:id="513"/>
            <w:bookmarkEnd w:id="514"/>
            <w:bookmarkEnd w:id="515"/>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16" w:name="_Toc5640368"/>
            <w:bookmarkStart w:id="517" w:name="_Toc6581573"/>
            <w:bookmarkStart w:id="518" w:name="_Toc8136165"/>
            <w:r w:rsidRPr="00CE30D6">
              <w:rPr>
                <w:rFonts w:hAnsi="標楷體" w:hint="eastAsia"/>
                <w:spacing w:val="2"/>
                <w:sz w:val="20"/>
                <w:szCs w:val="20"/>
              </w:rPr>
              <w:t>14,890</w:t>
            </w:r>
            <w:bookmarkEnd w:id="516"/>
            <w:bookmarkEnd w:id="517"/>
            <w:bookmarkEnd w:id="518"/>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19" w:name="_Toc5640369"/>
            <w:bookmarkStart w:id="520" w:name="_Toc6581574"/>
            <w:bookmarkStart w:id="521" w:name="_Toc8136166"/>
            <w:r w:rsidRPr="00CE30D6">
              <w:rPr>
                <w:rFonts w:hAnsi="標楷體" w:hint="eastAsia"/>
                <w:spacing w:val="2"/>
                <w:sz w:val="20"/>
                <w:szCs w:val="20"/>
              </w:rPr>
              <w:t>15,957</w:t>
            </w:r>
            <w:bookmarkEnd w:id="519"/>
            <w:bookmarkEnd w:id="520"/>
            <w:bookmarkEnd w:id="52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22" w:name="_Toc5640370"/>
            <w:bookmarkStart w:id="523" w:name="_Toc6581575"/>
            <w:bookmarkStart w:id="524" w:name="_Toc8136167"/>
            <w:r w:rsidRPr="00CE30D6">
              <w:rPr>
                <w:rFonts w:hAnsi="標楷體" w:hint="eastAsia"/>
                <w:spacing w:val="2"/>
                <w:sz w:val="20"/>
                <w:szCs w:val="20"/>
              </w:rPr>
              <w:t>16,015</w:t>
            </w:r>
            <w:bookmarkEnd w:id="522"/>
            <w:bookmarkEnd w:id="523"/>
            <w:bookmarkEnd w:id="524"/>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25" w:name="_Toc5640371"/>
            <w:bookmarkStart w:id="526" w:name="_Toc6581576"/>
            <w:bookmarkStart w:id="527" w:name="_Toc8136168"/>
            <w:r w:rsidRPr="00CE30D6">
              <w:rPr>
                <w:rFonts w:hAnsi="標楷體" w:hint="eastAsia"/>
                <w:spacing w:val="2"/>
                <w:sz w:val="20"/>
                <w:szCs w:val="20"/>
              </w:rPr>
              <w:t>16,446</w:t>
            </w:r>
            <w:bookmarkEnd w:id="525"/>
            <w:bookmarkEnd w:id="526"/>
            <w:bookmarkEnd w:id="52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28" w:name="_Toc5640372"/>
            <w:bookmarkStart w:id="529" w:name="_Toc6581577"/>
            <w:bookmarkStart w:id="530" w:name="_Toc8136169"/>
            <w:r w:rsidRPr="00CE30D6">
              <w:rPr>
                <w:rFonts w:hAnsi="標楷體" w:hint="eastAsia"/>
                <w:spacing w:val="2"/>
                <w:sz w:val="20"/>
                <w:szCs w:val="20"/>
              </w:rPr>
              <w:t>16,872</w:t>
            </w:r>
            <w:bookmarkEnd w:id="528"/>
            <w:bookmarkEnd w:id="529"/>
            <w:bookmarkEnd w:id="530"/>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31" w:name="_Toc5640373"/>
            <w:bookmarkStart w:id="532" w:name="_Toc6581578"/>
            <w:bookmarkStart w:id="533" w:name="_Toc8136170"/>
            <w:r w:rsidRPr="00CE30D6">
              <w:rPr>
                <w:rFonts w:hAnsi="標楷體" w:hint="eastAsia"/>
                <w:spacing w:val="2"/>
                <w:sz w:val="20"/>
                <w:szCs w:val="20"/>
              </w:rPr>
              <w:t>17,883</w:t>
            </w:r>
            <w:bookmarkEnd w:id="531"/>
            <w:bookmarkEnd w:id="532"/>
            <w:bookmarkEnd w:id="53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34" w:name="_Toc5640374"/>
            <w:bookmarkStart w:id="535" w:name="_Toc6581579"/>
            <w:bookmarkStart w:id="536" w:name="_Toc8136171"/>
            <w:r w:rsidRPr="00CE30D6">
              <w:rPr>
                <w:rFonts w:hAnsi="標楷體" w:hint="eastAsia"/>
                <w:spacing w:val="2"/>
                <w:sz w:val="20"/>
                <w:szCs w:val="20"/>
              </w:rPr>
              <w:t>18,022</w:t>
            </w:r>
            <w:bookmarkEnd w:id="534"/>
            <w:bookmarkEnd w:id="535"/>
            <w:bookmarkEnd w:id="536"/>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537" w:name="_Toc5640375"/>
            <w:bookmarkStart w:id="538" w:name="_Toc6581580"/>
            <w:bookmarkStart w:id="539" w:name="_Toc8136172"/>
            <w:r w:rsidRPr="00CE30D6">
              <w:rPr>
                <w:rFonts w:hAnsi="標楷體" w:hint="eastAsia"/>
                <w:b/>
                <w:spacing w:val="2"/>
                <w:sz w:val="28"/>
                <w:szCs w:val="28"/>
              </w:rPr>
              <w:t>南韓</w:t>
            </w:r>
            <w:bookmarkEnd w:id="537"/>
            <w:bookmarkEnd w:id="538"/>
            <w:bookmarkEnd w:id="539"/>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40" w:name="_Toc5640376"/>
            <w:bookmarkStart w:id="541" w:name="_Toc6581581"/>
            <w:bookmarkStart w:id="542" w:name="_Toc8136173"/>
            <w:r w:rsidRPr="00CE30D6">
              <w:rPr>
                <w:rFonts w:hAnsi="標楷體" w:hint="eastAsia"/>
                <w:spacing w:val="2"/>
                <w:sz w:val="20"/>
                <w:szCs w:val="20"/>
              </w:rPr>
              <w:t>7,606</w:t>
            </w:r>
            <w:bookmarkEnd w:id="540"/>
            <w:bookmarkEnd w:id="541"/>
            <w:bookmarkEnd w:id="54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43" w:name="_Toc5640377"/>
            <w:bookmarkStart w:id="544" w:name="_Toc6581582"/>
            <w:bookmarkStart w:id="545" w:name="_Toc8136174"/>
            <w:r w:rsidRPr="00CE30D6">
              <w:rPr>
                <w:rFonts w:hAnsi="標楷體" w:hint="eastAsia"/>
                <w:spacing w:val="2"/>
                <w:sz w:val="20"/>
                <w:szCs w:val="20"/>
              </w:rPr>
              <w:t>8,564</w:t>
            </w:r>
            <w:bookmarkEnd w:id="543"/>
            <w:bookmarkEnd w:id="544"/>
            <w:bookmarkEnd w:id="545"/>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46" w:name="_Toc5640378"/>
            <w:bookmarkStart w:id="547" w:name="_Toc6581583"/>
            <w:bookmarkStart w:id="548" w:name="_Toc8136175"/>
            <w:r w:rsidRPr="00CE30D6">
              <w:rPr>
                <w:rFonts w:hAnsi="標楷體" w:hint="eastAsia"/>
                <w:spacing w:val="2"/>
                <w:sz w:val="20"/>
                <w:szCs w:val="20"/>
              </w:rPr>
              <w:t>8,920</w:t>
            </w:r>
            <w:bookmarkEnd w:id="546"/>
            <w:bookmarkEnd w:id="547"/>
            <w:bookmarkEnd w:id="548"/>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49" w:name="_Toc5640379"/>
            <w:bookmarkStart w:id="550" w:name="_Toc6581584"/>
            <w:bookmarkStart w:id="551" w:name="_Toc8136176"/>
            <w:r w:rsidRPr="00CE30D6">
              <w:rPr>
                <w:rFonts w:hAnsi="標楷體" w:hint="eastAsia"/>
                <w:spacing w:val="2"/>
                <w:sz w:val="20"/>
                <w:szCs w:val="20"/>
              </w:rPr>
              <w:t>9,081</w:t>
            </w:r>
            <w:bookmarkEnd w:id="549"/>
            <w:bookmarkEnd w:id="550"/>
            <w:bookmarkEnd w:id="55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52" w:name="_Toc5640380"/>
            <w:bookmarkStart w:id="553" w:name="_Toc6581585"/>
            <w:bookmarkStart w:id="554" w:name="_Toc8136177"/>
            <w:r w:rsidRPr="00CE30D6">
              <w:rPr>
                <w:rFonts w:hAnsi="標楷體" w:hint="eastAsia"/>
                <w:spacing w:val="2"/>
                <w:sz w:val="20"/>
                <w:szCs w:val="20"/>
              </w:rPr>
              <w:t>9,513</w:t>
            </w:r>
            <w:bookmarkEnd w:id="552"/>
            <w:bookmarkEnd w:id="553"/>
            <w:bookmarkEnd w:id="554"/>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55" w:name="_Toc5640381"/>
            <w:bookmarkStart w:id="556" w:name="_Toc6581586"/>
            <w:bookmarkStart w:id="557" w:name="_Toc8136178"/>
            <w:r w:rsidRPr="00CE30D6">
              <w:rPr>
                <w:rFonts w:hAnsi="標楷體" w:hint="eastAsia"/>
                <w:spacing w:val="2"/>
                <w:sz w:val="20"/>
                <w:szCs w:val="20"/>
              </w:rPr>
              <w:t>9,972</w:t>
            </w:r>
            <w:bookmarkEnd w:id="555"/>
            <w:bookmarkEnd w:id="556"/>
            <w:bookmarkEnd w:id="557"/>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58" w:name="_Toc5640382"/>
            <w:bookmarkStart w:id="559" w:name="_Toc6581587"/>
            <w:bookmarkStart w:id="560" w:name="_Toc8136179"/>
            <w:r w:rsidRPr="00CE30D6">
              <w:rPr>
                <w:rFonts w:hAnsi="標楷體" w:hint="eastAsia"/>
                <w:spacing w:val="2"/>
                <w:sz w:val="20"/>
                <w:szCs w:val="20"/>
              </w:rPr>
              <w:t>9,927</w:t>
            </w:r>
            <w:bookmarkEnd w:id="558"/>
            <w:bookmarkEnd w:id="559"/>
            <w:bookmarkEnd w:id="560"/>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61" w:name="_Toc5640383"/>
            <w:bookmarkStart w:id="562" w:name="_Toc6581588"/>
            <w:bookmarkStart w:id="563" w:name="_Toc8136180"/>
            <w:r w:rsidRPr="00CE30D6">
              <w:rPr>
                <w:rFonts w:hAnsi="標楷體" w:hint="eastAsia"/>
                <w:spacing w:val="2"/>
                <w:sz w:val="20"/>
                <w:szCs w:val="20"/>
              </w:rPr>
              <w:t>9,866</w:t>
            </w:r>
            <w:bookmarkEnd w:id="561"/>
            <w:bookmarkEnd w:id="562"/>
            <w:bookmarkEnd w:id="56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64" w:name="_Toc5640384"/>
            <w:bookmarkStart w:id="565" w:name="_Toc6581589"/>
            <w:bookmarkStart w:id="566" w:name="_Toc8136181"/>
            <w:r w:rsidRPr="00CE30D6">
              <w:rPr>
                <w:rFonts w:hAnsi="標楷體" w:hint="eastAsia"/>
                <w:spacing w:val="2"/>
                <w:sz w:val="20"/>
                <w:szCs w:val="20"/>
              </w:rPr>
              <w:t>9,323</w:t>
            </w:r>
            <w:bookmarkEnd w:id="564"/>
            <w:bookmarkEnd w:id="565"/>
            <w:bookmarkEnd w:id="566"/>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67" w:name="_Toc5640385"/>
            <w:bookmarkStart w:id="568" w:name="_Toc6581590"/>
            <w:bookmarkStart w:id="569" w:name="_Toc8136182"/>
            <w:r w:rsidRPr="00CE30D6">
              <w:rPr>
                <w:rFonts w:hAnsi="標楷體" w:hint="eastAsia"/>
                <w:spacing w:val="2"/>
                <w:sz w:val="20"/>
                <w:szCs w:val="20"/>
              </w:rPr>
              <w:t>9,570</w:t>
            </w:r>
            <w:bookmarkEnd w:id="567"/>
            <w:bookmarkEnd w:id="568"/>
            <w:bookmarkEnd w:id="569"/>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570" w:name="_Toc5640386"/>
            <w:bookmarkStart w:id="571" w:name="_Toc6581591"/>
            <w:bookmarkStart w:id="572" w:name="_Toc8136183"/>
            <w:r w:rsidRPr="00CE30D6">
              <w:rPr>
                <w:rFonts w:hAnsi="標楷體" w:hint="eastAsia"/>
                <w:b/>
                <w:spacing w:val="2"/>
                <w:sz w:val="28"/>
                <w:szCs w:val="28"/>
              </w:rPr>
              <w:t>美國</w:t>
            </w:r>
            <w:bookmarkEnd w:id="570"/>
            <w:bookmarkEnd w:id="571"/>
            <w:bookmarkEnd w:id="572"/>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73" w:name="_Toc5640387"/>
            <w:bookmarkStart w:id="574" w:name="_Toc6581592"/>
            <w:bookmarkStart w:id="575" w:name="_Toc8136184"/>
            <w:r w:rsidRPr="00CE30D6">
              <w:rPr>
                <w:rFonts w:hAnsi="標楷體" w:hint="eastAsia"/>
                <w:spacing w:val="2"/>
                <w:sz w:val="20"/>
                <w:szCs w:val="20"/>
              </w:rPr>
              <w:t>24,370</w:t>
            </w:r>
            <w:bookmarkEnd w:id="573"/>
            <w:bookmarkEnd w:id="574"/>
            <w:bookmarkEnd w:id="575"/>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76" w:name="_Toc5640388"/>
            <w:bookmarkStart w:id="577" w:name="_Toc6581593"/>
            <w:bookmarkStart w:id="578" w:name="_Toc8136185"/>
            <w:r w:rsidRPr="00CE30D6">
              <w:rPr>
                <w:rFonts w:hAnsi="標楷體" w:hint="eastAsia"/>
                <w:spacing w:val="2"/>
                <w:sz w:val="20"/>
                <w:szCs w:val="20"/>
              </w:rPr>
              <w:t>25,109</w:t>
            </w:r>
            <w:bookmarkEnd w:id="576"/>
            <w:bookmarkEnd w:id="577"/>
            <w:bookmarkEnd w:id="578"/>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79" w:name="_Toc5640389"/>
            <w:bookmarkStart w:id="580" w:name="_Toc6581594"/>
            <w:bookmarkStart w:id="581" w:name="_Toc8136186"/>
            <w:r w:rsidRPr="00CE30D6">
              <w:rPr>
                <w:rFonts w:hAnsi="標楷體" w:hint="eastAsia"/>
                <w:spacing w:val="2"/>
                <w:sz w:val="20"/>
                <w:szCs w:val="20"/>
              </w:rPr>
              <w:t>27,010</w:t>
            </w:r>
            <w:bookmarkEnd w:id="579"/>
            <w:bookmarkEnd w:id="580"/>
            <w:bookmarkEnd w:id="581"/>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82" w:name="_Toc5640390"/>
            <w:bookmarkStart w:id="583" w:name="_Toc6581595"/>
            <w:bookmarkStart w:id="584" w:name="_Toc8136187"/>
            <w:r w:rsidRPr="00CE30D6">
              <w:rPr>
                <w:rFonts w:hAnsi="標楷體" w:hint="eastAsia"/>
                <w:spacing w:val="2"/>
                <w:sz w:val="20"/>
                <w:szCs w:val="20"/>
              </w:rPr>
              <w:t>29,910</w:t>
            </w:r>
            <w:bookmarkEnd w:id="582"/>
            <w:bookmarkEnd w:id="583"/>
            <w:bookmarkEnd w:id="584"/>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85" w:name="_Toc5640391"/>
            <w:bookmarkStart w:id="586" w:name="_Toc6581596"/>
            <w:bookmarkStart w:id="587" w:name="_Toc8136188"/>
            <w:r w:rsidRPr="00CE30D6">
              <w:rPr>
                <w:rFonts w:hAnsi="標楷體" w:hint="eastAsia"/>
                <w:spacing w:val="2"/>
                <w:sz w:val="20"/>
                <w:szCs w:val="20"/>
              </w:rPr>
              <w:t>29,201</w:t>
            </w:r>
            <w:bookmarkEnd w:id="585"/>
            <w:bookmarkEnd w:id="586"/>
            <w:bookmarkEnd w:id="58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88" w:name="_Toc5640392"/>
            <w:bookmarkStart w:id="589" w:name="_Toc6581597"/>
            <w:bookmarkStart w:id="590" w:name="_Toc8136189"/>
            <w:r w:rsidRPr="00CE30D6">
              <w:rPr>
                <w:rFonts w:hAnsi="標楷體" w:hint="eastAsia"/>
                <w:spacing w:val="2"/>
                <w:sz w:val="20"/>
                <w:szCs w:val="20"/>
              </w:rPr>
              <w:t>25,576</w:t>
            </w:r>
            <w:bookmarkEnd w:id="588"/>
            <w:bookmarkEnd w:id="589"/>
            <w:bookmarkEnd w:id="590"/>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91" w:name="_Toc5640393"/>
            <w:bookmarkStart w:id="592" w:name="_Toc6581598"/>
            <w:bookmarkStart w:id="593" w:name="_Toc8136190"/>
            <w:r w:rsidRPr="00CE30D6">
              <w:rPr>
                <w:rFonts w:hAnsi="標楷體" w:hint="eastAsia"/>
                <w:spacing w:val="2"/>
                <w:sz w:val="20"/>
                <w:szCs w:val="20"/>
              </w:rPr>
              <w:t>26,021</w:t>
            </w:r>
            <w:bookmarkEnd w:id="591"/>
            <w:bookmarkEnd w:id="592"/>
            <w:bookmarkEnd w:id="59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94" w:name="_Toc5640394"/>
            <w:bookmarkStart w:id="595" w:name="_Toc6581599"/>
            <w:bookmarkStart w:id="596" w:name="_Toc8136191"/>
            <w:r w:rsidRPr="00CE30D6">
              <w:rPr>
                <w:rFonts w:hAnsi="標楷體" w:hint="eastAsia"/>
                <w:spacing w:val="2"/>
                <w:sz w:val="20"/>
                <w:szCs w:val="20"/>
              </w:rPr>
              <w:t>26,562</w:t>
            </w:r>
            <w:bookmarkEnd w:id="594"/>
            <w:bookmarkEnd w:id="595"/>
            <w:bookmarkEnd w:id="596"/>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597" w:name="_Toc5640395"/>
            <w:bookmarkStart w:id="598" w:name="_Toc6581600"/>
            <w:bookmarkStart w:id="599" w:name="_Toc8136192"/>
            <w:r w:rsidRPr="00CE30D6">
              <w:rPr>
                <w:rFonts w:hAnsi="標楷體" w:hint="eastAsia"/>
                <w:spacing w:val="2"/>
                <w:sz w:val="20"/>
                <w:szCs w:val="20"/>
              </w:rPr>
              <w:t>27,924</w:t>
            </w:r>
            <w:bookmarkEnd w:id="597"/>
            <w:bookmarkEnd w:id="598"/>
            <w:bookmarkEnd w:id="599"/>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00" w:name="_Toc5640396"/>
            <w:bookmarkStart w:id="601" w:name="_Toc6581601"/>
            <w:bookmarkStart w:id="602" w:name="_Toc8136193"/>
            <w:r w:rsidRPr="00CE30D6">
              <w:rPr>
                <w:rFonts w:hAnsi="標楷體" w:hint="eastAsia"/>
                <w:spacing w:val="2"/>
                <w:sz w:val="20"/>
                <w:szCs w:val="20"/>
              </w:rPr>
              <w:t>29,328</w:t>
            </w:r>
            <w:bookmarkEnd w:id="600"/>
            <w:bookmarkEnd w:id="601"/>
            <w:bookmarkEnd w:id="602"/>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603" w:name="_Toc5640397"/>
            <w:bookmarkStart w:id="604" w:name="_Toc6581602"/>
            <w:bookmarkStart w:id="605" w:name="_Toc8136194"/>
            <w:r w:rsidRPr="00CE30D6">
              <w:rPr>
                <w:rFonts w:hAnsi="標楷體" w:hint="eastAsia"/>
                <w:b/>
                <w:spacing w:val="2"/>
                <w:sz w:val="28"/>
                <w:szCs w:val="28"/>
              </w:rPr>
              <w:t>英國</w:t>
            </w:r>
            <w:bookmarkEnd w:id="603"/>
            <w:bookmarkEnd w:id="604"/>
            <w:bookmarkEnd w:id="605"/>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06" w:name="_Toc5640398"/>
            <w:bookmarkStart w:id="607" w:name="_Toc6581603"/>
            <w:bookmarkStart w:id="608" w:name="_Toc8136195"/>
            <w:r w:rsidRPr="00CE30D6">
              <w:rPr>
                <w:rFonts w:hAnsi="標楷體" w:hint="eastAsia"/>
                <w:spacing w:val="2"/>
                <w:sz w:val="20"/>
                <w:szCs w:val="20"/>
              </w:rPr>
              <w:t>13,506</w:t>
            </w:r>
            <w:bookmarkEnd w:id="606"/>
            <w:bookmarkEnd w:id="607"/>
            <w:bookmarkEnd w:id="608"/>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09" w:name="_Toc5640399"/>
            <w:bookmarkStart w:id="610" w:name="_Toc6581604"/>
            <w:bookmarkStart w:id="611" w:name="_Toc8136196"/>
            <w:r w:rsidRPr="00CE30D6">
              <w:rPr>
                <w:rFonts w:hAnsi="標楷體" w:hint="eastAsia"/>
                <w:spacing w:val="2"/>
                <w:sz w:val="20"/>
                <w:szCs w:val="20"/>
              </w:rPr>
              <w:t>15,447</w:t>
            </w:r>
            <w:bookmarkEnd w:id="609"/>
            <w:bookmarkEnd w:id="610"/>
            <w:bookmarkEnd w:id="61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12" w:name="_Toc5640400"/>
            <w:bookmarkStart w:id="613" w:name="_Toc6581605"/>
            <w:bookmarkStart w:id="614" w:name="_Toc8136197"/>
            <w:r w:rsidRPr="00CE30D6">
              <w:rPr>
                <w:rFonts w:hAnsi="標楷體" w:hint="eastAsia"/>
                <w:spacing w:val="2"/>
                <w:sz w:val="20"/>
                <w:szCs w:val="20"/>
              </w:rPr>
              <w:t>15,463</w:t>
            </w:r>
            <w:bookmarkEnd w:id="612"/>
            <w:bookmarkEnd w:id="613"/>
            <w:bookmarkEnd w:id="614"/>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15" w:name="_Toc5640401"/>
            <w:bookmarkStart w:id="616" w:name="_Toc6581606"/>
            <w:bookmarkStart w:id="617" w:name="_Toc8136198"/>
            <w:r w:rsidRPr="00CE30D6">
              <w:rPr>
                <w:rFonts w:hAnsi="標楷體" w:hint="eastAsia"/>
                <w:spacing w:val="2"/>
                <w:sz w:val="20"/>
                <w:szCs w:val="20"/>
              </w:rPr>
              <w:t>15,310</w:t>
            </w:r>
            <w:bookmarkEnd w:id="615"/>
            <w:bookmarkEnd w:id="616"/>
            <w:bookmarkEnd w:id="61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18" w:name="_Toc5640402"/>
            <w:bookmarkStart w:id="619" w:name="_Toc6581607"/>
            <w:bookmarkStart w:id="620" w:name="_Toc8136199"/>
            <w:r w:rsidRPr="00CE30D6">
              <w:rPr>
                <w:rFonts w:hAnsi="標楷體" w:hint="eastAsia"/>
                <w:spacing w:val="2"/>
                <w:sz w:val="20"/>
                <w:szCs w:val="20"/>
              </w:rPr>
              <w:t>16,338</w:t>
            </w:r>
            <w:bookmarkEnd w:id="618"/>
            <w:bookmarkEnd w:id="619"/>
            <w:bookmarkEnd w:id="620"/>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21" w:name="_Toc5640403"/>
            <w:bookmarkStart w:id="622" w:name="_Toc6581608"/>
            <w:bookmarkStart w:id="623" w:name="_Toc8136200"/>
            <w:r w:rsidRPr="00CE30D6">
              <w:rPr>
                <w:rFonts w:hAnsi="標楷體" w:hint="eastAsia"/>
                <w:spacing w:val="2"/>
                <w:sz w:val="20"/>
                <w:szCs w:val="20"/>
              </w:rPr>
              <w:t>15,862</w:t>
            </w:r>
            <w:bookmarkEnd w:id="621"/>
            <w:bookmarkEnd w:id="622"/>
            <w:bookmarkEnd w:id="623"/>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24" w:name="_Toc5640404"/>
            <w:bookmarkStart w:id="625" w:name="_Toc6581609"/>
            <w:bookmarkStart w:id="626" w:name="_Toc8136201"/>
            <w:r w:rsidRPr="00CE30D6">
              <w:rPr>
                <w:rFonts w:hAnsi="標楷體" w:hint="eastAsia"/>
                <w:spacing w:val="2"/>
                <w:sz w:val="20"/>
                <w:szCs w:val="20"/>
              </w:rPr>
              <w:t>14223</w:t>
            </w:r>
            <w:bookmarkEnd w:id="624"/>
            <w:bookmarkEnd w:id="625"/>
            <w:bookmarkEnd w:id="626"/>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27" w:name="_Toc5640405"/>
            <w:bookmarkStart w:id="628" w:name="_Toc6581610"/>
            <w:bookmarkStart w:id="629" w:name="_Toc8136202"/>
            <w:r w:rsidRPr="00CE30D6">
              <w:rPr>
                <w:rFonts w:hAnsi="標楷體" w:hint="eastAsia"/>
                <w:spacing w:val="2"/>
                <w:sz w:val="20"/>
                <w:szCs w:val="20"/>
              </w:rPr>
              <w:t>24,338</w:t>
            </w:r>
            <w:bookmarkEnd w:id="627"/>
            <w:bookmarkEnd w:id="628"/>
            <w:bookmarkEnd w:id="629"/>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30" w:name="_Toc5640406"/>
            <w:bookmarkStart w:id="631" w:name="_Toc6581611"/>
            <w:bookmarkStart w:id="632" w:name="_Toc8136203"/>
            <w:r w:rsidRPr="00CE30D6">
              <w:rPr>
                <w:rFonts w:hAnsi="標楷體" w:hint="eastAsia"/>
                <w:spacing w:val="2"/>
                <w:sz w:val="20"/>
                <w:szCs w:val="20"/>
              </w:rPr>
              <w:t>25,744</w:t>
            </w:r>
            <w:bookmarkEnd w:id="630"/>
            <w:bookmarkEnd w:id="631"/>
            <w:bookmarkEnd w:id="63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33" w:name="_Toc5640407"/>
            <w:bookmarkStart w:id="634" w:name="_Toc6581612"/>
            <w:bookmarkStart w:id="635" w:name="_Toc8136204"/>
            <w:r w:rsidRPr="00CE30D6">
              <w:rPr>
                <w:rFonts w:hAnsi="標楷體" w:hint="eastAsia"/>
                <w:spacing w:val="2"/>
                <w:sz w:val="20"/>
                <w:szCs w:val="20"/>
              </w:rPr>
              <w:t>24,542</w:t>
            </w:r>
            <w:bookmarkEnd w:id="633"/>
            <w:bookmarkEnd w:id="634"/>
            <w:bookmarkEnd w:id="635"/>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636" w:name="_Toc5640408"/>
            <w:bookmarkStart w:id="637" w:name="_Toc6581613"/>
            <w:bookmarkStart w:id="638" w:name="_Toc8136205"/>
            <w:r w:rsidRPr="00CE30D6">
              <w:rPr>
                <w:rFonts w:hAnsi="標楷體" w:hint="eastAsia"/>
                <w:b/>
                <w:spacing w:val="2"/>
                <w:sz w:val="28"/>
                <w:szCs w:val="28"/>
              </w:rPr>
              <w:t>法國</w:t>
            </w:r>
            <w:bookmarkEnd w:id="636"/>
            <w:bookmarkEnd w:id="637"/>
            <w:bookmarkEnd w:id="638"/>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39" w:name="_Toc5640409"/>
            <w:bookmarkStart w:id="640" w:name="_Toc6581614"/>
            <w:bookmarkStart w:id="641" w:name="_Toc8136206"/>
            <w:r w:rsidRPr="00CE30D6">
              <w:rPr>
                <w:rFonts w:hAnsi="標楷體" w:hint="eastAsia"/>
                <w:spacing w:val="2"/>
                <w:sz w:val="20"/>
                <w:szCs w:val="20"/>
              </w:rPr>
              <w:t>10,995</w:t>
            </w:r>
            <w:bookmarkEnd w:id="639"/>
            <w:bookmarkEnd w:id="640"/>
            <w:bookmarkEnd w:id="64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42" w:name="_Toc5640410"/>
            <w:bookmarkStart w:id="643" w:name="_Toc6581615"/>
            <w:bookmarkStart w:id="644" w:name="_Toc8136207"/>
            <w:r w:rsidRPr="00CE30D6">
              <w:rPr>
                <w:rFonts w:hAnsi="標楷體" w:hint="eastAsia"/>
                <w:spacing w:val="2"/>
                <w:sz w:val="20"/>
                <w:szCs w:val="20"/>
              </w:rPr>
              <w:t>11,568</w:t>
            </w:r>
            <w:bookmarkEnd w:id="642"/>
            <w:bookmarkEnd w:id="643"/>
            <w:bookmarkEnd w:id="644"/>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45" w:name="_Toc5640411"/>
            <w:bookmarkStart w:id="646" w:name="_Toc6581616"/>
            <w:bookmarkStart w:id="647" w:name="_Toc8136208"/>
            <w:r w:rsidRPr="00CE30D6">
              <w:rPr>
                <w:rFonts w:hAnsi="標楷體" w:hint="eastAsia"/>
                <w:spacing w:val="2"/>
                <w:sz w:val="20"/>
                <w:szCs w:val="20"/>
              </w:rPr>
              <w:t>12,773</w:t>
            </w:r>
            <w:bookmarkEnd w:id="645"/>
            <w:bookmarkEnd w:id="646"/>
            <w:bookmarkEnd w:id="647"/>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48" w:name="_Toc5640412"/>
            <w:bookmarkStart w:id="649" w:name="_Toc6581617"/>
            <w:bookmarkStart w:id="650" w:name="_Toc8136209"/>
            <w:r w:rsidRPr="00CE30D6">
              <w:rPr>
                <w:rFonts w:hAnsi="標楷體" w:hint="eastAsia"/>
                <w:spacing w:val="2"/>
                <w:sz w:val="20"/>
                <w:szCs w:val="20"/>
              </w:rPr>
              <w:t>14,079</w:t>
            </w:r>
            <w:bookmarkEnd w:id="648"/>
            <w:bookmarkEnd w:id="649"/>
            <w:bookmarkEnd w:id="650"/>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51" w:name="_Toc5640413"/>
            <w:bookmarkStart w:id="652" w:name="_Toc6581618"/>
            <w:bookmarkStart w:id="653" w:name="_Toc8136210"/>
            <w:r w:rsidRPr="00CE30D6">
              <w:rPr>
                <w:rFonts w:hAnsi="標楷體" w:hint="eastAsia"/>
                <w:spacing w:val="2"/>
                <w:sz w:val="20"/>
                <w:szCs w:val="20"/>
              </w:rPr>
              <w:t>14,642</w:t>
            </w:r>
            <w:bookmarkEnd w:id="651"/>
            <w:bookmarkEnd w:id="652"/>
            <w:bookmarkEnd w:id="65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54" w:name="_Toc5640414"/>
            <w:bookmarkStart w:id="655" w:name="_Toc6581619"/>
            <w:bookmarkStart w:id="656" w:name="_Toc8136211"/>
            <w:r w:rsidRPr="00CE30D6">
              <w:rPr>
                <w:rFonts w:hAnsi="標楷體" w:hint="eastAsia"/>
                <w:spacing w:val="2"/>
                <w:sz w:val="20"/>
                <w:szCs w:val="20"/>
              </w:rPr>
              <w:t>15,067</w:t>
            </w:r>
            <w:bookmarkEnd w:id="654"/>
            <w:bookmarkEnd w:id="655"/>
            <w:bookmarkEnd w:id="656"/>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57" w:name="_Toc5640415"/>
            <w:bookmarkStart w:id="658" w:name="_Toc6581620"/>
            <w:bookmarkStart w:id="659" w:name="_Toc8136212"/>
            <w:r w:rsidRPr="00CE30D6">
              <w:rPr>
                <w:rFonts w:hAnsi="標楷體" w:hint="eastAsia"/>
                <w:spacing w:val="2"/>
                <w:sz w:val="20"/>
                <w:szCs w:val="20"/>
              </w:rPr>
              <w:t>15375</w:t>
            </w:r>
            <w:bookmarkEnd w:id="657"/>
            <w:bookmarkEnd w:id="658"/>
            <w:bookmarkEnd w:id="659"/>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60" w:name="_Toc5640416"/>
            <w:bookmarkStart w:id="661" w:name="_Toc6581621"/>
            <w:bookmarkStart w:id="662" w:name="_Toc8136213"/>
            <w:r w:rsidRPr="00CE30D6">
              <w:rPr>
                <w:rFonts w:hAnsi="標楷體" w:hint="eastAsia"/>
                <w:spacing w:val="2"/>
                <w:sz w:val="20"/>
                <w:szCs w:val="20"/>
              </w:rPr>
              <w:t>15,281</w:t>
            </w:r>
            <w:bookmarkEnd w:id="660"/>
            <w:bookmarkEnd w:id="661"/>
            <w:bookmarkEnd w:id="66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63" w:name="_Toc5640417"/>
            <w:bookmarkStart w:id="664" w:name="_Toc6581622"/>
            <w:bookmarkStart w:id="665" w:name="_Toc8136214"/>
            <w:r w:rsidRPr="00CE30D6">
              <w:rPr>
                <w:rFonts w:hAnsi="標楷體" w:hint="eastAsia"/>
                <w:spacing w:val="2"/>
                <w:sz w:val="20"/>
                <w:szCs w:val="20"/>
              </w:rPr>
              <w:t>16,194</w:t>
            </w:r>
            <w:bookmarkEnd w:id="663"/>
            <w:bookmarkEnd w:id="664"/>
            <w:bookmarkEnd w:id="665"/>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66" w:name="_Toc5640418"/>
            <w:bookmarkStart w:id="667" w:name="_Toc6581623"/>
            <w:bookmarkStart w:id="668" w:name="_Toc8136215"/>
            <w:r w:rsidRPr="00CE30D6">
              <w:rPr>
                <w:rFonts w:hAnsi="標楷體" w:hint="eastAsia"/>
                <w:spacing w:val="2"/>
                <w:sz w:val="20"/>
                <w:szCs w:val="20"/>
              </w:rPr>
              <w:t>16,422</w:t>
            </w:r>
            <w:bookmarkEnd w:id="666"/>
            <w:bookmarkEnd w:id="667"/>
            <w:bookmarkEnd w:id="668"/>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669" w:name="_Toc5640419"/>
            <w:bookmarkStart w:id="670" w:name="_Toc6581624"/>
            <w:bookmarkStart w:id="671" w:name="_Toc8136216"/>
            <w:r w:rsidRPr="00CE30D6">
              <w:rPr>
                <w:rFonts w:hAnsi="標楷體" w:hint="eastAsia"/>
                <w:b/>
                <w:spacing w:val="2"/>
                <w:sz w:val="28"/>
                <w:szCs w:val="28"/>
              </w:rPr>
              <w:t>德國</w:t>
            </w:r>
            <w:bookmarkEnd w:id="669"/>
            <w:bookmarkEnd w:id="670"/>
            <w:bookmarkEnd w:id="671"/>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72" w:name="_Toc5640420"/>
            <w:bookmarkStart w:id="673" w:name="_Toc6581625"/>
            <w:bookmarkStart w:id="674" w:name="_Toc8136217"/>
            <w:r w:rsidRPr="00CE30D6">
              <w:rPr>
                <w:rFonts w:hAnsi="標楷體" w:hint="eastAsia"/>
                <w:spacing w:val="2"/>
                <w:sz w:val="20"/>
                <w:szCs w:val="20"/>
              </w:rPr>
              <w:t>12,446</w:t>
            </w:r>
            <w:bookmarkEnd w:id="672"/>
            <w:bookmarkEnd w:id="673"/>
            <w:bookmarkEnd w:id="674"/>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75" w:name="_Toc5640421"/>
            <w:bookmarkStart w:id="676" w:name="_Toc6581626"/>
            <w:bookmarkStart w:id="677" w:name="_Toc8136218"/>
            <w:r w:rsidRPr="00CE30D6">
              <w:rPr>
                <w:rFonts w:hAnsi="標楷體" w:hint="eastAsia"/>
                <w:spacing w:val="2"/>
                <w:sz w:val="20"/>
                <w:szCs w:val="20"/>
              </w:rPr>
              <w:t>13,016</w:t>
            </w:r>
            <w:bookmarkEnd w:id="675"/>
            <w:bookmarkEnd w:id="676"/>
            <w:bookmarkEnd w:id="67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78" w:name="_Toc5640422"/>
            <w:bookmarkStart w:id="679" w:name="_Toc6581627"/>
            <w:bookmarkStart w:id="680" w:name="_Toc8136219"/>
            <w:r w:rsidRPr="00CE30D6">
              <w:rPr>
                <w:rFonts w:hAnsi="標楷體" w:hint="eastAsia"/>
                <w:spacing w:val="2"/>
                <w:sz w:val="20"/>
                <w:szCs w:val="20"/>
              </w:rPr>
              <w:t>13,823</w:t>
            </w:r>
            <w:bookmarkEnd w:id="678"/>
            <w:bookmarkEnd w:id="679"/>
            <w:bookmarkEnd w:id="680"/>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81" w:name="_Toc5640423"/>
            <w:bookmarkStart w:id="682" w:name="_Toc6581628"/>
            <w:bookmarkStart w:id="683" w:name="_Toc8136220"/>
            <w:r w:rsidRPr="00CE30D6">
              <w:rPr>
                <w:rFonts w:hAnsi="標楷體" w:hint="eastAsia"/>
                <w:spacing w:val="2"/>
                <w:sz w:val="20"/>
                <w:szCs w:val="20"/>
              </w:rPr>
              <w:t>15,390</w:t>
            </w:r>
            <w:bookmarkEnd w:id="681"/>
            <w:bookmarkEnd w:id="682"/>
            <w:bookmarkEnd w:id="68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84" w:name="_Toc5640424"/>
            <w:bookmarkStart w:id="685" w:name="_Toc6581629"/>
            <w:bookmarkStart w:id="686" w:name="_Toc8136221"/>
            <w:r w:rsidRPr="00CE30D6">
              <w:rPr>
                <w:rFonts w:hAnsi="標楷體" w:hint="eastAsia"/>
                <w:spacing w:val="2"/>
                <w:sz w:val="20"/>
                <w:szCs w:val="20"/>
              </w:rPr>
              <w:t>15,711</w:t>
            </w:r>
            <w:bookmarkEnd w:id="684"/>
            <w:bookmarkEnd w:id="685"/>
            <w:bookmarkEnd w:id="686"/>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87" w:name="_Toc5640425"/>
            <w:bookmarkStart w:id="688" w:name="_Toc6581630"/>
            <w:bookmarkStart w:id="689" w:name="_Toc8136222"/>
            <w:r w:rsidRPr="00CE30D6">
              <w:rPr>
                <w:rFonts w:hAnsi="標楷體" w:hint="eastAsia"/>
                <w:spacing w:val="2"/>
                <w:sz w:val="20"/>
                <w:szCs w:val="20"/>
              </w:rPr>
              <w:t>-</w:t>
            </w:r>
            <w:bookmarkEnd w:id="687"/>
            <w:bookmarkEnd w:id="688"/>
            <w:bookmarkEnd w:id="689"/>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90" w:name="_Toc5640426"/>
            <w:bookmarkStart w:id="691" w:name="_Toc6581631"/>
            <w:bookmarkStart w:id="692" w:name="_Toc8136223"/>
            <w:r w:rsidRPr="00CE30D6">
              <w:rPr>
                <w:rFonts w:hAnsi="標楷體" w:hint="eastAsia"/>
                <w:spacing w:val="2"/>
                <w:sz w:val="20"/>
                <w:szCs w:val="20"/>
              </w:rPr>
              <w:t>16723</w:t>
            </w:r>
            <w:bookmarkEnd w:id="690"/>
            <w:bookmarkEnd w:id="691"/>
            <w:bookmarkEnd w:id="69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93" w:name="_Toc5640427"/>
            <w:bookmarkStart w:id="694" w:name="_Toc6581632"/>
            <w:bookmarkStart w:id="695" w:name="_Toc8136224"/>
            <w:r w:rsidRPr="00CE30D6">
              <w:rPr>
                <w:rFonts w:hAnsi="標楷體" w:hint="eastAsia"/>
                <w:spacing w:val="2"/>
                <w:sz w:val="20"/>
                <w:szCs w:val="20"/>
              </w:rPr>
              <w:t>17,157</w:t>
            </w:r>
            <w:bookmarkEnd w:id="693"/>
            <w:bookmarkEnd w:id="694"/>
            <w:bookmarkEnd w:id="695"/>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96" w:name="_Toc5640428"/>
            <w:bookmarkStart w:id="697" w:name="_Toc6581633"/>
            <w:bookmarkStart w:id="698" w:name="_Toc8136225"/>
            <w:r w:rsidRPr="00CE30D6">
              <w:rPr>
                <w:rFonts w:hAnsi="標楷體" w:hint="eastAsia"/>
                <w:spacing w:val="2"/>
                <w:sz w:val="20"/>
                <w:szCs w:val="20"/>
              </w:rPr>
              <w:t>16,895</w:t>
            </w:r>
            <w:bookmarkEnd w:id="696"/>
            <w:bookmarkEnd w:id="697"/>
            <w:bookmarkEnd w:id="698"/>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699" w:name="_Toc5640429"/>
            <w:bookmarkStart w:id="700" w:name="_Toc6581634"/>
            <w:bookmarkStart w:id="701" w:name="_Toc8136226"/>
            <w:r w:rsidRPr="00CE30D6">
              <w:rPr>
                <w:rFonts w:hAnsi="標楷體" w:hint="eastAsia"/>
                <w:spacing w:val="2"/>
                <w:sz w:val="20"/>
                <w:szCs w:val="20"/>
              </w:rPr>
              <w:t>17,180</w:t>
            </w:r>
            <w:bookmarkEnd w:id="699"/>
            <w:bookmarkEnd w:id="700"/>
            <w:bookmarkEnd w:id="701"/>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702" w:name="_Toc5640430"/>
            <w:bookmarkStart w:id="703" w:name="_Toc6581635"/>
            <w:bookmarkStart w:id="704" w:name="_Toc8136227"/>
            <w:r w:rsidRPr="00CE30D6">
              <w:rPr>
                <w:rFonts w:hAnsi="標楷體" w:hint="eastAsia"/>
                <w:b/>
                <w:spacing w:val="2"/>
                <w:sz w:val="28"/>
                <w:szCs w:val="28"/>
              </w:rPr>
              <w:lastRenderedPageBreak/>
              <w:t>芬蘭</w:t>
            </w:r>
            <w:bookmarkEnd w:id="702"/>
            <w:bookmarkEnd w:id="703"/>
            <w:bookmarkEnd w:id="704"/>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05" w:name="_Toc5640431"/>
            <w:bookmarkStart w:id="706" w:name="_Toc6581636"/>
            <w:bookmarkStart w:id="707" w:name="_Toc8136228"/>
            <w:r w:rsidRPr="00CE30D6">
              <w:rPr>
                <w:rFonts w:hAnsi="標楷體" w:hint="eastAsia"/>
                <w:spacing w:val="2"/>
                <w:sz w:val="20"/>
                <w:szCs w:val="20"/>
              </w:rPr>
              <w:t>-</w:t>
            </w:r>
            <w:bookmarkEnd w:id="705"/>
            <w:bookmarkEnd w:id="706"/>
            <w:bookmarkEnd w:id="70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08" w:name="_Toc5640432"/>
            <w:bookmarkStart w:id="709" w:name="_Toc6581637"/>
            <w:bookmarkStart w:id="710" w:name="_Toc8136229"/>
            <w:r w:rsidRPr="00CE30D6">
              <w:rPr>
                <w:rFonts w:hAnsi="標楷體" w:hint="eastAsia"/>
                <w:spacing w:val="2"/>
                <w:sz w:val="20"/>
                <w:szCs w:val="20"/>
              </w:rPr>
              <w:t>-</w:t>
            </w:r>
            <w:bookmarkEnd w:id="708"/>
            <w:bookmarkEnd w:id="709"/>
            <w:bookmarkEnd w:id="710"/>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11" w:name="_Toc5640433"/>
            <w:bookmarkStart w:id="712" w:name="_Toc6581638"/>
            <w:bookmarkStart w:id="713" w:name="_Toc8136230"/>
            <w:r w:rsidRPr="00CE30D6">
              <w:rPr>
                <w:rFonts w:hAnsi="標楷體" w:hint="eastAsia"/>
                <w:spacing w:val="2"/>
                <w:sz w:val="20"/>
                <w:szCs w:val="20"/>
              </w:rPr>
              <w:t>13,566</w:t>
            </w:r>
            <w:bookmarkEnd w:id="711"/>
            <w:bookmarkEnd w:id="712"/>
            <w:bookmarkEnd w:id="713"/>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14" w:name="_Toc5640434"/>
            <w:bookmarkStart w:id="715" w:name="_Toc6581639"/>
            <w:bookmarkStart w:id="716" w:name="_Toc8136231"/>
            <w:r w:rsidRPr="00CE30D6">
              <w:rPr>
                <w:rFonts w:hAnsi="標楷體" w:hint="eastAsia"/>
                <w:spacing w:val="2"/>
                <w:sz w:val="20"/>
                <w:szCs w:val="20"/>
              </w:rPr>
              <w:t>15,402</w:t>
            </w:r>
            <w:bookmarkEnd w:id="714"/>
            <w:bookmarkEnd w:id="715"/>
            <w:bookmarkEnd w:id="716"/>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17" w:name="_Toc5640435"/>
            <w:bookmarkStart w:id="718" w:name="_Toc6581640"/>
            <w:bookmarkStart w:id="719" w:name="_Toc8136232"/>
            <w:r w:rsidRPr="00CE30D6">
              <w:rPr>
                <w:rFonts w:hAnsi="標楷體" w:hint="eastAsia"/>
                <w:spacing w:val="2"/>
                <w:sz w:val="20"/>
                <w:szCs w:val="20"/>
              </w:rPr>
              <w:t>16,569</w:t>
            </w:r>
            <w:bookmarkEnd w:id="717"/>
            <w:bookmarkEnd w:id="718"/>
            <w:bookmarkEnd w:id="719"/>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20" w:name="_Toc5640436"/>
            <w:bookmarkStart w:id="721" w:name="_Toc6581641"/>
            <w:bookmarkStart w:id="722" w:name="_Toc8136233"/>
            <w:r w:rsidRPr="00CE30D6">
              <w:rPr>
                <w:rFonts w:hAnsi="標楷體" w:hint="eastAsia"/>
                <w:spacing w:val="2"/>
                <w:sz w:val="20"/>
                <w:szCs w:val="20"/>
              </w:rPr>
              <w:t>16,714</w:t>
            </w:r>
            <w:bookmarkEnd w:id="720"/>
            <w:bookmarkEnd w:id="721"/>
            <w:bookmarkEnd w:id="722"/>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23" w:name="_Toc5640437"/>
            <w:bookmarkStart w:id="724" w:name="_Toc6581642"/>
            <w:bookmarkStart w:id="725" w:name="_Toc8136234"/>
            <w:r w:rsidRPr="00CE30D6">
              <w:rPr>
                <w:rFonts w:hAnsi="標楷體" w:hint="eastAsia"/>
                <w:spacing w:val="2"/>
                <w:sz w:val="20"/>
                <w:szCs w:val="20"/>
              </w:rPr>
              <w:t>18002</w:t>
            </w:r>
            <w:bookmarkEnd w:id="723"/>
            <w:bookmarkEnd w:id="724"/>
            <w:bookmarkEnd w:id="725"/>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26" w:name="_Toc5640438"/>
            <w:bookmarkStart w:id="727" w:name="_Toc6581643"/>
            <w:bookmarkStart w:id="728" w:name="_Toc8136235"/>
            <w:r w:rsidRPr="00CE30D6">
              <w:rPr>
                <w:rFonts w:hAnsi="標楷體" w:hint="eastAsia"/>
                <w:spacing w:val="2"/>
                <w:sz w:val="20"/>
                <w:szCs w:val="20"/>
              </w:rPr>
              <w:t>17,863</w:t>
            </w:r>
            <w:bookmarkEnd w:id="726"/>
            <w:bookmarkEnd w:id="727"/>
            <w:bookmarkEnd w:id="728"/>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29" w:name="_Toc5640439"/>
            <w:bookmarkStart w:id="730" w:name="_Toc6581644"/>
            <w:bookmarkStart w:id="731" w:name="_Toc8136236"/>
            <w:r w:rsidRPr="00CE30D6">
              <w:rPr>
                <w:rFonts w:hAnsi="標楷體" w:hint="eastAsia"/>
                <w:spacing w:val="2"/>
                <w:sz w:val="20"/>
                <w:szCs w:val="20"/>
              </w:rPr>
              <w:t>17,868</w:t>
            </w:r>
            <w:bookmarkEnd w:id="729"/>
            <w:bookmarkEnd w:id="730"/>
            <w:bookmarkEnd w:id="73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32" w:name="_Toc5640440"/>
            <w:bookmarkStart w:id="733" w:name="_Toc6581645"/>
            <w:bookmarkStart w:id="734" w:name="_Toc8136237"/>
            <w:r w:rsidRPr="00CE30D6">
              <w:rPr>
                <w:rFonts w:hAnsi="標楷體" w:hint="eastAsia"/>
                <w:spacing w:val="2"/>
                <w:sz w:val="20"/>
                <w:szCs w:val="20"/>
              </w:rPr>
              <w:t>17,893</w:t>
            </w:r>
            <w:bookmarkEnd w:id="732"/>
            <w:bookmarkEnd w:id="733"/>
            <w:bookmarkEnd w:id="734"/>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2"/>
                <w:szCs w:val="22"/>
              </w:rPr>
            </w:pPr>
            <w:bookmarkStart w:id="735" w:name="_Toc5640441"/>
            <w:bookmarkStart w:id="736" w:name="_Toc6581646"/>
            <w:bookmarkStart w:id="737" w:name="_Toc8136238"/>
            <w:r w:rsidRPr="00CE30D6">
              <w:rPr>
                <w:rFonts w:hAnsi="標楷體" w:hint="eastAsia"/>
                <w:b/>
                <w:spacing w:val="2"/>
                <w:sz w:val="22"/>
                <w:szCs w:val="22"/>
              </w:rPr>
              <w:t>澳大利亞</w:t>
            </w:r>
            <w:bookmarkEnd w:id="735"/>
            <w:bookmarkEnd w:id="736"/>
            <w:bookmarkEnd w:id="737"/>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38" w:name="_Toc5640442"/>
            <w:bookmarkStart w:id="739" w:name="_Toc6581647"/>
            <w:bookmarkStart w:id="740" w:name="_Toc8136239"/>
            <w:r w:rsidRPr="00CE30D6">
              <w:rPr>
                <w:rFonts w:hAnsi="標楷體" w:hint="eastAsia"/>
                <w:spacing w:val="2"/>
                <w:sz w:val="20"/>
                <w:szCs w:val="20"/>
              </w:rPr>
              <w:t>14,579</w:t>
            </w:r>
            <w:bookmarkEnd w:id="738"/>
            <w:bookmarkEnd w:id="739"/>
            <w:bookmarkEnd w:id="740"/>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rPr>
                <w:rFonts w:hAnsi="標楷體"/>
                <w:spacing w:val="2"/>
                <w:sz w:val="20"/>
                <w:szCs w:val="20"/>
              </w:rPr>
            </w:pPr>
            <w:bookmarkStart w:id="741" w:name="_Toc5640443"/>
            <w:bookmarkStart w:id="742" w:name="_Toc6581648"/>
            <w:bookmarkStart w:id="743" w:name="_Toc8136240"/>
            <w:r w:rsidRPr="00CE30D6">
              <w:rPr>
                <w:rFonts w:hAnsi="標楷體" w:hint="eastAsia"/>
                <w:spacing w:val="2"/>
                <w:sz w:val="20"/>
                <w:szCs w:val="20"/>
              </w:rPr>
              <w:t>15,016</w:t>
            </w:r>
            <w:bookmarkEnd w:id="741"/>
            <w:bookmarkEnd w:id="742"/>
            <w:bookmarkEnd w:id="74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44" w:name="_Toc5640444"/>
            <w:bookmarkStart w:id="745" w:name="_Toc6581649"/>
            <w:bookmarkStart w:id="746" w:name="_Toc8136241"/>
            <w:r w:rsidRPr="00CE30D6">
              <w:rPr>
                <w:rFonts w:hAnsi="標楷體" w:hint="eastAsia"/>
                <w:spacing w:val="2"/>
                <w:sz w:val="20"/>
                <w:szCs w:val="20"/>
              </w:rPr>
              <w:t>14,726</w:t>
            </w:r>
            <w:bookmarkEnd w:id="744"/>
            <w:bookmarkEnd w:id="745"/>
            <w:bookmarkEnd w:id="746"/>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47" w:name="_Toc5640445"/>
            <w:bookmarkStart w:id="748" w:name="_Toc6581650"/>
            <w:bookmarkStart w:id="749" w:name="_Toc8136242"/>
            <w:r w:rsidRPr="00CE30D6">
              <w:rPr>
                <w:rFonts w:hAnsi="標楷體" w:hint="eastAsia"/>
                <w:spacing w:val="2"/>
                <w:sz w:val="20"/>
                <w:szCs w:val="20"/>
              </w:rPr>
              <w:t>15,043</w:t>
            </w:r>
            <w:bookmarkEnd w:id="747"/>
            <w:bookmarkEnd w:id="748"/>
            <w:bookmarkEnd w:id="749"/>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50" w:name="_Toc5640446"/>
            <w:bookmarkStart w:id="751" w:name="_Toc6581651"/>
            <w:bookmarkStart w:id="752" w:name="_Toc8136243"/>
            <w:r w:rsidRPr="00CE30D6">
              <w:rPr>
                <w:rFonts w:hAnsi="標楷體" w:hint="eastAsia"/>
                <w:spacing w:val="2"/>
                <w:sz w:val="20"/>
                <w:szCs w:val="20"/>
              </w:rPr>
              <w:t>16,074</w:t>
            </w:r>
            <w:bookmarkEnd w:id="750"/>
            <w:bookmarkEnd w:id="751"/>
            <w:bookmarkEnd w:id="75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53" w:name="_Toc5640447"/>
            <w:bookmarkStart w:id="754" w:name="_Toc6581652"/>
            <w:bookmarkStart w:id="755" w:name="_Toc8136244"/>
            <w:r w:rsidRPr="00CE30D6">
              <w:rPr>
                <w:rFonts w:hAnsi="標楷體" w:hint="eastAsia"/>
                <w:spacing w:val="2"/>
                <w:sz w:val="20"/>
                <w:szCs w:val="20"/>
              </w:rPr>
              <w:t>15,142</w:t>
            </w:r>
            <w:bookmarkEnd w:id="753"/>
            <w:bookmarkEnd w:id="754"/>
            <w:bookmarkEnd w:id="755"/>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56" w:name="_Toc5640448"/>
            <w:bookmarkStart w:id="757" w:name="_Toc6581653"/>
            <w:bookmarkStart w:id="758" w:name="_Toc8136245"/>
            <w:r w:rsidRPr="00CE30D6">
              <w:rPr>
                <w:rFonts w:hAnsi="標楷體" w:hint="eastAsia"/>
                <w:spacing w:val="2"/>
                <w:sz w:val="20"/>
                <w:szCs w:val="20"/>
              </w:rPr>
              <w:t>16267</w:t>
            </w:r>
            <w:bookmarkEnd w:id="756"/>
            <w:bookmarkEnd w:id="757"/>
            <w:bookmarkEnd w:id="758"/>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59" w:name="_Toc5640449"/>
            <w:bookmarkStart w:id="760" w:name="_Toc6581654"/>
            <w:bookmarkStart w:id="761" w:name="_Toc8136246"/>
            <w:r w:rsidRPr="00CE30D6">
              <w:rPr>
                <w:rFonts w:hAnsi="標楷體" w:hint="eastAsia"/>
                <w:spacing w:val="2"/>
                <w:sz w:val="20"/>
                <w:szCs w:val="20"/>
              </w:rPr>
              <w:t>16,859</w:t>
            </w:r>
            <w:bookmarkEnd w:id="759"/>
            <w:bookmarkEnd w:id="760"/>
            <w:bookmarkEnd w:id="76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62" w:name="_Toc5640450"/>
            <w:bookmarkStart w:id="763" w:name="_Toc6581655"/>
            <w:bookmarkStart w:id="764" w:name="_Toc8136247"/>
            <w:r w:rsidRPr="00CE30D6">
              <w:rPr>
                <w:rFonts w:hAnsi="標楷體" w:hint="eastAsia"/>
                <w:spacing w:val="2"/>
                <w:sz w:val="20"/>
                <w:szCs w:val="20"/>
              </w:rPr>
              <w:t>18,337</w:t>
            </w:r>
            <w:bookmarkEnd w:id="762"/>
            <w:bookmarkEnd w:id="763"/>
            <w:bookmarkEnd w:id="764"/>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65" w:name="_Toc5640451"/>
            <w:bookmarkStart w:id="766" w:name="_Toc6581656"/>
            <w:bookmarkStart w:id="767" w:name="_Toc8136248"/>
            <w:r w:rsidRPr="00CE30D6">
              <w:rPr>
                <w:rFonts w:hAnsi="標楷體" w:hint="eastAsia"/>
                <w:spacing w:val="2"/>
                <w:sz w:val="20"/>
                <w:szCs w:val="20"/>
              </w:rPr>
              <w:t>18,038</w:t>
            </w:r>
            <w:bookmarkEnd w:id="765"/>
            <w:bookmarkEnd w:id="766"/>
            <w:bookmarkEnd w:id="767"/>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28"/>
                <w:szCs w:val="28"/>
              </w:rPr>
            </w:pPr>
            <w:bookmarkStart w:id="768" w:name="_Toc5640452"/>
            <w:bookmarkStart w:id="769" w:name="_Toc6581657"/>
            <w:bookmarkStart w:id="770" w:name="_Toc8136249"/>
            <w:r w:rsidRPr="00CE30D6">
              <w:rPr>
                <w:rFonts w:hAnsi="標楷體" w:hint="eastAsia"/>
                <w:b/>
                <w:spacing w:val="2"/>
                <w:sz w:val="19"/>
                <w:szCs w:val="19"/>
              </w:rPr>
              <w:t>紐西蘭</w:t>
            </w:r>
            <w:bookmarkEnd w:id="768"/>
            <w:bookmarkEnd w:id="769"/>
            <w:bookmarkEnd w:id="770"/>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71" w:name="_Toc5640453"/>
            <w:bookmarkStart w:id="772" w:name="_Toc6581658"/>
            <w:bookmarkStart w:id="773" w:name="_Toc8136250"/>
            <w:r w:rsidRPr="00CE30D6">
              <w:rPr>
                <w:rFonts w:hAnsi="標楷體" w:hint="eastAsia"/>
                <w:spacing w:val="2"/>
                <w:sz w:val="20"/>
                <w:szCs w:val="20"/>
              </w:rPr>
              <w:t>10,262</w:t>
            </w:r>
            <w:bookmarkEnd w:id="771"/>
            <w:bookmarkEnd w:id="772"/>
            <w:bookmarkEnd w:id="77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74" w:name="_Toc5640454"/>
            <w:bookmarkStart w:id="775" w:name="_Toc6581659"/>
            <w:bookmarkStart w:id="776" w:name="_Toc8136251"/>
            <w:r w:rsidRPr="00CE30D6">
              <w:rPr>
                <w:rFonts w:hAnsi="標楷體" w:hint="eastAsia"/>
                <w:spacing w:val="2"/>
                <w:sz w:val="20"/>
                <w:szCs w:val="20"/>
              </w:rPr>
              <w:t>9,288</w:t>
            </w:r>
            <w:bookmarkEnd w:id="774"/>
            <w:bookmarkEnd w:id="775"/>
            <w:bookmarkEnd w:id="776"/>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77" w:name="_Toc5640455"/>
            <w:bookmarkStart w:id="778" w:name="_Toc6581660"/>
            <w:bookmarkStart w:id="779" w:name="_Toc8136252"/>
            <w:r w:rsidRPr="00CE30D6">
              <w:rPr>
                <w:rFonts w:hAnsi="標楷體" w:hint="eastAsia"/>
                <w:spacing w:val="2"/>
                <w:sz w:val="20"/>
                <w:szCs w:val="20"/>
              </w:rPr>
              <w:t>9,905</w:t>
            </w:r>
            <w:bookmarkEnd w:id="777"/>
            <w:bookmarkEnd w:id="778"/>
            <w:bookmarkEnd w:id="779"/>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80" w:name="_Toc5640456"/>
            <w:bookmarkStart w:id="781" w:name="_Toc6581661"/>
            <w:bookmarkStart w:id="782" w:name="_Toc8136253"/>
            <w:r w:rsidRPr="00CE30D6">
              <w:rPr>
                <w:rFonts w:hAnsi="標楷體" w:hint="eastAsia"/>
                <w:spacing w:val="2"/>
                <w:sz w:val="20"/>
                <w:szCs w:val="20"/>
              </w:rPr>
              <w:t>10,526</w:t>
            </w:r>
            <w:bookmarkEnd w:id="780"/>
            <w:bookmarkEnd w:id="781"/>
            <w:bookmarkEnd w:id="78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83" w:name="_Toc5640457"/>
            <w:bookmarkStart w:id="784" w:name="_Toc6581662"/>
            <w:bookmarkStart w:id="785" w:name="_Toc8136254"/>
            <w:r w:rsidRPr="00CE30D6">
              <w:rPr>
                <w:rFonts w:hAnsi="標楷體" w:hint="eastAsia"/>
                <w:spacing w:val="2"/>
                <w:sz w:val="20"/>
                <w:szCs w:val="20"/>
              </w:rPr>
              <w:t>10,619</w:t>
            </w:r>
            <w:bookmarkEnd w:id="783"/>
            <w:bookmarkEnd w:id="784"/>
            <w:bookmarkEnd w:id="785"/>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86" w:name="_Toc5640458"/>
            <w:bookmarkStart w:id="787" w:name="_Toc6581663"/>
            <w:bookmarkStart w:id="788" w:name="_Toc8136255"/>
            <w:r w:rsidRPr="00CE30D6">
              <w:rPr>
                <w:rFonts w:hAnsi="標楷體" w:hint="eastAsia"/>
                <w:spacing w:val="2"/>
                <w:sz w:val="20"/>
                <w:szCs w:val="20"/>
              </w:rPr>
              <w:t>10,418</w:t>
            </w:r>
            <w:bookmarkEnd w:id="786"/>
            <w:bookmarkEnd w:id="787"/>
            <w:bookmarkEnd w:id="788"/>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89" w:name="_Toc5640459"/>
            <w:bookmarkStart w:id="790" w:name="_Toc6581664"/>
            <w:bookmarkStart w:id="791" w:name="_Toc8136256"/>
            <w:r w:rsidRPr="00CE30D6">
              <w:rPr>
                <w:rFonts w:hAnsi="標楷體" w:hint="eastAsia"/>
                <w:spacing w:val="2"/>
                <w:sz w:val="20"/>
                <w:szCs w:val="20"/>
              </w:rPr>
              <w:t>10582</w:t>
            </w:r>
            <w:bookmarkEnd w:id="789"/>
            <w:bookmarkEnd w:id="790"/>
            <w:bookmarkEnd w:id="79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92" w:name="_Toc5640460"/>
            <w:bookmarkStart w:id="793" w:name="_Toc6581665"/>
            <w:bookmarkStart w:id="794" w:name="_Toc8136257"/>
            <w:r w:rsidRPr="00CE30D6">
              <w:rPr>
                <w:rFonts w:hAnsi="標楷體" w:hint="eastAsia"/>
                <w:spacing w:val="2"/>
                <w:sz w:val="20"/>
                <w:szCs w:val="20"/>
              </w:rPr>
              <w:t>13,740</w:t>
            </w:r>
            <w:bookmarkEnd w:id="792"/>
            <w:bookmarkEnd w:id="793"/>
            <w:bookmarkEnd w:id="794"/>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95" w:name="_Toc5640461"/>
            <w:bookmarkStart w:id="796" w:name="_Toc6581666"/>
            <w:bookmarkStart w:id="797" w:name="_Toc8136258"/>
            <w:r w:rsidRPr="00CE30D6">
              <w:rPr>
                <w:rFonts w:hAnsi="標楷體" w:hint="eastAsia"/>
                <w:spacing w:val="2"/>
                <w:sz w:val="20"/>
                <w:szCs w:val="20"/>
              </w:rPr>
              <w:t>14,585</w:t>
            </w:r>
            <w:bookmarkEnd w:id="795"/>
            <w:bookmarkEnd w:id="796"/>
            <w:bookmarkEnd w:id="79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798" w:name="_Toc5640462"/>
            <w:bookmarkStart w:id="799" w:name="_Toc6581667"/>
            <w:bookmarkStart w:id="800" w:name="_Toc8136259"/>
            <w:r w:rsidRPr="00CE30D6">
              <w:rPr>
                <w:rFonts w:hAnsi="標楷體" w:hint="eastAsia"/>
                <w:spacing w:val="2"/>
                <w:sz w:val="20"/>
                <w:szCs w:val="20"/>
              </w:rPr>
              <w:t>15,088</w:t>
            </w:r>
            <w:bookmarkEnd w:id="798"/>
            <w:bookmarkEnd w:id="799"/>
            <w:bookmarkEnd w:id="800"/>
          </w:p>
        </w:tc>
      </w:tr>
      <w:tr w:rsidR="00B669CA" w:rsidRPr="00CE30D6" w:rsidTr="002F2A81">
        <w:trPr>
          <w:trHeight w:val="600"/>
        </w:trPr>
        <w:tc>
          <w:tcPr>
            <w:tcW w:w="851"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19"/>
                <w:szCs w:val="19"/>
              </w:rPr>
            </w:pPr>
            <w:bookmarkStart w:id="801" w:name="_Toc5640463"/>
            <w:bookmarkStart w:id="802" w:name="_Toc6581668"/>
            <w:bookmarkStart w:id="803" w:name="_Toc8136260"/>
            <w:r w:rsidRPr="00CE30D6">
              <w:rPr>
                <w:rFonts w:hAnsi="標楷體" w:hint="eastAsia"/>
                <w:b/>
                <w:spacing w:val="2"/>
                <w:sz w:val="19"/>
                <w:szCs w:val="19"/>
              </w:rPr>
              <w:t>OECD</w:t>
            </w:r>
            <w:bookmarkEnd w:id="801"/>
            <w:bookmarkEnd w:id="802"/>
            <w:bookmarkEnd w:id="803"/>
          </w:p>
          <w:p w:rsidR="00EB6416" w:rsidRPr="00CE30D6" w:rsidRDefault="00EB6416" w:rsidP="00E972BC">
            <w:pPr>
              <w:pStyle w:val="3"/>
              <w:numPr>
                <w:ilvl w:val="0"/>
                <w:numId w:val="0"/>
              </w:numPr>
              <w:kinsoku w:val="0"/>
              <w:overflowPunct/>
              <w:autoSpaceDE/>
              <w:autoSpaceDN/>
              <w:spacing w:line="300" w:lineRule="exact"/>
              <w:jc w:val="center"/>
              <w:rPr>
                <w:rFonts w:hAnsi="標楷體"/>
                <w:b/>
                <w:spacing w:val="2"/>
                <w:sz w:val="15"/>
                <w:szCs w:val="15"/>
              </w:rPr>
            </w:pPr>
            <w:bookmarkStart w:id="804" w:name="_Toc5640464"/>
            <w:bookmarkStart w:id="805" w:name="_Toc6581669"/>
            <w:bookmarkStart w:id="806" w:name="_Toc8136261"/>
            <w:r w:rsidRPr="00CE30D6">
              <w:rPr>
                <w:rFonts w:hAnsi="標楷體" w:hint="eastAsia"/>
                <w:b/>
                <w:spacing w:val="2"/>
                <w:sz w:val="15"/>
                <w:szCs w:val="15"/>
              </w:rPr>
              <w:t>國家平均</w:t>
            </w:r>
            <w:bookmarkEnd w:id="804"/>
            <w:bookmarkEnd w:id="805"/>
            <w:bookmarkEnd w:id="806"/>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07" w:name="_Toc5640465"/>
            <w:bookmarkStart w:id="808" w:name="_Toc6581670"/>
            <w:bookmarkStart w:id="809" w:name="_Toc8136262"/>
            <w:r w:rsidRPr="00CE30D6">
              <w:rPr>
                <w:rFonts w:hAnsi="標楷體" w:hint="eastAsia"/>
                <w:spacing w:val="2"/>
                <w:sz w:val="20"/>
                <w:szCs w:val="20"/>
              </w:rPr>
              <w:t>11,512</w:t>
            </w:r>
            <w:bookmarkEnd w:id="807"/>
            <w:bookmarkEnd w:id="808"/>
            <w:bookmarkEnd w:id="809"/>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10" w:name="_Toc5640466"/>
            <w:bookmarkStart w:id="811" w:name="_Toc6581671"/>
            <w:bookmarkStart w:id="812" w:name="_Toc8136263"/>
            <w:r w:rsidRPr="00CE30D6">
              <w:rPr>
                <w:rFonts w:hAnsi="標楷體" w:hint="eastAsia"/>
                <w:spacing w:val="2"/>
                <w:sz w:val="20"/>
                <w:szCs w:val="20"/>
              </w:rPr>
              <w:t>12,336</w:t>
            </w:r>
            <w:bookmarkEnd w:id="810"/>
            <w:bookmarkEnd w:id="811"/>
            <w:bookmarkEnd w:id="812"/>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13" w:name="_Toc5640467"/>
            <w:bookmarkStart w:id="814" w:name="_Toc6581672"/>
            <w:bookmarkStart w:id="815" w:name="_Toc8136264"/>
            <w:r w:rsidRPr="00CE30D6">
              <w:rPr>
                <w:rFonts w:hAnsi="標楷體" w:hint="eastAsia"/>
                <w:spacing w:val="2"/>
                <w:sz w:val="20"/>
                <w:szCs w:val="20"/>
              </w:rPr>
              <w:t>12,907</w:t>
            </w:r>
            <w:bookmarkEnd w:id="813"/>
            <w:bookmarkEnd w:id="814"/>
            <w:bookmarkEnd w:id="815"/>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16" w:name="_Toc5640468"/>
            <w:bookmarkStart w:id="817" w:name="_Toc6581673"/>
            <w:bookmarkStart w:id="818" w:name="_Toc8136265"/>
            <w:r w:rsidRPr="00CE30D6">
              <w:rPr>
                <w:rFonts w:hAnsi="標楷體" w:hint="eastAsia"/>
                <w:spacing w:val="2"/>
                <w:sz w:val="20"/>
                <w:szCs w:val="20"/>
              </w:rPr>
              <w:t>13,717</w:t>
            </w:r>
            <w:bookmarkEnd w:id="816"/>
            <w:bookmarkEnd w:id="817"/>
            <w:bookmarkEnd w:id="818"/>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19" w:name="_Toc5640469"/>
            <w:bookmarkStart w:id="820" w:name="_Toc6581674"/>
            <w:bookmarkStart w:id="821" w:name="_Toc8136266"/>
            <w:r w:rsidRPr="00CE30D6">
              <w:rPr>
                <w:rFonts w:hAnsi="標楷體" w:hint="eastAsia"/>
                <w:spacing w:val="2"/>
                <w:sz w:val="20"/>
                <w:szCs w:val="20"/>
              </w:rPr>
              <w:t>13,728</w:t>
            </w:r>
            <w:bookmarkEnd w:id="819"/>
            <w:bookmarkEnd w:id="820"/>
            <w:bookmarkEnd w:id="821"/>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22" w:name="_Toc5640470"/>
            <w:bookmarkStart w:id="823" w:name="_Toc6581675"/>
            <w:bookmarkStart w:id="824" w:name="_Toc8136267"/>
            <w:r w:rsidRPr="00CE30D6">
              <w:rPr>
                <w:rFonts w:hAnsi="標楷體" w:hint="eastAsia"/>
                <w:spacing w:val="2"/>
                <w:sz w:val="20"/>
                <w:szCs w:val="20"/>
              </w:rPr>
              <w:t>13528</w:t>
            </w:r>
            <w:bookmarkEnd w:id="822"/>
            <w:bookmarkEnd w:id="823"/>
            <w:bookmarkEnd w:id="824"/>
          </w:p>
        </w:tc>
        <w:tc>
          <w:tcPr>
            <w:tcW w:w="949"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25" w:name="_Toc5640471"/>
            <w:bookmarkStart w:id="826" w:name="_Toc6581676"/>
            <w:bookmarkStart w:id="827" w:name="_Toc8136268"/>
            <w:r w:rsidRPr="00CE30D6">
              <w:rPr>
                <w:rFonts w:hAnsi="標楷體" w:hint="eastAsia"/>
                <w:spacing w:val="2"/>
                <w:sz w:val="20"/>
                <w:szCs w:val="20"/>
              </w:rPr>
              <w:t>13958</w:t>
            </w:r>
            <w:bookmarkEnd w:id="825"/>
            <w:bookmarkEnd w:id="826"/>
            <w:bookmarkEnd w:id="827"/>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28" w:name="_Toc5640472"/>
            <w:bookmarkStart w:id="829" w:name="_Toc6581677"/>
            <w:bookmarkStart w:id="830" w:name="_Toc8136269"/>
            <w:r w:rsidRPr="00CE30D6">
              <w:rPr>
                <w:rFonts w:hAnsi="標楷體" w:hint="eastAsia"/>
                <w:spacing w:val="2"/>
                <w:sz w:val="20"/>
                <w:szCs w:val="20"/>
              </w:rPr>
              <w:t>15,028</w:t>
            </w:r>
            <w:bookmarkEnd w:id="828"/>
            <w:bookmarkEnd w:id="829"/>
            <w:bookmarkEnd w:id="830"/>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31" w:name="_Toc5640473"/>
            <w:bookmarkStart w:id="832" w:name="_Toc6581678"/>
            <w:bookmarkStart w:id="833" w:name="_Toc8136270"/>
            <w:r w:rsidRPr="00CE30D6">
              <w:rPr>
                <w:rFonts w:hAnsi="標楷體" w:hint="eastAsia"/>
                <w:spacing w:val="2"/>
                <w:sz w:val="20"/>
                <w:szCs w:val="20"/>
              </w:rPr>
              <w:t>15,772</w:t>
            </w:r>
            <w:bookmarkEnd w:id="831"/>
            <w:bookmarkEnd w:id="832"/>
            <w:bookmarkEnd w:id="833"/>
          </w:p>
        </w:tc>
        <w:tc>
          <w:tcPr>
            <w:tcW w:w="950" w:type="dxa"/>
            <w:vAlign w:val="center"/>
          </w:tcPr>
          <w:p w:rsidR="00EB6416" w:rsidRPr="00CE30D6" w:rsidRDefault="00EB6416" w:rsidP="00E972BC">
            <w:pPr>
              <w:pStyle w:val="3"/>
              <w:numPr>
                <w:ilvl w:val="0"/>
                <w:numId w:val="0"/>
              </w:numPr>
              <w:kinsoku w:val="0"/>
              <w:overflowPunct/>
              <w:autoSpaceDE/>
              <w:autoSpaceDN/>
              <w:spacing w:line="300" w:lineRule="exact"/>
              <w:jc w:val="center"/>
              <w:rPr>
                <w:rFonts w:hAnsi="標楷體"/>
                <w:spacing w:val="2"/>
                <w:sz w:val="20"/>
                <w:szCs w:val="20"/>
              </w:rPr>
            </w:pPr>
            <w:bookmarkStart w:id="834" w:name="_Toc5640474"/>
            <w:bookmarkStart w:id="835" w:name="_Toc6581679"/>
            <w:bookmarkStart w:id="836" w:name="_Toc8136271"/>
            <w:r w:rsidRPr="00CE30D6">
              <w:rPr>
                <w:rFonts w:hAnsi="標楷體" w:hint="eastAsia"/>
                <w:spacing w:val="2"/>
                <w:sz w:val="20"/>
                <w:szCs w:val="20"/>
              </w:rPr>
              <w:t>16,143</w:t>
            </w:r>
            <w:bookmarkEnd w:id="834"/>
            <w:bookmarkEnd w:id="835"/>
            <w:bookmarkEnd w:id="836"/>
          </w:p>
        </w:tc>
      </w:tr>
    </w:tbl>
    <w:p w:rsidR="00EB6416" w:rsidRPr="00CE30D6" w:rsidRDefault="00EB6416" w:rsidP="00EB6416">
      <w:pPr>
        <w:pStyle w:val="3"/>
        <w:numPr>
          <w:ilvl w:val="0"/>
          <w:numId w:val="0"/>
        </w:numPr>
        <w:kinsoku w:val="0"/>
        <w:overflowPunct/>
        <w:autoSpaceDE/>
        <w:autoSpaceDN/>
        <w:spacing w:line="240" w:lineRule="exact"/>
        <w:ind w:leftChars="-177" w:hangingChars="236" w:hanging="566"/>
        <w:rPr>
          <w:rFonts w:hAnsi="Times New Roman"/>
          <w:bCs w:val="0"/>
          <w:kern w:val="2"/>
          <w:sz w:val="24"/>
          <w:szCs w:val="24"/>
        </w:rPr>
      </w:pPr>
      <w:bookmarkStart w:id="837" w:name="_Toc5640475"/>
      <w:bookmarkStart w:id="838" w:name="_Toc6581680"/>
      <w:bookmarkStart w:id="839" w:name="_Toc8136272"/>
      <w:r w:rsidRPr="00CE30D6">
        <w:rPr>
          <w:rFonts w:hAnsi="Times New Roman" w:hint="eastAsia"/>
          <w:bCs w:val="0"/>
          <w:kern w:val="2"/>
          <w:sz w:val="24"/>
          <w:szCs w:val="24"/>
        </w:rPr>
        <w:t>註：本表以購買力平價指數換算美元(</w:t>
      </w:r>
      <w:r w:rsidRPr="00CE30D6">
        <w:rPr>
          <w:rFonts w:hAnsi="Times New Roman"/>
          <w:bCs w:val="0"/>
          <w:kern w:val="2"/>
          <w:sz w:val="24"/>
          <w:szCs w:val="24"/>
        </w:rPr>
        <w:t>國際貨幣基金組織</w:t>
      </w:r>
      <w:r w:rsidRPr="00CE30D6">
        <w:rPr>
          <w:rFonts w:hAnsi="Times New Roman" w:hint="eastAsia"/>
          <w:bCs w:val="0"/>
          <w:kern w:val="2"/>
          <w:sz w:val="24"/>
          <w:szCs w:val="24"/>
        </w:rPr>
        <w:t>【</w:t>
      </w:r>
      <w:r w:rsidRPr="00CE30D6">
        <w:rPr>
          <w:rFonts w:hAnsi="Times New Roman"/>
          <w:bCs w:val="0"/>
          <w:kern w:val="2"/>
          <w:sz w:val="24"/>
          <w:szCs w:val="24"/>
        </w:rPr>
        <w:t>International Monetary Fun</w:t>
      </w:r>
      <w:bookmarkEnd w:id="837"/>
      <w:bookmarkEnd w:id="838"/>
      <w:bookmarkEnd w:id="839"/>
    </w:p>
    <w:p w:rsidR="00EB6416" w:rsidRPr="00CE30D6" w:rsidRDefault="00EB6416" w:rsidP="00EB6416">
      <w:pPr>
        <w:pStyle w:val="3"/>
        <w:numPr>
          <w:ilvl w:val="0"/>
          <w:numId w:val="0"/>
        </w:numPr>
        <w:kinsoku w:val="0"/>
        <w:overflowPunct/>
        <w:autoSpaceDE/>
        <w:autoSpaceDN/>
        <w:spacing w:line="240" w:lineRule="exact"/>
        <w:ind w:leftChars="-177" w:hangingChars="236" w:hanging="566"/>
        <w:rPr>
          <w:rFonts w:hAnsi="Times New Roman"/>
          <w:bCs w:val="0"/>
          <w:kern w:val="2"/>
          <w:sz w:val="24"/>
          <w:szCs w:val="24"/>
        </w:rPr>
      </w:pPr>
      <w:r w:rsidRPr="00CE30D6">
        <w:rPr>
          <w:rFonts w:hAnsi="Times New Roman" w:hint="eastAsia"/>
          <w:bCs w:val="0"/>
          <w:kern w:val="2"/>
          <w:sz w:val="24"/>
          <w:szCs w:val="24"/>
        </w:rPr>
        <w:t xml:space="preserve">    </w:t>
      </w:r>
      <w:bookmarkStart w:id="840" w:name="_Toc5640476"/>
      <w:bookmarkStart w:id="841" w:name="_Toc6581681"/>
      <w:bookmarkStart w:id="842" w:name="_Toc8136273"/>
      <w:r w:rsidRPr="00CE30D6">
        <w:rPr>
          <w:rFonts w:hAnsi="Times New Roman"/>
          <w:bCs w:val="0"/>
          <w:kern w:val="2"/>
          <w:sz w:val="24"/>
          <w:szCs w:val="24"/>
        </w:rPr>
        <w:t>縮寫：IMF</w:t>
      </w:r>
      <w:r w:rsidRPr="00CE30D6">
        <w:rPr>
          <w:rFonts w:hAnsi="Times New Roman" w:hint="eastAsia"/>
          <w:bCs w:val="0"/>
          <w:kern w:val="2"/>
          <w:sz w:val="24"/>
          <w:szCs w:val="24"/>
        </w:rPr>
        <w:t>】估算)，高教經費包括研究發展經費。</w:t>
      </w:r>
      <w:bookmarkEnd w:id="840"/>
      <w:bookmarkEnd w:id="841"/>
      <w:bookmarkEnd w:id="842"/>
    </w:p>
    <w:p w:rsidR="00EB6416" w:rsidRPr="00CE30D6" w:rsidRDefault="00EB6416" w:rsidP="00EB6416">
      <w:pPr>
        <w:pStyle w:val="3"/>
        <w:numPr>
          <w:ilvl w:val="0"/>
          <w:numId w:val="0"/>
        </w:numPr>
        <w:kinsoku w:val="0"/>
        <w:overflowPunct/>
        <w:autoSpaceDE/>
        <w:autoSpaceDN/>
        <w:spacing w:line="240" w:lineRule="exact"/>
        <w:ind w:leftChars="-177" w:left="-566"/>
        <w:rPr>
          <w:rFonts w:hAnsi="Times New Roman"/>
          <w:bCs w:val="0"/>
          <w:kern w:val="2"/>
          <w:sz w:val="24"/>
          <w:szCs w:val="24"/>
        </w:rPr>
      </w:pPr>
      <w:bookmarkStart w:id="843" w:name="_Toc5640477"/>
      <w:bookmarkStart w:id="844" w:name="_Toc6581682"/>
      <w:bookmarkStart w:id="845" w:name="_Toc8136274"/>
      <w:r w:rsidRPr="00CE30D6">
        <w:rPr>
          <w:rFonts w:hAnsi="Times New Roman" w:hint="eastAsia"/>
          <w:bCs w:val="0"/>
          <w:kern w:val="2"/>
          <w:sz w:val="24"/>
          <w:szCs w:val="24"/>
        </w:rPr>
        <w:t>資料來源：教育部統計處。</w:t>
      </w:r>
      <w:bookmarkEnd w:id="843"/>
      <w:bookmarkEnd w:id="844"/>
      <w:bookmarkEnd w:id="845"/>
    </w:p>
    <w:p w:rsidR="00EB6416" w:rsidRPr="00CE30D6" w:rsidRDefault="00EB6416" w:rsidP="00EB6416">
      <w:pPr>
        <w:pStyle w:val="3"/>
        <w:numPr>
          <w:ilvl w:val="0"/>
          <w:numId w:val="0"/>
        </w:numPr>
        <w:kinsoku w:val="0"/>
        <w:overflowPunct/>
        <w:autoSpaceDE/>
        <w:autoSpaceDN/>
        <w:spacing w:line="240" w:lineRule="exact"/>
        <w:ind w:left="426"/>
        <w:rPr>
          <w:rFonts w:hAnsi="Times New Roman"/>
          <w:bCs w:val="0"/>
          <w:kern w:val="2"/>
          <w:sz w:val="24"/>
          <w:szCs w:val="24"/>
        </w:rPr>
      </w:pPr>
    </w:p>
    <w:p w:rsidR="00080F10" w:rsidRPr="00CE30D6" w:rsidRDefault="002A7043" w:rsidP="002A7043">
      <w:pPr>
        <w:pStyle w:val="4"/>
      </w:pPr>
      <w:r w:rsidRPr="00CE30D6">
        <w:rPr>
          <w:rFonts w:hint="eastAsia"/>
        </w:rPr>
        <w:t>政府對</w:t>
      </w:r>
      <w:r w:rsidR="00B80917" w:rsidRPr="00CE30D6">
        <w:rPr>
          <w:rFonts w:hint="eastAsia"/>
        </w:rPr>
        <w:t>高等教育學雜費之管制，</w:t>
      </w:r>
      <w:r w:rsidR="008246E3" w:rsidRPr="00CE30D6">
        <w:rPr>
          <w:rFonts w:hint="eastAsia"/>
        </w:rPr>
        <w:t>一方面固然</w:t>
      </w:r>
      <w:r w:rsidR="002F2A81" w:rsidRPr="00CE30D6">
        <w:rPr>
          <w:rFonts w:hint="eastAsia"/>
        </w:rPr>
        <w:t>期</w:t>
      </w:r>
      <w:r w:rsidR="008246E3" w:rsidRPr="00CE30D6">
        <w:rPr>
          <w:rFonts w:hint="eastAsia"/>
        </w:rPr>
        <w:t>減輕</w:t>
      </w:r>
      <w:r w:rsidR="001A1534" w:rsidRPr="00CE30D6">
        <w:rPr>
          <w:rFonts w:hint="eastAsia"/>
        </w:rPr>
        <w:t>學生負擔，由政府吸收高等教育經營之其他成本；</w:t>
      </w:r>
      <w:r w:rsidR="00B80917" w:rsidRPr="00CE30D6">
        <w:rPr>
          <w:rFonts w:hint="eastAsia"/>
        </w:rPr>
        <w:t>如同前述「</w:t>
      </w:r>
      <w:r w:rsidR="008246E3" w:rsidRPr="00CE30D6">
        <w:rPr>
          <w:rFonts w:hAnsi="標楷體" w:hint="eastAsia"/>
          <w:szCs w:val="32"/>
        </w:rPr>
        <w:t>與高等教育在學</w:t>
      </w:r>
      <w:r w:rsidR="00B80917" w:rsidRPr="00CE30D6">
        <w:rPr>
          <w:rFonts w:hAnsi="標楷體" w:hint="eastAsia"/>
          <w:szCs w:val="32"/>
        </w:rPr>
        <w:t>人口比率相近之南韓相較，收費上限未及該國之50%，</w:t>
      </w:r>
      <w:r w:rsidR="00B80917" w:rsidRPr="00CE30D6">
        <w:rPr>
          <w:rFonts w:hAnsi="標楷體" w:hint="eastAsia"/>
          <w:spacing w:val="2"/>
          <w:szCs w:val="32"/>
        </w:rPr>
        <w:t>每生平均使用教育經費卻明顯高於該國</w:t>
      </w:r>
      <w:r w:rsidR="001A1534" w:rsidRPr="00CE30D6">
        <w:rPr>
          <w:rFonts w:hint="eastAsia"/>
        </w:rPr>
        <w:t>」ㄧ節。另</w:t>
      </w:r>
      <w:r w:rsidR="00744ACB" w:rsidRPr="00CE30D6">
        <w:rPr>
          <w:rFonts w:hint="eastAsia"/>
        </w:rPr>
        <w:t>本</w:t>
      </w:r>
      <w:r w:rsidR="00DA649E" w:rsidRPr="00CE30D6">
        <w:rPr>
          <w:rFonts w:hint="eastAsia"/>
        </w:rPr>
        <w:t>院監察委員陳小紅106年提出「國立大學校院校務基金設置、管理、監督等情」調查案</w:t>
      </w:r>
      <w:r w:rsidR="00DA649E" w:rsidRPr="00CE30D6">
        <w:rPr>
          <w:rStyle w:val="aff0"/>
        </w:rPr>
        <w:footnoteReference w:id="8"/>
      </w:r>
      <w:r w:rsidR="00DA649E" w:rsidRPr="00CE30D6">
        <w:rPr>
          <w:rFonts w:hint="eastAsia"/>
        </w:rPr>
        <w:t>，即</w:t>
      </w:r>
      <w:r w:rsidR="008246E3" w:rsidRPr="00CE30D6">
        <w:rPr>
          <w:rFonts w:hint="eastAsia"/>
        </w:rPr>
        <w:t>指出</w:t>
      </w:r>
      <w:r w:rsidR="00DA649E" w:rsidRPr="00CE30D6">
        <w:rPr>
          <w:rFonts w:hint="eastAsia"/>
        </w:rPr>
        <w:t>「國立大學校院之學雜費收入，平均未及校務基金總收入之2</w:t>
      </w:r>
      <w:r w:rsidR="004F1C8B" w:rsidRPr="00CE30D6">
        <w:rPr>
          <w:rFonts w:hint="eastAsia"/>
        </w:rPr>
        <w:t>成，依教育部之分析，我國大學</w:t>
      </w:r>
      <w:r w:rsidR="00DA649E" w:rsidRPr="00CE30D6">
        <w:rPr>
          <w:rFonts w:hint="eastAsia"/>
        </w:rPr>
        <w:t>學雜費之收費低於日</w:t>
      </w:r>
      <w:r w:rsidR="008246E3" w:rsidRPr="00CE30D6">
        <w:rPr>
          <w:rFonts w:hint="eastAsia"/>
        </w:rPr>
        <w:t>、</w:t>
      </w:r>
      <w:r w:rsidR="00DA649E" w:rsidRPr="00CE30D6">
        <w:rPr>
          <w:rFonts w:hint="eastAsia"/>
        </w:rPr>
        <w:t>韓兩國，且本院調查發現各校學雜費平均短絀1,113萬餘元，顯示學雜費收入未能反映實際教學成本，茲因學雜費之調整涉及層面甚廣，教育部允應增強校務基金之透明度，透過相關宣導機制，強化與國人之溝通，以適時反映教學成本，充裕學校資源，進一步提升大學之競爭力」意見</w:t>
      </w:r>
      <w:r w:rsidR="00B80917" w:rsidRPr="00CE30D6">
        <w:rPr>
          <w:rFonts w:hint="eastAsia"/>
        </w:rPr>
        <w:t>同證</w:t>
      </w:r>
      <w:r w:rsidR="00080F10" w:rsidRPr="00CE30D6">
        <w:rPr>
          <w:rFonts w:hint="eastAsia"/>
        </w:rPr>
        <w:t>，我國高等教育學雜費</w:t>
      </w:r>
      <w:r w:rsidR="008246E3" w:rsidRPr="00CE30D6">
        <w:rPr>
          <w:rFonts w:hint="eastAsia"/>
        </w:rPr>
        <w:t>未能應對</w:t>
      </w:r>
      <w:r w:rsidR="00080F10" w:rsidRPr="00CE30D6">
        <w:rPr>
          <w:rFonts w:hint="eastAsia"/>
        </w:rPr>
        <w:t>高教</w:t>
      </w:r>
      <w:r w:rsidR="008246E3" w:rsidRPr="00CE30D6">
        <w:rPr>
          <w:rFonts w:hint="eastAsia"/>
        </w:rPr>
        <w:t>之</w:t>
      </w:r>
      <w:r w:rsidR="00080F10" w:rsidRPr="00CE30D6">
        <w:rPr>
          <w:rFonts w:hint="eastAsia"/>
        </w:rPr>
        <w:t>真實成本。</w:t>
      </w:r>
    </w:p>
    <w:p w:rsidR="00647F88" w:rsidRPr="00CE30D6" w:rsidRDefault="00E34269" w:rsidP="00744ACB">
      <w:pPr>
        <w:pStyle w:val="4"/>
        <w:rPr>
          <w:rFonts w:hAnsi="標楷體"/>
          <w:bCs/>
          <w:spacing w:val="2"/>
          <w:szCs w:val="32"/>
        </w:rPr>
      </w:pPr>
      <w:r w:rsidRPr="00CE30D6">
        <w:rPr>
          <w:rFonts w:hAnsi="標楷體" w:hint="eastAsia"/>
          <w:bCs/>
          <w:spacing w:val="2"/>
          <w:szCs w:val="32"/>
        </w:rPr>
        <w:lastRenderedPageBreak/>
        <w:t>此外，查</w:t>
      </w:r>
      <w:r w:rsidRPr="00CE30D6">
        <w:rPr>
          <w:rFonts w:hint="eastAsia"/>
        </w:rPr>
        <w:t>我國大專校院98年度至107年度間，專任教師之教授人數自9,958人(占19.7%)增為12,959人(占27.7%)</w:t>
      </w:r>
      <w:r w:rsidR="00597F8B" w:rsidRPr="00CE30D6">
        <w:rPr>
          <w:rFonts w:hint="eastAsia"/>
        </w:rPr>
        <w:t>，</w:t>
      </w:r>
      <w:r w:rsidRPr="00CE30D6">
        <w:rPr>
          <w:rFonts w:hint="eastAsia"/>
        </w:rPr>
        <w:t>詳如</w:t>
      </w:r>
      <w:r w:rsidRPr="00CE30D6">
        <w:rPr>
          <w:rFonts w:hint="eastAsia"/>
          <w:highlight w:val="yellow"/>
        </w:rPr>
        <w:t>附</w:t>
      </w:r>
      <w:r w:rsidR="00EA4364" w:rsidRPr="00CE30D6">
        <w:rPr>
          <w:rFonts w:hint="eastAsia"/>
          <w:highlight w:val="yellow"/>
        </w:rPr>
        <w:t>件</w:t>
      </w:r>
      <w:r w:rsidR="00577A86" w:rsidRPr="00CE30D6">
        <w:rPr>
          <w:rFonts w:hint="eastAsia"/>
          <w:highlight w:val="yellow"/>
        </w:rPr>
        <w:t>五</w:t>
      </w:r>
      <w:r w:rsidRPr="00CE30D6">
        <w:rPr>
          <w:rFonts w:hint="eastAsia"/>
        </w:rPr>
        <w:t>。大專校院具博士學歷專任教師人數自33,516人(占66.2)增為36,001人(占76.9%)</w:t>
      </w:r>
      <w:r w:rsidR="00597F8B" w:rsidRPr="00CE30D6">
        <w:rPr>
          <w:rFonts w:hint="eastAsia"/>
        </w:rPr>
        <w:t>，</w:t>
      </w:r>
      <w:r w:rsidRPr="00CE30D6">
        <w:rPr>
          <w:rFonts w:hint="eastAsia"/>
        </w:rPr>
        <w:t>詳如</w:t>
      </w:r>
      <w:r w:rsidR="00EA4364" w:rsidRPr="00CE30D6">
        <w:rPr>
          <w:rFonts w:hint="eastAsia"/>
          <w:highlight w:val="yellow"/>
        </w:rPr>
        <w:t>附件</w:t>
      </w:r>
      <w:r w:rsidR="00577A86" w:rsidRPr="00CE30D6">
        <w:rPr>
          <w:rFonts w:hint="eastAsia"/>
          <w:highlight w:val="yellow"/>
        </w:rPr>
        <w:t>六</w:t>
      </w:r>
      <w:r w:rsidR="004070DC" w:rsidRPr="00CE30D6">
        <w:rPr>
          <w:rFonts w:hint="eastAsia"/>
        </w:rPr>
        <w:t>。</w:t>
      </w:r>
      <w:r w:rsidRPr="00CE30D6">
        <w:rPr>
          <w:rFonts w:hint="eastAsia"/>
        </w:rPr>
        <w:t>茲據諮詢專家學者述及「</w:t>
      </w:r>
      <w:r w:rsidR="007F3B5F" w:rsidRPr="00CE30D6">
        <w:rPr>
          <w:rFonts w:hint="eastAsia"/>
        </w:rPr>
        <w:t>高教資源有排擠作用，</w:t>
      </w:r>
      <w:r w:rsidR="00597F8B" w:rsidRPr="00CE30D6">
        <w:rPr>
          <w:rFonts w:hint="eastAsia"/>
        </w:rPr>
        <w:t>在</w:t>
      </w:r>
      <w:r w:rsidR="007F3B5F" w:rsidRPr="00CE30D6">
        <w:rPr>
          <w:rFonts w:hint="eastAsia"/>
        </w:rPr>
        <w:t>學校經費不足情況下，教師薪資有法定保障，學生受教品質沒有法定保障，犧牲的就是學生受教權益。</w:t>
      </w:r>
      <w:r w:rsidRPr="00CE30D6">
        <w:rPr>
          <w:rFonts w:hint="eastAsia"/>
        </w:rPr>
        <w:t>」等語以觀，</w:t>
      </w:r>
      <w:r w:rsidR="002518FF" w:rsidRPr="00CE30D6">
        <w:rPr>
          <w:rFonts w:hint="eastAsia"/>
        </w:rPr>
        <w:t>隨高等教育其他相關政策影響，</w:t>
      </w:r>
      <w:r w:rsidR="00724C1A" w:rsidRPr="00CE30D6">
        <w:rPr>
          <w:rFonts w:hint="eastAsia"/>
        </w:rPr>
        <w:t>近年</w:t>
      </w:r>
      <w:r w:rsidR="002518FF" w:rsidRPr="00CE30D6">
        <w:rPr>
          <w:rFonts w:hint="eastAsia"/>
        </w:rPr>
        <w:t>校園</w:t>
      </w:r>
      <w:r w:rsidR="00647F88" w:rsidRPr="00CE30D6">
        <w:rPr>
          <w:rFonts w:hint="eastAsia"/>
        </w:rPr>
        <w:t>法定支出</w:t>
      </w:r>
      <w:r w:rsidR="00F85549" w:rsidRPr="00CE30D6">
        <w:rPr>
          <w:rFonts w:hint="eastAsia"/>
        </w:rPr>
        <w:t>陸續</w:t>
      </w:r>
      <w:r w:rsidR="00724C1A" w:rsidRPr="00CE30D6">
        <w:rPr>
          <w:rFonts w:hint="eastAsia"/>
        </w:rPr>
        <w:t>增加</w:t>
      </w:r>
      <w:r w:rsidR="002518FF" w:rsidRPr="00CE30D6">
        <w:rPr>
          <w:rFonts w:hint="eastAsia"/>
        </w:rPr>
        <w:t>，例如教師升等、教學助理納保等人事成本，</w:t>
      </w:r>
      <w:r w:rsidR="00724C1A" w:rsidRPr="00CE30D6">
        <w:rPr>
          <w:rFonts w:hint="eastAsia"/>
        </w:rPr>
        <w:t>惟此</w:t>
      </w:r>
      <w:r w:rsidR="00F85549" w:rsidRPr="00CE30D6">
        <w:rPr>
          <w:rFonts w:hint="eastAsia"/>
        </w:rPr>
        <w:t>等</w:t>
      </w:r>
      <w:r w:rsidR="00724C1A" w:rsidRPr="00CE30D6">
        <w:rPr>
          <w:rFonts w:hint="eastAsia"/>
        </w:rPr>
        <w:t>高教成本</w:t>
      </w:r>
      <w:r w:rsidR="005E2A65" w:rsidRPr="00CE30D6">
        <w:rPr>
          <w:rFonts w:hint="eastAsia"/>
        </w:rPr>
        <w:t>卻不易在爭論學雜費收費基準時</w:t>
      </w:r>
      <w:r w:rsidR="00962801" w:rsidRPr="00CE30D6">
        <w:rPr>
          <w:rFonts w:hint="eastAsia"/>
        </w:rPr>
        <w:t>被</w:t>
      </w:r>
      <w:r w:rsidR="002F2A81" w:rsidRPr="00CE30D6">
        <w:rPr>
          <w:rFonts w:hint="eastAsia"/>
        </w:rPr>
        <w:t>一併</w:t>
      </w:r>
      <w:r w:rsidR="00962801" w:rsidRPr="00CE30D6">
        <w:rPr>
          <w:rFonts w:hint="eastAsia"/>
        </w:rPr>
        <w:t>討論，囿於此等</w:t>
      </w:r>
      <w:r w:rsidR="002F2A81" w:rsidRPr="00CE30D6">
        <w:rPr>
          <w:rFonts w:hint="eastAsia"/>
        </w:rPr>
        <w:t>項目</w:t>
      </w:r>
      <w:r w:rsidR="00962801" w:rsidRPr="00CE30D6">
        <w:rPr>
          <w:rFonts w:hint="eastAsia"/>
        </w:rPr>
        <w:t>成本</w:t>
      </w:r>
      <w:r w:rsidR="00F85549" w:rsidRPr="00CE30D6">
        <w:rPr>
          <w:rFonts w:hint="eastAsia"/>
        </w:rPr>
        <w:t>間接且深刻影響高等教育之資源使用效益與</w:t>
      </w:r>
      <w:r w:rsidR="005F7F39" w:rsidRPr="00CE30D6">
        <w:rPr>
          <w:rFonts w:hint="eastAsia"/>
        </w:rPr>
        <w:t>發展</w:t>
      </w:r>
      <w:r w:rsidR="00F85549" w:rsidRPr="00CE30D6">
        <w:rPr>
          <w:rFonts w:hint="eastAsia"/>
        </w:rPr>
        <w:t>品質，已令</w:t>
      </w:r>
      <w:r w:rsidR="002518FF" w:rsidRPr="00CE30D6">
        <w:rPr>
          <w:rFonts w:hint="eastAsia"/>
        </w:rPr>
        <w:t>校</w:t>
      </w:r>
      <w:r w:rsidR="00F85549" w:rsidRPr="00CE30D6">
        <w:rPr>
          <w:rFonts w:hint="eastAsia"/>
        </w:rPr>
        <w:t>務</w:t>
      </w:r>
      <w:r w:rsidR="002518FF" w:rsidRPr="00CE30D6">
        <w:rPr>
          <w:rFonts w:hint="eastAsia"/>
        </w:rPr>
        <w:t>經營雪上加霜。</w:t>
      </w:r>
    </w:p>
    <w:p w:rsidR="005F7F39" w:rsidRPr="00CE30D6" w:rsidRDefault="005F7F39" w:rsidP="005F7F39">
      <w:pPr>
        <w:pStyle w:val="3"/>
      </w:pPr>
      <w:bookmarkStart w:id="846" w:name="_Toc8136275"/>
      <w:r w:rsidRPr="00CE30D6">
        <w:rPr>
          <w:rFonts w:hint="eastAsia"/>
        </w:rPr>
        <w:t>綜上，</w:t>
      </w:r>
      <w:r w:rsidR="008F6F32" w:rsidRPr="00CE30D6">
        <w:rPr>
          <w:rFonts w:hint="eastAsia"/>
          <w:b/>
          <w:spacing w:val="-10"/>
          <w:szCs w:val="32"/>
        </w:rPr>
        <w:t>我國高</w:t>
      </w:r>
      <w:r w:rsidR="002F2A81" w:rsidRPr="00CE30D6">
        <w:rPr>
          <w:rFonts w:hint="eastAsia"/>
          <w:b/>
          <w:spacing w:val="-10"/>
          <w:szCs w:val="32"/>
        </w:rPr>
        <w:t>等教育之快速擴張，適與人口成長趨勢形成反差，且高等教育粗在學率已</w:t>
      </w:r>
      <w:r w:rsidR="008F6F32" w:rsidRPr="00CE30D6">
        <w:rPr>
          <w:rFonts w:hint="eastAsia"/>
          <w:b/>
          <w:spacing w:val="-10"/>
          <w:szCs w:val="32"/>
        </w:rPr>
        <w:t>攀升至84.5%，</w:t>
      </w:r>
      <w:r w:rsidR="008F6F32" w:rsidRPr="00CE30D6">
        <w:rPr>
          <w:rFonts w:hAnsi="標楷體" w:hint="eastAsia"/>
          <w:b/>
        </w:rPr>
        <w:t>不可謂不普及；復加我國高等教育中私校占比逾半，即逾六成五學生就讀私校，而經濟弱勢者又高踞其中之七成五，引發「階級複製」隱憂，致學雜費調漲頻生爭議。大專校院學雜費之收取，係為反映教學成本、踐行大學任務暨實現大學自治，業已証之於司法院大法官解釋意旨及教育部明定之相關收費規範中，憲法亦明文我國國民義務教育範圍並未擴及高等教育，</w:t>
      </w:r>
      <w:r w:rsidR="005E7C26" w:rsidRPr="00CE30D6">
        <w:rPr>
          <w:rFonts w:hAnsi="標楷體" w:hint="eastAsia"/>
          <w:b/>
        </w:rPr>
        <w:t>惟政府長年管制</w:t>
      </w:r>
      <w:r w:rsidR="00B669CA" w:rsidRPr="00CE30D6">
        <w:rPr>
          <w:rFonts w:hAnsi="標楷體" w:hint="eastAsia"/>
          <w:b/>
        </w:rPr>
        <w:t>並凍漲</w:t>
      </w:r>
      <w:r w:rsidR="005E7C26" w:rsidRPr="00CE30D6">
        <w:rPr>
          <w:rFonts w:hAnsi="標楷體" w:hint="eastAsia"/>
          <w:b/>
        </w:rPr>
        <w:t>高等教育學雜費，致學雜費一直維持低廉水平，未能反映真實成本，</w:t>
      </w:r>
      <w:r w:rsidR="005E7C26" w:rsidRPr="00CE30D6">
        <w:rPr>
          <w:rFonts w:hint="eastAsia"/>
          <w:b/>
        </w:rPr>
        <w:t>令高等教育難有適足</w:t>
      </w:r>
      <w:r w:rsidR="005E7C26" w:rsidRPr="00CE30D6">
        <w:rPr>
          <w:rFonts w:hAnsi="標楷體" w:hint="eastAsia"/>
          <w:b/>
        </w:rPr>
        <w:t>發展</w:t>
      </w:r>
      <w:r w:rsidR="008F6F32" w:rsidRPr="00CE30D6">
        <w:rPr>
          <w:rFonts w:hAnsi="標楷體" w:hint="eastAsia"/>
          <w:b/>
        </w:rPr>
        <w:t>。</w:t>
      </w:r>
      <w:bookmarkEnd w:id="846"/>
    </w:p>
    <w:p w:rsidR="00307177" w:rsidRPr="00CE30D6" w:rsidRDefault="00307177" w:rsidP="00307177">
      <w:pPr>
        <w:pStyle w:val="2"/>
        <w:numPr>
          <w:ilvl w:val="0"/>
          <w:numId w:val="0"/>
        </w:numPr>
        <w:ind w:left="1107"/>
        <w:rPr>
          <w:b/>
        </w:rPr>
      </w:pPr>
    </w:p>
    <w:p w:rsidR="003B30D7" w:rsidRPr="00CE30D6" w:rsidRDefault="00875582" w:rsidP="000763D4">
      <w:pPr>
        <w:pStyle w:val="2"/>
        <w:rPr>
          <w:b/>
        </w:rPr>
      </w:pPr>
      <w:bookmarkStart w:id="847" w:name="_Toc8136276"/>
      <w:r w:rsidRPr="00CE30D6">
        <w:rPr>
          <w:rFonts w:hint="eastAsia"/>
          <w:b/>
        </w:rPr>
        <w:t>大學</w:t>
      </w:r>
      <w:r w:rsidR="00E93CF0" w:rsidRPr="00CE30D6">
        <w:rPr>
          <w:rFonts w:hint="eastAsia"/>
          <w:b/>
        </w:rPr>
        <w:t>學雜費政策</w:t>
      </w:r>
      <w:r w:rsidRPr="00CE30D6">
        <w:rPr>
          <w:rFonts w:hint="eastAsia"/>
          <w:b/>
        </w:rPr>
        <w:t>究應採</w:t>
      </w:r>
      <w:r w:rsidR="001E3C9A" w:rsidRPr="00CE30D6">
        <w:rPr>
          <w:rFonts w:hint="eastAsia"/>
          <w:b/>
        </w:rPr>
        <w:t>自由</w:t>
      </w:r>
      <w:r w:rsidRPr="00CE30D6">
        <w:rPr>
          <w:rFonts w:hint="eastAsia"/>
          <w:b/>
        </w:rPr>
        <w:t>市場</w:t>
      </w:r>
      <w:r w:rsidR="001E3C9A" w:rsidRPr="00CE30D6">
        <w:rPr>
          <w:rFonts w:hint="eastAsia"/>
          <w:b/>
        </w:rPr>
        <w:t>或</w:t>
      </w:r>
      <w:r w:rsidRPr="00CE30D6">
        <w:rPr>
          <w:rFonts w:hint="eastAsia"/>
          <w:b/>
        </w:rPr>
        <w:t>社會主義管制思維</w:t>
      </w:r>
      <w:r w:rsidR="001E3C9A" w:rsidRPr="00CE30D6">
        <w:rPr>
          <w:rFonts w:hint="eastAsia"/>
          <w:b/>
        </w:rPr>
        <w:t>？收費基準究應調高或</w:t>
      </w:r>
      <w:r w:rsidR="00872966" w:rsidRPr="00CE30D6">
        <w:rPr>
          <w:rFonts w:hint="eastAsia"/>
          <w:b/>
        </w:rPr>
        <w:t>減</w:t>
      </w:r>
      <w:r w:rsidR="001E3C9A" w:rsidRPr="00CE30D6">
        <w:rPr>
          <w:rFonts w:hint="eastAsia"/>
          <w:b/>
        </w:rPr>
        <w:t>降？</w:t>
      </w:r>
      <w:r w:rsidR="00487FB8" w:rsidRPr="00CE30D6">
        <w:rPr>
          <w:rFonts w:hint="eastAsia"/>
          <w:b/>
        </w:rPr>
        <w:t>國內</w:t>
      </w:r>
      <w:r w:rsidR="001E3C9A" w:rsidRPr="00CE30D6">
        <w:rPr>
          <w:rFonts w:hint="eastAsia"/>
          <w:b/>
        </w:rPr>
        <w:t>相關</w:t>
      </w:r>
      <w:r w:rsidR="00073D22" w:rsidRPr="00CE30D6">
        <w:rPr>
          <w:rFonts w:hint="eastAsia"/>
          <w:b/>
        </w:rPr>
        <w:t>意見立場漸趨極化，</w:t>
      </w:r>
      <w:r w:rsidRPr="00CE30D6">
        <w:rPr>
          <w:rFonts w:hint="eastAsia"/>
          <w:b/>
        </w:rPr>
        <w:t>107年</w:t>
      </w:r>
      <w:r w:rsidR="00073D22" w:rsidRPr="00CE30D6">
        <w:rPr>
          <w:rFonts w:hint="eastAsia"/>
          <w:b/>
        </w:rPr>
        <w:t>甚</w:t>
      </w:r>
      <w:r w:rsidR="00E37E2D" w:rsidRPr="00CE30D6">
        <w:rPr>
          <w:rFonts w:hint="eastAsia"/>
          <w:b/>
        </w:rPr>
        <w:t>至</w:t>
      </w:r>
      <w:r w:rsidR="00073D22" w:rsidRPr="00CE30D6">
        <w:rPr>
          <w:rFonts w:hint="eastAsia"/>
          <w:b/>
        </w:rPr>
        <w:t>有世新大學、中原大學與實踐大學3所私立學校，甘冒得罪主管機關教育部之風險，以其107學年度學</w:t>
      </w:r>
      <w:r w:rsidR="006C6D4B" w:rsidRPr="00CE30D6">
        <w:rPr>
          <w:rFonts w:hint="eastAsia"/>
          <w:b/>
        </w:rPr>
        <w:t>雜費調漲申請案遭駁回而提起訴願</w:t>
      </w:r>
      <w:r w:rsidR="002601FA" w:rsidRPr="00CE30D6">
        <w:rPr>
          <w:rFonts w:hint="eastAsia"/>
          <w:b/>
        </w:rPr>
        <w:t>；</w:t>
      </w:r>
      <w:r w:rsidR="001E3C9A" w:rsidRPr="00CE30D6">
        <w:rPr>
          <w:rFonts w:hint="eastAsia"/>
          <w:b/>
        </w:rPr>
        <w:t>108年全國大專</w:t>
      </w:r>
      <w:r w:rsidR="001E3C9A" w:rsidRPr="00CE30D6">
        <w:rPr>
          <w:rFonts w:hint="eastAsia"/>
          <w:b/>
        </w:rPr>
        <w:lastRenderedPageBreak/>
        <w:t>校長會議亦熱</w:t>
      </w:r>
      <w:r w:rsidR="00872966" w:rsidRPr="00CE30D6">
        <w:rPr>
          <w:rFonts w:hint="eastAsia"/>
          <w:b/>
        </w:rPr>
        <w:t>議</w:t>
      </w:r>
      <w:r w:rsidR="001E3C9A" w:rsidRPr="00CE30D6">
        <w:rPr>
          <w:rFonts w:hint="eastAsia"/>
          <w:b/>
        </w:rPr>
        <w:t>學雜費政策</w:t>
      </w:r>
      <w:r w:rsidR="00872966" w:rsidRPr="00CE30D6">
        <w:rPr>
          <w:rFonts w:hint="eastAsia"/>
          <w:b/>
        </w:rPr>
        <w:t>鬆綁</w:t>
      </w:r>
      <w:r w:rsidR="001E3C9A" w:rsidRPr="00CE30D6">
        <w:rPr>
          <w:rFonts w:hint="eastAsia"/>
          <w:b/>
        </w:rPr>
        <w:t>議題。</w:t>
      </w:r>
      <w:r w:rsidR="00E93CF0" w:rsidRPr="00CE30D6">
        <w:rPr>
          <w:rFonts w:hint="eastAsia"/>
          <w:b/>
        </w:rPr>
        <w:t>顯示</w:t>
      </w:r>
      <w:r w:rsidR="006C6D4B" w:rsidRPr="00CE30D6">
        <w:rPr>
          <w:rFonts w:hint="eastAsia"/>
          <w:b/>
        </w:rPr>
        <w:t>高等教育</w:t>
      </w:r>
      <w:r w:rsidR="00073D22" w:rsidRPr="00CE30D6">
        <w:rPr>
          <w:rFonts w:hint="eastAsia"/>
          <w:b/>
        </w:rPr>
        <w:t>學雜費</w:t>
      </w:r>
      <w:r w:rsidR="002601FA" w:rsidRPr="00CE30D6">
        <w:rPr>
          <w:rFonts w:hint="eastAsia"/>
          <w:b/>
        </w:rPr>
        <w:t>政策</w:t>
      </w:r>
      <w:r w:rsidR="006C6D4B" w:rsidRPr="00CE30D6">
        <w:rPr>
          <w:rFonts w:hint="eastAsia"/>
          <w:b/>
        </w:rPr>
        <w:t>爭論</w:t>
      </w:r>
      <w:r w:rsidR="00FF053A" w:rsidRPr="00CE30D6">
        <w:rPr>
          <w:rFonts w:hint="eastAsia"/>
          <w:b/>
        </w:rPr>
        <w:t>已然</w:t>
      </w:r>
      <w:r w:rsidRPr="00CE30D6">
        <w:rPr>
          <w:rFonts w:hint="eastAsia"/>
          <w:b/>
        </w:rPr>
        <w:t>成為</w:t>
      </w:r>
      <w:r w:rsidR="00872966" w:rsidRPr="00CE30D6">
        <w:rPr>
          <w:rFonts w:hint="eastAsia"/>
          <w:b/>
        </w:rPr>
        <w:t>高等教育不得不面對之「內憂」，教育部確</w:t>
      </w:r>
      <w:r w:rsidR="005E7C26" w:rsidRPr="00CE30D6">
        <w:rPr>
          <w:rFonts w:hint="eastAsia"/>
          <w:b/>
        </w:rPr>
        <w:t>應</w:t>
      </w:r>
      <w:r w:rsidR="00E93CF0" w:rsidRPr="00CE30D6">
        <w:rPr>
          <w:rFonts w:hint="eastAsia"/>
          <w:b/>
        </w:rPr>
        <w:t>予正視</w:t>
      </w:r>
      <w:r w:rsidR="005E7C26" w:rsidRPr="00CE30D6">
        <w:rPr>
          <w:rFonts w:hint="eastAsia"/>
          <w:b/>
        </w:rPr>
        <w:t>；然當下</w:t>
      </w:r>
      <w:r w:rsidR="00872966" w:rsidRPr="00CE30D6">
        <w:rPr>
          <w:rFonts w:hint="eastAsia"/>
          <w:b/>
        </w:rPr>
        <w:t>教育部</w:t>
      </w:r>
      <w:r w:rsidR="005E7C26" w:rsidRPr="00CE30D6">
        <w:rPr>
          <w:rFonts w:hint="eastAsia"/>
          <w:b/>
        </w:rPr>
        <w:t>卻</w:t>
      </w:r>
      <w:r w:rsidR="00872966" w:rsidRPr="00CE30D6">
        <w:rPr>
          <w:rFonts w:hint="eastAsia"/>
          <w:b/>
        </w:rPr>
        <w:t>僅以「</w:t>
      </w:r>
      <w:r w:rsidR="00203B60" w:rsidRPr="00CE30D6">
        <w:rPr>
          <w:rFonts w:hAnsi="標楷體" w:hint="eastAsia"/>
          <w:b/>
          <w:bCs w:val="0"/>
          <w:kern w:val="2"/>
          <w:szCs w:val="20"/>
        </w:rPr>
        <w:t>大學</w:t>
      </w:r>
      <w:r w:rsidR="00BA4D36" w:rsidRPr="00CE30D6">
        <w:rPr>
          <w:rFonts w:hAnsi="標楷體" w:hint="eastAsia"/>
          <w:b/>
          <w:bCs w:val="0"/>
          <w:kern w:val="2"/>
          <w:szCs w:val="20"/>
        </w:rPr>
        <w:t>應由五大協（進）會主動與外界建立對話機制，爭取</w:t>
      </w:r>
      <w:r w:rsidR="00B04BB2" w:rsidRPr="00CE30D6">
        <w:rPr>
          <w:rFonts w:hAnsi="標楷體" w:hint="eastAsia"/>
          <w:b/>
          <w:bCs w:val="0"/>
          <w:kern w:val="2"/>
          <w:szCs w:val="20"/>
        </w:rPr>
        <w:t>社會各界認同</w:t>
      </w:r>
      <w:r w:rsidR="00BA4D36" w:rsidRPr="00CE30D6">
        <w:rPr>
          <w:rFonts w:hAnsi="標楷體" w:hint="eastAsia"/>
          <w:b/>
          <w:bCs w:val="0"/>
          <w:kern w:val="2"/>
          <w:szCs w:val="20"/>
        </w:rPr>
        <w:t>學雜費調整對高教發展之必要性</w:t>
      </w:r>
      <w:r w:rsidR="00872966" w:rsidRPr="00CE30D6">
        <w:rPr>
          <w:rFonts w:hint="eastAsia"/>
          <w:b/>
        </w:rPr>
        <w:t>」</w:t>
      </w:r>
      <w:r w:rsidR="00BA4D36" w:rsidRPr="00CE30D6">
        <w:rPr>
          <w:rFonts w:hint="eastAsia"/>
          <w:b/>
        </w:rPr>
        <w:t>加以回應，</w:t>
      </w:r>
      <w:r w:rsidR="005E7C26" w:rsidRPr="00CE30D6">
        <w:rPr>
          <w:rFonts w:hint="eastAsia"/>
          <w:b/>
        </w:rPr>
        <w:t>實</w:t>
      </w:r>
      <w:r w:rsidR="00203B60" w:rsidRPr="00CE30D6">
        <w:rPr>
          <w:rFonts w:hint="eastAsia"/>
          <w:b/>
        </w:rPr>
        <w:t>過於被動、消極</w:t>
      </w:r>
      <w:r w:rsidRPr="00CE30D6">
        <w:rPr>
          <w:rFonts w:hint="eastAsia"/>
          <w:b/>
        </w:rPr>
        <w:t>。</w:t>
      </w:r>
      <w:bookmarkEnd w:id="847"/>
    </w:p>
    <w:p w:rsidR="00A414A5" w:rsidRPr="00CE30D6" w:rsidRDefault="00A414A5" w:rsidP="00794561">
      <w:pPr>
        <w:pStyle w:val="3"/>
        <w:numPr>
          <w:ilvl w:val="2"/>
          <w:numId w:val="1"/>
        </w:numPr>
        <w:kinsoku w:val="0"/>
        <w:overflowPunct/>
        <w:autoSpaceDE/>
        <w:autoSpaceDN/>
        <w:ind w:left="1264" w:hanging="697"/>
        <w:rPr>
          <w:rFonts w:hAnsi="標楷體"/>
          <w:spacing w:val="2"/>
          <w:szCs w:val="32"/>
        </w:rPr>
      </w:pPr>
      <w:bookmarkStart w:id="848" w:name="_Toc5640479"/>
      <w:bookmarkStart w:id="849" w:name="_Toc6581684"/>
      <w:bookmarkStart w:id="850" w:name="_Toc8136277"/>
      <w:r w:rsidRPr="00CE30D6">
        <w:rPr>
          <w:rFonts w:hAnsi="標楷體" w:hint="eastAsia"/>
          <w:spacing w:val="2"/>
          <w:szCs w:val="32"/>
        </w:rPr>
        <w:t>教育部指出，</w:t>
      </w:r>
      <w:r w:rsidR="00F279C5" w:rsidRPr="00CE30D6">
        <w:rPr>
          <w:rFonts w:hAnsi="標楷體" w:hint="eastAsia"/>
          <w:spacing w:val="2"/>
          <w:szCs w:val="32"/>
        </w:rPr>
        <w:t>近年向該部提出反對調漲</w:t>
      </w:r>
      <w:r w:rsidR="00D27A6E" w:rsidRPr="00CE30D6">
        <w:rPr>
          <w:rFonts w:hAnsi="標楷體" w:hint="eastAsia"/>
          <w:spacing w:val="2"/>
          <w:szCs w:val="32"/>
        </w:rPr>
        <w:t>大學學雜費</w:t>
      </w:r>
      <w:r w:rsidR="0006320F" w:rsidRPr="00CE30D6">
        <w:rPr>
          <w:rFonts w:hAnsi="標楷體" w:hint="eastAsia"/>
          <w:spacing w:val="2"/>
          <w:szCs w:val="32"/>
        </w:rPr>
        <w:t>之主要</w:t>
      </w:r>
      <w:r w:rsidR="00F279C5" w:rsidRPr="00CE30D6">
        <w:rPr>
          <w:rFonts w:hAnsi="標楷體" w:hint="eastAsia"/>
          <w:spacing w:val="2"/>
          <w:szCs w:val="32"/>
        </w:rPr>
        <w:t>抗議團體為</w:t>
      </w:r>
      <w:r w:rsidR="0006320F" w:rsidRPr="00CE30D6">
        <w:rPr>
          <w:rFonts w:hAnsi="標楷體" w:hint="eastAsia"/>
          <w:spacing w:val="2"/>
          <w:szCs w:val="32"/>
        </w:rPr>
        <w:t>「</w:t>
      </w:r>
      <w:r w:rsidR="00F279C5" w:rsidRPr="00CE30D6">
        <w:rPr>
          <w:rFonts w:hAnsi="標楷體" w:hint="eastAsia"/>
          <w:spacing w:val="2"/>
          <w:szCs w:val="32"/>
        </w:rPr>
        <w:t>反教育商品化聯盟</w:t>
      </w:r>
      <w:r w:rsidR="0006320F" w:rsidRPr="00CE30D6">
        <w:rPr>
          <w:rFonts w:hAnsi="標楷體" w:hint="eastAsia"/>
          <w:spacing w:val="2"/>
          <w:szCs w:val="32"/>
        </w:rPr>
        <w:t>」</w:t>
      </w:r>
      <w:r w:rsidR="00F279C5" w:rsidRPr="00CE30D6">
        <w:rPr>
          <w:rFonts w:hAnsi="標楷體" w:hint="eastAsia"/>
          <w:spacing w:val="2"/>
          <w:szCs w:val="32"/>
        </w:rPr>
        <w:t>及</w:t>
      </w:r>
      <w:r w:rsidR="0006320F" w:rsidRPr="00CE30D6">
        <w:rPr>
          <w:rFonts w:hAnsi="標楷體" w:hint="eastAsia"/>
          <w:spacing w:val="2"/>
          <w:szCs w:val="32"/>
        </w:rPr>
        <w:t>「</w:t>
      </w:r>
      <w:r w:rsidR="00F279C5" w:rsidRPr="00CE30D6">
        <w:rPr>
          <w:rFonts w:hAnsi="標楷體" w:hint="eastAsia"/>
          <w:spacing w:val="2"/>
          <w:szCs w:val="32"/>
        </w:rPr>
        <w:t>高教工會</w:t>
      </w:r>
      <w:r w:rsidR="0006320F" w:rsidRPr="00CE30D6">
        <w:rPr>
          <w:rFonts w:hAnsi="標楷體" w:hint="eastAsia"/>
          <w:spacing w:val="2"/>
          <w:szCs w:val="32"/>
        </w:rPr>
        <w:t>」</w:t>
      </w:r>
      <w:r w:rsidR="00F279C5" w:rsidRPr="00CE30D6">
        <w:rPr>
          <w:rFonts w:hAnsi="標楷體" w:hint="eastAsia"/>
          <w:spacing w:val="2"/>
          <w:szCs w:val="32"/>
        </w:rPr>
        <w:t>；其主要訴求為「反對公私立大學學雜費調漲，並要求凍漲3年、調降學雜費」等。</w:t>
      </w:r>
      <w:r w:rsidR="00E15673" w:rsidRPr="00CE30D6">
        <w:rPr>
          <w:rFonts w:hAnsi="標楷體" w:hint="eastAsia"/>
          <w:spacing w:val="2"/>
          <w:szCs w:val="32"/>
        </w:rPr>
        <w:t>查</w:t>
      </w:r>
      <w:r w:rsidR="00EC1142" w:rsidRPr="00CE30D6">
        <w:rPr>
          <w:rFonts w:hAnsi="標楷體" w:hint="eastAsia"/>
          <w:spacing w:val="2"/>
          <w:szCs w:val="32"/>
        </w:rPr>
        <w:t>107</w:t>
      </w:r>
      <w:r w:rsidR="00E15673" w:rsidRPr="00CE30D6">
        <w:rPr>
          <w:rFonts w:hAnsi="標楷體" w:hint="eastAsia"/>
          <w:spacing w:val="2"/>
          <w:szCs w:val="32"/>
        </w:rPr>
        <w:t>學年度之學雜費申請作業過程中，教育部</w:t>
      </w:r>
      <w:r w:rsidR="00B04BB2" w:rsidRPr="00CE30D6">
        <w:rPr>
          <w:rFonts w:hAnsi="標楷體" w:hint="eastAsia"/>
          <w:spacing w:val="2"/>
          <w:szCs w:val="32"/>
        </w:rPr>
        <w:t>曾</w:t>
      </w:r>
      <w:r w:rsidR="00EC1142" w:rsidRPr="00CE30D6">
        <w:rPr>
          <w:rFonts w:hAnsi="標楷體" w:hint="eastAsia"/>
          <w:spacing w:val="2"/>
          <w:szCs w:val="32"/>
        </w:rPr>
        <w:t>於107年</w:t>
      </w:r>
      <w:r w:rsidR="00EC1142" w:rsidRPr="00CE30D6">
        <w:rPr>
          <w:rFonts w:hAnsi="標楷體"/>
          <w:spacing w:val="2"/>
          <w:szCs w:val="32"/>
        </w:rPr>
        <w:t>6</w:t>
      </w:r>
      <w:r w:rsidR="00EC1142" w:rsidRPr="00CE30D6">
        <w:rPr>
          <w:rFonts w:hAnsi="標楷體" w:hint="eastAsia"/>
          <w:spacing w:val="2"/>
          <w:szCs w:val="32"/>
        </w:rPr>
        <w:t>月</w:t>
      </w:r>
      <w:r w:rsidR="00EC1142" w:rsidRPr="00CE30D6">
        <w:rPr>
          <w:rFonts w:hAnsi="標楷體"/>
          <w:spacing w:val="2"/>
          <w:szCs w:val="32"/>
        </w:rPr>
        <w:t>11</w:t>
      </w:r>
      <w:r w:rsidR="00EC1142" w:rsidRPr="00CE30D6">
        <w:rPr>
          <w:rFonts w:hAnsi="標楷體" w:hint="eastAsia"/>
          <w:spacing w:val="2"/>
          <w:szCs w:val="32"/>
        </w:rPr>
        <w:t>日</w:t>
      </w:r>
      <w:r w:rsidR="00EC1142" w:rsidRPr="00CE30D6">
        <w:rPr>
          <w:rFonts w:hAnsi="標楷體"/>
          <w:spacing w:val="2"/>
          <w:szCs w:val="32"/>
        </w:rPr>
        <w:t>與</w:t>
      </w:r>
      <w:r w:rsidR="0006320F" w:rsidRPr="00CE30D6">
        <w:rPr>
          <w:rFonts w:hAnsi="標楷體" w:hint="eastAsia"/>
          <w:spacing w:val="2"/>
          <w:szCs w:val="32"/>
        </w:rPr>
        <w:t>「反教育商品化聯盟」</w:t>
      </w:r>
      <w:r w:rsidR="00B04BB2" w:rsidRPr="00CE30D6">
        <w:rPr>
          <w:rFonts w:hAnsi="標楷體" w:hint="eastAsia"/>
          <w:spacing w:val="2"/>
          <w:szCs w:val="32"/>
        </w:rPr>
        <w:t>座談</w:t>
      </w:r>
      <w:r w:rsidR="00EC1142" w:rsidRPr="00CE30D6">
        <w:rPr>
          <w:rStyle w:val="aff0"/>
          <w:rFonts w:hAnsi="標楷體"/>
          <w:spacing w:val="2"/>
          <w:szCs w:val="32"/>
        </w:rPr>
        <w:footnoteReference w:id="9"/>
      </w:r>
      <w:r w:rsidR="00EC1142" w:rsidRPr="00CE30D6">
        <w:rPr>
          <w:rFonts w:hAnsi="標楷體" w:hint="eastAsia"/>
          <w:spacing w:val="2"/>
          <w:szCs w:val="32"/>
        </w:rPr>
        <w:t>，</w:t>
      </w:r>
      <w:r w:rsidR="00EC1142" w:rsidRPr="00CE30D6">
        <w:rPr>
          <w:rFonts w:hAnsi="標楷體"/>
          <w:spacing w:val="2"/>
          <w:szCs w:val="32"/>
        </w:rPr>
        <w:t>當面溝通</w:t>
      </w:r>
      <w:r w:rsidR="00EC1142" w:rsidRPr="00CE30D6">
        <w:rPr>
          <w:rFonts w:hAnsi="標楷體" w:hint="eastAsia"/>
          <w:spacing w:val="2"/>
          <w:szCs w:val="32"/>
        </w:rPr>
        <w:t>釐清相關</w:t>
      </w:r>
      <w:r w:rsidR="00EC1142" w:rsidRPr="00CE30D6">
        <w:rPr>
          <w:rFonts w:hAnsi="標楷體"/>
          <w:spacing w:val="2"/>
          <w:szCs w:val="32"/>
        </w:rPr>
        <w:t>疑問</w:t>
      </w:r>
      <w:r w:rsidR="00EC1142" w:rsidRPr="00CE30D6">
        <w:rPr>
          <w:rFonts w:hAnsi="標楷體" w:hint="eastAsia"/>
          <w:spacing w:val="2"/>
          <w:szCs w:val="32"/>
        </w:rPr>
        <w:t>。</w:t>
      </w:r>
      <w:r w:rsidR="00B627C1" w:rsidRPr="00CE30D6">
        <w:rPr>
          <w:rFonts w:hAnsi="標楷體" w:hint="eastAsia"/>
          <w:spacing w:val="2"/>
          <w:szCs w:val="32"/>
        </w:rPr>
        <w:t>此外，</w:t>
      </w:r>
      <w:r w:rsidR="00E13158" w:rsidRPr="00CE30D6">
        <w:rPr>
          <w:rFonts w:hAnsi="標楷體" w:hint="eastAsia"/>
          <w:spacing w:val="2"/>
          <w:szCs w:val="32"/>
        </w:rPr>
        <w:t>本案無論諮詢專家學者、履勘訪談學校</w:t>
      </w:r>
      <w:r w:rsidR="0006320F" w:rsidRPr="00CE30D6">
        <w:rPr>
          <w:rFonts w:hAnsi="標楷體" w:hint="eastAsia"/>
          <w:spacing w:val="2"/>
          <w:szCs w:val="32"/>
        </w:rPr>
        <w:t>主事</w:t>
      </w:r>
      <w:r w:rsidR="00E13158" w:rsidRPr="00CE30D6">
        <w:rPr>
          <w:rFonts w:hAnsi="標楷體" w:hint="eastAsia"/>
          <w:spacing w:val="2"/>
          <w:szCs w:val="32"/>
        </w:rPr>
        <w:t>人員或詢問教育部代表，均提及</w:t>
      </w:r>
      <w:r w:rsidR="00FE578E" w:rsidRPr="00CE30D6">
        <w:rPr>
          <w:rFonts w:hAnsi="標楷體" w:hint="eastAsia"/>
          <w:spacing w:val="2"/>
          <w:szCs w:val="32"/>
        </w:rPr>
        <w:t>反對</w:t>
      </w:r>
      <w:r w:rsidR="0006320F" w:rsidRPr="00CE30D6">
        <w:rPr>
          <w:rFonts w:hAnsi="標楷體" w:hint="eastAsia"/>
          <w:spacing w:val="2"/>
          <w:szCs w:val="32"/>
        </w:rPr>
        <w:t>學費</w:t>
      </w:r>
      <w:r w:rsidR="00FE578E" w:rsidRPr="00CE30D6">
        <w:rPr>
          <w:rFonts w:hAnsi="標楷體" w:hint="eastAsia"/>
          <w:spacing w:val="2"/>
          <w:szCs w:val="32"/>
        </w:rPr>
        <w:t>調漲之團體堅持高等教育應朝公共化、去商品化方向發展，並發動激烈抗爭等情，</w:t>
      </w:r>
      <w:r w:rsidR="00E13158" w:rsidRPr="00CE30D6">
        <w:rPr>
          <w:rFonts w:hAnsi="標楷體" w:hint="eastAsia"/>
          <w:spacing w:val="2"/>
          <w:szCs w:val="32"/>
        </w:rPr>
        <w:t>且</w:t>
      </w:r>
      <w:r w:rsidR="00EC1142" w:rsidRPr="00CE30D6">
        <w:rPr>
          <w:rFonts w:hAnsi="標楷體" w:hint="eastAsia"/>
          <w:spacing w:val="2"/>
          <w:szCs w:val="32"/>
        </w:rPr>
        <w:t>本案調查委員於107年8月2</w:t>
      </w:r>
      <w:r w:rsidR="00B627C1" w:rsidRPr="00CE30D6">
        <w:rPr>
          <w:rFonts w:hAnsi="標楷體" w:hint="eastAsia"/>
          <w:spacing w:val="2"/>
          <w:szCs w:val="32"/>
        </w:rPr>
        <w:t>日值日受理</w:t>
      </w:r>
      <w:r w:rsidR="00EC1142" w:rsidRPr="00CE30D6">
        <w:rPr>
          <w:rFonts w:hAnsi="標楷體" w:hint="eastAsia"/>
          <w:spacing w:val="2"/>
          <w:szCs w:val="32"/>
        </w:rPr>
        <w:t>陳情</w:t>
      </w:r>
      <w:r w:rsidR="0006320F" w:rsidRPr="00CE30D6">
        <w:rPr>
          <w:rFonts w:hAnsi="標楷體" w:hint="eastAsia"/>
          <w:spacing w:val="2"/>
          <w:szCs w:val="32"/>
        </w:rPr>
        <w:t>時</w:t>
      </w:r>
      <w:r w:rsidR="00B627C1" w:rsidRPr="00CE30D6">
        <w:rPr>
          <w:rFonts w:hAnsi="標楷體" w:hint="eastAsia"/>
          <w:spacing w:val="2"/>
          <w:szCs w:val="32"/>
        </w:rPr>
        <w:t>，亦有針對</w:t>
      </w:r>
      <w:r w:rsidR="00EC1142" w:rsidRPr="00CE30D6">
        <w:rPr>
          <w:rFonts w:hAnsi="標楷體" w:hint="eastAsia"/>
          <w:spacing w:val="2"/>
          <w:szCs w:val="32"/>
        </w:rPr>
        <w:t>教育部107學年度核定國立中興大學及文藻外語大學調漲學雜費2%一案</w:t>
      </w:r>
      <w:r w:rsidR="00B04BB2" w:rsidRPr="00CE30D6">
        <w:rPr>
          <w:rFonts w:hAnsi="標楷體" w:hint="eastAsia"/>
          <w:spacing w:val="2"/>
          <w:szCs w:val="32"/>
        </w:rPr>
        <w:t>之</w:t>
      </w:r>
      <w:r w:rsidR="00B627C1" w:rsidRPr="00CE30D6">
        <w:rPr>
          <w:rFonts w:hAnsi="標楷體" w:hint="eastAsia"/>
          <w:spacing w:val="2"/>
          <w:szCs w:val="32"/>
        </w:rPr>
        <w:t>抗議者，在在顯示</w:t>
      </w:r>
      <w:r w:rsidR="00E13158" w:rsidRPr="00CE30D6">
        <w:rPr>
          <w:rFonts w:hAnsi="標楷體" w:hint="eastAsia"/>
          <w:spacing w:val="2"/>
          <w:szCs w:val="32"/>
        </w:rPr>
        <w:t>國內</w:t>
      </w:r>
      <w:r w:rsidR="0006320F" w:rsidRPr="00CE30D6">
        <w:rPr>
          <w:rFonts w:hAnsi="標楷體" w:hint="eastAsia"/>
          <w:spacing w:val="2"/>
          <w:szCs w:val="32"/>
        </w:rPr>
        <w:t>反</w:t>
      </w:r>
      <w:r w:rsidR="000D7395" w:rsidRPr="00CE30D6">
        <w:rPr>
          <w:rFonts w:hAnsi="標楷體" w:hint="eastAsia"/>
          <w:spacing w:val="2"/>
          <w:szCs w:val="32"/>
        </w:rPr>
        <w:t>學雜費調漲者之</w:t>
      </w:r>
      <w:r w:rsidR="0006320F" w:rsidRPr="00CE30D6">
        <w:rPr>
          <w:rFonts w:hAnsi="標楷體" w:hint="eastAsia"/>
          <w:spacing w:val="2"/>
          <w:szCs w:val="32"/>
        </w:rPr>
        <w:t>強分貝</w:t>
      </w:r>
      <w:r w:rsidR="00E13158" w:rsidRPr="00CE30D6">
        <w:rPr>
          <w:rFonts w:hAnsi="標楷體" w:hint="eastAsia"/>
          <w:spacing w:val="2"/>
          <w:szCs w:val="32"/>
        </w:rPr>
        <w:t>。</w:t>
      </w:r>
      <w:bookmarkEnd w:id="848"/>
      <w:bookmarkEnd w:id="849"/>
      <w:bookmarkEnd w:id="850"/>
    </w:p>
    <w:p w:rsidR="003F0605" w:rsidRPr="00CE30D6" w:rsidRDefault="002A501D" w:rsidP="003F0605">
      <w:pPr>
        <w:pStyle w:val="3"/>
        <w:numPr>
          <w:ilvl w:val="2"/>
          <w:numId w:val="1"/>
        </w:numPr>
        <w:kinsoku w:val="0"/>
        <w:overflowPunct/>
        <w:autoSpaceDE/>
        <w:autoSpaceDN/>
        <w:ind w:left="1264" w:hanging="697"/>
        <w:rPr>
          <w:rFonts w:hAnsi="標楷體"/>
          <w:spacing w:val="2"/>
          <w:szCs w:val="32"/>
        </w:rPr>
      </w:pPr>
      <w:bookmarkStart w:id="851" w:name="_Toc5640480"/>
      <w:bookmarkStart w:id="852" w:name="_Toc6581685"/>
      <w:bookmarkStart w:id="853" w:name="_Toc8136278"/>
      <w:r w:rsidRPr="00CE30D6">
        <w:rPr>
          <w:rFonts w:hAnsi="標楷體" w:hint="eastAsia"/>
          <w:spacing w:val="2"/>
          <w:szCs w:val="32"/>
        </w:rPr>
        <w:t>然與上開立場相對，</w:t>
      </w:r>
      <w:r w:rsidR="00B04BB2" w:rsidRPr="00CE30D6">
        <w:rPr>
          <w:rFonts w:hAnsi="標楷體" w:hint="eastAsia"/>
          <w:spacing w:val="2"/>
          <w:szCs w:val="32"/>
        </w:rPr>
        <w:t>大多數</w:t>
      </w:r>
      <w:r w:rsidR="00DF724C" w:rsidRPr="00CE30D6">
        <w:rPr>
          <w:rFonts w:hAnsi="標楷體" w:hint="eastAsia"/>
          <w:spacing w:val="2"/>
          <w:szCs w:val="32"/>
        </w:rPr>
        <w:t>學校認為學雜費應予調漲之</w:t>
      </w:r>
      <w:r w:rsidRPr="00CE30D6">
        <w:rPr>
          <w:rFonts w:hAnsi="標楷體" w:hint="eastAsia"/>
          <w:spacing w:val="2"/>
          <w:szCs w:val="32"/>
        </w:rPr>
        <w:t>意見</w:t>
      </w:r>
      <w:r w:rsidR="00B04BB2" w:rsidRPr="00CE30D6">
        <w:rPr>
          <w:rFonts w:hAnsi="標楷體" w:hint="eastAsia"/>
          <w:spacing w:val="2"/>
          <w:szCs w:val="32"/>
        </w:rPr>
        <w:t>可謂</w:t>
      </w:r>
      <w:r w:rsidR="0006320F" w:rsidRPr="00CE30D6">
        <w:rPr>
          <w:rFonts w:hAnsi="標楷體" w:hint="eastAsia"/>
          <w:spacing w:val="2"/>
          <w:szCs w:val="32"/>
        </w:rPr>
        <w:t>益趨明朗，</w:t>
      </w:r>
      <w:r w:rsidRPr="00CE30D6">
        <w:rPr>
          <w:rFonts w:hAnsi="標楷體" w:hint="eastAsia"/>
          <w:spacing w:val="2"/>
          <w:szCs w:val="32"/>
        </w:rPr>
        <w:t>107年</w:t>
      </w:r>
      <w:r w:rsidR="00B04BB2" w:rsidRPr="00CE30D6">
        <w:rPr>
          <w:rFonts w:hAnsi="標楷體" w:hint="eastAsia"/>
          <w:spacing w:val="2"/>
          <w:szCs w:val="32"/>
        </w:rPr>
        <w:t>甚至</w:t>
      </w:r>
      <w:r w:rsidRPr="00CE30D6">
        <w:rPr>
          <w:rFonts w:hAnsi="標楷體" w:hint="eastAsia"/>
          <w:spacing w:val="2"/>
          <w:szCs w:val="32"/>
        </w:rPr>
        <w:t>有</w:t>
      </w:r>
      <w:r w:rsidR="00794561" w:rsidRPr="00CE30D6">
        <w:rPr>
          <w:rFonts w:hAnsi="標楷體" w:hint="eastAsia"/>
          <w:spacing w:val="2"/>
          <w:szCs w:val="32"/>
        </w:rPr>
        <w:t>中原大學、世新大學、實踐大學3</w:t>
      </w:r>
      <w:r w:rsidRPr="00CE30D6">
        <w:rPr>
          <w:rFonts w:hAnsi="標楷體" w:hint="eastAsia"/>
          <w:spacing w:val="2"/>
          <w:szCs w:val="32"/>
        </w:rPr>
        <w:t>校，因不服教育</w:t>
      </w:r>
      <w:r w:rsidR="00794561" w:rsidRPr="00CE30D6">
        <w:rPr>
          <w:rFonts w:hAnsi="標楷體" w:hint="eastAsia"/>
          <w:spacing w:val="2"/>
          <w:szCs w:val="32"/>
        </w:rPr>
        <w:t>部</w:t>
      </w:r>
      <w:r w:rsidRPr="00CE30D6">
        <w:rPr>
          <w:rFonts w:hAnsi="標楷體" w:hint="eastAsia"/>
          <w:spacing w:val="2"/>
          <w:szCs w:val="32"/>
        </w:rPr>
        <w:t>107</w:t>
      </w:r>
      <w:r w:rsidR="00794561" w:rsidRPr="00CE30D6">
        <w:rPr>
          <w:rFonts w:hAnsi="標楷體" w:hint="eastAsia"/>
          <w:spacing w:val="2"/>
          <w:szCs w:val="32"/>
        </w:rPr>
        <w:t>學年度學雜費審議結果</w:t>
      </w:r>
      <w:r w:rsidR="00DF724C" w:rsidRPr="00CE30D6">
        <w:rPr>
          <w:rFonts w:hAnsi="標楷體" w:hint="eastAsia"/>
          <w:spacing w:val="2"/>
          <w:szCs w:val="32"/>
        </w:rPr>
        <w:t>提起訴願</w:t>
      </w:r>
      <w:bookmarkEnd w:id="851"/>
      <w:r w:rsidR="003F0605" w:rsidRPr="00CE30D6">
        <w:rPr>
          <w:rFonts w:hAnsi="標楷體" w:hint="eastAsia"/>
          <w:spacing w:val="2"/>
          <w:szCs w:val="32"/>
        </w:rPr>
        <w:t>；該等訴願業經行政院於108年1月31日以院臺訴字第1080161780號函、108年1月31日以院臺訴字第1080164228號函，及108年2月1日以院臺訴字第1080161770號函分別</w:t>
      </w:r>
      <w:r w:rsidR="003C4F40" w:rsidRPr="00CE30D6">
        <w:rPr>
          <w:rFonts w:hAnsi="標楷體" w:hint="eastAsia"/>
          <w:spacing w:val="2"/>
          <w:szCs w:val="32"/>
        </w:rPr>
        <w:t>提出</w:t>
      </w:r>
      <w:r w:rsidR="003F0605" w:rsidRPr="00CE30D6">
        <w:rPr>
          <w:rFonts w:hAnsi="標楷體" w:hint="eastAsia"/>
          <w:spacing w:val="2"/>
          <w:szCs w:val="32"/>
        </w:rPr>
        <w:t>3校因調整學雜費收費基準事件</w:t>
      </w:r>
      <w:r w:rsidR="003C4F40" w:rsidRPr="00CE30D6">
        <w:rPr>
          <w:rFonts w:hAnsi="標楷體" w:hint="eastAsia"/>
          <w:spacing w:val="2"/>
          <w:szCs w:val="32"/>
        </w:rPr>
        <w:t>之</w:t>
      </w:r>
      <w:r w:rsidR="003F0605" w:rsidRPr="00CE30D6">
        <w:rPr>
          <w:rFonts w:hAnsi="標楷體" w:hint="eastAsia"/>
          <w:spacing w:val="2"/>
          <w:szCs w:val="32"/>
        </w:rPr>
        <w:t>訴願決定書</w:t>
      </w:r>
      <w:r w:rsidR="003F0605" w:rsidRPr="00CE30D6">
        <w:rPr>
          <w:rStyle w:val="aff0"/>
          <w:rFonts w:hAnsi="標楷體"/>
          <w:spacing w:val="2"/>
          <w:szCs w:val="32"/>
        </w:rPr>
        <w:footnoteReference w:id="10"/>
      </w:r>
      <w:r w:rsidR="003F0605" w:rsidRPr="00CE30D6">
        <w:rPr>
          <w:rFonts w:hAnsi="標楷體" w:hint="eastAsia"/>
          <w:spacing w:val="2"/>
          <w:szCs w:val="32"/>
        </w:rPr>
        <w:t>。</w:t>
      </w:r>
      <w:bookmarkEnd w:id="852"/>
      <w:bookmarkEnd w:id="853"/>
    </w:p>
    <w:p w:rsidR="00CE3B01" w:rsidRPr="00CE30D6" w:rsidRDefault="00D91AA8" w:rsidP="000763D4">
      <w:pPr>
        <w:pStyle w:val="3"/>
        <w:numPr>
          <w:ilvl w:val="2"/>
          <w:numId w:val="1"/>
        </w:numPr>
        <w:kinsoku w:val="0"/>
        <w:overflowPunct/>
        <w:autoSpaceDE/>
        <w:autoSpaceDN/>
        <w:ind w:left="1264" w:hanging="697"/>
        <w:rPr>
          <w:szCs w:val="48"/>
        </w:rPr>
      </w:pPr>
      <w:bookmarkStart w:id="854" w:name="_Toc5640481"/>
      <w:bookmarkStart w:id="855" w:name="_Toc6581686"/>
      <w:bookmarkStart w:id="856" w:name="_Toc8136279"/>
      <w:r w:rsidRPr="00CE30D6">
        <w:rPr>
          <w:rFonts w:hAnsi="標楷體" w:hint="eastAsia"/>
        </w:rPr>
        <w:lastRenderedPageBreak/>
        <w:t>此外，</w:t>
      </w:r>
      <w:r w:rsidR="00814F48" w:rsidRPr="00CE30D6">
        <w:rPr>
          <w:rFonts w:hAnsi="標楷體" w:hint="eastAsia"/>
        </w:rPr>
        <w:t>108年全國大專校長會議於1月召開時</w:t>
      </w:r>
      <w:r w:rsidR="00DF724C" w:rsidRPr="00CE30D6">
        <w:rPr>
          <w:rFonts w:hAnsi="標楷體" w:hint="eastAsia"/>
        </w:rPr>
        <w:t>，高等教育學雜費政策</w:t>
      </w:r>
      <w:r w:rsidR="00814F48" w:rsidRPr="00CE30D6">
        <w:rPr>
          <w:rFonts w:hAnsi="標楷體" w:hint="eastAsia"/>
        </w:rPr>
        <w:t>亦為會議討論焦點之一。</w:t>
      </w:r>
      <w:r w:rsidR="00CE3B01" w:rsidRPr="00CE30D6">
        <w:rPr>
          <w:rFonts w:hAnsi="標楷體" w:hint="eastAsia"/>
        </w:rPr>
        <w:t>查該次會議</w:t>
      </w:r>
      <w:r w:rsidR="00CE3B01" w:rsidRPr="00CE30D6">
        <w:rPr>
          <w:rFonts w:hAnsi="標楷體" w:hint="eastAsia"/>
          <w:szCs w:val="20"/>
        </w:rPr>
        <w:t>校長</w:t>
      </w:r>
      <w:r w:rsidR="00B04BB2" w:rsidRPr="00CE30D6">
        <w:rPr>
          <w:rFonts w:hAnsi="標楷體" w:hint="eastAsia"/>
          <w:szCs w:val="20"/>
        </w:rPr>
        <w:t>們</w:t>
      </w:r>
      <w:r w:rsidR="00CE3B01" w:rsidRPr="00CE30D6">
        <w:rPr>
          <w:rFonts w:hAnsi="標楷體" w:hint="eastAsia"/>
          <w:szCs w:val="20"/>
        </w:rPr>
        <w:t>之相關建議及教育部規劃後續因應措施如下：</w:t>
      </w:r>
      <w:bookmarkEnd w:id="854"/>
      <w:bookmarkEnd w:id="855"/>
      <w:bookmarkEnd w:id="856"/>
    </w:p>
    <w:p w:rsidR="00191D58" w:rsidRPr="00CE30D6" w:rsidRDefault="00191D58" w:rsidP="00191D58">
      <w:pPr>
        <w:pStyle w:val="4"/>
        <w:ind w:left="1645"/>
        <w:rPr>
          <w:szCs w:val="48"/>
        </w:rPr>
      </w:pPr>
      <w:r w:rsidRPr="00CE30D6">
        <w:rPr>
          <w:rFonts w:hAnsi="標楷體" w:hint="eastAsia"/>
          <w:szCs w:val="20"/>
        </w:rPr>
        <w:t>一般大學部分：(1)</w:t>
      </w:r>
      <w:r w:rsidRPr="00CE30D6">
        <w:rPr>
          <w:rFonts w:hint="eastAsia"/>
        </w:rPr>
        <w:t>期望教育部在學雜費收取、獎補助款使用、總量規模管制等儘量予以鬆綁，尊重大學自主管理。(2)大學各學制學雜費收費基準，由學校調整後報部「備查」即可，並建立</w:t>
      </w:r>
      <w:r w:rsidR="00B44660" w:rsidRPr="00CE30D6">
        <w:rPr>
          <w:rFonts w:hint="eastAsia"/>
        </w:rPr>
        <w:t>如中油油價調整公式般之</w:t>
      </w:r>
      <w:r w:rsidRPr="00CE30D6">
        <w:rPr>
          <w:rFonts w:hint="eastAsia"/>
        </w:rPr>
        <w:t>常態性學費調整機制。(3)教育部「學雜費審議小組」應定位為諮詢單位，而非決議機關。</w:t>
      </w:r>
    </w:p>
    <w:p w:rsidR="00191D58" w:rsidRPr="00CE30D6" w:rsidRDefault="00191D58" w:rsidP="00191D58">
      <w:pPr>
        <w:pStyle w:val="4"/>
        <w:ind w:left="1645"/>
        <w:rPr>
          <w:szCs w:val="48"/>
        </w:rPr>
      </w:pPr>
      <w:r w:rsidRPr="00CE30D6">
        <w:rPr>
          <w:rFonts w:hAnsi="標楷體" w:hint="eastAsia"/>
          <w:szCs w:val="20"/>
        </w:rPr>
        <w:t>技專校院部分，則建議彈性合理</w:t>
      </w:r>
      <w:r w:rsidR="00B04BB2" w:rsidRPr="00CE30D6">
        <w:rPr>
          <w:rFonts w:hAnsi="標楷體" w:hint="eastAsia"/>
          <w:szCs w:val="20"/>
        </w:rPr>
        <w:t>化</w:t>
      </w:r>
      <w:r w:rsidRPr="00CE30D6">
        <w:rPr>
          <w:rFonts w:hAnsi="標楷體" w:hint="eastAsia"/>
          <w:szCs w:val="20"/>
        </w:rPr>
        <w:t>學雜費政策：參考基準依</w:t>
      </w:r>
      <w:r w:rsidRPr="00CE30D6">
        <w:rPr>
          <w:rFonts w:hint="eastAsia"/>
        </w:rPr>
        <w:t>各類前</w:t>
      </w:r>
      <w:r w:rsidR="00B75DED" w:rsidRPr="00CE30D6">
        <w:rPr>
          <w:rFonts w:hint="eastAsia"/>
        </w:rPr>
        <w:t>3</w:t>
      </w:r>
      <w:r w:rsidRPr="00CE30D6">
        <w:rPr>
          <w:rFonts w:hint="eastAsia"/>
        </w:rPr>
        <w:t>年投入每生教育成本，研訂調整級距。</w:t>
      </w:r>
    </w:p>
    <w:p w:rsidR="00191D58" w:rsidRPr="00CE30D6" w:rsidRDefault="00191D58" w:rsidP="00191D58">
      <w:pPr>
        <w:pStyle w:val="4"/>
        <w:ind w:left="1645"/>
        <w:rPr>
          <w:szCs w:val="48"/>
        </w:rPr>
      </w:pPr>
      <w:r w:rsidRPr="00CE30D6">
        <w:rPr>
          <w:rFonts w:hAnsi="標楷體" w:hint="eastAsia"/>
          <w:szCs w:val="20"/>
        </w:rPr>
        <w:t>教育部提出</w:t>
      </w:r>
      <w:r w:rsidRPr="00CE30D6">
        <w:rPr>
          <w:rFonts w:hint="eastAsia"/>
        </w:rPr>
        <w:t>後續因應措施略以：</w:t>
      </w:r>
      <w:r w:rsidR="00B44660" w:rsidRPr="00CE30D6">
        <w:rPr>
          <w:rFonts w:hint="eastAsia"/>
        </w:rPr>
        <w:t>「</w:t>
      </w:r>
      <w:r w:rsidRPr="00CE30D6">
        <w:rPr>
          <w:rFonts w:hint="eastAsia"/>
        </w:rPr>
        <w:t>(1)將持續推動大專校院校務及財務資訊公開，並以常態性學雜費方案</w:t>
      </w:r>
      <w:r w:rsidR="00B44660" w:rsidRPr="00CE30D6">
        <w:rPr>
          <w:rFonts w:hint="eastAsia"/>
        </w:rPr>
        <w:t>為目標，俟取得社會各界</w:t>
      </w:r>
      <w:r w:rsidRPr="00CE30D6">
        <w:rPr>
          <w:rFonts w:hint="eastAsia"/>
        </w:rPr>
        <w:t>共識，在學校有完善助學配套並完備資訊公開的原則下，由學校自主訂定。(2)</w:t>
      </w:r>
      <w:r w:rsidRPr="00CE30D6">
        <w:rPr>
          <w:rFonts w:hAnsi="標楷體" w:hint="eastAsia"/>
          <w:szCs w:val="20"/>
        </w:rPr>
        <w:t xml:space="preserve"> 學雜費調整備受社會各界關注，應徵詢多方意見，未來教育部</w:t>
      </w:r>
      <w:r w:rsidR="00B44660" w:rsidRPr="00CE30D6">
        <w:rPr>
          <w:rFonts w:hAnsi="標楷體" w:hint="eastAsia"/>
          <w:szCs w:val="20"/>
        </w:rPr>
        <w:t>除擔任溝通橋梁外，秉持資訊及程序公開原則，進行監督，並優先兼顧『教育機會均等』及『弱勢學生就學機會』</w:t>
      </w:r>
      <w:r w:rsidRPr="00CE30D6">
        <w:rPr>
          <w:rFonts w:hAnsi="標楷體" w:hint="eastAsia"/>
          <w:szCs w:val="20"/>
        </w:rPr>
        <w:t>。(3)</w:t>
      </w:r>
      <w:r w:rsidRPr="00CE30D6">
        <w:rPr>
          <w:rFonts w:hAnsi="標楷體" w:hint="eastAsia"/>
          <w:kern w:val="2"/>
          <w:szCs w:val="20"/>
        </w:rPr>
        <w:t xml:space="preserve"> 大學應由五大協（進）會主動與外界建立對話機制，爭取</w:t>
      </w:r>
      <w:r w:rsidR="00B04BB2" w:rsidRPr="00CE30D6">
        <w:rPr>
          <w:rFonts w:hAnsi="標楷體" w:hint="eastAsia"/>
          <w:kern w:val="2"/>
          <w:szCs w:val="20"/>
        </w:rPr>
        <w:t>社會各界認同</w:t>
      </w:r>
      <w:r w:rsidRPr="00CE30D6">
        <w:rPr>
          <w:rFonts w:hAnsi="標楷體" w:hint="eastAsia"/>
          <w:kern w:val="2"/>
          <w:szCs w:val="20"/>
        </w:rPr>
        <w:t>學雜費調整對高教發展之必要性。</w:t>
      </w:r>
      <w:r w:rsidR="00B44660" w:rsidRPr="00CE30D6">
        <w:rPr>
          <w:rFonts w:hAnsi="標楷體" w:hint="eastAsia"/>
          <w:kern w:val="2"/>
          <w:szCs w:val="20"/>
        </w:rPr>
        <w:t>」</w:t>
      </w:r>
    </w:p>
    <w:p w:rsidR="00814F48" w:rsidRPr="00CE30D6" w:rsidRDefault="00191D58" w:rsidP="00191D58">
      <w:pPr>
        <w:pStyle w:val="3"/>
        <w:numPr>
          <w:ilvl w:val="0"/>
          <w:numId w:val="0"/>
        </w:numPr>
        <w:kinsoku w:val="0"/>
        <w:overflowPunct/>
        <w:autoSpaceDE/>
        <w:autoSpaceDN/>
        <w:ind w:left="1264"/>
        <w:rPr>
          <w:szCs w:val="48"/>
        </w:rPr>
      </w:pPr>
      <w:r w:rsidRPr="00CE30D6">
        <w:rPr>
          <w:rFonts w:hAnsi="標楷體" w:hint="eastAsia"/>
        </w:rPr>
        <w:t xml:space="preserve">    </w:t>
      </w:r>
      <w:bookmarkStart w:id="857" w:name="_Toc5640482"/>
      <w:bookmarkStart w:id="858" w:name="_Toc6581687"/>
      <w:bookmarkStart w:id="859" w:name="_Toc8136280"/>
      <w:r w:rsidR="00AB4878" w:rsidRPr="00CE30D6">
        <w:rPr>
          <w:rFonts w:hAnsi="標楷體" w:hint="eastAsia"/>
        </w:rPr>
        <w:t>綜合上述，</w:t>
      </w:r>
      <w:r w:rsidR="00FE578E" w:rsidRPr="00CE30D6">
        <w:rPr>
          <w:rFonts w:hAnsi="標楷體" w:hint="eastAsia"/>
        </w:rPr>
        <w:t>高等教育學雜費政策爭論不僅未曾休止，且</w:t>
      </w:r>
      <w:r w:rsidR="00AB4878" w:rsidRPr="00CE30D6">
        <w:rPr>
          <w:rFonts w:hAnsi="標楷體" w:hint="eastAsia"/>
        </w:rPr>
        <w:t>相左立場與衝突似日益鮮明</w:t>
      </w:r>
      <w:r w:rsidR="00FE578E" w:rsidRPr="00CE30D6">
        <w:rPr>
          <w:rFonts w:hAnsi="標楷體" w:hint="eastAsia"/>
        </w:rPr>
        <w:t>。</w:t>
      </w:r>
      <w:bookmarkEnd w:id="857"/>
      <w:bookmarkEnd w:id="858"/>
      <w:bookmarkEnd w:id="859"/>
    </w:p>
    <w:p w:rsidR="00FE578E" w:rsidRPr="00CE30D6" w:rsidRDefault="0094715C" w:rsidP="0094715C">
      <w:pPr>
        <w:pStyle w:val="3"/>
        <w:numPr>
          <w:ilvl w:val="2"/>
          <w:numId w:val="1"/>
        </w:numPr>
        <w:kinsoku w:val="0"/>
        <w:overflowPunct/>
        <w:autoSpaceDE/>
        <w:autoSpaceDN/>
        <w:ind w:left="1264" w:hanging="697"/>
        <w:rPr>
          <w:szCs w:val="48"/>
        </w:rPr>
      </w:pPr>
      <w:bookmarkStart w:id="860" w:name="_Toc5640483"/>
      <w:bookmarkStart w:id="861" w:name="_Toc6581688"/>
      <w:bookmarkStart w:id="862" w:name="_Toc8136281"/>
      <w:r w:rsidRPr="00CE30D6">
        <w:rPr>
          <w:rFonts w:hint="eastAsia"/>
          <w:szCs w:val="48"/>
        </w:rPr>
        <w:t>對於上述訴願案件之發展，教育部劉孟奇政務次長到院說明時表示：「</w:t>
      </w:r>
      <w:r w:rsidRPr="00CE30D6">
        <w:rPr>
          <w:rFonts w:hint="eastAsia"/>
          <w:szCs w:val="32"/>
        </w:rPr>
        <w:t>關於學校與學生取得共識的這點規定，</w:t>
      </w:r>
      <w:r w:rsidRPr="00CE30D6">
        <w:rPr>
          <w:rFonts w:hint="eastAsia"/>
          <w:szCs w:val="32"/>
        </w:rPr>
        <w:lastRenderedPageBreak/>
        <w:t>是基於各界</w:t>
      </w:r>
      <w:r w:rsidR="00AB4878" w:rsidRPr="00CE30D6">
        <w:rPr>
          <w:rFonts w:hint="eastAsia"/>
          <w:szCs w:val="32"/>
        </w:rPr>
        <w:t>共識</w:t>
      </w:r>
      <w:r w:rsidRPr="00CE30D6">
        <w:rPr>
          <w:rFonts w:hint="eastAsia"/>
          <w:szCs w:val="32"/>
        </w:rPr>
        <w:t>，我相信學校端會覺得執行起來很難，但以目前社會</w:t>
      </w:r>
      <w:r w:rsidR="00AB4878" w:rsidRPr="00CE30D6">
        <w:rPr>
          <w:rFonts w:hint="eastAsia"/>
          <w:szCs w:val="32"/>
        </w:rPr>
        <w:t>氛圍</w:t>
      </w:r>
      <w:r w:rsidRPr="00CE30D6">
        <w:rPr>
          <w:rFonts w:hint="eastAsia"/>
          <w:szCs w:val="32"/>
        </w:rPr>
        <w:t>，學校很難迴避做這樣的溝通。……。行政院這</w:t>
      </w:r>
      <w:r w:rsidR="003C4F40" w:rsidRPr="00CE30D6">
        <w:rPr>
          <w:rFonts w:hint="eastAsia"/>
          <w:szCs w:val="32"/>
        </w:rPr>
        <w:t>3</w:t>
      </w:r>
      <w:r w:rsidRPr="00CE30D6">
        <w:rPr>
          <w:rFonts w:hint="eastAsia"/>
          <w:szCs w:val="32"/>
        </w:rPr>
        <w:t>件訴願決定，更強化了目前審議小組的相關規範，教育部反而不容易再有調整的基礎，也與學校期待不同。</w:t>
      </w:r>
      <w:r w:rsidRPr="00CE30D6">
        <w:rPr>
          <w:rFonts w:hint="eastAsia"/>
          <w:szCs w:val="48"/>
        </w:rPr>
        <w:t>」等語。然本案</w:t>
      </w:r>
      <w:r w:rsidRPr="00CE30D6">
        <w:rPr>
          <w:rFonts w:hAnsi="標楷體" w:hint="eastAsia"/>
          <w:bCs w:val="0"/>
          <w:spacing w:val="2"/>
          <w:szCs w:val="32"/>
        </w:rPr>
        <w:t>拜會上開學校，校方代表指出：「</w:t>
      </w:r>
      <w:r w:rsidRPr="00CE30D6">
        <w:rPr>
          <w:rFonts w:hint="eastAsia"/>
        </w:rPr>
        <w:t>國內大專校院多數逾10</w:t>
      </w:r>
      <w:r w:rsidR="00AB4878" w:rsidRPr="00CE30D6">
        <w:rPr>
          <w:rFonts w:hint="eastAsia"/>
        </w:rPr>
        <w:t>年未調整學費，惟單以</w:t>
      </w:r>
      <w:r w:rsidRPr="00CE30D6">
        <w:rPr>
          <w:rFonts w:hint="eastAsia"/>
        </w:rPr>
        <w:t>常識</w:t>
      </w:r>
      <w:r w:rsidR="00AB4878" w:rsidRPr="00CE30D6">
        <w:rPr>
          <w:rFonts w:hint="eastAsia"/>
        </w:rPr>
        <w:t>判斷即</w:t>
      </w:r>
      <w:r w:rsidRPr="00CE30D6">
        <w:rPr>
          <w:rFonts w:hint="eastAsia"/>
        </w:rPr>
        <w:t>知，國內物價幾經翻漲，高教經營成本卻無從配合調整反映；又，就算物價不漲，校內教師晉級升等，人事成本自然會墊高，同樣也無法從調整學費獲得支撐，可能造成部分私立學校管制教師薪資，不利延攬、留住人才。臺灣高等教育可以長期不調漲學費，若非10年前</w:t>
      </w:r>
      <w:r w:rsidR="00AB4878" w:rsidRPr="00CE30D6">
        <w:rPr>
          <w:rFonts w:hint="eastAsia"/>
        </w:rPr>
        <w:t>經</w:t>
      </w:r>
      <w:r w:rsidRPr="00CE30D6">
        <w:rPr>
          <w:rFonts w:hint="eastAsia"/>
        </w:rPr>
        <w:t>核定</w:t>
      </w:r>
      <w:r w:rsidR="00AB4878" w:rsidRPr="00CE30D6">
        <w:rPr>
          <w:rFonts w:hint="eastAsia"/>
        </w:rPr>
        <w:t>的</w:t>
      </w:r>
      <w:r w:rsidRPr="00CE30D6">
        <w:rPr>
          <w:rFonts w:hint="eastAsia"/>
        </w:rPr>
        <w:t>收費</w:t>
      </w:r>
      <w:r w:rsidR="00AB4878" w:rsidRPr="00CE30D6">
        <w:rPr>
          <w:rFonts w:hint="eastAsia"/>
        </w:rPr>
        <w:t>過高，就</w:t>
      </w:r>
      <w:r w:rsidRPr="00CE30D6">
        <w:rPr>
          <w:rFonts w:hint="eastAsia"/>
        </w:rPr>
        <w:t>是目前核定</w:t>
      </w:r>
      <w:r w:rsidR="00AB4878" w:rsidRPr="00CE30D6">
        <w:rPr>
          <w:rFonts w:hint="eastAsia"/>
        </w:rPr>
        <w:t>的</w:t>
      </w:r>
      <w:r w:rsidRPr="00CE30D6">
        <w:rPr>
          <w:rFonts w:hint="eastAsia"/>
        </w:rPr>
        <w:t>收費過低，無論何者均應檢討，否則難以成理。</w:t>
      </w:r>
      <w:r w:rsidRPr="00CE30D6">
        <w:rPr>
          <w:rFonts w:hAnsi="標楷體" w:hint="eastAsia"/>
          <w:bCs w:val="0"/>
          <w:spacing w:val="2"/>
          <w:szCs w:val="32"/>
        </w:rPr>
        <w:t>」等，且此</w:t>
      </w:r>
      <w:r w:rsidR="003C4F40" w:rsidRPr="00CE30D6">
        <w:rPr>
          <w:rFonts w:hint="eastAsia"/>
          <w:szCs w:val="48"/>
        </w:rPr>
        <w:t>3</w:t>
      </w:r>
      <w:r w:rsidRPr="00CE30D6">
        <w:rPr>
          <w:rFonts w:hint="eastAsia"/>
          <w:szCs w:val="48"/>
        </w:rPr>
        <w:t>校</w:t>
      </w:r>
      <w:r w:rsidR="00284B18" w:rsidRPr="00CE30D6">
        <w:rPr>
          <w:rFonts w:hint="eastAsia"/>
          <w:szCs w:val="48"/>
        </w:rPr>
        <w:t>均屬國內具歷史</w:t>
      </w:r>
      <w:r w:rsidRPr="00CE30D6">
        <w:rPr>
          <w:rFonts w:hint="eastAsia"/>
          <w:szCs w:val="48"/>
        </w:rPr>
        <w:t>且財務運作及招生尚無困難之</w:t>
      </w:r>
      <w:r w:rsidR="00CD02EC" w:rsidRPr="00CE30D6">
        <w:rPr>
          <w:rFonts w:hint="eastAsia"/>
          <w:szCs w:val="48"/>
        </w:rPr>
        <w:t>私</w:t>
      </w:r>
      <w:r w:rsidRPr="00CE30D6">
        <w:rPr>
          <w:rFonts w:hint="eastAsia"/>
          <w:szCs w:val="48"/>
        </w:rPr>
        <w:t>校，甘冒風險且大費周章</w:t>
      </w:r>
      <w:r w:rsidR="00D96C27" w:rsidRPr="00CE30D6">
        <w:rPr>
          <w:rFonts w:hint="eastAsia"/>
          <w:szCs w:val="48"/>
        </w:rPr>
        <w:t>為</w:t>
      </w:r>
      <w:r w:rsidRPr="00CE30D6">
        <w:rPr>
          <w:rFonts w:hint="eastAsia"/>
          <w:szCs w:val="48"/>
        </w:rPr>
        <w:t>此提起訴願，</w:t>
      </w:r>
      <w:r w:rsidR="00284B18" w:rsidRPr="00CE30D6">
        <w:rPr>
          <w:rFonts w:hint="eastAsia"/>
          <w:szCs w:val="48"/>
        </w:rPr>
        <w:t>值得</w:t>
      </w:r>
      <w:r w:rsidR="000C2100" w:rsidRPr="00CE30D6">
        <w:rPr>
          <w:rFonts w:hint="eastAsia"/>
          <w:szCs w:val="48"/>
        </w:rPr>
        <w:t>正視</w:t>
      </w:r>
      <w:r w:rsidR="00D91AA8" w:rsidRPr="00CE30D6">
        <w:rPr>
          <w:rFonts w:hint="eastAsia"/>
          <w:szCs w:val="48"/>
        </w:rPr>
        <w:t>；況以108年度全國校長會議之討論盛況，以及</w:t>
      </w:r>
      <w:r w:rsidR="00E026D7" w:rsidRPr="00CE30D6">
        <w:rPr>
          <w:rFonts w:hint="eastAsia"/>
          <w:bCs w:val="0"/>
          <w:kern w:val="0"/>
          <w:lang w:val="x-none"/>
        </w:rPr>
        <w:t>聯合報系民意調</w:t>
      </w:r>
      <w:r w:rsidR="00E026D7" w:rsidRPr="00CE30D6">
        <w:rPr>
          <w:rFonts w:hint="eastAsia"/>
          <w:bCs w:val="0"/>
          <w:kern w:val="0"/>
          <w:lang w:val="x-none" w:eastAsia="x-none"/>
        </w:rPr>
        <w:t>查中心106年調查</w:t>
      </w:r>
      <w:r w:rsidR="00E026D7" w:rsidRPr="00CE30D6">
        <w:rPr>
          <w:rStyle w:val="aff0"/>
          <w:bCs w:val="0"/>
          <w:kern w:val="0"/>
          <w:lang w:val="x-none" w:eastAsia="x-none"/>
        </w:rPr>
        <w:footnoteReference w:id="11"/>
      </w:r>
      <w:r w:rsidR="00453F54" w:rsidRPr="00CE30D6">
        <w:rPr>
          <w:rFonts w:hint="eastAsia"/>
          <w:bCs w:val="0"/>
          <w:kern w:val="0"/>
          <w:lang w:val="x-none"/>
        </w:rPr>
        <w:t>顯示「</w:t>
      </w:r>
      <w:r w:rsidR="00E026D7" w:rsidRPr="00CE30D6">
        <w:rPr>
          <w:rFonts w:hint="eastAsia"/>
          <w:bCs w:val="0"/>
          <w:kern w:val="0"/>
          <w:lang w:val="x-none" w:eastAsia="x-none"/>
        </w:rPr>
        <w:t>國內大學校長對於高等教育學費自由化議題，有高達九成贊成開放讓學校自行決定學費，且分析顯示，一般大學有九成三贊成開放由學校自行決定學費，比率較技職科大多</w:t>
      </w:r>
      <w:r w:rsidR="00E026D7" w:rsidRPr="00CE30D6">
        <w:rPr>
          <w:rFonts w:hint="eastAsia"/>
          <w:bCs w:val="0"/>
          <w:kern w:val="0"/>
          <w:lang w:val="x-none"/>
        </w:rPr>
        <w:t>5</w:t>
      </w:r>
      <w:r w:rsidR="00E026D7" w:rsidRPr="00CE30D6">
        <w:rPr>
          <w:rFonts w:hint="eastAsia"/>
          <w:bCs w:val="0"/>
          <w:kern w:val="0"/>
          <w:lang w:val="x-none" w:eastAsia="x-none"/>
        </w:rPr>
        <w:t>個百分點；從公私立區分則無明顯差異，贊成比率都在九成左右</w:t>
      </w:r>
      <w:r w:rsidR="00453F54" w:rsidRPr="00CE30D6">
        <w:rPr>
          <w:rFonts w:hint="eastAsia"/>
          <w:bCs w:val="0"/>
          <w:kern w:val="0"/>
          <w:lang w:val="x-none"/>
        </w:rPr>
        <w:t>」</w:t>
      </w:r>
      <w:r w:rsidR="00E026D7" w:rsidRPr="00CE30D6">
        <w:rPr>
          <w:rFonts w:hint="eastAsia"/>
          <w:bCs w:val="0"/>
          <w:kern w:val="0"/>
          <w:lang w:val="x-none"/>
        </w:rPr>
        <w:t>等情</w:t>
      </w:r>
      <w:r w:rsidR="00453F54" w:rsidRPr="00CE30D6">
        <w:rPr>
          <w:rFonts w:hint="eastAsia"/>
          <w:szCs w:val="48"/>
        </w:rPr>
        <w:t>，儘管</w:t>
      </w:r>
      <w:r w:rsidR="00331E06" w:rsidRPr="00CE30D6">
        <w:rPr>
          <w:rFonts w:hint="eastAsia"/>
          <w:szCs w:val="48"/>
        </w:rPr>
        <w:t>上開學校學雜費申請案之</w:t>
      </w:r>
      <w:r w:rsidR="00337FC0" w:rsidRPr="00CE30D6">
        <w:rPr>
          <w:rFonts w:hint="eastAsia"/>
          <w:szCs w:val="48"/>
        </w:rPr>
        <w:t>行政訴願</w:t>
      </w:r>
      <w:r w:rsidR="00453F54" w:rsidRPr="00CE30D6">
        <w:rPr>
          <w:rFonts w:hint="eastAsia"/>
          <w:szCs w:val="48"/>
        </w:rPr>
        <w:t>結果</w:t>
      </w:r>
      <w:r w:rsidR="00337FC0" w:rsidRPr="00CE30D6">
        <w:rPr>
          <w:rFonts w:hint="eastAsia"/>
          <w:szCs w:val="48"/>
        </w:rPr>
        <w:t>未如期待，</w:t>
      </w:r>
      <w:r w:rsidR="00BC6B51" w:rsidRPr="00CE30D6">
        <w:rPr>
          <w:rFonts w:hint="eastAsia"/>
          <w:szCs w:val="48"/>
        </w:rPr>
        <w:t>並經該3校鍥而不捨於108年3月</w:t>
      </w:r>
      <w:r w:rsidR="005E7C26" w:rsidRPr="00CE30D6">
        <w:rPr>
          <w:rFonts w:hint="eastAsia"/>
          <w:szCs w:val="48"/>
        </w:rPr>
        <w:t>29</w:t>
      </w:r>
      <w:r w:rsidR="00BC6B51" w:rsidRPr="00CE30D6">
        <w:rPr>
          <w:rFonts w:hint="eastAsia"/>
          <w:szCs w:val="48"/>
        </w:rPr>
        <w:t>日提起行政訴訟</w:t>
      </w:r>
      <w:r w:rsidR="00BC6B51" w:rsidRPr="00CE30D6">
        <w:rPr>
          <w:vertAlign w:val="superscript"/>
        </w:rPr>
        <w:footnoteReference w:id="12"/>
      </w:r>
      <w:r w:rsidR="00554560" w:rsidRPr="00CE30D6">
        <w:rPr>
          <w:rFonts w:hint="eastAsia"/>
          <w:szCs w:val="48"/>
        </w:rPr>
        <w:t>，</w:t>
      </w:r>
      <w:r w:rsidR="00337FC0" w:rsidRPr="00CE30D6">
        <w:rPr>
          <w:rFonts w:hint="eastAsia"/>
          <w:szCs w:val="48"/>
        </w:rPr>
        <w:t>然</w:t>
      </w:r>
      <w:r w:rsidR="00554560" w:rsidRPr="00CE30D6">
        <w:rPr>
          <w:rFonts w:hint="eastAsia"/>
          <w:szCs w:val="48"/>
        </w:rPr>
        <w:t>依目前社會氛圍，學雜費政策與審議機制</w:t>
      </w:r>
      <w:r w:rsidR="0088720A" w:rsidRPr="00CE30D6">
        <w:rPr>
          <w:rFonts w:hint="eastAsia"/>
          <w:szCs w:val="48"/>
        </w:rPr>
        <w:t>實難</w:t>
      </w:r>
      <w:r w:rsidR="00337FC0" w:rsidRPr="00CE30D6">
        <w:rPr>
          <w:rFonts w:hint="eastAsia"/>
          <w:szCs w:val="48"/>
        </w:rPr>
        <w:t>冀經司法途徑</w:t>
      </w:r>
      <w:r w:rsidR="0088720A" w:rsidRPr="00CE30D6">
        <w:rPr>
          <w:rFonts w:hint="eastAsia"/>
          <w:szCs w:val="48"/>
        </w:rPr>
        <w:t>尋求解套</w:t>
      </w:r>
      <w:r w:rsidR="00554560" w:rsidRPr="00CE30D6">
        <w:rPr>
          <w:rFonts w:hint="eastAsia"/>
          <w:szCs w:val="48"/>
        </w:rPr>
        <w:t>，</w:t>
      </w:r>
      <w:r w:rsidR="000C2100" w:rsidRPr="00CE30D6">
        <w:rPr>
          <w:rFonts w:hint="eastAsia"/>
          <w:szCs w:val="48"/>
        </w:rPr>
        <w:t>教育部</w:t>
      </w:r>
      <w:r w:rsidR="00BC6B51" w:rsidRPr="00CE30D6">
        <w:rPr>
          <w:rFonts w:hint="eastAsia"/>
          <w:szCs w:val="48"/>
        </w:rPr>
        <w:t>既</w:t>
      </w:r>
      <w:r w:rsidR="000C2100" w:rsidRPr="00CE30D6">
        <w:rPr>
          <w:rFonts w:hint="eastAsia"/>
          <w:szCs w:val="48"/>
        </w:rPr>
        <w:t>為高等教育政策</w:t>
      </w:r>
      <w:r w:rsidR="00CD02EC" w:rsidRPr="00CE30D6">
        <w:rPr>
          <w:rFonts w:hint="eastAsia"/>
          <w:szCs w:val="48"/>
        </w:rPr>
        <w:t>之</w:t>
      </w:r>
      <w:r w:rsidR="000C2100" w:rsidRPr="00CE30D6">
        <w:rPr>
          <w:rFonts w:hint="eastAsia"/>
          <w:szCs w:val="48"/>
        </w:rPr>
        <w:t>最高主管機關，實</w:t>
      </w:r>
      <w:r w:rsidR="00554560" w:rsidRPr="00CE30D6">
        <w:rPr>
          <w:rFonts w:hint="eastAsia"/>
          <w:szCs w:val="48"/>
        </w:rPr>
        <w:t>不應</w:t>
      </w:r>
      <w:r w:rsidR="00337FC0" w:rsidRPr="00CE30D6">
        <w:rPr>
          <w:rFonts w:hint="eastAsia"/>
          <w:szCs w:val="48"/>
        </w:rPr>
        <w:t>輕忽</w:t>
      </w:r>
      <w:r w:rsidR="000C2100" w:rsidRPr="00CE30D6">
        <w:rPr>
          <w:rFonts w:hint="eastAsia"/>
          <w:szCs w:val="48"/>
        </w:rPr>
        <w:t>學校</w:t>
      </w:r>
      <w:r w:rsidR="00554560" w:rsidRPr="00CE30D6">
        <w:rPr>
          <w:rFonts w:hint="eastAsia"/>
          <w:szCs w:val="48"/>
        </w:rPr>
        <w:t>端意見</w:t>
      </w:r>
      <w:r w:rsidR="00337FC0" w:rsidRPr="00CE30D6">
        <w:rPr>
          <w:rFonts w:hint="eastAsia"/>
          <w:szCs w:val="48"/>
        </w:rPr>
        <w:t>反應所</w:t>
      </w:r>
      <w:r w:rsidR="00CD02EC" w:rsidRPr="00CE30D6">
        <w:rPr>
          <w:rFonts w:hint="eastAsia"/>
          <w:szCs w:val="48"/>
        </w:rPr>
        <w:t>釋出</w:t>
      </w:r>
      <w:r w:rsidR="000C2100" w:rsidRPr="00CE30D6">
        <w:rPr>
          <w:rFonts w:hint="eastAsia"/>
          <w:szCs w:val="48"/>
        </w:rPr>
        <w:t>之警訊</w:t>
      </w:r>
      <w:r w:rsidR="00D96C27" w:rsidRPr="00CE30D6">
        <w:rPr>
          <w:rFonts w:hint="eastAsia"/>
          <w:szCs w:val="48"/>
        </w:rPr>
        <w:lastRenderedPageBreak/>
        <w:t>，</w:t>
      </w:r>
      <w:r w:rsidR="00337FC0" w:rsidRPr="00CE30D6">
        <w:rPr>
          <w:rFonts w:hint="eastAsia"/>
          <w:szCs w:val="48"/>
        </w:rPr>
        <w:t>儘速研謀對策</w:t>
      </w:r>
      <w:r w:rsidR="000C2100" w:rsidRPr="00CE30D6">
        <w:rPr>
          <w:rFonts w:hint="eastAsia"/>
          <w:szCs w:val="48"/>
        </w:rPr>
        <w:t>。</w:t>
      </w:r>
      <w:bookmarkEnd w:id="860"/>
      <w:bookmarkEnd w:id="861"/>
      <w:bookmarkEnd w:id="862"/>
    </w:p>
    <w:p w:rsidR="00307177" w:rsidRPr="00CE30D6" w:rsidRDefault="00307177" w:rsidP="00761F2E">
      <w:pPr>
        <w:pStyle w:val="3"/>
        <w:numPr>
          <w:ilvl w:val="2"/>
          <w:numId w:val="1"/>
        </w:numPr>
        <w:kinsoku w:val="0"/>
        <w:overflowPunct/>
        <w:autoSpaceDE/>
        <w:autoSpaceDN/>
        <w:ind w:left="1264" w:hanging="697"/>
        <w:rPr>
          <w:rFonts w:hAnsi="標楷體"/>
          <w:spacing w:val="2"/>
          <w:szCs w:val="32"/>
        </w:rPr>
      </w:pPr>
      <w:bookmarkStart w:id="863" w:name="_Toc5640484"/>
      <w:bookmarkStart w:id="864" w:name="_Toc6581689"/>
      <w:bookmarkStart w:id="865" w:name="_Toc8136282"/>
      <w:r w:rsidRPr="00CE30D6">
        <w:rPr>
          <w:rFonts w:hint="eastAsia"/>
          <w:szCs w:val="32"/>
        </w:rPr>
        <w:t>綜上，</w:t>
      </w:r>
      <w:r w:rsidR="001D68B1" w:rsidRPr="00CE30D6">
        <w:rPr>
          <w:rFonts w:hAnsi="標楷體" w:hint="eastAsia"/>
          <w:spacing w:val="2"/>
          <w:szCs w:val="32"/>
        </w:rPr>
        <w:t>國內反對學雜費調漲者屢屢以</w:t>
      </w:r>
      <w:r w:rsidR="007440F5" w:rsidRPr="00CE30D6">
        <w:rPr>
          <w:rFonts w:hAnsi="標楷體" w:hint="eastAsia"/>
          <w:spacing w:val="2"/>
          <w:szCs w:val="32"/>
        </w:rPr>
        <w:t>抗爭</w:t>
      </w:r>
      <w:r w:rsidR="001D68B1" w:rsidRPr="00CE30D6">
        <w:rPr>
          <w:rFonts w:hAnsi="標楷體" w:hint="eastAsia"/>
          <w:spacing w:val="2"/>
          <w:szCs w:val="32"/>
        </w:rPr>
        <w:t>行動</w:t>
      </w:r>
      <w:r w:rsidR="007440F5" w:rsidRPr="00CE30D6">
        <w:rPr>
          <w:rFonts w:hAnsi="標楷體" w:hint="eastAsia"/>
          <w:spacing w:val="2"/>
          <w:szCs w:val="32"/>
        </w:rPr>
        <w:t>表達訴求</w:t>
      </w:r>
      <w:r w:rsidR="001D68B1" w:rsidRPr="00CE30D6">
        <w:rPr>
          <w:rFonts w:hAnsi="標楷體" w:hint="eastAsia"/>
          <w:spacing w:val="2"/>
          <w:szCs w:val="32"/>
        </w:rPr>
        <w:t>，</w:t>
      </w:r>
      <w:r w:rsidR="007440F5" w:rsidRPr="00CE30D6">
        <w:rPr>
          <w:rFonts w:hAnsi="標楷體" w:hint="eastAsia"/>
          <w:spacing w:val="2"/>
          <w:szCs w:val="32"/>
        </w:rPr>
        <w:t>而</w:t>
      </w:r>
      <w:r w:rsidR="001D68B1" w:rsidRPr="00CE30D6">
        <w:rPr>
          <w:rFonts w:hAnsi="標楷體" w:hint="eastAsia"/>
          <w:spacing w:val="2"/>
          <w:szCs w:val="32"/>
        </w:rPr>
        <w:t>支持</w:t>
      </w:r>
      <w:r w:rsidR="0063522F" w:rsidRPr="00CE30D6">
        <w:rPr>
          <w:rFonts w:hAnsi="標楷體" w:hint="eastAsia"/>
          <w:spacing w:val="2"/>
          <w:szCs w:val="32"/>
        </w:rPr>
        <w:t>調漲</w:t>
      </w:r>
      <w:r w:rsidR="001D68B1" w:rsidRPr="00CE30D6">
        <w:rPr>
          <w:rFonts w:hAnsi="標楷體" w:hint="eastAsia"/>
          <w:spacing w:val="2"/>
          <w:szCs w:val="32"/>
        </w:rPr>
        <w:t>學雜費之意見，</w:t>
      </w:r>
      <w:r w:rsidR="007440F5" w:rsidRPr="00CE30D6">
        <w:rPr>
          <w:rFonts w:hAnsi="標楷體" w:hint="eastAsia"/>
          <w:spacing w:val="2"/>
          <w:szCs w:val="32"/>
        </w:rPr>
        <w:t>由</w:t>
      </w:r>
      <w:r w:rsidR="001D68B1" w:rsidRPr="00CE30D6">
        <w:rPr>
          <w:rFonts w:hAnsi="標楷體" w:hint="eastAsia"/>
          <w:spacing w:val="2"/>
          <w:szCs w:val="32"/>
        </w:rPr>
        <w:t>107</w:t>
      </w:r>
      <w:r w:rsidR="007440F5" w:rsidRPr="00CE30D6">
        <w:rPr>
          <w:rFonts w:hAnsi="標楷體" w:hint="eastAsia"/>
          <w:spacing w:val="2"/>
          <w:szCs w:val="32"/>
        </w:rPr>
        <w:t>年</w:t>
      </w:r>
      <w:r w:rsidR="001D68B1" w:rsidRPr="00CE30D6">
        <w:rPr>
          <w:rFonts w:hAnsi="標楷體" w:hint="eastAsia"/>
          <w:spacing w:val="2"/>
          <w:szCs w:val="32"/>
        </w:rPr>
        <w:t>中原、世新與實踐大學3校為學雜費基本調幅放寬申請遭駁回案提起訴願，以</w:t>
      </w:r>
      <w:r w:rsidR="007440F5" w:rsidRPr="00CE30D6">
        <w:rPr>
          <w:rFonts w:hAnsi="標楷體" w:hint="eastAsia"/>
          <w:spacing w:val="2"/>
          <w:szCs w:val="32"/>
        </w:rPr>
        <w:t>至</w:t>
      </w:r>
      <w:r w:rsidR="001D68B1" w:rsidRPr="00CE30D6">
        <w:rPr>
          <w:rFonts w:hAnsi="標楷體" w:hint="eastAsia"/>
          <w:spacing w:val="2"/>
          <w:szCs w:val="32"/>
        </w:rPr>
        <w:t>108年全國大專校院校長會議</w:t>
      </w:r>
      <w:r w:rsidR="007440F5" w:rsidRPr="00CE30D6">
        <w:rPr>
          <w:rFonts w:hAnsi="標楷體" w:hint="eastAsia"/>
          <w:spacing w:val="2"/>
          <w:szCs w:val="32"/>
        </w:rPr>
        <w:t>熱</w:t>
      </w:r>
      <w:r w:rsidR="00CD02EC" w:rsidRPr="00CE30D6">
        <w:rPr>
          <w:rFonts w:hAnsi="標楷體" w:hint="eastAsia"/>
          <w:spacing w:val="2"/>
          <w:szCs w:val="32"/>
        </w:rPr>
        <w:t>議</w:t>
      </w:r>
      <w:r w:rsidR="001D68B1" w:rsidRPr="00CE30D6">
        <w:rPr>
          <w:rFonts w:hAnsi="標楷體" w:hint="eastAsia"/>
          <w:spacing w:val="2"/>
          <w:szCs w:val="32"/>
        </w:rPr>
        <w:t>學雜費政策鬆綁相關</w:t>
      </w:r>
      <w:r w:rsidR="007440F5" w:rsidRPr="00CE30D6">
        <w:rPr>
          <w:rFonts w:hAnsi="標楷體" w:hint="eastAsia"/>
          <w:spacing w:val="2"/>
          <w:szCs w:val="32"/>
        </w:rPr>
        <w:t>之</w:t>
      </w:r>
      <w:r w:rsidR="001D68B1" w:rsidRPr="00CE30D6">
        <w:rPr>
          <w:rFonts w:hAnsi="標楷體" w:hint="eastAsia"/>
          <w:spacing w:val="2"/>
          <w:szCs w:val="32"/>
        </w:rPr>
        <w:t>議題</w:t>
      </w:r>
      <w:r w:rsidR="007440F5" w:rsidRPr="00CE30D6">
        <w:rPr>
          <w:rFonts w:hAnsi="標楷體" w:hint="eastAsia"/>
          <w:spacing w:val="2"/>
          <w:szCs w:val="32"/>
        </w:rPr>
        <w:t>可見，</w:t>
      </w:r>
      <w:r w:rsidR="001D68B1" w:rsidRPr="00CE30D6">
        <w:rPr>
          <w:rFonts w:hAnsi="標楷體" w:hint="eastAsia"/>
          <w:spacing w:val="2"/>
          <w:szCs w:val="32"/>
        </w:rPr>
        <w:t>高等教育學雜費政策</w:t>
      </w:r>
      <w:r w:rsidR="007440F5" w:rsidRPr="00CE30D6">
        <w:rPr>
          <w:rFonts w:hAnsi="標楷體" w:hint="eastAsia"/>
          <w:spacing w:val="2"/>
          <w:szCs w:val="32"/>
        </w:rPr>
        <w:t>何去何從</w:t>
      </w:r>
      <w:r w:rsidR="001D68B1" w:rsidRPr="00CE30D6">
        <w:rPr>
          <w:rFonts w:hAnsi="標楷體" w:hint="eastAsia"/>
          <w:spacing w:val="2"/>
          <w:szCs w:val="32"/>
        </w:rPr>
        <w:t>，</w:t>
      </w:r>
      <w:r w:rsidR="007440F5" w:rsidRPr="00CE30D6">
        <w:rPr>
          <w:rFonts w:hAnsi="標楷體" w:hint="eastAsia"/>
          <w:spacing w:val="2"/>
          <w:szCs w:val="32"/>
        </w:rPr>
        <w:t>誠然已成為高教不得不面對之「內憂」</w:t>
      </w:r>
      <w:r w:rsidR="001D68B1" w:rsidRPr="00CE30D6">
        <w:rPr>
          <w:rFonts w:hAnsi="標楷體" w:hint="eastAsia"/>
          <w:spacing w:val="2"/>
          <w:szCs w:val="32"/>
        </w:rPr>
        <w:t>。</w:t>
      </w:r>
      <w:r w:rsidR="001D68B1" w:rsidRPr="00CE30D6">
        <w:rPr>
          <w:rFonts w:hint="eastAsia"/>
          <w:szCs w:val="48"/>
        </w:rPr>
        <w:t>依目前社會氛圍，</w:t>
      </w:r>
      <w:r w:rsidR="002839F6" w:rsidRPr="00CE30D6">
        <w:rPr>
          <w:rFonts w:hint="eastAsia"/>
          <w:szCs w:val="48"/>
        </w:rPr>
        <w:t>實難</w:t>
      </w:r>
      <w:r w:rsidR="007440F5" w:rsidRPr="00CE30D6">
        <w:rPr>
          <w:rFonts w:hint="eastAsia"/>
          <w:szCs w:val="48"/>
        </w:rPr>
        <w:t>冀經司法途徑以</w:t>
      </w:r>
      <w:r w:rsidR="002839F6" w:rsidRPr="00CE30D6">
        <w:rPr>
          <w:rFonts w:hint="eastAsia"/>
          <w:szCs w:val="48"/>
        </w:rPr>
        <w:t>解套</w:t>
      </w:r>
      <w:r w:rsidR="00E15673" w:rsidRPr="00CE30D6">
        <w:rPr>
          <w:rFonts w:hint="eastAsia"/>
          <w:szCs w:val="48"/>
        </w:rPr>
        <w:t>，</w:t>
      </w:r>
      <w:r w:rsidR="0063522F" w:rsidRPr="00CE30D6">
        <w:rPr>
          <w:rFonts w:hint="eastAsia"/>
          <w:szCs w:val="48"/>
        </w:rPr>
        <w:t>然</w:t>
      </w:r>
      <w:r w:rsidR="00E15673" w:rsidRPr="00CE30D6">
        <w:rPr>
          <w:rFonts w:hint="eastAsia"/>
          <w:szCs w:val="48"/>
        </w:rPr>
        <w:t>教育部為高等教育政策</w:t>
      </w:r>
      <w:r w:rsidR="007440F5" w:rsidRPr="00CE30D6">
        <w:rPr>
          <w:rFonts w:hint="eastAsia"/>
          <w:szCs w:val="48"/>
        </w:rPr>
        <w:t>之</w:t>
      </w:r>
      <w:r w:rsidR="00E15673" w:rsidRPr="00CE30D6">
        <w:rPr>
          <w:rFonts w:hint="eastAsia"/>
          <w:szCs w:val="48"/>
        </w:rPr>
        <w:t>最高主管機關，</w:t>
      </w:r>
      <w:r w:rsidR="007440F5" w:rsidRPr="00CE30D6">
        <w:rPr>
          <w:rFonts w:hint="eastAsia"/>
          <w:szCs w:val="48"/>
        </w:rPr>
        <w:t>實不應輕忽學校端意見反應所</w:t>
      </w:r>
      <w:r w:rsidR="0063522F" w:rsidRPr="00CE30D6">
        <w:rPr>
          <w:rFonts w:hint="eastAsia"/>
          <w:szCs w:val="48"/>
        </w:rPr>
        <w:t>釋出</w:t>
      </w:r>
      <w:r w:rsidR="007440F5" w:rsidRPr="00CE30D6">
        <w:rPr>
          <w:rFonts w:hint="eastAsia"/>
          <w:szCs w:val="48"/>
        </w:rPr>
        <w:t>之警訊，儘速研謀對策。</w:t>
      </w:r>
      <w:bookmarkEnd w:id="863"/>
      <w:bookmarkEnd w:id="864"/>
      <w:bookmarkEnd w:id="865"/>
    </w:p>
    <w:p w:rsidR="00307177" w:rsidRPr="00CE30D6" w:rsidRDefault="00307177" w:rsidP="00307177">
      <w:pPr>
        <w:pStyle w:val="3"/>
        <w:numPr>
          <w:ilvl w:val="0"/>
          <w:numId w:val="0"/>
        </w:numPr>
        <w:kinsoku w:val="0"/>
        <w:overflowPunct/>
        <w:autoSpaceDE/>
        <w:autoSpaceDN/>
        <w:ind w:left="1264"/>
        <w:rPr>
          <w:spacing w:val="-6"/>
          <w:szCs w:val="32"/>
        </w:rPr>
      </w:pPr>
    </w:p>
    <w:p w:rsidR="00EA5174" w:rsidRPr="00CE30D6" w:rsidRDefault="00B92916" w:rsidP="00D86CB9">
      <w:pPr>
        <w:pStyle w:val="2"/>
        <w:numPr>
          <w:ilvl w:val="1"/>
          <w:numId w:val="1"/>
        </w:numPr>
        <w:rPr>
          <w:b/>
          <w:spacing w:val="-10"/>
          <w:szCs w:val="32"/>
        </w:rPr>
      </w:pPr>
      <w:bookmarkStart w:id="866" w:name="_Toc8136283"/>
      <w:r w:rsidRPr="00CE30D6">
        <w:rPr>
          <w:rFonts w:hAnsi="標楷體" w:hint="eastAsia"/>
          <w:b/>
        </w:rPr>
        <w:t>觀諸</w:t>
      </w:r>
      <w:r w:rsidR="008843A8" w:rsidRPr="00CE30D6">
        <w:rPr>
          <w:rFonts w:hAnsi="標楷體" w:hint="eastAsia"/>
          <w:b/>
        </w:rPr>
        <w:t>教育部核准之日間制學士班學雜費調漲案，</w:t>
      </w:r>
      <w:r w:rsidR="002839F6" w:rsidRPr="00CE30D6">
        <w:rPr>
          <w:rFonts w:hAnsi="標楷體" w:hint="eastAsia"/>
          <w:b/>
        </w:rPr>
        <w:t>學習</w:t>
      </w:r>
      <w:r w:rsidR="00D4404B" w:rsidRPr="00CE30D6">
        <w:rPr>
          <w:rFonts w:hAnsi="標楷體" w:hint="eastAsia"/>
          <w:b/>
        </w:rPr>
        <w:t>者</w:t>
      </w:r>
      <w:r w:rsidR="002839F6" w:rsidRPr="00CE30D6">
        <w:rPr>
          <w:rFonts w:hAnsi="標楷體" w:hint="eastAsia"/>
          <w:b/>
        </w:rPr>
        <w:t>/付費者增加之負擔平均</w:t>
      </w:r>
      <w:r w:rsidR="00380DFF" w:rsidRPr="00CE30D6">
        <w:rPr>
          <w:rFonts w:hAnsi="標楷體" w:hint="eastAsia"/>
          <w:b/>
        </w:rPr>
        <w:t>僅區區</w:t>
      </w:r>
      <w:r w:rsidR="002839F6" w:rsidRPr="00CE30D6">
        <w:rPr>
          <w:rFonts w:hAnsi="標楷體" w:hint="eastAsia"/>
          <w:b/>
        </w:rPr>
        <w:t>新臺幣數十元至數百元，</w:t>
      </w:r>
      <w:r w:rsidR="00D4404B" w:rsidRPr="00CE30D6">
        <w:rPr>
          <w:rFonts w:hAnsi="標楷體" w:hint="eastAsia"/>
          <w:b/>
        </w:rPr>
        <w:t>學校</w:t>
      </w:r>
      <w:r w:rsidR="002839F6" w:rsidRPr="00CE30D6">
        <w:rPr>
          <w:rFonts w:hAnsi="標楷體" w:hint="eastAsia"/>
          <w:b/>
        </w:rPr>
        <w:t>/收費者</w:t>
      </w:r>
      <w:r w:rsidR="00D4404B" w:rsidRPr="00CE30D6">
        <w:rPr>
          <w:rFonts w:hAnsi="標楷體" w:hint="eastAsia"/>
          <w:b/>
        </w:rPr>
        <w:t>增加之</w:t>
      </w:r>
      <w:r w:rsidR="00380DFF" w:rsidRPr="00CE30D6">
        <w:rPr>
          <w:rFonts w:hAnsi="標楷體" w:hint="eastAsia"/>
          <w:b/>
        </w:rPr>
        <w:t>總</w:t>
      </w:r>
      <w:r w:rsidR="00D4404B" w:rsidRPr="00CE30D6">
        <w:rPr>
          <w:rFonts w:hAnsi="標楷體" w:hint="eastAsia"/>
          <w:b/>
        </w:rPr>
        <w:t>收入平均</w:t>
      </w:r>
      <w:r w:rsidR="00380DFF" w:rsidRPr="00CE30D6">
        <w:rPr>
          <w:rFonts w:hAnsi="標楷體" w:hint="eastAsia"/>
          <w:b/>
        </w:rPr>
        <w:t>不過</w:t>
      </w:r>
      <w:r w:rsidR="00D4404B" w:rsidRPr="00CE30D6">
        <w:rPr>
          <w:rFonts w:hAnsi="標楷體" w:hint="eastAsia"/>
          <w:b/>
        </w:rPr>
        <w:t>約數百萬元</w:t>
      </w:r>
      <w:r w:rsidR="008843A8" w:rsidRPr="00CE30D6">
        <w:rPr>
          <w:rFonts w:hAnsi="標楷體" w:hint="eastAsia"/>
          <w:b/>
        </w:rPr>
        <w:t>，</w:t>
      </w:r>
      <w:r w:rsidR="00710D9F" w:rsidRPr="00CE30D6">
        <w:rPr>
          <w:rFonts w:hAnsi="標楷體" w:hint="eastAsia"/>
          <w:b/>
        </w:rPr>
        <w:t>實難謂「高</w:t>
      </w:r>
      <w:r w:rsidR="0063522F" w:rsidRPr="00CE30D6">
        <w:rPr>
          <w:rFonts w:hAnsi="標楷體" w:hint="eastAsia"/>
          <w:b/>
        </w:rPr>
        <w:t>」、「</w:t>
      </w:r>
      <w:r w:rsidR="00710D9F" w:rsidRPr="00CE30D6">
        <w:rPr>
          <w:rFonts w:hAnsi="標楷體" w:hint="eastAsia"/>
          <w:b/>
        </w:rPr>
        <w:t>貴」</w:t>
      </w:r>
      <w:r w:rsidR="00D4404B" w:rsidRPr="00CE30D6">
        <w:rPr>
          <w:rFonts w:hAnsi="標楷體" w:hint="eastAsia"/>
          <w:b/>
        </w:rPr>
        <w:t>；</w:t>
      </w:r>
      <w:r w:rsidR="008843A8" w:rsidRPr="00CE30D6">
        <w:rPr>
          <w:rFonts w:hAnsi="標楷體" w:hint="eastAsia"/>
          <w:b/>
        </w:rPr>
        <w:t>然而，</w:t>
      </w:r>
      <w:r w:rsidR="009D5215" w:rsidRPr="00CE30D6">
        <w:rPr>
          <w:rFonts w:hAnsi="標楷體" w:hint="eastAsia"/>
          <w:b/>
        </w:rPr>
        <w:t>學雜費之付費與收費</w:t>
      </w:r>
      <w:r w:rsidR="008843A8" w:rsidRPr="00CE30D6">
        <w:rPr>
          <w:rFonts w:hAnsi="標楷體" w:hint="eastAsia"/>
          <w:b/>
        </w:rPr>
        <w:t>雙方，</w:t>
      </w:r>
      <w:r w:rsidR="000D1D45" w:rsidRPr="00CE30D6">
        <w:rPr>
          <w:rFonts w:hAnsi="標楷體" w:hint="eastAsia"/>
          <w:b/>
        </w:rPr>
        <w:t>為研謀或影響學雜費調整</w:t>
      </w:r>
      <w:r w:rsidR="00D4404B" w:rsidRPr="00CE30D6">
        <w:rPr>
          <w:rFonts w:hAnsi="標楷體" w:hint="eastAsia"/>
          <w:b/>
        </w:rPr>
        <w:t>事宜</w:t>
      </w:r>
      <w:r w:rsidR="000D1D45" w:rsidRPr="00CE30D6">
        <w:rPr>
          <w:rFonts w:hAnsi="標楷體" w:hint="eastAsia"/>
          <w:b/>
        </w:rPr>
        <w:t>所</w:t>
      </w:r>
      <w:r w:rsidR="00D4404B" w:rsidRPr="00CE30D6">
        <w:rPr>
          <w:rFonts w:hAnsi="標楷體" w:hint="eastAsia"/>
          <w:b/>
        </w:rPr>
        <w:t>付出</w:t>
      </w:r>
      <w:r w:rsidR="008843A8" w:rsidRPr="00CE30D6">
        <w:rPr>
          <w:rFonts w:hAnsi="標楷體" w:hint="eastAsia"/>
          <w:b/>
        </w:rPr>
        <w:t>之</w:t>
      </w:r>
      <w:r w:rsidR="000D1D45" w:rsidRPr="00CE30D6">
        <w:rPr>
          <w:rFonts w:hAnsi="標楷體" w:hint="eastAsia"/>
          <w:b/>
        </w:rPr>
        <w:t>代價，如</w:t>
      </w:r>
      <w:r w:rsidR="00D4404B" w:rsidRPr="00CE30D6">
        <w:rPr>
          <w:rFonts w:hAnsi="標楷體" w:hint="eastAsia"/>
          <w:b/>
        </w:rPr>
        <w:t>學子</w:t>
      </w:r>
      <w:r w:rsidR="0063522F" w:rsidRPr="00CE30D6">
        <w:rPr>
          <w:rFonts w:hAnsi="標楷體" w:hint="eastAsia"/>
          <w:b/>
        </w:rPr>
        <w:t>走</w:t>
      </w:r>
      <w:r w:rsidR="000D1D45" w:rsidRPr="00CE30D6">
        <w:rPr>
          <w:rFonts w:hAnsi="標楷體" w:hint="eastAsia"/>
          <w:b/>
        </w:rPr>
        <w:t>上</w:t>
      </w:r>
      <w:r w:rsidR="00D4404B" w:rsidRPr="00CE30D6">
        <w:rPr>
          <w:rFonts w:hAnsi="標楷體" w:hint="eastAsia"/>
          <w:b/>
        </w:rPr>
        <w:t>街頭抗議</w:t>
      </w:r>
      <w:r w:rsidR="0063522F" w:rsidRPr="00CE30D6">
        <w:rPr>
          <w:rFonts w:hAnsi="標楷體" w:hint="eastAsia"/>
          <w:b/>
        </w:rPr>
        <w:t>，</w:t>
      </w:r>
      <w:r w:rsidR="00D4404B" w:rsidRPr="00CE30D6">
        <w:rPr>
          <w:rFonts w:hAnsi="標楷體" w:hint="eastAsia"/>
          <w:b/>
        </w:rPr>
        <w:t>犧牲</w:t>
      </w:r>
      <w:r w:rsidR="000D1D45" w:rsidRPr="00CE30D6">
        <w:rPr>
          <w:rFonts w:hAnsi="標楷體" w:hint="eastAsia"/>
          <w:b/>
        </w:rPr>
        <w:t>寶貴的</w:t>
      </w:r>
      <w:r w:rsidR="00D4404B" w:rsidRPr="00CE30D6">
        <w:rPr>
          <w:rFonts w:hAnsi="標楷體" w:hint="eastAsia"/>
          <w:b/>
        </w:rPr>
        <w:t>學習時間</w:t>
      </w:r>
      <w:r w:rsidR="00732CEE" w:rsidRPr="00CE30D6">
        <w:rPr>
          <w:rFonts w:hAnsi="標楷體" w:hint="eastAsia"/>
          <w:b/>
        </w:rPr>
        <w:t>、</w:t>
      </w:r>
      <w:r w:rsidR="000D1D45" w:rsidRPr="00CE30D6">
        <w:rPr>
          <w:rFonts w:hAnsi="標楷體" w:hint="eastAsia"/>
          <w:b/>
        </w:rPr>
        <w:t>學校為申請教育部</w:t>
      </w:r>
      <w:r w:rsidR="00D4404B" w:rsidRPr="00CE30D6">
        <w:rPr>
          <w:rFonts w:hAnsi="標楷體" w:hint="eastAsia"/>
          <w:b/>
        </w:rPr>
        <w:t>調漲學雜費需經</w:t>
      </w:r>
      <w:r w:rsidR="000D1D45" w:rsidRPr="00CE30D6">
        <w:rPr>
          <w:rFonts w:hAnsi="標楷體" w:hint="eastAsia"/>
          <w:b/>
        </w:rPr>
        <w:t>校內公告與溝通程序而動支</w:t>
      </w:r>
      <w:r w:rsidR="00D4404B" w:rsidRPr="00CE30D6">
        <w:rPr>
          <w:rFonts w:hAnsi="標楷體" w:hint="eastAsia"/>
          <w:b/>
        </w:rPr>
        <w:t>人力</w:t>
      </w:r>
      <w:r w:rsidR="000D1D45" w:rsidRPr="00CE30D6">
        <w:rPr>
          <w:rFonts w:hAnsi="標楷體" w:hint="eastAsia"/>
          <w:b/>
        </w:rPr>
        <w:t>、時間等不貲</w:t>
      </w:r>
      <w:r w:rsidR="0063522F" w:rsidRPr="00CE30D6">
        <w:rPr>
          <w:rFonts w:hAnsi="標楷體" w:hint="eastAsia"/>
          <w:b/>
        </w:rPr>
        <w:t>成本</w:t>
      </w:r>
      <w:r w:rsidR="00D4404B" w:rsidRPr="00CE30D6">
        <w:rPr>
          <w:rFonts w:hAnsi="標楷體" w:hint="eastAsia"/>
          <w:b/>
        </w:rPr>
        <w:t>，</w:t>
      </w:r>
      <w:r w:rsidR="000D1D45" w:rsidRPr="00CE30D6">
        <w:rPr>
          <w:rFonts w:hAnsi="標楷體" w:hint="eastAsia"/>
          <w:b/>
        </w:rPr>
        <w:t>甚至</w:t>
      </w:r>
      <w:r w:rsidR="008843A8" w:rsidRPr="00CE30D6">
        <w:rPr>
          <w:rFonts w:hAnsi="標楷體" w:hint="eastAsia"/>
          <w:b/>
        </w:rPr>
        <w:t>校園氣氛為此</w:t>
      </w:r>
      <w:r w:rsidR="000D1D45" w:rsidRPr="00CE30D6">
        <w:rPr>
          <w:rFonts w:hAnsi="標楷體" w:hint="eastAsia"/>
          <w:b/>
        </w:rPr>
        <w:t>而</w:t>
      </w:r>
      <w:r w:rsidR="008843A8" w:rsidRPr="00CE30D6">
        <w:rPr>
          <w:rFonts w:hAnsi="標楷體" w:hint="eastAsia"/>
          <w:b/>
        </w:rPr>
        <w:t>劍拔弩張，均</w:t>
      </w:r>
      <w:r w:rsidR="000D1D45" w:rsidRPr="00CE30D6">
        <w:rPr>
          <w:rFonts w:hAnsi="標楷體" w:hint="eastAsia"/>
          <w:b/>
        </w:rPr>
        <w:t>不同程度地</w:t>
      </w:r>
      <w:r w:rsidR="009D5215" w:rsidRPr="00CE30D6">
        <w:rPr>
          <w:rFonts w:hAnsi="標楷體" w:hint="eastAsia"/>
          <w:b/>
        </w:rPr>
        <w:t>傷害校園和諧</w:t>
      </w:r>
      <w:r w:rsidR="000D1D45" w:rsidRPr="00CE30D6">
        <w:rPr>
          <w:rFonts w:hAnsi="標楷體" w:hint="eastAsia"/>
          <w:b/>
        </w:rPr>
        <w:t>與教育初衷</w:t>
      </w:r>
      <w:r w:rsidR="008843A8" w:rsidRPr="00CE30D6">
        <w:rPr>
          <w:rFonts w:hAnsi="標楷體" w:hint="eastAsia"/>
          <w:b/>
        </w:rPr>
        <w:t>。</w:t>
      </w:r>
      <w:r w:rsidR="004D0125" w:rsidRPr="00CE30D6">
        <w:rPr>
          <w:rFonts w:hint="eastAsia"/>
          <w:b/>
          <w:spacing w:val="-10"/>
          <w:szCs w:val="32"/>
        </w:rPr>
        <w:t>本案</w:t>
      </w:r>
      <w:r w:rsidR="008C4242" w:rsidRPr="00CE30D6">
        <w:rPr>
          <w:rFonts w:hint="eastAsia"/>
          <w:b/>
          <w:spacing w:val="-10"/>
          <w:szCs w:val="32"/>
        </w:rPr>
        <w:t>調查發現，政府建立學雜費常態性調整機制仍被高度期待，</w:t>
      </w:r>
      <w:r w:rsidR="008C4242" w:rsidRPr="00CE30D6">
        <w:rPr>
          <w:rFonts w:hAnsi="標楷體" w:hint="eastAsia"/>
          <w:b/>
        </w:rPr>
        <w:t>惟</w:t>
      </w:r>
      <w:r w:rsidR="008C4242" w:rsidRPr="00CE30D6">
        <w:rPr>
          <w:rFonts w:hint="eastAsia"/>
          <w:b/>
          <w:spacing w:val="-10"/>
          <w:szCs w:val="32"/>
        </w:rPr>
        <w:t>教育部早於102年即已完成學雜費常態性調整</w:t>
      </w:r>
      <w:r w:rsidR="005E7C26" w:rsidRPr="00CE30D6">
        <w:rPr>
          <w:rFonts w:hint="eastAsia"/>
          <w:b/>
          <w:spacing w:val="-10"/>
          <w:szCs w:val="32"/>
        </w:rPr>
        <w:t>機制研究案，卻基於強大社會輿論壓力，該案迄今仍擱置</w:t>
      </w:r>
      <w:r w:rsidR="0063522F" w:rsidRPr="00CE30D6">
        <w:rPr>
          <w:rFonts w:hint="eastAsia"/>
          <w:b/>
          <w:spacing w:val="-10"/>
          <w:szCs w:val="32"/>
        </w:rPr>
        <w:t>，基於學雜費</w:t>
      </w:r>
      <w:r w:rsidR="008C4242" w:rsidRPr="00CE30D6">
        <w:rPr>
          <w:rFonts w:hint="eastAsia"/>
          <w:b/>
          <w:spacing w:val="-10"/>
          <w:szCs w:val="32"/>
        </w:rPr>
        <w:t>調整之爭議不休，</w:t>
      </w:r>
      <w:r w:rsidR="0063522F" w:rsidRPr="00CE30D6">
        <w:rPr>
          <w:rFonts w:hint="eastAsia"/>
          <w:b/>
          <w:spacing w:val="-10"/>
          <w:szCs w:val="32"/>
        </w:rPr>
        <w:t>針對該案教育部允宜再行審慎研處，以謀</w:t>
      </w:r>
      <w:r w:rsidR="008C4242" w:rsidRPr="00CE30D6">
        <w:rPr>
          <w:rFonts w:hint="eastAsia"/>
          <w:b/>
          <w:spacing w:val="-10"/>
          <w:szCs w:val="32"/>
        </w:rPr>
        <w:t>根本解決。</w:t>
      </w:r>
      <w:bookmarkEnd w:id="866"/>
    </w:p>
    <w:p w:rsidR="00EF6870" w:rsidRPr="00CE30D6" w:rsidRDefault="00651B87" w:rsidP="00761F2E">
      <w:pPr>
        <w:pStyle w:val="3"/>
        <w:numPr>
          <w:ilvl w:val="2"/>
          <w:numId w:val="1"/>
        </w:numPr>
        <w:kinsoku w:val="0"/>
        <w:overflowPunct/>
        <w:autoSpaceDE/>
        <w:autoSpaceDN/>
        <w:ind w:left="1264" w:hanging="697"/>
        <w:rPr>
          <w:spacing w:val="-6"/>
          <w:szCs w:val="32"/>
        </w:rPr>
      </w:pPr>
      <w:bookmarkStart w:id="867" w:name="_Toc5640486"/>
      <w:bookmarkStart w:id="868" w:name="_Toc6581691"/>
      <w:bookmarkStart w:id="869" w:name="_Toc8136284"/>
      <w:r w:rsidRPr="00CE30D6">
        <w:rPr>
          <w:rFonts w:hAnsi="標楷體" w:hint="eastAsia"/>
          <w:spacing w:val="2"/>
          <w:szCs w:val="32"/>
        </w:rPr>
        <w:t>「專科以上學校學雜費收取辦法」第3條</w:t>
      </w:r>
      <w:r w:rsidR="00BD7119" w:rsidRPr="00CE30D6">
        <w:rPr>
          <w:rFonts w:hAnsi="標楷體" w:hint="eastAsia"/>
          <w:spacing w:val="2"/>
          <w:szCs w:val="32"/>
        </w:rPr>
        <w:t>第1項</w:t>
      </w:r>
      <w:r w:rsidRPr="00CE30D6">
        <w:rPr>
          <w:rFonts w:hAnsi="標楷體" w:hint="eastAsia"/>
          <w:spacing w:val="2"/>
          <w:szCs w:val="32"/>
        </w:rPr>
        <w:t>：「專科以上學校（以下簡稱學校）向學生收取學雜費，其財務應公開透明，並於學校網頁建置校務及財務資訊公開專區，依校務及財務資訊公開內容架構表公告學校資訊，並置專人提供諮詢。</w:t>
      </w:r>
      <w:r w:rsidR="00BD7119" w:rsidRPr="00CE30D6">
        <w:rPr>
          <w:rFonts w:hAnsi="標楷體" w:hint="eastAsia"/>
          <w:spacing w:val="2"/>
          <w:szCs w:val="32"/>
        </w:rPr>
        <w:t>」同條</w:t>
      </w:r>
      <w:r w:rsidRPr="00CE30D6">
        <w:rPr>
          <w:rFonts w:hAnsi="標楷體" w:hint="eastAsia"/>
          <w:spacing w:val="2"/>
          <w:szCs w:val="32"/>
        </w:rPr>
        <w:t>第2項</w:t>
      </w:r>
      <w:r w:rsidR="00BD7119" w:rsidRPr="00CE30D6">
        <w:rPr>
          <w:rFonts w:hAnsi="標楷體" w:hint="eastAsia"/>
          <w:spacing w:val="2"/>
          <w:szCs w:val="32"/>
        </w:rPr>
        <w:t>：「</w:t>
      </w:r>
      <w:r w:rsidRPr="00CE30D6">
        <w:rPr>
          <w:rFonts w:hAnsi="標楷體" w:hint="eastAsia"/>
          <w:spacing w:val="2"/>
          <w:szCs w:val="32"/>
        </w:rPr>
        <w:t>前項校務及財務資訊公開內容架構表，由教育部定之。」第9</w:t>
      </w:r>
      <w:r w:rsidRPr="00CE30D6">
        <w:rPr>
          <w:rFonts w:hAnsi="標楷體" w:hint="eastAsia"/>
          <w:spacing w:val="2"/>
          <w:szCs w:val="32"/>
        </w:rPr>
        <w:lastRenderedPageBreak/>
        <w:t>條：「學校依前條規定調整學雜費收費基準，應符合下列規定：一、資訊公開程序：學雜費使用情況、調整理由、計算方法、支用計畫（包括調整後預計增加之學習資源），及研議過程之各項會議紀錄、學生意見與學校回應說明等資訊，應於研議期間公告。二、研議公開程序：研議調整學雜費收費基準之校內決策方式、組成成員及研議過程均應公開；其成員應包括學生會等具代表性之學生代表，並應舉辦向學生公開溝通說明會議及設置學生意見陳訴管道。」</w:t>
      </w:r>
      <w:bookmarkEnd w:id="867"/>
      <w:bookmarkEnd w:id="868"/>
      <w:bookmarkEnd w:id="869"/>
    </w:p>
    <w:p w:rsidR="00EB31FE" w:rsidRPr="00CE30D6" w:rsidRDefault="0093666A" w:rsidP="00761F2E">
      <w:pPr>
        <w:pStyle w:val="3"/>
        <w:numPr>
          <w:ilvl w:val="2"/>
          <w:numId w:val="1"/>
        </w:numPr>
        <w:kinsoku w:val="0"/>
        <w:overflowPunct/>
        <w:autoSpaceDE/>
        <w:autoSpaceDN/>
        <w:ind w:left="1264" w:hanging="697"/>
        <w:rPr>
          <w:spacing w:val="-6"/>
          <w:szCs w:val="32"/>
        </w:rPr>
      </w:pPr>
      <w:bookmarkStart w:id="870" w:name="_Toc5640487"/>
      <w:bookmarkStart w:id="871" w:name="_Toc6581692"/>
      <w:bookmarkStart w:id="872" w:name="_Toc8136285"/>
      <w:r w:rsidRPr="00CE30D6">
        <w:rPr>
          <w:rFonts w:hint="eastAsia"/>
          <w:spacing w:val="-6"/>
          <w:szCs w:val="32"/>
        </w:rPr>
        <w:t>學校為執行上開規定之「資訊公開」與「研議公開」程序，究實務作業情形為何？</w:t>
      </w:r>
      <w:r w:rsidR="00EB31FE" w:rsidRPr="00CE30D6">
        <w:rPr>
          <w:rFonts w:hint="eastAsia"/>
          <w:spacing w:val="-6"/>
          <w:szCs w:val="32"/>
        </w:rPr>
        <w:t>查據</w:t>
      </w:r>
      <w:r w:rsidR="00EB31FE" w:rsidRPr="00CE30D6">
        <w:rPr>
          <w:rFonts w:hint="eastAsia"/>
        </w:rPr>
        <w:t>教育部指出，</w:t>
      </w:r>
      <w:r w:rsidR="00B72173" w:rsidRPr="00CE30D6">
        <w:rPr>
          <w:rFonts w:hint="eastAsia"/>
        </w:rPr>
        <w:t>「</w:t>
      </w:r>
      <w:r w:rsidR="00EB31FE" w:rsidRPr="00CE30D6">
        <w:rPr>
          <w:rFonts w:hint="eastAsia"/>
        </w:rPr>
        <w:t>上開收費辦法所訂學校內部作業程序，</w:t>
      </w:r>
      <w:r w:rsidR="00EF6870" w:rsidRPr="00CE30D6">
        <w:rPr>
          <w:rFonts w:hint="eastAsia"/>
        </w:rPr>
        <w:t>目的係為使學校財務公開透明</w:t>
      </w:r>
      <w:r w:rsidR="00924D09" w:rsidRPr="00CE30D6">
        <w:rPr>
          <w:rFonts w:hint="eastAsia"/>
        </w:rPr>
        <w:t>，</w:t>
      </w:r>
      <w:r w:rsidR="00EB31FE" w:rsidRPr="00CE30D6">
        <w:rPr>
          <w:rFonts w:hint="eastAsia"/>
        </w:rPr>
        <w:t>各校學雜費業務之權責單位，係屬大專校院校內權責分工，查各校來函多由會計處或教務處等單位辦理，是以有關學校投入之人力、時間與相關成本，係由學校運用多元管道蒐集、整合、協調各界意見，向為各校自主範疇，該部予以尊重，且尚無統計資料</w:t>
      </w:r>
      <w:r w:rsidR="00B72173" w:rsidRPr="00CE30D6">
        <w:rPr>
          <w:rFonts w:hint="eastAsia"/>
        </w:rPr>
        <w:t>」</w:t>
      </w:r>
      <w:r w:rsidR="00EB31FE" w:rsidRPr="00CE30D6">
        <w:rPr>
          <w:rFonts w:hint="eastAsia"/>
        </w:rPr>
        <w:t>等語。</w:t>
      </w:r>
      <w:bookmarkEnd w:id="870"/>
      <w:bookmarkEnd w:id="871"/>
      <w:bookmarkEnd w:id="872"/>
    </w:p>
    <w:p w:rsidR="00EF6870" w:rsidRPr="00CE30D6" w:rsidRDefault="00EF6870" w:rsidP="00761F2E">
      <w:pPr>
        <w:pStyle w:val="3"/>
        <w:numPr>
          <w:ilvl w:val="2"/>
          <w:numId w:val="1"/>
        </w:numPr>
        <w:kinsoku w:val="0"/>
        <w:overflowPunct/>
        <w:autoSpaceDE/>
        <w:autoSpaceDN/>
        <w:ind w:left="1264" w:hanging="697"/>
        <w:rPr>
          <w:spacing w:val="-6"/>
          <w:szCs w:val="32"/>
        </w:rPr>
      </w:pPr>
      <w:bookmarkStart w:id="873" w:name="_Toc5640488"/>
      <w:bookmarkStart w:id="874" w:name="_Toc6581693"/>
      <w:bookmarkStart w:id="875" w:name="_Toc8136286"/>
      <w:r w:rsidRPr="00CE30D6">
        <w:rPr>
          <w:rFonts w:hint="eastAsia"/>
        </w:rPr>
        <w:t>本案訪談</w:t>
      </w:r>
      <w:r w:rsidR="00B72173" w:rsidRPr="00CE30D6">
        <w:rPr>
          <w:rFonts w:hint="eastAsia"/>
        </w:rPr>
        <w:t>各</w:t>
      </w:r>
      <w:r w:rsidRPr="00CE30D6">
        <w:rPr>
          <w:rFonts w:hint="eastAsia"/>
        </w:rPr>
        <w:t>校</w:t>
      </w:r>
      <w:r w:rsidR="00700204" w:rsidRPr="00CE30D6">
        <w:rPr>
          <w:rFonts w:hint="eastAsia"/>
        </w:rPr>
        <w:t>主事</w:t>
      </w:r>
      <w:r w:rsidRPr="00CE30D6">
        <w:rPr>
          <w:rFonts w:hint="eastAsia"/>
        </w:rPr>
        <w:t>人員、彙整教育部查復提供之資料、查詢網路資訊等，</w:t>
      </w:r>
      <w:r w:rsidR="00B72173" w:rsidRPr="00CE30D6">
        <w:rPr>
          <w:rFonts w:hint="eastAsia"/>
        </w:rPr>
        <w:t>得</w:t>
      </w:r>
      <w:r w:rsidR="00EB31FE" w:rsidRPr="00CE30D6">
        <w:rPr>
          <w:rFonts w:hint="eastAsia"/>
        </w:rPr>
        <w:t>知</w:t>
      </w:r>
      <w:r w:rsidRPr="00CE30D6">
        <w:rPr>
          <w:rFonts w:hint="eastAsia"/>
        </w:rPr>
        <w:t>學校</w:t>
      </w:r>
      <w:r w:rsidR="00EB31FE" w:rsidRPr="00CE30D6">
        <w:rPr>
          <w:rFonts w:hint="eastAsia"/>
        </w:rPr>
        <w:t>為向教育部申請放寬學雜費調幅一事，</w:t>
      </w:r>
      <w:r w:rsidRPr="00CE30D6">
        <w:rPr>
          <w:rFonts w:hint="eastAsia"/>
        </w:rPr>
        <w:t>內部除置專人提供諮詢，亦藉多元管道收集、整合及協調各界意見，諸如：電話、電子郵件、網路留言、實體或網路直播座談會與公聽會……等</w:t>
      </w:r>
      <w:r w:rsidR="00D10E4C" w:rsidRPr="00CE30D6">
        <w:rPr>
          <w:rFonts w:hint="eastAsia"/>
        </w:rPr>
        <w:t>，五花八門</w:t>
      </w:r>
      <w:r w:rsidRPr="00CE30D6">
        <w:rPr>
          <w:rFonts w:hint="eastAsia"/>
        </w:rPr>
        <w:t>。</w:t>
      </w:r>
      <w:r w:rsidR="006366E7" w:rsidRPr="00CE30D6">
        <w:rPr>
          <w:rFonts w:hint="eastAsia"/>
        </w:rPr>
        <w:t>本案</w:t>
      </w:r>
      <w:r w:rsidR="00867B6A" w:rsidRPr="00CE30D6">
        <w:rPr>
          <w:rFonts w:hint="eastAsia"/>
        </w:rPr>
        <w:t>經拜會</w:t>
      </w:r>
      <w:r w:rsidR="004043FF" w:rsidRPr="00CE30D6">
        <w:rPr>
          <w:rFonts w:hint="eastAsia"/>
        </w:rPr>
        <w:t>中原大學團隊，其稱「</w:t>
      </w:r>
      <w:r w:rsidR="006366E7" w:rsidRPr="00CE30D6">
        <w:rPr>
          <w:rFonts w:hint="eastAsia"/>
        </w:rPr>
        <w:t>各校為了能向教育部報請學費調整，單是校內所投入之人力、物力，已屬成本，難以計量</w:t>
      </w:r>
      <w:r w:rsidR="004043FF" w:rsidRPr="00CE30D6">
        <w:rPr>
          <w:rFonts w:hint="eastAsia"/>
        </w:rPr>
        <w:t>」</w:t>
      </w:r>
      <w:r w:rsidR="006366E7" w:rsidRPr="00CE30D6">
        <w:rPr>
          <w:rFonts w:hint="eastAsia"/>
        </w:rPr>
        <w:t>等語，復以本案諮詢專家學者提及「凡是不明確的地方，往往即為爭議所在。學雜費調整作業的程序方面，收費辦法中規定審議三大基準，分別是</w:t>
      </w:r>
      <w:r w:rsidR="00700204" w:rsidRPr="00CE30D6">
        <w:rPr>
          <w:rFonts w:hint="eastAsia"/>
        </w:rPr>
        <w:t>『</w:t>
      </w:r>
      <w:r w:rsidR="006366E7" w:rsidRPr="00CE30D6">
        <w:rPr>
          <w:rFonts w:hAnsi="標楷體" w:hint="eastAsia"/>
          <w:kern w:val="0"/>
          <w:szCs w:val="24"/>
        </w:rPr>
        <w:t>財務指標</w:t>
      </w:r>
      <w:r w:rsidR="00700204" w:rsidRPr="00CE30D6">
        <w:rPr>
          <w:rFonts w:hAnsi="標楷體" w:hint="eastAsia"/>
          <w:kern w:val="0"/>
          <w:szCs w:val="24"/>
        </w:rPr>
        <w:t>』</w:t>
      </w:r>
      <w:r w:rsidR="006366E7" w:rsidRPr="00CE30D6">
        <w:rPr>
          <w:rFonts w:hAnsi="標楷體" w:hint="eastAsia"/>
          <w:kern w:val="0"/>
          <w:szCs w:val="24"/>
        </w:rPr>
        <w:t>、</w:t>
      </w:r>
      <w:r w:rsidR="00700204" w:rsidRPr="00CE30D6">
        <w:rPr>
          <w:rFonts w:hAnsi="標楷體" w:hint="eastAsia"/>
          <w:kern w:val="0"/>
          <w:szCs w:val="24"/>
        </w:rPr>
        <w:t>『</w:t>
      </w:r>
      <w:r w:rsidR="006366E7" w:rsidRPr="00CE30D6">
        <w:rPr>
          <w:rFonts w:hAnsi="標楷體" w:hint="eastAsia"/>
          <w:kern w:val="0"/>
          <w:szCs w:val="24"/>
        </w:rPr>
        <w:t>助學指標</w:t>
      </w:r>
      <w:r w:rsidR="00700204" w:rsidRPr="00CE30D6">
        <w:rPr>
          <w:rFonts w:hAnsi="標楷體" w:hint="eastAsia"/>
          <w:kern w:val="0"/>
          <w:szCs w:val="24"/>
        </w:rPr>
        <w:t>』</w:t>
      </w:r>
      <w:r w:rsidR="006366E7" w:rsidRPr="00CE30D6">
        <w:rPr>
          <w:rFonts w:hAnsi="標楷體" w:hint="eastAsia"/>
          <w:kern w:val="0"/>
          <w:szCs w:val="24"/>
        </w:rPr>
        <w:t>跟</w:t>
      </w:r>
      <w:r w:rsidR="00B72173" w:rsidRPr="00CE30D6">
        <w:rPr>
          <w:rFonts w:hAnsi="標楷體" w:hint="eastAsia"/>
          <w:kern w:val="0"/>
          <w:szCs w:val="24"/>
        </w:rPr>
        <w:t>『</w:t>
      </w:r>
      <w:r w:rsidR="006366E7" w:rsidRPr="00CE30D6">
        <w:rPr>
          <w:rFonts w:hAnsi="標楷體" w:hint="eastAsia"/>
          <w:kern w:val="0"/>
          <w:szCs w:val="24"/>
        </w:rPr>
        <w:t>辦學綜合成效指標</w:t>
      </w:r>
      <w:r w:rsidR="00700204" w:rsidRPr="00CE30D6">
        <w:rPr>
          <w:rFonts w:hAnsi="標楷體" w:hint="eastAsia"/>
          <w:kern w:val="0"/>
          <w:szCs w:val="24"/>
        </w:rPr>
        <w:t>』</w:t>
      </w:r>
      <w:r w:rsidR="009E5DA0" w:rsidRPr="00CE30D6">
        <w:rPr>
          <w:rFonts w:hAnsi="標楷體" w:hint="eastAsia"/>
          <w:kern w:val="0"/>
          <w:szCs w:val="24"/>
        </w:rPr>
        <w:t>，指標的基準還</w:t>
      </w:r>
      <w:r w:rsidR="006366E7" w:rsidRPr="00CE30D6">
        <w:rPr>
          <w:rFonts w:hAnsi="標楷體" w:hint="eastAsia"/>
          <w:kern w:val="0"/>
          <w:szCs w:val="24"/>
        </w:rPr>
        <w:t>算明確，爭議往往不在此，然</w:t>
      </w:r>
      <w:r w:rsidR="006366E7" w:rsidRPr="00CE30D6">
        <w:rPr>
          <w:rFonts w:hint="eastAsia"/>
        </w:rPr>
        <w:t>第7條</w:t>
      </w:r>
      <w:r w:rsidR="00B72173" w:rsidRPr="00CE30D6">
        <w:rPr>
          <w:rFonts w:hint="eastAsia"/>
        </w:rPr>
        <w:t>『</w:t>
      </w:r>
      <w:r w:rsidR="006366E7" w:rsidRPr="00CE30D6">
        <w:rPr>
          <w:rFonts w:hint="eastAsia"/>
        </w:rPr>
        <w:t>考量</w:t>
      </w:r>
      <w:r w:rsidR="00E51361" w:rsidRPr="00CE30D6">
        <w:rPr>
          <w:rFonts w:hint="eastAsia"/>
        </w:rPr>
        <w:t>受教者負擔能力</w:t>
      </w:r>
      <w:r w:rsidR="00B72173" w:rsidRPr="00CE30D6">
        <w:rPr>
          <w:rFonts w:hint="eastAsia"/>
        </w:rPr>
        <w:t>』</w:t>
      </w:r>
      <w:r w:rsidR="00E51361" w:rsidRPr="00CE30D6">
        <w:rPr>
          <w:rFonts w:hint="eastAsia"/>
        </w:rPr>
        <w:t>這一要件</w:t>
      </w:r>
      <w:r w:rsidR="006366E7" w:rsidRPr="00CE30D6">
        <w:rPr>
          <w:rFonts w:hint="eastAsia"/>
        </w:rPr>
        <w:t>，</w:t>
      </w:r>
      <w:r w:rsidR="00E51361" w:rsidRPr="00CE30D6">
        <w:rPr>
          <w:rFonts w:hint="eastAsia"/>
        </w:rPr>
        <w:t>以及第9條所定程</w:t>
      </w:r>
      <w:r w:rsidR="00E51361" w:rsidRPr="00CE30D6">
        <w:rPr>
          <w:rFonts w:hint="eastAsia"/>
        </w:rPr>
        <w:lastRenderedPageBreak/>
        <w:t>序亦</w:t>
      </w:r>
      <w:r w:rsidR="009E5DA0" w:rsidRPr="00CE30D6">
        <w:rPr>
          <w:rFonts w:hint="eastAsia"/>
        </w:rPr>
        <w:t>不明確，也即</w:t>
      </w:r>
      <w:r w:rsidR="006366E7" w:rsidRPr="00CE30D6">
        <w:rPr>
          <w:rFonts w:hint="eastAsia"/>
        </w:rPr>
        <w:t>爭議所在。」等語，</w:t>
      </w:r>
      <w:r w:rsidR="003C13AA" w:rsidRPr="00CE30D6">
        <w:rPr>
          <w:rFonts w:hint="eastAsia"/>
        </w:rPr>
        <w:t>以及本案查知</w:t>
      </w:r>
      <w:r w:rsidR="00177648" w:rsidRPr="00CE30D6">
        <w:rPr>
          <w:rFonts w:hint="eastAsia"/>
        </w:rPr>
        <w:t>前開作業實務上，學校作業時間</w:t>
      </w:r>
      <w:r w:rsidR="009E5DA0" w:rsidRPr="00CE30D6">
        <w:rPr>
          <w:rFonts w:hint="eastAsia"/>
        </w:rPr>
        <w:t>僅</w:t>
      </w:r>
      <w:r w:rsidR="00177648" w:rsidRPr="00CE30D6">
        <w:rPr>
          <w:rFonts w:hint="eastAsia"/>
        </w:rPr>
        <w:t>約8週</w:t>
      </w:r>
      <w:r w:rsidR="00177648" w:rsidRPr="00CE30D6">
        <w:rPr>
          <w:rStyle w:val="aff0"/>
        </w:rPr>
        <w:footnoteReference w:id="13"/>
      </w:r>
      <w:r w:rsidR="00177648" w:rsidRPr="00CE30D6">
        <w:rPr>
          <w:rFonts w:hint="eastAsia"/>
        </w:rPr>
        <w:t>，更</w:t>
      </w:r>
      <w:r w:rsidR="009E5DA0" w:rsidRPr="00CE30D6">
        <w:rPr>
          <w:rFonts w:hint="eastAsia"/>
        </w:rPr>
        <w:t>增各</w:t>
      </w:r>
      <w:r w:rsidR="00C62A19" w:rsidRPr="00CE30D6">
        <w:rPr>
          <w:rFonts w:hint="eastAsia"/>
        </w:rPr>
        <w:t>校內部作業</w:t>
      </w:r>
      <w:r w:rsidR="00177648" w:rsidRPr="00CE30D6">
        <w:rPr>
          <w:rFonts w:hint="eastAsia"/>
        </w:rPr>
        <w:t>壓力</w:t>
      </w:r>
      <w:r w:rsidR="00C62A19" w:rsidRPr="00CE30D6">
        <w:rPr>
          <w:rFonts w:hint="eastAsia"/>
        </w:rPr>
        <w:t>。</w:t>
      </w:r>
      <w:bookmarkEnd w:id="873"/>
      <w:bookmarkEnd w:id="874"/>
      <w:bookmarkEnd w:id="875"/>
    </w:p>
    <w:p w:rsidR="003C13AA" w:rsidRPr="00CE30D6" w:rsidRDefault="00794561" w:rsidP="00761F2E">
      <w:pPr>
        <w:pStyle w:val="3"/>
        <w:numPr>
          <w:ilvl w:val="2"/>
          <w:numId w:val="1"/>
        </w:numPr>
        <w:kinsoku w:val="0"/>
        <w:overflowPunct/>
        <w:autoSpaceDE/>
        <w:autoSpaceDN/>
        <w:ind w:left="1264" w:hanging="697"/>
        <w:rPr>
          <w:spacing w:val="-6"/>
          <w:szCs w:val="32"/>
        </w:rPr>
      </w:pPr>
      <w:bookmarkStart w:id="876" w:name="_Toc5640489"/>
      <w:bookmarkStart w:id="877" w:name="_Toc6581694"/>
      <w:bookmarkStart w:id="878" w:name="_Toc8136287"/>
      <w:r w:rsidRPr="00CE30D6">
        <w:rPr>
          <w:rFonts w:hAnsi="標楷體" w:hint="eastAsia"/>
          <w:spacing w:val="2"/>
          <w:szCs w:val="32"/>
        </w:rPr>
        <w:t>本案調查委員於107年8月2日值日受理之陳情意見指出，</w:t>
      </w:r>
      <w:r w:rsidR="006C4AF9" w:rsidRPr="00CE30D6">
        <w:rPr>
          <w:rFonts w:hAnsi="標楷體" w:hint="eastAsia"/>
          <w:spacing w:val="2"/>
          <w:szCs w:val="32"/>
        </w:rPr>
        <w:t>「</w:t>
      </w:r>
      <w:r w:rsidRPr="00CE30D6">
        <w:rPr>
          <w:rFonts w:hAnsi="標楷體" w:hint="eastAsia"/>
          <w:spacing w:val="2"/>
          <w:szCs w:val="32"/>
        </w:rPr>
        <w:t>教育部107學年度核定國立中興大學及文藻外語大學調漲學雜費2%</w:t>
      </w:r>
      <w:r w:rsidR="006C4AF9" w:rsidRPr="00CE30D6">
        <w:rPr>
          <w:rFonts w:hAnsi="標楷體" w:hint="eastAsia"/>
          <w:spacing w:val="2"/>
          <w:szCs w:val="32"/>
        </w:rPr>
        <w:t>一案有校方資訊未完整公開、核定基準之『學校生師比值計算』及『學雜費基本調幅計算』</w:t>
      </w:r>
      <w:r w:rsidRPr="00CE30D6">
        <w:rPr>
          <w:rFonts w:hAnsi="標楷體" w:hint="eastAsia"/>
          <w:spacing w:val="2"/>
          <w:szCs w:val="32"/>
        </w:rPr>
        <w:t>等錯誤情事</w:t>
      </w:r>
      <w:r w:rsidR="006C4AF9" w:rsidRPr="00CE30D6">
        <w:rPr>
          <w:rFonts w:hAnsi="標楷體" w:hint="eastAsia"/>
          <w:spacing w:val="2"/>
          <w:szCs w:val="32"/>
        </w:rPr>
        <w:t>」</w:t>
      </w:r>
      <w:r w:rsidRPr="00CE30D6">
        <w:rPr>
          <w:rFonts w:hAnsi="標楷體" w:hint="eastAsia"/>
          <w:spacing w:val="2"/>
          <w:szCs w:val="32"/>
        </w:rPr>
        <w:t>；該陳情並訴求教育部撤回該同意調漲學雜費案，以及訴請徹查教育部學雜費審議小組審議過程。教育部對此</w:t>
      </w:r>
      <w:r w:rsidR="006C4AF9" w:rsidRPr="00CE30D6">
        <w:rPr>
          <w:rFonts w:hAnsi="標楷體" w:hint="eastAsia"/>
          <w:spacing w:val="2"/>
          <w:szCs w:val="32"/>
        </w:rPr>
        <w:t>之</w:t>
      </w:r>
      <w:r w:rsidRPr="00CE30D6">
        <w:rPr>
          <w:rFonts w:hAnsi="標楷體" w:hint="eastAsia"/>
          <w:spacing w:val="2"/>
          <w:szCs w:val="32"/>
        </w:rPr>
        <w:t>回應處理</w:t>
      </w:r>
      <w:r w:rsidR="00B72173" w:rsidRPr="00CE30D6">
        <w:rPr>
          <w:rFonts w:hAnsi="標楷體" w:hint="eastAsia"/>
          <w:spacing w:val="2"/>
          <w:szCs w:val="32"/>
        </w:rPr>
        <w:t>為</w:t>
      </w:r>
      <w:r w:rsidRPr="00CE30D6">
        <w:rPr>
          <w:rFonts w:hAnsi="標楷體" w:hint="eastAsia"/>
          <w:spacing w:val="2"/>
          <w:szCs w:val="32"/>
        </w:rPr>
        <w:t>：</w:t>
      </w:r>
      <w:r w:rsidR="006C4AF9" w:rsidRPr="00CE30D6">
        <w:rPr>
          <w:rFonts w:hAnsi="標楷體" w:hint="eastAsia"/>
          <w:spacing w:val="2"/>
          <w:szCs w:val="32"/>
        </w:rPr>
        <w:t>「</w:t>
      </w:r>
      <w:r w:rsidR="006C4AF9" w:rsidRPr="00CE30D6">
        <w:rPr>
          <w:rFonts w:hint="eastAsia"/>
        </w:rPr>
        <w:t>有關『專科以上學校學雜費收取辦法』之生師比計算，歷年係依『專科以上學校總量發展規模與資源條件標準』</w:t>
      </w:r>
      <w:r w:rsidRPr="00CE30D6">
        <w:rPr>
          <w:rFonts w:hint="eastAsia"/>
        </w:rPr>
        <w:t>之規定辦理，並無計算錯誤問題。</w:t>
      </w:r>
      <w:r w:rsidR="00CE77F7" w:rsidRPr="00CE30D6">
        <w:rPr>
          <w:rFonts w:hint="eastAsia"/>
        </w:rPr>
        <w:t>該部並表示，</w:t>
      </w:r>
      <w:r w:rsidR="006C4AF9" w:rsidRPr="00CE30D6">
        <w:rPr>
          <w:rFonts w:hint="eastAsia"/>
        </w:rPr>
        <w:t>「</w:t>
      </w:r>
      <w:r w:rsidR="00CE77F7" w:rsidRPr="00CE30D6">
        <w:rPr>
          <w:rFonts w:hint="eastAsia"/>
        </w:rPr>
        <w:t>計算概念較為複雜，爰該</w:t>
      </w:r>
      <w:r w:rsidRPr="00CE30D6">
        <w:rPr>
          <w:rFonts w:hint="eastAsia"/>
        </w:rPr>
        <w:t>部向未對外公告</w:t>
      </w:r>
      <w:r w:rsidR="006C4AF9" w:rsidRPr="00CE30D6">
        <w:rPr>
          <w:rFonts w:hint="eastAsia"/>
        </w:rPr>
        <w:t>」</w:t>
      </w:r>
      <w:r w:rsidR="00CE77F7" w:rsidRPr="00CE30D6">
        <w:rPr>
          <w:rFonts w:hint="eastAsia"/>
        </w:rPr>
        <w:t>等語</w:t>
      </w:r>
      <w:r w:rsidRPr="00CE30D6">
        <w:rPr>
          <w:rFonts w:hint="eastAsia"/>
        </w:rPr>
        <w:t>。</w:t>
      </w:r>
      <w:r w:rsidR="00CE77F7" w:rsidRPr="00CE30D6">
        <w:rPr>
          <w:rFonts w:hint="eastAsia"/>
        </w:rPr>
        <w:t>此外，教育部</w:t>
      </w:r>
      <w:r w:rsidR="006C4AF9" w:rsidRPr="00CE30D6">
        <w:rPr>
          <w:rFonts w:hint="eastAsia"/>
        </w:rPr>
        <w:t>前曾誤引用「每人每月總薪資」</w:t>
      </w:r>
      <w:r w:rsidRPr="00CE30D6">
        <w:rPr>
          <w:rFonts w:hint="eastAsia"/>
        </w:rPr>
        <w:t>之數據計算，致公告之基本調幅誤植為2.07</w:t>
      </w:r>
      <w:r w:rsidRPr="00CE30D6">
        <w:t>%</w:t>
      </w:r>
      <w:r w:rsidR="00CE77F7" w:rsidRPr="00CE30D6">
        <w:rPr>
          <w:rFonts w:hint="eastAsia"/>
        </w:rPr>
        <w:t>，</w:t>
      </w:r>
      <w:r w:rsidRPr="00CE30D6">
        <w:rPr>
          <w:rFonts w:hint="eastAsia"/>
        </w:rPr>
        <w:t>嗣經查證並於107學年度學雜費審議小組確認後，業重新核算並修正107學年度學雜費基本調幅，微降為</w:t>
      </w:r>
      <w:r w:rsidRPr="00CE30D6">
        <w:t>1.85%</w:t>
      </w:r>
      <w:r w:rsidR="00CE77F7" w:rsidRPr="00CE30D6">
        <w:rPr>
          <w:rFonts w:hint="eastAsia"/>
        </w:rPr>
        <w:t>，此於</w:t>
      </w:r>
      <w:r w:rsidRPr="00CE30D6">
        <w:rPr>
          <w:rFonts w:hint="eastAsia"/>
        </w:rPr>
        <w:t>該</w:t>
      </w:r>
      <w:r w:rsidR="00CE77F7" w:rsidRPr="00CE30D6">
        <w:rPr>
          <w:rFonts w:hint="eastAsia"/>
        </w:rPr>
        <w:t>部</w:t>
      </w:r>
      <w:r w:rsidRPr="00CE30D6">
        <w:rPr>
          <w:rFonts w:hint="eastAsia"/>
        </w:rPr>
        <w:t>107年6月23</w:t>
      </w:r>
      <w:r w:rsidR="00CE77F7" w:rsidRPr="00CE30D6">
        <w:rPr>
          <w:rFonts w:hint="eastAsia"/>
        </w:rPr>
        <w:t>日</w:t>
      </w:r>
      <w:r w:rsidRPr="00CE30D6">
        <w:rPr>
          <w:rFonts w:hint="eastAsia"/>
        </w:rPr>
        <w:t>新聞稿公告審議結</w:t>
      </w:r>
      <w:r w:rsidR="00CE77F7" w:rsidRPr="00CE30D6">
        <w:rPr>
          <w:rFonts w:hint="eastAsia"/>
        </w:rPr>
        <w:t>果時，已見</w:t>
      </w:r>
      <w:r w:rsidRPr="00CE30D6">
        <w:rPr>
          <w:rFonts w:hint="eastAsia"/>
        </w:rPr>
        <w:t>澄清。</w:t>
      </w:r>
      <w:bookmarkEnd w:id="876"/>
      <w:bookmarkEnd w:id="877"/>
      <w:bookmarkEnd w:id="878"/>
    </w:p>
    <w:p w:rsidR="00794561" w:rsidRPr="00CE30D6" w:rsidRDefault="00E51361" w:rsidP="00761F2E">
      <w:pPr>
        <w:pStyle w:val="3"/>
        <w:numPr>
          <w:ilvl w:val="2"/>
          <w:numId w:val="1"/>
        </w:numPr>
        <w:kinsoku w:val="0"/>
        <w:overflowPunct/>
        <w:autoSpaceDE/>
        <w:autoSpaceDN/>
        <w:ind w:left="1264" w:hanging="697"/>
        <w:rPr>
          <w:spacing w:val="-6"/>
          <w:szCs w:val="32"/>
        </w:rPr>
      </w:pPr>
      <w:bookmarkStart w:id="879" w:name="_Toc5640490"/>
      <w:bookmarkStart w:id="880" w:name="_Toc6581695"/>
      <w:bookmarkStart w:id="881" w:name="_Toc8136288"/>
      <w:r w:rsidRPr="00CE30D6">
        <w:rPr>
          <w:rFonts w:hint="eastAsia"/>
        </w:rPr>
        <w:t>然而，據</w:t>
      </w:r>
      <w:r w:rsidR="00CE77F7" w:rsidRPr="00CE30D6">
        <w:rPr>
          <w:rFonts w:hint="eastAsia"/>
        </w:rPr>
        <w:t>本案諮詢專家學者表示</w:t>
      </w:r>
      <w:r w:rsidR="003C13AA" w:rsidRPr="00CE30D6">
        <w:rPr>
          <w:rFonts w:hint="eastAsia"/>
        </w:rPr>
        <w:t>「(就學雜費調漲與否一事)大家吵得要死不活，學校也累，回頭細想：獲教育部核准調漲後到底對學校增加多少經費？如規模為5,000名學生的學校，每生增收500元，才多250萬，這樣的效益遠不如學校以承接研究計畫或其他方式拓展財源，況且學生為此抗爭的無形成本其實很高，年復一年為此爭議並</w:t>
      </w:r>
      <w:r w:rsidR="006C4AF9" w:rsidRPr="00CE30D6">
        <w:rPr>
          <w:rFonts w:hint="eastAsia"/>
        </w:rPr>
        <w:t>不</w:t>
      </w:r>
      <w:r w:rsidR="003C13AA" w:rsidRPr="00CE30D6">
        <w:rPr>
          <w:rFonts w:hint="eastAsia"/>
        </w:rPr>
        <w:t>明智。」等，點出無論學校或學生、</w:t>
      </w:r>
      <w:r w:rsidR="003C13AA" w:rsidRPr="00CE30D6">
        <w:rPr>
          <w:rFonts w:hint="eastAsia"/>
        </w:rPr>
        <w:lastRenderedPageBreak/>
        <w:t>無論對於</w:t>
      </w:r>
      <w:r w:rsidR="006C4AF9" w:rsidRPr="00CE30D6">
        <w:rPr>
          <w:rFonts w:hint="eastAsia"/>
        </w:rPr>
        <w:t>學雜費政策所持立場為何，現行學雜費調整機制令關係人等皆為此付出</w:t>
      </w:r>
      <w:r w:rsidR="003C13AA" w:rsidRPr="00CE30D6">
        <w:rPr>
          <w:rFonts w:hint="eastAsia"/>
        </w:rPr>
        <w:t>昂</w:t>
      </w:r>
      <w:r w:rsidR="006C4AF9" w:rsidRPr="00CE30D6">
        <w:rPr>
          <w:rFonts w:hint="eastAsia"/>
        </w:rPr>
        <w:t>貴</w:t>
      </w:r>
      <w:r w:rsidR="003C13AA" w:rsidRPr="00CE30D6">
        <w:rPr>
          <w:rFonts w:hint="eastAsia"/>
        </w:rPr>
        <w:t>成本。學者亦稱</w:t>
      </w:r>
      <w:r w:rsidR="00031D2D" w:rsidRPr="00CE30D6">
        <w:rPr>
          <w:rFonts w:hint="eastAsia"/>
        </w:rPr>
        <w:t>「僅論學雜費調幅計算方式的話，實際上沒有很大的學問在其中，參考物價指數、定出學雜費的天花板……，有很多具體的做法，問題癥結在政府的選舉考量，不論黨派，凡遇到選舉，在此議題上就撤守了」、</w:t>
      </w:r>
      <w:r w:rsidR="00CE77F7" w:rsidRPr="00CE30D6">
        <w:rPr>
          <w:rFonts w:hint="eastAsia"/>
        </w:rPr>
        <w:t>「既然收費辦法中針對調幅與審議基準，都訂有計算公式，何妨將之交由電腦進行公式計算？才會有比較客觀的處理結果，而且主管機關跟各方(學校、學生)不需為此耗費龐大人力物力。」等，</w:t>
      </w:r>
      <w:r w:rsidR="003C13AA" w:rsidRPr="00CE30D6">
        <w:rPr>
          <w:rFonts w:hint="eastAsia"/>
        </w:rPr>
        <w:t>因此</w:t>
      </w:r>
      <w:r w:rsidR="00031D2D" w:rsidRPr="00CE30D6">
        <w:rPr>
          <w:rFonts w:hint="eastAsia"/>
        </w:rPr>
        <w:t>呼籲，為求</w:t>
      </w:r>
      <w:r w:rsidR="006C4AF9" w:rsidRPr="00CE30D6">
        <w:rPr>
          <w:rFonts w:hint="eastAsia"/>
        </w:rPr>
        <w:t>處理</w:t>
      </w:r>
      <w:r w:rsidR="00031D2D" w:rsidRPr="00CE30D6">
        <w:rPr>
          <w:rFonts w:hint="eastAsia"/>
        </w:rPr>
        <w:t>客觀、避免人工設算錯誤，以及審議過程透明</w:t>
      </w:r>
      <w:r w:rsidR="006C4AF9" w:rsidRPr="00CE30D6">
        <w:rPr>
          <w:rFonts w:hint="eastAsia"/>
        </w:rPr>
        <w:t>度</w:t>
      </w:r>
      <w:r w:rsidR="00031D2D" w:rsidRPr="00CE30D6">
        <w:rPr>
          <w:rFonts w:hint="eastAsia"/>
        </w:rPr>
        <w:t>不足、審議結果理由不明確等爭議，學雜費常態性調整機制，容應儘速建置。</w:t>
      </w:r>
      <w:r w:rsidR="00031D2D" w:rsidRPr="00CE30D6">
        <w:rPr>
          <w:rFonts w:hint="eastAsia"/>
          <w:spacing w:val="-6"/>
          <w:szCs w:val="32"/>
        </w:rPr>
        <w:t>108年全國</w:t>
      </w:r>
      <w:r w:rsidR="00C83C48" w:rsidRPr="00CE30D6">
        <w:rPr>
          <w:rFonts w:hint="eastAsia"/>
          <w:spacing w:val="-6"/>
          <w:szCs w:val="32"/>
        </w:rPr>
        <w:t>大專校院校長會議對於學雜費政策之建言，亦具體指明</w:t>
      </w:r>
      <w:r w:rsidR="00031D2D" w:rsidRPr="00CE30D6">
        <w:rPr>
          <w:rFonts w:hint="eastAsia"/>
          <w:spacing w:val="-6"/>
          <w:szCs w:val="32"/>
        </w:rPr>
        <w:t>「</w:t>
      </w:r>
      <w:r w:rsidR="00031D2D" w:rsidRPr="00CE30D6">
        <w:rPr>
          <w:rFonts w:hint="eastAsia"/>
        </w:rPr>
        <w:t>建立</w:t>
      </w:r>
      <w:r w:rsidR="006C4AF9" w:rsidRPr="00CE30D6">
        <w:rPr>
          <w:rFonts w:hint="eastAsia"/>
        </w:rPr>
        <w:t>如中油油價調整公式般之</w:t>
      </w:r>
      <w:r w:rsidR="00031D2D" w:rsidRPr="00CE30D6">
        <w:rPr>
          <w:rFonts w:hint="eastAsia"/>
        </w:rPr>
        <w:t>常態性學費調整機制，</w:t>
      </w:r>
      <w:r w:rsidR="00031D2D" w:rsidRPr="00CE30D6">
        <w:rPr>
          <w:rFonts w:hint="eastAsia"/>
          <w:spacing w:val="-6"/>
          <w:szCs w:val="32"/>
        </w:rPr>
        <w:t>」等，教育部</w:t>
      </w:r>
      <w:r w:rsidR="006C4AF9" w:rsidRPr="00CE30D6">
        <w:rPr>
          <w:rFonts w:hint="eastAsia"/>
          <w:spacing w:val="-6"/>
          <w:szCs w:val="32"/>
        </w:rPr>
        <w:t>實應</w:t>
      </w:r>
      <w:r w:rsidR="00031D2D" w:rsidRPr="00CE30D6">
        <w:rPr>
          <w:rFonts w:hint="eastAsia"/>
          <w:spacing w:val="-6"/>
          <w:szCs w:val="32"/>
        </w:rPr>
        <w:t>儘速</w:t>
      </w:r>
      <w:r w:rsidR="00B72173" w:rsidRPr="00CE30D6">
        <w:rPr>
          <w:rFonts w:hint="eastAsia"/>
          <w:spacing w:val="-6"/>
          <w:szCs w:val="32"/>
        </w:rPr>
        <w:t>回</w:t>
      </w:r>
      <w:r w:rsidR="00031D2D" w:rsidRPr="00CE30D6">
        <w:rPr>
          <w:rFonts w:hint="eastAsia"/>
          <w:spacing w:val="-6"/>
          <w:szCs w:val="32"/>
        </w:rPr>
        <w:t>應。</w:t>
      </w:r>
      <w:bookmarkEnd w:id="879"/>
      <w:bookmarkEnd w:id="880"/>
      <w:bookmarkEnd w:id="881"/>
    </w:p>
    <w:p w:rsidR="00586E0F" w:rsidRPr="00CE30D6" w:rsidRDefault="00586E0F" w:rsidP="00586E0F">
      <w:pPr>
        <w:pStyle w:val="3"/>
        <w:numPr>
          <w:ilvl w:val="2"/>
          <w:numId w:val="1"/>
        </w:numPr>
        <w:kinsoku w:val="0"/>
        <w:overflowPunct/>
        <w:autoSpaceDE/>
        <w:autoSpaceDN/>
        <w:ind w:left="1264" w:hanging="697"/>
        <w:rPr>
          <w:spacing w:val="-6"/>
        </w:rPr>
      </w:pPr>
      <w:bookmarkStart w:id="882" w:name="_Toc5640491"/>
      <w:bookmarkStart w:id="883" w:name="_Toc6581696"/>
      <w:bookmarkStart w:id="884" w:name="_Toc8136289"/>
      <w:r w:rsidRPr="00CE30D6">
        <w:rPr>
          <w:rFonts w:hAnsi="標楷體" w:hint="eastAsia"/>
          <w:szCs w:val="32"/>
        </w:rPr>
        <w:t>事實上，我國早於88學年度即已推出「彈性調整學雜費方案」</w:t>
      </w:r>
      <w:r w:rsidRPr="00CE30D6">
        <w:rPr>
          <w:rStyle w:val="aff0"/>
          <w:rFonts w:hAnsi="標楷體"/>
          <w:szCs w:val="32"/>
        </w:rPr>
        <w:footnoteReference w:id="14"/>
      </w:r>
      <w:r w:rsidRPr="00CE30D6">
        <w:rPr>
          <w:rFonts w:hAnsi="標楷體" w:hint="eastAsia"/>
          <w:szCs w:val="32"/>
        </w:rPr>
        <w:t>，授權技專校院在配合基本規範下，自行訂定收費標準。惟因全球經濟不景氣與國內貧富差距擴大，教育部囿</w:t>
      </w:r>
      <w:r w:rsidR="006605AC" w:rsidRPr="00CE30D6">
        <w:rPr>
          <w:rFonts w:hAnsi="標楷體" w:hint="eastAsia"/>
          <w:szCs w:val="32"/>
        </w:rPr>
        <w:t>於輿論壓力，透過道德勸說要求各校共體時艱</w:t>
      </w:r>
      <w:r w:rsidRPr="00CE30D6">
        <w:rPr>
          <w:rFonts w:hAnsi="標楷體" w:hint="eastAsia"/>
          <w:szCs w:val="32"/>
        </w:rPr>
        <w:t>暫緩</w:t>
      </w:r>
      <w:r w:rsidR="006605AC" w:rsidRPr="00CE30D6">
        <w:rPr>
          <w:rFonts w:hAnsi="標楷體" w:hint="eastAsia"/>
          <w:szCs w:val="32"/>
        </w:rPr>
        <w:t>調整</w:t>
      </w:r>
      <w:r w:rsidRPr="00CE30D6">
        <w:rPr>
          <w:rFonts w:hAnsi="標楷體" w:hint="eastAsia"/>
          <w:szCs w:val="32"/>
        </w:rPr>
        <w:t>學</w:t>
      </w:r>
      <w:r w:rsidR="006605AC" w:rsidRPr="00CE30D6">
        <w:rPr>
          <w:rFonts w:hAnsi="標楷體" w:hint="eastAsia"/>
          <w:szCs w:val="32"/>
        </w:rPr>
        <w:t>雜</w:t>
      </w:r>
      <w:r w:rsidRPr="00CE30D6">
        <w:rPr>
          <w:rFonts w:hAnsi="標楷體" w:hint="eastAsia"/>
          <w:szCs w:val="32"/>
        </w:rPr>
        <w:t>費，導致國內公私立大學學費開始凍漲。復以學雜費調整抗爭幾乎年年攻佔媒體版面，遂有</w:t>
      </w:r>
      <w:r w:rsidR="006605AC" w:rsidRPr="00CE30D6">
        <w:rPr>
          <w:rFonts w:hAnsi="標楷體" w:hint="eastAsia"/>
          <w:szCs w:val="32"/>
        </w:rPr>
        <w:t>教育</w:t>
      </w:r>
      <w:r w:rsidRPr="00CE30D6">
        <w:rPr>
          <w:rFonts w:hAnsi="標楷體" w:hint="eastAsia"/>
          <w:szCs w:val="32"/>
        </w:rPr>
        <w:t>界呼籲建立常態學雜費</w:t>
      </w:r>
      <w:r w:rsidR="006605AC" w:rsidRPr="00CE30D6">
        <w:rPr>
          <w:rFonts w:hAnsi="標楷體" w:hint="eastAsia"/>
          <w:szCs w:val="32"/>
        </w:rPr>
        <w:t>調整機制之倡議。</w:t>
      </w:r>
      <w:r w:rsidRPr="00CE30D6">
        <w:rPr>
          <w:rFonts w:hAnsi="標楷體" w:hint="eastAsia"/>
          <w:szCs w:val="32"/>
        </w:rPr>
        <w:t>101年4月2日立法院第8屆第1會期教育及文化委員會第10次</w:t>
      </w:r>
      <w:r w:rsidRPr="00CE30D6">
        <w:rPr>
          <w:rFonts w:hint="eastAsia"/>
          <w:bCs w:val="0"/>
        </w:rPr>
        <w:t>全體委員會議臨時提案決議，有關大專學雜費調整相關事宜，</w:t>
      </w:r>
      <w:r w:rsidR="006605AC" w:rsidRPr="00CE30D6">
        <w:rPr>
          <w:rFonts w:hint="eastAsia"/>
          <w:bCs w:val="0"/>
        </w:rPr>
        <w:t>教育部</w:t>
      </w:r>
      <w:r w:rsidRPr="00CE30D6">
        <w:rPr>
          <w:rFonts w:hint="eastAsia"/>
          <w:bCs w:val="0"/>
        </w:rPr>
        <w:t>需先至立法院教育及文化委員會進行報告後始得辦理；</w:t>
      </w:r>
      <w:r w:rsidR="006605AC" w:rsidRPr="00CE30D6">
        <w:rPr>
          <w:rFonts w:hint="eastAsia"/>
          <w:bCs w:val="0"/>
        </w:rPr>
        <w:t>而</w:t>
      </w:r>
      <w:r w:rsidRPr="00CE30D6">
        <w:rPr>
          <w:bCs w:val="0"/>
        </w:rPr>
        <w:t>為維持與提升我國高等教育品質，增加大專校院</w:t>
      </w:r>
      <w:r w:rsidR="003C4962" w:rsidRPr="00CE30D6">
        <w:rPr>
          <w:rFonts w:hint="eastAsia"/>
          <w:bCs w:val="0"/>
        </w:rPr>
        <w:t>的</w:t>
      </w:r>
      <w:r w:rsidRPr="00CE30D6">
        <w:rPr>
          <w:bCs w:val="0"/>
        </w:rPr>
        <w:t>國際競爭力，同時兼顧經濟弱勢學生的就學權益</w:t>
      </w:r>
      <w:r w:rsidR="003C4962" w:rsidRPr="00CE30D6">
        <w:rPr>
          <w:rFonts w:hint="eastAsia"/>
          <w:bCs w:val="0"/>
        </w:rPr>
        <w:t>為學雜費應否調整之主要考量</w:t>
      </w:r>
      <w:r w:rsidRPr="00CE30D6">
        <w:rPr>
          <w:rFonts w:hint="eastAsia"/>
          <w:bCs w:val="0"/>
        </w:rPr>
        <w:t>。</w:t>
      </w:r>
      <w:bookmarkEnd w:id="882"/>
      <w:bookmarkEnd w:id="883"/>
      <w:bookmarkEnd w:id="884"/>
    </w:p>
    <w:p w:rsidR="00586E0F" w:rsidRPr="00CE30D6" w:rsidRDefault="00586E0F" w:rsidP="00586E0F">
      <w:pPr>
        <w:pStyle w:val="3"/>
        <w:numPr>
          <w:ilvl w:val="2"/>
          <w:numId w:val="1"/>
        </w:numPr>
        <w:kinsoku w:val="0"/>
        <w:overflowPunct/>
        <w:autoSpaceDE/>
        <w:autoSpaceDN/>
        <w:ind w:left="1264" w:hanging="697"/>
        <w:rPr>
          <w:spacing w:val="-6"/>
        </w:rPr>
      </w:pPr>
      <w:bookmarkStart w:id="885" w:name="_Toc5640492"/>
      <w:bookmarkStart w:id="886" w:name="_Toc6581697"/>
      <w:bookmarkStart w:id="887" w:name="_Toc8136290"/>
      <w:r w:rsidRPr="00CE30D6">
        <w:rPr>
          <w:rFonts w:hint="eastAsia"/>
          <w:bCs w:val="0"/>
        </w:rPr>
        <w:lastRenderedPageBreak/>
        <w:t>基上，教育部</w:t>
      </w:r>
      <w:r w:rsidRPr="00CE30D6">
        <w:rPr>
          <w:bCs w:val="0"/>
        </w:rPr>
        <w:t>於101年委託國家教育研究院針對學雜費相關問題進行基礎研究，</w:t>
      </w:r>
      <w:r w:rsidRPr="00CE30D6">
        <w:rPr>
          <w:rFonts w:hint="eastAsia"/>
          <w:bCs w:val="0"/>
        </w:rPr>
        <w:t>同年4月起邀集學者專家、學校、教師、家長及學生代表等，籌組專案小組共同研議，共召開</w:t>
      </w:r>
      <w:r w:rsidR="00137499" w:rsidRPr="00CE30D6">
        <w:rPr>
          <w:rFonts w:hint="eastAsia"/>
          <w:bCs w:val="0"/>
        </w:rPr>
        <w:t>4場</w:t>
      </w:r>
      <w:r w:rsidRPr="00CE30D6">
        <w:rPr>
          <w:rFonts w:hint="eastAsia"/>
          <w:bCs w:val="0"/>
        </w:rPr>
        <w:t>專案小組會議、</w:t>
      </w:r>
      <w:r w:rsidR="00137499" w:rsidRPr="00CE30D6">
        <w:rPr>
          <w:rFonts w:hint="eastAsia"/>
          <w:bCs w:val="0"/>
        </w:rPr>
        <w:t>6場</w:t>
      </w:r>
      <w:r w:rsidRPr="00CE30D6">
        <w:rPr>
          <w:rFonts w:hint="eastAsia"/>
          <w:bCs w:val="0"/>
        </w:rPr>
        <w:t>學生家長座談會，</w:t>
      </w:r>
      <w:r w:rsidR="00137499" w:rsidRPr="00CE30D6">
        <w:rPr>
          <w:rFonts w:hint="eastAsia"/>
          <w:bCs w:val="0"/>
        </w:rPr>
        <w:t>13場</w:t>
      </w:r>
      <w:r w:rsidRPr="00CE30D6">
        <w:rPr>
          <w:rFonts w:hint="eastAsia"/>
          <w:bCs w:val="0"/>
        </w:rPr>
        <w:t>焦點座談、</w:t>
      </w:r>
      <w:r w:rsidR="00137499" w:rsidRPr="00CE30D6">
        <w:rPr>
          <w:rFonts w:hint="eastAsia"/>
          <w:bCs w:val="0"/>
        </w:rPr>
        <w:t>1場</w:t>
      </w:r>
      <w:r w:rsidRPr="00CE30D6">
        <w:rPr>
          <w:rFonts w:hint="eastAsia"/>
          <w:bCs w:val="0"/>
        </w:rPr>
        <w:t>公聽會並進行電話民調及網路民調後，提出「常態性大專學雜費調整方案(草案)」，原預定於102年4月17日立法院第8屆第3會期教育及文化委員會第10次全體委員會議報告，惟該次會議決定「教育部應持續就大專學雜費調整議題再與各界溝通後，另行安排報告日期。」經教育部與各界溝通並廣徵各方意見，再次調整前開方案草案，於102年12月23日以臺教高(一)字第1020177564號函送立法院教育及文化委員會安排該部於該會期進行專案報告，惟多次溝通後，立法院尚未安排該部進行專案報告。是以，教育部表示，103</w:t>
      </w:r>
      <w:r w:rsidR="00137499" w:rsidRPr="00CE30D6">
        <w:rPr>
          <w:rFonts w:hint="eastAsia"/>
          <w:bCs w:val="0"/>
        </w:rPr>
        <w:t>學年度以後學雜費之調整回歸</w:t>
      </w:r>
      <w:r w:rsidRPr="00CE30D6">
        <w:rPr>
          <w:rFonts w:hint="eastAsia"/>
          <w:bCs w:val="0"/>
        </w:rPr>
        <w:t>依「專科以上學校學雜費收取辦法」辦理。</w:t>
      </w:r>
      <w:bookmarkEnd w:id="885"/>
      <w:bookmarkEnd w:id="886"/>
      <w:bookmarkEnd w:id="887"/>
    </w:p>
    <w:p w:rsidR="00586E0F" w:rsidRPr="00CE30D6" w:rsidRDefault="00137499" w:rsidP="00586E0F">
      <w:pPr>
        <w:pStyle w:val="3"/>
        <w:numPr>
          <w:ilvl w:val="2"/>
          <w:numId w:val="1"/>
        </w:numPr>
        <w:kinsoku w:val="0"/>
        <w:overflowPunct/>
        <w:autoSpaceDE/>
        <w:autoSpaceDN/>
        <w:ind w:left="1264" w:hanging="697"/>
        <w:rPr>
          <w:spacing w:val="-6"/>
          <w:szCs w:val="32"/>
        </w:rPr>
      </w:pPr>
      <w:bookmarkStart w:id="888" w:name="_Toc5640493"/>
      <w:bookmarkStart w:id="889" w:name="_Toc6581698"/>
      <w:bookmarkStart w:id="890" w:name="_Toc8136291"/>
      <w:r w:rsidRPr="00CE30D6">
        <w:rPr>
          <w:rFonts w:hint="eastAsia"/>
        </w:rPr>
        <w:t>經</w:t>
      </w:r>
      <w:r w:rsidR="00586E0F" w:rsidRPr="00CE30D6">
        <w:rPr>
          <w:rFonts w:hint="eastAsia"/>
        </w:rPr>
        <w:t>教育部102年8月提出之</w:t>
      </w:r>
      <w:r w:rsidR="00586E0F" w:rsidRPr="00CE30D6">
        <w:rPr>
          <w:rFonts w:hint="eastAsia"/>
          <w:bCs w:val="0"/>
        </w:rPr>
        <w:t>「常態性大專學雜費調整方案(草案)」內容，實已關照弱勢學生之助學制度，對此，教育部高教司朱俊彰司長到院說明時表示「立法院當時主要是聚焦弱勢學生的照顧、家</w:t>
      </w:r>
      <w:r w:rsidRPr="00CE30D6">
        <w:rPr>
          <w:rFonts w:hint="eastAsia"/>
          <w:bCs w:val="0"/>
        </w:rPr>
        <w:t>庭的負擔等，雖然本部研擬方案有建立弱勢學生不漲的原則，但外界對</w:t>
      </w:r>
      <w:r w:rsidR="00586E0F" w:rsidRPr="00CE30D6">
        <w:rPr>
          <w:rFonts w:hint="eastAsia"/>
          <w:bCs w:val="0"/>
        </w:rPr>
        <w:t>這件事情的解讀，仍聚焦在學費有調漲空間就會影響弱勢學生，因此就沒有進一步實質討論」等語，顯見，102</w:t>
      </w:r>
      <w:r w:rsidRPr="00CE30D6">
        <w:rPr>
          <w:rFonts w:hint="eastAsia"/>
          <w:bCs w:val="0"/>
        </w:rPr>
        <w:t>年，對</w:t>
      </w:r>
      <w:r w:rsidR="00286175" w:rsidRPr="00CE30D6">
        <w:rPr>
          <w:rFonts w:hint="eastAsia"/>
          <w:bCs w:val="0"/>
        </w:rPr>
        <w:t>該案之研討，未</w:t>
      </w:r>
      <w:r w:rsidR="00586E0F" w:rsidRPr="00CE30D6">
        <w:rPr>
          <w:rFonts w:hint="eastAsia"/>
          <w:bCs w:val="0"/>
        </w:rPr>
        <w:t>觸</w:t>
      </w:r>
      <w:r w:rsidR="00286175" w:rsidRPr="00CE30D6">
        <w:rPr>
          <w:rFonts w:hint="eastAsia"/>
          <w:bCs w:val="0"/>
        </w:rPr>
        <w:t>及</w:t>
      </w:r>
      <w:r w:rsidR="00586E0F" w:rsidRPr="00CE30D6">
        <w:rPr>
          <w:rFonts w:hint="eastAsia"/>
          <w:bCs w:val="0"/>
        </w:rPr>
        <w:t>實質內容，即已考量反對者之抗議意見而</w:t>
      </w:r>
      <w:r w:rsidR="003A4F96" w:rsidRPr="00CE30D6">
        <w:rPr>
          <w:rFonts w:hint="eastAsia"/>
          <w:bCs w:val="0"/>
        </w:rPr>
        <w:t>擱置</w:t>
      </w:r>
      <w:r w:rsidR="00586E0F" w:rsidRPr="00CE30D6">
        <w:rPr>
          <w:rFonts w:hint="eastAsia"/>
          <w:bCs w:val="0"/>
        </w:rPr>
        <w:t>，致教育部與各界前諸努力</w:t>
      </w:r>
      <w:r w:rsidR="003A4F96" w:rsidRPr="00CE30D6">
        <w:rPr>
          <w:rFonts w:hint="eastAsia"/>
          <w:bCs w:val="0"/>
        </w:rPr>
        <w:t>功虧一簣；</w:t>
      </w:r>
      <w:r w:rsidR="00586E0F" w:rsidRPr="00CE30D6">
        <w:rPr>
          <w:rFonts w:hint="eastAsia"/>
          <w:bCs w:val="0"/>
        </w:rPr>
        <w:t>為建置一套相對客觀、常態運作之機制事宜，</w:t>
      </w:r>
      <w:r w:rsidR="003A4F96" w:rsidRPr="00CE30D6">
        <w:rPr>
          <w:rFonts w:hint="eastAsia"/>
          <w:bCs w:val="0"/>
        </w:rPr>
        <w:t>自</w:t>
      </w:r>
      <w:r w:rsidR="00586E0F" w:rsidRPr="00CE30D6">
        <w:rPr>
          <w:rFonts w:hint="eastAsia"/>
          <w:bCs w:val="0"/>
        </w:rPr>
        <w:t>102年迄今，</w:t>
      </w:r>
      <w:r w:rsidR="003A4F96" w:rsidRPr="00CE30D6">
        <w:rPr>
          <w:rFonts w:hint="eastAsia"/>
          <w:bCs w:val="0"/>
        </w:rPr>
        <w:t>悠忽已逾6載，毫</w:t>
      </w:r>
      <w:r w:rsidR="00586E0F" w:rsidRPr="00CE30D6">
        <w:rPr>
          <w:rFonts w:hint="eastAsia"/>
          <w:bCs w:val="0"/>
        </w:rPr>
        <w:t>無進展。</w:t>
      </w:r>
      <w:bookmarkEnd w:id="888"/>
      <w:bookmarkEnd w:id="889"/>
      <w:bookmarkEnd w:id="890"/>
    </w:p>
    <w:p w:rsidR="00307177" w:rsidRPr="00CE30D6" w:rsidRDefault="00162143" w:rsidP="00761F2E">
      <w:pPr>
        <w:pStyle w:val="3"/>
        <w:numPr>
          <w:ilvl w:val="2"/>
          <w:numId w:val="1"/>
        </w:numPr>
        <w:kinsoku w:val="0"/>
        <w:overflowPunct/>
        <w:autoSpaceDE/>
        <w:autoSpaceDN/>
        <w:ind w:left="1264" w:hanging="697"/>
        <w:rPr>
          <w:spacing w:val="-6"/>
          <w:szCs w:val="32"/>
        </w:rPr>
      </w:pPr>
      <w:bookmarkStart w:id="891" w:name="_Toc5640494"/>
      <w:bookmarkStart w:id="892" w:name="_Toc6581699"/>
      <w:bookmarkStart w:id="893" w:name="_Toc8136292"/>
      <w:r w:rsidRPr="00CE30D6">
        <w:rPr>
          <w:rFonts w:hint="eastAsia"/>
        </w:rPr>
        <w:t>綜上，</w:t>
      </w:r>
      <w:r w:rsidR="00646B0C" w:rsidRPr="00CE30D6">
        <w:rPr>
          <w:rFonts w:hint="eastAsia"/>
        </w:rPr>
        <w:t>教育部核准之日間制學士班學雜費調漲案，學習者/付費者增加之負擔平均僅區區新臺幣數十元至數百元，學校/收費者增加之總收入平均不過約數百萬元，</w:t>
      </w:r>
      <w:r w:rsidR="00646B0C" w:rsidRPr="00CE30D6">
        <w:rPr>
          <w:rFonts w:hint="eastAsia"/>
        </w:rPr>
        <w:lastRenderedPageBreak/>
        <w:t>實難謂「高</w:t>
      </w:r>
      <w:r w:rsidR="00B72173" w:rsidRPr="00CE30D6">
        <w:rPr>
          <w:rFonts w:hint="eastAsia"/>
        </w:rPr>
        <w:t>」、「</w:t>
      </w:r>
      <w:r w:rsidR="00646B0C" w:rsidRPr="00CE30D6">
        <w:rPr>
          <w:rFonts w:hint="eastAsia"/>
        </w:rPr>
        <w:t>貴」。惟學雜費之付費與收費雙方，為研謀或影響學雜費調整事宜所付出之代價卻不貲，甚至校園氣氛為此而劍拔弩張，均不同程度地傷害校園和諧與教育初衷。</w:t>
      </w:r>
      <w:r w:rsidR="0080396F" w:rsidRPr="00CE30D6">
        <w:rPr>
          <w:rFonts w:hint="eastAsia"/>
        </w:rPr>
        <w:t>經本案調查，各界對於高等教育學雜費常態性調整機制之建置，仍抱持期待，咸認此措施有助改善年復一年之激烈爭論</w:t>
      </w:r>
      <w:r w:rsidR="0080396F" w:rsidRPr="00CE30D6">
        <w:rPr>
          <w:rFonts w:hint="eastAsia"/>
          <w:spacing w:val="-6"/>
          <w:szCs w:val="32"/>
        </w:rPr>
        <w:t>。</w:t>
      </w:r>
      <w:r w:rsidRPr="00CE30D6">
        <w:rPr>
          <w:rFonts w:hint="eastAsia"/>
          <w:spacing w:val="-6"/>
          <w:szCs w:val="32"/>
        </w:rPr>
        <w:t>事實上，教育部早於102年，即試圖建置</w:t>
      </w:r>
      <w:r w:rsidRPr="00CE30D6">
        <w:rPr>
          <w:rFonts w:hint="eastAsia"/>
          <w:bCs w:val="0"/>
        </w:rPr>
        <w:t>常態性大專學雜費調整方案，並經專案小組研議、委託學者專家研究、召開相關會議數十場、辦理民意調查等，卻因強大社會輿論而致該案擱置，致教育部與各界前諸努力功虧一簣；自102年迄今，悠忽已逾6載，</w:t>
      </w:r>
      <w:r w:rsidR="00B72173" w:rsidRPr="00CE30D6">
        <w:rPr>
          <w:rFonts w:hint="eastAsia"/>
          <w:bCs w:val="0"/>
        </w:rPr>
        <w:t>國內高等教育常態性學雜費調整機制毫無進展，實非妥適。茲以各界對</w:t>
      </w:r>
      <w:r w:rsidRPr="00CE30D6">
        <w:rPr>
          <w:rFonts w:hint="eastAsia"/>
          <w:bCs w:val="0"/>
        </w:rPr>
        <w:t>類此常態性機制仍抱持高度期待，後續允應由教育部儘速</w:t>
      </w:r>
      <w:r w:rsidR="00B72173" w:rsidRPr="00CE30D6">
        <w:rPr>
          <w:rFonts w:hint="eastAsia"/>
          <w:bCs w:val="0"/>
        </w:rPr>
        <w:t>再行</w:t>
      </w:r>
      <w:r w:rsidRPr="00CE30D6">
        <w:rPr>
          <w:rFonts w:hint="eastAsia"/>
          <w:bCs w:val="0"/>
        </w:rPr>
        <w:t>戮力啟動相關作業</w:t>
      </w:r>
      <w:r w:rsidR="00B47078" w:rsidRPr="00CE30D6">
        <w:rPr>
          <w:rFonts w:hint="eastAsia"/>
          <w:bCs w:val="0"/>
        </w:rPr>
        <w:t>，俾予落實，且教育部應</w:t>
      </w:r>
      <w:r w:rsidR="00B37C03" w:rsidRPr="00CE30D6">
        <w:rPr>
          <w:rFonts w:hint="eastAsia"/>
          <w:bCs w:val="0"/>
        </w:rPr>
        <w:t>秉教育決策最高主管機關立場，</w:t>
      </w:r>
      <w:r w:rsidRPr="00CE30D6">
        <w:rPr>
          <w:rFonts w:hint="eastAsia"/>
          <w:bCs w:val="0"/>
        </w:rPr>
        <w:t>積極疏</w:t>
      </w:r>
      <w:r w:rsidR="00B37C03" w:rsidRPr="00CE30D6">
        <w:rPr>
          <w:rFonts w:hint="eastAsia"/>
          <w:bCs w:val="0"/>
        </w:rPr>
        <w:t>通</w:t>
      </w:r>
      <w:r w:rsidR="00B72173" w:rsidRPr="00CE30D6">
        <w:rPr>
          <w:rFonts w:hint="eastAsia"/>
          <w:bCs w:val="0"/>
        </w:rPr>
        <w:t>立</w:t>
      </w:r>
      <w:r w:rsidRPr="00CE30D6">
        <w:rPr>
          <w:rFonts w:hint="eastAsia"/>
          <w:bCs w:val="0"/>
        </w:rPr>
        <w:t>法院與社會各界</w:t>
      </w:r>
      <w:r w:rsidR="00B72173" w:rsidRPr="00CE30D6">
        <w:rPr>
          <w:rFonts w:hint="eastAsia"/>
          <w:bCs w:val="0"/>
        </w:rPr>
        <w:t>，而非將責任諉由教育界之五大協進會</w:t>
      </w:r>
      <w:r w:rsidR="00B47078" w:rsidRPr="00CE30D6">
        <w:rPr>
          <w:rFonts w:hint="eastAsia"/>
          <w:bCs w:val="0"/>
        </w:rPr>
        <w:t>自行爭取各界認同</w:t>
      </w:r>
      <w:r w:rsidRPr="00CE30D6">
        <w:rPr>
          <w:rFonts w:hint="eastAsia"/>
          <w:bCs w:val="0"/>
        </w:rPr>
        <w:t>。</w:t>
      </w:r>
      <w:bookmarkEnd w:id="891"/>
      <w:bookmarkEnd w:id="892"/>
      <w:bookmarkEnd w:id="893"/>
    </w:p>
    <w:p w:rsidR="00307177" w:rsidRPr="00CE30D6" w:rsidRDefault="00307177" w:rsidP="00307177">
      <w:pPr>
        <w:pStyle w:val="3"/>
        <w:numPr>
          <w:ilvl w:val="0"/>
          <w:numId w:val="0"/>
        </w:numPr>
        <w:kinsoku w:val="0"/>
        <w:overflowPunct/>
        <w:autoSpaceDE/>
        <w:autoSpaceDN/>
        <w:ind w:left="1264"/>
        <w:rPr>
          <w:b/>
          <w:spacing w:val="-10"/>
          <w:szCs w:val="32"/>
        </w:rPr>
      </w:pPr>
    </w:p>
    <w:p w:rsidR="00781F74" w:rsidRPr="00CE30D6" w:rsidRDefault="00976CF1" w:rsidP="00781F74">
      <w:pPr>
        <w:pStyle w:val="2"/>
        <w:numPr>
          <w:ilvl w:val="1"/>
          <w:numId w:val="1"/>
        </w:numPr>
        <w:rPr>
          <w:b/>
          <w:spacing w:val="-10"/>
          <w:szCs w:val="32"/>
        </w:rPr>
      </w:pPr>
      <w:bookmarkStart w:id="894" w:name="_Toc8136293"/>
      <w:r w:rsidRPr="00CE30D6">
        <w:rPr>
          <w:rFonts w:hint="eastAsia"/>
          <w:b/>
          <w:spacing w:val="-10"/>
          <w:szCs w:val="32"/>
        </w:rPr>
        <w:t>1</w:t>
      </w:r>
      <w:r w:rsidRPr="00CE30D6">
        <w:rPr>
          <w:rFonts w:hint="eastAsia"/>
          <w:b/>
          <w:spacing w:val="-6"/>
          <w:szCs w:val="32"/>
        </w:rPr>
        <w:t>03</w:t>
      </w:r>
      <w:r w:rsidR="00B85942" w:rsidRPr="00CE30D6">
        <w:rPr>
          <w:rFonts w:hint="eastAsia"/>
          <w:b/>
          <w:spacing w:val="-6"/>
          <w:szCs w:val="32"/>
        </w:rPr>
        <w:t>學年度</w:t>
      </w:r>
      <w:r w:rsidR="00FD3065" w:rsidRPr="00CE30D6">
        <w:rPr>
          <w:rFonts w:hint="eastAsia"/>
          <w:b/>
          <w:spacing w:val="-6"/>
          <w:szCs w:val="32"/>
        </w:rPr>
        <w:t>後，教育部</w:t>
      </w:r>
      <w:r w:rsidR="008D1FCE" w:rsidRPr="00CE30D6">
        <w:rPr>
          <w:rFonts w:hint="eastAsia"/>
          <w:b/>
          <w:spacing w:val="-6"/>
          <w:szCs w:val="32"/>
        </w:rPr>
        <w:t>仍</w:t>
      </w:r>
      <w:r w:rsidRPr="00CE30D6">
        <w:rPr>
          <w:rFonts w:hint="eastAsia"/>
          <w:b/>
          <w:spacing w:val="-6"/>
          <w:szCs w:val="32"/>
        </w:rPr>
        <w:t>依據</w:t>
      </w:r>
      <w:r w:rsidR="008D1FCE" w:rsidRPr="00CE30D6">
        <w:rPr>
          <w:rFonts w:hint="eastAsia"/>
          <w:b/>
          <w:spacing w:val="-6"/>
          <w:szCs w:val="32"/>
        </w:rPr>
        <w:t>「</w:t>
      </w:r>
      <w:r w:rsidR="00FD3065" w:rsidRPr="00CE30D6">
        <w:rPr>
          <w:rFonts w:hint="eastAsia"/>
          <w:b/>
          <w:spacing w:val="-6"/>
          <w:szCs w:val="32"/>
        </w:rPr>
        <w:t>專科以上學校學雜費收取辦</w:t>
      </w:r>
      <w:r w:rsidR="008D1FCE" w:rsidRPr="00CE30D6">
        <w:rPr>
          <w:rFonts w:hint="eastAsia"/>
          <w:b/>
          <w:spacing w:val="-6"/>
          <w:szCs w:val="32"/>
        </w:rPr>
        <w:t>法」</w:t>
      </w:r>
      <w:r w:rsidR="00FD3065" w:rsidRPr="00CE30D6">
        <w:rPr>
          <w:rFonts w:hint="eastAsia"/>
          <w:b/>
          <w:spacing w:val="-6"/>
          <w:szCs w:val="32"/>
        </w:rPr>
        <w:t>辦理大專校院學雜費調整申請</w:t>
      </w:r>
      <w:r w:rsidRPr="00CE30D6">
        <w:rPr>
          <w:rFonts w:hint="eastAsia"/>
          <w:b/>
          <w:spacing w:val="-6"/>
          <w:szCs w:val="32"/>
        </w:rPr>
        <w:t>審議</w:t>
      </w:r>
      <w:r w:rsidR="00FD3065" w:rsidRPr="00CE30D6">
        <w:rPr>
          <w:rFonts w:hint="eastAsia"/>
          <w:b/>
          <w:spacing w:val="-6"/>
          <w:szCs w:val="32"/>
        </w:rPr>
        <w:t>工作，惟</w:t>
      </w:r>
      <w:r w:rsidR="00781F74" w:rsidRPr="00CE30D6">
        <w:rPr>
          <w:rFonts w:hint="eastAsia"/>
          <w:b/>
          <w:spacing w:val="-6"/>
          <w:szCs w:val="32"/>
        </w:rPr>
        <w:t>現行審議</w:t>
      </w:r>
      <w:r w:rsidR="00FD3065" w:rsidRPr="00CE30D6">
        <w:rPr>
          <w:rFonts w:hint="eastAsia"/>
          <w:b/>
          <w:spacing w:val="-6"/>
          <w:szCs w:val="32"/>
        </w:rPr>
        <w:t>工作小組</w:t>
      </w:r>
      <w:r w:rsidR="00FD1476" w:rsidRPr="00CE30D6">
        <w:rPr>
          <w:rFonts w:hint="eastAsia"/>
          <w:b/>
          <w:spacing w:val="-6"/>
          <w:szCs w:val="32"/>
        </w:rPr>
        <w:t>，並非法定應行程序，</w:t>
      </w:r>
      <w:r w:rsidR="00C96A00" w:rsidRPr="00CE30D6">
        <w:rPr>
          <w:rFonts w:hint="eastAsia"/>
          <w:b/>
          <w:spacing w:val="-6"/>
          <w:szCs w:val="32"/>
        </w:rPr>
        <w:t>且</w:t>
      </w:r>
      <w:r w:rsidR="00FD1476" w:rsidRPr="00CE30D6">
        <w:rPr>
          <w:rFonts w:hint="eastAsia"/>
          <w:b/>
          <w:spacing w:val="-6"/>
          <w:szCs w:val="32"/>
        </w:rPr>
        <w:t>教育部不僅有權決定</w:t>
      </w:r>
      <w:r w:rsidR="008D1FCE" w:rsidRPr="00CE30D6">
        <w:rPr>
          <w:rFonts w:hint="eastAsia"/>
          <w:b/>
          <w:spacing w:val="-6"/>
          <w:szCs w:val="32"/>
        </w:rPr>
        <w:t>該審議小組</w:t>
      </w:r>
      <w:r w:rsidR="00FD1476" w:rsidRPr="00CE30D6">
        <w:rPr>
          <w:rFonts w:hint="eastAsia"/>
          <w:b/>
          <w:spacing w:val="-6"/>
          <w:szCs w:val="32"/>
        </w:rPr>
        <w:t>成員之聘任，更有</w:t>
      </w:r>
      <w:r w:rsidR="00C96A00" w:rsidRPr="00CE30D6">
        <w:rPr>
          <w:rFonts w:hint="eastAsia"/>
          <w:b/>
          <w:spacing w:val="-6"/>
          <w:szCs w:val="32"/>
        </w:rPr>
        <w:t>該部</w:t>
      </w:r>
      <w:r w:rsidR="00FD1476" w:rsidRPr="00CE30D6">
        <w:rPr>
          <w:rFonts w:hint="eastAsia"/>
          <w:b/>
          <w:spacing w:val="-6"/>
          <w:szCs w:val="32"/>
        </w:rPr>
        <w:t>司長層級人員參與其中，</w:t>
      </w:r>
      <w:r w:rsidR="00C96A00" w:rsidRPr="00CE30D6">
        <w:rPr>
          <w:rFonts w:hint="eastAsia"/>
          <w:b/>
          <w:spacing w:val="-6"/>
          <w:szCs w:val="32"/>
        </w:rPr>
        <w:t>故其</w:t>
      </w:r>
      <w:r w:rsidR="00FD3065" w:rsidRPr="00CE30D6">
        <w:rPr>
          <w:rFonts w:hint="eastAsia"/>
          <w:b/>
          <w:spacing w:val="-6"/>
          <w:szCs w:val="32"/>
        </w:rPr>
        <w:t>外部性與審議</w:t>
      </w:r>
      <w:r w:rsidR="008D1FCE" w:rsidRPr="00CE30D6">
        <w:rPr>
          <w:rFonts w:hint="eastAsia"/>
          <w:b/>
          <w:spacing w:val="-6"/>
          <w:szCs w:val="32"/>
        </w:rPr>
        <w:t>之客觀性常為</w:t>
      </w:r>
      <w:r w:rsidR="00FD3065" w:rsidRPr="00CE30D6">
        <w:rPr>
          <w:rFonts w:hint="eastAsia"/>
          <w:b/>
          <w:spacing w:val="-6"/>
          <w:szCs w:val="32"/>
        </w:rPr>
        <w:t>外界訾議，</w:t>
      </w:r>
      <w:r w:rsidR="008D1FCE" w:rsidRPr="00CE30D6">
        <w:rPr>
          <w:rFonts w:hint="eastAsia"/>
          <w:b/>
          <w:spacing w:val="-6"/>
          <w:szCs w:val="32"/>
        </w:rPr>
        <w:t>教育部允宜</w:t>
      </w:r>
      <w:r w:rsidR="0077414F" w:rsidRPr="00CE30D6">
        <w:rPr>
          <w:rFonts w:hint="eastAsia"/>
          <w:b/>
          <w:spacing w:val="-6"/>
          <w:szCs w:val="32"/>
        </w:rPr>
        <w:t>審慎</w:t>
      </w:r>
      <w:r w:rsidR="008D1FCE" w:rsidRPr="00CE30D6">
        <w:rPr>
          <w:rFonts w:hint="eastAsia"/>
          <w:b/>
          <w:spacing w:val="-6"/>
          <w:szCs w:val="32"/>
        </w:rPr>
        <w:t>考量</w:t>
      </w:r>
      <w:r w:rsidR="005E7C26" w:rsidRPr="00CE30D6">
        <w:rPr>
          <w:rFonts w:hint="eastAsia"/>
          <w:b/>
          <w:spacing w:val="-6"/>
          <w:szCs w:val="32"/>
        </w:rPr>
        <w:t>並為必要之</w:t>
      </w:r>
      <w:r w:rsidR="008D1FCE" w:rsidRPr="00CE30D6">
        <w:rPr>
          <w:rFonts w:hint="eastAsia"/>
          <w:b/>
          <w:spacing w:val="-6"/>
          <w:szCs w:val="32"/>
        </w:rPr>
        <w:t>調整。</w:t>
      </w:r>
      <w:bookmarkEnd w:id="894"/>
    </w:p>
    <w:p w:rsidR="009A4036" w:rsidRPr="00CE30D6" w:rsidRDefault="006E46F7" w:rsidP="00781F74">
      <w:pPr>
        <w:pStyle w:val="3"/>
        <w:numPr>
          <w:ilvl w:val="2"/>
          <w:numId w:val="1"/>
        </w:numPr>
        <w:kinsoku w:val="0"/>
        <w:overflowPunct/>
        <w:autoSpaceDE/>
        <w:autoSpaceDN/>
        <w:ind w:left="1264" w:hanging="697"/>
        <w:rPr>
          <w:b/>
          <w:spacing w:val="-10"/>
          <w:szCs w:val="32"/>
        </w:rPr>
      </w:pPr>
      <w:bookmarkStart w:id="895" w:name="_Toc5640496"/>
      <w:bookmarkStart w:id="896" w:name="_Toc6581701"/>
      <w:bookmarkStart w:id="897" w:name="_Toc8136294"/>
      <w:r w:rsidRPr="00CE30D6">
        <w:rPr>
          <w:rFonts w:hAnsi="標楷體" w:hint="eastAsia"/>
          <w:spacing w:val="2"/>
          <w:szCs w:val="32"/>
        </w:rPr>
        <w:t>「</w:t>
      </w:r>
      <w:r w:rsidR="007804DF" w:rsidRPr="00CE30D6">
        <w:rPr>
          <w:rFonts w:hAnsi="標楷體" w:hint="eastAsia"/>
          <w:spacing w:val="2"/>
          <w:szCs w:val="32"/>
        </w:rPr>
        <w:t>專科以上學校學雜費收取辦法」第14條規定，教育部為審議學校學雜費收費事宜，得邀集相關機關（構）、學者專家、學生代表及家長代表組成學雜費審議小組；審議結果及會議紀錄，應予公開。</w:t>
      </w:r>
      <w:r w:rsidR="00C818CE" w:rsidRPr="00CE30D6">
        <w:rPr>
          <w:rFonts w:hAnsi="標楷體" w:hint="eastAsia"/>
          <w:spacing w:val="2"/>
          <w:szCs w:val="32"/>
        </w:rPr>
        <w:t>查據教育部說明，</w:t>
      </w:r>
      <w:r w:rsidR="0015785E" w:rsidRPr="00CE30D6">
        <w:rPr>
          <w:rFonts w:hAnsi="標楷體" w:hint="eastAsia"/>
          <w:spacing w:val="2"/>
          <w:szCs w:val="32"/>
        </w:rPr>
        <w:t>「</w:t>
      </w:r>
      <w:r w:rsidR="00C818CE" w:rsidRPr="00CE30D6">
        <w:rPr>
          <w:rFonts w:hAnsi="標楷體" w:hint="eastAsia"/>
          <w:spacing w:val="2"/>
          <w:szCs w:val="32"/>
        </w:rPr>
        <w:t>審議委員就各校申請案，先行書面審查；初審意見經該部綜整後，另召開學雜費審議會議，</w:t>
      </w:r>
      <w:r w:rsidR="00C818CE" w:rsidRPr="00CE30D6">
        <w:rPr>
          <w:rFonts w:hAnsi="標楷體"/>
          <w:spacing w:val="2"/>
          <w:szCs w:val="32"/>
        </w:rPr>
        <w:t>逐案審議</w:t>
      </w:r>
      <w:r w:rsidR="00C818CE" w:rsidRPr="00CE30D6">
        <w:rPr>
          <w:rFonts w:hAnsi="標楷體" w:hint="eastAsia"/>
          <w:spacing w:val="2"/>
          <w:szCs w:val="32"/>
        </w:rPr>
        <w:t>並採共識決議，以定審議結果；</w:t>
      </w:r>
      <w:r w:rsidR="00B669CA" w:rsidRPr="00CE30D6">
        <w:rPr>
          <w:rFonts w:hAnsi="標楷體" w:hint="eastAsia"/>
          <w:spacing w:val="2"/>
          <w:szCs w:val="32"/>
        </w:rPr>
        <w:t>鑑</w:t>
      </w:r>
      <w:r w:rsidR="00C818CE" w:rsidRPr="00CE30D6">
        <w:rPr>
          <w:rFonts w:hAnsi="標楷體" w:hint="eastAsia"/>
          <w:spacing w:val="2"/>
          <w:szCs w:val="32"/>
        </w:rPr>
        <w:t>於程序尚屬完善，</w:t>
      </w:r>
      <w:r w:rsidR="00C818CE" w:rsidRPr="00CE30D6">
        <w:rPr>
          <w:rFonts w:hAnsi="標楷體" w:hint="eastAsia"/>
          <w:spacing w:val="2"/>
          <w:szCs w:val="32"/>
        </w:rPr>
        <w:lastRenderedPageBreak/>
        <w:t>除有客觀具體事實顯示其審查程序或判斷、評量有違法或顯然不當之情事外，該部依法應尊重審查委員之判斷及合議結果</w:t>
      </w:r>
      <w:r w:rsidR="0015785E" w:rsidRPr="00CE30D6">
        <w:rPr>
          <w:rFonts w:hAnsi="標楷體" w:hint="eastAsia"/>
          <w:spacing w:val="2"/>
          <w:szCs w:val="32"/>
        </w:rPr>
        <w:t>」</w:t>
      </w:r>
      <w:r w:rsidR="00C818CE" w:rsidRPr="00CE30D6">
        <w:rPr>
          <w:rFonts w:hAnsi="標楷體" w:hint="eastAsia"/>
          <w:spacing w:val="2"/>
          <w:szCs w:val="32"/>
        </w:rPr>
        <w:t>等語。</w:t>
      </w:r>
      <w:bookmarkEnd w:id="895"/>
      <w:bookmarkEnd w:id="896"/>
      <w:bookmarkEnd w:id="897"/>
    </w:p>
    <w:p w:rsidR="007804DF" w:rsidRPr="00CE30D6" w:rsidRDefault="00C818CE" w:rsidP="00C818CE">
      <w:pPr>
        <w:pStyle w:val="3"/>
        <w:numPr>
          <w:ilvl w:val="2"/>
          <w:numId w:val="1"/>
        </w:numPr>
        <w:kinsoku w:val="0"/>
        <w:overflowPunct/>
        <w:autoSpaceDE/>
        <w:autoSpaceDN/>
        <w:ind w:left="1264" w:hanging="697"/>
        <w:rPr>
          <w:rFonts w:hAnsi="標楷體"/>
          <w:spacing w:val="2"/>
          <w:szCs w:val="32"/>
        </w:rPr>
      </w:pPr>
      <w:bookmarkStart w:id="898" w:name="_Toc5640497"/>
      <w:bookmarkStart w:id="899" w:name="_Toc6581702"/>
      <w:bookmarkStart w:id="900" w:name="_Toc8136295"/>
      <w:r w:rsidRPr="00CE30D6">
        <w:rPr>
          <w:rFonts w:hAnsi="標楷體" w:hint="eastAsia"/>
          <w:spacing w:val="2"/>
          <w:szCs w:val="32"/>
        </w:rPr>
        <w:t>教育部</w:t>
      </w:r>
      <w:r w:rsidR="007804DF" w:rsidRPr="00CE30D6">
        <w:rPr>
          <w:rFonts w:hAnsi="標楷體" w:hint="eastAsia"/>
          <w:spacing w:val="2"/>
          <w:szCs w:val="32"/>
        </w:rPr>
        <w:t>提供歷年大專校院學雜費審議小組名單予本院</w:t>
      </w:r>
      <w:r w:rsidR="007804DF" w:rsidRPr="00CE30D6">
        <w:rPr>
          <w:rStyle w:val="aff0"/>
          <w:rFonts w:hAnsi="標楷體"/>
          <w:spacing w:val="2"/>
          <w:szCs w:val="32"/>
        </w:rPr>
        <w:footnoteReference w:id="15"/>
      </w:r>
      <w:r w:rsidRPr="00CE30D6">
        <w:rPr>
          <w:rFonts w:hAnsi="標楷體" w:hint="eastAsia"/>
          <w:spacing w:val="2"/>
          <w:szCs w:val="32"/>
        </w:rPr>
        <w:t>，茲</w:t>
      </w:r>
      <w:r w:rsidR="007804DF" w:rsidRPr="00CE30D6">
        <w:rPr>
          <w:rFonts w:hAnsi="標楷體" w:hint="eastAsia"/>
          <w:spacing w:val="2"/>
          <w:szCs w:val="32"/>
        </w:rPr>
        <w:t>彙整概如下表：</w:t>
      </w:r>
      <w:bookmarkEnd w:id="898"/>
      <w:bookmarkEnd w:id="899"/>
      <w:bookmarkEnd w:id="900"/>
    </w:p>
    <w:p w:rsidR="007804DF" w:rsidRPr="00CE30D6" w:rsidRDefault="007804DF" w:rsidP="007C6DF4">
      <w:pPr>
        <w:pStyle w:val="a3"/>
        <w:jc w:val="center"/>
        <w:rPr>
          <w:b/>
        </w:rPr>
      </w:pPr>
      <w:r w:rsidRPr="00CE30D6">
        <w:rPr>
          <w:rFonts w:hAnsi="標楷體" w:hint="eastAsia"/>
          <w:b/>
          <w:spacing w:val="2"/>
          <w:szCs w:val="32"/>
        </w:rPr>
        <w:t>歷年大專校院學雜費審議小組組織概況</w:t>
      </w:r>
    </w:p>
    <w:tbl>
      <w:tblPr>
        <w:tblStyle w:val="af7"/>
        <w:tblW w:w="0" w:type="auto"/>
        <w:tblInd w:w="675" w:type="dxa"/>
        <w:tblLook w:val="04A0" w:firstRow="1" w:lastRow="0" w:firstColumn="1" w:lastColumn="0" w:noHBand="0" w:noVBand="1"/>
      </w:tblPr>
      <w:tblGrid>
        <w:gridCol w:w="1560"/>
        <w:gridCol w:w="897"/>
        <w:gridCol w:w="898"/>
        <w:gridCol w:w="898"/>
        <w:gridCol w:w="2977"/>
        <w:gridCol w:w="992"/>
      </w:tblGrid>
      <w:tr w:rsidR="00B669CA" w:rsidRPr="00CE30D6" w:rsidTr="006E46F7">
        <w:trPr>
          <w:tblHeader/>
        </w:trPr>
        <w:tc>
          <w:tcPr>
            <w:tcW w:w="1560" w:type="dxa"/>
            <w:tcBorders>
              <w:tl2br w:val="single" w:sz="4" w:space="0" w:color="auto"/>
            </w:tcBorders>
          </w:tcPr>
          <w:p w:rsidR="007804DF" w:rsidRPr="00CE30D6" w:rsidRDefault="007804DF" w:rsidP="00E972BC">
            <w:pPr>
              <w:pStyle w:val="3"/>
              <w:numPr>
                <w:ilvl w:val="0"/>
                <w:numId w:val="0"/>
              </w:numPr>
              <w:kinsoku w:val="0"/>
              <w:overflowPunct/>
              <w:autoSpaceDE/>
              <w:autoSpaceDN/>
              <w:spacing w:line="300" w:lineRule="exact"/>
              <w:rPr>
                <w:rFonts w:hAnsi="標楷體"/>
                <w:b/>
                <w:spacing w:val="2"/>
                <w:sz w:val="24"/>
                <w:szCs w:val="24"/>
              </w:rPr>
            </w:pPr>
            <w:r w:rsidRPr="00CE30D6">
              <w:rPr>
                <w:rFonts w:hAnsi="標楷體" w:hint="eastAsia"/>
                <w:b/>
                <w:spacing w:val="2"/>
                <w:szCs w:val="32"/>
              </w:rPr>
              <w:t xml:space="preserve">  </w:t>
            </w:r>
            <w:r w:rsidRPr="00CE30D6">
              <w:rPr>
                <w:rFonts w:hAnsi="標楷體" w:hint="eastAsia"/>
                <w:b/>
                <w:spacing w:val="2"/>
                <w:sz w:val="24"/>
                <w:szCs w:val="24"/>
              </w:rPr>
              <w:t xml:space="preserve"> </w:t>
            </w:r>
            <w:bookmarkStart w:id="901" w:name="_Toc5640498"/>
            <w:bookmarkStart w:id="902" w:name="_Toc6581703"/>
            <w:bookmarkStart w:id="903" w:name="_Toc8136296"/>
            <w:r w:rsidRPr="00CE30D6">
              <w:rPr>
                <w:rFonts w:hAnsi="標楷體" w:hint="eastAsia"/>
                <w:b/>
                <w:spacing w:val="2"/>
                <w:sz w:val="24"/>
                <w:szCs w:val="24"/>
              </w:rPr>
              <w:t>學年度</w:t>
            </w:r>
            <w:bookmarkEnd w:id="901"/>
            <w:bookmarkEnd w:id="902"/>
            <w:bookmarkEnd w:id="903"/>
          </w:p>
          <w:p w:rsidR="007804DF" w:rsidRPr="00CE30D6" w:rsidRDefault="007804DF" w:rsidP="00E972BC">
            <w:pPr>
              <w:pStyle w:val="3"/>
              <w:numPr>
                <w:ilvl w:val="0"/>
                <w:numId w:val="0"/>
              </w:numPr>
              <w:kinsoku w:val="0"/>
              <w:overflowPunct/>
              <w:autoSpaceDE/>
              <w:autoSpaceDN/>
              <w:spacing w:line="300" w:lineRule="exact"/>
              <w:rPr>
                <w:rFonts w:hAnsi="標楷體"/>
                <w:b/>
                <w:spacing w:val="2"/>
                <w:szCs w:val="32"/>
              </w:rPr>
            </w:pPr>
            <w:bookmarkStart w:id="904" w:name="_Toc5640499"/>
            <w:bookmarkStart w:id="905" w:name="_Toc6581704"/>
            <w:bookmarkStart w:id="906" w:name="_Toc8136297"/>
            <w:r w:rsidRPr="00CE30D6">
              <w:rPr>
                <w:rFonts w:hAnsi="標楷體" w:hint="eastAsia"/>
                <w:b/>
                <w:spacing w:val="2"/>
                <w:sz w:val="24"/>
                <w:szCs w:val="24"/>
              </w:rPr>
              <w:t>成員類別</w:t>
            </w:r>
            <w:bookmarkEnd w:id="904"/>
            <w:bookmarkEnd w:id="905"/>
            <w:bookmarkEnd w:id="906"/>
          </w:p>
        </w:tc>
        <w:tc>
          <w:tcPr>
            <w:tcW w:w="897" w:type="dxa"/>
            <w:vAlign w:val="center"/>
          </w:tcPr>
          <w:p w:rsidR="007804DF" w:rsidRPr="00CE30D6" w:rsidRDefault="007804DF" w:rsidP="00E972BC">
            <w:pPr>
              <w:pStyle w:val="3"/>
              <w:numPr>
                <w:ilvl w:val="0"/>
                <w:numId w:val="0"/>
              </w:numPr>
              <w:kinsoku w:val="0"/>
              <w:overflowPunct/>
              <w:autoSpaceDE/>
              <w:autoSpaceDN/>
              <w:spacing w:line="300" w:lineRule="exact"/>
              <w:jc w:val="center"/>
              <w:rPr>
                <w:rFonts w:hAnsi="標楷體"/>
                <w:b/>
                <w:spacing w:val="2"/>
                <w:sz w:val="28"/>
                <w:szCs w:val="28"/>
              </w:rPr>
            </w:pPr>
            <w:bookmarkStart w:id="907" w:name="_Toc5640500"/>
            <w:bookmarkStart w:id="908" w:name="_Toc6581705"/>
            <w:bookmarkStart w:id="909" w:name="_Toc8136298"/>
            <w:r w:rsidRPr="00CE30D6">
              <w:rPr>
                <w:rFonts w:hAnsi="標楷體" w:hint="eastAsia"/>
                <w:b/>
                <w:spacing w:val="2"/>
                <w:sz w:val="28"/>
                <w:szCs w:val="28"/>
              </w:rPr>
              <w:t>103</w:t>
            </w:r>
            <w:bookmarkEnd w:id="907"/>
            <w:bookmarkEnd w:id="908"/>
            <w:bookmarkEnd w:id="909"/>
          </w:p>
        </w:tc>
        <w:tc>
          <w:tcPr>
            <w:tcW w:w="898" w:type="dxa"/>
            <w:vAlign w:val="center"/>
          </w:tcPr>
          <w:p w:rsidR="007804DF" w:rsidRPr="00CE30D6" w:rsidRDefault="007804DF" w:rsidP="00E972BC">
            <w:pPr>
              <w:pStyle w:val="3"/>
              <w:numPr>
                <w:ilvl w:val="0"/>
                <w:numId w:val="0"/>
              </w:numPr>
              <w:kinsoku w:val="0"/>
              <w:overflowPunct/>
              <w:autoSpaceDE/>
              <w:autoSpaceDN/>
              <w:spacing w:line="300" w:lineRule="exact"/>
              <w:jc w:val="center"/>
              <w:rPr>
                <w:rFonts w:hAnsi="標楷體"/>
                <w:b/>
                <w:spacing w:val="2"/>
                <w:sz w:val="28"/>
                <w:szCs w:val="28"/>
              </w:rPr>
            </w:pPr>
            <w:bookmarkStart w:id="910" w:name="_Toc5640501"/>
            <w:bookmarkStart w:id="911" w:name="_Toc6581706"/>
            <w:bookmarkStart w:id="912" w:name="_Toc8136299"/>
            <w:r w:rsidRPr="00CE30D6">
              <w:rPr>
                <w:rFonts w:hAnsi="標楷體" w:hint="eastAsia"/>
                <w:b/>
                <w:spacing w:val="2"/>
                <w:sz w:val="28"/>
                <w:szCs w:val="28"/>
              </w:rPr>
              <w:t>104</w:t>
            </w:r>
            <w:bookmarkEnd w:id="910"/>
            <w:bookmarkEnd w:id="911"/>
            <w:bookmarkEnd w:id="912"/>
          </w:p>
        </w:tc>
        <w:tc>
          <w:tcPr>
            <w:tcW w:w="898" w:type="dxa"/>
            <w:vAlign w:val="center"/>
          </w:tcPr>
          <w:p w:rsidR="007804DF" w:rsidRPr="00CE30D6" w:rsidRDefault="007804DF" w:rsidP="00E972BC">
            <w:pPr>
              <w:pStyle w:val="3"/>
              <w:numPr>
                <w:ilvl w:val="0"/>
                <w:numId w:val="0"/>
              </w:numPr>
              <w:kinsoku w:val="0"/>
              <w:overflowPunct/>
              <w:autoSpaceDE/>
              <w:autoSpaceDN/>
              <w:spacing w:line="300" w:lineRule="exact"/>
              <w:jc w:val="center"/>
              <w:rPr>
                <w:rFonts w:hAnsi="標楷體"/>
                <w:b/>
                <w:spacing w:val="2"/>
                <w:sz w:val="28"/>
                <w:szCs w:val="28"/>
              </w:rPr>
            </w:pPr>
            <w:bookmarkStart w:id="913" w:name="_Toc5640502"/>
            <w:bookmarkStart w:id="914" w:name="_Toc6581707"/>
            <w:bookmarkStart w:id="915" w:name="_Toc8136300"/>
            <w:r w:rsidRPr="00CE30D6">
              <w:rPr>
                <w:rFonts w:hAnsi="標楷體" w:hint="eastAsia"/>
                <w:b/>
                <w:spacing w:val="2"/>
                <w:sz w:val="28"/>
                <w:szCs w:val="28"/>
              </w:rPr>
              <w:t>105</w:t>
            </w:r>
            <w:bookmarkEnd w:id="913"/>
            <w:bookmarkEnd w:id="914"/>
            <w:bookmarkEnd w:id="915"/>
          </w:p>
        </w:tc>
        <w:tc>
          <w:tcPr>
            <w:tcW w:w="2977" w:type="dxa"/>
            <w:vAlign w:val="center"/>
          </w:tcPr>
          <w:p w:rsidR="007804DF" w:rsidRPr="00CE30D6" w:rsidRDefault="007804DF" w:rsidP="00E972BC">
            <w:pPr>
              <w:pStyle w:val="3"/>
              <w:numPr>
                <w:ilvl w:val="0"/>
                <w:numId w:val="0"/>
              </w:numPr>
              <w:kinsoku w:val="0"/>
              <w:overflowPunct/>
              <w:autoSpaceDE/>
              <w:autoSpaceDN/>
              <w:spacing w:line="300" w:lineRule="exact"/>
              <w:jc w:val="center"/>
              <w:rPr>
                <w:rFonts w:hAnsi="標楷體"/>
                <w:b/>
                <w:spacing w:val="2"/>
                <w:sz w:val="28"/>
                <w:szCs w:val="28"/>
              </w:rPr>
            </w:pPr>
            <w:bookmarkStart w:id="916" w:name="_Toc5640503"/>
            <w:bookmarkStart w:id="917" w:name="_Toc6581708"/>
            <w:bookmarkStart w:id="918" w:name="_Toc8136301"/>
            <w:r w:rsidRPr="00CE30D6">
              <w:rPr>
                <w:rFonts w:hAnsi="標楷體" w:hint="eastAsia"/>
                <w:b/>
                <w:spacing w:val="2"/>
                <w:sz w:val="28"/>
                <w:szCs w:val="28"/>
              </w:rPr>
              <w:t>106</w:t>
            </w:r>
            <w:bookmarkEnd w:id="916"/>
            <w:bookmarkEnd w:id="917"/>
            <w:bookmarkEnd w:id="918"/>
          </w:p>
        </w:tc>
        <w:tc>
          <w:tcPr>
            <w:tcW w:w="992" w:type="dxa"/>
            <w:vAlign w:val="center"/>
          </w:tcPr>
          <w:p w:rsidR="007804DF" w:rsidRPr="00CE30D6" w:rsidRDefault="007804DF" w:rsidP="00E972BC">
            <w:pPr>
              <w:pStyle w:val="3"/>
              <w:numPr>
                <w:ilvl w:val="0"/>
                <w:numId w:val="0"/>
              </w:numPr>
              <w:kinsoku w:val="0"/>
              <w:overflowPunct/>
              <w:autoSpaceDE/>
              <w:autoSpaceDN/>
              <w:spacing w:line="300" w:lineRule="exact"/>
              <w:jc w:val="center"/>
              <w:rPr>
                <w:rFonts w:hAnsi="標楷體"/>
                <w:b/>
                <w:spacing w:val="2"/>
                <w:sz w:val="28"/>
                <w:szCs w:val="28"/>
              </w:rPr>
            </w:pPr>
            <w:bookmarkStart w:id="919" w:name="_Toc5640504"/>
            <w:bookmarkStart w:id="920" w:name="_Toc6581709"/>
            <w:bookmarkStart w:id="921" w:name="_Toc8136302"/>
            <w:r w:rsidRPr="00CE30D6">
              <w:rPr>
                <w:rFonts w:hAnsi="標楷體" w:hint="eastAsia"/>
                <w:b/>
                <w:spacing w:val="2"/>
                <w:sz w:val="28"/>
                <w:szCs w:val="28"/>
              </w:rPr>
              <w:t>107</w:t>
            </w:r>
            <w:bookmarkEnd w:id="919"/>
            <w:bookmarkEnd w:id="920"/>
            <w:bookmarkEnd w:id="921"/>
          </w:p>
        </w:tc>
      </w:tr>
      <w:tr w:rsidR="00CE30D6" w:rsidRPr="00CE30D6" w:rsidTr="000F7940">
        <w:trPr>
          <w:trHeight w:val="340"/>
        </w:trPr>
        <w:tc>
          <w:tcPr>
            <w:tcW w:w="1560" w:type="dxa"/>
            <w:vAlign w:val="center"/>
          </w:tcPr>
          <w:p w:rsidR="007804DF" w:rsidRPr="00CE30D6" w:rsidRDefault="007804DF" w:rsidP="000F7940">
            <w:pPr>
              <w:pStyle w:val="3"/>
              <w:numPr>
                <w:ilvl w:val="0"/>
                <w:numId w:val="0"/>
              </w:numPr>
              <w:kinsoku w:val="0"/>
              <w:overflowPunct/>
              <w:autoSpaceDE/>
              <w:autoSpaceDN/>
              <w:spacing w:line="300" w:lineRule="exact"/>
              <w:jc w:val="center"/>
              <w:rPr>
                <w:rFonts w:hAnsi="標楷體"/>
                <w:b/>
                <w:spacing w:val="2"/>
                <w:sz w:val="28"/>
                <w:szCs w:val="28"/>
              </w:rPr>
            </w:pPr>
            <w:bookmarkStart w:id="922" w:name="_Toc5640505"/>
            <w:bookmarkStart w:id="923" w:name="_Toc6581710"/>
            <w:bookmarkStart w:id="924" w:name="_Toc8136303"/>
            <w:r w:rsidRPr="00CE30D6">
              <w:rPr>
                <w:rFonts w:hAnsi="標楷體" w:hint="eastAsia"/>
                <w:b/>
                <w:spacing w:val="2"/>
                <w:sz w:val="28"/>
                <w:szCs w:val="28"/>
              </w:rPr>
              <w:t>學者專家</w:t>
            </w:r>
            <w:bookmarkEnd w:id="922"/>
            <w:bookmarkEnd w:id="923"/>
            <w:bookmarkEnd w:id="924"/>
          </w:p>
        </w:tc>
        <w:tc>
          <w:tcPr>
            <w:tcW w:w="897"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25" w:name="_Toc5640506"/>
            <w:bookmarkStart w:id="926" w:name="_Toc6581711"/>
            <w:bookmarkStart w:id="927" w:name="_Toc8136304"/>
            <w:r w:rsidRPr="00CE30D6">
              <w:rPr>
                <w:rFonts w:hAnsi="標楷體" w:hint="eastAsia"/>
                <w:spacing w:val="2"/>
                <w:sz w:val="28"/>
                <w:szCs w:val="28"/>
              </w:rPr>
              <w:t>5</w:t>
            </w:r>
            <w:bookmarkEnd w:id="925"/>
            <w:bookmarkEnd w:id="926"/>
            <w:bookmarkEnd w:id="927"/>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28" w:name="_Toc5640507"/>
            <w:bookmarkStart w:id="929" w:name="_Toc6581712"/>
            <w:bookmarkStart w:id="930" w:name="_Toc8136305"/>
            <w:r w:rsidRPr="00CE30D6">
              <w:rPr>
                <w:rFonts w:hAnsi="標楷體" w:hint="eastAsia"/>
                <w:spacing w:val="2"/>
                <w:sz w:val="28"/>
                <w:szCs w:val="28"/>
              </w:rPr>
              <w:t>5</w:t>
            </w:r>
            <w:bookmarkEnd w:id="928"/>
            <w:bookmarkEnd w:id="929"/>
            <w:bookmarkEnd w:id="930"/>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31" w:name="_Toc5640508"/>
            <w:bookmarkStart w:id="932" w:name="_Toc6581713"/>
            <w:bookmarkStart w:id="933" w:name="_Toc8136306"/>
            <w:r w:rsidRPr="00CE30D6">
              <w:rPr>
                <w:rFonts w:hAnsi="標楷體" w:hint="eastAsia"/>
                <w:spacing w:val="2"/>
                <w:sz w:val="28"/>
                <w:szCs w:val="28"/>
              </w:rPr>
              <w:t>5</w:t>
            </w:r>
            <w:bookmarkEnd w:id="931"/>
            <w:bookmarkEnd w:id="932"/>
            <w:bookmarkEnd w:id="933"/>
          </w:p>
        </w:tc>
        <w:tc>
          <w:tcPr>
            <w:tcW w:w="2977" w:type="dxa"/>
            <w:vMerge w:val="restart"/>
          </w:tcPr>
          <w:p w:rsidR="007804DF" w:rsidRPr="00CE30D6" w:rsidRDefault="007804DF" w:rsidP="00B43470">
            <w:pPr>
              <w:pStyle w:val="3"/>
              <w:numPr>
                <w:ilvl w:val="0"/>
                <w:numId w:val="0"/>
              </w:numPr>
              <w:kinsoku w:val="0"/>
              <w:overflowPunct/>
              <w:autoSpaceDE/>
              <w:autoSpaceDN/>
              <w:spacing w:line="300" w:lineRule="exact"/>
              <w:rPr>
                <w:rFonts w:hAnsi="標楷體"/>
                <w:spacing w:val="2"/>
                <w:sz w:val="28"/>
                <w:szCs w:val="28"/>
              </w:rPr>
            </w:pPr>
            <w:bookmarkStart w:id="934" w:name="_Toc5640509"/>
            <w:bookmarkStart w:id="935" w:name="_Toc6581714"/>
            <w:bookmarkStart w:id="936" w:name="_Toc8136307"/>
            <w:r w:rsidRPr="00CE30D6">
              <w:rPr>
                <w:rFonts w:hAnsi="標楷體" w:hint="eastAsia"/>
                <w:spacing w:val="2"/>
                <w:sz w:val="28"/>
                <w:szCs w:val="28"/>
              </w:rPr>
              <w:t>未組成審議小組。</w:t>
            </w:r>
            <w:bookmarkEnd w:id="934"/>
            <w:bookmarkEnd w:id="935"/>
            <w:bookmarkEnd w:id="936"/>
          </w:p>
        </w:tc>
        <w:tc>
          <w:tcPr>
            <w:tcW w:w="992"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37" w:name="_Toc5640510"/>
            <w:bookmarkStart w:id="938" w:name="_Toc6581715"/>
            <w:bookmarkStart w:id="939" w:name="_Toc8136308"/>
            <w:r w:rsidRPr="00CE30D6">
              <w:rPr>
                <w:rFonts w:hAnsi="標楷體" w:hint="eastAsia"/>
                <w:spacing w:val="2"/>
                <w:sz w:val="28"/>
                <w:szCs w:val="28"/>
              </w:rPr>
              <w:t>5</w:t>
            </w:r>
            <w:bookmarkEnd w:id="937"/>
            <w:bookmarkEnd w:id="938"/>
            <w:bookmarkEnd w:id="939"/>
          </w:p>
        </w:tc>
      </w:tr>
      <w:tr w:rsidR="00CE30D6" w:rsidRPr="00CE30D6" w:rsidTr="000F7940">
        <w:trPr>
          <w:trHeight w:val="340"/>
        </w:trPr>
        <w:tc>
          <w:tcPr>
            <w:tcW w:w="1560" w:type="dxa"/>
            <w:vAlign w:val="center"/>
          </w:tcPr>
          <w:p w:rsidR="007804DF" w:rsidRPr="00CE30D6" w:rsidRDefault="007804DF" w:rsidP="000F7940">
            <w:pPr>
              <w:pStyle w:val="3"/>
              <w:numPr>
                <w:ilvl w:val="0"/>
                <w:numId w:val="0"/>
              </w:numPr>
              <w:kinsoku w:val="0"/>
              <w:overflowPunct/>
              <w:autoSpaceDE/>
              <w:autoSpaceDN/>
              <w:spacing w:line="300" w:lineRule="exact"/>
              <w:jc w:val="center"/>
              <w:rPr>
                <w:rFonts w:hAnsi="標楷體"/>
                <w:b/>
                <w:spacing w:val="2"/>
                <w:sz w:val="28"/>
                <w:szCs w:val="28"/>
              </w:rPr>
            </w:pPr>
            <w:bookmarkStart w:id="940" w:name="_Toc5640511"/>
            <w:bookmarkStart w:id="941" w:name="_Toc6581716"/>
            <w:bookmarkStart w:id="942" w:name="_Toc8136309"/>
            <w:r w:rsidRPr="00CE30D6">
              <w:rPr>
                <w:rFonts w:hAnsi="標楷體" w:hint="eastAsia"/>
                <w:b/>
                <w:spacing w:val="2"/>
                <w:sz w:val="28"/>
                <w:szCs w:val="28"/>
              </w:rPr>
              <w:t>學生代表</w:t>
            </w:r>
            <w:bookmarkEnd w:id="940"/>
            <w:bookmarkEnd w:id="941"/>
            <w:bookmarkEnd w:id="942"/>
          </w:p>
        </w:tc>
        <w:tc>
          <w:tcPr>
            <w:tcW w:w="897"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43" w:name="_Toc5640512"/>
            <w:bookmarkStart w:id="944" w:name="_Toc6581717"/>
            <w:bookmarkStart w:id="945" w:name="_Toc8136310"/>
            <w:r w:rsidRPr="00CE30D6">
              <w:rPr>
                <w:rFonts w:hAnsi="標楷體" w:hint="eastAsia"/>
                <w:spacing w:val="2"/>
                <w:sz w:val="28"/>
                <w:szCs w:val="28"/>
              </w:rPr>
              <w:t>3</w:t>
            </w:r>
            <w:bookmarkEnd w:id="943"/>
            <w:bookmarkEnd w:id="944"/>
            <w:bookmarkEnd w:id="945"/>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46" w:name="_Toc5640513"/>
            <w:bookmarkStart w:id="947" w:name="_Toc6581718"/>
            <w:bookmarkStart w:id="948" w:name="_Toc8136311"/>
            <w:r w:rsidRPr="00CE30D6">
              <w:rPr>
                <w:rFonts w:hAnsi="標楷體" w:hint="eastAsia"/>
                <w:spacing w:val="2"/>
                <w:sz w:val="28"/>
                <w:szCs w:val="28"/>
              </w:rPr>
              <w:t>3</w:t>
            </w:r>
            <w:bookmarkEnd w:id="946"/>
            <w:bookmarkEnd w:id="947"/>
            <w:bookmarkEnd w:id="948"/>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49" w:name="_Toc5640514"/>
            <w:bookmarkStart w:id="950" w:name="_Toc6581719"/>
            <w:bookmarkStart w:id="951" w:name="_Toc8136312"/>
            <w:r w:rsidRPr="00CE30D6">
              <w:rPr>
                <w:rFonts w:hAnsi="標楷體" w:hint="eastAsia"/>
                <w:spacing w:val="2"/>
                <w:sz w:val="28"/>
                <w:szCs w:val="28"/>
              </w:rPr>
              <w:t>3</w:t>
            </w:r>
            <w:bookmarkEnd w:id="949"/>
            <w:bookmarkEnd w:id="950"/>
            <w:bookmarkEnd w:id="951"/>
          </w:p>
        </w:tc>
        <w:tc>
          <w:tcPr>
            <w:tcW w:w="2977" w:type="dxa"/>
            <w:vMerge/>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p>
        </w:tc>
        <w:tc>
          <w:tcPr>
            <w:tcW w:w="992"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b/>
                <w:spacing w:val="2"/>
                <w:sz w:val="28"/>
                <w:szCs w:val="28"/>
              </w:rPr>
            </w:pPr>
            <w:bookmarkStart w:id="952" w:name="_Toc5640515"/>
            <w:bookmarkStart w:id="953" w:name="_Toc6581720"/>
            <w:bookmarkStart w:id="954" w:name="_Toc8136313"/>
            <w:r w:rsidRPr="00CE30D6">
              <w:rPr>
                <w:rFonts w:hAnsi="標楷體" w:hint="eastAsia"/>
                <w:b/>
                <w:spacing w:val="2"/>
                <w:sz w:val="28"/>
                <w:szCs w:val="28"/>
              </w:rPr>
              <w:t>4</w:t>
            </w:r>
            <w:bookmarkEnd w:id="952"/>
            <w:bookmarkEnd w:id="953"/>
            <w:bookmarkEnd w:id="954"/>
          </w:p>
        </w:tc>
      </w:tr>
      <w:tr w:rsidR="00CE30D6" w:rsidRPr="00CE30D6" w:rsidTr="000F7940">
        <w:trPr>
          <w:trHeight w:val="340"/>
        </w:trPr>
        <w:tc>
          <w:tcPr>
            <w:tcW w:w="1560" w:type="dxa"/>
            <w:vAlign w:val="center"/>
          </w:tcPr>
          <w:p w:rsidR="007804DF" w:rsidRPr="00CE30D6" w:rsidRDefault="007804DF" w:rsidP="000F7940">
            <w:pPr>
              <w:pStyle w:val="3"/>
              <w:numPr>
                <w:ilvl w:val="0"/>
                <w:numId w:val="0"/>
              </w:numPr>
              <w:kinsoku w:val="0"/>
              <w:overflowPunct/>
              <w:autoSpaceDE/>
              <w:autoSpaceDN/>
              <w:spacing w:line="300" w:lineRule="exact"/>
              <w:jc w:val="center"/>
              <w:rPr>
                <w:rFonts w:hAnsi="標楷體"/>
                <w:b/>
                <w:spacing w:val="2"/>
                <w:sz w:val="28"/>
                <w:szCs w:val="28"/>
              </w:rPr>
            </w:pPr>
            <w:bookmarkStart w:id="955" w:name="_Toc5640516"/>
            <w:bookmarkStart w:id="956" w:name="_Toc6581721"/>
            <w:bookmarkStart w:id="957" w:name="_Toc8136314"/>
            <w:r w:rsidRPr="00CE30D6">
              <w:rPr>
                <w:rFonts w:hAnsi="標楷體" w:hint="eastAsia"/>
                <w:b/>
                <w:spacing w:val="2"/>
                <w:sz w:val="28"/>
                <w:szCs w:val="28"/>
              </w:rPr>
              <w:t>家長代表</w:t>
            </w:r>
            <w:bookmarkEnd w:id="955"/>
            <w:bookmarkEnd w:id="956"/>
            <w:bookmarkEnd w:id="957"/>
          </w:p>
        </w:tc>
        <w:tc>
          <w:tcPr>
            <w:tcW w:w="897"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58" w:name="_Toc5640517"/>
            <w:bookmarkStart w:id="959" w:name="_Toc6581722"/>
            <w:bookmarkStart w:id="960" w:name="_Toc8136315"/>
            <w:r w:rsidRPr="00CE30D6">
              <w:rPr>
                <w:rFonts w:hAnsi="標楷體" w:hint="eastAsia"/>
                <w:spacing w:val="2"/>
                <w:sz w:val="28"/>
                <w:szCs w:val="28"/>
              </w:rPr>
              <w:t>1</w:t>
            </w:r>
            <w:bookmarkEnd w:id="958"/>
            <w:bookmarkEnd w:id="959"/>
            <w:bookmarkEnd w:id="960"/>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61" w:name="_Toc5640518"/>
            <w:bookmarkStart w:id="962" w:name="_Toc6581723"/>
            <w:bookmarkStart w:id="963" w:name="_Toc8136316"/>
            <w:r w:rsidRPr="00CE30D6">
              <w:rPr>
                <w:rFonts w:hAnsi="標楷體" w:hint="eastAsia"/>
                <w:spacing w:val="2"/>
                <w:sz w:val="28"/>
                <w:szCs w:val="28"/>
              </w:rPr>
              <w:t>1</w:t>
            </w:r>
            <w:bookmarkEnd w:id="961"/>
            <w:bookmarkEnd w:id="962"/>
            <w:bookmarkEnd w:id="963"/>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64" w:name="_Toc5640519"/>
            <w:bookmarkStart w:id="965" w:name="_Toc6581724"/>
            <w:bookmarkStart w:id="966" w:name="_Toc8136317"/>
            <w:r w:rsidRPr="00CE30D6">
              <w:rPr>
                <w:rFonts w:hAnsi="標楷體" w:hint="eastAsia"/>
                <w:spacing w:val="2"/>
                <w:sz w:val="28"/>
                <w:szCs w:val="28"/>
              </w:rPr>
              <w:t>1</w:t>
            </w:r>
            <w:bookmarkEnd w:id="964"/>
            <w:bookmarkEnd w:id="965"/>
            <w:bookmarkEnd w:id="966"/>
          </w:p>
        </w:tc>
        <w:tc>
          <w:tcPr>
            <w:tcW w:w="2977" w:type="dxa"/>
            <w:vMerge/>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p>
        </w:tc>
        <w:tc>
          <w:tcPr>
            <w:tcW w:w="992"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67" w:name="_Toc5640520"/>
            <w:bookmarkStart w:id="968" w:name="_Toc6581725"/>
            <w:bookmarkStart w:id="969" w:name="_Toc8136318"/>
            <w:r w:rsidRPr="00CE30D6">
              <w:rPr>
                <w:rFonts w:hAnsi="標楷體" w:hint="eastAsia"/>
                <w:spacing w:val="2"/>
                <w:sz w:val="28"/>
                <w:szCs w:val="28"/>
              </w:rPr>
              <w:t>1</w:t>
            </w:r>
            <w:bookmarkEnd w:id="967"/>
            <w:bookmarkEnd w:id="968"/>
            <w:bookmarkEnd w:id="969"/>
          </w:p>
        </w:tc>
      </w:tr>
      <w:tr w:rsidR="00CE30D6" w:rsidRPr="00CE30D6" w:rsidTr="000F7940">
        <w:trPr>
          <w:trHeight w:val="340"/>
        </w:trPr>
        <w:tc>
          <w:tcPr>
            <w:tcW w:w="1560" w:type="dxa"/>
            <w:vAlign w:val="center"/>
          </w:tcPr>
          <w:p w:rsidR="007804DF" w:rsidRPr="00CE30D6" w:rsidRDefault="007804DF" w:rsidP="000F7940">
            <w:pPr>
              <w:pStyle w:val="3"/>
              <w:numPr>
                <w:ilvl w:val="0"/>
                <w:numId w:val="0"/>
              </w:numPr>
              <w:kinsoku w:val="0"/>
              <w:overflowPunct/>
              <w:autoSpaceDE/>
              <w:autoSpaceDN/>
              <w:spacing w:line="300" w:lineRule="exact"/>
              <w:jc w:val="center"/>
              <w:rPr>
                <w:rFonts w:hAnsi="標楷體"/>
                <w:b/>
                <w:spacing w:val="2"/>
                <w:sz w:val="28"/>
                <w:szCs w:val="28"/>
              </w:rPr>
            </w:pPr>
            <w:bookmarkStart w:id="970" w:name="_Toc5640521"/>
            <w:bookmarkStart w:id="971" w:name="_Toc6581726"/>
            <w:bookmarkStart w:id="972" w:name="_Toc8136319"/>
            <w:r w:rsidRPr="00CE30D6">
              <w:rPr>
                <w:rFonts w:hAnsi="標楷體" w:hint="eastAsia"/>
                <w:b/>
                <w:spacing w:val="2"/>
                <w:sz w:val="28"/>
                <w:szCs w:val="28"/>
              </w:rPr>
              <w:t>教師代表</w:t>
            </w:r>
            <w:bookmarkEnd w:id="970"/>
            <w:bookmarkEnd w:id="971"/>
            <w:bookmarkEnd w:id="972"/>
          </w:p>
        </w:tc>
        <w:tc>
          <w:tcPr>
            <w:tcW w:w="897"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73" w:name="_Toc5640522"/>
            <w:bookmarkStart w:id="974" w:name="_Toc6581727"/>
            <w:bookmarkStart w:id="975" w:name="_Toc8136320"/>
            <w:r w:rsidRPr="00CE30D6">
              <w:rPr>
                <w:rFonts w:hAnsi="標楷體" w:hint="eastAsia"/>
                <w:spacing w:val="2"/>
                <w:sz w:val="28"/>
                <w:szCs w:val="28"/>
              </w:rPr>
              <w:t>1</w:t>
            </w:r>
            <w:bookmarkEnd w:id="973"/>
            <w:bookmarkEnd w:id="974"/>
            <w:bookmarkEnd w:id="975"/>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76" w:name="_Toc5640523"/>
            <w:bookmarkStart w:id="977" w:name="_Toc6581728"/>
            <w:bookmarkStart w:id="978" w:name="_Toc8136321"/>
            <w:r w:rsidRPr="00CE30D6">
              <w:rPr>
                <w:rFonts w:hAnsi="標楷體" w:hint="eastAsia"/>
                <w:spacing w:val="2"/>
                <w:sz w:val="28"/>
                <w:szCs w:val="28"/>
              </w:rPr>
              <w:t>1</w:t>
            </w:r>
            <w:bookmarkEnd w:id="976"/>
            <w:bookmarkEnd w:id="977"/>
            <w:bookmarkEnd w:id="978"/>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79" w:name="_Toc5640524"/>
            <w:bookmarkStart w:id="980" w:name="_Toc6581729"/>
            <w:bookmarkStart w:id="981" w:name="_Toc8136322"/>
            <w:r w:rsidRPr="00CE30D6">
              <w:rPr>
                <w:rFonts w:hAnsi="標楷體" w:hint="eastAsia"/>
                <w:spacing w:val="2"/>
                <w:sz w:val="28"/>
                <w:szCs w:val="28"/>
              </w:rPr>
              <w:t>1</w:t>
            </w:r>
            <w:bookmarkEnd w:id="979"/>
            <w:bookmarkEnd w:id="980"/>
            <w:bookmarkEnd w:id="981"/>
          </w:p>
        </w:tc>
        <w:tc>
          <w:tcPr>
            <w:tcW w:w="2977" w:type="dxa"/>
            <w:vMerge/>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p>
        </w:tc>
        <w:tc>
          <w:tcPr>
            <w:tcW w:w="992"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82" w:name="_Toc5640525"/>
            <w:bookmarkStart w:id="983" w:name="_Toc6581730"/>
            <w:bookmarkStart w:id="984" w:name="_Toc8136323"/>
            <w:r w:rsidRPr="00CE30D6">
              <w:rPr>
                <w:rFonts w:hAnsi="標楷體" w:hint="eastAsia"/>
                <w:spacing w:val="2"/>
                <w:sz w:val="28"/>
                <w:szCs w:val="28"/>
              </w:rPr>
              <w:t>1</w:t>
            </w:r>
            <w:bookmarkEnd w:id="982"/>
            <w:bookmarkEnd w:id="983"/>
            <w:bookmarkEnd w:id="984"/>
          </w:p>
        </w:tc>
      </w:tr>
      <w:tr w:rsidR="00CE30D6" w:rsidRPr="00CE30D6" w:rsidTr="000F7940">
        <w:trPr>
          <w:trHeight w:val="340"/>
        </w:trPr>
        <w:tc>
          <w:tcPr>
            <w:tcW w:w="1560" w:type="dxa"/>
            <w:vAlign w:val="center"/>
          </w:tcPr>
          <w:p w:rsidR="007804DF" w:rsidRPr="00CE30D6" w:rsidRDefault="007804DF" w:rsidP="000F7940">
            <w:pPr>
              <w:pStyle w:val="3"/>
              <w:numPr>
                <w:ilvl w:val="0"/>
                <w:numId w:val="0"/>
              </w:numPr>
              <w:kinsoku w:val="0"/>
              <w:overflowPunct/>
              <w:autoSpaceDE/>
              <w:autoSpaceDN/>
              <w:spacing w:line="300" w:lineRule="exact"/>
              <w:jc w:val="center"/>
              <w:rPr>
                <w:rFonts w:hAnsi="標楷體"/>
                <w:b/>
                <w:spacing w:val="2"/>
                <w:sz w:val="28"/>
                <w:szCs w:val="28"/>
              </w:rPr>
            </w:pPr>
            <w:bookmarkStart w:id="985" w:name="_Toc5640526"/>
            <w:bookmarkStart w:id="986" w:name="_Toc6581731"/>
            <w:bookmarkStart w:id="987" w:name="_Toc8136324"/>
            <w:r w:rsidRPr="00CE30D6">
              <w:rPr>
                <w:rFonts w:hAnsi="標楷體" w:hint="eastAsia"/>
                <w:b/>
                <w:spacing w:val="2"/>
                <w:sz w:val="28"/>
                <w:szCs w:val="28"/>
              </w:rPr>
              <w:t>企業代表</w:t>
            </w:r>
            <w:bookmarkEnd w:id="985"/>
            <w:bookmarkEnd w:id="986"/>
            <w:bookmarkEnd w:id="987"/>
          </w:p>
        </w:tc>
        <w:tc>
          <w:tcPr>
            <w:tcW w:w="897"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88" w:name="_Toc5640527"/>
            <w:bookmarkStart w:id="989" w:name="_Toc6581732"/>
            <w:bookmarkStart w:id="990" w:name="_Toc8136325"/>
            <w:r w:rsidRPr="00CE30D6">
              <w:rPr>
                <w:rFonts w:hAnsi="標楷體" w:hint="eastAsia"/>
                <w:spacing w:val="2"/>
                <w:sz w:val="28"/>
                <w:szCs w:val="28"/>
              </w:rPr>
              <w:t>1</w:t>
            </w:r>
            <w:bookmarkEnd w:id="988"/>
            <w:bookmarkEnd w:id="989"/>
            <w:bookmarkEnd w:id="990"/>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91" w:name="_Toc5640528"/>
            <w:bookmarkStart w:id="992" w:name="_Toc6581733"/>
            <w:bookmarkStart w:id="993" w:name="_Toc8136326"/>
            <w:r w:rsidRPr="00CE30D6">
              <w:rPr>
                <w:rFonts w:hAnsi="標楷體" w:hint="eastAsia"/>
                <w:spacing w:val="2"/>
                <w:sz w:val="28"/>
                <w:szCs w:val="28"/>
              </w:rPr>
              <w:t>1</w:t>
            </w:r>
            <w:bookmarkEnd w:id="991"/>
            <w:bookmarkEnd w:id="992"/>
            <w:bookmarkEnd w:id="993"/>
          </w:p>
        </w:tc>
        <w:tc>
          <w:tcPr>
            <w:tcW w:w="898"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94" w:name="_Toc5640529"/>
            <w:bookmarkStart w:id="995" w:name="_Toc6581734"/>
            <w:bookmarkStart w:id="996" w:name="_Toc8136327"/>
            <w:r w:rsidRPr="00CE30D6">
              <w:rPr>
                <w:rFonts w:hAnsi="標楷體" w:hint="eastAsia"/>
                <w:spacing w:val="2"/>
                <w:sz w:val="28"/>
                <w:szCs w:val="28"/>
              </w:rPr>
              <w:t>1</w:t>
            </w:r>
            <w:bookmarkEnd w:id="994"/>
            <w:bookmarkEnd w:id="995"/>
            <w:bookmarkEnd w:id="996"/>
          </w:p>
        </w:tc>
        <w:tc>
          <w:tcPr>
            <w:tcW w:w="2977" w:type="dxa"/>
            <w:vMerge/>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p>
        </w:tc>
        <w:tc>
          <w:tcPr>
            <w:tcW w:w="992" w:type="dxa"/>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997" w:name="_Toc5640530"/>
            <w:bookmarkStart w:id="998" w:name="_Toc6581735"/>
            <w:bookmarkStart w:id="999" w:name="_Toc8136328"/>
            <w:r w:rsidRPr="00CE30D6">
              <w:rPr>
                <w:rFonts w:hAnsi="標楷體" w:hint="eastAsia"/>
                <w:spacing w:val="2"/>
                <w:sz w:val="28"/>
                <w:szCs w:val="28"/>
              </w:rPr>
              <w:t>1</w:t>
            </w:r>
            <w:bookmarkEnd w:id="997"/>
            <w:bookmarkEnd w:id="998"/>
            <w:bookmarkEnd w:id="999"/>
          </w:p>
        </w:tc>
      </w:tr>
      <w:tr w:rsidR="00CE30D6" w:rsidRPr="00CE30D6" w:rsidTr="000F7940">
        <w:trPr>
          <w:trHeight w:val="340"/>
        </w:trPr>
        <w:tc>
          <w:tcPr>
            <w:tcW w:w="1560" w:type="dxa"/>
            <w:tcBorders>
              <w:bottom w:val="single" w:sz="4" w:space="0" w:color="auto"/>
            </w:tcBorders>
            <w:vAlign w:val="center"/>
          </w:tcPr>
          <w:p w:rsidR="007804DF" w:rsidRPr="00CE30D6" w:rsidRDefault="007804DF" w:rsidP="000F7940">
            <w:pPr>
              <w:pStyle w:val="3"/>
              <w:numPr>
                <w:ilvl w:val="0"/>
                <w:numId w:val="0"/>
              </w:numPr>
              <w:kinsoku w:val="0"/>
              <w:overflowPunct/>
              <w:autoSpaceDE/>
              <w:autoSpaceDN/>
              <w:spacing w:line="300" w:lineRule="exact"/>
              <w:jc w:val="center"/>
              <w:rPr>
                <w:rFonts w:hAnsi="標楷體"/>
                <w:b/>
                <w:spacing w:val="2"/>
                <w:sz w:val="28"/>
                <w:szCs w:val="28"/>
              </w:rPr>
            </w:pPr>
            <w:bookmarkStart w:id="1000" w:name="_Toc5640531"/>
            <w:bookmarkStart w:id="1001" w:name="_Toc6581736"/>
            <w:bookmarkStart w:id="1002" w:name="_Toc8136329"/>
            <w:r w:rsidRPr="00CE30D6">
              <w:rPr>
                <w:rFonts w:hAnsi="標楷體" w:hint="eastAsia"/>
                <w:b/>
                <w:spacing w:val="2"/>
                <w:sz w:val="28"/>
                <w:szCs w:val="28"/>
              </w:rPr>
              <w:t>機構代表</w:t>
            </w:r>
            <w:bookmarkEnd w:id="1000"/>
            <w:bookmarkEnd w:id="1001"/>
            <w:bookmarkEnd w:id="1002"/>
          </w:p>
        </w:tc>
        <w:tc>
          <w:tcPr>
            <w:tcW w:w="897" w:type="dxa"/>
            <w:tcBorders>
              <w:bottom w:val="single" w:sz="4" w:space="0" w:color="auto"/>
            </w:tcBorders>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1003" w:name="_Toc5640532"/>
            <w:bookmarkStart w:id="1004" w:name="_Toc6581737"/>
            <w:bookmarkStart w:id="1005" w:name="_Toc8136330"/>
            <w:r w:rsidRPr="00CE30D6">
              <w:rPr>
                <w:rFonts w:hAnsi="標楷體" w:hint="eastAsia"/>
                <w:spacing w:val="2"/>
                <w:sz w:val="28"/>
                <w:szCs w:val="28"/>
              </w:rPr>
              <w:t>1</w:t>
            </w:r>
            <w:bookmarkEnd w:id="1003"/>
            <w:bookmarkEnd w:id="1004"/>
            <w:bookmarkEnd w:id="1005"/>
          </w:p>
        </w:tc>
        <w:tc>
          <w:tcPr>
            <w:tcW w:w="898" w:type="dxa"/>
            <w:tcBorders>
              <w:bottom w:val="single" w:sz="4" w:space="0" w:color="auto"/>
            </w:tcBorders>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1006" w:name="_Toc5640533"/>
            <w:bookmarkStart w:id="1007" w:name="_Toc6581738"/>
            <w:bookmarkStart w:id="1008" w:name="_Toc8136331"/>
            <w:r w:rsidRPr="00CE30D6">
              <w:rPr>
                <w:rFonts w:hAnsi="標楷體" w:hint="eastAsia"/>
                <w:spacing w:val="2"/>
                <w:sz w:val="28"/>
                <w:szCs w:val="28"/>
              </w:rPr>
              <w:t>1</w:t>
            </w:r>
            <w:bookmarkEnd w:id="1006"/>
            <w:bookmarkEnd w:id="1007"/>
            <w:bookmarkEnd w:id="1008"/>
          </w:p>
        </w:tc>
        <w:tc>
          <w:tcPr>
            <w:tcW w:w="898" w:type="dxa"/>
            <w:tcBorders>
              <w:bottom w:val="single" w:sz="4" w:space="0" w:color="auto"/>
            </w:tcBorders>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1009" w:name="_Toc5640534"/>
            <w:bookmarkStart w:id="1010" w:name="_Toc6581739"/>
            <w:bookmarkStart w:id="1011" w:name="_Toc8136332"/>
            <w:r w:rsidRPr="00CE30D6">
              <w:rPr>
                <w:rFonts w:hAnsi="標楷體" w:hint="eastAsia"/>
                <w:spacing w:val="2"/>
                <w:sz w:val="28"/>
                <w:szCs w:val="28"/>
              </w:rPr>
              <w:t>1</w:t>
            </w:r>
            <w:bookmarkEnd w:id="1009"/>
            <w:bookmarkEnd w:id="1010"/>
            <w:bookmarkEnd w:id="1011"/>
          </w:p>
        </w:tc>
        <w:tc>
          <w:tcPr>
            <w:tcW w:w="2977" w:type="dxa"/>
            <w:vMerge/>
            <w:tcBorders>
              <w:bottom w:val="single" w:sz="4" w:space="0" w:color="auto"/>
            </w:tcBorders>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p>
        </w:tc>
        <w:tc>
          <w:tcPr>
            <w:tcW w:w="992" w:type="dxa"/>
            <w:tcBorders>
              <w:bottom w:val="single" w:sz="4" w:space="0" w:color="auto"/>
            </w:tcBorders>
          </w:tcPr>
          <w:p w:rsidR="007804DF" w:rsidRPr="00CE30D6" w:rsidRDefault="007804DF" w:rsidP="00E972BC">
            <w:pPr>
              <w:pStyle w:val="3"/>
              <w:numPr>
                <w:ilvl w:val="0"/>
                <w:numId w:val="0"/>
              </w:numPr>
              <w:kinsoku w:val="0"/>
              <w:overflowPunct/>
              <w:autoSpaceDE/>
              <w:autoSpaceDN/>
              <w:spacing w:line="300" w:lineRule="exact"/>
              <w:jc w:val="center"/>
              <w:rPr>
                <w:rFonts w:hAnsi="標楷體"/>
                <w:b/>
                <w:spacing w:val="2"/>
                <w:sz w:val="28"/>
                <w:szCs w:val="28"/>
              </w:rPr>
            </w:pPr>
            <w:bookmarkStart w:id="1012" w:name="_Toc5640535"/>
            <w:bookmarkStart w:id="1013" w:name="_Toc6581740"/>
            <w:bookmarkStart w:id="1014" w:name="_Toc8136333"/>
            <w:r w:rsidRPr="00CE30D6">
              <w:rPr>
                <w:rFonts w:hAnsi="標楷體" w:hint="eastAsia"/>
                <w:b/>
                <w:spacing w:val="2"/>
                <w:sz w:val="28"/>
                <w:szCs w:val="28"/>
              </w:rPr>
              <w:t>-</w:t>
            </w:r>
            <w:bookmarkEnd w:id="1012"/>
            <w:bookmarkEnd w:id="1013"/>
            <w:bookmarkEnd w:id="1014"/>
          </w:p>
        </w:tc>
      </w:tr>
      <w:tr w:rsidR="00CE30D6" w:rsidRPr="00CE30D6" w:rsidTr="000F7940">
        <w:trPr>
          <w:trHeight w:val="340"/>
        </w:trPr>
        <w:tc>
          <w:tcPr>
            <w:tcW w:w="1560" w:type="dxa"/>
            <w:shd w:val="clear" w:color="auto" w:fill="E5DFEC" w:themeFill="accent4" w:themeFillTint="33"/>
            <w:vAlign w:val="center"/>
          </w:tcPr>
          <w:p w:rsidR="007804DF" w:rsidRPr="00CE30D6" w:rsidRDefault="007804DF" w:rsidP="000F7940">
            <w:pPr>
              <w:pStyle w:val="3"/>
              <w:numPr>
                <w:ilvl w:val="0"/>
                <w:numId w:val="0"/>
              </w:numPr>
              <w:kinsoku w:val="0"/>
              <w:overflowPunct/>
              <w:autoSpaceDE/>
              <w:autoSpaceDN/>
              <w:spacing w:line="300" w:lineRule="exact"/>
              <w:jc w:val="center"/>
              <w:rPr>
                <w:rFonts w:hAnsi="標楷體"/>
                <w:b/>
                <w:spacing w:val="2"/>
                <w:sz w:val="28"/>
                <w:szCs w:val="28"/>
              </w:rPr>
            </w:pPr>
            <w:bookmarkStart w:id="1015" w:name="_Toc5640536"/>
            <w:bookmarkStart w:id="1016" w:name="_Toc6581741"/>
            <w:bookmarkStart w:id="1017" w:name="_Toc8136334"/>
            <w:r w:rsidRPr="00CE30D6">
              <w:rPr>
                <w:rFonts w:hAnsi="標楷體" w:hint="eastAsia"/>
                <w:b/>
                <w:spacing w:val="2"/>
                <w:sz w:val="28"/>
                <w:szCs w:val="28"/>
              </w:rPr>
              <w:t>人數合計</w:t>
            </w:r>
            <w:bookmarkEnd w:id="1015"/>
            <w:bookmarkEnd w:id="1016"/>
            <w:bookmarkEnd w:id="1017"/>
          </w:p>
        </w:tc>
        <w:tc>
          <w:tcPr>
            <w:tcW w:w="897" w:type="dxa"/>
            <w:shd w:val="clear" w:color="auto" w:fill="E5DFEC" w:themeFill="accent4" w:themeFillTint="33"/>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1018" w:name="_Toc5640537"/>
            <w:bookmarkStart w:id="1019" w:name="_Toc6581742"/>
            <w:bookmarkStart w:id="1020" w:name="_Toc8136335"/>
            <w:r w:rsidRPr="00CE30D6">
              <w:rPr>
                <w:rFonts w:hAnsi="標楷體" w:hint="eastAsia"/>
                <w:spacing w:val="2"/>
                <w:sz w:val="28"/>
                <w:szCs w:val="28"/>
              </w:rPr>
              <w:t>12</w:t>
            </w:r>
            <w:bookmarkEnd w:id="1018"/>
            <w:bookmarkEnd w:id="1019"/>
            <w:bookmarkEnd w:id="1020"/>
          </w:p>
        </w:tc>
        <w:tc>
          <w:tcPr>
            <w:tcW w:w="898" w:type="dxa"/>
            <w:shd w:val="clear" w:color="auto" w:fill="E5DFEC" w:themeFill="accent4" w:themeFillTint="33"/>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1021" w:name="_Toc5640538"/>
            <w:bookmarkStart w:id="1022" w:name="_Toc6581743"/>
            <w:bookmarkStart w:id="1023" w:name="_Toc8136336"/>
            <w:r w:rsidRPr="00CE30D6">
              <w:rPr>
                <w:rFonts w:hAnsi="標楷體" w:hint="eastAsia"/>
                <w:spacing w:val="2"/>
                <w:sz w:val="28"/>
                <w:szCs w:val="28"/>
              </w:rPr>
              <w:t>12</w:t>
            </w:r>
            <w:bookmarkEnd w:id="1021"/>
            <w:bookmarkEnd w:id="1022"/>
            <w:bookmarkEnd w:id="1023"/>
          </w:p>
        </w:tc>
        <w:tc>
          <w:tcPr>
            <w:tcW w:w="898" w:type="dxa"/>
            <w:shd w:val="clear" w:color="auto" w:fill="E5DFEC" w:themeFill="accent4" w:themeFillTint="33"/>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1024" w:name="_Toc5640539"/>
            <w:bookmarkStart w:id="1025" w:name="_Toc6581744"/>
            <w:bookmarkStart w:id="1026" w:name="_Toc8136337"/>
            <w:r w:rsidRPr="00CE30D6">
              <w:rPr>
                <w:rFonts w:hAnsi="標楷體" w:hint="eastAsia"/>
                <w:spacing w:val="2"/>
                <w:sz w:val="28"/>
                <w:szCs w:val="28"/>
              </w:rPr>
              <w:t>12</w:t>
            </w:r>
            <w:bookmarkEnd w:id="1024"/>
            <w:bookmarkEnd w:id="1025"/>
            <w:bookmarkEnd w:id="1026"/>
          </w:p>
        </w:tc>
        <w:tc>
          <w:tcPr>
            <w:tcW w:w="2977" w:type="dxa"/>
            <w:vMerge/>
            <w:shd w:val="clear" w:color="auto" w:fill="E5DFEC" w:themeFill="accent4" w:themeFillTint="33"/>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p>
        </w:tc>
        <w:tc>
          <w:tcPr>
            <w:tcW w:w="992" w:type="dxa"/>
            <w:shd w:val="clear" w:color="auto" w:fill="E5DFEC" w:themeFill="accent4" w:themeFillTint="33"/>
          </w:tcPr>
          <w:p w:rsidR="007804DF" w:rsidRPr="00CE30D6" w:rsidRDefault="007804DF" w:rsidP="00E972BC">
            <w:pPr>
              <w:pStyle w:val="3"/>
              <w:numPr>
                <w:ilvl w:val="0"/>
                <w:numId w:val="0"/>
              </w:numPr>
              <w:kinsoku w:val="0"/>
              <w:overflowPunct/>
              <w:autoSpaceDE/>
              <w:autoSpaceDN/>
              <w:spacing w:line="300" w:lineRule="exact"/>
              <w:jc w:val="center"/>
              <w:rPr>
                <w:rFonts w:hAnsi="標楷體"/>
                <w:spacing w:val="2"/>
                <w:sz w:val="28"/>
                <w:szCs w:val="28"/>
              </w:rPr>
            </w:pPr>
            <w:bookmarkStart w:id="1027" w:name="_Toc5640540"/>
            <w:bookmarkStart w:id="1028" w:name="_Toc6581745"/>
            <w:bookmarkStart w:id="1029" w:name="_Toc8136338"/>
            <w:r w:rsidRPr="00CE30D6">
              <w:rPr>
                <w:rFonts w:hAnsi="標楷體" w:hint="eastAsia"/>
                <w:spacing w:val="2"/>
                <w:sz w:val="28"/>
                <w:szCs w:val="28"/>
              </w:rPr>
              <w:t>12</w:t>
            </w:r>
            <w:bookmarkEnd w:id="1027"/>
            <w:bookmarkEnd w:id="1028"/>
            <w:bookmarkEnd w:id="1029"/>
          </w:p>
        </w:tc>
      </w:tr>
    </w:tbl>
    <w:p w:rsidR="007804DF" w:rsidRPr="00CE30D6" w:rsidRDefault="007804DF" w:rsidP="007804DF">
      <w:pPr>
        <w:pStyle w:val="3"/>
        <w:numPr>
          <w:ilvl w:val="0"/>
          <w:numId w:val="0"/>
        </w:numPr>
        <w:kinsoku w:val="0"/>
        <w:overflowPunct/>
        <w:autoSpaceDE/>
        <w:autoSpaceDN/>
        <w:spacing w:line="240" w:lineRule="exact"/>
        <w:rPr>
          <w:rFonts w:hAnsi="標楷體"/>
          <w:spacing w:val="2"/>
          <w:sz w:val="24"/>
          <w:szCs w:val="24"/>
        </w:rPr>
      </w:pPr>
      <w:r w:rsidRPr="00CE30D6">
        <w:rPr>
          <w:rFonts w:hAnsi="標楷體" w:hint="eastAsia"/>
          <w:spacing w:val="2"/>
          <w:sz w:val="24"/>
          <w:szCs w:val="24"/>
        </w:rPr>
        <w:t xml:space="preserve">    </w:t>
      </w:r>
      <w:bookmarkStart w:id="1030" w:name="_Toc5640541"/>
      <w:bookmarkStart w:id="1031" w:name="_Toc6581746"/>
      <w:bookmarkStart w:id="1032" w:name="_Toc8136339"/>
      <w:r w:rsidRPr="00CE30D6">
        <w:rPr>
          <w:rFonts w:hAnsi="標楷體" w:hint="eastAsia"/>
          <w:spacing w:val="2"/>
          <w:sz w:val="24"/>
          <w:szCs w:val="24"/>
        </w:rPr>
        <w:t>資料來源：本院彙整自教育部查復資料。</w:t>
      </w:r>
      <w:bookmarkEnd w:id="1030"/>
      <w:bookmarkEnd w:id="1031"/>
      <w:bookmarkEnd w:id="1032"/>
    </w:p>
    <w:p w:rsidR="007804DF" w:rsidRPr="00CE30D6" w:rsidRDefault="007804DF" w:rsidP="007804DF">
      <w:pPr>
        <w:pStyle w:val="3"/>
        <w:numPr>
          <w:ilvl w:val="0"/>
          <w:numId w:val="0"/>
        </w:numPr>
        <w:kinsoku w:val="0"/>
        <w:overflowPunct/>
        <w:autoSpaceDE/>
        <w:autoSpaceDN/>
        <w:spacing w:line="240" w:lineRule="exact"/>
        <w:ind w:left="1264"/>
        <w:rPr>
          <w:rFonts w:hAnsi="標楷體"/>
          <w:spacing w:val="2"/>
          <w:sz w:val="24"/>
          <w:szCs w:val="24"/>
        </w:rPr>
      </w:pPr>
    </w:p>
    <w:p w:rsidR="007804DF" w:rsidRPr="00CE30D6" w:rsidRDefault="00747942" w:rsidP="00781F74">
      <w:pPr>
        <w:pStyle w:val="3"/>
        <w:numPr>
          <w:ilvl w:val="2"/>
          <w:numId w:val="1"/>
        </w:numPr>
        <w:kinsoku w:val="0"/>
        <w:overflowPunct/>
        <w:autoSpaceDE/>
        <w:autoSpaceDN/>
        <w:ind w:left="1264" w:hanging="697"/>
        <w:rPr>
          <w:rFonts w:hAnsi="標楷體"/>
          <w:spacing w:val="2"/>
          <w:szCs w:val="32"/>
        </w:rPr>
      </w:pPr>
      <w:bookmarkStart w:id="1033" w:name="_Toc5640542"/>
      <w:bookmarkStart w:id="1034" w:name="_Toc6581747"/>
      <w:bookmarkStart w:id="1035" w:name="_Toc8136340"/>
      <w:r w:rsidRPr="00CE30D6">
        <w:rPr>
          <w:rFonts w:hAnsi="標楷體" w:hint="eastAsia"/>
          <w:spacing w:val="2"/>
          <w:szCs w:val="32"/>
        </w:rPr>
        <w:t>按教育部上開查復資料，並未顯示該部人員參與其中，本案係經諮詢專家學者與訪談學校</w:t>
      </w:r>
      <w:r w:rsidR="00E47BC4" w:rsidRPr="00CE30D6">
        <w:rPr>
          <w:rFonts w:hAnsi="標楷體" w:hint="eastAsia"/>
          <w:spacing w:val="2"/>
          <w:szCs w:val="32"/>
        </w:rPr>
        <w:t>主事</w:t>
      </w:r>
      <w:r w:rsidRPr="00CE30D6">
        <w:rPr>
          <w:rFonts w:hAnsi="標楷體" w:hint="eastAsia"/>
          <w:spacing w:val="2"/>
          <w:szCs w:val="32"/>
        </w:rPr>
        <w:t>人員得</w:t>
      </w:r>
      <w:r w:rsidR="00E47BC4" w:rsidRPr="00CE30D6">
        <w:rPr>
          <w:rFonts w:hAnsi="標楷體" w:hint="eastAsia"/>
          <w:spacing w:val="2"/>
          <w:szCs w:val="32"/>
        </w:rPr>
        <w:t>悉</w:t>
      </w:r>
      <w:r w:rsidRPr="00CE30D6">
        <w:rPr>
          <w:rFonts w:hAnsi="標楷體" w:hint="eastAsia"/>
          <w:spacing w:val="2"/>
          <w:szCs w:val="32"/>
        </w:rPr>
        <w:t>，上開審議小組實包含教育部人員，</w:t>
      </w:r>
      <w:r w:rsidR="007804DF" w:rsidRPr="00CE30D6">
        <w:rPr>
          <w:rFonts w:hAnsi="標楷體" w:hint="eastAsia"/>
          <w:spacing w:val="2"/>
          <w:szCs w:val="32"/>
        </w:rPr>
        <w:t>故本案於108年3月21</w:t>
      </w:r>
      <w:r w:rsidRPr="00CE30D6">
        <w:rPr>
          <w:rFonts w:hAnsi="標楷體" w:hint="eastAsia"/>
          <w:spacing w:val="2"/>
          <w:szCs w:val="32"/>
        </w:rPr>
        <w:t>日邀集教育部代表到院說明前，再度詢問該部「</w:t>
      </w:r>
      <w:r w:rsidR="007804DF" w:rsidRPr="00CE30D6">
        <w:rPr>
          <w:rFonts w:hAnsi="標楷體" w:hint="eastAsia"/>
          <w:spacing w:val="2"/>
          <w:szCs w:val="32"/>
        </w:rPr>
        <w:t>上開審議小組中，教育部參與人數、人員資格與</w:t>
      </w:r>
      <w:r w:rsidRPr="00CE30D6">
        <w:rPr>
          <w:rFonts w:hAnsi="標楷體" w:hint="eastAsia"/>
          <w:spacing w:val="2"/>
          <w:szCs w:val="32"/>
        </w:rPr>
        <w:t>職責任務」之詳情，惟該部</w:t>
      </w:r>
      <w:r w:rsidR="005E7C26" w:rsidRPr="00CE30D6">
        <w:rPr>
          <w:rFonts w:hAnsi="標楷體" w:hint="eastAsia"/>
          <w:spacing w:val="2"/>
          <w:szCs w:val="32"/>
        </w:rPr>
        <w:t>仍未回答</w:t>
      </w:r>
      <w:r w:rsidRPr="00CE30D6">
        <w:rPr>
          <w:rFonts w:hAnsi="標楷體" w:hint="eastAsia"/>
          <w:spacing w:val="2"/>
          <w:szCs w:val="32"/>
        </w:rPr>
        <w:t>該次</w:t>
      </w:r>
      <w:r w:rsidR="007804DF" w:rsidRPr="00CE30D6">
        <w:rPr>
          <w:rFonts w:hAnsi="標楷體" w:hint="eastAsia"/>
          <w:spacing w:val="2"/>
          <w:szCs w:val="32"/>
        </w:rPr>
        <w:t>查復。直至詢問會議</w:t>
      </w:r>
      <w:r w:rsidRPr="00CE30D6">
        <w:rPr>
          <w:rFonts w:hAnsi="標楷體" w:hint="eastAsia"/>
          <w:spacing w:val="2"/>
          <w:szCs w:val="32"/>
        </w:rPr>
        <w:t>中</w:t>
      </w:r>
      <w:r w:rsidR="007804DF" w:rsidRPr="00CE30D6">
        <w:rPr>
          <w:rFonts w:hAnsi="標楷體" w:hint="eastAsia"/>
          <w:spacing w:val="2"/>
          <w:szCs w:val="32"/>
        </w:rPr>
        <w:t>，該部高教司朱俊彰司長說明「</w:t>
      </w:r>
      <w:r w:rsidR="00640233" w:rsidRPr="00CE30D6">
        <w:rPr>
          <w:rFonts w:hAnsi="標楷體" w:hint="eastAsia"/>
          <w:spacing w:val="2"/>
          <w:szCs w:val="32"/>
        </w:rPr>
        <w:t>教育部考量不僅從行政面來看，亦須考量各方意見，所以僅推派的</w:t>
      </w:r>
      <w:r w:rsidR="006A6864" w:rsidRPr="00CE30D6">
        <w:rPr>
          <w:rFonts w:hAnsi="標楷體" w:hint="eastAsia"/>
          <w:spacing w:val="2"/>
          <w:szCs w:val="32"/>
        </w:rPr>
        <w:t>3位</w:t>
      </w:r>
      <w:r w:rsidR="00640233" w:rsidRPr="00CE30D6">
        <w:rPr>
          <w:rFonts w:hAnsi="標楷體" w:hint="eastAsia"/>
          <w:spacing w:val="2"/>
          <w:szCs w:val="32"/>
        </w:rPr>
        <w:t>代表為高</w:t>
      </w:r>
      <w:r w:rsidR="007C6DF4" w:rsidRPr="00CE30D6">
        <w:rPr>
          <w:rFonts w:hAnsi="標楷體" w:hint="eastAsia"/>
          <w:spacing w:val="2"/>
          <w:szCs w:val="32"/>
        </w:rPr>
        <w:t>教、</w:t>
      </w:r>
      <w:r w:rsidR="00640233" w:rsidRPr="00CE30D6">
        <w:rPr>
          <w:rFonts w:hAnsi="標楷體" w:hint="eastAsia"/>
          <w:spacing w:val="2"/>
          <w:szCs w:val="32"/>
        </w:rPr>
        <w:t>技</w:t>
      </w:r>
      <w:r w:rsidR="007C6DF4" w:rsidRPr="00CE30D6">
        <w:rPr>
          <w:rFonts w:hAnsi="標楷體" w:hint="eastAsia"/>
          <w:spacing w:val="2"/>
          <w:szCs w:val="32"/>
        </w:rPr>
        <w:t>職</w:t>
      </w:r>
      <w:r w:rsidR="00640233" w:rsidRPr="00CE30D6">
        <w:rPr>
          <w:rFonts w:hAnsi="標楷體" w:hint="eastAsia"/>
          <w:spacing w:val="2"/>
          <w:szCs w:val="32"/>
        </w:rPr>
        <w:t>兩司司長跟會計長3人，主席部分是</w:t>
      </w:r>
      <w:r w:rsidR="007C6DF4" w:rsidRPr="00CE30D6">
        <w:rPr>
          <w:rFonts w:hAnsi="標楷體" w:hint="eastAsia"/>
          <w:spacing w:val="2"/>
          <w:szCs w:val="32"/>
        </w:rPr>
        <w:t>高教、技職</w:t>
      </w:r>
      <w:r w:rsidR="00640233" w:rsidRPr="00CE30D6">
        <w:rPr>
          <w:rFonts w:hAnsi="標楷體" w:hint="eastAsia"/>
          <w:spacing w:val="2"/>
          <w:szCs w:val="32"/>
        </w:rPr>
        <w:t>兩司司長</w:t>
      </w:r>
      <w:r w:rsidR="00611C71" w:rsidRPr="00CE30D6">
        <w:rPr>
          <w:rFonts w:hAnsi="標楷體" w:hint="eastAsia"/>
          <w:spacing w:val="2"/>
          <w:szCs w:val="32"/>
        </w:rPr>
        <w:t>……</w:t>
      </w:r>
      <w:r w:rsidR="00640233" w:rsidRPr="00CE30D6">
        <w:rPr>
          <w:rFonts w:hAnsi="標楷體" w:hint="eastAsia"/>
          <w:spacing w:val="2"/>
          <w:szCs w:val="32"/>
        </w:rPr>
        <w:t>。</w:t>
      </w:r>
      <w:r w:rsidR="007804DF" w:rsidRPr="00CE30D6">
        <w:rPr>
          <w:rFonts w:hAnsi="標楷體" w:hint="eastAsia"/>
          <w:spacing w:val="2"/>
          <w:szCs w:val="32"/>
        </w:rPr>
        <w:t>」等語。</w:t>
      </w:r>
      <w:bookmarkEnd w:id="1033"/>
      <w:bookmarkEnd w:id="1034"/>
      <w:bookmarkEnd w:id="1035"/>
    </w:p>
    <w:p w:rsidR="00611C71" w:rsidRPr="00CE30D6" w:rsidRDefault="00611C71" w:rsidP="00781F74">
      <w:pPr>
        <w:pStyle w:val="3"/>
        <w:numPr>
          <w:ilvl w:val="2"/>
          <w:numId w:val="1"/>
        </w:numPr>
        <w:kinsoku w:val="0"/>
        <w:overflowPunct/>
        <w:autoSpaceDE/>
        <w:autoSpaceDN/>
        <w:ind w:left="1264" w:hanging="697"/>
      </w:pPr>
      <w:bookmarkStart w:id="1036" w:name="_Toc5640543"/>
      <w:bookmarkStart w:id="1037" w:name="_Toc6581748"/>
      <w:bookmarkStart w:id="1038" w:name="_Toc8136341"/>
      <w:r w:rsidRPr="00CE30D6">
        <w:rPr>
          <w:rFonts w:hAnsi="標楷體" w:hint="eastAsia"/>
          <w:spacing w:val="2"/>
          <w:szCs w:val="32"/>
        </w:rPr>
        <w:t>本案調查曾經實際參與審議會議之人員提及「(教育部學雜費審議小組)</w:t>
      </w:r>
      <w:r w:rsidRPr="00CE30D6">
        <w:rPr>
          <w:rFonts w:hint="eastAsia"/>
        </w:rPr>
        <w:t>運作方式</w:t>
      </w:r>
      <w:r w:rsidR="00E03BAE" w:rsidRPr="00CE30D6">
        <w:rPr>
          <w:rFonts w:hint="eastAsia"/>
        </w:rPr>
        <w:t>採</w:t>
      </w:r>
      <w:r w:rsidRPr="00CE30D6">
        <w:rPr>
          <w:rFonts w:hint="eastAsia"/>
        </w:rPr>
        <w:t>共識決，</w:t>
      </w:r>
      <w:r w:rsidR="00E03BAE" w:rsidRPr="00CE30D6">
        <w:rPr>
          <w:rFonts w:hint="eastAsia"/>
        </w:rPr>
        <w:t>而非投票，所謂共識決，就是開會時主席先建議該學年度給予那</w:t>
      </w:r>
      <w:r w:rsidRPr="00CE30D6">
        <w:rPr>
          <w:rFonts w:hint="eastAsia"/>
        </w:rPr>
        <w:t>些學校</w:t>
      </w:r>
      <w:r w:rsidRPr="00CE30D6">
        <w:rPr>
          <w:rFonts w:hint="eastAsia"/>
        </w:rPr>
        <w:lastRenderedPageBreak/>
        <w:t>通過調漲，然後問大家有沒有意見，但坦白說，不知道該部的標準何在，會議上高教司與技職司人員影響力很大……現行審議</w:t>
      </w:r>
      <w:r w:rsidRPr="00CE30D6">
        <w:t>指標太過複雜，多數委員並未事先預做功課就來參與。教育部委員居討論</w:t>
      </w:r>
      <w:r w:rsidR="00E03BAE" w:rsidRPr="00CE30D6">
        <w:t>主導</w:t>
      </w:r>
      <w:r w:rsidR="00E03BAE" w:rsidRPr="00CE30D6">
        <w:rPr>
          <w:rFonts w:hint="eastAsia"/>
        </w:rPr>
        <w:t>地位</w:t>
      </w:r>
      <w:r w:rsidRPr="00CE30D6">
        <w:t>，主席有最終裁決權。如果有委員堅持，主席會降調</w:t>
      </w:r>
      <w:r w:rsidR="00E03BAE" w:rsidRPr="00CE30D6">
        <w:rPr>
          <w:rFonts w:hint="eastAsia"/>
        </w:rPr>
        <w:t>漲</w:t>
      </w:r>
      <w:r w:rsidRPr="00CE30D6">
        <w:t>幅</w:t>
      </w:r>
      <w:r w:rsidR="00E03BAE" w:rsidRPr="00CE30D6">
        <w:rPr>
          <w:rFonts w:hint="eastAsia"/>
        </w:rPr>
        <w:t>俾利</w:t>
      </w:r>
      <w:r w:rsidRPr="00CE30D6">
        <w:t>通過</w:t>
      </w:r>
      <w:r w:rsidRPr="00CE30D6">
        <w:rPr>
          <w:rFonts w:hint="eastAsia"/>
        </w:rPr>
        <w:t>，形同買賣議價</w:t>
      </w:r>
      <w:r w:rsidRPr="00CE30D6">
        <w:t>。</w:t>
      </w:r>
      <w:r w:rsidRPr="00CE30D6">
        <w:rPr>
          <w:rFonts w:hint="eastAsia"/>
        </w:rPr>
        <w:t>……對於參與審議會議的經驗與感受是：</w:t>
      </w:r>
      <w:r w:rsidR="00E03BAE" w:rsidRPr="00CE30D6">
        <w:rPr>
          <w:rFonts w:hint="eastAsia"/>
        </w:rPr>
        <w:t>『</w:t>
      </w:r>
      <w:r w:rsidRPr="00CE30D6">
        <w:rPr>
          <w:rFonts w:hint="eastAsia"/>
        </w:rPr>
        <w:t>相關決議是</w:t>
      </w:r>
      <w:r w:rsidR="00E03BAE" w:rsidRPr="00CE30D6">
        <w:rPr>
          <w:rFonts w:hint="eastAsia"/>
        </w:rPr>
        <w:t>教育部印象分數來決定通過那所</w:t>
      </w:r>
      <w:r w:rsidRPr="00CE30D6">
        <w:rPr>
          <w:rFonts w:hint="eastAsia"/>
        </w:rPr>
        <w:t>學校可予調漲</w:t>
      </w:r>
      <w:r w:rsidR="00E03BAE" w:rsidRPr="00CE30D6">
        <w:rPr>
          <w:rFonts w:hint="eastAsia"/>
        </w:rPr>
        <w:t>』</w:t>
      </w:r>
      <w:r w:rsidRPr="00CE30D6">
        <w:rPr>
          <w:rFonts w:hint="eastAsia"/>
        </w:rPr>
        <w:t>；換言之，</w:t>
      </w:r>
      <w:r w:rsidRPr="00CE30D6">
        <w:t>決定學費調漲與否與指標相關性不大，取決於委員們對於學校的風評或教育部</w:t>
      </w:r>
      <w:r w:rsidR="00E03BAE" w:rsidRPr="00CE30D6">
        <w:rPr>
          <w:rFonts w:hint="eastAsia"/>
        </w:rPr>
        <w:t>認定</w:t>
      </w:r>
      <w:r w:rsidRPr="00CE30D6">
        <w:t>的辦學績效</w:t>
      </w:r>
      <w:r w:rsidRPr="00CE30D6">
        <w:rPr>
          <w:rFonts w:hAnsi="標楷體" w:hint="eastAsia"/>
          <w:spacing w:val="2"/>
          <w:szCs w:val="32"/>
        </w:rPr>
        <w:t>」等語；對此，教育部劉孟奇政務次長到院時表示</w:t>
      </w:r>
      <w:r w:rsidR="00E03BAE" w:rsidRPr="00CE30D6">
        <w:rPr>
          <w:rFonts w:hAnsi="標楷體" w:hint="eastAsia"/>
          <w:spacing w:val="2"/>
          <w:szCs w:val="32"/>
        </w:rPr>
        <w:t>：</w:t>
      </w:r>
      <w:r w:rsidRPr="00CE30D6">
        <w:rPr>
          <w:rFonts w:hAnsi="標楷體" w:hint="eastAsia"/>
          <w:spacing w:val="2"/>
          <w:szCs w:val="32"/>
        </w:rPr>
        <w:t>「</w:t>
      </w:r>
      <w:r w:rsidRPr="00CE30D6">
        <w:rPr>
          <w:rFonts w:hint="eastAsia"/>
          <w:szCs w:val="32"/>
        </w:rPr>
        <w:t>學校意見</w:t>
      </w:r>
      <w:r w:rsidR="00E03BAE" w:rsidRPr="00CE30D6">
        <w:rPr>
          <w:rFonts w:hint="eastAsia"/>
          <w:szCs w:val="32"/>
        </w:rPr>
        <w:t>方面</w:t>
      </w:r>
      <w:r w:rsidRPr="00CE30D6">
        <w:rPr>
          <w:rFonts w:hint="eastAsia"/>
          <w:szCs w:val="32"/>
        </w:rPr>
        <w:t>，是對教育部的誤解。</w:t>
      </w:r>
      <w:r w:rsidRPr="00CE30D6">
        <w:rPr>
          <w:rFonts w:hAnsi="標楷體" w:hint="eastAsia"/>
          <w:spacing w:val="2"/>
          <w:szCs w:val="32"/>
        </w:rPr>
        <w:t>」該部高教司朱俊彰司長則說明</w:t>
      </w:r>
      <w:r w:rsidR="00E03BAE" w:rsidRPr="00CE30D6">
        <w:rPr>
          <w:rFonts w:hAnsi="標楷體" w:hint="eastAsia"/>
          <w:spacing w:val="2"/>
          <w:szCs w:val="32"/>
        </w:rPr>
        <w:t>：</w:t>
      </w:r>
      <w:r w:rsidRPr="00CE30D6">
        <w:rPr>
          <w:rFonts w:hAnsi="標楷體" w:hint="eastAsia"/>
          <w:spacing w:val="2"/>
          <w:szCs w:val="32"/>
        </w:rPr>
        <w:t>「教育部學雜費審議小組按審議指標以</w:t>
      </w:r>
      <w:r w:rsidR="0042206F" w:rsidRPr="00CE30D6">
        <w:rPr>
          <w:rFonts w:hAnsi="標楷體" w:hint="eastAsia"/>
          <w:spacing w:val="2"/>
          <w:szCs w:val="32"/>
        </w:rPr>
        <w:t>『</w:t>
      </w:r>
      <w:r w:rsidRPr="00CE30D6">
        <w:rPr>
          <w:rFonts w:hAnsi="標楷體" w:hint="eastAsia"/>
          <w:spacing w:val="2"/>
          <w:szCs w:val="32"/>
        </w:rPr>
        <w:t>財務</w:t>
      </w:r>
      <w:r w:rsidR="0042206F" w:rsidRPr="00CE30D6">
        <w:rPr>
          <w:rFonts w:hAnsi="標楷體" w:hint="eastAsia"/>
          <w:spacing w:val="2"/>
          <w:szCs w:val="32"/>
        </w:rPr>
        <w:t>』</w:t>
      </w:r>
      <w:r w:rsidRPr="00CE30D6">
        <w:rPr>
          <w:rFonts w:hAnsi="標楷體" w:hint="eastAsia"/>
          <w:spacing w:val="2"/>
          <w:szCs w:val="32"/>
        </w:rPr>
        <w:t>、</w:t>
      </w:r>
      <w:r w:rsidR="0042206F" w:rsidRPr="00CE30D6">
        <w:rPr>
          <w:rFonts w:hAnsi="標楷體" w:hint="eastAsia"/>
          <w:spacing w:val="2"/>
          <w:szCs w:val="32"/>
        </w:rPr>
        <w:t>『</w:t>
      </w:r>
      <w:r w:rsidRPr="00CE30D6">
        <w:rPr>
          <w:rFonts w:hAnsi="標楷體" w:hint="eastAsia"/>
          <w:spacing w:val="2"/>
          <w:szCs w:val="32"/>
        </w:rPr>
        <w:t>助學</w:t>
      </w:r>
      <w:r w:rsidR="0042206F" w:rsidRPr="00CE30D6">
        <w:rPr>
          <w:rFonts w:hAnsi="標楷體" w:hint="eastAsia"/>
          <w:spacing w:val="2"/>
          <w:szCs w:val="32"/>
        </w:rPr>
        <w:t>』</w:t>
      </w:r>
      <w:r w:rsidRPr="00CE30D6">
        <w:rPr>
          <w:rFonts w:hAnsi="標楷體" w:hint="eastAsia"/>
          <w:spacing w:val="2"/>
          <w:szCs w:val="32"/>
        </w:rPr>
        <w:t>、</w:t>
      </w:r>
      <w:r w:rsidR="0042206F" w:rsidRPr="00CE30D6">
        <w:rPr>
          <w:rFonts w:hAnsi="標楷體" w:hint="eastAsia"/>
          <w:spacing w:val="2"/>
          <w:szCs w:val="32"/>
        </w:rPr>
        <w:t>『</w:t>
      </w:r>
      <w:r w:rsidRPr="00CE30D6">
        <w:rPr>
          <w:rFonts w:hAnsi="標楷體" w:hint="eastAsia"/>
          <w:spacing w:val="2"/>
          <w:szCs w:val="32"/>
        </w:rPr>
        <w:t>辦學績效</w:t>
      </w:r>
      <w:r w:rsidR="0042206F" w:rsidRPr="00CE30D6">
        <w:rPr>
          <w:rFonts w:hAnsi="標楷體" w:hint="eastAsia"/>
          <w:spacing w:val="2"/>
          <w:szCs w:val="32"/>
        </w:rPr>
        <w:t>』</w:t>
      </w:r>
      <w:r w:rsidRPr="00CE30D6">
        <w:rPr>
          <w:rFonts w:hAnsi="標楷體" w:hint="eastAsia"/>
          <w:spacing w:val="2"/>
          <w:szCs w:val="32"/>
        </w:rPr>
        <w:t>等指標，以及</w:t>
      </w:r>
      <w:r w:rsidR="0042206F" w:rsidRPr="00CE30D6">
        <w:rPr>
          <w:rFonts w:hAnsi="標楷體" w:hint="eastAsia"/>
          <w:spacing w:val="2"/>
          <w:szCs w:val="32"/>
        </w:rPr>
        <w:t>『</w:t>
      </w:r>
      <w:r w:rsidRPr="00CE30D6">
        <w:rPr>
          <w:rFonts w:hAnsi="標楷體" w:hint="eastAsia"/>
          <w:spacing w:val="2"/>
          <w:szCs w:val="32"/>
        </w:rPr>
        <w:t>資訊應公開</w:t>
      </w:r>
      <w:r w:rsidR="0042206F" w:rsidRPr="00CE30D6">
        <w:rPr>
          <w:rFonts w:hAnsi="標楷體" w:hint="eastAsia"/>
          <w:spacing w:val="2"/>
          <w:szCs w:val="32"/>
        </w:rPr>
        <w:t>』</w:t>
      </w:r>
      <w:r w:rsidRPr="00CE30D6">
        <w:rPr>
          <w:rFonts w:hAnsi="標楷體" w:hint="eastAsia"/>
          <w:spacing w:val="2"/>
          <w:szCs w:val="32"/>
        </w:rPr>
        <w:t>等觀察。其他代表在審議時，均依前述指標核實審查，並非以其代表團體立場反映；同時會議紀錄是經合意確認並公開，非由教育部主導，應無教育部影響力過重的問題。」等語。</w:t>
      </w:r>
      <w:bookmarkEnd w:id="1036"/>
      <w:bookmarkEnd w:id="1037"/>
      <w:bookmarkEnd w:id="1038"/>
    </w:p>
    <w:p w:rsidR="006E46F7" w:rsidRPr="00CE30D6" w:rsidRDefault="006E46F7" w:rsidP="00781F74">
      <w:pPr>
        <w:pStyle w:val="3"/>
        <w:numPr>
          <w:ilvl w:val="2"/>
          <w:numId w:val="1"/>
        </w:numPr>
        <w:kinsoku w:val="0"/>
        <w:overflowPunct/>
        <w:autoSpaceDE/>
        <w:autoSpaceDN/>
        <w:ind w:left="1264" w:hanging="697"/>
      </w:pPr>
      <w:bookmarkStart w:id="1039" w:name="_Toc5640544"/>
      <w:bookmarkStart w:id="1040" w:name="_Toc6581749"/>
      <w:bookmarkStart w:id="1041" w:name="_Toc8136342"/>
      <w:r w:rsidRPr="00CE30D6">
        <w:rPr>
          <w:rFonts w:hAnsi="標楷體" w:hint="eastAsia"/>
          <w:spacing w:val="2"/>
          <w:szCs w:val="32"/>
        </w:rPr>
        <w:t>經</w:t>
      </w:r>
      <w:r w:rsidR="00E03BAE" w:rsidRPr="00CE30D6">
        <w:rPr>
          <w:rFonts w:hAnsi="標楷體" w:hint="eastAsia"/>
          <w:spacing w:val="2"/>
          <w:szCs w:val="32"/>
        </w:rPr>
        <w:t>查</w:t>
      </w:r>
      <w:r w:rsidRPr="00CE30D6">
        <w:rPr>
          <w:rFonts w:hAnsi="標楷體" w:hint="eastAsia"/>
          <w:spacing w:val="2"/>
          <w:szCs w:val="32"/>
        </w:rPr>
        <w:t>，「專科以上學校學雜費收取辦法」第14條，對於學雜費審議小組</w:t>
      </w:r>
      <w:r w:rsidR="007924E9" w:rsidRPr="00CE30D6">
        <w:rPr>
          <w:rFonts w:hAnsi="標楷體" w:hint="eastAsia"/>
          <w:spacing w:val="2"/>
          <w:szCs w:val="32"/>
        </w:rPr>
        <w:t>之成立，並未訂</w:t>
      </w:r>
      <w:r w:rsidR="0002211C" w:rsidRPr="00CE30D6">
        <w:rPr>
          <w:rFonts w:hAnsi="標楷體" w:hint="eastAsia"/>
          <w:spacing w:val="2"/>
          <w:szCs w:val="32"/>
        </w:rPr>
        <w:t>定</w:t>
      </w:r>
      <w:r w:rsidRPr="00CE30D6">
        <w:rPr>
          <w:rFonts w:hAnsi="標楷體" w:hint="eastAsia"/>
          <w:spacing w:val="2"/>
          <w:szCs w:val="32"/>
        </w:rPr>
        <w:t>應行事項，該審議小組之地位與其審議結</w:t>
      </w:r>
      <w:r w:rsidR="00B71832" w:rsidRPr="00CE30D6">
        <w:rPr>
          <w:rFonts w:hAnsi="標楷體" w:hint="eastAsia"/>
          <w:spacing w:val="2"/>
          <w:szCs w:val="32"/>
        </w:rPr>
        <w:t>果，允</w:t>
      </w:r>
      <w:r w:rsidRPr="00CE30D6">
        <w:rPr>
          <w:rFonts w:hAnsi="標楷體" w:hint="eastAsia"/>
          <w:spacing w:val="2"/>
          <w:szCs w:val="32"/>
        </w:rPr>
        <w:t>應視為</w:t>
      </w:r>
      <w:r w:rsidRPr="00CE30D6">
        <w:rPr>
          <w:rFonts w:hint="eastAsia"/>
        </w:rPr>
        <w:t>教育部決策參據，而非取代教育部主管立場。</w:t>
      </w:r>
      <w:r w:rsidR="007D37CB" w:rsidRPr="00CE30D6">
        <w:rPr>
          <w:rFonts w:hAnsi="標楷體" w:hint="eastAsia"/>
          <w:spacing w:val="2"/>
          <w:szCs w:val="32"/>
        </w:rPr>
        <w:t>然而，教育部ㄧ方面</w:t>
      </w:r>
      <w:r w:rsidR="007D37CB" w:rsidRPr="00CE30D6">
        <w:rPr>
          <w:rFonts w:hint="eastAsia"/>
        </w:rPr>
        <w:t>主張依據</w:t>
      </w:r>
      <w:r w:rsidR="00E03BAE" w:rsidRPr="00CE30D6">
        <w:rPr>
          <w:rFonts w:hint="eastAsia"/>
        </w:rPr>
        <w:t>「</w:t>
      </w:r>
      <w:r w:rsidR="007D37CB" w:rsidRPr="00CE30D6">
        <w:rPr>
          <w:rFonts w:hint="eastAsia"/>
        </w:rPr>
        <w:t>大學法</w:t>
      </w:r>
      <w:r w:rsidR="00E03BAE" w:rsidRPr="00CE30D6">
        <w:rPr>
          <w:rFonts w:hint="eastAsia"/>
        </w:rPr>
        <w:t>」</w:t>
      </w:r>
      <w:r w:rsidR="005E7C26" w:rsidRPr="00CE30D6">
        <w:rPr>
          <w:rFonts w:hint="eastAsia"/>
        </w:rPr>
        <w:t>，</w:t>
      </w:r>
      <w:r w:rsidR="0042206F" w:rsidRPr="00CE30D6">
        <w:rPr>
          <w:rFonts w:hint="eastAsia"/>
        </w:rPr>
        <w:t>其對</w:t>
      </w:r>
      <w:r w:rsidR="007D37CB" w:rsidRPr="00CE30D6">
        <w:rPr>
          <w:rFonts w:hint="eastAsia"/>
        </w:rPr>
        <w:t>大專校院學雜費收費事宜有核定權，同時又表示對於審議小組</w:t>
      </w:r>
      <w:r w:rsidR="007D37CB" w:rsidRPr="00CE30D6">
        <w:rPr>
          <w:rFonts w:hAnsi="標楷體" w:hint="eastAsia"/>
          <w:spacing w:val="2"/>
          <w:szCs w:val="32"/>
        </w:rPr>
        <w:t>決議結果，依法應予尊重等語，顯示該部與該學雜費審議小組之</w:t>
      </w:r>
      <w:r w:rsidR="00B71832" w:rsidRPr="00CE30D6">
        <w:rPr>
          <w:rFonts w:hAnsi="標楷體" w:hint="eastAsia"/>
          <w:spacing w:val="2"/>
          <w:szCs w:val="32"/>
        </w:rPr>
        <w:t>間，容有</w:t>
      </w:r>
      <w:r w:rsidR="007D37CB" w:rsidRPr="00CE30D6">
        <w:rPr>
          <w:rFonts w:hAnsi="標楷體" w:hint="eastAsia"/>
          <w:spacing w:val="2"/>
          <w:szCs w:val="32"/>
        </w:rPr>
        <w:t>定位與任務</w:t>
      </w:r>
      <w:r w:rsidR="00611C71" w:rsidRPr="00CE30D6">
        <w:rPr>
          <w:rFonts w:hAnsi="標楷體" w:hint="eastAsia"/>
          <w:spacing w:val="2"/>
          <w:szCs w:val="32"/>
        </w:rPr>
        <w:t>劃分不甚明確情</w:t>
      </w:r>
      <w:r w:rsidR="00E03BAE" w:rsidRPr="00CE30D6">
        <w:rPr>
          <w:rFonts w:hAnsi="標楷體" w:hint="eastAsia"/>
          <w:spacing w:val="2"/>
          <w:szCs w:val="32"/>
        </w:rPr>
        <w:t>事</w:t>
      </w:r>
      <w:r w:rsidR="007D37CB" w:rsidRPr="00CE30D6">
        <w:rPr>
          <w:rFonts w:hAnsi="標楷體" w:hint="eastAsia"/>
          <w:spacing w:val="2"/>
          <w:szCs w:val="32"/>
        </w:rPr>
        <w:t>；況以該審議小組之組成，教育部不僅有權決定審議小組成員之聘任，更有司長層級人員參與其中，竟稱該審議小組決議客觀公正，實</w:t>
      </w:r>
      <w:r w:rsidR="0042206F" w:rsidRPr="00CE30D6">
        <w:rPr>
          <w:rFonts w:hAnsi="標楷體" w:hint="eastAsia"/>
          <w:spacing w:val="2"/>
          <w:szCs w:val="32"/>
        </w:rPr>
        <w:t>存</w:t>
      </w:r>
      <w:r w:rsidR="007D37CB" w:rsidRPr="00CE30D6">
        <w:rPr>
          <w:rFonts w:hAnsi="標楷體" w:hint="eastAsia"/>
          <w:spacing w:val="2"/>
          <w:szCs w:val="32"/>
        </w:rPr>
        <w:t>難昭公信</w:t>
      </w:r>
      <w:r w:rsidR="00E03BAE" w:rsidRPr="00CE30D6">
        <w:rPr>
          <w:rFonts w:hAnsi="標楷體" w:hint="eastAsia"/>
          <w:spacing w:val="2"/>
          <w:szCs w:val="32"/>
        </w:rPr>
        <w:t>之虞</w:t>
      </w:r>
      <w:r w:rsidR="007D37CB" w:rsidRPr="00CE30D6">
        <w:rPr>
          <w:rFonts w:hAnsi="標楷體" w:hint="eastAsia"/>
          <w:spacing w:val="2"/>
          <w:szCs w:val="32"/>
        </w:rPr>
        <w:t>。</w:t>
      </w:r>
      <w:r w:rsidR="00E03BAE" w:rsidRPr="00CE30D6">
        <w:rPr>
          <w:rFonts w:hint="eastAsia"/>
        </w:rPr>
        <w:t>對此，</w:t>
      </w:r>
      <w:r w:rsidR="0042206F" w:rsidRPr="00CE30D6">
        <w:rPr>
          <w:rFonts w:hint="eastAsia"/>
        </w:rPr>
        <w:t>有</w:t>
      </w:r>
      <w:r w:rsidRPr="00CE30D6">
        <w:rPr>
          <w:rFonts w:hAnsi="標楷體" w:hint="eastAsia"/>
          <w:bCs w:val="0"/>
          <w:spacing w:val="2"/>
          <w:szCs w:val="32"/>
        </w:rPr>
        <w:t>本案諮詢專家學者意見指出：「</w:t>
      </w:r>
      <w:r w:rsidR="00E03BAE" w:rsidRPr="00CE30D6">
        <w:rPr>
          <w:rFonts w:hAnsi="標楷體" w:hint="eastAsia"/>
          <w:bCs w:val="0"/>
          <w:spacing w:val="2"/>
          <w:szCs w:val="32"/>
        </w:rPr>
        <w:t>由</w:t>
      </w:r>
      <w:r w:rsidR="00E03BAE" w:rsidRPr="00CE30D6">
        <w:rPr>
          <w:rFonts w:hAnsi="標楷體" w:hint="eastAsia"/>
          <w:spacing w:val="2"/>
          <w:szCs w:val="32"/>
        </w:rPr>
        <w:t>此條文觀之</w:t>
      </w:r>
      <w:r w:rsidRPr="00CE30D6">
        <w:rPr>
          <w:rFonts w:hAnsi="標楷體" w:hint="eastAsia"/>
          <w:spacing w:val="2"/>
          <w:szCs w:val="32"/>
        </w:rPr>
        <w:t>，審議設計是合議制與</w:t>
      </w:r>
      <w:r w:rsidR="00E03BAE" w:rsidRPr="00CE30D6">
        <w:rPr>
          <w:rFonts w:hAnsi="標楷體" w:hint="eastAsia"/>
          <w:spacing w:val="2"/>
          <w:szCs w:val="32"/>
        </w:rPr>
        <w:t>採</w:t>
      </w:r>
      <w:r w:rsidRPr="00CE30D6">
        <w:rPr>
          <w:rFonts w:hAnsi="標楷體" w:hint="eastAsia"/>
          <w:spacing w:val="2"/>
          <w:szCs w:val="32"/>
        </w:rPr>
        <w:t>公開原則的，且未授權教育部參與該審議小組。但教育部審議小組</w:t>
      </w:r>
      <w:r w:rsidRPr="00CE30D6">
        <w:rPr>
          <w:rFonts w:hAnsi="標楷體" w:hint="eastAsia"/>
          <w:spacing w:val="2"/>
          <w:szCs w:val="32"/>
        </w:rPr>
        <w:lastRenderedPageBreak/>
        <w:t>的名單卻非經過公開推選，而是該部自行決定、該部人員實質參與，合法性有疑慮。</w:t>
      </w:r>
      <w:r w:rsidR="007D37CB" w:rsidRPr="00CE30D6">
        <w:rPr>
          <w:rFonts w:hAnsi="標楷體" w:hint="eastAsia"/>
          <w:spacing w:val="2"/>
          <w:szCs w:val="32"/>
        </w:rPr>
        <w:t>」等語同證；</w:t>
      </w:r>
      <w:r w:rsidR="007D37CB" w:rsidRPr="00CE30D6">
        <w:rPr>
          <w:rFonts w:hint="eastAsia"/>
        </w:rPr>
        <w:t>108年全國大專校院校長會議，亦有「教育部學雜費審議小組應定位為諮詢單位，而非決議機關」之建議，凸顯教育部人員參與學雜費審議小組之現制，備受質疑</w:t>
      </w:r>
      <w:r w:rsidR="00E03BAE" w:rsidRPr="00CE30D6">
        <w:rPr>
          <w:rFonts w:hint="eastAsia"/>
        </w:rPr>
        <w:t>，亦為學雜費爭議</w:t>
      </w:r>
      <w:r w:rsidR="007D37CB" w:rsidRPr="00CE30D6">
        <w:rPr>
          <w:rFonts w:hint="eastAsia"/>
        </w:rPr>
        <w:t>來源之一</w:t>
      </w:r>
      <w:r w:rsidR="00A02A7E" w:rsidRPr="00CE30D6">
        <w:rPr>
          <w:rFonts w:hAnsi="標楷體" w:hint="eastAsia"/>
          <w:spacing w:val="2"/>
          <w:szCs w:val="32"/>
        </w:rPr>
        <w:t>，</w:t>
      </w:r>
      <w:r w:rsidR="004F668E" w:rsidRPr="00CE30D6">
        <w:rPr>
          <w:rFonts w:hAnsi="標楷體" w:hint="eastAsia"/>
          <w:spacing w:val="2"/>
          <w:szCs w:val="32"/>
        </w:rPr>
        <w:t>教育部官員雖表達</w:t>
      </w:r>
      <w:r w:rsidR="00A02A7E" w:rsidRPr="00CE30D6">
        <w:rPr>
          <w:rFonts w:hAnsi="標楷體" w:hint="eastAsia"/>
          <w:spacing w:val="2"/>
          <w:szCs w:val="32"/>
        </w:rPr>
        <w:t>該審議小組之運作並無教育部影響力過大云云，</w:t>
      </w:r>
      <w:r w:rsidR="00E03BAE" w:rsidRPr="00CE30D6">
        <w:rPr>
          <w:rFonts w:hAnsi="標楷體" w:hint="eastAsia"/>
          <w:spacing w:val="2"/>
          <w:szCs w:val="32"/>
        </w:rPr>
        <w:t>似</w:t>
      </w:r>
      <w:r w:rsidR="00A02A7E" w:rsidRPr="00CE30D6">
        <w:rPr>
          <w:rFonts w:hAnsi="標楷體" w:hint="eastAsia"/>
          <w:spacing w:val="2"/>
          <w:szCs w:val="32"/>
        </w:rPr>
        <w:t>難杜悠悠之口，不無檢討之</w:t>
      </w:r>
      <w:r w:rsidR="005E7C26" w:rsidRPr="00CE30D6">
        <w:rPr>
          <w:rFonts w:hAnsi="標楷體" w:hint="eastAsia"/>
          <w:spacing w:val="2"/>
          <w:szCs w:val="32"/>
        </w:rPr>
        <w:t>空間</w:t>
      </w:r>
      <w:r w:rsidR="00A02A7E" w:rsidRPr="00CE30D6">
        <w:rPr>
          <w:rFonts w:hAnsi="標楷體" w:hint="eastAsia"/>
          <w:spacing w:val="2"/>
          <w:szCs w:val="32"/>
        </w:rPr>
        <w:t>。</w:t>
      </w:r>
      <w:bookmarkEnd w:id="1039"/>
      <w:bookmarkEnd w:id="1040"/>
      <w:bookmarkEnd w:id="1041"/>
    </w:p>
    <w:p w:rsidR="00D40070" w:rsidRPr="00CE30D6" w:rsidRDefault="00D40070" w:rsidP="00D40070">
      <w:pPr>
        <w:pStyle w:val="3"/>
        <w:numPr>
          <w:ilvl w:val="2"/>
          <w:numId w:val="1"/>
        </w:numPr>
        <w:kinsoku w:val="0"/>
        <w:overflowPunct/>
        <w:autoSpaceDE/>
        <w:autoSpaceDN/>
        <w:ind w:left="1264" w:hanging="697"/>
      </w:pPr>
      <w:bookmarkStart w:id="1042" w:name="_Toc5640545"/>
      <w:bookmarkStart w:id="1043" w:name="_Toc6581750"/>
      <w:bookmarkStart w:id="1044" w:name="_Toc8136343"/>
      <w:r w:rsidRPr="00CE30D6">
        <w:rPr>
          <w:rFonts w:hint="eastAsia"/>
        </w:rPr>
        <w:t>是以，綜整本案諮詢專家學者與實地訪談學校</w:t>
      </w:r>
      <w:r w:rsidR="007C7B14" w:rsidRPr="00CE30D6">
        <w:rPr>
          <w:rFonts w:hint="eastAsia"/>
        </w:rPr>
        <w:t>主事</w:t>
      </w:r>
      <w:r w:rsidRPr="00CE30D6">
        <w:rPr>
          <w:rFonts w:hint="eastAsia"/>
        </w:rPr>
        <w:t>工作人員之看法，咸</w:t>
      </w:r>
      <w:r w:rsidR="007C7B14" w:rsidRPr="00CE30D6">
        <w:rPr>
          <w:rFonts w:hint="eastAsia"/>
        </w:rPr>
        <w:t>認</w:t>
      </w:r>
      <w:r w:rsidRPr="00CE30D6">
        <w:rPr>
          <w:rFonts w:hint="eastAsia"/>
        </w:rPr>
        <w:t>「學雜費已演變為政治問題，或許審議方面也應成立跨黨派審議小組，不要由教育部主導，教育部向來承受</w:t>
      </w:r>
      <w:r w:rsidR="007C7B14" w:rsidRPr="00CE30D6">
        <w:rPr>
          <w:rFonts w:hint="eastAsia"/>
        </w:rPr>
        <w:t>很大的</w:t>
      </w:r>
      <w:r w:rsidRPr="00CE30D6">
        <w:rPr>
          <w:rFonts w:hint="eastAsia"/>
        </w:rPr>
        <w:t>政治壓力跟社會</w:t>
      </w:r>
      <w:r w:rsidR="003A2742" w:rsidRPr="00CE30D6">
        <w:rPr>
          <w:rFonts w:hint="eastAsia"/>
        </w:rPr>
        <w:t>壓力</w:t>
      </w:r>
      <w:r w:rsidRPr="00CE30D6">
        <w:rPr>
          <w:rFonts w:hint="eastAsia"/>
        </w:rPr>
        <w:t>，不如退出審議。」之評議</w:t>
      </w:r>
      <w:r w:rsidR="00E73214" w:rsidRPr="00CE30D6">
        <w:rPr>
          <w:rFonts w:hint="eastAsia"/>
        </w:rPr>
        <w:t>；又，</w:t>
      </w:r>
      <w:r w:rsidR="00DA3177" w:rsidRPr="00CE30D6">
        <w:rPr>
          <w:rFonts w:hint="eastAsia"/>
        </w:rPr>
        <w:t>諮詢專家學者表示，</w:t>
      </w:r>
      <w:r w:rsidR="007C7B14" w:rsidRPr="00CE30D6">
        <w:rPr>
          <w:rFonts w:hint="eastAsia"/>
        </w:rPr>
        <w:t>「</w:t>
      </w:r>
      <w:r w:rsidR="00E73214" w:rsidRPr="00CE30D6">
        <w:rPr>
          <w:rFonts w:hint="eastAsia"/>
        </w:rPr>
        <w:t>以現行規定公式，學雜費基本調幅既可明確計算得知，</w:t>
      </w:r>
      <w:r w:rsidR="00DA3177" w:rsidRPr="00CE30D6">
        <w:rPr>
          <w:rFonts w:hint="eastAsia"/>
        </w:rPr>
        <w:t>應由客觀公式及工具處理，至教育部</w:t>
      </w:r>
      <w:r w:rsidR="00E73214" w:rsidRPr="00CE30D6">
        <w:rPr>
          <w:rFonts w:hint="eastAsia"/>
        </w:rPr>
        <w:t>決定</w:t>
      </w:r>
      <w:r w:rsidR="00DA3177" w:rsidRPr="00CE30D6">
        <w:rPr>
          <w:rFonts w:hint="eastAsia"/>
        </w:rPr>
        <w:t>准駁學校</w:t>
      </w:r>
      <w:r w:rsidR="00E73214" w:rsidRPr="00CE30D6">
        <w:rPr>
          <w:rFonts w:hint="eastAsia"/>
        </w:rPr>
        <w:t>調整</w:t>
      </w:r>
      <w:r w:rsidR="00DA3177" w:rsidRPr="00CE30D6">
        <w:rPr>
          <w:rFonts w:hint="eastAsia"/>
        </w:rPr>
        <w:t>收費基準事宜</w:t>
      </w:r>
      <w:r w:rsidR="007924E9" w:rsidRPr="00CE30D6">
        <w:rPr>
          <w:rFonts w:hint="eastAsia"/>
        </w:rPr>
        <w:t>之核心問題</w:t>
      </w:r>
      <w:r w:rsidR="00DA3177" w:rsidRPr="00CE30D6">
        <w:rPr>
          <w:rFonts w:hint="eastAsia"/>
        </w:rPr>
        <w:t>，實則攸關學雜費政策究</w:t>
      </w:r>
      <w:r w:rsidR="007C7B14" w:rsidRPr="00CE30D6">
        <w:rPr>
          <w:rFonts w:hint="eastAsia"/>
        </w:rPr>
        <w:t>應</w:t>
      </w:r>
      <w:r w:rsidR="00DA3177" w:rsidRPr="00CE30D6">
        <w:rPr>
          <w:rFonts w:hint="eastAsia"/>
        </w:rPr>
        <w:t>採行</w:t>
      </w:r>
      <w:r w:rsidR="007C7B14" w:rsidRPr="00CE30D6">
        <w:rPr>
          <w:rFonts w:hint="eastAsia"/>
        </w:rPr>
        <w:t>『</w:t>
      </w:r>
      <w:r w:rsidR="001D7759" w:rsidRPr="00CE30D6">
        <w:rPr>
          <w:rFonts w:hint="eastAsia"/>
        </w:rPr>
        <w:t>自由</w:t>
      </w:r>
      <w:r w:rsidR="007C7B14" w:rsidRPr="00CE30D6">
        <w:rPr>
          <w:rFonts w:hint="eastAsia"/>
        </w:rPr>
        <w:t>市場</w:t>
      </w:r>
      <w:r w:rsidR="001D7759" w:rsidRPr="00CE30D6">
        <w:rPr>
          <w:rFonts w:hint="eastAsia"/>
        </w:rPr>
        <w:t>或</w:t>
      </w:r>
      <w:r w:rsidR="007C7B14" w:rsidRPr="00CE30D6">
        <w:rPr>
          <w:rFonts w:hint="eastAsia"/>
        </w:rPr>
        <w:t>社會主義</w:t>
      </w:r>
      <w:r w:rsidR="001D7759" w:rsidRPr="00CE30D6">
        <w:rPr>
          <w:rFonts w:hint="eastAsia"/>
        </w:rPr>
        <w:t>管制</w:t>
      </w:r>
      <w:r w:rsidR="007C7B14" w:rsidRPr="00CE30D6">
        <w:rPr>
          <w:rFonts w:hint="eastAsia"/>
        </w:rPr>
        <w:t>思維</w:t>
      </w:r>
      <w:r w:rsidR="001D7759" w:rsidRPr="00CE30D6">
        <w:rPr>
          <w:rFonts w:hint="eastAsia"/>
        </w:rPr>
        <w:t>？</w:t>
      </w:r>
      <w:r w:rsidR="007C7B14" w:rsidRPr="00CE30D6">
        <w:rPr>
          <w:rFonts w:hint="eastAsia"/>
        </w:rPr>
        <w:t>』」已如前述</w:t>
      </w:r>
      <w:r w:rsidR="001D7759" w:rsidRPr="00CE30D6">
        <w:rPr>
          <w:rFonts w:hint="eastAsia"/>
        </w:rPr>
        <w:t>，</w:t>
      </w:r>
      <w:r w:rsidR="007C7B14" w:rsidRPr="00CE30D6">
        <w:rPr>
          <w:rFonts w:hint="eastAsia"/>
        </w:rPr>
        <w:t>無論取向為何，擇定後應</w:t>
      </w:r>
      <w:r w:rsidR="003A2742" w:rsidRPr="00CE30D6">
        <w:rPr>
          <w:rFonts w:hint="eastAsia"/>
        </w:rPr>
        <w:t>公開</w:t>
      </w:r>
      <w:r w:rsidR="007C7B14" w:rsidRPr="00CE30D6">
        <w:rPr>
          <w:rFonts w:hint="eastAsia"/>
        </w:rPr>
        <w:t>充</w:t>
      </w:r>
      <w:r w:rsidR="001D7759" w:rsidRPr="00CE30D6">
        <w:rPr>
          <w:rFonts w:hint="eastAsia"/>
        </w:rPr>
        <w:t>分說明，</w:t>
      </w:r>
      <w:r w:rsidR="007C7B14" w:rsidRPr="00CE30D6">
        <w:rPr>
          <w:rFonts w:hint="eastAsia"/>
        </w:rPr>
        <w:t>以</w:t>
      </w:r>
      <w:r w:rsidR="001D7759" w:rsidRPr="00CE30D6">
        <w:rPr>
          <w:rFonts w:hint="eastAsia"/>
        </w:rPr>
        <w:t>避免陷此事於年年</w:t>
      </w:r>
      <w:r w:rsidR="007C7B14" w:rsidRPr="00CE30D6">
        <w:rPr>
          <w:rFonts w:hint="eastAsia"/>
        </w:rPr>
        <w:t>反覆</w:t>
      </w:r>
      <w:r w:rsidR="001D7759" w:rsidRPr="00CE30D6">
        <w:rPr>
          <w:rFonts w:hint="eastAsia"/>
        </w:rPr>
        <w:t>之抗爭</w:t>
      </w:r>
      <w:r w:rsidR="007C7B14" w:rsidRPr="00CE30D6">
        <w:rPr>
          <w:rFonts w:hint="eastAsia"/>
        </w:rPr>
        <w:t>漩渦</w:t>
      </w:r>
      <w:r w:rsidR="001D7759" w:rsidRPr="00CE30D6">
        <w:rPr>
          <w:rFonts w:hint="eastAsia"/>
        </w:rPr>
        <w:t>中。</w:t>
      </w:r>
      <w:bookmarkEnd w:id="1042"/>
      <w:bookmarkEnd w:id="1043"/>
      <w:bookmarkEnd w:id="1044"/>
    </w:p>
    <w:p w:rsidR="00307177" w:rsidRPr="00CE30D6" w:rsidRDefault="00307177" w:rsidP="00781F74">
      <w:pPr>
        <w:pStyle w:val="3"/>
        <w:numPr>
          <w:ilvl w:val="2"/>
          <w:numId w:val="1"/>
        </w:numPr>
        <w:kinsoku w:val="0"/>
        <w:overflowPunct/>
        <w:autoSpaceDE/>
        <w:autoSpaceDN/>
        <w:ind w:left="1264" w:hanging="697"/>
      </w:pPr>
      <w:bookmarkStart w:id="1045" w:name="_Toc5640546"/>
      <w:bookmarkStart w:id="1046" w:name="_Toc6581751"/>
      <w:bookmarkStart w:id="1047" w:name="_Toc8136344"/>
      <w:r w:rsidRPr="00CE30D6">
        <w:rPr>
          <w:rFonts w:hint="eastAsia"/>
        </w:rPr>
        <w:t>綜上，</w:t>
      </w:r>
      <w:r w:rsidR="007924E9" w:rsidRPr="00CE30D6">
        <w:rPr>
          <w:rFonts w:hint="eastAsia"/>
        </w:rPr>
        <w:t>依據</w:t>
      </w:r>
      <w:r w:rsidR="007924E9" w:rsidRPr="00CE30D6">
        <w:rPr>
          <w:rFonts w:hAnsi="標楷體" w:hint="eastAsia"/>
          <w:spacing w:val="2"/>
          <w:szCs w:val="32"/>
        </w:rPr>
        <w:t>「專科以上學校學雜費收取辦法」第14條，學雜費審議小組之成立，並未訂</w:t>
      </w:r>
      <w:r w:rsidR="0002211C" w:rsidRPr="00CE30D6">
        <w:rPr>
          <w:rFonts w:hAnsi="標楷體" w:hint="eastAsia"/>
          <w:spacing w:val="2"/>
          <w:szCs w:val="32"/>
        </w:rPr>
        <w:t>定</w:t>
      </w:r>
      <w:r w:rsidR="007924E9" w:rsidRPr="00CE30D6">
        <w:rPr>
          <w:rFonts w:hAnsi="標楷體" w:hint="eastAsia"/>
          <w:spacing w:val="2"/>
          <w:szCs w:val="32"/>
        </w:rPr>
        <w:t>應行事項，該審議小組之地位與其審議結果，允應視為</w:t>
      </w:r>
      <w:r w:rsidR="007924E9" w:rsidRPr="00CE30D6">
        <w:rPr>
          <w:rFonts w:hint="eastAsia"/>
        </w:rPr>
        <w:t>教育部決策參據，而非取代教育部主管立場；另，</w:t>
      </w:r>
      <w:r w:rsidR="007924E9" w:rsidRPr="00CE30D6">
        <w:rPr>
          <w:rFonts w:hAnsi="標楷體" w:hint="eastAsia"/>
          <w:spacing w:val="2"/>
          <w:szCs w:val="32"/>
        </w:rPr>
        <w:t>教育部不僅有權決定審議小組成員之聘任，更有司長層級人員參與其中，實</w:t>
      </w:r>
      <w:r w:rsidR="003A2742" w:rsidRPr="00CE30D6">
        <w:rPr>
          <w:rFonts w:hAnsi="標楷體" w:hint="eastAsia"/>
          <w:spacing w:val="2"/>
          <w:szCs w:val="32"/>
        </w:rPr>
        <w:t>存</w:t>
      </w:r>
      <w:r w:rsidR="007924E9" w:rsidRPr="00CE30D6">
        <w:rPr>
          <w:rFonts w:hAnsi="標楷體" w:hint="eastAsia"/>
          <w:spacing w:val="2"/>
          <w:szCs w:val="32"/>
        </w:rPr>
        <w:t>難昭公信</w:t>
      </w:r>
      <w:r w:rsidR="0002211C" w:rsidRPr="00CE30D6">
        <w:rPr>
          <w:rFonts w:hAnsi="標楷體" w:hint="eastAsia"/>
          <w:spacing w:val="2"/>
          <w:szCs w:val="32"/>
        </w:rPr>
        <w:t>之虞</w:t>
      </w:r>
      <w:r w:rsidR="007924E9" w:rsidRPr="00CE30D6">
        <w:rPr>
          <w:rFonts w:hAnsi="標楷體" w:hint="eastAsia"/>
          <w:spacing w:val="2"/>
          <w:szCs w:val="32"/>
        </w:rPr>
        <w:t>。茲以專家學者建議避免學雜費相關爭議年復一年發生，教育部</w:t>
      </w:r>
      <w:r w:rsidR="0002211C" w:rsidRPr="00CE30D6">
        <w:rPr>
          <w:rFonts w:hAnsi="標楷體" w:hint="eastAsia"/>
          <w:spacing w:val="2"/>
          <w:szCs w:val="32"/>
        </w:rPr>
        <w:t>允</w:t>
      </w:r>
      <w:r w:rsidR="007924E9" w:rsidRPr="00CE30D6">
        <w:rPr>
          <w:rFonts w:hAnsi="標楷體" w:hint="eastAsia"/>
          <w:spacing w:val="2"/>
          <w:szCs w:val="32"/>
        </w:rPr>
        <w:t>應</w:t>
      </w:r>
      <w:r w:rsidR="0002211C" w:rsidRPr="00CE30D6">
        <w:rPr>
          <w:rFonts w:hAnsi="標楷體" w:hint="eastAsia"/>
          <w:spacing w:val="2"/>
          <w:szCs w:val="32"/>
        </w:rPr>
        <w:t>釐清該審議小組定位與任務並</w:t>
      </w:r>
      <w:r w:rsidR="007924E9" w:rsidRPr="00CE30D6">
        <w:rPr>
          <w:rFonts w:hAnsi="標楷體" w:hint="eastAsia"/>
          <w:spacing w:val="2"/>
          <w:szCs w:val="32"/>
        </w:rPr>
        <w:t>研議改善該審議小組之</w:t>
      </w:r>
      <w:r w:rsidR="0002211C" w:rsidRPr="00CE30D6">
        <w:rPr>
          <w:rFonts w:hAnsi="標楷體" w:hint="eastAsia"/>
          <w:spacing w:val="2"/>
          <w:szCs w:val="32"/>
        </w:rPr>
        <w:t>運作模式，以昭公信</w:t>
      </w:r>
      <w:r w:rsidR="007924E9" w:rsidRPr="00CE30D6">
        <w:rPr>
          <w:rFonts w:hAnsi="標楷體" w:hint="eastAsia"/>
          <w:spacing w:val="2"/>
          <w:szCs w:val="32"/>
        </w:rPr>
        <w:t>。</w:t>
      </w:r>
      <w:bookmarkEnd w:id="1045"/>
      <w:bookmarkEnd w:id="1046"/>
      <w:bookmarkEnd w:id="1047"/>
    </w:p>
    <w:p w:rsidR="00924D09" w:rsidRPr="00CE30D6" w:rsidRDefault="00924D09" w:rsidP="00924D09">
      <w:pPr>
        <w:pStyle w:val="3"/>
        <w:numPr>
          <w:ilvl w:val="0"/>
          <w:numId w:val="0"/>
        </w:numPr>
        <w:kinsoku w:val="0"/>
        <w:overflowPunct/>
        <w:autoSpaceDE/>
        <w:autoSpaceDN/>
        <w:ind w:left="1264"/>
      </w:pPr>
    </w:p>
    <w:p w:rsidR="00483267" w:rsidRPr="00CE30D6" w:rsidRDefault="00483267" w:rsidP="00924D09">
      <w:pPr>
        <w:pStyle w:val="2"/>
        <w:numPr>
          <w:ilvl w:val="1"/>
          <w:numId w:val="1"/>
        </w:numPr>
        <w:rPr>
          <w:b/>
          <w:spacing w:val="-10"/>
          <w:szCs w:val="32"/>
        </w:rPr>
      </w:pPr>
      <w:bookmarkStart w:id="1048" w:name="_Toc8136345"/>
      <w:r w:rsidRPr="00CE30D6">
        <w:rPr>
          <w:rFonts w:hint="eastAsia"/>
          <w:b/>
          <w:spacing w:val="-10"/>
          <w:szCs w:val="32"/>
        </w:rPr>
        <w:t>教育部107學年度駁回私立大專校院學雜費申請案之決定，</w:t>
      </w:r>
      <w:r w:rsidRPr="00CE30D6">
        <w:rPr>
          <w:rFonts w:hint="eastAsia"/>
          <w:b/>
          <w:spacing w:val="-10"/>
          <w:szCs w:val="32"/>
        </w:rPr>
        <w:lastRenderedPageBreak/>
        <w:t>與</w:t>
      </w:r>
      <w:r w:rsidR="005E7C26" w:rsidRPr="00CE30D6">
        <w:rPr>
          <w:rFonts w:hint="eastAsia"/>
          <w:b/>
          <w:spacing w:val="-10"/>
          <w:szCs w:val="32"/>
        </w:rPr>
        <w:t>「</w:t>
      </w:r>
      <w:r w:rsidRPr="00CE30D6">
        <w:rPr>
          <w:rFonts w:hint="eastAsia"/>
          <w:b/>
          <w:spacing w:val="-10"/>
          <w:szCs w:val="32"/>
        </w:rPr>
        <w:t>行政程序法</w:t>
      </w:r>
      <w:r w:rsidR="005E7C26" w:rsidRPr="00CE30D6">
        <w:rPr>
          <w:rFonts w:hint="eastAsia"/>
          <w:b/>
          <w:spacing w:val="-10"/>
          <w:szCs w:val="32"/>
        </w:rPr>
        <w:t>」</w:t>
      </w:r>
      <w:r w:rsidRPr="00CE30D6">
        <w:rPr>
          <w:rFonts w:hint="eastAsia"/>
          <w:b/>
          <w:spacing w:val="-10"/>
          <w:szCs w:val="32"/>
        </w:rPr>
        <w:t>所定之書面行政處分規定未符合，應予檢討</w:t>
      </w:r>
      <w:r w:rsidR="00364AAF" w:rsidRPr="00CE30D6">
        <w:rPr>
          <w:rFonts w:hint="eastAsia"/>
          <w:b/>
          <w:spacing w:val="-10"/>
          <w:szCs w:val="32"/>
        </w:rPr>
        <w:t>改善</w:t>
      </w:r>
      <w:bookmarkEnd w:id="1048"/>
      <w:r w:rsidR="00EC02FF" w:rsidRPr="00CE30D6">
        <w:rPr>
          <w:rFonts w:hint="eastAsia"/>
          <w:b/>
          <w:spacing w:val="-10"/>
          <w:szCs w:val="32"/>
        </w:rPr>
        <w:t>。</w:t>
      </w:r>
    </w:p>
    <w:p w:rsidR="0086543D" w:rsidRPr="00CE30D6" w:rsidRDefault="00364AAF" w:rsidP="00483267">
      <w:pPr>
        <w:pStyle w:val="3"/>
        <w:numPr>
          <w:ilvl w:val="2"/>
          <w:numId w:val="1"/>
        </w:numPr>
        <w:kinsoku w:val="0"/>
        <w:overflowPunct/>
        <w:autoSpaceDE/>
        <w:autoSpaceDN/>
        <w:ind w:left="1264" w:hanging="697"/>
        <w:rPr>
          <w:rFonts w:hAnsi="標楷體"/>
          <w:spacing w:val="2"/>
          <w:szCs w:val="32"/>
        </w:rPr>
      </w:pPr>
      <w:bookmarkStart w:id="1049" w:name="_Toc6581753"/>
      <w:bookmarkStart w:id="1050" w:name="_Toc8136346"/>
      <w:r w:rsidRPr="00CE30D6">
        <w:rPr>
          <w:rFonts w:hAnsi="標楷體" w:hint="eastAsia"/>
          <w:spacing w:val="2"/>
          <w:szCs w:val="32"/>
        </w:rPr>
        <w:t>「</w:t>
      </w:r>
      <w:r w:rsidR="0086543D" w:rsidRPr="00CE30D6">
        <w:rPr>
          <w:rFonts w:hAnsi="標楷體" w:hint="eastAsia"/>
          <w:spacing w:val="2"/>
          <w:szCs w:val="32"/>
        </w:rPr>
        <w:t>行政程序法</w:t>
      </w:r>
      <w:r w:rsidRPr="00CE30D6">
        <w:rPr>
          <w:rFonts w:hAnsi="標楷體" w:hint="eastAsia"/>
          <w:spacing w:val="2"/>
          <w:szCs w:val="32"/>
        </w:rPr>
        <w:t>」</w:t>
      </w:r>
      <w:r w:rsidR="001351A4" w:rsidRPr="00CE30D6">
        <w:rPr>
          <w:rFonts w:hAnsi="標楷體" w:hint="eastAsia"/>
          <w:spacing w:val="2"/>
          <w:szCs w:val="32"/>
        </w:rPr>
        <w:t>第5條：「行政行為之內容應明確。」同法</w:t>
      </w:r>
      <w:r w:rsidR="0086543D" w:rsidRPr="00CE30D6">
        <w:rPr>
          <w:rFonts w:hAnsi="標楷體" w:hint="eastAsia"/>
          <w:spacing w:val="2"/>
          <w:szCs w:val="32"/>
        </w:rPr>
        <w:t>第96條：「行政處分以書面為之者，應記載下列事項︰一、處分相對人之姓名、出生年月日、性別、身分證統一號碼、住居所或其他足資辨別之特徵；如係法人或其他設有管理人或代表人之團體，其名稱、事務所或營業所，及管理人或代表人之姓名、出生年月日、性別、身分證統一號碼、住居所。二、主旨、事實、理由及其法令依據。三、有附款者，附款之內容。四、處分機關及其首長署名、蓋章，該機關有代理人或受任人者，須同時於其下簽名。但以自動機器作成之大量行政處分，得不經署名，以蓋章為之。五、發文字號及年、月、日。六、表明其為行政處分之意旨及不服行政處分之救濟方法、期間及其受理機關。前項規定於依前條第二項作成之書面，準用之。」第97條：「書面之行政處分有下列各款情形之一者，得不記明理由︰一、未限制人民之權益者。二、處分相對人或利害關係人無待處分機關之說明已知悉或可知悉作成處分之理由者。三、大量作成之同種類行政處分或以自動機器作成之行政處分依其狀況無須說明理由者。四、一般處分經公告或刊登政府公報或新聞紙者。五、有關專門知識、技能或資格所為之考試、檢定或鑑定等程序。六、依法律規定無須記明理由者。」先予敘明。</w:t>
      </w:r>
      <w:bookmarkEnd w:id="1049"/>
      <w:bookmarkEnd w:id="1050"/>
    </w:p>
    <w:p w:rsidR="0086543D" w:rsidRPr="00CE30D6" w:rsidRDefault="0086543D" w:rsidP="00483267">
      <w:pPr>
        <w:pStyle w:val="3"/>
        <w:numPr>
          <w:ilvl w:val="2"/>
          <w:numId w:val="1"/>
        </w:numPr>
        <w:kinsoku w:val="0"/>
        <w:overflowPunct/>
        <w:autoSpaceDE/>
        <w:autoSpaceDN/>
        <w:ind w:left="1264" w:hanging="697"/>
        <w:rPr>
          <w:rFonts w:hAnsi="標楷體"/>
          <w:spacing w:val="2"/>
          <w:szCs w:val="32"/>
        </w:rPr>
      </w:pPr>
      <w:bookmarkStart w:id="1051" w:name="_Toc6581754"/>
      <w:bookmarkStart w:id="1052" w:name="_Toc8136347"/>
      <w:r w:rsidRPr="00CE30D6">
        <w:rPr>
          <w:rFonts w:hAnsi="標楷體" w:hint="eastAsia"/>
          <w:spacing w:val="2"/>
          <w:szCs w:val="32"/>
        </w:rPr>
        <w:t>關於中原大學、世新大學、實踐大學3校不服教育部107學年度學雜費審議結果提起訴願</w:t>
      </w:r>
      <w:r w:rsidR="00E07529" w:rsidRPr="00CE30D6">
        <w:rPr>
          <w:rFonts w:hAnsi="標楷體" w:hint="eastAsia"/>
          <w:spacing w:val="2"/>
          <w:szCs w:val="32"/>
        </w:rPr>
        <w:t>ㄧ節，本案諮詢專家學者意見表示，「</w:t>
      </w:r>
      <w:r w:rsidR="00E07529" w:rsidRPr="00CE30D6">
        <w:rPr>
          <w:rFonts w:hint="eastAsia"/>
        </w:rPr>
        <w:t>基於法律關係、結構不同，公、私立大專校院學雜費管制之定位不同，訴訟可能性也不同，訴願未來會不會進入行政訴訟，端看教育部駁回申請</w:t>
      </w:r>
      <w:r w:rsidR="00E07529" w:rsidRPr="00CE30D6">
        <w:rPr>
          <w:rFonts w:hint="eastAsia"/>
        </w:rPr>
        <w:lastRenderedPageBreak/>
        <w:t>一事，究否為行政處分，是行政處分才可能成為行政訴訟標的。教育部一向將學校調整學雜費事宜的報核當作內部事項，又認為公立學校為教職員工生構成的營造物，而對於公立學校事項以內部關係處理，教育部可能主張駁回公立學校調整學雜費之申請並非行政處分，因此無法進行行政訴訟；但私校部分，應該有訴訟可能性。」等語，</w:t>
      </w:r>
      <w:r w:rsidR="008464E6" w:rsidRPr="00CE30D6">
        <w:rPr>
          <w:rFonts w:hint="eastAsia"/>
        </w:rPr>
        <w:t>復</w:t>
      </w:r>
      <w:r w:rsidR="00E84A93" w:rsidRPr="00CE30D6">
        <w:rPr>
          <w:rFonts w:hint="eastAsia"/>
        </w:rPr>
        <w:t>依「專科以上學校學雜費</w:t>
      </w:r>
      <w:r w:rsidR="00436F6F" w:rsidRPr="00436F6F">
        <w:rPr>
          <w:rFonts w:hint="eastAsia"/>
          <w:color w:val="FF0000"/>
        </w:rPr>
        <w:t>收取</w:t>
      </w:r>
      <w:r w:rsidR="00E84A93" w:rsidRPr="00CE30D6">
        <w:rPr>
          <w:rFonts w:hint="eastAsia"/>
        </w:rPr>
        <w:t>辦法」規定學校學雜費收費基準，須報經教育部核定或備查(該辦法第8條第1項參照)</w:t>
      </w:r>
      <w:r w:rsidR="00E84A93" w:rsidRPr="00CE30D6">
        <w:rPr>
          <w:rFonts w:hAnsi="標楷體" w:hint="eastAsia"/>
          <w:spacing w:val="2"/>
          <w:szCs w:val="32"/>
        </w:rPr>
        <w:t>，</w:t>
      </w:r>
      <w:r w:rsidR="00E84A93" w:rsidRPr="00CE30D6">
        <w:rPr>
          <w:rFonts w:hint="eastAsia"/>
        </w:rPr>
        <w:t>我國私立大專校院收取學雜費事宜仍屬公法範疇</w:t>
      </w:r>
      <w:r w:rsidR="008464E6" w:rsidRPr="00CE30D6">
        <w:rPr>
          <w:rFonts w:hint="eastAsia"/>
        </w:rPr>
        <w:t>。且</w:t>
      </w:r>
      <w:r w:rsidR="00E07529" w:rsidRPr="00CE30D6">
        <w:rPr>
          <w:rFonts w:hint="eastAsia"/>
        </w:rPr>
        <w:t>該訴願案</w:t>
      </w:r>
      <w:r w:rsidR="00E07529" w:rsidRPr="00CE30D6">
        <w:rPr>
          <w:rFonts w:hAnsi="標楷體" w:hint="eastAsia"/>
          <w:spacing w:val="2"/>
          <w:szCs w:val="32"/>
        </w:rPr>
        <w:t>業經行政院訴願決定</w:t>
      </w:r>
      <w:r w:rsidR="00E84A93" w:rsidRPr="00CE30D6">
        <w:rPr>
          <w:rFonts w:hAnsi="標楷體" w:hint="eastAsia"/>
          <w:spacing w:val="2"/>
          <w:szCs w:val="32"/>
        </w:rPr>
        <w:t>，</w:t>
      </w:r>
      <w:r w:rsidRPr="00CE30D6">
        <w:rPr>
          <w:rFonts w:hint="eastAsia"/>
        </w:rPr>
        <w:t>教育部107學年度駁回私立大專校院學雜費申請案之決定，</w:t>
      </w:r>
      <w:r w:rsidR="008464E6" w:rsidRPr="00CE30D6">
        <w:rPr>
          <w:rFonts w:hint="eastAsia"/>
        </w:rPr>
        <w:t>足認</w:t>
      </w:r>
      <w:r w:rsidRPr="00CE30D6">
        <w:rPr>
          <w:rFonts w:hint="eastAsia"/>
        </w:rPr>
        <w:t>屬</w:t>
      </w:r>
      <w:r w:rsidR="008464E6" w:rsidRPr="00CE30D6">
        <w:rPr>
          <w:rFonts w:hint="eastAsia"/>
        </w:rPr>
        <w:t>於</w:t>
      </w:r>
      <w:r w:rsidRPr="00CE30D6">
        <w:rPr>
          <w:rFonts w:hint="eastAsia"/>
        </w:rPr>
        <w:t>行政處分</w:t>
      </w:r>
      <w:r w:rsidR="00E84A93" w:rsidRPr="00CE30D6">
        <w:rPr>
          <w:rFonts w:hint="eastAsia"/>
        </w:rPr>
        <w:t>，應有「行政程序法」之適用，</w:t>
      </w:r>
      <w:r w:rsidR="008464E6" w:rsidRPr="00CE30D6">
        <w:rPr>
          <w:rFonts w:hint="eastAsia"/>
        </w:rPr>
        <w:t>且</w:t>
      </w:r>
      <w:r w:rsidR="00E84A93" w:rsidRPr="00CE30D6">
        <w:rPr>
          <w:rFonts w:hint="eastAsia"/>
        </w:rPr>
        <w:t>應符合「行政程序法」揭示之一般法律原則</w:t>
      </w:r>
      <w:r w:rsidRPr="00CE30D6">
        <w:rPr>
          <w:rFonts w:hint="eastAsia"/>
        </w:rPr>
        <w:t>。</w:t>
      </w:r>
      <w:bookmarkEnd w:id="1051"/>
      <w:bookmarkEnd w:id="1052"/>
    </w:p>
    <w:p w:rsidR="003F0605" w:rsidRPr="00CE30D6" w:rsidRDefault="0086543D" w:rsidP="003F0605">
      <w:pPr>
        <w:pStyle w:val="3"/>
        <w:numPr>
          <w:ilvl w:val="2"/>
          <w:numId w:val="1"/>
        </w:numPr>
        <w:kinsoku w:val="0"/>
        <w:overflowPunct/>
        <w:autoSpaceDE/>
        <w:autoSpaceDN/>
        <w:ind w:left="1264" w:hanging="697"/>
        <w:rPr>
          <w:rFonts w:hAnsi="標楷體"/>
          <w:sz w:val="28"/>
          <w:szCs w:val="28"/>
        </w:rPr>
      </w:pPr>
      <w:bookmarkStart w:id="1053" w:name="_Toc6581755"/>
      <w:bookmarkStart w:id="1054" w:name="_Toc8136348"/>
      <w:r w:rsidRPr="00CE30D6">
        <w:rPr>
          <w:rFonts w:hAnsi="標楷體" w:hint="eastAsia"/>
          <w:spacing w:val="2"/>
          <w:szCs w:val="32"/>
        </w:rPr>
        <w:t>惟</w:t>
      </w:r>
      <w:r w:rsidR="00085AFD" w:rsidRPr="00CE30D6">
        <w:rPr>
          <w:rFonts w:hAnsi="標楷體" w:hint="eastAsia"/>
          <w:spacing w:val="2"/>
          <w:szCs w:val="32"/>
        </w:rPr>
        <w:t>本案拜會上開提起訴願之3校時，校方指出「</w:t>
      </w:r>
      <w:r w:rsidR="00085AFD" w:rsidRPr="00CE30D6">
        <w:rPr>
          <w:rFonts w:hint="eastAsia"/>
        </w:rPr>
        <w:t>向教育部反映將提起訴願，該部方於同年7月12日就上開審議結果函復相關學校，且始做成行政處分。</w:t>
      </w:r>
      <w:r w:rsidR="00085AFD" w:rsidRPr="00CE30D6">
        <w:rPr>
          <w:rFonts w:hAnsi="標楷體" w:hint="eastAsia"/>
          <w:spacing w:val="2"/>
          <w:szCs w:val="32"/>
        </w:rPr>
        <w:t>」等情。</w:t>
      </w:r>
      <w:r w:rsidRPr="00CE30D6">
        <w:rPr>
          <w:rFonts w:hAnsi="標楷體" w:hint="eastAsia"/>
          <w:spacing w:val="2"/>
          <w:szCs w:val="32"/>
        </w:rPr>
        <w:t>本案調查發現，以教育部107學年度准駁大專校院申請調漲學雜費案</w:t>
      </w:r>
      <w:r w:rsidR="004E7169" w:rsidRPr="00CE30D6">
        <w:rPr>
          <w:rFonts w:hAnsi="標楷體" w:hint="eastAsia"/>
          <w:spacing w:val="2"/>
          <w:szCs w:val="32"/>
        </w:rPr>
        <w:t>之情形</w:t>
      </w:r>
      <w:r w:rsidRPr="00CE30D6">
        <w:rPr>
          <w:rFonts w:hAnsi="標楷體" w:hint="eastAsia"/>
          <w:spacing w:val="2"/>
          <w:szCs w:val="32"/>
        </w:rPr>
        <w:t>而言，該部於107年6月23日上網公告107學年度學雜費審議結果</w:t>
      </w:r>
      <w:r w:rsidRPr="00CE30D6">
        <w:rPr>
          <w:rStyle w:val="aff0"/>
          <w:rFonts w:hAnsi="標楷體"/>
          <w:spacing w:val="2"/>
          <w:szCs w:val="32"/>
        </w:rPr>
        <w:footnoteReference w:id="16"/>
      </w:r>
      <w:r w:rsidRPr="00CE30D6">
        <w:rPr>
          <w:rFonts w:hAnsi="標楷體" w:hint="eastAsia"/>
          <w:spacing w:val="2"/>
          <w:szCs w:val="32"/>
        </w:rPr>
        <w:t>，後續</w:t>
      </w:r>
      <w:r w:rsidR="00085AFD" w:rsidRPr="00CE30D6">
        <w:rPr>
          <w:rFonts w:hAnsi="標楷體" w:hint="eastAsia"/>
          <w:spacing w:val="2"/>
          <w:szCs w:val="32"/>
        </w:rPr>
        <w:t>確實</w:t>
      </w:r>
      <w:r w:rsidRPr="00CE30D6">
        <w:rPr>
          <w:rFonts w:hAnsi="標楷體" w:hint="eastAsia"/>
          <w:spacing w:val="2"/>
          <w:szCs w:val="32"/>
        </w:rPr>
        <w:t>分別以</w:t>
      </w:r>
      <w:r w:rsidR="004E7169" w:rsidRPr="00CE30D6">
        <w:rPr>
          <w:rFonts w:hAnsi="標楷體" w:hint="eastAsia"/>
          <w:spacing w:val="2"/>
          <w:szCs w:val="32"/>
        </w:rPr>
        <w:t>同</w:t>
      </w:r>
      <w:r w:rsidRPr="00CE30D6">
        <w:rPr>
          <w:rFonts w:hAnsi="標楷體" w:hint="eastAsia"/>
          <w:spacing w:val="2"/>
          <w:szCs w:val="32"/>
        </w:rPr>
        <w:t>年7月12日臺教高(一)字第1070110512號函，未附理由與教示條款函復中原大學</w:t>
      </w:r>
      <w:r w:rsidR="004E7169" w:rsidRPr="00CE30D6">
        <w:rPr>
          <w:rFonts w:hAnsi="標楷體" w:hint="eastAsia"/>
          <w:spacing w:val="2"/>
          <w:szCs w:val="32"/>
        </w:rPr>
        <w:t>，且</w:t>
      </w:r>
      <w:r w:rsidR="00085AFD" w:rsidRPr="00CE30D6">
        <w:rPr>
          <w:rFonts w:hAnsi="標楷體" w:hint="eastAsia"/>
          <w:spacing w:val="2"/>
          <w:szCs w:val="32"/>
        </w:rPr>
        <w:t>僅</w:t>
      </w:r>
      <w:r w:rsidRPr="00CE30D6">
        <w:rPr>
          <w:rFonts w:hAnsi="標楷體" w:hint="eastAsia"/>
          <w:spacing w:val="2"/>
          <w:szCs w:val="32"/>
        </w:rPr>
        <w:t>表示「不予同意107學年度日間學制學士班學雜費收費基準調整案」</w:t>
      </w:r>
      <w:r w:rsidR="004E7169" w:rsidRPr="00CE30D6">
        <w:rPr>
          <w:rFonts w:hAnsi="標楷體" w:hint="eastAsia"/>
          <w:spacing w:val="2"/>
          <w:szCs w:val="32"/>
        </w:rPr>
        <w:t>；</w:t>
      </w:r>
      <w:r w:rsidRPr="00CE30D6">
        <w:rPr>
          <w:rFonts w:hAnsi="標楷體" w:hint="eastAsia"/>
          <w:spacing w:val="2"/>
          <w:szCs w:val="32"/>
        </w:rPr>
        <w:t>同年月13日臺教高(一)字第1070110495號函，未附理由與教示條款函復實踐大學</w:t>
      </w:r>
      <w:r w:rsidR="004E7169" w:rsidRPr="00CE30D6">
        <w:rPr>
          <w:rFonts w:hAnsi="標楷體" w:hint="eastAsia"/>
          <w:spacing w:val="2"/>
          <w:szCs w:val="32"/>
        </w:rPr>
        <w:t>，且</w:t>
      </w:r>
      <w:r w:rsidR="00085AFD" w:rsidRPr="00CE30D6">
        <w:rPr>
          <w:rFonts w:hAnsi="標楷體" w:hint="eastAsia"/>
          <w:spacing w:val="2"/>
          <w:szCs w:val="32"/>
        </w:rPr>
        <w:t>僅</w:t>
      </w:r>
      <w:r w:rsidRPr="00CE30D6">
        <w:rPr>
          <w:rFonts w:hAnsi="標楷體" w:hint="eastAsia"/>
          <w:spacing w:val="2"/>
          <w:szCs w:val="32"/>
        </w:rPr>
        <w:t>表示「不予同意107學年度日間學制學士班學雜費收費基準調整案」、同年月12日臺教高(一)字第1070110488號函，未附理由與教示條款函復世新大學</w:t>
      </w:r>
      <w:r w:rsidR="004E7169" w:rsidRPr="00CE30D6">
        <w:rPr>
          <w:rFonts w:hAnsi="標楷體" w:hint="eastAsia"/>
          <w:spacing w:val="2"/>
          <w:szCs w:val="32"/>
        </w:rPr>
        <w:t>，且</w:t>
      </w:r>
      <w:r w:rsidR="00085AFD" w:rsidRPr="00CE30D6">
        <w:rPr>
          <w:rFonts w:hAnsi="標楷體" w:hint="eastAsia"/>
          <w:spacing w:val="2"/>
          <w:szCs w:val="32"/>
        </w:rPr>
        <w:t>僅</w:t>
      </w:r>
      <w:r w:rsidRPr="00CE30D6">
        <w:rPr>
          <w:rFonts w:hAnsi="標楷體" w:hint="eastAsia"/>
          <w:spacing w:val="2"/>
          <w:szCs w:val="32"/>
        </w:rPr>
        <w:t>表示「不予同意107學年度日間學制學士班學雜費收費基準調整案」</w:t>
      </w:r>
      <w:r w:rsidR="00592342" w:rsidRPr="00CE30D6">
        <w:rPr>
          <w:rStyle w:val="aff0"/>
          <w:rFonts w:hAnsi="標楷體"/>
          <w:spacing w:val="2"/>
          <w:szCs w:val="32"/>
        </w:rPr>
        <w:lastRenderedPageBreak/>
        <w:footnoteReference w:id="17"/>
      </w:r>
      <w:r w:rsidR="004E7169" w:rsidRPr="00CE30D6">
        <w:rPr>
          <w:rFonts w:hAnsi="標楷體" w:hint="eastAsia"/>
          <w:spacing w:val="2"/>
          <w:szCs w:val="32"/>
        </w:rPr>
        <w:t>；</w:t>
      </w:r>
      <w:r w:rsidR="00085AFD" w:rsidRPr="00CE30D6">
        <w:rPr>
          <w:rFonts w:hAnsi="標楷體" w:hint="eastAsia"/>
          <w:spacing w:val="2"/>
          <w:szCs w:val="32"/>
        </w:rPr>
        <w:t>與前開學校說法吻合</w:t>
      </w:r>
      <w:r w:rsidR="00515642" w:rsidRPr="00CE30D6">
        <w:rPr>
          <w:rFonts w:hAnsi="標楷體" w:hint="eastAsia"/>
          <w:spacing w:val="2"/>
          <w:szCs w:val="32"/>
        </w:rPr>
        <w:t>，亦未符合「行政程序法」揭示之「明確性原則」</w:t>
      </w:r>
      <w:r w:rsidRPr="00CE30D6">
        <w:rPr>
          <w:rFonts w:hAnsi="標楷體" w:hint="eastAsia"/>
          <w:spacing w:val="2"/>
          <w:szCs w:val="32"/>
        </w:rPr>
        <w:t>。</w:t>
      </w:r>
      <w:bookmarkEnd w:id="1053"/>
      <w:bookmarkEnd w:id="1054"/>
    </w:p>
    <w:p w:rsidR="00AE7384" w:rsidRPr="00CE30D6" w:rsidRDefault="00AE7384" w:rsidP="003F0605">
      <w:pPr>
        <w:pStyle w:val="3"/>
        <w:numPr>
          <w:ilvl w:val="2"/>
          <w:numId w:val="1"/>
        </w:numPr>
        <w:kinsoku w:val="0"/>
        <w:overflowPunct/>
        <w:autoSpaceDE/>
        <w:autoSpaceDN/>
        <w:ind w:left="1264" w:hanging="697"/>
        <w:rPr>
          <w:rFonts w:hAnsi="標楷體"/>
          <w:sz w:val="28"/>
          <w:szCs w:val="28"/>
        </w:rPr>
      </w:pPr>
      <w:bookmarkStart w:id="1055" w:name="_Toc6581756"/>
      <w:bookmarkStart w:id="1056" w:name="_Toc8136349"/>
      <w:r w:rsidRPr="00CE30D6">
        <w:rPr>
          <w:rFonts w:hAnsi="標楷體" w:hint="eastAsia"/>
          <w:spacing w:val="2"/>
          <w:szCs w:val="32"/>
        </w:rPr>
        <w:t>又查，教育部</w:t>
      </w:r>
      <w:r w:rsidR="00085AFD" w:rsidRPr="00CE30D6">
        <w:rPr>
          <w:rFonts w:hAnsi="標楷體" w:hint="eastAsia"/>
          <w:spacing w:val="2"/>
          <w:szCs w:val="32"/>
        </w:rPr>
        <w:t>於</w:t>
      </w:r>
      <w:r w:rsidRPr="00CE30D6">
        <w:rPr>
          <w:rFonts w:hAnsi="標楷體" w:hint="eastAsia"/>
          <w:spacing w:val="2"/>
          <w:szCs w:val="32"/>
        </w:rPr>
        <w:t>107年8月6日再度行文該3校補敘理由與救濟教示，作法</w:t>
      </w:r>
      <w:r w:rsidR="00085AFD" w:rsidRPr="00CE30D6">
        <w:rPr>
          <w:rFonts w:hAnsi="標楷體" w:hint="eastAsia"/>
          <w:spacing w:val="2"/>
          <w:szCs w:val="32"/>
        </w:rPr>
        <w:t>實</w:t>
      </w:r>
      <w:r w:rsidRPr="00CE30D6">
        <w:rPr>
          <w:rFonts w:hAnsi="標楷體" w:hint="eastAsia"/>
          <w:spacing w:val="2"/>
          <w:szCs w:val="32"/>
        </w:rPr>
        <w:t>未符合</w:t>
      </w:r>
      <w:r w:rsidR="00364AAF" w:rsidRPr="00CE30D6">
        <w:rPr>
          <w:rFonts w:hAnsi="標楷體" w:hint="eastAsia"/>
          <w:spacing w:val="2"/>
          <w:szCs w:val="32"/>
        </w:rPr>
        <w:t>「</w:t>
      </w:r>
      <w:r w:rsidRPr="00CE30D6">
        <w:rPr>
          <w:rFonts w:hAnsi="標楷體" w:hint="eastAsia"/>
          <w:spacing w:val="2"/>
          <w:szCs w:val="32"/>
        </w:rPr>
        <w:t>行政程序法</w:t>
      </w:r>
      <w:r w:rsidR="00364AAF" w:rsidRPr="00CE30D6">
        <w:rPr>
          <w:rFonts w:hAnsi="標楷體" w:hint="eastAsia"/>
          <w:spacing w:val="2"/>
          <w:szCs w:val="32"/>
        </w:rPr>
        <w:t>」之要求</w:t>
      </w:r>
      <w:r w:rsidRPr="00CE30D6">
        <w:rPr>
          <w:rFonts w:hAnsi="標楷體" w:hint="eastAsia"/>
          <w:spacing w:val="2"/>
          <w:szCs w:val="32"/>
        </w:rPr>
        <w:t>。</w:t>
      </w:r>
      <w:r w:rsidR="00364AAF" w:rsidRPr="00CE30D6">
        <w:rPr>
          <w:rFonts w:hAnsi="標楷體" w:hint="eastAsia"/>
          <w:spacing w:val="2"/>
          <w:szCs w:val="32"/>
        </w:rPr>
        <w:t>此併有</w:t>
      </w:r>
      <w:r w:rsidR="00364AAF" w:rsidRPr="00CE30D6">
        <w:rPr>
          <w:rFonts w:hint="eastAsia"/>
        </w:rPr>
        <w:t>本案諮詢專家學者提及「……</w:t>
      </w:r>
      <w:r w:rsidR="00364AAF" w:rsidRPr="00CE30D6">
        <w:rPr>
          <w:rFonts w:hAnsi="標楷體" w:hint="eastAsia"/>
          <w:spacing w:val="2"/>
          <w:szCs w:val="32"/>
        </w:rPr>
        <w:t>不通過的理由不夠清楚，</w:t>
      </w:r>
      <w:r w:rsidR="00364AAF" w:rsidRPr="00CE30D6">
        <w:rPr>
          <w:rFonts w:hint="eastAsia"/>
        </w:rPr>
        <w:t>教育部所訂的相關辦法，雖然學雜費調整有公式，可是學校往往反映，已經依照教育部規定的審議指標跟程序來報核，最後卻不知道被駁回的理由，或認為教育部駁回基準不明確，因此建議機制上，教育部應該具體回應或論述駁回的理由，或讓申請學校針對被駁回的理由提出答辯或要求教育部說明」等語同證，後續應由教育部檢討處理。</w:t>
      </w:r>
      <w:r w:rsidRPr="00CE30D6">
        <w:rPr>
          <w:rFonts w:hAnsi="標楷體" w:hint="eastAsia"/>
          <w:spacing w:val="2"/>
          <w:szCs w:val="32"/>
        </w:rPr>
        <w:t>茲述教育部</w:t>
      </w:r>
      <w:r w:rsidR="00085AFD" w:rsidRPr="00CE30D6">
        <w:rPr>
          <w:rFonts w:hAnsi="標楷體" w:hint="eastAsia"/>
          <w:spacing w:val="2"/>
          <w:szCs w:val="32"/>
        </w:rPr>
        <w:t>函文</w:t>
      </w:r>
      <w:r w:rsidRPr="00CE30D6">
        <w:rPr>
          <w:rFonts w:hAnsi="標楷體" w:hint="eastAsia"/>
          <w:spacing w:val="2"/>
          <w:szCs w:val="32"/>
        </w:rPr>
        <w:t>該3校</w:t>
      </w:r>
      <w:r w:rsidR="00085AFD" w:rsidRPr="00CE30D6">
        <w:rPr>
          <w:rFonts w:hAnsi="標楷體" w:hint="eastAsia"/>
          <w:spacing w:val="2"/>
          <w:szCs w:val="32"/>
        </w:rPr>
        <w:t>不同意</w:t>
      </w:r>
      <w:r w:rsidRPr="00CE30D6">
        <w:rPr>
          <w:rFonts w:hAnsi="標楷體" w:hint="eastAsia"/>
          <w:spacing w:val="2"/>
          <w:szCs w:val="32"/>
        </w:rPr>
        <w:t>調漲學雜費之理由如下：</w:t>
      </w:r>
      <w:bookmarkEnd w:id="1055"/>
      <w:bookmarkEnd w:id="1056"/>
    </w:p>
    <w:p w:rsidR="00AE7384" w:rsidRPr="00CE30D6" w:rsidRDefault="00AE7384" w:rsidP="00AE7384">
      <w:pPr>
        <w:pStyle w:val="4"/>
      </w:pPr>
      <w:r w:rsidRPr="00CE30D6">
        <w:rPr>
          <w:rFonts w:hint="eastAsia"/>
        </w:rPr>
        <w:t>教育部107年8月6日臺教高(一)字第1070131498號函復中原大學，指出該校：「(1)助學計畫內容不夠具體。(2)公開說明會會議紀錄過於簡略，無法判斷學生訴求。(3)校務及財務資訊公開專區未清楚呈現學雜費調整規劃書。」</w:t>
      </w:r>
    </w:p>
    <w:p w:rsidR="003F0605" w:rsidRPr="00CE30D6" w:rsidRDefault="003F0605" w:rsidP="00AE7384">
      <w:pPr>
        <w:pStyle w:val="4"/>
        <w:rPr>
          <w:sz w:val="28"/>
          <w:szCs w:val="28"/>
        </w:rPr>
      </w:pPr>
      <w:r w:rsidRPr="00CE30D6">
        <w:rPr>
          <w:rFonts w:hint="eastAsia"/>
          <w:bCs/>
        </w:rPr>
        <w:t>教育部</w:t>
      </w:r>
      <w:r w:rsidR="00AE7384" w:rsidRPr="00CE30D6">
        <w:rPr>
          <w:rFonts w:hint="eastAsia"/>
        </w:rPr>
        <w:t>107年8月6日</w:t>
      </w:r>
      <w:r w:rsidRPr="00CE30D6">
        <w:rPr>
          <w:rFonts w:hint="eastAsia"/>
        </w:rPr>
        <w:t>臺教高(一)字第1070131543號函復世新大學</w:t>
      </w:r>
      <w:r w:rsidR="00C90934" w:rsidRPr="00CE30D6">
        <w:rPr>
          <w:rFonts w:hint="eastAsia"/>
        </w:rPr>
        <w:t>，</w:t>
      </w:r>
      <w:r w:rsidRPr="00CE30D6">
        <w:rPr>
          <w:rFonts w:hint="eastAsia"/>
        </w:rPr>
        <w:t>指出該校：「(1)助學計畫內容不夠具體。(2)調漲經費的支用項目，未臻妥適。(3)學生就支用計畫的疑義，學校未能明確回應。」</w:t>
      </w:r>
    </w:p>
    <w:p w:rsidR="003F0605" w:rsidRPr="00CE30D6" w:rsidRDefault="00C90934" w:rsidP="00C90934">
      <w:pPr>
        <w:pStyle w:val="4"/>
        <w:rPr>
          <w:rFonts w:hAnsi="標楷體"/>
          <w:bCs/>
          <w:spacing w:val="2"/>
          <w:szCs w:val="32"/>
        </w:rPr>
      </w:pPr>
      <w:r w:rsidRPr="00CE30D6">
        <w:rPr>
          <w:rFonts w:hint="eastAsia"/>
          <w:bCs/>
        </w:rPr>
        <w:t>教育部107年</w:t>
      </w:r>
      <w:r w:rsidR="003F0605" w:rsidRPr="00CE30D6">
        <w:rPr>
          <w:rFonts w:hAnsi="標楷體" w:hint="eastAsia"/>
          <w:spacing w:val="2"/>
          <w:szCs w:val="32"/>
        </w:rPr>
        <w:t>8月6日臺教高(一)字第1070131499號函復世新大學</w:t>
      </w:r>
      <w:r w:rsidRPr="00CE30D6">
        <w:rPr>
          <w:rFonts w:hAnsi="標楷體" w:hint="eastAsia"/>
          <w:spacing w:val="2"/>
          <w:szCs w:val="32"/>
        </w:rPr>
        <w:t>，</w:t>
      </w:r>
      <w:r w:rsidR="003F0605" w:rsidRPr="00CE30D6">
        <w:rPr>
          <w:rFonts w:hAnsi="標楷體" w:hint="eastAsia"/>
          <w:spacing w:val="2"/>
          <w:szCs w:val="32"/>
        </w:rPr>
        <w:t>指出該校：「(1)公開說明會辦理形式應更加開放透明。(2)調漲經費的支用項目，未臻妥適。(3)審議小組與決策小組之學生代表，應建立明確規範。」</w:t>
      </w:r>
    </w:p>
    <w:p w:rsidR="00364AAF" w:rsidRPr="00CE30D6" w:rsidRDefault="00364AAF" w:rsidP="00085AFD">
      <w:pPr>
        <w:pStyle w:val="3"/>
      </w:pPr>
      <w:bookmarkStart w:id="1057" w:name="_Toc6581757"/>
      <w:bookmarkStart w:id="1058" w:name="_Toc8136350"/>
      <w:r w:rsidRPr="00CE30D6">
        <w:rPr>
          <w:rFonts w:hint="eastAsia"/>
        </w:rPr>
        <w:t>綜上，「行政程序法」對於書面行政處分之要示，定有</w:t>
      </w:r>
      <w:r w:rsidRPr="00CE30D6">
        <w:rPr>
          <w:rFonts w:hint="eastAsia"/>
        </w:rPr>
        <w:lastRenderedPageBreak/>
        <w:t>明文，惟查教育部107學年度針對私立大專校院學雜費申請案之決定，在作法上顯未符合「行政程序法」相關規定，應予檢討改善。</w:t>
      </w:r>
      <w:bookmarkEnd w:id="1057"/>
      <w:bookmarkEnd w:id="1058"/>
    </w:p>
    <w:p w:rsidR="00364AAF" w:rsidRPr="00CE30D6" w:rsidRDefault="00364AAF" w:rsidP="00364AAF">
      <w:pPr>
        <w:pStyle w:val="3"/>
        <w:numPr>
          <w:ilvl w:val="0"/>
          <w:numId w:val="0"/>
        </w:numPr>
        <w:ind w:left="1390"/>
      </w:pPr>
    </w:p>
    <w:p w:rsidR="00924D09" w:rsidRPr="00CE30D6" w:rsidRDefault="00483267" w:rsidP="00924D09">
      <w:pPr>
        <w:pStyle w:val="2"/>
        <w:numPr>
          <w:ilvl w:val="1"/>
          <w:numId w:val="1"/>
        </w:numPr>
        <w:rPr>
          <w:b/>
          <w:spacing w:val="-10"/>
          <w:szCs w:val="32"/>
        </w:rPr>
      </w:pPr>
      <w:bookmarkStart w:id="1059" w:name="_Toc8136351"/>
      <w:r w:rsidRPr="00CE30D6">
        <w:rPr>
          <w:rFonts w:hint="eastAsia"/>
          <w:b/>
          <w:spacing w:val="-10"/>
          <w:szCs w:val="32"/>
        </w:rPr>
        <w:t>現行學雜費審議機制以「學校應與學生取得共識」為主要考量原則</w:t>
      </w:r>
      <w:r w:rsidR="00E52BC4" w:rsidRPr="00CE30D6">
        <w:rPr>
          <w:rFonts w:hint="eastAsia"/>
          <w:b/>
          <w:spacing w:val="-10"/>
          <w:szCs w:val="32"/>
        </w:rPr>
        <w:t>之一</w:t>
      </w:r>
      <w:r w:rsidRPr="00CE30D6">
        <w:rPr>
          <w:rFonts w:hint="eastAsia"/>
          <w:b/>
          <w:spacing w:val="-10"/>
          <w:szCs w:val="32"/>
        </w:rPr>
        <w:t>，本基於擴大民主參與之美意，並期藉由學生參與校務歷程，體現大學培育人才之教育宗旨，立意</w:t>
      </w:r>
      <w:r w:rsidR="00A300A1" w:rsidRPr="00CE30D6">
        <w:rPr>
          <w:rFonts w:hint="eastAsia"/>
          <w:b/>
          <w:spacing w:val="-10"/>
          <w:szCs w:val="32"/>
        </w:rPr>
        <w:t>無可厚非</w:t>
      </w:r>
      <w:r w:rsidRPr="00CE30D6">
        <w:rPr>
          <w:rFonts w:hint="eastAsia"/>
          <w:b/>
          <w:spacing w:val="-10"/>
          <w:szCs w:val="32"/>
        </w:rPr>
        <w:t>。惟相關程序內容規範未臻明確，往往成為爭議焦點，且學生恐僅願針對個人在校期間之有形教學建置或設施設備付費，與校務發展須仰賴長期規畫以及長程投資之特性相悖，倘未能適度規範，不僅學雜費調整申請案不易通過，長此以往亦不利高等教育之長足發展與競爭力提升，確有檢討必要。</w:t>
      </w:r>
      <w:bookmarkEnd w:id="1059"/>
    </w:p>
    <w:p w:rsidR="0093666A" w:rsidRPr="00CE30D6" w:rsidRDefault="006B4676" w:rsidP="00924D09">
      <w:pPr>
        <w:pStyle w:val="3"/>
        <w:numPr>
          <w:ilvl w:val="2"/>
          <w:numId w:val="1"/>
        </w:numPr>
        <w:kinsoku w:val="0"/>
        <w:overflowPunct/>
        <w:autoSpaceDE/>
        <w:autoSpaceDN/>
        <w:ind w:left="1264" w:hanging="697"/>
        <w:rPr>
          <w:b/>
          <w:spacing w:val="-10"/>
          <w:szCs w:val="32"/>
        </w:rPr>
      </w:pPr>
      <w:bookmarkStart w:id="1060" w:name="_Toc5640548"/>
      <w:bookmarkStart w:id="1061" w:name="_Toc6581759"/>
      <w:bookmarkStart w:id="1062" w:name="_Toc8136352"/>
      <w:r w:rsidRPr="00CE30D6">
        <w:rPr>
          <w:rFonts w:hint="eastAsia"/>
          <w:szCs w:val="32"/>
        </w:rPr>
        <w:t>現行學雜費審議機制以「學校應與學生取得共識」為其原則之一，於前述學雜費收費辦法第9條中可見。對此，</w:t>
      </w:r>
      <w:r w:rsidR="0093666A" w:rsidRPr="00CE30D6">
        <w:rPr>
          <w:rFonts w:hint="eastAsia"/>
          <w:szCs w:val="32"/>
        </w:rPr>
        <w:t>教育部劉孟奇政務</w:t>
      </w:r>
      <w:r w:rsidR="00075061" w:rsidRPr="00CE30D6">
        <w:rPr>
          <w:rFonts w:hint="eastAsia"/>
        </w:rPr>
        <w:t>次長到院時</w:t>
      </w:r>
      <w:r w:rsidR="0093666A" w:rsidRPr="00CE30D6">
        <w:rPr>
          <w:rFonts w:hint="eastAsia"/>
        </w:rPr>
        <w:t>表示</w:t>
      </w:r>
      <w:r w:rsidR="00075061" w:rsidRPr="00CE30D6">
        <w:rPr>
          <w:rFonts w:hint="eastAsia"/>
        </w:rPr>
        <w:t>：</w:t>
      </w:r>
      <w:r w:rsidR="0093666A" w:rsidRPr="00CE30D6">
        <w:rPr>
          <w:rFonts w:hint="eastAsia"/>
        </w:rPr>
        <w:t>「</w:t>
      </w:r>
      <w:r w:rsidR="0093666A" w:rsidRPr="00CE30D6">
        <w:rPr>
          <w:rFonts w:hint="eastAsia"/>
          <w:szCs w:val="32"/>
        </w:rPr>
        <w:t>學校與學生取得共識的這點規定，</w:t>
      </w:r>
      <w:r w:rsidR="00075061" w:rsidRPr="00CE30D6">
        <w:rPr>
          <w:rFonts w:hint="eastAsia"/>
          <w:szCs w:val="32"/>
        </w:rPr>
        <w:t>是基於各界共識，我相信學校端會覺得執行起來很難，但以目前社會氛圍</w:t>
      </w:r>
      <w:r w:rsidR="0093666A" w:rsidRPr="00CE30D6">
        <w:rPr>
          <w:rFonts w:hint="eastAsia"/>
          <w:szCs w:val="32"/>
        </w:rPr>
        <w:t>，學校很難迴避做這樣的溝通。</w:t>
      </w:r>
      <w:r w:rsidR="0093666A" w:rsidRPr="00CE30D6">
        <w:rPr>
          <w:rFonts w:hint="eastAsia"/>
        </w:rPr>
        <w:t>」等語</w:t>
      </w:r>
      <w:r w:rsidRPr="00CE30D6">
        <w:rPr>
          <w:rFonts w:hint="eastAsia"/>
        </w:rPr>
        <w:t>同證</w:t>
      </w:r>
      <w:r w:rsidR="00341FA5" w:rsidRPr="00CE30D6">
        <w:rPr>
          <w:rFonts w:hint="eastAsia"/>
        </w:rPr>
        <w:t>，已如前述</w:t>
      </w:r>
      <w:r w:rsidR="0093666A" w:rsidRPr="00CE30D6">
        <w:rPr>
          <w:rFonts w:hint="eastAsia"/>
        </w:rPr>
        <w:t>。</w:t>
      </w:r>
      <w:bookmarkEnd w:id="1060"/>
      <w:bookmarkEnd w:id="1061"/>
      <w:bookmarkEnd w:id="1062"/>
    </w:p>
    <w:p w:rsidR="006B4676" w:rsidRPr="00CE30D6" w:rsidRDefault="006B4676" w:rsidP="00924D09">
      <w:pPr>
        <w:pStyle w:val="3"/>
        <w:numPr>
          <w:ilvl w:val="2"/>
          <w:numId w:val="1"/>
        </w:numPr>
        <w:kinsoku w:val="0"/>
        <w:overflowPunct/>
        <w:autoSpaceDE/>
        <w:autoSpaceDN/>
        <w:ind w:left="1264" w:hanging="697"/>
        <w:rPr>
          <w:b/>
          <w:spacing w:val="-10"/>
          <w:szCs w:val="32"/>
        </w:rPr>
      </w:pPr>
      <w:bookmarkStart w:id="1063" w:name="_Toc5640549"/>
      <w:bookmarkStart w:id="1064" w:name="_Toc6581760"/>
      <w:bookmarkStart w:id="1065" w:name="_Toc8136353"/>
      <w:r w:rsidRPr="00CE30D6">
        <w:rPr>
          <w:rFonts w:hint="eastAsia"/>
        </w:rPr>
        <w:t>關於學校與學生共同研議學雜費調整事宜之實務</w:t>
      </w:r>
      <w:r w:rsidR="00473614" w:rsidRPr="00CE30D6">
        <w:rPr>
          <w:rFonts w:hint="eastAsia"/>
        </w:rPr>
        <w:t>運作</w:t>
      </w:r>
      <w:r w:rsidRPr="00CE30D6">
        <w:rPr>
          <w:rFonts w:hint="eastAsia"/>
        </w:rPr>
        <w:t>情形，查據本案諮詢專家學者指出</w:t>
      </w:r>
      <w:r w:rsidR="00AB74B9" w:rsidRPr="00CE30D6">
        <w:rPr>
          <w:rFonts w:hint="eastAsia"/>
        </w:rPr>
        <w:t>「外界，尤其是學生，施予教育部很大壓力。反對學雜費調漲的學生團體、『高教工會』砲火猛烈，施壓教育部，這是任何一黨執政都面臨到的壓力，長期導致政府對於學雜費政策更趨保守。」、</w:t>
      </w:r>
      <w:r w:rsidRPr="00CE30D6">
        <w:rPr>
          <w:rFonts w:hint="eastAsia"/>
        </w:rPr>
        <w:t>「辦法第9條規定的『</w:t>
      </w:r>
      <w:r w:rsidRPr="00CE30D6">
        <w:rPr>
          <w:rFonts w:hAnsi="標楷體" w:hint="eastAsia"/>
          <w:spacing w:val="2"/>
          <w:szCs w:val="32"/>
        </w:rPr>
        <w:t>研議公開程序』，</w:t>
      </w:r>
      <w:r w:rsidRPr="00CE30D6">
        <w:rPr>
          <w:rFonts w:hint="eastAsia"/>
        </w:rPr>
        <w:t>以『聽取學生意見』為例，究竟學生代表要多少才有代表性？學校認為有學生就好，學生認為要充分參與、要擴大參與，有不同解讀。」等語。另有本案拜會為107學年度學雜費收費基準調整申請案提出訴願之學校團隊亦稱：「教育部駁回學校申請調整學費的理由，多為程序</w:t>
      </w:r>
      <w:r w:rsidRPr="00CE30D6">
        <w:rPr>
          <w:rFonts w:hint="eastAsia"/>
        </w:rPr>
        <w:lastRenderedPageBreak/>
        <w:t>理由，例如與學生之溝通不完備。但試問，教育服務的提供者，被規定與消費者(學生、家長)協調漲價，是否符合</w:t>
      </w:r>
      <w:r w:rsidR="00341FA5" w:rsidRPr="00CE30D6">
        <w:rPr>
          <w:rFonts w:hint="eastAsia"/>
        </w:rPr>
        <w:t>實際</w:t>
      </w:r>
      <w:r w:rsidRPr="00CE30D6">
        <w:rPr>
          <w:rFonts w:hint="eastAsia"/>
        </w:rPr>
        <w:t>？此設計原理，即令校內評估工作產生窒礙」等語同證。</w:t>
      </w:r>
      <w:bookmarkEnd w:id="1063"/>
      <w:bookmarkEnd w:id="1064"/>
      <w:bookmarkEnd w:id="1065"/>
    </w:p>
    <w:p w:rsidR="00924D09" w:rsidRPr="00CE30D6" w:rsidRDefault="006B4676" w:rsidP="00924D09">
      <w:pPr>
        <w:pStyle w:val="3"/>
        <w:numPr>
          <w:ilvl w:val="2"/>
          <w:numId w:val="1"/>
        </w:numPr>
        <w:kinsoku w:val="0"/>
        <w:overflowPunct/>
        <w:autoSpaceDE/>
        <w:autoSpaceDN/>
        <w:ind w:left="1264" w:hanging="697"/>
      </w:pPr>
      <w:bookmarkStart w:id="1066" w:name="_Toc5640550"/>
      <w:bookmarkStart w:id="1067" w:name="_Toc6581761"/>
      <w:bookmarkStart w:id="1068" w:name="_Toc8136354"/>
      <w:r w:rsidRPr="00CE30D6">
        <w:rPr>
          <w:rFonts w:hint="eastAsia"/>
        </w:rPr>
        <w:t>此外，</w:t>
      </w:r>
      <w:r w:rsidR="00924D09" w:rsidRPr="00CE30D6">
        <w:rPr>
          <w:rFonts w:hint="eastAsia"/>
        </w:rPr>
        <w:t>本案履勘訪談學校</w:t>
      </w:r>
      <w:r w:rsidR="00473614" w:rsidRPr="00CE30D6">
        <w:rPr>
          <w:rFonts w:hint="eastAsia"/>
        </w:rPr>
        <w:t>主事</w:t>
      </w:r>
      <w:r w:rsidR="00924D09" w:rsidRPr="00CE30D6">
        <w:rPr>
          <w:rFonts w:hint="eastAsia"/>
        </w:rPr>
        <w:t>工作者</w:t>
      </w:r>
      <w:r w:rsidR="00341FA5" w:rsidRPr="00CE30D6">
        <w:rPr>
          <w:rFonts w:hint="eastAsia"/>
        </w:rPr>
        <w:t>亦</w:t>
      </w:r>
      <w:r w:rsidRPr="00CE30D6">
        <w:rPr>
          <w:rFonts w:hint="eastAsia"/>
        </w:rPr>
        <w:t>具體</w:t>
      </w:r>
      <w:r w:rsidR="00924D09" w:rsidRPr="00CE30D6">
        <w:rPr>
          <w:rFonts w:hint="eastAsia"/>
        </w:rPr>
        <w:t>指出，</w:t>
      </w:r>
      <w:r w:rsidR="00473614" w:rsidRPr="00CE30D6">
        <w:rPr>
          <w:rFonts w:hint="eastAsia"/>
        </w:rPr>
        <w:t>「</w:t>
      </w:r>
      <w:r w:rsidR="00924D09" w:rsidRPr="00CE30D6">
        <w:rPr>
          <w:rFonts w:hint="eastAsia"/>
        </w:rPr>
        <w:t>學校內部為向教育部申請放寬學雜費基本調幅事宜，於校內公開研議時，學生最為關心的部分，乃是學雜費之教學用途，甚有學校以新落成之教學空間僅提供特定學年度入學者使用，而詳細區隔學雜費調整之對象，方能順利完成校內溝通</w:t>
      </w:r>
      <w:r w:rsidR="000765A8" w:rsidRPr="00CE30D6">
        <w:rPr>
          <w:rFonts w:hint="eastAsia"/>
        </w:rPr>
        <w:t>」、「學生最關心的是經費的具體用途，是否回饋在自身學習上，對校內學生面對</w:t>
      </w:r>
      <w:r w:rsidR="00E52BC4" w:rsidRPr="00CE30D6">
        <w:rPr>
          <w:rFonts w:hint="eastAsia"/>
        </w:rPr>
        <w:t>面溝通尚稱順利，惟一旦學生與校外反對學雜費調漲之社會運動團體串聯後</w:t>
      </w:r>
      <w:r w:rsidR="000765A8" w:rsidRPr="00CE30D6">
        <w:rPr>
          <w:rFonts w:hint="eastAsia"/>
        </w:rPr>
        <w:t>，態度即出現明顯轉折，一味堅持學雜費凍漲」</w:t>
      </w:r>
      <w:r w:rsidR="00924D09" w:rsidRPr="00CE30D6">
        <w:rPr>
          <w:rFonts w:hint="eastAsia"/>
        </w:rPr>
        <w:t>等情。</w:t>
      </w:r>
      <w:r w:rsidR="0004734A" w:rsidRPr="00CE30D6">
        <w:rPr>
          <w:rFonts w:hint="eastAsia"/>
        </w:rPr>
        <w:t>綜合前述，顯示</w:t>
      </w:r>
      <w:r w:rsidR="00924D09" w:rsidRPr="00CE30D6">
        <w:rPr>
          <w:rFonts w:hint="eastAsia"/>
        </w:rPr>
        <w:t>教育部訂定學雜費收取辦法相關處理機制，雖係基於擴大</w:t>
      </w:r>
      <w:r w:rsidR="00473614" w:rsidRPr="00CE30D6">
        <w:rPr>
          <w:rFonts w:hint="eastAsia"/>
        </w:rPr>
        <w:t>民主</w:t>
      </w:r>
      <w:r w:rsidR="00924D09" w:rsidRPr="00CE30D6">
        <w:rPr>
          <w:rFonts w:hint="eastAsia"/>
        </w:rPr>
        <w:t>參與之美意，惟現行審議機制倘若過度容許學習者僅付出在校時間個人、有形之教學建置或設施設備，則恐與「</w:t>
      </w:r>
      <w:r w:rsidR="00473614" w:rsidRPr="00CE30D6">
        <w:rPr>
          <w:rFonts w:hint="eastAsia"/>
        </w:rPr>
        <w:t>校務發展須仰賴長期規畫以及長程投資</w:t>
      </w:r>
      <w:r w:rsidR="00924D09" w:rsidRPr="00CE30D6">
        <w:rPr>
          <w:rFonts w:hint="eastAsia"/>
        </w:rPr>
        <w:t>」之特性相悖，</w:t>
      </w:r>
      <w:r w:rsidR="000765A8" w:rsidRPr="00CE30D6">
        <w:rPr>
          <w:rFonts w:hint="eastAsia"/>
        </w:rPr>
        <w:t>甚有</w:t>
      </w:r>
      <w:r w:rsidR="00AB74B9" w:rsidRPr="00CE30D6">
        <w:rPr>
          <w:rFonts w:hint="eastAsia"/>
        </w:rPr>
        <w:t>本案諮詢學者表示「雖有部分私立學校校務基金有盈餘，令人質疑為何仍要調漲學費，但學校盈餘是因財務管理見效，不能據此就凍結其收費；凍結學雜費一事，讓學雜費占收入比率甚高的私校，收入還是赤字，反而促使私校更積極擁抱財產、投資教學事項更趨保守，蒙受損失的最終還是學生」等語，益證</w:t>
      </w:r>
      <w:r w:rsidR="000765A8" w:rsidRPr="00CE30D6">
        <w:rPr>
          <w:rFonts w:hint="eastAsia"/>
        </w:rPr>
        <w:t>學雜費政策之對話恐陷於立場之爭，未能基於高等教育長足發展而有理性溝通等情事，</w:t>
      </w:r>
      <w:r w:rsidR="00924D09" w:rsidRPr="00CE30D6">
        <w:rPr>
          <w:rFonts w:hint="eastAsia"/>
        </w:rPr>
        <w:t>殊值關注</w:t>
      </w:r>
      <w:r w:rsidR="0004734A" w:rsidRPr="00CE30D6">
        <w:rPr>
          <w:rFonts w:hint="eastAsia"/>
        </w:rPr>
        <w:t>。</w:t>
      </w:r>
      <w:bookmarkEnd w:id="1066"/>
      <w:bookmarkEnd w:id="1067"/>
      <w:bookmarkEnd w:id="1068"/>
    </w:p>
    <w:p w:rsidR="00924D09" w:rsidRPr="00CE30D6" w:rsidRDefault="0004734A" w:rsidP="00924D09">
      <w:pPr>
        <w:pStyle w:val="3"/>
        <w:numPr>
          <w:ilvl w:val="2"/>
          <w:numId w:val="1"/>
        </w:numPr>
        <w:kinsoku w:val="0"/>
        <w:overflowPunct/>
        <w:autoSpaceDE/>
        <w:autoSpaceDN/>
        <w:ind w:left="1264" w:hanging="697"/>
        <w:rPr>
          <w:b/>
          <w:spacing w:val="-10"/>
          <w:szCs w:val="32"/>
        </w:rPr>
      </w:pPr>
      <w:bookmarkStart w:id="1069" w:name="_Toc5640551"/>
      <w:bookmarkStart w:id="1070" w:name="_Toc6581762"/>
      <w:bookmarkStart w:id="1071" w:name="_Toc8136355"/>
      <w:r w:rsidRPr="00CE30D6">
        <w:rPr>
          <w:rFonts w:hint="eastAsia"/>
        </w:rPr>
        <w:t>綜上，</w:t>
      </w:r>
      <w:r w:rsidR="00AD3732" w:rsidRPr="00CE30D6">
        <w:rPr>
          <w:rFonts w:hint="eastAsia"/>
        </w:rPr>
        <w:t>民主機制之建立，應視為大學校園中之可貴資產，並藉由學生參與校務之歷程，</w:t>
      </w:r>
      <w:r w:rsidR="00473614" w:rsidRPr="00CE30D6">
        <w:rPr>
          <w:rFonts w:hint="eastAsia"/>
        </w:rPr>
        <w:t>體</w:t>
      </w:r>
      <w:r w:rsidR="00AD3732" w:rsidRPr="00CE30D6">
        <w:rPr>
          <w:rFonts w:hint="eastAsia"/>
        </w:rPr>
        <w:t>現大學培育人才之教</w:t>
      </w:r>
      <w:r w:rsidR="00E52BC4" w:rsidRPr="00CE30D6">
        <w:rPr>
          <w:rFonts w:hint="eastAsia"/>
        </w:rPr>
        <w:t>育</w:t>
      </w:r>
      <w:r w:rsidR="00473614" w:rsidRPr="00CE30D6">
        <w:rPr>
          <w:rFonts w:hint="eastAsia"/>
        </w:rPr>
        <w:t>宗旨</w:t>
      </w:r>
      <w:r w:rsidR="00AD3732" w:rsidRPr="00CE30D6">
        <w:rPr>
          <w:rFonts w:hint="eastAsia"/>
        </w:rPr>
        <w:t>。在我國學雜費審議機制中，定有學生參與程序，</w:t>
      </w:r>
      <w:r w:rsidR="00E52BC4" w:rsidRPr="00CE30D6">
        <w:rPr>
          <w:rFonts w:hint="eastAsia"/>
        </w:rPr>
        <w:t>固值</w:t>
      </w:r>
      <w:r w:rsidR="00C430DE" w:rsidRPr="00CE30D6">
        <w:rPr>
          <w:rFonts w:hint="eastAsia"/>
        </w:rPr>
        <w:t>肯定，惟</w:t>
      </w:r>
      <w:r w:rsidR="003A051C" w:rsidRPr="00CE30D6">
        <w:rPr>
          <w:rFonts w:hint="eastAsia"/>
        </w:rPr>
        <w:t>以「</w:t>
      </w:r>
      <w:r w:rsidR="00AD3732" w:rsidRPr="00CE30D6">
        <w:rPr>
          <w:rFonts w:hint="eastAsia"/>
        </w:rPr>
        <w:t>學校應與學生取得共識</w:t>
      </w:r>
      <w:r w:rsidR="003A051C" w:rsidRPr="00CE30D6">
        <w:rPr>
          <w:rFonts w:hint="eastAsia"/>
        </w:rPr>
        <w:t>」為審議同</w:t>
      </w:r>
      <w:r w:rsidR="003A051C" w:rsidRPr="00CE30D6">
        <w:rPr>
          <w:rFonts w:hint="eastAsia"/>
        </w:rPr>
        <w:lastRenderedPageBreak/>
        <w:t>意學校</w:t>
      </w:r>
      <w:r w:rsidR="00473614" w:rsidRPr="00CE30D6">
        <w:rPr>
          <w:rFonts w:hint="eastAsia"/>
        </w:rPr>
        <w:t>調整學雜費之要件，因程序內容未臻明確往往</w:t>
      </w:r>
      <w:r w:rsidR="00E52BC4" w:rsidRPr="00CE30D6">
        <w:rPr>
          <w:rFonts w:hint="eastAsia"/>
        </w:rPr>
        <w:t>易</w:t>
      </w:r>
      <w:r w:rsidR="00473614" w:rsidRPr="00CE30D6">
        <w:rPr>
          <w:rFonts w:hint="eastAsia"/>
        </w:rPr>
        <w:t>生爭議，且</w:t>
      </w:r>
      <w:r w:rsidR="00A039A2" w:rsidRPr="00CE30D6">
        <w:rPr>
          <w:rFonts w:hint="eastAsia"/>
        </w:rPr>
        <w:t>部分</w:t>
      </w:r>
      <w:r w:rsidR="00473614" w:rsidRPr="00CE30D6">
        <w:rPr>
          <w:rFonts w:hint="eastAsia"/>
        </w:rPr>
        <w:t>學生恐僅願</w:t>
      </w:r>
      <w:r w:rsidR="003A051C" w:rsidRPr="00CE30D6">
        <w:rPr>
          <w:rFonts w:hint="eastAsia"/>
        </w:rPr>
        <w:t>針對個人在校</w:t>
      </w:r>
      <w:r w:rsidR="00473614" w:rsidRPr="00CE30D6">
        <w:rPr>
          <w:rFonts w:hint="eastAsia"/>
        </w:rPr>
        <w:t>期</w:t>
      </w:r>
      <w:r w:rsidR="003A051C" w:rsidRPr="00CE30D6">
        <w:rPr>
          <w:rFonts w:hint="eastAsia"/>
        </w:rPr>
        <w:t>間之有形教學建置或設施設備付費，</w:t>
      </w:r>
      <w:r w:rsidR="00A039A2" w:rsidRPr="00CE30D6">
        <w:rPr>
          <w:rFonts w:hint="eastAsia"/>
        </w:rPr>
        <w:t>或有與校外反對學雜費調漲之社會運動團體串</w:t>
      </w:r>
      <w:r w:rsidR="00E52BC4" w:rsidRPr="00CE30D6">
        <w:rPr>
          <w:rFonts w:hint="eastAsia"/>
        </w:rPr>
        <w:t>聯</w:t>
      </w:r>
      <w:r w:rsidR="00A039A2" w:rsidRPr="00CE30D6">
        <w:rPr>
          <w:rFonts w:hint="eastAsia"/>
        </w:rPr>
        <w:t>後，一味堅持學雜費凍漲等情形，</w:t>
      </w:r>
      <w:r w:rsidR="003A051C" w:rsidRPr="00CE30D6">
        <w:rPr>
          <w:rFonts w:hint="eastAsia"/>
        </w:rPr>
        <w:t>恐不利高等教育之發展與競爭力，</w:t>
      </w:r>
      <w:r w:rsidR="006B6E8B" w:rsidRPr="00CE30D6">
        <w:rPr>
          <w:rFonts w:hint="eastAsia"/>
        </w:rPr>
        <w:t>容有檢討改善空間</w:t>
      </w:r>
      <w:r w:rsidR="003A051C" w:rsidRPr="00CE30D6">
        <w:rPr>
          <w:rFonts w:hint="eastAsia"/>
        </w:rPr>
        <w:t>。</w:t>
      </w:r>
      <w:bookmarkEnd w:id="1069"/>
      <w:bookmarkEnd w:id="1070"/>
      <w:bookmarkEnd w:id="1071"/>
    </w:p>
    <w:p w:rsidR="00307177" w:rsidRPr="00CE30D6" w:rsidRDefault="00307177" w:rsidP="00307177">
      <w:pPr>
        <w:pStyle w:val="3"/>
        <w:numPr>
          <w:ilvl w:val="0"/>
          <w:numId w:val="0"/>
        </w:numPr>
        <w:kinsoku w:val="0"/>
        <w:overflowPunct/>
        <w:autoSpaceDE/>
        <w:autoSpaceDN/>
        <w:ind w:left="1264"/>
        <w:rPr>
          <w:b/>
          <w:spacing w:val="-10"/>
          <w:szCs w:val="32"/>
        </w:rPr>
      </w:pPr>
    </w:p>
    <w:p w:rsidR="00454D92" w:rsidRPr="00CE30D6" w:rsidRDefault="00454D92" w:rsidP="00454D92">
      <w:pPr>
        <w:pStyle w:val="2"/>
        <w:numPr>
          <w:ilvl w:val="1"/>
          <w:numId w:val="1"/>
        </w:numPr>
        <w:rPr>
          <w:b/>
          <w:spacing w:val="-10"/>
          <w:szCs w:val="32"/>
        </w:rPr>
      </w:pPr>
      <w:bookmarkStart w:id="1072" w:name="_Toc8136356"/>
      <w:r w:rsidRPr="00CE30D6">
        <w:rPr>
          <w:rFonts w:hint="eastAsia"/>
          <w:b/>
          <w:spacing w:val="-10"/>
          <w:szCs w:val="32"/>
        </w:rPr>
        <w:t>高等教育兼具促進國家發展與協助國民自我實現之兩種任務，可謂公共性與私益性</w:t>
      </w:r>
      <w:r w:rsidR="009A0429" w:rsidRPr="00CE30D6">
        <w:rPr>
          <w:rFonts w:hint="eastAsia"/>
          <w:b/>
          <w:spacing w:val="-10"/>
          <w:szCs w:val="32"/>
        </w:rPr>
        <w:t>兼備；高等教育並應發揮促進社會流動與減緩貧富差距之功能，亦屬法律明文。政府研議學雜費政策時，應考量</w:t>
      </w:r>
      <w:r w:rsidRPr="00CE30D6">
        <w:rPr>
          <w:rFonts w:hint="eastAsia"/>
          <w:b/>
          <w:spacing w:val="-10"/>
          <w:szCs w:val="32"/>
        </w:rPr>
        <w:t>各校與學門領域</w:t>
      </w:r>
      <w:r w:rsidR="009A0429" w:rsidRPr="00CE30D6">
        <w:rPr>
          <w:rFonts w:hint="eastAsia"/>
          <w:b/>
          <w:spacing w:val="-10"/>
          <w:szCs w:val="32"/>
        </w:rPr>
        <w:t>之公共性與私益性並非均質，對於</w:t>
      </w:r>
      <w:r w:rsidRPr="00CE30D6">
        <w:rPr>
          <w:rFonts w:hint="eastAsia"/>
          <w:b/>
          <w:spacing w:val="-10"/>
          <w:szCs w:val="32"/>
        </w:rPr>
        <w:t>私益性</w:t>
      </w:r>
      <w:r w:rsidR="009A0429" w:rsidRPr="00CE30D6">
        <w:rPr>
          <w:rFonts w:hint="eastAsia"/>
          <w:b/>
          <w:spacing w:val="-10"/>
          <w:szCs w:val="32"/>
        </w:rPr>
        <w:t>較強者</w:t>
      </w:r>
      <w:r w:rsidRPr="00CE30D6">
        <w:rPr>
          <w:rFonts w:hint="eastAsia"/>
          <w:b/>
          <w:spacing w:val="-10"/>
          <w:szCs w:val="32"/>
        </w:rPr>
        <w:t>，</w:t>
      </w:r>
      <w:r w:rsidR="009A0429" w:rsidRPr="00CE30D6">
        <w:rPr>
          <w:rFonts w:hint="eastAsia"/>
          <w:b/>
          <w:spacing w:val="-10"/>
          <w:szCs w:val="32"/>
        </w:rPr>
        <w:t>何妨強化受益者付費原則；又鑑於</w:t>
      </w:r>
      <w:r w:rsidR="00D0037C" w:rsidRPr="00CE30D6">
        <w:rPr>
          <w:rFonts w:hint="eastAsia"/>
          <w:b/>
          <w:spacing w:val="-10"/>
          <w:szCs w:val="32"/>
        </w:rPr>
        <w:t>弱勢學生</w:t>
      </w:r>
      <w:r w:rsidR="009A0429" w:rsidRPr="00CE30D6">
        <w:rPr>
          <w:rFonts w:hint="eastAsia"/>
          <w:b/>
          <w:spacing w:val="-10"/>
          <w:szCs w:val="32"/>
        </w:rPr>
        <w:t>倘若</w:t>
      </w:r>
      <w:r w:rsidR="00D0037C" w:rsidRPr="00CE30D6">
        <w:rPr>
          <w:rFonts w:hint="eastAsia"/>
          <w:b/>
          <w:spacing w:val="-10"/>
          <w:szCs w:val="32"/>
        </w:rPr>
        <w:t>無法安心就學，或因沉重就學貸款阻礙其離校後之生涯發展，自為國家社會整體進步之缺憾，因此</w:t>
      </w:r>
      <w:r w:rsidR="009A0429" w:rsidRPr="00CE30D6">
        <w:rPr>
          <w:rFonts w:hint="eastAsia"/>
          <w:b/>
          <w:spacing w:val="-10"/>
          <w:szCs w:val="32"/>
        </w:rPr>
        <w:t>學費政策確實應兼顧弱勢照顧，</w:t>
      </w:r>
      <w:r w:rsidR="00D0037C" w:rsidRPr="00CE30D6">
        <w:rPr>
          <w:rFonts w:hint="eastAsia"/>
          <w:b/>
          <w:spacing w:val="-10"/>
          <w:szCs w:val="32"/>
        </w:rPr>
        <w:t>惟學雜費調整政策應反映國家高等教育資源投資與配置邏輯，不宜與協助弱勢之福利政策混為一談，教育部有責任明確釐清我國高等教育政策藍圖與發展取向，</w:t>
      </w:r>
      <w:r w:rsidR="00226D3C" w:rsidRPr="00CE30D6">
        <w:rPr>
          <w:rFonts w:hint="eastAsia"/>
          <w:b/>
          <w:spacing w:val="-10"/>
          <w:szCs w:val="32"/>
        </w:rPr>
        <w:t>且應</w:t>
      </w:r>
      <w:r w:rsidR="009A0429" w:rsidRPr="00CE30D6">
        <w:rPr>
          <w:rFonts w:hint="eastAsia"/>
          <w:b/>
          <w:spacing w:val="-10"/>
          <w:szCs w:val="32"/>
        </w:rPr>
        <w:t>避免</w:t>
      </w:r>
      <w:r w:rsidR="00D0037C" w:rsidRPr="00CE30D6">
        <w:rPr>
          <w:rFonts w:hint="eastAsia"/>
          <w:b/>
          <w:spacing w:val="-10"/>
          <w:szCs w:val="32"/>
        </w:rPr>
        <w:t>以</w:t>
      </w:r>
      <w:r w:rsidR="00341FA5" w:rsidRPr="00CE30D6">
        <w:rPr>
          <w:rFonts w:hint="eastAsia"/>
          <w:b/>
          <w:spacing w:val="-10"/>
          <w:szCs w:val="32"/>
        </w:rPr>
        <w:t>照顧</w:t>
      </w:r>
      <w:r w:rsidR="00D0037C" w:rsidRPr="00CE30D6">
        <w:rPr>
          <w:rFonts w:hint="eastAsia"/>
          <w:b/>
          <w:spacing w:val="-10"/>
          <w:szCs w:val="32"/>
        </w:rPr>
        <w:t>弱勢而偏廢我國明顯漸失的高教國際競爭力</w:t>
      </w:r>
      <w:r w:rsidR="00EE1281" w:rsidRPr="00CE30D6">
        <w:rPr>
          <w:rFonts w:hint="eastAsia"/>
          <w:b/>
          <w:spacing w:val="-10"/>
          <w:szCs w:val="32"/>
        </w:rPr>
        <w:t>。</w:t>
      </w:r>
      <w:bookmarkEnd w:id="1072"/>
    </w:p>
    <w:p w:rsidR="00454D92" w:rsidRPr="00CE30D6" w:rsidRDefault="00454D92" w:rsidP="00454D92">
      <w:pPr>
        <w:pStyle w:val="3"/>
        <w:numPr>
          <w:ilvl w:val="2"/>
          <w:numId w:val="1"/>
        </w:numPr>
        <w:kinsoku w:val="0"/>
        <w:overflowPunct/>
        <w:autoSpaceDE/>
        <w:autoSpaceDN/>
        <w:ind w:left="1264" w:hanging="697"/>
      </w:pPr>
      <w:bookmarkStart w:id="1073" w:name="_Toc5640800"/>
      <w:bookmarkStart w:id="1074" w:name="_Toc6582011"/>
      <w:bookmarkStart w:id="1075" w:name="_Toc8136357"/>
      <w:r w:rsidRPr="00CE30D6">
        <w:rPr>
          <w:rFonts w:hint="eastAsia"/>
        </w:rPr>
        <w:t>「教育基本法」與「大學法」立法目的明文，「高等教育」兼具促進國家發展與協助國民自我實現之兩種任務」。本案諮詢專家學者亦進一步闡述「接受高等教育，實則可分為『公共投資』與『個人投資』兩層面，前者是國家對於人才的培養，後者是個人接受教育後的獲益，高等教育可謂同時具備公共性與個人性兩種性質，這兩種性質的比重，又依學門領域而有不同，並非以公私立學校兩分。」等語。</w:t>
      </w:r>
      <w:bookmarkEnd w:id="1073"/>
      <w:bookmarkEnd w:id="1074"/>
      <w:r w:rsidR="00195223" w:rsidRPr="00CE30D6">
        <w:rPr>
          <w:rFonts w:hint="eastAsia"/>
          <w:bCs w:val="0"/>
        </w:rPr>
        <w:t>再按「</w:t>
      </w:r>
      <w:r w:rsidR="00195223" w:rsidRPr="00CE30D6">
        <w:rPr>
          <w:rFonts w:hAnsi="標楷體" w:hint="eastAsia"/>
          <w:spacing w:val="2"/>
          <w:szCs w:val="32"/>
        </w:rPr>
        <w:t>教育基本法」，人民為教育權之主體，教育之實施以協助個人追求自我實現為目的；我國「憲法」第7條亦規定：「中華民國人民，無分男女、宗教、種族、階級、黨派，在法律上一律平等。」是以，高等教育亦應發揮促進社會流動與減</w:t>
      </w:r>
      <w:r w:rsidR="00195223" w:rsidRPr="00CE30D6">
        <w:rPr>
          <w:rFonts w:hAnsi="標楷體" w:hint="eastAsia"/>
          <w:spacing w:val="2"/>
          <w:szCs w:val="32"/>
        </w:rPr>
        <w:lastRenderedPageBreak/>
        <w:t>緩貧富差距之功能。</w:t>
      </w:r>
      <w:bookmarkEnd w:id="1075"/>
    </w:p>
    <w:p w:rsidR="0034737E" w:rsidRPr="00CE30D6" w:rsidRDefault="0034737E" w:rsidP="00454D92">
      <w:pPr>
        <w:pStyle w:val="3"/>
        <w:numPr>
          <w:ilvl w:val="2"/>
          <w:numId w:val="1"/>
        </w:numPr>
        <w:kinsoku w:val="0"/>
        <w:overflowPunct/>
        <w:autoSpaceDE/>
        <w:autoSpaceDN/>
        <w:ind w:left="1264" w:hanging="697"/>
      </w:pPr>
      <w:bookmarkStart w:id="1076" w:name="_Toc8136358"/>
      <w:bookmarkStart w:id="1077" w:name="_Toc5640553"/>
      <w:bookmarkStart w:id="1078" w:name="_Toc6581764"/>
      <w:r w:rsidRPr="00CE30D6">
        <w:rPr>
          <w:rFonts w:hint="eastAsia"/>
          <w:szCs w:val="32"/>
        </w:rPr>
        <w:t>本案前述調查意見澄明我國高等教育非</w:t>
      </w:r>
      <w:r w:rsidRPr="00CE30D6">
        <w:rPr>
          <w:rFonts w:hint="eastAsia"/>
          <w:bCs w:val="0"/>
        </w:rPr>
        <w:t>屬義務教育，並說明高等教育應獲得適足經費以維持競爭力等情，籲請政府重新審慎研處常態性學雜費調整機制，以儘速彌平相關爭議；</w:t>
      </w:r>
      <w:bookmarkStart w:id="1079" w:name="_Toc5640802"/>
      <w:bookmarkStart w:id="1080" w:name="_Toc6582013"/>
      <w:r w:rsidRPr="00CE30D6">
        <w:rPr>
          <w:rFonts w:hint="eastAsia"/>
          <w:bCs w:val="0"/>
        </w:rPr>
        <w:t>此外，</w:t>
      </w:r>
      <w:r w:rsidRPr="00CE30D6">
        <w:rPr>
          <w:rFonts w:hint="eastAsia"/>
        </w:rPr>
        <w:t>探討我國高等教育學雜費問題時，前述階級複製之隱憂，透露我國高等教育入學機會率雖高，但實質品質卻不均等之情形甚為普遍；且國內尚有高等教育之學用落差、青年失業低薪等問題，亦引發批評指出「學歷不等於學力」等，在在凸顯出我國高等教育學歷價值，已面臨「信任危機」。對此，本案諮詢專家學者</w:t>
      </w:r>
      <w:r w:rsidRPr="00CE30D6">
        <w:rPr>
          <w:rFonts w:hint="eastAsia"/>
          <w:bCs w:val="0"/>
        </w:rPr>
        <w:t>表示「</w:t>
      </w:r>
      <w:r w:rsidRPr="00CE30D6">
        <w:rPr>
          <w:rFonts w:hint="eastAsia"/>
        </w:rPr>
        <w:t>主張高等教育公共化者，總以北歐國家高教為例，卻不論我國與這類國家的稅賦制度。增加稅收才有公共化的條件，我國稅收負擔率低，但反對團體都不談稅收負擔低的問題。</w:t>
      </w:r>
      <w:r w:rsidRPr="00CE30D6">
        <w:rPr>
          <w:rFonts w:hint="eastAsia"/>
          <w:bCs w:val="0"/>
        </w:rPr>
        <w:t>」等語，又云</w:t>
      </w:r>
      <w:r w:rsidRPr="00CE30D6">
        <w:rPr>
          <w:rFonts w:hint="eastAsia"/>
        </w:rPr>
        <w:t>「國內高教縮編的現象中，存有科系的不均質縮編問題，且從學生人數變化觀察，科技類學門學生大幅縮編，產生產業缺工及人才斷層問題，尤為高等教育發展令人憂心之處……重新分配教育經費且錢花在刀口上的作法，應該從學門去考量，國家宜把錢投資在缺乏市場的科系，不用多，但要有所保障；亦即，因應社會需求的學門，要政策補貼，例如數學系一類的基礎科學科系；反之，時下的熱門科系，如屬個人投資性質較強、公共性較弱者，國家就應該把資源收回，對這些科系放寬對學費的管制並減少補助；換言之，改變國家資源分配的方式，應該是討論高等教育學費政策時，需要同步思考的面向。」併供參酌。</w:t>
      </w:r>
      <w:bookmarkEnd w:id="1076"/>
    </w:p>
    <w:p w:rsidR="0034737E" w:rsidRPr="00CE30D6" w:rsidRDefault="0034737E" w:rsidP="0034737E">
      <w:pPr>
        <w:pStyle w:val="3"/>
        <w:numPr>
          <w:ilvl w:val="2"/>
          <w:numId w:val="1"/>
        </w:numPr>
        <w:kinsoku w:val="0"/>
        <w:overflowPunct/>
        <w:autoSpaceDE/>
        <w:autoSpaceDN/>
        <w:ind w:left="1264" w:hanging="697"/>
      </w:pPr>
      <w:bookmarkStart w:id="1081" w:name="_Toc5640801"/>
      <w:bookmarkStart w:id="1082" w:name="_Toc6582012"/>
      <w:bookmarkStart w:id="1083" w:name="_Toc8136359"/>
      <w:r w:rsidRPr="00CE30D6">
        <w:rPr>
          <w:rFonts w:hint="eastAsia"/>
        </w:rPr>
        <w:t>此外，亦有學者提供鄰國日本與南韓高等教育學費政策之經驗，指出：</w:t>
      </w:r>
      <w:bookmarkEnd w:id="1081"/>
      <w:bookmarkEnd w:id="1082"/>
      <w:bookmarkEnd w:id="1083"/>
    </w:p>
    <w:p w:rsidR="0034737E" w:rsidRPr="00CE30D6" w:rsidRDefault="0034737E" w:rsidP="0034737E">
      <w:pPr>
        <w:pStyle w:val="4"/>
        <w:ind w:left="1645"/>
      </w:pPr>
      <w:r w:rsidRPr="00CE30D6">
        <w:rPr>
          <w:rFonts w:hint="eastAsia"/>
        </w:rPr>
        <w:t>「日本方面，其高教現況有一點與國內有很大差異：日本雖然也是私立大學多、國立大學少，但其高教</w:t>
      </w:r>
      <w:r w:rsidRPr="00CE30D6">
        <w:rPr>
          <w:rFonts w:hint="eastAsia"/>
        </w:rPr>
        <w:lastRenderedPageBreak/>
        <w:t>入學率太低，低於OECD國家平均值，換言之，日本的大學還沒客滿。日本宣布2020年起推動「教育無償化」政策，即免學費政策，但並不表示接受高等教育不需付費。日本的「教育無償化」特色是：國家先以增稅來擴充高教經費，然後所謂的無償化，是針對入學學生之家戶年收入所得低於平均值就補貼，高等教育以成績篩選學生，入學時提供免學費，倘入學後成績未達一定標準，則收取學費，故仍然是一種排富、獎優的機制。」等語。</w:t>
      </w:r>
    </w:p>
    <w:p w:rsidR="0034737E" w:rsidRPr="00CE30D6" w:rsidRDefault="0034737E" w:rsidP="0034737E">
      <w:pPr>
        <w:pStyle w:val="4"/>
        <w:ind w:left="1645"/>
      </w:pPr>
      <w:r w:rsidRPr="00CE30D6">
        <w:rPr>
          <w:rFonts w:hint="eastAsia"/>
        </w:rPr>
        <w:t>「南韓實施彈性學費制，</w:t>
      </w:r>
      <w:r w:rsidRPr="00CE30D6">
        <w:t>依公、私立以及學門來進行差別定價，公立大學的學費仍受政府規範，同時放寬私立大學的學費管制；另一方面彈性學費反映了不同學門人力資源投資的成本，應用型的工學類、藝術體育類的學費高於人文</w:t>
      </w:r>
      <w:r w:rsidRPr="00CE30D6">
        <w:rPr>
          <w:rFonts w:hint="eastAsia"/>
        </w:rPr>
        <w:t>學科</w:t>
      </w:r>
      <w:r w:rsidRPr="00CE30D6">
        <w:t>，合理反映學習的成本，讓在就業市場上回收的學門支付高學費來增加大學經費</w:t>
      </w:r>
      <w:r w:rsidRPr="00CE30D6">
        <w:rPr>
          <w:rFonts w:hint="eastAsia"/>
        </w:rPr>
        <w:t>。」等語。</w:t>
      </w:r>
    </w:p>
    <w:p w:rsidR="0034737E" w:rsidRPr="00CE30D6" w:rsidRDefault="0034737E" w:rsidP="0034737E">
      <w:pPr>
        <w:pStyle w:val="3"/>
        <w:numPr>
          <w:ilvl w:val="2"/>
          <w:numId w:val="1"/>
        </w:numPr>
        <w:kinsoku w:val="0"/>
        <w:overflowPunct/>
        <w:autoSpaceDE/>
        <w:autoSpaceDN/>
        <w:ind w:left="1264" w:hanging="697"/>
      </w:pPr>
      <w:bookmarkStart w:id="1084" w:name="_Toc5640803"/>
      <w:bookmarkStart w:id="1085" w:name="_Toc6582014"/>
      <w:bookmarkStart w:id="1086" w:name="_Toc8136360"/>
      <w:bookmarkStart w:id="1087" w:name="_Toc5640554"/>
      <w:bookmarkStart w:id="1088" w:name="_Toc6581765"/>
      <w:bookmarkEnd w:id="1077"/>
      <w:bookmarkEnd w:id="1078"/>
      <w:bookmarkEnd w:id="1079"/>
      <w:bookmarkEnd w:id="1080"/>
      <w:r w:rsidRPr="00CE30D6">
        <w:rPr>
          <w:rFonts w:hint="eastAsia"/>
        </w:rPr>
        <w:t>鑑於前開高等教育具私益性之論述，以及日本經驗之啟示，諮詢專家學者復提出高等教育「受益者付費」之概念，以</w:t>
      </w:r>
      <w:r w:rsidR="00341FA5" w:rsidRPr="00CE30D6">
        <w:rPr>
          <w:rFonts w:hint="eastAsia"/>
        </w:rPr>
        <w:t>體現</w:t>
      </w:r>
      <w:r w:rsidRPr="00CE30D6">
        <w:rPr>
          <w:rFonts w:hint="eastAsia"/>
        </w:rPr>
        <w:t>教育負擔的公平性。此概念既強調高等教育學生之受益程度，即對政府補助經費之財務效能應予監控，在學校教育品質、學生學力、消弭學用落差……等提升高等教育文憑價值之事項上，應強化確保機制，進而維護政府財政效能。</w:t>
      </w:r>
      <w:bookmarkEnd w:id="1084"/>
      <w:bookmarkEnd w:id="1085"/>
      <w:bookmarkEnd w:id="1086"/>
    </w:p>
    <w:p w:rsidR="0034737E" w:rsidRPr="00CE30D6" w:rsidRDefault="00C44885" w:rsidP="0034737E">
      <w:pPr>
        <w:pStyle w:val="3"/>
        <w:numPr>
          <w:ilvl w:val="2"/>
          <w:numId w:val="1"/>
        </w:numPr>
        <w:kinsoku w:val="0"/>
        <w:overflowPunct/>
        <w:autoSpaceDE/>
        <w:autoSpaceDN/>
        <w:ind w:left="1264" w:hanging="697"/>
      </w:pPr>
      <w:bookmarkStart w:id="1089" w:name="_Toc8136361"/>
      <w:r w:rsidRPr="00CE30D6">
        <w:rPr>
          <w:rFonts w:hint="eastAsia"/>
        </w:rPr>
        <w:t>接受高等教育既屬協助個人自我實現</w:t>
      </w:r>
      <w:r w:rsidR="005C4611" w:rsidRPr="00CE30D6">
        <w:rPr>
          <w:rFonts w:hint="eastAsia"/>
        </w:rPr>
        <w:t>的</w:t>
      </w:r>
      <w:r w:rsidRPr="00CE30D6">
        <w:rPr>
          <w:rFonts w:hint="eastAsia"/>
        </w:rPr>
        <w:t>作法之ㄧ，又平等原則乃憲法保障，</w:t>
      </w:r>
      <w:r w:rsidRPr="00CE30D6">
        <w:rPr>
          <w:rFonts w:hint="eastAsia"/>
          <w:bCs w:val="0"/>
        </w:rPr>
        <w:t>故</w:t>
      </w:r>
      <w:r w:rsidR="005C4611" w:rsidRPr="00CE30D6">
        <w:rPr>
          <w:rFonts w:hint="eastAsia"/>
          <w:bCs w:val="0"/>
        </w:rPr>
        <w:t>對於優秀弱勢學生接受高等教育</w:t>
      </w:r>
      <w:r w:rsidRPr="00CE30D6">
        <w:rPr>
          <w:rFonts w:hint="eastAsia"/>
          <w:bCs w:val="0"/>
        </w:rPr>
        <w:t>，政府應予協助，亦可避免</w:t>
      </w:r>
      <w:r w:rsidRPr="00CE30D6">
        <w:rPr>
          <w:rFonts w:hAnsi="標楷體" w:hint="eastAsia"/>
          <w:spacing w:val="2"/>
          <w:szCs w:val="32"/>
        </w:rPr>
        <w:t>優秀弱勢學生無法安心就學，或</w:t>
      </w:r>
      <w:r w:rsidRPr="00CE30D6">
        <w:rPr>
          <w:rFonts w:hint="eastAsia"/>
          <w:bCs w:val="0"/>
        </w:rPr>
        <w:t>因沉重就學貸款阻礙其離校後之生涯發展，而形成國家社會整體進步之缺憾。</w:t>
      </w:r>
      <w:bookmarkStart w:id="1090" w:name="_Toc5640555"/>
      <w:bookmarkStart w:id="1091" w:name="_Toc6581766"/>
      <w:r w:rsidRPr="00CE30D6">
        <w:rPr>
          <w:rFonts w:hAnsi="標楷體" w:hint="eastAsia"/>
          <w:spacing w:val="2"/>
          <w:szCs w:val="32"/>
        </w:rPr>
        <w:t>經酌，「專科以上學校學雜費收取辦法」第10條：「學校符合專科以上學校學雜費審議基準表及前條規定，並具有完善之助學計畫、</w:t>
      </w:r>
      <w:r w:rsidRPr="00CE30D6">
        <w:rPr>
          <w:rFonts w:hAnsi="標楷體" w:hint="eastAsia"/>
          <w:spacing w:val="2"/>
          <w:szCs w:val="32"/>
        </w:rPr>
        <w:lastRenderedPageBreak/>
        <w:t>學雜費調整支用計畫、資訊公開程序及研議公開程序者，經教育部核定後，得放寬其學雜費收費</w:t>
      </w:r>
      <w:r w:rsidRPr="00CE30D6">
        <w:rPr>
          <w:rFonts w:hint="eastAsia"/>
          <w:bCs w:val="0"/>
        </w:rPr>
        <w:t>基準調整幅度，其上限不得逾基本調幅之1.5倍。」</w:t>
      </w:r>
      <w:r w:rsidR="005C4611" w:rsidRPr="00CE30D6">
        <w:rPr>
          <w:rFonts w:hint="eastAsia"/>
          <w:bCs w:val="0"/>
        </w:rPr>
        <w:t>再據教育部</w:t>
      </w:r>
      <w:r w:rsidRPr="00CE30D6">
        <w:rPr>
          <w:rFonts w:hint="eastAsia"/>
          <w:bCs w:val="0"/>
        </w:rPr>
        <w:t>，「106學年度高等教育</w:t>
      </w:r>
      <w:r w:rsidRPr="00CE30D6">
        <w:rPr>
          <w:rFonts w:hint="eastAsia"/>
        </w:rPr>
        <w:t>助學金補助18萬8</w:t>
      </w:r>
      <w:r w:rsidRPr="00CE30D6">
        <w:t>,</w:t>
      </w:r>
      <w:r w:rsidRPr="00CE30D6">
        <w:rPr>
          <w:rFonts w:hint="eastAsia"/>
        </w:rPr>
        <w:t>675名學生，約占全體在學學生之14.49%」；</w:t>
      </w:r>
      <w:r w:rsidR="005C4611" w:rsidRPr="00CE30D6">
        <w:rPr>
          <w:rFonts w:hint="eastAsia"/>
        </w:rPr>
        <w:t>以及</w:t>
      </w:r>
      <w:r w:rsidRPr="00CE30D6">
        <w:rPr>
          <w:rFonts w:hint="eastAsia"/>
        </w:rPr>
        <w:t>本案經訪查學校主事人員並調取各該學校資料發現，學校協助學生就學經費蓋有助學金逐年成長趨勢。</w:t>
      </w:r>
      <w:r w:rsidR="005C4611" w:rsidRPr="00CE30D6">
        <w:rPr>
          <w:rFonts w:hint="eastAsia"/>
        </w:rPr>
        <w:t>此外，</w:t>
      </w:r>
      <w:r w:rsidRPr="00CE30D6">
        <w:rPr>
          <w:rFonts w:hint="eastAsia"/>
        </w:rPr>
        <w:t>教育部</w:t>
      </w:r>
      <w:r w:rsidRPr="00CE30D6">
        <w:rPr>
          <w:rFonts w:hint="eastAsia"/>
          <w:bCs w:val="0"/>
        </w:rPr>
        <w:t>統計107年啟動之高教深耕計畫，針對弱勢學生助學金與公立大學校院弱勢學生助學機會之經費補助範圍，廣被150所學校</w:t>
      </w:r>
      <w:r w:rsidRPr="00CE30D6">
        <w:rPr>
          <w:rStyle w:val="aff0"/>
          <w:bCs w:val="0"/>
        </w:rPr>
        <w:footnoteReference w:id="18"/>
      </w:r>
      <w:r w:rsidRPr="00CE30D6">
        <w:rPr>
          <w:rFonts w:hint="eastAsia"/>
          <w:bCs w:val="0"/>
        </w:rPr>
        <w:t>，我國學雜費政策之相關法令規範，已包含減輕學生負擔、避免因經濟因素妨害高等教育就學機會不平等之設計，實務上，政府及學校經費確已投入其中。</w:t>
      </w:r>
      <w:bookmarkEnd w:id="1089"/>
      <w:bookmarkEnd w:id="1090"/>
      <w:bookmarkEnd w:id="1091"/>
    </w:p>
    <w:p w:rsidR="00D0037C" w:rsidRPr="00CE30D6" w:rsidRDefault="00D0037C" w:rsidP="00D0037C">
      <w:pPr>
        <w:pStyle w:val="3"/>
        <w:numPr>
          <w:ilvl w:val="2"/>
          <w:numId w:val="1"/>
        </w:numPr>
        <w:kinsoku w:val="0"/>
        <w:overflowPunct/>
        <w:autoSpaceDE/>
        <w:autoSpaceDN/>
        <w:ind w:left="1264" w:hanging="697"/>
      </w:pPr>
      <w:bookmarkStart w:id="1092" w:name="_Toc5640556"/>
      <w:bookmarkStart w:id="1093" w:name="_Toc6581767"/>
      <w:bookmarkStart w:id="1094" w:name="_Toc8136362"/>
      <w:bookmarkEnd w:id="1087"/>
      <w:bookmarkEnd w:id="1088"/>
      <w:r w:rsidRPr="00CE30D6">
        <w:rPr>
          <w:rFonts w:hint="eastAsia"/>
          <w:bCs w:val="0"/>
        </w:rPr>
        <w:t>然而，</w:t>
      </w:r>
      <w:r w:rsidRPr="00CE30D6">
        <w:rPr>
          <w:rFonts w:hint="eastAsia"/>
        </w:rPr>
        <w:t>以</w:t>
      </w:r>
      <w:r w:rsidRPr="00CE30D6">
        <w:rPr>
          <w:rFonts w:hint="eastAsia"/>
          <w:bCs w:val="0"/>
        </w:rPr>
        <w:t>就學貸款執行情形觀之</w:t>
      </w:r>
      <w:r w:rsidRPr="00CE30D6">
        <w:rPr>
          <w:rFonts w:hint="eastAsia"/>
        </w:rPr>
        <w:t>，106學年度就學貸款申請之在學學生計有26萬2,997人，約占全體在學學生之20.65%；教育部高教司朱俊彰司長到院說明時亦提及，「因為私立學校學雜費收費較高，私立學校學生就學貸款申貸金額亦較高等情，接受高等教育之負擔並不平等。」(筆錄在卷可稽)。又，教育部雖稱「為減輕大專校院學生就學費用籌措負擔，家庭年所得120萬元以下或其他特殊情況經學校認定有貸款必要者，可依學雜費、實習費、書籍費、住宿費、海外研修費、生活費……等各項目申貸。申貸學生於畢業後1年開始還款，如有還款困難，則可透過『緩繳本金4年』、『延長還款年限』、『只繳息不還本』……等機制紓減還款壓力」等，申請就學貸款之學生「畢業即負債」的情況，仍難謂與「憲法」第7條意旨相合，</w:t>
      </w:r>
      <w:r w:rsidRPr="00CE30D6">
        <w:rPr>
          <w:rFonts w:hint="eastAsia"/>
          <w:bCs w:val="0"/>
        </w:rPr>
        <w:t>亦常為反對學雜費調整者之陳訴癥結</w:t>
      </w:r>
      <w:r w:rsidRPr="00CE30D6">
        <w:rPr>
          <w:rFonts w:hint="eastAsia"/>
        </w:rPr>
        <w:t>。</w:t>
      </w:r>
      <w:r w:rsidRPr="00CE30D6">
        <w:rPr>
          <w:rFonts w:hint="eastAsia"/>
          <w:bCs w:val="0"/>
        </w:rPr>
        <w:t>此併有本案諮詢專家學者意見：「私校生的家境普遍不如公校生，加上私校學費仍然較諸公校學</w:t>
      </w:r>
      <w:r w:rsidRPr="00CE30D6">
        <w:rPr>
          <w:rFonts w:hint="eastAsia"/>
          <w:bCs w:val="0"/>
        </w:rPr>
        <w:lastRenderedPageBreak/>
        <w:t>費偏高，因此討論學雜費政策時，很難不面對弱勢學生照顧的議題，反對調漲學雜費者，主張的重點往往也在於要重視對弱勢生的照顧。」同證。</w:t>
      </w:r>
      <w:bookmarkEnd w:id="1092"/>
      <w:bookmarkEnd w:id="1093"/>
      <w:bookmarkEnd w:id="1094"/>
    </w:p>
    <w:p w:rsidR="00D0037C" w:rsidRPr="00CE30D6" w:rsidRDefault="005C4611" w:rsidP="00D0037C">
      <w:pPr>
        <w:pStyle w:val="3"/>
        <w:numPr>
          <w:ilvl w:val="2"/>
          <w:numId w:val="1"/>
        </w:numPr>
        <w:kinsoku w:val="0"/>
        <w:overflowPunct/>
        <w:autoSpaceDE/>
        <w:autoSpaceDN/>
        <w:ind w:left="1264" w:hanging="697"/>
      </w:pPr>
      <w:bookmarkStart w:id="1095" w:name="_Toc5640788"/>
      <w:bookmarkStart w:id="1096" w:name="_Toc6581999"/>
      <w:bookmarkStart w:id="1097" w:name="_Toc5640557"/>
      <w:bookmarkStart w:id="1098" w:name="_Toc6581768"/>
      <w:bookmarkStart w:id="1099" w:name="_Toc8136363"/>
      <w:r w:rsidRPr="00CE30D6">
        <w:rPr>
          <w:rFonts w:hint="eastAsia"/>
          <w:szCs w:val="32"/>
        </w:rPr>
        <w:t>我國高等教育</w:t>
      </w:r>
      <w:r w:rsidRPr="00CE30D6">
        <w:rPr>
          <w:rFonts w:hint="eastAsia"/>
        </w:rPr>
        <w:t>投資與配置，在前述擴大弱勢學生補助、整體高等教育尚維持著專科以上學校高達159所之規模</w:t>
      </w:r>
      <w:r w:rsidRPr="00CE30D6">
        <w:rPr>
          <w:rStyle w:val="aff0"/>
        </w:rPr>
        <w:footnoteReference w:id="19"/>
      </w:r>
      <w:r w:rsidRPr="00CE30D6">
        <w:rPr>
          <w:rFonts w:hint="eastAsia"/>
        </w:rPr>
        <w:t>，且近年未見明顯減幅之特殊現象；對此，教育部主管人員到院表示「(關於高教轉型退場)</w:t>
      </w:r>
      <w:r w:rsidRPr="00CE30D6">
        <w:rPr>
          <w:rFonts w:hint="eastAsia"/>
          <w:szCs w:val="32"/>
        </w:rPr>
        <w:t>吳思華部長時期確實曾經提過具體數字，也在立法院報告過，但目前本部不會單純從校數來看，會審酌學校規模跟辦學品質」等語。換言之，我國</w:t>
      </w:r>
      <w:r w:rsidRPr="00CE30D6">
        <w:rPr>
          <w:szCs w:val="32"/>
        </w:rPr>
        <w:t>高等教育經費</w:t>
      </w:r>
      <w:r w:rsidRPr="00CE30D6">
        <w:rPr>
          <w:rFonts w:hint="eastAsia"/>
          <w:szCs w:val="32"/>
        </w:rPr>
        <w:t>整體趨降，惟目前既不鬆綁學雜費作為經費來源之一，且因高等教育規模大致仍予維持，政府經費補助範圍並未縮減，高等教育經費配置，愈趨呈現「雨露均霑」態勢</w:t>
      </w:r>
      <w:r w:rsidRPr="00CE30D6">
        <w:rPr>
          <w:rStyle w:val="aff0"/>
          <w:szCs w:val="32"/>
        </w:rPr>
        <w:footnoteReference w:id="20"/>
      </w:r>
      <w:r w:rsidRPr="00CE30D6">
        <w:rPr>
          <w:rFonts w:hint="eastAsia"/>
          <w:szCs w:val="32"/>
        </w:rPr>
        <w:t>。</w:t>
      </w:r>
      <w:bookmarkEnd w:id="1095"/>
      <w:bookmarkEnd w:id="1096"/>
      <w:r w:rsidR="00D0037C" w:rsidRPr="00CE30D6">
        <w:rPr>
          <w:rFonts w:hint="eastAsia"/>
          <w:szCs w:val="32"/>
        </w:rPr>
        <w:t>再觀察</w:t>
      </w:r>
      <w:r w:rsidR="00D0037C" w:rsidRPr="00CE30D6">
        <w:rPr>
          <w:rFonts w:hint="eastAsia"/>
        </w:rPr>
        <w:t>我國高等教育經費之其他投資情形顯示：我國政府教育預算占比自98年之26.29%下滑至107年之25.11%，高等教育經費占GDP比率自94年之1.9%逐年下滑至103年之1.5%，詳下2表。</w:t>
      </w:r>
      <w:bookmarkEnd w:id="1097"/>
      <w:bookmarkEnd w:id="1098"/>
      <w:bookmarkEnd w:id="1099"/>
    </w:p>
    <w:p w:rsidR="00D0037C" w:rsidRPr="00CE30D6" w:rsidRDefault="00D0037C" w:rsidP="00D0037C">
      <w:pPr>
        <w:pStyle w:val="a3"/>
        <w:jc w:val="center"/>
        <w:rPr>
          <w:b/>
        </w:rPr>
      </w:pPr>
      <w:r w:rsidRPr="00CE30D6">
        <w:rPr>
          <w:rFonts w:hAnsi="標楷體" w:hint="eastAsia"/>
          <w:b/>
          <w:spacing w:val="2"/>
          <w:szCs w:val="32"/>
        </w:rPr>
        <w:t>我國政府教育預算與高等教育經費</w:t>
      </w:r>
    </w:p>
    <w:tbl>
      <w:tblPr>
        <w:tblStyle w:val="af7"/>
        <w:tblW w:w="9498" w:type="dxa"/>
        <w:tblInd w:w="-176" w:type="dxa"/>
        <w:tblLook w:val="04A0" w:firstRow="1" w:lastRow="0" w:firstColumn="1" w:lastColumn="0" w:noHBand="0" w:noVBand="1"/>
      </w:tblPr>
      <w:tblGrid>
        <w:gridCol w:w="978"/>
        <w:gridCol w:w="1007"/>
        <w:gridCol w:w="993"/>
        <w:gridCol w:w="1275"/>
        <w:gridCol w:w="851"/>
        <w:gridCol w:w="850"/>
        <w:gridCol w:w="1418"/>
        <w:gridCol w:w="2126"/>
      </w:tblGrid>
      <w:tr w:rsidR="00B669CA" w:rsidRPr="00CE30D6" w:rsidTr="008742A4">
        <w:trPr>
          <w:tblHeader/>
        </w:trPr>
        <w:tc>
          <w:tcPr>
            <w:tcW w:w="9498" w:type="dxa"/>
            <w:gridSpan w:val="8"/>
            <w:tcBorders>
              <w:top w:val="single" w:sz="4" w:space="0" w:color="FFFFFF" w:themeColor="background1"/>
              <w:left w:val="single" w:sz="4" w:space="0" w:color="FFFFFF" w:themeColor="background1"/>
              <w:right w:val="single" w:sz="4" w:space="0" w:color="FFFFFF" w:themeColor="background1"/>
            </w:tcBorders>
            <w:vAlign w:val="center"/>
          </w:tcPr>
          <w:p w:rsidR="00D0037C" w:rsidRPr="00CE30D6" w:rsidRDefault="00D0037C" w:rsidP="008742A4">
            <w:pPr>
              <w:pStyle w:val="3"/>
              <w:numPr>
                <w:ilvl w:val="0"/>
                <w:numId w:val="0"/>
              </w:numPr>
              <w:kinsoku w:val="0"/>
              <w:overflowPunct/>
              <w:autoSpaceDE/>
              <w:autoSpaceDN/>
              <w:spacing w:line="360" w:lineRule="exact"/>
              <w:jc w:val="right"/>
              <w:rPr>
                <w:rFonts w:hAnsi="標楷體"/>
                <w:spacing w:val="2"/>
                <w:sz w:val="24"/>
                <w:szCs w:val="24"/>
              </w:rPr>
            </w:pPr>
            <w:bookmarkStart w:id="1100" w:name="_Toc8136364"/>
            <w:r w:rsidRPr="00CE30D6">
              <w:rPr>
                <w:rFonts w:hAnsi="標楷體" w:hint="eastAsia"/>
                <w:spacing w:val="2"/>
                <w:sz w:val="24"/>
                <w:szCs w:val="24"/>
              </w:rPr>
              <w:t>單位：億元／％</w:t>
            </w:r>
            <w:bookmarkEnd w:id="1100"/>
          </w:p>
        </w:tc>
      </w:tr>
      <w:tr w:rsidR="00B669CA" w:rsidRPr="00CE30D6" w:rsidTr="008742A4">
        <w:trPr>
          <w:tblHeader/>
        </w:trPr>
        <w:tc>
          <w:tcPr>
            <w:tcW w:w="978" w:type="dxa"/>
            <w:vMerge w:val="restart"/>
            <w:vAlign w:val="center"/>
          </w:tcPr>
          <w:p w:rsidR="00D0037C" w:rsidRPr="00CE30D6" w:rsidRDefault="00D0037C" w:rsidP="008742A4">
            <w:pPr>
              <w:pStyle w:val="3"/>
              <w:numPr>
                <w:ilvl w:val="0"/>
                <w:numId w:val="0"/>
              </w:numPr>
              <w:kinsoku w:val="0"/>
              <w:overflowPunct/>
              <w:autoSpaceDE/>
              <w:autoSpaceDN/>
              <w:spacing w:line="360" w:lineRule="exact"/>
              <w:jc w:val="center"/>
              <w:rPr>
                <w:rFonts w:hAnsi="標楷體"/>
                <w:b/>
                <w:spacing w:val="2"/>
                <w:sz w:val="28"/>
                <w:szCs w:val="28"/>
              </w:rPr>
            </w:pPr>
            <w:bookmarkStart w:id="1101" w:name="_Toc5640558"/>
            <w:bookmarkStart w:id="1102" w:name="_Toc6581769"/>
            <w:bookmarkStart w:id="1103" w:name="_Toc8136365"/>
            <w:r w:rsidRPr="00CE30D6">
              <w:rPr>
                <w:rFonts w:hAnsi="標楷體" w:hint="eastAsia"/>
                <w:b/>
                <w:spacing w:val="2"/>
                <w:sz w:val="28"/>
                <w:szCs w:val="28"/>
              </w:rPr>
              <w:t>年度</w:t>
            </w:r>
            <w:bookmarkEnd w:id="1101"/>
            <w:bookmarkEnd w:id="1102"/>
            <w:bookmarkEnd w:id="1103"/>
          </w:p>
        </w:tc>
        <w:tc>
          <w:tcPr>
            <w:tcW w:w="3275" w:type="dxa"/>
            <w:gridSpan w:val="3"/>
            <w:tcBorders>
              <w:bottom w:val="nil"/>
            </w:tcBorders>
            <w:vAlign w:val="center"/>
          </w:tcPr>
          <w:p w:rsidR="00D0037C" w:rsidRPr="00CE30D6" w:rsidRDefault="00D0037C" w:rsidP="008742A4">
            <w:pPr>
              <w:pStyle w:val="3"/>
              <w:numPr>
                <w:ilvl w:val="0"/>
                <w:numId w:val="0"/>
              </w:numPr>
              <w:kinsoku w:val="0"/>
              <w:overflowPunct/>
              <w:autoSpaceDE/>
              <w:autoSpaceDN/>
              <w:spacing w:line="360" w:lineRule="exact"/>
              <w:jc w:val="center"/>
              <w:rPr>
                <w:rFonts w:hAnsi="標楷體"/>
                <w:b/>
                <w:spacing w:val="2"/>
                <w:sz w:val="28"/>
                <w:szCs w:val="28"/>
              </w:rPr>
            </w:pPr>
            <w:bookmarkStart w:id="1104" w:name="_Toc5640559"/>
            <w:bookmarkStart w:id="1105" w:name="_Toc6581770"/>
            <w:bookmarkStart w:id="1106" w:name="_Toc8136366"/>
            <w:r w:rsidRPr="00CE30D6">
              <w:rPr>
                <w:rFonts w:hAnsi="標楷體" w:hint="eastAsia"/>
                <w:b/>
                <w:spacing w:val="2"/>
                <w:sz w:val="28"/>
                <w:szCs w:val="28"/>
              </w:rPr>
              <w:t>公部門之教育經費</w:t>
            </w:r>
            <w:bookmarkEnd w:id="1104"/>
            <w:bookmarkEnd w:id="1105"/>
            <w:bookmarkEnd w:id="1106"/>
          </w:p>
        </w:tc>
        <w:tc>
          <w:tcPr>
            <w:tcW w:w="3119" w:type="dxa"/>
            <w:gridSpan w:val="3"/>
            <w:tcBorders>
              <w:bottom w:val="nil"/>
            </w:tcBorders>
            <w:vAlign w:val="center"/>
          </w:tcPr>
          <w:p w:rsidR="00D0037C" w:rsidRPr="00CE30D6" w:rsidRDefault="00D0037C" w:rsidP="008742A4">
            <w:pPr>
              <w:pStyle w:val="3"/>
              <w:numPr>
                <w:ilvl w:val="0"/>
                <w:numId w:val="0"/>
              </w:numPr>
              <w:kinsoku w:val="0"/>
              <w:overflowPunct/>
              <w:autoSpaceDE/>
              <w:autoSpaceDN/>
              <w:spacing w:line="360" w:lineRule="exact"/>
              <w:jc w:val="center"/>
              <w:rPr>
                <w:rFonts w:hAnsi="標楷體"/>
                <w:b/>
                <w:spacing w:val="2"/>
                <w:sz w:val="28"/>
                <w:szCs w:val="28"/>
              </w:rPr>
            </w:pPr>
            <w:bookmarkStart w:id="1107" w:name="_Toc5640560"/>
            <w:bookmarkStart w:id="1108" w:name="_Toc6581771"/>
            <w:bookmarkStart w:id="1109" w:name="_Toc8136367"/>
            <w:r w:rsidRPr="00CE30D6">
              <w:rPr>
                <w:rFonts w:hAnsi="標楷體" w:hint="eastAsia"/>
                <w:b/>
                <w:spacing w:val="2"/>
                <w:sz w:val="28"/>
                <w:szCs w:val="28"/>
              </w:rPr>
              <w:t>公部門之高等教育經費</w:t>
            </w:r>
            <w:bookmarkEnd w:id="1107"/>
            <w:bookmarkEnd w:id="1108"/>
            <w:bookmarkEnd w:id="1109"/>
          </w:p>
        </w:tc>
        <w:tc>
          <w:tcPr>
            <w:tcW w:w="2126" w:type="dxa"/>
            <w:vMerge w:val="restart"/>
          </w:tcPr>
          <w:p w:rsidR="00D0037C" w:rsidRPr="00CE30D6" w:rsidRDefault="00D0037C" w:rsidP="008742A4">
            <w:pPr>
              <w:pStyle w:val="3"/>
              <w:numPr>
                <w:ilvl w:val="0"/>
                <w:numId w:val="0"/>
              </w:numPr>
              <w:kinsoku w:val="0"/>
              <w:overflowPunct/>
              <w:autoSpaceDE/>
              <w:autoSpaceDN/>
              <w:spacing w:line="360" w:lineRule="exact"/>
              <w:jc w:val="left"/>
              <w:rPr>
                <w:rFonts w:hAnsi="標楷體"/>
                <w:b/>
                <w:spacing w:val="2"/>
                <w:sz w:val="28"/>
                <w:szCs w:val="28"/>
              </w:rPr>
            </w:pPr>
            <w:bookmarkStart w:id="1110" w:name="_Toc8136368"/>
            <w:bookmarkStart w:id="1111" w:name="_Toc5640561"/>
            <w:bookmarkStart w:id="1112" w:name="_Toc6581772"/>
            <w:r w:rsidRPr="00CE30D6">
              <w:rPr>
                <w:rFonts w:hAnsi="標楷體" w:hint="eastAsia"/>
                <w:b/>
                <w:spacing w:val="2"/>
                <w:sz w:val="28"/>
                <w:szCs w:val="28"/>
              </w:rPr>
              <w:t>高等教育經費占我國政府</w:t>
            </w:r>
            <w:bookmarkEnd w:id="1110"/>
          </w:p>
          <w:p w:rsidR="00D0037C" w:rsidRPr="00CE30D6" w:rsidRDefault="00D0037C" w:rsidP="008742A4">
            <w:pPr>
              <w:pStyle w:val="3"/>
              <w:numPr>
                <w:ilvl w:val="0"/>
                <w:numId w:val="0"/>
              </w:numPr>
              <w:kinsoku w:val="0"/>
              <w:overflowPunct/>
              <w:autoSpaceDE/>
              <w:autoSpaceDN/>
              <w:spacing w:line="360" w:lineRule="exact"/>
              <w:jc w:val="left"/>
              <w:rPr>
                <w:rFonts w:hAnsi="標楷體"/>
                <w:b/>
                <w:spacing w:val="2"/>
                <w:sz w:val="28"/>
                <w:szCs w:val="28"/>
              </w:rPr>
            </w:pPr>
            <w:bookmarkStart w:id="1113" w:name="_Toc8136369"/>
            <w:r w:rsidRPr="00CE30D6">
              <w:rPr>
                <w:rFonts w:hAnsi="標楷體" w:hint="eastAsia"/>
                <w:b/>
                <w:spacing w:val="2"/>
                <w:sz w:val="28"/>
                <w:szCs w:val="28"/>
              </w:rPr>
              <w:t>教育預算之</w:t>
            </w:r>
            <w:bookmarkEnd w:id="1113"/>
          </w:p>
          <w:p w:rsidR="00D0037C" w:rsidRPr="00CE30D6" w:rsidRDefault="00D0037C" w:rsidP="008742A4">
            <w:pPr>
              <w:pStyle w:val="3"/>
              <w:numPr>
                <w:ilvl w:val="0"/>
                <w:numId w:val="0"/>
              </w:numPr>
              <w:kinsoku w:val="0"/>
              <w:overflowPunct/>
              <w:autoSpaceDE/>
              <w:autoSpaceDN/>
              <w:spacing w:line="360" w:lineRule="exact"/>
              <w:jc w:val="left"/>
              <w:rPr>
                <w:rFonts w:hAnsi="標楷體"/>
                <w:b/>
                <w:spacing w:val="2"/>
                <w:sz w:val="28"/>
                <w:szCs w:val="28"/>
              </w:rPr>
            </w:pPr>
            <w:bookmarkStart w:id="1114" w:name="_Toc8136370"/>
            <w:r w:rsidRPr="00CE30D6">
              <w:rPr>
                <w:rFonts w:hAnsi="標楷體" w:hint="eastAsia"/>
                <w:b/>
                <w:spacing w:val="2"/>
                <w:sz w:val="28"/>
                <w:szCs w:val="28"/>
              </w:rPr>
              <w:t>百分比(G)=F/C*100%</w:t>
            </w:r>
            <w:bookmarkEnd w:id="1111"/>
            <w:bookmarkEnd w:id="1112"/>
            <w:bookmarkEnd w:id="1114"/>
          </w:p>
        </w:tc>
      </w:tr>
      <w:tr w:rsidR="00B669CA" w:rsidRPr="00CE30D6" w:rsidTr="008742A4">
        <w:trPr>
          <w:tblHeader/>
        </w:trPr>
        <w:tc>
          <w:tcPr>
            <w:tcW w:w="978" w:type="dxa"/>
            <w:vMerge/>
          </w:tcPr>
          <w:p w:rsidR="00D0037C" w:rsidRPr="00CE30D6" w:rsidRDefault="00D0037C" w:rsidP="008742A4">
            <w:pPr>
              <w:pStyle w:val="3"/>
              <w:numPr>
                <w:ilvl w:val="0"/>
                <w:numId w:val="0"/>
              </w:numPr>
              <w:kinsoku w:val="0"/>
              <w:overflowPunct/>
              <w:autoSpaceDE/>
              <w:autoSpaceDN/>
              <w:spacing w:line="360" w:lineRule="exact"/>
              <w:rPr>
                <w:rFonts w:hAnsi="標楷體"/>
                <w:spacing w:val="2"/>
                <w:sz w:val="28"/>
                <w:szCs w:val="28"/>
              </w:rPr>
            </w:pPr>
          </w:p>
        </w:tc>
        <w:tc>
          <w:tcPr>
            <w:tcW w:w="1007" w:type="dxa"/>
          </w:tcPr>
          <w:p w:rsidR="00D0037C" w:rsidRPr="00CE30D6" w:rsidRDefault="00D0037C" w:rsidP="008742A4">
            <w:pPr>
              <w:pStyle w:val="3"/>
              <w:numPr>
                <w:ilvl w:val="0"/>
                <w:numId w:val="0"/>
              </w:numPr>
              <w:kinsoku w:val="0"/>
              <w:overflowPunct/>
              <w:autoSpaceDE/>
              <w:autoSpaceDN/>
              <w:spacing w:line="360" w:lineRule="exact"/>
              <w:rPr>
                <w:rFonts w:hAnsi="標楷體"/>
                <w:spacing w:val="2"/>
                <w:sz w:val="28"/>
                <w:szCs w:val="28"/>
              </w:rPr>
            </w:pPr>
            <w:bookmarkStart w:id="1115" w:name="_Toc5640562"/>
            <w:bookmarkStart w:id="1116" w:name="_Toc6581773"/>
            <w:bookmarkStart w:id="1117" w:name="_Toc8136371"/>
            <w:r w:rsidRPr="00CE30D6">
              <w:rPr>
                <w:rFonts w:hAnsi="標楷體" w:hint="eastAsia"/>
                <w:spacing w:val="2"/>
                <w:sz w:val="28"/>
                <w:szCs w:val="28"/>
              </w:rPr>
              <w:t>政府經費(A)</w:t>
            </w:r>
            <w:bookmarkEnd w:id="1115"/>
            <w:bookmarkEnd w:id="1116"/>
            <w:bookmarkEnd w:id="1117"/>
            <w:r w:rsidRPr="00CE30D6">
              <w:rPr>
                <w:rFonts w:hAnsi="標楷體"/>
                <w:spacing w:val="2"/>
                <w:sz w:val="28"/>
                <w:szCs w:val="28"/>
              </w:rPr>
              <w:t xml:space="preserve"> </w:t>
            </w:r>
          </w:p>
        </w:tc>
        <w:tc>
          <w:tcPr>
            <w:tcW w:w="993" w:type="dxa"/>
          </w:tcPr>
          <w:p w:rsidR="00D0037C" w:rsidRPr="00CE30D6" w:rsidRDefault="00D0037C" w:rsidP="008742A4">
            <w:pPr>
              <w:pStyle w:val="3"/>
              <w:numPr>
                <w:ilvl w:val="0"/>
                <w:numId w:val="0"/>
              </w:numPr>
              <w:kinsoku w:val="0"/>
              <w:overflowPunct/>
              <w:autoSpaceDE/>
              <w:autoSpaceDN/>
              <w:spacing w:line="360" w:lineRule="exact"/>
              <w:rPr>
                <w:rFonts w:hAnsi="標楷體"/>
                <w:spacing w:val="2"/>
                <w:sz w:val="28"/>
                <w:szCs w:val="28"/>
              </w:rPr>
            </w:pPr>
            <w:bookmarkStart w:id="1118" w:name="_Toc5640563"/>
            <w:bookmarkStart w:id="1119" w:name="_Toc6581774"/>
            <w:bookmarkStart w:id="1120" w:name="_Toc8136372"/>
            <w:r w:rsidRPr="00CE30D6">
              <w:rPr>
                <w:rFonts w:hAnsi="標楷體" w:hint="eastAsia"/>
                <w:spacing w:val="2"/>
                <w:sz w:val="28"/>
                <w:szCs w:val="28"/>
              </w:rPr>
              <w:t>自籌經費(B)</w:t>
            </w:r>
            <w:bookmarkEnd w:id="1118"/>
            <w:bookmarkEnd w:id="1119"/>
            <w:bookmarkEnd w:id="1120"/>
          </w:p>
        </w:tc>
        <w:tc>
          <w:tcPr>
            <w:tcW w:w="1275" w:type="dxa"/>
          </w:tcPr>
          <w:p w:rsidR="00D0037C" w:rsidRPr="00CE30D6" w:rsidRDefault="00D0037C" w:rsidP="008742A4">
            <w:pPr>
              <w:pStyle w:val="3"/>
              <w:numPr>
                <w:ilvl w:val="0"/>
                <w:numId w:val="0"/>
              </w:numPr>
              <w:kinsoku w:val="0"/>
              <w:overflowPunct/>
              <w:autoSpaceDE/>
              <w:autoSpaceDN/>
              <w:spacing w:line="360" w:lineRule="exact"/>
              <w:rPr>
                <w:rFonts w:hAnsi="標楷體"/>
                <w:spacing w:val="2"/>
                <w:sz w:val="28"/>
                <w:szCs w:val="28"/>
              </w:rPr>
            </w:pPr>
            <w:bookmarkStart w:id="1121" w:name="_Toc5640564"/>
            <w:bookmarkStart w:id="1122" w:name="_Toc6581775"/>
            <w:bookmarkStart w:id="1123" w:name="_Toc8136373"/>
            <w:r w:rsidRPr="00CE30D6">
              <w:rPr>
                <w:rFonts w:hAnsi="標楷體" w:hint="eastAsia"/>
                <w:spacing w:val="2"/>
                <w:sz w:val="28"/>
                <w:szCs w:val="28"/>
              </w:rPr>
              <w:t>合計(C)=A+B</w:t>
            </w:r>
            <w:bookmarkEnd w:id="1121"/>
            <w:bookmarkEnd w:id="1122"/>
            <w:bookmarkEnd w:id="1123"/>
          </w:p>
        </w:tc>
        <w:tc>
          <w:tcPr>
            <w:tcW w:w="851" w:type="dxa"/>
          </w:tcPr>
          <w:p w:rsidR="00D0037C" w:rsidRPr="00CE30D6" w:rsidRDefault="00D0037C" w:rsidP="008742A4">
            <w:pPr>
              <w:pStyle w:val="3"/>
              <w:numPr>
                <w:ilvl w:val="0"/>
                <w:numId w:val="0"/>
              </w:numPr>
              <w:kinsoku w:val="0"/>
              <w:overflowPunct/>
              <w:autoSpaceDE/>
              <w:autoSpaceDN/>
              <w:spacing w:line="360" w:lineRule="exact"/>
              <w:rPr>
                <w:rFonts w:hAnsi="標楷體"/>
                <w:spacing w:val="2"/>
                <w:sz w:val="28"/>
                <w:szCs w:val="28"/>
              </w:rPr>
            </w:pPr>
            <w:bookmarkStart w:id="1124" w:name="_Toc5640565"/>
            <w:bookmarkStart w:id="1125" w:name="_Toc6581776"/>
            <w:bookmarkStart w:id="1126" w:name="_Toc8136374"/>
            <w:r w:rsidRPr="00CE30D6">
              <w:rPr>
                <w:rFonts w:hAnsi="標楷體" w:hint="eastAsia"/>
                <w:spacing w:val="2"/>
                <w:sz w:val="28"/>
                <w:szCs w:val="28"/>
              </w:rPr>
              <w:t>政府經費(D)</w:t>
            </w:r>
            <w:bookmarkEnd w:id="1124"/>
            <w:bookmarkEnd w:id="1125"/>
            <w:bookmarkEnd w:id="1126"/>
            <w:r w:rsidRPr="00CE30D6">
              <w:rPr>
                <w:rFonts w:hAnsi="標楷體"/>
                <w:spacing w:val="2"/>
                <w:sz w:val="28"/>
                <w:szCs w:val="28"/>
              </w:rPr>
              <w:t xml:space="preserve"> </w:t>
            </w:r>
          </w:p>
        </w:tc>
        <w:tc>
          <w:tcPr>
            <w:tcW w:w="850" w:type="dxa"/>
          </w:tcPr>
          <w:p w:rsidR="00D0037C" w:rsidRPr="00CE30D6" w:rsidRDefault="00D0037C" w:rsidP="008742A4">
            <w:pPr>
              <w:pStyle w:val="3"/>
              <w:numPr>
                <w:ilvl w:val="0"/>
                <w:numId w:val="0"/>
              </w:numPr>
              <w:kinsoku w:val="0"/>
              <w:overflowPunct/>
              <w:autoSpaceDE/>
              <w:autoSpaceDN/>
              <w:spacing w:line="360" w:lineRule="exact"/>
              <w:rPr>
                <w:rFonts w:hAnsi="標楷體"/>
                <w:spacing w:val="2"/>
                <w:sz w:val="28"/>
                <w:szCs w:val="28"/>
              </w:rPr>
            </w:pPr>
            <w:bookmarkStart w:id="1127" w:name="_Toc5640566"/>
            <w:bookmarkStart w:id="1128" w:name="_Toc6581777"/>
            <w:bookmarkStart w:id="1129" w:name="_Toc8136375"/>
            <w:r w:rsidRPr="00CE30D6">
              <w:rPr>
                <w:rFonts w:hAnsi="標楷體" w:hint="eastAsia"/>
                <w:spacing w:val="2"/>
                <w:sz w:val="28"/>
                <w:szCs w:val="28"/>
              </w:rPr>
              <w:t>自籌經費(E)</w:t>
            </w:r>
            <w:bookmarkEnd w:id="1127"/>
            <w:bookmarkEnd w:id="1128"/>
            <w:bookmarkEnd w:id="1129"/>
          </w:p>
        </w:tc>
        <w:tc>
          <w:tcPr>
            <w:tcW w:w="1418" w:type="dxa"/>
          </w:tcPr>
          <w:p w:rsidR="00D0037C" w:rsidRPr="00CE30D6" w:rsidRDefault="00D0037C" w:rsidP="008742A4">
            <w:pPr>
              <w:pStyle w:val="3"/>
              <w:numPr>
                <w:ilvl w:val="0"/>
                <w:numId w:val="0"/>
              </w:numPr>
              <w:kinsoku w:val="0"/>
              <w:overflowPunct/>
              <w:autoSpaceDE/>
              <w:autoSpaceDN/>
              <w:spacing w:line="360" w:lineRule="exact"/>
              <w:rPr>
                <w:rFonts w:hAnsi="標楷體"/>
                <w:spacing w:val="2"/>
                <w:sz w:val="28"/>
                <w:szCs w:val="28"/>
              </w:rPr>
            </w:pPr>
            <w:bookmarkStart w:id="1130" w:name="_Toc5640567"/>
            <w:bookmarkStart w:id="1131" w:name="_Toc6581778"/>
            <w:bookmarkStart w:id="1132" w:name="_Toc8136376"/>
            <w:r w:rsidRPr="00CE30D6">
              <w:rPr>
                <w:rFonts w:hAnsi="標楷體" w:hint="eastAsia"/>
                <w:spacing w:val="2"/>
                <w:sz w:val="28"/>
                <w:szCs w:val="28"/>
              </w:rPr>
              <w:t>合計(F)=D+E</w:t>
            </w:r>
            <w:bookmarkEnd w:id="1130"/>
            <w:bookmarkEnd w:id="1131"/>
            <w:bookmarkEnd w:id="1132"/>
          </w:p>
        </w:tc>
        <w:tc>
          <w:tcPr>
            <w:tcW w:w="2126" w:type="dxa"/>
            <w:vMerge/>
          </w:tcPr>
          <w:p w:rsidR="00D0037C" w:rsidRPr="00CE30D6" w:rsidRDefault="00D0037C" w:rsidP="008742A4">
            <w:pPr>
              <w:pStyle w:val="3"/>
              <w:numPr>
                <w:ilvl w:val="0"/>
                <w:numId w:val="0"/>
              </w:numPr>
              <w:kinsoku w:val="0"/>
              <w:overflowPunct/>
              <w:autoSpaceDE/>
              <w:autoSpaceDN/>
              <w:spacing w:line="360" w:lineRule="exact"/>
              <w:rPr>
                <w:rFonts w:hAnsi="標楷體"/>
                <w:spacing w:val="2"/>
                <w:sz w:val="28"/>
                <w:szCs w:val="28"/>
              </w:rPr>
            </w:pPr>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133" w:name="_Toc5640568"/>
            <w:bookmarkStart w:id="1134" w:name="_Toc6581779"/>
            <w:bookmarkStart w:id="1135" w:name="_Toc8136377"/>
            <w:r w:rsidRPr="00CE30D6">
              <w:rPr>
                <w:rFonts w:hAnsi="標楷體" w:hint="eastAsia"/>
                <w:b/>
                <w:spacing w:val="2"/>
                <w:sz w:val="28"/>
                <w:szCs w:val="28"/>
              </w:rPr>
              <w:t>98</w:t>
            </w:r>
            <w:bookmarkEnd w:id="1133"/>
            <w:bookmarkEnd w:id="1134"/>
            <w:bookmarkEnd w:id="1135"/>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36" w:name="_Toc5640569"/>
            <w:bookmarkStart w:id="1137" w:name="_Toc6581780"/>
            <w:bookmarkStart w:id="1138" w:name="_Toc8136378"/>
            <w:r w:rsidRPr="00CE30D6">
              <w:rPr>
                <w:rFonts w:hAnsi="標楷體" w:hint="eastAsia"/>
                <w:spacing w:val="2"/>
                <w:sz w:val="28"/>
                <w:szCs w:val="28"/>
              </w:rPr>
              <w:t>5,323</w:t>
            </w:r>
            <w:bookmarkEnd w:id="1136"/>
            <w:bookmarkEnd w:id="1137"/>
            <w:bookmarkEnd w:id="1138"/>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39" w:name="_Toc5640570"/>
            <w:bookmarkStart w:id="1140" w:name="_Toc6581781"/>
            <w:bookmarkStart w:id="1141" w:name="_Toc8136379"/>
            <w:r w:rsidRPr="00CE30D6">
              <w:rPr>
                <w:rFonts w:hAnsi="標楷體" w:hint="eastAsia"/>
                <w:spacing w:val="2"/>
                <w:sz w:val="28"/>
                <w:szCs w:val="28"/>
              </w:rPr>
              <w:t>623</w:t>
            </w:r>
            <w:bookmarkEnd w:id="1139"/>
            <w:bookmarkEnd w:id="1140"/>
            <w:bookmarkEnd w:id="1141"/>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42" w:name="_Toc5640571"/>
            <w:bookmarkStart w:id="1143" w:name="_Toc6581782"/>
            <w:bookmarkStart w:id="1144" w:name="_Toc8136380"/>
            <w:r w:rsidRPr="00CE30D6">
              <w:rPr>
                <w:rFonts w:hAnsi="標楷體" w:hint="eastAsia"/>
                <w:spacing w:val="2"/>
                <w:sz w:val="28"/>
                <w:szCs w:val="28"/>
              </w:rPr>
              <w:t>5,946</w:t>
            </w:r>
            <w:bookmarkEnd w:id="1142"/>
            <w:bookmarkEnd w:id="1143"/>
            <w:bookmarkEnd w:id="1144"/>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45" w:name="_Toc5640572"/>
            <w:bookmarkStart w:id="1146" w:name="_Toc6581783"/>
            <w:bookmarkStart w:id="1147" w:name="_Toc8136381"/>
            <w:r w:rsidRPr="00CE30D6">
              <w:rPr>
                <w:rFonts w:hAnsi="標楷體" w:hint="eastAsia"/>
                <w:spacing w:val="2"/>
                <w:sz w:val="28"/>
                <w:szCs w:val="28"/>
              </w:rPr>
              <w:t>940</w:t>
            </w:r>
            <w:bookmarkEnd w:id="1145"/>
            <w:bookmarkEnd w:id="1146"/>
            <w:bookmarkEnd w:id="1147"/>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48" w:name="_Toc5640573"/>
            <w:bookmarkStart w:id="1149" w:name="_Toc6581784"/>
            <w:bookmarkStart w:id="1150" w:name="_Toc8136382"/>
            <w:r w:rsidRPr="00CE30D6">
              <w:rPr>
                <w:rFonts w:hAnsi="標楷體" w:hint="eastAsia"/>
                <w:spacing w:val="2"/>
                <w:sz w:val="28"/>
                <w:szCs w:val="28"/>
              </w:rPr>
              <w:t>623</w:t>
            </w:r>
            <w:bookmarkEnd w:id="1148"/>
            <w:bookmarkEnd w:id="1149"/>
            <w:bookmarkEnd w:id="1150"/>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51" w:name="_Toc5640574"/>
            <w:bookmarkStart w:id="1152" w:name="_Toc6581785"/>
            <w:bookmarkStart w:id="1153" w:name="_Toc8136383"/>
            <w:r w:rsidRPr="00CE30D6">
              <w:rPr>
                <w:rFonts w:hAnsi="標楷體" w:hint="eastAsia"/>
                <w:spacing w:val="2"/>
                <w:sz w:val="28"/>
                <w:szCs w:val="28"/>
              </w:rPr>
              <w:t>1,563</w:t>
            </w:r>
            <w:bookmarkEnd w:id="1151"/>
            <w:bookmarkEnd w:id="1152"/>
            <w:bookmarkEnd w:id="1153"/>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54" w:name="_Toc5640575"/>
            <w:bookmarkStart w:id="1155" w:name="_Toc6581786"/>
            <w:bookmarkStart w:id="1156" w:name="_Toc8136384"/>
            <w:r w:rsidRPr="00CE30D6">
              <w:rPr>
                <w:rFonts w:hAnsi="標楷體" w:hint="eastAsia"/>
                <w:spacing w:val="2"/>
                <w:sz w:val="28"/>
                <w:szCs w:val="28"/>
              </w:rPr>
              <w:t>26.29</w:t>
            </w:r>
            <w:bookmarkEnd w:id="1154"/>
            <w:bookmarkEnd w:id="1155"/>
            <w:bookmarkEnd w:id="1156"/>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157" w:name="_Toc5640576"/>
            <w:bookmarkStart w:id="1158" w:name="_Toc6581787"/>
            <w:bookmarkStart w:id="1159" w:name="_Toc8136385"/>
            <w:r w:rsidRPr="00CE30D6">
              <w:rPr>
                <w:rFonts w:hAnsi="標楷體" w:hint="eastAsia"/>
                <w:b/>
                <w:spacing w:val="2"/>
                <w:sz w:val="28"/>
                <w:szCs w:val="28"/>
              </w:rPr>
              <w:t>99</w:t>
            </w:r>
            <w:bookmarkEnd w:id="1157"/>
            <w:bookmarkEnd w:id="1158"/>
            <w:bookmarkEnd w:id="1159"/>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60" w:name="_Toc5640577"/>
            <w:bookmarkStart w:id="1161" w:name="_Toc6581788"/>
            <w:bookmarkStart w:id="1162" w:name="_Toc8136386"/>
            <w:r w:rsidRPr="00CE30D6">
              <w:rPr>
                <w:rFonts w:hAnsi="標楷體" w:hint="eastAsia"/>
                <w:spacing w:val="2"/>
                <w:sz w:val="28"/>
                <w:szCs w:val="28"/>
              </w:rPr>
              <w:t>5,168</w:t>
            </w:r>
            <w:bookmarkEnd w:id="1160"/>
            <w:bookmarkEnd w:id="1161"/>
            <w:bookmarkEnd w:id="1162"/>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63" w:name="_Toc5640578"/>
            <w:bookmarkStart w:id="1164" w:name="_Toc6581789"/>
            <w:bookmarkStart w:id="1165" w:name="_Toc8136387"/>
            <w:r w:rsidRPr="00CE30D6">
              <w:rPr>
                <w:rFonts w:hAnsi="標楷體" w:hint="eastAsia"/>
                <w:spacing w:val="2"/>
                <w:sz w:val="28"/>
                <w:szCs w:val="28"/>
              </w:rPr>
              <w:t>675</w:t>
            </w:r>
            <w:bookmarkEnd w:id="1163"/>
            <w:bookmarkEnd w:id="1164"/>
            <w:bookmarkEnd w:id="1165"/>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66" w:name="_Toc5640579"/>
            <w:bookmarkStart w:id="1167" w:name="_Toc6581790"/>
            <w:bookmarkStart w:id="1168" w:name="_Toc8136388"/>
            <w:r w:rsidRPr="00CE30D6">
              <w:rPr>
                <w:rFonts w:hAnsi="標楷體" w:hint="eastAsia"/>
                <w:spacing w:val="2"/>
                <w:sz w:val="28"/>
                <w:szCs w:val="28"/>
              </w:rPr>
              <w:t>5,843</w:t>
            </w:r>
            <w:bookmarkEnd w:id="1166"/>
            <w:bookmarkEnd w:id="1167"/>
            <w:bookmarkEnd w:id="1168"/>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69" w:name="_Toc5640580"/>
            <w:bookmarkStart w:id="1170" w:name="_Toc6581791"/>
            <w:bookmarkStart w:id="1171" w:name="_Toc8136389"/>
            <w:r w:rsidRPr="00CE30D6">
              <w:rPr>
                <w:rFonts w:hAnsi="標楷體" w:hint="eastAsia"/>
                <w:spacing w:val="2"/>
                <w:sz w:val="28"/>
                <w:szCs w:val="28"/>
              </w:rPr>
              <w:t>865</w:t>
            </w:r>
            <w:bookmarkEnd w:id="1169"/>
            <w:bookmarkEnd w:id="1170"/>
            <w:bookmarkEnd w:id="1171"/>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72" w:name="_Toc5640581"/>
            <w:bookmarkStart w:id="1173" w:name="_Toc6581792"/>
            <w:bookmarkStart w:id="1174" w:name="_Toc8136390"/>
            <w:r w:rsidRPr="00CE30D6">
              <w:rPr>
                <w:rFonts w:hAnsi="標楷體" w:hint="eastAsia"/>
                <w:spacing w:val="2"/>
                <w:sz w:val="28"/>
                <w:szCs w:val="28"/>
              </w:rPr>
              <w:t>675</w:t>
            </w:r>
            <w:bookmarkEnd w:id="1172"/>
            <w:bookmarkEnd w:id="1173"/>
            <w:bookmarkEnd w:id="1174"/>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75" w:name="_Toc5640582"/>
            <w:bookmarkStart w:id="1176" w:name="_Toc6581793"/>
            <w:bookmarkStart w:id="1177" w:name="_Toc8136391"/>
            <w:r w:rsidRPr="00CE30D6">
              <w:rPr>
                <w:rFonts w:hAnsi="標楷體" w:hint="eastAsia"/>
                <w:spacing w:val="2"/>
                <w:sz w:val="28"/>
                <w:szCs w:val="28"/>
              </w:rPr>
              <w:t>1,540</w:t>
            </w:r>
            <w:bookmarkEnd w:id="1175"/>
            <w:bookmarkEnd w:id="1176"/>
            <w:bookmarkEnd w:id="1177"/>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78" w:name="_Toc5640583"/>
            <w:bookmarkStart w:id="1179" w:name="_Toc6581794"/>
            <w:bookmarkStart w:id="1180" w:name="_Toc8136392"/>
            <w:r w:rsidRPr="00CE30D6">
              <w:rPr>
                <w:rFonts w:hAnsi="標楷體" w:hint="eastAsia"/>
                <w:spacing w:val="2"/>
                <w:sz w:val="28"/>
                <w:szCs w:val="28"/>
              </w:rPr>
              <w:t>26.36</w:t>
            </w:r>
            <w:bookmarkEnd w:id="1178"/>
            <w:bookmarkEnd w:id="1179"/>
            <w:bookmarkEnd w:id="1180"/>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181" w:name="_Toc5640584"/>
            <w:bookmarkStart w:id="1182" w:name="_Toc6581795"/>
            <w:bookmarkStart w:id="1183" w:name="_Toc8136393"/>
            <w:r w:rsidRPr="00CE30D6">
              <w:rPr>
                <w:rFonts w:hAnsi="標楷體" w:hint="eastAsia"/>
                <w:b/>
                <w:spacing w:val="2"/>
                <w:sz w:val="28"/>
                <w:szCs w:val="28"/>
              </w:rPr>
              <w:t>100</w:t>
            </w:r>
            <w:bookmarkEnd w:id="1181"/>
            <w:bookmarkEnd w:id="1182"/>
            <w:bookmarkEnd w:id="1183"/>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84" w:name="_Toc5640585"/>
            <w:bookmarkStart w:id="1185" w:name="_Toc6581796"/>
            <w:bookmarkStart w:id="1186" w:name="_Toc8136394"/>
            <w:r w:rsidRPr="00CE30D6">
              <w:rPr>
                <w:rFonts w:hAnsi="標楷體" w:hint="eastAsia"/>
                <w:spacing w:val="2"/>
                <w:sz w:val="28"/>
                <w:szCs w:val="28"/>
              </w:rPr>
              <w:t>5,378</w:t>
            </w:r>
            <w:bookmarkEnd w:id="1184"/>
            <w:bookmarkEnd w:id="1185"/>
            <w:bookmarkEnd w:id="1186"/>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87" w:name="_Toc5640586"/>
            <w:bookmarkStart w:id="1188" w:name="_Toc6581797"/>
            <w:bookmarkStart w:id="1189" w:name="_Toc8136395"/>
            <w:r w:rsidRPr="00CE30D6">
              <w:rPr>
                <w:rFonts w:hAnsi="標楷體" w:hint="eastAsia"/>
                <w:spacing w:val="2"/>
                <w:sz w:val="28"/>
                <w:szCs w:val="28"/>
              </w:rPr>
              <w:t>658</w:t>
            </w:r>
            <w:bookmarkEnd w:id="1187"/>
            <w:bookmarkEnd w:id="1188"/>
            <w:bookmarkEnd w:id="1189"/>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90" w:name="_Toc5640587"/>
            <w:bookmarkStart w:id="1191" w:name="_Toc6581798"/>
            <w:bookmarkStart w:id="1192" w:name="_Toc8136396"/>
            <w:r w:rsidRPr="00CE30D6">
              <w:rPr>
                <w:rFonts w:hAnsi="標楷體" w:hint="eastAsia"/>
                <w:spacing w:val="2"/>
                <w:sz w:val="28"/>
                <w:szCs w:val="28"/>
              </w:rPr>
              <w:t>6,036</w:t>
            </w:r>
            <w:bookmarkEnd w:id="1190"/>
            <w:bookmarkEnd w:id="1191"/>
            <w:bookmarkEnd w:id="1192"/>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93" w:name="_Toc5640588"/>
            <w:bookmarkStart w:id="1194" w:name="_Toc6581799"/>
            <w:bookmarkStart w:id="1195" w:name="_Toc8136397"/>
            <w:r w:rsidRPr="00CE30D6">
              <w:rPr>
                <w:rFonts w:hAnsi="標楷體" w:hint="eastAsia"/>
                <w:spacing w:val="2"/>
                <w:sz w:val="28"/>
                <w:szCs w:val="28"/>
              </w:rPr>
              <w:t>898</w:t>
            </w:r>
            <w:bookmarkEnd w:id="1193"/>
            <w:bookmarkEnd w:id="1194"/>
            <w:bookmarkEnd w:id="1195"/>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96" w:name="_Toc5640589"/>
            <w:bookmarkStart w:id="1197" w:name="_Toc6581800"/>
            <w:bookmarkStart w:id="1198" w:name="_Toc8136398"/>
            <w:r w:rsidRPr="00CE30D6">
              <w:rPr>
                <w:rFonts w:hAnsi="標楷體" w:hint="eastAsia"/>
                <w:spacing w:val="2"/>
                <w:sz w:val="28"/>
                <w:szCs w:val="28"/>
              </w:rPr>
              <w:t>658</w:t>
            </w:r>
            <w:bookmarkEnd w:id="1196"/>
            <w:bookmarkEnd w:id="1197"/>
            <w:bookmarkEnd w:id="1198"/>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199" w:name="_Toc5640590"/>
            <w:bookmarkStart w:id="1200" w:name="_Toc6581801"/>
            <w:bookmarkStart w:id="1201" w:name="_Toc8136399"/>
            <w:r w:rsidRPr="00CE30D6">
              <w:rPr>
                <w:rFonts w:hAnsi="標楷體" w:hint="eastAsia"/>
                <w:spacing w:val="2"/>
                <w:sz w:val="28"/>
                <w:szCs w:val="28"/>
              </w:rPr>
              <w:t>1,556</w:t>
            </w:r>
            <w:bookmarkEnd w:id="1199"/>
            <w:bookmarkEnd w:id="1200"/>
            <w:bookmarkEnd w:id="1201"/>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02" w:name="_Toc5640591"/>
            <w:bookmarkStart w:id="1203" w:name="_Toc6581802"/>
            <w:bookmarkStart w:id="1204" w:name="_Toc8136400"/>
            <w:r w:rsidRPr="00CE30D6">
              <w:rPr>
                <w:rFonts w:hAnsi="標楷體" w:hint="eastAsia"/>
                <w:spacing w:val="2"/>
                <w:sz w:val="28"/>
                <w:szCs w:val="28"/>
              </w:rPr>
              <w:t>25.78</w:t>
            </w:r>
            <w:bookmarkEnd w:id="1202"/>
            <w:bookmarkEnd w:id="1203"/>
            <w:bookmarkEnd w:id="1204"/>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205" w:name="_Toc5640592"/>
            <w:bookmarkStart w:id="1206" w:name="_Toc6581803"/>
            <w:bookmarkStart w:id="1207" w:name="_Toc8136401"/>
            <w:r w:rsidRPr="00CE30D6">
              <w:rPr>
                <w:rFonts w:hAnsi="標楷體" w:hint="eastAsia"/>
                <w:b/>
                <w:spacing w:val="2"/>
                <w:sz w:val="28"/>
                <w:szCs w:val="28"/>
              </w:rPr>
              <w:t>101</w:t>
            </w:r>
            <w:bookmarkEnd w:id="1205"/>
            <w:bookmarkEnd w:id="1206"/>
            <w:bookmarkEnd w:id="1207"/>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08" w:name="_Toc5640593"/>
            <w:bookmarkStart w:id="1209" w:name="_Toc6581804"/>
            <w:bookmarkStart w:id="1210" w:name="_Toc8136402"/>
            <w:r w:rsidRPr="00CE30D6">
              <w:rPr>
                <w:rFonts w:hAnsi="標楷體" w:hint="eastAsia"/>
                <w:spacing w:val="2"/>
                <w:sz w:val="28"/>
                <w:szCs w:val="28"/>
              </w:rPr>
              <w:t>5,488</w:t>
            </w:r>
            <w:bookmarkEnd w:id="1208"/>
            <w:bookmarkEnd w:id="1209"/>
            <w:bookmarkEnd w:id="1210"/>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11" w:name="_Toc5640594"/>
            <w:bookmarkStart w:id="1212" w:name="_Toc6581805"/>
            <w:bookmarkStart w:id="1213" w:name="_Toc8136403"/>
            <w:r w:rsidRPr="00CE30D6">
              <w:rPr>
                <w:rFonts w:hAnsi="標楷體" w:hint="eastAsia"/>
                <w:spacing w:val="2"/>
                <w:sz w:val="28"/>
                <w:szCs w:val="28"/>
              </w:rPr>
              <w:t>730</w:t>
            </w:r>
            <w:bookmarkEnd w:id="1211"/>
            <w:bookmarkEnd w:id="1212"/>
            <w:bookmarkEnd w:id="1213"/>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14" w:name="_Toc5640595"/>
            <w:bookmarkStart w:id="1215" w:name="_Toc6581806"/>
            <w:bookmarkStart w:id="1216" w:name="_Toc8136404"/>
            <w:r w:rsidRPr="00CE30D6">
              <w:rPr>
                <w:rFonts w:hAnsi="標楷體" w:hint="eastAsia"/>
                <w:spacing w:val="2"/>
                <w:sz w:val="28"/>
                <w:szCs w:val="28"/>
              </w:rPr>
              <w:t>6,218</w:t>
            </w:r>
            <w:bookmarkEnd w:id="1214"/>
            <w:bookmarkEnd w:id="1215"/>
            <w:bookmarkEnd w:id="1216"/>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17" w:name="_Toc5640596"/>
            <w:bookmarkStart w:id="1218" w:name="_Toc6581807"/>
            <w:bookmarkStart w:id="1219" w:name="_Toc8136405"/>
            <w:r w:rsidRPr="00CE30D6">
              <w:rPr>
                <w:rFonts w:hAnsi="標楷體" w:hint="eastAsia"/>
                <w:spacing w:val="2"/>
                <w:sz w:val="28"/>
                <w:szCs w:val="28"/>
              </w:rPr>
              <w:t>853</w:t>
            </w:r>
            <w:bookmarkEnd w:id="1217"/>
            <w:bookmarkEnd w:id="1218"/>
            <w:bookmarkEnd w:id="1219"/>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20" w:name="_Toc5640597"/>
            <w:bookmarkStart w:id="1221" w:name="_Toc6581808"/>
            <w:bookmarkStart w:id="1222" w:name="_Toc8136406"/>
            <w:r w:rsidRPr="00CE30D6">
              <w:rPr>
                <w:rFonts w:hAnsi="標楷體" w:hint="eastAsia"/>
                <w:spacing w:val="2"/>
                <w:sz w:val="28"/>
                <w:szCs w:val="28"/>
              </w:rPr>
              <w:t>730</w:t>
            </w:r>
            <w:bookmarkEnd w:id="1220"/>
            <w:bookmarkEnd w:id="1221"/>
            <w:bookmarkEnd w:id="1222"/>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23" w:name="_Toc5640598"/>
            <w:bookmarkStart w:id="1224" w:name="_Toc6581809"/>
            <w:bookmarkStart w:id="1225" w:name="_Toc8136407"/>
            <w:r w:rsidRPr="00CE30D6">
              <w:rPr>
                <w:rFonts w:hAnsi="標楷體" w:hint="eastAsia"/>
                <w:spacing w:val="2"/>
                <w:sz w:val="28"/>
                <w:szCs w:val="28"/>
              </w:rPr>
              <w:t>1,583</w:t>
            </w:r>
            <w:bookmarkEnd w:id="1223"/>
            <w:bookmarkEnd w:id="1224"/>
            <w:bookmarkEnd w:id="1225"/>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26" w:name="_Toc5640599"/>
            <w:bookmarkStart w:id="1227" w:name="_Toc6581810"/>
            <w:bookmarkStart w:id="1228" w:name="_Toc8136408"/>
            <w:r w:rsidRPr="00CE30D6">
              <w:rPr>
                <w:rFonts w:hAnsi="標楷體" w:hint="eastAsia"/>
                <w:spacing w:val="2"/>
                <w:sz w:val="28"/>
                <w:szCs w:val="28"/>
              </w:rPr>
              <w:t>25.46</w:t>
            </w:r>
            <w:bookmarkEnd w:id="1226"/>
            <w:bookmarkEnd w:id="1227"/>
            <w:bookmarkEnd w:id="1228"/>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229" w:name="_Toc5640600"/>
            <w:bookmarkStart w:id="1230" w:name="_Toc6581811"/>
            <w:bookmarkStart w:id="1231" w:name="_Toc8136409"/>
            <w:r w:rsidRPr="00CE30D6">
              <w:rPr>
                <w:rFonts w:hAnsi="標楷體" w:hint="eastAsia"/>
                <w:b/>
                <w:spacing w:val="2"/>
                <w:sz w:val="28"/>
                <w:szCs w:val="28"/>
              </w:rPr>
              <w:lastRenderedPageBreak/>
              <w:t>102</w:t>
            </w:r>
            <w:bookmarkEnd w:id="1229"/>
            <w:bookmarkEnd w:id="1230"/>
            <w:bookmarkEnd w:id="1231"/>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32" w:name="_Toc5640601"/>
            <w:bookmarkStart w:id="1233" w:name="_Toc6581812"/>
            <w:bookmarkStart w:id="1234" w:name="_Toc8136410"/>
            <w:r w:rsidRPr="00CE30D6">
              <w:rPr>
                <w:rFonts w:hAnsi="標楷體" w:hint="eastAsia"/>
                <w:spacing w:val="2"/>
                <w:sz w:val="28"/>
                <w:szCs w:val="28"/>
              </w:rPr>
              <w:t>5,534</w:t>
            </w:r>
            <w:bookmarkEnd w:id="1232"/>
            <w:bookmarkEnd w:id="1233"/>
            <w:bookmarkEnd w:id="1234"/>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35" w:name="_Toc5640602"/>
            <w:bookmarkStart w:id="1236" w:name="_Toc6581813"/>
            <w:bookmarkStart w:id="1237" w:name="_Toc8136411"/>
            <w:r w:rsidRPr="00CE30D6">
              <w:rPr>
                <w:rFonts w:hAnsi="標楷體" w:hint="eastAsia"/>
                <w:spacing w:val="2"/>
                <w:sz w:val="28"/>
                <w:szCs w:val="28"/>
              </w:rPr>
              <w:t>684</w:t>
            </w:r>
            <w:bookmarkEnd w:id="1235"/>
            <w:bookmarkEnd w:id="1236"/>
            <w:bookmarkEnd w:id="1237"/>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38" w:name="_Toc5640603"/>
            <w:bookmarkStart w:id="1239" w:name="_Toc6581814"/>
            <w:bookmarkStart w:id="1240" w:name="_Toc8136412"/>
            <w:r w:rsidRPr="00CE30D6">
              <w:rPr>
                <w:rFonts w:hAnsi="標楷體" w:hint="eastAsia"/>
                <w:spacing w:val="2"/>
                <w:sz w:val="28"/>
                <w:szCs w:val="28"/>
              </w:rPr>
              <w:t>6,218</w:t>
            </w:r>
            <w:bookmarkEnd w:id="1238"/>
            <w:bookmarkEnd w:id="1239"/>
            <w:bookmarkEnd w:id="1240"/>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41" w:name="_Toc5640604"/>
            <w:bookmarkStart w:id="1242" w:name="_Toc6581815"/>
            <w:bookmarkStart w:id="1243" w:name="_Toc8136413"/>
            <w:r w:rsidRPr="00CE30D6">
              <w:rPr>
                <w:rFonts w:hAnsi="標楷體" w:hint="eastAsia"/>
                <w:spacing w:val="2"/>
                <w:sz w:val="28"/>
                <w:szCs w:val="28"/>
              </w:rPr>
              <w:t>871</w:t>
            </w:r>
            <w:bookmarkEnd w:id="1241"/>
            <w:bookmarkEnd w:id="1242"/>
            <w:bookmarkEnd w:id="1243"/>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44" w:name="_Toc5640605"/>
            <w:bookmarkStart w:id="1245" w:name="_Toc6581816"/>
            <w:bookmarkStart w:id="1246" w:name="_Toc8136414"/>
            <w:r w:rsidRPr="00CE30D6">
              <w:rPr>
                <w:rFonts w:hAnsi="標楷體" w:hint="eastAsia"/>
                <w:spacing w:val="2"/>
                <w:sz w:val="28"/>
                <w:szCs w:val="28"/>
              </w:rPr>
              <w:t>684</w:t>
            </w:r>
            <w:bookmarkEnd w:id="1244"/>
            <w:bookmarkEnd w:id="1245"/>
            <w:bookmarkEnd w:id="1246"/>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47" w:name="_Toc5640606"/>
            <w:bookmarkStart w:id="1248" w:name="_Toc6581817"/>
            <w:bookmarkStart w:id="1249" w:name="_Toc8136415"/>
            <w:r w:rsidRPr="00CE30D6">
              <w:rPr>
                <w:rFonts w:hAnsi="標楷體" w:hint="eastAsia"/>
                <w:spacing w:val="2"/>
                <w:sz w:val="28"/>
                <w:szCs w:val="28"/>
              </w:rPr>
              <w:t>1,555</w:t>
            </w:r>
            <w:bookmarkEnd w:id="1247"/>
            <w:bookmarkEnd w:id="1248"/>
            <w:bookmarkEnd w:id="1249"/>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50" w:name="_Toc5640607"/>
            <w:bookmarkStart w:id="1251" w:name="_Toc6581818"/>
            <w:bookmarkStart w:id="1252" w:name="_Toc8136416"/>
            <w:r w:rsidRPr="00CE30D6">
              <w:rPr>
                <w:rFonts w:hAnsi="標楷體" w:hint="eastAsia"/>
                <w:spacing w:val="2"/>
                <w:sz w:val="28"/>
                <w:szCs w:val="28"/>
              </w:rPr>
              <w:t>25.01</w:t>
            </w:r>
            <w:bookmarkEnd w:id="1250"/>
            <w:bookmarkEnd w:id="1251"/>
            <w:bookmarkEnd w:id="1252"/>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253" w:name="_Toc5640608"/>
            <w:bookmarkStart w:id="1254" w:name="_Toc6581819"/>
            <w:bookmarkStart w:id="1255" w:name="_Toc8136417"/>
            <w:r w:rsidRPr="00CE30D6">
              <w:rPr>
                <w:rFonts w:hAnsi="標楷體" w:hint="eastAsia"/>
                <w:b/>
                <w:spacing w:val="2"/>
                <w:sz w:val="28"/>
                <w:szCs w:val="28"/>
              </w:rPr>
              <w:t>103</w:t>
            </w:r>
            <w:bookmarkEnd w:id="1253"/>
            <w:bookmarkEnd w:id="1254"/>
            <w:bookmarkEnd w:id="1255"/>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56" w:name="_Toc5640609"/>
            <w:bookmarkStart w:id="1257" w:name="_Toc6581820"/>
            <w:bookmarkStart w:id="1258" w:name="_Toc8136418"/>
            <w:r w:rsidRPr="00CE30D6">
              <w:rPr>
                <w:rFonts w:hAnsi="標楷體" w:hint="eastAsia"/>
                <w:spacing w:val="2"/>
                <w:sz w:val="28"/>
                <w:szCs w:val="28"/>
              </w:rPr>
              <w:t>5,641</w:t>
            </w:r>
            <w:bookmarkEnd w:id="1256"/>
            <w:bookmarkEnd w:id="1257"/>
            <w:bookmarkEnd w:id="1258"/>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59" w:name="_Toc5640610"/>
            <w:bookmarkStart w:id="1260" w:name="_Toc6581821"/>
            <w:bookmarkStart w:id="1261" w:name="_Toc8136419"/>
            <w:r w:rsidRPr="00CE30D6">
              <w:rPr>
                <w:rFonts w:hAnsi="標楷體" w:hint="eastAsia"/>
                <w:spacing w:val="2"/>
                <w:sz w:val="28"/>
                <w:szCs w:val="28"/>
              </w:rPr>
              <w:t>680</w:t>
            </w:r>
            <w:bookmarkEnd w:id="1259"/>
            <w:bookmarkEnd w:id="1260"/>
            <w:bookmarkEnd w:id="1261"/>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62" w:name="_Toc5640611"/>
            <w:bookmarkStart w:id="1263" w:name="_Toc6581822"/>
            <w:bookmarkStart w:id="1264" w:name="_Toc8136420"/>
            <w:r w:rsidRPr="00CE30D6">
              <w:rPr>
                <w:rFonts w:hAnsi="標楷體" w:hint="eastAsia"/>
                <w:spacing w:val="2"/>
                <w:sz w:val="28"/>
                <w:szCs w:val="28"/>
              </w:rPr>
              <w:t>6,321</w:t>
            </w:r>
            <w:bookmarkEnd w:id="1262"/>
            <w:bookmarkEnd w:id="1263"/>
            <w:bookmarkEnd w:id="1264"/>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65" w:name="_Toc5640612"/>
            <w:bookmarkStart w:id="1266" w:name="_Toc6581823"/>
            <w:bookmarkStart w:id="1267" w:name="_Toc8136421"/>
            <w:r w:rsidRPr="00CE30D6">
              <w:rPr>
                <w:rFonts w:hAnsi="標楷體" w:hint="eastAsia"/>
                <w:spacing w:val="2"/>
                <w:sz w:val="28"/>
                <w:szCs w:val="28"/>
              </w:rPr>
              <w:t>884</w:t>
            </w:r>
            <w:bookmarkEnd w:id="1265"/>
            <w:bookmarkEnd w:id="1266"/>
            <w:bookmarkEnd w:id="1267"/>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68" w:name="_Toc5640613"/>
            <w:bookmarkStart w:id="1269" w:name="_Toc6581824"/>
            <w:bookmarkStart w:id="1270" w:name="_Toc8136422"/>
            <w:r w:rsidRPr="00CE30D6">
              <w:rPr>
                <w:rFonts w:hAnsi="標楷體" w:hint="eastAsia"/>
                <w:spacing w:val="2"/>
                <w:sz w:val="28"/>
                <w:szCs w:val="28"/>
              </w:rPr>
              <w:t>680</w:t>
            </w:r>
            <w:bookmarkEnd w:id="1268"/>
            <w:bookmarkEnd w:id="1269"/>
            <w:bookmarkEnd w:id="1270"/>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71" w:name="_Toc5640614"/>
            <w:bookmarkStart w:id="1272" w:name="_Toc6581825"/>
            <w:bookmarkStart w:id="1273" w:name="_Toc8136423"/>
            <w:r w:rsidRPr="00CE30D6">
              <w:rPr>
                <w:rFonts w:hAnsi="標楷體" w:hint="eastAsia"/>
                <w:spacing w:val="2"/>
                <w:sz w:val="28"/>
                <w:szCs w:val="28"/>
              </w:rPr>
              <w:t>1,564</w:t>
            </w:r>
            <w:bookmarkEnd w:id="1271"/>
            <w:bookmarkEnd w:id="1272"/>
            <w:bookmarkEnd w:id="1273"/>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74" w:name="_Toc5640615"/>
            <w:bookmarkStart w:id="1275" w:name="_Toc6581826"/>
            <w:bookmarkStart w:id="1276" w:name="_Toc8136424"/>
            <w:r w:rsidRPr="00CE30D6">
              <w:rPr>
                <w:rFonts w:hAnsi="標楷體" w:hint="eastAsia"/>
                <w:spacing w:val="2"/>
                <w:sz w:val="28"/>
                <w:szCs w:val="28"/>
              </w:rPr>
              <w:t>24.74</w:t>
            </w:r>
            <w:bookmarkEnd w:id="1274"/>
            <w:bookmarkEnd w:id="1275"/>
            <w:bookmarkEnd w:id="1276"/>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277" w:name="_Toc5640616"/>
            <w:bookmarkStart w:id="1278" w:name="_Toc6581827"/>
            <w:bookmarkStart w:id="1279" w:name="_Toc8136425"/>
            <w:r w:rsidRPr="00CE30D6">
              <w:rPr>
                <w:rFonts w:hAnsi="標楷體" w:hint="eastAsia"/>
                <w:b/>
                <w:spacing w:val="2"/>
                <w:sz w:val="28"/>
                <w:szCs w:val="28"/>
              </w:rPr>
              <w:t>104</w:t>
            </w:r>
            <w:bookmarkEnd w:id="1277"/>
            <w:bookmarkEnd w:id="1278"/>
            <w:bookmarkEnd w:id="1279"/>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80" w:name="_Toc5640617"/>
            <w:bookmarkStart w:id="1281" w:name="_Toc6581828"/>
            <w:bookmarkStart w:id="1282" w:name="_Toc8136426"/>
            <w:r w:rsidRPr="00CE30D6">
              <w:rPr>
                <w:rFonts w:hAnsi="標楷體" w:hint="eastAsia"/>
                <w:spacing w:val="2"/>
                <w:sz w:val="28"/>
                <w:szCs w:val="28"/>
              </w:rPr>
              <w:t>5,753</w:t>
            </w:r>
            <w:bookmarkEnd w:id="1280"/>
            <w:bookmarkEnd w:id="1281"/>
            <w:bookmarkEnd w:id="1282"/>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83" w:name="_Toc5640618"/>
            <w:bookmarkStart w:id="1284" w:name="_Toc6581829"/>
            <w:bookmarkStart w:id="1285" w:name="_Toc8136427"/>
            <w:r w:rsidRPr="00CE30D6">
              <w:rPr>
                <w:rFonts w:hAnsi="標楷體" w:hint="eastAsia"/>
                <w:spacing w:val="2"/>
                <w:sz w:val="28"/>
                <w:szCs w:val="28"/>
              </w:rPr>
              <w:t>675</w:t>
            </w:r>
            <w:bookmarkEnd w:id="1283"/>
            <w:bookmarkEnd w:id="1284"/>
            <w:bookmarkEnd w:id="1285"/>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86" w:name="_Toc5640619"/>
            <w:bookmarkStart w:id="1287" w:name="_Toc6581830"/>
            <w:bookmarkStart w:id="1288" w:name="_Toc8136428"/>
            <w:r w:rsidRPr="00CE30D6">
              <w:rPr>
                <w:rFonts w:hAnsi="標楷體" w:hint="eastAsia"/>
                <w:spacing w:val="2"/>
                <w:sz w:val="28"/>
                <w:szCs w:val="28"/>
              </w:rPr>
              <w:t>6,428</w:t>
            </w:r>
            <w:bookmarkEnd w:id="1286"/>
            <w:bookmarkEnd w:id="1287"/>
            <w:bookmarkEnd w:id="1288"/>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89" w:name="_Toc5640620"/>
            <w:bookmarkStart w:id="1290" w:name="_Toc6581831"/>
            <w:bookmarkStart w:id="1291" w:name="_Toc8136429"/>
            <w:r w:rsidRPr="00CE30D6">
              <w:rPr>
                <w:rFonts w:hAnsi="標楷體" w:hint="eastAsia"/>
                <w:spacing w:val="2"/>
                <w:sz w:val="28"/>
                <w:szCs w:val="28"/>
              </w:rPr>
              <w:t>913</w:t>
            </w:r>
            <w:bookmarkEnd w:id="1289"/>
            <w:bookmarkEnd w:id="1290"/>
            <w:bookmarkEnd w:id="1291"/>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92" w:name="_Toc5640621"/>
            <w:bookmarkStart w:id="1293" w:name="_Toc6581832"/>
            <w:bookmarkStart w:id="1294" w:name="_Toc8136430"/>
            <w:r w:rsidRPr="00CE30D6">
              <w:rPr>
                <w:rFonts w:hAnsi="標楷體" w:hint="eastAsia"/>
                <w:spacing w:val="2"/>
                <w:sz w:val="28"/>
                <w:szCs w:val="28"/>
              </w:rPr>
              <w:t>675</w:t>
            </w:r>
            <w:bookmarkEnd w:id="1292"/>
            <w:bookmarkEnd w:id="1293"/>
            <w:bookmarkEnd w:id="1294"/>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95" w:name="_Toc5640622"/>
            <w:bookmarkStart w:id="1296" w:name="_Toc6581833"/>
            <w:bookmarkStart w:id="1297" w:name="_Toc8136431"/>
            <w:r w:rsidRPr="00CE30D6">
              <w:rPr>
                <w:rFonts w:hAnsi="標楷體" w:hint="eastAsia"/>
                <w:spacing w:val="2"/>
                <w:sz w:val="28"/>
                <w:szCs w:val="28"/>
              </w:rPr>
              <w:t>1,588</w:t>
            </w:r>
            <w:bookmarkEnd w:id="1295"/>
            <w:bookmarkEnd w:id="1296"/>
            <w:bookmarkEnd w:id="1297"/>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298" w:name="_Toc5640623"/>
            <w:bookmarkStart w:id="1299" w:name="_Toc6581834"/>
            <w:bookmarkStart w:id="1300" w:name="_Toc8136432"/>
            <w:r w:rsidRPr="00CE30D6">
              <w:rPr>
                <w:rFonts w:hAnsi="標楷體" w:hint="eastAsia"/>
                <w:spacing w:val="2"/>
                <w:sz w:val="28"/>
                <w:szCs w:val="28"/>
              </w:rPr>
              <w:t>24.70</w:t>
            </w:r>
            <w:bookmarkEnd w:id="1298"/>
            <w:bookmarkEnd w:id="1299"/>
            <w:bookmarkEnd w:id="1300"/>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301" w:name="_Toc5640624"/>
            <w:bookmarkStart w:id="1302" w:name="_Toc6581835"/>
            <w:bookmarkStart w:id="1303" w:name="_Toc8136433"/>
            <w:r w:rsidRPr="00CE30D6">
              <w:rPr>
                <w:rFonts w:hAnsi="標楷體" w:hint="eastAsia"/>
                <w:b/>
                <w:spacing w:val="2"/>
                <w:sz w:val="28"/>
                <w:szCs w:val="28"/>
              </w:rPr>
              <w:t>105</w:t>
            </w:r>
            <w:bookmarkEnd w:id="1301"/>
            <w:bookmarkEnd w:id="1302"/>
            <w:bookmarkEnd w:id="1303"/>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04" w:name="_Toc5640625"/>
            <w:bookmarkStart w:id="1305" w:name="_Toc6581836"/>
            <w:bookmarkStart w:id="1306" w:name="_Toc8136434"/>
            <w:r w:rsidRPr="00CE30D6">
              <w:rPr>
                <w:rFonts w:hAnsi="標楷體" w:hint="eastAsia"/>
                <w:spacing w:val="2"/>
                <w:sz w:val="28"/>
                <w:szCs w:val="28"/>
              </w:rPr>
              <w:t>5,903</w:t>
            </w:r>
            <w:bookmarkEnd w:id="1304"/>
            <w:bookmarkEnd w:id="1305"/>
            <w:bookmarkEnd w:id="1306"/>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07" w:name="_Toc5640626"/>
            <w:bookmarkStart w:id="1308" w:name="_Toc6581837"/>
            <w:bookmarkStart w:id="1309" w:name="_Toc8136435"/>
            <w:r w:rsidRPr="00CE30D6">
              <w:rPr>
                <w:rFonts w:hAnsi="標楷體" w:hint="eastAsia"/>
                <w:spacing w:val="2"/>
                <w:sz w:val="28"/>
                <w:szCs w:val="28"/>
              </w:rPr>
              <w:t>667</w:t>
            </w:r>
            <w:bookmarkEnd w:id="1307"/>
            <w:bookmarkEnd w:id="1308"/>
            <w:bookmarkEnd w:id="1309"/>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10" w:name="_Toc5640627"/>
            <w:bookmarkStart w:id="1311" w:name="_Toc6581838"/>
            <w:bookmarkStart w:id="1312" w:name="_Toc8136436"/>
            <w:r w:rsidRPr="00CE30D6">
              <w:rPr>
                <w:rFonts w:hAnsi="標楷體" w:hint="eastAsia"/>
                <w:spacing w:val="2"/>
                <w:sz w:val="28"/>
                <w:szCs w:val="28"/>
              </w:rPr>
              <w:t>6,570</w:t>
            </w:r>
            <w:bookmarkEnd w:id="1310"/>
            <w:bookmarkEnd w:id="1311"/>
            <w:bookmarkEnd w:id="1312"/>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13" w:name="_Toc5640628"/>
            <w:bookmarkStart w:id="1314" w:name="_Toc6581839"/>
            <w:bookmarkStart w:id="1315" w:name="_Toc8136437"/>
            <w:r w:rsidRPr="00CE30D6">
              <w:rPr>
                <w:rFonts w:hAnsi="標楷體" w:hint="eastAsia"/>
                <w:spacing w:val="2"/>
                <w:sz w:val="28"/>
                <w:szCs w:val="28"/>
              </w:rPr>
              <w:t>919</w:t>
            </w:r>
            <w:bookmarkEnd w:id="1313"/>
            <w:bookmarkEnd w:id="1314"/>
            <w:bookmarkEnd w:id="1315"/>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16" w:name="_Toc5640629"/>
            <w:bookmarkStart w:id="1317" w:name="_Toc6581840"/>
            <w:bookmarkStart w:id="1318" w:name="_Toc8136438"/>
            <w:r w:rsidRPr="00CE30D6">
              <w:rPr>
                <w:rFonts w:hAnsi="標楷體" w:hint="eastAsia"/>
                <w:spacing w:val="2"/>
                <w:sz w:val="28"/>
                <w:szCs w:val="28"/>
              </w:rPr>
              <w:t>667</w:t>
            </w:r>
            <w:bookmarkEnd w:id="1316"/>
            <w:bookmarkEnd w:id="1317"/>
            <w:bookmarkEnd w:id="1318"/>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19" w:name="_Toc5640630"/>
            <w:bookmarkStart w:id="1320" w:name="_Toc6581841"/>
            <w:bookmarkStart w:id="1321" w:name="_Toc8136439"/>
            <w:r w:rsidRPr="00CE30D6">
              <w:rPr>
                <w:rFonts w:hAnsi="標楷體" w:hint="eastAsia"/>
                <w:spacing w:val="2"/>
                <w:sz w:val="28"/>
                <w:szCs w:val="28"/>
              </w:rPr>
              <w:t>1,586</w:t>
            </w:r>
            <w:bookmarkEnd w:id="1319"/>
            <w:bookmarkEnd w:id="1320"/>
            <w:bookmarkEnd w:id="1321"/>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22" w:name="_Toc5640631"/>
            <w:bookmarkStart w:id="1323" w:name="_Toc6581842"/>
            <w:bookmarkStart w:id="1324" w:name="_Toc8136440"/>
            <w:r w:rsidRPr="00CE30D6">
              <w:rPr>
                <w:rFonts w:hAnsi="標楷體" w:hint="eastAsia"/>
                <w:spacing w:val="2"/>
                <w:sz w:val="28"/>
                <w:szCs w:val="28"/>
              </w:rPr>
              <w:t>24.14</w:t>
            </w:r>
            <w:bookmarkEnd w:id="1322"/>
            <w:bookmarkEnd w:id="1323"/>
            <w:bookmarkEnd w:id="1324"/>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325" w:name="_Toc5640632"/>
            <w:bookmarkStart w:id="1326" w:name="_Toc6581843"/>
            <w:bookmarkStart w:id="1327" w:name="_Toc8136441"/>
            <w:r w:rsidRPr="00CE30D6">
              <w:rPr>
                <w:rFonts w:hAnsi="標楷體" w:hint="eastAsia"/>
                <w:b/>
                <w:spacing w:val="2"/>
                <w:sz w:val="28"/>
                <w:szCs w:val="28"/>
              </w:rPr>
              <w:t>106</w:t>
            </w:r>
            <w:bookmarkEnd w:id="1325"/>
            <w:bookmarkEnd w:id="1326"/>
            <w:bookmarkEnd w:id="1327"/>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28" w:name="_Toc5640633"/>
            <w:bookmarkStart w:id="1329" w:name="_Toc6581844"/>
            <w:bookmarkStart w:id="1330" w:name="_Toc8136442"/>
            <w:r w:rsidRPr="00CE30D6">
              <w:rPr>
                <w:rFonts w:hAnsi="標楷體" w:hint="eastAsia"/>
                <w:spacing w:val="2"/>
                <w:sz w:val="28"/>
                <w:szCs w:val="28"/>
              </w:rPr>
              <w:t>6,015</w:t>
            </w:r>
            <w:bookmarkEnd w:id="1328"/>
            <w:bookmarkEnd w:id="1329"/>
            <w:bookmarkEnd w:id="1330"/>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31" w:name="_Toc5640634"/>
            <w:bookmarkStart w:id="1332" w:name="_Toc6581845"/>
            <w:bookmarkStart w:id="1333" w:name="_Toc8136443"/>
            <w:r w:rsidRPr="00CE30D6">
              <w:rPr>
                <w:rFonts w:hAnsi="標楷體" w:hint="eastAsia"/>
                <w:spacing w:val="2"/>
                <w:sz w:val="28"/>
                <w:szCs w:val="28"/>
              </w:rPr>
              <w:t>684</w:t>
            </w:r>
            <w:bookmarkEnd w:id="1331"/>
            <w:bookmarkEnd w:id="1332"/>
            <w:bookmarkEnd w:id="1333"/>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34" w:name="_Toc5640635"/>
            <w:bookmarkStart w:id="1335" w:name="_Toc6581846"/>
            <w:bookmarkStart w:id="1336" w:name="_Toc8136444"/>
            <w:r w:rsidRPr="00CE30D6">
              <w:rPr>
                <w:rFonts w:hAnsi="標楷體" w:hint="eastAsia"/>
                <w:spacing w:val="2"/>
                <w:sz w:val="28"/>
                <w:szCs w:val="28"/>
              </w:rPr>
              <w:t>6,699</w:t>
            </w:r>
            <w:bookmarkEnd w:id="1334"/>
            <w:bookmarkEnd w:id="1335"/>
            <w:bookmarkEnd w:id="1336"/>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37" w:name="_Toc5640636"/>
            <w:bookmarkStart w:id="1338" w:name="_Toc6581847"/>
            <w:bookmarkStart w:id="1339" w:name="_Toc8136445"/>
            <w:r w:rsidRPr="00CE30D6">
              <w:rPr>
                <w:rFonts w:hAnsi="標楷體" w:hint="eastAsia"/>
                <w:spacing w:val="2"/>
                <w:sz w:val="28"/>
                <w:szCs w:val="28"/>
              </w:rPr>
              <w:t>996</w:t>
            </w:r>
            <w:bookmarkEnd w:id="1337"/>
            <w:bookmarkEnd w:id="1338"/>
            <w:bookmarkEnd w:id="1339"/>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40" w:name="_Toc5640637"/>
            <w:bookmarkStart w:id="1341" w:name="_Toc6581848"/>
            <w:bookmarkStart w:id="1342" w:name="_Toc8136446"/>
            <w:r w:rsidRPr="00CE30D6">
              <w:rPr>
                <w:rFonts w:hAnsi="標楷體" w:hint="eastAsia"/>
                <w:spacing w:val="2"/>
                <w:sz w:val="28"/>
                <w:szCs w:val="28"/>
              </w:rPr>
              <w:t>684</w:t>
            </w:r>
            <w:bookmarkEnd w:id="1340"/>
            <w:bookmarkEnd w:id="1341"/>
            <w:bookmarkEnd w:id="1342"/>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43" w:name="_Toc5640638"/>
            <w:bookmarkStart w:id="1344" w:name="_Toc6581849"/>
            <w:bookmarkStart w:id="1345" w:name="_Toc8136447"/>
            <w:r w:rsidRPr="00CE30D6">
              <w:rPr>
                <w:rFonts w:hAnsi="標楷體" w:hint="eastAsia"/>
                <w:spacing w:val="2"/>
                <w:sz w:val="28"/>
                <w:szCs w:val="28"/>
              </w:rPr>
              <w:t>1,680</w:t>
            </w:r>
            <w:bookmarkEnd w:id="1343"/>
            <w:bookmarkEnd w:id="1344"/>
            <w:bookmarkEnd w:id="1345"/>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46" w:name="_Toc5640639"/>
            <w:bookmarkStart w:id="1347" w:name="_Toc6581850"/>
            <w:bookmarkStart w:id="1348" w:name="_Toc8136448"/>
            <w:r w:rsidRPr="00CE30D6">
              <w:rPr>
                <w:rFonts w:hAnsi="標楷體" w:hint="eastAsia"/>
                <w:spacing w:val="2"/>
                <w:sz w:val="28"/>
                <w:szCs w:val="28"/>
              </w:rPr>
              <w:t>25.08</w:t>
            </w:r>
            <w:bookmarkEnd w:id="1346"/>
            <w:bookmarkEnd w:id="1347"/>
            <w:bookmarkEnd w:id="1348"/>
          </w:p>
        </w:tc>
      </w:tr>
      <w:tr w:rsidR="00CE30D6" w:rsidRPr="00CE30D6" w:rsidTr="00676173">
        <w:trPr>
          <w:trHeight w:val="454"/>
        </w:trPr>
        <w:tc>
          <w:tcPr>
            <w:tcW w:w="97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349" w:name="_Toc5640640"/>
            <w:bookmarkStart w:id="1350" w:name="_Toc6581851"/>
            <w:bookmarkStart w:id="1351" w:name="_Toc8136449"/>
            <w:r w:rsidRPr="00CE30D6">
              <w:rPr>
                <w:rFonts w:hAnsi="標楷體" w:hint="eastAsia"/>
                <w:b/>
                <w:spacing w:val="2"/>
                <w:sz w:val="28"/>
                <w:szCs w:val="28"/>
              </w:rPr>
              <w:t>107</w:t>
            </w:r>
            <w:bookmarkEnd w:id="1349"/>
            <w:bookmarkEnd w:id="1350"/>
            <w:bookmarkEnd w:id="1351"/>
          </w:p>
        </w:tc>
        <w:tc>
          <w:tcPr>
            <w:tcW w:w="1007"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52" w:name="_Toc5640641"/>
            <w:bookmarkStart w:id="1353" w:name="_Toc6581852"/>
            <w:bookmarkStart w:id="1354" w:name="_Toc8136450"/>
            <w:r w:rsidRPr="00CE30D6">
              <w:rPr>
                <w:rFonts w:hAnsi="標楷體" w:hint="eastAsia"/>
                <w:spacing w:val="2"/>
                <w:sz w:val="28"/>
                <w:szCs w:val="28"/>
              </w:rPr>
              <w:t>6,099</w:t>
            </w:r>
            <w:bookmarkEnd w:id="1352"/>
            <w:bookmarkEnd w:id="1353"/>
            <w:bookmarkEnd w:id="1354"/>
          </w:p>
        </w:tc>
        <w:tc>
          <w:tcPr>
            <w:tcW w:w="993"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55" w:name="_Toc5640642"/>
            <w:bookmarkStart w:id="1356" w:name="_Toc6581853"/>
            <w:bookmarkStart w:id="1357" w:name="_Toc8136451"/>
            <w:r w:rsidRPr="00CE30D6">
              <w:rPr>
                <w:rFonts w:hAnsi="標楷體" w:hint="eastAsia"/>
                <w:spacing w:val="2"/>
                <w:sz w:val="28"/>
                <w:szCs w:val="28"/>
              </w:rPr>
              <w:t>714</w:t>
            </w:r>
            <w:bookmarkEnd w:id="1355"/>
            <w:bookmarkEnd w:id="1356"/>
            <w:bookmarkEnd w:id="1357"/>
          </w:p>
        </w:tc>
        <w:tc>
          <w:tcPr>
            <w:tcW w:w="1275"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58" w:name="_Toc5640643"/>
            <w:bookmarkStart w:id="1359" w:name="_Toc6581854"/>
            <w:bookmarkStart w:id="1360" w:name="_Toc8136452"/>
            <w:r w:rsidRPr="00CE30D6">
              <w:rPr>
                <w:rFonts w:hAnsi="標楷體" w:hint="eastAsia"/>
                <w:spacing w:val="2"/>
                <w:sz w:val="28"/>
                <w:szCs w:val="28"/>
              </w:rPr>
              <w:t>6,813</w:t>
            </w:r>
            <w:bookmarkEnd w:id="1358"/>
            <w:bookmarkEnd w:id="1359"/>
            <w:bookmarkEnd w:id="1360"/>
          </w:p>
        </w:tc>
        <w:tc>
          <w:tcPr>
            <w:tcW w:w="85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61" w:name="_Toc5640644"/>
            <w:bookmarkStart w:id="1362" w:name="_Toc6581855"/>
            <w:bookmarkStart w:id="1363" w:name="_Toc8136453"/>
            <w:r w:rsidRPr="00CE30D6">
              <w:rPr>
                <w:rFonts w:hAnsi="標楷體" w:hint="eastAsia"/>
                <w:spacing w:val="2"/>
                <w:sz w:val="28"/>
                <w:szCs w:val="28"/>
              </w:rPr>
              <w:t>997</w:t>
            </w:r>
            <w:bookmarkEnd w:id="1361"/>
            <w:bookmarkEnd w:id="1362"/>
            <w:bookmarkEnd w:id="1363"/>
          </w:p>
        </w:tc>
        <w:tc>
          <w:tcPr>
            <w:tcW w:w="850"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64" w:name="_Toc5640645"/>
            <w:bookmarkStart w:id="1365" w:name="_Toc6581856"/>
            <w:bookmarkStart w:id="1366" w:name="_Toc8136454"/>
            <w:r w:rsidRPr="00CE30D6">
              <w:rPr>
                <w:rFonts w:hAnsi="標楷體" w:hint="eastAsia"/>
                <w:spacing w:val="2"/>
                <w:sz w:val="28"/>
                <w:szCs w:val="28"/>
              </w:rPr>
              <w:t>714</w:t>
            </w:r>
            <w:bookmarkEnd w:id="1364"/>
            <w:bookmarkEnd w:id="1365"/>
            <w:bookmarkEnd w:id="1366"/>
          </w:p>
        </w:tc>
        <w:tc>
          <w:tcPr>
            <w:tcW w:w="1418"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67" w:name="_Toc5640646"/>
            <w:bookmarkStart w:id="1368" w:name="_Toc6581857"/>
            <w:bookmarkStart w:id="1369" w:name="_Toc8136455"/>
            <w:r w:rsidRPr="00CE30D6">
              <w:rPr>
                <w:rFonts w:hAnsi="標楷體" w:hint="eastAsia"/>
                <w:spacing w:val="2"/>
                <w:sz w:val="28"/>
                <w:szCs w:val="28"/>
              </w:rPr>
              <w:t>1,711</w:t>
            </w:r>
            <w:bookmarkEnd w:id="1367"/>
            <w:bookmarkEnd w:id="1368"/>
            <w:bookmarkEnd w:id="1369"/>
          </w:p>
        </w:tc>
        <w:tc>
          <w:tcPr>
            <w:tcW w:w="212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370" w:name="_Toc5640647"/>
            <w:bookmarkStart w:id="1371" w:name="_Toc6581858"/>
            <w:bookmarkStart w:id="1372" w:name="_Toc8136456"/>
            <w:r w:rsidRPr="00CE30D6">
              <w:rPr>
                <w:rFonts w:hAnsi="標楷體" w:hint="eastAsia"/>
                <w:spacing w:val="2"/>
                <w:sz w:val="28"/>
                <w:szCs w:val="28"/>
              </w:rPr>
              <w:t>25.11</w:t>
            </w:r>
            <w:bookmarkEnd w:id="1370"/>
            <w:bookmarkEnd w:id="1371"/>
            <w:bookmarkEnd w:id="1372"/>
          </w:p>
        </w:tc>
      </w:tr>
    </w:tbl>
    <w:p w:rsidR="00D0037C" w:rsidRPr="00CE30D6" w:rsidRDefault="00D0037C" w:rsidP="00D0037C">
      <w:pPr>
        <w:pStyle w:val="3"/>
        <w:numPr>
          <w:ilvl w:val="0"/>
          <w:numId w:val="0"/>
        </w:numPr>
        <w:kinsoku w:val="0"/>
        <w:overflowPunct/>
        <w:autoSpaceDE/>
        <w:autoSpaceDN/>
        <w:spacing w:line="240" w:lineRule="exact"/>
        <w:ind w:leftChars="-88" w:left="1" w:hangingChars="116" w:hanging="283"/>
        <w:rPr>
          <w:rFonts w:hAnsi="標楷體"/>
          <w:spacing w:val="2"/>
          <w:sz w:val="24"/>
          <w:szCs w:val="24"/>
        </w:rPr>
      </w:pPr>
      <w:bookmarkStart w:id="1373" w:name="_Toc5640648"/>
      <w:bookmarkStart w:id="1374" w:name="_Toc6581859"/>
      <w:bookmarkStart w:id="1375" w:name="_Toc8136457"/>
      <w:r w:rsidRPr="00CE30D6">
        <w:rPr>
          <w:rFonts w:hAnsi="標楷體" w:hint="eastAsia"/>
          <w:spacing w:val="2"/>
          <w:sz w:val="24"/>
          <w:szCs w:val="24"/>
        </w:rPr>
        <w:t>註：</w:t>
      </w:r>
      <w:bookmarkEnd w:id="1373"/>
      <w:bookmarkEnd w:id="1374"/>
      <w:r w:rsidRPr="00CE30D6">
        <w:rPr>
          <w:rFonts w:hAnsi="標楷體" w:hint="eastAsia"/>
          <w:spacing w:val="2"/>
          <w:sz w:val="24"/>
          <w:szCs w:val="24"/>
        </w:rPr>
        <w:t>1.</w:t>
      </w:r>
      <w:bookmarkStart w:id="1376" w:name="_Toc5640649"/>
      <w:bookmarkStart w:id="1377" w:name="_Toc6581860"/>
      <w:r w:rsidRPr="00CE30D6">
        <w:rPr>
          <w:rFonts w:hAnsi="標楷體" w:hint="eastAsia"/>
          <w:spacing w:val="2"/>
          <w:sz w:val="24"/>
          <w:szCs w:val="24"/>
        </w:rPr>
        <w:t xml:space="preserve"> 本表所列政府經費含中央及地方政府編列數。</w:t>
      </w:r>
      <w:bookmarkEnd w:id="1375"/>
      <w:bookmarkEnd w:id="1376"/>
      <w:bookmarkEnd w:id="1377"/>
    </w:p>
    <w:p w:rsidR="00D0037C" w:rsidRPr="00CE30D6" w:rsidRDefault="00D0037C" w:rsidP="00D0037C">
      <w:pPr>
        <w:pStyle w:val="3"/>
        <w:numPr>
          <w:ilvl w:val="0"/>
          <w:numId w:val="0"/>
        </w:numPr>
        <w:kinsoku w:val="0"/>
        <w:overflowPunct/>
        <w:autoSpaceDE/>
        <w:autoSpaceDN/>
        <w:spacing w:line="240" w:lineRule="exact"/>
        <w:ind w:leftChars="-88" w:left="1" w:hangingChars="116" w:hanging="283"/>
        <w:rPr>
          <w:rFonts w:hAnsi="標楷體"/>
          <w:spacing w:val="2"/>
          <w:sz w:val="24"/>
          <w:szCs w:val="24"/>
        </w:rPr>
      </w:pPr>
      <w:r w:rsidRPr="00CE30D6">
        <w:rPr>
          <w:rFonts w:hAnsi="標楷體" w:hint="eastAsia"/>
          <w:spacing w:val="2"/>
          <w:sz w:val="24"/>
          <w:szCs w:val="24"/>
        </w:rPr>
        <w:t xml:space="preserve">　　</w:t>
      </w:r>
      <w:bookmarkStart w:id="1378" w:name="_Toc8136458"/>
      <w:r w:rsidRPr="00CE30D6">
        <w:rPr>
          <w:rFonts w:hAnsi="標楷體" w:hint="eastAsia"/>
          <w:spacing w:val="2"/>
          <w:sz w:val="24"/>
          <w:szCs w:val="24"/>
        </w:rPr>
        <w:t>2.</w:t>
      </w:r>
      <w:bookmarkStart w:id="1379" w:name="_Toc5640650"/>
      <w:bookmarkStart w:id="1380" w:name="_Toc6581861"/>
      <w:r w:rsidRPr="00CE30D6">
        <w:rPr>
          <w:rFonts w:hAnsi="標楷體" w:hint="eastAsia"/>
          <w:spacing w:val="2"/>
          <w:sz w:val="24"/>
          <w:szCs w:val="24"/>
        </w:rPr>
        <w:t xml:space="preserve"> 自籌經費包括國立大學校院校務基金自籌、國立大學附設醫院作業基金自籌與</w:t>
      </w:r>
      <w:bookmarkEnd w:id="1378"/>
    </w:p>
    <w:p w:rsidR="00D0037C" w:rsidRPr="00CE30D6" w:rsidRDefault="00D0037C" w:rsidP="00D0037C">
      <w:pPr>
        <w:pStyle w:val="3"/>
        <w:numPr>
          <w:ilvl w:val="0"/>
          <w:numId w:val="0"/>
        </w:numPr>
        <w:kinsoku w:val="0"/>
        <w:overflowPunct/>
        <w:autoSpaceDE/>
        <w:autoSpaceDN/>
        <w:spacing w:line="240" w:lineRule="exact"/>
        <w:ind w:leftChars="12" w:left="38" w:firstLineChars="216" w:firstLine="527"/>
        <w:rPr>
          <w:rFonts w:hAnsi="標楷體"/>
          <w:spacing w:val="2"/>
          <w:sz w:val="24"/>
          <w:szCs w:val="24"/>
        </w:rPr>
      </w:pPr>
      <w:bookmarkStart w:id="1381" w:name="_Toc8136459"/>
      <w:r w:rsidRPr="00CE30D6">
        <w:rPr>
          <w:rFonts w:hAnsi="標楷體" w:hint="eastAsia"/>
          <w:spacing w:val="2"/>
          <w:sz w:val="24"/>
          <w:szCs w:val="24"/>
        </w:rPr>
        <w:t>教學及研究相關之支出、國立高級中等學校校務基金自籌，但均不含折舊。</w:t>
      </w:r>
      <w:bookmarkEnd w:id="1379"/>
      <w:bookmarkEnd w:id="1380"/>
      <w:bookmarkEnd w:id="1381"/>
    </w:p>
    <w:p w:rsidR="00D0037C" w:rsidRPr="00CE30D6" w:rsidRDefault="00D0037C" w:rsidP="00D0037C">
      <w:pPr>
        <w:pStyle w:val="3"/>
        <w:numPr>
          <w:ilvl w:val="0"/>
          <w:numId w:val="0"/>
        </w:numPr>
        <w:kinsoku w:val="0"/>
        <w:overflowPunct/>
        <w:autoSpaceDE/>
        <w:autoSpaceDN/>
        <w:spacing w:line="240" w:lineRule="exact"/>
        <w:ind w:leftChars="-88" w:left="1" w:hangingChars="116" w:hanging="283"/>
        <w:rPr>
          <w:rFonts w:hAnsi="標楷體"/>
          <w:spacing w:val="2"/>
          <w:sz w:val="24"/>
          <w:szCs w:val="24"/>
        </w:rPr>
      </w:pPr>
      <w:bookmarkStart w:id="1382" w:name="_Toc5640651"/>
      <w:bookmarkStart w:id="1383" w:name="_Toc6581862"/>
      <w:bookmarkStart w:id="1384" w:name="_Toc8136460"/>
      <w:r w:rsidRPr="00CE30D6">
        <w:rPr>
          <w:rFonts w:hAnsi="標楷體" w:hint="eastAsia"/>
          <w:spacing w:val="2"/>
          <w:sz w:val="24"/>
          <w:szCs w:val="24"/>
        </w:rPr>
        <w:t>資料來源：教育部108年2月13日臺教高(一)字第1080012963號函復本院。</w:t>
      </w:r>
      <w:bookmarkEnd w:id="1382"/>
      <w:bookmarkEnd w:id="1383"/>
      <w:bookmarkEnd w:id="1384"/>
    </w:p>
    <w:p w:rsidR="00D0037C" w:rsidRPr="00CE30D6" w:rsidRDefault="00D0037C" w:rsidP="00D0037C">
      <w:pPr>
        <w:pStyle w:val="3"/>
        <w:numPr>
          <w:ilvl w:val="0"/>
          <w:numId w:val="0"/>
        </w:numPr>
        <w:kinsoku w:val="0"/>
        <w:overflowPunct/>
        <w:autoSpaceDE/>
        <w:autoSpaceDN/>
        <w:spacing w:line="240" w:lineRule="exact"/>
        <w:ind w:left="1624"/>
        <w:rPr>
          <w:rFonts w:hAnsi="標楷體"/>
          <w:spacing w:val="2"/>
          <w:sz w:val="24"/>
          <w:szCs w:val="24"/>
        </w:rPr>
      </w:pPr>
    </w:p>
    <w:p w:rsidR="00D0037C" w:rsidRPr="00CE30D6" w:rsidRDefault="00D0037C" w:rsidP="00D0037C">
      <w:pPr>
        <w:pStyle w:val="a3"/>
        <w:jc w:val="center"/>
        <w:rPr>
          <w:b/>
        </w:rPr>
      </w:pPr>
      <w:r w:rsidRPr="00CE30D6">
        <w:rPr>
          <w:rFonts w:hAnsi="標楷體" w:hint="eastAsia"/>
          <w:b/>
          <w:spacing w:val="2"/>
          <w:szCs w:val="32"/>
        </w:rPr>
        <w:t>高等教育經費占GDP比率之國際比較</w:t>
      </w:r>
    </w:p>
    <w:tbl>
      <w:tblPr>
        <w:tblStyle w:val="af7"/>
        <w:tblW w:w="9498" w:type="dxa"/>
        <w:tblInd w:w="-176" w:type="dxa"/>
        <w:tblLook w:val="04A0" w:firstRow="1" w:lastRow="0" w:firstColumn="1" w:lastColumn="0" w:noHBand="0" w:noVBand="1"/>
      </w:tblPr>
      <w:tblGrid>
        <w:gridCol w:w="1386"/>
        <w:gridCol w:w="811"/>
        <w:gridCol w:w="811"/>
        <w:gridCol w:w="811"/>
        <w:gridCol w:w="811"/>
        <w:gridCol w:w="812"/>
        <w:gridCol w:w="811"/>
        <w:gridCol w:w="811"/>
        <w:gridCol w:w="811"/>
        <w:gridCol w:w="811"/>
        <w:gridCol w:w="812"/>
      </w:tblGrid>
      <w:tr w:rsidR="00B669CA" w:rsidRPr="00CE30D6" w:rsidTr="008742A4">
        <w:trPr>
          <w:tblHeader/>
        </w:trPr>
        <w:tc>
          <w:tcPr>
            <w:tcW w:w="1386" w:type="dxa"/>
            <w:tcBorders>
              <w:tl2br w:val="single" w:sz="4" w:space="0" w:color="auto"/>
            </w:tcBorders>
            <w:vAlign w:val="center"/>
          </w:tcPr>
          <w:p w:rsidR="00D0037C" w:rsidRPr="00CE30D6" w:rsidRDefault="00D0037C" w:rsidP="008742A4">
            <w:pPr>
              <w:pStyle w:val="3"/>
              <w:numPr>
                <w:ilvl w:val="0"/>
                <w:numId w:val="0"/>
              </w:numPr>
              <w:kinsoku w:val="0"/>
              <w:overflowPunct/>
              <w:autoSpaceDE/>
              <w:autoSpaceDN/>
              <w:spacing w:line="240" w:lineRule="exact"/>
              <w:jc w:val="center"/>
              <w:rPr>
                <w:rFonts w:hAnsi="標楷體"/>
                <w:b/>
                <w:spacing w:val="2"/>
                <w:sz w:val="24"/>
                <w:szCs w:val="24"/>
              </w:rPr>
            </w:pPr>
            <w:r w:rsidRPr="00CE30D6">
              <w:rPr>
                <w:rFonts w:hAnsi="標楷體" w:hint="eastAsia"/>
                <w:b/>
                <w:spacing w:val="2"/>
                <w:sz w:val="24"/>
                <w:szCs w:val="24"/>
              </w:rPr>
              <w:t xml:space="preserve">　　</w:t>
            </w:r>
            <w:bookmarkStart w:id="1385" w:name="_Toc5640652"/>
            <w:bookmarkStart w:id="1386" w:name="_Toc6581863"/>
            <w:bookmarkStart w:id="1387" w:name="_Toc8136461"/>
            <w:r w:rsidRPr="00CE30D6">
              <w:rPr>
                <w:rFonts w:hAnsi="標楷體" w:hint="eastAsia"/>
                <w:b/>
                <w:spacing w:val="2"/>
                <w:sz w:val="24"/>
                <w:szCs w:val="24"/>
              </w:rPr>
              <w:t>年份</w:t>
            </w:r>
            <w:bookmarkEnd w:id="1385"/>
            <w:bookmarkEnd w:id="1386"/>
            <w:bookmarkEnd w:id="1387"/>
          </w:p>
          <w:p w:rsidR="00D0037C" w:rsidRPr="00CE30D6" w:rsidRDefault="00D0037C" w:rsidP="008742A4">
            <w:pPr>
              <w:pStyle w:val="3"/>
              <w:numPr>
                <w:ilvl w:val="0"/>
                <w:numId w:val="0"/>
              </w:numPr>
              <w:kinsoku w:val="0"/>
              <w:overflowPunct/>
              <w:autoSpaceDE/>
              <w:autoSpaceDN/>
              <w:spacing w:line="240" w:lineRule="exact"/>
              <w:rPr>
                <w:rFonts w:hAnsi="標楷體"/>
                <w:b/>
                <w:spacing w:val="2"/>
                <w:sz w:val="28"/>
                <w:szCs w:val="28"/>
              </w:rPr>
            </w:pPr>
            <w:bookmarkStart w:id="1388" w:name="_Toc5640653"/>
            <w:bookmarkStart w:id="1389" w:name="_Toc6581864"/>
            <w:bookmarkStart w:id="1390" w:name="_Toc8136462"/>
            <w:r w:rsidRPr="00CE30D6">
              <w:rPr>
                <w:rFonts w:hAnsi="標楷體" w:hint="eastAsia"/>
                <w:b/>
                <w:spacing w:val="2"/>
                <w:sz w:val="24"/>
                <w:szCs w:val="24"/>
              </w:rPr>
              <w:t>國別</w:t>
            </w:r>
            <w:bookmarkEnd w:id="1388"/>
            <w:bookmarkEnd w:id="1389"/>
            <w:bookmarkEnd w:id="1390"/>
          </w:p>
        </w:tc>
        <w:tc>
          <w:tcPr>
            <w:tcW w:w="811"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391" w:name="_Toc5640654"/>
            <w:bookmarkStart w:id="1392" w:name="_Toc6581865"/>
            <w:bookmarkStart w:id="1393" w:name="_Toc8136463"/>
            <w:r w:rsidRPr="00CE30D6">
              <w:rPr>
                <w:rFonts w:hAnsi="標楷體" w:hint="eastAsia"/>
                <w:b/>
                <w:spacing w:val="2"/>
                <w:sz w:val="28"/>
                <w:szCs w:val="28"/>
              </w:rPr>
              <w:t>2005</w:t>
            </w:r>
            <w:bookmarkEnd w:id="1391"/>
            <w:bookmarkEnd w:id="1392"/>
            <w:bookmarkEnd w:id="1393"/>
          </w:p>
        </w:tc>
        <w:tc>
          <w:tcPr>
            <w:tcW w:w="811"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394" w:name="_Toc5640655"/>
            <w:bookmarkStart w:id="1395" w:name="_Toc6581866"/>
            <w:bookmarkStart w:id="1396" w:name="_Toc8136464"/>
            <w:r w:rsidRPr="00CE30D6">
              <w:rPr>
                <w:rFonts w:hAnsi="標楷體" w:hint="eastAsia"/>
                <w:b/>
                <w:spacing w:val="2"/>
                <w:sz w:val="28"/>
                <w:szCs w:val="28"/>
              </w:rPr>
              <w:t>2006</w:t>
            </w:r>
            <w:bookmarkEnd w:id="1394"/>
            <w:bookmarkEnd w:id="1395"/>
            <w:bookmarkEnd w:id="1396"/>
          </w:p>
        </w:tc>
        <w:tc>
          <w:tcPr>
            <w:tcW w:w="811"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397" w:name="_Toc5640656"/>
            <w:bookmarkStart w:id="1398" w:name="_Toc6581867"/>
            <w:bookmarkStart w:id="1399" w:name="_Toc8136465"/>
            <w:r w:rsidRPr="00CE30D6">
              <w:rPr>
                <w:rFonts w:hAnsi="標楷體" w:hint="eastAsia"/>
                <w:b/>
                <w:spacing w:val="2"/>
                <w:sz w:val="28"/>
                <w:szCs w:val="28"/>
              </w:rPr>
              <w:t>2007</w:t>
            </w:r>
            <w:bookmarkEnd w:id="1397"/>
            <w:bookmarkEnd w:id="1398"/>
            <w:bookmarkEnd w:id="1399"/>
          </w:p>
        </w:tc>
        <w:tc>
          <w:tcPr>
            <w:tcW w:w="811"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400" w:name="_Toc5640657"/>
            <w:bookmarkStart w:id="1401" w:name="_Toc6581868"/>
            <w:bookmarkStart w:id="1402" w:name="_Toc8136466"/>
            <w:r w:rsidRPr="00CE30D6">
              <w:rPr>
                <w:rFonts w:hAnsi="標楷體" w:hint="eastAsia"/>
                <w:b/>
                <w:spacing w:val="2"/>
                <w:sz w:val="28"/>
                <w:szCs w:val="28"/>
              </w:rPr>
              <w:t>2008</w:t>
            </w:r>
            <w:bookmarkEnd w:id="1400"/>
            <w:bookmarkEnd w:id="1401"/>
            <w:bookmarkEnd w:id="1402"/>
          </w:p>
        </w:tc>
        <w:tc>
          <w:tcPr>
            <w:tcW w:w="812"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403" w:name="_Toc5640658"/>
            <w:bookmarkStart w:id="1404" w:name="_Toc6581869"/>
            <w:bookmarkStart w:id="1405" w:name="_Toc8136467"/>
            <w:r w:rsidRPr="00CE30D6">
              <w:rPr>
                <w:rFonts w:hAnsi="標楷體" w:hint="eastAsia"/>
                <w:b/>
                <w:spacing w:val="2"/>
                <w:sz w:val="28"/>
                <w:szCs w:val="28"/>
              </w:rPr>
              <w:t>2009</w:t>
            </w:r>
            <w:bookmarkEnd w:id="1403"/>
            <w:bookmarkEnd w:id="1404"/>
            <w:bookmarkEnd w:id="1405"/>
          </w:p>
        </w:tc>
        <w:tc>
          <w:tcPr>
            <w:tcW w:w="811"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406" w:name="_Toc5640659"/>
            <w:bookmarkStart w:id="1407" w:name="_Toc6581870"/>
            <w:bookmarkStart w:id="1408" w:name="_Toc8136468"/>
            <w:r w:rsidRPr="00CE30D6">
              <w:rPr>
                <w:rFonts w:hAnsi="標楷體" w:hint="eastAsia"/>
                <w:b/>
                <w:spacing w:val="2"/>
                <w:sz w:val="28"/>
                <w:szCs w:val="28"/>
              </w:rPr>
              <w:t>2010</w:t>
            </w:r>
            <w:bookmarkEnd w:id="1406"/>
            <w:bookmarkEnd w:id="1407"/>
            <w:bookmarkEnd w:id="1408"/>
          </w:p>
        </w:tc>
        <w:tc>
          <w:tcPr>
            <w:tcW w:w="811"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409" w:name="_Toc5640660"/>
            <w:bookmarkStart w:id="1410" w:name="_Toc6581871"/>
            <w:bookmarkStart w:id="1411" w:name="_Toc8136469"/>
            <w:r w:rsidRPr="00CE30D6">
              <w:rPr>
                <w:rFonts w:hAnsi="標楷體" w:hint="eastAsia"/>
                <w:b/>
                <w:spacing w:val="2"/>
                <w:sz w:val="28"/>
                <w:szCs w:val="28"/>
              </w:rPr>
              <w:t>2011</w:t>
            </w:r>
            <w:bookmarkEnd w:id="1409"/>
            <w:bookmarkEnd w:id="1410"/>
            <w:bookmarkEnd w:id="1411"/>
          </w:p>
        </w:tc>
        <w:tc>
          <w:tcPr>
            <w:tcW w:w="811"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412" w:name="_Toc5640661"/>
            <w:bookmarkStart w:id="1413" w:name="_Toc6581872"/>
            <w:bookmarkStart w:id="1414" w:name="_Toc8136470"/>
            <w:r w:rsidRPr="00CE30D6">
              <w:rPr>
                <w:rFonts w:hAnsi="標楷體" w:hint="eastAsia"/>
                <w:b/>
                <w:spacing w:val="2"/>
                <w:sz w:val="28"/>
                <w:szCs w:val="28"/>
              </w:rPr>
              <w:t>2012</w:t>
            </w:r>
            <w:bookmarkEnd w:id="1412"/>
            <w:bookmarkEnd w:id="1413"/>
            <w:bookmarkEnd w:id="1414"/>
          </w:p>
        </w:tc>
        <w:tc>
          <w:tcPr>
            <w:tcW w:w="811"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415" w:name="_Toc5640662"/>
            <w:bookmarkStart w:id="1416" w:name="_Toc6581873"/>
            <w:bookmarkStart w:id="1417" w:name="_Toc8136471"/>
            <w:r w:rsidRPr="00CE30D6">
              <w:rPr>
                <w:rFonts w:hAnsi="標楷體" w:hint="eastAsia"/>
                <w:b/>
                <w:spacing w:val="2"/>
                <w:sz w:val="28"/>
                <w:szCs w:val="28"/>
              </w:rPr>
              <w:t>2013</w:t>
            </w:r>
            <w:bookmarkEnd w:id="1415"/>
            <w:bookmarkEnd w:id="1416"/>
            <w:bookmarkEnd w:id="1417"/>
          </w:p>
        </w:tc>
        <w:tc>
          <w:tcPr>
            <w:tcW w:w="812" w:type="dxa"/>
            <w:vAlign w:val="center"/>
          </w:tcPr>
          <w:p w:rsidR="00D0037C" w:rsidRPr="00CE30D6" w:rsidRDefault="00D0037C" w:rsidP="008742A4">
            <w:pPr>
              <w:pStyle w:val="3"/>
              <w:numPr>
                <w:ilvl w:val="0"/>
                <w:numId w:val="0"/>
              </w:numPr>
              <w:kinsoku w:val="0"/>
              <w:overflowPunct/>
              <w:autoSpaceDE/>
              <w:autoSpaceDN/>
              <w:spacing w:line="320" w:lineRule="exact"/>
              <w:jc w:val="center"/>
              <w:rPr>
                <w:rFonts w:hAnsi="標楷體"/>
                <w:b/>
                <w:spacing w:val="2"/>
                <w:sz w:val="28"/>
                <w:szCs w:val="28"/>
              </w:rPr>
            </w:pPr>
            <w:bookmarkStart w:id="1418" w:name="_Toc5640663"/>
            <w:bookmarkStart w:id="1419" w:name="_Toc6581874"/>
            <w:bookmarkStart w:id="1420" w:name="_Toc8136472"/>
            <w:r w:rsidRPr="00CE30D6">
              <w:rPr>
                <w:rFonts w:hAnsi="標楷體" w:hint="eastAsia"/>
                <w:b/>
                <w:spacing w:val="2"/>
                <w:sz w:val="28"/>
                <w:szCs w:val="28"/>
              </w:rPr>
              <w:t>2014</w:t>
            </w:r>
            <w:bookmarkEnd w:id="1418"/>
            <w:bookmarkEnd w:id="1419"/>
            <w:bookmarkEnd w:id="1420"/>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421" w:name="_Toc5640664"/>
            <w:bookmarkStart w:id="1422" w:name="_Toc6581875"/>
            <w:bookmarkStart w:id="1423" w:name="_Toc8136473"/>
            <w:r w:rsidRPr="00CE30D6">
              <w:rPr>
                <w:rFonts w:hAnsi="標楷體" w:hint="eastAsia"/>
                <w:b/>
                <w:spacing w:val="2"/>
                <w:sz w:val="28"/>
                <w:szCs w:val="28"/>
              </w:rPr>
              <w:t>臺灣</w:t>
            </w:r>
            <w:bookmarkEnd w:id="1421"/>
            <w:bookmarkEnd w:id="1422"/>
            <w:bookmarkEnd w:id="1423"/>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24" w:name="_Toc5640665"/>
            <w:bookmarkStart w:id="1425" w:name="_Toc6581876"/>
            <w:bookmarkStart w:id="1426" w:name="_Toc8136474"/>
            <w:r w:rsidRPr="00CE30D6">
              <w:rPr>
                <w:rFonts w:hAnsi="標楷體" w:hint="eastAsia"/>
                <w:spacing w:val="2"/>
                <w:sz w:val="28"/>
                <w:szCs w:val="28"/>
              </w:rPr>
              <w:t>1.9</w:t>
            </w:r>
            <w:bookmarkEnd w:id="1424"/>
            <w:bookmarkEnd w:id="1425"/>
            <w:bookmarkEnd w:id="142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27" w:name="_Toc5640666"/>
            <w:bookmarkStart w:id="1428" w:name="_Toc6581877"/>
            <w:bookmarkStart w:id="1429" w:name="_Toc8136475"/>
            <w:r w:rsidRPr="00CE30D6">
              <w:rPr>
                <w:rFonts w:hAnsi="標楷體" w:hint="eastAsia"/>
                <w:spacing w:val="2"/>
                <w:sz w:val="28"/>
                <w:szCs w:val="28"/>
              </w:rPr>
              <w:t>1.9</w:t>
            </w:r>
            <w:bookmarkEnd w:id="1427"/>
            <w:bookmarkEnd w:id="1428"/>
            <w:bookmarkEnd w:id="142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30" w:name="_Toc5640667"/>
            <w:bookmarkStart w:id="1431" w:name="_Toc6581878"/>
            <w:bookmarkStart w:id="1432" w:name="_Toc8136476"/>
            <w:r w:rsidRPr="00CE30D6">
              <w:rPr>
                <w:rFonts w:hAnsi="標楷體" w:hint="eastAsia"/>
                <w:spacing w:val="2"/>
                <w:sz w:val="28"/>
                <w:szCs w:val="28"/>
              </w:rPr>
              <w:t>1.9</w:t>
            </w:r>
            <w:bookmarkEnd w:id="1430"/>
            <w:bookmarkEnd w:id="1431"/>
            <w:bookmarkEnd w:id="143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33" w:name="_Toc5640668"/>
            <w:bookmarkStart w:id="1434" w:name="_Toc6581879"/>
            <w:bookmarkStart w:id="1435" w:name="_Toc8136477"/>
            <w:r w:rsidRPr="00CE30D6">
              <w:rPr>
                <w:rFonts w:hAnsi="標楷體" w:hint="eastAsia"/>
                <w:spacing w:val="2"/>
                <w:sz w:val="28"/>
                <w:szCs w:val="28"/>
              </w:rPr>
              <w:t>1.9</w:t>
            </w:r>
            <w:bookmarkEnd w:id="1433"/>
            <w:bookmarkEnd w:id="1434"/>
            <w:bookmarkEnd w:id="1435"/>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36" w:name="_Toc5640669"/>
            <w:bookmarkStart w:id="1437" w:name="_Toc6581880"/>
            <w:bookmarkStart w:id="1438" w:name="_Toc8136478"/>
            <w:r w:rsidRPr="00CE30D6">
              <w:rPr>
                <w:rFonts w:hAnsi="標楷體" w:hint="eastAsia"/>
                <w:spacing w:val="2"/>
                <w:sz w:val="28"/>
                <w:szCs w:val="28"/>
              </w:rPr>
              <w:t>2.0</w:t>
            </w:r>
            <w:bookmarkEnd w:id="1436"/>
            <w:bookmarkEnd w:id="1437"/>
            <w:bookmarkEnd w:id="1438"/>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39" w:name="_Toc5640670"/>
            <w:bookmarkStart w:id="1440" w:name="_Toc6581881"/>
            <w:bookmarkStart w:id="1441" w:name="_Toc8136479"/>
            <w:r w:rsidRPr="00CE30D6">
              <w:rPr>
                <w:rFonts w:hAnsi="標楷體" w:hint="eastAsia"/>
                <w:spacing w:val="2"/>
                <w:sz w:val="28"/>
                <w:szCs w:val="28"/>
              </w:rPr>
              <w:t>1.6</w:t>
            </w:r>
            <w:bookmarkEnd w:id="1439"/>
            <w:bookmarkEnd w:id="1440"/>
            <w:bookmarkEnd w:id="144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42" w:name="_Toc5640671"/>
            <w:bookmarkStart w:id="1443" w:name="_Toc6581882"/>
            <w:bookmarkStart w:id="1444" w:name="_Toc8136480"/>
            <w:r w:rsidRPr="00CE30D6">
              <w:rPr>
                <w:rFonts w:hAnsi="標楷體" w:hint="eastAsia"/>
                <w:spacing w:val="2"/>
                <w:sz w:val="28"/>
                <w:szCs w:val="28"/>
              </w:rPr>
              <w:t>1.7</w:t>
            </w:r>
            <w:bookmarkEnd w:id="1442"/>
            <w:bookmarkEnd w:id="1443"/>
            <w:bookmarkEnd w:id="144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45" w:name="_Toc5640672"/>
            <w:bookmarkStart w:id="1446" w:name="_Toc6581883"/>
            <w:bookmarkStart w:id="1447" w:name="_Toc8136481"/>
            <w:r w:rsidRPr="00CE30D6">
              <w:rPr>
                <w:rFonts w:hAnsi="標楷體" w:hint="eastAsia"/>
                <w:spacing w:val="2"/>
                <w:sz w:val="28"/>
                <w:szCs w:val="28"/>
              </w:rPr>
              <w:t>1.7</w:t>
            </w:r>
            <w:bookmarkEnd w:id="1445"/>
            <w:bookmarkEnd w:id="1446"/>
            <w:bookmarkEnd w:id="144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48" w:name="_Toc5640673"/>
            <w:bookmarkStart w:id="1449" w:name="_Toc6581884"/>
            <w:bookmarkStart w:id="1450" w:name="_Toc8136482"/>
            <w:r w:rsidRPr="00CE30D6">
              <w:rPr>
                <w:rFonts w:hAnsi="標楷體" w:hint="eastAsia"/>
                <w:spacing w:val="2"/>
                <w:sz w:val="28"/>
                <w:szCs w:val="28"/>
              </w:rPr>
              <w:t>1.6</w:t>
            </w:r>
            <w:bookmarkEnd w:id="1448"/>
            <w:bookmarkEnd w:id="1449"/>
            <w:bookmarkEnd w:id="1450"/>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51" w:name="_Toc5640674"/>
            <w:bookmarkStart w:id="1452" w:name="_Toc6581885"/>
            <w:bookmarkStart w:id="1453" w:name="_Toc8136483"/>
            <w:r w:rsidRPr="00CE30D6">
              <w:rPr>
                <w:rFonts w:hAnsi="標楷體" w:hint="eastAsia"/>
                <w:spacing w:val="2"/>
                <w:sz w:val="28"/>
                <w:szCs w:val="28"/>
              </w:rPr>
              <w:t>1.5</w:t>
            </w:r>
            <w:bookmarkEnd w:id="1451"/>
            <w:bookmarkEnd w:id="1452"/>
            <w:bookmarkEnd w:id="1453"/>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454" w:name="_Toc5640675"/>
            <w:bookmarkStart w:id="1455" w:name="_Toc6581886"/>
            <w:bookmarkStart w:id="1456" w:name="_Toc8136484"/>
            <w:r w:rsidRPr="00CE30D6">
              <w:rPr>
                <w:rFonts w:hAnsi="標楷體" w:hint="eastAsia"/>
                <w:b/>
                <w:spacing w:val="2"/>
                <w:sz w:val="28"/>
                <w:szCs w:val="28"/>
              </w:rPr>
              <w:t>日本</w:t>
            </w:r>
            <w:bookmarkEnd w:id="1454"/>
            <w:bookmarkEnd w:id="1455"/>
            <w:bookmarkEnd w:id="145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57" w:name="_Toc5640676"/>
            <w:bookmarkStart w:id="1458" w:name="_Toc6581887"/>
            <w:bookmarkStart w:id="1459" w:name="_Toc8136485"/>
            <w:r w:rsidRPr="00CE30D6">
              <w:rPr>
                <w:rFonts w:hAnsi="標楷體" w:hint="eastAsia"/>
                <w:spacing w:val="2"/>
                <w:sz w:val="28"/>
                <w:szCs w:val="28"/>
              </w:rPr>
              <w:t>1.4</w:t>
            </w:r>
            <w:bookmarkEnd w:id="1457"/>
            <w:bookmarkEnd w:id="1458"/>
            <w:bookmarkEnd w:id="145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60" w:name="_Toc5640677"/>
            <w:bookmarkStart w:id="1461" w:name="_Toc6581888"/>
            <w:bookmarkStart w:id="1462" w:name="_Toc8136486"/>
            <w:r w:rsidRPr="00CE30D6">
              <w:rPr>
                <w:rFonts w:hAnsi="標楷體" w:hint="eastAsia"/>
                <w:spacing w:val="2"/>
                <w:sz w:val="28"/>
                <w:szCs w:val="28"/>
              </w:rPr>
              <w:t>1.5</w:t>
            </w:r>
            <w:bookmarkEnd w:id="1460"/>
            <w:bookmarkEnd w:id="1461"/>
            <w:bookmarkEnd w:id="146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63" w:name="_Toc5640678"/>
            <w:bookmarkStart w:id="1464" w:name="_Toc6581889"/>
            <w:bookmarkStart w:id="1465" w:name="_Toc8136487"/>
            <w:r w:rsidRPr="00CE30D6">
              <w:rPr>
                <w:rFonts w:hAnsi="標楷體" w:hint="eastAsia"/>
                <w:spacing w:val="2"/>
                <w:sz w:val="28"/>
                <w:szCs w:val="28"/>
              </w:rPr>
              <w:t>1.5</w:t>
            </w:r>
            <w:bookmarkEnd w:id="1463"/>
            <w:bookmarkEnd w:id="1464"/>
            <w:bookmarkEnd w:id="146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66" w:name="_Toc5640679"/>
            <w:bookmarkStart w:id="1467" w:name="_Toc6581890"/>
            <w:bookmarkStart w:id="1468" w:name="_Toc8136488"/>
            <w:r w:rsidRPr="00CE30D6">
              <w:rPr>
                <w:rFonts w:hAnsi="標楷體" w:hint="eastAsia"/>
                <w:spacing w:val="2"/>
                <w:sz w:val="28"/>
                <w:szCs w:val="28"/>
              </w:rPr>
              <w:t>1.5</w:t>
            </w:r>
            <w:bookmarkEnd w:id="1466"/>
            <w:bookmarkEnd w:id="1467"/>
            <w:bookmarkEnd w:id="1468"/>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69" w:name="_Toc5640680"/>
            <w:bookmarkStart w:id="1470" w:name="_Toc6581891"/>
            <w:bookmarkStart w:id="1471" w:name="_Toc8136489"/>
            <w:r w:rsidRPr="00CE30D6">
              <w:rPr>
                <w:rFonts w:hAnsi="標楷體" w:hint="eastAsia"/>
                <w:spacing w:val="2"/>
                <w:sz w:val="28"/>
                <w:szCs w:val="28"/>
              </w:rPr>
              <w:t>1.6</w:t>
            </w:r>
            <w:bookmarkEnd w:id="1469"/>
            <w:bookmarkEnd w:id="1470"/>
            <w:bookmarkEnd w:id="147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72" w:name="_Toc5640681"/>
            <w:bookmarkStart w:id="1473" w:name="_Toc6581892"/>
            <w:bookmarkStart w:id="1474" w:name="_Toc8136490"/>
            <w:r w:rsidRPr="00CE30D6">
              <w:rPr>
                <w:rFonts w:hAnsi="標楷體" w:hint="eastAsia"/>
                <w:spacing w:val="2"/>
                <w:sz w:val="28"/>
                <w:szCs w:val="28"/>
              </w:rPr>
              <w:t>1.5</w:t>
            </w:r>
            <w:bookmarkEnd w:id="1472"/>
            <w:bookmarkEnd w:id="1473"/>
            <w:bookmarkEnd w:id="147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75" w:name="_Toc5640682"/>
            <w:bookmarkStart w:id="1476" w:name="_Toc6581893"/>
            <w:bookmarkStart w:id="1477" w:name="_Toc8136491"/>
            <w:r w:rsidRPr="00CE30D6">
              <w:rPr>
                <w:rFonts w:hAnsi="標楷體" w:hint="eastAsia"/>
                <w:spacing w:val="2"/>
                <w:sz w:val="28"/>
                <w:szCs w:val="28"/>
              </w:rPr>
              <w:t>1.5</w:t>
            </w:r>
            <w:bookmarkEnd w:id="1475"/>
            <w:bookmarkEnd w:id="1476"/>
            <w:bookmarkEnd w:id="147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78" w:name="_Toc5640683"/>
            <w:bookmarkStart w:id="1479" w:name="_Toc6581894"/>
            <w:bookmarkStart w:id="1480" w:name="_Toc8136492"/>
            <w:r w:rsidRPr="00CE30D6">
              <w:rPr>
                <w:rFonts w:hAnsi="標楷體" w:hint="eastAsia"/>
                <w:spacing w:val="2"/>
                <w:sz w:val="28"/>
                <w:szCs w:val="28"/>
              </w:rPr>
              <w:t>1.5</w:t>
            </w:r>
            <w:bookmarkEnd w:id="1478"/>
            <w:bookmarkEnd w:id="1479"/>
            <w:bookmarkEnd w:id="148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81" w:name="_Toc5640684"/>
            <w:bookmarkStart w:id="1482" w:name="_Toc6581895"/>
            <w:bookmarkStart w:id="1483" w:name="_Toc8136493"/>
            <w:r w:rsidRPr="00CE30D6">
              <w:rPr>
                <w:rFonts w:hAnsi="標楷體" w:hint="eastAsia"/>
                <w:spacing w:val="2"/>
                <w:sz w:val="28"/>
                <w:szCs w:val="28"/>
              </w:rPr>
              <w:t>1.6</w:t>
            </w:r>
            <w:bookmarkEnd w:id="1481"/>
            <w:bookmarkEnd w:id="1482"/>
            <w:bookmarkEnd w:id="1483"/>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84" w:name="_Toc5640685"/>
            <w:bookmarkStart w:id="1485" w:name="_Toc6581896"/>
            <w:bookmarkStart w:id="1486" w:name="_Toc8136494"/>
            <w:r w:rsidRPr="00CE30D6">
              <w:rPr>
                <w:rFonts w:hAnsi="標楷體" w:hint="eastAsia"/>
                <w:spacing w:val="2"/>
                <w:sz w:val="28"/>
                <w:szCs w:val="28"/>
              </w:rPr>
              <w:t>1.5</w:t>
            </w:r>
            <w:bookmarkEnd w:id="1484"/>
            <w:bookmarkEnd w:id="1485"/>
            <w:bookmarkEnd w:id="1486"/>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487" w:name="_Toc5640686"/>
            <w:bookmarkStart w:id="1488" w:name="_Toc6581897"/>
            <w:bookmarkStart w:id="1489" w:name="_Toc8136495"/>
            <w:r w:rsidRPr="00CE30D6">
              <w:rPr>
                <w:rFonts w:hAnsi="標楷體" w:hint="eastAsia"/>
                <w:b/>
                <w:spacing w:val="2"/>
                <w:sz w:val="28"/>
                <w:szCs w:val="28"/>
              </w:rPr>
              <w:t>南韓</w:t>
            </w:r>
            <w:bookmarkEnd w:id="1487"/>
            <w:bookmarkEnd w:id="1488"/>
            <w:bookmarkEnd w:id="148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90" w:name="_Toc5640687"/>
            <w:bookmarkStart w:id="1491" w:name="_Toc6581898"/>
            <w:bookmarkStart w:id="1492" w:name="_Toc8136496"/>
            <w:r w:rsidRPr="00CE30D6">
              <w:rPr>
                <w:rFonts w:hAnsi="標楷體" w:hint="eastAsia"/>
                <w:spacing w:val="2"/>
                <w:sz w:val="28"/>
                <w:szCs w:val="28"/>
              </w:rPr>
              <w:t>2.4</w:t>
            </w:r>
            <w:bookmarkEnd w:id="1490"/>
            <w:bookmarkEnd w:id="1491"/>
            <w:bookmarkEnd w:id="149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93" w:name="_Toc5640688"/>
            <w:bookmarkStart w:id="1494" w:name="_Toc6581899"/>
            <w:bookmarkStart w:id="1495" w:name="_Toc8136497"/>
            <w:r w:rsidRPr="00CE30D6">
              <w:rPr>
                <w:rFonts w:hAnsi="標楷體" w:hint="eastAsia"/>
                <w:spacing w:val="2"/>
                <w:sz w:val="28"/>
                <w:szCs w:val="28"/>
              </w:rPr>
              <w:t>2.5</w:t>
            </w:r>
            <w:bookmarkEnd w:id="1493"/>
            <w:bookmarkEnd w:id="1494"/>
            <w:bookmarkEnd w:id="149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96" w:name="_Toc5640689"/>
            <w:bookmarkStart w:id="1497" w:name="_Toc6581900"/>
            <w:bookmarkStart w:id="1498" w:name="_Toc8136498"/>
            <w:r w:rsidRPr="00CE30D6">
              <w:rPr>
                <w:rFonts w:hAnsi="標楷體" w:hint="eastAsia"/>
                <w:spacing w:val="2"/>
                <w:sz w:val="28"/>
                <w:szCs w:val="28"/>
              </w:rPr>
              <w:t>2.4</w:t>
            </w:r>
            <w:bookmarkEnd w:id="1496"/>
            <w:bookmarkEnd w:id="1497"/>
            <w:bookmarkEnd w:id="1498"/>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499" w:name="_Toc5640690"/>
            <w:bookmarkStart w:id="1500" w:name="_Toc6581901"/>
            <w:bookmarkStart w:id="1501" w:name="_Toc8136499"/>
            <w:r w:rsidRPr="00CE30D6">
              <w:rPr>
                <w:rFonts w:hAnsi="標楷體" w:hint="eastAsia"/>
                <w:spacing w:val="2"/>
                <w:sz w:val="28"/>
                <w:szCs w:val="28"/>
              </w:rPr>
              <w:t>2.6</w:t>
            </w:r>
            <w:bookmarkEnd w:id="1499"/>
            <w:bookmarkEnd w:id="1500"/>
            <w:bookmarkEnd w:id="1501"/>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02" w:name="_Toc5640691"/>
            <w:bookmarkStart w:id="1503" w:name="_Toc6581902"/>
            <w:bookmarkStart w:id="1504" w:name="_Toc8136500"/>
            <w:r w:rsidRPr="00CE30D6">
              <w:rPr>
                <w:rFonts w:hAnsi="標楷體" w:hint="eastAsia"/>
                <w:spacing w:val="2"/>
                <w:sz w:val="28"/>
                <w:szCs w:val="28"/>
              </w:rPr>
              <w:t>2.6</w:t>
            </w:r>
            <w:bookmarkEnd w:id="1502"/>
            <w:bookmarkEnd w:id="1503"/>
            <w:bookmarkEnd w:id="150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05" w:name="_Toc5640692"/>
            <w:bookmarkStart w:id="1506" w:name="_Toc6581903"/>
            <w:bookmarkStart w:id="1507" w:name="_Toc8136501"/>
            <w:r w:rsidRPr="00CE30D6">
              <w:rPr>
                <w:rFonts w:hAnsi="標楷體" w:hint="eastAsia"/>
                <w:spacing w:val="2"/>
                <w:sz w:val="28"/>
                <w:szCs w:val="28"/>
              </w:rPr>
              <w:t>2.6</w:t>
            </w:r>
            <w:bookmarkEnd w:id="1505"/>
            <w:bookmarkEnd w:id="1506"/>
            <w:bookmarkEnd w:id="150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08" w:name="_Toc5640693"/>
            <w:bookmarkStart w:id="1509" w:name="_Toc6581904"/>
            <w:bookmarkStart w:id="1510" w:name="_Toc8136502"/>
            <w:r w:rsidRPr="00CE30D6">
              <w:rPr>
                <w:rFonts w:hAnsi="標楷體" w:hint="eastAsia"/>
                <w:spacing w:val="2"/>
                <w:sz w:val="28"/>
                <w:szCs w:val="28"/>
              </w:rPr>
              <w:t>2.6</w:t>
            </w:r>
            <w:bookmarkEnd w:id="1508"/>
            <w:bookmarkEnd w:id="1509"/>
            <w:bookmarkEnd w:id="151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11" w:name="_Toc5640694"/>
            <w:bookmarkStart w:id="1512" w:name="_Toc6581905"/>
            <w:bookmarkStart w:id="1513" w:name="_Toc8136503"/>
            <w:r w:rsidRPr="00CE30D6">
              <w:rPr>
                <w:rFonts w:hAnsi="標楷體" w:hint="eastAsia"/>
                <w:spacing w:val="2"/>
                <w:sz w:val="28"/>
                <w:szCs w:val="28"/>
              </w:rPr>
              <w:t>2.3</w:t>
            </w:r>
            <w:bookmarkEnd w:id="1511"/>
            <w:bookmarkEnd w:id="1512"/>
            <w:bookmarkEnd w:id="1513"/>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14" w:name="_Toc5640695"/>
            <w:bookmarkStart w:id="1515" w:name="_Toc6581906"/>
            <w:bookmarkStart w:id="1516" w:name="_Toc8136504"/>
            <w:r w:rsidRPr="00CE30D6">
              <w:rPr>
                <w:rFonts w:hAnsi="標楷體" w:hint="eastAsia"/>
                <w:spacing w:val="2"/>
                <w:sz w:val="28"/>
                <w:szCs w:val="28"/>
              </w:rPr>
              <w:t>2.6</w:t>
            </w:r>
            <w:bookmarkEnd w:id="1514"/>
            <w:bookmarkEnd w:id="1515"/>
            <w:bookmarkEnd w:id="1516"/>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17" w:name="_Toc5640696"/>
            <w:bookmarkStart w:id="1518" w:name="_Toc6581907"/>
            <w:bookmarkStart w:id="1519" w:name="_Toc8136505"/>
            <w:r w:rsidRPr="00CE30D6">
              <w:rPr>
                <w:rFonts w:hAnsi="標楷體" w:hint="eastAsia"/>
                <w:spacing w:val="2"/>
                <w:sz w:val="28"/>
                <w:szCs w:val="28"/>
              </w:rPr>
              <w:t>2.3</w:t>
            </w:r>
            <w:bookmarkEnd w:id="1517"/>
            <w:bookmarkEnd w:id="1518"/>
            <w:bookmarkEnd w:id="1519"/>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520" w:name="_Toc5640697"/>
            <w:bookmarkStart w:id="1521" w:name="_Toc6581908"/>
            <w:bookmarkStart w:id="1522" w:name="_Toc8136506"/>
            <w:r w:rsidRPr="00CE30D6">
              <w:rPr>
                <w:rFonts w:hAnsi="標楷體" w:hint="eastAsia"/>
                <w:b/>
                <w:spacing w:val="2"/>
                <w:sz w:val="28"/>
                <w:szCs w:val="28"/>
              </w:rPr>
              <w:t>美國</w:t>
            </w:r>
            <w:bookmarkEnd w:id="1520"/>
            <w:bookmarkEnd w:id="1521"/>
            <w:bookmarkEnd w:id="152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23" w:name="_Toc5640698"/>
            <w:bookmarkStart w:id="1524" w:name="_Toc6581909"/>
            <w:bookmarkStart w:id="1525" w:name="_Toc8136507"/>
            <w:r w:rsidRPr="00CE30D6">
              <w:rPr>
                <w:rFonts w:hAnsi="標楷體" w:hint="eastAsia"/>
                <w:spacing w:val="2"/>
                <w:sz w:val="28"/>
                <w:szCs w:val="28"/>
              </w:rPr>
              <w:t>2.9</w:t>
            </w:r>
            <w:bookmarkEnd w:id="1523"/>
            <w:bookmarkEnd w:id="1524"/>
            <w:bookmarkEnd w:id="152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26" w:name="_Toc5640699"/>
            <w:bookmarkStart w:id="1527" w:name="_Toc6581910"/>
            <w:bookmarkStart w:id="1528" w:name="_Toc8136508"/>
            <w:r w:rsidRPr="00CE30D6">
              <w:rPr>
                <w:rFonts w:hAnsi="標楷體" w:hint="eastAsia"/>
                <w:spacing w:val="2"/>
                <w:sz w:val="28"/>
                <w:szCs w:val="28"/>
              </w:rPr>
              <w:t>2.9</w:t>
            </w:r>
            <w:bookmarkEnd w:id="1526"/>
            <w:bookmarkEnd w:id="1527"/>
            <w:bookmarkEnd w:id="1528"/>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29" w:name="_Toc5640700"/>
            <w:bookmarkStart w:id="1530" w:name="_Toc6581911"/>
            <w:bookmarkStart w:id="1531" w:name="_Toc8136509"/>
            <w:r w:rsidRPr="00CE30D6">
              <w:rPr>
                <w:rFonts w:hAnsi="標楷體" w:hint="eastAsia"/>
                <w:spacing w:val="2"/>
                <w:sz w:val="28"/>
                <w:szCs w:val="28"/>
              </w:rPr>
              <w:t>3.1</w:t>
            </w:r>
            <w:bookmarkEnd w:id="1529"/>
            <w:bookmarkEnd w:id="1530"/>
            <w:bookmarkEnd w:id="153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32" w:name="_Toc5640701"/>
            <w:bookmarkStart w:id="1533" w:name="_Toc6581912"/>
            <w:bookmarkStart w:id="1534" w:name="_Toc8136510"/>
            <w:r w:rsidRPr="00CE30D6">
              <w:rPr>
                <w:rFonts w:hAnsi="標楷體" w:hint="eastAsia"/>
                <w:spacing w:val="2"/>
                <w:sz w:val="28"/>
                <w:szCs w:val="28"/>
              </w:rPr>
              <w:t>2.7</w:t>
            </w:r>
            <w:bookmarkEnd w:id="1532"/>
            <w:bookmarkEnd w:id="1533"/>
            <w:bookmarkEnd w:id="1534"/>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35" w:name="_Toc5640702"/>
            <w:bookmarkStart w:id="1536" w:name="_Toc6581913"/>
            <w:bookmarkStart w:id="1537" w:name="_Toc8136511"/>
            <w:r w:rsidRPr="00CE30D6">
              <w:rPr>
                <w:rFonts w:hAnsi="標楷體" w:hint="eastAsia"/>
                <w:spacing w:val="2"/>
                <w:sz w:val="28"/>
                <w:szCs w:val="28"/>
              </w:rPr>
              <w:t>2.6</w:t>
            </w:r>
            <w:bookmarkEnd w:id="1535"/>
            <w:bookmarkEnd w:id="1536"/>
            <w:bookmarkEnd w:id="153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38" w:name="_Toc5640703"/>
            <w:bookmarkStart w:id="1539" w:name="_Toc6581914"/>
            <w:bookmarkStart w:id="1540" w:name="_Toc8136512"/>
            <w:r w:rsidRPr="00CE30D6">
              <w:rPr>
                <w:rFonts w:hAnsi="標楷體" w:hint="eastAsia"/>
                <w:spacing w:val="2"/>
                <w:sz w:val="28"/>
                <w:szCs w:val="28"/>
              </w:rPr>
              <w:t>2.8</w:t>
            </w:r>
            <w:bookmarkEnd w:id="1538"/>
            <w:bookmarkEnd w:id="1539"/>
            <w:bookmarkEnd w:id="154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41" w:name="_Toc5640704"/>
            <w:bookmarkStart w:id="1542" w:name="_Toc6581915"/>
            <w:bookmarkStart w:id="1543" w:name="_Toc8136513"/>
            <w:r w:rsidRPr="00CE30D6">
              <w:rPr>
                <w:rFonts w:hAnsi="標楷體" w:hint="eastAsia"/>
                <w:spacing w:val="2"/>
                <w:sz w:val="28"/>
                <w:szCs w:val="28"/>
              </w:rPr>
              <w:t>2.7</w:t>
            </w:r>
            <w:bookmarkEnd w:id="1541"/>
            <w:bookmarkEnd w:id="1542"/>
            <w:bookmarkEnd w:id="1543"/>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44" w:name="_Toc5640705"/>
            <w:bookmarkStart w:id="1545" w:name="_Toc6581916"/>
            <w:bookmarkStart w:id="1546" w:name="_Toc8136514"/>
            <w:r w:rsidRPr="00CE30D6">
              <w:rPr>
                <w:rFonts w:hAnsi="標楷體" w:hint="eastAsia"/>
                <w:spacing w:val="2"/>
                <w:sz w:val="28"/>
                <w:szCs w:val="28"/>
              </w:rPr>
              <w:t>2.8</w:t>
            </w:r>
            <w:bookmarkEnd w:id="1544"/>
            <w:bookmarkEnd w:id="1545"/>
            <w:bookmarkEnd w:id="154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47" w:name="_Toc5640706"/>
            <w:bookmarkStart w:id="1548" w:name="_Toc6581917"/>
            <w:bookmarkStart w:id="1549" w:name="_Toc8136515"/>
            <w:r w:rsidRPr="00CE30D6">
              <w:rPr>
                <w:rFonts w:hAnsi="標楷體" w:hint="eastAsia"/>
                <w:spacing w:val="2"/>
                <w:sz w:val="28"/>
                <w:szCs w:val="28"/>
              </w:rPr>
              <w:t>2.6</w:t>
            </w:r>
            <w:bookmarkEnd w:id="1547"/>
            <w:bookmarkEnd w:id="1548"/>
            <w:bookmarkEnd w:id="1549"/>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50" w:name="_Toc5640707"/>
            <w:bookmarkStart w:id="1551" w:name="_Toc6581918"/>
            <w:bookmarkStart w:id="1552" w:name="_Toc8136516"/>
            <w:r w:rsidRPr="00CE30D6">
              <w:rPr>
                <w:rFonts w:hAnsi="標楷體" w:hint="eastAsia"/>
                <w:spacing w:val="2"/>
                <w:sz w:val="28"/>
                <w:szCs w:val="28"/>
              </w:rPr>
              <w:t>2.7</w:t>
            </w:r>
            <w:bookmarkEnd w:id="1550"/>
            <w:bookmarkEnd w:id="1551"/>
            <w:bookmarkEnd w:id="1552"/>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553" w:name="_Toc5640708"/>
            <w:bookmarkStart w:id="1554" w:name="_Toc6581919"/>
            <w:bookmarkStart w:id="1555" w:name="_Toc8136517"/>
            <w:r w:rsidRPr="00CE30D6">
              <w:rPr>
                <w:rFonts w:hAnsi="標楷體" w:hint="eastAsia"/>
                <w:b/>
                <w:spacing w:val="2"/>
                <w:sz w:val="28"/>
                <w:szCs w:val="28"/>
              </w:rPr>
              <w:t>英國</w:t>
            </w:r>
            <w:bookmarkEnd w:id="1553"/>
            <w:bookmarkEnd w:id="1554"/>
            <w:bookmarkEnd w:id="155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56" w:name="_Toc5640709"/>
            <w:bookmarkStart w:id="1557" w:name="_Toc6581920"/>
            <w:bookmarkStart w:id="1558" w:name="_Toc8136518"/>
            <w:r w:rsidRPr="00CE30D6">
              <w:rPr>
                <w:rFonts w:hAnsi="標楷體" w:hint="eastAsia"/>
                <w:spacing w:val="2"/>
                <w:sz w:val="28"/>
                <w:szCs w:val="28"/>
              </w:rPr>
              <w:t>1.3</w:t>
            </w:r>
            <w:bookmarkEnd w:id="1556"/>
            <w:bookmarkEnd w:id="1557"/>
            <w:bookmarkEnd w:id="1558"/>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59" w:name="_Toc5640710"/>
            <w:bookmarkStart w:id="1560" w:name="_Toc6581921"/>
            <w:bookmarkStart w:id="1561" w:name="_Toc8136519"/>
            <w:r w:rsidRPr="00CE30D6">
              <w:rPr>
                <w:rFonts w:hAnsi="標楷體" w:hint="eastAsia"/>
                <w:spacing w:val="2"/>
                <w:sz w:val="28"/>
                <w:szCs w:val="28"/>
              </w:rPr>
              <w:t>1.3</w:t>
            </w:r>
            <w:bookmarkEnd w:id="1559"/>
            <w:bookmarkEnd w:id="1560"/>
            <w:bookmarkEnd w:id="156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62" w:name="_Toc5640711"/>
            <w:bookmarkStart w:id="1563" w:name="_Toc6581922"/>
            <w:bookmarkStart w:id="1564" w:name="_Toc8136520"/>
            <w:r w:rsidRPr="00CE30D6">
              <w:rPr>
                <w:rFonts w:hAnsi="標楷體" w:hint="eastAsia"/>
                <w:spacing w:val="2"/>
                <w:sz w:val="28"/>
                <w:szCs w:val="28"/>
              </w:rPr>
              <w:t>1.3</w:t>
            </w:r>
            <w:bookmarkEnd w:id="1562"/>
            <w:bookmarkEnd w:id="1563"/>
            <w:bookmarkEnd w:id="156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65" w:name="_Toc5640712"/>
            <w:bookmarkStart w:id="1566" w:name="_Toc6581923"/>
            <w:bookmarkStart w:id="1567" w:name="_Toc8136521"/>
            <w:r w:rsidRPr="00CE30D6">
              <w:rPr>
                <w:rFonts w:hAnsi="標楷體" w:hint="eastAsia"/>
                <w:spacing w:val="2"/>
                <w:sz w:val="28"/>
                <w:szCs w:val="28"/>
              </w:rPr>
              <w:t>1.2</w:t>
            </w:r>
            <w:bookmarkEnd w:id="1565"/>
            <w:bookmarkEnd w:id="1566"/>
            <w:bookmarkEnd w:id="1567"/>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68" w:name="_Toc5640713"/>
            <w:bookmarkStart w:id="1569" w:name="_Toc6581924"/>
            <w:bookmarkStart w:id="1570" w:name="_Toc8136522"/>
            <w:r w:rsidRPr="00CE30D6">
              <w:rPr>
                <w:rFonts w:hAnsi="標楷體" w:hint="eastAsia"/>
                <w:spacing w:val="2"/>
                <w:sz w:val="28"/>
                <w:szCs w:val="28"/>
              </w:rPr>
              <w:t>1.3</w:t>
            </w:r>
            <w:bookmarkEnd w:id="1568"/>
            <w:bookmarkEnd w:id="1569"/>
            <w:bookmarkEnd w:id="157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71" w:name="_Toc5640714"/>
            <w:bookmarkStart w:id="1572" w:name="_Toc6581925"/>
            <w:bookmarkStart w:id="1573" w:name="_Toc8136523"/>
            <w:r w:rsidRPr="00CE30D6">
              <w:rPr>
                <w:rFonts w:hAnsi="標楷體" w:hint="eastAsia"/>
                <w:spacing w:val="2"/>
                <w:sz w:val="28"/>
                <w:szCs w:val="28"/>
              </w:rPr>
              <w:t>1.4</w:t>
            </w:r>
            <w:bookmarkEnd w:id="1571"/>
            <w:bookmarkEnd w:id="1572"/>
            <w:bookmarkEnd w:id="1573"/>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74" w:name="_Toc5640715"/>
            <w:bookmarkStart w:id="1575" w:name="_Toc6581926"/>
            <w:bookmarkStart w:id="1576" w:name="_Toc8136524"/>
            <w:r w:rsidRPr="00CE30D6">
              <w:rPr>
                <w:rFonts w:hAnsi="標楷體" w:hint="eastAsia"/>
                <w:spacing w:val="2"/>
                <w:sz w:val="28"/>
                <w:szCs w:val="28"/>
              </w:rPr>
              <w:t>1.2</w:t>
            </w:r>
            <w:bookmarkEnd w:id="1574"/>
            <w:bookmarkEnd w:id="1575"/>
            <w:bookmarkEnd w:id="157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77" w:name="_Toc5640716"/>
            <w:bookmarkStart w:id="1578" w:name="_Toc6581927"/>
            <w:bookmarkStart w:id="1579" w:name="_Toc8136525"/>
            <w:r w:rsidRPr="00CE30D6">
              <w:rPr>
                <w:rFonts w:hAnsi="標楷體" w:hint="eastAsia"/>
                <w:spacing w:val="2"/>
                <w:sz w:val="28"/>
                <w:szCs w:val="28"/>
              </w:rPr>
              <w:t>1.8</w:t>
            </w:r>
            <w:bookmarkEnd w:id="1577"/>
            <w:bookmarkEnd w:id="1578"/>
            <w:bookmarkEnd w:id="157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80" w:name="_Toc5640717"/>
            <w:bookmarkStart w:id="1581" w:name="_Toc6581928"/>
            <w:bookmarkStart w:id="1582" w:name="_Toc8136526"/>
            <w:r w:rsidRPr="00CE30D6">
              <w:rPr>
                <w:rFonts w:hAnsi="標楷體" w:hint="eastAsia"/>
                <w:spacing w:val="2"/>
                <w:sz w:val="28"/>
                <w:szCs w:val="28"/>
              </w:rPr>
              <w:t>1.8</w:t>
            </w:r>
            <w:bookmarkEnd w:id="1580"/>
            <w:bookmarkEnd w:id="1581"/>
            <w:bookmarkEnd w:id="1582"/>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83" w:name="_Toc5640718"/>
            <w:bookmarkStart w:id="1584" w:name="_Toc6581929"/>
            <w:bookmarkStart w:id="1585" w:name="_Toc8136527"/>
            <w:r w:rsidRPr="00CE30D6">
              <w:rPr>
                <w:rFonts w:hAnsi="標楷體" w:hint="eastAsia"/>
                <w:spacing w:val="2"/>
                <w:sz w:val="28"/>
                <w:szCs w:val="28"/>
              </w:rPr>
              <w:t>1.8</w:t>
            </w:r>
            <w:bookmarkEnd w:id="1583"/>
            <w:bookmarkEnd w:id="1584"/>
            <w:bookmarkEnd w:id="1585"/>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586" w:name="_Toc5640719"/>
            <w:bookmarkStart w:id="1587" w:name="_Toc6581930"/>
            <w:bookmarkStart w:id="1588" w:name="_Toc8136528"/>
            <w:r w:rsidRPr="00CE30D6">
              <w:rPr>
                <w:rFonts w:hAnsi="標楷體" w:hint="eastAsia"/>
                <w:b/>
                <w:spacing w:val="2"/>
                <w:sz w:val="28"/>
                <w:szCs w:val="28"/>
              </w:rPr>
              <w:t>法國</w:t>
            </w:r>
            <w:bookmarkEnd w:id="1586"/>
            <w:bookmarkEnd w:id="1587"/>
            <w:bookmarkEnd w:id="1588"/>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89" w:name="_Toc5640720"/>
            <w:bookmarkStart w:id="1590" w:name="_Toc6581931"/>
            <w:bookmarkStart w:id="1591" w:name="_Toc8136529"/>
            <w:r w:rsidRPr="00CE30D6">
              <w:rPr>
                <w:rFonts w:hAnsi="標楷體" w:hint="eastAsia"/>
                <w:spacing w:val="2"/>
                <w:sz w:val="28"/>
                <w:szCs w:val="28"/>
              </w:rPr>
              <w:t>1.3</w:t>
            </w:r>
            <w:bookmarkEnd w:id="1589"/>
            <w:bookmarkEnd w:id="1590"/>
            <w:bookmarkEnd w:id="159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92" w:name="_Toc5640721"/>
            <w:bookmarkStart w:id="1593" w:name="_Toc6581932"/>
            <w:bookmarkStart w:id="1594" w:name="_Toc8136530"/>
            <w:r w:rsidRPr="00CE30D6">
              <w:rPr>
                <w:rFonts w:hAnsi="標楷體" w:hint="eastAsia"/>
                <w:spacing w:val="2"/>
                <w:sz w:val="28"/>
                <w:szCs w:val="28"/>
              </w:rPr>
              <w:t>1.3</w:t>
            </w:r>
            <w:bookmarkEnd w:id="1592"/>
            <w:bookmarkEnd w:id="1593"/>
            <w:bookmarkEnd w:id="159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95" w:name="_Toc5640722"/>
            <w:bookmarkStart w:id="1596" w:name="_Toc6581933"/>
            <w:bookmarkStart w:id="1597" w:name="_Toc8136531"/>
            <w:r w:rsidRPr="00CE30D6">
              <w:rPr>
                <w:rFonts w:hAnsi="標楷體" w:hint="eastAsia"/>
                <w:spacing w:val="2"/>
                <w:sz w:val="28"/>
                <w:szCs w:val="28"/>
              </w:rPr>
              <w:t>1.4</w:t>
            </w:r>
            <w:bookmarkEnd w:id="1595"/>
            <w:bookmarkEnd w:id="1596"/>
            <w:bookmarkEnd w:id="159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598" w:name="_Toc5640723"/>
            <w:bookmarkStart w:id="1599" w:name="_Toc6581934"/>
            <w:bookmarkStart w:id="1600" w:name="_Toc8136532"/>
            <w:r w:rsidRPr="00CE30D6">
              <w:rPr>
                <w:rFonts w:hAnsi="標楷體" w:hint="eastAsia"/>
                <w:spacing w:val="2"/>
                <w:sz w:val="28"/>
                <w:szCs w:val="28"/>
              </w:rPr>
              <w:t>1.4</w:t>
            </w:r>
            <w:bookmarkEnd w:id="1598"/>
            <w:bookmarkEnd w:id="1599"/>
            <w:bookmarkEnd w:id="1600"/>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01" w:name="_Toc5640724"/>
            <w:bookmarkStart w:id="1602" w:name="_Toc6581935"/>
            <w:bookmarkStart w:id="1603" w:name="_Toc8136533"/>
            <w:r w:rsidRPr="00CE30D6">
              <w:rPr>
                <w:rFonts w:hAnsi="標楷體" w:hint="eastAsia"/>
                <w:spacing w:val="2"/>
                <w:sz w:val="28"/>
                <w:szCs w:val="28"/>
              </w:rPr>
              <w:t>1.5</w:t>
            </w:r>
            <w:bookmarkEnd w:id="1601"/>
            <w:bookmarkEnd w:id="1602"/>
            <w:bookmarkEnd w:id="1603"/>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04" w:name="_Toc5640725"/>
            <w:bookmarkStart w:id="1605" w:name="_Toc6581936"/>
            <w:bookmarkStart w:id="1606" w:name="_Toc8136534"/>
            <w:r w:rsidRPr="00CE30D6">
              <w:rPr>
                <w:rFonts w:hAnsi="標楷體" w:hint="eastAsia"/>
                <w:spacing w:val="2"/>
                <w:sz w:val="28"/>
                <w:szCs w:val="28"/>
              </w:rPr>
              <w:t>1.5</w:t>
            </w:r>
            <w:bookmarkEnd w:id="1604"/>
            <w:bookmarkEnd w:id="1605"/>
            <w:bookmarkEnd w:id="160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07" w:name="_Toc5640726"/>
            <w:bookmarkStart w:id="1608" w:name="_Toc6581937"/>
            <w:bookmarkStart w:id="1609" w:name="_Toc8136535"/>
            <w:r w:rsidRPr="00CE30D6">
              <w:rPr>
                <w:rFonts w:hAnsi="標楷體" w:hint="eastAsia"/>
                <w:spacing w:val="2"/>
                <w:sz w:val="28"/>
                <w:szCs w:val="28"/>
              </w:rPr>
              <w:t>1.5</w:t>
            </w:r>
            <w:bookmarkEnd w:id="1607"/>
            <w:bookmarkEnd w:id="1608"/>
            <w:bookmarkEnd w:id="160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10" w:name="_Toc5640727"/>
            <w:bookmarkStart w:id="1611" w:name="_Toc6581938"/>
            <w:bookmarkStart w:id="1612" w:name="_Toc8136536"/>
            <w:r w:rsidRPr="00CE30D6">
              <w:rPr>
                <w:rFonts w:hAnsi="標楷體" w:hint="eastAsia"/>
                <w:spacing w:val="2"/>
                <w:sz w:val="28"/>
                <w:szCs w:val="28"/>
              </w:rPr>
              <w:t>1.4</w:t>
            </w:r>
            <w:bookmarkEnd w:id="1610"/>
            <w:bookmarkEnd w:id="1611"/>
            <w:bookmarkEnd w:id="161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13" w:name="_Toc5640728"/>
            <w:bookmarkStart w:id="1614" w:name="_Toc6581939"/>
            <w:bookmarkStart w:id="1615" w:name="_Toc8136537"/>
            <w:r w:rsidRPr="00CE30D6">
              <w:rPr>
                <w:rFonts w:hAnsi="標楷體" w:hint="eastAsia"/>
                <w:spacing w:val="2"/>
                <w:sz w:val="28"/>
                <w:szCs w:val="28"/>
              </w:rPr>
              <w:t>1.5</w:t>
            </w:r>
            <w:bookmarkEnd w:id="1613"/>
            <w:bookmarkEnd w:id="1614"/>
            <w:bookmarkEnd w:id="1615"/>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16" w:name="_Toc5640729"/>
            <w:bookmarkStart w:id="1617" w:name="_Toc6581940"/>
            <w:bookmarkStart w:id="1618" w:name="_Toc8136538"/>
            <w:r w:rsidRPr="00CE30D6">
              <w:rPr>
                <w:rFonts w:hAnsi="標楷體" w:hint="eastAsia"/>
                <w:spacing w:val="2"/>
                <w:sz w:val="28"/>
                <w:szCs w:val="28"/>
              </w:rPr>
              <w:t>1.5</w:t>
            </w:r>
            <w:bookmarkEnd w:id="1616"/>
            <w:bookmarkEnd w:id="1617"/>
            <w:bookmarkEnd w:id="1618"/>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619" w:name="_Toc5640730"/>
            <w:bookmarkStart w:id="1620" w:name="_Toc6581941"/>
            <w:bookmarkStart w:id="1621" w:name="_Toc8136539"/>
            <w:r w:rsidRPr="00CE30D6">
              <w:rPr>
                <w:rFonts w:hAnsi="標楷體" w:hint="eastAsia"/>
                <w:b/>
                <w:spacing w:val="2"/>
                <w:sz w:val="28"/>
                <w:szCs w:val="28"/>
              </w:rPr>
              <w:t>德國</w:t>
            </w:r>
            <w:bookmarkEnd w:id="1619"/>
            <w:bookmarkEnd w:id="1620"/>
            <w:bookmarkEnd w:id="162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22" w:name="_Toc5640731"/>
            <w:bookmarkStart w:id="1623" w:name="_Toc6581942"/>
            <w:bookmarkStart w:id="1624" w:name="_Toc8136540"/>
            <w:r w:rsidRPr="00CE30D6">
              <w:rPr>
                <w:rFonts w:hAnsi="標楷體" w:hint="eastAsia"/>
                <w:spacing w:val="2"/>
                <w:sz w:val="28"/>
                <w:szCs w:val="28"/>
              </w:rPr>
              <w:t>1.1</w:t>
            </w:r>
            <w:bookmarkEnd w:id="1622"/>
            <w:bookmarkEnd w:id="1623"/>
            <w:bookmarkEnd w:id="162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25" w:name="_Toc5640732"/>
            <w:bookmarkStart w:id="1626" w:name="_Toc6581943"/>
            <w:bookmarkStart w:id="1627" w:name="_Toc8136541"/>
            <w:r w:rsidRPr="00CE30D6">
              <w:rPr>
                <w:rFonts w:hAnsi="標楷體" w:hint="eastAsia"/>
                <w:spacing w:val="2"/>
                <w:sz w:val="28"/>
                <w:szCs w:val="28"/>
              </w:rPr>
              <w:t>1.1</w:t>
            </w:r>
            <w:bookmarkEnd w:id="1625"/>
            <w:bookmarkEnd w:id="1626"/>
            <w:bookmarkEnd w:id="162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28" w:name="_Toc5640733"/>
            <w:bookmarkStart w:id="1629" w:name="_Toc6581944"/>
            <w:bookmarkStart w:id="1630" w:name="_Toc8136542"/>
            <w:r w:rsidRPr="00CE30D6">
              <w:rPr>
                <w:rFonts w:hAnsi="標楷體" w:hint="eastAsia"/>
                <w:spacing w:val="2"/>
                <w:sz w:val="28"/>
                <w:szCs w:val="28"/>
              </w:rPr>
              <w:t>1.1</w:t>
            </w:r>
            <w:bookmarkEnd w:id="1628"/>
            <w:bookmarkEnd w:id="1629"/>
            <w:bookmarkEnd w:id="163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31" w:name="_Toc5640734"/>
            <w:bookmarkStart w:id="1632" w:name="_Toc6581945"/>
            <w:bookmarkStart w:id="1633" w:name="_Toc8136543"/>
            <w:r w:rsidRPr="00CE30D6">
              <w:rPr>
                <w:rFonts w:hAnsi="標楷體" w:hint="eastAsia"/>
                <w:spacing w:val="2"/>
                <w:sz w:val="28"/>
                <w:szCs w:val="28"/>
              </w:rPr>
              <w:t>1.2</w:t>
            </w:r>
            <w:bookmarkEnd w:id="1631"/>
            <w:bookmarkEnd w:id="1632"/>
            <w:bookmarkEnd w:id="1633"/>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34" w:name="_Toc5640735"/>
            <w:bookmarkStart w:id="1635" w:name="_Toc6581946"/>
            <w:bookmarkStart w:id="1636" w:name="_Toc8136544"/>
            <w:r w:rsidRPr="00CE30D6">
              <w:rPr>
                <w:rFonts w:hAnsi="標楷體" w:hint="eastAsia"/>
                <w:spacing w:val="2"/>
                <w:sz w:val="28"/>
                <w:szCs w:val="28"/>
              </w:rPr>
              <w:t>1.3</w:t>
            </w:r>
            <w:bookmarkEnd w:id="1634"/>
            <w:bookmarkEnd w:id="1635"/>
            <w:bookmarkEnd w:id="163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37" w:name="_Toc5640736"/>
            <w:bookmarkStart w:id="1638" w:name="_Toc6581947"/>
            <w:bookmarkStart w:id="1639" w:name="_Toc8136545"/>
            <w:r w:rsidRPr="00CE30D6">
              <w:rPr>
                <w:rFonts w:hAnsi="標楷體" w:hint="eastAsia"/>
                <w:spacing w:val="2"/>
                <w:sz w:val="28"/>
                <w:szCs w:val="28"/>
              </w:rPr>
              <w:t>-</w:t>
            </w:r>
            <w:bookmarkEnd w:id="1637"/>
            <w:bookmarkEnd w:id="1638"/>
            <w:bookmarkEnd w:id="163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40" w:name="_Toc5640737"/>
            <w:bookmarkStart w:id="1641" w:name="_Toc6581948"/>
            <w:bookmarkStart w:id="1642" w:name="_Toc8136546"/>
            <w:r w:rsidRPr="00CE30D6">
              <w:rPr>
                <w:rFonts w:hAnsi="標楷體" w:hint="eastAsia"/>
                <w:spacing w:val="2"/>
                <w:sz w:val="28"/>
                <w:szCs w:val="28"/>
              </w:rPr>
              <w:t>1.6</w:t>
            </w:r>
            <w:bookmarkEnd w:id="1640"/>
            <w:bookmarkEnd w:id="1641"/>
            <w:bookmarkEnd w:id="164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43" w:name="_Toc5640738"/>
            <w:bookmarkStart w:id="1644" w:name="_Toc6581949"/>
            <w:bookmarkStart w:id="1645" w:name="_Toc8136547"/>
            <w:r w:rsidRPr="00CE30D6">
              <w:rPr>
                <w:rFonts w:hAnsi="標楷體" w:hint="eastAsia"/>
                <w:spacing w:val="2"/>
                <w:sz w:val="28"/>
                <w:szCs w:val="28"/>
              </w:rPr>
              <w:t>1.2</w:t>
            </w:r>
            <w:bookmarkEnd w:id="1643"/>
            <w:bookmarkEnd w:id="1644"/>
            <w:bookmarkEnd w:id="164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46" w:name="_Toc5640739"/>
            <w:bookmarkStart w:id="1647" w:name="_Toc6581950"/>
            <w:bookmarkStart w:id="1648" w:name="_Toc8136548"/>
            <w:r w:rsidRPr="00CE30D6">
              <w:rPr>
                <w:rFonts w:hAnsi="標楷體" w:hint="eastAsia"/>
                <w:spacing w:val="2"/>
                <w:sz w:val="28"/>
                <w:szCs w:val="28"/>
              </w:rPr>
              <w:t>1.2</w:t>
            </w:r>
            <w:bookmarkEnd w:id="1646"/>
            <w:bookmarkEnd w:id="1647"/>
            <w:bookmarkEnd w:id="1648"/>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49" w:name="_Toc5640740"/>
            <w:bookmarkStart w:id="1650" w:name="_Toc6581951"/>
            <w:bookmarkStart w:id="1651" w:name="_Toc8136549"/>
            <w:r w:rsidRPr="00CE30D6">
              <w:rPr>
                <w:rFonts w:hAnsi="標楷體" w:hint="eastAsia"/>
                <w:spacing w:val="2"/>
                <w:sz w:val="28"/>
                <w:szCs w:val="28"/>
              </w:rPr>
              <w:t>1.2</w:t>
            </w:r>
            <w:bookmarkEnd w:id="1649"/>
            <w:bookmarkEnd w:id="1650"/>
            <w:bookmarkEnd w:id="1651"/>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652" w:name="_Toc5640741"/>
            <w:bookmarkStart w:id="1653" w:name="_Toc6581952"/>
            <w:bookmarkStart w:id="1654" w:name="_Toc8136550"/>
            <w:r w:rsidRPr="00CE30D6">
              <w:rPr>
                <w:rFonts w:hAnsi="標楷體" w:hint="eastAsia"/>
                <w:b/>
                <w:spacing w:val="2"/>
                <w:sz w:val="28"/>
                <w:szCs w:val="28"/>
              </w:rPr>
              <w:t>芬蘭</w:t>
            </w:r>
            <w:bookmarkEnd w:id="1652"/>
            <w:bookmarkEnd w:id="1653"/>
            <w:bookmarkEnd w:id="165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55" w:name="_Toc5640742"/>
            <w:bookmarkStart w:id="1656" w:name="_Toc6581953"/>
            <w:bookmarkStart w:id="1657" w:name="_Toc8136551"/>
            <w:r w:rsidRPr="00CE30D6">
              <w:rPr>
                <w:rFonts w:hAnsi="標楷體" w:hint="eastAsia"/>
                <w:spacing w:val="2"/>
                <w:sz w:val="28"/>
                <w:szCs w:val="28"/>
              </w:rPr>
              <w:t>-</w:t>
            </w:r>
            <w:bookmarkEnd w:id="1655"/>
            <w:bookmarkEnd w:id="1656"/>
            <w:bookmarkEnd w:id="165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58" w:name="_Toc5640743"/>
            <w:bookmarkStart w:id="1659" w:name="_Toc6581954"/>
            <w:bookmarkStart w:id="1660" w:name="_Toc8136552"/>
            <w:r w:rsidRPr="00CE30D6">
              <w:rPr>
                <w:rFonts w:hAnsi="標楷體" w:hint="eastAsia"/>
                <w:spacing w:val="2"/>
                <w:sz w:val="28"/>
                <w:szCs w:val="28"/>
              </w:rPr>
              <w:t>1.7</w:t>
            </w:r>
            <w:bookmarkEnd w:id="1658"/>
            <w:bookmarkEnd w:id="1659"/>
            <w:bookmarkEnd w:id="166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61" w:name="_Toc5640744"/>
            <w:bookmarkStart w:id="1662" w:name="_Toc6581955"/>
            <w:bookmarkStart w:id="1663" w:name="_Toc8136553"/>
            <w:r w:rsidRPr="00CE30D6">
              <w:rPr>
                <w:rFonts w:hAnsi="標楷體" w:hint="eastAsia"/>
                <w:spacing w:val="2"/>
                <w:sz w:val="28"/>
                <w:szCs w:val="28"/>
              </w:rPr>
              <w:t>1.6</w:t>
            </w:r>
            <w:bookmarkEnd w:id="1661"/>
            <w:bookmarkEnd w:id="1662"/>
            <w:bookmarkEnd w:id="1663"/>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64" w:name="_Toc5640745"/>
            <w:bookmarkStart w:id="1665" w:name="_Toc6581956"/>
            <w:bookmarkStart w:id="1666" w:name="_Toc8136554"/>
            <w:r w:rsidRPr="00CE30D6">
              <w:rPr>
                <w:rFonts w:hAnsi="標楷體" w:hint="eastAsia"/>
                <w:spacing w:val="2"/>
                <w:sz w:val="28"/>
                <w:szCs w:val="28"/>
              </w:rPr>
              <w:t>1.7</w:t>
            </w:r>
            <w:bookmarkEnd w:id="1664"/>
            <w:bookmarkEnd w:id="1665"/>
            <w:bookmarkEnd w:id="1666"/>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67" w:name="_Toc5640746"/>
            <w:bookmarkStart w:id="1668" w:name="_Toc6581957"/>
            <w:bookmarkStart w:id="1669" w:name="_Toc8136555"/>
            <w:r w:rsidRPr="00CE30D6">
              <w:rPr>
                <w:rFonts w:hAnsi="標楷體" w:hint="eastAsia"/>
                <w:spacing w:val="2"/>
                <w:sz w:val="28"/>
                <w:szCs w:val="28"/>
              </w:rPr>
              <w:t>1.9</w:t>
            </w:r>
            <w:bookmarkEnd w:id="1667"/>
            <w:bookmarkEnd w:id="1668"/>
            <w:bookmarkEnd w:id="166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70" w:name="_Toc5640747"/>
            <w:bookmarkStart w:id="1671" w:name="_Toc6581958"/>
            <w:bookmarkStart w:id="1672" w:name="_Toc8136556"/>
            <w:r w:rsidRPr="00CE30D6">
              <w:rPr>
                <w:rFonts w:hAnsi="標楷體" w:hint="eastAsia"/>
                <w:spacing w:val="2"/>
                <w:sz w:val="28"/>
                <w:szCs w:val="28"/>
              </w:rPr>
              <w:t>1.9</w:t>
            </w:r>
            <w:bookmarkEnd w:id="1670"/>
            <w:bookmarkEnd w:id="1671"/>
            <w:bookmarkEnd w:id="167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73" w:name="_Toc5640748"/>
            <w:bookmarkStart w:id="1674" w:name="_Toc6581959"/>
            <w:bookmarkStart w:id="1675" w:name="_Toc8136557"/>
            <w:r w:rsidRPr="00CE30D6">
              <w:rPr>
                <w:rFonts w:hAnsi="標楷體" w:hint="eastAsia"/>
                <w:spacing w:val="2"/>
                <w:sz w:val="28"/>
                <w:szCs w:val="28"/>
              </w:rPr>
              <w:t>1.9</w:t>
            </w:r>
            <w:bookmarkEnd w:id="1673"/>
            <w:bookmarkEnd w:id="1674"/>
            <w:bookmarkEnd w:id="167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76" w:name="_Toc5640749"/>
            <w:bookmarkStart w:id="1677" w:name="_Toc6581960"/>
            <w:bookmarkStart w:id="1678" w:name="_Toc8136558"/>
            <w:r w:rsidRPr="00CE30D6">
              <w:rPr>
                <w:rFonts w:hAnsi="標楷體" w:hint="eastAsia"/>
                <w:spacing w:val="2"/>
                <w:sz w:val="28"/>
                <w:szCs w:val="28"/>
              </w:rPr>
              <w:t>1.8</w:t>
            </w:r>
            <w:bookmarkEnd w:id="1676"/>
            <w:bookmarkEnd w:id="1677"/>
            <w:bookmarkEnd w:id="1678"/>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79" w:name="_Toc5640750"/>
            <w:bookmarkStart w:id="1680" w:name="_Toc6581961"/>
            <w:bookmarkStart w:id="1681" w:name="_Toc8136559"/>
            <w:r w:rsidRPr="00CE30D6">
              <w:rPr>
                <w:rFonts w:hAnsi="標楷體" w:hint="eastAsia"/>
                <w:spacing w:val="2"/>
                <w:sz w:val="28"/>
                <w:szCs w:val="28"/>
              </w:rPr>
              <w:t>1.8</w:t>
            </w:r>
            <w:bookmarkEnd w:id="1679"/>
            <w:bookmarkEnd w:id="1680"/>
            <w:bookmarkEnd w:id="1681"/>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82" w:name="_Toc5640751"/>
            <w:bookmarkStart w:id="1683" w:name="_Toc6581962"/>
            <w:bookmarkStart w:id="1684" w:name="_Toc8136560"/>
            <w:r w:rsidRPr="00CE30D6">
              <w:rPr>
                <w:rFonts w:hAnsi="標楷體" w:hint="eastAsia"/>
                <w:spacing w:val="2"/>
                <w:sz w:val="28"/>
                <w:szCs w:val="28"/>
              </w:rPr>
              <w:t>1.8</w:t>
            </w:r>
            <w:bookmarkEnd w:id="1682"/>
            <w:bookmarkEnd w:id="1683"/>
            <w:bookmarkEnd w:id="1684"/>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685" w:name="_Toc5640752"/>
            <w:bookmarkStart w:id="1686" w:name="_Toc6581963"/>
            <w:bookmarkStart w:id="1687" w:name="_Toc8136561"/>
            <w:r w:rsidRPr="00CE30D6">
              <w:rPr>
                <w:rFonts w:hAnsi="標楷體" w:hint="eastAsia"/>
                <w:b/>
                <w:spacing w:val="2"/>
                <w:sz w:val="28"/>
                <w:szCs w:val="28"/>
              </w:rPr>
              <w:t>澳大利亞</w:t>
            </w:r>
            <w:bookmarkEnd w:id="1685"/>
            <w:bookmarkEnd w:id="1686"/>
            <w:bookmarkEnd w:id="168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88" w:name="_Toc5640753"/>
            <w:bookmarkStart w:id="1689" w:name="_Toc6581964"/>
            <w:bookmarkStart w:id="1690" w:name="_Toc8136562"/>
            <w:r w:rsidRPr="00CE30D6">
              <w:rPr>
                <w:rFonts w:hAnsi="標楷體" w:hint="eastAsia"/>
                <w:spacing w:val="2"/>
                <w:sz w:val="28"/>
                <w:szCs w:val="28"/>
              </w:rPr>
              <w:t>1.6</w:t>
            </w:r>
            <w:bookmarkEnd w:id="1688"/>
            <w:bookmarkEnd w:id="1689"/>
            <w:bookmarkEnd w:id="169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91" w:name="_Toc5640754"/>
            <w:bookmarkStart w:id="1692" w:name="_Toc6581965"/>
            <w:bookmarkStart w:id="1693" w:name="_Toc8136563"/>
            <w:r w:rsidRPr="00CE30D6">
              <w:rPr>
                <w:rFonts w:hAnsi="標楷體" w:hint="eastAsia"/>
                <w:spacing w:val="2"/>
                <w:sz w:val="28"/>
                <w:szCs w:val="28"/>
              </w:rPr>
              <w:t>1.6</w:t>
            </w:r>
            <w:bookmarkEnd w:id="1691"/>
            <w:bookmarkEnd w:id="1692"/>
            <w:bookmarkEnd w:id="1693"/>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94" w:name="_Toc5640755"/>
            <w:bookmarkStart w:id="1695" w:name="_Toc6581966"/>
            <w:bookmarkStart w:id="1696" w:name="_Toc8136564"/>
            <w:r w:rsidRPr="00CE30D6">
              <w:rPr>
                <w:rFonts w:hAnsi="標楷體" w:hint="eastAsia"/>
                <w:spacing w:val="2"/>
                <w:sz w:val="28"/>
                <w:szCs w:val="28"/>
              </w:rPr>
              <w:t>1.5</w:t>
            </w:r>
            <w:bookmarkEnd w:id="1694"/>
            <w:bookmarkEnd w:id="1695"/>
            <w:bookmarkEnd w:id="169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697" w:name="_Toc5640756"/>
            <w:bookmarkStart w:id="1698" w:name="_Toc6581967"/>
            <w:bookmarkStart w:id="1699" w:name="_Toc8136565"/>
            <w:r w:rsidRPr="00CE30D6">
              <w:rPr>
                <w:rFonts w:hAnsi="標楷體" w:hint="eastAsia"/>
                <w:spacing w:val="2"/>
                <w:sz w:val="28"/>
                <w:szCs w:val="28"/>
              </w:rPr>
              <w:t>1.5</w:t>
            </w:r>
            <w:bookmarkEnd w:id="1697"/>
            <w:bookmarkEnd w:id="1698"/>
            <w:bookmarkEnd w:id="1699"/>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00" w:name="_Toc5640757"/>
            <w:bookmarkStart w:id="1701" w:name="_Toc6581968"/>
            <w:bookmarkStart w:id="1702" w:name="_Toc8136566"/>
            <w:r w:rsidRPr="00CE30D6">
              <w:rPr>
                <w:rFonts w:hAnsi="標楷體" w:hint="eastAsia"/>
                <w:spacing w:val="2"/>
                <w:sz w:val="28"/>
                <w:szCs w:val="28"/>
              </w:rPr>
              <w:t>1.6</w:t>
            </w:r>
            <w:bookmarkEnd w:id="1700"/>
            <w:bookmarkEnd w:id="1701"/>
            <w:bookmarkEnd w:id="170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03" w:name="_Toc5640758"/>
            <w:bookmarkStart w:id="1704" w:name="_Toc6581969"/>
            <w:bookmarkStart w:id="1705" w:name="_Toc8136567"/>
            <w:r w:rsidRPr="00CE30D6">
              <w:rPr>
                <w:rFonts w:hAnsi="標楷體" w:hint="eastAsia"/>
                <w:spacing w:val="2"/>
                <w:sz w:val="28"/>
                <w:szCs w:val="28"/>
              </w:rPr>
              <w:t>1.6</w:t>
            </w:r>
            <w:bookmarkEnd w:id="1703"/>
            <w:bookmarkEnd w:id="1704"/>
            <w:bookmarkEnd w:id="170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06" w:name="_Toc5640759"/>
            <w:bookmarkStart w:id="1707" w:name="_Toc6581970"/>
            <w:bookmarkStart w:id="1708" w:name="_Toc8136568"/>
            <w:r w:rsidRPr="00CE30D6">
              <w:rPr>
                <w:rFonts w:hAnsi="標楷體" w:hint="eastAsia"/>
                <w:spacing w:val="2"/>
                <w:sz w:val="28"/>
                <w:szCs w:val="28"/>
              </w:rPr>
              <w:t>1.6</w:t>
            </w:r>
            <w:bookmarkEnd w:id="1706"/>
            <w:bookmarkEnd w:id="1707"/>
            <w:bookmarkEnd w:id="1708"/>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09" w:name="_Toc5640760"/>
            <w:bookmarkStart w:id="1710" w:name="_Toc6581971"/>
            <w:bookmarkStart w:id="1711" w:name="_Toc8136569"/>
            <w:r w:rsidRPr="00CE30D6">
              <w:rPr>
                <w:rFonts w:hAnsi="標楷體" w:hint="eastAsia"/>
                <w:spacing w:val="2"/>
                <w:sz w:val="28"/>
                <w:szCs w:val="28"/>
              </w:rPr>
              <w:t>1.6</w:t>
            </w:r>
            <w:bookmarkEnd w:id="1709"/>
            <w:bookmarkEnd w:id="1710"/>
            <w:bookmarkEnd w:id="171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12" w:name="_Toc5640761"/>
            <w:bookmarkStart w:id="1713" w:name="_Toc6581972"/>
            <w:bookmarkStart w:id="1714" w:name="_Toc8136570"/>
            <w:r w:rsidRPr="00CE30D6">
              <w:rPr>
                <w:rFonts w:hAnsi="標楷體" w:hint="eastAsia"/>
                <w:spacing w:val="2"/>
                <w:sz w:val="28"/>
                <w:szCs w:val="28"/>
              </w:rPr>
              <w:t>1.7</w:t>
            </w:r>
            <w:bookmarkEnd w:id="1712"/>
            <w:bookmarkEnd w:id="1713"/>
            <w:bookmarkEnd w:id="1714"/>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15" w:name="_Toc5640762"/>
            <w:bookmarkStart w:id="1716" w:name="_Toc6581973"/>
            <w:bookmarkStart w:id="1717" w:name="_Toc8136571"/>
            <w:r w:rsidRPr="00CE30D6">
              <w:rPr>
                <w:rFonts w:hAnsi="標楷體" w:hint="eastAsia"/>
                <w:spacing w:val="2"/>
                <w:sz w:val="28"/>
                <w:szCs w:val="28"/>
              </w:rPr>
              <w:t>1.8</w:t>
            </w:r>
            <w:bookmarkEnd w:id="1715"/>
            <w:bookmarkEnd w:id="1716"/>
            <w:bookmarkEnd w:id="1717"/>
          </w:p>
        </w:tc>
      </w:tr>
      <w:tr w:rsidR="00CE30D6" w:rsidRPr="00CE30D6" w:rsidTr="00676173">
        <w:trPr>
          <w:trHeight w:val="454"/>
        </w:trPr>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718" w:name="_Toc5640763"/>
            <w:bookmarkStart w:id="1719" w:name="_Toc6581974"/>
            <w:bookmarkStart w:id="1720" w:name="_Toc8136572"/>
            <w:r w:rsidRPr="00CE30D6">
              <w:rPr>
                <w:rFonts w:hAnsi="標楷體" w:hint="eastAsia"/>
                <w:b/>
                <w:spacing w:val="2"/>
                <w:sz w:val="28"/>
                <w:szCs w:val="28"/>
              </w:rPr>
              <w:t>紐西蘭</w:t>
            </w:r>
            <w:bookmarkEnd w:id="1718"/>
            <w:bookmarkEnd w:id="1719"/>
            <w:bookmarkEnd w:id="172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21" w:name="_Toc5640764"/>
            <w:bookmarkStart w:id="1722" w:name="_Toc6581975"/>
            <w:bookmarkStart w:id="1723" w:name="_Toc8136573"/>
            <w:r w:rsidRPr="00CE30D6">
              <w:rPr>
                <w:rFonts w:hAnsi="標楷體" w:hint="eastAsia"/>
                <w:spacing w:val="2"/>
                <w:sz w:val="28"/>
                <w:szCs w:val="28"/>
              </w:rPr>
              <w:t>1.5</w:t>
            </w:r>
            <w:bookmarkEnd w:id="1721"/>
            <w:bookmarkEnd w:id="1722"/>
            <w:bookmarkEnd w:id="1723"/>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24" w:name="_Toc5640765"/>
            <w:bookmarkStart w:id="1725" w:name="_Toc6581976"/>
            <w:bookmarkStart w:id="1726" w:name="_Toc8136574"/>
            <w:r w:rsidRPr="00CE30D6">
              <w:rPr>
                <w:rFonts w:hAnsi="標楷體" w:hint="eastAsia"/>
                <w:spacing w:val="2"/>
                <w:sz w:val="28"/>
                <w:szCs w:val="28"/>
              </w:rPr>
              <w:t>1.5</w:t>
            </w:r>
            <w:bookmarkEnd w:id="1724"/>
            <w:bookmarkEnd w:id="1725"/>
            <w:bookmarkEnd w:id="172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27" w:name="_Toc5640766"/>
            <w:bookmarkStart w:id="1728" w:name="_Toc6581977"/>
            <w:bookmarkStart w:id="1729" w:name="_Toc8136575"/>
            <w:r w:rsidRPr="00CE30D6">
              <w:rPr>
                <w:rFonts w:hAnsi="標楷體" w:hint="eastAsia"/>
                <w:spacing w:val="2"/>
                <w:sz w:val="28"/>
                <w:szCs w:val="28"/>
              </w:rPr>
              <w:t>1.5</w:t>
            </w:r>
            <w:bookmarkEnd w:id="1727"/>
            <w:bookmarkEnd w:id="1728"/>
            <w:bookmarkEnd w:id="172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30" w:name="_Toc5640767"/>
            <w:bookmarkStart w:id="1731" w:name="_Toc6581978"/>
            <w:bookmarkStart w:id="1732" w:name="_Toc8136576"/>
            <w:r w:rsidRPr="00CE30D6">
              <w:rPr>
                <w:rFonts w:hAnsi="標楷體" w:hint="eastAsia"/>
                <w:spacing w:val="2"/>
                <w:sz w:val="28"/>
                <w:szCs w:val="28"/>
              </w:rPr>
              <w:t>1.6</w:t>
            </w:r>
            <w:bookmarkEnd w:id="1730"/>
            <w:bookmarkEnd w:id="1731"/>
            <w:bookmarkEnd w:id="1732"/>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33" w:name="_Toc5640768"/>
            <w:bookmarkStart w:id="1734" w:name="_Toc6581979"/>
            <w:bookmarkStart w:id="1735" w:name="_Toc8136577"/>
            <w:r w:rsidRPr="00CE30D6">
              <w:rPr>
                <w:rFonts w:hAnsi="標楷體" w:hint="eastAsia"/>
                <w:spacing w:val="2"/>
                <w:sz w:val="28"/>
                <w:szCs w:val="28"/>
              </w:rPr>
              <w:t>1.6</w:t>
            </w:r>
            <w:bookmarkEnd w:id="1733"/>
            <w:bookmarkEnd w:id="1734"/>
            <w:bookmarkEnd w:id="173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36" w:name="_Toc5640769"/>
            <w:bookmarkStart w:id="1737" w:name="_Toc6581980"/>
            <w:bookmarkStart w:id="1738" w:name="_Toc8136578"/>
            <w:r w:rsidRPr="00CE30D6">
              <w:rPr>
                <w:rFonts w:hAnsi="標楷體" w:hint="eastAsia"/>
                <w:spacing w:val="2"/>
                <w:sz w:val="28"/>
                <w:szCs w:val="28"/>
              </w:rPr>
              <w:t>1.6</w:t>
            </w:r>
            <w:bookmarkEnd w:id="1736"/>
            <w:bookmarkEnd w:id="1737"/>
            <w:bookmarkEnd w:id="1738"/>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39" w:name="_Toc5640770"/>
            <w:bookmarkStart w:id="1740" w:name="_Toc6581981"/>
            <w:bookmarkStart w:id="1741" w:name="_Toc8136579"/>
            <w:r w:rsidRPr="00CE30D6">
              <w:rPr>
                <w:rFonts w:hAnsi="標楷體" w:hint="eastAsia"/>
                <w:spacing w:val="2"/>
                <w:sz w:val="28"/>
                <w:szCs w:val="28"/>
              </w:rPr>
              <w:t>1.5</w:t>
            </w:r>
            <w:bookmarkEnd w:id="1739"/>
            <w:bookmarkEnd w:id="1740"/>
            <w:bookmarkEnd w:id="174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42" w:name="_Toc5640771"/>
            <w:bookmarkStart w:id="1743" w:name="_Toc6581982"/>
            <w:bookmarkStart w:id="1744" w:name="_Toc8136580"/>
            <w:r w:rsidRPr="00CE30D6">
              <w:rPr>
                <w:rFonts w:hAnsi="標楷體" w:hint="eastAsia"/>
                <w:spacing w:val="2"/>
                <w:sz w:val="28"/>
                <w:szCs w:val="28"/>
              </w:rPr>
              <w:t>1.9</w:t>
            </w:r>
            <w:bookmarkEnd w:id="1742"/>
            <w:bookmarkEnd w:id="1743"/>
            <w:bookmarkEnd w:id="174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45" w:name="_Toc5640772"/>
            <w:bookmarkStart w:id="1746" w:name="_Toc6581983"/>
            <w:bookmarkStart w:id="1747" w:name="_Toc8136581"/>
            <w:r w:rsidRPr="00CE30D6">
              <w:rPr>
                <w:rFonts w:hAnsi="標楷體" w:hint="eastAsia"/>
                <w:spacing w:val="2"/>
                <w:sz w:val="28"/>
                <w:szCs w:val="28"/>
              </w:rPr>
              <w:t>1.8</w:t>
            </w:r>
            <w:bookmarkEnd w:id="1745"/>
            <w:bookmarkEnd w:id="1746"/>
            <w:bookmarkEnd w:id="1747"/>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48" w:name="_Toc5640773"/>
            <w:bookmarkStart w:id="1749" w:name="_Toc6581984"/>
            <w:bookmarkStart w:id="1750" w:name="_Toc8136582"/>
            <w:r w:rsidRPr="00CE30D6">
              <w:rPr>
                <w:rFonts w:hAnsi="標楷體" w:hint="eastAsia"/>
                <w:spacing w:val="2"/>
                <w:sz w:val="28"/>
                <w:szCs w:val="28"/>
              </w:rPr>
              <w:t>1.8</w:t>
            </w:r>
            <w:bookmarkEnd w:id="1748"/>
            <w:bookmarkEnd w:id="1749"/>
            <w:bookmarkEnd w:id="1750"/>
          </w:p>
        </w:tc>
      </w:tr>
      <w:tr w:rsidR="00B669CA" w:rsidRPr="00CE30D6" w:rsidTr="008742A4">
        <w:tc>
          <w:tcPr>
            <w:tcW w:w="1386"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751" w:name="_Toc5640774"/>
            <w:bookmarkStart w:id="1752" w:name="_Toc6581985"/>
            <w:bookmarkStart w:id="1753" w:name="_Toc8136583"/>
            <w:r w:rsidRPr="00CE30D6">
              <w:rPr>
                <w:rFonts w:hAnsi="標楷體" w:hint="eastAsia"/>
                <w:b/>
                <w:spacing w:val="2"/>
                <w:sz w:val="28"/>
                <w:szCs w:val="28"/>
              </w:rPr>
              <w:t>OECD</w:t>
            </w:r>
            <w:bookmarkEnd w:id="1751"/>
            <w:bookmarkEnd w:id="1752"/>
            <w:bookmarkEnd w:id="1753"/>
          </w:p>
          <w:p w:rsidR="00D0037C" w:rsidRPr="00CE30D6" w:rsidRDefault="00D0037C" w:rsidP="00E972BC">
            <w:pPr>
              <w:pStyle w:val="3"/>
              <w:numPr>
                <w:ilvl w:val="0"/>
                <w:numId w:val="0"/>
              </w:numPr>
              <w:kinsoku w:val="0"/>
              <w:overflowPunct/>
              <w:autoSpaceDE/>
              <w:autoSpaceDN/>
              <w:spacing w:line="280" w:lineRule="exact"/>
              <w:jc w:val="center"/>
              <w:rPr>
                <w:rFonts w:hAnsi="標楷體"/>
                <w:b/>
                <w:spacing w:val="2"/>
                <w:sz w:val="28"/>
                <w:szCs w:val="28"/>
              </w:rPr>
            </w:pPr>
            <w:bookmarkStart w:id="1754" w:name="_Toc5640775"/>
            <w:bookmarkStart w:id="1755" w:name="_Toc6581986"/>
            <w:bookmarkStart w:id="1756" w:name="_Toc8136584"/>
            <w:r w:rsidRPr="00CE30D6">
              <w:rPr>
                <w:rFonts w:hAnsi="標楷體" w:hint="eastAsia"/>
                <w:b/>
                <w:spacing w:val="2"/>
                <w:sz w:val="28"/>
                <w:szCs w:val="28"/>
              </w:rPr>
              <w:t>國家平均</w:t>
            </w:r>
            <w:bookmarkEnd w:id="1754"/>
            <w:bookmarkEnd w:id="1755"/>
            <w:bookmarkEnd w:id="1756"/>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57" w:name="_Toc5640776"/>
            <w:bookmarkStart w:id="1758" w:name="_Toc6581987"/>
            <w:bookmarkStart w:id="1759" w:name="_Toc8136585"/>
            <w:r w:rsidRPr="00CE30D6">
              <w:rPr>
                <w:rFonts w:hAnsi="標楷體" w:hint="eastAsia"/>
                <w:spacing w:val="2"/>
                <w:sz w:val="28"/>
                <w:szCs w:val="28"/>
              </w:rPr>
              <w:t>1.5</w:t>
            </w:r>
            <w:bookmarkEnd w:id="1757"/>
            <w:bookmarkEnd w:id="1758"/>
            <w:bookmarkEnd w:id="1759"/>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60" w:name="_Toc5640777"/>
            <w:bookmarkStart w:id="1761" w:name="_Toc6581988"/>
            <w:bookmarkStart w:id="1762" w:name="_Toc8136586"/>
            <w:r w:rsidRPr="00CE30D6">
              <w:rPr>
                <w:rFonts w:hAnsi="標楷體" w:hint="eastAsia"/>
                <w:spacing w:val="2"/>
                <w:sz w:val="28"/>
                <w:szCs w:val="28"/>
              </w:rPr>
              <w:t>1.5</w:t>
            </w:r>
            <w:bookmarkEnd w:id="1760"/>
            <w:bookmarkEnd w:id="1761"/>
            <w:bookmarkEnd w:id="1762"/>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63" w:name="_Toc5640778"/>
            <w:bookmarkStart w:id="1764" w:name="_Toc6581989"/>
            <w:bookmarkStart w:id="1765" w:name="_Toc8136587"/>
            <w:r w:rsidRPr="00CE30D6">
              <w:rPr>
                <w:rFonts w:hAnsi="標楷體" w:hint="eastAsia"/>
                <w:spacing w:val="2"/>
                <w:sz w:val="28"/>
                <w:szCs w:val="28"/>
              </w:rPr>
              <w:t>1.5</w:t>
            </w:r>
            <w:bookmarkEnd w:id="1763"/>
            <w:bookmarkEnd w:id="1764"/>
            <w:bookmarkEnd w:id="1765"/>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66" w:name="_Toc5640779"/>
            <w:bookmarkStart w:id="1767" w:name="_Toc6581990"/>
            <w:bookmarkStart w:id="1768" w:name="_Toc8136588"/>
            <w:r w:rsidRPr="00CE30D6">
              <w:rPr>
                <w:rFonts w:hAnsi="標楷體" w:hint="eastAsia"/>
                <w:spacing w:val="2"/>
                <w:sz w:val="28"/>
                <w:szCs w:val="28"/>
              </w:rPr>
              <w:t>1.5</w:t>
            </w:r>
            <w:bookmarkEnd w:id="1766"/>
            <w:bookmarkEnd w:id="1767"/>
            <w:bookmarkEnd w:id="1768"/>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69" w:name="_Toc5640780"/>
            <w:bookmarkStart w:id="1770" w:name="_Toc6581991"/>
            <w:bookmarkStart w:id="1771" w:name="_Toc8136589"/>
            <w:r w:rsidRPr="00CE30D6">
              <w:rPr>
                <w:rFonts w:hAnsi="標楷體" w:hint="eastAsia"/>
                <w:spacing w:val="2"/>
                <w:sz w:val="28"/>
                <w:szCs w:val="28"/>
              </w:rPr>
              <w:t>1.6</w:t>
            </w:r>
            <w:bookmarkEnd w:id="1769"/>
            <w:bookmarkEnd w:id="1770"/>
            <w:bookmarkEnd w:id="1771"/>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72" w:name="_Toc5640781"/>
            <w:bookmarkStart w:id="1773" w:name="_Toc6581992"/>
            <w:bookmarkStart w:id="1774" w:name="_Toc8136590"/>
            <w:r w:rsidRPr="00CE30D6">
              <w:rPr>
                <w:rFonts w:hAnsi="標楷體" w:hint="eastAsia"/>
                <w:spacing w:val="2"/>
                <w:sz w:val="28"/>
                <w:szCs w:val="28"/>
              </w:rPr>
              <w:t>1.7</w:t>
            </w:r>
            <w:bookmarkEnd w:id="1772"/>
            <w:bookmarkEnd w:id="1773"/>
            <w:bookmarkEnd w:id="1774"/>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75" w:name="_Toc5640782"/>
            <w:bookmarkStart w:id="1776" w:name="_Toc6581993"/>
            <w:bookmarkStart w:id="1777" w:name="_Toc8136591"/>
            <w:r w:rsidRPr="00CE30D6">
              <w:rPr>
                <w:rFonts w:hAnsi="標楷體" w:hint="eastAsia"/>
                <w:spacing w:val="2"/>
                <w:sz w:val="28"/>
                <w:szCs w:val="28"/>
              </w:rPr>
              <w:t>1.6</w:t>
            </w:r>
            <w:bookmarkEnd w:id="1775"/>
            <w:bookmarkEnd w:id="1776"/>
            <w:bookmarkEnd w:id="1777"/>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78" w:name="_Toc5640783"/>
            <w:bookmarkStart w:id="1779" w:name="_Toc6581994"/>
            <w:bookmarkStart w:id="1780" w:name="_Toc8136592"/>
            <w:r w:rsidRPr="00CE30D6">
              <w:rPr>
                <w:rFonts w:hAnsi="標楷體" w:hint="eastAsia"/>
                <w:spacing w:val="2"/>
                <w:sz w:val="28"/>
                <w:szCs w:val="28"/>
              </w:rPr>
              <w:t>1.5</w:t>
            </w:r>
            <w:bookmarkEnd w:id="1778"/>
            <w:bookmarkEnd w:id="1779"/>
            <w:bookmarkEnd w:id="1780"/>
          </w:p>
        </w:tc>
        <w:tc>
          <w:tcPr>
            <w:tcW w:w="811"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81" w:name="_Toc5640784"/>
            <w:bookmarkStart w:id="1782" w:name="_Toc6581995"/>
            <w:bookmarkStart w:id="1783" w:name="_Toc8136593"/>
            <w:r w:rsidRPr="00CE30D6">
              <w:rPr>
                <w:rFonts w:hAnsi="標楷體" w:hint="eastAsia"/>
                <w:spacing w:val="2"/>
                <w:sz w:val="28"/>
                <w:szCs w:val="28"/>
              </w:rPr>
              <w:t>1.5</w:t>
            </w:r>
            <w:bookmarkEnd w:id="1781"/>
            <w:bookmarkEnd w:id="1782"/>
            <w:bookmarkEnd w:id="1783"/>
          </w:p>
        </w:tc>
        <w:tc>
          <w:tcPr>
            <w:tcW w:w="812" w:type="dxa"/>
            <w:vAlign w:val="center"/>
          </w:tcPr>
          <w:p w:rsidR="00D0037C" w:rsidRPr="00CE30D6" w:rsidRDefault="00D0037C" w:rsidP="00E972BC">
            <w:pPr>
              <w:pStyle w:val="3"/>
              <w:numPr>
                <w:ilvl w:val="0"/>
                <w:numId w:val="0"/>
              </w:numPr>
              <w:kinsoku w:val="0"/>
              <w:overflowPunct/>
              <w:autoSpaceDE/>
              <w:autoSpaceDN/>
              <w:spacing w:line="280" w:lineRule="exact"/>
              <w:jc w:val="center"/>
              <w:rPr>
                <w:rFonts w:hAnsi="標楷體"/>
                <w:spacing w:val="2"/>
                <w:sz w:val="28"/>
                <w:szCs w:val="28"/>
              </w:rPr>
            </w:pPr>
            <w:bookmarkStart w:id="1784" w:name="_Toc5640785"/>
            <w:bookmarkStart w:id="1785" w:name="_Toc6581996"/>
            <w:bookmarkStart w:id="1786" w:name="_Toc8136594"/>
            <w:r w:rsidRPr="00CE30D6">
              <w:rPr>
                <w:rFonts w:hAnsi="標楷體" w:hint="eastAsia"/>
                <w:spacing w:val="2"/>
                <w:sz w:val="28"/>
                <w:szCs w:val="28"/>
              </w:rPr>
              <w:t>1.6</w:t>
            </w:r>
            <w:bookmarkEnd w:id="1784"/>
            <w:bookmarkEnd w:id="1785"/>
            <w:bookmarkEnd w:id="1786"/>
          </w:p>
        </w:tc>
      </w:tr>
    </w:tbl>
    <w:p w:rsidR="00D0037C" w:rsidRPr="00CE30D6" w:rsidRDefault="00D0037C" w:rsidP="00D0037C">
      <w:pPr>
        <w:pStyle w:val="3"/>
        <w:numPr>
          <w:ilvl w:val="0"/>
          <w:numId w:val="0"/>
        </w:numPr>
        <w:kinsoku w:val="0"/>
        <w:overflowPunct/>
        <w:autoSpaceDE/>
        <w:autoSpaceDN/>
        <w:spacing w:line="240" w:lineRule="exact"/>
        <w:ind w:leftChars="-88" w:left="1" w:hangingChars="118" w:hanging="283"/>
        <w:rPr>
          <w:rFonts w:hAnsi="Times New Roman"/>
          <w:bCs w:val="0"/>
          <w:kern w:val="2"/>
          <w:sz w:val="24"/>
          <w:szCs w:val="24"/>
        </w:rPr>
      </w:pPr>
      <w:bookmarkStart w:id="1787" w:name="_Toc5640786"/>
      <w:bookmarkStart w:id="1788" w:name="_Toc6581997"/>
      <w:bookmarkStart w:id="1789" w:name="_Toc8136595"/>
      <w:r w:rsidRPr="00CE30D6">
        <w:rPr>
          <w:rFonts w:hAnsi="Times New Roman" w:hint="eastAsia"/>
          <w:bCs w:val="0"/>
          <w:kern w:val="2"/>
          <w:sz w:val="24"/>
          <w:szCs w:val="24"/>
        </w:rPr>
        <w:t>註：</w:t>
      </w:r>
      <w:r w:rsidRPr="00CE30D6">
        <w:rPr>
          <w:rFonts w:hAnsi="標楷體" w:hint="eastAsia"/>
          <w:spacing w:val="2"/>
          <w:sz w:val="24"/>
          <w:szCs w:val="24"/>
        </w:rPr>
        <w:t>我國高等教育經費係學年度資料。</w:t>
      </w:r>
      <w:bookmarkEnd w:id="1787"/>
      <w:bookmarkEnd w:id="1788"/>
      <w:bookmarkEnd w:id="1789"/>
    </w:p>
    <w:p w:rsidR="00D0037C" w:rsidRPr="00CE30D6" w:rsidRDefault="00D0037C" w:rsidP="00D0037C">
      <w:pPr>
        <w:pStyle w:val="3"/>
        <w:numPr>
          <w:ilvl w:val="0"/>
          <w:numId w:val="0"/>
        </w:numPr>
        <w:kinsoku w:val="0"/>
        <w:overflowPunct/>
        <w:autoSpaceDE/>
        <w:autoSpaceDN/>
        <w:spacing w:line="240" w:lineRule="exact"/>
        <w:ind w:leftChars="-88" w:left="1" w:hangingChars="116" w:hanging="283"/>
        <w:rPr>
          <w:rFonts w:hAnsi="標楷體"/>
          <w:spacing w:val="2"/>
          <w:sz w:val="24"/>
          <w:szCs w:val="24"/>
        </w:rPr>
      </w:pPr>
      <w:bookmarkStart w:id="1790" w:name="_Toc5640787"/>
      <w:bookmarkStart w:id="1791" w:name="_Toc6581998"/>
      <w:bookmarkStart w:id="1792" w:name="_Toc8136596"/>
      <w:r w:rsidRPr="00CE30D6">
        <w:rPr>
          <w:rFonts w:hAnsi="標楷體" w:hint="eastAsia"/>
          <w:spacing w:val="2"/>
          <w:sz w:val="24"/>
          <w:szCs w:val="24"/>
        </w:rPr>
        <w:t>資料來源：教育部統計處。</w:t>
      </w:r>
      <w:bookmarkEnd w:id="1790"/>
      <w:bookmarkEnd w:id="1791"/>
      <w:bookmarkEnd w:id="1792"/>
    </w:p>
    <w:p w:rsidR="00D0037C" w:rsidRPr="00CE30D6" w:rsidRDefault="00D0037C" w:rsidP="00D0037C">
      <w:pPr>
        <w:pStyle w:val="3"/>
        <w:numPr>
          <w:ilvl w:val="0"/>
          <w:numId w:val="0"/>
        </w:numPr>
        <w:kinsoku w:val="0"/>
        <w:overflowPunct/>
        <w:autoSpaceDE/>
        <w:autoSpaceDN/>
        <w:spacing w:line="240" w:lineRule="exact"/>
        <w:ind w:left="426"/>
        <w:rPr>
          <w:szCs w:val="32"/>
        </w:rPr>
      </w:pPr>
    </w:p>
    <w:p w:rsidR="00D0037C" w:rsidRPr="00CE30D6" w:rsidRDefault="00341FA5" w:rsidP="00D0037C">
      <w:pPr>
        <w:pStyle w:val="3"/>
        <w:numPr>
          <w:ilvl w:val="2"/>
          <w:numId w:val="1"/>
        </w:numPr>
        <w:kinsoku w:val="0"/>
        <w:overflowPunct/>
        <w:autoSpaceDE/>
        <w:autoSpaceDN/>
        <w:ind w:left="1264" w:hanging="697"/>
        <w:rPr>
          <w:szCs w:val="32"/>
        </w:rPr>
      </w:pPr>
      <w:bookmarkStart w:id="1793" w:name="_Toc5640789"/>
      <w:bookmarkStart w:id="1794" w:name="_Toc6582000"/>
      <w:bookmarkStart w:id="1795" w:name="_Toc8136597"/>
      <w:r w:rsidRPr="00CE30D6">
        <w:rPr>
          <w:rFonts w:hint="eastAsia"/>
          <w:bCs w:val="0"/>
        </w:rPr>
        <w:t>鑑</w:t>
      </w:r>
      <w:r w:rsidR="00D0037C" w:rsidRPr="00CE30D6">
        <w:rPr>
          <w:rFonts w:hint="eastAsia"/>
          <w:bCs w:val="0"/>
        </w:rPr>
        <w:t>於</w:t>
      </w:r>
      <w:r w:rsidR="00D0037C" w:rsidRPr="00CE30D6">
        <w:rPr>
          <w:rFonts w:hint="eastAsia"/>
          <w:szCs w:val="32"/>
        </w:rPr>
        <w:t>經濟社會文化權利國際公約暨其一般性意見書對</w:t>
      </w:r>
      <w:r w:rsidR="00D0037C" w:rsidRPr="00CE30D6">
        <w:rPr>
          <w:rFonts w:hint="eastAsia"/>
          <w:szCs w:val="32"/>
        </w:rPr>
        <w:lastRenderedPageBreak/>
        <w:t>於高等教育之實施，亦提出「高等教育應根據能力，以一切適當方法，特別應逐漸採行免費教育制度，使人人有平等接受機會」、「不同於初等教育『應免費普及全民』以及中等教育『應廣行舉辦，庶使人人均有接受機會』之特性，高等教育最重要的一個特性為『應根據能力提供機會……個人的能力應該根據與其有關的專門知識和經驗予以鑑定』」等標準，高等教育對於國家有無採行免費制度之條件，應予合理評估、漸進為之；高等教育的入學對象，亦應著重適性發展。</w:t>
      </w:r>
      <w:bookmarkStart w:id="1796" w:name="_Toc5640790"/>
      <w:bookmarkStart w:id="1797" w:name="_Toc6582001"/>
      <w:bookmarkEnd w:id="1793"/>
      <w:bookmarkEnd w:id="1794"/>
      <w:r w:rsidR="005C4611" w:rsidRPr="00CE30D6">
        <w:rPr>
          <w:rFonts w:hint="eastAsia"/>
          <w:szCs w:val="32"/>
        </w:rPr>
        <w:t>本案諮詢專家學者意見併予指明「</w:t>
      </w:r>
      <w:r w:rsidR="005C4611" w:rsidRPr="00CE30D6">
        <w:rPr>
          <w:rFonts w:hint="eastAsia"/>
        </w:rPr>
        <w:t>學校對於經濟弱勢學生本來即設有協助機制，學雜費一事是為了提升教育品質跟競爭力，不宜與學校是否照顧弱勢學生混為一談。主張高等教育因為要照顧弱勢而不該漲學雜費，或用助學機制箝制學雜費調整，是不妥的。充沛的財力，無疑是令高教品質提升的好方法之一，因此弱勢學生的獎補助，應要脫鉤處理」等語。是以，教育部規劃學雜費調整機制，應以該機制反映國家高等教育資源投資與配置邏輯為主軸，不宜與弱勢協助之福利政策混為一談，否則一味以減輕學生負擔為由嚴密管控學雜費收費，輕忽我國高等教育經費占我國政府教育預算比率下滑之事實</w:t>
      </w:r>
      <w:r w:rsidR="005C4611" w:rsidRPr="00CE30D6">
        <w:rPr>
          <w:rFonts w:hint="eastAsia"/>
          <w:szCs w:val="32"/>
        </w:rPr>
        <w:t>，終將不利提升我國高等教育之整體競爭力。</w:t>
      </w:r>
      <w:bookmarkEnd w:id="1795"/>
      <w:bookmarkEnd w:id="1796"/>
      <w:bookmarkEnd w:id="1797"/>
      <w:r w:rsidR="00445230" w:rsidRPr="00CE30D6">
        <w:rPr>
          <w:rFonts w:hint="eastAsia"/>
          <w:szCs w:val="32"/>
        </w:rPr>
        <w:t>近日報論披露本年度中</w:t>
      </w:r>
      <w:r w:rsidR="006270B7" w:rsidRPr="00CE30D6">
        <w:rPr>
          <w:rFonts w:hint="eastAsia"/>
          <w:szCs w:val="32"/>
        </w:rPr>
        <w:t>國大陸</w:t>
      </w:r>
      <w:r w:rsidR="00445230" w:rsidRPr="00CE30D6">
        <w:rPr>
          <w:rFonts w:hint="eastAsia"/>
          <w:szCs w:val="32"/>
        </w:rPr>
        <w:t>大學經費幾皆超過我國甚多，不無思忖空間</w:t>
      </w:r>
      <w:r w:rsidR="00445230" w:rsidRPr="00CE30D6">
        <w:rPr>
          <w:rStyle w:val="aff0"/>
          <w:szCs w:val="32"/>
        </w:rPr>
        <w:footnoteReference w:id="21"/>
      </w:r>
      <w:r w:rsidR="00445230" w:rsidRPr="00CE30D6">
        <w:rPr>
          <w:rFonts w:hint="eastAsia"/>
          <w:szCs w:val="32"/>
        </w:rPr>
        <w:t>。</w:t>
      </w:r>
    </w:p>
    <w:p w:rsidR="00D0037C" w:rsidRPr="00CE30D6" w:rsidRDefault="00D0037C" w:rsidP="00D0037C">
      <w:pPr>
        <w:pStyle w:val="3"/>
        <w:numPr>
          <w:ilvl w:val="2"/>
          <w:numId w:val="1"/>
        </w:numPr>
        <w:kinsoku w:val="0"/>
        <w:overflowPunct/>
        <w:autoSpaceDE/>
        <w:autoSpaceDN/>
        <w:ind w:left="1264" w:hanging="697"/>
        <w:rPr>
          <w:szCs w:val="32"/>
        </w:rPr>
      </w:pPr>
      <w:bookmarkStart w:id="1798" w:name="_Toc5640791"/>
      <w:bookmarkStart w:id="1799" w:name="_Toc6582002"/>
      <w:bookmarkStart w:id="1800" w:name="_Toc8136598"/>
      <w:r w:rsidRPr="00CE30D6">
        <w:rPr>
          <w:rFonts w:hint="eastAsia"/>
          <w:szCs w:val="32"/>
        </w:rPr>
        <w:t>至於教育部方面採行學雜費管制措施，另一方面又對公私立大學採普遍補助之資源配置方式，則涉及教育部之高教政策，尚非屬本院調查職權範圍，於此澄明。惟本案調查過程中，專家學者對於教育部目前持高度管制大專校院學雜費之取向，大多不表認同且指出其矛盾之處，併予提列如下，供教育部參處：</w:t>
      </w:r>
      <w:bookmarkEnd w:id="1798"/>
      <w:bookmarkEnd w:id="1799"/>
      <w:bookmarkEnd w:id="1800"/>
    </w:p>
    <w:p w:rsidR="00D0037C" w:rsidRPr="00CE30D6" w:rsidRDefault="00D0037C" w:rsidP="00D0037C">
      <w:pPr>
        <w:pStyle w:val="4"/>
        <w:ind w:left="1645"/>
      </w:pPr>
      <w:r w:rsidRPr="00CE30D6">
        <w:rPr>
          <w:rFonts w:hint="eastAsia"/>
        </w:rPr>
        <w:lastRenderedPageBreak/>
        <w:t>「相較於我國多數的國家政策是自由化的，政府針對很多領域都沒有控制價格或嚴格定價的機制，唯獨高教學雜費這項，卻是嚴格管制。在威權時代管控教育，背後目的是控制思想，目前既支持大學自治，在大學財務方面，國家卻控管學雜費，目的究竟為何？令人費解。」等語。</w:t>
      </w:r>
    </w:p>
    <w:p w:rsidR="00D0037C" w:rsidRPr="00CE30D6" w:rsidRDefault="00D0037C" w:rsidP="00D0037C">
      <w:pPr>
        <w:pStyle w:val="4"/>
        <w:ind w:left="1645"/>
      </w:pPr>
      <w:r w:rsidRPr="00CE30D6">
        <w:rPr>
          <w:rFonts w:hint="eastAsia"/>
        </w:rPr>
        <w:t>教育部訂有「私立國民中小學校免除法令限制及回復適用實施準則」</w:t>
      </w:r>
      <w:r w:rsidR="006016FC" w:rsidRPr="00CE30D6">
        <w:rPr>
          <w:rFonts w:hint="eastAsia"/>
        </w:rPr>
        <w:t>，對於非政府捐助設立且未接受政府獎補助之私立國民中小學校，依「私立學校法」第57條之規定，經報請學校主管機關備查，向學生收取費用之項目、用途及數額，得不受該法及中央或地方政府相關法令之限制；國內屬於義務教育學制階段的中小學，竟有學雜費較高等教育收費數以倍計之現象</w:t>
      </w:r>
      <w:r w:rsidR="00132F2E" w:rsidRPr="00CE30D6">
        <w:rPr>
          <w:rStyle w:val="aff0"/>
        </w:rPr>
        <w:footnoteReference w:id="22"/>
      </w:r>
      <w:r w:rsidRPr="00CE30D6">
        <w:rPr>
          <w:rFonts w:hint="eastAsia"/>
        </w:rPr>
        <w:t>。義務教育負有實現國家教育目的之任務，理論上應使學生所接受之教育內容與品質相近，以示公平，政府卻鬆綁此教育階段的學雜費管制。反之，高等教育可視為個人選擇性之教育，「私立學校法」立法目的包含提升學校自主性，教育部卻管制其收費，誠屬矛盾。</w:t>
      </w:r>
    </w:p>
    <w:p w:rsidR="00D0037C" w:rsidRPr="00CE30D6" w:rsidRDefault="00D0037C" w:rsidP="00D0037C">
      <w:pPr>
        <w:pStyle w:val="4"/>
        <w:ind w:left="1645"/>
      </w:pPr>
      <w:r w:rsidRPr="00CE30D6">
        <w:rPr>
          <w:rFonts w:hint="eastAsia"/>
        </w:rPr>
        <w:t>「私立學校法」立法目的同時包含提升學校公共性，所謂「公共性」，以私立大專校院之辦學而言，堪認係為「學校提供之教育服務，由政府協助實現」的模式；按此定義，政府經費補助應提高對於私校之補助，或藉此補助弭平學生就讀公、私立學校之負擔差距。</w:t>
      </w:r>
    </w:p>
    <w:p w:rsidR="00D0037C" w:rsidRPr="00CE30D6" w:rsidRDefault="00D0037C" w:rsidP="00D0037C">
      <w:pPr>
        <w:pStyle w:val="3"/>
        <w:numPr>
          <w:ilvl w:val="2"/>
          <w:numId w:val="1"/>
        </w:numPr>
        <w:kinsoku w:val="0"/>
        <w:overflowPunct/>
        <w:autoSpaceDE/>
        <w:autoSpaceDN/>
        <w:ind w:left="1264" w:hanging="697"/>
        <w:rPr>
          <w:bCs w:val="0"/>
        </w:rPr>
      </w:pPr>
      <w:bookmarkStart w:id="1801" w:name="_Toc5640792"/>
      <w:bookmarkStart w:id="1802" w:name="_Toc6582003"/>
      <w:bookmarkStart w:id="1803" w:name="_Toc8136599"/>
      <w:r w:rsidRPr="00CE30D6">
        <w:rPr>
          <w:rFonts w:hAnsi="標楷體" w:hint="eastAsia"/>
        </w:rPr>
        <w:t>本院諮詢專家學者意見指出，「無論採取政府低管制之</w:t>
      </w:r>
      <w:r w:rsidRPr="00CE30D6">
        <w:rPr>
          <w:rFonts w:hAnsi="標楷體" w:hint="eastAsia"/>
        </w:rPr>
        <w:lastRenderedPageBreak/>
        <w:t>市場路線，鬆綁對學校之學雜費管制，或行高度管制之福利路線，定調低(免)學雜費制度，政府均應速釐清擇定方向，以止紛爭。」復有聯合報系民意</w:t>
      </w:r>
      <w:r w:rsidRPr="00CE30D6">
        <w:rPr>
          <w:rFonts w:hint="eastAsia"/>
          <w:bCs w:val="0"/>
          <w:kern w:val="0"/>
          <w:lang w:val="x-none"/>
        </w:rPr>
        <w:t>調</w:t>
      </w:r>
      <w:r w:rsidRPr="00CE30D6">
        <w:rPr>
          <w:rFonts w:hint="eastAsia"/>
          <w:bCs w:val="0"/>
          <w:kern w:val="0"/>
          <w:lang w:val="x-none" w:eastAsia="x-none"/>
        </w:rPr>
        <w:t>查中心106年調查</w:t>
      </w:r>
      <w:r w:rsidRPr="00CE30D6">
        <w:rPr>
          <w:rStyle w:val="aff0"/>
          <w:bCs w:val="0"/>
          <w:kern w:val="0"/>
          <w:lang w:val="x-none" w:eastAsia="x-none"/>
        </w:rPr>
        <w:footnoteReference w:id="23"/>
      </w:r>
      <w:r w:rsidRPr="00CE30D6">
        <w:rPr>
          <w:rFonts w:hAnsi="標楷體" w:hint="eastAsia"/>
        </w:rPr>
        <w:t>亦指出「『高等教育應朝自由化方向發展』幾乎是國內大專校院校長的共同心聲，贊成比率達九成八」等情。對此，教育部回應「國內高等教育不可能市場化，亦不會完全公共化。世界各國高等教育皆在體制及國情的影響下，多數落在以市場化與公共化為兩端的光譜之間，很少是完全市場化或公共化。高等教育絕非市場化、公共化二擇一的命題」等語，似與大專校院校長及學者見解大相逕庭，亦坐實本案諮詢專家學者「</w:t>
      </w:r>
      <w:r w:rsidRPr="00CE30D6">
        <w:rPr>
          <w:rFonts w:hint="eastAsia"/>
        </w:rPr>
        <w:t>我國高等教育發展路線，在市場化或福利化兩種觀點中互為拉扯，凸顯國家的高教方向不夠清晰明確」等語。</w:t>
      </w:r>
      <w:bookmarkEnd w:id="1801"/>
      <w:bookmarkEnd w:id="1802"/>
      <w:bookmarkEnd w:id="1803"/>
    </w:p>
    <w:p w:rsidR="00D0037C" w:rsidRPr="00CE30D6" w:rsidRDefault="00D0037C" w:rsidP="00D0037C">
      <w:pPr>
        <w:pStyle w:val="3"/>
        <w:numPr>
          <w:ilvl w:val="2"/>
          <w:numId w:val="1"/>
        </w:numPr>
        <w:kinsoku w:val="0"/>
        <w:overflowPunct/>
        <w:autoSpaceDE/>
        <w:autoSpaceDN/>
        <w:ind w:left="1264" w:hanging="697"/>
        <w:rPr>
          <w:bCs w:val="0"/>
        </w:rPr>
      </w:pPr>
      <w:bookmarkStart w:id="1804" w:name="_Toc5640793"/>
      <w:bookmarkStart w:id="1805" w:name="_Toc6582004"/>
      <w:bookmarkStart w:id="1806" w:name="_Toc8136600"/>
      <w:r w:rsidRPr="00CE30D6">
        <w:rPr>
          <w:rFonts w:hint="eastAsia"/>
          <w:bCs w:val="0"/>
        </w:rPr>
        <w:t>綜上，考量我國高等教育現行法律定位、發展情形以及國家財政等條件，</w:t>
      </w:r>
      <w:r w:rsidR="005E0F08" w:rsidRPr="00CE30D6">
        <w:rPr>
          <w:rFonts w:hint="eastAsia"/>
          <w:bCs w:val="0"/>
        </w:rPr>
        <w:t>且</w:t>
      </w:r>
      <w:r w:rsidRPr="00CE30D6">
        <w:rPr>
          <w:rFonts w:hint="eastAsia"/>
          <w:bCs w:val="0"/>
        </w:rPr>
        <w:t>基於支持高等教育之發展應有適足經費，又肯定高等教育</w:t>
      </w:r>
      <w:r w:rsidRPr="00CE30D6">
        <w:rPr>
          <w:rFonts w:hAnsi="標楷體" w:hint="eastAsia"/>
          <w:spacing w:val="2"/>
          <w:szCs w:val="32"/>
        </w:rPr>
        <w:t>應發揮促進</w:t>
      </w:r>
      <w:r w:rsidR="00A12B28" w:rsidRPr="00CE30D6">
        <w:rPr>
          <w:rFonts w:hAnsi="標楷體" w:hint="eastAsia"/>
          <w:spacing w:val="2"/>
          <w:szCs w:val="32"/>
        </w:rPr>
        <w:t>國家發展、協助國民自我實現、</w:t>
      </w:r>
      <w:r w:rsidRPr="00CE30D6">
        <w:rPr>
          <w:rFonts w:hAnsi="標楷體" w:hint="eastAsia"/>
          <w:spacing w:val="2"/>
          <w:szCs w:val="32"/>
        </w:rPr>
        <w:t>社會流動與減緩貧富差距之功能，教育部</w:t>
      </w:r>
      <w:r w:rsidR="005E0F08" w:rsidRPr="00CE30D6">
        <w:rPr>
          <w:rFonts w:hAnsi="標楷體" w:hint="eastAsia"/>
          <w:spacing w:val="2"/>
          <w:szCs w:val="32"/>
        </w:rPr>
        <w:t>實不宜</w:t>
      </w:r>
      <w:r w:rsidRPr="00CE30D6">
        <w:rPr>
          <w:rFonts w:hAnsi="標楷體" w:hint="eastAsia"/>
          <w:spacing w:val="2"/>
          <w:szCs w:val="32"/>
        </w:rPr>
        <w:t>輕忽</w:t>
      </w:r>
      <w:r w:rsidRPr="00CE30D6">
        <w:rPr>
          <w:rFonts w:hint="eastAsia"/>
          <w:szCs w:val="32"/>
        </w:rPr>
        <w:t>我國</w:t>
      </w:r>
      <w:r w:rsidRPr="00CE30D6">
        <w:rPr>
          <w:szCs w:val="32"/>
        </w:rPr>
        <w:t>高等教育經費</w:t>
      </w:r>
      <w:r w:rsidRPr="00CE30D6">
        <w:rPr>
          <w:rFonts w:hint="eastAsia"/>
          <w:szCs w:val="32"/>
        </w:rPr>
        <w:t>整體趨降之事實，且莫將學雜費調整機制之設計與</w:t>
      </w:r>
      <w:r w:rsidRPr="00CE30D6">
        <w:rPr>
          <w:rFonts w:hint="eastAsia"/>
        </w:rPr>
        <w:t>協助弱勢之福利政策混為一談</w:t>
      </w:r>
      <w:r w:rsidRPr="00CE30D6">
        <w:rPr>
          <w:rFonts w:hint="eastAsia"/>
          <w:szCs w:val="32"/>
        </w:rPr>
        <w:t>。</w:t>
      </w:r>
      <w:r w:rsidRPr="00CE30D6">
        <w:rPr>
          <w:rFonts w:hAnsi="標楷體" w:hint="eastAsia"/>
          <w:spacing w:val="2"/>
          <w:szCs w:val="32"/>
        </w:rPr>
        <w:t>本案綜據調查所得關於我國高等教育學雜費政策管制取向之數項評論，提供教育部思量：「管制高等教育學雜費與大學自治發展之關係？」、「政府鬆綁</w:t>
      </w:r>
      <w:r w:rsidRPr="00CE30D6">
        <w:rPr>
          <w:rFonts w:hint="eastAsia"/>
        </w:rPr>
        <w:t>義務教育階段之</w:t>
      </w:r>
      <w:r w:rsidR="005E0F08" w:rsidRPr="00CE30D6">
        <w:rPr>
          <w:rFonts w:hint="eastAsia"/>
        </w:rPr>
        <w:t>中小學</w:t>
      </w:r>
      <w:r w:rsidRPr="00CE30D6">
        <w:rPr>
          <w:rFonts w:hint="eastAsia"/>
        </w:rPr>
        <w:t>學雜費收費，卻管制非義務教育之私立大專校院學雜費，有無矛盾？</w:t>
      </w:r>
      <w:r w:rsidRPr="00CE30D6">
        <w:rPr>
          <w:rFonts w:hAnsi="標楷體" w:hint="eastAsia"/>
          <w:spacing w:val="2"/>
          <w:szCs w:val="32"/>
        </w:rPr>
        <w:t>」、「依照『私立學校法』之提升私立學校公共性的要求，高等教育經費配置宜否調整？」等，另針對國內絕大多數大專校院校長與本案諮詢專家學者意見指出高等教育自由化之發</w:t>
      </w:r>
      <w:r w:rsidRPr="00CE30D6">
        <w:rPr>
          <w:rFonts w:hAnsi="標楷體" w:hint="eastAsia"/>
          <w:spacing w:val="2"/>
          <w:szCs w:val="32"/>
        </w:rPr>
        <w:lastRenderedPageBreak/>
        <w:t>展潮流一節，與教育部現行立場似背道而馳，殊值關注。</w:t>
      </w:r>
      <w:bookmarkEnd w:id="1804"/>
      <w:bookmarkEnd w:id="1805"/>
      <w:bookmarkEnd w:id="1806"/>
    </w:p>
    <w:p w:rsidR="00D0037C" w:rsidRPr="00CE30D6" w:rsidRDefault="00D0037C" w:rsidP="00D0037C">
      <w:pPr>
        <w:pStyle w:val="3"/>
        <w:numPr>
          <w:ilvl w:val="0"/>
          <w:numId w:val="0"/>
        </w:numPr>
        <w:kinsoku w:val="0"/>
        <w:overflowPunct/>
        <w:autoSpaceDE/>
        <w:autoSpaceDN/>
        <w:ind w:left="1264"/>
        <w:rPr>
          <w:b/>
          <w:spacing w:val="-10"/>
          <w:szCs w:val="32"/>
        </w:rPr>
      </w:pPr>
    </w:p>
    <w:p w:rsidR="00A614F7" w:rsidRPr="00CE30D6" w:rsidRDefault="00E62924" w:rsidP="00D86CB9">
      <w:pPr>
        <w:pStyle w:val="2"/>
        <w:numPr>
          <w:ilvl w:val="1"/>
          <w:numId w:val="1"/>
        </w:numPr>
        <w:rPr>
          <w:b/>
          <w:spacing w:val="-10"/>
          <w:szCs w:val="32"/>
        </w:rPr>
      </w:pPr>
      <w:bookmarkStart w:id="1807" w:name="_Toc8136601"/>
      <w:r w:rsidRPr="00CE30D6">
        <w:rPr>
          <w:rFonts w:hint="eastAsia"/>
          <w:b/>
          <w:spacing w:val="-10"/>
          <w:szCs w:val="32"/>
        </w:rPr>
        <w:t>對於學雜費管制後形成之</w:t>
      </w:r>
      <w:r w:rsidR="002202B5" w:rsidRPr="00CE30D6">
        <w:rPr>
          <w:rFonts w:hint="eastAsia"/>
          <w:b/>
          <w:spacing w:val="-10"/>
          <w:szCs w:val="32"/>
        </w:rPr>
        <w:t>高校</w:t>
      </w:r>
      <w:r w:rsidRPr="00CE30D6">
        <w:rPr>
          <w:rFonts w:hint="eastAsia"/>
          <w:b/>
          <w:spacing w:val="-10"/>
          <w:szCs w:val="32"/>
        </w:rPr>
        <w:t>經費缺口，教育部</w:t>
      </w:r>
      <w:r w:rsidR="008B692F" w:rsidRPr="00CE30D6">
        <w:rPr>
          <w:rFonts w:hint="eastAsia"/>
          <w:b/>
          <w:spacing w:val="-10"/>
          <w:szCs w:val="32"/>
        </w:rPr>
        <w:t>多</w:t>
      </w:r>
      <w:r w:rsidRPr="00CE30D6">
        <w:rPr>
          <w:rFonts w:hint="eastAsia"/>
          <w:b/>
          <w:spacing w:val="-10"/>
          <w:szCs w:val="32"/>
        </w:rPr>
        <w:t>以競爭型計畫</w:t>
      </w:r>
      <w:r w:rsidR="000403E9" w:rsidRPr="00CE30D6">
        <w:rPr>
          <w:rFonts w:hint="eastAsia"/>
          <w:b/>
          <w:spacing w:val="-10"/>
          <w:szCs w:val="32"/>
        </w:rPr>
        <w:t>經費</w:t>
      </w:r>
      <w:r w:rsidR="002202B5" w:rsidRPr="00CE30D6">
        <w:rPr>
          <w:rFonts w:hint="eastAsia"/>
          <w:b/>
          <w:spacing w:val="-10"/>
          <w:szCs w:val="32"/>
        </w:rPr>
        <w:t>補助作</w:t>
      </w:r>
      <w:r w:rsidRPr="00CE30D6">
        <w:rPr>
          <w:rFonts w:hint="eastAsia"/>
          <w:b/>
          <w:spacing w:val="-10"/>
          <w:szCs w:val="32"/>
        </w:rPr>
        <w:t>為替選</w:t>
      </w:r>
      <w:r w:rsidR="002202B5" w:rsidRPr="00CE30D6">
        <w:rPr>
          <w:rFonts w:hint="eastAsia"/>
          <w:b/>
          <w:spacing w:val="-10"/>
          <w:szCs w:val="32"/>
        </w:rPr>
        <w:t>補救</w:t>
      </w:r>
      <w:r w:rsidRPr="00CE30D6">
        <w:rPr>
          <w:rFonts w:hint="eastAsia"/>
          <w:b/>
          <w:spacing w:val="-10"/>
          <w:szCs w:val="32"/>
        </w:rPr>
        <w:t>措施，</w:t>
      </w:r>
      <w:r w:rsidR="002202B5" w:rsidRPr="00CE30D6">
        <w:rPr>
          <w:rFonts w:hint="eastAsia"/>
          <w:b/>
          <w:spacing w:val="-10"/>
          <w:szCs w:val="32"/>
        </w:rPr>
        <w:t>各</w:t>
      </w:r>
      <w:r w:rsidRPr="00CE30D6">
        <w:rPr>
          <w:rFonts w:hint="eastAsia"/>
          <w:b/>
          <w:spacing w:val="-10"/>
          <w:szCs w:val="32"/>
        </w:rPr>
        <w:t>校</w:t>
      </w:r>
      <w:r w:rsidR="009674AC" w:rsidRPr="00CE30D6">
        <w:rPr>
          <w:rFonts w:hint="eastAsia"/>
          <w:b/>
          <w:spacing w:val="-10"/>
          <w:szCs w:val="32"/>
        </w:rPr>
        <w:t>礙於</w:t>
      </w:r>
      <w:r w:rsidRPr="00CE30D6">
        <w:rPr>
          <w:rFonts w:hint="eastAsia"/>
          <w:b/>
          <w:spacing w:val="-10"/>
          <w:szCs w:val="32"/>
        </w:rPr>
        <w:t>生存壓力莫不全力爭取該</w:t>
      </w:r>
      <w:r w:rsidR="00F719F0" w:rsidRPr="00CE30D6">
        <w:rPr>
          <w:rFonts w:hint="eastAsia"/>
          <w:b/>
          <w:spacing w:val="-10"/>
          <w:szCs w:val="32"/>
        </w:rPr>
        <w:t>等</w:t>
      </w:r>
      <w:r w:rsidRPr="00CE30D6">
        <w:rPr>
          <w:rFonts w:hint="eastAsia"/>
          <w:b/>
          <w:spacing w:val="-10"/>
          <w:szCs w:val="32"/>
        </w:rPr>
        <w:t>補助</w:t>
      </w:r>
      <w:r w:rsidR="004C35CF" w:rsidRPr="00CE30D6">
        <w:rPr>
          <w:rFonts w:hint="eastAsia"/>
          <w:b/>
          <w:spacing w:val="-10"/>
          <w:szCs w:val="32"/>
        </w:rPr>
        <w:t>，致令</w:t>
      </w:r>
      <w:r w:rsidR="00F719F0" w:rsidRPr="00CE30D6">
        <w:rPr>
          <w:rFonts w:hint="eastAsia"/>
          <w:b/>
          <w:spacing w:val="-10"/>
          <w:szCs w:val="32"/>
        </w:rPr>
        <w:t>各</w:t>
      </w:r>
      <w:r w:rsidR="009674AC" w:rsidRPr="00CE30D6">
        <w:rPr>
          <w:rFonts w:hint="eastAsia"/>
          <w:b/>
          <w:spacing w:val="-10"/>
          <w:szCs w:val="32"/>
        </w:rPr>
        <w:t>校</w:t>
      </w:r>
      <w:r w:rsidR="004C35CF" w:rsidRPr="00CE30D6">
        <w:rPr>
          <w:rFonts w:hint="eastAsia"/>
          <w:b/>
          <w:spacing w:val="-10"/>
          <w:szCs w:val="32"/>
        </w:rPr>
        <w:t>發展仍趨均質化</w:t>
      </w:r>
      <w:r w:rsidR="009674AC" w:rsidRPr="00CE30D6">
        <w:rPr>
          <w:rFonts w:hint="eastAsia"/>
          <w:b/>
          <w:spacing w:val="-10"/>
          <w:szCs w:val="32"/>
        </w:rPr>
        <w:t>，有礙</w:t>
      </w:r>
      <w:r w:rsidR="002202B5" w:rsidRPr="00CE30D6">
        <w:rPr>
          <w:rFonts w:hint="eastAsia"/>
          <w:b/>
          <w:spacing w:val="-10"/>
          <w:szCs w:val="32"/>
        </w:rPr>
        <w:t>各校辦學特色之發揮，允宜慎行</w:t>
      </w:r>
      <w:r w:rsidR="00264DAF" w:rsidRPr="00CE30D6">
        <w:rPr>
          <w:rFonts w:hint="eastAsia"/>
          <w:b/>
          <w:spacing w:val="-10"/>
          <w:szCs w:val="32"/>
        </w:rPr>
        <w:t>。</w:t>
      </w:r>
      <w:bookmarkEnd w:id="1807"/>
    </w:p>
    <w:p w:rsidR="00E07205" w:rsidRPr="00CE30D6" w:rsidRDefault="00E07205" w:rsidP="00821169">
      <w:pPr>
        <w:pStyle w:val="3"/>
        <w:numPr>
          <w:ilvl w:val="2"/>
          <w:numId w:val="1"/>
        </w:numPr>
        <w:kinsoku w:val="0"/>
        <w:overflowPunct/>
        <w:autoSpaceDE/>
        <w:autoSpaceDN/>
        <w:ind w:left="1264" w:hanging="697"/>
      </w:pPr>
      <w:bookmarkStart w:id="1808" w:name="_Toc5640795"/>
      <w:bookmarkStart w:id="1809" w:name="_Toc6582006"/>
      <w:bookmarkStart w:id="1810" w:name="_Toc8136602"/>
      <w:r w:rsidRPr="00CE30D6">
        <w:rPr>
          <w:rFonts w:hint="eastAsia"/>
        </w:rPr>
        <w:t>我國高等教育經費廣泛用於學校經營與學生學習方面之補助，概如前述。107年教育部啟動高等教育深耕計畫，我國高等教育發展，可謂</w:t>
      </w:r>
      <w:r w:rsidR="00CC78A0" w:rsidRPr="00CE30D6">
        <w:rPr>
          <w:rFonts w:hint="eastAsia"/>
        </w:rPr>
        <w:t>告別了</w:t>
      </w:r>
      <w:r w:rsidRPr="00CE30D6">
        <w:rPr>
          <w:rFonts w:hint="eastAsia"/>
        </w:rPr>
        <w:t>過去「邁向頂尖大學計畫」、「</w:t>
      </w:r>
      <w:r w:rsidRPr="00CE30D6">
        <w:t>獎勵大學教學卓越計畫</w:t>
      </w:r>
      <w:r w:rsidRPr="00CE30D6">
        <w:rPr>
          <w:rFonts w:hint="eastAsia"/>
        </w:rPr>
        <w:t>」、「</w:t>
      </w:r>
      <w:r w:rsidRPr="00CE30D6">
        <w:t>發展典範科技大學計畫</w:t>
      </w:r>
      <w:r w:rsidRPr="00CE30D6">
        <w:rPr>
          <w:rFonts w:hint="eastAsia"/>
        </w:rPr>
        <w:t>」時代，邁向新猷</w:t>
      </w:r>
      <w:r w:rsidR="001D4134" w:rsidRPr="00CE30D6">
        <w:rPr>
          <w:rFonts w:hint="eastAsia"/>
        </w:rPr>
        <w:t>。</w:t>
      </w:r>
      <w:bookmarkEnd w:id="1808"/>
      <w:bookmarkEnd w:id="1809"/>
      <w:bookmarkEnd w:id="1810"/>
      <w:r w:rsidR="001D4134" w:rsidRPr="00CE30D6">
        <w:rPr>
          <w:rFonts w:hint="eastAsia"/>
        </w:rPr>
        <w:t xml:space="preserve"> </w:t>
      </w:r>
    </w:p>
    <w:p w:rsidR="00917EDA" w:rsidRPr="00CE30D6" w:rsidRDefault="001D4134" w:rsidP="00821169">
      <w:pPr>
        <w:pStyle w:val="3"/>
        <w:numPr>
          <w:ilvl w:val="2"/>
          <w:numId w:val="1"/>
        </w:numPr>
        <w:kinsoku w:val="0"/>
        <w:overflowPunct/>
        <w:autoSpaceDE/>
        <w:autoSpaceDN/>
        <w:ind w:left="1264" w:hanging="697"/>
        <w:rPr>
          <w:szCs w:val="32"/>
        </w:rPr>
      </w:pPr>
      <w:bookmarkStart w:id="1811" w:name="_Toc5640796"/>
      <w:bookmarkStart w:id="1812" w:name="_Toc6582007"/>
      <w:bookmarkStart w:id="1813" w:name="_Toc8136603"/>
      <w:r w:rsidRPr="00CE30D6">
        <w:rPr>
          <w:rFonts w:hint="eastAsia"/>
        </w:rPr>
        <w:t>針對</w:t>
      </w:r>
      <w:r w:rsidR="001A3FFC" w:rsidRPr="00CE30D6">
        <w:rPr>
          <w:rFonts w:hint="eastAsia"/>
        </w:rPr>
        <w:t>本案</w:t>
      </w:r>
      <w:r w:rsidR="00131A5E" w:rsidRPr="00CE30D6">
        <w:rPr>
          <w:rFonts w:hint="eastAsia"/>
        </w:rPr>
        <w:t>諮詢</w:t>
      </w:r>
      <w:r w:rsidR="001A3FFC" w:rsidRPr="00CE30D6">
        <w:rPr>
          <w:rFonts w:hint="eastAsia"/>
        </w:rPr>
        <w:t>專家學者意見指出</w:t>
      </w:r>
      <w:r w:rsidR="00E01C67" w:rsidRPr="00CE30D6">
        <w:rPr>
          <w:rFonts w:hint="eastAsia"/>
        </w:rPr>
        <w:t>「在不同意學校調漲學雜費的前提下，學校自籌財源，常以產學合作或爭取研究計畫經費因應；學校為了開源，易</w:t>
      </w:r>
      <w:r w:rsidR="00CC78A0" w:rsidRPr="00CE30D6">
        <w:rPr>
          <w:rFonts w:hint="eastAsia"/>
        </w:rPr>
        <w:t>出現</w:t>
      </w:r>
      <w:r w:rsidR="00E01C67" w:rsidRPr="00CE30D6">
        <w:rPr>
          <w:rFonts w:hint="eastAsia"/>
        </w:rPr>
        <w:t>與教學無關的亂象；學校不能專注教學的話，即變相壓榨學生，目前不少高教亂象，都跟低學費政策有關係」、</w:t>
      </w:r>
      <w:r w:rsidR="00131A5E" w:rsidRPr="00CE30D6">
        <w:rPr>
          <w:rFonts w:hint="eastAsia"/>
        </w:rPr>
        <w:t>「我國長期的低學費政策，已演變為學校仰賴教育部補助經費生存，教師配合爭取補助去</w:t>
      </w:r>
      <w:r w:rsidR="00CC78A0" w:rsidRPr="00CE30D6">
        <w:rPr>
          <w:rFonts w:hint="eastAsia"/>
        </w:rPr>
        <w:t>從事</w:t>
      </w:r>
      <w:r w:rsidR="00131A5E" w:rsidRPr="00CE30D6">
        <w:rPr>
          <w:rFonts w:hint="eastAsia"/>
        </w:rPr>
        <w:t>教學以外</w:t>
      </w:r>
      <w:r w:rsidR="00CC78A0" w:rsidRPr="00CE30D6">
        <w:rPr>
          <w:rFonts w:hint="eastAsia"/>
        </w:rPr>
        <w:t>工作</w:t>
      </w:r>
      <w:r w:rsidR="00131A5E" w:rsidRPr="00CE30D6">
        <w:rPr>
          <w:rFonts w:hint="eastAsia"/>
        </w:rPr>
        <w:t>，顯難</w:t>
      </w:r>
      <w:r w:rsidR="00CC78A0" w:rsidRPr="00CE30D6">
        <w:rPr>
          <w:rFonts w:hint="eastAsia"/>
        </w:rPr>
        <w:t>投入</w:t>
      </w:r>
      <w:r w:rsidR="00131A5E" w:rsidRPr="00CE30D6">
        <w:rPr>
          <w:rFonts w:hint="eastAsia"/>
        </w:rPr>
        <w:t>全部心力</w:t>
      </w:r>
      <w:r w:rsidR="00CC78A0" w:rsidRPr="00CE30D6">
        <w:rPr>
          <w:rFonts w:hint="eastAsia"/>
        </w:rPr>
        <w:t>於</w:t>
      </w:r>
      <w:r w:rsidR="00131A5E" w:rsidRPr="00CE30D6">
        <w:rPr>
          <w:rFonts w:hint="eastAsia"/>
        </w:rPr>
        <w:t>教學，形成高教品質惡性循環，</w:t>
      </w:r>
      <w:r w:rsidR="00CC78A0" w:rsidRPr="00CE30D6">
        <w:rPr>
          <w:rFonts w:hint="eastAsia"/>
        </w:rPr>
        <w:t>何況</w:t>
      </w:r>
      <w:r w:rsidR="00131A5E" w:rsidRPr="00CE30D6">
        <w:rPr>
          <w:rFonts w:hint="eastAsia"/>
        </w:rPr>
        <w:t>還有全球人才競逐，教師出走他國的問題，高教競爭力堪慮。</w:t>
      </w:r>
      <w:r w:rsidR="00131A5E" w:rsidRPr="00CE30D6">
        <w:rPr>
          <w:rFonts w:hint="eastAsia"/>
          <w:szCs w:val="32"/>
        </w:rPr>
        <w:t>」</w:t>
      </w:r>
      <w:r w:rsidRPr="00CE30D6">
        <w:rPr>
          <w:rFonts w:hint="eastAsia"/>
          <w:szCs w:val="32"/>
        </w:rPr>
        <w:t>、「</w:t>
      </w:r>
      <w:r w:rsidRPr="00CE30D6">
        <w:rPr>
          <w:rFonts w:hint="eastAsia"/>
        </w:rPr>
        <w:t>教育部競爭型經費，未必跟學術或教學直接相關，反而使得學校</w:t>
      </w:r>
      <w:r w:rsidR="00E60868" w:rsidRPr="00CE30D6">
        <w:rPr>
          <w:rFonts w:hint="eastAsia"/>
        </w:rPr>
        <w:t>正常</w:t>
      </w:r>
      <w:r w:rsidRPr="00CE30D6">
        <w:rPr>
          <w:rFonts w:hint="eastAsia"/>
        </w:rPr>
        <w:t>教學受到</w:t>
      </w:r>
      <w:r w:rsidR="00E60868" w:rsidRPr="00CE30D6">
        <w:rPr>
          <w:rFonts w:hint="eastAsia"/>
        </w:rPr>
        <w:t>干擾</w:t>
      </w:r>
      <w:r w:rsidRPr="00CE30D6">
        <w:rPr>
          <w:rFonts w:hint="eastAsia"/>
        </w:rPr>
        <w:t>，</w:t>
      </w:r>
      <w:r w:rsidR="00E60868" w:rsidRPr="00CE30D6">
        <w:rPr>
          <w:rFonts w:hint="eastAsia"/>
        </w:rPr>
        <w:t>換言之，</w:t>
      </w:r>
      <w:r w:rsidRPr="00CE30D6">
        <w:rPr>
          <w:rFonts w:hint="eastAsia"/>
        </w:rPr>
        <w:t>教師想做的，跟</w:t>
      </w:r>
      <w:r w:rsidR="00644C8C" w:rsidRPr="00CE30D6">
        <w:rPr>
          <w:rFonts w:hint="eastAsia"/>
        </w:rPr>
        <w:t>教育部要求做的，不一定相同；</w:t>
      </w:r>
      <w:r w:rsidRPr="00CE30D6">
        <w:rPr>
          <w:rFonts w:hint="eastAsia"/>
        </w:rPr>
        <w:t>再者</w:t>
      </w:r>
      <w:r w:rsidR="00E60868" w:rsidRPr="00CE30D6">
        <w:rPr>
          <w:rFonts w:hint="eastAsia"/>
        </w:rPr>
        <w:t>，</w:t>
      </w:r>
      <w:r w:rsidRPr="00CE30D6">
        <w:rPr>
          <w:rFonts w:hint="eastAsia"/>
        </w:rPr>
        <w:t>計畫經費的爭取，使教師負擔很多計畫跟報告的行政作業，分散</w:t>
      </w:r>
      <w:r w:rsidR="00E60868" w:rsidRPr="00CE30D6">
        <w:rPr>
          <w:rFonts w:hint="eastAsia"/>
        </w:rPr>
        <w:t>了</w:t>
      </w:r>
      <w:r w:rsidRPr="00CE30D6">
        <w:rPr>
          <w:rFonts w:hint="eastAsia"/>
        </w:rPr>
        <w:t>教師</w:t>
      </w:r>
      <w:r w:rsidR="00E60868" w:rsidRPr="00CE30D6">
        <w:rPr>
          <w:rFonts w:hint="eastAsia"/>
        </w:rPr>
        <w:t>的</w:t>
      </w:r>
      <w:r w:rsidRPr="00CE30D6">
        <w:rPr>
          <w:rFonts w:hint="eastAsia"/>
        </w:rPr>
        <w:t>心力，對於教學品質恐有傷害。</w:t>
      </w:r>
      <w:r w:rsidRPr="00CE30D6">
        <w:rPr>
          <w:rFonts w:hint="eastAsia"/>
          <w:szCs w:val="32"/>
        </w:rPr>
        <w:t>」、「</w:t>
      </w:r>
      <w:r w:rsidRPr="00CE30D6">
        <w:rPr>
          <w:rFonts w:hint="eastAsia"/>
        </w:rPr>
        <w:t>教育部或許認為可以給補助款來彌補學校，但此舉無疑抹殺學術自由。因為補助款有項目、指定用途，加上不能漲學費，等同於教育部對學校的雙重管控，也就是對學術自由的傷害</w:t>
      </w:r>
      <w:r w:rsidR="00B275CE" w:rsidRPr="00CE30D6">
        <w:rPr>
          <w:rFonts w:hint="eastAsia"/>
          <w:szCs w:val="32"/>
        </w:rPr>
        <w:t>」等語；本院詢問時，</w:t>
      </w:r>
      <w:r w:rsidR="00B275CE" w:rsidRPr="00CE30D6">
        <w:rPr>
          <w:rFonts w:hint="eastAsia"/>
        </w:rPr>
        <w:t>教育部主管人員回應指出</w:t>
      </w:r>
      <w:r w:rsidRPr="00CE30D6">
        <w:rPr>
          <w:rFonts w:hint="eastAsia"/>
        </w:rPr>
        <w:t>「頂大</w:t>
      </w:r>
      <w:r w:rsidRPr="00CE30D6">
        <w:rPr>
          <w:rFonts w:hint="eastAsia"/>
        </w:rPr>
        <w:lastRenderedPageBreak/>
        <w:t>、教卓計</w:t>
      </w:r>
      <w:r w:rsidR="00644C8C" w:rsidRPr="00CE30D6">
        <w:rPr>
          <w:rFonts w:hint="eastAsia"/>
        </w:rPr>
        <w:t>畫</w:t>
      </w:r>
      <w:r w:rsidRPr="00CE30D6">
        <w:rPr>
          <w:rFonts w:hint="eastAsia"/>
        </w:rPr>
        <w:t>都有被批評『教育部大學』的情形，107以後的深耕計畫，為了改善</w:t>
      </w:r>
      <w:r w:rsidR="00644C8C" w:rsidRPr="00CE30D6">
        <w:rPr>
          <w:rFonts w:hint="eastAsia"/>
        </w:rPr>
        <w:t>類似</w:t>
      </w:r>
      <w:r w:rsidRPr="00CE30D6">
        <w:rPr>
          <w:rFonts w:hint="eastAsia"/>
        </w:rPr>
        <w:t>情形，讓學校自訂指標，而非教育部訂，已</w:t>
      </w:r>
      <w:r w:rsidR="00A0734A" w:rsidRPr="00CE30D6">
        <w:rPr>
          <w:rFonts w:hint="eastAsia"/>
        </w:rPr>
        <w:t>屬</w:t>
      </w:r>
      <w:r w:rsidRPr="00CE30D6">
        <w:rPr>
          <w:rFonts w:hint="eastAsia"/>
        </w:rPr>
        <w:t>調整跟突破……至於教育部計畫指標引領下是否有</w:t>
      </w:r>
      <w:r w:rsidR="00644C8C" w:rsidRPr="00CE30D6">
        <w:rPr>
          <w:rFonts w:hint="eastAsia"/>
        </w:rPr>
        <w:t>什</w:t>
      </w:r>
      <w:r w:rsidRPr="00CE30D6">
        <w:rPr>
          <w:rFonts w:hint="eastAsia"/>
        </w:rPr>
        <w:t>麼後遺症的問題，本部觀察這幾年學生受教經驗有很大改變，例如：國際經驗、教學方法，都跟以前的學生很不同、</w:t>
      </w:r>
      <w:r w:rsidR="008B717F" w:rsidRPr="00CE30D6">
        <w:rPr>
          <w:rFonts w:hint="eastAsia"/>
        </w:rPr>
        <w:t>有</w:t>
      </w:r>
      <w:r w:rsidRPr="00CE30D6">
        <w:rPr>
          <w:rFonts w:hint="eastAsia"/>
        </w:rPr>
        <w:t>進步。</w:t>
      </w:r>
      <w:r w:rsidR="00B275CE" w:rsidRPr="00CE30D6">
        <w:rPr>
          <w:rFonts w:hint="eastAsia"/>
        </w:rPr>
        <w:t>」等</w:t>
      </w:r>
      <w:r w:rsidRPr="00CE30D6">
        <w:rPr>
          <w:rFonts w:hint="eastAsia"/>
        </w:rPr>
        <w:t>。</w:t>
      </w:r>
      <w:bookmarkEnd w:id="1811"/>
      <w:bookmarkEnd w:id="1812"/>
      <w:bookmarkEnd w:id="1813"/>
    </w:p>
    <w:p w:rsidR="009F3CEC" w:rsidRPr="00CE30D6" w:rsidRDefault="00B275CE" w:rsidP="00821169">
      <w:pPr>
        <w:pStyle w:val="3"/>
        <w:numPr>
          <w:ilvl w:val="2"/>
          <w:numId w:val="1"/>
        </w:numPr>
        <w:kinsoku w:val="0"/>
        <w:overflowPunct/>
        <w:autoSpaceDE/>
        <w:autoSpaceDN/>
        <w:ind w:left="1264" w:hanging="697"/>
        <w:rPr>
          <w:szCs w:val="32"/>
        </w:rPr>
      </w:pPr>
      <w:bookmarkStart w:id="1814" w:name="_Toc5640797"/>
      <w:bookmarkStart w:id="1815" w:name="_Toc6582008"/>
      <w:bookmarkStart w:id="1816" w:name="_Toc8136604"/>
      <w:r w:rsidRPr="00CE30D6">
        <w:rPr>
          <w:rFonts w:hint="eastAsia"/>
        </w:rPr>
        <w:t>惟</w:t>
      </w:r>
      <w:r w:rsidR="00131A5E" w:rsidRPr="00CE30D6">
        <w:rPr>
          <w:rFonts w:hint="eastAsia"/>
          <w:szCs w:val="32"/>
        </w:rPr>
        <w:t>本案履勘</w:t>
      </w:r>
      <w:r w:rsidR="001A3FFC" w:rsidRPr="00CE30D6">
        <w:rPr>
          <w:rFonts w:hint="eastAsia"/>
          <w:szCs w:val="32"/>
        </w:rPr>
        <w:t>訪談</w:t>
      </w:r>
      <w:r w:rsidR="00131A5E" w:rsidRPr="00CE30D6">
        <w:rPr>
          <w:rFonts w:hint="eastAsia"/>
          <w:szCs w:val="32"/>
        </w:rPr>
        <w:t>多所學校，</w:t>
      </w:r>
      <w:r w:rsidR="001A3FFC" w:rsidRPr="00CE30D6">
        <w:rPr>
          <w:rFonts w:hint="eastAsia"/>
          <w:szCs w:val="32"/>
        </w:rPr>
        <w:t>不難發現</w:t>
      </w:r>
      <w:r w:rsidR="00131A5E" w:rsidRPr="00CE30D6">
        <w:rPr>
          <w:rFonts w:hint="eastAsia"/>
          <w:szCs w:val="32"/>
        </w:rPr>
        <w:t>學校</w:t>
      </w:r>
      <w:r w:rsidRPr="00CE30D6">
        <w:rPr>
          <w:rFonts w:hint="eastAsia"/>
          <w:szCs w:val="32"/>
        </w:rPr>
        <w:t>經費使用重點，實</w:t>
      </w:r>
      <w:r w:rsidR="00B46EFD" w:rsidRPr="00CE30D6">
        <w:rPr>
          <w:rFonts w:hint="eastAsia"/>
          <w:szCs w:val="32"/>
        </w:rPr>
        <w:t>際上仍</w:t>
      </w:r>
      <w:r w:rsidR="001A3FFC" w:rsidRPr="00CE30D6">
        <w:rPr>
          <w:rFonts w:hint="eastAsia"/>
          <w:szCs w:val="32"/>
        </w:rPr>
        <w:t>高度雷同，例如：爭相設置</w:t>
      </w:r>
      <w:r w:rsidR="00131A5E" w:rsidRPr="00CE30D6">
        <w:rPr>
          <w:rFonts w:hint="eastAsia"/>
          <w:szCs w:val="32"/>
        </w:rPr>
        <w:t>發展新創中心、育成中心</w:t>
      </w:r>
      <w:r w:rsidR="001A3FFC" w:rsidRPr="00CE30D6">
        <w:rPr>
          <w:rFonts w:hint="eastAsia"/>
          <w:szCs w:val="32"/>
        </w:rPr>
        <w:t>、運動中心；技職學校、醫護類學校積極</w:t>
      </w:r>
      <w:r w:rsidR="00131A5E" w:rsidRPr="00CE30D6">
        <w:rPr>
          <w:rFonts w:hint="eastAsia"/>
          <w:szCs w:val="32"/>
        </w:rPr>
        <w:t>爭取成為檢測中心、考照場地</w:t>
      </w:r>
      <w:r w:rsidR="001A3FFC" w:rsidRPr="00CE30D6">
        <w:rPr>
          <w:rFonts w:hint="eastAsia"/>
          <w:szCs w:val="32"/>
        </w:rPr>
        <w:t>等</w:t>
      </w:r>
      <w:r w:rsidR="009674AC" w:rsidRPr="00CE30D6">
        <w:rPr>
          <w:rFonts w:hint="eastAsia"/>
          <w:szCs w:val="32"/>
        </w:rPr>
        <w:t>，甚有學校言</w:t>
      </w:r>
      <w:r w:rsidR="008B717F" w:rsidRPr="00CE30D6">
        <w:rPr>
          <w:rFonts w:hint="eastAsia"/>
          <w:szCs w:val="32"/>
        </w:rPr>
        <w:t>明</w:t>
      </w:r>
      <w:r w:rsidR="009674AC" w:rsidRPr="00CE30D6">
        <w:rPr>
          <w:rFonts w:hint="eastAsia"/>
          <w:szCs w:val="32"/>
        </w:rPr>
        <w:t>，</w:t>
      </w:r>
      <w:r w:rsidR="004E4A48" w:rsidRPr="00CE30D6">
        <w:rPr>
          <w:rFonts w:hint="eastAsia"/>
          <w:szCs w:val="32"/>
        </w:rPr>
        <w:t>「</w:t>
      </w:r>
      <w:r w:rsidR="009674AC" w:rsidRPr="00CE30D6">
        <w:rPr>
          <w:rFonts w:hint="eastAsia"/>
          <w:szCs w:val="32"/>
        </w:rPr>
        <w:t>為了生存，即使經費規模小如5萬、10萬者，亦全力爭取</w:t>
      </w:r>
      <w:r w:rsidR="004E4A48" w:rsidRPr="00CE30D6">
        <w:rPr>
          <w:rFonts w:hint="eastAsia"/>
          <w:szCs w:val="32"/>
        </w:rPr>
        <w:t>」等語</w:t>
      </w:r>
      <w:r w:rsidRPr="00CE30D6">
        <w:rPr>
          <w:rFonts w:hint="eastAsia"/>
          <w:szCs w:val="32"/>
        </w:rPr>
        <w:t>；</w:t>
      </w:r>
      <w:r w:rsidR="001D4134" w:rsidRPr="00CE30D6">
        <w:rPr>
          <w:rFonts w:hint="eastAsia"/>
          <w:szCs w:val="32"/>
        </w:rPr>
        <w:t>且按教育部高教深耕計畫一聲令下擇定「大學社會責任實踐計畫</w:t>
      </w:r>
      <w:r w:rsidR="001D4134" w:rsidRPr="00CE30D6">
        <w:rPr>
          <w:szCs w:val="32"/>
        </w:rPr>
        <w:t>（University Social Responsibility , USR</w:t>
      </w:r>
      <w:r w:rsidR="001D4134" w:rsidRPr="00CE30D6">
        <w:rPr>
          <w:rFonts w:hint="eastAsia"/>
          <w:szCs w:val="32"/>
        </w:rPr>
        <w:t>)」，各校為爭取補助經費，莫不</w:t>
      </w:r>
      <w:r w:rsidR="00B46EFD" w:rsidRPr="00CE30D6">
        <w:rPr>
          <w:rFonts w:hint="eastAsia"/>
          <w:szCs w:val="32"/>
        </w:rPr>
        <w:t>提出申請，查該計畫已核定114校、220件申請案，仍</w:t>
      </w:r>
      <w:r w:rsidR="008B717F" w:rsidRPr="00CE30D6">
        <w:rPr>
          <w:rFonts w:hint="eastAsia"/>
          <w:szCs w:val="32"/>
        </w:rPr>
        <w:t>呈</w:t>
      </w:r>
      <w:r w:rsidR="00B46EFD" w:rsidRPr="00CE30D6">
        <w:rPr>
          <w:rFonts w:hint="eastAsia"/>
          <w:szCs w:val="32"/>
        </w:rPr>
        <w:t>均質化</w:t>
      </w:r>
      <w:r w:rsidR="001D4134" w:rsidRPr="00CE30D6">
        <w:rPr>
          <w:rFonts w:hint="eastAsia"/>
          <w:szCs w:val="32"/>
        </w:rPr>
        <w:t>發展</w:t>
      </w:r>
      <w:r w:rsidR="004E4A48" w:rsidRPr="00CE30D6">
        <w:rPr>
          <w:rFonts w:hint="eastAsia"/>
          <w:szCs w:val="32"/>
        </w:rPr>
        <w:t>現象</w:t>
      </w:r>
      <w:r w:rsidR="001D4134" w:rsidRPr="00CE30D6">
        <w:rPr>
          <w:rFonts w:hint="eastAsia"/>
          <w:szCs w:val="32"/>
        </w:rPr>
        <w:t>，更令人質疑大專校院可</w:t>
      </w:r>
      <w:r w:rsidR="00644C8C" w:rsidRPr="00CE30D6">
        <w:rPr>
          <w:rFonts w:hint="eastAsia"/>
          <w:szCs w:val="32"/>
        </w:rPr>
        <w:t>否</w:t>
      </w:r>
      <w:r w:rsidR="001D4134" w:rsidRPr="00CE30D6">
        <w:rPr>
          <w:rFonts w:hint="eastAsia"/>
          <w:szCs w:val="32"/>
        </w:rPr>
        <w:t>獨立於教育部之指揮外，追求特色辦學、大學自治等學術價值。</w:t>
      </w:r>
      <w:r w:rsidR="00B46EFD" w:rsidRPr="00CE30D6">
        <w:rPr>
          <w:rFonts w:hint="eastAsia"/>
          <w:szCs w:val="32"/>
        </w:rPr>
        <w:t>茲以</w:t>
      </w:r>
      <w:r w:rsidR="00B46EFD" w:rsidRPr="00CE30D6">
        <w:rPr>
          <w:rFonts w:hint="eastAsia"/>
        </w:rPr>
        <w:t>本案關注此情與學雜費調整機制爭議的關</w:t>
      </w:r>
      <w:r w:rsidR="008B717F" w:rsidRPr="00CE30D6">
        <w:rPr>
          <w:rFonts w:hint="eastAsia"/>
        </w:rPr>
        <w:t>聯</w:t>
      </w:r>
      <w:r w:rsidR="00B46EFD" w:rsidRPr="00CE30D6">
        <w:rPr>
          <w:rFonts w:hint="eastAsia"/>
        </w:rPr>
        <w:t>性，</w:t>
      </w:r>
      <w:r w:rsidR="008B692F" w:rsidRPr="00CE30D6">
        <w:rPr>
          <w:rFonts w:hint="eastAsia"/>
        </w:rPr>
        <w:t>尤</w:t>
      </w:r>
      <w:r w:rsidR="00B46EFD" w:rsidRPr="00CE30D6">
        <w:rPr>
          <w:rFonts w:hint="eastAsia"/>
        </w:rPr>
        <w:t>須</w:t>
      </w:r>
      <w:r w:rsidR="00644C8C" w:rsidRPr="00CE30D6">
        <w:rPr>
          <w:rFonts w:hint="eastAsia"/>
        </w:rPr>
        <w:t>闡</w:t>
      </w:r>
      <w:r w:rsidR="00B46EFD" w:rsidRPr="00CE30D6">
        <w:rPr>
          <w:rFonts w:hint="eastAsia"/>
        </w:rPr>
        <w:t>明：基於學習者之立場，倘若高等教育之辦學，無法提供符合學習者/付費者/消費者期待的選擇，將益難說服</w:t>
      </w:r>
      <w:r w:rsidR="009674AC" w:rsidRPr="00CE30D6">
        <w:rPr>
          <w:rFonts w:hint="eastAsia"/>
        </w:rPr>
        <w:t>外界</w:t>
      </w:r>
      <w:r w:rsidR="00B46EFD" w:rsidRPr="00CE30D6">
        <w:rPr>
          <w:rFonts w:hint="eastAsia"/>
        </w:rPr>
        <w:t>學雜費應予調高</w:t>
      </w:r>
      <w:r w:rsidR="00644C8C" w:rsidRPr="00CE30D6">
        <w:rPr>
          <w:rFonts w:hint="eastAsia"/>
        </w:rPr>
        <w:t>以</w:t>
      </w:r>
      <w:r w:rsidR="00B46EFD" w:rsidRPr="00CE30D6">
        <w:rPr>
          <w:rFonts w:hint="eastAsia"/>
        </w:rPr>
        <w:t>反映高等教育真實成本一</w:t>
      </w:r>
      <w:r w:rsidR="0070100B" w:rsidRPr="00CE30D6">
        <w:rPr>
          <w:rFonts w:hint="eastAsia"/>
        </w:rPr>
        <w:t>節</w:t>
      </w:r>
      <w:r w:rsidR="00B46EFD" w:rsidRPr="00CE30D6">
        <w:rPr>
          <w:rFonts w:hint="eastAsia"/>
        </w:rPr>
        <w:t>，教育部應正視學校為維持生存、爭取該部經費而被動均質化發展的現象，恐</w:t>
      </w:r>
      <w:r w:rsidR="00F454F1" w:rsidRPr="00CE30D6">
        <w:rPr>
          <w:rFonts w:hint="eastAsia"/>
        </w:rPr>
        <w:t>將加劇學雜費爭議癥</w:t>
      </w:r>
      <w:r w:rsidR="00B46EFD" w:rsidRPr="00CE30D6">
        <w:rPr>
          <w:rFonts w:hint="eastAsia"/>
        </w:rPr>
        <w:t>結。</w:t>
      </w:r>
      <w:bookmarkEnd w:id="1814"/>
      <w:bookmarkEnd w:id="1815"/>
      <w:bookmarkEnd w:id="1816"/>
    </w:p>
    <w:p w:rsidR="00307177" w:rsidRPr="00CE30D6" w:rsidRDefault="00307177" w:rsidP="00647F88">
      <w:pPr>
        <w:pStyle w:val="3"/>
        <w:numPr>
          <w:ilvl w:val="2"/>
          <w:numId w:val="1"/>
        </w:numPr>
        <w:kinsoku w:val="0"/>
        <w:overflowPunct/>
        <w:autoSpaceDE/>
        <w:autoSpaceDN/>
        <w:ind w:left="1264" w:hanging="697"/>
        <w:rPr>
          <w:b/>
          <w:spacing w:val="-10"/>
          <w:szCs w:val="32"/>
        </w:rPr>
      </w:pPr>
      <w:bookmarkStart w:id="1817" w:name="_Toc5640798"/>
      <w:bookmarkStart w:id="1818" w:name="_Toc6582009"/>
      <w:bookmarkStart w:id="1819" w:name="_Toc8136605"/>
      <w:r w:rsidRPr="00CE30D6">
        <w:rPr>
          <w:rFonts w:hint="eastAsia"/>
        </w:rPr>
        <w:t>綜上，</w:t>
      </w:r>
      <w:r w:rsidR="00A741B5" w:rsidRPr="00CE30D6">
        <w:rPr>
          <w:rFonts w:hint="eastAsia"/>
        </w:rPr>
        <w:t>教育部雖稱107</w:t>
      </w:r>
      <w:r w:rsidR="00D068C2" w:rsidRPr="00CE30D6">
        <w:rPr>
          <w:rFonts w:hint="eastAsia"/>
        </w:rPr>
        <w:t>年啟動之高教深耕計畫，應能改善過去競爭型計畫遭批評為</w:t>
      </w:r>
      <w:r w:rsidR="00A741B5" w:rsidRPr="00CE30D6">
        <w:rPr>
          <w:rFonts w:hint="eastAsia"/>
        </w:rPr>
        <w:t>「</w:t>
      </w:r>
      <w:r w:rsidR="00D068C2" w:rsidRPr="00CE30D6">
        <w:rPr>
          <w:rFonts w:hint="eastAsia"/>
        </w:rPr>
        <w:t>引導大學均變成</w:t>
      </w:r>
      <w:r w:rsidR="0070100B" w:rsidRPr="00CE30D6">
        <w:rPr>
          <w:rFonts w:hint="eastAsia"/>
        </w:rPr>
        <w:t>『</w:t>
      </w:r>
      <w:r w:rsidR="00D068C2" w:rsidRPr="00CE30D6">
        <w:rPr>
          <w:rFonts w:hint="eastAsia"/>
        </w:rPr>
        <w:t>教育部大學</w:t>
      </w:r>
      <w:r w:rsidR="0070100B" w:rsidRPr="00CE30D6">
        <w:rPr>
          <w:rFonts w:hint="eastAsia"/>
        </w:rPr>
        <w:t>』</w:t>
      </w:r>
      <w:r w:rsidR="00D068C2" w:rsidRPr="00CE30D6">
        <w:rPr>
          <w:rFonts w:hint="eastAsia"/>
        </w:rPr>
        <w:t>」情事</w:t>
      </w:r>
      <w:r w:rsidR="00A741B5" w:rsidRPr="00CE30D6">
        <w:rPr>
          <w:rFonts w:hint="eastAsia"/>
        </w:rPr>
        <w:t>，惟本案調查發現，大專校院</w:t>
      </w:r>
      <w:r w:rsidR="00A741B5" w:rsidRPr="00CE30D6">
        <w:rPr>
          <w:rFonts w:hint="eastAsia"/>
          <w:szCs w:val="32"/>
        </w:rPr>
        <w:t>補助經費使用重點，實際上仍高度雷同，</w:t>
      </w:r>
      <w:r w:rsidR="00D068C2" w:rsidRPr="00CE30D6">
        <w:rPr>
          <w:rFonts w:hint="eastAsia"/>
        </w:rPr>
        <w:t>高教深耕計畫仍</w:t>
      </w:r>
      <w:r w:rsidR="00A568C3" w:rsidRPr="00CE30D6">
        <w:rPr>
          <w:rFonts w:hint="eastAsia"/>
        </w:rPr>
        <w:t>難避免具</w:t>
      </w:r>
      <w:r w:rsidR="00D068C2" w:rsidRPr="00CE30D6">
        <w:rPr>
          <w:rFonts w:hint="eastAsia"/>
        </w:rPr>
        <w:t>引導學校均質化發展之效果</w:t>
      </w:r>
      <w:r w:rsidR="00A741B5" w:rsidRPr="00CE30D6">
        <w:rPr>
          <w:rFonts w:hint="eastAsia"/>
        </w:rPr>
        <w:t>，且此</w:t>
      </w:r>
      <w:r w:rsidR="005C43E8" w:rsidRPr="00CE30D6">
        <w:rPr>
          <w:rFonts w:hint="eastAsia"/>
        </w:rPr>
        <w:t>勢</w:t>
      </w:r>
      <w:r w:rsidR="00A741B5" w:rsidRPr="00CE30D6">
        <w:rPr>
          <w:rFonts w:hint="eastAsia"/>
        </w:rPr>
        <w:t>有礙提供符合高等教育學習者/付費者/</w:t>
      </w:r>
      <w:r w:rsidR="008B692F" w:rsidRPr="00CE30D6">
        <w:rPr>
          <w:rFonts w:hint="eastAsia"/>
        </w:rPr>
        <w:t>消費者期待之選擇，恐加劇學雜費爭議癥</w:t>
      </w:r>
      <w:r w:rsidR="00A741B5" w:rsidRPr="00CE30D6">
        <w:rPr>
          <w:rFonts w:hint="eastAsia"/>
        </w:rPr>
        <w:t>結，殊值關注。</w:t>
      </w:r>
      <w:bookmarkEnd w:id="1817"/>
      <w:bookmarkEnd w:id="1818"/>
      <w:bookmarkEnd w:id="1819"/>
    </w:p>
    <w:p w:rsidR="00307177" w:rsidRPr="00CE30D6" w:rsidRDefault="00307177" w:rsidP="00307177">
      <w:pPr>
        <w:pStyle w:val="3"/>
        <w:numPr>
          <w:ilvl w:val="0"/>
          <w:numId w:val="0"/>
        </w:numPr>
        <w:kinsoku w:val="0"/>
        <w:overflowPunct/>
        <w:autoSpaceDE/>
        <w:autoSpaceDN/>
        <w:ind w:left="1264"/>
        <w:rPr>
          <w:b/>
          <w:spacing w:val="-10"/>
          <w:szCs w:val="32"/>
        </w:rPr>
      </w:pPr>
    </w:p>
    <w:p w:rsidR="00523537" w:rsidRPr="00CE30D6" w:rsidRDefault="0088257E" w:rsidP="00523537">
      <w:pPr>
        <w:pStyle w:val="2"/>
        <w:numPr>
          <w:ilvl w:val="1"/>
          <w:numId w:val="1"/>
        </w:numPr>
        <w:rPr>
          <w:b/>
          <w:spacing w:val="-10"/>
          <w:szCs w:val="32"/>
        </w:rPr>
      </w:pPr>
      <w:bookmarkStart w:id="1820" w:name="_Toc6582016"/>
      <w:bookmarkStart w:id="1821" w:name="_Toc8136606"/>
      <w:r w:rsidRPr="00CE30D6">
        <w:rPr>
          <w:rFonts w:hAnsi="標楷體" w:hint="eastAsia"/>
          <w:b/>
        </w:rPr>
        <w:t>我國高等教育</w:t>
      </w:r>
      <w:r w:rsidR="00660A92" w:rsidRPr="00CE30D6">
        <w:rPr>
          <w:rFonts w:hAnsi="標楷體" w:hint="eastAsia"/>
          <w:b/>
        </w:rPr>
        <w:t>學雜費長年</w:t>
      </w:r>
      <w:r w:rsidR="009D75DD" w:rsidRPr="00CE30D6">
        <w:rPr>
          <w:rFonts w:hAnsi="標楷體" w:hint="eastAsia"/>
          <w:b/>
        </w:rPr>
        <w:t>處於</w:t>
      </w:r>
      <w:r w:rsidR="00660A92" w:rsidRPr="00CE30D6">
        <w:rPr>
          <w:rFonts w:hAnsi="標楷體" w:hint="eastAsia"/>
          <w:b/>
        </w:rPr>
        <w:t>較低收費</w:t>
      </w:r>
      <w:r w:rsidR="009D75DD" w:rsidRPr="00CE30D6">
        <w:rPr>
          <w:rFonts w:hAnsi="標楷體" w:hint="eastAsia"/>
          <w:b/>
        </w:rPr>
        <w:t>水</w:t>
      </w:r>
      <w:r w:rsidR="00660A92" w:rsidRPr="00CE30D6">
        <w:rPr>
          <w:rFonts w:hAnsi="標楷體" w:hint="eastAsia"/>
          <w:b/>
        </w:rPr>
        <w:t>準，近10餘年又因政府管制漲幅</w:t>
      </w:r>
      <w:r w:rsidR="009D75DD" w:rsidRPr="00CE30D6">
        <w:rPr>
          <w:rFonts w:hAnsi="標楷體" w:hint="eastAsia"/>
          <w:b/>
        </w:rPr>
        <w:t>近乎</w:t>
      </w:r>
      <w:r w:rsidR="00660A92" w:rsidRPr="00CE30D6">
        <w:rPr>
          <w:rFonts w:hAnsi="標楷體" w:hint="eastAsia"/>
          <w:b/>
        </w:rPr>
        <w:t>停滯，</w:t>
      </w:r>
      <w:r w:rsidR="00984663" w:rsidRPr="00CE30D6">
        <w:rPr>
          <w:rFonts w:hAnsi="標楷體" w:hint="eastAsia"/>
          <w:b/>
        </w:rPr>
        <w:t>復加</w:t>
      </w:r>
      <w:r w:rsidR="00660A92" w:rsidRPr="00CE30D6">
        <w:rPr>
          <w:rFonts w:hAnsi="標楷體" w:hint="eastAsia"/>
          <w:b/>
        </w:rPr>
        <w:t>高等教育規模</w:t>
      </w:r>
      <w:r w:rsidR="00984663" w:rsidRPr="00CE30D6">
        <w:rPr>
          <w:rFonts w:hAnsi="標楷體" w:hint="eastAsia"/>
          <w:b/>
        </w:rPr>
        <w:t>背離</w:t>
      </w:r>
      <w:r w:rsidRPr="00CE30D6">
        <w:rPr>
          <w:rFonts w:hAnsi="標楷體" w:hint="eastAsia"/>
          <w:b/>
        </w:rPr>
        <w:t>少子化</w:t>
      </w:r>
      <w:r w:rsidR="008D4835" w:rsidRPr="00CE30D6">
        <w:rPr>
          <w:rFonts w:hAnsi="標楷體" w:hint="eastAsia"/>
          <w:b/>
        </w:rPr>
        <w:t>趨勢</w:t>
      </w:r>
      <w:r w:rsidR="00984663" w:rsidRPr="00CE30D6">
        <w:rPr>
          <w:rFonts w:hAnsi="標楷體" w:hint="eastAsia"/>
          <w:b/>
        </w:rPr>
        <w:t>而大幅</w:t>
      </w:r>
      <w:r w:rsidRPr="00CE30D6">
        <w:rPr>
          <w:rFonts w:hAnsi="標楷體" w:hint="eastAsia"/>
          <w:b/>
        </w:rPr>
        <w:t>擴張，</w:t>
      </w:r>
      <w:r w:rsidR="00984663" w:rsidRPr="00CE30D6">
        <w:rPr>
          <w:rFonts w:hAnsi="標楷體" w:hint="eastAsia"/>
          <w:b/>
        </w:rPr>
        <w:t>生源早</w:t>
      </w:r>
      <w:r w:rsidR="00660A92" w:rsidRPr="00CE30D6">
        <w:rPr>
          <w:rFonts w:hAnsi="標楷體" w:hint="eastAsia"/>
          <w:b/>
        </w:rPr>
        <w:t>顯不足且未來推估</w:t>
      </w:r>
      <w:r w:rsidR="00984663" w:rsidRPr="00CE30D6">
        <w:rPr>
          <w:rFonts w:hAnsi="標楷體" w:hint="eastAsia"/>
          <w:b/>
        </w:rPr>
        <w:t>益形悲</w:t>
      </w:r>
      <w:r w:rsidR="00660A92" w:rsidRPr="00CE30D6">
        <w:rPr>
          <w:rFonts w:hAnsi="標楷體" w:hint="eastAsia"/>
          <w:b/>
        </w:rPr>
        <w:t>觀，教育部及大專校院皆坦言，現狀已達「學雜費政策縱使鬆綁，礙於</w:t>
      </w:r>
      <w:r w:rsidR="00557FB9" w:rsidRPr="00CE30D6">
        <w:rPr>
          <w:rFonts w:hAnsi="標楷體" w:hint="eastAsia"/>
          <w:b/>
        </w:rPr>
        <w:t>招生壓力</w:t>
      </w:r>
      <w:r w:rsidR="00660A92" w:rsidRPr="00CE30D6">
        <w:rPr>
          <w:rFonts w:hAnsi="標楷體" w:hint="eastAsia"/>
          <w:b/>
        </w:rPr>
        <w:t>，</w:t>
      </w:r>
      <w:r w:rsidR="00557FB9" w:rsidRPr="00CE30D6">
        <w:rPr>
          <w:rFonts w:hAnsi="標楷體" w:hint="eastAsia"/>
          <w:b/>
        </w:rPr>
        <w:t>也不敢輕言調漲」之地步；</w:t>
      </w:r>
      <w:r w:rsidR="00660A92" w:rsidRPr="00CE30D6">
        <w:rPr>
          <w:rFonts w:hAnsi="標楷體" w:hint="eastAsia"/>
          <w:b/>
        </w:rPr>
        <w:t>此</w:t>
      </w:r>
      <w:r w:rsidR="00557FB9" w:rsidRPr="00CE30D6">
        <w:rPr>
          <w:rFonts w:hAnsi="標楷體" w:hint="eastAsia"/>
          <w:b/>
        </w:rPr>
        <w:t>情實乃我國高等教育過度擴張後之歷史共業</w:t>
      </w:r>
      <w:r w:rsidR="00144EE4" w:rsidRPr="00CE30D6">
        <w:rPr>
          <w:rFonts w:hAnsi="標楷體" w:hint="eastAsia"/>
          <w:b/>
        </w:rPr>
        <w:t>。</w:t>
      </w:r>
      <w:r w:rsidR="00856FFF" w:rsidRPr="00CE30D6">
        <w:rPr>
          <w:rFonts w:hAnsi="標楷體" w:hint="eastAsia"/>
          <w:b/>
        </w:rPr>
        <w:t>茲以學生為學校存在之理由，高等教育規模之適足性，應以合理學生來源數為基礎，故學雜費爭議之處理，無可迴避</w:t>
      </w:r>
      <w:r w:rsidR="00984663" w:rsidRPr="00CE30D6">
        <w:rPr>
          <w:rFonts w:hAnsi="標楷體" w:hint="eastAsia"/>
          <w:b/>
        </w:rPr>
        <w:t>應</w:t>
      </w:r>
      <w:r w:rsidR="00856FFF" w:rsidRPr="00CE30D6">
        <w:rPr>
          <w:rFonts w:hAnsi="標楷體" w:hint="eastAsia"/>
          <w:b/>
        </w:rPr>
        <w:t>檢討</w:t>
      </w:r>
      <w:r w:rsidR="00984663" w:rsidRPr="00CE30D6">
        <w:rPr>
          <w:rFonts w:hAnsi="標楷體" w:hint="eastAsia"/>
          <w:b/>
        </w:rPr>
        <w:t>「</w:t>
      </w:r>
      <w:r w:rsidR="00856FFF" w:rsidRPr="00CE30D6">
        <w:rPr>
          <w:rFonts w:hAnsi="標楷體" w:hint="eastAsia"/>
          <w:b/>
        </w:rPr>
        <w:t>高等教育規模、擴充學生來源與提高學校財政自主」</w:t>
      </w:r>
      <w:r w:rsidR="00144EE4" w:rsidRPr="00CE30D6">
        <w:rPr>
          <w:rFonts w:hAnsi="標楷體" w:hint="eastAsia"/>
          <w:b/>
        </w:rPr>
        <w:t>等</w:t>
      </w:r>
      <w:r w:rsidR="00984663" w:rsidRPr="00CE30D6">
        <w:rPr>
          <w:rFonts w:hAnsi="標楷體" w:hint="eastAsia"/>
          <w:b/>
        </w:rPr>
        <w:t>重點</w:t>
      </w:r>
      <w:r w:rsidR="00B2117D" w:rsidRPr="00CE30D6">
        <w:rPr>
          <w:rFonts w:hAnsi="標楷體" w:hint="eastAsia"/>
          <w:b/>
        </w:rPr>
        <w:t>。</w:t>
      </w:r>
      <w:r w:rsidR="00856FFF" w:rsidRPr="00CE30D6">
        <w:rPr>
          <w:rFonts w:hAnsi="標楷體" w:hint="eastAsia"/>
          <w:b/>
        </w:rPr>
        <w:t>基於</w:t>
      </w:r>
      <w:r w:rsidR="008D4835" w:rsidRPr="00CE30D6">
        <w:rPr>
          <w:rFonts w:hAnsi="標楷體" w:hint="eastAsia"/>
          <w:b/>
        </w:rPr>
        <w:t>引導高等教育發展之職責，</w:t>
      </w:r>
      <w:r w:rsidR="00984663" w:rsidRPr="00CE30D6">
        <w:rPr>
          <w:rFonts w:hAnsi="標楷體" w:hint="eastAsia"/>
          <w:b/>
        </w:rPr>
        <w:t>教育部對</w:t>
      </w:r>
      <w:r w:rsidR="00856FFF" w:rsidRPr="00CE30D6">
        <w:rPr>
          <w:rFonts w:hAnsi="標楷體" w:hint="eastAsia"/>
          <w:b/>
        </w:rPr>
        <w:t>前開牽動學雜費爭議之</w:t>
      </w:r>
      <w:r w:rsidR="00984663" w:rsidRPr="00CE30D6">
        <w:rPr>
          <w:rFonts w:hAnsi="標楷體" w:hint="eastAsia"/>
          <w:b/>
        </w:rPr>
        <w:t>主</w:t>
      </w:r>
      <w:r w:rsidR="00856FFF" w:rsidRPr="00CE30D6">
        <w:rPr>
          <w:rFonts w:hAnsi="標楷體" w:hint="eastAsia"/>
          <w:b/>
        </w:rPr>
        <w:t>要課題</w:t>
      </w:r>
      <w:r w:rsidR="008D4835" w:rsidRPr="00CE30D6">
        <w:rPr>
          <w:rFonts w:hAnsi="標楷體" w:hint="eastAsia"/>
          <w:b/>
        </w:rPr>
        <w:t>，</w:t>
      </w:r>
      <w:r w:rsidR="00523537" w:rsidRPr="00CE30D6">
        <w:rPr>
          <w:rFonts w:hAnsi="標楷體" w:hint="eastAsia"/>
          <w:b/>
        </w:rPr>
        <w:t>允應</w:t>
      </w:r>
      <w:r w:rsidR="00856FFF" w:rsidRPr="00CE30D6">
        <w:rPr>
          <w:rFonts w:hAnsi="標楷體" w:hint="eastAsia"/>
          <w:b/>
        </w:rPr>
        <w:t>主動提出有效</w:t>
      </w:r>
      <w:r w:rsidR="00B2117D" w:rsidRPr="00CE30D6">
        <w:rPr>
          <w:rFonts w:hAnsi="標楷體" w:hint="eastAsia"/>
          <w:b/>
        </w:rPr>
        <w:t>策略與具體執行期程</w:t>
      </w:r>
      <w:r w:rsidR="007400B4" w:rsidRPr="00CE30D6">
        <w:rPr>
          <w:rFonts w:hAnsi="標楷體" w:hint="eastAsia"/>
          <w:b/>
        </w:rPr>
        <w:t>。</w:t>
      </w:r>
      <w:bookmarkEnd w:id="1820"/>
      <w:bookmarkEnd w:id="1821"/>
    </w:p>
    <w:p w:rsidR="00A27012" w:rsidRPr="00CE30D6" w:rsidRDefault="001E259F" w:rsidP="00D73C8A">
      <w:pPr>
        <w:pStyle w:val="3"/>
        <w:numPr>
          <w:ilvl w:val="2"/>
          <w:numId w:val="1"/>
        </w:numPr>
        <w:kinsoku w:val="0"/>
        <w:overflowPunct/>
        <w:autoSpaceDE/>
        <w:autoSpaceDN/>
        <w:ind w:left="1264" w:hanging="697"/>
      </w:pPr>
      <w:bookmarkStart w:id="1822" w:name="_Toc5640806"/>
      <w:bookmarkStart w:id="1823" w:name="_Toc6582017"/>
      <w:bookmarkStart w:id="1824" w:name="_Toc8136607"/>
      <w:r w:rsidRPr="00CE30D6">
        <w:rPr>
          <w:rFonts w:hint="eastAsia"/>
        </w:rPr>
        <w:t>我國高等教育</w:t>
      </w:r>
      <w:r w:rsidR="00984663" w:rsidRPr="00CE30D6">
        <w:rPr>
          <w:rFonts w:hint="eastAsia"/>
        </w:rPr>
        <w:t>背離少子化趨勢而過度擴張</w:t>
      </w:r>
      <w:r w:rsidRPr="00CE30D6">
        <w:rPr>
          <w:rFonts w:hint="eastAsia"/>
        </w:rPr>
        <w:t>規模，</w:t>
      </w:r>
      <w:r w:rsidR="007C1DE1" w:rsidRPr="00CE30D6">
        <w:rPr>
          <w:rFonts w:hint="eastAsia"/>
        </w:rPr>
        <w:t>且行政院國家發展委員會2018年8月公布</w:t>
      </w:r>
      <w:r w:rsidR="007C1DE1" w:rsidRPr="00CE30D6">
        <w:t>「中華民國人口推估(2018-2065年)」</w:t>
      </w:r>
      <w:r w:rsidR="007C1DE1" w:rsidRPr="00CE30D6">
        <w:rPr>
          <w:rFonts w:hint="eastAsia"/>
        </w:rPr>
        <w:t>報告</w:t>
      </w:r>
      <w:r w:rsidR="008B692F" w:rsidRPr="00CE30D6">
        <w:rPr>
          <w:rFonts w:hint="eastAsia"/>
        </w:rPr>
        <w:t>指出</w:t>
      </w:r>
      <w:r w:rsidR="007C1DE1" w:rsidRPr="00CE30D6">
        <w:rPr>
          <w:rFonts w:hint="eastAsia"/>
        </w:rPr>
        <w:t>，</w:t>
      </w:r>
      <w:r w:rsidR="007C1DE1" w:rsidRPr="00CE30D6">
        <w:t>18歲平均入學年齡人口</w:t>
      </w:r>
      <w:r w:rsidR="007C1DE1" w:rsidRPr="00CE30D6">
        <w:rPr>
          <w:rFonts w:hint="eastAsia"/>
        </w:rPr>
        <w:t>，</w:t>
      </w:r>
      <w:r w:rsidR="007C1DE1" w:rsidRPr="00CE30D6">
        <w:t>預估至125學年更將進一步降至20萬人以下</w:t>
      </w:r>
      <w:r w:rsidR="007C1DE1" w:rsidRPr="00CE30D6">
        <w:rPr>
          <w:rFonts w:hint="eastAsia"/>
        </w:rPr>
        <w:t>等情，</w:t>
      </w:r>
      <w:r w:rsidR="00C66DD3" w:rsidRPr="00CE30D6">
        <w:rPr>
          <w:rFonts w:hint="eastAsia"/>
        </w:rPr>
        <w:t>前已述及。</w:t>
      </w:r>
      <w:bookmarkEnd w:id="1822"/>
      <w:bookmarkEnd w:id="1823"/>
      <w:bookmarkEnd w:id="1824"/>
    </w:p>
    <w:p w:rsidR="00D21903" w:rsidRPr="00CE30D6" w:rsidRDefault="00A27012" w:rsidP="00D73C8A">
      <w:pPr>
        <w:pStyle w:val="3"/>
        <w:numPr>
          <w:ilvl w:val="2"/>
          <w:numId w:val="1"/>
        </w:numPr>
        <w:kinsoku w:val="0"/>
        <w:overflowPunct/>
        <w:autoSpaceDE/>
        <w:autoSpaceDN/>
        <w:ind w:left="1264" w:hanging="697"/>
      </w:pPr>
      <w:bookmarkStart w:id="1825" w:name="_Toc5640807"/>
      <w:bookmarkStart w:id="1826" w:name="_Toc6582018"/>
      <w:bookmarkStart w:id="1827" w:name="_Toc8136608"/>
      <w:r w:rsidRPr="00CE30D6">
        <w:rPr>
          <w:rFonts w:hint="eastAsia"/>
        </w:rPr>
        <w:t>另</w:t>
      </w:r>
      <w:r w:rsidR="00144EE4" w:rsidRPr="00CE30D6">
        <w:rPr>
          <w:rFonts w:hint="eastAsia"/>
        </w:rPr>
        <w:t>教育部107年5月提出之「大專校院大學1年級學生人數預測分析報告(107~122學年度)」</w:t>
      </w:r>
      <w:r w:rsidR="00144EE4" w:rsidRPr="00CE30D6">
        <w:rPr>
          <w:vertAlign w:val="superscript"/>
        </w:rPr>
        <w:footnoteReference w:id="24"/>
      </w:r>
      <w:r w:rsidR="00144EE4" w:rsidRPr="00CE30D6">
        <w:rPr>
          <w:rFonts w:hint="eastAsia"/>
        </w:rPr>
        <w:t>指出：</w:t>
      </w:r>
      <w:r w:rsidR="00EB74DA" w:rsidRPr="00CE30D6">
        <w:rPr>
          <w:rFonts w:hint="eastAsia"/>
        </w:rPr>
        <w:t>「</w:t>
      </w:r>
      <w:r w:rsidR="00144EE4" w:rsidRPr="00CE30D6">
        <w:rPr>
          <w:rFonts w:hint="eastAsia"/>
        </w:rPr>
        <w:t>高中畢業生人數預測至110學年度將降至20萬人以下，16年後，122學年高中畢業生人數為17萬8,118人。</w:t>
      </w:r>
      <w:r w:rsidR="00EB74DA" w:rsidRPr="00CE30D6">
        <w:rPr>
          <w:rFonts w:hint="eastAsia"/>
        </w:rPr>
        <w:t>……</w:t>
      </w:r>
      <w:r w:rsidR="00EB74DA" w:rsidRPr="00CE30D6">
        <w:rPr>
          <w:rFonts w:hint="eastAsia"/>
          <w:u w:val="single"/>
        </w:rPr>
        <w:t>推估自111學年起，大學1年級學生人數將跌破20萬人</w:t>
      </w:r>
      <w:r w:rsidR="00EB74DA" w:rsidRPr="00CE30D6">
        <w:rPr>
          <w:rFonts w:hint="eastAsia"/>
        </w:rPr>
        <w:t>……至122學年為止的未來16年間，大學1年級學生人數平均年減3千人，平均減幅為1.5%……」</w:t>
      </w:r>
      <w:r w:rsidRPr="00CE30D6">
        <w:rPr>
          <w:rFonts w:hint="eastAsia"/>
        </w:rPr>
        <w:t>國發會與教育部</w:t>
      </w:r>
      <w:r w:rsidR="00D21903" w:rsidRPr="00CE30D6">
        <w:rPr>
          <w:rFonts w:hint="eastAsia"/>
        </w:rPr>
        <w:t>兩者之預測雖有差距，</w:t>
      </w:r>
      <w:r w:rsidRPr="00CE30D6">
        <w:rPr>
          <w:rFonts w:hint="eastAsia"/>
        </w:rPr>
        <w:t>惟</w:t>
      </w:r>
      <w:r w:rsidR="00D21903" w:rsidRPr="00CE30D6">
        <w:rPr>
          <w:rFonts w:hint="eastAsia"/>
        </w:rPr>
        <w:t>皆</w:t>
      </w:r>
      <w:r w:rsidR="00EB74DA" w:rsidRPr="00CE30D6">
        <w:rPr>
          <w:rFonts w:hint="eastAsia"/>
        </w:rPr>
        <w:t>證明我國高等教育生源</w:t>
      </w:r>
      <w:r w:rsidR="00D21903" w:rsidRPr="00CE30D6">
        <w:rPr>
          <w:rFonts w:hint="eastAsia"/>
        </w:rPr>
        <w:t>已顯不足且未來推估絕</w:t>
      </w:r>
      <w:r w:rsidR="00EB74DA" w:rsidRPr="00CE30D6">
        <w:rPr>
          <w:rFonts w:hint="eastAsia"/>
        </w:rPr>
        <w:t>非樂觀</w:t>
      </w:r>
      <w:r w:rsidR="00D21903" w:rsidRPr="00CE30D6">
        <w:rPr>
          <w:rFonts w:hint="eastAsia"/>
        </w:rPr>
        <w:t>。</w:t>
      </w:r>
      <w:bookmarkEnd w:id="1825"/>
      <w:bookmarkEnd w:id="1826"/>
      <w:bookmarkEnd w:id="1827"/>
    </w:p>
    <w:p w:rsidR="00386C68" w:rsidRPr="00CE30D6" w:rsidRDefault="00D21903" w:rsidP="00D73C8A">
      <w:pPr>
        <w:pStyle w:val="3"/>
        <w:numPr>
          <w:ilvl w:val="2"/>
          <w:numId w:val="1"/>
        </w:numPr>
        <w:kinsoku w:val="0"/>
        <w:overflowPunct/>
        <w:autoSpaceDE/>
        <w:autoSpaceDN/>
        <w:ind w:left="1264" w:hanging="697"/>
      </w:pPr>
      <w:bookmarkStart w:id="1828" w:name="_Toc5640808"/>
      <w:bookmarkStart w:id="1829" w:name="_Toc6582019"/>
      <w:bookmarkStart w:id="1830" w:name="_Toc8136609"/>
      <w:r w:rsidRPr="00CE30D6">
        <w:rPr>
          <w:rFonts w:hint="eastAsia"/>
        </w:rPr>
        <w:t>以教育部本身之推估，111學年度之大學1年級學生即</w:t>
      </w:r>
      <w:r w:rsidRPr="00CE30D6">
        <w:rPr>
          <w:rFonts w:hint="eastAsia"/>
        </w:rPr>
        <w:lastRenderedPageBreak/>
        <w:t>將跌破20萬人，生源不足問題迫在眉睫</w:t>
      </w:r>
      <w:r w:rsidR="00E1375C" w:rsidRPr="00CE30D6">
        <w:rPr>
          <w:rFonts w:hint="eastAsia"/>
        </w:rPr>
        <w:t>，</w:t>
      </w:r>
      <w:r w:rsidRPr="00CE30D6">
        <w:rPr>
          <w:rFonts w:hint="eastAsia"/>
        </w:rPr>
        <w:t>高等教育之校際</w:t>
      </w:r>
      <w:r w:rsidR="00CA52A1" w:rsidRPr="00CE30D6">
        <w:rPr>
          <w:rFonts w:hint="eastAsia"/>
        </w:rPr>
        <w:t>生存</w:t>
      </w:r>
      <w:r w:rsidRPr="00CE30D6">
        <w:rPr>
          <w:rFonts w:hint="eastAsia"/>
        </w:rPr>
        <w:t>競爭</w:t>
      </w:r>
      <w:r w:rsidR="00CA52A1" w:rsidRPr="00CE30D6">
        <w:rPr>
          <w:rFonts w:hint="eastAsia"/>
        </w:rPr>
        <w:t>，</w:t>
      </w:r>
      <w:r w:rsidRPr="00CE30D6">
        <w:rPr>
          <w:rFonts w:hint="eastAsia"/>
        </w:rPr>
        <w:t>可謂已進入戰國時代。甚至，教育部技職司楊玉</w:t>
      </w:r>
      <w:r w:rsidR="00470BB7" w:rsidRPr="00CE30D6">
        <w:rPr>
          <w:rFonts w:hint="eastAsia"/>
        </w:rPr>
        <w:t>惠</w:t>
      </w:r>
      <w:r w:rsidRPr="00CE30D6">
        <w:rPr>
          <w:rFonts w:hint="eastAsia"/>
        </w:rPr>
        <w:t>司長108年1月15日隨同本案出席南區學校座談會時亦坦言「因為學生現在就學機會已超過1個，就算教育部全面開放，試問學校真的敢調漲學費嗎？……」等語(本案錄音檔案在卷可稽)</w:t>
      </w:r>
      <w:r w:rsidR="00524AC9" w:rsidRPr="00CE30D6">
        <w:rPr>
          <w:rFonts w:hint="eastAsia"/>
        </w:rPr>
        <w:t>，以及本案履勘訪談</w:t>
      </w:r>
      <w:r w:rsidR="00984663" w:rsidRPr="00CE30D6">
        <w:rPr>
          <w:rFonts w:hint="eastAsia"/>
        </w:rPr>
        <w:t>各</w:t>
      </w:r>
      <w:r w:rsidR="00524AC9" w:rsidRPr="00CE30D6">
        <w:rPr>
          <w:rFonts w:hint="eastAsia"/>
        </w:rPr>
        <w:t>校</w:t>
      </w:r>
      <w:r w:rsidR="00276E5F" w:rsidRPr="00CE30D6">
        <w:rPr>
          <w:rFonts w:hint="eastAsia"/>
        </w:rPr>
        <w:t>之</w:t>
      </w:r>
      <w:r w:rsidR="000F14FC" w:rsidRPr="00CE30D6">
        <w:rPr>
          <w:rFonts w:hint="eastAsia"/>
        </w:rPr>
        <w:t>主事</w:t>
      </w:r>
      <w:r w:rsidR="00276E5F" w:rsidRPr="00CE30D6">
        <w:rPr>
          <w:rFonts w:hint="eastAsia"/>
        </w:rPr>
        <w:t>者，對</w:t>
      </w:r>
      <w:r w:rsidR="00524AC9" w:rsidRPr="00CE30D6">
        <w:rPr>
          <w:rFonts w:hint="eastAsia"/>
        </w:rPr>
        <w:t>此情</w:t>
      </w:r>
      <w:r w:rsidR="00386C68" w:rsidRPr="00CE30D6">
        <w:rPr>
          <w:rFonts w:hint="eastAsia"/>
        </w:rPr>
        <w:t>形</w:t>
      </w:r>
      <w:r w:rsidR="00524AC9" w:rsidRPr="00CE30D6">
        <w:rPr>
          <w:rFonts w:hint="eastAsia"/>
        </w:rPr>
        <w:t>亦表</w:t>
      </w:r>
      <w:r w:rsidR="00276E5F" w:rsidRPr="00CE30D6">
        <w:rPr>
          <w:rFonts w:hint="eastAsia"/>
        </w:rPr>
        <w:t>認同</w:t>
      </w:r>
      <w:r w:rsidRPr="00CE30D6">
        <w:rPr>
          <w:rFonts w:hint="eastAsia"/>
        </w:rPr>
        <w:t>。顯見，教育部並非未能掌握我國高等教育發展問題及面臨之嚴峻考驗。然而，對於我國高等教育規模與生源數之間，有無適足比例之問題，</w:t>
      </w:r>
      <w:r w:rsidR="00276E5F" w:rsidRPr="00CE30D6">
        <w:rPr>
          <w:rFonts w:hint="eastAsia"/>
        </w:rPr>
        <w:t>必然</w:t>
      </w:r>
      <w:r w:rsidRPr="00CE30D6">
        <w:rPr>
          <w:rFonts w:hint="eastAsia"/>
        </w:rPr>
        <w:t>牽涉高等教育轉型與退場機制，</w:t>
      </w:r>
      <w:r w:rsidR="00524AC9" w:rsidRPr="00CE30D6">
        <w:rPr>
          <w:rFonts w:hint="eastAsia"/>
        </w:rPr>
        <w:t>與</w:t>
      </w:r>
      <w:r w:rsidRPr="00CE30D6">
        <w:rPr>
          <w:rFonts w:hint="eastAsia"/>
        </w:rPr>
        <w:t>生源數擴充</w:t>
      </w:r>
      <w:r w:rsidR="00524AC9" w:rsidRPr="00CE30D6">
        <w:rPr>
          <w:rFonts w:hint="eastAsia"/>
        </w:rPr>
        <w:t>兩項課題；以本院近年數件關於國內高等教育發展疑義之調查案觀之，教育部</w:t>
      </w:r>
      <w:r w:rsidR="008B692F" w:rsidRPr="00CE30D6">
        <w:rPr>
          <w:rFonts w:hint="eastAsia"/>
        </w:rPr>
        <w:t>之回應</w:t>
      </w:r>
      <w:r w:rsidR="00524AC9" w:rsidRPr="00CE30D6">
        <w:rPr>
          <w:rFonts w:hint="eastAsia"/>
        </w:rPr>
        <w:t>難謂積極，且教育部受</w:t>
      </w:r>
      <w:r w:rsidR="000F14FC" w:rsidRPr="00CE30D6">
        <w:rPr>
          <w:rFonts w:hint="eastAsia"/>
        </w:rPr>
        <w:t>輿論掣肘及上級機關壓力，亦不無</w:t>
      </w:r>
      <w:r w:rsidR="00276E5F" w:rsidRPr="00CE30D6">
        <w:rPr>
          <w:rFonts w:hint="eastAsia"/>
        </w:rPr>
        <w:t>礙難任</w:t>
      </w:r>
      <w:r w:rsidR="00524AC9" w:rsidRPr="00CE30D6">
        <w:rPr>
          <w:rFonts w:hint="eastAsia"/>
        </w:rPr>
        <w:t>事之困境。</w:t>
      </w:r>
      <w:bookmarkEnd w:id="1828"/>
      <w:bookmarkEnd w:id="1829"/>
      <w:bookmarkEnd w:id="1830"/>
    </w:p>
    <w:p w:rsidR="00524AC9" w:rsidRPr="00CE30D6" w:rsidRDefault="00276E5F" w:rsidP="00D73C8A">
      <w:pPr>
        <w:pStyle w:val="3"/>
        <w:numPr>
          <w:ilvl w:val="2"/>
          <w:numId w:val="1"/>
        </w:numPr>
        <w:kinsoku w:val="0"/>
        <w:overflowPunct/>
        <w:autoSpaceDE/>
        <w:autoSpaceDN/>
        <w:ind w:left="1264" w:hanging="697"/>
      </w:pPr>
      <w:bookmarkStart w:id="1831" w:name="_Toc5640809"/>
      <w:bookmarkStart w:id="1832" w:name="_Toc6582020"/>
      <w:bookmarkStart w:id="1833" w:name="_Toc8136610"/>
      <w:r w:rsidRPr="00CE30D6">
        <w:rPr>
          <w:rFonts w:hint="eastAsia"/>
          <w:szCs w:val="32"/>
        </w:rPr>
        <w:t>有關檢討我國高等教育規模，於各方意見分歧中，進展牛步一節，</w:t>
      </w:r>
      <w:r w:rsidRPr="00CE30D6">
        <w:rPr>
          <w:rFonts w:hint="eastAsia"/>
        </w:rPr>
        <w:t>茲略述如下：</w:t>
      </w:r>
      <w:bookmarkEnd w:id="1831"/>
      <w:bookmarkEnd w:id="1832"/>
      <w:bookmarkEnd w:id="1833"/>
    </w:p>
    <w:p w:rsidR="00BA177A" w:rsidRPr="00CE30D6" w:rsidRDefault="00CA73C6" w:rsidP="00535E60">
      <w:pPr>
        <w:pStyle w:val="4"/>
        <w:ind w:left="1645"/>
      </w:pPr>
      <w:r w:rsidRPr="00CE30D6">
        <w:rPr>
          <w:rFonts w:hint="eastAsia"/>
        </w:rPr>
        <w:t>監察院106年提出之「</w:t>
      </w:r>
      <w:r w:rsidRPr="00CE30D6">
        <w:rPr>
          <w:rFonts w:hAnsi="標楷體" w:hint="eastAsia"/>
        </w:rPr>
        <w:t>公立大學整併及私立大專校院退場影響教育品質及師生權益甚鉅，為維護重大社會公益，其有關法規、制度及配套措施是否完備？權責機關之監督、執行有無善盡責任？均有深入瞭解之必要案」</w:t>
      </w:r>
      <w:r w:rsidRPr="00CE30D6">
        <w:rPr>
          <w:rStyle w:val="aff0"/>
          <w:rFonts w:hAnsi="標楷體"/>
        </w:rPr>
        <w:footnoteReference w:id="25"/>
      </w:r>
      <w:r w:rsidRPr="00CE30D6">
        <w:rPr>
          <w:rFonts w:hAnsi="標楷體" w:hint="eastAsia"/>
        </w:rPr>
        <w:t>，即點出公立大學歷經逾20載之合併政策推動，仍呈「小校林立」；私立大學於「私立學校法」公共化精神下，學校法人申請改辦文化或社會福利事業，需經新目的事業主管機關同意，如涉地目變更需經內政部、地方政府之協調，囿於跨部會協調機制作業</w:t>
      </w:r>
      <w:r w:rsidRPr="00CE30D6">
        <w:rPr>
          <w:rFonts w:hAnsi="標楷體"/>
        </w:rPr>
        <w:t>複雜繁瑣</w:t>
      </w:r>
      <w:r w:rsidRPr="00CE30D6">
        <w:rPr>
          <w:rFonts w:hAnsi="標楷體" w:hint="eastAsia"/>
        </w:rPr>
        <w:t>、程序</w:t>
      </w:r>
      <w:r w:rsidRPr="00CE30D6">
        <w:rPr>
          <w:rFonts w:hAnsi="標楷體"/>
        </w:rPr>
        <w:t>冗長</w:t>
      </w:r>
      <w:r w:rsidRPr="00CE30D6">
        <w:rPr>
          <w:rFonts w:hAnsi="標楷體" w:hint="eastAsia"/>
        </w:rPr>
        <w:t>等主要問題。然而，</w:t>
      </w:r>
      <w:r w:rsidR="008B692F" w:rsidRPr="00CE30D6">
        <w:rPr>
          <w:rFonts w:hAnsi="標楷體" w:hint="eastAsia"/>
        </w:rPr>
        <w:t>該</w:t>
      </w:r>
      <w:r w:rsidR="00E111CA" w:rsidRPr="00CE30D6">
        <w:rPr>
          <w:rFonts w:hAnsi="標楷體" w:hint="eastAsia"/>
        </w:rPr>
        <w:t>案調查</w:t>
      </w:r>
      <w:r w:rsidR="002007A5" w:rsidRPr="00CE30D6">
        <w:rPr>
          <w:rFonts w:hAnsi="標楷體" w:hint="eastAsia"/>
        </w:rPr>
        <w:t>迄今</w:t>
      </w:r>
      <w:r w:rsidR="00E111CA" w:rsidRPr="00CE30D6">
        <w:rPr>
          <w:rFonts w:hAnsi="標楷體" w:hint="eastAsia"/>
        </w:rPr>
        <w:t>，高等教育規模未見明顯</w:t>
      </w:r>
      <w:r w:rsidR="00276E5F" w:rsidRPr="00CE30D6">
        <w:rPr>
          <w:rFonts w:hAnsi="標楷體" w:hint="eastAsia"/>
        </w:rPr>
        <w:t>縮</w:t>
      </w:r>
      <w:r w:rsidR="00E111CA" w:rsidRPr="00CE30D6">
        <w:rPr>
          <w:rFonts w:hAnsi="標楷體" w:hint="eastAsia"/>
        </w:rPr>
        <w:t>減，</w:t>
      </w:r>
      <w:r w:rsidR="008E08D4" w:rsidRPr="00CE30D6">
        <w:rPr>
          <w:rFonts w:hAnsi="標楷體" w:hint="eastAsia"/>
        </w:rPr>
        <w:lastRenderedPageBreak/>
        <w:t>私立大學校數甚於107學年度創歷史新高，對此教育部表示</w:t>
      </w:r>
      <w:r w:rsidR="002007A5" w:rsidRPr="00CE30D6">
        <w:rPr>
          <w:rFonts w:hAnsi="標楷體" w:hint="eastAsia"/>
        </w:rPr>
        <w:t>已</w:t>
      </w:r>
      <w:r w:rsidR="008E08D4" w:rsidRPr="00CE30D6">
        <w:rPr>
          <w:rFonts w:hAnsi="標楷體" w:hint="eastAsia"/>
        </w:rPr>
        <w:t>改變</w:t>
      </w:r>
      <w:r w:rsidR="00280AAA" w:rsidRPr="00CE30D6">
        <w:rPr>
          <w:rFonts w:hAnsi="標楷體" w:hint="eastAsia"/>
        </w:rPr>
        <w:t>政策</w:t>
      </w:r>
      <w:r w:rsidR="008E08D4" w:rsidRPr="00CE30D6">
        <w:rPr>
          <w:rFonts w:hAnsi="標楷體" w:hint="eastAsia"/>
        </w:rPr>
        <w:t>處理模式，</w:t>
      </w:r>
      <w:r w:rsidR="007C1DE1" w:rsidRPr="00CE30D6">
        <w:rPr>
          <w:rFonts w:hAnsi="標楷體" w:hint="eastAsia"/>
        </w:rPr>
        <w:t>將</w:t>
      </w:r>
      <w:r w:rsidR="007C1DE1" w:rsidRPr="00CE30D6">
        <w:rPr>
          <w:rFonts w:hint="eastAsia"/>
          <w:szCs w:val="32"/>
        </w:rPr>
        <w:t>不會單純從</w:t>
      </w:r>
      <w:r w:rsidR="002007A5" w:rsidRPr="00CE30D6">
        <w:rPr>
          <w:rFonts w:hint="eastAsia"/>
          <w:szCs w:val="32"/>
        </w:rPr>
        <w:t>學</w:t>
      </w:r>
      <w:r w:rsidR="007C1DE1" w:rsidRPr="00CE30D6">
        <w:rPr>
          <w:rFonts w:hint="eastAsia"/>
          <w:szCs w:val="32"/>
        </w:rPr>
        <w:t>校</w:t>
      </w:r>
      <w:r w:rsidR="002007A5" w:rsidRPr="00CE30D6">
        <w:rPr>
          <w:rFonts w:hint="eastAsia"/>
          <w:szCs w:val="32"/>
        </w:rPr>
        <w:t>人</w:t>
      </w:r>
      <w:r w:rsidR="007C1DE1" w:rsidRPr="00CE30D6">
        <w:rPr>
          <w:rFonts w:hint="eastAsia"/>
          <w:szCs w:val="32"/>
        </w:rPr>
        <w:t>數來看高教退場轉型事宜</w:t>
      </w:r>
      <w:r w:rsidR="00280AAA" w:rsidRPr="00CE30D6">
        <w:rPr>
          <w:rFonts w:hint="eastAsia"/>
          <w:szCs w:val="32"/>
        </w:rPr>
        <w:t>云云</w:t>
      </w:r>
      <w:r w:rsidR="00276E5F" w:rsidRPr="00CE30D6">
        <w:rPr>
          <w:rFonts w:hint="eastAsia"/>
          <w:szCs w:val="32"/>
        </w:rPr>
        <w:t>，</w:t>
      </w:r>
      <w:r w:rsidR="007C1DE1" w:rsidRPr="00CE30D6">
        <w:rPr>
          <w:rFonts w:hint="eastAsia"/>
          <w:szCs w:val="32"/>
        </w:rPr>
        <w:t>如前述。</w:t>
      </w:r>
    </w:p>
    <w:p w:rsidR="00524AC9" w:rsidRPr="00CE30D6" w:rsidRDefault="00D4678F" w:rsidP="00535E60">
      <w:pPr>
        <w:pStyle w:val="4"/>
        <w:ind w:left="1645"/>
      </w:pPr>
      <w:r w:rsidRPr="00CE30D6">
        <w:rPr>
          <w:rFonts w:hint="eastAsia"/>
          <w:szCs w:val="32"/>
        </w:rPr>
        <w:t>教育部於本案調查到院接受詢問時亦表示</w:t>
      </w:r>
      <w:r w:rsidR="002007A5" w:rsidRPr="00CE30D6">
        <w:rPr>
          <w:rFonts w:hint="eastAsia"/>
          <w:szCs w:val="32"/>
        </w:rPr>
        <w:t>：</w:t>
      </w:r>
      <w:r w:rsidRPr="00CE30D6">
        <w:rPr>
          <w:rFonts w:hint="eastAsia"/>
          <w:szCs w:val="32"/>
        </w:rPr>
        <w:t>「</w:t>
      </w:r>
      <w:r w:rsidR="00276E5F" w:rsidRPr="00CE30D6">
        <w:rPr>
          <w:rFonts w:hint="eastAsia"/>
          <w:szCs w:val="32"/>
        </w:rPr>
        <w:t>『</w:t>
      </w:r>
      <w:r w:rsidRPr="00CE30D6">
        <w:rPr>
          <w:rFonts w:hAnsi="標楷體" w:hint="eastAsia"/>
        </w:rPr>
        <w:t>私立大專校院轉型及退場條例</w:t>
      </w:r>
      <w:r w:rsidR="00276E5F" w:rsidRPr="00CE30D6">
        <w:rPr>
          <w:rFonts w:hAnsi="標楷體" w:hint="eastAsia"/>
        </w:rPr>
        <w:t>』</w:t>
      </w:r>
      <w:r w:rsidRPr="00CE30D6">
        <w:rPr>
          <w:rFonts w:hint="eastAsia"/>
          <w:szCs w:val="32"/>
        </w:rPr>
        <w:t>目前還在立法院，條例草案規定退場後的財產是歸屬地方政府或基金，還是維持學校的公共性……委員詢答已通過，等著逐條審議；屆期不續審，這期沒有處理，以後要重送。」等。</w:t>
      </w:r>
    </w:p>
    <w:p w:rsidR="00BA177A" w:rsidRPr="00CE30D6" w:rsidRDefault="00470BB7" w:rsidP="00BA177A">
      <w:pPr>
        <w:pStyle w:val="3"/>
        <w:numPr>
          <w:ilvl w:val="2"/>
          <w:numId w:val="1"/>
        </w:numPr>
        <w:kinsoku w:val="0"/>
        <w:overflowPunct/>
        <w:autoSpaceDE/>
        <w:autoSpaceDN/>
        <w:ind w:left="1264" w:hanging="697"/>
      </w:pPr>
      <w:bookmarkStart w:id="1834" w:name="_Toc5640810"/>
      <w:bookmarkStart w:id="1835" w:name="_Toc6582021"/>
      <w:bookmarkStart w:id="1836" w:name="_Toc8136611"/>
      <w:r w:rsidRPr="00CE30D6">
        <w:rPr>
          <w:rFonts w:hint="eastAsia"/>
        </w:rPr>
        <w:t>教育部技職司楊玉惠</w:t>
      </w:r>
      <w:r w:rsidR="00BA177A" w:rsidRPr="00CE30D6">
        <w:rPr>
          <w:rFonts w:hint="eastAsia"/>
        </w:rPr>
        <w:t>司長於前開座談會上亦提及「教育部每年挹注弱勢就學經費已達40億，負擔不小，學雜費之外，學校應該開發其他財源，不能總期待學雜費收入與教育部補助……」等語，對於大學財務自籌與開拓財源事宜，顯</w:t>
      </w:r>
      <w:r w:rsidR="002007A5" w:rsidRPr="00CE30D6">
        <w:rPr>
          <w:rFonts w:hint="eastAsia"/>
        </w:rPr>
        <w:t>有</w:t>
      </w:r>
      <w:r w:rsidR="00BA177A" w:rsidRPr="00CE30D6">
        <w:rPr>
          <w:rFonts w:hint="eastAsia"/>
        </w:rPr>
        <w:t>期待。然而，教育部主管人員</w:t>
      </w:r>
      <w:r w:rsidR="00D77677" w:rsidRPr="00CE30D6">
        <w:rPr>
          <w:rFonts w:hint="eastAsia"/>
        </w:rPr>
        <w:t>復</w:t>
      </w:r>
      <w:r w:rsidR="00BA177A" w:rsidRPr="00CE30D6">
        <w:rPr>
          <w:rFonts w:hint="eastAsia"/>
        </w:rPr>
        <w:t>於本案到院說明時，補充說明道：「私校稅捐抵款一事，規定上跟公立大學有很大差異；</w:t>
      </w:r>
      <w:r w:rsidR="002007A5" w:rsidRPr="00CE30D6">
        <w:rPr>
          <w:rFonts w:hint="eastAsia"/>
        </w:rPr>
        <w:t>『</w:t>
      </w:r>
      <w:r w:rsidR="00BA177A" w:rsidRPr="00CE30D6">
        <w:rPr>
          <w:rFonts w:hint="eastAsia"/>
        </w:rPr>
        <w:t>私</w:t>
      </w:r>
      <w:r w:rsidR="002007A5" w:rsidRPr="00CE30D6">
        <w:rPr>
          <w:rFonts w:hint="eastAsia"/>
        </w:rPr>
        <w:t>立學</w:t>
      </w:r>
      <w:r w:rsidR="00BA177A" w:rsidRPr="00CE30D6">
        <w:rPr>
          <w:rFonts w:hint="eastAsia"/>
        </w:rPr>
        <w:t>校法</w:t>
      </w:r>
      <w:r w:rsidR="002007A5" w:rsidRPr="00CE30D6">
        <w:rPr>
          <w:rFonts w:hint="eastAsia"/>
        </w:rPr>
        <w:t>』</w:t>
      </w:r>
      <w:r w:rsidR="00BA177A" w:rsidRPr="00CE30D6">
        <w:rPr>
          <w:rFonts w:hint="eastAsia"/>
        </w:rPr>
        <w:t>規定企業與個人分別有50%、25%限定額度</w:t>
      </w:r>
      <w:r w:rsidR="003B2C78" w:rsidRPr="00CE30D6">
        <w:rPr>
          <w:rStyle w:val="aff0"/>
        </w:rPr>
        <w:footnoteReference w:id="26"/>
      </w:r>
      <w:r w:rsidR="00BA177A" w:rsidRPr="00CE30D6">
        <w:rPr>
          <w:rFonts w:hint="eastAsia"/>
        </w:rPr>
        <w:t>。這點如果可以突破，對於私立學校財源會有很大幫助，私校的募款多訴諸校友忠誠，如果不去限定額度，可以有效協助私校。」等；又本院106年提出「國立大學校院校務基金設置、管理、監督等情」調查案</w:t>
      </w:r>
      <w:r w:rsidR="00BA177A" w:rsidRPr="00CE30D6">
        <w:rPr>
          <w:vertAlign w:val="superscript"/>
        </w:rPr>
        <w:footnoteReference w:id="27"/>
      </w:r>
      <w:r w:rsidR="00BA177A" w:rsidRPr="00CE30D6">
        <w:rPr>
          <w:rFonts w:hint="eastAsia"/>
        </w:rPr>
        <w:t>，提出「捐贈收入為各國立大學校院自籌款項重要來源之一，然國立大學校院每年接受捐贈之總金額約為10億元，僅占校務基金總收入之1％；而主計總處92年之社會發展趨勢調查顯示，我國</w:t>
      </w:r>
      <w:r w:rsidR="00BA177A" w:rsidRPr="00CE30D6">
        <w:rPr>
          <w:rFonts w:hint="eastAsia"/>
        </w:rPr>
        <w:lastRenderedPageBreak/>
        <w:t>當年捐贈人數達535萬餘人，捐贈金額約427億元，顯見國人雖有捐贈之動能，然該等動能似未及於高教。教育部允應強化捐款大專校院觀念之宣導及提供捐贈誘因，並</w:t>
      </w:r>
      <w:r w:rsidR="00B224D0" w:rsidRPr="00CE30D6">
        <w:rPr>
          <w:rFonts w:hint="eastAsia"/>
        </w:rPr>
        <w:t>督促學校強化捐贈機制之功能，以提升國人捐助高教意願。」之意見等，益證大專校院欲以開闢財政來</w:t>
      </w:r>
      <w:r w:rsidR="00BA177A" w:rsidRPr="00CE30D6">
        <w:rPr>
          <w:rFonts w:hint="eastAsia"/>
        </w:rPr>
        <w:t>源方式改善收入部分，於法令規定及社會觀念溝通等事項上，仍有待</w:t>
      </w:r>
      <w:r w:rsidR="002007A5" w:rsidRPr="00CE30D6">
        <w:rPr>
          <w:rFonts w:hint="eastAsia"/>
        </w:rPr>
        <w:t>該</w:t>
      </w:r>
      <w:r w:rsidR="00BA177A" w:rsidRPr="00CE30D6">
        <w:rPr>
          <w:rFonts w:hint="eastAsia"/>
        </w:rPr>
        <w:t>部啟動相關工作</w:t>
      </w:r>
      <w:r w:rsidR="00B224D0" w:rsidRPr="00CE30D6">
        <w:rPr>
          <w:rFonts w:hint="eastAsia"/>
        </w:rPr>
        <w:t>以</w:t>
      </w:r>
      <w:r w:rsidR="00BA177A" w:rsidRPr="00CE30D6">
        <w:rPr>
          <w:rFonts w:hint="eastAsia"/>
        </w:rPr>
        <w:t>協助</w:t>
      </w:r>
      <w:r w:rsidR="00B224D0" w:rsidRPr="00CE30D6">
        <w:rPr>
          <w:rFonts w:hint="eastAsia"/>
        </w:rPr>
        <w:t>各</w:t>
      </w:r>
      <w:r w:rsidR="00BA177A" w:rsidRPr="00CE30D6">
        <w:rPr>
          <w:rFonts w:hint="eastAsia"/>
        </w:rPr>
        <w:t>大學共同解決</w:t>
      </w:r>
      <w:r w:rsidR="00B224D0" w:rsidRPr="00CE30D6">
        <w:rPr>
          <w:rFonts w:hint="eastAsia"/>
        </w:rPr>
        <w:t>之</w:t>
      </w:r>
      <w:r w:rsidR="00BA177A" w:rsidRPr="00CE30D6">
        <w:rPr>
          <w:rFonts w:hint="eastAsia"/>
        </w:rPr>
        <w:t>。</w:t>
      </w:r>
      <w:bookmarkEnd w:id="1834"/>
      <w:bookmarkEnd w:id="1835"/>
      <w:bookmarkEnd w:id="1836"/>
    </w:p>
    <w:p w:rsidR="00D4678F" w:rsidRPr="00CE30D6" w:rsidRDefault="00BA177A" w:rsidP="00BA177A">
      <w:pPr>
        <w:pStyle w:val="3"/>
        <w:numPr>
          <w:ilvl w:val="2"/>
          <w:numId w:val="1"/>
        </w:numPr>
        <w:kinsoku w:val="0"/>
        <w:overflowPunct/>
        <w:autoSpaceDE/>
        <w:autoSpaceDN/>
        <w:ind w:left="1264" w:hanging="697"/>
      </w:pPr>
      <w:bookmarkStart w:id="1837" w:name="_Toc5640811"/>
      <w:bookmarkStart w:id="1838" w:name="_Toc6582022"/>
      <w:bookmarkStart w:id="1839" w:name="_Toc8136612"/>
      <w:r w:rsidRPr="00CE30D6">
        <w:rPr>
          <w:rFonts w:hint="eastAsia"/>
        </w:rPr>
        <w:t>至高等教育生源亟待擴充一節，因少子化趨勢短期</w:t>
      </w:r>
      <w:r w:rsidR="002007A5" w:rsidRPr="00CE30D6">
        <w:rPr>
          <w:rFonts w:hint="eastAsia"/>
        </w:rPr>
        <w:t>內似難</w:t>
      </w:r>
      <w:r w:rsidRPr="00CE30D6">
        <w:rPr>
          <w:rFonts w:hint="eastAsia"/>
        </w:rPr>
        <w:t>扭轉，教育部尚</w:t>
      </w:r>
      <w:r w:rsidR="00D77677" w:rsidRPr="00CE30D6">
        <w:rPr>
          <w:rFonts w:hint="eastAsia"/>
        </w:rPr>
        <w:t>鼓勵學校以輸出我國高等教育</w:t>
      </w:r>
      <w:r w:rsidRPr="00CE30D6">
        <w:rPr>
          <w:rFonts w:hint="eastAsia"/>
        </w:rPr>
        <w:t>方式因應，然</w:t>
      </w:r>
      <w:r w:rsidR="00E1375C" w:rsidRPr="00CE30D6">
        <w:rPr>
          <w:rFonts w:hint="eastAsia"/>
        </w:rPr>
        <w:t>受限</w:t>
      </w:r>
      <w:r w:rsidRPr="00CE30D6">
        <w:rPr>
          <w:rFonts w:hint="eastAsia"/>
        </w:rPr>
        <w:t>國內法規條件過於嚴苛</w:t>
      </w:r>
      <w:r w:rsidR="00313829" w:rsidRPr="00CE30D6">
        <w:rPr>
          <w:rFonts w:hint="eastAsia"/>
        </w:rPr>
        <w:t>，以及</w:t>
      </w:r>
      <w:r w:rsidR="00E1375C" w:rsidRPr="00CE30D6">
        <w:rPr>
          <w:rFonts w:hint="eastAsia"/>
        </w:rPr>
        <w:t>外交處境與兩岸政治因素干擾，</w:t>
      </w:r>
      <w:r w:rsidR="009F10D1" w:rsidRPr="00CE30D6">
        <w:rPr>
          <w:rFonts w:hint="eastAsia"/>
        </w:rPr>
        <w:t>而擬</w:t>
      </w:r>
      <w:r w:rsidR="00E1375C" w:rsidRPr="00CE30D6">
        <w:rPr>
          <w:rFonts w:hint="eastAsia"/>
        </w:rPr>
        <w:t>仰賴境外學生來源</w:t>
      </w:r>
      <w:r w:rsidR="009F10D1" w:rsidRPr="00CE30D6">
        <w:rPr>
          <w:rFonts w:hint="eastAsia"/>
        </w:rPr>
        <w:t>以</w:t>
      </w:r>
      <w:r w:rsidR="00E1375C" w:rsidRPr="00CE30D6">
        <w:rPr>
          <w:rFonts w:hint="eastAsia"/>
        </w:rPr>
        <w:t>緩解大專校院經營壓力，</w:t>
      </w:r>
      <w:r w:rsidR="009F10D1" w:rsidRPr="00CE30D6">
        <w:rPr>
          <w:rFonts w:hint="eastAsia"/>
        </w:rPr>
        <w:t>困難亦不少</w:t>
      </w:r>
      <w:r w:rsidR="00D77677" w:rsidRPr="00CE30D6">
        <w:rPr>
          <w:rFonts w:hint="eastAsia"/>
        </w:rPr>
        <w:t>；此</w:t>
      </w:r>
      <w:r w:rsidR="00313829" w:rsidRPr="00CE30D6">
        <w:rPr>
          <w:rFonts w:hint="eastAsia"/>
        </w:rPr>
        <w:t>亦有</w:t>
      </w:r>
      <w:r w:rsidR="00E1375C" w:rsidRPr="00CE30D6">
        <w:rPr>
          <w:rFonts w:hint="eastAsia"/>
        </w:rPr>
        <w:t>本院</w:t>
      </w:r>
      <w:r w:rsidR="00313829" w:rsidRPr="00CE30D6">
        <w:rPr>
          <w:rFonts w:hint="eastAsia"/>
        </w:rPr>
        <w:t>已提出之</w:t>
      </w:r>
      <w:r w:rsidR="00E1375C" w:rsidRPr="00CE30D6">
        <w:rPr>
          <w:rFonts w:hint="eastAsia"/>
        </w:rPr>
        <w:t>調查報告指明</w:t>
      </w:r>
      <w:r w:rsidR="00E1375C" w:rsidRPr="00CE30D6">
        <w:rPr>
          <w:rStyle w:val="aff0"/>
        </w:rPr>
        <w:footnoteReference w:id="28"/>
      </w:r>
      <w:r w:rsidR="00313829" w:rsidRPr="00CE30D6">
        <w:rPr>
          <w:rFonts w:hint="eastAsia"/>
        </w:rPr>
        <w:t>，惟106年迄今，尚未見教育部具體改善，復以新南向招生政策邇來負面新聞不斷，</w:t>
      </w:r>
      <w:r w:rsidR="000C0186" w:rsidRPr="00CE30D6">
        <w:rPr>
          <w:rFonts w:hint="eastAsia"/>
        </w:rPr>
        <w:t>諸如</w:t>
      </w:r>
      <w:r w:rsidR="008075CA" w:rsidRPr="00CE30D6">
        <w:rPr>
          <w:rFonts w:hint="eastAsia"/>
        </w:rPr>
        <w:t>報載國內部分私立學校為增加生源，辦理東南亞來臺產學班，竟發生「學生實習違反課程專業要求，學生陳訴淪為黑工」</w:t>
      </w:r>
      <w:r w:rsidR="000C0186" w:rsidRPr="00CE30D6">
        <w:rPr>
          <w:rFonts w:hint="eastAsia"/>
        </w:rPr>
        <w:t>之亂象</w:t>
      </w:r>
      <w:r w:rsidR="008075CA" w:rsidRPr="00CE30D6">
        <w:rPr>
          <w:rStyle w:val="aff0"/>
        </w:rPr>
        <w:footnoteReference w:id="29"/>
      </w:r>
      <w:r w:rsidR="000C0186" w:rsidRPr="00CE30D6">
        <w:rPr>
          <w:rFonts w:hint="eastAsia"/>
        </w:rPr>
        <w:t>，</w:t>
      </w:r>
      <w:r w:rsidR="00313829" w:rsidRPr="00CE30D6">
        <w:rPr>
          <w:rFonts w:hint="eastAsia"/>
        </w:rPr>
        <w:t>亦令人憂心：究教育部面對自行預測之111學年度大學1年級學生跌破20萬</w:t>
      </w:r>
      <w:r w:rsidR="00D77677" w:rsidRPr="00CE30D6">
        <w:rPr>
          <w:rFonts w:hint="eastAsia"/>
        </w:rPr>
        <w:t>的</w:t>
      </w:r>
      <w:r w:rsidR="00313829" w:rsidRPr="00CE30D6">
        <w:rPr>
          <w:rFonts w:hint="eastAsia"/>
        </w:rPr>
        <w:t>關卡，</w:t>
      </w:r>
      <w:r w:rsidR="00B47F68" w:rsidRPr="00CE30D6">
        <w:rPr>
          <w:rFonts w:hint="eastAsia"/>
        </w:rPr>
        <w:t>尤其近年來，我國</w:t>
      </w:r>
      <w:r w:rsidR="00E16561" w:rsidRPr="00CE30D6">
        <w:rPr>
          <w:rFonts w:hint="eastAsia"/>
        </w:rPr>
        <w:t>高中</w:t>
      </w:r>
      <w:r w:rsidR="00B47F68" w:rsidRPr="00CE30D6">
        <w:rPr>
          <w:rFonts w:hint="eastAsia"/>
        </w:rPr>
        <w:t>畢業生出國</w:t>
      </w:r>
      <w:r w:rsidR="00E16561" w:rsidRPr="00CE30D6">
        <w:rPr>
          <w:rFonts w:hint="eastAsia"/>
        </w:rPr>
        <w:t>留學蔚為風氣</w:t>
      </w:r>
      <w:r w:rsidR="00B47F68" w:rsidRPr="00CE30D6">
        <w:rPr>
          <w:rStyle w:val="aff0"/>
        </w:rPr>
        <w:footnoteReference w:id="30"/>
      </w:r>
      <w:r w:rsidR="00B47F68" w:rsidRPr="00CE30D6">
        <w:rPr>
          <w:rFonts w:hint="eastAsia"/>
        </w:rPr>
        <w:t>，</w:t>
      </w:r>
      <w:r w:rsidR="00313829" w:rsidRPr="00CE30D6">
        <w:rPr>
          <w:rFonts w:hint="eastAsia"/>
        </w:rPr>
        <w:t>於接續之3~4</w:t>
      </w:r>
      <w:r w:rsidR="008A116C" w:rsidRPr="00CE30D6">
        <w:rPr>
          <w:rFonts w:hint="eastAsia"/>
        </w:rPr>
        <w:t>個</w:t>
      </w:r>
      <w:r w:rsidR="00313829" w:rsidRPr="00CE30D6">
        <w:rPr>
          <w:rFonts w:hint="eastAsia"/>
        </w:rPr>
        <w:t>學年間，是否已有具體對策？</w:t>
      </w:r>
      <w:r w:rsidR="005465FC" w:rsidRPr="00CE30D6">
        <w:rPr>
          <w:rFonts w:hint="eastAsia"/>
        </w:rPr>
        <w:t>各界又是否意識到高等教育沉痾，所能處理之時間，</w:t>
      </w:r>
      <w:r w:rsidR="002007A5" w:rsidRPr="00CE30D6">
        <w:rPr>
          <w:rFonts w:hint="eastAsia"/>
        </w:rPr>
        <w:t>所</w:t>
      </w:r>
      <w:r w:rsidR="005465FC" w:rsidRPr="00CE30D6">
        <w:rPr>
          <w:rFonts w:hint="eastAsia"/>
        </w:rPr>
        <w:t>剩不多</w:t>
      </w:r>
      <w:r w:rsidR="002340A6" w:rsidRPr="00CE30D6">
        <w:rPr>
          <w:rFonts w:hint="eastAsia"/>
        </w:rPr>
        <w:t>呢？</w:t>
      </w:r>
      <w:bookmarkEnd w:id="1837"/>
      <w:bookmarkEnd w:id="1838"/>
      <w:bookmarkEnd w:id="1839"/>
    </w:p>
    <w:p w:rsidR="00F76041" w:rsidRPr="00CE30D6" w:rsidRDefault="00523537" w:rsidP="00523537">
      <w:pPr>
        <w:pStyle w:val="3"/>
        <w:numPr>
          <w:ilvl w:val="2"/>
          <w:numId w:val="1"/>
        </w:numPr>
        <w:kinsoku w:val="0"/>
        <w:overflowPunct/>
        <w:autoSpaceDE/>
        <w:autoSpaceDN/>
        <w:ind w:left="1264" w:hanging="697"/>
      </w:pPr>
      <w:bookmarkStart w:id="1840" w:name="_Toc5640812"/>
      <w:bookmarkStart w:id="1841" w:name="_Toc6582023"/>
      <w:bookmarkStart w:id="1842" w:name="_Toc8136613"/>
      <w:r w:rsidRPr="00CE30D6">
        <w:rPr>
          <w:rFonts w:hint="eastAsia"/>
        </w:rPr>
        <w:t>綜上，</w:t>
      </w:r>
      <w:r w:rsidR="005465FC" w:rsidRPr="00CE30D6">
        <w:rPr>
          <w:rFonts w:hint="eastAsia"/>
        </w:rPr>
        <w:t>少子化趨勢</w:t>
      </w:r>
      <w:r w:rsidR="008A116C" w:rsidRPr="00CE30D6">
        <w:rPr>
          <w:rFonts w:hint="eastAsia"/>
        </w:rPr>
        <w:t>下</w:t>
      </w:r>
      <w:r w:rsidR="005465FC" w:rsidRPr="00CE30D6">
        <w:rPr>
          <w:rFonts w:hint="eastAsia"/>
        </w:rPr>
        <w:t>的高等教育過度擴張，實乃我國高</w:t>
      </w:r>
      <w:r w:rsidR="005465FC" w:rsidRPr="00CE30D6">
        <w:rPr>
          <w:rFonts w:hint="eastAsia"/>
        </w:rPr>
        <w:lastRenderedPageBreak/>
        <w:t>等教育之歷史共業，教育部及</w:t>
      </w:r>
      <w:r w:rsidR="008A116C" w:rsidRPr="00CE30D6">
        <w:rPr>
          <w:rFonts w:hint="eastAsia"/>
        </w:rPr>
        <w:t>各</w:t>
      </w:r>
      <w:r w:rsidR="005465FC" w:rsidRPr="00CE30D6">
        <w:rPr>
          <w:rFonts w:hint="eastAsia"/>
        </w:rPr>
        <w:t>校均坦言現狀已達「學雜費政策縱使鬆綁，礙於招生壓力，也不敢輕言調漲」之地步。學雜費爭議之處理，無可迴避</w:t>
      </w:r>
      <w:r w:rsidR="008A116C" w:rsidRPr="00CE30D6">
        <w:rPr>
          <w:rFonts w:hint="eastAsia"/>
        </w:rPr>
        <w:t>需</w:t>
      </w:r>
      <w:r w:rsidR="005465FC" w:rsidRPr="00CE30D6">
        <w:rPr>
          <w:rFonts w:hint="eastAsia"/>
        </w:rPr>
        <w:t>檢討</w:t>
      </w:r>
      <w:r w:rsidR="008A116C" w:rsidRPr="00CE30D6">
        <w:rPr>
          <w:rFonts w:hint="eastAsia"/>
        </w:rPr>
        <w:t>「</w:t>
      </w:r>
      <w:r w:rsidR="005465FC" w:rsidRPr="00CE30D6">
        <w:rPr>
          <w:rFonts w:hint="eastAsia"/>
        </w:rPr>
        <w:t>高等教育規模、擴充學生來源與提高學校財政自主以擴充財源」等</w:t>
      </w:r>
      <w:r w:rsidR="008A116C" w:rsidRPr="00CE30D6">
        <w:rPr>
          <w:rFonts w:hint="eastAsia"/>
        </w:rPr>
        <w:t>重點</w:t>
      </w:r>
      <w:r w:rsidR="005465FC" w:rsidRPr="00CE30D6">
        <w:rPr>
          <w:rFonts w:hint="eastAsia"/>
        </w:rPr>
        <w:t>事宜，惟</w:t>
      </w:r>
      <w:r w:rsidR="002007A5" w:rsidRPr="00CE30D6">
        <w:rPr>
          <w:rFonts w:hint="eastAsia"/>
        </w:rPr>
        <w:t>囿於</w:t>
      </w:r>
      <w:r w:rsidR="005465FC" w:rsidRPr="00CE30D6">
        <w:rPr>
          <w:rFonts w:hint="eastAsia"/>
        </w:rPr>
        <w:t>國內政治與社會</w:t>
      </w:r>
      <w:r w:rsidR="002007A5" w:rsidRPr="00CE30D6">
        <w:rPr>
          <w:rFonts w:hint="eastAsia"/>
        </w:rPr>
        <w:t>環境</w:t>
      </w:r>
      <w:r w:rsidR="005465FC" w:rsidRPr="00CE30D6">
        <w:rPr>
          <w:rFonts w:hint="eastAsia"/>
          <w:szCs w:val="32"/>
        </w:rPr>
        <w:t>，致前開問題之處理，進展均顯牛步</w:t>
      </w:r>
      <w:r w:rsidR="005465FC" w:rsidRPr="00CE30D6">
        <w:rPr>
          <w:rFonts w:hint="eastAsia"/>
        </w:rPr>
        <w:t>，基於引導高等教育發展之職責，</w:t>
      </w:r>
      <w:r w:rsidR="007C26F4" w:rsidRPr="00CE30D6">
        <w:rPr>
          <w:rFonts w:hint="eastAsia"/>
        </w:rPr>
        <w:t>教育部對於前開牽動學雜費爭議之主</w:t>
      </w:r>
      <w:r w:rsidR="005465FC" w:rsidRPr="00CE30D6">
        <w:rPr>
          <w:rFonts w:hint="eastAsia"/>
        </w:rPr>
        <w:t>要課題，允應主動提出有效策略與具體執行期程</w:t>
      </w:r>
      <w:r w:rsidR="002340A6" w:rsidRPr="00CE30D6">
        <w:rPr>
          <w:rFonts w:hint="eastAsia"/>
        </w:rPr>
        <w:t>，並應儘</w:t>
      </w:r>
      <w:r w:rsidR="00C2084B" w:rsidRPr="00CE30D6">
        <w:rPr>
          <w:rFonts w:hint="eastAsia"/>
        </w:rPr>
        <w:t>速</w:t>
      </w:r>
      <w:r w:rsidR="002007A5" w:rsidRPr="00CE30D6">
        <w:rPr>
          <w:rFonts w:hint="eastAsia"/>
        </w:rPr>
        <w:t>啟動相關</w:t>
      </w:r>
      <w:r w:rsidR="002340A6" w:rsidRPr="00CE30D6">
        <w:rPr>
          <w:rFonts w:hint="eastAsia"/>
        </w:rPr>
        <w:t>作</w:t>
      </w:r>
      <w:r w:rsidR="002007A5" w:rsidRPr="00CE30D6">
        <w:rPr>
          <w:rFonts w:hint="eastAsia"/>
        </w:rPr>
        <w:t>業</w:t>
      </w:r>
      <w:r w:rsidR="002340A6" w:rsidRPr="00CE30D6">
        <w:rPr>
          <w:rFonts w:hint="eastAsia"/>
        </w:rPr>
        <w:t>。</w:t>
      </w:r>
      <w:bookmarkEnd w:id="1840"/>
      <w:bookmarkEnd w:id="1841"/>
      <w:bookmarkEnd w:id="1842"/>
    </w:p>
    <w:p w:rsidR="00E25849" w:rsidRPr="00CE30D6" w:rsidRDefault="00E25849" w:rsidP="00D86CB9">
      <w:pPr>
        <w:pStyle w:val="1"/>
        <w:numPr>
          <w:ilvl w:val="0"/>
          <w:numId w:val="1"/>
        </w:numPr>
        <w:ind w:left="2380" w:hanging="2380"/>
        <w:rPr>
          <w:b/>
        </w:rPr>
      </w:pPr>
      <w:bookmarkStart w:id="1843" w:name="_Toc524895648"/>
      <w:bookmarkStart w:id="1844" w:name="_Toc524896194"/>
      <w:bookmarkStart w:id="1845" w:name="_Toc524896224"/>
      <w:bookmarkStart w:id="1846" w:name="_Toc524902734"/>
      <w:bookmarkStart w:id="1847" w:name="_Toc525066148"/>
      <w:bookmarkStart w:id="1848" w:name="_Toc525070839"/>
      <w:bookmarkStart w:id="1849" w:name="_Toc525938379"/>
      <w:bookmarkStart w:id="1850" w:name="_Toc525939227"/>
      <w:bookmarkStart w:id="1851" w:name="_Toc525939732"/>
      <w:bookmarkStart w:id="1852" w:name="_Toc529218272"/>
      <w:bookmarkEnd w:id="49"/>
      <w:r w:rsidRPr="00CE30D6">
        <w:br w:type="page"/>
      </w:r>
      <w:bookmarkStart w:id="1853" w:name="_Toc529222689"/>
      <w:bookmarkStart w:id="1854" w:name="_Toc529223111"/>
      <w:bookmarkStart w:id="1855" w:name="_Toc529223862"/>
      <w:bookmarkStart w:id="1856" w:name="_Toc529228265"/>
      <w:bookmarkStart w:id="1857" w:name="_Toc2400395"/>
      <w:bookmarkStart w:id="1858" w:name="_Toc4316189"/>
      <w:bookmarkStart w:id="1859" w:name="_Toc4473330"/>
      <w:bookmarkStart w:id="1860" w:name="_Toc69556897"/>
      <w:bookmarkStart w:id="1861" w:name="_Toc69556946"/>
      <w:bookmarkStart w:id="1862" w:name="_Toc69609820"/>
      <w:bookmarkStart w:id="1863" w:name="_Toc70241816"/>
      <w:bookmarkStart w:id="1864" w:name="_Toc70242205"/>
      <w:bookmarkStart w:id="1865" w:name="_Toc421794875"/>
      <w:bookmarkStart w:id="1866" w:name="_Toc8136614"/>
      <w:r w:rsidRPr="00CE30D6">
        <w:rPr>
          <w:rFonts w:hint="eastAsia"/>
          <w:b/>
        </w:rPr>
        <w:lastRenderedPageBreak/>
        <w:t>處理辦法：</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r w:rsidR="00881B89" w:rsidRPr="00CE30D6">
        <w:rPr>
          <w:b/>
        </w:rPr>
        <w:t xml:space="preserve"> </w:t>
      </w:r>
    </w:p>
    <w:p w:rsidR="00FB7770" w:rsidRPr="00CE30D6" w:rsidRDefault="00FB7770" w:rsidP="00D86CB9">
      <w:pPr>
        <w:pStyle w:val="2"/>
        <w:numPr>
          <w:ilvl w:val="1"/>
          <w:numId w:val="1"/>
        </w:numPr>
      </w:pPr>
      <w:bookmarkStart w:id="1867" w:name="_Toc524895649"/>
      <w:bookmarkStart w:id="1868" w:name="_Toc524896195"/>
      <w:bookmarkStart w:id="1869" w:name="_Toc524896225"/>
      <w:bookmarkStart w:id="1870" w:name="_Toc70241820"/>
      <w:bookmarkStart w:id="1871" w:name="_Toc70242209"/>
      <w:bookmarkStart w:id="1872" w:name="_Toc421794876"/>
      <w:bookmarkStart w:id="1873" w:name="_Toc421795442"/>
      <w:bookmarkStart w:id="1874" w:name="_Toc421796023"/>
      <w:bookmarkStart w:id="1875" w:name="_Toc422728958"/>
      <w:bookmarkStart w:id="1876" w:name="_Toc422834161"/>
      <w:bookmarkStart w:id="1877" w:name="_Toc5640814"/>
      <w:bookmarkStart w:id="1878" w:name="_Toc6582025"/>
      <w:bookmarkStart w:id="1879" w:name="_Toc8136615"/>
      <w:bookmarkStart w:id="1880" w:name="_Toc2400396"/>
      <w:bookmarkStart w:id="1881" w:name="_Toc4316190"/>
      <w:bookmarkStart w:id="1882" w:name="_Toc4473331"/>
      <w:bookmarkStart w:id="1883" w:name="_Toc69556898"/>
      <w:bookmarkStart w:id="1884" w:name="_Toc69556947"/>
      <w:bookmarkStart w:id="1885" w:name="_Toc69609821"/>
      <w:bookmarkStart w:id="1886" w:name="_Toc70241817"/>
      <w:bookmarkStart w:id="1887" w:name="_Toc70242206"/>
      <w:bookmarkStart w:id="1888" w:name="_Toc524902735"/>
      <w:bookmarkStart w:id="1889" w:name="_Toc525066149"/>
      <w:bookmarkStart w:id="1890" w:name="_Toc525070840"/>
      <w:bookmarkStart w:id="1891" w:name="_Toc525938380"/>
      <w:bookmarkStart w:id="1892" w:name="_Toc525939228"/>
      <w:bookmarkStart w:id="1893" w:name="_Toc525939733"/>
      <w:bookmarkStart w:id="1894" w:name="_Toc529218273"/>
      <w:bookmarkStart w:id="1895" w:name="_Toc529222690"/>
      <w:bookmarkStart w:id="1896" w:name="_Toc529223112"/>
      <w:bookmarkStart w:id="1897" w:name="_Toc529223863"/>
      <w:bookmarkStart w:id="1898" w:name="_Toc529228266"/>
      <w:bookmarkEnd w:id="1867"/>
      <w:bookmarkEnd w:id="1868"/>
      <w:bookmarkEnd w:id="1869"/>
      <w:r w:rsidRPr="00CE30D6">
        <w:rPr>
          <w:rFonts w:hint="eastAsia"/>
        </w:rPr>
        <w:t>調查意見</w:t>
      </w:r>
      <w:r w:rsidR="00DF1D39" w:rsidRPr="00CE30D6">
        <w:rPr>
          <w:rFonts w:hint="eastAsia"/>
        </w:rPr>
        <w:t>一至</w:t>
      </w:r>
      <w:r w:rsidR="0000713D" w:rsidRPr="00CE30D6">
        <w:rPr>
          <w:rFonts w:hint="eastAsia"/>
        </w:rPr>
        <w:t>三</w:t>
      </w:r>
      <w:r w:rsidR="00DF1D39" w:rsidRPr="00CE30D6">
        <w:rPr>
          <w:rFonts w:hint="eastAsia"/>
        </w:rPr>
        <w:t>，函請行政院督飭所屬檢討改善見復</w:t>
      </w:r>
      <w:r w:rsidRPr="00CE30D6">
        <w:rPr>
          <w:rFonts w:hAnsi="標楷體" w:hint="eastAsia"/>
        </w:rPr>
        <w:t>。</w:t>
      </w:r>
      <w:bookmarkEnd w:id="1870"/>
      <w:bookmarkEnd w:id="1871"/>
      <w:bookmarkEnd w:id="1872"/>
      <w:bookmarkEnd w:id="1873"/>
      <w:bookmarkEnd w:id="1874"/>
      <w:bookmarkEnd w:id="1875"/>
      <w:bookmarkEnd w:id="1876"/>
      <w:bookmarkEnd w:id="1877"/>
      <w:bookmarkEnd w:id="1878"/>
      <w:bookmarkEnd w:id="1879"/>
    </w:p>
    <w:p w:rsidR="00E25849" w:rsidRPr="00CE30D6" w:rsidRDefault="0000713D" w:rsidP="00D86CB9">
      <w:pPr>
        <w:pStyle w:val="2"/>
        <w:numPr>
          <w:ilvl w:val="1"/>
          <w:numId w:val="1"/>
        </w:numPr>
      </w:pPr>
      <w:bookmarkStart w:id="1899" w:name="_Toc5640815"/>
      <w:bookmarkStart w:id="1900" w:name="_Toc6582026"/>
      <w:bookmarkStart w:id="1901" w:name="_Toc8136616"/>
      <w:bookmarkEnd w:id="1880"/>
      <w:bookmarkEnd w:id="1881"/>
      <w:bookmarkEnd w:id="1882"/>
      <w:bookmarkEnd w:id="1883"/>
      <w:bookmarkEnd w:id="1884"/>
      <w:bookmarkEnd w:id="1885"/>
      <w:bookmarkEnd w:id="1886"/>
      <w:bookmarkEnd w:id="1887"/>
      <w:r w:rsidRPr="00CE30D6">
        <w:rPr>
          <w:rFonts w:hint="eastAsia"/>
        </w:rPr>
        <w:t>調查意見三、九</w:t>
      </w:r>
      <w:r w:rsidR="00CD03A1" w:rsidRPr="00CE30D6">
        <w:rPr>
          <w:rFonts w:hint="eastAsia"/>
        </w:rPr>
        <w:t>，函送立</w:t>
      </w:r>
      <w:r w:rsidR="00583E40" w:rsidRPr="00CE30D6">
        <w:rPr>
          <w:rFonts w:hint="eastAsia"/>
        </w:rPr>
        <w:t>法院</w:t>
      </w:r>
      <w:r w:rsidR="00647B56" w:rsidRPr="00CE30D6">
        <w:rPr>
          <w:rFonts w:hint="eastAsia"/>
        </w:rPr>
        <w:t>教育及文化委員會</w:t>
      </w:r>
      <w:r w:rsidR="00583E40" w:rsidRPr="00CE30D6">
        <w:rPr>
          <w:rFonts w:hint="eastAsia"/>
        </w:rPr>
        <w:t>參</w:t>
      </w:r>
      <w:r w:rsidR="00D7479B" w:rsidRPr="00CE30D6">
        <w:rPr>
          <w:rFonts w:hint="eastAsia"/>
        </w:rPr>
        <w:t>考</w:t>
      </w:r>
      <w:r w:rsidR="00583E40" w:rsidRPr="00CE30D6">
        <w:rPr>
          <w:rFonts w:hAnsi="標楷體" w:hint="eastAsia"/>
        </w:rPr>
        <w:t>。</w:t>
      </w:r>
      <w:bookmarkEnd w:id="1899"/>
      <w:bookmarkEnd w:id="1900"/>
      <w:bookmarkEnd w:id="1901"/>
    </w:p>
    <w:p w:rsidR="00FB7770" w:rsidRPr="00CE30D6" w:rsidRDefault="00FB7770" w:rsidP="00D86CB9">
      <w:pPr>
        <w:pStyle w:val="2"/>
        <w:numPr>
          <w:ilvl w:val="1"/>
          <w:numId w:val="1"/>
        </w:numPr>
      </w:pPr>
      <w:bookmarkStart w:id="1902" w:name="_Toc70241819"/>
      <w:bookmarkStart w:id="1903" w:name="_Toc70242208"/>
      <w:bookmarkStart w:id="1904" w:name="_Toc421794878"/>
      <w:bookmarkStart w:id="1905" w:name="_Toc421795444"/>
      <w:bookmarkStart w:id="1906" w:name="_Toc421796025"/>
      <w:bookmarkStart w:id="1907" w:name="_Toc422728960"/>
      <w:bookmarkStart w:id="1908" w:name="_Toc422834163"/>
      <w:bookmarkStart w:id="1909" w:name="_Toc5640816"/>
      <w:bookmarkStart w:id="1910" w:name="_Toc6582027"/>
      <w:bookmarkStart w:id="1911" w:name="_Toc8136617"/>
      <w:bookmarkStart w:id="1912" w:name="_Toc70241818"/>
      <w:bookmarkStart w:id="1913" w:name="_Toc70242207"/>
      <w:bookmarkStart w:id="1914" w:name="_Toc69556899"/>
      <w:bookmarkStart w:id="1915" w:name="_Toc69556948"/>
      <w:bookmarkStart w:id="1916" w:name="_Toc69609822"/>
      <w:r w:rsidRPr="00CE30D6">
        <w:rPr>
          <w:rFonts w:hint="eastAsia"/>
        </w:rPr>
        <w:t>調查意見</w:t>
      </w:r>
      <w:r w:rsidR="0000713D" w:rsidRPr="00CE30D6">
        <w:rPr>
          <w:rFonts w:hint="eastAsia"/>
        </w:rPr>
        <w:t>四、五</w:t>
      </w:r>
      <w:r w:rsidR="00CD03A1" w:rsidRPr="00CE30D6">
        <w:rPr>
          <w:rFonts w:hint="eastAsia"/>
        </w:rPr>
        <w:t>，函請教育</w:t>
      </w:r>
      <w:r w:rsidR="00583E40" w:rsidRPr="00CE30D6">
        <w:rPr>
          <w:rFonts w:hint="eastAsia"/>
        </w:rPr>
        <w:t>部</w:t>
      </w:r>
      <w:r w:rsidR="00CD03A1" w:rsidRPr="00CE30D6">
        <w:rPr>
          <w:rFonts w:hint="eastAsia"/>
        </w:rPr>
        <w:t>檢討改善見復</w:t>
      </w:r>
      <w:r w:rsidR="00583E40" w:rsidRPr="00CE30D6">
        <w:rPr>
          <w:rFonts w:hint="eastAsia"/>
        </w:rPr>
        <w:t>。</w:t>
      </w:r>
      <w:bookmarkEnd w:id="1902"/>
      <w:bookmarkEnd w:id="1903"/>
      <w:bookmarkEnd w:id="1904"/>
      <w:bookmarkEnd w:id="1905"/>
      <w:bookmarkEnd w:id="1906"/>
      <w:bookmarkEnd w:id="1907"/>
      <w:bookmarkEnd w:id="1908"/>
      <w:bookmarkEnd w:id="1909"/>
      <w:bookmarkEnd w:id="1910"/>
      <w:bookmarkEnd w:id="1911"/>
    </w:p>
    <w:p w:rsidR="00CD03A1" w:rsidRPr="00CE30D6" w:rsidRDefault="00CD03A1" w:rsidP="00D86CB9">
      <w:pPr>
        <w:pStyle w:val="2"/>
        <w:numPr>
          <w:ilvl w:val="1"/>
          <w:numId w:val="1"/>
        </w:numPr>
      </w:pPr>
      <w:bookmarkStart w:id="1917" w:name="_Toc5640817"/>
      <w:bookmarkStart w:id="1918" w:name="_Toc6582028"/>
      <w:bookmarkStart w:id="1919" w:name="_Toc8136618"/>
      <w:r w:rsidRPr="00CE30D6">
        <w:rPr>
          <w:rFonts w:hint="eastAsia"/>
        </w:rPr>
        <w:t>調查意見</w:t>
      </w:r>
      <w:r w:rsidR="0000713D" w:rsidRPr="00CE30D6">
        <w:rPr>
          <w:rFonts w:hint="eastAsia"/>
        </w:rPr>
        <w:t>六至</w:t>
      </w:r>
      <w:r w:rsidR="00597A98" w:rsidRPr="00CE30D6">
        <w:rPr>
          <w:rFonts w:hint="eastAsia"/>
        </w:rPr>
        <w:t>九</w:t>
      </w:r>
      <w:r w:rsidRPr="00CE30D6">
        <w:rPr>
          <w:rFonts w:hint="eastAsia"/>
        </w:rPr>
        <w:t>，函請教育部參處見復。</w:t>
      </w:r>
      <w:bookmarkEnd w:id="1917"/>
      <w:bookmarkEnd w:id="1918"/>
      <w:bookmarkEnd w:id="1919"/>
    </w:p>
    <w:p w:rsidR="00657BBD" w:rsidRPr="00CE30D6" w:rsidRDefault="00657BBD" w:rsidP="00D86CB9">
      <w:pPr>
        <w:pStyle w:val="2"/>
        <w:numPr>
          <w:ilvl w:val="1"/>
          <w:numId w:val="1"/>
        </w:numPr>
      </w:pPr>
      <w:bookmarkStart w:id="1920" w:name="_Toc5640818"/>
      <w:bookmarkStart w:id="1921" w:name="_Toc6582029"/>
      <w:bookmarkStart w:id="1922" w:name="_Toc8136619"/>
      <w:bookmarkStart w:id="1923" w:name="_Toc2400397"/>
      <w:bookmarkStart w:id="1924" w:name="_Toc4316191"/>
      <w:bookmarkStart w:id="1925" w:name="_Toc4473332"/>
      <w:bookmarkStart w:id="1926" w:name="_Toc69556901"/>
      <w:bookmarkStart w:id="1927" w:name="_Toc69556950"/>
      <w:bookmarkStart w:id="1928" w:name="_Toc69609824"/>
      <w:bookmarkStart w:id="1929" w:name="_Toc70241822"/>
      <w:bookmarkStart w:id="1930" w:name="_Toc70242211"/>
      <w:bookmarkStart w:id="1931" w:name="_Toc421794881"/>
      <w:bookmarkStart w:id="1932" w:name="_Toc421795447"/>
      <w:bookmarkStart w:id="1933" w:name="_Toc421796028"/>
      <w:bookmarkStart w:id="1934" w:name="_Toc422728963"/>
      <w:bookmarkStart w:id="1935" w:name="_Toc422834166"/>
      <w:bookmarkEnd w:id="1888"/>
      <w:bookmarkEnd w:id="1889"/>
      <w:bookmarkEnd w:id="1890"/>
      <w:bookmarkEnd w:id="1891"/>
      <w:bookmarkEnd w:id="1892"/>
      <w:bookmarkEnd w:id="1893"/>
      <w:bookmarkEnd w:id="1894"/>
      <w:bookmarkEnd w:id="1895"/>
      <w:bookmarkEnd w:id="1896"/>
      <w:bookmarkEnd w:id="1897"/>
      <w:bookmarkEnd w:id="1898"/>
      <w:bookmarkEnd w:id="1912"/>
      <w:bookmarkEnd w:id="1913"/>
      <w:bookmarkEnd w:id="1914"/>
      <w:bookmarkEnd w:id="1915"/>
      <w:bookmarkEnd w:id="1916"/>
      <w:r w:rsidRPr="00CE30D6">
        <w:rPr>
          <w:rFonts w:hint="eastAsia"/>
        </w:rPr>
        <w:t>調查意見上網公告，附件不公布。</w:t>
      </w:r>
      <w:bookmarkEnd w:id="1920"/>
      <w:bookmarkEnd w:id="1921"/>
      <w:bookmarkEnd w:id="1922"/>
    </w:p>
    <w:bookmarkEnd w:id="1923"/>
    <w:bookmarkEnd w:id="1924"/>
    <w:bookmarkEnd w:id="1925"/>
    <w:bookmarkEnd w:id="1926"/>
    <w:bookmarkEnd w:id="1927"/>
    <w:bookmarkEnd w:id="1928"/>
    <w:bookmarkEnd w:id="1929"/>
    <w:bookmarkEnd w:id="1930"/>
    <w:bookmarkEnd w:id="1931"/>
    <w:bookmarkEnd w:id="1932"/>
    <w:bookmarkEnd w:id="1933"/>
    <w:bookmarkEnd w:id="1934"/>
    <w:bookmarkEnd w:id="1935"/>
    <w:p w:rsidR="00E25849" w:rsidRPr="00CE30D6" w:rsidRDefault="00E25849" w:rsidP="001578A0">
      <w:pPr>
        <w:pStyle w:val="aa"/>
        <w:spacing w:beforeLines="150" w:before="685" w:after="0"/>
        <w:ind w:leftChars="1100" w:left="3520"/>
        <w:rPr>
          <w:rFonts w:ascii="Times New Roman"/>
          <w:b w:val="0"/>
          <w:bCs/>
          <w:snapToGrid/>
          <w:spacing w:val="0"/>
          <w:kern w:val="0"/>
          <w:sz w:val="40"/>
        </w:rPr>
      </w:pPr>
      <w:r w:rsidRPr="00CE30D6">
        <w:rPr>
          <w:rFonts w:hint="eastAsia"/>
          <w:b w:val="0"/>
          <w:bCs/>
          <w:snapToGrid/>
          <w:spacing w:val="12"/>
          <w:kern w:val="0"/>
          <w:sz w:val="40"/>
        </w:rPr>
        <w:t>調查委員：</w:t>
      </w:r>
      <w:r w:rsidR="009B0B8E">
        <w:rPr>
          <w:rFonts w:hint="eastAsia"/>
          <w:b w:val="0"/>
          <w:bCs/>
          <w:snapToGrid/>
          <w:spacing w:val="12"/>
          <w:kern w:val="0"/>
          <w:sz w:val="40"/>
        </w:rPr>
        <w:t>陳小紅</w:t>
      </w:r>
      <w:bookmarkStart w:id="1936" w:name="_GoBack"/>
      <w:bookmarkEnd w:id="1936"/>
    </w:p>
    <w:sectPr w:rsidR="00E25849" w:rsidRPr="00CE30D6" w:rsidSect="009B0B8E">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F87" w:rsidRDefault="00F24F87">
      <w:r>
        <w:separator/>
      </w:r>
    </w:p>
  </w:endnote>
  <w:endnote w:type="continuationSeparator" w:id="0">
    <w:p w:rsidR="00F24F87" w:rsidRDefault="00F2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MingB5-Light">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F2" w:rsidRDefault="00107AF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B0B8E">
      <w:rPr>
        <w:rStyle w:val="ad"/>
        <w:noProof/>
        <w:sz w:val="24"/>
      </w:rPr>
      <w:t>1</w:t>
    </w:r>
    <w:r>
      <w:rPr>
        <w:rStyle w:val="ad"/>
        <w:sz w:val="24"/>
      </w:rPr>
      <w:fldChar w:fldCharType="end"/>
    </w:r>
  </w:p>
  <w:p w:rsidR="00107AF2" w:rsidRDefault="00107AF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F87" w:rsidRDefault="00F24F87">
      <w:r>
        <w:separator/>
      </w:r>
    </w:p>
  </w:footnote>
  <w:footnote w:type="continuationSeparator" w:id="0">
    <w:p w:rsidR="00F24F87" w:rsidRDefault="00F24F87">
      <w:r>
        <w:continuationSeparator/>
      </w:r>
    </w:p>
  </w:footnote>
  <w:footnote w:id="1">
    <w:p w:rsidR="00107AF2" w:rsidRPr="00FC6263" w:rsidRDefault="00107AF2" w:rsidP="006174DC">
      <w:pPr>
        <w:pStyle w:val="Default"/>
        <w:spacing w:line="240" w:lineRule="exact"/>
        <w:ind w:left="139" w:hangingChars="58" w:hanging="139"/>
        <w:rPr>
          <w:color w:val="auto"/>
        </w:rPr>
      </w:pPr>
      <w:r w:rsidRPr="00FC6263">
        <w:rPr>
          <w:rStyle w:val="aff0"/>
          <w:color w:val="auto"/>
        </w:rPr>
        <w:footnoteRef/>
      </w:r>
      <w:r w:rsidRPr="00FC6263">
        <w:rPr>
          <w:rFonts w:eastAsia="標楷體" w:hAnsi="Times New Roman" w:cs="Times New Roman" w:hint="eastAsia"/>
          <w:bCs/>
          <w:color w:val="auto"/>
          <w:kern w:val="2"/>
          <w:sz w:val="20"/>
          <w:szCs w:val="20"/>
        </w:rPr>
        <w:t>高等教育粗在學率</w:t>
      </w:r>
      <w:r w:rsidRPr="00FC6263">
        <w:rPr>
          <w:rFonts w:eastAsia="標楷體" w:hAnsi="Times New Roman" w:cs="Times New Roman"/>
          <w:bCs/>
          <w:color w:val="auto"/>
          <w:kern w:val="2"/>
          <w:sz w:val="20"/>
          <w:szCs w:val="20"/>
        </w:rPr>
        <w:t>=</w:t>
      </w:r>
      <w:r w:rsidRPr="00FC6263">
        <w:rPr>
          <w:rFonts w:eastAsia="標楷體" w:hAnsi="Times New Roman" w:cs="Times New Roman" w:hint="eastAsia"/>
          <w:bCs/>
          <w:color w:val="auto"/>
          <w:kern w:val="2"/>
          <w:sz w:val="20"/>
          <w:szCs w:val="20"/>
        </w:rPr>
        <w:t>大專（不含研究所</w:t>
      </w:r>
      <w:r w:rsidRPr="00FC6263">
        <w:rPr>
          <w:rFonts w:eastAsia="標楷體" w:hAnsi="Times New Roman" w:cs="Times New Roman"/>
          <w:bCs/>
          <w:color w:val="auto"/>
          <w:kern w:val="2"/>
          <w:sz w:val="20"/>
          <w:szCs w:val="20"/>
        </w:rPr>
        <w:t>,</w:t>
      </w:r>
      <w:r w:rsidRPr="00FC6263">
        <w:rPr>
          <w:rFonts w:eastAsia="標楷體" w:hAnsi="Times New Roman" w:cs="Times New Roman" w:hint="eastAsia"/>
          <w:bCs/>
          <w:color w:val="auto"/>
          <w:kern w:val="2"/>
          <w:sz w:val="20"/>
          <w:szCs w:val="20"/>
        </w:rPr>
        <w:t>大專進修學校及五專前</w:t>
      </w:r>
      <w:r w:rsidRPr="00FC6263">
        <w:rPr>
          <w:rFonts w:eastAsia="標楷體" w:hAnsi="Times New Roman" w:cs="Times New Roman"/>
          <w:bCs/>
          <w:color w:val="auto"/>
          <w:kern w:val="2"/>
          <w:sz w:val="20"/>
          <w:szCs w:val="20"/>
        </w:rPr>
        <w:t>3</w:t>
      </w:r>
      <w:r w:rsidRPr="00FC6263">
        <w:rPr>
          <w:rFonts w:eastAsia="標楷體" w:hAnsi="Times New Roman" w:cs="Times New Roman" w:hint="eastAsia"/>
          <w:bCs/>
          <w:color w:val="auto"/>
          <w:kern w:val="2"/>
          <w:sz w:val="20"/>
          <w:szCs w:val="20"/>
        </w:rPr>
        <w:t>年）學生人數</w:t>
      </w:r>
      <w:r w:rsidRPr="00FC6263">
        <w:rPr>
          <w:rFonts w:eastAsia="標楷體" w:hAnsi="Times New Roman" w:cs="Times New Roman"/>
          <w:bCs/>
          <w:color w:val="auto"/>
          <w:kern w:val="2"/>
          <w:sz w:val="20"/>
          <w:szCs w:val="20"/>
        </w:rPr>
        <w:t>/18</w:t>
      </w:r>
      <w:r w:rsidRPr="00FC6263">
        <w:rPr>
          <w:rFonts w:eastAsia="標楷體" w:hAnsi="Times New Roman" w:cs="Times New Roman" w:hint="eastAsia"/>
          <w:bCs/>
          <w:color w:val="auto"/>
          <w:kern w:val="2"/>
          <w:sz w:val="20"/>
          <w:szCs w:val="20"/>
        </w:rPr>
        <w:t>至</w:t>
      </w:r>
      <w:r w:rsidRPr="00FC6263">
        <w:rPr>
          <w:rFonts w:eastAsia="標楷體" w:hAnsi="Times New Roman" w:cs="Times New Roman"/>
          <w:bCs/>
          <w:color w:val="auto"/>
          <w:kern w:val="2"/>
          <w:sz w:val="20"/>
          <w:szCs w:val="20"/>
        </w:rPr>
        <w:t>21</w:t>
      </w:r>
      <w:r w:rsidRPr="00FC6263">
        <w:rPr>
          <w:rFonts w:eastAsia="標楷體" w:hAnsi="Times New Roman" w:cs="Times New Roman" w:hint="eastAsia"/>
          <w:bCs/>
          <w:color w:val="auto"/>
          <w:kern w:val="2"/>
          <w:sz w:val="20"/>
          <w:szCs w:val="20"/>
        </w:rPr>
        <w:t>歲人口數</w:t>
      </w:r>
      <w:r w:rsidRPr="00FC6263">
        <w:rPr>
          <w:rFonts w:eastAsia="標楷體" w:hAnsi="Times New Roman" w:cs="Times New Roman"/>
          <w:bCs/>
          <w:color w:val="auto"/>
          <w:kern w:val="2"/>
          <w:sz w:val="20"/>
          <w:szCs w:val="20"/>
        </w:rPr>
        <w:t>×</w:t>
      </w:r>
      <w:r w:rsidRPr="00FC6263">
        <w:rPr>
          <w:rFonts w:eastAsia="標楷體" w:hAnsi="Times New Roman" w:cs="Times New Roman"/>
          <w:bCs/>
          <w:color w:val="auto"/>
          <w:kern w:val="2"/>
          <w:sz w:val="20"/>
          <w:szCs w:val="20"/>
        </w:rPr>
        <w:t>100</w:t>
      </w:r>
      <w:r w:rsidRPr="00FC6263">
        <w:rPr>
          <w:rFonts w:eastAsia="標楷體" w:hAnsi="Times New Roman" w:cs="Times New Roman" w:hint="eastAsia"/>
          <w:bCs/>
          <w:color w:val="auto"/>
          <w:kern w:val="2"/>
          <w:sz w:val="20"/>
          <w:szCs w:val="20"/>
        </w:rPr>
        <w:t>％。資料來源為教育部統計處網站</w:t>
      </w:r>
      <w:r w:rsidRPr="00FC6263">
        <w:rPr>
          <w:rFonts w:eastAsia="標楷體" w:hAnsi="Times New Roman" w:cs="Times New Roman"/>
          <w:bCs/>
          <w:color w:val="auto"/>
          <w:kern w:val="2"/>
          <w:sz w:val="20"/>
          <w:szCs w:val="20"/>
        </w:rPr>
        <w:t>(</w:t>
      </w:r>
      <w:r w:rsidRPr="00FC6263">
        <w:rPr>
          <w:rFonts w:eastAsia="標楷體" w:hAnsi="Times New Roman" w:cs="Times New Roman" w:hint="eastAsia"/>
          <w:bCs/>
          <w:color w:val="auto"/>
          <w:kern w:val="2"/>
          <w:sz w:val="20"/>
          <w:szCs w:val="20"/>
        </w:rPr>
        <w:t>各級教育學齡人口在學率─粗在學率</w:t>
      </w:r>
      <w:r w:rsidRPr="00FC6263">
        <w:rPr>
          <w:rFonts w:eastAsia="標楷體" w:hAnsi="Times New Roman" w:cs="Times New Roman"/>
          <w:bCs/>
          <w:color w:val="auto"/>
          <w:kern w:val="2"/>
          <w:sz w:val="20"/>
          <w:szCs w:val="20"/>
        </w:rPr>
        <w:t>)</w:t>
      </w:r>
      <w:r w:rsidRPr="00FC6263">
        <w:rPr>
          <w:rFonts w:eastAsia="標楷體" w:hAnsi="Times New Roman" w:cs="Times New Roman" w:hint="eastAsia"/>
          <w:bCs/>
          <w:color w:val="auto"/>
          <w:kern w:val="2"/>
          <w:sz w:val="20"/>
          <w:szCs w:val="20"/>
        </w:rPr>
        <w:t>，網址：</w:t>
      </w:r>
      <w:hyperlink r:id="rId1" w:history="1">
        <w:r w:rsidRPr="00FC6263">
          <w:rPr>
            <w:bCs/>
            <w:color w:val="auto"/>
            <w:sz w:val="20"/>
            <w:szCs w:val="20"/>
          </w:rPr>
          <w:t>https://depart.moe.edu.tw/ED4500/cp.aspx?n=002F646AFF7F5492#</w:t>
        </w:r>
      </w:hyperlink>
    </w:p>
  </w:footnote>
  <w:footnote w:id="2">
    <w:p w:rsidR="00107AF2" w:rsidRPr="00FC6263" w:rsidRDefault="00107AF2" w:rsidP="00C34922">
      <w:pPr>
        <w:pStyle w:val="afe"/>
        <w:ind w:left="140" w:hangingChars="70" w:hanging="140"/>
      </w:pPr>
      <w:r w:rsidRPr="00FC6263">
        <w:rPr>
          <w:rStyle w:val="aff0"/>
        </w:rPr>
        <w:footnoteRef/>
      </w:r>
      <w:r w:rsidRPr="00FC6263">
        <w:rPr>
          <w:rFonts w:hint="eastAsia"/>
          <w:bCs/>
          <w:szCs w:val="48"/>
        </w:rPr>
        <w:t>大學法第35條：「(第1項)大學向學生收取費用之項目、用途及數額，不得逾教育部之規定。(第2項) 政府為協助學生就讀大學，應辦理學生就學貸款；貸款項目包括學雜費、實習費、書籍費、住宿費、生活費、學生團體保險費及海外研修費等相關費用；其貸款條件、額度、權利義務及其他應遵行事項之辦法，由教育部定之。」</w:t>
      </w:r>
    </w:p>
  </w:footnote>
  <w:footnote w:id="3">
    <w:p w:rsidR="00107AF2" w:rsidRPr="00FC6263" w:rsidRDefault="00107AF2" w:rsidP="00C34922">
      <w:pPr>
        <w:pStyle w:val="afe"/>
        <w:ind w:left="140" w:hangingChars="70" w:hanging="140"/>
      </w:pPr>
      <w:r w:rsidRPr="00FC6263">
        <w:rPr>
          <w:rStyle w:val="aff0"/>
        </w:rPr>
        <w:footnoteRef/>
      </w:r>
      <w:r w:rsidRPr="00FC6263">
        <w:rPr>
          <w:rFonts w:hint="eastAsia"/>
        </w:rPr>
        <w:t>私立學校法第47條：「</w:t>
      </w:r>
      <w:r w:rsidRPr="00FC6263">
        <w:rPr>
          <w:rFonts w:hint="eastAsia"/>
          <w:bCs/>
          <w:szCs w:val="48"/>
        </w:rPr>
        <w:t xml:space="preserve"> (第1項) 私立學校向學生收取費用之項目、用途、數額及其他應遵行事項之辦法，由學校主管機關定之。(第2項) 私立學校每學年度向學生收取費用之項目、用途及數額，應予公開，並應於學校資訊網路公告及於招生簡章載明。</w:t>
      </w:r>
      <w:r w:rsidRPr="00FC6263">
        <w:rPr>
          <w:rFonts w:hint="eastAsia"/>
          <w:szCs w:val="48"/>
        </w:rPr>
        <w:t>」</w:t>
      </w:r>
    </w:p>
  </w:footnote>
  <w:footnote w:id="4">
    <w:p w:rsidR="00107AF2" w:rsidRPr="00FC6263" w:rsidRDefault="00107AF2" w:rsidP="00C34922">
      <w:pPr>
        <w:pStyle w:val="afe"/>
        <w:ind w:left="142" w:hangingChars="71" w:hanging="142"/>
      </w:pPr>
      <w:r w:rsidRPr="00FC6263">
        <w:rPr>
          <w:rStyle w:val="aff0"/>
        </w:rPr>
        <w:footnoteRef/>
      </w:r>
      <w:r w:rsidRPr="00FC6263">
        <w:rPr>
          <w:rFonts w:hint="eastAsia"/>
          <w:bCs/>
          <w:szCs w:val="48"/>
        </w:rPr>
        <w:t>專科學校法第44條：「(第1項)</w:t>
      </w:r>
      <w:r w:rsidRPr="00FC6263">
        <w:rPr>
          <w:rFonts w:hint="eastAsia"/>
        </w:rPr>
        <w:t xml:space="preserve"> 專科學校五年制前三年學生，符合一定條件者，免納學費。但未具有中華民國國籍、重讀同一教育階段者，不適用之。(第2項) 前項免納之學費，由教育部編列預算補助學生。公立專科學校學生，由各校於註冊時逕免繳納；私立專科學校學生，由各校於註冊時免予繳納後，造具清冊函報教育部請撥經費。(第3項) 除第一項免納學費規定外，專科學校得向學生收取費用；其免納學費之一定條件與補助、收費項目、用途、數額、減免、退費及其他相關事項之辦法，由教育部定之。(第4項) 政府為協助學生就讀專科學校，應辦理學生就學貸款；貸款項目包括學雜費、實習費、書籍費、住宿費、生活費、學生團體保險費及海外研修費等相關費用；其貸款條件、額度、權利義務及其他應遵行事項之辦法，由教育部定之。(第5項) 專科學校違反第1項或第3項所定辦法規定向學生收取費用者，依下列規定辦理：一、公立學校：由學校核予相關人員行政懲處；教育部、直轄市政府得扣減補助款或招生名額，並令其限期改善；屆期未改善者，得按次處罰至改善為止。二、私立學校：依私立學校法第55條規定辦理</w:t>
      </w:r>
      <w:r w:rsidRPr="00FC6263">
        <w:rPr>
          <w:rFonts w:hint="eastAsia"/>
          <w:bCs/>
          <w:szCs w:val="48"/>
        </w:rPr>
        <w:t>」</w:t>
      </w:r>
    </w:p>
  </w:footnote>
  <w:footnote w:id="5">
    <w:p w:rsidR="00107AF2" w:rsidRPr="00FC6263" w:rsidRDefault="00107AF2" w:rsidP="00F11BBF">
      <w:pPr>
        <w:pStyle w:val="afe"/>
      </w:pPr>
      <w:r w:rsidRPr="00FC6263">
        <w:rPr>
          <w:rStyle w:val="aff0"/>
        </w:rPr>
        <w:footnoteRef/>
      </w:r>
      <w:r w:rsidRPr="00FC6263">
        <w:rPr>
          <w:rFonts w:hint="eastAsia"/>
        </w:rPr>
        <w:t>大專校院數量資料於108年2月1日取自教育部統計處網站：「主要統計表/歷年大專校院/大專校院慨況表(80~107學年度)」(</w:t>
      </w:r>
      <w:hyperlink r:id="rId2" w:history="1">
        <w:r w:rsidRPr="00FC6263">
          <w:t>https://depart.moe.edu.tw/ED4500/cp.aspx?n=1B58E0B736635285&amp;s=D04C74553DB60CAD</w:t>
        </w:r>
      </w:hyperlink>
      <w:r w:rsidRPr="00FC6263">
        <w:rPr>
          <w:rFonts w:hint="eastAsia"/>
        </w:rPr>
        <w:t>)。</w:t>
      </w:r>
    </w:p>
  </w:footnote>
  <w:footnote w:id="6">
    <w:p w:rsidR="00107AF2" w:rsidRPr="00FC6263" w:rsidRDefault="00107AF2">
      <w:pPr>
        <w:pStyle w:val="afe"/>
      </w:pPr>
      <w:r w:rsidRPr="00FC6263">
        <w:rPr>
          <w:rStyle w:val="aff0"/>
        </w:rPr>
        <w:footnoteRef/>
      </w:r>
      <w:r w:rsidRPr="00FC6263">
        <w:t xml:space="preserve"> </w:t>
      </w:r>
      <w:r w:rsidRPr="00FC6263">
        <w:rPr>
          <w:rFonts w:hint="eastAsia"/>
        </w:rPr>
        <w:t>教育部102年6月28日臺教高(一)字第1020095348號函。</w:t>
      </w:r>
    </w:p>
  </w:footnote>
  <w:footnote w:id="7">
    <w:p w:rsidR="00107AF2" w:rsidRPr="00FC6263" w:rsidRDefault="00107AF2" w:rsidP="00E80711">
      <w:pPr>
        <w:pStyle w:val="afe"/>
        <w:ind w:left="140" w:hangingChars="70" w:hanging="140"/>
      </w:pPr>
      <w:r w:rsidRPr="00FC6263">
        <w:rPr>
          <w:rStyle w:val="aff0"/>
        </w:rPr>
        <w:footnoteRef/>
      </w:r>
      <w:r w:rsidRPr="00FC6263">
        <w:rPr>
          <w:rFonts w:hAnsi="標楷體" w:hint="eastAsia"/>
          <w:spacing w:val="2"/>
          <w:szCs w:val="32"/>
        </w:rPr>
        <w:t>「專科以上學校學雜費收取辦法」</w:t>
      </w:r>
      <w:r w:rsidRPr="00FC6263">
        <w:rPr>
          <w:rFonts w:hAnsi="標楷體" w:hint="eastAsia"/>
          <w:bCs/>
          <w:spacing w:val="2"/>
          <w:szCs w:val="32"/>
        </w:rPr>
        <w:t>第8條第1項第3款略以，「大學碩士班、博士班、進修學士班、二年制在職專班、國內大學與外國大學合作並經教育部專案核定之學位專班學雜費收費基準，由學校調整後報部</w:t>
      </w:r>
      <w:r w:rsidRPr="00FC6263">
        <w:rPr>
          <w:rFonts w:hAnsi="標楷體" w:hint="eastAsia"/>
          <w:b/>
          <w:bCs/>
          <w:spacing w:val="2"/>
          <w:szCs w:val="32"/>
        </w:rPr>
        <w:t>備查</w:t>
      </w:r>
      <w:r w:rsidRPr="00FC6263">
        <w:rPr>
          <w:rFonts w:hAnsi="標楷體" w:hint="eastAsia"/>
          <w:bCs/>
          <w:spacing w:val="2"/>
          <w:szCs w:val="32"/>
        </w:rPr>
        <w:t>。」</w:t>
      </w:r>
    </w:p>
  </w:footnote>
  <w:footnote w:id="8">
    <w:p w:rsidR="00107AF2" w:rsidRPr="00FC6263" w:rsidRDefault="00107AF2" w:rsidP="00DA649E">
      <w:pPr>
        <w:pStyle w:val="afe"/>
      </w:pPr>
      <w:r w:rsidRPr="00FC6263">
        <w:rPr>
          <w:rStyle w:val="aff0"/>
        </w:rPr>
        <w:footnoteRef/>
      </w:r>
      <w:r w:rsidRPr="00FC6263">
        <w:rPr>
          <w:rFonts w:hint="eastAsia"/>
        </w:rPr>
        <w:t>監察院</w:t>
      </w:r>
      <w:r w:rsidRPr="00FC6263">
        <w:rPr>
          <w:sz w:val="23"/>
          <w:szCs w:val="23"/>
        </w:rPr>
        <w:t>陳委</w:t>
      </w:r>
      <w:r w:rsidRPr="00FC6263">
        <w:t>員小紅自動調查：依審計部101至103年度中央政府總決算審核報告指出，逾七成國立大學預算執行未達收支平衡；雖整體校務基金5項自籌收入逐年微幅增加，然仍有半數學校未達總收入2成，難符國立大學校院校務基金設置條例、國立大學校院校務基金管理及監督辦法等相關規範，致學校仍仰賴政府補助經費挹注營運。此外，資料顯示52所國立大學校院受贈現金高達20億餘元，惟受贈公開徵信機制未臻周延，對外資訊揭露亦待強化。又法令鬆綁後，各校如何確保基金財務之永續經營，其預算執行、資金轉投資、受贈款資訊透明等面向，均有待檢視與改進等情案</w:t>
      </w:r>
      <w:r w:rsidRPr="00FC6263">
        <w:rPr>
          <w:rFonts w:hint="eastAsia"/>
        </w:rPr>
        <w:t>(106教調21號)。</w:t>
      </w:r>
    </w:p>
  </w:footnote>
  <w:footnote w:id="9">
    <w:p w:rsidR="00107AF2" w:rsidRPr="00FC6263" w:rsidRDefault="00107AF2">
      <w:pPr>
        <w:pStyle w:val="afe"/>
      </w:pPr>
      <w:r w:rsidRPr="00FC6263">
        <w:rPr>
          <w:rStyle w:val="aff0"/>
        </w:rPr>
        <w:footnoteRef/>
      </w:r>
      <w:r w:rsidRPr="00FC6263">
        <w:rPr>
          <w:rFonts w:hAnsi="標楷體" w:hint="eastAsia"/>
          <w:spacing w:val="2"/>
          <w:szCs w:val="32"/>
        </w:rPr>
        <w:t>查據教育部，該會議係為</w:t>
      </w:r>
      <w:r w:rsidRPr="00FC6263">
        <w:rPr>
          <w:rFonts w:hAnsi="標楷體"/>
          <w:spacing w:val="2"/>
          <w:szCs w:val="32"/>
        </w:rPr>
        <w:t>當面進行溝通與釐清疑問</w:t>
      </w:r>
      <w:r w:rsidRPr="00FC6263">
        <w:rPr>
          <w:rFonts w:hAnsi="標楷體" w:hint="eastAsia"/>
          <w:spacing w:val="2"/>
          <w:szCs w:val="32"/>
        </w:rPr>
        <w:t>，</w:t>
      </w:r>
      <w:r w:rsidRPr="00FC6263">
        <w:rPr>
          <w:rFonts w:hAnsi="標楷體"/>
          <w:spacing w:val="2"/>
          <w:szCs w:val="32"/>
        </w:rPr>
        <w:t>未做成會議</w:t>
      </w:r>
      <w:r w:rsidRPr="00FC6263">
        <w:rPr>
          <w:rFonts w:hAnsi="標楷體" w:hint="eastAsia"/>
          <w:spacing w:val="2"/>
          <w:szCs w:val="32"/>
        </w:rPr>
        <w:t>紀</w:t>
      </w:r>
      <w:r w:rsidRPr="00FC6263">
        <w:rPr>
          <w:rFonts w:hAnsi="標楷體"/>
          <w:spacing w:val="2"/>
          <w:szCs w:val="32"/>
        </w:rPr>
        <w:t>錄或錄音檔</w:t>
      </w:r>
      <w:r w:rsidRPr="00FC6263">
        <w:rPr>
          <w:rFonts w:hAnsi="標楷體" w:hint="eastAsia"/>
          <w:spacing w:val="2"/>
          <w:szCs w:val="32"/>
        </w:rPr>
        <w:t>。</w:t>
      </w:r>
    </w:p>
  </w:footnote>
  <w:footnote w:id="10">
    <w:p w:rsidR="00107AF2" w:rsidRPr="00FC6263" w:rsidRDefault="00107AF2" w:rsidP="003F0605">
      <w:pPr>
        <w:pStyle w:val="4"/>
        <w:numPr>
          <w:ilvl w:val="0"/>
          <w:numId w:val="0"/>
        </w:numPr>
        <w:spacing w:line="240" w:lineRule="exact"/>
        <w:ind w:leftChars="-2" w:left="-6" w:firstLine="1"/>
        <w:rPr>
          <w:rFonts w:hAnsi="標楷體"/>
          <w:spacing w:val="2"/>
          <w:kern w:val="2"/>
          <w:sz w:val="20"/>
          <w:szCs w:val="32"/>
        </w:rPr>
      </w:pPr>
      <w:r w:rsidRPr="00FC6263">
        <w:rPr>
          <w:rStyle w:val="aff0"/>
          <w:sz w:val="24"/>
          <w:szCs w:val="24"/>
        </w:rPr>
        <w:footnoteRef/>
      </w:r>
      <w:r w:rsidRPr="00FC6263">
        <w:rPr>
          <w:rFonts w:hAnsi="標楷體" w:hint="eastAsia"/>
          <w:spacing w:val="2"/>
          <w:kern w:val="2"/>
          <w:sz w:val="20"/>
          <w:szCs w:val="32"/>
        </w:rPr>
        <w:t>相關訴願決定主文，分列如下：</w:t>
      </w:r>
    </w:p>
    <w:p w:rsidR="00107AF2" w:rsidRPr="00FC6263" w:rsidRDefault="00107AF2" w:rsidP="008023C1">
      <w:pPr>
        <w:pStyle w:val="5"/>
        <w:numPr>
          <w:ilvl w:val="0"/>
          <w:numId w:val="0"/>
        </w:numPr>
        <w:spacing w:line="240" w:lineRule="exact"/>
        <w:ind w:left="1134" w:hanging="992"/>
        <w:rPr>
          <w:rFonts w:hAnsi="標楷體"/>
          <w:bCs w:val="0"/>
          <w:spacing w:val="2"/>
          <w:kern w:val="2"/>
          <w:sz w:val="20"/>
          <w:szCs w:val="32"/>
        </w:rPr>
      </w:pPr>
      <w:r w:rsidRPr="00FC6263">
        <w:rPr>
          <w:rFonts w:hAnsi="標楷體" w:hint="eastAsia"/>
          <w:bCs w:val="0"/>
          <w:spacing w:val="2"/>
          <w:kern w:val="2"/>
          <w:sz w:val="20"/>
          <w:szCs w:val="32"/>
        </w:rPr>
        <w:t xml:space="preserve">1.世新大學：關於教育部107年7月12日臺教高(一)字第1070110488號函部分訴願駁回。其餘部分 訴 </w:t>
      </w:r>
    </w:p>
    <w:p w:rsidR="00107AF2" w:rsidRPr="00FC6263" w:rsidRDefault="00107AF2" w:rsidP="008023C1">
      <w:pPr>
        <w:pStyle w:val="5"/>
        <w:numPr>
          <w:ilvl w:val="0"/>
          <w:numId w:val="0"/>
        </w:numPr>
        <w:spacing w:line="240" w:lineRule="exact"/>
        <w:ind w:left="1134" w:hanging="992"/>
        <w:rPr>
          <w:rFonts w:hAnsi="標楷體"/>
          <w:bCs w:val="0"/>
          <w:spacing w:val="2"/>
          <w:kern w:val="2"/>
          <w:sz w:val="20"/>
          <w:szCs w:val="32"/>
        </w:rPr>
      </w:pPr>
      <w:r w:rsidRPr="00FC6263">
        <w:rPr>
          <w:rFonts w:hAnsi="標楷體" w:hint="eastAsia"/>
          <w:bCs w:val="0"/>
          <w:spacing w:val="2"/>
          <w:kern w:val="2"/>
          <w:sz w:val="20"/>
          <w:szCs w:val="32"/>
        </w:rPr>
        <w:t xml:space="preserve">           願不受理。</w:t>
      </w:r>
    </w:p>
    <w:p w:rsidR="00107AF2" w:rsidRPr="00FC6263" w:rsidRDefault="00107AF2" w:rsidP="008023C1">
      <w:pPr>
        <w:pStyle w:val="5"/>
        <w:numPr>
          <w:ilvl w:val="0"/>
          <w:numId w:val="0"/>
        </w:numPr>
        <w:spacing w:line="240" w:lineRule="exact"/>
        <w:ind w:firstLineChars="69" w:firstLine="141"/>
        <w:rPr>
          <w:rFonts w:hAnsi="標楷體"/>
          <w:bCs w:val="0"/>
          <w:spacing w:val="2"/>
          <w:kern w:val="2"/>
          <w:sz w:val="20"/>
          <w:szCs w:val="32"/>
        </w:rPr>
      </w:pPr>
      <w:r w:rsidRPr="00FC6263">
        <w:rPr>
          <w:rFonts w:hAnsi="標楷體" w:hint="eastAsia"/>
          <w:bCs w:val="0"/>
          <w:spacing w:val="2"/>
          <w:kern w:val="2"/>
          <w:sz w:val="20"/>
          <w:szCs w:val="32"/>
        </w:rPr>
        <w:t xml:space="preserve">2.中原大學：關於教育部107年7月12日臺教高(一)字第1070110512號函部分訴願駁回。其餘部分訴 </w:t>
      </w:r>
    </w:p>
    <w:p w:rsidR="00107AF2" w:rsidRPr="00FC6263" w:rsidRDefault="00107AF2" w:rsidP="008023C1">
      <w:pPr>
        <w:pStyle w:val="5"/>
        <w:numPr>
          <w:ilvl w:val="0"/>
          <w:numId w:val="0"/>
        </w:numPr>
        <w:spacing w:line="240" w:lineRule="exact"/>
        <w:ind w:firstLineChars="69" w:firstLine="141"/>
        <w:rPr>
          <w:rFonts w:hAnsi="標楷體"/>
          <w:bCs w:val="0"/>
          <w:spacing w:val="2"/>
          <w:kern w:val="2"/>
          <w:sz w:val="20"/>
          <w:szCs w:val="32"/>
        </w:rPr>
      </w:pPr>
      <w:r w:rsidRPr="00FC6263">
        <w:rPr>
          <w:rFonts w:hAnsi="標楷體" w:hint="eastAsia"/>
          <w:bCs w:val="0"/>
          <w:spacing w:val="2"/>
          <w:kern w:val="2"/>
          <w:sz w:val="20"/>
          <w:szCs w:val="32"/>
        </w:rPr>
        <w:t xml:space="preserve">           願不受理。</w:t>
      </w:r>
    </w:p>
    <w:p w:rsidR="00107AF2" w:rsidRPr="00FC6263" w:rsidRDefault="00107AF2" w:rsidP="008023C1">
      <w:pPr>
        <w:pStyle w:val="5"/>
        <w:numPr>
          <w:ilvl w:val="0"/>
          <w:numId w:val="0"/>
        </w:numPr>
        <w:spacing w:line="240" w:lineRule="exact"/>
        <w:ind w:firstLineChars="69" w:firstLine="141"/>
        <w:rPr>
          <w:rFonts w:hAnsi="標楷體"/>
          <w:bCs w:val="0"/>
          <w:spacing w:val="2"/>
          <w:kern w:val="2"/>
          <w:sz w:val="20"/>
          <w:szCs w:val="32"/>
        </w:rPr>
      </w:pPr>
      <w:r w:rsidRPr="00FC6263">
        <w:rPr>
          <w:rFonts w:hAnsi="標楷體" w:hint="eastAsia"/>
          <w:bCs w:val="0"/>
          <w:spacing w:val="2"/>
          <w:kern w:val="2"/>
          <w:sz w:val="20"/>
          <w:szCs w:val="32"/>
        </w:rPr>
        <w:t>3.實踐大學：關於教育部107年7月13日臺教高(一)字第1070110495號函部分訴願駁回。其餘部分訴</w:t>
      </w:r>
    </w:p>
    <w:p w:rsidR="00107AF2" w:rsidRPr="00FC6263" w:rsidRDefault="00107AF2" w:rsidP="008023C1">
      <w:pPr>
        <w:pStyle w:val="5"/>
        <w:numPr>
          <w:ilvl w:val="0"/>
          <w:numId w:val="0"/>
        </w:numPr>
        <w:spacing w:line="240" w:lineRule="exact"/>
        <w:ind w:firstLineChars="69" w:firstLine="141"/>
        <w:rPr>
          <w:rFonts w:hAnsi="標楷體"/>
          <w:bCs w:val="0"/>
          <w:spacing w:val="2"/>
          <w:kern w:val="2"/>
          <w:sz w:val="20"/>
          <w:szCs w:val="32"/>
        </w:rPr>
      </w:pPr>
      <w:r w:rsidRPr="00FC6263">
        <w:rPr>
          <w:rFonts w:hAnsi="標楷體" w:hint="eastAsia"/>
          <w:bCs w:val="0"/>
          <w:spacing w:val="2"/>
          <w:kern w:val="2"/>
          <w:sz w:val="20"/>
          <w:szCs w:val="32"/>
        </w:rPr>
        <w:t xml:space="preserve">           願不受理。</w:t>
      </w:r>
    </w:p>
  </w:footnote>
  <w:footnote w:id="11">
    <w:p w:rsidR="00107AF2" w:rsidRPr="00FC6263" w:rsidRDefault="00107AF2" w:rsidP="00353238">
      <w:pPr>
        <w:adjustRightInd w:val="0"/>
        <w:spacing w:line="240" w:lineRule="exact"/>
        <w:ind w:left="142" w:hangingChars="71" w:hanging="142"/>
        <w:rPr>
          <w:rFonts w:hAnsi="標楷體"/>
          <w:szCs w:val="24"/>
        </w:rPr>
      </w:pPr>
      <w:r w:rsidRPr="00FC6263">
        <w:rPr>
          <w:rStyle w:val="aff0"/>
          <w:rFonts w:hAnsi="標楷體"/>
          <w:sz w:val="20"/>
        </w:rPr>
        <w:footnoteRef/>
      </w:r>
      <w:r w:rsidRPr="00FC6263">
        <w:rPr>
          <w:rFonts w:hAnsi="標楷體" w:cs="ARMingB5-Light" w:hint="eastAsia"/>
          <w:kern w:val="0"/>
          <w:sz w:val="20"/>
        </w:rPr>
        <w:t>聯合報系民意調查中心該次調查於2017年4月20日至5月22日進行，成功訪問了125位大專校院校長或其指定代理人。調查母體為國內151所大專校院（不含軍警院校），採網路填答、電子郵件、傳真等多元調查回收管道進行普查，問卷回收率為82.8%；資料來源：</w:t>
      </w:r>
      <w:r w:rsidRPr="00FC6263">
        <w:rPr>
          <w:rFonts w:hAnsi="標楷體" w:cs="ARMingB5-Light"/>
          <w:kern w:val="0"/>
          <w:sz w:val="20"/>
        </w:rPr>
        <w:t>https://vision.udn.com/download/education_book.pdf</w:t>
      </w:r>
    </w:p>
  </w:footnote>
  <w:footnote w:id="12">
    <w:p w:rsidR="00107AF2" w:rsidRPr="00FC6263" w:rsidRDefault="00107AF2">
      <w:pPr>
        <w:pStyle w:val="afe"/>
      </w:pPr>
      <w:r w:rsidRPr="00FC6263">
        <w:rPr>
          <w:rStyle w:val="aff0"/>
        </w:rPr>
        <w:footnoteRef/>
      </w:r>
      <w:r w:rsidRPr="00FC6263">
        <w:t xml:space="preserve"> </w:t>
      </w:r>
      <w:r w:rsidRPr="00FC6263">
        <w:rPr>
          <w:rFonts w:hint="eastAsia"/>
        </w:rPr>
        <w:t>資料</w:t>
      </w:r>
      <w:r w:rsidRPr="00FC6263">
        <w:rPr>
          <w:rFonts w:hAnsi="標楷體" w:cs="ARMingB5-Light" w:hint="eastAsia"/>
          <w:kern w:val="0"/>
        </w:rPr>
        <w:t>來源：教育部承辦人108年5月9日電子郵件說明。</w:t>
      </w:r>
    </w:p>
  </w:footnote>
  <w:footnote w:id="13">
    <w:p w:rsidR="00107AF2" w:rsidRPr="00FC6263" w:rsidRDefault="00107AF2">
      <w:pPr>
        <w:pStyle w:val="afe"/>
      </w:pPr>
      <w:r w:rsidRPr="00FC6263">
        <w:rPr>
          <w:rStyle w:val="aff0"/>
        </w:rPr>
        <w:footnoteRef/>
      </w:r>
      <w:r w:rsidRPr="00FC6263">
        <w:t xml:space="preserve"> </w:t>
      </w:r>
      <w:r w:rsidRPr="00FC6263">
        <w:rPr>
          <w:rFonts w:hint="eastAsia"/>
        </w:rPr>
        <w:t>以107學年度實務觀之：</w:t>
      </w:r>
      <w:r w:rsidRPr="00FC6263">
        <w:rPr>
          <w:rFonts w:hAnsi="標楷體" w:hint="eastAsia"/>
          <w:bCs/>
          <w:spacing w:val="2"/>
          <w:szCs w:val="32"/>
        </w:rPr>
        <w:t>教育部於107年4月3日以臺教高(一)字第1070048382號函，依法公告107學年度學雜費收費基本調幅，並請各校如擬調整107學年度日間學制學士班學雜費收費基準，應先依專科以上學校學雜費收取辦法所訂之審議基準，完成校內程序後，於107年5月31日前將相關資料報部審議。107學年度共計16所大專校院申請學雜費調整，於5月23~31日期間陸續報部；107學年度各校實際內部作業程序約8週(近</w:t>
      </w:r>
      <w:r w:rsidRPr="00FC6263">
        <w:rPr>
          <w:rFonts w:hAnsi="標楷體"/>
          <w:bCs/>
          <w:spacing w:val="2"/>
          <w:szCs w:val="32"/>
        </w:rPr>
        <w:t>2</w:t>
      </w:r>
      <w:r w:rsidRPr="00FC6263">
        <w:rPr>
          <w:rFonts w:hAnsi="標楷體" w:hint="eastAsia"/>
          <w:bCs/>
          <w:spacing w:val="2"/>
          <w:szCs w:val="32"/>
        </w:rPr>
        <w:t>個月)。</w:t>
      </w:r>
    </w:p>
  </w:footnote>
  <w:footnote w:id="14">
    <w:p w:rsidR="00107AF2" w:rsidRPr="00FC6263" w:rsidRDefault="00107AF2" w:rsidP="00586E0F">
      <w:pPr>
        <w:pStyle w:val="afe"/>
      </w:pPr>
      <w:r w:rsidRPr="00FC6263">
        <w:rPr>
          <w:rStyle w:val="aff0"/>
        </w:rPr>
        <w:footnoteRef/>
      </w:r>
      <w:r w:rsidRPr="00FC6263">
        <w:t xml:space="preserve"> </w:t>
      </w:r>
      <w:r w:rsidRPr="00FC6263">
        <w:rPr>
          <w:rFonts w:hint="eastAsia"/>
        </w:rPr>
        <w:t>教育部88年6月3日台(88)技(二)字第88052056號函在卷可稽。</w:t>
      </w:r>
    </w:p>
  </w:footnote>
  <w:footnote w:id="15">
    <w:p w:rsidR="00107AF2" w:rsidRPr="00FC6263" w:rsidRDefault="00107AF2" w:rsidP="00E02D6D">
      <w:pPr>
        <w:pStyle w:val="afe"/>
        <w:ind w:left="142" w:hangingChars="71" w:hanging="142"/>
      </w:pPr>
      <w:r w:rsidRPr="00FC6263">
        <w:rPr>
          <w:rStyle w:val="aff0"/>
        </w:rPr>
        <w:footnoteRef/>
      </w:r>
      <w:r w:rsidRPr="00FC6263">
        <w:rPr>
          <w:rFonts w:hint="eastAsia"/>
        </w:rPr>
        <w:t>教育部107年9月25日臺教高(一)字第1070144640號函附件2</w:t>
      </w:r>
      <w:r w:rsidR="00C13DCD">
        <w:rPr>
          <w:rFonts w:hint="eastAsia"/>
        </w:rPr>
        <w:t>暨教育部108年5月21日電子郵件補充說明</w:t>
      </w:r>
      <w:r w:rsidRPr="00FC6263">
        <w:rPr>
          <w:rFonts w:hint="eastAsia"/>
        </w:rPr>
        <w:t>；詳如附件七。</w:t>
      </w:r>
    </w:p>
  </w:footnote>
  <w:footnote w:id="16">
    <w:p w:rsidR="00107AF2" w:rsidRPr="00FC6263" w:rsidRDefault="00107AF2" w:rsidP="0086543D">
      <w:pPr>
        <w:pStyle w:val="afe"/>
      </w:pPr>
      <w:r w:rsidRPr="00FC6263">
        <w:rPr>
          <w:rStyle w:val="aff0"/>
        </w:rPr>
        <w:footnoteRef/>
      </w:r>
      <w:r w:rsidRPr="00FC6263">
        <w:t xml:space="preserve"> </w:t>
      </w:r>
      <w:r w:rsidRPr="00FC6263">
        <w:rPr>
          <w:rFonts w:hint="eastAsia"/>
        </w:rPr>
        <w:t>詳教育部網站：</w:t>
      </w:r>
      <w:hyperlink r:id="rId3" w:history="1">
        <w:r w:rsidRPr="00FC6263">
          <w:rPr>
            <w:rStyle w:val="af"/>
            <w:color w:val="auto"/>
          </w:rPr>
          <w:t>https://www.edu.tw/News_Content.aspx?n=9E7AC85F1954DDA8&amp;s=AE9CA8BFB0D17D0F</w:t>
        </w:r>
      </w:hyperlink>
      <w:r w:rsidRPr="00FC6263">
        <w:rPr>
          <w:rFonts w:hint="eastAsia"/>
        </w:rPr>
        <w:t>。</w:t>
      </w:r>
    </w:p>
  </w:footnote>
  <w:footnote w:id="17">
    <w:p w:rsidR="00107AF2" w:rsidRPr="00592342" w:rsidRDefault="00107AF2">
      <w:pPr>
        <w:pStyle w:val="afe"/>
      </w:pPr>
      <w:r>
        <w:rPr>
          <w:rStyle w:val="aff0"/>
        </w:rPr>
        <w:footnoteRef/>
      </w:r>
      <w:r>
        <w:t xml:space="preserve"> </w:t>
      </w:r>
      <w:r w:rsidRPr="000F7940">
        <w:rPr>
          <w:rFonts w:hint="eastAsia"/>
        </w:rPr>
        <w:t>行政院院臺訴字第1080164228號、1080161780號、1080161770號訴願決定書憑參。</w:t>
      </w:r>
    </w:p>
  </w:footnote>
  <w:footnote w:id="18">
    <w:p w:rsidR="00107AF2" w:rsidRPr="00FC6263" w:rsidRDefault="00107AF2" w:rsidP="00C44885">
      <w:pPr>
        <w:pStyle w:val="afe"/>
      </w:pPr>
      <w:r w:rsidRPr="00FC6263">
        <w:rPr>
          <w:rStyle w:val="aff0"/>
        </w:rPr>
        <w:footnoteRef/>
      </w:r>
      <w:r w:rsidRPr="00FC6263">
        <w:t xml:space="preserve"> </w:t>
      </w:r>
      <w:r w:rsidRPr="00FC6263">
        <w:rPr>
          <w:rFonts w:hint="eastAsia"/>
        </w:rPr>
        <w:t>資料來源：本院教育及文化委員會108年3月22日巡察之教育部業務簡報。</w:t>
      </w:r>
    </w:p>
  </w:footnote>
  <w:footnote w:id="19">
    <w:p w:rsidR="00107AF2" w:rsidRPr="00FC6263" w:rsidRDefault="00107AF2" w:rsidP="005C4611">
      <w:pPr>
        <w:pStyle w:val="afe"/>
        <w:ind w:leftChars="-44" w:left="1" w:hangingChars="71" w:hanging="142"/>
      </w:pPr>
      <w:r w:rsidRPr="00FC6263">
        <w:rPr>
          <w:rStyle w:val="aff0"/>
        </w:rPr>
        <w:footnoteRef/>
      </w:r>
      <w:r w:rsidRPr="00FC6263">
        <w:rPr>
          <w:rFonts w:hint="eastAsia"/>
        </w:rPr>
        <w:t>此數據包含6所宗教研修學院。</w:t>
      </w:r>
    </w:p>
  </w:footnote>
  <w:footnote w:id="20">
    <w:p w:rsidR="00107AF2" w:rsidRPr="00FC6263" w:rsidRDefault="00107AF2" w:rsidP="005C4611">
      <w:pPr>
        <w:pStyle w:val="afe"/>
        <w:ind w:leftChars="-43" w:left="2" w:hangingChars="70" w:hanging="140"/>
      </w:pPr>
      <w:r w:rsidRPr="00FC6263">
        <w:rPr>
          <w:rStyle w:val="aff0"/>
        </w:rPr>
        <w:footnoteRef/>
      </w:r>
      <w:r w:rsidRPr="00FC6263">
        <w:rPr>
          <w:rFonts w:hint="eastAsia"/>
        </w:rPr>
        <w:t>觀諸本院教育及文化委員會108年3月22日巡察之教育部業務簡報，高教深耕計畫第一部分「全面性提升大學品質及促進高教多元發展」之深耕計畫，補助校數達154所。</w:t>
      </w:r>
    </w:p>
  </w:footnote>
  <w:footnote w:id="21">
    <w:p w:rsidR="00107AF2" w:rsidRPr="00FC6263" w:rsidRDefault="00107AF2" w:rsidP="00132F2E">
      <w:pPr>
        <w:pStyle w:val="afe"/>
        <w:ind w:left="142" w:hangingChars="71" w:hanging="142"/>
      </w:pPr>
      <w:r w:rsidRPr="00FC6263">
        <w:rPr>
          <w:rStyle w:val="aff0"/>
        </w:rPr>
        <w:footnoteRef/>
      </w:r>
      <w:r w:rsidRPr="00FC6263">
        <w:rPr>
          <w:rFonts w:hint="eastAsia"/>
        </w:rPr>
        <w:t>甫公布之大陸本年度主要大學之經費，如清華、北大、復旦、浙大等，幾皆</w:t>
      </w:r>
      <w:r>
        <w:rPr>
          <w:rFonts w:hint="eastAsia"/>
        </w:rPr>
        <w:t>逾</w:t>
      </w:r>
      <w:r w:rsidRPr="00FC6263">
        <w:rPr>
          <w:rFonts w:hint="eastAsia"/>
        </w:rPr>
        <w:t>我國各校之數倍，甚或數十倍，如何迎戰日熾之全球高教競爭，深植國人及教育部思忖。</w:t>
      </w:r>
    </w:p>
  </w:footnote>
  <w:footnote w:id="22">
    <w:p w:rsidR="00107AF2" w:rsidRPr="00FC6263" w:rsidRDefault="00107AF2" w:rsidP="006016FC">
      <w:pPr>
        <w:pStyle w:val="afe"/>
        <w:ind w:left="140" w:hangingChars="70" w:hanging="140"/>
      </w:pPr>
      <w:r w:rsidRPr="00FC6263">
        <w:rPr>
          <w:rStyle w:val="aff0"/>
        </w:rPr>
        <w:footnoteRef/>
      </w:r>
      <w:r>
        <w:rPr>
          <w:rFonts w:hint="eastAsia"/>
        </w:rPr>
        <w:t>參據「親子天下2018選擇學校線上特刊」公布部分私立中小學學雜費，例如：臺北市私立薇閣小學</w:t>
      </w:r>
      <w:r w:rsidRPr="006016FC">
        <w:t>每學期約10萬元</w:t>
      </w:r>
      <w:r>
        <w:rPr>
          <w:rFonts w:hint="eastAsia"/>
        </w:rPr>
        <w:t>(制服費另計)、</w:t>
      </w:r>
      <w:r>
        <w:rPr>
          <w:rFonts w:cs="Helvetica"/>
          <w:color w:val="333333"/>
        </w:rPr>
        <w:t>私立立人國際國民小學</w:t>
      </w:r>
      <w:r>
        <w:rPr>
          <w:rFonts w:cs="Helvetica" w:hint="eastAsia"/>
          <w:color w:val="333333"/>
        </w:rPr>
        <w:t>每學期約14萬(</w:t>
      </w:r>
      <w:r>
        <w:rPr>
          <w:rFonts w:ascii="Century Gothic" w:hAnsi="Century Gothic" w:cs="Helvetica"/>
        </w:rPr>
        <w:t>另收雜費及代辦費，代辦費包含：雙語學習指導費、教科書、作業簿本、教材、美勞材料費、社團活動費、服裝代辦費、午餐代辦費、資訊設備維護費、冷氣及設備維護、雜項代辦等</w:t>
      </w:r>
      <w:r>
        <w:rPr>
          <w:rFonts w:cs="Helvetica" w:hint="eastAsia"/>
          <w:color w:val="333333"/>
        </w:rPr>
        <w:t>)……等</w:t>
      </w:r>
      <w:r>
        <w:rPr>
          <w:rFonts w:hint="eastAsia"/>
        </w:rPr>
        <w:t>。資料來源：</w:t>
      </w:r>
      <w:r w:rsidRPr="006016FC">
        <w:t>https://school.parenting.com.tw/schools/3860</w:t>
      </w:r>
      <w:r>
        <w:rPr>
          <w:rFonts w:hint="eastAsia"/>
        </w:rPr>
        <w:t>)</w:t>
      </w:r>
    </w:p>
  </w:footnote>
  <w:footnote w:id="23">
    <w:p w:rsidR="00107AF2" w:rsidRPr="00FC6263" w:rsidRDefault="00107AF2" w:rsidP="005E0F08">
      <w:pPr>
        <w:adjustRightInd w:val="0"/>
        <w:spacing w:line="240" w:lineRule="exact"/>
        <w:ind w:left="139" w:hangingChars="58" w:hanging="139"/>
        <w:rPr>
          <w:rFonts w:hAnsi="標楷體"/>
          <w:szCs w:val="24"/>
        </w:rPr>
      </w:pPr>
      <w:r w:rsidRPr="00FC6263">
        <w:rPr>
          <w:rStyle w:val="aff0"/>
          <w:rFonts w:hAnsi="標楷體"/>
          <w:sz w:val="24"/>
          <w:szCs w:val="24"/>
        </w:rPr>
        <w:footnoteRef/>
      </w:r>
      <w:r w:rsidRPr="00FC6263">
        <w:rPr>
          <w:rFonts w:hint="eastAsia"/>
          <w:sz w:val="20"/>
        </w:rPr>
        <w:t>聯合報系民意調查中心該次調查於2017年4月20日至5月22日進行，成功訪問了125位大專校院校長或其指定代理人。調查母體為國內151所大專校院（不含軍警院校），採網路填答、電子郵件、傳真等多元調查回收管道進行普查，問卷回收率為82.8%；資料來源：</w:t>
      </w:r>
      <w:r w:rsidRPr="00FC6263">
        <w:rPr>
          <w:sz w:val="20"/>
        </w:rPr>
        <w:t>https://vision.udn.com/download/education_book.pdf</w:t>
      </w:r>
    </w:p>
  </w:footnote>
  <w:footnote w:id="24">
    <w:p w:rsidR="00107AF2" w:rsidRPr="00FC6263" w:rsidRDefault="00107AF2">
      <w:pPr>
        <w:pStyle w:val="afe"/>
      </w:pPr>
      <w:r w:rsidRPr="00FC6263">
        <w:rPr>
          <w:rStyle w:val="aff0"/>
        </w:rPr>
        <w:footnoteRef/>
      </w:r>
      <w:r w:rsidRPr="00FC6263">
        <w:t xml:space="preserve"> </w:t>
      </w:r>
      <w:r w:rsidRPr="00FC6263">
        <w:rPr>
          <w:rFonts w:hint="eastAsia"/>
        </w:rPr>
        <w:t>資料來源：</w:t>
      </w:r>
      <w:r w:rsidRPr="00FC6263">
        <w:t>http://stats.moe.gov.tw/files/analysis/107higherstudent.pdf</w:t>
      </w:r>
      <w:r w:rsidRPr="00FC6263">
        <w:rPr>
          <w:rFonts w:hint="eastAsia"/>
        </w:rPr>
        <w:t>。</w:t>
      </w:r>
    </w:p>
  </w:footnote>
  <w:footnote w:id="25">
    <w:p w:rsidR="00107AF2" w:rsidRPr="00FC6263" w:rsidRDefault="00107AF2" w:rsidP="00BE5D7A">
      <w:pPr>
        <w:pStyle w:val="afe"/>
        <w:ind w:left="140" w:hangingChars="70" w:hanging="140"/>
      </w:pPr>
      <w:r w:rsidRPr="00FC6263">
        <w:rPr>
          <w:rStyle w:val="aff0"/>
        </w:rPr>
        <w:footnoteRef/>
      </w:r>
      <w:r w:rsidRPr="00FC6263">
        <w:rPr>
          <w:rFonts w:hint="eastAsia"/>
        </w:rPr>
        <w:t>監察院</w:t>
      </w:r>
      <w:r w:rsidRPr="00FC6263">
        <w:t>陳委員小紅自動調查：公立大學整併及私立大專校院退場影響教育品質及師生權</w:t>
      </w:r>
      <w:r w:rsidRPr="00FC6263">
        <w:rPr>
          <w:rFonts w:hint="eastAsia"/>
        </w:rPr>
        <w:t xml:space="preserve"> </w:t>
      </w:r>
      <w:r w:rsidRPr="00FC6263">
        <w:t>益甚鉅，為維護重大社會公益，其有關法規、制度及配套措施是否完備？權責機關之監督、執行有無善盡責任？均有深入瞭解之必要案之報告 (106教調24)</w:t>
      </w:r>
      <w:r w:rsidRPr="00FC6263">
        <w:rPr>
          <w:rFonts w:hint="eastAsia"/>
        </w:rPr>
        <w:t>，調查意見參照。</w:t>
      </w:r>
    </w:p>
  </w:footnote>
  <w:footnote w:id="26">
    <w:p w:rsidR="00107AF2" w:rsidRPr="00FC6263" w:rsidRDefault="00107AF2" w:rsidP="00BE5D7A">
      <w:pPr>
        <w:pStyle w:val="afe"/>
        <w:ind w:left="140" w:hangingChars="70" w:hanging="140"/>
      </w:pPr>
      <w:r w:rsidRPr="00FC6263">
        <w:rPr>
          <w:rStyle w:val="aff0"/>
        </w:rPr>
        <w:footnoteRef/>
      </w:r>
      <w:r w:rsidRPr="00FC6263">
        <w:rPr>
          <w:rFonts w:hint="eastAsia"/>
        </w:rPr>
        <w:t>「私立學校法」第62條：「教育部為促進私立學校發展，得成立財團法人私立學校興學基金會，辦理個人或營利事業對私立學校捐贈有關事宜。個人或營利事業透過前項基金會對學校法人或本法中華民國96年12月18日修正之條文施行前已設立之財團法人私立學校之捐贈，於申報當年度所得稅時，得依下列規定作為列舉扣除額或列為費用或損失：一、個人之捐款，不超過綜合所得總額百分之五十。二、營利事業之捐款，不超過所得總額百分之二十五。個人或營利事業透過第一項基金會，未指定捐款予特定之學校法人或學校者，於申報當年度所得稅時，得全數作為列舉扣除額或列為費用或損失。第一項基金會之行政經費來源、組織、運作、基金之收支、分配原則、保管、運用、查核及管理辦法，由教育部會同財政部定之。」</w:t>
      </w:r>
      <w:r w:rsidRPr="00FC6263">
        <w:t xml:space="preserve"> </w:t>
      </w:r>
    </w:p>
  </w:footnote>
  <w:footnote w:id="27">
    <w:p w:rsidR="00107AF2" w:rsidRPr="00FC6263" w:rsidRDefault="00107AF2" w:rsidP="00BE5D7A">
      <w:pPr>
        <w:pStyle w:val="afe"/>
        <w:ind w:left="140" w:hangingChars="70" w:hanging="140"/>
      </w:pPr>
      <w:r w:rsidRPr="00FC6263">
        <w:rPr>
          <w:rStyle w:val="aff0"/>
        </w:rPr>
        <w:footnoteRef/>
      </w:r>
      <w:r w:rsidRPr="00FC6263">
        <w:rPr>
          <w:rFonts w:hint="eastAsia"/>
        </w:rPr>
        <w:t>同註16。</w:t>
      </w:r>
    </w:p>
  </w:footnote>
  <w:footnote w:id="28">
    <w:p w:rsidR="00107AF2" w:rsidRPr="00FC6263" w:rsidRDefault="00107AF2" w:rsidP="00BE5D7A">
      <w:pPr>
        <w:pStyle w:val="afe"/>
        <w:ind w:left="142" w:hangingChars="71" w:hanging="142"/>
      </w:pPr>
      <w:r w:rsidRPr="00FC6263">
        <w:rPr>
          <w:rStyle w:val="aff0"/>
        </w:rPr>
        <w:footnoteRef/>
      </w:r>
      <w:r w:rsidRPr="00FC6263">
        <w:rPr>
          <w:rFonts w:hint="eastAsia"/>
        </w:rPr>
        <w:t>監察院</w:t>
      </w:r>
      <w:r w:rsidRPr="00FC6263">
        <w:t xml:space="preserve">陳委員小紅自動調查：我國高等教育受少子化衝擊致面臨發展窘境，各相關部會編列預算或提供獎助學金，延攬外籍生來臺就學，或薦送我國青年學子赴各國進修；國內大學亦紛至東南亞招生以廣納優秀人才。究我國各大專院校是否具備國際化條件？近10年來政府相關部會推動高教國際化之具體策略、方案、預算編列、實施績效及瓶頸為何？均有深入瞭解之必要案之報告 (106教調37) </w:t>
      </w:r>
      <w:r w:rsidRPr="00FC6263">
        <w:rPr>
          <w:rFonts w:hint="eastAsia"/>
        </w:rPr>
        <w:t>，調查意見參照。</w:t>
      </w:r>
    </w:p>
  </w:footnote>
  <w:footnote w:id="29">
    <w:p w:rsidR="00107AF2" w:rsidRPr="00FC6263" w:rsidRDefault="00107AF2" w:rsidP="00BE5D7A">
      <w:pPr>
        <w:pStyle w:val="afe"/>
        <w:ind w:left="142" w:hangingChars="71" w:hanging="142"/>
      </w:pPr>
      <w:r w:rsidRPr="00FC6263">
        <w:rPr>
          <w:rStyle w:val="aff0"/>
        </w:rPr>
        <w:footnoteRef/>
      </w:r>
      <w:r w:rsidRPr="00FC6263">
        <w:rPr>
          <w:rFonts w:hint="eastAsia"/>
        </w:rPr>
        <w:t>據報載，教育部在106年推大專校院辦相關的產學合作國際專班，招收外籍生來台就讀。但107年起陸續爆發康寧大學的斯里蘭卡生淪屠宰工、育達科技大學的菲律賓生變成黑工等情；相關資料如自由時報電子報108年4月9日「杜絕外籍學工，強制學校繳實習合約」(</w:t>
      </w:r>
      <w:r w:rsidRPr="00FC6263">
        <w:t>https://news.ltn.com.tw/news/life/paper/1280108</w:t>
      </w:r>
      <w:r w:rsidRPr="00FC6263">
        <w:rPr>
          <w:rFonts w:hint="eastAsia"/>
        </w:rPr>
        <w:t>)。</w:t>
      </w:r>
    </w:p>
  </w:footnote>
  <w:footnote w:id="30">
    <w:p w:rsidR="00107AF2" w:rsidRPr="00FC6263" w:rsidRDefault="00107AF2">
      <w:pPr>
        <w:pStyle w:val="afe"/>
      </w:pPr>
      <w:r w:rsidRPr="00FC6263">
        <w:rPr>
          <w:rStyle w:val="aff0"/>
        </w:rPr>
        <w:footnoteRef/>
      </w:r>
      <w:r>
        <w:rPr>
          <w:rFonts w:hint="eastAsia"/>
        </w:rPr>
        <w:t>同註39。</w:t>
      </w:r>
      <w:r w:rsidRPr="00FC626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C9E"/>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 w15:restartNumberingAfterBreak="0">
    <w:nsid w:val="05B472AA"/>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D274AB"/>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CE1E1D"/>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FB5F98"/>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281F98"/>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2A01DB"/>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FD1FD3"/>
    <w:multiLevelType w:val="hybridMultilevel"/>
    <w:tmpl w:val="DC6A5CA2"/>
    <w:lvl w:ilvl="0" w:tplc="CEF2BD68">
      <w:start w:val="1"/>
      <w:numFmt w:val="decimal"/>
      <w:lvlText w:val="%1."/>
      <w:lvlJc w:val="left"/>
      <w:pPr>
        <w:ind w:left="1624" w:hanging="360"/>
      </w:pPr>
      <w:rPr>
        <w:rFonts w:hint="default"/>
      </w:rPr>
    </w:lvl>
    <w:lvl w:ilvl="1" w:tplc="04090019" w:tentative="1">
      <w:start w:val="1"/>
      <w:numFmt w:val="ideographTraditional"/>
      <w:lvlText w:val="%2、"/>
      <w:lvlJc w:val="left"/>
      <w:pPr>
        <w:ind w:left="2224" w:hanging="480"/>
      </w:pPr>
    </w:lvl>
    <w:lvl w:ilvl="2" w:tplc="0409001B" w:tentative="1">
      <w:start w:val="1"/>
      <w:numFmt w:val="lowerRoman"/>
      <w:lvlText w:val="%3."/>
      <w:lvlJc w:val="right"/>
      <w:pPr>
        <w:ind w:left="2704" w:hanging="480"/>
      </w:pPr>
    </w:lvl>
    <w:lvl w:ilvl="3" w:tplc="0409000F" w:tentative="1">
      <w:start w:val="1"/>
      <w:numFmt w:val="decimal"/>
      <w:lvlText w:val="%4."/>
      <w:lvlJc w:val="left"/>
      <w:pPr>
        <w:ind w:left="3184" w:hanging="480"/>
      </w:pPr>
    </w:lvl>
    <w:lvl w:ilvl="4" w:tplc="04090019" w:tentative="1">
      <w:start w:val="1"/>
      <w:numFmt w:val="ideographTraditional"/>
      <w:lvlText w:val="%5、"/>
      <w:lvlJc w:val="left"/>
      <w:pPr>
        <w:ind w:left="3664" w:hanging="480"/>
      </w:pPr>
    </w:lvl>
    <w:lvl w:ilvl="5" w:tplc="0409001B" w:tentative="1">
      <w:start w:val="1"/>
      <w:numFmt w:val="lowerRoman"/>
      <w:lvlText w:val="%6."/>
      <w:lvlJc w:val="right"/>
      <w:pPr>
        <w:ind w:left="4144" w:hanging="480"/>
      </w:pPr>
    </w:lvl>
    <w:lvl w:ilvl="6" w:tplc="0409000F" w:tentative="1">
      <w:start w:val="1"/>
      <w:numFmt w:val="decimal"/>
      <w:lvlText w:val="%7."/>
      <w:lvlJc w:val="left"/>
      <w:pPr>
        <w:ind w:left="4624" w:hanging="480"/>
      </w:pPr>
    </w:lvl>
    <w:lvl w:ilvl="7" w:tplc="04090019" w:tentative="1">
      <w:start w:val="1"/>
      <w:numFmt w:val="ideographTraditional"/>
      <w:lvlText w:val="%8、"/>
      <w:lvlJc w:val="left"/>
      <w:pPr>
        <w:ind w:left="5104" w:hanging="480"/>
      </w:pPr>
    </w:lvl>
    <w:lvl w:ilvl="8" w:tplc="0409001B" w:tentative="1">
      <w:start w:val="1"/>
      <w:numFmt w:val="lowerRoman"/>
      <w:lvlText w:val="%9."/>
      <w:lvlJc w:val="right"/>
      <w:pPr>
        <w:ind w:left="5584" w:hanging="480"/>
      </w:pPr>
    </w:lvl>
  </w:abstractNum>
  <w:abstractNum w:abstractNumId="9" w15:restartNumberingAfterBreak="0">
    <w:nsid w:val="140E010C"/>
    <w:multiLevelType w:val="multilevel"/>
    <w:tmpl w:val="3C66650E"/>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5"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1134" w:hanging="850"/>
      </w:pPr>
      <w:rPr>
        <w:rFonts w:ascii="標楷體" w:eastAsia="標楷體" w:hint="eastAsia"/>
        <w:b w:val="0"/>
        <w:i w:val="0"/>
        <w:snapToGrid/>
        <w:spacing w:val="0"/>
        <w:w w:val="100"/>
        <w:kern w:val="32"/>
        <w:position w:val="0"/>
        <w:sz w:val="32"/>
        <w:szCs w:val="32"/>
        <w:lang w:val="en-US"/>
      </w:rPr>
    </w:lvl>
    <w:lvl w:ilvl="5">
      <w:start w:val="1"/>
      <w:numFmt w:val="decimal"/>
      <w:lvlText w:val="&lt;%6&gt;"/>
      <w:lvlJc w:val="left"/>
      <w:pPr>
        <w:ind w:left="2381" w:hanging="850"/>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4D71E71"/>
    <w:multiLevelType w:val="hybridMultilevel"/>
    <w:tmpl w:val="3DC2B50E"/>
    <w:lvl w:ilvl="0" w:tplc="6BEEEFB2">
      <w:start w:val="1"/>
      <w:numFmt w:val="decimal"/>
      <w:pStyle w:val="6"/>
      <w:lvlText w:val="&lt;%1&gt;"/>
      <w:lvlJc w:val="left"/>
      <w:pPr>
        <w:ind w:left="2009" w:hanging="480"/>
      </w:pPr>
      <w:rPr>
        <w:rFonts w:hint="eastAsia"/>
      </w:rPr>
    </w:lvl>
    <w:lvl w:ilvl="1" w:tplc="04090019" w:tentative="1">
      <w:start w:val="1"/>
      <w:numFmt w:val="ideographTraditional"/>
      <w:lvlText w:val="%2、"/>
      <w:lvlJc w:val="left"/>
      <w:pPr>
        <w:ind w:left="2489" w:hanging="480"/>
      </w:pPr>
    </w:lvl>
    <w:lvl w:ilvl="2" w:tplc="0409001B" w:tentative="1">
      <w:start w:val="1"/>
      <w:numFmt w:val="lowerRoman"/>
      <w:lvlText w:val="%3."/>
      <w:lvlJc w:val="right"/>
      <w:pPr>
        <w:ind w:left="2969" w:hanging="480"/>
      </w:pPr>
    </w:lvl>
    <w:lvl w:ilvl="3" w:tplc="0409000F" w:tentative="1">
      <w:start w:val="1"/>
      <w:numFmt w:val="decimal"/>
      <w:lvlText w:val="%4."/>
      <w:lvlJc w:val="left"/>
      <w:pPr>
        <w:ind w:left="3449" w:hanging="480"/>
      </w:pPr>
    </w:lvl>
    <w:lvl w:ilvl="4" w:tplc="04090019" w:tentative="1">
      <w:start w:val="1"/>
      <w:numFmt w:val="ideographTraditional"/>
      <w:lvlText w:val="%5、"/>
      <w:lvlJc w:val="left"/>
      <w:pPr>
        <w:ind w:left="3929" w:hanging="480"/>
      </w:pPr>
    </w:lvl>
    <w:lvl w:ilvl="5" w:tplc="0409001B" w:tentative="1">
      <w:start w:val="1"/>
      <w:numFmt w:val="lowerRoman"/>
      <w:lvlText w:val="%6."/>
      <w:lvlJc w:val="right"/>
      <w:pPr>
        <w:ind w:left="4409" w:hanging="480"/>
      </w:pPr>
    </w:lvl>
    <w:lvl w:ilvl="6" w:tplc="0409000F" w:tentative="1">
      <w:start w:val="1"/>
      <w:numFmt w:val="decimal"/>
      <w:lvlText w:val="%7."/>
      <w:lvlJc w:val="left"/>
      <w:pPr>
        <w:ind w:left="4889" w:hanging="480"/>
      </w:pPr>
    </w:lvl>
    <w:lvl w:ilvl="7" w:tplc="04090019" w:tentative="1">
      <w:start w:val="1"/>
      <w:numFmt w:val="ideographTraditional"/>
      <w:lvlText w:val="%8、"/>
      <w:lvlJc w:val="left"/>
      <w:pPr>
        <w:ind w:left="5369" w:hanging="480"/>
      </w:pPr>
    </w:lvl>
    <w:lvl w:ilvl="8" w:tplc="0409001B" w:tentative="1">
      <w:start w:val="1"/>
      <w:numFmt w:val="lowerRoman"/>
      <w:lvlText w:val="%9."/>
      <w:lvlJc w:val="right"/>
      <w:pPr>
        <w:ind w:left="5849" w:hanging="480"/>
      </w:pPr>
    </w:lvl>
  </w:abstractNum>
  <w:abstractNum w:abstractNumId="11" w15:restartNumberingAfterBreak="0">
    <w:nsid w:val="19143AA9"/>
    <w:multiLevelType w:val="hybridMultilevel"/>
    <w:tmpl w:val="1C9E2730"/>
    <w:lvl w:ilvl="0" w:tplc="87C04E84">
      <w:start w:val="1"/>
      <w:numFmt w:val="taiwaneseCountingThousand"/>
      <w:lvlText w:val="%1、"/>
      <w:lvlJc w:val="left"/>
      <w:pPr>
        <w:ind w:left="611" w:hanging="720"/>
      </w:pPr>
      <w:rPr>
        <w:rFonts w:hint="default"/>
      </w:rPr>
    </w:lvl>
    <w:lvl w:ilvl="1" w:tplc="823003BA">
      <w:start w:val="1"/>
      <w:numFmt w:val="taiwaneseCountingThousand"/>
      <w:lvlText w:val="(%2)、"/>
      <w:lvlJc w:val="left"/>
      <w:pPr>
        <w:ind w:left="851" w:hanging="480"/>
      </w:pPr>
      <w:rPr>
        <w:rFonts w:hint="eastAsia"/>
        <w:color w:val="auto"/>
      </w:r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7C3B9F"/>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4" w15:restartNumberingAfterBreak="0">
    <w:nsid w:val="3B600D99"/>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AA005072"/>
    <w:lvl w:ilvl="0" w:tplc="AB80BDC8">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8642C4"/>
    <w:multiLevelType w:val="hybridMultilevel"/>
    <w:tmpl w:val="DC6A5CA2"/>
    <w:lvl w:ilvl="0" w:tplc="CEF2BD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27AC4066"/>
    <w:lvl w:ilvl="0" w:tplc="F3386BF4">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731198"/>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B040E1"/>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F5684"/>
    <w:multiLevelType w:val="hybridMultilevel"/>
    <w:tmpl w:val="6A90B088"/>
    <w:lvl w:ilvl="0" w:tplc="C92426E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A8C2B9B"/>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2" w15:restartNumberingAfterBreak="0">
    <w:nsid w:val="4D0B55BE"/>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125E12"/>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4" w15:restartNumberingAfterBreak="0">
    <w:nsid w:val="51EC015E"/>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CD4C9C"/>
    <w:multiLevelType w:val="hybridMultilevel"/>
    <w:tmpl w:val="828CCDAA"/>
    <w:lvl w:ilvl="0" w:tplc="BFA21D62">
      <w:start w:val="1"/>
      <w:numFmt w:val="decimal"/>
      <w:lvlText w:val="%1."/>
      <w:lvlJc w:val="left"/>
      <w:pPr>
        <w:ind w:left="360" w:hanging="360"/>
      </w:pPr>
      <w:rPr>
        <w:rFonts w:hint="default"/>
      </w:rPr>
    </w:lvl>
    <w:lvl w:ilvl="1" w:tplc="8370FD6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C46D4D"/>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661120"/>
    <w:multiLevelType w:val="hybridMultilevel"/>
    <w:tmpl w:val="4D0AFF90"/>
    <w:lvl w:ilvl="0" w:tplc="DB7E10A8">
      <w:start w:val="1"/>
      <w:numFmt w:val="decimal"/>
      <w:lvlText w:val="%1."/>
      <w:lvlJc w:val="left"/>
      <w:pPr>
        <w:ind w:left="353" w:hanging="360"/>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30" w15:restartNumberingAfterBreak="0">
    <w:nsid w:val="5D88782B"/>
    <w:multiLevelType w:val="hybridMultilevel"/>
    <w:tmpl w:val="DC6A5CA2"/>
    <w:lvl w:ilvl="0" w:tplc="CEF2BD68">
      <w:start w:val="1"/>
      <w:numFmt w:val="decimal"/>
      <w:lvlText w:val="%1."/>
      <w:lvlJc w:val="left"/>
      <w:pPr>
        <w:ind w:left="1624" w:hanging="360"/>
      </w:pPr>
      <w:rPr>
        <w:rFonts w:hint="default"/>
      </w:rPr>
    </w:lvl>
    <w:lvl w:ilvl="1" w:tplc="04090019" w:tentative="1">
      <w:start w:val="1"/>
      <w:numFmt w:val="ideographTraditional"/>
      <w:lvlText w:val="%2、"/>
      <w:lvlJc w:val="left"/>
      <w:pPr>
        <w:ind w:left="2224" w:hanging="480"/>
      </w:pPr>
    </w:lvl>
    <w:lvl w:ilvl="2" w:tplc="0409001B" w:tentative="1">
      <w:start w:val="1"/>
      <w:numFmt w:val="lowerRoman"/>
      <w:lvlText w:val="%3."/>
      <w:lvlJc w:val="right"/>
      <w:pPr>
        <w:ind w:left="2704" w:hanging="480"/>
      </w:pPr>
    </w:lvl>
    <w:lvl w:ilvl="3" w:tplc="0409000F" w:tentative="1">
      <w:start w:val="1"/>
      <w:numFmt w:val="decimal"/>
      <w:lvlText w:val="%4."/>
      <w:lvlJc w:val="left"/>
      <w:pPr>
        <w:ind w:left="3184" w:hanging="480"/>
      </w:pPr>
    </w:lvl>
    <w:lvl w:ilvl="4" w:tplc="04090019" w:tentative="1">
      <w:start w:val="1"/>
      <w:numFmt w:val="ideographTraditional"/>
      <w:lvlText w:val="%5、"/>
      <w:lvlJc w:val="left"/>
      <w:pPr>
        <w:ind w:left="3664" w:hanging="480"/>
      </w:pPr>
    </w:lvl>
    <w:lvl w:ilvl="5" w:tplc="0409001B" w:tentative="1">
      <w:start w:val="1"/>
      <w:numFmt w:val="lowerRoman"/>
      <w:lvlText w:val="%6."/>
      <w:lvlJc w:val="right"/>
      <w:pPr>
        <w:ind w:left="4144" w:hanging="480"/>
      </w:pPr>
    </w:lvl>
    <w:lvl w:ilvl="6" w:tplc="0409000F" w:tentative="1">
      <w:start w:val="1"/>
      <w:numFmt w:val="decimal"/>
      <w:lvlText w:val="%7."/>
      <w:lvlJc w:val="left"/>
      <w:pPr>
        <w:ind w:left="4624" w:hanging="480"/>
      </w:pPr>
    </w:lvl>
    <w:lvl w:ilvl="7" w:tplc="04090019" w:tentative="1">
      <w:start w:val="1"/>
      <w:numFmt w:val="ideographTraditional"/>
      <w:lvlText w:val="%8、"/>
      <w:lvlJc w:val="left"/>
      <w:pPr>
        <w:ind w:left="5104" w:hanging="480"/>
      </w:pPr>
    </w:lvl>
    <w:lvl w:ilvl="8" w:tplc="0409001B" w:tentative="1">
      <w:start w:val="1"/>
      <w:numFmt w:val="lowerRoman"/>
      <w:lvlText w:val="%9."/>
      <w:lvlJc w:val="right"/>
      <w:pPr>
        <w:ind w:left="5584" w:hanging="480"/>
      </w:pPr>
    </w:lvl>
  </w:abstractNum>
  <w:abstractNum w:abstractNumId="31" w15:restartNumberingAfterBreak="0">
    <w:nsid w:val="5E0F3EDE"/>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2" w15:restartNumberingAfterBreak="0">
    <w:nsid w:val="5F4D56B6"/>
    <w:multiLevelType w:val="hybridMultilevel"/>
    <w:tmpl w:val="135C272E"/>
    <w:lvl w:ilvl="0" w:tplc="29B699F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3C4199"/>
    <w:multiLevelType w:val="hybridMultilevel"/>
    <w:tmpl w:val="DC6A5CA2"/>
    <w:lvl w:ilvl="0" w:tplc="CEF2BD68">
      <w:start w:val="1"/>
      <w:numFmt w:val="decimal"/>
      <w:lvlText w:val="%1."/>
      <w:lvlJc w:val="left"/>
      <w:pPr>
        <w:ind w:left="1624" w:hanging="360"/>
      </w:pPr>
      <w:rPr>
        <w:rFonts w:hint="default"/>
      </w:rPr>
    </w:lvl>
    <w:lvl w:ilvl="1" w:tplc="04090019" w:tentative="1">
      <w:start w:val="1"/>
      <w:numFmt w:val="ideographTraditional"/>
      <w:lvlText w:val="%2、"/>
      <w:lvlJc w:val="left"/>
      <w:pPr>
        <w:ind w:left="2224" w:hanging="480"/>
      </w:pPr>
    </w:lvl>
    <w:lvl w:ilvl="2" w:tplc="0409001B" w:tentative="1">
      <w:start w:val="1"/>
      <w:numFmt w:val="lowerRoman"/>
      <w:lvlText w:val="%3."/>
      <w:lvlJc w:val="right"/>
      <w:pPr>
        <w:ind w:left="2704" w:hanging="480"/>
      </w:pPr>
    </w:lvl>
    <w:lvl w:ilvl="3" w:tplc="0409000F" w:tentative="1">
      <w:start w:val="1"/>
      <w:numFmt w:val="decimal"/>
      <w:lvlText w:val="%4."/>
      <w:lvlJc w:val="left"/>
      <w:pPr>
        <w:ind w:left="3184" w:hanging="480"/>
      </w:pPr>
    </w:lvl>
    <w:lvl w:ilvl="4" w:tplc="04090019" w:tentative="1">
      <w:start w:val="1"/>
      <w:numFmt w:val="ideographTraditional"/>
      <w:lvlText w:val="%5、"/>
      <w:lvlJc w:val="left"/>
      <w:pPr>
        <w:ind w:left="3664" w:hanging="480"/>
      </w:pPr>
    </w:lvl>
    <w:lvl w:ilvl="5" w:tplc="0409001B" w:tentative="1">
      <w:start w:val="1"/>
      <w:numFmt w:val="lowerRoman"/>
      <w:lvlText w:val="%6."/>
      <w:lvlJc w:val="right"/>
      <w:pPr>
        <w:ind w:left="4144" w:hanging="480"/>
      </w:pPr>
    </w:lvl>
    <w:lvl w:ilvl="6" w:tplc="0409000F" w:tentative="1">
      <w:start w:val="1"/>
      <w:numFmt w:val="decimal"/>
      <w:lvlText w:val="%7."/>
      <w:lvlJc w:val="left"/>
      <w:pPr>
        <w:ind w:left="4624" w:hanging="480"/>
      </w:pPr>
    </w:lvl>
    <w:lvl w:ilvl="7" w:tplc="04090019" w:tentative="1">
      <w:start w:val="1"/>
      <w:numFmt w:val="ideographTraditional"/>
      <w:lvlText w:val="%8、"/>
      <w:lvlJc w:val="left"/>
      <w:pPr>
        <w:ind w:left="5104" w:hanging="480"/>
      </w:pPr>
    </w:lvl>
    <w:lvl w:ilvl="8" w:tplc="0409001B" w:tentative="1">
      <w:start w:val="1"/>
      <w:numFmt w:val="lowerRoman"/>
      <w:lvlText w:val="%9."/>
      <w:lvlJc w:val="right"/>
      <w:pPr>
        <w:ind w:left="5584" w:hanging="480"/>
      </w:pPr>
    </w:lvl>
  </w:abstractNum>
  <w:abstractNum w:abstractNumId="34" w15:restartNumberingAfterBreak="0">
    <w:nsid w:val="63B859A5"/>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5" w15:restartNumberingAfterBreak="0">
    <w:nsid w:val="67A72F44"/>
    <w:multiLevelType w:val="hybridMultilevel"/>
    <w:tmpl w:val="EBDCF88A"/>
    <w:lvl w:ilvl="0" w:tplc="252C6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453766"/>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F75B61"/>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374338"/>
    <w:multiLevelType w:val="hybridMultilevel"/>
    <w:tmpl w:val="DC6A5CA2"/>
    <w:lvl w:ilvl="0" w:tplc="CEF2BD68">
      <w:start w:val="1"/>
      <w:numFmt w:val="decimal"/>
      <w:lvlText w:val="%1."/>
      <w:lvlJc w:val="left"/>
      <w:pPr>
        <w:ind w:left="1624" w:hanging="360"/>
      </w:pPr>
      <w:rPr>
        <w:rFonts w:hint="default"/>
      </w:rPr>
    </w:lvl>
    <w:lvl w:ilvl="1" w:tplc="04090019" w:tentative="1">
      <w:start w:val="1"/>
      <w:numFmt w:val="ideographTraditional"/>
      <w:lvlText w:val="%2、"/>
      <w:lvlJc w:val="left"/>
      <w:pPr>
        <w:ind w:left="2224" w:hanging="480"/>
      </w:pPr>
    </w:lvl>
    <w:lvl w:ilvl="2" w:tplc="0409001B" w:tentative="1">
      <w:start w:val="1"/>
      <w:numFmt w:val="lowerRoman"/>
      <w:lvlText w:val="%3."/>
      <w:lvlJc w:val="right"/>
      <w:pPr>
        <w:ind w:left="2704" w:hanging="480"/>
      </w:pPr>
    </w:lvl>
    <w:lvl w:ilvl="3" w:tplc="0409000F" w:tentative="1">
      <w:start w:val="1"/>
      <w:numFmt w:val="decimal"/>
      <w:lvlText w:val="%4."/>
      <w:lvlJc w:val="left"/>
      <w:pPr>
        <w:ind w:left="3184" w:hanging="480"/>
      </w:pPr>
    </w:lvl>
    <w:lvl w:ilvl="4" w:tplc="04090019" w:tentative="1">
      <w:start w:val="1"/>
      <w:numFmt w:val="ideographTraditional"/>
      <w:lvlText w:val="%5、"/>
      <w:lvlJc w:val="left"/>
      <w:pPr>
        <w:ind w:left="3664" w:hanging="480"/>
      </w:pPr>
    </w:lvl>
    <w:lvl w:ilvl="5" w:tplc="0409001B" w:tentative="1">
      <w:start w:val="1"/>
      <w:numFmt w:val="lowerRoman"/>
      <w:lvlText w:val="%6."/>
      <w:lvlJc w:val="right"/>
      <w:pPr>
        <w:ind w:left="4144" w:hanging="480"/>
      </w:pPr>
    </w:lvl>
    <w:lvl w:ilvl="6" w:tplc="0409000F" w:tentative="1">
      <w:start w:val="1"/>
      <w:numFmt w:val="decimal"/>
      <w:lvlText w:val="%7."/>
      <w:lvlJc w:val="left"/>
      <w:pPr>
        <w:ind w:left="4624" w:hanging="480"/>
      </w:pPr>
    </w:lvl>
    <w:lvl w:ilvl="7" w:tplc="04090019" w:tentative="1">
      <w:start w:val="1"/>
      <w:numFmt w:val="ideographTraditional"/>
      <w:lvlText w:val="%8、"/>
      <w:lvlJc w:val="left"/>
      <w:pPr>
        <w:ind w:left="5104" w:hanging="480"/>
      </w:pPr>
    </w:lvl>
    <w:lvl w:ilvl="8" w:tplc="0409001B" w:tentative="1">
      <w:start w:val="1"/>
      <w:numFmt w:val="lowerRoman"/>
      <w:lvlText w:val="%9."/>
      <w:lvlJc w:val="right"/>
      <w:pPr>
        <w:ind w:left="5584" w:hanging="480"/>
      </w:pPr>
    </w:lvl>
  </w:abstractNum>
  <w:abstractNum w:abstractNumId="39" w15:restartNumberingAfterBreak="0">
    <w:nsid w:val="6E1C01E1"/>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AB7216"/>
    <w:multiLevelType w:val="hybridMultilevel"/>
    <w:tmpl w:val="B8D67442"/>
    <w:lvl w:ilvl="0" w:tplc="E00E2762">
      <w:start w:val="1"/>
      <w:numFmt w:val="decimal"/>
      <w:lvlText w:val="(%1)"/>
      <w:lvlJc w:val="left"/>
      <w:pPr>
        <w:ind w:left="819" w:hanging="480"/>
      </w:pPr>
      <w:rPr>
        <w:rFonts w:hint="eastAsia"/>
      </w:rPr>
    </w:lvl>
    <w:lvl w:ilvl="1" w:tplc="E00E2762">
      <w:start w:val="1"/>
      <w:numFmt w:val="decimal"/>
      <w:lvlText w:val="(%2)"/>
      <w:lvlJc w:val="left"/>
      <w:pPr>
        <w:ind w:left="1299" w:hanging="480"/>
      </w:pPr>
      <w:rPr>
        <w:rFonts w:hint="eastAsia"/>
        <w:lang w:val="en-US"/>
      </w:rPr>
    </w:lvl>
    <w:lvl w:ilvl="2" w:tplc="0409001B" w:tentative="1">
      <w:start w:val="1"/>
      <w:numFmt w:val="lowerRoman"/>
      <w:lvlText w:val="%3."/>
      <w:lvlJc w:val="right"/>
      <w:pPr>
        <w:ind w:left="1779" w:hanging="480"/>
      </w:pPr>
    </w:lvl>
    <w:lvl w:ilvl="3" w:tplc="0409000F" w:tentative="1">
      <w:start w:val="1"/>
      <w:numFmt w:val="decimal"/>
      <w:lvlText w:val="%4."/>
      <w:lvlJc w:val="left"/>
      <w:pPr>
        <w:ind w:left="2259" w:hanging="480"/>
      </w:pPr>
    </w:lvl>
    <w:lvl w:ilvl="4" w:tplc="04090019" w:tentative="1">
      <w:start w:val="1"/>
      <w:numFmt w:val="ideographTraditional"/>
      <w:lvlText w:val="%5、"/>
      <w:lvlJc w:val="left"/>
      <w:pPr>
        <w:ind w:left="2739" w:hanging="480"/>
      </w:pPr>
    </w:lvl>
    <w:lvl w:ilvl="5" w:tplc="0409001B" w:tentative="1">
      <w:start w:val="1"/>
      <w:numFmt w:val="lowerRoman"/>
      <w:lvlText w:val="%6."/>
      <w:lvlJc w:val="right"/>
      <w:pPr>
        <w:ind w:left="3219" w:hanging="480"/>
      </w:pPr>
    </w:lvl>
    <w:lvl w:ilvl="6" w:tplc="0409000F" w:tentative="1">
      <w:start w:val="1"/>
      <w:numFmt w:val="decimal"/>
      <w:lvlText w:val="%7."/>
      <w:lvlJc w:val="left"/>
      <w:pPr>
        <w:ind w:left="3699" w:hanging="480"/>
      </w:pPr>
    </w:lvl>
    <w:lvl w:ilvl="7" w:tplc="04090019" w:tentative="1">
      <w:start w:val="1"/>
      <w:numFmt w:val="ideographTraditional"/>
      <w:lvlText w:val="%8、"/>
      <w:lvlJc w:val="left"/>
      <w:pPr>
        <w:ind w:left="4179" w:hanging="480"/>
      </w:pPr>
    </w:lvl>
    <w:lvl w:ilvl="8" w:tplc="0409001B" w:tentative="1">
      <w:start w:val="1"/>
      <w:numFmt w:val="lowerRoman"/>
      <w:lvlText w:val="%9."/>
      <w:lvlJc w:val="right"/>
      <w:pPr>
        <w:ind w:left="4659" w:hanging="480"/>
      </w:pPr>
    </w:lvl>
  </w:abstractNum>
  <w:abstractNum w:abstractNumId="41" w15:restartNumberingAfterBreak="0">
    <w:nsid w:val="72A3206C"/>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6A02F5"/>
    <w:multiLevelType w:val="hybridMultilevel"/>
    <w:tmpl w:val="DC6A5CA2"/>
    <w:lvl w:ilvl="0" w:tplc="CEF2BD68">
      <w:start w:val="1"/>
      <w:numFmt w:val="decimal"/>
      <w:lvlText w:val="%1."/>
      <w:lvlJc w:val="left"/>
      <w:pPr>
        <w:ind w:left="1624" w:hanging="360"/>
      </w:pPr>
      <w:rPr>
        <w:rFonts w:hint="default"/>
      </w:rPr>
    </w:lvl>
    <w:lvl w:ilvl="1" w:tplc="04090019" w:tentative="1">
      <w:start w:val="1"/>
      <w:numFmt w:val="ideographTraditional"/>
      <w:lvlText w:val="%2、"/>
      <w:lvlJc w:val="left"/>
      <w:pPr>
        <w:ind w:left="2224" w:hanging="480"/>
      </w:pPr>
    </w:lvl>
    <w:lvl w:ilvl="2" w:tplc="0409001B" w:tentative="1">
      <w:start w:val="1"/>
      <w:numFmt w:val="lowerRoman"/>
      <w:lvlText w:val="%3."/>
      <w:lvlJc w:val="right"/>
      <w:pPr>
        <w:ind w:left="2704" w:hanging="480"/>
      </w:pPr>
    </w:lvl>
    <w:lvl w:ilvl="3" w:tplc="0409000F" w:tentative="1">
      <w:start w:val="1"/>
      <w:numFmt w:val="decimal"/>
      <w:lvlText w:val="%4."/>
      <w:lvlJc w:val="left"/>
      <w:pPr>
        <w:ind w:left="3184" w:hanging="480"/>
      </w:pPr>
    </w:lvl>
    <w:lvl w:ilvl="4" w:tplc="04090019" w:tentative="1">
      <w:start w:val="1"/>
      <w:numFmt w:val="ideographTraditional"/>
      <w:lvlText w:val="%5、"/>
      <w:lvlJc w:val="left"/>
      <w:pPr>
        <w:ind w:left="3664" w:hanging="480"/>
      </w:pPr>
    </w:lvl>
    <w:lvl w:ilvl="5" w:tplc="0409001B" w:tentative="1">
      <w:start w:val="1"/>
      <w:numFmt w:val="lowerRoman"/>
      <w:lvlText w:val="%6."/>
      <w:lvlJc w:val="right"/>
      <w:pPr>
        <w:ind w:left="4144" w:hanging="480"/>
      </w:pPr>
    </w:lvl>
    <w:lvl w:ilvl="6" w:tplc="0409000F" w:tentative="1">
      <w:start w:val="1"/>
      <w:numFmt w:val="decimal"/>
      <w:lvlText w:val="%7."/>
      <w:lvlJc w:val="left"/>
      <w:pPr>
        <w:ind w:left="4624" w:hanging="480"/>
      </w:pPr>
    </w:lvl>
    <w:lvl w:ilvl="7" w:tplc="04090019" w:tentative="1">
      <w:start w:val="1"/>
      <w:numFmt w:val="ideographTraditional"/>
      <w:lvlText w:val="%8、"/>
      <w:lvlJc w:val="left"/>
      <w:pPr>
        <w:ind w:left="5104" w:hanging="480"/>
      </w:pPr>
    </w:lvl>
    <w:lvl w:ilvl="8" w:tplc="0409001B" w:tentative="1">
      <w:start w:val="1"/>
      <w:numFmt w:val="lowerRoman"/>
      <w:lvlText w:val="%9."/>
      <w:lvlJc w:val="right"/>
      <w:pPr>
        <w:ind w:left="5584" w:hanging="480"/>
      </w:pPr>
    </w:lvl>
  </w:abstractNum>
  <w:abstractNum w:abstractNumId="43" w15:restartNumberingAfterBreak="0">
    <w:nsid w:val="74D973A5"/>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94D40EA"/>
    <w:multiLevelType w:val="hybridMultilevel"/>
    <w:tmpl w:val="DC6A5CA2"/>
    <w:lvl w:ilvl="0" w:tplc="CEF2BD68">
      <w:start w:val="1"/>
      <w:numFmt w:val="decimal"/>
      <w:lvlText w:val="%1."/>
      <w:lvlJc w:val="left"/>
      <w:pPr>
        <w:ind w:left="1624" w:hanging="360"/>
      </w:pPr>
      <w:rPr>
        <w:rFonts w:hint="default"/>
      </w:rPr>
    </w:lvl>
    <w:lvl w:ilvl="1" w:tplc="04090019" w:tentative="1">
      <w:start w:val="1"/>
      <w:numFmt w:val="ideographTraditional"/>
      <w:lvlText w:val="%2、"/>
      <w:lvlJc w:val="left"/>
      <w:pPr>
        <w:ind w:left="2224" w:hanging="480"/>
      </w:pPr>
    </w:lvl>
    <w:lvl w:ilvl="2" w:tplc="0409001B" w:tentative="1">
      <w:start w:val="1"/>
      <w:numFmt w:val="lowerRoman"/>
      <w:lvlText w:val="%3."/>
      <w:lvlJc w:val="right"/>
      <w:pPr>
        <w:ind w:left="2704" w:hanging="480"/>
      </w:pPr>
    </w:lvl>
    <w:lvl w:ilvl="3" w:tplc="0409000F" w:tentative="1">
      <w:start w:val="1"/>
      <w:numFmt w:val="decimal"/>
      <w:lvlText w:val="%4."/>
      <w:lvlJc w:val="left"/>
      <w:pPr>
        <w:ind w:left="3184" w:hanging="480"/>
      </w:pPr>
    </w:lvl>
    <w:lvl w:ilvl="4" w:tplc="04090019" w:tentative="1">
      <w:start w:val="1"/>
      <w:numFmt w:val="ideographTraditional"/>
      <w:lvlText w:val="%5、"/>
      <w:lvlJc w:val="left"/>
      <w:pPr>
        <w:ind w:left="3664" w:hanging="480"/>
      </w:pPr>
    </w:lvl>
    <w:lvl w:ilvl="5" w:tplc="0409001B" w:tentative="1">
      <w:start w:val="1"/>
      <w:numFmt w:val="lowerRoman"/>
      <w:lvlText w:val="%6."/>
      <w:lvlJc w:val="right"/>
      <w:pPr>
        <w:ind w:left="4144" w:hanging="480"/>
      </w:pPr>
    </w:lvl>
    <w:lvl w:ilvl="6" w:tplc="0409000F" w:tentative="1">
      <w:start w:val="1"/>
      <w:numFmt w:val="decimal"/>
      <w:lvlText w:val="%7."/>
      <w:lvlJc w:val="left"/>
      <w:pPr>
        <w:ind w:left="4624" w:hanging="480"/>
      </w:pPr>
    </w:lvl>
    <w:lvl w:ilvl="7" w:tplc="04090019" w:tentative="1">
      <w:start w:val="1"/>
      <w:numFmt w:val="ideographTraditional"/>
      <w:lvlText w:val="%8、"/>
      <w:lvlJc w:val="left"/>
      <w:pPr>
        <w:ind w:left="5104" w:hanging="480"/>
      </w:pPr>
    </w:lvl>
    <w:lvl w:ilvl="8" w:tplc="0409001B" w:tentative="1">
      <w:start w:val="1"/>
      <w:numFmt w:val="lowerRoman"/>
      <w:lvlText w:val="%9."/>
      <w:lvlJc w:val="right"/>
      <w:pPr>
        <w:ind w:left="5584" w:hanging="480"/>
      </w:pPr>
    </w:lvl>
  </w:abstractNum>
  <w:abstractNum w:abstractNumId="45" w15:restartNumberingAfterBreak="0">
    <w:nsid w:val="7EFE2290"/>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8742F5"/>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F52AC7"/>
    <w:multiLevelType w:val="hybridMultilevel"/>
    <w:tmpl w:val="AAA88358"/>
    <w:lvl w:ilvl="0" w:tplc="0409000F">
      <w:start w:val="1"/>
      <w:numFmt w:val="decimal"/>
      <w:lvlText w:val="%1."/>
      <w:lvlJc w:val="left"/>
      <w:pPr>
        <w:ind w:left="480" w:hanging="480"/>
      </w:pPr>
      <w:rPr>
        <w:rFonts w:hint="eastAsia"/>
        <w:spacing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2"/>
  </w:num>
  <w:num w:numId="3">
    <w:abstractNumId w:val="5"/>
  </w:num>
  <w:num w:numId="4">
    <w:abstractNumId w:val="20"/>
  </w:num>
  <w:num w:numId="5">
    <w:abstractNumId w:val="15"/>
  </w:num>
  <w:num w:numId="6">
    <w:abstractNumId w:val="25"/>
  </w:num>
  <w:num w:numId="7">
    <w:abstractNumId w:val="9"/>
  </w:num>
  <w:num w:numId="8">
    <w:abstractNumId w:val="27"/>
  </w:num>
  <w:num w:numId="9">
    <w:abstractNumId w:val="17"/>
  </w:num>
  <w:num w:numId="10">
    <w:abstractNumId w:val="10"/>
  </w:num>
  <w:num w:numId="11">
    <w:abstractNumId w:val="10"/>
    <w:lvlOverride w:ilvl="0">
      <w:startOverride w:val="1"/>
    </w:lvlOverride>
  </w:num>
  <w:num w:numId="12">
    <w:abstractNumId w:val="10"/>
    <w:lvlOverride w:ilvl="0">
      <w:startOverride w:val="1"/>
    </w:lvlOverride>
  </w:num>
  <w:num w:numId="13">
    <w:abstractNumId w:val="33"/>
  </w:num>
  <w:num w:numId="14">
    <w:abstractNumId w:val="26"/>
  </w:num>
  <w:num w:numId="15">
    <w:abstractNumId w:val="1"/>
  </w:num>
  <w:num w:numId="16">
    <w:abstractNumId w:val="35"/>
  </w:num>
  <w:num w:numId="17">
    <w:abstractNumId w:val="29"/>
  </w:num>
  <w:num w:numId="18">
    <w:abstractNumId w:val="32"/>
  </w:num>
  <w:num w:numId="19">
    <w:abstractNumId w:val="47"/>
  </w:num>
  <w:num w:numId="20">
    <w:abstractNumId w:val="46"/>
  </w:num>
  <w:num w:numId="21">
    <w:abstractNumId w:val="18"/>
  </w:num>
  <w:num w:numId="22">
    <w:abstractNumId w:val="41"/>
  </w:num>
  <w:num w:numId="23">
    <w:abstractNumId w:val="19"/>
  </w:num>
  <w:num w:numId="24">
    <w:abstractNumId w:val="3"/>
  </w:num>
  <w:num w:numId="25">
    <w:abstractNumId w:val="2"/>
  </w:num>
  <w:num w:numId="26">
    <w:abstractNumId w:val="45"/>
  </w:num>
  <w:num w:numId="27">
    <w:abstractNumId w:val="7"/>
  </w:num>
  <w:num w:numId="28">
    <w:abstractNumId w:val="28"/>
  </w:num>
  <w:num w:numId="29">
    <w:abstractNumId w:val="24"/>
  </w:num>
  <w:num w:numId="30">
    <w:abstractNumId w:val="37"/>
  </w:num>
  <w:num w:numId="31">
    <w:abstractNumId w:val="4"/>
  </w:num>
  <w:num w:numId="32">
    <w:abstractNumId w:val="36"/>
  </w:num>
  <w:num w:numId="33">
    <w:abstractNumId w:val="43"/>
  </w:num>
  <w:num w:numId="34">
    <w:abstractNumId w:val="14"/>
  </w:num>
  <w:num w:numId="35">
    <w:abstractNumId w:val="16"/>
  </w:num>
  <w:num w:numId="36">
    <w:abstractNumId w:val="13"/>
  </w:num>
  <w:num w:numId="37">
    <w:abstractNumId w:val="34"/>
  </w:num>
  <w:num w:numId="38">
    <w:abstractNumId w:val="23"/>
  </w:num>
  <w:num w:numId="39">
    <w:abstractNumId w:val="11"/>
  </w:num>
  <w:num w:numId="40">
    <w:abstractNumId w:val="0"/>
  </w:num>
  <w:num w:numId="41">
    <w:abstractNumId w:val="31"/>
  </w:num>
  <w:num w:numId="42">
    <w:abstractNumId w:val="21"/>
  </w:num>
  <w:num w:numId="43">
    <w:abstractNumId w:val="42"/>
  </w:num>
  <w:num w:numId="44">
    <w:abstractNumId w:val="30"/>
  </w:num>
  <w:num w:numId="45">
    <w:abstractNumId w:val="44"/>
  </w:num>
  <w:num w:numId="46">
    <w:abstractNumId w:val="38"/>
  </w:num>
  <w:num w:numId="47">
    <w:abstractNumId w:val="40"/>
  </w:num>
  <w:num w:numId="48">
    <w:abstractNumId w:val="39"/>
  </w:num>
  <w:num w:numId="49">
    <w:abstractNumId w:val="22"/>
  </w:num>
  <w:num w:numId="50">
    <w:abstractNumId w:val="6"/>
  </w:num>
  <w:num w:numId="51">
    <w:abstractNumId w:val="9"/>
  </w:num>
  <w:num w:numId="52">
    <w:abstractNumId w:val="9"/>
  </w:num>
  <w:num w:numId="53">
    <w:abstractNumId w:val="9"/>
  </w:num>
  <w:num w:numId="54">
    <w:abstractNumId w:val="9"/>
  </w:num>
  <w:num w:numId="55">
    <w:abstractNumId w:val="8"/>
  </w:num>
  <w:num w:numId="56">
    <w:abstractNumId w:val="9"/>
  </w:num>
  <w:num w:numId="57">
    <w:abstractNumId w:val="9"/>
  </w:num>
  <w:num w:numId="58">
    <w:abstractNumId w:val="9"/>
  </w:num>
  <w:num w:numId="59">
    <w:abstractNumId w:val="9"/>
  </w:num>
  <w:num w:numId="60">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251"/>
    <w:rsid w:val="00000932"/>
    <w:rsid w:val="000039A8"/>
    <w:rsid w:val="00004C6B"/>
    <w:rsid w:val="00004DC0"/>
    <w:rsid w:val="000065C4"/>
    <w:rsid w:val="00006961"/>
    <w:rsid w:val="0000698C"/>
    <w:rsid w:val="0000713D"/>
    <w:rsid w:val="000103F3"/>
    <w:rsid w:val="000112BF"/>
    <w:rsid w:val="000114E2"/>
    <w:rsid w:val="00011B77"/>
    <w:rsid w:val="00011D56"/>
    <w:rsid w:val="00012233"/>
    <w:rsid w:val="000123BB"/>
    <w:rsid w:val="00012437"/>
    <w:rsid w:val="00012813"/>
    <w:rsid w:val="00012B29"/>
    <w:rsid w:val="00012B8C"/>
    <w:rsid w:val="00012C0A"/>
    <w:rsid w:val="00013142"/>
    <w:rsid w:val="00013FE9"/>
    <w:rsid w:val="000143AA"/>
    <w:rsid w:val="000143E6"/>
    <w:rsid w:val="00017318"/>
    <w:rsid w:val="00020444"/>
    <w:rsid w:val="0002156E"/>
    <w:rsid w:val="00021AFC"/>
    <w:rsid w:val="0002211C"/>
    <w:rsid w:val="000224D7"/>
    <w:rsid w:val="00022976"/>
    <w:rsid w:val="00022A51"/>
    <w:rsid w:val="00022AFA"/>
    <w:rsid w:val="00023275"/>
    <w:rsid w:val="0002348C"/>
    <w:rsid w:val="00023EFB"/>
    <w:rsid w:val="000246F7"/>
    <w:rsid w:val="00024AC3"/>
    <w:rsid w:val="00025235"/>
    <w:rsid w:val="00025D18"/>
    <w:rsid w:val="000264C5"/>
    <w:rsid w:val="000265F3"/>
    <w:rsid w:val="00026767"/>
    <w:rsid w:val="00026C67"/>
    <w:rsid w:val="00026DB5"/>
    <w:rsid w:val="00027EC3"/>
    <w:rsid w:val="00030129"/>
    <w:rsid w:val="0003114D"/>
    <w:rsid w:val="000314D0"/>
    <w:rsid w:val="00031D2D"/>
    <w:rsid w:val="000328A9"/>
    <w:rsid w:val="00032982"/>
    <w:rsid w:val="00032C60"/>
    <w:rsid w:val="000332D7"/>
    <w:rsid w:val="00033527"/>
    <w:rsid w:val="00033697"/>
    <w:rsid w:val="000338D4"/>
    <w:rsid w:val="00033F5E"/>
    <w:rsid w:val="00036D76"/>
    <w:rsid w:val="00037AFD"/>
    <w:rsid w:val="000403E9"/>
    <w:rsid w:val="0004107E"/>
    <w:rsid w:val="0004369E"/>
    <w:rsid w:val="000455A5"/>
    <w:rsid w:val="00045D71"/>
    <w:rsid w:val="00046991"/>
    <w:rsid w:val="0004734A"/>
    <w:rsid w:val="000504DC"/>
    <w:rsid w:val="00050BA5"/>
    <w:rsid w:val="000518E3"/>
    <w:rsid w:val="00051F32"/>
    <w:rsid w:val="0005204F"/>
    <w:rsid w:val="00052654"/>
    <w:rsid w:val="0005349E"/>
    <w:rsid w:val="00053527"/>
    <w:rsid w:val="000537CF"/>
    <w:rsid w:val="00055927"/>
    <w:rsid w:val="00056C15"/>
    <w:rsid w:val="00056D4B"/>
    <w:rsid w:val="000576B2"/>
    <w:rsid w:val="00057B50"/>
    <w:rsid w:val="00057F32"/>
    <w:rsid w:val="00060D12"/>
    <w:rsid w:val="00061D12"/>
    <w:rsid w:val="00062A25"/>
    <w:rsid w:val="00062A27"/>
    <w:rsid w:val="0006320F"/>
    <w:rsid w:val="000632BD"/>
    <w:rsid w:val="0006473D"/>
    <w:rsid w:val="0006506E"/>
    <w:rsid w:val="000655A4"/>
    <w:rsid w:val="00065646"/>
    <w:rsid w:val="00066783"/>
    <w:rsid w:val="00067751"/>
    <w:rsid w:val="00067871"/>
    <w:rsid w:val="0007031E"/>
    <w:rsid w:val="0007177B"/>
    <w:rsid w:val="00072361"/>
    <w:rsid w:val="000727FD"/>
    <w:rsid w:val="00072B8A"/>
    <w:rsid w:val="000731D7"/>
    <w:rsid w:val="00073514"/>
    <w:rsid w:val="00073CB5"/>
    <w:rsid w:val="00073D22"/>
    <w:rsid w:val="00073F95"/>
    <w:rsid w:val="0007425C"/>
    <w:rsid w:val="00074605"/>
    <w:rsid w:val="00074CCD"/>
    <w:rsid w:val="00075061"/>
    <w:rsid w:val="00076076"/>
    <w:rsid w:val="000760BE"/>
    <w:rsid w:val="000763D4"/>
    <w:rsid w:val="000764B2"/>
    <w:rsid w:val="00076564"/>
    <w:rsid w:val="000765A8"/>
    <w:rsid w:val="00077553"/>
    <w:rsid w:val="00077F0D"/>
    <w:rsid w:val="00080F10"/>
    <w:rsid w:val="000813C3"/>
    <w:rsid w:val="00081820"/>
    <w:rsid w:val="000826C3"/>
    <w:rsid w:val="00082F7F"/>
    <w:rsid w:val="0008300D"/>
    <w:rsid w:val="00083551"/>
    <w:rsid w:val="00083E46"/>
    <w:rsid w:val="0008463F"/>
    <w:rsid w:val="000851A2"/>
    <w:rsid w:val="0008530B"/>
    <w:rsid w:val="000856A1"/>
    <w:rsid w:val="0008593A"/>
    <w:rsid w:val="00085AFD"/>
    <w:rsid w:val="00085ED7"/>
    <w:rsid w:val="000870AF"/>
    <w:rsid w:val="000901D2"/>
    <w:rsid w:val="00090B9A"/>
    <w:rsid w:val="000919B9"/>
    <w:rsid w:val="00093519"/>
    <w:rsid w:val="0009352E"/>
    <w:rsid w:val="00094EA4"/>
    <w:rsid w:val="00095352"/>
    <w:rsid w:val="00095B2A"/>
    <w:rsid w:val="00095FB0"/>
    <w:rsid w:val="00096128"/>
    <w:rsid w:val="0009629C"/>
    <w:rsid w:val="000963F5"/>
    <w:rsid w:val="000965E1"/>
    <w:rsid w:val="000967E9"/>
    <w:rsid w:val="00096B96"/>
    <w:rsid w:val="00097671"/>
    <w:rsid w:val="000A1806"/>
    <w:rsid w:val="000A1B97"/>
    <w:rsid w:val="000A28CF"/>
    <w:rsid w:val="000A2F3F"/>
    <w:rsid w:val="000A3FA0"/>
    <w:rsid w:val="000A59D5"/>
    <w:rsid w:val="000A5D55"/>
    <w:rsid w:val="000A5DDA"/>
    <w:rsid w:val="000A62CE"/>
    <w:rsid w:val="000A64EE"/>
    <w:rsid w:val="000A66F6"/>
    <w:rsid w:val="000B0B4A"/>
    <w:rsid w:val="000B2120"/>
    <w:rsid w:val="000B279A"/>
    <w:rsid w:val="000B2CAA"/>
    <w:rsid w:val="000B5718"/>
    <w:rsid w:val="000B61D2"/>
    <w:rsid w:val="000B6EC8"/>
    <w:rsid w:val="000B70A7"/>
    <w:rsid w:val="000B733A"/>
    <w:rsid w:val="000B73DD"/>
    <w:rsid w:val="000C0186"/>
    <w:rsid w:val="000C069B"/>
    <w:rsid w:val="000C1F51"/>
    <w:rsid w:val="000C2100"/>
    <w:rsid w:val="000C2EEA"/>
    <w:rsid w:val="000C32EB"/>
    <w:rsid w:val="000C37F7"/>
    <w:rsid w:val="000C3F76"/>
    <w:rsid w:val="000C3FF7"/>
    <w:rsid w:val="000C481E"/>
    <w:rsid w:val="000C495F"/>
    <w:rsid w:val="000C6ADD"/>
    <w:rsid w:val="000C72F9"/>
    <w:rsid w:val="000C75CC"/>
    <w:rsid w:val="000D0C05"/>
    <w:rsid w:val="000D14A0"/>
    <w:rsid w:val="000D1BDA"/>
    <w:rsid w:val="000D1D45"/>
    <w:rsid w:val="000D2331"/>
    <w:rsid w:val="000D2AD0"/>
    <w:rsid w:val="000D338D"/>
    <w:rsid w:val="000D5FC7"/>
    <w:rsid w:val="000D61FA"/>
    <w:rsid w:val="000D7395"/>
    <w:rsid w:val="000E14FF"/>
    <w:rsid w:val="000E2806"/>
    <w:rsid w:val="000E315B"/>
    <w:rsid w:val="000E31DC"/>
    <w:rsid w:val="000E3893"/>
    <w:rsid w:val="000E39CF"/>
    <w:rsid w:val="000E3E89"/>
    <w:rsid w:val="000E6431"/>
    <w:rsid w:val="000E6E49"/>
    <w:rsid w:val="000E7187"/>
    <w:rsid w:val="000E7693"/>
    <w:rsid w:val="000E7BA7"/>
    <w:rsid w:val="000F14FC"/>
    <w:rsid w:val="000F15F5"/>
    <w:rsid w:val="000F1786"/>
    <w:rsid w:val="000F1788"/>
    <w:rsid w:val="000F21A5"/>
    <w:rsid w:val="000F5A97"/>
    <w:rsid w:val="000F5DC7"/>
    <w:rsid w:val="000F640F"/>
    <w:rsid w:val="000F673D"/>
    <w:rsid w:val="000F7940"/>
    <w:rsid w:val="00100477"/>
    <w:rsid w:val="001009C5"/>
    <w:rsid w:val="00102B9F"/>
    <w:rsid w:val="00103FAD"/>
    <w:rsid w:val="00105906"/>
    <w:rsid w:val="00106B2D"/>
    <w:rsid w:val="001079A3"/>
    <w:rsid w:val="00107AE2"/>
    <w:rsid w:val="00107AF2"/>
    <w:rsid w:val="001101B2"/>
    <w:rsid w:val="00110490"/>
    <w:rsid w:val="001110CA"/>
    <w:rsid w:val="00111A37"/>
    <w:rsid w:val="00111DE8"/>
    <w:rsid w:val="00111E1A"/>
    <w:rsid w:val="00111F8A"/>
    <w:rsid w:val="00112581"/>
    <w:rsid w:val="00112637"/>
    <w:rsid w:val="00112A8D"/>
    <w:rsid w:val="00112ABC"/>
    <w:rsid w:val="00112AF2"/>
    <w:rsid w:val="00115135"/>
    <w:rsid w:val="00116009"/>
    <w:rsid w:val="001163C4"/>
    <w:rsid w:val="001173F4"/>
    <w:rsid w:val="001179ED"/>
    <w:rsid w:val="0012001E"/>
    <w:rsid w:val="0012112E"/>
    <w:rsid w:val="001224C9"/>
    <w:rsid w:val="0012422A"/>
    <w:rsid w:val="00124DAD"/>
    <w:rsid w:val="00125E01"/>
    <w:rsid w:val="00126640"/>
    <w:rsid w:val="00126A55"/>
    <w:rsid w:val="00126ABC"/>
    <w:rsid w:val="00130A49"/>
    <w:rsid w:val="001315FB"/>
    <w:rsid w:val="00131A5E"/>
    <w:rsid w:val="001323CF"/>
    <w:rsid w:val="00132F2E"/>
    <w:rsid w:val="001333E2"/>
    <w:rsid w:val="0013349F"/>
    <w:rsid w:val="00133C7D"/>
    <w:rsid w:val="00133F08"/>
    <w:rsid w:val="001345E6"/>
    <w:rsid w:val="001350B4"/>
    <w:rsid w:val="001351A4"/>
    <w:rsid w:val="001370D8"/>
    <w:rsid w:val="00137189"/>
    <w:rsid w:val="00137499"/>
    <w:rsid w:val="001378B0"/>
    <w:rsid w:val="00141030"/>
    <w:rsid w:val="00142E00"/>
    <w:rsid w:val="00143192"/>
    <w:rsid w:val="001435E3"/>
    <w:rsid w:val="00144514"/>
    <w:rsid w:val="00144606"/>
    <w:rsid w:val="00144EE4"/>
    <w:rsid w:val="00145DB8"/>
    <w:rsid w:val="001461A6"/>
    <w:rsid w:val="00150CEF"/>
    <w:rsid w:val="001514BC"/>
    <w:rsid w:val="00151DCE"/>
    <w:rsid w:val="00152793"/>
    <w:rsid w:val="00152961"/>
    <w:rsid w:val="00153B7E"/>
    <w:rsid w:val="001545A9"/>
    <w:rsid w:val="00154EAA"/>
    <w:rsid w:val="001563EC"/>
    <w:rsid w:val="0015713B"/>
    <w:rsid w:val="00157672"/>
    <w:rsid w:val="0015785E"/>
    <w:rsid w:val="001578A0"/>
    <w:rsid w:val="00160A11"/>
    <w:rsid w:val="00160B5F"/>
    <w:rsid w:val="00161779"/>
    <w:rsid w:val="00162143"/>
    <w:rsid w:val="00162F9F"/>
    <w:rsid w:val="0016321B"/>
    <w:rsid w:val="001637C7"/>
    <w:rsid w:val="00164161"/>
    <w:rsid w:val="001646AF"/>
    <w:rsid w:val="0016480E"/>
    <w:rsid w:val="00164A1D"/>
    <w:rsid w:val="00164CEF"/>
    <w:rsid w:val="00165986"/>
    <w:rsid w:val="00165BA3"/>
    <w:rsid w:val="00165CED"/>
    <w:rsid w:val="0016663D"/>
    <w:rsid w:val="00167E0B"/>
    <w:rsid w:val="00170495"/>
    <w:rsid w:val="001719C9"/>
    <w:rsid w:val="001733AC"/>
    <w:rsid w:val="00174297"/>
    <w:rsid w:val="001754A6"/>
    <w:rsid w:val="00175653"/>
    <w:rsid w:val="00177648"/>
    <w:rsid w:val="001808FC"/>
    <w:rsid w:val="001809E7"/>
    <w:rsid w:val="00180E06"/>
    <w:rsid w:val="001817B3"/>
    <w:rsid w:val="0018263C"/>
    <w:rsid w:val="00182C1E"/>
    <w:rsid w:val="00182C73"/>
    <w:rsid w:val="00183014"/>
    <w:rsid w:val="00183082"/>
    <w:rsid w:val="001834B3"/>
    <w:rsid w:val="001838FA"/>
    <w:rsid w:val="001855D4"/>
    <w:rsid w:val="001865F0"/>
    <w:rsid w:val="00187589"/>
    <w:rsid w:val="00187980"/>
    <w:rsid w:val="00187E84"/>
    <w:rsid w:val="0019016C"/>
    <w:rsid w:val="00190B9B"/>
    <w:rsid w:val="00190CB5"/>
    <w:rsid w:val="00191162"/>
    <w:rsid w:val="00191425"/>
    <w:rsid w:val="00191D58"/>
    <w:rsid w:val="00194258"/>
    <w:rsid w:val="0019429A"/>
    <w:rsid w:val="00195223"/>
    <w:rsid w:val="001959C2"/>
    <w:rsid w:val="001960CC"/>
    <w:rsid w:val="00196470"/>
    <w:rsid w:val="001969B6"/>
    <w:rsid w:val="00196C04"/>
    <w:rsid w:val="00196EAD"/>
    <w:rsid w:val="001A01E7"/>
    <w:rsid w:val="001A086A"/>
    <w:rsid w:val="001A1534"/>
    <w:rsid w:val="001A22FE"/>
    <w:rsid w:val="001A2C8A"/>
    <w:rsid w:val="001A3C96"/>
    <w:rsid w:val="001A3FFC"/>
    <w:rsid w:val="001A49BA"/>
    <w:rsid w:val="001A51E3"/>
    <w:rsid w:val="001A768E"/>
    <w:rsid w:val="001A7968"/>
    <w:rsid w:val="001B11A1"/>
    <w:rsid w:val="001B1988"/>
    <w:rsid w:val="001B1B4C"/>
    <w:rsid w:val="001B1E08"/>
    <w:rsid w:val="001B2E98"/>
    <w:rsid w:val="001B331B"/>
    <w:rsid w:val="001B3483"/>
    <w:rsid w:val="001B36E3"/>
    <w:rsid w:val="001B3B85"/>
    <w:rsid w:val="001B3BE6"/>
    <w:rsid w:val="001B3C1E"/>
    <w:rsid w:val="001B4494"/>
    <w:rsid w:val="001B5BEE"/>
    <w:rsid w:val="001B5D16"/>
    <w:rsid w:val="001B70FB"/>
    <w:rsid w:val="001B7421"/>
    <w:rsid w:val="001B77B5"/>
    <w:rsid w:val="001C023B"/>
    <w:rsid w:val="001C07CA"/>
    <w:rsid w:val="001C0A5B"/>
    <w:rsid w:val="001C0D8B"/>
    <w:rsid w:val="001C0DA8"/>
    <w:rsid w:val="001C1691"/>
    <w:rsid w:val="001C16B3"/>
    <w:rsid w:val="001C1BC7"/>
    <w:rsid w:val="001C2A8C"/>
    <w:rsid w:val="001C2B8B"/>
    <w:rsid w:val="001C307B"/>
    <w:rsid w:val="001C3D85"/>
    <w:rsid w:val="001C4EC4"/>
    <w:rsid w:val="001C5C20"/>
    <w:rsid w:val="001C67AE"/>
    <w:rsid w:val="001C779C"/>
    <w:rsid w:val="001C79C9"/>
    <w:rsid w:val="001D0C92"/>
    <w:rsid w:val="001D1018"/>
    <w:rsid w:val="001D281E"/>
    <w:rsid w:val="001D2E84"/>
    <w:rsid w:val="001D32F5"/>
    <w:rsid w:val="001D4134"/>
    <w:rsid w:val="001D4865"/>
    <w:rsid w:val="001D4AB6"/>
    <w:rsid w:val="001D4AD7"/>
    <w:rsid w:val="001D5AFC"/>
    <w:rsid w:val="001D632B"/>
    <w:rsid w:val="001D68B1"/>
    <w:rsid w:val="001D6A69"/>
    <w:rsid w:val="001D7491"/>
    <w:rsid w:val="001D7759"/>
    <w:rsid w:val="001D7C2F"/>
    <w:rsid w:val="001E044A"/>
    <w:rsid w:val="001E0D01"/>
    <w:rsid w:val="001E0D8A"/>
    <w:rsid w:val="001E147E"/>
    <w:rsid w:val="001E1A8A"/>
    <w:rsid w:val="001E2548"/>
    <w:rsid w:val="001E259F"/>
    <w:rsid w:val="001E3C9A"/>
    <w:rsid w:val="001E3E99"/>
    <w:rsid w:val="001E50E0"/>
    <w:rsid w:val="001E5637"/>
    <w:rsid w:val="001E67BA"/>
    <w:rsid w:val="001E697E"/>
    <w:rsid w:val="001E71FF"/>
    <w:rsid w:val="001E74C2"/>
    <w:rsid w:val="001F141F"/>
    <w:rsid w:val="001F18EC"/>
    <w:rsid w:val="001F20C4"/>
    <w:rsid w:val="001F2A80"/>
    <w:rsid w:val="001F468F"/>
    <w:rsid w:val="001F4E5A"/>
    <w:rsid w:val="001F4F82"/>
    <w:rsid w:val="001F5A48"/>
    <w:rsid w:val="001F5EC2"/>
    <w:rsid w:val="001F61F7"/>
    <w:rsid w:val="001F624D"/>
    <w:rsid w:val="001F6260"/>
    <w:rsid w:val="001F636E"/>
    <w:rsid w:val="001F6527"/>
    <w:rsid w:val="001F6AC6"/>
    <w:rsid w:val="001F6C3C"/>
    <w:rsid w:val="00200007"/>
    <w:rsid w:val="002007A5"/>
    <w:rsid w:val="00200B27"/>
    <w:rsid w:val="00202AAE"/>
    <w:rsid w:val="002030A5"/>
    <w:rsid w:val="00203131"/>
    <w:rsid w:val="00203B60"/>
    <w:rsid w:val="002045E7"/>
    <w:rsid w:val="00204FD9"/>
    <w:rsid w:val="00205559"/>
    <w:rsid w:val="00205B10"/>
    <w:rsid w:val="00205E84"/>
    <w:rsid w:val="00206B6B"/>
    <w:rsid w:val="002100A4"/>
    <w:rsid w:val="00210668"/>
    <w:rsid w:val="002109A6"/>
    <w:rsid w:val="00211036"/>
    <w:rsid w:val="002110B3"/>
    <w:rsid w:val="002116B8"/>
    <w:rsid w:val="00212D75"/>
    <w:rsid w:val="00212E88"/>
    <w:rsid w:val="00213BDC"/>
    <w:rsid w:val="00213C9C"/>
    <w:rsid w:val="002150FD"/>
    <w:rsid w:val="00215918"/>
    <w:rsid w:val="002167A2"/>
    <w:rsid w:val="00217380"/>
    <w:rsid w:val="0022009E"/>
    <w:rsid w:val="002202B5"/>
    <w:rsid w:val="00220A62"/>
    <w:rsid w:val="002212C2"/>
    <w:rsid w:val="00221995"/>
    <w:rsid w:val="002219B4"/>
    <w:rsid w:val="00221D40"/>
    <w:rsid w:val="00221D86"/>
    <w:rsid w:val="00221E59"/>
    <w:rsid w:val="002225F5"/>
    <w:rsid w:val="00223241"/>
    <w:rsid w:val="002237DA"/>
    <w:rsid w:val="00223B6C"/>
    <w:rsid w:val="0022425C"/>
    <w:rsid w:val="002246DE"/>
    <w:rsid w:val="00225424"/>
    <w:rsid w:val="00225E7F"/>
    <w:rsid w:val="00226D3C"/>
    <w:rsid w:val="00227609"/>
    <w:rsid w:val="00231171"/>
    <w:rsid w:val="0023125D"/>
    <w:rsid w:val="002323B4"/>
    <w:rsid w:val="002325F0"/>
    <w:rsid w:val="00233F98"/>
    <w:rsid w:val="002340A6"/>
    <w:rsid w:val="00234A1A"/>
    <w:rsid w:val="00236848"/>
    <w:rsid w:val="00237A6D"/>
    <w:rsid w:val="002403A7"/>
    <w:rsid w:val="0024220D"/>
    <w:rsid w:val="0024250C"/>
    <w:rsid w:val="00244002"/>
    <w:rsid w:val="002467A8"/>
    <w:rsid w:val="00246AB0"/>
    <w:rsid w:val="00250779"/>
    <w:rsid w:val="002518FF"/>
    <w:rsid w:val="00252BC4"/>
    <w:rsid w:val="002530DD"/>
    <w:rsid w:val="00254014"/>
    <w:rsid w:val="00254B39"/>
    <w:rsid w:val="00254B4A"/>
    <w:rsid w:val="00254FE4"/>
    <w:rsid w:val="00255D35"/>
    <w:rsid w:val="00256779"/>
    <w:rsid w:val="002569C8"/>
    <w:rsid w:val="002571B6"/>
    <w:rsid w:val="002601FA"/>
    <w:rsid w:val="002615EC"/>
    <w:rsid w:val="00263C4A"/>
    <w:rsid w:val="00263FB8"/>
    <w:rsid w:val="00264016"/>
    <w:rsid w:val="00264341"/>
    <w:rsid w:val="00264868"/>
    <w:rsid w:val="00264DAF"/>
    <w:rsid w:val="0026504D"/>
    <w:rsid w:val="00270EF3"/>
    <w:rsid w:val="00270F3E"/>
    <w:rsid w:val="00271018"/>
    <w:rsid w:val="00271A7D"/>
    <w:rsid w:val="00271D28"/>
    <w:rsid w:val="0027214B"/>
    <w:rsid w:val="0027276A"/>
    <w:rsid w:val="0027310A"/>
    <w:rsid w:val="00273A2F"/>
    <w:rsid w:val="002743F8"/>
    <w:rsid w:val="00274ABE"/>
    <w:rsid w:val="00274D25"/>
    <w:rsid w:val="0027654F"/>
    <w:rsid w:val="00276E5F"/>
    <w:rsid w:val="00277233"/>
    <w:rsid w:val="002808CA"/>
    <w:rsid w:val="00280986"/>
    <w:rsid w:val="00280AAA"/>
    <w:rsid w:val="00280F37"/>
    <w:rsid w:val="00281085"/>
    <w:rsid w:val="0028163A"/>
    <w:rsid w:val="00281ECE"/>
    <w:rsid w:val="00282B67"/>
    <w:rsid w:val="002831C7"/>
    <w:rsid w:val="0028321D"/>
    <w:rsid w:val="002832B1"/>
    <w:rsid w:val="0028360B"/>
    <w:rsid w:val="002839F6"/>
    <w:rsid w:val="00283D1A"/>
    <w:rsid w:val="002840C6"/>
    <w:rsid w:val="00284A4C"/>
    <w:rsid w:val="00284B18"/>
    <w:rsid w:val="00284C6C"/>
    <w:rsid w:val="00285236"/>
    <w:rsid w:val="00285EC8"/>
    <w:rsid w:val="00286175"/>
    <w:rsid w:val="00286DAA"/>
    <w:rsid w:val="00287500"/>
    <w:rsid w:val="0029047C"/>
    <w:rsid w:val="0029076D"/>
    <w:rsid w:val="00291057"/>
    <w:rsid w:val="002911AB"/>
    <w:rsid w:val="00291429"/>
    <w:rsid w:val="002923AB"/>
    <w:rsid w:val="00292B2D"/>
    <w:rsid w:val="00292FB1"/>
    <w:rsid w:val="002939F5"/>
    <w:rsid w:val="002941C9"/>
    <w:rsid w:val="00294581"/>
    <w:rsid w:val="00294714"/>
    <w:rsid w:val="00294F58"/>
    <w:rsid w:val="00295174"/>
    <w:rsid w:val="00295399"/>
    <w:rsid w:val="00295480"/>
    <w:rsid w:val="0029564B"/>
    <w:rsid w:val="00295E36"/>
    <w:rsid w:val="00296172"/>
    <w:rsid w:val="00296B92"/>
    <w:rsid w:val="00297264"/>
    <w:rsid w:val="00297B41"/>
    <w:rsid w:val="002A05EB"/>
    <w:rsid w:val="002A0973"/>
    <w:rsid w:val="002A0A72"/>
    <w:rsid w:val="002A10E4"/>
    <w:rsid w:val="002A26DB"/>
    <w:rsid w:val="002A2937"/>
    <w:rsid w:val="002A2C22"/>
    <w:rsid w:val="002A304B"/>
    <w:rsid w:val="002A501D"/>
    <w:rsid w:val="002A5BEB"/>
    <w:rsid w:val="002A686B"/>
    <w:rsid w:val="002A687E"/>
    <w:rsid w:val="002A7043"/>
    <w:rsid w:val="002B02EB"/>
    <w:rsid w:val="002B2298"/>
    <w:rsid w:val="002B34AE"/>
    <w:rsid w:val="002B38BE"/>
    <w:rsid w:val="002B457F"/>
    <w:rsid w:val="002B537A"/>
    <w:rsid w:val="002B5B18"/>
    <w:rsid w:val="002B5CD0"/>
    <w:rsid w:val="002B5D2F"/>
    <w:rsid w:val="002B64C0"/>
    <w:rsid w:val="002C0587"/>
    <w:rsid w:val="002C0602"/>
    <w:rsid w:val="002C2B35"/>
    <w:rsid w:val="002C2C9A"/>
    <w:rsid w:val="002C370D"/>
    <w:rsid w:val="002C3C35"/>
    <w:rsid w:val="002C59F6"/>
    <w:rsid w:val="002C5A34"/>
    <w:rsid w:val="002C5A82"/>
    <w:rsid w:val="002C723A"/>
    <w:rsid w:val="002D0B79"/>
    <w:rsid w:val="002D100B"/>
    <w:rsid w:val="002D165E"/>
    <w:rsid w:val="002D447D"/>
    <w:rsid w:val="002D4F0B"/>
    <w:rsid w:val="002D5540"/>
    <w:rsid w:val="002D5C16"/>
    <w:rsid w:val="002D60A0"/>
    <w:rsid w:val="002E055A"/>
    <w:rsid w:val="002E17C5"/>
    <w:rsid w:val="002E1996"/>
    <w:rsid w:val="002E1BDF"/>
    <w:rsid w:val="002E45D4"/>
    <w:rsid w:val="002E45DB"/>
    <w:rsid w:val="002E49FA"/>
    <w:rsid w:val="002E5422"/>
    <w:rsid w:val="002E5668"/>
    <w:rsid w:val="002E57BB"/>
    <w:rsid w:val="002E5A6C"/>
    <w:rsid w:val="002E66CC"/>
    <w:rsid w:val="002E6D28"/>
    <w:rsid w:val="002E6E1D"/>
    <w:rsid w:val="002E70D2"/>
    <w:rsid w:val="002F047E"/>
    <w:rsid w:val="002F1591"/>
    <w:rsid w:val="002F195F"/>
    <w:rsid w:val="002F1AE4"/>
    <w:rsid w:val="002F1B91"/>
    <w:rsid w:val="002F2476"/>
    <w:rsid w:val="002F2A81"/>
    <w:rsid w:val="002F2EC6"/>
    <w:rsid w:val="002F2F69"/>
    <w:rsid w:val="002F3D44"/>
    <w:rsid w:val="002F3DFF"/>
    <w:rsid w:val="002F46C4"/>
    <w:rsid w:val="002F4A7A"/>
    <w:rsid w:val="002F5E05"/>
    <w:rsid w:val="002F6628"/>
    <w:rsid w:val="002F668D"/>
    <w:rsid w:val="003008E8"/>
    <w:rsid w:val="003010B3"/>
    <w:rsid w:val="003015E6"/>
    <w:rsid w:val="003016B9"/>
    <w:rsid w:val="00301B6C"/>
    <w:rsid w:val="00301DD5"/>
    <w:rsid w:val="00303286"/>
    <w:rsid w:val="003035D9"/>
    <w:rsid w:val="00303B37"/>
    <w:rsid w:val="003050FA"/>
    <w:rsid w:val="00306063"/>
    <w:rsid w:val="00306733"/>
    <w:rsid w:val="00307177"/>
    <w:rsid w:val="00307985"/>
    <w:rsid w:val="00307A76"/>
    <w:rsid w:val="00307EA6"/>
    <w:rsid w:val="00310223"/>
    <w:rsid w:val="0031113E"/>
    <w:rsid w:val="0031323F"/>
    <w:rsid w:val="00313829"/>
    <w:rsid w:val="00314917"/>
    <w:rsid w:val="00315A16"/>
    <w:rsid w:val="003165A7"/>
    <w:rsid w:val="003167F9"/>
    <w:rsid w:val="00317053"/>
    <w:rsid w:val="003174F2"/>
    <w:rsid w:val="003202EF"/>
    <w:rsid w:val="00320344"/>
    <w:rsid w:val="0032109C"/>
    <w:rsid w:val="00321D67"/>
    <w:rsid w:val="00322736"/>
    <w:rsid w:val="0032277F"/>
    <w:rsid w:val="00322B45"/>
    <w:rsid w:val="00323809"/>
    <w:rsid w:val="00323BF1"/>
    <w:rsid w:val="00323D41"/>
    <w:rsid w:val="00324850"/>
    <w:rsid w:val="0032509A"/>
    <w:rsid w:val="00325414"/>
    <w:rsid w:val="00325FE1"/>
    <w:rsid w:val="003261A7"/>
    <w:rsid w:val="00326833"/>
    <w:rsid w:val="00326FA9"/>
    <w:rsid w:val="0032769E"/>
    <w:rsid w:val="003278D6"/>
    <w:rsid w:val="00327F71"/>
    <w:rsid w:val="003302F1"/>
    <w:rsid w:val="003305AE"/>
    <w:rsid w:val="0033088B"/>
    <w:rsid w:val="00330DDC"/>
    <w:rsid w:val="00331E06"/>
    <w:rsid w:val="00331E4B"/>
    <w:rsid w:val="0033270D"/>
    <w:rsid w:val="00332E4B"/>
    <w:rsid w:val="003341BD"/>
    <w:rsid w:val="00334BD0"/>
    <w:rsid w:val="0033688E"/>
    <w:rsid w:val="00336A96"/>
    <w:rsid w:val="00337FC0"/>
    <w:rsid w:val="0034078A"/>
    <w:rsid w:val="003419FB"/>
    <w:rsid w:val="00341FA5"/>
    <w:rsid w:val="003422DB"/>
    <w:rsid w:val="00342970"/>
    <w:rsid w:val="00344036"/>
    <w:rsid w:val="0034470E"/>
    <w:rsid w:val="003453C6"/>
    <w:rsid w:val="00345A57"/>
    <w:rsid w:val="0034737E"/>
    <w:rsid w:val="003509A9"/>
    <w:rsid w:val="003509B8"/>
    <w:rsid w:val="00350B9A"/>
    <w:rsid w:val="00351BD6"/>
    <w:rsid w:val="00351E1C"/>
    <w:rsid w:val="00352DB0"/>
    <w:rsid w:val="00353238"/>
    <w:rsid w:val="00353EA3"/>
    <w:rsid w:val="0035435B"/>
    <w:rsid w:val="00354540"/>
    <w:rsid w:val="00355900"/>
    <w:rsid w:val="00356DD8"/>
    <w:rsid w:val="0035780C"/>
    <w:rsid w:val="003578EF"/>
    <w:rsid w:val="0036095C"/>
    <w:rsid w:val="00360B64"/>
    <w:rsid w:val="00361063"/>
    <w:rsid w:val="00361E49"/>
    <w:rsid w:val="00362861"/>
    <w:rsid w:val="00364AAF"/>
    <w:rsid w:val="00364C58"/>
    <w:rsid w:val="00365AC3"/>
    <w:rsid w:val="003664D8"/>
    <w:rsid w:val="00366E96"/>
    <w:rsid w:val="00367099"/>
    <w:rsid w:val="00370041"/>
    <w:rsid w:val="0037094A"/>
    <w:rsid w:val="00370E95"/>
    <w:rsid w:val="003714CB"/>
    <w:rsid w:val="00371ED3"/>
    <w:rsid w:val="0037210D"/>
    <w:rsid w:val="003728AD"/>
    <w:rsid w:val="00372FFC"/>
    <w:rsid w:val="00374B96"/>
    <w:rsid w:val="00375008"/>
    <w:rsid w:val="003750C1"/>
    <w:rsid w:val="00375704"/>
    <w:rsid w:val="00375FC3"/>
    <w:rsid w:val="0037728A"/>
    <w:rsid w:val="00380624"/>
    <w:rsid w:val="003806F5"/>
    <w:rsid w:val="0038070E"/>
    <w:rsid w:val="00380B7D"/>
    <w:rsid w:val="00380C28"/>
    <w:rsid w:val="00380DFF"/>
    <w:rsid w:val="00381A99"/>
    <w:rsid w:val="003824B6"/>
    <w:rsid w:val="003829C2"/>
    <w:rsid w:val="003830B2"/>
    <w:rsid w:val="003833AA"/>
    <w:rsid w:val="00383769"/>
    <w:rsid w:val="00384724"/>
    <w:rsid w:val="00386C68"/>
    <w:rsid w:val="00387918"/>
    <w:rsid w:val="00387AE9"/>
    <w:rsid w:val="00387B9B"/>
    <w:rsid w:val="0039137D"/>
    <w:rsid w:val="003919B7"/>
    <w:rsid w:val="00391C20"/>
    <w:rsid w:val="00391D57"/>
    <w:rsid w:val="00392292"/>
    <w:rsid w:val="00393BDC"/>
    <w:rsid w:val="00393FA5"/>
    <w:rsid w:val="00394823"/>
    <w:rsid w:val="00394F45"/>
    <w:rsid w:val="0039550D"/>
    <w:rsid w:val="00396983"/>
    <w:rsid w:val="003975E6"/>
    <w:rsid w:val="003977B4"/>
    <w:rsid w:val="003A051C"/>
    <w:rsid w:val="003A132E"/>
    <w:rsid w:val="003A1947"/>
    <w:rsid w:val="003A1C02"/>
    <w:rsid w:val="003A2623"/>
    <w:rsid w:val="003A2742"/>
    <w:rsid w:val="003A2B48"/>
    <w:rsid w:val="003A3600"/>
    <w:rsid w:val="003A390E"/>
    <w:rsid w:val="003A3B98"/>
    <w:rsid w:val="003A3D3E"/>
    <w:rsid w:val="003A3ED1"/>
    <w:rsid w:val="003A4449"/>
    <w:rsid w:val="003A4F96"/>
    <w:rsid w:val="003A5901"/>
    <w:rsid w:val="003A5927"/>
    <w:rsid w:val="003A6610"/>
    <w:rsid w:val="003A7100"/>
    <w:rsid w:val="003B059D"/>
    <w:rsid w:val="003B1017"/>
    <w:rsid w:val="003B2C78"/>
    <w:rsid w:val="003B30D7"/>
    <w:rsid w:val="003B365F"/>
    <w:rsid w:val="003B3C07"/>
    <w:rsid w:val="003B4DC3"/>
    <w:rsid w:val="003B5081"/>
    <w:rsid w:val="003B5DEB"/>
    <w:rsid w:val="003B6081"/>
    <w:rsid w:val="003B6775"/>
    <w:rsid w:val="003C0B9C"/>
    <w:rsid w:val="003C13AA"/>
    <w:rsid w:val="003C19B7"/>
    <w:rsid w:val="003C26E3"/>
    <w:rsid w:val="003C4685"/>
    <w:rsid w:val="003C4962"/>
    <w:rsid w:val="003C4F40"/>
    <w:rsid w:val="003C54A6"/>
    <w:rsid w:val="003C57F4"/>
    <w:rsid w:val="003C5A4A"/>
    <w:rsid w:val="003C5FE2"/>
    <w:rsid w:val="003C62FA"/>
    <w:rsid w:val="003C6904"/>
    <w:rsid w:val="003C6C62"/>
    <w:rsid w:val="003D030D"/>
    <w:rsid w:val="003D05FB"/>
    <w:rsid w:val="003D080E"/>
    <w:rsid w:val="003D1B16"/>
    <w:rsid w:val="003D205C"/>
    <w:rsid w:val="003D27F4"/>
    <w:rsid w:val="003D339F"/>
    <w:rsid w:val="003D404A"/>
    <w:rsid w:val="003D45BF"/>
    <w:rsid w:val="003D4C94"/>
    <w:rsid w:val="003D508A"/>
    <w:rsid w:val="003D537F"/>
    <w:rsid w:val="003D5DB2"/>
    <w:rsid w:val="003D6ACE"/>
    <w:rsid w:val="003D7AE6"/>
    <w:rsid w:val="003D7B75"/>
    <w:rsid w:val="003E0208"/>
    <w:rsid w:val="003E0254"/>
    <w:rsid w:val="003E098B"/>
    <w:rsid w:val="003E1A23"/>
    <w:rsid w:val="003E1D65"/>
    <w:rsid w:val="003E1FE2"/>
    <w:rsid w:val="003E204E"/>
    <w:rsid w:val="003E4B57"/>
    <w:rsid w:val="003E500C"/>
    <w:rsid w:val="003E6134"/>
    <w:rsid w:val="003E649F"/>
    <w:rsid w:val="003F0605"/>
    <w:rsid w:val="003F1ACF"/>
    <w:rsid w:val="003F27E1"/>
    <w:rsid w:val="003F437A"/>
    <w:rsid w:val="003F517B"/>
    <w:rsid w:val="003F59B9"/>
    <w:rsid w:val="003F5C2B"/>
    <w:rsid w:val="003F6B51"/>
    <w:rsid w:val="003F6C49"/>
    <w:rsid w:val="00400C6C"/>
    <w:rsid w:val="00400DEF"/>
    <w:rsid w:val="00400F7C"/>
    <w:rsid w:val="004018A2"/>
    <w:rsid w:val="00401970"/>
    <w:rsid w:val="00401A00"/>
    <w:rsid w:val="00401E79"/>
    <w:rsid w:val="00402240"/>
    <w:rsid w:val="004023E9"/>
    <w:rsid w:val="00402456"/>
    <w:rsid w:val="004029B0"/>
    <w:rsid w:val="004043FF"/>
    <w:rsid w:val="0040454A"/>
    <w:rsid w:val="00405287"/>
    <w:rsid w:val="004056E7"/>
    <w:rsid w:val="00405ED6"/>
    <w:rsid w:val="00406BDF"/>
    <w:rsid w:val="004070DC"/>
    <w:rsid w:val="004077B0"/>
    <w:rsid w:val="00410005"/>
    <w:rsid w:val="004102AD"/>
    <w:rsid w:val="004103FE"/>
    <w:rsid w:val="00413F83"/>
    <w:rsid w:val="0041490C"/>
    <w:rsid w:val="00414B3F"/>
    <w:rsid w:val="00414C97"/>
    <w:rsid w:val="00414E93"/>
    <w:rsid w:val="004150B9"/>
    <w:rsid w:val="004151DA"/>
    <w:rsid w:val="00415BC3"/>
    <w:rsid w:val="00415C29"/>
    <w:rsid w:val="00416191"/>
    <w:rsid w:val="00416470"/>
    <w:rsid w:val="0041658C"/>
    <w:rsid w:val="00416721"/>
    <w:rsid w:val="00421128"/>
    <w:rsid w:val="004214BC"/>
    <w:rsid w:val="004214EC"/>
    <w:rsid w:val="00421EF0"/>
    <w:rsid w:val="0042206F"/>
    <w:rsid w:val="004222D2"/>
    <w:rsid w:val="00422371"/>
    <w:rsid w:val="004224FA"/>
    <w:rsid w:val="004239CB"/>
    <w:rsid w:val="00423D07"/>
    <w:rsid w:val="00424515"/>
    <w:rsid w:val="00425D44"/>
    <w:rsid w:val="00425E4C"/>
    <w:rsid w:val="00426174"/>
    <w:rsid w:val="0042618D"/>
    <w:rsid w:val="00426459"/>
    <w:rsid w:val="00426525"/>
    <w:rsid w:val="00426952"/>
    <w:rsid w:val="00427936"/>
    <w:rsid w:val="00427DCF"/>
    <w:rsid w:val="00430387"/>
    <w:rsid w:val="00430CB5"/>
    <w:rsid w:val="004321AB"/>
    <w:rsid w:val="004328B4"/>
    <w:rsid w:val="00433D8C"/>
    <w:rsid w:val="00434264"/>
    <w:rsid w:val="00434B5A"/>
    <w:rsid w:val="004354FF"/>
    <w:rsid w:val="00436F6F"/>
    <w:rsid w:val="00437188"/>
    <w:rsid w:val="00437D70"/>
    <w:rsid w:val="00440B9B"/>
    <w:rsid w:val="00441578"/>
    <w:rsid w:val="00441C6A"/>
    <w:rsid w:val="0044346F"/>
    <w:rsid w:val="00443C4E"/>
    <w:rsid w:val="00443E94"/>
    <w:rsid w:val="0044454F"/>
    <w:rsid w:val="00444BF1"/>
    <w:rsid w:val="00445230"/>
    <w:rsid w:val="00445930"/>
    <w:rsid w:val="00445D39"/>
    <w:rsid w:val="00446BF3"/>
    <w:rsid w:val="00446D91"/>
    <w:rsid w:val="00450A8A"/>
    <w:rsid w:val="00451BE5"/>
    <w:rsid w:val="00451DDC"/>
    <w:rsid w:val="00453F54"/>
    <w:rsid w:val="00453FF6"/>
    <w:rsid w:val="00454D92"/>
    <w:rsid w:val="00456136"/>
    <w:rsid w:val="004562E1"/>
    <w:rsid w:val="004611AF"/>
    <w:rsid w:val="00461BB9"/>
    <w:rsid w:val="004628E2"/>
    <w:rsid w:val="00462DDA"/>
    <w:rsid w:val="00462EAB"/>
    <w:rsid w:val="00463293"/>
    <w:rsid w:val="004635F6"/>
    <w:rsid w:val="004640C2"/>
    <w:rsid w:val="0046472D"/>
    <w:rsid w:val="0046514B"/>
    <w:rsid w:val="0046520A"/>
    <w:rsid w:val="0046595D"/>
    <w:rsid w:val="00466834"/>
    <w:rsid w:val="0046683F"/>
    <w:rsid w:val="004672AB"/>
    <w:rsid w:val="004673F2"/>
    <w:rsid w:val="004679A3"/>
    <w:rsid w:val="00470BB7"/>
    <w:rsid w:val="00470C1F"/>
    <w:rsid w:val="0047145B"/>
    <w:rsid w:val="004714FE"/>
    <w:rsid w:val="00472DEA"/>
    <w:rsid w:val="00472F2E"/>
    <w:rsid w:val="00473614"/>
    <w:rsid w:val="00473685"/>
    <w:rsid w:val="00473C60"/>
    <w:rsid w:val="004740CE"/>
    <w:rsid w:val="00476D43"/>
    <w:rsid w:val="00477BAA"/>
    <w:rsid w:val="004802AC"/>
    <w:rsid w:val="00480A42"/>
    <w:rsid w:val="00480C4E"/>
    <w:rsid w:val="00480E96"/>
    <w:rsid w:val="00480F07"/>
    <w:rsid w:val="00481196"/>
    <w:rsid w:val="00481426"/>
    <w:rsid w:val="00481702"/>
    <w:rsid w:val="00481B4E"/>
    <w:rsid w:val="00482AE2"/>
    <w:rsid w:val="00482D53"/>
    <w:rsid w:val="00482E26"/>
    <w:rsid w:val="0048305F"/>
    <w:rsid w:val="00483267"/>
    <w:rsid w:val="00483AC5"/>
    <w:rsid w:val="00484F12"/>
    <w:rsid w:val="00486465"/>
    <w:rsid w:val="00487FB8"/>
    <w:rsid w:val="004930BA"/>
    <w:rsid w:val="004932B3"/>
    <w:rsid w:val="004945C9"/>
    <w:rsid w:val="00494B3D"/>
    <w:rsid w:val="00495053"/>
    <w:rsid w:val="0049710B"/>
    <w:rsid w:val="004974E6"/>
    <w:rsid w:val="004A00CB"/>
    <w:rsid w:val="004A05A1"/>
    <w:rsid w:val="004A0645"/>
    <w:rsid w:val="004A1934"/>
    <w:rsid w:val="004A1F59"/>
    <w:rsid w:val="004A29BE"/>
    <w:rsid w:val="004A3225"/>
    <w:rsid w:val="004A33EE"/>
    <w:rsid w:val="004A3AA8"/>
    <w:rsid w:val="004A3DF6"/>
    <w:rsid w:val="004A3FC9"/>
    <w:rsid w:val="004A46B0"/>
    <w:rsid w:val="004A7F1A"/>
    <w:rsid w:val="004B0D50"/>
    <w:rsid w:val="004B10A0"/>
    <w:rsid w:val="004B13C7"/>
    <w:rsid w:val="004B3276"/>
    <w:rsid w:val="004B3FBA"/>
    <w:rsid w:val="004B5B38"/>
    <w:rsid w:val="004B778F"/>
    <w:rsid w:val="004C0609"/>
    <w:rsid w:val="004C0F34"/>
    <w:rsid w:val="004C35CF"/>
    <w:rsid w:val="004C5A7A"/>
    <w:rsid w:val="004D0125"/>
    <w:rsid w:val="004D039D"/>
    <w:rsid w:val="004D0C16"/>
    <w:rsid w:val="004D141F"/>
    <w:rsid w:val="004D1516"/>
    <w:rsid w:val="004D1831"/>
    <w:rsid w:val="004D2742"/>
    <w:rsid w:val="004D2ADB"/>
    <w:rsid w:val="004D4F69"/>
    <w:rsid w:val="004D5482"/>
    <w:rsid w:val="004D62AB"/>
    <w:rsid w:val="004D6310"/>
    <w:rsid w:val="004D6394"/>
    <w:rsid w:val="004D66CD"/>
    <w:rsid w:val="004E0062"/>
    <w:rsid w:val="004E05A1"/>
    <w:rsid w:val="004E0928"/>
    <w:rsid w:val="004E2B1D"/>
    <w:rsid w:val="004E2B5D"/>
    <w:rsid w:val="004E2BDA"/>
    <w:rsid w:val="004E33E7"/>
    <w:rsid w:val="004E4A48"/>
    <w:rsid w:val="004E4B1A"/>
    <w:rsid w:val="004E5B1B"/>
    <w:rsid w:val="004E7169"/>
    <w:rsid w:val="004E73A2"/>
    <w:rsid w:val="004E77C6"/>
    <w:rsid w:val="004F0C19"/>
    <w:rsid w:val="004F16BE"/>
    <w:rsid w:val="004F195F"/>
    <w:rsid w:val="004F1C8B"/>
    <w:rsid w:val="004F1D9C"/>
    <w:rsid w:val="004F22C4"/>
    <w:rsid w:val="004F2D80"/>
    <w:rsid w:val="004F472A"/>
    <w:rsid w:val="004F50A0"/>
    <w:rsid w:val="004F5C43"/>
    <w:rsid w:val="004F5E57"/>
    <w:rsid w:val="004F6053"/>
    <w:rsid w:val="004F6523"/>
    <w:rsid w:val="004F668E"/>
    <w:rsid w:val="004F6710"/>
    <w:rsid w:val="004F716C"/>
    <w:rsid w:val="004F79B6"/>
    <w:rsid w:val="00500C3E"/>
    <w:rsid w:val="00500CE6"/>
    <w:rsid w:val="00500FBC"/>
    <w:rsid w:val="00501657"/>
    <w:rsid w:val="00501CC5"/>
    <w:rsid w:val="00502377"/>
    <w:rsid w:val="00502849"/>
    <w:rsid w:val="00502FDA"/>
    <w:rsid w:val="00503423"/>
    <w:rsid w:val="00503D6E"/>
    <w:rsid w:val="00504334"/>
    <w:rsid w:val="0050498D"/>
    <w:rsid w:val="00505187"/>
    <w:rsid w:val="0050562C"/>
    <w:rsid w:val="005062BE"/>
    <w:rsid w:val="005065BC"/>
    <w:rsid w:val="00507534"/>
    <w:rsid w:val="005078AF"/>
    <w:rsid w:val="00507C22"/>
    <w:rsid w:val="00510278"/>
    <w:rsid w:val="005104D7"/>
    <w:rsid w:val="00510B9E"/>
    <w:rsid w:val="005118D3"/>
    <w:rsid w:val="0051399F"/>
    <w:rsid w:val="00515642"/>
    <w:rsid w:val="0052055E"/>
    <w:rsid w:val="0052167D"/>
    <w:rsid w:val="0052219D"/>
    <w:rsid w:val="00522FA8"/>
    <w:rsid w:val="00523537"/>
    <w:rsid w:val="00523775"/>
    <w:rsid w:val="00523B7F"/>
    <w:rsid w:val="00523D18"/>
    <w:rsid w:val="005244A4"/>
    <w:rsid w:val="0052453B"/>
    <w:rsid w:val="00524AC9"/>
    <w:rsid w:val="00525D77"/>
    <w:rsid w:val="005264BE"/>
    <w:rsid w:val="00526E7D"/>
    <w:rsid w:val="005275B7"/>
    <w:rsid w:val="00527E27"/>
    <w:rsid w:val="00530F7A"/>
    <w:rsid w:val="005325D6"/>
    <w:rsid w:val="00532DD8"/>
    <w:rsid w:val="00533A6C"/>
    <w:rsid w:val="00533F3F"/>
    <w:rsid w:val="00534080"/>
    <w:rsid w:val="00535639"/>
    <w:rsid w:val="00535E60"/>
    <w:rsid w:val="00536863"/>
    <w:rsid w:val="00536BC2"/>
    <w:rsid w:val="00537396"/>
    <w:rsid w:val="00537D6F"/>
    <w:rsid w:val="0054090D"/>
    <w:rsid w:val="005409C9"/>
    <w:rsid w:val="005409EC"/>
    <w:rsid w:val="00540BAC"/>
    <w:rsid w:val="00541124"/>
    <w:rsid w:val="005425E1"/>
    <w:rsid w:val="005427C5"/>
    <w:rsid w:val="00542A17"/>
    <w:rsid w:val="00542C81"/>
    <w:rsid w:val="00542CF6"/>
    <w:rsid w:val="00544312"/>
    <w:rsid w:val="00545683"/>
    <w:rsid w:val="00545DC5"/>
    <w:rsid w:val="005465FC"/>
    <w:rsid w:val="00547A5D"/>
    <w:rsid w:val="005508F1"/>
    <w:rsid w:val="00553C03"/>
    <w:rsid w:val="00554351"/>
    <w:rsid w:val="00554560"/>
    <w:rsid w:val="00554564"/>
    <w:rsid w:val="0055460E"/>
    <w:rsid w:val="0055474B"/>
    <w:rsid w:val="00554804"/>
    <w:rsid w:val="00554B4F"/>
    <w:rsid w:val="00555BAC"/>
    <w:rsid w:val="00555C01"/>
    <w:rsid w:val="00555C10"/>
    <w:rsid w:val="00555DAA"/>
    <w:rsid w:val="00557306"/>
    <w:rsid w:val="0055749A"/>
    <w:rsid w:val="00557822"/>
    <w:rsid w:val="00557B47"/>
    <w:rsid w:val="00557FB9"/>
    <w:rsid w:val="00560748"/>
    <w:rsid w:val="00561755"/>
    <w:rsid w:val="00562D3F"/>
    <w:rsid w:val="00563692"/>
    <w:rsid w:val="00564263"/>
    <w:rsid w:val="0056474B"/>
    <w:rsid w:val="005648B4"/>
    <w:rsid w:val="00564FE3"/>
    <w:rsid w:val="00564FF6"/>
    <w:rsid w:val="00565C44"/>
    <w:rsid w:val="0056604D"/>
    <w:rsid w:val="005662E0"/>
    <w:rsid w:val="005665CA"/>
    <w:rsid w:val="00567E4E"/>
    <w:rsid w:val="0057054E"/>
    <w:rsid w:val="00570AF3"/>
    <w:rsid w:val="00571679"/>
    <w:rsid w:val="005720F8"/>
    <w:rsid w:val="00573EA6"/>
    <w:rsid w:val="0057420B"/>
    <w:rsid w:val="005757BB"/>
    <w:rsid w:val="0057590F"/>
    <w:rsid w:val="0057633C"/>
    <w:rsid w:val="005766FE"/>
    <w:rsid w:val="00576C45"/>
    <w:rsid w:val="005777B8"/>
    <w:rsid w:val="00577A86"/>
    <w:rsid w:val="00580A0D"/>
    <w:rsid w:val="00581CED"/>
    <w:rsid w:val="00582F03"/>
    <w:rsid w:val="00583AF4"/>
    <w:rsid w:val="00583C5F"/>
    <w:rsid w:val="00583E40"/>
    <w:rsid w:val="005844E7"/>
    <w:rsid w:val="00586E0F"/>
    <w:rsid w:val="00587FB1"/>
    <w:rsid w:val="0059035F"/>
    <w:rsid w:val="005908B8"/>
    <w:rsid w:val="00592063"/>
    <w:rsid w:val="00592342"/>
    <w:rsid w:val="00592851"/>
    <w:rsid w:val="005935E9"/>
    <w:rsid w:val="00594DC1"/>
    <w:rsid w:val="00594DCF"/>
    <w:rsid w:val="0059512E"/>
    <w:rsid w:val="00595681"/>
    <w:rsid w:val="005960AF"/>
    <w:rsid w:val="00596423"/>
    <w:rsid w:val="00596FD4"/>
    <w:rsid w:val="00597A98"/>
    <w:rsid w:val="00597DC4"/>
    <w:rsid w:val="00597F8B"/>
    <w:rsid w:val="005A0262"/>
    <w:rsid w:val="005A0D86"/>
    <w:rsid w:val="005A1C40"/>
    <w:rsid w:val="005A2738"/>
    <w:rsid w:val="005A38F1"/>
    <w:rsid w:val="005A40C8"/>
    <w:rsid w:val="005A43B5"/>
    <w:rsid w:val="005A48C5"/>
    <w:rsid w:val="005A4A79"/>
    <w:rsid w:val="005A6DD2"/>
    <w:rsid w:val="005A7D22"/>
    <w:rsid w:val="005B006B"/>
    <w:rsid w:val="005B01AE"/>
    <w:rsid w:val="005B1E44"/>
    <w:rsid w:val="005B256F"/>
    <w:rsid w:val="005B2E67"/>
    <w:rsid w:val="005B33C1"/>
    <w:rsid w:val="005B3413"/>
    <w:rsid w:val="005B38FA"/>
    <w:rsid w:val="005B52FF"/>
    <w:rsid w:val="005B5A26"/>
    <w:rsid w:val="005B7E1F"/>
    <w:rsid w:val="005C0576"/>
    <w:rsid w:val="005C3331"/>
    <w:rsid w:val="005C385D"/>
    <w:rsid w:val="005C43E8"/>
    <w:rsid w:val="005C4611"/>
    <w:rsid w:val="005C5103"/>
    <w:rsid w:val="005C55C7"/>
    <w:rsid w:val="005C5CF9"/>
    <w:rsid w:val="005C6961"/>
    <w:rsid w:val="005D0924"/>
    <w:rsid w:val="005D0ADE"/>
    <w:rsid w:val="005D0C83"/>
    <w:rsid w:val="005D22F7"/>
    <w:rsid w:val="005D3261"/>
    <w:rsid w:val="005D3B20"/>
    <w:rsid w:val="005D49B8"/>
    <w:rsid w:val="005D4E9D"/>
    <w:rsid w:val="005D73C4"/>
    <w:rsid w:val="005D7797"/>
    <w:rsid w:val="005D787F"/>
    <w:rsid w:val="005E019C"/>
    <w:rsid w:val="005E0F08"/>
    <w:rsid w:val="005E17A6"/>
    <w:rsid w:val="005E1A0B"/>
    <w:rsid w:val="005E2A64"/>
    <w:rsid w:val="005E2A65"/>
    <w:rsid w:val="005E34B8"/>
    <w:rsid w:val="005E4371"/>
    <w:rsid w:val="005E4759"/>
    <w:rsid w:val="005E4EA5"/>
    <w:rsid w:val="005E520E"/>
    <w:rsid w:val="005E53FE"/>
    <w:rsid w:val="005E5821"/>
    <w:rsid w:val="005E5C68"/>
    <w:rsid w:val="005E61A2"/>
    <w:rsid w:val="005E65C0"/>
    <w:rsid w:val="005E6F74"/>
    <w:rsid w:val="005E74C2"/>
    <w:rsid w:val="005E7624"/>
    <w:rsid w:val="005E7A59"/>
    <w:rsid w:val="005E7B85"/>
    <w:rsid w:val="005E7C26"/>
    <w:rsid w:val="005E7C9A"/>
    <w:rsid w:val="005F0390"/>
    <w:rsid w:val="005F06FB"/>
    <w:rsid w:val="005F1249"/>
    <w:rsid w:val="005F19EA"/>
    <w:rsid w:val="005F21E6"/>
    <w:rsid w:val="005F254B"/>
    <w:rsid w:val="005F2A2A"/>
    <w:rsid w:val="005F3CFF"/>
    <w:rsid w:val="005F4927"/>
    <w:rsid w:val="005F4B18"/>
    <w:rsid w:val="005F50F7"/>
    <w:rsid w:val="005F6900"/>
    <w:rsid w:val="005F6A9A"/>
    <w:rsid w:val="005F6DF4"/>
    <w:rsid w:val="005F6EC5"/>
    <w:rsid w:val="005F70EA"/>
    <w:rsid w:val="005F730B"/>
    <w:rsid w:val="005F79BF"/>
    <w:rsid w:val="005F7E28"/>
    <w:rsid w:val="005F7F39"/>
    <w:rsid w:val="00600D67"/>
    <w:rsid w:val="006016FC"/>
    <w:rsid w:val="00603DE5"/>
    <w:rsid w:val="006055AE"/>
    <w:rsid w:val="00605F72"/>
    <w:rsid w:val="006072CD"/>
    <w:rsid w:val="006100BD"/>
    <w:rsid w:val="00610329"/>
    <w:rsid w:val="00610AAA"/>
    <w:rsid w:val="00611C71"/>
    <w:rsid w:val="00611D73"/>
    <w:rsid w:val="00612023"/>
    <w:rsid w:val="006126B3"/>
    <w:rsid w:val="00612F54"/>
    <w:rsid w:val="00614190"/>
    <w:rsid w:val="006144EC"/>
    <w:rsid w:val="00614A96"/>
    <w:rsid w:val="006163E2"/>
    <w:rsid w:val="006166E9"/>
    <w:rsid w:val="006174DC"/>
    <w:rsid w:val="00620082"/>
    <w:rsid w:val="00620625"/>
    <w:rsid w:val="00621373"/>
    <w:rsid w:val="0062138C"/>
    <w:rsid w:val="0062261C"/>
    <w:rsid w:val="00622A99"/>
    <w:rsid w:val="00622E67"/>
    <w:rsid w:val="00623671"/>
    <w:rsid w:val="00623802"/>
    <w:rsid w:val="00625FD3"/>
    <w:rsid w:val="006266B9"/>
    <w:rsid w:val="006269D4"/>
    <w:rsid w:val="006269F2"/>
    <w:rsid w:val="00626B57"/>
    <w:rsid w:val="00626EDC"/>
    <w:rsid w:val="006270B7"/>
    <w:rsid w:val="006276EF"/>
    <w:rsid w:val="00627CF9"/>
    <w:rsid w:val="0063070F"/>
    <w:rsid w:val="00631872"/>
    <w:rsid w:val="00632DD2"/>
    <w:rsid w:val="00633B06"/>
    <w:rsid w:val="00633B5D"/>
    <w:rsid w:val="006341AC"/>
    <w:rsid w:val="0063522F"/>
    <w:rsid w:val="00635520"/>
    <w:rsid w:val="00635600"/>
    <w:rsid w:val="006366E7"/>
    <w:rsid w:val="006366ED"/>
    <w:rsid w:val="00636BE7"/>
    <w:rsid w:val="00640233"/>
    <w:rsid w:val="00640BD7"/>
    <w:rsid w:val="006413B9"/>
    <w:rsid w:val="006415AE"/>
    <w:rsid w:val="00641AEF"/>
    <w:rsid w:val="00643163"/>
    <w:rsid w:val="0064390C"/>
    <w:rsid w:val="00644818"/>
    <w:rsid w:val="00644AE6"/>
    <w:rsid w:val="00644C8C"/>
    <w:rsid w:val="00645792"/>
    <w:rsid w:val="00646ABB"/>
    <w:rsid w:val="00646B0C"/>
    <w:rsid w:val="006470EC"/>
    <w:rsid w:val="00647B56"/>
    <w:rsid w:val="00647F7E"/>
    <w:rsid w:val="00647F88"/>
    <w:rsid w:val="00650130"/>
    <w:rsid w:val="006508B2"/>
    <w:rsid w:val="0065113B"/>
    <w:rsid w:val="00651B87"/>
    <w:rsid w:val="00652DF4"/>
    <w:rsid w:val="00653290"/>
    <w:rsid w:val="006538E0"/>
    <w:rsid w:val="006542D6"/>
    <w:rsid w:val="0065598E"/>
    <w:rsid w:val="00655AF2"/>
    <w:rsid w:val="00655BC5"/>
    <w:rsid w:val="006568BE"/>
    <w:rsid w:val="00657BBD"/>
    <w:rsid w:val="00657C2D"/>
    <w:rsid w:val="00657DD9"/>
    <w:rsid w:val="0066025D"/>
    <w:rsid w:val="006605AC"/>
    <w:rsid w:val="006605C3"/>
    <w:rsid w:val="0066091A"/>
    <w:rsid w:val="00660A92"/>
    <w:rsid w:val="006625AD"/>
    <w:rsid w:val="00662695"/>
    <w:rsid w:val="00662831"/>
    <w:rsid w:val="00662954"/>
    <w:rsid w:val="006634A4"/>
    <w:rsid w:val="0066470B"/>
    <w:rsid w:val="0066483D"/>
    <w:rsid w:val="006648CC"/>
    <w:rsid w:val="00665A56"/>
    <w:rsid w:val="006660EC"/>
    <w:rsid w:val="0066648B"/>
    <w:rsid w:val="006705F2"/>
    <w:rsid w:val="006707B2"/>
    <w:rsid w:val="00671868"/>
    <w:rsid w:val="00671DB9"/>
    <w:rsid w:val="006721CE"/>
    <w:rsid w:val="006733D1"/>
    <w:rsid w:val="0067343D"/>
    <w:rsid w:val="00673E2B"/>
    <w:rsid w:val="00673F03"/>
    <w:rsid w:val="00674778"/>
    <w:rsid w:val="0067486F"/>
    <w:rsid w:val="00676173"/>
    <w:rsid w:val="006767D0"/>
    <w:rsid w:val="00676C05"/>
    <w:rsid w:val="006773EC"/>
    <w:rsid w:val="00677487"/>
    <w:rsid w:val="006800CB"/>
    <w:rsid w:val="006801CD"/>
    <w:rsid w:val="00680504"/>
    <w:rsid w:val="00681CD9"/>
    <w:rsid w:val="006823B7"/>
    <w:rsid w:val="006833AE"/>
    <w:rsid w:val="00683E30"/>
    <w:rsid w:val="006841D6"/>
    <w:rsid w:val="0068486B"/>
    <w:rsid w:val="00685764"/>
    <w:rsid w:val="0068660F"/>
    <w:rsid w:val="00687024"/>
    <w:rsid w:val="006872F9"/>
    <w:rsid w:val="006917FC"/>
    <w:rsid w:val="00691DB0"/>
    <w:rsid w:val="00691F2C"/>
    <w:rsid w:val="006926B2"/>
    <w:rsid w:val="006940DA"/>
    <w:rsid w:val="006944FA"/>
    <w:rsid w:val="00695A6B"/>
    <w:rsid w:val="00695E22"/>
    <w:rsid w:val="00696D20"/>
    <w:rsid w:val="00697017"/>
    <w:rsid w:val="0069707C"/>
    <w:rsid w:val="006976E2"/>
    <w:rsid w:val="00697C30"/>
    <w:rsid w:val="006A1340"/>
    <w:rsid w:val="006A5826"/>
    <w:rsid w:val="006A61D1"/>
    <w:rsid w:val="006A629A"/>
    <w:rsid w:val="006A63D4"/>
    <w:rsid w:val="006A6864"/>
    <w:rsid w:val="006A6A9E"/>
    <w:rsid w:val="006A7ADE"/>
    <w:rsid w:val="006B14EC"/>
    <w:rsid w:val="006B270F"/>
    <w:rsid w:val="006B433D"/>
    <w:rsid w:val="006B4676"/>
    <w:rsid w:val="006B58D7"/>
    <w:rsid w:val="006B5C28"/>
    <w:rsid w:val="006B5E14"/>
    <w:rsid w:val="006B64D7"/>
    <w:rsid w:val="006B6E8B"/>
    <w:rsid w:val="006B7093"/>
    <w:rsid w:val="006B7417"/>
    <w:rsid w:val="006B751D"/>
    <w:rsid w:val="006B7543"/>
    <w:rsid w:val="006B7D35"/>
    <w:rsid w:val="006C05DF"/>
    <w:rsid w:val="006C1C98"/>
    <w:rsid w:val="006C4AF9"/>
    <w:rsid w:val="006C4EFA"/>
    <w:rsid w:val="006C5200"/>
    <w:rsid w:val="006C6241"/>
    <w:rsid w:val="006C6371"/>
    <w:rsid w:val="006C6550"/>
    <w:rsid w:val="006C6D4B"/>
    <w:rsid w:val="006C6FE6"/>
    <w:rsid w:val="006D0241"/>
    <w:rsid w:val="006D07AB"/>
    <w:rsid w:val="006D19D5"/>
    <w:rsid w:val="006D2EC0"/>
    <w:rsid w:val="006D32D5"/>
    <w:rsid w:val="006D3691"/>
    <w:rsid w:val="006D5887"/>
    <w:rsid w:val="006D5FEB"/>
    <w:rsid w:val="006D6E6F"/>
    <w:rsid w:val="006D6E9A"/>
    <w:rsid w:val="006D73BF"/>
    <w:rsid w:val="006D7A49"/>
    <w:rsid w:val="006E3B0E"/>
    <w:rsid w:val="006E4058"/>
    <w:rsid w:val="006E4627"/>
    <w:rsid w:val="006E46F7"/>
    <w:rsid w:val="006E5C7F"/>
    <w:rsid w:val="006E5EF0"/>
    <w:rsid w:val="006E62CD"/>
    <w:rsid w:val="006E6A87"/>
    <w:rsid w:val="006F05A6"/>
    <w:rsid w:val="006F05CB"/>
    <w:rsid w:val="006F0779"/>
    <w:rsid w:val="006F0FD0"/>
    <w:rsid w:val="006F1538"/>
    <w:rsid w:val="006F1F09"/>
    <w:rsid w:val="006F1F29"/>
    <w:rsid w:val="006F2F00"/>
    <w:rsid w:val="006F3563"/>
    <w:rsid w:val="006F3DBD"/>
    <w:rsid w:val="006F42B9"/>
    <w:rsid w:val="006F466F"/>
    <w:rsid w:val="006F4AC0"/>
    <w:rsid w:val="006F4E07"/>
    <w:rsid w:val="006F5F8A"/>
    <w:rsid w:val="006F6103"/>
    <w:rsid w:val="006F62C3"/>
    <w:rsid w:val="00700204"/>
    <w:rsid w:val="0070100B"/>
    <w:rsid w:val="00704C93"/>
    <w:rsid w:val="00704E00"/>
    <w:rsid w:val="007066F9"/>
    <w:rsid w:val="0070720D"/>
    <w:rsid w:val="007077D5"/>
    <w:rsid w:val="00707963"/>
    <w:rsid w:val="007079CE"/>
    <w:rsid w:val="00707E19"/>
    <w:rsid w:val="0071060E"/>
    <w:rsid w:val="00710D9F"/>
    <w:rsid w:val="007120AC"/>
    <w:rsid w:val="00712759"/>
    <w:rsid w:val="00712A3C"/>
    <w:rsid w:val="00712F60"/>
    <w:rsid w:val="00714D33"/>
    <w:rsid w:val="00714E99"/>
    <w:rsid w:val="00715069"/>
    <w:rsid w:val="0071643A"/>
    <w:rsid w:val="00716686"/>
    <w:rsid w:val="00716C1E"/>
    <w:rsid w:val="00717A97"/>
    <w:rsid w:val="00717FE7"/>
    <w:rsid w:val="007209E7"/>
    <w:rsid w:val="007213F6"/>
    <w:rsid w:val="007217B6"/>
    <w:rsid w:val="00721BA4"/>
    <w:rsid w:val="007228E8"/>
    <w:rsid w:val="00722BB6"/>
    <w:rsid w:val="00722FC0"/>
    <w:rsid w:val="007231DD"/>
    <w:rsid w:val="00723896"/>
    <w:rsid w:val="00723BA1"/>
    <w:rsid w:val="00723E64"/>
    <w:rsid w:val="0072420A"/>
    <w:rsid w:val="00724C1A"/>
    <w:rsid w:val="00724FCD"/>
    <w:rsid w:val="00725A6B"/>
    <w:rsid w:val="00726182"/>
    <w:rsid w:val="00726356"/>
    <w:rsid w:val="00727635"/>
    <w:rsid w:val="00727F8C"/>
    <w:rsid w:val="00727F94"/>
    <w:rsid w:val="007301C0"/>
    <w:rsid w:val="007302A1"/>
    <w:rsid w:val="0073082C"/>
    <w:rsid w:val="00730866"/>
    <w:rsid w:val="0073137F"/>
    <w:rsid w:val="00732329"/>
    <w:rsid w:val="00732CEE"/>
    <w:rsid w:val="00733200"/>
    <w:rsid w:val="007335CF"/>
    <w:rsid w:val="00733703"/>
    <w:rsid w:val="007337CA"/>
    <w:rsid w:val="00734CE4"/>
    <w:rsid w:val="00735067"/>
    <w:rsid w:val="00735123"/>
    <w:rsid w:val="0073554C"/>
    <w:rsid w:val="00735948"/>
    <w:rsid w:val="00735A25"/>
    <w:rsid w:val="00736FA4"/>
    <w:rsid w:val="0073704A"/>
    <w:rsid w:val="007375AB"/>
    <w:rsid w:val="007400B4"/>
    <w:rsid w:val="007407EB"/>
    <w:rsid w:val="00741026"/>
    <w:rsid w:val="0074159B"/>
    <w:rsid w:val="00741832"/>
    <w:rsid w:val="00741837"/>
    <w:rsid w:val="00742A70"/>
    <w:rsid w:val="007440F5"/>
    <w:rsid w:val="00744ACB"/>
    <w:rsid w:val="007453E6"/>
    <w:rsid w:val="00745483"/>
    <w:rsid w:val="00747001"/>
    <w:rsid w:val="00747806"/>
    <w:rsid w:val="00747942"/>
    <w:rsid w:val="0075028C"/>
    <w:rsid w:val="00751771"/>
    <w:rsid w:val="007529D3"/>
    <w:rsid w:val="00753F62"/>
    <w:rsid w:val="007544C4"/>
    <w:rsid w:val="007549B6"/>
    <w:rsid w:val="007549D9"/>
    <w:rsid w:val="0075503E"/>
    <w:rsid w:val="00755B15"/>
    <w:rsid w:val="00755B74"/>
    <w:rsid w:val="00757942"/>
    <w:rsid w:val="00757C96"/>
    <w:rsid w:val="00760AEA"/>
    <w:rsid w:val="0076110A"/>
    <w:rsid w:val="00761F2E"/>
    <w:rsid w:val="00763195"/>
    <w:rsid w:val="00764805"/>
    <w:rsid w:val="00765F75"/>
    <w:rsid w:val="0076605C"/>
    <w:rsid w:val="007662EB"/>
    <w:rsid w:val="00766678"/>
    <w:rsid w:val="00770F25"/>
    <w:rsid w:val="007711BE"/>
    <w:rsid w:val="007715C5"/>
    <w:rsid w:val="00771855"/>
    <w:rsid w:val="007719A9"/>
    <w:rsid w:val="0077309D"/>
    <w:rsid w:val="007734A5"/>
    <w:rsid w:val="0077414F"/>
    <w:rsid w:val="00774BCA"/>
    <w:rsid w:val="0077507A"/>
    <w:rsid w:val="00775467"/>
    <w:rsid w:val="00776552"/>
    <w:rsid w:val="0077657D"/>
    <w:rsid w:val="00776612"/>
    <w:rsid w:val="007774EE"/>
    <w:rsid w:val="0077781B"/>
    <w:rsid w:val="00777CD2"/>
    <w:rsid w:val="00780073"/>
    <w:rsid w:val="007803A0"/>
    <w:rsid w:val="007804DF"/>
    <w:rsid w:val="00781822"/>
    <w:rsid w:val="00781F74"/>
    <w:rsid w:val="007824F5"/>
    <w:rsid w:val="00782917"/>
    <w:rsid w:val="00783CAB"/>
    <w:rsid w:val="00783D82"/>
    <w:rsid w:val="00783F21"/>
    <w:rsid w:val="00784A6E"/>
    <w:rsid w:val="00785C12"/>
    <w:rsid w:val="00786058"/>
    <w:rsid w:val="00787159"/>
    <w:rsid w:val="0078728E"/>
    <w:rsid w:val="007876F2"/>
    <w:rsid w:val="0079043A"/>
    <w:rsid w:val="00791668"/>
    <w:rsid w:val="00791AA1"/>
    <w:rsid w:val="007924E9"/>
    <w:rsid w:val="0079369E"/>
    <w:rsid w:val="0079373C"/>
    <w:rsid w:val="00793FAD"/>
    <w:rsid w:val="00794416"/>
    <w:rsid w:val="0079453F"/>
    <w:rsid w:val="00794561"/>
    <w:rsid w:val="00794EAC"/>
    <w:rsid w:val="0079627C"/>
    <w:rsid w:val="00796718"/>
    <w:rsid w:val="007968D7"/>
    <w:rsid w:val="007969EC"/>
    <w:rsid w:val="00796A0C"/>
    <w:rsid w:val="00796AD3"/>
    <w:rsid w:val="00797B70"/>
    <w:rsid w:val="007A05F7"/>
    <w:rsid w:val="007A0841"/>
    <w:rsid w:val="007A093B"/>
    <w:rsid w:val="007A0B96"/>
    <w:rsid w:val="007A0B9D"/>
    <w:rsid w:val="007A2880"/>
    <w:rsid w:val="007A2D58"/>
    <w:rsid w:val="007A3793"/>
    <w:rsid w:val="007A3E01"/>
    <w:rsid w:val="007A4497"/>
    <w:rsid w:val="007A5B72"/>
    <w:rsid w:val="007A636A"/>
    <w:rsid w:val="007B104A"/>
    <w:rsid w:val="007B11CD"/>
    <w:rsid w:val="007B172B"/>
    <w:rsid w:val="007B477A"/>
    <w:rsid w:val="007B47B6"/>
    <w:rsid w:val="007B4FFA"/>
    <w:rsid w:val="007B569C"/>
    <w:rsid w:val="007B63D5"/>
    <w:rsid w:val="007B6D1D"/>
    <w:rsid w:val="007B6F4A"/>
    <w:rsid w:val="007B7335"/>
    <w:rsid w:val="007C006B"/>
    <w:rsid w:val="007C107A"/>
    <w:rsid w:val="007C1BA2"/>
    <w:rsid w:val="007C1DE1"/>
    <w:rsid w:val="007C26F4"/>
    <w:rsid w:val="007C2B48"/>
    <w:rsid w:val="007C5067"/>
    <w:rsid w:val="007C51ED"/>
    <w:rsid w:val="007C548C"/>
    <w:rsid w:val="007C553F"/>
    <w:rsid w:val="007C5831"/>
    <w:rsid w:val="007C5C7D"/>
    <w:rsid w:val="007C65F7"/>
    <w:rsid w:val="007C6C5A"/>
    <w:rsid w:val="007C6DAF"/>
    <w:rsid w:val="007C6DF4"/>
    <w:rsid w:val="007C7620"/>
    <w:rsid w:val="007C7B14"/>
    <w:rsid w:val="007D06EA"/>
    <w:rsid w:val="007D0CCE"/>
    <w:rsid w:val="007D1B38"/>
    <w:rsid w:val="007D1F0E"/>
    <w:rsid w:val="007D20E9"/>
    <w:rsid w:val="007D26BC"/>
    <w:rsid w:val="007D37CB"/>
    <w:rsid w:val="007D3B1C"/>
    <w:rsid w:val="007D3CC0"/>
    <w:rsid w:val="007D4B91"/>
    <w:rsid w:val="007D7881"/>
    <w:rsid w:val="007D7E3A"/>
    <w:rsid w:val="007E0DD5"/>
    <w:rsid w:val="007E0E10"/>
    <w:rsid w:val="007E2CE8"/>
    <w:rsid w:val="007E32E3"/>
    <w:rsid w:val="007E37C4"/>
    <w:rsid w:val="007E4768"/>
    <w:rsid w:val="007E5B23"/>
    <w:rsid w:val="007E6474"/>
    <w:rsid w:val="007E72FD"/>
    <w:rsid w:val="007E777B"/>
    <w:rsid w:val="007E7EEE"/>
    <w:rsid w:val="007F0A78"/>
    <w:rsid w:val="007F1999"/>
    <w:rsid w:val="007F1EB8"/>
    <w:rsid w:val="007F2070"/>
    <w:rsid w:val="007F2A68"/>
    <w:rsid w:val="007F3466"/>
    <w:rsid w:val="007F3753"/>
    <w:rsid w:val="007F3B5F"/>
    <w:rsid w:val="007F3DFC"/>
    <w:rsid w:val="007F4030"/>
    <w:rsid w:val="007F4C92"/>
    <w:rsid w:val="007F50EA"/>
    <w:rsid w:val="007F6155"/>
    <w:rsid w:val="007F63C1"/>
    <w:rsid w:val="007F6858"/>
    <w:rsid w:val="007F785C"/>
    <w:rsid w:val="00801133"/>
    <w:rsid w:val="00801C34"/>
    <w:rsid w:val="00802085"/>
    <w:rsid w:val="008023C1"/>
    <w:rsid w:val="008026C1"/>
    <w:rsid w:val="0080274E"/>
    <w:rsid w:val="00802A46"/>
    <w:rsid w:val="0080396F"/>
    <w:rsid w:val="00804AA8"/>
    <w:rsid w:val="008053F5"/>
    <w:rsid w:val="00805469"/>
    <w:rsid w:val="008063C0"/>
    <w:rsid w:val="00806DD0"/>
    <w:rsid w:val="008074FC"/>
    <w:rsid w:val="008075CA"/>
    <w:rsid w:val="00807AF7"/>
    <w:rsid w:val="00807C4C"/>
    <w:rsid w:val="00810198"/>
    <w:rsid w:val="00810656"/>
    <w:rsid w:val="008108E3"/>
    <w:rsid w:val="00810A6B"/>
    <w:rsid w:val="00812735"/>
    <w:rsid w:val="00813D86"/>
    <w:rsid w:val="00813E60"/>
    <w:rsid w:val="008145A6"/>
    <w:rsid w:val="00814F48"/>
    <w:rsid w:val="00815944"/>
    <w:rsid w:val="00815DA8"/>
    <w:rsid w:val="00816A22"/>
    <w:rsid w:val="00816DF8"/>
    <w:rsid w:val="00817036"/>
    <w:rsid w:val="00820968"/>
    <w:rsid w:val="00821169"/>
    <w:rsid w:val="0082194D"/>
    <w:rsid w:val="00821B66"/>
    <w:rsid w:val="008221F9"/>
    <w:rsid w:val="00823D9D"/>
    <w:rsid w:val="00824306"/>
    <w:rsid w:val="008246E3"/>
    <w:rsid w:val="00824986"/>
    <w:rsid w:val="00824FD5"/>
    <w:rsid w:val="0082552B"/>
    <w:rsid w:val="00826EF5"/>
    <w:rsid w:val="008270C7"/>
    <w:rsid w:val="00827102"/>
    <w:rsid w:val="00827864"/>
    <w:rsid w:val="00827CBE"/>
    <w:rsid w:val="008303FF"/>
    <w:rsid w:val="00830DF4"/>
    <w:rsid w:val="008312FF"/>
    <w:rsid w:val="00831693"/>
    <w:rsid w:val="00832C21"/>
    <w:rsid w:val="00832F06"/>
    <w:rsid w:val="00833799"/>
    <w:rsid w:val="00833D2D"/>
    <w:rsid w:val="00834691"/>
    <w:rsid w:val="00834889"/>
    <w:rsid w:val="00836A9C"/>
    <w:rsid w:val="00840104"/>
    <w:rsid w:val="0084030F"/>
    <w:rsid w:val="00840ABC"/>
    <w:rsid w:val="00840C1F"/>
    <w:rsid w:val="008411C9"/>
    <w:rsid w:val="008414EE"/>
    <w:rsid w:val="00841FC5"/>
    <w:rsid w:val="00842164"/>
    <w:rsid w:val="00842CD5"/>
    <w:rsid w:val="00842DE8"/>
    <w:rsid w:val="008442F9"/>
    <w:rsid w:val="0084516D"/>
    <w:rsid w:val="00845709"/>
    <w:rsid w:val="008464E6"/>
    <w:rsid w:val="00846771"/>
    <w:rsid w:val="00850741"/>
    <w:rsid w:val="00851980"/>
    <w:rsid w:val="008526AD"/>
    <w:rsid w:val="008531BA"/>
    <w:rsid w:val="00853C8D"/>
    <w:rsid w:val="0085436C"/>
    <w:rsid w:val="00854523"/>
    <w:rsid w:val="00855C5F"/>
    <w:rsid w:val="0085634E"/>
    <w:rsid w:val="0085693A"/>
    <w:rsid w:val="00856D3B"/>
    <w:rsid w:val="00856FFF"/>
    <w:rsid w:val="008576BD"/>
    <w:rsid w:val="00857D67"/>
    <w:rsid w:val="00860463"/>
    <w:rsid w:val="0086135F"/>
    <w:rsid w:val="0086168E"/>
    <w:rsid w:val="00861E44"/>
    <w:rsid w:val="00862BC1"/>
    <w:rsid w:val="008637DC"/>
    <w:rsid w:val="008639DD"/>
    <w:rsid w:val="00864344"/>
    <w:rsid w:val="0086543D"/>
    <w:rsid w:val="0086694B"/>
    <w:rsid w:val="00866B8D"/>
    <w:rsid w:val="00867A69"/>
    <w:rsid w:val="00867B6A"/>
    <w:rsid w:val="008700F4"/>
    <w:rsid w:val="00870B87"/>
    <w:rsid w:val="008718D0"/>
    <w:rsid w:val="00871DB1"/>
    <w:rsid w:val="008726E1"/>
    <w:rsid w:val="00872966"/>
    <w:rsid w:val="008733DA"/>
    <w:rsid w:val="008742A4"/>
    <w:rsid w:val="008750AF"/>
    <w:rsid w:val="00875582"/>
    <w:rsid w:val="00875CA8"/>
    <w:rsid w:val="008775DE"/>
    <w:rsid w:val="00877AEC"/>
    <w:rsid w:val="00877B3A"/>
    <w:rsid w:val="008800D6"/>
    <w:rsid w:val="00881B89"/>
    <w:rsid w:val="0088257E"/>
    <w:rsid w:val="008843A8"/>
    <w:rsid w:val="008850E4"/>
    <w:rsid w:val="00886926"/>
    <w:rsid w:val="00886D96"/>
    <w:rsid w:val="0088720A"/>
    <w:rsid w:val="0089028A"/>
    <w:rsid w:val="008908BA"/>
    <w:rsid w:val="0089154E"/>
    <w:rsid w:val="008916A8"/>
    <w:rsid w:val="0089192F"/>
    <w:rsid w:val="008939AB"/>
    <w:rsid w:val="0089415A"/>
    <w:rsid w:val="00894AA9"/>
    <w:rsid w:val="00895F1D"/>
    <w:rsid w:val="0089732B"/>
    <w:rsid w:val="00897CD7"/>
    <w:rsid w:val="008A116C"/>
    <w:rsid w:val="008A1189"/>
    <w:rsid w:val="008A12F5"/>
    <w:rsid w:val="008A1614"/>
    <w:rsid w:val="008A2746"/>
    <w:rsid w:val="008A28F0"/>
    <w:rsid w:val="008A2AF6"/>
    <w:rsid w:val="008A3123"/>
    <w:rsid w:val="008A37C2"/>
    <w:rsid w:val="008A483F"/>
    <w:rsid w:val="008A6A9C"/>
    <w:rsid w:val="008A6B3F"/>
    <w:rsid w:val="008B0480"/>
    <w:rsid w:val="008B1397"/>
    <w:rsid w:val="008B1566"/>
    <w:rsid w:val="008B1587"/>
    <w:rsid w:val="008B1B01"/>
    <w:rsid w:val="008B2A5C"/>
    <w:rsid w:val="008B3A4F"/>
    <w:rsid w:val="008B3BCD"/>
    <w:rsid w:val="008B4255"/>
    <w:rsid w:val="008B460F"/>
    <w:rsid w:val="008B4DFE"/>
    <w:rsid w:val="008B5E00"/>
    <w:rsid w:val="008B692F"/>
    <w:rsid w:val="008B6DF8"/>
    <w:rsid w:val="008B717A"/>
    <w:rsid w:val="008B717F"/>
    <w:rsid w:val="008C09F9"/>
    <w:rsid w:val="008C0C9F"/>
    <w:rsid w:val="008C0F62"/>
    <w:rsid w:val="008C106C"/>
    <w:rsid w:val="008C10F1"/>
    <w:rsid w:val="008C1926"/>
    <w:rsid w:val="008C1927"/>
    <w:rsid w:val="008C1E99"/>
    <w:rsid w:val="008C235E"/>
    <w:rsid w:val="008C296B"/>
    <w:rsid w:val="008C29C7"/>
    <w:rsid w:val="008C4187"/>
    <w:rsid w:val="008C4242"/>
    <w:rsid w:val="008C4411"/>
    <w:rsid w:val="008C488F"/>
    <w:rsid w:val="008C6453"/>
    <w:rsid w:val="008C7E9F"/>
    <w:rsid w:val="008D10D2"/>
    <w:rsid w:val="008D1502"/>
    <w:rsid w:val="008D1A0A"/>
    <w:rsid w:val="008D1A64"/>
    <w:rsid w:val="008D1FCE"/>
    <w:rsid w:val="008D286E"/>
    <w:rsid w:val="008D373B"/>
    <w:rsid w:val="008D4062"/>
    <w:rsid w:val="008D45A0"/>
    <w:rsid w:val="008D4835"/>
    <w:rsid w:val="008D554D"/>
    <w:rsid w:val="008D580F"/>
    <w:rsid w:val="008D5D13"/>
    <w:rsid w:val="008D5F4C"/>
    <w:rsid w:val="008D5FF5"/>
    <w:rsid w:val="008D647A"/>
    <w:rsid w:val="008D6987"/>
    <w:rsid w:val="008D69C4"/>
    <w:rsid w:val="008D7F16"/>
    <w:rsid w:val="008D7F24"/>
    <w:rsid w:val="008E0085"/>
    <w:rsid w:val="008E08D4"/>
    <w:rsid w:val="008E1EC3"/>
    <w:rsid w:val="008E1F6C"/>
    <w:rsid w:val="008E263E"/>
    <w:rsid w:val="008E2AA6"/>
    <w:rsid w:val="008E311B"/>
    <w:rsid w:val="008E3C2D"/>
    <w:rsid w:val="008E4131"/>
    <w:rsid w:val="008E4723"/>
    <w:rsid w:val="008E4B09"/>
    <w:rsid w:val="008E4F37"/>
    <w:rsid w:val="008E5247"/>
    <w:rsid w:val="008E5338"/>
    <w:rsid w:val="008E7C6C"/>
    <w:rsid w:val="008E7E29"/>
    <w:rsid w:val="008F0793"/>
    <w:rsid w:val="008F092B"/>
    <w:rsid w:val="008F218C"/>
    <w:rsid w:val="008F25EA"/>
    <w:rsid w:val="008F268B"/>
    <w:rsid w:val="008F27F9"/>
    <w:rsid w:val="008F286F"/>
    <w:rsid w:val="008F2FCC"/>
    <w:rsid w:val="008F3AC1"/>
    <w:rsid w:val="008F428E"/>
    <w:rsid w:val="008F46E7"/>
    <w:rsid w:val="008F4837"/>
    <w:rsid w:val="008F48A9"/>
    <w:rsid w:val="008F4E33"/>
    <w:rsid w:val="008F6025"/>
    <w:rsid w:val="008F6386"/>
    <w:rsid w:val="008F6F0B"/>
    <w:rsid w:val="008F6F32"/>
    <w:rsid w:val="008F7202"/>
    <w:rsid w:val="008F7579"/>
    <w:rsid w:val="008F75AC"/>
    <w:rsid w:val="00900180"/>
    <w:rsid w:val="00901DD4"/>
    <w:rsid w:val="00902BAA"/>
    <w:rsid w:val="00903176"/>
    <w:rsid w:val="009034D9"/>
    <w:rsid w:val="00903C31"/>
    <w:rsid w:val="00904F1B"/>
    <w:rsid w:val="00905213"/>
    <w:rsid w:val="0090586B"/>
    <w:rsid w:val="00905B98"/>
    <w:rsid w:val="0090621C"/>
    <w:rsid w:val="009064C2"/>
    <w:rsid w:val="009064FC"/>
    <w:rsid w:val="00907BA7"/>
    <w:rsid w:val="00907FE7"/>
    <w:rsid w:val="00910419"/>
    <w:rsid w:val="0091064E"/>
    <w:rsid w:val="00910F95"/>
    <w:rsid w:val="00911795"/>
    <w:rsid w:val="00911FC5"/>
    <w:rsid w:val="009125BD"/>
    <w:rsid w:val="00912FE5"/>
    <w:rsid w:val="00913E1F"/>
    <w:rsid w:val="009145EE"/>
    <w:rsid w:val="009148E3"/>
    <w:rsid w:val="00916423"/>
    <w:rsid w:val="0091769D"/>
    <w:rsid w:val="00917CE5"/>
    <w:rsid w:val="00917EDA"/>
    <w:rsid w:val="00922B0A"/>
    <w:rsid w:val="0092329E"/>
    <w:rsid w:val="009242F4"/>
    <w:rsid w:val="00924D09"/>
    <w:rsid w:val="0092567A"/>
    <w:rsid w:val="00926110"/>
    <w:rsid w:val="009276AD"/>
    <w:rsid w:val="00930346"/>
    <w:rsid w:val="00931A10"/>
    <w:rsid w:val="00933835"/>
    <w:rsid w:val="00933B21"/>
    <w:rsid w:val="00933DA6"/>
    <w:rsid w:val="0093406E"/>
    <w:rsid w:val="00935453"/>
    <w:rsid w:val="0093666A"/>
    <w:rsid w:val="00937805"/>
    <w:rsid w:val="00937E9D"/>
    <w:rsid w:val="0094000B"/>
    <w:rsid w:val="00940282"/>
    <w:rsid w:val="009406C7"/>
    <w:rsid w:val="0094080B"/>
    <w:rsid w:val="00940A72"/>
    <w:rsid w:val="00940F8C"/>
    <w:rsid w:val="00941DF3"/>
    <w:rsid w:val="0094252C"/>
    <w:rsid w:val="00942ECE"/>
    <w:rsid w:val="0094345E"/>
    <w:rsid w:val="00943C16"/>
    <w:rsid w:val="00945A28"/>
    <w:rsid w:val="0094656D"/>
    <w:rsid w:val="00946D09"/>
    <w:rsid w:val="0094715C"/>
    <w:rsid w:val="00947967"/>
    <w:rsid w:val="00947A4B"/>
    <w:rsid w:val="00947ED2"/>
    <w:rsid w:val="00950428"/>
    <w:rsid w:val="00952DD7"/>
    <w:rsid w:val="0095354E"/>
    <w:rsid w:val="00953595"/>
    <w:rsid w:val="00953675"/>
    <w:rsid w:val="00954049"/>
    <w:rsid w:val="009541F0"/>
    <w:rsid w:val="00955201"/>
    <w:rsid w:val="00955482"/>
    <w:rsid w:val="009555BC"/>
    <w:rsid w:val="009568C6"/>
    <w:rsid w:val="00957161"/>
    <w:rsid w:val="009573C2"/>
    <w:rsid w:val="00957949"/>
    <w:rsid w:val="00960046"/>
    <w:rsid w:val="009616A7"/>
    <w:rsid w:val="00962137"/>
    <w:rsid w:val="00962801"/>
    <w:rsid w:val="00962E0C"/>
    <w:rsid w:val="00963196"/>
    <w:rsid w:val="0096333A"/>
    <w:rsid w:val="0096345A"/>
    <w:rsid w:val="00965200"/>
    <w:rsid w:val="00965E17"/>
    <w:rsid w:val="009668B3"/>
    <w:rsid w:val="00966FFB"/>
    <w:rsid w:val="009674AC"/>
    <w:rsid w:val="00967AB6"/>
    <w:rsid w:val="009708EA"/>
    <w:rsid w:val="00970AAE"/>
    <w:rsid w:val="00971471"/>
    <w:rsid w:val="009714FA"/>
    <w:rsid w:val="00971DF6"/>
    <w:rsid w:val="009722FB"/>
    <w:rsid w:val="00972949"/>
    <w:rsid w:val="009733AE"/>
    <w:rsid w:val="00973641"/>
    <w:rsid w:val="0097591B"/>
    <w:rsid w:val="00976CF1"/>
    <w:rsid w:val="0098148F"/>
    <w:rsid w:val="00981A3B"/>
    <w:rsid w:val="00982414"/>
    <w:rsid w:val="00983459"/>
    <w:rsid w:val="00984663"/>
    <w:rsid w:val="009849C2"/>
    <w:rsid w:val="00984D24"/>
    <w:rsid w:val="00984E4C"/>
    <w:rsid w:val="00984E77"/>
    <w:rsid w:val="009858EB"/>
    <w:rsid w:val="0098659B"/>
    <w:rsid w:val="00986709"/>
    <w:rsid w:val="009871BE"/>
    <w:rsid w:val="009879F0"/>
    <w:rsid w:val="00990518"/>
    <w:rsid w:val="00992DDE"/>
    <w:rsid w:val="009940D1"/>
    <w:rsid w:val="009943BB"/>
    <w:rsid w:val="0099464D"/>
    <w:rsid w:val="00994FA3"/>
    <w:rsid w:val="009955BB"/>
    <w:rsid w:val="00995CC8"/>
    <w:rsid w:val="00997344"/>
    <w:rsid w:val="00997B79"/>
    <w:rsid w:val="00997C03"/>
    <w:rsid w:val="009A0429"/>
    <w:rsid w:val="009A0DBA"/>
    <w:rsid w:val="009A1559"/>
    <w:rsid w:val="009A181C"/>
    <w:rsid w:val="009A20A8"/>
    <w:rsid w:val="009A26E5"/>
    <w:rsid w:val="009A35E1"/>
    <w:rsid w:val="009A3F47"/>
    <w:rsid w:val="009A4036"/>
    <w:rsid w:val="009A4916"/>
    <w:rsid w:val="009A4D70"/>
    <w:rsid w:val="009A5502"/>
    <w:rsid w:val="009A606D"/>
    <w:rsid w:val="009A6838"/>
    <w:rsid w:val="009A72E3"/>
    <w:rsid w:val="009A7857"/>
    <w:rsid w:val="009B0046"/>
    <w:rsid w:val="009B05B9"/>
    <w:rsid w:val="009B0668"/>
    <w:rsid w:val="009B0B8E"/>
    <w:rsid w:val="009B13F9"/>
    <w:rsid w:val="009B14EA"/>
    <w:rsid w:val="009B22BD"/>
    <w:rsid w:val="009B252A"/>
    <w:rsid w:val="009B28B7"/>
    <w:rsid w:val="009B2CD9"/>
    <w:rsid w:val="009B3D99"/>
    <w:rsid w:val="009B45AC"/>
    <w:rsid w:val="009B515F"/>
    <w:rsid w:val="009B779B"/>
    <w:rsid w:val="009C007A"/>
    <w:rsid w:val="009C1440"/>
    <w:rsid w:val="009C2107"/>
    <w:rsid w:val="009C2E8F"/>
    <w:rsid w:val="009C4FB8"/>
    <w:rsid w:val="009C502D"/>
    <w:rsid w:val="009C5D9E"/>
    <w:rsid w:val="009C6486"/>
    <w:rsid w:val="009C74DF"/>
    <w:rsid w:val="009D046F"/>
    <w:rsid w:val="009D08D2"/>
    <w:rsid w:val="009D0D92"/>
    <w:rsid w:val="009D12F9"/>
    <w:rsid w:val="009D17FD"/>
    <w:rsid w:val="009D1D11"/>
    <w:rsid w:val="009D1D83"/>
    <w:rsid w:val="009D2134"/>
    <w:rsid w:val="009D2B0E"/>
    <w:rsid w:val="009D2C3E"/>
    <w:rsid w:val="009D4071"/>
    <w:rsid w:val="009D4646"/>
    <w:rsid w:val="009D4791"/>
    <w:rsid w:val="009D5215"/>
    <w:rsid w:val="009D6D62"/>
    <w:rsid w:val="009D75DD"/>
    <w:rsid w:val="009D7CC8"/>
    <w:rsid w:val="009E00DA"/>
    <w:rsid w:val="009E0625"/>
    <w:rsid w:val="009E0EE5"/>
    <w:rsid w:val="009E11E5"/>
    <w:rsid w:val="009E133B"/>
    <w:rsid w:val="009E1F08"/>
    <w:rsid w:val="009E3034"/>
    <w:rsid w:val="009E32F2"/>
    <w:rsid w:val="009E4702"/>
    <w:rsid w:val="009E47C2"/>
    <w:rsid w:val="009E549F"/>
    <w:rsid w:val="009E5593"/>
    <w:rsid w:val="009E5DA0"/>
    <w:rsid w:val="009F02AD"/>
    <w:rsid w:val="009F074C"/>
    <w:rsid w:val="009F10D1"/>
    <w:rsid w:val="009F1AD7"/>
    <w:rsid w:val="009F28A8"/>
    <w:rsid w:val="009F392B"/>
    <w:rsid w:val="009F3CEC"/>
    <w:rsid w:val="009F473E"/>
    <w:rsid w:val="009F644A"/>
    <w:rsid w:val="009F682A"/>
    <w:rsid w:val="00A00E85"/>
    <w:rsid w:val="00A022BE"/>
    <w:rsid w:val="00A0232C"/>
    <w:rsid w:val="00A0281D"/>
    <w:rsid w:val="00A02A7E"/>
    <w:rsid w:val="00A039A2"/>
    <w:rsid w:val="00A03D40"/>
    <w:rsid w:val="00A05252"/>
    <w:rsid w:val="00A0555D"/>
    <w:rsid w:val="00A05966"/>
    <w:rsid w:val="00A05E4A"/>
    <w:rsid w:val="00A061AC"/>
    <w:rsid w:val="00A063B1"/>
    <w:rsid w:val="00A06F89"/>
    <w:rsid w:val="00A0734A"/>
    <w:rsid w:val="00A07847"/>
    <w:rsid w:val="00A07B4B"/>
    <w:rsid w:val="00A10C17"/>
    <w:rsid w:val="00A12B28"/>
    <w:rsid w:val="00A137C7"/>
    <w:rsid w:val="00A14189"/>
    <w:rsid w:val="00A1482C"/>
    <w:rsid w:val="00A15134"/>
    <w:rsid w:val="00A206C2"/>
    <w:rsid w:val="00A223EA"/>
    <w:rsid w:val="00A245C4"/>
    <w:rsid w:val="00A24C95"/>
    <w:rsid w:val="00A25118"/>
    <w:rsid w:val="00A2599A"/>
    <w:rsid w:val="00A26094"/>
    <w:rsid w:val="00A2673A"/>
    <w:rsid w:val="00A26BD5"/>
    <w:rsid w:val="00A27012"/>
    <w:rsid w:val="00A300A1"/>
    <w:rsid w:val="00A301BF"/>
    <w:rsid w:val="00A302B2"/>
    <w:rsid w:val="00A30857"/>
    <w:rsid w:val="00A3213D"/>
    <w:rsid w:val="00A323EC"/>
    <w:rsid w:val="00A32500"/>
    <w:rsid w:val="00A326FB"/>
    <w:rsid w:val="00A331B4"/>
    <w:rsid w:val="00A33D30"/>
    <w:rsid w:val="00A33F16"/>
    <w:rsid w:val="00A341C0"/>
    <w:rsid w:val="00A3484E"/>
    <w:rsid w:val="00A34A16"/>
    <w:rsid w:val="00A354FA"/>
    <w:rsid w:val="00A356D3"/>
    <w:rsid w:val="00A359CA"/>
    <w:rsid w:val="00A35EB4"/>
    <w:rsid w:val="00A36ADA"/>
    <w:rsid w:val="00A40DC4"/>
    <w:rsid w:val="00A40ECB"/>
    <w:rsid w:val="00A411FB"/>
    <w:rsid w:val="00A414A5"/>
    <w:rsid w:val="00A419A2"/>
    <w:rsid w:val="00A42F28"/>
    <w:rsid w:val="00A438D8"/>
    <w:rsid w:val="00A43F52"/>
    <w:rsid w:val="00A44940"/>
    <w:rsid w:val="00A44D4C"/>
    <w:rsid w:val="00A44D52"/>
    <w:rsid w:val="00A451A3"/>
    <w:rsid w:val="00A45B15"/>
    <w:rsid w:val="00A45CDC"/>
    <w:rsid w:val="00A461D7"/>
    <w:rsid w:val="00A473F5"/>
    <w:rsid w:val="00A50846"/>
    <w:rsid w:val="00A514A2"/>
    <w:rsid w:val="00A51905"/>
    <w:rsid w:val="00A51CC3"/>
    <w:rsid w:val="00A51F9D"/>
    <w:rsid w:val="00A53619"/>
    <w:rsid w:val="00A5416A"/>
    <w:rsid w:val="00A55203"/>
    <w:rsid w:val="00A55A89"/>
    <w:rsid w:val="00A568C3"/>
    <w:rsid w:val="00A57008"/>
    <w:rsid w:val="00A57BE2"/>
    <w:rsid w:val="00A6007E"/>
    <w:rsid w:val="00A614F7"/>
    <w:rsid w:val="00A6179B"/>
    <w:rsid w:val="00A6199C"/>
    <w:rsid w:val="00A639F4"/>
    <w:rsid w:val="00A642FC"/>
    <w:rsid w:val="00A67C35"/>
    <w:rsid w:val="00A67CAC"/>
    <w:rsid w:val="00A704B9"/>
    <w:rsid w:val="00A713CB"/>
    <w:rsid w:val="00A73784"/>
    <w:rsid w:val="00A737C0"/>
    <w:rsid w:val="00A741B5"/>
    <w:rsid w:val="00A74531"/>
    <w:rsid w:val="00A74F27"/>
    <w:rsid w:val="00A7551F"/>
    <w:rsid w:val="00A7577D"/>
    <w:rsid w:val="00A7655B"/>
    <w:rsid w:val="00A76721"/>
    <w:rsid w:val="00A767C3"/>
    <w:rsid w:val="00A76D5D"/>
    <w:rsid w:val="00A76FD1"/>
    <w:rsid w:val="00A77B64"/>
    <w:rsid w:val="00A81810"/>
    <w:rsid w:val="00A81A32"/>
    <w:rsid w:val="00A82639"/>
    <w:rsid w:val="00A835BD"/>
    <w:rsid w:val="00A8590C"/>
    <w:rsid w:val="00A868F4"/>
    <w:rsid w:val="00A86A87"/>
    <w:rsid w:val="00A91A5C"/>
    <w:rsid w:val="00A922F7"/>
    <w:rsid w:val="00A92D8C"/>
    <w:rsid w:val="00A930E4"/>
    <w:rsid w:val="00A94055"/>
    <w:rsid w:val="00A943CC"/>
    <w:rsid w:val="00A95A85"/>
    <w:rsid w:val="00A95B14"/>
    <w:rsid w:val="00A9742E"/>
    <w:rsid w:val="00A976AD"/>
    <w:rsid w:val="00A97B15"/>
    <w:rsid w:val="00AA05BB"/>
    <w:rsid w:val="00AA0BD8"/>
    <w:rsid w:val="00AA193C"/>
    <w:rsid w:val="00AA1F80"/>
    <w:rsid w:val="00AA2CE3"/>
    <w:rsid w:val="00AA2F05"/>
    <w:rsid w:val="00AA420A"/>
    <w:rsid w:val="00AA42D5"/>
    <w:rsid w:val="00AA4C93"/>
    <w:rsid w:val="00AA5994"/>
    <w:rsid w:val="00AA5D51"/>
    <w:rsid w:val="00AA7638"/>
    <w:rsid w:val="00AA7962"/>
    <w:rsid w:val="00AB0621"/>
    <w:rsid w:val="00AB0A20"/>
    <w:rsid w:val="00AB1CA0"/>
    <w:rsid w:val="00AB2189"/>
    <w:rsid w:val="00AB24C5"/>
    <w:rsid w:val="00AB2EFD"/>
    <w:rsid w:val="00AB2FAB"/>
    <w:rsid w:val="00AB45BB"/>
    <w:rsid w:val="00AB4878"/>
    <w:rsid w:val="00AB4B8D"/>
    <w:rsid w:val="00AB56F6"/>
    <w:rsid w:val="00AB5C14"/>
    <w:rsid w:val="00AB74B9"/>
    <w:rsid w:val="00AB7A39"/>
    <w:rsid w:val="00AC1EE7"/>
    <w:rsid w:val="00AC2382"/>
    <w:rsid w:val="00AC333F"/>
    <w:rsid w:val="00AC37DC"/>
    <w:rsid w:val="00AC5038"/>
    <w:rsid w:val="00AC50C0"/>
    <w:rsid w:val="00AC5186"/>
    <w:rsid w:val="00AC585C"/>
    <w:rsid w:val="00AC6549"/>
    <w:rsid w:val="00AC65A7"/>
    <w:rsid w:val="00AC67CE"/>
    <w:rsid w:val="00AC6D37"/>
    <w:rsid w:val="00AD1035"/>
    <w:rsid w:val="00AD1925"/>
    <w:rsid w:val="00AD2449"/>
    <w:rsid w:val="00AD25D0"/>
    <w:rsid w:val="00AD28A2"/>
    <w:rsid w:val="00AD3732"/>
    <w:rsid w:val="00AD5115"/>
    <w:rsid w:val="00AD530C"/>
    <w:rsid w:val="00AD56C5"/>
    <w:rsid w:val="00AD72C1"/>
    <w:rsid w:val="00AD7D00"/>
    <w:rsid w:val="00AE067D"/>
    <w:rsid w:val="00AE375B"/>
    <w:rsid w:val="00AE4B57"/>
    <w:rsid w:val="00AE5108"/>
    <w:rsid w:val="00AE61B1"/>
    <w:rsid w:val="00AE6304"/>
    <w:rsid w:val="00AE638E"/>
    <w:rsid w:val="00AE6924"/>
    <w:rsid w:val="00AE6D48"/>
    <w:rsid w:val="00AE7384"/>
    <w:rsid w:val="00AE7A0A"/>
    <w:rsid w:val="00AF1181"/>
    <w:rsid w:val="00AF1752"/>
    <w:rsid w:val="00AF28CA"/>
    <w:rsid w:val="00AF2F79"/>
    <w:rsid w:val="00AF2FA3"/>
    <w:rsid w:val="00AF300D"/>
    <w:rsid w:val="00AF30AB"/>
    <w:rsid w:val="00AF388F"/>
    <w:rsid w:val="00AF396F"/>
    <w:rsid w:val="00AF3F02"/>
    <w:rsid w:val="00AF4337"/>
    <w:rsid w:val="00AF4514"/>
    <w:rsid w:val="00AF4653"/>
    <w:rsid w:val="00AF4C92"/>
    <w:rsid w:val="00AF5ECB"/>
    <w:rsid w:val="00AF5EDD"/>
    <w:rsid w:val="00AF6475"/>
    <w:rsid w:val="00AF7429"/>
    <w:rsid w:val="00AF78BF"/>
    <w:rsid w:val="00AF7DB7"/>
    <w:rsid w:val="00B000A3"/>
    <w:rsid w:val="00B00336"/>
    <w:rsid w:val="00B027DB"/>
    <w:rsid w:val="00B02D8D"/>
    <w:rsid w:val="00B04A8F"/>
    <w:rsid w:val="00B04B65"/>
    <w:rsid w:val="00B04BB2"/>
    <w:rsid w:val="00B05113"/>
    <w:rsid w:val="00B057C9"/>
    <w:rsid w:val="00B07DDB"/>
    <w:rsid w:val="00B10D02"/>
    <w:rsid w:val="00B11F76"/>
    <w:rsid w:val="00B153CB"/>
    <w:rsid w:val="00B15D5A"/>
    <w:rsid w:val="00B160F6"/>
    <w:rsid w:val="00B1624B"/>
    <w:rsid w:val="00B1688B"/>
    <w:rsid w:val="00B16AF1"/>
    <w:rsid w:val="00B17283"/>
    <w:rsid w:val="00B201E2"/>
    <w:rsid w:val="00B208D4"/>
    <w:rsid w:val="00B2117D"/>
    <w:rsid w:val="00B21C15"/>
    <w:rsid w:val="00B22002"/>
    <w:rsid w:val="00B224D0"/>
    <w:rsid w:val="00B22B77"/>
    <w:rsid w:val="00B23062"/>
    <w:rsid w:val="00B23B3B"/>
    <w:rsid w:val="00B25FF5"/>
    <w:rsid w:val="00B275CE"/>
    <w:rsid w:val="00B276C5"/>
    <w:rsid w:val="00B301E5"/>
    <w:rsid w:val="00B314FD"/>
    <w:rsid w:val="00B316B1"/>
    <w:rsid w:val="00B316DF"/>
    <w:rsid w:val="00B31792"/>
    <w:rsid w:val="00B34322"/>
    <w:rsid w:val="00B34F66"/>
    <w:rsid w:val="00B35A70"/>
    <w:rsid w:val="00B36C96"/>
    <w:rsid w:val="00B37060"/>
    <w:rsid w:val="00B37C03"/>
    <w:rsid w:val="00B404AD"/>
    <w:rsid w:val="00B4096E"/>
    <w:rsid w:val="00B411DC"/>
    <w:rsid w:val="00B41FA5"/>
    <w:rsid w:val="00B43353"/>
    <w:rsid w:val="00B43470"/>
    <w:rsid w:val="00B43AED"/>
    <w:rsid w:val="00B443E4"/>
    <w:rsid w:val="00B44660"/>
    <w:rsid w:val="00B44E64"/>
    <w:rsid w:val="00B453C2"/>
    <w:rsid w:val="00B4552B"/>
    <w:rsid w:val="00B46814"/>
    <w:rsid w:val="00B46EFD"/>
    <w:rsid w:val="00B4700B"/>
    <w:rsid w:val="00B47078"/>
    <w:rsid w:val="00B47F68"/>
    <w:rsid w:val="00B505BF"/>
    <w:rsid w:val="00B5115A"/>
    <w:rsid w:val="00B53D65"/>
    <w:rsid w:val="00B53FF0"/>
    <w:rsid w:val="00B5407C"/>
    <w:rsid w:val="00B5484D"/>
    <w:rsid w:val="00B55210"/>
    <w:rsid w:val="00B563EA"/>
    <w:rsid w:val="00B56625"/>
    <w:rsid w:val="00B56CDF"/>
    <w:rsid w:val="00B57DEB"/>
    <w:rsid w:val="00B60A4C"/>
    <w:rsid w:val="00B60DCA"/>
    <w:rsid w:val="00B60E51"/>
    <w:rsid w:val="00B60E6A"/>
    <w:rsid w:val="00B61540"/>
    <w:rsid w:val="00B624F6"/>
    <w:rsid w:val="00B627C1"/>
    <w:rsid w:val="00B62D31"/>
    <w:rsid w:val="00B62E7B"/>
    <w:rsid w:val="00B62F43"/>
    <w:rsid w:val="00B630A2"/>
    <w:rsid w:val="00B63A54"/>
    <w:rsid w:val="00B6438D"/>
    <w:rsid w:val="00B643FC"/>
    <w:rsid w:val="00B648E9"/>
    <w:rsid w:val="00B664E3"/>
    <w:rsid w:val="00B66782"/>
    <w:rsid w:val="00B669CA"/>
    <w:rsid w:val="00B71832"/>
    <w:rsid w:val="00B72173"/>
    <w:rsid w:val="00B730C9"/>
    <w:rsid w:val="00B732E0"/>
    <w:rsid w:val="00B74ABC"/>
    <w:rsid w:val="00B750E4"/>
    <w:rsid w:val="00B75DED"/>
    <w:rsid w:val="00B763CE"/>
    <w:rsid w:val="00B76E5B"/>
    <w:rsid w:val="00B778FE"/>
    <w:rsid w:val="00B7793C"/>
    <w:rsid w:val="00B77D18"/>
    <w:rsid w:val="00B801C8"/>
    <w:rsid w:val="00B805B6"/>
    <w:rsid w:val="00B80893"/>
    <w:rsid w:val="00B80917"/>
    <w:rsid w:val="00B80B95"/>
    <w:rsid w:val="00B8151F"/>
    <w:rsid w:val="00B8178C"/>
    <w:rsid w:val="00B827E4"/>
    <w:rsid w:val="00B8313A"/>
    <w:rsid w:val="00B831EB"/>
    <w:rsid w:val="00B83B81"/>
    <w:rsid w:val="00B83E2F"/>
    <w:rsid w:val="00B83E81"/>
    <w:rsid w:val="00B8420D"/>
    <w:rsid w:val="00B85942"/>
    <w:rsid w:val="00B87505"/>
    <w:rsid w:val="00B8756E"/>
    <w:rsid w:val="00B8761F"/>
    <w:rsid w:val="00B903BD"/>
    <w:rsid w:val="00B918B2"/>
    <w:rsid w:val="00B924A8"/>
    <w:rsid w:val="00B92916"/>
    <w:rsid w:val="00B93503"/>
    <w:rsid w:val="00B93625"/>
    <w:rsid w:val="00B94CDE"/>
    <w:rsid w:val="00B97409"/>
    <w:rsid w:val="00B97B52"/>
    <w:rsid w:val="00BA172A"/>
    <w:rsid w:val="00BA177A"/>
    <w:rsid w:val="00BA19AA"/>
    <w:rsid w:val="00BA1DEE"/>
    <w:rsid w:val="00BA3057"/>
    <w:rsid w:val="00BA31E8"/>
    <w:rsid w:val="00BA333C"/>
    <w:rsid w:val="00BA3FB6"/>
    <w:rsid w:val="00BA4148"/>
    <w:rsid w:val="00BA4D36"/>
    <w:rsid w:val="00BA55E0"/>
    <w:rsid w:val="00BA58BF"/>
    <w:rsid w:val="00BA6134"/>
    <w:rsid w:val="00BA6BD4"/>
    <w:rsid w:val="00BA6C7A"/>
    <w:rsid w:val="00BA7305"/>
    <w:rsid w:val="00BA7F31"/>
    <w:rsid w:val="00BA7F9B"/>
    <w:rsid w:val="00BB07A1"/>
    <w:rsid w:val="00BB14EA"/>
    <w:rsid w:val="00BB17D1"/>
    <w:rsid w:val="00BB26D7"/>
    <w:rsid w:val="00BB3030"/>
    <w:rsid w:val="00BB353B"/>
    <w:rsid w:val="00BB3752"/>
    <w:rsid w:val="00BB4DED"/>
    <w:rsid w:val="00BB50E0"/>
    <w:rsid w:val="00BB6688"/>
    <w:rsid w:val="00BB6C56"/>
    <w:rsid w:val="00BB746A"/>
    <w:rsid w:val="00BC0380"/>
    <w:rsid w:val="00BC05BD"/>
    <w:rsid w:val="00BC0FA2"/>
    <w:rsid w:val="00BC189D"/>
    <w:rsid w:val="00BC25CC"/>
    <w:rsid w:val="00BC26D4"/>
    <w:rsid w:val="00BC3817"/>
    <w:rsid w:val="00BC3D04"/>
    <w:rsid w:val="00BC4532"/>
    <w:rsid w:val="00BC560D"/>
    <w:rsid w:val="00BC6B51"/>
    <w:rsid w:val="00BC6DB0"/>
    <w:rsid w:val="00BC7BFA"/>
    <w:rsid w:val="00BC7D24"/>
    <w:rsid w:val="00BC7FB6"/>
    <w:rsid w:val="00BD1701"/>
    <w:rsid w:val="00BD1702"/>
    <w:rsid w:val="00BD2238"/>
    <w:rsid w:val="00BD29A4"/>
    <w:rsid w:val="00BD29B4"/>
    <w:rsid w:val="00BD3C37"/>
    <w:rsid w:val="00BD41E3"/>
    <w:rsid w:val="00BD4CC0"/>
    <w:rsid w:val="00BD6DEF"/>
    <w:rsid w:val="00BD7119"/>
    <w:rsid w:val="00BD7A19"/>
    <w:rsid w:val="00BD7F32"/>
    <w:rsid w:val="00BE0B54"/>
    <w:rsid w:val="00BE0B6B"/>
    <w:rsid w:val="00BE0C80"/>
    <w:rsid w:val="00BE1945"/>
    <w:rsid w:val="00BE34E3"/>
    <w:rsid w:val="00BE3A1C"/>
    <w:rsid w:val="00BE4D7E"/>
    <w:rsid w:val="00BE5D7A"/>
    <w:rsid w:val="00BE6967"/>
    <w:rsid w:val="00BE6993"/>
    <w:rsid w:val="00BE754B"/>
    <w:rsid w:val="00BF0756"/>
    <w:rsid w:val="00BF0854"/>
    <w:rsid w:val="00BF1D28"/>
    <w:rsid w:val="00BF1D58"/>
    <w:rsid w:val="00BF21DA"/>
    <w:rsid w:val="00BF250A"/>
    <w:rsid w:val="00BF2A42"/>
    <w:rsid w:val="00BF390E"/>
    <w:rsid w:val="00BF4932"/>
    <w:rsid w:val="00BF54D7"/>
    <w:rsid w:val="00BF69E2"/>
    <w:rsid w:val="00BF6EC9"/>
    <w:rsid w:val="00BF744D"/>
    <w:rsid w:val="00C013D2"/>
    <w:rsid w:val="00C01433"/>
    <w:rsid w:val="00C02664"/>
    <w:rsid w:val="00C028FE"/>
    <w:rsid w:val="00C02A0C"/>
    <w:rsid w:val="00C02B08"/>
    <w:rsid w:val="00C03D8C"/>
    <w:rsid w:val="00C04BFE"/>
    <w:rsid w:val="00C055EC"/>
    <w:rsid w:val="00C06BDA"/>
    <w:rsid w:val="00C0738C"/>
    <w:rsid w:val="00C07FAD"/>
    <w:rsid w:val="00C1021F"/>
    <w:rsid w:val="00C104CC"/>
    <w:rsid w:val="00C10724"/>
    <w:rsid w:val="00C10DC9"/>
    <w:rsid w:val="00C12DFB"/>
    <w:rsid w:val="00C12FB3"/>
    <w:rsid w:val="00C13082"/>
    <w:rsid w:val="00C136C2"/>
    <w:rsid w:val="00C137F9"/>
    <w:rsid w:val="00C13DCD"/>
    <w:rsid w:val="00C151F5"/>
    <w:rsid w:val="00C15553"/>
    <w:rsid w:val="00C17341"/>
    <w:rsid w:val="00C1744B"/>
    <w:rsid w:val="00C2021E"/>
    <w:rsid w:val="00C2084B"/>
    <w:rsid w:val="00C20E5F"/>
    <w:rsid w:val="00C2151D"/>
    <w:rsid w:val="00C2151E"/>
    <w:rsid w:val="00C21537"/>
    <w:rsid w:val="00C21B29"/>
    <w:rsid w:val="00C22DF5"/>
    <w:rsid w:val="00C24433"/>
    <w:rsid w:val="00C24EEF"/>
    <w:rsid w:val="00C25CF6"/>
    <w:rsid w:val="00C26C36"/>
    <w:rsid w:val="00C27A3A"/>
    <w:rsid w:val="00C307B7"/>
    <w:rsid w:val="00C32341"/>
    <w:rsid w:val="00C32768"/>
    <w:rsid w:val="00C328A8"/>
    <w:rsid w:val="00C32C88"/>
    <w:rsid w:val="00C32E64"/>
    <w:rsid w:val="00C3389C"/>
    <w:rsid w:val="00C34922"/>
    <w:rsid w:val="00C35371"/>
    <w:rsid w:val="00C35B90"/>
    <w:rsid w:val="00C35F3F"/>
    <w:rsid w:val="00C36086"/>
    <w:rsid w:val="00C36368"/>
    <w:rsid w:val="00C36A9E"/>
    <w:rsid w:val="00C36C29"/>
    <w:rsid w:val="00C40976"/>
    <w:rsid w:val="00C40CB4"/>
    <w:rsid w:val="00C430DE"/>
    <w:rsid w:val="00C431DF"/>
    <w:rsid w:val="00C44738"/>
    <w:rsid w:val="00C44885"/>
    <w:rsid w:val="00C45593"/>
    <w:rsid w:val="00C456BD"/>
    <w:rsid w:val="00C46098"/>
    <w:rsid w:val="00C47472"/>
    <w:rsid w:val="00C50342"/>
    <w:rsid w:val="00C50608"/>
    <w:rsid w:val="00C50B26"/>
    <w:rsid w:val="00C5295A"/>
    <w:rsid w:val="00C530DC"/>
    <w:rsid w:val="00C5350D"/>
    <w:rsid w:val="00C541BE"/>
    <w:rsid w:val="00C54F37"/>
    <w:rsid w:val="00C54FA8"/>
    <w:rsid w:val="00C556C0"/>
    <w:rsid w:val="00C55A67"/>
    <w:rsid w:val="00C55E65"/>
    <w:rsid w:val="00C56F42"/>
    <w:rsid w:val="00C603B7"/>
    <w:rsid w:val="00C603DB"/>
    <w:rsid w:val="00C60543"/>
    <w:rsid w:val="00C60608"/>
    <w:rsid w:val="00C606AB"/>
    <w:rsid w:val="00C6076F"/>
    <w:rsid w:val="00C608ED"/>
    <w:rsid w:val="00C60BC7"/>
    <w:rsid w:val="00C60C65"/>
    <w:rsid w:val="00C611FB"/>
    <w:rsid w:val="00C6123C"/>
    <w:rsid w:val="00C6153D"/>
    <w:rsid w:val="00C618FF"/>
    <w:rsid w:val="00C626F0"/>
    <w:rsid w:val="00C6277C"/>
    <w:rsid w:val="00C62A19"/>
    <w:rsid w:val="00C62F98"/>
    <w:rsid w:val="00C6311A"/>
    <w:rsid w:val="00C63CF6"/>
    <w:rsid w:val="00C64A58"/>
    <w:rsid w:val="00C66A4A"/>
    <w:rsid w:val="00C66AA6"/>
    <w:rsid w:val="00C66B4A"/>
    <w:rsid w:val="00C66DD3"/>
    <w:rsid w:val="00C675A5"/>
    <w:rsid w:val="00C67E4F"/>
    <w:rsid w:val="00C705BC"/>
    <w:rsid w:val="00C7084D"/>
    <w:rsid w:val="00C70DBA"/>
    <w:rsid w:val="00C7207B"/>
    <w:rsid w:val="00C721F8"/>
    <w:rsid w:val="00C7315E"/>
    <w:rsid w:val="00C733E9"/>
    <w:rsid w:val="00C735FC"/>
    <w:rsid w:val="00C73A86"/>
    <w:rsid w:val="00C74FD0"/>
    <w:rsid w:val="00C7537D"/>
    <w:rsid w:val="00C756AD"/>
    <w:rsid w:val="00C75895"/>
    <w:rsid w:val="00C75BA8"/>
    <w:rsid w:val="00C7620A"/>
    <w:rsid w:val="00C76512"/>
    <w:rsid w:val="00C776C6"/>
    <w:rsid w:val="00C77AD0"/>
    <w:rsid w:val="00C80197"/>
    <w:rsid w:val="00C818CE"/>
    <w:rsid w:val="00C82BFF"/>
    <w:rsid w:val="00C8301A"/>
    <w:rsid w:val="00C83140"/>
    <w:rsid w:val="00C83C48"/>
    <w:rsid w:val="00C83C9F"/>
    <w:rsid w:val="00C83E65"/>
    <w:rsid w:val="00C8473A"/>
    <w:rsid w:val="00C851CE"/>
    <w:rsid w:val="00C85C96"/>
    <w:rsid w:val="00C90934"/>
    <w:rsid w:val="00C936B7"/>
    <w:rsid w:val="00C94462"/>
    <w:rsid w:val="00C94840"/>
    <w:rsid w:val="00C94C3F"/>
    <w:rsid w:val="00C94CC1"/>
    <w:rsid w:val="00C9601E"/>
    <w:rsid w:val="00C96A00"/>
    <w:rsid w:val="00C97146"/>
    <w:rsid w:val="00C9745B"/>
    <w:rsid w:val="00CA1347"/>
    <w:rsid w:val="00CA1E7F"/>
    <w:rsid w:val="00CA1F55"/>
    <w:rsid w:val="00CA2CCF"/>
    <w:rsid w:val="00CA35A2"/>
    <w:rsid w:val="00CA4554"/>
    <w:rsid w:val="00CA469D"/>
    <w:rsid w:val="00CA47CA"/>
    <w:rsid w:val="00CA4CED"/>
    <w:rsid w:val="00CA4EE3"/>
    <w:rsid w:val="00CA4F6A"/>
    <w:rsid w:val="00CA5008"/>
    <w:rsid w:val="00CA52A1"/>
    <w:rsid w:val="00CA5A0A"/>
    <w:rsid w:val="00CA5A2E"/>
    <w:rsid w:val="00CA73C6"/>
    <w:rsid w:val="00CA76B8"/>
    <w:rsid w:val="00CA7B8B"/>
    <w:rsid w:val="00CB027F"/>
    <w:rsid w:val="00CB0324"/>
    <w:rsid w:val="00CB05C7"/>
    <w:rsid w:val="00CB0B29"/>
    <w:rsid w:val="00CB139F"/>
    <w:rsid w:val="00CB5D63"/>
    <w:rsid w:val="00CB5EC6"/>
    <w:rsid w:val="00CB6241"/>
    <w:rsid w:val="00CB62EA"/>
    <w:rsid w:val="00CB699E"/>
    <w:rsid w:val="00CB6C14"/>
    <w:rsid w:val="00CC05FF"/>
    <w:rsid w:val="00CC0EBB"/>
    <w:rsid w:val="00CC118D"/>
    <w:rsid w:val="00CC1392"/>
    <w:rsid w:val="00CC1F55"/>
    <w:rsid w:val="00CC1FE0"/>
    <w:rsid w:val="00CC338F"/>
    <w:rsid w:val="00CC3550"/>
    <w:rsid w:val="00CC3E98"/>
    <w:rsid w:val="00CC3FB3"/>
    <w:rsid w:val="00CC4DD4"/>
    <w:rsid w:val="00CC6297"/>
    <w:rsid w:val="00CC6CAF"/>
    <w:rsid w:val="00CC7690"/>
    <w:rsid w:val="00CC7899"/>
    <w:rsid w:val="00CC78A0"/>
    <w:rsid w:val="00CD0293"/>
    <w:rsid w:val="00CD02EC"/>
    <w:rsid w:val="00CD03A1"/>
    <w:rsid w:val="00CD06EA"/>
    <w:rsid w:val="00CD0F10"/>
    <w:rsid w:val="00CD1986"/>
    <w:rsid w:val="00CD2144"/>
    <w:rsid w:val="00CD2998"/>
    <w:rsid w:val="00CD3486"/>
    <w:rsid w:val="00CD40E4"/>
    <w:rsid w:val="00CD54BF"/>
    <w:rsid w:val="00CD7251"/>
    <w:rsid w:val="00CD7435"/>
    <w:rsid w:val="00CD78CB"/>
    <w:rsid w:val="00CD7DBF"/>
    <w:rsid w:val="00CE0020"/>
    <w:rsid w:val="00CE03CE"/>
    <w:rsid w:val="00CE115E"/>
    <w:rsid w:val="00CE11F0"/>
    <w:rsid w:val="00CE27B0"/>
    <w:rsid w:val="00CE30D6"/>
    <w:rsid w:val="00CE39E5"/>
    <w:rsid w:val="00CE3B01"/>
    <w:rsid w:val="00CE4031"/>
    <w:rsid w:val="00CE4D5C"/>
    <w:rsid w:val="00CE50D0"/>
    <w:rsid w:val="00CE55C3"/>
    <w:rsid w:val="00CE68E7"/>
    <w:rsid w:val="00CE77F7"/>
    <w:rsid w:val="00CF05DA"/>
    <w:rsid w:val="00CF0B95"/>
    <w:rsid w:val="00CF1CEC"/>
    <w:rsid w:val="00CF27FD"/>
    <w:rsid w:val="00CF31C0"/>
    <w:rsid w:val="00CF35EC"/>
    <w:rsid w:val="00CF3A49"/>
    <w:rsid w:val="00CF434B"/>
    <w:rsid w:val="00CF58EB"/>
    <w:rsid w:val="00CF6FEC"/>
    <w:rsid w:val="00D0037C"/>
    <w:rsid w:val="00D0095A"/>
    <w:rsid w:val="00D00C79"/>
    <w:rsid w:val="00D00DA9"/>
    <w:rsid w:val="00D0106E"/>
    <w:rsid w:val="00D0108D"/>
    <w:rsid w:val="00D01110"/>
    <w:rsid w:val="00D032C7"/>
    <w:rsid w:val="00D034A3"/>
    <w:rsid w:val="00D040E9"/>
    <w:rsid w:val="00D06383"/>
    <w:rsid w:val="00D068C2"/>
    <w:rsid w:val="00D07114"/>
    <w:rsid w:val="00D07E8D"/>
    <w:rsid w:val="00D07FDF"/>
    <w:rsid w:val="00D10E4C"/>
    <w:rsid w:val="00D10FC6"/>
    <w:rsid w:val="00D143DF"/>
    <w:rsid w:val="00D144E5"/>
    <w:rsid w:val="00D15244"/>
    <w:rsid w:val="00D15B7F"/>
    <w:rsid w:val="00D15ECD"/>
    <w:rsid w:val="00D1623F"/>
    <w:rsid w:val="00D17339"/>
    <w:rsid w:val="00D177CE"/>
    <w:rsid w:val="00D17BA1"/>
    <w:rsid w:val="00D20E85"/>
    <w:rsid w:val="00D21903"/>
    <w:rsid w:val="00D21A5B"/>
    <w:rsid w:val="00D22304"/>
    <w:rsid w:val="00D22844"/>
    <w:rsid w:val="00D22F87"/>
    <w:rsid w:val="00D24615"/>
    <w:rsid w:val="00D25268"/>
    <w:rsid w:val="00D26182"/>
    <w:rsid w:val="00D26D44"/>
    <w:rsid w:val="00D26FDA"/>
    <w:rsid w:val="00D27A6E"/>
    <w:rsid w:val="00D27DCF"/>
    <w:rsid w:val="00D302FF"/>
    <w:rsid w:val="00D320FB"/>
    <w:rsid w:val="00D32BB9"/>
    <w:rsid w:val="00D32C34"/>
    <w:rsid w:val="00D331F4"/>
    <w:rsid w:val="00D35F46"/>
    <w:rsid w:val="00D36C84"/>
    <w:rsid w:val="00D37791"/>
    <w:rsid w:val="00D37842"/>
    <w:rsid w:val="00D37A77"/>
    <w:rsid w:val="00D40070"/>
    <w:rsid w:val="00D4053F"/>
    <w:rsid w:val="00D415A2"/>
    <w:rsid w:val="00D41D58"/>
    <w:rsid w:val="00D425C6"/>
    <w:rsid w:val="00D42B05"/>
    <w:rsid w:val="00D42B2B"/>
    <w:rsid w:val="00D42DC2"/>
    <w:rsid w:val="00D4302B"/>
    <w:rsid w:val="00D430FC"/>
    <w:rsid w:val="00D432EA"/>
    <w:rsid w:val="00D43359"/>
    <w:rsid w:val="00D4404B"/>
    <w:rsid w:val="00D44065"/>
    <w:rsid w:val="00D44A88"/>
    <w:rsid w:val="00D4513D"/>
    <w:rsid w:val="00D462E1"/>
    <w:rsid w:val="00D4678F"/>
    <w:rsid w:val="00D467D3"/>
    <w:rsid w:val="00D47B74"/>
    <w:rsid w:val="00D501AA"/>
    <w:rsid w:val="00D50D84"/>
    <w:rsid w:val="00D515A8"/>
    <w:rsid w:val="00D516C5"/>
    <w:rsid w:val="00D52A79"/>
    <w:rsid w:val="00D53705"/>
    <w:rsid w:val="00D537E1"/>
    <w:rsid w:val="00D54087"/>
    <w:rsid w:val="00D54450"/>
    <w:rsid w:val="00D54AE8"/>
    <w:rsid w:val="00D55BB2"/>
    <w:rsid w:val="00D55F50"/>
    <w:rsid w:val="00D56761"/>
    <w:rsid w:val="00D571EE"/>
    <w:rsid w:val="00D57497"/>
    <w:rsid w:val="00D60045"/>
    <w:rsid w:val="00D6091A"/>
    <w:rsid w:val="00D61051"/>
    <w:rsid w:val="00D61099"/>
    <w:rsid w:val="00D6129E"/>
    <w:rsid w:val="00D61476"/>
    <w:rsid w:val="00D61991"/>
    <w:rsid w:val="00D62DF7"/>
    <w:rsid w:val="00D63FEE"/>
    <w:rsid w:val="00D64037"/>
    <w:rsid w:val="00D65A3B"/>
    <w:rsid w:val="00D65BBA"/>
    <w:rsid w:val="00D65FF0"/>
    <w:rsid w:val="00D6605A"/>
    <w:rsid w:val="00D6695F"/>
    <w:rsid w:val="00D66A7F"/>
    <w:rsid w:val="00D678B6"/>
    <w:rsid w:val="00D70078"/>
    <w:rsid w:val="00D70CC8"/>
    <w:rsid w:val="00D70F94"/>
    <w:rsid w:val="00D71C6F"/>
    <w:rsid w:val="00D722CC"/>
    <w:rsid w:val="00D73030"/>
    <w:rsid w:val="00D731FB"/>
    <w:rsid w:val="00D73C8A"/>
    <w:rsid w:val="00D7479B"/>
    <w:rsid w:val="00D74901"/>
    <w:rsid w:val="00D751E6"/>
    <w:rsid w:val="00D75644"/>
    <w:rsid w:val="00D76700"/>
    <w:rsid w:val="00D76A40"/>
    <w:rsid w:val="00D76B69"/>
    <w:rsid w:val="00D77677"/>
    <w:rsid w:val="00D77DB6"/>
    <w:rsid w:val="00D77FF7"/>
    <w:rsid w:val="00D81062"/>
    <w:rsid w:val="00D81273"/>
    <w:rsid w:val="00D81594"/>
    <w:rsid w:val="00D81656"/>
    <w:rsid w:val="00D81A86"/>
    <w:rsid w:val="00D82A36"/>
    <w:rsid w:val="00D831BB"/>
    <w:rsid w:val="00D83D87"/>
    <w:rsid w:val="00D8482F"/>
    <w:rsid w:val="00D84A6D"/>
    <w:rsid w:val="00D8537F"/>
    <w:rsid w:val="00D86A30"/>
    <w:rsid w:val="00D86CB9"/>
    <w:rsid w:val="00D87D4D"/>
    <w:rsid w:val="00D87F65"/>
    <w:rsid w:val="00D91AA8"/>
    <w:rsid w:val="00D91DD0"/>
    <w:rsid w:val="00D91E3B"/>
    <w:rsid w:val="00D923F4"/>
    <w:rsid w:val="00D928A0"/>
    <w:rsid w:val="00D92A81"/>
    <w:rsid w:val="00D93A20"/>
    <w:rsid w:val="00D93CA5"/>
    <w:rsid w:val="00D9475F"/>
    <w:rsid w:val="00D94C50"/>
    <w:rsid w:val="00D955A2"/>
    <w:rsid w:val="00D96920"/>
    <w:rsid w:val="00D96C27"/>
    <w:rsid w:val="00D97CB4"/>
    <w:rsid w:val="00D97CD9"/>
    <w:rsid w:val="00D97DD4"/>
    <w:rsid w:val="00DA02C2"/>
    <w:rsid w:val="00DA1767"/>
    <w:rsid w:val="00DA1922"/>
    <w:rsid w:val="00DA21A3"/>
    <w:rsid w:val="00DA2A88"/>
    <w:rsid w:val="00DA3177"/>
    <w:rsid w:val="00DA321F"/>
    <w:rsid w:val="00DA4871"/>
    <w:rsid w:val="00DA51CE"/>
    <w:rsid w:val="00DA5A8A"/>
    <w:rsid w:val="00DA5B20"/>
    <w:rsid w:val="00DA611B"/>
    <w:rsid w:val="00DA649E"/>
    <w:rsid w:val="00DA6932"/>
    <w:rsid w:val="00DA7061"/>
    <w:rsid w:val="00DA723C"/>
    <w:rsid w:val="00DA7420"/>
    <w:rsid w:val="00DA79FB"/>
    <w:rsid w:val="00DB096B"/>
    <w:rsid w:val="00DB0C9F"/>
    <w:rsid w:val="00DB1170"/>
    <w:rsid w:val="00DB26B5"/>
    <w:rsid w:val="00DB26CD"/>
    <w:rsid w:val="00DB3791"/>
    <w:rsid w:val="00DB441C"/>
    <w:rsid w:val="00DB44AF"/>
    <w:rsid w:val="00DB4CEA"/>
    <w:rsid w:val="00DB7264"/>
    <w:rsid w:val="00DB78E9"/>
    <w:rsid w:val="00DC0367"/>
    <w:rsid w:val="00DC09DE"/>
    <w:rsid w:val="00DC09F2"/>
    <w:rsid w:val="00DC175A"/>
    <w:rsid w:val="00DC1C7E"/>
    <w:rsid w:val="00DC1F58"/>
    <w:rsid w:val="00DC339B"/>
    <w:rsid w:val="00DC3640"/>
    <w:rsid w:val="00DC3870"/>
    <w:rsid w:val="00DC4613"/>
    <w:rsid w:val="00DC5519"/>
    <w:rsid w:val="00DC5D40"/>
    <w:rsid w:val="00DC5FC7"/>
    <w:rsid w:val="00DC66AA"/>
    <w:rsid w:val="00DC67F0"/>
    <w:rsid w:val="00DC69A7"/>
    <w:rsid w:val="00DD2090"/>
    <w:rsid w:val="00DD30E9"/>
    <w:rsid w:val="00DD36BB"/>
    <w:rsid w:val="00DD37F8"/>
    <w:rsid w:val="00DD3C9F"/>
    <w:rsid w:val="00DD3E9C"/>
    <w:rsid w:val="00DD443D"/>
    <w:rsid w:val="00DD4781"/>
    <w:rsid w:val="00DD4D85"/>
    <w:rsid w:val="00DD4F47"/>
    <w:rsid w:val="00DD65FD"/>
    <w:rsid w:val="00DD6CD5"/>
    <w:rsid w:val="00DD6FED"/>
    <w:rsid w:val="00DD7137"/>
    <w:rsid w:val="00DD7881"/>
    <w:rsid w:val="00DD7FBB"/>
    <w:rsid w:val="00DE0B9F"/>
    <w:rsid w:val="00DE1129"/>
    <w:rsid w:val="00DE1F5B"/>
    <w:rsid w:val="00DE253D"/>
    <w:rsid w:val="00DE28F2"/>
    <w:rsid w:val="00DE2A9E"/>
    <w:rsid w:val="00DE2C3C"/>
    <w:rsid w:val="00DE36B2"/>
    <w:rsid w:val="00DE3705"/>
    <w:rsid w:val="00DE3811"/>
    <w:rsid w:val="00DE3DC8"/>
    <w:rsid w:val="00DE4238"/>
    <w:rsid w:val="00DE4DE1"/>
    <w:rsid w:val="00DE573D"/>
    <w:rsid w:val="00DE657F"/>
    <w:rsid w:val="00DE6D7F"/>
    <w:rsid w:val="00DF0029"/>
    <w:rsid w:val="00DF1218"/>
    <w:rsid w:val="00DF15B1"/>
    <w:rsid w:val="00DF16A5"/>
    <w:rsid w:val="00DF19A6"/>
    <w:rsid w:val="00DF1CED"/>
    <w:rsid w:val="00DF1D39"/>
    <w:rsid w:val="00DF2308"/>
    <w:rsid w:val="00DF2F8E"/>
    <w:rsid w:val="00DF3526"/>
    <w:rsid w:val="00DF3F0E"/>
    <w:rsid w:val="00DF3F91"/>
    <w:rsid w:val="00DF6462"/>
    <w:rsid w:val="00DF6F17"/>
    <w:rsid w:val="00DF6FBB"/>
    <w:rsid w:val="00DF724C"/>
    <w:rsid w:val="00DF7323"/>
    <w:rsid w:val="00DF75B6"/>
    <w:rsid w:val="00DF7829"/>
    <w:rsid w:val="00E019E7"/>
    <w:rsid w:val="00E01C67"/>
    <w:rsid w:val="00E026D7"/>
    <w:rsid w:val="00E0293A"/>
    <w:rsid w:val="00E02D67"/>
    <w:rsid w:val="00E02D6D"/>
    <w:rsid w:val="00E02FA0"/>
    <w:rsid w:val="00E036DC"/>
    <w:rsid w:val="00E03BAE"/>
    <w:rsid w:val="00E03D06"/>
    <w:rsid w:val="00E042E9"/>
    <w:rsid w:val="00E04891"/>
    <w:rsid w:val="00E04E2A"/>
    <w:rsid w:val="00E04E85"/>
    <w:rsid w:val="00E0613B"/>
    <w:rsid w:val="00E06252"/>
    <w:rsid w:val="00E0662C"/>
    <w:rsid w:val="00E06834"/>
    <w:rsid w:val="00E07205"/>
    <w:rsid w:val="00E07529"/>
    <w:rsid w:val="00E07867"/>
    <w:rsid w:val="00E10454"/>
    <w:rsid w:val="00E10CB4"/>
    <w:rsid w:val="00E111CA"/>
    <w:rsid w:val="00E112E5"/>
    <w:rsid w:val="00E11C02"/>
    <w:rsid w:val="00E11DCC"/>
    <w:rsid w:val="00E122C6"/>
    <w:rsid w:val="00E122D8"/>
    <w:rsid w:val="00E12CC8"/>
    <w:rsid w:val="00E13158"/>
    <w:rsid w:val="00E13517"/>
    <w:rsid w:val="00E136D1"/>
    <w:rsid w:val="00E1375C"/>
    <w:rsid w:val="00E14BF0"/>
    <w:rsid w:val="00E14DC6"/>
    <w:rsid w:val="00E15352"/>
    <w:rsid w:val="00E15556"/>
    <w:rsid w:val="00E15673"/>
    <w:rsid w:val="00E16080"/>
    <w:rsid w:val="00E16268"/>
    <w:rsid w:val="00E16561"/>
    <w:rsid w:val="00E16B0A"/>
    <w:rsid w:val="00E16FA1"/>
    <w:rsid w:val="00E17072"/>
    <w:rsid w:val="00E209B7"/>
    <w:rsid w:val="00E20BBB"/>
    <w:rsid w:val="00E21554"/>
    <w:rsid w:val="00E21CC7"/>
    <w:rsid w:val="00E224D5"/>
    <w:rsid w:val="00E22D33"/>
    <w:rsid w:val="00E22EE7"/>
    <w:rsid w:val="00E23B0C"/>
    <w:rsid w:val="00E249D7"/>
    <w:rsid w:val="00E24D9E"/>
    <w:rsid w:val="00E257FD"/>
    <w:rsid w:val="00E25849"/>
    <w:rsid w:val="00E25E45"/>
    <w:rsid w:val="00E26067"/>
    <w:rsid w:val="00E26B79"/>
    <w:rsid w:val="00E27CD4"/>
    <w:rsid w:val="00E27EB0"/>
    <w:rsid w:val="00E3197E"/>
    <w:rsid w:val="00E328DC"/>
    <w:rsid w:val="00E33AEF"/>
    <w:rsid w:val="00E33D8B"/>
    <w:rsid w:val="00E34269"/>
    <w:rsid w:val="00E342F8"/>
    <w:rsid w:val="00E344BD"/>
    <w:rsid w:val="00E351ED"/>
    <w:rsid w:val="00E35CF3"/>
    <w:rsid w:val="00E35E13"/>
    <w:rsid w:val="00E35F69"/>
    <w:rsid w:val="00E3687A"/>
    <w:rsid w:val="00E369EF"/>
    <w:rsid w:val="00E36A89"/>
    <w:rsid w:val="00E37E2D"/>
    <w:rsid w:val="00E37E42"/>
    <w:rsid w:val="00E37F33"/>
    <w:rsid w:val="00E41218"/>
    <w:rsid w:val="00E461A1"/>
    <w:rsid w:val="00E462B9"/>
    <w:rsid w:val="00E473CF"/>
    <w:rsid w:val="00E479A5"/>
    <w:rsid w:val="00E47BC4"/>
    <w:rsid w:val="00E50C62"/>
    <w:rsid w:val="00E51361"/>
    <w:rsid w:val="00E52BC4"/>
    <w:rsid w:val="00E532AD"/>
    <w:rsid w:val="00E54BD6"/>
    <w:rsid w:val="00E5504A"/>
    <w:rsid w:val="00E56D15"/>
    <w:rsid w:val="00E600DE"/>
    <w:rsid w:val="00E6034B"/>
    <w:rsid w:val="00E606D4"/>
    <w:rsid w:val="00E60868"/>
    <w:rsid w:val="00E61EFA"/>
    <w:rsid w:val="00E62924"/>
    <w:rsid w:val="00E631C3"/>
    <w:rsid w:val="00E63525"/>
    <w:rsid w:val="00E64779"/>
    <w:rsid w:val="00E64C63"/>
    <w:rsid w:val="00E64D13"/>
    <w:rsid w:val="00E64F4E"/>
    <w:rsid w:val="00E65219"/>
    <w:rsid w:val="00E652F4"/>
    <w:rsid w:val="00E65339"/>
    <w:rsid w:val="00E6549E"/>
    <w:rsid w:val="00E65EDE"/>
    <w:rsid w:val="00E66003"/>
    <w:rsid w:val="00E6664C"/>
    <w:rsid w:val="00E67186"/>
    <w:rsid w:val="00E6719F"/>
    <w:rsid w:val="00E702CC"/>
    <w:rsid w:val="00E704F3"/>
    <w:rsid w:val="00E7052D"/>
    <w:rsid w:val="00E70F81"/>
    <w:rsid w:val="00E71621"/>
    <w:rsid w:val="00E73214"/>
    <w:rsid w:val="00E738CC"/>
    <w:rsid w:val="00E74857"/>
    <w:rsid w:val="00E752DA"/>
    <w:rsid w:val="00E760A0"/>
    <w:rsid w:val="00E76101"/>
    <w:rsid w:val="00E77055"/>
    <w:rsid w:val="00E77460"/>
    <w:rsid w:val="00E77A50"/>
    <w:rsid w:val="00E80711"/>
    <w:rsid w:val="00E80B06"/>
    <w:rsid w:val="00E83ABC"/>
    <w:rsid w:val="00E83FF5"/>
    <w:rsid w:val="00E84405"/>
    <w:rsid w:val="00E844F2"/>
    <w:rsid w:val="00E84A93"/>
    <w:rsid w:val="00E85700"/>
    <w:rsid w:val="00E870BB"/>
    <w:rsid w:val="00E873F3"/>
    <w:rsid w:val="00E90351"/>
    <w:rsid w:val="00E90AD0"/>
    <w:rsid w:val="00E90FDF"/>
    <w:rsid w:val="00E92FCB"/>
    <w:rsid w:val="00E933E8"/>
    <w:rsid w:val="00E93CF0"/>
    <w:rsid w:val="00E95E07"/>
    <w:rsid w:val="00E96FD9"/>
    <w:rsid w:val="00E972BC"/>
    <w:rsid w:val="00EA004C"/>
    <w:rsid w:val="00EA06BF"/>
    <w:rsid w:val="00EA0B10"/>
    <w:rsid w:val="00EA147F"/>
    <w:rsid w:val="00EA1B74"/>
    <w:rsid w:val="00EA237C"/>
    <w:rsid w:val="00EA35EE"/>
    <w:rsid w:val="00EA3F97"/>
    <w:rsid w:val="00EA4364"/>
    <w:rsid w:val="00EA465E"/>
    <w:rsid w:val="00EA4A27"/>
    <w:rsid w:val="00EA4CD2"/>
    <w:rsid w:val="00EA4FA6"/>
    <w:rsid w:val="00EA50F7"/>
    <w:rsid w:val="00EA5174"/>
    <w:rsid w:val="00EA7A0F"/>
    <w:rsid w:val="00EB109C"/>
    <w:rsid w:val="00EB11AE"/>
    <w:rsid w:val="00EB12D6"/>
    <w:rsid w:val="00EB1A25"/>
    <w:rsid w:val="00EB237D"/>
    <w:rsid w:val="00EB31FE"/>
    <w:rsid w:val="00EB44E8"/>
    <w:rsid w:val="00EB4897"/>
    <w:rsid w:val="00EB543A"/>
    <w:rsid w:val="00EB56BC"/>
    <w:rsid w:val="00EB6416"/>
    <w:rsid w:val="00EB6F7D"/>
    <w:rsid w:val="00EB74DA"/>
    <w:rsid w:val="00EC02FF"/>
    <w:rsid w:val="00EC1142"/>
    <w:rsid w:val="00EC13AB"/>
    <w:rsid w:val="00EC2388"/>
    <w:rsid w:val="00EC2E60"/>
    <w:rsid w:val="00EC31A9"/>
    <w:rsid w:val="00EC6BF4"/>
    <w:rsid w:val="00EC7363"/>
    <w:rsid w:val="00EC7C39"/>
    <w:rsid w:val="00ED03AB"/>
    <w:rsid w:val="00ED15F0"/>
    <w:rsid w:val="00ED1963"/>
    <w:rsid w:val="00ED1CD4"/>
    <w:rsid w:val="00ED1D2B"/>
    <w:rsid w:val="00ED1E51"/>
    <w:rsid w:val="00ED3550"/>
    <w:rsid w:val="00ED3E87"/>
    <w:rsid w:val="00ED4CC5"/>
    <w:rsid w:val="00ED56E7"/>
    <w:rsid w:val="00ED62EA"/>
    <w:rsid w:val="00ED64B5"/>
    <w:rsid w:val="00ED6BE1"/>
    <w:rsid w:val="00ED750B"/>
    <w:rsid w:val="00EE0AB1"/>
    <w:rsid w:val="00EE0DA0"/>
    <w:rsid w:val="00EE1281"/>
    <w:rsid w:val="00EE277A"/>
    <w:rsid w:val="00EE28EB"/>
    <w:rsid w:val="00EE356D"/>
    <w:rsid w:val="00EE378C"/>
    <w:rsid w:val="00EE469A"/>
    <w:rsid w:val="00EE51E7"/>
    <w:rsid w:val="00EE6B04"/>
    <w:rsid w:val="00EE79A7"/>
    <w:rsid w:val="00EE7CCA"/>
    <w:rsid w:val="00EF0681"/>
    <w:rsid w:val="00EF2082"/>
    <w:rsid w:val="00EF2CCE"/>
    <w:rsid w:val="00EF3596"/>
    <w:rsid w:val="00EF391C"/>
    <w:rsid w:val="00EF4097"/>
    <w:rsid w:val="00EF4E81"/>
    <w:rsid w:val="00EF5945"/>
    <w:rsid w:val="00EF6870"/>
    <w:rsid w:val="00F020DC"/>
    <w:rsid w:val="00F03E87"/>
    <w:rsid w:val="00F079D3"/>
    <w:rsid w:val="00F117DC"/>
    <w:rsid w:val="00F11BBF"/>
    <w:rsid w:val="00F124DF"/>
    <w:rsid w:val="00F13647"/>
    <w:rsid w:val="00F13ECC"/>
    <w:rsid w:val="00F141D2"/>
    <w:rsid w:val="00F145C1"/>
    <w:rsid w:val="00F14F2B"/>
    <w:rsid w:val="00F15796"/>
    <w:rsid w:val="00F15E28"/>
    <w:rsid w:val="00F16A14"/>
    <w:rsid w:val="00F16BD9"/>
    <w:rsid w:val="00F16CC6"/>
    <w:rsid w:val="00F20535"/>
    <w:rsid w:val="00F21C04"/>
    <w:rsid w:val="00F22E08"/>
    <w:rsid w:val="00F23452"/>
    <w:rsid w:val="00F236B9"/>
    <w:rsid w:val="00F23E4B"/>
    <w:rsid w:val="00F24E4E"/>
    <w:rsid w:val="00F24F87"/>
    <w:rsid w:val="00F25E26"/>
    <w:rsid w:val="00F26AAD"/>
    <w:rsid w:val="00F27762"/>
    <w:rsid w:val="00F279C5"/>
    <w:rsid w:val="00F27BE0"/>
    <w:rsid w:val="00F3066F"/>
    <w:rsid w:val="00F30EDF"/>
    <w:rsid w:val="00F31877"/>
    <w:rsid w:val="00F3298B"/>
    <w:rsid w:val="00F333E0"/>
    <w:rsid w:val="00F336C4"/>
    <w:rsid w:val="00F33E68"/>
    <w:rsid w:val="00F34470"/>
    <w:rsid w:val="00F34664"/>
    <w:rsid w:val="00F34CFC"/>
    <w:rsid w:val="00F35310"/>
    <w:rsid w:val="00F3618A"/>
    <w:rsid w:val="00F362D7"/>
    <w:rsid w:val="00F374A9"/>
    <w:rsid w:val="00F37D7B"/>
    <w:rsid w:val="00F41CA9"/>
    <w:rsid w:val="00F43A3D"/>
    <w:rsid w:val="00F44336"/>
    <w:rsid w:val="00F4456D"/>
    <w:rsid w:val="00F44E51"/>
    <w:rsid w:val="00F451DF"/>
    <w:rsid w:val="00F454F1"/>
    <w:rsid w:val="00F456ED"/>
    <w:rsid w:val="00F457F6"/>
    <w:rsid w:val="00F45C05"/>
    <w:rsid w:val="00F45E98"/>
    <w:rsid w:val="00F46642"/>
    <w:rsid w:val="00F46AAB"/>
    <w:rsid w:val="00F46DC1"/>
    <w:rsid w:val="00F4777B"/>
    <w:rsid w:val="00F51D1F"/>
    <w:rsid w:val="00F5220D"/>
    <w:rsid w:val="00F522F1"/>
    <w:rsid w:val="00F525B3"/>
    <w:rsid w:val="00F5314C"/>
    <w:rsid w:val="00F532BC"/>
    <w:rsid w:val="00F56662"/>
    <w:rsid w:val="00F56759"/>
    <w:rsid w:val="00F5688C"/>
    <w:rsid w:val="00F57293"/>
    <w:rsid w:val="00F57602"/>
    <w:rsid w:val="00F60048"/>
    <w:rsid w:val="00F61746"/>
    <w:rsid w:val="00F61CBA"/>
    <w:rsid w:val="00F62183"/>
    <w:rsid w:val="00F635A6"/>
    <w:rsid w:val="00F635DD"/>
    <w:rsid w:val="00F647FE"/>
    <w:rsid w:val="00F64857"/>
    <w:rsid w:val="00F64F38"/>
    <w:rsid w:val="00F651AE"/>
    <w:rsid w:val="00F6535F"/>
    <w:rsid w:val="00F65E7E"/>
    <w:rsid w:val="00F6627B"/>
    <w:rsid w:val="00F66E62"/>
    <w:rsid w:val="00F67D05"/>
    <w:rsid w:val="00F70971"/>
    <w:rsid w:val="00F70A70"/>
    <w:rsid w:val="00F719F0"/>
    <w:rsid w:val="00F72EB8"/>
    <w:rsid w:val="00F7336E"/>
    <w:rsid w:val="00F734F2"/>
    <w:rsid w:val="00F73AAB"/>
    <w:rsid w:val="00F74BE9"/>
    <w:rsid w:val="00F75052"/>
    <w:rsid w:val="00F756E7"/>
    <w:rsid w:val="00F759DC"/>
    <w:rsid w:val="00F76041"/>
    <w:rsid w:val="00F7636C"/>
    <w:rsid w:val="00F77BDC"/>
    <w:rsid w:val="00F804D3"/>
    <w:rsid w:val="00F808E2"/>
    <w:rsid w:val="00F80CE5"/>
    <w:rsid w:val="00F812B3"/>
    <w:rsid w:val="00F816CB"/>
    <w:rsid w:val="00F81BA6"/>
    <w:rsid w:val="00F81C83"/>
    <w:rsid w:val="00F81CD2"/>
    <w:rsid w:val="00F824CB"/>
    <w:rsid w:val="00F82641"/>
    <w:rsid w:val="00F82D79"/>
    <w:rsid w:val="00F84186"/>
    <w:rsid w:val="00F854B7"/>
    <w:rsid w:val="00F85549"/>
    <w:rsid w:val="00F85F79"/>
    <w:rsid w:val="00F86186"/>
    <w:rsid w:val="00F86C18"/>
    <w:rsid w:val="00F87733"/>
    <w:rsid w:val="00F87E85"/>
    <w:rsid w:val="00F901AB"/>
    <w:rsid w:val="00F90C31"/>
    <w:rsid w:val="00F90F18"/>
    <w:rsid w:val="00F92DE9"/>
    <w:rsid w:val="00F937E4"/>
    <w:rsid w:val="00F93B64"/>
    <w:rsid w:val="00F93E97"/>
    <w:rsid w:val="00F95082"/>
    <w:rsid w:val="00F95D77"/>
    <w:rsid w:val="00F95EE7"/>
    <w:rsid w:val="00F95FFC"/>
    <w:rsid w:val="00F96129"/>
    <w:rsid w:val="00F964DE"/>
    <w:rsid w:val="00F96BDE"/>
    <w:rsid w:val="00F97A71"/>
    <w:rsid w:val="00FA0B9F"/>
    <w:rsid w:val="00FA2342"/>
    <w:rsid w:val="00FA2649"/>
    <w:rsid w:val="00FA28EA"/>
    <w:rsid w:val="00FA32C4"/>
    <w:rsid w:val="00FA3400"/>
    <w:rsid w:val="00FA39E6"/>
    <w:rsid w:val="00FA4671"/>
    <w:rsid w:val="00FA4CA1"/>
    <w:rsid w:val="00FA68C5"/>
    <w:rsid w:val="00FA6B20"/>
    <w:rsid w:val="00FA7BC9"/>
    <w:rsid w:val="00FB19A9"/>
    <w:rsid w:val="00FB1C6C"/>
    <w:rsid w:val="00FB3352"/>
    <w:rsid w:val="00FB36C6"/>
    <w:rsid w:val="00FB378E"/>
    <w:rsid w:val="00FB37F1"/>
    <w:rsid w:val="00FB46B6"/>
    <w:rsid w:val="00FB47C0"/>
    <w:rsid w:val="00FB4D29"/>
    <w:rsid w:val="00FB501B"/>
    <w:rsid w:val="00FB7770"/>
    <w:rsid w:val="00FB79DF"/>
    <w:rsid w:val="00FC0246"/>
    <w:rsid w:val="00FC04AC"/>
    <w:rsid w:val="00FC0ADE"/>
    <w:rsid w:val="00FC1194"/>
    <w:rsid w:val="00FC2586"/>
    <w:rsid w:val="00FC2A29"/>
    <w:rsid w:val="00FC2D4D"/>
    <w:rsid w:val="00FC2EC3"/>
    <w:rsid w:val="00FC44FF"/>
    <w:rsid w:val="00FC487E"/>
    <w:rsid w:val="00FC4A46"/>
    <w:rsid w:val="00FC6263"/>
    <w:rsid w:val="00FC6B6C"/>
    <w:rsid w:val="00FC70E1"/>
    <w:rsid w:val="00FC7458"/>
    <w:rsid w:val="00FD0DB4"/>
    <w:rsid w:val="00FD0F05"/>
    <w:rsid w:val="00FD1476"/>
    <w:rsid w:val="00FD1586"/>
    <w:rsid w:val="00FD303E"/>
    <w:rsid w:val="00FD3065"/>
    <w:rsid w:val="00FD3B91"/>
    <w:rsid w:val="00FD4C81"/>
    <w:rsid w:val="00FD4FA0"/>
    <w:rsid w:val="00FD576B"/>
    <w:rsid w:val="00FD579E"/>
    <w:rsid w:val="00FD5E7C"/>
    <w:rsid w:val="00FD6845"/>
    <w:rsid w:val="00FE074A"/>
    <w:rsid w:val="00FE09B4"/>
    <w:rsid w:val="00FE0B5A"/>
    <w:rsid w:val="00FE0DA1"/>
    <w:rsid w:val="00FE1296"/>
    <w:rsid w:val="00FE2ABF"/>
    <w:rsid w:val="00FE3DDE"/>
    <w:rsid w:val="00FE4516"/>
    <w:rsid w:val="00FE4B3C"/>
    <w:rsid w:val="00FE578E"/>
    <w:rsid w:val="00FE64C8"/>
    <w:rsid w:val="00FE6CD2"/>
    <w:rsid w:val="00FE77E6"/>
    <w:rsid w:val="00FF0067"/>
    <w:rsid w:val="00FF053A"/>
    <w:rsid w:val="00FF1206"/>
    <w:rsid w:val="00FF15ED"/>
    <w:rsid w:val="00FF2A52"/>
    <w:rsid w:val="00FF38F7"/>
    <w:rsid w:val="00FF4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A3839C-63D2-4F36-A981-14C674AB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標題110/111 字元"/>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662695"/>
    <w:pPr>
      <w:numPr>
        <w:numId w:val="10"/>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A33F16"/>
    <w:pPr>
      <w:tabs>
        <w:tab w:val="right" w:leader="hyphen" w:pos="8834"/>
      </w:tabs>
      <w:kinsoku w:val="0"/>
      <w:ind w:leftChars="1" w:left="1660" w:rightChars="100" w:right="340" w:hangingChars="487" w:hanging="1657"/>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卑南壹,標1"/>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semiHidden/>
    <w:unhideWhenUsed/>
    <w:rsid w:val="00F81BA6"/>
    <w:pPr>
      <w:snapToGrid w:val="0"/>
      <w:jc w:val="left"/>
    </w:pPr>
    <w:rPr>
      <w:sz w:val="20"/>
    </w:rPr>
  </w:style>
  <w:style w:type="character" w:customStyle="1" w:styleId="aff">
    <w:name w:val="註腳文字 字元"/>
    <w:basedOn w:val="a7"/>
    <w:link w:val="afe"/>
    <w:uiPriority w:val="99"/>
    <w:semiHidden/>
    <w:rsid w:val="00F81BA6"/>
    <w:rPr>
      <w:rFonts w:ascii="標楷體" w:eastAsia="標楷體"/>
      <w:kern w:val="2"/>
    </w:rPr>
  </w:style>
  <w:style w:type="character" w:styleId="aff0">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customStyle="1" w:styleId="af9">
    <w:name w:val="清單段落 字元"/>
    <w:aliases w:val="卑南壹 字元,標1 字元"/>
    <w:link w:val="af8"/>
    <w:uiPriority w:val="34"/>
    <w:locked/>
    <w:rsid w:val="00C60608"/>
    <w:rPr>
      <w:rFonts w:ascii="標楷體" w:eastAsia="標楷體"/>
      <w:kern w:val="2"/>
      <w:sz w:val="32"/>
    </w:rPr>
  </w:style>
  <w:style w:type="character" w:styleId="aff1">
    <w:name w:val="annotation reference"/>
    <w:basedOn w:val="a7"/>
    <w:uiPriority w:val="99"/>
    <w:semiHidden/>
    <w:unhideWhenUsed/>
    <w:rsid w:val="00D678B6"/>
    <w:rPr>
      <w:sz w:val="18"/>
      <w:szCs w:val="18"/>
    </w:rPr>
  </w:style>
  <w:style w:type="paragraph" w:styleId="aff2">
    <w:name w:val="annotation text"/>
    <w:basedOn w:val="a6"/>
    <w:link w:val="aff3"/>
    <w:uiPriority w:val="99"/>
    <w:semiHidden/>
    <w:unhideWhenUsed/>
    <w:rsid w:val="00D678B6"/>
    <w:pPr>
      <w:jc w:val="left"/>
    </w:pPr>
  </w:style>
  <w:style w:type="character" w:customStyle="1" w:styleId="aff3">
    <w:name w:val="註解文字 字元"/>
    <w:basedOn w:val="a7"/>
    <w:link w:val="aff2"/>
    <w:uiPriority w:val="99"/>
    <w:semiHidden/>
    <w:rsid w:val="00D678B6"/>
    <w:rPr>
      <w:rFonts w:ascii="標楷體" w:eastAsia="標楷體"/>
      <w:kern w:val="2"/>
      <w:sz w:val="32"/>
    </w:rPr>
  </w:style>
  <w:style w:type="paragraph" w:styleId="aff4">
    <w:name w:val="annotation subject"/>
    <w:basedOn w:val="aff2"/>
    <w:next w:val="aff2"/>
    <w:link w:val="aff5"/>
    <w:uiPriority w:val="99"/>
    <w:semiHidden/>
    <w:unhideWhenUsed/>
    <w:rsid w:val="00D678B6"/>
    <w:rPr>
      <w:b/>
      <w:bCs/>
    </w:rPr>
  </w:style>
  <w:style w:type="character" w:customStyle="1" w:styleId="aff5">
    <w:name w:val="註解主旨 字元"/>
    <w:basedOn w:val="aff3"/>
    <w:link w:val="aff4"/>
    <w:uiPriority w:val="99"/>
    <w:semiHidden/>
    <w:rsid w:val="00D678B6"/>
    <w:rPr>
      <w:rFonts w:ascii="標楷體" w:eastAsia="標楷體"/>
      <w:b/>
      <w:bCs/>
      <w:kern w:val="2"/>
      <w:sz w:val="32"/>
    </w:rPr>
  </w:style>
  <w:style w:type="paragraph" w:styleId="HTML">
    <w:name w:val="HTML Preformatted"/>
    <w:basedOn w:val="a6"/>
    <w:link w:val="HTML0"/>
    <w:uiPriority w:val="99"/>
    <w:unhideWhenUsed/>
    <w:rsid w:val="00074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74CCD"/>
    <w:rPr>
      <w:rFonts w:ascii="細明體" w:eastAsia="細明體" w:hAnsi="細明體" w:cs="細明體"/>
      <w:sz w:val="24"/>
      <w:szCs w:val="24"/>
    </w:rPr>
  </w:style>
  <w:style w:type="paragraph" w:customStyle="1" w:styleId="aff6">
    <w:name w:val="分項段落"/>
    <w:basedOn w:val="a6"/>
    <w:rsid w:val="00022AFA"/>
    <w:pPr>
      <w:overflowPunct/>
      <w:autoSpaceDE/>
      <w:autoSpaceDN/>
      <w:jc w:val="left"/>
    </w:pPr>
    <w:rPr>
      <w:rFonts w:ascii="Times New Roman" w:eastAsia="新細明體"/>
      <w:sz w:val="24"/>
    </w:rPr>
  </w:style>
  <w:style w:type="paragraph" w:customStyle="1" w:styleId="93">
    <w:name w:val="標題9"/>
    <w:basedOn w:val="a6"/>
    <w:rsid w:val="00022AFA"/>
    <w:pPr>
      <w:tabs>
        <w:tab w:val="num" w:pos="6195"/>
      </w:tabs>
      <w:overflowPunct/>
      <w:autoSpaceDE/>
      <w:autoSpaceDN/>
      <w:ind w:left="5015" w:hanging="1700"/>
      <w:jc w:val="left"/>
    </w:pPr>
    <w:rPr>
      <w:rFonts w:ascii="Times New Roman"/>
    </w:rPr>
  </w:style>
  <w:style w:type="character" w:styleId="aff7">
    <w:name w:val="Strong"/>
    <w:basedOn w:val="a7"/>
    <w:uiPriority w:val="22"/>
    <w:qFormat/>
    <w:rsid w:val="00A50846"/>
    <w:rPr>
      <w:b w:val="0"/>
      <w:bCs w:val="0"/>
      <w:color w:val="CC0000"/>
    </w:rPr>
  </w:style>
  <w:style w:type="character" w:customStyle="1" w:styleId="site-name">
    <w:name w:val="site-name"/>
    <w:basedOn w:val="a7"/>
    <w:rsid w:val="00480E96"/>
  </w:style>
  <w:style w:type="character" w:styleId="aff8">
    <w:name w:val="Placeholder Text"/>
    <w:basedOn w:val="a7"/>
    <w:uiPriority w:val="99"/>
    <w:semiHidden/>
    <w:rsid w:val="001D0C92"/>
    <w:rPr>
      <w:color w:val="808080"/>
    </w:rPr>
  </w:style>
  <w:style w:type="character" w:customStyle="1" w:styleId="ac">
    <w:name w:val="章節附註文字 字元"/>
    <w:link w:val="ab"/>
    <w:semiHidden/>
    <w:rsid w:val="00F87733"/>
    <w:rPr>
      <w:rFonts w:ascii="標楷體" w:eastAsia="標楷體"/>
      <w:snapToGrid w:val="0"/>
      <w:spacing w:val="10"/>
      <w:kern w:val="2"/>
      <w:sz w:val="32"/>
    </w:rPr>
  </w:style>
  <w:style w:type="character" w:styleId="aff9">
    <w:name w:val="FollowedHyperlink"/>
    <w:basedOn w:val="a7"/>
    <w:uiPriority w:val="99"/>
    <w:semiHidden/>
    <w:unhideWhenUsed/>
    <w:rsid w:val="00B22002"/>
    <w:rPr>
      <w:color w:val="800080" w:themeColor="followedHyperlink"/>
      <w:u w:val="single"/>
    </w:rPr>
  </w:style>
  <w:style w:type="paragraph" w:customStyle="1" w:styleId="TableParagraph">
    <w:name w:val="Table Paragraph"/>
    <w:basedOn w:val="a6"/>
    <w:uiPriority w:val="1"/>
    <w:qFormat/>
    <w:rsid w:val="0094080B"/>
    <w:pPr>
      <w:overflowPunct/>
      <w:autoSpaceDE/>
      <w:autoSpaceDN/>
      <w:jc w:val="left"/>
    </w:pPr>
    <w:rPr>
      <w:rFonts w:ascii="Calibri" w:eastAsia="新細明體" w:hAnsi="Calibri"/>
      <w:kern w:val="0"/>
      <w:sz w:val="22"/>
      <w:szCs w:val="22"/>
      <w:lang w:eastAsia="en-US"/>
    </w:rPr>
  </w:style>
  <w:style w:type="paragraph" w:styleId="Web">
    <w:name w:val="Normal (Web)"/>
    <w:basedOn w:val="a6"/>
    <w:uiPriority w:val="99"/>
    <w:semiHidden/>
    <w:unhideWhenUsed/>
    <w:rsid w:val="004222D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0409">
      <w:bodyDiv w:val="1"/>
      <w:marLeft w:val="0"/>
      <w:marRight w:val="0"/>
      <w:marTop w:val="0"/>
      <w:marBottom w:val="0"/>
      <w:divBdr>
        <w:top w:val="none" w:sz="0" w:space="0" w:color="auto"/>
        <w:left w:val="none" w:sz="0" w:space="0" w:color="auto"/>
        <w:bottom w:val="none" w:sz="0" w:space="0" w:color="auto"/>
        <w:right w:val="none" w:sz="0" w:space="0" w:color="auto"/>
      </w:divBdr>
    </w:div>
    <w:div w:id="522598680">
      <w:bodyDiv w:val="1"/>
      <w:marLeft w:val="0"/>
      <w:marRight w:val="0"/>
      <w:marTop w:val="0"/>
      <w:marBottom w:val="0"/>
      <w:divBdr>
        <w:top w:val="none" w:sz="0" w:space="0" w:color="auto"/>
        <w:left w:val="none" w:sz="0" w:space="0" w:color="auto"/>
        <w:bottom w:val="none" w:sz="0" w:space="0" w:color="auto"/>
        <w:right w:val="none" w:sz="0" w:space="0" w:color="auto"/>
      </w:divBdr>
      <w:divsChild>
        <w:div w:id="685132743">
          <w:marLeft w:val="0"/>
          <w:marRight w:val="0"/>
          <w:marTop w:val="0"/>
          <w:marBottom w:val="0"/>
          <w:divBdr>
            <w:top w:val="none" w:sz="0" w:space="0" w:color="auto"/>
            <w:left w:val="none" w:sz="0" w:space="0" w:color="auto"/>
            <w:bottom w:val="none" w:sz="0" w:space="0" w:color="auto"/>
            <w:right w:val="none" w:sz="0" w:space="0" w:color="auto"/>
          </w:divBdr>
          <w:divsChild>
            <w:div w:id="1962808689">
              <w:marLeft w:val="0"/>
              <w:marRight w:val="0"/>
              <w:marTop w:val="0"/>
              <w:marBottom w:val="0"/>
              <w:divBdr>
                <w:top w:val="none" w:sz="0" w:space="0" w:color="auto"/>
                <w:left w:val="single" w:sz="6" w:space="0" w:color="12A4A9"/>
                <w:bottom w:val="none" w:sz="0" w:space="0" w:color="auto"/>
                <w:right w:val="single" w:sz="6" w:space="0" w:color="12A4A9"/>
              </w:divBdr>
              <w:divsChild>
                <w:div w:id="237400508">
                  <w:marLeft w:val="0"/>
                  <w:marRight w:val="0"/>
                  <w:marTop w:val="0"/>
                  <w:marBottom w:val="0"/>
                  <w:divBdr>
                    <w:top w:val="none" w:sz="0" w:space="0" w:color="auto"/>
                    <w:left w:val="none" w:sz="0" w:space="0" w:color="auto"/>
                    <w:bottom w:val="none" w:sz="0" w:space="0" w:color="auto"/>
                    <w:right w:val="none" w:sz="0" w:space="0" w:color="auto"/>
                  </w:divBdr>
                  <w:divsChild>
                    <w:div w:id="963997237">
                      <w:marLeft w:val="0"/>
                      <w:marRight w:val="0"/>
                      <w:marTop w:val="0"/>
                      <w:marBottom w:val="0"/>
                      <w:divBdr>
                        <w:top w:val="single" w:sz="6" w:space="0" w:color="7ED2D5"/>
                        <w:left w:val="single" w:sz="6" w:space="0" w:color="7ED2D5"/>
                        <w:bottom w:val="single" w:sz="6" w:space="0" w:color="7ED2D5"/>
                        <w:right w:val="single" w:sz="6" w:space="0" w:color="7ED2D5"/>
                      </w:divBdr>
                      <w:divsChild>
                        <w:div w:id="133791654">
                          <w:marLeft w:val="0"/>
                          <w:marRight w:val="0"/>
                          <w:marTop w:val="0"/>
                          <w:marBottom w:val="0"/>
                          <w:divBdr>
                            <w:top w:val="none" w:sz="0" w:space="0" w:color="auto"/>
                            <w:left w:val="none" w:sz="0" w:space="0" w:color="auto"/>
                            <w:bottom w:val="none" w:sz="0" w:space="0" w:color="auto"/>
                            <w:right w:val="none" w:sz="0" w:space="0" w:color="auto"/>
                          </w:divBdr>
                          <w:divsChild>
                            <w:div w:id="13558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1572538833">
      <w:bodyDiv w:val="1"/>
      <w:marLeft w:val="0"/>
      <w:marRight w:val="0"/>
      <w:marTop w:val="0"/>
      <w:marBottom w:val="0"/>
      <w:divBdr>
        <w:top w:val="none" w:sz="0" w:space="0" w:color="auto"/>
        <w:left w:val="none" w:sz="0" w:space="0" w:color="auto"/>
        <w:bottom w:val="none" w:sz="0" w:space="0" w:color="auto"/>
        <w:right w:val="none" w:sz="0" w:space="0" w:color="auto"/>
      </w:divBdr>
    </w:div>
    <w:div w:id="20657920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ats.moe.gov.tw/files/ebook/International_Comparison/2018/i2018_EXCEL.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b.lawbank.com.tw/FLAW/FLAWDAT01.aspx?lsid=FL00863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du.tw/News_Content.aspx?n=9E7AC85F1954DDA8&amp;s=AE9CA8BFB0D17D0F" TargetMode="External"/><Relationship Id="rId2" Type="http://schemas.openxmlformats.org/officeDocument/2006/relationships/hyperlink" Target="https://depart.moe.edu.tw/ED4500/cp.aspx?n=1B58E0B736635285&amp;s=D04C74553DB60CAD" TargetMode="External"/><Relationship Id="rId1" Type="http://schemas.openxmlformats.org/officeDocument/2006/relationships/hyperlink" Target="https://depart.moe.edu.tw/ED4500/cp.aspx?n=002F646AFF7F54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7-08&#23416;&#36027;&#35519;&#28466;&#26696;\&#20154;&#21475;&#25976;&#33287;&#22823;&#23416;&#259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352135402599743E-2"/>
          <c:y val="0.12529521892664972"/>
          <c:w val="0.6618562686260524"/>
          <c:h val="0.80027583987234752"/>
        </c:manualLayout>
      </c:layout>
      <c:lineChart>
        <c:grouping val="standard"/>
        <c:varyColors val="0"/>
        <c:ser>
          <c:idx val="1"/>
          <c:order val="0"/>
          <c:tx>
            <c:strRef>
              <c:f>工作表1!$B$1</c:f>
              <c:strCache>
                <c:ptCount val="1"/>
                <c:pt idx="0">
                  <c:v>專科以上學校數</c:v>
                </c:pt>
              </c:strCache>
            </c:strRef>
          </c:tx>
          <c:spPr>
            <a:ln w="38100">
              <a:prstDash val="sysDot"/>
              <a:round/>
            </a:ln>
          </c:spPr>
          <c:marker>
            <c:symbol val="none"/>
          </c:marker>
          <c:cat>
            <c:strRef>
              <c:f>工作表1!$A:$A</c:f>
              <c:strCache>
                <c:ptCount val="40"/>
                <c:pt idx="0">
                  <c:v>年度</c:v>
                </c:pt>
                <c:pt idx="1">
                  <c:v>80</c:v>
                </c:pt>
                <c:pt idx="2">
                  <c:v>81</c:v>
                </c:pt>
                <c:pt idx="3">
                  <c:v>82</c:v>
                </c:pt>
                <c:pt idx="4">
                  <c:v>83</c:v>
                </c:pt>
                <c:pt idx="5">
                  <c:v>84</c:v>
                </c:pt>
                <c:pt idx="6">
                  <c:v>85</c:v>
                </c:pt>
                <c:pt idx="7">
                  <c:v>86</c:v>
                </c:pt>
                <c:pt idx="8">
                  <c:v>87</c:v>
                </c:pt>
                <c:pt idx="9">
                  <c:v>88</c:v>
                </c:pt>
                <c:pt idx="10">
                  <c:v>89</c:v>
                </c:pt>
                <c:pt idx="11">
                  <c:v>90</c:v>
                </c:pt>
                <c:pt idx="12">
                  <c:v>91</c:v>
                </c:pt>
                <c:pt idx="13">
                  <c:v>92</c:v>
                </c:pt>
                <c:pt idx="14">
                  <c:v>93</c:v>
                </c:pt>
                <c:pt idx="15">
                  <c:v>94</c:v>
                </c:pt>
                <c:pt idx="16">
                  <c:v>95</c:v>
                </c:pt>
                <c:pt idx="17">
                  <c:v>96</c:v>
                </c:pt>
                <c:pt idx="18">
                  <c:v>97</c:v>
                </c:pt>
                <c:pt idx="19">
                  <c:v>98</c:v>
                </c:pt>
                <c:pt idx="20">
                  <c:v>99</c:v>
                </c:pt>
                <c:pt idx="21">
                  <c:v>100</c:v>
                </c:pt>
                <c:pt idx="22">
                  <c:v>101</c:v>
                </c:pt>
                <c:pt idx="23">
                  <c:v>102</c:v>
                </c:pt>
                <c:pt idx="24">
                  <c:v>103</c:v>
                </c:pt>
                <c:pt idx="25">
                  <c:v>104</c:v>
                </c:pt>
                <c:pt idx="26">
                  <c:v>105</c:v>
                </c:pt>
                <c:pt idx="27">
                  <c:v>106</c:v>
                </c:pt>
                <c:pt idx="28">
                  <c:v>107</c:v>
                </c:pt>
                <c:pt idx="29">
                  <c:v>108</c:v>
                </c:pt>
                <c:pt idx="30">
                  <c:v>109</c:v>
                </c:pt>
                <c:pt idx="31">
                  <c:v>110</c:v>
                </c:pt>
                <c:pt idx="32">
                  <c:v>111</c:v>
                </c:pt>
                <c:pt idx="33">
                  <c:v>112</c:v>
                </c:pt>
                <c:pt idx="34">
                  <c:v>113</c:v>
                </c:pt>
                <c:pt idx="35">
                  <c:v>114</c:v>
                </c:pt>
                <c:pt idx="36">
                  <c:v>115</c:v>
                </c:pt>
                <c:pt idx="37">
                  <c:v>116</c:v>
                </c:pt>
                <c:pt idx="38">
                  <c:v>117</c:v>
                </c:pt>
                <c:pt idx="39">
                  <c:v>118</c:v>
                </c:pt>
              </c:strCache>
            </c:strRef>
          </c:cat>
          <c:val>
            <c:numRef>
              <c:f>工作表1!$B$2:$B$40</c:f>
              <c:numCache>
                <c:formatCode>General</c:formatCode>
                <c:ptCount val="39"/>
                <c:pt idx="0">
                  <c:v>123</c:v>
                </c:pt>
                <c:pt idx="1">
                  <c:v>124</c:v>
                </c:pt>
                <c:pt idx="2">
                  <c:v>125</c:v>
                </c:pt>
                <c:pt idx="3">
                  <c:v>130</c:v>
                </c:pt>
                <c:pt idx="4">
                  <c:v>134</c:v>
                </c:pt>
                <c:pt idx="5">
                  <c:v>137</c:v>
                </c:pt>
                <c:pt idx="6">
                  <c:v>139</c:v>
                </c:pt>
                <c:pt idx="7">
                  <c:v>137</c:v>
                </c:pt>
                <c:pt idx="8">
                  <c:v>141</c:v>
                </c:pt>
                <c:pt idx="9">
                  <c:v>150</c:v>
                </c:pt>
                <c:pt idx="10">
                  <c:v>154</c:v>
                </c:pt>
                <c:pt idx="11">
                  <c:v>154</c:v>
                </c:pt>
                <c:pt idx="12">
                  <c:v>158</c:v>
                </c:pt>
                <c:pt idx="13">
                  <c:v>159</c:v>
                </c:pt>
                <c:pt idx="14">
                  <c:v>162</c:v>
                </c:pt>
                <c:pt idx="15">
                  <c:v>163</c:v>
                </c:pt>
                <c:pt idx="16">
                  <c:v>164</c:v>
                </c:pt>
                <c:pt idx="17">
                  <c:v>162</c:v>
                </c:pt>
                <c:pt idx="18">
                  <c:v>164</c:v>
                </c:pt>
                <c:pt idx="19">
                  <c:v>163</c:v>
                </c:pt>
                <c:pt idx="20">
                  <c:v>163</c:v>
                </c:pt>
                <c:pt idx="21">
                  <c:v>162</c:v>
                </c:pt>
                <c:pt idx="22">
                  <c:v>161</c:v>
                </c:pt>
                <c:pt idx="23">
                  <c:v>159</c:v>
                </c:pt>
                <c:pt idx="24">
                  <c:v>158</c:v>
                </c:pt>
                <c:pt idx="25">
                  <c:v>158</c:v>
                </c:pt>
                <c:pt idx="26">
                  <c:v>157</c:v>
                </c:pt>
                <c:pt idx="27">
                  <c:v>153</c:v>
                </c:pt>
              </c:numCache>
            </c:numRef>
          </c:val>
          <c:smooth val="0"/>
        </c:ser>
        <c:ser>
          <c:idx val="3"/>
          <c:order val="1"/>
          <c:tx>
            <c:strRef>
              <c:f>工作表1!$C$1</c:f>
              <c:strCache>
                <c:ptCount val="1"/>
                <c:pt idx="0">
                  <c:v>大學校數</c:v>
                </c:pt>
              </c:strCache>
            </c:strRef>
          </c:tx>
          <c:spPr>
            <a:ln>
              <a:prstDash val="dash"/>
            </a:ln>
          </c:spPr>
          <c:marker>
            <c:symbol val="none"/>
          </c:marker>
          <c:cat>
            <c:strRef>
              <c:f>工作表1!$A:$A</c:f>
              <c:strCache>
                <c:ptCount val="40"/>
                <c:pt idx="0">
                  <c:v>年度</c:v>
                </c:pt>
                <c:pt idx="1">
                  <c:v>80</c:v>
                </c:pt>
                <c:pt idx="2">
                  <c:v>81</c:v>
                </c:pt>
                <c:pt idx="3">
                  <c:v>82</c:v>
                </c:pt>
                <c:pt idx="4">
                  <c:v>83</c:v>
                </c:pt>
                <c:pt idx="5">
                  <c:v>84</c:v>
                </c:pt>
                <c:pt idx="6">
                  <c:v>85</c:v>
                </c:pt>
                <c:pt idx="7">
                  <c:v>86</c:v>
                </c:pt>
                <c:pt idx="8">
                  <c:v>87</c:v>
                </c:pt>
                <c:pt idx="9">
                  <c:v>88</c:v>
                </c:pt>
                <c:pt idx="10">
                  <c:v>89</c:v>
                </c:pt>
                <c:pt idx="11">
                  <c:v>90</c:v>
                </c:pt>
                <c:pt idx="12">
                  <c:v>91</c:v>
                </c:pt>
                <c:pt idx="13">
                  <c:v>92</c:v>
                </c:pt>
                <c:pt idx="14">
                  <c:v>93</c:v>
                </c:pt>
                <c:pt idx="15">
                  <c:v>94</c:v>
                </c:pt>
                <c:pt idx="16">
                  <c:v>95</c:v>
                </c:pt>
                <c:pt idx="17">
                  <c:v>96</c:v>
                </c:pt>
                <c:pt idx="18">
                  <c:v>97</c:v>
                </c:pt>
                <c:pt idx="19">
                  <c:v>98</c:v>
                </c:pt>
                <c:pt idx="20">
                  <c:v>99</c:v>
                </c:pt>
                <c:pt idx="21">
                  <c:v>100</c:v>
                </c:pt>
                <c:pt idx="22">
                  <c:v>101</c:v>
                </c:pt>
                <c:pt idx="23">
                  <c:v>102</c:v>
                </c:pt>
                <c:pt idx="24">
                  <c:v>103</c:v>
                </c:pt>
                <c:pt idx="25">
                  <c:v>104</c:v>
                </c:pt>
                <c:pt idx="26">
                  <c:v>105</c:v>
                </c:pt>
                <c:pt idx="27">
                  <c:v>106</c:v>
                </c:pt>
                <c:pt idx="28">
                  <c:v>107</c:v>
                </c:pt>
                <c:pt idx="29">
                  <c:v>108</c:v>
                </c:pt>
                <c:pt idx="30">
                  <c:v>109</c:v>
                </c:pt>
                <c:pt idx="31">
                  <c:v>110</c:v>
                </c:pt>
                <c:pt idx="32">
                  <c:v>111</c:v>
                </c:pt>
                <c:pt idx="33">
                  <c:v>112</c:v>
                </c:pt>
                <c:pt idx="34">
                  <c:v>113</c:v>
                </c:pt>
                <c:pt idx="35">
                  <c:v>114</c:v>
                </c:pt>
                <c:pt idx="36">
                  <c:v>115</c:v>
                </c:pt>
                <c:pt idx="37">
                  <c:v>116</c:v>
                </c:pt>
                <c:pt idx="38">
                  <c:v>117</c:v>
                </c:pt>
                <c:pt idx="39">
                  <c:v>118</c:v>
                </c:pt>
              </c:strCache>
            </c:strRef>
          </c:cat>
          <c:val>
            <c:numRef>
              <c:f>工作表1!$C$2:$C$40</c:f>
              <c:numCache>
                <c:formatCode>#,##0_ ;\-0;"-"</c:formatCode>
                <c:ptCount val="39"/>
                <c:pt idx="0" formatCode="General">
                  <c:v>21</c:v>
                </c:pt>
                <c:pt idx="1">
                  <c:v>21</c:v>
                </c:pt>
                <c:pt idx="2" formatCode="General">
                  <c:v>21</c:v>
                </c:pt>
                <c:pt idx="3" formatCode="General">
                  <c:v>23</c:v>
                </c:pt>
                <c:pt idx="4" formatCode="General">
                  <c:v>24</c:v>
                </c:pt>
                <c:pt idx="5" formatCode="General">
                  <c:v>24</c:v>
                </c:pt>
                <c:pt idx="6" formatCode="General">
                  <c:v>38</c:v>
                </c:pt>
                <c:pt idx="7" formatCode="General">
                  <c:v>39</c:v>
                </c:pt>
                <c:pt idx="8" formatCode="General">
                  <c:v>44</c:v>
                </c:pt>
                <c:pt idx="9" formatCode="General">
                  <c:v>53</c:v>
                </c:pt>
                <c:pt idx="10" formatCode="General">
                  <c:v>57</c:v>
                </c:pt>
                <c:pt idx="11" formatCode="General">
                  <c:v>61</c:v>
                </c:pt>
                <c:pt idx="12" formatCode="General">
                  <c:v>67</c:v>
                </c:pt>
                <c:pt idx="13" formatCode="General">
                  <c:v>75</c:v>
                </c:pt>
                <c:pt idx="14" formatCode="General">
                  <c:v>89</c:v>
                </c:pt>
                <c:pt idx="15" formatCode="General">
                  <c:v>94</c:v>
                </c:pt>
                <c:pt idx="16" formatCode="General">
                  <c:v>100</c:v>
                </c:pt>
                <c:pt idx="17" formatCode="General">
                  <c:v>102</c:v>
                </c:pt>
                <c:pt idx="18" formatCode="General">
                  <c:v>105</c:v>
                </c:pt>
                <c:pt idx="19" formatCode="General">
                  <c:v>112</c:v>
                </c:pt>
                <c:pt idx="20" formatCode="General">
                  <c:v>116</c:v>
                </c:pt>
                <c:pt idx="21" formatCode="General">
                  <c:v>120</c:v>
                </c:pt>
                <c:pt idx="22" formatCode="General">
                  <c:v>122</c:v>
                </c:pt>
                <c:pt idx="23" formatCode="General">
                  <c:v>124</c:v>
                </c:pt>
                <c:pt idx="24" formatCode="General">
                  <c:v>126</c:v>
                </c:pt>
                <c:pt idx="25" formatCode="General">
                  <c:v>126</c:v>
                </c:pt>
                <c:pt idx="26" formatCode="General">
                  <c:v>129</c:v>
                </c:pt>
                <c:pt idx="27" formatCode="General">
                  <c:v>127</c:v>
                </c:pt>
              </c:numCache>
            </c:numRef>
          </c:val>
          <c:smooth val="0"/>
        </c:ser>
        <c:ser>
          <c:idx val="4"/>
          <c:order val="2"/>
          <c:tx>
            <c:strRef>
              <c:f>工作表1!$F$1</c:f>
              <c:strCache>
                <c:ptCount val="1"/>
                <c:pt idx="0">
                  <c:v>公立大學數</c:v>
                </c:pt>
              </c:strCache>
            </c:strRef>
          </c:tx>
          <c:spPr>
            <a:ln>
              <a:prstDash val="sysDot"/>
            </a:ln>
          </c:spPr>
          <c:marker>
            <c:symbol val="none"/>
          </c:marker>
          <c:cat>
            <c:strRef>
              <c:f>工作表1!$A:$A</c:f>
              <c:strCache>
                <c:ptCount val="40"/>
                <c:pt idx="0">
                  <c:v>年度</c:v>
                </c:pt>
                <c:pt idx="1">
                  <c:v>80</c:v>
                </c:pt>
                <c:pt idx="2">
                  <c:v>81</c:v>
                </c:pt>
                <c:pt idx="3">
                  <c:v>82</c:v>
                </c:pt>
                <c:pt idx="4">
                  <c:v>83</c:v>
                </c:pt>
                <c:pt idx="5">
                  <c:v>84</c:v>
                </c:pt>
                <c:pt idx="6">
                  <c:v>85</c:v>
                </c:pt>
                <c:pt idx="7">
                  <c:v>86</c:v>
                </c:pt>
                <c:pt idx="8">
                  <c:v>87</c:v>
                </c:pt>
                <c:pt idx="9">
                  <c:v>88</c:v>
                </c:pt>
                <c:pt idx="10">
                  <c:v>89</c:v>
                </c:pt>
                <c:pt idx="11">
                  <c:v>90</c:v>
                </c:pt>
                <c:pt idx="12">
                  <c:v>91</c:v>
                </c:pt>
                <c:pt idx="13">
                  <c:v>92</c:v>
                </c:pt>
                <c:pt idx="14">
                  <c:v>93</c:v>
                </c:pt>
                <c:pt idx="15">
                  <c:v>94</c:v>
                </c:pt>
                <c:pt idx="16">
                  <c:v>95</c:v>
                </c:pt>
                <c:pt idx="17">
                  <c:v>96</c:v>
                </c:pt>
                <c:pt idx="18">
                  <c:v>97</c:v>
                </c:pt>
                <c:pt idx="19">
                  <c:v>98</c:v>
                </c:pt>
                <c:pt idx="20">
                  <c:v>99</c:v>
                </c:pt>
                <c:pt idx="21">
                  <c:v>100</c:v>
                </c:pt>
                <c:pt idx="22">
                  <c:v>101</c:v>
                </c:pt>
                <c:pt idx="23">
                  <c:v>102</c:v>
                </c:pt>
                <c:pt idx="24">
                  <c:v>103</c:v>
                </c:pt>
                <c:pt idx="25">
                  <c:v>104</c:v>
                </c:pt>
                <c:pt idx="26">
                  <c:v>105</c:v>
                </c:pt>
                <c:pt idx="27">
                  <c:v>106</c:v>
                </c:pt>
                <c:pt idx="28">
                  <c:v>107</c:v>
                </c:pt>
                <c:pt idx="29">
                  <c:v>108</c:v>
                </c:pt>
                <c:pt idx="30">
                  <c:v>109</c:v>
                </c:pt>
                <c:pt idx="31">
                  <c:v>110</c:v>
                </c:pt>
                <c:pt idx="32">
                  <c:v>111</c:v>
                </c:pt>
                <c:pt idx="33">
                  <c:v>112</c:v>
                </c:pt>
                <c:pt idx="34">
                  <c:v>113</c:v>
                </c:pt>
                <c:pt idx="35">
                  <c:v>114</c:v>
                </c:pt>
                <c:pt idx="36">
                  <c:v>115</c:v>
                </c:pt>
                <c:pt idx="37">
                  <c:v>116</c:v>
                </c:pt>
                <c:pt idx="38">
                  <c:v>117</c:v>
                </c:pt>
                <c:pt idx="39">
                  <c:v>118</c:v>
                </c:pt>
              </c:strCache>
            </c:strRef>
          </c:cat>
          <c:val>
            <c:numRef>
              <c:f>工作表1!$F$2:$F$40</c:f>
              <c:numCache>
                <c:formatCode>General</c:formatCode>
                <c:ptCount val="39"/>
                <c:pt idx="0">
                  <c:v>13</c:v>
                </c:pt>
                <c:pt idx="1">
                  <c:v>13</c:v>
                </c:pt>
                <c:pt idx="2">
                  <c:v>13</c:v>
                </c:pt>
                <c:pt idx="3">
                  <c:v>15</c:v>
                </c:pt>
                <c:pt idx="4">
                  <c:v>16</c:v>
                </c:pt>
                <c:pt idx="5">
                  <c:v>16</c:v>
                </c:pt>
                <c:pt idx="6">
                  <c:v>20</c:v>
                </c:pt>
                <c:pt idx="7">
                  <c:v>21</c:v>
                </c:pt>
                <c:pt idx="8">
                  <c:v>21</c:v>
                </c:pt>
                <c:pt idx="9">
                  <c:v>25</c:v>
                </c:pt>
                <c:pt idx="10">
                  <c:v>27</c:v>
                </c:pt>
                <c:pt idx="11">
                  <c:v>27</c:v>
                </c:pt>
                <c:pt idx="12">
                  <c:v>30</c:v>
                </c:pt>
                <c:pt idx="13">
                  <c:v>34</c:v>
                </c:pt>
                <c:pt idx="14">
                  <c:v>41</c:v>
                </c:pt>
                <c:pt idx="15">
                  <c:v>41</c:v>
                </c:pt>
                <c:pt idx="16">
                  <c:v>42</c:v>
                </c:pt>
                <c:pt idx="17">
                  <c:v>42</c:v>
                </c:pt>
                <c:pt idx="18">
                  <c:v>42</c:v>
                </c:pt>
                <c:pt idx="19">
                  <c:v>45</c:v>
                </c:pt>
                <c:pt idx="20">
                  <c:v>46</c:v>
                </c:pt>
                <c:pt idx="21">
                  <c:v>47</c:v>
                </c:pt>
                <c:pt idx="22">
                  <c:v>47</c:v>
                </c:pt>
                <c:pt idx="23">
                  <c:v>48</c:v>
                </c:pt>
                <c:pt idx="24">
                  <c:v>48</c:v>
                </c:pt>
                <c:pt idx="25">
                  <c:v>48</c:v>
                </c:pt>
                <c:pt idx="26">
                  <c:v>47</c:v>
                </c:pt>
                <c:pt idx="27">
                  <c:v>45</c:v>
                </c:pt>
              </c:numCache>
            </c:numRef>
          </c:val>
          <c:smooth val="0"/>
        </c:ser>
        <c:ser>
          <c:idx val="0"/>
          <c:order val="3"/>
          <c:tx>
            <c:strRef>
              <c:f>工作表1!$G$1</c:f>
              <c:strCache>
                <c:ptCount val="1"/>
                <c:pt idx="0">
                  <c:v>私立大學數</c:v>
                </c:pt>
              </c:strCache>
            </c:strRef>
          </c:tx>
          <c:spPr>
            <a:ln>
              <a:solidFill>
                <a:schemeClr val="bg2">
                  <a:lumMod val="25000"/>
                </a:schemeClr>
              </a:solidFill>
              <a:prstDash val="lgDash"/>
            </a:ln>
          </c:spPr>
          <c:marker>
            <c:symbol val="none"/>
          </c:marker>
          <c:val>
            <c:numRef>
              <c:f>工作表1!$G$2:$G$29</c:f>
              <c:numCache>
                <c:formatCode>General</c:formatCode>
                <c:ptCount val="28"/>
                <c:pt idx="0">
                  <c:v>8</c:v>
                </c:pt>
                <c:pt idx="1">
                  <c:v>8</c:v>
                </c:pt>
                <c:pt idx="2">
                  <c:v>8</c:v>
                </c:pt>
                <c:pt idx="3">
                  <c:v>8</c:v>
                </c:pt>
                <c:pt idx="4">
                  <c:v>8</c:v>
                </c:pt>
                <c:pt idx="5">
                  <c:v>8</c:v>
                </c:pt>
                <c:pt idx="6">
                  <c:v>18</c:v>
                </c:pt>
                <c:pt idx="7">
                  <c:v>18</c:v>
                </c:pt>
                <c:pt idx="8">
                  <c:v>23</c:v>
                </c:pt>
                <c:pt idx="9">
                  <c:v>28</c:v>
                </c:pt>
                <c:pt idx="10">
                  <c:v>30</c:v>
                </c:pt>
                <c:pt idx="11">
                  <c:v>34</c:v>
                </c:pt>
                <c:pt idx="12">
                  <c:v>37</c:v>
                </c:pt>
                <c:pt idx="13">
                  <c:v>41</c:v>
                </c:pt>
                <c:pt idx="14">
                  <c:v>48</c:v>
                </c:pt>
                <c:pt idx="15">
                  <c:v>53</c:v>
                </c:pt>
                <c:pt idx="16">
                  <c:v>58</c:v>
                </c:pt>
                <c:pt idx="17">
                  <c:v>60</c:v>
                </c:pt>
                <c:pt idx="18">
                  <c:v>63</c:v>
                </c:pt>
                <c:pt idx="19">
                  <c:v>67</c:v>
                </c:pt>
                <c:pt idx="20">
                  <c:v>70</c:v>
                </c:pt>
                <c:pt idx="21">
                  <c:v>73</c:v>
                </c:pt>
                <c:pt idx="22">
                  <c:v>75</c:v>
                </c:pt>
                <c:pt idx="23">
                  <c:v>76</c:v>
                </c:pt>
                <c:pt idx="24">
                  <c:v>78</c:v>
                </c:pt>
                <c:pt idx="25">
                  <c:v>78</c:v>
                </c:pt>
                <c:pt idx="26">
                  <c:v>82</c:v>
                </c:pt>
                <c:pt idx="27">
                  <c:v>82</c:v>
                </c:pt>
              </c:numCache>
            </c:numRef>
          </c:val>
          <c:smooth val="0"/>
        </c:ser>
        <c:dLbls>
          <c:showLegendKey val="0"/>
          <c:showVal val="0"/>
          <c:showCatName val="0"/>
          <c:showSerName val="0"/>
          <c:showPercent val="0"/>
          <c:showBubbleSize val="0"/>
        </c:dLbls>
        <c:marker val="1"/>
        <c:smooth val="0"/>
        <c:axId val="736901792"/>
        <c:axId val="736899440"/>
      </c:lineChart>
      <c:lineChart>
        <c:grouping val="standard"/>
        <c:varyColors val="0"/>
        <c:ser>
          <c:idx val="2"/>
          <c:order val="4"/>
          <c:tx>
            <c:strRef>
              <c:f>工作表1!$H$1</c:f>
              <c:strCache>
                <c:ptCount val="1"/>
                <c:pt idx="0">
                  <c:v>學齡學生之當年出生人數</c:v>
                </c:pt>
              </c:strCache>
            </c:strRef>
          </c:tx>
          <c:marker>
            <c:symbol val="none"/>
          </c:marker>
          <c:dLbls>
            <c:dLbl>
              <c:idx val="0"/>
              <c:layout>
                <c:manualLayout>
                  <c:x val="-1.9054648192271893E-2"/>
                  <c:y val="1.9384216851691814E-2"/>
                </c:manualLayout>
              </c:layout>
              <c:tx>
                <c:rich>
                  <a:bodyPr/>
                  <a:lstStyle/>
                  <a:p>
                    <a:r>
                      <a:rPr lang="zh-TW" altLang="en-US"/>
                      <a:t>●</a:t>
                    </a:r>
                    <a:r>
                      <a:rPr lang="en-US" altLang="zh-TW"/>
                      <a:t>63</a:t>
                    </a:r>
                    <a:r>
                      <a:rPr lang="zh-TW" altLang="en-US"/>
                      <a:t>年</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val>
            <c:numRef>
              <c:f>工作表1!$H$3:$H$40</c:f>
              <c:numCache>
                <c:formatCode>General</c:formatCode>
                <c:ptCount val="38"/>
                <c:pt idx="0">
                  <c:v>357696</c:v>
                </c:pt>
                <c:pt idx="1">
                  <c:v>359472</c:v>
                </c:pt>
                <c:pt idx="2">
                  <c:v>425886</c:v>
                </c:pt>
                <c:pt idx="3">
                  <c:v>395260</c:v>
                </c:pt>
                <c:pt idx="4">
                  <c:v>413270</c:v>
                </c:pt>
                <c:pt idx="5">
                  <c:v>423266</c:v>
                </c:pt>
                <c:pt idx="6">
                  <c:v>413177</c:v>
                </c:pt>
                <c:pt idx="7">
                  <c:v>415808</c:v>
                </c:pt>
                <c:pt idx="8">
                  <c:v>403143</c:v>
                </c:pt>
                <c:pt idx="9">
                  <c:v>382313</c:v>
                </c:pt>
                <c:pt idx="10">
                  <c:v>370078</c:v>
                </c:pt>
                <c:pt idx="11">
                  <c:v>344101</c:v>
                </c:pt>
                <c:pt idx="12">
                  <c:v>307363</c:v>
                </c:pt>
                <c:pt idx="13">
                  <c:v>314245</c:v>
                </c:pt>
                <c:pt idx="14">
                  <c:v>343208</c:v>
                </c:pt>
                <c:pt idx="15">
                  <c:v>313768</c:v>
                </c:pt>
                <c:pt idx="16">
                  <c:v>337042</c:v>
                </c:pt>
                <c:pt idx="17">
                  <c:v>320384</c:v>
                </c:pt>
                <c:pt idx="18">
                  <c:v>321405</c:v>
                </c:pt>
                <c:pt idx="19">
                  <c:v>325994</c:v>
                </c:pt>
                <c:pt idx="20">
                  <c:v>323768</c:v>
                </c:pt>
                <c:pt idx="21">
                  <c:v>326547</c:v>
                </c:pt>
                <c:pt idx="22">
                  <c:v>324317</c:v>
                </c:pt>
                <c:pt idx="23">
                  <c:v>324980</c:v>
                </c:pt>
                <c:pt idx="24">
                  <c:v>268881</c:v>
                </c:pt>
                <c:pt idx="25">
                  <c:v>284073</c:v>
                </c:pt>
                <c:pt idx="26">
                  <c:v>307200</c:v>
                </c:pt>
                <c:pt idx="27">
                  <c:v>257866</c:v>
                </c:pt>
                <c:pt idx="28">
                  <c:v>246758</c:v>
                </c:pt>
                <c:pt idx="29">
                  <c:v>227447</c:v>
                </c:pt>
                <c:pt idx="30">
                  <c:v>217685</c:v>
                </c:pt>
                <c:pt idx="31">
                  <c:v>206465</c:v>
                </c:pt>
                <c:pt idx="32">
                  <c:v>205720</c:v>
                </c:pt>
                <c:pt idx="33">
                  <c:v>203711</c:v>
                </c:pt>
                <c:pt idx="34">
                  <c:v>196486</c:v>
                </c:pt>
                <c:pt idx="35">
                  <c:v>192133</c:v>
                </c:pt>
                <c:pt idx="36">
                  <c:v>166473</c:v>
                </c:pt>
                <c:pt idx="37">
                  <c:v>198348</c:v>
                </c:pt>
              </c:numCache>
            </c:numRef>
          </c:val>
          <c:smooth val="0"/>
        </c:ser>
        <c:dLbls>
          <c:showLegendKey val="0"/>
          <c:showVal val="0"/>
          <c:showCatName val="0"/>
          <c:showSerName val="0"/>
          <c:showPercent val="0"/>
          <c:showBubbleSize val="0"/>
        </c:dLbls>
        <c:marker val="1"/>
        <c:smooth val="0"/>
        <c:axId val="736900616"/>
        <c:axId val="736900224"/>
      </c:lineChart>
      <c:catAx>
        <c:axId val="736901792"/>
        <c:scaling>
          <c:orientation val="minMax"/>
        </c:scaling>
        <c:delete val="0"/>
        <c:axPos val="b"/>
        <c:numFmt formatCode="General" sourceLinked="0"/>
        <c:majorTickMark val="none"/>
        <c:minorTickMark val="none"/>
        <c:tickLblPos val="nextTo"/>
        <c:crossAx val="736899440"/>
        <c:crosses val="autoZero"/>
        <c:auto val="1"/>
        <c:lblAlgn val="ctr"/>
        <c:lblOffset val="100"/>
        <c:noMultiLvlLbl val="0"/>
      </c:catAx>
      <c:valAx>
        <c:axId val="736899440"/>
        <c:scaling>
          <c:orientation val="minMax"/>
        </c:scaling>
        <c:delete val="0"/>
        <c:axPos val="l"/>
        <c:majorGridlines/>
        <c:numFmt formatCode="General" sourceLinked="1"/>
        <c:majorTickMark val="none"/>
        <c:minorTickMark val="none"/>
        <c:tickLblPos val="nextTo"/>
        <c:crossAx val="736901792"/>
        <c:crosses val="autoZero"/>
        <c:crossBetween val="between"/>
      </c:valAx>
      <c:valAx>
        <c:axId val="736900224"/>
        <c:scaling>
          <c:orientation val="minMax"/>
        </c:scaling>
        <c:delete val="0"/>
        <c:axPos val="r"/>
        <c:numFmt formatCode="General" sourceLinked="1"/>
        <c:majorTickMark val="out"/>
        <c:minorTickMark val="none"/>
        <c:tickLblPos val="nextTo"/>
        <c:crossAx val="736900616"/>
        <c:crosses val="max"/>
        <c:crossBetween val="between"/>
      </c:valAx>
      <c:catAx>
        <c:axId val="736900616"/>
        <c:scaling>
          <c:orientation val="minMax"/>
        </c:scaling>
        <c:delete val="1"/>
        <c:axPos val="b"/>
        <c:majorTickMark val="out"/>
        <c:minorTickMark val="none"/>
        <c:tickLblPos val="nextTo"/>
        <c:crossAx val="736900224"/>
        <c:crosses val="autoZero"/>
        <c:auto val="1"/>
        <c:lblAlgn val="ctr"/>
        <c:lblOffset val="100"/>
        <c:noMultiLvlLbl val="0"/>
      </c:catAx>
    </c:plotArea>
    <c:legend>
      <c:legendPos val="r"/>
      <c:layout>
        <c:manualLayout>
          <c:xMode val="edge"/>
          <c:yMode val="edge"/>
          <c:x val="0.77727806083063145"/>
          <c:y val="0.35372752346269631"/>
          <c:w val="0.21513628104179286"/>
          <c:h val="0.60800492921744731"/>
        </c:manualLayout>
      </c:layout>
      <c:overlay val="0"/>
      <c:spPr>
        <a:ln>
          <a:solidFill>
            <a:schemeClr val="accent1">
              <a:shade val="95000"/>
              <a:satMod val="105000"/>
            </a:schemeClr>
          </a:solidFill>
        </a:ln>
      </c:sp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0.71035</cdr:x>
      <cdr:y>0.02481</cdr:y>
    </cdr:from>
    <cdr:to>
      <cdr:x>0.81091</cdr:x>
      <cdr:y>0.08015</cdr:y>
    </cdr:to>
    <cdr:sp macro="" textlink="">
      <cdr:nvSpPr>
        <cdr:cNvPr id="2" name="文字方塊 4"/>
        <cdr:cNvSpPr txBox="1"/>
      </cdr:nvSpPr>
      <cdr:spPr>
        <a:xfrm xmlns:a="http://schemas.openxmlformats.org/drawingml/2006/main">
          <a:off x="6154420" y="99060"/>
          <a:ext cx="871220" cy="220980"/>
        </a:xfrm>
        <a:prstGeom xmlns:a="http://schemas.openxmlformats.org/drawingml/2006/main" prst="rect">
          <a:avLst/>
        </a:prstGeom>
        <a:solidFill xmlns:a="http://schemas.openxmlformats.org/drawingml/2006/main">
          <a:schemeClr val="lt1"/>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non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zh-TW" altLang="en-US" sz="1200"/>
            <a:t>學生數</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7F6DF-C484-41A4-905B-32A4D43F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49</Pages>
  <Words>4705</Words>
  <Characters>26825</Characters>
  <Application>Microsoft Office Word</Application>
  <DocSecurity>0</DocSecurity>
  <Lines>223</Lines>
  <Paragraphs>62</Paragraphs>
  <ScaleCrop>false</ScaleCrop>
  <Company>cy</Company>
  <LinksUpToDate>false</LinksUpToDate>
  <CharactersWithSpaces>31468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江明潔</cp:lastModifiedBy>
  <cp:revision>2</cp:revision>
  <cp:lastPrinted>2019-05-27T03:02:00Z</cp:lastPrinted>
  <dcterms:created xsi:type="dcterms:W3CDTF">2019-05-27T03:07:00Z</dcterms:created>
  <dcterms:modified xsi:type="dcterms:W3CDTF">2019-05-27T03:07:00Z</dcterms:modified>
</cp:coreProperties>
</file>