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C8B" w:rsidRPr="00682254" w:rsidRDefault="00FD6BCC" w:rsidP="007A1C8B">
      <w:pPr>
        <w:pStyle w:val="af2"/>
      </w:pPr>
      <w:r w:rsidRPr="00682254">
        <w:rPr>
          <w:rFonts w:hint="eastAsia"/>
        </w:rPr>
        <w:t>調查</w:t>
      </w:r>
      <w:r w:rsidR="00D75644" w:rsidRPr="00682254">
        <w:rPr>
          <w:rFonts w:hint="eastAsia"/>
        </w:rPr>
        <w:t>報告</w:t>
      </w:r>
    </w:p>
    <w:p w:rsidR="00E25849" w:rsidRPr="00682254"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8200120"/>
      <w:r w:rsidRPr="0068225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DA2550" w:rsidRPr="00682254">
        <w:rPr>
          <w:rFonts w:hint="eastAsia"/>
        </w:rPr>
        <w:t>「</w:t>
      </w:r>
      <w:r w:rsidR="00280553" w:rsidRPr="00682254">
        <w:rPr>
          <w:rFonts w:hAnsi="標楷體"/>
          <w:spacing w:val="-10"/>
        </w:rPr>
        <w:t>據悉，臺北市立民權國民中學</w:t>
      </w:r>
      <w:r w:rsidR="00280553" w:rsidRPr="00682254">
        <w:rPr>
          <w:rFonts w:hAnsi="標楷體" w:hint="eastAsia"/>
          <w:spacing w:val="-10"/>
        </w:rPr>
        <w:t>(下稱臺北市民權國中)</w:t>
      </w:r>
      <w:r w:rsidR="00DA2550" w:rsidRPr="00682254">
        <w:rPr>
          <w:rFonts w:hAnsi="標楷體" w:hint="eastAsia"/>
          <w:spacing w:val="-10"/>
        </w:rPr>
        <w:t>某名學</w:t>
      </w:r>
      <w:r w:rsidR="00280553" w:rsidRPr="00682254">
        <w:rPr>
          <w:rFonts w:hAnsi="標楷體"/>
          <w:spacing w:val="-10"/>
        </w:rPr>
        <w:t>生</w:t>
      </w:r>
      <w:r w:rsidR="00DA2550" w:rsidRPr="00682254">
        <w:rPr>
          <w:rFonts w:hAnsi="標楷體" w:hint="eastAsia"/>
          <w:spacing w:val="-10"/>
        </w:rPr>
        <w:t>(下稱甲生)</w:t>
      </w:r>
      <w:r w:rsidR="00280553" w:rsidRPr="00682254">
        <w:rPr>
          <w:rFonts w:hAnsi="標楷體"/>
          <w:spacing w:val="-10"/>
        </w:rPr>
        <w:t>106年12月因不堪學校師長羞辱恐嚇而跳樓輕生。校方知道</w:t>
      </w:r>
      <w:r w:rsidR="00DA2550" w:rsidRPr="00682254">
        <w:rPr>
          <w:rFonts w:hAnsi="標楷體" w:hint="eastAsia"/>
          <w:spacing w:val="-10"/>
        </w:rPr>
        <w:t>甲</w:t>
      </w:r>
      <w:r w:rsidR="00DA2550" w:rsidRPr="00682254">
        <w:rPr>
          <w:rFonts w:hAnsi="標楷體"/>
          <w:spacing w:val="-10"/>
        </w:rPr>
        <w:t>生</w:t>
      </w:r>
      <w:r w:rsidR="00280553" w:rsidRPr="00682254">
        <w:rPr>
          <w:rFonts w:hAnsi="標楷體"/>
          <w:spacing w:val="-10"/>
        </w:rPr>
        <w:t>有妥瑞氏症，但仍強行將學生課後留在學務處，予以言語恐嚇羞辱、要求禁閉罰站，持續3週。</w:t>
      </w:r>
      <w:r w:rsidR="00DA2550" w:rsidRPr="00682254">
        <w:rPr>
          <w:rFonts w:hAnsi="標楷體"/>
          <w:spacing w:val="-10"/>
        </w:rPr>
        <w:t>甲生</w:t>
      </w:r>
      <w:r w:rsidR="00280553" w:rsidRPr="00682254">
        <w:rPr>
          <w:rFonts w:hAnsi="標楷體"/>
          <w:spacing w:val="-10"/>
        </w:rPr>
        <w:t>曾被指對同學性騷擾，但性別平等教育委員會（下稱性平會）疑似沒有深入調查事情真相，直接指責</w:t>
      </w:r>
      <w:r w:rsidR="00DA2550" w:rsidRPr="00682254">
        <w:rPr>
          <w:rFonts w:hAnsi="標楷體"/>
          <w:spacing w:val="-10"/>
        </w:rPr>
        <w:t>甲生</w:t>
      </w:r>
      <w:r w:rsidR="00280553" w:rsidRPr="00682254">
        <w:rPr>
          <w:rFonts w:hAnsi="標楷體"/>
          <w:spacing w:val="-10"/>
        </w:rPr>
        <w:t>過錯。校方種種不當的處理和對待，造成</w:t>
      </w:r>
      <w:r w:rsidR="00DA2550" w:rsidRPr="00682254">
        <w:rPr>
          <w:rFonts w:hAnsi="標楷體"/>
          <w:spacing w:val="-10"/>
        </w:rPr>
        <w:t>甲生</w:t>
      </w:r>
      <w:r w:rsidR="00280553" w:rsidRPr="00682254">
        <w:rPr>
          <w:rFonts w:hAnsi="標楷體"/>
          <w:spacing w:val="-10"/>
        </w:rPr>
        <w:t>極大壓力，最終走上自殺一途。究竟</w:t>
      </w:r>
      <w:r w:rsidR="00DA2550" w:rsidRPr="00682254">
        <w:rPr>
          <w:rFonts w:hAnsi="標楷體"/>
          <w:spacing w:val="-10"/>
        </w:rPr>
        <w:t>甲生</w:t>
      </w:r>
      <w:r w:rsidR="00280553" w:rsidRPr="00682254">
        <w:rPr>
          <w:rFonts w:hAnsi="標楷體"/>
          <w:spacing w:val="-10"/>
        </w:rPr>
        <w:t>在學務處是否遭受不當管教？性平會是否有妥善調查處理疑似性騷擾事件？學校師長是否對</w:t>
      </w:r>
      <w:bookmarkStart w:id="25" w:name="_GoBack"/>
      <w:bookmarkEnd w:id="25"/>
      <w:r w:rsidR="00280553" w:rsidRPr="00682254">
        <w:rPr>
          <w:rFonts w:hAnsi="標楷體"/>
          <w:spacing w:val="-10"/>
        </w:rPr>
        <w:t>妥瑞氏症的學生有足夠的了解、能予以適當的教導和</w:t>
      </w:r>
      <w:r w:rsidR="00DA2550" w:rsidRPr="00682254">
        <w:rPr>
          <w:rFonts w:hAnsi="標楷體"/>
          <w:spacing w:val="-10"/>
        </w:rPr>
        <w:t>對待？教育局有沒有善盡調查監督的責任？</w:t>
      </w:r>
      <w:r w:rsidR="00280553" w:rsidRPr="00682254">
        <w:rPr>
          <w:rFonts w:hAnsi="標楷體"/>
          <w:spacing w:val="-10"/>
        </w:rPr>
        <w:t>有深入調查之必要</w:t>
      </w:r>
      <w:r w:rsidR="009E0EE5" w:rsidRPr="00682254">
        <w:rPr>
          <w:rFonts w:asciiTheme="minorEastAsia" w:eastAsiaTheme="minorEastAsia" w:hAnsiTheme="minorEastAsia" w:hint="eastAsia"/>
        </w:rPr>
        <w:t>。</w:t>
      </w:r>
      <w:r w:rsidR="00DA2550" w:rsidRPr="00682254">
        <w:rPr>
          <w:rFonts w:asciiTheme="minorEastAsia" w:eastAsiaTheme="minorEastAsia" w:hAnsiTheme="minorEastAsia" w:hint="eastAsia"/>
        </w:rPr>
        <w:t>」</w:t>
      </w:r>
      <w:r w:rsidR="00DA2550" w:rsidRPr="00682254">
        <w:rPr>
          <w:rFonts w:hAnsi="標楷體" w:hint="eastAsia"/>
          <w:spacing w:val="-10"/>
        </w:rPr>
        <w:t>案暨「關於媒體報導臺南市某國小學生(下稱乙生)於107年12月4日因故自4樓教室跳樓輕生等情」案。</w:t>
      </w:r>
      <w:bookmarkEnd w:id="24"/>
    </w:p>
    <w:p w:rsidR="003463E9" w:rsidRPr="00682254" w:rsidRDefault="00E25849" w:rsidP="003463E9">
      <w:pPr>
        <w:pStyle w:val="1"/>
        <w:numPr>
          <w:ilvl w:val="0"/>
          <w:numId w:val="1"/>
        </w:numPr>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8200286"/>
      <w:r w:rsidRPr="00682254">
        <w:rPr>
          <w:rFonts w:hint="eastAsia"/>
        </w:rPr>
        <w:t>調查意見：</w:t>
      </w:r>
      <w:bookmarkStart w:id="50" w:name="_Toc52490273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3463E9" w:rsidRPr="00682254" w:rsidRDefault="003463E9" w:rsidP="003463E9">
      <w:pPr>
        <w:pStyle w:val="1"/>
        <w:numPr>
          <w:ilvl w:val="0"/>
          <w:numId w:val="0"/>
        </w:numPr>
        <w:ind w:leftChars="208" w:left="708"/>
      </w:pPr>
      <w:r w:rsidRPr="00682254">
        <w:rPr>
          <w:rFonts w:hint="eastAsia"/>
        </w:rPr>
        <w:t xml:space="preserve">    </w:t>
      </w:r>
    </w:p>
    <w:p w:rsidR="00323799" w:rsidRPr="00682254" w:rsidRDefault="00BA0998" w:rsidP="00D86CB9">
      <w:pPr>
        <w:pStyle w:val="2"/>
        <w:numPr>
          <w:ilvl w:val="1"/>
          <w:numId w:val="1"/>
        </w:numPr>
        <w:rPr>
          <w:b/>
          <w:spacing w:val="-10"/>
          <w:szCs w:val="32"/>
        </w:rPr>
      </w:pPr>
      <w:bookmarkStart w:id="51" w:name="_Toc8200290"/>
      <w:r w:rsidRPr="00682254">
        <w:rPr>
          <w:rFonts w:hint="eastAsia"/>
          <w:b/>
          <w:spacing w:val="-10"/>
          <w:szCs w:val="32"/>
        </w:rPr>
        <w:t>臺北市民權國中對於甲生與同學相處互動涉有違反性別平等原則之情事，於事件調查與處理上，洵</w:t>
      </w:r>
      <w:r w:rsidRPr="00682254">
        <w:rPr>
          <w:rFonts w:cs="標楷體" w:hint="eastAsia"/>
          <w:b/>
          <w:szCs w:val="32"/>
        </w:rPr>
        <w:t>未慮及甲生</w:t>
      </w:r>
      <w:r w:rsidRPr="00682254">
        <w:rPr>
          <w:rFonts w:cs="標楷體" w:hint="eastAsia"/>
          <w:b/>
          <w:kern w:val="0"/>
          <w:szCs w:val="32"/>
        </w:rPr>
        <w:t>未成年且具妥瑞氏症之身心特殊性質</w:t>
      </w:r>
      <w:r w:rsidRPr="00682254">
        <w:rPr>
          <w:rFonts w:cs="標楷體" w:hint="eastAsia"/>
          <w:b/>
          <w:szCs w:val="32"/>
        </w:rPr>
        <w:t>，令</w:t>
      </w:r>
      <w:r w:rsidRPr="00682254">
        <w:rPr>
          <w:rFonts w:cs="標楷體" w:hint="eastAsia"/>
          <w:b/>
          <w:kern w:val="0"/>
          <w:szCs w:val="32"/>
        </w:rPr>
        <w:t>雙方家長同時出席且命甲生在被行為人家長面前說明，造成甲生心理壓力，致使甲生之校園適應愈發困難，嚴重悖離教育基本法與相關教育法令意旨；復以該校提供家長簽署「暫時不申請調查通知書」，並以該校</w:t>
      </w:r>
      <w:r w:rsidRPr="00682254">
        <w:rPr>
          <w:rFonts w:cs="標楷體"/>
          <w:b/>
          <w:kern w:val="0"/>
          <w:szCs w:val="32"/>
        </w:rPr>
        <w:t>性別平等教育委員會</w:t>
      </w:r>
      <w:r w:rsidRPr="00682254">
        <w:rPr>
          <w:rFonts w:cs="標楷體" w:hint="eastAsia"/>
          <w:b/>
          <w:kern w:val="0"/>
          <w:szCs w:val="32"/>
        </w:rPr>
        <w:t>議決對甲生實施處罰等作法，均已</w:t>
      </w:r>
      <w:r w:rsidRPr="00682254">
        <w:rPr>
          <w:rFonts w:hint="eastAsia"/>
          <w:b/>
          <w:spacing w:val="-10"/>
          <w:szCs w:val="32"/>
        </w:rPr>
        <w:t>違反「</w:t>
      </w:r>
      <w:r w:rsidRPr="00682254">
        <w:rPr>
          <w:b/>
          <w:spacing w:val="-10"/>
          <w:szCs w:val="32"/>
        </w:rPr>
        <w:t>性別平等教育法</w:t>
      </w:r>
      <w:r w:rsidRPr="00682254">
        <w:rPr>
          <w:rFonts w:hint="eastAsia"/>
          <w:b/>
          <w:spacing w:val="-10"/>
          <w:szCs w:val="32"/>
        </w:rPr>
        <w:t>」、「校園性侵害性騷擾或性霸凌防治準則」</w:t>
      </w:r>
      <w:r w:rsidRPr="00682254">
        <w:rPr>
          <w:rFonts w:hint="eastAsia"/>
          <w:b/>
          <w:spacing w:val="-10"/>
          <w:szCs w:val="32"/>
        </w:rPr>
        <w:lastRenderedPageBreak/>
        <w:t>與「臺北市校園性侵害性騷擾或性霸凌事件處理程序」，</w:t>
      </w:r>
      <w:r w:rsidRPr="00682254">
        <w:rPr>
          <w:rFonts w:cs="標楷體" w:hint="eastAsia"/>
          <w:b/>
          <w:kern w:val="0"/>
          <w:szCs w:val="32"/>
        </w:rPr>
        <w:t>詎</w:t>
      </w:r>
      <w:r w:rsidR="009468F8">
        <w:rPr>
          <w:rFonts w:cs="標楷體" w:hint="eastAsia"/>
          <w:b/>
          <w:kern w:val="0"/>
          <w:szCs w:val="32"/>
        </w:rPr>
        <w:t>臺北市教育局</w:t>
      </w:r>
      <w:r w:rsidRPr="00682254">
        <w:rPr>
          <w:rFonts w:cs="標楷體" w:hint="eastAsia"/>
          <w:b/>
          <w:kern w:val="0"/>
          <w:szCs w:val="32"/>
        </w:rPr>
        <w:t>迄未</w:t>
      </w:r>
      <w:r w:rsidR="009468F8">
        <w:rPr>
          <w:rFonts w:cs="標楷體" w:hint="eastAsia"/>
          <w:b/>
          <w:kern w:val="0"/>
          <w:szCs w:val="32"/>
        </w:rPr>
        <w:t>能督飭民權國中</w:t>
      </w:r>
      <w:r w:rsidRPr="00682254">
        <w:rPr>
          <w:rFonts w:cs="標楷體" w:hint="eastAsia"/>
          <w:b/>
          <w:kern w:val="0"/>
          <w:szCs w:val="32"/>
        </w:rPr>
        <w:t>針對案件疏失人員進行議處，</w:t>
      </w:r>
      <w:r w:rsidR="009468F8">
        <w:rPr>
          <w:rFonts w:cs="標楷體" w:hint="eastAsia"/>
          <w:b/>
          <w:kern w:val="0"/>
          <w:szCs w:val="32"/>
        </w:rPr>
        <w:t>均</w:t>
      </w:r>
      <w:r w:rsidRPr="00682254">
        <w:rPr>
          <w:rFonts w:cs="標楷體" w:hint="eastAsia"/>
          <w:b/>
          <w:kern w:val="0"/>
          <w:szCs w:val="32"/>
        </w:rPr>
        <w:t>核有嚴重怠失</w:t>
      </w:r>
      <w:bookmarkEnd w:id="51"/>
    </w:p>
    <w:p w:rsidR="00CD24DC" w:rsidRPr="00682254" w:rsidRDefault="00E708FA" w:rsidP="001D4A57">
      <w:pPr>
        <w:pStyle w:val="3"/>
        <w:ind w:left="1361"/>
        <w:rPr>
          <w:rFonts w:hAnsi="標楷體"/>
          <w:szCs w:val="32"/>
        </w:rPr>
      </w:pPr>
      <w:bookmarkStart w:id="52" w:name="_Toc7175463"/>
      <w:bookmarkStart w:id="53" w:name="_Toc8200291"/>
      <w:r w:rsidRPr="00682254">
        <w:rPr>
          <w:rFonts w:ascii="Times New Roman" w:hAnsi="Times New Roman"/>
        </w:rPr>
        <w:t>關於「校園性騷擾」，性別平等教育法</w:t>
      </w:r>
      <w:r w:rsidRPr="00682254">
        <w:rPr>
          <w:rFonts w:ascii="Times New Roman" w:hAnsi="Times New Roman"/>
        </w:rPr>
        <w:t>(</w:t>
      </w:r>
      <w:r w:rsidRPr="00682254">
        <w:rPr>
          <w:rFonts w:ascii="Times New Roman" w:hAnsi="Times New Roman"/>
        </w:rPr>
        <w:t>下稱性教法</w:t>
      </w:r>
      <w:r w:rsidRPr="00682254">
        <w:rPr>
          <w:rFonts w:ascii="Times New Roman" w:hAnsi="Times New Roman"/>
        </w:rPr>
        <w:t>)</w:t>
      </w:r>
      <w:r w:rsidRPr="00682254">
        <w:rPr>
          <w:rFonts w:ascii="Times New Roman" w:hAnsi="Times New Roman"/>
        </w:rPr>
        <w:t>第</w:t>
      </w:r>
      <w:r w:rsidRPr="00682254">
        <w:rPr>
          <w:rFonts w:ascii="Times New Roman" w:hAnsi="Times New Roman"/>
        </w:rPr>
        <w:t>2</w:t>
      </w:r>
      <w:r w:rsidRPr="00682254">
        <w:rPr>
          <w:rFonts w:ascii="Times New Roman" w:hAnsi="Times New Roman"/>
        </w:rPr>
        <w:t>條第</w:t>
      </w:r>
      <w:r w:rsidRPr="00682254">
        <w:rPr>
          <w:rFonts w:ascii="Times New Roman" w:hAnsi="Times New Roman"/>
        </w:rPr>
        <w:t>4</w:t>
      </w:r>
      <w:r w:rsidRPr="00682254">
        <w:rPr>
          <w:rFonts w:ascii="Times New Roman" w:hAnsi="Times New Roman"/>
        </w:rPr>
        <w:t>款規定：「性騷擾：指符合下列情形之一，且未達性侵害之程度者：</w:t>
      </w:r>
      <w:r w:rsidRPr="00682254">
        <w:rPr>
          <w:rFonts w:ascii="Times New Roman" w:hAnsi="Times New Roman"/>
        </w:rPr>
        <w:t>(</w:t>
      </w:r>
      <w:r w:rsidRPr="00682254">
        <w:rPr>
          <w:rFonts w:ascii="Times New Roman" w:hAnsi="Times New Roman"/>
        </w:rPr>
        <w:t>一</w:t>
      </w:r>
      <w:r w:rsidRPr="00682254">
        <w:rPr>
          <w:rFonts w:ascii="Times New Roman" w:hAnsi="Times New Roman"/>
        </w:rPr>
        <w:t>)</w:t>
      </w:r>
      <w:r w:rsidRPr="00682254">
        <w:rPr>
          <w:rFonts w:ascii="Times New Roman" w:hAnsi="Times New Roman"/>
        </w:rPr>
        <w:t>以明示或暗示之方式，從事不受歡迎且具有性意味或性別歧視之言詞或行為，致影響他人之人格尊嚴、學習、或工作之機會或表現者。</w:t>
      </w:r>
      <w:r w:rsidRPr="00682254">
        <w:rPr>
          <w:rFonts w:ascii="Times New Roman" w:hAnsi="Times New Roman"/>
        </w:rPr>
        <w:t>(</w:t>
      </w:r>
      <w:r w:rsidRPr="00682254">
        <w:rPr>
          <w:rFonts w:ascii="Times New Roman" w:hAnsi="Times New Roman"/>
        </w:rPr>
        <w:t>二</w:t>
      </w:r>
      <w:r w:rsidRPr="00682254">
        <w:rPr>
          <w:rFonts w:ascii="Times New Roman" w:hAnsi="Times New Roman"/>
        </w:rPr>
        <w:t>)</w:t>
      </w:r>
      <w:r w:rsidRPr="00682254">
        <w:rPr>
          <w:rFonts w:ascii="Times New Roman" w:hAnsi="Times New Roman"/>
        </w:rPr>
        <w:t>以性或性別有關之行為，作為自己或他人獲得、喪失或減損其學習或工作有關權益之條件者。」同條第</w:t>
      </w:r>
      <w:r w:rsidRPr="00682254">
        <w:rPr>
          <w:rFonts w:ascii="Times New Roman" w:hAnsi="Times New Roman"/>
        </w:rPr>
        <w:t>7</w:t>
      </w:r>
      <w:r w:rsidRPr="00682254">
        <w:rPr>
          <w:rFonts w:ascii="Times New Roman" w:hAnsi="Times New Roman"/>
        </w:rPr>
        <w:t>款規定：「校園性侵害、性騷擾或性霸凌事件：指性侵害、性騷擾或性霸凌事件之一方為學校校長、教師、職員、工友或學生，他方為學生者。」</w:t>
      </w:r>
      <w:r w:rsidRPr="00682254">
        <w:rPr>
          <w:rFonts w:ascii="Times New Roman" w:hAnsi="Times New Roman" w:hint="eastAsia"/>
        </w:rPr>
        <w:t>另，「校園性侵害性騷擾或性霸凌防治準則」</w:t>
      </w:r>
      <w:r w:rsidRPr="00682254">
        <w:rPr>
          <w:rFonts w:ascii="Times New Roman" w:hAnsi="Times New Roman"/>
        </w:rPr>
        <w:t>(</w:t>
      </w:r>
      <w:r w:rsidRPr="00682254">
        <w:rPr>
          <w:rFonts w:ascii="Times New Roman" w:hAnsi="Times New Roman" w:hint="eastAsia"/>
        </w:rPr>
        <w:t>下稱防治準則</w:t>
      </w:r>
      <w:r w:rsidRPr="00682254">
        <w:rPr>
          <w:rFonts w:ascii="Times New Roman" w:hAnsi="Times New Roman"/>
        </w:rPr>
        <w:t xml:space="preserve">) </w:t>
      </w:r>
      <w:r w:rsidRPr="00682254">
        <w:rPr>
          <w:rFonts w:ascii="Times New Roman" w:hAnsi="Times New Roman" w:hint="eastAsia"/>
        </w:rPr>
        <w:t>第</w:t>
      </w:r>
      <w:r w:rsidRPr="00682254">
        <w:rPr>
          <w:rFonts w:ascii="Times New Roman" w:hAnsi="Times New Roman" w:hint="eastAsia"/>
        </w:rPr>
        <w:t>4</w:t>
      </w:r>
      <w:r w:rsidRPr="00682254">
        <w:rPr>
          <w:rFonts w:ascii="Times New Roman" w:hAnsi="Times New Roman" w:hint="eastAsia"/>
        </w:rPr>
        <w:t>章「</w:t>
      </w:r>
      <w:r w:rsidRPr="00682254">
        <w:rPr>
          <w:rFonts w:ascii="Times New Roman" w:hAnsi="Times New Roman"/>
        </w:rPr>
        <w:t>校園性侵害、性騷擾或性霸凌之處理機制、程序及救濟方法</w:t>
      </w:r>
      <w:r w:rsidRPr="00682254">
        <w:rPr>
          <w:rFonts w:ascii="Times New Roman" w:hAnsi="Times New Roman" w:hint="eastAsia"/>
        </w:rPr>
        <w:t>」，以第</w:t>
      </w:r>
      <w:r w:rsidRPr="00682254">
        <w:rPr>
          <w:rFonts w:ascii="Times New Roman" w:hAnsi="Times New Roman" w:hint="eastAsia"/>
        </w:rPr>
        <w:t>9</w:t>
      </w:r>
      <w:r w:rsidRPr="00682254">
        <w:rPr>
          <w:rFonts w:ascii="Times New Roman" w:hAnsi="Times New Roman" w:hint="eastAsia"/>
        </w:rPr>
        <w:t>條至第</w:t>
      </w:r>
      <w:r w:rsidRPr="00682254">
        <w:rPr>
          <w:rFonts w:ascii="Times New Roman" w:hAnsi="Times New Roman" w:hint="eastAsia"/>
        </w:rPr>
        <w:t>33</w:t>
      </w:r>
      <w:r w:rsidRPr="00682254">
        <w:rPr>
          <w:rFonts w:ascii="Times New Roman" w:hAnsi="Times New Roman" w:hint="eastAsia"/>
        </w:rPr>
        <w:t>條等，分別針對受理檢舉、調查、處理、救濟與通報等事宜明文規定，合先敘明。</w:t>
      </w:r>
      <w:bookmarkEnd w:id="52"/>
      <w:bookmarkEnd w:id="53"/>
    </w:p>
    <w:p w:rsidR="00E708FA" w:rsidRPr="00682254" w:rsidRDefault="00754E99" w:rsidP="001D4A57">
      <w:pPr>
        <w:pStyle w:val="3"/>
        <w:ind w:left="1361"/>
        <w:rPr>
          <w:rFonts w:hAnsi="標楷體"/>
          <w:szCs w:val="32"/>
        </w:rPr>
      </w:pPr>
      <w:bookmarkStart w:id="54" w:name="_Toc7175464"/>
      <w:bookmarkStart w:id="55" w:name="_Toc8200292"/>
      <w:r w:rsidRPr="00682254">
        <w:rPr>
          <w:rFonts w:hAnsi="標楷體" w:hint="eastAsia"/>
          <w:szCs w:val="32"/>
        </w:rPr>
        <w:t>本案甲生</w:t>
      </w:r>
      <w:r w:rsidRPr="00682254">
        <w:rPr>
          <w:rFonts w:ascii="Times New Roman" w:hAnsi="Times New Roman" w:hint="eastAsia"/>
        </w:rPr>
        <w:t>係</w:t>
      </w:r>
      <w:r w:rsidRPr="00682254">
        <w:rPr>
          <w:rFonts w:ascii="Times New Roman" w:hAnsi="Times New Roman" w:hint="eastAsia"/>
        </w:rPr>
        <w:t>10</w:t>
      </w:r>
      <w:r w:rsidR="00125BD8" w:rsidRPr="00682254">
        <w:rPr>
          <w:rFonts w:ascii="Times New Roman" w:hAnsi="Times New Roman" w:hint="eastAsia"/>
        </w:rPr>
        <w:t>6</w:t>
      </w:r>
      <w:r w:rsidRPr="00682254">
        <w:rPr>
          <w:rFonts w:ascii="Times New Roman" w:hAnsi="Times New Roman" w:hint="eastAsia"/>
        </w:rPr>
        <w:t>學年度入學民權國中之新生，</w:t>
      </w:r>
      <w:r w:rsidRPr="00682254">
        <w:rPr>
          <w:rFonts w:ascii="Times New Roman" w:hAnsi="Times New Roman" w:hint="eastAsia"/>
        </w:rPr>
        <w:t>10</w:t>
      </w:r>
      <w:r w:rsidR="00125BD8" w:rsidRPr="00682254">
        <w:rPr>
          <w:rFonts w:ascii="Times New Roman" w:hAnsi="Times New Roman" w:hint="eastAsia"/>
        </w:rPr>
        <w:t>6</w:t>
      </w:r>
      <w:r w:rsidRPr="00682254">
        <w:rPr>
          <w:rFonts w:ascii="Times New Roman" w:hAnsi="Times New Roman" w:hint="eastAsia"/>
        </w:rPr>
        <w:t>年</w:t>
      </w:r>
      <w:r w:rsidRPr="00682254">
        <w:rPr>
          <w:rFonts w:ascii="Times New Roman" w:hAnsi="Times New Roman" w:hint="eastAsia"/>
        </w:rPr>
        <w:t>9</w:t>
      </w:r>
      <w:r w:rsidRPr="00682254">
        <w:rPr>
          <w:rFonts w:ascii="Times New Roman" w:hAnsi="Times New Roman" w:hint="eastAsia"/>
        </w:rPr>
        <w:t>月</w:t>
      </w:r>
      <w:r w:rsidRPr="00682254">
        <w:rPr>
          <w:rFonts w:ascii="Times New Roman" w:hAnsi="Times New Roman" w:hint="eastAsia"/>
        </w:rPr>
        <w:t>1</w:t>
      </w:r>
      <w:r w:rsidRPr="00682254">
        <w:rPr>
          <w:rFonts w:ascii="Times New Roman" w:hAnsi="Times New Roman" w:hint="eastAsia"/>
        </w:rPr>
        <w:t>日開學，至</w:t>
      </w:r>
      <w:r w:rsidRPr="00682254">
        <w:rPr>
          <w:rFonts w:ascii="Times New Roman" w:hAnsi="Times New Roman" w:hint="eastAsia"/>
        </w:rPr>
        <w:t>10</w:t>
      </w:r>
      <w:r w:rsidR="00125BD8" w:rsidRPr="00682254">
        <w:rPr>
          <w:rFonts w:ascii="Times New Roman" w:hAnsi="Times New Roman" w:hint="eastAsia"/>
        </w:rPr>
        <w:t>6</w:t>
      </w:r>
      <w:r w:rsidRPr="00682254">
        <w:rPr>
          <w:rFonts w:ascii="Times New Roman" w:hAnsi="Times New Roman" w:hint="eastAsia"/>
        </w:rPr>
        <w:t>年</w:t>
      </w:r>
      <w:r w:rsidRPr="00682254">
        <w:rPr>
          <w:rFonts w:ascii="Times New Roman" w:hAnsi="Times New Roman" w:hint="eastAsia"/>
        </w:rPr>
        <w:t>12</w:t>
      </w:r>
      <w:r w:rsidRPr="00682254">
        <w:rPr>
          <w:rFonts w:ascii="Times New Roman" w:hAnsi="Times New Roman" w:hint="eastAsia"/>
        </w:rPr>
        <w:t>月</w:t>
      </w:r>
      <w:r w:rsidRPr="00682254">
        <w:rPr>
          <w:rFonts w:ascii="Times New Roman" w:hAnsi="Times New Roman" w:hint="eastAsia"/>
        </w:rPr>
        <w:t>7</w:t>
      </w:r>
      <w:r w:rsidRPr="00682254">
        <w:rPr>
          <w:rFonts w:ascii="Times New Roman" w:hAnsi="Times New Roman" w:hint="eastAsia"/>
        </w:rPr>
        <w:t>日放學返家後，自住家頂樓跳樓，經送醫不治過世，就讀民權國中僅</w:t>
      </w:r>
      <w:r w:rsidRPr="00682254">
        <w:rPr>
          <w:rFonts w:ascii="Times New Roman" w:hAnsi="Times New Roman" w:hint="eastAsia"/>
        </w:rPr>
        <w:t>3</w:t>
      </w:r>
      <w:r w:rsidRPr="00682254">
        <w:rPr>
          <w:rFonts w:ascii="Times New Roman" w:hAnsi="Times New Roman" w:hint="eastAsia"/>
        </w:rPr>
        <w:t>個月餘。</w:t>
      </w:r>
      <w:r w:rsidR="00C333D2" w:rsidRPr="00682254">
        <w:rPr>
          <w:rFonts w:ascii="Times New Roman" w:hAnsi="Times New Roman" w:hint="eastAsia"/>
        </w:rPr>
        <w:t>查甲生在學期間，</w:t>
      </w:r>
      <w:r w:rsidR="00C333D2" w:rsidRPr="00682254">
        <w:rPr>
          <w:rFonts w:hint="eastAsia"/>
          <w:spacing w:val="-6"/>
          <w:szCs w:val="32"/>
        </w:rPr>
        <w:t>涉有違反性平</w:t>
      </w:r>
      <w:r w:rsidR="00125BD8" w:rsidRPr="00682254">
        <w:rPr>
          <w:rFonts w:hint="eastAsia"/>
          <w:spacing w:val="-6"/>
          <w:szCs w:val="32"/>
        </w:rPr>
        <w:t>法</w:t>
      </w:r>
      <w:r w:rsidR="00C333D2" w:rsidRPr="00682254">
        <w:rPr>
          <w:rFonts w:hint="eastAsia"/>
          <w:spacing w:val="-6"/>
          <w:szCs w:val="32"/>
        </w:rPr>
        <w:t>事件，</w:t>
      </w:r>
      <w:r w:rsidR="0032330D" w:rsidRPr="00682254">
        <w:rPr>
          <w:rFonts w:hint="eastAsia"/>
          <w:spacing w:val="-6"/>
          <w:szCs w:val="32"/>
        </w:rPr>
        <w:t>事件經過</w:t>
      </w:r>
      <w:r w:rsidR="00714051" w:rsidRPr="00682254">
        <w:rPr>
          <w:rFonts w:hint="eastAsia"/>
          <w:spacing w:val="-6"/>
          <w:szCs w:val="32"/>
        </w:rPr>
        <w:t>概如下述</w:t>
      </w:r>
      <w:r w:rsidR="00C333D2" w:rsidRPr="00682254">
        <w:rPr>
          <w:rFonts w:hint="eastAsia"/>
          <w:spacing w:val="-6"/>
          <w:szCs w:val="32"/>
        </w:rPr>
        <w:t>：</w:t>
      </w:r>
      <w:bookmarkEnd w:id="54"/>
      <w:bookmarkEnd w:id="55"/>
    </w:p>
    <w:p w:rsidR="00C333D2" w:rsidRPr="00682254" w:rsidRDefault="00C333D2" w:rsidP="00C333D2">
      <w:pPr>
        <w:pStyle w:val="4"/>
      </w:pPr>
      <w:r w:rsidRPr="00682254">
        <w:rPr>
          <w:rFonts w:hint="eastAsia"/>
        </w:rPr>
        <w:t>第1次事件─106年10月17日在校時，甲生</w:t>
      </w:r>
      <w:r w:rsidR="003B02E5" w:rsidRPr="00682254">
        <w:rPr>
          <w:rFonts w:hint="eastAsia"/>
        </w:rPr>
        <w:t>因勃起而以A</w:t>
      </w:r>
      <w:r w:rsidRPr="00682254">
        <w:rPr>
          <w:rFonts w:hint="eastAsia"/>
        </w:rPr>
        <w:t>姓同學</w:t>
      </w:r>
      <w:r w:rsidR="003B02E5" w:rsidRPr="00682254">
        <w:rPr>
          <w:rFonts w:hint="eastAsia"/>
        </w:rPr>
        <w:t>(下稱A生)身體遮掩，致與A生身體接觸，A生對此行為提出抗議，又當日班上B</w:t>
      </w:r>
      <w:r w:rsidRPr="00682254">
        <w:rPr>
          <w:rFonts w:hint="eastAsia"/>
        </w:rPr>
        <w:t>姓學生亦反映，甲生作出類似自慰的動作，令該生感覺不舒服。</w:t>
      </w:r>
    </w:p>
    <w:p w:rsidR="00C333D2" w:rsidRPr="00682254" w:rsidRDefault="00C333D2" w:rsidP="00C333D2">
      <w:pPr>
        <w:pStyle w:val="4"/>
      </w:pPr>
      <w:r w:rsidRPr="00682254">
        <w:rPr>
          <w:rFonts w:hint="eastAsia"/>
        </w:rPr>
        <w:t>第2次事件─</w:t>
      </w:r>
      <w:r w:rsidRPr="00682254">
        <w:rPr>
          <w:rFonts w:hint="eastAsia"/>
          <w:spacing w:val="-6"/>
          <w:szCs w:val="32"/>
        </w:rPr>
        <w:t>106年10月21日，甲生在校外對社團女同學發生言語與肢體方面之騷擾行為(詢問對</w:t>
      </w:r>
      <w:r w:rsidRPr="00682254">
        <w:rPr>
          <w:rFonts w:hint="eastAsia"/>
          <w:spacing w:val="-6"/>
          <w:szCs w:val="32"/>
        </w:rPr>
        <w:lastRenderedPageBreak/>
        <w:t>方罩杯尺寸、表示自己可以幻想他人裸體以及與他人發生性關係、以雨傘觸碰對方大腿及下體)。</w:t>
      </w:r>
    </w:p>
    <w:p w:rsidR="004969F9" w:rsidRPr="00682254" w:rsidRDefault="00C82ADE" w:rsidP="001D4A57">
      <w:pPr>
        <w:pStyle w:val="3"/>
        <w:ind w:left="1361"/>
        <w:rPr>
          <w:rFonts w:hAnsi="標楷體"/>
          <w:szCs w:val="32"/>
        </w:rPr>
      </w:pPr>
      <w:bookmarkStart w:id="56" w:name="_Toc7175465"/>
      <w:bookmarkStart w:id="57" w:name="_Toc8200293"/>
      <w:r w:rsidRPr="00682254">
        <w:rPr>
          <w:rFonts w:hAnsi="標楷體" w:hint="eastAsia"/>
          <w:szCs w:val="32"/>
        </w:rPr>
        <w:t>針對上開</w:t>
      </w:r>
      <w:r w:rsidR="0032330D" w:rsidRPr="00682254">
        <w:rPr>
          <w:rFonts w:hAnsi="標楷體" w:hint="eastAsia"/>
          <w:szCs w:val="32"/>
        </w:rPr>
        <w:t>2件</w:t>
      </w:r>
      <w:r w:rsidRPr="00682254">
        <w:rPr>
          <w:rFonts w:hAnsi="標楷體" w:hint="eastAsia"/>
          <w:szCs w:val="32"/>
        </w:rPr>
        <w:t>性平事件，臺北市民權國中</w:t>
      </w:r>
      <w:r w:rsidR="006613F4" w:rsidRPr="00682254">
        <w:rPr>
          <w:rFonts w:hAnsi="標楷體" w:hint="eastAsia"/>
          <w:szCs w:val="32"/>
        </w:rPr>
        <w:t>說明其</w:t>
      </w:r>
      <w:r w:rsidRPr="00682254">
        <w:rPr>
          <w:rFonts w:hAnsi="標楷體" w:hint="eastAsia"/>
          <w:szCs w:val="32"/>
        </w:rPr>
        <w:t>處理</w:t>
      </w:r>
      <w:r w:rsidR="006613F4" w:rsidRPr="00682254">
        <w:rPr>
          <w:rFonts w:hAnsi="標楷體" w:hint="eastAsia"/>
          <w:szCs w:val="32"/>
        </w:rPr>
        <w:t>經過</w:t>
      </w:r>
      <w:r w:rsidRPr="00682254">
        <w:rPr>
          <w:rFonts w:hAnsi="標楷體" w:hint="eastAsia"/>
          <w:szCs w:val="32"/>
        </w:rPr>
        <w:t>如</w:t>
      </w:r>
      <w:r w:rsidR="0032330D" w:rsidRPr="00682254">
        <w:rPr>
          <w:rFonts w:hAnsi="標楷體" w:hint="eastAsia"/>
          <w:szCs w:val="32"/>
        </w:rPr>
        <w:t>下</w:t>
      </w:r>
      <w:r w:rsidRPr="00682254">
        <w:rPr>
          <w:rFonts w:hAnsi="標楷體" w:hint="eastAsia"/>
          <w:szCs w:val="32"/>
        </w:rPr>
        <w:t>：</w:t>
      </w:r>
      <w:bookmarkEnd w:id="56"/>
      <w:bookmarkEnd w:id="57"/>
    </w:p>
    <w:p w:rsidR="00C82ADE" w:rsidRPr="00682254" w:rsidRDefault="00C82ADE" w:rsidP="00C82ADE">
      <w:pPr>
        <w:pStyle w:val="4"/>
        <w:rPr>
          <w:rFonts w:hAnsi="標楷體"/>
          <w:szCs w:val="32"/>
        </w:rPr>
      </w:pPr>
      <w:r w:rsidRPr="00682254">
        <w:rPr>
          <w:rFonts w:hint="eastAsia"/>
        </w:rPr>
        <w:t>針對甲生106年10月17日第1次性平事件：</w:t>
      </w:r>
    </w:p>
    <w:p w:rsidR="00C82ADE" w:rsidRPr="00682254" w:rsidRDefault="00C82ADE" w:rsidP="00C82ADE">
      <w:pPr>
        <w:pStyle w:val="4"/>
        <w:numPr>
          <w:ilvl w:val="0"/>
          <w:numId w:val="0"/>
        </w:numPr>
        <w:ind w:left="1929"/>
      </w:pPr>
      <w:r w:rsidRPr="00682254">
        <w:rPr>
          <w:rFonts w:hint="eastAsia"/>
          <w:bCs/>
        </w:rPr>
        <w:t xml:space="preserve">    </w:t>
      </w:r>
      <w:r w:rsidR="0032330D" w:rsidRPr="00682254">
        <w:rPr>
          <w:rFonts w:hint="eastAsia"/>
          <w:bCs/>
        </w:rPr>
        <w:t>該校於</w:t>
      </w:r>
      <w:r w:rsidRPr="00682254">
        <w:rPr>
          <w:bCs/>
        </w:rPr>
        <w:t>106年10月17日</w:t>
      </w:r>
      <w:r w:rsidRPr="00682254">
        <w:rPr>
          <w:rFonts w:hint="eastAsia"/>
          <w:bCs/>
        </w:rPr>
        <w:t>知悉此案後，</w:t>
      </w:r>
      <w:r w:rsidRPr="00682254">
        <w:rPr>
          <w:rFonts w:hint="eastAsia"/>
        </w:rPr>
        <w:t>於</w:t>
      </w:r>
      <w:r w:rsidR="00FB30F1" w:rsidRPr="00682254">
        <w:rPr>
          <w:rFonts w:hint="eastAsia"/>
        </w:rPr>
        <w:t>同</w:t>
      </w:r>
      <w:r w:rsidRPr="00682254">
        <w:t>年月18日17時01分於教育部校園安全暨災害防救通報處理中心進行校安事件即時通報</w:t>
      </w:r>
      <w:r w:rsidRPr="00682254">
        <w:rPr>
          <w:rFonts w:hint="eastAsia"/>
        </w:rPr>
        <w:t>(下稱校安通報，</w:t>
      </w:r>
      <w:r w:rsidRPr="00682254">
        <w:t>案件編號:AH00817646</w:t>
      </w:r>
      <w:r w:rsidRPr="00682254">
        <w:rPr>
          <w:rFonts w:hint="eastAsia"/>
        </w:rPr>
        <w:t>)</w:t>
      </w:r>
      <w:r w:rsidRPr="00682254">
        <w:t>，並通報關懷e起來</w:t>
      </w:r>
      <w:r w:rsidRPr="00682254">
        <w:rPr>
          <w:rFonts w:hint="eastAsia"/>
        </w:rPr>
        <w:t>。</w:t>
      </w:r>
    </w:p>
    <w:p w:rsidR="00C82ADE" w:rsidRPr="00682254" w:rsidRDefault="00FB30F1" w:rsidP="00C82ADE">
      <w:pPr>
        <w:pStyle w:val="4"/>
        <w:numPr>
          <w:ilvl w:val="0"/>
          <w:numId w:val="0"/>
        </w:numPr>
        <w:ind w:left="1929"/>
        <w:rPr>
          <w:bCs/>
        </w:rPr>
      </w:pPr>
      <w:r w:rsidRPr="00682254">
        <w:rPr>
          <w:rFonts w:hint="eastAsia"/>
        </w:rPr>
        <w:t xml:space="preserve">    </w:t>
      </w:r>
      <w:r w:rsidR="00C82ADE" w:rsidRPr="00682254">
        <w:t>106年10月18日</w:t>
      </w:r>
      <w:r w:rsidR="00C82ADE" w:rsidRPr="00682254">
        <w:rPr>
          <w:rFonts w:hint="eastAsia"/>
          <w:bCs/>
        </w:rPr>
        <w:t>召開</w:t>
      </w:r>
      <w:r w:rsidR="00C82ADE" w:rsidRPr="00682254">
        <w:rPr>
          <w:bCs/>
        </w:rPr>
        <w:t>性別平等教育委員會</w:t>
      </w:r>
      <w:r w:rsidR="00C82ADE" w:rsidRPr="00682254">
        <w:rPr>
          <w:rFonts w:hint="eastAsia"/>
          <w:bCs/>
        </w:rPr>
        <w:t>(下稱性平會)，會議議決：</w:t>
      </w:r>
    </w:p>
    <w:p w:rsidR="00C82ADE" w:rsidRPr="00682254" w:rsidRDefault="00C82ADE" w:rsidP="00C82ADE">
      <w:pPr>
        <w:pStyle w:val="5"/>
      </w:pPr>
      <w:r w:rsidRPr="00682254">
        <w:rPr>
          <w:rFonts w:hint="eastAsia"/>
        </w:rPr>
        <w:t>2位家長均簽署「暫時不申請調查通知書」。</w:t>
      </w:r>
    </w:p>
    <w:p w:rsidR="00C82ADE" w:rsidRPr="00682254" w:rsidRDefault="00C82ADE" w:rsidP="00C82ADE">
      <w:pPr>
        <w:pStyle w:val="5"/>
      </w:pPr>
      <w:r w:rsidRPr="00682254">
        <w:rPr>
          <w:rFonts w:hint="eastAsia"/>
        </w:rPr>
        <w:t>甲生言行不檢本應記小過1次，惟其頗具悔意，故小過1次予以存記，請輔導室確實予以心理輔導課程。</w:t>
      </w:r>
    </w:p>
    <w:p w:rsidR="00C82ADE" w:rsidRPr="00682254" w:rsidRDefault="00C82ADE" w:rsidP="00C82ADE">
      <w:pPr>
        <w:pStyle w:val="5"/>
      </w:pPr>
      <w:r w:rsidRPr="00682254">
        <w:rPr>
          <w:rFonts w:hint="eastAsia"/>
        </w:rPr>
        <w:t>不組調查，學校性平會自行列管。</w:t>
      </w:r>
    </w:p>
    <w:p w:rsidR="00C82ADE" w:rsidRPr="00682254" w:rsidRDefault="00C82ADE" w:rsidP="00C82ADE">
      <w:pPr>
        <w:pStyle w:val="4"/>
        <w:rPr>
          <w:rFonts w:hAnsi="標楷體"/>
          <w:szCs w:val="32"/>
        </w:rPr>
      </w:pPr>
      <w:r w:rsidRPr="00682254">
        <w:rPr>
          <w:rFonts w:hint="eastAsia"/>
        </w:rPr>
        <w:t>針對甲生106年10月21日第2次性平事件：</w:t>
      </w:r>
    </w:p>
    <w:p w:rsidR="00C82ADE" w:rsidRPr="00682254" w:rsidRDefault="00C82ADE" w:rsidP="00C82ADE">
      <w:pPr>
        <w:pStyle w:val="4"/>
        <w:numPr>
          <w:ilvl w:val="0"/>
          <w:numId w:val="0"/>
        </w:numPr>
        <w:ind w:left="1929"/>
      </w:pPr>
      <w:r w:rsidRPr="00682254">
        <w:rPr>
          <w:rFonts w:hint="eastAsia"/>
          <w:bCs/>
        </w:rPr>
        <w:t xml:space="preserve">    </w:t>
      </w:r>
      <w:r w:rsidRPr="00682254">
        <w:rPr>
          <w:bCs/>
        </w:rPr>
        <w:t>106年10月</w:t>
      </w:r>
      <w:r w:rsidRPr="00682254">
        <w:rPr>
          <w:rFonts w:hint="eastAsia"/>
          <w:bCs/>
        </w:rPr>
        <w:t>24</w:t>
      </w:r>
      <w:r w:rsidRPr="00682254">
        <w:rPr>
          <w:bCs/>
        </w:rPr>
        <w:t>日</w:t>
      </w:r>
      <w:r w:rsidRPr="00682254">
        <w:rPr>
          <w:rFonts w:hint="eastAsia"/>
          <w:bCs/>
        </w:rPr>
        <w:t>知悉此案後，</w:t>
      </w:r>
      <w:r w:rsidRPr="00682254">
        <w:rPr>
          <w:rFonts w:hint="eastAsia"/>
        </w:rPr>
        <w:t>於</w:t>
      </w:r>
      <w:r w:rsidR="00FB30F1" w:rsidRPr="00682254">
        <w:rPr>
          <w:rFonts w:hint="eastAsia"/>
        </w:rPr>
        <w:t>是</w:t>
      </w:r>
      <w:r w:rsidRPr="00682254">
        <w:t>日18時13分進行校安通報</w:t>
      </w:r>
      <w:r w:rsidRPr="00682254">
        <w:rPr>
          <w:rFonts w:hint="eastAsia"/>
        </w:rPr>
        <w:t>(</w:t>
      </w:r>
      <w:r w:rsidRPr="00682254">
        <w:t>案件編號: AH00819729</w:t>
      </w:r>
      <w:r w:rsidRPr="00682254">
        <w:rPr>
          <w:rFonts w:hint="eastAsia"/>
        </w:rPr>
        <w:t>)</w:t>
      </w:r>
      <w:r w:rsidRPr="00682254">
        <w:t>，並通報關懷e起來</w:t>
      </w:r>
      <w:r w:rsidRPr="00682254">
        <w:rPr>
          <w:rFonts w:hint="eastAsia"/>
        </w:rPr>
        <w:t>。</w:t>
      </w:r>
    </w:p>
    <w:p w:rsidR="00A3787E" w:rsidRPr="00682254" w:rsidRDefault="00C82ADE" w:rsidP="00A3787E">
      <w:pPr>
        <w:pStyle w:val="4"/>
        <w:numPr>
          <w:ilvl w:val="0"/>
          <w:numId w:val="0"/>
        </w:numPr>
        <w:ind w:left="1929"/>
        <w:rPr>
          <w:bCs/>
        </w:rPr>
      </w:pPr>
      <w:r w:rsidRPr="00682254">
        <w:rPr>
          <w:rFonts w:hint="eastAsia"/>
        </w:rPr>
        <w:t xml:space="preserve">    </w:t>
      </w:r>
      <w:r w:rsidRPr="00682254">
        <w:t>106年10月</w:t>
      </w:r>
      <w:r w:rsidRPr="00682254">
        <w:rPr>
          <w:rFonts w:hint="eastAsia"/>
        </w:rPr>
        <w:t>24</w:t>
      </w:r>
      <w:r w:rsidRPr="00682254">
        <w:t>日</w:t>
      </w:r>
      <w:r w:rsidR="00FB30F1" w:rsidRPr="00682254">
        <w:rPr>
          <w:rFonts w:hint="eastAsia"/>
        </w:rPr>
        <w:t>亦</w:t>
      </w:r>
      <w:r w:rsidRPr="00682254">
        <w:rPr>
          <w:rFonts w:hint="eastAsia"/>
        </w:rPr>
        <w:t>召開性平會，</w:t>
      </w:r>
      <w:r w:rsidR="00A3787E" w:rsidRPr="00682254">
        <w:rPr>
          <w:rFonts w:hint="eastAsia"/>
          <w:bCs/>
        </w:rPr>
        <w:t>會議議決：</w:t>
      </w:r>
    </w:p>
    <w:p w:rsidR="00C82ADE" w:rsidRPr="00682254" w:rsidRDefault="00A3787E" w:rsidP="00A3787E">
      <w:pPr>
        <w:pStyle w:val="5"/>
      </w:pPr>
      <w:r w:rsidRPr="00682254">
        <w:rPr>
          <w:rFonts w:hint="eastAsia"/>
        </w:rPr>
        <w:t>3位家長均簽署「暫時不申請調查通知書」。</w:t>
      </w:r>
    </w:p>
    <w:p w:rsidR="00A3787E" w:rsidRPr="00682254" w:rsidRDefault="00A3787E" w:rsidP="00A3787E">
      <w:pPr>
        <w:pStyle w:val="5"/>
      </w:pPr>
      <w:r w:rsidRPr="00682254">
        <w:t>被行為人</w:t>
      </w:r>
      <w:r w:rsidRPr="00682254">
        <w:rPr>
          <w:rFonts w:hint="eastAsia"/>
        </w:rPr>
        <w:t>之</w:t>
      </w:r>
      <w:r w:rsidRPr="00682254">
        <w:t>法定代理人</w:t>
      </w:r>
      <w:r w:rsidRPr="00682254">
        <w:rPr>
          <w:rFonts w:hint="eastAsia"/>
        </w:rPr>
        <w:t>保留法律追訴權。</w:t>
      </w:r>
    </w:p>
    <w:p w:rsidR="00A3787E" w:rsidRPr="00682254" w:rsidRDefault="00A3787E" w:rsidP="00A3787E">
      <w:pPr>
        <w:pStyle w:val="5"/>
      </w:pPr>
      <w:r w:rsidRPr="00682254">
        <w:rPr>
          <w:rFonts w:hint="eastAsia"/>
        </w:rPr>
        <w:t>甲生本應記小過2次，小過2次暫予存記。</w:t>
      </w:r>
    </w:p>
    <w:p w:rsidR="00A3787E" w:rsidRPr="00682254" w:rsidRDefault="00A3787E" w:rsidP="00A3787E">
      <w:pPr>
        <w:pStyle w:val="5"/>
      </w:pPr>
      <w:r w:rsidRPr="00682254">
        <w:rPr>
          <w:rFonts w:hint="eastAsia"/>
        </w:rPr>
        <w:t>不組調查，學校性平會自行列管。</w:t>
      </w:r>
    </w:p>
    <w:p w:rsidR="008F0552" w:rsidRPr="00682254" w:rsidRDefault="008F0552" w:rsidP="00081100">
      <w:pPr>
        <w:pStyle w:val="4"/>
      </w:pPr>
      <w:r w:rsidRPr="00682254">
        <w:rPr>
          <w:rFonts w:hint="eastAsia"/>
        </w:rPr>
        <w:t>民權國中主張，由於事件家長均簽署「暫時不申請調查通知書」，故未進行事件調查、未組成調查小組亦未做成調查報告；此有臺北市教育局查復本院表示「</w:t>
      </w:r>
      <w:r w:rsidRPr="00682254">
        <w:t>2次事件行為人及被行為人及</w:t>
      </w:r>
      <w:r w:rsidRPr="00682254">
        <w:lastRenderedPageBreak/>
        <w:t>其法定代理人均簽署</w:t>
      </w:r>
      <w:r w:rsidRPr="00682254">
        <w:rPr>
          <w:rFonts w:hint="eastAsia"/>
        </w:rPr>
        <w:t>該校『</w:t>
      </w:r>
      <w:r w:rsidRPr="00682254">
        <w:t>暫時不申請調查</w:t>
      </w:r>
      <w:r w:rsidRPr="00682254">
        <w:rPr>
          <w:rFonts w:hint="eastAsia"/>
        </w:rPr>
        <w:t>』文件</w:t>
      </w:r>
      <w:r w:rsidRPr="00682254">
        <w:t>書，爰</w:t>
      </w:r>
      <w:r w:rsidRPr="00682254">
        <w:rPr>
          <w:rFonts w:hint="eastAsia"/>
        </w:rPr>
        <w:t>該</w:t>
      </w:r>
      <w:r w:rsidRPr="00682254">
        <w:t>校未組成調查小組，亦無調查報告。</w:t>
      </w:r>
      <w:r w:rsidRPr="00682254">
        <w:rPr>
          <w:rFonts w:hint="eastAsia"/>
        </w:rPr>
        <w:t>」等語同證。</w:t>
      </w:r>
    </w:p>
    <w:p w:rsidR="00081100" w:rsidRPr="00682254" w:rsidRDefault="006613F4" w:rsidP="00081100">
      <w:pPr>
        <w:pStyle w:val="4"/>
      </w:pPr>
      <w:r w:rsidRPr="00682254">
        <w:rPr>
          <w:rFonts w:hint="eastAsia"/>
        </w:rPr>
        <w:t>另</w:t>
      </w:r>
      <w:r w:rsidR="00081100" w:rsidRPr="00682254">
        <w:rPr>
          <w:rFonts w:hint="eastAsia"/>
        </w:rPr>
        <w:t>民權國中表示，以性平法第25條第2項第1、3款：「……學校、主管機關或其他權責機關為性騷擾或性霸凌事件之懲處時，應命行</w:t>
      </w:r>
      <w:r w:rsidR="00081100" w:rsidRPr="00682254">
        <w:rPr>
          <w:rFonts w:hint="eastAsia"/>
          <w:bCs/>
        </w:rPr>
        <w:t>為人接受心理輔導之處置，並得命其為下列一款或數款之處置：</w:t>
      </w:r>
      <w:r w:rsidR="00081100" w:rsidRPr="00682254">
        <w:rPr>
          <w:rFonts w:hint="eastAsia"/>
        </w:rPr>
        <w:t>一、經被害人或其法定代理人之同意，向被害人道歉。</w:t>
      </w:r>
      <w:r w:rsidR="00081100" w:rsidRPr="00682254">
        <w:rPr>
          <w:rFonts w:hint="eastAsia"/>
          <w:bCs/>
        </w:rPr>
        <w:t>……</w:t>
      </w:r>
      <w:r w:rsidR="00081100" w:rsidRPr="00682254">
        <w:rPr>
          <w:rFonts w:hint="eastAsia"/>
        </w:rPr>
        <w:t>三、其他符合教育目的之措施。」與甲生家長協調以下輔導事項：</w:t>
      </w:r>
    </w:p>
    <w:p w:rsidR="00081100" w:rsidRPr="00682254" w:rsidRDefault="00081100" w:rsidP="00081100">
      <w:pPr>
        <w:pStyle w:val="5"/>
      </w:pPr>
      <w:r w:rsidRPr="00682254">
        <w:rPr>
          <w:rFonts w:hint="eastAsia"/>
        </w:rPr>
        <w:t>當週抽離班級，抽離節數回到班上後若再有持續干擾上課秩序之行為，則必須於其餘時間至學務處接受個別課業輔導。</w:t>
      </w:r>
    </w:p>
    <w:p w:rsidR="00081100" w:rsidRPr="00682254" w:rsidRDefault="00081100" w:rsidP="00081100">
      <w:pPr>
        <w:pStyle w:val="5"/>
      </w:pPr>
      <w:r w:rsidRPr="00682254">
        <w:rPr>
          <w:rFonts w:hint="eastAsia"/>
        </w:rPr>
        <w:t>放學由家長接送。</w:t>
      </w:r>
    </w:p>
    <w:p w:rsidR="00081100" w:rsidRPr="00682254" w:rsidRDefault="00081100" w:rsidP="00081100">
      <w:pPr>
        <w:pStyle w:val="5"/>
      </w:pPr>
      <w:r w:rsidRPr="00682254">
        <w:rPr>
          <w:rFonts w:hint="eastAsia"/>
        </w:rPr>
        <w:t>假日甲生禁足，須爸媽陪同才能出門。</w:t>
      </w:r>
    </w:p>
    <w:p w:rsidR="00081100" w:rsidRPr="00682254" w:rsidRDefault="00081100" w:rsidP="00081100">
      <w:pPr>
        <w:pStyle w:val="5"/>
      </w:pPr>
      <w:r w:rsidRPr="00682254">
        <w:rPr>
          <w:rFonts w:hint="eastAsia"/>
        </w:rPr>
        <w:t>被行為人家長要求，因甲生與受害人同社團，所以調動社團。</w:t>
      </w:r>
    </w:p>
    <w:p w:rsidR="00081100" w:rsidRPr="00682254" w:rsidRDefault="00081100" w:rsidP="00081100">
      <w:pPr>
        <w:pStyle w:val="5"/>
      </w:pPr>
      <w:r w:rsidRPr="00682254">
        <w:rPr>
          <w:rFonts w:hint="eastAsia"/>
        </w:rPr>
        <w:t>晚自習雖非正式課程，但因10/18被登記將身體貼在同學身上騷擾同學，在會議中討論甲生不用參加晚自習。</w:t>
      </w:r>
    </w:p>
    <w:p w:rsidR="00081100" w:rsidRPr="00682254" w:rsidRDefault="00081100" w:rsidP="00081100">
      <w:pPr>
        <w:pStyle w:val="5"/>
      </w:pPr>
      <w:r w:rsidRPr="00682254">
        <w:rPr>
          <w:rFonts w:hint="eastAsia"/>
        </w:rPr>
        <w:t>請甲生能夠穩定用藥，並由學校派專輔老師陪同就醫，解決性衝動及注意力不集中等問題。</w:t>
      </w:r>
    </w:p>
    <w:p w:rsidR="00081100" w:rsidRPr="00682254" w:rsidRDefault="00081100" w:rsidP="00081100">
      <w:pPr>
        <w:pStyle w:val="5"/>
      </w:pPr>
      <w:r w:rsidRPr="00682254">
        <w:rPr>
          <w:rFonts w:hint="eastAsia"/>
        </w:rPr>
        <w:t>甲生及甲生家長當面向被行為人及其家長當場道歉，並向被行為人及家長寫道歉信致歉。</w:t>
      </w:r>
    </w:p>
    <w:p w:rsidR="006F7D17" w:rsidRPr="00682254" w:rsidRDefault="001E62D0" w:rsidP="00C13DCF">
      <w:pPr>
        <w:pStyle w:val="3"/>
        <w:ind w:left="1361"/>
        <w:rPr>
          <w:rFonts w:hAnsi="標楷體"/>
          <w:szCs w:val="32"/>
        </w:rPr>
      </w:pPr>
      <w:bookmarkStart w:id="58" w:name="_Toc7175466"/>
      <w:bookmarkStart w:id="59" w:name="_Toc8200294"/>
      <w:r w:rsidRPr="00682254">
        <w:rPr>
          <w:rFonts w:hAnsi="標楷體" w:hint="eastAsia"/>
          <w:szCs w:val="32"/>
        </w:rPr>
        <w:t>針對上開性平會程序，甲生家長則指出民權國中</w:t>
      </w:r>
      <w:r w:rsidR="001318EC" w:rsidRPr="00682254">
        <w:rPr>
          <w:rFonts w:hAnsi="標楷體" w:hint="eastAsia"/>
          <w:szCs w:val="32"/>
        </w:rPr>
        <w:t>召開性平會，係以電話方式通知</w:t>
      </w:r>
      <w:r w:rsidR="009A2E6B" w:rsidRPr="00682254">
        <w:rPr>
          <w:rFonts w:hAnsi="標楷體" w:hint="eastAsia"/>
          <w:szCs w:val="32"/>
        </w:rPr>
        <w:t>家長</w:t>
      </w:r>
      <w:r w:rsidR="001318EC" w:rsidRPr="00682254">
        <w:rPr>
          <w:rFonts w:hAnsi="標楷體" w:hint="eastAsia"/>
          <w:szCs w:val="32"/>
        </w:rPr>
        <w:t>到校，通知時並未清楚明示會議主旨，又會議上安排案關學生家長共同出席，</w:t>
      </w:r>
      <w:r w:rsidR="00323F3D" w:rsidRPr="00682254">
        <w:rPr>
          <w:rFonts w:hAnsi="標楷體" w:hint="eastAsia"/>
          <w:szCs w:val="32"/>
        </w:rPr>
        <w:t>且為釐清案情，命甲生進入會場說明</w:t>
      </w:r>
      <w:r w:rsidR="009A2E6B" w:rsidRPr="00682254">
        <w:rPr>
          <w:rFonts w:hAnsi="標楷體" w:hint="eastAsia"/>
          <w:szCs w:val="32"/>
        </w:rPr>
        <w:t>，在第2次性平會上，校方表示對於甲生將以「</w:t>
      </w:r>
      <w:r w:rsidR="009A2E6B" w:rsidRPr="00682254">
        <w:rPr>
          <w:rFonts w:hint="eastAsia"/>
          <w:bCs w:val="0"/>
        </w:rPr>
        <w:t>第一次的暗過要真</w:t>
      </w:r>
      <w:r w:rsidR="009A2E6B" w:rsidRPr="00682254">
        <w:rPr>
          <w:rFonts w:hAnsi="標楷體" w:hint="eastAsia"/>
          <w:szCs w:val="32"/>
        </w:rPr>
        <w:t>的記下來、禁止參加晚自習、要求家</w:t>
      </w:r>
      <w:r w:rsidR="009A2E6B" w:rsidRPr="00682254">
        <w:rPr>
          <w:rFonts w:hAnsi="標楷體" w:hint="eastAsia"/>
          <w:szCs w:val="32"/>
        </w:rPr>
        <w:lastRenderedPageBreak/>
        <w:t>長上學放學要接送」等方式處理，會議後，校方又再通知家長，將令甲生自學校籃球社團退出轉至其他社團</w:t>
      </w:r>
      <w:r w:rsidR="00323F3D" w:rsidRPr="00682254">
        <w:rPr>
          <w:rFonts w:hAnsi="標楷體" w:hint="eastAsia"/>
          <w:szCs w:val="32"/>
        </w:rPr>
        <w:t>等情(此有本院訪談紀錄在卷可稽)。</w:t>
      </w:r>
      <w:r w:rsidR="00E6741B" w:rsidRPr="00682254">
        <w:rPr>
          <w:rFonts w:hAnsi="標楷體" w:hint="eastAsia"/>
          <w:szCs w:val="32"/>
        </w:rPr>
        <w:t>茲以</w:t>
      </w:r>
      <w:r w:rsidR="00FD0553" w:rsidRPr="00682254">
        <w:rPr>
          <w:rFonts w:hAnsi="標楷體" w:hint="eastAsia"/>
          <w:szCs w:val="32"/>
        </w:rPr>
        <w:t>性平法</w:t>
      </w:r>
      <w:r w:rsidR="008F0552" w:rsidRPr="00682254">
        <w:rPr>
          <w:rFonts w:hAnsi="標楷體" w:hint="eastAsia"/>
          <w:szCs w:val="32"/>
        </w:rPr>
        <w:t>規定</w:t>
      </w:r>
      <w:r w:rsidR="000A3B92" w:rsidRPr="00682254">
        <w:rPr>
          <w:rFonts w:hAnsi="標楷體" w:hint="eastAsia"/>
          <w:szCs w:val="32"/>
        </w:rPr>
        <w:t>，</w:t>
      </w:r>
      <w:r w:rsidR="00182B26" w:rsidRPr="00682254">
        <w:rPr>
          <w:rFonts w:hAnsi="標楷體" w:hint="eastAsia"/>
          <w:szCs w:val="32"/>
        </w:rPr>
        <w:t>學校組成性平會，負有調查及處理與性平法有關案件之任務(第6條參照)，且</w:t>
      </w:r>
      <w:r w:rsidR="000A3B92" w:rsidRPr="00682254">
        <w:rPr>
          <w:rFonts w:hAnsi="標楷體" w:hint="eastAsia"/>
          <w:szCs w:val="32"/>
        </w:rPr>
        <w:t>學校處理校園性騷擾事件，應將該事件交由所設之性</w:t>
      </w:r>
      <w:r w:rsidR="006E4609" w:rsidRPr="00682254">
        <w:rPr>
          <w:rFonts w:hAnsi="標楷體" w:hint="eastAsia"/>
          <w:szCs w:val="32"/>
        </w:rPr>
        <w:t>平</w:t>
      </w:r>
      <w:r w:rsidR="000A3B92" w:rsidRPr="00682254">
        <w:rPr>
          <w:rFonts w:hAnsi="標楷體" w:hint="eastAsia"/>
          <w:szCs w:val="32"/>
        </w:rPr>
        <w:t>會調查處理</w:t>
      </w:r>
      <w:r w:rsidR="00182B26" w:rsidRPr="00682254">
        <w:rPr>
          <w:rFonts w:hAnsi="標楷體" w:hint="eastAsia"/>
          <w:szCs w:val="32"/>
        </w:rPr>
        <w:t>(第21條第3項參照)</w:t>
      </w:r>
      <w:r w:rsidR="000A3B92" w:rsidRPr="00682254">
        <w:rPr>
          <w:rFonts w:hAnsi="標楷體" w:hint="eastAsia"/>
          <w:szCs w:val="32"/>
        </w:rPr>
        <w:t>；</w:t>
      </w:r>
      <w:r w:rsidR="00182B26" w:rsidRPr="00682254">
        <w:rPr>
          <w:rFonts w:hAnsi="標楷體" w:hint="eastAsia"/>
          <w:szCs w:val="32"/>
        </w:rPr>
        <w:t>另</w:t>
      </w:r>
      <w:r w:rsidR="000A3B92" w:rsidRPr="00682254">
        <w:rPr>
          <w:rFonts w:hAnsi="標楷體" w:hint="eastAsia"/>
          <w:szCs w:val="32"/>
        </w:rPr>
        <w:t>防治準則第21條規定，性騷擾事件管轄學校之性平會處理時，得成立調查小組調查。</w:t>
      </w:r>
      <w:r w:rsidR="00AF7DBE" w:rsidRPr="00682254">
        <w:rPr>
          <w:rFonts w:hAnsi="標楷體" w:hint="eastAsia"/>
          <w:szCs w:val="32"/>
        </w:rPr>
        <w:t>校園性平事件之調查處理，應屬學校性平會權責，又為釐清事實真相俾為後續處理之基礎，而有「調</w:t>
      </w:r>
      <w:r w:rsidR="00DC63F9" w:rsidRPr="00682254">
        <w:rPr>
          <w:rFonts w:hAnsi="標楷體" w:hint="eastAsia"/>
          <w:szCs w:val="32"/>
        </w:rPr>
        <w:t>查」與「處理」分流之設計，</w:t>
      </w:r>
      <w:r w:rsidR="00AF7DBE" w:rsidRPr="00682254">
        <w:rPr>
          <w:rFonts w:hAnsi="標楷體" w:hint="eastAsia"/>
          <w:szCs w:val="32"/>
        </w:rPr>
        <w:t>對於</w:t>
      </w:r>
      <w:r w:rsidR="00DC63F9" w:rsidRPr="00682254">
        <w:rPr>
          <w:rFonts w:hAnsi="標楷體" w:hint="eastAsia"/>
          <w:szCs w:val="32"/>
        </w:rPr>
        <w:t>是否啟動調查程序之判斷，應由學校審酌事件情節與必要性決定。然</w:t>
      </w:r>
      <w:r w:rsidR="00BA5E94" w:rsidRPr="00682254">
        <w:rPr>
          <w:rFonts w:hAnsi="標楷體" w:hint="eastAsia"/>
          <w:szCs w:val="32"/>
        </w:rPr>
        <w:t>審視民權國中</w:t>
      </w:r>
      <w:r w:rsidR="00AF7DBE" w:rsidRPr="00682254">
        <w:rPr>
          <w:rFonts w:hAnsi="標楷體" w:hint="eastAsia"/>
          <w:szCs w:val="32"/>
        </w:rPr>
        <w:t>的</w:t>
      </w:r>
      <w:r w:rsidR="00BA5E94" w:rsidRPr="00682254">
        <w:rPr>
          <w:rFonts w:hAnsi="標楷體" w:hint="eastAsia"/>
          <w:szCs w:val="32"/>
        </w:rPr>
        <w:t>處理程序，該校</w:t>
      </w:r>
      <w:r w:rsidR="00AF7DBE" w:rsidRPr="00682254">
        <w:rPr>
          <w:rFonts w:hAnsi="標楷體" w:hint="eastAsia"/>
          <w:szCs w:val="32"/>
        </w:rPr>
        <w:t>稱</w:t>
      </w:r>
      <w:r w:rsidR="00FA173D" w:rsidRPr="00682254">
        <w:rPr>
          <w:rFonts w:hAnsi="標楷體" w:hint="eastAsia"/>
          <w:szCs w:val="32"/>
        </w:rPr>
        <w:t>依據</w:t>
      </w:r>
      <w:r w:rsidR="00AF7DBE" w:rsidRPr="00682254">
        <w:rPr>
          <w:rFonts w:hAnsi="標楷體" w:hint="eastAsia"/>
          <w:szCs w:val="32"/>
        </w:rPr>
        <w:t>「性平法第28條規定」</w:t>
      </w:r>
      <w:r w:rsidR="005A7EF3" w:rsidRPr="00682254">
        <w:rPr>
          <w:rStyle w:val="aff"/>
          <w:rFonts w:hAnsi="標楷體"/>
          <w:szCs w:val="32"/>
        </w:rPr>
        <w:footnoteReference w:id="1"/>
      </w:r>
      <w:r w:rsidR="00BA5E94" w:rsidRPr="00682254">
        <w:rPr>
          <w:rFonts w:hAnsi="標楷體" w:hint="eastAsia"/>
          <w:szCs w:val="32"/>
        </w:rPr>
        <w:t>提供家長簽署「</w:t>
      </w:r>
      <w:r w:rsidR="00BA5E94" w:rsidRPr="00682254">
        <w:rPr>
          <w:rFonts w:hint="eastAsia"/>
        </w:rPr>
        <w:t>暫時不申請調查通知書</w:t>
      </w:r>
      <w:r w:rsidR="00BA5E94" w:rsidRPr="00682254">
        <w:rPr>
          <w:rFonts w:hAnsi="標楷體" w:hint="eastAsia"/>
          <w:szCs w:val="32"/>
        </w:rPr>
        <w:t>」，顯</w:t>
      </w:r>
      <w:r w:rsidR="00AF7DBE" w:rsidRPr="00682254">
        <w:rPr>
          <w:rFonts w:hAnsi="標楷體" w:hint="eastAsia"/>
          <w:szCs w:val="32"/>
        </w:rPr>
        <w:t>係誤解性平法第28條之規定，又該校「</w:t>
      </w:r>
      <w:r w:rsidR="00AF7DBE" w:rsidRPr="00682254">
        <w:rPr>
          <w:rFonts w:hint="eastAsia"/>
        </w:rPr>
        <w:t>暫時不申請調查通知書</w:t>
      </w:r>
      <w:r w:rsidR="00AF7DBE" w:rsidRPr="00682254">
        <w:rPr>
          <w:rFonts w:hAnsi="標楷體" w:hint="eastAsia"/>
          <w:szCs w:val="32"/>
        </w:rPr>
        <w:t>」，</w:t>
      </w:r>
      <w:r w:rsidR="00A9286A" w:rsidRPr="00682254">
        <w:rPr>
          <w:rFonts w:hAnsi="標楷體" w:hint="eastAsia"/>
          <w:szCs w:val="32"/>
        </w:rPr>
        <w:t>由家長決定「同意不予</w:t>
      </w:r>
      <w:r w:rsidR="005A7EF3" w:rsidRPr="00682254">
        <w:rPr>
          <w:rFonts w:hAnsi="標楷體" w:hint="eastAsia"/>
          <w:szCs w:val="32"/>
        </w:rPr>
        <w:t>調查</w:t>
      </w:r>
      <w:r w:rsidR="00A9286A" w:rsidRPr="00682254">
        <w:rPr>
          <w:rFonts w:hAnsi="標楷體" w:hint="eastAsia"/>
          <w:szCs w:val="32"/>
        </w:rPr>
        <w:t>」</w:t>
      </w:r>
      <w:r w:rsidR="005A7EF3" w:rsidRPr="00682254">
        <w:rPr>
          <w:rFonts w:hAnsi="標楷體" w:hint="eastAsia"/>
          <w:szCs w:val="32"/>
        </w:rPr>
        <w:t>，實屬該校自行創設性平法與相關法令所無之機制</w:t>
      </w:r>
      <w:r w:rsidR="00E244DA" w:rsidRPr="00682254">
        <w:rPr>
          <w:rFonts w:hAnsi="標楷體" w:hint="eastAsia"/>
          <w:szCs w:val="32"/>
        </w:rPr>
        <w:t>。其次，民權國中雖認定對於上開事件「</w:t>
      </w:r>
      <w:r w:rsidR="00E244DA" w:rsidRPr="00682254">
        <w:rPr>
          <w:rFonts w:hint="eastAsia"/>
        </w:rPr>
        <w:t>不組調查，學校性平會自行列管</w:t>
      </w:r>
      <w:r w:rsidR="00DC63F9" w:rsidRPr="00682254">
        <w:rPr>
          <w:rFonts w:hAnsi="標楷體" w:hint="eastAsia"/>
          <w:szCs w:val="32"/>
        </w:rPr>
        <w:t>」，</w:t>
      </w:r>
      <w:r w:rsidR="00E244DA" w:rsidRPr="00682254">
        <w:rPr>
          <w:rFonts w:hAnsi="標楷體" w:hint="eastAsia"/>
          <w:szCs w:val="32"/>
        </w:rPr>
        <w:t>實際上，卻命甲生</w:t>
      </w:r>
      <w:r w:rsidR="00A9286A" w:rsidRPr="00682254">
        <w:rPr>
          <w:rFonts w:hAnsi="標楷體" w:hint="eastAsia"/>
          <w:szCs w:val="32"/>
        </w:rPr>
        <w:t>與各案關學生書寫「自述書」，並</w:t>
      </w:r>
      <w:r w:rsidR="00E244DA" w:rsidRPr="00682254">
        <w:rPr>
          <w:rFonts w:hAnsi="標楷體" w:hint="eastAsia"/>
          <w:szCs w:val="32"/>
        </w:rPr>
        <w:t>於性平會</w:t>
      </w:r>
      <w:r w:rsidR="00A9286A" w:rsidRPr="00682254">
        <w:rPr>
          <w:rFonts w:hAnsi="標楷體" w:hint="eastAsia"/>
          <w:szCs w:val="32"/>
        </w:rPr>
        <w:t>上</w:t>
      </w:r>
      <w:r w:rsidR="005D3DB9">
        <w:rPr>
          <w:rFonts w:hAnsi="標楷體" w:hint="eastAsia"/>
          <w:szCs w:val="32"/>
        </w:rPr>
        <w:t>令</w:t>
      </w:r>
      <w:r w:rsidR="00A9286A" w:rsidRPr="00682254">
        <w:rPr>
          <w:rFonts w:hAnsi="標楷體" w:hint="eastAsia"/>
          <w:szCs w:val="32"/>
        </w:rPr>
        <w:t>甲生當眾說明，此一釐清事件經過之程序，與調查之本質及目的無異，因此，該校表示未予調查、未具調查報告云云，說法均不足為採。</w:t>
      </w:r>
      <w:bookmarkEnd w:id="58"/>
      <w:bookmarkEnd w:id="59"/>
    </w:p>
    <w:p w:rsidR="00E6741B" w:rsidRPr="00682254" w:rsidRDefault="006F7D17" w:rsidP="006F7D17">
      <w:pPr>
        <w:pStyle w:val="3"/>
        <w:ind w:left="1361"/>
        <w:rPr>
          <w:rFonts w:hAnsi="標楷體"/>
          <w:szCs w:val="32"/>
        </w:rPr>
      </w:pPr>
      <w:bookmarkStart w:id="60" w:name="_Toc7175467"/>
      <w:bookmarkStart w:id="61" w:name="_Toc8200295"/>
      <w:r w:rsidRPr="00682254">
        <w:rPr>
          <w:rFonts w:hAnsi="標楷體" w:hint="eastAsia"/>
          <w:szCs w:val="32"/>
        </w:rPr>
        <w:t>臺北市教育局</w:t>
      </w:r>
      <w:r w:rsidR="00FA173D" w:rsidRPr="00682254">
        <w:rPr>
          <w:rFonts w:hAnsi="標楷體" w:hint="eastAsia"/>
          <w:szCs w:val="32"/>
        </w:rPr>
        <w:t>對於民權國中處理甲生涉及</w:t>
      </w:r>
      <w:r w:rsidR="00714051" w:rsidRPr="00682254">
        <w:rPr>
          <w:rFonts w:hAnsi="標楷體" w:hint="eastAsia"/>
          <w:szCs w:val="32"/>
        </w:rPr>
        <w:t>違反</w:t>
      </w:r>
      <w:r w:rsidR="00FA173D" w:rsidRPr="00682254">
        <w:rPr>
          <w:rFonts w:hAnsi="標楷體" w:hint="eastAsia"/>
          <w:szCs w:val="32"/>
        </w:rPr>
        <w:t>性平</w:t>
      </w:r>
      <w:r w:rsidR="00714051" w:rsidRPr="00682254">
        <w:rPr>
          <w:rFonts w:hAnsi="標楷體" w:hint="eastAsia"/>
          <w:szCs w:val="32"/>
        </w:rPr>
        <w:t>法</w:t>
      </w:r>
      <w:r w:rsidR="00FA173D" w:rsidRPr="00682254">
        <w:rPr>
          <w:rFonts w:hAnsi="標楷體" w:hint="eastAsia"/>
          <w:szCs w:val="32"/>
        </w:rPr>
        <w:t>事件之經過，</w:t>
      </w:r>
      <w:r w:rsidRPr="00682254">
        <w:rPr>
          <w:rFonts w:hAnsi="標楷體" w:hint="eastAsia"/>
          <w:szCs w:val="32"/>
        </w:rPr>
        <w:t>亦於</w:t>
      </w:r>
      <w:r w:rsidRPr="00682254">
        <w:rPr>
          <w:rFonts w:cs="標楷體"/>
          <w:kern w:val="0"/>
          <w:szCs w:val="32"/>
        </w:rPr>
        <w:t>107</w:t>
      </w:r>
      <w:r w:rsidRPr="00682254">
        <w:rPr>
          <w:rFonts w:cs="標楷體" w:hint="eastAsia"/>
          <w:kern w:val="0"/>
          <w:szCs w:val="32"/>
        </w:rPr>
        <w:t>年</w:t>
      </w:r>
      <w:r w:rsidRPr="00682254">
        <w:rPr>
          <w:rFonts w:cs="標楷體"/>
          <w:kern w:val="0"/>
          <w:szCs w:val="32"/>
        </w:rPr>
        <w:t>11</w:t>
      </w:r>
      <w:r w:rsidRPr="00682254">
        <w:rPr>
          <w:rFonts w:cs="標楷體" w:hint="eastAsia"/>
          <w:kern w:val="0"/>
          <w:szCs w:val="32"/>
        </w:rPr>
        <w:t>月</w:t>
      </w:r>
      <w:r w:rsidRPr="00682254">
        <w:rPr>
          <w:rFonts w:cs="標楷體"/>
          <w:kern w:val="0"/>
          <w:szCs w:val="32"/>
        </w:rPr>
        <w:t>5</w:t>
      </w:r>
      <w:r w:rsidRPr="00682254">
        <w:rPr>
          <w:rFonts w:cs="標楷體" w:hint="eastAsia"/>
          <w:kern w:val="0"/>
          <w:szCs w:val="32"/>
        </w:rPr>
        <w:t>日做出相關認定</w:t>
      </w:r>
      <w:r w:rsidR="00FA173D" w:rsidRPr="00682254">
        <w:rPr>
          <w:rFonts w:cs="標楷體" w:hint="eastAsia"/>
          <w:kern w:val="0"/>
          <w:szCs w:val="32"/>
        </w:rPr>
        <w:t>；</w:t>
      </w:r>
      <w:r w:rsidRPr="00682254">
        <w:rPr>
          <w:rFonts w:cs="標楷體" w:hint="eastAsia"/>
          <w:kern w:val="0"/>
          <w:szCs w:val="32"/>
        </w:rPr>
        <w:lastRenderedPageBreak/>
        <w:t>該局指出「該校性平會議中要求學生進入性平會說明澄清事實，此舉已實質對案件進行調查，且會議紀錄中載明『該行為樣態確屬性騷擾行為』，係對本案作出認定，然決議中又敘明，『不組調查，學校性平會自行列管』。該校既於性平會進行調查與事實認定，又未依性平法第</w:t>
      </w:r>
      <w:r w:rsidRPr="00682254">
        <w:rPr>
          <w:rFonts w:cs="標楷體"/>
          <w:kern w:val="0"/>
          <w:szCs w:val="32"/>
        </w:rPr>
        <w:t>31</w:t>
      </w:r>
      <w:r w:rsidRPr="00682254">
        <w:rPr>
          <w:rFonts w:cs="標楷體" w:hint="eastAsia"/>
          <w:kern w:val="0"/>
          <w:szCs w:val="32"/>
        </w:rPr>
        <w:t>條規定以書面載明事實及理由通知申請人、檢舉人及被行為人，查該校之調查及處理程序並未遵守該局訂定之『臺北市校園性侵害性騷擾或性霸凌事件處理程序流程圖</w:t>
      </w:r>
      <w:r w:rsidRPr="00682254">
        <w:rPr>
          <w:rFonts w:cs="標楷體"/>
          <w:kern w:val="0"/>
          <w:szCs w:val="32"/>
        </w:rPr>
        <w:t>(</w:t>
      </w:r>
      <w:r w:rsidRPr="00682254">
        <w:rPr>
          <w:rFonts w:cs="標楷體" w:hint="eastAsia"/>
          <w:kern w:val="0"/>
          <w:szCs w:val="32"/>
        </w:rPr>
        <w:t>學生對學生</w:t>
      </w:r>
      <w:r w:rsidRPr="00682254">
        <w:rPr>
          <w:rFonts w:cs="標楷體"/>
          <w:kern w:val="0"/>
          <w:szCs w:val="32"/>
        </w:rPr>
        <w:t>)</w:t>
      </w:r>
      <w:r w:rsidRPr="00682254">
        <w:rPr>
          <w:rFonts w:cs="標楷體" w:hint="eastAsia"/>
          <w:kern w:val="0"/>
          <w:szCs w:val="32"/>
        </w:rPr>
        <w:t>』」、「要求甲生進入性平會場，直接面對雙方家長，不符性平調查程序，且對甲生產生壓力」、「兩次會議決議內容均涉學生獎懲，未符性平法第第</w:t>
      </w:r>
      <w:r w:rsidRPr="00682254">
        <w:rPr>
          <w:rFonts w:cs="標楷體"/>
          <w:kern w:val="0"/>
          <w:szCs w:val="32"/>
        </w:rPr>
        <w:t>6</w:t>
      </w:r>
      <w:r w:rsidRPr="00682254">
        <w:rPr>
          <w:rFonts w:cs="標楷體" w:hint="eastAsia"/>
          <w:kern w:val="0"/>
          <w:szCs w:val="32"/>
        </w:rPr>
        <w:t>條學校性平會之任務」、「該校</w:t>
      </w:r>
      <w:r w:rsidRPr="00682254">
        <w:rPr>
          <w:rFonts w:cs="標楷體"/>
          <w:kern w:val="0"/>
          <w:szCs w:val="32"/>
        </w:rPr>
        <w:t>10</w:t>
      </w:r>
      <w:r w:rsidRPr="00682254">
        <w:rPr>
          <w:rFonts w:cs="標楷體" w:hint="eastAsia"/>
          <w:kern w:val="0"/>
          <w:szCs w:val="32"/>
        </w:rPr>
        <w:t>月</w:t>
      </w:r>
      <w:r w:rsidRPr="00682254">
        <w:rPr>
          <w:rFonts w:cs="標楷體"/>
          <w:kern w:val="0"/>
          <w:szCs w:val="32"/>
        </w:rPr>
        <w:t>24</w:t>
      </w:r>
      <w:r w:rsidRPr="00682254">
        <w:rPr>
          <w:rFonts w:cs="標楷體" w:hint="eastAsia"/>
          <w:kern w:val="0"/>
          <w:szCs w:val="32"/>
        </w:rPr>
        <w:t>日之性平會之出席未達法定人數、邀請雙方家長同時出席、當事學生在被行為人家長在場下到場說明等，核有明顯疏失」等語，亦證民權國中</w:t>
      </w:r>
      <w:r w:rsidRPr="00682254">
        <w:rPr>
          <w:rFonts w:hAnsi="標楷體" w:hint="eastAsia"/>
          <w:szCs w:val="32"/>
        </w:rPr>
        <w:t>違反性平法及防制準則規定，違法情節甚明</w:t>
      </w:r>
      <w:bookmarkEnd w:id="60"/>
      <w:bookmarkEnd w:id="61"/>
      <w:r w:rsidR="00D25228">
        <w:rPr>
          <w:rFonts w:hAnsi="標楷體" w:hint="eastAsia"/>
          <w:szCs w:val="32"/>
        </w:rPr>
        <w:t>。</w:t>
      </w:r>
    </w:p>
    <w:p w:rsidR="006342F0" w:rsidRPr="00682254" w:rsidRDefault="0044655B" w:rsidP="001D4A57">
      <w:pPr>
        <w:pStyle w:val="3"/>
        <w:ind w:left="1361"/>
        <w:rPr>
          <w:rFonts w:hAnsi="標楷體"/>
          <w:szCs w:val="32"/>
        </w:rPr>
      </w:pPr>
      <w:bookmarkStart w:id="62" w:name="_Toc7175468"/>
      <w:bookmarkStart w:id="63" w:name="_Toc8200296"/>
      <w:r w:rsidRPr="00682254">
        <w:rPr>
          <w:rFonts w:hAnsi="標楷體" w:hint="eastAsia"/>
          <w:szCs w:val="32"/>
        </w:rPr>
        <w:t>另據甲生家長說明，</w:t>
      </w:r>
      <w:r w:rsidR="00CC7645" w:rsidRPr="00682254">
        <w:rPr>
          <w:rFonts w:hAnsi="標楷體" w:hint="eastAsia"/>
          <w:szCs w:val="32"/>
        </w:rPr>
        <w:t>民權國中朱校長在性平會議上曾表示「</w:t>
      </w:r>
      <w:r w:rsidR="00463D65" w:rsidRPr="00682254">
        <w:rPr>
          <w:rFonts w:hAnsi="標楷體" w:hint="eastAsia"/>
          <w:szCs w:val="32"/>
        </w:rPr>
        <w:t>甲生</w:t>
      </w:r>
      <w:r w:rsidR="00CC7645" w:rsidRPr="00682254">
        <w:rPr>
          <w:rFonts w:hAnsi="標楷體" w:hint="eastAsia"/>
          <w:szCs w:val="32"/>
        </w:rPr>
        <w:t>有病</w:t>
      </w:r>
      <w:r w:rsidR="00463D65" w:rsidRPr="00682254">
        <w:rPr>
          <w:rFonts w:hAnsi="標楷體" w:hint="eastAsia"/>
          <w:szCs w:val="32"/>
        </w:rPr>
        <w:t>就</w:t>
      </w:r>
      <w:r w:rsidR="00CC7645" w:rsidRPr="00682254">
        <w:rPr>
          <w:rFonts w:hAnsi="標楷體" w:hint="eastAsia"/>
          <w:szCs w:val="32"/>
        </w:rPr>
        <w:t>應該吃藥」、「</w:t>
      </w:r>
      <w:r w:rsidR="00463D65" w:rsidRPr="00682254">
        <w:rPr>
          <w:rFonts w:hAnsi="標楷體" w:hint="eastAsia"/>
          <w:szCs w:val="32"/>
        </w:rPr>
        <w:t>(甲生自述</w:t>
      </w:r>
      <w:r w:rsidR="00CC7645" w:rsidRPr="00682254">
        <w:rPr>
          <w:rFonts w:hAnsi="標楷體" w:hint="eastAsia"/>
          <w:szCs w:val="32"/>
        </w:rPr>
        <w:t>係</w:t>
      </w:r>
      <w:r w:rsidR="00463D65" w:rsidRPr="00682254">
        <w:rPr>
          <w:rFonts w:hAnsi="標楷體" w:hint="eastAsia"/>
          <w:szCs w:val="32"/>
        </w:rPr>
        <w:t>)</w:t>
      </w:r>
      <w:r w:rsidR="00CC7645" w:rsidRPr="00682254">
        <w:rPr>
          <w:rFonts w:hAnsi="標楷體" w:hint="eastAsia"/>
          <w:szCs w:val="32"/>
        </w:rPr>
        <w:t>小孩騙大人」等語，家長認為校方對於甲生性平事件，在未經調查時已有主觀認定情形。</w:t>
      </w:r>
      <w:r w:rsidR="00463D65" w:rsidRPr="00682254">
        <w:rPr>
          <w:rFonts w:hAnsi="標楷體" w:hint="eastAsia"/>
          <w:szCs w:val="32"/>
        </w:rPr>
        <w:t>於此</w:t>
      </w:r>
      <w:r w:rsidRPr="00682254">
        <w:rPr>
          <w:rFonts w:hAnsi="標楷體" w:hint="eastAsia"/>
          <w:szCs w:val="32"/>
        </w:rPr>
        <w:t>，</w:t>
      </w:r>
      <w:r w:rsidR="00463D65" w:rsidRPr="00682254">
        <w:rPr>
          <w:rFonts w:hAnsi="標楷體" w:hint="eastAsia"/>
          <w:szCs w:val="32"/>
        </w:rPr>
        <w:t>本案</w:t>
      </w:r>
      <w:r w:rsidR="0082437F" w:rsidRPr="00682254">
        <w:rPr>
          <w:rFonts w:hAnsi="標楷體" w:hint="eastAsia"/>
          <w:szCs w:val="32"/>
        </w:rPr>
        <w:t>訪談朱校長</w:t>
      </w:r>
      <w:r w:rsidR="00FA173D" w:rsidRPr="00682254">
        <w:rPr>
          <w:rFonts w:hAnsi="標楷體" w:hint="eastAsia"/>
          <w:szCs w:val="32"/>
        </w:rPr>
        <w:t>時</w:t>
      </w:r>
      <w:r w:rsidR="0082437F" w:rsidRPr="00682254">
        <w:rPr>
          <w:rFonts w:hAnsi="標楷體" w:hint="eastAsia"/>
          <w:szCs w:val="32"/>
        </w:rPr>
        <w:t>，</w:t>
      </w:r>
      <w:r w:rsidR="00FA173D" w:rsidRPr="00682254">
        <w:rPr>
          <w:rFonts w:hAnsi="標楷體" w:hint="eastAsia"/>
          <w:szCs w:val="32"/>
        </w:rPr>
        <w:t>渠</w:t>
      </w:r>
      <w:r w:rsidR="0082437F" w:rsidRPr="00682254">
        <w:rPr>
          <w:rFonts w:hAnsi="標楷體" w:hint="eastAsia"/>
          <w:szCs w:val="32"/>
        </w:rPr>
        <w:t>解釋「關於『甲生有病就應該吃藥』</w:t>
      </w:r>
      <w:r w:rsidR="00FA173D" w:rsidRPr="00682254">
        <w:rPr>
          <w:rFonts w:hAnsi="標楷體" w:hint="eastAsia"/>
          <w:szCs w:val="32"/>
        </w:rPr>
        <w:t>，語氣平和，僅係客觀陳述事實</w:t>
      </w:r>
      <w:r w:rsidR="0082437F" w:rsidRPr="00682254">
        <w:rPr>
          <w:rFonts w:hAnsi="標楷體" w:hint="eastAsia"/>
          <w:szCs w:val="32"/>
        </w:rPr>
        <w:t>」</w:t>
      </w:r>
      <w:r w:rsidR="00FA173D" w:rsidRPr="00682254">
        <w:rPr>
          <w:rFonts w:hAnsi="標楷體" w:hint="eastAsia"/>
          <w:szCs w:val="32"/>
        </w:rPr>
        <w:t>等，然按</w:t>
      </w:r>
      <w:r w:rsidRPr="00682254">
        <w:rPr>
          <w:rFonts w:hAnsi="標楷體" w:hint="eastAsia"/>
          <w:szCs w:val="32"/>
        </w:rPr>
        <w:t>臺北市政府教育局</w:t>
      </w:r>
      <w:r w:rsidR="0082437F" w:rsidRPr="00682254">
        <w:rPr>
          <w:rFonts w:hAnsi="標楷體" w:hint="eastAsia"/>
          <w:szCs w:val="32"/>
        </w:rPr>
        <w:t>相關資料</w:t>
      </w:r>
      <w:r w:rsidR="00FA173D" w:rsidRPr="00682254">
        <w:rPr>
          <w:rFonts w:hAnsi="標楷體" w:hint="eastAsia"/>
          <w:szCs w:val="32"/>
        </w:rPr>
        <w:t>，該局</w:t>
      </w:r>
      <w:r w:rsidR="0082437F" w:rsidRPr="00682254">
        <w:rPr>
          <w:rFonts w:hAnsi="標楷體" w:hint="eastAsia"/>
          <w:szCs w:val="32"/>
        </w:rPr>
        <w:t>認定「</w:t>
      </w:r>
      <w:r w:rsidR="00FA173D" w:rsidRPr="00682254">
        <w:rPr>
          <w:rFonts w:cs="標楷體" w:hint="eastAsia"/>
          <w:kern w:val="0"/>
          <w:szCs w:val="32"/>
        </w:rPr>
        <w:t>性平會中校長發言『小孩騙大人』</w:t>
      </w:r>
      <w:r w:rsidR="0082437F" w:rsidRPr="00682254">
        <w:rPr>
          <w:rFonts w:cs="標楷體" w:hint="eastAsia"/>
          <w:kern w:val="0"/>
          <w:szCs w:val="32"/>
        </w:rPr>
        <w:t>，即使如受訪委員表示係喃喃自語，然未顧及家長感受，且立場易受質疑，實屬不當</w:t>
      </w:r>
      <w:r w:rsidR="00FA173D" w:rsidRPr="00682254">
        <w:rPr>
          <w:rFonts w:cs="標楷體" w:hint="eastAsia"/>
          <w:kern w:val="0"/>
          <w:szCs w:val="32"/>
        </w:rPr>
        <w:t>。</w:t>
      </w:r>
      <w:r w:rsidR="0082437F" w:rsidRPr="00682254">
        <w:rPr>
          <w:rFonts w:hAnsi="標楷體" w:hint="eastAsia"/>
          <w:szCs w:val="32"/>
        </w:rPr>
        <w:t>」</w:t>
      </w:r>
      <w:r w:rsidR="00FA173D" w:rsidRPr="00682254">
        <w:rPr>
          <w:rFonts w:hAnsi="標楷體" w:hint="eastAsia"/>
          <w:szCs w:val="32"/>
        </w:rPr>
        <w:t>以及「</w:t>
      </w:r>
      <w:r w:rsidR="00FA173D" w:rsidRPr="00682254">
        <w:rPr>
          <w:rFonts w:cs="標楷體" w:hint="eastAsia"/>
          <w:kern w:val="0"/>
          <w:szCs w:val="32"/>
        </w:rPr>
        <w:t>朱校長與甲生家長就甲生就醫及用藥情形之對話，應是在甲生進入性平會議後發生。對於朱校長之發言，雖大多數委員認為校長當時並非直接對甲生說，惟其與甲生家長溝通發生之</w:t>
      </w:r>
      <w:r w:rsidR="00FA173D" w:rsidRPr="00682254">
        <w:rPr>
          <w:rFonts w:cs="標楷體" w:hint="eastAsia"/>
          <w:kern w:val="0"/>
          <w:szCs w:val="32"/>
        </w:rPr>
        <w:lastRenderedPageBreak/>
        <w:t>歧見，甲生均在場目睹，此親師溝通之方式，實為不當。</w:t>
      </w:r>
      <w:r w:rsidR="00FA173D" w:rsidRPr="00682254">
        <w:rPr>
          <w:rFonts w:hAnsi="標楷體" w:hint="eastAsia"/>
          <w:szCs w:val="32"/>
        </w:rPr>
        <w:t>」等，</w:t>
      </w:r>
      <w:r w:rsidR="00A87AE2" w:rsidRPr="00682254">
        <w:rPr>
          <w:rFonts w:hAnsi="標楷體" w:hint="eastAsia"/>
          <w:szCs w:val="32"/>
        </w:rPr>
        <w:t>已足以</w:t>
      </w:r>
      <w:r w:rsidR="003C6C6A" w:rsidRPr="00682254">
        <w:rPr>
          <w:rFonts w:hAnsi="標楷體" w:hint="eastAsia"/>
          <w:szCs w:val="32"/>
        </w:rPr>
        <w:t>認定朱校長確實有相關發言</w:t>
      </w:r>
      <w:r w:rsidR="00A87AE2" w:rsidRPr="00682254">
        <w:rPr>
          <w:rFonts w:hAnsi="標楷體" w:hint="eastAsia"/>
          <w:szCs w:val="32"/>
        </w:rPr>
        <w:t>。朱校長綜理校務，指揮學校人員處理本案，決定不予調查學生疑涉性騷擾事件，卻對甲生之自述</w:t>
      </w:r>
      <w:r w:rsidR="00805096" w:rsidRPr="00682254">
        <w:rPr>
          <w:rFonts w:hAnsi="標楷體" w:hint="eastAsia"/>
          <w:szCs w:val="32"/>
        </w:rPr>
        <w:t>評述為</w:t>
      </w:r>
      <w:r w:rsidR="00A87AE2" w:rsidRPr="00682254">
        <w:rPr>
          <w:rFonts w:hAnsi="標楷體" w:hint="eastAsia"/>
          <w:szCs w:val="32"/>
        </w:rPr>
        <w:t>「小孩騙大人」，顯已推定甲生行為錯誤，立場已</w:t>
      </w:r>
      <w:r w:rsidR="00805096" w:rsidRPr="00682254">
        <w:rPr>
          <w:rFonts w:hAnsi="標楷體" w:hint="eastAsia"/>
          <w:szCs w:val="32"/>
        </w:rPr>
        <w:t>見</w:t>
      </w:r>
      <w:r w:rsidR="00A87AE2" w:rsidRPr="00682254">
        <w:rPr>
          <w:rFonts w:hAnsi="標楷體" w:hint="eastAsia"/>
          <w:szCs w:val="32"/>
        </w:rPr>
        <w:t>偏頗；另一方面，朱校長於甲生與其家長面前表達「有病就應該吃藥」等語，</w:t>
      </w:r>
      <w:r w:rsidR="003C6C6A" w:rsidRPr="00682254">
        <w:rPr>
          <w:rFonts w:hAnsi="標楷體" w:hint="eastAsia"/>
          <w:szCs w:val="32"/>
        </w:rPr>
        <w:t>無論</w:t>
      </w:r>
      <w:r w:rsidR="00A87AE2" w:rsidRPr="00682254">
        <w:rPr>
          <w:rFonts w:hAnsi="標楷體" w:hint="eastAsia"/>
          <w:szCs w:val="32"/>
        </w:rPr>
        <w:t>發言之</w:t>
      </w:r>
      <w:r w:rsidR="003C6C6A" w:rsidRPr="00682254">
        <w:rPr>
          <w:rFonts w:hAnsi="標楷體" w:hint="eastAsia"/>
          <w:szCs w:val="32"/>
        </w:rPr>
        <w:t>主觀動機為何，</w:t>
      </w:r>
      <w:r w:rsidR="00A87AE2" w:rsidRPr="00682254">
        <w:rPr>
          <w:rFonts w:hAnsi="標楷體" w:hint="eastAsia"/>
          <w:szCs w:val="32"/>
        </w:rPr>
        <w:t>依其斯時</w:t>
      </w:r>
      <w:r w:rsidR="00974F13" w:rsidRPr="00682254">
        <w:rPr>
          <w:rFonts w:hAnsi="標楷體" w:hint="eastAsia"/>
          <w:szCs w:val="32"/>
        </w:rPr>
        <w:t>為</w:t>
      </w:r>
      <w:r w:rsidR="003C6C6A" w:rsidRPr="00682254">
        <w:rPr>
          <w:rFonts w:hAnsi="標楷體" w:hint="eastAsia"/>
          <w:szCs w:val="32"/>
        </w:rPr>
        <w:t>性平會主席</w:t>
      </w:r>
      <w:r w:rsidR="00A87AE2" w:rsidRPr="00682254">
        <w:rPr>
          <w:rFonts w:hAnsi="標楷體" w:hint="eastAsia"/>
          <w:szCs w:val="32"/>
        </w:rPr>
        <w:t>之立場</w:t>
      </w:r>
      <w:r w:rsidR="003C6C6A" w:rsidRPr="00682254">
        <w:rPr>
          <w:rFonts w:hAnsi="標楷體" w:hint="eastAsia"/>
          <w:szCs w:val="32"/>
        </w:rPr>
        <w:t>，</w:t>
      </w:r>
      <w:r w:rsidR="00974F13" w:rsidRPr="00682254">
        <w:rPr>
          <w:rFonts w:hAnsi="標楷體" w:hint="eastAsia"/>
          <w:szCs w:val="32"/>
        </w:rPr>
        <w:t>所述容與性平會任務無涉，又處理方式洵未慮及甲生</w:t>
      </w:r>
      <w:r w:rsidR="00BA0998" w:rsidRPr="00682254">
        <w:rPr>
          <w:rFonts w:hAnsi="標楷體" w:hint="eastAsia"/>
          <w:szCs w:val="32"/>
        </w:rPr>
        <w:t>未成年</w:t>
      </w:r>
      <w:r w:rsidR="00974F13" w:rsidRPr="00682254">
        <w:rPr>
          <w:rFonts w:hAnsi="標楷體" w:hint="eastAsia"/>
          <w:szCs w:val="32"/>
        </w:rPr>
        <w:t>且具妥瑞氏症之身心特殊性質，</w:t>
      </w:r>
      <w:r w:rsidR="00852862" w:rsidRPr="00682254">
        <w:rPr>
          <w:rFonts w:cs="標楷體" w:hint="eastAsia"/>
          <w:kern w:val="0"/>
          <w:szCs w:val="32"/>
        </w:rPr>
        <w:t>造成甲生心理壓力，致使甲生之校園適應愈發困難，</w:t>
      </w:r>
      <w:r w:rsidR="00974F13" w:rsidRPr="00682254">
        <w:rPr>
          <w:rFonts w:hAnsi="標楷體" w:hint="eastAsia"/>
          <w:szCs w:val="32"/>
        </w:rPr>
        <w:t>核其作為，已嚴重悖離教育基本法</w:t>
      </w:r>
      <w:r w:rsidR="00D3440A" w:rsidRPr="00682254">
        <w:rPr>
          <w:rFonts w:hAnsi="標楷體" w:hint="eastAsia"/>
          <w:szCs w:val="32"/>
        </w:rPr>
        <w:t>與相關教育法令</w:t>
      </w:r>
      <w:r w:rsidR="00974F13" w:rsidRPr="00682254">
        <w:rPr>
          <w:rFonts w:hAnsi="標楷體" w:hint="eastAsia"/>
          <w:szCs w:val="32"/>
        </w:rPr>
        <w:t>意旨。</w:t>
      </w:r>
      <w:bookmarkEnd w:id="62"/>
      <w:bookmarkEnd w:id="63"/>
    </w:p>
    <w:p w:rsidR="00A3787E" w:rsidRPr="00682254" w:rsidRDefault="00D3440A" w:rsidP="001D4A57">
      <w:pPr>
        <w:pStyle w:val="3"/>
        <w:ind w:left="1361"/>
        <w:rPr>
          <w:rFonts w:hAnsi="標楷體"/>
          <w:szCs w:val="32"/>
        </w:rPr>
      </w:pPr>
      <w:bookmarkStart w:id="64" w:name="_Toc7175469"/>
      <w:bookmarkStart w:id="65" w:name="_Toc8200297"/>
      <w:r w:rsidRPr="00682254">
        <w:rPr>
          <w:rFonts w:hAnsi="標楷體" w:hint="eastAsia"/>
          <w:szCs w:val="32"/>
        </w:rPr>
        <w:t>查據臺北市政府教育局，該局調查民權國中處理甲生疑涉性平事件，</w:t>
      </w:r>
      <w:r w:rsidR="00805096" w:rsidRPr="00682254">
        <w:rPr>
          <w:rFonts w:hAnsi="標楷體" w:hint="eastAsia"/>
          <w:szCs w:val="32"/>
        </w:rPr>
        <w:t>亦查明且認定</w:t>
      </w:r>
      <w:r w:rsidRPr="00682254">
        <w:rPr>
          <w:rFonts w:hAnsi="標楷體" w:hint="eastAsia"/>
          <w:szCs w:val="32"/>
        </w:rPr>
        <w:t>「</w:t>
      </w:r>
      <w:r w:rsidRPr="00682254">
        <w:rPr>
          <w:rFonts w:cs="標楷體" w:hint="eastAsia"/>
          <w:kern w:val="0"/>
          <w:szCs w:val="32"/>
        </w:rPr>
        <w:t>兩次性平會議紀錄，均未依正常程序陳核，且於事發後始完成，且有關會議認定之事實及理由未依法通知相關人等，顯違反文書處理要點及性平法之規範</w:t>
      </w:r>
      <w:r w:rsidRPr="00682254">
        <w:rPr>
          <w:rFonts w:hAnsi="標楷體" w:hint="eastAsia"/>
          <w:szCs w:val="32"/>
        </w:rPr>
        <w:t>」等情。</w:t>
      </w:r>
      <w:r w:rsidR="00F237D6" w:rsidRPr="00682254">
        <w:rPr>
          <w:rFonts w:hAnsi="標楷體" w:hint="eastAsia"/>
          <w:szCs w:val="32"/>
        </w:rPr>
        <w:t>此外，</w:t>
      </w:r>
      <w:r w:rsidRPr="00682254">
        <w:rPr>
          <w:rFonts w:hAnsi="標楷體" w:hint="eastAsia"/>
          <w:szCs w:val="32"/>
        </w:rPr>
        <w:t>關於民權國中此2次性平會會議有無錄音檔案一節，該校朱校長稱「指示同仁不可錄音，故2次會議均無錄音檔案」等語，臺北市政府教育局調查</w:t>
      </w:r>
      <w:r w:rsidR="00B06E84" w:rsidRPr="00682254">
        <w:rPr>
          <w:rFonts w:hAnsi="標楷體" w:hint="eastAsia"/>
          <w:szCs w:val="32"/>
        </w:rPr>
        <w:t>結果實為該校人員表示「時隔已久記憶模糊」</w:t>
      </w:r>
      <w:r w:rsidR="00F237D6" w:rsidRPr="00682254">
        <w:rPr>
          <w:rFonts w:hAnsi="標楷體" w:hint="eastAsia"/>
          <w:szCs w:val="32"/>
        </w:rPr>
        <w:t>，</w:t>
      </w:r>
      <w:r w:rsidR="00805096" w:rsidRPr="00682254">
        <w:rPr>
          <w:rFonts w:hAnsi="標楷體" w:hint="eastAsia"/>
          <w:szCs w:val="32"/>
        </w:rPr>
        <w:t>顯示，</w:t>
      </w:r>
      <w:r w:rsidR="00DA61AA" w:rsidRPr="00682254">
        <w:rPr>
          <w:rFonts w:hAnsi="標楷體" w:hint="eastAsia"/>
          <w:szCs w:val="32"/>
        </w:rPr>
        <w:t>對於錄音檔案之存在與否，</w:t>
      </w:r>
      <w:r w:rsidR="00805096" w:rsidRPr="00682254">
        <w:rPr>
          <w:rFonts w:hAnsi="標楷體" w:hint="eastAsia"/>
          <w:szCs w:val="32"/>
        </w:rPr>
        <w:t>迄今尚無</w:t>
      </w:r>
      <w:r w:rsidR="00DA61AA" w:rsidRPr="00682254">
        <w:rPr>
          <w:rFonts w:hAnsi="標楷體" w:hint="eastAsia"/>
          <w:szCs w:val="32"/>
        </w:rPr>
        <w:t>能</w:t>
      </w:r>
      <w:r w:rsidR="00805096" w:rsidRPr="00682254">
        <w:rPr>
          <w:rFonts w:hAnsi="標楷體" w:hint="eastAsia"/>
          <w:szCs w:val="32"/>
        </w:rPr>
        <w:t>定論，</w:t>
      </w:r>
      <w:r w:rsidR="0040127A" w:rsidRPr="00682254">
        <w:rPr>
          <w:rFonts w:hAnsi="標楷體" w:hint="eastAsia"/>
          <w:szCs w:val="32"/>
        </w:rPr>
        <w:t>此節</w:t>
      </w:r>
      <w:r w:rsidR="006E4609" w:rsidRPr="00682254">
        <w:rPr>
          <w:rFonts w:hAnsi="標楷體" w:hint="eastAsia"/>
          <w:szCs w:val="32"/>
        </w:rPr>
        <w:t>雖然</w:t>
      </w:r>
      <w:r w:rsidR="0040127A" w:rsidRPr="00682254">
        <w:rPr>
          <w:rFonts w:hAnsi="標楷體" w:hint="eastAsia"/>
          <w:szCs w:val="32"/>
        </w:rPr>
        <w:t>尚無涉前述調查意見，惟臺北市教育局對於學校性平會須否以錄音方式紀錄，應由該局釐清相關規範並認定。</w:t>
      </w:r>
      <w:bookmarkEnd w:id="64"/>
      <w:bookmarkEnd w:id="65"/>
    </w:p>
    <w:p w:rsidR="0016414D" w:rsidRPr="00682254" w:rsidRDefault="00C5524F" w:rsidP="0016414D">
      <w:pPr>
        <w:pStyle w:val="3"/>
        <w:ind w:left="1361"/>
        <w:rPr>
          <w:rFonts w:hAnsi="標楷體"/>
          <w:szCs w:val="32"/>
        </w:rPr>
      </w:pPr>
      <w:bookmarkStart w:id="66" w:name="_Toc7175470"/>
      <w:bookmarkStart w:id="67" w:name="_Toc8200298"/>
      <w:r w:rsidRPr="00682254">
        <w:rPr>
          <w:rFonts w:hAnsi="標楷體" w:hint="eastAsia"/>
          <w:szCs w:val="32"/>
        </w:rPr>
        <w:t>臺北市教育局對於所屬民權國中處理甲生疑涉性平事件明確違反性平法、文書處理要點、該市相關法規等情如上述，惟本院於108年</w:t>
      </w:r>
      <w:r w:rsidR="00F41BF8" w:rsidRPr="00682254">
        <w:rPr>
          <w:rFonts w:hAnsi="標楷體" w:hint="eastAsia"/>
          <w:szCs w:val="32"/>
        </w:rPr>
        <w:t>4</w:t>
      </w:r>
      <w:r w:rsidRPr="00682254">
        <w:rPr>
          <w:rFonts w:hAnsi="標楷體" w:hint="eastAsia"/>
          <w:szCs w:val="32"/>
        </w:rPr>
        <w:t>月</w:t>
      </w:r>
      <w:r w:rsidR="00F41BF8" w:rsidRPr="00682254">
        <w:rPr>
          <w:rFonts w:hAnsi="標楷體" w:hint="eastAsia"/>
          <w:szCs w:val="32"/>
        </w:rPr>
        <w:t>2日詢問該局前，對於相關疏失人員之懲處，該局表示「有關學校教職人員責任檢討部分，本局分別於107年5月31</w:t>
      </w:r>
      <w:r w:rsidR="00F41BF8" w:rsidRPr="00682254">
        <w:rPr>
          <w:rFonts w:hAnsi="標楷體" w:hint="eastAsia"/>
          <w:szCs w:val="32"/>
        </w:rPr>
        <w:lastRenderedPageBreak/>
        <w:t>日、11月5日及108年2月13日函請學校進行檢討，經該校表示，針對106</w:t>
      </w:r>
      <w:r w:rsidR="00E8135C" w:rsidRPr="00682254">
        <w:rPr>
          <w:rFonts w:hAnsi="標楷體" w:hint="eastAsia"/>
          <w:szCs w:val="32"/>
        </w:rPr>
        <w:t>學年度生教組長業經該校不予續聘在案……</w:t>
      </w:r>
      <w:r w:rsidR="00F41BF8" w:rsidRPr="00682254">
        <w:rPr>
          <w:rFonts w:hAnsi="標楷體" w:hint="eastAsia"/>
          <w:szCs w:val="32"/>
        </w:rPr>
        <w:t>。另就校長責任檢討部分，本案係該校校長因處理學生輔導管教及性平事件涉有疏失，業將相關資料提送本局所屬市立高級中等以下學校校</w:t>
      </w:r>
      <w:r w:rsidR="00F41BF8" w:rsidRPr="00682254">
        <w:rPr>
          <w:rFonts w:hAnsi="標楷體"/>
          <w:szCs w:val="32"/>
        </w:rPr>
        <w:t>(</w:t>
      </w:r>
      <w:r w:rsidR="00F41BF8" w:rsidRPr="00682254">
        <w:rPr>
          <w:rFonts w:hAnsi="標楷體" w:hint="eastAsia"/>
          <w:szCs w:val="32"/>
        </w:rPr>
        <w:t>園</w:t>
      </w:r>
      <w:r w:rsidR="00F41BF8" w:rsidRPr="00682254">
        <w:rPr>
          <w:rFonts w:hAnsi="標楷體"/>
          <w:szCs w:val="32"/>
        </w:rPr>
        <w:t>)</w:t>
      </w:r>
      <w:r w:rsidR="00F41BF8" w:rsidRPr="00682254">
        <w:rPr>
          <w:rFonts w:hAnsi="標楷體" w:hint="eastAsia"/>
          <w:szCs w:val="32"/>
        </w:rPr>
        <w:t>長</w:t>
      </w:r>
      <w:r w:rsidR="00F41BF8" w:rsidRPr="00682254">
        <w:rPr>
          <w:rFonts w:hAnsi="標楷體"/>
          <w:szCs w:val="32"/>
        </w:rPr>
        <w:t>107</w:t>
      </w:r>
      <w:r w:rsidR="00F41BF8" w:rsidRPr="00682254">
        <w:rPr>
          <w:rFonts w:hAnsi="標楷體" w:hint="eastAsia"/>
          <w:szCs w:val="32"/>
        </w:rPr>
        <w:t>學年度第</w:t>
      </w:r>
      <w:r w:rsidR="00F41BF8" w:rsidRPr="00682254">
        <w:rPr>
          <w:rFonts w:hAnsi="標楷體"/>
          <w:szCs w:val="32"/>
        </w:rPr>
        <w:t>2</w:t>
      </w:r>
      <w:r w:rsidR="00F41BF8" w:rsidRPr="00682254">
        <w:rPr>
          <w:rFonts w:hAnsi="標楷體" w:hint="eastAsia"/>
          <w:szCs w:val="32"/>
        </w:rPr>
        <w:t>次成績考核會議，並於</w:t>
      </w:r>
      <w:r w:rsidR="00F41BF8" w:rsidRPr="00682254">
        <w:rPr>
          <w:rFonts w:hAnsi="標楷體"/>
          <w:szCs w:val="32"/>
        </w:rPr>
        <w:t>107</w:t>
      </w:r>
      <w:r w:rsidR="00F41BF8" w:rsidRPr="00682254">
        <w:rPr>
          <w:rFonts w:hAnsi="標楷體" w:hint="eastAsia"/>
          <w:szCs w:val="32"/>
        </w:rPr>
        <w:t>年</w:t>
      </w:r>
      <w:r w:rsidR="00F41BF8" w:rsidRPr="00682254">
        <w:rPr>
          <w:rFonts w:hAnsi="標楷體"/>
          <w:szCs w:val="32"/>
        </w:rPr>
        <w:t>12</w:t>
      </w:r>
      <w:r w:rsidR="00F41BF8" w:rsidRPr="00682254">
        <w:rPr>
          <w:rFonts w:hAnsi="標楷體" w:hint="eastAsia"/>
          <w:szCs w:val="32"/>
        </w:rPr>
        <w:t>月6日開會審議，會中決議因對學校性別平等教育委員會組成法規依據、性平會組成委員人數及性平會所作成之決議等情，尚有疑義待釐清，爰釐明後，擇期再議。該校所提供之資料，復經權責科室釐明後，再次提送本局所屬市立高級中等以下學校校</w:t>
      </w:r>
      <w:r w:rsidR="00F41BF8" w:rsidRPr="00682254">
        <w:rPr>
          <w:rFonts w:hAnsi="標楷體"/>
          <w:szCs w:val="32"/>
        </w:rPr>
        <w:t>(</w:t>
      </w:r>
      <w:r w:rsidR="00F41BF8" w:rsidRPr="00682254">
        <w:rPr>
          <w:rFonts w:hAnsi="標楷體" w:hint="eastAsia"/>
          <w:szCs w:val="32"/>
        </w:rPr>
        <w:t>園</w:t>
      </w:r>
      <w:r w:rsidR="00F41BF8" w:rsidRPr="00682254">
        <w:rPr>
          <w:rFonts w:hAnsi="標楷體"/>
          <w:szCs w:val="32"/>
        </w:rPr>
        <w:t>)</w:t>
      </w:r>
      <w:r w:rsidR="00F41BF8" w:rsidRPr="00682254">
        <w:rPr>
          <w:rFonts w:hAnsi="標楷體" w:hint="eastAsia"/>
          <w:szCs w:val="32"/>
        </w:rPr>
        <w:t>長</w:t>
      </w:r>
      <w:r w:rsidR="00F41BF8" w:rsidRPr="00682254">
        <w:rPr>
          <w:rFonts w:hAnsi="標楷體"/>
          <w:szCs w:val="32"/>
        </w:rPr>
        <w:t>107</w:t>
      </w:r>
      <w:r w:rsidR="00F41BF8" w:rsidRPr="00682254">
        <w:rPr>
          <w:rFonts w:hAnsi="標楷體" w:hint="eastAsia"/>
          <w:szCs w:val="32"/>
        </w:rPr>
        <w:t>學年度第</w:t>
      </w:r>
      <w:r w:rsidR="00F41BF8" w:rsidRPr="00682254">
        <w:rPr>
          <w:rFonts w:hAnsi="標楷體"/>
          <w:szCs w:val="32"/>
        </w:rPr>
        <w:t>4</w:t>
      </w:r>
      <w:r w:rsidR="00F41BF8" w:rsidRPr="00682254">
        <w:rPr>
          <w:rFonts w:hAnsi="標楷體" w:hint="eastAsia"/>
          <w:szCs w:val="32"/>
        </w:rPr>
        <w:t>次成績考核會議，並於</w:t>
      </w:r>
      <w:r w:rsidR="00F41BF8" w:rsidRPr="00682254">
        <w:rPr>
          <w:rFonts w:hAnsi="標楷體"/>
          <w:szCs w:val="32"/>
        </w:rPr>
        <w:t>108</w:t>
      </w:r>
      <w:r w:rsidR="00F41BF8" w:rsidRPr="00682254">
        <w:rPr>
          <w:rFonts w:hAnsi="標楷體" w:hint="eastAsia"/>
          <w:szCs w:val="32"/>
        </w:rPr>
        <w:t>年</w:t>
      </w:r>
      <w:r w:rsidR="00F41BF8" w:rsidRPr="00682254">
        <w:rPr>
          <w:rFonts w:hAnsi="標楷體"/>
          <w:szCs w:val="32"/>
        </w:rPr>
        <w:t>2</w:t>
      </w:r>
      <w:r w:rsidR="00F41BF8" w:rsidRPr="00682254">
        <w:rPr>
          <w:rFonts w:hAnsi="標楷體" w:hint="eastAsia"/>
          <w:szCs w:val="32"/>
        </w:rPr>
        <w:t>月</w:t>
      </w:r>
      <w:r w:rsidR="00F41BF8" w:rsidRPr="00682254">
        <w:rPr>
          <w:rFonts w:hAnsi="標楷體"/>
          <w:szCs w:val="32"/>
        </w:rPr>
        <w:t>20</w:t>
      </w:r>
      <w:r w:rsidR="00F41BF8" w:rsidRPr="00682254">
        <w:rPr>
          <w:rFonts w:hAnsi="標楷體" w:hint="eastAsia"/>
          <w:szCs w:val="32"/>
        </w:rPr>
        <w:t>日開會審議，會中決議該校性別平等教育委員會委員人數組成依據、組織章程體例及是否曾依規定提經學校校務會議通過等情仍有諸多疑義，須再予查明，其組織章程究竟以何版本</w:t>
      </w:r>
      <w:r w:rsidR="00F41BF8" w:rsidRPr="00682254">
        <w:rPr>
          <w:rFonts w:hAnsi="標楷體"/>
          <w:szCs w:val="32"/>
        </w:rPr>
        <w:t>?</w:t>
      </w:r>
      <w:r w:rsidR="00F41BF8" w:rsidRPr="00682254">
        <w:rPr>
          <w:rFonts w:hAnsi="標楷體" w:hint="eastAsia"/>
          <w:szCs w:val="32"/>
        </w:rPr>
        <w:t>何時經過校務會議通過，待學校檢討回應及提供相關資料後，擇期再議。對該校校長因此案責任追究一事，因學校處理性平事件尚有諸多疑義有待釐清，將視後續學校檢討回應及提供相關資料，憑據召開校長成績考核會審議。」等語</w:t>
      </w:r>
      <w:r w:rsidR="00E8135C" w:rsidRPr="00682254">
        <w:rPr>
          <w:rFonts w:hAnsi="標楷體" w:hint="eastAsia"/>
          <w:szCs w:val="32"/>
        </w:rPr>
        <w:t>。民權國中對於甲生與同學相處互動涉有違反性別平等原則之情事，於事件調查與處理上，</w:t>
      </w:r>
      <w:r w:rsidR="00792B30" w:rsidRPr="00682254">
        <w:rPr>
          <w:rFonts w:hAnsi="標楷體" w:hint="eastAsia"/>
          <w:szCs w:val="32"/>
        </w:rPr>
        <w:t>已</w:t>
      </w:r>
      <w:r w:rsidR="00E8135C" w:rsidRPr="00682254">
        <w:rPr>
          <w:rFonts w:hAnsi="標楷體" w:hint="eastAsia"/>
          <w:szCs w:val="32"/>
        </w:rPr>
        <w:t>違反「</w:t>
      </w:r>
      <w:r w:rsidR="00E8135C" w:rsidRPr="00682254">
        <w:rPr>
          <w:rFonts w:hAnsi="標楷體"/>
          <w:szCs w:val="32"/>
        </w:rPr>
        <w:t>性別平等教育法</w:t>
      </w:r>
      <w:r w:rsidR="00E8135C" w:rsidRPr="00682254">
        <w:rPr>
          <w:rFonts w:hAnsi="標楷體" w:hint="eastAsia"/>
          <w:szCs w:val="32"/>
        </w:rPr>
        <w:t>」、「校園性侵害性騷擾或性霸凌防治準則」與「臺北市校園性侵害性騷擾或性霸凌事件處理程序」</w:t>
      </w:r>
      <w:r w:rsidR="00535C98" w:rsidRPr="00682254">
        <w:rPr>
          <w:rFonts w:hAnsi="標楷體" w:hint="eastAsia"/>
          <w:szCs w:val="32"/>
        </w:rPr>
        <w:t>，</w:t>
      </w:r>
      <w:r w:rsidR="0016414D" w:rsidRPr="00682254">
        <w:rPr>
          <w:rFonts w:hAnsi="標楷體" w:hint="eastAsia"/>
          <w:szCs w:val="32"/>
        </w:rPr>
        <w:t>亦經臺北市教育局認定，對於案件疏失</w:t>
      </w:r>
      <w:r w:rsidR="00535C98" w:rsidRPr="00682254">
        <w:rPr>
          <w:rFonts w:hAnsi="標楷體" w:hint="eastAsia"/>
          <w:szCs w:val="32"/>
        </w:rPr>
        <w:t>人員</w:t>
      </w:r>
      <w:r w:rsidR="0016414D" w:rsidRPr="00682254">
        <w:rPr>
          <w:rFonts w:hAnsi="標楷體" w:hint="eastAsia"/>
          <w:szCs w:val="32"/>
        </w:rPr>
        <w:t>之議處</w:t>
      </w:r>
      <w:r w:rsidR="00535C98" w:rsidRPr="00682254">
        <w:rPr>
          <w:rFonts w:hAnsi="標楷體" w:hint="eastAsia"/>
          <w:szCs w:val="32"/>
        </w:rPr>
        <w:t>，</w:t>
      </w:r>
      <w:r w:rsidR="0016414D" w:rsidRPr="00682254">
        <w:rPr>
          <w:rFonts w:hAnsi="標楷體" w:hint="eastAsia"/>
          <w:szCs w:val="32"/>
        </w:rPr>
        <w:t>允應儘速妥處</w:t>
      </w:r>
      <w:r w:rsidR="00E8135C" w:rsidRPr="00682254">
        <w:rPr>
          <w:rFonts w:hAnsi="標楷體" w:hint="eastAsia"/>
          <w:szCs w:val="32"/>
        </w:rPr>
        <w:t>。</w:t>
      </w:r>
      <w:r w:rsidR="0016414D" w:rsidRPr="00682254">
        <w:rPr>
          <w:rFonts w:hAnsi="標楷體" w:hint="eastAsia"/>
          <w:szCs w:val="32"/>
        </w:rPr>
        <w:t>另，查民權國中朱校長106學年度成績考核結果為甲等，臺北市教育局對此表示</w:t>
      </w:r>
      <w:r w:rsidR="00DF7FF8" w:rsidRPr="00682254">
        <w:rPr>
          <w:rFonts w:hAnsi="標楷體" w:hint="eastAsia"/>
          <w:szCs w:val="32"/>
        </w:rPr>
        <w:t>「此係經提送</w:t>
      </w:r>
      <w:r w:rsidR="0016414D" w:rsidRPr="00682254">
        <w:rPr>
          <w:rFonts w:hAnsi="標楷體" w:hint="eastAsia"/>
          <w:szCs w:val="32"/>
        </w:rPr>
        <w:t>所屬市立高級中等以下學校校（園）長107學年度第1次成績考核會議初核通過，並簽陳首長覆</w:t>
      </w:r>
      <w:r w:rsidR="0016414D" w:rsidRPr="00682254">
        <w:rPr>
          <w:rFonts w:hAnsi="標楷體" w:hint="eastAsia"/>
          <w:szCs w:val="32"/>
        </w:rPr>
        <w:lastRenderedPageBreak/>
        <w:t>核評定</w:t>
      </w:r>
      <w:r w:rsidR="00DF7FF8" w:rsidRPr="00682254">
        <w:rPr>
          <w:rFonts w:hAnsi="標楷體" w:hint="eastAsia"/>
          <w:szCs w:val="32"/>
        </w:rPr>
        <w:t>」</w:t>
      </w:r>
      <w:r w:rsidR="0016414D" w:rsidRPr="00682254">
        <w:rPr>
          <w:rFonts w:hAnsi="標楷體" w:hint="eastAsia"/>
          <w:szCs w:val="32"/>
        </w:rPr>
        <w:t>等語；惟</w:t>
      </w:r>
      <w:r w:rsidR="006A638D" w:rsidRPr="00682254">
        <w:rPr>
          <w:rFonts w:hAnsi="標楷體" w:hint="eastAsia"/>
          <w:szCs w:val="32"/>
        </w:rPr>
        <w:t>朱校長指揮辦理甲生疑涉性平事件之前述違法與不當情節，既</w:t>
      </w:r>
      <w:r w:rsidR="00706315" w:rsidRPr="00682254">
        <w:rPr>
          <w:rFonts w:hAnsi="標楷體" w:hint="eastAsia"/>
          <w:szCs w:val="32"/>
        </w:rPr>
        <w:t>發生於</w:t>
      </w:r>
      <w:r w:rsidR="006A638D" w:rsidRPr="00682254">
        <w:rPr>
          <w:rFonts w:hAnsi="標楷體" w:hint="eastAsia"/>
          <w:szCs w:val="32"/>
        </w:rPr>
        <w:t>106學年，前開考核結果是</w:t>
      </w:r>
      <w:r w:rsidR="00706315" w:rsidRPr="00682254">
        <w:rPr>
          <w:rFonts w:hAnsi="標楷體" w:hint="eastAsia"/>
          <w:szCs w:val="32"/>
        </w:rPr>
        <w:t>否覈</w:t>
      </w:r>
      <w:r w:rsidR="006A638D" w:rsidRPr="00682254">
        <w:rPr>
          <w:rFonts w:hAnsi="標楷體" w:hint="eastAsia"/>
          <w:szCs w:val="32"/>
        </w:rPr>
        <w:t>實反映渠</w:t>
      </w:r>
      <w:r w:rsidR="00DF7FF8" w:rsidRPr="00682254">
        <w:rPr>
          <w:rFonts w:hAnsi="標楷體" w:hint="eastAsia"/>
          <w:szCs w:val="32"/>
        </w:rPr>
        <w:t>於該考核年度之真實表現，不無疑義</w:t>
      </w:r>
      <w:r w:rsidR="00706315" w:rsidRPr="00682254">
        <w:rPr>
          <w:rFonts w:hAnsi="標楷體" w:hint="eastAsia"/>
          <w:szCs w:val="32"/>
        </w:rPr>
        <w:t>，</w:t>
      </w:r>
      <w:r w:rsidR="00792B30" w:rsidRPr="00682254">
        <w:rPr>
          <w:rFonts w:hAnsi="標楷體" w:hint="eastAsia"/>
          <w:szCs w:val="32"/>
        </w:rPr>
        <w:t>同樣</w:t>
      </w:r>
      <w:r w:rsidR="00706315" w:rsidRPr="00682254">
        <w:rPr>
          <w:rFonts w:hAnsi="標楷體" w:hint="eastAsia"/>
          <w:szCs w:val="32"/>
        </w:rPr>
        <w:t>應由臺北市教育局</w:t>
      </w:r>
      <w:r w:rsidR="00792B30" w:rsidRPr="00682254">
        <w:rPr>
          <w:rFonts w:hAnsi="標楷體" w:hint="eastAsia"/>
          <w:szCs w:val="32"/>
        </w:rPr>
        <w:t>儘速續</w:t>
      </w:r>
      <w:r w:rsidR="00706315" w:rsidRPr="00682254">
        <w:rPr>
          <w:rFonts w:hAnsi="標楷體" w:hint="eastAsia"/>
          <w:szCs w:val="32"/>
        </w:rPr>
        <w:t>行議定</w:t>
      </w:r>
      <w:r w:rsidR="0016414D" w:rsidRPr="00682254">
        <w:rPr>
          <w:rFonts w:hAnsi="標楷體" w:hint="eastAsia"/>
          <w:szCs w:val="32"/>
        </w:rPr>
        <w:t>。</w:t>
      </w:r>
      <w:bookmarkEnd w:id="66"/>
      <w:bookmarkEnd w:id="67"/>
    </w:p>
    <w:p w:rsidR="004969F9" w:rsidRPr="00682254" w:rsidRDefault="009F2A0C" w:rsidP="001D4A57">
      <w:pPr>
        <w:pStyle w:val="3"/>
        <w:ind w:left="1361"/>
        <w:rPr>
          <w:rFonts w:hAnsi="標楷體"/>
          <w:szCs w:val="32"/>
        </w:rPr>
      </w:pPr>
      <w:bookmarkStart w:id="68" w:name="_Toc7175471"/>
      <w:bookmarkStart w:id="69" w:name="_Toc8200299"/>
      <w:r w:rsidRPr="00682254">
        <w:rPr>
          <w:rFonts w:hAnsi="標楷體" w:hint="eastAsia"/>
          <w:szCs w:val="32"/>
        </w:rPr>
        <w:t>臺北市教育局到院說明本案時表示，該市自107年起，辦理性平業務研習，始納入</w:t>
      </w:r>
      <w:r w:rsidR="004969F9" w:rsidRPr="00682254">
        <w:rPr>
          <w:rFonts w:hAnsi="標楷體" w:hint="eastAsia"/>
          <w:szCs w:val="32"/>
        </w:rPr>
        <w:t>校長調訓</w:t>
      </w:r>
      <w:r w:rsidRPr="00682254">
        <w:rPr>
          <w:rFonts w:hAnsi="標楷體" w:hint="eastAsia"/>
          <w:szCs w:val="32"/>
        </w:rPr>
        <w:t>，並指出此即以民權國中事件為鑑，強化校長處理性平業務之知能</w:t>
      </w:r>
      <w:r w:rsidR="003866E7" w:rsidRPr="00682254">
        <w:rPr>
          <w:rFonts w:hAnsi="標楷體" w:hint="eastAsia"/>
          <w:szCs w:val="32"/>
        </w:rPr>
        <w:t>等(本案詢問筆錄在卷可稽)</w:t>
      </w:r>
      <w:r w:rsidRPr="00682254">
        <w:rPr>
          <w:rFonts w:hAnsi="標楷體" w:hint="eastAsia"/>
          <w:szCs w:val="32"/>
        </w:rPr>
        <w:t>。</w:t>
      </w:r>
      <w:r w:rsidR="003866E7" w:rsidRPr="00682254">
        <w:rPr>
          <w:rFonts w:hAnsi="標楷體" w:hint="eastAsia"/>
          <w:szCs w:val="32"/>
        </w:rPr>
        <w:t>然而，</w:t>
      </w:r>
      <w:r w:rsidR="00805F7C" w:rsidRPr="00682254">
        <w:rPr>
          <w:rFonts w:hAnsi="標楷體" w:hint="eastAsia"/>
          <w:szCs w:val="32"/>
        </w:rPr>
        <w:t>性平法</w:t>
      </w:r>
      <w:r w:rsidR="00D5748A" w:rsidRPr="00682254">
        <w:rPr>
          <w:rFonts w:hAnsi="標楷體" w:hint="eastAsia"/>
          <w:szCs w:val="32"/>
        </w:rPr>
        <w:t>實</w:t>
      </w:r>
      <w:r w:rsidR="00805F7C" w:rsidRPr="00682254">
        <w:rPr>
          <w:rFonts w:hAnsi="標楷體" w:hint="eastAsia"/>
          <w:szCs w:val="32"/>
        </w:rPr>
        <w:t>已施行15年餘，該局亦常年推動執行此業務相關宣導與研習，</w:t>
      </w:r>
      <w:r w:rsidR="00E7788E" w:rsidRPr="00682254">
        <w:rPr>
          <w:rFonts w:hAnsi="標楷體" w:hint="eastAsia"/>
          <w:szCs w:val="32"/>
        </w:rPr>
        <w:t>另一方面，校長之培育養成</w:t>
      </w:r>
      <w:r w:rsidR="00AB1EBF" w:rsidRPr="00682254">
        <w:rPr>
          <w:rFonts w:hAnsi="標楷體" w:hint="eastAsia"/>
          <w:szCs w:val="32"/>
        </w:rPr>
        <w:t>與遴選歷程</w:t>
      </w:r>
      <w:r w:rsidR="00E7788E" w:rsidRPr="00682254">
        <w:rPr>
          <w:rFonts w:hAnsi="標楷體" w:hint="eastAsia"/>
          <w:szCs w:val="32"/>
        </w:rPr>
        <w:t>，本即包含教育法令課程，惟</w:t>
      </w:r>
      <w:r w:rsidR="00092431" w:rsidRPr="00682254">
        <w:rPr>
          <w:rFonts w:hAnsi="標楷體" w:hint="eastAsia"/>
          <w:szCs w:val="32"/>
        </w:rPr>
        <w:t>以</w:t>
      </w:r>
      <w:r w:rsidR="00805F7C" w:rsidRPr="00682254">
        <w:rPr>
          <w:rFonts w:hAnsi="標楷體" w:hint="eastAsia"/>
          <w:szCs w:val="32"/>
        </w:rPr>
        <w:t>民權國中處理性平事件</w:t>
      </w:r>
      <w:r w:rsidR="00792B30" w:rsidRPr="00682254">
        <w:rPr>
          <w:rFonts w:hAnsi="標楷體" w:hint="eastAsia"/>
          <w:szCs w:val="32"/>
        </w:rPr>
        <w:t>之過程</w:t>
      </w:r>
      <w:r w:rsidR="00092431" w:rsidRPr="00682254">
        <w:rPr>
          <w:rFonts w:hAnsi="標楷體" w:hint="eastAsia"/>
          <w:szCs w:val="32"/>
        </w:rPr>
        <w:t>觀之，</w:t>
      </w:r>
      <w:r w:rsidR="00E7788E" w:rsidRPr="00682254">
        <w:rPr>
          <w:rFonts w:hAnsi="標楷體" w:hint="eastAsia"/>
          <w:szCs w:val="32"/>
        </w:rPr>
        <w:t>仍</w:t>
      </w:r>
      <w:r w:rsidR="00805F7C" w:rsidRPr="00682254">
        <w:rPr>
          <w:rFonts w:hAnsi="標楷體" w:hint="eastAsia"/>
          <w:szCs w:val="32"/>
        </w:rPr>
        <w:t>呈此荒腔走板</w:t>
      </w:r>
      <w:r w:rsidR="00792B30" w:rsidRPr="00682254">
        <w:rPr>
          <w:rFonts w:hAnsi="標楷體" w:hint="eastAsia"/>
          <w:szCs w:val="32"/>
        </w:rPr>
        <w:t>態勢</w:t>
      </w:r>
      <w:r w:rsidR="00805F7C" w:rsidRPr="00682254">
        <w:rPr>
          <w:rFonts w:hAnsi="標楷體" w:hint="eastAsia"/>
          <w:szCs w:val="32"/>
        </w:rPr>
        <w:t>，</w:t>
      </w:r>
      <w:r w:rsidR="00E7788E" w:rsidRPr="00682254">
        <w:rPr>
          <w:rFonts w:hAnsi="標楷體" w:hint="eastAsia"/>
          <w:szCs w:val="32"/>
        </w:rPr>
        <w:t>顯示臺</w:t>
      </w:r>
      <w:r w:rsidR="003866E7" w:rsidRPr="00682254">
        <w:rPr>
          <w:rFonts w:hAnsi="標楷體" w:hint="eastAsia"/>
          <w:szCs w:val="32"/>
        </w:rPr>
        <w:t>北市教育局督導所屬，</w:t>
      </w:r>
      <w:r w:rsidR="00E7788E" w:rsidRPr="00682254">
        <w:rPr>
          <w:rFonts w:hAnsi="標楷體" w:hint="eastAsia"/>
          <w:szCs w:val="32"/>
        </w:rPr>
        <w:t>除開始於性平研習中規劃調訓校長</w:t>
      </w:r>
      <w:r w:rsidR="00AB1EBF" w:rsidRPr="00682254">
        <w:rPr>
          <w:rFonts w:hAnsi="標楷體" w:hint="eastAsia"/>
          <w:szCs w:val="32"/>
        </w:rPr>
        <w:t>外</w:t>
      </w:r>
      <w:r w:rsidR="00E7788E" w:rsidRPr="00682254">
        <w:rPr>
          <w:rFonts w:hAnsi="標楷體" w:hint="eastAsia"/>
          <w:szCs w:val="32"/>
        </w:rPr>
        <w:t>，</w:t>
      </w:r>
      <w:r w:rsidR="00AB1EBF" w:rsidRPr="00682254">
        <w:rPr>
          <w:rFonts w:hAnsi="標楷體" w:hint="eastAsia"/>
          <w:szCs w:val="32"/>
        </w:rPr>
        <w:t>亦應檢視</w:t>
      </w:r>
      <w:r w:rsidR="00092431" w:rsidRPr="00682254">
        <w:rPr>
          <w:rFonts w:hAnsi="標楷體" w:hint="eastAsia"/>
          <w:szCs w:val="32"/>
        </w:rPr>
        <w:t>全面強化該市各級學校之教育人員處理相關事件之正確程序與知能為宜</w:t>
      </w:r>
      <w:r w:rsidR="00792B30" w:rsidRPr="00682254">
        <w:rPr>
          <w:rFonts w:hAnsi="標楷體" w:hint="eastAsia"/>
          <w:szCs w:val="32"/>
        </w:rPr>
        <w:t>，避免類此情事再度發生</w:t>
      </w:r>
      <w:r w:rsidR="00092431" w:rsidRPr="00682254">
        <w:rPr>
          <w:rFonts w:hAnsi="標楷體" w:hint="eastAsia"/>
          <w:szCs w:val="32"/>
        </w:rPr>
        <w:t>。</w:t>
      </w:r>
      <w:bookmarkEnd w:id="68"/>
      <w:bookmarkEnd w:id="69"/>
    </w:p>
    <w:p w:rsidR="004969F9" w:rsidRPr="00682254" w:rsidRDefault="003866E7" w:rsidP="001D4A57">
      <w:pPr>
        <w:pStyle w:val="3"/>
        <w:ind w:left="1361"/>
        <w:rPr>
          <w:rFonts w:hAnsi="標楷體"/>
          <w:szCs w:val="32"/>
        </w:rPr>
      </w:pPr>
      <w:bookmarkStart w:id="70" w:name="_Toc7175472"/>
      <w:bookmarkStart w:id="71" w:name="_Toc8200300"/>
      <w:r w:rsidRPr="00682254">
        <w:rPr>
          <w:rFonts w:hAnsi="標楷體" w:hint="eastAsia"/>
          <w:szCs w:val="32"/>
        </w:rPr>
        <w:t>綜上，</w:t>
      </w:r>
      <w:r w:rsidR="00125BD8" w:rsidRPr="00682254">
        <w:rPr>
          <w:rFonts w:hAnsi="標楷體" w:hint="eastAsia"/>
          <w:szCs w:val="32"/>
        </w:rPr>
        <w:t>甲生</w:t>
      </w:r>
      <w:r w:rsidR="00125BD8" w:rsidRPr="00682254">
        <w:rPr>
          <w:rFonts w:ascii="Times New Roman" w:hAnsi="Times New Roman" w:hint="eastAsia"/>
        </w:rPr>
        <w:t>係</w:t>
      </w:r>
      <w:r w:rsidR="00125BD8" w:rsidRPr="00682254">
        <w:rPr>
          <w:rFonts w:ascii="Times New Roman" w:hAnsi="Times New Roman" w:hint="eastAsia"/>
        </w:rPr>
        <w:t>106</w:t>
      </w:r>
      <w:r w:rsidR="00125BD8" w:rsidRPr="00682254">
        <w:rPr>
          <w:rFonts w:ascii="Times New Roman" w:hAnsi="Times New Roman" w:hint="eastAsia"/>
        </w:rPr>
        <w:t>學年度入學民權國中之新生，</w:t>
      </w:r>
      <w:r w:rsidR="00C13DCF" w:rsidRPr="00682254">
        <w:rPr>
          <w:rFonts w:ascii="Times New Roman" w:hAnsi="Times New Roman" w:hint="eastAsia"/>
        </w:rPr>
        <w:t>就讀民權國中僅</w:t>
      </w:r>
      <w:r w:rsidR="00C13DCF" w:rsidRPr="00682254">
        <w:rPr>
          <w:rFonts w:ascii="Times New Roman" w:hAnsi="Times New Roman" w:hint="eastAsia"/>
        </w:rPr>
        <w:t>3</w:t>
      </w:r>
      <w:r w:rsidR="00C13DCF" w:rsidRPr="00682254">
        <w:rPr>
          <w:rFonts w:ascii="Times New Roman" w:hAnsi="Times New Roman" w:hint="eastAsia"/>
        </w:rPr>
        <w:t>個月餘，該生於</w:t>
      </w:r>
      <w:r w:rsidR="00125BD8" w:rsidRPr="00682254">
        <w:rPr>
          <w:rFonts w:ascii="Times New Roman" w:hAnsi="Times New Roman" w:hint="eastAsia"/>
        </w:rPr>
        <w:t>106</w:t>
      </w:r>
      <w:r w:rsidR="00125BD8" w:rsidRPr="00682254">
        <w:rPr>
          <w:rFonts w:ascii="Times New Roman" w:hAnsi="Times New Roman" w:hint="eastAsia"/>
        </w:rPr>
        <w:t>年</w:t>
      </w:r>
      <w:r w:rsidR="00125BD8" w:rsidRPr="00682254">
        <w:rPr>
          <w:rFonts w:ascii="Times New Roman" w:hAnsi="Times New Roman" w:hint="eastAsia"/>
        </w:rPr>
        <w:t>12</w:t>
      </w:r>
      <w:r w:rsidR="00125BD8" w:rsidRPr="00682254">
        <w:rPr>
          <w:rFonts w:ascii="Times New Roman" w:hAnsi="Times New Roman" w:hint="eastAsia"/>
        </w:rPr>
        <w:t>月</w:t>
      </w:r>
      <w:r w:rsidR="00125BD8" w:rsidRPr="00682254">
        <w:rPr>
          <w:rFonts w:ascii="Times New Roman" w:hAnsi="Times New Roman" w:hint="eastAsia"/>
        </w:rPr>
        <w:t>7</w:t>
      </w:r>
      <w:r w:rsidR="00125BD8" w:rsidRPr="00682254">
        <w:rPr>
          <w:rFonts w:ascii="Times New Roman" w:hAnsi="Times New Roman" w:hint="eastAsia"/>
        </w:rPr>
        <w:t>日放學返家後，自住家頂樓跳樓，經送醫不治過世，</w:t>
      </w:r>
      <w:r w:rsidR="00C13DCF" w:rsidRPr="00682254">
        <w:rPr>
          <w:rFonts w:ascii="Times New Roman" w:hAnsi="Times New Roman" w:hint="eastAsia"/>
        </w:rPr>
        <w:t>令人遺憾</w:t>
      </w:r>
      <w:r w:rsidR="00125BD8" w:rsidRPr="00682254">
        <w:rPr>
          <w:rFonts w:ascii="Times New Roman" w:hAnsi="Times New Roman" w:hint="eastAsia"/>
        </w:rPr>
        <w:t>。甲生在學期間，</w:t>
      </w:r>
      <w:r w:rsidR="00125BD8" w:rsidRPr="00682254">
        <w:rPr>
          <w:rFonts w:hint="eastAsia"/>
          <w:spacing w:val="-6"/>
          <w:szCs w:val="32"/>
        </w:rPr>
        <w:t>涉有</w:t>
      </w:r>
      <w:r w:rsidR="00C13DCF" w:rsidRPr="00682254">
        <w:rPr>
          <w:rFonts w:hint="eastAsia"/>
          <w:spacing w:val="-6"/>
          <w:szCs w:val="32"/>
        </w:rPr>
        <w:t>2次</w:t>
      </w:r>
      <w:r w:rsidR="00125BD8" w:rsidRPr="00682254">
        <w:rPr>
          <w:rFonts w:hint="eastAsia"/>
          <w:spacing w:val="-6"/>
          <w:szCs w:val="32"/>
        </w:rPr>
        <w:t>違反性平法</w:t>
      </w:r>
      <w:r w:rsidR="00C13DCF" w:rsidRPr="00682254">
        <w:rPr>
          <w:rFonts w:hint="eastAsia"/>
          <w:spacing w:val="-6"/>
          <w:szCs w:val="32"/>
        </w:rPr>
        <w:t>之</w:t>
      </w:r>
      <w:r w:rsidR="00125BD8" w:rsidRPr="00682254">
        <w:rPr>
          <w:rFonts w:hint="eastAsia"/>
          <w:spacing w:val="-6"/>
          <w:szCs w:val="32"/>
        </w:rPr>
        <w:t>事件</w:t>
      </w:r>
      <w:r w:rsidR="00C13DCF" w:rsidRPr="00682254">
        <w:rPr>
          <w:rFonts w:hint="eastAsia"/>
          <w:spacing w:val="-6"/>
          <w:szCs w:val="32"/>
        </w:rPr>
        <w:t>，本案調查該校處理此2事件，</w:t>
      </w:r>
      <w:r w:rsidR="00D5748A" w:rsidRPr="00682254">
        <w:rPr>
          <w:rFonts w:hAnsi="標楷體" w:hint="eastAsia"/>
          <w:szCs w:val="32"/>
        </w:rPr>
        <w:t>已違反「</w:t>
      </w:r>
      <w:r w:rsidR="00D5748A" w:rsidRPr="00682254">
        <w:rPr>
          <w:rFonts w:hAnsi="標楷體"/>
          <w:szCs w:val="32"/>
        </w:rPr>
        <w:t>性別平等教育法</w:t>
      </w:r>
      <w:r w:rsidR="00D5748A" w:rsidRPr="00682254">
        <w:rPr>
          <w:rFonts w:hAnsi="標楷體" w:hint="eastAsia"/>
          <w:szCs w:val="32"/>
        </w:rPr>
        <w:t>」、「校園性侵害性騷擾或性霸凌防治準則」與「臺北市校園性侵害性騷擾或性霸凌事件處理程序」，亦經臺北市教育局認定，對於該校校長與案關疏失人員之議處，</w:t>
      </w:r>
      <w:r w:rsidR="00F7495D" w:rsidRPr="00682254">
        <w:rPr>
          <w:rFonts w:hAnsi="標楷體" w:hint="eastAsia"/>
          <w:szCs w:val="32"/>
        </w:rPr>
        <w:t>詎未完成議定，</w:t>
      </w:r>
      <w:r w:rsidR="00D5748A" w:rsidRPr="00682254">
        <w:rPr>
          <w:rFonts w:hAnsi="標楷體" w:hint="eastAsia"/>
          <w:szCs w:val="32"/>
        </w:rPr>
        <w:t>允應由臺北市政府迅速依法妥處。另鑑於性平法實已施行15年餘，該局亦常年推動執行此業務相關宣導與研習，且校長之培育養成與遴選歷程，本即包含教育法令課程，惟以民權國中處理性平事件之過程觀之，仍如此荒腔</w:t>
      </w:r>
      <w:r w:rsidR="00D5748A" w:rsidRPr="00682254">
        <w:rPr>
          <w:rFonts w:hAnsi="標楷體" w:hint="eastAsia"/>
          <w:szCs w:val="32"/>
        </w:rPr>
        <w:lastRenderedPageBreak/>
        <w:t>走板，未來應由該局檢視全面強化該市各級學校之教育人員處理相關事件之正確程序與知能為宜，避免類此情事再度發生。</w:t>
      </w:r>
      <w:bookmarkEnd w:id="70"/>
      <w:bookmarkEnd w:id="71"/>
    </w:p>
    <w:p w:rsidR="00D5748A" w:rsidRPr="00682254" w:rsidRDefault="00D5748A" w:rsidP="00D5748A">
      <w:pPr>
        <w:pStyle w:val="3"/>
        <w:numPr>
          <w:ilvl w:val="0"/>
          <w:numId w:val="0"/>
        </w:numPr>
        <w:ind w:left="1361"/>
        <w:rPr>
          <w:rFonts w:hAnsi="標楷體"/>
          <w:szCs w:val="32"/>
        </w:rPr>
      </w:pPr>
    </w:p>
    <w:p w:rsidR="00196470" w:rsidRPr="00682254" w:rsidRDefault="00135A1C" w:rsidP="00135A1C">
      <w:pPr>
        <w:pStyle w:val="2"/>
        <w:rPr>
          <w:b/>
          <w:spacing w:val="-10"/>
          <w:szCs w:val="32"/>
        </w:rPr>
      </w:pPr>
      <w:bookmarkStart w:id="72" w:name="_Toc8200301"/>
      <w:r w:rsidRPr="00682254">
        <w:rPr>
          <w:rFonts w:hint="eastAsia"/>
          <w:b/>
          <w:spacing w:val="-10"/>
          <w:szCs w:val="32"/>
        </w:rPr>
        <w:t>甲生於國小階段即確診為妥瑞氏症，升讀臺北市民權國中後，該校評估甲生疑有注意力缺陷問題，並建議家長針對甲生問題尋求醫療資源處理，是以，該校對於甲生身心行為特質之特殊性，並非不知，爰應依照身心障礙者權利公約(Convention on the Rights of Persons with Disabilities，簡稱CRPD)第24條提供其合理調整以滿足個人需求，由該校與家庭積極合作以適性方式教育之；惟該校對於甲生採取「寫自白書、抽離於班級外、假日禁足、罰站……」等處罰，非但未符教師法意旨，且明顯違反「學校訂定教師輔導與管教學生辦法注意事項」與「臺北市民權國民中學教師輔導與管教學生辦法」。此外，甲生之特殊學習需求在尚未能完成經專業評估及鑑定前，民權國中未能正視其身心特質特殊性質並予妥適協處，應有檢討空間</w:t>
      </w:r>
      <w:r w:rsidR="00AD0D41" w:rsidRPr="00682254">
        <w:rPr>
          <w:rFonts w:hint="eastAsia"/>
          <w:b/>
          <w:spacing w:val="-10"/>
          <w:szCs w:val="32"/>
        </w:rPr>
        <w:t>。</w:t>
      </w:r>
      <w:bookmarkEnd w:id="72"/>
    </w:p>
    <w:p w:rsidR="00830F21" w:rsidRPr="00682254" w:rsidRDefault="00B20FB5" w:rsidP="00830F21">
      <w:pPr>
        <w:pStyle w:val="3"/>
        <w:ind w:left="1361"/>
      </w:pPr>
      <w:bookmarkStart w:id="73" w:name="_Toc7175474"/>
      <w:bookmarkStart w:id="74" w:name="_Toc8200302"/>
      <w:r w:rsidRPr="00682254">
        <w:rPr>
          <w:rFonts w:hint="eastAsia"/>
        </w:rPr>
        <w:t>教育基本法</w:t>
      </w:r>
      <w:r w:rsidR="00E90F15" w:rsidRPr="00682254">
        <w:rPr>
          <w:rFonts w:hint="eastAsia"/>
        </w:rPr>
        <w:t>第3條：「教育之實施，應本有教無類、因材施教之原則，以人文精神及科學方法，尊重人性價值，致力開發個人潛能，培養群性，協助個人追求自我實現。」第4條：「人民無分性別、年齡、能力、地域、族群、宗教信仰、政治理念、社經地位及其他條件，接受教育之機會一律平等。對於原住民、身心障礙者及其他弱勢族群之教育，應考慮其自主性及特殊性，依法令予以特別保障，並扶助其發展。」；</w:t>
      </w:r>
      <w:r w:rsidR="00830F21" w:rsidRPr="00682254">
        <w:rPr>
          <w:rFonts w:hint="eastAsia"/>
        </w:rPr>
        <w:t>兒童教育之的目標之一為「使兒童之人格、才能以及精神、身體之潛能獲得最大程度之發展」(兒童權利公約第29條參照)</w:t>
      </w:r>
      <w:r w:rsidR="009F6495" w:rsidRPr="00682254">
        <w:rPr>
          <w:rFonts w:hint="eastAsia"/>
        </w:rPr>
        <w:t>；身心障礙兒童有受特別照顧之權利(兒童權利公約第23條第2項</w:t>
      </w:r>
      <w:r w:rsidR="009F6495" w:rsidRPr="00682254">
        <w:rPr>
          <w:rFonts w:hint="eastAsia"/>
        </w:rPr>
        <w:lastRenderedPageBreak/>
        <w:t>參照)</w:t>
      </w:r>
      <w:r w:rsidR="009F6495" w:rsidRPr="00682254">
        <w:rPr>
          <w:rFonts w:hint="eastAsia"/>
          <w:szCs w:val="32"/>
        </w:rPr>
        <w:t xml:space="preserve"> 。另，</w:t>
      </w:r>
      <w:r w:rsidR="009F6495" w:rsidRPr="00682254">
        <w:rPr>
          <w:rFonts w:hint="eastAsia"/>
        </w:rPr>
        <w:t>身心障礙者權利公約</w:t>
      </w:r>
      <w:r w:rsidR="009A371F" w:rsidRPr="00682254">
        <w:rPr>
          <w:rFonts w:hint="eastAsia"/>
        </w:rPr>
        <w:t>(Convention on the Rights of Persons with Disabilities，以下簡稱CRPD)</w:t>
      </w:r>
      <w:r w:rsidR="009F6495" w:rsidRPr="00682254">
        <w:rPr>
          <w:rFonts w:hint="eastAsia"/>
          <w:szCs w:val="32"/>
        </w:rPr>
        <w:t>第7條：「(第1項)</w:t>
      </w:r>
      <w:r w:rsidR="009F6495" w:rsidRPr="00682254">
        <w:rPr>
          <w:szCs w:val="32"/>
        </w:rPr>
        <w:t xml:space="preserve"> 締約國應採取所有必要措施，確保身心障礙兒童在與其他兒童平等基礎上，充分享有所有人權與基本自由</w:t>
      </w:r>
      <w:r w:rsidR="009F6495" w:rsidRPr="00682254">
        <w:rPr>
          <w:rFonts w:hint="eastAsia"/>
          <w:szCs w:val="32"/>
        </w:rPr>
        <w:t>。(第2項)於所有關於身心障礙兒童之行動中，應以兒童最佳利益為首要考量。……。」第14條第2項：「締約國應確保，於任何過程中被剝奪自</w:t>
      </w:r>
      <w:r w:rsidR="009F6495" w:rsidRPr="00682254">
        <w:rPr>
          <w:rFonts w:hint="eastAsia"/>
          <w:kern w:val="0"/>
        </w:rPr>
        <w:t>由之身心障礙者，在與其他人平等基礎上，有權獲得國際人權法規定之保障，並應享有符合本公約宗旨及原則之待遇，包括提供合理之對待(</w:t>
      </w:r>
      <w:r w:rsidR="009F6495" w:rsidRPr="00682254">
        <w:rPr>
          <w:rFonts w:hAnsi="標楷體" w:hint="eastAsia"/>
          <w:szCs w:val="32"/>
        </w:rPr>
        <w:t>原文為</w:t>
      </w:r>
      <w:r w:rsidR="009F6495" w:rsidRPr="00682254">
        <w:rPr>
          <w:rFonts w:hAnsi="標楷體"/>
          <w:szCs w:val="32"/>
        </w:rPr>
        <w:t>Reasonable accommodation</w:t>
      </w:r>
      <w:r w:rsidR="009F6495" w:rsidRPr="00682254">
        <w:rPr>
          <w:rFonts w:hAnsi="標楷體" w:hint="eastAsia"/>
          <w:szCs w:val="32"/>
        </w:rPr>
        <w:t>；或有譯為「合理調整」)</w:t>
      </w:r>
      <w:r w:rsidR="009F6495" w:rsidRPr="00682254">
        <w:rPr>
          <w:rStyle w:val="aff"/>
          <w:rFonts w:hAnsi="標楷體"/>
          <w:szCs w:val="32"/>
        </w:rPr>
        <w:footnoteReference w:id="2"/>
      </w:r>
      <w:r w:rsidR="009F6495" w:rsidRPr="00682254">
        <w:rPr>
          <w:rFonts w:hint="eastAsia"/>
          <w:kern w:val="0"/>
        </w:rPr>
        <w:t>。</w:t>
      </w:r>
      <w:r w:rsidR="009F6495" w:rsidRPr="00682254">
        <w:rPr>
          <w:rFonts w:hint="eastAsia"/>
          <w:szCs w:val="32"/>
        </w:rPr>
        <w:t>」</w:t>
      </w:r>
      <w:r w:rsidR="009A371F" w:rsidRPr="00682254">
        <w:rPr>
          <w:rFonts w:hint="eastAsia"/>
          <w:szCs w:val="32"/>
        </w:rPr>
        <w:t>第</w:t>
      </w:r>
      <w:r w:rsidR="009A371F" w:rsidRPr="00682254">
        <w:rPr>
          <w:rFonts w:hAnsi="標楷體" w:hint="eastAsia"/>
          <w:szCs w:val="32"/>
        </w:rPr>
        <w:t>24條第2項</w:t>
      </w:r>
      <w:r w:rsidR="009A371F" w:rsidRPr="00682254">
        <w:rPr>
          <w:rFonts w:hAnsi="標楷體"/>
          <w:szCs w:val="32"/>
        </w:rPr>
        <w:t>(c)</w:t>
      </w:r>
      <w:r w:rsidR="009A371F" w:rsidRPr="00682254">
        <w:rPr>
          <w:rFonts w:hAnsi="標楷體" w:hint="eastAsia"/>
          <w:szCs w:val="32"/>
        </w:rPr>
        <w:t>款略以，提供</w:t>
      </w:r>
      <w:r w:rsidR="009A371F" w:rsidRPr="00682254">
        <w:rPr>
          <w:rFonts w:hint="eastAsia"/>
          <w:bCs w:val="0"/>
          <w:kern w:val="0"/>
        </w:rPr>
        <w:t>合理調整以滿足個人需求。</w:t>
      </w:r>
      <w:r w:rsidR="00A300F3" w:rsidRPr="00682254">
        <w:rPr>
          <w:rFonts w:hint="eastAsia"/>
          <w:bCs w:val="0"/>
          <w:kern w:val="0"/>
        </w:rPr>
        <w:t>是以，</w:t>
      </w:r>
      <w:r w:rsidR="009F6495" w:rsidRPr="00682254">
        <w:rPr>
          <w:rFonts w:hint="eastAsia"/>
          <w:spacing w:val="-10"/>
          <w:szCs w:val="32"/>
        </w:rPr>
        <w:t>教育之實施應本因材施教原則，並應考量學生之特殊性，予以適當保護、特別扶助及合理調整，已屬相關國際公約與我國教育法令之明文要求。</w:t>
      </w:r>
      <w:bookmarkEnd w:id="73"/>
      <w:bookmarkEnd w:id="74"/>
    </w:p>
    <w:p w:rsidR="009C3DD5" w:rsidRPr="00682254" w:rsidRDefault="009C3DD5" w:rsidP="00830F21">
      <w:pPr>
        <w:pStyle w:val="3"/>
        <w:ind w:left="1361"/>
      </w:pPr>
      <w:bookmarkStart w:id="75" w:name="_Toc8200303"/>
      <w:r w:rsidRPr="00682254">
        <w:rPr>
          <w:rFonts w:hint="eastAsia"/>
          <w:spacing w:val="-10"/>
          <w:szCs w:val="32"/>
        </w:rPr>
        <w:t>特</w:t>
      </w:r>
      <w:r w:rsidRPr="00682254">
        <w:rPr>
          <w:rFonts w:hint="eastAsia"/>
          <w:szCs w:val="32"/>
        </w:rPr>
        <w:t>殊教育法第3條定義「身心障礙」，指因生理或心理之障礙，經專業評估及鑑定具學習特殊需求，</w:t>
      </w:r>
      <w:r w:rsidR="00A93C77" w:rsidRPr="00682254">
        <w:rPr>
          <w:rFonts w:hint="eastAsia"/>
          <w:szCs w:val="32"/>
        </w:rPr>
        <w:t>需</w:t>
      </w:r>
      <w:r w:rsidRPr="00682254">
        <w:rPr>
          <w:rFonts w:hint="eastAsia"/>
          <w:szCs w:val="32"/>
        </w:rPr>
        <w:t>特殊教育及相關服務措施之協助者；該法第16條並規定：「各級主管機關為實施特殊教育，應依鑑定基準辦理身心障礙學生及資賦優異學生之鑑定。前項學生之鑑定基準、程序、期程、教育需求評估、</w:t>
      </w:r>
      <w:r w:rsidRPr="00682254">
        <w:rPr>
          <w:rFonts w:hint="eastAsia"/>
          <w:szCs w:val="32"/>
        </w:rPr>
        <w:lastRenderedPageBreak/>
        <w:t>重新評估程序及其他應遵行事項之辦法，由中央主管機關定之。」</w:t>
      </w:r>
      <w:r w:rsidR="00FB3B91" w:rsidRPr="00682254">
        <w:rPr>
          <w:rFonts w:hint="eastAsia"/>
        </w:rPr>
        <w:t>身心障礙及資賦優異學生鑑定辦法第21條第1、2項：「身心障礙學生及資賦優異學生之鑑定，應依轉介、申請或推薦，蒐集相關資料，實施初步類別研判、教育需求評估及綜合研判後，完成包括教育安置建議及所需相關服務之評估報告。前項鑑定，各級主管機關特殊教育學生鑑定及就學輔導會應於每學年度上、下學期至少召開一次會議辦理，必要時得召開臨時會議。」</w:t>
      </w:r>
      <w:r w:rsidR="007060AC" w:rsidRPr="00682254">
        <w:rPr>
          <w:rFonts w:hint="eastAsia"/>
        </w:rPr>
        <w:t>臺北市教育局具前開法令訂有「</w:t>
      </w:r>
      <w:r w:rsidR="007060AC" w:rsidRPr="00682254">
        <w:rPr>
          <w:rFonts w:hAnsi="標楷體" w:hint="eastAsia"/>
          <w:bCs w:val="0"/>
          <w:szCs w:val="32"/>
        </w:rPr>
        <w:t>臺北市特殊教育學生鑑定及就學輔導會設置辦法</w:t>
      </w:r>
      <w:r w:rsidR="007060AC" w:rsidRPr="00682254">
        <w:rPr>
          <w:rFonts w:hint="eastAsia"/>
        </w:rPr>
        <w:t>」及相關鑑定安置工作計畫</w:t>
      </w:r>
      <w:r w:rsidR="007060AC" w:rsidRPr="00682254">
        <w:rPr>
          <w:rStyle w:val="aff"/>
        </w:rPr>
        <w:footnoteReference w:id="3"/>
      </w:r>
      <w:r w:rsidR="007060AC" w:rsidRPr="00682254">
        <w:rPr>
          <w:rFonts w:hint="eastAsia"/>
        </w:rPr>
        <w:t>。</w:t>
      </w:r>
      <w:bookmarkEnd w:id="75"/>
    </w:p>
    <w:p w:rsidR="00897D7C" w:rsidRPr="00682254" w:rsidRDefault="00BF390A" w:rsidP="00897D7C">
      <w:pPr>
        <w:pStyle w:val="3"/>
        <w:ind w:left="1361"/>
        <w:rPr>
          <w:bCs w:val="0"/>
          <w:szCs w:val="32"/>
        </w:rPr>
      </w:pPr>
      <w:bookmarkStart w:id="76" w:name="_Toc7175475"/>
      <w:bookmarkStart w:id="77" w:name="_Toc8200304"/>
      <w:r w:rsidRPr="00682254">
        <w:rPr>
          <w:rFonts w:hint="eastAsia"/>
        </w:rPr>
        <w:t>甲生於國小階段即已確診為妥瑞氏症；此據臺北市教育局、該市民權國中查復，以及甲生家長到院說明均可證之。另民權國中與甲生家長均稱，甲生入學國中後，校方評估甲生疑有</w:t>
      </w:r>
      <w:r w:rsidR="001240C6" w:rsidRPr="00682254">
        <w:rPr>
          <w:rFonts w:hint="eastAsia"/>
        </w:rPr>
        <w:t>合併注意力欠缺過動症(Attention Deficit Hyperactivity Disorder，簡稱ADHD)</w:t>
      </w:r>
      <w:r w:rsidR="007060AC" w:rsidRPr="00682254">
        <w:rPr>
          <w:rFonts w:hint="eastAsia"/>
        </w:rPr>
        <w:t>問題；對此，民權國中於本案調查委員實地訪查時表示，基於鑑定之相關規定要求</w:t>
      </w:r>
      <w:r w:rsidR="00D121E5" w:rsidRPr="00682254">
        <w:rPr>
          <w:rFonts w:hint="eastAsia"/>
        </w:rPr>
        <w:t>，</w:t>
      </w:r>
      <w:r w:rsidR="00A93C77" w:rsidRPr="00682254">
        <w:rPr>
          <w:rFonts w:hint="eastAsia"/>
        </w:rPr>
        <w:t>須具</w:t>
      </w:r>
      <w:r w:rsidR="007060AC" w:rsidRPr="00682254">
        <w:rPr>
          <w:rFonts w:hint="eastAsia"/>
        </w:rPr>
        <w:t>醫院診斷證明，因此該校</w:t>
      </w:r>
      <w:r w:rsidRPr="00682254">
        <w:rPr>
          <w:rFonts w:hint="eastAsia"/>
        </w:rPr>
        <w:t>建議家長針對甲生問題</w:t>
      </w:r>
      <w:r w:rsidR="007060AC" w:rsidRPr="00682254">
        <w:rPr>
          <w:rFonts w:hint="eastAsia"/>
        </w:rPr>
        <w:t>尋求醫療資源處理，且有該校教師曾陪同甲生家長共同攜甲生就醫情事等語。此亦</w:t>
      </w:r>
      <w:r w:rsidR="00D121E5" w:rsidRPr="00682254">
        <w:rPr>
          <w:rFonts w:hint="eastAsia"/>
        </w:rPr>
        <w:t>顯示，對於甲生身心之特殊性，該校並非不知，</w:t>
      </w:r>
      <w:r w:rsidR="00C06D18" w:rsidRPr="00682254">
        <w:rPr>
          <w:rFonts w:hint="eastAsia"/>
        </w:rPr>
        <w:t>惟查，</w:t>
      </w:r>
      <w:r w:rsidR="003F6F46" w:rsidRPr="00682254">
        <w:rPr>
          <w:rFonts w:hint="eastAsia"/>
        </w:rPr>
        <w:t>臺北市民權國中</w:t>
      </w:r>
      <w:r w:rsidR="00FB67AC" w:rsidRPr="00682254">
        <w:rPr>
          <w:rFonts w:hint="eastAsia"/>
        </w:rPr>
        <w:t>以性平會決議甲生之懲處，已有違性平法所定之性平會任務規定，如前述，又審其懲處方式，</w:t>
      </w:r>
      <w:r w:rsidR="001B392A" w:rsidRPr="00682254">
        <w:rPr>
          <w:rFonts w:hint="eastAsia"/>
        </w:rPr>
        <w:t>包括：將甲生抽離於班級外</w:t>
      </w:r>
      <w:r w:rsidR="00897D7C" w:rsidRPr="00682254">
        <w:rPr>
          <w:rFonts w:hint="eastAsia"/>
        </w:rPr>
        <w:t>(</w:t>
      </w:r>
      <w:r w:rsidR="00897D7C" w:rsidRPr="00682254">
        <w:rPr>
          <w:rFonts w:hint="eastAsia"/>
          <w:bCs w:val="0"/>
          <w:szCs w:val="32"/>
        </w:rPr>
        <w:t>抽離班級情形詳如下表</w:t>
      </w:r>
      <w:r w:rsidR="00897D7C" w:rsidRPr="00682254">
        <w:rPr>
          <w:rFonts w:hint="eastAsia"/>
        </w:rPr>
        <w:t>)</w:t>
      </w:r>
      <w:r w:rsidR="001B392A" w:rsidRPr="00682254">
        <w:rPr>
          <w:rFonts w:hint="eastAsia"/>
        </w:rPr>
        <w:t>、命其</w:t>
      </w:r>
      <w:r w:rsidR="00E4551E" w:rsidRPr="00682254">
        <w:rPr>
          <w:rFonts w:hint="eastAsia"/>
        </w:rPr>
        <w:t>假日禁足、</w:t>
      </w:r>
      <w:r w:rsidR="00914E45" w:rsidRPr="00682254">
        <w:rPr>
          <w:rFonts w:hint="eastAsia"/>
        </w:rPr>
        <w:t>退出籃球</w:t>
      </w:r>
      <w:r w:rsidR="00E4551E" w:rsidRPr="00682254">
        <w:rPr>
          <w:rFonts w:hint="eastAsia"/>
        </w:rPr>
        <w:t>社團、暫停參加晚自習、罰站、</w:t>
      </w:r>
      <w:r w:rsidR="001B392A" w:rsidRPr="00682254">
        <w:rPr>
          <w:rFonts w:hint="eastAsia"/>
        </w:rPr>
        <w:t>拔草</w:t>
      </w:r>
      <w:r w:rsidR="00E4551E" w:rsidRPr="00682254">
        <w:rPr>
          <w:rFonts w:hint="eastAsia"/>
        </w:rPr>
        <w:t>等(臺北市民權國中性平會會議紀錄、臺</w:t>
      </w:r>
      <w:r w:rsidR="00E4551E" w:rsidRPr="00682254">
        <w:rPr>
          <w:rFonts w:hint="eastAsia"/>
        </w:rPr>
        <w:lastRenderedPageBreak/>
        <w:t>北市教育局查復「甲生自我傷害事件調查訪談紀錄」、本院訪談與詢問筆錄等在卷可稽)，核</w:t>
      </w:r>
      <w:r w:rsidR="004824A4" w:rsidRPr="00682254">
        <w:rPr>
          <w:rFonts w:hint="eastAsia"/>
        </w:rPr>
        <w:t>前開</w:t>
      </w:r>
      <w:r w:rsidR="00E4551E" w:rsidRPr="00682254">
        <w:rPr>
          <w:rFonts w:hint="eastAsia"/>
        </w:rPr>
        <w:t>部分處置</w:t>
      </w:r>
      <w:r w:rsidR="00FB67AC" w:rsidRPr="00682254">
        <w:rPr>
          <w:rFonts w:hint="eastAsia"/>
        </w:rPr>
        <w:t>已違</w:t>
      </w:r>
      <w:r w:rsidR="00AF2B6B" w:rsidRPr="00682254">
        <w:rPr>
          <w:rFonts w:hint="eastAsia"/>
        </w:rPr>
        <w:t>教育部「學校訂定教師輔導與管教學生辦法注意事項」第22條以及「臺北市立民權國民中學教師輔導與管教學生辦法」第16條之「教師之一般管教措施」規定。</w:t>
      </w:r>
      <w:r w:rsidR="003B6B3B" w:rsidRPr="00682254">
        <w:rPr>
          <w:rFonts w:hint="eastAsia"/>
        </w:rPr>
        <w:t>此併有臺北市教育局查復</w:t>
      </w:r>
      <w:r w:rsidR="003B6B3B" w:rsidRPr="00682254">
        <w:rPr>
          <w:rFonts w:hint="eastAsia"/>
          <w:bCs w:val="0"/>
          <w:kern w:val="0"/>
          <w:lang w:val="x-none"/>
        </w:rPr>
        <w:t>表示「所屬民權國中針對甲生抽離班級之處置欠缺執行依據，且未符合上開注意事項」等語同證。</w:t>
      </w:r>
      <w:bookmarkEnd w:id="76"/>
      <w:bookmarkEnd w:id="77"/>
    </w:p>
    <w:tbl>
      <w:tblPr>
        <w:tblStyle w:val="af6"/>
        <w:tblW w:w="0" w:type="auto"/>
        <w:tblInd w:w="1361" w:type="dxa"/>
        <w:tblLook w:val="04A0" w:firstRow="1" w:lastRow="0" w:firstColumn="1" w:lastColumn="0" w:noHBand="0" w:noVBand="1"/>
      </w:tblPr>
      <w:tblGrid>
        <w:gridCol w:w="2598"/>
        <w:gridCol w:w="1653"/>
        <w:gridCol w:w="3448"/>
      </w:tblGrid>
      <w:tr w:rsidR="00682254" w:rsidRPr="00682254" w:rsidTr="00AC5384">
        <w:trPr>
          <w:tblHeader/>
        </w:trPr>
        <w:tc>
          <w:tcPr>
            <w:tcW w:w="2321" w:type="dxa"/>
          </w:tcPr>
          <w:p w:rsidR="00897D7C" w:rsidRPr="00682254" w:rsidRDefault="00897D7C" w:rsidP="00AA6779">
            <w:pPr>
              <w:pStyle w:val="3"/>
              <w:numPr>
                <w:ilvl w:val="0"/>
                <w:numId w:val="0"/>
              </w:numPr>
              <w:spacing w:line="440" w:lineRule="exact"/>
              <w:jc w:val="center"/>
              <w:rPr>
                <w:b/>
                <w:bCs w:val="0"/>
                <w:szCs w:val="32"/>
              </w:rPr>
            </w:pPr>
            <w:bookmarkStart w:id="78" w:name="_Toc7175476"/>
            <w:bookmarkStart w:id="79" w:name="_Toc8200305"/>
            <w:r w:rsidRPr="00682254">
              <w:rPr>
                <w:rFonts w:hint="eastAsia"/>
                <w:b/>
                <w:bCs w:val="0"/>
                <w:szCs w:val="32"/>
              </w:rPr>
              <w:t>日期</w:t>
            </w:r>
            <w:bookmarkEnd w:id="78"/>
            <w:bookmarkEnd w:id="79"/>
          </w:p>
        </w:tc>
        <w:tc>
          <w:tcPr>
            <w:tcW w:w="1813" w:type="dxa"/>
          </w:tcPr>
          <w:p w:rsidR="00897D7C" w:rsidRPr="00682254" w:rsidRDefault="00897D7C" w:rsidP="00AA6779">
            <w:pPr>
              <w:pStyle w:val="3"/>
              <w:numPr>
                <w:ilvl w:val="0"/>
                <w:numId w:val="0"/>
              </w:numPr>
              <w:spacing w:line="440" w:lineRule="exact"/>
              <w:jc w:val="center"/>
              <w:rPr>
                <w:b/>
                <w:bCs w:val="0"/>
                <w:szCs w:val="32"/>
              </w:rPr>
            </w:pPr>
            <w:bookmarkStart w:id="80" w:name="_Toc7175477"/>
            <w:bookmarkStart w:id="81" w:name="_Toc8200306"/>
            <w:r w:rsidRPr="00682254">
              <w:rPr>
                <w:rFonts w:hint="eastAsia"/>
                <w:b/>
                <w:bCs w:val="0"/>
                <w:szCs w:val="32"/>
              </w:rPr>
              <w:t>抽離時段</w:t>
            </w:r>
            <w:bookmarkEnd w:id="80"/>
            <w:bookmarkEnd w:id="81"/>
          </w:p>
        </w:tc>
        <w:tc>
          <w:tcPr>
            <w:tcW w:w="3565" w:type="dxa"/>
          </w:tcPr>
          <w:p w:rsidR="00897D7C" w:rsidRPr="00682254" w:rsidRDefault="00897D7C" w:rsidP="00AA6779">
            <w:pPr>
              <w:pStyle w:val="3"/>
              <w:numPr>
                <w:ilvl w:val="0"/>
                <w:numId w:val="0"/>
              </w:numPr>
              <w:spacing w:line="440" w:lineRule="exact"/>
              <w:jc w:val="center"/>
              <w:rPr>
                <w:b/>
                <w:bCs w:val="0"/>
                <w:szCs w:val="32"/>
              </w:rPr>
            </w:pPr>
            <w:bookmarkStart w:id="82" w:name="_Toc7175478"/>
            <w:bookmarkStart w:id="83" w:name="_Toc8200307"/>
            <w:r w:rsidRPr="00682254">
              <w:rPr>
                <w:rFonts w:hint="eastAsia"/>
                <w:b/>
                <w:bCs w:val="0"/>
                <w:szCs w:val="32"/>
              </w:rPr>
              <w:t>備註</w:t>
            </w:r>
            <w:bookmarkEnd w:id="82"/>
            <w:bookmarkEnd w:id="83"/>
          </w:p>
        </w:tc>
      </w:tr>
      <w:tr w:rsidR="00682254" w:rsidRPr="00682254" w:rsidTr="00AC5384">
        <w:tc>
          <w:tcPr>
            <w:tcW w:w="2321" w:type="dxa"/>
          </w:tcPr>
          <w:p w:rsidR="00897D7C" w:rsidRPr="00682254" w:rsidRDefault="00897D7C" w:rsidP="00AA6779">
            <w:pPr>
              <w:pStyle w:val="3"/>
              <w:numPr>
                <w:ilvl w:val="0"/>
                <w:numId w:val="0"/>
              </w:numPr>
              <w:spacing w:line="440" w:lineRule="exact"/>
              <w:rPr>
                <w:bCs w:val="0"/>
                <w:szCs w:val="32"/>
              </w:rPr>
            </w:pPr>
            <w:bookmarkStart w:id="84" w:name="_Toc7175479"/>
            <w:bookmarkStart w:id="85" w:name="_Toc8200308"/>
            <w:r w:rsidRPr="00682254">
              <w:rPr>
                <w:rFonts w:hint="eastAsia"/>
                <w:bCs w:val="0"/>
                <w:szCs w:val="32"/>
              </w:rPr>
              <w:t>107.10.25(三)</w:t>
            </w:r>
            <w:bookmarkEnd w:id="84"/>
            <w:bookmarkEnd w:id="85"/>
          </w:p>
        </w:tc>
        <w:tc>
          <w:tcPr>
            <w:tcW w:w="1813" w:type="dxa"/>
          </w:tcPr>
          <w:p w:rsidR="00897D7C" w:rsidRPr="00682254" w:rsidRDefault="00897D7C" w:rsidP="00AA6779">
            <w:pPr>
              <w:pStyle w:val="3"/>
              <w:numPr>
                <w:ilvl w:val="0"/>
                <w:numId w:val="0"/>
              </w:numPr>
              <w:spacing w:line="440" w:lineRule="exact"/>
              <w:rPr>
                <w:bCs w:val="0"/>
                <w:szCs w:val="32"/>
              </w:rPr>
            </w:pPr>
            <w:bookmarkStart w:id="86" w:name="_Toc7175480"/>
            <w:bookmarkStart w:id="87" w:name="_Toc8200309"/>
            <w:r w:rsidRPr="00682254">
              <w:rPr>
                <w:rFonts w:hint="eastAsia"/>
                <w:bCs w:val="0"/>
                <w:szCs w:val="32"/>
              </w:rPr>
              <w:t>1~7節</w:t>
            </w:r>
            <w:bookmarkEnd w:id="86"/>
            <w:bookmarkEnd w:id="87"/>
          </w:p>
        </w:tc>
        <w:tc>
          <w:tcPr>
            <w:tcW w:w="3565" w:type="dxa"/>
            <w:vMerge w:val="restart"/>
          </w:tcPr>
          <w:p w:rsidR="00897D7C" w:rsidRPr="00682254" w:rsidRDefault="00897D7C" w:rsidP="00AA6779">
            <w:pPr>
              <w:pStyle w:val="3"/>
              <w:numPr>
                <w:ilvl w:val="0"/>
                <w:numId w:val="0"/>
              </w:numPr>
              <w:spacing w:line="440" w:lineRule="exact"/>
              <w:rPr>
                <w:bCs w:val="0"/>
                <w:szCs w:val="32"/>
              </w:rPr>
            </w:pPr>
            <w:bookmarkStart w:id="88" w:name="_Toc7175481"/>
            <w:bookmarkStart w:id="89" w:name="_Toc8200310"/>
            <w:r w:rsidRPr="00682254">
              <w:rPr>
                <w:rFonts w:hint="eastAsia"/>
                <w:bCs w:val="0"/>
                <w:szCs w:val="32"/>
              </w:rPr>
              <w:t>依「個案協調備忘錄」(註)甲生於此3日全日抽離至學務處進行學習或活動，第8節回班上課。</w:t>
            </w:r>
            <w:bookmarkEnd w:id="88"/>
            <w:bookmarkEnd w:id="89"/>
          </w:p>
        </w:tc>
      </w:tr>
      <w:tr w:rsidR="00682254" w:rsidRPr="00682254" w:rsidTr="00AC5384">
        <w:tc>
          <w:tcPr>
            <w:tcW w:w="2321" w:type="dxa"/>
          </w:tcPr>
          <w:p w:rsidR="00897D7C" w:rsidRPr="00682254" w:rsidRDefault="00897D7C" w:rsidP="00AA6779">
            <w:pPr>
              <w:pStyle w:val="3"/>
              <w:numPr>
                <w:ilvl w:val="0"/>
                <w:numId w:val="0"/>
              </w:numPr>
              <w:spacing w:line="440" w:lineRule="exact"/>
              <w:rPr>
                <w:bCs w:val="0"/>
                <w:szCs w:val="32"/>
              </w:rPr>
            </w:pPr>
            <w:bookmarkStart w:id="90" w:name="_Toc7175482"/>
            <w:bookmarkStart w:id="91" w:name="_Toc8200311"/>
            <w:r w:rsidRPr="00682254">
              <w:rPr>
                <w:rFonts w:hint="eastAsia"/>
                <w:bCs w:val="0"/>
                <w:szCs w:val="32"/>
              </w:rPr>
              <w:t>107.10.26(四)</w:t>
            </w:r>
            <w:bookmarkEnd w:id="90"/>
            <w:bookmarkEnd w:id="91"/>
          </w:p>
        </w:tc>
        <w:tc>
          <w:tcPr>
            <w:tcW w:w="1813" w:type="dxa"/>
          </w:tcPr>
          <w:p w:rsidR="00897D7C" w:rsidRPr="00682254" w:rsidRDefault="00897D7C" w:rsidP="00AA6779">
            <w:pPr>
              <w:pStyle w:val="3"/>
              <w:numPr>
                <w:ilvl w:val="0"/>
                <w:numId w:val="0"/>
              </w:numPr>
              <w:spacing w:line="440" w:lineRule="exact"/>
              <w:rPr>
                <w:bCs w:val="0"/>
                <w:szCs w:val="32"/>
              </w:rPr>
            </w:pPr>
            <w:bookmarkStart w:id="92" w:name="_Toc7175483"/>
            <w:bookmarkStart w:id="93" w:name="_Toc8200312"/>
            <w:r w:rsidRPr="00682254">
              <w:rPr>
                <w:rFonts w:hint="eastAsia"/>
                <w:bCs w:val="0"/>
                <w:szCs w:val="32"/>
              </w:rPr>
              <w:t>1~7節</w:t>
            </w:r>
            <w:bookmarkEnd w:id="92"/>
            <w:bookmarkEnd w:id="93"/>
          </w:p>
        </w:tc>
        <w:tc>
          <w:tcPr>
            <w:tcW w:w="3565" w:type="dxa"/>
            <w:vMerge/>
          </w:tcPr>
          <w:p w:rsidR="00897D7C" w:rsidRPr="00682254" w:rsidRDefault="00897D7C" w:rsidP="00AA6779">
            <w:pPr>
              <w:pStyle w:val="3"/>
              <w:numPr>
                <w:ilvl w:val="0"/>
                <w:numId w:val="0"/>
              </w:numPr>
              <w:spacing w:line="440" w:lineRule="exact"/>
              <w:rPr>
                <w:bCs w:val="0"/>
                <w:szCs w:val="32"/>
              </w:rPr>
            </w:pPr>
          </w:p>
        </w:tc>
      </w:tr>
      <w:tr w:rsidR="00682254" w:rsidRPr="00682254" w:rsidTr="00AC5384">
        <w:tc>
          <w:tcPr>
            <w:tcW w:w="2321" w:type="dxa"/>
          </w:tcPr>
          <w:p w:rsidR="00897D7C" w:rsidRPr="00682254" w:rsidRDefault="00897D7C" w:rsidP="00AA6779">
            <w:pPr>
              <w:pStyle w:val="3"/>
              <w:numPr>
                <w:ilvl w:val="0"/>
                <w:numId w:val="0"/>
              </w:numPr>
              <w:spacing w:line="440" w:lineRule="exact"/>
              <w:rPr>
                <w:bCs w:val="0"/>
                <w:szCs w:val="32"/>
              </w:rPr>
            </w:pPr>
            <w:bookmarkStart w:id="94" w:name="_Toc7175484"/>
            <w:bookmarkStart w:id="95" w:name="_Toc8200313"/>
            <w:r w:rsidRPr="00682254">
              <w:rPr>
                <w:rFonts w:hint="eastAsia"/>
                <w:bCs w:val="0"/>
                <w:szCs w:val="32"/>
              </w:rPr>
              <w:t>107.10.27(五)</w:t>
            </w:r>
            <w:bookmarkEnd w:id="94"/>
            <w:bookmarkEnd w:id="95"/>
          </w:p>
        </w:tc>
        <w:tc>
          <w:tcPr>
            <w:tcW w:w="1813" w:type="dxa"/>
          </w:tcPr>
          <w:p w:rsidR="00897D7C" w:rsidRPr="00682254" w:rsidRDefault="00897D7C" w:rsidP="00AA6779">
            <w:pPr>
              <w:pStyle w:val="3"/>
              <w:numPr>
                <w:ilvl w:val="0"/>
                <w:numId w:val="0"/>
              </w:numPr>
              <w:spacing w:line="440" w:lineRule="exact"/>
              <w:rPr>
                <w:bCs w:val="0"/>
                <w:szCs w:val="32"/>
              </w:rPr>
            </w:pPr>
            <w:bookmarkStart w:id="96" w:name="_Toc7175485"/>
            <w:bookmarkStart w:id="97" w:name="_Toc8200314"/>
            <w:r w:rsidRPr="00682254">
              <w:rPr>
                <w:rFonts w:hint="eastAsia"/>
                <w:bCs w:val="0"/>
                <w:szCs w:val="32"/>
              </w:rPr>
              <w:t>1~7節</w:t>
            </w:r>
            <w:bookmarkEnd w:id="96"/>
            <w:bookmarkEnd w:id="97"/>
          </w:p>
        </w:tc>
        <w:tc>
          <w:tcPr>
            <w:tcW w:w="3565" w:type="dxa"/>
            <w:vMerge/>
          </w:tcPr>
          <w:p w:rsidR="00897D7C" w:rsidRPr="00682254" w:rsidRDefault="00897D7C" w:rsidP="00AA6779">
            <w:pPr>
              <w:pStyle w:val="3"/>
              <w:numPr>
                <w:ilvl w:val="0"/>
                <w:numId w:val="0"/>
              </w:numPr>
              <w:spacing w:line="440" w:lineRule="exact"/>
              <w:rPr>
                <w:bCs w:val="0"/>
                <w:szCs w:val="32"/>
              </w:rPr>
            </w:pPr>
          </w:p>
        </w:tc>
      </w:tr>
      <w:tr w:rsidR="00682254" w:rsidRPr="00682254" w:rsidTr="00AC5384">
        <w:tc>
          <w:tcPr>
            <w:tcW w:w="2321" w:type="dxa"/>
          </w:tcPr>
          <w:p w:rsidR="00897D7C" w:rsidRPr="00682254" w:rsidRDefault="00897D7C" w:rsidP="00AA6779">
            <w:pPr>
              <w:pStyle w:val="3"/>
              <w:numPr>
                <w:ilvl w:val="0"/>
                <w:numId w:val="0"/>
              </w:numPr>
              <w:spacing w:line="440" w:lineRule="exact"/>
              <w:rPr>
                <w:bCs w:val="0"/>
                <w:szCs w:val="32"/>
              </w:rPr>
            </w:pPr>
            <w:bookmarkStart w:id="98" w:name="_Toc7175486"/>
            <w:bookmarkStart w:id="99" w:name="_Toc8200315"/>
            <w:r w:rsidRPr="00682254">
              <w:rPr>
                <w:rFonts w:hint="eastAsia"/>
                <w:bCs w:val="0"/>
                <w:szCs w:val="32"/>
              </w:rPr>
              <w:t>107.10.30(一)~</w:t>
            </w:r>
            <w:bookmarkEnd w:id="98"/>
            <w:bookmarkEnd w:id="99"/>
          </w:p>
          <w:p w:rsidR="00897D7C" w:rsidRPr="00682254" w:rsidRDefault="00897D7C" w:rsidP="00AA6779">
            <w:pPr>
              <w:pStyle w:val="3"/>
              <w:numPr>
                <w:ilvl w:val="0"/>
                <w:numId w:val="0"/>
              </w:numPr>
              <w:spacing w:line="440" w:lineRule="exact"/>
              <w:rPr>
                <w:bCs w:val="0"/>
                <w:szCs w:val="32"/>
              </w:rPr>
            </w:pPr>
            <w:bookmarkStart w:id="100" w:name="_Toc7175487"/>
            <w:bookmarkStart w:id="101" w:name="_Toc8200316"/>
            <w:r w:rsidRPr="00682254">
              <w:rPr>
                <w:rFonts w:hint="eastAsia"/>
                <w:bCs w:val="0"/>
                <w:szCs w:val="32"/>
              </w:rPr>
              <w:t>107.11.24(五)</w:t>
            </w:r>
            <w:bookmarkEnd w:id="100"/>
            <w:bookmarkEnd w:id="101"/>
          </w:p>
        </w:tc>
        <w:tc>
          <w:tcPr>
            <w:tcW w:w="1813" w:type="dxa"/>
          </w:tcPr>
          <w:p w:rsidR="00897D7C" w:rsidRPr="00682254" w:rsidRDefault="00897D7C" w:rsidP="00AA6779">
            <w:pPr>
              <w:pStyle w:val="3"/>
              <w:numPr>
                <w:ilvl w:val="0"/>
                <w:numId w:val="0"/>
              </w:numPr>
              <w:spacing w:line="440" w:lineRule="exact"/>
              <w:rPr>
                <w:bCs w:val="0"/>
                <w:szCs w:val="32"/>
              </w:rPr>
            </w:pPr>
            <w:bookmarkStart w:id="102" w:name="_Toc7175488"/>
            <w:bookmarkStart w:id="103" w:name="_Toc8200317"/>
            <w:r w:rsidRPr="00682254">
              <w:rPr>
                <w:rFonts w:hint="eastAsia"/>
                <w:bCs w:val="0"/>
                <w:szCs w:val="32"/>
              </w:rPr>
              <w:t>下課及午休</w:t>
            </w:r>
            <w:bookmarkEnd w:id="102"/>
            <w:bookmarkEnd w:id="103"/>
          </w:p>
        </w:tc>
        <w:tc>
          <w:tcPr>
            <w:tcW w:w="3565" w:type="dxa"/>
          </w:tcPr>
          <w:p w:rsidR="00897D7C" w:rsidRPr="00682254" w:rsidRDefault="00897D7C" w:rsidP="00AA6779">
            <w:pPr>
              <w:pStyle w:val="3"/>
              <w:numPr>
                <w:ilvl w:val="0"/>
                <w:numId w:val="0"/>
              </w:numPr>
              <w:spacing w:line="440" w:lineRule="exact"/>
              <w:rPr>
                <w:bCs w:val="0"/>
                <w:szCs w:val="32"/>
              </w:rPr>
            </w:pPr>
            <w:bookmarkStart w:id="104" w:name="_Toc7175489"/>
            <w:bookmarkStart w:id="105" w:name="_Toc8200318"/>
            <w:r w:rsidRPr="00682254">
              <w:rPr>
                <w:rFonts w:hint="eastAsia"/>
                <w:bCs w:val="0"/>
                <w:szCs w:val="32"/>
              </w:rPr>
              <w:t>第8節回班上課。</w:t>
            </w:r>
            <w:bookmarkEnd w:id="104"/>
            <w:bookmarkEnd w:id="105"/>
          </w:p>
        </w:tc>
      </w:tr>
      <w:tr w:rsidR="00682254" w:rsidRPr="00682254" w:rsidTr="00AC5384">
        <w:tc>
          <w:tcPr>
            <w:tcW w:w="2321" w:type="dxa"/>
          </w:tcPr>
          <w:p w:rsidR="00897D7C" w:rsidRPr="00682254" w:rsidRDefault="00897D7C" w:rsidP="00AA6779">
            <w:pPr>
              <w:pStyle w:val="3"/>
              <w:numPr>
                <w:ilvl w:val="0"/>
                <w:numId w:val="0"/>
              </w:numPr>
              <w:spacing w:line="440" w:lineRule="exact"/>
              <w:rPr>
                <w:bCs w:val="0"/>
                <w:szCs w:val="32"/>
              </w:rPr>
            </w:pPr>
            <w:bookmarkStart w:id="106" w:name="_Toc7175490"/>
            <w:bookmarkStart w:id="107" w:name="_Toc8200319"/>
            <w:r w:rsidRPr="00682254">
              <w:rPr>
                <w:rFonts w:hint="eastAsia"/>
                <w:bCs w:val="0"/>
                <w:szCs w:val="32"/>
              </w:rPr>
              <w:t>107.11.27(一)</w:t>
            </w:r>
            <w:bookmarkEnd w:id="106"/>
            <w:bookmarkEnd w:id="107"/>
          </w:p>
        </w:tc>
        <w:tc>
          <w:tcPr>
            <w:tcW w:w="1813" w:type="dxa"/>
          </w:tcPr>
          <w:p w:rsidR="00897D7C" w:rsidRPr="00682254" w:rsidRDefault="00897D7C" w:rsidP="00AA6779">
            <w:pPr>
              <w:pStyle w:val="3"/>
              <w:numPr>
                <w:ilvl w:val="0"/>
                <w:numId w:val="0"/>
              </w:numPr>
              <w:spacing w:line="440" w:lineRule="exact"/>
              <w:rPr>
                <w:bCs w:val="0"/>
                <w:szCs w:val="32"/>
              </w:rPr>
            </w:pPr>
            <w:bookmarkStart w:id="108" w:name="_Toc7175491"/>
            <w:bookmarkStart w:id="109" w:name="_Toc8200320"/>
            <w:r w:rsidRPr="00682254">
              <w:rPr>
                <w:rFonts w:hint="eastAsia"/>
                <w:bCs w:val="0"/>
                <w:szCs w:val="32"/>
              </w:rPr>
              <w:t>1、4、5、7節</w:t>
            </w:r>
            <w:bookmarkEnd w:id="108"/>
            <w:bookmarkEnd w:id="109"/>
          </w:p>
        </w:tc>
        <w:tc>
          <w:tcPr>
            <w:tcW w:w="3565" w:type="dxa"/>
          </w:tcPr>
          <w:p w:rsidR="00897D7C" w:rsidRPr="00682254" w:rsidRDefault="00897D7C" w:rsidP="00AA6779">
            <w:pPr>
              <w:pStyle w:val="3"/>
              <w:numPr>
                <w:ilvl w:val="0"/>
                <w:numId w:val="0"/>
              </w:numPr>
              <w:spacing w:line="440" w:lineRule="exact"/>
              <w:rPr>
                <w:bCs w:val="0"/>
                <w:szCs w:val="32"/>
              </w:rPr>
            </w:pPr>
            <w:bookmarkStart w:id="110" w:name="_Toc7175492"/>
            <w:bookmarkStart w:id="111" w:name="_Toc8200321"/>
            <w:r w:rsidRPr="00682254">
              <w:rPr>
                <w:rFonts w:hint="eastAsia"/>
                <w:bCs w:val="0"/>
                <w:szCs w:val="32"/>
              </w:rPr>
              <w:t>第8節回班上課。</w:t>
            </w:r>
            <w:bookmarkEnd w:id="110"/>
            <w:bookmarkEnd w:id="111"/>
          </w:p>
        </w:tc>
      </w:tr>
      <w:tr w:rsidR="00682254" w:rsidRPr="00682254" w:rsidTr="00AC5384">
        <w:tc>
          <w:tcPr>
            <w:tcW w:w="2321" w:type="dxa"/>
          </w:tcPr>
          <w:p w:rsidR="00897D7C" w:rsidRPr="00682254" w:rsidRDefault="00897D7C" w:rsidP="00AA6779">
            <w:pPr>
              <w:pStyle w:val="3"/>
              <w:numPr>
                <w:ilvl w:val="0"/>
                <w:numId w:val="0"/>
              </w:numPr>
              <w:spacing w:line="440" w:lineRule="exact"/>
              <w:rPr>
                <w:bCs w:val="0"/>
                <w:szCs w:val="32"/>
              </w:rPr>
            </w:pPr>
            <w:bookmarkStart w:id="112" w:name="_Toc7175493"/>
            <w:bookmarkStart w:id="113" w:name="_Toc8200322"/>
            <w:r w:rsidRPr="00682254">
              <w:rPr>
                <w:rFonts w:hint="eastAsia"/>
                <w:bCs w:val="0"/>
                <w:szCs w:val="32"/>
              </w:rPr>
              <w:t>107.11.29(三)</w:t>
            </w:r>
            <w:bookmarkEnd w:id="112"/>
            <w:bookmarkEnd w:id="113"/>
          </w:p>
        </w:tc>
        <w:tc>
          <w:tcPr>
            <w:tcW w:w="1813" w:type="dxa"/>
          </w:tcPr>
          <w:p w:rsidR="00897D7C" w:rsidRPr="00682254" w:rsidRDefault="00897D7C" w:rsidP="00AA6779">
            <w:pPr>
              <w:pStyle w:val="3"/>
              <w:numPr>
                <w:ilvl w:val="0"/>
                <w:numId w:val="0"/>
              </w:numPr>
              <w:spacing w:line="440" w:lineRule="exact"/>
              <w:rPr>
                <w:bCs w:val="0"/>
                <w:szCs w:val="32"/>
              </w:rPr>
            </w:pPr>
            <w:bookmarkStart w:id="114" w:name="_Toc7175494"/>
            <w:bookmarkStart w:id="115" w:name="_Toc8200323"/>
            <w:r w:rsidRPr="00682254">
              <w:rPr>
                <w:rFonts w:hint="eastAsia"/>
                <w:bCs w:val="0"/>
                <w:szCs w:val="32"/>
              </w:rPr>
              <w:t>5、6節</w:t>
            </w:r>
            <w:bookmarkEnd w:id="114"/>
            <w:bookmarkEnd w:id="115"/>
          </w:p>
        </w:tc>
        <w:tc>
          <w:tcPr>
            <w:tcW w:w="3565" w:type="dxa"/>
          </w:tcPr>
          <w:p w:rsidR="00897D7C" w:rsidRPr="00682254" w:rsidRDefault="00897D7C" w:rsidP="00AA6779">
            <w:pPr>
              <w:pStyle w:val="3"/>
              <w:numPr>
                <w:ilvl w:val="0"/>
                <w:numId w:val="0"/>
              </w:numPr>
              <w:spacing w:line="440" w:lineRule="exact"/>
              <w:rPr>
                <w:bCs w:val="0"/>
                <w:szCs w:val="32"/>
              </w:rPr>
            </w:pPr>
            <w:bookmarkStart w:id="116" w:name="_Toc7175495"/>
            <w:bookmarkStart w:id="117" w:name="_Toc8200324"/>
            <w:r w:rsidRPr="00682254">
              <w:rPr>
                <w:rFonts w:hint="eastAsia"/>
                <w:bCs w:val="0"/>
                <w:szCs w:val="32"/>
              </w:rPr>
              <w:t>107.11.28-11.29在班上參加段考，惟因107.11.24上午3堂課出現課堂干擾，故抽離至學務處進行學習。</w:t>
            </w:r>
            <w:bookmarkEnd w:id="116"/>
            <w:bookmarkEnd w:id="117"/>
          </w:p>
        </w:tc>
      </w:tr>
      <w:tr w:rsidR="00682254" w:rsidRPr="00682254" w:rsidTr="00AC5384">
        <w:tc>
          <w:tcPr>
            <w:tcW w:w="2321" w:type="dxa"/>
          </w:tcPr>
          <w:p w:rsidR="00897D7C" w:rsidRPr="00682254" w:rsidRDefault="00897D7C" w:rsidP="00AA6779">
            <w:pPr>
              <w:pStyle w:val="3"/>
              <w:numPr>
                <w:ilvl w:val="0"/>
                <w:numId w:val="0"/>
              </w:numPr>
              <w:spacing w:line="440" w:lineRule="exact"/>
              <w:rPr>
                <w:bCs w:val="0"/>
                <w:szCs w:val="32"/>
              </w:rPr>
            </w:pPr>
            <w:bookmarkStart w:id="118" w:name="_Toc7175496"/>
            <w:bookmarkStart w:id="119" w:name="_Toc8200325"/>
            <w:r w:rsidRPr="00682254">
              <w:rPr>
                <w:rFonts w:hint="eastAsia"/>
                <w:bCs w:val="0"/>
                <w:szCs w:val="32"/>
              </w:rPr>
              <w:t>107.11.30(四)</w:t>
            </w:r>
            <w:bookmarkEnd w:id="118"/>
            <w:bookmarkEnd w:id="119"/>
          </w:p>
        </w:tc>
        <w:tc>
          <w:tcPr>
            <w:tcW w:w="1813" w:type="dxa"/>
          </w:tcPr>
          <w:p w:rsidR="00897D7C" w:rsidRPr="00682254" w:rsidRDefault="00897D7C" w:rsidP="00AA6779">
            <w:pPr>
              <w:pStyle w:val="3"/>
              <w:numPr>
                <w:ilvl w:val="0"/>
                <w:numId w:val="0"/>
              </w:numPr>
              <w:spacing w:line="440" w:lineRule="exact"/>
              <w:rPr>
                <w:bCs w:val="0"/>
                <w:szCs w:val="32"/>
              </w:rPr>
            </w:pPr>
            <w:bookmarkStart w:id="120" w:name="_Toc7175497"/>
            <w:bookmarkStart w:id="121" w:name="_Toc8200326"/>
            <w:r w:rsidRPr="00682254">
              <w:rPr>
                <w:rFonts w:hint="eastAsia"/>
                <w:bCs w:val="0"/>
                <w:szCs w:val="32"/>
              </w:rPr>
              <w:t>1、3、4、5、7節</w:t>
            </w:r>
            <w:bookmarkEnd w:id="120"/>
            <w:bookmarkEnd w:id="121"/>
          </w:p>
        </w:tc>
        <w:tc>
          <w:tcPr>
            <w:tcW w:w="3565" w:type="dxa"/>
          </w:tcPr>
          <w:p w:rsidR="00897D7C" w:rsidRPr="00682254" w:rsidRDefault="00897D7C" w:rsidP="00AA6779">
            <w:pPr>
              <w:pStyle w:val="3"/>
              <w:numPr>
                <w:ilvl w:val="0"/>
                <w:numId w:val="0"/>
              </w:numPr>
              <w:spacing w:line="440" w:lineRule="exact"/>
              <w:rPr>
                <w:bCs w:val="0"/>
                <w:szCs w:val="32"/>
              </w:rPr>
            </w:pPr>
            <w:bookmarkStart w:id="122" w:name="_Toc7175498"/>
            <w:bookmarkStart w:id="123" w:name="_Toc8200327"/>
            <w:r w:rsidRPr="00682254">
              <w:rPr>
                <w:rFonts w:hint="eastAsia"/>
                <w:bCs w:val="0"/>
                <w:szCs w:val="32"/>
              </w:rPr>
              <w:t>因107.11.24上午3堂課出現課堂干擾，故抽離至學務處訂正考卷。</w:t>
            </w:r>
            <w:bookmarkEnd w:id="122"/>
            <w:bookmarkEnd w:id="123"/>
          </w:p>
        </w:tc>
      </w:tr>
      <w:tr w:rsidR="00682254" w:rsidRPr="00682254" w:rsidTr="00AC5384">
        <w:tc>
          <w:tcPr>
            <w:tcW w:w="2321" w:type="dxa"/>
          </w:tcPr>
          <w:p w:rsidR="00897D7C" w:rsidRPr="00682254" w:rsidRDefault="00897D7C" w:rsidP="00AA6779">
            <w:pPr>
              <w:pStyle w:val="3"/>
              <w:numPr>
                <w:ilvl w:val="0"/>
                <w:numId w:val="0"/>
              </w:numPr>
              <w:spacing w:line="440" w:lineRule="exact"/>
              <w:rPr>
                <w:bCs w:val="0"/>
                <w:szCs w:val="32"/>
              </w:rPr>
            </w:pPr>
            <w:bookmarkStart w:id="124" w:name="_Toc7175499"/>
            <w:bookmarkStart w:id="125" w:name="_Toc8200328"/>
            <w:r w:rsidRPr="00682254">
              <w:rPr>
                <w:rFonts w:hint="eastAsia"/>
                <w:bCs w:val="0"/>
                <w:szCs w:val="32"/>
              </w:rPr>
              <w:t>107.12.01(五)</w:t>
            </w:r>
            <w:bookmarkEnd w:id="124"/>
            <w:bookmarkEnd w:id="125"/>
          </w:p>
        </w:tc>
        <w:tc>
          <w:tcPr>
            <w:tcW w:w="1813" w:type="dxa"/>
          </w:tcPr>
          <w:p w:rsidR="00897D7C" w:rsidRPr="00682254" w:rsidRDefault="00897D7C" w:rsidP="00AA6779">
            <w:pPr>
              <w:pStyle w:val="3"/>
              <w:numPr>
                <w:ilvl w:val="0"/>
                <w:numId w:val="0"/>
              </w:numPr>
              <w:spacing w:line="440" w:lineRule="exact"/>
              <w:rPr>
                <w:bCs w:val="0"/>
                <w:szCs w:val="32"/>
              </w:rPr>
            </w:pPr>
            <w:bookmarkStart w:id="126" w:name="_Toc7175500"/>
            <w:bookmarkStart w:id="127" w:name="_Toc8200329"/>
            <w:r w:rsidRPr="00682254">
              <w:rPr>
                <w:rFonts w:hint="eastAsia"/>
                <w:bCs w:val="0"/>
                <w:szCs w:val="32"/>
              </w:rPr>
              <w:t>1~7節</w:t>
            </w:r>
            <w:bookmarkEnd w:id="126"/>
            <w:bookmarkEnd w:id="127"/>
          </w:p>
        </w:tc>
        <w:tc>
          <w:tcPr>
            <w:tcW w:w="3565" w:type="dxa"/>
          </w:tcPr>
          <w:p w:rsidR="00897D7C" w:rsidRPr="00682254" w:rsidRDefault="00897D7C" w:rsidP="00AA6779">
            <w:pPr>
              <w:pStyle w:val="3"/>
              <w:numPr>
                <w:ilvl w:val="0"/>
                <w:numId w:val="0"/>
              </w:numPr>
              <w:spacing w:line="440" w:lineRule="exact"/>
              <w:rPr>
                <w:bCs w:val="0"/>
                <w:szCs w:val="32"/>
              </w:rPr>
            </w:pPr>
            <w:bookmarkStart w:id="128" w:name="_Toc7175501"/>
            <w:bookmarkStart w:id="129" w:name="_Toc8200330"/>
            <w:r w:rsidRPr="00682254">
              <w:rPr>
                <w:rFonts w:hint="eastAsia"/>
                <w:bCs w:val="0"/>
                <w:szCs w:val="32"/>
              </w:rPr>
              <w:t>因107.11.24上午3堂課出現課堂干擾，故抽離至學務處訂正考卷。</w:t>
            </w:r>
            <w:bookmarkEnd w:id="128"/>
            <w:bookmarkEnd w:id="129"/>
          </w:p>
          <w:p w:rsidR="00897D7C" w:rsidRPr="00682254" w:rsidRDefault="00897D7C" w:rsidP="00AA6779">
            <w:pPr>
              <w:pStyle w:val="3"/>
              <w:numPr>
                <w:ilvl w:val="0"/>
                <w:numId w:val="0"/>
              </w:numPr>
              <w:spacing w:line="440" w:lineRule="exact"/>
              <w:rPr>
                <w:bCs w:val="0"/>
                <w:szCs w:val="32"/>
              </w:rPr>
            </w:pPr>
            <w:bookmarkStart w:id="130" w:name="_Toc7175502"/>
            <w:bookmarkStart w:id="131" w:name="_Toc8200331"/>
            <w:r w:rsidRPr="00682254">
              <w:rPr>
                <w:rFonts w:hint="eastAsia"/>
                <w:bCs w:val="0"/>
                <w:szCs w:val="32"/>
              </w:rPr>
              <w:t>第8節回班上課。</w:t>
            </w:r>
            <w:bookmarkEnd w:id="130"/>
            <w:bookmarkEnd w:id="131"/>
          </w:p>
        </w:tc>
      </w:tr>
      <w:tr w:rsidR="00682254" w:rsidRPr="00682254" w:rsidTr="00AC5384">
        <w:tc>
          <w:tcPr>
            <w:tcW w:w="2321" w:type="dxa"/>
          </w:tcPr>
          <w:p w:rsidR="00897D7C" w:rsidRPr="00682254" w:rsidRDefault="00897D7C" w:rsidP="00AA6779">
            <w:pPr>
              <w:pStyle w:val="3"/>
              <w:numPr>
                <w:ilvl w:val="0"/>
                <w:numId w:val="0"/>
              </w:numPr>
              <w:spacing w:line="440" w:lineRule="exact"/>
              <w:rPr>
                <w:bCs w:val="0"/>
                <w:szCs w:val="32"/>
              </w:rPr>
            </w:pPr>
            <w:bookmarkStart w:id="132" w:name="_Toc7175503"/>
            <w:bookmarkStart w:id="133" w:name="_Toc8200332"/>
            <w:r w:rsidRPr="00682254">
              <w:rPr>
                <w:rFonts w:hint="eastAsia"/>
                <w:bCs w:val="0"/>
                <w:szCs w:val="32"/>
              </w:rPr>
              <w:lastRenderedPageBreak/>
              <w:t>107.12.04(四)</w:t>
            </w:r>
            <w:bookmarkEnd w:id="132"/>
            <w:bookmarkEnd w:id="133"/>
          </w:p>
        </w:tc>
        <w:tc>
          <w:tcPr>
            <w:tcW w:w="1813" w:type="dxa"/>
          </w:tcPr>
          <w:p w:rsidR="00897D7C" w:rsidRPr="00682254" w:rsidRDefault="00897D7C" w:rsidP="00AA6779">
            <w:pPr>
              <w:pStyle w:val="3"/>
              <w:numPr>
                <w:ilvl w:val="0"/>
                <w:numId w:val="0"/>
              </w:numPr>
              <w:spacing w:line="440" w:lineRule="exact"/>
              <w:rPr>
                <w:bCs w:val="0"/>
                <w:szCs w:val="32"/>
              </w:rPr>
            </w:pPr>
            <w:bookmarkStart w:id="134" w:name="_Toc7175504"/>
            <w:bookmarkStart w:id="135" w:name="_Toc8200333"/>
            <w:r w:rsidRPr="00682254">
              <w:rPr>
                <w:rFonts w:hint="eastAsia"/>
                <w:bCs w:val="0"/>
                <w:szCs w:val="32"/>
              </w:rPr>
              <w:t>1、4、5、6、7節</w:t>
            </w:r>
            <w:bookmarkEnd w:id="134"/>
            <w:bookmarkEnd w:id="135"/>
          </w:p>
        </w:tc>
        <w:tc>
          <w:tcPr>
            <w:tcW w:w="3565" w:type="dxa"/>
          </w:tcPr>
          <w:p w:rsidR="00897D7C" w:rsidRPr="00682254" w:rsidRDefault="00897D7C" w:rsidP="00AA6779">
            <w:pPr>
              <w:pStyle w:val="3"/>
              <w:numPr>
                <w:ilvl w:val="0"/>
                <w:numId w:val="0"/>
              </w:numPr>
              <w:spacing w:line="440" w:lineRule="exact"/>
              <w:rPr>
                <w:bCs w:val="0"/>
                <w:szCs w:val="32"/>
              </w:rPr>
            </w:pPr>
            <w:bookmarkStart w:id="136" w:name="_Toc7175505"/>
            <w:bookmarkStart w:id="137" w:name="_Toc8200334"/>
            <w:r w:rsidRPr="00682254">
              <w:rPr>
                <w:rFonts w:hint="eastAsia"/>
                <w:bCs w:val="0"/>
                <w:szCs w:val="32"/>
              </w:rPr>
              <w:t>因107.11.24上午3堂課出現課堂干擾，故抽離至輔導室進行會談。</w:t>
            </w:r>
            <w:bookmarkEnd w:id="136"/>
            <w:bookmarkEnd w:id="137"/>
          </w:p>
          <w:p w:rsidR="00897D7C" w:rsidRPr="00682254" w:rsidRDefault="00897D7C" w:rsidP="00AA6779">
            <w:pPr>
              <w:pStyle w:val="3"/>
              <w:numPr>
                <w:ilvl w:val="0"/>
                <w:numId w:val="0"/>
              </w:numPr>
              <w:spacing w:line="440" w:lineRule="exact"/>
              <w:rPr>
                <w:bCs w:val="0"/>
                <w:szCs w:val="32"/>
              </w:rPr>
            </w:pPr>
            <w:bookmarkStart w:id="138" w:name="_Toc7175506"/>
            <w:bookmarkStart w:id="139" w:name="_Toc8200335"/>
            <w:r w:rsidRPr="00682254">
              <w:rPr>
                <w:rFonts w:hint="eastAsia"/>
                <w:bCs w:val="0"/>
                <w:szCs w:val="32"/>
              </w:rPr>
              <w:t>第8節回班上課。</w:t>
            </w:r>
            <w:bookmarkEnd w:id="138"/>
            <w:bookmarkEnd w:id="139"/>
          </w:p>
        </w:tc>
      </w:tr>
    </w:tbl>
    <w:p w:rsidR="00897D7C" w:rsidRPr="00682254" w:rsidRDefault="00897D7C" w:rsidP="00897D7C">
      <w:pPr>
        <w:pStyle w:val="3"/>
        <w:numPr>
          <w:ilvl w:val="0"/>
          <w:numId w:val="0"/>
        </w:numPr>
        <w:spacing w:line="240" w:lineRule="exact"/>
        <w:ind w:left="1361"/>
        <w:rPr>
          <w:bCs w:val="0"/>
          <w:sz w:val="24"/>
          <w:szCs w:val="24"/>
        </w:rPr>
      </w:pPr>
      <w:bookmarkStart w:id="140" w:name="_Toc7175507"/>
      <w:bookmarkStart w:id="141" w:name="_Toc8200336"/>
      <w:r w:rsidRPr="00682254">
        <w:rPr>
          <w:rFonts w:hint="eastAsia"/>
          <w:bCs w:val="0"/>
          <w:sz w:val="24"/>
          <w:szCs w:val="24"/>
        </w:rPr>
        <w:t>註：該校甲生就讀期間，有上述涉及性別議題之2次事件；此謂「個</w:t>
      </w:r>
      <w:bookmarkEnd w:id="140"/>
      <w:bookmarkEnd w:id="141"/>
    </w:p>
    <w:p w:rsidR="00897D7C" w:rsidRPr="00682254" w:rsidRDefault="00897D7C" w:rsidP="00897D7C">
      <w:pPr>
        <w:pStyle w:val="3"/>
        <w:numPr>
          <w:ilvl w:val="0"/>
          <w:numId w:val="0"/>
        </w:numPr>
        <w:spacing w:line="240" w:lineRule="exact"/>
        <w:ind w:left="1361"/>
        <w:rPr>
          <w:bCs w:val="0"/>
          <w:sz w:val="24"/>
          <w:szCs w:val="24"/>
        </w:rPr>
      </w:pPr>
      <w:r w:rsidRPr="00682254">
        <w:rPr>
          <w:rFonts w:hint="eastAsia"/>
          <w:bCs w:val="0"/>
          <w:sz w:val="24"/>
          <w:szCs w:val="24"/>
        </w:rPr>
        <w:t xml:space="preserve">    </w:t>
      </w:r>
      <w:bookmarkStart w:id="142" w:name="_Toc7175508"/>
      <w:bookmarkStart w:id="143" w:name="_Toc8200337"/>
      <w:r w:rsidRPr="00682254">
        <w:rPr>
          <w:rFonts w:hint="eastAsia"/>
          <w:bCs w:val="0"/>
          <w:sz w:val="24"/>
          <w:szCs w:val="24"/>
        </w:rPr>
        <w:t>案協調備忘錄」，乃臺北市民權國中於前開性平事件之相關會</w:t>
      </w:r>
      <w:bookmarkEnd w:id="142"/>
      <w:bookmarkEnd w:id="143"/>
    </w:p>
    <w:p w:rsidR="00897D7C" w:rsidRPr="00682254" w:rsidRDefault="00897D7C" w:rsidP="00897D7C">
      <w:pPr>
        <w:pStyle w:val="3"/>
        <w:numPr>
          <w:ilvl w:val="0"/>
          <w:numId w:val="0"/>
        </w:numPr>
        <w:spacing w:line="240" w:lineRule="exact"/>
        <w:ind w:left="1361"/>
        <w:rPr>
          <w:bCs w:val="0"/>
          <w:sz w:val="24"/>
          <w:szCs w:val="24"/>
        </w:rPr>
      </w:pPr>
      <w:r w:rsidRPr="00682254">
        <w:rPr>
          <w:rFonts w:hint="eastAsia"/>
          <w:bCs w:val="0"/>
          <w:sz w:val="24"/>
          <w:szCs w:val="24"/>
        </w:rPr>
        <w:t xml:space="preserve">    </w:t>
      </w:r>
      <w:bookmarkStart w:id="144" w:name="_Toc7175509"/>
      <w:bookmarkStart w:id="145" w:name="_Toc8200338"/>
      <w:r w:rsidRPr="00682254">
        <w:rPr>
          <w:rFonts w:hint="eastAsia"/>
          <w:bCs w:val="0"/>
          <w:sz w:val="24"/>
          <w:szCs w:val="24"/>
        </w:rPr>
        <w:t>議後決議事項。</w:t>
      </w:r>
      <w:bookmarkEnd w:id="144"/>
      <w:bookmarkEnd w:id="145"/>
    </w:p>
    <w:p w:rsidR="00897D7C" w:rsidRPr="00682254" w:rsidRDefault="00897D7C" w:rsidP="00897D7C">
      <w:pPr>
        <w:pStyle w:val="3"/>
        <w:numPr>
          <w:ilvl w:val="0"/>
          <w:numId w:val="0"/>
        </w:numPr>
        <w:spacing w:line="240" w:lineRule="exact"/>
        <w:ind w:left="1361"/>
        <w:rPr>
          <w:bCs w:val="0"/>
          <w:sz w:val="24"/>
          <w:szCs w:val="24"/>
        </w:rPr>
      </w:pPr>
      <w:bookmarkStart w:id="146" w:name="_Toc7175510"/>
      <w:bookmarkStart w:id="147" w:name="_Toc8200339"/>
      <w:r w:rsidRPr="00682254">
        <w:rPr>
          <w:rFonts w:hint="eastAsia"/>
          <w:bCs w:val="0"/>
          <w:sz w:val="24"/>
          <w:szCs w:val="24"/>
        </w:rPr>
        <w:t>資料來源：本案節錄臺北市民權國中查復資料製表。</w:t>
      </w:r>
      <w:bookmarkEnd w:id="146"/>
      <w:bookmarkEnd w:id="147"/>
    </w:p>
    <w:p w:rsidR="00897D7C" w:rsidRPr="00682254" w:rsidRDefault="00897D7C" w:rsidP="00897D7C">
      <w:pPr>
        <w:pStyle w:val="3"/>
        <w:numPr>
          <w:ilvl w:val="0"/>
          <w:numId w:val="0"/>
        </w:numPr>
        <w:spacing w:line="240" w:lineRule="exact"/>
        <w:ind w:left="1361"/>
        <w:rPr>
          <w:bCs w:val="0"/>
          <w:sz w:val="24"/>
          <w:szCs w:val="24"/>
        </w:rPr>
      </w:pPr>
    </w:p>
    <w:p w:rsidR="00FB67AC" w:rsidRPr="00682254" w:rsidRDefault="00612068" w:rsidP="00897D7C">
      <w:pPr>
        <w:pStyle w:val="3"/>
        <w:ind w:left="1361"/>
        <w:rPr>
          <w:bCs w:val="0"/>
          <w:sz w:val="24"/>
          <w:szCs w:val="24"/>
        </w:rPr>
      </w:pPr>
      <w:bookmarkStart w:id="148" w:name="_Toc7175511"/>
      <w:bookmarkStart w:id="149" w:name="_Toc8200340"/>
      <w:r w:rsidRPr="00682254">
        <w:rPr>
          <w:rFonts w:hint="eastAsia"/>
        </w:rPr>
        <w:t>復以本院</w:t>
      </w:r>
      <w:r w:rsidRPr="00682254">
        <w:rPr>
          <w:rFonts w:hint="eastAsia"/>
          <w:spacing w:val="-6"/>
          <w:szCs w:val="32"/>
        </w:rPr>
        <w:t>函請臺灣妥瑞症協會與臺灣兒科醫學會</w:t>
      </w:r>
      <w:r w:rsidR="0099018D" w:rsidRPr="00682254">
        <w:rPr>
          <w:rFonts w:hint="eastAsia"/>
          <w:spacing w:val="-6"/>
          <w:szCs w:val="32"/>
        </w:rPr>
        <w:t>提供專業</w:t>
      </w:r>
      <w:r w:rsidRPr="00682254">
        <w:rPr>
          <w:rFonts w:hint="eastAsia"/>
          <w:spacing w:val="-6"/>
          <w:szCs w:val="32"/>
        </w:rPr>
        <w:t>意見指出</w:t>
      </w:r>
      <w:r w:rsidR="00FB67AC" w:rsidRPr="00682254">
        <w:rPr>
          <w:rFonts w:hint="eastAsia"/>
        </w:rPr>
        <w:t>，</w:t>
      </w:r>
      <w:r w:rsidR="0099018D" w:rsidRPr="00682254">
        <w:rPr>
          <w:rFonts w:hint="eastAsia"/>
        </w:rPr>
        <w:t>「</w:t>
      </w:r>
      <w:r w:rsidR="0099018D" w:rsidRPr="00682254">
        <w:rPr>
          <w:szCs w:val="32"/>
        </w:rPr>
        <w:t>Tic</w:t>
      </w:r>
      <w:r w:rsidR="0099018D" w:rsidRPr="00682254">
        <w:rPr>
          <w:rFonts w:hint="eastAsia"/>
          <w:szCs w:val="32"/>
        </w:rPr>
        <w:t>是妥瑞症的必要症狀，但卻不是全部，常常合併更棘手的共病症：過動、強迫、自傷、情障、學障、睡眠異常……等。</w:t>
      </w:r>
      <w:r w:rsidR="00897D7C" w:rsidRPr="00682254">
        <w:rPr>
          <w:rFonts w:hint="eastAsia"/>
          <w:szCs w:val="32"/>
        </w:rPr>
        <w:t>……建議</w:t>
      </w:r>
      <w:r w:rsidR="00897D7C" w:rsidRPr="00682254">
        <w:rPr>
          <w:rFonts w:hint="eastAsia"/>
        </w:rPr>
        <w:t>學校單位要了解妥瑞兒的非故意與無奈，用包容的態度處理，輔導其他同學接受。青春期可能比一般孩童更衝動與反抗。建議學校輔導妥瑞兒加入運動或表演類的校隊，天天操練，一邊消耗妥瑞兒過多的體能，一邊讓妥瑞兒由成就感中得到自信與團隊合作。……</w:t>
      </w:r>
      <w:r w:rsidR="0099018D" w:rsidRPr="00682254">
        <w:rPr>
          <w:rFonts w:hint="eastAsia"/>
        </w:rPr>
        <w:t>」等</w:t>
      </w:r>
      <w:r w:rsidR="00897D7C" w:rsidRPr="00682254">
        <w:rPr>
          <w:rFonts w:hint="eastAsia"/>
        </w:rPr>
        <w:t>，</w:t>
      </w:r>
      <w:r w:rsidR="00E10AE7" w:rsidRPr="00682254">
        <w:rPr>
          <w:rFonts w:hint="eastAsia"/>
        </w:rPr>
        <w:t>以及</w:t>
      </w:r>
      <w:r w:rsidR="0031795F" w:rsidRPr="00682254">
        <w:rPr>
          <w:rFonts w:hint="eastAsia"/>
        </w:rPr>
        <w:t>教師法</w:t>
      </w:r>
      <w:r w:rsidR="007D68C6" w:rsidRPr="00682254">
        <w:rPr>
          <w:rFonts w:hint="eastAsia"/>
        </w:rPr>
        <w:t>規定略以「</w:t>
      </w:r>
      <w:r w:rsidR="002A5120" w:rsidRPr="00682254">
        <w:rPr>
          <w:rFonts w:hint="eastAsia"/>
        </w:rPr>
        <w:t>教師輔導或管教學生，有導引其適性發展之義務</w:t>
      </w:r>
      <w:r w:rsidR="007D68C6" w:rsidRPr="00682254">
        <w:rPr>
          <w:rFonts w:hint="eastAsia"/>
        </w:rPr>
        <w:t>」、</w:t>
      </w:r>
      <w:r w:rsidR="00E10AE7" w:rsidRPr="00682254">
        <w:rPr>
          <w:rFonts w:hint="eastAsia"/>
        </w:rPr>
        <w:t>「學校訂定教師輔導與管教學生辦法注意事項」規定略以，</w:t>
      </w:r>
      <w:r w:rsidR="00F80E9F" w:rsidRPr="00682254">
        <w:rPr>
          <w:rFonts w:hint="eastAsia"/>
        </w:rPr>
        <w:t>「</w:t>
      </w:r>
      <w:r w:rsidR="00E10AE7" w:rsidRPr="00682254">
        <w:rPr>
          <w:rFonts w:hint="eastAsia"/>
        </w:rPr>
        <w:t>教師輔導與管教學生之目的之ㄧ，在於增進學生良好行為及習慣，減少學生不良行為及習慣；對特殊教育學生輔導與管教，考量特殊教育學生身心特性及需要，保持必要彈性</w:t>
      </w:r>
      <w:r w:rsidR="00F80E9F" w:rsidRPr="00682254">
        <w:rPr>
          <w:rFonts w:hint="eastAsia"/>
        </w:rPr>
        <w:t>」</w:t>
      </w:r>
      <w:r w:rsidR="00E10AE7" w:rsidRPr="00682254">
        <w:rPr>
          <w:rFonts w:hint="eastAsia"/>
        </w:rPr>
        <w:t>等。</w:t>
      </w:r>
      <w:r w:rsidR="003E32AA" w:rsidRPr="00682254">
        <w:rPr>
          <w:rFonts w:hint="eastAsia"/>
        </w:rPr>
        <w:t>臺北市民權國中輔導管教甲生，</w:t>
      </w:r>
      <w:r w:rsidR="00773EF2" w:rsidRPr="00682254">
        <w:rPr>
          <w:rFonts w:hint="eastAsia"/>
        </w:rPr>
        <w:t>是否</w:t>
      </w:r>
      <w:r w:rsidR="00FB67AC" w:rsidRPr="00682254">
        <w:rPr>
          <w:rFonts w:hint="eastAsia"/>
        </w:rPr>
        <w:t>斟酌甲生身心情形予以適當處理，</w:t>
      </w:r>
      <w:r w:rsidR="00773EF2" w:rsidRPr="00682254">
        <w:rPr>
          <w:rFonts w:hint="eastAsia"/>
        </w:rPr>
        <w:t>不無</w:t>
      </w:r>
      <w:r w:rsidR="00F80E9F" w:rsidRPr="00682254">
        <w:rPr>
          <w:rFonts w:hint="eastAsia"/>
        </w:rPr>
        <w:t>疑義</w:t>
      </w:r>
      <w:r w:rsidR="00FB67AC" w:rsidRPr="00682254">
        <w:rPr>
          <w:rFonts w:hint="eastAsia"/>
        </w:rPr>
        <w:t>。</w:t>
      </w:r>
      <w:bookmarkEnd w:id="148"/>
      <w:bookmarkEnd w:id="149"/>
    </w:p>
    <w:p w:rsidR="00B20FB5" w:rsidRPr="00682254" w:rsidRDefault="007060AC" w:rsidP="00CC1FE0">
      <w:pPr>
        <w:pStyle w:val="3"/>
        <w:ind w:left="1361"/>
      </w:pPr>
      <w:bookmarkStart w:id="150" w:name="_Toc7175512"/>
      <w:bookmarkStart w:id="151" w:name="_Toc8200341"/>
      <w:r w:rsidRPr="00682254">
        <w:rPr>
          <w:rFonts w:hint="eastAsia"/>
        </w:rPr>
        <w:t>另，</w:t>
      </w:r>
      <w:r w:rsidR="00964C7D" w:rsidRPr="00682254">
        <w:rPr>
          <w:rFonts w:hint="eastAsia"/>
        </w:rPr>
        <w:t>關於</w:t>
      </w:r>
      <w:r w:rsidR="00D121E5" w:rsidRPr="00682254">
        <w:rPr>
          <w:rFonts w:hint="eastAsia"/>
        </w:rPr>
        <w:t>民權國中尚未能即時</w:t>
      </w:r>
      <w:r w:rsidR="00964C7D" w:rsidRPr="00682254">
        <w:rPr>
          <w:rFonts w:hint="eastAsia"/>
        </w:rPr>
        <w:t>針對甲生之</w:t>
      </w:r>
      <w:r w:rsidR="00D121E5" w:rsidRPr="00682254">
        <w:rPr>
          <w:rFonts w:hint="eastAsia"/>
        </w:rPr>
        <w:t>學習特殊</w:t>
      </w:r>
      <w:r w:rsidR="00964C7D" w:rsidRPr="00682254">
        <w:rPr>
          <w:rFonts w:hint="eastAsia"/>
        </w:rPr>
        <w:t>需求</w:t>
      </w:r>
      <w:r w:rsidR="00D121E5" w:rsidRPr="00682254">
        <w:rPr>
          <w:rFonts w:hint="eastAsia"/>
        </w:rPr>
        <w:t>提供特教</w:t>
      </w:r>
      <w:r w:rsidR="00964C7D" w:rsidRPr="00682254">
        <w:rPr>
          <w:rFonts w:hint="eastAsia"/>
        </w:rPr>
        <w:t>服務一事，</w:t>
      </w:r>
      <w:r w:rsidR="00864657" w:rsidRPr="00682254">
        <w:rPr>
          <w:rFonts w:hAnsi="標楷體" w:hint="eastAsia"/>
          <w:szCs w:val="32"/>
        </w:rPr>
        <w:t>臺北市教育局查復表示，「針對學生有在校適應困難之情事，學校應運用各方資源協助學生，是以，本局</w:t>
      </w:r>
      <w:r w:rsidR="00864657" w:rsidRPr="00682254">
        <w:rPr>
          <w:rFonts w:hAnsi="標楷體"/>
          <w:szCs w:val="32"/>
        </w:rPr>
        <w:t>105</w:t>
      </w:r>
      <w:r w:rsidR="00864657" w:rsidRPr="00682254">
        <w:rPr>
          <w:rFonts w:hAnsi="標楷體" w:hint="eastAsia"/>
          <w:szCs w:val="32"/>
        </w:rPr>
        <w:t>學年度即訂有『臺</w:t>
      </w:r>
      <w:r w:rsidR="00864657" w:rsidRPr="00682254">
        <w:rPr>
          <w:rFonts w:hAnsi="標楷體" w:hint="eastAsia"/>
          <w:szCs w:val="32"/>
        </w:rPr>
        <w:lastRenderedPageBreak/>
        <w:t>北市國民中學適應欠佳學生校園團隊合作模式』手冊並發送至各校，以結合學校教務處、學務處、總務處及輔導室等相關處室資源之方式協助學生。歷年亦透過特教組長專業知能研習、國中輔導行政人員分區座談會、國中學輔主任會議進行宣導，並透過特教專業教師巡迴服務時向各校進行宣導上開合作模式。」等語。</w:t>
      </w:r>
      <w:r w:rsidR="00AB4EA4" w:rsidRPr="00682254">
        <w:rPr>
          <w:rFonts w:hAnsi="標楷體" w:hint="eastAsia"/>
          <w:szCs w:val="32"/>
        </w:rPr>
        <w:t>意即，</w:t>
      </w:r>
      <w:r w:rsidR="00AB4EA4" w:rsidRPr="00682254">
        <w:rPr>
          <w:rFonts w:hint="eastAsia"/>
        </w:rPr>
        <w:t>學校行政應為一體，學校對於學生輔導管教之策略與作法，應由內部單位共同研商決定，然臺北市民權國中對於具妥瑞氏症且疑似合併ADHD之甲生，決定以「抽離於班級外、命其假日禁足、退出籃球社團、暫停參加晚自習、罰站、拔草」等方式處置，該校內部單位均同意前開輔導管教甲生之方式，</w:t>
      </w:r>
      <w:r w:rsidR="00AB4EA4" w:rsidRPr="00682254">
        <w:rPr>
          <w:rFonts w:hAnsi="標楷體" w:hint="eastAsia"/>
          <w:szCs w:val="32"/>
        </w:rPr>
        <w:t>顯見甲生之特殊學習需求在尚未能完成經專業評估及鑑定前，其身心特質之特殊性未獲</w:t>
      </w:r>
      <w:r w:rsidR="00A93C77" w:rsidRPr="00682254">
        <w:rPr>
          <w:rFonts w:hAnsi="標楷體" w:hint="eastAsia"/>
          <w:szCs w:val="32"/>
        </w:rPr>
        <w:t>該校</w:t>
      </w:r>
      <w:r w:rsidR="00AB4EA4" w:rsidRPr="00682254">
        <w:rPr>
          <w:rFonts w:hAnsi="標楷體" w:hint="eastAsia"/>
          <w:szCs w:val="32"/>
        </w:rPr>
        <w:t>正視</w:t>
      </w:r>
      <w:r w:rsidR="00A93C77" w:rsidRPr="00682254">
        <w:rPr>
          <w:rFonts w:hAnsi="標楷體" w:hint="eastAsia"/>
          <w:szCs w:val="32"/>
        </w:rPr>
        <w:t>與妥適協處</w:t>
      </w:r>
      <w:r w:rsidR="00AD0D41" w:rsidRPr="00682254">
        <w:rPr>
          <w:rFonts w:hAnsi="標楷體" w:hint="eastAsia"/>
          <w:szCs w:val="32"/>
        </w:rPr>
        <w:t>，應有檢討空間</w:t>
      </w:r>
      <w:r w:rsidR="00AB4EA4" w:rsidRPr="00682254">
        <w:rPr>
          <w:rFonts w:hAnsi="標楷體" w:hint="eastAsia"/>
          <w:szCs w:val="32"/>
        </w:rPr>
        <w:t>。另，</w:t>
      </w:r>
      <w:r w:rsidR="00F50BDB" w:rsidRPr="00682254">
        <w:rPr>
          <w:rFonts w:hAnsi="標楷體" w:hint="eastAsia"/>
          <w:szCs w:val="32"/>
        </w:rPr>
        <w:t>依</w:t>
      </w:r>
      <w:r w:rsidR="00AB4EA4" w:rsidRPr="00682254">
        <w:rPr>
          <w:rFonts w:hAnsi="標楷體" w:hint="eastAsia"/>
          <w:szCs w:val="32"/>
        </w:rPr>
        <w:t>臺北市教育局</w:t>
      </w:r>
      <w:r w:rsidR="00F50BDB" w:rsidRPr="00682254">
        <w:rPr>
          <w:rFonts w:hAnsi="標楷體" w:hint="eastAsia"/>
          <w:szCs w:val="32"/>
        </w:rPr>
        <w:t>主管人員到院說明</w:t>
      </w:r>
      <w:r w:rsidR="00AB4EA4" w:rsidRPr="00682254">
        <w:rPr>
          <w:rFonts w:hAnsi="標楷體" w:hint="eastAsia"/>
          <w:szCs w:val="32"/>
        </w:rPr>
        <w:t>「</w:t>
      </w:r>
      <w:r w:rsidR="00AB4EA4" w:rsidRPr="00682254">
        <w:rPr>
          <w:rFonts w:hint="eastAsia"/>
          <w:szCs w:val="32"/>
        </w:rPr>
        <w:t>特教學生在學校內發生這樣的事，並非輔導室單一單位的責任，應是學校以團隊的模式共同來處理。</w:t>
      </w:r>
      <w:r w:rsidR="00AB4EA4" w:rsidRPr="00682254">
        <w:rPr>
          <w:rFonts w:hAnsi="標楷體" w:hint="eastAsia"/>
          <w:szCs w:val="32"/>
        </w:rPr>
        <w:t>」等語，該市之國民中學適應欠佳學生校園團隊合作模式，於本案難謂已生適切效果</w:t>
      </w:r>
      <w:r w:rsidR="00805DB1" w:rsidRPr="00682254">
        <w:rPr>
          <w:rFonts w:hAnsi="標楷體" w:hint="eastAsia"/>
          <w:szCs w:val="32"/>
        </w:rPr>
        <w:t>。</w:t>
      </w:r>
      <w:bookmarkEnd w:id="150"/>
      <w:bookmarkEnd w:id="151"/>
    </w:p>
    <w:p w:rsidR="00B20FB5" w:rsidRPr="00682254" w:rsidRDefault="00805DB1" w:rsidP="00CC1FE0">
      <w:pPr>
        <w:pStyle w:val="3"/>
        <w:ind w:left="1361"/>
      </w:pPr>
      <w:bookmarkStart w:id="152" w:name="_Toc7175513"/>
      <w:bookmarkStart w:id="153" w:name="_Toc8200342"/>
      <w:r w:rsidRPr="00682254">
        <w:rPr>
          <w:rFonts w:hint="eastAsia"/>
        </w:rPr>
        <w:t>綜上，</w:t>
      </w:r>
      <w:r w:rsidR="001240C6" w:rsidRPr="00682254">
        <w:rPr>
          <w:rFonts w:hint="eastAsia"/>
          <w:spacing w:val="-10"/>
          <w:szCs w:val="32"/>
        </w:rPr>
        <w:t>教育之實施應本因材施教原則，並應考量學生之特殊性，予以適當保護、特別扶助及合理調整。</w:t>
      </w:r>
      <w:r w:rsidR="001240C6" w:rsidRPr="00682254">
        <w:rPr>
          <w:rFonts w:hint="eastAsia"/>
        </w:rPr>
        <w:t>臺北市民權國中對於具妥瑞氏症且疑似合併ADHD之甲生，並非不知該生身心特殊情形，惟仍決定以「抽離於班級外、命其假日禁足、退出籃球社團、暫停參加晚自習、罰站、拔草」等方式處置其在校違規行為，該校作法除有部分已違教育部「學校訂定教師輔導與管教學生辦法注意事項」第22條以及「臺北市立民權國民中學教師輔導與管教學生辦法」第16條之「教師之一般管教措施」規定外，相關處置</w:t>
      </w:r>
      <w:r w:rsidR="001240C6" w:rsidRPr="00682254">
        <w:rPr>
          <w:rFonts w:hint="eastAsia"/>
        </w:rPr>
        <w:lastRenderedPageBreak/>
        <w:t>方式是否斟酌甲生身心情形予以適當處理？是否確實</w:t>
      </w:r>
      <w:r w:rsidR="001240C6" w:rsidRPr="00682254">
        <w:rPr>
          <w:rFonts w:hAnsi="標楷體" w:hint="eastAsia"/>
          <w:szCs w:val="32"/>
        </w:rPr>
        <w:t>結合學校教務處、學務處、總務處及輔導室等相關處室資源與專業知能而為？皆有</w:t>
      </w:r>
      <w:r w:rsidR="001240C6" w:rsidRPr="00682254">
        <w:rPr>
          <w:rFonts w:hint="eastAsia"/>
        </w:rPr>
        <w:t>檢討</w:t>
      </w:r>
      <w:r w:rsidR="004B44D5" w:rsidRPr="00682254">
        <w:rPr>
          <w:rFonts w:hint="eastAsia"/>
        </w:rPr>
        <w:t>必要</w:t>
      </w:r>
      <w:r w:rsidR="001240C6" w:rsidRPr="00682254">
        <w:rPr>
          <w:rFonts w:hint="eastAsia"/>
        </w:rPr>
        <w:t>。</w:t>
      </w:r>
      <w:bookmarkEnd w:id="152"/>
      <w:bookmarkEnd w:id="153"/>
    </w:p>
    <w:p w:rsidR="00805DB1" w:rsidRPr="00682254" w:rsidRDefault="00805DB1" w:rsidP="00805DB1">
      <w:pPr>
        <w:pStyle w:val="3"/>
        <w:numPr>
          <w:ilvl w:val="0"/>
          <w:numId w:val="0"/>
        </w:numPr>
        <w:ind w:left="1361"/>
      </w:pPr>
    </w:p>
    <w:p w:rsidR="00D27DCA" w:rsidRPr="00682254" w:rsidRDefault="002C37DA" w:rsidP="00655BE5">
      <w:pPr>
        <w:pStyle w:val="2"/>
        <w:numPr>
          <w:ilvl w:val="1"/>
          <w:numId w:val="1"/>
        </w:numPr>
        <w:rPr>
          <w:b/>
          <w:spacing w:val="-10"/>
          <w:szCs w:val="32"/>
        </w:rPr>
      </w:pPr>
      <w:bookmarkStart w:id="154" w:name="_Toc8200343"/>
      <w:r w:rsidRPr="00682254">
        <w:rPr>
          <w:rFonts w:hint="eastAsia"/>
          <w:b/>
          <w:spacing w:val="-10"/>
          <w:szCs w:val="32"/>
        </w:rPr>
        <w:t>甲生為臺北市</w:t>
      </w:r>
      <w:r w:rsidR="004A302B" w:rsidRPr="00682254">
        <w:rPr>
          <w:rFonts w:hint="eastAsia"/>
          <w:b/>
          <w:spacing w:val="-10"/>
          <w:szCs w:val="32"/>
        </w:rPr>
        <w:t>所屬國民小學</w:t>
      </w:r>
      <w:r w:rsidRPr="00682254">
        <w:rPr>
          <w:rFonts w:hint="eastAsia"/>
          <w:b/>
          <w:spacing w:val="-10"/>
          <w:szCs w:val="32"/>
        </w:rPr>
        <w:t>列冊在案之高關懷學生，</w:t>
      </w:r>
      <w:r w:rsidR="004A302B" w:rsidRPr="00682254">
        <w:rPr>
          <w:rFonts w:hint="eastAsia"/>
          <w:b/>
          <w:spacing w:val="-10"/>
          <w:szCs w:val="32"/>
        </w:rPr>
        <w:t>相關輔導資料應轉銜通報，並由臺北市民權國中</w:t>
      </w:r>
      <w:r w:rsidRPr="00682254">
        <w:rPr>
          <w:rFonts w:hint="eastAsia"/>
          <w:b/>
          <w:spacing w:val="-10"/>
          <w:szCs w:val="32"/>
        </w:rPr>
        <w:t>接收</w:t>
      </w:r>
      <w:r w:rsidR="004A302B" w:rsidRPr="00682254">
        <w:rPr>
          <w:rFonts w:hint="eastAsia"/>
          <w:b/>
          <w:spacing w:val="-10"/>
          <w:szCs w:val="32"/>
        </w:rPr>
        <w:t>且於該校</w:t>
      </w:r>
      <w:r w:rsidRPr="00682254">
        <w:rPr>
          <w:rFonts w:hint="eastAsia"/>
          <w:b/>
          <w:spacing w:val="-10"/>
          <w:szCs w:val="32"/>
        </w:rPr>
        <w:t>內部單位統合協調</w:t>
      </w:r>
      <w:r w:rsidR="004A302B" w:rsidRPr="00682254">
        <w:rPr>
          <w:rFonts w:hint="eastAsia"/>
          <w:b/>
          <w:spacing w:val="-10"/>
          <w:szCs w:val="32"/>
        </w:rPr>
        <w:t>應用</w:t>
      </w:r>
      <w:r w:rsidRPr="00682254">
        <w:rPr>
          <w:rFonts w:hint="eastAsia"/>
          <w:b/>
          <w:spacing w:val="-10"/>
          <w:szCs w:val="32"/>
        </w:rPr>
        <w:t>，以共同研</w:t>
      </w:r>
      <w:r w:rsidR="00A25931" w:rsidRPr="00682254">
        <w:rPr>
          <w:rFonts w:hint="eastAsia"/>
          <w:b/>
          <w:spacing w:val="-10"/>
          <w:szCs w:val="32"/>
        </w:rPr>
        <w:t>商</w:t>
      </w:r>
      <w:r w:rsidRPr="00682254">
        <w:rPr>
          <w:rFonts w:hint="eastAsia"/>
          <w:b/>
          <w:spacing w:val="-10"/>
          <w:szCs w:val="32"/>
        </w:rPr>
        <w:t>甲生</w:t>
      </w:r>
      <w:r w:rsidR="00070616" w:rsidRPr="00682254">
        <w:rPr>
          <w:rFonts w:hint="eastAsia"/>
          <w:b/>
          <w:spacing w:val="-10"/>
          <w:szCs w:val="32"/>
        </w:rPr>
        <w:t>個別</w:t>
      </w:r>
      <w:r w:rsidR="00616B28" w:rsidRPr="00682254">
        <w:rPr>
          <w:rFonts w:hint="eastAsia"/>
          <w:b/>
          <w:spacing w:val="-10"/>
          <w:szCs w:val="32"/>
        </w:rPr>
        <w:t>輔導</w:t>
      </w:r>
      <w:r w:rsidRPr="00682254">
        <w:rPr>
          <w:rFonts w:hint="eastAsia"/>
          <w:b/>
          <w:spacing w:val="-10"/>
          <w:szCs w:val="32"/>
        </w:rPr>
        <w:t>策略</w:t>
      </w:r>
      <w:r w:rsidR="004A302B" w:rsidRPr="00682254">
        <w:rPr>
          <w:rFonts w:hint="eastAsia"/>
          <w:b/>
          <w:spacing w:val="-10"/>
          <w:szCs w:val="32"/>
        </w:rPr>
        <w:t>。惟本案甲生導師與民權國中行政人員均反映甲生輔導資料之取得有窒礙情事，其問題癥結應予釐清並研謀改善</w:t>
      </w:r>
      <w:bookmarkEnd w:id="154"/>
    </w:p>
    <w:p w:rsidR="007A2585" w:rsidRPr="00682254" w:rsidRDefault="00A1042C" w:rsidP="007A2585">
      <w:pPr>
        <w:pStyle w:val="3"/>
        <w:ind w:left="1361"/>
        <w:rPr>
          <w:rFonts w:hAnsi="標楷體"/>
          <w:szCs w:val="32"/>
        </w:rPr>
      </w:pPr>
      <w:bookmarkStart w:id="155" w:name="_Toc7175515"/>
      <w:bookmarkStart w:id="156" w:name="_Toc8200344"/>
      <w:r w:rsidRPr="00682254">
        <w:rPr>
          <w:rFonts w:hAnsi="標楷體" w:hint="eastAsia"/>
          <w:szCs w:val="32"/>
        </w:rPr>
        <w:t>教育部訂「學生轉銜輔導及服務辦法」</w:t>
      </w:r>
      <w:r w:rsidR="00A56F86" w:rsidRPr="00682254">
        <w:rPr>
          <w:rFonts w:hAnsi="標楷體" w:hint="eastAsia"/>
          <w:szCs w:val="32"/>
        </w:rPr>
        <w:t>(下稱</w:t>
      </w:r>
      <w:r w:rsidR="00A56F86" w:rsidRPr="00682254">
        <w:rPr>
          <w:rFonts w:hint="eastAsia"/>
          <w:szCs w:val="32"/>
        </w:rPr>
        <w:t>轉銜輔導辦法</w:t>
      </w:r>
      <w:r w:rsidR="00A56F86" w:rsidRPr="00682254">
        <w:rPr>
          <w:rFonts w:hAnsi="標楷體" w:hint="eastAsia"/>
          <w:szCs w:val="32"/>
        </w:rPr>
        <w:t>)</w:t>
      </w:r>
      <w:r w:rsidRPr="00682254">
        <w:rPr>
          <w:rFonts w:hAnsi="標楷體" w:hint="eastAsia"/>
          <w:szCs w:val="32"/>
        </w:rPr>
        <w:t>第5條規定略以，</w:t>
      </w:r>
      <w:r w:rsidRPr="00682254">
        <w:rPr>
          <w:rFonts w:hAnsi="標楷體"/>
          <w:szCs w:val="32"/>
        </w:rPr>
        <w:t>原就讀學校應將經評估為轉銜學生之基本資料，上傳至學生轉銜輔導及服務通報系統進行通報</w:t>
      </w:r>
      <w:r w:rsidRPr="00682254">
        <w:rPr>
          <w:rFonts w:hAnsi="標楷體" w:hint="eastAsia"/>
          <w:szCs w:val="32"/>
        </w:rPr>
        <w:t>；同法第6條規定略以，</w:t>
      </w:r>
      <w:r w:rsidRPr="00682254">
        <w:rPr>
          <w:rFonts w:hAnsi="標楷體"/>
          <w:szCs w:val="32"/>
        </w:rPr>
        <w:t>現就讀學校於學生入學後，應於入學日起</w:t>
      </w:r>
      <w:r w:rsidRPr="00682254">
        <w:rPr>
          <w:rFonts w:hAnsi="標楷體" w:hint="eastAsia"/>
          <w:szCs w:val="32"/>
        </w:rPr>
        <w:t>1</w:t>
      </w:r>
      <w:r w:rsidRPr="00682254">
        <w:rPr>
          <w:rFonts w:hAnsi="標楷體"/>
          <w:szCs w:val="32"/>
        </w:rPr>
        <w:t>個月內，逕至通報系統查詢入學學生是否為轉銜學生</w:t>
      </w:r>
      <w:r w:rsidRPr="00682254">
        <w:rPr>
          <w:rFonts w:hAnsi="標楷體" w:hint="eastAsia"/>
          <w:szCs w:val="32"/>
        </w:rPr>
        <w:t>；同法第6條第2項及第3項略以，</w:t>
      </w:r>
      <w:r w:rsidRPr="00682254">
        <w:rPr>
          <w:rFonts w:hAnsi="標楷體"/>
          <w:szCs w:val="32"/>
        </w:rPr>
        <w:t>依前項規定確認為轉銜學生者，現就讀學校經評估有必要者，應通知原就讀學校進行資料轉銜；原就讀學校應於收受通知之次日起</w:t>
      </w:r>
      <w:r w:rsidRPr="00682254">
        <w:rPr>
          <w:rFonts w:hAnsi="標楷體" w:hint="eastAsia"/>
          <w:szCs w:val="32"/>
        </w:rPr>
        <w:t>15</w:t>
      </w:r>
      <w:r w:rsidRPr="00682254">
        <w:rPr>
          <w:rFonts w:hAnsi="標楷體"/>
          <w:szCs w:val="32"/>
        </w:rPr>
        <w:t>日內，將轉銜學生之必要輔導資料及個案輔導資料轉銜表，以密件轉銜至現就讀學校。輔導資料之轉銜，應取得學生本人或法定代理人之同意書。</w:t>
      </w:r>
      <w:r w:rsidRPr="00682254">
        <w:rPr>
          <w:rFonts w:hAnsi="標楷體" w:hint="eastAsia"/>
          <w:szCs w:val="32"/>
        </w:rPr>
        <w:t>另，</w:t>
      </w:r>
      <w:r w:rsidR="007A2585" w:rsidRPr="00682254">
        <w:rPr>
          <w:rFonts w:hAnsi="標楷體" w:hint="eastAsia"/>
          <w:szCs w:val="32"/>
        </w:rPr>
        <w:t>國民教育法施行細則第14條第2項：「國民小學及國民中學各處、室掌理事項，得參照下列各款辦理：一、教務處：課程發展、課程編排、教學實施、學籍管理、成績評量、教學設備、資訊與網路設備、教具圖書資料供應、教學研究、教學評鑑，並與輔導單位配合實施教育輔導等事項。二、學生事務處：公民教育、道德教育、生活教育、體育衛生保健、學生團體活動及生活管理，並與輔導單位配合實施生活輔導等事項。三、總務處：學校文書、事</w:t>
      </w:r>
      <w:r w:rsidR="007A2585" w:rsidRPr="00682254">
        <w:rPr>
          <w:rFonts w:hAnsi="標楷體" w:hint="eastAsia"/>
          <w:szCs w:val="32"/>
        </w:rPr>
        <w:lastRenderedPageBreak/>
        <w:t>務、出納等事項。四、輔導室（輔導教師）：學生資料蒐集與分析、學生智力、性向、人格等測驗之實施，學生興趣成就與志願之調查、輔導及諮商之進行，並辦理特殊教育及親職教育等事項。</w:t>
      </w:r>
      <w:r w:rsidR="00DC13B3" w:rsidRPr="00682254">
        <w:rPr>
          <w:rFonts w:hAnsi="標楷體" w:hint="eastAsia"/>
          <w:szCs w:val="32"/>
        </w:rPr>
        <w:t>」</w:t>
      </w:r>
      <w:r w:rsidRPr="00682254">
        <w:rPr>
          <w:rFonts w:hAnsi="標楷體" w:hint="eastAsia"/>
          <w:szCs w:val="32"/>
        </w:rPr>
        <w:t>合先敘明。</w:t>
      </w:r>
      <w:bookmarkEnd w:id="155"/>
      <w:bookmarkEnd w:id="156"/>
    </w:p>
    <w:p w:rsidR="00A1042C" w:rsidRPr="00682254" w:rsidRDefault="00144D00" w:rsidP="007A2585">
      <w:pPr>
        <w:pStyle w:val="3"/>
        <w:ind w:left="1361"/>
        <w:rPr>
          <w:rFonts w:hAnsi="標楷體"/>
          <w:szCs w:val="32"/>
        </w:rPr>
      </w:pPr>
      <w:bookmarkStart w:id="157" w:name="_Toc7175516"/>
      <w:bookmarkStart w:id="158" w:name="_Toc8200345"/>
      <w:r w:rsidRPr="00682254">
        <w:rPr>
          <w:rFonts w:hAnsi="標楷體" w:hint="eastAsia"/>
          <w:szCs w:val="32"/>
        </w:rPr>
        <w:t>查據甲生導師，渠</w:t>
      </w:r>
      <w:r w:rsidRPr="00682254">
        <w:rPr>
          <w:rFonts w:hint="eastAsia"/>
          <w:bCs w:val="0"/>
          <w:kern w:val="0"/>
          <w:lang w:val="x-none"/>
        </w:rPr>
        <w:t>表示「新生訓練接到這孩子時，並不知道他有妥瑞，是甲生在新生訓練時當眾大聲告訴我『老師</w:t>
      </w:r>
      <w:r w:rsidRPr="00682254">
        <w:rPr>
          <w:rFonts w:hAnsi="標楷體" w:hint="eastAsia"/>
          <w:szCs w:val="32"/>
        </w:rPr>
        <w:t>，我有妥瑞氏症』</w:t>
      </w:r>
      <w:r w:rsidR="000D429C" w:rsidRPr="00682254">
        <w:rPr>
          <w:rFonts w:hAnsi="標楷體" w:hint="eastAsia"/>
          <w:szCs w:val="32"/>
        </w:rPr>
        <w:t>……無法從國小老師那端獲知甲生之狀況，花很多時間透過輔導老師來瞭解甲生相關資訊</w:t>
      </w:r>
      <w:r w:rsidRPr="00682254">
        <w:rPr>
          <w:rFonts w:hAnsi="標楷體" w:hint="eastAsia"/>
          <w:szCs w:val="32"/>
        </w:rPr>
        <w:t>」等語</w:t>
      </w:r>
      <w:r w:rsidR="00A7588D" w:rsidRPr="00682254">
        <w:rPr>
          <w:rFonts w:hAnsi="標楷體" w:hint="eastAsia"/>
          <w:szCs w:val="32"/>
        </w:rPr>
        <w:t>；據本院實地履勘訪談臺北市民權國中行政人員，渠等亦稱</w:t>
      </w:r>
      <w:r w:rsidR="00D31AEE" w:rsidRPr="00682254">
        <w:rPr>
          <w:rFonts w:hAnsi="標楷體" w:hint="eastAsia"/>
          <w:szCs w:val="32"/>
        </w:rPr>
        <w:t>「輔導紀錄(B卡)只是表格，不是很清楚，經與國小端電話聯繫討論，到新生訓練後資料收集完才告知導師」、</w:t>
      </w:r>
      <w:r w:rsidR="00A7588D" w:rsidRPr="00682254">
        <w:rPr>
          <w:rFonts w:hAnsi="標楷體" w:hint="eastAsia"/>
          <w:szCs w:val="32"/>
        </w:rPr>
        <w:t>「</w:t>
      </w:r>
      <w:r w:rsidR="00A7588D" w:rsidRPr="00682254">
        <w:rPr>
          <w:rFonts w:hint="eastAsia"/>
          <w:bCs w:val="0"/>
          <w:kern w:val="0"/>
          <w:lang w:val="x-none"/>
        </w:rPr>
        <w:t>須經學生家長同意，學校才得反向與甲生就讀之國小聯繫，請求提供相關紀錄憑參」等情</w:t>
      </w:r>
      <w:r w:rsidRPr="00682254">
        <w:rPr>
          <w:rFonts w:hAnsi="標楷體" w:hint="eastAsia"/>
          <w:szCs w:val="32"/>
        </w:rPr>
        <w:t>(本院錄音檔案可稽)。對此，</w:t>
      </w:r>
      <w:r w:rsidR="00A1042C" w:rsidRPr="00682254">
        <w:rPr>
          <w:rFonts w:hAnsi="標楷體" w:hint="eastAsia"/>
          <w:szCs w:val="32"/>
        </w:rPr>
        <w:t>查據教育部、臺北市教育局與該市民權國中，依據現行特殊教育之法令規定與分類，妥瑞氏症屬個別疾病，復以妥瑞氏症之症狀行為，如未達「身心障礙」程度且經評估鑑定具學習特殊需求者，並未有「特殊教育法」之適用，惟甲生於國小6年級下學期時，因偏差行為而轉介二級輔導，安排每週個案晤談及召開高關懷學生轉銜評估會議，以其「高關懷學生」身分，仍應適用</w:t>
      </w:r>
      <w:r w:rsidR="00A56F86" w:rsidRPr="00682254">
        <w:rPr>
          <w:rFonts w:hint="eastAsia"/>
          <w:szCs w:val="32"/>
        </w:rPr>
        <w:t>轉銜輔導辦法</w:t>
      </w:r>
      <w:r w:rsidR="00A1042C" w:rsidRPr="00682254">
        <w:rPr>
          <w:rFonts w:hAnsi="標楷體" w:hint="eastAsia"/>
          <w:szCs w:val="32"/>
        </w:rPr>
        <w:t>，</w:t>
      </w:r>
      <w:r w:rsidR="00A56F86" w:rsidRPr="00682254">
        <w:rPr>
          <w:rFonts w:hAnsi="標楷體" w:hint="eastAsia"/>
          <w:szCs w:val="32"/>
        </w:rPr>
        <w:t>進</w:t>
      </w:r>
      <w:r w:rsidR="00A1042C" w:rsidRPr="00682254">
        <w:rPr>
          <w:rFonts w:hAnsi="標楷體" w:hint="eastAsia"/>
          <w:szCs w:val="32"/>
        </w:rPr>
        <w:t>行通報輔導。</w:t>
      </w:r>
      <w:r w:rsidR="00A56F86" w:rsidRPr="00682254">
        <w:rPr>
          <w:rFonts w:hAnsi="標楷體" w:hint="eastAsia"/>
          <w:szCs w:val="32"/>
        </w:rPr>
        <w:t>且據教育部、臺北市教育局查復，甲生就讀之國小，確有上傳甲生轉銜資料予臺北市民權國中，而稱「臺北市民權國中於學生入學之初即掌握該生狀況」等語。</w:t>
      </w:r>
      <w:bookmarkEnd w:id="157"/>
      <w:bookmarkEnd w:id="158"/>
    </w:p>
    <w:p w:rsidR="00AC4FEB" w:rsidRPr="00682254" w:rsidRDefault="00144D00" w:rsidP="00A56F86">
      <w:pPr>
        <w:pStyle w:val="3"/>
        <w:ind w:left="1361"/>
        <w:rPr>
          <w:szCs w:val="32"/>
        </w:rPr>
      </w:pPr>
      <w:bookmarkStart w:id="159" w:name="_Toc7175517"/>
      <w:bookmarkStart w:id="160" w:name="_Toc8200346"/>
      <w:r w:rsidRPr="00682254">
        <w:rPr>
          <w:rFonts w:hAnsi="標楷體" w:hint="eastAsia"/>
          <w:szCs w:val="32"/>
        </w:rPr>
        <w:t>然而，甲生導師</w:t>
      </w:r>
      <w:r w:rsidR="00A7588D" w:rsidRPr="00682254">
        <w:rPr>
          <w:rFonts w:hAnsi="標楷體" w:hint="eastAsia"/>
          <w:szCs w:val="32"/>
        </w:rPr>
        <w:t>與臺北市民權國中人員</w:t>
      </w:r>
      <w:r w:rsidRPr="00682254">
        <w:rPr>
          <w:rFonts w:hAnsi="標楷體" w:hint="eastAsia"/>
          <w:szCs w:val="32"/>
        </w:rPr>
        <w:t>說法</w:t>
      </w:r>
      <w:r w:rsidR="00A56F86" w:rsidRPr="00682254">
        <w:rPr>
          <w:rFonts w:hAnsi="標楷體" w:hint="eastAsia"/>
          <w:szCs w:val="32"/>
        </w:rPr>
        <w:t>仍</w:t>
      </w:r>
      <w:r w:rsidRPr="00682254">
        <w:rPr>
          <w:rFonts w:hAnsi="標楷體" w:hint="eastAsia"/>
          <w:szCs w:val="32"/>
        </w:rPr>
        <w:t>與</w:t>
      </w:r>
      <w:r w:rsidR="00A56F86" w:rsidRPr="00682254">
        <w:rPr>
          <w:rFonts w:hAnsi="標楷體" w:hint="eastAsia"/>
          <w:szCs w:val="32"/>
        </w:rPr>
        <w:t>教育主管行政機關答復</w:t>
      </w:r>
      <w:r w:rsidRPr="00682254">
        <w:rPr>
          <w:rFonts w:hAnsi="標楷體" w:hint="eastAsia"/>
          <w:szCs w:val="32"/>
        </w:rPr>
        <w:t>有所出入</w:t>
      </w:r>
      <w:r w:rsidR="00BC7AEA" w:rsidRPr="00682254">
        <w:rPr>
          <w:rFonts w:hAnsi="標楷體" w:hint="eastAsia"/>
          <w:szCs w:val="32"/>
        </w:rPr>
        <w:t>。</w:t>
      </w:r>
      <w:r w:rsidR="00A56F86" w:rsidRPr="00682254">
        <w:rPr>
          <w:rFonts w:hAnsi="標楷體" w:hint="eastAsia"/>
          <w:szCs w:val="32"/>
        </w:rPr>
        <w:t>本院於108年4月2日詢問時，復與在場之教育行政機關主管人員確</w:t>
      </w:r>
      <w:r w:rsidR="00A56F86" w:rsidRPr="00682254">
        <w:rPr>
          <w:rFonts w:hAnsi="標楷體" w:hint="eastAsia"/>
          <w:szCs w:val="32"/>
        </w:rPr>
        <w:lastRenderedPageBreak/>
        <w:t>認。</w:t>
      </w:r>
      <w:r w:rsidR="00B47A83" w:rsidRPr="00682254">
        <w:rPr>
          <w:rFonts w:hAnsi="標楷體" w:hint="eastAsia"/>
          <w:szCs w:val="32"/>
        </w:rPr>
        <w:t>對此</w:t>
      </w:r>
      <w:r w:rsidR="00A56F86" w:rsidRPr="00682254">
        <w:rPr>
          <w:rFonts w:hAnsi="標楷體" w:hint="eastAsia"/>
          <w:szCs w:val="32"/>
        </w:rPr>
        <w:t>，</w:t>
      </w:r>
      <w:r w:rsidR="00B47A83" w:rsidRPr="00682254">
        <w:rPr>
          <w:rFonts w:hAnsi="標楷體" w:hint="eastAsia"/>
          <w:szCs w:val="32"/>
        </w:rPr>
        <w:t>臺北市教育局主管人員表示「</w:t>
      </w:r>
      <w:r w:rsidR="00B47A83" w:rsidRPr="00682254">
        <w:rPr>
          <w:rFonts w:hint="eastAsia"/>
          <w:szCs w:val="32"/>
        </w:rPr>
        <w:t>已確認輔導室有收到，導師的說法可能時間有誤差。高關懷學生畢業1個月前，召開評估會議確認後，原校要上網通報，接收學校要上網查詢。依規定，輔導室要接收此項通報資料。導師8/24從新生訓練得知</w:t>
      </w:r>
      <w:r w:rsidR="00A1042C" w:rsidRPr="00682254">
        <w:rPr>
          <w:rFonts w:hint="eastAsia"/>
          <w:szCs w:val="32"/>
        </w:rPr>
        <w:t>甲</w:t>
      </w:r>
      <w:r w:rsidR="00B47A83" w:rsidRPr="00682254">
        <w:rPr>
          <w:rFonts w:hint="eastAsia"/>
          <w:szCs w:val="32"/>
        </w:rPr>
        <w:t>生妥瑞氏症，此日期與輔導室接受資料時間應該很接近。</w:t>
      </w:r>
      <w:r w:rsidR="00B47A83" w:rsidRPr="00682254">
        <w:rPr>
          <w:rFonts w:hAnsi="標楷體" w:hint="eastAsia"/>
          <w:szCs w:val="32"/>
        </w:rPr>
        <w:t>」等語</w:t>
      </w:r>
      <w:r w:rsidR="00A56F86" w:rsidRPr="00682254">
        <w:rPr>
          <w:rFonts w:hAnsi="標楷體" w:hint="eastAsia"/>
          <w:szCs w:val="32"/>
        </w:rPr>
        <w:t>；教育部主管人員表示「</w:t>
      </w:r>
      <w:r w:rsidR="00A56F86" w:rsidRPr="00682254">
        <w:rPr>
          <w:rFonts w:hint="eastAsia"/>
          <w:szCs w:val="32"/>
        </w:rPr>
        <w:t>依現行法令規定(轉銜輔導辦法第4條、第5條參照)，學校將高關懷學生列冊管理後，在學生畢業前一個月，召開評估會議；學校內的輔導人員要去確認學生編在哪一班。學校內細部作為，可參考前開條文規定。校園內實際運作，輔導教師應該與導師談。」等語。</w:t>
      </w:r>
      <w:bookmarkEnd w:id="159"/>
      <w:bookmarkEnd w:id="160"/>
    </w:p>
    <w:p w:rsidR="00DB52FB" w:rsidRPr="00682254" w:rsidRDefault="00AC4FEB" w:rsidP="00DB52FB">
      <w:pPr>
        <w:pStyle w:val="3"/>
        <w:ind w:left="1361"/>
      </w:pPr>
      <w:bookmarkStart w:id="161" w:name="_Toc7175518"/>
      <w:bookmarkStart w:id="162" w:name="_Toc8200347"/>
      <w:r w:rsidRPr="00682254">
        <w:rPr>
          <w:rFonts w:hint="eastAsia"/>
          <w:szCs w:val="32"/>
        </w:rPr>
        <w:t>茲以</w:t>
      </w:r>
      <w:r w:rsidR="0042547F" w:rsidRPr="00682254">
        <w:rPr>
          <w:rFonts w:hint="eastAsia"/>
          <w:szCs w:val="32"/>
        </w:rPr>
        <w:t>本案情形而言，</w:t>
      </w:r>
      <w:r w:rsidR="00D93919" w:rsidRPr="00682254">
        <w:rPr>
          <w:rFonts w:hint="eastAsia"/>
          <w:szCs w:val="32"/>
        </w:rPr>
        <w:t>甲生導師與學校行政單位，對於甲生個人輔導資料之掌握，</w:t>
      </w:r>
      <w:r w:rsidR="00F537C9" w:rsidRPr="00682254">
        <w:rPr>
          <w:rFonts w:hint="eastAsia"/>
          <w:szCs w:val="32"/>
        </w:rPr>
        <w:t>單位之間</w:t>
      </w:r>
      <w:r w:rsidR="00D93919" w:rsidRPr="00682254">
        <w:rPr>
          <w:rFonts w:hint="eastAsia"/>
          <w:szCs w:val="32"/>
        </w:rPr>
        <w:t>確</w:t>
      </w:r>
      <w:r w:rsidR="00F537C9" w:rsidRPr="00682254">
        <w:rPr>
          <w:rFonts w:hint="eastAsia"/>
          <w:szCs w:val="32"/>
        </w:rPr>
        <w:t>實無法同步掌握，並有</w:t>
      </w:r>
      <w:r w:rsidR="00DB52FB" w:rsidRPr="00682254">
        <w:rPr>
          <w:rFonts w:hint="eastAsia"/>
          <w:szCs w:val="32"/>
        </w:rPr>
        <w:t>資料取得</w:t>
      </w:r>
      <w:r w:rsidR="00740864" w:rsidRPr="00682254">
        <w:rPr>
          <w:rFonts w:hint="eastAsia"/>
          <w:szCs w:val="32"/>
        </w:rPr>
        <w:t>窒礙</w:t>
      </w:r>
      <w:r w:rsidR="00DB52FB" w:rsidRPr="00682254">
        <w:rPr>
          <w:rFonts w:hint="eastAsia"/>
          <w:szCs w:val="32"/>
        </w:rPr>
        <w:t>情形，其問題癥結究為何者以及後續應如何具體解決，仍應釐清。對此，臺北市教育局主管人員到院說明時表示「學校上系統通報不用家長同意，但轉銜書面資訊的確要家長同意。學校內部應可透過工作平台，在校內轉銜學生資訊，達到學生適性輔導的目的。」等語，此節是否涉及民權國中人員對於轉銜輔導辦法規定與執行方式之誤解？抑或臺北市教育局須否依據轉銜輔導辦法第10條規定，針對該市學校執行學生轉銜輔導及服務之細部事宜，另為明確補充規範？均應由臺北市教育局進一步釐</w:t>
      </w:r>
      <w:r w:rsidR="002575CA" w:rsidRPr="00682254">
        <w:rPr>
          <w:rFonts w:hint="eastAsia"/>
          <w:szCs w:val="32"/>
        </w:rPr>
        <w:t>清處</w:t>
      </w:r>
      <w:r w:rsidR="00DB52FB" w:rsidRPr="00682254">
        <w:rPr>
          <w:rFonts w:hint="eastAsia"/>
          <w:szCs w:val="32"/>
        </w:rPr>
        <w:t>理。</w:t>
      </w:r>
      <w:bookmarkEnd w:id="161"/>
      <w:bookmarkEnd w:id="162"/>
    </w:p>
    <w:p w:rsidR="00AC4FEB" w:rsidRPr="00682254" w:rsidRDefault="00DB52FB" w:rsidP="00A56F86">
      <w:pPr>
        <w:pStyle w:val="3"/>
        <w:ind w:left="1361"/>
        <w:rPr>
          <w:szCs w:val="32"/>
        </w:rPr>
      </w:pPr>
      <w:bookmarkStart w:id="163" w:name="_Toc7175519"/>
      <w:bookmarkStart w:id="164" w:name="_Toc8200348"/>
      <w:r w:rsidRPr="00682254">
        <w:rPr>
          <w:rFonts w:hint="eastAsia"/>
          <w:szCs w:val="32"/>
        </w:rPr>
        <w:t>綜上，</w:t>
      </w:r>
      <w:r w:rsidR="00AC4FEB" w:rsidRPr="00682254">
        <w:rPr>
          <w:rFonts w:hint="eastAsia"/>
          <w:szCs w:val="32"/>
        </w:rPr>
        <w:t>學校行政應為一體，且按國民教育法施行細則規定，針對學生教育與生活輔導事宜，校內單位應相互配合、發揮統合功能。</w:t>
      </w:r>
      <w:r w:rsidRPr="00682254">
        <w:rPr>
          <w:rFonts w:hint="eastAsia"/>
          <w:szCs w:val="32"/>
        </w:rPr>
        <w:t>以臺北市民權國中接收處理甲生學習輔導資料之過程觀之，</w:t>
      </w:r>
      <w:r w:rsidR="002575CA" w:rsidRPr="00682254">
        <w:rPr>
          <w:rFonts w:hint="eastAsia"/>
          <w:szCs w:val="32"/>
        </w:rPr>
        <w:t>甲生導師反映未於新生訓練時即獲悉甲生身心狀況，反由甲生</w:t>
      </w:r>
      <w:r w:rsidR="002575CA" w:rsidRPr="00682254">
        <w:rPr>
          <w:rFonts w:hint="eastAsia"/>
          <w:szCs w:val="32"/>
        </w:rPr>
        <w:lastRenderedPageBreak/>
        <w:t>主動告知自身具妥瑞氏症，另該校行政人員亦反映，須經甲生家長同意才可向甲生就讀國小取得相關資料等，究係民權國中人員對於轉銜輔導辦法規定與執行方式之誤解？抑或臺北市教育局須否依據轉銜輔導辦法第10條規定，針對該市學校執行學生轉銜輔導及服務之細部事宜，另為明確補充規範？均應由臺北市教育局進一步釐清處理。</w:t>
      </w:r>
      <w:bookmarkEnd w:id="163"/>
      <w:bookmarkEnd w:id="164"/>
    </w:p>
    <w:p w:rsidR="00DB52FB" w:rsidRPr="00682254" w:rsidRDefault="00DB52FB" w:rsidP="00DB52FB">
      <w:pPr>
        <w:pStyle w:val="3"/>
        <w:numPr>
          <w:ilvl w:val="0"/>
          <w:numId w:val="0"/>
        </w:numPr>
        <w:ind w:left="1361"/>
        <w:rPr>
          <w:szCs w:val="32"/>
        </w:rPr>
      </w:pPr>
    </w:p>
    <w:p w:rsidR="00D71046" w:rsidRPr="00682254" w:rsidRDefault="005F3CEA" w:rsidP="000E39CF">
      <w:pPr>
        <w:pStyle w:val="2"/>
        <w:numPr>
          <w:ilvl w:val="1"/>
          <w:numId w:val="1"/>
        </w:numPr>
        <w:rPr>
          <w:b/>
          <w:spacing w:val="-10"/>
          <w:szCs w:val="32"/>
        </w:rPr>
      </w:pPr>
      <w:bookmarkStart w:id="165" w:name="_Toc8200349"/>
      <w:r w:rsidRPr="00682254">
        <w:rPr>
          <w:rFonts w:hint="eastAsia"/>
          <w:b/>
          <w:spacing w:val="-10"/>
          <w:szCs w:val="32"/>
        </w:rPr>
        <w:t>依現行特殊教育之法令規定與分類，</w:t>
      </w:r>
      <w:r w:rsidR="00D71046" w:rsidRPr="00682254">
        <w:rPr>
          <w:rFonts w:hint="eastAsia"/>
          <w:b/>
          <w:spacing w:val="-10"/>
          <w:szCs w:val="32"/>
        </w:rPr>
        <w:t>妥瑞氏</w:t>
      </w:r>
      <w:r w:rsidRPr="00682254">
        <w:rPr>
          <w:rFonts w:hint="eastAsia"/>
          <w:b/>
          <w:spacing w:val="-10"/>
          <w:szCs w:val="32"/>
        </w:rPr>
        <w:t>症屬個別疾病，復以妥瑞氏症之症狀行為，如未達「身心障礙」程度且經評估鑑定具學習特殊需求者，並未有「特殊教育法」之適用</w:t>
      </w:r>
      <w:r w:rsidR="005B49A3" w:rsidRPr="00682254">
        <w:rPr>
          <w:rFonts w:hint="eastAsia"/>
          <w:b/>
          <w:spacing w:val="-10"/>
          <w:szCs w:val="32"/>
        </w:rPr>
        <w:t>。然而，無論從臺北市民權國中甲生一案觀之，或本院諮詢醫療專業團體意見指出，妥瑞氏症學生常有</w:t>
      </w:r>
      <w:r w:rsidR="00F4259D" w:rsidRPr="00682254">
        <w:rPr>
          <w:rFonts w:hint="eastAsia"/>
          <w:b/>
          <w:spacing w:val="-10"/>
          <w:szCs w:val="32"/>
        </w:rPr>
        <w:t>過動</w:t>
      </w:r>
      <w:r w:rsidR="005B49A3" w:rsidRPr="00682254">
        <w:rPr>
          <w:rFonts w:hint="eastAsia"/>
          <w:b/>
          <w:spacing w:val="-10"/>
          <w:szCs w:val="32"/>
        </w:rPr>
        <w:t>、情緒障礙、學習障礙等共伴症狀，衍生</w:t>
      </w:r>
      <w:r w:rsidR="0032738A" w:rsidRPr="00682254">
        <w:rPr>
          <w:rFonts w:hint="eastAsia"/>
          <w:b/>
          <w:spacing w:val="-10"/>
          <w:szCs w:val="32"/>
        </w:rPr>
        <w:t>人</w:t>
      </w:r>
      <w:r w:rsidR="005B49A3" w:rsidRPr="00682254">
        <w:rPr>
          <w:rFonts w:hint="eastAsia"/>
          <w:b/>
          <w:spacing w:val="-10"/>
          <w:szCs w:val="32"/>
        </w:rPr>
        <w:t>際關係</w:t>
      </w:r>
      <w:r w:rsidR="0032738A" w:rsidRPr="00682254">
        <w:rPr>
          <w:rFonts w:hint="eastAsia"/>
          <w:b/>
          <w:spacing w:val="-10"/>
          <w:szCs w:val="32"/>
        </w:rPr>
        <w:t>困擾</w:t>
      </w:r>
      <w:r w:rsidR="00291168" w:rsidRPr="00682254">
        <w:rPr>
          <w:rFonts w:hint="eastAsia"/>
          <w:b/>
          <w:spacing w:val="-10"/>
          <w:szCs w:val="32"/>
        </w:rPr>
        <w:t>，</w:t>
      </w:r>
      <w:r w:rsidR="005B49A3" w:rsidRPr="00682254">
        <w:rPr>
          <w:rFonts w:hint="eastAsia"/>
          <w:b/>
          <w:spacing w:val="-10"/>
          <w:szCs w:val="32"/>
        </w:rPr>
        <w:t>殊值關注並予</w:t>
      </w:r>
      <w:r w:rsidR="0032738A" w:rsidRPr="00682254">
        <w:rPr>
          <w:rFonts w:hint="eastAsia"/>
          <w:b/>
          <w:spacing w:val="-10"/>
          <w:szCs w:val="32"/>
        </w:rPr>
        <w:t>輔導協助</w:t>
      </w:r>
      <w:r w:rsidR="00291168" w:rsidRPr="00682254">
        <w:rPr>
          <w:rFonts w:hint="eastAsia"/>
          <w:b/>
          <w:spacing w:val="-10"/>
          <w:szCs w:val="32"/>
        </w:rPr>
        <w:t>。</w:t>
      </w:r>
      <w:r w:rsidR="005B49A3" w:rsidRPr="00682254">
        <w:rPr>
          <w:rFonts w:hint="eastAsia"/>
          <w:b/>
          <w:spacing w:val="-10"/>
          <w:szCs w:val="32"/>
        </w:rPr>
        <w:t>惟</w:t>
      </w:r>
      <w:r w:rsidR="00291168" w:rsidRPr="00682254">
        <w:rPr>
          <w:rFonts w:hint="eastAsia"/>
          <w:b/>
          <w:spacing w:val="-10"/>
          <w:szCs w:val="32"/>
        </w:rPr>
        <w:t>我國教育行政主管機關，目前</w:t>
      </w:r>
      <w:r w:rsidR="00422419" w:rsidRPr="00682254">
        <w:rPr>
          <w:rFonts w:hint="eastAsia"/>
          <w:b/>
          <w:spacing w:val="-10"/>
          <w:szCs w:val="32"/>
        </w:rPr>
        <w:t>未以「妥瑞氏症學生」為主體，進行有關調查統計與研究處理</w:t>
      </w:r>
      <w:r w:rsidR="00B8649E" w:rsidRPr="00682254">
        <w:rPr>
          <w:rFonts w:hint="eastAsia"/>
          <w:b/>
          <w:spacing w:val="-10"/>
          <w:szCs w:val="32"/>
        </w:rPr>
        <w:t>，對於妥瑞氏症學生</w:t>
      </w:r>
      <w:r w:rsidR="009E639F" w:rsidRPr="00682254">
        <w:rPr>
          <w:rFonts w:hint="eastAsia"/>
          <w:b/>
          <w:spacing w:val="-10"/>
          <w:szCs w:val="32"/>
        </w:rPr>
        <w:t>之</w:t>
      </w:r>
      <w:r w:rsidR="00B8649E" w:rsidRPr="00682254">
        <w:rPr>
          <w:rFonts w:hint="eastAsia"/>
          <w:b/>
          <w:spacing w:val="-10"/>
          <w:szCs w:val="32"/>
        </w:rPr>
        <w:t>教學及輔導上，更無</w:t>
      </w:r>
      <w:r w:rsidR="009E639F" w:rsidRPr="00682254">
        <w:rPr>
          <w:rFonts w:hint="eastAsia"/>
          <w:b/>
          <w:spacing w:val="-10"/>
          <w:szCs w:val="32"/>
        </w:rPr>
        <w:t>系統性之教育實施規</w:t>
      </w:r>
      <w:r w:rsidR="00E356E0">
        <w:rPr>
          <w:rFonts w:hint="eastAsia"/>
          <w:b/>
          <w:spacing w:val="-10"/>
          <w:szCs w:val="32"/>
        </w:rPr>
        <w:t>劃</w:t>
      </w:r>
      <w:r w:rsidR="00B8649E" w:rsidRPr="00682254">
        <w:rPr>
          <w:rFonts w:hint="eastAsia"/>
          <w:b/>
          <w:spacing w:val="-10"/>
          <w:szCs w:val="32"/>
        </w:rPr>
        <w:t>。</w:t>
      </w:r>
      <w:r w:rsidR="005B49A3" w:rsidRPr="00682254">
        <w:rPr>
          <w:rFonts w:hint="eastAsia"/>
          <w:b/>
          <w:spacing w:val="-10"/>
          <w:szCs w:val="32"/>
        </w:rPr>
        <w:t>鑑於</w:t>
      </w:r>
      <w:r w:rsidR="00A10D33" w:rsidRPr="00682254">
        <w:rPr>
          <w:rFonts w:hint="eastAsia"/>
          <w:b/>
          <w:spacing w:val="-10"/>
          <w:szCs w:val="32"/>
        </w:rPr>
        <w:t>妥瑞氏症學生</w:t>
      </w:r>
      <w:r w:rsidR="00791470" w:rsidRPr="00682254">
        <w:rPr>
          <w:rFonts w:hint="eastAsia"/>
          <w:b/>
          <w:spacing w:val="-10"/>
          <w:szCs w:val="32"/>
        </w:rPr>
        <w:t>之行為及適應問題，不僅涉及學生個人學習適應層面，</w:t>
      </w:r>
      <w:r w:rsidR="005248D6" w:rsidRPr="00682254">
        <w:rPr>
          <w:rFonts w:hint="eastAsia"/>
          <w:b/>
          <w:spacing w:val="-10"/>
          <w:szCs w:val="32"/>
        </w:rPr>
        <w:t>倘無法妥適因應，</w:t>
      </w:r>
      <w:r w:rsidR="00791470" w:rsidRPr="00682254">
        <w:rPr>
          <w:rFonts w:hint="eastAsia"/>
          <w:b/>
          <w:spacing w:val="-10"/>
          <w:szCs w:val="32"/>
        </w:rPr>
        <w:t>對於教師班級經營、親師合作、校園安全維護等面向</w:t>
      </w:r>
      <w:r w:rsidR="005248D6" w:rsidRPr="00682254">
        <w:rPr>
          <w:rFonts w:hint="eastAsia"/>
          <w:b/>
          <w:spacing w:val="-10"/>
          <w:szCs w:val="32"/>
        </w:rPr>
        <w:t>均有不利</w:t>
      </w:r>
      <w:r w:rsidR="00791470" w:rsidRPr="00682254">
        <w:rPr>
          <w:rFonts w:hint="eastAsia"/>
          <w:b/>
          <w:spacing w:val="-10"/>
          <w:szCs w:val="32"/>
        </w:rPr>
        <w:t>影響</w:t>
      </w:r>
      <w:r w:rsidR="005248D6" w:rsidRPr="00682254">
        <w:rPr>
          <w:rFonts w:hint="eastAsia"/>
          <w:b/>
          <w:spacing w:val="-10"/>
          <w:szCs w:val="32"/>
        </w:rPr>
        <w:t>之虞</w:t>
      </w:r>
      <w:r w:rsidR="00791470" w:rsidRPr="00682254">
        <w:rPr>
          <w:rFonts w:hint="eastAsia"/>
          <w:b/>
          <w:spacing w:val="-10"/>
          <w:szCs w:val="32"/>
        </w:rPr>
        <w:t>，容應由教育部會同相關機關學校研處因應為宜</w:t>
      </w:r>
      <w:bookmarkEnd w:id="165"/>
    </w:p>
    <w:p w:rsidR="0023641F" w:rsidRPr="00682254" w:rsidRDefault="0023641F" w:rsidP="00655BE5">
      <w:pPr>
        <w:pStyle w:val="3"/>
        <w:ind w:left="1361"/>
        <w:rPr>
          <w:bCs w:val="0"/>
          <w:kern w:val="0"/>
          <w:lang w:val="x-none"/>
        </w:rPr>
      </w:pPr>
      <w:bookmarkStart w:id="166" w:name="_Toc7175521"/>
      <w:bookmarkStart w:id="167" w:name="_Toc8200350"/>
      <w:r w:rsidRPr="00682254">
        <w:rPr>
          <w:rFonts w:hint="eastAsia"/>
          <w:bCs w:val="0"/>
          <w:kern w:val="0"/>
          <w:lang w:val="x-none"/>
        </w:rPr>
        <w:t>特殊教育法第3條：「</w:t>
      </w:r>
      <w:r w:rsidR="00B62EF8" w:rsidRPr="00682254">
        <w:rPr>
          <w:rFonts w:hint="eastAsia"/>
          <w:bCs w:val="0"/>
          <w:kern w:val="0"/>
          <w:lang w:val="x-none"/>
        </w:rPr>
        <w:t>本法所稱身心障礙，指因生理或心理之障礙，經專業評估及鑑定具學習特殊需求，須特殊教育及相關服務措施之協助者；其分類如下：一、智能障礙。二、視覺障礙。三、聽覺障礙。四、語言障礙。五、肢體障礙。六、腦性麻痺。七、身體病弱。八、情緒行為障礙。九、學習障礙。十、多重障礙。十一、自閉症。十二、發展遲緩。十三、其他障礙。</w:t>
      </w:r>
      <w:r w:rsidRPr="00682254">
        <w:rPr>
          <w:rFonts w:hint="eastAsia"/>
          <w:bCs w:val="0"/>
          <w:kern w:val="0"/>
          <w:lang w:val="x-none"/>
        </w:rPr>
        <w:t>」</w:t>
      </w:r>
      <w:r w:rsidR="009B107E" w:rsidRPr="00682254">
        <w:rPr>
          <w:rFonts w:hint="eastAsia"/>
          <w:bCs w:val="0"/>
          <w:kern w:val="0"/>
          <w:lang w:val="x-none"/>
        </w:rPr>
        <w:t>教育部查復表示，我國特教學生之統計係依「特殊教育法」第3條所訂13類障礙</w:t>
      </w:r>
      <w:r w:rsidR="009B107E" w:rsidRPr="00682254">
        <w:rPr>
          <w:rFonts w:hint="eastAsia"/>
          <w:bCs w:val="0"/>
          <w:kern w:val="0"/>
          <w:lang w:val="x-none"/>
        </w:rPr>
        <w:lastRenderedPageBreak/>
        <w:t>類別進行統計，並未就個別疾病進行統計。</w:t>
      </w:r>
      <w:bookmarkEnd w:id="166"/>
      <w:bookmarkEnd w:id="167"/>
    </w:p>
    <w:p w:rsidR="00AD0D41" w:rsidRPr="00682254" w:rsidRDefault="005C5B1D" w:rsidP="005C5B1D">
      <w:pPr>
        <w:pStyle w:val="3"/>
        <w:ind w:left="1361"/>
        <w:rPr>
          <w:bCs w:val="0"/>
          <w:kern w:val="0"/>
          <w:lang w:val="x-none"/>
        </w:rPr>
      </w:pPr>
      <w:bookmarkStart w:id="168" w:name="_Toc8200351"/>
      <w:r w:rsidRPr="00682254">
        <w:rPr>
          <w:rFonts w:hint="eastAsia"/>
          <w:spacing w:val="-6"/>
          <w:szCs w:val="32"/>
        </w:rPr>
        <w:t>本案函請臺灣妥瑞症協會與臺灣兒科醫學會提供專業醫療意見，其指出：</w:t>
      </w:r>
      <w:r w:rsidRPr="00682254">
        <w:rPr>
          <w:rFonts w:hint="eastAsia"/>
          <w:kern w:val="0"/>
          <w:szCs w:val="32"/>
        </w:rPr>
        <w:t>妥瑞症的核心症狀為「</w:t>
      </w:r>
      <w:r w:rsidRPr="00682254">
        <w:rPr>
          <w:kern w:val="0"/>
          <w:szCs w:val="32"/>
        </w:rPr>
        <w:t>tic</w:t>
      </w:r>
      <w:r w:rsidRPr="00682254">
        <w:rPr>
          <w:rFonts w:hint="eastAsia"/>
          <w:kern w:val="0"/>
          <w:szCs w:val="32"/>
        </w:rPr>
        <w:t>」，t</w:t>
      </w:r>
      <w:r w:rsidRPr="00682254">
        <w:rPr>
          <w:kern w:val="0"/>
          <w:szCs w:val="32"/>
        </w:rPr>
        <w:t>ic</w:t>
      </w:r>
      <w:r w:rsidRPr="00682254">
        <w:rPr>
          <w:rFonts w:hint="eastAsia"/>
          <w:kern w:val="0"/>
          <w:szCs w:val="32"/>
        </w:rPr>
        <w:t>一般譯成抽動，醫學上將tic歸類於不自主動作</w:t>
      </w:r>
      <w:r w:rsidRPr="00682254">
        <w:rPr>
          <w:kern w:val="0"/>
          <w:szCs w:val="32"/>
        </w:rPr>
        <w:t>(</w:t>
      </w:r>
      <w:r w:rsidRPr="00682254">
        <w:rPr>
          <w:rFonts w:hint="eastAsia"/>
          <w:kern w:val="0"/>
          <w:szCs w:val="32"/>
        </w:rPr>
        <w:t>又稱：運動障礙或異常</w:t>
      </w:r>
      <w:r w:rsidRPr="00682254">
        <w:rPr>
          <w:kern w:val="0"/>
          <w:szCs w:val="32"/>
        </w:rPr>
        <w:t>)</w:t>
      </w:r>
      <w:r w:rsidRPr="00682254">
        <w:rPr>
          <w:rFonts w:hint="eastAsia"/>
          <w:kern w:val="0"/>
          <w:szCs w:val="32"/>
        </w:rPr>
        <w:t>之一，但不像其他震顫、舞蹈症、肌張力不全</w:t>
      </w:r>
      <w:r w:rsidRPr="00682254">
        <w:rPr>
          <w:kern w:val="0"/>
          <w:szCs w:val="32"/>
        </w:rPr>
        <w:t>...</w:t>
      </w:r>
      <w:r w:rsidRPr="00682254">
        <w:rPr>
          <w:rFonts w:hint="eastAsia"/>
          <w:kern w:val="0"/>
          <w:szCs w:val="32"/>
        </w:rPr>
        <w:t>等的完全不自主，</w:t>
      </w:r>
      <w:r w:rsidRPr="00682254">
        <w:rPr>
          <w:kern w:val="0"/>
          <w:szCs w:val="32"/>
        </w:rPr>
        <w:t>tic</w:t>
      </w:r>
      <w:r w:rsidRPr="00682254">
        <w:rPr>
          <w:rFonts w:hint="eastAsia"/>
          <w:kern w:val="0"/>
          <w:szCs w:val="32"/>
        </w:rPr>
        <w:t>是可以部</w:t>
      </w:r>
      <w:r w:rsidR="00173F27">
        <w:rPr>
          <w:rFonts w:hint="eastAsia"/>
          <w:kern w:val="0"/>
          <w:szCs w:val="32"/>
        </w:rPr>
        <w:t>分</w:t>
      </w:r>
      <w:r w:rsidRPr="00682254">
        <w:rPr>
          <w:rFonts w:hint="eastAsia"/>
          <w:kern w:val="0"/>
          <w:szCs w:val="32"/>
        </w:rPr>
        <w:t>抑制住的，有說是半不自主的，因而也很容易被誤以為是故意的。</w:t>
      </w:r>
      <w:r w:rsidRPr="00682254">
        <w:rPr>
          <w:kern w:val="0"/>
          <w:szCs w:val="32"/>
        </w:rPr>
        <w:t>Tic</w:t>
      </w:r>
      <w:r w:rsidRPr="00682254">
        <w:rPr>
          <w:rFonts w:hint="eastAsia"/>
          <w:kern w:val="0"/>
          <w:szCs w:val="32"/>
        </w:rPr>
        <w:t>除包含動作以外，亦有不自主的聲語或感覺，凡全身上下任何部位，只要會動、會出聲、會有感覺的部位，都可能出現</w:t>
      </w:r>
      <w:r w:rsidRPr="00682254">
        <w:rPr>
          <w:kern w:val="0"/>
          <w:szCs w:val="32"/>
        </w:rPr>
        <w:t>tic</w:t>
      </w:r>
      <w:r w:rsidRPr="00682254">
        <w:rPr>
          <w:rFonts w:hint="eastAsia"/>
          <w:kern w:val="0"/>
          <w:szCs w:val="32"/>
        </w:rPr>
        <w:t>；另妥</w:t>
      </w:r>
      <w:r w:rsidR="00C37EDB">
        <w:rPr>
          <w:rFonts w:hint="eastAsia"/>
          <w:kern w:val="0"/>
          <w:szCs w:val="32"/>
        </w:rPr>
        <w:t>瑞症常見之共病症，包括：過動、強迫、自傷、情障、學障、睡眠異常</w:t>
      </w:r>
      <w:r w:rsidRPr="00682254">
        <w:rPr>
          <w:rFonts w:hint="eastAsia"/>
          <w:kern w:val="0"/>
          <w:szCs w:val="32"/>
        </w:rPr>
        <w:t>……等，該二專業協會並建議「</w:t>
      </w:r>
      <w:r w:rsidRPr="00682254">
        <w:rPr>
          <w:rFonts w:hint="eastAsia"/>
          <w:bCs w:val="0"/>
        </w:rPr>
        <w:t>學校單位要了解妥瑞兒的非故意與無奈，用包容的態度處理，</w:t>
      </w:r>
      <w:r w:rsidRPr="00682254">
        <w:rPr>
          <w:rFonts w:hint="eastAsia"/>
        </w:rPr>
        <w:t>輔導其他同學接受。青春期可能比一般孩童更衝動與反抗。建議學校輔導妥瑞兒加入運動或表演類的校隊，天天操練，一邊消耗妥瑞兒過多的體能，一邊讓妥瑞兒由成就感中得到自信與團隊合作。</w:t>
      </w:r>
      <w:r w:rsidRPr="00682254">
        <w:rPr>
          <w:rFonts w:hint="eastAsia"/>
          <w:kern w:val="0"/>
        </w:rPr>
        <w:t>建議全面增加國民教育的體育時數，至少每天有一到兩節的體育課，學習桃園區多年推展獨輪車運動，有些班級，導師本身是獨輪車高手，帶著全班一起將獨輪車融入每天的各種活動，對學童的專注學習與建立自信成效卓著，對妥瑞兒幫助極大。</w:t>
      </w:r>
      <w:r w:rsidRPr="00682254">
        <w:rPr>
          <w:rFonts w:hint="eastAsia"/>
          <w:kern w:val="0"/>
          <w:szCs w:val="32"/>
        </w:rPr>
        <w:t>」等，並供教育主管行政機關參酌。</w:t>
      </w:r>
      <w:bookmarkEnd w:id="168"/>
    </w:p>
    <w:p w:rsidR="009B107E" w:rsidRPr="00682254" w:rsidRDefault="009B107E" w:rsidP="009B107E">
      <w:pPr>
        <w:pStyle w:val="3"/>
        <w:ind w:left="1361"/>
        <w:rPr>
          <w:rFonts w:hAnsi="標楷體" w:cs="細明體"/>
          <w:kern w:val="0"/>
          <w:sz w:val="28"/>
          <w:szCs w:val="28"/>
        </w:rPr>
      </w:pPr>
      <w:bookmarkStart w:id="169" w:name="_Toc7175522"/>
      <w:bookmarkStart w:id="170" w:name="_Toc8200352"/>
      <w:r w:rsidRPr="00682254">
        <w:rPr>
          <w:rFonts w:hint="eastAsia"/>
          <w:bCs w:val="0"/>
          <w:kern w:val="0"/>
          <w:lang w:val="x-none"/>
        </w:rPr>
        <w:t>據教育部說明，妥瑞氏症屬個別疾病，因此該部目前僅能掌握身心障礙障別中加註罹患妥瑞氏症學生</w:t>
      </w:r>
      <w:r w:rsidR="000C7326" w:rsidRPr="00682254">
        <w:rPr>
          <w:rFonts w:hint="eastAsia"/>
          <w:bCs w:val="0"/>
          <w:kern w:val="0"/>
          <w:lang w:val="x-none"/>
        </w:rPr>
        <w:t>之</w:t>
      </w:r>
      <w:r w:rsidRPr="00682254">
        <w:rPr>
          <w:rFonts w:hint="eastAsia"/>
          <w:bCs w:val="0"/>
          <w:kern w:val="0"/>
          <w:lang w:val="x-none"/>
        </w:rPr>
        <w:t>資料。教育部提供「107學年各教育階段身心障礙妥瑞氏症學生概況」如下</w:t>
      </w:r>
      <w:r w:rsidRPr="00682254">
        <w:rPr>
          <w:bCs w:val="0"/>
          <w:kern w:val="0"/>
          <w:lang w:val="x-none"/>
        </w:rPr>
        <w:t>表：</w:t>
      </w:r>
      <w:bookmarkEnd w:id="169"/>
      <w:bookmarkEnd w:id="170"/>
    </w:p>
    <w:p w:rsidR="00817A63" w:rsidRPr="00682254" w:rsidRDefault="00817A63" w:rsidP="00817A63">
      <w:pPr>
        <w:pStyle w:val="a3"/>
        <w:jc w:val="center"/>
      </w:pPr>
      <w:r w:rsidRPr="00682254">
        <w:rPr>
          <w:rFonts w:hint="eastAsia"/>
          <w:bCs w:val="0"/>
          <w:kern w:val="0"/>
          <w:lang w:val="x-none"/>
        </w:rPr>
        <w:t>107學年各教育階段身心障礙妥瑞氏症學生概況</w:t>
      </w: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1793"/>
        <w:gridCol w:w="1480"/>
        <w:gridCol w:w="1480"/>
        <w:gridCol w:w="1480"/>
        <w:gridCol w:w="1530"/>
      </w:tblGrid>
      <w:tr w:rsidR="00682254" w:rsidRPr="00682254" w:rsidTr="00AC5384">
        <w:trPr>
          <w:trHeight w:val="315"/>
          <w:tblHeader/>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縣市</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國小</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國中</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高中</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大專校院</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合計</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lastRenderedPageBreak/>
              <w:t>新北市</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2</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2</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2</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7</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臺北市</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2</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4</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3</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9</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桃園市</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9</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7</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9</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26</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臺中市</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4</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5</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4</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2</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15</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臺南市</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2</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3</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3</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3</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11</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高雄市</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4</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3</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11</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18</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宜蘭縣</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新竹縣</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2</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2</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5</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苗栗縣</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彰化縣</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2</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南投縣</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3</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5</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雲林縣</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嘉義縣</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屏東縣</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臺東縣</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花蓮縣</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澎湖縣</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基隆市</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2</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2</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5</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新竹市</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3</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4</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8</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嘉義市</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r>
      <w:tr w:rsidR="00682254" w:rsidRPr="00682254" w:rsidTr="00AC5384">
        <w:trPr>
          <w:trHeight w:val="315"/>
        </w:trPr>
        <w:tc>
          <w:tcPr>
            <w:tcW w:w="1701" w:type="dxa"/>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金門縣</w:t>
            </w:r>
          </w:p>
        </w:tc>
        <w:tc>
          <w:tcPr>
            <w:tcW w:w="1793"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530" w:type="dxa"/>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r>
      <w:tr w:rsidR="00682254" w:rsidRPr="00682254" w:rsidTr="00AC5384">
        <w:trPr>
          <w:trHeight w:val="315"/>
        </w:trPr>
        <w:tc>
          <w:tcPr>
            <w:tcW w:w="1701" w:type="dxa"/>
            <w:tcBorders>
              <w:bottom w:val="single" w:sz="4" w:space="0" w:color="auto"/>
            </w:tcBorders>
            <w:shd w:val="clear" w:color="auto" w:fill="auto"/>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連江縣</w:t>
            </w:r>
          </w:p>
        </w:tc>
        <w:tc>
          <w:tcPr>
            <w:tcW w:w="1793" w:type="dxa"/>
            <w:tcBorders>
              <w:bottom w:val="single" w:sz="4" w:space="0" w:color="auto"/>
            </w:tcBorders>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tcBorders>
              <w:bottom w:val="single" w:sz="4" w:space="0" w:color="auto"/>
            </w:tcBorders>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tcBorders>
              <w:bottom w:val="single" w:sz="4" w:space="0" w:color="auto"/>
            </w:tcBorders>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480" w:type="dxa"/>
            <w:tcBorders>
              <w:bottom w:val="single" w:sz="4" w:space="0" w:color="auto"/>
            </w:tcBorders>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c>
          <w:tcPr>
            <w:tcW w:w="1530" w:type="dxa"/>
            <w:tcBorders>
              <w:bottom w:val="single" w:sz="4" w:space="0" w:color="auto"/>
            </w:tcBorders>
            <w:shd w:val="clear" w:color="auto" w:fill="auto"/>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0</w:t>
            </w:r>
          </w:p>
        </w:tc>
      </w:tr>
      <w:tr w:rsidR="00682254" w:rsidRPr="00682254" w:rsidTr="00AC5384">
        <w:trPr>
          <w:trHeight w:val="315"/>
        </w:trPr>
        <w:tc>
          <w:tcPr>
            <w:tcW w:w="1701" w:type="dxa"/>
            <w:shd w:val="clear" w:color="auto" w:fill="F2DBDB" w:themeFill="accent2" w:themeFillTint="33"/>
            <w:noWrap/>
            <w:vAlign w:val="center"/>
            <w:hideMark/>
          </w:tcPr>
          <w:p w:rsidR="009B107E" w:rsidRPr="00682254" w:rsidRDefault="009B107E" w:rsidP="00AC5384">
            <w:pPr>
              <w:widowControl/>
              <w:spacing w:line="400" w:lineRule="exact"/>
              <w:jc w:val="center"/>
              <w:rPr>
                <w:rFonts w:hAnsi="標楷體" w:cs="新細明體"/>
                <w:b/>
                <w:kern w:val="0"/>
                <w:sz w:val="28"/>
                <w:szCs w:val="28"/>
              </w:rPr>
            </w:pPr>
            <w:r w:rsidRPr="00682254">
              <w:rPr>
                <w:rFonts w:hAnsi="標楷體" w:cs="新細明體" w:hint="eastAsia"/>
                <w:b/>
                <w:kern w:val="0"/>
                <w:sz w:val="28"/>
                <w:szCs w:val="28"/>
              </w:rPr>
              <w:t>總計</w:t>
            </w:r>
          </w:p>
        </w:tc>
        <w:tc>
          <w:tcPr>
            <w:tcW w:w="1793" w:type="dxa"/>
            <w:shd w:val="clear" w:color="auto" w:fill="F2DBDB" w:themeFill="accent2" w:themeFillTint="33"/>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33</w:t>
            </w:r>
          </w:p>
        </w:tc>
        <w:tc>
          <w:tcPr>
            <w:tcW w:w="1480" w:type="dxa"/>
            <w:shd w:val="clear" w:color="auto" w:fill="F2DBDB" w:themeFill="accent2" w:themeFillTint="33"/>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27</w:t>
            </w:r>
          </w:p>
        </w:tc>
        <w:tc>
          <w:tcPr>
            <w:tcW w:w="1480" w:type="dxa"/>
            <w:shd w:val="clear" w:color="auto" w:fill="F2DBDB" w:themeFill="accent2" w:themeFillTint="33"/>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43</w:t>
            </w:r>
          </w:p>
        </w:tc>
        <w:tc>
          <w:tcPr>
            <w:tcW w:w="1480" w:type="dxa"/>
            <w:shd w:val="clear" w:color="auto" w:fill="F2DBDB" w:themeFill="accent2" w:themeFillTint="33"/>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13</w:t>
            </w:r>
          </w:p>
        </w:tc>
        <w:tc>
          <w:tcPr>
            <w:tcW w:w="1530" w:type="dxa"/>
            <w:shd w:val="clear" w:color="auto" w:fill="F2DBDB" w:themeFill="accent2" w:themeFillTint="33"/>
            <w:noWrap/>
            <w:vAlign w:val="center"/>
            <w:hideMark/>
          </w:tcPr>
          <w:p w:rsidR="009B107E" w:rsidRPr="00682254" w:rsidRDefault="009B107E" w:rsidP="00AC5384">
            <w:pPr>
              <w:widowControl/>
              <w:spacing w:line="400" w:lineRule="exact"/>
              <w:jc w:val="center"/>
              <w:rPr>
                <w:rFonts w:hAnsi="標楷體" w:cs="新細明體"/>
                <w:kern w:val="0"/>
                <w:sz w:val="28"/>
                <w:szCs w:val="28"/>
              </w:rPr>
            </w:pPr>
            <w:r w:rsidRPr="00682254">
              <w:rPr>
                <w:rFonts w:hAnsi="標楷體" w:cs="新細明體" w:hint="eastAsia"/>
                <w:kern w:val="0"/>
                <w:sz w:val="28"/>
                <w:szCs w:val="28"/>
              </w:rPr>
              <w:t>116</w:t>
            </w:r>
          </w:p>
        </w:tc>
      </w:tr>
    </w:tbl>
    <w:p w:rsidR="009B107E" w:rsidRPr="00682254" w:rsidRDefault="009B107E" w:rsidP="009B107E">
      <w:pPr>
        <w:adjustRightInd w:val="0"/>
        <w:spacing w:line="240" w:lineRule="exact"/>
        <w:rPr>
          <w:rFonts w:hAnsi="標楷體" w:cs="DFKaiShu-SB-Estd-BF"/>
          <w:kern w:val="0"/>
          <w:sz w:val="24"/>
          <w:szCs w:val="24"/>
        </w:rPr>
      </w:pPr>
      <w:r w:rsidRPr="00682254">
        <w:rPr>
          <w:rFonts w:hAnsi="標楷體" w:cs="DFKaiShu-SB-Estd-BF" w:hint="eastAsia"/>
          <w:kern w:val="0"/>
          <w:sz w:val="24"/>
          <w:szCs w:val="24"/>
        </w:rPr>
        <w:t xml:space="preserve">  資料來源：教育部。</w:t>
      </w:r>
    </w:p>
    <w:p w:rsidR="009B107E" w:rsidRPr="00682254" w:rsidRDefault="009B107E" w:rsidP="009B107E">
      <w:pPr>
        <w:pStyle w:val="2"/>
        <w:numPr>
          <w:ilvl w:val="0"/>
          <w:numId w:val="0"/>
        </w:numPr>
        <w:spacing w:line="240" w:lineRule="exact"/>
        <w:ind w:left="993"/>
        <w:rPr>
          <w:rFonts w:hAnsi="標楷體"/>
          <w:b/>
          <w:sz w:val="24"/>
          <w:szCs w:val="24"/>
        </w:rPr>
      </w:pPr>
    </w:p>
    <w:p w:rsidR="000E7A81" w:rsidRPr="00682254" w:rsidRDefault="00AC5384" w:rsidP="00655BE5">
      <w:pPr>
        <w:pStyle w:val="3"/>
        <w:ind w:left="1361"/>
        <w:rPr>
          <w:b/>
          <w:spacing w:val="-10"/>
          <w:szCs w:val="32"/>
        </w:rPr>
      </w:pPr>
      <w:bookmarkStart w:id="171" w:name="_Toc7175523"/>
      <w:bookmarkStart w:id="172" w:name="_Toc8200353"/>
      <w:r w:rsidRPr="00682254">
        <w:rPr>
          <w:rFonts w:hint="eastAsia"/>
          <w:bCs w:val="0"/>
          <w:kern w:val="0"/>
          <w:lang w:val="x-none"/>
        </w:rPr>
        <w:t>惟以本案而言，</w:t>
      </w:r>
      <w:r w:rsidR="00D64B74" w:rsidRPr="00682254">
        <w:rPr>
          <w:rFonts w:hint="eastAsia"/>
          <w:bCs w:val="0"/>
          <w:kern w:val="0"/>
          <w:lang w:val="x-none"/>
        </w:rPr>
        <w:t>對於甲生之行為反應與特質，</w:t>
      </w:r>
      <w:r w:rsidR="007B4FC8" w:rsidRPr="00682254">
        <w:rPr>
          <w:rFonts w:hint="eastAsia"/>
          <w:bCs w:val="0"/>
          <w:kern w:val="0"/>
          <w:lang w:val="x-none"/>
        </w:rPr>
        <w:t>甲生之家長以及臺北市民權國中教師，</w:t>
      </w:r>
      <w:r w:rsidR="00D64B74" w:rsidRPr="00682254">
        <w:rPr>
          <w:rFonts w:hint="eastAsia"/>
          <w:bCs w:val="0"/>
          <w:kern w:val="0"/>
          <w:lang w:val="x-none"/>
        </w:rPr>
        <w:t>均</w:t>
      </w:r>
      <w:r w:rsidR="007B4FC8" w:rsidRPr="00682254">
        <w:rPr>
          <w:rFonts w:hint="eastAsia"/>
          <w:bCs w:val="0"/>
          <w:kern w:val="0"/>
          <w:lang w:val="x-none"/>
        </w:rPr>
        <w:t>表達</w:t>
      </w:r>
      <w:r w:rsidRPr="00682254">
        <w:rPr>
          <w:rFonts w:hint="eastAsia"/>
          <w:bCs w:val="0"/>
          <w:kern w:val="0"/>
          <w:lang w:val="x-none"/>
        </w:rPr>
        <w:t>與之互動</w:t>
      </w:r>
      <w:r w:rsidR="00D64B74" w:rsidRPr="00682254">
        <w:rPr>
          <w:rFonts w:hint="eastAsia"/>
          <w:bCs w:val="0"/>
          <w:kern w:val="0"/>
          <w:lang w:val="x-none"/>
        </w:rPr>
        <w:t>須格外費心，又無論處理甲生親子關係、就醫服藥、親師互動、同儕人際關係等各面向事宜，均須仰賴學校與家庭密切合作溝通</w:t>
      </w:r>
      <w:r w:rsidRPr="00682254">
        <w:rPr>
          <w:rFonts w:hint="eastAsia"/>
          <w:bCs w:val="0"/>
          <w:kern w:val="0"/>
          <w:lang w:val="x-none"/>
        </w:rPr>
        <w:t>，</w:t>
      </w:r>
      <w:r w:rsidR="00AE1F13" w:rsidRPr="00682254">
        <w:rPr>
          <w:rFonts w:hint="eastAsia"/>
          <w:bCs w:val="0"/>
          <w:kern w:val="0"/>
          <w:lang w:val="x-none"/>
        </w:rPr>
        <w:t>是以，</w:t>
      </w:r>
      <w:r w:rsidRPr="00682254">
        <w:rPr>
          <w:rFonts w:hint="eastAsia"/>
          <w:bCs w:val="0"/>
          <w:kern w:val="0"/>
          <w:lang w:val="x-none"/>
        </w:rPr>
        <w:t>教育單位對於妥瑞氏症之認識</w:t>
      </w:r>
      <w:r w:rsidR="00AE1F13" w:rsidRPr="00682254">
        <w:rPr>
          <w:rFonts w:hint="eastAsia"/>
          <w:bCs w:val="0"/>
          <w:kern w:val="0"/>
          <w:lang w:val="x-none"/>
        </w:rPr>
        <w:t>並發展相關教學及輔導配套措施</w:t>
      </w:r>
      <w:r w:rsidRPr="00682254">
        <w:rPr>
          <w:rFonts w:hint="eastAsia"/>
          <w:bCs w:val="0"/>
          <w:kern w:val="0"/>
          <w:lang w:val="x-none"/>
        </w:rPr>
        <w:t>，</w:t>
      </w:r>
      <w:r w:rsidR="00AE1F13" w:rsidRPr="00682254">
        <w:rPr>
          <w:rFonts w:hint="eastAsia"/>
          <w:bCs w:val="0"/>
          <w:kern w:val="0"/>
          <w:lang w:val="x-none"/>
        </w:rPr>
        <w:t>應有其必要。</w:t>
      </w:r>
      <w:bookmarkEnd w:id="171"/>
      <w:bookmarkEnd w:id="172"/>
    </w:p>
    <w:p w:rsidR="005917EA" w:rsidRPr="00682254" w:rsidRDefault="00291168" w:rsidP="00655BE5">
      <w:pPr>
        <w:pStyle w:val="3"/>
        <w:ind w:left="1361"/>
        <w:rPr>
          <w:bCs w:val="0"/>
          <w:kern w:val="0"/>
          <w:lang w:val="x-none"/>
        </w:rPr>
      </w:pPr>
      <w:bookmarkStart w:id="173" w:name="_Toc7175524"/>
      <w:bookmarkStart w:id="174" w:name="_Toc8200354"/>
      <w:r w:rsidRPr="00682254">
        <w:rPr>
          <w:rFonts w:hint="eastAsia"/>
          <w:bCs w:val="0"/>
          <w:kern w:val="0"/>
        </w:rPr>
        <w:lastRenderedPageBreak/>
        <w:t>茲以甲生年輕生命殞逝，造成其家庭傷痛</w:t>
      </w:r>
      <w:r w:rsidR="000E7A81" w:rsidRPr="00682254">
        <w:rPr>
          <w:rFonts w:hint="eastAsia"/>
          <w:bCs w:val="0"/>
          <w:kern w:val="0"/>
        </w:rPr>
        <w:t>，且震撼各界，臺北市教育局以此為鑑，</w:t>
      </w:r>
      <w:r w:rsidR="000E7A81" w:rsidRPr="00682254">
        <w:rPr>
          <w:rFonts w:hint="eastAsia"/>
          <w:bCs w:val="0"/>
          <w:kern w:val="0"/>
          <w:lang w:val="x-none"/>
        </w:rPr>
        <w:t>於</w:t>
      </w:r>
      <w:r w:rsidR="000E7A81" w:rsidRPr="00682254">
        <w:rPr>
          <w:rFonts w:hAnsi="標楷體"/>
          <w:szCs w:val="32"/>
        </w:rPr>
        <w:t>108</w:t>
      </w:r>
      <w:r w:rsidR="000E7A81" w:rsidRPr="00682254">
        <w:rPr>
          <w:rFonts w:hAnsi="標楷體" w:hint="eastAsia"/>
          <w:szCs w:val="32"/>
        </w:rPr>
        <w:t>年</w:t>
      </w:r>
      <w:r w:rsidR="000E7A81" w:rsidRPr="00682254">
        <w:rPr>
          <w:rFonts w:hAnsi="標楷體"/>
          <w:szCs w:val="32"/>
        </w:rPr>
        <w:t>3</w:t>
      </w:r>
      <w:r w:rsidR="000E7A81" w:rsidRPr="00682254">
        <w:rPr>
          <w:rFonts w:hAnsi="標楷體" w:hint="eastAsia"/>
          <w:szCs w:val="32"/>
        </w:rPr>
        <w:t>月</w:t>
      </w:r>
      <w:r w:rsidR="000E7A81" w:rsidRPr="00682254">
        <w:rPr>
          <w:rFonts w:hAnsi="標楷體"/>
          <w:szCs w:val="32"/>
        </w:rPr>
        <w:t>14</w:t>
      </w:r>
      <w:r w:rsidR="000E7A81" w:rsidRPr="00682254">
        <w:rPr>
          <w:rFonts w:hAnsi="標楷體" w:hint="eastAsia"/>
          <w:szCs w:val="32"/>
        </w:rPr>
        <w:t>日函發所屬各校，有關妥瑞氏症學生之病症與其教學輔導方式或策略納入研習加強宣導，增進校內教師相關知能。</w:t>
      </w:r>
      <w:r w:rsidR="000E7A81" w:rsidRPr="00682254">
        <w:rPr>
          <w:rFonts w:hint="eastAsia"/>
          <w:bCs w:val="0"/>
          <w:kern w:val="0"/>
        </w:rPr>
        <w:t>惟此僅係臺北市之作法，對於妥瑞氏症學生之協助與照護，於全國各級學校是否適足？</w:t>
      </w:r>
      <w:r w:rsidR="00A678D1" w:rsidRPr="00682254">
        <w:rPr>
          <w:rFonts w:hint="eastAsia"/>
          <w:bCs w:val="0"/>
          <w:kern w:val="0"/>
        </w:rPr>
        <w:t>以及本案經函文諮詢</w:t>
      </w:r>
      <w:r w:rsidR="00A678D1" w:rsidRPr="00682254">
        <w:rPr>
          <w:rFonts w:hint="eastAsia"/>
          <w:spacing w:val="-6"/>
          <w:szCs w:val="32"/>
        </w:rPr>
        <w:t>臺灣妥瑞症協會與臺灣兒科醫學會，該等團體</w:t>
      </w:r>
      <w:r w:rsidR="007C587A" w:rsidRPr="00682254">
        <w:rPr>
          <w:rFonts w:hint="eastAsia"/>
          <w:spacing w:val="-6"/>
          <w:szCs w:val="32"/>
        </w:rPr>
        <w:t>亦</w:t>
      </w:r>
      <w:r w:rsidR="00A678D1" w:rsidRPr="00682254">
        <w:rPr>
          <w:rFonts w:hint="eastAsia"/>
          <w:spacing w:val="-6"/>
          <w:szCs w:val="32"/>
        </w:rPr>
        <w:t>呼籲</w:t>
      </w:r>
      <w:r w:rsidR="007C587A" w:rsidRPr="00682254">
        <w:rPr>
          <w:rFonts w:hint="eastAsia"/>
          <w:spacing w:val="-6"/>
          <w:szCs w:val="32"/>
        </w:rPr>
        <w:t>政府教育部門在妥瑞氏症學生之教育事</w:t>
      </w:r>
      <w:r w:rsidR="007C587A" w:rsidRPr="00682254">
        <w:rPr>
          <w:rFonts w:hint="eastAsia"/>
          <w:bCs w:val="0"/>
          <w:kern w:val="0"/>
        </w:rPr>
        <w:t>項上，應強化瞭解該病症、調整改變教學策略與活動內容等情</w:t>
      </w:r>
      <w:r w:rsidR="007C587A" w:rsidRPr="00682254">
        <w:rPr>
          <w:rFonts w:hint="eastAsia"/>
          <w:bCs w:val="0"/>
          <w:kern w:val="0"/>
          <w:lang w:val="x-none"/>
        </w:rPr>
        <w:t>，均應由教育部會同相關機關學校研處因應。</w:t>
      </w:r>
      <w:bookmarkEnd w:id="173"/>
      <w:bookmarkEnd w:id="174"/>
    </w:p>
    <w:p w:rsidR="00D64B74" w:rsidRPr="00682254" w:rsidRDefault="007C587A" w:rsidP="00655BE5">
      <w:pPr>
        <w:pStyle w:val="3"/>
        <w:ind w:left="1361"/>
        <w:rPr>
          <w:bCs w:val="0"/>
          <w:kern w:val="0"/>
        </w:rPr>
      </w:pPr>
      <w:bookmarkStart w:id="175" w:name="_Toc7175525"/>
      <w:bookmarkStart w:id="176" w:name="_Toc8200355"/>
      <w:r w:rsidRPr="00682254">
        <w:rPr>
          <w:rFonts w:hint="eastAsia"/>
          <w:bCs w:val="0"/>
          <w:kern w:val="0"/>
          <w:lang w:val="x-none"/>
        </w:rPr>
        <w:t>綜上，</w:t>
      </w:r>
      <w:r w:rsidR="00A11B2E" w:rsidRPr="00682254">
        <w:rPr>
          <w:rFonts w:hint="eastAsia"/>
          <w:bCs w:val="0"/>
          <w:kern w:val="0"/>
          <w:lang w:val="x-none"/>
        </w:rPr>
        <w:t>依現行特殊教育之法令規定與分類，妥瑞氏症屬個別疾病，復以妥瑞氏症之症狀行為，如未達「身心障礙」程度且經評估鑑定具學習特殊需求者，並未有「特殊教育法」之適用，因此我國教育行政主管機關，目前亦未以「妥瑞氏症學生」為主體，進行有關調查統計與研究處理，對於妥瑞氏症學生之教學及輔導上，更無系統性之教育實施規畫。以本案而言，對於甲生之行為反應與特質，甲生之家長以及臺北市民權國中教師，均表達與之互動須格外費心，又無論處理甲生親子關係、就醫服藥、親師互動、同儕人際關係等各面向事宜，均須仰賴學校與家庭密切合作溝通，是以，教育單位對於妥瑞氏症之認識並發展相關教學及輔導配套措施，應有其必要，並允</w:t>
      </w:r>
      <w:r w:rsidR="00A11B2E" w:rsidRPr="00682254">
        <w:rPr>
          <w:rFonts w:hint="eastAsia"/>
          <w:bCs w:val="0"/>
          <w:kern w:val="0"/>
        </w:rPr>
        <w:t>由教育部會同相關機關學校研處因應。</w:t>
      </w:r>
      <w:bookmarkEnd w:id="175"/>
      <w:bookmarkEnd w:id="176"/>
    </w:p>
    <w:p w:rsidR="00A11B2E" w:rsidRPr="00682254" w:rsidRDefault="00A11B2E" w:rsidP="00A11B2E">
      <w:pPr>
        <w:pStyle w:val="3"/>
        <w:numPr>
          <w:ilvl w:val="0"/>
          <w:numId w:val="0"/>
        </w:numPr>
        <w:ind w:left="1361"/>
        <w:rPr>
          <w:bCs w:val="0"/>
          <w:kern w:val="0"/>
        </w:rPr>
      </w:pPr>
    </w:p>
    <w:p w:rsidR="00D71046" w:rsidRPr="00682254" w:rsidRDefault="00663374" w:rsidP="000E39CF">
      <w:pPr>
        <w:pStyle w:val="2"/>
        <w:numPr>
          <w:ilvl w:val="1"/>
          <w:numId w:val="1"/>
        </w:numPr>
        <w:rPr>
          <w:b/>
          <w:spacing w:val="-10"/>
          <w:szCs w:val="32"/>
        </w:rPr>
      </w:pPr>
      <w:bookmarkStart w:id="177" w:name="_Toc8200356"/>
      <w:r w:rsidRPr="00682254">
        <w:rPr>
          <w:rFonts w:hint="eastAsia"/>
          <w:b/>
          <w:bCs w:val="0"/>
          <w:kern w:val="0"/>
          <w:lang w:val="x-none"/>
        </w:rPr>
        <w:t>我國各級學校學生自殺/傷件數，此十載間呈現明顯增加趨勢，基於政府負有保護人民之責任，教育部應正視相關統計數據變化趨勢，積極釐清學生各種自殺/</w:t>
      </w:r>
      <w:r w:rsidRPr="00682254">
        <w:rPr>
          <w:rFonts w:hint="eastAsia"/>
          <w:b/>
          <w:bCs w:val="0"/>
          <w:kern w:val="0"/>
          <w:lang w:val="x-none"/>
        </w:rPr>
        <w:lastRenderedPageBreak/>
        <w:t>傷因素，對於我國學生自殺/傷行為之避免，訂出明確目標與各方面之有效改善策略。</w:t>
      </w:r>
      <w:bookmarkEnd w:id="177"/>
    </w:p>
    <w:p w:rsidR="007113A4" w:rsidRPr="00682254" w:rsidRDefault="007113A4" w:rsidP="007113A4">
      <w:pPr>
        <w:pStyle w:val="3"/>
        <w:ind w:left="1361"/>
        <w:rPr>
          <w:rFonts w:hAnsi="標楷體"/>
          <w:szCs w:val="32"/>
        </w:rPr>
      </w:pPr>
      <w:bookmarkStart w:id="178" w:name="_Toc7175527"/>
      <w:bookmarkStart w:id="179" w:name="_Toc8200357"/>
      <w:r w:rsidRPr="00682254">
        <w:rPr>
          <w:rFonts w:hint="eastAsia"/>
          <w:bCs w:val="0"/>
          <w:kern w:val="0"/>
          <w:lang w:val="x-none"/>
        </w:rPr>
        <w:t>查據教育部，我國</w:t>
      </w:r>
      <w:r w:rsidRPr="00682254">
        <w:rPr>
          <w:rFonts w:hAnsi="標楷體" w:hint="eastAsia"/>
          <w:szCs w:val="32"/>
        </w:rPr>
        <w:t>近10年學生「自殺身亡」以及「自殺/自傷」件數如下2</w:t>
      </w:r>
      <w:r w:rsidR="00204BBC" w:rsidRPr="00682254">
        <w:rPr>
          <w:rFonts w:hAnsi="標楷體" w:hint="eastAsia"/>
          <w:szCs w:val="32"/>
        </w:rPr>
        <w:t>表。我國各級學校學生自殺/傷行為呈現增加趨勢：</w:t>
      </w:r>
      <w:bookmarkEnd w:id="178"/>
      <w:bookmarkEnd w:id="179"/>
    </w:p>
    <w:p w:rsidR="007113A4" w:rsidRPr="00682254" w:rsidRDefault="007113A4" w:rsidP="007113A4">
      <w:pPr>
        <w:pStyle w:val="a3"/>
        <w:jc w:val="center"/>
      </w:pPr>
      <w:r w:rsidRPr="00682254">
        <w:rPr>
          <w:rFonts w:hint="eastAsia"/>
        </w:rPr>
        <w:t>9</w:t>
      </w:r>
      <w:r w:rsidRPr="00682254">
        <w:t>7</w:t>
      </w:r>
      <w:r w:rsidRPr="00682254">
        <w:rPr>
          <w:rFonts w:hint="eastAsia"/>
        </w:rPr>
        <w:t>-10</w:t>
      </w:r>
      <w:r w:rsidRPr="00682254">
        <w:t>6</w:t>
      </w:r>
      <w:r w:rsidRPr="00682254">
        <w:rPr>
          <w:rFonts w:hint="eastAsia"/>
        </w:rPr>
        <w:t>年</w:t>
      </w:r>
      <w:r w:rsidRPr="00682254">
        <w:rPr>
          <w:rFonts w:hint="eastAsia"/>
          <w:lang w:bidi="bn-IN"/>
        </w:rPr>
        <w:t>學生</w:t>
      </w:r>
      <w:r w:rsidRPr="00682254">
        <w:rPr>
          <w:rFonts w:hint="eastAsia"/>
        </w:rPr>
        <w:t>自殺身亡人數</w:t>
      </w:r>
    </w:p>
    <w:tbl>
      <w:tblPr>
        <w:tblW w:w="476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133"/>
        <w:gridCol w:w="1283"/>
        <w:gridCol w:w="1283"/>
        <w:gridCol w:w="1283"/>
        <w:gridCol w:w="1518"/>
      </w:tblGrid>
      <w:tr w:rsidR="00682254" w:rsidRPr="00682254" w:rsidTr="00D96E52">
        <w:trPr>
          <w:trHeight w:val="70"/>
          <w:tblHeader/>
        </w:trPr>
        <w:tc>
          <w:tcPr>
            <w:tcW w:w="657" w:type="pct"/>
            <w:tcBorders>
              <w:top w:val="single" w:sz="4" w:space="0" w:color="auto"/>
              <w:left w:val="single" w:sz="4" w:space="0" w:color="auto"/>
              <w:bottom w:val="single" w:sz="4" w:space="0" w:color="auto"/>
              <w:right w:val="single" w:sz="4" w:space="0" w:color="auto"/>
              <w:tl2br w:val="single" w:sz="4" w:space="0" w:color="auto"/>
            </w:tcBorders>
            <w:shd w:val="clear" w:color="auto" w:fill="F2DBDB"/>
            <w:vAlign w:val="center"/>
            <w:hideMark/>
          </w:tcPr>
          <w:p w:rsidR="007113A4" w:rsidRPr="00682254" w:rsidRDefault="007113A4" w:rsidP="00817A63">
            <w:pPr>
              <w:adjustRightInd w:val="0"/>
              <w:snapToGrid w:val="0"/>
              <w:spacing w:line="360" w:lineRule="exact"/>
              <w:ind w:left="600" w:hangingChars="200" w:hanging="600"/>
              <w:jc w:val="right"/>
              <w:rPr>
                <w:rFonts w:hAnsi="標楷體" w:cs="新細明體"/>
                <w:kern w:val="0"/>
                <w:sz w:val="28"/>
                <w:szCs w:val="28"/>
              </w:rPr>
            </w:pPr>
            <w:r w:rsidRPr="00682254">
              <w:rPr>
                <w:rFonts w:hAnsi="標楷體" w:cs="新細明體" w:hint="eastAsia"/>
                <w:kern w:val="0"/>
                <w:sz w:val="28"/>
                <w:szCs w:val="28"/>
              </w:rPr>
              <w:t>學制</w:t>
            </w:r>
          </w:p>
          <w:p w:rsidR="007113A4" w:rsidRPr="00682254" w:rsidRDefault="007113A4" w:rsidP="00817A63">
            <w:pPr>
              <w:adjustRightInd w:val="0"/>
              <w:snapToGrid w:val="0"/>
              <w:spacing w:line="360" w:lineRule="exact"/>
              <w:ind w:left="600" w:hangingChars="200" w:hanging="600"/>
              <w:rPr>
                <w:rFonts w:hAnsi="標楷體" w:cs="新細明體"/>
                <w:kern w:val="0"/>
                <w:sz w:val="28"/>
                <w:szCs w:val="28"/>
              </w:rPr>
            </w:pPr>
            <w:r w:rsidRPr="00682254">
              <w:rPr>
                <w:rFonts w:hAnsi="標楷體" w:cs="新細明體" w:hint="eastAsia"/>
                <w:kern w:val="0"/>
                <w:sz w:val="28"/>
                <w:szCs w:val="28"/>
              </w:rPr>
              <w:t>年度</w:t>
            </w:r>
          </w:p>
        </w:tc>
        <w:tc>
          <w:tcPr>
            <w:tcW w:w="1235" w:type="pct"/>
            <w:tcBorders>
              <w:top w:val="single" w:sz="4" w:space="0" w:color="auto"/>
              <w:left w:val="single" w:sz="4" w:space="0" w:color="auto"/>
              <w:bottom w:val="single" w:sz="4" w:space="0" w:color="auto"/>
              <w:right w:val="single" w:sz="4" w:space="0" w:color="auto"/>
            </w:tcBorders>
            <w:shd w:val="clear" w:color="auto" w:fill="F2DBDB"/>
            <w:vAlign w:val="center"/>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大專校院</w:t>
            </w:r>
          </w:p>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（含碩博班）</w:t>
            </w:r>
          </w:p>
        </w:tc>
        <w:tc>
          <w:tcPr>
            <w:tcW w:w="743" w:type="pct"/>
            <w:tcBorders>
              <w:top w:val="single" w:sz="4" w:space="0" w:color="auto"/>
              <w:left w:val="single" w:sz="4" w:space="0" w:color="auto"/>
              <w:bottom w:val="single" w:sz="4" w:space="0" w:color="auto"/>
              <w:right w:val="single" w:sz="4" w:space="0" w:color="auto"/>
            </w:tcBorders>
            <w:shd w:val="clear" w:color="auto" w:fill="F2DBDB"/>
            <w:vAlign w:val="center"/>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高中職</w:t>
            </w:r>
          </w:p>
        </w:tc>
        <w:tc>
          <w:tcPr>
            <w:tcW w:w="743" w:type="pct"/>
            <w:tcBorders>
              <w:top w:val="single" w:sz="4" w:space="0" w:color="auto"/>
              <w:left w:val="single" w:sz="4" w:space="0" w:color="auto"/>
              <w:bottom w:val="single" w:sz="4" w:space="0" w:color="auto"/>
              <w:right w:val="single" w:sz="4" w:space="0" w:color="auto"/>
            </w:tcBorders>
            <w:shd w:val="clear" w:color="auto" w:fill="F2DBDB"/>
            <w:vAlign w:val="center"/>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國中</w:t>
            </w:r>
          </w:p>
        </w:tc>
        <w:tc>
          <w:tcPr>
            <w:tcW w:w="743" w:type="pct"/>
            <w:tcBorders>
              <w:top w:val="single" w:sz="4" w:space="0" w:color="auto"/>
              <w:left w:val="single" w:sz="4" w:space="0" w:color="auto"/>
              <w:bottom w:val="single" w:sz="4" w:space="0" w:color="auto"/>
              <w:right w:val="single" w:sz="4" w:space="0" w:color="auto"/>
            </w:tcBorders>
            <w:shd w:val="clear" w:color="auto" w:fill="F2DBDB"/>
            <w:vAlign w:val="center"/>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國小</w:t>
            </w:r>
          </w:p>
        </w:tc>
        <w:tc>
          <w:tcPr>
            <w:tcW w:w="879" w:type="pct"/>
            <w:tcBorders>
              <w:top w:val="single" w:sz="4" w:space="0" w:color="auto"/>
              <w:left w:val="single" w:sz="4" w:space="0" w:color="auto"/>
              <w:bottom w:val="single" w:sz="4" w:space="0" w:color="auto"/>
              <w:right w:val="single" w:sz="4" w:space="0" w:color="auto"/>
            </w:tcBorders>
            <w:shd w:val="clear" w:color="auto" w:fill="F2DBDB"/>
            <w:vAlign w:val="center"/>
            <w:hideMark/>
          </w:tcPr>
          <w:p w:rsidR="007113A4" w:rsidRPr="00682254" w:rsidRDefault="007113A4" w:rsidP="00817A63">
            <w:pPr>
              <w:adjustRightInd w:val="0"/>
              <w:snapToGrid w:val="0"/>
              <w:spacing w:line="360" w:lineRule="exact"/>
              <w:jc w:val="center"/>
              <w:rPr>
                <w:rFonts w:hAnsi="標楷體" w:cs="新細明體"/>
                <w:kern w:val="0"/>
                <w:sz w:val="28"/>
                <w:szCs w:val="28"/>
              </w:rPr>
            </w:pPr>
            <w:r w:rsidRPr="00682254">
              <w:rPr>
                <w:rFonts w:hAnsi="標楷體" w:cs="新細明體" w:hint="eastAsia"/>
                <w:kern w:val="0"/>
                <w:sz w:val="28"/>
                <w:szCs w:val="28"/>
              </w:rPr>
              <w:t>自殺死亡人數</w:t>
            </w:r>
          </w:p>
        </w:tc>
      </w:tr>
      <w:tr w:rsidR="00682254" w:rsidRPr="00682254" w:rsidTr="00D96E52">
        <w:tc>
          <w:tcPr>
            <w:tcW w:w="657" w:type="pct"/>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97</w:t>
            </w:r>
            <w:r w:rsidRPr="00682254">
              <w:rPr>
                <w:rFonts w:hAnsi="標楷體" w:cs="新細明體"/>
                <w:kern w:val="0"/>
                <w:sz w:val="28"/>
                <w:szCs w:val="28"/>
              </w:rPr>
              <w:t xml:space="preserve"> </w:t>
            </w:r>
          </w:p>
        </w:tc>
        <w:tc>
          <w:tcPr>
            <w:tcW w:w="1235" w:type="pct"/>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48</w:t>
            </w:r>
          </w:p>
        </w:tc>
        <w:tc>
          <w:tcPr>
            <w:tcW w:w="743" w:type="pct"/>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14</w:t>
            </w:r>
          </w:p>
        </w:tc>
        <w:tc>
          <w:tcPr>
            <w:tcW w:w="743" w:type="pct"/>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5</w:t>
            </w:r>
          </w:p>
        </w:tc>
        <w:tc>
          <w:tcPr>
            <w:tcW w:w="743" w:type="pct"/>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w:t>
            </w:r>
          </w:p>
        </w:tc>
        <w:tc>
          <w:tcPr>
            <w:tcW w:w="879" w:type="pct"/>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68</w:t>
            </w:r>
          </w:p>
        </w:tc>
      </w:tr>
      <w:tr w:rsidR="00682254" w:rsidRPr="00682254" w:rsidTr="00D96E52">
        <w:tc>
          <w:tcPr>
            <w:tcW w:w="657"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98</w:t>
            </w:r>
          </w:p>
        </w:tc>
        <w:tc>
          <w:tcPr>
            <w:tcW w:w="1235"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52</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25</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6</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0</w:t>
            </w:r>
          </w:p>
        </w:tc>
        <w:tc>
          <w:tcPr>
            <w:tcW w:w="879"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83</w:t>
            </w:r>
          </w:p>
        </w:tc>
      </w:tr>
      <w:tr w:rsidR="00682254" w:rsidRPr="00682254" w:rsidTr="00D96E52">
        <w:trPr>
          <w:trHeight w:val="296"/>
        </w:trPr>
        <w:tc>
          <w:tcPr>
            <w:tcW w:w="657"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99</w:t>
            </w:r>
          </w:p>
        </w:tc>
        <w:tc>
          <w:tcPr>
            <w:tcW w:w="1235"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47</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18</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5</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w:t>
            </w:r>
          </w:p>
        </w:tc>
        <w:tc>
          <w:tcPr>
            <w:tcW w:w="879"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71</w:t>
            </w:r>
          </w:p>
        </w:tc>
      </w:tr>
      <w:tr w:rsidR="00682254" w:rsidRPr="00682254" w:rsidTr="00D96E52">
        <w:tc>
          <w:tcPr>
            <w:tcW w:w="657"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100</w:t>
            </w:r>
          </w:p>
        </w:tc>
        <w:tc>
          <w:tcPr>
            <w:tcW w:w="1235"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41</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21</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5</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w:t>
            </w:r>
          </w:p>
        </w:tc>
        <w:tc>
          <w:tcPr>
            <w:tcW w:w="879"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68</w:t>
            </w:r>
          </w:p>
        </w:tc>
      </w:tr>
      <w:tr w:rsidR="00682254" w:rsidRPr="00682254" w:rsidTr="00D96E52">
        <w:tc>
          <w:tcPr>
            <w:tcW w:w="657"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101</w:t>
            </w:r>
          </w:p>
        </w:tc>
        <w:tc>
          <w:tcPr>
            <w:tcW w:w="1235"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42</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15</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8</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0</w:t>
            </w:r>
          </w:p>
        </w:tc>
        <w:tc>
          <w:tcPr>
            <w:tcW w:w="879"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65</w:t>
            </w:r>
          </w:p>
        </w:tc>
      </w:tr>
      <w:tr w:rsidR="00682254" w:rsidRPr="00682254" w:rsidTr="00D96E52">
        <w:tc>
          <w:tcPr>
            <w:tcW w:w="657"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102</w:t>
            </w:r>
          </w:p>
        </w:tc>
        <w:tc>
          <w:tcPr>
            <w:tcW w:w="1235"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38</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17</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4</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0</w:t>
            </w:r>
          </w:p>
        </w:tc>
        <w:tc>
          <w:tcPr>
            <w:tcW w:w="879"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59</w:t>
            </w:r>
          </w:p>
        </w:tc>
      </w:tr>
      <w:tr w:rsidR="00682254" w:rsidRPr="00682254" w:rsidTr="00D96E52">
        <w:trPr>
          <w:trHeight w:val="286"/>
        </w:trPr>
        <w:tc>
          <w:tcPr>
            <w:tcW w:w="657"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103</w:t>
            </w:r>
          </w:p>
        </w:tc>
        <w:tc>
          <w:tcPr>
            <w:tcW w:w="1235"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46</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15</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5</w:t>
            </w:r>
          </w:p>
        </w:tc>
        <w:tc>
          <w:tcPr>
            <w:tcW w:w="743"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0</w:t>
            </w:r>
          </w:p>
        </w:tc>
        <w:tc>
          <w:tcPr>
            <w:tcW w:w="879"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hint="eastAsia"/>
                <w:sz w:val="28"/>
                <w:szCs w:val="28"/>
              </w:rPr>
              <w:t>6</w:t>
            </w:r>
            <w:r w:rsidRPr="00682254">
              <w:rPr>
                <w:rFonts w:hAnsi="標楷體"/>
                <w:sz w:val="28"/>
                <w:szCs w:val="28"/>
              </w:rPr>
              <w:t>7</w:t>
            </w:r>
          </w:p>
        </w:tc>
      </w:tr>
      <w:tr w:rsidR="00682254" w:rsidRPr="00682254" w:rsidTr="00D96E52">
        <w:trPr>
          <w:trHeight w:val="286"/>
        </w:trPr>
        <w:tc>
          <w:tcPr>
            <w:tcW w:w="657" w:type="pct"/>
            <w:tcBorders>
              <w:top w:val="single" w:sz="4" w:space="0" w:color="auto"/>
              <w:left w:val="single" w:sz="4" w:space="0" w:color="auto"/>
              <w:bottom w:val="single" w:sz="4" w:space="0" w:color="auto"/>
              <w:right w:val="single" w:sz="4" w:space="0" w:color="auto"/>
            </w:tcBorders>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104</w:t>
            </w:r>
          </w:p>
        </w:tc>
        <w:tc>
          <w:tcPr>
            <w:tcW w:w="1235" w:type="pct"/>
            <w:tcBorders>
              <w:top w:val="single" w:sz="4" w:space="0" w:color="auto"/>
              <w:left w:val="single" w:sz="4" w:space="0" w:color="auto"/>
              <w:bottom w:val="single" w:sz="4" w:space="0" w:color="auto"/>
              <w:right w:val="single" w:sz="4" w:space="0" w:color="auto"/>
            </w:tcBorders>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43</w:t>
            </w:r>
          </w:p>
        </w:tc>
        <w:tc>
          <w:tcPr>
            <w:tcW w:w="743" w:type="pct"/>
            <w:tcBorders>
              <w:top w:val="single" w:sz="4" w:space="0" w:color="auto"/>
              <w:left w:val="single" w:sz="4" w:space="0" w:color="auto"/>
              <w:bottom w:val="single" w:sz="4" w:space="0" w:color="auto"/>
              <w:right w:val="single" w:sz="4" w:space="0" w:color="auto"/>
            </w:tcBorders>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20</w:t>
            </w:r>
          </w:p>
        </w:tc>
        <w:tc>
          <w:tcPr>
            <w:tcW w:w="743" w:type="pct"/>
            <w:tcBorders>
              <w:top w:val="single" w:sz="4" w:space="0" w:color="auto"/>
              <w:left w:val="single" w:sz="4" w:space="0" w:color="auto"/>
              <w:bottom w:val="single" w:sz="4" w:space="0" w:color="auto"/>
              <w:right w:val="single" w:sz="4" w:space="0" w:color="auto"/>
            </w:tcBorders>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4</w:t>
            </w:r>
          </w:p>
        </w:tc>
        <w:tc>
          <w:tcPr>
            <w:tcW w:w="743" w:type="pct"/>
            <w:tcBorders>
              <w:top w:val="single" w:sz="4" w:space="0" w:color="auto"/>
              <w:left w:val="single" w:sz="4" w:space="0" w:color="auto"/>
              <w:bottom w:val="single" w:sz="4" w:space="0" w:color="auto"/>
              <w:right w:val="single" w:sz="4" w:space="0" w:color="auto"/>
            </w:tcBorders>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0</w:t>
            </w:r>
          </w:p>
        </w:tc>
        <w:tc>
          <w:tcPr>
            <w:tcW w:w="879" w:type="pct"/>
            <w:tcBorders>
              <w:top w:val="single" w:sz="4" w:space="0" w:color="auto"/>
              <w:left w:val="single" w:sz="4" w:space="0" w:color="auto"/>
              <w:bottom w:val="single" w:sz="4" w:space="0" w:color="auto"/>
              <w:right w:val="single" w:sz="4" w:space="0" w:color="auto"/>
            </w:tcBorders>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67</w:t>
            </w:r>
          </w:p>
        </w:tc>
      </w:tr>
      <w:tr w:rsidR="00682254" w:rsidRPr="00682254" w:rsidTr="00D96E52">
        <w:trPr>
          <w:trHeight w:val="286"/>
        </w:trPr>
        <w:tc>
          <w:tcPr>
            <w:tcW w:w="657"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105</w:t>
            </w:r>
          </w:p>
        </w:tc>
        <w:tc>
          <w:tcPr>
            <w:tcW w:w="1235"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32</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23</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5</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0</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60</w:t>
            </w:r>
          </w:p>
        </w:tc>
      </w:tr>
      <w:tr w:rsidR="007113A4" w:rsidRPr="00682254" w:rsidTr="00D96E52">
        <w:trPr>
          <w:trHeight w:val="286"/>
        </w:trPr>
        <w:tc>
          <w:tcPr>
            <w:tcW w:w="657"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106</w:t>
            </w:r>
          </w:p>
        </w:tc>
        <w:tc>
          <w:tcPr>
            <w:tcW w:w="1235"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39</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26</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3</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36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69</w:t>
            </w:r>
          </w:p>
        </w:tc>
      </w:tr>
    </w:tbl>
    <w:p w:rsidR="007113A4" w:rsidRPr="00682254" w:rsidRDefault="007113A4" w:rsidP="007113A4">
      <w:pPr>
        <w:widowControl/>
        <w:overflowPunct/>
        <w:autoSpaceDE/>
        <w:autoSpaceDN/>
        <w:jc w:val="left"/>
        <w:rPr>
          <w:rFonts w:hAnsi="華康楷書體W5(P)"/>
          <w:bCs/>
          <w:spacing w:val="-10"/>
          <w:kern w:val="28"/>
          <w:sz w:val="28"/>
          <w:szCs w:val="28"/>
        </w:rPr>
      </w:pPr>
    </w:p>
    <w:p w:rsidR="007113A4" w:rsidRPr="00682254" w:rsidRDefault="007113A4" w:rsidP="007113A4">
      <w:pPr>
        <w:pStyle w:val="a3"/>
        <w:jc w:val="center"/>
      </w:pPr>
      <w:r w:rsidRPr="00682254">
        <w:rPr>
          <w:rFonts w:hint="eastAsia"/>
        </w:rPr>
        <w:t>97-10</w:t>
      </w:r>
      <w:r w:rsidR="001C4F1C">
        <w:rPr>
          <w:rFonts w:hint="eastAsia"/>
        </w:rPr>
        <w:t>6</w:t>
      </w:r>
      <w:r w:rsidRPr="00682254">
        <w:rPr>
          <w:rFonts w:hint="eastAsia"/>
        </w:rPr>
        <w:t>年學生自殺/自傷通報件數</w:t>
      </w:r>
    </w:p>
    <w:tbl>
      <w:tblPr>
        <w:tblW w:w="469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984"/>
        <w:gridCol w:w="1348"/>
        <w:gridCol w:w="1063"/>
        <w:gridCol w:w="1132"/>
        <w:gridCol w:w="1697"/>
      </w:tblGrid>
      <w:tr w:rsidR="00682254" w:rsidRPr="00682254" w:rsidTr="00D96E52">
        <w:trPr>
          <w:trHeight w:val="70"/>
        </w:trPr>
        <w:tc>
          <w:tcPr>
            <w:tcW w:w="751" w:type="pct"/>
            <w:tcBorders>
              <w:top w:val="single" w:sz="4" w:space="0" w:color="auto"/>
              <w:left w:val="single" w:sz="4" w:space="0" w:color="auto"/>
              <w:bottom w:val="single" w:sz="4" w:space="0" w:color="auto"/>
              <w:right w:val="single" w:sz="4" w:space="0" w:color="auto"/>
              <w:tl2br w:val="single" w:sz="4" w:space="0" w:color="auto"/>
            </w:tcBorders>
            <w:shd w:val="clear" w:color="auto" w:fill="F2DBDB"/>
            <w:vAlign w:val="center"/>
            <w:hideMark/>
          </w:tcPr>
          <w:p w:rsidR="007113A4" w:rsidRPr="00682254" w:rsidRDefault="007113A4" w:rsidP="00817A63">
            <w:pPr>
              <w:adjustRightInd w:val="0"/>
              <w:snapToGrid w:val="0"/>
              <w:spacing w:line="440" w:lineRule="exact"/>
              <w:ind w:left="600" w:hangingChars="200" w:hanging="600"/>
              <w:jc w:val="right"/>
              <w:rPr>
                <w:rFonts w:hAnsi="標楷體" w:cs="新細明體"/>
                <w:kern w:val="0"/>
                <w:sz w:val="28"/>
                <w:szCs w:val="28"/>
              </w:rPr>
            </w:pPr>
            <w:r w:rsidRPr="00682254">
              <w:rPr>
                <w:rFonts w:hAnsi="標楷體" w:cs="新細明體" w:hint="eastAsia"/>
                <w:kern w:val="0"/>
                <w:sz w:val="28"/>
                <w:szCs w:val="28"/>
              </w:rPr>
              <w:t>學制</w:t>
            </w:r>
          </w:p>
          <w:p w:rsidR="007113A4" w:rsidRPr="00682254" w:rsidRDefault="007113A4" w:rsidP="00817A63">
            <w:pPr>
              <w:adjustRightInd w:val="0"/>
              <w:snapToGrid w:val="0"/>
              <w:spacing w:line="440" w:lineRule="exact"/>
              <w:ind w:left="600" w:hangingChars="200" w:hanging="600"/>
              <w:rPr>
                <w:rFonts w:hAnsi="標楷體" w:cs="新細明體"/>
                <w:kern w:val="0"/>
                <w:sz w:val="28"/>
                <w:szCs w:val="28"/>
              </w:rPr>
            </w:pPr>
            <w:r w:rsidRPr="00682254">
              <w:rPr>
                <w:rFonts w:hAnsi="標楷體" w:cs="新細明體" w:hint="eastAsia"/>
                <w:kern w:val="0"/>
                <w:sz w:val="28"/>
                <w:szCs w:val="28"/>
              </w:rPr>
              <w:t>年度</w:t>
            </w:r>
          </w:p>
        </w:tc>
        <w:tc>
          <w:tcPr>
            <w:tcW w:w="1167" w:type="pct"/>
            <w:tcBorders>
              <w:top w:val="single" w:sz="4" w:space="0" w:color="auto"/>
              <w:left w:val="single" w:sz="4" w:space="0" w:color="auto"/>
              <w:bottom w:val="single" w:sz="4" w:space="0" w:color="auto"/>
              <w:right w:val="single" w:sz="4" w:space="0" w:color="auto"/>
            </w:tcBorders>
            <w:shd w:val="clear" w:color="auto" w:fill="F2DBDB"/>
            <w:vAlign w:val="center"/>
            <w:hideMark/>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大專校院</w:t>
            </w:r>
          </w:p>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（含碩博班）</w:t>
            </w:r>
          </w:p>
        </w:tc>
        <w:tc>
          <w:tcPr>
            <w:tcW w:w="793" w:type="pct"/>
            <w:tcBorders>
              <w:top w:val="single" w:sz="4" w:space="0" w:color="auto"/>
              <w:left w:val="single" w:sz="4" w:space="0" w:color="auto"/>
              <w:bottom w:val="single" w:sz="4" w:space="0" w:color="auto"/>
              <w:right w:val="single" w:sz="4" w:space="0" w:color="auto"/>
            </w:tcBorders>
            <w:shd w:val="clear" w:color="auto" w:fill="F2DBDB"/>
            <w:vAlign w:val="center"/>
            <w:hideMark/>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高中職</w:t>
            </w:r>
          </w:p>
        </w:tc>
        <w:tc>
          <w:tcPr>
            <w:tcW w:w="625" w:type="pct"/>
            <w:tcBorders>
              <w:top w:val="single" w:sz="4" w:space="0" w:color="auto"/>
              <w:left w:val="single" w:sz="4" w:space="0" w:color="auto"/>
              <w:bottom w:val="single" w:sz="4" w:space="0" w:color="auto"/>
              <w:right w:val="single" w:sz="4" w:space="0" w:color="auto"/>
            </w:tcBorders>
            <w:shd w:val="clear" w:color="auto" w:fill="F2DBDB"/>
            <w:vAlign w:val="center"/>
            <w:hideMark/>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國中</w:t>
            </w:r>
          </w:p>
        </w:tc>
        <w:tc>
          <w:tcPr>
            <w:tcW w:w="666" w:type="pct"/>
            <w:tcBorders>
              <w:top w:val="single" w:sz="4" w:space="0" w:color="auto"/>
              <w:left w:val="single" w:sz="4" w:space="0" w:color="auto"/>
              <w:bottom w:val="single" w:sz="4" w:space="0" w:color="auto"/>
              <w:right w:val="single" w:sz="4" w:space="0" w:color="auto"/>
            </w:tcBorders>
            <w:shd w:val="clear" w:color="auto" w:fill="F2DBDB"/>
            <w:vAlign w:val="center"/>
            <w:hideMark/>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國小</w:t>
            </w:r>
          </w:p>
        </w:tc>
        <w:tc>
          <w:tcPr>
            <w:tcW w:w="998" w:type="pct"/>
            <w:tcBorders>
              <w:top w:val="single" w:sz="4" w:space="0" w:color="auto"/>
              <w:left w:val="single" w:sz="4" w:space="0" w:color="auto"/>
              <w:bottom w:val="single" w:sz="4" w:space="0" w:color="auto"/>
              <w:right w:val="single" w:sz="4" w:space="0" w:color="auto"/>
            </w:tcBorders>
            <w:shd w:val="clear" w:color="auto" w:fill="F2DBDB"/>
          </w:tcPr>
          <w:p w:rsidR="007113A4" w:rsidRPr="00682254" w:rsidRDefault="007113A4" w:rsidP="00817A63">
            <w:pPr>
              <w:adjustRightInd w:val="0"/>
              <w:snapToGrid w:val="0"/>
              <w:spacing w:line="440" w:lineRule="exact"/>
              <w:jc w:val="center"/>
              <w:rPr>
                <w:rFonts w:hAnsi="標楷體" w:cs="新細明體"/>
                <w:kern w:val="0"/>
                <w:sz w:val="28"/>
                <w:szCs w:val="28"/>
              </w:rPr>
            </w:pPr>
            <w:r w:rsidRPr="00682254">
              <w:rPr>
                <w:rFonts w:hAnsi="標楷體" w:cs="新細明體" w:hint="eastAsia"/>
                <w:kern w:val="0"/>
                <w:sz w:val="28"/>
                <w:szCs w:val="28"/>
              </w:rPr>
              <w:t>自殺/自傷通報件</w:t>
            </w:r>
            <w:r w:rsidRPr="00682254">
              <w:rPr>
                <w:rFonts w:hAnsi="標楷體" w:cs="新細明體"/>
                <w:kern w:val="0"/>
                <w:sz w:val="28"/>
                <w:szCs w:val="28"/>
              </w:rPr>
              <w:t>數</w:t>
            </w:r>
          </w:p>
        </w:tc>
      </w:tr>
      <w:tr w:rsidR="00682254" w:rsidRPr="00682254" w:rsidTr="00D96E52">
        <w:tc>
          <w:tcPr>
            <w:tcW w:w="751" w:type="pct"/>
            <w:tcBorders>
              <w:top w:val="single" w:sz="4" w:space="0" w:color="auto"/>
              <w:left w:val="single" w:sz="4" w:space="0" w:color="auto"/>
              <w:bottom w:val="single" w:sz="4" w:space="0" w:color="auto"/>
              <w:right w:val="single" w:sz="4" w:space="0" w:color="auto"/>
            </w:tcBorders>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97</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rsidR="007113A4" w:rsidRPr="00682254" w:rsidRDefault="007113A4" w:rsidP="00817A63">
            <w:pPr>
              <w:widowControl/>
              <w:spacing w:line="440" w:lineRule="exact"/>
              <w:jc w:val="center"/>
              <w:rPr>
                <w:rFonts w:hAnsi="標楷體" w:cs="新細明體"/>
                <w:kern w:val="0"/>
                <w:sz w:val="28"/>
                <w:szCs w:val="28"/>
              </w:rPr>
            </w:pPr>
            <w:r w:rsidRPr="00682254">
              <w:rPr>
                <w:rFonts w:hAnsi="標楷體" w:cs="新細明體" w:hint="eastAsia"/>
                <w:kern w:val="0"/>
                <w:sz w:val="28"/>
                <w:szCs w:val="28"/>
              </w:rPr>
              <w:t>114</w:t>
            </w:r>
          </w:p>
        </w:tc>
        <w:tc>
          <w:tcPr>
            <w:tcW w:w="793" w:type="pct"/>
            <w:tcBorders>
              <w:top w:val="single" w:sz="4" w:space="0" w:color="auto"/>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90</w:t>
            </w:r>
          </w:p>
        </w:tc>
        <w:tc>
          <w:tcPr>
            <w:tcW w:w="625" w:type="pct"/>
            <w:tcBorders>
              <w:top w:val="single" w:sz="4" w:space="0" w:color="auto"/>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47</w:t>
            </w:r>
          </w:p>
        </w:tc>
        <w:tc>
          <w:tcPr>
            <w:tcW w:w="666" w:type="pct"/>
            <w:tcBorders>
              <w:top w:val="single" w:sz="4" w:space="0" w:color="auto"/>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13</w:t>
            </w:r>
          </w:p>
        </w:tc>
        <w:tc>
          <w:tcPr>
            <w:tcW w:w="998" w:type="pct"/>
            <w:vAlign w:val="center"/>
          </w:tcPr>
          <w:p w:rsidR="007113A4" w:rsidRPr="00682254" w:rsidRDefault="007113A4" w:rsidP="00817A63">
            <w:pPr>
              <w:pStyle w:val="af7"/>
              <w:adjustRightInd w:val="0"/>
              <w:spacing w:line="440" w:lineRule="exact"/>
              <w:ind w:leftChars="0" w:left="0"/>
              <w:jc w:val="center"/>
              <w:rPr>
                <w:rFonts w:hAnsi="標楷體" w:cs="新細明體"/>
                <w:kern w:val="0"/>
                <w:sz w:val="28"/>
                <w:szCs w:val="28"/>
              </w:rPr>
            </w:pPr>
            <w:r w:rsidRPr="00682254">
              <w:rPr>
                <w:rFonts w:hAnsi="標楷體" w:cs="新細明體" w:hint="eastAsia"/>
                <w:kern w:val="0"/>
                <w:sz w:val="28"/>
                <w:szCs w:val="28"/>
              </w:rPr>
              <w:t>264</w:t>
            </w:r>
          </w:p>
        </w:tc>
      </w:tr>
      <w:tr w:rsidR="00682254" w:rsidRPr="00682254" w:rsidTr="00D96E52">
        <w:tc>
          <w:tcPr>
            <w:tcW w:w="751"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98</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rsidR="007113A4" w:rsidRPr="00682254" w:rsidRDefault="007113A4" w:rsidP="00817A63">
            <w:pPr>
              <w:widowControl/>
              <w:spacing w:line="440" w:lineRule="exact"/>
              <w:jc w:val="center"/>
              <w:rPr>
                <w:rFonts w:hAnsi="標楷體" w:cs="新細明體"/>
                <w:kern w:val="0"/>
                <w:sz w:val="28"/>
                <w:szCs w:val="28"/>
              </w:rPr>
            </w:pPr>
            <w:r w:rsidRPr="00682254">
              <w:rPr>
                <w:rFonts w:hAnsi="標楷體" w:cs="新細明體" w:hint="eastAsia"/>
                <w:kern w:val="0"/>
                <w:sz w:val="28"/>
                <w:szCs w:val="28"/>
              </w:rPr>
              <w:t>107</w:t>
            </w:r>
          </w:p>
        </w:tc>
        <w:tc>
          <w:tcPr>
            <w:tcW w:w="793" w:type="pct"/>
            <w:tcBorders>
              <w:top w:val="single" w:sz="4" w:space="0" w:color="auto"/>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132</w:t>
            </w:r>
          </w:p>
        </w:tc>
        <w:tc>
          <w:tcPr>
            <w:tcW w:w="625" w:type="pct"/>
            <w:tcBorders>
              <w:top w:val="single" w:sz="4" w:space="0" w:color="auto"/>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78</w:t>
            </w:r>
          </w:p>
        </w:tc>
        <w:tc>
          <w:tcPr>
            <w:tcW w:w="666" w:type="pct"/>
            <w:tcBorders>
              <w:top w:val="single" w:sz="4" w:space="0" w:color="auto"/>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16</w:t>
            </w:r>
          </w:p>
        </w:tc>
        <w:tc>
          <w:tcPr>
            <w:tcW w:w="998" w:type="pct"/>
            <w:vAlign w:val="center"/>
          </w:tcPr>
          <w:p w:rsidR="007113A4" w:rsidRPr="00682254" w:rsidRDefault="007113A4" w:rsidP="00817A63">
            <w:pPr>
              <w:pStyle w:val="af7"/>
              <w:adjustRightInd w:val="0"/>
              <w:spacing w:line="440" w:lineRule="exact"/>
              <w:ind w:leftChars="0" w:left="0"/>
              <w:jc w:val="center"/>
              <w:rPr>
                <w:rFonts w:hAnsi="標楷體" w:cs="新細明體"/>
                <w:kern w:val="0"/>
                <w:sz w:val="28"/>
                <w:szCs w:val="28"/>
              </w:rPr>
            </w:pPr>
            <w:r w:rsidRPr="00682254">
              <w:rPr>
                <w:rFonts w:hAnsi="標楷體" w:cs="新細明體" w:hint="eastAsia"/>
                <w:kern w:val="0"/>
                <w:sz w:val="28"/>
                <w:szCs w:val="28"/>
              </w:rPr>
              <w:t>333</w:t>
            </w:r>
          </w:p>
        </w:tc>
      </w:tr>
      <w:tr w:rsidR="00682254" w:rsidRPr="00682254" w:rsidTr="00D96E52">
        <w:trPr>
          <w:trHeight w:val="296"/>
        </w:trPr>
        <w:tc>
          <w:tcPr>
            <w:tcW w:w="751"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99</w:t>
            </w:r>
          </w:p>
        </w:tc>
        <w:tc>
          <w:tcPr>
            <w:tcW w:w="1167" w:type="pct"/>
            <w:tcBorders>
              <w:top w:val="nil"/>
              <w:left w:val="single" w:sz="4" w:space="0" w:color="auto"/>
              <w:bottom w:val="single" w:sz="4" w:space="0" w:color="auto"/>
              <w:right w:val="single" w:sz="4" w:space="0" w:color="auto"/>
            </w:tcBorders>
            <w:shd w:val="clear" w:color="000000" w:fill="FFFFFF"/>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119</w:t>
            </w:r>
          </w:p>
        </w:tc>
        <w:tc>
          <w:tcPr>
            <w:tcW w:w="793" w:type="pct"/>
            <w:tcBorders>
              <w:top w:val="nil"/>
              <w:left w:val="nil"/>
              <w:bottom w:val="single" w:sz="4" w:space="0" w:color="auto"/>
              <w:right w:val="single" w:sz="4" w:space="0" w:color="auto"/>
            </w:tcBorders>
            <w:shd w:val="clear" w:color="000000" w:fill="FFFFFF"/>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176</w:t>
            </w:r>
          </w:p>
        </w:tc>
        <w:tc>
          <w:tcPr>
            <w:tcW w:w="625" w:type="pct"/>
            <w:tcBorders>
              <w:top w:val="nil"/>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112</w:t>
            </w:r>
          </w:p>
        </w:tc>
        <w:tc>
          <w:tcPr>
            <w:tcW w:w="666" w:type="pct"/>
            <w:tcBorders>
              <w:top w:val="nil"/>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34</w:t>
            </w:r>
          </w:p>
        </w:tc>
        <w:tc>
          <w:tcPr>
            <w:tcW w:w="998" w:type="pct"/>
            <w:vAlign w:val="center"/>
          </w:tcPr>
          <w:p w:rsidR="007113A4" w:rsidRPr="00682254" w:rsidRDefault="007113A4" w:rsidP="00817A63">
            <w:pPr>
              <w:pStyle w:val="af7"/>
              <w:adjustRightInd w:val="0"/>
              <w:spacing w:line="440" w:lineRule="exact"/>
              <w:ind w:leftChars="0" w:left="0"/>
              <w:jc w:val="center"/>
              <w:rPr>
                <w:rFonts w:hAnsi="標楷體" w:cs="新細明體"/>
                <w:kern w:val="0"/>
                <w:sz w:val="28"/>
                <w:szCs w:val="28"/>
              </w:rPr>
            </w:pPr>
            <w:r w:rsidRPr="00682254">
              <w:rPr>
                <w:rFonts w:hAnsi="標楷體" w:cs="新細明體" w:hint="eastAsia"/>
                <w:kern w:val="0"/>
                <w:sz w:val="28"/>
                <w:szCs w:val="28"/>
              </w:rPr>
              <w:t>441</w:t>
            </w:r>
          </w:p>
        </w:tc>
      </w:tr>
      <w:tr w:rsidR="00682254" w:rsidRPr="00682254" w:rsidTr="00D96E52">
        <w:tc>
          <w:tcPr>
            <w:tcW w:w="751"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100</w:t>
            </w:r>
          </w:p>
        </w:tc>
        <w:tc>
          <w:tcPr>
            <w:tcW w:w="1167" w:type="pct"/>
            <w:tcBorders>
              <w:top w:val="nil"/>
              <w:left w:val="single" w:sz="4" w:space="0" w:color="auto"/>
              <w:bottom w:val="single" w:sz="4" w:space="0" w:color="auto"/>
              <w:right w:val="single" w:sz="4" w:space="0" w:color="auto"/>
            </w:tcBorders>
            <w:shd w:val="clear" w:color="000000" w:fill="FFFFFF"/>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165</w:t>
            </w:r>
          </w:p>
        </w:tc>
        <w:tc>
          <w:tcPr>
            <w:tcW w:w="793" w:type="pct"/>
            <w:tcBorders>
              <w:top w:val="nil"/>
              <w:left w:val="nil"/>
              <w:bottom w:val="single" w:sz="4" w:space="0" w:color="auto"/>
              <w:right w:val="single" w:sz="4" w:space="0" w:color="auto"/>
            </w:tcBorders>
            <w:shd w:val="clear" w:color="000000" w:fill="FFFFFF"/>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290</w:t>
            </w:r>
          </w:p>
        </w:tc>
        <w:tc>
          <w:tcPr>
            <w:tcW w:w="625" w:type="pct"/>
            <w:tcBorders>
              <w:top w:val="nil"/>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257</w:t>
            </w:r>
          </w:p>
        </w:tc>
        <w:tc>
          <w:tcPr>
            <w:tcW w:w="666" w:type="pct"/>
            <w:tcBorders>
              <w:top w:val="nil"/>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75</w:t>
            </w:r>
          </w:p>
        </w:tc>
        <w:tc>
          <w:tcPr>
            <w:tcW w:w="998" w:type="pct"/>
            <w:vAlign w:val="center"/>
          </w:tcPr>
          <w:p w:rsidR="007113A4" w:rsidRPr="00682254" w:rsidRDefault="007113A4" w:rsidP="00817A63">
            <w:pPr>
              <w:pStyle w:val="af7"/>
              <w:adjustRightInd w:val="0"/>
              <w:spacing w:line="440" w:lineRule="exact"/>
              <w:ind w:leftChars="0" w:left="0"/>
              <w:jc w:val="center"/>
              <w:rPr>
                <w:rFonts w:hAnsi="標楷體" w:cs="新細明體"/>
                <w:kern w:val="0"/>
                <w:sz w:val="28"/>
                <w:szCs w:val="28"/>
              </w:rPr>
            </w:pPr>
            <w:r w:rsidRPr="00682254">
              <w:rPr>
                <w:rFonts w:hAnsi="標楷體" w:cs="新細明體" w:hint="eastAsia"/>
                <w:kern w:val="0"/>
                <w:sz w:val="28"/>
                <w:szCs w:val="28"/>
              </w:rPr>
              <w:t>787</w:t>
            </w:r>
          </w:p>
        </w:tc>
      </w:tr>
      <w:tr w:rsidR="00682254" w:rsidRPr="00682254" w:rsidTr="00D96E52">
        <w:tc>
          <w:tcPr>
            <w:tcW w:w="751"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101</w:t>
            </w:r>
          </w:p>
        </w:tc>
        <w:tc>
          <w:tcPr>
            <w:tcW w:w="1167" w:type="pct"/>
            <w:tcBorders>
              <w:top w:val="nil"/>
              <w:left w:val="single" w:sz="4" w:space="0" w:color="auto"/>
              <w:bottom w:val="single" w:sz="4" w:space="0" w:color="auto"/>
              <w:right w:val="single" w:sz="4" w:space="0" w:color="auto"/>
            </w:tcBorders>
            <w:shd w:val="clear" w:color="000000" w:fill="FFFFFF"/>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162</w:t>
            </w:r>
          </w:p>
        </w:tc>
        <w:tc>
          <w:tcPr>
            <w:tcW w:w="793" w:type="pct"/>
            <w:tcBorders>
              <w:top w:val="nil"/>
              <w:left w:val="nil"/>
              <w:bottom w:val="single" w:sz="4" w:space="0" w:color="auto"/>
              <w:right w:val="single" w:sz="4" w:space="0" w:color="auto"/>
            </w:tcBorders>
            <w:shd w:val="clear" w:color="000000" w:fill="FFFFFF"/>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299</w:t>
            </w:r>
          </w:p>
        </w:tc>
        <w:tc>
          <w:tcPr>
            <w:tcW w:w="625" w:type="pct"/>
            <w:tcBorders>
              <w:top w:val="nil"/>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254</w:t>
            </w:r>
          </w:p>
        </w:tc>
        <w:tc>
          <w:tcPr>
            <w:tcW w:w="666" w:type="pct"/>
            <w:tcBorders>
              <w:top w:val="nil"/>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75</w:t>
            </w:r>
          </w:p>
        </w:tc>
        <w:tc>
          <w:tcPr>
            <w:tcW w:w="998" w:type="pct"/>
            <w:vAlign w:val="center"/>
          </w:tcPr>
          <w:p w:rsidR="007113A4" w:rsidRPr="00682254" w:rsidRDefault="007113A4" w:rsidP="00817A63">
            <w:pPr>
              <w:pStyle w:val="af7"/>
              <w:adjustRightInd w:val="0"/>
              <w:spacing w:line="440" w:lineRule="exact"/>
              <w:ind w:leftChars="0" w:left="0"/>
              <w:jc w:val="center"/>
              <w:rPr>
                <w:rFonts w:hAnsi="標楷體" w:cs="新細明體"/>
                <w:kern w:val="0"/>
                <w:sz w:val="28"/>
                <w:szCs w:val="28"/>
              </w:rPr>
            </w:pPr>
            <w:r w:rsidRPr="00682254">
              <w:rPr>
                <w:rFonts w:hAnsi="標楷體" w:cs="新細明體" w:hint="eastAsia"/>
                <w:kern w:val="0"/>
                <w:sz w:val="28"/>
                <w:szCs w:val="28"/>
              </w:rPr>
              <w:t>790</w:t>
            </w:r>
          </w:p>
        </w:tc>
      </w:tr>
      <w:tr w:rsidR="00682254" w:rsidRPr="00682254" w:rsidTr="00D96E52">
        <w:tc>
          <w:tcPr>
            <w:tcW w:w="751"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102</w:t>
            </w:r>
          </w:p>
        </w:tc>
        <w:tc>
          <w:tcPr>
            <w:tcW w:w="1167" w:type="pct"/>
            <w:tcBorders>
              <w:top w:val="nil"/>
              <w:left w:val="single" w:sz="4" w:space="0" w:color="auto"/>
              <w:bottom w:val="single" w:sz="4" w:space="0" w:color="auto"/>
              <w:right w:val="single" w:sz="4" w:space="0" w:color="auto"/>
            </w:tcBorders>
            <w:shd w:val="clear" w:color="000000" w:fill="FFFFFF"/>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175</w:t>
            </w:r>
          </w:p>
        </w:tc>
        <w:tc>
          <w:tcPr>
            <w:tcW w:w="793" w:type="pct"/>
            <w:tcBorders>
              <w:top w:val="nil"/>
              <w:left w:val="nil"/>
              <w:bottom w:val="single" w:sz="4" w:space="0" w:color="auto"/>
              <w:right w:val="single" w:sz="4" w:space="0" w:color="auto"/>
            </w:tcBorders>
            <w:shd w:val="clear" w:color="000000" w:fill="FFFFFF"/>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282</w:t>
            </w:r>
          </w:p>
        </w:tc>
        <w:tc>
          <w:tcPr>
            <w:tcW w:w="625" w:type="pct"/>
            <w:tcBorders>
              <w:top w:val="nil"/>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259</w:t>
            </w:r>
          </w:p>
        </w:tc>
        <w:tc>
          <w:tcPr>
            <w:tcW w:w="666" w:type="pct"/>
            <w:tcBorders>
              <w:top w:val="nil"/>
              <w:left w:val="nil"/>
              <w:bottom w:val="single" w:sz="4" w:space="0" w:color="auto"/>
              <w:right w:val="single" w:sz="4" w:space="0" w:color="auto"/>
            </w:tcBorders>
            <w:shd w:val="clear" w:color="000000" w:fill="FFFFFF"/>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65</w:t>
            </w:r>
          </w:p>
        </w:tc>
        <w:tc>
          <w:tcPr>
            <w:tcW w:w="998" w:type="pct"/>
            <w:vAlign w:val="center"/>
          </w:tcPr>
          <w:p w:rsidR="007113A4" w:rsidRPr="00682254" w:rsidRDefault="007113A4" w:rsidP="00817A63">
            <w:pPr>
              <w:pStyle w:val="af7"/>
              <w:adjustRightInd w:val="0"/>
              <w:spacing w:line="440" w:lineRule="exact"/>
              <w:ind w:leftChars="0" w:left="0"/>
              <w:jc w:val="center"/>
              <w:rPr>
                <w:rFonts w:hAnsi="標楷體" w:cs="新細明體"/>
                <w:kern w:val="0"/>
                <w:sz w:val="28"/>
                <w:szCs w:val="28"/>
              </w:rPr>
            </w:pPr>
            <w:r w:rsidRPr="00682254">
              <w:rPr>
                <w:rFonts w:hAnsi="標楷體" w:cs="新細明體" w:hint="eastAsia"/>
                <w:kern w:val="0"/>
                <w:sz w:val="28"/>
                <w:szCs w:val="28"/>
              </w:rPr>
              <w:t>781</w:t>
            </w:r>
          </w:p>
        </w:tc>
      </w:tr>
      <w:tr w:rsidR="00682254" w:rsidRPr="00682254" w:rsidTr="00D96E52">
        <w:trPr>
          <w:trHeight w:val="286"/>
        </w:trPr>
        <w:tc>
          <w:tcPr>
            <w:tcW w:w="751" w:type="pct"/>
            <w:tcBorders>
              <w:top w:val="single" w:sz="4" w:space="0" w:color="auto"/>
              <w:left w:val="single" w:sz="4" w:space="0" w:color="auto"/>
              <w:bottom w:val="single" w:sz="4" w:space="0" w:color="auto"/>
              <w:right w:val="single" w:sz="4" w:space="0" w:color="auto"/>
            </w:tcBorders>
            <w:hideMark/>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103</w:t>
            </w:r>
          </w:p>
        </w:tc>
        <w:tc>
          <w:tcPr>
            <w:tcW w:w="1167" w:type="pct"/>
            <w:tcBorders>
              <w:top w:val="nil"/>
              <w:left w:val="single" w:sz="4" w:space="0" w:color="auto"/>
              <w:bottom w:val="single" w:sz="4" w:space="0" w:color="auto"/>
              <w:right w:val="single" w:sz="4" w:space="0" w:color="auto"/>
            </w:tcBorders>
            <w:shd w:val="clear" w:color="000000" w:fill="FFFFFF"/>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194</w:t>
            </w:r>
          </w:p>
        </w:tc>
        <w:tc>
          <w:tcPr>
            <w:tcW w:w="793" w:type="pct"/>
            <w:tcBorders>
              <w:top w:val="nil"/>
              <w:left w:val="nil"/>
              <w:bottom w:val="single" w:sz="4" w:space="0" w:color="auto"/>
              <w:right w:val="single" w:sz="4" w:space="0" w:color="auto"/>
            </w:tcBorders>
            <w:shd w:val="clear" w:color="000000" w:fill="FFFFFF"/>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360</w:t>
            </w:r>
          </w:p>
        </w:tc>
        <w:tc>
          <w:tcPr>
            <w:tcW w:w="625" w:type="pct"/>
            <w:tcBorders>
              <w:top w:val="nil"/>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351</w:t>
            </w:r>
          </w:p>
        </w:tc>
        <w:tc>
          <w:tcPr>
            <w:tcW w:w="666" w:type="pct"/>
            <w:tcBorders>
              <w:top w:val="nil"/>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110</w:t>
            </w:r>
          </w:p>
        </w:tc>
        <w:tc>
          <w:tcPr>
            <w:tcW w:w="998" w:type="pct"/>
            <w:vAlign w:val="center"/>
          </w:tcPr>
          <w:p w:rsidR="007113A4" w:rsidRPr="00682254" w:rsidRDefault="007113A4" w:rsidP="00817A63">
            <w:pPr>
              <w:pStyle w:val="af7"/>
              <w:adjustRightInd w:val="0"/>
              <w:spacing w:line="440" w:lineRule="exact"/>
              <w:ind w:leftChars="0" w:left="0"/>
              <w:jc w:val="center"/>
              <w:rPr>
                <w:rFonts w:hAnsi="標楷體" w:cs="新細明體"/>
                <w:kern w:val="0"/>
                <w:sz w:val="28"/>
                <w:szCs w:val="28"/>
              </w:rPr>
            </w:pPr>
            <w:r w:rsidRPr="00682254">
              <w:rPr>
                <w:rFonts w:hAnsi="標楷體" w:cs="新細明體" w:hint="eastAsia"/>
                <w:kern w:val="0"/>
                <w:sz w:val="28"/>
                <w:szCs w:val="28"/>
              </w:rPr>
              <w:t>1</w:t>
            </w:r>
            <w:r w:rsidRPr="00682254">
              <w:rPr>
                <w:rFonts w:hAnsi="標楷體" w:cs="新細明體"/>
                <w:kern w:val="0"/>
                <w:sz w:val="28"/>
                <w:szCs w:val="28"/>
              </w:rPr>
              <w:t>,</w:t>
            </w:r>
            <w:r w:rsidRPr="00682254">
              <w:rPr>
                <w:rFonts w:hAnsi="標楷體" w:cs="新細明體" w:hint="eastAsia"/>
                <w:kern w:val="0"/>
                <w:sz w:val="28"/>
                <w:szCs w:val="28"/>
              </w:rPr>
              <w:t>015</w:t>
            </w:r>
          </w:p>
        </w:tc>
      </w:tr>
      <w:tr w:rsidR="00682254" w:rsidRPr="00682254" w:rsidTr="00D96E52">
        <w:trPr>
          <w:trHeight w:val="286"/>
        </w:trPr>
        <w:tc>
          <w:tcPr>
            <w:tcW w:w="751" w:type="pct"/>
            <w:tcBorders>
              <w:top w:val="single" w:sz="4" w:space="0" w:color="auto"/>
              <w:left w:val="single" w:sz="4" w:space="0" w:color="auto"/>
              <w:bottom w:val="single" w:sz="4" w:space="0" w:color="auto"/>
              <w:right w:val="single" w:sz="4" w:space="0" w:color="auto"/>
            </w:tcBorders>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104</w:t>
            </w:r>
          </w:p>
        </w:tc>
        <w:tc>
          <w:tcPr>
            <w:tcW w:w="1167" w:type="pct"/>
            <w:tcBorders>
              <w:top w:val="nil"/>
              <w:left w:val="single" w:sz="4" w:space="0" w:color="auto"/>
              <w:bottom w:val="single" w:sz="4" w:space="0" w:color="auto"/>
              <w:right w:val="single" w:sz="4" w:space="0" w:color="auto"/>
            </w:tcBorders>
            <w:shd w:val="clear" w:color="000000" w:fill="FFFFFF"/>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210</w:t>
            </w:r>
          </w:p>
        </w:tc>
        <w:tc>
          <w:tcPr>
            <w:tcW w:w="793" w:type="pct"/>
            <w:tcBorders>
              <w:top w:val="nil"/>
              <w:left w:val="nil"/>
              <w:bottom w:val="single" w:sz="4" w:space="0" w:color="auto"/>
              <w:right w:val="single" w:sz="4" w:space="0" w:color="auto"/>
            </w:tcBorders>
            <w:shd w:val="clear" w:color="000000" w:fill="FFFFFF"/>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342</w:t>
            </w:r>
          </w:p>
        </w:tc>
        <w:tc>
          <w:tcPr>
            <w:tcW w:w="625" w:type="pct"/>
            <w:tcBorders>
              <w:top w:val="nil"/>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388</w:t>
            </w:r>
          </w:p>
        </w:tc>
        <w:tc>
          <w:tcPr>
            <w:tcW w:w="666" w:type="pct"/>
            <w:tcBorders>
              <w:top w:val="nil"/>
              <w:left w:val="nil"/>
              <w:bottom w:val="single" w:sz="4" w:space="0" w:color="auto"/>
              <w:right w:val="single" w:sz="4" w:space="0" w:color="auto"/>
            </w:tcBorders>
            <w:shd w:val="clear" w:color="auto" w:fill="auto"/>
            <w:vAlign w:val="center"/>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100</w:t>
            </w:r>
          </w:p>
        </w:tc>
        <w:tc>
          <w:tcPr>
            <w:tcW w:w="998" w:type="pct"/>
            <w:vAlign w:val="center"/>
          </w:tcPr>
          <w:p w:rsidR="007113A4" w:rsidRPr="00682254" w:rsidRDefault="007113A4" w:rsidP="00817A63">
            <w:pPr>
              <w:pStyle w:val="af7"/>
              <w:adjustRightInd w:val="0"/>
              <w:spacing w:line="440" w:lineRule="exact"/>
              <w:ind w:leftChars="0" w:left="0"/>
              <w:jc w:val="center"/>
              <w:rPr>
                <w:rFonts w:hAnsi="標楷體" w:cs="新細明體"/>
                <w:kern w:val="0"/>
                <w:sz w:val="28"/>
                <w:szCs w:val="28"/>
              </w:rPr>
            </w:pPr>
            <w:r w:rsidRPr="00682254">
              <w:rPr>
                <w:rFonts w:hAnsi="標楷體" w:cs="新細明體" w:hint="eastAsia"/>
                <w:kern w:val="0"/>
                <w:sz w:val="28"/>
                <w:szCs w:val="28"/>
              </w:rPr>
              <w:t>1</w:t>
            </w:r>
            <w:r w:rsidRPr="00682254">
              <w:rPr>
                <w:rFonts w:hAnsi="標楷體" w:cs="新細明體"/>
                <w:kern w:val="0"/>
                <w:sz w:val="28"/>
                <w:szCs w:val="28"/>
              </w:rPr>
              <w:t>,</w:t>
            </w:r>
            <w:r w:rsidRPr="00682254">
              <w:rPr>
                <w:rFonts w:hAnsi="標楷體" w:cs="新細明體" w:hint="eastAsia"/>
                <w:kern w:val="0"/>
                <w:sz w:val="28"/>
                <w:szCs w:val="28"/>
              </w:rPr>
              <w:t>040</w:t>
            </w:r>
          </w:p>
        </w:tc>
      </w:tr>
      <w:tr w:rsidR="00682254" w:rsidRPr="00682254" w:rsidTr="00D96E52">
        <w:trPr>
          <w:trHeight w:val="286"/>
        </w:trPr>
        <w:tc>
          <w:tcPr>
            <w:tcW w:w="751"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105</w:t>
            </w:r>
          </w:p>
        </w:tc>
        <w:tc>
          <w:tcPr>
            <w:tcW w:w="1167"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256</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372</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361</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adjustRightInd w:val="0"/>
              <w:snapToGrid w:val="0"/>
              <w:spacing w:line="440" w:lineRule="exact"/>
              <w:ind w:left="600" w:hangingChars="200" w:hanging="600"/>
              <w:jc w:val="center"/>
              <w:rPr>
                <w:rFonts w:hAnsi="標楷體" w:cs="新細明體"/>
                <w:kern w:val="0"/>
                <w:sz w:val="28"/>
                <w:szCs w:val="28"/>
              </w:rPr>
            </w:pPr>
            <w:r w:rsidRPr="00682254">
              <w:rPr>
                <w:rFonts w:hAnsi="標楷體" w:cs="新細明體" w:hint="eastAsia"/>
                <w:kern w:val="0"/>
                <w:sz w:val="28"/>
                <w:szCs w:val="28"/>
              </w:rPr>
              <w:t>100</w:t>
            </w:r>
          </w:p>
        </w:tc>
        <w:tc>
          <w:tcPr>
            <w:tcW w:w="998" w:type="pct"/>
            <w:vAlign w:val="center"/>
          </w:tcPr>
          <w:p w:rsidR="007113A4" w:rsidRPr="00682254" w:rsidRDefault="007113A4" w:rsidP="00817A63">
            <w:pPr>
              <w:pStyle w:val="af7"/>
              <w:adjustRightInd w:val="0"/>
              <w:spacing w:line="440" w:lineRule="exact"/>
              <w:ind w:leftChars="0" w:left="0"/>
              <w:jc w:val="center"/>
              <w:rPr>
                <w:rFonts w:hAnsi="標楷體" w:cs="新細明體"/>
                <w:kern w:val="0"/>
                <w:sz w:val="28"/>
                <w:szCs w:val="28"/>
              </w:rPr>
            </w:pPr>
            <w:r w:rsidRPr="00682254">
              <w:rPr>
                <w:rFonts w:hAnsi="標楷體" w:cs="新細明體" w:hint="eastAsia"/>
                <w:kern w:val="0"/>
                <w:sz w:val="28"/>
                <w:szCs w:val="28"/>
              </w:rPr>
              <w:t>1</w:t>
            </w:r>
            <w:r w:rsidRPr="00682254">
              <w:rPr>
                <w:rFonts w:hAnsi="標楷體" w:cs="新細明體"/>
                <w:kern w:val="0"/>
                <w:sz w:val="28"/>
                <w:szCs w:val="28"/>
              </w:rPr>
              <w:t>,</w:t>
            </w:r>
            <w:r w:rsidRPr="00682254">
              <w:rPr>
                <w:rFonts w:hAnsi="標楷體" w:cs="新細明體" w:hint="eastAsia"/>
                <w:kern w:val="0"/>
                <w:sz w:val="28"/>
                <w:szCs w:val="28"/>
              </w:rPr>
              <w:t>089</w:t>
            </w:r>
          </w:p>
        </w:tc>
      </w:tr>
      <w:tr w:rsidR="00682254" w:rsidRPr="00682254" w:rsidTr="00D96E52">
        <w:trPr>
          <w:trHeight w:val="286"/>
        </w:trPr>
        <w:tc>
          <w:tcPr>
            <w:tcW w:w="751"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lastRenderedPageBreak/>
              <w:t>106</w:t>
            </w:r>
          </w:p>
        </w:tc>
        <w:tc>
          <w:tcPr>
            <w:tcW w:w="1167"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366</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634</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472</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7113A4" w:rsidRPr="00682254" w:rsidRDefault="007113A4" w:rsidP="00817A63">
            <w:pPr>
              <w:spacing w:line="440" w:lineRule="exact"/>
              <w:jc w:val="center"/>
              <w:rPr>
                <w:rFonts w:hAnsi="標楷體" w:cs="新細明體"/>
                <w:kern w:val="0"/>
                <w:sz w:val="28"/>
                <w:szCs w:val="28"/>
              </w:rPr>
            </w:pPr>
            <w:r w:rsidRPr="00682254">
              <w:rPr>
                <w:rFonts w:hAnsi="標楷體" w:cs="新細明體" w:hint="eastAsia"/>
                <w:kern w:val="0"/>
                <w:sz w:val="28"/>
                <w:szCs w:val="28"/>
              </w:rPr>
              <w:t>119</w:t>
            </w:r>
          </w:p>
        </w:tc>
        <w:tc>
          <w:tcPr>
            <w:tcW w:w="998" w:type="pct"/>
            <w:vAlign w:val="center"/>
          </w:tcPr>
          <w:p w:rsidR="007113A4" w:rsidRPr="00682254" w:rsidRDefault="007113A4" w:rsidP="00817A63">
            <w:pPr>
              <w:pStyle w:val="af7"/>
              <w:spacing w:line="440" w:lineRule="exact"/>
              <w:ind w:leftChars="0" w:left="0"/>
              <w:jc w:val="center"/>
              <w:rPr>
                <w:rFonts w:hAnsi="標楷體" w:cs="新細明體"/>
                <w:kern w:val="0"/>
                <w:sz w:val="28"/>
                <w:szCs w:val="28"/>
              </w:rPr>
            </w:pPr>
            <w:r w:rsidRPr="00682254">
              <w:rPr>
                <w:rFonts w:hAnsi="標楷體" w:cs="新細明體" w:hint="eastAsia"/>
                <w:kern w:val="0"/>
                <w:sz w:val="28"/>
                <w:szCs w:val="28"/>
              </w:rPr>
              <w:t>1,588</w:t>
            </w:r>
          </w:p>
        </w:tc>
      </w:tr>
    </w:tbl>
    <w:p w:rsidR="007113A4" w:rsidRPr="00682254" w:rsidRDefault="007113A4" w:rsidP="00883A3A">
      <w:pPr>
        <w:adjustRightInd w:val="0"/>
        <w:spacing w:line="240" w:lineRule="exact"/>
        <w:rPr>
          <w:rFonts w:hAnsi="標楷體" w:cs="DFKaiShu-SB-Estd-BF"/>
          <w:kern w:val="0"/>
          <w:sz w:val="24"/>
          <w:szCs w:val="24"/>
        </w:rPr>
      </w:pPr>
      <w:r w:rsidRPr="00682254">
        <w:rPr>
          <w:rFonts w:hAnsi="標楷體" w:cs="DFKaiShu-SB-Estd-BF" w:hint="eastAsia"/>
          <w:kern w:val="0"/>
          <w:sz w:val="28"/>
          <w:szCs w:val="28"/>
        </w:rPr>
        <w:t xml:space="preserve">  </w:t>
      </w:r>
    </w:p>
    <w:p w:rsidR="00C350F7" w:rsidRPr="00682254" w:rsidRDefault="004F1F6E" w:rsidP="00966DC6">
      <w:pPr>
        <w:pStyle w:val="3"/>
        <w:ind w:left="1361"/>
        <w:rPr>
          <w:rFonts w:hAnsi="標楷體"/>
          <w:spacing w:val="-10"/>
        </w:rPr>
      </w:pPr>
      <w:bookmarkStart w:id="180" w:name="_Toc7175528"/>
      <w:bookmarkStart w:id="181" w:name="_Toc8200358"/>
      <w:r w:rsidRPr="00682254">
        <w:rPr>
          <w:rFonts w:hint="eastAsia"/>
          <w:bCs w:val="0"/>
          <w:kern w:val="0"/>
          <w:lang w:val="x-none"/>
        </w:rPr>
        <w:t>本案調查臺北市民權國中甲生跳樓身亡情事期間，</w:t>
      </w:r>
      <w:r w:rsidRPr="00682254">
        <w:rPr>
          <w:rFonts w:hAnsi="標楷體" w:hint="eastAsia"/>
          <w:spacing w:val="-10"/>
        </w:rPr>
        <w:t>107年12月4日臺南市新進國小亦驚傳</w:t>
      </w:r>
      <w:r w:rsidRPr="00682254">
        <w:rPr>
          <w:rFonts w:hint="eastAsia"/>
        </w:rPr>
        <w:t>學童</w:t>
      </w:r>
      <w:r w:rsidRPr="00682254">
        <w:rPr>
          <w:rFonts w:hAnsi="標楷體" w:hint="eastAsia"/>
          <w:szCs w:val="32"/>
        </w:rPr>
        <w:t>因故自4樓教室跳樓輕生事件，爰併予納入調查。</w:t>
      </w:r>
      <w:r w:rsidRPr="00682254">
        <w:rPr>
          <w:rFonts w:hAnsi="標楷體" w:hint="eastAsia"/>
          <w:spacing w:val="-10"/>
        </w:rPr>
        <w:t>茲述該</w:t>
      </w:r>
      <w:r w:rsidR="00361A17" w:rsidRPr="00682254">
        <w:rPr>
          <w:rFonts w:hAnsi="標楷體" w:hint="eastAsia"/>
          <w:spacing w:val="-10"/>
        </w:rPr>
        <w:t>事件始末以及臺南市政府教育局督導所屬學校處理情形</w:t>
      </w:r>
      <w:r w:rsidR="008876B6" w:rsidRPr="00682254">
        <w:rPr>
          <w:rFonts w:hAnsi="標楷體" w:hint="eastAsia"/>
          <w:spacing w:val="-10"/>
        </w:rPr>
        <w:t>摘要如下</w:t>
      </w:r>
      <w:r w:rsidR="00361A17" w:rsidRPr="00682254">
        <w:rPr>
          <w:rFonts w:hAnsi="標楷體" w:hint="eastAsia"/>
          <w:spacing w:val="-10"/>
        </w:rPr>
        <w:t>：</w:t>
      </w:r>
      <w:bookmarkEnd w:id="180"/>
      <w:bookmarkEnd w:id="181"/>
    </w:p>
    <w:p w:rsidR="008876B6" w:rsidRPr="00682254" w:rsidRDefault="008876B6" w:rsidP="00220CDE">
      <w:pPr>
        <w:pStyle w:val="4"/>
        <w:rPr>
          <w:bCs/>
        </w:rPr>
      </w:pPr>
      <w:r w:rsidRPr="00682254">
        <w:rPr>
          <w:rFonts w:hint="eastAsia"/>
          <w:bCs/>
        </w:rPr>
        <w:t>107年12月4日中午，乙生導師因乙生與同學發生肢體碰撞，予以訓誡，並依該班級經營慣例要求班長在教室黑板上註記乙生缺失，惟乙生認為當時所發生的肢體碰撞其並無過錯，除積極向導師解釋外，亦在嗣後向班長表示可以擦掉原黑板上對於該缺失之註記。</w:t>
      </w:r>
      <w:r w:rsidRPr="00682254">
        <w:rPr>
          <w:rFonts w:hint="eastAsia"/>
        </w:rPr>
        <w:t>至斯日下午4時在位於新進國小求新樓4樓的課後班教室中，乙生導師發現原黑板上註記乙生缺失紀錄遭擦掉，因其未予同意可擦掉該註記，而認為乙生對班長說謊，再據以言語訓誡，且要求乙生要將當日過錯事項記載於聯絡簿上；期間乙生除持續解釋肢體碰撞其並無過錯外，亦有向導師表示「希望可以不要記載或一併記載其當日表現良好」等，乙生導師當時未直接應允。斯日下午4時40分鐘響，乙生向導師表示要上廁所，導師亦認為處理已告一段落，待休息過後再安撫案生即可，雙方遂達成暫時休息的共識後，導師即先離開教室，乙生基於跳樓之意念，先撰寫內容：「你一定很想我消失，我就消失在你面前</w:t>
      </w:r>
      <w:r w:rsidRPr="00682254">
        <w:t>! ! !</w:t>
      </w:r>
      <w:r w:rsidRPr="00682254">
        <w:rPr>
          <w:rFonts w:hint="eastAsia"/>
        </w:rPr>
        <w:t xml:space="preserve"> ○○○ (署名；給老師)」的紙條凹折置入褲子口袋，向另名同班同學說：「再見」然後離開教室。乙生原本要在同大樓2樓跳樓，但至走廊發現尚有他人在現場，爰改至3樓依然</w:t>
      </w:r>
      <w:r w:rsidRPr="00682254">
        <w:rPr>
          <w:rFonts w:hint="eastAsia"/>
        </w:rPr>
        <w:lastRenderedPageBreak/>
        <w:t>有同樣情況，最後決意至4樓西側走廊靠近操場的圍牆欄杆處躍下，墜落在操場PU跑道旁水泥地上。</w:t>
      </w:r>
    </w:p>
    <w:p w:rsidR="008876B6" w:rsidRPr="00682254" w:rsidRDefault="00EE7E7E" w:rsidP="00220CDE">
      <w:pPr>
        <w:pStyle w:val="4"/>
        <w:rPr>
          <w:bCs/>
        </w:rPr>
      </w:pPr>
      <w:r w:rsidRPr="00682254">
        <w:rPr>
          <w:rFonts w:hint="eastAsia"/>
          <w:bCs/>
        </w:rPr>
        <w:t>臺南市新進國小107年12月6日啟動調查成立調查小組、同年月16日完成調查報告，嗣經臺南市教育局同年月25日函復該校調查報告疑義處，該校復於107年12月28日召開調查報告確認會議。</w:t>
      </w:r>
      <w:r w:rsidR="00B56A87" w:rsidRPr="00682254">
        <w:rPr>
          <w:rFonts w:hint="eastAsia"/>
          <w:bCs/>
        </w:rPr>
        <w:t>據調查報告分析跳樓事件因素指出「乙生對於導師在聯絡簿上記載過錯事項乙節，存有抗拒心態，堪予認定。……乙生前既已針對與同學發生肢體碰撞之事的對錯與導師有不同觀點，該導師雖基於教育立場向乙生作成結論強調不論對錯只要有發生肢體碰撞均應表達歉意（此觀乙生聯絡簿之記載自明），但乙生認知上仍認為應釐清肢體碰撞發生原因的對錯，該師當時似宜併予注意。」等。</w:t>
      </w:r>
    </w:p>
    <w:p w:rsidR="00B56A87" w:rsidRPr="00682254" w:rsidRDefault="00B56A87" w:rsidP="00220CDE">
      <w:pPr>
        <w:pStyle w:val="4"/>
        <w:rPr>
          <w:bCs/>
        </w:rPr>
      </w:pPr>
      <w:r w:rsidRPr="00682254">
        <w:rPr>
          <w:rFonts w:hint="eastAsia"/>
          <w:bCs/>
        </w:rPr>
        <w:t>乙生導師責任檢討方面：107年12月25日臺南市新進國小召開教師成績考核委員會，該次會議紀錄經校長退回；該校復於108年1月8日召開教師成績考核委員會，經校長復議函報後，再臺南市教育局函請學校釐明審議，終經校長逕核，給予吳師申誡2次。</w:t>
      </w:r>
    </w:p>
    <w:p w:rsidR="00B56A87" w:rsidRPr="00682254" w:rsidRDefault="00B56A87" w:rsidP="00220CDE">
      <w:pPr>
        <w:pStyle w:val="4"/>
        <w:rPr>
          <w:bCs/>
        </w:rPr>
      </w:pPr>
      <w:r w:rsidRPr="00682254">
        <w:rPr>
          <w:rFonts w:hint="eastAsia"/>
          <w:bCs/>
        </w:rPr>
        <w:t>臺南市教育局與新進國小除持續關懷乙生外，亦啟動該校內部師生心理輔導事宜。</w:t>
      </w:r>
    </w:p>
    <w:p w:rsidR="008876B6" w:rsidRPr="00682254" w:rsidRDefault="00B56A87" w:rsidP="00220CDE">
      <w:pPr>
        <w:pStyle w:val="4"/>
        <w:rPr>
          <w:bCs/>
        </w:rPr>
      </w:pPr>
      <w:r w:rsidRPr="00682254">
        <w:rPr>
          <w:rFonts w:hint="eastAsia"/>
          <w:bCs/>
        </w:rPr>
        <w:t>針對新進國小校園安全防護工作，臺南市教育局查復表示該校申請「高層樓校舍走廊防護欄干與監視器主機」計畫，該局已辦理經費補助。</w:t>
      </w:r>
    </w:p>
    <w:p w:rsidR="00B56A87" w:rsidRPr="00682254" w:rsidRDefault="00B56A87" w:rsidP="00220CDE">
      <w:pPr>
        <w:pStyle w:val="4"/>
        <w:rPr>
          <w:bCs/>
        </w:rPr>
      </w:pPr>
      <w:r w:rsidRPr="00682254">
        <w:rPr>
          <w:rFonts w:hint="eastAsia"/>
          <w:bCs/>
        </w:rPr>
        <w:t>臺南市教育局於107年12月14日函請各校(含幼兒園)強化教育部「校園安全及災害事件通報作業要點」。108年1月9日函請各校加強宣導教育</w:t>
      </w:r>
      <w:r w:rsidRPr="00682254">
        <w:rPr>
          <w:rFonts w:hint="eastAsia"/>
          <w:bCs/>
        </w:rPr>
        <w:lastRenderedPageBreak/>
        <w:t>部「學校訂定教師輔導與管教學生辦法注意事項」及「強化校園安全防護」，強化校園安全防護機制並加強檢視校園高風險位置，除宣導外更應定期檢討改善。108年1月17日函請各校強化各類校安通報並宣導常見錯誤樣態。108年1月28日函請各校於每學期(開學前)應辦理校園安全維護工作自主檢核，將「高樓層危險區域」納入校園地圖並納入校園安全維護工作自主檢核。108年2月14日，請各校(含幼兒園)確實做好開學期間校園安全維護工作，對安全有疑慮設施設備立即改善或必要處置、各項設備落實檢核、整理或改善。</w:t>
      </w:r>
    </w:p>
    <w:p w:rsidR="00291C23" w:rsidRPr="00682254" w:rsidRDefault="00B56A87" w:rsidP="00220CDE">
      <w:pPr>
        <w:pStyle w:val="4"/>
        <w:rPr>
          <w:bCs/>
        </w:rPr>
      </w:pPr>
      <w:r w:rsidRPr="00682254">
        <w:rPr>
          <w:rFonts w:hint="eastAsia"/>
          <w:bCs/>
        </w:rPr>
        <w:t>乙生目前狀況：本案詢問時，新進國小校長到院表示「乙生從4樓躍下之事件發生後，校方積極探視與關心，對於經濟、心理輔導、學業輔導與相關支持服務，持續進行(同時提示乙生近期照片)……校方與家長密切聯繫，本案雖屬保險除外條款，但私下本校協助募款20餘萬，家長能夠感受到學校之關懷，並無對學校有苛責意見。明天乙生將返校參加畢業拍照，乙生家長也表示會陪同出席，與學校的溝通互動良好。本案乙生在校數年期間，表現均屬正常，此一事件應是偶發，過去並無明顯、嚴重的情緒問題，亦非特教法適用學生。……家長對於學校意見目前的態度是很積極接受的，包括家長同意申請乙生肢障鑑定；乙生肢障鑑定在年初已通過，特教服務(含IEP)與未來轉銜輔導服務，都會持續進行。」等語(本院詢問筆錄在卷可稽)。</w:t>
      </w:r>
    </w:p>
    <w:p w:rsidR="00B56A87" w:rsidRPr="00682254" w:rsidRDefault="00B56A87" w:rsidP="00220CDE">
      <w:pPr>
        <w:pStyle w:val="4"/>
      </w:pPr>
      <w:r w:rsidRPr="00682254">
        <w:rPr>
          <w:rFonts w:hint="eastAsia"/>
          <w:bCs/>
        </w:rPr>
        <w:t>其他調查發現：據臺南市教育局學生輔導諮商</w:t>
      </w:r>
      <w:r w:rsidRPr="00682254">
        <w:rPr>
          <w:rFonts w:hint="eastAsia"/>
          <w:bCs/>
        </w:rPr>
        <w:lastRenderedPageBreak/>
        <w:t>中心個案會議紀錄，107年12月21日臺南市另有一起學生自傷事件，對此，臺南市教育局查復表示「丙生與本案乙生係好友，丙生因受乙生事件影響於</w:t>
      </w:r>
      <w:r w:rsidRPr="00682254">
        <w:rPr>
          <w:bCs/>
        </w:rPr>
        <w:t>1</w:t>
      </w:r>
      <w:r w:rsidRPr="00682254">
        <w:rPr>
          <w:rFonts w:hint="eastAsia"/>
          <w:bCs/>
        </w:rPr>
        <w:t>07年12月20上午用鉛筆自殘。此後提供輔導服務，由心理師進行個別減壓及心理評估，提供專輔教師相關輔導之諮詢，並轉介丙生至本局學生輔導諮商中心，後經社工師提供個案輔導關懷及服務。丙生目前的情緒狀態平穩，經評估轉介目標已達成，已於108年3月15日改由學校持續關心輔導。」等。新進國小校長到院進一步補充表示「丙生在好友跳樓後，亦覺壓力很大，出現用鉛筆自傷行為，學校發現後積極介入輔導，並啟動三級輔導，對於該班位置亦調整至低樓層(1樓)。另本案導師心理壓力也很大，幾近崩潰，也去看精神科」等語(本院詢問筆錄在卷可稽)。</w:t>
      </w:r>
    </w:p>
    <w:p w:rsidR="005917EA" w:rsidRPr="00682254" w:rsidRDefault="004F1F6E" w:rsidP="00966DC6">
      <w:pPr>
        <w:pStyle w:val="3"/>
        <w:ind w:left="1361"/>
        <w:rPr>
          <w:bCs w:val="0"/>
          <w:kern w:val="0"/>
          <w:lang w:val="x-none"/>
        </w:rPr>
      </w:pPr>
      <w:bookmarkStart w:id="182" w:name="_Toc7175529"/>
      <w:bookmarkStart w:id="183" w:name="_Toc8200359"/>
      <w:r w:rsidRPr="00682254">
        <w:rPr>
          <w:rFonts w:hAnsi="標楷體" w:hint="eastAsia"/>
          <w:spacing w:val="-10"/>
        </w:rPr>
        <w:t>茲以</w:t>
      </w:r>
      <w:r w:rsidRPr="00682254">
        <w:rPr>
          <w:rFonts w:hint="eastAsia"/>
          <w:bCs w:val="0"/>
          <w:kern w:val="0"/>
          <w:lang w:val="x-none"/>
        </w:rPr>
        <w:t>生命教育、情感教育等相關課程，納入我國國民教育教學中實施多年，復以目前我國人口結構趨向少子化，兒少保護工作更顯重要亦應朝向更精緻之做法發展，面對年輕學童動輒選擇</w:t>
      </w:r>
      <w:r w:rsidRPr="00682254">
        <w:rPr>
          <w:rFonts w:hAnsi="標楷體" w:hint="eastAsia"/>
          <w:spacing w:val="-10"/>
        </w:rPr>
        <w:t>傷害身體/生命之情況</w:t>
      </w:r>
      <w:r w:rsidR="00EA5DAB" w:rsidRPr="00682254">
        <w:rPr>
          <w:rFonts w:hAnsi="標楷體" w:hint="eastAsia"/>
          <w:spacing w:val="-10"/>
        </w:rPr>
        <w:t>，政府應設法予以</w:t>
      </w:r>
      <w:r w:rsidRPr="00682254">
        <w:rPr>
          <w:rFonts w:hAnsi="標楷體" w:hint="eastAsia"/>
          <w:spacing w:val="-10"/>
        </w:rPr>
        <w:t>防範避免</w:t>
      </w:r>
      <w:r w:rsidR="00EA5DAB" w:rsidRPr="00682254">
        <w:rPr>
          <w:rFonts w:hAnsi="標楷體" w:hint="eastAsia"/>
          <w:spacing w:val="-10"/>
        </w:rPr>
        <w:t>。</w:t>
      </w:r>
      <w:r w:rsidR="00361A17" w:rsidRPr="00682254">
        <w:rPr>
          <w:rFonts w:hint="eastAsia"/>
          <w:bCs w:val="0"/>
          <w:kern w:val="0"/>
          <w:lang w:val="x-none"/>
        </w:rPr>
        <w:t>針對</w:t>
      </w:r>
      <w:r w:rsidR="005917EA" w:rsidRPr="00682254">
        <w:rPr>
          <w:rFonts w:hint="eastAsia"/>
          <w:bCs w:val="0"/>
          <w:kern w:val="0"/>
          <w:lang w:val="x-none"/>
        </w:rPr>
        <w:t>學生</w:t>
      </w:r>
      <w:r w:rsidR="00883A3A" w:rsidRPr="00682254">
        <w:rPr>
          <w:rFonts w:hint="eastAsia"/>
          <w:bCs w:val="0"/>
          <w:kern w:val="0"/>
          <w:lang w:val="x-none"/>
        </w:rPr>
        <w:t>自我傷害事件之預防，</w:t>
      </w:r>
      <w:r w:rsidR="005917EA" w:rsidRPr="00682254">
        <w:rPr>
          <w:rFonts w:hint="eastAsia"/>
          <w:bCs w:val="0"/>
          <w:kern w:val="0"/>
          <w:lang w:val="x-none"/>
        </w:rPr>
        <w:t>教育部</w:t>
      </w:r>
      <w:r w:rsidR="00883A3A" w:rsidRPr="00682254">
        <w:rPr>
          <w:rFonts w:hint="eastAsia"/>
          <w:bCs w:val="0"/>
          <w:kern w:val="0"/>
          <w:lang w:val="x-none"/>
        </w:rPr>
        <w:t>查復</w:t>
      </w:r>
      <w:r w:rsidR="00361A17" w:rsidRPr="00682254">
        <w:rPr>
          <w:rFonts w:hint="eastAsia"/>
          <w:bCs w:val="0"/>
          <w:kern w:val="0"/>
          <w:lang w:val="x-none"/>
        </w:rPr>
        <w:t>表示「</w:t>
      </w:r>
      <w:r w:rsidR="00883A3A" w:rsidRPr="00682254">
        <w:rPr>
          <w:rFonts w:hint="eastAsia"/>
          <w:bCs w:val="0"/>
          <w:kern w:val="0"/>
          <w:lang w:val="x-none"/>
        </w:rPr>
        <w:t>將持續依據『校園學生自我傷害三級預防工作計畫』推動各項策略。研究發展面，持續探討校園自我傷害行為之成因，作為研擬校園自我傷害防治工作之參考；強化組織運作部分，由教育部及各地方政府督導所轄學校落實校內三級預防工作計畫，並鼓勵學校由課程與校內活動中增進學生心理健康，以強化學校防治工作，持續提升四區大專校院學生事務工作協調聯絡中心與輔導工作協調諮詢中心及各地方政府學</w:t>
      </w:r>
      <w:r w:rsidR="00883A3A" w:rsidRPr="00682254">
        <w:rPr>
          <w:rFonts w:hint="eastAsia"/>
          <w:bCs w:val="0"/>
          <w:kern w:val="0"/>
          <w:lang w:val="x-none"/>
        </w:rPr>
        <w:lastRenderedPageBreak/>
        <w:t>生輔導諮詢中心功能，以提供區域學校處理學生自我傷害三級預防工作之相關諮詢協助；提升教育人員防治知能部分，持續補助各級學校辦理自殺防治人員培訓，另透過辦理『大專校院學生自我傷害防治工作訪視計畫』，邀請專家學者到校訪視，透過實地瞭解及評估學校處理相關問題之困境，針對受訪學校提出具體改善建議，並將建議提供各大專校院參考辦理，期透過各項策略及提升學校自殺防治之效能</w:t>
      </w:r>
      <w:r w:rsidR="00361A17" w:rsidRPr="00682254">
        <w:rPr>
          <w:rFonts w:hint="eastAsia"/>
          <w:bCs w:val="0"/>
          <w:kern w:val="0"/>
          <w:lang w:val="x-none"/>
        </w:rPr>
        <w:t>」</w:t>
      </w:r>
      <w:r w:rsidR="00883A3A" w:rsidRPr="00682254">
        <w:rPr>
          <w:rFonts w:hint="eastAsia"/>
          <w:bCs w:val="0"/>
          <w:kern w:val="0"/>
          <w:lang w:val="x-none"/>
        </w:rPr>
        <w:t>等語。教育部主管人員到運說明時亦補充說明，高中以下學校學生自殺防治工作納入「友善校園」計畫已執行多年。</w:t>
      </w:r>
      <w:bookmarkEnd w:id="182"/>
      <w:bookmarkEnd w:id="183"/>
    </w:p>
    <w:p w:rsidR="0002628D" w:rsidRPr="00682254" w:rsidRDefault="0002628D" w:rsidP="005917EA">
      <w:pPr>
        <w:pStyle w:val="3"/>
        <w:ind w:left="1361"/>
        <w:rPr>
          <w:bCs w:val="0"/>
          <w:kern w:val="0"/>
          <w:lang w:val="x-none"/>
        </w:rPr>
      </w:pPr>
      <w:bookmarkStart w:id="184" w:name="_Toc7175530"/>
      <w:bookmarkStart w:id="185" w:name="_Toc8200360"/>
      <w:r w:rsidRPr="00682254">
        <w:rPr>
          <w:rFonts w:hint="eastAsia"/>
          <w:bCs w:val="0"/>
          <w:kern w:val="0"/>
          <w:lang w:val="x-none"/>
        </w:rPr>
        <w:t>然而，</w:t>
      </w:r>
      <w:r w:rsidR="00883A3A" w:rsidRPr="00682254">
        <w:rPr>
          <w:rFonts w:hint="eastAsia"/>
          <w:bCs w:val="0"/>
          <w:kern w:val="0"/>
          <w:lang w:val="x-none"/>
        </w:rPr>
        <w:t>教育部統計數據，國中小學生自殺/傷件數，呈現明顯增加趨勢，乃不爭之事實。另有日前(108</w:t>
      </w:r>
      <w:r w:rsidR="00114497" w:rsidRPr="00682254">
        <w:rPr>
          <w:rFonts w:hint="eastAsia"/>
          <w:bCs w:val="0"/>
          <w:kern w:val="0"/>
          <w:lang w:val="x-none"/>
        </w:rPr>
        <w:t>年3月</w:t>
      </w:r>
      <w:r w:rsidR="00883A3A" w:rsidRPr="00682254">
        <w:rPr>
          <w:rFonts w:hint="eastAsia"/>
          <w:bCs w:val="0"/>
          <w:kern w:val="0"/>
          <w:lang w:val="x-none"/>
        </w:rPr>
        <w:t>26</w:t>
      </w:r>
      <w:r w:rsidR="00114497" w:rsidRPr="00682254">
        <w:rPr>
          <w:rFonts w:hint="eastAsia"/>
          <w:bCs w:val="0"/>
          <w:kern w:val="0"/>
          <w:lang w:val="x-none"/>
        </w:rPr>
        <w:t>日</w:t>
      </w:r>
      <w:r w:rsidR="00883A3A" w:rsidRPr="00682254">
        <w:rPr>
          <w:rFonts w:hint="eastAsia"/>
          <w:bCs w:val="0"/>
          <w:kern w:val="0"/>
          <w:lang w:val="x-none"/>
        </w:rPr>
        <w:t>)</w:t>
      </w:r>
      <w:r w:rsidR="00883A3A" w:rsidRPr="00682254">
        <w:rPr>
          <w:bCs w:val="0"/>
          <w:kern w:val="0"/>
          <w:lang w:val="x-none"/>
        </w:rPr>
        <w:t xml:space="preserve"> </w:t>
      </w:r>
      <w:r w:rsidR="00883A3A" w:rsidRPr="00682254">
        <w:rPr>
          <w:rFonts w:hint="eastAsia"/>
          <w:bCs w:val="0"/>
          <w:kern w:val="0"/>
          <w:lang w:val="x-none"/>
        </w:rPr>
        <w:t>台</w:t>
      </w:r>
      <w:r w:rsidR="00883A3A" w:rsidRPr="00682254">
        <w:rPr>
          <w:bCs w:val="0"/>
          <w:kern w:val="0"/>
          <w:lang w:val="x-none"/>
        </w:rPr>
        <w:t>灣自殺防治學會</w:t>
      </w:r>
      <w:r w:rsidR="00883A3A" w:rsidRPr="00682254">
        <w:rPr>
          <w:rFonts w:hint="eastAsia"/>
          <w:bCs w:val="0"/>
          <w:kern w:val="0"/>
          <w:lang w:val="x-none"/>
        </w:rPr>
        <w:t>公布其研究</w:t>
      </w:r>
      <w:r w:rsidR="00883A3A" w:rsidRPr="00682254">
        <w:rPr>
          <w:rStyle w:val="aff"/>
          <w:bCs w:val="0"/>
          <w:kern w:val="0"/>
          <w:lang w:val="x-none"/>
        </w:rPr>
        <w:footnoteReference w:id="4"/>
      </w:r>
      <w:r w:rsidR="00883A3A" w:rsidRPr="00682254">
        <w:rPr>
          <w:rFonts w:hint="eastAsia"/>
          <w:bCs w:val="0"/>
          <w:kern w:val="0"/>
          <w:lang w:val="x-none"/>
        </w:rPr>
        <w:t>表示，</w:t>
      </w:r>
      <w:r w:rsidR="00883A3A" w:rsidRPr="00682254">
        <w:rPr>
          <w:bCs w:val="0"/>
          <w:kern w:val="0"/>
          <w:lang w:val="x-none"/>
        </w:rPr>
        <w:t>2017年</w:t>
      </w:r>
      <w:r w:rsidR="00883A3A" w:rsidRPr="00682254">
        <w:rPr>
          <w:rFonts w:hint="eastAsia"/>
          <w:bCs w:val="0"/>
          <w:kern w:val="0"/>
          <w:lang w:val="x-none"/>
        </w:rPr>
        <w:t>臺灣</w:t>
      </w:r>
      <w:r w:rsidR="00883A3A" w:rsidRPr="00682254">
        <w:rPr>
          <w:bCs w:val="0"/>
          <w:kern w:val="0"/>
          <w:lang w:val="x-none"/>
        </w:rPr>
        <w:t>有193名青少年自殺身亡，等同每不到2天就有一名青少年自殺殞命</w:t>
      </w:r>
      <w:r w:rsidR="00883A3A" w:rsidRPr="00682254">
        <w:rPr>
          <w:rFonts w:hint="eastAsia"/>
          <w:bCs w:val="0"/>
          <w:kern w:val="0"/>
          <w:lang w:val="x-none"/>
        </w:rPr>
        <w:t>等情同證。</w:t>
      </w:r>
      <w:r w:rsidR="00114E9F" w:rsidRPr="00682254">
        <w:rPr>
          <w:rFonts w:hAnsi="標楷體" w:hint="eastAsia"/>
          <w:spacing w:val="-10"/>
        </w:rPr>
        <w:t>另依據衛生福利部公布之106年死因統計結果，</w:t>
      </w:r>
      <w:r w:rsidR="00114E9F" w:rsidRPr="00682254">
        <w:rPr>
          <w:rFonts w:hAnsi="標楷體"/>
          <w:spacing w:val="-10"/>
        </w:rPr>
        <w:t>106</w:t>
      </w:r>
      <w:r w:rsidR="00114E9F" w:rsidRPr="00682254">
        <w:rPr>
          <w:rFonts w:hAnsi="標楷體" w:hint="eastAsia"/>
          <w:spacing w:val="-10"/>
        </w:rPr>
        <w:t>年少年</w:t>
      </w:r>
      <w:r w:rsidR="00114E9F" w:rsidRPr="00682254">
        <w:rPr>
          <w:kern w:val="0"/>
        </w:rPr>
        <w:t>(12-</w:t>
      </w:r>
      <w:r w:rsidR="00114E9F" w:rsidRPr="00682254">
        <w:rPr>
          <w:rFonts w:hint="eastAsia"/>
          <w:kern w:val="0"/>
        </w:rPr>
        <w:t>未滿</w:t>
      </w:r>
      <w:r w:rsidR="00114E9F" w:rsidRPr="00682254">
        <w:rPr>
          <w:kern w:val="0"/>
        </w:rPr>
        <w:t>18</w:t>
      </w:r>
      <w:r w:rsidR="00114E9F" w:rsidRPr="00682254">
        <w:rPr>
          <w:rFonts w:hint="eastAsia"/>
          <w:kern w:val="0"/>
        </w:rPr>
        <w:t>歲</w:t>
      </w:r>
      <w:r w:rsidR="00114E9F" w:rsidRPr="00682254">
        <w:rPr>
          <w:kern w:val="0"/>
        </w:rPr>
        <w:t>)</w:t>
      </w:r>
      <w:r w:rsidR="00114E9F" w:rsidRPr="00682254">
        <w:rPr>
          <w:rFonts w:hAnsi="標楷體" w:hint="eastAsia"/>
          <w:spacing w:val="-10"/>
        </w:rPr>
        <w:t>死因以事故傷害占</w:t>
      </w:r>
      <w:r w:rsidR="00114E9F" w:rsidRPr="00682254">
        <w:rPr>
          <w:rFonts w:hAnsi="標楷體"/>
          <w:spacing w:val="-10"/>
        </w:rPr>
        <w:t>38.2</w:t>
      </w:r>
      <w:r w:rsidR="00114E9F" w:rsidRPr="00682254">
        <w:rPr>
          <w:rFonts w:hAnsi="標楷體" w:hint="eastAsia"/>
          <w:spacing w:val="-10"/>
        </w:rPr>
        <w:t>％、惡性腫瘤占</w:t>
      </w:r>
      <w:r w:rsidR="00114E9F" w:rsidRPr="00682254">
        <w:rPr>
          <w:rFonts w:hAnsi="標楷體"/>
          <w:spacing w:val="-10"/>
        </w:rPr>
        <w:t>12.5</w:t>
      </w:r>
      <w:r w:rsidR="00114E9F" w:rsidRPr="00682254">
        <w:rPr>
          <w:rFonts w:hAnsi="標楷體" w:hint="eastAsia"/>
          <w:spacing w:val="-10"/>
        </w:rPr>
        <w:t>％及自殺占</w:t>
      </w:r>
      <w:r w:rsidR="00114E9F" w:rsidRPr="00682254">
        <w:rPr>
          <w:rFonts w:hAnsi="標楷體"/>
          <w:spacing w:val="-10"/>
        </w:rPr>
        <w:t>10.4</w:t>
      </w:r>
      <w:r w:rsidR="00114E9F" w:rsidRPr="00682254">
        <w:rPr>
          <w:rFonts w:hAnsi="標楷體" w:hint="eastAsia"/>
          <w:spacing w:val="-10"/>
        </w:rPr>
        <w:t>％為主，三者合占少年死亡人數之</w:t>
      </w:r>
      <w:r w:rsidR="00114E9F" w:rsidRPr="00682254">
        <w:rPr>
          <w:rFonts w:hAnsi="標楷體"/>
          <w:spacing w:val="-10"/>
        </w:rPr>
        <w:t>61.2</w:t>
      </w:r>
      <w:r w:rsidR="00114E9F" w:rsidRPr="00682254">
        <w:rPr>
          <w:rFonts w:hAnsi="標楷體" w:hint="eastAsia"/>
          <w:spacing w:val="-10"/>
        </w:rPr>
        <w:t>％，且與</w:t>
      </w:r>
      <w:r w:rsidR="00114E9F" w:rsidRPr="00682254">
        <w:rPr>
          <w:rFonts w:hAnsi="標楷體"/>
          <w:spacing w:val="-10"/>
        </w:rPr>
        <w:t>96</w:t>
      </w:r>
      <w:r w:rsidR="00114E9F" w:rsidRPr="00682254">
        <w:rPr>
          <w:rFonts w:hAnsi="標楷體" w:hint="eastAsia"/>
          <w:spacing w:val="-10"/>
        </w:rPr>
        <w:t>年比較，少年死亡在自殺部分，提高</w:t>
      </w:r>
      <w:r w:rsidR="00114E9F" w:rsidRPr="00682254">
        <w:rPr>
          <w:rFonts w:hAnsi="標楷體"/>
          <w:spacing w:val="-10"/>
        </w:rPr>
        <w:t>5.3</w:t>
      </w:r>
      <w:r w:rsidR="00114E9F" w:rsidRPr="00682254">
        <w:rPr>
          <w:rFonts w:hAnsi="標楷體" w:hint="eastAsia"/>
          <w:spacing w:val="-10"/>
        </w:rPr>
        <w:t>個百分點</w:t>
      </w:r>
      <w:r w:rsidR="00114E9F" w:rsidRPr="00682254">
        <w:rPr>
          <w:rStyle w:val="aff"/>
          <w:rFonts w:hAnsi="標楷體"/>
          <w:spacing w:val="-10"/>
        </w:rPr>
        <w:footnoteReference w:id="5"/>
      </w:r>
      <w:r w:rsidR="00E42EA6" w:rsidRPr="00682254">
        <w:rPr>
          <w:rFonts w:hAnsi="標楷體" w:hint="eastAsia"/>
          <w:spacing w:val="-10"/>
        </w:rPr>
        <w:t>，</w:t>
      </w:r>
      <w:r w:rsidR="00114E9F" w:rsidRPr="00682254">
        <w:rPr>
          <w:rFonts w:hAnsi="標楷體" w:hint="eastAsia"/>
          <w:spacing w:val="-10"/>
        </w:rPr>
        <w:t>亦證兒少自殺</w:t>
      </w:r>
      <w:r w:rsidR="00E05A49" w:rsidRPr="00682254">
        <w:rPr>
          <w:rFonts w:hAnsi="標楷體" w:hint="eastAsia"/>
          <w:spacing w:val="-10"/>
        </w:rPr>
        <w:t>趨勢攀升，</w:t>
      </w:r>
      <w:r w:rsidR="00114E9F" w:rsidRPr="00682254">
        <w:rPr>
          <w:rFonts w:hAnsi="標楷體" w:hint="eastAsia"/>
          <w:spacing w:val="-10"/>
        </w:rPr>
        <w:t>值得關注。</w:t>
      </w:r>
      <w:r w:rsidR="00883A3A" w:rsidRPr="00682254">
        <w:rPr>
          <w:rFonts w:hint="eastAsia"/>
          <w:bCs w:val="0"/>
          <w:kern w:val="0"/>
          <w:lang w:val="x-none"/>
        </w:rPr>
        <w:t>加上本案</w:t>
      </w:r>
      <w:r w:rsidR="00DF0D7E" w:rsidRPr="00682254">
        <w:rPr>
          <w:rFonts w:hint="eastAsia"/>
          <w:bCs w:val="0"/>
          <w:kern w:val="0"/>
          <w:lang w:val="x-none"/>
        </w:rPr>
        <w:t>立案</w:t>
      </w:r>
      <w:r w:rsidR="00883A3A" w:rsidRPr="00682254">
        <w:rPr>
          <w:rFonts w:hint="eastAsia"/>
          <w:bCs w:val="0"/>
          <w:kern w:val="0"/>
          <w:lang w:val="x-none"/>
        </w:rPr>
        <w:t>調查範圍</w:t>
      </w:r>
      <w:r w:rsidR="00F45253" w:rsidRPr="00682254">
        <w:rPr>
          <w:rFonts w:hint="eastAsia"/>
          <w:bCs w:val="0"/>
          <w:kern w:val="0"/>
          <w:lang w:val="x-none"/>
        </w:rPr>
        <w:t>中，除包含上開3件學生跳樓事件，</w:t>
      </w:r>
      <w:r w:rsidR="00DF0D7E" w:rsidRPr="00682254">
        <w:rPr>
          <w:rFonts w:hint="eastAsia"/>
          <w:bCs w:val="0"/>
          <w:kern w:val="0"/>
          <w:lang w:val="x-none"/>
        </w:rPr>
        <w:t>調查</w:t>
      </w:r>
      <w:r w:rsidR="008559B3" w:rsidRPr="00682254">
        <w:rPr>
          <w:rFonts w:hint="eastAsia"/>
          <w:bCs w:val="0"/>
          <w:kern w:val="0"/>
          <w:lang w:val="x-none"/>
        </w:rPr>
        <w:t>進行中</w:t>
      </w:r>
      <w:r w:rsidR="00DF0D7E" w:rsidRPr="00682254">
        <w:rPr>
          <w:rFonts w:hint="eastAsia"/>
          <w:bCs w:val="0"/>
          <w:kern w:val="0"/>
          <w:lang w:val="x-none"/>
        </w:rPr>
        <w:t>，</w:t>
      </w:r>
      <w:r w:rsidR="008559B3" w:rsidRPr="00682254">
        <w:rPr>
          <w:rFonts w:hint="eastAsia"/>
          <w:bCs w:val="0"/>
          <w:kern w:val="0"/>
          <w:lang w:val="x-none"/>
        </w:rPr>
        <w:t>竟</w:t>
      </w:r>
      <w:r w:rsidR="00DF0D7E" w:rsidRPr="00682254">
        <w:rPr>
          <w:rFonts w:hint="eastAsia"/>
          <w:bCs w:val="0"/>
          <w:kern w:val="0"/>
          <w:lang w:val="x-none"/>
        </w:rPr>
        <w:t>於108年4月</w:t>
      </w:r>
      <w:r w:rsidR="008559B3" w:rsidRPr="00682254">
        <w:rPr>
          <w:rFonts w:hint="eastAsia"/>
          <w:bCs w:val="0"/>
          <w:kern w:val="0"/>
          <w:lang w:val="x-none"/>
        </w:rPr>
        <w:t>再</w:t>
      </w:r>
      <w:r w:rsidR="00DF0D7E" w:rsidRPr="00682254">
        <w:rPr>
          <w:rFonts w:hint="eastAsia"/>
          <w:bCs w:val="0"/>
          <w:kern w:val="0"/>
          <w:lang w:val="x-none"/>
        </w:rPr>
        <w:t>傳</w:t>
      </w:r>
      <w:r w:rsidR="00F45253" w:rsidRPr="00682254">
        <w:rPr>
          <w:rFonts w:hint="eastAsia"/>
          <w:bCs w:val="0"/>
          <w:kern w:val="0"/>
          <w:lang w:val="x-none"/>
        </w:rPr>
        <w:t>臺中市有</w:t>
      </w:r>
      <w:r w:rsidR="00DF0D7E" w:rsidRPr="00682254">
        <w:rPr>
          <w:rFonts w:hint="eastAsia"/>
          <w:bCs w:val="0"/>
          <w:kern w:val="0"/>
          <w:lang w:val="x-none"/>
        </w:rPr>
        <w:t>學</w:t>
      </w:r>
      <w:r w:rsidR="00F45253" w:rsidRPr="00682254">
        <w:rPr>
          <w:rFonts w:hint="eastAsia"/>
          <w:bCs w:val="0"/>
          <w:kern w:val="0"/>
          <w:lang w:val="x-none"/>
        </w:rPr>
        <w:t>童</w:t>
      </w:r>
      <w:r w:rsidR="00DF0D7E" w:rsidRPr="00682254">
        <w:rPr>
          <w:rFonts w:hint="eastAsia"/>
          <w:bCs w:val="0"/>
          <w:kern w:val="0"/>
          <w:lang w:val="x-none"/>
        </w:rPr>
        <w:t>在校跳</w:t>
      </w:r>
      <w:r w:rsidR="00F45253" w:rsidRPr="00682254">
        <w:rPr>
          <w:rFonts w:hint="eastAsia"/>
          <w:bCs w:val="0"/>
          <w:kern w:val="0"/>
          <w:lang w:val="x-none"/>
        </w:rPr>
        <w:t>樓</w:t>
      </w:r>
      <w:r w:rsidR="00DF0D7E" w:rsidRPr="00682254">
        <w:rPr>
          <w:rStyle w:val="aff"/>
          <w:bCs w:val="0"/>
          <w:kern w:val="0"/>
          <w:lang w:val="x-none"/>
        </w:rPr>
        <w:footnoteReference w:id="6"/>
      </w:r>
      <w:r w:rsidR="00DF0D7E" w:rsidRPr="00682254">
        <w:rPr>
          <w:rFonts w:hint="eastAsia"/>
          <w:bCs w:val="0"/>
          <w:kern w:val="0"/>
          <w:lang w:val="x-none"/>
        </w:rPr>
        <w:t>，</w:t>
      </w:r>
      <w:r w:rsidR="00883A3A" w:rsidRPr="00682254">
        <w:rPr>
          <w:rFonts w:hint="eastAsia"/>
          <w:bCs w:val="0"/>
          <w:kern w:val="0"/>
          <w:lang w:val="x-none"/>
        </w:rPr>
        <w:t>均顯示學童自殺(傷)</w:t>
      </w:r>
      <w:r w:rsidRPr="00682254">
        <w:rPr>
          <w:rFonts w:hint="eastAsia"/>
          <w:bCs w:val="0"/>
          <w:kern w:val="0"/>
          <w:lang w:val="x-none"/>
        </w:rPr>
        <w:t>行為，</w:t>
      </w:r>
      <w:r w:rsidR="00883A3A" w:rsidRPr="00682254">
        <w:rPr>
          <w:rFonts w:hint="eastAsia"/>
          <w:bCs w:val="0"/>
          <w:kern w:val="0"/>
          <w:lang w:val="x-none"/>
        </w:rPr>
        <w:t>難謂已見</w:t>
      </w:r>
      <w:r w:rsidR="00883A3A" w:rsidRPr="00682254">
        <w:rPr>
          <w:rFonts w:hint="eastAsia"/>
          <w:bCs w:val="0"/>
          <w:kern w:val="0"/>
          <w:lang w:val="x-none"/>
        </w:rPr>
        <w:lastRenderedPageBreak/>
        <w:t>妥善之預防及處理</w:t>
      </w:r>
      <w:r w:rsidR="0029687B" w:rsidRPr="00682254">
        <w:rPr>
          <w:rFonts w:hint="eastAsia"/>
          <w:bCs w:val="0"/>
          <w:kern w:val="0"/>
          <w:lang w:val="x-none"/>
        </w:rPr>
        <w:t>；復以前開臺南市所屬國小於事件後，方才改善臺南市教育局與校方針對高層樓校舍走廊防護欄干與監視器主機等硬體設備進行補強，更凸顯教育部與各級地方政府</w:t>
      </w:r>
      <w:r w:rsidR="008559B3" w:rsidRPr="00682254">
        <w:rPr>
          <w:rFonts w:hint="eastAsia"/>
          <w:bCs w:val="0"/>
          <w:kern w:val="0"/>
          <w:lang w:val="x-none"/>
        </w:rPr>
        <w:t>雖稱</w:t>
      </w:r>
      <w:r w:rsidR="0029687B" w:rsidRPr="00682254">
        <w:rPr>
          <w:rFonts w:hint="eastAsia"/>
          <w:bCs w:val="0"/>
          <w:kern w:val="0"/>
          <w:lang w:val="x-none"/>
        </w:rPr>
        <w:t>執行學生自殺防治工作</w:t>
      </w:r>
      <w:r w:rsidR="008559B3" w:rsidRPr="00682254">
        <w:rPr>
          <w:rFonts w:hint="eastAsia"/>
          <w:bCs w:val="0"/>
          <w:kern w:val="0"/>
          <w:lang w:val="x-none"/>
        </w:rPr>
        <w:t>多年，仍不無</w:t>
      </w:r>
      <w:r w:rsidR="0029687B" w:rsidRPr="00682254">
        <w:rPr>
          <w:rFonts w:hint="eastAsia"/>
          <w:bCs w:val="0"/>
          <w:kern w:val="0"/>
          <w:lang w:val="x-none"/>
        </w:rPr>
        <w:t>精進空間。</w:t>
      </w:r>
      <w:bookmarkEnd w:id="184"/>
      <w:bookmarkEnd w:id="185"/>
    </w:p>
    <w:p w:rsidR="0002628D" w:rsidRPr="00682254" w:rsidRDefault="0002628D" w:rsidP="005917EA">
      <w:pPr>
        <w:pStyle w:val="3"/>
        <w:ind w:left="1361"/>
        <w:rPr>
          <w:bCs w:val="0"/>
          <w:kern w:val="0"/>
          <w:lang w:val="x-none"/>
        </w:rPr>
      </w:pPr>
      <w:bookmarkStart w:id="186" w:name="_Toc7175531"/>
      <w:bookmarkStart w:id="187" w:name="_Toc8200361"/>
      <w:r w:rsidRPr="00682254">
        <w:rPr>
          <w:rFonts w:hint="eastAsia"/>
          <w:bCs w:val="0"/>
          <w:kern w:val="0"/>
          <w:lang w:val="x-none"/>
        </w:rPr>
        <w:t>有鑒於</w:t>
      </w:r>
      <w:r w:rsidRPr="00682254">
        <w:rPr>
          <w:bCs w:val="0"/>
          <w:kern w:val="0"/>
          <w:lang w:val="x-none"/>
        </w:rPr>
        <w:t>政府負保護人民之責</w:t>
      </w:r>
      <w:r w:rsidRPr="00682254">
        <w:rPr>
          <w:rFonts w:hint="eastAsia"/>
          <w:bCs w:val="0"/>
          <w:kern w:val="0"/>
          <w:lang w:val="x-none"/>
        </w:rPr>
        <w:t>，教育部應正視相關統計數據變化趨勢，積極釐清學生各種自殺/傷因素，對於我國學生自殺/傷行為之避免，訂出明確目標與</w:t>
      </w:r>
      <w:r w:rsidR="00D43C55" w:rsidRPr="00682254">
        <w:rPr>
          <w:rFonts w:hint="eastAsia"/>
          <w:bCs w:val="0"/>
          <w:kern w:val="0"/>
          <w:lang w:val="x-none"/>
        </w:rPr>
        <w:t>各方面之</w:t>
      </w:r>
      <w:r w:rsidRPr="00682254">
        <w:rPr>
          <w:rFonts w:hint="eastAsia"/>
          <w:bCs w:val="0"/>
          <w:kern w:val="0"/>
          <w:lang w:val="x-none"/>
        </w:rPr>
        <w:t>有效改善策略。</w:t>
      </w:r>
      <w:r w:rsidR="008559B3" w:rsidRPr="00682254">
        <w:rPr>
          <w:rFonts w:hint="eastAsia"/>
          <w:bCs w:val="0"/>
          <w:kern w:val="0"/>
          <w:lang w:val="x-none"/>
        </w:rPr>
        <w:t>此外，</w:t>
      </w:r>
      <w:r w:rsidRPr="00682254">
        <w:rPr>
          <w:rFonts w:hint="eastAsia"/>
          <w:bCs w:val="0"/>
          <w:kern w:val="0"/>
        </w:rPr>
        <w:t>依</w:t>
      </w:r>
      <w:r w:rsidRPr="00682254">
        <w:rPr>
          <w:rFonts w:hint="eastAsia"/>
          <w:bCs w:val="0"/>
          <w:kern w:val="0"/>
          <w:lang w:val="x-none"/>
        </w:rPr>
        <w:t>前開臺北市民權國中甲生案以及本前上開乙生與丙生事件以觀</w:t>
      </w:r>
      <w:r w:rsidRPr="00F845F8">
        <w:rPr>
          <w:rFonts w:hint="eastAsia"/>
          <w:bCs w:val="0"/>
          <w:kern w:val="0"/>
          <w:lang w:val="x-none"/>
        </w:rPr>
        <w:t>，當事人自殺/傷</w:t>
      </w:r>
      <w:r w:rsidR="0092174F" w:rsidRPr="00F845F8">
        <w:rPr>
          <w:rFonts w:hint="eastAsia"/>
          <w:bCs w:val="0"/>
          <w:kern w:val="0"/>
          <w:lang w:val="x-none"/>
        </w:rPr>
        <w:t>行為前，均有師生關係緊張情形，且並非毫無徵兆，例如：民權國中甲生於106年11月24日在家便告知家長有自殺之意念，11月30日家長將此訊息告訴甲生導師，由導師轉交輔導室處理</w:t>
      </w:r>
      <w:r w:rsidR="00511A83" w:rsidRPr="00F845F8">
        <w:rPr>
          <w:rFonts w:hint="eastAsia"/>
          <w:bCs w:val="0"/>
          <w:kern w:val="0"/>
          <w:lang w:val="x-none"/>
        </w:rPr>
        <w:t>，然該校賡續除由輔導室教師與甲生晤談外，對於甲生之教學處置，至12月4日仍維持近乎全日抽離於班級外之作法，究否有效促進甲生斯時之壓力調適，並非無疑</w:t>
      </w:r>
      <w:r w:rsidR="0092174F" w:rsidRPr="00F845F8">
        <w:rPr>
          <w:rFonts w:hint="eastAsia"/>
          <w:bCs w:val="0"/>
          <w:kern w:val="0"/>
          <w:lang w:val="x-none"/>
        </w:rPr>
        <w:t>；</w:t>
      </w:r>
      <w:r w:rsidR="00511A83" w:rsidRPr="00F845F8">
        <w:rPr>
          <w:rFonts w:hint="eastAsia"/>
          <w:bCs w:val="0"/>
          <w:kern w:val="0"/>
          <w:lang w:val="x-none"/>
        </w:rPr>
        <w:t>是以，自殺/傷行為前之訊息掌握與有效因應</w:t>
      </w:r>
      <w:r w:rsidR="009466C7" w:rsidRPr="00F845F8">
        <w:rPr>
          <w:rFonts w:hint="eastAsia"/>
          <w:bCs w:val="0"/>
          <w:kern w:val="0"/>
          <w:lang w:val="x-none"/>
        </w:rPr>
        <w:t>策略</w:t>
      </w:r>
      <w:r w:rsidR="00511A83" w:rsidRPr="00F845F8">
        <w:rPr>
          <w:rFonts w:hint="eastAsia"/>
          <w:bCs w:val="0"/>
          <w:kern w:val="0"/>
          <w:lang w:val="x-none"/>
        </w:rPr>
        <w:t>，允應建立機制。</w:t>
      </w:r>
      <w:r w:rsidR="0092174F" w:rsidRPr="00F845F8">
        <w:rPr>
          <w:rFonts w:hint="eastAsia"/>
          <w:bCs w:val="0"/>
          <w:kern w:val="0"/>
          <w:lang w:val="x-none"/>
        </w:rPr>
        <w:t>另一方面，自殺/傷</w:t>
      </w:r>
      <w:r w:rsidRPr="00F845F8">
        <w:rPr>
          <w:rFonts w:hint="eastAsia"/>
          <w:bCs w:val="0"/>
          <w:kern w:val="0"/>
          <w:lang w:val="x-none"/>
        </w:rPr>
        <w:t>後，往往再造成難以平復或無法挽救的傷害，對於失去</w:t>
      </w:r>
      <w:r w:rsidRPr="00682254">
        <w:rPr>
          <w:rFonts w:hint="eastAsia"/>
          <w:bCs w:val="0"/>
          <w:kern w:val="0"/>
          <w:lang w:val="x-none"/>
        </w:rPr>
        <w:t>孩子的家長、對於健康受損的當事人，政府部門</w:t>
      </w:r>
      <w:r w:rsidR="00D43C55" w:rsidRPr="00682254">
        <w:rPr>
          <w:rFonts w:hint="eastAsia"/>
          <w:bCs w:val="0"/>
          <w:kern w:val="0"/>
          <w:lang w:val="x-none"/>
        </w:rPr>
        <w:t>相關人員</w:t>
      </w:r>
      <w:r w:rsidRPr="00682254">
        <w:rPr>
          <w:rFonts w:hint="eastAsia"/>
          <w:bCs w:val="0"/>
          <w:kern w:val="0"/>
          <w:lang w:val="x-none"/>
        </w:rPr>
        <w:t>允應</w:t>
      </w:r>
      <w:r w:rsidR="00D43C55" w:rsidRPr="00682254">
        <w:rPr>
          <w:rFonts w:hint="eastAsia"/>
          <w:bCs w:val="0"/>
          <w:kern w:val="0"/>
          <w:lang w:val="x-none"/>
        </w:rPr>
        <w:t>積極同理</w:t>
      </w:r>
      <w:r w:rsidR="00EB1BAC" w:rsidRPr="00682254">
        <w:rPr>
          <w:rFonts w:hint="eastAsia"/>
          <w:bCs w:val="0"/>
          <w:kern w:val="0"/>
          <w:lang w:val="x-none"/>
        </w:rPr>
        <w:t>及提供妥適協助</w:t>
      </w:r>
      <w:r w:rsidR="00511A83" w:rsidRPr="00682254">
        <w:rPr>
          <w:rFonts w:hint="eastAsia"/>
          <w:bCs w:val="0"/>
          <w:kern w:val="0"/>
          <w:lang w:val="x-none"/>
        </w:rPr>
        <w:t>，亦提供各級教育行政機關與學校參酌研處</w:t>
      </w:r>
      <w:r w:rsidRPr="00682254">
        <w:rPr>
          <w:rFonts w:hint="eastAsia"/>
          <w:bCs w:val="0"/>
          <w:kern w:val="0"/>
          <w:lang w:val="x-none"/>
        </w:rPr>
        <w:t>。</w:t>
      </w:r>
      <w:bookmarkEnd w:id="186"/>
      <w:bookmarkEnd w:id="187"/>
    </w:p>
    <w:p w:rsidR="009F270C" w:rsidRPr="00682254" w:rsidRDefault="0029687B" w:rsidP="005917EA">
      <w:pPr>
        <w:pStyle w:val="3"/>
        <w:ind w:left="1361"/>
        <w:rPr>
          <w:bCs w:val="0"/>
          <w:kern w:val="0"/>
          <w:lang w:val="x-none"/>
        </w:rPr>
      </w:pPr>
      <w:bookmarkStart w:id="188" w:name="_Toc7175532"/>
      <w:bookmarkStart w:id="189" w:name="_Toc8200362"/>
      <w:r w:rsidRPr="00682254">
        <w:rPr>
          <w:rFonts w:hint="eastAsia"/>
          <w:bCs w:val="0"/>
          <w:kern w:val="0"/>
          <w:lang w:val="x-none"/>
        </w:rPr>
        <w:t>綜上，</w:t>
      </w:r>
      <w:r w:rsidR="009F270C" w:rsidRPr="00682254">
        <w:rPr>
          <w:rFonts w:hint="eastAsia"/>
          <w:bCs w:val="0"/>
          <w:kern w:val="0"/>
          <w:lang w:val="x-none"/>
        </w:rPr>
        <w:t>生命教育、情感教育等相關課程，納入我國國民教育教學中實施多年，教育部亦稱推動各級學校學生自殺防治工作已久，惟年輕學童動輒選擇</w:t>
      </w:r>
      <w:r w:rsidR="009F270C" w:rsidRPr="00682254">
        <w:rPr>
          <w:rFonts w:hAnsi="標楷體" w:hint="eastAsia"/>
          <w:spacing w:val="-10"/>
        </w:rPr>
        <w:t>傷害身體/生命之行為，自教育部統計數據觀之，高中職以下階段學生自殺/傷件數，呈現驚人</w:t>
      </w:r>
      <w:r w:rsidR="008559B3" w:rsidRPr="00682254">
        <w:rPr>
          <w:rFonts w:hAnsi="標楷體" w:hint="eastAsia"/>
          <w:spacing w:val="-10"/>
        </w:rPr>
        <w:t>之</w:t>
      </w:r>
      <w:r w:rsidR="009F270C" w:rsidRPr="00682254">
        <w:rPr>
          <w:rFonts w:hAnsi="標楷體" w:hint="eastAsia"/>
          <w:spacing w:val="-10"/>
        </w:rPr>
        <w:t>增加</w:t>
      </w:r>
      <w:r w:rsidR="008559B3" w:rsidRPr="00682254">
        <w:rPr>
          <w:rFonts w:hAnsi="標楷體" w:hint="eastAsia"/>
          <w:spacing w:val="-10"/>
        </w:rPr>
        <w:t>，實難謂</w:t>
      </w:r>
      <w:r w:rsidR="008559B3" w:rsidRPr="00682254">
        <w:rPr>
          <w:rFonts w:hint="eastAsia"/>
          <w:bCs w:val="0"/>
          <w:kern w:val="0"/>
          <w:lang w:val="x-none"/>
        </w:rPr>
        <w:t>學童自殺(傷)行為已見妥善之預防及處理</w:t>
      </w:r>
      <w:r w:rsidR="009F270C" w:rsidRPr="00682254">
        <w:rPr>
          <w:rFonts w:hAnsi="標楷體" w:hint="eastAsia"/>
          <w:spacing w:val="-10"/>
        </w:rPr>
        <w:t>。</w:t>
      </w:r>
      <w:r w:rsidR="009F270C" w:rsidRPr="00682254">
        <w:rPr>
          <w:rFonts w:hint="eastAsia"/>
          <w:bCs w:val="0"/>
          <w:kern w:val="0"/>
          <w:lang w:val="x-none"/>
        </w:rPr>
        <w:t>本案立案調查範圍中，除包含上開3件學生跳樓事件，調</w:t>
      </w:r>
      <w:r w:rsidR="009F270C" w:rsidRPr="00682254">
        <w:rPr>
          <w:rFonts w:hint="eastAsia"/>
          <w:bCs w:val="0"/>
          <w:kern w:val="0"/>
          <w:lang w:val="x-none"/>
        </w:rPr>
        <w:lastRenderedPageBreak/>
        <w:t>查期間，</w:t>
      </w:r>
      <w:r w:rsidR="008559B3" w:rsidRPr="00682254">
        <w:rPr>
          <w:rFonts w:hint="eastAsia"/>
          <w:bCs w:val="0"/>
          <w:kern w:val="0"/>
          <w:lang w:val="x-none"/>
        </w:rPr>
        <w:t>台</w:t>
      </w:r>
      <w:r w:rsidR="008559B3" w:rsidRPr="00682254">
        <w:rPr>
          <w:bCs w:val="0"/>
          <w:kern w:val="0"/>
          <w:lang w:val="x-none"/>
        </w:rPr>
        <w:t>灣自殺防治學會</w:t>
      </w:r>
      <w:r w:rsidR="008559B3" w:rsidRPr="00682254">
        <w:rPr>
          <w:rFonts w:hint="eastAsia"/>
          <w:bCs w:val="0"/>
          <w:kern w:val="0"/>
          <w:lang w:val="x-none"/>
        </w:rPr>
        <w:t>公布其研究指出「</w:t>
      </w:r>
      <w:r w:rsidR="008559B3" w:rsidRPr="00682254">
        <w:rPr>
          <w:bCs w:val="0"/>
          <w:kern w:val="0"/>
          <w:lang w:val="x-none"/>
        </w:rPr>
        <w:t>每不到2天就有一名青少年自殺殞命</w:t>
      </w:r>
      <w:r w:rsidR="008559B3" w:rsidRPr="00682254">
        <w:rPr>
          <w:rFonts w:hint="eastAsia"/>
          <w:bCs w:val="0"/>
          <w:kern w:val="0"/>
          <w:lang w:val="x-none"/>
        </w:rPr>
        <w:t>」，且</w:t>
      </w:r>
      <w:r w:rsidR="009F270C" w:rsidRPr="00682254">
        <w:rPr>
          <w:rFonts w:hint="eastAsia"/>
          <w:bCs w:val="0"/>
          <w:kern w:val="0"/>
          <w:lang w:val="x-none"/>
        </w:rPr>
        <w:t>於108年4月竟又傳臺中市有學童在校跳樓，</w:t>
      </w:r>
      <w:r w:rsidR="008559B3" w:rsidRPr="00682254">
        <w:rPr>
          <w:rFonts w:hint="eastAsia"/>
          <w:bCs w:val="0"/>
          <w:kern w:val="0"/>
          <w:lang w:val="x-none"/>
        </w:rPr>
        <w:t>令人聽聞驚惶</w:t>
      </w:r>
      <w:r w:rsidR="009F270C" w:rsidRPr="00682254">
        <w:rPr>
          <w:rFonts w:hint="eastAsia"/>
          <w:bCs w:val="0"/>
          <w:kern w:val="0"/>
          <w:lang w:val="x-none"/>
        </w:rPr>
        <w:t>。有鑒於</w:t>
      </w:r>
      <w:r w:rsidR="00EB1BAC" w:rsidRPr="00682254">
        <w:rPr>
          <w:bCs w:val="0"/>
          <w:kern w:val="0"/>
          <w:lang w:val="x-none"/>
        </w:rPr>
        <w:t>府負保護人民之責</w:t>
      </w:r>
      <w:r w:rsidR="00EB1BAC" w:rsidRPr="00682254">
        <w:rPr>
          <w:rFonts w:hint="eastAsia"/>
          <w:bCs w:val="0"/>
          <w:kern w:val="0"/>
          <w:lang w:val="x-none"/>
        </w:rPr>
        <w:t>，教育部應正視相關統計數據變化趨勢，積極釐清學生各種自殺/傷因素，對於我國學生自殺/傷行為之避免，訂出明確目標與各方面之有效改善策略。此外，</w:t>
      </w:r>
      <w:r w:rsidR="00EB1BAC" w:rsidRPr="00682254">
        <w:rPr>
          <w:rFonts w:hint="eastAsia"/>
          <w:bCs w:val="0"/>
          <w:kern w:val="0"/>
        </w:rPr>
        <w:t>依</w:t>
      </w:r>
      <w:r w:rsidR="00EB1BAC" w:rsidRPr="00682254">
        <w:rPr>
          <w:rFonts w:hint="eastAsia"/>
          <w:bCs w:val="0"/>
          <w:kern w:val="0"/>
          <w:lang w:val="x-none"/>
        </w:rPr>
        <w:t>前開臺北市民權國中甲生案以及本前上開乙生與丙生事件以觀</w:t>
      </w:r>
      <w:r w:rsidR="00EB1BAC" w:rsidRPr="00F845F8">
        <w:rPr>
          <w:rFonts w:hint="eastAsia"/>
          <w:bCs w:val="0"/>
          <w:kern w:val="0"/>
          <w:lang w:val="x-none"/>
        </w:rPr>
        <w:t>，</w:t>
      </w:r>
      <w:r w:rsidR="00511A83" w:rsidRPr="00F845F8">
        <w:rPr>
          <w:rFonts w:hint="eastAsia"/>
          <w:bCs w:val="0"/>
          <w:kern w:val="0"/>
          <w:lang w:val="x-none"/>
        </w:rPr>
        <w:t>當事人自殺/傷行為前，均有師生關係緊張情形，且並非毫無徵兆，各級教育行政機關與學校對於學生自殺/傷行為前之訊息掌握與有效因應</w:t>
      </w:r>
      <w:r w:rsidR="009466C7" w:rsidRPr="00F845F8">
        <w:rPr>
          <w:rFonts w:hint="eastAsia"/>
          <w:bCs w:val="0"/>
          <w:kern w:val="0"/>
          <w:lang w:val="x-none"/>
        </w:rPr>
        <w:t>策略</w:t>
      </w:r>
      <w:r w:rsidR="00511A83" w:rsidRPr="00F845F8">
        <w:rPr>
          <w:rFonts w:hint="eastAsia"/>
          <w:bCs w:val="0"/>
          <w:kern w:val="0"/>
          <w:lang w:val="x-none"/>
        </w:rPr>
        <w:t>，允應建立機制</w:t>
      </w:r>
      <w:r w:rsidR="009466C7" w:rsidRPr="00F845F8">
        <w:rPr>
          <w:rFonts w:hint="eastAsia"/>
          <w:bCs w:val="0"/>
          <w:kern w:val="0"/>
          <w:lang w:val="x-none"/>
        </w:rPr>
        <w:t>；另學生</w:t>
      </w:r>
      <w:r w:rsidR="00EB1BAC" w:rsidRPr="00F845F8">
        <w:rPr>
          <w:rFonts w:hint="eastAsia"/>
          <w:bCs w:val="0"/>
          <w:kern w:val="0"/>
          <w:lang w:val="x-none"/>
        </w:rPr>
        <w:t>自殺/傷後，往往再造成難以平復或無法挽救的傷害，</w:t>
      </w:r>
      <w:r w:rsidR="00EB1BAC" w:rsidRPr="00682254">
        <w:rPr>
          <w:rFonts w:hint="eastAsia"/>
          <w:bCs w:val="0"/>
          <w:kern w:val="0"/>
          <w:lang w:val="x-none"/>
        </w:rPr>
        <w:t>對於失去孩子的家長、對於健康受損的當事人，政府部門相關人員允應積極同理及提供妥適協助</w:t>
      </w:r>
      <w:r w:rsidR="008559B3" w:rsidRPr="00682254">
        <w:rPr>
          <w:rFonts w:hint="eastAsia"/>
          <w:bCs w:val="0"/>
          <w:kern w:val="0"/>
          <w:lang w:val="x-none"/>
        </w:rPr>
        <w:t>。</w:t>
      </w:r>
      <w:bookmarkEnd w:id="188"/>
      <w:bookmarkEnd w:id="189"/>
    </w:p>
    <w:p w:rsidR="003A5927" w:rsidRPr="00682254" w:rsidRDefault="003A5927" w:rsidP="00CD0293">
      <w:pPr>
        <w:pStyle w:val="2"/>
        <w:numPr>
          <w:ilvl w:val="0"/>
          <w:numId w:val="0"/>
        </w:numPr>
        <w:ind w:left="965"/>
        <w:rPr>
          <w:b/>
          <w:spacing w:val="-10"/>
          <w:szCs w:val="32"/>
        </w:rPr>
      </w:pPr>
    </w:p>
    <w:p w:rsidR="00E25849" w:rsidRPr="00682254" w:rsidRDefault="00E25849" w:rsidP="00D86CB9">
      <w:pPr>
        <w:pStyle w:val="1"/>
        <w:numPr>
          <w:ilvl w:val="0"/>
          <w:numId w:val="1"/>
        </w:numPr>
        <w:ind w:left="2380" w:hanging="2380"/>
      </w:pPr>
      <w:bookmarkStart w:id="190" w:name="_Toc524895648"/>
      <w:bookmarkStart w:id="191" w:name="_Toc524896194"/>
      <w:bookmarkStart w:id="192" w:name="_Toc524896224"/>
      <w:bookmarkStart w:id="193" w:name="_Toc524902734"/>
      <w:bookmarkStart w:id="194" w:name="_Toc525066148"/>
      <w:bookmarkStart w:id="195" w:name="_Toc525070839"/>
      <w:bookmarkStart w:id="196" w:name="_Toc525938379"/>
      <w:bookmarkStart w:id="197" w:name="_Toc525939227"/>
      <w:bookmarkStart w:id="198" w:name="_Toc525939732"/>
      <w:bookmarkStart w:id="199" w:name="_Toc529218272"/>
      <w:bookmarkEnd w:id="50"/>
      <w:r w:rsidRPr="00682254">
        <w:br w:type="page"/>
      </w:r>
      <w:bookmarkStart w:id="200" w:name="_Toc529222689"/>
      <w:bookmarkStart w:id="201" w:name="_Toc529223111"/>
      <w:bookmarkStart w:id="202" w:name="_Toc529223862"/>
      <w:bookmarkStart w:id="203" w:name="_Toc529228265"/>
      <w:bookmarkStart w:id="204" w:name="_Toc2400395"/>
      <w:bookmarkStart w:id="205" w:name="_Toc4316189"/>
      <w:bookmarkStart w:id="206" w:name="_Toc4473330"/>
      <w:bookmarkStart w:id="207" w:name="_Toc69556897"/>
      <w:bookmarkStart w:id="208" w:name="_Toc69556946"/>
      <w:bookmarkStart w:id="209" w:name="_Toc69609820"/>
      <w:bookmarkStart w:id="210" w:name="_Toc70241816"/>
      <w:bookmarkStart w:id="211" w:name="_Toc70242205"/>
      <w:bookmarkStart w:id="212" w:name="_Toc421794875"/>
      <w:bookmarkStart w:id="213" w:name="_Toc8200363"/>
      <w:r w:rsidRPr="00682254">
        <w:rPr>
          <w:rFonts w:hint="eastAsia"/>
        </w:rPr>
        <w:lastRenderedPageBreak/>
        <w:t>處理辦法：</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00881B89" w:rsidRPr="00682254">
        <w:t xml:space="preserve"> </w:t>
      </w:r>
    </w:p>
    <w:p w:rsidR="00AD405A" w:rsidRPr="00DB36CF" w:rsidRDefault="00AD405A" w:rsidP="00D86CB9">
      <w:pPr>
        <w:pStyle w:val="2"/>
        <w:numPr>
          <w:ilvl w:val="1"/>
          <w:numId w:val="1"/>
        </w:numPr>
      </w:pPr>
      <w:bookmarkStart w:id="214" w:name="_Toc524895649"/>
      <w:bookmarkStart w:id="215" w:name="_Toc524896195"/>
      <w:bookmarkStart w:id="216" w:name="_Toc524896225"/>
      <w:bookmarkStart w:id="217" w:name="_Toc7175536"/>
      <w:bookmarkStart w:id="218" w:name="_Toc8200364"/>
      <w:bookmarkStart w:id="219" w:name="_Toc7175534"/>
      <w:bookmarkStart w:id="220" w:name="_Toc70241820"/>
      <w:bookmarkStart w:id="221" w:name="_Toc70242209"/>
      <w:bookmarkStart w:id="222" w:name="_Toc421794876"/>
      <w:bookmarkStart w:id="223" w:name="_Toc421795442"/>
      <w:bookmarkStart w:id="224" w:name="_Toc421796023"/>
      <w:bookmarkStart w:id="225" w:name="_Toc422728958"/>
      <w:bookmarkStart w:id="226" w:name="_Toc422834161"/>
      <w:bookmarkStart w:id="227" w:name="_Toc2400396"/>
      <w:bookmarkStart w:id="228" w:name="_Toc4316190"/>
      <w:bookmarkStart w:id="229" w:name="_Toc4473331"/>
      <w:bookmarkStart w:id="230" w:name="_Toc69556898"/>
      <w:bookmarkStart w:id="231" w:name="_Toc69556947"/>
      <w:bookmarkStart w:id="232" w:name="_Toc69609821"/>
      <w:bookmarkStart w:id="233" w:name="_Toc70241817"/>
      <w:bookmarkStart w:id="234" w:name="_Toc70242206"/>
      <w:bookmarkStart w:id="235" w:name="_Toc524902735"/>
      <w:bookmarkStart w:id="236" w:name="_Toc525066149"/>
      <w:bookmarkStart w:id="237" w:name="_Toc525070840"/>
      <w:bookmarkStart w:id="238" w:name="_Toc525938380"/>
      <w:bookmarkStart w:id="239" w:name="_Toc525939228"/>
      <w:bookmarkStart w:id="240" w:name="_Toc525939733"/>
      <w:bookmarkStart w:id="241" w:name="_Toc529218273"/>
      <w:bookmarkStart w:id="242" w:name="_Toc529222690"/>
      <w:bookmarkStart w:id="243" w:name="_Toc529223112"/>
      <w:bookmarkStart w:id="244" w:name="_Toc529223863"/>
      <w:bookmarkStart w:id="245" w:name="_Toc529228266"/>
      <w:bookmarkEnd w:id="214"/>
      <w:bookmarkEnd w:id="215"/>
      <w:bookmarkEnd w:id="216"/>
      <w:r w:rsidRPr="00682254">
        <w:rPr>
          <w:rFonts w:hint="eastAsia"/>
        </w:rPr>
        <w:t>調查意見一至</w:t>
      </w:r>
      <w:r w:rsidR="008B40E2" w:rsidRPr="00682254">
        <w:rPr>
          <w:rFonts w:hint="eastAsia"/>
        </w:rPr>
        <w:t>二</w:t>
      </w:r>
      <w:r w:rsidRPr="00682254">
        <w:rPr>
          <w:rFonts w:hint="eastAsia"/>
        </w:rPr>
        <w:t>，糾正臺北市民權國中</w:t>
      </w:r>
      <w:r w:rsidR="00C75747">
        <w:rPr>
          <w:rFonts w:hint="eastAsia"/>
        </w:rPr>
        <w:t>，</w:t>
      </w:r>
      <w:r w:rsidRPr="00682254">
        <w:rPr>
          <w:rFonts w:hint="eastAsia"/>
        </w:rPr>
        <w:t>並請臺北市政府教育局督飭民權國中</w:t>
      </w:r>
      <w:r w:rsidR="008B40E2" w:rsidRPr="00682254">
        <w:rPr>
          <w:rFonts w:hint="eastAsia"/>
        </w:rPr>
        <w:t>重新檢討</w:t>
      </w:r>
      <w:r w:rsidR="00C75747">
        <w:rPr>
          <w:rFonts w:hint="eastAsia"/>
        </w:rPr>
        <w:t>該校</w:t>
      </w:r>
      <w:r w:rsidR="008B40E2" w:rsidRPr="00682254">
        <w:rPr>
          <w:rFonts w:hint="eastAsia"/>
        </w:rPr>
        <w:t>朱毋我校長與相關人員疏失責任見復</w:t>
      </w:r>
      <w:r w:rsidRPr="00682254">
        <w:rPr>
          <w:rFonts w:hAnsi="標楷體" w:hint="eastAsia"/>
        </w:rPr>
        <w:t>。</w:t>
      </w:r>
      <w:bookmarkEnd w:id="217"/>
      <w:bookmarkEnd w:id="218"/>
    </w:p>
    <w:p w:rsidR="00C75747" w:rsidRPr="00682254" w:rsidRDefault="009468F8" w:rsidP="00D86CB9">
      <w:pPr>
        <w:pStyle w:val="2"/>
        <w:numPr>
          <w:ilvl w:val="1"/>
          <w:numId w:val="1"/>
        </w:numPr>
      </w:pPr>
      <w:r w:rsidRPr="00682254">
        <w:rPr>
          <w:rFonts w:hint="eastAsia"/>
        </w:rPr>
        <w:t>調查意見一</w:t>
      </w:r>
      <w:r>
        <w:rPr>
          <w:rFonts w:hint="eastAsia"/>
        </w:rPr>
        <w:t>，</w:t>
      </w:r>
      <w:r w:rsidR="00462606" w:rsidRPr="00682254">
        <w:rPr>
          <w:rFonts w:hint="eastAsia"/>
        </w:rPr>
        <w:t>函請臺北市政府教育局</w:t>
      </w:r>
      <w:r w:rsidR="00462606">
        <w:rPr>
          <w:rFonts w:hint="eastAsia"/>
        </w:rPr>
        <w:t>檢討見復。</w:t>
      </w:r>
    </w:p>
    <w:p w:rsidR="00966DC6" w:rsidRPr="00682254" w:rsidRDefault="008B40E2" w:rsidP="00D86CB9">
      <w:pPr>
        <w:pStyle w:val="2"/>
        <w:numPr>
          <w:ilvl w:val="1"/>
          <w:numId w:val="1"/>
        </w:numPr>
      </w:pPr>
      <w:bookmarkStart w:id="246" w:name="_Toc7175535"/>
      <w:bookmarkStart w:id="247" w:name="_Toc8200365"/>
      <w:bookmarkEnd w:id="219"/>
      <w:r w:rsidRPr="00682254">
        <w:rPr>
          <w:rFonts w:hint="eastAsia"/>
        </w:rPr>
        <w:t>調查意見三</w:t>
      </w:r>
      <w:r w:rsidR="009F39B6" w:rsidRPr="00682254">
        <w:rPr>
          <w:rFonts w:hint="eastAsia"/>
        </w:rPr>
        <w:t>，函請臺北市政府教育局督飭</w:t>
      </w:r>
      <w:r w:rsidR="00966DC6" w:rsidRPr="00682254">
        <w:rPr>
          <w:rFonts w:hint="eastAsia"/>
        </w:rPr>
        <w:t>民權國中</w:t>
      </w:r>
      <w:r w:rsidRPr="00682254">
        <w:rPr>
          <w:rFonts w:hint="eastAsia"/>
        </w:rPr>
        <w:t>檢討見復</w:t>
      </w:r>
      <w:r w:rsidR="00966DC6" w:rsidRPr="00682254">
        <w:rPr>
          <w:rFonts w:hAnsi="標楷體" w:hint="eastAsia"/>
        </w:rPr>
        <w:t>。</w:t>
      </w:r>
      <w:bookmarkEnd w:id="246"/>
      <w:bookmarkEnd w:id="247"/>
    </w:p>
    <w:p w:rsidR="00966DC6" w:rsidRPr="00682254" w:rsidRDefault="00966DC6" w:rsidP="00D86CB9">
      <w:pPr>
        <w:pStyle w:val="2"/>
        <w:numPr>
          <w:ilvl w:val="1"/>
          <w:numId w:val="1"/>
        </w:numPr>
      </w:pPr>
      <w:bookmarkStart w:id="248" w:name="_Toc7175537"/>
      <w:bookmarkStart w:id="249" w:name="_Toc8200366"/>
      <w:bookmarkEnd w:id="220"/>
      <w:bookmarkEnd w:id="221"/>
      <w:bookmarkEnd w:id="222"/>
      <w:bookmarkEnd w:id="223"/>
      <w:bookmarkEnd w:id="224"/>
      <w:bookmarkEnd w:id="225"/>
      <w:bookmarkEnd w:id="226"/>
      <w:r w:rsidRPr="00682254">
        <w:rPr>
          <w:rFonts w:hint="eastAsia"/>
        </w:rPr>
        <w:t>調查意見四</w:t>
      </w:r>
      <w:r w:rsidR="00493F5C" w:rsidRPr="00682254">
        <w:rPr>
          <w:rFonts w:hint="eastAsia"/>
        </w:rPr>
        <w:t>至</w:t>
      </w:r>
      <w:r w:rsidRPr="00682254">
        <w:rPr>
          <w:rFonts w:hint="eastAsia"/>
        </w:rPr>
        <w:t>五，函請教育部研處見復。</w:t>
      </w:r>
      <w:bookmarkEnd w:id="248"/>
      <w:bookmarkEnd w:id="249"/>
    </w:p>
    <w:p w:rsidR="00EB1BAC" w:rsidRPr="00682254" w:rsidRDefault="00EB1BAC" w:rsidP="00D86CB9">
      <w:pPr>
        <w:pStyle w:val="2"/>
        <w:numPr>
          <w:ilvl w:val="1"/>
          <w:numId w:val="1"/>
        </w:numPr>
      </w:pPr>
      <w:bookmarkStart w:id="250" w:name="_Toc7175538"/>
      <w:bookmarkStart w:id="251" w:name="_Toc8200367"/>
      <w:r w:rsidRPr="00682254">
        <w:rPr>
          <w:rFonts w:hint="eastAsia"/>
        </w:rPr>
        <w:t>調查意見五，函臺北市立民權國民中學與臺南市新進國民小學參考。</w:t>
      </w:r>
      <w:bookmarkEnd w:id="250"/>
      <w:bookmarkEnd w:id="251"/>
    </w:p>
    <w:p w:rsidR="003C36BC" w:rsidRDefault="003C36BC" w:rsidP="00D86CB9">
      <w:pPr>
        <w:pStyle w:val="2"/>
        <w:numPr>
          <w:ilvl w:val="1"/>
          <w:numId w:val="1"/>
        </w:numPr>
      </w:pPr>
      <w:bookmarkStart w:id="252" w:name="_Toc7175539"/>
      <w:bookmarkStart w:id="253" w:name="_Toc8200368"/>
      <w:r w:rsidRPr="00682254">
        <w:rPr>
          <w:rFonts w:hint="eastAsia"/>
        </w:rPr>
        <w:t>調查意見函陳訴人參考。</w:t>
      </w:r>
      <w:bookmarkEnd w:id="252"/>
      <w:bookmarkEnd w:id="253"/>
    </w:p>
    <w:p w:rsidR="00C712A5" w:rsidRPr="00682254" w:rsidRDefault="00EC55DF" w:rsidP="00D86CB9">
      <w:pPr>
        <w:pStyle w:val="2"/>
        <w:numPr>
          <w:ilvl w:val="1"/>
          <w:numId w:val="1"/>
        </w:numPr>
      </w:pPr>
      <w:bookmarkStart w:id="254" w:name="_Toc527103643"/>
      <w:bookmarkStart w:id="255" w:name="_Toc4743907"/>
      <w:bookmarkStart w:id="256" w:name="_Toc5885377"/>
      <w:bookmarkStart w:id="257" w:name="_Toc5959612"/>
      <w:r w:rsidRPr="002340BC">
        <w:rPr>
          <w:rFonts w:hint="eastAsia"/>
        </w:rPr>
        <w:t>調查意見移請本院人權保障委員會參處。</w:t>
      </w:r>
      <w:bookmarkEnd w:id="254"/>
      <w:bookmarkEnd w:id="255"/>
      <w:bookmarkEnd w:id="256"/>
      <w:bookmarkEnd w:id="257"/>
    </w:p>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rsidR="00E25849" w:rsidRPr="00682254" w:rsidRDefault="00E25849" w:rsidP="007636F7">
      <w:pPr>
        <w:pStyle w:val="2"/>
        <w:numPr>
          <w:ilvl w:val="0"/>
          <w:numId w:val="0"/>
        </w:numPr>
        <w:ind w:left="965"/>
      </w:pPr>
    </w:p>
    <w:p w:rsidR="00E25849" w:rsidRDefault="00E25849" w:rsidP="007636F7">
      <w:pPr>
        <w:pStyle w:val="aa"/>
        <w:spacing w:beforeLines="150" w:before="685" w:after="0" w:line="600" w:lineRule="exact"/>
        <w:ind w:leftChars="1100" w:left="3742"/>
        <w:rPr>
          <w:b w:val="0"/>
          <w:bCs/>
          <w:snapToGrid/>
          <w:spacing w:val="12"/>
          <w:kern w:val="0"/>
          <w:sz w:val="40"/>
        </w:rPr>
      </w:pPr>
      <w:r w:rsidRPr="00682254">
        <w:rPr>
          <w:rFonts w:hint="eastAsia"/>
          <w:b w:val="0"/>
          <w:bCs/>
          <w:snapToGrid/>
          <w:spacing w:val="12"/>
          <w:kern w:val="0"/>
          <w:sz w:val="40"/>
        </w:rPr>
        <w:t>調查委員：</w:t>
      </w:r>
      <w:r w:rsidR="007636F7">
        <w:rPr>
          <w:rFonts w:hint="eastAsia"/>
          <w:b w:val="0"/>
          <w:bCs/>
          <w:snapToGrid/>
          <w:spacing w:val="12"/>
          <w:kern w:val="0"/>
          <w:sz w:val="40"/>
        </w:rPr>
        <w:t>王幼玲</w:t>
      </w:r>
    </w:p>
    <w:p w:rsidR="007636F7" w:rsidRDefault="007636F7" w:rsidP="007636F7">
      <w:pPr>
        <w:pStyle w:val="aa"/>
        <w:spacing w:beforeLines="150" w:before="685" w:after="0" w:line="600" w:lineRule="exact"/>
        <w:ind w:leftChars="1792" w:left="6096"/>
        <w:rPr>
          <w:b w:val="0"/>
          <w:bCs/>
          <w:snapToGrid/>
          <w:spacing w:val="12"/>
          <w:kern w:val="0"/>
          <w:sz w:val="40"/>
        </w:rPr>
      </w:pPr>
      <w:r>
        <w:rPr>
          <w:rFonts w:hint="eastAsia"/>
          <w:b w:val="0"/>
          <w:bCs/>
          <w:snapToGrid/>
          <w:spacing w:val="12"/>
          <w:kern w:val="0"/>
          <w:sz w:val="40"/>
        </w:rPr>
        <w:t>趙永清</w:t>
      </w:r>
    </w:p>
    <w:p w:rsidR="007636F7" w:rsidRPr="00682254" w:rsidRDefault="007636F7" w:rsidP="007636F7">
      <w:pPr>
        <w:pStyle w:val="aa"/>
        <w:spacing w:beforeLines="150" w:before="685" w:after="0" w:line="600" w:lineRule="exact"/>
        <w:ind w:leftChars="1792" w:left="6096"/>
        <w:rPr>
          <w:rFonts w:ascii="Times New Roman"/>
          <w:b w:val="0"/>
          <w:bCs/>
          <w:snapToGrid/>
          <w:spacing w:val="0"/>
          <w:kern w:val="0"/>
          <w:sz w:val="40"/>
        </w:rPr>
      </w:pPr>
      <w:r>
        <w:rPr>
          <w:rFonts w:hint="eastAsia"/>
          <w:b w:val="0"/>
          <w:bCs/>
          <w:snapToGrid/>
          <w:spacing w:val="12"/>
          <w:kern w:val="0"/>
          <w:sz w:val="40"/>
        </w:rPr>
        <w:t>楊芳婉</w:t>
      </w:r>
    </w:p>
    <w:p w:rsidR="00E25849" w:rsidRPr="00682254" w:rsidRDefault="00E25849">
      <w:pPr>
        <w:pStyle w:val="aa"/>
        <w:spacing w:before="0" w:after="0"/>
        <w:ind w:leftChars="1100" w:left="3742" w:firstLineChars="500" w:firstLine="2021"/>
        <w:rPr>
          <w:b w:val="0"/>
          <w:bCs/>
          <w:snapToGrid/>
          <w:spacing w:val="12"/>
          <w:kern w:val="0"/>
        </w:rPr>
      </w:pPr>
    </w:p>
    <w:p w:rsidR="00DB1170" w:rsidRPr="00682254" w:rsidRDefault="00DB1170">
      <w:pPr>
        <w:pStyle w:val="aa"/>
        <w:spacing w:before="0" w:after="0"/>
        <w:ind w:leftChars="1100" w:left="3742" w:firstLineChars="500" w:firstLine="2021"/>
        <w:rPr>
          <w:b w:val="0"/>
          <w:bCs/>
          <w:snapToGrid/>
          <w:spacing w:val="12"/>
          <w:kern w:val="0"/>
        </w:rPr>
      </w:pPr>
    </w:p>
    <w:sectPr w:rsidR="00DB1170" w:rsidRPr="0068225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CC4" w:rsidRDefault="000B1CC4">
      <w:r>
        <w:separator/>
      </w:r>
    </w:p>
  </w:endnote>
  <w:endnote w:type="continuationSeparator" w:id="0">
    <w:p w:rsidR="000B1CC4" w:rsidRDefault="000B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812" w:rsidRDefault="00A0481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B7555">
      <w:rPr>
        <w:rStyle w:val="ac"/>
        <w:noProof/>
        <w:sz w:val="24"/>
      </w:rPr>
      <w:t>1</w:t>
    </w:r>
    <w:r>
      <w:rPr>
        <w:rStyle w:val="ac"/>
        <w:sz w:val="24"/>
      </w:rPr>
      <w:fldChar w:fldCharType="end"/>
    </w:r>
  </w:p>
  <w:p w:rsidR="00A04812" w:rsidRDefault="00A0481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CC4" w:rsidRDefault="000B1CC4">
      <w:r>
        <w:separator/>
      </w:r>
    </w:p>
  </w:footnote>
  <w:footnote w:type="continuationSeparator" w:id="0">
    <w:p w:rsidR="000B1CC4" w:rsidRDefault="000B1CC4">
      <w:r>
        <w:continuationSeparator/>
      </w:r>
    </w:p>
  </w:footnote>
  <w:footnote w:id="1">
    <w:p w:rsidR="00A04812" w:rsidRDefault="00A04812">
      <w:pPr>
        <w:pStyle w:val="afd"/>
      </w:pPr>
      <w:r>
        <w:rPr>
          <w:rStyle w:val="aff"/>
        </w:rPr>
        <w:footnoteRef/>
      </w:r>
      <w:r>
        <w:t xml:space="preserve"> </w:t>
      </w:r>
      <w:r>
        <w:rPr>
          <w:rFonts w:hint="eastAsia"/>
        </w:rPr>
        <w:t>性平法第28條：「</w:t>
      </w:r>
      <w:r w:rsidRPr="005A7EF3">
        <w:rPr>
          <w:rFonts w:hint="eastAsia"/>
        </w:rPr>
        <w:t>學校違反本法規定時，被害人或其法定代理人得向學校所屬主管機關申請調查。校園性侵害、性騷擾或性霸凌事件之被害人或其法定代理人得以書面向行為人所屬學校申請調查。但學校之首長為行為人時，應向學校所屬主管機關申請調查。任何人知悉前二項之事件時，得依其規定程序向學校或主管機關檢舉之。</w:t>
      </w:r>
      <w:r>
        <w:rPr>
          <w:rFonts w:hint="eastAsia"/>
        </w:rPr>
        <w:t>」此條立法理由指出「</w:t>
      </w:r>
      <w:r w:rsidRPr="00A9286A">
        <w:rPr>
          <w:rFonts w:hint="eastAsia"/>
        </w:rPr>
        <w:t>為落實本法之規定，於第一項明定學校違反本法規定時，被害人或其法定代理人得向學校所屬主管機關申請調查，其他人則可以向學校檢舉，以促使學校正視並處理違反性別平等之相關事件。至所稱違反本法規定，係指學校違反本法各章規定。</w:t>
      </w:r>
      <w:r>
        <w:rPr>
          <w:rFonts w:hint="eastAsia"/>
        </w:rPr>
        <w:t>」</w:t>
      </w:r>
    </w:p>
  </w:footnote>
  <w:footnote w:id="2">
    <w:p w:rsidR="00A04812" w:rsidRPr="009F6495" w:rsidRDefault="00A04812">
      <w:pPr>
        <w:pStyle w:val="afd"/>
      </w:pPr>
      <w:r>
        <w:rPr>
          <w:rStyle w:val="aff"/>
        </w:rPr>
        <w:footnoteRef/>
      </w:r>
      <w:r>
        <w:rPr>
          <w:rFonts w:hint="eastAsia"/>
        </w:rPr>
        <w:t>取自衛生福利部社會及家庭署網站公告之「</w:t>
      </w:r>
      <w:r w:rsidRPr="00480E96">
        <w:rPr>
          <w:rFonts w:hint="eastAsia"/>
        </w:rPr>
        <w:t>身心障礙者權利公約(中文版)</w:t>
      </w:r>
      <w:r>
        <w:rPr>
          <w:rFonts w:hint="eastAsia"/>
        </w:rPr>
        <w:t>」(</w:t>
      </w:r>
      <w:hyperlink r:id="rId1" w:history="1">
        <w:r w:rsidRPr="00A9156C">
          <w:rPr>
            <w:rStyle w:val="ae"/>
          </w:rPr>
          <w:t>http://crpd.sfaa.gov.tw/BulletinCtrl?func=getBulletin&amp;p=b_2&amp;c=C&amp;bulletinId=56</w:t>
        </w:r>
      </w:hyperlink>
      <w:r>
        <w:rPr>
          <w:rFonts w:hint="eastAsia"/>
        </w:rPr>
        <w:t>)；</w:t>
      </w:r>
      <w:r w:rsidRPr="00965E17">
        <w:rPr>
          <w:rFonts w:hint="eastAsia"/>
        </w:rPr>
        <w:t>身心障礙者權利公約</w:t>
      </w:r>
      <w:r>
        <w:rPr>
          <w:rFonts w:hint="eastAsia"/>
        </w:rPr>
        <w:t>第2條指出，合理之對待</w:t>
      </w:r>
      <w:r>
        <w:rPr>
          <w:rFonts w:hint="eastAsia"/>
          <w:kern w:val="0"/>
        </w:rPr>
        <w:t>是指根據具體需要，於不造成過度或不當負擔之情況下，進行必要及適當之修改與調整，以確保身心障礙者在與其他人平等基礎上享有或行使所有人權及基本自由；第5條指出，為促進平等與消除歧視，締約國應採取所有適當步驟，以確保提供合理之對待。另依據聯合國 (</w:t>
      </w:r>
      <w:hyperlink r:id="rId2" w:tooltip="Home" w:history="1">
        <w:r w:rsidRPr="002E5668">
          <w:rPr>
            <w:kern w:val="0"/>
          </w:rPr>
          <w:t>United Nations</w:t>
        </w:r>
      </w:hyperlink>
      <w:r>
        <w:rPr>
          <w:rFonts w:hint="eastAsia"/>
          <w:kern w:val="0"/>
        </w:rPr>
        <w:t>)網站 (</w:t>
      </w:r>
      <w:hyperlink r:id="rId3" w:history="1">
        <w:r w:rsidRPr="00A9156C">
          <w:rPr>
            <w:rStyle w:val="ae"/>
            <w:kern w:val="0"/>
          </w:rPr>
          <w:t>https://www.un.org/development/desa/disabilities/convention-on-the-rights-of-persons-with-disabilities.html</w:t>
        </w:r>
      </w:hyperlink>
      <w:r>
        <w:rPr>
          <w:rFonts w:hint="eastAsia"/>
          <w:kern w:val="0"/>
        </w:rPr>
        <w:t>)，聯合國社會經濟事務部公告之</w:t>
      </w:r>
      <w:r w:rsidRPr="00480E96">
        <w:rPr>
          <w:rFonts w:hint="eastAsia"/>
          <w:kern w:val="0"/>
        </w:rPr>
        <w:t>身心障礙者權利公約第2條原文為：</w:t>
      </w:r>
      <w:r w:rsidRPr="00480E96">
        <w:rPr>
          <w:kern w:val="0"/>
        </w:rPr>
        <w:t>“</w:t>
      </w:r>
      <w:r w:rsidRPr="00480E96">
        <w:rPr>
          <w:kern w:val="0"/>
        </w:rPr>
        <w:t>Reasonable accommodation</w:t>
      </w:r>
      <w:r w:rsidRPr="00480E96">
        <w:rPr>
          <w:kern w:val="0"/>
        </w:rPr>
        <w:t>”</w:t>
      </w:r>
      <w:r w:rsidRPr="00480E96">
        <w:rPr>
          <w:kern w:val="0"/>
        </w:rPr>
        <w:t xml:space="preserve">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r>
        <w:rPr>
          <w:rFonts w:hint="eastAsia"/>
          <w:kern w:val="0"/>
        </w:rPr>
        <w:t>.</w:t>
      </w:r>
    </w:p>
  </w:footnote>
  <w:footnote w:id="3">
    <w:p w:rsidR="00A04812" w:rsidRPr="007060AC" w:rsidRDefault="00A04812">
      <w:pPr>
        <w:pStyle w:val="afd"/>
      </w:pPr>
      <w:r>
        <w:rPr>
          <w:rStyle w:val="aff"/>
        </w:rPr>
        <w:footnoteRef/>
      </w:r>
      <w:r>
        <w:t xml:space="preserve"> </w:t>
      </w:r>
      <w:r>
        <w:rPr>
          <w:rFonts w:hint="eastAsia"/>
        </w:rPr>
        <w:t>取自臺北市政府教育局網站(</w:t>
      </w:r>
      <w:r w:rsidRPr="007060AC">
        <w:t>https://www.doe.gov.taipei/News_Content.aspx?n=655580AFD2CC0806&amp;sms=69B4E6B26379EE4E&amp;s=5B8E2E09E836F798</w:t>
      </w:r>
      <w:r>
        <w:rPr>
          <w:rFonts w:hint="eastAsia"/>
        </w:rPr>
        <w:t>)。</w:t>
      </w:r>
    </w:p>
  </w:footnote>
  <w:footnote w:id="4">
    <w:p w:rsidR="00A04812" w:rsidRDefault="00A04812" w:rsidP="00883A3A">
      <w:pPr>
        <w:pStyle w:val="afd"/>
        <w:ind w:left="680" w:hanging="680"/>
      </w:pPr>
      <w:r>
        <w:rPr>
          <w:rStyle w:val="aff"/>
        </w:rPr>
        <w:footnoteRef/>
      </w:r>
      <w:r>
        <w:t xml:space="preserve"> </w:t>
      </w:r>
      <w:r>
        <w:rPr>
          <w:rFonts w:hint="eastAsia"/>
        </w:rPr>
        <w:t>資料來源：108年3月26日奇摩新聞</w:t>
      </w:r>
      <w:r w:rsidRPr="00F213F9">
        <w:t>https://tw.news.yahoo.com/%E5%8F%B0%E7%81%A3%E5%B0%91%E5%AD%90%E5%8C%96-%E4%B8%80%E5%B9%B4%E4%BB%8D%E6%9C%89%E8%BF%91200%E9%9D%92%E5%B0%91%E5%B9%B4%E8%87%AA%E6%AE%BA%E8%BA%AB%E4%BA%A1-093422875.html</w:t>
      </w:r>
    </w:p>
  </w:footnote>
  <w:footnote w:id="5">
    <w:p w:rsidR="00A04812" w:rsidRPr="0046236F" w:rsidRDefault="00A04812" w:rsidP="00114E9F">
      <w:pPr>
        <w:pStyle w:val="afd"/>
      </w:pPr>
      <w:r>
        <w:rPr>
          <w:rStyle w:val="aff"/>
        </w:rPr>
        <w:footnoteRef/>
      </w:r>
      <w:r>
        <w:t xml:space="preserve"> </w:t>
      </w:r>
      <w:r>
        <w:rPr>
          <w:rFonts w:hint="eastAsia"/>
        </w:rPr>
        <w:t>取自衛生福利部網站(</w:t>
      </w:r>
      <w:r w:rsidRPr="0046236F">
        <w:t>https://dep.mohw.gov.tw/DOS/cp-3960-41756-113.html</w:t>
      </w:r>
      <w:r>
        <w:rPr>
          <w:rFonts w:hint="eastAsia"/>
        </w:rPr>
        <w:t>)。</w:t>
      </w:r>
    </w:p>
  </w:footnote>
  <w:footnote w:id="6">
    <w:p w:rsidR="00A04812" w:rsidRDefault="00A04812">
      <w:pPr>
        <w:pStyle w:val="afd"/>
      </w:pPr>
      <w:r>
        <w:rPr>
          <w:rStyle w:val="aff"/>
        </w:rPr>
        <w:footnoteRef/>
      </w:r>
      <w:r>
        <w:t xml:space="preserve"> </w:t>
      </w:r>
      <w:r>
        <w:rPr>
          <w:rFonts w:hint="eastAsia"/>
        </w:rPr>
        <w:t>據報載，108年4月22日臺中市發生「台中驚傳國中生墜樓 目擊者：上課鐘聲響他就跳下去」情事；資料來源：自由時報電子報(</w:t>
      </w:r>
      <w:r w:rsidRPr="00DF0D7E">
        <w:t>https://news.ltn.com.tw/news/society/breakingnews/2766791</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D9EFCD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100"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92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127"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15:restartNumberingAfterBreak="0">
    <w:nsid w:val="14D71E71"/>
    <w:multiLevelType w:val="hybridMultilevel"/>
    <w:tmpl w:val="3DC2B50E"/>
    <w:lvl w:ilvl="0" w:tplc="6BEEEFB2">
      <w:start w:val="1"/>
      <w:numFmt w:val="decimal"/>
      <w:pStyle w:val="6"/>
      <w:lvlText w:val="&lt;%1&gt;"/>
      <w:lvlJc w:val="left"/>
      <w:pPr>
        <w:ind w:left="2011" w:hanging="480"/>
      </w:pPr>
      <w:rPr>
        <w:rFonts w:hint="eastAsia"/>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240AD1"/>
    <w:multiLevelType w:val="hybridMultilevel"/>
    <w:tmpl w:val="60B804A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7B6641"/>
    <w:multiLevelType w:val="hybridMultilevel"/>
    <w:tmpl w:val="49360668"/>
    <w:lvl w:ilvl="0" w:tplc="874C13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2607"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67B1BDE"/>
    <w:multiLevelType w:val="hybridMultilevel"/>
    <w:tmpl w:val="B1F0C8BA"/>
    <w:lvl w:ilvl="0" w:tplc="EA683A1C">
      <w:start w:val="1"/>
      <w:numFmt w:val="decimal"/>
      <w:lvlText w:val="%1."/>
      <w:lvlJc w:val="left"/>
      <w:pPr>
        <w:ind w:left="1865" w:hanging="504"/>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num w:numId="1">
    <w:abstractNumId w:val="1"/>
  </w:num>
  <w:num w:numId="2">
    <w:abstractNumId w:val="3"/>
  </w:num>
  <w:num w:numId="3">
    <w:abstractNumId w:val="0"/>
  </w:num>
  <w:num w:numId="4">
    <w:abstractNumId w:val="8"/>
  </w:num>
  <w:num w:numId="5">
    <w:abstractNumId w:val="5"/>
  </w:num>
  <w:num w:numId="6">
    <w:abstractNumId w:val="9"/>
  </w:num>
  <w:num w:numId="7">
    <w:abstractNumId w:val="1"/>
  </w:num>
  <w:num w:numId="8">
    <w:abstractNumId w:val="10"/>
  </w:num>
  <w:num w:numId="9">
    <w:abstractNumId w:val="7"/>
  </w:num>
  <w:num w:numId="10">
    <w:abstractNumId w:val="2"/>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4"/>
  </w:num>
  <w:num w:numId="17">
    <w:abstractNumId w:val="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1"/>
  </w:num>
  <w:num w:numId="2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2817"/>
    <w:rsid w:val="00006961"/>
    <w:rsid w:val="0000698C"/>
    <w:rsid w:val="000112BF"/>
    <w:rsid w:val="000114E2"/>
    <w:rsid w:val="00011581"/>
    <w:rsid w:val="00011937"/>
    <w:rsid w:val="00012233"/>
    <w:rsid w:val="00012B8C"/>
    <w:rsid w:val="00013EBE"/>
    <w:rsid w:val="000143E6"/>
    <w:rsid w:val="00016224"/>
    <w:rsid w:val="00017318"/>
    <w:rsid w:val="000224D7"/>
    <w:rsid w:val="00022AFA"/>
    <w:rsid w:val="00023275"/>
    <w:rsid w:val="0002447F"/>
    <w:rsid w:val="000246F7"/>
    <w:rsid w:val="00024AC3"/>
    <w:rsid w:val="0002628D"/>
    <w:rsid w:val="000266BA"/>
    <w:rsid w:val="00026767"/>
    <w:rsid w:val="00030C21"/>
    <w:rsid w:val="0003114D"/>
    <w:rsid w:val="000314D0"/>
    <w:rsid w:val="000328A9"/>
    <w:rsid w:val="00032CF0"/>
    <w:rsid w:val="000331BC"/>
    <w:rsid w:val="000332D7"/>
    <w:rsid w:val="00036D76"/>
    <w:rsid w:val="00037AFD"/>
    <w:rsid w:val="0004164A"/>
    <w:rsid w:val="000418CC"/>
    <w:rsid w:val="000471BC"/>
    <w:rsid w:val="00050CA4"/>
    <w:rsid w:val="00051F32"/>
    <w:rsid w:val="00052DCA"/>
    <w:rsid w:val="000537CF"/>
    <w:rsid w:val="000556E2"/>
    <w:rsid w:val="0005698F"/>
    <w:rsid w:val="000569A0"/>
    <w:rsid w:val="00057F32"/>
    <w:rsid w:val="0006049C"/>
    <w:rsid w:val="0006114C"/>
    <w:rsid w:val="00061181"/>
    <w:rsid w:val="00062A25"/>
    <w:rsid w:val="000632BD"/>
    <w:rsid w:val="00063CBD"/>
    <w:rsid w:val="00064229"/>
    <w:rsid w:val="0006473D"/>
    <w:rsid w:val="00067751"/>
    <w:rsid w:val="00070616"/>
    <w:rsid w:val="00072361"/>
    <w:rsid w:val="000727FD"/>
    <w:rsid w:val="00072B8A"/>
    <w:rsid w:val="00073CB3"/>
    <w:rsid w:val="00073CB5"/>
    <w:rsid w:val="0007425C"/>
    <w:rsid w:val="00074CCD"/>
    <w:rsid w:val="00075554"/>
    <w:rsid w:val="00076076"/>
    <w:rsid w:val="00077553"/>
    <w:rsid w:val="00077F0D"/>
    <w:rsid w:val="00080077"/>
    <w:rsid w:val="00081100"/>
    <w:rsid w:val="00081969"/>
    <w:rsid w:val="00084004"/>
    <w:rsid w:val="000851A2"/>
    <w:rsid w:val="000873AB"/>
    <w:rsid w:val="00090B9A"/>
    <w:rsid w:val="00092431"/>
    <w:rsid w:val="0009352E"/>
    <w:rsid w:val="0009629C"/>
    <w:rsid w:val="00096B96"/>
    <w:rsid w:val="000A14B8"/>
    <w:rsid w:val="000A2B21"/>
    <w:rsid w:val="000A2F3F"/>
    <w:rsid w:val="000A3B92"/>
    <w:rsid w:val="000A473D"/>
    <w:rsid w:val="000A64EE"/>
    <w:rsid w:val="000B02DC"/>
    <w:rsid w:val="000B0B4A"/>
    <w:rsid w:val="000B1CC4"/>
    <w:rsid w:val="000B2120"/>
    <w:rsid w:val="000B279A"/>
    <w:rsid w:val="000B2CAA"/>
    <w:rsid w:val="000B61D2"/>
    <w:rsid w:val="000B70A7"/>
    <w:rsid w:val="000B73DD"/>
    <w:rsid w:val="000C3B9E"/>
    <w:rsid w:val="000C3F3B"/>
    <w:rsid w:val="000C3F76"/>
    <w:rsid w:val="000C432E"/>
    <w:rsid w:val="000C495F"/>
    <w:rsid w:val="000C7326"/>
    <w:rsid w:val="000D0C05"/>
    <w:rsid w:val="000D2AD0"/>
    <w:rsid w:val="000D3D8E"/>
    <w:rsid w:val="000D429C"/>
    <w:rsid w:val="000D57A8"/>
    <w:rsid w:val="000D5FC7"/>
    <w:rsid w:val="000D61FA"/>
    <w:rsid w:val="000D7E37"/>
    <w:rsid w:val="000E3893"/>
    <w:rsid w:val="000E39CF"/>
    <w:rsid w:val="000E3E89"/>
    <w:rsid w:val="000E6431"/>
    <w:rsid w:val="000E6E49"/>
    <w:rsid w:val="000E7A81"/>
    <w:rsid w:val="000F15F5"/>
    <w:rsid w:val="000F1788"/>
    <w:rsid w:val="000F21A5"/>
    <w:rsid w:val="000F673D"/>
    <w:rsid w:val="000F7458"/>
    <w:rsid w:val="00102B9F"/>
    <w:rsid w:val="00106429"/>
    <w:rsid w:val="001068C7"/>
    <w:rsid w:val="00107292"/>
    <w:rsid w:val="00107AE2"/>
    <w:rsid w:val="00111DE8"/>
    <w:rsid w:val="00112581"/>
    <w:rsid w:val="00112637"/>
    <w:rsid w:val="00112ABC"/>
    <w:rsid w:val="00114497"/>
    <w:rsid w:val="00114E9F"/>
    <w:rsid w:val="00115135"/>
    <w:rsid w:val="00116009"/>
    <w:rsid w:val="00117C76"/>
    <w:rsid w:val="0012001E"/>
    <w:rsid w:val="001240C6"/>
    <w:rsid w:val="00125BD8"/>
    <w:rsid w:val="00126640"/>
    <w:rsid w:val="00126A55"/>
    <w:rsid w:val="001318EC"/>
    <w:rsid w:val="00133610"/>
    <w:rsid w:val="00133F08"/>
    <w:rsid w:val="001345E6"/>
    <w:rsid w:val="00135A1C"/>
    <w:rsid w:val="001378B0"/>
    <w:rsid w:val="00141030"/>
    <w:rsid w:val="00142546"/>
    <w:rsid w:val="00142E00"/>
    <w:rsid w:val="00143192"/>
    <w:rsid w:val="00143CC5"/>
    <w:rsid w:val="00144D00"/>
    <w:rsid w:val="001461A6"/>
    <w:rsid w:val="0014717B"/>
    <w:rsid w:val="00150CEF"/>
    <w:rsid w:val="00152776"/>
    <w:rsid w:val="00152793"/>
    <w:rsid w:val="00152961"/>
    <w:rsid w:val="00153B7E"/>
    <w:rsid w:val="001545A9"/>
    <w:rsid w:val="001563EC"/>
    <w:rsid w:val="00157C49"/>
    <w:rsid w:val="00161779"/>
    <w:rsid w:val="001621F2"/>
    <w:rsid w:val="001637C7"/>
    <w:rsid w:val="0016403A"/>
    <w:rsid w:val="0016414D"/>
    <w:rsid w:val="0016480E"/>
    <w:rsid w:val="001649D5"/>
    <w:rsid w:val="00164A1D"/>
    <w:rsid w:val="00165BA3"/>
    <w:rsid w:val="00173F27"/>
    <w:rsid w:val="00174297"/>
    <w:rsid w:val="00175486"/>
    <w:rsid w:val="001754A6"/>
    <w:rsid w:val="001809E7"/>
    <w:rsid w:val="00180E06"/>
    <w:rsid w:val="001817B3"/>
    <w:rsid w:val="0018263C"/>
    <w:rsid w:val="00182B26"/>
    <w:rsid w:val="00182C73"/>
    <w:rsid w:val="00183014"/>
    <w:rsid w:val="00183F79"/>
    <w:rsid w:val="00184EB0"/>
    <w:rsid w:val="001857EA"/>
    <w:rsid w:val="001959C2"/>
    <w:rsid w:val="00196470"/>
    <w:rsid w:val="0019720E"/>
    <w:rsid w:val="001A086A"/>
    <w:rsid w:val="001A2C8A"/>
    <w:rsid w:val="001A51E3"/>
    <w:rsid w:val="001A52A8"/>
    <w:rsid w:val="001A5D73"/>
    <w:rsid w:val="001A7968"/>
    <w:rsid w:val="001B1B4C"/>
    <w:rsid w:val="001B2E98"/>
    <w:rsid w:val="001B331B"/>
    <w:rsid w:val="001B3483"/>
    <w:rsid w:val="001B392A"/>
    <w:rsid w:val="001B3A6A"/>
    <w:rsid w:val="001B3BE6"/>
    <w:rsid w:val="001B3C1E"/>
    <w:rsid w:val="001B4494"/>
    <w:rsid w:val="001C0D8B"/>
    <w:rsid w:val="001C0DA8"/>
    <w:rsid w:val="001C1691"/>
    <w:rsid w:val="001C2A8C"/>
    <w:rsid w:val="001C3450"/>
    <w:rsid w:val="001C4EC4"/>
    <w:rsid w:val="001C4F1C"/>
    <w:rsid w:val="001D1EDC"/>
    <w:rsid w:val="001D236E"/>
    <w:rsid w:val="001D4A57"/>
    <w:rsid w:val="001D4AD7"/>
    <w:rsid w:val="001D6A69"/>
    <w:rsid w:val="001D7825"/>
    <w:rsid w:val="001E0D8A"/>
    <w:rsid w:val="001E147E"/>
    <w:rsid w:val="001E2548"/>
    <w:rsid w:val="001E2756"/>
    <w:rsid w:val="001E62D0"/>
    <w:rsid w:val="001E67BA"/>
    <w:rsid w:val="001E74C2"/>
    <w:rsid w:val="001F1A96"/>
    <w:rsid w:val="001F4E5A"/>
    <w:rsid w:val="001F4F82"/>
    <w:rsid w:val="001F5A48"/>
    <w:rsid w:val="001F5EC2"/>
    <w:rsid w:val="001F61F7"/>
    <w:rsid w:val="001F6260"/>
    <w:rsid w:val="001F636E"/>
    <w:rsid w:val="00200007"/>
    <w:rsid w:val="00202AAE"/>
    <w:rsid w:val="002030A5"/>
    <w:rsid w:val="00203131"/>
    <w:rsid w:val="00203478"/>
    <w:rsid w:val="002045E7"/>
    <w:rsid w:val="00204BBC"/>
    <w:rsid w:val="002054F1"/>
    <w:rsid w:val="00205559"/>
    <w:rsid w:val="002100A4"/>
    <w:rsid w:val="002109A6"/>
    <w:rsid w:val="002110B3"/>
    <w:rsid w:val="00212E88"/>
    <w:rsid w:val="00213BDC"/>
    <w:rsid w:val="00213C9C"/>
    <w:rsid w:val="00214968"/>
    <w:rsid w:val="00214F65"/>
    <w:rsid w:val="00215918"/>
    <w:rsid w:val="00217380"/>
    <w:rsid w:val="0022009E"/>
    <w:rsid w:val="00220CDE"/>
    <w:rsid w:val="00221D40"/>
    <w:rsid w:val="00221E59"/>
    <w:rsid w:val="00223241"/>
    <w:rsid w:val="0022425C"/>
    <w:rsid w:val="002246DE"/>
    <w:rsid w:val="00227AAB"/>
    <w:rsid w:val="00234A1A"/>
    <w:rsid w:val="0023641F"/>
    <w:rsid w:val="00236E15"/>
    <w:rsid w:val="00236E84"/>
    <w:rsid w:val="00240397"/>
    <w:rsid w:val="0024250C"/>
    <w:rsid w:val="00244002"/>
    <w:rsid w:val="00250231"/>
    <w:rsid w:val="00252BC4"/>
    <w:rsid w:val="002530DD"/>
    <w:rsid w:val="00254014"/>
    <w:rsid w:val="00254B39"/>
    <w:rsid w:val="00254B4A"/>
    <w:rsid w:val="00255D35"/>
    <w:rsid w:val="00256779"/>
    <w:rsid w:val="002569C8"/>
    <w:rsid w:val="0025721E"/>
    <w:rsid w:val="002575CA"/>
    <w:rsid w:val="00257CC6"/>
    <w:rsid w:val="00264341"/>
    <w:rsid w:val="00264868"/>
    <w:rsid w:val="0026504D"/>
    <w:rsid w:val="00271018"/>
    <w:rsid w:val="00273A2F"/>
    <w:rsid w:val="00274D25"/>
    <w:rsid w:val="00274FE3"/>
    <w:rsid w:val="00277233"/>
    <w:rsid w:val="00280553"/>
    <w:rsid w:val="002808CA"/>
    <w:rsid w:val="00280986"/>
    <w:rsid w:val="00281ECE"/>
    <w:rsid w:val="002831C7"/>
    <w:rsid w:val="0028360B"/>
    <w:rsid w:val="00283D1A"/>
    <w:rsid w:val="002840C6"/>
    <w:rsid w:val="00284A4C"/>
    <w:rsid w:val="00285236"/>
    <w:rsid w:val="00286311"/>
    <w:rsid w:val="00287B27"/>
    <w:rsid w:val="00290A2A"/>
    <w:rsid w:val="00291168"/>
    <w:rsid w:val="00291C23"/>
    <w:rsid w:val="00292B2D"/>
    <w:rsid w:val="00294714"/>
    <w:rsid w:val="00295174"/>
    <w:rsid w:val="00295E36"/>
    <w:rsid w:val="00296172"/>
    <w:rsid w:val="0029687B"/>
    <w:rsid w:val="00296B92"/>
    <w:rsid w:val="00297264"/>
    <w:rsid w:val="002A239E"/>
    <w:rsid w:val="002A2C22"/>
    <w:rsid w:val="002A2C50"/>
    <w:rsid w:val="002A3527"/>
    <w:rsid w:val="002A5120"/>
    <w:rsid w:val="002A686B"/>
    <w:rsid w:val="002B02EB"/>
    <w:rsid w:val="002B34AE"/>
    <w:rsid w:val="002B3CE6"/>
    <w:rsid w:val="002B537A"/>
    <w:rsid w:val="002B5B18"/>
    <w:rsid w:val="002B5CD0"/>
    <w:rsid w:val="002C0602"/>
    <w:rsid w:val="002C37DA"/>
    <w:rsid w:val="002C5DA8"/>
    <w:rsid w:val="002C7AD6"/>
    <w:rsid w:val="002D165E"/>
    <w:rsid w:val="002D2068"/>
    <w:rsid w:val="002D452C"/>
    <w:rsid w:val="002D4F0B"/>
    <w:rsid w:val="002D5C16"/>
    <w:rsid w:val="002D60A0"/>
    <w:rsid w:val="002E1996"/>
    <w:rsid w:val="002E45DB"/>
    <w:rsid w:val="002E5422"/>
    <w:rsid w:val="002E5615"/>
    <w:rsid w:val="002E748D"/>
    <w:rsid w:val="002F195F"/>
    <w:rsid w:val="002F1AE4"/>
    <w:rsid w:val="002F1B91"/>
    <w:rsid w:val="002F2476"/>
    <w:rsid w:val="002F2E08"/>
    <w:rsid w:val="002F2F69"/>
    <w:rsid w:val="002F3DFF"/>
    <w:rsid w:val="002F3FDB"/>
    <w:rsid w:val="002F46C4"/>
    <w:rsid w:val="002F4A7A"/>
    <w:rsid w:val="002F5E05"/>
    <w:rsid w:val="002F668D"/>
    <w:rsid w:val="002F6FB2"/>
    <w:rsid w:val="003005C8"/>
    <w:rsid w:val="003011E7"/>
    <w:rsid w:val="003016B9"/>
    <w:rsid w:val="00301B6C"/>
    <w:rsid w:val="00302C4E"/>
    <w:rsid w:val="00307A76"/>
    <w:rsid w:val="003106B5"/>
    <w:rsid w:val="00311DE4"/>
    <w:rsid w:val="00312FAA"/>
    <w:rsid w:val="00315A16"/>
    <w:rsid w:val="003165A7"/>
    <w:rsid w:val="00317053"/>
    <w:rsid w:val="0031795F"/>
    <w:rsid w:val="0032109C"/>
    <w:rsid w:val="00321E3A"/>
    <w:rsid w:val="00322B45"/>
    <w:rsid w:val="0032330D"/>
    <w:rsid w:val="00323799"/>
    <w:rsid w:val="00323809"/>
    <w:rsid w:val="00323D41"/>
    <w:rsid w:val="00323F3D"/>
    <w:rsid w:val="00325414"/>
    <w:rsid w:val="00326A94"/>
    <w:rsid w:val="0032738A"/>
    <w:rsid w:val="0032769E"/>
    <w:rsid w:val="003278A5"/>
    <w:rsid w:val="003278D6"/>
    <w:rsid w:val="003302F1"/>
    <w:rsid w:val="003310FF"/>
    <w:rsid w:val="003319A5"/>
    <w:rsid w:val="003329E0"/>
    <w:rsid w:val="0033450C"/>
    <w:rsid w:val="00334A19"/>
    <w:rsid w:val="00336A96"/>
    <w:rsid w:val="003373E1"/>
    <w:rsid w:val="0034078A"/>
    <w:rsid w:val="003419FB"/>
    <w:rsid w:val="0034470E"/>
    <w:rsid w:val="003463E9"/>
    <w:rsid w:val="00350B9A"/>
    <w:rsid w:val="00351BD6"/>
    <w:rsid w:val="0035221B"/>
    <w:rsid w:val="00352A32"/>
    <w:rsid w:val="00352DB0"/>
    <w:rsid w:val="00356DD8"/>
    <w:rsid w:val="0035780C"/>
    <w:rsid w:val="003578EF"/>
    <w:rsid w:val="00361063"/>
    <w:rsid w:val="0036188D"/>
    <w:rsid w:val="00361A17"/>
    <w:rsid w:val="00361E49"/>
    <w:rsid w:val="00365D16"/>
    <w:rsid w:val="003664D8"/>
    <w:rsid w:val="00366541"/>
    <w:rsid w:val="00366E96"/>
    <w:rsid w:val="00370041"/>
    <w:rsid w:val="0037094A"/>
    <w:rsid w:val="00371ED3"/>
    <w:rsid w:val="00372FFC"/>
    <w:rsid w:val="00374E4B"/>
    <w:rsid w:val="0037728A"/>
    <w:rsid w:val="003806F5"/>
    <w:rsid w:val="00380B7D"/>
    <w:rsid w:val="00381A99"/>
    <w:rsid w:val="003829C2"/>
    <w:rsid w:val="003830B2"/>
    <w:rsid w:val="00383C92"/>
    <w:rsid w:val="00384724"/>
    <w:rsid w:val="003866E7"/>
    <w:rsid w:val="00387B9B"/>
    <w:rsid w:val="003919B7"/>
    <w:rsid w:val="00391D57"/>
    <w:rsid w:val="00392292"/>
    <w:rsid w:val="00393BDC"/>
    <w:rsid w:val="00394F45"/>
    <w:rsid w:val="00395459"/>
    <w:rsid w:val="0039550D"/>
    <w:rsid w:val="003975E6"/>
    <w:rsid w:val="003A132E"/>
    <w:rsid w:val="003A1947"/>
    <w:rsid w:val="003A1C02"/>
    <w:rsid w:val="003A2623"/>
    <w:rsid w:val="003A5927"/>
    <w:rsid w:val="003A6610"/>
    <w:rsid w:val="003B02E5"/>
    <w:rsid w:val="003B1017"/>
    <w:rsid w:val="003B3C07"/>
    <w:rsid w:val="003B5DEB"/>
    <w:rsid w:val="003B6081"/>
    <w:rsid w:val="003B6775"/>
    <w:rsid w:val="003B6B3B"/>
    <w:rsid w:val="003C19B7"/>
    <w:rsid w:val="003C26E3"/>
    <w:rsid w:val="003C28FF"/>
    <w:rsid w:val="003C36BC"/>
    <w:rsid w:val="003C54A6"/>
    <w:rsid w:val="003C5BA9"/>
    <w:rsid w:val="003C5C38"/>
    <w:rsid w:val="003C5FE2"/>
    <w:rsid w:val="003C6C62"/>
    <w:rsid w:val="003C6C6A"/>
    <w:rsid w:val="003C7138"/>
    <w:rsid w:val="003D05FB"/>
    <w:rsid w:val="003D080E"/>
    <w:rsid w:val="003D1B16"/>
    <w:rsid w:val="003D339F"/>
    <w:rsid w:val="003D404A"/>
    <w:rsid w:val="003D45BF"/>
    <w:rsid w:val="003D508A"/>
    <w:rsid w:val="003D537F"/>
    <w:rsid w:val="003D7AE6"/>
    <w:rsid w:val="003D7B75"/>
    <w:rsid w:val="003E0208"/>
    <w:rsid w:val="003E03B3"/>
    <w:rsid w:val="003E1D65"/>
    <w:rsid w:val="003E1F7D"/>
    <w:rsid w:val="003E1FE2"/>
    <w:rsid w:val="003E204E"/>
    <w:rsid w:val="003E32AA"/>
    <w:rsid w:val="003E4B57"/>
    <w:rsid w:val="003E6134"/>
    <w:rsid w:val="003F1ACF"/>
    <w:rsid w:val="003F27E1"/>
    <w:rsid w:val="003F437A"/>
    <w:rsid w:val="003F517B"/>
    <w:rsid w:val="003F5C2B"/>
    <w:rsid w:val="003F6C49"/>
    <w:rsid w:val="003F6F46"/>
    <w:rsid w:val="0040127A"/>
    <w:rsid w:val="004018A2"/>
    <w:rsid w:val="00402240"/>
    <w:rsid w:val="004023E9"/>
    <w:rsid w:val="0040454A"/>
    <w:rsid w:val="004056E7"/>
    <w:rsid w:val="00406BDF"/>
    <w:rsid w:val="004072B9"/>
    <w:rsid w:val="00410005"/>
    <w:rsid w:val="00413F83"/>
    <w:rsid w:val="0041490C"/>
    <w:rsid w:val="004150B9"/>
    <w:rsid w:val="004151DA"/>
    <w:rsid w:val="00415BC3"/>
    <w:rsid w:val="00416191"/>
    <w:rsid w:val="00416721"/>
    <w:rsid w:val="004212E9"/>
    <w:rsid w:val="0042139A"/>
    <w:rsid w:val="00421EF0"/>
    <w:rsid w:val="00422419"/>
    <w:rsid w:val="004224FA"/>
    <w:rsid w:val="00423D07"/>
    <w:rsid w:val="00423D79"/>
    <w:rsid w:val="00424515"/>
    <w:rsid w:val="0042547F"/>
    <w:rsid w:val="00425DB5"/>
    <w:rsid w:val="00426525"/>
    <w:rsid w:val="00427936"/>
    <w:rsid w:val="00430387"/>
    <w:rsid w:val="00430CB5"/>
    <w:rsid w:val="00432BE1"/>
    <w:rsid w:val="00433847"/>
    <w:rsid w:val="00434B5A"/>
    <w:rsid w:val="004379B9"/>
    <w:rsid w:val="00440B9B"/>
    <w:rsid w:val="004417A9"/>
    <w:rsid w:val="00441C6A"/>
    <w:rsid w:val="0044346F"/>
    <w:rsid w:val="00443E94"/>
    <w:rsid w:val="0044454F"/>
    <w:rsid w:val="004459ED"/>
    <w:rsid w:val="0044655B"/>
    <w:rsid w:val="00453FF6"/>
    <w:rsid w:val="004549BE"/>
    <w:rsid w:val="0045529A"/>
    <w:rsid w:val="0046236F"/>
    <w:rsid w:val="00462606"/>
    <w:rsid w:val="00462DDA"/>
    <w:rsid w:val="00463293"/>
    <w:rsid w:val="004635F6"/>
    <w:rsid w:val="00463D65"/>
    <w:rsid w:val="0046520A"/>
    <w:rsid w:val="00466834"/>
    <w:rsid w:val="004672AB"/>
    <w:rsid w:val="004679A3"/>
    <w:rsid w:val="0047145B"/>
    <w:rsid w:val="004714FE"/>
    <w:rsid w:val="00472DEA"/>
    <w:rsid w:val="00473C60"/>
    <w:rsid w:val="00477709"/>
    <w:rsid w:val="00477BAA"/>
    <w:rsid w:val="004824A4"/>
    <w:rsid w:val="00482AE2"/>
    <w:rsid w:val="00482D53"/>
    <w:rsid w:val="00491AD6"/>
    <w:rsid w:val="00493F5C"/>
    <w:rsid w:val="00495053"/>
    <w:rsid w:val="004969F9"/>
    <w:rsid w:val="004974E6"/>
    <w:rsid w:val="004A05A1"/>
    <w:rsid w:val="004A0EEE"/>
    <w:rsid w:val="004A14E3"/>
    <w:rsid w:val="004A1F59"/>
    <w:rsid w:val="004A2786"/>
    <w:rsid w:val="004A29BE"/>
    <w:rsid w:val="004A302B"/>
    <w:rsid w:val="004A3225"/>
    <w:rsid w:val="004A33EE"/>
    <w:rsid w:val="004A3AA8"/>
    <w:rsid w:val="004A3DF6"/>
    <w:rsid w:val="004A46B0"/>
    <w:rsid w:val="004B0D50"/>
    <w:rsid w:val="004B13C7"/>
    <w:rsid w:val="004B3FBA"/>
    <w:rsid w:val="004B4104"/>
    <w:rsid w:val="004B44D5"/>
    <w:rsid w:val="004B778F"/>
    <w:rsid w:val="004C0609"/>
    <w:rsid w:val="004C295C"/>
    <w:rsid w:val="004C6AA2"/>
    <w:rsid w:val="004D039D"/>
    <w:rsid w:val="004D141F"/>
    <w:rsid w:val="004D2742"/>
    <w:rsid w:val="004D5019"/>
    <w:rsid w:val="004D6310"/>
    <w:rsid w:val="004D66CD"/>
    <w:rsid w:val="004E0062"/>
    <w:rsid w:val="004E05A1"/>
    <w:rsid w:val="004E2604"/>
    <w:rsid w:val="004E2B5D"/>
    <w:rsid w:val="004F195F"/>
    <w:rsid w:val="004F1F6E"/>
    <w:rsid w:val="004F472A"/>
    <w:rsid w:val="004F5E57"/>
    <w:rsid w:val="004F6710"/>
    <w:rsid w:val="00500C3E"/>
    <w:rsid w:val="00502377"/>
    <w:rsid w:val="00502849"/>
    <w:rsid w:val="00504334"/>
    <w:rsid w:val="0050498D"/>
    <w:rsid w:val="0050619E"/>
    <w:rsid w:val="005062BE"/>
    <w:rsid w:val="005066B4"/>
    <w:rsid w:val="00506C6B"/>
    <w:rsid w:val="005104D7"/>
    <w:rsid w:val="00510B9E"/>
    <w:rsid w:val="00511343"/>
    <w:rsid w:val="00511A83"/>
    <w:rsid w:val="0051399F"/>
    <w:rsid w:val="00513A55"/>
    <w:rsid w:val="0051485E"/>
    <w:rsid w:val="00514EF5"/>
    <w:rsid w:val="00515E6A"/>
    <w:rsid w:val="0052055E"/>
    <w:rsid w:val="00522196"/>
    <w:rsid w:val="00523D18"/>
    <w:rsid w:val="005248D6"/>
    <w:rsid w:val="005248FB"/>
    <w:rsid w:val="005264BE"/>
    <w:rsid w:val="00535639"/>
    <w:rsid w:val="00535C98"/>
    <w:rsid w:val="00536863"/>
    <w:rsid w:val="00536BC2"/>
    <w:rsid w:val="005425E1"/>
    <w:rsid w:val="005427C5"/>
    <w:rsid w:val="00542CF6"/>
    <w:rsid w:val="00544910"/>
    <w:rsid w:val="00553C03"/>
    <w:rsid w:val="005542F0"/>
    <w:rsid w:val="00554351"/>
    <w:rsid w:val="00555BAC"/>
    <w:rsid w:val="00557B47"/>
    <w:rsid w:val="00563692"/>
    <w:rsid w:val="00564263"/>
    <w:rsid w:val="005648B4"/>
    <w:rsid w:val="00564FF6"/>
    <w:rsid w:val="00565C44"/>
    <w:rsid w:val="0056604D"/>
    <w:rsid w:val="005662E0"/>
    <w:rsid w:val="00567E4E"/>
    <w:rsid w:val="005710CD"/>
    <w:rsid w:val="00571679"/>
    <w:rsid w:val="005720F8"/>
    <w:rsid w:val="005736C5"/>
    <w:rsid w:val="00573EA6"/>
    <w:rsid w:val="0057420B"/>
    <w:rsid w:val="0057590F"/>
    <w:rsid w:val="00576C45"/>
    <w:rsid w:val="005777B8"/>
    <w:rsid w:val="00582ACA"/>
    <w:rsid w:val="00583C5F"/>
    <w:rsid w:val="005844E7"/>
    <w:rsid w:val="005908B8"/>
    <w:rsid w:val="005917EA"/>
    <w:rsid w:val="0059512E"/>
    <w:rsid w:val="00596423"/>
    <w:rsid w:val="00596FD4"/>
    <w:rsid w:val="00597DC4"/>
    <w:rsid w:val="005A01B5"/>
    <w:rsid w:val="005A0D61"/>
    <w:rsid w:val="005A0D86"/>
    <w:rsid w:val="005A1693"/>
    <w:rsid w:val="005A1C40"/>
    <w:rsid w:val="005A43B5"/>
    <w:rsid w:val="005A48C5"/>
    <w:rsid w:val="005A6DD2"/>
    <w:rsid w:val="005A7EF3"/>
    <w:rsid w:val="005B01AE"/>
    <w:rsid w:val="005B3454"/>
    <w:rsid w:val="005B364C"/>
    <w:rsid w:val="005B49A3"/>
    <w:rsid w:val="005B5A26"/>
    <w:rsid w:val="005B5D8E"/>
    <w:rsid w:val="005B7227"/>
    <w:rsid w:val="005C0576"/>
    <w:rsid w:val="005C302B"/>
    <w:rsid w:val="005C385D"/>
    <w:rsid w:val="005C5B1D"/>
    <w:rsid w:val="005C7F98"/>
    <w:rsid w:val="005D0BC1"/>
    <w:rsid w:val="005D13CE"/>
    <w:rsid w:val="005D3B20"/>
    <w:rsid w:val="005D3DB9"/>
    <w:rsid w:val="005D4C2D"/>
    <w:rsid w:val="005D6529"/>
    <w:rsid w:val="005D773F"/>
    <w:rsid w:val="005D787F"/>
    <w:rsid w:val="005E0BAA"/>
    <w:rsid w:val="005E100A"/>
    <w:rsid w:val="005E1AFA"/>
    <w:rsid w:val="005E34B8"/>
    <w:rsid w:val="005E4371"/>
    <w:rsid w:val="005E4759"/>
    <w:rsid w:val="005E4EA5"/>
    <w:rsid w:val="005E53FE"/>
    <w:rsid w:val="005E5C68"/>
    <w:rsid w:val="005E61A2"/>
    <w:rsid w:val="005E65C0"/>
    <w:rsid w:val="005E6F74"/>
    <w:rsid w:val="005F0390"/>
    <w:rsid w:val="005F05B9"/>
    <w:rsid w:val="005F19EA"/>
    <w:rsid w:val="005F3CEA"/>
    <w:rsid w:val="005F4927"/>
    <w:rsid w:val="005F4B18"/>
    <w:rsid w:val="005F50F7"/>
    <w:rsid w:val="005F5CA5"/>
    <w:rsid w:val="005F6900"/>
    <w:rsid w:val="005F6EC5"/>
    <w:rsid w:val="00604D6C"/>
    <w:rsid w:val="00605F72"/>
    <w:rsid w:val="006072CD"/>
    <w:rsid w:val="006100BD"/>
    <w:rsid w:val="00610AAA"/>
    <w:rsid w:val="00612023"/>
    <w:rsid w:val="00612068"/>
    <w:rsid w:val="00612DE2"/>
    <w:rsid w:val="00613E17"/>
    <w:rsid w:val="00614190"/>
    <w:rsid w:val="006144EC"/>
    <w:rsid w:val="00614A96"/>
    <w:rsid w:val="00616256"/>
    <w:rsid w:val="00616B28"/>
    <w:rsid w:val="00620705"/>
    <w:rsid w:val="0062261C"/>
    <w:rsid w:val="00622A99"/>
    <w:rsid w:val="00622E67"/>
    <w:rsid w:val="00625FD3"/>
    <w:rsid w:val="006266B9"/>
    <w:rsid w:val="00626B57"/>
    <w:rsid w:val="00626EDC"/>
    <w:rsid w:val="0062793B"/>
    <w:rsid w:val="0063070F"/>
    <w:rsid w:val="006309A3"/>
    <w:rsid w:val="006341AC"/>
    <w:rsid w:val="006342F0"/>
    <w:rsid w:val="006366ED"/>
    <w:rsid w:val="006413B9"/>
    <w:rsid w:val="006415AE"/>
    <w:rsid w:val="00641AEF"/>
    <w:rsid w:val="00644AE6"/>
    <w:rsid w:val="00645929"/>
    <w:rsid w:val="00645993"/>
    <w:rsid w:val="006464D4"/>
    <w:rsid w:val="006470EC"/>
    <w:rsid w:val="006538E0"/>
    <w:rsid w:val="006542D6"/>
    <w:rsid w:val="0065598E"/>
    <w:rsid w:val="00655AF2"/>
    <w:rsid w:val="00655BC5"/>
    <w:rsid w:val="00655BE5"/>
    <w:rsid w:val="006568BE"/>
    <w:rsid w:val="0066025D"/>
    <w:rsid w:val="0066091A"/>
    <w:rsid w:val="006612CE"/>
    <w:rsid w:val="006613F4"/>
    <w:rsid w:val="00661995"/>
    <w:rsid w:val="00662695"/>
    <w:rsid w:val="00662831"/>
    <w:rsid w:val="00662954"/>
    <w:rsid w:val="00663374"/>
    <w:rsid w:val="0066470B"/>
    <w:rsid w:val="00664720"/>
    <w:rsid w:val="006648CC"/>
    <w:rsid w:val="00664955"/>
    <w:rsid w:val="00665A56"/>
    <w:rsid w:val="006660EC"/>
    <w:rsid w:val="006661A9"/>
    <w:rsid w:val="0066648B"/>
    <w:rsid w:val="006707B2"/>
    <w:rsid w:val="00671868"/>
    <w:rsid w:val="006733D1"/>
    <w:rsid w:val="00673E2B"/>
    <w:rsid w:val="00673F03"/>
    <w:rsid w:val="0067627D"/>
    <w:rsid w:val="00676C05"/>
    <w:rsid w:val="006773EC"/>
    <w:rsid w:val="006800CB"/>
    <w:rsid w:val="00680504"/>
    <w:rsid w:val="0068158D"/>
    <w:rsid w:val="00681CD9"/>
    <w:rsid w:val="00682254"/>
    <w:rsid w:val="0068259C"/>
    <w:rsid w:val="00683A51"/>
    <w:rsid w:val="00683E30"/>
    <w:rsid w:val="0068660F"/>
    <w:rsid w:val="00687024"/>
    <w:rsid w:val="00687C1F"/>
    <w:rsid w:val="006917FC"/>
    <w:rsid w:val="00691F2C"/>
    <w:rsid w:val="00695E22"/>
    <w:rsid w:val="00697017"/>
    <w:rsid w:val="00697120"/>
    <w:rsid w:val="006A2B1D"/>
    <w:rsid w:val="006A527C"/>
    <w:rsid w:val="006A5826"/>
    <w:rsid w:val="006A61D1"/>
    <w:rsid w:val="006A638D"/>
    <w:rsid w:val="006A6A9E"/>
    <w:rsid w:val="006A6C0D"/>
    <w:rsid w:val="006A6C93"/>
    <w:rsid w:val="006A7801"/>
    <w:rsid w:val="006B589A"/>
    <w:rsid w:val="006B64D7"/>
    <w:rsid w:val="006B7093"/>
    <w:rsid w:val="006B7417"/>
    <w:rsid w:val="006B7543"/>
    <w:rsid w:val="006B787B"/>
    <w:rsid w:val="006C42C8"/>
    <w:rsid w:val="006C4D1E"/>
    <w:rsid w:val="006C5AF9"/>
    <w:rsid w:val="006D3691"/>
    <w:rsid w:val="006D5887"/>
    <w:rsid w:val="006D629B"/>
    <w:rsid w:val="006D795F"/>
    <w:rsid w:val="006E3B0E"/>
    <w:rsid w:val="006E42C8"/>
    <w:rsid w:val="006E4609"/>
    <w:rsid w:val="006E5EF0"/>
    <w:rsid w:val="006E6A91"/>
    <w:rsid w:val="006F0779"/>
    <w:rsid w:val="006F0FD0"/>
    <w:rsid w:val="006F1F09"/>
    <w:rsid w:val="006F3563"/>
    <w:rsid w:val="006F42B9"/>
    <w:rsid w:val="006F4945"/>
    <w:rsid w:val="006F6103"/>
    <w:rsid w:val="006F62C3"/>
    <w:rsid w:val="006F7D17"/>
    <w:rsid w:val="00702B18"/>
    <w:rsid w:val="00703738"/>
    <w:rsid w:val="00704D8C"/>
    <w:rsid w:val="00704E00"/>
    <w:rsid w:val="007060AC"/>
    <w:rsid w:val="00706315"/>
    <w:rsid w:val="007066F9"/>
    <w:rsid w:val="0070720D"/>
    <w:rsid w:val="00707546"/>
    <w:rsid w:val="007077D5"/>
    <w:rsid w:val="00707963"/>
    <w:rsid w:val="00707E19"/>
    <w:rsid w:val="007113A4"/>
    <w:rsid w:val="00712759"/>
    <w:rsid w:val="00714051"/>
    <w:rsid w:val="00714D33"/>
    <w:rsid w:val="00717B80"/>
    <w:rsid w:val="00717FE7"/>
    <w:rsid w:val="007209E7"/>
    <w:rsid w:val="00726182"/>
    <w:rsid w:val="0072618A"/>
    <w:rsid w:val="00727635"/>
    <w:rsid w:val="0073082C"/>
    <w:rsid w:val="00731848"/>
    <w:rsid w:val="00732329"/>
    <w:rsid w:val="00733200"/>
    <w:rsid w:val="007337CA"/>
    <w:rsid w:val="00733CE4"/>
    <w:rsid w:val="00734CE4"/>
    <w:rsid w:val="00735123"/>
    <w:rsid w:val="007354AD"/>
    <w:rsid w:val="00735A40"/>
    <w:rsid w:val="007407EB"/>
    <w:rsid w:val="00740864"/>
    <w:rsid w:val="00741832"/>
    <w:rsid w:val="00741837"/>
    <w:rsid w:val="00744A9C"/>
    <w:rsid w:val="007453E6"/>
    <w:rsid w:val="00745483"/>
    <w:rsid w:val="00747806"/>
    <w:rsid w:val="0075028C"/>
    <w:rsid w:val="007506DC"/>
    <w:rsid w:val="00754E99"/>
    <w:rsid w:val="00757405"/>
    <w:rsid w:val="00760925"/>
    <w:rsid w:val="00761CD7"/>
    <w:rsid w:val="007636F7"/>
    <w:rsid w:val="00765F75"/>
    <w:rsid w:val="0076605C"/>
    <w:rsid w:val="00766678"/>
    <w:rsid w:val="00771855"/>
    <w:rsid w:val="007719A9"/>
    <w:rsid w:val="0077309D"/>
    <w:rsid w:val="007734A5"/>
    <w:rsid w:val="00773EF2"/>
    <w:rsid w:val="00774D21"/>
    <w:rsid w:val="0077507A"/>
    <w:rsid w:val="007774EE"/>
    <w:rsid w:val="00781822"/>
    <w:rsid w:val="00783F21"/>
    <w:rsid w:val="0078572C"/>
    <w:rsid w:val="00786753"/>
    <w:rsid w:val="00787159"/>
    <w:rsid w:val="0079043A"/>
    <w:rsid w:val="00791470"/>
    <w:rsid w:val="00791668"/>
    <w:rsid w:val="00791AA1"/>
    <w:rsid w:val="00792B30"/>
    <w:rsid w:val="00793712"/>
    <w:rsid w:val="00794416"/>
    <w:rsid w:val="00794D90"/>
    <w:rsid w:val="00794EAC"/>
    <w:rsid w:val="007969EC"/>
    <w:rsid w:val="00796AD3"/>
    <w:rsid w:val="00796C94"/>
    <w:rsid w:val="0079722F"/>
    <w:rsid w:val="007A093B"/>
    <w:rsid w:val="007A0B96"/>
    <w:rsid w:val="007A1C8B"/>
    <w:rsid w:val="007A2585"/>
    <w:rsid w:val="007A2D58"/>
    <w:rsid w:val="007A3793"/>
    <w:rsid w:val="007B172B"/>
    <w:rsid w:val="007B4FC8"/>
    <w:rsid w:val="007B618E"/>
    <w:rsid w:val="007B6736"/>
    <w:rsid w:val="007C1BA2"/>
    <w:rsid w:val="007C2B48"/>
    <w:rsid w:val="007C2B87"/>
    <w:rsid w:val="007C3211"/>
    <w:rsid w:val="007C5067"/>
    <w:rsid w:val="007C587A"/>
    <w:rsid w:val="007D1F99"/>
    <w:rsid w:val="007D20E9"/>
    <w:rsid w:val="007D68C6"/>
    <w:rsid w:val="007D7881"/>
    <w:rsid w:val="007D7E3A"/>
    <w:rsid w:val="007E0089"/>
    <w:rsid w:val="007E0E10"/>
    <w:rsid w:val="007E4768"/>
    <w:rsid w:val="007E5B23"/>
    <w:rsid w:val="007E72FD"/>
    <w:rsid w:val="007E777B"/>
    <w:rsid w:val="007F2070"/>
    <w:rsid w:val="007F3753"/>
    <w:rsid w:val="007F3BF0"/>
    <w:rsid w:val="007F5B54"/>
    <w:rsid w:val="007F63C1"/>
    <w:rsid w:val="007F779F"/>
    <w:rsid w:val="00803958"/>
    <w:rsid w:val="00805096"/>
    <w:rsid w:val="008053F5"/>
    <w:rsid w:val="00805469"/>
    <w:rsid w:val="00805DB1"/>
    <w:rsid w:val="00805F7C"/>
    <w:rsid w:val="008074FC"/>
    <w:rsid w:val="00807AF7"/>
    <w:rsid w:val="00810198"/>
    <w:rsid w:val="00810A6B"/>
    <w:rsid w:val="00813694"/>
    <w:rsid w:val="00813D23"/>
    <w:rsid w:val="00815DA8"/>
    <w:rsid w:val="00817A63"/>
    <w:rsid w:val="0082194D"/>
    <w:rsid w:val="008221F9"/>
    <w:rsid w:val="00823D9D"/>
    <w:rsid w:val="0082437F"/>
    <w:rsid w:val="0082692D"/>
    <w:rsid w:val="00826EF5"/>
    <w:rsid w:val="00827102"/>
    <w:rsid w:val="00830239"/>
    <w:rsid w:val="00830DF4"/>
    <w:rsid w:val="00830F21"/>
    <w:rsid w:val="00831693"/>
    <w:rsid w:val="00840104"/>
    <w:rsid w:val="00840ABC"/>
    <w:rsid w:val="00840C1F"/>
    <w:rsid w:val="008411C9"/>
    <w:rsid w:val="00841FC5"/>
    <w:rsid w:val="008442F9"/>
    <w:rsid w:val="008444D2"/>
    <w:rsid w:val="00845709"/>
    <w:rsid w:val="00847599"/>
    <w:rsid w:val="00850B50"/>
    <w:rsid w:val="00852608"/>
    <w:rsid w:val="00852862"/>
    <w:rsid w:val="008531BA"/>
    <w:rsid w:val="00853C8D"/>
    <w:rsid w:val="0085436C"/>
    <w:rsid w:val="008559B3"/>
    <w:rsid w:val="00855C9F"/>
    <w:rsid w:val="0085693A"/>
    <w:rsid w:val="008576BD"/>
    <w:rsid w:val="00860463"/>
    <w:rsid w:val="00861BBC"/>
    <w:rsid w:val="00861E44"/>
    <w:rsid w:val="00864344"/>
    <w:rsid w:val="00864657"/>
    <w:rsid w:val="008653E3"/>
    <w:rsid w:val="00872C7A"/>
    <w:rsid w:val="008733DA"/>
    <w:rsid w:val="00875CA8"/>
    <w:rsid w:val="0087625B"/>
    <w:rsid w:val="00877AEC"/>
    <w:rsid w:val="00877B3A"/>
    <w:rsid w:val="00881B89"/>
    <w:rsid w:val="00883A3A"/>
    <w:rsid w:val="008850E4"/>
    <w:rsid w:val="008857A7"/>
    <w:rsid w:val="008876B6"/>
    <w:rsid w:val="008908BA"/>
    <w:rsid w:val="0089154E"/>
    <w:rsid w:val="008916A8"/>
    <w:rsid w:val="0089234B"/>
    <w:rsid w:val="00892751"/>
    <w:rsid w:val="008939AB"/>
    <w:rsid w:val="0089415A"/>
    <w:rsid w:val="0089474E"/>
    <w:rsid w:val="00895955"/>
    <w:rsid w:val="0089694A"/>
    <w:rsid w:val="00896AB3"/>
    <w:rsid w:val="0089732B"/>
    <w:rsid w:val="00897D7C"/>
    <w:rsid w:val="008A12F5"/>
    <w:rsid w:val="008A7E50"/>
    <w:rsid w:val="008B1587"/>
    <w:rsid w:val="008B1B01"/>
    <w:rsid w:val="008B3BCD"/>
    <w:rsid w:val="008B40E2"/>
    <w:rsid w:val="008B460F"/>
    <w:rsid w:val="008B5E00"/>
    <w:rsid w:val="008B6DF8"/>
    <w:rsid w:val="008B7ED8"/>
    <w:rsid w:val="008C09F9"/>
    <w:rsid w:val="008C0F62"/>
    <w:rsid w:val="008C106C"/>
    <w:rsid w:val="008C10F1"/>
    <w:rsid w:val="008C1926"/>
    <w:rsid w:val="008C1CE0"/>
    <w:rsid w:val="008C1E99"/>
    <w:rsid w:val="008C4187"/>
    <w:rsid w:val="008C6453"/>
    <w:rsid w:val="008C66C1"/>
    <w:rsid w:val="008C7E9F"/>
    <w:rsid w:val="008D0372"/>
    <w:rsid w:val="008D1A0A"/>
    <w:rsid w:val="008D1D94"/>
    <w:rsid w:val="008D2053"/>
    <w:rsid w:val="008D31B7"/>
    <w:rsid w:val="008D373B"/>
    <w:rsid w:val="008D4960"/>
    <w:rsid w:val="008D580F"/>
    <w:rsid w:val="008D69C4"/>
    <w:rsid w:val="008D7F24"/>
    <w:rsid w:val="008E0085"/>
    <w:rsid w:val="008E1F6C"/>
    <w:rsid w:val="008E2AA6"/>
    <w:rsid w:val="008E311B"/>
    <w:rsid w:val="008E4723"/>
    <w:rsid w:val="008F0552"/>
    <w:rsid w:val="008F1F76"/>
    <w:rsid w:val="008F25EA"/>
    <w:rsid w:val="008F268B"/>
    <w:rsid w:val="008F2F7E"/>
    <w:rsid w:val="008F2FCC"/>
    <w:rsid w:val="008F428E"/>
    <w:rsid w:val="008F46E7"/>
    <w:rsid w:val="008F48A9"/>
    <w:rsid w:val="008F6F0B"/>
    <w:rsid w:val="008F75AC"/>
    <w:rsid w:val="00902BAA"/>
    <w:rsid w:val="00903C31"/>
    <w:rsid w:val="00904F1B"/>
    <w:rsid w:val="00905213"/>
    <w:rsid w:val="0090621C"/>
    <w:rsid w:val="00907BA7"/>
    <w:rsid w:val="00910419"/>
    <w:rsid w:val="0091064E"/>
    <w:rsid w:val="00910F95"/>
    <w:rsid w:val="00911FC5"/>
    <w:rsid w:val="00912FE5"/>
    <w:rsid w:val="00913E1F"/>
    <w:rsid w:val="00914578"/>
    <w:rsid w:val="009148E3"/>
    <w:rsid w:val="00914E45"/>
    <w:rsid w:val="00915CCC"/>
    <w:rsid w:val="0092174F"/>
    <w:rsid w:val="0092329E"/>
    <w:rsid w:val="009253FD"/>
    <w:rsid w:val="00925CF3"/>
    <w:rsid w:val="00927608"/>
    <w:rsid w:val="00931A10"/>
    <w:rsid w:val="00932D96"/>
    <w:rsid w:val="00933B21"/>
    <w:rsid w:val="009409A9"/>
    <w:rsid w:val="0094252C"/>
    <w:rsid w:val="00942ECE"/>
    <w:rsid w:val="0094394C"/>
    <w:rsid w:val="009466C7"/>
    <w:rsid w:val="009468D8"/>
    <w:rsid w:val="009468F8"/>
    <w:rsid w:val="00947967"/>
    <w:rsid w:val="00947DA0"/>
    <w:rsid w:val="00952D1F"/>
    <w:rsid w:val="00952DD7"/>
    <w:rsid w:val="00953675"/>
    <w:rsid w:val="00955201"/>
    <w:rsid w:val="00955DBF"/>
    <w:rsid w:val="0095703D"/>
    <w:rsid w:val="00964C7D"/>
    <w:rsid w:val="00965200"/>
    <w:rsid w:val="009668B3"/>
    <w:rsid w:val="00966DC6"/>
    <w:rsid w:val="00966FFB"/>
    <w:rsid w:val="00971471"/>
    <w:rsid w:val="00973050"/>
    <w:rsid w:val="00974F13"/>
    <w:rsid w:val="0097591B"/>
    <w:rsid w:val="00976F84"/>
    <w:rsid w:val="0098148F"/>
    <w:rsid w:val="00983E8B"/>
    <w:rsid w:val="009849C2"/>
    <w:rsid w:val="00984D24"/>
    <w:rsid w:val="009858EB"/>
    <w:rsid w:val="0098659B"/>
    <w:rsid w:val="009879F0"/>
    <w:rsid w:val="0099018D"/>
    <w:rsid w:val="00990AFA"/>
    <w:rsid w:val="00993B71"/>
    <w:rsid w:val="00993B9F"/>
    <w:rsid w:val="0099464D"/>
    <w:rsid w:val="00994994"/>
    <w:rsid w:val="00997344"/>
    <w:rsid w:val="00997B17"/>
    <w:rsid w:val="00997C03"/>
    <w:rsid w:val="009A1559"/>
    <w:rsid w:val="009A2E6B"/>
    <w:rsid w:val="009A371F"/>
    <w:rsid w:val="009A3F47"/>
    <w:rsid w:val="009A6838"/>
    <w:rsid w:val="009B0046"/>
    <w:rsid w:val="009B107E"/>
    <w:rsid w:val="009B13F9"/>
    <w:rsid w:val="009B22BD"/>
    <w:rsid w:val="009B252A"/>
    <w:rsid w:val="009C1440"/>
    <w:rsid w:val="009C2107"/>
    <w:rsid w:val="009C3DD5"/>
    <w:rsid w:val="009C5D9E"/>
    <w:rsid w:val="009D0D92"/>
    <w:rsid w:val="009D17FD"/>
    <w:rsid w:val="009D20E0"/>
    <w:rsid w:val="009D2134"/>
    <w:rsid w:val="009D2C3E"/>
    <w:rsid w:val="009D4071"/>
    <w:rsid w:val="009D46DA"/>
    <w:rsid w:val="009D4791"/>
    <w:rsid w:val="009E0625"/>
    <w:rsid w:val="009E0EE5"/>
    <w:rsid w:val="009E133B"/>
    <w:rsid w:val="009E1736"/>
    <w:rsid w:val="009E3034"/>
    <w:rsid w:val="009E549F"/>
    <w:rsid w:val="009E639F"/>
    <w:rsid w:val="009F0146"/>
    <w:rsid w:val="009F074C"/>
    <w:rsid w:val="009F270C"/>
    <w:rsid w:val="009F28A8"/>
    <w:rsid w:val="009F2A0C"/>
    <w:rsid w:val="009F37E5"/>
    <w:rsid w:val="009F39B6"/>
    <w:rsid w:val="009F473E"/>
    <w:rsid w:val="009F53C8"/>
    <w:rsid w:val="009F6495"/>
    <w:rsid w:val="009F682A"/>
    <w:rsid w:val="00A00DB7"/>
    <w:rsid w:val="00A00E85"/>
    <w:rsid w:val="00A022BE"/>
    <w:rsid w:val="00A0281D"/>
    <w:rsid w:val="00A03E91"/>
    <w:rsid w:val="00A04812"/>
    <w:rsid w:val="00A05E4A"/>
    <w:rsid w:val="00A063B1"/>
    <w:rsid w:val="00A07B4B"/>
    <w:rsid w:val="00A1042C"/>
    <w:rsid w:val="00A10D33"/>
    <w:rsid w:val="00A11B2E"/>
    <w:rsid w:val="00A14189"/>
    <w:rsid w:val="00A151D6"/>
    <w:rsid w:val="00A15A9B"/>
    <w:rsid w:val="00A217CC"/>
    <w:rsid w:val="00A23232"/>
    <w:rsid w:val="00A23E8E"/>
    <w:rsid w:val="00A23FB1"/>
    <w:rsid w:val="00A24C95"/>
    <w:rsid w:val="00A25931"/>
    <w:rsid w:val="00A2599A"/>
    <w:rsid w:val="00A26094"/>
    <w:rsid w:val="00A2673A"/>
    <w:rsid w:val="00A300F3"/>
    <w:rsid w:val="00A301BF"/>
    <w:rsid w:val="00A302B2"/>
    <w:rsid w:val="00A30857"/>
    <w:rsid w:val="00A323EC"/>
    <w:rsid w:val="00A32EE9"/>
    <w:rsid w:val="00A331B4"/>
    <w:rsid w:val="00A3438F"/>
    <w:rsid w:val="00A3484E"/>
    <w:rsid w:val="00A354FA"/>
    <w:rsid w:val="00A356D3"/>
    <w:rsid w:val="00A3652A"/>
    <w:rsid w:val="00A36ADA"/>
    <w:rsid w:val="00A3787E"/>
    <w:rsid w:val="00A4364B"/>
    <w:rsid w:val="00A438D8"/>
    <w:rsid w:val="00A4566C"/>
    <w:rsid w:val="00A473F5"/>
    <w:rsid w:val="00A51905"/>
    <w:rsid w:val="00A51F9D"/>
    <w:rsid w:val="00A5416A"/>
    <w:rsid w:val="00A54F8C"/>
    <w:rsid w:val="00A55203"/>
    <w:rsid w:val="00A56F86"/>
    <w:rsid w:val="00A6179B"/>
    <w:rsid w:val="00A6199C"/>
    <w:rsid w:val="00A639F4"/>
    <w:rsid w:val="00A65AE9"/>
    <w:rsid w:val="00A664F7"/>
    <w:rsid w:val="00A678D1"/>
    <w:rsid w:val="00A704B9"/>
    <w:rsid w:val="00A70524"/>
    <w:rsid w:val="00A737C0"/>
    <w:rsid w:val="00A7577D"/>
    <w:rsid w:val="00A7588D"/>
    <w:rsid w:val="00A76359"/>
    <w:rsid w:val="00A76721"/>
    <w:rsid w:val="00A767C3"/>
    <w:rsid w:val="00A81810"/>
    <w:rsid w:val="00A81A32"/>
    <w:rsid w:val="00A835BD"/>
    <w:rsid w:val="00A85A67"/>
    <w:rsid w:val="00A868F4"/>
    <w:rsid w:val="00A86BEC"/>
    <w:rsid w:val="00A87AE2"/>
    <w:rsid w:val="00A922F7"/>
    <w:rsid w:val="00A9286A"/>
    <w:rsid w:val="00A92D8C"/>
    <w:rsid w:val="00A93C77"/>
    <w:rsid w:val="00A94099"/>
    <w:rsid w:val="00A94135"/>
    <w:rsid w:val="00A943CC"/>
    <w:rsid w:val="00A95471"/>
    <w:rsid w:val="00A97B15"/>
    <w:rsid w:val="00AA05BB"/>
    <w:rsid w:val="00AA0BD8"/>
    <w:rsid w:val="00AA11F2"/>
    <w:rsid w:val="00AA2CE3"/>
    <w:rsid w:val="00AA2F05"/>
    <w:rsid w:val="00AA2F5E"/>
    <w:rsid w:val="00AA3381"/>
    <w:rsid w:val="00AA42D5"/>
    <w:rsid w:val="00AA5D51"/>
    <w:rsid w:val="00AA6779"/>
    <w:rsid w:val="00AA7638"/>
    <w:rsid w:val="00AB1EBF"/>
    <w:rsid w:val="00AB24C5"/>
    <w:rsid w:val="00AB2FAB"/>
    <w:rsid w:val="00AB316D"/>
    <w:rsid w:val="00AB396D"/>
    <w:rsid w:val="00AB45BB"/>
    <w:rsid w:val="00AB4681"/>
    <w:rsid w:val="00AB4EA4"/>
    <w:rsid w:val="00AB5C14"/>
    <w:rsid w:val="00AB6D09"/>
    <w:rsid w:val="00AB7A39"/>
    <w:rsid w:val="00AC1EE7"/>
    <w:rsid w:val="00AC333F"/>
    <w:rsid w:val="00AC4FEB"/>
    <w:rsid w:val="00AC5186"/>
    <w:rsid w:val="00AC5384"/>
    <w:rsid w:val="00AC585C"/>
    <w:rsid w:val="00AC67CE"/>
    <w:rsid w:val="00AD0D41"/>
    <w:rsid w:val="00AD0FC3"/>
    <w:rsid w:val="00AD1764"/>
    <w:rsid w:val="00AD1925"/>
    <w:rsid w:val="00AD2449"/>
    <w:rsid w:val="00AD28A2"/>
    <w:rsid w:val="00AD405A"/>
    <w:rsid w:val="00AD448E"/>
    <w:rsid w:val="00AD6EB3"/>
    <w:rsid w:val="00AD7D00"/>
    <w:rsid w:val="00AE067D"/>
    <w:rsid w:val="00AE1F13"/>
    <w:rsid w:val="00AE375B"/>
    <w:rsid w:val="00AE4645"/>
    <w:rsid w:val="00AF1181"/>
    <w:rsid w:val="00AF2B6B"/>
    <w:rsid w:val="00AF2F79"/>
    <w:rsid w:val="00AF396F"/>
    <w:rsid w:val="00AF4337"/>
    <w:rsid w:val="00AF4653"/>
    <w:rsid w:val="00AF7429"/>
    <w:rsid w:val="00AF7DB7"/>
    <w:rsid w:val="00AF7DBE"/>
    <w:rsid w:val="00B000A3"/>
    <w:rsid w:val="00B0247C"/>
    <w:rsid w:val="00B05113"/>
    <w:rsid w:val="00B06E84"/>
    <w:rsid w:val="00B07DDB"/>
    <w:rsid w:val="00B10D02"/>
    <w:rsid w:val="00B11F76"/>
    <w:rsid w:val="00B1688B"/>
    <w:rsid w:val="00B17283"/>
    <w:rsid w:val="00B201E2"/>
    <w:rsid w:val="00B20FB5"/>
    <w:rsid w:val="00B239F2"/>
    <w:rsid w:val="00B314FD"/>
    <w:rsid w:val="00B31792"/>
    <w:rsid w:val="00B3480B"/>
    <w:rsid w:val="00B34DF7"/>
    <w:rsid w:val="00B37D5F"/>
    <w:rsid w:val="00B4096E"/>
    <w:rsid w:val="00B411DC"/>
    <w:rsid w:val="00B41FA5"/>
    <w:rsid w:val="00B42D94"/>
    <w:rsid w:val="00B43353"/>
    <w:rsid w:val="00B443E4"/>
    <w:rsid w:val="00B44E64"/>
    <w:rsid w:val="00B453C2"/>
    <w:rsid w:val="00B4720A"/>
    <w:rsid w:val="00B47A83"/>
    <w:rsid w:val="00B502B4"/>
    <w:rsid w:val="00B53FF0"/>
    <w:rsid w:val="00B5407C"/>
    <w:rsid w:val="00B5484D"/>
    <w:rsid w:val="00B55A04"/>
    <w:rsid w:val="00B563EA"/>
    <w:rsid w:val="00B56A87"/>
    <w:rsid w:val="00B56CDF"/>
    <w:rsid w:val="00B60A4C"/>
    <w:rsid w:val="00B60E51"/>
    <w:rsid w:val="00B61540"/>
    <w:rsid w:val="00B62EF8"/>
    <w:rsid w:val="00B62F43"/>
    <w:rsid w:val="00B630A2"/>
    <w:rsid w:val="00B63A54"/>
    <w:rsid w:val="00B6438D"/>
    <w:rsid w:val="00B763CE"/>
    <w:rsid w:val="00B7793C"/>
    <w:rsid w:val="00B77D18"/>
    <w:rsid w:val="00B800C3"/>
    <w:rsid w:val="00B80893"/>
    <w:rsid w:val="00B8310F"/>
    <w:rsid w:val="00B8313A"/>
    <w:rsid w:val="00B84A57"/>
    <w:rsid w:val="00B8649E"/>
    <w:rsid w:val="00B86584"/>
    <w:rsid w:val="00B87505"/>
    <w:rsid w:val="00B8782F"/>
    <w:rsid w:val="00B905CB"/>
    <w:rsid w:val="00B918B2"/>
    <w:rsid w:val="00B92114"/>
    <w:rsid w:val="00B92C6A"/>
    <w:rsid w:val="00B93503"/>
    <w:rsid w:val="00B94CDE"/>
    <w:rsid w:val="00BA0998"/>
    <w:rsid w:val="00BA3004"/>
    <w:rsid w:val="00BA31E8"/>
    <w:rsid w:val="00BA3FB6"/>
    <w:rsid w:val="00BA55E0"/>
    <w:rsid w:val="00BA5E94"/>
    <w:rsid w:val="00BA6BD4"/>
    <w:rsid w:val="00BA6C7A"/>
    <w:rsid w:val="00BA7305"/>
    <w:rsid w:val="00BA7F31"/>
    <w:rsid w:val="00BB17D1"/>
    <w:rsid w:val="00BB3213"/>
    <w:rsid w:val="00BB353B"/>
    <w:rsid w:val="00BB3752"/>
    <w:rsid w:val="00BB5235"/>
    <w:rsid w:val="00BB6688"/>
    <w:rsid w:val="00BB6C56"/>
    <w:rsid w:val="00BB746A"/>
    <w:rsid w:val="00BC0FA2"/>
    <w:rsid w:val="00BC189D"/>
    <w:rsid w:val="00BC1B4C"/>
    <w:rsid w:val="00BC26D4"/>
    <w:rsid w:val="00BC56C7"/>
    <w:rsid w:val="00BC6DB0"/>
    <w:rsid w:val="00BC7631"/>
    <w:rsid w:val="00BC7AEA"/>
    <w:rsid w:val="00BD19D2"/>
    <w:rsid w:val="00BD29B4"/>
    <w:rsid w:val="00BD3B1E"/>
    <w:rsid w:val="00BD3C37"/>
    <w:rsid w:val="00BD426F"/>
    <w:rsid w:val="00BD54A6"/>
    <w:rsid w:val="00BD6DEF"/>
    <w:rsid w:val="00BD7969"/>
    <w:rsid w:val="00BD7E5C"/>
    <w:rsid w:val="00BD7F32"/>
    <w:rsid w:val="00BE0C80"/>
    <w:rsid w:val="00BF105D"/>
    <w:rsid w:val="00BF1D28"/>
    <w:rsid w:val="00BF2A42"/>
    <w:rsid w:val="00BF390A"/>
    <w:rsid w:val="00BF54D7"/>
    <w:rsid w:val="00C013D2"/>
    <w:rsid w:val="00C02932"/>
    <w:rsid w:val="00C02A0C"/>
    <w:rsid w:val="00C03D8C"/>
    <w:rsid w:val="00C055EC"/>
    <w:rsid w:val="00C06D18"/>
    <w:rsid w:val="00C0738C"/>
    <w:rsid w:val="00C10724"/>
    <w:rsid w:val="00C10DC9"/>
    <w:rsid w:val="00C1143D"/>
    <w:rsid w:val="00C12577"/>
    <w:rsid w:val="00C12FB3"/>
    <w:rsid w:val="00C137F9"/>
    <w:rsid w:val="00C13DCF"/>
    <w:rsid w:val="00C15505"/>
    <w:rsid w:val="00C15553"/>
    <w:rsid w:val="00C15600"/>
    <w:rsid w:val="00C17341"/>
    <w:rsid w:val="00C17975"/>
    <w:rsid w:val="00C20E5F"/>
    <w:rsid w:val="00C210CF"/>
    <w:rsid w:val="00C24EEF"/>
    <w:rsid w:val="00C25CF6"/>
    <w:rsid w:val="00C26C36"/>
    <w:rsid w:val="00C273C1"/>
    <w:rsid w:val="00C31C93"/>
    <w:rsid w:val="00C32768"/>
    <w:rsid w:val="00C32E64"/>
    <w:rsid w:val="00C333D2"/>
    <w:rsid w:val="00C3389C"/>
    <w:rsid w:val="00C350F7"/>
    <w:rsid w:val="00C35FFE"/>
    <w:rsid w:val="00C36A9E"/>
    <w:rsid w:val="00C37EDB"/>
    <w:rsid w:val="00C40976"/>
    <w:rsid w:val="00C431DF"/>
    <w:rsid w:val="00C45268"/>
    <w:rsid w:val="00C456BD"/>
    <w:rsid w:val="00C46B81"/>
    <w:rsid w:val="00C5295A"/>
    <w:rsid w:val="00C530DC"/>
    <w:rsid w:val="00C53436"/>
    <w:rsid w:val="00C5350D"/>
    <w:rsid w:val="00C5524F"/>
    <w:rsid w:val="00C55A67"/>
    <w:rsid w:val="00C56416"/>
    <w:rsid w:val="00C603B7"/>
    <w:rsid w:val="00C60543"/>
    <w:rsid w:val="00C60608"/>
    <w:rsid w:val="00C6123C"/>
    <w:rsid w:val="00C6153D"/>
    <w:rsid w:val="00C62F98"/>
    <w:rsid w:val="00C6311A"/>
    <w:rsid w:val="00C640A1"/>
    <w:rsid w:val="00C64A58"/>
    <w:rsid w:val="00C70384"/>
    <w:rsid w:val="00C7084D"/>
    <w:rsid w:val="00C712A5"/>
    <w:rsid w:val="00C7315E"/>
    <w:rsid w:val="00C73A86"/>
    <w:rsid w:val="00C7537D"/>
    <w:rsid w:val="00C756AD"/>
    <w:rsid w:val="00C75747"/>
    <w:rsid w:val="00C75895"/>
    <w:rsid w:val="00C7620A"/>
    <w:rsid w:val="00C80197"/>
    <w:rsid w:val="00C82ADE"/>
    <w:rsid w:val="00C82BFF"/>
    <w:rsid w:val="00C8374B"/>
    <w:rsid w:val="00C83C9F"/>
    <w:rsid w:val="00C84BCC"/>
    <w:rsid w:val="00C84DB7"/>
    <w:rsid w:val="00C851CE"/>
    <w:rsid w:val="00C87E9B"/>
    <w:rsid w:val="00C90FE0"/>
    <w:rsid w:val="00C9298D"/>
    <w:rsid w:val="00C936B7"/>
    <w:rsid w:val="00C94840"/>
    <w:rsid w:val="00C9601E"/>
    <w:rsid w:val="00C97094"/>
    <w:rsid w:val="00CA1DB4"/>
    <w:rsid w:val="00CA1F55"/>
    <w:rsid w:val="00CA35A2"/>
    <w:rsid w:val="00CA469D"/>
    <w:rsid w:val="00CA4EE3"/>
    <w:rsid w:val="00CA5008"/>
    <w:rsid w:val="00CA5A2E"/>
    <w:rsid w:val="00CA7B8B"/>
    <w:rsid w:val="00CB027F"/>
    <w:rsid w:val="00CB05C7"/>
    <w:rsid w:val="00CB080F"/>
    <w:rsid w:val="00CB08A6"/>
    <w:rsid w:val="00CB52A6"/>
    <w:rsid w:val="00CB5EC6"/>
    <w:rsid w:val="00CB7555"/>
    <w:rsid w:val="00CC01F2"/>
    <w:rsid w:val="00CC0EBB"/>
    <w:rsid w:val="00CC0FB4"/>
    <w:rsid w:val="00CC1392"/>
    <w:rsid w:val="00CC1FE0"/>
    <w:rsid w:val="00CC6297"/>
    <w:rsid w:val="00CC7645"/>
    <w:rsid w:val="00CC7690"/>
    <w:rsid w:val="00CD0293"/>
    <w:rsid w:val="00CD1986"/>
    <w:rsid w:val="00CD24DC"/>
    <w:rsid w:val="00CD54BF"/>
    <w:rsid w:val="00CD73BD"/>
    <w:rsid w:val="00CD78CB"/>
    <w:rsid w:val="00CD7B93"/>
    <w:rsid w:val="00CE27B0"/>
    <w:rsid w:val="00CE4D5C"/>
    <w:rsid w:val="00CE50D0"/>
    <w:rsid w:val="00CE68E7"/>
    <w:rsid w:val="00CF05DA"/>
    <w:rsid w:val="00CF31C0"/>
    <w:rsid w:val="00CF3408"/>
    <w:rsid w:val="00CF4330"/>
    <w:rsid w:val="00CF58EB"/>
    <w:rsid w:val="00CF5CDF"/>
    <w:rsid w:val="00CF6FEC"/>
    <w:rsid w:val="00CF7676"/>
    <w:rsid w:val="00D0106E"/>
    <w:rsid w:val="00D0108D"/>
    <w:rsid w:val="00D040E9"/>
    <w:rsid w:val="00D058E4"/>
    <w:rsid w:val="00D06383"/>
    <w:rsid w:val="00D07072"/>
    <w:rsid w:val="00D109B3"/>
    <w:rsid w:val="00D121E5"/>
    <w:rsid w:val="00D143DF"/>
    <w:rsid w:val="00D15244"/>
    <w:rsid w:val="00D16445"/>
    <w:rsid w:val="00D17339"/>
    <w:rsid w:val="00D177CE"/>
    <w:rsid w:val="00D202B6"/>
    <w:rsid w:val="00D20E85"/>
    <w:rsid w:val="00D22EC7"/>
    <w:rsid w:val="00D22F87"/>
    <w:rsid w:val="00D24615"/>
    <w:rsid w:val="00D25228"/>
    <w:rsid w:val="00D2550C"/>
    <w:rsid w:val="00D260B5"/>
    <w:rsid w:val="00D27DCA"/>
    <w:rsid w:val="00D27DCF"/>
    <w:rsid w:val="00D302FF"/>
    <w:rsid w:val="00D31AEE"/>
    <w:rsid w:val="00D3440A"/>
    <w:rsid w:val="00D35F46"/>
    <w:rsid w:val="00D37842"/>
    <w:rsid w:val="00D4053F"/>
    <w:rsid w:val="00D41D58"/>
    <w:rsid w:val="00D425C6"/>
    <w:rsid w:val="00D42DC2"/>
    <w:rsid w:val="00D4302B"/>
    <w:rsid w:val="00D430FC"/>
    <w:rsid w:val="00D43C55"/>
    <w:rsid w:val="00D47B74"/>
    <w:rsid w:val="00D51187"/>
    <w:rsid w:val="00D537E1"/>
    <w:rsid w:val="00D54AE8"/>
    <w:rsid w:val="00D54B6F"/>
    <w:rsid w:val="00D55BB2"/>
    <w:rsid w:val="00D5748A"/>
    <w:rsid w:val="00D57DAB"/>
    <w:rsid w:val="00D6091A"/>
    <w:rsid w:val="00D61051"/>
    <w:rsid w:val="00D61476"/>
    <w:rsid w:val="00D64B74"/>
    <w:rsid w:val="00D65A3B"/>
    <w:rsid w:val="00D6605A"/>
    <w:rsid w:val="00D6695F"/>
    <w:rsid w:val="00D66A7F"/>
    <w:rsid w:val="00D678B6"/>
    <w:rsid w:val="00D71046"/>
    <w:rsid w:val="00D719DC"/>
    <w:rsid w:val="00D72787"/>
    <w:rsid w:val="00D737BC"/>
    <w:rsid w:val="00D7542F"/>
    <w:rsid w:val="00D75644"/>
    <w:rsid w:val="00D766F6"/>
    <w:rsid w:val="00D76A40"/>
    <w:rsid w:val="00D77DB6"/>
    <w:rsid w:val="00D81656"/>
    <w:rsid w:val="00D83A32"/>
    <w:rsid w:val="00D83D87"/>
    <w:rsid w:val="00D84A6D"/>
    <w:rsid w:val="00D86A30"/>
    <w:rsid w:val="00D86CB9"/>
    <w:rsid w:val="00D92A81"/>
    <w:rsid w:val="00D93919"/>
    <w:rsid w:val="00D93A20"/>
    <w:rsid w:val="00D96E52"/>
    <w:rsid w:val="00D96F68"/>
    <w:rsid w:val="00D97CB4"/>
    <w:rsid w:val="00D97DD4"/>
    <w:rsid w:val="00DA1767"/>
    <w:rsid w:val="00DA2550"/>
    <w:rsid w:val="00DA3701"/>
    <w:rsid w:val="00DA47BE"/>
    <w:rsid w:val="00DA5A8A"/>
    <w:rsid w:val="00DA61AA"/>
    <w:rsid w:val="00DA6FE4"/>
    <w:rsid w:val="00DA6FF9"/>
    <w:rsid w:val="00DA7061"/>
    <w:rsid w:val="00DA723C"/>
    <w:rsid w:val="00DB03F5"/>
    <w:rsid w:val="00DB096B"/>
    <w:rsid w:val="00DB1170"/>
    <w:rsid w:val="00DB26CD"/>
    <w:rsid w:val="00DB36CF"/>
    <w:rsid w:val="00DB3E7E"/>
    <w:rsid w:val="00DB441C"/>
    <w:rsid w:val="00DB44AF"/>
    <w:rsid w:val="00DB52FB"/>
    <w:rsid w:val="00DC0367"/>
    <w:rsid w:val="00DC13B3"/>
    <w:rsid w:val="00DC1C7E"/>
    <w:rsid w:val="00DC1F58"/>
    <w:rsid w:val="00DC339B"/>
    <w:rsid w:val="00DC5832"/>
    <w:rsid w:val="00DC5D40"/>
    <w:rsid w:val="00DC619D"/>
    <w:rsid w:val="00DC63F9"/>
    <w:rsid w:val="00DC66AA"/>
    <w:rsid w:val="00DC66D3"/>
    <w:rsid w:val="00DC69A7"/>
    <w:rsid w:val="00DD1BF2"/>
    <w:rsid w:val="00DD30E9"/>
    <w:rsid w:val="00DD3C9F"/>
    <w:rsid w:val="00DD42A6"/>
    <w:rsid w:val="00DD443D"/>
    <w:rsid w:val="00DD4EEF"/>
    <w:rsid w:val="00DD4F47"/>
    <w:rsid w:val="00DD65FD"/>
    <w:rsid w:val="00DD7137"/>
    <w:rsid w:val="00DD7881"/>
    <w:rsid w:val="00DD7FBB"/>
    <w:rsid w:val="00DE0B9F"/>
    <w:rsid w:val="00DE1129"/>
    <w:rsid w:val="00DE2A9E"/>
    <w:rsid w:val="00DE4238"/>
    <w:rsid w:val="00DE657F"/>
    <w:rsid w:val="00DF0D7E"/>
    <w:rsid w:val="00DF1218"/>
    <w:rsid w:val="00DF16A5"/>
    <w:rsid w:val="00DF19A6"/>
    <w:rsid w:val="00DF3526"/>
    <w:rsid w:val="00DF3F0E"/>
    <w:rsid w:val="00DF6462"/>
    <w:rsid w:val="00DF7829"/>
    <w:rsid w:val="00DF7FF8"/>
    <w:rsid w:val="00E01D74"/>
    <w:rsid w:val="00E0293A"/>
    <w:rsid w:val="00E02D67"/>
    <w:rsid w:val="00E02FA0"/>
    <w:rsid w:val="00E036DC"/>
    <w:rsid w:val="00E04E2A"/>
    <w:rsid w:val="00E05A49"/>
    <w:rsid w:val="00E06252"/>
    <w:rsid w:val="00E07E29"/>
    <w:rsid w:val="00E10454"/>
    <w:rsid w:val="00E10AE7"/>
    <w:rsid w:val="00E10BAC"/>
    <w:rsid w:val="00E112E5"/>
    <w:rsid w:val="00E11DCC"/>
    <w:rsid w:val="00E122C6"/>
    <w:rsid w:val="00E122D8"/>
    <w:rsid w:val="00E12CC8"/>
    <w:rsid w:val="00E15352"/>
    <w:rsid w:val="00E15556"/>
    <w:rsid w:val="00E16666"/>
    <w:rsid w:val="00E17BE6"/>
    <w:rsid w:val="00E21CC7"/>
    <w:rsid w:val="00E24053"/>
    <w:rsid w:val="00E244DA"/>
    <w:rsid w:val="00E24D9E"/>
    <w:rsid w:val="00E257FD"/>
    <w:rsid w:val="00E25849"/>
    <w:rsid w:val="00E25E45"/>
    <w:rsid w:val="00E26067"/>
    <w:rsid w:val="00E26DC7"/>
    <w:rsid w:val="00E3197E"/>
    <w:rsid w:val="00E33D8B"/>
    <w:rsid w:val="00E33EFA"/>
    <w:rsid w:val="00E342F8"/>
    <w:rsid w:val="00E351ED"/>
    <w:rsid w:val="00E356E0"/>
    <w:rsid w:val="00E3687A"/>
    <w:rsid w:val="00E369EF"/>
    <w:rsid w:val="00E375A6"/>
    <w:rsid w:val="00E4120D"/>
    <w:rsid w:val="00E42EA6"/>
    <w:rsid w:val="00E4425B"/>
    <w:rsid w:val="00E4551E"/>
    <w:rsid w:val="00E461A1"/>
    <w:rsid w:val="00E479A5"/>
    <w:rsid w:val="00E50C62"/>
    <w:rsid w:val="00E516E7"/>
    <w:rsid w:val="00E532AD"/>
    <w:rsid w:val="00E535B8"/>
    <w:rsid w:val="00E6034B"/>
    <w:rsid w:val="00E63525"/>
    <w:rsid w:val="00E64C63"/>
    <w:rsid w:val="00E64D13"/>
    <w:rsid w:val="00E6549E"/>
    <w:rsid w:val="00E656B6"/>
    <w:rsid w:val="00E65EDE"/>
    <w:rsid w:val="00E6741B"/>
    <w:rsid w:val="00E708FA"/>
    <w:rsid w:val="00E70F81"/>
    <w:rsid w:val="00E71BA0"/>
    <w:rsid w:val="00E74092"/>
    <w:rsid w:val="00E77055"/>
    <w:rsid w:val="00E77460"/>
    <w:rsid w:val="00E7788E"/>
    <w:rsid w:val="00E80D61"/>
    <w:rsid w:val="00E8135C"/>
    <w:rsid w:val="00E83ABC"/>
    <w:rsid w:val="00E844F2"/>
    <w:rsid w:val="00E854EF"/>
    <w:rsid w:val="00E87335"/>
    <w:rsid w:val="00E90696"/>
    <w:rsid w:val="00E90AD0"/>
    <w:rsid w:val="00E90F15"/>
    <w:rsid w:val="00E90FDF"/>
    <w:rsid w:val="00E913CA"/>
    <w:rsid w:val="00E92FCB"/>
    <w:rsid w:val="00EA004C"/>
    <w:rsid w:val="00EA0B10"/>
    <w:rsid w:val="00EA103D"/>
    <w:rsid w:val="00EA147F"/>
    <w:rsid w:val="00EA1B74"/>
    <w:rsid w:val="00EA3F97"/>
    <w:rsid w:val="00EA4A27"/>
    <w:rsid w:val="00EA4FA6"/>
    <w:rsid w:val="00EA5DAB"/>
    <w:rsid w:val="00EB1A25"/>
    <w:rsid w:val="00EB1BAC"/>
    <w:rsid w:val="00EB44E8"/>
    <w:rsid w:val="00EB56BC"/>
    <w:rsid w:val="00EB6F7D"/>
    <w:rsid w:val="00EC3734"/>
    <w:rsid w:val="00EC4537"/>
    <w:rsid w:val="00EC55DF"/>
    <w:rsid w:val="00EC7363"/>
    <w:rsid w:val="00ED03AB"/>
    <w:rsid w:val="00ED1963"/>
    <w:rsid w:val="00ED1CD4"/>
    <w:rsid w:val="00ED1D2B"/>
    <w:rsid w:val="00ED3550"/>
    <w:rsid w:val="00ED3C34"/>
    <w:rsid w:val="00ED4CC5"/>
    <w:rsid w:val="00ED56E7"/>
    <w:rsid w:val="00ED5F9B"/>
    <w:rsid w:val="00ED64B5"/>
    <w:rsid w:val="00ED6EB5"/>
    <w:rsid w:val="00EE06BD"/>
    <w:rsid w:val="00EE277A"/>
    <w:rsid w:val="00EE378C"/>
    <w:rsid w:val="00EE45E0"/>
    <w:rsid w:val="00EE469A"/>
    <w:rsid w:val="00EE79A7"/>
    <w:rsid w:val="00EE7CCA"/>
    <w:rsid w:val="00EE7E7E"/>
    <w:rsid w:val="00EF0681"/>
    <w:rsid w:val="00F0267E"/>
    <w:rsid w:val="00F03A90"/>
    <w:rsid w:val="00F05756"/>
    <w:rsid w:val="00F117DC"/>
    <w:rsid w:val="00F16A14"/>
    <w:rsid w:val="00F16BD9"/>
    <w:rsid w:val="00F2003C"/>
    <w:rsid w:val="00F22815"/>
    <w:rsid w:val="00F22E08"/>
    <w:rsid w:val="00F23452"/>
    <w:rsid w:val="00F237D6"/>
    <w:rsid w:val="00F34664"/>
    <w:rsid w:val="00F362D7"/>
    <w:rsid w:val="00F37D7B"/>
    <w:rsid w:val="00F41BF8"/>
    <w:rsid w:val="00F4259D"/>
    <w:rsid w:val="00F4333E"/>
    <w:rsid w:val="00F44336"/>
    <w:rsid w:val="00F45253"/>
    <w:rsid w:val="00F45E98"/>
    <w:rsid w:val="00F46E70"/>
    <w:rsid w:val="00F50BDB"/>
    <w:rsid w:val="00F50E73"/>
    <w:rsid w:val="00F52450"/>
    <w:rsid w:val="00F5314C"/>
    <w:rsid w:val="00F537C9"/>
    <w:rsid w:val="00F55F8A"/>
    <w:rsid w:val="00F56759"/>
    <w:rsid w:val="00F5688C"/>
    <w:rsid w:val="00F60048"/>
    <w:rsid w:val="00F61746"/>
    <w:rsid w:val="00F62BCE"/>
    <w:rsid w:val="00F635DD"/>
    <w:rsid w:val="00F6627B"/>
    <w:rsid w:val="00F667B2"/>
    <w:rsid w:val="00F66E62"/>
    <w:rsid w:val="00F7336E"/>
    <w:rsid w:val="00F734F2"/>
    <w:rsid w:val="00F73AAB"/>
    <w:rsid w:val="00F7495D"/>
    <w:rsid w:val="00F75052"/>
    <w:rsid w:val="00F76041"/>
    <w:rsid w:val="00F7636C"/>
    <w:rsid w:val="00F804D3"/>
    <w:rsid w:val="00F80714"/>
    <w:rsid w:val="00F80CE5"/>
    <w:rsid w:val="00F80E9F"/>
    <w:rsid w:val="00F80FAB"/>
    <w:rsid w:val="00F816CB"/>
    <w:rsid w:val="00F81BA6"/>
    <w:rsid w:val="00F81CD2"/>
    <w:rsid w:val="00F824CB"/>
    <w:rsid w:val="00F82641"/>
    <w:rsid w:val="00F845F8"/>
    <w:rsid w:val="00F86186"/>
    <w:rsid w:val="00F86BE9"/>
    <w:rsid w:val="00F901AB"/>
    <w:rsid w:val="00F90D20"/>
    <w:rsid w:val="00F90F18"/>
    <w:rsid w:val="00F9314E"/>
    <w:rsid w:val="00F937E4"/>
    <w:rsid w:val="00F95D77"/>
    <w:rsid w:val="00F95EE7"/>
    <w:rsid w:val="00F96528"/>
    <w:rsid w:val="00FA173D"/>
    <w:rsid w:val="00FA223B"/>
    <w:rsid w:val="00FA39E6"/>
    <w:rsid w:val="00FA4671"/>
    <w:rsid w:val="00FA68C5"/>
    <w:rsid w:val="00FA7BC9"/>
    <w:rsid w:val="00FB05CA"/>
    <w:rsid w:val="00FB30F1"/>
    <w:rsid w:val="00FB378E"/>
    <w:rsid w:val="00FB37F1"/>
    <w:rsid w:val="00FB3B91"/>
    <w:rsid w:val="00FB47C0"/>
    <w:rsid w:val="00FB4D29"/>
    <w:rsid w:val="00FB501B"/>
    <w:rsid w:val="00FB67AC"/>
    <w:rsid w:val="00FB754D"/>
    <w:rsid w:val="00FB7770"/>
    <w:rsid w:val="00FC0246"/>
    <w:rsid w:val="00FC04AC"/>
    <w:rsid w:val="00FC099B"/>
    <w:rsid w:val="00FC2A29"/>
    <w:rsid w:val="00FC2D4D"/>
    <w:rsid w:val="00FC4FDE"/>
    <w:rsid w:val="00FD0553"/>
    <w:rsid w:val="00FD303E"/>
    <w:rsid w:val="00FD3B91"/>
    <w:rsid w:val="00FD4426"/>
    <w:rsid w:val="00FD4C81"/>
    <w:rsid w:val="00FD576B"/>
    <w:rsid w:val="00FD579E"/>
    <w:rsid w:val="00FD6845"/>
    <w:rsid w:val="00FD6BCC"/>
    <w:rsid w:val="00FE0B5A"/>
    <w:rsid w:val="00FE0DA1"/>
    <w:rsid w:val="00FE3DDE"/>
    <w:rsid w:val="00FE4516"/>
    <w:rsid w:val="00FE64C8"/>
    <w:rsid w:val="00FE69F9"/>
    <w:rsid w:val="00FF2A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9A9D43-AA78-4429-8CF9-B99D6F73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節,節1,標題110/111 字元"/>
    <w:basedOn w:val="a6"/>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662695"/>
    <w:pPr>
      <w:numPr>
        <w:numId w:val="10"/>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F81BA6"/>
    <w:pPr>
      <w:snapToGrid w:val="0"/>
      <w:jc w:val="left"/>
    </w:pPr>
    <w:rPr>
      <w:sz w:val="20"/>
    </w:rPr>
  </w:style>
  <w:style w:type="character" w:customStyle="1" w:styleId="afe">
    <w:name w:val="註腳文字 字元"/>
    <w:basedOn w:val="a7"/>
    <w:link w:val="afd"/>
    <w:uiPriority w:val="99"/>
    <w:semiHidden/>
    <w:rsid w:val="00F81BA6"/>
    <w:rPr>
      <w:rFonts w:ascii="標楷體" w:eastAsia="標楷體"/>
      <w:kern w:val="2"/>
    </w:rPr>
  </w:style>
  <w:style w:type="character" w:styleId="aff">
    <w:name w:val="footnote reference"/>
    <w:basedOn w:val="a7"/>
    <w:uiPriority w:val="99"/>
    <w:semiHidden/>
    <w:unhideWhenUsed/>
    <w:rsid w:val="00F81BA6"/>
    <w:rPr>
      <w:vertAlign w:val="superscript"/>
    </w:rPr>
  </w:style>
  <w:style w:type="paragraph" w:customStyle="1" w:styleId="Default">
    <w:name w:val="Default"/>
    <w:rsid w:val="00F56759"/>
    <w:pPr>
      <w:widowControl w:val="0"/>
      <w:autoSpaceDE w:val="0"/>
      <w:autoSpaceDN w:val="0"/>
      <w:adjustRightInd w:val="0"/>
    </w:pPr>
    <w:rPr>
      <w:rFonts w:ascii="標楷體" w:hAnsi="標楷體" w:cs="標楷體"/>
      <w:color w:val="000000"/>
      <w:sz w:val="24"/>
      <w:szCs w:val="24"/>
    </w:rPr>
  </w:style>
  <w:style w:type="character" w:customStyle="1" w:styleId="af8">
    <w:name w:val="清單段落 字元"/>
    <w:link w:val="af7"/>
    <w:uiPriority w:val="34"/>
    <w:locked/>
    <w:rsid w:val="00C60608"/>
    <w:rPr>
      <w:rFonts w:ascii="標楷體" w:eastAsia="標楷體"/>
      <w:kern w:val="2"/>
      <w:sz w:val="32"/>
    </w:rPr>
  </w:style>
  <w:style w:type="character" w:styleId="aff0">
    <w:name w:val="annotation reference"/>
    <w:basedOn w:val="a7"/>
    <w:uiPriority w:val="99"/>
    <w:semiHidden/>
    <w:unhideWhenUsed/>
    <w:rsid w:val="00D678B6"/>
    <w:rPr>
      <w:sz w:val="18"/>
      <w:szCs w:val="18"/>
    </w:rPr>
  </w:style>
  <w:style w:type="paragraph" w:styleId="aff1">
    <w:name w:val="annotation text"/>
    <w:basedOn w:val="a6"/>
    <w:link w:val="aff2"/>
    <w:uiPriority w:val="99"/>
    <w:semiHidden/>
    <w:unhideWhenUsed/>
    <w:rsid w:val="00D678B6"/>
    <w:pPr>
      <w:jc w:val="left"/>
    </w:pPr>
  </w:style>
  <w:style w:type="character" w:customStyle="1" w:styleId="aff2">
    <w:name w:val="註解文字 字元"/>
    <w:basedOn w:val="a7"/>
    <w:link w:val="aff1"/>
    <w:uiPriority w:val="99"/>
    <w:semiHidden/>
    <w:rsid w:val="00D678B6"/>
    <w:rPr>
      <w:rFonts w:ascii="標楷體" w:eastAsia="標楷體"/>
      <w:kern w:val="2"/>
      <w:sz w:val="32"/>
    </w:rPr>
  </w:style>
  <w:style w:type="paragraph" w:styleId="aff3">
    <w:name w:val="annotation subject"/>
    <w:basedOn w:val="aff1"/>
    <w:next w:val="aff1"/>
    <w:link w:val="aff4"/>
    <w:uiPriority w:val="99"/>
    <w:semiHidden/>
    <w:unhideWhenUsed/>
    <w:rsid w:val="00D678B6"/>
    <w:rPr>
      <w:b/>
      <w:bCs/>
    </w:rPr>
  </w:style>
  <w:style w:type="character" w:customStyle="1" w:styleId="aff4">
    <w:name w:val="註解主旨 字元"/>
    <w:basedOn w:val="aff2"/>
    <w:link w:val="aff3"/>
    <w:uiPriority w:val="99"/>
    <w:semiHidden/>
    <w:rsid w:val="00D678B6"/>
    <w:rPr>
      <w:rFonts w:ascii="標楷體" w:eastAsia="標楷體"/>
      <w:b/>
      <w:bCs/>
      <w:kern w:val="2"/>
      <w:sz w:val="32"/>
    </w:rPr>
  </w:style>
  <w:style w:type="paragraph" w:styleId="HTML">
    <w:name w:val="HTML Preformatted"/>
    <w:basedOn w:val="a6"/>
    <w:link w:val="HTML0"/>
    <w:uiPriority w:val="99"/>
    <w:unhideWhenUsed/>
    <w:rsid w:val="00074C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74CCD"/>
    <w:rPr>
      <w:rFonts w:ascii="細明體" w:eastAsia="細明體" w:hAnsi="細明體" w:cs="細明體"/>
      <w:sz w:val="24"/>
      <w:szCs w:val="24"/>
    </w:rPr>
  </w:style>
  <w:style w:type="paragraph" w:customStyle="1" w:styleId="aff5">
    <w:name w:val="分項段落"/>
    <w:basedOn w:val="a6"/>
    <w:rsid w:val="00022AFA"/>
    <w:pPr>
      <w:overflowPunct/>
      <w:autoSpaceDE/>
      <w:autoSpaceDN/>
      <w:jc w:val="left"/>
    </w:pPr>
    <w:rPr>
      <w:rFonts w:ascii="Times New Roman" w:eastAsia="新細明體"/>
      <w:sz w:val="24"/>
    </w:rPr>
  </w:style>
  <w:style w:type="paragraph" w:customStyle="1" w:styleId="93">
    <w:name w:val="標題9"/>
    <w:basedOn w:val="a6"/>
    <w:rsid w:val="00022AFA"/>
    <w:pPr>
      <w:tabs>
        <w:tab w:val="num" w:pos="6195"/>
      </w:tabs>
      <w:overflowPunct/>
      <w:autoSpaceDE/>
      <w:autoSpaceDN/>
      <w:ind w:left="5015" w:hanging="1700"/>
      <w:jc w:val="left"/>
    </w:pPr>
    <w:rPr>
      <w:rFonts w:ascii="Times New Roman"/>
    </w:rPr>
  </w:style>
  <w:style w:type="character" w:styleId="aff6">
    <w:name w:val="Placeholder Text"/>
    <w:basedOn w:val="a7"/>
    <w:uiPriority w:val="99"/>
    <w:semiHidden/>
    <w:rsid w:val="007A2585"/>
    <w:rPr>
      <w:color w:val="808080"/>
    </w:rPr>
  </w:style>
  <w:style w:type="paragraph" w:styleId="Web">
    <w:name w:val="Normal (Web)"/>
    <w:basedOn w:val="a6"/>
    <w:uiPriority w:val="99"/>
    <w:semiHidden/>
    <w:unhideWhenUsed/>
    <w:rsid w:val="00830F21"/>
    <w:pPr>
      <w:widowControl/>
      <w:overflowPunct/>
      <w:autoSpaceDE/>
      <w:autoSpaceDN/>
      <w:jc w:val="left"/>
    </w:pPr>
    <w:rPr>
      <w:rFonts w:ascii="新細明體" w:eastAsia="新細明體" w:hAnsi="新細明體" w:cs="新細明體"/>
      <w:kern w:val="0"/>
      <w:sz w:val="24"/>
      <w:szCs w:val="24"/>
    </w:rPr>
  </w:style>
  <w:style w:type="paragraph" w:customStyle="1" w:styleId="cjk">
    <w:name w:val="cjk"/>
    <w:basedOn w:val="a6"/>
    <w:rsid w:val="00DB52FB"/>
    <w:pPr>
      <w:widowControl/>
      <w:overflowPunct/>
      <w:autoSpaceDE/>
      <w:autoSpaceDN/>
      <w:spacing w:before="100" w:beforeAutospacing="1"/>
      <w:jc w:val="left"/>
    </w:pPr>
    <w:rPr>
      <w:rFonts w:ascii="新細明體" w:eastAsia="新細明體" w:hAnsi="新細明體" w:cs="新細明體"/>
      <w:kern w:val="0"/>
      <w:sz w:val="24"/>
      <w:szCs w:val="24"/>
    </w:rPr>
  </w:style>
  <w:style w:type="character" w:styleId="aff7">
    <w:name w:val="Strong"/>
    <w:basedOn w:val="a7"/>
    <w:uiPriority w:val="22"/>
    <w:qFormat/>
    <w:rsid w:val="0002628D"/>
    <w:rPr>
      <w:b w:val="0"/>
      <w:b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16621">
      <w:bodyDiv w:val="1"/>
      <w:marLeft w:val="0"/>
      <w:marRight w:val="0"/>
      <w:marTop w:val="0"/>
      <w:marBottom w:val="0"/>
      <w:divBdr>
        <w:top w:val="none" w:sz="0" w:space="0" w:color="auto"/>
        <w:left w:val="none" w:sz="0" w:space="0" w:color="auto"/>
        <w:bottom w:val="none" w:sz="0" w:space="0" w:color="auto"/>
        <w:right w:val="none" w:sz="0" w:space="0" w:color="auto"/>
      </w:divBdr>
    </w:div>
    <w:div w:id="340158879">
      <w:bodyDiv w:val="1"/>
      <w:marLeft w:val="0"/>
      <w:marRight w:val="0"/>
      <w:marTop w:val="0"/>
      <w:marBottom w:val="0"/>
      <w:divBdr>
        <w:top w:val="none" w:sz="0" w:space="0" w:color="auto"/>
        <w:left w:val="none" w:sz="0" w:space="0" w:color="auto"/>
        <w:bottom w:val="none" w:sz="0" w:space="0" w:color="auto"/>
        <w:right w:val="none" w:sz="0" w:space="0" w:color="auto"/>
      </w:divBdr>
      <w:divsChild>
        <w:div w:id="55007098">
          <w:marLeft w:val="0"/>
          <w:marRight w:val="0"/>
          <w:marTop w:val="0"/>
          <w:marBottom w:val="0"/>
          <w:divBdr>
            <w:top w:val="none" w:sz="0" w:space="0" w:color="auto"/>
            <w:left w:val="none" w:sz="0" w:space="0" w:color="auto"/>
            <w:bottom w:val="none" w:sz="0" w:space="0" w:color="auto"/>
            <w:right w:val="none" w:sz="0" w:space="0" w:color="auto"/>
          </w:divBdr>
          <w:divsChild>
            <w:div w:id="2131361855">
              <w:marLeft w:val="0"/>
              <w:marRight w:val="0"/>
              <w:marTop w:val="0"/>
              <w:marBottom w:val="0"/>
              <w:divBdr>
                <w:top w:val="none" w:sz="0" w:space="0" w:color="auto"/>
                <w:left w:val="single" w:sz="6" w:space="0" w:color="12A4A9"/>
                <w:bottom w:val="none" w:sz="0" w:space="0" w:color="auto"/>
                <w:right w:val="single" w:sz="6" w:space="0" w:color="12A4A9"/>
              </w:divBdr>
              <w:divsChild>
                <w:div w:id="1890414610">
                  <w:marLeft w:val="0"/>
                  <w:marRight w:val="0"/>
                  <w:marTop w:val="0"/>
                  <w:marBottom w:val="0"/>
                  <w:divBdr>
                    <w:top w:val="none" w:sz="0" w:space="0" w:color="auto"/>
                    <w:left w:val="none" w:sz="0" w:space="0" w:color="auto"/>
                    <w:bottom w:val="none" w:sz="0" w:space="0" w:color="auto"/>
                    <w:right w:val="none" w:sz="0" w:space="0" w:color="auto"/>
                  </w:divBdr>
                  <w:divsChild>
                    <w:div w:id="1657876076">
                      <w:marLeft w:val="0"/>
                      <w:marRight w:val="0"/>
                      <w:marTop w:val="0"/>
                      <w:marBottom w:val="0"/>
                      <w:divBdr>
                        <w:top w:val="single" w:sz="6" w:space="0" w:color="7ED2D5"/>
                        <w:left w:val="single" w:sz="6" w:space="0" w:color="7ED2D5"/>
                        <w:bottom w:val="single" w:sz="6" w:space="0" w:color="7ED2D5"/>
                        <w:right w:val="single" w:sz="6" w:space="0" w:color="7ED2D5"/>
                      </w:divBdr>
                      <w:divsChild>
                        <w:div w:id="971789360">
                          <w:marLeft w:val="0"/>
                          <w:marRight w:val="0"/>
                          <w:marTop w:val="0"/>
                          <w:marBottom w:val="0"/>
                          <w:divBdr>
                            <w:top w:val="none" w:sz="0" w:space="0" w:color="auto"/>
                            <w:left w:val="none" w:sz="0" w:space="0" w:color="auto"/>
                            <w:bottom w:val="none" w:sz="0" w:space="0" w:color="auto"/>
                            <w:right w:val="none" w:sz="0" w:space="0" w:color="auto"/>
                          </w:divBdr>
                          <w:divsChild>
                            <w:div w:id="2063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86698">
      <w:bodyDiv w:val="1"/>
      <w:marLeft w:val="0"/>
      <w:marRight w:val="0"/>
      <w:marTop w:val="0"/>
      <w:marBottom w:val="0"/>
      <w:divBdr>
        <w:top w:val="none" w:sz="0" w:space="0" w:color="auto"/>
        <w:left w:val="none" w:sz="0" w:space="0" w:color="auto"/>
        <w:bottom w:val="none" w:sz="0" w:space="0" w:color="auto"/>
        <w:right w:val="none" w:sz="0" w:space="0" w:color="auto"/>
      </w:divBdr>
      <w:divsChild>
        <w:div w:id="2024014225">
          <w:marLeft w:val="0"/>
          <w:marRight w:val="0"/>
          <w:marTop w:val="0"/>
          <w:marBottom w:val="0"/>
          <w:divBdr>
            <w:top w:val="none" w:sz="0" w:space="0" w:color="auto"/>
            <w:left w:val="none" w:sz="0" w:space="0" w:color="auto"/>
            <w:bottom w:val="none" w:sz="0" w:space="0" w:color="auto"/>
            <w:right w:val="none" w:sz="0" w:space="0" w:color="auto"/>
          </w:divBdr>
          <w:divsChild>
            <w:div w:id="528757807">
              <w:marLeft w:val="0"/>
              <w:marRight w:val="0"/>
              <w:marTop w:val="0"/>
              <w:marBottom w:val="0"/>
              <w:divBdr>
                <w:top w:val="none" w:sz="0" w:space="0" w:color="auto"/>
                <w:left w:val="single" w:sz="6" w:space="0" w:color="12A4A9"/>
                <w:bottom w:val="none" w:sz="0" w:space="0" w:color="auto"/>
                <w:right w:val="single" w:sz="6" w:space="0" w:color="12A4A9"/>
              </w:divBdr>
              <w:divsChild>
                <w:div w:id="81685389">
                  <w:marLeft w:val="0"/>
                  <w:marRight w:val="0"/>
                  <w:marTop w:val="0"/>
                  <w:marBottom w:val="0"/>
                  <w:divBdr>
                    <w:top w:val="none" w:sz="0" w:space="0" w:color="auto"/>
                    <w:left w:val="none" w:sz="0" w:space="0" w:color="auto"/>
                    <w:bottom w:val="none" w:sz="0" w:space="0" w:color="auto"/>
                    <w:right w:val="none" w:sz="0" w:space="0" w:color="auto"/>
                  </w:divBdr>
                  <w:divsChild>
                    <w:div w:id="292907546">
                      <w:marLeft w:val="0"/>
                      <w:marRight w:val="0"/>
                      <w:marTop w:val="0"/>
                      <w:marBottom w:val="0"/>
                      <w:divBdr>
                        <w:top w:val="single" w:sz="6" w:space="0" w:color="7ED2D5"/>
                        <w:left w:val="single" w:sz="6" w:space="0" w:color="7ED2D5"/>
                        <w:bottom w:val="single" w:sz="6" w:space="0" w:color="7ED2D5"/>
                        <w:right w:val="single" w:sz="6" w:space="0" w:color="7ED2D5"/>
                      </w:divBdr>
                      <w:divsChild>
                        <w:div w:id="1024594959">
                          <w:marLeft w:val="0"/>
                          <w:marRight w:val="0"/>
                          <w:marTop w:val="0"/>
                          <w:marBottom w:val="0"/>
                          <w:divBdr>
                            <w:top w:val="none" w:sz="0" w:space="0" w:color="auto"/>
                            <w:left w:val="none" w:sz="0" w:space="0" w:color="auto"/>
                            <w:bottom w:val="none" w:sz="0" w:space="0" w:color="auto"/>
                            <w:right w:val="none" w:sz="0" w:space="0" w:color="auto"/>
                          </w:divBdr>
                          <w:divsChild>
                            <w:div w:id="1847286001">
                              <w:marLeft w:val="0"/>
                              <w:marRight w:val="0"/>
                              <w:marTop w:val="0"/>
                              <w:marBottom w:val="0"/>
                              <w:divBdr>
                                <w:top w:val="none" w:sz="0" w:space="0" w:color="auto"/>
                                <w:left w:val="none" w:sz="0" w:space="0" w:color="auto"/>
                                <w:bottom w:val="none" w:sz="0" w:space="0" w:color="auto"/>
                                <w:right w:val="none" w:sz="0" w:space="0" w:color="auto"/>
                              </w:divBdr>
                              <w:divsChild>
                                <w:div w:id="13459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24729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5414532">
      <w:bodyDiv w:val="1"/>
      <w:marLeft w:val="0"/>
      <w:marRight w:val="0"/>
      <w:marTop w:val="0"/>
      <w:marBottom w:val="0"/>
      <w:divBdr>
        <w:top w:val="none" w:sz="0" w:space="0" w:color="auto"/>
        <w:left w:val="none" w:sz="0" w:space="0" w:color="auto"/>
        <w:bottom w:val="none" w:sz="0" w:space="0" w:color="auto"/>
        <w:right w:val="none" w:sz="0" w:space="0" w:color="auto"/>
      </w:divBdr>
    </w:div>
    <w:div w:id="1038551684">
      <w:bodyDiv w:val="1"/>
      <w:marLeft w:val="0"/>
      <w:marRight w:val="0"/>
      <w:marTop w:val="0"/>
      <w:marBottom w:val="0"/>
      <w:divBdr>
        <w:top w:val="none" w:sz="0" w:space="0" w:color="auto"/>
        <w:left w:val="none" w:sz="0" w:space="0" w:color="auto"/>
        <w:bottom w:val="none" w:sz="0" w:space="0" w:color="auto"/>
        <w:right w:val="none" w:sz="0" w:space="0" w:color="auto"/>
      </w:divBdr>
      <w:divsChild>
        <w:div w:id="36710745">
          <w:marLeft w:val="0"/>
          <w:marRight w:val="0"/>
          <w:marTop w:val="0"/>
          <w:marBottom w:val="300"/>
          <w:divBdr>
            <w:top w:val="none" w:sz="0" w:space="0" w:color="auto"/>
            <w:left w:val="none" w:sz="0" w:space="0" w:color="auto"/>
            <w:bottom w:val="none" w:sz="0" w:space="0" w:color="auto"/>
            <w:right w:val="none" w:sz="0" w:space="0" w:color="auto"/>
          </w:divBdr>
          <w:divsChild>
            <w:div w:id="1927302022">
              <w:marLeft w:val="0"/>
              <w:marRight w:val="0"/>
              <w:marTop w:val="0"/>
              <w:marBottom w:val="0"/>
              <w:divBdr>
                <w:top w:val="none" w:sz="0" w:space="0" w:color="auto"/>
                <w:left w:val="none" w:sz="0" w:space="0" w:color="auto"/>
                <w:bottom w:val="none" w:sz="0" w:space="0" w:color="auto"/>
                <w:right w:val="none" w:sz="0" w:space="0" w:color="auto"/>
              </w:divBdr>
              <w:divsChild>
                <w:div w:id="2062292036">
                  <w:marLeft w:val="0"/>
                  <w:marRight w:val="0"/>
                  <w:marTop w:val="0"/>
                  <w:marBottom w:val="0"/>
                  <w:divBdr>
                    <w:top w:val="none" w:sz="0" w:space="0" w:color="auto"/>
                    <w:left w:val="none" w:sz="0" w:space="0" w:color="auto"/>
                    <w:bottom w:val="none" w:sz="0" w:space="0" w:color="auto"/>
                    <w:right w:val="none" w:sz="0" w:space="0" w:color="auto"/>
                  </w:divBdr>
                  <w:divsChild>
                    <w:div w:id="2019426504">
                      <w:marLeft w:val="0"/>
                      <w:marRight w:val="0"/>
                      <w:marTop w:val="0"/>
                      <w:marBottom w:val="0"/>
                      <w:divBdr>
                        <w:top w:val="none" w:sz="0" w:space="0" w:color="auto"/>
                        <w:left w:val="none" w:sz="0" w:space="0" w:color="auto"/>
                        <w:bottom w:val="none" w:sz="0" w:space="0" w:color="auto"/>
                        <w:right w:val="none" w:sz="0" w:space="0" w:color="auto"/>
                      </w:divBdr>
                      <w:divsChild>
                        <w:div w:id="7473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90653">
      <w:bodyDiv w:val="1"/>
      <w:marLeft w:val="0"/>
      <w:marRight w:val="0"/>
      <w:marTop w:val="0"/>
      <w:marBottom w:val="0"/>
      <w:divBdr>
        <w:top w:val="none" w:sz="0" w:space="0" w:color="auto"/>
        <w:left w:val="none" w:sz="0" w:space="0" w:color="auto"/>
        <w:bottom w:val="none" w:sz="0" w:space="0" w:color="auto"/>
        <w:right w:val="none" w:sz="0" w:space="0" w:color="auto"/>
      </w:divBdr>
    </w:div>
    <w:div w:id="1216309753">
      <w:bodyDiv w:val="1"/>
      <w:marLeft w:val="0"/>
      <w:marRight w:val="0"/>
      <w:marTop w:val="0"/>
      <w:marBottom w:val="0"/>
      <w:divBdr>
        <w:top w:val="none" w:sz="0" w:space="0" w:color="auto"/>
        <w:left w:val="none" w:sz="0" w:space="0" w:color="auto"/>
        <w:bottom w:val="none" w:sz="0" w:space="0" w:color="auto"/>
        <w:right w:val="none" w:sz="0" w:space="0" w:color="auto"/>
      </w:divBdr>
    </w:div>
    <w:div w:id="1220676628">
      <w:bodyDiv w:val="1"/>
      <w:marLeft w:val="0"/>
      <w:marRight w:val="0"/>
      <w:marTop w:val="0"/>
      <w:marBottom w:val="0"/>
      <w:divBdr>
        <w:top w:val="none" w:sz="0" w:space="0" w:color="auto"/>
        <w:left w:val="none" w:sz="0" w:space="0" w:color="auto"/>
        <w:bottom w:val="none" w:sz="0" w:space="0" w:color="auto"/>
        <w:right w:val="none" w:sz="0" w:space="0" w:color="auto"/>
      </w:divBdr>
    </w:div>
    <w:div w:id="1344823642">
      <w:bodyDiv w:val="1"/>
      <w:marLeft w:val="0"/>
      <w:marRight w:val="0"/>
      <w:marTop w:val="0"/>
      <w:marBottom w:val="0"/>
      <w:divBdr>
        <w:top w:val="none" w:sz="0" w:space="0" w:color="auto"/>
        <w:left w:val="none" w:sz="0" w:space="0" w:color="auto"/>
        <w:bottom w:val="none" w:sz="0" w:space="0" w:color="auto"/>
        <w:right w:val="none" w:sz="0" w:space="0" w:color="auto"/>
      </w:divBdr>
      <w:divsChild>
        <w:div w:id="2094816171">
          <w:marLeft w:val="0"/>
          <w:marRight w:val="0"/>
          <w:marTop w:val="0"/>
          <w:marBottom w:val="0"/>
          <w:divBdr>
            <w:top w:val="none" w:sz="0" w:space="0" w:color="auto"/>
            <w:left w:val="none" w:sz="0" w:space="0" w:color="auto"/>
            <w:bottom w:val="none" w:sz="0" w:space="0" w:color="auto"/>
            <w:right w:val="none" w:sz="0" w:space="0" w:color="auto"/>
          </w:divBdr>
          <w:divsChild>
            <w:div w:id="2114133164">
              <w:marLeft w:val="0"/>
              <w:marRight w:val="0"/>
              <w:marTop w:val="100"/>
              <w:marBottom w:val="100"/>
              <w:divBdr>
                <w:top w:val="none" w:sz="0" w:space="0" w:color="auto"/>
                <w:left w:val="none" w:sz="0" w:space="0" w:color="auto"/>
                <w:bottom w:val="none" w:sz="0" w:space="0" w:color="auto"/>
                <w:right w:val="none" w:sz="0" w:space="0" w:color="auto"/>
              </w:divBdr>
              <w:divsChild>
                <w:div w:id="365837947">
                  <w:marLeft w:val="0"/>
                  <w:marRight w:val="0"/>
                  <w:marTop w:val="45"/>
                  <w:marBottom w:val="120"/>
                  <w:divBdr>
                    <w:top w:val="none" w:sz="0" w:space="0" w:color="auto"/>
                    <w:left w:val="none" w:sz="0" w:space="0" w:color="auto"/>
                    <w:bottom w:val="none" w:sz="0" w:space="0" w:color="auto"/>
                    <w:right w:val="none" w:sz="0" w:space="0" w:color="auto"/>
                  </w:divBdr>
                  <w:divsChild>
                    <w:div w:id="1359547517">
                      <w:marLeft w:val="0"/>
                      <w:marRight w:val="0"/>
                      <w:marTop w:val="0"/>
                      <w:marBottom w:val="0"/>
                      <w:divBdr>
                        <w:top w:val="none" w:sz="0" w:space="0" w:color="auto"/>
                        <w:left w:val="none" w:sz="0" w:space="0" w:color="auto"/>
                        <w:bottom w:val="none" w:sz="0" w:space="0" w:color="auto"/>
                        <w:right w:val="none" w:sz="0" w:space="0" w:color="auto"/>
                      </w:divBdr>
                      <w:divsChild>
                        <w:div w:id="7841570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46679918">
      <w:bodyDiv w:val="1"/>
      <w:marLeft w:val="0"/>
      <w:marRight w:val="0"/>
      <w:marTop w:val="0"/>
      <w:marBottom w:val="0"/>
      <w:divBdr>
        <w:top w:val="none" w:sz="0" w:space="0" w:color="auto"/>
        <w:left w:val="none" w:sz="0" w:space="0" w:color="auto"/>
        <w:bottom w:val="none" w:sz="0" w:space="0" w:color="auto"/>
        <w:right w:val="none" w:sz="0" w:space="0" w:color="auto"/>
      </w:divBdr>
    </w:div>
    <w:div w:id="1799058574">
      <w:bodyDiv w:val="1"/>
      <w:marLeft w:val="0"/>
      <w:marRight w:val="0"/>
      <w:marTop w:val="0"/>
      <w:marBottom w:val="0"/>
      <w:divBdr>
        <w:top w:val="none" w:sz="0" w:space="0" w:color="auto"/>
        <w:left w:val="none" w:sz="0" w:space="0" w:color="auto"/>
        <w:bottom w:val="none" w:sz="0" w:space="0" w:color="auto"/>
        <w:right w:val="none" w:sz="0" w:space="0" w:color="auto"/>
      </w:divBdr>
    </w:div>
    <w:div w:id="206579206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622604">
      <w:bodyDiv w:val="1"/>
      <w:marLeft w:val="0"/>
      <w:marRight w:val="0"/>
      <w:marTop w:val="0"/>
      <w:marBottom w:val="0"/>
      <w:divBdr>
        <w:top w:val="none" w:sz="0" w:space="0" w:color="auto"/>
        <w:left w:val="none" w:sz="0" w:space="0" w:color="auto"/>
        <w:bottom w:val="none" w:sz="0" w:space="0" w:color="auto"/>
        <w:right w:val="none" w:sz="0" w:space="0" w:color="auto"/>
      </w:divBdr>
    </w:div>
    <w:div w:id="21457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development/desa/disabilities/convention-on-the-rights-of-persons-with-disabilities.html" TargetMode="External"/><Relationship Id="rId2" Type="http://schemas.openxmlformats.org/officeDocument/2006/relationships/hyperlink" Target="https://www.un.org/en/" TargetMode="External"/><Relationship Id="rId1" Type="http://schemas.openxmlformats.org/officeDocument/2006/relationships/hyperlink" Target="http://crpd.sfaa.gov.tw/BulletinCtrl?func=getBulletin&amp;p=b_2&amp;c=C&amp;bulletinId=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F0ED4-06AB-4E9E-BA21-69BE6E98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31</Pages>
  <Words>2753</Words>
  <Characters>15695</Characters>
  <Application>Microsoft Office Word</Application>
  <DocSecurity>0</DocSecurity>
  <Lines>130</Lines>
  <Paragraphs>36</Paragraphs>
  <ScaleCrop>false</ScaleCrop>
  <Company>cy</Company>
  <LinksUpToDate>false</LinksUpToDate>
  <CharactersWithSpaces>18412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林宛萱</dc:creator>
  <cp:lastModifiedBy>江明潔</cp:lastModifiedBy>
  <cp:revision>4</cp:revision>
  <cp:lastPrinted>2019-05-09T02:27:00Z</cp:lastPrinted>
  <dcterms:created xsi:type="dcterms:W3CDTF">2019-05-21T02:35:00Z</dcterms:created>
  <dcterms:modified xsi:type="dcterms:W3CDTF">2019-05-22T07:54:00Z</dcterms:modified>
</cp:coreProperties>
</file>