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F5ADCB" w14:textId="77777777" w:rsidR="00D75644" w:rsidRPr="00FF782C" w:rsidRDefault="000D6907" w:rsidP="00F37D7B">
      <w:pPr>
        <w:pStyle w:val="af3"/>
        <w:rPr>
          <w:rFonts w:ascii="Times New Roman"/>
        </w:rPr>
      </w:pPr>
      <w:r w:rsidRPr="00FF782C">
        <w:rPr>
          <w:rFonts w:ascii="Times New Roman" w:hint="eastAsia"/>
        </w:rPr>
        <w:t>調查</w:t>
      </w:r>
      <w:r w:rsidR="00D75644" w:rsidRPr="00FF782C">
        <w:rPr>
          <w:rFonts w:ascii="Times New Roman"/>
        </w:rPr>
        <w:t>報告</w:t>
      </w:r>
    </w:p>
    <w:p w14:paraId="292F619A" w14:textId="77777777" w:rsidR="00E25849" w:rsidRPr="00FF782C" w:rsidRDefault="00E25849" w:rsidP="004E05A1">
      <w:pPr>
        <w:pStyle w:val="1"/>
        <w:ind w:left="2380" w:hanging="2380"/>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FF782C">
        <w:rPr>
          <w:rFonts w:ascii="Times New Roman" w:hAnsi="Times New Roman"/>
        </w:rPr>
        <w:t>案　　由：</w:t>
      </w:r>
      <w:bookmarkEnd w:id="0"/>
      <w:bookmarkEnd w:id="1"/>
      <w:bookmarkEnd w:id="2"/>
      <w:bookmarkEnd w:id="3"/>
      <w:bookmarkEnd w:id="4"/>
      <w:bookmarkEnd w:id="5"/>
      <w:bookmarkEnd w:id="6"/>
      <w:bookmarkEnd w:id="7"/>
      <w:bookmarkEnd w:id="8"/>
      <w:bookmarkEnd w:id="9"/>
      <w:r w:rsidR="001C0DA8" w:rsidRPr="00FF782C">
        <w:rPr>
          <w:rFonts w:ascii="Times New Roman" w:hAnsi="Times New Roman"/>
        </w:rPr>
        <w:fldChar w:fldCharType="begin"/>
      </w:r>
      <w:r w:rsidRPr="00FF782C">
        <w:rPr>
          <w:rFonts w:ascii="Times New Roman" w:hAnsi="Times New Roman"/>
        </w:rPr>
        <w:instrText xml:space="preserve"> MERGEFIELD </w:instrText>
      </w:r>
      <w:r w:rsidRPr="00FF782C">
        <w:rPr>
          <w:rFonts w:ascii="Times New Roman" w:hAnsi="Times New Roman"/>
        </w:rPr>
        <w:instrText>案由</w:instrText>
      </w:r>
      <w:r w:rsidRPr="00FF782C">
        <w:rPr>
          <w:rFonts w:ascii="Times New Roman" w:hAnsi="Times New Roman"/>
        </w:rPr>
        <w:instrText xml:space="preserve"> </w:instrText>
      </w:r>
      <w:r w:rsidR="001C0DA8" w:rsidRPr="00FF782C">
        <w:rPr>
          <w:rFonts w:ascii="Times New Roman" w:hAnsi="Times New Roman"/>
        </w:rPr>
        <w:fldChar w:fldCharType="separate"/>
      </w:r>
      <w:bookmarkEnd w:id="11"/>
      <w:r w:rsidR="00DE45BC" w:rsidRPr="00FF782C">
        <w:rPr>
          <w:rFonts w:ascii="Times New Roman" w:hint="eastAsia"/>
          <w:noProof/>
        </w:rPr>
        <w:t>據訴，臺灣高雄地方法院審理</w:t>
      </w:r>
      <w:r w:rsidR="00DE45BC" w:rsidRPr="00FF782C">
        <w:rPr>
          <w:rFonts w:ascii="Times New Roman" w:hint="eastAsia"/>
          <w:noProof/>
        </w:rPr>
        <w:t>101</w:t>
      </w:r>
      <w:r w:rsidR="00DE45BC" w:rsidRPr="00FF782C">
        <w:rPr>
          <w:rFonts w:ascii="Times New Roman" w:hint="eastAsia"/>
          <w:noProof/>
        </w:rPr>
        <w:t>年度訴字第</w:t>
      </w:r>
      <w:r w:rsidR="00DE45BC" w:rsidRPr="00FF782C">
        <w:rPr>
          <w:rFonts w:ascii="Times New Roman" w:hint="eastAsia"/>
          <w:noProof/>
        </w:rPr>
        <w:t>1653</w:t>
      </w:r>
      <w:r w:rsidR="00DE45BC" w:rsidRPr="00FF782C">
        <w:rPr>
          <w:rFonts w:ascii="Times New Roman" w:hint="eastAsia"/>
          <w:noProof/>
        </w:rPr>
        <w:t>號渠與被告間請求損害賠償事件，訴訟過程中所製作之民事報到單與宣示判決筆錄疑有登載不實等情案。</w:t>
      </w:r>
      <w:bookmarkEnd w:id="10"/>
      <w:r w:rsidR="001C0DA8" w:rsidRPr="00FF782C">
        <w:rPr>
          <w:rFonts w:ascii="Times New Roman" w:hAnsi="Times New Roman"/>
        </w:rPr>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14:paraId="5582900B" w14:textId="77777777" w:rsidR="00DC1041" w:rsidRPr="00FF782C" w:rsidRDefault="009E343D" w:rsidP="00F12F33">
      <w:pPr>
        <w:pStyle w:val="1"/>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F782C">
        <w:rPr>
          <w:rFonts w:hint="eastAsia"/>
        </w:rPr>
        <w:t>調查意見：</w:t>
      </w:r>
    </w:p>
    <w:p w14:paraId="0CDCDD40" w14:textId="74FE4498" w:rsidR="00DC1041" w:rsidRPr="00FF782C" w:rsidRDefault="00621AC7" w:rsidP="00DC1041">
      <w:pPr>
        <w:pStyle w:val="10"/>
        <w:ind w:left="680" w:firstLine="680"/>
      </w:pPr>
      <w:r w:rsidRPr="00FF782C">
        <w:rPr>
          <w:rFonts w:ascii="Times New Roman" w:hint="eastAsia"/>
          <w:bCs/>
          <w:noProof/>
          <w:szCs w:val="52"/>
        </w:rPr>
        <w:t>有關據訴，臺灣高雄地方法院</w:t>
      </w:r>
      <w:r w:rsidRPr="00FF782C">
        <w:rPr>
          <w:rFonts w:hAnsi="標楷體" w:hint="eastAsia"/>
          <w:bCs/>
          <w:noProof/>
          <w:szCs w:val="52"/>
        </w:rPr>
        <w:t>(下稱高雄地院)</w:t>
      </w:r>
      <w:r w:rsidRPr="00FF782C">
        <w:rPr>
          <w:rFonts w:ascii="Times New Roman" w:hint="eastAsia"/>
          <w:bCs/>
          <w:noProof/>
          <w:szCs w:val="52"/>
        </w:rPr>
        <w:t>審理</w:t>
      </w:r>
      <w:r w:rsidRPr="00FF782C">
        <w:rPr>
          <w:rFonts w:ascii="Times New Roman" w:hint="eastAsia"/>
          <w:bCs/>
          <w:noProof/>
          <w:szCs w:val="52"/>
        </w:rPr>
        <w:t>101</w:t>
      </w:r>
      <w:r w:rsidRPr="00FF782C">
        <w:rPr>
          <w:rFonts w:ascii="Times New Roman" w:hint="eastAsia"/>
          <w:bCs/>
          <w:noProof/>
          <w:szCs w:val="52"/>
        </w:rPr>
        <w:t>年度訴字第</w:t>
      </w:r>
      <w:r w:rsidRPr="00FF782C">
        <w:rPr>
          <w:rFonts w:ascii="Times New Roman" w:hint="eastAsia"/>
          <w:bCs/>
          <w:noProof/>
          <w:szCs w:val="52"/>
        </w:rPr>
        <w:t>1653</w:t>
      </w:r>
      <w:r w:rsidRPr="00FF782C">
        <w:rPr>
          <w:rFonts w:ascii="Times New Roman" w:hint="eastAsia"/>
          <w:bCs/>
          <w:noProof/>
          <w:szCs w:val="52"/>
        </w:rPr>
        <w:t>號渠與被告間請求損害賠償事件，訴訟過程中所製作之民事報到單與宣示判決筆錄</w:t>
      </w:r>
      <w:r w:rsidRPr="00FF782C">
        <w:rPr>
          <w:rFonts w:hAnsi="標楷體" w:hint="eastAsia"/>
          <w:bCs/>
          <w:noProof/>
          <w:szCs w:val="52"/>
        </w:rPr>
        <w:t>(下稱宣判筆錄)</w:t>
      </w:r>
      <w:r w:rsidRPr="00FF782C">
        <w:rPr>
          <w:rFonts w:ascii="Times New Roman" w:hint="eastAsia"/>
          <w:bCs/>
          <w:noProof/>
          <w:szCs w:val="52"/>
        </w:rPr>
        <w:t>疑有登載不實等情一案，</w:t>
      </w:r>
      <w:r w:rsidRPr="00FF782C">
        <w:rPr>
          <w:rFonts w:ascii="Times New Roman"/>
        </w:rPr>
        <w:t>經</w:t>
      </w:r>
      <w:r w:rsidRPr="00FF782C">
        <w:rPr>
          <w:rFonts w:ascii="Times New Roman" w:hint="eastAsia"/>
        </w:rPr>
        <w:t>調閱相關</w:t>
      </w:r>
      <w:r w:rsidRPr="00FF782C">
        <w:rPr>
          <w:rFonts w:ascii="Times New Roman"/>
        </w:rPr>
        <w:t>卷證資料，</w:t>
      </w:r>
      <w:r w:rsidRPr="00FF782C">
        <w:rPr>
          <w:rFonts w:ascii="Times New Roman" w:hint="eastAsia"/>
        </w:rPr>
        <w:t>以及就裁判費繳納與退還之相關法令規定及實務案例統計資料，函</w:t>
      </w:r>
      <w:proofErr w:type="gramStart"/>
      <w:r w:rsidRPr="00FF782C">
        <w:rPr>
          <w:rFonts w:ascii="Times New Roman" w:hint="eastAsia"/>
        </w:rPr>
        <w:t>詢</w:t>
      </w:r>
      <w:proofErr w:type="gramEnd"/>
      <w:r w:rsidRPr="00FF782C">
        <w:rPr>
          <w:rFonts w:ascii="Times New Roman" w:hint="eastAsia"/>
        </w:rPr>
        <w:t>司法院民事廳，並</w:t>
      </w:r>
      <w:r w:rsidRPr="00FF782C">
        <w:rPr>
          <w:rFonts w:hint="eastAsia"/>
        </w:rPr>
        <w:t>邀請民事訴訟法領域學者到院，提供專業諮詢意見</w:t>
      </w:r>
      <w:r w:rsidRPr="00FF782C">
        <w:rPr>
          <w:rFonts w:ascii="Times New Roman" w:hint="eastAsia"/>
        </w:rPr>
        <w:t>，業已調查完畢</w:t>
      </w:r>
      <w:r w:rsidR="00DC1041" w:rsidRPr="00FF782C">
        <w:rPr>
          <w:rFonts w:hint="eastAsia"/>
        </w:rPr>
        <w:t>，</w:t>
      </w:r>
      <w:r w:rsidR="00DC1041" w:rsidRPr="00FF782C">
        <w:t>茲</w:t>
      </w:r>
      <w:r w:rsidR="00DC1041" w:rsidRPr="00FF782C">
        <w:rPr>
          <w:rFonts w:hint="eastAsia"/>
        </w:rPr>
        <w:t>將調查意見</w:t>
      </w:r>
      <w:proofErr w:type="gramStart"/>
      <w:r w:rsidR="00703EB8" w:rsidRPr="00FF782C">
        <w:rPr>
          <w:rFonts w:hint="eastAsia"/>
        </w:rPr>
        <w:t>臚</w:t>
      </w:r>
      <w:proofErr w:type="gramEnd"/>
      <w:r w:rsidR="00703EB8" w:rsidRPr="00FF782C">
        <w:rPr>
          <w:rFonts w:hint="eastAsia"/>
        </w:rPr>
        <w:t>陳如下：</w:t>
      </w:r>
    </w:p>
    <w:p w14:paraId="10209F45" w14:textId="77777777" w:rsidR="00DC1041" w:rsidRPr="00FF782C" w:rsidRDefault="00DC1041" w:rsidP="00DC1041">
      <w:pPr>
        <w:pStyle w:val="2"/>
        <w:rPr>
          <w:b/>
        </w:rPr>
      </w:pPr>
      <w:r w:rsidRPr="00FF782C">
        <w:rPr>
          <w:rFonts w:hint="eastAsia"/>
          <w:b/>
        </w:rPr>
        <w:t>高雄地院審理陳訴人所提起之民事損害賠償訴訟，</w:t>
      </w:r>
      <w:r w:rsidR="000B739D" w:rsidRPr="00FF782C">
        <w:rPr>
          <w:rFonts w:hint="eastAsia"/>
          <w:b/>
        </w:rPr>
        <w:t>於宣示判決期日前即預作</w:t>
      </w:r>
      <w:r w:rsidR="00904A4F" w:rsidRPr="00FF782C">
        <w:rPr>
          <w:rFonts w:hint="eastAsia"/>
          <w:b/>
        </w:rPr>
        <w:t>該日之民事</w:t>
      </w:r>
      <w:r w:rsidR="000B739D" w:rsidRPr="00FF782C">
        <w:rPr>
          <w:rFonts w:hint="eastAsia"/>
          <w:b/>
        </w:rPr>
        <w:t>報到單及宣判筆錄，記載</w:t>
      </w:r>
      <w:r w:rsidR="00904A4F" w:rsidRPr="00FF782C">
        <w:rPr>
          <w:rFonts w:hint="eastAsia"/>
          <w:b/>
        </w:rPr>
        <w:t>兩造當事人均未到之訊息。</w:t>
      </w:r>
      <w:r w:rsidR="002727C4" w:rsidRPr="00FF782C">
        <w:rPr>
          <w:rFonts w:hint="eastAsia"/>
          <w:b/>
        </w:rPr>
        <w:t>嗣陳訴人於宣示判決期日</w:t>
      </w:r>
      <w:r w:rsidR="001604F0" w:rsidRPr="00FF782C">
        <w:rPr>
          <w:rFonts w:hint="eastAsia"/>
          <w:b/>
        </w:rPr>
        <w:t>確有</w:t>
      </w:r>
      <w:r w:rsidR="002727C4" w:rsidRPr="00FF782C">
        <w:rPr>
          <w:rFonts w:hint="eastAsia"/>
          <w:b/>
        </w:rPr>
        <w:t>到庭聆判，</w:t>
      </w:r>
      <w:r w:rsidR="00904A4F" w:rsidRPr="00FF782C">
        <w:rPr>
          <w:rFonts w:hint="eastAsia"/>
          <w:b/>
        </w:rPr>
        <w:t>雖</w:t>
      </w:r>
      <w:r w:rsidR="002727C4" w:rsidRPr="00FF782C">
        <w:rPr>
          <w:rFonts w:hint="eastAsia"/>
          <w:b/>
        </w:rPr>
        <w:t>該院</w:t>
      </w:r>
      <w:r w:rsidR="00904A4F" w:rsidRPr="00FF782C">
        <w:rPr>
          <w:rFonts w:hint="eastAsia"/>
          <w:b/>
        </w:rPr>
        <w:t>亦</w:t>
      </w:r>
      <w:r w:rsidR="00E3230F" w:rsidRPr="00FF782C">
        <w:rPr>
          <w:rFonts w:hint="eastAsia"/>
          <w:b/>
        </w:rPr>
        <w:t>重新依實際到庭情形製作報到單及宣判筆錄附卷，惟</w:t>
      </w:r>
      <w:r w:rsidR="00211CE9" w:rsidRPr="00FF782C">
        <w:rPr>
          <w:rFonts w:hint="eastAsia"/>
          <w:b/>
        </w:rPr>
        <w:t>事前</w:t>
      </w:r>
      <w:r w:rsidR="00E86FE5" w:rsidRPr="00FF782C">
        <w:rPr>
          <w:rFonts w:hint="eastAsia"/>
          <w:b/>
        </w:rPr>
        <w:t>預製之報到單</w:t>
      </w:r>
      <w:r w:rsidR="00307F4A" w:rsidRPr="00FF782C">
        <w:rPr>
          <w:rFonts w:hint="eastAsia"/>
          <w:b/>
        </w:rPr>
        <w:t>及</w:t>
      </w:r>
      <w:r w:rsidR="00842A26" w:rsidRPr="00FF782C">
        <w:rPr>
          <w:rFonts w:hint="eastAsia"/>
          <w:b/>
        </w:rPr>
        <w:t>宣判</w:t>
      </w:r>
      <w:r w:rsidR="00307F4A" w:rsidRPr="00FF782C">
        <w:rPr>
          <w:rFonts w:hint="eastAsia"/>
          <w:b/>
        </w:rPr>
        <w:t>筆錄</w:t>
      </w:r>
      <w:r w:rsidR="00842A26" w:rsidRPr="00FF782C">
        <w:rPr>
          <w:rFonts w:hint="eastAsia"/>
          <w:b/>
        </w:rPr>
        <w:t>內容既未必與實情相符，</w:t>
      </w:r>
      <w:r w:rsidR="00211CE9" w:rsidRPr="00FF782C">
        <w:rPr>
          <w:rFonts w:hint="eastAsia"/>
          <w:b/>
        </w:rPr>
        <w:t>其</w:t>
      </w:r>
      <w:r w:rsidR="00AC696A" w:rsidRPr="00FF782C">
        <w:rPr>
          <w:rFonts w:hint="eastAsia"/>
          <w:b/>
        </w:rPr>
        <w:t>置於卷內，且可供當事人閱卷時</w:t>
      </w:r>
      <w:r w:rsidR="00E3230F" w:rsidRPr="00FF782C">
        <w:rPr>
          <w:rFonts w:hint="eastAsia"/>
          <w:b/>
        </w:rPr>
        <w:t>，</w:t>
      </w:r>
      <w:r w:rsidR="00211CE9" w:rsidRPr="00FF782C">
        <w:rPr>
          <w:rFonts w:hint="eastAsia"/>
          <w:b/>
        </w:rPr>
        <w:t>予以</w:t>
      </w:r>
      <w:r w:rsidR="001604F0" w:rsidRPr="00FF782C">
        <w:rPr>
          <w:rFonts w:hint="eastAsia"/>
          <w:b/>
        </w:rPr>
        <w:t>閱覽、抄錄、</w:t>
      </w:r>
      <w:r w:rsidR="00842A26" w:rsidRPr="00FF782C">
        <w:rPr>
          <w:rFonts w:hint="eastAsia"/>
          <w:b/>
        </w:rPr>
        <w:t>攝影或</w:t>
      </w:r>
      <w:r w:rsidR="001604F0" w:rsidRPr="00FF782C">
        <w:rPr>
          <w:rFonts w:hint="eastAsia"/>
          <w:b/>
        </w:rPr>
        <w:t>複印等，</w:t>
      </w:r>
      <w:r w:rsidR="00307F4A" w:rsidRPr="00FF782C">
        <w:rPr>
          <w:rFonts w:hint="eastAsia"/>
          <w:b/>
        </w:rPr>
        <w:t>自</w:t>
      </w:r>
      <w:r w:rsidR="00E3230F" w:rsidRPr="00FF782C">
        <w:rPr>
          <w:rFonts w:hint="eastAsia"/>
          <w:b/>
        </w:rPr>
        <w:t>易引</w:t>
      </w:r>
      <w:r w:rsidR="00307F4A" w:rsidRPr="00FF782C">
        <w:rPr>
          <w:rFonts w:hint="eastAsia"/>
          <w:b/>
        </w:rPr>
        <w:t>起民眾</w:t>
      </w:r>
      <w:r w:rsidR="00974970" w:rsidRPr="00FF782C">
        <w:rPr>
          <w:rFonts w:hint="eastAsia"/>
          <w:b/>
        </w:rPr>
        <w:t>誤解</w:t>
      </w:r>
      <w:r w:rsidR="001604F0" w:rsidRPr="00FF782C">
        <w:rPr>
          <w:rFonts w:hint="eastAsia"/>
          <w:b/>
        </w:rPr>
        <w:t>，高雄地院允應以此</w:t>
      </w:r>
      <w:r w:rsidR="00842A26" w:rsidRPr="00FF782C">
        <w:rPr>
          <w:rFonts w:hint="eastAsia"/>
          <w:b/>
        </w:rPr>
        <w:t>案</w:t>
      </w:r>
      <w:r w:rsidR="001604F0" w:rsidRPr="00FF782C">
        <w:rPr>
          <w:rFonts w:hint="eastAsia"/>
          <w:b/>
        </w:rPr>
        <w:t>為鑑，避免</w:t>
      </w:r>
      <w:r w:rsidR="00842A26" w:rsidRPr="00FF782C">
        <w:rPr>
          <w:rFonts w:hint="eastAsia"/>
          <w:b/>
        </w:rPr>
        <w:t>類似情形再發生，招致誤解或質疑</w:t>
      </w:r>
      <w:r w:rsidR="00974970" w:rsidRPr="00FF782C">
        <w:rPr>
          <w:rFonts w:hint="eastAsia"/>
          <w:b/>
        </w:rPr>
        <w:t>。</w:t>
      </w:r>
    </w:p>
    <w:p w14:paraId="4E8AC453" w14:textId="77777777" w:rsidR="00904A4F" w:rsidRPr="00FF782C" w:rsidRDefault="00904A4F" w:rsidP="00CE3387">
      <w:pPr>
        <w:pStyle w:val="3"/>
      </w:pPr>
      <w:r w:rsidRPr="00FF782C">
        <w:rPr>
          <w:rFonts w:hint="eastAsia"/>
        </w:rPr>
        <w:t>民事訴訟法第</w:t>
      </w:r>
      <w:r w:rsidR="0023634C" w:rsidRPr="00FF782C">
        <w:rPr>
          <w:rFonts w:hint="eastAsia"/>
        </w:rPr>
        <w:t>223</w:t>
      </w:r>
      <w:r w:rsidRPr="00FF782C">
        <w:rPr>
          <w:rFonts w:hint="eastAsia"/>
        </w:rPr>
        <w:t>條</w:t>
      </w:r>
      <w:r w:rsidR="00211CE9" w:rsidRPr="00FF782C">
        <w:rPr>
          <w:rFonts w:hint="eastAsia"/>
        </w:rPr>
        <w:t>第2項</w:t>
      </w:r>
      <w:r w:rsidRPr="00FF782C">
        <w:rPr>
          <w:rFonts w:hint="eastAsia"/>
        </w:rPr>
        <w:t>規定：</w:t>
      </w:r>
      <w:r w:rsidR="0023634C" w:rsidRPr="00FF782C">
        <w:rPr>
          <w:rFonts w:hint="eastAsia"/>
        </w:rPr>
        <w:t>「宣示判決，應於言詞辯論終結之期日或辯論終結時指定之期日為之。」</w:t>
      </w:r>
      <w:r w:rsidR="004D1ABE" w:rsidRPr="00FF782C">
        <w:rPr>
          <w:rFonts w:hint="eastAsia"/>
        </w:rPr>
        <w:t>同法第217條前段規定：「審判長及法院書記官應於筆錄內簽名」，考其24年立法理由載稱：「查民訴律第</w:t>
      </w:r>
      <w:r w:rsidR="00387D74" w:rsidRPr="00FF782C">
        <w:rPr>
          <w:rFonts w:hint="eastAsia"/>
        </w:rPr>
        <w:t>290</w:t>
      </w:r>
      <w:r w:rsidR="004D1ABE" w:rsidRPr="00FF782C">
        <w:rPr>
          <w:rFonts w:hint="eastAsia"/>
        </w:rPr>
        <w:t>條理由謂言詞辯論筆錄，為公證關於言詞辯論事項之書狀，應使審判官及審判衙門書記署名，以擔保其正確，此本條之所以設也。審判官及審判衙門書記之署名，為發生該筆錄形式上證據力之要件，苟其缺乏，即無筆錄之效力。」</w:t>
      </w:r>
      <w:r w:rsidR="00387D74" w:rsidRPr="00FF782C">
        <w:rPr>
          <w:rFonts w:hint="eastAsia"/>
        </w:rPr>
        <w:t>可見要求</w:t>
      </w:r>
      <w:r w:rsidR="001F1ABA" w:rsidRPr="00FF782C">
        <w:rPr>
          <w:rFonts w:hint="eastAsia"/>
        </w:rPr>
        <w:t>法官</w:t>
      </w:r>
      <w:r w:rsidR="00387D74" w:rsidRPr="00FF782C">
        <w:rPr>
          <w:rFonts w:hint="eastAsia"/>
        </w:rPr>
        <w:t>及書記官於筆錄上簽名，係用以確保其內容之正確性，亦作為筆錄之生效要件。</w:t>
      </w:r>
      <w:r w:rsidR="001F1ABA" w:rsidRPr="00FF782C">
        <w:rPr>
          <w:rFonts w:hint="eastAsia"/>
        </w:rPr>
        <w:t>另</w:t>
      </w:r>
      <w:r w:rsidR="00CE3387" w:rsidRPr="00FF782C">
        <w:rPr>
          <w:rFonts w:hint="eastAsia"/>
        </w:rPr>
        <w:t>自該法第439條第2項規定：「</w:t>
      </w:r>
      <w:r w:rsidR="00CE3387" w:rsidRPr="00FF782C">
        <w:rPr>
          <w:rFonts w:hAnsi="標楷體" w:hint="eastAsia"/>
        </w:rPr>
        <w:t>當事人於宣示判決時，以言詞捨棄上訴權者，應記載於言詞辯論筆錄；如他造不在場，應將筆錄送達。</w:t>
      </w:r>
      <w:r w:rsidR="001F1ABA" w:rsidRPr="00FF782C">
        <w:rPr>
          <w:rFonts w:hint="eastAsia"/>
        </w:rPr>
        <w:t>」</w:t>
      </w:r>
      <w:r w:rsidR="00CE3387" w:rsidRPr="00FF782C">
        <w:rPr>
          <w:rFonts w:hint="eastAsia"/>
        </w:rPr>
        <w:t>可推知，於</w:t>
      </w:r>
      <w:r w:rsidR="00CE3387" w:rsidRPr="00FF782C">
        <w:rPr>
          <w:rFonts w:hAnsi="標楷體" w:hint="eastAsia"/>
        </w:rPr>
        <w:t>宣示判決時應製作筆錄附卷，實務上亦均以宣判筆錄記錄</w:t>
      </w:r>
      <w:r w:rsidR="00DE14DE" w:rsidRPr="00FF782C">
        <w:rPr>
          <w:rFonts w:hAnsi="標楷體" w:hint="eastAsia"/>
        </w:rPr>
        <w:t>宣判當日之法庭活動實況。</w:t>
      </w:r>
      <w:r w:rsidR="001F1ABA" w:rsidRPr="00FF782C">
        <w:rPr>
          <w:rFonts w:hAnsi="標楷體" w:hint="eastAsia"/>
        </w:rPr>
        <w:t>宣判筆錄亦為筆錄之一種，依法應由法官及書記官簽名</w:t>
      </w:r>
      <w:r w:rsidR="006928A2" w:rsidRPr="00FF782C">
        <w:rPr>
          <w:rFonts w:hAnsi="標楷體" w:hint="eastAsia"/>
        </w:rPr>
        <w:t>，以擔保其正確性。</w:t>
      </w:r>
    </w:p>
    <w:p w14:paraId="3C9A8F13" w14:textId="77777777" w:rsidR="00FE368E" w:rsidRPr="00FF782C" w:rsidRDefault="00FE368E" w:rsidP="0023634C">
      <w:pPr>
        <w:pStyle w:val="3"/>
      </w:pPr>
      <w:r w:rsidRPr="00FF782C">
        <w:rPr>
          <w:rFonts w:hint="eastAsia"/>
        </w:rPr>
        <w:t>查</w:t>
      </w:r>
      <w:r w:rsidR="00036972" w:rsidRPr="00FF782C">
        <w:rPr>
          <w:rFonts w:hint="eastAsia"/>
        </w:rPr>
        <w:t>本案</w:t>
      </w:r>
      <w:r w:rsidRPr="00FF782C">
        <w:rPr>
          <w:rFonts w:hint="eastAsia"/>
        </w:rPr>
        <w:t>陳訴人</w:t>
      </w:r>
      <w:r w:rsidR="00036972" w:rsidRPr="00FF782C">
        <w:rPr>
          <w:rFonts w:hint="eastAsia"/>
        </w:rPr>
        <w:t>因案</w:t>
      </w:r>
      <w:r w:rsidR="00211CE9" w:rsidRPr="00FF782C">
        <w:rPr>
          <w:rFonts w:hint="eastAsia"/>
        </w:rPr>
        <w:t>向高雄地院提起民事損害賠償訴</w:t>
      </w:r>
      <w:r w:rsidR="00323CE1" w:rsidRPr="00FF782C">
        <w:rPr>
          <w:rFonts w:hint="eastAsia"/>
        </w:rPr>
        <w:t>訟，該案於101年11月16日言詞辯論終結</w:t>
      </w:r>
      <w:r w:rsidR="00036972" w:rsidRPr="00FF782C">
        <w:rPr>
          <w:rFonts w:hint="eastAsia"/>
        </w:rPr>
        <w:t>，</w:t>
      </w:r>
      <w:r w:rsidR="00323CE1" w:rsidRPr="00FF782C">
        <w:rPr>
          <w:rFonts w:hint="eastAsia"/>
        </w:rPr>
        <w:t>並經審判長定於同年12月7日宣判。</w:t>
      </w:r>
      <w:r w:rsidR="00AC7E60" w:rsidRPr="00FF782C">
        <w:rPr>
          <w:rFonts w:hint="eastAsia"/>
        </w:rPr>
        <w:t>陳訴人於案件宣判前之101年11月20日至高雄地院聲請閱卷，</w:t>
      </w:r>
      <w:r w:rsidR="00666BFD" w:rsidRPr="00FF782C">
        <w:rPr>
          <w:rFonts w:hint="eastAsia"/>
        </w:rPr>
        <w:t>發現承審法官楊詠惠及書記官劉企萍已預先製作</w:t>
      </w:r>
      <w:r w:rsidR="00653A51" w:rsidRPr="00FF782C">
        <w:rPr>
          <w:rFonts w:hint="eastAsia"/>
        </w:rPr>
        <w:t>該案的</w:t>
      </w:r>
      <w:r w:rsidR="00666BFD" w:rsidRPr="00FF782C">
        <w:rPr>
          <w:rFonts w:hint="eastAsia"/>
        </w:rPr>
        <w:t>宣判期日</w:t>
      </w:r>
      <w:r w:rsidR="00653A51" w:rsidRPr="00FF782C">
        <w:rPr>
          <w:rFonts w:hint="eastAsia"/>
        </w:rPr>
        <w:t>民事報到單與宣判筆錄，分別登載：原告</w:t>
      </w:r>
      <w:r w:rsidR="00653A51" w:rsidRPr="00FF782C">
        <w:rPr>
          <w:rFonts w:hAnsi="標楷體" w:hint="eastAsia"/>
        </w:rPr>
        <w:t>○○○</w:t>
      </w:r>
      <w:r w:rsidR="00653A51" w:rsidRPr="00FF782C">
        <w:rPr>
          <w:rFonts w:hint="eastAsia"/>
        </w:rPr>
        <w:t>「未到」、進行事件點呼後「兩造均未到」之內容，後者並有法官及書記官兩人的簽名確認，凡此均有陳訴人提供之該報到單及宣判筆錄影本附卷可稽。然嗣陳訴人復於106年7月21日前往高雄地院閱卷，赫然發現於卷內已找不到上開2張文書，惟另見有101年12月7日下午4時本案宣判後再重新列印的民事報到單及宣判筆錄(謹按：其上記載內容已變更為：原告</w:t>
      </w:r>
      <w:r w:rsidR="00653A51" w:rsidRPr="00FF782C">
        <w:rPr>
          <w:rFonts w:hAnsi="標楷體" w:hint="eastAsia"/>
        </w:rPr>
        <w:t>○○○</w:t>
      </w:r>
      <w:r w:rsidR="00653A51" w:rsidRPr="00FF782C">
        <w:rPr>
          <w:rFonts w:hint="eastAsia"/>
        </w:rPr>
        <w:t>「到」、進行事件點呼後「原告</w:t>
      </w:r>
      <w:r w:rsidR="00653A51" w:rsidRPr="00FF782C">
        <w:rPr>
          <w:rFonts w:hAnsi="標楷體" w:hint="eastAsia"/>
        </w:rPr>
        <w:t>○○○</w:t>
      </w:r>
      <w:r w:rsidR="00653A51" w:rsidRPr="00FF782C">
        <w:rPr>
          <w:rFonts w:hint="eastAsia"/>
        </w:rPr>
        <w:t>到」)，爰認本案承審法官楊詠惠及書記官劉企萍2人先後共同涉嫌公文書登載不實及毀棄公文書之不法行為，陳訴到院。</w:t>
      </w:r>
      <w:r w:rsidR="005A625F" w:rsidRPr="00FF782C">
        <w:rPr>
          <w:rFonts w:hint="eastAsia"/>
        </w:rPr>
        <w:t>經本院向高雄地院調閱該案審理卷宗，亦僅見記載內容與實情相符之民事報到單與宣判筆錄各1份在卷(該院卷第40、41頁)。</w:t>
      </w:r>
    </w:p>
    <w:p w14:paraId="106FAD76" w14:textId="77777777" w:rsidR="00666BFD" w:rsidRPr="00FF782C" w:rsidRDefault="00653A51" w:rsidP="0023634C">
      <w:pPr>
        <w:pStyle w:val="3"/>
      </w:pPr>
      <w:r w:rsidRPr="00FF782C">
        <w:rPr>
          <w:rFonts w:hint="eastAsia"/>
        </w:rPr>
        <w:t>案</w:t>
      </w:r>
      <w:r w:rsidR="00750925" w:rsidRPr="00FF782C">
        <w:rPr>
          <w:rFonts w:hint="eastAsia"/>
        </w:rPr>
        <w:t>據高雄地院</w:t>
      </w:r>
      <w:r w:rsidRPr="00FF782C">
        <w:rPr>
          <w:rFonts w:hint="eastAsia"/>
        </w:rPr>
        <w:t>106年12月18日雄院和文字第1060005506號函</w:t>
      </w:r>
      <w:r w:rsidR="00750925" w:rsidRPr="00FF782C">
        <w:rPr>
          <w:rFonts w:hint="eastAsia"/>
        </w:rPr>
        <w:t>陳明</w:t>
      </w:r>
      <w:r w:rsidRPr="00FF782C">
        <w:rPr>
          <w:rFonts w:hint="eastAsia"/>
        </w:rPr>
        <w:t>略以</w:t>
      </w:r>
      <w:r w:rsidR="00750925" w:rsidRPr="00FF782C">
        <w:rPr>
          <w:rFonts w:hint="eastAsia"/>
        </w:rPr>
        <w:t>，因於101年11月16日言詞辯論終結時，已告知當事人宣判當日可不用到庭聆判，且一般情形，當事人均不會到庭聆判，故為使行政流程順暢，承辦股書記官預先製作當事人於宣判期日未到之宣判筆錄，此屬預作性質，並非正式筆錄。嗣宣判期日當事人到庭聆判，書記官依實際狀況製作正式宣判筆錄後附卷，該份宣判筆錄方為正式筆錄等語</w:t>
      </w:r>
      <w:r w:rsidRPr="00FF782C">
        <w:rPr>
          <w:rFonts w:hint="eastAsia"/>
        </w:rPr>
        <w:t>。</w:t>
      </w:r>
    </w:p>
    <w:p w14:paraId="275E4E60" w14:textId="24EC86EC" w:rsidR="00750925" w:rsidRPr="00FF782C" w:rsidRDefault="00FE0F14" w:rsidP="0023634C">
      <w:pPr>
        <w:pStyle w:val="3"/>
      </w:pPr>
      <w:r w:rsidRPr="00FF782C">
        <w:rPr>
          <w:rFonts w:hint="eastAsia"/>
        </w:rPr>
        <w:t>本院</w:t>
      </w:r>
      <w:r w:rsidR="00E7691F" w:rsidRPr="00FF782C">
        <w:rPr>
          <w:rFonts w:hint="eastAsia"/>
        </w:rPr>
        <w:t>諮詢專家學者亦表示：「</w:t>
      </w:r>
      <w:r w:rsidR="00E15B7F" w:rsidRPr="00FF782C">
        <w:rPr>
          <w:rFonts w:hint="eastAsia"/>
        </w:rPr>
        <w:t>本案報到單及宣判筆錄因為是在宣判期日以前就先製作</w:t>
      </w:r>
      <w:r w:rsidR="00B8532E">
        <w:rPr>
          <w:rFonts w:hint="eastAsia"/>
        </w:rPr>
        <w:t>的，明顯是屬於『</w:t>
      </w:r>
      <w:r w:rsidR="001370B9" w:rsidRPr="00FF782C">
        <w:rPr>
          <w:rFonts w:hint="eastAsia"/>
        </w:rPr>
        <w:t>預作</w:t>
      </w:r>
      <w:r w:rsidR="00B8532E">
        <w:rPr>
          <w:rFonts w:hint="eastAsia"/>
        </w:rPr>
        <w:t>』</w:t>
      </w:r>
      <w:r w:rsidRPr="00FF782C">
        <w:rPr>
          <w:rFonts w:hint="eastAsia"/>
        </w:rPr>
        <w:t>的性質，不會構成偽造文書的要件。且宣判期日當天經重新製作後也進行抽換，應該是允許的</w:t>
      </w:r>
      <w:r w:rsidR="00E7691F" w:rsidRPr="00FF782C">
        <w:rPr>
          <w:rFonts w:hint="eastAsia"/>
        </w:rPr>
        <w:t>」等語</w:t>
      </w:r>
      <w:r w:rsidRPr="00FF782C">
        <w:rPr>
          <w:rFonts w:hint="eastAsia"/>
        </w:rPr>
        <w:t>。</w:t>
      </w:r>
      <w:r w:rsidR="00653A51" w:rsidRPr="00FF782C">
        <w:rPr>
          <w:rFonts w:hint="eastAsia"/>
        </w:rPr>
        <w:t>惟</w:t>
      </w:r>
      <w:r w:rsidR="00816D15" w:rsidRPr="00FF782C">
        <w:rPr>
          <w:rFonts w:hint="eastAsia"/>
        </w:rPr>
        <w:t>查，</w:t>
      </w:r>
      <w:r w:rsidR="00666BFD" w:rsidRPr="00FF782C">
        <w:rPr>
          <w:rFonts w:hint="eastAsia"/>
        </w:rPr>
        <w:t>依民事訴訟法第242條第1項規定：「當事人得向法院書記官聲請閱覽、抄錄或攝影卷內文書，或預納</w:t>
      </w:r>
      <w:r w:rsidR="0076141C" w:rsidRPr="00FF782C">
        <w:rPr>
          <w:rFonts w:hint="eastAsia"/>
        </w:rPr>
        <w:t>費用聲請付與繕本、影本或節本。」</w:t>
      </w:r>
      <w:r w:rsidR="00666BFD" w:rsidRPr="00FF782C">
        <w:rPr>
          <w:rFonts w:hint="eastAsia"/>
        </w:rPr>
        <w:t>當事人</w:t>
      </w:r>
      <w:r w:rsidR="004715AE" w:rsidRPr="00FF782C">
        <w:rPr>
          <w:rFonts w:hint="eastAsia"/>
        </w:rPr>
        <w:t>於訴訟程序中得聲請閱卷，並得</w:t>
      </w:r>
      <w:r w:rsidR="00696122" w:rsidRPr="00FF782C">
        <w:rPr>
          <w:rFonts w:hint="eastAsia"/>
        </w:rPr>
        <w:t>抄錄、攝影或複印</w:t>
      </w:r>
      <w:r w:rsidR="004715AE" w:rsidRPr="00FF782C">
        <w:rPr>
          <w:rFonts w:hint="eastAsia"/>
        </w:rPr>
        <w:t>卷內文書。</w:t>
      </w:r>
      <w:r w:rsidR="00DD5167" w:rsidRPr="00FF782C">
        <w:rPr>
          <w:rFonts w:hint="eastAsia"/>
        </w:rPr>
        <w:t>而該</w:t>
      </w:r>
      <w:proofErr w:type="gramStart"/>
      <w:r w:rsidR="00DD5167" w:rsidRPr="00FF782C">
        <w:rPr>
          <w:rFonts w:hint="eastAsia"/>
        </w:rPr>
        <w:t>事前預製之</w:t>
      </w:r>
      <w:proofErr w:type="gramEnd"/>
      <w:r w:rsidR="00DD5167" w:rsidRPr="00FF782C">
        <w:rPr>
          <w:rFonts w:hint="eastAsia"/>
        </w:rPr>
        <w:t>報到單及宣判筆錄內容既未必與實情相符，</w:t>
      </w:r>
      <w:r w:rsidR="00371797" w:rsidRPr="00FF782C">
        <w:rPr>
          <w:rFonts w:hint="eastAsia"/>
        </w:rPr>
        <w:t>卻經法官及書記官簽名並將其</w:t>
      </w:r>
      <w:proofErr w:type="gramStart"/>
      <w:r w:rsidR="00371797" w:rsidRPr="00FF782C">
        <w:rPr>
          <w:rFonts w:hint="eastAsia"/>
        </w:rPr>
        <w:t>置於卷內</w:t>
      </w:r>
      <w:proofErr w:type="gramEnd"/>
      <w:r w:rsidR="00DD5167" w:rsidRPr="00FF782C">
        <w:rPr>
          <w:rFonts w:hint="eastAsia"/>
        </w:rPr>
        <w:t>，</w:t>
      </w:r>
      <w:r w:rsidR="00371797" w:rsidRPr="00FF782C">
        <w:rPr>
          <w:rFonts w:hint="eastAsia"/>
        </w:rPr>
        <w:t>當事人於閱卷時，即得對之閱覽、抄錄、攝影或複印等，自易引起民眾誤解</w:t>
      </w:r>
      <w:r w:rsidR="00E7691F" w:rsidRPr="00FF782C">
        <w:rPr>
          <w:rFonts w:hint="eastAsia"/>
        </w:rPr>
        <w:t>，當</w:t>
      </w:r>
      <w:proofErr w:type="gramStart"/>
      <w:r w:rsidR="00E7691F" w:rsidRPr="00FF782C">
        <w:rPr>
          <w:rFonts w:hint="eastAsia"/>
        </w:rPr>
        <w:t>非所宜</w:t>
      </w:r>
      <w:proofErr w:type="gramEnd"/>
      <w:r w:rsidR="0077571C" w:rsidRPr="00FF782C">
        <w:rPr>
          <w:rFonts w:hint="eastAsia"/>
        </w:rPr>
        <w:t>；</w:t>
      </w:r>
      <w:r w:rsidR="0076141C" w:rsidRPr="00FF782C">
        <w:rPr>
          <w:rFonts w:hint="eastAsia"/>
        </w:rPr>
        <w:t>故</w:t>
      </w:r>
      <w:r w:rsidR="00B91DF2" w:rsidRPr="00FF782C">
        <w:rPr>
          <w:rFonts w:hint="eastAsia"/>
        </w:rPr>
        <w:t>高雄地</w:t>
      </w:r>
      <w:r w:rsidR="0077571C" w:rsidRPr="00FF782C">
        <w:rPr>
          <w:rFonts w:hint="eastAsia"/>
        </w:rPr>
        <w:t>院</w:t>
      </w:r>
      <w:proofErr w:type="gramStart"/>
      <w:r w:rsidR="00B91DF2" w:rsidRPr="00FF782C">
        <w:rPr>
          <w:rFonts w:hint="eastAsia"/>
        </w:rPr>
        <w:t>縱</w:t>
      </w:r>
      <w:proofErr w:type="gramEnd"/>
      <w:r w:rsidR="00B91DF2" w:rsidRPr="00FF782C">
        <w:rPr>
          <w:rFonts w:hint="eastAsia"/>
        </w:rPr>
        <w:t>認為</w:t>
      </w:r>
      <w:r w:rsidR="004F2C88" w:rsidRPr="00FF782C">
        <w:rPr>
          <w:rFonts w:hint="eastAsia"/>
        </w:rPr>
        <w:t>基於</w:t>
      </w:r>
      <w:r w:rsidR="00B91DF2" w:rsidRPr="00FF782C">
        <w:rPr>
          <w:rFonts w:hint="eastAsia"/>
        </w:rPr>
        <w:t>使行政流程順暢，確有</w:t>
      </w:r>
      <w:r w:rsidR="001370B9" w:rsidRPr="00FF782C">
        <w:rPr>
          <w:rFonts w:hint="eastAsia"/>
        </w:rPr>
        <w:t>預作</w:t>
      </w:r>
      <w:r w:rsidR="00B91DF2" w:rsidRPr="00FF782C">
        <w:rPr>
          <w:rFonts w:hint="eastAsia"/>
        </w:rPr>
        <w:t>民事報到單及宣判筆錄之必要，亦應妥慎考量</w:t>
      </w:r>
      <w:r w:rsidR="004F2C88" w:rsidRPr="00FF782C">
        <w:rPr>
          <w:rFonts w:hint="eastAsia"/>
        </w:rPr>
        <w:t>上開情狀，勿將該</w:t>
      </w:r>
      <w:proofErr w:type="gramStart"/>
      <w:r w:rsidR="004F2C88" w:rsidRPr="00FF782C">
        <w:rPr>
          <w:rFonts w:hint="eastAsia"/>
        </w:rPr>
        <w:t>等僅屬</w:t>
      </w:r>
      <w:r w:rsidR="001370B9" w:rsidRPr="00FF782C">
        <w:rPr>
          <w:rFonts w:hint="eastAsia"/>
        </w:rPr>
        <w:t>預</w:t>
      </w:r>
      <w:proofErr w:type="gramEnd"/>
      <w:r w:rsidR="001370B9" w:rsidRPr="00FF782C">
        <w:rPr>
          <w:rFonts w:hint="eastAsia"/>
        </w:rPr>
        <w:t>作</w:t>
      </w:r>
      <w:r w:rsidR="004F2C88" w:rsidRPr="00FF782C">
        <w:rPr>
          <w:rFonts w:hint="eastAsia"/>
        </w:rPr>
        <w:t>性質之訴訟程序文書附卷，</w:t>
      </w:r>
      <w:r w:rsidR="00B91DF2" w:rsidRPr="00FF782C">
        <w:rPr>
          <w:rFonts w:hint="eastAsia"/>
        </w:rPr>
        <w:t>或</w:t>
      </w:r>
      <w:r w:rsidR="00DE6684" w:rsidRPr="00FF782C">
        <w:rPr>
          <w:rFonts w:hint="eastAsia"/>
        </w:rPr>
        <w:t>至少應</w:t>
      </w:r>
      <w:r w:rsidR="00B91DF2" w:rsidRPr="00FF782C">
        <w:rPr>
          <w:rFonts w:hint="eastAsia"/>
        </w:rPr>
        <w:t>於當事人聲請閱卷時予以抽離，</w:t>
      </w:r>
      <w:r w:rsidR="004F2C88" w:rsidRPr="00FF782C">
        <w:rPr>
          <w:rFonts w:hint="eastAsia"/>
        </w:rPr>
        <w:t>以避免造成誤解，此部分</w:t>
      </w:r>
      <w:r w:rsidR="00371797" w:rsidRPr="00FF782C">
        <w:rPr>
          <w:rFonts w:hint="eastAsia"/>
        </w:rPr>
        <w:t>確有值得檢討修正之必要。</w:t>
      </w:r>
    </w:p>
    <w:p w14:paraId="67F18FCA" w14:textId="77777777" w:rsidR="00904A4F" w:rsidRPr="00FF782C" w:rsidRDefault="00904A4F" w:rsidP="00653A51">
      <w:pPr>
        <w:pStyle w:val="3"/>
      </w:pPr>
      <w:r w:rsidRPr="00FF782C">
        <w:rPr>
          <w:rFonts w:hint="eastAsia"/>
        </w:rPr>
        <w:t>綜上</w:t>
      </w:r>
      <w:r w:rsidR="00102F47" w:rsidRPr="00FF782C">
        <w:rPr>
          <w:rFonts w:hint="eastAsia"/>
        </w:rPr>
        <w:t>，</w:t>
      </w:r>
      <w:r w:rsidR="00C3661B" w:rsidRPr="00FF782C">
        <w:rPr>
          <w:rFonts w:hint="eastAsia"/>
        </w:rPr>
        <w:t>高雄地院</w:t>
      </w:r>
      <w:r w:rsidR="00653A51" w:rsidRPr="00FF782C">
        <w:rPr>
          <w:rFonts w:hint="eastAsia"/>
        </w:rPr>
        <w:t>審理陳訴人所提起之民事損害賠償訴訟，於宣示判決期日前即預作該日之民事報到單及宣判筆錄，記載兩造當事人均未到之訊息。嗣陳訴人於宣示判決期日確有到庭聆判，雖該院亦重新依實際到庭情形製作報到單及宣判筆錄附卷，惟事前預製之報到單及宣判筆錄內容既未必與實情相符，其置於卷內，且可供當事人閱卷時，予以閱覽、抄錄、攝影或複印等，自易引起民眾誤解，高雄地院允應以此案為鑑，避免類似情形再發生，招致誤解或質疑</w:t>
      </w:r>
      <w:r w:rsidRPr="00FF782C">
        <w:rPr>
          <w:rFonts w:hint="eastAsia"/>
        </w:rPr>
        <w:t>。</w:t>
      </w:r>
    </w:p>
    <w:p w14:paraId="39262D32" w14:textId="6C9159AD" w:rsidR="00E86FE5" w:rsidRPr="00FF782C" w:rsidRDefault="00B13382" w:rsidP="00DC1041">
      <w:pPr>
        <w:pStyle w:val="2"/>
        <w:rPr>
          <w:b/>
        </w:rPr>
      </w:pPr>
      <w:r w:rsidRPr="00FF782C">
        <w:rPr>
          <w:rFonts w:hint="eastAsia"/>
          <w:b/>
        </w:rPr>
        <w:t>民事訴訟係</w:t>
      </w:r>
      <w:proofErr w:type="gramStart"/>
      <w:r w:rsidRPr="00FF782C">
        <w:rPr>
          <w:rFonts w:hint="eastAsia"/>
          <w:b/>
        </w:rPr>
        <w:t>採</w:t>
      </w:r>
      <w:proofErr w:type="gramEnd"/>
      <w:r w:rsidRPr="00FF782C">
        <w:rPr>
          <w:rFonts w:hint="eastAsia"/>
          <w:b/>
        </w:rPr>
        <w:t>有償主義，</w:t>
      </w:r>
      <w:r w:rsidR="00310E17" w:rsidRPr="00FF782C">
        <w:rPr>
          <w:rFonts w:hint="eastAsia"/>
          <w:b/>
        </w:rPr>
        <w:t>本案</w:t>
      </w:r>
      <w:r w:rsidR="00235DB4" w:rsidRPr="00FF782C">
        <w:rPr>
          <w:rFonts w:hint="eastAsia"/>
          <w:b/>
        </w:rPr>
        <w:t>陳訴人對於</w:t>
      </w:r>
      <w:r w:rsidR="005A24EF" w:rsidRPr="00FF782C">
        <w:rPr>
          <w:rFonts w:hint="eastAsia"/>
          <w:b/>
        </w:rPr>
        <w:t>高雄地院所為之</w:t>
      </w:r>
      <w:r w:rsidR="00D50BC0" w:rsidRPr="00FF782C">
        <w:rPr>
          <w:rFonts w:hint="eastAsia"/>
          <w:b/>
        </w:rPr>
        <w:t>民事案件</w:t>
      </w:r>
      <w:r w:rsidR="00235DB4" w:rsidRPr="00FF782C">
        <w:rPr>
          <w:rFonts w:hint="eastAsia"/>
          <w:b/>
        </w:rPr>
        <w:t>第一審判決不服，提起上訴，</w:t>
      </w:r>
      <w:r w:rsidRPr="00FF782C">
        <w:rPr>
          <w:rFonts w:hint="eastAsia"/>
          <w:b/>
        </w:rPr>
        <w:t>因</w:t>
      </w:r>
      <w:r w:rsidR="00F37F48" w:rsidRPr="00FF782C">
        <w:rPr>
          <w:rFonts w:hint="eastAsia"/>
          <w:b/>
        </w:rPr>
        <w:t>未完納裁判費而遭高雄地院以裁定駁回上訴</w:t>
      </w:r>
      <w:r w:rsidR="00235DB4" w:rsidRPr="00FF782C">
        <w:rPr>
          <w:rFonts w:hint="eastAsia"/>
          <w:b/>
        </w:rPr>
        <w:t>，該院</w:t>
      </w:r>
      <w:proofErr w:type="gramStart"/>
      <w:r w:rsidR="00235DB4" w:rsidRPr="00FF782C">
        <w:rPr>
          <w:rFonts w:hint="eastAsia"/>
          <w:b/>
        </w:rPr>
        <w:t>爰</w:t>
      </w:r>
      <w:proofErr w:type="gramEnd"/>
      <w:r w:rsidR="00F37F48" w:rsidRPr="00FF782C">
        <w:rPr>
          <w:rFonts w:hint="eastAsia"/>
          <w:b/>
        </w:rPr>
        <w:t>未</w:t>
      </w:r>
      <w:proofErr w:type="gramStart"/>
      <w:r w:rsidR="00F37F48" w:rsidRPr="00FF782C">
        <w:rPr>
          <w:rFonts w:hint="eastAsia"/>
          <w:b/>
        </w:rPr>
        <w:t>予退</w:t>
      </w:r>
      <w:proofErr w:type="gramEnd"/>
      <w:r w:rsidR="00F37F48" w:rsidRPr="00FF782C">
        <w:rPr>
          <w:rFonts w:hint="eastAsia"/>
          <w:b/>
        </w:rPr>
        <w:t>還已繳納之部分裁判費，</w:t>
      </w:r>
      <w:r w:rsidRPr="00FF782C">
        <w:rPr>
          <w:rFonts w:hint="eastAsia"/>
          <w:b/>
        </w:rPr>
        <w:t>於法尚無不合；</w:t>
      </w:r>
      <w:proofErr w:type="gramStart"/>
      <w:r w:rsidRPr="00FF782C">
        <w:rPr>
          <w:rFonts w:hint="eastAsia"/>
          <w:b/>
        </w:rPr>
        <w:t>惟</w:t>
      </w:r>
      <w:proofErr w:type="gramEnd"/>
      <w:r w:rsidR="00310E17" w:rsidRPr="00FF782C">
        <w:rPr>
          <w:rFonts w:hint="eastAsia"/>
          <w:b/>
        </w:rPr>
        <w:t>考量</w:t>
      </w:r>
      <w:r w:rsidR="001C30C4" w:rsidRPr="00FF782C">
        <w:rPr>
          <w:rFonts w:hint="eastAsia"/>
          <w:b/>
        </w:rPr>
        <w:t>當事人已繳納部分</w:t>
      </w:r>
      <w:r w:rsidR="00235DB4" w:rsidRPr="00FF782C">
        <w:rPr>
          <w:rFonts w:hint="eastAsia"/>
          <w:b/>
        </w:rPr>
        <w:t>上訴</w:t>
      </w:r>
      <w:r w:rsidR="001767DC" w:rsidRPr="00FF782C">
        <w:rPr>
          <w:rFonts w:hint="eastAsia"/>
          <w:b/>
        </w:rPr>
        <w:t>裁判費，法院更應</w:t>
      </w:r>
      <w:r w:rsidR="00AA2F96" w:rsidRPr="00FF782C">
        <w:rPr>
          <w:rFonts w:hint="eastAsia"/>
          <w:b/>
        </w:rPr>
        <w:t>主動關懷當事人，</w:t>
      </w:r>
      <w:r w:rsidR="00042737" w:rsidRPr="00FF782C">
        <w:rPr>
          <w:rFonts w:hint="eastAsia"/>
          <w:b/>
        </w:rPr>
        <w:t>對於當事人有無聲請訴訟救助或請求法律扶助</w:t>
      </w:r>
      <w:r w:rsidR="00102104" w:rsidRPr="00FF782C">
        <w:rPr>
          <w:rFonts w:hint="eastAsia"/>
          <w:b/>
        </w:rPr>
        <w:t>之需求</w:t>
      </w:r>
      <w:r w:rsidR="00042737" w:rsidRPr="00FF782C">
        <w:rPr>
          <w:rFonts w:hint="eastAsia"/>
          <w:b/>
        </w:rPr>
        <w:t>等情事，</w:t>
      </w:r>
      <w:r w:rsidR="00953AEE">
        <w:rPr>
          <w:rFonts w:hint="eastAsia"/>
          <w:b/>
        </w:rPr>
        <w:t>善</w:t>
      </w:r>
      <w:proofErr w:type="gramStart"/>
      <w:r w:rsidR="00953AEE" w:rsidRPr="001A37A8">
        <w:rPr>
          <w:rFonts w:hint="eastAsia"/>
          <w:b/>
        </w:rPr>
        <w:t>盡教示</w:t>
      </w:r>
      <w:proofErr w:type="gramEnd"/>
      <w:r w:rsidR="000007BA" w:rsidRPr="001A37A8">
        <w:rPr>
          <w:rFonts w:hint="eastAsia"/>
          <w:b/>
        </w:rPr>
        <w:t>權責</w:t>
      </w:r>
      <w:r w:rsidR="00AA2F96" w:rsidRPr="00FF782C">
        <w:rPr>
          <w:rFonts w:hint="eastAsia"/>
          <w:b/>
        </w:rPr>
        <w:t>，</w:t>
      </w:r>
      <w:proofErr w:type="gramStart"/>
      <w:r w:rsidR="001767DC" w:rsidRPr="00FF782C">
        <w:rPr>
          <w:rFonts w:hint="eastAsia"/>
          <w:b/>
        </w:rPr>
        <w:t>並就倘案件</w:t>
      </w:r>
      <w:proofErr w:type="gramEnd"/>
      <w:r w:rsidR="001767DC" w:rsidRPr="00FF782C">
        <w:rPr>
          <w:rFonts w:hint="eastAsia"/>
          <w:b/>
        </w:rPr>
        <w:t>經法院裁定駁回，其已繳納之裁判費將無法退還之權益狀態，預為告知，</w:t>
      </w:r>
      <w:r w:rsidR="00042737" w:rsidRPr="00FF782C">
        <w:rPr>
          <w:rFonts w:hint="eastAsia"/>
          <w:b/>
        </w:rPr>
        <w:t>以彰顯司法</w:t>
      </w:r>
      <w:r w:rsidR="00102104" w:rsidRPr="00FF782C">
        <w:rPr>
          <w:rFonts w:hint="eastAsia"/>
          <w:b/>
        </w:rPr>
        <w:t>為民</w:t>
      </w:r>
      <w:r w:rsidR="00AF635C" w:rsidRPr="00FF782C">
        <w:rPr>
          <w:rFonts w:hint="eastAsia"/>
          <w:b/>
        </w:rPr>
        <w:t>之理念</w:t>
      </w:r>
      <w:r w:rsidR="001C30C4" w:rsidRPr="00FF782C">
        <w:rPr>
          <w:rFonts w:hint="eastAsia"/>
          <w:b/>
        </w:rPr>
        <w:t>。</w:t>
      </w:r>
    </w:p>
    <w:p w14:paraId="08A0B7D3" w14:textId="347F2A87" w:rsidR="00E86FE5" w:rsidRPr="00FF782C" w:rsidRDefault="00F67277" w:rsidP="00094B66">
      <w:pPr>
        <w:pStyle w:val="3"/>
      </w:pPr>
      <w:r w:rsidRPr="00FF782C">
        <w:rPr>
          <w:rFonts w:hint="eastAsia"/>
        </w:rPr>
        <w:t>按民事訴訟係由國家設置法院，為當事人間之民事糾紛進行審判，其主要目的在於維護當事人之私權，故各國立法大都採取有償主義，由當事人負擔訴訟程序中所生之一切必要費用。</w:t>
      </w:r>
      <w:r w:rsidR="00E86FE5" w:rsidRPr="00FF782C">
        <w:rPr>
          <w:rFonts w:hint="eastAsia"/>
        </w:rPr>
        <w:t>民事訴訟法第</w:t>
      </w:r>
      <w:r w:rsidR="005F0C19" w:rsidRPr="00FF782C">
        <w:rPr>
          <w:rFonts w:hint="eastAsia"/>
        </w:rPr>
        <w:t>77</w:t>
      </w:r>
      <w:r w:rsidR="00E86FE5" w:rsidRPr="00FF782C">
        <w:rPr>
          <w:rFonts w:hint="eastAsia"/>
        </w:rPr>
        <w:t>條</w:t>
      </w:r>
      <w:r w:rsidR="005F0C19" w:rsidRPr="00FF782C">
        <w:rPr>
          <w:rFonts w:hint="eastAsia"/>
        </w:rPr>
        <w:t>之13以下，就提起各類訴訟事件裁判費之計算與徵收標準設有規範；該法第77條之16第1項前段規定</w:t>
      </w:r>
      <w:r w:rsidR="00E86FE5" w:rsidRPr="00FF782C">
        <w:rPr>
          <w:rFonts w:hint="eastAsia"/>
        </w:rPr>
        <w:t>：</w:t>
      </w:r>
      <w:r w:rsidR="005F0C19" w:rsidRPr="00FF782C">
        <w:rPr>
          <w:rFonts w:hint="eastAsia"/>
        </w:rPr>
        <w:t>「向第二審或第三審法院上訴，依第77條之13及第77條之14規定，加徵裁判費十分之五」，故提起第二審或第三審上訴，</w:t>
      </w:r>
      <w:r w:rsidR="003506DF" w:rsidRPr="00FF782C">
        <w:rPr>
          <w:rFonts w:hint="eastAsia"/>
        </w:rPr>
        <w:t>與向第一審法院提起民事訴訟般，</w:t>
      </w:r>
      <w:r w:rsidR="005F0C19" w:rsidRPr="00FF782C">
        <w:rPr>
          <w:rFonts w:hint="eastAsia"/>
        </w:rPr>
        <w:t>亦應繳納裁判費，該等裁判費之繳納，為起訴或上訴之訴訟要件，原告或上訴人於起訴或上訴時不繳納裁判費者，法院應以起訴或上訴不合法為由，駁回起訴或上訴</w:t>
      </w:r>
      <w:r w:rsidR="004A2F26" w:rsidRPr="00FF782C">
        <w:rPr>
          <w:rStyle w:val="aff"/>
        </w:rPr>
        <w:footnoteReference w:id="1"/>
      </w:r>
      <w:r w:rsidR="005F0C19" w:rsidRPr="00FF782C">
        <w:rPr>
          <w:rFonts w:hint="eastAsia"/>
        </w:rPr>
        <w:t>。</w:t>
      </w:r>
      <w:r w:rsidR="00094B66" w:rsidRPr="00FF782C">
        <w:rPr>
          <w:rFonts w:hint="eastAsia"/>
        </w:rPr>
        <w:t>另有關裁判費之退還，民事訴訟法第83條規定：</w:t>
      </w:r>
      <w:r w:rsidR="00094B66" w:rsidRPr="00FF782C">
        <w:rPr>
          <w:rFonts w:hAnsi="標楷體" w:hint="eastAsia"/>
        </w:rPr>
        <w:t>「(第1項)原告撤回</w:t>
      </w:r>
      <w:proofErr w:type="gramStart"/>
      <w:r w:rsidR="00094B66" w:rsidRPr="00FF782C">
        <w:rPr>
          <w:rFonts w:hAnsi="標楷體" w:hint="eastAsia"/>
        </w:rPr>
        <w:t>其訴者</w:t>
      </w:r>
      <w:proofErr w:type="gramEnd"/>
      <w:r w:rsidR="00094B66" w:rsidRPr="00FF782C">
        <w:rPr>
          <w:rFonts w:hAnsi="標楷體" w:hint="eastAsia"/>
        </w:rPr>
        <w:t>，訴訟費用由原告負擔。其於第一審言詞辯論終結前撤回者，得於撤回後3個月內聲請</w:t>
      </w:r>
      <w:proofErr w:type="gramStart"/>
      <w:r w:rsidR="00094B66" w:rsidRPr="00FF782C">
        <w:rPr>
          <w:rFonts w:hAnsi="標楷體" w:hint="eastAsia"/>
        </w:rPr>
        <w:t>退還該審級</w:t>
      </w:r>
      <w:proofErr w:type="gramEnd"/>
      <w:r w:rsidR="00094B66" w:rsidRPr="00FF782C">
        <w:rPr>
          <w:rFonts w:hAnsi="標楷體" w:hint="eastAsia"/>
        </w:rPr>
        <w:t>所繳裁判費三分之二。(第2項)前項規定，於當事人撤回上訴或抗告者</w:t>
      </w:r>
      <w:proofErr w:type="gramStart"/>
      <w:r w:rsidR="00094B66" w:rsidRPr="00FF782C">
        <w:rPr>
          <w:rFonts w:hAnsi="標楷體" w:hint="eastAsia"/>
        </w:rPr>
        <w:t>準</w:t>
      </w:r>
      <w:proofErr w:type="gramEnd"/>
      <w:r w:rsidR="00094B66" w:rsidRPr="00FF782C">
        <w:rPr>
          <w:rFonts w:hAnsi="標楷體" w:hint="eastAsia"/>
        </w:rPr>
        <w:t>用之。」</w:t>
      </w:r>
    </w:p>
    <w:p w14:paraId="18B8D945" w14:textId="3455954C" w:rsidR="0046431E" w:rsidRPr="00FF782C" w:rsidRDefault="0046431E" w:rsidP="00E86FE5">
      <w:pPr>
        <w:pStyle w:val="3"/>
      </w:pPr>
      <w:r w:rsidRPr="00FF782C">
        <w:rPr>
          <w:rFonts w:hint="eastAsia"/>
        </w:rPr>
        <w:t>經查，本案陳訴人對於高雄地院</w:t>
      </w:r>
      <w:proofErr w:type="gramStart"/>
      <w:r w:rsidRPr="00FF782C">
        <w:rPr>
          <w:rFonts w:hint="eastAsia"/>
        </w:rPr>
        <w:t>101年度訴字第1653號</w:t>
      </w:r>
      <w:proofErr w:type="gramEnd"/>
      <w:r w:rsidRPr="00FF782C">
        <w:rPr>
          <w:rFonts w:hint="eastAsia"/>
        </w:rPr>
        <w:t>民事判決不服，</w:t>
      </w:r>
      <w:r w:rsidR="00483EA3" w:rsidRPr="00FF782C">
        <w:rPr>
          <w:rFonts w:hint="eastAsia"/>
        </w:rPr>
        <w:t>於101年12月28日</w:t>
      </w:r>
      <w:r w:rsidRPr="00FF782C">
        <w:rPr>
          <w:rFonts w:hint="eastAsia"/>
        </w:rPr>
        <w:t>提起二審上訴，惟由於未繳納</w:t>
      </w:r>
      <w:r w:rsidR="00801D30" w:rsidRPr="00FF782C">
        <w:rPr>
          <w:rFonts w:hint="eastAsia"/>
        </w:rPr>
        <w:t>第二審</w:t>
      </w:r>
      <w:r w:rsidRPr="00FF782C">
        <w:rPr>
          <w:rFonts w:hint="eastAsia"/>
        </w:rPr>
        <w:t>裁判費</w:t>
      </w:r>
      <w:r w:rsidR="008F2991" w:rsidRPr="00FF782C">
        <w:rPr>
          <w:rFonts w:hint="eastAsia"/>
        </w:rPr>
        <w:t>新臺幣(下同)</w:t>
      </w:r>
      <w:r w:rsidR="00801D30" w:rsidRPr="00FF782C">
        <w:rPr>
          <w:rFonts w:hint="eastAsia"/>
        </w:rPr>
        <w:t>13,050元</w:t>
      </w:r>
      <w:r w:rsidRPr="00FF782C">
        <w:rPr>
          <w:rFonts w:hint="eastAsia"/>
        </w:rPr>
        <w:t>，經高雄地院</w:t>
      </w:r>
      <w:r w:rsidR="00483EA3" w:rsidRPr="00FF782C">
        <w:rPr>
          <w:rFonts w:hint="eastAsia"/>
        </w:rPr>
        <w:t>102年1月3日以</w:t>
      </w:r>
      <w:r w:rsidRPr="00FF782C">
        <w:rPr>
          <w:rFonts w:hint="eastAsia"/>
        </w:rPr>
        <w:t>裁定限期命</w:t>
      </w:r>
      <w:r w:rsidR="00483EA3" w:rsidRPr="00FF782C">
        <w:rPr>
          <w:rFonts w:hint="eastAsia"/>
        </w:rPr>
        <w:t>其</w:t>
      </w:r>
      <w:r w:rsidRPr="00FF782C">
        <w:rPr>
          <w:rFonts w:hint="eastAsia"/>
        </w:rPr>
        <w:t>補正，</w:t>
      </w:r>
      <w:r w:rsidR="00923515" w:rsidRPr="00FF782C">
        <w:rPr>
          <w:rFonts w:hint="eastAsia"/>
        </w:rPr>
        <w:t>該補費裁定</w:t>
      </w:r>
      <w:r w:rsidR="00E43A1F" w:rsidRPr="00FF782C">
        <w:rPr>
          <w:rFonts w:hint="eastAsia"/>
        </w:rPr>
        <w:t>於同月10日以寄存送達之方式向陳訴人送達，依民事訴訟法第138條第2項</w:t>
      </w:r>
      <w:r w:rsidR="00E43A1F" w:rsidRPr="00FF782C">
        <w:rPr>
          <w:rStyle w:val="aff"/>
        </w:rPr>
        <w:footnoteReference w:id="2"/>
      </w:r>
      <w:r w:rsidR="00E43A1F" w:rsidRPr="00FF782C">
        <w:rPr>
          <w:rFonts w:hint="eastAsia"/>
        </w:rPr>
        <w:t>規定，於102年1月19日發生送達之效力</w:t>
      </w:r>
      <w:r w:rsidR="001B0868" w:rsidRPr="00FF782C">
        <w:rPr>
          <w:rFonts w:hint="eastAsia"/>
        </w:rPr>
        <w:t>，依該裁定意旨，</w:t>
      </w:r>
      <w:r w:rsidR="00347B45" w:rsidRPr="00FF782C">
        <w:rPr>
          <w:rFonts w:hint="eastAsia"/>
        </w:rPr>
        <w:t>補繳裁判費之期限於同年</w:t>
      </w:r>
      <w:proofErr w:type="gramStart"/>
      <w:r w:rsidR="00347B45" w:rsidRPr="00FF782C">
        <w:rPr>
          <w:rFonts w:hint="eastAsia"/>
        </w:rPr>
        <w:t>1月29日屆至</w:t>
      </w:r>
      <w:proofErr w:type="gramEnd"/>
      <w:r w:rsidR="00CE19C0" w:rsidRPr="00FF782C">
        <w:rPr>
          <w:rStyle w:val="aff"/>
        </w:rPr>
        <w:footnoteReference w:id="3"/>
      </w:r>
      <w:r w:rsidR="00E43A1F" w:rsidRPr="00FF782C">
        <w:rPr>
          <w:rFonts w:hint="eastAsia"/>
        </w:rPr>
        <w:t>。</w:t>
      </w:r>
      <w:r w:rsidR="00801D30" w:rsidRPr="00FF782C">
        <w:rPr>
          <w:rFonts w:hint="eastAsia"/>
        </w:rPr>
        <w:t>陳訴人於</w:t>
      </w:r>
      <w:r w:rsidR="0065728F" w:rsidRPr="00FF782C">
        <w:rPr>
          <w:rFonts w:hint="eastAsia"/>
        </w:rPr>
        <w:t>同年1月21日繳納部分裁判費</w:t>
      </w:r>
      <w:r w:rsidR="008675CA" w:rsidRPr="00FF782C">
        <w:rPr>
          <w:rFonts w:hint="eastAsia"/>
        </w:rPr>
        <w:t>7,000元</w:t>
      </w:r>
      <w:r w:rsidR="00801D30" w:rsidRPr="00FF782C">
        <w:rPr>
          <w:rFonts w:hint="eastAsia"/>
        </w:rPr>
        <w:t>，惟</w:t>
      </w:r>
      <w:r w:rsidRPr="00FF782C">
        <w:rPr>
          <w:rFonts w:hint="eastAsia"/>
        </w:rPr>
        <w:t>因</w:t>
      </w:r>
      <w:r w:rsidR="00483EA3" w:rsidRPr="00FF782C">
        <w:rPr>
          <w:rFonts w:hint="eastAsia"/>
        </w:rPr>
        <w:t>仍未於期限內足額繳納上訴二審之裁判費，該院乃於102年2月25日以上訴程序不合法而裁定駁回陳訴人之上訴</w:t>
      </w:r>
      <w:r w:rsidR="00CE19C0" w:rsidRPr="00FF782C">
        <w:rPr>
          <w:rStyle w:val="aff"/>
        </w:rPr>
        <w:footnoteReference w:id="4"/>
      </w:r>
      <w:r w:rsidRPr="00FF782C">
        <w:rPr>
          <w:rFonts w:hint="eastAsia"/>
        </w:rPr>
        <w:t>。</w:t>
      </w:r>
      <w:r w:rsidR="008675CA" w:rsidRPr="00FF782C">
        <w:rPr>
          <w:rFonts w:hint="eastAsia"/>
        </w:rPr>
        <w:t>陳訴人雖於102年3月15日再向高雄地院繳納裁判費餘額6,050元，</w:t>
      </w:r>
      <w:r w:rsidR="00FE09EE" w:rsidRPr="00FF782C">
        <w:rPr>
          <w:rFonts w:hint="eastAsia"/>
        </w:rPr>
        <w:t>然經該院認為此部分之納費於法不合，應予退回，故於同年3月21日函請陳訴人至該院辦理領回</w:t>
      </w:r>
      <w:r w:rsidR="008675CA" w:rsidRPr="00FF782C">
        <w:rPr>
          <w:rFonts w:hint="eastAsia"/>
        </w:rPr>
        <w:t>。嗣</w:t>
      </w:r>
      <w:r w:rsidRPr="00FF782C">
        <w:rPr>
          <w:rFonts w:hint="eastAsia"/>
        </w:rPr>
        <w:t>陳訴人於103年8月18日具狀向高雄地院聲請退還已繳納之上訴費用，</w:t>
      </w:r>
      <w:r w:rsidR="00386830" w:rsidRPr="00FF782C">
        <w:rPr>
          <w:rFonts w:hint="eastAsia"/>
        </w:rPr>
        <w:t>經該院103年8月28日以雄院隆民同101訴1653字第30269號函復陳訴人，略稱：</w:t>
      </w:r>
      <w:r w:rsidR="00BF23DE" w:rsidRPr="00FF782C">
        <w:rPr>
          <w:rFonts w:hint="eastAsia"/>
        </w:rPr>
        <w:t>該院裁定命陳訴人繳納</w:t>
      </w:r>
      <w:r w:rsidR="00EB0148" w:rsidRPr="00FF782C">
        <w:rPr>
          <w:rFonts w:hint="eastAsia"/>
        </w:rPr>
        <w:t>上訴費用13,050元，然陳訴人於102年1月21日僅繳納部分上訴費用7,000元，故該院於102年2月25日以陳訴人未繳納全額上訴費，上訴程序不合法而裁定駁回上訴，並諭知第二審訴訟費用由陳訴人負擔，是陳訴人已繳納之7,000元依上揭裁定內容，該院無從退還，且陳訴人聲請退還此部分上訴費用亦不符合民事訴訟法第83條</w:t>
      </w:r>
      <w:r w:rsidR="00247379" w:rsidRPr="00FF782C">
        <w:rPr>
          <w:rFonts w:hint="eastAsia"/>
        </w:rPr>
        <w:t>之規定。至陳訴人另於102年3月15日繳納之上訴費用6,050元部分，係在上訴被駁回後始行繳納，案件既經駁回，該院於駁回之後自不能再收取上訴費用，故此部分依職權已於102年3月21日通知退還，並於同月26日寄存於高雄市政府警察局苓雅分局成功派出所等語。</w:t>
      </w:r>
    </w:p>
    <w:p w14:paraId="0673E7B7" w14:textId="23FF7252" w:rsidR="00046C6E" w:rsidRPr="00FF782C" w:rsidRDefault="00550B82" w:rsidP="00E86FE5">
      <w:pPr>
        <w:pStyle w:val="3"/>
      </w:pPr>
      <w:r w:rsidRPr="00FF782C">
        <w:rPr>
          <w:rFonts w:hint="eastAsia"/>
        </w:rPr>
        <w:t>由上可知，本案陳訴人提起</w:t>
      </w:r>
      <w:r w:rsidR="005E7781" w:rsidRPr="00FF782C">
        <w:rPr>
          <w:rFonts w:hint="eastAsia"/>
        </w:rPr>
        <w:t>第</w:t>
      </w:r>
      <w:r w:rsidRPr="00FF782C">
        <w:rPr>
          <w:rFonts w:hint="eastAsia"/>
        </w:rPr>
        <w:t>二審上訴</w:t>
      </w:r>
      <w:r w:rsidR="005E7781" w:rsidRPr="00FF782C">
        <w:rPr>
          <w:rFonts w:hint="eastAsia"/>
        </w:rPr>
        <w:t>，因未繳納足額裁判費，經高雄地院</w:t>
      </w:r>
      <w:r w:rsidR="001306B2" w:rsidRPr="00FF782C">
        <w:rPr>
          <w:rFonts w:hint="eastAsia"/>
        </w:rPr>
        <w:t>以</w:t>
      </w:r>
      <w:r w:rsidR="005E7781" w:rsidRPr="00FF782C">
        <w:rPr>
          <w:rFonts w:hint="eastAsia"/>
        </w:rPr>
        <w:t>裁定駁回該上訴，然陳訴人於上訴經裁定駁回前已繳納之部分裁判費</w:t>
      </w:r>
      <w:r w:rsidR="005C1B67" w:rsidRPr="00FF782C">
        <w:t>7</w:t>
      </w:r>
      <w:r w:rsidR="005C1B67" w:rsidRPr="00FF782C">
        <w:rPr>
          <w:rFonts w:hint="eastAsia"/>
        </w:rPr>
        <w:t>,</w:t>
      </w:r>
      <w:r w:rsidR="005C1B67" w:rsidRPr="00FF782C">
        <w:t>000</w:t>
      </w:r>
      <w:r w:rsidR="005C1B67" w:rsidRPr="00FF782C">
        <w:rPr>
          <w:rFonts w:hint="eastAsia"/>
        </w:rPr>
        <w:t>元</w:t>
      </w:r>
      <w:r w:rsidR="005E7781" w:rsidRPr="00FF782C">
        <w:rPr>
          <w:rFonts w:hint="eastAsia"/>
        </w:rPr>
        <w:t>，該院</w:t>
      </w:r>
      <w:r w:rsidR="00611C69" w:rsidRPr="00FF782C">
        <w:rPr>
          <w:rFonts w:hint="eastAsia"/>
        </w:rPr>
        <w:t>則</w:t>
      </w:r>
      <w:r w:rsidR="005E7781" w:rsidRPr="00FF782C">
        <w:rPr>
          <w:rFonts w:hint="eastAsia"/>
        </w:rPr>
        <w:t>表示無從退還</w:t>
      </w:r>
      <w:r w:rsidRPr="00FF782C">
        <w:rPr>
          <w:rFonts w:hint="eastAsia"/>
        </w:rPr>
        <w:t>。</w:t>
      </w:r>
      <w:r w:rsidR="00611C69" w:rsidRPr="00FF782C">
        <w:rPr>
          <w:rFonts w:hint="eastAsia"/>
        </w:rPr>
        <w:t>據高雄地院說明略以</w:t>
      </w:r>
      <w:r w:rsidR="00AD7303" w:rsidRPr="00FF782C">
        <w:rPr>
          <w:rFonts w:hint="eastAsia"/>
        </w:rPr>
        <w:t>：</w:t>
      </w:r>
    </w:p>
    <w:p w14:paraId="278CFB13" w14:textId="77777777" w:rsidR="00AD7303" w:rsidRPr="00FF782C" w:rsidRDefault="00AD7303" w:rsidP="00AD7303">
      <w:pPr>
        <w:pStyle w:val="4"/>
      </w:pPr>
      <w:r w:rsidRPr="00FF782C">
        <w:rPr>
          <w:rFonts w:hint="eastAsia"/>
        </w:rPr>
        <w:t>按民事訴訟法第83條之規定為「撤回」，然本件為上訴不合法「駁回」，其主體不同、行為人不同，撤回是當事人行為、駁回係法院之行為。</w:t>
      </w:r>
    </w:p>
    <w:p w14:paraId="6688C617" w14:textId="77777777" w:rsidR="00AD7303" w:rsidRPr="00FF782C" w:rsidRDefault="00AD7303" w:rsidP="00AD7303">
      <w:pPr>
        <w:pStyle w:val="4"/>
      </w:pPr>
      <w:r w:rsidRPr="00FF782C">
        <w:rPr>
          <w:rFonts w:hint="eastAsia"/>
        </w:rPr>
        <w:t>本件陳訴人於101年12月28日對高雄地院101年度訴字第1653號判決提起上訴，因未繳納上訴費，故該院裁定命陳訴人繳納上訴費用13,050元，然陳訴人於102年1月21日僅繳納「部分」上訴費用即7,000元，迄102年2月24日止，陳訴人仍未繳足全額上訴費用，故該院於102年2月25日以陳訴人未繳納全額上訴費，上訴程序不合法而裁定駁回上訴，並諭知第二審訴訟費用由陳訴人負擔，是陳訴人已繳納之7,000元依上揭裁定內容，該院無從退還，且陳訴人聲請退還此部分上訴費用亦不符合民事訴訟法第83條之規定。</w:t>
      </w:r>
    </w:p>
    <w:p w14:paraId="2824576B" w14:textId="19ED2DDD" w:rsidR="00046C6E" w:rsidRPr="00FF782C" w:rsidRDefault="00550B82" w:rsidP="00BF0750">
      <w:pPr>
        <w:pStyle w:val="3"/>
      </w:pPr>
      <w:r w:rsidRPr="00FF782C">
        <w:rPr>
          <w:rFonts w:hint="eastAsia"/>
        </w:rPr>
        <w:t>案</w:t>
      </w:r>
      <w:r w:rsidR="006A3A61" w:rsidRPr="00FF782C">
        <w:rPr>
          <w:rFonts w:hint="eastAsia"/>
        </w:rPr>
        <w:t>經</w:t>
      </w:r>
      <w:r w:rsidR="004A2632" w:rsidRPr="00FF782C">
        <w:rPr>
          <w:rFonts w:hint="eastAsia"/>
        </w:rPr>
        <w:t>本院</w:t>
      </w:r>
      <w:r w:rsidR="006A3A61" w:rsidRPr="00FF782C">
        <w:rPr>
          <w:rFonts w:hint="eastAsia"/>
        </w:rPr>
        <w:t>就</w:t>
      </w:r>
      <w:r w:rsidR="00C50AD7" w:rsidRPr="00FF782C">
        <w:rPr>
          <w:rFonts w:hint="eastAsia"/>
        </w:rPr>
        <w:t>上開</w:t>
      </w:r>
      <w:proofErr w:type="gramStart"/>
      <w:r w:rsidR="00C50AD7" w:rsidRPr="00FF782C">
        <w:rPr>
          <w:rFonts w:hint="eastAsia"/>
        </w:rPr>
        <w:t>情形倘於現行</w:t>
      </w:r>
      <w:proofErr w:type="gramEnd"/>
      <w:r w:rsidR="00C50AD7" w:rsidRPr="00FF782C">
        <w:rPr>
          <w:rFonts w:hint="eastAsia"/>
        </w:rPr>
        <w:t>法令下並無得</w:t>
      </w:r>
      <w:proofErr w:type="gramStart"/>
      <w:r w:rsidR="00C50AD7" w:rsidRPr="00FF782C">
        <w:rPr>
          <w:rFonts w:hint="eastAsia"/>
        </w:rPr>
        <w:t>予退</w:t>
      </w:r>
      <w:proofErr w:type="gramEnd"/>
      <w:r w:rsidR="00C50AD7" w:rsidRPr="00FF782C">
        <w:rPr>
          <w:rFonts w:hint="eastAsia"/>
        </w:rPr>
        <w:t>還當事人已繳納之上訴費用依據</w:t>
      </w:r>
      <w:r w:rsidR="003E2060" w:rsidRPr="00FF782C">
        <w:rPr>
          <w:rFonts w:hint="eastAsia"/>
        </w:rPr>
        <w:t>，</w:t>
      </w:r>
      <w:r w:rsidR="00C50AD7" w:rsidRPr="00FF782C">
        <w:rPr>
          <w:rFonts w:hint="eastAsia"/>
        </w:rPr>
        <w:t>是否具備正當合理性及公平性一節，</w:t>
      </w:r>
      <w:r w:rsidR="00611C69" w:rsidRPr="00FF782C">
        <w:rPr>
          <w:rFonts w:hint="eastAsia"/>
        </w:rPr>
        <w:t>函請</w:t>
      </w:r>
      <w:r w:rsidR="006A3A61" w:rsidRPr="00FF782C">
        <w:rPr>
          <w:rFonts w:hint="eastAsia"/>
        </w:rPr>
        <w:t>司法院民事</w:t>
      </w:r>
      <w:proofErr w:type="gramStart"/>
      <w:r w:rsidR="006A3A61" w:rsidRPr="00FF782C">
        <w:rPr>
          <w:rFonts w:hint="eastAsia"/>
        </w:rPr>
        <w:t>廳</w:t>
      </w:r>
      <w:r w:rsidR="00915140" w:rsidRPr="00FF782C">
        <w:t>釋復</w:t>
      </w:r>
      <w:r w:rsidR="00611C69" w:rsidRPr="00FF782C">
        <w:rPr>
          <w:rFonts w:hint="eastAsia"/>
        </w:rPr>
        <w:t>，</w:t>
      </w:r>
      <w:proofErr w:type="gramEnd"/>
      <w:r w:rsidR="00611C69" w:rsidRPr="00FF782C">
        <w:rPr>
          <w:rFonts w:hint="eastAsia"/>
        </w:rPr>
        <w:t>據該廳</w:t>
      </w:r>
      <w:r w:rsidR="00BF0750" w:rsidRPr="00FF782C">
        <w:t>107</w:t>
      </w:r>
      <w:r w:rsidR="00BF0750" w:rsidRPr="00FF782C">
        <w:rPr>
          <w:rFonts w:hint="eastAsia"/>
        </w:rPr>
        <w:t>年</w:t>
      </w:r>
      <w:r w:rsidR="00BF0750" w:rsidRPr="00FF782C">
        <w:t>10</w:t>
      </w:r>
      <w:r w:rsidR="00BF0750" w:rsidRPr="00FF782C">
        <w:rPr>
          <w:rFonts w:hint="eastAsia"/>
        </w:rPr>
        <w:t>月</w:t>
      </w:r>
      <w:r w:rsidR="00BF0750" w:rsidRPr="00FF782C">
        <w:t>1</w:t>
      </w:r>
      <w:r w:rsidR="00BF0750" w:rsidRPr="00FF782C">
        <w:rPr>
          <w:rFonts w:hint="eastAsia"/>
        </w:rPr>
        <w:t>日</w:t>
      </w:r>
      <w:r w:rsidR="00BF0750" w:rsidRPr="00FF782C">
        <w:t>以書函查復略</w:t>
      </w:r>
      <w:proofErr w:type="gramStart"/>
      <w:r w:rsidR="00BF0750" w:rsidRPr="00FF782C">
        <w:t>以</w:t>
      </w:r>
      <w:proofErr w:type="gramEnd"/>
      <w:r w:rsidR="00BF0750" w:rsidRPr="00FF782C">
        <w:t>：</w:t>
      </w:r>
      <w:r w:rsidR="00BF0750" w:rsidRPr="00FF782C">
        <w:rPr>
          <w:rFonts w:hint="eastAsia"/>
        </w:rPr>
        <w:t>為鼓勵當事人撤回無益或不必要之訴訟，以減輕</w:t>
      </w:r>
      <w:proofErr w:type="gramStart"/>
      <w:r w:rsidR="00BF0750" w:rsidRPr="00FF782C">
        <w:rPr>
          <w:rFonts w:hint="eastAsia"/>
        </w:rPr>
        <w:t>訟</w:t>
      </w:r>
      <w:proofErr w:type="gramEnd"/>
      <w:r w:rsidR="00BF0750" w:rsidRPr="00FF782C">
        <w:rPr>
          <w:rFonts w:hint="eastAsia"/>
        </w:rPr>
        <w:t>累，並減省法院</w:t>
      </w:r>
      <w:proofErr w:type="gramStart"/>
      <w:r w:rsidR="00BF0750" w:rsidRPr="00FF782C">
        <w:rPr>
          <w:rFonts w:hint="eastAsia"/>
        </w:rPr>
        <w:t>勞</w:t>
      </w:r>
      <w:proofErr w:type="gramEnd"/>
      <w:r w:rsidR="00BF0750" w:rsidRPr="00FF782C">
        <w:rPr>
          <w:rFonts w:hint="eastAsia"/>
        </w:rPr>
        <w:t>費，現行民事訴訟法規定當事人撤回起訴或上訴、訴訟上和解或調解成立（同法第83條、第84條、第420條之1參照）等情形，得聲請退還裁判費。至上訴不合法經法院裁定駁回後，並無得請求退還裁判費之規定，係因上訴法院應核定訴訟標的金額或價額，據以判斷已否繳足上訴裁判費，如有未繳或未足額繳納裁判費之情形，應先裁定命上訴人補正，倘其逾期未補正，再以裁定駁回，法院仍須支出勞費，此與上揭所列得聲請退還裁判費之情形並不相同。倘上訴人無資力支出訴訟費用，得依民事訴訟法第107條規定聲請訴訟救助，經准許後，暫免裁判費及其他</w:t>
      </w:r>
      <w:proofErr w:type="gramStart"/>
      <w:r w:rsidR="00BF0750" w:rsidRPr="00FF782C">
        <w:rPr>
          <w:rFonts w:hint="eastAsia"/>
        </w:rPr>
        <w:t>應預納之</w:t>
      </w:r>
      <w:proofErr w:type="gramEnd"/>
      <w:r w:rsidR="00BF0750" w:rsidRPr="00FF782C">
        <w:rPr>
          <w:rFonts w:hint="eastAsia"/>
        </w:rPr>
        <w:t>訴訟費用（同法第110條第1項第1款參照）；另上訴人如無法繳足上訴應繳納之裁判費，亦得於法院以不合法裁定駁回前撤回上訴（同法第459條規定參照），並依法聲請退還</w:t>
      </w:r>
      <w:proofErr w:type="gramStart"/>
      <w:r w:rsidR="00BF0750" w:rsidRPr="00FF782C">
        <w:rPr>
          <w:rFonts w:hint="eastAsia"/>
        </w:rPr>
        <w:t>於該審級</w:t>
      </w:r>
      <w:proofErr w:type="gramEnd"/>
      <w:r w:rsidR="00BF0750" w:rsidRPr="00FF782C">
        <w:rPr>
          <w:rFonts w:hint="eastAsia"/>
        </w:rPr>
        <w:t>所繳納超過應繳裁判費三分之一之部分（辦理民事訴訟事件應行注意事項第136點第2項規定參照）</w:t>
      </w:r>
      <w:r w:rsidR="00BF0750" w:rsidRPr="00FF782C">
        <w:t>等語。</w:t>
      </w:r>
    </w:p>
    <w:p w14:paraId="153A6F67" w14:textId="1F86D3E0" w:rsidR="00483EA3" w:rsidRPr="00FF782C" w:rsidRDefault="00E24CFB" w:rsidP="001758AD">
      <w:pPr>
        <w:pStyle w:val="3"/>
      </w:pPr>
      <w:r w:rsidRPr="00FF782C">
        <w:rPr>
          <w:rFonts w:hint="eastAsia"/>
        </w:rPr>
        <w:t>本院諮詢國立</w:t>
      </w:r>
      <w:proofErr w:type="gramStart"/>
      <w:r w:rsidRPr="00FF782C">
        <w:rPr>
          <w:rFonts w:hint="eastAsia"/>
        </w:rPr>
        <w:t>臺</w:t>
      </w:r>
      <w:proofErr w:type="gramEnd"/>
      <w:r w:rsidRPr="00FF782C">
        <w:rPr>
          <w:rFonts w:hint="eastAsia"/>
        </w:rPr>
        <w:t>北大學法律系張教授文</w:t>
      </w:r>
      <w:proofErr w:type="gramStart"/>
      <w:r w:rsidRPr="00FF782C">
        <w:rPr>
          <w:rFonts w:hint="eastAsia"/>
        </w:rPr>
        <w:t>郁</w:t>
      </w:r>
      <w:proofErr w:type="gramEnd"/>
      <w:r w:rsidRPr="00FF782C">
        <w:rPr>
          <w:rFonts w:hint="eastAsia"/>
        </w:rPr>
        <w:t>、</w:t>
      </w:r>
      <w:proofErr w:type="gramStart"/>
      <w:r w:rsidRPr="00FF782C">
        <w:rPr>
          <w:rFonts w:hint="eastAsia"/>
        </w:rPr>
        <w:t>姜</w:t>
      </w:r>
      <w:proofErr w:type="gramEnd"/>
      <w:r w:rsidRPr="00FF782C">
        <w:rPr>
          <w:rFonts w:hint="eastAsia"/>
        </w:rPr>
        <w:t>副教授</w:t>
      </w:r>
      <w:proofErr w:type="gramStart"/>
      <w:r w:rsidRPr="00FF782C">
        <w:rPr>
          <w:rFonts w:hint="eastAsia"/>
        </w:rPr>
        <w:t>炳</w:t>
      </w:r>
      <w:proofErr w:type="gramEnd"/>
      <w:r w:rsidRPr="00FF782C">
        <w:rPr>
          <w:rFonts w:hint="eastAsia"/>
        </w:rPr>
        <w:t>俊等民事訴訟法領域學者，</w:t>
      </w:r>
      <w:proofErr w:type="gramStart"/>
      <w:r w:rsidRPr="00FF782C">
        <w:rPr>
          <w:rFonts w:hint="eastAsia"/>
        </w:rPr>
        <w:t>亦據其</w:t>
      </w:r>
      <w:proofErr w:type="gramEnd"/>
      <w:r w:rsidRPr="00FF782C">
        <w:rPr>
          <w:rFonts w:hint="eastAsia"/>
        </w:rPr>
        <w:t>等表示：</w:t>
      </w:r>
      <w:r w:rsidR="001758AD" w:rsidRPr="00FF782C">
        <w:rPr>
          <w:rFonts w:hint="eastAsia"/>
        </w:rPr>
        <w:t>「民事訴訟</w:t>
      </w:r>
      <w:proofErr w:type="gramStart"/>
      <w:r w:rsidR="001758AD" w:rsidRPr="00FF782C">
        <w:rPr>
          <w:rFonts w:hint="eastAsia"/>
        </w:rPr>
        <w:t>採</w:t>
      </w:r>
      <w:proofErr w:type="gramEnd"/>
      <w:r w:rsidR="001758AD" w:rsidRPr="00FF782C">
        <w:rPr>
          <w:rFonts w:hint="eastAsia"/>
        </w:rPr>
        <w:t>有償主義，裁判費也屬於規費的一種，類似租稅一樣，依照租稅法定主義，法律規定要收，法院就要收；法律沒有規定可以退的，法院都不能退。原則上法院必定等到</w:t>
      </w:r>
      <w:proofErr w:type="gramStart"/>
      <w:r w:rsidR="001758AD" w:rsidRPr="00FF782C">
        <w:rPr>
          <w:rFonts w:hint="eastAsia"/>
        </w:rPr>
        <w:t>都繳齊費用</w:t>
      </w:r>
      <w:proofErr w:type="gramEnd"/>
      <w:r w:rsidR="001758AD" w:rsidRPr="00FF782C">
        <w:rPr>
          <w:rFonts w:hint="eastAsia"/>
        </w:rPr>
        <w:t>後才會開始進行審理，如果未補正前，都只會裁定命補正；若逾期未補正，就裁定駁回」、「由於裁判費的收取和退還，都要有民事訴訟法之明文規定為依據，依現行民事訴訟法，限於當事人撤回起訴或上訴、訴訟上和解或調解成立等情形。本件事例依此審查，的確並不符合退還裁判費的依據，故</w:t>
      </w:r>
      <w:proofErr w:type="gramStart"/>
      <w:r w:rsidR="001758AD" w:rsidRPr="00FF782C">
        <w:rPr>
          <w:rFonts w:hint="eastAsia"/>
        </w:rPr>
        <w:t>囿</w:t>
      </w:r>
      <w:proofErr w:type="gramEnd"/>
      <w:r w:rsidR="001758AD" w:rsidRPr="00FF782C">
        <w:rPr>
          <w:rFonts w:hint="eastAsia"/>
        </w:rPr>
        <w:t>於無明文依據，法院確實無從退還」，以及</w:t>
      </w:r>
      <w:r w:rsidR="001758AD" w:rsidRPr="00FF782C">
        <w:rPr>
          <w:rFonts w:hAnsi="標楷體" w:hint="eastAsia"/>
        </w:rPr>
        <w:t>「</w:t>
      </w:r>
      <w:r w:rsidR="002455CA">
        <w:rPr>
          <w:rFonts w:hint="eastAsia"/>
        </w:rPr>
        <w:t>訴訟費用基本上是按照當事人於該訴訟中實際受有利益之一定比率</w:t>
      </w:r>
      <w:r w:rsidR="00BE40FF" w:rsidRPr="00FF782C">
        <w:rPr>
          <w:rFonts w:hint="eastAsia"/>
        </w:rPr>
        <w:t>計算徵收，依此所定之價目表標準，是一般性的裁判費收取標準，而非依具體個案中法院付出多少</w:t>
      </w:r>
      <w:proofErr w:type="gramStart"/>
      <w:r w:rsidR="00BE40FF" w:rsidRPr="00FF782C">
        <w:rPr>
          <w:rFonts w:hint="eastAsia"/>
        </w:rPr>
        <w:t>勞</w:t>
      </w:r>
      <w:proofErr w:type="gramEnd"/>
      <w:r w:rsidR="00BE40FF" w:rsidRPr="00FF782C">
        <w:rPr>
          <w:rFonts w:hint="eastAsia"/>
        </w:rPr>
        <w:t>費加以計算</w:t>
      </w:r>
      <w:r w:rsidR="001758AD" w:rsidRPr="00FF782C">
        <w:rPr>
          <w:rFonts w:hAnsi="標楷體" w:hint="eastAsia"/>
        </w:rPr>
        <w:t>」</w:t>
      </w:r>
      <w:r w:rsidR="007B0A35" w:rsidRPr="00FF782C">
        <w:rPr>
          <w:rFonts w:hAnsi="標楷體" w:hint="eastAsia"/>
        </w:rPr>
        <w:t>等諮詢意見</w:t>
      </w:r>
      <w:r w:rsidR="001758AD" w:rsidRPr="00FF782C">
        <w:rPr>
          <w:rFonts w:hint="eastAsia"/>
        </w:rPr>
        <w:t>，咸認本案高雄地院未將陳訴人已繳納之7,000元裁判費部分退還當事人</w:t>
      </w:r>
      <w:r w:rsidR="002747D3" w:rsidRPr="00FF782C">
        <w:rPr>
          <w:rFonts w:hint="eastAsia"/>
        </w:rPr>
        <w:t>，</w:t>
      </w:r>
      <w:r w:rsidR="001758AD" w:rsidRPr="00FF782C">
        <w:rPr>
          <w:rFonts w:hint="eastAsia"/>
        </w:rPr>
        <w:t>係符合法律規定，尚無違誤</w:t>
      </w:r>
      <w:r w:rsidR="00673CE0" w:rsidRPr="00FF782C">
        <w:rPr>
          <w:rFonts w:hint="eastAsia"/>
        </w:rPr>
        <w:t>，且現行相關規定亦無</w:t>
      </w:r>
      <w:r w:rsidR="00BC489B" w:rsidRPr="00FF782C">
        <w:rPr>
          <w:rFonts w:hint="eastAsia"/>
        </w:rPr>
        <w:t>顯然不當而</w:t>
      </w:r>
      <w:r w:rsidR="00673CE0" w:rsidRPr="00FF782C">
        <w:rPr>
          <w:rFonts w:hint="eastAsia"/>
        </w:rPr>
        <w:t>須檢討修正</w:t>
      </w:r>
      <w:r w:rsidR="00BC489B" w:rsidRPr="00FF782C">
        <w:rPr>
          <w:rFonts w:hint="eastAsia"/>
        </w:rPr>
        <w:t>之處</w:t>
      </w:r>
      <w:r w:rsidR="00816D15" w:rsidRPr="00FF782C">
        <w:rPr>
          <w:rFonts w:hint="eastAsia"/>
        </w:rPr>
        <w:t>。</w:t>
      </w:r>
    </w:p>
    <w:p w14:paraId="07D30E7B" w14:textId="0391B19D" w:rsidR="007B0A35" w:rsidRPr="00FF782C" w:rsidRDefault="007B0A35" w:rsidP="00233F32">
      <w:pPr>
        <w:pStyle w:val="3"/>
      </w:pPr>
      <w:proofErr w:type="gramStart"/>
      <w:r w:rsidRPr="00FF782C">
        <w:rPr>
          <w:rFonts w:hint="eastAsia"/>
        </w:rPr>
        <w:t>然查</w:t>
      </w:r>
      <w:proofErr w:type="gramEnd"/>
      <w:r w:rsidRPr="00FF782C">
        <w:rPr>
          <w:rFonts w:hint="eastAsia"/>
        </w:rPr>
        <w:t>，</w:t>
      </w:r>
      <w:r w:rsidR="00EC0BFE" w:rsidRPr="00FF782C">
        <w:rPr>
          <w:rFonts w:hint="eastAsia"/>
        </w:rPr>
        <w:t>上開諮詢學者</w:t>
      </w:r>
      <w:r w:rsidR="00D54143" w:rsidRPr="00FF782C">
        <w:rPr>
          <w:rFonts w:hint="eastAsia"/>
        </w:rPr>
        <w:t>亦</w:t>
      </w:r>
      <w:r w:rsidR="00EC0BFE" w:rsidRPr="00FF782C">
        <w:rPr>
          <w:rFonts w:hint="eastAsia"/>
        </w:rPr>
        <w:t>同時指出：</w:t>
      </w:r>
      <w:r w:rsidR="002747D3" w:rsidRPr="00FF782C">
        <w:rPr>
          <w:rFonts w:hAnsi="標楷體" w:hint="eastAsia"/>
        </w:rPr>
        <w:t>「</w:t>
      </w:r>
      <w:r w:rsidR="002747D3" w:rsidRPr="00FF782C">
        <w:rPr>
          <w:rFonts w:hint="eastAsia"/>
        </w:rPr>
        <w:t>一般而言，如果當事人已有繳納一部分訴訟費用，法院通常不會期限一到就直接駁回，法院通常會問當事人為何仍未繳足，若當事人表明有財務上困難，法院應向當事人闡明可聲請訴訟救助。若法院未為此闡明而</w:t>
      </w:r>
      <w:proofErr w:type="gramStart"/>
      <w:r w:rsidR="002747D3" w:rsidRPr="00FF782C">
        <w:rPr>
          <w:rFonts w:hint="eastAsia"/>
        </w:rPr>
        <w:t>逕</w:t>
      </w:r>
      <w:proofErr w:type="gramEnd"/>
      <w:r w:rsidR="002747D3" w:rsidRPr="00FF782C">
        <w:rPr>
          <w:rFonts w:hint="eastAsia"/>
        </w:rPr>
        <w:t>為裁定，應屬有瑕疵而可以抗告救濟。尤其當事人未委任律師的情形，</w:t>
      </w:r>
      <w:r w:rsidR="00FB453F" w:rsidRPr="00FF782C">
        <w:rPr>
          <w:rFonts w:hAnsi="標楷體"/>
        </w:rPr>
        <w:t>…</w:t>
      </w:r>
      <w:proofErr w:type="gramStart"/>
      <w:r w:rsidR="00FB453F" w:rsidRPr="00FF782C">
        <w:rPr>
          <w:rFonts w:hAnsi="標楷體"/>
        </w:rPr>
        <w:t>…</w:t>
      </w:r>
      <w:proofErr w:type="gramEnd"/>
      <w:r w:rsidR="002747D3" w:rsidRPr="00FF782C">
        <w:rPr>
          <w:rFonts w:hint="eastAsia"/>
        </w:rPr>
        <w:t>法院應向當事人闡明訴訟費用未納的效果，也應關心詢問當事人為何未能繳足裁判費</w:t>
      </w:r>
      <w:r w:rsidR="002747D3" w:rsidRPr="00FF782C">
        <w:rPr>
          <w:rFonts w:hAnsi="標楷體" w:hint="eastAsia"/>
        </w:rPr>
        <w:t>」</w:t>
      </w:r>
      <w:r w:rsidR="002747D3" w:rsidRPr="00FF782C">
        <w:rPr>
          <w:rFonts w:hint="eastAsia"/>
        </w:rPr>
        <w:t>、</w:t>
      </w:r>
      <w:r w:rsidR="002747D3" w:rsidRPr="00FF782C">
        <w:rPr>
          <w:rFonts w:hAnsi="標楷體" w:hint="eastAsia"/>
        </w:rPr>
        <w:t>「</w:t>
      </w:r>
      <w:r w:rsidR="00673CE0" w:rsidRPr="00FF782C">
        <w:rPr>
          <w:rFonts w:hint="eastAsia"/>
        </w:rPr>
        <w:t>若以較『接地氣』一點的想法切入，</w:t>
      </w:r>
      <w:r w:rsidR="00673CE0" w:rsidRPr="00FF782C">
        <w:rPr>
          <w:rFonts w:hAnsi="標楷體"/>
        </w:rPr>
        <w:t>…</w:t>
      </w:r>
      <w:proofErr w:type="gramStart"/>
      <w:r w:rsidR="00673CE0" w:rsidRPr="00FF782C">
        <w:rPr>
          <w:rFonts w:hAnsi="標楷體"/>
        </w:rPr>
        <w:t>…</w:t>
      </w:r>
      <w:proofErr w:type="gramEnd"/>
      <w:r w:rsidR="00673CE0" w:rsidRPr="00FF782C">
        <w:rPr>
          <w:rFonts w:hint="eastAsia"/>
        </w:rPr>
        <w:t>法院在處理程序上，當發現上訴人繳納之上訴裁判費不足時，或許應該寄一個裁定給當事人，說明程式尚未完備(命補正之裁定)，並載明若逾某個期限未繳清，將依法駁回該程式欠缺之上訴，並且應明確告知已繳納的裁判費部分將無法退還(這部分也是另一法律效果，</w:t>
      </w:r>
      <w:proofErr w:type="gramStart"/>
      <w:r w:rsidR="00673CE0" w:rsidRPr="00FF782C">
        <w:rPr>
          <w:rFonts w:hint="eastAsia"/>
        </w:rPr>
        <w:t>故認法院</w:t>
      </w:r>
      <w:proofErr w:type="gramEnd"/>
      <w:r w:rsidR="00673CE0" w:rsidRPr="00FF782C">
        <w:rPr>
          <w:rFonts w:hint="eastAsia"/>
        </w:rPr>
        <w:t>亦應</w:t>
      </w:r>
      <w:proofErr w:type="gramStart"/>
      <w:r w:rsidR="00673CE0" w:rsidRPr="00FF782C">
        <w:rPr>
          <w:rFonts w:hint="eastAsia"/>
        </w:rPr>
        <w:t>有教示義務</w:t>
      </w:r>
      <w:proofErr w:type="gramEnd"/>
      <w:r w:rsidR="00673CE0" w:rsidRPr="00FF782C">
        <w:rPr>
          <w:rFonts w:hint="eastAsia"/>
        </w:rPr>
        <w:t>)。至於如果當事人確有財務上困難情形，可以依訴訟救助制度處理</w:t>
      </w:r>
      <w:r w:rsidR="002747D3" w:rsidRPr="00FF782C">
        <w:rPr>
          <w:rFonts w:hAnsi="標楷體" w:hint="eastAsia"/>
        </w:rPr>
        <w:t>」</w:t>
      </w:r>
      <w:r w:rsidR="00EC0BFE" w:rsidRPr="00FF782C">
        <w:rPr>
          <w:rFonts w:hint="eastAsia"/>
        </w:rPr>
        <w:t>等語；</w:t>
      </w:r>
      <w:proofErr w:type="gramStart"/>
      <w:r w:rsidR="00EC0BFE" w:rsidRPr="00FF782C">
        <w:rPr>
          <w:rFonts w:hint="eastAsia"/>
        </w:rPr>
        <w:t>而卷查</w:t>
      </w:r>
      <w:proofErr w:type="gramEnd"/>
      <w:r w:rsidR="00EC0BFE" w:rsidRPr="00FF782C">
        <w:rPr>
          <w:rFonts w:hint="eastAsia"/>
        </w:rPr>
        <w:t>，</w:t>
      </w:r>
      <w:r w:rsidR="002747D3" w:rsidRPr="00FF782C">
        <w:rPr>
          <w:rFonts w:hint="eastAsia"/>
        </w:rPr>
        <w:t>高雄地院</w:t>
      </w:r>
      <w:r w:rsidR="00D54143" w:rsidRPr="00FF782C">
        <w:rPr>
          <w:rFonts w:hint="eastAsia"/>
        </w:rPr>
        <w:t>於陳訴人</w:t>
      </w:r>
      <w:r w:rsidR="00107C0F" w:rsidRPr="00FF782C">
        <w:rPr>
          <w:rFonts w:hint="eastAsia"/>
        </w:rPr>
        <w:t>已向該院</w:t>
      </w:r>
      <w:r w:rsidR="00D54143" w:rsidRPr="00FF782C">
        <w:rPr>
          <w:rFonts w:hint="eastAsia"/>
        </w:rPr>
        <w:t>繳納部分</w:t>
      </w:r>
      <w:r w:rsidR="00107C0F" w:rsidRPr="00FF782C">
        <w:rPr>
          <w:rFonts w:hint="eastAsia"/>
        </w:rPr>
        <w:t>上訴</w:t>
      </w:r>
      <w:r w:rsidR="00D54143" w:rsidRPr="00FF782C">
        <w:rPr>
          <w:rFonts w:hint="eastAsia"/>
        </w:rPr>
        <w:t>裁判費</w:t>
      </w:r>
      <w:r w:rsidR="00107C0F" w:rsidRPr="00FF782C">
        <w:rPr>
          <w:rFonts w:hint="eastAsia"/>
        </w:rPr>
        <w:t>7,000元</w:t>
      </w:r>
      <w:r w:rsidR="00AA180D" w:rsidRPr="00FF782C">
        <w:rPr>
          <w:rFonts w:hint="eastAsia"/>
        </w:rPr>
        <w:t>之</w:t>
      </w:r>
      <w:r w:rsidR="00D54143" w:rsidRPr="00FF782C">
        <w:rPr>
          <w:rFonts w:hint="eastAsia"/>
        </w:rPr>
        <w:t>情</w:t>
      </w:r>
      <w:r w:rsidR="00107C0F" w:rsidRPr="00FF782C">
        <w:rPr>
          <w:rFonts w:hint="eastAsia"/>
        </w:rPr>
        <w:t>況</w:t>
      </w:r>
      <w:r w:rsidR="00D54143" w:rsidRPr="00FF782C">
        <w:rPr>
          <w:rFonts w:hint="eastAsia"/>
        </w:rPr>
        <w:t>下，</w:t>
      </w:r>
      <w:proofErr w:type="gramStart"/>
      <w:r w:rsidR="00045604" w:rsidRPr="00FF782C">
        <w:rPr>
          <w:rFonts w:hint="eastAsia"/>
        </w:rPr>
        <w:t>固於裁定</w:t>
      </w:r>
      <w:proofErr w:type="gramEnd"/>
      <w:r w:rsidR="00045604" w:rsidRPr="00FF782C">
        <w:rPr>
          <w:rFonts w:hint="eastAsia"/>
        </w:rPr>
        <w:t>補正裁判費之期限(102年1月29日)</w:t>
      </w:r>
      <w:proofErr w:type="gramStart"/>
      <w:r w:rsidR="00045604" w:rsidRPr="00FF782C">
        <w:rPr>
          <w:rFonts w:hint="eastAsia"/>
        </w:rPr>
        <w:t>屆至後</w:t>
      </w:r>
      <w:proofErr w:type="gramEnd"/>
      <w:r w:rsidR="00045604" w:rsidRPr="00FF782C">
        <w:rPr>
          <w:rFonts w:hint="eastAsia"/>
        </w:rPr>
        <w:t>近1個月之102年2月25日始作成駁回不合法上訴之裁定，惟該院</w:t>
      </w:r>
      <w:r w:rsidR="00D54143" w:rsidRPr="00FF782C">
        <w:rPr>
          <w:rFonts w:hint="eastAsia"/>
        </w:rPr>
        <w:t>在作成</w:t>
      </w:r>
      <w:r w:rsidR="00045604" w:rsidRPr="00FF782C">
        <w:rPr>
          <w:rFonts w:hint="eastAsia"/>
        </w:rPr>
        <w:t>該</w:t>
      </w:r>
      <w:r w:rsidR="00D54143" w:rsidRPr="00FF782C">
        <w:rPr>
          <w:rFonts w:hint="eastAsia"/>
        </w:rPr>
        <w:t>駁回上</w:t>
      </w:r>
      <w:r w:rsidR="00045604" w:rsidRPr="00FF782C">
        <w:rPr>
          <w:rFonts w:hint="eastAsia"/>
        </w:rPr>
        <w:t>訴之裁定前，</w:t>
      </w:r>
      <w:r w:rsidR="00D54143" w:rsidRPr="00FF782C">
        <w:rPr>
          <w:rFonts w:hint="eastAsia"/>
        </w:rPr>
        <w:t>僅由</w:t>
      </w:r>
      <w:r w:rsidR="002747D3" w:rsidRPr="00FF782C">
        <w:rPr>
          <w:rFonts w:hint="eastAsia"/>
        </w:rPr>
        <w:t>承辦股書記官</w:t>
      </w:r>
      <w:r w:rsidR="00045604" w:rsidRPr="00FF782C">
        <w:rPr>
          <w:rFonts w:hint="eastAsia"/>
        </w:rPr>
        <w:t>於102年2月19日、21日及25日</w:t>
      </w:r>
      <w:r w:rsidR="00BC489B" w:rsidRPr="00FF782C">
        <w:rPr>
          <w:rFonts w:hint="eastAsia"/>
        </w:rPr>
        <w:t>共</w:t>
      </w:r>
      <w:r w:rsidR="00D54143" w:rsidRPr="00FF782C">
        <w:rPr>
          <w:rFonts w:hint="eastAsia"/>
        </w:rPr>
        <w:t>3度向該院</w:t>
      </w:r>
      <w:r w:rsidR="00045604" w:rsidRPr="00FF782C">
        <w:rPr>
          <w:rFonts w:hint="eastAsia"/>
        </w:rPr>
        <w:t>收費處查詢該案</w:t>
      </w:r>
      <w:r w:rsidR="006E2EF5" w:rsidRPr="00FF782C">
        <w:rPr>
          <w:rFonts w:hint="eastAsia"/>
        </w:rPr>
        <w:t>第</w:t>
      </w:r>
      <w:r w:rsidR="00045604" w:rsidRPr="00FF782C">
        <w:rPr>
          <w:rFonts w:hint="eastAsia"/>
        </w:rPr>
        <w:t>二審裁判費</w:t>
      </w:r>
      <w:r w:rsidR="00BC489B" w:rsidRPr="00FF782C">
        <w:rPr>
          <w:rFonts w:hint="eastAsia"/>
        </w:rPr>
        <w:t>是否已經收繳</w:t>
      </w:r>
      <w:r w:rsidR="003158E4" w:rsidRPr="00FF782C">
        <w:rPr>
          <w:rFonts w:hint="eastAsia"/>
        </w:rPr>
        <w:t>，卻未向</w:t>
      </w:r>
      <w:r w:rsidR="002E039A" w:rsidRPr="00FF782C">
        <w:rPr>
          <w:rFonts w:hint="eastAsia"/>
        </w:rPr>
        <w:t>當事人(即</w:t>
      </w:r>
      <w:r w:rsidR="003158E4" w:rsidRPr="00FF782C">
        <w:rPr>
          <w:rFonts w:hint="eastAsia"/>
        </w:rPr>
        <w:t>陳訴人</w:t>
      </w:r>
      <w:r w:rsidR="002E039A" w:rsidRPr="00FF782C">
        <w:rPr>
          <w:rFonts w:hint="eastAsia"/>
        </w:rPr>
        <w:t>)</w:t>
      </w:r>
      <w:proofErr w:type="gramStart"/>
      <w:r w:rsidR="003158E4" w:rsidRPr="00FF782C">
        <w:rPr>
          <w:rFonts w:hint="eastAsia"/>
        </w:rPr>
        <w:t>詢</w:t>
      </w:r>
      <w:proofErr w:type="gramEnd"/>
      <w:r w:rsidR="003158E4" w:rsidRPr="00FF782C">
        <w:rPr>
          <w:rFonts w:hint="eastAsia"/>
        </w:rPr>
        <w:t>明</w:t>
      </w:r>
      <w:r w:rsidR="002E5D4F" w:rsidRPr="00FF782C">
        <w:rPr>
          <w:rFonts w:hint="eastAsia"/>
        </w:rPr>
        <w:t>其未能繳足裁判費之緣由，以及</w:t>
      </w:r>
      <w:r w:rsidR="00A47873" w:rsidRPr="00FF782C">
        <w:rPr>
          <w:rFonts w:hint="eastAsia"/>
        </w:rPr>
        <w:t>是否具備聲請訴訟救助或請求法律扶助之要件</w:t>
      </w:r>
      <w:r w:rsidR="002E5D4F" w:rsidRPr="00FF782C">
        <w:rPr>
          <w:rFonts w:hint="eastAsia"/>
        </w:rPr>
        <w:t>，亦未</w:t>
      </w:r>
      <w:r w:rsidR="00A47873" w:rsidRPr="00FF782C">
        <w:rPr>
          <w:rFonts w:hint="eastAsia"/>
        </w:rPr>
        <w:t>告知</w:t>
      </w:r>
      <w:r w:rsidR="00C56A8B" w:rsidRPr="00FF782C">
        <w:rPr>
          <w:rFonts w:hint="eastAsia"/>
        </w:rPr>
        <w:t>倘案件經法院裁定駁回，其已繳納之裁判費將無法退還</w:t>
      </w:r>
      <w:r w:rsidR="00A47873" w:rsidRPr="00FF782C">
        <w:rPr>
          <w:rFonts w:hint="eastAsia"/>
        </w:rPr>
        <w:t>，</w:t>
      </w:r>
      <w:r w:rsidR="00C56A8B" w:rsidRPr="00FF782C">
        <w:rPr>
          <w:rFonts w:hint="eastAsia"/>
        </w:rPr>
        <w:t>若係於法院裁定前自行</w:t>
      </w:r>
      <w:r w:rsidR="00A47873" w:rsidRPr="00FF782C">
        <w:rPr>
          <w:rFonts w:hint="eastAsia"/>
        </w:rPr>
        <w:t>撤回上訴</w:t>
      </w:r>
      <w:r w:rsidR="00C56A8B" w:rsidRPr="00FF782C">
        <w:rPr>
          <w:rFonts w:hint="eastAsia"/>
        </w:rPr>
        <w:t>，則尚可依民事訴訟法第83條規定</w:t>
      </w:r>
      <w:r w:rsidR="00233F32" w:rsidRPr="00FF782C">
        <w:rPr>
          <w:rFonts w:hint="eastAsia"/>
        </w:rPr>
        <w:t>，聲請</w:t>
      </w:r>
      <w:proofErr w:type="gramStart"/>
      <w:r w:rsidR="00233F32" w:rsidRPr="00FF782C">
        <w:rPr>
          <w:rFonts w:hint="eastAsia"/>
        </w:rPr>
        <w:t>退還該審級</w:t>
      </w:r>
      <w:proofErr w:type="gramEnd"/>
      <w:r w:rsidR="00233F32" w:rsidRPr="00FF782C">
        <w:rPr>
          <w:rFonts w:hint="eastAsia"/>
        </w:rPr>
        <w:t>所繳裁判費三分之二</w:t>
      </w:r>
      <w:r w:rsidR="00A47873" w:rsidRPr="00FF782C">
        <w:rPr>
          <w:rFonts w:hint="eastAsia"/>
        </w:rPr>
        <w:t>等</w:t>
      </w:r>
      <w:r w:rsidR="00C56A8B" w:rsidRPr="00FF782C">
        <w:rPr>
          <w:rFonts w:hint="eastAsia"/>
        </w:rPr>
        <w:t>情</w:t>
      </w:r>
      <w:r w:rsidR="00233F32" w:rsidRPr="00FF782C">
        <w:rPr>
          <w:rFonts w:hint="eastAsia"/>
        </w:rPr>
        <w:t>。</w:t>
      </w:r>
      <w:r w:rsidR="002E039A" w:rsidRPr="00FF782C">
        <w:rPr>
          <w:rFonts w:hint="eastAsia"/>
        </w:rPr>
        <w:t>致相關作為雖屬</w:t>
      </w:r>
      <w:r w:rsidR="00A47873" w:rsidRPr="00FF782C">
        <w:rPr>
          <w:rFonts w:hint="eastAsia"/>
        </w:rPr>
        <w:t>於法有據，仍不免使陳訴人受有突襲之感，</w:t>
      </w:r>
      <w:proofErr w:type="gramStart"/>
      <w:r w:rsidR="00A47873" w:rsidRPr="00FF782C">
        <w:rPr>
          <w:rFonts w:hint="eastAsia"/>
        </w:rPr>
        <w:t>核亦容</w:t>
      </w:r>
      <w:proofErr w:type="gramEnd"/>
      <w:r w:rsidR="00A47873" w:rsidRPr="00FF782C">
        <w:rPr>
          <w:rFonts w:hint="eastAsia"/>
        </w:rPr>
        <w:t>有</w:t>
      </w:r>
      <w:proofErr w:type="gramStart"/>
      <w:r w:rsidR="00A47873" w:rsidRPr="00FF782C">
        <w:rPr>
          <w:rFonts w:hint="eastAsia"/>
        </w:rPr>
        <w:t>再予精進</w:t>
      </w:r>
      <w:proofErr w:type="gramEnd"/>
      <w:r w:rsidR="00A47873" w:rsidRPr="00FF782C">
        <w:rPr>
          <w:rFonts w:hint="eastAsia"/>
        </w:rPr>
        <w:t>之空間</w:t>
      </w:r>
      <w:r w:rsidR="00EC0BFE" w:rsidRPr="00FF782C">
        <w:rPr>
          <w:rFonts w:hint="eastAsia"/>
        </w:rPr>
        <w:t>。</w:t>
      </w:r>
    </w:p>
    <w:p w14:paraId="41D19DA8" w14:textId="470CF90F" w:rsidR="009F0A92" w:rsidRPr="00FF782C" w:rsidRDefault="004A2632" w:rsidP="00277D48">
      <w:pPr>
        <w:pStyle w:val="3"/>
      </w:pPr>
      <w:r w:rsidRPr="00FF782C">
        <w:rPr>
          <w:rFonts w:hint="eastAsia"/>
        </w:rPr>
        <w:t>綜上，</w:t>
      </w:r>
      <w:r w:rsidR="003D166A" w:rsidRPr="00FF782C">
        <w:rPr>
          <w:rFonts w:hint="eastAsia"/>
        </w:rPr>
        <w:t>本案</w:t>
      </w:r>
      <w:r w:rsidR="00905053" w:rsidRPr="00FF782C">
        <w:rPr>
          <w:rFonts w:hint="eastAsia"/>
        </w:rPr>
        <w:t>陳訴人提起上訴，未依法繳足</w:t>
      </w:r>
      <w:r w:rsidR="006E2EF5" w:rsidRPr="00FF782C">
        <w:rPr>
          <w:rFonts w:hint="eastAsia"/>
        </w:rPr>
        <w:t>第二審裁判費</w:t>
      </w:r>
      <w:r w:rsidR="00905053" w:rsidRPr="00FF782C">
        <w:rPr>
          <w:rFonts w:hint="eastAsia"/>
        </w:rPr>
        <w:t>，</w:t>
      </w:r>
      <w:r w:rsidR="006E2EF5" w:rsidRPr="00FF782C">
        <w:rPr>
          <w:rFonts w:hint="eastAsia"/>
        </w:rPr>
        <w:t>高雄地院依據</w:t>
      </w:r>
      <w:r w:rsidR="003D166A" w:rsidRPr="00FF782C">
        <w:rPr>
          <w:rFonts w:hint="eastAsia"/>
        </w:rPr>
        <w:t>民事訴訟法相關規定，於裁定駁回陳訴人所提</w:t>
      </w:r>
      <w:r w:rsidR="00367E9C" w:rsidRPr="00FF782C">
        <w:rPr>
          <w:rFonts w:hint="eastAsia"/>
        </w:rPr>
        <w:t>起之</w:t>
      </w:r>
      <w:r w:rsidR="003D166A" w:rsidRPr="00FF782C">
        <w:rPr>
          <w:rFonts w:hint="eastAsia"/>
        </w:rPr>
        <w:t>上訴案件後，</w:t>
      </w:r>
      <w:r w:rsidR="00367E9C" w:rsidRPr="00FF782C">
        <w:rPr>
          <w:rFonts w:hint="eastAsia"/>
        </w:rPr>
        <w:t>未</w:t>
      </w:r>
      <w:proofErr w:type="gramStart"/>
      <w:r w:rsidR="00367E9C" w:rsidRPr="00FF782C">
        <w:rPr>
          <w:rFonts w:hint="eastAsia"/>
        </w:rPr>
        <w:t>予退</w:t>
      </w:r>
      <w:proofErr w:type="gramEnd"/>
      <w:r w:rsidR="00367E9C" w:rsidRPr="00FF782C">
        <w:rPr>
          <w:rFonts w:hint="eastAsia"/>
        </w:rPr>
        <w:t>還其已繳納之部分上訴</w:t>
      </w:r>
      <w:r w:rsidR="002516EC" w:rsidRPr="00FF782C">
        <w:rPr>
          <w:rFonts w:hint="eastAsia"/>
        </w:rPr>
        <w:t>裁判費，</w:t>
      </w:r>
      <w:proofErr w:type="gramStart"/>
      <w:r w:rsidR="006E2EF5" w:rsidRPr="00FF782C">
        <w:rPr>
          <w:rFonts w:hint="eastAsia"/>
        </w:rPr>
        <w:t>經核</w:t>
      </w:r>
      <w:r w:rsidR="00220F6C" w:rsidRPr="00FF782C">
        <w:rPr>
          <w:rFonts w:hint="eastAsia"/>
        </w:rPr>
        <w:t>於法</w:t>
      </w:r>
      <w:proofErr w:type="gramEnd"/>
      <w:r w:rsidR="00905053" w:rsidRPr="00FF782C">
        <w:rPr>
          <w:rFonts w:hint="eastAsia"/>
        </w:rPr>
        <w:t>尚</w:t>
      </w:r>
      <w:r w:rsidR="00367E9C" w:rsidRPr="00FF782C">
        <w:rPr>
          <w:rFonts w:hint="eastAsia"/>
        </w:rPr>
        <w:t>無不合；</w:t>
      </w:r>
      <w:proofErr w:type="gramStart"/>
      <w:r w:rsidR="00367E9C" w:rsidRPr="00FF782C">
        <w:rPr>
          <w:rFonts w:hint="eastAsia"/>
        </w:rPr>
        <w:t>惟</w:t>
      </w:r>
      <w:proofErr w:type="gramEnd"/>
      <w:r w:rsidR="00367E9C" w:rsidRPr="00FF782C">
        <w:rPr>
          <w:rFonts w:hint="eastAsia"/>
        </w:rPr>
        <w:t>考量當事人已繳納部分裁判費，法院</w:t>
      </w:r>
      <w:r w:rsidR="00B5533E" w:rsidRPr="00FF782C">
        <w:rPr>
          <w:rFonts w:hint="eastAsia"/>
        </w:rPr>
        <w:t>更應</w:t>
      </w:r>
      <w:r w:rsidR="00367E9C" w:rsidRPr="00FF782C">
        <w:rPr>
          <w:rFonts w:hint="eastAsia"/>
        </w:rPr>
        <w:t>主動關懷當事人，對</w:t>
      </w:r>
      <w:r w:rsidR="00D1291D">
        <w:rPr>
          <w:rFonts w:hint="eastAsia"/>
        </w:rPr>
        <w:t>於當事人有無聲請訴訟救助或請求法律扶助之需求等情事，善</w:t>
      </w:r>
      <w:proofErr w:type="gramStart"/>
      <w:r w:rsidR="00D1291D" w:rsidRPr="001A37A8">
        <w:rPr>
          <w:rFonts w:hint="eastAsia"/>
        </w:rPr>
        <w:t>盡教示</w:t>
      </w:r>
      <w:proofErr w:type="gramEnd"/>
      <w:r w:rsidR="00F96DA9" w:rsidRPr="001A37A8">
        <w:rPr>
          <w:rFonts w:hint="eastAsia"/>
        </w:rPr>
        <w:t>權責</w:t>
      </w:r>
      <w:r w:rsidR="00367E9C" w:rsidRPr="00FF782C">
        <w:rPr>
          <w:rFonts w:hint="eastAsia"/>
        </w:rPr>
        <w:t>，</w:t>
      </w:r>
      <w:proofErr w:type="gramStart"/>
      <w:r w:rsidR="00B5533E" w:rsidRPr="00FF782C">
        <w:rPr>
          <w:rFonts w:hint="eastAsia"/>
        </w:rPr>
        <w:t>並就倘案件</w:t>
      </w:r>
      <w:proofErr w:type="gramEnd"/>
      <w:r w:rsidR="00B5533E" w:rsidRPr="00FF782C">
        <w:rPr>
          <w:rFonts w:hint="eastAsia"/>
        </w:rPr>
        <w:t>經法院裁定駁回，其已繳納之裁判費將無法退還之權益狀態，預為告知，</w:t>
      </w:r>
      <w:r w:rsidR="00367E9C" w:rsidRPr="00FF782C">
        <w:rPr>
          <w:rFonts w:hint="eastAsia"/>
        </w:rPr>
        <w:t>以彰顯司法為民之理念。</w:t>
      </w:r>
      <w:bookmarkStart w:id="41" w:name="_GoBack"/>
      <w:bookmarkEnd w:id="41"/>
      <w:r w:rsidR="009F0A92" w:rsidRPr="00FF782C">
        <w:br w:type="page"/>
      </w:r>
    </w:p>
    <w:p w14:paraId="219A0994" w14:textId="77777777" w:rsidR="009E343D" w:rsidRPr="00FF782C" w:rsidRDefault="009E343D" w:rsidP="009E343D">
      <w:pPr>
        <w:pStyle w:val="1"/>
      </w:pPr>
      <w:r w:rsidRPr="00FF782C">
        <w:rPr>
          <w:rFonts w:hint="eastAsia"/>
        </w:rPr>
        <w:t>處理辦法：</w:t>
      </w:r>
    </w:p>
    <w:p w14:paraId="4A3E9D4B" w14:textId="1EE28F34" w:rsidR="003A3D2B" w:rsidRPr="00FF782C" w:rsidRDefault="000C4451" w:rsidP="000C4451">
      <w:pPr>
        <w:pStyle w:val="2"/>
        <w:numPr>
          <w:ilvl w:val="1"/>
          <w:numId w:val="1"/>
        </w:numPr>
        <w:autoSpaceDE/>
        <w:autoSpaceDN/>
        <w:ind w:left="1020" w:hanging="680"/>
      </w:pPr>
      <w:bookmarkStart w:id="42" w:name="_Toc70241818"/>
      <w:bookmarkStart w:id="43" w:name="_Toc70242207"/>
      <w:bookmarkStart w:id="44" w:name="_Toc524902735"/>
      <w:bookmarkStart w:id="45" w:name="_Toc525066149"/>
      <w:bookmarkStart w:id="46" w:name="_Toc525070840"/>
      <w:bookmarkStart w:id="47" w:name="_Toc525938380"/>
      <w:bookmarkStart w:id="48" w:name="_Toc525939228"/>
      <w:bookmarkStart w:id="49" w:name="_Toc525939733"/>
      <w:bookmarkStart w:id="50" w:name="_Toc529218273"/>
      <w:bookmarkStart w:id="51" w:name="_Toc529222690"/>
      <w:bookmarkStart w:id="52" w:name="_Toc529223112"/>
      <w:bookmarkStart w:id="53" w:name="_Toc529223863"/>
      <w:bookmarkStart w:id="54" w:name="_Toc529228266"/>
      <w:bookmarkStart w:id="55" w:name="_Toc69556899"/>
      <w:bookmarkStart w:id="56" w:name="_Toc69556948"/>
      <w:bookmarkStart w:id="57" w:name="_Toc69609822"/>
      <w:bookmarkStart w:id="58" w:name="_Toc2400397"/>
      <w:bookmarkStart w:id="59" w:name="_Toc4316191"/>
      <w:bookmarkStart w:id="60" w:name="_Toc4473332"/>
      <w:bookmarkStart w:id="61" w:name="_Toc69556901"/>
      <w:bookmarkStart w:id="62" w:name="_Toc69556950"/>
      <w:bookmarkStart w:id="63" w:name="_Toc69609824"/>
      <w:bookmarkStart w:id="64" w:name="_Toc70241822"/>
      <w:bookmarkStart w:id="65" w:name="_Toc70242211"/>
      <w:bookmarkStart w:id="66" w:name="_Toc421794881"/>
      <w:bookmarkStart w:id="67" w:name="_Toc421795447"/>
      <w:bookmarkStart w:id="68" w:name="_Toc421796028"/>
      <w:bookmarkStart w:id="69" w:name="_Toc422728963"/>
      <w:bookmarkStart w:id="70" w:name="_Toc422834166"/>
      <w:r w:rsidRPr="00FF782C">
        <w:rPr>
          <w:rFonts w:hint="eastAsia"/>
        </w:rPr>
        <w:t>調查意見</w:t>
      </w:r>
      <w:r w:rsidR="003A3D2B" w:rsidRPr="00FF782C">
        <w:rPr>
          <w:rFonts w:hint="eastAsia"/>
        </w:rPr>
        <w:t>一</w:t>
      </w:r>
      <w:r w:rsidR="00B1070C" w:rsidRPr="00FF782C">
        <w:rPr>
          <w:rFonts w:hint="eastAsia"/>
        </w:rPr>
        <w:t>、二</w:t>
      </w:r>
      <w:r w:rsidRPr="00FF782C">
        <w:rPr>
          <w:rFonts w:hint="eastAsia"/>
        </w:rPr>
        <w:t>，</w:t>
      </w:r>
      <w:r w:rsidR="003A3D2B" w:rsidRPr="00FF782C">
        <w:rPr>
          <w:rFonts w:hint="eastAsia"/>
        </w:rPr>
        <w:t>函請臺灣高雄地方法院檢討改進</w:t>
      </w:r>
      <w:proofErr w:type="gramStart"/>
      <w:r w:rsidR="003A3D2B" w:rsidRPr="00FF782C">
        <w:rPr>
          <w:rFonts w:hint="eastAsia"/>
        </w:rPr>
        <w:t>見復。</w:t>
      </w:r>
      <w:proofErr w:type="gramEnd"/>
    </w:p>
    <w:p w14:paraId="2D6E3A8C" w14:textId="58E9EE6B" w:rsidR="000C4451" w:rsidRPr="00FF782C" w:rsidRDefault="003A3D2B" w:rsidP="000C4451">
      <w:pPr>
        <w:pStyle w:val="2"/>
        <w:numPr>
          <w:ilvl w:val="1"/>
          <w:numId w:val="1"/>
        </w:numPr>
        <w:autoSpaceDE/>
        <w:autoSpaceDN/>
        <w:ind w:left="1020" w:hanging="680"/>
      </w:pPr>
      <w:r w:rsidRPr="00FF782C">
        <w:rPr>
          <w:rFonts w:hint="eastAsia"/>
        </w:rPr>
        <w:t>調查意見</w:t>
      </w:r>
      <w:r w:rsidR="00B1070C" w:rsidRPr="00FF782C">
        <w:rPr>
          <w:rFonts w:hint="eastAsia"/>
        </w:rPr>
        <w:t>一、</w:t>
      </w:r>
      <w:r w:rsidRPr="00FF782C">
        <w:rPr>
          <w:rFonts w:hint="eastAsia"/>
        </w:rPr>
        <w:t>二，</w:t>
      </w:r>
      <w:r w:rsidR="000C4451" w:rsidRPr="00FF782C">
        <w:rPr>
          <w:rFonts w:hint="eastAsia"/>
        </w:rPr>
        <w:t>函請司法院</w:t>
      </w:r>
      <w:r w:rsidR="00B1070C" w:rsidRPr="00FF782C">
        <w:rPr>
          <w:rFonts w:hint="eastAsia"/>
        </w:rPr>
        <w:t>參酌</w:t>
      </w:r>
      <w:r w:rsidR="000C4451" w:rsidRPr="00FF782C">
        <w:rPr>
          <w:rFonts w:hint="eastAsia"/>
        </w:rPr>
        <w:t>。</w:t>
      </w:r>
      <w:bookmarkEnd w:id="42"/>
      <w:bookmarkEnd w:id="43"/>
    </w:p>
    <w:p w14:paraId="4E5871EC" w14:textId="16D3EDC7" w:rsidR="00CB6027" w:rsidRPr="00FF782C" w:rsidRDefault="003A3D2B" w:rsidP="00C77C30">
      <w:pPr>
        <w:pStyle w:val="2"/>
        <w:numPr>
          <w:ilvl w:val="1"/>
          <w:numId w:val="1"/>
        </w:numPr>
        <w:autoSpaceDE/>
        <w:autoSpaceDN/>
        <w:ind w:left="1020" w:hanging="680"/>
      </w:pPr>
      <w:bookmarkStart w:id="71" w:name="_Toc70241819"/>
      <w:bookmarkStart w:id="72" w:name="_Toc70242208"/>
      <w:r w:rsidRPr="00FF782C">
        <w:rPr>
          <w:rFonts w:hint="eastAsia"/>
        </w:rPr>
        <w:t>抄調查意見，</w:t>
      </w:r>
      <w:proofErr w:type="gramStart"/>
      <w:r w:rsidRPr="00FF782C">
        <w:rPr>
          <w:rFonts w:hint="eastAsia"/>
        </w:rPr>
        <w:t>函復本案</w:t>
      </w:r>
      <w:proofErr w:type="gramEnd"/>
      <w:r w:rsidRPr="00FF782C">
        <w:rPr>
          <w:rFonts w:hint="eastAsia"/>
        </w:rPr>
        <w:t>陳訴人。</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321751C3" w14:textId="02224ECA" w:rsidR="00CB6027" w:rsidRPr="00FF782C" w:rsidRDefault="00CB6027" w:rsidP="00CB6027">
      <w:pPr>
        <w:pStyle w:val="ab"/>
        <w:spacing w:beforeLines="150" w:before="685" w:after="0"/>
        <w:ind w:leftChars="1100" w:left="3742"/>
        <w:rPr>
          <w:rFonts w:ascii="Times New Roman"/>
          <w:b w:val="0"/>
          <w:bCs/>
          <w:snapToGrid/>
          <w:spacing w:val="0"/>
          <w:kern w:val="0"/>
          <w:sz w:val="40"/>
        </w:rPr>
      </w:pPr>
      <w:r w:rsidRPr="00FF782C">
        <w:rPr>
          <w:rFonts w:hint="eastAsia"/>
          <w:b w:val="0"/>
          <w:bCs/>
          <w:snapToGrid/>
          <w:spacing w:val="12"/>
          <w:kern w:val="0"/>
          <w:sz w:val="40"/>
        </w:rPr>
        <w:t>調查委員：</w:t>
      </w:r>
      <w:r w:rsidR="001A37A8">
        <w:rPr>
          <w:rFonts w:hint="eastAsia"/>
          <w:b w:val="0"/>
          <w:bCs/>
          <w:snapToGrid/>
          <w:spacing w:val="12"/>
          <w:kern w:val="0"/>
          <w:sz w:val="40"/>
        </w:rPr>
        <w:t>包宗</w:t>
      </w:r>
      <w:proofErr w:type="gramStart"/>
      <w:r w:rsidR="001A37A8">
        <w:rPr>
          <w:rFonts w:hint="eastAsia"/>
          <w:b w:val="0"/>
          <w:bCs/>
          <w:snapToGrid/>
          <w:spacing w:val="12"/>
          <w:kern w:val="0"/>
          <w:sz w:val="40"/>
        </w:rPr>
        <w:t>和</w:t>
      </w:r>
      <w:bookmarkEnd w:id="35"/>
      <w:bookmarkEnd w:id="36"/>
      <w:bookmarkEnd w:id="37"/>
      <w:bookmarkEnd w:id="38"/>
      <w:bookmarkEnd w:id="39"/>
      <w:bookmarkEnd w:id="40"/>
      <w:proofErr w:type="gramEnd"/>
    </w:p>
    <w:sectPr w:rsidR="00CB6027" w:rsidRPr="00FF782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51D2E" w14:textId="77777777" w:rsidR="002078A2" w:rsidRDefault="002078A2">
      <w:r>
        <w:separator/>
      </w:r>
    </w:p>
  </w:endnote>
  <w:endnote w:type="continuationSeparator" w:id="0">
    <w:p w14:paraId="122F2579" w14:textId="77777777" w:rsidR="002078A2" w:rsidRDefault="0020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EB4F" w14:textId="77777777" w:rsidR="002078A2" w:rsidRPr="00223427" w:rsidRDefault="002078A2">
    <w:pPr>
      <w:pStyle w:val="af4"/>
      <w:framePr w:wrap="around" w:vAnchor="text" w:hAnchor="margin" w:xAlign="center" w:y="1"/>
      <w:rPr>
        <w:rStyle w:val="ad"/>
        <w:rFonts w:ascii="Times New Roman"/>
        <w:sz w:val="24"/>
      </w:rPr>
    </w:pPr>
    <w:r w:rsidRPr="00223427">
      <w:rPr>
        <w:rStyle w:val="ad"/>
        <w:rFonts w:ascii="Times New Roman"/>
        <w:sz w:val="24"/>
      </w:rPr>
      <w:fldChar w:fldCharType="begin"/>
    </w:r>
    <w:r w:rsidRPr="00223427">
      <w:rPr>
        <w:rStyle w:val="ad"/>
        <w:rFonts w:ascii="Times New Roman"/>
        <w:sz w:val="24"/>
      </w:rPr>
      <w:instrText xml:space="preserve">PAGE  </w:instrText>
    </w:r>
    <w:r w:rsidRPr="00223427">
      <w:rPr>
        <w:rStyle w:val="ad"/>
        <w:rFonts w:ascii="Times New Roman"/>
        <w:sz w:val="24"/>
      </w:rPr>
      <w:fldChar w:fldCharType="separate"/>
    </w:r>
    <w:r w:rsidR="00C77C30">
      <w:rPr>
        <w:rStyle w:val="ad"/>
        <w:rFonts w:ascii="Times New Roman"/>
        <w:noProof/>
        <w:sz w:val="24"/>
      </w:rPr>
      <w:t>10</w:t>
    </w:r>
    <w:r w:rsidRPr="00223427">
      <w:rPr>
        <w:rStyle w:val="ad"/>
        <w:rFonts w:ascii="Times New Roman"/>
        <w:sz w:val="24"/>
      </w:rPr>
      <w:fldChar w:fldCharType="end"/>
    </w:r>
  </w:p>
  <w:p w14:paraId="787404E5" w14:textId="77777777" w:rsidR="002078A2" w:rsidRDefault="002078A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90CEF" w14:textId="77777777" w:rsidR="002078A2" w:rsidRDefault="002078A2">
      <w:r>
        <w:separator/>
      </w:r>
    </w:p>
  </w:footnote>
  <w:footnote w:type="continuationSeparator" w:id="0">
    <w:p w14:paraId="36DFAC20" w14:textId="77777777" w:rsidR="002078A2" w:rsidRDefault="002078A2">
      <w:r>
        <w:continuationSeparator/>
      </w:r>
    </w:p>
  </w:footnote>
  <w:footnote w:id="1">
    <w:p w14:paraId="0D4A930D" w14:textId="2BE3B9E7" w:rsidR="002078A2" w:rsidRDefault="002078A2" w:rsidP="004A2F26">
      <w:pPr>
        <w:pStyle w:val="afd"/>
        <w:jc w:val="both"/>
      </w:pPr>
      <w:r>
        <w:rPr>
          <w:rStyle w:val="aff"/>
        </w:rPr>
        <w:footnoteRef/>
      </w:r>
      <w:r>
        <w:t xml:space="preserve"> </w:t>
      </w:r>
      <w:r>
        <w:rPr>
          <w:rFonts w:hint="eastAsia"/>
        </w:rPr>
        <w:t>駁回起訴及上訴之法律依據分別為民事訴訟法第249條第1項：「原告之訴，有下列各款情形之一，法院應以裁定駁回之。但其情形可以補正者，審判長應定期間先命補正：</w:t>
      </w:r>
      <w:r w:rsidRPr="004A2F26">
        <w:rPr>
          <w:rFonts w:hAnsi="標楷體"/>
        </w:rPr>
        <w:t>……</w:t>
      </w:r>
      <w:r>
        <w:rPr>
          <w:rFonts w:hint="eastAsia"/>
        </w:rPr>
        <w:t>六、</w:t>
      </w:r>
      <w:r w:rsidRPr="004A2F26">
        <w:rPr>
          <w:rFonts w:hint="eastAsia"/>
        </w:rPr>
        <w:t>起訴不合程式或不備其他要件者。</w:t>
      </w:r>
      <w:r w:rsidRPr="004A2F26">
        <w:rPr>
          <w:rFonts w:hAnsi="標楷體"/>
        </w:rPr>
        <w:t>……</w:t>
      </w:r>
      <w:r>
        <w:rPr>
          <w:rFonts w:hint="eastAsia"/>
        </w:rPr>
        <w:t>」及該法第442條第2項：「</w:t>
      </w:r>
      <w:r w:rsidRPr="004A2F26">
        <w:rPr>
          <w:rFonts w:hint="eastAsia"/>
        </w:rPr>
        <w:t>上訴不合程式或有其他不合法之情形而可以補正者，原第一審法院應定期間命其補正，如不於期間內補正，應以裁定駁回之。</w:t>
      </w:r>
      <w:r>
        <w:rPr>
          <w:rFonts w:hint="eastAsia"/>
        </w:rPr>
        <w:t>」</w:t>
      </w:r>
    </w:p>
  </w:footnote>
  <w:footnote w:id="2">
    <w:p w14:paraId="1D6A5E26" w14:textId="71BC2999" w:rsidR="002078A2" w:rsidRDefault="002078A2">
      <w:pPr>
        <w:pStyle w:val="afd"/>
      </w:pPr>
      <w:r>
        <w:rPr>
          <w:rStyle w:val="aff"/>
        </w:rPr>
        <w:footnoteRef/>
      </w:r>
      <w:r>
        <w:t xml:space="preserve"> </w:t>
      </w:r>
      <w:r>
        <w:rPr>
          <w:rFonts w:hint="eastAsia"/>
        </w:rPr>
        <w:t>該條項規定：「</w:t>
      </w:r>
      <w:r w:rsidRPr="00E43A1F">
        <w:rPr>
          <w:rFonts w:hint="eastAsia"/>
        </w:rPr>
        <w:t>寄存送達，自寄存之日起，經十日發生效力。</w:t>
      </w:r>
      <w:r>
        <w:rPr>
          <w:rFonts w:hint="eastAsia"/>
        </w:rPr>
        <w:t>」</w:t>
      </w:r>
    </w:p>
  </w:footnote>
  <w:footnote w:id="3">
    <w:p w14:paraId="524D5B4D" w14:textId="7AB201A5" w:rsidR="002078A2" w:rsidRPr="00CE19C0" w:rsidRDefault="002078A2" w:rsidP="00CE19C0">
      <w:pPr>
        <w:pStyle w:val="afd"/>
        <w:jc w:val="both"/>
      </w:pPr>
      <w:r>
        <w:rPr>
          <w:rStyle w:val="aff"/>
        </w:rPr>
        <w:footnoteRef/>
      </w:r>
      <w:r>
        <w:t xml:space="preserve"> </w:t>
      </w:r>
      <w:r>
        <w:rPr>
          <w:rFonts w:hint="eastAsia"/>
        </w:rPr>
        <w:t>又，依最高法院51年</w:t>
      </w:r>
      <w:proofErr w:type="gramStart"/>
      <w:r>
        <w:rPr>
          <w:rFonts w:hint="eastAsia"/>
        </w:rPr>
        <w:t>台抗字</w:t>
      </w:r>
      <w:proofErr w:type="gramEnd"/>
      <w:r>
        <w:rPr>
          <w:rFonts w:hint="eastAsia"/>
        </w:rPr>
        <w:t>第169號判例：「裁定期間並非不變</w:t>
      </w:r>
      <w:proofErr w:type="gramStart"/>
      <w:r>
        <w:rPr>
          <w:rFonts w:hint="eastAsia"/>
        </w:rPr>
        <w:t>期間，</w:t>
      </w:r>
      <w:proofErr w:type="gramEnd"/>
      <w:r>
        <w:rPr>
          <w:rFonts w:hint="eastAsia"/>
        </w:rPr>
        <w:t>故當事人依裁定應補正之行為，雖已逾法院之裁定</w:t>
      </w:r>
      <w:proofErr w:type="gramStart"/>
      <w:r>
        <w:rPr>
          <w:rFonts w:hint="eastAsia"/>
        </w:rPr>
        <w:t>期間，</w:t>
      </w:r>
      <w:proofErr w:type="gramEnd"/>
      <w:r>
        <w:rPr>
          <w:rFonts w:hint="eastAsia"/>
        </w:rPr>
        <w:t>但於法院尚未認其所為之訴訟行為為不合法予以駁回前，其補正仍屬有效，法院不得以其補正逾期為理由，予以駁回。」</w:t>
      </w:r>
      <w:proofErr w:type="gramStart"/>
      <w:r>
        <w:rPr>
          <w:rFonts w:hint="eastAsia"/>
        </w:rPr>
        <w:t>縱逾該</w:t>
      </w:r>
      <w:proofErr w:type="gramEnd"/>
      <w:r>
        <w:rPr>
          <w:rFonts w:hint="eastAsia"/>
        </w:rPr>
        <w:t>裁定期限，補正行為若於法院裁定駁回前為之，仍屬有效。</w:t>
      </w:r>
    </w:p>
  </w:footnote>
  <w:footnote w:id="4">
    <w:p w14:paraId="3B3FC222" w14:textId="31A9FC3D" w:rsidR="002078A2" w:rsidRDefault="002078A2">
      <w:pPr>
        <w:pStyle w:val="afd"/>
      </w:pPr>
      <w:r>
        <w:rPr>
          <w:rStyle w:val="aff"/>
        </w:rPr>
        <w:footnoteRef/>
      </w:r>
      <w:r>
        <w:rPr>
          <w:rFonts w:hint="eastAsia"/>
        </w:rPr>
        <w:t xml:space="preserve"> </w:t>
      </w:r>
      <w:r w:rsidRPr="00CE19C0">
        <w:rPr>
          <w:rFonts w:hint="eastAsia"/>
        </w:rPr>
        <w:t>該駁回裁定並於102年3月5日寄存送達予陳訴人</w:t>
      </w:r>
      <w:r>
        <w:rPr>
          <w:rFonts w:hint="eastAsia"/>
        </w:rPr>
        <w:t>，</w:t>
      </w:r>
      <w:r w:rsidRPr="00CE19C0">
        <w:rPr>
          <w:rFonts w:hint="eastAsia"/>
        </w:rPr>
        <w:t>依民事訴訟法第138條第2項規定，係於102年3月14日發生送達之效力</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64818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429BF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779" w:hanging="510"/>
      </w:pPr>
      <w:rPr>
        <w:rFonts w:ascii="Times New Roman" w:eastAsia="標楷體" w:hAnsi="Times New Roman" w:cs="Times New Roman" w:hint="default"/>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3"/>
  </w:num>
  <w:num w:numId="19">
    <w:abstractNumId w:val="3"/>
    <w:lvlOverride w:ilvl="0">
      <w:startOverride w:val="1"/>
    </w:lvlOverride>
  </w:num>
  <w:num w:numId="20">
    <w:abstractNumId w:val="2"/>
  </w:num>
  <w:num w:numId="21">
    <w:abstractNumId w:val="3"/>
  </w:num>
  <w:num w:numId="22">
    <w:abstractNumId w:val="7"/>
  </w:num>
  <w:num w:numId="23">
    <w:abstractNumId w:val="5"/>
  </w:num>
  <w:num w:numId="24">
    <w:abstractNumId w:val="8"/>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9"/>
  </w:num>
  <w:num w:numId="29">
    <w:abstractNumId w:val="9"/>
  </w:num>
  <w:num w:numId="30">
    <w:abstractNumId w:val="6"/>
  </w:num>
  <w:num w:numId="31">
    <w:abstractNumId w:val="6"/>
  </w:num>
  <w:num w:numId="32">
    <w:abstractNumId w:val="2"/>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2"/>
  </w:num>
  <w:num w:numId="43">
    <w:abstractNumId w:val="2"/>
  </w:num>
  <w:num w:numId="4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巧筠派查資料.doc"/>
    <w:activeRecord w:val="73"/>
  </w:mailMerge>
  <w:defaultTabStop w:val="0"/>
  <w:drawingGridHorizontalSpacing w:val="170"/>
  <w:drawingGridVerticalSpacing w:val="457"/>
  <w:displayHorizontalDrawingGridEvery w:val="0"/>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7BA"/>
    <w:rsid w:val="00006961"/>
    <w:rsid w:val="00010874"/>
    <w:rsid w:val="000112BF"/>
    <w:rsid w:val="00012233"/>
    <w:rsid w:val="00015A6B"/>
    <w:rsid w:val="00016F13"/>
    <w:rsid w:val="00017318"/>
    <w:rsid w:val="0002369F"/>
    <w:rsid w:val="000246F7"/>
    <w:rsid w:val="00027065"/>
    <w:rsid w:val="00027079"/>
    <w:rsid w:val="0003114D"/>
    <w:rsid w:val="00032338"/>
    <w:rsid w:val="00033CC4"/>
    <w:rsid w:val="00036972"/>
    <w:rsid w:val="00036D76"/>
    <w:rsid w:val="00040CE9"/>
    <w:rsid w:val="0004173D"/>
    <w:rsid w:val="00042737"/>
    <w:rsid w:val="00042AED"/>
    <w:rsid w:val="00045604"/>
    <w:rsid w:val="00046C6E"/>
    <w:rsid w:val="00047897"/>
    <w:rsid w:val="00052C0F"/>
    <w:rsid w:val="00055FD6"/>
    <w:rsid w:val="00057F32"/>
    <w:rsid w:val="0006018B"/>
    <w:rsid w:val="00061004"/>
    <w:rsid w:val="00061A92"/>
    <w:rsid w:val="00062A25"/>
    <w:rsid w:val="00066152"/>
    <w:rsid w:val="00073B3B"/>
    <w:rsid w:val="00073CB5"/>
    <w:rsid w:val="0007425C"/>
    <w:rsid w:val="00075A50"/>
    <w:rsid w:val="00076B58"/>
    <w:rsid w:val="00077283"/>
    <w:rsid w:val="00077553"/>
    <w:rsid w:val="0007763F"/>
    <w:rsid w:val="00080601"/>
    <w:rsid w:val="00080EC4"/>
    <w:rsid w:val="000811F3"/>
    <w:rsid w:val="0008132A"/>
    <w:rsid w:val="000818B3"/>
    <w:rsid w:val="000851A2"/>
    <w:rsid w:val="0009352E"/>
    <w:rsid w:val="00094B66"/>
    <w:rsid w:val="00096572"/>
    <w:rsid w:val="00096B96"/>
    <w:rsid w:val="00096E10"/>
    <w:rsid w:val="000A0154"/>
    <w:rsid w:val="000A07B9"/>
    <w:rsid w:val="000A1148"/>
    <w:rsid w:val="000A2F3F"/>
    <w:rsid w:val="000B0B4A"/>
    <w:rsid w:val="000B17B2"/>
    <w:rsid w:val="000B279A"/>
    <w:rsid w:val="000B2C68"/>
    <w:rsid w:val="000B3AAD"/>
    <w:rsid w:val="000B3C75"/>
    <w:rsid w:val="000B4131"/>
    <w:rsid w:val="000B61D2"/>
    <w:rsid w:val="000B70A7"/>
    <w:rsid w:val="000B739D"/>
    <w:rsid w:val="000B73DD"/>
    <w:rsid w:val="000C0482"/>
    <w:rsid w:val="000C215D"/>
    <w:rsid w:val="000C26D7"/>
    <w:rsid w:val="000C3534"/>
    <w:rsid w:val="000C4451"/>
    <w:rsid w:val="000C495F"/>
    <w:rsid w:val="000C49C5"/>
    <w:rsid w:val="000D398A"/>
    <w:rsid w:val="000D3D96"/>
    <w:rsid w:val="000D43D6"/>
    <w:rsid w:val="000D6907"/>
    <w:rsid w:val="000E0723"/>
    <w:rsid w:val="000E2C92"/>
    <w:rsid w:val="000E315F"/>
    <w:rsid w:val="000E5AA9"/>
    <w:rsid w:val="000E6431"/>
    <w:rsid w:val="000F098C"/>
    <w:rsid w:val="000F1807"/>
    <w:rsid w:val="000F21A5"/>
    <w:rsid w:val="0010109C"/>
    <w:rsid w:val="001015D6"/>
    <w:rsid w:val="00102104"/>
    <w:rsid w:val="00102B9F"/>
    <w:rsid w:val="00102F47"/>
    <w:rsid w:val="00107C0F"/>
    <w:rsid w:val="001121C4"/>
    <w:rsid w:val="00112637"/>
    <w:rsid w:val="00112ABC"/>
    <w:rsid w:val="00114B8E"/>
    <w:rsid w:val="0012001E"/>
    <w:rsid w:val="0012034E"/>
    <w:rsid w:val="001216EF"/>
    <w:rsid w:val="00122C56"/>
    <w:rsid w:val="00123543"/>
    <w:rsid w:val="00123590"/>
    <w:rsid w:val="00123BD8"/>
    <w:rsid w:val="00123C71"/>
    <w:rsid w:val="00126A55"/>
    <w:rsid w:val="001306B2"/>
    <w:rsid w:val="00130F8D"/>
    <w:rsid w:val="00131829"/>
    <w:rsid w:val="001333F9"/>
    <w:rsid w:val="001336F1"/>
    <w:rsid w:val="00133F08"/>
    <w:rsid w:val="001345E6"/>
    <w:rsid w:val="00134B71"/>
    <w:rsid w:val="0013693C"/>
    <w:rsid w:val="00136DD1"/>
    <w:rsid w:val="001370B9"/>
    <w:rsid w:val="001378B0"/>
    <w:rsid w:val="00141426"/>
    <w:rsid w:val="00142E00"/>
    <w:rsid w:val="00145E04"/>
    <w:rsid w:val="00145EC3"/>
    <w:rsid w:val="00146FE2"/>
    <w:rsid w:val="00152793"/>
    <w:rsid w:val="00153675"/>
    <w:rsid w:val="00153B7E"/>
    <w:rsid w:val="001545A9"/>
    <w:rsid w:val="001603F0"/>
    <w:rsid w:val="001604F0"/>
    <w:rsid w:val="001637C7"/>
    <w:rsid w:val="0016480E"/>
    <w:rsid w:val="001666CA"/>
    <w:rsid w:val="00166ACC"/>
    <w:rsid w:val="00166DC9"/>
    <w:rsid w:val="00170E2B"/>
    <w:rsid w:val="00172C23"/>
    <w:rsid w:val="00174297"/>
    <w:rsid w:val="001758AD"/>
    <w:rsid w:val="001767DC"/>
    <w:rsid w:val="001776E2"/>
    <w:rsid w:val="00180E06"/>
    <w:rsid w:val="001817B3"/>
    <w:rsid w:val="00183014"/>
    <w:rsid w:val="00184CCD"/>
    <w:rsid w:val="001879E9"/>
    <w:rsid w:val="00187AA3"/>
    <w:rsid w:val="001924A6"/>
    <w:rsid w:val="00195265"/>
    <w:rsid w:val="001957D4"/>
    <w:rsid w:val="001959C2"/>
    <w:rsid w:val="00197925"/>
    <w:rsid w:val="001A1CCF"/>
    <w:rsid w:val="001A2814"/>
    <w:rsid w:val="001A2E3A"/>
    <w:rsid w:val="001A37A8"/>
    <w:rsid w:val="001A51E3"/>
    <w:rsid w:val="001A55C3"/>
    <w:rsid w:val="001A7968"/>
    <w:rsid w:val="001B0868"/>
    <w:rsid w:val="001B107D"/>
    <w:rsid w:val="001B1CDC"/>
    <w:rsid w:val="001B2E98"/>
    <w:rsid w:val="001B3483"/>
    <w:rsid w:val="001B3C1E"/>
    <w:rsid w:val="001B4494"/>
    <w:rsid w:val="001C0D8B"/>
    <w:rsid w:val="001C0DA8"/>
    <w:rsid w:val="001C30C4"/>
    <w:rsid w:val="001C5ED0"/>
    <w:rsid w:val="001C5F7C"/>
    <w:rsid w:val="001C73B2"/>
    <w:rsid w:val="001D4AD7"/>
    <w:rsid w:val="001D5834"/>
    <w:rsid w:val="001D62CF"/>
    <w:rsid w:val="001E02BC"/>
    <w:rsid w:val="001E0910"/>
    <w:rsid w:val="001E0D8A"/>
    <w:rsid w:val="001E0FEA"/>
    <w:rsid w:val="001E2810"/>
    <w:rsid w:val="001E28C1"/>
    <w:rsid w:val="001E464D"/>
    <w:rsid w:val="001E67BA"/>
    <w:rsid w:val="001E74C2"/>
    <w:rsid w:val="001F1ABA"/>
    <w:rsid w:val="001F20A5"/>
    <w:rsid w:val="001F4F82"/>
    <w:rsid w:val="001F5A48"/>
    <w:rsid w:val="001F6260"/>
    <w:rsid w:val="001F703A"/>
    <w:rsid w:val="00200007"/>
    <w:rsid w:val="00202F6C"/>
    <w:rsid w:val="002030A5"/>
    <w:rsid w:val="00203131"/>
    <w:rsid w:val="00203836"/>
    <w:rsid w:val="00203BDD"/>
    <w:rsid w:val="002041FE"/>
    <w:rsid w:val="00205892"/>
    <w:rsid w:val="002065A7"/>
    <w:rsid w:val="002078A2"/>
    <w:rsid w:val="00211888"/>
    <w:rsid w:val="00211CE9"/>
    <w:rsid w:val="00212E88"/>
    <w:rsid w:val="00213876"/>
    <w:rsid w:val="00213C9C"/>
    <w:rsid w:val="00214C7B"/>
    <w:rsid w:val="002158A3"/>
    <w:rsid w:val="00217601"/>
    <w:rsid w:val="00217ECA"/>
    <w:rsid w:val="0022009E"/>
    <w:rsid w:val="00220F6C"/>
    <w:rsid w:val="00223241"/>
    <w:rsid w:val="00223427"/>
    <w:rsid w:val="002239D3"/>
    <w:rsid w:val="0022425C"/>
    <w:rsid w:val="002246DE"/>
    <w:rsid w:val="002246ED"/>
    <w:rsid w:val="00224DF9"/>
    <w:rsid w:val="00226457"/>
    <w:rsid w:val="002275FE"/>
    <w:rsid w:val="00233F32"/>
    <w:rsid w:val="00235DB4"/>
    <w:rsid w:val="0023634C"/>
    <w:rsid w:val="0023640D"/>
    <w:rsid w:val="00243135"/>
    <w:rsid w:val="002455CA"/>
    <w:rsid w:val="00245920"/>
    <w:rsid w:val="00247379"/>
    <w:rsid w:val="002516EC"/>
    <w:rsid w:val="00252BC4"/>
    <w:rsid w:val="00254014"/>
    <w:rsid w:val="00254594"/>
    <w:rsid w:val="00254B39"/>
    <w:rsid w:val="00257DF1"/>
    <w:rsid w:val="00261F88"/>
    <w:rsid w:val="0026504D"/>
    <w:rsid w:val="0026525C"/>
    <w:rsid w:val="00266B0F"/>
    <w:rsid w:val="0027263A"/>
    <w:rsid w:val="002727C4"/>
    <w:rsid w:val="00273A2F"/>
    <w:rsid w:val="002747D3"/>
    <w:rsid w:val="002777E1"/>
    <w:rsid w:val="00280026"/>
    <w:rsid w:val="00280986"/>
    <w:rsid w:val="00281ECE"/>
    <w:rsid w:val="002829E2"/>
    <w:rsid w:val="002831C7"/>
    <w:rsid w:val="002840C6"/>
    <w:rsid w:val="00285023"/>
    <w:rsid w:val="00285E3B"/>
    <w:rsid w:val="00287DFF"/>
    <w:rsid w:val="002902BC"/>
    <w:rsid w:val="002910C4"/>
    <w:rsid w:val="00294020"/>
    <w:rsid w:val="00294392"/>
    <w:rsid w:val="00295174"/>
    <w:rsid w:val="00296172"/>
    <w:rsid w:val="00296B92"/>
    <w:rsid w:val="00296F48"/>
    <w:rsid w:val="002A179A"/>
    <w:rsid w:val="002A2C22"/>
    <w:rsid w:val="002A4B7F"/>
    <w:rsid w:val="002A67B7"/>
    <w:rsid w:val="002B02EB"/>
    <w:rsid w:val="002B7CA8"/>
    <w:rsid w:val="002C0602"/>
    <w:rsid w:val="002C1EE5"/>
    <w:rsid w:val="002C42DB"/>
    <w:rsid w:val="002C49E7"/>
    <w:rsid w:val="002C4DB1"/>
    <w:rsid w:val="002C6806"/>
    <w:rsid w:val="002D1997"/>
    <w:rsid w:val="002D5C16"/>
    <w:rsid w:val="002D7AEF"/>
    <w:rsid w:val="002E039A"/>
    <w:rsid w:val="002E03F2"/>
    <w:rsid w:val="002E1C5A"/>
    <w:rsid w:val="002E1D27"/>
    <w:rsid w:val="002E5D4F"/>
    <w:rsid w:val="002E60D4"/>
    <w:rsid w:val="002F138A"/>
    <w:rsid w:val="002F2476"/>
    <w:rsid w:val="002F24D3"/>
    <w:rsid w:val="002F3DFF"/>
    <w:rsid w:val="002F3FAB"/>
    <w:rsid w:val="002F4EBE"/>
    <w:rsid w:val="002F5E05"/>
    <w:rsid w:val="00300E9B"/>
    <w:rsid w:val="0030339C"/>
    <w:rsid w:val="00303A14"/>
    <w:rsid w:val="003043AE"/>
    <w:rsid w:val="00306E0F"/>
    <w:rsid w:val="00307A76"/>
    <w:rsid w:val="00307F4A"/>
    <w:rsid w:val="00310E17"/>
    <w:rsid w:val="00310F5A"/>
    <w:rsid w:val="00314C79"/>
    <w:rsid w:val="003158E4"/>
    <w:rsid w:val="00315A16"/>
    <w:rsid w:val="003164B5"/>
    <w:rsid w:val="00317053"/>
    <w:rsid w:val="00317B5F"/>
    <w:rsid w:val="003200A1"/>
    <w:rsid w:val="0032109C"/>
    <w:rsid w:val="003222F3"/>
    <w:rsid w:val="00322B45"/>
    <w:rsid w:val="00322E67"/>
    <w:rsid w:val="0032314A"/>
    <w:rsid w:val="00323809"/>
    <w:rsid w:val="00323CE1"/>
    <w:rsid w:val="00323D41"/>
    <w:rsid w:val="00325414"/>
    <w:rsid w:val="0032691D"/>
    <w:rsid w:val="003302F1"/>
    <w:rsid w:val="00333E22"/>
    <w:rsid w:val="00337648"/>
    <w:rsid w:val="00340081"/>
    <w:rsid w:val="003446B4"/>
    <w:rsid w:val="0034470E"/>
    <w:rsid w:val="00347B45"/>
    <w:rsid w:val="003506DF"/>
    <w:rsid w:val="00352DB0"/>
    <w:rsid w:val="00360122"/>
    <w:rsid w:val="00361063"/>
    <w:rsid w:val="00361632"/>
    <w:rsid w:val="00363B47"/>
    <w:rsid w:val="0036559F"/>
    <w:rsid w:val="003663D7"/>
    <w:rsid w:val="0036749C"/>
    <w:rsid w:val="00367E9C"/>
    <w:rsid w:val="0037094A"/>
    <w:rsid w:val="00371797"/>
    <w:rsid w:val="00371ED3"/>
    <w:rsid w:val="00372FFC"/>
    <w:rsid w:val="003737B6"/>
    <w:rsid w:val="00375C1E"/>
    <w:rsid w:val="0037728A"/>
    <w:rsid w:val="00380B7D"/>
    <w:rsid w:val="00381A99"/>
    <w:rsid w:val="003829C2"/>
    <w:rsid w:val="003830B2"/>
    <w:rsid w:val="003831B3"/>
    <w:rsid w:val="00383B7D"/>
    <w:rsid w:val="00383BD7"/>
    <w:rsid w:val="00384724"/>
    <w:rsid w:val="00386830"/>
    <w:rsid w:val="00387D74"/>
    <w:rsid w:val="00391514"/>
    <w:rsid w:val="003919B7"/>
    <w:rsid w:val="00391D57"/>
    <w:rsid w:val="00391D78"/>
    <w:rsid w:val="00392292"/>
    <w:rsid w:val="00392AEE"/>
    <w:rsid w:val="003947ED"/>
    <w:rsid w:val="00394F45"/>
    <w:rsid w:val="00395DD6"/>
    <w:rsid w:val="003A0EE8"/>
    <w:rsid w:val="003A2688"/>
    <w:rsid w:val="003A3A41"/>
    <w:rsid w:val="003A3D2B"/>
    <w:rsid w:val="003A5927"/>
    <w:rsid w:val="003A7D4C"/>
    <w:rsid w:val="003B1017"/>
    <w:rsid w:val="003B1EED"/>
    <w:rsid w:val="003B2C2A"/>
    <w:rsid w:val="003B3458"/>
    <w:rsid w:val="003B3C07"/>
    <w:rsid w:val="003B6081"/>
    <w:rsid w:val="003B6775"/>
    <w:rsid w:val="003B6A9D"/>
    <w:rsid w:val="003B73AE"/>
    <w:rsid w:val="003C17DB"/>
    <w:rsid w:val="003C3B79"/>
    <w:rsid w:val="003C5FE2"/>
    <w:rsid w:val="003C6C16"/>
    <w:rsid w:val="003D05FB"/>
    <w:rsid w:val="003D166A"/>
    <w:rsid w:val="003D1B16"/>
    <w:rsid w:val="003D1B91"/>
    <w:rsid w:val="003D45BF"/>
    <w:rsid w:val="003D508A"/>
    <w:rsid w:val="003D537F"/>
    <w:rsid w:val="003D7B75"/>
    <w:rsid w:val="003E0208"/>
    <w:rsid w:val="003E08A4"/>
    <w:rsid w:val="003E2060"/>
    <w:rsid w:val="003E2E1A"/>
    <w:rsid w:val="003E4B57"/>
    <w:rsid w:val="003F239C"/>
    <w:rsid w:val="003F27E1"/>
    <w:rsid w:val="003F437A"/>
    <w:rsid w:val="003F5C2B"/>
    <w:rsid w:val="003F6EEF"/>
    <w:rsid w:val="00402240"/>
    <w:rsid w:val="004023E9"/>
    <w:rsid w:val="00402D4B"/>
    <w:rsid w:val="0040454A"/>
    <w:rsid w:val="004048D8"/>
    <w:rsid w:val="004060FC"/>
    <w:rsid w:val="004121CA"/>
    <w:rsid w:val="00413B4D"/>
    <w:rsid w:val="00413F83"/>
    <w:rsid w:val="0041490C"/>
    <w:rsid w:val="00414A54"/>
    <w:rsid w:val="00416191"/>
    <w:rsid w:val="00416721"/>
    <w:rsid w:val="00421EF0"/>
    <w:rsid w:val="004224FA"/>
    <w:rsid w:val="00423D07"/>
    <w:rsid w:val="004272E1"/>
    <w:rsid w:val="00427805"/>
    <w:rsid w:val="00427936"/>
    <w:rsid w:val="00430988"/>
    <w:rsid w:val="00434064"/>
    <w:rsid w:val="00434460"/>
    <w:rsid w:val="00434CD3"/>
    <w:rsid w:val="004356CD"/>
    <w:rsid w:val="0044161E"/>
    <w:rsid w:val="0044346F"/>
    <w:rsid w:val="00446265"/>
    <w:rsid w:val="00446ACD"/>
    <w:rsid w:val="00453FB6"/>
    <w:rsid w:val="00453FF6"/>
    <w:rsid w:val="00463CC1"/>
    <w:rsid w:val="0046431E"/>
    <w:rsid w:val="0046520A"/>
    <w:rsid w:val="00466486"/>
    <w:rsid w:val="00466AEA"/>
    <w:rsid w:val="004672AB"/>
    <w:rsid w:val="004714FE"/>
    <w:rsid w:val="004715AE"/>
    <w:rsid w:val="0047210C"/>
    <w:rsid w:val="00477BAA"/>
    <w:rsid w:val="00481144"/>
    <w:rsid w:val="00481F78"/>
    <w:rsid w:val="00483EA3"/>
    <w:rsid w:val="004859F5"/>
    <w:rsid w:val="0049461D"/>
    <w:rsid w:val="00494981"/>
    <w:rsid w:val="00495053"/>
    <w:rsid w:val="004A1CD9"/>
    <w:rsid w:val="004A1F59"/>
    <w:rsid w:val="004A2632"/>
    <w:rsid w:val="004A29BE"/>
    <w:rsid w:val="004A2B8C"/>
    <w:rsid w:val="004A2F26"/>
    <w:rsid w:val="004A3225"/>
    <w:rsid w:val="004A33EE"/>
    <w:rsid w:val="004A3AA8"/>
    <w:rsid w:val="004A6803"/>
    <w:rsid w:val="004B13C7"/>
    <w:rsid w:val="004B6A13"/>
    <w:rsid w:val="004B778F"/>
    <w:rsid w:val="004C0609"/>
    <w:rsid w:val="004C0FB1"/>
    <w:rsid w:val="004C5412"/>
    <w:rsid w:val="004C5FA1"/>
    <w:rsid w:val="004D141F"/>
    <w:rsid w:val="004D1ABE"/>
    <w:rsid w:val="004D2742"/>
    <w:rsid w:val="004D2C3E"/>
    <w:rsid w:val="004D6310"/>
    <w:rsid w:val="004E0062"/>
    <w:rsid w:val="004E05A1"/>
    <w:rsid w:val="004E0E63"/>
    <w:rsid w:val="004E51C7"/>
    <w:rsid w:val="004E5F1A"/>
    <w:rsid w:val="004F169A"/>
    <w:rsid w:val="004F1C85"/>
    <w:rsid w:val="004F2C88"/>
    <w:rsid w:val="004F472A"/>
    <w:rsid w:val="004F51D9"/>
    <w:rsid w:val="004F5E57"/>
    <w:rsid w:val="004F6710"/>
    <w:rsid w:val="004F6E1F"/>
    <w:rsid w:val="00500C3E"/>
    <w:rsid w:val="00502849"/>
    <w:rsid w:val="00504334"/>
    <w:rsid w:val="0050498D"/>
    <w:rsid w:val="005104D7"/>
    <w:rsid w:val="00510B9E"/>
    <w:rsid w:val="00512FC6"/>
    <w:rsid w:val="00513BC1"/>
    <w:rsid w:val="00513CA9"/>
    <w:rsid w:val="00513EC5"/>
    <w:rsid w:val="005154AF"/>
    <w:rsid w:val="005174A1"/>
    <w:rsid w:val="00520C33"/>
    <w:rsid w:val="00521A87"/>
    <w:rsid w:val="00531775"/>
    <w:rsid w:val="00531E9C"/>
    <w:rsid w:val="005341A7"/>
    <w:rsid w:val="00534494"/>
    <w:rsid w:val="00534716"/>
    <w:rsid w:val="00535AD8"/>
    <w:rsid w:val="00536BC2"/>
    <w:rsid w:val="00540AF6"/>
    <w:rsid w:val="005425E1"/>
    <w:rsid w:val="005427C5"/>
    <w:rsid w:val="00542CF6"/>
    <w:rsid w:val="00544E5B"/>
    <w:rsid w:val="00546DC8"/>
    <w:rsid w:val="00546F1C"/>
    <w:rsid w:val="0055091A"/>
    <w:rsid w:val="00550B82"/>
    <w:rsid w:val="005518EE"/>
    <w:rsid w:val="00551AD7"/>
    <w:rsid w:val="005531BF"/>
    <w:rsid w:val="00553C03"/>
    <w:rsid w:val="00562BC1"/>
    <w:rsid w:val="00563692"/>
    <w:rsid w:val="00565B6E"/>
    <w:rsid w:val="00571679"/>
    <w:rsid w:val="005775EE"/>
    <w:rsid w:val="0058420B"/>
    <w:rsid w:val="005844E7"/>
    <w:rsid w:val="00586653"/>
    <w:rsid w:val="005908B8"/>
    <w:rsid w:val="0059134E"/>
    <w:rsid w:val="00593E5A"/>
    <w:rsid w:val="0059512E"/>
    <w:rsid w:val="005A24EF"/>
    <w:rsid w:val="005A589D"/>
    <w:rsid w:val="005A58F3"/>
    <w:rsid w:val="005A625F"/>
    <w:rsid w:val="005A6DD2"/>
    <w:rsid w:val="005B0834"/>
    <w:rsid w:val="005B1E90"/>
    <w:rsid w:val="005B29FC"/>
    <w:rsid w:val="005B3AED"/>
    <w:rsid w:val="005B78B9"/>
    <w:rsid w:val="005C0791"/>
    <w:rsid w:val="005C1B67"/>
    <w:rsid w:val="005C1FDC"/>
    <w:rsid w:val="005C385D"/>
    <w:rsid w:val="005C3B08"/>
    <w:rsid w:val="005C5912"/>
    <w:rsid w:val="005D2A23"/>
    <w:rsid w:val="005D3B20"/>
    <w:rsid w:val="005D513F"/>
    <w:rsid w:val="005E0875"/>
    <w:rsid w:val="005E4759"/>
    <w:rsid w:val="005E5C68"/>
    <w:rsid w:val="005E65C0"/>
    <w:rsid w:val="005E7781"/>
    <w:rsid w:val="005F0390"/>
    <w:rsid w:val="005F0C19"/>
    <w:rsid w:val="005F20C5"/>
    <w:rsid w:val="005F2C20"/>
    <w:rsid w:val="005F4223"/>
    <w:rsid w:val="005F60B3"/>
    <w:rsid w:val="005F6721"/>
    <w:rsid w:val="00600495"/>
    <w:rsid w:val="00603C68"/>
    <w:rsid w:val="00604531"/>
    <w:rsid w:val="00605E97"/>
    <w:rsid w:val="006072CD"/>
    <w:rsid w:val="00610DAC"/>
    <w:rsid w:val="00611C69"/>
    <w:rsid w:val="00612023"/>
    <w:rsid w:val="00613380"/>
    <w:rsid w:val="00614190"/>
    <w:rsid w:val="00616C8B"/>
    <w:rsid w:val="00621AC7"/>
    <w:rsid w:val="00622A99"/>
    <w:rsid w:val="00622E67"/>
    <w:rsid w:val="00623614"/>
    <w:rsid w:val="0062432F"/>
    <w:rsid w:val="00626EDC"/>
    <w:rsid w:val="00631806"/>
    <w:rsid w:val="006355CD"/>
    <w:rsid w:val="0063781F"/>
    <w:rsid w:val="00643312"/>
    <w:rsid w:val="00644FA4"/>
    <w:rsid w:val="006465FC"/>
    <w:rsid w:val="006470EC"/>
    <w:rsid w:val="00652664"/>
    <w:rsid w:val="006535A6"/>
    <w:rsid w:val="006535BF"/>
    <w:rsid w:val="00653A51"/>
    <w:rsid w:val="006542D6"/>
    <w:rsid w:val="0065598E"/>
    <w:rsid w:val="00655AF2"/>
    <w:rsid w:val="00655BC5"/>
    <w:rsid w:val="006568BE"/>
    <w:rsid w:val="0065728F"/>
    <w:rsid w:val="0066025D"/>
    <w:rsid w:val="0066091A"/>
    <w:rsid w:val="00660A35"/>
    <w:rsid w:val="00662739"/>
    <w:rsid w:val="00666BFD"/>
    <w:rsid w:val="006671AD"/>
    <w:rsid w:val="00667C8A"/>
    <w:rsid w:val="00671925"/>
    <w:rsid w:val="00673CE0"/>
    <w:rsid w:val="0067524A"/>
    <w:rsid w:val="006773EC"/>
    <w:rsid w:val="00680504"/>
    <w:rsid w:val="00681CD9"/>
    <w:rsid w:val="00682501"/>
    <w:rsid w:val="0068250F"/>
    <w:rsid w:val="00683E30"/>
    <w:rsid w:val="00684D81"/>
    <w:rsid w:val="00687024"/>
    <w:rsid w:val="00687427"/>
    <w:rsid w:val="00687F78"/>
    <w:rsid w:val="006928A2"/>
    <w:rsid w:val="006932F2"/>
    <w:rsid w:val="00695E22"/>
    <w:rsid w:val="00696122"/>
    <w:rsid w:val="006A0823"/>
    <w:rsid w:val="006A0F9D"/>
    <w:rsid w:val="006A3A61"/>
    <w:rsid w:val="006A4E5C"/>
    <w:rsid w:val="006A5108"/>
    <w:rsid w:val="006B0833"/>
    <w:rsid w:val="006B1077"/>
    <w:rsid w:val="006B607E"/>
    <w:rsid w:val="006B7093"/>
    <w:rsid w:val="006B7114"/>
    <w:rsid w:val="006B7417"/>
    <w:rsid w:val="006C13F7"/>
    <w:rsid w:val="006C1C01"/>
    <w:rsid w:val="006C5C27"/>
    <w:rsid w:val="006C680C"/>
    <w:rsid w:val="006C72FD"/>
    <w:rsid w:val="006D3691"/>
    <w:rsid w:val="006D3BEF"/>
    <w:rsid w:val="006D742C"/>
    <w:rsid w:val="006E2EF5"/>
    <w:rsid w:val="006E5EF0"/>
    <w:rsid w:val="006E6326"/>
    <w:rsid w:val="006E6A08"/>
    <w:rsid w:val="006E6BEE"/>
    <w:rsid w:val="006E6D3E"/>
    <w:rsid w:val="006E7021"/>
    <w:rsid w:val="006F090A"/>
    <w:rsid w:val="006F3563"/>
    <w:rsid w:val="006F42B9"/>
    <w:rsid w:val="006F6103"/>
    <w:rsid w:val="006F7772"/>
    <w:rsid w:val="007015D8"/>
    <w:rsid w:val="00703EB8"/>
    <w:rsid w:val="00704E00"/>
    <w:rsid w:val="007104F2"/>
    <w:rsid w:val="007113F2"/>
    <w:rsid w:val="00711B13"/>
    <w:rsid w:val="007121FD"/>
    <w:rsid w:val="007137D1"/>
    <w:rsid w:val="007209E7"/>
    <w:rsid w:val="007243BF"/>
    <w:rsid w:val="007260C8"/>
    <w:rsid w:val="00726182"/>
    <w:rsid w:val="00727635"/>
    <w:rsid w:val="00731F1E"/>
    <w:rsid w:val="00732329"/>
    <w:rsid w:val="007337CA"/>
    <w:rsid w:val="00734CE4"/>
    <w:rsid w:val="00735123"/>
    <w:rsid w:val="007400FB"/>
    <w:rsid w:val="00741837"/>
    <w:rsid w:val="007453E6"/>
    <w:rsid w:val="007456C4"/>
    <w:rsid w:val="00745E46"/>
    <w:rsid w:val="0074616B"/>
    <w:rsid w:val="007500AE"/>
    <w:rsid w:val="00750925"/>
    <w:rsid w:val="00750D06"/>
    <w:rsid w:val="007516DD"/>
    <w:rsid w:val="007539AB"/>
    <w:rsid w:val="0076141C"/>
    <w:rsid w:val="00761E53"/>
    <w:rsid w:val="007622F5"/>
    <w:rsid w:val="0076337A"/>
    <w:rsid w:val="00767CEE"/>
    <w:rsid w:val="0077309D"/>
    <w:rsid w:val="007734CD"/>
    <w:rsid w:val="0077494B"/>
    <w:rsid w:val="0077544B"/>
    <w:rsid w:val="0077571C"/>
    <w:rsid w:val="007774EE"/>
    <w:rsid w:val="00777670"/>
    <w:rsid w:val="00781822"/>
    <w:rsid w:val="00783E3E"/>
    <w:rsid w:val="00783F21"/>
    <w:rsid w:val="00784938"/>
    <w:rsid w:val="00786DCB"/>
    <w:rsid w:val="00787159"/>
    <w:rsid w:val="007874A0"/>
    <w:rsid w:val="00787B53"/>
    <w:rsid w:val="0079043A"/>
    <w:rsid w:val="0079043D"/>
    <w:rsid w:val="00791668"/>
    <w:rsid w:val="00791AA1"/>
    <w:rsid w:val="00796640"/>
    <w:rsid w:val="007969CE"/>
    <w:rsid w:val="007A2925"/>
    <w:rsid w:val="007A376A"/>
    <w:rsid w:val="007A3793"/>
    <w:rsid w:val="007A4092"/>
    <w:rsid w:val="007A5128"/>
    <w:rsid w:val="007A5284"/>
    <w:rsid w:val="007A6BE0"/>
    <w:rsid w:val="007B0A35"/>
    <w:rsid w:val="007B13C0"/>
    <w:rsid w:val="007B2203"/>
    <w:rsid w:val="007B3656"/>
    <w:rsid w:val="007B3F50"/>
    <w:rsid w:val="007C070D"/>
    <w:rsid w:val="007C1708"/>
    <w:rsid w:val="007C1BA2"/>
    <w:rsid w:val="007C297D"/>
    <w:rsid w:val="007C2B48"/>
    <w:rsid w:val="007D20E9"/>
    <w:rsid w:val="007D3BBC"/>
    <w:rsid w:val="007D6A38"/>
    <w:rsid w:val="007D7881"/>
    <w:rsid w:val="007D7E3A"/>
    <w:rsid w:val="007E0E10"/>
    <w:rsid w:val="007E27DC"/>
    <w:rsid w:val="007E4768"/>
    <w:rsid w:val="007E4B76"/>
    <w:rsid w:val="007E500D"/>
    <w:rsid w:val="007E6ACB"/>
    <w:rsid w:val="007E777B"/>
    <w:rsid w:val="007F2070"/>
    <w:rsid w:val="007F7168"/>
    <w:rsid w:val="007F7990"/>
    <w:rsid w:val="00801D30"/>
    <w:rsid w:val="0080480E"/>
    <w:rsid w:val="008053F5"/>
    <w:rsid w:val="00807AF7"/>
    <w:rsid w:val="00810198"/>
    <w:rsid w:val="00815DA8"/>
    <w:rsid w:val="00816D15"/>
    <w:rsid w:val="00816EDC"/>
    <w:rsid w:val="0082194D"/>
    <w:rsid w:val="008221F9"/>
    <w:rsid w:val="00824732"/>
    <w:rsid w:val="00826EF5"/>
    <w:rsid w:val="00831351"/>
    <w:rsid w:val="00831693"/>
    <w:rsid w:val="00832225"/>
    <w:rsid w:val="00832D1B"/>
    <w:rsid w:val="00833360"/>
    <w:rsid w:val="00840104"/>
    <w:rsid w:val="00840C1F"/>
    <w:rsid w:val="00841FC5"/>
    <w:rsid w:val="00842269"/>
    <w:rsid w:val="00842A26"/>
    <w:rsid w:val="00845709"/>
    <w:rsid w:val="00845BD8"/>
    <w:rsid w:val="00847BF6"/>
    <w:rsid w:val="008507CC"/>
    <w:rsid w:val="00851DED"/>
    <w:rsid w:val="00852AD3"/>
    <w:rsid w:val="00853356"/>
    <w:rsid w:val="00855720"/>
    <w:rsid w:val="00856D46"/>
    <w:rsid w:val="008576BD"/>
    <w:rsid w:val="00860463"/>
    <w:rsid w:val="00860B74"/>
    <w:rsid w:val="00862529"/>
    <w:rsid w:val="00862E62"/>
    <w:rsid w:val="008632EA"/>
    <w:rsid w:val="00863860"/>
    <w:rsid w:val="00863F43"/>
    <w:rsid w:val="008675CA"/>
    <w:rsid w:val="008733DA"/>
    <w:rsid w:val="00874466"/>
    <w:rsid w:val="008758DD"/>
    <w:rsid w:val="008833B9"/>
    <w:rsid w:val="008850E4"/>
    <w:rsid w:val="00885D30"/>
    <w:rsid w:val="00885E18"/>
    <w:rsid w:val="008939AB"/>
    <w:rsid w:val="008A12F5"/>
    <w:rsid w:val="008A45F6"/>
    <w:rsid w:val="008B09EB"/>
    <w:rsid w:val="008B1587"/>
    <w:rsid w:val="008B1B01"/>
    <w:rsid w:val="008B37E3"/>
    <w:rsid w:val="008B3BCD"/>
    <w:rsid w:val="008B5126"/>
    <w:rsid w:val="008B6C2C"/>
    <w:rsid w:val="008B6DF8"/>
    <w:rsid w:val="008C0A84"/>
    <w:rsid w:val="008C106C"/>
    <w:rsid w:val="008C10F1"/>
    <w:rsid w:val="008C1926"/>
    <w:rsid w:val="008C1E99"/>
    <w:rsid w:val="008C4274"/>
    <w:rsid w:val="008C5263"/>
    <w:rsid w:val="008C539C"/>
    <w:rsid w:val="008C60E8"/>
    <w:rsid w:val="008D4465"/>
    <w:rsid w:val="008D6E1A"/>
    <w:rsid w:val="008D6E78"/>
    <w:rsid w:val="008E0085"/>
    <w:rsid w:val="008E0645"/>
    <w:rsid w:val="008E0A23"/>
    <w:rsid w:val="008E2AA6"/>
    <w:rsid w:val="008E2AE1"/>
    <w:rsid w:val="008E311B"/>
    <w:rsid w:val="008F290B"/>
    <w:rsid w:val="008F2991"/>
    <w:rsid w:val="008F46E7"/>
    <w:rsid w:val="008F5C09"/>
    <w:rsid w:val="008F6F0B"/>
    <w:rsid w:val="00900EA8"/>
    <w:rsid w:val="00903E4E"/>
    <w:rsid w:val="00904A4F"/>
    <w:rsid w:val="00905053"/>
    <w:rsid w:val="00907BA7"/>
    <w:rsid w:val="00907F4E"/>
    <w:rsid w:val="0091064E"/>
    <w:rsid w:val="00911FC5"/>
    <w:rsid w:val="0091276F"/>
    <w:rsid w:val="00913EDA"/>
    <w:rsid w:val="00915140"/>
    <w:rsid w:val="00915350"/>
    <w:rsid w:val="0092097B"/>
    <w:rsid w:val="00923515"/>
    <w:rsid w:val="00923BCF"/>
    <w:rsid w:val="00923DB3"/>
    <w:rsid w:val="009257B7"/>
    <w:rsid w:val="009317BD"/>
    <w:rsid w:val="00931A10"/>
    <w:rsid w:val="009327CD"/>
    <w:rsid w:val="00936EA6"/>
    <w:rsid w:val="00936FD7"/>
    <w:rsid w:val="00937F49"/>
    <w:rsid w:val="00947967"/>
    <w:rsid w:val="0095365B"/>
    <w:rsid w:val="00953AEE"/>
    <w:rsid w:val="00954605"/>
    <w:rsid w:val="00954C48"/>
    <w:rsid w:val="00955201"/>
    <w:rsid w:val="0095784B"/>
    <w:rsid w:val="00957D64"/>
    <w:rsid w:val="00965200"/>
    <w:rsid w:val="009668B3"/>
    <w:rsid w:val="00970841"/>
    <w:rsid w:val="00971471"/>
    <w:rsid w:val="0097297E"/>
    <w:rsid w:val="00974970"/>
    <w:rsid w:val="00975BA9"/>
    <w:rsid w:val="00975EE7"/>
    <w:rsid w:val="00981FA0"/>
    <w:rsid w:val="00982D9F"/>
    <w:rsid w:val="00982FC0"/>
    <w:rsid w:val="009843A1"/>
    <w:rsid w:val="009849C2"/>
    <w:rsid w:val="00984D24"/>
    <w:rsid w:val="00984F77"/>
    <w:rsid w:val="009858EB"/>
    <w:rsid w:val="00987D07"/>
    <w:rsid w:val="009971A2"/>
    <w:rsid w:val="00997C5B"/>
    <w:rsid w:val="009A0876"/>
    <w:rsid w:val="009A1331"/>
    <w:rsid w:val="009A2BC9"/>
    <w:rsid w:val="009A3F47"/>
    <w:rsid w:val="009A4589"/>
    <w:rsid w:val="009B0046"/>
    <w:rsid w:val="009B0F2E"/>
    <w:rsid w:val="009B215C"/>
    <w:rsid w:val="009B26AD"/>
    <w:rsid w:val="009B3EB4"/>
    <w:rsid w:val="009B7635"/>
    <w:rsid w:val="009C0DC6"/>
    <w:rsid w:val="009C1440"/>
    <w:rsid w:val="009C2107"/>
    <w:rsid w:val="009C4134"/>
    <w:rsid w:val="009C451F"/>
    <w:rsid w:val="009C5D9E"/>
    <w:rsid w:val="009D2C3E"/>
    <w:rsid w:val="009D3D15"/>
    <w:rsid w:val="009D4CCE"/>
    <w:rsid w:val="009D6291"/>
    <w:rsid w:val="009E0625"/>
    <w:rsid w:val="009E3034"/>
    <w:rsid w:val="009E343D"/>
    <w:rsid w:val="009E51E9"/>
    <w:rsid w:val="009E549F"/>
    <w:rsid w:val="009E7F75"/>
    <w:rsid w:val="009F0A92"/>
    <w:rsid w:val="009F28A8"/>
    <w:rsid w:val="009F473E"/>
    <w:rsid w:val="009F682A"/>
    <w:rsid w:val="00A022BE"/>
    <w:rsid w:val="00A030E1"/>
    <w:rsid w:val="00A031C2"/>
    <w:rsid w:val="00A07B4B"/>
    <w:rsid w:val="00A10124"/>
    <w:rsid w:val="00A14B5D"/>
    <w:rsid w:val="00A24C95"/>
    <w:rsid w:val="00A2599A"/>
    <w:rsid w:val="00A26094"/>
    <w:rsid w:val="00A266FF"/>
    <w:rsid w:val="00A26D8C"/>
    <w:rsid w:val="00A27CDB"/>
    <w:rsid w:val="00A301BF"/>
    <w:rsid w:val="00A302B2"/>
    <w:rsid w:val="00A32366"/>
    <w:rsid w:val="00A32E97"/>
    <w:rsid w:val="00A331B4"/>
    <w:rsid w:val="00A3484E"/>
    <w:rsid w:val="00A34A99"/>
    <w:rsid w:val="00A356D3"/>
    <w:rsid w:val="00A36ADA"/>
    <w:rsid w:val="00A377AB"/>
    <w:rsid w:val="00A418C0"/>
    <w:rsid w:val="00A41EDD"/>
    <w:rsid w:val="00A426F5"/>
    <w:rsid w:val="00A4281F"/>
    <w:rsid w:val="00A438D8"/>
    <w:rsid w:val="00A43AC3"/>
    <w:rsid w:val="00A473F5"/>
    <w:rsid w:val="00A47873"/>
    <w:rsid w:val="00A51F9D"/>
    <w:rsid w:val="00A527B2"/>
    <w:rsid w:val="00A52815"/>
    <w:rsid w:val="00A5416A"/>
    <w:rsid w:val="00A55610"/>
    <w:rsid w:val="00A620F9"/>
    <w:rsid w:val="00A63430"/>
    <w:rsid w:val="00A639F4"/>
    <w:rsid w:val="00A6455A"/>
    <w:rsid w:val="00A65957"/>
    <w:rsid w:val="00A73B64"/>
    <w:rsid w:val="00A81A32"/>
    <w:rsid w:val="00A826AA"/>
    <w:rsid w:val="00A82B2D"/>
    <w:rsid w:val="00A835BD"/>
    <w:rsid w:val="00A83874"/>
    <w:rsid w:val="00A856D9"/>
    <w:rsid w:val="00A8602D"/>
    <w:rsid w:val="00A9272F"/>
    <w:rsid w:val="00A94C58"/>
    <w:rsid w:val="00A97B15"/>
    <w:rsid w:val="00AA180D"/>
    <w:rsid w:val="00AA289C"/>
    <w:rsid w:val="00AA2F96"/>
    <w:rsid w:val="00AA330F"/>
    <w:rsid w:val="00AA34AC"/>
    <w:rsid w:val="00AA4244"/>
    <w:rsid w:val="00AA42D5"/>
    <w:rsid w:val="00AA6265"/>
    <w:rsid w:val="00AB21DB"/>
    <w:rsid w:val="00AB273D"/>
    <w:rsid w:val="00AB2FAB"/>
    <w:rsid w:val="00AB4A25"/>
    <w:rsid w:val="00AB5C14"/>
    <w:rsid w:val="00AC03D0"/>
    <w:rsid w:val="00AC1EE7"/>
    <w:rsid w:val="00AC266F"/>
    <w:rsid w:val="00AC333F"/>
    <w:rsid w:val="00AC4212"/>
    <w:rsid w:val="00AC585C"/>
    <w:rsid w:val="00AC696A"/>
    <w:rsid w:val="00AC7E60"/>
    <w:rsid w:val="00AD1925"/>
    <w:rsid w:val="00AD2272"/>
    <w:rsid w:val="00AD2433"/>
    <w:rsid w:val="00AD6ABD"/>
    <w:rsid w:val="00AD7303"/>
    <w:rsid w:val="00AE067D"/>
    <w:rsid w:val="00AE0CE7"/>
    <w:rsid w:val="00AE0F57"/>
    <w:rsid w:val="00AE46F0"/>
    <w:rsid w:val="00AE6A1A"/>
    <w:rsid w:val="00AF1181"/>
    <w:rsid w:val="00AF246B"/>
    <w:rsid w:val="00AF2F79"/>
    <w:rsid w:val="00AF3EFB"/>
    <w:rsid w:val="00AF4398"/>
    <w:rsid w:val="00AF4653"/>
    <w:rsid w:val="00AF4E2A"/>
    <w:rsid w:val="00AF635C"/>
    <w:rsid w:val="00AF72AB"/>
    <w:rsid w:val="00AF7987"/>
    <w:rsid w:val="00AF7DB7"/>
    <w:rsid w:val="00B01DB9"/>
    <w:rsid w:val="00B0282E"/>
    <w:rsid w:val="00B02DC9"/>
    <w:rsid w:val="00B041CA"/>
    <w:rsid w:val="00B043F5"/>
    <w:rsid w:val="00B07915"/>
    <w:rsid w:val="00B07D26"/>
    <w:rsid w:val="00B1070C"/>
    <w:rsid w:val="00B10D02"/>
    <w:rsid w:val="00B13382"/>
    <w:rsid w:val="00B15AE5"/>
    <w:rsid w:val="00B162CE"/>
    <w:rsid w:val="00B1737B"/>
    <w:rsid w:val="00B201E2"/>
    <w:rsid w:val="00B222CD"/>
    <w:rsid w:val="00B30805"/>
    <w:rsid w:val="00B332CF"/>
    <w:rsid w:val="00B349C9"/>
    <w:rsid w:val="00B35691"/>
    <w:rsid w:val="00B4194C"/>
    <w:rsid w:val="00B443E4"/>
    <w:rsid w:val="00B5277D"/>
    <w:rsid w:val="00B5484D"/>
    <w:rsid w:val="00B5533E"/>
    <w:rsid w:val="00B563EA"/>
    <w:rsid w:val="00B56CDF"/>
    <w:rsid w:val="00B60E51"/>
    <w:rsid w:val="00B63A54"/>
    <w:rsid w:val="00B65973"/>
    <w:rsid w:val="00B66850"/>
    <w:rsid w:val="00B7359C"/>
    <w:rsid w:val="00B7372F"/>
    <w:rsid w:val="00B75D2E"/>
    <w:rsid w:val="00B77D18"/>
    <w:rsid w:val="00B80132"/>
    <w:rsid w:val="00B8313A"/>
    <w:rsid w:val="00B8532E"/>
    <w:rsid w:val="00B90A19"/>
    <w:rsid w:val="00B91DF2"/>
    <w:rsid w:val="00B93503"/>
    <w:rsid w:val="00B93E70"/>
    <w:rsid w:val="00B95C12"/>
    <w:rsid w:val="00B96197"/>
    <w:rsid w:val="00BA07A5"/>
    <w:rsid w:val="00BA2196"/>
    <w:rsid w:val="00BA31E8"/>
    <w:rsid w:val="00BA3E82"/>
    <w:rsid w:val="00BA55E0"/>
    <w:rsid w:val="00BA5C97"/>
    <w:rsid w:val="00BA6BD4"/>
    <w:rsid w:val="00BA6C7A"/>
    <w:rsid w:val="00BB0019"/>
    <w:rsid w:val="00BB0829"/>
    <w:rsid w:val="00BB17D1"/>
    <w:rsid w:val="00BB2BD5"/>
    <w:rsid w:val="00BB3752"/>
    <w:rsid w:val="00BB48E4"/>
    <w:rsid w:val="00BB4ADB"/>
    <w:rsid w:val="00BB57A8"/>
    <w:rsid w:val="00BB6688"/>
    <w:rsid w:val="00BB7BC4"/>
    <w:rsid w:val="00BC0F74"/>
    <w:rsid w:val="00BC26D4"/>
    <w:rsid w:val="00BC3335"/>
    <w:rsid w:val="00BC489B"/>
    <w:rsid w:val="00BC70D3"/>
    <w:rsid w:val="00BD0C44"/>
    <w:rsid w:val="00BD18F7"/>
    <w:rsid w:val="00BD2E76"/>
    <w:rsid w:val="00BD4893"/>
    <w:rsid w:val="00BD678E"/>
    <w:rsid w:val="00BD6BF9"/>
    <w:rsid w:val="00BE0C80"/>
    <w:rsid w:val="00BE40FF"/>
    <w:rsid w:val="00BF03F5"/>
    <w:rsid w:val="00BF0750"/>
    <w:rsid w:val="00BF20D0"/>
    <w:rsid w:val="00BF23DE"/>
    <w:rsid w:val="00BF2A42"/>
    <w:rsid w:val="00BF308C"/>
    <w:rsid w:val="00BF6FAE"/>
    <w:rsid w:val="00C022B1"/>
    <w:rsid w:val="00C03D8C"/>
    <w:rsid w:val="00C0546A"/>
    <w:rsid w:val="00C055EC"/>
    <w:rsid w:val="00C05C99"/>
    <w:rsid w:val="00C05E3A"/>
    <w:rsid w:val="00C06F56"/>
    <w:rsid w:val="00C10DC9"/>
    <w:rsid w:val="00C11ED5"/>
    <w:rsid w:val="00C12FB3"/>
    <w:rsid w:val="00C17341"/>
    <w:rsid w:val="00C1757E"/>
    <w:rsid w:val="00C226C3"/>
    <w:rsid w:val="00C238BA"/>
    <w:rsid w:val="00C24B7A"/>
    <w:rsid w:val="00C24EEF"/>
    <w:rsid w:val="00C25CF6"/>
    <w:rsid w:val="00C25E8B"/>
    <w:rsid w:val="00C26C36"/>
    <w:rsid w:val="00C31834"/>
    <w:rsid w:val="00C32768"/>
    <w:rsid w:val="00C32FF4"/>
    <w:rsid w:val="00C3661B"/>
    <w:rsid w:val="00C36942"/>
    <w:rsid w:val="00C412C1"/>
    <w:rsid w:val="00C42A5E"/>
    <w:rsid w:val="00C431DF"/>
    <w:rsid w:val="00C4367E"/>
    <w:rsid w:val="00C456BD"/>
    <w:rsid w:val="00C50AD7"/>
    <w:rsid w:val="00C530DC"/>
    <w:rsid w:val="00C5350D"/>
    <w:rsid w:val="00C56A8B"/>
    <w:rsid w:val="00C6123C"/>
    <w:rsid w:val="00C615AE"/>
    <w:rsid w:val="00C6311A"/>
    <w:rsid w:val="00C7084D"/>
    <w:rsid w:val="00C70AA0"/>
    <w:rsid w:val="00C70B9F"/>
    <w:rsid w:val="00C7315E"/>
    <w:rsid w:val="00C75895"/>
    <w:rsid w:val="00C763EB"/>
    <w:rsid w:val="00C7652A"/>
    <w:rsid w:val="00C77C30"/>
    <w:rsid w:val="00C80348"/>
    <w:rsid w:val="00C80BBC"/>
    <w:rsid w:val="00C81BE0"/>
    <w:rsid w:val="00C83C9F"/>
    <w:rsid w:val="00C870E5"/>
    <w:rsid w:val="00C94840"/>
    <w:rsid w:val="00C94CB8"/>
    <w:rsid w:val="00C95866"/>
    <w:rsid w:val="00C96C18"/>
    <w:rsid w:val="00C97524"/>
    <w:rsid w:val="00CA4EE3"/>
    <w:rsid w:val="00CA5132"/>
    <w:rsid w:val="00CA5C62"/>
    <w:rsid w:val="00CA607E"/>
    <w:rsid w:val="00CA771E"/>
    <w:rsid w:val="00CB027F"/>
    <w:rsid w:val="00CB0912"/>
    <w:rsid w:val="00CB4580"/>
    <w:rsid w:val="00CB46F1"/>
    <w:rsid w:val="00CB6027"/>
    <w:rsid w:val="00CC0EBB"/>
    <w:rsid w:val="00CC3D5E"/>
    <w:rsid w:val="00CC4F18"/>
    <w:rsid w:val="00CC6297"/>
    <w:rsid w:val="00CC7690"/>
    <w:rsid w:val="00CD0F3B"/>
    <w:rsid w:val="00CD169E"/>
    <w:rsid w:val="00CD1986"/>
    <w:rsid w:val="00CD1D36"/>
    <w:rsid w:val="00CD54BF"/>
    <w:rsid w:val="00CE01E9"/>
    <w:rsid w:val="00CE12B2"/>
    <w:rsid w:val="00CE19C0"/>
    <w:rsid w:val="00CE3387"/>
    <w:rsid w:val="00CE4D5C"/>
    <w:rsid w:val="00CF05DA"/>
    <w:rsid w:val="00CF1DCA"/>
    <w:rsid w:val="00CF3433"/>
    <w:rsid w:val="00CF3C16"/>
    <w:rsid w:val="00CF3DFA"/>
    <w:rsid w:val="00CF5430"/>
    <w:rsid w:val="00CF58EB"/>
    <w:rsid w:val="00CF6455"/>
    <w:rsid w:val="00CF6FEC"/>
    <w:rsid w:val="00D0106E"/>
    <w:rsid w:val="00D06383"/>
    <w:rsid w:val="00D07EE1"/>
    <w:rsid w:val="00D1291D"/>
    <w:rsid w:val="00D14737"/>
    <w:rsid w:val="00D15C5B"/>
    <w:rsid w:val="00D20285"/>
    <w:rsid w:val="00D20E85"/>
    <w:rsid w:val="00D2134D"/>
    <w:rsid w:val="00D223F1"/>
    <w:rsid w:val="00D24088"/>
    <w:rsid w:val="00D24615"/>
    <w:rsid w:val="00D24FEA"/>
    <w:rsid w:val="00D251FE"/>
    <w:rsid w:val="00D25DEE"/>
    <w:rsid w:val="00D27461"/>
    <w:rsid w:val="00D30548"/>
    <w:rsid w:val="00D351AF"/>
    <w:rsid w:val="00D37842"/>
    <w:rsid w:val="00D42DC2"/>
    <w:rsid w:val="00D4302B"/>
    <w:rsid w:val="00D5009D"/>
    <w:rsid w:val="00D50BC0"/>
    <w:rsid w:val="00D526AD"/>
    <w:rsid w:val="00D537E1"/>
    <w:rsid w:val="00D54143"/>
    <w:rsid w:val="00D549CB"/>
    <w:rsid w:val="00D55BB2"/>
    <w:rsid w:val="00D57403"/>
    <w:rsid w:val="00D57CE2"/>
    <w:rsid w:val="00D6091A"/>
    <w:rsid w:val="00D62272"/>
    <w:rsid w:val="00D6605A"/>
    <w:rsid w:val="00D6695F"/>
    <w:rsid w:val="00D7538E"/>
    <w:rsid w:val="00D75644"/>
    <w:rsid w:val="00D77AC0"/>
    <w:rsid w:val="00D81656"/>
    <w:rsid w:val="00D83D87"/>
    <w:rsid w:val="00D84A6D"/>
    <w:rsid w:val="00D86A30"/>
    <w:rsid w:val="00D87FD5"/>
    <w:rsid w:val="00D90847"/>
    <w:rsid w:val="00D91119"/>
    <w:rsid w:val="00D94EE7"/>
    <w:rsid w:val="00D95071"/>
    <w:rsid w:val="00D95BA5"/>
    <w:rsid w:val="00D97CB4"/>
    <w:rsid w:val="00D97DD4"/>
    <w:rsid w:val="00DA139E"/>
    <w:rsid w:val="00DA5A8A"/>
    <w:rsid w:val="00DB1170"/>
    <w:rsid w:val="00DB26CD"/>
    <w:rsid w:val="00DB346F"/>
    <w:rsid w:val="00DB441C"/>
    <w:rsid w:val="00DB44AF"/>
    <w:rsid w:val="00DC011B"/>
    <w:rsid w:val="00DC1041"/>
    <w:rsid w:val="00DC1F58"/>
    <w:rsid w:val="00DC2D39"/>
    <w:rsid w:val="00DC339B"/>
    <w:rsid w:val="00DC5D40"/>
    <w:rsid w:val="00DC640C"/>
    <w:rsid w:val="00DC69A7"/>
    <w:rsid w:val="00DC6E95"/>
    <w:rsid w:val="00DD0DBD"/>
    <w:rsid w:val="00DD0ECB"/>
    <w:rsid w:val="00DD24B7"/>
    <w:rsid w:val="00DD2A12"/>
    <w:rsid w:val="00DD30E9"/>
    <w:rsid w:val="00DD4F47"/>
    <w:rsid w:val="00DD5167"/>
    <w:rsid w:val="00DD525C"/>
    <w:rsid w:val="00DD7FBB"/>
    <w:rsid w:val="00DE0B9F"/>
    <w:rsid w:val="00DE13BD"/>
    <w:rsid w:val="00DE14DE"/>
    <w:rsid w:val="00DE2267"/>
    <w:rsid w:val="00DE2A9E"/>
    <w:rsid w:val="00DE4238"/>
    <w:rsid w:val="00DE45BC"/>
    <w:rsid w:val="00DE621F"/>
    <w:rsid w:val="00DE657F"/>
    <w:rsid w:val="00DE6684"/>
    <w:rsid w:val="00DF0E7B"/>
    <w:rsid w:val="00DF1218"/>
    <w:rsid w:val="00DF4119"/>
    <w:rsid w:val="00DF5219"/>
    <w:rsid w:val="00DF6462"/>
    <w:rsid w:val="00DF67B2"/>
    <w:rsid w:val="00E00A2D"/>
    <w:rsid w:val="00E02D92"/>
    <w:rsid w:val="00E02FA0"/>
    <w:rsid w:val="00E036DC"/>
    <w:rsid w:val="00E10454"/>
    <w:rsid w:val="00E112E5"/>
    <w:rsid w:val="00E122D8"/>
    <w:rsid w:val="00E12562"/>
    <w:rsid w:val="00E12CC8"/>
    <w:rsid w:val="00E15352"/>
    <w:rsid w:val="00E15B7F"/>
    <w:rsid w:val="00E16E49"/>
    <w:rsid w:val="00E21CC7"/>
    <w:rsid w:val="00E22DF9"/>
    <w:rsid w:val="00E24CFB"/>
    <w:rsid w:val="00E24D9E"/>
    <w:rsid w:val="00E25849"/>
    <w:rsid w:val="00E25EE8"/>
    <w:rsid w:val="00E30AF6"/>
    <w:rsid w:val="00E3197E"/>
    <w:rsid w:val="00E3230F"/>
    <w:rsid w:val="00E33797"/>
    <w:rsid w:val="00E342F8"/>
    <w:rsid w:val="00E35013"/>
    <w:rsid w:val="00E351ED"/>
    <w:rsid w:val="00E37B44"/>
    <w:rsid w:val="00E413CC"/>
    <w:rsid w:val="00E419BC"/>
    <w:rsid w:val="00E42AAB"/>
    <w:rsid w:val="00E43A1F"/>
    <w:rsid w:val="00E440D9"/>
    <w:rsid w:val="00E4531A"/>
    <w:rsid w:val="00E46A11"/>
    <w:rsid w:val="00E47236"/>
    <w:rsid w:val="00E504E0"/>
    <w:rsid w:val="00E50CD3"/>
    <w:rsid w:val="00E544F0"/>
    <w:rsid w:val="00E57B86"/>
    <w:rsid w:val="00E6034B"/>
    <w:rsid w:val="00E61CA1"/>
    <w:rsid w:val="00E6549E"/>
    <w:rsid w:val="00E65EDE"/>
    <w:rsid w:val="00E66B52"/>
    <w:rsid w:val="00E70AC3"/>
    <w:rsid w:val="00E70F81"/>
    <w:rsid w:val="00E7110F"/>
    <w:rsid w:val="00E71A87"/>
    <w:rsid w:val="00E72D2C"/>
    <w:rsid w:val="00E75F24"/>
    <w:rsid w:val="00E76039"/>
    <w:rsid w:val="00E7691F"/>
    <w:rsid w:val="00E77055"/>
    <w:rsid w:val="00E77460"/>
    <w:rsid w:val="00E815B1"/>
    <w:rsid w:val="00E826E2"/>
    <w:rsid w:val="00E8292A"/>
    <w:rsid w:val="00E83ABC"/>
    <w:rsid w:val="00E844F2"/>
    <w:rsid w:val="00E86FE5"/>
    <w:rsid w:val="00E87823"/>
    <w:rsid w:val="00E90AD0"/>
    <w:rsid w:val="00E9195C"/>
    <w:rsid w:val="00E923E9"/>
    <w:rsid w:val="00E92671"/>
    <w:rsid w:val="00E92FCB"/>
    <w:rsid w:val="00E93EF8"/>
    <w:rsid w:val="00E953D9"/>
    <w:rsid w:val="00E95847"/>
    <w:rsid w:val="00EA0446"/>
    <w:rsid w:val="00EA147F"/>
    <w:rsid w:val="00EA2DD1"/>
    <w:rsid w:val="00EA3E9B"/>
    <w:rsid w:val="00EA49CF"/>
    <w:rsid w:val="00EA4A27"/>
    <w:rsid w:val="00EA4E01"/>
    <w:rsid w:val="00EA4FA6"/>
    <w:rsid w:val="00EA54F8"/>
    <w:rsid w:val="00EA5A45"/>
    <w:rsid w:val="00EA6220"/>
    <w:rsid w:val="00EA719D"/>
    <w:rsid w:val="00EB0148"/>
    <w:rsid w:val="00EB1A25"/>
    <w:rsid w:val="00EB4BC2"/>
    <w:rsid w:val="00EB6879"/>
    <w:rsid w:val="00EC0BFE"/>
    <w:rsid w:val="00EC242E"/>
    <w:rsid w:val="00EC6839"/>
    <w:rsid w:val="00EC7363"/>
    <w:rsid w:val="00ED03AB"/>
    <w:rsid w:val="00ED1963"/>
    <w:rsid w:val="00ED1CD4"/>
    <w:rsid w:val="00ED1D2B"/>
    <w:rsid w:val="00ED4985"/>
    <w:rsid w:val="00ED5898"/>
    <w:rsid w:val="00ED64B5"/>
    <w:rsid w:val="00EE7CCA"/>
    <w:rsid w:val="00EF02F1"/>
    <w:rsid w:val="00EF035F"/>
    <w:rsid w:val="00F12F33"/>
    <w:rsid w:val="00F13DBB"/>
    <w:rsid w:val="00F144F0"/>
    <w:rsid w:val="00F151F7"/>
    <w:rsid w:val="00F15CFA"/>
    <w:rsid w:val="00F16A14"/>
    <w:rsid w:val="00F178B1"/>
    <w:rsid w:val="00F21791"/>
    <w:rsid w:val="00F246DF"/>
    <w:rsid w:val="00F24FDB"/>
    <w:rsid w:val="00F362D7"/>
    <w:rsid w:val="00F37D7B"/>
    <w:rsid w:val="00F37F48"/>
    <w:rsid w:val="00F406DF"/>
    <w:rsid w:val="00F41DAF"/>
    <w:rsid w:val="00F437B0"/>
    <w:rsid w:val="00F51589"/>
    <w:rsid w:val="00F522E8"/>
    <w:rsid w:val="00F5314C"/>
    <w:rsid w:val="00F532D1"/>
    <w:rsid w:val="00F5498D"/>
    <w:rsid w:val="00F553F2"/>
    <w:rsid w:val="00F5688C"/>
    <w:rsid w:val="00F60048"/>
    <w:rsid w:val="00F635DD"/>
    <w:rsid w:val="00F6627B"/>
    <w:rsid w:val="00F67277"/>
    <w:rsid w:val="00F7128A"/>
    <w:rsid w:val="00F7336E"/>
    <w:rsid w:val="00F734F2"/>
    <w:rsid w:val="00F75052"/>
    <w:rsid w:val="00F7728E"/>
    <w:rsid w:val="00F804D3"/>
    <w:rsid w:val="00F816CB"/>
    <w:rsid w:val="00F81CD2"/>
    <w:rsid w:val="00F82641"/>
    <w:rsid w:val="00F839AA"/>
    <w:rsid w:val="00F84922"/>
    <w:rsid w:val="00F8721B"/>
    <w:rsid w:val="00F90F18"/>
    <w:rsid w:val="00F923CC"/>
    <w:rsid w:val="00F92E6C"/>
    <w:rsid w:val="00F937E4"/>
    <w:rsid w:val="00F94840"/>
    <w:rsid w:val="00F95EE7"/>
    <w:rsid w:val="00F9609A"/>
    <w:rsid w:val="00F96DA9"/>
    <w:rsid w:val="00F96DCD"/>
    <w:rsid w:val="00FA04B0"/>
    <w:rsid w:val="00FA39E6"/>
    <w:rsid w:val="00FA41DC"/>
    <w:rsid w:val="00FA4785"/>
    <w:rsid w:val="00FA5079"/>
    <w:rsid w:val="00FA6578"/>
    <w:rsid w:val="00FA7BC9"/>
    <w:rsid w:val="00FB378E"/>
    <w:rsid w:val="00FB37F1"/>
    <w:rsid w:val="00FB4418"/>
    <w:rsid w:val="00FB453F"/>
    <w:rsid w:val="00FB47C0"/>
    <w:rsid w:val="00FB4B8E"/>
    <w:rsid w:val="00FB501B"/>
    <w:rsid w:val="00FB6E67"/>
    <w:rsid w:val="00FB7770"/>
    <w:rsid w:val="00FB7E33"/>
    <w:rsid w:val="00FC008E"/>
    <w:rsid w:val="00FC2273"/>
    <w:rsid w:val="00FC23B7"/>
    <w:rsid w:val="00FC4947"/>
    <w:rsid w:val="00FC5667"/>
    <w:rsid w:val="00FC7E32"/>
    <w:rsid w:val="00FD3418"/>
    <w:rsid w:val="00FD3B91"/>
    <w:rsid w:val="00FD576B"/>
    <w:rsid w:val="00FD579E"/>
    <w:rsid w:val="00FD6845"/>
    <w:rsid w:val="00FE09EE"/>
    <w:rsid w:val="00FE0F14"/>
    <w:rsid w:val="00FE1AE2"/>
    <w:rsid w:val="00FE368E"/>
    <w:rsid w:val="00FE3696"/>
    <w:rsid w:val="00FE4516"/>
    <w:rsid w:val="00FE52A5"/>
    <w:rsid w:val="00FE60DE"/>
    <w:rsid w:val="00FE64C8"/>
    <w:rsid w:val="00FE7393"/>
    <w:rsid w:val="00FF021A"/>
    <w:rsid w:val="00FF239E"/>
    <w:rsid w:val="00FF24C0"/>
    <w:rsid w:val="00FF2FF7"/>
    <w:rsid w:val="00FF782C"/>
    <w:rsid w:val="00FF7E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59782EC"/>
  <w15:docId w15:val="{A16E3B94-2AAA-404D-A6C9-20EEEC47E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qFormat/>
    <w:rsid w:val="004F5E57"/>
    <w:pPr>
      <w:numPr>
        <w:numId w:val="25"/>
      </w:numPr>
      <w:outlineLvl w:val="0"/>
    </w:pPr>
    <w:rPr>
      <w:rFonts w:hAnsi="Arial"/>
      <w:bCs/>
      <w:kern w:val="32"/>
      <w:szCs w:val="52"/>
    </w:rPr>
  </w:style>
  <w:style w:type="paragraph" w:styleId="2">
    <w:name w:val="heading 2"/>
    <w:aliases w:val="標題110/111,節,節1"/>
    <w:basedOn w:val="a7"/>
    <w:qFormat/>
    <w:rsid w:val="004F5E57"/>
    <w:pPr>
      <w:numPr>
        <w:ilvl w:val="1"/>
        <w:numId w:val="25"/>
      </w:numPr>
      <w:outlineLvl w:val="1"/>
    </w:pPr>
    <w:rPr>
      <w:rFonts w:hAnsi="Arial"/>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0E2C92"/>
    <w:pPr>
      <w:numPr>
        <w:ilvl w:val="3"/>
        <w:numId w:val="25"/>
      </w:numPr>
      <w:ind w:left="1701"/>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qFormat/>
    <w:rsid w:val="004F5E57"/>
    <w:pPr>
      <w:numPr>
        <w:ilvl w:val="5"/>
        <w:numId w:val="25"/>
      </w:numPr>
      <w:tabs>
        <w:tab w:val="left" w:pos="2094"/>
      </w:tabs>
      <w:outlineLvl w:val="5"/>
    </w:pPr>
    <w:rPr>
      <w:rFonts w:hAnsi="Arial"/>
      <w:kern w:val="32"/>
      <w:szCs w:val="36"/>
    </w:rPr>
  </w:style>
  <w:style w:type="paragraph" w:styleId="7">
    <w:name w:val="heading 7"/>
    <w:basedOn w:val="a7"/>
    <w:qFormat/>
    <w:rsid w:val="004F5E57"/>
    <w:pPr>
      <w:numPr>
        <w:ilvl w:val="6"/>
        <w:numId w:val="25"/>
      </w:numPr>
      <w:outlineLvl w:val="6"/>
    </w:pPr>
    <w:rPr>
      <w:rFonts w:hAnsi="Arial"/>
      <w:bCs/>
      <w:kern w:val="32"/>
      <w:szCs w:val="36"/>
    </w:rPr>
  </w:style>
  <w:style w:type="paragraph" w:styleId="8">
    <w:name w:val="heading 8"/>
    <w:basedOn w:val="a7"/>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0">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paragraph" w:styleId="afd">
    <w:name w:val="footnote text"/>
    <w:basedOn w:val="a7"/>
    <w:link w:val="afe"/>
    <w:uiPriority w:val="99"/>
    <w:unhideWhenUsed/>
    <w:rsid w:val="00153675"/>
    <w:pPr>
      <w:snapToGrid w:val="0"/>
      <w:jc w:val="left"/>
    </w:pPr>
    <w:rPr>
      <w:sz w:val="20"/>
    </w:rPr>
  </w:style>
  <w:style w:type="character" w:customStyle="1" w:styleId="afe">
    <w:name w:val="註腳文字 字元"/>
    <w:basedOn w:val="a8"/>
    <w:link w:val="afd"/>
    <w:uiPriority w:val="99"/>
    <w:rsid w:val="00153675"/>
    <w:rPr>
      <w:rFonts w:ascii="標楷體" w:eastAsia="標楷體"/>
      <w:kern w:val="2"/>
    </w:rPr>
  </w:style>
  <w:style w:type="character" w:styleId="aff">
    <w:name w:val="footnote reference"/>
    <w:basedOn w:val="a8"/>
    <w:uiPriority w:val="99"/>
    <w:semiHidden/>
    <w:unhideWhenUsed/>
    <w:rsid w:val="00153675"/>
    <w:rPr>
      <w:vertAlign w:val="superscript"/>
    </w:rPr>
  </w:style>
  <w:style w:type="paragraph" w:styleId="a">
    <w:name w:val="List Bullet"/>
    <w:basedOn w:val="a7"/>
    <w:uiPriority w:val="99"/>
    <w:unhideWhenUsed/>
    <w:rsid w:val="00D90847"/>
    <w:pPr>
      <w:numPr>
        <w:numId w:val="34"/>
      </w:numPr>
      <w:contextualSpacing/>
    </w:pPr>
  </w:style>
  <w:style w:type="character" w:customStyle="1" w:styleId="30">
    <w:name w:val="標題 3 字元"/>
    <w:aliases w:val="(一) 字元"/>
    <w:basedOn w:val="a8"/>
    <w:link w:val="3"/>
    <w:rsid w:val="00EB4BC2"/>
    <w:rPr>
      <w:rFonts w:ascii="標楷體" w:eastAsia="標楷體" w:hAnsi="Arial"/>
      <w:bCs/>
      <w:kern w:val="32"/>
      <w:sz w:val="32"/>
      <w:szCs w:val="36"/>
    </w:rPr>
  </w:style>
  <w:style w:type="character" w:customStyle="1" w:styleId="40">
    <w:name w:val="標題 4 字元"/>
    <w:aliases w:val="表格 字元"/>
    <w:basedOn w:val="a8"/>
    <w:link w:val="4"/>
    <w:rsid w:val="000E2C92"/>
    <w:rPr>
      <w:rFonts w:ascii="標楷體" w:eastAsia="標楷體" w:hAnsi="Arial"/>
      <w:kern w:val="32"/>
      <w:sz w:val="32"/>
      <w:szCs w:val="36"/>
    </w:rPr>
  </w:style>
  <w:style w:type="character" w:customStyle="1" w:styleId="50">
    <w:name w:val="標題 5 字元"/>
    <w:basedOn w:val="a8"/>
    <w:link w:val="5"/>
    <w:rsid w:val="00EB4BC2"/>
    <w:rPr>
      <w:rFonts w:ascii="標楷體" w:eastAsia="標楷體" w:hAnsi="Arial"/>
      <w:bCs/>
      <w:kern w:val="32"/>
      <w:sz w:val="32"/>
      <w:szCs w:val="36"/>
    </w:rPr>
  </w:style>
  <w:style w:type="character" w:styleId="aff0">
    <w:name w:val="FollowedHyperlink"/>
    <w:basedOn w:val="a8"/>
    <w:uiPriority w:val="99"/>
    <w:semiHidden/>
    <w:unhideWhenUsed/>
    <w:rsid w:val="004859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673222643">
      <w:bodyDiv w:val="1"/>
      <w:marLeft w:val="0"/>
      <w:marRight w:val="0"/>
      <w:marTop w:val="0"/>
      <w:marBottom w:val="0"/>
      <w:divBdr>
        <w:top w:val="none" w:sz="0" w:space="0" w:color="auto"/>
        <w:left w:val="none" w:sz="0" w:space="0" w:color="auto"/>
        <w:bottom w:val="none" w:sz="0" w:space="0" w:color="auto"/>
        <w:right w:val="none" w:sz="0" w:space="0" w:color="auto"/>
      </w:divBdr>
      <w:divsChild>
        <w:div w:id="214514878">
          <w:marLeft w:val="0"/>
          <w:marRight w:val="0"/>
          <w:marTop w:val="0"/>
          <w:marBottom w:val="0"/>
          <w:divBdr>
            <w:top w:val="none" w:sz="0" w:space="0" w:color="auto"/>
            <w:left w:val="none" w:sz="0" w:space="0" w:color="auto"/>
            <w:bottom w:val="none" w:sz="0" w:space="0" w:color="auto"/>
            <w:right w:val="none" w:sz="0" w:space="0" w:color="auto"/>
          </w:divBdr>
          <w:divsChild>
            <w:div w:id="1694918667">
              <w:marLeft w:val="0"/>
              <w:marRight w:val="0"/>
              <w:marTop w:val="100"/>
              <w:marBottom w:val="100"/>
              <w:divBdr>
                <w:top w:val="none" w:sz="0" w:space="0" w:color="auto"/>
                <w:left w:val="none" w:sz="0" w:space="0" w:color="auto"/>
                <w:bottom w:val="none" w:sz="0" w:space="0" w:color="auto"/>
                <w:right w:val="none" w:sz="0" w:space="0" w:color="auto"/>
              </w:divBdr>
              <w:divsChild>
                <w:div w:id="1868642210">
                  <w:marLeft w:val="0"/>
                  <w:marRight w:val="0"/>
                  <w:marTop w:val="45"/>
                  <w:marBottom w:val="120"/>
                  <w:divBdr>
                    <w:top w:val="none" w:sz="0" w:space="0" w:color="auto"/>
                    <w:left w:val="none" w:sz="0" w:space="0" w:color="auto"/>
                    <w:bottom w:val="none" w:sz="0" w:space="0" w:color="auto"/>
                    <w:right w:val="none" w:sz="0" w:space="0" w:color="auto"/>
                  </w:divBdr>
                  <w:divsChild>
                    <w:div w:id="70203936">
                      <w:marLeft w:val="0"/>
                      <w:marRight w:val="0"/>
                      <w:marTop w:val="0"/>
                      <w:marBottom w:val="0"/>
                      <w:divBdr>
                        <w:top w:val="none" w:sz="0" w:space="0" w:color="auto"/>
                        <w:left w:val="none" w:sz="0" w:space="0" w:color="auto"/>
                        <w:bottom w:val="none" w:sz="0" w:space="0" w:color="auto"/>
                        <w:right w:val="none" w:sz="0" w:space="0" w:color="auto"/>
                      </w:divBdr>
                      <w:divsChild>
                        <w:div w:id="95744706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92F6B-A761-4659-947A-9464D2A71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10</Pages>
  <Words>5483</Words>
  <Characters>219</Characters>
  <Application>Microsoft Office Word</Application>
  <DocSecurity>0</DocSecurity>
  <Lines>1</Lines>
  <Paragraphs>11</Paragraphs>
  <ScaleCrop>false</ScaleCrop>
  <Company>cy</Company>
  <LinksUpToDate>false</LinksUpToDate>
  <CharactersWithSpaces>5691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鄭巧筠</dc:creator>
  <cp:lastModifiedBy>林秀珍</cp:lastModifiedBy>
  <cp:revision>3</cp:revision>
  <cp:lastPrinted>2019-04-03T09:15:00Z</cp:lastPrinted>
  <dcterms:created xsi:type="dcterms:W3CDTF">2019-05-16T07:46:00Z</dcterms:created>
  <dcterms:modified xsi:type="dcterms:W3CDTF">2019-05-16T07:49:00Z</dcterms:modified>
</cp:coreProperties>
</file>