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781734">
        <w:rPr>
          <w:rFonts w:hAnsi="標楷體" w:hint="eastAsia"/>
        </w:rPr>
        <w:t>花蓮縣政府</w:t>
      </w:r>
      <w:r>
        <w:rPr>
          <w:rFonts w:hint="eastAsia"/>
        </w:rPr>
        <w:t>。</w:t>
      </w:r>
    </w:p>
    <w:p w:rsidR="00B12687" w:rsidRPr="00B12687" w:rsidRDefault="0025106C" w:rsidP="00184F5E">
      <w:pPr>
        <w:pStyle w:val="1"/>
      </w:pPr>
      <w:r>
        <w:rPr>
          <w:rFonts w:hint="eastAsia"/>
        </w:rPr>
        <w:t>案　　　由：</w:t>
      </w:r>
      <w:r w:rsidR="009B6ED1" w:rsidRPr="00781734">
        <w:rPr>
          <w:rFonts w:hint="eastAsia"/>
        </w:rPr>
        <w:t>花蓮縣政府</w:t>
      </w:r>
      <w:r w:rsidR="009B6ED1">
        <w:rPr>
          <w:rFonts w:hint="eastAsia"/>
        </w:rPr>
        <w:t>為</w:t>
      </w:r>
      <w:r w:rsidR="009B6ED1" w:rsidRPr="00CE34E9">
        <w:rPr>
          <w:rFonts w:hint="eastAsia"/>
        </w:rPr>
        <w:t>興建國際雕塑文化園區撥用國有土地，卻未妥善評估興建之可行性，致執行政策反覆，迄未依計畫使用；</w:t>
      </w:r>
      <w:r w:rsidR="00B12687" w:rsidRPr="00CE34E9">
        <w:rPr>
          <w:rFonts w:hint="eastAsia"/>
        </w:rPr>
        <w:t>另</w:t>
      </w:r>
      <w:r w:rsidR="009B6ED1" w:rsidRPr="00CE34E9">
        <w:rPr>
          <w:rFonts w:hint="eastAsia"/>
        </w:rPr>
        <w:t>為安置南濱公園內夜市攤販</w:t>
      </w:r>
      <w:r w:rsidR="00B12687" w:rsidRPr="00CE34E9">
        <w:rPr>
          <w:rFonts w:hint="eastAsia"/>
        </w:rPr>
        <w:t>而</w:t>
      </w:r>
      <w:r w:rsidR="009B6ED1" w:rsidRPr="00CE34E9">
        <w:rPr>
          <w:rFonts w:hint="eastAsia"/>
        </w:rPr>
        <w:t>撥用國有土地，卻另擇鄰近用地設置臨時夜市，</w:t>
      </w:r>
      <w:r w:rsidR="00EB4D68">
        <w:rPr>
          <w:rFonts w:hint="eastAsia"/>
        </w:rPr>
        <w:t>未善盡土地使用規劃之評估，</w:t>
      </w:r>
      <w:r w:rsidR="003F1A4E">
        <w:rPr>
          <w:rFonts w:hint="eastAsia"/>
        </w:rPr>
        <w:t>致</w:t>
      </w:r>
      <w:r w:rsidR="009B6ED1" w:rsidRPr="00CE34E9">
        <w:rPr>
          <w:rFonts w:hint="eastAsia"/>
        </w:rPr>
        <w:t>撥用土地</w:t>
      </w:r>
      <w:r w:rsidR="00EB4D68">
        <w:rPr>
          <w:rFonts w:hint="eastAsia"/>
        </w:rPr>
        <w:t>仍</w:t>
      </w:r>
      <w:r w:rsidR="009B6ED1" w:rsidRPr="00CE34E9">
        <w:rPr>
          <w:rFonts w:hint="eastAsia"/>
        </w:rPr>
        <w:t>未</w:t>
      </w:r>
      <w:r w:rsidR="00EB4D68">
        <w:rPr>
          <w:rFonts w:hint="eastAsia"/>
        </w:rPr>
        <w:t>開發</w:t>
      </w:r>
      <w:r w:rsidR="00B12687" w:rsidRPr="00CE34E9">
        <w:rPr>
          <w:rFonts w:hint="eastAsia"/>
        </w:rPr>
        <w:t>；</w:t>
      </w:r>
      <w:r w:rsidR="007C70E3" w:rsidRPr="00CE34E9">
        <w:rPr>
          <w:rFonts w:hint="eastAsia"/>
        </w:rPr>
        <w:t>又擅自於</w:t>
      </w:r>
      <w:r w:rsidR="00184F5E" w:rsidRPr="00CE34E9">
        <w:rPr>
          <w:rFonts w:hint="eastAsia"/>
        </w:rPr>
        <w:t>未完成登記之國有土地興建</w:t>
      </w:r>
      <w:r w:rsidR="007C70E3" w:rsidRPr="00CE34E9">
        <w:rPr>
          <w:rFonts w:hint="eastAsia"/>
        </w:rPr>
        <w:t>北濱海岸舊漁村休閒設施，</w:t>
      </w:r>
      <w:r w:rsidR="00184F5E" w:rsidRPr="00CE34E9">
        <w:rPr>
          <w:rFonts w:hint="eastAsia"/>
        </w:rPr>
        <w:t>雖後經申請登記並完成國有土地之撥用，卻因</w:t>
      </w:r>
      <w:r w:rsidR="007C70E3" w:rsidRPr="00CE34E9">
        <w:rPr>
          <w:rFonts w:hint="eastAsia"/>
        </w:rPr>
        <w:t>尚</w:t>
      </w:r>
      <w:r w:rsidR="00712A80">
        <w:rPr>
          <w:rFonts w:hint="eastAsia"/>
        </w:rPr>
        <w:t>需</w:t>
      </w:r>
      <w:r w:rsidR="008533D5" w:rsidRPr="00CE34E9">
        <w:rPr>
          <w:rFonts w:hint="eastAsia"/>
        </w:rPr>
        <w:t>完成</w:t>
      </w:r>
      <w:r w:rsidR="007C70E3" w:rsidRPr="00CE34E9">
        <w:rPr>
          <w:rFonts w:hint="eastAsia"/>
        </w:rPr>
        <w:t>都市計畫整體規劃及劃設適當分區或用地</w:t>
      </w:r>
      <w:r w:rsidR="00CE34E9" w:rsidRPr="00CE34E9">
        <w:rPr>
          <w:rFonts w:hint="eastAsia"/>
        </w:rPr>
        <w:t>始能補辦建築</w:t>
      </w:r>
      <w:r w:rsidR="003F1A4E">
        <w:rPr>
          <w:rFonts w:hint="eastAsia"/>
        </w:rPr>
        <w:t>執</w:t>
      </w:r>
      <w:r w:rsidR="00CE34E9" w:rsidRPr="00CE34E9">
        <w:rPr>
          <w:rFonts w:hint="eastAsia"/>
        </w:rPr>
        <w:t>照</w:t>
      </w:r>
      <w:r w:rsidR="007C70E3" w:rsidRPr="00CE34E9">
        <w:rPr>
          <w:rFonts w:hint="eastAsia"/>
        </w:rPr>
        <w:t>，</w:t>
      </w:r>
      <w:r w:rsidR="003F1A4E">
        <w:rPr>
          <w:rFonts w:hint="eastAsia"/>
        </w:rPr>
        <w:t>致</w:t>
      </w:r>
      <w:r w:rsidR="008533D5" w:rsidRPr="00CE34E9">
        <w:rPr>
          <w:rFonts w:hint="eastAsia"/>
        </w:rPr>
        <w:t>相關設施</w:t>
      </w:r>
      <w:r w:rsidR="007C70E3" w:rsidRPr="00CE34E9">
        <w:rPr>
          <w:rFonts w:hint="eastAsia"/>
        </w:rPr>
        <w:t>完工後閒置</w:t>
      </w:r>
      <w:r w:rsidR="008533D5" w:rsidRPr="00CE34E9">
        <w:rPr>
          <w:rFonts w:hint="eastAsia"/>
        </w:rPr>
        <w:t>迄今</w:t>
      </w:r>
      <w:r w:rsidR="007C70E3" w:rsidRPr="00CE34E9">
        <w:rPr>
          <w:rFonts w:hint="eastAsia"/>
        </w:rPr>
        <w:t>，</w:t>
      </w:r>
      <w:r w:rsidR="00EB4D68">
        <w:rPr>
          <w:rFonts w:hint="eastAsia"/>
        </w:rPr>
        <w:t>未能發揮興建休閒設施之使用效能，</w:t>
      </w:r>
      <w:proofErr w:type="gramStart"/>
      <w:r w:rsidR="00CE34E9" w:rsidRPr="00CE34E9">
        <w:rPr>
          <w:rFonts w:hint="eastAsia"/>
        </w:rPr>
        <w:t>均</w:t>
      </w:r>
      <w:r w:rsidR="007C70E3" w:rsidRPr="00CE34E9">
        <w:rPr>
          <w:rFonts w:hint="eastAsia"/>
        </w:rPr>
        <w:t>核有</w:t>
      </w:r>
      <w:proofErr w:type="gramEnd"/>
      <w:r w:rsidR="007C70E3" w:rsidRPr="00CE34E9">
        <w:rPr>
          <w:rFonts w:hint="eastAsia"/>
        </w:rPr>
        <w:t>違失</w:t>
      </w:r>
      <w:r w:rsidR="00CE34E9" w:rsidRPr="00CE34E9">
        <w:rPr>
          <w:rFonts w:hint="eastAsia"/>
        </w:rPr>
        <w:t>，</w:t>
      </w:r>
      <w:proofErr w:type="gramStart"/>
      <w:r w:rsidR="00CE34E9" w:rsidRPr="00CE34E9">
        <w:rPr>
          <w:rFonts w:hint="eastAsia"/>
        </w:rPr>
        <w:t>爰</w:t>
      </w:r>
      <w:proofErr w:type="gramEnd"/>
      <w:r w:rsidR="00CE34E9" w:rsidRPr="00CE34E9">
        <w:rPr>
          <w:rFonts w:hint="eastAsia"/>
        </w:rPr>
        <w:t>依法提案糾正。</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781734" w:rsidRDefault="00781734" w:rsidP="003A5B7B">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781734">
        <w:rPr>
          <w:rFonts w:hint="eastAsia"/>
        </w:rPr>
        <w:t>花蓮縣政府向財政部國有財產署(102年1月1日改制前為財政部國有財產局，下稱國產署)申請層報行政院准予有償或無償撥用之國有土地，截至民國(下同)106年計4,211筆，面積765公頃，其使用管理情形，經審計部查核結果，於函送本院之</w:t>
      </w:r>
      <w:proofErr w:type="gramStart"/>
      <w:r w:rsidRPr="00781734">
        <w:rPr>
          <w:rFonts w:hint="eastAsia"/>
        </w:rPr>
        <w:t>106</w:t>
      </w:r>
      <w:proofErr w:type="gramEnd"/>
      <w:r w:rsidRPr="00781734">
        <w:rPr>
          <w:rFonts w:hint="eastAsia"/>
        </w:rPr>
        <w:t>年度花蓮縣總決算審核報告提出：該府獲准撥用之國有</w:t>
      </w:r>
      <w:proofErr w:type="gramStart"/>
      <w:r w:rsidRPr="00781734">
        <w:rPr>
          <w:rFonts w:hint="eastAsia"/>
        </w:rPr>
        <w:t>土地迭有未</w:t>
      </w:r>
      <w:proofErr w:type="gramEnd"/>
      <w:r w:rsidRPr="00781734">
        <w:rPr>
          <w:rFonts w:hint="eastAsia"/>
        </w:rPr>
        <w:t>依撥用計畫用途辦理，影響土地使用效益等情。</w:t>
      </w:r>
      <w:proofErr w:type="gramStart"/>
      <w:r w:rsidRPr="00781734">
        <w:rPr>
          <w:rFonts w:hint="eastAsia"/>
        </w:rPr>
        <w:t>嗣</w:t>
      </w:r>
      <w:proofErr w:type="gramEnd"/>
      <w:r w:rsidRPr="00781734">
        <w:rPr>
          <w:rFonts w:hint="eastAsia"/>
        </w:rPr>
        <w:t>經107年11月8日本院地方政府年度總決算審核報告審議小組會議決議：推派委員調查。本院為查明本案，</w:t>
      </w:r>
      <w:proofErr w:type="gramStart"/>
      <w:r w:rsidRPr="00781734">
        <w:rPr>
          <w:rFonts w:hint="eastAsia"/>
        </w:rPr>
        <w:t>爰</w:t>
      </w:r>
      <w:proofErr w:type="gramEnd"/>
      <w:r w:rsidRPr="00781734">
        <w:rPr>
          <w:rFonts w:hint="eastAsia"/>
        </w:rPr>
        <w:t>函請審計</w:t>
      </w:r>
      <w:proofErr w:type="gramStart"/>
      <w:r w:rsidRPr="00781734">
        <w:rPr>
          <w:rFonts w:hint="eastAsia"/>
        </w:rPr>
        <w:t>部以108年1月14日台審部覆字</w:t>
      </w:r>
      <w:proofErr w:type="gramEnd"/>
      <w:r w:rsidRPr="00781734">
        <w:rPr>
          <w:rFonts w:hint="eastAsia"/>
        </w:rPr>
        <w:t>第1070015433號函提供相關佐證資料，經詳閱案關資料後，就疑義事項，於108年3月9日詢問花蓮縣政府相關主管人員，再經該府補充說明資料到院，業</w:t>
      </w:r>
      <w:proofErr w:type="gramStart"/>
      <w:r w:rsidRPr="00781734">
        <w:rPr>
          <w:rFonts w:hint="eastAsia"/>
        </w:rPr>
        <w:t>調查竣事</w:t>
      </w:r>
      <w:proofErr w:type="gramEnd"/>
      <w:r w:rsidRPr="00781734">
        <w:rPr>
          <w:rFonts w:hint="eastAsia"/>
        </w:rPr>
        <w:t>，</w:t>
      </w:r>
      <w:r w:rsidRPr="00781734">
        <w:rPr>
          <w:rFonts w:hint="eastAsia"/>
          <w:bCs/>
        </w:rPr>
        <w:t>發現</w:t>
      </w:r>
      <w:r w:rsidR="009F700D">
        <w:rPr>
          <w:rFonts w:hint="eastAsia"/>
          <w:bCs/>
        </w:rPr>
        <w:t>該</w:t>
      </w:r>
      <w:r w:rsidRPr="00781734">
        <w:rPr>
          <w:rFonts w:hint="eastAsia"/>
          <w:bCs/>
        </w:rPr>
        <w:t>府</w:t>
      </w:r>
      <w:r w:rsidR="009F700D">
        <w:rPr>
          <w:rFonts w:hint="eastAsia"/>
          <w:bCs/>
        </w:rPr>
        <w:t>對於撥用土地之使用，有執行政策</w:t>
      </w:r>
      <w:r w:rsidR="009F700D">
        <w:rPr>
          <w:rFonts w:hint="eastAsia"/>
          <w:bCs/>
        </w:rPr>
        <w:lastRenderedPageBreak/>
        <w:t>反覆</w:t>
      </w:r>
      <w:r w:rsidR="00087361">
        <w:rPr>
          <w:rFonts w:hint="eastAsia"/>
          <w:bCs/>
        </w:rPr>
        <w:t>及未善盡土地使用規劃，致延宕使用期程，未能發揮土地使用效益等情事，</w:t>
      </w:r>
      <w:r w:rsidRPr="00781734">
        <w:rPr>
          <w:rFonts w:hint="eastAsia"/>
          <w:bCs/>
        </w:rPr>
        <w:t>確有違失，應予糾正促其注意改善。茲</w:t>
      </w:r>
      <w:proofErr w:type="gramStart"/>
      <w:r w:rsidRPr="00781734">
        <w:rPr>
          <w:rFonts w:hint="eastAsia"/>
          <w:bCs/>
        </w:rPr>
        <w:t>臚</w:t>
      </w:r>
      <w:proofErr w:type="gramEnd"/>
      <w:r w:rsidRPr="00781734">
        <w:rPr>
          <w:rFonts w:hint="eastAsia"/>
          <w:bCs/>
        </w:rPr>
        <w:t>列事實與理由如下</w:t>
      </w:r>
      <w:r w:rsidRPr="00781734">
        <w:rPr>
          <w:rFonts w:hint="eastAsia"/>
        </w:rPr>
        <w:t>：</w:t>
      </w:r>
    </w:p>
    <w:p w:rsidR="00A607FA" w:rsidRPr="00A607FA" w:rsidRDefault="00A607FA" w:rsidP="00A607FA">
      <w:pPr>
        <w:pStyle w:val="2"/>
        <w:rPr>
          <w:color w:val="000000" w:themeColor="text1"/>
        </w:rPr>
      </w:pPr>
      <w:bookmarkStart w:id="41" w:name="_Toc421794873"/>
      <w:bookmarkStart w:id="42" w:name="_Toc422834158"/>
      <w:r w:rsidRPr="00A607FA">
        <w:rPr>
          <w:rFonts w:hint="eastAsia"/>
          <w:color w:val="000000" w:themeColor="text1"/>
        </w:rPr>
        <w:t>花蓮縣政府為興建國際雕塑文化園區，於99年11月獲行政院准予無償撥用花蓮市民心段國有土地，後因衡量經費及營運困難度後決議不再興建，故該府曾於101年12月向國產署申請廢止撥用，復考量整體都市土地及觀光規劃，</w:t>
      </w:r>
      <w:proofErr w:type="gramStart"/>
      <w:r w:rsidRPr="00A607FA">
        <w:rPr>
          <w:rFonts w:hint="eastAsia"/>
          <w:color w:val="000000" w:themeColor="text1"/>
        </w:rPr>
        <w:t>爰</w:t>
      </w:r>
      <w:proofErr w:type="gramEnd"/>
      <w:r w:rsidRPr="00A607FA">
        <w:rPr>
          <w:rFonts w:hint="eastAsia"/>
          <w:color w:val="000000" w:themeColor="text1"/>
        </w:rPr>
        <w:t>於102年4月撤銷廢止撥用</w:t>
      </w:r>
      <w:r w:rsidR="000F0089">
        <w:rPr>
          <w:rFonts w:hint="eastAsia"/>
          <w:color w:val="000000" w:themeColor="text1"/>
        </w:rPr>
        <w:t>。</w:t>
      </w:r>
      <w:proofErr w:type="gramStart"/>
      <w:r w:rsidRPr="00A607FA">
        <w:rPr>
          <w:rFonts w:hint="eastAsia"/>
          <w:color w:val="000000" w:themeColor="text1"/>
        </w:rPr>
        <w:t>嗣</w:t>
      </w:r>
      <w:proofErr w:type="gramEnd"/>
      <w:r w:rsidRPr="00A607FA">
        <w:rPr>
          <w:rFonts w:hint="eastAsia"/>
          <w:color w:val="000000" w:themeColor="text1"/>
        </w:rPr>
        <w:t>又因未能依撥用目的提出興建計畫，再於105年2月向國產署申請廢止撥用，惟廢止撥用涉及都市計畫變更程序，該府</w:t>
      </w:r>
      <w:proofErr w:type="gramStart"/>
      <w:r w:rsidRPr="00A607FA">
        <w:rPr>
          <w:rFonts w:hint="eastAsia"/>
          <w:color w:val="000000" w:themeColor="text1"/>
        </w:rPr>
        <w:t>爰</w:t>
      </w:r>
      <w:proofErr w:type="gramEnd"/>
      <w:r w:rsidRPr="00A607FA">
        <w:rPr>
          <w:rFonts w:hint="eastAsia"/>
          <w:color w:val="000000" w:themeColor="text1"/>
        </w:rPr>
        <w:t>暫緩辦理廢止撥用事宜。</w:t>
      </w:r>
      <w:proofErr w:type="gramStart"/>
      <w:r w:rsidRPr="00A607FA">
        <w:rPr>
          <w:rFonts w:hint="eastAsia"/>
          <w:color w:val="000000" w:themeColor="text1"/>
        </w:rPr>
        <w:t>迄本院</w:t>
      </w:r>
      <w:proofErr w:type="gramEnd"/>
      <w:r w:rsidRPr="00A607FA">
        <w:rPr>
          <w:rFonts w:hint="eastAsia"/>
          <w:color w:val="000000" w:themeColor="text1"/>
        </w:rPr>
        <w:t>調查時，復表示為配合193縣道整治及綠美化，將持續規劃興建雕塑公園等語，顯見該府未妥善評估國際雕塑文化園區興建之可行性，致執行政策反覆，迄今撥用土地已逾8年仍未依計畫使用，殊有未當；另該府對於土地遭民眾占用情事，</w:t>
      </w:r>
      <w:proofErr w:type="gramStart"/>
      <w:r w:rsidRPr="00A607FA">
        <w:rPr>
          <w:rFonts w:hint="eastAsia"/>
          <w:color w:val="000000" w:themeColor="text1"/>
        </w:rPr>
        <w:t>採以對占用人</w:t>
      </w:r>
      <w:proofErr w:type="gramEnd"/>
      <w:r w:rsidRPr="00A607FA">
        <w:rPr>
          <w:rFonts w:hint="eastAsia"/>
          <w:color w:val="000000" w:themeColor="text1"/>
        </w:rPr>
        <w:t>收取土地使用補償金方式處理，卻衍生收取之使用補償金不足支應地價稅，尚須投入經費支應不足稅款之窘境，亦有疏失。</w:t>
      </w:r>
    </w:p>
    <w:p w:rsidR="00A607FA" w:rsidRPr="00A607FA" w:rsidRDefault="00A607FA" w:rsidP="00A607FA">
      <w:pPr>
        <w:pStyle w:val="3"/>
      </w:pPr>
      <w:r w:rsidRPr="00A607FA">
        <w:rPr>
          <w:rFonts w:hint="eastAsia"/>
        </w:rPr>
        <w:t>按國有財產法第8條規定：「國有土地及國有建築改良物，</w:t>
      </w:r>
      <w:proofErr w:type="gramStart"/>
      <w:r w:rsidRPr="00A607FA">
        <w:rPr>
          <w:rFonts w:hint="eastAsia"/>
        </w:rPr>
        <w:t>除放租</w:t>
      </w:r>
      <w:proofErr w:type="gramEnd"/>
      <w:r w:rsidRPr="00A607FA">
        <w:rPr>
          <w:rFonts w:hint="eastAsia"/>
        </w:rPr>
        <w:t>有收益及第4條第2項第3款所指事業用者外，免徵土地稅及建築改良物稅。」同法第39條規定：「非公用財產經撥為公用後，遇有下列情事之</w:t>
      </w:r>
      <w:proofErr w:type="gramStart"/>
      <w:r w:rsidRPr="00A607FA">
        <w:rPr>
          <w:rFonts w:hint="eastAsia"/>
        </w:rPr>
        <w:t>一</w:t>
      </w:r>
      <w:proofErr w:type="gramEnd"/>
      <w:r w:rsidRPr="00A607FA">
        <w:rPr>
          <w:rFonts w:hint="eastAsia"/>
        </w:rPr>
        <w:t>者，應由財政部查明隨時收回，交財政部國有財產局接管。但撥用土地之收回，應由財政部呈請行政院廢止撥用後為之：一、用途廢止時。二、變更原定用途時。三、於原定用途外，</w:t>
      </w:r>
      <w:proofErr w:type="gramStart"/>
      <w:r w:rsidRPr="00A607FA">
        <w:rPr>
          <w:rFonts w:hint="eastAsia"/>
        </w:rPr>
        <w:t>擅供收益</w:t>
      </w:r>
      <w:proofErr w:type="gramEnd"/>
      <w:r w:rsidRPr="00A607FA">
        <w:rPr>
          <w:rFonts w:hint="eastAsia"/>
        </w:rPr>
        <w:t>使用時。四、擅自讓由他人使用時。五、建地</w:t>
      </w:r>
      <w:proofErr w:type="gramStart"/>
      <w:r w:rsidRPr="00A607FA">
        <w:rPr>
          <w:rFonts w:hint="eastAsia"/>
        </w:rPr>
        <w:t>空置逾1年</w:t>
      </w:r>
      <w:proofErr w:type="gramEnd"/>
      <w:r w:rsidRPr="00A607FA">
        <w:rPr>
          <w:rFonts w:hint="eastAsia"/>
        </w:rPr>
        <w:t>，尚未開始建築時。」次按「國有不動產撥用要點」第13點規定：「奉准撥用之國有不動產有國產法第39條規定情事者，應廢止撥用，變更為非公用財</w:t>
      </w:r>
      <w:r w:rsidRPr="00A607FA">
        <w:rPr>
          <w:rFonts w:hint="eastAsia"/>
        </w:rPr>
        <w:lastRenderedPageBreak/>
        <w:t>產。…</w:t>
      </w:r>
      <w:proofErr w:type="gramStart"/>
      <w:r w:rsidRPr="00A607FA">
        <w:rPr>
          <w:rFonts w:hint="eastAsia"/>
        </w:rPr>
        <w:t>…</w:t>
      </w:r>
      <w:proofErr w:type="gramEnd"/>
      <w:r w:rsidRPr="00A607FA">
        <w:rPr>
          <w:rFonts w:hint="eastAsia"/>
        </w:rPr>
        <w:t>。」另查「土地稅減免規則」第7條第1項第1款規定：公有土地供公共使用，地價稅或田賦全免。</w:t>
      </w:r>
    </w:p>
    <w:p w:rsidR="00A607FA" w:rsidRPr="00A607FA" w:rsidRDefault="00A607FA" w:rsidP="00A607FA">
      <w:pPr>
        <w:pStyle w:val="3"/>
      </w:pPr>
      <w:r w:rsidRPr="00A607FA">
        <w:rPr>
          <w:rFonts w:hint="eastAsia"/>
        </w:rPr>
        <w:t>花蓮縣政府為規劃興建石雕公園以擺設石雕作品，</w:t>
      </w:r>
      <w:proofErr w:type="gramStart"/>
      <w:r w:rsidRPr="00A607FA">
        <w:rPr>
          <w:rFonts w:hint="eastAsia"/>
        </w:rPr>
        <w:t>爰</w:t>
      </w:r>
      <w:proofErr w:type="gramEnd"/>
      <w:r w:rsidRPr="00A607FA">
        <w:rPr>
          <w:rFonts w:hint="eastAsia"/>
        </w:rPr>
        <w:t>將花蓮市民心段198、198-6、198-7、198-8、198-9地號等5筆國有土地，面積9.7084公頃，透過變更花蓮都市計畫將工業區土地變更為國際雕塑文化公園用地後，於99年11月5日以</w:t>
      </w:r>
      <w:proofErr w:type="gramStart"/>
      <w:r w:rsidRPr="00A607FA">
        <w:rPr>
          <w:rFonts w:hint="eastAsia"/>
        </w:rPr>
        <w:t>府文視字</w:t>
      </w:r>
      <w:proofErr w:type="gramEnd"/>
      <w:r w:rsidRPr="00A607FA">
        <w:rPr>
          <w:rFonts w:hint="eastAsia"/>
        </w:rPr>
        <w:t>第0990194269號函報花蓮國際雕塑文化公園用地撥用不動產計畫書，以無償撥用方式向國產署申請撥用該等土地，撥用目的係永久作為花蓮國際雕塑文化園區使用，經行政院99年11月15日</w:t>
      </w:r>
      <w:proofErr w:type="gramStart"/>
      <w:r w:rsidRPr="00A607FA">
        <w:rPr>
          <w:rFonts w:hint="eastAsia"/>
        </w:rPr>
        <w:t>院授財產接字</w:t>
      </w:r>
      <w:proofErr w:type="gramEnd"/>
      <w:r w:rsidRPr="00A607FA">
        <w:rPr>
          <w:rFonts w:hint="eastAsia"/>
        </w:rPr>
        <w:t>第09900367390號函准予撥用。</w:t>
      </w:r>
    </w:p>
    <w:p w:rsidR="00A607FA" w:rsidRPr="00A607FA" w:rsidRDefault="00A607FA" w:rsidP="00A607FA">
      <w:pPr>
        <w:pStyle w:val="3"/>
      </w:pPr>
      <w:r w:rsidRPr="00A607FA">
        <w:rPr>
          <w:rFonts w:hint="eastAsia"/>
        </w:rPr>
        <w:t>花蓮縣政府雖於99年11月15日獲行政院准予撥用興建花蓮國際雕塑文化園區之國有土地，惟因爭取開發經費不順利，籌建陷入停滯，故而於101年5月評估推動之困難度後，</w:t>
      </w:r>
      <w:proofErr w:type="gramStart"/>
      <w:r w:rsidRPr="00A607FA">
        <w:rPr>
          <w:rFonts w:hint="eastAsia"/>
        </w:rPr>
        <w:t>爰</w:t>
      </w:r>
      <w:proofErr w:type="gramEnd"/>
      <w:r w:rsidRPr="00A607FA">
        <w:rPr>
          <w:rFonts w:hint="eastAsia"/>
        </w:rPr>
        <w:t>以石雕為小眾藝術，不足以吸引廠商或企業投資生產及觀光消費創造產值，且後續高達新臺幣(下同)7億餘元之興建經費及園區未來營運自償性低等由，經該府101年8月30日</w:t>
      </w:r>
      <w:proofErr w:type="gramStart"/>
      <w:r w:rsidRPr="00A607FA">
        <w:rPr>
          <w:rFonts w:hint="eastAsia"/>
        </w:rPr>
        <w:t>101</w:t>
      </w:r>
      <w:proofErr w:type="gramEnd"/>
      <w:r w:rsidRPr="00A607FA">
        <w:rPr>
          <w:rFonts w:hint="eastAsia"/>
        </w:rPr>
        <w:t>年度第14次主管會報決議，不再興建花蓮國際雕塑文化園區。因政策調整不執行後，該府於101年12月19日以府地權字第1010236758號函報國產署辦理廢止撥用事宜。</w:t>
      </w:r>
      <w:proofErr w:type="gramStart"/>
      <w:r w:rsidRPr="00A607FA">
        <w:rPr>
          <w:rFonts w:hint="eastAsia"/>
        </w:rPr>
        <w:t>嗣</w:t>
      </w:r>
      <w:proofErr w:type="gramEnd"/>
      <w:r w:rsidRPr="00A607FA">
        <w:rPr>
          <w:rFonts w:hint="eastAsia"/>
        </w:rPr>
        <w:t>考量整體都市土地規劃，且該等土地鄰近七星潭風景區及花蓮港，對於該縣未來形塑國際港區之觀光政策影響性大等情，</w:t>
      </w:r>
      <w:proofErr w:type="gramStart"/>
      <w:r w:rsidRPr="00A607FA">
        <w:rPr>
          <w:rFonts w:hint="eastAsia"/>
        </w:rPr>
        <w:t>爰</w:t>
      </w:r>
      <w:proofErr w:type="gramEnd"/>
      <w:r w:rsidRPr="00A607FA">
        <w:rPr>
          <w:rFonts w:hint="eastAsia"/>
        </w:rPr>
        <w:t>於102年4月19日以府地權字第1020069189號函報國產署撤銷前於101年12月19日申請廢止該等土地撥用案，經國產署於102年4月24日以台財產</w:t>
      </w:r>
      <w:proofErr w:type="gramStart"/>
      <w:r w:rsidRPr="00A607FA">
        <w:rPr>
          <w:rFonts w:hint="eastAsia"/>
        </w:rPr>
        <w:t>署公字</w:t>
      </w:r>
      <w:proofErr w:type="gramEnd"/>
      <w:r w:rsidRPr="00A607FA">
        <w:rPr>
          <w:rFonts w:hint="eastAsia"/>
        </w:rPr>
        <w:t>第10200111180號函同意撤銷該廢止撥用申請案，並</w:t>
      </w:r>
      <w:r w:rsidRPr="00A607FA">
        <w:rPr>
          <w:rFonts w:hint="eastAsia"/>
        </w:rPr>
        <w:lastRenderedPageBreak/>
        <w:t>請該府確實依撥用計畫使用。</w:t>
      </w:r>
    </w:p>
    <w:p w:rsidR="00A607FA" w:rsidRPr="00A607FA" w:rsidRDefault="00A607FA" w:rsidP="00A607FA">
      <w:pPr>
        <w:pStyle w:val="3"/>
      </w:pPr>
      <w:r w:rsidRPr="00A607FA">
        <w:rPr>
          <w:rFonts w:hint="eastAsia"/>
        </w:rPr>
        <w:t>查花蓮縣政府自102年4月24日經國產署同意撤銷廢止撥用花蓮國際雕塑文化園區用地後，仍未依撥用目的提出相關興建計畫，</w:t>
      </w:r>
      <w:proofErr w:type="gramStart"/>
      <w:r w:rsidRPr="00A607FA">
        <w:rPr>
          <w:rFonts w:hint="eastAsia"/>
        </w:rPr>
        <w:t>嗣</w:t>
      </w:r>
      <w:proofErr w:type="gramEnd"/>
      <w:r w:rsidRPr="00A607FA">
        <w:rPr>
          <w:rFonts w:hint="eastAsia"/>
        </w:rPr>
        <w:t>該府辦理「變更花蓮都市計畫(第三次通盤檢討)」時，於綜合周邊縣有土地之總體考量，規劃將該等土地變更為「旅遊服務區」，並提經內政部都市計畫委員會104年10月13日第861次會議審議，惟未獲採納。由於該府撥用該等土地辦理花蓮國際雕塑文化園區之撥用用途已廢止，</w:t>
      </w:r>
      <w:proofErr w:type="gramStart"/>
      <w:r w:rsidRPr="00A607FA">
        <w:rPr>
          <w:rFonts w:hint="eastAsia"/>
        </w:rPr>
        <w:t>爰</w:t>
      </w:r>
      <w:proofErr w:type="gramEnd"/>
      <w:r w:rsidRPr="00A607FA">
        <w:rPr>
          <w:rFonts w:hint="eastAsia"/>
        </w:rPr>
        <w:t>再度於105年2月24日以府地權字第1050035720號函國產署申請廢止撥用。</w:t>
      </w:r>
      <w:proofErr w:type="gramStart"/>
      <w:r w:rsidRPr="00A607FA">
        <w:rPr>
          <w:rFonts w:hint="eastAsia"/>
        </w:rPr>
        <w:t>嗣</w:t>
      </w:r>
      <w:proofErr w:type="gramEnd"/>
      <w:r w:rsidRPr="00A607FA">
        <w:rPr>
          <w:rFonts w:hint="eastAsia"/>
        </w:rPr>
        <w:t>經國產署於105年3月17日以台財產</w:t>
      </w:r>
      <w:proofErr w:type="gramStart"/>
      <w:r w:rsidRPr="00A607FA">
        <w:rPr>
          <w:rFonts w:hint="eastAsia"/>
        </w:rPr>
        <w:t>署公字</w:t>
      </w:r>
      <w:proofErr w:type="gramEnd"/>
      <w:r w:rsidRPr="00A607FA">
        <w:rPr>
          <w:rFonts w:hint="eastAsia"/>
        </w:rPr>
        <w:t>第10500061350號</w:t>
      </w:r>
      <w:proofErr w:type="gramStart"/>
      <w:r w:rsidRPr="00A607FA">
        <w:rPr>
          <w:rFonts w:hint="eastAsia"/>
        </w:rPr>
        <w:t>函復該府</w:t>
      </w:r>
      <w:proofErr w:type="gramEnd"/>
      <w:r w:rsidRPr="00A607FA">
        <w:rPr>
          <w:rFonts w:hint="eastAsia"/>
        </w:rPr>
        <w:t>略</w:t>
      </w:r>
      <w:proofErr w:type="gramStart"/>
      <w:r w:rsidRPr="00A607FA">
        <w:rPr>
          <w:rFonts w:hint="eastAsia"/>
        </w:rPr>
        <w:t>以</w:t>
      </w:r>
      <w:proofErr w:type="gramEnd"/>
      <w:r w:rsidRPr="00A607FA">
        <w:rPr>
          <w:rFonts w:hint="eastAsia"/>
        </w:rPr>
        <w:t>：該等土地原屬都市計畫法第42條規定之公共設施用地或行政院核定之專案計畫用地，有指定供特定對象及用途使用，應檢附已辦理都市計畫或專案計畫變更，不再指定供特定對象及用途之證明文件等語。茲因廢止撥用涉及都市計畫變更程序，故該府暫緩辦理廢止撥用事宜。本案於本院調查過程中，該府於108年3月28日以</w:t>
      </w:r>
      <w:proofErr w:type="gramStart"/>
      <w:r w:rsidRPr="00A607FA">
        <w:rPr>
          <w:rFonts w:hint="eastAsia"/>
        </w:rPr>
        <w:t>府文視字</w:t>
      </w:r>
      <w:proofErr w:type="gramEnd"/>
      <w:r w:rsidRPr="00A607FA">
        <w:rPr>
          <w:rFonts w:hint="eastAsia"/>
        </w:rPr>
        <w:t>第1080060456號</w:t>
      </w:r>
      <w:proofErr w:type="gramStart"/>
      <w:r w:rsidRPr="00A607FA">
        <w:rPr>
          <w:rFonts w:hint="eastAsia"/>
        </w:rPr>
        <w:t>函復本院</w:t>
      </w:r>
      <w:proofErr w:type="gramEnd"/>
      <w:r w:rsidRPr="00A607FA">
        <w:rPr>
          <w:rFonts w:hint="eastAsia"/>
        </w:rPr>
        <w:t>表示：考量該等土地</w:t>
      </w:r>
      <w:proofErr w:type="gramStart"/>
      <w:r w:rsidRPr="00A607FA">
        <w:rPr>
          <w:rFonts w:hint="eastAsia"/>
        </w:rPr>
        <w:t>緊臨該縣</w:t>
      </w:r>
      <w:proofErr w:type="gramEnd"/>
      <w:r w:rsidRPr="00A607FA">
        <w:rPr>
          <w:rFonts w:hint="eastAsia"/>
        </w:rPr>
        <w:t>193縣道，為配合193縣道整治及綠美化等工程，目前不再考慮變更土地使用(現況</w:t>
      </w:r>
      <w:proofErr w:type="gramStart"/>
      <w:r w:rsidRPr="00A607FA">
        <w:rPr>
          <w:rFonts w:hint="eastAsia"/>
        </w:rPr>
        <w:t>詳</w:t>
      </w:r>
      <w:proofErr w:type="gramEnd"/>
      <w:r w:rsidRPr="00A607FA">
        <w:rPr>
          <w:rFonts w:hint="eastAsia"/>
        </w:rPr>
        <w:t>附件照片1、2)，未來將循財源逐一收回被占用土地，規劃成為戶外雕塑公園，配合整地綠美化、植裁及簡易景觀，設置雕塑作品，形塑為一處兼具文化、觀光、休閒旅遊之公園等語。</w:t>
      </w:r>
    </w:p>
    <w:p w:rsidR="00A607FA" w:rsidRPr="00A607FA" w:rsidRDefault="00A607FA" w:rsidP="00A607FA">
      <w:pPr>
        <w:pStyle w:val="3"/>
      </w:pPr>
      <w:r w:rsidRPr="00A607FA">
        <w:rPr>
          <w:rFonts w:hint="eastAsia"/>
        </w:rPr>
        <w:t>次查行政院於99年11月15日准予花蓮縣政府撥用該等土地後，該府於100年底完成土地現況清查，共有21位占用人，該府自99年11月起至107年12月止，每半年定期</w:t>
      </w:r>
      <w:proofErr w:type="gramStart"/>
      <w:r w:rsidRPr="00A607FA">
        <w:rPr>
          <w:rFonts w:hint="eastAsia"/>
        </w:rPr>
        <w:t>追收占用</w:t>
      </w:r>
      <w:proofErr w:type="gramEnd"/>
      <w:r w:rsidRPr="00A607FA">
        <w:rPr>
          <w:rFonts w:hint="eastAsia"/>
        </w:rPr>
        <w:t>使用補償金，總計已收取83萬</w:t>
      </w:r>
      <w:r w:rsidRPr="00A607FA">
        <w:rPr>
          <w:rFonts w:hint="eastAsia"/>
        </w:rPr>
        <w:lastRenderedPageBreak/>
        <w:t>396元整，惟因使用補償金之收益，衍生該等土地未符合國有財產法第8條及「土地稅減免規則」第7條第1項第1款規定，經由花蓮縣地方稅務局改按公有土地稅率千分之10課徵地價稅，故該局向該府追繳歷年地價稅共計251萬元整，</w:t>
      </w:r>
      <w:proofErr w:type="gramStart"/>
      <w:r w:rsidRPr="00A607FA">
        <w:rPr>
          <w:rFonts w:hint="eastAsia"/>
        </w:rPr>
        <w:t>經抵扣</w:t>
      </w:r>
      <w:proofErr w:type="gramEnd"/>
      <w:r w:rsidRPr="00A607FA">
        <w:rPr>
          <w:rFonts w:hint="eastAsia"/>
        </w:rPr>
        <w:t>已收取之使用補償金後，金額尚</w:t>
      </w:r>
      <w:proofErr w:type="gramStart"/>
      <w:r w:rsidRPr="00A607FA">
        <w:rPr>
          <w:rFonts w:hint="eastAsia"/>
        </w:rPr>
        <w:t>不足167萬</w:t>
      </w:r>
      <w:proofErr w:type="gramEnd"/>
      <w:r w:rsidRPr="00A607FA">
        <w:rPr>
          <w:rFonts w:hint="eastAsia"/>
        </w:rPr>
        <w:t>9,604元整，尚須該府投入經費支應。</w:t>
      </w:r>
    </w:p>
    <w:p w:rsidR="00A607FA" w:rsidRPr="00A607FA" w:rsidRDefault="00A607FA" w:rsidP="00A607FA">
      <w:pPr>
        <w:pStyle w:val="3"/>
      </w:pPr>
      <w:r w:rsidRPr="00A607FA">
        <w:rPr>
          <w:rFonts w:hint="eastAsia"/>
        </w:rPr>
        <w:t>綜上，花蓮縣政府為興建國際雕塑文化園區，於99年11月獲行政院准予無償撥用花蓮市民心段國有土地，後因衡量經費及營運困難度後決議不再興建，故該府曾於101年12月向國產署申請廢止撥用，復考量整體都市土地及觀光規劃，</w:t>
      </w:r>
      <w:proofErr w:type="gramStart"/>
      <w:r w:rsidRPr="00A607FA">
        <w:rPr>
          <w:rFonts w:hint="eastAsia"/>
        </w:rPr>
        <w:t>爰</w:t>
      </w:r>
      <w:proofErr w:type="gramEnd"/>
      <w:r w:rsidRPr="00A607FA">
        <w:rPr>
          <w:rFonts w:hint="eastAsia"/>
        </w:rPr>
        <w:t>於102年4月撤銷廢止撥用。</w:t>
      </w:r>
      <w:proofErr w:type="gramStart"/>
      <w:r w:rsidRPr="00A607FA">
        <w:rPr>
          <w:rFonts w:hint="eastAsia"/>
        </w:rPr>
        <w:t>嗣</w:t>
      </w:r>
      <w:proofErr w:type="gramEnd"/>
      <w:r w:rsidRPr="00A607FA">
        <w:rPr>
          <w:rFonts w:hint="eastAsia"/>
        </w:rPr>
        <w:t>又因未能依撥用目的提出興建計畫，再於105年2月向國產署申請廢止撥用，惟廢止撥用涉及都市計畫變更程序，該府</w:t>
      </w:r>
      <w:proofErr w:type="gramStart"/>
      <w:r w:rsidRPr="00A607FA">
        <w:rPr>
          <w:rFonts w:hint="eastAsia"/>
        </w:rPr>
        <w:t>爰</w:t>
      </w:r>
      <w:proofErr w:type="gramEnd"/>
      <w:r w:rsidRPr="00A607FA">
        <w:rPr>
          <w:rFonts w:hint="eastAsia"/>
        </w:rPr>
        <w:t>暫緩辦理廢止撥用事宜。</w:t>
      </w:r>
      <w:proofErr w:type="gramStart"/>
      <w:r w:rsidRPr="00A607FA">
        <w:rPr>
          <w:rFonts w:hint="eastAsia"/>
        </w:rPr>
        <w:t>迄本院</w:t>
      </w:r>
      <w:proofErr w:type="gramEnd"/>
      <w:r w:rsidRPr="00A607FA">
        <w:rPr>
          <w:rFonts w:hint="eastAsia"/>
        </w:rPr>
        <w:t>調查時，復表示為配合193縣道整治及綠美化，將持續規劃興建雕塑公園等語，顯見該府未妥善評估國際雕塑文化園區興建之可行性，致執行政策反覆，迄今撥用土地已逾8年仍未依計畫使用，殊有未當；另該府對於土地遭民眾占用情事，</w:t>
      </w:r>
      <w:proofErr w:type="gramStart"/>
      <w:r w:rsidRPr="00A607FA">
        <w:rPr>
          <w:rFonts w:hint="eastAsia"/>
        </w:rPr>
        <w:t>採以對占用人</w:t>
      </w:r>
      <w:proofErr w:type="gramEnd"/>
      <w:r w:rsidRPr="00A607FA">
        <w:rPr>
          <w:rFonts w:hint="eastAsia"/>
        </w:rPr>
        <w:t>收取土地使用補償金方式處理，卻衍生收取之使用補償金不足支應地價稅，尚須投入經費支應不足稅款之窘境，亦有疏失。</w:t>
      </w:r>
    </w:p>
    <w:p w:rsidR="00A607FA" w:rsidRPr="00A607FA" w:rsidRDefault="00A607FA" w:rsidP="00A607FA">
      <w:pPr>
        <w:pStyle w:val="2"/>
        <w:rPr>
          <w:color w:val="000000" w:themeColor="text1"/>
        </w:rPr>
      </w:pPr>
      <w:r w:rsidRPr="00A607FA">
        <w:rPr>
          <w:rFonts w:hint="eastAsia"/>
          <w:color w:val="000000" w:themeColor="text1"/>
        </w:rPr>
        <w:t>花蓮縣政府為安置南濱公園內夜市攤販及拆除花蓮市</w:t>
      </w:r>
      <w:proofErr w:type="gramStart"/>
      <w:r w:rsidRPr="00A607FA">
        <w:rPr>
          <w:rFonts w:hint="eastAsia"/>
          <w:color w:val="000000" w:themeColor="text1"/>
        </w:rPr>
        <w:t>自由街溝上建物</w:t>
      </w:r>
      <w:proofErr w:type="gramEnd"/>
      <w:r w:rsidRPr="00A607FA">
        <w:rPr>
          <w:rFonts w:hint="eastAsia"/>
          <w:color w:val="000000" w:themeColor="text1"/>
        </w:rPr>
        <w:t>後之攤販，於102年10月獲行政院准予有償撥用花蓮市福德段國有土地，以設置南濱國際觀光夜市，惟該府卻另擇鄰近用地設置臨時夜市安置前揭攤販，對於撥用之國有土地以需審視整體社會脈動，需再審慎評估為由，於106年8月始委託辦理該用地促進民間參與可行性評估暨先期規劃案，而迄</w:t>
      </w:r>
      <w:r w:rsidRPr="00A607FA">
        <w:rPr>
          <w:rFonts w:hint="eastAsia"/>
          <w:color w:val="000000" w:themeColor="text1"/>
        </w:rPr>
        <w:lastRenderedPageBreak/>
        <w:t>108年1月方進行期末報告之審查作業，距行政院核准土地撥用已逾5年仍未依撥用計畫開發。顯見該府未善盡土地使用規劃之評估，延宕使用期程，核有疏失。</w:t>
      </w:r>
    </w:p>
    <w:p w:rsidR="00A607FA" w:rsidRPr="00A607FA" w:rsidRDefault="00A607FA" w:rsidP="00A607FA">
      <w:pPr>
        <w:pStyle w:val="3"/>
      </w:pPr>
      <w:r w:rsidRPr="00A607FA">
        <w:rPr>
          <w:rFonts w:hint="eastAsia"/>
        </w:rPr>
        <w:t>按國有財產法第39條規定：「非公用財產經撥為公用後，遇有下列情事之</w:t>
      </w:r>
      <w:proofErr w:type="gramStart"/>
      <w:r w:rsidRPr="00A607FA">
        <w:rPr>
          <w:rFonts w:hint="eastAsia"/>
        </w:rPr>
        <w:t>一</w:t>
      </w:r>
      <w:proofErr w:type="gramEnd"/>
      <w:r w:rsidRPr="00A607FA">
        <w:rPr>
          <w:rFonts w:hint="eastAsia"/>
        </w:rPr>
        <w:t>者，應由財政部查明隨時收回，交財政部國有財產局接管。但撥用土地之收回，應由財政部呈請行政院廢止撥用後為之：一、用途廢止時。二、變更原定用途時。三、於原定用途外，</w:t>
      </w:r>
      <w:proofErr w:type="gramStart"/>
      <w:r w:rsidRPr="00A607FA">
        <w:rPr>
          <w:rFonts w:hint="eastAsia"/>
        </w:rPr>
        <w:t>擅供收益</w:t>
      </w:r>
      <w:proofErr w:type="gramEnd"/>
      <w:r w:rsidRPr="00A607FA">
        <w:rPr>
          <w:rFonts w:hint="eastAsia"/>
        </w:rPr>
        <w:t>使用時。四、擅自讓由他人使用時。五、建地</w:t>
      </w:r>
      <w:proofErr w:type="gramStart"/>
      <w:r w:rsidRPr="00A607FA">
        <w:rPr>
          <w:rFonts w:hint="eastAsia"/>
        </w:rPr>
        <w:t>空置逾1年</w:t>
      </w:r>
      <w:proofErr w:type="gramEnd"/>
      <w:r w:rsidRPr="00A607FA">
        <w:rPr>
          <w:rFonts w:hint="eastAsia"/>
        </w:rPr>
        <w:t>，尚未開始建築時。」次按「國有不動產撥用要點」第13點規定：「奉准撥用之國有不動產有國產法第39條規定情事者，應廢止撥用，變更為非公用財產。…</w:t>
      </w:r>
      <w:proofErr w:type="gramStart"/>
      <w:r w:rsidRPr="00A607FA">
        <w:rPr>
          <w:rFonts w:hint="eastAsia"/>
        </w:rPr>
        <w:t>…</w:t>
      </w:r>
      <w:proofErr w:type="gramEnd"/>
      <w:r w:rsidRPr="00A607FA">
        <w:rPr>
          <w:rFonts w:hint="eastAsia"/>
        </w:rPr>
        <w:t>。」另財政部81年8月31日台財產二字81018602號函釋說明二、(</w:t>
      </w:r>
      <w:proofErr w:type="gramStart"/>
      <w:r w:rsidRPr="00A607FA">
        <w:rPr>
          <w:rFonts w:hint="eastAsia"/>
        </w:rPr>
        <w:t>一</w:t>
      </w:r>
      <w:proofErr w:type="gramEnd"/>
      <w:r w:rsidRPr="00A607FA">
        <w:rPr>
          <w:rFonts w:hint="eastAsia"/>
        </w:rPr>
        <w:t>)略</w:t>
      </w:r>
      <w:proofErr w:type="gramStart"/>
      <w:r w:rsidRPr="00A607FA">
        <w:rPr>
          <w:rFonts w:hint="eastAsia"/>
        </w:rPr>
        <w:t>以</w:t>
      </w:r>
      <w:proofErr w:type="gramEnd"/>
      <w:r w:rsidRPr="00A607FA">
        <w:rPr>
          <w:rFonts w:hint="eastAsia"/>
        </w:rPr>
        <w:t>：國有非公用土地，如於撥用後，即不按撥用目的使用者，不論其為有償撥用或無償撥用，</w:t>
      </w:r>
      <w:proofErr w:type="gramStart"/>
      <w:r w:rsidRPr="00A607FA">
        <w:rPr>
          <w:rFonts w:hint="eastAsia"/>
        </w:rPr>
        <w:t>均應依</w:t>
      </w:r>
      <w:proofErr w:type="gramEnd"/>
      <w:r w:rsidRPr="00A607FA">
        <w:rPr>
          <w:rFonts w:hint="eastAsia"/>
        </w:rPr>
        <w:t>國有財產法第39條規定撤銷撥用。</w:t>
      </w:r>
    </w:p>
    <w:p w:rsidR="00A607FA" w:rsidRPr="00A607FA" w:rsidRDefault="00A607FA" w:rsidP="00A607FA">
      <w:pPr>
        <w:pStyle w:val="3"/>
      </w:pPr>
      <w:r w:rsidRPr="00A607FA">
        <w:rPr>
          <w:rFonts w:hint="eastAsia"/>
        </w:rPr>
        <w:t>花蓮縣政府為整體規劃及改善南、北濱公園與整頓市容觀瞻，並為安置原設置於南濱公園內之夜市攤販及拆除花蓮市</w:t>
      </w:r>
      <w:proofErr w:type="gramStart"/>
      <w:r w:rsidRPr="00A607FA">
        <w:rPr>
          <w:rFonts w:hint="eastAsia"/>
        </w:rPr>
        <w:t>自由街溝上建物</w:t>
      </w:r>
      <w:proofErr w:type="gramEnd"/>
      <w:r w:rsidRPr="00A607FA">
        <w:rPr>
          <w:rFonts w:hint="eastAsia"/>
        </w:rPr>
        <w:t>後之攤販，</w:t>
      </w:r>
      <w:proofErr w:type="gramStart"/>
      <w:r w:rsidRPr="00A607FA">
        <w:rPr>
          <w:rFonts w:hint="eastAsia"/>
        </w:rPr>
        <w:t>爰</w:t>
      </w:r>
      <w:proofErr w:type="gramEnd"/>
      <w:r w:rsidRPr="00A607FA">
        <w:rPr>
          <w:rFonts w:hint="eastAsia"/>
        </w:rPr>
        <w:t>辦理花蓮市南濱夜市遷移計畫，將花蓮南濱夜市遷移至南濱公園對面之花蓮市福德段17、17-10、54、93、94、95地號等6筆國有土地，面積1.9537公頃。關於遷移使用該等土地作為夜市所涉及變更土地為市場用地案，前經國產署於100年8月16日以台財產局</w:t>
      </w:r>
      <w:proofErr w:type="gramStart"/>
      <w:r w:rsidRPr="00A607FA">
        <w:rPr>
          <w:rFonts w:hint="eastAsia"/>
        </w:rPr>
        <w:t>改字第10000250651號函該</w:t>
      </w:r>
      <w:proofErr w:type="gramEnd"/>
      <w:r w:rsidRPr="00A607FA">
        <w:rPr>
          <w:rFonts w:hint="eastAsia"/>
        </w:rPr>
        <w:t>府表示：同意該府為安置南濱公園內夜市攤販需要，將該等土地變更為市場用地後，仍需以有償撥用方式取得等語。</w:t>
      </w:r>
      <w:proofErr w:type="gramStart"/>
      <w:r w:rsidRPr="00A607FA">
        <w:rPr>
          <w:rFonts w:hint="eastAsia"/>
        </w:rPr>
        <w:t>嗣</w:t>
      </w:r>
      <w:proofErr w:type="gramEnd"/>
      <w:r w:rsidRPr="00A607FA">
        <w:rPr>
          <w:rFonts w:hint="eastAsia"/>
        </w:rPr>
        <w:t>經該府辦理個案變更花蓮都市計畫(部分農業區改為市場用地)案後，以南濱國際觀光夜市用地需要，於</w:t>
      </w:r>
      <w:r w:rsidRPr="00A607FA">
        <w:rPr>
          <w:rFonts w:hint="eastAsia"/>
        </w:rPr>
        <w:lastRenderedPageBreak/>
        <w:t>102年9月17日以府地權字第1020173773號函請</w:t>
      </w:r>
      <w:proofErr w:type="gramStart"/>
      <w:r w:rsidRPr="00A607FA">
        <w:rPr>
          <w:rFonts w:hint="eastAsia"/>
        </w:rPr>
        <w:t>國產署層報</w:t>
      </w:r>
      <w:proofErr w:type="gramEnd"/>
      <w:r w:rsidRPr="00A607FA">
        <w:rPr>
          <w:rFonts w:hint="eastAsia"/>
        </w:rPr>
        <w:t>行政院申請有償撥用該等土地，經行政院於102年10月29日以</w:t>
      </w:r>
      <w:proofErr w:type="gramStart"/>
      <w:r w:rsidRPr="00A607FA">
        <w:rPr>
          <w:rFonts w:hint="eastAsia"/>
        </w:rPr>
        <w:t>院授財產公字</w:t>
      </w:r>
      <w:proofErr w:type="gramEnd"/>
      <w:r w:rsidRPr="00A607FA">
        <w:rPr>
          <w:rFonts w:hint="eastAsia"/>
        </w:rPr>
        <w:t>第10235021830號函同意准予有償撥用，撥用該等土地價款為1億159萬餘元整，該府以縣自籌款於102年11月28日繳清價款，並於103年1月20日完成土地所有權登記為花蓮縣縣有。</w:t>
      </w:r>
    </w:p>
    <w:p w:rsidR="00A607FA" w:rsidRPr="00A607FA" w:rsidRDefault="00A607FA" w:rsidP="00A607FA">
      <w:pPr>
        <w:pStyle w:val="3"/>
      </w:pPr>
      <w:r w:rsidRPr="00A607FA">
        <w:rPr>
          <w:rFonts w:hint="eastAsia"/>
        </w:rPr>
        <w:t>查花蓮縣政府考量南濱夜市攤販區域周邊環境衛生管理不佳，缺乏完善規劃，為加速該縣觀光發展並重整南濱公園海岸周邊遊憩之推廣，故於尚未完成該等國有土地撥用作業前，即規劃於花蓮市福</w:t>
      </w:r>
      <w:proofErr w:type="gramStart"/>
      <w:r w:rsidRPr="00A607FA">
        <w:rPr>
          <w:rFonts w:hint="eastAsia"/>
        </w:rPr>
        <w:t>町</w:t>
      </w:r>
      <w:proofErr w:type="gramEnd"/>
      <w:r w:rsidRPr="00A607FA">
        <w:rPr>
          <w:rFonts w:hint="eastAsia"/>
        </w:rPr>
        <w:t>路至海濱大道間「工」字型路段搭建臨時攤架之觀光夜市，將原南濱夜市攤販及</w:t>
      </w:r>
      <w:proofErr w:type="gramStart"/>
      <w:r w:rsidRPr="00A607FA">
        <w:rPr>
          <w:rFonts w:hint="eastAsia"/>
        </w:rPr>
        <w:t>自由街溝上拆遷戶</w:t>
      </w:r>
      <w:proofErr w:type="gramEnd"/>
      <w:r w:rsidRPr="00A607FA">
        <w:rPr>
          <w:rFonts w:hint="eastAsia"/>
        </w:rPr>
        <w:t>等均安置在該區設攤。該臨時夜市用地業經103年6月19日花蓮縣都市計畫委員會第141次會議審議通過變更花蓮(舊火車站附近地區)細部計畫(第三次通盤檢討)案，由道路用地變更為道路用地兼供廣場使用，</w:t>
      </w:r>
      <w:proofErr w:type="gramStart"/>
      <w:r w:rsidRPr="00A607FA">
        <w:rPr>
          <w:rFonts w:hint="eastAsia"/>
        </w:rPr>
        <w:t>嗣</w:t>
      </w:r>
      <w:proofErr w:type="gramEnd"/>
      <w:r w:rsidRPr="00A607FA">
        <w:rPr>
          <w:rFonts w:hint="eastAsia"/>
        </w:rPr>
        <w:t>於103年11月24日獲發使用執照，工程總計設置400攤位，於104年7月正式營運，主要用途為臨時攤販。而關於原遷移作為南濱國際觀光夜市用地之規劃使用事宜(現況</w:t>
      </w:r>
      <w:proofErr w:type="gramStart"/>
      <w:r w:rsidRPr="00A607FA">
        <w:rPr>
          <w:rFonts w:hint="eastAsia"/>
        </w:rPr>
        <w:t>詳</w:t>
      </w:r>
      <w:proofErr w:type="gramEnd"/>
      <w:r w:rsidRPr="00A607FA">
        <w:rPr>
          <w:rFonts w:hint="eastAsia"/>
        </w:rPr>
        <w:t>附件照片3、4)，該府於108年3月9日本院詢問及108年3月28日以</w:t>
      </w:r>
      <w:proofErr w:type="gramStart"/>
      <w:r w:rsidRPr="00A607FA">
        <w:rPr>
          <w:rFonts w:hint="eastAsia"/>
        </w:rPr>
        <w:t>府觀商</w:t>
      </w:r>
      <w:proofErr w:type="gramEnd"/>
      <w:r w:rsidRPr="00A607FA">
        <w:rPr>
          <w:rFonts w:hint="eastAsia"/>
        </w:rPr>
        <w:t>字第1080062168號函</w:t>
      </w:r>
      <w:proofErr w:type="gramStart"/>
      <w:r w:rsidRPr="00A607FA">
        <w:rPr>
          <w:rFonts w:hint="eastAsia"/>
        </w:rPr>
        <w:t>查復本院</w:t>
      </w:r>
      <w:proofErr w:type="gramEnd"/>
      <w:r w:rsidRPr="00A607FA">
        <w:rPr>
          <w:rFonts w:hint="eastAsia"/>
        </w:rPr>
        <w:t>表示：該府自103年起針對南濱國際觀光夜市</w:t>
      </w:r>
      <w:proofErr w:type="gramStart"/>
      <w:r w:rsidRPr="00A607FA">
        <w:rPr>
          <w:rFonts w:hint="eastAsia"/>
        </w:rPr>
        <w:t>研</w:t>
      </w:r>
      <w:proofErr w:type="gramEnd"/>
      <w:r w:rsidRPr="00A607FA">
        <w:rPr>
          <w:rFonts w:hint="eastAsia"/>
        </w:rPr>
        <w:t>擬後續處置方案，因該案屬重大投資需審視整體社會脈動，需再審慎評估，於106年8月17日委託承攬廠商辦理花蓮市福德段市場用地促進民間參與可行性評估暨先期規劃勞務案，承攬廠商已於108年1月8日提送期末報告，</w:t>
      </w:r>
      <w:proofErr w:type="gramStart"/>
      <w:r w:rsidRPr="00A607FA">
        <w:rPr>
          <w:rFonts w:hint="eastAsia"/>
        </w:rPr>
        <w:t>該府刻辦理</w:t>
      </w:r>
      <w:proofErr w:type="gramEnd"/>
      <w:r w:rsidRPr="00A607FA">
        <w:rPr>
          <w:rFonts w:hint="eastAsia"/>
        </w:rPr>
        <w:t>期末報告審查中，未來配合花蓮市都市計</w:t>
      </w:r>
      <w:r w:rsidR="005B4DCE">
        <w:rPr>
          <w:rFonts w:hint="eastAsia"/>
        </w:rPr>
        <w:t>畫</w:t>
      </w:r>
      <w:r w:rsidRPr="00A607FA">
        <w:rPr>
          <w:rFonts w:hint="eastAsia"/>
        </w:rPr>
        <w:t>(三通)</w:t>
      </w:r>
      <w:r w:rsidR="005B4DCE">
        <w:rPr>
          <w:rFonts w:hint="eastAsia"/>
        </w:rPr>
        <w:t>核定計畫</w:t>
      </w:r>
      <w:r w:rsidRPr="00A607FA">
        <w:rPr>
          <w:rFonts w:hint="eastAsia"/>
        </w:rPr>
        <w:t>(東轉運站)進行開發，結合周邊環</w:t>
      </w:r>
      <w:r w:rsidRPr="00A607FA">
        <w:rPr>
          <w:rFonts w:hint="eastAsia"/>
        </w:rPr>
        <w:lastRenderedPageBreak/>
        <w:t>境(例如東大門夜市、重慶市場【早市】改善工程規劃設計)及交通動線等作整體規劃，設置全天營業之新形態「綜合型商場」，以促進觀光活動及商業發展等語。</w:t>
      </w:r>
    </w:p>
    <w:p w:rsidR="00A607FA" w:rsidRPr="00A607FA" w:rsidRDefault="00A607FA" w:rsidP="00A607FA">
      <w:pPr>
        <w:pStyle w:val="3"/>
      </w:pPr>
      <w:r w:rsidRPr="00A607FA">
        <w:rPr>
          <w:rFonts w:hint="eastAsia"/>
        </w:rPr>
        <w:t>綜上，花蓮縣政府為安置南濱公園內夜市攤販及拆除花蓮市</w:t>
      </w:r>
      <w:proofErr w:type="gramStart"/>
      <w:r w:rsidRPr="00A607FA">
        <w:rPr>
          <w:rFonts w:hint="eastAsia"/>
        </w:rPr>
        <w:t>自由街溝上建物</w:t>
      </w:r>
      <w:proofErr w:type="gramEnd"/>
      <w:r w:rsidRPr="00A607FA">
        <w:rPr>
          <w:rFonts w:hint="eastAsia"/>
        </w:rPr>
        <w:t>後之攤販，於102年10月獲行政院准予有償撥用花蓮市福德段國有土地，以設置南濱國際觀光夜市，惟該府卻另擇鄰近用地設置臨時夜市安置前揭攤販，對於撥用之國有土地以需審視整體社會脈動，需再審慎評估為由，於106年8月始委託辦理該用地促進民間參與可行性評估暨先期規劃案，而迄108年1月方進行期末報告之審查作業，距行政院核准土地撥用已逾5年仍未依撥用計畫開發。顯見該府未善盡土地使用規劃之評估，延宕使用期程，核有疏失。</w:t>
      </w:r>
    </w:p>
    <w:p w:rsidR="00A607FA" w:rsidRPr="00A607FA" w:rsidRDefault="00A607FA" w:rsidP="00A607FA">
      <w:pPr>
        <w:pStyle w:val="2"/>
        <w:rPr>
          <w:color w:val="000000" w:themeColor="text1"/>
        </w:rPr>
      </w:pPr>
      <w:r w:rsidRPr="00A607FA">
        <w:rPr>
          <w:rFonts w:hint="eastAsia"/>
          <w:color w:val="000000" w:themeColor="text1"/>
        </w:rPr>
        <w:t>花蓮縣政府於99年辦理北濱海岸舊漁村休閒設施</w:t>
      </w:r>
      <w:proofErr w:type="gramStart"/>
      <w:r w:rsidRPr="00A607FA">
        <w:rPr>
          <w:rFonts w:hint="eastAsia"/>
          <w:color w:val="000000" w:themeColor="text1"/>
        </w:rPr>
        <w:t>施</w:t>
      </w:r>
      <w:proofErr w:type="gramEnd"/>
      <w:r w:rsidRPr="00A607FA">
        <w:rPr>
          <w:rFonts w:hint="eastAsia"/>
          <w:color w:val="000000" w:themeColor="text1"/>
        </w:rPr>
        <w:t>作前，未依法先就設施所使用未登記土地辦理國有登記，並撥用後申請建築執照，即擅自動工於100年6月完成興建，</w:t>
      </w:r>
      <w:proofErr w:type="gramStart"/>
      <w:r w:rsidRPr="00A607FA">
        <w:rPr>
          <w:rFonts w:hint="eastAsia"/>
          <w:color w:val="000000" w:themeColor="text1"/>
        </w:rPr>
        <w:t>嗣</w:t>
      </w:r>
      <w:proofErr w:type="gramEnd"/>
      <w:r w:rsidRPr="00A607FA">
        <w:rPr>
          <w:rFonts w:hint="eastAsia"/>
          <w:color w:val="000000" w:themeColor="text1"/>
        </w:rPr>
        <w:t>因土地無地號致第二期工程無法施作，</w:t>
      </w:r>
      <w:proofErr w:type="gramStart"/>
      <w:r w:rsidRPr="00A607FA">
        <w:rPr>
          <w:rFonts w:hint="eastAsia"/>
          <w:color w:val="000000" w:themeColor="text1"/>
        </w:rPr>
        <w:t>該府遂於</w:t>
      </w:r>
      <w:proofErr w:type="gramEnd"/>
      <w:r w:rsidRPr="00A607FA">
        <w:rPr>
          <w:rFonts w:hint="eastAsia"/>
          <w:color w:val="000000" w:themeColor="text1"/>
        </w:rPr>
        <w:t>101年3月完成設施使用土地之國有登記，並於103年5月獲行政院准予無償撥用，惟該地尚需納入花蓮市都市計畫整體規劃及劃設適當分區或用地，故目前仍無法補辦建築執照，以致設施自100年6月完工後無法使用而閒置逾7年，亦未能進行第二期工程之施作，未發揮興建休閒設施之使用效能，核有違失。</w:t>
      </w:r>
    </w:p>
    <w:p w:rsidR="00A607FA" w:rsidRPr="00A607FA" w:rsidRDefault="00A607FA" w:rsidP="00A607FA">
      <w:pPr>
        <w:pStyle w:val="3"/>
      </w:pPr>
      <w:r w:rsidRPr="00A607FA">
        <w:rPr>
          <w:rFonts w:hint="eastAsia"/>
        </w:rPr>
        <w:t>按國有財產法第19條規定：「尚未完成登記應屬國有之土地，除公用財產依前條規定辦理外，得由財政部國有財產局或其所屬分支機構囑託該管直轄市、縣 (市) 地政機關辦理國有登記；必要時得分期、分區辦理。」同法第39條規定：「非公用財產經撥為</w:t>
      </w:r>
      <w:r w:rsidRPr="00A607FA">
        <w:rPr>
          <w:rFonts w:hint="eastAsia"/>
        </w:rPr>
        <w:lastRenderedPageBreak/>
        <w:t>公用後，遇有下列情事之</w:t>
      </w:r>
      <w:proofErr w:type="gramStart"/>
      <w:r w:rsidRPr="00A607FA">
        <w:rPr>
          <w:rFonts w:hint="eastAsia"/>
        </w:rPr>
        <w:t>一</w:t>
      </w:r>
      <w:proofErr w:type="gramEnd"/>
      <w:r w:rsidRPr="00A607FA">
        <w:rPr>
          <w:rFonts w:hint="eastAsia"/>
        </w:rPr>
        <w:t>者，應由財政部查明隨時收回，交財政部國有財產局接管。但撥用土地之收回，應由財政部呈請行政院廢止撥用後為之：一、用途廢止時。二、變更原定用途時。三、於原定用途外，</w:t>
      </w:r>
      <w:proofErr w:type="gramStart"/>
      <w:r w:rsidRPr="00A607FA">
        <w:rPr>
          <w:rFonts w:hint="eastAsia"/>
        </w:rPr>
        <w:t>擅供收益</w:t>
      </w:r>
      <w:proofErr w:type="gramEnd"/>
      <w:r w:rsidRPr="00A607FA">
        <w:rPr>
          <w:rFonts w:hint="eastAsia"/>
        </w:rPr>
        <w:t>使用時。四、擅自讓由他人使用時。五、建地</w:t>
      </w:r>
      <w:proofErr w:type="gramStart"/>
      <w:r w:rsidRPr="00A607FA">
        <w:rPr>
          <w:rFonts w:hint="eastAsia"/>
        </w:rPr>
        <w:t>空置逾1年</w:t>
      </w:r>
      <w:proofErr w:type="gramEnd"/>
      <w:r w:rsidRPr="00A607FA">
        <w:rPr>
          <w:rFonts w:hint="eastAsia"/>
        </w:rPr>
        <w:t>，尚未開始建築時。」次按「國有不動產撥用要點」第13點規定：「奉准撥用之國有不動產有國產法第39條規定情事者，應廢止撥用，變更為非公用財產。…</w:t>
      </w:r>
      <w:proofErr w:type="gramStart"/>
      <w:r w:rsidRPr="00A607FA">
        <w:rPr>
          <w:rFonts w:hint="eastAsia"/>
        </w:rPr>
        <w:t>…</w:t>
      </w:r>
      <w:proofErr w:type="gramEnd"/>
      <w:r w:rsidRPr="00A607FA">
        <w:rPr>
          <w:rFonts w:hint="eastAsia"/>
        </w:rPr>
        <w:t>。」</w:t>
      </w:r>
    </w:p>
    <w:p w:rsidR="00A607FA" w:rsidRPr="00A607FA" w:rsidRDefault="00A607FA" w:rsidP="00A607FA">
      <w:pPr>
        <w:pStyle w:val="3"/>
      </w:pPr>
      <w:r w:rsidRPr="00A607FA">
        <w:rPr>
          <w:rFonts w:hint="eastAsia"/>
        </w:rPr>
        <w:t>花蓮縣政府為推動觀光大縣，規劃於海岸區設置海水親子戲水區及海水游泳池，選擇於花蓮市北濱公園為試辦點，全區規劃有海水親子戲水區、海水泳池，約可容納400-500人使用。該規劃案經99年7月12日該府主管會報裁示，有關用地取得及規劃設計內容應先行召開會議，</w:t>
      </w:r>
      <w:proofErr w:type="gramStart"/>
      <w:r w:rsidRPr="00A607FA">
        <w:rPr>
          <w:rFonts w:hint="eastAsia"/>
        </w:rPr>
        <w:t>嗣</w:t>
      </w:r>
      <w:proofErr w:type="gramEnd"/>
      <w:r w:rsidRPr="00A607FA">
        <w:rPr>
          <w:rFonts w:hint="eastAsia"/>
        </w:rPr>
        <w:t>該府於99年8月2日邀集相關單位召開「99年度北濱公園海水浴場興建案先期會議」，其中對於興建設施使用北濱公園臨海</w:t>
      </w:r>
      <w:proofErr w:type="gramStart"/>
      <w:r w:rsidRPr="00A607FA">
        <w:rPr>
          <w:rFonts w:hint="eastAsia"/>
        </w:rPr>
        <w:t>砂灘未登錄</w:t>
      </w:r>
      <w:proofErr w:type="gramEnd"/>
      <w:r w:rsidRPr="00A607FA">
        <w:rPr>
          <w:rFonts w:hint="eastAsia"/>
        </w:rPr>
        <w:t>地，應如何取得一節，經會議決議必須先申請花蓮地政事務所測量位置及面積後，申請土地登記。惟該府於未先辦理土地登記之際，即分別於99年度辦理北濱海岸舊漁村休閒設施工程，於</w:t>
      </w:r>
      <w:proofErr w:type="gramStart"/>
      <w:r w:rsidRPr="00A607FA">
        <w:rPr>
          <w:rFonts w:hint="eastAsia"/>
        </w:rPr>
        <w:t>100</w:t>
      </w:r>
      <w:proofErr w:type="gramEnd"/>
      <w:r w:rsidRPr="00A607FA">
        <w:rPr>
          <w:rFonts w:hint="eastAsia"/>
        </w:rPr>
        <w:t>年度辦理北濱海岸舊漁村休閒設施二期工程。</w:t>
      </w:r>
      <w:proofErr w:type="gramStart"/>
      <w:r w:rsidRPr="00A607FA">
        <w:rPr>
          <w:rFonts w:hint="eastAsia"/>
        </w:rPr>
        <w:t>該府施作</w:t>
      </w:r>
      <w:proofErr w:type="gramEnd"/>
      <w:r w:rsidRPr="00A607FA">
        <w:rPr>
          <w:rFonts w:hint="eastAsia"/>
        </w:rPr>
        <w:t>之北濱海岸舊漁村休閒設施地點為花蓮市北濱海濱公園鄰近美</w:t>
      </w:r>
      <w:proofErr w:type="gramStart"/>
      <w:r w:rsidRPr="00A607FA">
        <w:rPr>
          <w:rFonts w:hint="eastAsia"/>
        </w:rPr>
        <w:t>崙</w:t>
      </w:r>
      <w:proofErr w:type="gramEnd"/>
      <w:r w:rsidRPr="00A607FA">
        <w:rPr>
          <w:rFonts w:hint="eastAsia"/>
        </w:rPr>
        <w:t>溪出海口南岸堤區域之未登記土地，該工程於100年6月24日完工；另北濱海岸舊漁村休閒設施二期工程係於100年5月21日開工，即為申請鑿井工程使用水權，因施作工區無土地</w:t>
      </w:r>
      <w:proofErr w:type="gramStart"/>
      <w:r w:rsidRPr="00A607FA">
        <w:rPr>
          <w:rFonts w:hint="eastAsia"/>
        </w:rPr>
        <w:t>地</w:t>
      </w:r>
      <w:proofErr w:type="gramEnd"/>
      <w:r w:rsidRPr="00A607FA">
        <w:rPr>
          <w:rFonts w:hint="eastAsia"/>
        </w:rPr>
        <w:t>號，及未取得河川公地容許使用許可等因素，肇致該二期工程無法進行，</w:t>
      </w:r>
      <w:proofErr w:type="gramStart"/>
      <w:r w:rsidRPr="00A607FA">
        <w:rPr>
          <w:rFonts w:hint="eastAsia"/>
        </w:rPr>
        <w:t>爰</w:t>
      </w:r>
      <w:proofErr w:type="gramEnd"/>
      <w:r w:rsidRPr="00A607FA">
        <w:rPr>
          <w:rFonts w:hint="eastAsia"/>
        </w:rPr>
        <w:t>於100年5月22日起停工。</w:t>
      </w:r>
    </w:p>
    <w:p w:rsidR="00A607FA" w:rsidRPr="00A607FA" w:rsidRDefault="00A607FA" w:rsidP="00A607FA">
      <w:pPr>
        <w:pStyle w:val="3"/>
      </w:pPr>
      <w:r w:rsidRPr="00A607FA">
        <w:rPr>
          <w:rFonts w:hint="eastAsia"/>
        </w:rPr>
        <w:t>查花蓮縣政府因未事先依規定辦理北濱海岸舊漁村</w:t>
      </w:r>
      <w:r w:rsidRPr="00A607FA">
        <w:rPr>
          <w:rFonts w:hint="eastAsia"/>
        </w:rPr>
        <w:lastRenderedPageBreak/>
        <w:t>休閒設施使用之國有土地登記，並申請土地撥用，故為因應未來該休閒設施之使用管理及建照申請、變更土地編定等事項，</w:t>
      </w:r>
      <w:proofErr w:type="gramStart"/>
      <w:r w:rsidRPr="00A607FA">
        <w:rPr>
          <w:rFonts w:hint="eastAsia"/>
        </w:rPr>
        <w:t>爰</w:t>
      </w:r>
      <w:proofErr w:type="gramEnd"/>
      <w:r w:rsidRPr="00A607FA">
        <w:rPr>
          <w:rFonts w:hint="eastAsia"/>
        </w:rPr>
        <w:t>於101年2月2日召開「</w:t>
      </w:r>
      <w:proofErr w:type="gramStart"/>
      <w:r w:rsidRPr="00A607FA">
        <w:rPr>
          <w:rFonts w:hint="eastAsia"/>
        </w:rPr>
        <w:t>100</w:t>
      </w:r>
      <w:proofErr w:type="gramEnd"/>
      <w:r w:rsidRPr="00A607FA">
        <w:rPr>
          <w:rFonts w:hint="eastAsia"/>
        </w:rPr>
        <w:t>年度北濱漁村休閒設施一期工程補辦雜項執照暨業務」協調會，決議於國有土地登錄作業完成及「遊憩用地」之興辦事業計畫完成核定後，辦理土地撥用及編定作業。案經該府於101年3月30日完成該地之土地分割作業，登記為花蓮市北濱段1511-7地號國有土地，茲因該府尚未能取得該地之使用權，肇致北濱海岸舊漁村休閒設施二期工程未能復工已逾10個月</w:t>
      </w:r>
      <w:r w:rsidRPr="00A607FA">
        <w:t>(100</w:t>
      </w:r>
      <w:r w:rsidRPr="00A607FA">
        <w:rPr>
          <w:rFonts w:hint="eastAsia"/>
        </w:rPr>
        <w:t>年</w:t>
      </w:r>
      <w:r w:rsidRPr="00A607FA">
        <w:t>5</w:t>
      </w:r>
      <w:r w:rsidRPr="00A607FA">
        <w:rPr>
          <w:rFonts w:hint="eastAsia"/>
        </w:rPr>
        <w:t>月</w:t>
      </w:r>
      <w:r w:rsidRPr="00A607FA">
        <w:t>22</w:t>
      </w:r>
      <w:r w:rsidRPr="00A607FA">
        <w:rPr>
          <w:rFonts w:hint="eastAsia"/>
        </w:rPr>
        <w:t>日停工</w:t>
      </w:r>
      <w:r w:rsidRPr="00A607FA">
        <w:t>)</w:t>
      </w:r>
      <w:r w:rsidRPr="00A607FA">
        <w:rPr>
          <w:rFonts w:hint="eastAsia"/>
        </w:rPr>
        <w:t>，該府與工程得標廠啇雙方協議於</w:t>
      </w:r>
      <w:r w:rsidRPr="00A607FA">
        <w:t>101</w:t>
      </w:r>
      <w:r w:rsidRPr="00A607FA">
        <w:rPr>
          <w:rFonts w:hint="eastAsia"/>
        </w:rPr>
        <w:t>年</w:t>
      </w:r>
      <w:r w:rsidRPr="00A607FA">
        <w:t>4</w:t>
      </w:r>
      <w:r w:rsidRPr="00A607FA">
        <w:rPr>
          <w:rFonts w:hint="eastAsia"/>
        </w:rPr>
        <w:t>月</w:t>
      </w:r>
      <w:r w:rsidRPr="00A607FA">
        <w:t>19</w:t>
      </w:r>
      <w:r w:rsidRPr="00A607FA">
        <w:rPr>
          <w:rFonts w:hint="eastAsia"/>
        </w:rPr>
        <w:t>日終止契約。</w:t>
      </w:r>
    </w:p>
    <w:p w:rsidR="00A607FA" w:rsidRPr="00A607FA" w:rsidRDefault="00A607FA" w:rsidP="00A607FA">
      <w:pPr>
        <w:pStyle w:val="3"/>
      </w:pPr>
      <w:r w:rsidRPr="00A607FA">
        <w:rPr>
          <w:rFonts w:hint="eastAsia"/>
        </w:rPr>
        <w:t>次查花蓮縣政府於完成北濱海岸舊漁村休閒設施興辦事業計畫後，於103年4月15日以府地權字第1030069963號函請財政部轉陳行政院，申請無償撥用該地，面積6,174.42平方公尺，經行政院於103年5月6日以</w:t>
      </w:r>
      <w:proofErr w:type="gramStart"/>
      <w:r w:rsidRPr="00A607FA">
        <w:rPr>
          <w:rFonts w:hint="eastAsia"/>
        </w:rPr>
        <w:t>院授財產公字第10300127970號函該</w:t>
      </w:r>
      <w:proofErr w:type="gramEnd"/>
      <w:r w:rsidRPr="00A607FA">
        <w:rPr>
          <w:rFonts w:hint="eastAsia"/>
        </w:rPr>
        <w:t>府准予辦理。該府雖已辦理完成該地無償撥用，惟因該地毗鄰花蓮都市計畫邊緣且周遭並未有非都市土地，故應納入花蓮都市計畫整體規劃及劃設適當分區或用地，預訂於109年辦理之「變更花蓮都市計畫（第四次通盤檢討）案」進行提案，即該地須</w:t>
      </w:r>
      <w:proofErr w:type="gramStart"/>
      <w:r w:rsidRPr="00A607FA">
        <w:rPr>
          <w:rFonts w:hint="eastAsia"/>
        </w:rPr>
        <w:t>俟</w:t>
      </w:r>
      <w:proofErr w:type="gramEnd"/>
      <w:r w:rsidRPr="00A607FA">
        <w:rPr>
          <w:rFonts w:hint="eastAsia"/>
        </w:rPr>
        <w:t>第四次通盤檢討後，方可辦理土地編定及設施建築執照補照相關事宜(現況</w:t>
      </w:r>
      <w:proofErr w:type="gramStart"/>
      <w:r w:rsidRPr="00A607FA">
        <w:rPr>
          <w:rFonts w:hint="eastAsia"/>
        </w:rPr>
        <w:t>詳</w:t>
      </w:r>
      <w:proofErr w:type="gramEnd"/>
      <w:r w:rsidRPr="00A607FA">
        <w:rPr>
          <w:rFonts w:hint="eastAsia"/>
        </w:rPr>
        <w:t>附件照片5、6)。</w:t>
      </w:r>
    </w:p>
    <w:p w:rsidR="00A607FA" w:rsidRPr="00A607FA" w:rsidRDefault="00A607FA" w:rsidP="00A607FA">
      <w:pPr>
        <w:pStyle w:val="3"/>
      </w:pPr>
      <w:r w:rsidRPr="00A607FA">
        <w:rPr>
          <w:rFonts w:hint="eastAsia"/>
        </w:rPr>
        <w:t>綜上，花蓮縣政府於99年辦理北濱海岸舊漁村休閒設施</w:t>
      </w:r>
      <w:proofErr w:type="gramStart"/>
      <w:r w:rsidRPr="00A607FA">
        <w:rPr>
          <w:rFonts w:hint="eastAsia"/>
        </w:rPr>
        <w:t>施</w:t>
      </w:r>
      <w:proofErr w:type="gramEnd"/>
      <w:r w:rsidRPr="00A607FA">
        <w:rPr>
          <w:rFonts w:hint="eastAsia"/>
        </w:rPr>
        <w:t>作前，未依法先就設施所使用未登記土地辦理國有登記，並撥用後申請建築執照，即擅自動工於100年6月完成興建，</w:t>
      </w:r>
      <w:proofErr w:type="gramStart"/>
      <w:r w:rsidRPr="00A607FA">
        <w:rPr>
          <w:rFonts w:hint="eastAsia"/>
        </w:rPr>
        <w:t>嗣</w:t>
      </w:r>
      <w:proofErr w:type="gramEnd"/>
      <w:r w:rsidRPr="00A607FA">
        <w:rPr>
          <w:rFonts w:hint="eastAsia"/>
        </w:rPr>
        <w:t>因土地無地號致第二期工程無法施作，</w:t>
      </w:r>
      <w:proofErr w:type="gramStart"/>
      <w:r w:rsidRPr="00A607FA">
        <w:rPr>
          <w:rFonts w:hint="eastAsia"/>
        </w:rPr>
        <w:t>該府遂於</w:t>
      </w:r>
      <w:proofErr w:type="gramEnd"/>
      <w:r w:rsidRPr="00A607FA">
        <w:rPr>
          <w:rFonts w:hint="eastAsia"/>
        </w:rPr>
        <w:t>101年3月完成設施使用土地之國有登記，並於103年5月獲行政院准予無償撥</w:t>
      </w:r>
      <w:r w:rsidRPr="00A607FA">
        <w:rPr>
          <w:rFonts w:hint="eastAsia"/>
        </w:rPr>
        <w:lastRenderedPageBreak/>
        <w:t>用，惟該地尚需納入花蓮市都市計畫整體規劃及劃設適當分區或用地，故目前仍無法補辦建築執照，以致設施自100年6月完工後無法使用而閒置逾7年，亦未能進行第二期工程之施作，未發揮興建休閒設施之使用效能，核有違失。</w:t>
      </w:r>
    </w:p>
    <w:p w:rsidR="00286B1B" w:rsidRDefault="000512D1" w:rsidP="00C86866">
      <w:pPr>
        <w:pStyle w:val="10"/>
        <w:ind w:left="680" w:firstLine="680"/>
      </w:pPr>
      <w:bookmarkStart w:id="43" w:name="_Toc524902730"/>
      <w:bookmarkEnd w:id="35"/>
      <w:bookmarkEnd w:id="36"/>
      <w:bookmarkEnd w:id="37"/>
      <w:bookmarkEnd w:id="38"/>
      <w:bookmarkEnd w:id="39"/>
      <w:bookmarkEnd w:id="40"/>
      <w:bookmarkEnd w:id="41"/>
      <w:bookmarkEnd w:id="42"/>
      <w:r>
        <w:rPr>
          <w:rFonts w:hint="eastAsia"/>
        </w:rPr>
        <w:t>綜上所述，</w:t>
      </w:r>
      <w:r w:rsidR="00712A80" w:rsidRPr="00712A80">
        <w:rPr>
          <w:rFonts w:hint="eastAsia"/>
        </w:rPr>
        <w:t>花蓮縣政府為興建國際雕塑文化園區撥用國有土地，卻未妥善評估興建之可行性，致執行政策反覆，撥用土地迄今已逾8年仍未依計畫使用</w:t>
      </w:r>
      <w:r w:rsidR="00FC742F">
        <w:rPr>
          <w:rFonts w:hint="eastAsia"/>
        </w:rPr>
        <w:t>，且因對於</w:t>
      </w:r>
      <w:r w:rsidR="00FC742F" w:rsidRPr="00FC742F">
        <w:rPr>
          <w:rFonts w:hint="eastAsia"/>
          <w:b/>
        </w:rPr>
        <w:t>占</w:t>
      </w:r>
      <w:r w:rsidR="00FC742F" w:rsidRPr="00FC742F">
        <w:rPr>
          <w:rFonts w:hint="eastAsia"/>
        </w:rPr>
        <w:t>用人收取土地使用補償金，卻衍生收取之使用補償金不足支應地價稅，尚須投入經費支應不足稅款之窘境</w:t>
      </w:r>
      <w:r w:rsidR="00712A80" w:rsidRPr="00712A80">
        <w:rPr>
          <w:rFonts w:hint="eastAsia"/>
        </w:rPr>
        <w:t>；另為安置南濱公園內夜市攤販而撥用國有土地，卻另擇鄰近用地設置臨時夜市，未善盡土地使用規劃之評估，</w:t>
      </w:r>
      <w:r w:rsidR="00FC742F">
        <w:rPr>
          <w:rFonts w:hint="eastAsia"/>
        </w:rPr>
        <w:t>延宕使用期程，</w:t>
      </w:r>
      <w:r w:rsidR="00712A80" w:rsidRPr="00712A80">
        <w:rPr>
          <w:rFonts w:hint="eastAsia"/>
        </w:rPr>
        <w:t>致撥用土地已逾5年仍未開發；又擅自於未完成登記之國有土地興建北濱海岸舊漁村休閒設施，雖後經申請登記並完成國有土地之撥用，卻因尚需完成都市計畫整體規劃及劃設適當分區或用地始能補辦建築執照，致相關設施完工後閒置迄今逾7年，未能發揮興建休閒設施之使用效能，</w:t>
      </w:r>
      <w:proofErr w:type="gramStart"/>
      <w:r w:rsidR="00712A80" w:rsidRPr="00712A80">
        <w:rPr>
          <w:rFonts w:hint="eastAsia"/>
        </w:rPr>
        <w:t>均核有</w:t>
      </w:r>
      <w:proofErr w:type="gramEnd"/>
      <w:r w:rsidR="00712A80" w:rsidRPr="00712A80">
        <w:rPr>
          <w:rFonts w:hint="eastAsia"/>
        </w:rPr>
        <w:t>違失，</w:t>
      </w:r>
      <w:proofErr w:type="gramStart"/>
      <w:r>
        <w:rPr>
          <w:rFonts w:hint="eastAsia"/>
        </w:rPr>
        <w:t>爰</w:t>
      </w:r>
      <w:proofErr w:type="gramEnd"/>
      <w:r>
        <w:rPr>
          <w:rFonts w:hint="eastAsia"/>
        </w:rPr>
        <w:t>依</w:t>
      </w:r>
      <w:r w:rsidR="001B48EB">
        <w:rPr>
          <w:rFonts w:hint="eastAsia"/>
          <w:bCs/>
        </w:rPr>
        <w:t>憲法第97條第1項及</w:t>
      </w:r>
      <w:r>
        <w:rPr>
          <w:rFonts w:hint="eastAsia"/>
        </w:rPr>
        <w:t>監察法第24條</w:t>
      </w:r>
      <w:r w:rsidR="00396EC5">
        <w:rPr>
          <w:rFonts w:hint="eastAsia"/>
        </w:rPr>
        <w:t>之</w:t>
      </w:r>
      <w:r w:rsidRPr="000512D1">
        <w:rPr>
          <w:rFonts w:hint="eastAsia"/>
        </w:rPr>
        <w:t>規定</w:t>
      </w:r>
      <w:r>
        <w:rPr>
          <w:rFonts w:hint="eastAsia"/>
        </w:rPr>
        <w:t>提案糾正，移送行政院轉</w:t>
      </w:r>
      <w:proofErr w:type="gramStart"/>
      <w:r>
        <w:rPr>
          <w:rFonts w:hint="eastAsia"/>
        </w:rPr>
        <w:t>飭</w:t>
      </w:r>
      <w:proofErr w:type="gramEnd"/>
      <w:r>
        <w:rPr>
          <w:rFonts w:hint="eastAsia"/>
        </w:rPr>
        <w:t>所屬確實檢討改善</w:t>
      </w:r>
      <w:proofErr w:type="gramStart"/>
      <w:r>
        <w:rPr>
          <w:rFonts w:hint="eastAsia"/>
        </w:rPr>
        <w:t>見復</w:t>
      </w:r>
      <w:r w:rsidR="00286B1B">
        <w:rPr>
          <w:rFonts w:hint="eastAsia"/>
        </w:rPr>
        <w:t>。</w:t>
      </w:r>
      <w:proofErr w:type="gramEnd"/>
    </w:p>
    <w:p w:rsidR="00286B1B" w:rsidRPr="006D0935" w:rsidRDefault="00286B1B" w:rsidP="008A288A">
      <w:pPr>
        <w:pStyle w:val="aa"/>
        <w:spacing w:beforeLines="150" w:before="685" w:after="0"/>
        <w:ind w:leftChars="1100" w:left="3742"/>
        <w:rPr>
          <w:b w:val="0"/>
          <w:bCs/>
          <w:snapToGrid/>
          <w:spacing w:val="12"/>
          <w:kern w:val="0"/>
          <w:sz w:val="40"/>
        </w:rPr>
      </w:pPr>
      <w:bookmarkStart w:id="44" w:name="_Toc524895649"/>
      <w:bookmarkStart w:id="45" w:name="_Toc524896195"/>
      <w:bookmarkStart w:id="46" w:name="_Toc524896225"/>
      <w:bookmarkEnd w:id="44"/>
      <w:bookmarkEnd w:id="45"/>
      <w:bookmarkEnd w:id="46"/>
      <w:r w:rsidRPr="006D0935">
        <w:rPr>
          <w:rFonts w:hint="eastAsia"/>
          <w:b w:val="0"/>
          <w:bCs/>
          <w:snapToGrid/>
          <w:spacing w:val="12"/>
          <w:kern w:val="0"/>
          <w:sz w:val="40"/>
        </w:rPr>
        <w:t>提案委員：</w:t>
      </w:r>
      <w:r w:rsidR="00B82BC4">
        <w:rPr>
          <w:rFonts w:hint="eastAsia"/>
          <w:b w:val="0"/>
          <w:bCs/>
          <w:snapToGrid/>
          <w:spacing w:val="12"/>
          <w:kern w:val="0"/>
          <w:sz w:val="40"/>
        </w:rPr>
        <w:t>蔡崇義</w:t>
      </w:r>
    </w:p>
    <w:p w:rsidR="00286B1B" w:rsidRPr="00B82BC4" w:rsidRDefault="00B82BC4" w:rsidP="00B82BC4">
      <w:pPr>
        <w:pStyle w:val="aa"/>
        <w:spacing w:before="0" w:after="0"/>
        <w:ind w:leftChars="1760" w:left="5987"/>
        <w:rPr>
          <w:b w:val="0"/>
          <w:bCs/>
          <w:snapToGrid/>
          <w:spacing w:val="0"/>
          <w:kern w:val="0"/>
          <w:sz w:val="40"/>
          <w:szCs w:val="40"/>
        </w:rPr>
      </w:pPr>
      <w:r w:rsidRPr="00B82BC4">
        <w:rPr>
          <w:rFonts w:hint="eastAsia"/>
          <w:b w:val="0"/>
          <w:bCs/>
          <w:snapToGrid/>
          <w:spacing w:val="0"/>
          <w:kern w:val="0"/>
          <w:sz w:val="40"/>
          <w:szCs w:val="40"/>
        </w:rPr>
        <w:t>林雅鋒</w:t>
      </w:r>
    </w:p>
    <w:p w:rsidR="00286B1B" w:rsidRDefault="00286B1B" w:rsidP="00286B1B">
      <w:pPr>
        <w:pStyle w:val="aa"/>
        <w:spacing w:beforeLines="50" w:before="228" w:after="0"/>
        <w:ind w:leftChars="1100" w:left="3742"/>
        <w:rPr>
          <w:b w:val="0"/>
          <w:bCs/>
          <w:snapToGrid/>
          <w:spacing w:val="0"/>
          <w:kern w:val="0"/>
        </w:rPr>
      </w:pPr>
    </w:p>
    <w:bookmarkEnd w:id="43"/>
    <w:p w:rsidR="00416721" w:rsidRDefault="00416721" w:rsidP="00133AA2">
      <w:pPr>
        <w:pStyle w:val="af"/>
        <w:rPr>
          <w:rFonts w:hAnsi="標楷體"/>
          <w:bCs/>
        </w:rPr>
      </w:pPr>
    </w:p>
    <w:p w:rsidR="00A607FA" w:rsidRPr="00A607FA" w:rsidRDefault="00F00A10" w:rsidP="00F00A10">
      <w:pPr>
        <w:pStyle w:val="af0"/>
        <w:kinsoku/>
        <w:autoSpaceDE w:val="0"/>
        <w:ind w:left="922" w:hangingChars="271" w:hanging="922"/>
        <w:rPr>
          <w:bCs/>
          <w:color w:val="000000" w:themeColor="text1"/>
          <w:sz w:val="28"/>
          <w:szCs w:val="28"/>
        </w:rPr>
      </w:pPr>
      <w:r w:rsidRPr="009D0BF0">
        <w:rPr>
          <w:noProof/>
          <w:color w:val="000000" w:themeColor="text1"/>
          <w:szCs w:val="32"/>
        </w:rPr>
        <w:lastRenderedPageBreak/>
        <mc:AlternateContent>
          <mc:Choice Requires="wps">
            <w:drawing>
              <wp:anchor distT="0" distB="0" distL="114300" distR="114300" simplePos="0" relativeHeight="251661312" behindDoc="0" locked="0" layoutInCell="1" allowOverlap="1" wp14:anchorId="3F2C5BBD" wp14:editId="23C83475">
                <wp:simplePos x="0" y="0"/>
                <wp:positionH relativeFrom="column">
                  <wp:posOffset>177165</wp:posOffset>
                </wp:positionH>
                <wp:positionV relativeFrom="paragraph">
                  <wp:posOffset>-607060</wp:posOffset>
                </wp:positionV>
                <wp:extent cx="683260" cy="389255"/>
                <wp:effectExtent l="0" t="0" r="21590" b="10795"/>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60" cy="389255"/>
                        </a:xfrm>
                        <a:prstGeom prst="rect">
                          <a:avLst/>
                        </a:prstGeom>
                        <a:solidFill>
                          <a:srgbClr val="FFFFFF"/>
                        </a:solidFill>
                        <a:ln w="9525">
                          <a:solidFill>
                            <a:srgbClr val="EEECE1"/>
                          </a:solidFill>
                          <a:miter lim="800000"/>
                          <a:headEnd/>
                          <a:tailEnd/>
                        </a:ln>
                      </wps:spPr>
                      <wps:txbx>
                        <w:txbxContent>
                          <w:p w:rsidR="00A607FA" w:rsidRDefault="00A607FA" w:rsidP="00A607FA">
                            <w:r>
                              <w:rPr>
                                <w:rFonts w:hint="eastAsia"/>
                              </w:rPr>
                              <w:t>附件</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2C5BBD" id="_x0000_t202" coordsize="21600,21600" o:spt="202" path="m,l,21600r21600,l21600,xe">
                <v:stroke joinstyle="miter"/>
                <v:path gradientshapeok="t" o:connecttype="rect"/>
              </v:shapetype>
              <v:shape id="文字方塊 1" o:spid="_x0000_s1026" type="#_x0000_t202" style="position:absolute;left:0;text-align:left;margin-left:13.95pt;margin-top:-47.8pt;width:53.8pt;height:30.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" strokecolor="#eeece1">
                <v:textbox>
                  <w:txbxContent>
                    <w:p w:rsidR="00A607FA" w:rsidRDefault="00A607FA" w:rsidP="00A607FA">
                      <w:r>
                        <w:rPr>
                          <w:rFonts w:hint="eastAsia"/>
                        </w:rPr>
                        <w:t>附件</w:t>
                      </w:r>
                    </w:p>
                  </w:txbxContent>
                </v:textbox>
              </v:shape>
            </w:pict>
          </mc:Fallback>
        </mc:AlternateContent>
      </w:r>
      <w:r w:rsidR="00A607FA">
        <w:rPr>
          <w:bCs/>
          <w:noProof/>
          <w:color w:val="000000" w:themeColor="text1"/>
        </w:rPr>
        <w:drawing>
          <wp:anchor distT="0" distB="0" distL="114300" distR="114300" simplePos="0" relativeHeight="251662336" behindDoc="1" locked="0" layoutInCell="1" allowOverlap="1" wp14:anchorId="5A5F37A1" wp14:editId="11E5FD1F">
            <wp:simplePos x="0" y="0"/>
            <wp:positionH relativeFrom="column">
              <wp:posOffset>292100</wp:posOffset>
            </wp:positionH>
            <wp:positionV relativeFrom="paragraph">
              <wp:posOffset>-81915</wp:posOffset>
            </wp:positionV>
            <wp:extent cx="5013960" cy="3973195"/>
            <wp:effectExtent l="0" t="0" r="0" b="8255"/>
            <wp:wrapTight wrapText="bothSides">
              <wp:wrapPolygon edited="0">
                <wp:start x="0" y="0"/>
                <wp:lineTo x="0" y="21541"/>
                <wp:lineTo x="21502" y="21541"/>
                <wp:lineTo x="21502" y="0"/>
                <wp:lineTo x="0" y="0"/>
              </wp:wrapPolygon>
            </wp:wrapTight>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13960" cy="3973195"/>
                    </a:xfrm>
                    <a:prstGeom prst="rect">
                      <a:avLst/>
                    </a:prstGeom>
                    <a:noFill/>
                  </pic:spPr>
                </pic:pic>
              </a:graphicData>
            </a:graphic>
            <wp14:sizeRelH relativeFrom="margin">
              <wp14:pctWidth>0</wp14:pctWidth>
            </wp14:sizeRelH>
            <wp14:sizeRelV relativeFrom="margin">
              <wp14:pctHeight>0</wp14:pctHeight>
            </wp14:sizeRelV>
          </wp:anchor>
        </w:drawing>
      </w:r>
      <w:r>
        <w:rPr>
          <w:rFonts w:hint="eastAsia"/>
          <w:bCs/>
          <w:color w:val="000000" w:themeColor="text1"/>
          <w:sz w:val="28"/>
          <w:szCs w:val="28"/>
        </w:rPr>
        <w:t xml:space="preserve">   </w:t>
      </w:r>
      <w:r w:rsidR="00A607FA" w:rsidRPr="00A607FA">
        <w:rPr>
          <w:rFonts w:hint="eastAsia"/>
          <w:bCs/>
          <w:color w:val="000000" w:themeColor="text1"/>
          <w:sz w:val="28"/>
          <w:szCs w:val="28"/>
        </w:rPr>
        <w:t>照片1、花蓮國際雕塑文化園區用地閒置現況</w:t>
      </w:r>
    </w:p>
    <w:p w:rsidR="00A607FA" w:rsidRPr="00F00A10" w:rsidRDefault="00F00A10" w:rsidP="00A607FA">
      <w:pPr>
        <w:widowControl/>
        <w:overflowPunct/>
        <w:autoSpaceDE/>
        <w:autoSpaceDN/>
        <w:jc w:val="left"/>
        <w:rPr>
          <w:bCs/>
          <w:color w:val="000000" w:themeColor="text1"/>
          <w:kern w:val="0"/>
          <w:sz w:val="28"/>
          <w:szCs w:val="28"/>
        </w:rPr>
      </w:pPr>
      <w:r>
        <w:rPr>
          <w:rFonts w:hint="eastAsia"/>
          <w:bCs/>
          <w:color w:val="000000" w:themeColor="text1"/>
          <w:kern w:val="0"/>
          <w:sz w:val="28"/>
          <w:szCs w:val="28"/>
        </w:rPr>
        <w:t xml:space="preserve">   </w:t>
      </w:r>
      <w:r w:rsidRPr="00F00A10">
        <w:rPr>
          <w:rFonts w:hint="eastAsia"/>
          <w:bCs/>
          <w:color w:val="000000" w:themeColor="text1"/>
          <w:kern w:val="0"/>
          <w:sz w:val="28"/>
          <w:szCs w:val="28"/>
        </w:rPr>
        <w:t>照片2、花蓮國際雕塑文化園區用地遭占用情形</w:t>
      </w:r>
      <w:r w:rsidR="00A607FA" w:rsidRPr="00F00A10">
        <w:rPr>
          <w:bCs/>
          <w:noProof/>
          <w:color w:val="000000" w:themeColor="text1"/>
          <w:kern w:val="0"/>
          <w:sz w:val="28"/>
          <w:szCs w:val="28"/>
        </w:rPr>
        <w:drawing>
          <wp:anchor distT="0" distB="0" distL="114300" distR="114300" simplePos="0" relativeHeight="251663360" behindDoc="1" locked="0" layoutInCell="1" allowOverlap="1" wp14:anchorId="52913B54" wp14:editId="289DE2A7">
            <wp:simplePos x="0" y="0"/>
            <wp:positionH relativeFrom="column">
              <wp:posOffset>296545</wp:posOffset>
            </wp:positionH>
            <wp:positionV relativeFrom="paragraph">
              <wp:posOffset>97790</wp:posOffset>
            </wp:positionV>
            <wp:extent cx="5029200" cy="3716020"/>
            <wp:effectExtent l="0" t="0" r="0" b="0"/>
            <wp:wrapTight wrapText="bothSides">
              <wp:wrapPolygon edited="0">
                <wp:start x="0" y="0"/>
                <wp:lineTo x="0" y="21482"/>
                <wp:lineTo x="21518" y="21482"/>
                <wp:lineTo x="21518" y="0"/>
                <wp:lineTo x="0" y="0"/>
              </wp:wrapPolygon>
            </wp:wrapTight>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9200" cy="3716020"/>
                    </a:xfrm>
                    <a:prstGeom prst="rect">
                      <a:avLst/>
                    </a:prstGeom>
                    <a:noFill/>
                  </pic:spPr>
                </pic:pic>
              </a:graphicData>
            </a:graphic>
            <wp14:sizeRelH relativeFrom="margin">
              <wp14:pctWidth>0</wp14:pctWidth>
            </wp14:sizeRelH>
            <wp14:sizeRelV relativeFrom="margin">
              <wp14:pctHeight>0</wp14:pctHeight>
            </wp14:sizeRelV>
          </wp:anchor>
        </w:drawing>
      </w:r>
    </w:p>
    <w:p w:rsidR="00A607FA" w:rsidRPr="00A607FA" w:rsidRDefault="00A607FA" w:rsidP="00A607FA">
      <w:pPr>
        <w:widowControl/>
        <w:overflowPunct/>
        <w:autoSpaceDE/>
        <w:autoSpaceDN/>
        <w:ind w:leftChars="94" w:left="320"/>
        <w:jc w:val="left"/>
        <w:rPr>
          <w:bCs/>
          <w:color w:val="000000" w:themeColor="text1"/>
          <w:kern w:val="0"/>
          <w:sz w:val="28"/>
          <w:szCs w:val="28"/>
        </w:rPr>
      </w:pPr>
      <w:r>
        <w:rPr>
          <w:bCs/>
          <w:noProof/>
          <w:color w:val="000000" w:themeColor="text1"/>
          <w:kern w:val="0"/>
        </w:rPr>
        <w:lastRenderedPageBreak/>
        <w:drawing>
          <wp:anchor distT="0" distB="0" distL="114300" distR="114300" simplePos="0" relativeHeight="251665408" behindDoc="1" locked="0" layoutInCell="1" allowOverlap="1" wp14:anchorId="72E59FCA" wp14:editId="6E2FF57A">
            <wp:simplePos x="0" y="0"/>
            <wp:positionH relativeFrom="column">
              <wp:posOffset>163195</wp:posOffset>
            </wp:positionH>
            <wp:positionV relativeFrom="paragraph">
              <wp:posOffset>-74295</wp:posOffset>
            </wp:positionV>
            <wp:extent cx="5137150" cy="3873500"/>
            <wp:effectExtent l="0" t="0" r="6350" b="0"/>
            <wp:wrapThrough wrapText="bothSides">
              <wp:wrapPolygon edited="0">
                <wp:start x="0" y="0"/>
                <wp:lineTo x="0" y="21458"/>
                <wp:lineTo x="21547" y="21458"/>
                <wp:lineTo x="21547" y="0"/>
                <wp:lineTo x="0" y="0"/>
              </wp:wrapPolygon>
            </wp:wrapThrough>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37150" cy="3873500"/>
                    </a:xfrm>
                    <a:prstGeom prst="rect">
                      <a:avLst/>
                    </a:prstGeom>
                    <a:noFill/>
                  </pic:spPr>
                </pic:pic>
              </a:graphicData>
            </a:graphic>
            <wp14:sizeRelH relativeFrom="margin">
              <wp14:pctWidth>0</wp14:pctWidth>
            </wp14:sizeRelH>
            <wp14:sizeRelV relativeFrom="margin">
              <wp14:pctHeight>0</wp14:pctHeight>
            </wp14:sizeRelV>
          </wp:anchor>
        </w:drawing>
      </w:r>
      <w:r w:rsidRPr="00A607FA">
        <w:rPr>
          <w:rFonts w:hint="eastAsia"/>
          <w:bCs/>
          <w:color w:val="000000" w:themeColor="text1"/>
          <w:kern w:val="0"/>
          <w:sz w:val="28"/>
          <w:szCs w:val="28"/>
        </w:rPr>
        <w:t>照片3、南濱國際觀光夜市用地閒置現況</w:t>
      </w:r>
    </w:p>
    <w:p w:rsidR="00A607FA" w:rsidRPr="00F00A10" w:rsidRDefault="00F00A10" w:rsidP="00A607FA">
      <w:pPr>
        <w:widowControl/>
        <w:overflowPunct/>
        <w:autoSpaceDE/>
        <w:autoSpaceDN/>
        <w:ind w:leftChars="94" w:left="320"/>
        <w:jc w:val="left"/>
        <w:rPr>
          <w:bCs/>
          <w:color w:val="000000" w:themeColor="text1"/>
          <w:kern w:val="0"/>
          <w:sz w:val="28"/>
          <w:szCs w:val="28"/>
        </w:rPr>
      </w:pPr>
      <w:r w:rsidRPr="00F00A10">
        <w:rPr>
          <w:rFonts w:hint="eastAsia"/>
          <w:bCs/>
          <w:color w:val="000000" w:themeColor="text1"/>
          <w:kern w:val="0"/>
          <w:sz w:val="28"/>
          <w:szCs w:val="28"/>
        </w:rPr>
        <w:t>照片4、南濱國際觀光夜市用地閒置現況</w:t>
      </w:r>
      <w:r w:rsidR="00A607FA" w:rsidRPr="00F00A10">
        <w:rPr>
          <w:bCs/>
          <w:noProof/>
          <w:color w:val="000000" w:themeColor="text1"/>
          <w:kern w:val="0"/>
          <w:sz w:val="28"/>
          <w:szCs w:val="28"/>
        </w:rPr>
        <w:drawing>
          <wp:anchor distT="0" distB="0" distL="114300" distR="114300" simplePos="0" relativeHeight="251666432" behindDoc="1" locked="0" layoutInCell="1" allowOverlap="1" wp14:anchorId="40E93524" wp14:editId="4DA88E9A">
            <wp:simplePos x="0" y="0"/>
            <wp:positionH relativeFrom="column">
              <wp:posOffset>159385</wp:posOffset>
            </wp:positionH>
            <wp:positionV relativeFrom="paragraph">
              <wp:posOffset>130175</wp:posOffset>
            </wp:positionV>
            <wp:extent cx="5151120" cy="3733800"/>
            <wp:effectExtent l="0" t="0" r="0" b="0"/>
            <wp:wrapThrough wrapText="bothSides">
              <wp:wrapPolygon edited="0">
                <wp:start x="0" y="0"/>
                <wp:lineTo x="0" y="21490"/>
                <wp:lineTo x="21488" y="21490"/>
                <wp:lineTo x="21488" y="0"/>
                <wp:lineTo x="0" y="0"/>
              </wp:wrapPolygon>
            </wp:wrapThrough>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51120" cy="3733800"/>
                    </a:xfrm>
                    <a:prstGeom prst="rect">
                      <a:avLst/>
                    </a:prstGeom>
                    <a:noFill/>
                  </pic:spPr>
                </pic:pic>
              </a:graphicData>
            </a:graphic>
            <wp14:sizeRelH relativeFrom="margin">
              <wp14:pctWidth>0</wp14:pctWidth>
            </wp14:sizeRelH>
            <wp14:sizeRelV relativeFrom="margin">
              <wp14:pctHeight>0</wp14:pctHeight>
            </wp14:sizeRelV>
          </wp:anchor>
        </w:drawing>
      </w:r>
    </w:p>
    <w:p w:rsidR="00A607FA" w:rsidRDefault="00A607FA" w:rsidP="00A607FA">
      <w:pPr>
        <w:widowControl/>
        <w:overflowPunct/>
        <w:autoSpaceDE/>
        <w:autoSpaceDN/>
        <w:ind w:leftChars="94" w:left="320"/>
        <w:jc w:val="left"/>
        <w:rPr>
          <w:bCs/>
          <w:color w:val="000000" w:themeColor="text1"/>
          <w:kern w:val="0"/>
        </w:rPr>
      </w:pPr>
    </w:p>
    <w:p w:rsidR="00A607FA" w:rsidRPr="00A607FA" w:rsidRDefault="00F00A10" w:rsidP="00F00A10">
      <w:pPr>
        <w:widowControl/>
        <w:overflowPunct/>
        <w:autoSpaceDE/>
        <w:autoSpaceDN/>
        <w:spacing w:line="320" w:lineRule="exact"/>
        <w:ind w:leftChars="82" w:left="1570" w:rightChars="-25" w:right="-85" w:hangingChars="430" w:hanging="1291"/>
        <w:jc w:val="left"/>
        <w:rPr>
          <w:bCs/>
          <w:noProof/>
          <w:color w:val="000000" w:themeColor="text1"/>
          <w:kern w:val="0"/>
          <w:sz w:val="28"/>
          <w:szCs w:val="28"/>
        </w:rPr>
      </w:pPr>
      <w:r w:rsidRPr="00A607FA">
        <w:rPr>
          <w:bCs/>
          <w:noProof/>
          <w:color w:val="000000" w:themeColor="text1"/>
          <w:kern w:val="0"/>
          <w:sz w:val="28"/>
          <w:szCs w:val="28"/>
        </w:rPr>
        <w:lastRenderedPageBreak/>
        <w:drawing>
          <wp:anchor distT="0" distB="0" distL="114300" distR="114300" simplePos="0" relativeHeight="251669504" behindDoc="1" locked="0" layoutInCell="1" allowOverlap="1" wp14:anchorId="337930B5" wp14:editId="4B4E58E2">
            <wp:simplePos x="0" y="0"/>
            <wp:positionH relativeFrom="column">
              <wp:posOffset>320040</wp:posOffset>
            </wp:positionH>
            <wp:positionV relativeFrom="paragraph">
              <wp:posOffset>4118610</wp:posOffset>
            </wp:positionV>
            <wp:extent cx="5371465" cy="3857625"/>
            <wp:effectExtent l="0" t="0" r="635" b="9525"/>
            <wp:wrapThrough wrapText="bothSides">
              <wp:wrapPolygon edited="0">
                <wp:start x="0" y="0"/>
                <wp:lineTo x="0" y="21547"/>
                <wp:lineTo x="21526" y="21547"/>
                <wp:lineTo x="21526" y="0"/>
                <wp:lineTo x="0" y="0"/>
              </wp:wrapPolygon>
            </wp:wrapThrough>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71465" cy="3857625"/>
                    </a:xfrm>
                    <a:prstGeom prst="rect">
                      <a:avLst/>
                    </a:prstGeom>
                    <a:noFill/>
                  </pic:spPr>
                </pic:pic>
              </a:graphicData>
            </a:graphic>
            <wp14:sizeRelH relativeFrom="margin">
              <wp14:pctWidth>0</wp14:pctWidth>
            </wp14:sizeRelH>
            <wp14:sizeRelV relativeFrom="margin">
              <wp14:pctHeight>0</wp14:pctHeight>
            </wp14:sizeRelV>
          </wp:anchor>
        </w:drawing>
      </w:r>
      <w:r w:rsidRPr="00A607FA">
        <w:rPr>
          <w:bCs/>
          <w:noProof/>
          <w:color w:val="000000" w:themeColor="text1"/>
          <w:kern w:val="0"/>
          <w:sz w:val="28"/>
          <w:szCs w:val="28"/>
        </w:rPr>
        <w:drawing>
          <wp:anchor distT="0" distB="0" distL="114300" distR="114300" simplePos="0" relativeHeight="251668480" behindDoc="1" locked="0" layoutInCell="1" allowOverlap="1" wp14:anchorId="17B4BABC" wp14:editId="0B6C6F9A">
            <wp:simplePos x="0" y="0"/>
            <wp:positionH relativeFrom="column">
              <wp:posOffset>318770</wp:posOffset>
            </wp:positionH>
            <wp:positionV relativeFrom="paragraph">
              <wp:posOffset>1905</wp:posOffset>
            </wp:positionV>
            <wp:extent cx="5208905" cy="3627120"/>
            <wp:effectExtent l="0" t="0" r="0" b="0"/>
            <wp:wrapThrough wrapText="bothSides">
              <wp:wrapPolygon edited="0">
                <wp:start x="0" y="0"/>
                <wp:lineTo x="0" y="21441"/>
                <wp:lineTo x="21487" y="21441"/>
                <wp:lineTo x="21487" y="0"/>
                <wp:lineTo x="0" y="0"/>
              </wp:wrapPolygon>
            </wp:wrapThrough>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08905" cy="3627120"/>
                    </a:xfrm>
                    <a:prstGeom prst="rect">
                      <a:avLst/>
                    </a:prstGeom>
                    <a:noFill/>
                  </pic:spPr>
                </pic:pic>
              </a:graphicData>
            </a:graphic>
            <wp14:sizeRelH relativeFrom="margin">
              <wp14:pctWidth>0</wp14:pctWidth>
            </wp14:sizeRelH>
            <wp14:sizeRelV relativeFrom="margin">
              <wp14:pctHeight>0</wp14:pctHeight>
            </wp14:sizeRelV>
          </wp:anchor>
        </w:drawing>
      </w:r>
      <w:r>
        <w:rPr>
          <w:rFonts w:hint="eastAsia"/>
          <w:bCs/>
          <w:noProof/>
          <w:color w:val="000000" w:themeColor="text1"/>
          <w:kern w:val="0"/>
          <w:sz w:val="28"/>
          <w:szCs w:val="28"/>
        </w:rPr>
        <w:t xml:space="preserve"> </w:t>
      </w:r>
      <w:r w:rsidR="00A607FA" w:rsidRPr="00A607FA">
        <w:rPr>
          <w:rFonts w:hint="eastAsia"/>
          <w:bCs/>
          <w:noProof/>
          <w:color w:val="000000" w:themeColor="text1"/>
          <w:kern w:val="0"/>
          <w:sz w:val="28"/>
          <w:szCs w:val="28"/>
        </w:rPr>
        <w:t>照片5、北濱海岸舊漁村休閒設施完工後尚無法補辦建築執照之閒置現況</w:t>
      </w:r>
    </w:p>
    <w:p w:rsidR="00A607FA" w:rsidRPr="00F00A10" w:rsidRDefault="00F00A10" w:rsidP="00A607FA">
      <w:pPr>
        <w:widowControl/>
        <w:overflowPunct/>
        <w:autoSpaceDE/>
        <w:autoSpaceDN/>
        <w:spacing w:line="320" w:lineRule="exact"/>
        <w:ind w:leftChars="83" w:left="1405" w:hangingChars="374" w:hanging="1123"/>
        <w:jc w:val="left"/>
        <w:rPr>
          <w:bCs/>
          <w:noProof/>
          <w:color w:val="000000" w:themeColor="text1"/>
          <w:kern w:val="0"/>
          <w:sz w:val="28"/>
          <w:szCs w:val="28"/>
        </w:rPr>
      </w:pPr>
      <w:r w:rsidRPr="00F00A10">
        <w:rPr>
          <w:rFonts w:hint="eastAsia"/>
          <w:bCs/>
          <w:noProof/>
          <w:color w:val="000000" w:themeColor="text1"/>
          <w:kern w:val="0"/>
          <w:sz w:val="28"/>
          <w:szCs w:val="28"/>
        </w:rPr>
        <w:t>照片6、北濱海岸舊漁村休閒設施完工後尚無法補辦建築執照之閒置現況</w:t>
      </w:r>
      <w:bookmarkStart w:id="47" w:name="_GoBack"/>
      <w:bookmarkEnd w:id="47"/>
    </w:p>
    <w:sectPr w:rsidR="00A607FA" w:rsidRPr="00F00A10" w:rsidSect="00931A10">
      <w:footerReference w:type="default" r:id="rId15"/>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2C5D" w:rsidRDefault="00792C5D">
      <w:r>
        <w:separator/>
      </w:r>
    </w:p>
  </w:endnote>
  <w:endnote w:type="continuationSeparator" w:id="0">
    <w:p w:rsidR="00792C5D" w:rsidRDefault="00792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00A10">
      <w:rPr>
        <w:rStyle w:val="ac"/>
        <w:noProof/>
        <w:sz w:val="24"/>
      </w:rPr>
      <w:t>14</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2C5D" w:rsidRDefault="00792C5D">
      <w:r>
        <w:separator/>
      </w:r>
    </w:p>
  </w:footnote>
  <w:footnote w:type="continuationSeparator" w:id="0">
    <w:p w:rsidR="00792C5D" w:rsidRDefault="00792C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87361"/>
    <w:rsid w:val="0009352E"/>
    <w:rsid w:val="00096B96"/>
    <w:rsid w:val="00097136"/>
    <w:rsid w:val="000A2F3F"/>
    <w:rsid w:val="000B0B4A"/>
    <w:rsid w:val="000B279A"/>
    <w:rsid w:val="000B61D2"/>
    <w:rsid w:val="000B70A7"/>
    <w:rsid w:val="000C495F"/>
    <w:rsid w:val="000E6431"/>
    <w:rsid w:val="000F0089"/>
    <w:rsid w:val="000F0D35"/>
    <w:rsid w:val="000F21A5"/>
    <w:rsid w:val="000F6E86"/>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84F5E"/>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1A4E"/>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6B80"/>
    <w:rsid w:val="004B778F"/>
    <w:rsid w:val="004C5DD4"/>
    <w:rsid w:val="004D141F"/>
    <w:rsid w:val="004D6310"/>
    <w:rsid w:val="004E0062"/>
    <w:rsid w:val="004E05A1"/>
    <w:rsid w:val="004F5E57"/>
    <w:rsid w:val="004F60C5"/>
    <w:rsid w:val="004F6710"/>
    <w:rsid w:val="00502849"/>
    <w:rsid w:val="00504334"/>
    <w:rsid w:val="005104D7"/>
    <w:rsid w:val="00510B9E"/>
    <w:rsid w:val="00531D2C"/>
    <w:rsid w:val="00536BC2"/>
    <w:rsid w:val="005425E1"/>
    <w:rsid w:val="005427C5"/>
    <w:rsid w:val="00542CF6"/>
    <w:rsid w:val="00553C03"/>
    <w:rsid w:val="00560D7F"/>
    <w:rsid w:val="00563692"/>
    <w:rsid w:val="00571349"/>
    <w:rsid w:val="005908B8"/>
    <w:rsid w:val="0059512E"/>
    <w:rsid w:val="005A6DD2"/>
    <w:rsid w:val="005B4DCE"/>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D7629"/>
    <w:rsid w:val="006E2DCE"/>
    <w:rsid w:val="006E6A40"/>
    <w:rsid w:val="006F3563"/>
    <w:rsid w:val="006F42B9"/>
    <w:rsid w:val="006F6103"/>
    <w:rsid w:val="00704E00"/>
    <w:rsid w:val="00712A80"/>
    <w:rsid w:val="007209E7"/>
    <w:rsid w:val="00726182"/>
    <w:rsid w:val="00732329"/>
    <w:rsid w:val="007337CA"/>
    <w:rsid w:val="00734CE4"/>
    <w:rsid w:val="00735123"/>
    <w:rsid w:val="00741837"/>
    <w:rsid w:val="007453E6"/>
    <w:rsid w:val="0075243E"/>
    <w:rsid w:val="007666F5"/>
    <w:rsid w:val="0077309D"/>
    <w:rsid w:val="007774EE"/>
    <w:rsid w:val="00781734"/>
    <w:rsid w:val="00781822"/>
    <w:rsid w:val="00783F21"/>
    <w:rsid w:val="00787159"/>
    <w:rsid w:val="00791668"/>
    <w:rsid w:val="00791AA1"/>
    <w:rsid w:val="00792C5D"/>
    <w:rsid w:val="007A3793"/>
    <w:rsid w:val="007C1BA2"/>
    <w:rsid w:val="007C70E3"/>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33D5"/>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33F62"/>
    <w:rsid w:val="00947967"/>
    <w:rsid w:val="00965200"/>
    <w:rsid w:val="009668B3"/>
    <w:rsid w:val="00971471"/>
    <w:rsid w:val="009849C2"/>
    <w:rsid w:val="00984D24"/>
    <w:rsid w:val="009858EB"/>
    <w:rsid w:val="009B0046"/>
    <w:rsid w:val="009B6ED1"/>
    <w:rsid w:val="009C1440"/>
    <w:rsid w:val="009C2107"/>
    <w:rsid w:val="009C5D9E"/>
    <w:rsid w:val="009D2C3E"/>
    <w:rsid w:val="009E0625"/>
    <w:rsid w:val="009E3034"/>
    <w:rsid w:val="009E549F"/>
    <w:rsid w:val="009F28A8"/>
    <w:rsid w:val="009F473E"/>
    <w:rsid w:val="009F682A"/>
    <w:rsid w:val="009F700D"/>
    <w:rsid w:val="00A022BE"/>
    <w:rsid w:val="00A231D3"/>
    <w:rsid w:val="00A24C95"/>
    <w:rsid w:val="00A26094"/>
    <w:rsid w:val="00A301BF"/>
    <w:rsid w:val="00A302B2"/>
    <w:rsid w:val="00A331B4"/>
    <w:rsid w:val="00A3484E"/>
    <w:rsid w:val="00A36ADA"/>
    <w:rsid w:val="00A438D8"/>
    <w:rsid w:val="00A473F5"/>
    <w:rsid w:val="00A51F9D"/>
    <w:rsid w:val="00A5416A"/>
    <w:rsid w:val="00A607FA"/>
    <w:rsid w:val="00A639F4"/>
    <w:rsid w:val="00A81A32"/>
    <w:rsid w:val="00A835BD"/>
    <w:rsid w:val="00A92BD0"/>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12687"/>
    <w:rsid w:val="00B443E4"/>
    <w:rsid w:val="00B553AF"/>
    <w:rsid w:val="00B563EA"/>
    <w:rsid w:val="00B60E51"/>
    <w:rsid w:val="00B63A54"/>
    <w:rsid w:val="00B77D18"/>
    <w:rsid w:val="00B82BC4"/>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34E9"/>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3353"/>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0F30"/>
    <w:rsid w:val="00E3197E"/>
    <w:rsid w:val="00E342F8"/>
    <w:rsid w:val="00E351ED"/>
    <w:rsid w:val="00E6034B"/>
    <w:rsid w:val="00E6549E"/>
    <w:rsid w:val="00E65EDE"/>
    <w:rsid w:val="00E70F81"/>
    <w:rsid w:val="00E77055"/>
    <w:rsid w:val="00E77460"/>
    <w:rsid w:val="00E83ABC"/>
    <w:rsid w:val="00E844F2"/>
    <w:rsid w:val="00E849C9"/>
    <w:rsid w:val="00E92FCB"/>
    <w:rsid w:val="00EA147F"/>
    <w:rsid w:val="00EB4D68"/>
    <w:rsid w:val="00ED03AB"/>
    <w:rsid w:val="00ED0CAC"/>
    <w:rsid w:val="00ED1CD4"/>
    <w:rsid w:val="00ED1D2B"/>
    <w:rsid w:val="00ED5A8D"/>
    <w:rsid w:val="00ED64B5"/>
    <w:rsid w:val="00EE7CCA"/>
    <w:rsid w:val="00F00A10"/>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C742F"/>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F8A21A03-A1B8-4DF4-8C9A-BEF2D79B9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E14CD1-2FDB-4EF5-98CD-70ECECF87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TotalTime>
  <Pages>14</Pages>
  <Words>6949</Words>
  <Characters>453</Characters>
  <Application>Microsoft Office Word</Application>
  <DocSecurity>0</DocSecurity>
  <Lines>3</Lines>
  <Paragraphs>14</Paragraphs>
  <ScaleCrop>false</ScaleCrop>
  <Company>cy</Company>
  <LinksUpToDate>false</LinksUpToDate>
  <CharactersWithSpaces>7388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曾嘉輝</dc:creator>
  <cp:lastModifiedBy>廖春媛</cp:lastModifiedBy>
  <cp:revision>3</cp:revision>
  <cp:lastPrinted>2015-06-11T03:52:00Z</cp:lastPrinted>
  <dcterms:created xsi:type="dcterms:W3CDTF">2019-05-09T03:19:00Z</dcterms:created>
  <dcterms:modified xsi:type="dcterms:W3CDTF">2019-05-09T03:44:00Z</dcterms:modified>
</cp:coreProperties>
</file>