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4D141F" w:rsidRDefault="00D75644" w:rsidP="00F37D7B">
      <w:pPr>
        <w:pStyle w:val="af2"/>
      </w:pPr>
      <w:r w:rsidRPr="004D141F">
        <w:rPr>
          <w:rFonts w:hint="eastAsia"/>
        </w:rPr>
        <w:t>調查</w:t>
      </w:r>
      <w:r w:rsidR="005E2C62">
        <w:rPr>
          <w:rFonts w:hint="eastAsia"/>
        </w:rPr>
        <w:t>意見</w:t>
      </w:r>
    </w:p>
    <w:p w:rsidR="00E25849" w:rsidRPr="008F0F5B" w:rsidRDefault="00E25849" w:rsidP="004E05A1">
      <w:pPr>
        <w:pStyle w:val="1"/>
        <w:ind w:left="2380" w:hanging="2380"/>
        <w:rPr>
          <w:szCs w:val="32"/>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8F0F5B">
        <w:rPr>
          <w:rFonts w:hint="eastAsia"/>
          <w:szCs w:val="32"/>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3E3AAE" w:rsidRPr="000E703F">
        <w:rPr>
          <w:rFonts w:hAnsi="標楷體"/>
          <w:szCs w:val="32"/>
        </w:rPr>
        <w:t>有關臺北市市場處辦理「臺北市內湖區德明市場興建暨營運BOO案」，執行時涉有：(一)對於投資人申請以「獎勵投資」方式辦理開發，不符都市計畫相關規定，未予查察並妥為處置，仍逕予審查通過並簽訂投資契約；嗣於建物興建、營運過程中，未督促民間機構申請並取得多目標使用許可；(二)民間機構於公共建設興建完成後，未積極妥善經營主體事業超級市場，惟該處未確實督促檢討改善，導致主體事業多數空間長期閒置，部分甚遭占用，無法提供應有之公共服務功能等情，有深入了解之必要案。</w:t>
      </w:r>
    </w:p>
    <w:p w:rsidR="009B3604" w:rsidRPr="008B46B0" w:rsidRDefault="00F40D3F" w:rsidP="00B36A9F">
      <w:pPr>
        <w:pStyle w:val="2"/>
        <w:rPr>
          <w:rFonts w:hAnsi="標楷體"/>
          <w:b/>
          <w:szCs w:val="32"/>
        </w:rPr>
      </w:pPr>
      <w:bookmarkStart w:id="25" w:name="_Toc421794873"/>
      <w:bookmarkStart w:id="26" w:name="_Toc422834158"/>
      <w:bookmarkStart w:id="27" w:name="_Toc524902730"/>
      <w:r w:rsidRPr="008B46B0">
        <w:rPr>
          <w:rFonts w:hAnsi="標楷體" w:cs="標楷體-WinCharSetFFFF-H" w:hint="eastAsia"/>
          <w:b/>
          <w:szCs w:val="32"/>
        </w:rPr>
        <w:t>本案</w:t>
      </w:r>
      <w:r w:rsidR="00D52DFF" w:rsidRPr="008B46B0">
        <w:rPr>
          <w:rFonts w:hAnsi="標楷體" w:hint="eastAsia"/>
          <w:b/>
          <w:szCs w:val="32"/>
        </w:rPr>
        <w:t>投資契約</w:t>
      </w:r>
      <w:r w:rsidR="006644F7" w:rsidRPr="008B46B0">
        <w:rPr>
          <w:rFonts w:hAnsi="標楷體" w:hint="eastAsia"/>
          <w:b/>
          <w:szCs w:val="32"/>
        </w:rPr>
        <w:t>所定</w:t>
      </w:r>
      <w:r w:rsidRPr="008B46B0">
        <w:rPr>
          <w:rFonts w:hAnsi="標楷體" w:hint="eastAsia"/>
          <w:b/>
          <w:szCs w:val="32"/>
        </w:rPr>
        <w:t>公共建設市場之</w:t>
      </w:r>
      <w:r w:rsidR="006644F7" w:rsidRPr="008B46B0">
        <w:rPr>
          <w:rFonts w:hAnsi="標楷體" w:hint="eastAsia"/>
          <w:b/>
          <w:szCs w:val="32"/>
        </w:rPr>
        <w:t>營業</w:t>
      </w:r>
      <w:r w:rsidRPr="008B46B0">
        <w:rPr>
          <w:rFonts w:hAnsi="標楷體" w:hint="eastAsia"/>
          <w:b/>
          <w:szCs w:val="32"/>
        </w:rPr>
        <w:t>範圍係地上1層及地下1</w:t>
      </w:r>
      <w:r w:rsidR="006644F7" w:rsidRPr="008B46B0">
        <w:rPr>
          <w:rFonts w:hAnsi="標楷體" w:hint="eastAsia"/>
          <w:b/>
          <w:szCs w:val="32"/>
        </w:rPr>
        <w:t>層，</w:t>
      </w:r>
      <w:r w:rsidR="0065355B" w:rsidRPr="008B46B0">
        <w:rPr>
          <w:rFonts w:hAnsi="標楷體" w:hint="eastAsia"/>
          <w:b/>
          <w:szCs w:val="32"/>
        </w:rPr>
        <w:t>然住戶之管理中心及大廳出入口</w:t>
      </w:r>
      <w:r w:rsidR="0034401B" w:rsidRPr="008B46B0">
        <w:rPr>
          <w:rFonts w:hAnsi="標楷體" w:hint="eastAsia"/>
          <w:b/>
          <w:szCs w:val="32"/>
        </w:rPr>
        <w:t>竟</w:t>
      </w:r>
      <w:r w:rsidR="0065355B" w:rsidRPr="008B46B0">
        <w:rPr>
          <w:rFonts w:hAnsi="標楷體" w:hint="eastAsia"/>
          <w:b/>
          <w:szCs w:val="32"/>
        </w:rPr>
        <w:t>設於地上1層正中位置，</w:t>
      </w:r>
      <w:r w:rsidR="006A4DA4" w:rsidRPr="008B46B0">
        <w:rPr>
          <w:rFonts w:hAnsi="標楷體" w:hint="eastAsia"/>
          <w:b/>
          <w:szCs w:val="32"/>
        </w:rPr>
        <w:t>不僅</w:t>
      </w:r>
      <w:r w:rsidR="0065355B" w:rsidRPr="008B46B0">
        <w:rPr>
          <w:rFonts w:hAnsi="標楷體" w:hint="eastAsia"/>
          <w:b/>
          <w:szCs w:val="32"/>
        </w:rPr>
        <w:t>與一般住宅</w:t>
      </w:r>
      <w:r w:rsidR="006A4DA4" w:rsidRPr="008B46B0">
        <w:rPr>
          <w:rFonts w:hAnsi="標楷體" w:hint="eastAsia"/>
          <w:b/>
          <w:szCs w:val="32"/>
        </w:rPr>
        <w:t>設計</w:t>
      </w:r>
      <w:r w:rsidR="0065355B" w:rsidRPr="008B46B0">
        <w:rPr>
          <w:rFonts w:hAnsi="標楷體" w:hint="eastAsia"/>
          <w:b/>
          <w:szCs w:val="32"/>
        </w:rPr>
        <w:t>無異，</w:t>
      </w:r>
      <w:r w:rsidR="00E433CA" w:rsidRPr="008B46B0">
        <w:rPr>
          <w:rFonts w:hAnsi="標楷體" w:hint="eastAsia"/>
          <w:b/>
          <w:szCs w:val="32"/>
        </w:rPr>
        <w:t>且將市場營運空間切割為二，無法完整運用，</w:t>
      </w:r>
      <w:r w:rsidR="0034401B" w:rsidRPr="008B46B0">
        <w:rPr>
          <w:rFonts w:hAnsi="標楷體" w:hint="eastAsia"/>
          <w:b/>
          <w:szCs w:val="32"/>
        </w:rPr>
        <w:t>不論</w:t>
      </w:r>
      <w:r w:rsidR="0009747D" w:rsidRPr="008B46B0">
        <w:rPr>
          <w:rFonts w:hAnsi="標楷體" w:hint="eastAsia"/>
          <w:b/>
          <w:szCs w:val="32"/>
        </w:rPr>
        <w:t>外觀或實質</w:t>
      </w:r>
      <w:r w:rsidR="0034401B" w:rsidRPr="008B46B0">
        <w:rPr>
          <w:rFonts w:hAnsi="標楷體" w:hint="eastAsia"/>
          <w:b/>
          <w:szCs w:val="32"/>
        </w:rPr>
        <w:t>，顯</w:t>
      </w:r>
      <w:r w:rsidR="0009747D" w:rsidRPr="008B46B0">
        <w:rPr>
          <w:rFonts w:hAnsi="標楷體" w:hint="eastAsia"/>
          <w:b/>
          <w:szCs w:val="32"/>
        </w:rPr>
        <w:t>係以住宅使用而非以市場經營為優先考量，</w:t>
      </w:r>
      <w:r w:rsidR="009765AC" w:rsidRPr="008B46B0">
        <w:rPr>
          <w:rFonts w:hAnsi="標楷體" w:hint="eastAsia"/>
          <w:b/>
          <w:szCs w:val="32"/>
        </w:rPr>
        <w:t>市場處</w:t>
      </w:r>
      <w:r w:rsidR="00A044DE" w:rsidRPr="008B46B0">
        <w:rPr>
          <w:rFonts w:hAnsi="標楷體" w:hint="eastAsia"/>
          <w:b/>
          <w:szCs w:val="32"/>
        </w:rPr>
        <w:t>之</w:t>
      </w:r>
      <w:r w:rsidR="0009747D" w:rsidRPr="008B46B0">
        <w:rPr>
          <w:rFonts w:hAnsi="標楷體" w:hint="eastAsia"/>
          <w:b/>
          <w:szCs w:val="32"/>
        </w:rPr>
        <w:t>審查核有重大違失。</w:t>
      </w:r>
      <w:r w:rsidR="00B43B47" w:rsidRPr="008B46B0">
        <w:rPr>
          <w:rFonts w:hAnsi="標楷體" w:hint="eastAsia"/>
          <w:b/>
          <w:szCs w:val="32"/>
        </w:rPr>
        <w:t>另</w:t>
      </w:r>
      <w:r w:rsidRPr="008B46B0">
        <w:rPr>
          <w:rFonts w:hAnsi="標楷體" w:hint="eastAsia"/>
          <w:b/>
          <w:szCs w:val="32"/>
        </w:rPr>
        <w:t>地上1</w:t>
      </w:r>
      <w:r w:rsidR="0010107B" w:rsidRPr="008B46B0">
        <w:rPr>
          <w:rFonts w:hAnsi="標楷體" w:hint="eastAsia"/>
          <w:b/>
          <w:szCs w:val="32"/>
        </w:rPr>
        <w:t>層</w:t>
      </w:r>
      <w:r w:rsidRPr="008B46B0">
        <w:rPr>
          <w:rFonts w:hAnsi="標楷體" w:hint="eastAsia"/>
          <w:b/>
          <w:szCs w:val="32"/>
        </w:rPr>
        <w:t>文湖街37號部分自始未營運</w:t>
      </w:r>
      <w:r w:rsidR="00D45DB6" w:rsidRPr="008B46B0">
        <w:rPr>
          <w:rFonts w:hAnsi="標楷體" w:hint="eastAsia"/>
          <w:b/>
          <w:szCs w:val="32"/>
        </w:rPr>
        <w:t>，</w:t>
      </w:r>
      <w:r w:rsidRPr="008B46B0">
        <w:rPr>
          <w:rFonts w:hAnsi="標楷體" w:hint="eastAsia"/>
          <w:b/>
          <w:szCs w:val="32"/>
        </w:rPr>
        <w:t>市場處</w:t>
      </w:r>
      <w:r w:rsidR="00D45DB6" w:rsidRPr="008B46B0">
        <w:rPr>
          <w:rFonts w:hAnsi="標楷體" w:hint="eastAsia"/>
          <w:b/>
          <w:szCs w:val="32"/>
        </w:rPr>
        <w:t>卻</w:t>
      </w:r>
      <w:r w:rsidRPr="008B46B0">
        <w:rPr>
          <w:rFonts w:hAnsi="標楷體" w:hint="eastAsia"/>
          <w:b/>
          <w:szCs w:val="32"/>
        </w:rPr>
        <w:t>僅依</w:t>
      </w:r>
      <w:r w:rsidRPr="008B46B0">
        <w:rPr>
          <w:rFonts w:hAnsi="標楷體" w:cs="標楷體-WinCharSetFFFF-H" w:hint="eastAsia"/>
          <w:b/>
          <w:szCs w:val="32"/>
        </w:rPr>
        <w:t>沅泰公司函送之</w:t>
      </w:r>
      <w:r w:rsidR="005F167A" w:rsidRPr="008B46B0">
        <w:rPr>
          <w:rFonts w:hAnsi="標楷體" w:cs="標楷體-WinCharSetFFFF-H" w:hint="eastAsia"/>
          <w:b/>
          <w:szCs w:val="32"/>
        </w:rPr>
        <w:t>市場</w:t>
      </w:r>
      <w:r w:rsidRPr="008B46B0">
        <w:rPr>
          <w:rFonts w:hAnsi="標楷體" w:cs="標楷體-WinCharSetFFFF-H" w:hint="eastAsia"/>
          <w:b/>
          <w:szCs w:val="32"/>
        </w:rPr>
        <w:t>商品展示相片</w:t>
      </w:r>
      <w:r w:rsidR="0010107B" w:rsidRPr="008B46B0">
        <w:rPr>
          <w:rFonts w:hAnsi="標楷體" w:cs="標楷體-WinCharSetFFFF-H" w:hint="eastAsia"/>
          <w:b/>
          <w:szCs w:val="32"/>
        </w:rPr>
        <w:t>等</w:t>
      </w:r>
      <w:r w:rsidRPr="008B46B0">
        <w:rPr>
          <w:rFonts w:hAnsi="標楷體" w:cs="標楷體-WinCharSetFFFF-H" w:hint="eastAsia"/>
          <w:b/>
          <w:szCs w:val="32"/>
        </w:rPr>
        <w:t>資料</w:t>
      </w:r>
      <w:r w:rsidRPr="008B46B0">
        <w:rPr>
          <w:rFonts w:hAnsi="標楷體" w:hint="eastAsia"/>
          <w:b/>
          <w:szCs w:val="32"/>
        </w:rPr>
        <w:t>，即草率同意市場開業備查，</w:t>
      </w:r>
      <w:r w:rsidR="00D45DB6" w:rsidRPr="008B46B0">
        <w:rPr>
          <w:rFonts w:hAnsi="標楷體" w:hint="eastAsia"/>
          <w:b/>
          <w:szCs w:val="32"/>
        </w:rPr>
        <w:t>確</w:t>
      </w:r>
      <w:r w:rsidR="0010107B" w:rsidRPr="008B46B0">
        <w:rPr>
          <w:rFonts w:hAnsi="標楷體" w:hint="eastAsia"/>
          <w:b/>
          <w:szCs w:val="32"/>
        </w:rPr>
        <w:t>有疏失</w:t>
      </w:r>
      <w:r w:rsidR="00D45DB6" w:rsidRPr="008B46B0">
        <w:rPr>
          <w:rFonts w:hAnsi="標楷體" w:hint="eastAsia"/>
          <w:b/>
          <w:szCs w:val="32"/>
        </w:rPr>
        <w:t>；至</w:t>
      </w:r>
      <w:r w:rsidR="0010107B" w:rsidRPr="008B46B0">
        <w:rPr>
          <w:rFonts w:hAnsi="標楷體" w:hint="eastAsia"/>
          <w:b/>
          <w:szCs w:val="32"/>
        </w:rPr>
        <w:t>地上1層文湖街31號部分，市場處於102年6月3日實地勘查發現未營運後，</w:t>
      </w:r>
      <w:r w:rsidR="00160F87" w:rsidRPr="008B46B0">
        <w:rPr>
          <w:rFonts w:hAnsi="標楷體" w:hint="eastAsia"/>
          <w:b/>
          <w:szCs w:val="32"/>
        </w:rPr>
        <w:t>多次</w:t>
      </w:r>
      <w:r w:rsidR="005F167A" w:rsidRPr="008B46B0">
        <w:rPr>
          <w:rFonts w:hAnsi="標楷體" w:hint="eastAsia"/>
          <w:b/>
          <w:szCs w:val="32"/>
        </w:rPr>
        <w:t>發函</w:t>
      </w:r>
      <w:r w:rsidR="005619D9" w:rsidRPr="008B46B0">
        <w:rPr>
          <w:rFonts w:hAnsi="標楷體" w:hint="eastAsia"/>
          <w:b/>
          <w:szCs w:val="32"/>
        </w:rPr>
        <w:t>僅</w:t>
      </w:r>
      <w:r w:rsidR="0010107B" w:rsidRPr="008B46B0">
        <w:rPr>
          <w:rFonts w:hAnsi="標楷體" w:hint="eastAsia"/>
          <w:b/>
          <w:szCs w:val="32"/>
        </w:rPr>
        <w:t>要求</w:t>
      </w:r>
      <w:r w:rsidR="0010107B" w:rsidRPr="008B46B0">
        <w:rPr>
          <w:rFonts w:hAnsi="標楷體" w:cs="標楷體-WinCharSetFFFF-H" w:hint="eastAsia"/>
          <w:b/>
          <w:szCs w:val="32"/>
        </w:rPr>
        <w:t>沅泰公司</w:t>
      </w:r>
      <w:r w:rsidR="005F167A" w:rsidRPr="008B46B0">
        <w:rPr>
          <w:rFonts w:hAnsi="標楷體" w:cs="標楷體-WinCharSetFFFF-H" w:hint="eastAsia"/>
          <w:b/>
          <w:szCs w:val="32"/>
        </w:rPr>
        <w:t>告知</w:t>
      </w:r>
      <w:r w:rsidR="0010107B" w:rsidRPr="008B46B0">
        <w:rPr>
          <w:rFonts w:hAnsi="標楷體" w:cs="標楷體-WinCharSetFFFF-H" w:hint="eastAsia"/>
          <w:b/>
          <w:szCs w:val="32"/>
        </w:rPr>
        <w:t>招商</w:t>
      </w:r>
      <w:r w:rsidR="005F167A" w:rsidRPr="008B46B0">
        <w:rPr>
          <w:rFonts w:hAnsi="標楷體" w:cs="標楷體-WinCharSetFFFF-H" w:hint="eastAsia"/>
          <w:b/>
          <w:szCs w:val="32"/>
        </w:rPr>
        <w:t>辦理情形</w:t>
      </w:r>
      <w:r w:rsidR="0010107B" w:rsidRPr="008B46B0">
        <w:rPr>
          <w:rFonts w:hAnsi="標楷體" w:cs="標楷體-WinCharSetFFFF-H" w:hint="eastAsia"/>
          <w:b/>
          <w:szCs w:val="32"/>
        </w:rPr>
        <w:t>，</w:t>
      </w:r>
      <w:r w:rsidR="00B11953" w:rsidRPr="008B46B0">
        <w:rPr>
          <w:rFonts w:hAnsi="標楷體" w:cs="標楷體-WinCharSetFFFF-H" w:hint="eastAsia"/>
          <w:b/>
          <w:szCs w:val="32"/>
        </w:rPr>
        <w:t>並</w:t>
      </w:r>
      <w:r w:rsidR="0010107B" w:rsidRPr="008B46B0">
        <w:rPr>
          <w:rFonts w:hAnsi="標楷體" w:cs="標楷體-WinCharSetFFFF-H" w:hint="eastAsia"/>
          <w:b/>
          <w:szCs w:val="32"/>
        </w:rPr>
        <w:t>未依</w:t>
      </w:r>
      <w:r w:rsidR="005F167A" w:rsidRPr="008B46B0">
        <w:rPr>
          <w:rFonts w:hAnsi="標楷體" w:cs="標楷體-WinCharSetFFFF-H" w:hint="eastAsia"/>
          <w:b/>
          <w:szCs w:val="32"/>
        </w:rPr>
        <w:t>契約</w:t>
      </w:r>
      <w:r w:rsidR="00EA45D8" w:rsidRPr="008B46B0">
        <w:rPr>
          <w:rFonts w:hAnsi="標楷體" w:cs="標楷體-WinCharSetFFFF-H" w:hint="eastAsia"/>
          <w:b/>
          <w:szCs w:val="32"/>
        </w:rPr>
        <w:t>約</w:t>
      </w:r>
      <w:r w:rsidR="005F167A" w:rsidRPr="008B46B0">
        <w:rPr>
          <w:rFonts w:hAnsi="標楷體" w:cs="標楷體-WinCharSetFFFF-H" w:hint="eastAsia"/>
          <w:b/>
          <w:szCs w:val="32"/>
        </w:rPr>
        <w:t>定</w:t>
      </w:r>
      <w:r w:rsidR="0010107B" w:rsidRPr="008B46B0">
        <w:rPr>
          <w:rFonts w:hAnsi="標楷體" w:cs="標楷體-WinCharSetFFFF-H" w:hint="eastAsia"/>
          <w:b/>
          <w:szCs w:val="32"/>
        </w:rPr>
        <w:t>於函文載明</w:t>
      </w:r>
      <w:r w:rsidR="0010107B" w:rsidRPr="008B46B0">
        <w:rPr>
          <w:rFonts w:hAnsi="標楷體" w:hint="eastAsia"/>
          <w:b/>
          <w:szCs w:val="32"/>
        </w:rPr>
        <w:t>改善期限、改善應達之標準及未完成改善之處理等事項</w:t>
      </w:r>
      <w:r w:rsidR="0010107B" w:rsidRPr="008B46B0">
        <w:rPr>
          <w:rFonts w:hint="eastAsia"/>
          <w:b/>
          <w:szCs w:val="32"/>
        </w:rPr>
        <w:t>，</w:t>
      </w:r>
      <w:r w:rsidR="00E776EF" w:rsidRPr="008B46B0">
        <w:rPr>
          <w:rFonts w:hint="eastAsia"/>
          <w:b/>
          <w:szCs w:val="32"/>
        </w:rPr>
        <w:t>致改善結果僅一小部分面積</w:t>
      </w:r>
      <w:r w:rsidR="00B11953" w:rsidRPr="008B46B0">
        <w:rPr>
          <w:rFonts w:hint="eastAsia"/>
          <w:b/>
          <w:szCs w:val="32"/>
        </w:rPr>
        <w:t>出租營業</w:t>
      </w:r>
      <w:r w:rsidR="00E776EF" w:rsidRPr="008B46B0">
        <w:rPr>
          <w:rFonts w:hint="eastAsia"/>
          <w:b/>
          <w:szCs w:val="32"/>
        </w:rPr>
        <w:t>，且租期僅1年</w:t>
      </w:r>
      <w:r w:rsidR="004D0EE3" w:rsidRPr="008B46B0">
        <w:rPr>
          <w:rFonts w:hint="eastAsia"/>
          <w:b/>
          <w:szCs w:val="32"/>
        </w:rPr>
        <w:t>。</w:t>
      </w:r>
      <w:r w:rsidR="00A83899" w:rsidRPr="008B46B0">
        <w:rPr>
          <w:rFonts w:hAnsi="標楷體" w:hint="eastAsia"/>
          <w:b/>
          <w:szCs w:val="32"/>
        </w:rPr>
        <w:t>嗣松青超市於104年初結束營業後</w:t>
      </w:r>
      <w:r w:rsidR="005159E7" w:rsidRPr="008B46B0">
        <w:rPr>
          <w:rFonts w:hAnsi="標楷體" w:hint="eastAsia"/>
          <w:b/>
          <w:szCs w:val="32"/>
        </w:rPr>
        <w:t>，</w:t>
      </w:r>
      <w:r w:rsidRPr="008B46B0">
        <w:rPr>
          <w:rFonts w:hAnsi="標楷體" w:hint="eastAsia"/>
          <w:b/>
          <w:szCs w:val="32"/>
        </w:rPr>
        <w:t>市場處</w:t>
      </w:r>
      <w:r w:rsidR="00F827A8" w:rsidRPr="008B46B0">
        <w:rPr>
          <w:rFonts w:hAnsi="標楷體" w:hint="eastAsia"/>
          <w:b/>
          <w:szCs w:val="32"/>
        </w:rPr>
        <w:t>不但</w:t>
      </w:r>
      <w:r w:rsidR="00E776EF" w:rsidRPr="008B46B0">
        <w:rPr>
          <w:rFonts w:hAnsi="標楷體" w:hint="eastAsia"/>
          <w:b/>
          <w:szCs w:val="32"/>
        </w:rPr>
        <w:t>未有任何監督</w:t>
      </w:r>
      <w:r w:rsidR="00B55E5C" w:rsidRPr="008B46B0">
        <w:rPr>
          <w:rFonts w:hAnsi="標楷體" w:hint="eastAsia"/>
          <w:b/>
          <w:szCs w:val="32"/>
        </w:rPr>
        <w:t>管理</w:t>
      </w:r>
      <w:r w:rsidR="00E776EF" w:rsidRPr="008B46B0">
        <w:rPr>
          <w:rFonts w:hAnsi="標楷體" w:hint="eastAsia"/>
          <w:b/>
          <w:szCs w:val="32"/>
        </w:rPr>
        <w:t>作為，</w:t>
      </w:r>
      <w:r w:rsidR="00D54DC8" w:rsidRPr="008B46B0">
        <w:rPr>
          <w:rFonts w:hint="eastAsia"/>
          <w:b/>
          <w:szCs w:val="32"/>
        </w:rPr>
        <w:t>且放任</w:t>
      </w:r>
      <w:r w:rsidR="003F748C" w:rsidRPr="008B46B0">
        <w:rPr>
          <w:rFonts w:hAnsi="標楷體" w:hint="eastAsia"/>
          <w:b/>
          <w:szCs w:val="32"/>
        </w:rPr>
        <w:t>依附於公共建設之住宅住戶</w:t>
      </w:r>
      <w:r w:rsidR="00D54DC8" w:rsidRPr="008B46B0">
        <w:rPr>
          <w:rFonts w:hint="eastAsia"/>
          <w:b/>
          <w:szCs w:val="32"/>
        </w:rPr>
        <w:t>阻礙招商，未</w:t>
      </w:r>
      <w:r w:rsidR="00A3360B" w:rsidRPr="008B46B0">
        <w:rPr>
          <w:rFonts w:hint="eastAsia"/>
          <w:b/>
          <w:szCs w:val="32"/>
        </w:rPr>
        <w:t>本於</w:t>
      </w:r>
      <w:r w:rsidR="00D54DC8" w:rsidRPr="008B46B0">
        <w:rPr>
          <w:rFonts w:hint="eastAsia"/>
          <w:b/>
          <w:szCs w:val="32"/>
        </w:rPr>
        <w:t>主辦機關立場積極介入處</w:t>
      </w:r>
      <w:r w:rsidR="00D54DC8" w:rsidRPr="008B46B0">
        <w:rPr>
          <w:rFonts w:hint="eastAsia"/>
          <w:b/>
          <w:szCs w:val="32"/>
        </w:rPr>
        <w:lastRenderedPageBreak/>
        <w:t>理，</w:t>
      </w:r>
      <w:r w:rsidRPr="008B46B0">
        <w:rPr>
          <w:rFonts w:hAnsi="標楷體" w:hint="eastAsia"/>
          <w:b/>
          <w:szCs w:val="32"/>
        </w:rPr>
        <w:t>造成</w:t>
      </w:r>
      <w:r w:rsidR="006067E9" w:rsidRPr="008B46B0">
        <w:rPr>
          <w:rFonts w:hAnsi="標楷體" w:hint="eastAsia"/>
          <w:b/>
          <w:szCs w:val="32"/>
        </w:rPr>
        <w:t>整體</w:t>
      </w:r>
      <w:r w:rsidR="00CE6771" w:rsidRPr="008B46B0">
        <w:rPr>
          <w:rFonts w:hAnsi="標楷體" w:cs="新細明體" w:hint="eastAsia"/>
          <w:b/>
          <w:kern w:val="0"/>
          <w:szCs w:val="32"/>
        </w:rPr>
        <w:t>公共建設</w:t>
      </w:r>
      <w:r w:rsidR="00E776EF" w:rsidRPr="008B46B0">
        <w:rPr>
          <w:rFonts w:hAnsi="標楷體" w:hint="eastAsia"/>
          <w:b/>
          <w:szCs w:val="32"/>
        </w:rPr>
        <w:t>空間閒置</w:t>
      </w:r>
      <w:r w:rsidR="004D0EE3" w:rsidRPr="008B46B0">
        <w:rPr>
          <w:rFonts w:hAnsi="標楷體" w:hint="eastAsia"/>
          <w:b/>
          <w:szCs w:val="32"/>
        </w:rPr>
        <w:t>長達2年餘</w:t>
      </w:r>
      <w:r w:rsidR="00E776EF" w:rsidRPr="008B46B0">
        <w:rPr>
          <w:rFonts w:hAnsi="標楷體" w:hint="eastAsia"/>
          <w:b/>
          <w:szCs w:val="32"/>
        </w:rPr>
        <w:t>，</w:t>
      </w:r>
      <w:r w:rsidR="00F827A8" w:rsidRPr="008B46B0">
        <w:rPr>
          <w:rFonts w:hAnsi="標楷體" w:hint="eastAsia"/>
          <w:b/>
          <w:szCs w:val="32"/>
        </w:rPr>
        <w:t>無法提供市場</w:t>
      </w:r>
      <w:r w:rsidRPr="008B46B0">
        <w:rPr>
          <w:rFonts w:hAnsi="標楷體" w:hint="eastAsia"/>
          <w:b/>
          <w:szCs w:val="32"/>
        </w:rPr>
        <w:t>公共服務</w:t>
      </w:r>
      <w:r w:rsidR="00F827A8" w:rsidRPr="008B46B0">
        <w:rPr>
          <w:rFonts w:hAnsi="標楷體" w:hint="eastAsia"/>
          <w:b/>
          <w:szCs w:val="32"/>
        </w:rPr>
        <w:t>，</w:t>
      </w:r>
      <w:r w:rsidR="000721BD" w:rsidRPr="008B46B0">
        <w:rPr>
          <w:rFonts w:hAnsi="標楷體" w:hint="eastAsia"/>
          <w:b/>
          <w:szCs w:val="32"/>
        </w:rPr>
        <w:t>使</w:t>
      </w:r>
      <w:r w:rsidR="00F827A8" w:rsidRPr="008B46B0">
        <w:rPr>
          <w:rFonts w:hAnsi="標楷體" w:hint="eastAsia"/>
          <w:b/>
          <w:szCs w:val="32"/>
        </w:rPr>
        <w:t>公共建設</w:t>
      </w:r>
      <w:r w:rsidR="008D237F" w:rsidRPr="008B46B0">
        <w:rPr>
          <w:rFonts w:hAnsi="標楷體" w:hint="eastAsia"/>
          <w:b/>
          <w:szCs w:val="32"/>
        </w:rPr>
        <w:t>之</w:t>
      </w:r>
      <w:r w:rsidR="00E776EF" w:rsidRPr="008B46B0">
        <w:rPr>
          <w:rFonts w:hAnsi="標楷體" w:hint="eastAsia"/>
          <w:b/>
          <w:szCs w:val="32"/>
        </w:rPr>
        <w:t>興建營運公共利益之目的</w:t>
      </w:r>
      <w:r w:rsidR="008D237F" w:rsidRPr="008B46B0">
        <w:rPr>
          <w:rFonts w:hAnsi="標楷體" w:hint="eastAsia"/>
          <w:b/>
          <w:szCs w:val="32"/>
        </w:rPr>
        <w:t>盡失</w:t>
      </w:r>
      <w:r w:rsidRPr="008B46B0">
        <w:rPr>
          <w:rFonts w:hAnsi="標楷體" w:hint="eastAsia"/>
          <w:b/>
          <w:szCs w:val="32"/>
        </w:rPr>
        <w:t>，</w:t>
      </w:r>
      <w:r w:rsidR="00425C50" w:rsidRPr="008B46B0">
        <w:rPr>
          <w:rFonts w:hAnsi="標楷體" w:hint="eastAsia"/>
          <w:b/>
          <w:szCs w:val="32"/>
        </w:rPr>
        <w:t>核有不當</w:t>
      </w:r>
      <w:r w:rsidR="00E4159F" w:rsidRPr="008B46B0">
        <w:rPr>
          <w:rFonts w:hAnsi="標楷體" w:hint="eastAsia"/>
          <w:b/>
          <w:szCs w:val="32"/>
        </w:rPr>
        <w:t>。</w:t>
      </w:r>
    </w:p>
    <w:p w:rsidR="00C02894" w:rsidRPr="008B46B0" w:rsidRDefault="008D39AD" w:rsidP="002F5877">
      <w:pPr>
        <w:pStyle w:val="3"/>
        <w:rPr>
          <w:rFonts w:hAnsi="標楷體"/>
          <w:szCs w:val="32"/>
        </w:rPr>
      </w:pPr>
      <w:r w:rsidRPr="008B46B0">
        <w:rPr>
          <w:rFonts w:hAnsi="標楷體" w:hint="eastAsia"/>
          <w:szCs w:val="32"/>
        </w:rPr>
        <w:t>依</w:t>
      </w:r>
      <w:r w:rsidRPr="008B46B0">
        <w:rPr>
          <w:rFonts w:hAnsi="標楷體" w:cs="標楷體-WinCharSetFFFF-H" w:hint="eastAsia"/>
          <w:szCs w:val="32"/>
        </w:rPr>
        <w:t>本案</w:t>
      </w:r>
      <w:r w:rsidRPr="008B46B0">
        <w:rPr>
          <w:rFonts w:hAnsi="標楷體" w:hint="eastAsia"/>
          <w:szCs w:val="32"/>
        </w:rPr>
        <w:t>投資契約捌、一條約定：「</w:t>
      </w:r>
      <w:r w:rsidRPr="008B46B0">
        <w:rPr>
          <w:rFonts w:hAnsi="標楷體" w:cs="Arial" w:hint="eastAsia"/>
          <w:szCs w:val="32"/>
        </w:rPr>
        <w:t>興建完成之建物之地面第1層及地下第1層，乙方</w:t>
      </w:r>
      <w:r w:rsidRPr="008B46B0">
        <w:rPr>
          <w:rStyle w:val="afc"/>
          <w:rFonts w:hAnsi="標楷體" w:cs="Arial"/>
          <w:szCs w:val="32"/>
        </w:rPr>
        <w:footnoteReference w:id="1"/>
      </w:r>
      <w:r w:rsidRPr="008B46B0">
        <w:rPr>
          <w:rFonts w:hAnsi="標楷體" w:cs="Arial" w:hint="eastAsia"/>
          <w:szCs w:val="32"/>
        </w:rPr>
        <w:t>就僅得作市場用途使用，未經甲方</w:t>
      </w:r>
      <w:r w:rsidRPr="008B46B0">
        <w:rPr>
          <w:rStyle w:val="afc"/>
          <w:rFonts w:hAnsi="標楷體" w:cs="Arial"/>
          <w:szCs w:val="32"/>
        </w:rPr>
        <w:footnoteReference w:id="2"/>
      </w:r>
      <w:r w:rsidRPr="008B46B0">
        <w:rPr>
          <w:rFonts w:hAnsi="標楷體" w:cs="Arial" w:hint="eastAsia"/>
          <w:szCs w:val="32"/>
        </w:rPr>
        <w:t>同意，乙方不得擅自作其他用途使用、或自行縮減經審查核准之服務面積，違者甲方即得依本契約十四、二條規定辦理。</w:t>
      </w:r>
      <w:r w:rsidRPr="008B46B0">
        <w:rPr>
          <w:rFonts w:hAnsi="標楷體" w:hint="eastAsia"/>
          <w:szCs w:val="32"/>
        </w:rPr>
        <w:t>」查本案建物地面1層係包括文湖街31號、面積301.47</w:t>
      </w:r>
      <w:r w:rsidRPr="008B46B0">
        <w:rPr>
          <w:rFonts w:hAnsi="標楷體" w:cs="Arial" w:hint="eastAsia"/>
          <w:szCs w:val="32"/>
        </w:rPr>
        <w:t>平方公尺及</w:t>
      </w:r>
      <w:r w:rsidRPr="008B46B0">
        <w:rPr>
          <w:rFonts w:hAnsi="標楷體" w:hint="eastAsia"/>
          <w:szCs w:val="32"/>
        </w:rPr>
        <w:t>文湖街37號、面積253.40</w:t>
      </w:r>
      <w:r w:rsidRPr="008B46B0">
        <w:rPr>
          <w:rFonts w:hAnsi="標楷體" w:cs="Arial" w:hint="eastAsia"/>
          <w:szCs w:val="32"/>
        </w:rPr>
        <w:t>平方公尺</w:t>
      </w:r>
      <w:r w:rsidRPr="008B46B0">
        <w:rPr>
          <w:rFonts w:hAnsi="標楷體" w:hint="eastAsia"/>
          <w:szCs w:val="32"/>
        </w:rPr>
        <w:t>，地下1層為文湖街31號、面積963.25</w:t>
      </w:r>
      <w:r w:rsidRPr="008B46B0">
        <w:rPr>
          <w:rFonts w:hAnsi="標楷體" w:cs="Arial" w:hint="eastAsia"/>
          <w:szCs w:val="32"/>
        </w:rPr>
        <w:t>平方公尺</w:t>
      </w:r>
      <w:r w:rsidRPr="008B46B0">
        <w:rPr>
          <w:rStyle w:val="afc"/>
          <w:rFonts w:hAnsi="標楷體" w:cs="Arial"/>
          <w:szCs w:val="32"/>
        </w:rPr>
        <w:footnoteReference w:id="3"/>
      </w:r>
      <w:r w:rsidRPr="008B46B0">
        <w:rPr>
          <w:rFonts w:hAnsi="標楷體" w:cs="Arial" w:hint="eastAsia"/>
          <w:szCs w:val="32"/>
        </w:rPr>
        <w:t>，爰本案應作市場設施提供公共服務之營業面積，共計1,518.12平方公尺，合先敘明。</w:t>
      </w:r>
    </w:p>
    <w:p w:rsidR="00A8008E" w:rsidRPr="008B46B0" w:rsidRDefault="00A044DE" w:rsidP="002F5877">
      <w:pPr>
        <w:pStyle w:val="3"/>
        <w:rPr>
          <w:rFonts w:hAnsi="標楷體"/>
          <w:szCs w:val="32"/>
        </w:rPr>
      </w:pPr>
      <w:r w:rsidRPr="008B46B0">
        <w:rPr>
          <w:rFonts w:hAnsi="標楷體" w:cs="Arial" w:hint="eastAsia"/>
          <w:szCs w:val="32"/>
        </w:rPr>
        <w:t>經查</w:t>
      </w:r>
      <w:r w:rsidR="006550F1" w:rsidRPr="008B46B0">
        <w:rPr>
          <w:rFonts w:hAnsi="標楷體" w:cs="Arial" w:hint="eastAsia"/>
          <w:szCs w:val="32"/>
        </w:rPr>
        <w:t>，</w:t>
      </w:r>
      <w:r w:rsidR="00A8008E" w:rsidRPr="008B46B0">
        <w:rPr>
          <w:rFonts w:hAnsi="標楷體" w:cs="標楷體-WinCharSetFFFF-H" w:hint="eastAsia"/>
          <w:szCs w:val="32"/>
        </w:rPr>
        <w:t>本案</w:t>
      </w:r>
      <w:r w:rsidR="00A8008E" w:rsidRPr="008B46B0">
        <w:rPr>
          <w:rFonts w:hAnsi="標楷體" w:hint="eastAsia"/>
          <w:szCs w:val="32"/>
        </w:rPr>
        <w:t>投資契約</w:t>
      </w:r>
      <w:r w:rsidR="009765AC" w:rsidRPr="008B46B0">
        <w:rPr>
          <w:rFonts w:hAnsi="標楷體" w:hint="eastAsia"/>
          <w:szCs w:val="32"/>
        </w:rPr>
        <w:t>所列</w:t>
      </w:r>
      <w:r w:rsidR="009765AC" w:rsidRPr="008B46B0">
        <w:rPr>
          <w:rFonts w:hAnsi="標楷體" w:cs="標楷體-WinCharSetFFFF-H" w:hint="eastAsia"/>
          <w:szCs w:val="32"/>
        </w:rPr>
        <w:t>沅泰公司對於</w:t>
      </w:r>
      <w:r w:rsidR="00324F5A" w:rsidRPr="008B46B0">
        <w:rPr>
          <w:rFonts w:hAnsi="標楷體" w:hint="eastAsia"/>
          <w:szCs w:val="32"/>
        </w:rPr>
        <w:t>市場及住宅使用空間</w:t>
      </w:r>
      <w:r w:rsidR="009765AC" w:rsidRPr="008B46B0">
        <w:rPr>
          <w:rFonts w:hAnsi="標楷體" w:hint="eastAsia"/>
          <w:szCs w:val="32"/>
        </w:rPr>
        <w:t>規劃</w:t>
      </w:r>
      <w:r w:rsidR="00A8008E" w:rsidRPr="008B46B0">
        <w:rPr>
          <w:rFonts w:hAnsi="標楷體" w:hint="eastAsia"/>
          <w:szCs w:val="32"/>
        </w:rPr>
        <w:t>之</w:t>
      </w:r>
      <w:r w:rsidR="00324F5A" w:rsidRPr="008B46B0">
        <w:rPr>
          <w:rFonts w:hAnsi="標楷體" w:hint="eastAsia"/>
          <w:szCs w:val="32"/>
        </w:rPr>
        <w:t>相關示意圖，住戶之管理中心及大廳出入口竟設於地上1層正中位置，不僅與一般住宅設計無異，且將市場營運空間切割為二，無法完整運用，不論外觀或實質，顯係以住宅使用而非以市場經營為優先考量，</w:t>
      </w:r>
      <w:r w:rsidR="009765AC" w:rsidRPr="008B46B0">
        <w:rPr>
          <w:rFonts w:hAnsi="標楷體" w:hint="eastAsia"/>
          <w:szCs w:val="32"/>
        </w:rPr>
        <w:t>市場處之</w:t>
      </w:r>
      <w:r w:rsidR="00324F5A" w:rsidRPr="008B46B0">
        <w:rPr>
          <w:rFonts w:hAnsi="標楷體" w:hint="eastAsia"/>
          <w:szCs w:val="32"/>
        </w:rPr>
        <w:t>審查核有重大違失。</w:t>
      </w:r>
    </w:p>
    <w:p w:rsidR="00997226" w:rsidRDefault="00A03D58" w:rsidP="00CC7E75">
      <w:pPr>
        <w:pStyle w:val="3"/>
        <w:rPr>
          <w:rFonts w:hAnsi="標楷體"/>
          <w:szCs w:val="32"/>
        </w:rPr>
      </w:pPr>
      <w:r w:rsidRPr="008B46B0">
        <w:rPr>
          <w:rFonts w:hAnsi="標楷體" w:hint="eastAsia"/>
          <w:szCs w:val="32"/>
        </w:rPr>
        <w:t>按</w:t>
      </w:r>
      <w:r w:rsidR="0059499C" w:rsidRPr="008B46B0">
        <w:rPr>
          <w:rFonts w:hAnsi="標楷體" w:cs="標楷體-WinCharSetFFFF-H" w:hint="eastAsia"/>
          <w:szCs w:val="32"/>
        </w:rPr>
        <w:t>沅泰公司與</w:t>
      </w:r>
      <w:r w:rsidR="0059499C" w:rsidRPr="008B46B0">
        <w:rPr>
          <w:rFonts w:hAnsi="標楷體" w:hint="eastAsia"/>
          <w:szCs w:val="32"/>
        </w:rPr>
        <w:t>松青公司</w:t>
      </w:r>
      <w:r w:rsidRPr="008B46B0">
        <w:rPr>
          <w:rFonts w:hAnsi="標楷體" w:hint="eastAsia"/>
          <w:szCs w:val="32"/>
        </w:rPr>
        <w:t>101年</w:t>
      </w:r>
      <w:r w:rsidR="0059499C" w:rsidRPr="008B46B0">
        <w:rPr>
          <w:rFonts w:hAnsi="標楷體" w:hint="eastAsia"/>
          <w:szCs w:val="32"/>
        </w:rPr>
        <w:t>簽定之房屋租賃契約，</w:t>
      </w:r>
      <w:r w:rsidR="00470003" w:rsidRPr="008B46B0">
        <w:rPr>
          <w:rFonts w:hAnsi="標楷體" w:hint="eastAsia"/>
          <w:szCs w:val="32"/>
        </w:rPr>
        <w:t>松青公司</w:t>
      </w:r>
      <w:r w:rsidR="000C46FD" w:rsidRPr="008B46B0">
        <w:rPr>
          <w:rFonts w:hAnsi="標楷體" w:hint="eastAsia"/>
          <w:szCs w:val="32"/>
        </w:rPr>
        <w:t>承租</w:t>
      </w:r>
      <w:r w:rsidR="00470003" w:rsidRPr="008B46B0">
        <w:rPr>
          <w:rFonts w:hAnsi="標楷體" w:hint="eastAsia"/>
          <w:szCs w:val="32"/>
        </w:rPr>
        <w:t>經營松青超市之範圍</w:t>
      </w:r>
      <w:r w:rsidR="00FC6ED9" w:rsidRPr="008B46B0">
        <w:rPr>
          <w:rFonts w:hAnsi="標楷體" w:hint="eastAsia"/>
          <w:szCs w:val="32"/>
        </w:rPr>
        <w:t>，</w:t>
      </w:r>
      <w:r w:rsidR="000C46FD" w:rsidRPr="008B46B0">
        <w:rPr>
          <w:rFonts w:hAnsi="標楷體" w:hint="eastAsia"/>
          <w:szCs w:val="32"/>
        </w:rPr>
        <w:t>係臺北市文湖街31號1樓全部及地下1樓之房屋</w:t>
      </w:r>
      <w:r w:rsidR="00B368A3" w:rsidRPr="008B46B0">
        <w:rPr>
          <w:rFonts w:hAnsi="標楷體" w:hint="eastAsia"/>
          <w:szCs w:val="32"/>
        </w:rPr>
        <w:t>面積，並</w:t>
      </w:r>
      <w:r w:rsidR="00F44368" w:rsidRPr="008B46B0">
        <w:rPr>
          <w:rFonts w:hAnsi="標楷體" w:hint="eastAsia"/>
          <w:szCs w:val="32"/>
        </w:rPr>
        <w:t>未</w:t>
      </w:r>
      <w:r w:rsidR="00F26F02" w:rsidRPr="008B46B0">
        <w:rPr>
          <w:rFonts w:hAnsi="標楷體" w:hint="eastAsia"/>
          <w:szCs w:val="32"/>
        </w:rPr>
        <w:t>包括</w:t>
      </w:r>
      <w:r w:rsidR="000C46FD" w:rsidRPr="008B46B0">
        <w:rPr>
          <w:rFonts w:hAnsi="標楷體" w:hint="eastAsia"/>
          <w:szCs w:val="32"/>
        </w:rPr>
        <w:t>文湖街37號1樓部分</w:t>
      </w:r>
      <w:r w:rsidR="00F26F02" w:rsidRPr="008B46B0">
        <w:rPr>
          <w:rFonts w:hAnsi="標楷體" w:hint="eastAsia"/>
          <w:szCs w:val="32"/>
        </w:rPr>
        <w:t>，</w:t>
      </w:r>
      <w:r w:rsidR="00387089" w:rsidRPr="008B46B0">
        <w:rPr>
          <w:rFonts w:hAnsi="標楷體" w:hint="eastAsia"/>
          <w:szCs w:val="32"/>
        </w:rPr>
        <w:t>顯</w:t>
      </w:r>
      <w:r w:rsidR="0025070F" w:rsidRPr="008B46B0">
        <w:rPr>
          <w:rFonts w:hAnsi="標楷體" w:hint="eastAsia"/>
          <w:szCs w:val="32"/>
        </w:rPr>
        <w:t>未符</w:t>
      </w:r>
      <w:r w:rsidR="00F26F02" w:rsidRPr="008B46B0">
        <w:rPr>
          <w:rFonts w:hAnsi="標楷體" w:hint="eastAsia"/>
          <w:szCs w:val="32"/>
        </w:rPr>
        <w:t>投資契約之</w:t>
      </w:r>
      <w:r w:rsidR="00DE059A" w:rsidRPr="008B46B0">
        <w:rPr>
          <w:rFonts w:hAnsi="標楷體" w:hint="eastAsia"/>
          <w:szCs w:val="32"/>
        </w:rPr>
        <w:t>約</w:t>
      </w:r>
      <w:r w:rsidR="00F26F02" w:rsidRPr="008B46B0">
        <w:rPr>
          <w:rFonts w:hAnsi="標楷體" w:hint="eastAsia"/>
          <w:szCs w:val="32"/>
        </w:rPr>
        <w:t>定</w:t>
      </w:r>
      <w:r w:rsidR="000C46FD" w:rsidRPr="008B46B0">
        <w:rPr>
          <w:rFonts w:hAnsi="標楷體" w:hint="eastAsia"/>
          <w:szCs w:val="32"/>
        </w:rPr>
        <w:t>。</w:t>
      </w:r>
      <w:r w:rsidR="00FC1E51" w:rsidRPr="008B46B0">
        <w:rPr>
          <w:rFonts w:hAnsi="標楷體" w:hint="eastAsia"/>
          <w:szCs w:val="32"/>
        </w:rPr>
        <w:t>然</w:t>
      </w:r>
      <w:r w:rsidR="000B74EB" w:rsidRPr="008B46B0">
        <w:rPr>
          <w:rFonts w:hAnsi="標楷體" w:hint="eastAsia"/>
          <w:szCs w:val="32"/>
        </w:rPr>
        <w:t>市場處於</w:t>
      </w:r>
      <w:r w:rsidR="00DD0446" w:rsidRPr="008B46B0">
        <w:rPr>
          <w:rFonts w:hAnsi="標楷體" w:hint="eastAsia"/>
          <w:szCs w:val="32"/>
        </w:rPr>
        <w:t>審核</w:t>
      </w:r>
      <w:r w:rsidR="000B74EB" w:rsidRPr="008B46B0">
        <w:rPr>
          <w:rFonts w:hAnsi="標楷體" w:cs="標楷體-WinCharSetFFFF-H" w:hint="eastAsia"/>
          <w:szCs w:val="32"/>
        </w:rPr>
        <w:t>沅泰公司</w:t>
      </w:r>
      <w:r w:rsidR="000B74EB" w:rsidRPr="008B46B0">
        <w:rPr>
          <w:rFonts w:hAnsi="標楷體" w:hint="eastAsia"/>
          <w:szCs w:val="32"/>
        </w:rPr>
        <w:t>申請</w:t>
      </w:r>
      <w:r w:rsidR="007973B1" w:rsidRPr="008B46B0">
        <w:rPr>
          <w:rFonts w:hAnsi="標楷體" w:cs="標楷體-WinCharSetFFFF-H" w:hint="eastAsia"/>
          <w:szCs w:val="32"/>
        </w:rPr>
        <w:t>德明</w:t>
      </w:r>
      <w:r w:rsidR="000B74EB" w:rsidRPr="008B46B0">
        <w:rPr>
          <w:rFonts w:hAnsi="標楷體" w:cs="標楷體-WinCharSetFFFF-H" w:hint="eastAsia"/>
          <w:szCs w:val="32"/>
        </w:rPr>
        <w:t>市場開業備查時，</w:t>
      </w:r>
      <w:r w:rsidR="000B74EB" w:rsidRPr="008B46B0">
        <w:rPr>
          <w:rFonts w:hAnsi="標楷體" w:hint="eastAsia"/>
          <w:szCs w:val="32"/>
        </w:rPr>
        <w:t>並未實地勘查市場實際</w:t>
      </w:r>
      <w:r w:rsidR="008F773B" w:rsidRPr="008B46B0">
        <w:rPr>
          <w:rFonts w:hAnsi="標楷體" w:hint="eastAsia"/>
          <w:szCs w:val="32"/>
        </w:rPr>
        <w:t>經營</w:t>
      </w:r>
      <w:r w:rsidR="00DD0446" w:rsidRPr="008B46B0">
        <w:rPr>
          <w:rFonts w:hAnsi="標楷體" w:hint="eastAsia"/>
          <w:szCs w:val="32"/>
        </w:rPr>
        <w:t>情形</w:t>
      </w:r>
      <w:r w:rsidR="000578AE" w:rsidRPr="008B46B0">
        <w:rPr>
          <w:rStyle w:val="afc"/>
          <w:rFonts w:hAnsi="標楷體"/>
          <w:szCs w:val="32"/>
        </w:rPr>
        <w:footnoteReference w:id="4"/>
      </w:r>
      <w:r w:rsidR="000B74EB" w:rsidRPr="008B46B0">
        <w:rPr>
          <w:rFonts w:hAnsi="標楷體" w:hint="eastAsia"/>
          <w:szCs w:val="32"/>
        </w:rPr>
        <w:t>，而係僅依</w:t>
      </w:r>
      <w:r w:rsidR="00DD0446" w:rsidRPr="008B46B0">
        <w:rPr>
          <w:rFonts w:hAnsi="標楷體" w:cs="標楷體-WinCharSetFFFF-H" w:hint="eastAsia"/>
          <w:szCs w:val="32"/>
        </w:rPr>
        <w:t>該</w:t>
      </w:r>
      <w:r w:rsidR="00C21237" w:rsidRPr="008B46B0">
        <w:rPr>
          <w:rFonts w:hAnsi="標楷體" w:cs="標楷體-WinCharSetFFFF-H" w:hint="eastAsia"/>
          <w:szCs w:val="32"/>
        </w:rPr>
        <w:t>公司</w:t>
      </w:r>
      <w:r w:rsidR="000B74EB" w:rsidRPr="008B46B0">
        <w:rPr>
          <w:rFonts w:hAnsi="標楷體" w:cs="標楷體-WinCharSetFFFF-H" w:hint="eastAsia"/>
          <w:szCs w:val="32"/>
        </w:rPr>
        <w:t>函送</w:t>
      </w:r>
      <w:r w:rsidR="000B74EB" w:rsidRPr="008B46B0">
        <w:rPr>
          <w:rFonts w:hAnsi="標楷體" w:cs="標楷體-WinCharSetFFFF-H" w:hint="eastAsia"/>
          <w:szCs w:val="32"/>
        </w:rPr>
        <w:lastRenderedPageBreak/>
        <w:t>之</w:t>
      </w:r>
      <w:r w:rsidR="0025070F" w:rsidRPr="008B46B0">
        <w:rPr>
          <w:rFonts w:hAnsi="標楷體" w:cs="標楷體-WinCharSetFFFF-H" w:hint="eastAsia"/>
          <w:szCs w:val="32"/>
        </w:rPr>
        <w:t>市場</w:t>
      </w:r>
      <w:r w:rsidR="000B74EB" w:rsidRPr="008B46B0">
        <w:rPr>
          <w:rFonts w:hAnsi="標楷體" w:cs="標楷體-WinCharSetFFFF-H" w:hint="eastAsia"/>
          <w:szCs w:val="32"/>
        </w:rPr>
        <w:t>商品展示相片等資料</w:t>
      </w:r>
      <w:r w:rsidR="000B74EB" w:rsidRPr="008B46B0">
        <w:rPr>
          <w:rFonts w:hAnsi="標楷體" w:hint="eastAsia"/>
          <w:szCs w:val="32"/>
        </w:rPr>
        <w:t>，即予草率同意備查，致渾然不知市場</w:t>
      </w:r>
      <w:r w:rsidR="00DD0446" w:rsidRPr="008B46B0">
        <w:rPr>
          <w:rFonts w:hAnsi="標楷體" w:hint="eastAsia"/>
          <w:szCs w:val="32"/>
        </w:rPr>
        <w:t>營業</w:t>
      </w:r>
      <w:r w:rsidR="00C21237" w:rsidRPr="008B46B0">
        <w:rPr>
          <w:rFonts w:hAnsi="標楷體" w:hint="eastAsia"/>
          <w:szCs w:val="32"/>
        </w:rPr>
        <w:t>範圍</w:t>
      </w:r>
      <w:r w:rsidR="000B74EB" w:rsidRPr="008B46B0">
        <w:rPr>
          <w:rFonts w:hAnsi="標楷體" w:hint="eastAsia"/>
          <w:szCs w:val="32"/>
        </w:rPr>
        <w:t>有</w:t>
      </w:r>
      <w:r w:rsidR="00DD0446" w:rsidRPr="008B46B0">
        <w:rPr>
          <w:rFonts w:hAnsi="標楷體" w:hint="eastAsia"/>
          <w:szCs w:val="32"/>
        </w:rPr>
        <w:t>與</w:t>
      </w:r>
      <w:r w:rsidR="000B74EB" w:rsidRPr="008B46B0">
        <w:rPr>
          <w:rFonts w:hAnsi="標楷體" w:hint="eastAsia"/>
          <w:szCs w:val="32"/>
        </w:rPr>
        <w:t>投資契約</w:t>
      </w:r>
      <w:r w:rsidR="00DE059A" w:rsidRPr="008B46B0">
        <w:rPr>
          <w:rFonts w:hAnsi="標楷體" w:hint="eastAsia"/>
          <w:szCs w:val="32"/>
        </w:rPr>
        <w:t>約</w:t>
      </w:r>
      <w:r w:rsidR="000B74EB" w:rsidRPr="008B46B0">
        <w:rPr>
          <w:rFonts w:hAnsi="標楷體" w:hint="eastAsia"/>
          <w:szCs w:val="32"/>
        </w:rPr>
        <w:t>定</w:t>
      </w:r>
      <w:r w:rsidR="00DD0446" w:rsidRPr="008B46B0">
        <w:rPr>
          <w:rFonts w:hAnsi="標楷體" w:hint="eastAsia"/>
          <w:szCs w:val="32"/>
        </w:rPr>
        <w:t>未合</w:t>
      </w:r>
      <w:r w:rsidR="000B74EB" w:rsidRPr="008B46B0">
        <w:rPr>
          <w:rFonts w:hAnsi="標楷體" w:hint="eastAsia"/>
          <w:szCs w:val="32"/>
        </w:rPr>
        <w:t>之情事，確有</w:t>
      </w:r>
      <w:r w:rsidR="00644E58" w:rsidRPr="008B46B0">
        <w:rPr>
          <w:rFonts w:hAnsi="標楷體" w:hint="eastAsia"/>
          <w:szCs w:val="32"/>
        </w:rPr>
        <w:t>疏失</w:t>
      </w:r>
      <w:r w:rsidR="000B74EB" w:rsidRPr="008B46B0">
        <w:rPr>
          <w:rFonts w:hAnsi="標楷體" w:hint="eastAsia"/>
          <w:szCs w:val="32"/>
        </w:rPr>
        <w:t>。</w:t>
      </w:r>
      <w:r w:rsidR="003F72D3" w:rsidRPr="008B46B0">
        <w:rPr>
          <w:rFonts w:hAnsi="標楷體" w:hint="eastAsia"/>
          <w:szCs w:val="32"/>
        </w:rPr>
        <w:t>又</w:t>
      </w:r>
      <w:r w:rsidR="00143CC9" w:rsidRPr="008B46B0">
        <w:rPr>
          <w:rFonts w:hAnsi="標楷體" w:hint="eastAsia"/>
          <w:szCs w:val="32"/>
        </w:rPr>
        <w:t>，</w:t>
      </w:r>
      <w:r w:rsidR="003F72D3" w:rsidRPr="008B46B0">
        <w:rPr>
          <w:rFonts w:hAnsi="標楷體" w:hint="eastAsia"/>
          <w:szCs w:val="32"/>
        </w:rPr>
        <w:t>迄本院</w:t>
      </w:r>
      <w:r w:rsidR="007973B1" w:rsidRPr="008B46B0">
        <w:rPr>
          <w:rFonts w:hAnsi="標楷體" w:hint="eastAsia"/>
          <w:szCs w:val="32"/>
        </w:rPr>
        <w:t>於</w:t>
      </w:r>
      <w:r w:rsidR="003F72D3" w:rsidRPr="008B46B0">
        <w:rPr>
          <w:rFonts w:hAnsi="標楷體" w:hint="eastAsia"/>
          <w:szCs w:val="32"/>
        </w:rPr>
        <w:t>107年7月18日現場履勘</w:t>
      </w:r>
      <w:r w:rsidR="007973B1" w:rsidRPr="008B46B0">
        <w:rPr>
          <w:rFonts w:hAnsi="標楷體" w:cs="標楷體-WinCharSetFFFF-H" w:hint="eastAsia"/>
          <w:szCs w:val="32"/>
        </w:rPr>
        <w:t>德明市場</w:t>
      </w:r>
      <w:r w:rsidR="003F72D3" w:rsidRPr="008B46B0">
        <w:rPr>
          <w:rFonts w:hAnsi="標楷體" w:hint="eastAsia"/>
          <w:szCs w:val="32"/>
        </w:rPr>
        <w:t>之營運</w:t>
      </w:r>
      <w:r w:rsidR="007973B1" w:rsidRPr="008B46B0">
        <w:rPr>
          <w:rFonts w:hAnsi="標楷體" w:hint="eastAsia"/>
          <w:szCs w:val="32"/>
        </w:rPr>
        <w:t>狀況時</w:t>
      </w:r>
      <w:r w:rsidR="003F72D3" w:rsidRPr="008B46B0">
        <w:rPr>
          <w:rFonts w:hAnsi="標楷體" w:hint="eastAsia"/>
          <w:szCs w:val="32"/>
        </w:rPr>
        <w:t>，文湖街37號1樓部分</w:t>
      </w:r>
      <w:r w:rsidR="00DC24BA" w:rsidRPr="008B46B0">
        <w:rPr>
          <w:rFonts w:hAnsi="標楷體" w:hint="eastAsia"/>
          <w:szCs w:val="32"/>
        </w:rPr>
        <w:t>仍持續閒置（如下圖</w:t>
      </w:r>
      <w:r w:rsidR="00DB7EFF" w:rsidRPr="008B46B0">
        <w:rPr>
          <w:rFonts w:hAnsi="標楷體" w:hint="eastAsia"/>
          <w:szCs w:val="32"/>
        </w:rPr>
        <w:t>1-1~1-3</w:t>
      </w:r>
      <w:r w:rsidR="00DC24BA" w:rsidRPr="008B46B0">
        <w:rPr>
          <w:rFonts w:hAnsi="標楷體" w:hint="eastAsia"/>
          <w:szCs w:val="32"/>
        </w:rPr>
        <w:t>）</w:t>
      </w:r>
      <w:r w:rsidR="003F72D3" w:rsidRPr="008B46B0">
        <w:rPr>
          <w:rFonts w:hAnsi="標楷體" w:hint="eastAsia"/>
          <w:szCs w:val="32"/>
        </w:rPr>
        <w:t>，</w:t>
      </w:r>
      <w:r w:rsidR="00143CC9" w:rsidRPr="008B46B0">
        <w:rPr>
          <w:rFonts w:hAnsi="標楷體" w:hint="eastAsia"/>
          <w:szCs w:val="32"/>
        </w:rPr>
        <w:t>市場處</w:t>
      </w:r>
      <w:r w:rsidR="00F7765E" w:rsidRPr="008B46B0">
        <w:rPr>
          <w:rFonts w:hAnsi="標楷體" w:hint="eastAsia"/>
          <w:szCs w:val="32"/>
        </w:rPr>
        <w:t>原陳稱</w:t>
      </w:r>
      <w:r w:rsidR="00F7765E" w:rsidRPr="008B46B0">
        <w:rPr>
          <w:rFonts w:hAnsi="標楷體" w:cs="標楷體-WinCharSetFFFF-H" w:hint="eastAsia"/>
          <w:szCs w:val="32"/>
        </w:rPr>
        <w:t>本案</w:t>
      </w:r>
      <w:r w:rsidR="00F7765E" w:rsidRPr="008B46B0">
        <w:rPr>
          <w:rFonts w:hAnsi="標楷體" w:hint="eastAsia"/>
          <w:szCs w:val="32"/>
        </w:rPr>
        <w:t>投資契約</w:t>
      </w:r>
      <w:r w:rsidR="00823625" w:rsidRPr="008B46B0">
        <w:rPr>
          <w:rFonts w:hAnsi="標楷體" w:hint="eastAsia"/>
          <w:szCs w:val="32"/>
        </w:rPr>
        <w:t>約</w:t>
      </w:r>
      <w:r w:rsidR="00F7765E" w:rsidRPr="008B46B0">
        <w:rPr>
          <w:rFonts w:hAnsi="標楷體" w:hint="eastAsia"/>
          <w:szCs w:val="32"/>
        </w:rPr>
        <w:t>定之</w:t>
      </w:r>
      <w:r w:rsidR="00F7765E" w:rsidRPr="008B46B0">
        <w:rPr>
          <w:rFonts w:hAnsi="標楷體" w:cs="標楷體-WinCharSetFFFF-H" w:hint="eastAsia"/>
          <w:szCs w:val="32"/>
        </w:rPr>
        <w:t>超級市場經營面積與實際經營面積相符</w:t>
      </w:r>
      <w:r w:rsidR="004267AC" w:rsidRPr="008B46B0">
        <w:rPr>
          <w:rFonts w:hAnsi="標楷體" w:cs="標楷體-WinCharSetFFFF-H" w:hint="eastAsia"/>
          <w:szCs w:val="32"/>
        </w:rPr>
        <w:t>，</w:t>
      </w:r>
      <w:r w:rsidR="004267AC" w:rsidRPr="008B46B0">
        <w:rPr>
          <w:rFonts w:hAnsi="標楷體" w:hint="eastAsia"/>
          <w:szCs w:val="32"/>
        </w:rPr>
        <w:t>102年6月3日派員查察</w:t>
      </w:r>
      <w:r w:rsidR="004267AC" w:rsidRPr="008B46B0">
        <w:rPr>
          <w:rFonts w:hAnsi="標楷體" w:cs="標楷體-WinCharSetFFFF-H" w:hint="eastAsia"/>
          <w:szCs w:val="32"/>
        </w:rPr>
        <w:t>發現地上</w:t>
      </w:r>
      <w:r w:rsidR="004267AC" w:rsidRPr="008B46B0">
        <w:rPr>
          <w:rFonts w:hAnsi="標楷體" w:hint="eastAsia"/>
          <w:szCs w:val="32"/>
        </w:rPr>
        <w:t>1樓37號空間暫停營運云云</w:t>
      </w:r>
      <w:r w:rsidR="00F7765E" w:rsidRPr="008B46B0">
        <w:rPr>
          <w:rFonts w:hAnsi="標楷體" w:hint="eastAsia"/>
          <w:szCs w:val="32"/>
        </w:rPr>
        <w:t>，</w:t>
      </w:r>
      <w:r w:rsidR="008D4DC0" w:rsidRPr="008B46B0">
        <w:rPr>
          <w:rFonts w:hAnsi="標楷體" w:hint="eastAsia"/>
          <w:szCs w:val="32"/>
        </w:rPr>
        <w:t>於本院詢問時始</w:t>
      </w:r>
      <w:r w:rsidR="00F7765E" w:rsidRPr="008B46B0">
        <w:rPr>
          <w:rFonts w:hAnsi="標楷體" w:hint="eastAsia"/>
          <w:szCs w:val="32"/>
        </w:rPr>
        <w:t>坦承</w:t>
      </w:r>
      <w:r w:rsidR="00143CC9" w:rsidRPr="008B46B0">
        <w:rPr>
          <w:rFonts w:hAnsi="標楷體" w:hint="eastAsia"/>
          <w:szCs w:val="32"/>
        </w:rPr>
        <w:t>1樓右邊（即文湖街37號）從一開始就在招租，但一直沒有廠商進駐營運等語。</w:t>
      </w:r>
    </w:p>
    <w:p w:rsidR="008529F0" w:rsidRPr="000A22C9" w:rsidRDefault="008529F0" w:rsidP="008529F0">
      <w:pPr>
        <w:pStyle w:val="3"/>
        <w:numPr>
          <w:ilvl w:val="0"/>
          <w:numId w:val="0"/>
        </w:numPr>
        <w:ind w:left="1361"/>
        <w:rPr>
          <w:rFonts w:hAnsi="標楷體"/>
          <w:szCs w:val="32"/>
        </w:rPr>
      </w:pPr>
    </w:p>
    <w:p w:rsidR="00DB7EFF" w:rsidRDefault="00DB7EFF" w:rsidP="00DB7EFF">
      <w:pPr>
        <w:pStyle w:val="3"/>
        <w:numPr>
          <w:ilvl w:val="0"/>
          <w:numId w:val="0"/>
        </w:numPr>
        <w:ind w:left="1361"/>
        <w:rPr>
          <w:rFonts w:hAnsi="標楷體"/>
          <w:szCs w:val="32"/>
        </w:rPr>
      </w:pPr>
      <w:r>
        <w:rPr>
          <w:rFonts w:hAnsi="標楷體"/>
          <w:noProof/>
          <w:sz w:val="28"/>
          <w:szCs w:val="28"/>
        </w:rPr>
        <w:drawing>
          <wp:inline distT="0" distB="0" distL="0" distR="0" wp14:anchorId="2DED524D" wp14:editId="047B1D0C">
            <wp:extent cx="3209925" cy="2408425"/>
            <wp:effectExtent l="0" t="0" r="0" b="0"/>
            <wp:docPr id="1" name="圖片 1" descr="C:\Users\mljung\Desktop\德明市場BOO案\1070718履勘\德明市場履勘照片\P10900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ljung\Desktop\德明市場BOO案\1070718履勘\德明市場履勘照片\P1090023.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17424" cy="2414051"/>
                    </a:xfrm>
                    <a:prstGeom prst="rect">
                      <a:avLst/>
                    </a:prstGeom>
                    <a:noFill/>
                    <a:ln>
                      <a:noFill/>
                    </a:ln>
                  </pic:spPr>
                </pic:pic>
              </a:graphicData>
            </a:graphic>
          </wp:inline>
        </w:drawing>
      </w:r>
    </w:p>
    <w:p w:rsidR="00DB7EFF" w:rsidRPr="00DB7EFF" w:rsidRDefault="00DB7EFF" w:rsidP="002D37AE">
      <w:pPr>
        <w:pStyle w:val="3"/>
        <w:numPr>
          <w:ilvl w:val="0"/>
          <w:numId w:val="0"/>
        </w:numPr>
        <w:ind w:left="1361" w:firstLineChars="250" w:firstLine="650"/>
        <w:rPr>
          <w:rFonts w:hAnsi="標楷體"/>
          <w:sz w:val="24"/>
          <w:szCs w:val="24"/>
        </w:rPr>
      </w:pPr>
      <w:r w:rsidRPr="00DB7EFF">
        <w:rPr>
          <w:rFonts w:hAnsi="標楷體" w:hint="eastAsia"/>
          <w:sz w:val="24"/>
          <w:szCs w:val="24"/>
        </w:rPr>
        <w:t>圖1-1 文湖街37號1樓</w:t>
      </w:r>
      <w:r w:rsidR="00B2397B">
        <w:rPr>
          <w:rFonts w:hAnsi="標楷體" w:hint="eastAsia"/>
          <w:sz w:val="24"/>
          <w:szCs w:val="24"/>
        </w:rPr>
        <w:t>閒置情形</w:t>
      </w:r>
    </w:p>
    <w:p w:rsidR="00DB7EFF" w:rsidRDefault="00DB7EFF" w:rsidP="00DB7EFF">
      <w:pPr>
        <w:pStyle w:val="3"/>
        <w:numPr>
          <w:ilvl w:val="0"/>
          <w:numId w:val="0"/>
        </w:numPr>
        <w:ind w:left="1361"/>
        <w:rPr>
          <w:rFonts w:hAnsi="標楷體"/>
          <w:szCs w:val="32"/>
        </w:rPr>
      </w:pPr>
      <w:r>
        <w:rPr>
          <w:rFonts w:hAnsi="標楷體"/>
          <w:noProof/>
          <w:sz w:val="28"/>
          <w:szCs w:val="28"/>
        </w:rPr>
        <w:lastRenderedPageBreak/>
        <w:drawing>
          <wp:inline distT="0" distB="0" distL="0" distR="0" wp14:anchorId="0215FD30" wp14:editId="209ECF87">
            <wp:extent cx="3209925" cy="2408424"/>
            <wp:effectExtent l="0" t="0" r="0" b="0"/>
            <wp:docPr id="2" name="圖片 2" descr="C:\Users\mljung\Desktop\德明市場BOO案\1070718履勘\德明市場履勘照片\P1090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ljung\Desktop\德明市場BOO案\1070718履勘\德明市場履勘照片\P1090024.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12684" cy="2410494"/>
                    </a:xfrm>
                    <a:prstGeom prst="rect">
                      <a:avLst/>
                    </a:prstGeom>
                    <a:noFill/>
                    <a:ln>
                      <a:noFill/>
                    </a:ln>
                  </pic:spPr>
                </pic:pic>
              </a:graphicData>
            </a:graphic>
          </wp:inline>
        </w:drawing>
      </w:r>
    </w:p>
    <w:p w:rsidR="00DB7EFF" w:rsidRDefault="00DB7EFF" w:rsidP="002D37AE">
      <w:pPr>
        <w:pStyle w:val="3"/>
        <w:numPr>
          <w:ilvl w:val="0"/>
          <w:numId w:val="0"/>
        </w:numPr>
        <w:ind w:left="1361" w:firstLineChars="250" w:firstLine="650"/>
        <w:rPr>
          <w:rFonts w:hAnsi="標楷體"/>
          <w:szCs w:val="32"/>
        </w:rPr>
      </w:pPr>
      <w:r w:rsidRPr="00DB7EFF">
        <w:rPr>
          <w:rFonts w:hAnsi="標楷體" w:hint="eastAsia"/>
          <w:sz w:val="24"/>
          <w:szCs w:val="24"/>
        </w:rPr>
        <w:t>圖</w:t>
      </w:r>
      <w:r>
        <w:rPr>
          <w:rFonts w:hAnsi="標楷體" w:hint="eastAsia"/>
          <w:sz w:val="24"/>
          <w:szCs w:val="24"/>
        </w:rPr>
        <w:t>1-2</w:t>
      </w:r>
      <w:r w:rsidRPr="00DB7EFF">
        <w:rPr>
          <w:rFonts w:hAnsi="標楷體" w:hint="eastAsia"/>
          <w:sz w:val="24"/>
          <w:szCs w:val="24"/>
        </w:rPr>
        <w:t xml:space="preserve"> 文湖街37號1樓</w:t>
      </w:r>
      <w:r w:rsidR="00B2397B">
        <w:rPr>
          <w:rFonts w:hAnsi="標楷體" w:hint="eastAsia"/>
          <w:sz w:val="24"/>
          <w:szCs w:val="24"/>
        </w:rPr>
        <w:t>閒置情形</w:t>
      </w:r>
    </w:p>
    <w:p w:rsidR="00DB7EFF" w:rsidRDefault="00DB7EFF" w:rsidP="00DB7EFF">
      <w:pPr>
        <w:pStyle w:val="3"/>
        <w:numPr>
          <w:ilvl w:val="0"/>
          <w:numId w:val="0"/>
        </w:numPr>
        <w:ind w:left="1361"/>
        <w:rPr>
          <w:rFonts w:hAnsi="標楷體"/>
          <w:szCs w:val="32"/>
        </w:rPr>
      </w:pPr>
      <w:r>
        <w:rPr>
          <w:rFonts w:hAnsi="標楷體"/>
          <w:noProof/>
          <w:sz w:val="28"/>
          <w:szCs w:val="28"/>
        </w:rPr>
        <w:drawing>
          <wp:inline distT="0" distB="0" distL="0" distR="0" wp14:anchorId="078C28E8" wp14:editId="2709F741">
            <wp:extent cx="3209925" cy="2408423"/>
            <wp:effectExtent l="0" t="0" r="0" b="0"/>
            <wp:docPr id="3" name="圖片 3" descr="C:\Users\mljung\Desktop\德明市場BOO案\1070718履勘\德明市場履勘照片\P1090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ljung\Desktop\德明市場BOO案\1070718履勘\德明市場履勘照片\P1090017.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17495" cy="2414103"/>
                    </a:xfrm>
                    <a:prstGeom prst="rect">
                      <a:avLst/>
                    </a:prstGeom>
                    <a:noFill/>
                    <a:ln>
                      <a:noFill/>
                    </a:ln>
                  </pic:spPr>
                </pic:pic>
              </a:graphicData>
            </a:graphic>
          </wp:inline>
        </w:drawing>
      </w:r>
    </w:p>
    <w:p w:rsidR="00DB7EFF" w:rsidRDefault="00DB7EFF" w:rsidP="002D37AE">
      <w:pPr>
        <w:pStyle w:val="3"/>
        <w:numPr>
          <w:ilvl w:val="0"/>
          <w:numId w:val="0"/>
        </w:numPr>
        <w:ind w:left="1361" w:firstLineChars="300" w:firstLine="780"/>
        <w:rPr>
          <w:rFonts w:hAnsi="標楷體"/>
          <w:sz w:val="24"/>
          <w:szCs w:val="24"/>
        </w:rPr>
      </w:pPr>
      <w:r w:rsidRPr="00DB7EFF">
        <w:rPr>
          <w:rFonts w:hAnsi="標楷體" w:hint="eastAsia"/>
          <w:sz w:val="24"/>
          <w:szCs w:val="24"/>
        </w:rPr>
        <w:t>圖</w:t>
      </w:r>
      <w:r>
        <w:rPr>
          <w:rFonts w:hAnsi="標楷體" w:hint="eastAsia"/>
          <w:sz w:val="24"/>
          <w:szCs w:val="24"/>
        </w:rPr>
        <w:t>1-3</w:t>
      </w:r>
      <w:r w:rsidRPr="00DB7EFF">
        <w:rPr>
          <w:rFonts w:hAnsi="標楷體" w:hint="eastAsia"/>
          <w:sz w:val="24"/>
          <w:szCs w:val="24"/>
        </w:rPr>
        <w:t xml:space="preserve"> 文湖街37號1樓</w:t>
      </w:r>
      <w:r w:rsidR="00B2397B">
        <w:rPr>
          <w:rFonts w:hAnsi="標楷體" w:hint="eastAsia"/>
          <w:sz w:val="24"/>
          <w:szCs w:val="24"/>
        </w:rPr>
        <w:t>閒置情形</w:t>
      </w:r>
    </w:p>
    <w:p w:rsidR="00AB1B0E" w:rsidRDefault="00AB1B0E" w:rsidP="002D37AE">
      <w:pPr>
        <w:pStyle w:val="3"/>
        <w:numPr>
          <w:ilvl w:val="0"/>
          <w:numId w:val="0"/>
        </w:numPr>
        <w:ind w:left="1361" w:firstLineChars="300" w:firstLine="780"/>
        <w:rPr>
          <w:rFonts w:hAnsi="標楷體"/>
          <w:sz w:val="24"/>
          <w:szCs w:val="24"/>
        </w:rPr>
      </w:pPr>
    </w:p>
    <w:p w:rsidR="006F21E8" w:rsidRPr="000D10B1" w:rsidRDefault="00997226" w:rsidP="006F21E8">
      <w:pPr>
        <w:pStyle w:val="3"/>
        <w:rPr>
          <w:szCs w:val="32"/>
        </w:rPr>
      </w:pPr>
      <w:r w:rsidRPr="00270998">
        <w:rPr>
          <w:rFonts w:hint="eastAsia"/>
          <w:szCs w:val="32"/>
        </w:rPr>
        <w:t>依</w:t>
      </w:r>
      <w:r w:rsidRPr="00270998">
        <w:rPr>
          <w:rFonts w:hAnsi="標楷體" w:cs="標楷體-WinCharSetFFFF-H" w:hint="eastAsia"/>
          <w:szCs w:val="32"/>
        </w:rPr>
        <w:t>本案</w:t>
      </w:r>
      <w:r w:rsidRPr="00270998">
        <w:rPr>
          <w:rFonts w:hAnsi="標楷體" w:hint="eastAsia"/>
          <w:szCs w:val="32"/>
        </w:rPr>
        <w:t>投資契約</w:t>
      </w:r>
      <w:r w:rsidR="00AB4D32" w:rsidRPr="00270998">
        <w:rPr>
          <w:rFonts w:hint="eastAsia"/>
          <w:szCs w:val="32"/>
        </w:rPr>
        <w:t>十四、一</w:t>
      </w:r>
      <w:r w:rsidRPr="00270998">
        <w:rPr>
          <w:rFonts w:hint="eastAsia"/>
          <w:szCs w:val="32"/>
        </w:rPr>
        <w:t>條</w:t>
      </w:r>
      <w:r w:rsidR="00AB4D32" w:rsidRPr="000D10B1">
        <w:rPr>
          <w:rFonts w:hint="eastAsia"/>
          <w:szCs w:val="32"/>
        </w:rPr>
        <w:t>（乙方之違約）</w:t>
      </w:r>
      <w:r w:rsidR="00011144" w:rsidRPr="000D10B1">
        <w:rPr>
          <w:rFonts w:hint="eastAsia"/>
          <w:szCs w:val="32"/>
        </w:rPr>
        <w:t>約</w:t>
      </w:r>
      <w:r w:rsidRPr="000D10B1">
        <w:rPr>
          <w:rFonts w:hint="eastAsia"/>
          <w:szCs w:val="32"/>
        </w:rPr>
        <w:t>定</w:t>
      </w:r>
      <w:r w:rsidR="00AB4D32" w:rsidRPr="000D10B1">
        <w:rPr>
          <w:rFonts w:hint="eastAsia"/>
          <w:szCs w:val="32"/>
        </w:rPr>
        <w:t>：「因可歸責於乙方而有下列情事之一者，視為違約：……（</w:t>
      </w:r>
      <w:r w:rsidR="004627E5" w:rsidRPr="000D10B1">
        <w:rPr>
          <w:rFonts w:hint="eastAsia"/>
          <w:szCs w:val="32"/>
        </w:rPr>
        <w:t>六</w:t>
      </w:r>
      <w:r w:rsidR="00AB4D32" w:rsidRPr="000D10B1">
        <w:rPr>
          <w:rFonts w:hint="eastAsia"/>
          <w:szCs w:val="32"/>
        </w:rPr>
        <w:t>）</w:t>
      </w:r>
      <w:r w:rsidR="004627E5" w:rsidRPr="000D10B1">
        <w:rPr>
          <w:rFonts w:hint="eastAsia"/>
          <w:szCs w:val="32"/>
        </w:rPr>
        <w:t>經營不善、隨意歇業或惡性倒閉；……</w:t>
      </w:r>
      <w:r w:rsidR="00AB4D32" w:rsidRPr="000D10B1">
        <w:rPr>
          <w:rFonts w:hint="eastAsia"/>
          <w:szCs w:val="32"/>
        </w:rPr>
        <w:t>」</w:t>
      </w:r>
      <w:r w:rsidR="00542A5D" w:rsidRPr="000D10B1">
        <w:rPr>
          <w:rFonts w:hint="eastAsia"/>
          <w:szCs w:val="32"/>
        </w:rPr>
        <w:t>及</w:t>
      </w:r>
      <w:r w:rsidR="004627E5" w:rsidRPr="000D10B1">
        <w:rPr>
          <w:rFonts w:hint="eastAsia"/>
          <w:szCs w:val="32"/>
        </w:rPr>
        <w:t>十四、二條（違約之處理）</w:t>
      </w:r>
      <w:r w:rsidR="00380528" w:rsidRPr="000D10B1">
        <w:rPr>
          <w:rFonts w:hint="eastAsia"/>
          <w:szCs w:val="32"/>
        </w:rPr>
        <w:t>約</w:t>
      </w:r>
      <w:r w:rsidR="004627E5" w:rsidRPr="000D10B1">
        <w:rPr>
          <w:rFonts w:hint="eastAsia"/>
          <w:szCs w:val="32"/>
        </w:rPr>
        <w:t>定：</w:t>
      </w:r>
      <w:r w:rsidR="004627E5" w:rsidRPr="000D10B1">
        <w:rPr>
          <w:rFonts w:hAnsi="標楷體" w:hint="eastAsia"/>
          <w:szCs w:val="32"/>
        </w:rPr>
        <w:t>「一、定期要求乙方改善 甲方要求乙方定期改善時，應以書面載明下列事項，通知乙方：（一）違約之具體事實；（二）改善違約之期限；（三）改善後應達到之標準；（四）屆期未完成改善之處理。</w:t>
      </w:r>
      <w:r w:rsidR="009E42B8" w:rsidRPr="000D10B1">
        <w:rPr>
          <w:rFonts w:hint="eastAsia"/>
          <w:szCs w:val="32"/>
        </w:rPr>
        <w:t>……</w:t>
      </w:r>
      <w:r w:rsidR="004627E5" w:rsidRPr="000D10B1">
        <w:rPr>
          <w:rFonts w:hAnsi="標楷體" w:hint="eastAsia"/>
          <w:szCs w:val="32"/>
        </w:rPr>
        <w:t>」</w:t>
      </w:r>
      <w:r w:rsidR="00542A5D" w:rsidRPr="000D10B1">
        <w:rPr>
          <w:rFonts w:hAnsi="標楷體" w:hint="eastAsia"/>
          <w:szCs w:val="32"/>
        </w:rPr>
        <w:t>有關</w:t>
      </w:r>
      <w:r w:rsidR="008F0AF0" w:rsidRPr="000D10B1">
        <w:rPr>
          <w:rFonts w:hAnsi="標楷體" w:hint="eastAsia"/>
          <w:szCs w:val="32"/>
        </w:rPr>
        <w:t>本案</w:t>
      </w:r>
      <w:r w:rsidR="00FB06F1" w:rsidRPr="000D10B1">
        <w:rPr>
          <w:rFonts w:hAnsi="標楷體" w:cs="新細明體" w:hint="eastAsia"/>
          <w:kern w:val="0"/>
          <w:szCs w:val="32"/>
        </w:rPr>
        <w:t>公共建設</w:t>
      </w:r>
      <w:r w:rsidR="00542A5D" w:rsidRPr="000D10B1">
        <w:rPr>
          <w:rFonts w:hAnsi="標楷體" w:hint="eastAsia"/>
          <w:szCs w:val="32"/>
        </w:rPr>
        <w:t>超級市場</w:t>
      </w:r>
      <w:r w:rsidR="00225C67" w:rsidRPr="000D10B1">
        <w:rPr>
          <w:rFonts w:hAnsi="標楷體" w:hint="eastAsia"/>
          <w:szCs w:val="32"/>
        </w:rPr>
        <w:t>經營</w:t>
      </w:r>
      <w:r w:rsidR="00B55E5C" w:rsidRPr="000D10B1">
        <w:rPr>
          <w:rFonts w:hAnsi="標楷體" w:hint="eastAsia"/>
          <w:szCs w:val="32"/>
        </w:rPr>
        <w:t>情形</w:t>
      </w:r>
      <w:r w:rsidR="00542A5D" w:rsidRPr="000D10B1">
        <w:rPr>
          <w:rFonts w:hAnsi="標楷體" w:hint="eastAsia"/>
          <w:szCs w:val="32"/>
        </w:rPr>
        <w:t>及市場處之監督</w:t>
      </w:r>
      <w:r w:rsidR="00542A5D" w:rsidRPr="000D10B1">
        <w:rPr>
          <w:rFonts w:hAnsi="標楷體" w:hint="eastAsia"/>
          <w:szCs w:val="32"/>
        </w:rPr>
        <w:lastRenderedPageBreak/>
        <w:t>管理</w:t>
      </w:r>
      <w:r w:rsidR="00B55E5C" w:rsidRPr="000D10B1">
        <w:rPr>
          <w:rFonts w:hAnsi="標楷體" w:hint="eastAsia"/>
          <w:szCs w:val="32"/>
        </w:rPr>
        <w:t>作為</w:t>
      </w:r>
      <w:r w:rsidR="00542A5D" w:rsidRPr="000D10B1">
        <w:rPr>
          <w:rFonts w:hAnsi="標楷體" w:hint="eastAsia"/>
          <w:szCs w:val="32"/>
        </w:rPr>
        <w:t>，說明如下：</w:t>
      </w:r>
    </w:p>
    <w:p w:rsidR="008F0AF0" w:rsidRPr="00270998" w:rsidRDefault="000E74A6" w:rsidP="00542A5D">
      <w:pPr>
        <w:pStyle w:val="4"/>
        <w:rPr>
          <w:szCs w:val="32"/>
        </w:rPr>
      </w:pPr>
      <w:r w:rsidRPr="000D10B1">
        <w:rPr>
          <w:rFonts w:hAnsi="標楷體" w:hint="eastAsia"/>
          <w:szCs w:val="32"/>
        </w:rPr>
        <w:t>101年5月18日本案</w:t>
      </w:r>
      <w:r w:rsidRPr="000D10B1">
        <w:rPr>
          <w:rFonts w:hAnsi="標楷體" w:cs="標楷體-WinCharSetFFFF-H" w:hint="eastAsia"/>
          <w:szCs w:val="32"/>
        </w:rPr>
        <w:t>德明市場正式開幕營運</w:t>
      </w:r>
      <w:r w:rsidRPr="000D10B1">
        <w:rPr>
          <w:rFonts w:hAnsi="標楷體" w:hint="eastAsia"/>
          <w:szCs w:val="32"/>
        </w:rPr>
        <w:t>，5月22日</w:t>
      </w:r>
      <w:r w:rsidRPr="000D10B1">
        <w:rPr>
          <w:rFonts w:hAnsi="標楷體" w:cs="標楷體-WinCharSetFFFF-H" w:hint="eastAsia"/>
          <w:szCs w:val="32"/>
        </w:rPr>
        <w:t>沅泰公司</w:t>
      </w:r>
      <w:r w:rsidRPr="000D10B1">
        <w:rPr>
          <w:rFonts w:hAnsi="標楷體" w:hint="eastAsia"/>
          <w:szCs w:val="32"/>
        </w:rPr>
        <w:t>以發沅董字第1010522001號函向臺北市政府申請</w:t>
      </w:r>
      <w:r w:rsidRPr="000D10B1">
        <w:rPr>
          <w:rFonts w:hAnsi="標楷體" w:cs="標楷體-WinCharSetFFFF-H" w:hint="eastAsia"/>
          <w:szCs w:val="32"/>
        </w:rPr>
        <w:t>德明市場開業備查，經</w:t>
      </w:r>
      <w:r w:rsidRPr="000D10B1">
        <w:rPr>
          <w:rFonts w:hAnsi="標楷體" w:hint="eastAsia"/>
          <w:szCs w:val="32"/>
        </w:rPr>
        <w:t>市場處檢視認符合</w:t>
      </w:r>
      <w:r w:rsidRPr="000D10B1">
        <w:rPr>
          <w:rFonts w:hAnsi="標楷體" w:cs="標楷體-WinCharSetFFFF-H" w:hint="eastAsia"/>
          <w:szCs w:val="32"/>
        </w:rPr>
        <w:t>本案</w:t>
      </w:r>
      <w:r w:rsidRPr="000D10B1">
        <w:rPr>
          <w:rFonts w:hAnsi="標楷體" w:hint="eastAsia"/>
          <w:szCs w:val="32"/>
        </w:rPr>
        <w:t>投資契約</w:t>
      </w:r>
      <w:r w:rsidR="00C0782E" w:rsidRPr="000D10B1">
        <w:rPr>
          <w:rFonts w:hint="eastAsia"/>
          <w:szCs w:val="32"/>
        </w:rPr>
        <w:t>約</w:t>
      </w:r>
      <w:r w:rsidRPr="000D10B1">
        <w:rPr>
          <w:rFonts w:hAnsi="標楷體" w:hint="eastAsia"/>
          <w:szCs w:val="32"/>
        </w:rPr>
        <w:t>定，</w:t>
      </w:r>
      <w:r w:rsidRPr="00270998">
        <w:rPr>
          <w:rFonts w:hAnsi="標楷體" w:hint="eastAsia"/>
          <w:szCs w:val="32"/>
        </w:rPr>
        <w:t>以府名義於6月21日以府產業市字第10131312900號函復該公司同意備查。</w:t>
      </w:r>
    </w:p>
    <w:p w:rsidR="00980ED9" w:rsidRPr="00270998" w:rsidRDefault="00542A5D" w:rsidP="00542A5D">
      <w:pPr>
        <w:pStyle w:val="4"/>
        <w:rPr>
          <w:szCs w:val="32"/>
        </w:rPr>
      </w:pPr>
      <w:r w:rsidRPr="00270998">
        <w:rPr>
          <w:rFonts w:hAnsi="標楷體" w:hint="eastAsia"/>
          <w:szCs w:val="32"/>
        </w:rPr>
        <w:t>102年6月3日</w:t>
      </w:r>
      <w:r w:rsidR="00B42F84" w:rsidRPr="00270998">
        <w:rPr>
          <w:rFonts w:hAnsi="標楷體" w:hint="eastAsia"/>
          <w:szCs w:val="32"/>
        </w:rPr>
        <w:t>市場處</w:t>
      </w:r>
      <w:r w:rsidRPr="00270998">
        <w:rPr>
          <w:rFonts w:hAnsi="標楷體" w:hint="eastAsia"/>
          <w:szCs w:val="32"/>
        </w:rPr>
        <w:t>派員查察</w:t>
      </w:r>
      <w:r w:rsidRPr="00270998">
        <w:rPr>
          <w:rFonts w:hAnsi="標楷體" w:cs="標楷體-WinCharSetFFFF-H" w:hint="eastAsia"/>
          <w:szCs w:val="32"/>
        </w:rPr>
        <w:t>德明市場營運情況，發現除地下1層作超級市場營運外，地上1層未有任何營運跡象，爰以</w:t>
      </w:r>
      <w:r w:rsidRPr="00270998">
        <w:rPr>
          <w:rFonts w:hAnsi="標楷體" w:hint="eastAsia"/>
          <w:szCs w:val="32"/>
        </w:rPr>
        <w:t>102年6月17日北市市規字第10231314100號函請</w:t>
      </w:r>
      <w:r w:rsidRPr="00270998">
        <w:rPr>
          <w:rFonts w:hAnsi="標楷體" w:cs="標楷體-WinCharSetFFFF-H" w:hint="eastAsia"/>
          <w:szCs w:val="32"/>
        </w:rPr>
        <w:t>沅泰公司於文到1個月內將地上1層目前辦理情形函知該處，以避免違約之情事發生；沅泰公司</w:t>
      </w:r>
      <w:r w:rsidRPr="00270998">
        <w:rPr>
          <w:rFonts w:hAnsi="標楷體" w:hint="eastAsia"/>
          <w:szCs w:val="32"/>
        </w:rPr>
        <w:t>以</w:t>
      </w:r>
      <w:r w:rsidR="00782451" w:rsidRPr="00270998">
        <w:rPr>
          <w:rFonts w:hAnsi="標楷體" w:hint="eastAsia"/>
          <w:szCs w:val="32"/>
        </w:rPr>
        <w:t>102年7月5日</w:t>
      </w:r>
      <w:r w:rsidRPr="00270998">
        <w:rPr>
          <w:rFonts w:hAnsi="標楷體" w:hint="eastAsia"/>
          <w:szCs w:val="32"/>
        </w:rPr>
        <w:t>沅發字第102070001號函復市場處略以，</w:t>
      </w:r>
      <w:r w:rsidRPr="00270998">
        <w:rPr>
          <w:rFonts w:hAnsi="標楷體" w:cs="標楷體-WinCharSetFFFF-H" w:hint="eastAsia"/>
          <w:szCs w:val="32"/>
        </w:rPr>
        <w:t>地上1層營運狀況，已與許多商家洽談，預計102年8月將有新的商家進駐。</w:t>
      </w:r>
    </w:p>
    <w:p w:rsidR="00B42F84" w:rsidRPr="00270998" w:rsidRDefault="005A419F" w:rsidP="00542A5D">
      <w:pPr>
        <w:pStyle w:val="4"/>
        <w:rPr>
          <w:szCs w:val="32"/>
        </w:rPr>
      </w:pPr>
      <w:r w:rsidRPr="00270998">
        <w:rPr>
          <w:rFonts w:hAnsi="標楷體" w:hint="eastAsia"/>
          <w:szCs w:val="32"/>
        </w:rPr>
        <w:t>102年7月10日</w:t>
      </w:r>
      <w:r w:rsidR="00542A5D" w:rsidRPr="00270998">
        <w:rPr>
          <w:rFonts w:hAnsi="標楷體" w:hint="eastAsia"/>
          <w:szCs w:val="32"/>
        </w:rPr>
        <w:t>市場處</w:t>
      </w:r>
      <w:r w:rsidR="00980ED9" w:rsidRPr="00270998">
        <w:rPr>
          <w:rFonts w:hAnsi="標楷體" w:hint="eastAsia"/>
          <w:szCs w:val="32"/>
        </w:rPr>
        <w:t>以</w:t>
      </w:r>
      <w:r w:rsidR="00542A5D" w:rsidRPr="00270998">
        <w:rPr>
          <w:rFonts w:hAnsi="標楷體" w:hint="eastAsia"/>
          <w:szCs w:val="32"/>
        </w:rPr>
        <w:t>北市市規字第10231499800號函請</w:t>
      </w:r>
      <w:r w:rsidR="00542A5D" w:rsidRPr="00270998">
        <w:rPr>
          <w:rFonts w:hAnsi="標楷體" w:cs="標楷體-WinCharSetFFFF-H" w:hint="eastAsia"/>
          <w:szCs w:val="32"/>
        </w:rPr>
        <w:t>沅泰公司積極辦理地上1層營運相關事宜，該公司以</w:t>
      </w:r>
      <w:r w:rsidR="00542A5D" w:rsidRPr="00270998">
        <w:rPr>
          <w:rFonts w:hAnsi="標楷體" w:hint="eastAsia"/>
          <w:szCs w:val="32"/>
        </w:rPr>
        <w:t>102年9月13日沅發字第102090001號函送地上1</w:t>
      </w:r>
      <w:r w:rsidR="00CF7D90" w:rsidRPr="00270998">
        <w:rPr>
          <w:rFonts w:hAnsi="標楷體" w:hint="eastAsia"/>
          <w:szCs w:val="32"/>
        </w:rPr>
        <w:t>層營運狀況相片及契約書予市場處，</w:t>
      </w:r>
      <w:r w:rsidR="003102CE" w:rsidRPr="00270998">
        <w:rPr>
          <w:rFonts w:hAnsi="標楷體" w:hint="eastAsia"/>
          <w:szCs w:val="32"/>
        </w:rPr>
        <w:t>依</w:t>
      </w:r>
      <w:r w:rsidR="00417230" w:rsidRPr="00270998">
        <w:rPr>
          <w:rFonts w:hAnsi="標楷體" w:hint="eastAsia"/>
          <w:szCs w:val="32"/>
        </w:rPr>
        <w:t>該</w:t>
      </w:r>
      <w:r w:rsidR="003102CE" w:rsidRPr="00270998">
        <w:rPr>
          <w:rFonts w:hAnsi="標楷體" w:hint="eastAsia"/>
          <w:szCs w:val="32"/>
        </w:rPr>
        <w:t>契約書所載</w:t>
      </w:r>
      <w:r w:rsidR="00782451" w:rsidRPr="00270998">
        <w:rPr>
          <w:rFonts w:hAnsi="標楷體" w:hint="eastAsia"/>
          <w:szCs w:val="32"/>
        </w:rPr>
        <w:t>，</w:t>
      </w:r>
      <w:r w:rsidR="00542A5D" w:rsidRPr="00270998">
        <w:rPr>
          <w:rFonts w:hAnsi="標楷體" w:hint="eastAsia"/>
          <w:szCs w:val="32"/>
        </w:rPr>
        <w:t>美髮業專櫃係承租文湖街31號1樓部分空間，營業面積為38.25平方公尺，租期自102年8月22日起至103年8月21日止。</w:t>
      </w:r>
    </w:p>
    <w:p w:rsidR="00542A5D" w:rsidRPr="00270998" w:rsidRDefault="002153FF" w:rsidP="00542A5D">
      <w:pPr>
        <w:pStyle w:val="4"/>
        <w:rPr>
          <w:szCs w:val="32"/>
        </w:rPr>
      </w:pPr>
      <w:r w:rsidRPr="00270998">
        <w:rPr>
          <w:rFonts w:hAnsi="標楷體" w:hint="eastAsia"/>
          <w:szCs w:val="32"/>
        </w:rPr>
        <w:t>102年9月25日市場處</w:t>
      </w:r>
      <w:r w:rsidR="00542A5D" w:rsidRPr="00270998">
        <w:rPr>
          <w:rFonts w:hAnsi="標楷體" w:hint="eastAsia"/>
          <w:szCs w:val="32"/>
        </w:rPr>
        <w:t>以北市市規字第10232149700號函</w:t>
      </w:r>
      <w:r w:rsidR="00542A5D" w:rsidRPr="00270998">
        <w:rPr>
          <w:rFonts w:hAnsi="標楷體" w:cs="標楷體-WinCharSetFFFF-H" w:hint="eastAsia"/>
          <w:szCs w:val="32"/>
        </w:rPr>
        <w:t>沅泰公司略以，經檢視地上1層尚有其他空間未營運，請該公司積極辦理，並將營運情形函知該處，以避免違約之情事發生。</w:t>
      </w:r>
    </w:p>
    <w:p w:rsidR="00B42F84" w:rsidRPr="00270998" w:rsidRDefault="00542A5D" w:rsidP="00542A5D">
      <w:pPr>
        <w:pStyle w:val="4"/>
      </w:pPr>
      <w:r w:rsidRPr="00270998">
        <w:rPr>
          <w:rFonts w:hAnsi="標楷體" w:hint="eastAsia"/>
          <w:szCs w:val="32"/>
        </w:rPr>
        <w:t>103年4月17日</w:t>
      </w:r>
      <w:r w:rsidR="00B42F84" w:rsidRPr="00270998">
        <w:rPr>
          <w:rFonts w:hAnsi="標楷體" w:hint="eastAsia"/>
          <w:szCs w:val="32"/>
        </w:rPr>
        <w:t>市場處</w:t>
      </w:r>
      <w:r w:rsidRPr="00270998">
        <w:rPr>
          <w:rFonts w:hAnsi="標楷體" w:hint="eastAsia"/>
          <w:szCs w:val="32"/>
        </w:rPr>
        <w:t>派員查察</w:t>
      </w:r>
      <w:r w:rsidRPr="00270998">
        <w:rPr>
          <w:rFonts w:hAnsi="標楷體" w:cs="標楷體-WinCharSetFFFF-H" w:hint="eastAsia"/>
          <w:szCs w:val="32"/>
        </w:rPr>
        <w:t>德明市場營運情況，發現地上1層仍僅有1家專櫃進駐營業，與本</w:t>
      </w:r>
      <w:r w:rsidRPr="00270998">
        <w:rPr>
          <w:rFonts w:hAnsi="標楷體" w:cs="標楷體-WinCharSetFFFF-H" w:hint="eastAsia"/>
          <w:szCs w:val="32"/>
        </w:rPr>
        <w:lastRenderedPageBreak/>
        <w:t>案</w:t>
      </w:r>
      <w:r w:rsidRPr="00270998">
        <w:rPr>
          <w:rFonts w:hAnsi="標楷體" w:hint="eastAsia"/>
          <w:szCs w:val="32"/>
        </w:rPr>
        <w:t>投資契約</w:t>
      </w:r>
      <w:r w:rsidRPr="00270998">
        <w:rPr>
          <w:rFonts w:hAnsi="標楷體" w:cs="標楷體-WinCharSetFFFF-H" w:hint="eastAsia"/>
          <w:szCs w:val="32"/>
        </w:rPr>
        <w:t>約定不盡相符，爰以</w:t>
      </w:r>
      <w:r w:rsidRPr="00270998">
        <w:rPr>
          <w:rFonts w:hAnsi="標楷體" w:hint="eastAsia"/>
          <w:szCs w:val="32"/>
        </w:rPr>
        <w:t>103年4月25日北市市規字第10330930000號函</w:t>
      </w:r>
      <w:r w:rsidRPr="00270998">
        <w:rPr>
          <w:rFonts w:hAnsi="標楷體" w:cs="標楷體-WinCharSetFFFF-H" w:hint="eastAsia"/>
          <w:szCs w:val="32"/>
        </w:rPr>
        <w:t>沅泰公司略以，為利本案地上1層超市營運順利履行，請該公司於文到1個月內將目前最新辦理情形函知該處，以避免違約之情事發生。沅泰公司</w:t>
      </w:r>
      <w:r w:rsidRPr="00270998">
        <w:rPr>
          <w:rFonts w:hAnsi="標楷體" w:hint="eastAsia"/>
          <w:szCs w:val="32"/>
        </w:rPr>
        <w:t>以</w:t>
      </w:r>
      <w:r w:rsidR="004078C2" w:rsidRPr="00270998">
        <w:rPr>
          <w:rFonts w:hAnsi="標楷體" w:hint="eastAsia"/>
          <w:szCs w:val="32"/>
        </w:rPr>
        <w:t>103年5月19日</w:t>
      </w:r>
      <w:r w:rsidRPr="00270998">
        <w:rPr>
          <w:rFonts w:hAnsi="標楷體" w:hint="eastAsia"/>
          <w:szCs w:val="32"/>
        </w:rPr>
        <w:t>沅發字第103050001號函復市場處</w:t>
      </w:r>
      <w:r w:rsidRPr="00270998">
        <w:rPr>
          <w:rFonts w:hAnsi="標楷體" w:cs="標楷體-WinCharSetFFFF-H" w:hint="eastAsia"/>
          <w:szCs w:val="32"/>
        </w:rPr>
        <w:t>略以</w:t>
      </w:r>
      <w:r w:rsidRPr="00270998">
        <w:rPr>
          <w:rFonts w:hAnsi="標楷體" w:hint="eastAsia"/>
          <w:szCs w:val="32"/>
        </w:rPr>
        <w:t>，</w:t>
      </w:r>
      <w:r w:rsidRPr="00270998">
        <w:rPr>
          <w:rFonts w:hAnsi="標楷體" w:cs="標楷體-WinCharSetFFFF-H" w:hint="eastAsia"/>
          <w:szCs w:val="32"/>
        </w:rPr>
        <w:t>地上1層營運狀況，該公司與</w:t>
      </w:r>
      <w:r w:rsidRPr="00270998">
        <w:rPr>
          <w:rFonts w:hAnsi="標楷體" w:hint="eastAsia"/>
          <w:szCs w:val="32"/>
        </w:rPr>
        <w:t>松青公司</w:t>
      </w:r>
      <w:r w:rsidRPr="00270998">
        <w:rPr>
          <w:rFonts w:hAnsi="標楷體" w:cs="標楷體-WinCharSetFFFF-H" w:hint="eastAsia"/>
          <w:szCs w:val="32"/>
        </w:rPr>
        <w:t>仍積極辦理招商中，請該處給予6個月改善之期限。</w:t>
      </w:r>
    </w:p>
    <w:p w:rsidR="00542A5D" w:rsidRPr="00270998" w:rsidRDefault="004078C2" w:rsidP="00542A5D">
      <w:pPr>
        <w:pStyle w:val="4"/>
      </w:pPr>
      <w:r w:rsidRPr="00270998">
        <w:rPr>
          <w:rFonts w:hAnsi="標楷體" w:hint="eastAsia"/>
          <w:szCs w:val="32"/>
        </w:rPr>
        <w:t>103年5月26日市場處</w:t>
      </w:r>
      <w:r w:rsidR="00542A5D" w:rsidRPr="00270998">
        <w:rPr>
          <w:rFonts w:hAnsi="標楷體" w:hint="eastAsia"/>
          <w:szCs w:val="32"/>
        </w:rPr>
        <w:t>以北市市規字第10331175300號函</w:t>
      </w:r>
      <w:r w:rsidR="00542A5D" w:rsidRPr="00270998">
        <w:rPr>
          <w:rFonts w:hAnsi="標楷體" w:cs="標楷體-WinCharSetFFFF-H" w:hint="eastAsia"/>
          <w:szCs w:val="32"/>
        </w:rPr>
        <w:t>沅泰公司略以，地上1層營運情形，請該公司持續積極辦理，並將最新辦理情形函知該處，以避免違約之情事發生，該處仍將不定期至現場查察。</w:t>
      </w:r>
    </w:p>
    <w:p w:rsidR="00224A8B" w:rsidRPr="000D10B1" w:rsidRDefault="00224A8B" w:rsidP="00542A5D">
      <w:pPr>
        <w:pStyle w:val="4"/>
        <w:rPr>
          <w:szCs w:val="32"/>
        </w:rPr>
      </w:pPr>
      <w:r w:rsidRPr="00270998">
        <w:rPr>
          <w:rFonts w:hAnsi="標楷體" w:hint="eastAsia"/>
          <w:szCs w:val="32"/>
        </w:rPr>
        <w:t>106年6月20日</w:t>
      </w:r>
      <w:r w:rsidRPr="00270998">
        <w:rPr>
          <w:rFonts w:hAnsi="標楷體" w:cs="標楷體-WinCharSetFFFF-H" w:hint="eastAsia"/>
          <w:szCs w:val="32"/>
        </w:rPr>
        <w:t>沅泰公司與全聯實業股份有限公司</w:t>
      </w:r>
      <w:r w:rsidRPr="00721BBF">
        <w:rPr>
          <w:rFonts w:hAnsi="標楷體" w:cs="標楷體-WinCharSetFFFF-H" w:hint="eastAsia"/>
          <w:szCs w:val="32"/>
        </w:rPr>
        <w:t>（下稱全聯公司</w:t>
      </w:r>
      <w:r w:rsidR="004078C2" w:rsidRPr="00721BBF">
        <w:rPr>
          <w:rFonts w:hAnsi="標楷體" w:cs="標楷體-WinCharSetFFFF-H" w:hint="eastAsia"/>
          <w:szCs w:val="32"/>
        </w:rPr>
        <w:t>）</w:t>
      </w:r>
      <w:r w:rsidR="004078C2" w:rsidRPr="00270998">
        <w:rPr>
          <w:rFonts w:hAnsi="標楷體" w:cs="標楷體-WinCharSetFFFF-H" w:hint="eastAsia"/>
          <w:szCs w:val="32"/>
        </w:rPr>
        <w:t>簽定不動產租賃契約</w:t>
      </w:r>
      <w:r w:rsidRPr="00270998">
        <w:rPr>
          <w:rFonts w:hAnsi="標楷體" w:cs="標楷體-WinCharSetFFFF-H" w:hint="eastAsia"/>
          <w:szCs w:val="32"/>
        </w:rPr>
        <w:t>，全聯公司係承租文湖街31號1樓及31號地下1層，</w:t>
      </w:r>
      <w:r w:rsidRPr="00270998">
        <w:rPr>
          <w:rFonts w:hAnsi="標楷體" w:hint="eastAsia"/>
          <w:szCs w:val="32"/>
        </w:rPr>
        <w:t>租期自106年9月20日起至121年9月19日止；</w:t>
      </w:r>
      <w:r w:rsidRPr="00270998">
        <w:rPr>
          <w:rFonts w:hAnsi="標楷體" w:cs="標楷體-WinCharSetFFFF-H" w:hint="eastAsia"/>
          <w:szCs w:val="32"/>
        </w:rPr>
        <w:t>沅泰公司</w:t>
      </w:r>
      <w:r w:rsidR="004078C2" w:rsidRPr="00270998">
        <w:rPr>
          <w:rFonts w:hAnsi="標楷體" w:cs="標楷體-WinCharSetFFFF-H" w:hint="eastAsia"/>
          <w:szCs w:val="32"/>
        </w:rPr>
        <w:t>並以</w:t>
      </w:r>
      <w:r w:rsidRPr="00270998">
        <w:rPr>
          <w:rFonts w:hAnsi="標楷體" w:hint="eastAsia"/>
          <w:szCs w:val="32"/>
        </w:rPr>
        <w:t>107年3月13日沅發字第1070313001號函送營運狀況相片及契約書向市場處</w:t>
      </w:r>
      <w:r w:rsidRPr="000D10B1">
        <w:rPr>
          <w:rFonts w:hAnsi="標楷體" w:hint="eastAsia"/>
          <w:szCs w:val="32"/>
        </w:rPr>
        <w:t>申請備查。</w:t>
      </w:r>
    </w:p>
    <w:p w:rsidR="009C29D4" w:rsidRPr="008B46B0" w:rsidRDefault="00B42F84" w:rsidP="006F21E8">
      <w:pPr>
        <w:pStyle w:val="3"/>
        <w:rPr>
          <w:szCs w:val="32"/>
        </w:rPr>
      </w:pPr>
      <w:r w:rsidRPr="000D10B1">
        <w:rPr>
          <w:rFonts w:hAnsi="標楷體" w:hint="eastAsia"/>
          <w:szCs w:val="32"/>
        </w:rPr>
        <w:t>揆諸上述，</w:t>
      </w:r>
      <w:r w:rsidR="00B17991" w:rsidRPr="000D10B1">
        <w:rPr>
          <w:rFonts w:hAnsi="標楷體" w:hint="eastAsia"/>
          <w:szCs w:val="32"/>
        </w:rPr>
        <w:t>市場處於</w:t>
      </w:r>
      <w:r w:rsidR="00224A8B" w:rsidRPr="000D10B1">
        <w:rPr>
          <w:rFonts w:hAnsi="標楷體" w:hint="eastAsia"/>
          <w:szCs w:val="32"/>
        </w:rPr>
        <w:t>102年6月3日實地勘查發現地上1樓空間均未營運</w:t>
      </w:r>
      <w:r w:rsidR="000E721E" w:rsidRPr="000D10B1">
        <w:rPr>
          <w:rFonts w:hAnsi="標楷體" w:hint="eastAsia"/>
          <w:szCs w:val="32"/>
        </w:rPr>
        <w:t>後，</w:t>
      </w:r>
      <w:r w:rsidR="00246326" w:rsidRPr="000D10B1">
        <w:rPr>
          <w:rFonts w:hAnsi="標楷體" w:hint="eastAsia"/>
          <w:szCs w:val="32"/>
        </w:rPr>
        <w:t>多次發函僅要求</w:t>
      </w:r>
      <w:r w:rsidR="00246326" w:rsidRPr="000D10B1">
        <w:rPr>
          <w:rFonts w:hAnsi="標楷體" w:cs="標楷體-WinCharSetFFFF-H" w:hint="eastAsia"/>
          <w:szCs w:val="32"/>
        </w:rPr>
        <w:t>沅泰公司告知招商辦理情形，並未依契約</w:t>
      </w:r>
      <w:r w:rsidR="001B34DA" w:rsidRPr="000D10B1">
        <w:rPr>
          <w:rFonts w:hint="eastAsia"/>
          <w:szCs w:val="32"/>
        </w:rPr>
        <w:t>約</w:t>
      </w:r>
      <w:r w:rsidR="00246326" w:rsidRPr="000D10B1">
        <w:rPr>
          <w:rFonts w:hAnsi="標楷體" w:cs="標楷體-WinCharSetFFFF-H" w:hint="eastAsia"/>
          <w:szCs w:val="32"/>
        </w:rPr>
        <w:t>定</w:t>
      </w:r>
      <w:r w:rsidR="000E721E" w:rsidRPr="000D10B1">
        <w:rPr>
          <w:rFonts w:hAnsi="標楷體" w:cs="標楷體-WinCharSetFFFF-H" w:hint="eastAsia"/>
          <w:szCs w:val="32"/>
        </w:rPr>
        <w:t>於函文載明</w:t>
      </w:r>
      <w:r w:rsidR="000E721E" w:rsidRPr="000D10B1">
        <w:rPr>
          <w:rFonts w:hAnsi="標楷體" w:hint="eastAsia"/>
          <w:szCs w:val="32"/>
        </w:rPr>
        <w:t>改善期限、改善應達之標準及未完成改善之處理等事項</w:t>
      </w:r>
      <w:r w:rsidR="000E721E" w:rsidRPr="000D10B1">
        <w:rPr>
          <w:rFonts w:hint="eastAsia"/>
          <w:szCs w:val="32"/>
        </w:rPr>
        <w:t>，致改善結果僅</w:t>
      </w:r>
      <w:r w:rsidR="00E514D3" w:rsidRPr="000D10B1">
        <w:rPr>
          <w:rFonts w:hAnsi="標楷體" w:hint="eastAsia"/>
          <w:szCs w:val="32"/>
        </w:rPr>
        <w:t>31號之</w:t>
      </w:r>
      <w:r w:rsidR="000E721E" w:rsidRPr="000D10B1">
        <w:rPr>
          <w:rFonts w:hAnsi="標楷體" w:hint="eastAsia"/>
          <w:szCs w:val="32"/>
        </w:rPr>
        <w:t>38.25平方公尺</w:t>
      </w:r>
      <w:r w:rsidR="000E721E" w:rsidRPr="000D10B1">
        <w:rPr>
          <w:rFonts w:hint="eastAsia"/>
          <w:szCs w:val="32"/>
        </w:rPr>
        <w:t>出租予</w:t>
      </w:r>
      <w:r w:rsidR="000E721E" w:rsidRPr="000D10B1">
        <w:rPr>
          <w:rFonts w:hAnsi="標楷體" w:hint="eastAsia"/>
          <w:szCs w:val="32"/>
        </w:rPr>
        <w:t>美髮業經營，占1樓面積554.87平方公尺之6.89%</w:t>
      </w:r>
      <w:r w:rsidR="000E721E" w:rsidRPr="000D10B1">
        <w:rPr>
          <w:rFonts w:hint="eastAsia"/>
          <w:szCs w:val="32"/>
        </w:rPr>
        <w:t>，且租期僅1年</w:t>
      </w:r>
      <w:r w:rsidR="00945AD9" w:rsidRPr="000D10B1">
        <w:rPr>
          <w:rFonts w:hint="eastAsia"/>
          <w:szCs w:val="32"/>
        </w:rPr>
        <w:t>，</w:t>
      </w:r>
      <w:r w:rsidR="00E514D3" w:rsidRPr="000D10B1">
        <w:rPr>
          <w:rFonts w:hint="eastAsia"/>
          <w:szCs w:val="32"/>
        </w:rPr>
        <w:t>租期屆滿後，</w:t>
      </w:r>
      <w:r w:rsidR="00945AD9" w:rsidRPr="000D10B1">
        <w:rPr>
          <w:rFonts w:hAnsi="標楷體" w:hint="eastAsia"/>
          <w:szCs w:val="32"/>
        </w:rPr>
        <w:t>地上1樓空間</w:t>
      </w:r>
      <w:r w:rsidR="00945AD9" w:rsidRPr="000D10B1">
        <w:rPr>
          <w:rFonts w:hint="eastAsia"/>
          <w:szCs w:val="32"/>
        </w:rPr>
        <w:t>閒置長達2年10個月</w:t>
      </w:r>
      <w:r w:rsidR="00533239" w:rsidRPr="000D10B1">
        <w:rPr>
          <w:rFonts w:hint="eastAsia"/>
          <w:szCs w:val="32"/>
        </w:rPr>
        <w:t>；</w:t>
      </w:r>
      <w:r w:rsidR="009F753A" w:rsidRPr="000D10B1">
        <w:rPr>
          <w:rFonts w:hAnsi="標楷體" w:hint="eastAsia"/>
          <w:szCs w:val="32"/>
        </w:rPr>
        <w:t>嗣</w:t>
      </w:r>
      <w:r w:rsidR="00F147C6" w:rsidRPr="000D10B1">
        <w:rPr>
          <w:rFonts w:hAnsi="標楷體" w:hint="eastAsia"/>
          <w:szCs w:val="32"/>
        </w:rPr>
        <w:t>松青超市</w:t>
      </w:r>
      <w:r w:rsidR="009F753A" w:rsidRPr="000D10B1">
        <w:rPr>
          <w:rFonts w:hAnsi="標楷體" w:hint="eastAsia"/>
          <w:szCs w:val="32"/>
        </w:rPr>
        <w:t>於104年初結束營業後，</w:t>
      </w:r>
      <w:r w:rsidR="009C29D4" w:rsidRPr="000D10B1">
        <w:rPr>
          <w:rFonts w:hAnsi="標楷體" w:hint="eastAsia"/>
          <w:szCs w:val="32"/>
        </w:rPr>
        <w:t>整體</w:t>
      </w:r>
      <w:r w:rsidR="00FB06F1" w:rsidRPr="000D10B1">
        <w:rPr>
          <w:rFonts w:hAnsi="標楷體" w:cs="新細明體" w:hint="eastAsia"/>
          <w:kern w:val="0"/>
          <w:szCs w:val="32"/>
        </w:rPr>
        <w:t>公共建設</w:t>
      </w:r>
      <w:r w:rsidR="009C29D4" w:rsidRPr="000D10B1">
        <w:rPr>
          <w:rFonts w:hAnsi="標楷體" w:hint="eastAsia"/>
          <w:szCs w:val="32"/>
        </w:rPr>
        <w:t>空間閒置長達2年餘</w:t>
      </w:r>
      <w:r w:rsidR="00533239" w:rsidRPr="000D10B1">
        <w:rPr>
          <w:rFonts w:hAnsi="標楷體" w:hint="eastAsia"/>
          <w:szCs w:val="32"/>
        </w:rPr>
        <w:t>。</w:t>
      </w:r>
      <w:r w:rsidR="00F147C6" w:rsidRPr="000D10B1">
        <w:rPr>
          <w:rFonts w:hAnsi="標楷體" w:hint="eastAsia"/>
          <w:szCs w:val="32"/>
        </w:rPr>
        <w:t>臺北市政府</w:t>
      </w:r>
      <w:r w:rsidR="0036749A" w:rsidRPr="000D10B1">
        <w:rPr>
          <w:rFonts w:hAnsi="標楷體" w:hint="eastAsia"/>
          <w:szCs w:val="32"/>
        </w:rPr>
        <w:t>於本院詢問時提供之書面說明</w:t>
      </w:r>
      <w:r w:rsidR="00147AC0" w:rsidRPr="000D10B1">
        <w:rPr>
          <w:rFonts w:hAnsi="標楷體" w:hint="eastAsia"/>
          <w:szCs w:val="32"/>
        </w:rPr>
        <w:t>表示</w:t>
      </w:r>
      <w:r w:rsidR="004B3B59" w:rsidRPr="000D10B1">
        <w:rPr>
          <w:rFonts w:hAnsi="標楷體" w:hint="eastAsia"/>
          <w:szCs w:val="32"/>
        </w:rPr>
        <w:t>：「松青超市因大環境及樓上住戶反對等因素倒閉，民間機構亦表示地上1</w:t>
      </w:r>
      <w:r w:rsidR="004B3B59" w:rsidRPr="000D10B1">
        <w:rPr>
          <w:rFonts w:hAnsi="標楷體" w:hint="eastAsia"/>
          <w:szCs w:val="32"/>
        </w:rPr>
        <w:lastRenderedPageBreak/>
        <w:t>樓37號雖經多次招商，然因樓上住戶均不同意而空置」</w:t>
      </w:r>
      <w:r w:rsidR="00941EAD" w:rsidRPr="000D10B1">
        <w:rPr>
          <w:rFonts w:hAnsi="標楷體" w:hint="eastAsia"/>
          <w:szCs w:val="32"/>
        </w:rPr>
        <w:t>等語。市場處</w:t>
      </w:r>
      <w:r w:rsidR="00F147C6" w:rsidRPr="000D10B1">
        <w:rPr>
          <w:rFonts w:hAnsi="標楷體" w:hint="eastAsia"/>
          <w:szCs w:val="32"/>
        </w:rPr>
        <w:t>於</w:t>
      </w:r>
      <w:r w:rsidR="00706C83" w:rsidRPr="000D10B1">
        <w:rPr>
          <w:rFonts w:hAnsi="標楷體" w:hint="eastAsia"/>
          <w:szCs w:val="32"/>
        </w:rPr>
        <w:t>松青超市結束營業後，</w:t>
      </w:r>
      <w:r w:rsidR="00941EAD" w:rsidRPr="000D10B1">
        <w:rPr>
          <w:rFonts w:hAnsi="標楷體" w:hint="eastAsia"/>
          <w:szCs w:val="32"/>
        </w:rPr>
        <w:t>不但</w:t>
      </w:r>
      <w:r w:rsidR="00F147C6" w:rsidRPr="000D10B1">
        <w:rPr>
          <w:rFonts w:hAnsi="標楷體" w:hint="eastAsia"/>
          <w:szCs w:val="32"/>
        </w:rPr>
        <w:t>未有任何監督管理作為，</w:t>
      </w:r>
      <w:r w:rsidR="00A3360B" w:rsidRPr="000D10B1">
        <w:rPr>
          <w:rFonts w:hint="eastAsia"/>
          <w:szCs w:val="32"/>
        </w:rPr>
        <w:t>且放任</w:t>
      </w:r>
      <w:r w:rsidR="00B33B1A" w:rsidRPr="000D10B1">
        <w:rPr>
          <w:rFonts w:hAnsi="標楷體" w:hint="eastAsia"/>
          <w:szCs w:val="32"/>
        </w:rPr>
        <w:t>依附於公共建設之住宅住戶</w:t>
      </w:r>
      <w:r w:rsidR="00A3360B" w:rsidRPr="000D10B1">
        <w:rPr>
          <w:rFonts w:hint="eastAsia"/>
          <w:szCs w:val="32"/>
        </w:rPr>
        <w:t>阻礙招商，未本於</w:t>
      </w:r>
      <w:r w:rsidR="00F147C6" w:rsidRPr="000D10B1">
        <w:rPr>
          <w:rFonts w:hint="eastAsia"/>
          <w:szCs w:val="32"/>
        </w:rPr>
        <w:t>主辦機關立場積極介入處理，</w:t>
      </w:r>
      <w:r w:rsidR="00F147C6" w:rsidRPr="000D10B1">
        <w:rPr>
          <w:rFonts w:hAnsi="標楷體" w:hint="eastAsia"/>
          <w:szCs w:val="32"/>
        </w:rPr>
        <w:t>造成整體</w:t>
      </w:r>
      <w:r w:rsidR="00FB06F1" w:rsidRPr="000D10B1">
        <w:rPr>
          <w:rFonts w:hAnsi="標楷體" w:cs="新細明體" w:hint="eastAsia"/>
          <w:kern w:val="0"/>
          <w:szCs w:val="32"/>
        </w:rPr>
        <w:t>公共建設</w:t>
      </w:r>
      <w:r w:rsidR="00F147C6" w:rsidRPr="000D10B1">
        <w:rPr>
          <w:rFonts w:hAnsi="標楷體" w:hint="eastAsia"/>
          <w:szCs w:val="32"/>
        </w:rPr>
        <w:t>空間長期閒置，</w:t>
      </w:r>
      <w:r w:rsidR="00A3360B" w:rsidRPr="000D10B1">
        <w:rPr>
          <w:rFonts w:hAnsi="標楷體" w:hint="eastAsia"/>
          <w:szCs w:val="32"/>
        </w:rPr>
        <w:t>無法提供市場公共服務，公共建設</w:t>
      </w:r>
      <w:r w:rsidR="00F147C6" w:rsidRPr="000D10B1">
        <w:rPr>
          <w:rFonts w:hAnsi="標楷體" w:hint="eastAsia"/>
          <w:szCs w:val="32"/>
        </w:rPr>
        <w:t>興建營運公共利益之目的盡失，</w:t>
      </w:r>
      <w:r w:rsidR="00FC3090" w:rsidRPr="008B46B0">
        <w:rPr>
          <w:rFonts w:hAnsi="標楷體" w:hint="eastAsia"/>
          <w:szCs w:val="32"/>
        </w:rPr>
        <w:t>洵有不當。</w:t>
      </w:r>
    </w:p>
    <w:p w:rsidR="00944E9F" w:rsidRPr="003310C6" w:rsidRDefault="00F147C6" w:rsidP="00E36142">
      <w:pPr>
        <w:pStyle w:val="3"/>
        <w:rPr>
          <w:szCs w:val="32"/>
        </w:rPr>
      </w:pPr>
      <w:r w:rsidRPr="008B46B0">
        <w:rPr>
          <w:rFonts w:hint="eastAsia"/>
          <w:szCs w:val="32"/>
        </w:rPr>
        <w:t>綜上，</w:t>
      </w:r>
      <w:r w:rsidR="000608F6" w:rsidRPr="008B46B0">
        <w:rPr>
          <w:rFonts w:hAnsi="標楷體" w:cs="標楷體-WinCharSetFFFF-H" w:hint="eastAsia"/>
          <w:szCs w:val="32"/>
        </w:rPr>
        <w:t>本案</w:t>
      </w:r>
      <w:r w:rsidR="000608F6" w:rsidRPr="008B46B0">
        <w:rPr>
          <w:rFonts w:hAnsi="標楷體" w:hint="eastAsia"/>
          <w:szCs w:val="32"/>
        </w:rPr>
        <w:t>投資契約所定公共建設市場之營業範圍係地上1層及地下1層，然住戶之管理中心及大廳出入口竟設於地上1層正中位置，不僅與一般住宅設計無異，且將市場營運空間切割為二，無法完整運用，不論外觀或實質，顯係以住宅使用而非以市場經營為優先考量，市場處之審查核有重大違失。另地上1層文湖街37號部分自始未營運，市場處卻僅依</w:t>
      </w:r>
      <w:r w:rsidR="000608F6" w:rsidRPr="008B46B0">
        <w:rPr>
          <w:rFonts w:hAnsi="標楷體" w:cs="標楷體-WinCharSetFFFF-H" w:hint="eastAsia"/>
          <w:szCs w:val="32"/>
        </w:rPr>
        <w:t>沅泰公司函送之市場商品展示相片等資料</w:t>
      </w:r>
      <w:r w:rsidR="000608F6" w:rsidRPr="008B46B0">
        <w:rPr>
          <w:rFonts w:hAnsi="標楷體" w:hint="eastAsia"/>
          <w:szCs w:val="32"/>
        </w:rPr>
        <w:t>，即草率同意市場開業備查，確有疏失；至地上1層文湖街31號部分，市場處於102年6月3日實地勘查發現未營運後，多次發函僅要求</w:t>
      </w:r>
      <w:r w:rsidR="000608F6" w:rsidRPr="008B46B0">
        <w:rPr>
          <w:rFonts w:hAnsi="標楷體" w:cs="標楷體-WinCharSetFFFF-H" w:hint="eastAsia"/>
          <w:szCs w:val="32"/>
        </w:rPr>
        <w:t>沅泰公司告知招商辦理情形，並未依契約約定於函文載明</w:t>
      </w:r>
      <w:r w:rsidR="000608F6" w:rsidRPr="008B46B0">
        <w:rPr>
          <w:rFonts w:hAnsi="標楷體" w:hint="eastAsia"/>
          <w:szCs w:val="32"/>
        </w:rPr>
        <w:t>改善期限、改善應達之標準及未完成改善之處理等事項</w:t>
      </w:r>
      <w:r w:rsidR="000608F6" w:rsidRPr="008B46B0">
        <w:rPr>
          <w:rFonts w:hint="eastAsia"/>
          <w:szCs w:val="32"/>
        </w:rPr>
        <w:t>，致改善結果僅一小部分面積出租營業，且租期僅1年。</w:t>
      </w:r>
      <w:r w:rsidR="000608F6" w:rsidRPr="008B46B0">
        <w:rPr>
          <w:rFonts w:hAnsi="標楷體" w:hint="eastAsia"/>
          <w:szCs w:val="32"/>
        </w:rPr>
        <w:t>嗣松青超市於104年初結束營業後，市場處不但未有任何監督管理作為，</w:t>
      </w:r>
      <w:r w:rsidR="000608F6" w:rsidRPr="008B46B0">
        <w:rPr>
          <w:rFonts w:hint="eastAsia"/>
          <w:szCs w:val="32"/>
        </w:rPr>
        <w:t>且放任</w:t>
      </w:r>
      <w:r w:rsidR="000608F6" w:rsidRPr="008B46B0">
        <w:rPr>
          <w:rFonts w:hAnsi="標楷體" w:hint="eastAsia"/>
          <w:szCs w:val="32"/>
        </w:rPr>
        <w:t>依附於公共建設之住宅住戶</w:t>
      </w:r>
      <w:r w:rsidR="000608F6" w:rsidRPr="008B46B0">
        <w:rPr>
          <w:rFonts w:hint="eastAsia"/>
          <w:szCs w:val="32"/>
        </w:rPr>
        <w:t>阻礙招商，未本於主辦機關立場積極介入處理，</w:t>
      </w:r>
      <w:r w:rsidR="000608F6" w:rsidRPr="008B46B0">
        <w:rPr>
          <w:rFonts w:hAnsi="標楷體" w:hint="eastAsia"/>
          <w:szCs w:val="32"/>
        </w:rPr>
        <w:t>造成整體</w:t>
      </w:r>
      <w:r w:rsidR="000608F6" w:rsidRPr="008B46B0">
        <w:rPr>
          <w:rFonts w:hAnsi="標楷體" w:cs="新細明體" w:hint="eastAsia"/>
          <w:kern w:val="0"/>
          <w:szCs w:val="32"/>
        </w:rPr>
        <w:t>公共建設</w:t>
      </w:r>
      <w:r w:rsidR="000608F6" w:rsidRPr="008B46B0">
        <w:rPr>
          <w:rFonts w:hAnsi="標楷體" w:hint="eastAsia"/>
          <w:szCs w:val="32"/>
        </w:rPr>
        <w:t>空間閒置長達2年餘，無法提供市場公共服務，使公共建設之興建營運公共利益之目的盡失，核有不當。</w:t>
      </w:r>
    </w:p>
    <w:p w:rsidR="00F147C6" w:rsidRPr="00F147C6" w:rsidRDefault="00F147C6" w:rsidP="00F147C6">
      <w:pPr>
        <w:pStyle w:val="3"/>
        <w:numPr>
          <w:ilvl w:val="0"/>
          <w:numId w:val="0"/>
        </w:numPr>
        <w:ind w:left="1361"/>
        <w:rPr>
          <w:szCs w:val="32"/>
        </w:rPr>
      </w:pPr>
    </w:p>
    <w:p w:rsidR="008B71D2" w:rsidRPr="000D10B1" w:rsidRDefault="006B692E" w:rsidP="005C7E0A">
      <w:pPr>
        <w:pStyle w:val="2"/>
        <w:rPr>
          <w:rFonts w:hAnsi="標楷體"/>
          <w:b/>
          <w:szCs w:val="32"/>
        </w:rPr>
      </w:pPr>
      <w:r w:rsidRPr="00FC3054">
        <w:rPr>
          <w:rFonts w:hAnsi="標楷體" w:cs="標楷體-WinCharSetFFFF-H" w:hint="eastAsia"/>
          <w:b/>
          <w:szCs w:val="32"/>
        </w:rPr>
        <w:t>按</w:t>
      </w:r>
      <w:r w:rsidR="0096338F" w:rsidRPr="00FC3054">
        <w:rPr>
          <w:rFonts w:hAnsi="標楷體" w:cs="標楷體-WinCharSetFFFF-H" w:hint="eastAsia"/>
          <w:b/>
          <w:szCs w:val="32"/>
        </w:rPr>
        <w:t>臺北市政府</w:t>
      </w:r>
      <w:r w:rsidR="0096338F" w:rsidRPr="00FC3054">
        <w:rPr>
          <w:rFonts w:hAnsi="標楷體" w:hint="eastAsia"/>
          <w:b/>
          <w:szCs w:val="32"/>
        </w:rPr>
        <w:t>78年12月22日公告實施之「修訂內湖區內湖路以北（德明商業專校及西湖商工附近）地區細</w:t>
      </w:r>
      <w:r w:rsidR="0096338F" w:rsidRPr="00FC3054">
        <w:rPr>
          <w:rFonts w:hAnsi="標楷體" w:hint="eastAsia"/>
          <w:b/>
          <w:szCs w:val="32"/>
        </w:rPr>
        <w:lastRenderedPageBreak/>
        <w:t>部計畫（第2次通盤檢討）案」，</w:t>
      </w:r>
      <w:r w:rsidR="0061536B" w:rsidRPr="000D10B1">
        <w:rPr>
          <w:rFonts w:hAnsi="標楷體" w:cs="標楷體-WinCharSetFFFF-H" w:hint="eastAsia"/>
          <w:b/>
          <w:szCs w:val="32"/>
        </w:rPr>
        <w:t>開發</w:t>
      </w:r>
      <w:r w:rsidR="0096338F" w:rsidRPr="000D10B1">
        <w:rPr>
          <w:rFonts w:hAnsi="標楷體" w:cs="標楷體-WinCharSetFFFF-H" w:hint="eastAsia"/>
          <w:b/>
          <w:szCs w:val="32"/>
        </w:rPr>
        <w:t>德明市場</w:t>
      </w:r>
      <w:r w:rsidR="009867A5" w:rsidRPr="000D10B1">
        <w:rPr>
          <w:rFonts w:hAnsi="標楷體" w:cs="標楷體-WinCharSetFFFF-H" w:hint="eastAsia"/>
          <w:b/>
          <w:szCs w:val="32"/>
        </w:rPr>
        <w:t>所需用地</w:t>
      </w:r>
      <w:r w:rsidR="00A77EB9" w:rsidRPr="000D10B1">
        <w:rPr>
          <w:rFonts w:hAnsi="標楷體" w:cs="標楷體-WinCharSetFFFF-H" w:hint="eastAsia"/>
          <w:b/>
          <w:szCs w:val="32"/>
        </w:rPr>
        <w:t>，</w:t>
      </w:r>
      <w:r w:rsidR="0096338F" w:rsidRPr="000D10B1">
        <w:rPr>
          <w:rFonts w:hAnsi="標楷體" w:cs="標楷體-WinCharSetFFFF-H" w:hint="eastAsia"/>
          <w:b/>
          <w:szCs w:val="32"/>
        </w:rPr>
        <w:t>應由</w:t>
      </w:r>
      <w:r w:rsidR="00F82CC7" w:rsidRPr="000D10B1">
        <w:rPr>
          <w:rFonts w:hAnsi="標楷體" w:hint="eastAsia"/>
          <w:b/>
          <w:szCs w:val="32"/>
        </w:rPr>
        <w:t>市場處以征購</w:t>
      </w:r>
      <w:r w:rsidR="0096338F" w:rsidRPr="000D10B1">
        <w:rPr>
          <w:rFonts w:hAnsi="標楷體" w:hint="eastAsia"/>
          <w:b/>
          <w:szCs w:val="32"/>
        </w:rPr>
        <w:t>方式取得，</w:t>
      </w:r>
      <w:r w:rsidR="00D06117" w:rsidRPr="000D10B1">
        <w:rPr>
          <w:rFonts w:hAnsi="標楷體" w:hint="eastAsia"/>
          <w:b/>
          <w:szCs w:val="32"/>
        </w:rPr>
        <w:t>惟</w:t>
      </w:r>
      <w:r w:rsidR="00A77EB9" w:rsidRPr="000D10B1">
        <w:rPr>
          <w:rFonts w:hAnsi="標楷體" w:hint="eastAsia"/>
          <w:b/>
          <w:szCs w:val="32"/>
        </w:rPr>
        <w:t>依</w:t>
      </w:r>
      <w:r w:rsidR="00A77EB9" w:rsidRPr="000D10B1">
        <w:rPr>
          <w:rFonts w:hAnsi="標楷體" w:cs="標楷體-WinCharSetFFFF-H" w:hint="eastAsia"/>
          <w:b/>
          <w:szCs w:val="32"/>
        </w:rPr>
        <w:t>沅泰公司</w:t>
      </w:r>
      <w:r w:rsidR="0085205C" w:rsidRPr="000D10B1">
        <w:rPr>
          <w:rFonts w:hAnsi="標楷體" w:cs="標楷體-WinCharSetFFFF-H" w:hint="eastAsia"/>
          <w:b/>
          <w:szCs w:val="32"/>
        </w:rPr>
        <w:t>95年</w:t>
      </w:r>
      <w:r w:rsidR="00A77EB9" w:rsidRPr="000D10B1">
        <w:rPr>
          <w:rFonts w:hAnsi="標楷體" w:cs="標楷體-WinCharSetFFFF-H" w:hint="eastAsia"/>
          <w:b/>
          <w:szCs w:val="32"/>
        </w:rPr>
        <w:t>提送之</w:t>
      </w:r>
      <w:r w:rsidR="00953CE3" w:rsidRPr="000D10B1">
        <w:rPr>
          <w:rFonts w:hAnsi="標楷體" w:hint="eastAsia"/>
          <w:b/>
          <w:szCs w:val="32"/>
        </w:rPr>
        <w:t>投資計畫書所載，</w:t>
      </w:r>
      <w:r w:rsidR="00A77EB9" w:rsidRPr="000D10B1">
        <w:rPr>
          <w:rFonts w:hAnsi="標楷體" w:cs="標楷體-WinCharSetFFFF-H" w:hint="eastAsia"/>
          <w:b/>
          <w:szCs w:val="32"/>
        </w:rPr>
        <w:t>該</w:t>
      </w:r>
      <w:r w:rsidR="0061536B" w:rsidRPr="000D10B1">
        <w:rPr>
          <w:rFonts w:hAnsi="標楷體" w:cs="標楷體-WinCharSetFFFF-H" w:hint="eastAsia"/>
          <w:b/>
          <w:szCs w:val="32"/>
        </w:rPr>
        <w:t>公司</w:t>
      </w:r>
      <w:r w:rsidR="005F4737" w:rsidRPr="000D10B1">
        <w:rPr>
          <w:rFonts w:hAnsi="標楷體" w:hint="eastAsia"/>
          <w:b/>
          <w:szCs w:val="32"/>
        </w:rPr>
        <w:t>於本案核定後</w:t>
      </w:r>
      <w:r w:rsidR="00E10B88" w:rsidRPr="000D10B1">
        <w:rPr>
          <w:rFonts w:hAnsi="標楷體" w:hint="eastAsia"/>
          <w:b/>
          <w:szCs w:val="32"/>
        </w:rPr>
        <w:t>即</w:t>
      </w:r>
      <w:r w:rsidR="00A57E8C" w:rsidRPr="000D10B1">
        <w:rPr>
          <w:rFonts w:hAnsi="標楷體" w:cs="標楷體-WinCharSetFFFF-H" w:hint="eastAsia"/>
          <w:b/>
          <w:szCs w:val="32"/>
        </w:rPr>
        <w:t>可</w:t>
      </w:r>
      <w:r w:rsidR="0061536B" w:rsidRPr="000D10B1">
        <w:rPr>
          <w:rFonts w:hAnsi="標楷體" w:cs="標楷體-WinCharSetFFFF-H" w:hint="eastAsia"/>
          <w:b/>
          <w:szCs w:val="32"/>
        </w:rPr>
        <w:t>依</w:t>
      </w:r>
      <w:r w:rsidR="00A57E8C" w:rsidRPr="000D10B1">
        <w:rPr>
          <w:rFonts w:hAnsi="標楷體" w:cs="新細明體" w:hint="eastAsia"/>
          <w:b/>
          <w:kern w:val="0"/>
          <w:szCs w:val="32"/>
        </w:rPr>
        <w:t>促參法</w:t>
      </w:r>
      <w:r w:rsidR="0061536B" w:rsidRPr="000D10B1">
        <w:rPr>
          <w:rFonts w:hAnsi="標楷體" w:hint="eastAsia"/>
          <w:b/>
          <w:szCs w:val="32"/>
        </w:rPr>
        <w:t>第15條</w:t>
      </w:r>
      <w:r w:rsidR="0061536B" w:rsidRPr="000D10B1">
        <w:rPr>
          <w:rFonts w:hAnsi="標楷體" w:cs="標楷體-WinCharSetFFFF-H" w:hint="eastAsia"/>
          <w:b/>
          <w:szCs w:val="32"/>
        </w:rPr>
        <w:t>規定</w:t>
      </w:r>
      <w:r w:rsidR="005D68F9" w:rsidRPr="000D10B1">
        <w:rPr>
          <w:rFonts w:hAnsi="標楷體" w:cs="標楷體-WinCharSetFFFF-H" w:hint="eastAsia"/>
          <w:b/>
          <w:szCs w:val="32"/>
        </w:rPr>
        <w:t>價購</w:t>
      </w:r>
      <w:r w:rsidR="0085205C" w:rsidRPr="000D10B1">
        <w:rPr>
          <w:rFonts w:hAnsi="標楷體" w:cs="標楷體-WinCharSetFFFF-H" w:hint="eastAsia"/>
          <w:b/>
          <w:szCs w:val="32"/>
        </w:rPr>
        <w:t>取得</w:t>
      </w:r>
      <w:r w:rsidR="007F7AD2" w:rsidRPr="000D10B1">
        <w:rPr>
          <w:rFonts w:hAnsi="標楷體" w:hint="eastAsia"/>
          <w:b/>
          <w:szCs w:val="32"/>
        </w:rPr>
        <w:t>公有</w:t>
      </w:r>
      <w:r w:rsidR="0061536B" w:rsidRPr="000D10B1">
        <w:rPr>
          <w:rFonts w:hAnsi="標楷體" w:cs="標楷體-WinCharSetFFFF-H" w:hint="eastAsia"/>
          <w:b/>
          <w:szCs w:val="32"/>
        </w:rPr>
        <w:t>土地</w:t>
      </w:r>
      <w:r w:rsidR="005D68F9" w:rsidRPr="000D10B1">
        <w:rPr>
          <w:rFonts w:hAnsi="標楷體" w:cs="標楷體-WinCharSetFFFF-H" w:hint="eastAsia"/>
          <w:b/>
          <w:szCs w:val="32"/>
        </w:rPr>
        <w:t>，其土地取得方式</w:t>
      </w:r>
      <w:r w:rsidR="005F4737" w:rsidRPr="000D10B1">
        <w:rPr>
          <w:rFonts w:hAnsi="標楷體" w:hint="eastAsia"/>
          <w:b/>
          <w:szCs w:val="32"/>
        </w:rPr>
        <w:t>顯未符該細部計畫之規定</w:t>
      </w:r>
      <w:r w:rsidR="00A57E8C" w:rsidRPr="000D10B1">
        <w:rPr>
          <w:rFonts w:hAnsi="標楷體" w:hint="eastAsia"/>
          <w:b/>
          <w:szCs w:val="32"/>
        </w:rPr>
        <w:t>，然市場處</w:t>
      </w:r>
      <w:r w:rsidR="005D68F9" w:rsidRPr="000D10B1">
        <w:rPr>
          <w:rFonts w:hAnsi="標楷體" w:hint="eastAsia"/>
          <w:b/>
          <w:szCs w:val="32"/>
        </w:rPr>
        <w:t>卻</w:t>
      </w:r>
      <w:r w:rsidR="00A57E8C" w:rsidRPr="000D10B1">
        <w:rPr>
          <w:rFonts w:hAnsi="標楷體" w:hint="eastAsia"/>
          <w:b/>
          <w:szCs w:val="32"/>
        </w:rPr>
        <w:t>仍予審核通過</w:t>
      </w:r>
      <w:r w:rsidR="00D86F15">
        <w:rPr>
          <w:rFonts w:hAnsi="標楷體" w:hint="eastAsia"/>
          <w:b/>
          <w:szCs w:val="32"/>
        </w:rPr>
        <w:t>，</w:t>
      </w:r>
      <w:r w:rsidR="00A57E8C" w:rsidRPr="000D10B1">
        <w:rPr>
          <w:rFonts w:hAnsi="標楷體" w:hint="eastAsia"/>
          <w:b/>
          <w:szCs w:val="32"/>
        </w:rPr>
        <w:t>並</w:t>
      </w:r>
      <w:r w:rsidR="004F2C55" w:rsidRPr="000D10B1">
        <w:rPr>
          <w:rFonts w:hAnsi="標楷體" w:hint="eastAsia"/>
          <w:b/>
          <w:szCs w:val="32"/>
        </w:rPr>
        <w:t>由</w:t>
      </w:r>
      <w:r w:rsidR="004F2C55" w:rsidRPr="000D10B1">
        <w:rPr>
          <w:rFonts w:hAnsi="標楷體" w:cs="標楷體-WinCharSetFFFF-H" w:hint="eastAsia"/>
          <w:b/>
          <w:szCs w:val="32"/>
        </w:rPr>
        <w:t>臺北市政府與該公司</w:t>
      </w:r>
      <w:r w:rsidR="00A57E8C" w:rsidRPr="000D10B1">
        <w:rPr>
          <w:rFonts w:hAnsi="標楷體" w:cs="標楷體-WinCharSetFFFF-H" w:hint="eastAsia"/>
          <w:b/>
          <w:szCs w:val="32"/>
        </w:rPr>
        <w:t>簽定</w:t>
      </w:r>
      <w:r w:rsidR="00A57E8C" w:rsidRPr="000D10B1">
        <w:rPr>
          <w:rFonts w:hAnsi="標楷體" w:hint="eastAsia"/>
          <w:b/>
          <w:szCs w:val="32"/>
        </w:rPr>
        <w:t>投資契約，</w:t>
      </w:r>
      <w:r w:rsidR="002124B2" w:rsidRPr="000D10B1">
        <w:rPr>
          <w:rFonts w:hAnsi="標楷體" w:hint="eastAsia"/>
          <w:b/>
          <w:szCs w:val="32"/>
        </w:rPr>
        <w:t>辦理過程確有不當。</w:t>
      </w:r>
    </w:p>
    <w:p w:rsidR="00DB77C6" w:rsidRPr="000D10B1" w:rsidRDefault="00126D4A" w:rsidP="008B71D2">
      <w:pPr>
        <w:pStyle w:val="3"/>
        <w:rPr>
          <w:rStyle w:val="text"/>
          <w:rFonts w:hAnsi="標楷體"/>
          <w:color w:val="auto"/>
          <w:szCs w:val="32"/>
        </w:rPr>
      </w:pPr>
      <w:r w:rsidRPr="000D10B1">
        <w:rPr>
          <w:rFonts w:hAnsi="標楷體" w:cs="新細明體" w:hint="eastAsia"/>
          <w:kern w:val="0"/>
          <w:szCs w:val="32"/>
        </w:rPr>
        <w:t>依</w:t>
      </w:r>
      <w:r w:rsidR="007B1B01" w:rsidRPr="000D10B1">
        <w:rPr>
          <w:rFonts w:hAnsi="標楷體" w:cs="新細明體" w:hint="eastAsia"/>
          <w:kern w:val="0"/>
          <w:szCs w:val="32"/>
        </w:rPr>
        <w:t>都市計畫法第7條規定：「</w:t>
      </w:r>
      <w:r w:rsidR="00613D3B" w:rsidRPr="000D10B1">
        <w:rPr>
          <w:rFonts w:hAnsi="標楷體" w:cs="細明體" w:hint="eastAsia"/>
          <w:kern w:val="0"/>
          <w:szCs w:val="32"/>
        </w:rPr>
        <w:t>本法用語定義如左：一、主要計畫：係指依第</w:t>
      </w:r>
      <w:r w:rsidR="002B3ED4" w:rsidRPr="000D10B1">
        <w:rPr>
          <w:rFonts w:hAnsi="標楷體" w:cs="細明體" w:hint="eastAsia"/>
          <w:kern w:val="0"/>
          <w:szCs w:val="32"/>
        </w:rPr>
        <w:t>15</w:t>
      </w:r>
      <w:r w:rsidR="00613D3B" w:rsidRPr="000D10B1">
        <w:rPr>
          <w:rFonts w:hAnsi="標楷體" w:cs="細明體" w:hint="eastAsia"/>
          <w:kern w:val="0"/>
          <w:szCs w:val="32"/>
        </w:rPr>
        <w:t>條所定之主要計畫書及主要計畫圖，作為擬定細部計畫之準則。二、細部計畫：係指依第</w:t>
      </w:r>
      <w:r w:rsidR="002B3ED4" w:rsidRPr="000D10B1">
        <w:rPr>
          <w:rFonts w:hAnsi="標楷體" w:cs="細明體" w:hint="eastAsia"/>
          <w:kern w:val="0"/>
          <w:szCs w:val="32"/>
        </w:rPr>
        <w:t>22</w:t>
      </w:r>
      <w:r w:rsidR="00613D3B" w:rsidRPr="000D10B1">
        <w:rPr>
          <w:rFonts w:hAnsi="標楷體" w:cs="細明體" w:hint="eastAsia"/>
          <w:kern w:val="0"/>
          <w:szCs w:val="32"/>
        </w:rPr>
        <w:t>條之規定所為之細部計畫書及細部計畫圖，作為實施都市計畫之依據。……</w:t>
      </w:r>
      <w:r w:rsidR="007B1B01" w:rsidRPr="000D10B1">
        <w:rPr>
          <w:rFonts w:hAnsi="標楷體" w:cs="新細明體" w:hint="eastAsia"/>
          <w:kern w:val="0"/>
          <w:szCs w:val="32"/>
        </w:rPr>
        <w:t>」第22條第1項規定：「</w:t>
      </w:r>
      <w:r w:rsidR="002B3ED4" w:rsidRPr="000D10B1">
        <w:rPr>
          <w:rFonts w:hAnsi="標楷體" w:cs="細明體" w:hint="eastAsia"/>
          <w:kern w:val="0"/>
          <w:szCs w:val="32"/>
        </w:rPr>
        <w:t>細部計畫應以細部計畫書及細部計畫圖就左列事項表明之：一、計畫地區範圍。二、居住密度及容納人口。三、土地使用分區管制。四、事業及財務計畫。五、道路系統。六、地區性之公共設施用地。七、其他。</w:t>
      </w:r>
      <w:r w:rsidR="007B1B01" w:rsidRPr="000D10B1">
        <w:rPr>
          <w:rFonts w:hAnsi="標楷體" w:cs="新細明體" w:hint="eastAsia"/>
          <w:kern w:val="0"/>
          <w:szCs w:val="32"/>
        </w:rPr>
        <w:t>」</w:t>
      </w:r>
      <w:r w:rsidR="00E40C10" w:rsidRPr="000D10B1">
        <w:rPr>
          <w:rFonts w:hAnsi="標楷體" w:cs="新細明體" w:hint="eastAsia"/>
          <w:kern w:val="0"/>
          <w:szCs w:val="32"/>
        </w:rPr>
        <w:t>按</w:t>
      </w:r>
      <w:r w:rsidR="00E40C10" w:rsidRPr="000D10B1">
        <w:rPr>
          <w:rStyle w:val="ya-q-full-text1"/>
          <w:rFonts w:hAnsi="標楷體" w:hint="eastAsia"/>
          <w:color w:val="auto"/>
          <w:sz w:val="32"/>
          <w:szCs w:val="32"/>
        </w:rPr>
        <w:t>細部計畫係依主要計畫對一定地區作更詳盡之計畫，配合計畫目的劃設各種土地使用分區，如住宅區、商業區、工業區、公共設施用地等，並規定其建蔽率、容積率、使用項目等，表明事業及財務計畫，俾據以實施</w:t>
      </w:r>
      <w:r w:rsidR="00E40C10" w:rsidRPr="000D10B1">
        <w:rPr>
          <w:rFonts w:hAnsi="標楷體" w:cs="新細明體" w:hint="eastAsia"/>
          <w:kern w:val="0"/>
          <w:szCs w:val="32"/>
        </w:rPr>
        <w:t>都市計畫。</w:t>
      </w:r>
    </w:p>
    <w:p w:rsidR="003650CD" w:rsidRPr="000D10B1" w:rsidRDefault="00126D4A" w:rsidP="008B71D2">
      <w:pPr>
        <w:pStyle w:val="3"/>
        <w:rPr>
          <w:szCs w:val="32"/>
        </w:rPr>
      </w:pPr>
      <w:r w:rsidRPr="000D10B1">
        <w:rPr>
          <w:rStyle w:val="text"/>
          <w:rFonts w:hAnsi="標楷體" w:cs="Arial" w:hint="eastAsia"/>
          <w:color w:val="auto"/>
          <w:szCs w:val="32"/>
        </w:rPr>
        <w:t>按</w:t>
      </w:r>
      <w:r w:rsidR="00CE0878" w:rsidRPr="000D10B1">
        <w:rPr>
          <w:rStyle w:val="text"/>
          <w:rFonts w:hAnsi="標楷體" w:cs="Arial"/>
          <w:color w:val="auto"/>
          <w:szCs w:val="32"/>
        </w:rPr>
        <w:t>內政部</w:t>
      </w:r>
      <w:r w:rsidR="00CE0878" w:rsidRPr="000D10B1">
        <w:rPr>
          <w:rStyle w:val="text"/>
          <w:rFonts w:hAnsi="標楷體" w:cs="Arial" w:hint="eastAsia"/>
          <w:color w:val="auto"/>
          <w:szCs w:val="32"/>
        </w:rPr>
        <w:t>87年3月20日台內營字第8703338號函釋略以：「……</w:t>
      </w:r>
      <w:r w:rsidR="00CE0878" w:rsidRPr="000D10B1">
        <w:rPr>
          <w:rFonts w:hAnsi="標楷體" w:hint="eastAsia"/>
          <w:szCs w:val="32"/>
        </w:rPr>
        <w:t>都市計畫法第48條規定，依本法指定之公共設施保留地供公用事業設施之用者，由各該事業機構依法予以徵收或購買；其餘由該管政府或鄉、鎮、縣轄市公所以徵收、區段徵收、市地重劃等方式取得之；同法第22條亦規定細部計畫書應表明事業及財務計畫，準此，都市計畫書已明文規定取得方式者，自應依該計畫書之規定辦理，如未明文規定者，需用土地之事業機構、各該管政府或鄉、鎮、</w:t>
      </w:r>
      <w:r w:rsidR="00CE0878" w:rsidRPr="000D10B1">
        <w:rPr>
          <w:rFonts w:hAnsi="標楷體" w:hint="eastAsia"/>
          <w:szCs w:val="32"/>
        </w:rPr>
        <w:lastRenderedPageBreak/>
        <w:t>縣轄市公所決定之</w:t>
      </w:r>
      <w:r w:rsidR="00F054D4" w:rsidRPr="000D10B1">
        <w:rPr>
          <w:rFonts w:hAnsi="標楷體" w:hint="eastAsia"/>
          <w:szCs w:val="32"/>
        </w:rPr>
        <w:t>。</w:t>
      </w:r>
      <w:r w:rsidR="00CE0878" w:rsidRPr="000D10B1">
        <w:rPr>
          <w:rStyle w:val="text"/>
          <w:rFonts w:hAnsi="標楷體" w:cs="Arial" w:hint="eastAsia"/>
          <w:color w:val="auto"/>
          <w:szCs w:val="32"/>
        </w:rPr>
        <w:t>」</w:t>
      </w:r>
      <w:r w:rsidR="00543733" w:rsidRPr="000D10B1">
        <w:rPr>
          <w:rStyle w:val="text"/>
          <w:rFonts w:hAnsi="標楷體" w:cs="Arial" w:hint="eastAsia"/>
          <w:color w:val="auto"/>
          <w:szCs w:val="32"/>
        </w:rPr>
        <w:t>查</w:t>
      </w:r>
      <w:r w:rsidR="00F34178" w:rsidRPr="000D10B1">
        <w:rPr>
          <w:rFonts w:hAnsi="標楷體" w:cs="標楷體-WinCharSetFFFF-H" w:hint="eastAsia"/>
          <w:szCs w:val="32"/>
        </w:rPr>
        <w:t>臺北市政府</w:t>
      </w:r>
      <w:r w:rsidR="00F34178" w:rsidRPr="000D10B1">
        <w:rPr>
          <w:rFonts w:hAnsi="標楷體" w:hint="eastAsia"/>
          <w:szCs w:val="32"/>
        </w:rPr>
        <w:t>78年12月22日公告實施之「修訂內湖區內湖路以北（德明商業專校及西湖商工附近）地區細部計畫（第2次通盤檢討）案」（下稱德明細部計畫），其事業及財務計畫表載明，開闢公共設施市場</w:t>
      </w:r>
      <w:r w:rsidR="00C122A5" w:rsidRPr="000D10B1">
        <w:rPr>
          <w:rFonts w:hAnsi="標楷體" w:hint="eastAsia"/>
          <w:szCs w:val="32"/>
        </w:rPr>
        <w:t>用地</w:t>
      </w:r>
      <w:r w:rsidR="00F34178" w:rsidRPr="000D10B1">
        <w:rPr>
          <w:rFonts w:hAnsi="標楷體" w:hint="eastAsia"/>
          <w:szCs w:val="32"/>
        </w:rPr>
        <w:t>，土地</w:t>
      </w:r>
      <w:r w:rsidR="00C122A5" w:rsidRPr="000D10B1">
        <w:rPr>
          <w:rFonts w:hAnsi="標楷體" w:hint="eastAsia"/>
          <w:szCs w:val="32"/>
        </w:rPr>
        <w:t>取得方式為征購，主辦單位為市場處</w:t>
      </w:r>
      <w:r w:rsidR="00B56ECF" w:rsidRPr="000D10B1">
        <w:rPr>
          <w:rFonts w:hAnsi="標楷體" w:hint="eastAsia"/>
          <w:szCs w:val="32"/>
        </w:rPr>
        <w:t>。爰按前揭</w:t>
      </w:r>
      <w:r w:rsidR="00B56ECF" w:rsidRPr="000D10B1">
        <w:rPr>
          <w:rStyle w:val="text"/>
          <w:rFonts w:hAnsi="標楷體" w:cs="Arial" w:hint="eastAsia"/>
          <w:color w:val="auto"/>
          <w:szCs w:val="32"/>
        </w:rPr>
        <w:t>函釋</w:t>
      </w:r>
      <w:r w:rsidR="00F34178" w:rsidRPr="000D10B1">
        <w:rPr>
          <w:rFonts w:hAnsi="標楷體" w:hint="eastAsia"/>
          <w:szCs w:val="32"/>
        </w:rPr>
        <w:t>，</w:t>
      </w:r>
      <w:r w:rsidR="00FB40C4" w:rsidRPr="000D10B1">
        <w:rPr>
          <w:rFonts w:hAnsi="標楷體" w:cs="標楷體-WinCharSetFFFF-H" w:hint="eastAsia"/>
          <w:szCs w:val="32"/>
        </w:rPr>
        <w:t>開發</w:t>
      </w:r>
      <w:r w:rsidR="00851492" w:rsidRPr="000D10B1">
        <w:rPr>
          <w:rFonts w:hAnsi="標楷體" w:cs="標楷體-WinCharSetFFFF-H" w:hint="eastAsia"/>
          <w:szCs w:val="32"/>
        </w:rPr>
        <w:t>德明市場</w:t>
      </w:r>
      <w:r w:rsidR="00F34178" w:rsidRPr="000D10B1">
        <w:rPr>
          <w:rFonts w:hAnsi="標楷體" w:cs="標楷體-WinCharSetFFFF-H" w:hint="eastAsia"/>
          <w:szCs w:val="32"/>
        </w:rPr>
        <w:t>所需用地</w:t>
      </w:r>
      <w:r w:rsidR="00FB40C4" w:rsidRPr="000D10B1">
        <w:rPr>
          <w:rFonts w:hAnsi="標楷體" w:cs="標楷體-WinCharSetFFFF-H" w:hint="eastAsia"/>
          <w:szCs w:val="32"/>
        </w:rPr>
        <w:t>，</w:t>
      </w:r>
      <w:r w:rsidR="005D77CB" w:rsidRPr="000D10B1">
        <w:rPr>
          <w:rFonts w:hAnsi="標楷體" w:hint="eastAsia"/>
          <w:szCs w:val="32"/>
        </w:rPr>
        <w:t>應由市場處以征購</w:t>
      </w:r>
      <w:r w:rsidR="00FB40C4" w:rsidRPr="000D10B1">
        <w:rPr>
          <w:rFonts w:hAnsi="標楷體" w:hint="eastAsia"/>
          <w:szCs w:val="32"/>
        </w:rPr>
        <w:t>方式取得</w:t>
      </w:r>
      <w:r w:rsidR="00F34178" w:rsidRPr="000D10B1">
        <w:rPr>
          <w:rFonts w:hAnsi="標楷體" w:hint="eastAsia"/>
          <w:szCs w:val="32"/>
        </w:rPr>
        <w:t>甚明。</w:t>
      </w:r>
    </w:p>
    <w:p w:rsidR="008942DD" w:rsidRPr="000D10B1" w:rsidRDefault="00DF28E1" w:rsidP="002124B2">
      <w:pPr>
        <w:pStyle w:val="3"/>
        <w:rPr>
          <w:szCs w:val="32"/>
        </w:rPr>
      </w:pPr>
      <w:r w:rsidRPr="00FC3054">
        <w:rPr>
          <w:rFonts w:hAnsi="標楷體" w:hint="eastAsia"/>
          <w:szCs w:val="32"/>
        </w:rPr>
        <w:t>依</w:t>
      </w:r>
      <w:r w:rsidR="00CA395C" w:rsidRPr="00FC3054">
        <w:rPr>
          <w:rFonts w:hAnsi="標楷體" w:cs="細明體" w:hint="eastAsia"/>
          <w:kern w:val="0"/>
          <w:szCs w:val="32"/>
        </w:rPr>
        <w:t>都市計畫法第27條規定：「都市計畫經發布實施後，遇有左列情事之一時，當地直轄市、縣（市）（局）政府或鄉、鎮、縣轄市公所，應視實際情況迅行變更：……四、為配合中央、直轄市或縣（市）興建之重大設施時（第1項）。前項都市計畫之變更，內政部或縣（市）（局）政府得指定各該原擬定之機關限期為之，必要時，並得逕為變更（第2項）。」</w:t>
      </w:r>
      <w:r w:rsidR="00D15AAC" w:rsidRPr="000D10B1">
        <w:rPr>
          <w:rFonts w:hAnsi="標楷體" w:cs="細明體" w:hint="eastAsia"/>
          <w:kern w:val="0"/>
          <w:szCs w:val="32"/>
        </w:rPr>
        <w:t>第28條規定：「主要計畫及細部計畫之變更，其有關審議、公開展覽、層報核定及發布實施等事項，應分別依照第</w:t>
      </w:r>
      <w:r w:rsidR="008B077F" w:rsidRPr="000D10B1">
        <w:rPr>
          <w:rFonts w:hAnsi="標楷體" w:cs="細明體" w:hint="eastAsia"/>
          <w:kern w:val="0"/>
          <w:szCs w:val="32"/>
        </w:rPr>
        <w:t>19</w:t>
      </w:r>
      <w:r w:rsidR="00D15AAC" w:rsidRPr="000D10B1">
        <w:rPr>
          <w:rFonts w:hAnsi="標楷體" w:cs="細明體" w:hint="eastAsia"/>
          <w:kern w:val="0"/>
          <w:szCs w:val="32"/>
        </w:rPr>
        <w:t>條至第</w:t>
      </w:r>
      <w:r w:rsidR="008B077F" w:rsidRPr="000D10B1">
        <w:rPr>
          <w:rFonts w:hAnsi="標楷體" w:cs="細明體" w:hint="eastAsia"/>
          <w:kern w:val="0"/>
          <w:szCs w:val="32"/>
        </w:rPr>
        <w:t>21</w:t>
      </w:r>
      <w:r w:rsidR="00D15AAC" w:rsidRPr="000D10B1">
        <w:rPr>
          <w:rFonts w:hAnsi="標楷體" w:cs="細明體" w:hint="eastAsia"/>
          <w:kern w:val="0"/>
          <w:szCs w:val="32"/>
        </w:rPr>
        <w:t>條及第</w:t>
      </w:r>
      <w:r w:rsidR="008B077F" w:rsidRPr="000D10B1">
        <w:rPr>
          <w:rFonts w:hAnsi="標楷體" w:cs="細明體" w:hint="eastAsia"/>
          <w:kern w:val="0"/>
          <w:szCs w:val="32"/>
        </w:rPr>
        <w:t>23</w:t>
      </w:r>
      <w:r w:rsidR="00D15AAC" w:rsidRPr="000D10B1">
        <w:rPr>
          <w:rFonts w:hAnsi="標楷體" w:cs="細明體" w:hint="eastAsia"/>
          <w:kern w:val="0"/>
          <w:szCs w:val="32"/>
        </w:rPr>
        <w:t>條之規定辦理。」</w:t>
      </w:r>
      <w:r w:rsidR="00B24CB5" w:rsidRPr="000D10B1">
        <w:rPr>
          <w:rStyle w:val="text"/>
          <w:rFonts w:hAnsi="標楷體" w:cs="Arial" w:hint="eastAsia"/>
          <w:color w:val="auto"/>
          <w:szCs w:val="32"/>
        </w:rPr>
        <w:t>經查，</w:t>
      </w:r>
      <w:r w:rsidR="00D3370B" w:rsidRPr="000D10B1">
        <w:rPr>
          <w:rFonts w:hAnsi="標楷體" w:cs="標楷體-WinCharSetFFFF-H" w:hint="eastAsia"/>
          <w:szCs w:val="32"/>
        </w:rPr>
        <w:t>沅泰公司</w:t>
      </w:r>
      <w:r w:rsidR="00B24CB5" w:rsidRPr="000D10B1">
        <w:rPr>
          <w:rFonts w:hAnsi="標楷體" w:cs="標楷體-WinCharSetFFFF-H" w:hint="eastAsia"/>
          <w:szCs w:val="32"/>
        </w:rPr>
        <w:t>95年4月11日提送</w:t>
      </w:r>
      <w:r w:rsidR="00B24CB5" w:rsidRPr="000D10B1">
        <w:rPr>
          <w:rFonts w:hAnsi="標楷體" w:hint="eastAsia"/>
          <w:szCs w:val="32"/>
        </w:rPr>
        <w:t>之投資計畫書</w:t>
      </w:r>
      <w:r w:rsidR="00D52D9B" w:rsidRPr="000D10B1">
        <w:rPr>
          <w:rFonts w:hAnsi="標楷體" w:hint="eastAsia"/>
          <w:szCs w:val="32"/>
        </w:rPr>
        <w:t>係</w:t>
      </w:r>
      <w:r w:rsidR="00B24CB5" w:rsidRPr="000D10B1">
        <w:rPr>
          <w:rFonts w:hAnsi="標楷體" w:cs="標楷體-WinCharSetFFFF-H" w:hint="eastAsia"/>
          <w:szCs w:val="32"/>
        </w:rPr>
        <w:t>敘明本案為</w:t>
      </w:r>
      <w:r w:rsidR="00B24CB5" w:rsidRPr="000D10B1">
        <w:rPr>
          <w:rFonts w:hAnsi="標楷體" w:cs="新細明體" w:hint="eastAsia"/>
          <w:kern w:val="0"/>
          <w:szCs w:val="32"/>
        </w:rPr>
        <w:t>促參法</w:t>
      </w:r>
      <w:r w:rsidR="00B24CB5" w:rsidRPr="000D10B1">
        <w:rPr>
          <w:rFonts w:hAnsi="標楷體" w:hint="eastAsia"/>
          <w:szCs w:val="32"/>
        </w:rPr>
        <w:t>第3條</w:t>
      </w:r>
      <w:r w:rsidR="00B24CB5" w:rsidRPr="000D10B1">
        <w:rPr>
          <w:rFonts w:hAnsi="標楷體" w:cs="標楷體-WinCharSetFFFF-H" w:hint="eastAsia"/>
          <w:szCs w:val="32"/>
        </w:rPr>
        <w:t>第1項第11款所稱重大商業設施，</w:t>
      </w:r>
      <w:r w:rsidR="00B24CB5" w:rsidRPr="000D10B1">
        <w:rPr>
          <w:rFonts w:hAnsi="標楷體" w:hint="eastAsia"/>
          <w:szCs w:val="32"/>
        </w:rPr>
        <w:t>本案基地多數為私有地，僅部分為公有地，申請人</w:t>
      </w:r>
      <w:r w:rsidR="006A183F" w:rsidRPr="000D10B1">
        <w:rPr>
          <w:rStyle w:val="afc"/>
          <w:rFonts w:hAnsi="標楷體"/>
          <w:szCs w:val="32"/>
        </w:rPr>
        <w:footnoteReference w:id="5"/>
      </w:r>
      <w:r w:rsidR="00B24CB5" w:rsidRPr="000D10B1">
        <w:rPr>
          <w:rFonts w:hAnsi="標楷體" w:hint="eastAsia"/>
          <w:szCs w:val="32"/>
        </w:rPr>
        <w:t>已取得土地所有權人同意以合建分屋方式參與本案，待主辦機關核定本案後，申請人即可依促參法第15條規定</w:t>
      </w:r>
      <w:r w:rsidR="00B24CB5" w:rsidRPr="000D10B1">
        <w:rPr>
          <w:rStyle w:val="afc"/>
          <w:rFonts w:hAnsi="標楷體"/>
          <w:szCs w:val="32"/>
        </w:rPr>
        <w:footnoteReference w:id="6"/>
      </w:r>
      <w:r w:rsidR="00B24CB5" w:rsidRPr="000D10B1">
        <w:rPr>
          <w:rFonts w:hAnsi="標楷體" w:hint="eastAsia"/>
          <w:szCs w:val="32"/>
        </w:rPr>
        <w:t>向財政部國有財產局（下稱國產局）提出申請公有地價購並取得國有土地出售</w:t>
      </w:r>
      <w:r w:rsidR="00B24CB5" w:rsidRPr="000D10B1">
        <w:rPr>
          <w:rFonts w:hAnsi="標楷體" w:hint="eastAsia"/>
          <w:szCs w:val="32"/>
        </w:rPr>
        <w:lastRenderedPageBreak/>
        <w:t>同意書等，</w:t>
      </w:r>
      <w:r w:rsidR="004171D8" w:rsidRPr="000D10B1">
        <w:rPr>
          <w:rFonts w:hAnsi="標楷體" w:hint="eastAsia"/>
          <w:szCs w:val="32"/>
        </w:rPr>
        <w:t>核</w:t>
      </w:r>
      <w:r w:rsidR="00B24CB5" w:rsidRPr="000D10B1">
        <w:rPr>
          <w:rFonts w:hAnsi="標楷體" w:hint="eastAsia"/>
          <w:szCs w:val="32"/>
        </w:rPr>
        <w:t>其土地</w:t>
      </w:r>
      <w:r w:rsidR="006A183F" w:rsidRPr="000D10B1">
        <w:rPr>
          <w:rFonts w:hAnsi="標楷體" w:hint="eastAsia"/>
          <w:szCs w:val="32"/>
        </w:rPr>
        <w:t>之</w:t>
      </w:r>
      <w:r w:rsidR="00C944E2" w:rsidRPr="000D10B1">
        <w:rPr>
          <w:rFonts w:hAnsi="標楷體" w:hint="eastAsia"/>
          <w:szCs w:val="32"/>
        </w:rPr>
        <w:t>取得方式</w:t>
      </w:r>
      <w:r w:rsidR="00796BF8" w:rsidRPr="000D10B1">
        <w:rPr>
          <w:rFonts w:hAnsi="標楷體" w:hint="eastAsia"/>
          <w:szCs w:val="32"/>
        </w:rPr>
        <w:t>，顯</w:t>
      </w:r>
      <w:r w:rsidR="004171D8" w:rsidRPr="000D10B1">
        <w:rPr>
          <w:rFonts w:hAnsi="標楷體" w:hint="eastAsia"/>
          <w:szCs w:val="32"/>
        </w:rPr>
        <w:t>未符</w:t>
      </w:r>
      <w:r w:rsidR="006A183F" w:rsidRPr="000D10B1">
        <w:rPr>
          <w:rFonts w:hAnsi="標楷體" w:hint="eastAsia"/>
          <w:szCs w:val="32"/>
        </w:rPr>
        <w:t>德明細部計畫</w:t>
      </w:r>
      <w:r w:rsidR="007E4EE4" w:rsidRPr="000D10B1">
        <w:rPr>
          <w:rFonts w:hAnsi="標楷體" w:hint="eastAsia"/>
          <w:szCs w:val="32"/>
        </w:rPr>
        <w:t>之</w:t>
      </w:r>
      <w:r w:rsidR="00B24CB5" w:rsidRPr="000D10B1">
        <w:rPr>
          <w:rFonts w:hAnsi="標楷體" w:hint="eastAsia"/>
          <w:szCs w:val="32"/>
        </w:rPr>
        <w:t>規定。</w:t>
      </w:r>
      <w:r w:rsidR="006A183F" w:rsidRPr="000D10B1">
        <w:rPr>
          <w:rFonts w:hAnsi="標楷體" w:cs="細明體" w:hint="eastAsia"/>
          <w:kern w:val="0"/>
          <w:szCs w:val="32"/>
        </w:rPr>
        <w:t>然</w:t>
      </w:r>
      <w:r w:rsidR="001A4495" w:rsidRPr="000D10B1">
        <w:rPr>
          <w:rFonts w:hAnsi="標楷體" w:hint="eastAsia"/>
          <w:szCs w:val="32"/>
        </w:rPr>
        <w:t>市場處</w:t>
      </w:r>
      <w:r w:rsidR="00C944E2" w:rsidRPr="000D10B1">
        <w:rPr>
          <w:rFonts w:hAnsi="標楷體" w:hint="eastAsia"/>
          <w:szCs w:val="32"/>
        </w:rPr>
        <w:t>於</w:t>
      </w:r>
      <w:r w:rsidR="00C944E2" w:rsidRPr="000D10B1">
        <w:rPr>
          <w:rFonts w:hAnsi="標楷體" w:cs="標楷體-WinCharSetFFFF-H" w:hint="eastAsia"/>
          <w:szCs w:val="32"/>
        </w:rPr>
        <w:t>臺北市政府</w:t>
      </w:r>
      <w:r w:rsidR="00C944E2" w:rsidRPr="000D10B1">
        <w:rPr>
          <w:rFonts w:hAnsi="標楷體" w:hint="eastAsia"/>
          <w:szCs w:val="32"/>
        </w:rPr>
        <w:t>未</w:t>
      </w:r>
      <w:r w:rsidR="00246EBC" w:rsidRPr="000D10B1">
        <w:rPr>
          <w:rFonts w:hAnsi="標楷體" w:hint="eastAsia"/>
          <w:szCs w:val="32"/>
        </w:rPr>
        <w:t>予</w:t>
      </w:r>
      <w:r w:rsidR="00C944E2" w:rsidRPr="000D10B1">
        <w:rPr>
          <w:rFonts w:hAnsi="標楷體" w:cs="細明體" w:hint="eastAsia"/>
          <w:kern w:val="0"/>
          <w:szCs w:val="32"/>
        </w:rPr>
        <w:t>變更</w:t>
      </w:r>
      <w:r w:rsidR="00C944E2" w:rsidRPr="000D10B1">
        <w:rPr>
          <w:rFonts w:hAnsi="標楷體" w:hint="eastAsia"/>
          <w:szCs w:val="32"/>
        </w:rPr>
        <w:t>德明細部計畫之事業及財務計畫表所定市場之土地取得方式下</w:t>
      </w:r>
      <w:r w:rsidR="003F40B4" w:rsidRPr="000D10B1">
        <w:rPr>
          <w:rStyle w:val="afc"/>
          <w:rFonts w:hAnsi="標楷體" w:cs="細明體"/>
          <w:kern w:val="0"/>
          <w:szCs w:val="32"/>
        </w:rPr>
        <w:footnoteReference w:id="7"/>
      </w:r>
      <w:r w:rsidR="00C944E2" w:rsidRPr="000D10B1">
        <w:rPr>
          <w:rFonts w:hAnsi="標楷體" w:hint="eastAsia"/>
          <w:szCs w:val="32"/>
        </w:rPr>
        <w:t>，</w:t>
      </w:r>
      <w:r w:rsidR="00B24CB5" w:rsidRPr="000D10B1">
        <w:rPr>
          <w:rFonts w:hAnsi="標楷體" w:cs="細明體" w:hint="eastAsia"/>
          <w:kern w:val="0"/>
          <w:szCs w:val="32"/>
        </w:rPr>
        <w:t>即逕予審核通過本案</w:t>
      </w:r>
      <w:r w:rsidR="00061FA7" w:rsidRPr="000D10B1">
        <w:rPr>
          <w:rFonts w:hAnsi="標楷體" w:cs="細明體" w:hint="eastAsia"/>
          <w:kern w:val="0"/>
          <w:szCs w:val="32"/>
        </w:rPr>
        <w:t>，</w:t>
      </w:r>
      <w:r w:rsidR="00DB401D" w:rsidRPr="000D10B1">
        <w:rPr>
          <w:rFonts w:hAnsi="標楷體" w:cs="細明體" w:hint="eastAsia"/>
          <w:kern w:val="0"/>
          <w:szCs w:val="32"/>
        </w:rPr>
        <w:t>嗣</w:t>
      </w:r>
      <w:r w:rsidR="00B24CB5" w:rsidRPr="000D10B1">
        <w:rPr>
          <w:rFonts w:hAnsi="標楷體" w:cs="標楷體-WinCharSetFFFF-H" w:hint="eastAsia"/>
          <w:szCs w:val="32"/>
        </w:rPr>
        <w:t>臺北市政府於</w:t>
      </w:r>
      <w:r w:rsidR="00B24CB5" w:rsidRPr="000D10B1">
        <w:rPr>
          <w:rFonts w:hAnsi="標楷體" w:hint="eastAsia"/>
          <w:szCs w:val="32"/>
        </w:rPr>
        <w:t>96年12月27日與</w:t>
      </w:r>
      <w:r w:rsidR="00B24CB5" w:rsidRPr="000D10B1">
        <w:rPr>
          <w:rFonts w:hAnsi="標楷體" w:cs="標楷體-WinCharSetFFFF-H" w:hint="eastAsia"/>
          <w:szCs w:val="32"/>
        </w:rPr>
        <w:t>沅泰公司簽定本案</w:t>
      </w:r>
      <w:r w:rsidR="00B24CB5" w:rsidRPr="000D10B1">
        <w:rPr>
          <w:rFonts w:hAnsi="標楷體" w:hint="eastAsia"/>
          <w:szCs w:val="32"/>
        </w:rPr>
        <w:t>投資契約</w:t>
      </w:r>
      <w:r w:rsidR="00B24CB5" w:rsidRPr="000D10B1">
        <w:rPr>
          <w:rFonts w:hAnsi="標楷體" w:cs="標楷體-WinCharSetFFFF-H" w:hint="eastAsia"/>
          <w:szCs w:val="32"/>
        </w:rPr>
        <w:t>，使該公司</w:t>
      </w:r>
      <w:r w:rsidR="008F6434" w:rsidRPr="000D10B1">
        <w:rPr>
          <w:rFonts w:hAnsi="標楷體" w:cs="標楷體-WinCharSetFFFF-H" w:hint="eastAsia"/>
          <w:szCs w:val="32"/>
        </w:rPr>
        <w:t>得以</w:t>
      </w:r>
      <w:r w:rsidR="00B24CB5" w:rsidRPr="000D10B1">
        <w:rPr>
          <w:rFonts w:hAnsi="標楷體" w:hint="eastAsia"/>
          <w:szCs w:val="32"/>
        </w:rPr>
        <w:t>取得國產局臺灣北區辦事處（下稱國產局北辦處）核發之出租215-2地號國有土地使用權同意書，</w:t>
      </w:r>
      <w:r w:rsidR="008F6434" w:rsidRPr="000D10B1">
        <w:rPr>
          <w:rFonts w:hAnsi="標楷體" w:hint="eastAsia"/>
          <w:szCs w:val="32"/>
        </w:rPr>
        <w:t>並據以取得本案建造執照，在</w:t>
      </w:r>
      <w:r w:rsidR="00B24CB5" w:rsidRPr="000D10B1">
        <w:rPr>
          <w:rFonts w:hAnsi="標楷體" w:hint="eastAsia"/>
          <w:szCs w:val="32"/>
        </w:rPr>
        <w:t>建物興建完成後，即依促參法第15條第3項</w:t>
      </w:r>
      <w:r w:rsidR="00DB1BAC" w:rsidRPr="000D10B1">
        <w:rPr>
          <w:rFonts w:hAnsi="標楷體" w:hint="eastAsia"/>
          <w:szCs w:val="32"/>
        </w:rPr>
        <w:t>：「</w:t>
      </w:r>
      <w:r w:rsidR="00DB1BAC" w:rsidRPr="000D10B1">
        <w:rPr>
          <w:rFonts w:hAnsi="標楷體" w:cs="細明體" w:hint="eastAsia"/>
          <w:kern w:val="0"/>
          <w:szCs w:val="32"/>
        </w:rPr>
        <w:t>民間機構依第8條第1項第6款開發公共建設用地範圍內之零星公有土地，經公共建設目的事業主管機關核定符合政策需要者，得由出售公地機關將該公有土地讓售予民間機構使用，不受土地法第25條及地方政府公產管理法令之限制。</w:t>
      </w:r>
      <w:r w:rsidR="00DB1BAC" w:rsidRPr="000D10B1">
        <w:rPr>
          <w:rFonts w:hAnsi="標楷體" w:hint="eastAsia"/>
          <w:szCs w:val="32"/>
        </w:rPr>
        <w:t>」之</w:t>
      </w:r>
      <w:r w:rsidR="00B24CB5" w:rsidRPr="000D10B1">
        <w:rPr>
          <w:rFonts w:hAnsi="標楷體" w:hint="eastAsia"/>
          <w:szCs w:val="32"/>
        </w:rPr>
        <w:t>規定</w:t>
      </w:r>
      <w:r w:rsidR="00DB1BAC" w:rsidRPr="000D10B1">
        <w:rPr>
          <w:rFonts w:hAnsi="標楷體" w:hint="eastAsia"/>
          <w:szCs w:val="32"/>
        </w:rPr>
        <w:t>，</w:t>
      </w:r>
      <w:r w:rsidR="006733DC" w:rsidRPr="000D10B1">
        <w:rPr>
          <w:rFonts w:hAnsi="標楷體" w:hint="eastAsia"/>
          <w:szCs w:val="32"/>
        </w:rPr>
        <w:t>向國產局北辦處申請並獲同意</w:t>
      </w:r>
      <w:r w:rsidR="00B24CB5" w:rsidRPr="000D10B1">
        <w:rPr>
          <w:rFonts w:hAnsi="標楷體" w:hint="eastAsia"/>
          <w:szCs w:val="32"/>
        </w:rPr>
        <w:t>以9,947萬9,000元</w:t>
      </w:r>
      <w:r w:rsidR="006733DC" w:rsidRPr="000D10B1">
        <w:rPr>
          <w:rFonts w:hAnsi="標楷體" w:hint="eastAsia"/>
          <w:szCs w:val="32"/>
        </w:rPr>
        <w:t>讓售</w:t>
      </w:r>
      <w:r w:rsidR="00B24CB5" w:rsidRPr="000D10B1">
        <w:rPr>
          <w:rFonts w:hAnsi="標楷體" w:cs="Arial" w:hint="eastAsia"/>
          <w:szCs w:val="32"/>
        </w:rPr>
        <w:t>215-2地號國有土地，核其辦理過程，確有不當。</w:t>
      </w:r>
    </w:p>
    <w:p w:rsidR="00B47E24" w:rsidRPr="00B47E24" w:rsidRDefault="00E12FF8" w:rsidP="00B47E24">
      <w:pPr>
        <w:pStyle w:val="3"/>
        <w:rPr>
          <w:szCs w:val="32"/>
        </w:rPr>
      </w:pPr>
      <w:r w:rsidRPr="000D10B1">
        <w:rPr>
          <w:rFonts w:hint="eastAsia"/>
          <w:szCs w:val="32"/>
        </w:rPr>
        <w:t>綜上，</w:t>
      </w:r>
      <w:r w:rsidR="00016B56" w:rsidRPr="000D10B1">
        <w:rPr>
          <w:rFonts w:hAnsi="標楷體" w:hint="eastAsia"/>
          <w:szCs w:val="32"/>
        </w:rPr>
        <w:t>德明細部計畫已明文規定</w:t>
      </w:r>
      <w:r w:rsidR="00016B56" w:rsidRPr="000D10B1">
        <w:rPr>
          <w:rFonts w:hAnsi="標楷體" w:cs="標楷體-WinCharSetFFFF-H" w:hint="eastAsia"/>
          <w:szCs w:val="32"/>
        </w:rPr>
        <w:t>開發德明市場所需用地，應由</w:t>
      </w:r>
      <w:r w:rsidR="00061FA7" w:rsidRPr="000D10B1">
        <w:rPr>
          <w:rFonts w:hAnsi="標楷體" w:hint="eastAsia"/>
          <w:szCs w:val="32"/>
        </w:rPr>
        <w:t>市場處以征購</w:t>
      </w:r>
      <w:r w:rsidR="00016B56" w:rsidRPr="000D10B1">
        <w:rPr>
          <w:rFonts w:hAnsi="標楷體" w:hint="eastAsia"/>
          <w:szCs w:val="32"/>
        </w:rPr>
        <w:t>方式取得，惟依</w:t>
      </w:r>
      <w:r w:rsidR="00016B56" w:rsidRPr="000D10B1">
        <w:rPr>
          <w:rFonts w:hAnsi="標楷體" w:cs="標楷體-WinCharSetFFFF-H" w:hint="eastAsia"/>
          <w:szCs w:val="32"/>
        </w:rPr>
        <w:t>沅泰公司95年提送之</w:t>
      </w:r>
      <w:r w:rsidR="00016B56" w:rsidRPr="000D10B1">
        <w:rPr>
          <w:rFonts w:hAnsi="標楷體" w:hint="eastAsia"/>
          <w:szCs w:val="32"/>
        </w:rPr>
        <w:t>投資計畫書所載，</w:t>
      </w:r>
      <w:r w:rsidR="00016B56" w:rsidRPr="000D10B1">
        <w:rPr>
          <w:rFonts w:hAnsi="標楷體" w:cs="標楷體-WinCharSetFFFF-H" w:hint="eastAsia"/>
          <w:szCs w:val="32"/>
        </w:rPr>
        <w:t>該公司</w:t>
      </w:r>
      <w:r w:rsidR="00061FA7" w:rsidRPr="000D10B1">
        <w:rPr>
          <w:rFonts w:hAnsi="標楷體" w:hint="eastAsia"/>
          <w:szCs w:val="32"/>
        </w:rPr>
        <w:t>於本案核定後</w:t>
      </w:r>
      <w:r w:rsidR="00016B56" w:rsidRPr="000D10B1">
        <w:rPr>
          <w:rFonts w:hAnsi="標楷體" w:hint="eastAsia"/>
          <w:szCs w:val="32"/>
        </w:rPr>
        <w:t>即</w:t>
      </w:r>
      <w:r w:rsidR="00016B56" w:rsidRPr="000D10B1">
        <w:rPr>
          <w:rFonts w:hAnsi="標楷體" w:cs="標楷體-WinCharSetFFFF-H" w:hint="eastAsia"/>
          <w:szCs w:val="32"/>
        </w:rPr>
        <w:t>可依</w:t>
      </w:r>
      <w:r w:rsidR="00016B56" w:rsidRPr="000D10B1">
        <w:rPr>
          <w:rFonts w:hAnsi="標楷體" w:cs="新細明體" w:hint="eastAsia"/>
          <w:kern w:val="0"/>
          <w:szCs w:val="32"/>
        </w:rPr>
        <w:t>促參法</w:t>
      </w:r>
      <w:r w:rsidR="00016B56" w:rsidRPr="000D10B1">
        <w:rPr>
          <w:rFonts w:hAnsi="標楷體" w:hint="eastAsia"/>
          <w:szCs w:val="32"/>
        </w:rPr>
        <w:t>第15條</w:t>
      </w:r>
      <w:r w:rsidR="00016B56" w:rsidRPr="000D10B1">
        <w:rPr>
          <w:rFonts w:hAnsi="標楷體" w:cs="標楷體-WinCharSetFFFF-H" w:hint="eastAsia"/>
          <w:szCs w:val="32"/>
        </w:rPr>
        <w:t>規定價購取得</w:t>
      </w:r>
      <w:r w:rsidR="00016B56" w:rsidRPr="000D10B1">
        <w:rPr>
          <w:rFonts w:hAnsi="標楷體" w:hint="eastAsia"/>
          <w:szCs w:val="32"/>
        </w:rPr>
        <w:t>公有</w:t>
      </w:r>
      <w:r w:rsidR="00016B56" w:rsidRPr="000D10B1">
        <w:rPr>
          <w:rFonts w:hAnsi="標楷體" w:cs="標楷體-WinCharSetFFFF-H" w:hint="eastAsia"/>
          <w:szCs w:val="32"/>
        </w:rPr>
        <w:t>土地，其土地取得方式</w:t>
      </w:r>
      <w:r w:rsidR="00061FA7" w:rsidRPr="000D10B1">
        <w:rPr>
          <w:rFonts w:hAnsi="標楷體" w:hint="eastAsia"/>
          <w:szCs w:val="32"/>
        </w:rPr>
        <w:t>顯未符該細部計畫之規定</w:t>
      </w:r>
      <w:r w:rsidR="00016B56" w:rsidRPr="000D10B1">
        <w:rPr>
          <w:rFonts w:hAnsi="標楷體" w:hint="eastAsia"/>
          <w:szCs w:val="32"/>
        </w:rPr>
        <w:t>，然市場處卻仍予審核通過</w:t>
      </w:r>
      <w:r w:rsidR="0098005B">
        <w:rPr>
          <w:rFonts w:hAnsi="標楷體" w:hint="eastAsia"/>
          <w:szCs w:val="32"/>
        </w:rPr>
        <w:t>，</w:t>
      </w:r>
      <w:r w:rsidR="00016B56" w:rsidRPr="000D10B1">
        <w:rPr>
          <w:rFonts w:hAnsi="標楷體" w:hint="eastAsia"/>
          <w:szCs w:val="32"/>
        </w:rPr>
        <w:t>並由</w:t>
      </w:r>
      <w:r w:rsidR="00016B56" w:rsidRPr="000D10B1">
        <w:rPr>
          <w:rFonts w:hAnsi="標楷體" w:cs="標楷體-WinCharSetFFFF-H" w:hint="eastAsia"/>
          <w:szCs w:val="32"/>
        </w:rPr>
        <w:t>臺北市政府與該公司簽定</w:t>
      </w:r>
      <w:r w:rsidR="002124B2" w:rsidRPr="000D10B1">
        <w:rPr>
          <w:rFonts w:hAnsi="標楷體" w:hint="eastAsia"/>
          <w:szCs w:val="32"/>
        </w:rPr>
        <w:t>投資契約，辦理過程確有不當。</w:t>
      </w:r>
    </w:p>
    <w:p w:rsidR="00724A92" w:rsidRPr="000D10B1" w:rsidRDefault="002124B2" w:rsidP="00B36A9F">
      <w:pPr>
        <w:pStyle w:val="2"/>
        <w:rPr>
          <w:rFonts w:hAnsi="標楷體"/>
          <w:b/>
          <w:szCs w:val="32"/>
        </w:rPr>
      </w:pPr>
      <w:r w:rsidRPr="000D10B1">
        <w:rPr>
          <w:rFonts w:hAnsi="標楷體" w:cs="標楷體-WinCharSetFFFF-H" w:hint="eastAsia"/>
          <w:b/>
          <w:szCs w:val="32"/>
        </w:rPr>
        <w:lastRenderedPageBreak/>
        <w:t>沅泰公司未依</w:t>
      </w:r>
      <w:r w:rsidR="00D4551C" w:rsidRPr="000D10B1">
        <w:rPr>
          <w:rFonts w:hAnsi="標楷體" w:cs="新細明體" w:hint="eastAsia"/>
          <w:b/>
          <w:kern w:val="0"/>
          <w:szCs w:val="32"/>
        </w:rPr>
        <w:t>多目標使用辦法</w:t>
      </w:r>
      <w:r w:rsidRPr="000D10B1">
        <w:rPr>
          <w:rFonts w:hAnsi="標楷體" w:cs="標楷體-WinCharSetFFFF-H" w:hint="eastAsia"/>
          <w:b/>
          <w:szCs w:val="32"/>
        </w:rPr>
        <w:t>規定</w:t>
      </w:r>
      <w:r w:rsidR="004754C2">
        <w:rPr>
          <w:rFonts w:hAnsi="標楷體" w:cs="標楷體-WinCharSetFFFF-H" w:hint="eastAsia"/>
          <w:b/>
          <w:szCs w:val="32"/>
        </w:rPr>
        <w:t>，</w:t>
      </w:r>
      <w:r w:rsidRPr="000D10B1">
        <w:rPr>
          <w:rFonts w:hAnsi="標楷體" w:cs="標楷體-WinCharSetFFFF-H" w:hint="eastAsia"/>
          <w:b/>
          <w:szCs w:val="32"/>
        </w:rPr>
        <w:t>檢具</w:t>
      </w:r>
      <w:r w:rsidRPr="000D10B1">
        <w:rPr>
          <w:rFonts w:hAnsi="標楷體" w:cs="細明體" w:hint="eastAsia"/>
          <w:b/>
          <w:kern w:val="0"/>
          <w:szCs w:val="32"/>
        </w:rPr>
        <w:t>申請書及使用計畫向</w:t>
      </w:r>
      <w:r w:rsidRPr="000D10B1">
        <w:rPr>
          <w:rFonts w:hAnsi="標楷體" w:cs="標楷體-WinCharSetFFFF-H" w:hint="eastAsia"/>
          <w:b/>
          <w:szCs w:val="32"/>
        </w:rPr>
        <w:t>臺北市政府申請</w:t>
      </w:r>
      <w:r w:rsidR="000F52D2" w:rsidRPr="000D10B1">
        <w:rPr>
          <w:rFonts w:hAnsi="標楷體" w:cs="標楷體-WinCharSetFFFF-H" w:hint="eastAsia"/>
          <w:b/>
          <w:szCs w:val="32"/>
        </w:rPr>
        <w:t>核准本案</w:t>
      </w:r>
      <w:r w:rsidR="000F52D2" w:rsidRPr="000D10B1">
        <w:rPr>
          <w:rFonts w:hAnsi="標楷體" w:cs="新細明體" w:hint="eastAsia"/>
          <w:b/>
          <w:kern w:val="0"/>
          <w:szCs w:val="32"/>
        </w:rPr>
        <w:t>公共設施用地作多目標使用</w:t>
      </w:r>
      <w:r w:rsidR="000F52D2" w:rsidRPr="000D10B1">
        <w:rPr>
          <w:rFonts w:hAnsi="標楷體" w:cs="標楷體-WinCharSetFFFF-H" w:hint="eastAsia"/>
          <w:b/>
          <w:szCs w:val="32"/>
        </w:rPr>
        <w:t>，</w:t>
      </w:r>
      <w:r w:rsidRPr="000D10B1">
        <w:rPr>
          <w:rFonts w:hAnsi="標楷體" w:cs="細明體" w:hint="eastAsia"/>
          <w:b/>
          <w:kern w:val="0"/>
          <w:szCs w:val="32"/>
        </w:rPr>
        <w:t>該府自無</w:t>
      </w:r>
      <w:r w:rsidR="00805F6C" w:rsidRPr="000D10B1">
        <w:rPr>
          <w:rFonts w:hAnsi="標楷體" w:cs="細明體" w:hint="eastAsia"/>
          <w:b/>
          <w:kern w:val="0"/>
          <w:szCs w:val="32"/>
        </w:rPr>
        <w:t>從</w:t>
      </w:r>
      <w:r w:rsidRPr="000D10B1">
        <w:rPr>
          <w:rFonts w:hAnsi="標楷體" w:cs="細明體" w:hint="eastAsia"/>
          <w:b/>
          <w:kern w:val="0"/>
          <w:szCs w:val="32"/>
        </w:rPr>
        <w:t>做成多目標使用許可之行政處分</w:t>
      </w:r>
      <w:r w:rsidRPr="000D10B1">
        <w:rPr>
          <w:rFonts w:hAnsi="標楷體" w:hint="eastAsia"/>
          <w:b/>
          <w:szCs w:val="32"/>
        </w:rPr>
        <w:t>，其以</w:t>
      </w:r>
      <w:r w:rsidRPr="000D10B1">
        <w:rPr>
          <w:rFonts w:hAnsi="標楷體" w:cs="細明體" w:hint="eastAsia"/>
          <w:b/>
          <w:kern w:val="0"/>
          <w:szCs w:val="32"/>
        </w:rPr>
        <w:t>投資計畫書包裹多目標使用</w:t>
      </w:r>
      <w:r w:rsidR="0084658E" w:rsidRPr="000D10B1">
        <w:rPr>
          <w:rFonts w:hAnsi="標楷體" w:cs="細明體" w:hint="eastAsia"/>
          <w:b/>
          <w:kern w:val="0"/>
          <w:szCs w:val="32"/>
        </w:rPr>
        <w:t>許可</w:t>
      </w:r>
      <w:r w:rsidRPr="000D10B1">
        <w:rPr>
          <w:rFonts w:hAnsi="標楷體" w:cs="細明體" w:hint="eastAsia"/>
          <w:b/>
          <w:kern w:val="0"/>
          <w:szCs w:val="32"/>
        </w:rPr>
        <w:t>之併同審查方式，</w:t>
      </w:r>
      <w:r w:rsidRPr="000D10B1">
        <w:rPr>
          <w:rFonts w:hint="eastAsia"/>
          <w:b/>
          <w:bCs w:val="0"/>
        </w:rPr>
        <w:t>要難謂為適法。</w:t>
      </w:r>
    </w:p>
    <w:p w:rsidR="002124B2" w:rsidRPr="000D10B1" w:rsidRDefault="002124B2" w:rsidP="002124B2">
      <w:pPr>
        <w:pStyle w:val="3"/>
      </w:pPr>
      <w:r w:rsidRPr="000D10B1">
        <w:rPr>
          <w:rFonts w:hint="eastAsia"/>
          <w:szCs w:val="32"/>
        </w:rPr>
        <w:t>依</w:t>
      </w:r>
      <w:r w:rsidRPr="000D10B1">
        <w:rPr>
          <w:rFonts w:hAnsi="標楷體" w:cs="新細明體" w:hint="eastAsia"/>
          <w:kern w:val="0"/>
          <w:szCs w:val="32"/>
        </w:rPr>
        <w:t>多目標使用辦法</w:t>
      </w:r>
      <w:r w:rsidRPr="000D10B1">
        <w:rPr>
          <w:rFonts w:hAnsi="標楷體" w:hint="eastAsia"/>
          <w:szCs w:val="32"/>
        </w:rPr>
        <w:t>第4條及第5條規定：「</w:t>
      </w:r>
      <w:r w:rsidRPr="000D10B1">
        <w:rPr>
          <w:rFonts w:hAnsi="標楷體" w:cs="細明體" w:hint="eastAsia"/>
          <w:kern w:val="0"/>
          <w:szCs w:val="32"/>
        </w:rPr>
        <w:t>申請公共設施用地作多目標使用者，應備具下列文件，向該管直轄市、縣(市)政府申請核准：一、申請書：應載明下列事項：(一)申請人姓名、住址；其為法人者，其法人名稱、代表人姓名及主事務所。(二)公共設施名稱。(三)公共設施用地坐落及面積。(四)其他經直轄市、縣(市)政府規定之事項。二、公共設施用地多目標使用計畫：應表明下列事項：(一)公共設施用地類別。(二)申請使用項目、面積及其平面或立體配置圖說。(三)開闢使用情況及土地、建築</w:t>
      </w:r>
      <w:r w:rsidRPr="00792220">
        <w:rPr>
          <w:rFonts w:hAnsi="標楷體" w:cs="細明體" w:hint="eastAsia"/>
          <w:kern w:val="0"/>
          <w:szCs w:val="32"/>
        </w:rPr>
        <w:t>物權屬。(四)對原規劃設置公共設施機能之影響分析。(五)對該地區都市景觀、環境安寧與公共安全、衛生及交通之影響分析。(六)依本辦法規定應徵得相關機關同意之證明文件。(七)其他經直轄市、縣(市)政府規定之事項。</w:t>
      </w:r>
      <w:r w:rsidRPr="00792220">
        <w:rPr>
          <w:rFonts w:hAnsi="標楷體" w:hint="eastAsia"/>
          <w:szCs w:val="32"/>
        </w:rPr>
        <w:t>」、「</w:t>
      </w:r>
      <w:r w:rsidRPr="00792220">
        <w:rPr>
          <w:rFonts w:hAnsi="標楷體" w:cs="細明體" w:hint="eastAsia"/>
          <w:kern w:val="0"/>
          <w:szCs w:val="32"/>
        </w:rPr>
        <w:t>直轄市、縣(市)政府受理申請後，經審查合於規定者，發給多目標使用許可……。</w:t>
      </w:r>
      <w:r w:rsidRPr="00792220">
        <w:rPr>
          <w:rFonts w:hAnsi="標楷體" w:hint="eastAsia"/>
          <w:szCs w:val="32"/>
        </w:rPr>
        <w:t>」另</w:t>
      </w:r>
      <w:r w:rsidRPr="00792220">
        <w:rPr>
          <w:rFonts w:hAnsi="標楷體" w:hint="eastAsia"/>
          <w:snapToGrid w:val="0"/>
          <w:szCs w:val="32"/>
        </w:rPr>
        <w:t>行政程序法</w:t>
      </w:r>
      <w:r w:rsidRPr="00792220">
        <w:rPr>
          <w:rFonts w:hAnsi="標楷體" w:cs="新細明體" w:hint="eastAsia"/>
          <w:kern w:val="0"/>
          <w:szCs w:val="32"/>
        </w:rPr>
        <w:t>第96條規定：「</w:t>
      </w:r>
      <w:r w:rsidRPr="00792220">
        <w:rPr>
          <w:rFonts w:hAnsi="標楷體" w:cs="細明體" w:hint="eastAsia"/>
          <w:kern w:val="0"/>
          <w:szCs w:val="32"/>
        </w:rPr>
        <w:t>行政處分以書面為之者，應記載下列事項︰一、處分相對人之姓名、出生年月日、性別、身分證統一號碼、住居所或其他足資辨別之特徵；如係法人或其他設有管理人或代表人之團體，其名稱、事務所或營業所，及管理人或代表人之姓名、出生年月日、性別、身分證統一號碼、住居所。二、主旨、事實、理由及其法令依據。三、有附款者，附款之內容。四、處分機關及其首長署名、蓋章，該機關有代理人或受</w:t>
      </w:r>
      <w:r w:rsidRPr="00792220">
        <w:rPr>
          <w:rFonts w:hAnsi="標楷體" w:cs="細明體" w:hint="eastAsia"/>
          <w:kern w:val="0"/>
          <w:szCs w:val="32"/>
        </w:rPr>
        <w:lastRenderedPageBreak/>
        <w:t>任人者，須同時於其下簽名。但以自動機器作成之大量行政處分，得不經署名，以蓋章為之。五、發文字號及年、月、日。六、表明其為行政處分之意旨及不服行政處分之救濟方法、期間及其受理機關。</w:t>
      </w:r>
      <w:r w:rsidRPr="000D10B1">
        <w:rPr>
          <w:rFonts w:hAnsi="標楷體" w:cs="細明體" w:hint="eastAsia"/>
          <w:kern w:val="0"/>
          <w:szCs w:val="32"/>
        </w:rPr>
        <w:t>前項規定於依前條第二項作成之書面，準用之。</w:t>
      </w:r>
      <w:r w:rsidRPr="000D10B1">
        <w:rPr>
          <w:rFonts w:hAnsi="標楷體" w:cs="新細明體" w:hint="eastAsia"/>
          <w:kern w:val="0"/>
          <w:szCs w:val="32"/>
        </w:rPr>
        <w:t>」</w:t>
      </w:r>
    </w:p>
    <w:p w:rsidR="002124B2" w:rsidRPr="000D10B1" w:rsidRDefault="001C71BA" w:rsidP="002124B2">
      <w:pPr>
        <w:pStyle w:val="3"/>
      </w:pPr>
      <w:r w:rsidRPr="000D10B1">
        <w:rPr>
          <w:rFonts w:hAnsi="標楷體" w:cs="新細明體" w:hint="eastAsia"/>
          <w:kern w:val="0"/>
          <w:szCs w:val="32"/>
        </w:rPr>
        <w:t>經</w:t>
      </w:r>
      <w:r w:rsidR="002124B2" w:rsidRPr="000D10B1">
        <w:rPr>
          <w:rFonts w:hAnsi="標楷體" w:cs="新細明體" w:hint="eastAsia"/>
          <w:kern w:val="0"/>
          <w:szCs w:val="32"/>
        </w:rPr>
        <w:t>查，</w:t>
      </w:r>
      <w:r w:rsidR="006A126C" w:rsidRPr="000D10B1">
        <w:rPr>
          <w:rFonts w:hAnsi="標楷體" w:cs="標楷體-WinCharSetFFFF-H" w:hint="eastAsia"/>
          <w:szCs w:val="32"/>
        </w:rPr>
        <w:t>臺北市政府</w:t>
      </w:r>
      <w:r w:rsidR="006A126C" w:rsidRPr="000D10B1">
        <w:rPr>
          <w:rFonts w:hAnsi="標楷體" w:cs="新細明體" w:hint="eastAsia"/>
          <w:kern w:val="0"/>
          <w:szCs w:val="32"/>
        </w:rPr>
        <w:t>以</w:t>
      </w:r>
      <w:r w:rsidR="006A126C" w:rsidRPr="000D10B1">
        <w:rPr>
          <w:rFonts w:hAnsi="標楷體" w:hint="eastAsia"/>
          <w:szCs w:val="32"/>
        </w:rPr>
        <w:t>106年12月6日府授都規字第10609866800號函復審計部臺北市審計處表示：</w:t>
      </w:r>
      <w:r w:rsidR="006A126C" w:rsidRPr="000D10B1">
        <w:rPr>
          <w:rFonts w:hAnsi="標楷體" w:cs="標楷體-WinCharSetFFFF-H" w:hint="eastAsia"/>
          <w:szCs w:val="32"/>
        </w:rPr>
        <w:t>臺北市</w:t>
      </w:r>
      <w:r w:rsidR="006A126C" w:rsidRPr="000D10B1">
        <w:rPr>
          <w:rFonts w:hAnsi="標楷體" w:hint="eastAsia"/>
          <w:szCs w:val="32"/>
        </w:rPr>
        <w:t>內湖區西湖段2小段213地號</w:t>
      </w:r>
      <w:r w:rsidR="006A126C" w:rsidRPr="000D10B1">
        <w:rPr>
          <w:rFonts w:hAnsi="標楷體" w:cs="新細明體" w:hint="eastAsia"/>
          <w:kern w:val="0"/>
          <w:szCs w:val="32"/>
        </w:rPr>
        <w:t>公共設施用地係屬市場用地，該址建築物使用經該府都市發展局查核，目前尚無依</w:t>
      </w:r>
      <w:r w:rsidRPr="000D10B1">
        <w:rPr>
          <w:rFonts w:hAnsi="標楷體" w:cs="新細明體" w:hint="eastAsia"/>
          <w:kern w:val="0"/>
          <w:szCs w:val="32"/>
        </w:rPr>
        <w:t>多目標使用辦法</w:t>
      </w:r>
      <w:r w:rsidR="006A126C" w:rsidRPr="000D10B1">
        <w:rPr>
          <w:rFonts w:hAnsi="標楷體" w:cs="新細明體" w:hint="eastAsia"/>
          <w:kern w:val="0"/>
          <w:szCs w:val="32"/>
        </w:rPr>
        <w:t>第4條規定之相關申請文件紀錄</w:t>
      </w:r>
      <w:r w:rsidR="006A126C" w:rsidRPr="000D10B1">
        <w:rPr>
          <w:rFonts w:hAnsi="標楷體" w:hint="eastAsia"/>
          <w:szCs w:val="32"/>
        </w:rPr>
        <w:t>等語</w:t>
      </w:r>
      <w:r w:rsidR="00EE21D2" w:rsidRPr="000D10B1">
        <w:rPr>
          <w:rStyle w:val="afc"/>
          <w:rFonts w:hAnsi="標楷體" w:cs="細明體"/>
          <w:kern w:val="0"/>
          <w:szCs w:val="32"/>
        </w:rPr>
        <w:footnoteReference w:id="8"/>
      </w:r>
      <w:r w:rsidR="006A126C" w:rsidRPr="000D10B1">
        <w:rPr>
          <w:rFonts w:hAnsi="標楷體" w:hint="eastAsia"/>
          <w:szCs w:val="32"/>
        </w:rPr>
        <w:t>，</w:t>
      </w:r>
      <w:r w:rsidRPr="000D10B1">
        <w:rPr>
          <w:rFonts w:hAnsi="標楷體" w:cs="新細明體" w:hint="eastAsia"/>
          <w:kern w:val="0"/>
          <w:szCs w:val="32"/>
        </w:rPr>
        <w:t>顯見</w:t>
      </w:r>
      <w:r w:rsidR="007E430B" w:rsidRPr="000D10B1">
        <w:rPr>
          <w:rFonts w:hAnsi="標楷體" w:cs="標楷體-WinCharSetFFFF-H" w:hint="eastAsia"/>
          <w:szCs w:val="32"/>
        </w:rPr>
        <w:t>沅泰公司並</w:t>
      </w:r>
      <w:r w:rsidR="002124B2" w:rsidRPr="000D10B1">
        <w:rPr>
          <w:rFonts w:hAnsi="標楷體" w:cs="標楷體-WinCharSetFFFF-H" w:hint="eastAsia"/>
          <w:szCs w:val="32"/>
        </w:rPr>
        <w:t>未依規定檢具</w:t>
      </w:r>
      <w:r w:rsidR="002124B2" w:rsidRPr="000D10B1">
        <w:rPr>
          <w:rFonts w:hAnsi="標楷體" w:cs="細明體" w:hint="eastAsia"/>
          <w:kern w:val="0"/>
          <w:szCs w:val="32"/>
        </w:rPr>
        <w:t>申請書及使用計畫向</w:t>
      </w:r>
      <w:r w:rsidR="002124B2" w:rsidRPr="000D10B1">
        <w:rPr>
          <w:rFonts w:hAnsi="標楷體" w:cs="標楷體-WinCharSetFFFF-H" w:hint="eastAsia"/>
          <w:szCs w:val="32"/>
        </w:rPr>
        <w:t>臺北市政府申請</w:t>
      </w:r>
      <w:r w:rsidR="0004794A" w:rsidRPr="000D10B1">
        <w:rPr>
          <w:rFonts w:hAnsi="標楷體" w:cs="標楷體-WinCharSetFFFF-H" w:hint="eastAsia"/>
          <w:szCs w:val="32"/>
        </w:rPr>
        <w:t>核准本案</w:t>
      </w:r>
      <w:r w:rsidR="0004794A" w:rsidRPr="000D10B1">
        <w:rPr>
          <w:rFonts w:hAnsi="標楷體" w:cs="新細明體" w:hint="eastAsia"/>
          <w:kern w:val="0"/>
          <w:szCs w:val="32"/>
        </w:rPr>
        <w:t>公共設施用地作多目標使用</w:t>
      </w:r>
      <w:r w:rsidR="0004794A" w:rsidRPr="000D10B1">
        <w:rPr>
          <w:rFonts w:hAnsi="標楷體" w:cs="標楷體-WinCharSetFFFF-H" w:hint="eastAsia"/>
          <w:szCs w:val="32"/>
        </w:rPr>
        <w:t>，</w:t>
      </w:r>
      <w:r w:rsidRPr="000D10B1">
        <w:rPr>
          <w:rFonts w:hAnsi="標楷體" w:cs="細明體" w:hint="eastAsia"/>
          <w:kern w:val="0"/>
          <w:szCs w:val="32"/>
        </w:rPr>
        <w:t>該府自無從</w:t>
      </w:r>
      <w:r w:rsidR="002124B2" w:rsidRPr="000D10B1">
        <w:rPr>
          <w:rFonts w:hAnsi="標楷體" w:cs="細明體" w:hint="eastAsia"/>
          <w:kern w:val="0"/>
          <w:szCs w:val="32"/>
        </w:rPr>
        <w:t>做成多目標使用許可之行政處分</w:t>
      </w:r>
      <w:r w:rsidR="002124B2" w:rsidRPr="000D10B1">
        <w:rPr>
          <w:rFonts w:hAnsi="標楷體" w:hint="eastAsia"/>
          <w:szCs w:val="32"/>
        </w:rPr>
        <w:t>，</w:t>
      </w:r>
      <w:r w:rsidR="002124B2" w:rsidRPr="000D10B1">
        <w:rPr>
          <w:rFonts w:hAnsi="標楷體" w:cs="細明體" w:hint="eastAsia"/>
          <w:kern w:val="0"/>
          <w:szCs w:val="32"/>
        </w:rPr>
        <w:t>不符</w:t>
      </w:r>
      <w:r w:rsidR="00E7202E" w:rsidRPr="000D10B1">
        <w:rPr>
          <w:rFonts w:hAnsi="標楷體" w:cs="細明體" w:hint="eastAsia"/>
          <w:kern w:val="0"/>
          <w:szCs w:val="32"/>
        </w:rPr>
        <w:t>上開</w:t>
      </w:r>
      <w:r w:rsidR="002124B2" w:rsidRPr="000D10B1">
        <w:rPr>
          <w:rFonts w:hAnsi="標楷體" w:hint="eastAsia"/>
          <w:snapToGrid w:val="0"/>
          <w:szCs w:val="32"/>
        </w:rPr>
        <w:t>行政程序法所定之要式。</w:t>
      </w:r>
      <w:r w:rsidR="002124B2" w:rsidRPr="000D10B1">
        <w:rPr>
          <w:rFonts w:hint="eastAsia"/>
          <w:szCs w:val="32"/>
        </w:rPr>
        <w:t>據</w:t>
      </w:r>
      <w:r w:rsidR="002124B2" w:rsidRPr="000D10B1">
        <w:rPr>
          <w:rFonts w:hAnsi="標楷體" w:cs="標楷體-WinCharSetFFFF-H" w:hint="eastAsia"/>
          <w:szCs w:val="32"/>
        </w:rPr>
        <w:t>臺北市政府稱，沅泰公司95年係併同</w:t>
      </w:r>
      <w:r w:rsidR="002124B2" w:rsidRPr="000D10B1">
        <w:rPr>
          <w:rFonts w:hAnsi="標楷體" w:cs="新細明體" w:hint="eastAsia"/>
          <w:kern w:val="0"/>
          <w:szCs w:val="32"/>
        </w:rPr>
        <w:t>促參法</w:t>
      </w:r>
      <w:r w:rsidR="002124B2" w:rsidRPr="000D10B1">
        <w:rPr>
          <w:rFonts w:hAnsi="標楷體" w:cs="標楷體-WinCharSetFFFF-H" w:hint="eastAsia"/>
          <w:szCs w:val="32"/>
        </w:rPr>
        <w:t>及</w:t>
      </w:r>
      <w:r w:rsidR="002124B2" w:rsidRPr="000D10B1">
        <w:rPr>
          <w:rFonts w:hAnsi="標楷體" w:cs="新細明體" w:hint="eastAsia"/>
          <w:kern w:val="0"/>
          <w:szCs w:val="32"/>
        </w:rPr>
        <w:t>多目標使用辦法提出</w:t>
      </w:r>
      <w:r w:rsidR="002124B2" w:rsidRPr="000D10B1">
        <w:rPr>
          <w:rFonts w:hAnsi="標楷體" w:hint="eastAsia"/>
          <w:szCs w:val="32"/>
        </w:rPr>
        <w:t>投資計畫書</w:t>
      </w:r>
      <w:r w:rsidR="002124B2" w:rsidRPr="000D10B1">
        <w:rPr>
          <w:rFonts w:hAnsi="標楷體" w:cs="新細明體" w:hint="eastAsia"/>
          <w:kern w:val="0"/>
          <w:szCs w:val="32"/>
        </w:rPr>
        <w:t>，其內容與多目標使用辦法第4條規定之項目相仿，該計畫書</w:t>
      </w:r>
      <w:r w:rsidR="002124B2" w:rsidRPr="000D10B1">
        <w:rPr>
          <w:rFonts w:hAnsi="標楷體" w:cs="標楷體-WinCharSetFFFF-H" w:hint="eastAsia"/>
          <w:szCs w:val="32"/>
        </w:rPr>
        <w:t>經</w:t>
      </w:r>
      <w:r w:rsidR="002124B2" w:rsidRPr="000D10B1">
        <w:rPr>
          <w:rFonts w:hAnsi="標楷體" w:hint="eastAsia"/>
          <w:szCs w:val="32"/>
        </w:rPr>
        <w:t>96年6月7日第2次審核委員會審核通過並專案簽報市府同意，故本案</w:t>
      </w:r>
      <w:r w:rsidR="002124B2" w:rsidRPr="000D10B1">
        <w:rPr>
          <w:rFonts w:hAnsi="標楷體" w:cs="新細明體" w:hint="eastAsia"/>
          <w:kern w:val="0"/>
          <w:szCs w:val="32"/>
        </w:rPr>
        <w:t>多目標使用許可係併同審核通過，以專案方式</w:t>
      </w:r>
      <w:r w:rsidR="002124B2" w:rsidRPr="000D10B1">
        <w:rPr>
          <w:rFonts w:hAnsi="標楷體" w:cs="細明體" w:hint="eastAsia"/>
          <w:kern w:val="0"/>
          <w:szCs w:val="32"/>
        </w:rPr>
        <w:t>做成多目標使用許可之行政處分</w:t>
      </w:r>
      <w:r w:rsidR="002124B2" w:rsidRPr="000D10B1">
        <w:rPr>
          <w:rFonts w:hAnsi="標楷體" w:cs="標楷體-WinCharSetFFFF-H" w:hint="eastAsia"/>
          <w:szCs w:val="32"/>
        </w:rPr>
        <w:t>等語。</w:t>
      </w:r>
      <w:r w:rsidR="002124B2" w:rsidRPr="000D10B1">
        <w:rPr>
          <w:rFonts w:hint="eastAsia"/>
          <w:szCs w:val="32"/>
        </w:rPr>
        <w:t>然揆諸</w:t>
      </w:r>
      <w:r w:rsidR="002124B2" w:rsidRPr="000D10B1">
        <w:rPr>
          <w:rFonts w:hAnsi="標楷體" w:cs="標楷體-WinCharSetFFFF-H" w:hint="eastAsia"/>
          <w:szCs w:val="32"/>
        </w:rPr>
        <w:t>沅泰公司</w:t>
      </w:r>
      <w:r w:rsidR="00326B79" w:rsidRPr="000D10B1">
        <w:rPr>
          <w:rFonts w:hAnsi="標楷體" w:hint="eastAsia"/>
          <w:szCs w:val="32"/>
        </w:rPr>
        <w:t>所提</w:t>
      </w:r>
      <w:r w:rsidR="002124B2" w:rsidRPr="000D10B1">
        <w:rPr>
          <w:rFonts w:hAnsi="標楷體" w:hint="eastAsia"/>
          <w:szCs w:val="32"/>
        </w:rPr>
        <w:t>投資計畫書</w:t>
      </w:r>
      <w:r w:rsidR="002124B2" w:rsidRPr="000D10B1">
        <w:rPr>
          <w:rFonts w:hAnsi="標楷體" w:cs="標楷體-WinCharSetFFFF-H" w:hint="eastAsia"/>
          <w:szCs w:val="32"/>
        </w:rPr>
        <w:t>，</w:t>
      </w:r>
      <w:r w:rsidR="002124B2" w:rsidRPr="000D10B1">
        <w:rPr>
          <w:rFonts w:hAnsi="標楷體" w:hint="eastAsia"/>
          <w:szCs w:val="32"/>
        </w:rPr>
        <w:t>第1-2頁載明</w:t>
      </w:r>
      <w:r w:rsidR="002124B2" w:rsidRPr="000D10B1">
        <w:rPr>
          <w:rFonts w:hAnsi="標楷體" w:cs="標楷體-WinCharSetFFFF-H" w:hint="eastAsia"/>
          <w:szCs w:val="32"/>
        </w:rPr>
        <w:t>本案</w:t>
      </w:r>
      <w:r w:rsidR="002124B2" w:rsidRPr="000D10B1">
        <w:rPr>
          <w:rFonts w:hAnsi="標楷體" w:hint="eastAsia"/>
          <w:szCs w:val="32"/>
        </w:rPr>
        <w:t>基地土地使用分區屬公共設施用地之市場用地，可視將來實際需要依</w:t>
      </w:r>
      <w:r w:rsidR="00326B79" w:rsidRPr="000D10B1">
        <w:rPr>
          <w:rFonts w:hAnsi="標楷體" w:cs="新細明體" w:hint="eastAsia"/>
          <w:kern w:val="0"/>
          <w:szCs w:val="32"/>
        </w:rPr>
        <w:t>多目標使用辦法</w:t>
      </w:r>
      <w:r w:rsidR="002124B2" w:rsidRPr="000D10B1">
        <w:rPr>
          <w:rFonts w:hAnsi="標楷體" w:hint="eastAsia"/>
          <w:szCs w:val="32"/>
        </w:rPr>
        <w:t>作多目標使</w:t>
      </w:r>
      <w:r w:rsidR="002124B2" w:rsidRPr="000D10B1">
        <w:rPr>
          <w:rFonts w:hAnsi="標楷體" w:hint="eastAsia"/>
          <w:szCs w:val="32"/>
        </w:rPr>
        <w:lastRenderedPageBreak/>
        <w:t>用；另第6-3頁、第6-23頁則敘明</w:t>
      </w:r>
      <w:r w:rsidR="002124B2" w:rsidRPr="000D10B1">
        <w:rPr>
          <w:rFonts w:hAnsi="標楷體" w:cs="標楷體-WinCharSetFFFF-H" w:hint="eastAsia"/>
          <w:szCs w:val="32"/>
        </w:rPr>
        <w:t>本案</w:t>
      </w:r>
      <w:r w:rsidR="002124B2" w:rsidRPr="000D10B1">
        <w:rPr>
          <w:rFonts w:hAnsi="標楷體" w:hint="eastAsia"/>
          <w:szCs w:val="32"/>
        </w:rPr>
        <w:t>未來應朝向作住宅多目標使用，也就是將地上第2至15層規劃為供集合住宅使用，</w:t>
      </w:r>
      <w:r w:rsidR="002124B2" w:rsidRPr="000D10B1">
        <w:rPr>
          <w:rFonts w:hAnsi="標楷體" w:cs="標楷體-WinCharSetFFFF-H" w:hint="eastAsia"/>
          <w:szCs w:val="32"/>
        </w:rPr>
        <w:t>本案</w:t>
      </w:r>
      <w:r w:rsidR="002124B2" w:rsidRPr="000D10B1">
        <w:rPr>
          <w:rFonts w:hAnsi="標楷體" w:hint="eastAsia"/>
          <w:szCs w:val="32"/>
        </w:rPr>
        <w:t>預定於96年5月底完成</w:t>
      </w:r>
      <w:r w:rsidR="002124B2" w:rsidRPr="000D10B1">
        <w:rPr>
          <w:rFonts w:hAnsi="標楷體" w:cs="細明體" w:hint="eastAsia"/>
          <w:kern w:val="0"/>
          <w:szCs w:val="32"/>
        </w:rPr>
        <w:t>民間自行規劃申請參與公共建設暨</w:t>
      </w:r>
      <w:r w:rsidR="002124B2" w:rsidRPr="000D10B1">
        <w:rPr>
          <w:rFonts w:hAnsi="標楷體" w:cs="新細明體" w:hint="eastAsia"/>
          <w:kern w:val="0"/>
          <w:szCs w:val="32"/>
        </w:rPr>
        <w:t>都市計畫公共設施用地多目標使用計畫申請相關作業</w:t>
      </w:r>
      <w:r w:rsidR="00326B79" w:rsidRPr="000D10B1">
        <w:rPr>
          <w:rFonts w:hAnsi="標楷體" w:cs="新細明體" w:hint="eastAsia"/>
          <w:kern w:val="0"/>
          <w:szCs w:val="32"/>
        </w:rPr>
        <w:t>等</w:t>
      </w:r>
      <w:r w:rsidR="002124B2" w:rsidRPr="000D10B1">
        <w:rPr>
          <w:rFonts w:hAnsi="標楷體" w:cs="新細明體" w:hint="eastAsia"/>
          <w:kern w:val="0"/>
          <w:szCs w:val="32"/>
        </w:rPr>
        <w:t>，</w:t>
      </w:r>
      <w:r w:rsidR="00206CB0" w:rsidRPr="000D10B1">
        <w:rPr>
          <w:rFonts w:hAnsi="標楷體" w:hint="eastAsia"/>
          <w:szCs w:val="32"/>
        </w:rPr>
        <w:t>足徵</w:t>
      </w:r>
      <w:r w:rsidR="002124B2" w:rsidRPr="000D10B1">
        <w:rPr>
          <w:rFonts w:hAnsi="標楷體" w:hint="eastAsia"/>
          <w:szCs w:val="32"/>
        </w:rPr>
        <w:t>本案市場用地作住宅</w:t>
      </w:r>
      <w:r w:rsidR="002124B2" w:rsidRPr="000D10B1">
        <w:rPr>
          <w:rFonts w:hAnsi="標楷體" w:cs="細明體" w:hint="eastAsia"/>
          <w:kern w:val="0"/>
          <w:szCs w:val="32"/>
        </w:rPr>
        <w:t>多目標使用僅係未來規劃方向，</w:t>
      </w:r>
      <w:r w:rsidR="009F40B3" w:rsidRPr="000D10B1">
        <w:rPr>
          <w:rFonts w:hAnsi="標楷體" w:cs="細明體" w:hint="eastAsia"/>
          <w:kern w:val="0"/>
          <w:szCs w:val="32"/>
        </w:rPr>
        <w:t>且</w:t>
      </w:r>
      <w:r w:rsidR="009F40B3" w:rsidRPr="000D10B1">
        <w:rPr>
          <w:rFonts w:hAnsi="標楷體" w:cs="標楷體-WinCharSetFFFF-H" w:hint="eastAsia"/>
          <w:szCs w:val="32"/>
        </w:rPr>
        <w:t>沅泰公司</w:t>
      </w:r>
      <w:r w:rsidR="002124B2" w:rsidRPr="000D10B1">
        <w:rPr>
          <w:rFonts w:hAnsi="標楷體" w:cs="標楷體-WinCharSetFFFF-H" w:hint="eastAsia"/>
          <w:szCs w:val="32"/>
        </w:rPr>
        <w:t>應辦理</w:t>
      </w:r>
      <w:r w:rsidR="009F40B3" w:rsidRPr="000D10B1">
        <w:rPr>
          <w:rFonts w:hAnsi="標楷體" w:cs="細明體" w:hint="eastAsia"/>
          <w:kern w:val="0"/>
          <w:szCs w:val="32"/>
        </w:rPr>
        <w:t>多目標使用之</w:t>
      </w:r>
      <w:r w:rsidR="002124B2" w:rsidRPr="000D10B1">
        <w:rPr>
          <w:rFonts w:hAnsi="標楷體" w:cs="標楷體-WinCharSetFFFF-H" w:hint="eastAsia"/>
          <w:szCs w:val="32"/>
        </w:rPr>
        <w:t>相關</w:t>
      </w:r>
      <w:r w:rsidR="009F40B3" w:rsidRPr="000D10B1">
        <w:rPr>
          <w:rFonts w:hAnsi="標楷體" w:cs="標楷體-WinCharSetFFFF-H" w:hint="eastAsia"/>
          <w:szCs w:val="32"/>
        </w:rPr>
        <w:t>申請</w:t>
      </w:r>
      <w:r w:rsidR="002124B2" w:rsidRPr="000D10B1">
        <w:rPr>
          <w:rFonts w:hAnsi="標楷體" w:cs="標楷體-WinCharSetFFFF-H" w:hint="eastAsia"/>
          <w:szCs w:val="32"/>
        </w:rPr>
        <w:t>作業。</w:t>
      </w:r>
      <w:r w:rsidR="002124B2" w:rsidRPr="00792220">
        <w:rPr>
          <w:rFonts w:hAnsi="標楷體" w:cs="標楷體-WinCharSetFFFF-H" w:hint="eastAsia"/>
          <w:szCs w:val="32"/>
        </w:rPr>
        <w:t>另由96年6月1日本案工作小組第4次會議紀錄：「本次會議形式上書面文件審查皆符合促參法之民間自備土地自行規劃案相關規定……。」及</w:t>
      </w:r>
      <w:r w:rsidR="002124B2" w:rsidRPr="00792220">
        <w:rPr>
          <w:rFonts w:hAnsi="標楷體" w:hint="eastAsia"/>
          <w:szCs w:val="32"/>
        </w:rPr>
        <w:t>96年6月7日本案審核委員會第2次會議紀錄：「1.有關本案投資契約書草案條文，依審核委員意見酌作文字修正後審核通過。2.本案投資相關申請文件審核結果，申請文件尚符合『促進民間參與公共建設法』第46條及『主辦機關審核民間自行規劃申請參與公共建設案件注意事項』相關規定，審核通過。3.請市場處彙整本案投資計畫書等相關申請文件、工作小組會議紀錄、審核委員會會議紀錄併同本府財政局提供象徵性權利金之收取方式意見後，專案簽報市府核定本案之投資申請。」</w:t>
      </w:r>
      <w:r w:rsidR="00A06C97">
        <w:rPr>
          <w:rFonts w:hAnsi="標楷體" w:hint="eastAsia"/>
          <w:szCs w:val="32"/>
        </w:rPr>
        <w:t>等內容，</w:t>
      </w:r>
      <w:r w:rsidR="002124B2" w:rsidRPr="00792220">
        <w:rPr>
          <w:rFonts w:hAnsi="標楷體" w:hint="eastAsia"/>
          <w:szCs w:val="32"/>
        </w:rPr>
        <w:t>可知係審查本案是否符合</w:t>
      </w:r>
      <w:r w:rsidR="002124B2" w:rsidRPr="00792220">
        <w:rPr>
          <w:rFonts w:hAnsi="標楷體" w:cs="新細明體" w:hint="eastAsia"/>
          <w:kern w:val="0"/>
          <w:szCs w:val="32"/>
        </w:rPr>
        <w:t>促參法相關規定，而未有隻字片語提及</w:t>
      </w:r>
      <w:r w:rsidR="002124B2" w:rsidRPr="00792220">
        <w:rPr>
          <w:rFonts w:hAnsi="標楷體" w:cs="細明體" w:hint="eastAsia"/>
          <w:kern w:val="0"/>
          <w:szCs w:val="32"/>
        </w:rPr>
        <w:t>多目標使用許可之審查結果</w:t>
      </w:r>
      <w:r w:rsidR="00EA44DE">
        <w:rPr>
          <w:rFonts w:hAnsi="標楷體" w:cs="細明體" w:hint="eastAsia"/>
          <w:kern w:val="0"/>
          <w:szCs w:val="32"/>
        </w:rPr>
        <w:t>。是以</w:t>
      </w:r>
      <w:r w:rsidR="002124B2" w:rsidRPr="00792220">
        <w:rPr>
          <w:rFonts w:hAnsi="標楷體" w:cs="細明體" w:hint="eastAsia"/>
          <w:kern w:val="0"/>
          <w:szCs w:val="32"/>
        </w:rPr>
        <w:t>，</w:t>
      </w:r>
      <w:r w:rsidR="002124B2" w:rsidRPr="00792220">
        <w:rPr>
          <w:rFonts w:hAnsi="標楷體" w:cs="標楷體-WinCharSetFFFF-H" w:hint="eastAsia"/>
          <w:szCs w:val="32"/>
        </w:rPr>
        <w:t>臺北市政府</w:t>
      </w:r>
      <w:r w:rsidR="002124B2" w:rsidRPr="00792220">
        <w:rPr>
          <w:rFonts w:hAnsi="標楷體" w:hint="eastAsia"/>
          <w:szCs w:val="32"/>
        </w:rPr>
        <w:t>以</w:t>
      </w:r>
      <w:r w:rsidR="002124B2" w:rsidRPr="00792220">
        <w:rPr>
          <w:rFonts w:hAnsi="標楷體" w:cs="細明體" w:hint="eastAsia"/>
          <w:kern w:val="0"/>
          <w:szCs w:val="32"/>
        </w:rPr>
        <w:t>投資計畫書包裹多目標使用</w:t>
      </w:r>
      <w:r w:rsidR="00792220" w:rsidRPr="00792220">
        <w:rPr>
          <w:rFonts w:hAnsi="標楷體" w:cs="細明體" w:hint="eastAsia"/>
          <w:kern w:val="0"/>
          <w:szCs w:val="32"/>
        </w:rPr>
        <w:t>許可</w:t>
      </w:r>
      <w:r w:rsidR="002124B2" w:rsidRPr="00792220">
        <w:rPr>
          <w:rFonts w:hAnsi="標楷體" w:cs="細明體" w:hint="eastAsia"/>
          <w:kern w:val="0"/>
          <w:szCs w:val="32"/>
        </w:rPr>
        <w:t>之併同審查方式，</w:t>
      </w:r>
      <w:r w:rsidR="002124B2" w:rsidRPr="000D10B1">
        <w:rPr>
          <w:rFonts w:hint="eastAsia"/>
          <w:bCs w:val="0"/>
        </w:rPr>
        <w:t>要難謂為適法。</w:t>
      </w:r>
    </w:p>
    <w:p w:rsidR="002124B2" w:rsidRPr="000D10B1" w:rsidRDefault="002124B2" w:rsidP="009D1AA9">
      <w:pPr>
        <w:pStyle w:val="3"/>
      </w:pPr>
      <w:r w:rsidRPr="000D10B1">
        <w:rPr>
          <w:rFonts w:hint="eastAsia"/>
          <w:bCs w:val="0"/>
        </w:rPr>
        <w:t>基上，</w:t>
      </w:r>
      <w:r w:rsidR="009F40B3" w:rsidRPr="000D10B1">
        <w:rPr>
          <w:rFonts w:hAnsi="標楷體" w:cs="標楷體-WinCharSetFFFF-H" w:hint="eastAsia"/>
          <w:szCs w:val="32"/>
        </w:rPr>
        <w:t>沅泰公司未依</w:t>
      </w:r>
      <w:r w:rsidR="009F40B3" w:rsidRPr="000D10B1">
        <w:rPr>
          <w:rFonts w:hAnsi="標楷體" w:cs="新細明體" w:hint="eastAsia"/>
          <w:kern w:val="0"/>
          <w:szCs w:val="32"/>
        </w:rPr>
        <w:t>多目標使用辦法</w:t>
      </w:r>
      <w:r w:rsidR="009F40B3" w:rsidRPr="000D10B1">
        <w:rPr>
          <w:rFonts w:hAnsi="標楷體" w:cs="標楷體-WinCharSetFFFF-H" w:hint="eastAsia"/>
          <w:szCs w:val="32"/>
        </w:rPr>
        <w:t>規定</w:t>
      </w:r>
      <w:r w:rsidR="004754C2">
        <w:rPr>
          <w:rFonts w:hAnsi="標楷體" w:cs="標楷體-WinCharSetFFFF-H" w:hint="eastAsia"/>
          <w:szCs w:val="32"/>
        </w:rPr>
        <w:t>，</w:t>
      </w:r>
      <w:r w:rsidR="009F40B3" w:rsidRPr="000D10B1">
        <w:rPr>
          <w:rFonts w:hAnsi="標楷體" w:cs="標楷體-WinCharSetFFFF-H" w:hint="eastAsia"/>
          <w:szCs w:val="32"/>
        </w:rPr>
        <w:t>檢具</w:t>
      </w:r>
      <w:r w:rsidR="009F40B3" w:rsidRPr="000D10B1">
        <w:rPr>
          <w:rFonts w:hAnsi="標楷體" w:cs="細明體" w:hint="eastAsia"/>
          <w:kern w:val="0"/>
          <w:szCs w:val="32"/>
        </w:rPr>
        <w:t>申請書及使用計畫向</w:t>
      </w:r>
      <w:r w:rsidR="009F40B3" w:rsidRPr="000D10B1">
        <w:rPr>
          <w:rFonts w:hAnsi="標楷體" w:cs="標楷體-WinCharSetFFFF-H" w:hint="eastAsia"/>
          <w:szCs w:val="32"/>
        </w:rPr>
        <w:t>臺北市政府申請核准本案</w:t>
      </w:r>
      <w:r w:rsidR="009F40B3" w:rsidRPr="000D10B1">
        <w:rPr>
          <w:rFonts w:hAnsi="標楷體" w:cs="新細明體" w:hint="eastAsia"/>
          <w:kern w:val="0"/>
          <w:szCs w:val="32"/>
        </w:rPr>
        <w:t>公共設施用地作多目標使用</w:t>
      </w:r>
      <w:r w:rsidR="009F40B3" w:rsidRPr="000D10B1">
        <w:rPr>
          <w:rFonts w:hAnsi="標楷體" w:cs="標楷體-WinCharSetFFFF-H" w:hint="eastAsia"/>
          <w:szCs w:val="32"/>
        </w:rPr>
        <w:t>，</w:t>
      </w:r>
      <w:r w:rsidR="009F40B3" w:rsidRPr="000D10B1">
        <w:rPr>
          <w:rFonts w:hAnsi="標楷體" w:cs="細明體" w:hint="eastAsia"/>
          <w:kern w:val="0"/>
          <w:szCs w:val="32"/>
        </w:rPr>
        <w:t>該府自無從做成多目標使用許可之行政處分</w:t>
      </w:r>
      <w:r w:rsidR="009F40B3" w:rsidRPr="000D10B1">
        <w:rPr>
          <w:rFonts w:hAnsi="標楷體" w:hint="eastAsia"/>
          <w:szCs w:val="32"/>
        </w:rPr>
        <w:t>，其以</w:t>
      </w:r>
      <w:r w:rsidR="009F40B3" w:rsidRPr="000D10B1">
        <w:rPr>
          <w:rFonts w:hAnsi="標楷體" w:cs="細明體" w:hint="eastAsia"/>
          <w:kern w:val="0"/>
          <w:szCs w:val="32"/>
        </w:rPr>
        <w:t>投資計畫書包裹多目標使用</w:t>
      </w:r>
      <w:r w:rsidR="00792220" w:rsidRPr="000D10B1">
        <w:rPr>
          <w:rFonts w:hAnsi="標楷體" w:cs="細明體" w:hint="eastAsia"/>
          <w:kern w:val="0"/>
          <w:szCs w:val="32"/>
        </w:rPr>
        <w:t>許可</w:t>
      </w:r>
      <w:r w:rsidR="009F40B3" w:rsidRPr="000D10B1">
        <w:rPr>
          <w:rFonts w:hAnsi="標楷體" w:cs="細明體" w:hint="eastAsia"/>
          <w:kern w:val="0"/>
          <w:szCs w:val="32"/>
        </w:rPr>
        <w:t>之併同審查方式，</w:t>
      </w:r>
      <w:r w:rsidR="009F40B3" w:rsidRPr="000D10B1">
        <w:rPr>
          <w:rFonts w:hint="eastAsia"/>
          <w:bCs w:val="0"/>
        </w:rPr>
        <w:t>要難謂為適法。</w:t>
      </w:r>
    </w:p>
    <w:p w:rsidR="00FC2C91" w:rsidRPr="000D10B1" w:rsidRDefault="00FC2C91" w:rsidP="00FC2C91">
      <w:pPr>
        <w:pStyle w:val="3"/>
        <w:numPr>
          <w:ilvl w:val="0"/>
          <w:numId w:val="0"/>
        </w:numPr>
        <w:ind w:left="1361"/>
      </w:pPr>
    </w:p>
    <w:p w:rsidR="000A4D15" w:rsidRPr="003310C6" w:rsidRDefault="000A4D15" w:rsidP="00B36A9F">
      <w:pPr>
        <w:pStyle w:val="2"/>
        <w:rPr>
          <w:rFonts w:hAnsi="標楷體"/>
          <w:b/>
          <w:szCs w:val="32"/>
        </w:rPr>
      </w:pPr>
      <w:r w:rsidRPr="003310C6">
        <w:rPr>
          <w:rFonts w:hAnsi="標楷體" w:cs="標楷體-WinCharSetFFFF-H" w:hint="eastAsia"/>
          <w:b/>
          <w:szCs w:val="32"/>
        </w:rPr>
        <w:lastRenderedPageBreak/>
        <w:t>沅泰公司</w:t>
      </w:r>
      <w:r w:rsidRPr="00432B33">
        <w:rPr>
          <w:rFonts w:hAnsi="標楷體" w:cs="標楷體-WinCharSetFFFF-H" w:hint="eastAsia"/>
          <w:b/>
          <w:szCs w:val="32"/>
        </w:rPr>
        <w:t>明知本案</w:t>
      </w:r>
      <w:r w:rsidR="008764FE" w:rsidRPr="00432B33">
        <w:rPr>
          <w:rFonts w:hAnsi="標楷體" w:cs="標楷體-WinCharSetFFFF-H" w:hint="eastAsia"/>
          <w:b/>
          <w:szCs w:val="32"/>
        </w:rPr>
        <w:t>係</w:t>
      </w:r>
      <w:r w:rsidRPr="00432B33">
        <w:rPr>
          <w:rFonts w:hAnsi="標楷體" w:cs="新細明體" w:hint="eastAsia"/>
          <w:b/>
          <w:kern w:val="0"/>
          <w:szCs w:val="32"/>
        </w:rPr>
        <w:t>促參法</w:t>
      </w:r>
      <w:r w:rsidRPr="00432B33">
        <w:rPr>
          <w:rFonts w:hAnsi="標楷體" w:cs="標楷體-WinCharSetFFFF-H" w:hint="eastAsia"/>
          <w:b/>
          <w:szCs w:val="32"/>
        </w:rPr>
        <w:t>第8條第1項第6款之</w:t>
      </w:r>
      <w:r w:rsidR="008764FE" w:rsidRPr="00432B33">
        <w:rPr>
          <w:rFonts w:hAnsi="標楷體" w:cs="標楷體-WinCharSetFFFF-H" w:hint="eastAsia"/>
          <w:b/>
          <w:szCs w:val="32"/>
        </w:rPr>
        <w:t>BOO案</w:t>
      </w:r>
      <w:r w:rsidR="005F2857" w:rsidRPr="00432B33">
        <w:rPr>
          <w:rFonts w:hAnsi="標楷體" w:cs="標楷體-WinCharSetFFFF-H" w:hint="eastAsia"/>
          <w:b/>
          <w:szCs w:val="32"/>
        </w:rPr>
        <w:t>，</w:t>
      </w:r>
      <w:r w:rsidRPr="00432B33">
        <w:rPr>
          <w:rFonts w:hAnsi="標楷體" w:hint="eastAsia"/>
          <w:b/>
          <w:szCs w:val="32"/>
        </w:rPr>
        <w:t>公共建設</w:t>
      </w:r>
      <w:r w:rsidRPr="00432B33">
        <w:rPr>
          <w:rFonts w:hAnsi="標楷體" w:cs="標楷體-WinCharSetFFFF-H" w:hint="eastAsia"/>
          <w:b/>
          <w:szCs w:val="32"/>
        </w:rPr>
        <w:t>為超級市場</w:t>
      </w:r>
      <w:r w:rsidR="008764FE" w:rsidRPr="00432B33">
        <w:rPr>
          <w:rFonts w:hAnsi="標楷體" w:cs="標楷體-WinCharSetFFFF-H" w:hint="eastAsia"/>
          <w:b/>
          <w:szCs w:val="32"/>
        </w:rPr>
        <w:t>，</w:t>
      </w:r>
      <w:r w:rsidR="008764FE" w:rsidRPr="00432B33">
        <w:rPr>
          <w:rFonts w:hAnsi="標楷體" w:hint="eastAsia"/>
          <w:b/>
          <w:szCs w:val="32"/>
        </w:rPr>
        <w:t>以提供當地居民民生物資需求為目的，</w:t>
      </w:r>
      <w:r w:rsidR="00683D7B" w:rsidRPr="00432B33">
        <w:rPr>
          <w:rFonts w:hAnsi="標楷體" w:cs="標楷體-WinCharSetFFFF-H" w:hint="eastAsia"/>
          <w:b/>
          <w:szCs w:val="32"/>
        </w:rPr>
        <w:t>該公司</w:t>
      </w:r>
      <w:r w:rsidRPr="00432B33">
        <w:rPr>
          <w:rFonts w:hAnsi="標楷體" w:cs="標楷體-WinCharSetFFFF-H" w:hint="eastAsia"/>
          <w:b/>
          <w:szCs w:val="32"/>
        </w:rPr>
        <w:t>依約負有維持市場營運以確保公益性之責，</w:t>
      </w:r>
      <w:r w:rsidR="005F2857" w:rsidRPr="00432B33">
        <w:rPr>
          <w:rFonts w:hAnsi="標楷體" w:cs="標楷體-WinCharSetFFFF-H" w:hint="eastAsia"/>
          <w:b/>
          <w:szCs w:val="32"/>
        </w:rPr>
        <w:t>竟</w:t>
      </w:r>
      <w:r w:rsidR="00B41BB2" w:rsidRPr="00432B33">
        <w:rPr>
          <w:rFonts w:hAnsi="標楷體" w:cs="標楷體-WinCharSetFFFF-H" w:hint="eastAsia"/>
          <w:b/>
          <w:szCs w:val="32"/>
        </w:rPr>
        <w:t>坐視</w:t>
      </w:r>
      <w:r w:rsidR="00B41BB2" w:rsidRPr="00432B33">
        <w:rPr>
          <w:rFonts w:hAnsi="標楷體" w:hint="eastAsia"/>
          <w:b/>
          <w:szCs w:val="32"/>
        </w:rPr>
        <w:t>住戶反對超級市場之招商，形成</w:t>
      </w:r>
      <w:r w:rsidR="0018595B" w:rsidRPr="00432B33">
        <w:rPr>
          <w:rFonts w:hAnsi="標楷體" w:hint="eastAsia"/>
          <w:b/>
          <w:szCs w:val="32"/>
        </w:rPr>
        <w:t>依附於公共建設之住宅住戶</w:t>
      </w:r>
      <w:r w:rsidR="00B75095" w:rsidRPr="00432B33">
        <w:rPr>
          <w:rFonts w:hAnsi="標楷體" w:hint="eastAsia"/>
          <w:b/>
          <w:szCs w:val="32"/>
        </w:rPr>
        <w:t>反</w:t>
      </w:r>
      <w:r w:rsidR="000172FF" w:rsidRPr="00432B33">
        <w:rPr>
          <w:rFonts w:hAnsi="標楷體" w:hint="eastAsia"/>
          <w:b/>
          <w:szCs w:val="32"/>
        </w:rPr>
        <w:t>而</w:t>
      </w:r>
      <w:r w:rsidR="00B41BB2" w:rsidRPr="00432B33">
        <w:rPr>
          <w:rFonts w:hAnsi="標楷體" w:hint="eastAsia"/>
          <w:b/>
          <w:szCs w:val="32"/>
        </w:rPr>
        <w:t>掌控</w:t>
      </w:r>
      <w:r w:rsidR="0018595B" w:rsidRPr="00432B33">
        <w:rPr>
          <w:rFonts w:hAnsi="標楷體" w:hint="eastAsia"/>
          <w:b/>
          <w:szCs w:val="32"/>
        </w:rPr>
        <w:t>公共建設超級市場</w:t>
      </w:r>
      <w:r w:rsidR="001024AE" w:rsidRPr="00432B33">
        <w:rPr>
          <w:rFonts w:hAnsi="標楷體" w:hint="eastAsia"/>
          <w:b/>
          <w:szCs w:val="32"/>
        </w:rPr>
        <w:t>營運</w:t>
      </w:r>
      <w:r w:rsidR="00B41BB2" w:rsidRPr="00432B33">
        <w:rPr>
          <w:rFonts w:hAnsi="標楷體" w:hint="eastAsia"/>
          <w:b/>
          <w:szCs w:val="32"/>
        </w:rPr>
        <w:t>之情形</w:t>
      </w:r>
      <w:r w:rsidR="001024AE" w:rsidRPr="00432B33">
        <w:rPr>
          <w:rFonts w:hAnsi="標楷體" w:hint="eastAsia"/>
          <w:b/>
          <w:szCs w:val="32"/>
        </w:rPr>
        <w:t>，明顯反客為主</w:t>
      </w:r>
      <w:r w:rsidR="00B41BB2" w:rsidRPr="00432B33">
        <w:rPr>
          <w:rFonts w:hAnsi="標楷體" w:hint="eastAsia"/>
          <w:b/>
          <w:szCs w:val="32"/>
        </w:rPr>
        <w:t>，肇致整體</w:t>
      </w:r>
      <w:r w:rsidR="0018595B" w:rsidRPr="00432B33">
        <w:rPr>
          <w:rFonts w:hAnsi="標楷體" w:hint="eastAsia"/>
          <w:b/>
          <w:szCs w:val="32"/>
        </w:rPr>
        <w:t>公共建設</w:t>
      </w:r>
      <w:r w:rsidR="00B41BB2" w:rsidRPr="00432B33">
        <w:rPr>
          <w:rFonts w:hAnsi="標楷體" w:hint="eastAsia"/>
          <w:b/>
          <w:szCs w:val="32"/>
        </w:rPr>
        <w:t>空間長期閒置，無法提供市場公共服務功能</w:t>
      </w:r>
      <w:r w:rsidR="00FB0633" w:rsidRPr="00432B33">
        <w:rPr>
          <w:rFonts w:hAnsi="標楷體" w:hint="eastAsia"/>
          <w:b/>
          <w:szCs w:val="32"/>
        </w:rPr>
        <w:t>，</w:t>
      </w:r>
      <w:r w:rsidR="00FA2A1A" w:rsidRPr="00432B33">
        <w:rPr>
          <w:rFonts w:hAnsi="標楷體" w:cs="標楷體-WinCharSetFFFF-H" w:hint="eastAsia"/>
          <w:b/>
          <w:szCs w:val="32"/>
        </w:rPr>
        <w:t>本案投資</w:t>
      </w:r>
      <w:r w:rsidR="00FB0633" w:rsidRPr="00432B33">
        <w:rPr>
          <w:rFonts w:hAnsi="標楷體" w:hint="eastAsia"/>
          <w:b/>
          <w:szCs w:val="32"/>
        </w:rPr>
        <w:t>契約</w:t>
      </w:r>
      <w:r w:rsidR="00BC52F0" w:rsidRPr="00432B33">
        <w:rPr>
          <w:rFonts w:hAnsi="標楷體" w:hint="eastAsia"/>
          <w:b/>
          <w:szCs w:val="32"/>
        </w:rPr>
        <w:t>似</w:t>
      </w:r>
      <w:r w:rsidR="00FB0633" w:rsidRPr="00432B33">
        <w:rPr>
          <w:rFonts w:hAnsi="標楷體" w:hint="eastAsia"/>
          <w:b/>
          <w:szCs w:val="32"/>
        </w:rPr>
        <w:t>向</w:t>
      </w:r>
      <w:r w:rsidR="0009256C" w:rsidRPr="00432B33">
        <w:rPr>
          <w:rFonts w:hAnsi="標楷體" w:cs="標楷體-WinCharSetFFFF-H" w:hint="eastAsia"/>
          <w:b/>
          <w:szCs w:val="32"/>
        </w:rPr>
        <w:t>該</w:t>
      </w:r>
      <w:r w:rsidR="00FB0633" w:rsidRPr="00432B33">
        <w:rPr>
          <w:rFonts w:hAnsi="標楷體" w:cs="標楷體-WinCharSetFFFF-H" w:hint="eastAsia"/>
          <w:b/>
          <w:szCs w:val="32"/>
        </w:rPr>
        <w:t>公司</w:t>
      </w:r>
      <w:r w:rsidR="00FA2A1A" w:rsidRPr="00432B33">
        <w:rPr>
          <w:rFonts w:hAnsi="標楷體" w:cs="標楷體-WinCharSetFFFF-H" w:hint="eastAsia"/>
          <w:b/>
          <w:szCs w:val="32"/>
        </w:rPr>
        <w:t>之利益</w:t>
      </w:r>
      <w:r w:rsidR="00FB0633" w:rsidRPr="00432B33">
        <w:rPr>
          <w:rFonts w:hAnsi="標楷體" w:cs="標楷體-WinCharSetFFFF-H" w:hint="eastAsia"/>
          <w:b/>
          <w:szCs w:val="32"/>
        </w:rPr>
        <w:t>傾斜</w:t>
      </w:r>
      <w:r w:rsidR="00B41BB2" w:rsidRPr="00432B33">
        <w:rPr>
          <w:rFonts w:hAnsi="標楷體" w:hint="eastAsia"/>
          <w:b/>
          <w:szCs w:val="32"/>
        </w:rPr>
        <w:t>。</w:t>
      </w:r>
      <w:r w:rsidR="00F7482A" w:rsidRPr="00432B33">
        <w:rPr>
          <w:rFonts w:hAnsi="標楷體" w:cs="新細明體" w:hint="eastAsia"/>
          <w:b/>
          <w:kern w:val="0"/>
          <w:szCs w:val="32"/>
        </w:rPr>
        <w:t>依本案投資契約，</w:t>
      </w:r>
      <w:r w:rsidR="00F7482A" w:rsidRPr="00432B33">
        <w:rPr>
          <w:rFonts w:hAnsi="標楷體" w:cs="標楷體-WinCharSetFFFF-H" w:hint="eastAsia"/>
          <w:b/>
          <w:szCs w:val="32"/>
        </w:rPr>
        <w:t>沅泰公司如有</w:t>
      </w:r>
      <w:r w:rsidR="00F7482A" w:rsidRPr="00432B33">
        <w:rPr>
          <w:rFonts w:hAnsi="標楷體" w:hint="eastAsia"/>
          <w:b/>
          <w:szCs w:val="32"/>
        </w:rPr>
        <w:t>經營不善之違約情事，臺北市政府於</w:t>
      </w:r>
      <w:r w:rsidR="00C62217" w:rsidRPr="00432B33">
        <w:rPr>
          <w:rFonts w:hAnsi="標楷體" w:hint="eastAsia"/>
          <w:b/>
          <w:szCs w:val="32"/>
        </w:rPr>
        <w:t>終止契約前，</w:t>
      </w:r>
      <w:r w:rsidR="00F7482A" w:rsidRPr="00432B33">
        <w:rPr>
          <w:rFonts w:hAnsi="標楷體" w:cs="新細明體" w:hint="eastAsia"/>
          <w:b/>
          <w:kern w:val="0"/>
          <w:szCs w:val="32"/>
        </w:rPr>
        <w:t>並無有效之處罰機制能促使</w:t>
      </w:r>
      <w:r w:rsidR="00F7482A" w:rsidRPr="00432B33">
        <w:rPr>
          <w:rFonts w:hAnsi="標楷體" w:cs="標楷體-WinCharSetFFFF-H" w:hint="eastAsia"/>
          <w:b/>
          <w:szCs w:val="32"/>
        </w:rPr>
        <w:t>該公司確實改善，</w:t>
      </w:r>
      <w:r w:rsidR="00C05206" w:rsidRPr="00432B33">
        <w:rPr>
          <w:rFonts w:hAnsi="標楷體" w:cs="標楷體-WinCharSetFFFF-H" w:hint="eastAsia"/>
          <w:b/>
          <w:szCs w:val="32"/>
        </w:rPr>
        <w:t>該府</w:t>
      </w:r>
      <w:r w:rsidR="00F7482A" w:rsidRPr="00432B33">
        <w:rPr>
          <w:rFonts w:hAnsi="標楷體" w:hint="eastAsia"/>
          <w:b/>
          <w:szCs w:val="32"/>
        </w:rPr>
        <w:t>亟應研擬相關補救措施，以確保</w:t>
      </w:r>
      <w:r w:rsidR="00C62217" w:rsidRPr="00432B33">
        <w:rPr>
          <w:rFonts w:hAnsi="標楷體" w:cs="標楷體-WinCharSetFFFF-H" w:hint="eastAsia"/>
          <w:b/>
          <w:szCs w:val="32"/>
        </w:rPr>
        <w:t>該</w:t>
      </w:r>
      <w:r w:rsidR="00F7482A" w:rsidRPr="00432B33">
        <w:rPr>
          <w:rFonts w:hAnsi="標楷體" w:cs="標楷體-WinCharSetFFFF-H" w:hint="eastAsia"/>
          <w:b/>
          <w:szCs w:val="32"/>
        </w:rPr>
        <w:t>公司</w:t>
      </w:r>
      <w:r w:rsidR="009219EF" w:rsidRPr="00432B33">
        <w:rPr>
          <w:rFonts w:hAnsi="標楷體" w:cs="標楷體-WinCharSetFFFF-H" w:hint="eastAsia"/>
          <w:b/>
          <w:szCs w:val="32"/>
        </w:rPr>
        <w:t>日後</w:t>
      </w:r>
      <w:r w:rsidR="00F7482A" w:rsidRPr="00432B33">
        <w:rPr>
          <w:rFonts w:hAnsi="標楷體" w:hint="eastAsia"/>
          <w:b/>
          <w:szCs w:val="32"/>
        </w:rPr>
        <w:t>能提供穩定之公共服務</w:t>
      </w:r>
      <w:r w:rsidR="00C653DF" w:rsidRPr="00432B33">
        <w:rPr>
          <w:rFonts w:hAnsi="標楷體" w:hint="eastAsia"/>
          <w:b/>
          <w:szCs w:val="32"/>
        </w:rPr>
        <w:t>並</w:t>
      </w:r>
      <w:r w:rsidR="00F7482A" w:rsidRPr="00432B33">
        <w:rPr>
          <w:rFonts w:hAnsi="標楷體" w:hint="eastAsia"/>
          <w:b/>
          <w:szCs w:val="32"/>
        </w:rPr>
        <w:t>永續經營，俾達成公共建設之推動目的。</w:t>
      </w:r>
      <w:r w:rsidR="00C62217" w:rsidRPr="00432B33">
        <w:rPr>
          <w:rFonts w:hAnsi="標楷體" w:hint="eastAsia"/>
          <w:b/>
          <w:szCs w:val="32"/>
        </w:rPr>
        <w:t>另，</w:t>
      </w:r>
      <w:r w:rsidR="00C62217" w:rsidRPr="00432B33">
        <w:rPr>
          <w:rFonts w:hAnsi="標楷體" w:cs="標楷體-WinCharSetFFFF-H" w:hint="eastAsia"/>
          <w:b/>
          <w:szCs w:val="32"/>
        </w:rPr>
        <w:t>臺北市政府</w:t>
      </w:r>
      <w:r w:rsidR="0071771D" w:rsidRPr="00432B33">
        <w:rPr>
          <w:rFonts w:hAnsi="標楷體" w:hint="eastAsia"/>
          <w:b/>
          <w:szCs w:val="32"/>
        </w:rPr>
        <w:t>亦應依規定儘速設置促參識別標誌，</w:t>
      </w:r>
      <w:r w:rsidR="00C62217" w:rsidRPr="00432B33">
        <w:rPr>
          <w:rFonts w:hAnsi="標楷體" w:hint="eastAsia"/>
          <w:b/>
          <w:szCs w:val="32"/>
        </w:rPr>
        <w:t>使住戶清楚知悉本案係促參</w:t>
      </w:r>
      <w:r w:rsidR="00C62217" w:rsidRPr="00432B33">
        <w:rPr>
          <w:rFonts w:hAnsi="標楷體" w:cs="標楷體-WinCharSetFFFF-H" w:hint="eastAsia"/>
          <w:b/>
          <w:szCs w:val="32"/>
        </w:rPr>
        <w:t>BOO案</w:t>
      </w:r>
      <w:r w:rsidR="00C62217" w:rsidRPr="00432B33">
        <w:rPr>
          <w:rFonts w:hAnsi="標楷體" w:hint="eastAsia"/>
          <w:b/>
          <w:szCs w:val="32"/>
        </w:rPr>
        <w:t>，建物之地下第1層及地面第1層為</w:t>
      </w:r>
      <w:r w:rsidR="009A1D88" w:rsidRPr="00432B33">
        <w:rPr>
          <w:rFonts w:hAnsi="標楷體" w:hint="eastAsia"/>
          <w:b/>
          <w:szCs w:val="32"/>
        </w:rPr>
        <w:t>本案</w:t>
      </w:r>
      <w:r w:rsidR="00C62217" w:rsidRPr="00432B33">
        <w:rPr>
          <w:rFonts w:hAnsi="標楷體" w:hint="eastAsia"/>
          <w:b/>
          <w:szCs w:val="32"/>
        </w:rPr>
        <w:t>公共建設</w:t>
      </w:r>
      <w:r w:rsidR="00FB3FFE" w:rsidRPr="00432B33">
        <w:rPr>
          <w:rFonts w:hAnsi="標楷體" w:hint="eastAsia"/>
          <w:b/>
          <w:szCs w:val="32"/>
        </w:rPr>
        <w:t>主要目的-市場設施，並</w:t>
      </w:r>
      <w:r w:rsidR="00C62217" w:rsidRPr="00432B33">
        <w:rPr>
          <w:rFonts w:hAnsi="標楷體" w:hint="eastAsia"/>
          <w:b/>
          <w:szCs w:val="32"/>
        </w:rPr>
        <w:t>非一般商業設施，</w:t>
      </w:r>
      <w:r w:rsidR="009A1D88" w:rsidRPr="00432B33">
        <w:rPr>
          <w:rFonts w:hAnsi="標楷體" w:hint="eastAsia"/>
          <w:b/>
          <w:szCs w:val="32"/>
        </w:rPr>
        <w:t>應提供作市場使用，</w:t>
      </w:r>
      <w:r w:rsidR="00C601E3" w:rsidRPr="00432B33">
        <w:rPr>
          <w:rFonts w:hAnsi="標楷體" w:hint="eastAsia"/>
          <w:b/>
          <w:szCs w:val="32"/>
        </w:rPr>
        <w:t>住戶於其住宅空間</w:t>
      </w:r>
      <w:r w:rsidR="00F52625" w:rsidRPr="00432B33">
        <w:rPr>
          <w:rFonts w:hAnsi="標楷體" w:hint="eastAsia"/>
          <w:b/>
          <w:szCs w:val="32"/>
        </w:rPr>
        <w:t>範圍</w:t>
      </w:r>
      <w:r w:rsidR="00C601E3" w:rsidRPr="00432B33">
        <w:rPr>
          <w:rFonts w:hAnsi="標楷體" w:hint="eastAsia"/>
          <w:b/>
          <w:szCs w:val="32"/>
        </w:rPr>
        <w:t>外</w:t>
      </w:r>
      <w:r w:rsidR="00C62217" w:rsidRPr="00432B33">
        <w:rPr>
          <w:rFonts w:hAnsi="標楷體" w:hint="eastAsia"/>
          <w:b/>
          <w:szCs w:val="32"/>
        </w:rPr>
        <w:t>不得妨礙</w:t>
      </w:r>
      <w:r w:rsidR="007B41DF" w:rsidRPr="00432B33">
        <w:rPr>
          <w:rFonts w:hAnsi="標楷體" w:hint="eastAsia"/>
          <w:b/>
          <w:szCs w:val="32"/>
        </w:rPr>
        <w:t>該2層</w:t>
      </w:r>
      <w:r w:rsidR="00C62217" w:rsidRPr="00432B33">
        <w:rPr>
          <w:rFonts w:hAnsi="標楷體" w:hint="eastAsia"/>
          <w:b/>
          <w:szCs w:val="32"/>
        </w:rPr>
        <w:t>作為市場用途，</w:t>
      </w:r>
      <w:r w:rsidR="00AB4E88" w:rsidRPr="00432B33">
        <w:rPr>
          <w:rFonts w:hAnsi="標楷體" w:hint="eastAsia"/>
          <w:b/>
          <w:szCs w:val="32"/>
        </w:rPr>
        <w:t>以避免</w:t>
      </w:r>
      <w:r w:rsidR="00C601E3" w:rsidRPr="00432B33">
        <w:rPr>
          <w:rFonts w:hAnsi="標楷體" w:hint="eastAsia"/>
          <w:b/>
          <w:szCs w:val="32"/>
        </w:rPr>
        <w:t>違背</w:t>
      </w:r>
      <w:r w:rsidR="003B334F" w:rsidRPr="00432B33">
        <w:rPr>
          <w:rFonts w:hAnsi="標楷體" w:cs="新細明體" w:hint="eastAsia"/>
          <w:b/>
          <w:kern w:val="0"/>
          <w:szCs w:val="32"/>
        </w:rPr>
        <w:t>本案</w:t>
      </w:r>
      <w:r w:rsidR="009960DD" w:rsidRPr="00432B33">
        <w:rPr>
          <w:rFonts w:hAnsi="標楷體" w:cs="新細明體" w:hint="eastAsia"/>
          <w:b/>
          <w:kern w:val="0"/>
          <w:szCs w:val="32"/>
        </w:rPr>
        <w:t>投資契約所定</w:t>
      </w:r>
      <w:r w:rsidR="0036092E" w:rsidRPr="00432B33">
        <w:rPr>
          <w:rFonts w:hAnsi="標楷體" w:cs="新細明體" w:hint="eastAsia"/>
          <w:b/>
          <w:kern w:val="0"/>
          <w:szCs w:val="32"/>
        </w:rPr>
        <w:t>市場</w:t>
      </w:r>
      <w:r w:rsidR="00670AE6" w:rsidRPr="00432B33">
        <w:rPr>
          <w:rFonts w:hAnsi="標楷體" w:cs="新細明體" w:hint="eastAsia"/>
          <w:b/>
          <w:kern w:val="0"/>
          <w:szCs w:val="32"/>
        </w:rPr>
        <w:t>係</w:t>
      </w:r>
      <w:r w:rsidR="009960DD" w:rsidRPr="00432B33">
        <w:rPr>
          <w:rFonts w:hAnsi="標楷體" w:cs="新細明體" w:hint="eastAsia"/>
          <w:b/>
          <w:kern w:val="0"/>
          <w:szCs w:val="32"/>
        </w:rPr>
        <w:t>滿足日常</w:t>
      </w:r>
      <w:r w:rsidR="00670AE6" w:rsidRPr="00432B33">
        <w:rPr>
          <w:rFonts w:hAnsi="標楷體" w:cs="新細明體" w:hint="eastAsia"/>
          <w:b/>
          <w:kern w:val="0"/>
          <w:szCs w:val="32"/>
        </w:rPr>
        <w:t>民生</w:t>
      </w:r>
      <w:r w:rsidR="009960DD" w:rsidRPr="00432B33">
        <w:rPr>
          <w:rFonts w:hAnsi="標楷體" w:cs="新細明體" w:hint="eastAsia"/>
          <w:b/>
          <w:kern w:val="0"/>
          <w:szCs w:val="32"/>
        </w:rPr>
        <w:t>補給、服務社區公共機能之</w:t>
      </w:r>
      <w:r w:rsidR="00602DD6" w:rsidRPr="00432B33">
        <w:rPr>
          <w:rFonts w:hAnsi="標楷體" w:hint="eastAsia"/>
          <w:b/>
          <w:szCs w:val="32"/>
        </w:rPr>
        <w:t>目的</w:t>
      </w:r>
      <w:r w:rsidR="00670AE6" w:rsidRPr="00432B33">
        <w:rPr>
          <w:rFonts w:hAnsi="標楷體" w:hint="eastAsia"/>
          <w:b/>
          <w:szCs w:val="32"/>
        </w:rPr>
        <w:t>。</w:t>
      </w:r>
    </w:p>
    <w:p w:rsidR="00567473" w:rsidRPr="00810AEF" w:rsidRDefault="00D76802" w:rsidP="00982D84">
      <w:pPr>
        <w:pStyle w:val="3"/>
        <w:rPr>
          <w:rFonts w:hAnsi="標楷體"/>
          <w:szCs w:val="32"/>
        </w:rPr>
      </w:pPr>
      <w:r w:rsidRPr="000D10B1">
        <w:rPr>
          <w:rFonts w:hAnsi="標楷體" w:cs="標楷體-WinCharSetFFFF-H" w:hint="eastAsia"/>
          <w:szCs w:val="32"/>
        </w:rPr>
        <w:t>依</w:t>
      </w:r>
      <w:r w:rsidR="003C1CEB" w:rsidRPr="000D10B1">
        <w:rPr>
          <w:rFonts w:hAnsi="標楷體" w:cs="標楷體-WinCharSetFFFF-H" w:hint="eastAsia"/>
          <w:szCs w:val="32"/>
        </w:rPr>
        <w:t>本案</w:t>
      </w:r>
      <w:r w:rsidR="003C1CEB" w:rsidRPr="000D10B1">
        <w:rPr>
          <w:rFonts w:hAnsi="標楷體" w:hint="eastAsia"/>
          <w:szCs w:val="32"/>
        </w:rPr>
        <w:t>投資契約十四、一條（乙方之違約）</w:t>
      </w:r>
      <w:r w:rsidR="00805F6C" w:rsidRPr="000D10B1">
        <w:rPr>
          <w:rFonts w:hAnsi="標楷體" w:hint="eastAsia"/>
          <w:szCs w:val="32"/>
        </w:rPr>
        <w:t>約</w:t>
      </w:r>
      <w:r w:rsidR="003C1CEB" w:rsidRPr="000D10B1">
        <w:rPr>
          <w:rFonts w:hAnsi="標楷體" w:hint="eastAsia"/>
          <w:szCs w:val="32"/>
        </w:rPr>
        <w:t>定：「因可歸責於乙方而有下列情事之一者，視為違約：……（六）經營不善、隨意歇業或惡性倒閉；……」及十四、二條（違約之處理）</w:t>
      </w:r>
      <w:r w:rsidR="00805F6C" w:rsidRPr="000D10B1">
        <w:rPr>
          <w:rFonts w:hAnsi="標楷體" w:hint="eastAsia"/>
          <w:szCs w:val="32"/>
        </w:rPr>
        <w:t>約</w:t>
      </w:r>
      <w:r w:rsidR="003C1CEB" w:rsidRPr="000D10B1">
        <w:rPr>
          <w:rFonts w:hAnsi="標楷體" w:hint="eastAsia"/>
          <w:szCs w:val="32"/>
        </w:rPr>
        <w:t>定：「一、定期要求乙方改善 甲方要求乙方定期改善時，應以書面載明下列事項，通知乙方：（一）違約之具體事實；（二）改善違約之期限；（三）改善後應達到之標準；（四）屆期未完成改善之處理。二、乙方屆期未改善或改善無效時，甲方得為下列處理，並以書面通知乙方及融資機構：（一）由融資機構於一定期間內自行或擇定符合法令規定之其他機構，暫時</w:t>
      </w:r>
      <w:r w:rsidR="003C1CEB" w:rsidRPr="000D10B1">
        <w:rPr>
          <w:rFonts w:hAnsi="標楷體" w:hint="eastAsia"/>
          <w:szCs w:val="32"/>
        </w:rPr>
        <w:lastRenderedPageBreak/>
        <w:t>接管乙方或繼續辦理興建營運；（二）中止乙方興建或營運之一部或全部。三、融資機構或其指定之其他機構接管後，或乙方中止興建或營運一定時間後，持續相當期間仍未改善者，甲方除得終止投資契約外，乙方並應支付甲方18,618,049元之懲罰性違約金，</w:t>
      </w:r>
      <w:r w:rsidR="003C1CEB" w:rsidRPr="00810AEF">
        <w:rPr>
          <w:rFonts w:hAnsi="標楷體" w:hint="eastAsia"/>
          <w:szCs w:val="32"/>
        </w:rPr>
        <w:t>若甲方有其他損失，乙方並應負責賠償。……」</w:t>
      </w:r>
    </w:p>
    <w:p w:rsidR="00982D84" w:rsidRPr="00810AEF" w:rsidRDefault="00567473" w:rsidP="001C7327">
      <w:pPr>
        <w:pStyle w:val="3"/>
        <w:rPr>
          <w:rFonts w:hAnsi="標楷體"/>
          <w:szCs w:val="32"/>
        </w:rPr>
      </w:pPr>
      <w:r w:rsidRPr="00810AEF">
        <w:rPr>
          <w:rFonts w:hAnsi="標楷體" w:hint="eastAsia"/>
          <w:szCs w:val="32"/>
        </w:rPr>
        <w:t>按</w:t>
      </w:r>
      <w:r w:rsidRPr="00810AEF">
        <w:rPr>
          <w:rFonts w:hAnsi="標楷體" w:cs="新細明體" w:hint="eastAsia"/>
          <w:kern w:val="0"/>
          <w:szCs w:val="32"/>
        </w:rPr>
        <w:t>多目標使用辦法</w:t>
      </w:r>
      <w:r w:rsidRPr="00810AEF">
        <w:rPr>
          <w:rFonts w:hAnsi="標楷體" w:hint="eastAsia"/>
          <w:szCs w:val="32"/>
        </w:rPr>
        <w:t>第2條規定：「</w:t>
      </w:r>
      <w:r w:rsidRPr="00810AEF">
        <w:rPr>
          <w:rFonts w:hAnsi="標楷體" w:cs="細明體" w:hint="eastAsia"/>
          <w:kern w:val="0"/>
          <w:szCs w:val="32"/>
        </w:rPr>
        <w:t>公共設施用地作多目標使用時，不得影響原規劃設置公共設施之機能</w:t>
      </w:r>
      <w:r w:rsidRPr="00810AEF">
        <w:rPr>
          <w:rFonts w:hAnsi="標楷體" w:hint="eastAsia"/>
          <w:szCs w:val="32"/>
        </w:rPr>
        <w:t>……。」</w:t>
      </w:r>
      <w:r w:rsidR="008E3FB4" w:rsidRPr="00366A6F">
        <w:rPr>
          <w:rFonts w:hAnsi="標楷體" w:hint="eastAsia"/>
          <w:szCs w:val="32"/>
        </w:rPr>
        <w:t>第3條之附表甲規定</w:t>
      </w:r>
      <w:r w:rsidR="008E3FB4" w:rsidRPr="00366A6F">
        <w:rPr>
          <w:rFonts w:hAnsi="標楷體" w:cs="新細明體" w:hint="eastAsia"/>
          <w:kern w:val="0"/>
          <w:szCs w:val="32"/>
        </w:rPr>
        <w:t>，</w:t>
      </w:r>
      <w:r w:rsidR="008E3FB4" w:rsidRPr="00366A6F">
        <w:rPr>
          <w:rFonts w:hAnsi="標楷體" w:cs="標楷體-WinCharSetFFFF-H" w:hint="eastAsia"/>
          <w:szCs w:val="32"/>
        </w:rPr>
        <w:t>市場用地准許作住宅使用之條件略以：</w:t>
      </w:r>
      <w:r w:rsidR="008E3FB4" w:rsidRPr="00366A6F">
        <w:rPr>
          <w:rFonts w:hAnsi="標楷體" w:hint="eastAsia"/>
          <w:szCs w:val="32"/>
        </w:rPr>
        <w:t>在直轄市地下1樓及地上1樓作市場使用者，2樓以上得作住宅使用。</w:t>
      </w:r>
      <w:r w:rsidR="00C1274B" w:rsidRPr="00366A6F">
        <w:rPr>
          <w:rFonts w:hAnsi="標楷體" w:cs="標楷體-WinCharSetFFFF-H" w:hint="eastAsia"/>
          <w:szCs w:val="32"/>
        </w:rPr>
        <w:t>本案係沅泰公司依</w:t>
      </w:r>
      <w:r w:rsidR="00C1274B" w:rsidRPr="00366A6F">
        <w:rPr>
          <w:rFonts w:hAnsi="標楷體" w:cs="新細明體" w:hint="eastAsia"/>
          <w:kern w:val="0"/>
          <w:szCs w:val="32"/>
        </w:rPr>
        <w:t>促參法及多目標使用辦法等相關規定進行開發</w:t>
      </w:r>
      <w:r w:rsidR="00C1274B" w:rsidRPr="00366A6F">
        <w:rPr>
          <w:rFonts w:hAnsi="標楷體" w:cs="標楷體-WinCharSetFFFF-H" w:hint="eastAsia"/>
          <w:szCs w:val="32"/>
        </w:rPr>
        <w:t>，採BOO方式興建市場設施（</w:t>
      </w:r>
      <w:r w:rsidR="00C1274B" w:rsidRPr="00366A6F">
        <w:rPr>
          <w:rFonts w:hAnsi="標楷體" w:hint="eastAsia"/>
          <w:szCs w:val="32"/>
        </w:rPr>
        <w:t>地下1樓及地上1樓</w:t>
      </w:r>
      <w:r w:rsidR="00C1274B" w:rsidRPr="00366A6F">
        <w:rPr>
          <w:rFonts w:hAnsi="標楷體" w:cs="標楷體-WinCharSetFFFF-H" w:hint="eastAsia"/>
          <w:szCs w:val="32"/>
        </w:rPr>
        <w:t>），並據以於市場樓層之上興建住宅（</w:t>
      </w:r>
      <w:r w:rsidR="00C1274B" w:rsidRPr="00366A6F">
        <w:rPr>
          <w:rFonts w:hAnsi="標楷體" w:hint="eastAsia"/>
          <w:szCs w:val="32"/>
        </w:rPr>
        <w:t>地上2至15樓</w:t>
      </w:r>
      <w:r w:rsidR="00C1274B" w:rsidRPr="00366A6F">
        <w:rPr>
          <w:rFonts w:hAnsi="標楷體" w:cs="標楷體-WinCharSetFFFF-H" w:hint="eastAsia"/>
          <w:szCs w:val="32"/>
        </w:rPr>
        <w:t>）。</w:t>
      </w:r>
      <w:r w:rsidR="00950709" w:rsidRPr="00366A6F">
        <w:rPr>
          <w:rFonts w:hAnsi="標楷體" w:cs="標楷體-WinCharSetFFFF-H" w:hint="eastAsia"/>
          <w:szCs w:val="32"/>
        </w:rPr>
        <w:t>是以，沅泰公司明知本案</w:t>
      </w:r>
      <w:r w:rsidR="00950709" w:rsidRPr="00366A6F">
        <w:rPr>
          <w:rFonts w:hAnsi="標楷體" w:hint="eastAsia"/>
          <w:szCs w:val="32"/>
        </w:rPr>
        <w:t>公共建設</w:t>
      </w:r>
      <w:r w:rsidR="00950709" w:rsidRPr="00366A6F">
        <w:rPr>
          <w:rFonts w:hAnsi="標楷體" w:cs="標楷體-WinCharSetFFFF-H" w:hint="eastAsia"/>
          <w:szCs w:val="32"/>
        </w:rPr>
        <w:t>為超級市場，</w:t>
      </w:r>
      <w:r w:rsidR="00950709" w:rsidRPr="00366A6F">
        <w:rPr>
          <w:rFonts w:hAnsi="標楷體" w:hint="eastAsia"/>
          <w:szCs w:val="32"/>
        </w:rPr>
        <w:t>以提供當地居民民生物資需求為目的，</w:t>
      </w:r>
      <w:r w:rsidR="00950709" w:rsidRPr="00366A6F">
        <w:rPr>
          <w:rFonts w:hAnsi="標楷體" w:cs="標楷體-WinCharSetFFFF-H" w:hint="eastAsia"/>
          <w:szCs w:val="32"/>
        </w:rPr>
        <w:t>該公司依約負有維持市場營運以確保公益性之責，竟坐視</w:t>
      </w:r>
      <w:r w:rsidR="00950709" w:rsidRPr="00366A6F">
        <w:rPr>
          <w:rFonts w:hAnsi="標楷體" w:hint="eastAsia"/>
          <w:szCs w:val="32"/>
        </w:rPr>
        <w:t>住戶反對超級市場之招商，形成依附於公共建設之住宅住戶反</w:t>
      </w:r>
      <w:r w:rsidR="00C00906" w:rsidRPr="00366A6F">
        <w:rPr>
          <w:rFonts w:hAnsi="標楷體" w:hint="eastAsia"/>
          <w:szCs w:val="32"/>
        </w:rPr>
        <w:t>而</w:t>
      </w:r>
      <w:r w:rsidR="00950709" w:rsidRPr="00366A6F">
        <w:rPr>
          <w:rFonts w:hAnsi="標楷體" w:hint="eastAsia"/>
          <w:szCs w:val="32"/>
        </w:rPr>
        <w:t>掌控公共建設超級市場營運之情形，明顯反客為主，肇致整體公共建設</w:t>
      </w:r>
      <w:r w:rsidR="00BC52F0" w:rsidRPr="00366A6F">
        <w:rPr>
          <w:rFonts w:hAnsi="標楷體" w:hint="eastAsia"/>
          <w:szCs w:val="32"/>
        </w:rPr>
        <w:t>空間長期閒置，無法提供市場公共服務功能，</w:t>
      </w:r>
      <w:r w:rsidR="00B143FD" w:rsidRPr="00366A6F">
        <w:rPr>
          <w:rFonts w:hAnsi="標楷體" w:cs="標楷體-WinCharSetFFFF-H" w:hint="eastAsia"/>
          <w:szCs w:val="32"/>
        </w:rPr>
        <w:t>本案投資</w:t>
      </w:r>
      <w:r w:rsidR="00B143FD" w:rsidRPr="00366A6F">
        <w:rPr>
          <w:rFonts w:hAnsi="標楷體" w:hint="eastAsia"/>
          <w:szCs w:val="32"/>
        </w:rPr>
        <w:t>契約似向</w:t>
      </w:r>
      <w:r w:rsidR="00B143FD" w:rsidRPr="00366A6F">
        <w:rPr>
          <w:rFonts w:hAnsi="標楷體" w:cs="標楷體-WinCharSetFFFF-H" w:hint="eastAsia"/>
          <w:szCs w:val="32"/>
        </w:rPr>
        <w:t>該公司之利益傾斜</w:t>
      </w:r>
      <w:r w:rsidR="00BC52F0" w:rsidRPr="00366A6F">
        <w:rPr>
          <w:rFonts w:hAnsi="標楷體" w:hint="eastAsia"/>
          <w:szCs w:val="32"/>
        </w:rPr>
        <w:t>。</w:t>
      </w:r>
      <w:r w:rsidR="00950709" w:rsidRPr="00366A6F">
        <w:rPr>
          <w:rFonts w:hAnsi="標楷體" w:hint="eastAsia"/>
          <w:szCs w:val="32"/>
        </w:rPr>
        <w:t>由上開契約約定可知，</w:t>
      </w:r>
      <w:r w:rsidR="00950709" w:rsidRPr="00810AEF">
        <w:rPr>
          <w:rFonts w:hAnsi="標楷體" w:cs="標楷體-WinCharSetFFFF-H" w:hint="eastAsia"/>
          <w:szCs w:val="32"/>
        </w:rPr>
        <w:t>沅泰公司如有</w:t>
      </w:r>
      <w:r w:rsidR="00950709" w:rsidRPr="00810AEF">
        <w:rPr>
          <w:rFonts w:hAnsi="標楷體" w:hint="eastAsia"/>
          <w:szCs w:val="32"/>
        </w:rPr>
        <w:t>經營不善之違約情事，臺北市政府於書面通知改善無效後，方得終止契約並要求該公司支付懲罰性違約金，顯見在契約終止前，該府</w:t>
      </w:r>
      <w:r w:rsidR="00950709" w:rsidRPr="00810AEF">
        <w:rPr>
          <w:rFonts w:hAnsi="標楷體" w:cs="新細明體" w:hint="eastAsia"/>
          <w:kern w:val="0"/>
          <w:szCs w:val="32"/>
        </w:rPr>
        <w:t>並無有效之處罰機制能促使</w:t>
      </w:r>
      <w:r w:rsidR="00950709" w:rsidRPr="00810AEF">
        <w:rPr>
          <w:rFonts w:hAnsi="標楷體" w:cs="標楷體-WinCharSetFFFF-H" w:hint="eastAsia"/>
          <w:szCs w:val="32"/>
        </w:rPr>
        <w:t>該公司確實改善</w:t>
      </w:r>
      <w:r w:rsidR="00950709" w:rsidRPr="00810AEF">
        <w:rPr>
          <w:rFonts w:hAnsi="標楷體" w:cs="新細明體" w:hint="eastAsia"/>
          <w:kern w:val="0"/>
          <w:szCs w:val="32"/>
        </w:rPr>
        <w:t>。</w:t>
      </w:r>
      <w:r w:rsidR="001C7327" w:rsidRPr="00810AEF">
        <w:rPr>
          <w:rFonts w:hAnsi="標楷體" w:cs="新細明體" w:hint="eastAsia"/>
          <w:kern w:val="0"/>
          <w:szCs w:val="32"/>
        </w:rPr>
        <w:t>惟以本案而言，因</w:t>
      </w:r>
      <w:r w:rsidR="001C7327" w:rsidRPr="00810AEF">
        <w:rPr>
          <w:rFonts w:hAnsi="標楷體" w:hint="eastAsia"/>
          <w:szCs w:val="32"/>
        </w:rPr>
        <w:t>依附於公共建設之住宅</w:t>
      </w:r>
      <w:r w:rsidR="001C7327" w:rsidRPr="00810AEF">
        <w:rPr>
          <w:rFonts w:hAnsi="標楷體" w:cs="新細明體" w:hint="eastAsia"/>
          <w:kern w:val="0"/>
          <w:szCs w:val="32"/>
        </w:rPr>
        <w:t>已悉數售出，其所有權為私人所有，倘</w:t>
      </w:r>
      <w:r w:rsidR="001C7327" w:rsidRPr="00810AEF">
        <w:rPr>
          <w:rFonts w:hAnsi="標楷體" w:hint="eastAsia"/>
          <w:szCs w:val="32"/>
        </w:rPr>
        <w:t>臺北市政府與</w:t>
      </w:r>
      <w:r w:rsidR="001C7327" w:rsidRPr="00810AEF">
        <w:rPr>
          <w:rFonts w:hAnsi="標楷體" w:cs="標楷體-WinCharSetFFFF-H" w:hint="eastAsia"/>
          <w:szCs w:val="32"/>
        </w:rPr>
        <w:t>沅泰公司</w:t>
      </w:r>
      <w:r w:rsidR="001C7327" w:rsidRPr="00810AEF">
        <w:rPr>
          <w:rFonts w:hAnsi="標楷體" w:hint="eastAsia"/>
          <w:szCs w:val="32"/>
        </w:rPr>
        <w:t>終止契約，住宅部分之後續處理恐需涉訟並衍生諸多爭議，</w:t>
      </w:r>
      <w:r w:rsidR="001C7327" w:rsidRPr="007E3F83">
        <w:rPr>
          <w:rFonts w:hAnsi="標楷體" w:hint="eastAsia"/>
          <w:szCs w:val="32"/>
        </w:rPr>
        <w:t>形成</w:t>
      </w:r>
      <w:r w:rsidR="001C7327" w:rsidRPr="007E3F83">
        <w:rPr>
          <w:rFonts w:hAnsi="標楷體" w:cs="標楷體-WinCharSetFFFF-H" w:hint="eastAsia"/>
          <w:szCs w:val="32"/>
        </w:rPr>
        <w:t>沅泰公</w:t>
      </w:r>
      <w:r w:rsidR="001C7327" w:rsidRPr="007E3F83">
        <w:rPr>
          <w:rFonts w:hAnsi="標楷體" w:cs="標楷體-WinCharSetFFFF-H" w:hint="eastAsia"/>
          <w:szCs w:val="32"/>
        </w:rPr>
        <w:lastRenderedPageBreak/>
        <w:t>司未依約履行經營市場之責任，但</w:t>
      </w:r>
      <w:r w:rsidR="001C7327" w:rsidRPr="007E3F83">
        <w:rPr>
          <w:rFonts w:hAnsi="標楷體" w:hint="eastAsia"/>
          <w:szCs w:val="32"/>
        </w:rPr>
        <w:t>臺北市政府又無法與該公司終止契約之進退兩難的窘境，</w:t>
      </w:r>
      <w:r w:rsidR="00057211" w:rsidRPr="007E3F83">
        <w:rPr>
          <w:rFonts w:hAnsi="標楷體" w:hint="eastAsia"/>
          <w:szCs w:val="32"/>
        </w:rPr>
        <w:t>本院審酌認為</w:t>
      </w:r>
      <w:r w:rsidR="001C7327" w:rsidRPr="007E3F83">
        <w:rPr>
          <w:rFonts w:hAnsi="標楷體" w:hint="eastAsia"/>
          <w:szCs w:val="32"/>
        </w:rPr>
        <w:t>該府</w:t>
      </w:r>
      <w:r w:rsidR="00057211" w:rsidRPr="007E3F83">
        <w:rPr>
          <w:rFonts w:hAnsi="標楷體" w:hint="eastAsia"/>
          <w:szCs w:val="32"/>
        </w:rPr>
        <w:t>未來</w:t>
      </w:r>
      <w:r w:rsidR="001C7327" w:rsidRPr="007E3F83">
        <w:rPr>
          <w:rFonts w:hAnsi="標楷體" w:hint="eastAsia"/>
          <w:szCs w:val="32"/>
        </w:rPr>
        <w:t>亟應研擬相關補救措施，以確保</w:t>
      </w:r>
      <w:r w:rsidR="001C7327" w:rsidRPr="007E3F83">
        <w:rPr>
          <w:rFonts w:hAnsi="標楷體" w:cs="標楷體-WinCharSetFFFF-H" w:hint="eastAsia"/>
          <w:szCs w:val="32"/>
        </w:rPr>
        <w:t>該公司日後</w:t>
      </w:r>
      <w:r w:rsidR="001C7327" w:rsidRPr="007E3F83">
        <w:rPr>
          <w:rFonts w:hAnsi="標楷體" w:hint="eastAsia"/>
          <w:szCs w:val="32"/>
        </w:rPr>
        <w:t>能提供穩定之公共服務</w:t>
      </w:r>
      <w:r w:rsidR="00DA753B" w:rsidRPr="007E3F83">
        <w:rPr>
          <w:rFonts w:hAnsi="標楷體" w:hint="eastAsia"/>
          <w:szCs w:val="32"/>
        </w:rPr>
        <w:t>並</w:t>
      </w:r>
      <w:r w:rsidR="001C7327" w:rsidRPr="007E3F83">
        <w:rPr>
          <w:rFonts w:hAnsi="標楷體" w:hint="eastAsia"/>
          <w:szCs w:val="32"/>
        </w:rPr>
        <w:t>永續經營</w:t>
      </w:r>
      <w:r w:rsidR="001C7327" w:rsidRPr="007E3F83">
        <w:rPr>
          <w:rStyle w:val="afc"/>
          <w:rFonts w:hAnsi="標楷體"/>
          <w:szCs w:val="32"/>
        </w:rPr>
        <w:footnoteReference w:id="9"/>
      </w:r>
      <w:r w:rsidR="001C7327" w:rsidRPr="007E3F83">
        <w:rPr>
          <w:rFonts w:hAnsi="標楷體" w:hint="eastAsia"/>
          <w:szCs w:val="32"/>
        </w:rPr>
        <w:t>，</w:t>
      </w:r>
      <w:r w:rsidR="00357B51" w:rsidRPr="007E3F83">
        <w:rPr>
          <w:rFonts w:hAnsi="標楷體" w:hint="eastAsia"/>
          <w:szCs w:val="32"/>
        </w:rPr>
        <w:t>且爾後如有類似投資計畫，於</w:t>
      </w:r>
      <w:r w:rsidR="00BD73EB" w:rsidRPr="007E3F83">
        <w:rPr>
          <w:rFonts w:hAnsi="標楷體" w:hint="eastAsia"/>
          <w:szCs w:val="32"/>
        </w:rPr>
        <w:t>擬訂合約</w:t>
      </w:r>
      <w:r w:rsidR="00357B51" w:rsidRPr="007E3F83">
        <w:rPr>
          <w:rFonts w:hAnsi="標楷體" w:hint="eastAsia"/>
          <w:szCs w:val="32"/>
        </w:rPr>
        <w:t>時應注意為之，</w:t>
      </w:r>
      <w:r w:rsidR="001C7327" w:rsidRPr="007E3F83">
        <w:rPr>
          <w:rFonts w:hAnsi="標楷體" w:hint="eastAsia"/>
          <w:szCs w:val="32"/>
        </w:rPr>
        <w:t>俾達成公共建設之推動目的。</w:t>
      </w:r>
    </w:p>
    <w:p w:rsidR="00F67950" w:rsidRPr="00DA6501" w:rsidRDefault="009219EF" w:rsidP="00A50BBA">
      <w:pPr>
        <w:pStyle w:val="3"/>
        <w:rPr>
          <w:rFonts w:hAnsi="標楷體"/>
          <w:szCs w:val="32"/>
        </w:rPr>
      </w:pPr>
      <w:r w:rsidRPr="00810AEF">
        <w:rPr>
          <w:rFonts w:hAnsi="標楷體" w:cs="細明體" w:hint="eastAsia"/>
          <w:szCs w:val="32"/>
        </w:rPr>
        <w:t>行政院公共工程委員會</w:t>
      </w:r>
      <w:r w:rsidRPr="00810AEF">
        <w:rPr>
          <w:rFonts w:hAnsi="標楷體" w:cs="細明體" w:hint="eastAsia"/>
          <w:kern w:val="0"/>
          <w:szCs w:val="32"/>
        </w:rPr>
        <w:t>為便利民眾識別促參案件，並提供使用者意見反映管道，以提升公共服務水準，於99年2月26日訂定「</w:t>
      </w:r>
      <w:r w:rsidRPr="00810AEF">
        <w:rPr>
          <w:rFonts w:hAnsi="標楷體" w:cs="新細明體" w:hint="eastAsia"/>
          <w:kern w:val="0"/>
          <w:szCs w:val="32"/>
        </w:rPr>
        <w:t>促進民間參與公共建設案件識別標誌設置要點</w:t>
      </w:r>
      <w:r w:rsidRPr="00810AEF">
        <w:rPr>
          <w:rFonts w:hAnsi="標楷體" w:cs="細明體" w:hint="eastAsia"/>
          <w:kern w:val="0"/>
          <w:szCs w:val="32"/>
        </w:rPr>
        <w:t>」。</w:t>
      </w:r>
      <w:r w:rsidR="008428DA" w:rsidRPr="00810AEF">
        <w:rPr>
          <w:rFonts w:hAnsi="標楷體" w:cs="細明體" w:hint="eastAsia"/>
          <w:kern w:val="0"/>
          <w:szCs w:val="32"/>
        </w:rPr>
        <w:t>按該</w:t>
      </w:r>
      <w:r w:rsidR="008428DA" w:rsidRPr="00810AEF">
        <w:rPr>
          <w:rFonts w:hAnsi="標楷體" w:cs="新細明體" w:hint="eastAsia"/>
          <w:kern w:val="0"/>
          <w:szCs w:val="32"/>
        </w:rPr>
        <w:t>要點</w:t>
      </w:r>
      <w:r w:rsidR="008428DA" w:rsidRPr="00810AEF">
        <w:rPr>
          <w:rFonts w:hAnsi="標楷體" w:cs="細明體" w:hint="eastAsia"/>
          <w:kern w:val="0"/>
          <w:szCs w:val="32"/>
        </w:rPr>
        <w:t>第2點及</w:t>
      </w:r>
      <w:r w:rsidR="007A6B7B" w:rsidRPr="00810AEF">
        <w:rPr>
          <w:rFonts w:hAnsi="標楷體" w:cs="細明體" w:hint="eastAsia"/>
          <w:kern w:val="0"/>
          <w:szCs w:val="32"/>
        </w:rPr>
        <w:t>第5點至</w:t>
      </w:r>
      <w:r w:rsidR="008428DA" w:rsidRPr="00810AEF">
        <w:rPr>
          <w:rFonts w:hAnsi="標楷體" w:cs="細明體" w:hint="eastAsia"/>
          <w:kern w:val="0"/>
          <w:szCs w:val="32"/>
        </w:rPr>
        <w:t>第10點規定，依</w:t>
      </w:r>
      <w:r w:rsidR="008428DA" w:rsidRPr="00810AEF">
        <w:rPr>
          <w:rFonts w:hAnsi="標楷體" w:cs="新細明體" w:hint="eastAsia"/>
          <w:kern w:val="0"/>
          <w:szCs w:val="32"/>
        </w:rPr>
        <w:t>促參法</w:t>
      </w:r>
      <w:r w:rsidR="008428DA" w:rsidRPr="00810AEF">
        <w:rPr>
          <w:rFonts w:hAnsi="標楷體" w:cs="細明體" w:hint="eastAsia"/>
          <w:kern w:val="0"/>
          <w:szCs w:val="32"/>
        </w:rPr>
        <w:t>辦理之促參案件，機關應設置促參識別標誌，於該</w:t>
      </w:r>
      <w:r w:rsidR="008428DA" w:rsidRPr="00810AEF">
        <w:rPr>
          <w:rFonts w:hAnsi="標楷體" w:cs="新細明體" w:hint="eastAsia"/>
          <w:kern w:val="0"/>
          <w:szCs w:val="32"/>
        </w:rPr>
        <w:t>要點</w:t>
      </w:r>
      <w:r w:rsidR="008428DA" w:rsidRPr="00810AEF">
        <w:rPr>
          <w:rFonts w:hAnsi="標楷體" w:cs="細明體" w:hint="eastAsia"/>
          <w:kern w:val="0"/>
          <w:szCs w:val="32"/>
        </w:rPr>
        <w:t>施行前已簽約之促參案件，由機關設置促參識別標誌</w:t>
      </w:r>
      <w:r w:rsidR="007A6B7B" w:rsidRPr="00810AEF">
        <w:rPr>
          <w:rFonts w:hAnsi="標楷體" w:cs="細明體" w:hint="eastAsia"/>
          <w:kern w:val="0"/>
          <w:szCs w:val="32"/>
        </w:rPr>
        <w:t>；促參識別標誌應設置於公共建設營運設施入口或收費處，告示內容須載明公共建設名稱、主辦機關、民間機構、契約期間、服務專線及電子信箱等，且字體清晰。</w:t>
      </w:r>
      <w:r w:rsidR="0023742A" w:rsidRPr="00DA6501">
        <w:rPr>
          <w:rFonts w:hAnsi="標楷體" w:hint="eastAsia"/>
          <w:szCs w:val="32"/>
        </w:rPr>
        <w:t>惟本院於107年7月18日現場履勘</w:t>
      </w:r>
      <w:r w:rsidR="0023742A" w:rsidRPr="00DA6501">
        <w:rPr>
          <w:rFonts w:hAnsi="標楷體" w:cs="標楷體-WinCharSetFFFF-H" w:hint="eastAsia"/>
          <w:szCs w:val="32"/>
        </w:rPr>
        <w:t>德明市場</w:t>
      </w:r>
      <w:r w:rsidR="0023742A" w:rsidRPr="00DA6501">
        <w:rPr>
          <w:rFonts w:hAnsi="標楷體" w:hint="eastAsia"/>
          <w:szCs w:val="32"/>
        </w:rPr>
        <w:t>營運狀況時，發現本案建物</w:t>
      </w:r>
      <w:r w:rsidR="00E724D1" w:rsidRPr="00DA6501">
        <w:rPr>
          <w:rFonts w:hAnsi="標楷體" w:hint="eastAsia"/>
          <w:szCs w:val="32"/>
        </w:rPr>
        <w:t>仍</w:t>
      </w:r>
      <w:r w:rsidR="0023742A" w:rsidRPr="00DA6501">
        <w:rPr>
          <w:rFonts w:hAnsi="標楷體" w:hint="eastAsia"/>
          <w:szCs w:val="32"/>
        </w:rPr>
        <w:t>未設置促參識別標誌，</w:t>
      </w:r>
      <w:r w:rsidR="00E724D1" w:rsidRPr="00DA6501">
        <w:rPr>
          <w:rFonts w:hAnsi="標楷體" w:hint="eastAsia"/>
          <w:szCs w:val="32"/>
        </w:rPr>
        <w:t>其</w:t>
      </w:r>
      <w:r w:rsidR="0023742A" w:rsidRPr="00DA6501">
        <w:rPr>
          <w:rFonts w:hAnsi="標楷體" w:hint="eastAsia"/>
          <w:szCs w:val="32"/>
        </w:rPr>
        <w:t>外觀</w:t>
      </w:r>
      <w:r w:rsidR="00826D1D" w:rsidRPr="00DA6501">
        <w:rPr>
          <w:rFonts w:hAnsi="標楷體" w:hint="eastAsia"/>
          <w:szCs w:val="32"/>
        </w:rPr>
        <w:t>與</w:t>
      </w:r>
      <w:r w:rsidR="0023742A" w:rsidRPr="00DA6501">
        <w:rPr>
          <w:rFonts w:hAnsi="標楷體" w:hint="eastAsia"/>
          <w:szCs w:val="32"/>
        </w:rPr>
        <w:t>豪宅</w:t>
      </w:r>
      <w:r w:rsidR="00826D1D" w:rsidRPr="00DA6501">
        <w:rPr>
          <w:rFonts w:hAnsi="標楷體" w:hint="eastAsia"/>
          <w:szCs w:val="32"/>
        </w:rPr>
        <w:t>一般無二</w:t>
      </w:r>
      <w:r w:rsidR="0023742A" w:rsidRPr="00DA6501">
        <w:rPr>
          <w:rFonts w:hAnsi="標楷體" w:hint="eastAsia"/>
          <w:szCs w:val="32"/>
        </w:rPr>
        <w:t>，住戶是否因不知本案為促參案件而一再阻礙招商，不無疑問</w:t>
      </w:r>
      <w:r w:rsidR="001E0C50" w:rsidRPr="00DA6501">
        <w:rPr>
          <w:rFonts w:hAnsi="標楷體" w:hint="eastAsia"/>
          <w:szCs w:val="32"/>
        </w:rPr>
        <w:t>。</w:t>
      </w:r>
      <w:r w:rsidR="0023742A" w:rsidRPr="00DA6501">
        <w:rPr>
          <w:rFonts w:hAnsi="標楷體" w:hint="eastAsia"/>
          <w:szCs w:val="32"/>
        </w:rPr>
        <w:t>是以，</w:t>
      </w:r>
      <w:r w:rsidR="0023742A" w:rsidRPr="00DA6501">
        <w:rPr>
          <w:rFonts w:hAnsi="標楷體" w:cs="標楷體-WinCharSetFFFF-H" w:hint="eastAsia"/>
          <w:szCs w:val="32"/>
        </w:rPr>
        <w:t>臺北市政府允應</w:t>
      </w:r>
      <w:r w:rsidR="0036092E" w:rsidRPr="00DA6501">
        <w:rPr>
          <w:rFonts w:hAnsi="標楷體" w:hint="eastAsia"/>
          <w:szCs w:val="32"/>
        </w:rPr>
        <w:t>依上開要點規定儘速設置促參識別標誌，</w:t>
      </w:r>
      <w:r w:rsidR="0023742A" w:rsidRPr="00DA6501">
        <w:rPr>
          <w:rFonts w:hAnsi="標楷體" w:hint="eastAsia"/>
          <w:szCs w:val="32"/>
        </w:rPr>
        <w:t>使住戶清楚知悉本案係促參</w:t>
      </w:r>
      <w:r w:rsidR="0023742A" w:rsidRPr="00DA6501">
        <w:rPr>
          <w:rFonts w:hAnsi="標楷體" w:cs="標楷體-WinCharSetFFFF-H" w:hint="eastAsia"/>
          <w:szCs w:val="32"/>
        </w:rPr>
        <w:t>BOO案</w:t>
      </w:r>
      <w:r w:rsidR="0023742A" w:rsidRPr="00DA6501">
        <w:rPr>
          <w:rFonts w:hAnsi="標楷體" w:hint="eastAsia"/>
          <w:szCs w:val="32"/>
        </w:rPr>
        <w:t>，</w:t>
      </w:r>
      <w:r w:rsidR="00A50BBA" w:rsidRPr="00DA6501">
        <w:rPr>
          <w:rFonts w:hAnsi="標楷體" w:hint="eastAsia"/>
          <w:szCs w:val="32"/>
        </w:rPr>
        <w:t>建物之地下第1層及地面第1層為本案公共建設主要目的-市場設施，並非一般商業設施，應提供作市場使用，住戶於其住宅空間範圍外不得妨礙該2層作為市場用途，以避免違背</w:t>
      </w:r>
      <w:r w:rsidR="00A50BBA" w:rsidRPr="00DA6501">
        <w:rPr>
          <w:rFonts w:hAnsi="標楷體" w:cs="新細明體" w:hint="eastAsia"/>
          <w:kern w:val="0"/>
          <w:szCs w:val="32"/>
        </w:rPr>
        <w:t>本案投資契約所定市場係滿足日常民生補給、服務社區公共機能之</w:t>
      </w:r>
      <w:r w:rsidR="00A50BBA" w:rsidRPr="00DA6501">
        <w:rPr>
          <w:rFonts w:hAnsi="標楷體" w:hint="eastAsia"/>
          <w:szCs w:val="32"/>
        </w:rPr>
        <w:t>目的。</w:t>
      </w:r>
    </w:p>
    <w:p w:rsidR="00055DBA" w:rsidRPr="007E3F83" w:rsidRDefault="0023742A" w:rsidP="00E4390C">
      <w:pPr>
        <w:pStyle w:val="3"/>
        <w:rPr>
          <w:rFonts w:hAnsi="標楷體"/>
          <w:szCs w:val="32"/>
        </w:rPr>
      </w:pPr>
      <w:r w:rsidRPr="00BC52F0">
        <w:rPr>
          <w:rFonts w:hAnsi="標楷體" w:hint="eastAsia"/>
          <w:szCs w:val="32"/>
        </w:rPr>
        <w:lastRenderedPageBreak/>
        <w:t>綜上，</w:t>
      </w:r>
      <w:r w:rsidRPr="00BC52F0">
        <w:rPr>
          <w:rFonts w:hAnsi="標楷體" w:cs="標楷體-WinCharSetFFFF-H" w:hint="eastAsia"/>
          <w:szCs w:val="32"/>
        </w:rPr>
        <w:t>沅泰公司明知本案係</w:t>
      </w:r>
      <w:r w:rsidRPr="00BC52F0">
        <w:rPr>
          <w:rFonts w:hAnsi="標楷體" w:cs="新細明體" w:hint="eastAsia"/>
          <w:kern w:val="0"/>
          <w:szCs w:val="32"/>
        </w:rPr>
        <w:t>促參法</w:t>
      </w:r>
      <w:r w:rsidRPr="00BC52F0">
        <w:rPr>
          <w:rFonts w:hAnsi="標楷體" w:cs="標楷體-WinCharSetFFFF-H" w:hint="eastAsia"/>
          <w:szCs w:val="32"/>
        </w:rPr>
        <w:t>第8條第1項第6款之BOO案，</w:t>
      </w:r>
      <w:r w:rsidRPr="00BC52F0">
        <w:rPr>
          <w:rFonts w:hAnsi="標楷體" w:hint="eastAsia"/>
          <w:szCs w:val="32"/>
        </w:rPr>
        <w:t>公共建設</w:t>
      </w:r>
      <w:r w:rsidRPr="00BC52F0">
        <w:rPr>
          <w:rFonts w:hAnsi="標楷體" w:cs="標楷體-WinCharSetFFFF-H" w:hint="eastAsia"/>
          <w:szCs w:val="32"/>
        </w:rPr>
        <w:t>為超級市場，</w:t>
      </w:r>
      <w:r w:rsidRPr="00BC52F0">
        <w:rPr>
          <w:rFonts w:hAnsi="標楷體" w:hint="eastAsia"/>
          <w:szCs w:val="32"/>
        </w:rPr>
        <w:t>以提供當地居民民生物資需求為目的，</w:t>
      </w:r>
      <w:r w:rsidRPr="00BC52F0">
        <w:rPr>
          <w:rFonts w:hAnsi="標楷體" w:cs="標楷體-WinCharSetFFFF-H" w:hint="eastAsia"/>
          <w:szCs w:val="32"/>
        </w:rPr>
        <w:t>該公司依約負有維持市場營運以確保公益性之責，竟坐視</w:t>
      </w:r>
      <w:r w:rsidRPr="00BC52F0">
        <w:rPr>
          <w:rFonts w:hAnsi="標楷體" w:hint="eastAsia"/>
          <w:szCs w:val="32"/>
        </w:rPr>
        <w:t>住戶反對超級市場之招商，</w:t>
      </w:r>
      <w:r w:rsidR="001E0C50" w:rsidRPr="00BC52F0">
        <w:rPr>
          <w:rFonts w:hAnsi="標楷體" w:hint="eastAsia"/>
          <w:szCs w:val="32"/>
        </w:rPr>
        <w:t>形成依附於公共建設之住宅住戶反</w:t>
      </w:r>
      <w:r w:rsidR="00F44FA3">
        <w:rPr>
          <w:rFonts w:hAnsi="標楷體" w:hint="eastAsia"/>
          <w:szCs w:val="32"/>
        </w:rPr>
        <w:t>而</w:t>
      </w:r>
      <w:r w:rsidR="001E0C50" w:rsidRPr="00BC52F0">
        <w:rPr>
          <w:rFonts w:hAnsi="標楷體" w:hint="eastAsia"/>
          <w:szCs w:val="32"/>
        </w:rPr>
        <w:t>掌控公共建設超級市場營運之情形，明顯反客為主，</w:t>
      </w:r>
      <w:r w:rsidRPr="00BC52F0">
        <w:rPr>
          <w:rFonts w:hAnsi="標楷體" w:hint="eastAsia"/>
          <w:szCs w:val="32"/>
        </w:rPr>
        <w:t>肇致整體</w:t>
      </w:r>
      <w:r w:rsidR="007D6376" w:rsidRPr="00BC52F0">
        <w:rPr>
          <w:rFonts w:hAnsi="標楷體" w:cs="新細明體" w:hint="eastAsia"/>
          <w:kern w:val="0"/>
          <w:szCs w:val="32"/>
        </w:rPr>
        <w:t>公共建設</w:t>
      </w:r>
      <w:r w:rsidRPr="00BC52F0">
        <w:rPr>
          <w:rFonts w:hAnsi="標楷體" w:hint="eastAsia"/>
          <w:szCs w:val="32"/>
        </w:rPr>
        <w:t>空間長期閒置，無法提供市場公共服務功能</w:t>
      </w:r>
      <w:r w:rsidR="00BC52F0" w:rsidRPr="00BC52F0">
        <w:rPr>
          <w:rFonts w:hAnsi="標楷體" w:hint="eastAsia"/>
          <w:szCs w:val="32"/>
        </w:rPr>
        <w:t>，</w:t>
      </w:r>
      <w:r w:rsidR="00F44FA3" w:rsidRPr="007E3F83">
        <w:rPr>
          <w:rFonts w:hAnsi="標楷體" w:cs="標楷體-WinCharSetFFFF-H" w:hint="eastAsia"/>
          <w:szCs w:val="32"/>
        </w:rPr>
        <w:t>本案投資</w:t>
      </w:r>
      <w:r w:rsidR="00F44FA3" w:rsidRPr="007E3F83">
        <w:rPr>
          <w:rFonts w:hAnsi="標楷體" w:hint="eastAsia"/>
          <w:szCs w:val="32"/>
        </w:rPr>
        <w:t>契約似向</w:t>
      </w:r>
      <w:r w:rsidR="00F44FA3" w:rsidRPr="007E3F83">
        <w:rPr>
          <w:rFonts w:hAnsi="標楷體" w:cs="標楷體-WinCharSetFFFF-H" w:hint="eastAsia"/>
          <w:szCs w:val="32"/>
        </w:rPr>
        <w:t>該公司之利益傾斜。</w:t>
      </w:r>
      <w:r w:rsidRPr="007E3F83">
        <w:rPr>
          <w:rFonts w:hAnsi="標楷體" w:cs="新細明體" w:hint="eastAsia"/>
          <w:kern w:val="0"/>
          <w:szCs w:val="32"/>
        </w:rPr>
        <w:t>依本案投資契約所載，</w:t>
      </w:r>
      <w:r w:rsidRPr="007E3F83">
        <w:rPr>
          <w:rFonts w:hAnsi="標楷體" w:cs="標楷體-WinCharSetFFFF-H" w:hint="eastAsia"/>
          <w:szCs w:val="32"/>
        </w:rPr>
        <w:t>沅泰公司如有</w:t>
      </w:r>
      <w:r w:rsidRPr="007E3F83">
        <w:rPr>
          <w:rFonts w:hAnsi="標楷體" w:hint="eastAsia"/>
          <w:szCs w:val="32"/>
        </w:rPr>
        <w:t>經營不善之違約情事，臺北市政府於終止契約前，</w:t>
      </w:r>
      <w:r w:rsidRPr="007E3F83">
        <w:rPr>
          <w:rFonts w:hAnsi="標楷體" w:cs="新細明體" w:hint="eastAsia"/>
          <w:kern w:val="0"/>
          <w:szCs w:val="32"/>
        </w:rPr>
        <w:t>並無有效之處罰機制能促使</w:t>
      </w:r>
      <w:r w:rsidRPr="007E3F83">
        <w:rPr>
          <w:rFonts w:hAnsi="標楷體" w:cs="標楷體-WinCharSetFFFF-H" w:hint="eastAsia"/>
          <w:szCs w:val="32"/>
        </w:rPr>
        <w:t>該公司確實改善，</w:t>
      </w:r>
      <w:r w:rsidR="001E0C50" w:rsidRPr="007E3F83">
        <w:rPr>
          <w:rFonts w:hAnsi="標楷體" w:cs="標楷體-WinCharSetFFFF-H" w:hint="eastAsia"/>
          <w:szCs w:val="32"/>
        </w:rPr>
        <w:t>該府</w:t>
      </w:r>
      <w:r w:rsidRPr="007E3F83">
        <w:rPr>
          <w:rFonts w:hAnsi="標楷體" w:hint="eastAsia"/>
          <w:szCs w:val="32"/>
        </w:rPr>
        <w:t>亟應研擬相關補救措施，以確保</w:t>
      </w:r>
      <w:r w:rsidRPr="007E3F83">
        <w:rPr>
          <w:rFonts w:hAnsi="標楷體" w:cs="標楷體-WinCharSetFFFF-H" w:hint="eastAsia"/>
          <w:szCs w:val="32"/>
        </w:rPr>
        <w:t>該公司日後</w:t>
      </w:r>
      <w:r w:rsidRPr="007E3F83">
        <w:rPr>
          <w:rFonts w:hAnsi="標楷體" w:hint="eastAsia"/>
          <w:szCs w:val="32"/>
        </w:rPr>
        <w:t>能提供穩定之公共服務</w:t>
      </w:r>
      <w:r w:rsidR="00F44FA3" w:rsidRPr="007E3F83">
        <w:rPr>
          <w:rFonts w:hAnsi="標楷體" w:hint="eastAsia"/>
          <w:szCs w:val="32"/>
        </w:rPr>
        <w:t>並</w:t>
      </w:r>
      <w:r w:rsidRPr="007E3F83">
        <w:rPr>
          <w:rFonts w:hAnsi="標楷體" w:hint="eastAsia"/>
          <w:szCs w:val="32"/>
        </w:rPr>
        <w:t>永續經營，</w:t>
      </w:r>
      <w:r w:rsidR="001D71C4" w:rsidRPr="007E3F83">
        <w:rPr>
          <w:rFonts w:hAnsi="標楷體" w:hint="eastAsia"/>
          <w:szCs w:val="32"/>
        </w:rPr>
        <w:t>且爾後如有類似投資計畫，於擬訂合約時應注意為之，</w:t>
      </w:r>
      <w:r w:rsidRPr="007E3F83">
        <w:rPr>
          <w:rFonts w:hAnsi="標楷體" w:hint="eastAsia"/>
          <w:szCs w:val="32"/>
        </w:rPr>
        <w:t>俾達成公共建設之推動目的。另，</w:t>
      </w:r>
      <w:r w:rsidRPr="007E3F83">
        <w:rPr>
          <w:rFonts w:hAnsi="標楷體" w:cs="標楷體-WinCharSetFFFF-H" w:hint="eastAsia"/>
          <w:szCs w:val="32"/>
        </w:rPr>
        <w:t>臺北市政府</w:t>
      </w:r>
      <w:r w:rsidR="00DD735C" w:rsidRPr="007E3F83">
        <w:rPr>
          <w:rFonts w:hAnsi="標楷體" w:hint="eastAsia"/>
          <w:szCs w:val="32"/>
        </w:rPr>
        <w:t>亦應依規定儘速設置促參識別標誌，</w:t>
      </w:r>
      <w:r w:rsidRPr="007E3F83">
        <w:rPr>
          <w:rFonts w:hAnsi="標楷體" w:hint="eastAsia"/>
          <w:szCs w:val="32"/>
        </w:rPr>
        <w:t>使住戶清楚知悉本案係促參</w:t>
      </w:r>
      <w:r w:rsidRPr="007E3F83">
        <w:rPr>
          <w:rFonts w:hAnsi="標楷體" w:cs="標楷體-WinCharSetFFFF-H" w:hint="eastAsia"/>
          <w:szCs w:val="32"/>
        </w:rPr>
        <w:t>BOO案</w:t>
      </w:r>
      <w:r w:rsidRPr="007E3F83">
        <w:rPr>
          <w:rFonts w:hAnsi="標楷體" w:hint="eastAsia"/>
          <w:szCs w:val="32"/>
        </w:rPr>
        <w:t>，</w:t>
      </w:r>
      <w:r w:rsidR="00E4390C" w:rsidRPr="007E3F83">
        <w:rPr>
          <w:rFonts w:hAnsi="標楷體" w:hint="eastAsia"/>
          <w:szCs w:val="32"/>
        </w:rPr>
        <w:t>建物之地下第1層及地面第1層為本案公共建設主要目的-市場設施，並非一般商業設施，應提供作市場使用，住戶於其住宅空間範圍外不得妨礙該2層作為市場用途，以避免違背</w:t>
      </w:r>
      <w:r w:rsidR="00E4390C" w:rsidRPr="007E3F83">
        <w:rPr>
          <w:rFonts w:hAnsi="標楷體" w:cs="新細明體" w:hint="eastAsia"/>
          <w:kern w:val="0"/>
          <w:szCs w:val="32"/>
        </w:rPr>
        <w:t>本案投資契約所定市場係滿足日常民生補給、服務社區公共機能之</w:t>
      </w:r>
      <w:r w:rsidR="00E4390C" w:rsidRPr="007E3F83">
        <w:rPr>
          <w:rFonts w:hAnsi="標楷體" w:hint="eastAsia"/>
          <w:szCs w:val="32"/>
        </w:rPr>
        <w:t>目的。</w:t>
      </w:r>
    </w:p>
    <w:p w:rsidR="00691DDB" w:rsidRPr="00672B14" w:rsidRDefault="00691DDB" w:rsidP="00691DDB">
      <w:pPr>
        <w:pStyle w:val="3"/>
        <w:numPr>
          <w:ilvl w:val="0"/>
          <w:numId w:val="0"/>
        </w:numPr>
        <w:ind w:left="1361"/>
        <w:rPr>
          <w:rFonts w:hAnsi="標楷體"/>
          <w:szCs w:val="32"/>
        </w:rPr>
      </w:pPr>
    </w:p>
    <w:bookmarkEnd w:id="25"/>
    <w:bookmarkEnd w:id="26"/>
    <w:p w:rsidR="00BC2289" w:rsidRPr="00A44303" w:rsidRDefault="00705E3C" w:rsidP="005812A5">
      <w:pPr>
        <w:numPr>
          <w:ilvl w:val="1"/>
          <w:numId w:val="1"/>
        </w:numPr>
        <w:outlineLvl w:val="1"/>
        <w:rPr>
          <w:rFonts w:hAnsi="標楷體"/>
          <w:b/>
          <w:bCs/>
          <w:snapToGrid w:val="0"/>
          <w:kern w:val="32"/>
          <w:szCs w:val="48"/>
        </w:rPr>
      </w:pPr>
      <w:r w:rsidRPr="00A44303">
        <w:rPr>
          <w:rFonts w:hAnsi="標楷體" w:hint="eastAsia"/>
          <w:b/>
          <w:szCs w:val="32"/>
          <w:lang w:eastAsia="zh-HK"/>
        </w:rPr>
        <w:t>營建署對於</w:t>
      </w:r>
      <w:r w:rsidRPr="00A44303">
        <w:rPr>
          <w:rFonts w:hAnsi="標楷體" w:cs="細明體" w:hint="eastAsia"/>
          <w:b/>
          <w:kern w:val="0"/>
          <w:szCs w:val="32"/>
        </w:rPr>
        <w:t>都市計畫法之解釋及</w:t>
      </w:r>
      <w:r w:rsidR="007E7EEB" w:rsidRPr="00A44303">
        <w:rPr>
          <w:rFonts w:hAnsi="標楷體" w:cs="細明體" w:hint="eastAsia"/>
          <w:b/>
          <w:kern w:val="0"/>
          <w:szCs w:val="32"/>
        </w:rPr>
        <w:t>同意</w:t>
      </w:r>
      <w:r w:rsidRPr="00A44303">
        <w:rPr>
          <w:rFonts w:hAnsi="標楷體" w:cs="細明體" w:hint="eastAsia"/>
          <w:b/>
          <w:kern w:val="0"/>
          <w:szCs w:val="32"/>
        </w:rPr>
        <w:t>現行</w:t>
      </w:r>
      <w:r w:rsidR="007E0128" w:rsidRPr="00A44303">
        <w:rPr>
          <w:rFonts w:hAnsi="標楷體" w:cs="新細明體" w:hint="eastAsia"/>
          <w:b/>
          <w:kern w:val="0"/>
          <w:szCs w:val="32"/>
        </w:rPr>
        <w:t>多目標使用辦法規定市場用地得作</w:t>
      </w:r>
      <w:r w:rsidR="00A10833" w:rsidRPr="00A44303">
        <w:rPr>
          <w:rFonts w:hAnsi="標楷體" w:cs="新細明體" w:hint="eastAsia"/>
          <w:b/>
          <w:kern w:val="0"/>
          <w:szCs w:val="32"/>
        </w:rPr>
        <w:t>一般</w:t>
      </w:r>
      <w:r w:rsidR="007E0128" w:rsidRPr="00A44303">
        <w:rPr>
          <w:rFonts w:hAnsi="標楷體" w:cs="新細明體" w:hint="eastAsia"/>
          <w:b/>
          <w:kern w:val="0"/>
          <w:szCs w:val="32"/>
        </w:rPr>
        <w:t>住宅使用等節</w:t>
      </w:r>
      <w:r w:rsidR="007E0128" w:rsidRPr="00A44303">
        <w:rPr>
          <w:rFonts w:hAnsi="標楷體" w:cs="細明體" w:hint="eastAsia"/>
          <w:b/>
          <w:kern w:val="0"/>
          <w:szCs w:val="32"/>
        </w:rPr>
        <w:t>，均有逾越原立法意旨之虞</w:t>
      </w:r>
      <w:r w:rsidR="00E17EED" w:rsidRPr="00A44303">
        <w:rPr>
          <w:rFonts w:hAnsi="標楷體" w:cs="細明體" w:hint="eastAsia"/>
          <w:b/>
          <w:kern w:val="0"/>
          <w:szCs w:val="32"/>
        </w:rPr>
        <w:t>。</w:t>
      </w:r>
      <w:r w:rsidR="00DA734A" w:rsidRPr="00A44303">
        <w:rPr>
          <w:rFonts w:hAnsi="標楷體" w:cs="細明體" w:hint="eastAsia"/>
          <w:b/>
          <w:kern w:val="0"/>
          <w:szCs w:val="32"/>
        </w:rPr>
        <w:t>又，</w:t>
      </w:r>
      <w:r w:rsidR="005B754E" w:rsidRPr="00A44303">
        <w:rPr>
          <w:rFonts w:hAnsi="標楷體" w:hint="eastAsia"/>
          <w:b/>
          <w:szCs w:val="32"/>
        </w:rPr>
        <w:t>臺北市政府</w:t>
      </w:r>
      <w:r w:rsidR="005B754E" w:rsidRPr="00A44303">
        <w:rPr>
          <w:rFonts w:hAnsi="標楷體" w:cs="細明體" w:hint="eastAsia"/>
          <w:b/>
          <w:kern w:val="0"/>
          <w:szCs w:val="32"/>
        </w:rPr>
        <w:t>坐視本案實質上係以興建住宅為主、市場用途為輔，且未有合理適當之</w:t>
      </w:r>
      <w:r w:rsidR="00F74695" w:rsidRPr="00A44303">
        <w:rPr>
          <w:rFonts w:hAnsi="標楷體" w:cs="細明體" w:hint="eastAsia"/>
          <w:b/>
          <w:kern w:val="0"/>
          <w:szCs w:val="32"/>
        </w:rPr>
        <w:t>空間規劃配置，實屬可議。</w:t>
      </w:r>
      <w:r w:rsidR="004D0F99" w:rsidRPr="00A44303">
        <w:rPr>
          <w:rFonts w:hAnsi="標楷體" w:cs="細明體" w:hint="eastAsia"/>
          <w:b/>
          <w:kern w:val="0"/>
          <w:szCs w:val="32"/>
        </w:rPr>
        <w:t>政府將</w:t>
      </w:r>
      <w:r w:rsidR="007E0128" w:rsidRPr="00A44303">
        <w:rPr>
          <w:rFonts w:hAnsi="標楷體" w:cs="細明體" w:hint="eastAsia"/>
          <w:b/>
          <w:kern w:val="0"/>
          <w:szCs w:val="32"/>
        </w:rPr>
        <w:t>公共設施市場用地以促參</w:t>
      </w:r>
      <w:r w:rsidR="004D0F99" w:rsidRPr="00A44303">
        <w:rPr>
          <w:rFonts w:hAnsi="標楷體" w:cs="細明體" w:hint="eastAsia"/>
          <w:b/>
          <w:kern w:val="0"/>
          <w:szCs w:val="32"/>
        </w:rPr>
        <w:t>BOO方式</w:t>
      </w:r>
      <w:r w:rsidR="007E0128" w:rsidRPr="00A44303">
        <w:rPr>
          <w:rFonts w:hAnsi="標楷體" w:cs="細明體" w:hint="eastAsia"/>
          <w:b/>
          <w:kern w:val="0"/>
          <w:szCs w:val="32"/>
        </w:rPr>
        <w:t>與</w:t>
      </w:r>
      <w:r w:rsidR="007E0128" w:rsidRPr="00A44303">
        <w:rPr>
          <w:rFonts w:hAnsi="標楷體" w:cs="新細明體" w:hint="eastAsia"/>
          <w:b/>
          <w:kern w:val="0"/>
          <w:szCs w:val="32"/>
        </w:rPr>
        <w:t>多目標使用辦法</w:t>
      </w:r>
      <w:r w:rsidR="00F74695" w:rsidRPr="00A44303">
        <w:rPr>
          <w:rFonts w:hAnsi="標楷體" w:cs="新細明體" w:hint="eastAsia"/>
          <w:b/>
          <w:kern w:val="0"/>
          <w:szCs w:val="32"/>
        </w:rPr>
        <w:t>合併</w:t>
      </w:r>
      <w:r w:rsidR="007E0128" w:rsidRPr="00A44303">
        <w:rPr>
          <w:rFonts w:hAnsi="標楷體" w:cs="新細明體" w:hint="eastAsia"/>
          <w:b/>
          <w:kern w:val="0"/>
          <w:szCs w:val="32"/>
        </w:rPr>
        <w:t>辦理開發之模式</w:t>
      </w:r>
      <w:r w:rsidR="00E17EED" w:rsidRPr="00A44303">
        <w:rPr>
          <w:rFonts w:hAnsi="標楷體" w:cs="新細明體" w:hint="eastAsia"/>
          <w:b/>
          <w:kern w:val="0"/>
          <w:szCs w:val="32"/>
        </w:rPr>
        <w:t>，應思索在現今社會經濟環境下，是否</w:t>
      </w:r>
      <w:r w:rsidR="00067C08" w:rsidRPr="00A44303">
        <w:rPr>
          <w:rFonts w:hAnsi="標楷體" w:cs="新細明體" w:hint="eastAsia"/>
          <w:b/>
          <w:kern w:val="0"/>
          <w:szCs w:val="32"/>
        </w:rPr>
        <w:t>確</w:t>
      </w:r>
      <w:r w:rsidR="00E17EED" w:rsidRPr="00A44303">
        <w:rPr>
          <w:rFonts w:hAnsi="標楷體" w:cs="新細明體" w:hint="eastAsia"/>
          <w:b/>
          <w:kern w:val="0"/>
          <w:szCs w:val="32"/>
        </w:rPr>
        <w:t>有公共建設市場設施之需求，不要為促參而促參</w:t>
      </w:r>
      <w:r w:rsidR="009F0574" w:rsidRPr="00A44303">
        <w:rPr>
          <w:rFonts w:hAnsi="標楷體" w:cs="新細明體" w:hint="eastAsia"/>
          <w:b/>
          <w:kern w:val="0"/>
          <w:szCs w:val="32"/>
        </w:rPr>
        <w:t>，</w:t>
      </w:r>
      <w:r w:rsidR="00067C08" w:rsidRPr="00A44303">
        <w:rPr>
          <w:rFonts w:hAnsi="標楷體" w:cs="新細明體" w:hint="eastAsia"/>
          <w:b/>
          <w:kern w:val="0"/>
          <w:szCs w:val="32"/>
        </w:rPr>
        <w:t>以</w:t>
      </w:r>
      <w:r w:rsidR="00E17EED" w:rsidRPr="00A44303">
        <w:rPr>
          <w:rFonts w:hAnsi="標楷體" w:cs="新細明體" w:hint="eastAsia"/>
          <w:b/>
          <w:kern w:val="0"/>
          <w:szCs w:val="32"/>
        </w:rPr>
        <w:t>期</w:t>
      </w:r>
      <w:r w:rsidR="009F0574" w:rsidRPr="00A44303">
        <w:rPr>
          <w:rFonts w:hAnsi="標楷體" w:cs="新細明體" w:hint="eastAsia"/>
          <w:b/>
          <w:kern w:val="0"/>
          <w:szCs w:val="32"/>
        </w:rPr>
        <w:t>確保</w:t>
      </w:r>
      <w:r w:rsidR="009F0574" w:rsidRPr="00A44303">
        <w:rPr>
          <w:rFonts w:hAnsi="標楷體" w:cs="新細明體" w:hint="eastAsia"/>
          <w:b/>
          <w:kern w:val="0"/>
          <w:szCs w:val="32"/>
        </w:rPr>
        <w:lastRenderedPageBreak/>
        <w:t>都市計畫劃設公共設施市場用地之目的</w:t>
      </w:r>
      <w:r w:rsidR="00E17EED" w:rsidRPr="00A44303">
        <w:rPr>
          <w:rFonts w:hAnsi="標楷體" w:cs="新細明體" w:hint="eastAsia"/>
          <w:b/>
          <w:kern w:val="0"/>
          <w:szCs w:val="32"/>
        </w:rPr>
        <w:t>並</w:t>
      </w:r>
      <w:r w:rsidR="009F0574" w:rsidRPr="00A44303">
        <w:rPr>
          <w:rFonts w:hAnsi="標楷體" w:cs="新細明體" w:hint="eastAsia"/>
          <w:b/>
          <w:kern w:val="0"/>
          <w:szCs w:val="32"/>
        </w:rPr>
        <w:t>維護公共利益，</w:t>
      </w:r>
      <w:r w:rsidR="00E17EED" w:rsidRPr="00A44303">
        <w:rPr>
          <w:rFonts w:hAnsi="標楷體" w:cs="新細明體" w:hint="eastAsia"/>
          <w:b/>
          <w:kern w:val="0"/>
          <w:szCs w:val="32"/>
        </w:rPr>
        <w:t>俾符促參法之立法意旨</w:t>
      </w:r>
      <w:r w:rsidR="007E0128" w:rsidRPr="00A44303">
        <w:rPr>
          <w:rFonts w:hAnsi="標楷體" w:cs="新細明體" w:hint="eastAsia"/>
          <w:b/>
          <w:kern w:val="0"/>
          <w:szCs w:val="32"/>
        </w:rPr>
        <w:t>。</w:t>
      </w:r>
    </w:p>
    <w:p w:rsidR="00EF6A48" w:rsidRPr="000D10B1" w:rsidRDefault="007C0DD0" w:rsidP="00994212">
      <w:pPr>
        <w:pStyle w:val="3"/>
        <w:rPr>
          <w:rFonts w:hAnsi="標楷體"/>
          <w:snapToGrid w:val="0"/>
          <w:szCs w:val="32"/>
        </w:rPr>
      </w:pPr>
      <w:r w:rsidRPr="000D10B1">
        <w:rPr>
          <w:rFonts w:hAnsi="標楷體" w:hint="eastAsia"/>
          <w:szCs w:val="32"/>
          <w:lang w:eastAsia="zh-HK"/>
        </w:rPr>
        <w:t>營建署對於本院所詢</w:t>
      </w:r>
      <w:r w:rsidR="00EF6A48" w:rsidRPr="000D10B1">
        <w:rPr>
          <w:rFonts w:hAnsi="標楷體" w:hint="eastAsia"/>
          <w:szCs w:val="32"/>
        </w:rPr>
        <w:t>德明細部計畫之事業及財務計畫表載明，開闢公共設施市場用地，應由市場處以征購方式取得土地</w:t>
      </w:r>
      <w:r w:rsidRPr="000D10B1">
        <w:rPr>
          <w:rFonts w:hAnsi="標楷體" w:hint="eastAsia"/>
          <w:szCs w:val="32"/>
        </w:rPr>
        <w:t>，</w:t>
      </w:r>
      <w:r w:rsidR="00EF6A48" w:rsidRPr="000D10B1">
        <w:rPr>
          <w:rFonts w:hAnsi="標楷體" w:hint="eastAsia"/>
          <w:szCs w:val="32"/>
        </w:rPr>
        <w:t>惟臺北市政府於95年</w:t>
      </w:r>
      <w:r w:rsidR="00EF6A48" w:rsidRPr="000D10B1">
        <w:rPr>
          <w:rFonts w:hAnsi="標楷體" w:cs="標楷體-WinCharSetFFFF-H" w:hint="eastAsia"/>
          <w:szCs w:val="32"/>
        </w:rPr>
        <w:t>係依促參法</w:t>
      </w:r>
      <w:r w:rsidR="00EF6A48" w:rsidRPr="000D10B1">
        <w:rPr>
          <w:rFonts w:cs="標楷體-WinCharSetFFFF-H" w:hint="eastAsia"/>
          <w:szCs w:val="32"/>
        </w:rPr>
        <w:t>規定</w:t>
      </w:r>
      <w:r w:rsidR="00EF6A48" w:rsidRPr="000D10B1">
        <w:rPr>
          <w:rFonts w:hAnsi="標楷體" w:hint="eastAsia"/>
          <w:szCs w:val="32"/>
        </w:rPr>
        <w:t>辦理本案</w:t>
      </w:r>
      <w:r w:rsidR="00EF6A48" w:rsidRPr="000D10B1">
        <w:rPr>
          <w:rFonts w:hAnsi="標楷體" w:cs="標楷體-WinCharSetFFFF-H" w:hint="eastAsia"/>
          <w:szCs w:val="32"/>
        </w:rPr>
        <w:t>，並未</w:t>
      </w:r>
      <w:r w:rsidR="00EF6A48" w:rsidRPr="000D10B1">
        <w:rPr>
          <w:rFonts w:hAnsi="標楷體" w:hint="eastAsia"/>
          <w:szCs w:val="32"/>
        </w:rPr>
        <w:t>以征購方式取得土地</w:t>
      </w:r>
      <w:r w:rsidR="00EF6A48" w:rsidRPr="000D10B1">
        <w:rPr>
          <w:rFonts w:hAnsi="標楷體" w:cs="標楷體-WinCharSetFFFF-H" w:hint="eastAsia"/>
          <w:szCs w:val="32"/>
        </w:rPr>
        <w:t>，</w:t>
      </w:r>
      <w:r w:rsidRPr="000D10B1">
        <w:rPr>
          <w:rFonts w:hAnsi="標楷體" w:hint="eastAsia"/>
          <w:szCs w:val="32"/>
        </w:rPr>
        <w:t>是否違反該都市計畫之規定</w:t>
      </w:r>
      <w:r w:rsidR="00236FDE" w:rsidRPr="000D10B1">
        <w:rPr>
          <w:rFonts w:hAnsi="標楷體" w:hint="eastAsia"/>
          <w:szCs w:val="32"/>
          <w:lang w:eastAsia="zh-HK"/>
        </w:rPr>
        <w:t>一節，係表示</w:t>
      </w:r>
      <w:r w:rsidR="00994212" w:rsidRPr="000D10B1">
        <w:rPr>
          <w:rFonts w:hAnsi="標楷體" w:hint="eastAsia"/>
          <w:szCs w:val="32"/>
        </w:rPr>
        <w:t>都市計畫法第48條規定，</w:t>
      </w:r>
      <w:r w:rsidR="00994212" w:rsidRPr="000D10B1">
        <w:rPr>
          <w:rFonts w:hAnsi="標楷體" w:cs="細明體" w:hint="eastAsia"/>
          <w:kern w:val="0"/>
          <w:szCs w:val="32"/>
        </w:rPr>
        <w:t>依該法指定之公共設施保留供公用事業設施之用者，由各該事業機構依法予以徵收或購買，其餘由該管政府或鄉、鎮、縣轄市公所依徵收、區段徵收或市地重劃方式取得之，爰</w:t>
      </w:r>
      <w:r w:rsidR="00994212" w:rsidRPr="000D10B1">
        <w:rPr>
          <w:rFonts w:hAnsi="標楷體" w:hint="eastAsia"/>
          <w:szCs w:val="32"/>
        </w:rPr>
        <w:t>都市計畫書內之事業及財務計畫載明以</w:t>
      </w:r>
      <w:r w:rsidR="00994212" w:rsidRPr="000D10B1">
        <w:rPr>
          <w:rFonts w:hAnsi="標楷體"/>
          <w:szCs w:val="32"/>
        </w:rPr>
        <w:t>征購方式取得土地</w:t>
      </w:r>
      <w:r w:rsidR="00994212" w:rsidRPr="000D10B1">
        <w:rPr>
          <w:rFonts w:hAnsi="標楷體" w:hint="eastAsia"/>
          <w:szCs w:val="32"/>
        </w:rPr>
        <w:t>，主管機關得據以徵收方式取得該土地，興闢作為公共設施使用。另都市計畫法第30條第1項規定：「</w:t>
      </w:r>
      <w:r w:rsidR="00994212" w:rsidRPr="000D10B1">
        <w:rPr>
          <w:rFonts w:hAnsi="標楷體" w:cs="細明體" w:hint="eastAsia"/>
          <w:kern w:val="0"/>
          <w:szCs w:val="32"/>
        </w:rPr>
        <w:t>都市計畫地區範圍內，公用事業及其他公共設施，當地直轄市、縣（市）（局）政府或鄉、鎮、縣轄市公所認為有必要時，得獎勵私人或團體投資辦理……。</w:t>
      </w:r>
      <w:r w:rsidR="00994212" w:rsidRPr="000D10B1">
        <w:rPr>
          <w:rFonts w:hAnsi="標楷體" w:hint="eastAsia"/>
          <w:szCs w:val="32"/>
        </w:rPr>
        <w:t>」內政部80年1月29日台內營字第898759號函釋略以：「</w:t>
      </w:r>
      <w:r w:rsidR="00994212" w:rsidRPr="000D10B1">
        <w:rPr>
          <w:rFonts w:hAnsi="標楷體"/>
          <w:szCs w:val="32"/>
        </w:rPr>
        <w:t>…</w:t>
      </w:r>
      <w:r w:rsidR="00994212" w:rsidRPr="000D10B1">
        <w:rPr>
          <w:rFonts w:hAnsi="標楷體" w:hint="eastAsia"/>
          <w:szCs w:val="32"/>
        </w:rPr>
        <w:t>…本案在未完成市地重劃以前，該範圍內之公共設施用地，如獎勵民間投資興辦及作多目標使用，其符合臺灣省獎勵投資興辦公共設施辦法及都市計畫公共設施用地多目標使用方案之規定者，可准依上開規定獎勵民間投資興辦</w:t>
      </w:r>
      <w:r w:rsidR="00994212" w:rsidRPr="000D10B1">
        <w:rPr>
          <w:rFonts w:hAnsi="標楷體"/>
          <w:szCs w:val="32"/>
        </w:rPr>
        <w:t>…</w:t>
      </w:r>
      <w:r w:rsidR="00994212" w:rsidRPr="000D10B1">
        <w:rPr>
          <w:rFonts w:hAnsi="標楷體" w:hint="eastAsia"/>
          <w:szCs w:val="32"/>
        </w:rPr>
        <w:t>…。」又都市計畫法並無明文公共設施用地僅得依都市計畫法規定辦理開發，是以，其他法律如訂有相關獎勵投資辦理公共設施開發者，應得依該法律之規定辦理。如細部計畫書之事業及財務計畫規定市場用地由政府以徵購方式取得開發，於政府依法取得前，符合有關之獎勵民間投資興辦法令規定者，依各該法令規定准其開發尚非不可，應無違反上開都市計畫</w:t>
      </w:r>
      <w:r w:rsidR="00994212" w:rsidRPr="000D10B1">
        <w:rPr>
          <w:rFonts w:hAnsi="標楷體" w:hint="eastAsia"/>
          <w:szCs w:val="32"/>
        </w:rPr>
        <w:lastRenderedPageBreak/>
        <w:t>書取得土地方式規定，無需先行變更都市計畫</w:t>
      </w:r>
      <w:r w:rsidR="00236FDE" w:rsidRPr="000D10B1">
        <w:rPr>
          <w:rFonts w:hAnsi="標楷體" w:hint="eastAsia"/>
          <w:szCs w:val="32"/>
          <w:lang w:eastAsia="zh-HK"/>
        </w:rPr>
        <w:t>等語</w:t>
      </w:r>
      <w:r w:rsidR="00994212" w:rsidRPr="000D10B1">
        <w:rPr>
          <w:rFonts w:hAnsi="標楷體" w:hint="eastAsia"/>
          <w:szCs w:val="32"/>
          <w:lang w:eastAsia="zh-HK"/>
        </w:rPr>
        <w:t>。</w:t>
      </w:r>
    </w:p>
    <w:p w:rsidR="00705E3C" w:rsidRPr="000D10B1" w:rsidRDefault="00B5167E" w:rsidP="00994212">
      <w:pPr>
        <w:pStyle w:val="3"/>
        <w:rPr>
          <w:rFonts w:hAnsi="標楷體"/>
          <w:snapToGrid w:val="0"/>
          <w:szCs w:val="32"/>
        </w:rPr>
      </w:pPr>
      <w:r w:rsidRPr="000D10B1">
        <w:rPr>
          <w:rFonts w:hAnsi="標楷體" w:hint="eastAsia"/>
          <w:snapToGrid w:val="0"/>
          <w:szCs w:val="32"/>
        </w:rPr>
        <w:t>依</w:t>
      </w:r>
      <w:r w:rsidRPr="000D10B1">
        <w:rPr>
          <w:rFonts w:hAnsi="標楷體" w:cs="細明體" w:hint="eastAsia"/>
          <w:kern w:val="0"/>
          <w:szCs w:val="32"/>
        </w:rPr>
        <w:t>都市計畫法第1條規定：「</w:t>
      </w:r>
      <w:r w:rsidR="006B0221" w:rsidRPr="000D10B1">
        <w:rPr>
          <w:rFonts w:hAnsi="標楷體" w:cs="細明體" w:hint="eastAsia"/>
          <w:kern w:val="0"/>
          <w:szCs w:val="32"/>
        </w:rPr>
        <w:t>為改善居民生活環境，並促進市、鎮、鄉街有計畫之均衡發展，特制定本法。</w:t>
      </w:r>
      <w:r w:rsidRPr="000D10B1">
        <w:rPr>
          <w:rFonts w:hAnsi="標楷體" w:cs="細明體" w:hint="eastAsia"/>
          <w:kern w:val="0"/>
          <w:szCs w:val="32"/>
        </w:rPr>
        <w:t>」第2條規定：「</w:t>
      </w:r>
      <w:r w:rsidR="006B0221" w:rsidRPr="000D10B1">
        <w:rPr>
          <w:rFonts w:hAnsi="標楷體" w:cs="細明體" w:hint="eastAsia"/>
          <w:kern w:val="0"/>
          <w:szCs w:val="32"/>
        </w:rPr>
        <w:t>都市計畫依本法之規定；本法未規定者，適用其他法律之規定。</w:t>
      </w:r>
      <w:r w:rsidRPr="000D10B1">
        <w:rPr>
          <w:rFonts w:hAnsi="標楷體" w:cs="細明體" w:hint="eastAsia"/>
          <w:kern w:val="0"/>
          <w:szCs w:val="32"/>
        </w:rPr>
        <w:t>」</w:t>
      </w:r>
      <w:r w:rsidR="002D06B6" w:rsidRPr="000D10B1">
        <w:rPr>
          <w:rFonts w:hAnsi="標楷體" w:cs="細明體" w:hint="eastAsia"/>
          <w:kern w:val="0"/>
          <w:szCs w:val="32"/>
        </w:rPr>
        <w:t>按都市計畫為法律所明定之行政計畫，其擬定及變更之審議、公開展覽、層報核定及發布實施等事項，均應依法為之，故屬剛性計畫而不得任意變更。至都市計畫得適用其他法律之規定，須在都市計畫法未有規定之前提下，否則即會架空都市計畫法之立法目的。</w:t>
      </w:r>
      <w:r w:rsidR="00FF0F3E" w:rsidRPr="000D10B1">
        <w:rPr>
          <w:rFonts w:hAnsi="標楷體" w:cs="細明體" w:hint="eastAsia"/>
          <w:kern w:val="0"/>
          <w:szCs w:val="32"/>
        </w:rPr>
        <w:t>若</w:t>
      </w:r>
      <w:r w:rsidR="00FF0F3E" w:rsidRPr="000D10B1">
        <w:rPr>
          <w:rFonts w:hAnsi="標楷體" w:hint="eastAsia"/>
          <w:szCs w:val="32"/>
          <w:lang w:eastAsia="zh-HK"/>
        </w:rPr>
        <w:t>營建署前揭說明為真，則</w:t>
      </w:r>
      <w:r w:rsidR="00994212" w:rsidRPr="000D10B1">
        <w:rPr>
          <w:rFonts w:hAnsi="標楷體" w:hint="eastAsia"/>
          <w:szCs w:val="32"/>
          <w:lang w:eastAsia="zh-HK"/>
        </w:rPr>
        <w:t>在法律概念上必須促參法的構成要件包括</w:t>
      </w:r>
      <w:r w:rsidR="00994212" w:rsidRPr="000D10B1">
        <w:rPr>
          <w:rFonts w:hAnsi="標楷體" w:cs="細明體" w:hint="eastAsia"/>
          <w:kern w:val="0"/>
          <w:szCs w:val="32"/>
        </w:rPr>
        <w:t>都市計畫法所定的所有構成要件，始具有「特別關係」，方能無庸變更都市計畫。惟查</w:t>
      </w:r>
      <w:r w:rsidR="00994212" w:rsidRPr="000D10B1">
        <w:rPr>
          <w:rFonts w:hAnsi="標楷體" w:hint="eastAsia"/>
          <w:snapToGrid w:val="0"/>
          <w:szCs w:val="32"/>
        </w:rPr>
        <w:t>促參法第15條至第19條係規定公有或私有土地之取得方式，</w:t>
      </w:r>
      <w:r w:rsidR="000E52F4" w:rsidRPr="000D10B1">
        <w:rPr>
          <w:rFonts w:hAnsi="標楷體" w:cs="細明體" w:hint="eastAsia"/>
          <w:kern w:val="0"/>
          <w:szCs w:val="32"/>
        </w:rPr>
        <w:t>不具有</w:t>
      </w:r>
      <w:r w:rsidR="00C71342" w:rsidRPr="000D10B1">
        <w:rPr>
          <w:rFonts w:hAnsi="標楷體" w:cs="細明體" w:hint="eastAsia"/>
          <w:kern w:val="0"/>
          <w:szCs w:val="32"/>
        </w:rPr>
        <w:t>都市計畫法之「特別關係」，</w:t>
      </w:r>
      <w:r w:rsidR="00C71342" w:rsidRPr="000D10B1">
        <w:rPr>
          <w:rFonts w:hAnsi="標楷體" w:hint="eastAsia"/>
          <w:snapToGrid w:val="0"/>
          <w:szCs w:val="32"/>
        </w:rPr>
        <w:t>並未</w:t>
      </w:r>
      <w:r w:rsidR="00994212" w:rsidRPr="000D10B1">
        <w:rPr>
          <w:rFonts w:hAnsi="標楷體" w:hint="eastAsia"/>
          <w:snapToGrid w:val="0"/>
          <w:szCs w:val="32"/>
        </w:rPr>
        <w:t>排除</w:t>
      </w:r>
      <w:r w:rsidR="00C71342" w:rsidRPr="000D10B1">
        <w:rPr>
          <w:rFonts w:hAnsi="標楷體" w:cs="細明體" w:hint="eastAsia"/>
          <w:kern w:val="0"/>
          <w:szCs w:val="32"/>
        </w:rPr>
        <w:t>都市計畫法之適用</w:t>
      </w:r>
      <w:r w:rsidR="00994212" w:rsidRPr="000D10B1">
        <w:rPr>
          <w:rFonts w:hAnsi="標楷體" w:cs="細明體" w:hint="eastAsia"/>
          <w:kern w:val="0"/>
          <w:szCs w:val="32"/>
        </w:rPr>
        <w:t>，是以，本案依促參法辦理開發所為公有土地之取得，仍須依都市計畫法之規定辦理。</w:t>
      </w:r>
    </w:p>
    <w:p w:rsidR="00A10833" w:rsidRPr="000D10B1" w:rsidRDefault="00236FDE" w:rsidP="00F92C37">
      <w:pPr>
        <w:pStyle w:val="3"/>
        <w:rPr>
          <w:rFonts w:hAnsi="標楷體"/>
          <w:snapToGrid w:val="0"/>
          <w:szCs w:val="32"/>
        </w:rPr>
      </w:pPr>
      <w:r w:rsidRPr="000D10B1">
        <w:rPr>
          <w:rFonts w:hAnsi="標楷體" w:hint="eastAsia"/>
          <w:szCs w:val="32"/>
          <w:lang w:eastAsia="zh-HK"/>
        </w:rPr>
        <w:t>揆之</w:t>
      </w:r>
      <w:r w:rsidR="006F569E" w:rsidRPr="000D10B1">
        <w:rPr>
          <w:rStyle w:val="text"/>
          <w:rFonts w:hAnsi="標楷體" w:cs="Arial"/>
          <w:color w:val="auto"/>
          <w:szCs w:val="32"/>
        </w:rPr>
        <w:t>內政部</w:t>
      </w:r>
      <w:r w:rsidR="006F569E" w:rsidRPr="000D10B1">
        <w:rPr>
          <w:rStyle w:val="text"/>
          <w:rFonts w:hAnsi="標楷體" w:cs="Arial" w:hint="eastAsia"/>
          <w:color w:val="auto"/>
          <w:szCs w:val="32"/>
        </w:rPr>
        <w:t>87年3月20日台內營字第8703338號函釋略以：「……</w:t>
      </w:r>
      <w:r w:rsidR="006F569E" w:rsidRPr="000D10B1">
        <w:rPr>
          <w:rFonts w:hAnsi="標楷體" w:hint="eastAsia"/>
          <w:szCs w:val="32"/>
        </w:rPr>
        <w:t>都市計畫法第48條規定，依本法指定之公共設施保留地供公用事業設施之用者，由各該事業機構依法予以徵收或購買；其餘由該管政府或鄉、鎮、縣轄市公所以徵收、區段徵收、市地重劃等方式取得之；同法第22條亦規定細部計畫書應表明事業及財務計畫，準此，都市計畫書已明文規定取得方式者，自應依該計畫書之規定辦理，如未明文規定者，需用土地之事業機構、各該管政府或鄉、鎮、縣轄市公所決定之。</w:t>
      </w:r>
      <w:r w:rsidR="006F569E" w:rsidRPr="000D10B1">
        <w:rPr>
          <w:rStyle w:val="text"/>
          <w:rFonts w:hAnsi="標楷體" w:cs="Arial" w:hint="eastAsia"/>
          <w:color w:val="auto"/>
          <w:szCs w:val="32"/>
        </w:rPr>
        <w:t>」顯與</w:t>
      </w:r>
      <w:r w:rsidR="006F569E" w:rsidRPr="000D10B1">
        <w:rPr>
          <w:rFonts w:hAnsi="標楷體" w:hint="eastAsia"/>
          <w:szCs w:val="32"/>
          <w:lang w:eastAsia="zh-HK"/>
        </w:rPr>
        <w:t>營建署所陳</w:t>
      </w:r>
      <w:r w:rsidR="00141D01">
        <w:rPr>
          <w:rFonts w:hAnsi="標楷體" w:hint="eastAsia"/>
          <w:szCs w:val="32"/>
          <w:lang w:eastAsia="zh-HK"/>
        </w:rPr>
        <w:t>相互衝突</w:t>
      </w:r>
      <w:r w:rsidR="006F569E" w:rsidRPr="000D10B1">
        <w:rPr>
          <w:rFonts w:hAnsi="標楷體" w:hint="eastAsia"/>
          <w:snapToGrid w:val="0"/>
          <w:szCs w:val="32"/>
        </w:rPr>
        <w:t>，</w:t>
      </w:r>
      <w:r w:rsidR="00F92C37" w:rsidRPr="000D10B1">
        <w:rPr>
          <w:rFonts w:hAnsi="標楷體" w:hint="eastAsia"/>
          <w:snapToGrid w:val="0"/>
          <w:szCs w:val="32"/>
        </w:rPr>
        <w:t>該署</w:t>
      </w:r>
      <w:r w:rsidR="00092E6F" w:rsidRPr="000D10B1">
        <w:rPr>
          <w:rFonts w:hAnsi="標楷體" w:hint="eastAsia"/>
          <w:szCs w:val="32"/>
          <w:lang w:eastAsia="zh-HK"/>
        </w:rPr>
        <w:t>在無法律明文規定下，</w:t>
      </w:r>
      <w:r w:rsidR="00F92C37" w:rsidRPr="000D10B1">
        <w:rPr>
          <w:rFonts w:hAnsi="標楷體" w:hint="eastAsia"/>
          <w:szCs w:val="32"/>
          <w:lang w:eastAsia="zh-HK"/>
        </w:rPr>
        <w:t>僅</w:t>
      </w:r>
      <w:r w:rsidR="00092E6F" w:rsidRPr="000D10B1">
        <w:rPr>
          <w:rFonts w:hAnsi="標楷體" w:hint="eastAsia"/>
          <w:szCs w:val="32"/>
          <w:lang w:eastAsia="zh-HK"/>
        </w:rPr>
        <w:t>透過行政</w:t>
      </w:r>
      <w:r w:rsidR="00092E6F" w:rsidRPr="000D10B1">
        <w:rPr>
          <w:rStyle w:val="text"/>
          <w:rFonts w:hAnsi="標楷體" w:cs="Arial" w:hint="eastAsia"/>
          <w:color w:val="auto"/>
          <w:szCs w:val="32"/>
        </w:rPr>
        <w:t>函釋排</w:t>
      </w:r>
      <w:r w:rsidR="00092E6F" w:rsidRPr="000D10B1">
        <w:rPr>
          <w:rStyle w:val="text"/>
          <w:rFonts w:hAnsi="標楷體" w:cs="Arial" w:hint="eastAsia"/>
          <w:color w:val="auto"/>
          <w:szCs w:val="32"/>
        </w:rPr>
        <w:lastRenderedPageBreak/>
        <w:t>除</w:t>
      </w:r>
      <w:r w:rsidR="00092E6F" w:rsidRPr="000D10B1">
        <w:rPr>
          <w:rFonts w:hAnsi="標楷體" w:hint="eastAsia"/>
          <w:szCs w:val="32"/>
        </w:rPr>
        <w:t>都市計畫對政府機關之拘束力，本院自難認同。</w:t>
      </w:r>
    </w:p>
    <w:p w:rsidR="000C5369" w:rsidRPr="000D10B1" w:rsidRDefault="000878DF" w:rsidP="00705E3C">
      <w:pPr>
        <w:pStyle w:val="3"/>
        <w:rPr>
          <w:rFonts w:hAnsi="標楷體"/>
          <w:snapToGrid w:val="0"/>
          <w:szCs w:val="32"/>
        </w:rPr>
      </w:pPr>
      <w:r w:rsidRPr="000D10B1">
        <w:rPr>
          <w:rFonts w:hAnsi="標楷體" w:hint="eastAsia"/>
          <w:szCs w:val="32"/>
        </w:rPr>
        <w:t>另</w:t>
      </w:r>
      <w:r w:rsidR="00A543EC" w:rsidRPr="000D10B1">
        <w:rPr>
          <w:rFonts w:hAnsi="標楷體" w:hint="eastAsia"/>
          <w:szCs w:val="32"/>
        </w:rPr>
        <w:t>，</w:t>
      </w:r>
      <w:r w:rsidR="005828BE" w:rsidRPr="000D10B1">
        <w:rPr>
          <w:rFonts w:hAnsi="標楷體" w:hint="eastAsia"/>
          <w:szCs w:val="32"/>
        </w:rPr>
        <w:t>為加速都市計畫公共設施</w:t>
      </w:r>
      <w:r w:rsidR="001537BA" w:rsidRPr="000D10B1">
        <w:rPr>
          <w:rFonts w:hAnsi="標楷體" w:hint="eastAsia"/>
          <w:szCs w:val="32"/>
        </w:rPr>
        <w:t>保留地之開闢</w:t>
      </w:r>
      <w:r w:rsidR="005828BE" w:rsidRPr="000D10B1">
        <w:rPr>
          <w:rFonts w:hAnsi="標楷體" w:hint="eastAsia"/>
          <w:szCs w:val="32"/>
        </w:rPr>
        <w:t>，行政院於67年8月28日以臺67內字第7787號函頒「都市計畫公共設施用地多目標使用方案」</w:t>
      </w:r>
      <w:r w:rsidR="001B27BE" w:rsidRPr="000D10B1">
        <w:rPr>
          <w:rFonts w:hAnsi="標楷體" w:hint="eastAsia"/>
          <w:szCs w:val="32"/>
        </w:rPr>
        <w:t>，</w:t>
      </w:r>
      <w:r w:rsidR="005828BE" w:rsidRPr="000D10B1">
        <w:rPr>
          <w:rFonts w:hAnsi="標楷體" w:hint="eastAsia"/>
          <w:szCs w:val="32"/>
        </w:rPr>
        <w:t>規定市場用地3樓以上得興建國民住宅</w:t>
      </w:r>
      <w:r w:rsidR="000C5369" w:rsidRPr="000D10B1">
        <w:rPr>
          <w:rFonts w:hAnsi="標楷體" w:hint="eastAsia"/>
          <w:szCs w:val="32"/>
        </w:rPr>
        <w:t>，</w:t>
      </w:r>
      <w:r w:rsidR="000C5369" w:rsidRPr="000D10B1">
        <w:rPr>
          <w:rFonts w:hAnsi="標楷體" w:hint="eastAsia"/>
          <w:snapToGrid w:val="0"/>
          <w:szCs w:val="32"/>
        </w:rPr>
        <w:t>一方面解決國宅覓地之困難，一方面增加市場之樓地板面積，並促進市場之現代化，改善市場環境衛生，且國宅之居民日常生活所需亦可由該市場供應</w:t>
      </w:r>
      <w:r w:rsidR="00A2361D" w:rsidRPr="000D10B1">
        <w:rPr>
          <w:rFonts w:hAnsi="標楷體" w:hint="eastAsia"/>
          <w:snapToGrid w:val="0"/>
          <w:szCs w:val="32"/>
        </w:rPr>
        <w:t>；</w:t>
      </w:r>
      <w:r w:rsidR="00A2361D" w:rsidRPr="000D10B1">
        <w:rPr>
          <w:rFonts w:hAnsi="標楷體" w:hint="eastAsia"/>
          <w:szCs w:val="32"/>
        </w:rPr>
        <w:t>其</w:t>
      </w:r>
      <w:r w:rsidR="00043F33" w:rsidRPr="000D10B1">
        <w:rPr>
          <w:rFonts w:hAnsi="標楷體" w:hint="eastAsia"/>
          <w:szCs w:val="32"/>
        </w:rPr>
        <w:t>准許使用之條件包括</w:t>
      </w:r>
      <w:r w:rsidR="000C5369" w:rsidRPr="000D10B1">
        <w:rPr>
          <w:rFonts w:hAnsi="標楷體" w:hint="eastAsia"/>
          <w:snapToGrid w:val="0"/>
          <w:szCs w:val="32"/>
        </w:rPr>
        <w:t>位於住宅區內之零售市場用地、市場面積0.2公頃以上、市場型態在直轄市應為超級市場、市場用地為公有者，得依法價撥，其為私有者，應依協議收購方式取得、如由私人或團體投資興建，得依法租用公有土地</w:t>
      </w:r>
      <w:r w:rsidR="00A2361D" w:rsidRPr="000D10B1">
        <w:rPr>
          <w:rFonts w:hAnsi="標楷體" w:hint="eastAsia"/>
          <w:snapToGrid w:val="0"/>
          <w:szCs w:val="32"/>
        </w:rPr>
        <w:t>等</w:t>
      </w:r>
      <w:r w:rsidR="000C5369" w:rsidRPr="000D10B1">
        <w:rPr>
          <w:rFonts w:hAnsi="標楷體" w:hint="eastAsia"/>
          <w:snapToGrid w:val="0"/>
          <w:szCs w:val="32"/>
        </w:rPr>
        <w:t>。</w:t>
      </w:r>
      <w:r w:rsidR="00A543EC" w:rsidRPr="000D10B1">
        <w:rPr>
          <w:rFonts w:hAnsi="標楷體" w:hint="eastAsia"/>
          <w:szCs w:val="32"/>
        </w:rPr>
        <w:t>又為解決住宅供應不足，並提高私人投資興建市場之意願，行政院於70年10月30日以臺70內字第15613號函修正該方案，放寬市場用地3樓以上得作住宅使用、</w:t>
      </w:r>
      <w:r w:rsidR="00A543EC" w:rsidRPr="000D10B1">
        <w:rPr>
          <w:rFonts w:hAnsi="標楷體" w:hint="eastAsia"/>
          <w:snapToGrid w:val="0"/>
          <w:szCs w:val="32"/>
        </w:rPr>
        <w:t>市場面積0.15公頃以上</w:t>
      </w:r>
      <w:r w:rsidR="00A543EC" w:rsidRPr="000D10B1">
        <w:rPr>
          <w:rFonts w:hAnsi="標楷體" w:hint="eastAsia"/>
          <w:szCs w:val="32"/>
        </w:rPr>
        <w:t>。嗣配合行政程序法施行，內政</w:t>
      </w:r>
      <w:r w:rsidR="00A543EC" w:rsidRPr="000D10B1">
        <w:rPr>
          <w:rFonts w:hAnsi="標楷體"/>
          <w:szCs w:val="32"/>
        </w:rPr>
        <w:t>部依91年12月11日修正之都市計畫法第30條第2項</w:t>
      </w:r>
      <w:r w:rsidR="00A543EC" w:rsidRPr="000D10B1">
        <w:rPr>
          <w:rFonts w:hAnsi="標楷體" w:hint="eastAsia"/>
          <w:szCs w:val="32"/>
        </w:rPr>
        <w:t>，賦予公共設施用地得作多目標使用之法源依據</w:t>
      </w:r>
      <w:r w:rsidR="00A543EC" w:rsidRPr="000D10B1">
        <w:rPr>
          <w:rFonts w:hAnsi="標楷體"/>
          <w:szCs w:val="32"/>
        </w:rPr>
        <w:t>，</w:t>
      </w:r>
      <w:r w:rsidR="00A543EC" w:rsidRPr="000D10B1">
        <w:rPr>
          <w:rFonts w:hAnsi="標楷體" w:hint="eastAsia"/>
          <w:szCs w:val="32"/>
        </w:rPr>
        <w:t>並於</w:t>
      </w:r>
      <w:r w:rsidR="00A543EC" w:rsidRPr="000D10B1">
        <w:rPr>
          <w:rFonts w:hAnsi="標楷體"/>
          <w:szCs w:val="32"/>
        </w:rPr>
        <w:t>92年6月27日訂定發布</w:t>
      </w:r>
      <w:r w:rsidR="00F92C37" w:rsidRPr="000D10B1">
        <w:rPr>
          <w:rFonts w:hAnsi="標楷體" w:cs="新細明體" w:hint="eastAsia"/>
          <w:kern w:val="0"/>
          <w:szCs w:val="32"/>
        </w:rPr>
        <w:t>多目標使用辦法，依該</w:t>
      </w:r>
      <w:r w:rsidR="00A543EC" w:rsidRPr="000D10B1">
        <w:rPr>
          <w:rFonts w:hAnsi="標楷體" w:cs="新細明體" w:hint="eastAsia"/>
          <w:kern w:val="0"/>
          <w:szCs w:val="32"/>
        </w:rPr>
        <w:t>辦法</w:t>
      </w:r>
      <w:r w:rsidR="00A543EC" w:rsidRPr="000D10B1">
        <w:rPr>
          <w:rFonts w:hAnsi="標楷體" w:hint="eastAsia"/>
          <w:szCs w:val="32"/>
        </w:rPr>
        <w:t>第3條之附表甲規定，在直轄市地下1樓及地上1樓作市場使用</w:t>
      </w:r>
      <w:r w:rsidR="00F92C37" w:rsidRPr="000D10B1">
        <w:rPr>
          <w:rFonts w:hAnsi="標楷體" w:hint="eastAsia"/>
          <w:szCs w:val="32"/>
        </w:rPr>
        <w:t>者</w:t>
      </w:r>
      <w:r w:rsidR="00A543EC" w:rsidRPr="000D10B1">
        <w:rPr>
          <w:rFonts w:hAnsi="標楷體" w:hint="eastAsia"/>
          <w:szCs w:val="32"/>
        </w:rPr>
        <w:t>，2樓以上</w:t>
      </w:r>
      <w:r w:rsidR="00E47B18" w:rsidRPr="000D10B1">
        <w:rPr>
          <w:rFonts w:hAnsi="標楷體" w:hint="eastAsia"/>
          <w:szCs w:val="32"/>
        </w:rPr>
        <w:t>得作住宅使用、</w:t>
      </w:r>
      <w:r w:rsidR="00A543EC" w:rsidRPr="000D10B1">
        <w:rPr>
          <w:rFonts w:hAnsi="標楷體" w:hint="eastAsia"/>
          <w:szCs w:val="32"/>
        </w:rPr>
        <w:t>地上1樓及2</w:t>
      </w:r>
      <w:r w:rsidR="00E47B18" w:rsidRPr="000D10B1">
        <w:rPr>
          <w:rFonts w:hAnsi="標楷體" w:hint="eastAsia"/>
          <w:szCs w:val="32"/>
        </w:rPr>
        <w:t>樓作市場使用</w:t>
      </w:r>
      <w:r w:rsidR="00F92C37" w:rsidRPr="000D10B1">
        <w:rPr>
          <w:rFonts w:hAnsi="標楷體" w:hint="eastAsia"/>
          <w:szCs w:val="32"/>
        </w:rPr>
        <w:t>者</w:t>
      </w:r>
      <w:r w:rsidR="00A543EC" w:rsidRPr="000D10B1">
        <w:rPr>
          <w:rFonts w:hAnsi="標楷體" w:hint="eastAsia"/>
          <w:szCs w:val="32"/>
        </w:rPr>
        <w:t>，3樓以上</w:t>
      </w:r>
      <w:r w:rsidR="00E47B18" w:rsidRPr="000D10B1">
        <w:rPr>
          <w:rFonts w:hAnsi="標楷體" w:hint="eastAsia"/>
          <w:szCs w:val="32"/>
        </w:rPr>
        <w:t>得作住宅使用、</w:t>
      </w:r>
      <w:r w:rsidR="00E47B18" w:rsidRPr="000D10B1">
        <w:rPr>
          <w:rFonts w:hAnsi="標楷體" w:hint="eastAsia"/>
          <w:snapToGrid w:val="0"/>
          <w:szCs w:val="32"/>
        </w:rPr>
        <w:t>市場面積0.1公頃以上等，</w:t>
      </w:r>
      <w:r w:rsidR="00E47B18" w:rsidRPr="000D10B1">
        <w:rPr>
          <w:rFonts w:hAnsi="標楷體" w:hint="eastAsia"/>
          <w:szCs w:val="32"/>
        </w:rPr>
        <w:t>其准許條件</w:t>
      </w:r>
      <w:r w:rsidR="00935B55" w:rsidRPr="000D10B1">
        <w:rPr>
          <w:rFonts w:hAnsi="標楷體" w:hint="eastAsia"/>
          <w:szCs w:val="32"/>
        </w:rPr>
        <w:t>顯更為寬鬆，該辦法所定</w:t>
      </w:r>
      <w:r w:rsidR="00886CE0" w:rsidRPr="000D10B1">
        <w:rPr>
          <w:rFonts w:hAnsi="標楷體" w:cs="細明體" w:hint="eastAsia"/>
          <w:kern w:val="0"/>
          <w:szCs w:val="32"/>
        </w:rPr>
        <w:t>公共設施市場用地得作住宅</w:t>
      </w:r>
      <w:r w:rsidR="00886CE0" w:rsidRPr="000D10B1">
        <w:rPr>
          <w:rFonts w:hAnsi="標楷體" w:cs="新細明體" w:hint="eastAsia"/>
          <w:kern w:val="0"/>
          <w:szCs w:val="32"/>
        </w:rPr>
        <w:t>多目標使用</w:t>
      </w:r>
      <w:r w:rsidR="00F92C37" w:rsidRPr="000D10B1">
        <w:rPr>
          <w:rFonts w:hAnsi="標楷體" w:hint="eastAsia"/>
          <w:szCs w:val="32"/>
        </w:rPr>
        <w:t>，顯已</w:t>
      </w:r>
      <w:r w:rsidR="00935B55" w:rsidRPr="000D10B1">
        <w:rPr>
          <w:rFonts w:hAnsi="標楷體" w:hint="eastAsia"/>
          <w:szCs w:val="32"/>
        </w:rPr>
        <w:t>逾越</w:t>
      </w:r>
      <w:r w:rsidR="00935B55" w:rsidRPr="000D10B1">
        <w:rPr>
          <w:rFonts w:hAnsi="標楷體" w:cs="細明體" w:hint="eastAsia"/>
          <w:kern w:val="0"/>
          <w:szCs w:val="32"/>
        </w:rPr>
        <w:t>原立法意旨，且</w:t>
      </w:r>
      <w:r w:rsidR="00886CE0" w:rsidRPr="000D10B1">
        <w:rPr>
          <w:rFonts w:hAnsi="標楷體" w:cs="細明體" w:hint="eastAsia"/>
          <w:kern w:val="0"/>
          <w:szCs w:val="32"/>
        </w:rPr>
        <w:t>造成</w:t>
      </w:r>
      <w:r w:rsidR="00935B55" w:rsidRPr="000D10B1">
        <w:rPr>
          <w:rFonts w:hAnsi="標楷體" w:cs="細明體" w:hint="eastAsia"/>
          <w:kern w:val="0"/>
          <w:szCs w:val="32"/>
        </w:rPr>
        <w:t>住宅為主、</w:t>
      </w:r>
      <w:r w:rsidR="00886CE0" w:rsidRPr="000D10B1">
        <w:rPr>
          <w:rFonts w:hAnsi="標楷體" w:cs="細明體" w:hint="eastAsia"/>
          <w:kern w:val="0"/>
          <w:szCs w:val="32"/>
        </w:rPr>
        <w:t>市場設施為</w:t>
      </w:r>
      <w:r w:rsidR="0039606C">
        <w:rPr>
          <w:rFonts w:hAnsi="標楷體" w:cs="細明體" w:hint="eastAsia"/>
          <w:kern w:val="0"/>
          <w:szCs w:val="32"/>
        </w:rPr>
        <w:t>輔</w:t>
      </w:r>
      <w:r w:rsidR="00935B55" w:rsidRPr="000D10B1">
        <w:rPr>
          <w:rFonts w:hAnsi="標楷體" w:cs="細明體" w:hint="eastAsia"/>
          <w:kern w:val="0"/>
          <w:szCs w:val="32"/>
        </w:rPr>
        <w:t>之主從顛倒之</w:t>
      </w:r>
      <w:r w:rsidR="00886CE0" w:rsidRPr="000D10B1">
        <w:rPr>
          <w:rFonts w:hAnsi="標楷體" w:cs="細明體" w:hint="eastAsia"/>
          <w:kern w:val="0"/>
          <w:szCs w:val="32"/>
        </w:rPr>
        <w:t>現象</w:t>
      </w:r>
      <w:r w:rsidR="00935B55" w:rsidRPr="000D10B1">
        <w:rPr>
          <w:rFonts w:hAnsi="標楷體" w:cs="細明體" w:hint="eastAsia"/>
          <w:kern w:val="0"/>
          <w:szCs w:val="32"/>
        </w:rPr>
        <w:t>。</w:t>
      </w:r>
    </w:p>
    <w:p w:rsidR="00886CE0" w:rsidRPr="000D10B1" w:rsidRDefault="00886CE0" w:rsidP="00705E3C">
      <w:pPr>
        <w:pStyle w:val="3"/>
        <w:rPr>
          <w:rFonts w:hAnsi="標楷體"/>
          <w:snapToGrid w:val="0"/>
          <w:szCs w:val="32"/>
        </w:rPr>
      </w:pPr>
      <w:r w:rsidRPr="000D10B1">
        <w:rPr>
          <w:rFonts w:hAnsi="標楷體" w:hint="eastAsia"/>
          <w:snapToGrid w:val="0"/>
          <w:szCs w:val="32"/>
        </w:rPr>
        <w:t>又，</w:t>
      </w:r>
      <w:r w:rsidR="00A10833" w:rsidRPr="000D10B1">
        <w:rPr>
          <w:rFonts w:hAnsi="標楷體" w:hint="eastAsia"/>
          <w:snapToGrid w:val="0"/>
          <w:szCs w:val="32"/>
        </w:rPr>
        <w:t>按</w:t>
      </w:r>
      <w:r w:rsidR="00A10833" w:rsidRPr="000D10B1">
        <w:rPr>
          <w:rFonts w:hAnsi="標楷體" w:cs="新細明體" w:hint="eastAsia"/>
          <w:kern w:val="0"/>
          <w:szCs w:val="32"/>
        </w:rPr>
        <w:t>促參法</w:t>
      </w:r>
      <w:r w:rsidR="00A10833" w:rsidRPr="000D10B1">
        <w:rPr>
          <w:rFonts w:hAnsi="標楷體" w:hint="eastAsia"/>
          <w:szCs w:val="32"/>
        </w:rPr>
        <w:t>第1條規定：「</w:t>
      </w:r>
      <w:r w:rsidR="00A10833" w:rsidRPr="000D10B1">
        <w:rPr>
          <w:rFonts w:hAnsi="標楷體" w:cs="細明體" w:hint="eastAsia"/>
          <w:kern w:val="0"/>
          <w:szCs w:val="32"/>
        </w:rPr>
        <w:t>為提升公共服務水準，加速社會經濟發展，促進民間參與公共建設，特制定本法。</w:t>
      </w:r>
      <w:r w:rsidR="00A10833" w:rsidRPr="000D10B1">
        <w:rPr>
          <w:rFonts w:hAnsi="標楷體" w:hint="eastAsia"/>
          <w:szCs w:val="32"/>
        </w:rPr>
        <w:t>」</w:t>
      </w:r>
      <w:r w:rsidRPr="00D30A1D">
        <w:rPr>
          <w:rFonts w:hAnsi="標楷體" w:cs="標楷體-WinCharSetFFFF-H" w:hint="eastAsia"/>
          <w:szCs w:val="32"/>
        </w:rPr>
        <w:t>本案係沅泰公司依</w:t>
      </w:r>
      <w:r w:rsidRPr="00D30A1D">
        <w:rPr>
          <w:rFonts w:hAnsi="標楷體" w:cs="新細明體" w:hint="eastAsia"/>
          <w:kern w:val="0"/>
          <w:szCs w:val="32"/>
        </w:rPr>
        <w:t>促參法及多目標使用辦法等相關規定進行開發</w:t>
      </w:r>
      <w:r w:rsidRPr="00D30A1D">
        <w:rPr>
          <w:rFonts w:hAnsi="標楷體" w:cs="標楷體-WinCharSetFFFF-H" w:hint="eastAsia"/>
          <w:szCs w:val="32"/>
        </w:rPr>
        <w:t>，</w:t>
      </w:r>
      <w:r w:rsidRPr="00C62D00">
        <w:rPr>
          <w:rFonts w:hAnsi="標楷體" w:cs="標楷體-WinCharSetFFFF-H" w:hint="eastAsia"/>
          <w:szCs w:val="32"/>
        </w:rPr>
        <w:t>採BOO方式興建市場設</w:t>
      </w:r>
      <w:r w:rsidRPr="00C62D00">
        <w:rPr>
          <w:rFonts w:hAnsi="標楷體" w:cs="標楷體-WinCharSetFFFF-H" w:hint="eastAsia"/>
          <w:szCs w:val="32"/>
        </w:rPr>
        <w:lastRenderedPageBreak/>
        <w:t>施，並據以於市場樓層之上興建住宅</w:t>
      </w:r>
      <w:r w:rsidR="001E530E" w:rsidRPr="00C62D00">
        <w:rPr>
          <w:rFonts w:hAnsi="標楷體" w:cs="標楷體-WinCharSetFFFF-H" w:hint="eastAsia"/>
          <w:szCs w:val="32"/>
        </w:rPr>
        <w:t>，</w:t>
      </w:r>
      <w:r w:rsidR="00D30A1D" w:rsidRPr="00C62D00">
        <w:rPr>
          <w:rFonts w:hAnsi="標楷體" w:hint="eastAsia"/>
          <w:szCs w:val="32"/>
        </w:rPr>
        <w:t>臺北市政府</w:t>
      </w:r>
      <w:r w:rsidR="00D30A1D" w:rsidRPr="00C62D00">
        <w:rPr>
          <w:rFonts w:hAnsi="標楷體" w:cs="細明體" w:hint="eastAsia"/>
          <w:kern w:val="0"/>
          <w:szCs w:val="32"/>
        </w:rPr>
        <w:t>坐視本案實質上係以興建住宅為主、市場用途為輔，</w:t>
      </w:r>
      <w:r w:rsidR="007F409D" w:rsidRPr="00C62D00">
        <w:rPr>
          <w:rFonts w:hAnsi="標楷體" w:cs="細明體" w:hint="eastAsia"/>
          <w:kern w:val="0"/>
          <w:szCs w:val="32"/>
        </w:rPr>
        <w:t>且未有合理適當之空間規劃配置，實屬可議。</w:t>
      </w:r>
      <w:r w:rsidR="00B45CC6">
        <w:rPr>
          <w:rFonts w:hAnsi="標楷體" w:cs="細明體" w:hint="eastAsia"/>
          <w:kern w:val="0"/>
          <w:szCs w:val="32"/>
        </w:rPr>
        <w:t>然</w:t>
      </w:r>
      <w:r w:rsidRPr="000D10B1">
        <w:rPr>
          <w:rFonts w:hAnsi="標楷體" w:cs="標楷體-WinCharSetFFFF-H" w:hint="eastAsia"/>
          <w:szCs w:val="32"/>
        </w:rPr>
        <w:t>促參BOO案於</w:t>
      </w:r>
      <w:r w:rsidRPr="000D10B1">
        <w:rPr>
          <w:rFonts w:hAnsi="標楷體"/>
          <w:szCs w:val="32"/>
        </w:rPr>
        <w:t>契約期滿公共建設無須移轉予政府，</w:t>
      </w:r>
      <w:r w:rsidRPr="000D10B1">
        <w:rPr>
          <w:rFonts w:hAnsi="標楷體" w:hint="eastAsia"/>
          <w:szCs w:val="32"/>
        </w:rPr>
        <w:t>至依附於公共建設之住宅本即不屬公共建設之範圍而得出售，此一開發模式</w:t>
      </w:r>
      <w:r w:rsidR="003E66F9" w:rsidRPr="000D10B1">
        <w:rPr>
          <w:rFonts w:hAnsi="標楷體" w:hint="eastAsia"/>
          <w:szCs w:val="32"/>
        </w:rPr>
        <w:t>是否為建商開一道巧門使其從中獲取鉅額利潤，屢遭社會訾議，且於臺北市政府96年6月7日</w:t>
      </w:r>
      <w:r w:rsidR="002A6824" w:rsidRPr="000D10B1">
        <w:rPr>
          <w:rFonts w:hAnsi="標楷體" w:hint="eastAsia"/>
          <w:szCs w:val="32"/>
        </w:rPr>
        <w:t>本案</w:t>
      </w:r>
      <w:r w:rsidR="003E66F9" w:rsidRPr="000D10B1">
        <w:rPr>
          <w:rFonts w:hAnsi="標楷體" w:hint="eastAsia"/>
          <w:szCs w:val="32"/>
        </w:rPr>
        <w:t>審核委員會第2次會議中，審核委員許</w:t>
      </w:r>
      <w:r w:rsidR="008321F0">
        <w:rPr>
          <w:rFonts w:hAnsi="標楷體" w:hint="eastAsia"/>
          <w:szCs w:val="32"/>
        </w:rPr>
        <w:t>○○</w:t>
      </w:r>
      <w:r w:rsidR="003E66F9" w:rsidRPr="000D10B1">
        <w:rPr>
          <w:rFonts w:hAnsi="標楷體" w:hint="eastAsia"/>
          <w:szCs w:val="32"/>
        </w:rPr>
        <w:t>（</w:t>
      </w:r>
      <w:r w:rsidR="002A6824" w:rsidRPr="000D10B1">
        <w:rPr>
          <w:rFonts w:hAnsi="標楷體" w:hint="eastAsia"/>
          <w:szCs w:val="32"/>
        </w:rPr>
        <w:t>時任</w:t>
      </w:r>
      <w:r w:rsidR="003E66F9" w:rsidRPr="000D10B1">
        <w:rPr>
          <w:rFonts w:hAnsi="標楷體" w:hint="eastAsia"/>
          <w:szCs w:val="32"/>
        </w:rPr>
        <w:t>該府法規委員會組長）亦表示</w:t>
      </w:r>
      <w:r w:rsidR="002A6824" w:rsidRPr="000D10B1">
        <w:rPr>
          <w:rFonts w:hAnsi="標楷體" w:hint="eastAsia"/>
          <w:szCs w:val="32"/>
        </w:rPr>
        <w:t>：</w:t>
      </w:r>
      <w:r w:rsidR="003E66F9" w:rsidRPr="000D10B1">
        <w:rPr>
          <w:rFonts w:hAnsi="標楷體" w:hint="eastAsia"/>
          <w:szCs w:val="32"/>
        </w:rPr>
        <w:t>「本案市場經營型態是以超級市場為主，與一般建商興建之大樓差異性不大，是否符合本府政策目的及</w:t>
      </w:r>
      <w:r w:rsidR="003E66F9" w:rsidRPr="000D10B1">
        <w:rPr>
          <w:rFonts w:hAnsi="標楷體" w:cs="新細明體" w:hint="eastAsia"/>
          <w:kern w:val="0"/>
          <w:szCs w:val="32"/>
        </w:rPr>
        <w:t>滿足公共設施市場需求，應多加釐清。</w:t>
      </w:r>
      <w:r w:rsidR="0051576D">
        <w:rPr>
          <w:rFonts w:hAnsi="標楷體" w:hint="eastAsia"/>
          <w:szCs w:val="32"/>
        </w:rPr>
        <w:t>」等語。故</w:t>
      </w:r>
      <w:r w:rsidR="0051576D" w:rsidRPr="007E3F83">
        <w:rPr>
          <w:rFonts w:hAnsi="標楷體" w:hint="eastAsia"/>
          <w:szCs w:val="32"/>
        </w:rPr>
        <w:t>本院審酌認為</w:t>
      </w:r>
      <w:r w:rsidR="003E66F9" w:rsidRPr="000D10B1">
        <w:rPr>
          <w:rFonts w:hAnsi="標楷體" w:cs="細明體" w:hint="eastAsia"/>
          <w:kern w:val="0"/>
          <w:szCs w:val="32"/>
        </w:rPr>
        <w:t>政府將公共設施市場用地以促參BOO方式與</w:t>
      </w:r>
      <w:r w:rsidR="003E66F9" w:rsidRPr="000D10B1">
        <w:rPr>
          <w:rFonts w:hAnsi="標楷體" w:cs="新細明體" w:hint="eastAsia"/>
          <w:kern w:val="0"/>
          <w:szCs w:val="32"/>
        </w:rPr>
        <w:t>多目標使用辦法</w:t>
      </w:r>
      <w:r w:rsidR="0051576D">
        <w:rPr>
          <w:rFonts w:hAnsi="標楷體" w:cs="新細明體" w:hint="eastAsia"/>
          <w:kern w:val="0"/>
          <w:szCs w:val="32"/>
        </w:rPr>
        <w:t>合併</w:t>
      </w:r>
      <w:r w:rsidR="003E66F9" w:rsidRPr="000D10B1">
        <w:rPr>
          <w:rFonts w:hAnsi="標楷體" w:cs="新細明體" w:hint="eastAsia"/>
          <w:kern w:val="0"/>
          <w:szCs w:val="32"/>
        </w:rPr>
        <w:t>辦理開發之模式，應思索在現今社會經濟環境下，是否確有公共建設市場設施之需求，不要為促參而促參，以期確保都市計畫劃設公共設施市場用地之目的並維護公共利益，俾符促參法</w:t>
      </w:r>
      <w:r w:rsidR="003E66F9" w:rsidRPr="000D10B1">
        <w:rPr>
          <w:rFonts w:hAnsi="標楷體" w:hint="eastAsia"/>
          <w:szCs w:val="32"/>
        </w:rPr>
        <w:t>首重「提升公共服務水準」</w:t>
      </w:r>
      <w:r w:rsidR="003E66F9" w:rsidRPr="000D10B1">
        <w:rPr>
          <w:rFonts w:hAnsi="標楷體" w:cs="新細明體" w:hint="eastAsia"/>
          <w:kern w:val="0"/>
          <w:szCs w:val="32"/>
        </w:rPr>
        <w:t>之立法意旨。</w:t>
      </w:r>
    </w:p>
    <w:p w:rsidR="00D32D6F" w:rsidRPr="004A78CE" w:rsidRDefault="003E66F9" w:rsidP="004A78CE">
      <w:pPr>
        <w:pStyle w:val="3"/>
        <w:rPr>
          <w:rFonts w:hAnsi="標楷體"/>
          <w:snapToGrid w:val="0"/>
          <w:szCs w:val="32"/>
        </w:rPr>
      </w:pPr>
      <w:r w:rsidRPr="000D10B1">
        <w:rPr>
          <w:rFonts w:hAnsi="標楷體" w:hint="eastAsia"/>
          <w:snapToGrid w:val="0"/>
          <w:szCs w:val="32"/>
        </w:rPr>
        <w:t>綜上，</w:t>
      </w:r>
      <w:r w:rsidRPr="00D30A1D">
        <w:rPr>
          <w:rFonts w:hAnsi="標楷體" w:hint="eastAsia"/>
          <w:szCs w:val="32"/>
          <w:lang w:eastAsia="zh-HK"/>
        </w:rPr>
        <w:t>營建署對於</w:t>
      </w:r>
      <w:r w:rsidRPr="00D30A1D">
        <w:rPr>
          <w:rFonts w:hAnsi="標楷體" w:cs="細明體" w:hint="eastAsia"/>
          <w:kern w:val="0"/>
          <w:szCs w:val="32"/>
        </w:rPr>
        <w:t>都市計畫法之解釋及</w:t>
      </w:r>
      <w:r w:rsidR="0051576D">
        <w:rPr>
          <w:rFonts w:hAnsi="標楷體" w:cs="細明體" w:hint="eastAsia"/>
          <w:kern w:val="0"/>
          <w:szCs w:val="32"/>
        </w:rPr>
        <w:t>同意</w:t>
      </w:r>
      <w:r w:rsidRPr="00D30A1D">
        <w:rPr>
          <w:rFonts w:hAnsi="標楷體" w:cs="細明體" w:hint="eastAsia"/>
          <w:kern w:val="0"/>
          <w:szCs w:val="32"/>
        </w:rPr>
        <w:t>現行</w:t>
      </w:r>
      <w:r w:rsidRPr="00D30A1D">
        <w:rPr>
          <w:rFonts w:hAnsi="標楷體" w:cs="新細明體" w:hint="eastAsia"/>
          <w:kern w:val="0"/>
          <w:szCs w:val="32"/>
        </w:rPr>
        <w:t>多目標使用辦法規定市場用地得作一般住宅使用等節</w:t>
      </w:r>
      <w:r w:rsidRPr="00D30A1D">
        <w:rPr>
          <w:rFonts w:hAnsi="標楷體" w:cs="細明體" w:hint="eastAsia"/>
          <w:kern w:val="0"/>
          <w:szCs w:val="32"/>
        </w:rPr>
        <w:t>，均有逾越原立法意旨之虞。</w:t>
      </w:r>
      <w:r w:rsidRPr="00C62D00">
        <w:rPr>
          <w:rFonts w:hAnsi="標楷體" w:cs="細明體" w:hint="eastAsia"/>
          <w:kern w:val="0"/>
          <w:szCs w:val="32"/>
        </w:rPr>
        <w:t>又，</w:t>
      </w:r>
      <w:r w:rsidR="00D30A1D" w:rsidRPr="00C62D00">
        <w:rPr>
          <w:rFonts w:hAnsi="標楷體" w:hint="eastAsia"/>
          <w:szCs w:val="32"/>
        </w:rPr>
        <w:t>臺北市政府</w:t>
      </w:r>
      <w:r w:rsidR="00D30A1D" w:rsidRPr="00C62D00">
        <w:rPr>
          <w:rFonts w:hAnsi="標楷體" w:cs="細明體" w:hint="eastAsia"/>
          <w:kern w:val="0"/>
          <w:szCs w:val="32"/>
        </w:rPr>
        <w:t>坐視本案實質上係以興建住宅為主、市場用途為輔，</w:t>
      </w:r>
      <w:r w:rsidR="00EB071E" w:rsidRPr="00C62D00">
        <w:rPr>
          <w:rFonts w:hAnsi="標楷體" w:cs="細明體" w:hint="eastAsia"/>
          <w:kern w:val="0"/>
          <w:szCs w:val="32"/>
        </w:rPr>
        <w:t>且未有合理適當之空間規劃配置，實屬可議。</w:t>
      </w:r>
      <w:r w:rsidR="00EB071E" w:rsidRPr="00C62D00">
        <w:rPr>
          <w:rFonts w:hAnsi="標楷體" w:hint="eastAsia"/>
          <w:szCs w:val="32"/>
        </w:rPr>
        <w:t>本院</w:t>
      </w:r>
      <w:r w:rsidR="00EB071E" w:rsidRPr="00EB071E">
        <w:rPr>
          <w:rFonts w:hAnsi="標楷體" w:hint="eastAsia"/>
          <w:szCs w:val="32"/>
        </w:rPr>
        <w:t>審酌認為</w:t>
      </w:r>
      <w:r w:rsidRPr="00EB071E">
        <w:rPr>
          <w:rFonts w:hAnsi="標楷體" w:cs="細明體" w:hint="eastAsia"/>
          <w:kern w:val="0"/>
          <w:szCs w:val="32"/>
        </w:rPr>
        <w:t>政府將公共設施市場用地以促參BOO方式</w:t>
      </w:r>
      <w:r w:rsidRPr="00D30A1D">
        <w:rPr>
          <w:rFonts w:hAnsi="標楷體" w:cs="細明體" w:hint="eastAsia"/>
          <w:kern w:val="0"/>
          <w:szCs w:val="32"/>
        </w:rPr>
        <w:t>與</w:t>
      </w:r>
      <w:r w:rsidRPr="00D30A1D">
        <w:rPr>
          <w:rFonts w:hAnsi="標楷體" w:cs="新細明體" w:hint="eastAsia"/>
          <w:kern w:val="0"/>
          <w:szCs w:val="32"/>
        </w:rPr>
        <w:t>多目標使用辦法</w:t>
      </w:r>
      <w:r w:rsidR="001D5A3F">
        <w:rPr>
          <w:rFonts w:hAnsi="標楷體" w:cs="新細明體" w:hint="eastAsia"/>
          <w:kern w:val="0"/>
          <w:szCs w:val="32"/>
        </w:rPr>
        <w:t>合併</w:t>
      </w:r>
      <w:r w:rsidRPr="00D30A1D">
        <w:rPr>
          <w:rFonts w:hAnsi="標楷體" w:cs="新細明體" w:hint="eastAsia"/>
          <w:kern w:val="0"/>
          <w:szCs w:val="32"/>
        </w:rPr>
        <w:t>辦理開發之模式，應思索在現今社會經濟環境下，是否確有公共建設市場設施之需求，不要為促參而促參，以期確保都市計畫劃設公共設施市場用地之目的並維護公共利益，俾符促參法之立法意旨。</w:t>
      </w:r>
    </w:p>
    <w:p w:rsidR="00E25849" w:rsidRPr="00FF2D38" w:rsidRDefault="00E25849" w:rsidP="004E05A1">
      <w:pPr>
        <w:pStyle w:val="1"/>
        <w:ind w:left="2380" w:hanging="2380"/>
      </w:pPr>
      <w:bookmarkStart w:id="28" w:name="_Toc524895648"/>
      <w:bookmarkStart w:id="29" w:name="_Toc524896194"/>
      <w:bookmarkStart w:id="30" w:name="_Toc524896224"/>
      <w:bookmarkStart w:id="31" w:name="_Toc524902734"/>
      <w:bookmarkStart w:id="32" w:name="_Toc525066148"/>
      <w:bookmarkStart w:id="33" w:name="_Toc525070839"/>
      <w:bookmarkStart w:id="34" w:name="_Toc525938379"/>
      <w:bookmarkStart w:id="35" w:name="_Toc525939227"/>
      <w:bookmarkStart w:id="36" w:name="_Toc525939732"/>
      <w:bookmarkStart w:id="37" w:name="_Toc529218272"/>
      <w:bookmarkEnd w:id="27"/>
      <w:r>
        <w:br w:type="page"/>
      </w:r>
      <w:bookmarkStart w:id="38" w:name="_Toc529222689"/>
      <w:bookmarkStart w:id="39" w:name="_Toc529223111"/>
      <w:bookmarkStart w:id="40" w:name="_Toc529223862"/>
      <w:bookmarkStart w:id="41" w:name="_Toc529228265"/>
      <w:bookmarkStart w:id="42" w:name="_Toc2400395"/>
      <w:bookmarkStart w:id="43" w:name="_Toc4316189"/>
      <w:bookmarkStart w:id="44" w:name="_Toc4473330"/>
      <w:bookmarkStart w:id="45" w:name="_Toc69556897"/>
      <w:bookmarkStart w:id="46" w:name="_Toc69556946"/>
      <w:bookmarkStart w:id="47" w:name="_Toc69609820"/>
      <w:bookmarkStart w:id="48" w:name="_Toc70241816"/>
      <w:bookmarkStart w:id="49" w:name="_Toc70242205"/>
      <w:bookmarkStart w:id="50" w:name="_Toc421794875"/>
      <w:bookmarkStart w:id="51" w:name="_Toc422834160"/>
      <w:r>
        <w:rPr>
          <w:rFonts w:hint="eastAsia"/>
        </w:rPr>
        <w:lastRenderedPageBreak/>
        <w:t>處理</w:t>
      </w:r>
      <w:r w:rsidRPr="00FF2D38">
        <w:rPr>
          <w:rFonts w:hint="eastAsia"/>
        </w:rPr>
        <w:t>辦法：</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p>
    <w:p w:rsidR="00FB7770" w:rsidRPr="00FF2D38" w:rsidRDefault="00FB7770" w:rsidP="00FB7770">
      <w:pPr>
        <w:pStyle w:val="2"/>
      </w:pPr>
      <w:bookmarkStart w:id="52" w:name="_Toc524895649"/>
      <w:bookmarkStart w:id="53" w:name="_Toc524896195"/>
      <w:bookmarkStart w:id="54" w:name="_Toc524896225"/>
      <w:bookmarkStart w:id="55" w:name="_Toc70241820"/>
      <w:bookmarkStart w:id="56" w:name="_Toc70242209"/>
      <w:bookmarkStart w:id="57" w:name="_Toc421794876"/>
      <w:bookmarkStart w:id="58" w:name="_Toc421795442"/>
      <w:bookmarkStart w:id="59" w:name="_Toc421796023"/>
      <w:bookmarkStart w:id="60" w:name="_Toc422728958"/>
      <w:bookmarkStart w:id="61" w:name="_Toc422834161"/>
      <w:bookmarkStart w:id="62" w:name="_Toc2400396"/>
      <w:bookmarkStart w:id="63" w:name="_Toc4316190"/>
      <w:bookmarkStart w:id="64" w:name="_Toc4473331"/>
      <w:bookmarkStart w:id="65" w:name="_Toc69556898"/>
      <w:bookmarkStart w:id="66" w:name="_Toc69556947"/>
      <w:bookmarkStart w:id="67" w:name="_Toc69609821"/>
      <w:bookmarkStart w:id="68" w:name="_Toc70241817"/>
      <w:bookmarkStart w:id="69" w:name="_Toc70242206"/>
      <w:bookmarkStart w:id="70" w:name="_Toc524902735"/>
      <w:bookmarkStart w:id="71" w:name="_Toc525066149"/>
      <w:bookmarkStart w:id="72" w:name="_Toc525070840"/>
      <w:bookmarkStart w:id="73" w:name="_Toc525938380"/>
      <w:bookmarkStart w:id="74" w:name="_Toc525939228"/>
      <w:bookmarkStart w:id="75" w:name="_Toc525939733"/>
      <w:bookmarkStart w:id="76" w:name="_Toc529218273"/>
      <w:bookmarkStart w:id="77" w:name="_Toc529222690"/>
      <w:bookmarkStart w:id="78" w:name="_Toc529223112"/>
      <w:bookmarkStart w:id="79" w:name="_Toc529223863"/>
      <w:bookmarkStart w:id="80" w:name="_Toc529228266"/>
      <w:bookmarkEnd w:id="52"/>
      <w:bookmarkEnd w:id="53"/>
      <w:bookmarkEnd w:id="54"/>
      <w:r w:rsidRPr="00FF2D38">
        <w:rPr>
          <w:rFonts w:hint="eastAsia"/>
        </w:rPr>
        <w:t>調查意見</w:t>
      </w:r>
      <w:r w:rsidR="0088551F" w:rsidRPr="00FF2D38">
        <w:rPr>
          <w:rFonts w:hint="eastAsia"/>
        </w:rPr>
        <w:t>一</w:t>
      </w:r>
      <w:r w:rsidR="006721DB" w:rsidRPr="00FF2D38">
        <w:rPr>
          <w:rFonts w:hint="eastAsia"/>
        </w:rPr>
        <w:t>至三</w:t>
      </w:r>
      <w:r w:rsidRPr="00FF2D38">
        <w:rPr>
          <w:rFonts w:hint="eastAsia"/>
        </w:rPr>
        <w:t>，提案糾正</w:t>
      </w:r>
      <w:r w:rsidR="0088551F" w:rsidRPr="00FF2D38">
        <w:rPr>
          <w:rFonts w:hAnsi="標楷體" w:cs="標楷體-WinCharSetFFFF-H" w:hint="eastAsia"/>
          <w:szCs w:val="32"/>
        </w:rPr>
        <w:t>臺北市政府</w:t>
      </w:r>
      <w:r w:rsidR="002F4F19" w:rsidRPr="00FF2D38">
        <w:rPr>
          <w:rFonts w:hAnsi="標楷體" w:cs="標楷體-WinCharSetFFFF-H" w:hint="eastAsia"/>
          <w:szCs w:val="32"/>
        </w:rPr>
        <w:t>並</w:t>
      </w:r>
      <w:r w:rsidR="008A32BB" w:rsidRPr="00FF2D38">
        <w:rPr>
          <w:rFonts w:hAnsi="標楷體" w:cs="標楷體-WinCharSetFFFF-H" w:hint="eastAsia"/>
          <w:szCs w:val="32"/>
        </w:rPr>
        <w:t>請</w:t>
      </w:r>
      <w:r w:rsidR="002F4F19" w:rsidRPr="00FF2D38">
        <w:rPr>
          <w:rFonts w:hAnsi="標楷體" w:cs="標楷體-WinCharSetFFFF-H" w:hint="eastAsia"/>
          <w:szCs w:val="32"/>
        </w:rPr>
        <w:t>檢討</w:t>
      </w:r>
      <w:r w:rsidR="00002126" w:rsidRPr="00FF2D38">
        <w:rPr>
          <w:rFonts w:ascii="Times New Roman" w:hAnsi="標楷體" w:hint="eastAsia"/>
          <w:szCs w:val="32"/>
        </w:rPr>
        <w:t>相關失職人員</w:t>
      </w:r>
      <w:r w:rsidR="005845FF" w:rsidRPr="00FF2D38">
        <w:rPr>
          <w:rFonts w:ascii="Times New Roman" w:hAnsi="標楷體" w:hint="eastAsia"/>
          <w:szCs w:val="32"/>
        </w:rPr>
        <w:t>責任</w:t>
      </w:r>
      <w:r w:rsidR="008A32BB" w:rsidRPr="00FF2D38">
        <w:rPr>
          <w:rFonts w:ascii="Times New Roman" w:hAnsi="標楷體" w:hint="eastAsia"/>
          <w:szCs w:val="32"/>
        </w:rPr>
        <w:t>見復</w:t>
      </w:r>
      <w:r w:rsidRPr="00FF2D38">
        <w:rPr>
          <w:rFonts w:hAnsi="標楷體" w:hint="eastAsia"/>
        </w:rPr>
        <w:t>。</w:t>
      </w:r>
      <w:bookmarkEnd w:id="55"/>
      <w:bookmarkEnd w:id="56"/>
      <w:bookmarkEnd w:id="57"/>
      <w:bookmarkEnd w:id="58"/>
      <w:bookmarkEnd w:id="59"/>
      <w:bookmarkEnd w:id="60"/>
      <w:bookmarkEnd w:id="61"/>
    </w:p>
    <w:p w:rsidR="00E25849" w:rsidRPr="00FF2D38" w:rsidRDefault="006721DB">
      <w:pPr>
        <w:pStyle w:val="2"/>
      </w:pPr>
      <w:bookmarkStart w:id="81" w:name="_Toc421794877"/>
      <w:bookmarkStart w:id="82" w:name="_Toc421795443"/>
      <w:bookmarkStart w:id="83" w:name="_Toc421796024"/>
      <w:bookmarkStart w:id="84" w:name="_Toc422728959"/>
      <w:bookmarkStart w:id="85" w:name="_Toc422834162"/>
      <w:r w:rsidRPr="00FF2D38">
        <w:rPr>
          <w:rFonts w:hint="eastAsia"/>
        </w:rPr>
        <w:t>調查意見四至五</w:t>
      </w:r>
      <w:r w:rsidR="00E25849" w:rsidRPr="00FF2D38">
        <w:rPr>
          <w:rFonts w:hint="eastAsia"/>
        </w:rPr>
        <w:t>，函請</w:t>
      </w:r>
      <w:r w:rsidR="00B75051" w:rsidRPr="00FF2D38">
        <w:rPr>
          <w:rFonts w:hAnsi="標楷體" w:hint="eastAsia"/>
          <w:szCs w:val="32"/>
        </w:rPr>
        <w:t>臺北市政府</w:t>
      </w:r>
      <w:r w:rsidR="00B75051" w:rsidRPr="00FF2D38">
        <w:rPr>
          <w:rFonts w:hint="eastAsia"/>
        </w:rPr>
        <w:t>確實檢討改進</w:t>
      </w:r>
      <w:r w:rsidR="00E25849" w:rsidRPr="00FF2D38">
        <w:rPr>
          <w:rFonts w:hint="eastAsia"/>
        </w:rPr>
        <w:t>見復。</w:t>
      </w:r>
      <w:bookmarkEnd w:id="62"/>
      <w:bookmarkEnd w:id="63"/>
      <w:bookmarkEnd w:id="64"/>
      <w:bookmarkEnd w:id="65"/>
      <w:bookmarkEnd w:id="66"/>
      <w:bookmarkEnd w:id="67"/>
      <w:bookmarkEnd w:id="68"/>
      <w:bookmarkEnd w:id="69"/>
      <w:bookmarkEnd w:id="81"/>
      <w:bookmarkEnd w:id="82"/>
      <w:bookmarkEnd w:id="83"/>
      <w:bookmarkEnd w:id="84"/>
      <w:bookmarkEnd w:id="85"/>
    </w:p>
    <w:p w:rsidR="004A02DC" w:rsidRPr="00FF2D38" w:rsidRDefault="004A02DC">
      <w:pPr>
        <w:pStyle w:val="2"/>
      </w:pPr>
      <w:r w:rsidRPr="00FF2D38">
        <w:rPr>
          <w:rFonts w:hint="eastAsia"/>
        </w:rPr>
        <w:t>調查意見五，函請行政院</w:t>
      </w:r>
      <w:r w:rsidR="007C0DD0" w:rsidRPr="00FF2D38">
        <w:rPr>
          <w:rFonts w:hint="eastAsia"/>
        </w:rPr>
        <w:t>督促</w:t>
      </w:r>
      <w:r w:rsidR="006721DB" w:rsidRPr="00FF2D38">
        <w:rPr>
          <w:rFonts w:hAnsi="標楷體" w:hint="eastAsia"/>
          <w:szCs w:val="32"/>
          <w:lang w:eastAsia="zh-HK"/>
        </w:rPr>
        <w:t>內政部營建署、</w:t>
      </w:r>
      <w:r w:rsidR="006721DB" w:rsidRPr="00FF2D38">
        <w:rPr>
          <w:rFonts w:hAnsi="標楷體" w:hint="eastAsia"/>
          <w:szCs w:val="32"/>
        </w:rPr>
        <w:t>財政部推動促參司</w:t>
      </w:r>
      <w:r w:rsidR="00E97C16" w:rsidRPr="00FF2D38">
        <w:rPr>
          <w:rFonts w:hAnsi="標楷體" w:hint="eastAsia"/>
          <w:szCs w:val="32"/>
        </w:rPr>
        <w:t>就</w:t>
      </w:r>
      <w:r w:rsidR="00E97C16" w:rsidRPr="00FF2D38">
        <w:rPr>
          <w:rFonts w:hint="eastAsia"/>
        </w:rPr>
        <w:t>相關法令確實</w:t>
      </w:r>
      <w:r w:rsidR="00824692" w:rsidRPr="00FF2D38">
        <w:rPr>
          <w:rFonts w:hint="eastAsia"/>
        </w:rPr>
        <w:t>檢討研議見復。</w:t>
      </w:r>
    </w:p>
    <w:p w:rsidR="00D916B2" w:rsidRPr="00FF2D38" w:rsidRDefault="00E857BF" w:rsidP="00D916B2">
      <w:pPr>
        <w:pStyle w:val="2"/>
      </w:pPr>
      <w:bookmarkStart w:id="86" w:name="_Toc70241819"/>
      <w:bookmarkStart w:id="87" w:name="_Toc70242208"/>
      <w:bookmarkStart w:id="88" w:name="_Toc421794878"/>
      <w:bookmarkStart w:id="89" w:name="_Toc421795444"/>
      <w:bookmarkStart w:id="90" w:name="_Toc421796025"/>
      <w:bookmarkStart w:id="91" w:name="_Toc422728960"/>
      <w:bookmarkStart w:id="92" w:name="_Toc422834163"/>
      <w:bookmarkStart w:id="93" w:name="_Toc70241818"/>
      <w:bookmarkStart w:id="94" w:name="_Toc70242207"/>
      <w:bookmarkStart w:id="95" w:name="_Toc69556899"/>
      <w:bookmarkStart w:id="96" w:name="_Toc69556948"/>
      <w:bookmarkStart w:id="97" w:name="_Toc69609822"/>
      <w:r w:rsidRPr="00FF2D38">
        <w:rPr>
          <w:rFonts w:hint="eastAsia"/>
        </w:rPr>
        <w:t>調查意見函復審計部</w:t>
      </w:r>
      <w:r w:rsidR="00FB7770" w:rsidRPr="00FF2D38">
        <w:rPr>
          <w:rFonts w:hint="eastAsia"/>
        </w:rPr>
        <w:t>。</w:t>
      </w:r>
      <w:bookmarkStart w:id="98" w:name="_Toc2400397"/>
      <w:bookmarkStart w:id="99" w:name="_Toc4316191"/>
      <w:bookmarkStart w:id="100" w:name="_Toc4473332"/>
      <w:bookmarkStart w:id="101" w:name="_Toc69556901"/>
      <w:bookmarkStart w:id="102" w:name="_Toc69556950"/>
      <w:bookmarkStart w:id="103" w:name="_Toc69609824"/>
      <w:bookmarkStart w:id="104" w:name="_Toc70241822"/>
      <w:bookmarkStart w:id="105" w:name="_Toc70242211"/>
      <w:bookmarkStart w:id="106" w:name="_Toc421794881"/>
      <w:bookmarkStart w:id="107" w:name="_Toc421795447"/>
      <w:bookmarkStart w:id="108" w:name="_Toc421796028"/>
      <w:bookmarkStart w:id="109" w:name="_Toc422728963"/>
      <w:bookmarkStart w:id="110" w:name="_Toc422834166"/>
      <w:bookmarkEnd w:id="70"/>
      <w:bookmarkEnd w:id="71"/>
      <w:bookmarkEnd w:id="72"/>
      <w:bookmarkEnd w:id="73"/>
      <w:bookmarkEnd w:id="74"/>
      <w:bookmarkEnd w:id="75"/>
      <w:bookmarkEnd w:id="76"/>
      <w:bookmarkEnd w:id="77"/>
      <w:bookmarkEnd w:id="78"/>
      <w:bookmarkEnd w:id="79"/>
      <w:bookmarkEnd w:id="80"/>
      <w:bookmarkEnd w:id="86"/>
      <w:bookmarkEnd w:id="87"/>
      <w:bookmarkEnd w:id="88"/>
      <w:bookmarkEnd w:id="89"/>
      <w:bookmarkEnd w:id="90"/>
      <w:bookmarkEnd w:id="91"/>
      <w:bookmarkEnd w:id="92"/>
      <w:bookmarkEnd w:id="93"/>
      <w:bookmarkEnd w:id="94"/>
      <w:bookmarkEnd w:id="95"/>
      <w:bookmarkEnd w:id="96"/>
      <w:bookmarkEnd w:id="97"/>
    </w:p>
    <w:p w:rsidR="00B5024A" w:rsidRPr="008321F0" w:rsidRDefault="00E0430A" w:rsidP="00B07C95">
      <w:pPr>
        <w:pStyle w:val="2"/>
      </w:pPr>
      <w:r w:rsidRPr="00FF2D38">
        <w:rPr>
          <w:rFonts w:hint="eastAsia"/>
          <w:szCs w:val="32"/>
        </w:rPr>
        <w:t>檢附派查函及相關附件，送請</w:t>
      </w:r>
      <w:bookmarkStart w:id="111" w:name="_Toc363814702"/>
      <w:bookmarkStart w:id="112" w:name="_Toc380994518"/>
      <w:bookmarkStart w:id="113" w:name="_Toc383339137"/>
      <w:bookmarkStart w:id="114" w:name="_Toc384890495"/>
      <w:r w:rsidRPr="00FF2D38">
        <w:rPr>
          <w:rFonts w:hAnsi="標楷體" w:hint="eastAsia"/>
        </w:rPr>
        <w:t>內政及少數民族委員會、財政及經濟委員會聯席會議處理。</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p>
    <w:p w:rsidR="008321F0" w:rsidRDefault="008321F0" w:rsidP="008321F0">
      <w:pPr>
        <w:pStyle w:val="1"/>
        <w:numPr>
          <w:ilvl w:val="0"/>
          <w:numId w:val="0"/>
        </w:numPr>
        <w:ind w:left="2381"/>
      </w:pPr>
    </w:p>
    <w:p w:rsidR="008321F0" w:rsidRDefault="008321F0" w:rsidP="008321F0">
      <w:pPr>
        <w:pStyle w:val="1"/>
        <w:numPr>
          <w:ilvl w:val="0"/>
          <w:numId w:val="0"/>
        </w:numPr>
        <w:ind w:left="2381"/>
      </w:pPr>
    </w:p>
    <w:p w:rsidR="008321F0" w:rsidRDefault="008321F0" w:rsidP="008321F0">
      <w:pPr>
        <w:pStyle w:val="1"/>
        <w:numPr>
          <w:ilvl w:val="0"/>
          <w:numId w:val="0"/>
        </w:numPr>
        <w:ind w:left="2381"/>
      </w:pPr>
    </w:p>
    <w:p w:rsidR="008321F0" w:rsidRDefault="008321F0" w:rsidP="008321F0">
      <w:pPr>
        <w:pStyle w:val="1"/>
        <w:numPr>
          <w:ilvl w:val="0"/>
          <w:numId w:val="0"/>
        </w:numPr>
        <w:ind w:left="2381"/>
      </w:pPr>
    </w:p>
    <w:p w:rsidR="008321F0" w:rsidRDefault="008321F0" w:rsidP="008321F0">
      <w:pPr>
        <w:pStyle w:val="1"/>
        <w:numPr>
          <w:ilvl w:val="0"/>
          <w:numId w:val="0"/>
        </w:numPr>
        <w:ind w:left="2381"/>
      </w:pPr>
    </w:p>
    <w:p w:rsidR="008321F0" w:rsidRDefault="008321F0" w:rsidP="008321F0">
      <w:pPr>
        <w:pStyle w:val="1"/>
        <w:numPr>
          <w:ilvl w:val="0"/>
          <w:numId w:val="0"/>
        </w:numPr>
        <w:ind w:left="2381"/>
      </w:pPr>
    </w:p>
    <w:p w:rsidR="008321F0" w:rsidRDefault="008321F0" w:rsidP="008321F0">
      <w:pPr>
        <w:pStyle w:val="1"/>
        <w:numPr>
          <w:ilvl w:val="0"/>
          <w:numId w:val="0"/>
        </w:numPr>
        <w:ind w:left="2381"/>
      </w:pPr>
    </w:p>
    <w:p w:rsidR="008321F0" w:rsidRDefault="008321F0" w:rsidP="008321F0">
      <w:pPr>
        <w:pStyle w:val="1"/>
        <w:numPr>
          <w:ilvl w:val="0"/>
          <w:numId w:val="0"/>
        </w:numPr>
        <w:ind w:left="2381"/>
        <w:rPr>
          <w:rFonts w:hint="eastAsia"/>
        </w:rPr>
      </w:pPr>
      <w:r>
        <w:rPr>
          <w:rFonts w:hint="eastAsia"/>
        </w:rPr>
        <w:t>調查委員</w:t>
      </w:r>
      <w:r>
        <w:rPr>
          <w:rFonts w:hAnsi="標楷體" w:hint="eastAsia"/>
        </w:rPr>
        <w:t>：</w:t>
      </w:r>
      <w:r>
        <w:rPr>
          <w:rFonts w:hint="eastAsia"/>
        </w:rPr>
        <w:t>蔡崇義</w:t>
      </w:r>
      <w:r>
        <w:rPr>
          <w:rFonts w:hAnsi="標楷體" w:hint="eastAsia"/>
        </w:rPr>
        <w:t>、</w:t>
      </w:r>
      <w:r>
        <w:rPr>
          <w:rFonts w:hint="eastAsia"/>
        </w:rPr>
        <w:t>林雅鋒</w:t>
      </w:r>
      <w:bookmarkStart w:id="115" w:name="_GoBack"/>
      <w:bookmarkEnd w:id="115"/>
    </w:p>
    <w:sectPr w:rsidR="008321F0" w:rsidSect="00931A10">
      <w:footerReference w:type="default" r:id="rId12"/>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3907" w:rsidRDefault="00C83907">
      <w:r>
        <w:separator/>
      </w:r>
    </w:p>
  </w:endnote>
  <w:endnote w:type="continuationSeparator" w:id="0">
    <w:p w:rsidR="00C83907" w:rsidRDefault="00C839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華康楷書體W5(P)">
    <w:charset w:val="88"/>
    <w:family w:val="script"/>
    <w:pitch w:val="variable"/>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標楷體-WinCharSetFFFF-H">
    <w:altName w:val="Arial Unicode MS"/>
    <w:panose1 w:val="00000000000000000000"/>
    <w:charset w:val="88"/>
    <w:family w:val="auto"/>
    <w:notTrueType/>
    <w:pitch w:val="default"/>
    <w:sig w:usb0="00000001" w:usb1="08080000" w:usb2="00000010" w:usb3="00000000" w:csb0="0010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21DB" w:rsidRDefault="006721DB">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8321F0">
      <w:rPr>
        <w:rStyle w:val="ac"/>
        <w:noProof/>
        <w:sz w:val="24"/>
      </w:rPr>
      <w:t>22</w:t>
    </w:r>
    <w:r>
      <w:rPr>
        <w:rStyle w:val="ac"/>
        <w:sz w:val="24"/>
      </w:rPr>
      <w:fldChar w:fldCharType="end"/>
    </w:r>
  </w:p>
  <w:p w:rsidR="006721DB" w:rsidRDefault="006721DB">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3907" w:rsidRDefault="00C83907">
      <w:r>
        <w:separator/>
      </w:r>
    </w:p>
  </w:footnote>
  <w:footnote w:type="continuationSeparator" w:id="0">
    <w:p w:rsidR="00C83907" w:rsidRDefault="00C83907">
      <w:r>
        <w:continuationSeparator/>
      </w:r>
    </w:p>
  </w:footnote>
  <w:footnote w:id="1">
    <w:p w:rsidR="006721DB" w:rsidRPr="000D10B1" w:rsidRDefault="006721DB" w:rsidP="00AF2514">
      <w:pPr>
        <w:pStyle w:val="afa"/>
        <w:jc w:val="both"/>
        <w:rPr>
          <w:rFonts w:ascii="標楷體" w:hAnsi="標楷體"/>
        </w:rPr>
      </w:pPr>
      <w:r w:rsidRPr="000D10B1">
        <w:rPr>
          <w:rStyle w:val="afc"/>
          <w:rFonts w:ascii="標楷體" w:hAnsi="標楷體"/>
        </w:rPr>
        <w:footnoteRef/>
      </w:r>
      <w:r w:rsidRPr="000D10B1">
        <w:rPr>
          <w:rFonts w:ascii="標楷體" w:hAnsi="標楷體" w:hint="eastAsia"/>
        </w:rPr>
        <w:t>乙方：為</w:t>
      </w:r>
      <w:r w:rsidRPr="000D10B1">
        <w:rPr>
          <w:rFonts w:ascii="標楷體" w:hAnsi="標楷體" w:cs="標楷體-WinCharSetFFFF-H" w:hint="eastAsia"/>
        </w:rPr>
        <w:t>沅泰公司。</w:t>
      </w:r>
    </w:p>
  </w:footnote>
  <w:footnote w:id="2">
    <w:p w:rsidR="006721DB" w:rsidRPr="000D10B1" w:rsidRDefault="006721DB" w:rsidP="00AF2514">
      <w:pPr>
        <w:pStyle w:val="afa"/>
        <w:jc w:val="both"/>
        <w:rPr>
          <w:rFonts w:ascii="標楷體" w:hAnsi="標楷體"/>
        </w:rPr>
      </w:pPr>
      <w:r w:rsidRPr="000D10B1">
        <w:rPr>
          <w:rStyle w:val="afc"/>
          <w:rFonts w:ascii="標楷體" w:hAnsi="標楷體"/>
        </w:rPr>
        <w:footnoteRef/>
      </w:r>
      <w:r w:rsidRPr="000D10B1">
        <w:rPr>
          <w:rFonts w:ascii="標楷體" w:hAnsi="標楷體" w:hint="eastAsia"/>
        </w:rPr>
        <w:t>甲方：為臺北市政府。</w:t>
      </w:r>
    </w:p>
  </w:footnote>
  <w:footnote w:id="3">
    <w:p w:rsidR="006721DB" w:rsidRPr="000D10B1" w:rsidRDefault="006721DB" w:rsidP="00AF2514">
      <w:pPr>
        <w:pStyle w:val="afa"/>
        <w:jc w:val="both"/>
        <w:rPr>
          <w:rFonts w:ascii="標楷體" w:hAnsi="標楷體"/>
        </w:rPr>
      </w:pPr>
      <w:r w:rsidRPr="000D10B1">
        <w:rPr>
          <w:rStyle w:val="afc"/>
          <w:rFonts w:ascii="標楷體" w:hAnsi="標楷體"/>
        </w:rPr>
        <w:footnoteRef/>
      </w:r>
      <w:r w:rsidRPr="000D10B1">
        <w:rPr>
          <w:rFonts w:ascii="標楷體" w:hAnsi="標楷體" w:hint="eastAsia"/>
        </w:rPr>
        <w:t>依據臺北市中山地政事務所以106年6月26日北市中地登字第10631102200號函復審計部臺北市審計處有關本案建物所有權第1次登記資料。</w:t>
      </w:r>
    </w:p>
  </w:footnote>
  <w:footnote w:id="4">
    <w:p w:rsidR="006721DB" w:rsidRPr="000D10B1" w:rsidRDefault="006721DB" w:rsidP="00AF2514">
      <w:pPr>
        <w:pStyle w:val="afa"/>
        <w:jc w:val="both"/>
        <w:rPr>
          <w:rFonts w:ascii="標楷體" w:hAnsi="標楷體"/>
        </w:rPr>
      </w:pPr>
      <w:r w:rsidRPr="000D10B1">
        <w:rPr>
          <w:rStyle w:val="afc"/>
          <w:rFonts w:ascii="標楷體" w:hAnsi="標楷體"/>
        </w:rPr>
        <w:footnoteRef/>
      </w:r>
      <w:r w:rsidRPr="000D10B1">
        <w:rPr>
          <w:rFonts w:ascii="標楷體" w:hAnsi="標楷體" w:hint="eastAsia"/>
        </w:rPr>
        <w:t>市場處雖稱，於101年5月22日沅泰公司申請</w:t>
      </w:r>
      <w:r w:rsidRPr="000D10B1">
        <w:rPr>
          <w:rFonts w:ascii="標楷體" w:hAnsi="標楷體" w:cs="標楷體-WinCharSetFFFF-H" w:hint="eastAsia"/>
        </w:rPr>
        <w:t>市場開業備查至</w:t>
      </w:r>
      <w:r w:rsidRPr="000D10B1">
        <w:rPr>
          <w:rFonts w:ascii="標楷體" w:hAnsi="標楷體" w:hint="eastAsia"/>
        </w:rPr>
        <w:t>同年6月20日臺北市政府准予備查之期間，亦有派員至現場勘查等語，惟卻未能提出相關書面紀錄可資佐證。</w:t>
      </w:r>
    </w:p>
  </w:footnote>
  <w:footnote w:id="5">
    <w:p w:rsidR="006721DB" w:rsidRPr="000D10B1" w:rsidRDefault="006721DB" w:rsidP="00E434FC">
      <w:pPr>
        <w:pStyle w:val="afa"/>
        <w:jc w:val="both"/>
        <w:rPr>
          <w:rFonts w:ascii="標楷體" w:hAnsi="標楷體"/>
        </w:rPr>
      </w:pPr>
      <w:r w:rsidRPr="000D10B1">
        <w:rPr>
          <w:rStyle w:val="afc"/>
          <w:rFonts w:ascii="標楷體" w:hAnsi="標楷體"/>
        </w:rPr>
        <w:footnoteRef/>
      </w:r>
      <w:r w:rsidRPr="000D10B1">
        <w:rPr>
          <w:rFonts w:ascii="標楷體" w:hAnsi="標楷體" w:hint="eastAsia"/>
        </w:rPr>
        <w:t>即</w:t>
      </w:r>
      <w:r w:rsidRPr="000D10B1">
        <w:rPr>
          <w:rFonts w:ascii="標楷體" w:hAnsi="標楷體" w:cs="標楷體-WinCharSetFFFF-H" w:hint="eastAsia"/>
          <w:szCs w:val="32"/>
        </w:rPr>
        <w:t>沅泰公司。</w:t>
      </w:r>
    </w:p>
  </w:footnote>
  <w:footnote w:id="6">
    <w:p w:rsidR="006721DB" w:rsidRPr="000D10B1" w:rsidRDefault="006721DB" w:rsidP="00E434FC">
      <w:pPr>
        <w:pStyle w:val="afa"/>
        <w:jc w:val="both"/>
        <w:rPr>
          <w:rFonts w:ascii="標楷體" w:hAnsi="標楷體"/>
        </w:rPr>
      </w:pPr>
      <w:r w:rsidRPr="000D10B1">
        <w:rPr>
          <w:rStyle w:val="afc"/>
          <w:rFonts w:ascii="標楷體" w:hAnsi="標楷體"/>
        </w:rPr>
        <w:footnoteRef/>
      </w:r>
      <w:r w:rsidRPr="000D10B1">
        <w:rPr>
          <w:rFonts w:ascii="標楷體" w:hAnsi="標楷體" w:cs="新細明體" w:hint="eastAsia"/>
          <w:kern w:val="0"/>
        </w:rPr>
        <w:t>促參法</w:t>
      </w:r>
      <w:r w:rsidRPr="000D10B1">
        <w:rPr>
          <w:rFonts w:ascii="標楷體" w:hAnsi="標楷體" w:hint="eastAsia"/>
        </w:rPr>
        <w:t>第8條</w:t>
      </w:r>
      <w:r w:rsidRPr="000D10B1">
        <w:rPr>
          <w:rFonts w:ascii="標楷體" w:hAnsi="標楷體" w:cs="標楷體-WinCharSetFFFF-H" w:hint="eastAsia"/>
        </w:rPr>
        <w:t>第1項規定：「</w:t>
      </w:r>
      <w:r w:rsidRPr="000D10B1">
        <w:rPr>
          <w:rFonts w:ascii="標楷體" w:hAnsi="標楷體" w:cs="細明體" w:hint="eastAsia"/>
          <w:kern w:val="0"/>
        </w:rPr>
        <w:t>民間機構參與公共建設之方式如下：……六、為配合國家政策，由民間機構投資新建，擁有所有權，並自為營運或委託第三人營運。……</w:t>
      </w:r>
      <w:r w:rsidRPr="000D10B1">
        <w:rPr>
          <w:rFonts w:ascii="標楷體" w:hAnsi="標楷體" w:cs="標楷體-WinCharSetFFFF-H" w:hint="eastAsia"/>
        </w:rPr>
        <w:t>」</w:t>
      </w:r>
      <w:r w:rsidRPr="000D10B1">
        <w:rPr>
          <w:rFonts w:ascii="標楷體" w:hAnsi="標楷體" w:hint="eastAsia"/>
        </w:rPr>
        <w:t>第15條</w:t>
      </w:r>
      <w:r w:rsidRPr="000D10B1">
        <w:rPr>
          <w:rFonts w:ascii="標楷體" w:hAnsi="標楷體" w:cs="標楷體-WinCharSetFFFF-H" w:hint="eastAsia"/>
        </w:rPr>
        <w:t>第3項規定</w:t>
      </w:r>
      <w:r w:rsidRPr="000D10B1">
        <w:rPr>
          <w:rFonts w:ascii="標楷體" w:hAnsi="標楷體" w:hint="eastAsia"/>
        </w:rPr>
        <w:t>：「</w:t>
      </w:r>
      <w:r w:rsidRPr="000D10B1">
        <w:rPr>
          <w:rFonts w:ascii="標楷體" w:hAnsi="標楷體" w:cs="細明體" w:hint="eastAsia"/>
          <w:kern w:val="0"/>
        </w:rPr>
        <w:t>民間機構依第8條第1項第6款開發公共建設用地範圍內之零星公有土地，經公共建設目的事業主管機關核定符合政策需要者，得由出售公地機關將該公有土地讓售予民間機構使用，不受土地法第25條及地方政府公產管理法令之限制。</w:t>
      </w:r>
      <w:r w:rsidRPr="000D10B1">
        <w:rPr>
          <w:rFonts w:ascii="標楷體" w:hAnsi="標楷體" w:hint="eastAsia"/>
        </w:rPr>
        <w:t>」</w:t>
      </w:r>
    </w:p>
  </w:footnote>
  <w:footnote w:id="7">
    <w:p w:rsidR="006721DB" w:rsidRPr="00E434FC" w:rsidRDefault="006721DB" w:rsidP="00E434FC">
      <w:pPr>
        <w:pStyle w:val="afa"/>
        <w:jc w:val="both"/>
        <w:rPr>
          <w:rFonts w:ascii="標楷體" w:hAnsi="標楷體"/>
        </w:rPr>
      </w:pPr>
      <w:r w:rsidRPr="00E434FC">
        <w:rPr>
          <w:rStyle w:val="afc"/>
          <w:rFonts w:ascii="標楷體" w:hAnsi="標楷體"/>
        </w:rPr>
        <w:footnoteRef/>
      </w:r>
      <w:r w:rsidRPr="00E434FC">
        <w:rPr>
          <w:rFonts w:ascii="標楷體" w:hAnsi="標楷體" w:hint="eastAsia"/>
        </w:rPr>
        <w:t>審計部臺北市審計處於106年6月14日以審北市五字第1060005140號函請市場處釐清其辦理</w:t>
      </w:r>
      <w:r w:rsidRPr="00E434FC">
        <w:rPr>
          <w:rFonts w:ascii="標楷體" w:hAnsi="標楷體" w:cs="標楷體-WinCharSetFFFF-H" w:hint="eastAsia"/>
        </w:rPr>
        <w:t>本案</w:t>
      </w:r>
      <w:r w:rsidRPr="00E434FC">
        <w:rPr>
          <w:rFonts w:ascii="標楷體" w:hAnsi="標楷體" w:hint="eastAsia"/>
        </w:rPr>
        <w:t>之相關疑義，市場處以106年7月4日北市市輔字第10631162800號函復審計部臺北市審計處略以：「</w:t>
      </w:r>
      <w:r w:rsidRPr="00E434FC">
        <w:rPr>
          <w:rFonts w:ascii="標楷體" w:hAnsi="標楷體" w:cs="細明體" w:hint="eastAsia"/>
          <w:kern w:val="0"/>
        </w:rPr>
        <w:t>……三、土地取得方式與都市計畫規定不符之疑義：（一）查上開都市計畫係於78年間公告之細部計畫（</w:t>
      </w:r>
      <w:r w:rsidRPr="00E434FC">
        <w:rPr>
          <w:rFonts w:ascii="標楷體" w:hAnsi="標楷體" w:hint="eastAsia"/>
        </w:rPr>
        <w:t>第2次通盤檢討</w:t>
      </w:r>
      <w:r w:rsidRPr="00E434FC">
        <w:rPr>
          <w:rFonts w:ascii="標楷體" w:hAnsi="標楷體" w:cs="細明體" w:hint="eastAsia"/>
          <w:kern w:val="0"/>
        </w:rPr>
        <w:t>）案，依其</w:t>
      </w:r>
      <w:r w:rsidRPr="00E434FC">
        <w:rPr>
          <w:rFonts w:ascii="標楷體" w:hAnsi="標楷體" w:hint="eastAsia"/>
        </w:rPr>
        <w:t>事業及財務計畫表規定，市場之土地取得方式為『征購』，並未有其他土地取得方式。</w:t>
      </w:r>
      <w:r w:rsidRPr="00E434FC">
        <w:rPr>
          <w:rFonts w:ascii="標楷體" w:hAnsi="標楷體" w:cs="細明體" w:hint="eastAsia"/>
          <w:kern w:val="0"/>
        </w:rPr>
        <w:t>……（四）承上，本案雖未依都市計畫之規定以『</w:t>
      </w:r>
      <w:r w:rsidRPr="00E434FC">
        <w:rPr>
          <w:rFonts w:ascii="標楷體" w:hAnsi="標楷體" w:hint="eastAsia"/>
        </w:rPr>
        <w:t>征購</w:t>
      </w:r>
      <w:r w:rsidRPr="00E434FC">
        <w:rPr>
          <w:rFonts w:ascii="標楷體" w:hAnsi="標楷體" w:cs="細明體" w:hint="eastAsia"/>
          <w:kern w:val="0"/>
        </w:rPr>
        <w:t>』方式取得土地，亦未申請都市計畫檢討變更土地取得之方式，惟當時徵收土地之經費支出實非市府財政所能負擔，且引進民間資金投資興建亦符合促參法『提升公共服務水準，加速社會經濟發展，促進民間參與公共建設』之立法精神，亦無違背都市計畫興闢公共設施之目的。</w:t>
      </w:r>
      <w:r w:rsidRPr="00E434FC">
        <w:rPr>
          <w:rFonts w:ascii="標楷體" w:hAnsi="標楷體" w:hint="eastAsia"/>
        </w:rPr>
        <w:t>」</w:t>
      </w:r>
    </w:p>
  </w:footnote>
  <w:footnote w:id="8">
    <w:p w:rsidR="006721DB" w:rsidRPr="00792220" w:rsidRDefault="006721DB" w:rsidP="00EE21D2">
      <w:pPr>
        <w:pStyle w:val="afa"/>
        <w:jc w:val="both"/>
        <w:rPr>
          <w:rFonts w:ascii="標楷體" w:hAnsi="標楷體"/>
        </w:rPr>
      </w:pPr>
      <w:r w:rsidRPr="00792220">
        <w:rPr>
          <w:rStyle w:val="afc"/>
          <w:rFonts w:ascii="標楷體" w:hAnsi="標楷體"/>
        </w:rPr>
        <w:footnoteRef/>
      </w:r>
      <w:r w:rsidRPr="00792220">
        <w:rPr>
          <w:rFonts w:ascii="標楷體" w:hAnsi="標楷體" w:hint="eastAsia"/>
          <w:szCs w:val="32"/>
        </w:rPr>
        <w:t>審計部臺北市審計處以106年11月22日審北市五字第1060009876號函，請</w:t>
      </w:r>
      <w:r w:rsidRPr="00792220">
        <w:rPr>
          <w:rFonts w:ascii="標楷體" w:hAnsi="標楷體" w:cs="標楷體-WinCharSetFFFF-H" w:hint="eastAsia"/>
          <w:szCs w:val="32"/>
        </w:rPr>
        <w:t>臺北市政府查明沅泰公司於臺北市</w:t>
      </w:r>
      <w:r w:rsidRPr="00792220">
        <w:rPr>
          <w:rFonts w:ascii="標楷體" w:hAnsi="標楷體" w:hint="eastAsia"/>
          <w:szCs w:val="32"/>
        </w:rPr>
        <w:t>內湖區西湖段2小段213地號</w:t>
      </w:r>
      <w:r w:rsidRPr="00792220">
        <w:rPr>
          <w:rFonts w:ascii="標楷體" w:hAnsi="標楷體" w:cs="新細明體" w:hint="eastAsia"/>
          <w:kern w:val="0"/>
          <w:szCs w:val="32"/>
        </w:rPr>
        <w:t>公共設施用地興建之建築物，有無依據都市計畫公共設施用地多目標使用辦法第4條規定，備具相關文件向該府申請核准多目標使用。</w:t>
      </w:r>
      <w:r w:rsidRPr="00792220">
        <w:rPr>
          <w:rFonts w:ascii="標楷體" w:hAnsi="標楷體" w:cs="標楷體-WinCharSetFFFF-H" w:hint="eastAsia"/>
          <w:szCs w:val="32"/>
        </w:rPr>
        <w:t>臺北市政府</w:t>
      </w:r>
      <w:r w:rsidRPr="00792220">
        <w:rPr>
          <w:rFonts w:ascii="標楷體" w:hAnsi="標楷體" w:cs="新細明體" w:hint="eastAsia"/>
          <w:kern w:val="0"/>
          <w:szCs w:val="32"/>
        </w:rPr>
        <w:t>以</w:t>
      </w:r>
      <w:r w:rsidRPr="00792220">
        <w:rPr>
          <w:rFonts w:ascii="標楷體" w:hAnsi="標楷體" w:hint="eastAsia"/>
          <w:szCs w:val="32"/>
        </w:rPr>
        <w:t>106年12月6日府授都規字第10609866800號函復審計部臺北市審計處略以：</w:t>
      </w:r>
      <w:r w:rsidRPr="00792220">
        <w:rPr>
          <w:rFonts w:ascii="標楷體" w:hAnsi="標楷體" w:cs="標楷體-WinCharSetFFFF-H" w:hint="eastAsia"/>
          <w:szCs w:val="32"/>
        </w:rPr>
        <w:t>臺北市</w:t>
      </w:r>
      <w:r w:rsidRPr="00792220">
        <w:rPr>
          <w:rFonts w:ascii="標楷體" w:hAnsi="標楷體" w:hint="eastAsia"/>
          <w:szCs w:val="32"/>
        </w:rPr>
        <w:t>內湖區西湖段2小段213地號</w:t>
      </w:r>
      <w:r w:rsidRPr="00792220">
        <w:rPr>
          <w:rFonts w:ascii="標楷體" w:hAnsi="標楷體" w:cs="新細明體" w:hint="eastAsia"/>
          <w:kern w:val="0"/>
          <w:szCs w:val="32"/>
        </w:rPr>
        <w:t>公共設施用地係屬「市場用地」，該址建築物使用經該府都市發展局查核，目前尚無依都市計畫公共設施用地多目標使用辦法第4條規定之相關申請文件紀錄，惟</w:t>
      </w:r>
      <w:r w:rsidRPr="00792220">
        <w:rPr>
          <w:rFonts w:ascii="標楷體" w:hAnsi="標楷體" w:hint="eastAsia"/>
          <w:szCs w:val="32"/>
        </w:rPr>
        <w:t>市場處表示該址前係由</w:t>
      </w:r>
      <w:r w:rsidRPr="00792220">
        <w:rPr>
          <w:rFonts w:ascii="標楷體" w:hAnsi="標楷體" w:cs="標楷體-WinCharSetFFFF-H" w:hint="eastAsia"/>
          <w:szCs w:val="32"/>
        </w:rPr>
        <w:t>沅泰公司申請辦理</w:t>
      </w:r>
      <w:r w:rsidRPr="00792220">
        <w:rPr>
          <w:rFonts w:ascii="標楷體" w:hAnsi="標楷體" w:hint="eastAsia"/>
          <w:szCs w:val="32"/>
        </w:rPr>
        <w:t>「</w:t>
      </w:r>
      <w:r w:rsidRPr="00792220">
        <w:rPr>
          <w:rFonts w:ascii="標楷體" w:hAnsi="標楷體" w:cs="標楷體-WinCharSetFFFF-H" w:hint="eastAsia"/>
          <w:szCs w:val="32"/>
        </w:rPr>
        <w:t>臺北市內湖區德明市場用地</w:t>
      </w:r>
      <w:r w:rsidRPr="00792220">
        <w:rPr>
          <w:rFonts w:ascii="標楷體" w:hAnsi="標楷體" w:cs="新細明體" w:hint="eastAsia"/>
          <w:kern w:val="0"/>
          <w:szCs w:val="32"/>
        </w:rPr>
        <w:t>多目標開發案投資計畫</w:t>
      </w:r>
      <w:r w:rsidRPr="00792220">
        <w:rPr>
          <w:rFonts w:ascii="標楷體" w:hAnsi="標楷體" w:hint="eastAsia"/>
          <w:szCs w:val="32"/>
        </w:rPr>
        <w:t>」，並經該府審核通過</w:t>
      </w:r>
      <w:r w:rsidRPr="00792220">
        <w:rPr>
          <w:rFonts w:ascii="標楷體" w:hAnsi="標楷體" w:cs="新細明體" w:hint="eastAsia"/>
          <w:kern w:val="0"/>
          <w:szCs w:val="32"/>
        </w:rPr>
        <w:t>。</w:t>
      </w:r>
    </w:p>
  </w:footnote>
  <w:footnote w:id="9">
    <w:p w:rsidR="006721DB" w:rsidRPr="000D10B1" w:rsidRDefault="006721DB" w:rsidP="001C7327">
      <w:pPr>
        <w:pStyle w:val="afa"/>
        <w:jc w:val="both"/>
        <w:rPr>
          <w:rFonts w:ascii="標楷體" w:hAnsi="標楷體"/>
        </w:rPr>
      </w:pPr>
      <w:r w:rsidRPr="000D10B1">
        <w:rPr>
          <w:rStyle w:val="afc"/>
          <w:rFonts w:ascii="標楷體" w:hAnsi="標楷體"/>
        </w:rPr>
        <w:footnoteRef/>
      </w:r>
      <w:r w:rsidRPr="000D10B1">
        <w:rPr>
          <w:rFonts w:ascii="標楷體" w:hAnsi="標楷體" w:cs="標楷體-WinCharSetFFFF-H" w:hint="eastAsia"/>
        </w:rPr>
        <w:t>依本案</w:t>
      </w:r>
      <w:r w:rsidRPr="000D10B1">
        <w:rPr>
          <w:rFonts w:ascii="標楷體" w:hAnsi="標楷體" w:hint="eastAsia"/>
        </w:rPr>
        <w:t>投資契約二、一條（契約期間）約定：「本契約之期間自本契約簽訂日開始起算，合計50年……。」臺北市政府與</w:t>
      </w:r>
      <w:r w:rsidRPr="000D10B1">
        <w:rPr>
          <w:rFonts w:ascii="標楷體" w:hAnsi="標楷體" w:cs="標楷體-WinCharSetFFFF-H" w:hint="eastAsia"/>
        </w:rPr>
        <w:t>沅泰公司係於</w:t>
      </w:r>
      <w:r w:rsidRPr="000D10B1">
        <w:rPr>
          <w:rFonts w:ascii="標楷體" w:hAnsi="標楷體" w:hint="eastAsia"/>
        </w:rPr>
        <w:t>96年12月27日簽約，爰契約期間至146年12月27日止。</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03C27"/>
    <w:multiLevelType w:val="hybridMultilevel"/>
    <w:tmpl w:val="F72E5AB0"/>
    <w:lvl w:ilvl="0" w:tplc="F0BC0E9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40E010C"/>
    <w:multiLevelType w:val="multilevel"/>
    <w:tmpl w:val="F4F4CFAE"/>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color w:val="auto"/>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color w:val="auto"/>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color w:val="auto"/>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58B3801"/>
    <w:multiLevelType w:val="hybridMultilevel"/>
    <w:tmpl w:val="A6AC9F0C"/>
    <w:lvl w:ilvl="0" w:tplc="5B80D52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26901FAE"/>
    <w:multiLevelType w:val="hybridMultilevel"/>
    <w:tmpl w:val="E9F27846"/>
    <w:lvl w:ilvl="0" w:tplc="F5AC6D84">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79261E0"/>
    <w:multiLevelType w:val="hybridMultilevel"/>
    <w:tmpl w:val="7896B868"/>
    <w:lvl w:ilvl="0" w:tplc="E48A43B2">
      <w:start w:val="1"/>
      <w:numFmt w:val="taiwaneseCountingThousand"/>
      <w:lvlText w:val="（%1）"/>
      <w:lvlJc w:val="left"/>
      <w:pPr>
        <w:ind w:left="1080" w:hanging="10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D0E30A6"/>
    <w:multiLevelType w:val="hybridMultilevel"/>
    <w:tmpl w:val="C082C2EE"/>
    <w:lvl w:ilvl="0" w:tplc="B2C0E5F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EE66BCF"/>
    <w:multiLevelType w:val="hybridMultilevel"/>
    <w:tmpl w:val="918065A0"/>
    <w:lvl w:ilvl="0" w:tplc="076042F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4"/>
  </w:num>
  <w:num w:numId="3">
    <w:abstractNumId w:val="1"/>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4"/>
  </w:num>
  <w:num w:numId="19">
    <w:abstractNumId w:val="4"/>
    <w:lvlOverride w:ilvl="0">
      <w:startOverride w:val="1"/>
    </w:lvlOverride>
  </w:num>
  <w:num w:numId="20">
    <w:abstractNumId w:val="2"/>
  </w:num>
  <w:num w:numId="21">
    <w:abstractNumId w:val="4"/>
  </w:num>
  <w:num w:numId="22">
    <w:abstractNumId w:val="10"/>
  </w:num>
  <w:num w:numId="23">
    <w:abstractNumId w:val="7"/>
  </w:num>
  <w:num w:numId="24">
    <w:abstractNumId w:val="11"/>
  </w:num>
  <w:num w:numId="25">
    <w:abstractNumId w:val="2"/>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num>
  <w:num w:numId="28">
    <w:abstractNumId w:val="12"/>
  </w:num>
  <w:num w:numId="29">
    <w:abstractNumId w:val="12"/>
  </w:num>
  <w:num w:numId="30">
    <w:abstractNumId w:val="8"/>
  </w:num>
  <w:num w:numId="31">
    <w:abstractNumId w:val="8"/>
  </w:num>
  <w:num w:numId="32">
    <w:abstractNumId w:val="2"/>
  </w:num>
  <w:num w:numId="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num>
  <w:num w:numId="35">
    <w:abstractNumId w:val="0"/>
  </w:num>
  <w:num w:numId="36">
    <w:abstractNumId w:val="13"/>
  </w:num>
  <w:num w:numId="37">
    <w:abstractNumId w:val="9"/>
  </w:num>
  <w:num w:numId="38">
    <w:abstractNumId w:val="2"/>
  </w:num>
  <w:num w:numId="39">
    <w:abstractNumId w:val="2"/>
  </w:num>
  <w:num w:numId="40">
    <w:abstractNumId w:val="2"/>
  </w:num>
  <w:num w:numId="41">
    <w:abstractNumId w:val="2"/>
  </w:num>
  <w:num w:numId="42">
    <w:abstractNumId w:val="2"/>
  </w:num>
  <w:num w:numId="43">
    <w:abstractNumId w:val="5"/>
  </w:num>
  <w:num w:numId="44">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073E"/>
    <w:rsid w:val="0000087C"/>
    <w:rsid w:val="00001161"/>
    <w:rsid w:val="00002126"/>
    <w:rsid w:val="0000242C"/>
    <w:rsid w:val="00002D56"/>
    <w:rsid w:val="00002E57"/>
    <w:rsid w:val="00004185"/>
    <w:rsid w:val="00004255"/>
    <w:rsid w:val="0000514D"/>
    <w:rsid w:val="000068D0"/>
    <w:rsid w:val="00006961"/>
    <w:rsid w:val="00007D69"/>
    <w:rsid w:val="00010941"/>
    <w:rsid w:val="00011144"/>
    <w:rsid w:val="000112BF"/>
    <w:rsid w:val="00011C22"/>
    <w:rsid w:val="00011C9B"/>
    <w:rsid w:val="00011E3C"/>
    <w:rsid w:val="00012233"/>
    <w:rsid w:val="00012BC5"/>
    <w:rsid w:val="00012C2E"/>
    <w:rsid w:val="000130C9"/>
    <w:rsid w:val="00013808"/>
    <w:rsid w:val="0001380B"/>
    <w:rsid w:val="00014E6B"/>
    <w:rsid w:val="0001559C"/>
    <w:rsid w:val="000155E5"/>
    <w:rsid w:val="00016924"/>
    <w:rsid w:val="00016B56"/>
    <w:rsid w:val="00016CCB"/>
    <w:rsid w:val="00016E69"/>
    <w:rsid w:val="000172FF"/>
    <w:rsid w:val="00017318"/>
    <w:rsid w:val="00017901"/>
    <w:rsid w:val="00020948"/>
    <w:rsid w:val="00021B69"/>
    <w:rsid w:val="00023A43"/>
    <w:rsid w:val="000246F7"/>
    <w:rsid w:val="000278DE"/>
    <w:rsid w:val="00027904"/>
    <w:rsid w:val="00027C31"/>
    <w:rsid w:val="000300D2"/>
    <w:rsid w:val="00030FCC"/>
    <w:rsid w:val="0003114D"/>
    <w:rsid w:val="00032C1E"/>
    <w:rsid w:val="00033A90"/>
    <w:rsid w:val="00034C72"/>
    <w:rsid w:val="00034CE2"/>
    <w:rsid w:val="00035762"/>
    <w:rsid w:val="00036AF1"/>
    <w:rsid w:val="00036D76"/>
    <w:rsid w:val="0004016E"/>
    <w:rsid w:val="00042911"/>
    <w:rsid w:val="00042EED"/>
    <w:rsid w:val="00043F33"/>
    <w:rsid w:val="00045949"/>
    <w:rsid w:val="000461F6"/>
    <w:rsid w:val="00046A1E"/>
    <w:rsid w:val="0004794A"/>
    <w:rsid w:val="00047AE2"/>
    <w:rsid w:val="000510D5"/>
    <w:rsid w:val="0005112F"/>
    <w:rsid w:val="000512C8"/>
    <w:rsid w:val="00051AB5"/>
    <w:rsid w:val="0005466B"/>
    <w:rsid w:val="000549BF"/>
    <w:rsid w:val="00054E36"/>
    <w:rsid w:val="00055661"/>
    <w:rsid w:val="000557C0"/>
    <w:rsid w:val="00055A59"/>
    <w:rsid w:val="00055DBA"/>
    <w:rsid w:val="00055E2B"/>
    <w:rsid w:val="00057211"/>
    <w:rsid w:val="000578AE"/>
    <w:rsid w:val="00057ECA"/>
    <w:rsid w:val="00057F32"/>
    <w:rsid w:val="00060877"/>
    <w:rsid w:val="000608F6"/>
    <w:rsid w:val="00060A82"/>
    <w:rsid w:val="0006136A"/>
    <w:rsid w:val="000614B2"/>
    <w:rsid w:val="00061FA7"/>
    <w:rsid w:val="0006211A"/>
    <w:rsid w:val="00062A25"/>
    <w:rsid w:val="00064B72"/>
    <w:rsid w:val="00065B99"/>
    <w:rsid w:val="0006642B"/>
    <w:rsid w:val="00066605"/>
    <w:rsid w:val="00066DE2"/>
    <w:rsid w:val="000674A4"/>
    <w:rsid w:val="00067A78"/>
    <w:rsid w:val="00067C08"/>
    <w:rsid w:val="00070666"/>
    <w:rsid w:val="0007141A"/>
    <w:rsid w:val="0007141C"/>
    <w:rsid w:val="00071DF7"/>
    <w:rsid w:val="00071E62"/>
    <w:rsid w:val="000721BD"/>
    <w:rsid w:val="0007221E"/>
    <w:rsid w:val="00073AE4"/>
    <w:rsid w:val="00073CB5"/>
    <w:rsid w:val="0007425C"/>
    <w:rsid w:val="0007666E"/>
    <w:rsid w:val="0007680C"/>
    <w:rsid w:val="00077553"/>
    <w:rsid w:val="0007771D"/>
    <w:rsid w:val="000777F0"/>
    <w:rsid w:val="00082559"/>
    <w:rsid w:val="000845ED"/>
    <w:rsid w:val="000849F2"/>
    <w:rsid w:val="00084EF9"/>
    <w:rsid w:val="000851A2"/>
    <w:rsid w:val="00085C6D"/>
    <w:rsid w:val="00086311"/>
    <w:rsid w:val="00087418"/>
    <w:rsid w:val="000878DF"/>
    <w:rsid w:val="00087A87"/>
    <w:rsid w:val="00091269"/>
    <w:rsid w:val="000913A5"/>
    <w:rsid w:val="00091734"/>
    <w:rsid w:val="00092286"/>
    <w:rsid w:val="0009256C"/>
    <w:rsid w:val="00092E6F"/>
    <w:rsid w:val="0009352E"/>
    <w:rsid w:val="00094716"/>
    <w:rsid w:val="00094E94"/>
    <w:rsid w:val="000954E5"/>
    <w:rsid w:val="000959B2"/>
    <w:rsid w:val="000969A2"/>
    <w:rsid w:val="000969AC"/>
    <w:rsid w:val="00096B96"/>
    <w:rsid w:val="0009747D"/>
    <w:rsid w:val="00097AB1"/>
    <w:rsid w:val="000A07F3"/>
    <w:rsid w:val="000A22C9"/>
    <w:rsid w:val="000A2F3F"/>
    <w:rsid w:val="000A4442"/>
    <w:rsid w:val="000A4B62"/>
    <w:rsid w:val="000A4C47"/>
    <w:rsid w:val="000A4D15"/>
    <w:rsid w:val="000A5B92"/>
    <w:rsid w:val="000A73B0"/>
    <w:rsid w:val="000A7F0B"/>
    <w:rsid w:val="000B0B4A"/>
    <w:rsid w:val="000B110A"/>
    <w:rsid w:val="000B1C5F"/>
    <w:rsid w:val="000B279A"/>
    <w:rsid w:val="000B3762"/>
    <w:rsid w:val="000B3870"/>
    <w:rsid w:val="000B5F12"/>
    <w:rsid w:val="000B61D2"/>
    <w:rsid w:val="000B6A6C"/>
    <w:rsid w:val="000B6C9F"/>
    <w:rsid w:val="000B70A7"/>
    <w:rsid w:val="000B73DD"/>
    <w:rsid w:val="000B74EB"/>
    <w:rsid w:val="000B7659"/>
    <w:rsid w:val="000C038B"/>
    <w:rsid w:val="000C133D"/>
    <w:rsid w:val="000C19B4"/>
    <w:rsid w:val="000C31D3"/>
    <w:rsid w:val="000C4573"/>
    <w:rsid w:val="000C46FD"/>
    <w:rsid w:val="000C495F"/>
    <w:rsid w:val="000C49EC"/>
    <w:rsid w:val="000C5369"/>
    <w:rsid w:val="000C53A6"/>
    <w:rsid w:val="000C6A3C"/>
    <w:rsid w:val="000C6EE4"/>
    <w:rsid w:val="000D021C"/>
    <w:rsid w:val="000D06E3"/>
    <w:rsid w:val="000D10B1"/>
    <w:rsid w:val="000D2159"/>
    <w:rsid w:val="000D2955"/>
    <w:rsid w:val="000D3522"/>
    <w:rsid w:val="000D6117"/>
    <w:rsid w:val="000D771D"/>
    <w:rsid w:val="000D7E2B"/>
    <w:rsid w:val="000E03CB"/>
    <w:rsid w:val="000E1B12"/>
    <w:rsid w:val="000E1EF7"/>
    <w:rsid w:val="000E30E4"/>
    <w:rsid w:val="000E3636"/>
    <w:rsid w:val="000E37B7"/>
    <w:rsid w:val="000E3EBC"/>
    <w:rsid w:val="000E4B1E"/>
    <w:rsid w:val="000E52F4"/>
    <w:rsid w:val="000E57DE"/>
    <w:rsid w:val="000E5F7F"/>
    <w:rsid w:val="000E6431"/>
    <w:rsid w:val="000E662E"/>
    <w:rsid w:val="000E685A"/>
    <w:rsid w:val="000E7036"/>
    <w:rsid w:val="000E721E"/>
    <w:rsid w:val="000E74A6"/>
    <w:rsid w:val="000E74BD"/>
    <w:rsid w:val="000F091A"/>
    <w:rsid w:val="000F0A76"/>
    <w:rsid w:val="000F0FC5"/>
    <w:rsid w:val="000F105C"/>
    <w:rsid w:val="000F21A5"/>
    <w:rsid w:val="000F3965"/>
    <w:rsid w:val="000F3A07"/>
    <w:rsid w:val="000F3D8A"/>
    <w:rsid w:val="000F3E4A"/>
    <w:rsid w:val="000F4121"/>
    <w:rsid w:val="000F44F8"/>
    <w:rsid w:val="000F4754"/>
    <w:rsid w:val="000F528B"/>
    <w:rsid w:val="000F52D2"/>
    <w:rsid w:val="000F55E7"/>
    <w:rsid w:val="000F66FC"/>
    <w:rsid w:val="000F687B"/>
    <w:rsid w:val="000F6AD8"/>
    <w:rsid w:val="000F70B9"/>
    <w:rsid w:val="000F7E0D"/>
    <w:rsid w:val="0010107B"/>
    <w:rsid w:val="00101625"/>
    <w:rsid w:val="00101BD5"/>
    <w:rsid w:val="001024AE"/>
    <w:rsid w:val="00102B9F"/>
    <w:rsid w:val="001034A9"/>
    <w:rsid w:val="0010406F"/>
    <w:rsid w:val="00104516"/>
    <w:rsid w:val="0010695B"/>
    <w:rsid w:val="001079F2"/>
    <w:rsid w:val="001109F2"/>
    <w:rsid w:val="00110A1B"/>
    <w:rsid w:val="00110D79"/>
    <w:rsid w:val="001118B3"/>
    <w:rsid w:val="00111BAF"/>
    <w:rsid w:val="00112637"/>
    <w:rsid w:val="00112ABC"/>
    <w:rsid w:val="00112E14"/>
    <w:rsid w:val="0011419C"/>
    <w:rsid w:val="00114DC5"/>
    <w:rsid w:val="00114DE7"/>
    <w:rsid w:val="00115E92"/>
    <w:rsid w:val="00117CCF"/>
    <w:rsid w:val="00117FE5"/>
    <w:rsid w:val="0012001E"/>
    <w:rsid w:val="00122684"/>
    <w:rsid w:val="00122A28"/>
    <w:rsid w:val="001233F3"/>
    <w:rsid w:val="00125B18"/>
    <w:rsid w:val="00126A55"/>
    <w:rsid w:val="00126D4A"/>
    <w:rsid w:val="00127345"/>
    <w:rsid w:val="00127349"/>
    <w:rsid w:val="001329E7"/>
    <w:rsid w:val="0013375A"/>
    <w:rsid w:val="00133F08"/>
    <w:rsid w:val="001345E6"/>
    <w:rsid w:val="001364B4"/>
    <w:rsid w:val="00136539"/>
    <w:rsid w:val="001366AE"/>
    <w:rsid w:val="001378B0"/>
    <w:rsid w:val="00141A80"/>
    <w:rsid w:val="00141A94"/>
    <w:rsid w:val="00141D01"/>
    <w:rsid w:val="00141E6C"/>
    <w:rsid w:val="00142D90"/>
    <w:rsid w:val="00142E00"/>
    <w:rsid w:val="001434BF"/>
    <w:rsid w:val="00143CC9"/>
    <w:rsid w:val="001448D4"/>
    <w:rsid w:val="001449AF"/>
    <w:rsid w:val="001453F3"/>
    <w:rsid w:val="00145AB6"/>
    <w:rsid w:val="00146053"/>
    <w:rsid w:val="001468BE"/>
    <w:rsid w:val="00146AD0"/>
    <w:rsid w:val="00147AC0"/>
    <w:rsid w:val="00150008"/>
    <w:rsid w:val="00150FC0"/>
    <w:rsid w:val="00150FFD"/>
    <w:rsid w:val="00151760"/>
    <w:rsid w:val="00151B2E"/>
    <w:rsid w:val="00151D36"/>
    <w:rsid w:val="00151F5A"/>
    <w:rsid w:val="00152793"/>
    <w:rsid w:val="001537BA"/>
    <w:rsid w:val="00153B7E"/>
    <w:rsid w:val="001545A9"/>
    <w:rsid w:val="00154C66"/>
    <w:rsid w:val="001554C7"/>
    <w:rsid w:val="0015598E"/>
    <w:rsid w:val="00156260"/>
    <w:rsid w:val="00156B52"/>
    <w:rsid w:val="001573DE"/>
    <w:rsid w:val="00160CFC"/>
    <w:rsid w:val="00160F87"/>
    <w:rsid w:val="001610D3"/>
    <w:rsid w:val="00161434"/>
    <w:rsid w:val="00161D0D"/>
    <w:rsid w:val="00161DAD"/>
    <w:rsid w:val="00162851"/>
    <w:rsid w:val="001636AE"/>
    <w:rsid w:val="001637C7"/>
    <w:rsid w:val="00164649"/>
    <w:rsid w:val="0016480E"/>
    <w:rsid w:val="001656F4"/>
    <w:rsid w:val="00166284"/>
    <w:rsid w:val="00166CD6"/>
    <w:rsid w:val="00167704"/>
    <w:rsid w:val="00171728"/>
    <w:rsid w:val="00172062"/>
    <w:rsid w:val="00173F8A"/>
    <w:rsid w:val="00174297"/>
    <w:rsid w:val="0017564F"/>
    <w:rsid w:val="00176D5C"/>
    <w:rsid w:val="00176D89"/>
    <w:rsid w:val="00180E06"/>
    <w:rsid w:val="00180E8C"/>
    <w:rsid w:val="001817B3"/>
    <w:rsid w:val="00182AE8"/>
    <w:rsid w:val="00182EB6"/>
    <w:rsid w:val="00183014"/>
    <w:rsid w:val="00183118"/>
    <w:rsid w:val="001855BE"/>
    <w:rsid w:val="0018595B"/>
    <w:rsid w:val="0018610D"/>
    <w:rsid w:val="00186E37"/>
    <w:rsid w:val="0018752D"/>
    <w:rsid w:val="001927A5"/>
    <w:rsid w:val="00193132"/>
    <w:rsid w:val="0019360B"/>
    <w:rsid w:val="00194224"/>
    <w:rsid w:val="00194676"/>
    <w:rsid w:val="00194D2B"/>
    <w:rsid w:val="0019579A"/>
    <w:rsid w:val="001959C2"/>
    <w:rsid w:val="001976D1"/>
    <w:rsid w:val="00197853"/>
    <w:rsid w:val="001A0381"/>
    <w:rsid w:val="001A06C2"/>
    <w:rsid w:val="001A08B3"/>
    <w:rsid w:val="001A0EB1"/>
    <w:rsid w:val="001A109D"/>
    <w:rsid w:val="001A188A"/>
    <w:rsid w:val="001A4495"/>
    <w:rsid w:val="001A4DAA"/>
    <w:rsid w:val="001A51E3"/>
    <w:rsid w:val="001A5319"/>
    <w:rsid w:val="001A6E82"/>
    <w:rsid w:val="001A7968"/>
    <w:rsid w:val="001B055C"/>
    <w:rsid w:val="001B07A8"/>
    <w:rsid w:val="001B1B89"/>
    <w:rsid w:val="001B21D2"/>
    <w:rsid w:val="001B27BE"/>
    <w:rsid w:val="001B2E98"/>
    <w:rsid w:val="001B3483"/>
    <w:rsid w:val="001B34DA"/>
    <w:rsid w:val="001B3C1E"/>
    <w:rsid w:val="001B4494"/>
    <w:rsid w:val="001B464D"/>
    <w:rsid w:val="001B5228"/>
    <w:rsid w:val="001B5ECE"/>
    <w:rsid w:val="001B6F81"/>
    <w:rsid w:val="001C087F"/>
    <w:rsid w:val="001C09AD"/>
    <w:rsid w:val="001C0AFE"/>
    <w:rsid w:val="001C0D8B"/>
    <w:rsid w:val="001C0DA8"/>
    <w:rsid w:val="001C1226"/>
    <w:rsid w:val="001C1242"/>
    <w:rsid w:val="001C18DC"/>
    <w:rsid w:val="001C2B30"/>
    <w:rsid w:val="001C31A6"/>
    <w:rsid w:val="001C379E"/>
    <w:rsid w:val="001C4735"/>
    <w:rsid w:val="001C48EB"/>
    <w:rsid w:val="001C6AE1"/>
    <w:rsid w:val="001C71BA"/>
    <w:rsid w:val="001C7327"/>
    <w:rsid w:val="001D14C8"/>
    <w:rsid w:val="001D30E8"/>
    <w:rsid w:val="001D321C"/>
    <w:rsid w:val="001D3D01"/>
    <w:rsid w:val="001D42E1"/>
    <w:rsid w:val="001D4644"/>
    <w:rsid w:val="001D4A2E"/>
    <w:rsid w:val="001D4AD7"/>
    <w:rsid w:val="001D50CB"/>
    <w:rsid w:val="001D5349"/>
    <w:rsid w:val="001D5A3F"/>
    <w:rsid w:val="001D5F93"/>
    <w:rsid w:val="001D6C79"/>
    <w:rsid w:val="001D71C4"/>
    <w:rsid w:val="001D7D33"/>
    <w:rsid w:val="001E0C50"/>
    <w:rsid w:val="001E0D8A"/>
    <w:rsid w:val="001E123F"/>
    <w:rsid w:val="001E1DA7"/>
    <w:rsid w:val="001E1DC6"/>
    <w:rsid w:val="001E1F09"/>
    <w:rsid w:val="001E2347"/>
    <w:rsid w:val="001E2608"/>
    <w:rsid w:val="001E2B45"/>
    <w:rsid w:val="001E2C16"/>
    <w:rsid w:val="001E30BE"/>
    <w:rsid w:val="001E321A"/>
    <w:rsid w:val="001E461B"/>
    <w:rsid w:val="001E530E"/>
    <w:rsid w:val="001E61B9"/>
    <w:rsid w:val="001E67BA"/>
    <w:rsid w:val="001E74C2"/>
    <w:rsid w:val="001F096C"/>
    <w:rsid w:val="001F1F59"/>
    <w:rsid w:val="001F2955"/>
    <w:rsid w:val="001F2CF9"/>
    <w:rsid w:val="001F4F82"/>
    <w:rsid w:val="001F5A48"/>
    <w:rsid w:val="001F5D6C"/>
    <w:rsid w:val="001F5DB8"/>
    <w:rsid w:val="001F6260"/>
    <w:rsid w:val="00200007"/>
    <w:rsid w:val="00200CD3"/>
    <w:rsid w:val="002016CF"/>
    <w:rsid w:val="00202C29"/>
    <w:rsid w:val="002030A5"/>
    <w:rsid w:val="00203131"/>
    <w:rsid w:val="00203A8F"/>
    <w:rsid w:val="002044BC"/>
    <w:rsid w:val="002047EB"/>
    <w:rsid w:val="00204D51"/>
    <w:rsid w:val="0020518B"/>
    <w:rsid w:val="002062FB"/>
    <w:rsid w:val="00206CB0"/>
    <w:rsid w:val="002073F0"/>
    <w:rsid w:val="002124B2"/>
    <w:rsid w:val="00212E88"/>
    <w:rsid w:val="00213C9C"/>
    <w:rsid w:val="00214E54"/>
    <w:rsid w:val="002153FF"/>
    <w:rsid w:val="002164D1"/>
    <w:rsid w:val="00217E4A"/>
    <w:rsid w:val="0022009E"/>
    <w:rsid w:val="002203D9"/>
    <w:rsid w:val="002205FF"/>
    <w:rsid w:val="0022075D"/>
    <w:rsid w:val="00220E47"/>
    <w:rsid w:val="002231DD"/>
    <w:rsid w:val="00223241"/>
    <w:rsid w:val="002236A8"/>
    <w:rsid w:val="00223CA5"/>
    <w:rsid w:val="00223DF8"/>
    <w:rsid w:val="0022425C"/>
    <w:rsid w:val="002246DE"/>
    <w:rsid w:val="00224A8B"/>
    <w:rsid w:val="00225439"/>
    <w:rsid w:val="00225C67"/>
    <w:rsid w:val="00225C9F"/>
    <w:rsid w:val="00226337"/>
    <w:rsid w:val="002268EA"/>
    <w:rsid w:val="002271A9"/>
    <w:rsid w:val="00230789"/>
    <w:rsid w:val="00231A02"/>
    <w:rsid w:val="00231AE3"/>
    <w:rsid w:val="00233902"/>
    <w:rsid w:val="002364DF"/>
    <w:rsid w:val="00236AE9"/>
    <w:rsid w:val="00236FDE"/>
    <w:rsid w:val="0023742A"/>
    <w:rsid w:val="002379CF"/>
    <w:rsid w:val="00237D18"/>
    <w:rsid w:val="00237F3E"/>
    <w:rsid w:val="00240239"/>
    <w:rsid w:val="0024057B"/>
    <w:rsid w:val="00241C3B"/>
    <w:rsid w:val="00243371"/>
    <w:rsid w:val="00245077"/>
    <w:rsid w:val="00246326"/>
    <w:rsid w:val="00246E8B"/>
    <w:rsid w:val="00246EBC"/>
    <w:rsid w:val="0024760B"/>
    <w:rsid w:val="0025070F"/>
    <w:rsid w:val="002519EF"/>
    <w:rsid w:val="00252285"/>
    <w:rsid w:val="00252376"/>
    <w:rsid w:val="00252AC4"/>
    <w:rsid w:val="00252B3F"/>
    <w:rsid w:val="00252BC4"/>
    <w:rsid w:val="00252BCD"/>
    <w:rsid w:val="00253D26"/>
    <w:rsid w:val="00254014"/>
    <w:rsid w:val="00254B39"/>
    <w:rsid w:val="002552AD"/>
    <w:rsid w:val="0025602C"/>
    <w:rsid w:val="002568D9"/>
    <w:rsid w:val="00256A2B"/>
    <w:rsid w:val="00256E48"/>
    <w:rsid w:val="00260157"/>
    <w:rsid w:val="00261212"/>
    <w:rsid w:val="00261911"/>
    <w:rsid w:val="00261E36"/>
    <w:rsid w:val="00263D0C"/>
    <w:rsid w:val="0026423F"/>
    <w:rsid w:val="002642A8"/>
    <w:rsid w:val="002642F0"/>
    <w:rsid w:val="00264C9D"/>
    <w:rsid w:val="0026504D"/>
    <w:rsid w:val="002667D6"/>
    <w:rsid w:val="00266F8B"/>
    <w:rsid w:val="00267662"/>
    <w:rsid w:val="00267A5D"/>
    <w:rsid w:val="00270998"/>
    <w:rsid w:val="002714D9"/>
    <w:rsid w:val="00271E0F"/>
    <w:rsid w:val="00272CD2"/>
    <w:rsid w:val="002734D9"/>
    <w:rsid w:val="00273A2F"/>
    <w:rsid w:val="00274283"/>
    <w:rsid w:val="0027571A"/>
    <w:rsid w:val="00275E98"/>
    <w:rsid w:val="002777DD"/>
    <w:rsid w:val="00277AE4"/>
    <w:rsid w:val="00280986"/>
    <w:rsid w:val="002814A0"/>
    <w:rsid w:val="0028159C"/>
    <w:rsid w:val="00281694"/>
    <w:rsid w:val="002817B7"/>
    <w:rsid w:val="00281ECE"/>
    <w:rsid w:val="00282689"/>
    <w:rsid w:val="002831C7"/>
    <w:rsid w:val="00283732"/>
    <w:rsid w:val="002840C6"/>
    <w:rsid w:val="00284CFE"/>
    <w:rsid w:val="00290092"/>
    <w:rsid w:val="002911A2"/>
    <w:rsid w:val="002915C8"/>
    <w:rsid w:val="002947EA"/>
    <w:rsid w:val="00295174"/>
    <w:rsid w:val="00296172"/>
    <w:rsid w:val="00296B92"/>
    <w:rsid w:val="00296FE9"/>
    <w:rsid w:val="002972E3"/>
    <w:rsid w:val="00297641"/>
    <w:rsid w:val="00297EB1"/>
    <w:rsid w:val="002A2C22"/>
    <w:rsid w:val="002A3260"/>
    <w:rsid w:val="002A361F"/>
    <w:rsid w:val="002A36C4"/>
    <w:rsid w:val="002A64AF"/>
    <w:rsid w:val="002A6824"/>
    <w:rsid w:val="002A6DB9"/>
    <w:rsid w:val="002A7084"/>
    <w:rsid w:val="002A773F"/>
    <w:rsid w:val="002A7B1A"/>
    <w:rsid w:val="002B02EB"/>
    <w:rsid w:val="002B036B"/>
    <w:rsid w:val="002B08E4"/>
    <w:rsid w:val="002B0BCD"/>
    <w:rsid w:val="002B1035"/>
    <w:rsid w:val="002B17B2"/>
    <w:rsid w:val="002B1EF8"/>
    <w:rsid w:val="002B2688"/>
    <w:rsid w:val="002B393D"/>
    <w:rsid w:val="002B3ED4"/>
    <w:rsid w:val="002B4656"/>
    <w:rsid w:val="002B5C21"/>
    <w:rsid w:val="002B739A"/>
    <w:rsid w:val="002C0560"/>
    <w:rsid w:val="002C0602"/>
    <w:rsid w:val="002C0D37"/>
    <w:rsid w:val="002C1E8E"/>
    <w:rsid w:val="002C3178"/>
    <w:rsid w:val="002C3C66"/>
    <w:rsid w:val="002C547B"/>
    <w:rsid w:val="002C5B92"/>
    <w:rsid w:val="002C6AC4"/>
    <w:rsid w:val="002C7A0C"/>
    <w:rsid w:val="002D060F"/>
    <w:rsid w:val="002D06B6"/>
    <w:rsid w:val="002D0EC7"/>
    <w:rsid w:val="002D1508"/>
    <w:rsid w:val="002D30D0"/>
    <w:rsid w:val="002D37AE"/>
    <w:rsid w:val="002D3E69"/>
    <w:rsid w:val="002D42BE"/>
    <w:rsid w:val="002D54E7"/>
    <w:rsid w:val="002D58C6"/>
    <w:rsid w:val="002D5C16"/>
    <w:rsid w:val="002D6F34"/>
    <w:rsid w:val="002E0BBE"/>
    <w:rsid w:val="002E5166"/>
    <w:rsid w:val="002F16D7"/>
    <w:rsid w:val="002F2476"/>
    <w:rsid w:val="002F2D79"/>
    <w:rsid w:val="002F3DFF"/>
    <w:rsid w:val="002F4F19"/>
    <w:rsid w:val="002F4FE9"/>
    <w:rsid w:val="002F521D"/>
    <w:rsid w:val="002F5877"/>
    <w:rsid w:val="002F5E05"/>
    <w:rsid w:val="002F5E92"/>
    <w:rsid w:val="002F5F9E"/>
    <w:rsid w:val="002F646F"/>
    <w:rsid w:val="003007FC"/>
    <w:rsid w:val="00300B68"/>
    <w:rsid w:val="003023F9"/>
    <w:rsid w:val="00303628"/>
    <w:rsid w:val="00304853"/>
    <w:rsid w:val="00304DE0"/>
    <w:rsid w:val="00305351"/>
    <w:rsid w:val="00306E1F"/>
    <w:rsid w:val="00307283"/>
    <w:rsid w:val="00307A76"/>
    <w:rsid w:val="003102CE"/>
    <w:rsid w:val="00312BE6"/>
    <w:rsid w:val="00313AA7"/>
    <w:rsid w:val="0031419E"/>
    <w:rsid w:val="00314633"/>
    <w:rsid w:val="003146F4"/>
    <w:rsid w:val="00314CEB"/>
    <w:rsid w:val="0031594C"/>
    <w:rsid w:val="00315A16"/>
    <w:rsid w:val="00315DEF"/>
    <w:rsid w:val="00315F6D"/>
    <w:rsid w:val="003161F7"/>
    <w:rsid w:val="003167D9"/>
    <w:rsid w:val="00317053"/>
    <w:rsid w:val="00317116"/>
    <w:rsid w:val="003202FE"/>
    <w:rsid w:val="00320442"/>
    <w:rsid w:val="0032109C"/>
    <w:rsid w:val="00321FC3"/>
    <w:rsid w:val="00322304"/>
    <w:rsid w:val="003223E9"/>
    <w:rsid w:val="00322B45"/>
    <w:rsid w:val="00323809"/>
    <w:rsid w:val="00323D41"/>
    <w:rsid w:val="00323E8D"/>
    <w:rsid w:val="00324488"/>
    <w:rsid w:val="00324F5A"/>
    <w:rsid w:val="0032500E"/>
    <w:rsid w:val="00325268"/>
    <w:rsid w:val="00325414"/>
    <w:rsid w:val="00325A64"/>
    <w:rsid w:val="00325BBB"/>
    <w:rsid w:val="00326685"/>
    <w:rsid w:val="00326B79"/>
    <w:rsid w:val="003302F1"/>
    <w:rsid w:val="003310C6"/>
    <w:rsid w:val="003320D9"/>
    <w:rsid w:val="00332F14"/>
    <w:rsid w:val="00333E2A"/>
    <w:rsid w:val="003357BA"/>
    <w:rsid w:val="0033773F"/>
    <w:rsid w:val="003427A6"/>
    <w:rsid w:val="00342C9B"/>
    <w:rsid w:val="0034401B"/>
    <w:rsid w:val="00344298"/>
    <w:rsid w:val="0034470E"/>
    <w:rsid w:val="0034776B"/>
    <w:rsid w:val="00347889"/>
    <w:rsid w:val="003478B4"/>
    <w:rsid w:val="003501FD"/>
    <w:rsid w:val="00351226"/>
    <w:rsid w:val="00351708"/>
    <w:rsid w:val="0035220A"/>
    <w:rsid w:val="00352DB0"/>
    <w:rsid w:val="0035403E"/>
    <w:rsid w:val="003556AC"/>
    <w:rsid w:val="00356453"/>
    <w:rsid w:val="00356B96"/>
    <w:rsid w:val="00356C05"/>
    <w:rsid w:val="00356CD4"/>
    <w:rsid w:val="00356FEE"/>
    <w:rsid w:val="003571A4"/>
    <w:rsid w:val="00357314"/>
    <w:rsid w:val="00357B51"/>
    <w:rsid w:val="0036092E"/>
    <w:rsid w:val="00361063"/>
    <w:rsid w:val="00362497"/>
    <w:rsid w:val="00362B45"/>
    <w:rsid w:val="00362B6D"/>
    <w:rsid w:val="00363552"/>
    <w:rsid w:val="00363D29"/>
    <w:rsid w:val="00364B19"/>
    <w:rsid w:val="00365089"/>
    <w:rsid w:val="003650CD"/>
    <w:rsid w:val="003662B8"/>
    <w:rsid w:val="00366A6F"/>
    <w:rsid w:val="0036749A"/>
    <w:rsid w:val="00367C9E"/>
    <w:rsid w:val="0037094A"/>
    <w:rsid w:val="00371E46"/>
    <w:rsid w:val="00371ED3"/>
    <w:rsid w:val="00372FFC"/>
    <w:rsid w:val="00373A4D"/>
    <w:rsid w:val="00374CB5"/>
    <w:rsid w:val="00375C04"/>
    <w:rsid w:val="00375CA6"/>
    <w:rsid w:val="00376E4F"/>
    <w:rsid w:val="0037728A"/>
    <w:rsid w:val="003779BE"/>
    <w:rsid w:val="00377E8D"/>
    <w:rsid w:val="003803E6"/>
    <w:rsid w:val="00380528"/>
    <w:rsid w:val="00380B7D"/>
    <w:rsid w:val="0038162F"/>
    <w:rsid w:val="00381A99"/>
    <w:rsid w:val="00382793"/>
    <w:rsid w:val="0038299D"/>
    <w:rsid w:val="003829C2"/>
    <w:rsid w:val="00382D48"/>
    <w:rsid w:val="003830B2"/>
    <w:rsid w:val="003830D1"/>
    <w:rsid w:val="00383A0B"/>
    <w:rsid w:val="00383B0B"/>
    <w:rsid w:val="00384724"/>
    <w:rsid w:val="00384F0F"/>
    <w:rsid w:val="003854C3"/>
    <w:rsid w:val="003867A9"/>
    <w:rsid w:val="00386A03"/>
    <w:rsid w:val="00387089"/>
    <w:rsid w:val="00387175"/>
    <w:rsid w:val="0038736B"/>
    <w:rsid w:val="00387D12"/>
    <w:rsid w:val="00390721"/>
    <w:rsid w:val="00390CFA"/>
    <w:rsid w:val="0039167C"/>
    <w:rsid w:val="003919B7"/>
    <w:rsid w:val="00391D57"/>
    <w:rsid w:val="00392285"/>
    <w:rsid w:val="00392292"/>
    <w:rsid w:val="00393696"/>
    <w:rsid w:val="003936CA"/>
    <w:rsid w:val="00393D53"/>
    <w:rsid w:val="00394EDF"/>
    <w:rsid w:val="00394F45"/>
    <w:rsid w:val="0039527D"/>
    <w:rsid w:val="00395B7C"/>
    <w:rsid w:val="00395E1C"/>
    <w:rsid w:val="0039606C"/>
    <w:rsid w:val="003A0C8B"/>
    <w:rsid w:val="003A0E2A"/>
    <w:rsid w:val="003A1BB8"/>
    <w:rsid w:val="003A2249"/>
    <w:rsid w:val="003A2D43"/>
    <w:rsid w:val="003A5340"/>
    <w:rsid w:val="003A5927"/>
    <w:rsid w:val="003A595C"/>
    <w:rsid w:val="003A60D2"/>
    <w:rsid w:val="003A6396"/>
    <w:rsid w:val="003A644C"/>
    <w:rsid w:val="003A66B9"/>
    <w:rsid w:val="003A7046"/>
    <w:rsid w:val="003B0964"/>
    <w:rsid w:val="003B1017"/>
    <w:rsid w:val="003B178B"/>
    <w:rsid w:val="003B1D9A"/>
    <w:rsid w:val="003B2207"/>
    <w:rsid w:val="003B2798"/>
    <w:rsid w:val="003B286C"/>
    <w:rsid w:val="003B334F"/>
    <w:rsid w:val="003B3C07"/>
    <w:rsid w:val="003B6081"/>
    <w:rsid w:val="003B63B1"/>
    <w:rsid w:val="003B6775"/>
    <w:rsid w:val="003B708A"/>
    <w:rsid w:val="003B7589"/>
    <w:rsid w:val="003C0985"/>
    <w:rsid w:val="003C1CEB"/>
    <w:rsid w:val="003C32BD"/>
    <w:rsid w:val="003C38C0"/>
    <w:rsid w:val="003C5BB1"/>
    <w:rsid w:val="003C5FE2"/>
    <w:rsid w:val="003C762D"/>
    <w:rsid w:val="003D05C9"/>
    <w:rsid w:val="003D05FB"/>
    <w:rsid w:val="003D1233"/>
    <w:rsid w:val="003D1B16"/>
    <w:rsid w:val="003D24A1"/>
    <w:rsid w:val="003D3689"/>
    <w:rsid w:val="003D3A64"/>
    <w:rsid w:val="003D3DCE"/>
    <w:rsid w:val="003D3E6D"/>
    <w:rsid w:val="003D45BF"/>
    <w:rsid w:val="003D508A"/>
    <w:rsid w:val="003D537F"/>
    <w:rsid w:val="003D6EDC"/>
    <w:rsid w:val="003D72B3"/>
    <w:rsid w:val="003D7B75"/>
    <w:rsid w:val="003D7ED9"/>
    <w:rsid w:val="003E0208"/>
    <w:rsid w:val="003E0215"/>
    <w:rsid w:val="003E04C5"/>
    <w:rsid w:val="003E159D"/>
    <w:rsid w:val="003E199C"/>
    <w:rsid w:val="003E32D9"/>
    <w:rsid w:val="003E3A19"/>
    <w:rsid w:val="003E3AAE"/>
    <w:rsid w:val="003E4B57"/>
    <w:rsid w:val="003E5AD1"/>
    <w:rsid w:val="003E66F9"/>
    <w:rsid w:val="003E7BDF"/>
    <w:rsid w:val="003F1B72"/>
    <w:rsid w:val="003F27E1"/>
    <w:rsid w:val="003F385A"/>
    <w:rsid w:val="003F3DD1"/>
    <w:rsid w:val="003F40B4"/>
    <w:rsid w:val="003F437A"/>
    <w:rsid w:val="003F540D"/>
    <w:rsid w:val="003F542C"/>
    <w:rsid w:val="003F5C2B"/>
    <w:rsid w:val="003F5FE8"/>
    <w:rsid w:val="003F653D"/>
    <w:rsid w:val="003F72D3"/>
    <w:rsid w:val="003F73B1"/>
    <w:rsid w:val="003F748C"/>
    <w:rsid w:val="003F752F"/>
    <w:rsid w:val="003F78D6"/>
    <w:rsid w:val="00400748"/>
    <w:rsid w:val="0040170D"/>
    <w:rsid w:val="00402240"/>
    <w:rsid w:val="004023E9"/>
    <w:rsid w:val="00402B8B"/>
    <w:rsid w:val="00403122"/>
    <w:rsid w:val="00403302"/>
    <w:rsid w:val="0040370D"/>
    <w:rsid w:val="00403793"/>
    <w:rsid w:val="0040454A"/>
    <w:rsid w:val="004055D8"/>
    <w:rsid w:val="00405BEB"/>
    <w:rsid w:val="00407332"/>
    <w:rsid w:val="004078C2"/>
    <w:rsid w:val="00411CC6"/>
    <w:rsid w:val="0041294E"/>
    <w:rsid w:val="00412D76"/>
    <w:rsid w:val="004134AF"/>
    <w:rsid w:val="004138BD"/>
    <w:rsid w:val="00413F83"/>
    <w:rsid w:val="00413F97"/>
    <w:rsid w:val="0041490C"/>
    <w:rsid w:val="004154DD"/>
    <w:rsid w:val="00415976"/>
    <w:rsid w:val="00416191"/>
    <w:rsid w:val="0041620A"/>
    <w:rsid w:val="00416721"/>
    <w:rsid w:val="0041704C"/>
    <w:rsid w:val="004171D8"/>
    <w:rsid w:val="00417230"/>
    <w:rsid w:val="004176B7"/>
    <w:rsid w:val="004201AE"/>
    <w:rsid w:val="00420373"/>
    <w:rsid w:val="00421EF0"/>
    <w:rsid w:val="004224FA"/>
    <w:rsid w:val="004229A9"/>
    <w:rsid w:val="004236E7"/>
    <w:rsid w:val="00423D07"/>
    <w:rsid w:val="00424E18"/>
    <w:rsid w:val="00425C50"/>
    <w:rsid w:val="004267AC"/>
    <w:rsid w:val="004269D6"/>
    <w:rsid w:val="004278CB"/>
    <w:rsid w:val="00427936"/>
    <w:rsid w:val="00430EFE"/>
    <w:rsid w:val="004312E9"/>
    <w:rsid w:val="0043232C"/>
    <w:rsid w:val="00432B33"/>
    <w:rsid w:val="004332DD"/>
    <w:rsid w:val="00433A88"/>
    <w:rsid w:val="00434E05"/>
    <w:rsid w:val="004353D8"/>
    <w:rsid w:val="004365C3"/>
    <w:rsid w:val="00440ED7"/>
    <w:rsid w:val="00441C0E"/>
    <w:rsid w:val="00442D0D"/>
    <w:rsid w:val="0044343D"/>
    <w:rsid w:val="0044346F"/>
    <w:rsid w:val="00443833"/>
    <w:rsid w:val="00443876"/>
    <w:rsid w:val="00443E5A"/>
    <w:rsid w:val="0044552B"/>
    <w:rsid w:val="0044663D"/>
    <w:rsid w:val="00447519"/>
    <w:rsid w:val="004507FA"/>
    <w:rsid w:val="00451F48"/>
    <w:rsid w:val="00452B26"/>
    <w:rsid w:val="00452E41"/>
    <w:rsid w:val="00452F08"/>
    <w:rsid w:val="0045739D"/>
    <w:rsid w:val="004604B8"/>
    <w:rsid w:val="0046086A"/>
    <w:rsid w:val="004623E6"/>
    <w:rsid w:val="004627E5"/>
    <w:rsid w:val="00463019"/>
    <w:rsid w:val="00463AEB"/>
    <w:rsid w:val="00464988"/>
    <w:rsid w:val="00464D35"/>
    <w:rsid w:val="0046520A"/>
    <w:rsid w:val="0046627C"/>
    <w:rsid w:val="00466806"/>
    <w:rsid w:val="00466833"/>
    <w:rsid w:val="004672AB"/>
    <w:rsid w:val="00467A26"/>
    <w:rsid w:val="00470003"/>
    <w:rsid w:val="004703DD"/>
    <w:rsid w:val="00470559"/>
    <w:rsid w:val="004714FE"/>
    <w:rsid w:val="0047182F"/>
    <w:rsid w:val="00472E4E"/>
    <w:rsid w:val="00472F18"/>
    <w:rsid w:val="00473895"/>
    <w:rsid w:val="00474624"/>
    <w:rsid w:val="00475236"/>
    <w:rsid w:val="004754C2"/>
    <w:rsid w:val="004762F7"/>
    <w:rsid w:val="0047632A"/>
    <w:rsid w:val="0047705F"/>
    <w:rsid w:val="00477BAA"/>
    <w:rsid w:val="00482ADE"/>
    <w:rsid w:val="004837C2"/>
    <w:rsid w:val="00484209"/>
    <w:rsid w:val="0048449C"/>
    <w:rsid w:val="0048651E"/>
    <w:rsid w:val="00486EFB"/>
    <w:rsid w:val="00487580"/>
    <w:rsid w:val="00491927"/>
    <w:rsid w:val="00495053"/>
    <w:rsid w:val="004962F0"/>
    <w:rsid w:val="0049738A"/>
    <w:rsid w:val="004A02DC"/>
    <w:rsid w:val="004A0736"/>
    <w:rsid w:val="004A1F59"/>
    <w:rsid w:val="004A29BE"/>
    <w:rsid w:val="004A3225"/>
    <w:rsid w:val="004A33EE"/>
    <w:rsid w:val="004A389F"/>
    <w:rsid w:val="004A3AA8"/>
    <w:rsid w:val="004A3E6A"/>
    <w:rsid w:val="004A42D9"/>
    <w:rsid w:val="004A4EF1"/>
    <w:rsid w:val="004A4FF9"/>
    <w:rsid w:val="004A6492"/>
    <w:rsid w:val="004A681D"/>
    <w:rsid w:val="004A77DA"/>
    <w:rsid w:val="004A78CE"/>
    <w:rsid w:val="004A7E1D"/>
    <w:rsid w:val="004B11FD"/>
    <w:rsid w:val="004B1323"/>
    <w:rsid w:val="004B13C7"/>
    <w:rsid w:val="004B15FA"/>
    <w:rsid w:val="004B3B59"/>
    <w:rsid w:val="004B4F25"/>
    <w:rsid w:val="004B6B0A"/>
    <w:rsid w:val="004B7568"/>
    <w:rsid w:val="004B769B"/>
    <w:rsid w:val="004B778F"/>
    <w:rsid w:val="004C0609"/>
    <w:rsid w:val="004C1A66"/>
    <w:rsid w:val="004C1AC1"/>
    <w:rsid w:val="004C233F"/>
    <w:rsid w:val="004C2F64"/>
    <w:rsid w:val="004C34A3"/>
    <w:rsid w:val="004C3C40"/>
    <w:rsid w:val="004C4452"/>
    <w:rsid w:val="004C5135"/>
    <w:rsid w:val="004C53FA"/>
    <w:rsid w:val="004C7309"/>
    <w:rsid w:val="004C773A"/>
    <w:rsid w:val="004C7E09"/>
    <w:rsid w:val="004D068B"/>
    <w:rsid w:val="004D06D2"/>
    <w:rsid w:val="004D093D"/>
    <w:rsid w:val="004D0EE3"/>
    <w:rsid w:val="004D0F99"/>
    <w:rsid w:val="004D141F"/>
    <w:rsid w:val="004D1499"/>
    <w:rsid w:val="004D1F16"/>
    <w:rsid w:val="004D2742"/>
    <w:rsid w:val="004D33B9"/>
    <w:rsid w:val="004D40EA"/>
    <w:rsid w:val="004D5164"/>
    <w:rsid w:val="004D54C8"/>
    <w:rsid w:val="004D5B4E"/>
    <w:rsid w:val="004D5C52"/>
    <w:rsid w:val="004D6310"/>
    <w:rsid w:val="004E0062"/>
    <w:rsid w:val="004E0156"/>
    <w:rsid w:val="004E05A1"/>
    <w:rsid w:val="004E0CC6"/>
    <w:rsid w:val="004E17A8"/>
    <w:rsid w:val="004E3F07"/>
    <w:rsid w:val="004E5A3D"/>
    <w:rsid w:val="004E6346"/>
    <w:rsid w:val="004E674E"/>
    <w:rsid w:val="004F024A"/>
    <w:rsid w:val="004F150A"/>
    <w:rsid w:val="004F2C55"/>
    <w:rsid w:val="004F3516"/>
    <w:rsid w:val="004F544B"/>
    <w:rsid w:val="004F5959"/>
    <w:rsid w:val="004F5E57"/>
    <w:rsid w:val="004F5EF3"/>
    <w:rsid w:val="004F6710"/>
    <w:rsid w:val="004F7967"/>
    <w:rsid w:val="004F7C79"/>
    <w:rsid w:val="004F7DE0"/>
    <w:rsid w:val="00500C3E"/>
    <w:rsid w:val="00501C05"/>
    <w:rsid w:val="00502849"/>
    <w:rsid w:val="0050385A"/>
    <w:rsid w:val="00504334"/>
    <w:rsid w:val="0050498D"/>
    <w:rsid w:val="00504B88"/>
    <w:rsid w:val="00504CB3"/>
    <w:rsid w:val="00507326"/>
    <w:rsid w:val="005074CC"/>
    <w:rsid w:val="005104D7"/>
    <w:rsid w:val="00510A9B"/>
    <w:rsid w:val="00510B9E"/>
    <w:rsid w:val="0051119B"/>
    <w:rsid w:val="00511B74"/>
    <w:rsid w:val="0051301B"/>
    <w:rsid w:val="00514D9B"/>
    <w:rsid w:val="0051576D"/>
    <w:rsid w:val="005159E7"/>
    <w:rsid w:val="00515F03"/>
    <w:rsid w:val="00517D69"/>
    <w:rsid w:val="00520B1B"/>
    <w:rsid w:val="00524360"/>
    <w:rsid w:val="005244FF"/>
    <w:rsid w:val="00524905"/>
    <w:rsid w:val="00524F1B"/>
    <w:rsid w:val="00525592"/>
    <w:rsid w:val="00526434"/>
    <w:rsid w:val="00526575"/>
    <w:rsid w:val="00526790"/>
    <w:rsid w:val="00526B3B"/>
    <w:rsid w:val="00526BFA"/>
    <w:rsid w:val="00533239"/>
    <w:rsid w:val="00533CCD"/>
    <w:rsid w:val="005342E2"/>
    <w:rsid w:val="0053591A"/>
    <w:rsid w:val="0053659D"/>
    <w:rsid w:val="00536809"/>
    <w:rsid w:val="00536AC2"/>
    <w:rsid w:val="00536BC2"/>
    <w:rsid w:val="005373DA"/>
    <w:rsid w:val="0053763F"/>
    <w:rsid w:val="005425E1"/>
    <w:rsid w:val="005426B5"/>
    <w:rsid w:val="005427C5"/>
    <w:rsid w:val="00542A5D"/>
    <w:rsid w:val="00542CF6"/>
    <w:rsid w:val="00542E9B"/>
    <w:rsid w:val="00542FB9"/>
    <w:rsid w:val="005432A3"/>
    <w:rsid w:val="005432C3"/>
    <w:rsid w:val="00543733"/>
    <w:rsid w:val="005456CB"/>
    <w:rsid w:val="0054608D"/>
    <w:rsid w:val="0054638D"/>
    <w:rsid w:val="00546B7A"/>
    <w:rsid w:val="00547226"/>
    <w:rsid w:val="00550B6A"/>
    <w:rsid w:val="00552801"/>
    <w:rsid w:val="005530B0"/>
    <w:rsid w:val="00553183"/>
    <w:rsid w:val="00553C03"/>
    <w:rsid w:val="00554362"/>
    <w:rsid w:val="005550B2"/>
    <w:rsid w:val="0055541F"/>
    <w:rsid w:val="00555EEA"/>
    <w:rsid w:val="00556D8E"/>
    <w:rsid w:val="0056180B"/>
    <w:rsid w:val="005619D9"/>
    <w:rsid w:val="0056287B"/>
    <w:rsid w:val="00563692"/>
    <w:rsid w:val="00564084"/>
    <w:rsid w:val="005647CA"/>
    <w:rsid w:val="00567473"/>
    <w:rsid w:val="00567DFD"/>
    <w:rsid w:val="00570EC2"/>
    <w:rsid w:val="00571293"/>
    <w:rsid w:val="00571679"/>
    <w:rsid w:val="00572680"/>
    <w:rsid w:val="00574233"/>
    <w:rsid w:val="00575A7D"/>
    <w:rsid w:val="0057655C"/>
    <w:rsid w:val="0057689B"/>
    <w:rsid w:val="0057796D"/>
    <w:rsid w:val="00577E7C"/>
    <w:rsid w:val="00580519"/>
    <w:rsid w:val="00580FC4"/>
    <w:rsid w:val="005812A5"/>
    <w:rsid w:val="00581378"/>
    <w:rsid w:val="00581AC4"/>
    <w:rsid w:val="00582005"/>
    <w:rsid w:val="0058260F"/>
    <w:rsid w:val="0058278B"/>
    <w:rsid w:val="005828BE"/>
    <w:rsid w:val="005844E7"/>
    <w:rsid w:val="005845FF"/>
    <w:rsid w:val="0058527E"/>
    <w:rsid w:val="005908B8"/>
    <w:rsid w:val="00591819"/>
    <w:rsid w:val="00592ED4"/>
    <w:rsid w:val="005930A0"/>
    <w:rsid w:val="00593692"/>
    <w:rsid w:val="00593F49"/>
    <w:rsid w:val="0059499C"/>
    <w:rsid w:val="00594E42"/>
    <w:rsid w:val="0059512E"/>
    <w:rsid w:val="0059547B"/>
    <w:rsid w:val="0059566C"/>
    <w:rsid w:val="00595861"/>
    <w:rsid w:val="005963AF"/>
    <w:rsid w:val="00596762"/>
    <w:rsid w:val="00597FB1"/>
    <w:rsid w:val="005A0D3E"/>
    <w:rsid w:val="005A29EB"/>
    <w:rsid w:val="005A31A6"/>
    <w:rsid w:val="005A3CFC"/>
    <w:rsid w:val="005A419F"/>
    <w:rsid w:val="005A5240"/>
    <w:rsid w:val="005A552E"/>
    <w:rsid w:val="005A61AA"/>
    <w:rsid w:val="005A67C8"/>
    <w:rsid w:val="005A69A4"/>
    <w:rsid w:val="005A6DD2"/>
    <w:rsid w:val="005B114A"/>
    <w:rsid w:val="005B249D"/>
    <w:rsid w:val="005B3672"/>
    <w:rsid w:val="005B3BE1"/>
    <w:rsid w:val="005B463C"/>
    <w:rsid w:val="005B49CE"/>
    <w:rsid w:val="005B560D"/>
    <w:rsid w:val="005B5A48"/>
    <w:rsid w:val="005B6202"/>
    <w:rsid w:val="005B6EA6"/>
    <w:rsid w:val="005B6EBF"/>
    <w:rsid w:val="005B754E"/>
    <w:rsid w:val="005B76B0"/>
    <w:rsid w:val="005C1641"/>
    <w:rsid w:val="005C2173"/>
    <w:rsid w:val="005C27AF"/>
    <w:rsid w:val="005C2823"/>
    <w:rsid w:val="005C32D1"/>
    <w:rsid w:val="005C385D"/>
    <w:rsid w:val="005C3F4C"/>
    <w:rsid w:val="005C4295"/>
    <w:rsid w:val="005C4530"/>
    <w:rsid w:val="005C4C29"/>
    <w:rsid w:val="005C53BC"/>
    <w:rsid w:val="005C5F45"/>
    <w:rsid w:val="005C7230"/>
    <w:rsid w:val="005C72A0"/>
    <w:rsid w:val="005C7E0A"/>
    <w:rsid w:val="005D0994"/>
    <w:rsid w:val="005D3649"/>
    <w:rsid w:val="005D3B20"/>
    <w:rsid w:val="005D3D19"/>
    <w:rsid w:val="005D5997"/>
    <w:rsid w:val="005D68F9"/>
    <w:rsid w:val="005D77CB"/>
    <w:rsid w:val="005E0506"/>
    <w:rsid w:val="005E2C62"/>
    <w:rsid w:val="005E3CDC"/>
    <w:rsid w:val="005E4759"/>
    <w:rsid w:val="005E4D2A"/>
    <w:rsid w:val="005E5C68"/>
    <w:rsid w:val="005E643D"/>
    <w:rsid w:val="005E65C0"/>
    <w:rsid w:val="005E6F6D"/>
    <w:rsid w:val="005E7146"/>
    <w:rsid w:val="005E7169"/>
    <w:rsid w:val="005E7FD8"/>
    <w:rsid w:val="005F01CE"/>
    <w:rsid w:val="005F0390"/>
    <w:rsid w:val="005F13F4"/>
    <w:rsid w:val="005F167A"/>
    <w:rsid w:val="005F183F"/>
    <w:rsid w:val="005F22C7"/>
    <w:rsid w:val="005F27F5"/>
    <w:rsid w:val="005F2857"/>
    <w:rsid w:val="005F3A7E"/>
    <w:rsid w:val="005F4737"/>
    <w:rsid w:val="005F47E0"/>
    <w:rsid w:val="005F5B00"/>
    <w:rsid w:val="005F6AB7"/>
    <w:rsid w:val="005F6D41"/>
    <w:rsid w:val="005F6DA0"/>
    <w:rsid w:val="005F6EDF"/>
    <w:rsid w:val="005F7E3D"/>
    <w:rsid w:val="006006E0"/>
    <w:rsid w:val="00600B68"/>
    <w:rsid w:val="00601901"/>
    <w:rsid w:val="006027E4"/>
    <w:rsid w:val="00602DD6"/>
    <w:rsid w:val="0060332E"/>
    <w:rsid w:val="00603E53"/>
    <w:rsid w:val="006067E9"/>
    <w:rsid w:val="00607088"/>
    <w:rsid w:val="006072CD"/>
    <w:rsid w:val="006102B6"/>
    <w:rsid w:val="00610E2B"/>
    <w:rsid w:val="00612023"/>
    <w:rsid w:val="00613D3B"/>
    <w:rsid w:val="00614190"/>
    <w:rsid w:val="00614345"/>
    <w:rsid w:val="00614CDE"/>
    <w:rsid w:val="0061526A"/>
    <w:rsid w:val="0061536B"/>
    <w:rsid w:val="006163C7"/>
    <w:rsid w:val="00616A21"/>
    <w:rsid w:val="00616F59"/>
    <w:rsid w:val="00620C19"/>
    <w:rsid w:val="0062120E"/>
    <w:rsid w:val="006215D1"/>
    <w:rsid w:val="006219FF"/>
    <w:rsid w:val="0062203A"/>
    <w:rsid w:val="00622A99"/>
    <w:rsid w:val="00622B53"/>
    <w:rsid w:val="00622E67"/>
    <w:rsid w:val="006232E9"/>
    <w:rsid w:val="00626EDC"/>
    <w:rsid w:val="006273AD"/>
    <w:rsid w:val="006275A5"/>
    <w:rsid w:val="006300AB"/>
    <w:rsid w:val="0063058D"/>
    <w:rsid w:val="006318E1"/>
    <w:rsid w:val="00632416"/>
    <w:rsid w:val="006344E1"/>
    <w:rsid w:val="0063515E"/>
    <w:rsid w:val="006362B8"/>
    <w:rsid w:val="00636695"/>
    <w:rsid w:val="006372FB"/>
    <w:rsid w:val="00640089"/>
    <w:rsid w:val="0064057C"/>
    <w:rsid w:val="006406CF"/>
    <w:rsid w:val="0064129A"/>
    <w:rsid w:val="00642ED9"/>
    <w:rsid w:val="00643BE4"/>
    <w:rsid w:val="00644B79"/>
    <w:rsid w:val="00644E58"/>
    <w:rsid w:val="00645B31"/>
    <w:rsid w:val="006470EC"/>
    <w:rsid w:val="0064723F"/>
    <w:rsid w:val="006474C0"/>
    <w:rsid w:val="006479FA"/>
    <w:rsid w:val="00650CA5"/>
    <w:rsid w:val="00652989"/>
    <w:rsid w:val="00652A17"/>
    <w:rsid w:val="00653190"/>
    <w:rsid w:val="0065355B"/>
    <w:rsid w:val="0065417D"/>
    <w:rsid w:val="006542D6"/>
    <w:rsid w:val="00655034"/>
    <w:rsid w:val="006550F1"/>
    <w:rsid w:val="0065598E"/>
    <w:rsid w:val="00655AF2"/>
    <w:rsid w:val="00655BC5"/>
    <w:rsid w:val="0065626F"/>
    <w:rsid w:val="006568BE"/>
    <w:rsid w:val="0066025D"/>
    <w:rsid w:val="0066075A"/>
    <w:rsid w:val="0066091A"/>
    <w:rsid w:val="00660CB0"/>
    <w:rsid w:val="00660EB9"/>
    <w:rsid w:val="006613A3"/>
    <w:rsid w:val="006615E9"/>
    <w:rsid w:val="0066180F"/>
    <w:rsid w:val="006619AE"/>
    <w:rsid w:val="00662B23"/>
    <w:rsid w:val="0066315B"/>
    <w:rsid w:val="0066413A"/>
    <w:rsid w:val="006644F7"/>
    <w:rsid w:val="006650E0"/>
    <w:rsid w:val="006651DC"/>
    <w:rsid w:val="006655A4"/>
    <w:rsid w:val="006659A3"/>
    <w:rsid w:val="00665FEC"/>
    <w:rsid w:val="006664FD"/>
    <w:rsid w:val="00670AE6"/>
    <w:rsid w:val="006721DB"/>
    <w:rsid w:val="00672B14"/>
    <w:rsid w:val="00672E8B"/>
    <w:rsid w:val="006733DC"/>
    <w:rsid w:val="006737BE"/>
    <w:rsid w:val="00673CA9"/>
    <w:rsid w:val="00674A27"/>
    <w:rsid w:val="00674B1A"/>
    <w:rsid w:val="00674EC3"/>
    <w:rsid w:val="006757DF"/>
    <w:rsid w:val="00675EB8"/>
    <w:rsid w:val="00675F61"/>
    <w:rsid w:val="006766AB"/>
    <w:rsid w:val="00676E57"/>
    <w:rsid w:val="00676E77"/>
    <w:rsid w:val="00676EFA"/>
    <w:rsid w:val="0067700D"/>
    <w:rsid w:val="006773EC"/>
    <w:rsid w:val="006778B4"/>
    <w:rsid w:val="00680053"/>
    <w:rsid w:val="00680504"/>
    <w:rsid w:val="00681635"/>
    <w:rsid w:val="00681896"/>
    <w:rsid w:val="00681CD9"/>
    <w:rsid w:val="006839AF"/>
    <w:rsid w:val="00683D7B"/>
    <w:rsid w:val="00683E30"/>
    <w:rsid w:val="00684A04"/>
    <w:rsid w:val="00685AD7"/>
    <w:rsid w:val="00687024"/>
    <w:rsid w:val="006900A3"/>
    <w:rsid w:val="006901B7"/>
    <w:rsid w:val="00691245"/>
    <w:rsid w:val="00691CA9"/>
    <w:rsid w:val="00691DDB"/>
    <w:rsid w:val="006922FB"/>
    <w:rsid w:val="006931A8"/>
    <w:rsid w:val="006948DA"/>
    <w:rsid w:val="00695289"/>
    <w:rsid w:val="00695E22"/>
    <w:rsid w:val="00696338"/>
    <w:rsid w:val="006A0A57"/>
    <w:rsid w:val="006A126C"/>
    <w:rsid w:val="006A183F"/>
    <w:rsid w:val="006A1D33"/>
    <w:rsid w:val="006A3990"/>
    <w:rsid w:val="006A3FF2"/>
    <w:rsid w:val="006A4ACB"/>
    <w:rsid w:val="006A4DA4"/>
    <w:rsid w:val="006B0221"/>
    <w:rsid w:val="006B2E2B"/>
    <w:rsid w:val="006B48CD"/>
    <w:rsid w:val="006B4E9E"/>
    <w:rsid w:val="006B582B"/>
    <w:rsid w:val="006B6159"/>
    <w:rsid w:val="006B6643"/>
    <w:rsid w:val="006B6855"/>
    <w:rsid w:val="006B692E"/>
    <w:rsid w:val="006B6EED"/>
    <w:rsid w:val="006B6FAB"/>
    <w:rsid w:val="006B7093"/>
    <w:rsid w:val="006B7417"/>
    <w:rsid w:val="006C4C83"/>
    <w:rsid w:val="006C6122"/>
    <w:rsid w:val="006D004C"/>
    <w:rsid w:val="006D18DF"/>
    <w:rsid w:val="006D1B2D"/>
    <w:rsid w:val="006D2449"/>
    <w:rsid w:val="006D2B24"/>
    <w:rsid w:val="006D3691"/>
    <w:rsid w:val="006D3B7A"/>
    <w:rsid w:val="006D433C"/>
    <w:rsid w:val="006D53DE"/>
    <w:rsid w:val="006D68B7"/>
    <w:rsid w:val="006D76F9"/>
    <w:rsid w:val="006E15BA"/>
    <w:rsid w:val="006E2073"/>
    <w:rsid w:val="006E3158"/>
    <w:rsid w:val="006E3AE4"/>
    <w:rsid w:val="006E454B"/>
    <w:rsid w:val="006E5CA5"/>
    <w:rsid w:val="006E5EF0"/>
    <w:rsid w:val="006E65A3"/>
    <w:rsid w:val="006E7C41"/>
    <w:rsid w:val="006F1B9B"/>
    <w:rsid w:val="006F21DC"/>
    <w:rsid w:val="006F21E8"/>
    <w:rsid w:val="006F22D9"/>
    <w:rsid w:val="006F2911"/>
    <w:rsid w:val="006F3563"/>
    <w:rsid w:val="006F3669"/>
    <w:rsid w:val="006F42B9"/>
    <w:rsid w:val="006F569E"/>
    <w:rsid w:val="006F6103"/>
    <w:rsid w:val="006F66D9"/>
    <w:rsid w:val="007006D6"/>
    <w:rsid w:val="00700DE6"/>
    <w:rsid w:val="00701C1F"/>
    <w:rsid w:val="00702368"/>
    <w:rsid w:val="007024CE"/>
    <w:rsid w:val="00702826"/>
    <w:rsid w:val="00703721"/>
    <w:rsid w:val="0070467E"/>
    <w:rsid w:val="00704B35"/>
    <w:rsid w:val="00704E00"/>
    <w:rsid w:val="00704F59"/>
    <w:rsid w:val="00705AFA"/>
    <w:rsid w:val="00705E3C"/>
    <w:rsid w:val="00706432"/>
    <w:rsid w:val="00706C83"/>
    <w:rsid w:val="007108D3"/>
    <w:rsid w:val="00711A32"/>
    <w:rsid w:val="0071241A"/>
    <w:rsid w:val="00712D05"/>
    <w:rsid w:val="0071342E"/>
    <w:rsid w:val="00713842"/>
    <w:rsid w:val="00713D2D"/>
    <w:rsid w:val="00714905"/>
    <w:rsid w:val="00714A93"/>
    <w:rsid w:val="00715490"/>
    <w:rsid w:val="007168D2"/>
    <w:rsid w:val="0071716D"/>
    <w:rsid w:val="0071771D"/>
    <w:rsid w:val="0071776E"/>
    <w:rsid w:val="007209E7"/>
    <w:rsid w:val="00720DA8"/>
    <w:rsid w:val="00721129"/>
    <w:rsid w:val="00721183"/>
    <w:rsid w:val="00721BBF"/>
    <w:rsid w:val="00723AD8"/>
    <w:rsid w:val="00723CFA"/>
    <w:rsid w:val="00724991"/>
    <w:rsid w:val="00724A92"/>
    <w:rsid w:val="00725916"/>
    <w:rsid w:val="00725DDA"/>
    <w:rsid w:val="00726182"/>
    <w:rsid w:val="00727635"/>
    <w:rsid w:val="0073096C"/>
    <w:rsid w:val="00730F59"/>
    <w:rsid w:val="00732329"/>
    <w:rsid w:val="007325C2"/>
    <w:rsid w:val="00732EA1"/>
    <w:rsid w:val="00733546"/>
    <w:rsid w:val="007337CA"/>
    <w:rsid w:val="00734CE4"/>
    <w:rsid w:val="00734EF8"/>
    <w:rsid w:val="00735123"/>
    <w:rsid w:val="00736B80"/>
    <w:rsid w:val="0073770E"/>
    <w:rsid w:val="007417F9"/>
    <w:rsid w:val="00741837"/>
    <w:rsid w:val="007434BF"/>
    <w:rsid w:val="0074374F"/>
    <w:rsid w:val="00743871"/>
    <w:rsid w:val="007453E6"/>
    <w:rsid w:val="007459D1"/>
    <w:rsid w:val="00745EA9"/>
    <w:rsid w:val="00746711"/>
    <w:rsid w:val="00747041"/>
    <w:rsid w:val="00750665"/>
    <w:rsid w:val="00750DF7"/>
    <w:rsid w:val="00751930"/>
    <w:rsid w:val="00753888"/>
    <w:rsid w:val="00754270"/>
    <w:rsid w:val="007612DE"/>
    <w:rsid w:val="00762783"/>
    <w:rsid w:val="0076362F"/>
    <w:rsid w:val="00763A49"/>
    <w:rsid w:val="00763EC9"/>
    <w:rsid w:val="00764017"/>
    <w:rsid w:val="007678FE"/>
    <w:rsid w:val="00767F5C"/>
    <w:rsid w:val="0077225D"/>
    <w:rsid w:val="0077297F"/>
    <w:rsid w:val="0077309D"/>
    <w:rsid w:val="00773BDA"/>
    <w:rsid w:val="00773DA1"/>
    <w:rsid w:val="00773FC5"/>
    <w:rsid w:val="00774BAD"/>
    <w:rsid w:val="00775B3E"/>
    <w:rsid w:val="007770B6"/>
    <w:rsid w:val="007774EE"/>
    <w:rsid w:val="0078074E"/>
    <w:rsid w:val="0078084F"/>
    <w:rsid w:val="00781822"/>
    <w:rsid w:val="00782451"/>
    <w:rsid w:val="00782561"/>
    <w:rsid w:val="0078334F"/>
    <w:rsid w:val="00783F21"/>
    <w:rsid w:val="00785480"/>
    <w:rsid w:val="007856E1"/>
    <w:rsid w:val="00787159"/>
    <w:rsid w:val="00787374"/>
    <w:rsid w:val="0079043A"/>
    <w:rsid w:val="00791668"/>
    <w:rsid w:val="00791AA1"/>
    <w:rsid w:val="00792220"/>
    <w:rsid w:val="00792F28"/>
    <w:rsid w:val="00793288"/>
    <w:rsid w:val="007947B6"/>
    <w:rsid w:val="007952E4"/>
    <w:rsid w:val="00795D92"/>
    <w:rsid w:val="00796479"/>
    <w:rsid w:val="00796BF8"/>
    <w:rsid w:val="00797154"/>
    <w:rsid w:val="007973B1"/>
    <w:rsid w:val="007A0524"/>
    <w:rsid w:val="007A259D"/>
    <w:rsid w:val="007A2ADE"/>
    <w:rsid w:val="007A3793"/>
    <w:rsid w:val="007A3EC5"/>
    <w:rsid w:val="007A5277"/>
    <w:rsid w:val="007A6744"/>
    <w:rsid w:val="007A6B7B"/>
    <w:rsid w:val="007A6DD8"/>
    <w:rsid w:val="007A79BF"/>
    <w:rsid w:val="007B1024"/>
    <w:rsid w:val="007B1B01"/>
    <w:rsid w:val="007B1DA0"/>
    <w:rsid w:val="007B2AD1"/>
    <w:rsid w:val="007B41DF"/>
    <w:rsid w:val="007B45B6"/>
    <w:rsid w:val="007B4902"/>
    <w:rsid w:val="007B5C71"/>
    <w:rsid w:val="007B6475"/>
    <w:rsid w:val="007B748E"/>
    <w:rsid w:val="007C0A5F"/>
    <w:rsid w:val="007C0DD0"/>
    <w:rsid w:val="007C1BA2"/>
    <w:rsid w:val="007C265B"/>
    <w:rsid w:val="007C2B48"/>
    <w:rsid w:val="007C3D08"/>
    <w:rsid w:val="007C3D46"/>
    <w:rsid w:val="007C42CA"/>
    <w:rsid w:val="007C62FA"/>
    <w:rsid w:val="007C7D9E"/>
    <w:rsid w:val="007D0FD7"/>
    <w:rsid w:val="007D2040"/>
    <w:rsid w:val="007D20E9"/>
    <w:rsid w:val="007D2A9D"/>
    <w:rsid w:val="007D374F"/>
    <w:rsid w:val="007D3A37"/>
    <w:rsid w:val="007D6376"/>
    <w:rsid w:val="007D7881"/>
    <w:rsid w:val="007D7E3A"/>
    <w:rsid w:val="007E0128"/>
    <w:rsid w:val="007E0967"/>
    <w:rsid w:val="007E0E10"/>
    <w:rsid w:val="007E127F"/>
    <w:rsid w:val="007E2EF7"/>
    <w:rsid w:val="007E3F83"/>
    <w:rsid w:val="007E430B"/>
    <w:rsid w:val="007E4768"/>
    <w:rsid w:val="007E4EE4"/>
    <w:rsid w:val="007E5BEB"/>
    <w:rsid w:val="007E777B"/>
    <w:rsid w:val="007E7965"/>
    <w:rsid w:val="007E7BFE"/>
    <w:rsid w:val="007E7EEB"/>
    <w:rsid w:val="007F2070"/>
    <w:rsid w:val="007F409D"/>
    <w:rsid w:val="007F6B4F"/>
    <w:rsid w:val="007F7580"/>
    <w:rsid w:val="007F7AD2"/>
    <w:rsid w:val="008009E5"/>
    <w:rsid w:val="008014AB"/>
    <w:rsid w:val="00802D21"/>
    <w:rsid w:val="00803C31"/>
    <w:rsid w:val="00803FFE"/>
    <w:rsid w:val="008047FF"/>
    <w:rsid w:val="008050C2"/>
    <w:rsid w:val="008053F5"/>
    <w:rsid w:val="008055AF"/>
    <w:rsid w:val="00805E4A"/>
    <w:rsid w:val="00805F6C"/>
    <w:rsid w:val="0080642C"/>
    <w:rsid w:val="00807AF7"/>
    <w:rsid w:val="00807DA6"/>
    <w:rsid w:val="00810198"/>
    <w:rsid w:val="00810206"/>
    <w:rsid w:val="008103B7"/>
    <w:rsid w:val="008108A6"/>
    <w:rsid w:val="00810AEF"/>
    <w:rsid w:val="00811064"/>
    <w:rsid w:val="00812080"/>
    <w:rsid w:val="008138A0"/>
    <w:rsid w:val="008141A5"/>
    <w:rsid w:val="0081476F"/>
    <w:rsid w:val="00815DA8"/>
    <w:rsid w:val="0081620E"/>
    <w:rsid w:val="00816535"/>
    <w:rsid w:val="008166A8"/>
    <w:rsid w:val="00816794"/>
    <w:rsid w:val="00816D2A"/>
    <w:rsid w:val="00820E86"/>
    <w:rsid w:val="0082140A"/>
    <w:rsid w:val="008215C9"/>
    <w:rsid w:val="0082178A"/>
    <w:rsid w:val="0082194D"/>
    <w:rsid w:val="008221F9"/>
    <w:rsid w:val="00823285"/>
    <w:rsid w:val="00823625"/>
    <w:rsid w:val="00824268"/>
    <w:rsid w:val="00824692"/>
    <w:rsid w:val="0082471C"/>
    <w:rsid w:val="00826258"/>
    <w:rsid w:val="00826A09"/>
    <w:rsid w:val="00826D1D"/>
    <w:rsid w:val="00826EF5"/>
    <w:rsid w:val="00827534"/>
    <w:rsid w:val="0082761C"/>
    <w:rsid w:val="00827F74"/>
    <w:rsid w:val="008314CE"/>
    <w:rsid w:val="008315FE"/>
    <w:rsid w:val="00831693"/>
    <w:rsid w:val="00831AD8"/>
    <w:rsid w:val="008321F0"/>
    <w:rsid w:val="008326CA"/>
    <w:rsid w:val="00832A41"/>
    <w:rsid w:val="00832DE5"/>
    <w:rsid w:val="00833E67"/>
    <w:rsid w:val="00834D0A"/>
    <w:rsid w:val="00835A83"/>
    <w:rsid w:val="00835B9D"/>
    <w:rsid w:val="00835F06"/>
    <w:rsid w:val="008361D4"/>
    <w:rsid w:val="00836708"/>
    <w:rsid w:val="00840104"/>
    <w:rsid w:val="008406B1"/>
    <w:rsid w:val="00840C1F"/>
    <w:rsid w:val="00841FC5"/>
    <w:rsid w:val="00842723"/>
    <w:rsid w:val="008428DA"/>
    <w:rsid w:val="008453B8"/>
    <w:rsid w:val="00845552"/>
    <w:rsid w:val="00845709"/>
    <w:rsid w:val="0084658E"/>
    <w:rsid w:val="008468B4"/>
    <w:rsid w:val="00846D61"/>
    <w:rsid w:val="00846EAC"/>
    <w:rsid w:val="00850619"/>
    <w:rsid w:val="0085078B"/>
    <w:rsid w:val="00851492"/>
    <w:rsid w:val="008515A9"/>
    <w:rsid w:val="00851AB0"/>
    <w:rsid w:val="00851B3E"/>
    <w:rsid w:val="0085205C"/>
    <w:rsid w:val="00852301"/>
    <w:rsid w:val="008529F0"/>
    <w:rsid w:val="008530D5"/>
    <w:rsid w:val="008535E3"/>
    <w:rsid w:val="00855EEE"/>
    <w:rsid w:val="008576BD"/>
    <w:rsid w:val="00860463"/>
    <w:rsid w:val="00860520"/>
    <w:rsid w:val="0086100C"/>
    <w:rsid w:val="008610B2"/>
    <w:rsid w:val="00863594"/>
    <w:rsid w:val="008638E8"/>
    <w:rsid w:val="00864A56"/>
    <w:rsid w:val="00865093"/>
    <w:rsid w:val="008658A7"/>
    <w:rsid w:val="00866A24"/>
    <w:rsid w:val="00870B75"/>
    <w:rsid w:val="0087318D"/>
    <w:rsid w:val="008733DA"/>
    <w:rsid w:val="00874CAB"/>
    <w:rsid w:val="00875E12"/>
    <w:rsid w:val="008764FE"/>
    <w:rsid w:val="00876630"/>
    <w:rsid w:val="00881B74"/>
    <w:rsid w:val="0088269F"/>
    <w:rsid w:val="00884083"/>
    <w:rsid w:val="0088422E"/>
    <w:rsid w:val="008846FE"/>
    <w:rsid w:val="00884951"/>
    <w:rsid w:val="008850E4"/>
    <w:rsid w:val="0088518E"/>
    <w:rsid w:val="0088551F"/>
    <w:rsid w:val="00885B69"/>
    <w:rsid w:val="00885DDD"/>
    <w:rsid w:val="00886BF5"/>
    <w:rsid w:val="00886CE0"/>
    <w:rsid w:val="008871AC"/>
    <w:rsid w:val="008874A0"/>
    <w:rsid w:val="00890411"/>
    <w:rsid w:val="008905E7"/>
    <w:rsid w:val="008916E3"/>
    <w:rsid w:val="0089262D"/>
    <w:rsid w:val="00892CCF"/>
    <w:rsid w:val="008939AB"/>
    <w:rsid w:val="008942DD"/>
    <w:rsid w:val="00894ADD"/>
    <w:rsid w:val="0089569D"/>
    <w:rsid w:val="008959A5"/>
    <w:rsid w:val="00896174"/>
    <w:rsid w:val="0089643F"/>
    <w:rsid w:val="008A000C"/>
    <w:rsid w:val="008A0E92"/>
    <w:rsid w:val="008A10B0"/>
    <w:rsid w:val="008A12F5"/>
    <w:rsid w:val="008A22EE"/>
    <w:rsid w:val="008A260F"/>
    <w:rsid w:val="008A27ED"/>
    <w:rsid w:val="008A32BB"/>
    <w:rsid w:val="008A344F"/>
    <w:rsid w:val="008A3ACE"/>
    <w:rsid w:val="008A4726"/>
    <w:rsid w:val="008A5494"/>
    <w:rsid w:val="008A5642"/>
    <w:rsid w:val="008A59F7"/>
    <w:rsid w:val="008A6B69"/>
    <w:rsid w:val="008A7B30"/>
    <w:rsid w:val="008B01EF"/>
    <w:rsid w:val="008B077F"/>
    <w:rsid w:val="008B0E5D"/>
    <w:rsid w:val="008B1224"/>
    <w:rsid w:val="008B1587"/>
    <w:rsid w:val="008B19FE"/>
    <w:rsid w:val="008B1B01"/>
    <w:rsid w:val="008B1E87"/>
    <w:rsid w:val="008B244E"/>
    <w:rsid w:val="008B24FA"/>
    <w:rsid w:val="008B265C"/>
    <w:rsid w:val="008B2D9A"/>
    <w:rsid w:val="008B2F0B"/>
    <w:rsid w:val="008B30C7"/>
    <w:rsid w:val="008B3BCD"/>
    <w:rsid w:val="008B46B0"/>
    <w:rsid w:val="008B4BB1"/>
    <w:rsid w:val="008B6DEF"/>
    <w:rsid w:val="008B6DF8"/>
    <w:rsid w:val="008B71D2"/>
    <w:rsid w:val="008B7D92"/>
    <w:rsid w:val="008C0539"/>
    <w:rsid w:val="008C106C"/>
    <w:rsid w:val="008C10F1"/>
    <w:rsid w:val="008C1388"/>
    <w:rsid w:val="008C1926"/>
    <w:rsid w:val="008C1B14"/>
    <w:rsid w:val="008C1E99"/>
    <w:rsid w:val="008C401F"/>
    <w:rsid w:val="008C670C"/>
    <w:rsid w:val="008C6CC7"/>
    <w:rsid w:val="008C7443"/>
    <w:rsid w:val="008D0BB5"/>
    <w:rsid w:val="008D0DFB"/>
    <w:rsid w:val="008D0FA4"/>
    <w:rsid w:val="008D237F"/>
    <w:rsid w:val="008D39AD"/>
    <w:rsid w:val="008D402E"/>
    <w:rsid w:val="008D4049"/>
    <w:rsid w:val="008D4DC0"/>
    <w:rsid w:val="008D6B4A"/>
    <w:rsid w:val="008D7E07"/>
    <w:rsid w:val="008E0085"/>
    <w:rsid w:val="008E04DB"/>
    <w:rsid w:val="008E10F5"/>
    <w:rsid w:val="008E12AA"/>
    <w:rsid w:val="008E1519"/>
    <w:rsid w:val="008E26AD"/>
    <w:rsid w:val="008E2AA6"/>
    <w:rsid w:val="008E311B"/>
    <w:rsid w:val="008E3FB4"/>
    <w:rsid w:val="008E48F2"/>
    <w:rsid w:val="008E5323"/>
    <w:rsid w:val="008E6188"/>
    <w:rsid w:val="008E619E"/>
    <w:rsid w:val="008E659F"/>
    <w:rsid w:val="008E709B"/>
    <w:rsid w:val="008F04F2"/>
    <w:rsid w:val="008F0AF0"/>
    <w:rsid w:val="008F0BB5"/>
    <w:rsid w:val="008F0F5B"/>
    <w:rsid w:val="008F0F8F"/>
    <w:rsid w:val="008F14D7"/>
    <w:rsid w:val="008F1768"/>
    <w:rsid w:val="008F20B6"/>
    <w:rsid w:val="008F2F32"/>
    <w:rsid w:val="008F326F"/>
    <w:rsid w:val="008F3802"/>
    <w:rsid w:val="008F46E7"/>
    <w:rsid w:val="008F479E"/>
    <w:rsid w:val="008F6434"/>
    <w:rsid w:val="008F665A"/>
    <w:rsid w:val="008F6C41"/>
    <w:rsid w:val="008F6D4B"/>
    <w:rsid w:val="008F6F0B"/>
    <w:rsid w:val="008F70F1"/>
    <w:rsid w:val="008F773B"/>
    <w:rsid w:val="00901EB3"/>
    <w:rsid w:val="0090255C"/>
    <w:rsid w:val="00903123"/>
    <w:rsid w:val="0090414E"/>
    <w:rsid w:val="00904204"/>
    <w:rsid w:val="00904D3D"/>
    <w:rsid w:val="00907BA7"/>
    <w:rsid w:val="009102C7"/>
    <w:rsid w:val="0091064E"/>
    <w:rsid w:val="00910E22"/>
    <w:rsid w:val="00911E2F"/>
    <w:rsid w:val="00911FC5"/>
    <w:rsid w:val="0091282F"/>
    <w:rsid w:val="009135BD"/>
    <w:rsid w:val="00913A65"/>
    <w:rsid w:val="00914561"/>
    <w:rsid w:val="009152ED"/>
    <w:rsid w:val="00917A27"/>
    <w:rsid w:val="00920770"/>
    <w:rsid w:val="009219EF"/>
    <w:rsid w:val="00922D0B"/>
    <w:rsid w:val="00923E49"/>
    <w:rsid w:val="00924062"/>
    <w:rsid w:val="00924157"/>
    <w:rsid w:val="00925B82"/>
    <w:rsid w:val="00927DCE"/>
    <w:rsid w:val="009309A3"/>
    <w:rsid w:val="009309F1"/>
    <w:rsid w:val="009310C0"/>
    <w:rsid w:val="00931A10"/>
    <w:rsid w:val="009332DD"/>
    <w:rsid w:val="0093344E"/>
    <w:rsid w:val="00933917"/>
    <w:rsid w:val="0093470B"/>
    <w:rsid w:val="00935031"/>
    <w:rsid w:val="00935B55"/>
    <w:rsid w:val="0093797C"/>
    <w:rsid w:val="00940756"/>
    <w:rsid w:val="00940B3D"/>
    <w:rsid w:val="00941152"/>
    <w:rsid w:val="009416CC"/>
    <w:rsid w:val="00941A62"/>
    <w:rsid w:val="00941EAD"/>
    <w:rsid w:val="00943387"/>
    <w:rsid w:val="00943BD0"/>
    <w:rsid w:val="00944E3E"/>
    <w:rsid w:val="00944E9F"/>
    <w:rsid w:val="00945A97"/>
    <w:rsid w:val="00945AD9"/>
    <w:rsid w:val="00946018"/>
    <w:rsid w:val="009467D2"/>
    <w:rsid w:val="009477D5"/>
    <w:rsid w:val="00947967"/>
    <w:rsid w:val="00947A12"/>
    <w:rsid w:val="00947AEE"/>
    <w:rsid w:val="00950709"/>
    <w:rsid w:val="00950770"/>
    <w:rsid w:val="00951C1F"/>
    <w:rsid w:val="00952B9D"/>
    <w:rsid w:val="00953CE3"/>
    <w:rsid w:val="00954DFC"/>
    <w:rsid w:val="00955201"/>
    <w:rsid w:val="0095594A"/>
    <w:rsid w:val="00957561"/>
    <w:rsid w:val="00957B8F"/>
    <w:rsid w:val="0096021B"/>
    <w:rsid w:val="00961FB7"/>
    <w:rsid w:val="0096338F"/>
    <w:rsid w:val="00964241"/>
    <w:rsid w:val="009649FA"/>
    <w:rsid w:val="00965200"/>
    <w:rsid w:val="00965FB1"/>
    <w:rsid w:val="009668B3"/>
    <w:rsid w:val="0096690A"/>
    <w:rsid w:val="00966F3B"/>
    <w:rsid w:val="009676AF"/>
    <w:rsid w:val="00967FC4"/>
    <w:rsid w:val="00970443"/>
    <w:rsid w:val="009707D7"/>
    <w:rsid w:val="00971471"/>
    <w:rsid w:val="009721A2"/>
    <w:rsid w:val="00972BD6"/>
    <w:rsid w:val="009733B9"/>
    <w:rsid w:val="00974C14"/>
    <w:rsid w:val="009756AE"/>
    <w:rsid w:val="009765AC"/>
    <w:rsid w:val="00977715"/>
    <w:rsid w:val="00977A17"/>
    <w:rsid w:val="0098005B"/>
    <w:rsid w:val="00980BF9"/>
    <w:rsid w:val="00980ED9"/>
    <w:rsid w:val="00981DA6"/>
    <w:rsid w:val="00982441"/>
    <w:rsid w:val="00982D84"/>
    <w:rsid w:val="0098330F"/>
    <w:rsid w:val="009849C2"/>
    <w:rsid w:val="00984D24"/>
    <w:rsid w:val="00985632"/>
    <w:rsid w:val="009858EB"/>
    <w:rsid w:val="00985EA5"/>
    <w:rsid w:val="00986660"/>
    <w:rsid w:val="009867A5"/>
    <w:rsid w:val="00991CE4"/>
    <w:rsid w:val="00992A19"/>
    <w:rsid w:val="00992D1F"/>
    <w:rsid w:val="009937B1"/>
    <w:rsid w:val="009938D8"/>
    <w:rsid w:val="00993964"/>
    <w:rsid w:val="00994212"/>
    <w:rsid w:val="00994E38"/>
    <w:rsid w:val="0099546B"/>
    <w:rsid w:val="009960DD"/>
    <w:rsid w:val="00997226"/>
    <w:rsid w:val="0099747A"/>
    <w:rsid w:val="0099781C"/>
    <w:rsid w:val="00997DD5"/>
    <w:rsid w:val="009A1CEB"/>
    <w:rsid w:val="009A1D88"/>
    <w:rsid w:val="009A2F5D"/>
    <w:rsid w:val="009A3293"/>
    <w:rsid w:val="009A3372"/>
    <w:rsid w:val="009A3F47"/>
    <w:rsid w:val="009A7626"/>
    <w:rsid w:val="009A7874"/>
    <w:rsid w:val="009A7A3C"/>
    <w:rsid w:val="009A7E8F"/>
    <w:rsid w:val="009B0046"/>
    <w:rsid w:val="009B03AC"/>
    <w:rsid w:val="009B0661"/>
    <w:rsid w:val="009B1642"/>
    <w:rsid w:val="009B18CB"/>
    <w:rsid w:val="009B1DEA"/>
    <w:rsid w:val="009B2098"/>
    <w:rsid w:val="009B2C33"/>
    <w:rsid w:val="009B3604"/>
    <w:rsid w:val="009B6164"/>
    <w:rsid w:val="009B69B1"/>
    <w:rsid w:val="009B6B05"/>
    <w:rsid w:val="009B6FC2"/>
    <w:rsid w:val="009B7517"/>
    <w:rsid w:val="009B76B3"/>
    <w:rsid w:val="009C00EA"/>
    <w:rsid w:val="009C0C25"/>
    <w:rsid w:val="009C1017"/>
    <w:rsid w:val="009C1440"/>
    <w:rsid w:val="009C157E"/>
    <w:rsid w:val="009C19A7"/>
    <w:rsid w:val="009C1CF6"/>
    <w:rsid w:val="009C2107"/>
    <w:rsid w:val="009C2590"/>
    <w:rsid w:val="009C29D4"/>
    <w:rsid w:val="009C5B8F"/>
    <w:rsid w:val="009C5BA0"/>
    <w:rsid w:val="009C5D9E"/>
    <w:rsid w:val="009C70A0"/>
    <w:rsid w:val="009C70BB"/>
    <w:rsid w:val="009C7EB9"/>
    <w:rsid w:val="009D0D0E"/>
    <w:rsid w:val="009D1AA9"/>
    <w:rsid w:val="009D1CEF"/>
    <w:rsid w:val="009D23DF"/>
    <w:rsid w:val="009D255A"/>
    <w:rsid w:val="009D2BA7"/>
    <w:rsid w:val="009D2C3E"/>
    <w:rsid w:val="009D4E66"/>
    <w:rsid w:val="009D5475"/>
    <w:rsid w:val="009D6E43"/>
    <w:rsid w:val="009E0625"/>
    <w:rsid w:val="009E3034"/>
    <w:rsid w:val="009E3BDB"/>
    <w:rsid w:val="009E42B8"/>
    <w:rsid w:val="009E549F"/>
    <w:rsid w:val="009E5B5C"/>
    <w:rsid w:val="009E6BB8"/>
    <w:rsid w:val="009F0574"/>
    <w:rsid w:val="009F15EF"/>
    <w:rsid w:val="009F18C1"/>
    <w:rsid w:val="009F28A8"/>
    <w:rsid w:val="009F2BCF"/>
    <w:rsid w:val="009F3E74"/>
    <w:rsid w:val="009F40B3"/>
    <w:rsid w:val="009F473E"/>
    <w:rsid w:val="009F4DFF"/>
    <w:rsid w:val="009F624C"/>
    <w:rsid w:val="009F682A"/>
    <w:rsid w:val="009F69EE"/>
    <w:rsid w:val="009F74E4"/>
    <w:rsid w:val="009F753A"/>
    <w:rsid w:val="00A01012"/>
    <w:rsid w:val="00A022BE"/>
    <w:rsid w:val="00A02CD8"/>
    <w:rsid w:val="00A031EB"/>
    <w:rsid w:val="00A035BF"/>
    <w:rsid w:val="00A03CB1"/>
    <w:rsid w:val="00A03D58"/>
    <w:rsid w:val="00A04226"/>
    <w:rsid w:val="00A044DE"/>
    <w:rsid w:val="00A04583"/>
    <w:rsid w:val="00A04AFF"/>
    <w:rsid w:val="00A04D15"/>
    <w:rsid w:val="00A06A44"/>
    <w:rsid w:val="00A06A7E"/>
    <w:rsid w:val="00A06C97"/>
    <w:rsid w:val="00A07B4B"/>
    <w:rsid w:val="00A07E18"/>
    <w:rsid w:val="00A103BF"/>
    <w:rsid w:val="00A106EA"/>
    <w:rsid w:val="00A10833"/>
    <w:rsid w:val="00A114D7"/>
    <w:rsid w:val="00A12EB5"/>
    <w:rsid w:val="00A13613"/>
    <w:rsid w:val="00A13903"/>
    <w:rsid w:val="00A15ACC"/>
    <w:rsid w:val="00A162B1"/>
    <w:rsid w:val="00A17730"/>
    <w:rsid w:val="00A17E6C"/>
    <w:rsid w:val="00A20CD8"/>
    <w:rsid w:val="00A21460"/>
    <w:rsid w:val="00A2161A"/>
    <w:rsid w:val="00A234BA"/>
    <w:rsid w:val="00A2361D"/>
    <w:rsid w:val="00A24348"/>
    <w:rsid w:val="00A24C95"/>
    <w:rsid w:val="00A2567C"/>
    <w:rsid w:val="00A25685"/>
    <w:rsid w:val="00A2599A"/>
    <w:rsid w:val="00A26094"/>
    <w:rsid w:val="00A26D3F"/>
    <w:rsid w:val="00A275C2"/>
    <w:rsid w:val="00A301BF"/>
    <w:rsid w:val="00A302B2"/>
    <w:rsid w:val="00A31709"/>
    <w:rsid w:val="00A31B57"/>
    <w:rsid w:val="00A331B4"/>
    <w:rsid w:val="00A3360B"/>
    <w:rsid w:val="00A3484E"/>
    <w:rsid w:val="00A350B1"/>
    <w:rsid w:val="00A356D3"/>
    <w:rsid w:val="00A35BD4"/>
    <w:rsid w:val="00A36211"/>
    <w:rsid w:val="00A36ADA"/>
    <w:rsid w:val="00A36B46"/>
    <w:rsid w:val="00A4002A"/>
    <w:rsid w:val="00A41190"/>
    <w:rsid w:val="00A411C1"/>
    <w:rsid w:val="00A41B5C"/>
    <w:rsid w:val="00A438D8"/>
    <w:rsid w:val="00A44303"/>
    <w:rsid w:val="00A44E60"/>
    <w:rsid w:val="00A46098"/>
    <w:rsid w:val="00A46795"/>
    <w:rsid w:val="00A473F5"/>
    <w:rsid w:val="00A474E6"/>
    <w:rsid w:val="00A477E4"/>
    <w:rsid w:val="00A47895"/>
    <w:rsid w:val="00A50A71"/>
    <w:rsid w:val="00A50BBA"/>
    <w:rsid w:val="00A51F9D"/>
    <w:rsid w:val="00A5308E"/>
    <w:rsid w:val="00A53ED5"/>
    <w:rsid w:val="00A5416A"/>
    <w:rsid w:val="00A543EC"/>
    <w:rsid w:val="00A55BBD"/>
    <w:rsid w:val="00A55EF4"/>
    <w:rsid w:val="00A55F14"/>
    <w:rsid w:val="00A56FAF"/>
    <w:rsid w:val="00A5700D"/>
    <w:rsid w:val="00A57E8C"/>
    <w:rsid w:val="00A61B2D"/>
    <w:rsid w:val="00A62480"/>
    <w:rsid w:val="00A62C68"/>
    <w:rsid w:val="00A639F4"/>
    <w:rsid w:val="00A65365"/>
    <w:rsid w:val="00A66136"/>
    <w:rsid w:val="00A66EC3"/>
    <w:rsid w:val="00A67C78"/>
    <w:rsid w:val="00A70457"/>
    <w:rsid w:val="00A73B19"/>
    <w:rsid w:val="00A753D6"/>
    <w:rsid w:val="00A77E96"/>
    <w:rsid w:val="00A77EB9"/>
    <w:rsid w:val="00A8008E"/>
    <w:rsid w:val="00A81368"/>
    <w:rsid w:val="00A81A32"/>
    <w:rsid w:val="00A835BD"/>
    <w:rsid w:val="00A83899"/>
    <w:rsid w:val="00A8576C"/>
    <w:rsid w:val="00A85805"/>
    <w:rsid w:val="00A860E8"/>
    <w:rsid w:val="00A87ED4"/>
    <w:rsid w:val="00A915FE"/>
    <w:rsid w:val="00A91808"/>
    <w:rsid w:val="00A92BB0"/>
    <w:rsid w:val="00A92DF4"/>
    <w:rsid w:val="00A934B7"/>
    <w:rsid w:val="00A937A7"/>
    <w:rsid w:val="00A9403F"/>
    <w:rsid w:val="00A946B4"/>
    <w:rsid w:val="00A948B4"/>
    <w:rsid w:val="00A94905"/>
    <w:rsid w:val="00A94E20"/>
    <w:rsid w:val="00A9547E"/>
    <w:rsid w:val="00A95674"/>
    <w:rsid w:val="00A958C0"/>
    <w:rsid w:val="00A96643"/>
    <w:rsid w:val="00A9686A"/>
    <w:rsid w:val="00A96A53"/>
    <w:rsid w:val="00A96BAB"/>
    <w:rsid w:val="00A96CCE"/>
    <w:rsid w:val="00A96E8A"/>
    <w:rsid w:val="00A97A22"/>
    <w:rsid w:val="00A97B15"/>
    <w:rsid w:val="00AA1752"/>
    <w:rsid w:val="00AA215B"/>
    <w:rsid w:val="00AA2487"/>
    <w:rsid w:val="00AA2861"/>
    <w:rsid w:val="00AA2FB3"/>
    <w:rsid w:val="00AA3003"/>
    <w:rsid w:val="00AA315B"/>
    <w:rsid w:val="00AA3F39"/>
    <w:rsid w:val="00AA42D5"/>
    <w:rsid w:val="00AA5221"/>
    <w:rsid w:val="00AA691B"/>
    <w:rsid w:val="00AA75AB"/>
    <w:rsid w:val="00AB153A"/>
    <w:rsid w:val="00AB1B0E"/>
    <w:rsid w:val="00AB2FAB"/>
    <w:rsid w:val="00AB44AD"/>
    <w:rsid w:val="00AB4D32"/>
    <w:rsid w:val="00AB4DF6"/>
    <w:rsid w:val="00AB4E88"/>
    <w:rsid w:val="00AB5C14"/>
    <w:rsid w:val="00AB6652"/>
    <w:rsid w:val="00AB6E72"/>
    <w:rsid w:val="00AC1EE7"/>
    <w:rsid w:val="00AC333F"/>
    <w:rsid w:val="00AC3BE9"/>
    <w:rsid w:val="00AC4D79"/>
    <w:rsid w:val="00AC585C"/>
    <w:rsid w:val="00AC591B"/>
    <w:rsid w:val="00AC65EB"/>
    <w:rsid w:val="00AC7E13"/>
    <w:rsid w:val="00AD1925"/>
    <w:rsid w:val="00AD23CC"/>
    <w:rsid w:val="00AD3A2B"/>
    <w:rsid w:val="00AD4D0E"/>
    <w:rsid w:val="00AD5BE9"/>
    <w:rsid w:val="00AD5D93"/>
    <w:rsid w:val="00AD6AE0"/>
    <w:rsid w:val="00AD6B7E"/>
    <w:rsid w:val="00AD6F45"/>
    <w:rsid w:val="00AE024A"/>
    <w:rsid w:val="00AE067D"/>
    <w:rsid w:val="00AE19AB"/>
    <w:rsid w:val="00AE1C03"/>
    <w:rsid w:val="00AE214A"/>
    <w:rsid w:val="00AE22B8"/>
    <w:rsid w:val="00AE37E1"/>
    <w:rsid w:val="00AE58AF"/>
    <w:rsid w:val="00AF1181"/>
    <w:rsid w:val="00AF1A7E"/>
    <w:rsid w:val="00AF1B7B"/>
    <w:rsid w:val="00AF2514"/>
    <w:rsid w:val="00AF2DE3"/>
    <w:rsid w:val="00AF2F79"/>
    <w:rsid w:val="00AF3118"/>
    <w:rsid w:val="00AF3190"/>
    <w:rsid w:val="00AF3D7E"/>
    <w:rsid w:val="00AF40BE"/>
    <w:rsid w:val="00AF4653"/>
    <w:rsid w:val="00AF487E"/>
    <w:rsid w:val="00AF5919"/>
    <w:rsid w:val="00AF6A0E"/>
    <w:rsid w:val="00AF6A63"/>
    <w:rsid w:val="00AF734F"/>
    <w:rsid w:val="00AF7DB7"/>
    <w:rsid w:val="00B00BF1"/>
    <w:rsid w:val="00B03234"/>
    <w:rsid w:val="00B0542B"/>
    <w:rsid w:val="00B059DC"/>
    <w:rsid w:val="00B0668B"/>
    <w:rsid w:val="00B0722C"/>
    <w:rsid w:val="00B07293"/>
    <w:rsid w:val="00B07C95"/>
    <w:rsid w:val="00B10578"/>
    <w:rsid w:val="00B10679"/>
    <w:rsid w:val="00B10D02"/>
    <w:rsid w:val="00B1166B"/>
    <w:rsid w:val="00B11953"/>
    <w:rsid w:val="00B13341"/>
    <w:rsid w:val="00B13BF1"/>
    <w:rsid w:val="00B13C00"/>
    <w:rsid w:val="00B143FD"/>
    <w:rsid w:val="00B16A3C"/>
    <w:rsid w:val="00B177FD"/>
    <w:rsid w:val="00B17991"/>
    <w:rsid w:val="00B201E2"/>
    <w:rsid w:val="00B20590"/>
    <w:rsid w:val="00B2062D"/>
    <w:rsid w:val="00B208ED"/>
    <w:rsid w:val="00B21F1C"/>
    <w:rsid w:val="00B237B5"/>
    <w:rsid w:val="00B2397B"/>
    <w:rsid w:val="00B24CB5"/>
    <w:rsid w:val="00B25BA9"/>
    <w:rsid w:val="00B27D54"/>
    <w:rsid w:val="00B30416"/>
    <w:rsid w:val="00B30F55"/>
    <w:rsid w:val="00B311FE"/>
    <w:rsid w:val="00B31E30"/>
    <w:rsid w:val="00B31E36"/>
    <w:rsid w:val="00B325D1"/>
    <w:rsid w:val="00B330EA"/>
    <w:rsid w:val="00B33230"/>
    <w:rsid w:val="00B33290"/>
    <w:rsid w:val="00B336C8"/>
    <w:rsid w:val="00B33B1A"/>
    <w:rsid w:val="00B3415F"/>
    <w:rsid w:val="00B341B3"/>
    <w:rsid w:val="00B34DBE"/>
    <w:rsid w:val="00B34FF9"/>
    <w:rsid w:val="00B3541D"/>
    <w:rsid w:val="00B368A3"/>
    <w:rsid w:val="00B36A9F"/>
    <w:rsid w:val="00B377F6"/>
    <w:rsid w:val="00B37E54"/>
    <w:rsid w:val="00B415C2"/>
    <w:rsid w:val="00B41BB2"/>
    <w:rsid w:val="00B4239C"/>
    <w:rsid w:val="00B42F84"/>
    <w:rsid w:val="00B43089"/>
    <w:rsid w:val="00B433B8"/>
    <w:rsid w:val="00B43B47"/>
    <w:rsid w:val="00B44032"/>
    <w:rsid w:val="00B443E4"/>
    <w:rsid w:val="00B44C3B"/>
    <w:rsid w:val="00B458FB"/>
    <w:rsid w:val="00B45CC6"/>
    <w:rsid w:val="00B47716"/>
    <w:rsid w:val="00B47E24"/>
    <w:rsid w:val="00B5024A"/>
    <w:rsid w:val="00B50359"/>
    <w:rsid w:val="00B50F9D"/>
    <w:rsid w:val="00B5146E"/>
    <w:rsid w:val="00B5167E"/>
    <w:rsid w:val="00B52190"/>
    <w:rsid w:val="00B5413D"/>
    <w:rsid w:val="00B543A7"/>
    <w:rsid w:val="00B5484D"/>
    <w:rsid w:val="00B54CE2"/>
    <w:rsid w:val="00B54DCF"/>
    <w:rsid w:val="00B55AD5"/>
    <w:rsid w:val="00B55E5C"/>
    <w:rsid w:val="00B563EA"/>
    <w:rsid w:val="00B56CDF"/>
    <w:rsid w:val="00B56ECF"/>
    <w:rsid w:val="00B60E51"/>
    <w:rsid w:val="00B63A54"/>
    <w:rsid w:val="00B63F1B"/>
    <w:rsid w:val="00B646E9"/>
    <w:rsid w:val="00B67625"/>
    <w:rsid w:val="00B67F39"/>
    <w:rsid w:val="00B70E4F"/>
    <w:rsid w:val="00B710D5"/>
    <w:rsid w:val="00B713C9"/>
    <w:rsid w:val="00B72B96"/>
    <w:rsid w:val="00B72ED3"/>
    <w:rsid w:val="00B732CB"/>
    <w:rsid w:val="00B734AA"/>
    <w:rsid w:val="00B74E0A"/>
    <w:rsid w:val="00B75051"/>
    <w:rsid w:val="00B75095"/>
    <w:rsid w:val="00B7617D"/>
    <w:rsid w:val="00B77D18"/>
    <w:rsid w:val="00B800C1"/>
    <w:rsid w:val="00B80F72"/>
    <w:rsid w:val="00B81C04"/>
    <w:rsid w:val="00B82176"/>
    <w:rsid w:val="00B8274F"/>
    <w:rsid w:val="00B829C1"/>
    <w:rsid w:val="00B8313A"/>
    <w:rsid w:val="00B8337A"/>
    <w:rsid w:val="00B84965"/>
    <w:rsid w:val="00B85502"/>
    <w:rsid w:val="00B857E3"/>
    <w:rsid w:val="00B861B2"/>
    <w:rsid w:val="00B86307"/>
    <w:rsid w:val="00B86C15"/>
    <w:rsid w:val="00B93503"/>
    <w:rsid w:val="00B941CF"/>
    <w:rsid w:val="00B950CC"/>
    <w:rsid w:val="00B951AA"/>
    <w:rsid w:val="00BA31E8"/>
    <w:rsid w:val="00BA3302"/>
    <w:rsid w:val="00BA4D9E"/>
    <w:rsid w:val="00BA50FB"/>
    <w:rsid w:val="00BA532F"/>
    <w:rsid w:val="00BA55E0"/>
    <w:rsid w:val="00BA5778"/>
    <w:rsid w:val="00BA5C2F"/>
    <w:rsid w:val="00BA6BD4"/>
    <w:rsid w:val="00BA6C7A"/>
    <w:rsid w:val="00BA79BC"/>
    <w:rsid w:val="00BB17D1"/>
    <w:rsid w:val="00BB1DA6"/>
    <w:rsid w:val="00BB24C6"/>
    <w:rsid w:val="00BB28CD"/>
    <w:rsid w:val="00BB2AD6"/>
    <w:rsid w:val="00BB2F0D"/>
    <w:rsid w:val="00BB3346"/>
    <w:rsid w:val="00BB34E3"/>
    <w:rsid w:val="00BB3752"/>
    <w:rsid w:val="00BB37E6"/>
    <w:rsid w:val="00BB51EB"/>
    <w:rsid w:val="00BB6688"/>
    <w:rsid w:val="00BB6A23"/>
    <w:rsid w:val="00BB7842"/>
    <w:rsid w:val="00BB7969"/>
    <w:rsid w:val="00BC017E"/>
    <w:rsid w:val="00BC0C45"/>
    <w:rsid w:val="00BC140A"/>
    <w:rsid w:val="00BC210C"/>
    <w:rsid w:val="00BC226F"/>
    <w:rsid w:val="00BC2289"/>
    <w:rsid w:val="00BC22BB"/>
    <w:rsid w:val="00BC26D4"/>
    <w:rsid w:val="00BC3BB8"/>
    <w:rsid w:val="00BC52F0"/>
    <w:rsid w:val="00BC55AD"/>
    <w:rsid w:val="00BC5D77"/>
    <w:rsid w:val="00BC6F2D"/>
    <w:rsid w:val="00BC7178"/>
    <w:rsid w:val="00BD25DD"/>
    <w:rsid w:val="00BD3341"/>
    <w:rsid w:val="00BD40F8"/>
    <w:rsid w:val="00BD4EC6"/>
    <w:rsid w:val="00BD5106"/>
    <w:rsid w:val="00BD598A"/>
    <w:rsid w:val="00BD60DE"/>
    <w:rsid w:val="00BD6824"/>
    <w:rsid w:val="00BD73EB"/>
    <w:rsid w:val="00BD78C3"/>
    <w:rsid w:val="00BE0C80"/>
    <w:rsid w:val="00BE166D"/>
    <w:rsid w:val="00BE1AA8"/>
    <w:rsid w:val="00BE2187"/>
    <w:rsid w:val="00BE2420"/>
    <w:rsid w:val="00BE492D"/>
    <w:rsid w:val="00BE5580"/>
    <w:rsid w:val="00BE5630"/>
    <w:rsid w:val="00BE6164"/>
    <w:rsid w:val="00BE73EC"/>
    <w:rsid w:val="00BF0EAE"/>
    <w:rsid w:val="00BF198C"/>
    <w:rsid w:val="00BF1A84"/>
    <w:rsid w:val="00BF2437"/>
    <w:rsid w:val="00BF2A42"/>
    <w:rsid w:val="00BF5182"/>
    <w:rsid w:val="00BF51D1"/>
    <w:rsid w:val="00BF5F92"/>
    <w:rsid w:val="00BF76CF"/>
    <w:rsid w:val="00BF786A"/>
    <w:rsid w:val="00BF78DE"/>
    <w:rsid w:val="00BF79FA"/>
    <w:rsid w:val="00BF7CC0"/>
    <w:rsid w:val="00C00906"/>
    <w:rsid w:val="00C00DC9"/>
    <w:rsid w:val="00C01D20"/>
    <w:rsid w:val="00C02894"/>
    <w:rsid w:val="00C02B93"/>
    <w:rsid w:val="00C02C35"/>
    <w:rsid w:val="00C03951"/>
    <w:rsid w:val="00C03D8C"/>
    <w:rsid w:val="00C0506B"/>
    <w:rsid w:val="00C05206"/>
    <w:rsid w:val="00C0528E"/>
    <w:rsid w:val="00C055EC"/>
    <w:rsid w:val="00C0782E"/>
    <w:rsid w:val="00C103B6"/>
    <w:rsid w:val="00C10B6B"/>
    <w:rsid w:val="00C10DC9"/>
    <w:rsid w:val="00C122A5"/>
    <w:rsid w:val="00C126C0"/>
    <w:rsid w:val="00C1274B"/>
    <w:rsid w:val="00C12FB3"/>
    <w:rsid w:val="00C13AF0"/>
    <w:rsid w:val="00C15AD1"/>
    <w:rsid w:val="00C15FE8"/>
    <w:rsid w:val="00C17341"/>
    <w:rsid w:val="00C1791E"/>
    <w:rsid w:val="00C20ACB"/>
    <w:rsid w:val="00C21237"/>
    <w:rsid w:val="00C21973"/>
    <w:rsid w:val="00C229D4"/>
    <w:rsid w:val="00C23777"/>
    <w:rsid w:val="00C23FA4"/>
    <w:rsid w:val="00C24EEF"/>
    <w:rsid w:val="00C25CF6"/>
    <w:rsid w:val="00C264BF"/>
    <w:rsid w:val="00C26961"/>
    <w:rsid w:val="00C26C36"/>
    <w:rsid w:val="00C270C8"/>
    <w:rsid w:val="00C276AB"/>
    <w:rsid w:val="00C2779A"/>
    <w:rsid w:val="00C31222"/>
    <w:rsid w:val="00C31D95"/>
    <w:rsid w:val="00C32768"/>
    <w:rsid w:val="00C32A0B"/>
    <w:rsid w:val="00C32DC2"/>
    <w:rsid w:val="00C33616"/>
    <w:rsid w:val="00C3422B"/>
    <w:rsid w:val="00C349D2"/>
    <w:rsid w:val="00C3618C"/>
    <w:rsid w:val="00C36503"/>
    <w:rsid w:val="00C36E26"/>
    <w:rsid w:val="00C40AC4"/>
    <w:rsid w:val="00C4175C"/>
    <w:rsid w:val="00C4187A"/>
    <w:rsid w:val="00C41A77"/>
    <w:rsid w:val="00C42CD0"/>
    <w:rsid w:val="00C4300F"/>
    <w:rsid w:val="00C431DF"/>
    <w:rsid w:val="00C43CE7"/>
    <w:rsid w:val="00C444A3"/>
    <w:rsid w:val="00C456BD"/>
    <w:rsid w:val="00C46908"/>
    <w:rsid w:val="00C47641"/>
    <w:rsid w:val="00C51401"/>
    <w:rsid w:val="00C514FB"/>
    <w:rsid w:val="00C530DC"/>
    <w:rsid w:val="00C5350D"/>
    <w:rsid w:val="00C54029"/>
    <w:rsid w:val="00C544DE"/>
    <w:rsid w:val="00C55730"/>
    <w:rsid w:val="00C55B77"/>
    <w:rsid w:val="00C55D96"/>
    <w:rsid w:val="00C56C68"/>
    <w:rsid w:val="00C5774C"/>
    <w:rsid w:val="00C601E3"/>
    <w:rsid w:val="00C6123C"/>
    <w:rsid w:val="00C6171F"/>
    <w:rsid w:val="00C621C9"/>
    <w:rsid w:val="00C62217"/>
    <w:rsid w:val="00C62B3C"/>
    <w:rsid w:val="00C62D00"/>
    <w:rsid w:val="00C63062"/>
    <w:rsid w:val="00C6311A"/>
    <w:rsid w:val="00C6378C"/>
    <w:rsid w:val="00C63B5C"/>
    <w:rsid w:val="00C63DAD"/>
    <w:rsid w:val="00C64EB3"/>
    <w:rsid w:val="00C651E4"/>
    <w:rsid w:val="00C653DF"/>
    <w:rsid w:val="00C662D7"/>
    <w:rsid w:val="00C6632B"/>
    <w:rsid w:val="00C67243"/>
    <w:rsid w:val="00C7005C"/>
    <w:rsid w:val="00C7084D"/>
    <w:rsid w:val="00C70F99"/>
    <w:rsid w:val="00C71342"/>
    <w:rsid w:val="00C7315E"/>
    <w:rsid w:val="00C74694"/>
    <w:rsid w:val="00C74A22"/>
    <w:rsid w:val="00C74FE1"/>
    <w:rsid w:val="00C75895"/>
    <w:rsid w:val="00C76819"/>
    <w:rsid w:val="00C76CA2"/>
    <w:rsid w:val="00C76E7C"/>
    <w:rsid w:val="00C80209"/>
    <w:rsid w:val="00C80223"/>
    <w:rsid w:val="00C81218"/>
    <w:rsid w:val="00C81944"/>
    <w:rsid w:val="00C8378D"/>
    <w:rsid w:val="00C83907"/>
    <w:rsid w:val="00C83B11"/>
    <w:rsid w:val="00C83C9F"/>
    <w:rsid w:val="00C83E94"/>
    <w:rsid w:val="00C8419C"/>
    <w:rsid w:val="00C852BC"/>
    <w:rsid w:val="00C857B7"/>
    <w:rsid w:val="00C85AC0"/>
    <w:rsid w:val="00C870EE"/>
    <w:rsid w:val="00C903E6"/>
    <w:rsid w:val="00C90432"/>
    <w:rsid w:val="00C90F5F"/>
    <w:rsid w:val="00C92244"/>
    <w:rsid w:val="00C92441"/>
    <w:rsid w:val="00C944E2"/>
    <w:rsid w:val="00C94641"/>
    <w:rsid w:val="00C94840"/>
    <w:rsid w:val="00C94F1F"/>
    <w:rsid w:val="00C9593D"/>
    <w:rsid w:val="00C9788D"/>
    <w:rsid w:val="00CA09BA"/>
    <w:rsid w:val="00CA18FD"/>
    <w:rsid w:val="00CA1E85"/>
    <w:rsid w:val="00CA3214"/>
    <w:rsid w:val="00CA3952"/>
    <w:rsid w:val="00CA395C"/>
    <w:rsid w:val="00CA3D03"/>
    <w:rsid w:val="00CA463E"/>
    <w:rsid w:val="00CA4EE3"/>
    <w:rsid w:val="00CA53A7"/>
    <w:rsid w:val="00CA5965"/>
    <w:rsid w:val="00CB0064"/>
    <w:rsid w:val="00CB0077"/>
    <w:rsid w:val="00CB027F"/>
    <w:rsid w:val="00CB0A1D"/>
    <w:rsid w:val="00CB0BF9"/>
    <w:rsid w:val="00CB0F81"/>
    <w:rsid w:val="00CB1608"/>
    <w:rsid w:val="00CB397A"/>
    <w:rsid w:val="00CB3C65"/>
    <w:rsid w:val="00CB3EF3"/>
    <w:rsid w:val="00CB46C7"/>
    <w:rsid w:val="00CB497D"/>
    <w:rsid w:val="00CB5B7D"/>
    <w:rsid w:val="00CB6DB2"/>
    <w:rsid w:val="00CC0EBB"/>
    <w:rsid w:val="00CC22C9"/>
    <w:rsid w:val="00CC29CD"/>
    <w:rsid w:val="00CC3EF2"/>
    <w:rsid w:val="00CC41DB"/>
    <w:rsid w:val="00CC46FB"/>
    <w:rsid w:val="00CC4C6C"/>
    <w:rsid w:val="00CC563E"/>
    <w:rsid w:val="00CC6297"/>
    <w:rsid w:val="00CC7690"/>
    <w:rsid w:val="00CC7CE7"/>
    <w:rsid w:val="00CC7E75"/>
    <w:rsid w:val="00CD183E"/>
    <w:rsid w:val="00CD1986"/>
    <w:rsid w:val="00CD4A21"/>
    <w:rsid w:val="00CD4AFA"/>
    <w:rsid w:val="00CD54BF"/>
    <w:rsid w:val="00CD5738"/>
    <w:rsid w:val="00CD7B31"/>
    <w:rsid w:val="00CE0878"/>
    <w:rsid w:val="00CE1263"/>
    <w:rsid w:val="00CE4CC6"/>
    <w:rsid w:val="00CE4D5C"/>
    <w:rsid w:val="00CE505F"/>
    <w:rsid w:val="00CE5278"/>
    <w:rsid w:val="00CE5C9B"/>
    <w:rsid w:val="00CE6771"/>
    <w:rsid w:val="00CE6CC7"/>
    <w:rsid w:val="00CE74D5"/>
    <w:rsid w:val="00CF05DA"/>
    <w:rsid w:val="00CF0867"/>
    <w:rsid w:val="00CF114C"/>
    <w:rsid w:val="00CF12AA"/>
    <w:rsid w:val="00CF1484"/>
    <w:rsid w:val="00CF3A9E"/>
    <w:rsid w:val="00CF487A"/>
    <w:rsid w:val="00CF4969"/>
    <w:rsid w:val="00CF4C56"/>
    <w:rsid w:val="00CF58EB"/>
    <w:rsid w:val="00CF66D3"/>
    <w:rsid w:val="00CF6FEC"/>
    <w:rsid w:val="00CF7D90"/>
    <w:rsid w:val="00D00C31"/>
    <w:rsid w:val="00D00D9C"/>
    <w:rsid w:val="00D0106E"/>
    <w:rsid w:val="00D02174"/>
    <w:rsid w:val="00D0330A"/>
    <w:rsid w:val="00D06117"/>
    <w:rsid w:val="00D06383"/>
    <w:rsid w:val="00D072A9"/>
    <w:rsid w:val="00D10772"/>
    <w:rsid w:val="00D10A2B"/>
    <w:rsid w:val="00D10CD9"/>
    <w:rsid w:val="00D11218"/>
    <w:rsid w:val="00D11476"/>
    <w:rsid w:val="00D11CF1"/>
    <w:rsid w:val="00D12725"/>
    <w:rsid w:val="00D13893"/>
    <w:rsid w:val="00D13ED7"/>
    <w:rsid w:val="00D143D8"/>
    <w:rsid w:val="00D149EA"/>
    <w:rsid w:val="00D15AAC"/>
    <w:rsid w:val="00D15E26"/>
    <w:rsid w:val="00D160CD"/>
    <w:rsid w:val="00D16557"/>
    <w:rsid w:val="00D165E8"/>
    <w:rsid w:val="00D1680C"/>
    <w:rsid w:val="00D174D5"/>
    <w:rsid w:val="00D20D0D"/>
    <w:rsid w:val="00D20D69"/>
    <w:rsid w:val="00D20E85"/>
    <w:rsid w:val="00D217C1"/>
    <w:rsid w:val="00D2190A"/>
    <w:rsid w:val="00D22033"/>
    <w:rsid w:val="00D2238C"/>
    <w:rsid w:val="00D22CF4"/>
    <w:rsid w:val="00D237DD"/>
    <w:rsid w:val="00D24615"/>
    <w:rsid w:val="00D24695"/>
    <w:rsid w:val="00D272D6"/>
    <w:rsid w:val="00D3093C"/>
    <w:rsid w:val="00D30A1D"/>
    <w:rsid w:val="00D32135"/>
    <w:rsid w:val="00D328D0"/>
    <w:rsid w:val="00D32D6F"/>
    <w:rsid w:val="00D3370B"/>
    <w:rsid w:val="00D34EFD"/>
    <w:rsid w:val="00D36210"/>
    <w:rsid w:val="00D37842"/>
    <w:rsid w:val="00D37DDA"/>
    <w:rsid w:val="00D401B7"/>
    <w:rsid w:val="00D40283"/>
    <w:rsid w:val="00D41454"/>
    <w:rsid w:val="00D42408"/>
    <w:rsid w:val="00D42DC2"/>
    <w:rsid w:val="00D42E4A"/>
    <w:rsid w:val="00D4551C"/>
    <w:rsid w:val="00D45541"/>
    <w:rsid w:val="00D4555F"/>
    <w:rsid w:val="00D45DB6"/>
    <w:rsid w:val="00D46238"/>
    <w:rsid w:val="00D462AB"/>
    <w:rsid w:val="00D47791"/>
    <w:rsid w:val="00D50397"/>
    <w:rsid w:val="00D5049F"/>
    <w:rsid w:val="00D504FE"/>
    <w:rsid w:val="00D51F41"/>
    <w:rsid w:val="00D52D9B"/>
    <w:rsid w:val="00D52DFF"/>
    <w:rsid w:val="00D537E1"/>
    <w:rsid w:val="00D5453E"/>
    <w:rsid w:val="00D54DC8"/>
    <w:rsid w:val="00D55050"/>
    <w:rsid w:val="00D55BB2"/>
    <w:rsid w:val="00D55ECD"/>
    <w:rsid w:val="00D56FD1"/>
    <w:rsid w:val="00D5711F"/>
    <w:rsid w:val="00D57FCD"/>
    <w:rsid w:val="00D60693"/>
    <w:rsid w:val="00D6091A"/>
    <w:rsid w:val="00D62B53"/>
    <w:rsid w:val="00D62CE2"/>
    <w:rsid w:val="00D63295"/>
    <w:rsid w:val="00D64637"/>
    <w:rsid w:val="00D6605A"/>
    <w:rsid w:val="00D66322"/>
    <w:rsid w:val="00D6680D"/>
    <w:rsid w:val="00D6695F"/>
    <w:rsid w:val="00D66C4E"/>
    <w:rsid w:val="00D66DF5"/>
    <w:rsid w:val="00D70229"/>
    <w:rsid w:val="00D71388"/>
    <w:rsid w:val="00D724BB"/>
    <w:rsid w:val="00D72C24"/>
    <w:rsid w:val="00D72C29"/>
    <w:rsid w:val="00D7348B"/>
    <w:rsid w:val="00D73A6B"/>
    <w:rsid w:val="00D7496B"/>
    <w:rsid w:val="00D74FDD"/>
    <w:rsid w:val="00D75644"/>
    <w:rsid w:val="00D75FA7"/>
    <w:rsid w:val="00D76802"/>
    <w:rsid w:val="00D76E13"/>
    <w:rsid w:val="00D776F2"/>
    <w:rsid w:val="00D8022B"/>
    <w:rsid w:val="00D80961"/>
    <w:rsid w:val="00D80A03"/>
    <w:rsid w:val="00D81559"/>
    <w:rsid w:val="00D81656"/>
    <w:rsid w:val="00D82458"/>
    <w:rsid w:val="00D827F1"/>
    <w:rsid w:val="00D83D85"/>
    <w:rsid w:val="00D83D87"/>
    <w:rsid w:val="00D847AD"/>
    <w:rsid w:val="00D84A6D"/>
    <w:rsid w:val="00D84D9C"/>
    <w:rsid w:val="00D84FAF"/>
    <w:rsid w:val="00D85EE1"/>
    <w:rsid w:val="00D86898"/>
    <w:rsid w:val="00D86A30"/>
    <w:rsid w:val="00D86B25"/>
    <w:rsid w:val="00D86F15"/>
    <w:rsid w:val="00D86F8D"/>
    <w:rsid w:val="00D87974"/>
    <w:rsid w:val="00D910B3"/>
    <w:rsid w:val="00D91682"/>
    <w:rsid w:val="00D916B2"/>
    <w:rsid w:val="00D9218D"/>
    <w:rsid w:val="00D95650"/>
    <w:rsid w:val="00D968A0"/>
    <w:rsid w:val="00D96A94"/>
    <w:rsid w:val="00D96DA7"/>
    <w:rsid w:val="00D9710E"/>
    <w:rsid w:val="00D97CB4"/>
    <w:rsid w:val="00D97DD4"/>
    <w:rsid w:val="00D97E86"/>
    <w:rsid w:val="00DA18B4"/>
    <w:rsid w:val="00DA24E1"/>
    <w:rsid w:val="00DA27F3"/>
    <w:rsid w:val="00DA2B92"/>
    <w:rsid w:val="00DA4B47"/>
    <w:rsid w:val="00DA50B8"/>
    <w:rsid w:val="00DA5788"/>
    <w:rsid w:val="00DA5A8A"/>
    <w:rsid w:val="00DA5BAF"/>
    <w:rsid w:val="00DA6501"/>
    <w:rsid w:val="00DA68FB"/>
    <w:rsid w:val="00DA734A"/>
    <w:rsid w:val="00DA753B"/>
    <w:rsid w:val="00DB0118"/>
    <w:rsid w:val="00DB03C9"/>
    <w:rsid w:val="00DB0763"/>
    <w:rsid w:val="00DB0D6E"/>
    <w:rsid w:val="00DB0DBF"/>
    <w:rsid w:val="00DB1170"/>
    <w:rsid w:val="00DB1272"/>
    <w:rsid w:val="00DB1310"/>
    <w:rsid w:val="00DB13B6"/>
    <w:rsid w:val="00DB1BAC"/>
    <w:rsid w:val="00DB26CD"/>
    <w:rsid w:val="00DB401D"/>
    <w:rsid w:val="00DB42EA"/>
    <w:rsid w:val="00DB441C"/>
    <w:rsid w:val="00DB44AF"/>
    <w:rsid w:val="00DB4F87"/>
    <w:rsid w:val="00DB5D01"/>
    <w:rsid w:val="00DB6DEC"/>
    <w:rsid w:val="00DB7522"/>
    <w:rsid w:val="00DB77C6"/>
    <w:rsid w:val="00DB7EFF"/>
    <w:rsid w:val="00DC0B3D"/>
    <w:rsid w:val="00DC1C9B"/>
    <w:rsid w:val="00DC1E28"/>
    <w:rsid w:val="00DC1F37"/>
    <w:rsid w:val="00DC1F58"/>
    <w:rsid w:val="00DC24BA"/>
    <w:rsid w:val="00DC2F38"/>
    <w:rsid w:val="00DC339B"/>
    <w:rsid w:val="00DC3473"/>
    <w:rsid w:val="00DC359F"/>
    <w:rsid w:val="00DC3AF5"/>
    <w:rsid w:val="00DC3F11"/>
    <w:rsid w:val="00DC3F5F"/>
    <w:rsid w:val="00DC40F1"/>
    <w:rsid w:val="00DC47D4"/>
    <w:rsid w:val="00DC4AE5"/>
    <w:rsid w:val="00DC5D40"/>
    <w:rsid w:val="00DC69A7"/>
    <w:rsid w:val="00DC740F"/>
    <w:rsid w:val="00DC7CAA"/>
    <w:rsid w:val="00DC7EA5"/>
    <w:rsid w:val="00DD0446"/>
    <w:rsid w:val="00DD1C71"/>
    <w:rsid w:val="00DD21D7"/>
    <w:rsid w:val="00DD24E5"/>
    <w:rsid w:val="00DD30E9"/>
    <w:rsid w:val="00DD456C"/>
    <w:rsid w:val="00DD4B5D"/>
    <w:rsid w:val="00DD4F1C"/>
    <w:rsid w:val="00DD4F47"/>
    <w:rsid w:val="00DD5EA9"/>
    <w:rsid w:val="00DD68B4"/>
    <w:rsid w:val="00DD6AB4"/>
    <w:rsid w:val="00DD6D77"/>
    <w:rsid w:val="00DD735C"/>
    <w:rsid w:val="00DD7E39"/>
    <w:rsid w:val="00DD7FBB"/>
    <w:rsid w:val="00DE059A"/>
    <w:rsid w:val="00DE0B9F"/>
    <w:rsid w:val="00DE2A9E"/>
    <w:rsid w:val="00DE2F9E"/>
    <w:rsid w:val="00DE34D0"/>
    <w:rsid w:val="00DE3F3F"/>
    <w:rsid w:val="00DE4238"/>
    <w:rsid w:val="00DE4909"/>
    <w:rsid w:val="00DE5287"/>
    <w:rsid w:val="00DE53EC"/>
    <w:rsid w:val="00DE657F"/>
    <w:rsid w:val="00DE75E5"/>
    <w:rsid w:val="00DE7DC9"/>
    <w:rsid w:val="00DF0BDB"/>
    <w:rsid w:val="00DF1218"/>
    <w:rsid w:val="00DF18D0"/>
    <w:rsid w:val="00DF28E1"/>
    <w:rsid w:val="00DF53CF"/>
    <w:rsid w:val="00DF6462"/>
    <w:rsid w:val="00DF76DF"/>
    <w:rsid w:val="00E00EA4"/>
    <w:rsid w:val="00E00F22"/>
    <w:rsid w:val="00E01362"/>
    <w:rsid w:val="00E018B5"/>
    <w:rsid w:val="00E02A14"/>
    <w:rsid w:val="00E02FA0"/>
    <w:rsid w:val="00E036DC"/>
    <w:rsid w:val="00E03946"/>
    <w:rsid w:val="00E0430A"/>
    <w:rsid w:val="00E07016"/>
    <w:rsid w:val="00E10454"/>
    <w:rsid w:val="00E10B88"/>
    <w:rsid w:val="00E112E5"/>
    <w:rsid w:val="00E1170B"/>
    <w:rsid w:val="00E122D8"/>
    <w:rsid w:val="00E12CC8"/>
    <w:rsid w:val="00E12FF8"/>
    <w:rsid w:val="00E1389B"/>
    <w:rsid w:val="00E13935"/>
    <w:rsid w:val="00E13A2D"/>
    <w:rsid w:val="00E146AF"/>
    <w:rsid w:val="00E15352"/>
    <w:rsid w:val="00E15718"/>
    <w:rsid w:val="00E16310"/>
    <w:rsid w:val="00E17B90"/>
    <w:rsid w:val="00E17EED"/>
    <w:rsid w:val="00E20395"/>
    <w:rsid w:val="00E20F47"/>
    <w:rsid w:val="00E2108A"/>
    <w:rsid w:val="00E21CC7"/>
    <w:rsid w:val="00E23160"/>
    <w:rsid w:val="00E23953"/>
    <w:rsid w:val="00E24977"/>
    <w:rsid w:val="00E24CAE"/>
    <w:rsid w:val="00E24D9E"/>
    <w:rsid w:val="00E25849"/>
    <w:rsid w:val="00E25B4B"/>
    <w:rsid w:val="00E30162"/>
    <w:rsid w:val="00E30C06"/>
    <w:rsid w:val="00E31050"/>
    <w:rsid w:val="00E31206"/>
    <w:rsid w:val="00E3197E"/>
    <w:rsid w:val="00E31B90"/>
    <w:rsid w:val="00E32B88"/>
    <w:rsid w:val="00E336D4"/>
    <w:rsid w:val="00E33720"/>
    <w:rsid w:val="00E342F8"/>
    <w:rsid w:val="00E34586"/>
    <w:rsid w:val="00E351ED"/>
    <w:rsid w:val="00E36142"/>
    <w:rsid w:val="00E365D3"/>
    <w:rsid w:val="00E36DD8"/>
    <w:rsid w:val="00E40C10"/>
    <w:rsid w:val="00E4159F"/>
    <w:rsid w:val="00E431AF"/>
    <w:rsid w:val="00E433CA"/>
    <w:rsid w:val="00E434FC"/>
    <w:rsid w:val="00E43556"/>
    <w:rsid w:val="00E43703"/>
    <w:rsid w:val="00E4390C"/>
    <w:rsid w:val="00E43CF2"/>
    <w:rsid w:val="00E44664"/>
    <w:rsid w:val="00E44952"/>
    <w:rsid w:val="00E4560A"/>
    <w:rsid w:val="00E45BC6"/>
    <w:rsid w:val="00E47B18"/>
    <w:rsid w:val="00E50360"/>
    <w:rsid w:val="00E50C29"/>
    <w:rsid w:val="00E50D3F"/>
    <w:rsid w:val="00E51229"/>
    <w:rsid w:val="00E514D3"/>
    <w:rsid w:val="00E514FA"/>
    <w:rsid w:val="00E530DB"/>
    <w:rsid w:val="00E537B2"/>
    <w:rsid w:val="00E545D7"/>
    <w:rsid w:val="00E54F0E"/>
    <w:rsid w:val="00E55B5D"/>
    <w:rsid w:val="00E55E19"/>
    <w:rsid w:val="00E56157"/>
    <w:rsid w:val="00E56C6A"/>
    <w:rsid w:val="00E56E99"/>
    <w:rsid w:val="00E57CD1"/>
    <w:rsid w:val="00E6034B"/>
    <w:rsid w:val="00E60C62"/>
    <w:rsid w:val="00E60D0C"/>
    <w:rsid w:val="00E62282"/>
    <w:rsid w:val="00E62D4D"/>
    <w:rsid w:val="00E6405C"/>
    <w:rsid w:val="00E64EDB"/>
    <w:rsid w:val="00E6549E"/>
    <w:rsid w:val="00E65EDE"/>
    <w:rsid w:val="00E679CC"/>
    <w:rsid w:val="00E67AEE"/>
    <w:rsid w:val="00E70F81"/>
    <w:rsid w:val="00E712B9"/>
    <w:rsid w:val="00E7202E"/>
    <w:rsid w:val="00E724D1"/>
    <w:rsid w:val="00E73A7C"/>
    <w:rsid w:val="00E77055"/>
    <w:rsid w:val="00E77460"/>
    <w:rsid w:val="00E776EF"/>
    <w:rsid w:val="00E77C11"/>
    <w:rsid w:val="00E81039"/>
    <w:rsid w:val="00E82874"/>
    <w:rsid w:val="00E82E5B"/>
    <w:rsid w:val="00E83ABC"/>
    <w:rsid w:val="00E844CE"/>
    <w:rsid w:val="00E844E9"/>
    <w:rsid w:val="00E844F2"/>
    <w:rsid w:val="00E84A13"/>
    <w:rsid w:val="00E854B0"/>
    <w:rsid w:val="00E854DE"/>
    <w:rsid w:val="00E857BF"/>
    <w:rsid w:val="00E85999"/>
    <w:rsid w:val="00E8709B"/>
    <w:rsid w:val="00E90AD0"/>
    <w:rsid w:val="00E92A28"/>
    <w:rsid w:val="00E92FCB"/>
    <w:rsid w:val="00E9370F"/>
    <w:rsid w:val="00E94A16"/>
    <w:rsid w:val="00E95032"/>
    <w:rsid w:val="00E95052"/>
    <w:rsid w:val="00E96E0D"/>
    <w:rsid w:val="00E97200"/>
    <w:rsid w:val="00E97C16"/>
    <w:rsid w:val="00EA0058"/>
    <w:rsid w:val="00EA0380"/>
    <w:rsid w:val="00EA0646"/>
    <w:rsid w:val="00EA147F"/>
    <w:rsid w:val="00EA184B"/>
    <w:rsid w:val="00EA22CB"/>
    <w:rsid w:val="00EA2B61"/>
    <w:rsid w:val="00EA2DBB"/>
    <w:rsid w:val="00EA3077"/>
    <w:rsid w:val="00EA3349"/>
    <w:rsid w:val="00EA3590"/>
    <w:rsid w:val="00EA44DE"/>
    <w:rsid w:val="00EA45D8"/>
    <w:rsid w:val="00EA4A27"/>
    <w:rsid w:val="00EA4FA6"/>
    <w:rsid w:val="00EA5223"/>
    <w:rsid w:val="00EA6D91"/>
    <w:rsid w:val="00EA7942"/>
    <w:rsid w:val="00EB0631"/>
    <w:rsid w:val="00EB071E"/>
    <w:rsid w:val="00EB09B4"/>
    <w:rsid w:val="00EB0E8F"/>
    <w:rsid w:val="00EB109F"/>
    <w:rsid w:val="00EB1A25"/>
    <w:rsid w:val="00EB1BC6"/>
    <w:rsid w:val="00EB35A6"/>
    <w:rsid w:val="00EB38CA"/>
    <w:rsid w:val="00EB3FA6"/>
    <w:rsid w:val="00EB4A0D"/>
    <w:rsid w:val="00EB51B8"/>
    <w:rsid w:val="00EB521D"/>
    <w:rsid w:val="00EB5A33"/>
    <w:rsid w:val="00EB6B83"/>
    <w:rsid w:val="00EB6DC8"/>
    <w:rsid w:val="00EC1488"/>
    <w:rsid w:val="00EC2001"/>
    <w:rsid w:val="00EC2939"/>
    <w:rsid w:val="00EC3397"/>
    <w:rsid w:val="00EC35B8"/>
    <w:rsid w:val="00EC4737"/>
    <w:rsid w:val="00EC4F79"/>
    <w:rsid w:val="00EC7363"/>
    <w:rsid w:val="00EC7464"/>
    <w:rsid w:val="00ED03AB"/>
    <w:rsid w:val="00ED1169"/>
    <w:rsid w:val="00ED1963"/>
    <w:rsid w:val="00ED1CD4"/>
    <w:rsid w:val="00ED1D2B"/>
    <w:rsid w:val="00ED64B5"/>
    <w:rsid w:val="00ED760D"/>
    <w:rsid w:val="00EE0156"/>
    <w:rsid w:val="00EE0F10"/>
    <w:rsid w:val="00EE0F3F"/>
    <w:rsid w:val="00EE1910"/>
    <w:rsid w:val="00EE21D2"/>
    <w:rsid w:val="00EE2276"/>
    <w:rsid w:val="00EE275B"/>
    <w:rsid w:val="00EE3B2A"/>
    <w:rsid w:val="00EE3DCE"/>
    <w:rsid w:val="00EE6874"/>
    <w:rsid w:val="00EE7CCA"/>
    <w:rsid w:val="00EE7DAA"/>
    <w:rsid w:val="00EF0E3E"/>
    <w:rsid w:val="00EF0FFE"/>
    <w:rsid w:val="00EF2436"/>
    <w:rsid w:val="00EF28FA"/>
    <w:rsid w:val="00EF29FC"/>
    <w:rsid w:val="00EF480F"/>
    <w:rsid w:val="00EF66C3"/>
    <w:rsid w:val="00EF6850"/>
    <w:rsid w:val="00EF6A48"/>
    <w:rsid w:val="00EF708D"/>
    <w:rsid w:val="00EF77EA"/>
    <w:rsid w:val="00F00271"/>
    <w:rsid w:val="00F0139A"/>
    <w:rsid w:val="00F049E6"/>
    <w:rsid w:val="00F054D4"/>
    <w:rsid w:val="00F0674B"/>
    <w:rsid w:val="00F069DD"/>
    <w:rsid w:val="00F11BF1"/>
    <w:rsid w:val="00F120F3"/>
    <w:rsid w:val="00F1275C"/>
    <w:rsid w:val="00F12C73"/>
    <w:rsid w:val="00F1350A"/>
    <w:rsid w:val="00F14613"/>
    <w:rsid w:val="00F147C6"/>
    <w:rsid w:val="00F151D1"/>
    <w:rsid w:val="00F152D4"/>
    <w:rsid w:val="00F15D53"/>
    <w:rsid w:val="00F1665D"/>
    <w:rsid w:val="00F16A14"/>
    <w:rsid w:val="00F1783C"/>
    <w:rsid w:val="00F17E4B"/>
    <w:rsid w:val="00F204B3"/>
    <w:rsid w:val="00F215AB"/>
    <w:rsid w:val="00F21F0E"/>
    <w:rsid w:val="00F22474"/>
    <w:rsid w:val="00F235A6"/>
    <w:rsid w:val="00F23EF8"/>
    <w:rsid w:val="00F247CD"/>
    <w:rsid w:val="00F26F00"/>
    <w:rsid w:val="00F26F02"/>
    <w:rsid w:val="00F27076"/>
    <w:rsid w:val="00F31104"/>
    <w:rsid w:val="00F316A9"/>
    <w:rsid w:val="00F320D4"/>
    <w:rsid w:val="00F32518"/>
    <w:rsid w:val="00F33037"/>
    <w:rsid w:val="00F33F5A"/>
    <w:rsid w:val="00F34071"/>
    <w:rsid w:val="00F34178"/>
    <w:rsid w:val="00F34A9A"/>
    <w:rsid w:val="00F362D7"/>
    <w:rsid w:val="00F37C81"/>
    <w:rsid w:val="00F37D7B"/>
    <w:rsid w:val="00F40457"/>
    <w:rsid w:val="00F40D3F"/>
    <w:rsid w:val="00F41EBC"/>
    <w:rsid w:val="00F4220A"/>
    <w:rsid w:val="00F44368"/>
    <w:rsid w:val="00F448B3"/>
    <w:rsid w:val="00F44FA3"/>
    <w:rsid w:val="00F46A3C"/>
    <w:rsid w:val="00F472A1"/>
    <w:rsid w:val="00F4797A"/>
    <w:rsid w:val="00F5031C"/>
    <w:rsid w:val="00F507C1"/>
    <w:rsid w:val="00F50D73"/>
    <w:rsid w:val="00F51A64"/>
    <w:rsid w:val="00F51D10"/>
    <w:rsid w:val="00F5208E"/>
    <w:rsid w:val="00F5241A"/>
    <w:rsid w:val="00F52625"/>
    <w:rsid w:val="00F5314C"/>
    <w:rsid w:val="00F531FE"/>
    <w:rsid w:val="00F533DA"/>
    <w:rsid w:val="00F53EA8"/>
    <w:rsid w:val="00F54AB4"/>
    <w:rsid w:val="00F5615E"/>
    <w:rsid w:val="00F5688C"/>
    <w:rsid w:val="00F56AB8"/>
    <w:rsid w:val="00F5752A"/>
    <w:rsid w:val="00F57D85"/>
    <w:rsid w:val="00F60048"/>
    <w:rsid w:val="00F60691"/>
    <w:rsid w:val="00F61796"/>
    <w:rsid w:val="00F622DF"/>
    <w:rsid w:val="00F635DD"/>
    <w:rsid w:val="00F6392C"/>
    <w:rsid w:val="00F63E3B"/>
    <w:rsid w:val="00F65566"/>
    <w:rsid w:val="00F660FE"/>
    <w:rsid w:val="00F6627B"/>
    <w:rsid w:val="00F66C97"/>
    <w:rsid w:val="00F66CC4"/>
    <w:rsid w:val="00F67530"/>
    <w:rsid w:val="00F67950"/>
    <w:rsid w:val="00F70A8E"/>
    <w:rsid w:val="00F70DE3"/>
    <w:rsid w:val="00F71916"/>
    <w:rsid w:val="00F7336E"/>
    <w:rsid w:val="00F734F2"/>
    <w:rsid w:val="00F738BC"/>
    <w:rsid w:val="00F74695"/>
    <w:rsid w:val="00F7482A"/>
    <w:rsid w:val="00F75052"/>
    <w:rsid w:val="00F7509A"/>
    <w:rsid w:val="00F752A8"/>
    <w:rsid w:val="00F77509"/>
    <w:rsid w:val="00F7752B"/>
    <w:rsid w:val="00F7765E"/>
    <w:rsid w:val="00F77A03"/>
    <w:rsid w:val="00F77BE1"/>
    <w:rsid w:val="00F804D3"/>
    <w:rsid w:val="00F806FC"/>
    <w:rsid w:val="00F816CB"/>
    <w:rsid w:val="00F818E4"/>
    <w:rsid w:val="00F81CD2"/>
    <w:rsid w:val="00F82641"/>
    <w:rsid w:val="00F827A8"/>
    <w:rsid w:val="00F827C3"/>
    <w:rsid w:val="00F82CC7"/>
    <w:rsid w:val="00F82E1D"/>
    <w:rsid w:val="00F82EBE"/>
    <w:rsid w:val="00F83408"/>
    <w:rsid w:val="00F8414B"/>
    <w:rsid w:val="00F8590D"/>
    <w:rsid w:val="00F86240"/>
    <w:rsid w:val="00F9025A"/>
    <w:rsid w:val="00F9033C"/>
    <w:rsid w:val="00F90354"/>
    <w:rsid w:val="00F90F18"/>
    <w:rsid w:val="00F92C37"/>
    <w:rsid w:val="00F92C43"/>
    <w:rsid w:val="00F93214"/>
    <w:rsid w:val="00F937E4"/>
    <w:rsid w:val="00F9525D"/>
    <w:rsid w:val="00F95EE7"/>
    <w:rsid w:val="00F978AF"/>
    <w:rsid w:val="00F9799A"/>
    <w:rsid w:val="00FA0E48"/>
    <w:rsid w:val="00FA1407"/>
    <w:rsid w:val="00FA19B1"/>
    <w:rsid w:val="00FA1A23"/>
    <w:rsid w:val="00FA2416"/>
    <w:rsid w:val="00FA24B1"/>
    <w:rsid w:val="00FA2755"/>
    <w:rsid w:val="00FA2A1A"/>
    <w:rsid w:val="00FA2E90"/>
    <w:rsid w:val="00FA39E6"/>
    <w:rsid w:val="00FA3EA6"/>
    <w:rsid w:val="00FA6358"/>
    <w:rsid w:val="00FA7248"/>
    <w:rsid w:val="00FA7A78"/>
    <w:rsid w:val="00FA7BC9"/>
    <w:rsid w:val="00FA7DC6"/>
    <w:rsid w:val="00FB0063"/>
    <w:rsid w:val="00FB0633"/>
    <w:rsid w:val="00FB06F1"/>
    <w:rsid w:val="00FB21C0"/>
    <w:rsid w:val="00FB236B"/>
    <w:rsid w:val="00FB28F1"/>
    <w:rsid w:val="00FB2F51"/>
    <w:rsid w:val="00FB339C"/>
    <w:rsid w:val="00FB378E"/>
    <w:rsid w:val="00FB37F1"/>
    <w:rsid w:val="00FB3FFE"/>
    <w:rsid w:val="00FB40C4"/>
    <w:rsid w:val="00FB47C0"/>
    <w:rsid w:val="00FB501B"/>
    <w:rsid w:val="00FB5459"/>
    <w:rsid w:val="00FB708A"/>
    <w:rsid w:val="00FB72DC"/>
    <w:rsid w:val="00FB7770"/>
    <w:rsid w:val="00FC0928"/>
    <w:rsid w:val="00FC0A3B"/>
    <w:rsid w:val="00FC1594"/>
    <w:rsid w:val="00FC1B4D"/>
    <w:rsid w:val="00FC1CB2"/>
    <w:rsid w:val="00FC1DB4"/>
    <w:rsid w:val="00FC1E51"/>
    <w:rsid w:val="00FC2C91"/>
    <w:rsid w:val="00FC2D8A"/>
    <w:rsid w:val="00FC3054"/>
    <w:rsid w:val="00FC3090"/>
    <w:rsid w:val="00FC3480"/>
    <w:rsid w:val="00FC3BD1"/>
    <w:rsid w:val="00FC4ED3"/>
    <w:rsid w:val="00FC5748"/>
    <w:rsid w:val="00FC6227"/>
    <w:rsid w:val="00FC6E9D"/>
    <w:rsid w:val="00FC6ED9"/>
    <w:rsid w:val="00FD04E1"/>
    <w:rsid w:val="00FD08B4"/>
    <w:rsid w:val="00FD09A5"/>
    <w:rsid w:val="00FD0A9D"/>
    <w:rsid w:val="00FD12D3"/>
    <w:rsid w:val="00FD3B91"/>
    <w:rsid w:val="00FD576B"/>
    <w:rsid w:val="00FD579E"/>
    <w:rsid w:val="00FD58FE"/>
    <w:rsid w:val="00FD5D00"/>
    <w:rsid w:val="00FD6581"/>
    <w:rsid w:val="00FD6845"/>
    <w:rsid w:val="00FD79FB"/>
    <w:rsid w:val="00FE010F"/>
    <w:rsid w:val="00FE2568"/>
    <w:rsid w:val="00FE2B4A"/>
    <w:rsid w:val="00FE2EF1"/>
    <w:rsid w:val="00FE2F40"/>
    <w:rsid w:val="00FE32A5"/>
    <w:rsid w:val="00FE41AE"/>
    <w:rsid w:val="00FE4516"/>
    <w:rsid w:val="00FE4E42"/>
    <w:rsid w:val="00FE5D2A"/>
    <w:rsid w:val="00FE64C8"/>
    <w:rsid w:val="00FE653F"/>
    <w:rsid w:val="00FE6B29"/>
    <w:rsid w:val="00FE6C6C"/>
    <w:rsid w:val="00FE6D1A"/>
    <w:rsid w:val="00FE75C0"/>
    <w:rsid w:val="00FF0578"/>
    <w:rsid w:val="00FF0F3E"/>
    <w:rsid w:val="00FF21D0"/>
    <w:rsid w:val="00FF2D38"/>
    <w:rsid w:val="00FF4037"/>
    <w:rsid w:val="00FF44E8"/>
    <w:rsid w:val="00FF466F"/>
    <w:rsid w:val="00FF4D82"/>
    <w:rsid w:val="00FF5EA7"/>
    <w:rsid w:val="00FF750E"/>
    <w:rsid w:val="00FF761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1CB6129-A4CB-4C62-A1C3-7DD30AEEE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4F5E57"/>
    <w:pPr>
      <w:numPr>
        <w:ilvl w:val="1"/>
        <w:numId w:val="25"/>
      </w:numPr>
      <w:outlineLvl w:val="1"/>
    </w:pPr>
    <w:rPr>
      <w:rFonts w:hAnsi="Arial"/>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semiHidden/>
    <w:rsid w:val="001B055C"/>
    <w:pPr>
      <w:overflowPunct/>
      <w:autoSpaceDE/>
      <w:autoSpaceDN/>
      <w:snapToGrid w:val="0"/>
      <w:jc w:val="left"/>
    </w:pPr>
    <w:rPr>
      <w:rFonts w:ascii="Times New Roman"/>
      <w:sz w:val="20"/>
    </w:rPr>
  </w:style>
  <w:style w:type="character" w:customStyle="1" w:styleId="afb">
    <w:name w:val="註腳文字 字元"/>
    <w:basedOn w:val="a7"/>
    <w:link w:val="afa"/>
    <w:semiHidden/>
    <w:rsid w:val="001B055C"/>
    <w:rPr>
      <w:rFonts w:eastAsia="標楷體"/>
      <w:kern w:val="2"/>
    </w:rPr>
  </w:style>
  <w:style w:type="character" w:styleId="afc">
    <w:name w:val="footnote reference"/>
    <w:semiHidden/>
    <w:rsid w:val="001B055C"/>
    <w:rPr>
      <w:vertAlign w:val="superscript"/>
    </w:rPr>
  </w:style>
  <w:style w:type="character" w:customStyle="1" w:styleId="text">
    <w:name w:val="text"/>
    <w:rsid w:val="00C9788D"/>
    <w:rPr>
      <w:color w:val="000000"/>
    </w:rPr>
  </w:style>
  <w:style w:type="character" w:styleId="afd">
    <w:name w:val="Strong"/>
    <w:basedOn w:val="a7"/>
    <w:uiPriority w:val="22"/>
    <w:qFormat/>
    <w:rsid w:val="00356CD4"/>
    <w:rPr>
      <w:b/>
      <w:bCs/>
    </w:rPr>
  </w:style>
  <w:style w:type="paragraph" w:styleId="Web">
    <w:name w:val="Normal (Web)"/>
    <w:basedOn w:val="a6"/>
    <w:uiPriority w:val="99"/>
    <w:semiHidden/>
    <w:unhideWhenUsed/>
    <w:rsid w:val="00D00D9C"/>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styleId="HTML">
    <w:name w:val="HTML Preformatted"/>
    <w:basedOn w:val="a6"/>
    <w:link w:val="HTML0"/>
    <w:uiPriority w:val="99"/>
    <w:semiHidden/>
    <w:unhideWhenUsed/>
    <w:rsid w:val="00CB46C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84" w:lineRule="auto"/>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semiHidden/>
    <w:rsid w:val="00CB46C7"/>
    <w:rPr>
      <w:rFonts w:ascii="細明體" w:eastAsia="細明體" w:hAnsi="細明體" w:cs="細明體"/>
      <w:sz w:val="24"/>
      <w:szCs w:val="24"/>
    </w:rPr>
  </w:style>
  <w:style w:type="character" w:customStyle="1" w:styleId="ya-q-full-text1">
    <w:name w:val="ya-q-full-text1"/>
    <w:basedOn w:val="a7"/>
    <w:rsid w:val="00BC2289"/>
    <w:rPr>
      <w:color w:val="26282A"/>
      <w:sz w:val="23"/>
      <w:szCs w:val="23"/>
    </w:rPr>
  </w:style>
  <w:style w:type="character" w:customStyle="1" w:styleId="d-b2">
    <w:name w:val="d-b2"/>
    <w:basedOn w:val="a7"/>
    <w:rsid w:val="00BC2289"/>
  </w:style>
  <w:style w:type="character" w:customStyle="1" w:styleId="clr-88">
    <w:name w:val="clr-88"/>
    <w:basedOn w:val="a7"/>
    <w:rsid w:val="00BC2289"/>
  </w:style>
  <w:style w:type="paragraph" w:customStyle="1" w:styleId="errormsg">
    <w:name w:val="error_msg"/>
    <w:basedOn w:val="a6"/>
    <w:rsid w:val="00691DDB"/>
    <w:pPr>
      <w:widowControl/>
      <w:overflowPunct/>
      <w:autoSpaceDE/>
      <w:autoSpaceDN/>
      <w:jc w:val="left"/>
    </w:pPr>
    <w:rPr>
      <w:rFonts w:ascii="新細明體" w:eastAsia="新細明體" w:hAnsi="新細明體" w:cs="新細明體"/>
      <w:color w:val="D50000"/>
      <w:kern w:val="0"/>
      <w:sz w:val="24"/>
      <w:szCs w:val="24"/>
    </w:rPr>
  </w:style>
  <w:style w:type="paragraph" w:customStyle="1" w:styleId="cardinfo">
    <w:name w:val="card_info"/>
    <w:basedOn w:val="a6"/>
    <w:rsid w:val="00691DDB"/>
    <w:pPr>
      <w:widowControl/>
      <w:overflowPunct/>
      <w:autoSpaceDE/>
      <w:autoSpaceDN/>
      <w:jc w:val="left"/>
    </w:pPr>
    <w:rPr>
      <w:rFonts w:ascii="新細明體" w:eastAsia="新細明體" w:hAnsi="新細明體" w:cs="新細明體"/>
      <w:kern w:val="0"/>
      <w:sz w:val="24"/>
      <w:szCs w:val="24"/>
    </w:rPr>
  </w:style>
  <w:style w:type="paragraph" w:customStyle="1" w:styleId="cardtitle">
    <w:name w:val="card_title"/>
    <w:basedOn w:val="a6"/>
    <w:rsid w:val="00691DDB"/>
    <w:pPr>
      <w:widowControl/>
      <w:overflowPunct/>
      <w:autoSpaceDE/>
      <w:autoSpaceDN/>
      <w:jc w:val="left"/>
    </w:pPr>
    <w:rPr>
      <w:rFonts w:ascii="新細明體" w:eastAsia="新細明體" w:hAnsi="新細明體" w:cs="新細明體"/>
      <w:kern w:val="0"/>
      <w:sz w:val="24"/>
      <w:szCs w:val="24"/>
    </w:rPr>
  </w:style>
  <w:style w:type="paragraph" w:customStyle="1" w:styleId="profilelabel">
    <w:name w:val="profile_label"/>
    <w:basedOn w:val="a6"/>
    <w:rsid w:val="00691DDB"/>
    <w:pPr>
      <w:widowControl/>
      <w:overflowPunct/>
      <w:autoSpaceDE/>
      <w:autoSpaceDN/>
      <w:jc w:val="left"/>
    </w:pPr>
    <w:rPr>
      <w:rFonts w:ascii="新細明體" w:eastAsia="新細明體" w:hAnsi="新細明體" w:cs="新細明體"/>
      <w:kern w:val="0"/>
      <w:sz w:val="24"/>
      <w:szCs w:val="24"/>
    </w:rPr>
  </w:style>
  <w:style w:type="paragraph" w:customStyle="1" w:styleId="sidebartitle">
    <w:name w:val="side_bar_title"/>
    <w:basedOn w:val="a6"/>
    <w:rsid w:val="00691DDB"/>
    <w:pPr>
      <w:widowControl/>
      <w:overflowPunct/>
      <w:autoSpaceDE/>
      <w:autoSpaceDN/>
      <w:jc w:val="left"/>
    </w:pPr>
    <w:rPr>
      <w:rFonts w:ascii="新細明體" w:eastAsia="新細明體" w:hAnsi="新細明體" w:cs="新細明體"/>
      <w:kern w:val="0"/>
      <w:sz w:val="24"/>
      <w:szCs w:val="24"/>
    </w:rPr>
  </w:style>
  <w:style w:type="paragraph" w:customStyle="1" w:styleId="pollstitle">
    <w:name w:val="polls_title"/>
    <w:basedOn w:val="a6"/>
    <w:rsid w:val="00691DDB"/>
    <w:pPr>
      <w:widowControl/>
      <w:overflowPunct/>
      <w:autoSpaceDE/>
      <w:autoSpaceDN/>
      <w:jc w:val="left"/>
    </w:pPr>
    <w:rPr>
      <w:rFonts w:ascii="新細明體" w:eastAsia="新細明體" w:hAnsi="新細明體" w:cs="新細明體"/>
      <w:kern w:val="0"/>
      <w:sz w:val="24"/>
      <w:szCs w:val="24"/>
    </w:rPr>
  </w:style>
  <w:style w:type="paragraph" w:customStyle="1" w:styleId="pollsinfo">
    <w:name w:val="polls_info"/>
    <w:basedOn w:val="a6"/>
    <w:rsid w:val="00691DDB"/>
    <w:pPr>
      <w:widowControl/>
      <w:overflowPunct/>
      <w:autoSpaceDE/>
      <w:autoSpaceDN/>
      <w:jc w:val="left"/>
    </w:pPr>
    <w:rPr>
      <w:rFonts w:ascii="新細明體" w:eastAsia="新細明體" w:hAnsi="新細明體" w:cs="新細明體"/>
      <w:kern w:val="0"/>
      <w:sz w:val="24"/>
      <w:szCs w:val="24"/>
    </w:rPr>
  </w:style>
  <w:style w:type="paragraph" w:customStyle="1" w:styleId="pollsinfoinner">
    <w:name w:val="polls_info_inner"/>
    <w:basedOn w:val="a6"/>
    <w:rsid w:val="00691DDB"/>
    <w:pPr>
      <w:widowControl/>
      <w:overflowPunct/>
      <w:autoSpaceDE/>
      <w:autoSpaceDN/>
      <w:jc w:val="left"/>
    </w:pPr>
    <w:rPr>
      <w:rFonts w:ascii="新細明體" w:eastAsia="新細明體" w:hAnsi="新細明體" w:cs="新細明體"/>
      <w:kern w:val="0"/>
      <w:sz w:val="24"/>
      <w:szCs w:val="24"/>
    </w:rPr>
  </w:style>
  <w:style w:type="paragraph" w:customStyle="1" w:styleId="resulttitle1">
    <w:name w:val="result_title1"/>
    <w:basedOn w:val="a6"/>
    <w:rsid w:val="00691DDB"/>
    <w:pPr>
      <w:widowControl/>
      <w:pBdr>
        <w:left w:val="single" w:sz="36" w:space="8" w:color="FF3838"/>
      </w:pBdr>
      <w:overflowPunct/>
      <w:autoSpaceDE/>
      <w:autoSpaceDN/>
      <w:spacing w:after="150"/>
      <w:jc w:val="left"/>
    </w:pPr>
    <w:rPr>
      <w:rFonts w:ascii="新細明體" w:eastAsia="新細明體" w:hAnsi="新細明體" w:cs="新細明體"/>
      <w:kern w:val="0"/>
      <w:sz w:val="27"/>
      <w:szCs w:val="27"/>
    </w:rPr>
  </w:style>
  <w:style w:type="paragraph" w:customStyle="1" w:styleId="masktext1">
    <w:name w:val="mask_text1"/>
    <w:basedOn w:val="a6"/>
    <w:rsid w:val="00691DDB"/>
    <w:pPr>
      <w:widowControl/>
      <w:overflowPunct/>
      <w:autoSpaceDE/>
      <w:autoSpaceDN/>
      <w:jc w:val="left"/>
    </w:pPr>
    <w:rPr>
      <w:rFonts w:ascii="新細明體" w:eastAsia="新細明體" w:hAnsi="新細明體" w:cs="新細明體"/>
      <w:vanish/>
      <w:kern w:val="0"/>
      <w:sz w:val="24"/>
      <w:szCs w:val="24"/>
    </w:rPr>
  </w:style>
  <w:style w:type="character" w:customStyle="1" w:styleId="infoauthor">
    <w:name w:val="info_author"/>
    <w:basedOn w:val="a7"/>
    <w:rsid w:val="00691DDB"/>
  </w:style>
  <w:style w:type="character" w:customStyle="1" w:styleId="infotime17">
    <w:name w:val="info_time17"/>
    <w:basedOn w:val="a7"/>
    <w:rsid w:val="00691DDB"/>
  </w:style>
  <w:style w:type="character" w:customStyle="1" w:styleId="popnumber">
    <w:name w:val="pop_number"/>
    <w:basedOn w:val="a7"/>
    <w:rsid w:val="00691DDB"/>
  </w:style>
  <w:style w:type="character" w:customStyle="1" w:styleId="poptext">
    <w:name w:val="pop_text"/>
    <w:basedOn w:val="a7"/>
    <w:rsid w:val="00691DDB"/>
  </w:style>
  <w:style w:type="character" w:customStyle="1" w:styleId="pollsdesctext">
    <w:name w:val="polls_desc_text"/>
    <w:basedOn w:val="a7"/>
    <w:rsid w:val="00691DDB"/>
  </w:style>
  <w:style w:type="character" w:customStyle="1" w:styleId="pollsinfo2">
    <w:name w:val="polls_info2"/>
    <w:basedOn w:val="a7"/>
    <w:rsid w:val="00691DDB"/>
  </w:style>
  <w:style w:type="paragraph" w:styleId="z-">
    <w:name w:val="HTML Top of Form"/>
    <w:basedOn w:val="a6"/>
    <w:next w:val="a6"/>
    <w:link w:val="z-0"/>
    <w:hidden/>
    <w:uiPriority w:val="99"/>
    <w:semiHidden/>
    <w:unhideWhenUsed/>
    <w:rsid w:val="00691DDB"/>
    <w:pPr>
      <w:widowControl/>
      <w:pBdr>
        <w:bottom w:val="single" w:sz="6" w:space="1" w:color="auto"/>
      </w:pBdr>
      <w:overflowPunct/>
      <w:autoSpaceDE/>
      <w:autoSpaceDN/>
      <w:jc w:val="center"/>
    </w:pPr>
    <w:rPr>
      <w:rFonts w:ascii="Arial" w:eastAsia="新細明體" w:hAnsi="Arial" w:cs="Arial"/>
      <w:vanish/>
      <w:kern w:val="0"/>
      <w:sz w:val="16"/>
      <w:szCs w:val="16"/>
    </w:rPr>
  </w:style>
  <w:style w:type="character" w:customStyle="1" w:styleId="z-0">
    <w:name w:val="z-表單的頂端 字元"/>
    <w:basedOn w:val="a7"/>
    <w:link w:val="z-"/>
    <w:uiPriority w:val="99"/>
    <w:semiHidden/>
    <w:rsid w:val="00691DDB"/>
    <w:rPr>
      <w:rFonts w:ascii="Arial" w:hAnsi="Arial" w:cs="Arial"/>
      <w:vanish/>
      <w:sz w:val="16"/>
      <w:szCs w:val="16"/>
    </w:rPr>
  </w:style>
  <w:style w:type="character" w:customStyle="1" w:styleId="optiontext2">
    <w:name w:val="option_text2"/>
    <w:basedOn w:val="a7"/>
    <w:rsid w:val="00691DDB"/>
  </w:style>
  <w:style w:type="character" w:customStyle="1" w:styleId="btntext14">
    <w:name w:val="btn_text14"/>
    <w:basedOn w:val="a7"/>
    <w:rsid w:val="00691DDB"/>
  </w:style>
  <w:style w:type="paragraph" w:styleId="z-1">
    <w:name w:val="HTML Bottom of Form"/>
    <w:basedOn w:val="a6"/>
    <w:next w:val="a6"/>
    <w:link w:val="z-2"/>
    <w:hidden/>
    <w:uiPriority w:val="99"/>
    <w:semiHidden/>
    <w:unhideWhenUsed/>
    <w:rsid w:val="00691DDB"/>
    <w:pPr>
      <w:widowControl/>
      <w:pBdr>
        <w:top w:val="single" w:sz="6" w:space="1" w:color="auto"/>
      </w:pBdr>
      <w:overflowPunct/>
      <w:autoSpaceDE/>
      <w:autoSpaceDN/>
      <w:jc w:val="center"/>
    </w:pPr>
    <w:rPr>
      <w:rFonts w:ascii="Arial" w:eastAsia="新細明體" w:hAnsi="Arial" w:cs="Arial"/>
      <w:vanish/>
      <w:kern w:val="0"/>
      <w:sz w:val="16"/>
      <w:szCs w:val="16"/>
    </w:rPr>
  </w:style>
  <w:style w:type="character" w:customStyle="1" w:styleId="z-2">
    <w:name w:val="z-表單的底部 字元"/>
    <w:basedOn w:val="a7"/>
    <w:link w:val="z-1"/>
    <w:uiPriority w:val="99"/>
    <w:semiHidden/>
    <w:rsid w:val="00691DDB"/>
    <w:rPr>
      <w:rFonts w:ascii="Arial" w:hAnsi="Arial" w:cs="Arial"/>
      <w:vanish/>
      <w:sz w:val="16"/>
      <w:szCs w:val="16"/>
    </w:rPr>
  </w:style>
  <w:style w:type="character" w:customStyle="1" w:styleId="pollslinkcontent">
    <w:name w:val="polls_link_content"/>
    <w:basedOn w:val="a7"/>
    <w:rsid w:val="00691DDB"/>
  </w:style>
  <w:style w:type="paragraph" w:customStyle="1" w:styleId="pollssnstext">
    <w:name w:val="polls_sns_text"/>
    <w:basedOn w:val="a6"/>
    <w:rsid w:val="00691DDB"/>
    <w:pPr>
      <w:widowControl/>
      <w:overflowPunct/>
      <w:autoSpaceDE/>
      <w:autoSpaceDN/>
      <w:jc w:val="left"/>
    </w:pPr>
    <w:rPr>
      <w:rFonts w:ascii="新細明體" w:eastAsia="新細明體" w:hAnsi="新細明體" w:cs="新細明體"/>
      <w:kern w:val="0"/>
      <w:sz w:val="24"/>
      <w:szCs w:val="24"/>
    </w:rPr>
  </w:style>
  <w:style w:type="character" w:customStyle="1" w:styleId="moretext2">
    <w:name w:val="more_text2"/>
    <w:basedOn w:val="a7"/>
    <w:rsid w:val="00691D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8748">
      <w:bodyDiv w:val="1"/>
      <w:marLeft w:val="0"/>
      <w:marRight w:val="0"/>
      <w:marTop w:val="0"/>
      <w:marBottom w:val="0"/>
      <w:divBdr>
        <w:top w:val="none" w:sz="0" w:space="0" w:color="auto"/>
        <w:left w:val="none" w:sz="0" w:space="0" w:color="auto"/>
        <w:bottom w:val="none" w:sz="0" w:space="0" w:color="auto"/>
        <w:right w:val="none" w:sz="0" w:space="0" w:color="auto"/>
      </w:divBdr>
    </w:div>
    <w:div w:id="161700099">
      <w:bodyDiv w:val="1"/>
      <w:marLeft w:val="0"/>
      <w:marRight w:val="0"/>
      <w:marTop w:val="0"/>
      <w:marBottom w:val="0"/>
      <w:divBdr>
        <w:top w:val="none" w:sz="0" w:space="0" w:color="auto"/>
        <w:left w:val="none" w:sz="0" w:space="0" w:color="auto"/>
        <w:bottom w:val="none" w:sz="0" w:space="0" w:color="auto"/>
        <w:right w:val="none" w:sz="0" w:space="0" w:color="auto"/>
      </w:divBdr>
    </w:div>
    <w:div w:id="214438731">
      <w:bodyDiv w:val="1"/>
      <w:marLeft w:val="0"/>
      <w:marRight w:val="0"/>
      <w:marTop w:val="0"/>
      <w:marBottom w:val="0"/>
      <w:divBdr>
        <w:top w:val="none" w:sz="0" w:space="0" w:color="auto"/>
        <w:left w:val="none" w:sz="0" w:space="0" w:color="auto"/>
        <w:bottom w:val="none" w:sz="0" w:space="0" w:color="auto"/>
        <w:right w:val="none" w:sz="0" w:space="0" w:color="auto"/>
      </w:divBdr>
    </w:div>
    <w:div w:id="249973237">
      <w:bodyDiv w:val="1"/>
      <w:marLeft w:val="0"/>
      <w:marRight w:val="0"/>
      <w:marTop w:val="0"/>
      <w:marBottom w:val="0"/>
      <w:divBdr>
        <w:top w:val="none" w:sz="0" w:space="0" w:color="auto"/>
        <w:left w:val="none" w:sz="0" w:space="0" w:color="auto"/>
        <w:bottom w:val="none" w:sz="0" w:space="0" w:color="auto"/>
        <w:right w:val="none" w:sz="0" w:space="0" w:color="auto"/>
      </w:divBdr>
    </w:div>
    <w:div w:id="338197388">
      <w:bodyDiv w:val="1"/>
      <w:marLeft w:val="0"/>
      <w:marRight w:val="0"/>
      <w:marTop w:val="0"/>
      <w:marBottom w:val="0"/>
      <w:divBdr>
        <w:top w:val="none" w:sz="0" w:space="0" w:color="auto"/>
        <w:left w:val="none" w:sz="0" w:space="0" w:color="auto"/>
        <w:bottom w:val="none" w:sz="0" w:space="0" w:color="auto"/>
        <w:right w:val="none" w:sz="0" w:space="0" w:color="auto"/>
      </w:divBdr>
    </w:div>
    <w:div w:id="409351761">
      <w:bodyDiv w:val="1"/>
      <w:marLeft w:val="0"/>
      <w:marRight w:val="0"/>
      <w:marTop w:val="0"/>
      <w:marBottom w:val="0"/>
      <w:divBdr>
        <w:top w:val="none" w:sz="0" w:space="0" w:color="auto"/>
        <w:left w:val="none" w:sz="0" w:space="0" w:color="auto"/>
        <w:bottom w:val="none" w:sz="0" w:space="0" w:color="auto"/>
        <w:right w:val="none" w:sz="0" w:space="0" w:color="auto"/>
      </w:divBdr>
    </w:div>
    <w:div w:id="428434876">
      <w:bodyDiv w:val="1"/>
      <w:marLeft w:val="0"/>
      <w:marRight w:val="0"/>
      <w:marTop w:val="0"/>
      <w:marBottom w:val="0"/>
      <w:divBdr>
        <w:top w:val="none" w:sz="0" w:space="0" w:color="auto"/>
        <w:left w:val="none" w:sz="0" w:space="0" w:color="auto"/>
        <w:bottom w:val="none" w:sz="0" w:space="0" w:color="auto"/>
        <w:right w:val="none" w:sz="0" w:space="0" w:color="auto"/>
      </w:divBdr>
    </w:div>
    <w:div w:id="458762550">
      <w:bodyDiv w:val="1"/>
      <w:marLeft w:val="0"/>
      <w:marRight w:val="0"/>
      <w:marTop w:val="0"/>
      <w:marBottom w:val="0"/>
      <w:divBdr>
        <w:top w:val="none" w:sz="0" w:space="0" w:color="auto"/>
        <w:left w:val="none" w:sz="0" w:space="0" w:color="auto"/>
        <w:bottom w:val="none" w:sz="0" w:space="0" w:color="auto"/>
        <w:right w:val="none" w:sz="0" w:space="0" w:color="auto"/>
      </w:divBdr>
      <w:divsChild>
        <w:div w:id="1784350102">
          <w:marLeft w:val="0"/>
          <w:marRight w:val="0"/>
          <w:marTop w:val="0"/>
          <w:marBottom w:val="0"/>
          <w:divBdr>
            <w:top w:val="none" w:sz="0" w:space="0" w:color="auto"/>
            <w:left w:val="none" w:sz="0" w:space="0" w:color="auto"/>
            <w:bottom w:val="none" w:sz="0" w:space="0" w:color="auto"/>
            <w:right w:val="none" w:sz="0" w:space="0" w:color="auto"/>
          </w:divBdr>
          <w:divsChild>
            <w:div w:id="541015018">
              <w:marLeft w:val="0"/>
              <w:marRight w:val="0"/>
              <w:marTop w:val="0"/>
              <w:marBottom w:val="0"/>
              <w:divBdr>
                <w:top w:val="none" w:sz="0" w:space="0" w:color="auto"/>
                <w:left w:val="none" w:sz="0" w:space="0" w:color="auto"/>
                <w:bottom w:val="none" w:sz="0" w:space="0" w:color="auto"/>
                <w:right w:val="none" w:sz="0" w:space="0" w:color="auto"/>
              </w:divBdr>
              <w:divsChild>
                <w:div w:id="1300922164">
                  <w:marLeft w:val="0"/>
                  <w:marRight w:val="0"/>
                  <w:marTop w:val="0"/>
                  <w:marBottom w:val="0"/>
                  <w:divBdr>
                    <w:top w:val="none" w:sz="0" w:space="0" w:color="auto"/>
                    <w:left w:val="none" w:sz="0" w:space="0" w:color="auto"/>
                    <w:bottom w:val="none" w:sz="0" w:space="0" w:color="auto"/>
                    <w:right w:val="none" w:sz="0" w:space="0" w:color="auto"/>
                  </w:divBdr>
                  <w:divsChild>
                    <w:div w:id="1209876773">
                      <w:marLeft w:val="0"/>
                      <w:marRight w:val="0"/>
                      <w:marTop w:val="0"/>
                      <w:marBottom w:val="0"/>
                      <w:divBdr>
                        <w:top w:val="none" w:sz="0" w:space="0" w:color="auto"/>
                        <w:left w:val="none" w:sz="0" w:space="0" w:color="auto"/>
                        <w:bottom w:val="none" w:sz="0" w:space="0" w:color="auto"/>
                        <w:right w:val="none" w:sz="0" w:space="0" w:color="auto"/>
                      </w:divBdr>
                      <w:divsChild>
                        <w:div w:id="6565011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683245523">
              <w:marLeft w:val="0"/>
              <w:marRight w:val="0"/>
              <w:marTop w:val="0"/>
              <w:marBottom w:val="0"/>
              <w:divBdr>
                <w:top w:val="none" w:sz="0" w:space="0" w:color="auto"/>
                <w:left w:val="none" w:sz="0" w:space="0" w:color="auto"/>
                <w:bottom w:val="none" w:sz="0" w:space="0" w:color="auto"/>
                <w:right w:val="none" w:sz="0" w:space="0" w:color="auto"/>
              </w:divBdr>
            </w:div>
          </w:divsChild>
        </w:div>
        <w:div w:id="1565289754">
          <w:marLeft w:val="0"/>
          <w:marRight w:val="0"/>
          <w:marTop w:val="0"/>
          <w:marBottom w:val="150"/>
          <w:divBdr>
            <w:top w:val="none" w:sz="0" w:space="0" w:color="auto"/>
            <w:left w:val="none" w:sz="0" w:space="0" w:color="auto"/>
            <w:bottom w:val="none" w:sz="0" w:space="0" w:color="auto"/>
            <w:right w:val="none" w:sz="0" w:space="0" w:color="auto"/>
          </w:divBdr>
        </w:div>
        <w:div w:id="739399547">
          <w:marLeft w:val="0"/>
          <w:marRight w:val="0"/>
          <w:marTop w:val="0"/>
          <w:marBottom w:val="0"/>
          <w:divBdr>
            <w:top w:val="none" w:sz="0" w:space="0" w:color="auto"/>
            <w:left w:val="none" w:sz="0" w:space="0" w:color="auto"/>
            <w:bottom w:val="none" w:sz="0" w:space="0" w:color="auto"/>
            <w:right w:val="none" w:sz="0" w:space="0" w:color="auto"/>
          </w:divBdr>
        </w:div>
      </w:divsChild>
    </w:div>
    <w:div w:id="480465711">
      <w:bodyDiv w:val="1"/>
      <w:marLeft w:val="0"/>
      <w:marRight w:val="0"/>
      <w:marTop w:val="0"/>
      <w:marBottom w:val="0"/>
      <w:divBdr>
        <w:top w:val="none" w:sz="0" w:space="0" w:color="auto"/>
        <w:left w:val="none" w:sz="0" w:space="0" w:color="auto"/>
        <w:bottom w:val="none" w:sz="0" w:space="0" w:color="auto"/>
        <w:right w:val="none" w:sz="0" w:space="0" w:color="auto"/>
      </w:divBdr>
    </w:div>
    <w:div w:id="556356542">
      <w:bodyDiv w:val="1"/>
      <w:marLeft w:val="0"/>
      <w:marRight w:val="0"/>
      <w:marTop w:val="0"/>
      <w:marBottom w:val="0"/>
      <w:divBdr>
        <w:top w:val="none" w:sz="0" w:space="0" w:color="auto"/>
        <w:left w:val="none" w:sz="0" w:space="0" w:color="auto"/>
        <w:bottom w:val="none" w:sz="0" w:space="0" w:color="auto"/>
        <w:right w:val="none" w:sz="0" w:space="0" w:color="auto"/>
      </w:divBdr>
    </w:div>
    <w:div w:id="582488698">
      <w:bodyDiv w:val="1"/>
      <w:marLeft w:val="0"/>
      <w:marRight w:val="0"/>
      <w:marTop w:val="0"/>
      <w:marBottom w:val="0"/>
      <w:divBdr>
        <w:top w:val="none" w:sz="0" w:space="0" w:color="auto"/>
        <w:left w:val="none" w:sz="0" w:space="0" w:color="auto"/>
        <w:bottom w:val="none" w:sz="0" w:space="0" w:color="auto"/>
        <w:right w:val="none" w:sz="0" w:space="0" w:color="auto"/>
      </w:divBdr>
    </w:div>
    <w:div w:id="637804155">
      <w:bodyDiv w:val="1"/>
      <w:marLeft w:val="0"/>
      <w:marRight w:val="0"/>
      <w:marTop w:val="0"/>
      <w:marBottom w:val="0"/>
      <w:divBdr>
        <w:top w:val="none" w:sz="0" w:space="0" w:color="auto"/>
        <w:left w:val="none" w:sz="0" w:space="0" w:color="auto"/>
        <w:bottom w:val="none" w:sz="0" w:space="0" w:color="auto"/>
        <w:right w:val="none" w:sz="0" w:space="0" w:color="auto"/>
      </w:divBdr>
    </w:div>
    <w:div w:id="677925412">
      <w:bodyDiv w:val="1"/>
      <w:marLeft w:val="0"/>
      <w:marRight w:val="0"/>
      <w:marTop w:val="0"/>
      <w:marBottom w:val="0"/>
      <w:divBdr>
        <w:top w:val="none" w:sz="0" w:space="0" w:color="auto"/>
        <w:left w:val="none" w:sz="0" w:space="0" w:color="auto"/>
        <w:bottom w:val="none" w:sz="0" w:space="0" w:color="auto"/>
        <w:right w:val="none" w:sz="0" w:space="0" w:color="auto"/>
      </w:divBdr>
      <w:divsChild>
        <w:div w:id="1935743402">
          <w:marLeft w:val="0"/>
          <w:marRight w:val="0"/>
          <w:marTop w:val="0"/>
          <w:marBottom w:val="0"/>
          <w:divBdr>
            <w:top w:val="none" w:sz="0" w:space="0" w:color="auto"/>
            <w:left w:val="none" w:sz="0" w:space="0" w:color="auto"/>
            <w:bottom w:val="none" w:sz="0" w:space="0" w:color="auto"/>
            <w:right w:val="none" w:sz="0" w:space="0" w:color="auto"/>
          </w:divBdr>
          <w:divsChild>
            <w:div w:id="909390000">
              <w:marLeft w:val="0"/>
              <w:marRight w:val="0"/>
              <w:marTop w:val="0"/>
              <w:marBottom w:val="0"/>
              <w:divBdr>
                <w:top w:val="none" w:sz="0" w:space="0" w:color="auto"/>
                <w:left w:val="none" w:sz="0" w:space="0" w:color="auto"/>
                <w:bottom w:val="none" w:sz="0" w:space="0" w:color="auto"/>
                <w:right w:val="none" w:sz="0" w:space="0" w:color="auto"/>
              </w:divBdr>
              <w:divsChild>
                <w:div w:id="894660967">
                  <w:marLeft w:val="0"/>
                  <w:marRight w:val="0"/>
                  <w:marTop w:val="0"/>
                  <w:marBottom w:val="0"/>
                  <w:divBdr>
                    <w:top w:val="none" w:sz="0" w:space="0" w:color="auto"/>
                    <w:left w:val="none" w:sz="0" w:space="0" w:color="auto"/>
                    <w:bottom w:val="none" w:sz="0" w:space="0" w:color="auto"/>
                    <w:right w:val="none" w:sz="0" w:space="0" w:color="auto"/>
                  </w:divBdr>
                  <w:divsChild>
                    <w:div w:id="1733624376">
                      <w:marLeft w:val="0"/>
                      <w:marRight w:val="0"/>
                      <w:marTop w:val="0"/>
                      <w:marBottom w:val="0"/>
                      <w:divBdr>
                        <w:top w:val="none" w:sz="0" w:space="0" w:color="auto"/>
                        <w:left w:val="none" w:sz="0" w:space="0" w:color="auto"/>
                        <w:bottom w:val="none" w:sz="0" w:space="0" w:color="auto"/>
                        <w:right w:val="none" w:sz="0" w:space="0" w:color="auto"/>
                      </w:divBdr>
                      <w:divsChild>
                        <w:div w:id="870648855">
                          <w:marLeft w:val="0"/>
                          <w:marRight w:val="0"/>
                          <w:marTop w:val="0"/>
                          <w:marBottom w:val="0"/>
                          <w:divBdr>
                            <w:top w:val="none" w:sz="0" w:space="0" w:color="auto"/>
                            <w:left w:val="none" w:sz="0" w:space="0" w:color="auto"/>
                            <w:bottom w:val="none" w:sz="0" w:space="0" w:color="auto"/>
                            <w:right w:val="none" w:sz="0" w:space="0" w:color="auto"/>
                          </w:divBdr>
                          <w:divsChild>
                            <w:div w:id="254439877">
                              <w:marLeft w:val="0"/>
                              <w:marRight w:val="0"/>
                              <w:marTop w:val="0"/>
                              <w:marBottom w:val="0"/>
                              <w:divBdr>
                                <w:top w:val="none" w:sz="0" w:space="0" w:color="auto"/>
                                <w:left w:val="none" w:sz="0" w:space="0" w:color="auto"/>
                                <w:bottom w:val="none" w:sz="0" w:space="0" w:color="auto"/>
                                <w:right w:val="none" w:sz="0" w:space="0" w:color="auto"/>
                              </w:divBdr>
                              <w:divsChild>
                                <w:div w:id="1978297719">
                                  <w:marLeft w:val="0"/>
                                  <w:marRight w:val="0"/>
                                  <w:marTop w:val="0"/>
                                  <w:marBottom w:val="0"/>
                                  <w:divBdr>
                                    <w:top w:val="none" w:sz="0" w:space="0" w:color="auto"/>
                                    <w:left w:val="none" w:sz="0" w:space="0" w:color="auto"/>
                                    <w:bottom w:val="none" w:sz="0" w:space="0" w:color="auto"/>
                                    <w:right w:val="none" w:sz="0" w:space="0" w:color="auto"/>
                                  </w:divBdr>
                                  <w:divsChild>
                                    <w:div w:id="1401364875">
                                      <w:marLeft w:val="0"/>
                                      <w:marRight w:val="0"/>
                                      <w:marTop w:val="0"/>
                                      <w:marBottom w:val="0"/>
                                      <w:divBdr>
                                        <w:top w:val="none" w:sz="0" w:space="0" w:color="auto"/>
                                        <w:left w:val="none" w:sz="0" w:space="0" w:color="auto"/>
                                        <w:bottom w:val="none" w:sz="0" w:space="0" w:color="auto"/>
                                        <w:right w:val="none" w:sz="0" w:space="0" w:color="auto"/>
                                      </w:divBdr>
                                      <w:divsChild>
                                        <w:div w:id="259022887">
                                          <w:marLeft w:val="0"/>
                                          <w:marRight w:val="0"/>
                                          <w:marTop w:val="0"/>
                                          <w:marBottom w:val="0"/>
                                          <w:divBdr>
                                            <w:top w:val="none" w:sz="0" w:space="0" w:color="auto"/>
                                            <w:left w:val="none" w:sz="0" w:space="0" w:color="auto"/>
                                            <w:bottom w:val="none" w:sz="0" w:space="0" w:color="auto"/>
                                            <w:right w:val="none" w:sz="0" w:space="0" w:color="auto"/>
                                          </w:divBdr>
                                          <w:divsChild>
                                            <w:div w:id="28955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2788457">
      <w:bodyDiv w:val="1"/>
      <w:marLeft w:val="0"/>
      <w:marRight w:val="0"/>
      <w:marTop w:val="0"/>
      <w:marBottom w:val="0"/>
      <w:divBdr>
        <w:top w:val="none" w:sz="0" w:space="0" w:color="auto"/>
        <w:left w:val="none" w:sz="0" w:space="0" w:color="auto"/>
        <w:bottom w:val="none" w:sz="0" w:space="0" w:color="auto"/>
        <w:right w:val="none" w:sz="0" w:space="0" w:color="auto"/>
      </w:divBdr>
    </w:div>
    <w:div w:id="946543774">
      <w:bodyDiv w:val="1"/>
      <w:marLeft w:val="0"/>
      <w:marRight w:val="0"/>
      <w:marTop w:val="0"/>
      <w:marBottom w:val="0"/>
      <w:divBdr>
        <w:top w:val="none" w:sz="0" w:space="0" w:color="auto"/>
        <w:left w:val="none" w:sz="0" w:space="0" w:color="auto"/>
        <w:bottom w:val="none" w:sz="0" w:space="0" w:color="auto"/>
        <w:right w:val="none" w:sz="0" w:space="0" w:color="auto"/>
      </w:divBdr>
    </w:div>
    <w:div w:id="1032074606">
      <w:bodyDiv w:val="1"/>
      <w:marLeft w:val="0"/>
      <w:marRight w:val="0"/>
      <w:marTop w:val="0"/>
      <w:marBottom w:val="0"/>
      <w:divBdr>
        <w:top w:val="none" w:sz="0" w:space="0" w:color="auto"/>
        <w:left w:val="none" w:sz="0" w:space="0" w:color="auto"/>
        <w:bottom w:val="none" w:sz="0" w:space="0" w:color="auto"/>
        <w:right w:val="none" w:sz="0" w:space="0" w:color="auto"/>
      </w:divBdr>
    </w:div>
    <w:div w:id="1183713477">
      <w:bodyDiv w:val="1"/>
      <w:marLeft w:val="0"/>
      <w:marRight w:val="0"/>
      <w:marTop w:val="0"/>
      <w:marBottom w:val="4590"/>
      <w:divBdr>
        <w:top w:val="none" w:sz="0" w:space="0" w:color="auto"/>
        <w:left w:val="none" w:sz="0" w:space="0" w:color="auto"/>
        <w:bottom w:val="none" w:sz="0" w:space="0" w:color="auto"/>
        <w:right w:val="none" w:sz="0" w:space="0" w:color="auto"/>
      </w:divBdr>
      <w:divsChild>
        <w:div w:id="1828550986">
          <w:marLeft w:val="0"/>
          <w:marRight w:val="0"/>
          <w:marTop w:val="690"/>
          <w:marBottom w:val="0"/>
          <w:divBdr>
            <w:top w:val="none" w:sz="0" w:space="0" w:color="auto"/>
            <w:left w:val="none" w:sz="0" w:space="0" w:color="auto"/>
            <w:bottom w:val="none" w:sz="0" w:space="0" w:color="auto"/>
            <w:right w:val="none" w:sz="0" w:space="0" w:color="auto"/>
          </w:divBdr>
          <w:divsChild>
            <w:div w:id="1958562360">
              <w:marLeft w:val="0"/>
              <w:marRight w:val="0"/>
              <w:marTop w:val="0"/>
              <w:marBottom w:val="0"/>
              <w:divBdr>
                <w:top w:val="none" w:sz="0" w:space="0" w:color="auto"/>
                <w:left w:val="none" w:sz="0" w:space="0" w:color="auto"/>
                <w:bottom w:val="none" w:sz="0" w:space="0" w:color="auto"/>
                <w:right w:val="none" w:sz="0" w:space="0" w:color="auto"/>
              </w:divBdr>
              <w:divsChild>
                <w:div w:id="2030519587">
                  <w:marLeft w:val="0"/>
                  <w:marRight w:val="0"/>
                  <w:marTop w:val="0"/>
                  <w:marBottom w:val="0"/>
                  <w:divBdr>
                    <w:top w:val="none" w:sz="0" w:space="0" w:color="auto"/>
                    <w:left w:val="none" w:sz="0" w:space="0" w:color="auto"/>
                    <w:bottom w:val="none" w:sz="0" w:space="0" w:color="auto"/>
                    <w:right w:val="none" w:sz="0" w:space="0" w:color="auto"/>
                  </w:divBdr>
                  <w:divsChild>
                    <w:div w:id="1198082397">
                      <w:marLeft w:val="0"/>
                      <w:marRight w:val="0"/>
                      <w:marTop w:val="0"/>
                      <w:marBottom w:val="0"/>
                      <w:divBdr>
                        <w:top w:val="none" w:sz="0" w:space="0" w:color="auto"/>
                        <w:left w:val="none" w:sz="0" w:space="0" w:color="auto"/>
                        <w:bottom w:val="none" w:sz="0" w:space="0" w:color="auto"/>
                        <w:right w:val="none" w:sz="0" w:space="0" w:color="auto"/>
                      </w:divBdr>
                      <w:divsChild>
                        <w:div w:id="1021396766">
                          <w:marLeft w:val="0"/>
                          <w:marRight w:val="0"/>
                          <w:marTop w:val="0"/>
                          <w:marBottom w:val="0"/>
                          <w:divBdr>
                            <w:top w:val="none" w:sz="0" w:space="0" w:color="auto"/>
                            <w:left w:val="none" w:sz="0" w:space="0" w:color="auto"/>
                            <w:bottom w:val="none" w:sz="0" w:space="0" w:color="auto"/>
                            <w:right w:val="none" w:sz="0" w:space="0" w:color="auto"/>
                          </w:divBdr>
                        </w:div>
                        <w:div w:id="1482890714">
                          <w:marLeft w:val="0"/>
                          <w:marRight w:val="0"/>
                          <w:marTop w:val="0"/>
                          <w:marBottom w:val="0"/>
                          <w:divBdr>
                            <w:top w:val="none" w:sz="0" w:space="0" w:color="auto"/>
                            <w:left w:val="none" w:sz="0" w:space="0" w:color="auto"/>
                            <w:bottom w:val="none" w:sz="0" w:space="0" w:color="auto"/>
                            <w:right w:val="none" w:sz="0" w:space="0" w:color="auto"/>
                          </w:divBdr>
                        </w:div>
                        <w:div w:id="1031340496">
                          <w:marLeft w:val="0"/>
                          <w:marRight w:val="0"/>
                          <w:marTop w:val="0"/>
                          <w:marBottom w:val="0"/>
                          <w:divBdr>
                            <w:top w:val="none" w:sz="0" w:space="0" w:color="auto"/>
                            <w:left w:val="none" w:sz="0" w:space="0" w:color="auto"/>
                            <w:bottom w:val="none" w:sz="0" w:space="0" w:color="auto"/>
                            <w:right w:val="none" w:sz="0" w:space="0" w:color="auto"/>
                          </w:divBdr>
                        </w:div>
                        <w:div w:id="781458022">
                          <w:marLeft w:val="0"/>
                          <w:marRight w:val="0"/>
                          <w:marTop w:val="0"/>
                          <w:marBottom w:val="0"/>
                          <w:divBdr>
                            <w:top w:val="none" w:sz="0" w:space="0" w:color="auto"/>
                            <w:left w:val="none" w:sz="0" w:space="0" w:color="auto"/>
                            <w:bottom w:val="none" w:sz="0" w:space="0" w:color="auto"/>
                            <w:right w:val="none" w:sz="0" w:space="0" w:color="auto"/>
                          </w:divBdr>
                          <w:divsChild>
                            <w:div w:id="527067272">
                              <w:marLeft w:val="0"/>
                              <w:marRight w:val="0"/>
                              <w:marTop w:val="0"/>
                              <w:marBottom w:val="0"/>
                              <w:divBdr>
                                <w:top w:val="none" w:sz="0" w:space="0" w:color="auto"/>
                                <w:left w:val="none" w:sz="0" w:space="0" w:color="auto"/>
                                <w:bottom w:val="none" w:sz="0" w:space="0" w:color="auto"/>
                                <w:right w:val="none" w:sz="0" w:space="0" w:color="auto"/>
                              </w:divBdr>
                            </w:div>
                            <w:div w:id="1514220995">
                              <w:marLeft w:val="0"/>
                              <w:marRight w:val="0"/>
                              <w:marTop w:val="0"/>
                              <w:marBottom w:val="0"/>
                              <w:divBdr>
                                <w:top w:val="none" w:sz="0" w:space="0" w:color="auto"/>
                                <w:left w:val="none" w:sz="0" w:space="0" w:color="auto"/>
                                <w:bottom w:val="none" w:sz="0" w:space="0" w:color="auto"/>
                                <w:right w:val="none" w:sz="0" w:space="0" w:color="auto"/>
                              </w:divBdr>
                              <w:divsChild>
                                <w:div w:id="1315447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355836">
                      <w:marLeft w:val="0"/>
                      <w:marRight w:val="0"/>
                      <w:marTop w:val="0"/>
                      <w:marBottom w:val="0"/>
                      <w:divBdr>
                        <w:top w:val="none" w:sz="0" w:space="0" w:color="auto"/>
                        <w:left w:val="none" w:sz="0" w:space="0" w:color="auto"/>
                        <w:bottom w:val="none" w:sz="0" w:space="0" w:color="auto"/>
                        <w:right w:val="none" w:sz="0" w:space="0" w:color="auto"/>
                      </w:divBdr>
                    </w:div>
                  </w:divsChild>
                </w:div>
                <w:div w:id="1284653384">
                  <w:marLeft w:val="0"/>
                  <w:marRight w:val="0"/>
                  <w:marTop w:val="0"/>
                  <w:marBottom w:val="0"/>
                  <w:divBdr>
                    <w:top w:val="none" w:sz="0" w:space="0" w:color="auto"/>
                    <w:left w:val="none" w:sz="0" w:space="0" w:color="auto"/>
                    <w:bottom w:val="none" w:sz="0" w:space="0" w:color="auto"/>
                    <w:right w:val="none" w:sz="0" w:space="0" w:color="auto"/>
                  </w:divBdr>
                  <w:divsChild>
                    <w:div w:id="1880969059">
                      <w:marLeft w:val="0"/>
                      <w:marRight w:val="0"/>
                      <w:marTop w:val="0"/>
                      <w:marBottom w:val="0"/>
                      <w:divBdr>
                        <w:top w:val="none" w:sz="0" w:space="0" w:color="auto"/>
                        <w:left w:val="none" w:sz="0" w:space="0" w:color="auto"/>
                        <w:bottom w:val="none" w:sz="0" w:space="0" w:color="auto"/>
                        <w:right w:val="none" w:sz="0" w:space="0" w:color="auto"/>
                      </w:divBdr>
                    </w:div>
                    <w:div w:id="1032924073">
                      <w:marLeft w:val="0"/>
                      <w:marRight w:val="0"/>
                      <w:marTop w:val="0"/>
                      <w:marBottom w:val="0"/>
                      <w:divBdr>
                        <w:top w:val="none" w:sz="0" w:space="0" w:color="auto"/>
                        <w:left w:val="none" w:sz="0" w:space="0" w:color="auto"/>
                        <w:bottom w:val="none" w:sz="0" w:space="0" w:color="auto"/>
                        <w:right w:val="none" w:sz="0" w:space="0" w:color="auto"/>
                      </w:divBdr>
                      <w:divsChild>
                        <w:div w:id="273363042">
                          <w:marLeft w:val="0"/>
                          <w:marRight w:val="0"/>
                          <w:marTop w:val="0"/>
                          <w:marBottom w:val="0"/>
                          <w:divBdr>
                            <w:top w:val="none" w:sz="0" w:space="0" w:color="auto"/>
                            <w:left w:val="none" w:sz="0" w:space="0" w:color="auto"/>
                            <w:bottom w:val="none" w:sz="0" w:space="0" w:color="auto"/>
                            <w:right w:val="none" w:sz="0" w:space="0" w:color="auto"/>
                          </w:divBdr>
                          <w:divsChild>
                            <w:div w:id="2140414262">
                              <w:marLeft w:val="0"/>
                              <w:marRight w:val="0"/>
                              <w:marTop w:val="0"/>
                              <w:marBottom w:val="0"/>
                              <w:divBdr>
                                <w:top w:val="none" w:sz="0" w:space="0" w:color="auto"/>
                                <w:left w:val="none" w:sz="0" w:space="0" w:color="auto"/>
                                <w:bottom w:val="none" w:sz="0" w:space="0" w:color="auto"/>
                                <w:right w:val="none" w:sz="0" w:space="0" w:color="auto"/>
                              </w:divBdr>
                              <w:divsChild>
                                <w:div w:id="446319178">
                                  <w:marLeft w:val="0"/>
                                  <w:marRight w:val="0"/>
                                  <w:marTop w:val="0"/>
                                  <w:marBottom w:val="0"/>
                                  <w:divBdr>
                                    <w:top w:val="none" w:sz="0" w:space="0" w:color="auto"/>
                                    <w:left w:val="none" w:sz="0" w:space="0" w:color="auto"/>
                                    <w:bottom w:val="none" w:sz="0" w:space="0" w:color="auto"/>
                                    <w:right w:val="none" w:sz="0" w:space="0" w:color="auto"/>
                                  </w:divBdr>
                                </w:div>
                                <w:div w:id="272516404">
                                  <w:marLeft w:val="0"/>
                                  <w:marRight w:val="0"/>
                                  <w:marTop w:val="0"/>
                                  <w:marBottom w:val="0"/>
                                  <w:divBdr>
                                    <w:top w:val="none" w:sz="0" w:space="0" w:color="auto"/>
                                    <w:left w:val="none" w:sz="0" w:space="0" w:color="auto"/>
                                    <w:bottom w:val="none" w:sz="0" w:space="0" w:color="auto"/>
                                    <w:right w:val="none" w:sz="0" w:space="0" w:color="auto"/>
                                  </w:divBdr>
                                </w:div>
                              </w:divsChild>
                            </w:div>
                            <w:div w:id="78138668">
                              <w:marLeft w:val="0"/>
                              <w:marRight w:val="0"/>
                              <w:marTop w:val="0"/>
                              <w:marBottom w:val="0"/>
                              <w:divBdr>
                                <w:top w:val="none" w:sz="0" w:space="0" w:color="auto"/>
                                <w:left w:val="none" w:sz="0" w:space="0" w:color="auto"/>
                                <w:bottom w:val="none" w:sz="0" w:space="0" w:color="auto"/>
                                <w:right w:val="none" w:sz="0" w:space="0" w:color="auto"/>
                              </w:divBdr>
                              <w:divsChild>
                                <w:div w:id="822233550">
                                  <w:marLeft w:val="0"/>
                                  <w:marRight w:val="0"/>
                                  <w:marTop w:val="0"/>
                                  <w:marBottom w:val="0"/>
                                  <w:divBdr>
                                    <w:top w:val="none" w:sz="0" w:space="0" w:color="auto"/>
                                    <w:left w:val="none" w:sz="0" w:space="0" w:color="auto"/>
                                    <w:bottom w:val="none" w:sz="0" w:space="0" w:color="auto"/>
                                    <w:right w:val="none" w:sz="0" w:space="0" w:color="auto"/>
                                  </w:divBdr>
                                </w:div>
                              </w:divsChild>
                            </w:div>
                            <w:div w:id="403601203">
                              <w:marLeft w:val="0"/>
                              <w:marRight w:val="0"/>
                              <w:marTop w:val="0"/>
                              <w:marBottom w:val="0"/>
                              <w:divBdr>
                                <w:top w:val="none" w:sz="0" w:space="0" w:color="auto"/>
                                <w:left w:val="none" w:sz="0" w:space="0" w:color="auto"/>
                                <w:bottom w:val="none" w:sz="0" w:space="0" w:color="auto"/>
                                <w:right w:val="none" w:sz="0" w:space="0" w:color="auto"/>
                              </w:divBdr>
                              <w:divsChild>
                                <w:div w:id="485315644">
                                  <w:marLeft w:val="0"/>
                                  <w:marRight w:val="0"/>
                                  <w:marTop w:val="0"/>
                                  <w:marBottom w:val="0"/>
                                  <w:divBdr>
                                    <w:top w:val="none" w:sz="0" w:space="0" w:color="auto"/>
                                    <w:left w:val="none" w:sz="0" w:space="0" w:color="auto"/>
                                    <w:bottom w:val="none" w:sz="0" w:space="0" w:color="auto"/>
                                    <w:right w:val="none" w:sz="0" w:space="0" w:color="auto"/>
                                  </w:divBdr>
                                  <w:divsChild>
                                    <w:div w:id="1203831673">
                                      <w:marLeft w:val="0"/>
                                      <w:marRight w:val="0"/>
                                      <w:marTop w:val="0"/>
                                      <w:marBottom w:val="0"/>
                                      <w:divBdr>
                                        <w:top w:val="none" w:sz="0" w:space="0" w:color="auto"/>
                                        <w:left w:val="none" w:sz="0" w:space="0" w:color="auto"/>
                                        <w:bottom w:val="none" w:sz="0" w:space="0" w:color="auto"/>
                                        <w:right w:val="none" w:sz="0" w:space="0" w:color="auto"/>
                                      </w:divBdr>
                                      <w:divsChild>
                                        <w:div w:id="609357841">
                                          <w:marLeft w:val="0"/>
                                          <w:marRight w:val="0"/>
                                          <w:marTop w:val="150"/>
                                          <w:marBottom w:val="150"/>
                                          <w:divBdr>
                                            <w:top w:val="none" w:sz="0" w:space="0" w:color="auto"/>
                                            <w:left w:val="none" w:sz="0" w:space="0" w:color="auto"/>
                                            <w:bottom w:val="none" w:sz="0" w:space="0" w:color="auto"/>
                                            <w:right w:val="none" w:sz="0" w:space="0" w:color="auto"/>
                                          </w:divBdr>
                                        </w:div>
                                        <w:div w:id="1619681882">
                                          <w:marLeft w:val="0"/>
                                          <w:marRight w:val="0"/>
                                          <w:marTop w:val="150"/>
                                          <w:marBottom w:val="150"/>
                                          <w:divBdr>
                                            <w:top w:val="none" w:sz="0" w:space="0" w:color="auto"/>
                                            <w:left w:val="none" w:sz="0" w:space="0" w:color="auto"/>
                                            <w:bottom w:val="none" w:sz="0" w:space="0" w:color="auto"/>
                                            <w:right w:val="none" w:sz="0" w:space="0" w:color="auto"/>
                                          </w:divBdr>
                                        </w:div>
                                        <w:div w:id="1073703575">
                                          <w:marLeft w:val="0"/>
                                          <w:marRight w:val="0"/>
                                          <w:marTop w:val="150"/>
                                          <w:marBottom w:val="150"/>
                                          <w:divBdr>
                                            <w:top w:val="none" w:sz="0" w:space="0" w:color="auto"/>
                                            <w:left w:val="none" w:sz="0" w:space="0" w:color="auto"/>
                                            <w:bottom w:val="none" w:sz="0" w:space="0" w:color="auto"/>
                                            <w:right w:val="none" w:sz="0" w:space="0" w:color="auto"/>
                                          </w:divBdr>
                                        </w:div>
                                      </w:divsChild>
                                    </w:div>
                                    <w:div w:id="787703966">
                                      <w:marLeft w:val="0"/>
                                      <w:marRight w:val="0"/>
                                      <w:marTop w:val="150"/>
                                      <w:marBottom w:val="0"/>
                                      <w:divBdr>
                                        <w:top w:val="none" w:sz="0" w:space="0" w:color="auto"/>
                                        <w:left w:val="none" w:sz="0" w:space="0" w:color="auto"/>
                                        <w:bottom w:val="none" w:sz="0" w:space="0" w:color="auto"/>
                                        <w:right w:val="none" w:sz="0" w:space="0" w:color="auto"/>
                                      </w:divBdr>
                                      <w:divsChild>
                                        <w:div w:id="102984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986684">
                              <w:marLeft w:val="0"/>
                              <w:marRight w:val="0"/>
                              <w:marTop w:val="0"/>
                              <w:marBottom w:val="0"/>
                              <w:divBdr>
                                <w:top w:val="none" w:sz="0" w:space="0" w:color="auto"/>
                                <w:left w:val="none" w:sz="0" w:space="0" w:color="auto"/>
                                <w:bottom w:val="none" w:sz="0" w:space="0" w:color="auto"/>
                                <w:right w:val="none" w:sz="0" w:space="0" w:color="auto"/>
                              </w:divBdr>
                              <w:divsChild>
                                <w:div w:id="183906370">
                                  <w:marLeft w:val="0"/>
                                  <w:marRight w:val="0"/>
                                  <w:marTop w:val="0"/>
                                  <w:marBottom w:val="0"/>
                                  <w:divBdr>
                                    <w:top w:val="none" w:sz="0" w:space="0" w:color="auto"/>
                                    <w:left w:val="none" w:sz="0" w:space="0" w:color="auto"/>
                                    <w:bottom w:val="none" w:sz="0" w:space="0" w:color="auto"/>
                                    <w:right w:val="none" w:sz="0" w:space="0" w:color="auto"/>
                                  </w:divBdr>
                                  <w:divsChild>
                                    <w:div w:id="12920814">
                                      <w:marLeft w:val="0"/>
                                      <w:marRight w:val="0"/>
                                      <w:marTop w:val="0"/>
                                      <w:marBottom w:val="0"/>
                                      <w:divBdr>
                                        <w:top w:val="none" w:sz="0" w:space="0" w:color="auto"/>
                                        <w:left w:val="none" w:sz="0" w:space="0" w:color="auto"/>
                                        <w:bottom w:val="none" w:sz="0" w:space="0" w:color="auto"/>
                                        <w:right w:val="none" w:sz="0" w:space="0" w:color="auto"/>
                                      </w:divBdr>
                                    </w:div>
                                    <w:div w:id="1618364294">
                                      <w:marLeft w:val="0"/>
                                      <w:marRight w:val="0"/>
                                      <w:marTop w:val="0"/>
                                      <w:marBottom w:val="0"/>
                                      <w:divBdr>
                                        <w:top w:val="none" w:sz="0" w:space="0" w:color="auto"/>
                                        <w:left w:val="none" w:sz="0" w:space="0" w:color="auto"/>
                                        <w:bottom w:val="none" w:sz="0" w:space="0" w:color="auto"/>
                                        <w:right w:val="none" w:sz="0" w:space="0" w:color="auto"/>
                                      </w:divBdr>
                                    </w:div>
                                    <w:div w:id="1779449984">
                                      <w:marLeft w:val="0"/>
                                      <w:marRight w:val="0"/>
                                      <w:marTop w:val="0"/>
                                      <w:marBottom w:val="0"/>
                                      <w:divBdr>
                                        <w:top w:val="none" w:sz="0" w:space="0" w:color="auto"/>
                                        <w:left w:val="none" w:sz="0" w:space="0" w:color="auto"/>
                                        <w:bottom w:val="none" w:sz="0" w:space="0" w:color="auto"/>
                                        <w:right w:val="none" w:sz="0" w:space="0" w:color="auto"/>
                                      </w:divBdr>
                                    </w:div>
                                  </w:divsChild>
                                </w:div>
                                <w:div w:id="1650940371">
                                  <w:marLeft w:val="0"/>
                                  <w:marRight w:val="0"/>
                                  <w:marTop w:val="0"/>
                                  <w:marBottom w:val="0"/>
                                  <w:divBdr>
                                    <w:top w:val="none" w:sz="0" w:space="0" w:color="auto"/>
                                    <w:left w:val="none" w:sz="0" w:space="0" w:color="auto"/>
                                    <w:bottom w:val="none" w:sz="0" w:space="0" w:color="auto"/>
                                    <w:right w:val="none" w:sz="0" w:space="0" w:color="auto"/>
                                  </w:divBdr>
                                </w:div>
                                <w:div w:id="102459165">
                                  <w:marLeft w:val="0"/>
                                  <w:marRight w:val="0"/>
                                  <w:marTop w:val="0"/>
                                  <w:marBottom w:val="0"/>
                                  <w:divBdr>
                                    <w:top w:val="none" w:sz="0" w:space="0" w:color="auto"/>
                                    <w:left w:val="none" w:sz="0" w:space="0" w:color="auto"/>
                                    <w:bottom w:val="none" w:sz="0" w:space="0" w:color="auto"/>
                                    <w:right w:val="none" w:sz="0" w:space="0" w:color="auto"/>
                                  </w:divBdr>
                                  <w:divsChild>
                                    <w:div w:id="929045256">
                                      <w:marLeft w:val="0"/>
                                      <w:marRight w:val="0"/>
                                      <w:marTop w:val="0"/>
                                      <w:marBottom w:val="0"/>
                                      <w:divBdr>
                                        <w:top w:val="none" w:sz="0" w:space="0" w:color="auto"/>
                                        <w:left w:val="none" w:sz="0" w:space="0" w:color="auto"/>
                                        <w:bottom w:val="none" w:sz="0" w:space="0" w:color="auto"/>
                                        <w:right w:val="none" w:sz="0" w:space="0" w:color="auto"/>
                                      </w:divBdr>
                                      <w:divsChild>
                                        <w:div w:id="571156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902144">
                                  <w:marLeft w:val="0"/>
                                  <w:marRight w:val="0"/>
                                  <w:marTop w:val="150"/>
                                  <w:marBottom w:val="0"/>
                                  <w:divBdr>
                                    <w:top w:val="none" w:sz="0" w:space="0" w:color="auto"/>
                                    <w:left w:val="none" w:sz="0" w:space="0" w:color="auto"/>
                                    <w:bottom w:val="none" w:sz="0" w:space="0" w:color="auto"/>
                                    <w:right w:val="none" w:sz="0" w:space="0" w:color="auto"/>
                                  </w:divBdr>
                                </w:div>
                              </w:divsChild>
                            </w:div>
                            <w:div w:id="739983699">
                              <w:marLeft w:val="0"/>
                              <w:marRight w:val="0"/>
                              <w:marTop w:val="0"/>
                              <w:marBottom w:val="0"/>
                              <w:divBdr>
                                <w:top w:val="none" w:sz="0" w:space="0" w:color="auto"/>
                                <w:left w:val="none" w:sz="0" w:space="0" w:color="auto"/>
                                <w:bottom w:val="none" w:sz="0" w:space="0" w:color="auto"/>
                                <w:right w:val="none" w:sz="0" w:space="0" w:color="auto"/>
                              </w:divBdr>
                              <w:divsChild>
                                <w:div w:id="222251261">
                                  <w:marLeft w:val="0"/>
                                  <w:marRight w:val="0"/>
                                  <w:marTop w:val="0"/>
                                  <w:marBottom w:val="0"/>
                                  <w:divBdr>
                                    <w:top w:val="none" w:sz="0" w:space="0" w:color="auto"/>
                                    <w:left w:val="none" w:sz="0" w:space="0" w:color="auto"/>
                                    <w:bottom w:val="none" w:sz="0" w:space="0" w:color="auto"/>
                                    <w:right w:val="none" w:sz="0" w:space="0" w:color="auto"/>
                                  </w:divBdr>
                                  <w:divsChild>
                                    <w:div w:id="392781604">
                                      <w:marLeft w:val="0"/>
                                      <w:marRight w:val="0"/>
                                      <w:marTop w:val="0"/>
                                      <w:marBottom w:val="0"/>
                                      <w:divBdr>
                                        <w:top w:val="none" w:sz="0" w:space="0" w:color="auto"/>
                                        <w:left w:val="none" w:sz="0" w:space="0" w:color="auto"/>
                                        <w:bottom w:val="none" w:sz="0" w:space="0" w:color="auto"/>
                                        <w:right w:val="none" w:sz="0" w:space="0" w:color="auto"/>
                                      </w:divBdr>
                                      <w:divsChild>
                                        <w:div w:id="85997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189488">
                              <w:marLeft w:val="0"/>
                              <w:marRight w:val="0"/>
                              <w:marTop w:val="0"/>
                              <w:marBottom w:val="0"/>
                              <w:divBdr>
                                <w:top w:val="none" w:sz="0" w:space="0" w:color="auto"/>
                                <w:left w:val="none" w:sz="0" w:space="0" w:color="auto"/>
                                <w:bottom w:val="none" w:sz="0" w:space="0" w:color="auto"/>
                                <w:right w:val="none" w:sz="0" w:space="0" w:color="auto"/>
                              </w:divBdr>
                              <w:divsChild>
                                <w:div w:id="584532709">
                                  <w:marLeft w:val="0"/>
                                  <w:marRight w:val="0"/>
                                  <w:marTop w:val="0"/>
                                  <w:marBottom w:val="0"/>
                                  <w:divBdr>
                                    <w:top w:val="none" w:sz="0" w:space="0" w:color="auto"/>
                                    <w:left w:val="none" w:sz="0" w:space="0" w:color="auto"/>
                                    <w:bottom w:val="none" w:sz="0" w:space="0" w:color="auto"/>
                                    <w:right w:val="none" w:sz="0" w:space="0" w:color="auto"/>
                                  </w:divBdr>
                                </w:div>
                                <w:div w:id="1587496541">
                                  <w:marLeft w:val="0"/>
                                  <w:marRight w:val="0"/>
                                  <w:marTop w:val="0"/>
                                  <w:marBottom w:val="0"/>
                                  <w:divBdr>
                                    <w:top w:val="none" w:sz="0" w:space="0" w:color="auto"/>
                                    <w:left w:val="none" w:sz="0" w:space="0" w:color="auto"/>
                                    <w:bottom w:val="none" w:sz="0" w:space="0" w:color="auto"/>
                                    <w:right w:val="none" w:sz="0" w:space="0" w:color="auto"/>
                                  </w:divBdr>
                                </w:div>
                              </w:divsChild>
                            </w:div>
                            <w:div w:id="1456288163">
                              <w:marLeft w:val="0"/>
                              <w:marRight w:val="0"/>
                              <w:marTop w:val="0"/>
                              <w:marBottom w:val="0"/>
                              <w:divBdr>
                                <w:top w:val="none" w:sz="0" w:space="0" w:color="auto"/>
                                <w:left w:val="none" w:sz="0" w:space="0" w:color="auto"/>
                                <w:bottom w:val="none" w:sz="0" w:space="0" w:color="auto"/>
                                <w:right w:val="none" w:sz="0" w:space="0" w:color="auto"/>
                              </w:divBdr>
                              <w:divsChild>
                                <w:div w:id="1641106736">
                                  <w:marLeft w:val="0"/>
                                  <w:marRight w:val="0"/>
                                  <w:marTop w:val="0"/>
                                  <w:marBottom w:val="0"/>
                                  <w:divBdr>
                                    <w:top w:val="none" w:sz="0" w:space="0" w:color="auto"/>
                                    <w:left w:val="none" w:sz="0" w:space="0" w:color="auto"/>
                                    <w:bottom w:val="none" w:sz="0" w:space="0" w:color="auto"/>
                                    <w:right w:val="none" w:sz="0" w:space="0" w:color="auto"/>
                                  </w:divBdr>
                                </w:div>
                              </w:divsChild>
                            </w:div>
                            <w:div w:id="1040516851">
                              <w:marLeft w:val="0"/>
                              <w:marRight w:val="0"/>
                              <w:marTop w:val="0"/>
                              <w:marBottom w:val="0"/>
                              <w:divBdr>
                                <w:top w:val="none" w:sz="0" w:space="0" w:color="auto"/>
                                <w:left w:val="none" w:sz="0" w:space="0" w:color="auto"/>
                                <w:bottom w:val="none" w:sz="0" w:space="0" w:color="auto"/>
                                <w:right w:val="none" w:sz="0" w:space="0" w:color="auto"/>
                              </w:divBdr>
                              <w:divsChild>
                                <w:div w:id="902637699">
                                  <w:marLeft w:val="-2250"/>
                                  <w:marRight w:val="0"/>
                                  <w:marTop w:val="0"/>
                                  <w:marBottom w:val="0"/>
                                  <w:divBdr>
                                    <w:top w:val="none" w:sz="0" w:space="0" w:color="auto"/>
                                    <w:left w:val="none" w:sz="0" w:space="0" w:color="auto"/>
                                    <w:bottom w:val="none" w:sz="0" w:space="0" w:color="auto"/>
                                    <w:right w:val="none" w:sz="0" w:space="0" w:color="auto"/>
                                  </w:divBdr>
                                  <w:divsChild>
                                    <w:div w:id="252126999">
                                      <w:marLeft w:val="0"/>
                                      <w:marRight w:val="0"/>
                                      <w:marTop w:val="0"/>
                                      <w:marBottom w:val="0"/>
                                      <w:divBdr>
                                        <w:top w:val="none" w:sz="0" w:space="0" w:color="auto"/>
                                        <w:left w:val="none" w:sz="0" w:space="0" w:color="auto"/>
                                        <w:bottom w:val="none" w:sz="0" w:space="0" w:color="auto"/>
                                        <w:right w:val="none" w:sz="0" w:space="0" w:color="auto"/>
                                      </w:divBdr>
                                      <w:divsChild>
                                        <w:div w:id="1306162555">
                                          <w:marLeft w:val="0"/>
                                          <w:marRight w:val="0"/>
                                          <w:marTop w:val="45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 w:id="2110277672">
                      <w:marLeft w:val="0"/>
                      <w:marRight w:val="0"/>
                      <w:marTop w:val="0"/>
                      <w:marBottom w:val="0"/>
                      <w:divBdr>
                        <w:top w:val="none" w:sz="0" w:space="0" w:color="auto"/>
                        <w:left w:val="none" w:sz="0" w:space="0" w:color="auto"/>
                        <w:bottom w:val="none" w:sz="0" w:space="0" w:color="auto"/>
                        <w:right w:val="none" w:sz="0" w:space="0" w:color="auto"/>
                      </w:divBdr>
                      <w:divsChild>
                        <w:div w:id="382951060">
                          <w:marLeft w:val="0"/>
                          <w:marRight w:val="0"/>
                          <w:marTop w:val="0"/>
                          <w:marBottom w:val="0"/>
                          <w:divBdr>
                            <w:top w:val="none" w:sz="0" w:space="0" w:color="auto"/>
                            <w:left w:val="none" w:sz="0" w:space="0" w:color="auto"/>
                            <w:bottom w:val="none" w:sz="0" w:space="0" w:color="auto"/>
                            <w:right w:val="none" w:sz="0" w:space="0" w:color="auto"/>
                          </w:divBdr>
                          <w:divsChild>
                            <w:div w:id="1634747629">
                              <w:marLeft w:val="0"/>
                              <w:marRight w:val="0"/>
                              <w:marTop w:val="0"/>
                              <w:marBottom w:val="150"/>
                              <w:divBdr>
                                <w:top w:val="none" w:sz="0" w:space="0" w:color="auto"/>
                                <w:left w:val="none" w:sz="0" w:space="0" w:color="auto"/>
                                <w:bottom w:val="none" w:sz="0" w:space="0" w:color="auto"/>
                                <w:right w:val="none" w:sz="0" w:space="0" w:color="auto"/>
                              </w:divBdr>
                              <w:divsChild>
                                <w:div w:id="350302951">
                                  <w:marLeft w:val="0"/>
                                  <w:marRight w:val="0"/>
                                  <w:marTop w:val="0"/>
                                  <w:marBottom w:val="0"/>
                                  <w:divBdr>
                                    <w:top w:val="none" w:sz="0" w:space="0" w:color="auto"/>
                                    <w:left w:val="none" w:sz="0" w:space="0" w:color="auto"/>
                                    <w:bottom w:val="none" w:sz="0" w:space="0" w:color="auto"/>
                                    <w:right w:val="none" w:sz="0" w:space="0" w:color="auto"/>
                                  </w:divBdr>
                                  <w:divsChild>
                                    <w:div w:id="305205504">
                                      <w:marLeft w:val="0"/>
                                      <w:marRight w:val="0"/>
                                      <w:marTop w:val="0"/>
                                      <w:marBottom w:val="0"/>
                                      <w:divBdr>
                                        <w:top w:val="none" w:sz="0" w:space="0" w:color="auto"/>
                                        <w:left w:val="none" w:sz="0" w:space="0" w:color="auto"/>
                                        <w:bottom w:val="none" w:sz="0" w:space="0" w:color="auto"/>
                                        <w:right w:val="none" w:sz="0" w:space="0" w:color="auto"/>
                                      </w:divBdr>
                                    </w:div>
                                    <w:div w:id="159982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200457">
                              <w:marLeft w:val="0"/>
                              <w:marRight w:val="0"/>
                              <w:marTop w:val="0"/>
                              <w:marBottom w:val="150"/>
                              <w:divBdr>
                                <w:top w:val="none" w:sz="0" w:space="0" w:color="auto"/>
                                <w:left w:val="none" w:sz="0" w:space="0" w:color="auto"/>
                                <w:bottom w:val="none" w:sz="0" w:space="0" w:color="auto"/>
                                <w:right w:val="none" w:sz="0" w:space="0" w:color="auto"/>
                              </w:divBdr>
                              <w:divsChild>
                                <w:div w:id="957762621">
                                  <w:marLeft w:val="0"/>
                                  <w:marRight w:val="0"/>
                                  <w:marTop w:val="0"/>
                                  <w:marBottom w:val="0"/>
                                  <w:divBdr>
                                    <w:top w:val="none" w:sz="0" w:space="0" w:color="auto"/>
                                    <w:left w:val="none" w:sz="0" w:space="0" w:color="auto"/>
                                    <w:bottom w:val="none" w:sz="0" w:space="0" w:color="auto"/>
                                    <w:right w:val="none" w:sz="0" w:space="0" w:color="auto"/>
                                  </w:divBdr>
                                  <w:divsChild>
                                    <w:div w:id="1684475165">
                                      <w:marLeft w:val="0"/>
                                      <w:marRight w:val="0"/>
                                      <w:marTop w:val="0"/>
                                      <w:marBottom w:val="0"/>
                                      <w:divBdr>
                                        <w:top w:val="none" w:sz="0" w:space="0" w:color="auto"/>
                                        <w:left w:val="none" w:sz="0" w:space="0" w:color="auto"/>
                                        <w:bottom w:val="none" w:sz="0" w:space="0" w:color="auto"/>
                                        <w:right w:val="none" w:sz="0" w:space="0" w:color="auto"/>
                                      </w:divBdr>
                                    </w:div>
                                    <w:div w:id="122402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310010">
                              <w:marLeft w:val="0"/>
                              <w:marRight w:val="0"/>
                              <w:marTop w:val="0"/>
                              <w:marBottom w:val="150"/>
                              <w:divBdr>
                                <w:top w:val="none" w:sz="0" w:space="0" w:color="auto"/>
                                <w:left w:val="none" w:sz="0" w:space="0" w:color="auto"/>
                                <w:bottom w:val="none" w:sz="0" w:space="0" w:color="auto"/>
                                <w:right w:val="none" w:sz="0" w:space="0" w:color="auto"/>
                              </w:divBdr>
                              <w:divsChild>
                                <w:div w:id="706956516">
                                  <w:marLeft w:val="0"/>
                                  <w:marRight w:val="0"/>
                                  <w:marTop w:val="0"/>
                                  <w:marBottom w:val="0"/>
                                  <w:divBdr>
                                    <w:top w:val="none" w:sz="0" w:space="0" w:color="auto"/>
                                    <w:left w:val="none" w:sz="0" w:space="0" w:color="auto"/>
                                    <w:bottom w:val="none" w:sz="0" w:space="0" w:color="auto"/>
                                    <w:right w:val="none" w:sz="0" w:space="0" w:color="auto"/>
                                  </w:divBdr>
                                  <w:divsChild>
                                    <w:div w:id="1415786943">
                                      <w:marLeft w:val="0"/>
                                      <w:marRight w:val="0"/>
                                      <w:marTop w:val="0"/>
                                      <w:marBottom w:val="0"/>
                                      <w:divBdr>
                                        <w:top w:val="none" w:sz="0" w:space="0" w:color="auto"/>
                                        <w:left w:val="none" w:sz="0" w:space="0" w:color="auto"/>
                                        <w:bottom w:val="none" w:sz="0" w:space="0" w:color="auto"/>
                                        <w:right w:val="none" w:sz="0" w:space="0" w:color="auto"/>
                                      </w:divBdr>
                                    </w:div>
                                    <w:div w:id="23921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020614">
                              <w:marLeft w:val="0"/>
                              <w:marRight w:val="0"/>
                              <w:marTop w:val="0"/>
                              <w:marBottom w:val="150"/>
                              <w:divBdr>
                                <w:top w:val="none" w:sz="0" w:space="0" w:color="auto"/>
                                <w:left w:val="none" w:sz="0" w:space="0" w:color="auto"/>
                                <w:bottom w:val="none" w:sz="0" w:space="0" w:color="auto"/>
                                <w:right w:val="none" w:sz="0" w:space="0" w:color="auto"/>
                              </w:divBdr>
                              <w:divsChild>
                                <w:div w:id="727612644">
                                  <w:marLeft w:val="0"/>
                                  <w:marRight w:val="0"/>
                                  <w:marTop w:val="0"/>
                                  <w:marBottom w:val="0"/>
                                  <w:divBdr>
                                    <w:top w:val="none" w:sz="0" w:space="0" w:color="auto"/>
                                    <w:left w:val="none" w:sz="0" w:space="0" w:color="auto"/>
                                    <w:bottom w:val="none" w:sz="0" w:space="0" w:color="auto"/>
                                    <w:right w:val="none" w:sz="0" w:space="0" w:color="auto"/>
                                  </w:divBdr>
                                  <w:divsChild>
                                    <w:div w:id="396168149">
                                      <w:marLeft w:val="0"/>
                                      <w:marRight w:val="0"/>
                                      <w:marTop w:val="0"/>
                                      <w:marBottom w:val="0"/>
                                      <w:divBdr>
                                        <w:top w:val="none" w:sz="0" w:space="0" w:color="auto"/>
                                        <w:left w:val="none" w:sz="0" w:space="0" w:color="auto"/>
                                        <w:bottom w:val="none" w:sz="0" w:space="0" w:color="auto"/>
                                        <w:right w:val="none" w:sz="0" w:space="0" w:color="auto"/>
                                      </w:divBdr>
                                    </w:div>
                                    <w:div w:id="59710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158146">
                              <w:marLeft w:val="0"/>
                              <w:marRight w:val="0"/>
                              <w:marTop w:val="0"/>
                              <w:marBottom w:val="150"/>
                              <w:divBdr>
                                <w:top w:val="none" w:sz="0" w:space="0" w:color="auto"/>
                                <w:left w:val="none" w:sz="0" w:space="0" w:color="auto"/>
                                <w:bottom w:val="none" w:sz="0" w:space="0" w:color="auto"/>
                                <w:right w:val="none" w:sz="0" w:space="0" w:color="auto"/>
                              </w:divBdr>
                              <w:divsChild>
                                <w:div w:id="1617523781">
                                  <w:marLeft w:val="0"/>
                                  <w:marRight w:val="0"/>
                                  <w:marTop w:val="0"/>
                                  <w:marBottom w:val="0"/>
                                  <w:divBdr>
                                    <w:top w:val="none" w:sz="0" w:space="0" w:color="auto"/>
                                    <w:left w:val="none" w:sz="0" w:space="0" w:color="auto"/>
                                    <w:bottom w:val="none" w:sz="0" w:space="0" w:color="auto"/>
                                    <w:right w:val="none" w:sz="0" w:space="0" w:color="auto"/>
                                  </w:divBdr>
                                  <w:divsChild>
                                    <w:div w:id="225847987">
                                      <w:marLeft w:val="0"/>
                                      <w:marRight w:val="0"/>
                                      <w:marTop w:val="0"/>
                                      <w:marBottom w:val="0"/>
                                      <w:divBdr>
                                        <w:top w:val="none" w:sz="0" w:space="0" w:color="auto"/>
                                        <w:left w:val="none" w:sz="0" w:space="0" w:color="auto"/>
                                        <w:bottom w:val="none" w:sz="0" w:space="0" w:color="auto"/>
                                        <w:right w:val="none" w:sz="0" w:space="0" w:color="auto"/>
                                      </w:divBdr>
                                    </w:div>
                                    <w:div w:id="29329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553916">
                              <w:marLeft w:val="0"/>
                              <w:marRight w:val="0"/>
                              <w:marTop w:val="0"/>
                              <w:marBottom w:val="150"/>
                              <w:divBdr>
                                <w:top w:val="none" w:sz="0" w:space="0" w:color="auto"/>
                                <w:left w:val="none" w:sz="0" w:space="0" w:color="auto"/>
                                <w:bottom w:val="none" w:sz="0" w:space="0" w:color="auto"/>
                                <w:right w:val="none" w:sz="0" w:space="0" w:color="auto"/>
                              </w:divBdr>
                              <w:divsChild>
                                <w:div w:id="1430538530">
                                  <w:marLeft w:val="0"/>
                                  <w:marRight w:val="0"/>
                                  <w:marTop w:val="0"/>
                                  <w:marBottom w:val="0"/>
                                  <w:divBdr>
                                    <w:top w:val="none" w:sz="0" w:space="0" w:color="auto"/>
                                    <w:left w:val="none" w:sz="0" w:space="0" w:color="auto"/>
                                    <w:bottom w:val="none" w:sz="0" w:space="0" w:color="auto"/>
                                    <w:right w:val="none" w:sz="0" w:space="0" w:color="auto"/>
                                  </w:divBdr>
                                  <w:divsChild>
                                    <w:div w:id="639849182">
                                      <w:marLeft w:val="0"/>
                                      <w:marRight w:val="0"/>
                                      <w:marTop w:val="0"/>
                                      <w:marBottom w:val="0"/>
                                      <w:divBdr>
                                        <w:top w:val="none" w:sz="0" w:space="0" w:color="auto"/>
                                        <w:left w:val="none" w:sz="0" w:space="0" w:color="auto"/>
                                        <w:bottom w:val="none" w:sz="0" w:space="0" w:color="auto"/>
                                        <w:right w:val="none" w:sz="0" w:space="0" w:color="auto"/>
                                      </w:divBdr>
                                    </w:div>
                                    <w:div w:id="125451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113475">
                              <w:marLeft w:val="0"/>
                              <w:marRight w:val="0"/>
                              <w:marTop w:val="0"/>
                              <w:marBottom w:val="150"/>
                              <w:divBdr>
                                <w:top w:val="none" w:sz="0" w:space="0" w:color="auto"/>
                                <w:left w:val="none" w:sz="0" w:space="0" w:color="auto"/>
                                <w:bottom w:val="none" w:sz="0" w:space="0" w:color="auto"/>
                                <w:right w:val="none" w:sz="0" w:space="0" w:color="auto"/>
                              </w:divBdr>
                              <w:divsChild>
                                <w:div w:id="2118285058">
                                  <w:marLeft w:val="0"/>
                                  <w:marRight w:val="0"/>
                                  <w:marTop w:val="0"/>
                                  <w:marBottom w:val="0"/>
                                  <w:divBdr>
                                    <w:top w:val="none" w:sz="0" w:space="0" w:color="auto"/>
                                    <w:left w:val="none" w:sz="0" w:space="0" w:color="auto"/>
                                    <w:bottom w:val="none" w:sz="0" w:space="0" w:color="auto"/>
                                    <w:right w:val="none" w:sz="0" w:space="0" w:color="auto"/>
                                  </w:divBdr>
                                  <w:divsChild>
                                    <w:div w:id="119804889">
                                      <w:marLeft w:val="0"/>
                                      <w:marRight w:val="0"/>
                                      <w:marTop w:val="0"/>
                                      <w:marBottom w:val="0"/>
                                      <w:divBdr>
                                        <w:top w:val="none" w:sz="0" w:space="0" w:color="auto"/>
                                        <w:left w:val="none" w:sz="0" w:space="0" w:color="auto"/>
                                        <w:bottom w:val="none" w:sz="0" w:space="0" w:color="auto"/>
                                        <w:right w:val="none" w:sz="0" w:space="0" w:color="auto"/>
                                      </w:divBdr>
                                    </w:div>
                                    <w:div w:id="145570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465174">
                              <w:marLeft w:val="0"/>
                              <w:marRight w:val="0"/>
                              <w:marTop w:val="0"/>
                              <w:marBottom w:val="150"/>
                              <w:divBdr>
                                <w:top w:val="none" w:sz="0" w:space="0" w:color="auto"/>
                                <w:left w:val="none" w:sz="0" w:space="0" w:color="auto"/>
                                <w:bottom w:val="none" w:sz="0" w:space="0" w:color="auto"/>
                                <w:right w:val="none" w:sz="0" w:space="0" w:color="auto"/>
                              </w:divBdr>
                              <w:divsChild>
                                <w:div w:id="1396470576">
                                  <w:marLeft w:val="0"/>
                                  <w:marRight w:val="0"/>
                                  <w:marTop w:val="0"/>
                                  <w:marBottom w:val="0"/>
                                  <w:divBdr>
                                    <w:top w:val="none" w:sz="0" w:space="0" w:color="auto"/>
                                    <w:left w:val="none" w:sz="0" w:space="0" w:color="auto"/>
                                    <w:bottom w:val="none" w:sz="0" w:space="0" w:color="auto"/>
                                    <w:right w:val="none" w:sz="0" w:space="0" w:color="auto"/>
                                  </w:divBdr>
                                  <w:divsChild>
                                    <w:div w:id="565337499">
                                      <w:marLeft w:val="0"/>
                                      <w:marRight w:val="0"/>
                                      <w:marTop w:val="0"/>
                                      <w:marBottom w:val="0"/>
                                      <w:divBdr>
                                        <w:top w:val="none" w:sz="0" w:space="0" w:color="auto"/>
                                        <w:left w:val="none" w:sz="0" w:space="0" w:color="auto"/>
                                        <w:bottom w:val="none" w:sz="0" w:space="0" w:color="auto"/>
                                        <w:right w:val="none" w:sz="0" w:space="0" w:color="auto"/>
                                      </w:divBdr>
                                    </w:div>
                                    <w:div w:id="134751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832034">
                              <w:marLeft w:val="0"/>
                              <w:marRight w:val="0"/>
                              <w:marTop w:val="0"/>
                              <w:marBottom w:val="150"/>
                              <w:divBdr>
                                <w:top w:val="none" w:sz="0" w:space="0" w:color="auto"/>
                                <w:left w:val="none" w:sz="0" w:space="0" w:color="auto"/>
                                <w:bottom w:val="none" w:sz="0" w:space="0" w:color="auto"/>
                                <w:right w:val="none" w:sz="0" w:space="0" w:color="auto"/>
                              </w:divBdr>
                              <w:divsChild>
                                <w:div w:id="879972682">
                                  <w:marLeft w:val="0"/>
                                  <w:marRight w:val="0"/>
                                  <w:marTop w:val="0"/>
                                  <w:marBottom w:val="0"/>
                                  <w:divBdr>
                                    <w:top w:val="none" w:sz="0" w:space="0" w:color="auto"/>
                                    <w:left w:val="none" w:sz="0" w:space="0" w:color="auto"/>
                                    <w:bottom w:val="none" w:sz="0" w:space="0" w:color="auto"/>
                                    <w:right w:val="none" w:sz="0" w:space="0" w:color="auto"/>
                                  </w:divBdr>
                                  <w:divsChild>
                                    <w:div w:id="380596119">
                                      <w:marLeft w:val="0"/>
                                      <w:marRight w:val="0"/>
                                      <w:marTop w:val="0"/>
                                      <w:marBottom w:val="0"/>
                                      <w:divBdr>
                                        <w:top w:val="none" w:sz="0" w:space="0" w:color="auto"/>
                                        <w:left w:val="none" w:sz="0" w:space="0" w:color="auto"/>
                                        <w:bottom w:val="none" w:sz="0" w:space="0" w:color="auto"/>
                                        <w:right w:val="none" w:sz="0" w:space="0" w:color="auto"/>
                                      </w:divBdr>
                                    </w:div>
                                    <w:div w:id="23370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2757">
                              <w:marLeft w:val="0"/>
                              <w:marRight w:val="0"/>
                              <w:marTop w:val="0"/>
                              <w:marBottom w:val="150"/>
                              <w:divBdr>
                                <w:top w:val="none" w:sz="0" w:space="0" w:color="auto"/>
                                <w:left w:val="none" w:sz="0" w:space="0" w:color="auto"/>
                                <w:bottom w:val="none" w:sz="0" w:space="0" w:color="auto"/>
                                <w:right w:val="none" w:sz="0" w:space="0" w:color="auto"/>
                              </w:divBdr>
                              <w:divsChild>
                                <w:div w:id="270864702">
                                  <w:marLeft w:val="0"/>
                                  <w:marRight w:val="0"/>
                                  <w:marTop w:val="0"/>
                                  <w:marBottom w:val="0"/>
                                  <w:divBdr>
                                    <w:top w:val="none" w:sz="0" w:space="0" w:color="auto"/>
                                    <w:left w:val="none" w:sz="0" w:space="0" w:color="auto"/>
                                    <w:bottom w:val="none" w:sz="0" w:space="0" w:color="auto"/>
                                    <w:right w:val="none" w:sz="0" w:space="0" w:color="auto"/>
                                  </w:divBdr>
                                  <w:divsChild>
                                    <w:div w:id="1766882673">
                                      <w:marLeft w:val="0"/>
                                      <w:marRight w:val="0"/>
                                      <w:marTop w:val="0"/>
                                      <w:marBottom w:val="0"/>
                                      <w:divBdr>
                                        <w:top w:val="none" w:sz="0" w:space="0" w:color="auto"/>
                                        <w:left w:val="none" w:sz="0" w:space="0" w:color="auto"/>
                                        <w:bottom w:val="none" w:sz="0" w:space="0" w:color="auto"/>
                                        <w:right w:val="none" w:sz="0" w:space="0" w:color="auto"/>
                                      </w:divBdr>
                                    </w:div>
                                    <w:div w:id="64894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1113258">
                      <w:marLeft w:val="0"/>
                      <w:marRight w:val="0"/>
                      <w:marTop w:val="0"/>
                      <w:marBottom w:val="0"/>
                      <w:divBdr>
                        <w:top w:val="none" w:sz="0" w:space="0" w:color="auto"/>
                        <w:left w:val="none" w:sz="0" w:space="0" w:color="auto"/>
                        <w:bottom w:val="none" w:sz="0" w:space="0" w:color="auto"/>
                        <w:right w:val="none" w:sz="0" w:space="0" w:color="auto"/>
                      </w:divBdr>
                      <w:divsChild>
                        <w:div w:id="1915624895">
                          <w:marLeft w:val="0"/>
                          <w:marRight w:val="0"/>
                          <w:marTop w:val="0"/>
                          <w:marBottom w:val="0"/>
                          <w:divBdr>
                            <w:top w:val="none" w:sz="0" w:space="0" w:color="auto"/>
                            <w:left w:val="none" w:sz="0" w:space="0" w:color="auto"/>
                            <w:bottom w:val="none" w:sz="0" w:space="0" w:color="auto"/>
                            <w:right w:val="none" w:sz="0" w:space="0" w:color="auto"/>
                          </w:divBdr>
                          <w:divsChild>
                            <w:div w:id="768307942">
                              <w:marLeft w:val="0"/>
                              <w:marRight w:val="0"/>
                              <w:marTop w:val="0"/>
                              <w:marBottom w:val="150"/>
                              <w:divBdr>
                                <w:top w:val="none" w:sz="0" w:space="0" w:color="auto"/>
                                <w:left w:val="none" w:sz="0" w:space="0" w:color="auto"/>
                                <w:bottom w:val="none" w:sz="0" w:space="0" w:color="auto"/>
                                <w:right w:val="none" w:sz="0" w:space="0" w:color="auto"/>
                              </w:divBdr>
                              <w:divsChild>
                                <w:div w:id="1502427168">
                                  <w:marLeft w:val="0"/>
                                  <w:marRight w:val="0"/>
                                  <w:marTop w:val="0"/>
                                  <w:marBottom w:val="0"/>
                                  <w:divBdr>
                                    <w:top w:val="none" w:sz="0" w:space="0" w:color="auto"/>
                                    <w:left w:val="none" w:sz="0" w:space="0" w:color="auto"/>
                                    <w:bottom w:val="none" w:sz="0" w:space="0" w:color="auto"/>
                                    <w:right w:val="none" w:sz="0" w:space="0" w:color="auto"/>
                                  </w:divBdr>
                                  <w:divsChild>
                                    <w:div w:id="1155991889">
                                      <w:marLeft w:val="0"/>
                                      <w:marRight w:val="0"/>
                                      <w:marTop w:val="0"/>
                                      <w:marBottom w:val="0"/>
                                      <w:divBdr>
                                        <w:top w:val="none" w:sz="0" w:space="0" w:color="auto"/>
                                        <w:left w:val="none" w:sz="0" w:space="0" w:color="auto"/>
                                        <w:bottom w:val="none" w:sz="0" w:space="0" w:color="auto"/>
                                        <w:right w:val="none" w:sz="0" w:space="0" w:color="auto"/>
                                      </w:divBdr>
                                    </w:div>
                                    <w:div w:id="1669795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679360">
                              <w:marLeft w:val="0"/>
                              <w:marRight w:val="0"/>
                              <w:marTop w:val="0"/>
                              <w:marBottom w:val="150"/>
                              <w:divBdr>
                                <w:top w:val="none" w:sz="0" w:space="0" w:color="auto"/>
                                <w:left w:val="none" w:sz="0" w:space="0" w:color="auto"/>
                                <w:bottom w:val="none" w:sz="0" w:space="0" w:color="auto"/>
                                <w:right w:val="none" w:sz="0" w:space="0" w:color="auto"/>
                              </w:divBdr>
                              <w:divsChild>
                                <w:div w:id="909927409">
                                  <w:marLeft w:val="0"/>
                                  <w:marRight w:val="0"/>
                                  <w:marTop w:val="0"/>
                                  <w:marBottom w:val="0"/>
                                  <w:divBdr>
                                    <w:top w:val="none" w:sz="0" w:space="0" w:color="auto"/>
                                    <w:left w:val="none" w:sz="0" w:space="0" w:color="auto"/>
                                    <w:bottom w:val="none" w:sz="0" w:space="0" w:color="auto"/>
                                    <w:right w:val="none" w:sz="0" w:space="0" w:color="auto"/>
                                  </w:divBdr>
                                  <w:divsChild>
                                    <w:div w:id="268196645">
                                      <w:marLeft w:val="0"/>
                                      <w:marRight w:val="0"/>
                                      <w:marTop w:val="0"/>
                                      <w:marBottom w:val="0"/>
                                      <w:divBdr>
                                        <w:top w:val="none" w:sz="0" w:space="0" w:color="auto"/>
                                        <w:left w:val="none" w:sz="0" w:space="0" w:color="auto"/>
                                        <w:bottom w:val="none" w:sz="0" w:space="0" w:color="auto"/>
                                        <w:right w:val="none" w:sz="0" w:space="0" w:color="auto"/>
                                      </w:divBdr>
                                    </w:div>
                                    <w:div w:id="158133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510692">
                              <w:marLeft w:val="0"/>
                              <w:marRight w:val="0"/>
                              <w:marTop w:val="0"/>
                              <w:marBottom w:val="150"/>
                              <w:divBdr>
                                <w:top w:val="none" w:sz="0" w:space="0" w:color="auto"/>
                                <w:left w:val="none" w:sz="0" w:space="0" w:color="auto"/>
                                <w:bottom w:val="none" w:sz="0" w:space="0" w:color="auto"/>
                                <w:right w:val="none" w:sz="0" w:space="0" w:color="auto"/>
                              </w:divBdr>
                              <w:divsChild>
                                <w:div w:id="548989">
                                  <w:marLeft w:val="0"/>
                                  <w:marRight w:val="0"/>
                                  <w:marTop w:val="0"/>
                                  <w:marBottom w:val="0"/>
                                  <w:divBdr>
                                    <w:top w:val="none" w:sz="0" w:space="0" w:color="auto"/>
                                    <w:left w:val="none" w:sz="0" w:space="0" w:color="auto"/>
                                    <w:bottom w:val="none" w:sz="0" w:space="0" w:color="auto"/>
                                    <w:right w:val="none" w:sz="0" w:space="0" w:color="auto"/>
                                  </w:divBdr>
                                  <w:divsChild>
                                    <w:div w:id="686715086">
                                      <w:marLeft w:val="0"/>
                                      <w:marRight w:val="0"/>
                                      <w:marTop w:val="0"/>
                                      <w:marBottom w:val="0"/>
                                      <w:divBdr>
                                        <w:top w:val="none" w:sz="0" w:space="0" w:color="auto"/>
                                        <w:left w:val="none" w:sz="0" w:space="0" w:color="auto"/>
                                        <w:bottom w:val="none" w:sz="0" w:space="0" w:color="auto"/>
                                        <w:right w:val="none" w:sz="0" w:space="0" w:color="auto"/>
                                      </w:divBdr>
                                    </w:div>
                                    <w:div w:id="123262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418487">
                              <w:marLeft w:val="0"/>
                              <w:marRight w:val="0"/>
                              <w:marTop w:val="0"/>
                              <w:marBottom w:val="150"/>
                              <w:divBdr>
                                <w:top w:val="none" w:sz="0" w:space="0" w:color="auto"/>
                                <w:left w:val="none" w:sz="0" w:space="0" w:color="auto"/>
                                <w:bottom w:val="none" w:sz="0" w:space="0" w:color="auto"/>
                                <w:right w:val="none" w:sz="0" w:space="0" w:color="auto"/>
                              </w:divBdr>
                              <w:divsChild>
                                <w:div w:id="1252200696">
                                  <w:marLeft w:val="0"/>
                                  <w:marRight w:val="0"/>
                                  <w:marTop w:val="0"/>
                                  <w:marBottom w:val="0"/>
                                  <w:divBdr>
                                    <w:top w:val="none" w:sz="0" w:space="0" w:color="auto"/>
                                    <w:left w:val="none" w:sz="0" w:space="0" w:color="auto"/>
                                    <w:bottom w:val="none" w:sz="0" w:space="0" w:color="auto"/>
                                    <w:right w:val="none" w:sz="0" w:space="0" w:color="auto"/>
                                  </w:divBdr>
                                  <w:divsChild>
                                    <w:div w:id="1818720360">
                                      <w:marLeft w:val="0"/>
                                      <w:marRight w:val="0"/>
                                      <w:marTop w:val="0"/>
                                      <w:marBottom w:val="0"/>
                                      <w:divBdr>
                                        <w:top w:val="none" w:sz="0" w:space="0" w:color="auto"/>
                                        <w:left w:val="none" w:sz="0" w:space="0" w:color="auto"/>
                                        <w:bottom w:val="none" w:sz="0" w:space="0" w:color="auto"/>
                                        <w:right w:val="none" w:sz="0" w:space="0" w:color="auto"/>
                                      </w:divBdr>
                                    </w:div>
                                    <w:div w:id="92703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440">
                              <w:marLeft w:val="0"/>
                              <w:marRight w:val="0"/>
                              <w:marTop w:val="0"/>
                              <w:marBottom w:val="150"/>
                              <w:divBdr>
                                <w:top w:val="none" w:sz="0" w:space="0" w:color="auto"/>
                                <w:left w:val="none" w:sz="0" w:space="0" w:color="auto"/>
                                <w:bottom w:val="none" w:sz="0" w:space="0" w:color="auto"/>
                                <w:right w:val="none" w:sz="0" w:space="0" w:color="auto"/>
                              </w:divBdr>
                              <w:divsChild>
                                <w:div w:id="977611198">
                                  <w:marLeft w:val="0"/>
                                  <w:marRight w:val="0"/>
                                  <w:marTop w:val="0"/>
                                  <w:marBottom w:val="0"/>
                                  <w:divBdr>
                                    <w:top w:val="none" w:sz="0" w:space="0" w:color="auto"/>
                                    <w:left w:val="none" w:sz="0" w:space="0" w:color="auto"/>
                                    <w:bottom w:val="none" w:sz="0" w:space="0" w:color="auto"/>
                                    <w:right w:val="none" w:sz="0" w:space="0" w:color="auto"/>
                                  </w:divBdr>
                                  <w:divsChild>
                                    <w:div w:id="1624924803">
                                      <w:marLeft w:val="0"/>
                                      <w:marRight w:val="0"/>
                                      <w:marTop w:val="0"/>
                                      <w:marBottom w:val="0"/>
                                      <w:divBdr>
                                        <w:top w:val="none" w:sz="0" w:space="0" w:color="auto"/>
                                        <w:left w:val="none" w:sz="0" w:space="0" w:color="auto"/>
                                        <w:bottom w:val="none" w:sz="0" w:space="0" w:color="auto"/>
                                        <w:right w:val="none" w:sz="0" w:space="0" w:color="auto"/>
                                      </w:divBdr>
                                    </w:div>
                                    <w:div w:id="795874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725659">
                              <w:marLeft w:val="0"/>
                              <w:marRight w:val="0"/>
                              <w:marTop w:val="0"/>
                              <w:marBottom w:val="150"/>
                              <w:divBdr>
                                <w:top w:val="none" w:sz="0" w:space="0" w:color="auto"/>
                                <w:left w:val="none" w:sz="0" w:space="0" w:color="auto"/>
                                <w:bottom w:val="none" w:sz="0" w:space="0" w:color="auto"/>
                                <w:right w:val="none" w:sz="0" w:space="0" w:color="auto"/>
                              </w:divBdr>
                              <w:divsChild>
                                <w:div w:id="1275406676">
                                  <w:marLeft w:val="0"/>
                                  <w:marRight w:val="0"/>
                                  <w:marTop w:val="0"/>
                                  <w:marBottom w:val="0"/>
                                  <w:divBdr>
                                    <w:top w:val="none" w:sz="0" w:space="0" w:color="auto"/>
                                    <w:left w:val="none" w:sz="0" w:space="0" w:color="auto"/>
                                    <w:bottom w:val="none" w:sz="0" w:space="0" w:color="auto"/>
                                    <w:right w:val="none" w:sz="0" w:space="0" w:color="auto"/>
                                  </w:divBdr>
                                  <w:divsChild>
                                    <w:div w:id="205070832">
                                      <w:marLeft w:val="0"/>
                                      <w:marRight w:val="0"/>
                                      <w:marTop w:val="0"/>
                                      <w:marBottom w:val="0"/>
                                      <w:divBdr>
                                        <w:top w:val="none" w:sz="0" w:space="0" w:color="auto"/>
                                        <w:left w:val="none" w:sz="0" w:space="0" w:color="auto"/>
                                        <w:bottom w:val="none" w:sz="0" w:space="0" w:color="auto"/>
                                        <w:right w:val="none" w:sz="0" w:space="0" w:color="auto"/>
                                      </w:divBdr>
                                    </w:div>
                                    <w:div w:id="32691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424331">
                              <w:marLeft w:val="0"/>
                              <w:marRight w:val="0"/>
                              <w:marTop w:val="0"/>
                              <w:marBottom w:val="150"/>
                              <w:divBdr>
                                <w:top w:val="none" w:sz="0" w:space="0" w:color="auto"/>
                                <w:left w:val="none" w:sz="0" w:space="0" w:color="auto"/>
                                <w:bottom w:val="none" w:sz="0" w:space="0" w:color="auto"/>
                                <w:right w:val="none" w:sz="0" w:space="0" w:color="auto"/>
                              </w:divBdr>
                              <w:divsChild>
                                <w:div w:id="945045284">
                                  <w:marLeft w:val="0"/>
                                  <w:marRight w:val="0"/>
                                  <w:marTop w:val="0"/>
                                  <w:marBottom w:val="0"/>
                                  <w:divBdr>
                                    <w:top w:val="none" w:sz="0" w:space="0" w:color="auto"/>
                                    <w:left w:val="none" w:sz="0" w:space="0" w:color="auto"/>
                                    <w:bottom w:val="none" w:sz="0" w:space="0" w:color="auto"/>
                                    <w:right w:val="none" w:sz="0" w:space="0" w:color="auto"/>
                                  </w:divBdr>
                                  <w:divsChild>
                                    <w:div w:id="1125270708">
                                      <w:marLeft w:val="0"/>
                                      <w:marRight w:val="0"/>
                                      <w:marTop w:val="0"/>
                                      <w:marBottom w:val="0"/>
                                      <w:divBdr>
                                        <w:top w:val="none" w:sz="0" w:space="0" w:color="auto"/>
                                        <w:left w:val="none" w:sz="0" w:space="0" w:color="auto"/>
                                        <w:bottom w:val="none" w:sz="0" w:space="0" w:color="auto"/>
                                        <w:right w:val="none" w:sz="0" w:space="0" w:color="auto"/>
                                      </w:divBdr>
                                    </w:div>
                                    <w:div w:id="170394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849523">
                              <w:marLeft w:val="0"/>
                              <w:marRight w:val="0"/>
                              <w:marTop w:val="0"/>
                              <w:marBottom w:val="150"/>
                              <w:divBdr>
                                <w:top w:val="none" w:sz="0" w:space="0" w:color="auto"/>
                                <w:left w:val="none" w:sz="0" w:space="0" w:color="auto"/>
                                <w:bottom w:val="none" w:sz="0" w:space="0" w:color="auto"/>
                                <w:right w:val="none" w:sz="0" w:space="0" w:color="auto"/>
                              </w:divBdr>
                              <w:divsChild>
                                <w:div w:id="1832872775">
                                  <w:marLeft w:val="0"/>
                                  <w:marRight w:val="0"/>
                                  <w:marTop w:val="0"/>
                                  <w:marBottom w:val="0"/>
                                  <w:divBdr>
                                    <w:top w:val="none" w:sz="0" w:space="0" w:color="auto"/>
                                    <w:left w:val="none" w:sz="0" w:space="0" w:color="auto"/>
                                    <w:bottom w:val="none" w:sz="0" w:space="0" w:color="auto"/>
                                    <w:right w:val="none" w:sz="0" w:space="0" w:color="auto"/>
                                  </w:divBdr>
                                  <w:divsChild>
                                    <w:div w:id="1736393244">
                                      <w:marLeft w:val="0"/>
                                      <w:marRight w:val="0"/>
                                      <w:marTop w:val="0"/>
                                      <w:marBottom w:val="0"/>
                                      <w:divBdr>
                                        <w:top w:val="none" w:sz="0" w:space="0" w:color="auto"/>
                                        <w:left w:val="none" w:sz="0" w:space="0" w:color="auto"/>
                                        <w:bottom w:val="none" w:sz="0" w:space="0" w:color="auto"/>
                                        <w:right w:val="none" w:sz="0" w:space="0" w:color="auto"/>
                                      </w:divBdr>
                                    </w:div>
                                    <w:div w:id="173810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098027">
                              <w:marLeft w:val="0"/>
                              <w:marRight w:val="0"/>
                              <w:marTop w:val="0"/>
                              <w:marBottom w:val="150"/>
                              <w:divBdr>
                                <w:top w:val="none" w:sz="0" w:space="0" w:color="auto"/>
                                <w:left w:val="none" w:sz="0" w:space="0" w:color="auto"/>
                                <w:bottom w:val="none" w:sz="0" w:space="0" w:color="auto"/>
                                <w:right w:val="none" w:sz="0" w:space="0" w:color="auto"/>
                              </w:divBdr>
                              <w:divsChild>
                                <w:div w:id="203182148">
                                  <w:marLeft w:val="0"/>
                                  <w:marRight w:val="0"/>
                                  <w:marTop w:val="0"/>
                                  <w:marBottom w:val="0"/>
                                  <w:divBdr>
                                    <w:top w:val="none" w:sz="0" w:space="0" w:color="auto"/>
                                    <w:left w:val="none" w:sz="0" w:space="0" w:color="auto"/>
                                    <w:bottom w:val="none" w:sz="0" w:space="0" w:color="auto"/>
                                    <w:right w:val="none" w:sz="0" w:space="0" w:color="auto"/>
                                  </w:divBdr>
                                  <w:divsChild>
                                    <w:div w:id="1510948335">
                                      <w:marLeft w:val="0"/>
                                      <w:marRight w:val="0"/>
                                      <w:marTop w:val="0"/>
                                      <w:marBottom w:val="0"/>
                                      <w:divBdr>
                                        <w:top w:val="none" w:sz="0" w:space="0" w:color="auto"/>
                                        <w:left w:val="none" w:sz="0" w:space="0" w:color="auto"/>
                                        <w:bottom w:val="none" w:sz="0" w:space="0" w:color="auto"/>
                                        <w:right w:val="none" w:sz="0" w:space="0" w:color="auto"/>
                                      </w:divBdr>
                                    </w:div>
                                    <w:div w:id="210052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421248">
                              <w:marLeft w:val="0"/>
                              <w:marRight w:val="0"/>
                              <w:marTop w:val="0"/>
                              <w:marBottom w:val="150"/>
                              <w:divBdr>
                                <w:top w:val="none" w:sz="0" w:space="0" w:color="auto"/>
                                <w:left w:val="none" w:sz="0" w:space="0" w:color="auto"/>
                                <w:bottom w:val="none" w:sz="0" w:space="0" w:color="auto"/>
                                <w:right w:val="none" w:sz="0" w:space="0" w:color="auto"/>
                              </w:divBdr>
                              <w:divsChild>
                                <w:div w:id="537355648">
                                  <w:marLeft w:val="0"/>
                                  <w:marRight w:val="0"/>
                                  <w:marTop w:val="0"/>
                                  <w:marBottom w:val="0"/>
                                  <w:divBdr>
                                    <w:top w:val="none" w:sz="0" w:space="0" w:color="auto"/>
                                    <w:left w:val="none" w:sz="0" w:space="0" w:color="auto"/>
                                    <w:bottom w:val="none" w:sz="0" w:space="0" w:color="auto"/>
                                    <w:right w:val="none" w:sz="0" w:space="0" w:color="auto"/>
                                  </w:divBdr>
                                  <w:divsChild>
                                    <w:div w:id="2106999991">
                                      <w:marLeft w:val="0"/>
                                      <w:marRight w:val="0"/>
                                      <w:marTop w:val="0"/>
                                      <w:marBottom w:val="0"/>
                                      <w:divBdr>
                                        <w:top w:val="none" w:sz="0" w:space="0" w:color="auto"/>
                                        <w:left w:val="none" w:sz="0" w:space="0" w:color="auto"/>
                                        <w:bottom w:val="none" w:sz="0" w:space="0" w:color="auto"/>
                                        <w:right w:val="none" w:sz="0" w:space="0" w:color="auto"/>
                                      </w:divBdr>
                                    </w:div>
                                    <w:div w:id="1201209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3568542">
                      <w:marLeft w:val="0"/>
                      <w:marRight w:val="4950"/>
                      <w:marTop w:val="0"/>
                      <w:marBottom w:val="0"/>
                      <w:divBdr>
                        <w:top w:val="none" w:sz="0" w:space="0" w:color="auto"/>
                        <w:left w:val="none" w:sz="0" w:space="0" w:color="auto"/>
                        <w:bottom w:val="none" w:sz="0" w:space="0" w:color="auto"/>
                        <w:right w:val="none" w:sz="0" w:space="0" w:color="auto"/>
                      </w:divBdr>
                      <w:divsChild>
                        <w:div w:id="2071222596">
                          <w:marLeft w:val="0"/>
                          <w:marRight w:val="0"/>
                          <w:marTop w:val="0"/>
                          <w:marBottom w:val="300"/>
                          <w:divBdr>
                            <w:top w:val="none" w:sz="0" w:space="0" w:color="auto"/>
                            <w:left w:val="none" w:sz="0" w:space="0" w:color="auto"/>
                            <w:bottom w:val="none" w:sz="0" w:space="0" w:color="auto"/>
                            <w:right w:val="none" w:sz="0" w:space="0" w:color="auto"/>
                          </w:divBdr>
                          <w:divsChild>
                            <w:div w:id="1473251488">
                              <w:marLeft w:val="0"/>
                              <w:marRight w:val="0"/>
                              <w:marTop w:val="0"/>
                              <w:marBottom w:val="75"/>
                              <w:divBdr>
                                <w:top w:val="none" w:sz="0" w:space="0" w:color="auto"/>
                                <w:left w:val="none" w:sz="0" w:space="0" w:color="auto"/>
                                <w:bottom w:val="none" w:sz="0" w:space="0" w:color="auto"/>
                                <w:right w:val="none" w:sz="0" w:space="0" w:color="auto"/>
                              </w:divBdr>
                            </w:div>
                          </w:divsChild>
                        </w:div>
                        <w:div w:id="1736121260">
                          <w:marLeft w:val="0"/>
                          <w:marRight w:val="0"/>
                          <w:marTop w:val="0"/>
                          <w:marBottom w:val="300"/>
                          <w:divBdr>
                            <w:top w:val="none" w:sz="0" w:space="0" w:color="auto"/>
                            <w:left w:val="none" w:sz="0" w:space="0" w:color="auto"/>
                            <w:bottom w:val="none" w:sz="0" w:space="0" w:color="auto"/>
                            <w:right w:val="none" w:sz="0" w:space="0" w:color="auto"/>
                          </w:divBdr>
                          <w:divsChild>
                            <w:div w:id="48235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2965543">
      <w:bodyDiv w:val="1"/>
      <w:marLeft w:val="0"/>
      <w:marRight w:val="0"/>
      <w:marTop w:val="0"/>
      <w:marBottom w:val="0"/>
      <w:divBdr>
        <w:top w:val="none" w:sz="0" w:space="0" w:color="auto"/>
        <w:left w:val="none" w:sz="0" w:space="0" w:color="auto"/>
        <w:bottom w:val="none" w:sz="0" w:space="0" w:color="auto"/>
        <w:right w:val="none" w:sz="0" w:space="0" w:color="auto"/>
      </w:divBdr>
    </w:div>
    <w:div w:id="1235354861">
      <w:bodyDiv w:val="1"/>
      <w:marLeft w:val="0"/>
      <w:marRight w:val="0"/>
      <w:marTop w:val="0"/>
      <w:marBottom w:val="0"/>
      <w:divBdr>
        <w:top w:val="none" w:sz="0" w:space="0" w:color="auto"/>
        <w:left w:val="none" w:sz="0" w:space="0" w:color="auto"/>
        <w:bottom w:val="none" w:sz="0" w:space="0" w:color="auto"/>
        <w:right w:val="none" w:sz="0" w:space="0" w:color="auto"/>
      </w:divBdr>
    </w:div>
    <w:div w:id="1343975677">
      <w:bodyDiv w:val="1"/>
      <w:marLeft w:val="0"/>
      <w:marRight w:val="0"/>
      <w:marTop w:val="0"/>
      <w:marBottom w:val="0"/>
      <w:divBdr>
        <w:top w:val="none" w:sz="0" w:space="0" w:color="auto"/>
        <w:left w:val="none" w:sz="0" w:space="0" w:color="auto"/>
        <w:bottom w:val="none" w:sz="0" w:space="0" w:color="auto"/>
        <w:right w:val="none" w:sz="0" w:space="0" w:color="auto"/>
      </w:divBdr>
      <w:divsChild>
        <w:div w:id="1481577389">
          <w:marLeft w:val="0"/>
          <w:marRight w:val="0"/>
          <w:marTop w:val="0"/>
          <w:marBottom w:val="0"/>
          <w:divBdr>
            <w:top w:val="none" w:sz="0" w:space="0" w:color="auto"/>
            <w:left w:val="none" w:sz="0" w:space="0" w:color="auto"/>
            <w:bottom w:val="none" w:sz="0" w:space="0" w:color="auto"/>
            <w:right w:val="none" w:sz="0" w:space="0" w:color="auto"/>
          </w:divBdr>
          <w:divsChild>
            <w:div w:id="1939486419">
              <w:marLeft w:val="0"/>
              <w:marRight w:val="0"/>
              <w:marTop w:val="0"/>
              <w:marBottom w:val="0"/>
              <w:divBdr>
                <w:top w:val="none" w:sz="0" w:space="0" w:color="auto"/>
                <w:left w:val="none" w:sz="0" w:space="0" w:color="auto"/>
                <w:bottom w:val="none" w:sz="0" w:space="0" w:color="auto"/>
                <w:right w:val="none" w:sz="0" w:space="0" w:color="auto"/>
              </w:divBdr>
              <w:divsChild>
                <w:div w:id="1374696464">
                  <w:marLeft w:val="0"/>
                  <w:marRight w:val="0"/>
                  <w:marTop w:val="0"/>
                  <w:marBottom w:val="0"/>
                  <w:divBdr>
                    <w:top w:val="none" w:sz="0" w:space="0" w:color="auto"/>
                    <w:left w:val="none" w:sz="0" w:space="0" w:color="auto"/>
                    <w:bottom w:val="none" w:sz="0" w:space="0" w:color="auto"/>
                    <w:right w:val="none" w:sz="0" w:space="0" w:color="auto"/>
                  </w:divBdr>
                  <w:divsChild>
                    <w:div w:id="1838035260">
                      <w:marLeft w:val="0"/>
                      <w:marRight w:val="0"/>
                      <w:marTop w:val="0"/>
                      <w:marBottom w:val="0"/>
                      <w:divBdr>
                        <w:top w:val="none" w:sz="0" w:space="0" w:color="auto"/>
                        <w:left w:val="none" w:sz="0" w:space="0" w:color="auto"/>
                        <w:bottom w:val="none" w:sz="0" w:space="0" w:color="auto"/>
                        <w:right w:val="none" w:sz="0" w:space="0" w:color="auto"/>
                      </w:divBdr>
                      <w:divsChild>
                        <w:div w:id="213976444">
                          <w:marLeft w:val="0"/>
                          <w:marRight w:val="0"/>
                          <w:marTop w:val="0"/>
                          <w:marBottom w:val="0"/>
                          <w:divBdr>
                            <w:top w:val="none" w:sz="0" w:space="0" w:color="auto"/>
                            <w:left w:val="none" w:sz="0" w:space="0" w:color="auto"/>
                            <w:bottom w:val="none" w:sz="0" w:space="0" w:color="auto"/>
                            <w:right w:val="none" w:sz="0" w:space="0" w:color="auto"/>
                          </w:divBdr>
                          <w:divsChild>
                            <w:div w:id="911309726">
                              <w:marLeft w:val="0"/>
                              <w:marRight w:val="0"/>
                              <w:marTop w:val="0"/>
                              <w:marBottom w:val="0"/>
                              <w:divBdr>
                                <w:top w:val="none" w:sz="0" w:space="0" w:color="auto"/>
                                <w:left w:val="none" w:sz="0" w:space="0" w:color="auto"/>
                                <w:bottom w:val="none" w:sz="0" w:space="0" w:color="auto"/>
                                <w:right w:val="none" w:sz="0" w:space="0" w:color="auto"/>
                              </w:divBdr>
                              <w:divsChild>
                                <w:div w:id="200411081">
                                  <w:marLeft w:val="0"/>
                                  <w:marRight w:val="0"/>
                                  <w:marTop w:val="0"/>
                                  <w:marBottom w:val="0"/>
                                  <w:divBdr>
                                    <w:top w:val="none" w:sz="0" w:space="0" w:color="auto"/>
                                    <w:left w:val="none" w:sz="0" w:space="0" w:color="auto"/>
                                    <w:bottom w:val="none" w:sz="0" w:space="0" w:color="auto"/>
                                    <w:right w:val="none" w:sz="0" w:space="0" w:color="auto"/>
                                  </w:divBdr>
                                </w:div>
                                <w:div w:id="986055177">
                                  <w:marLeft w:val="0"/>
                                  <w:marRight w:val="0"/>
                                  <w:marTop w:val="0"/>
                                  <w:marBottom w:val="0"/>
                                  <w:divBdr>
                                    <w:top w:val="none" w:sz="0" w:space="0" w:color="auto"/>
                                    <w:left w:val="none" w:sz="0" w:space="0" w:color="auto"/>
                                    <w:bottom w:val="none" w:sz="0" w:space="0" w:color="auto"/>
                                    <w:right w:val="none" w:sz="0" w:space="0" w:color="auto"/>
                                  </w:divBdr>
                                </w:div>
                                <w:div w:id="52902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8069049">
      <w:bodyDiv w:val="1"/>
      <w:marLeft w:val="0"/>
      <w:marRight w:val="0"/>
      <w:marTop w:val="0"/>
      <w:marBottom w:val="0"/>
      <w:divBdr>
        <w:top w:val="none" w:sz="0" w:space="0" w:color="auto"/>
        <w:left w:val="none" w:sz="0" w:space="0" w:color="auto"/>
        <w:bottom w:val="none" w:sz="0" w:space="0" w:color="auto"/>
        <w:right w:val="none" w:sz="0" w:space="0" w:color="auto"/>
      </w:divBdr>
    </w:div>
    <w:div w:id="1456679167">
      <w:bodyDiv w:val="1"/>
      <w:marLeft w:val="0"/>
      <w:marRight w:val="0"/>
      <w:marTop w:val="0"/>
      <w:marBottom w:val="0"/>
      <w:divBdr>
        <w:top w:val="none" w:sz="0" w:space="0" w:color="auto"/>
        <w:left w:val="none" w:sz="0" w:space="0" w:color="auto"/>
        <w:bottom w:val="none" w:sz="0" w:space="0" w:color="auto"/>
        <w:right w:val="none" w:sz="0" w:space="0" w:color="auto"/>
      </w:divBdr>
    </w:div>
    <w:div w:id="1468163466">
      <w:bodyDiv w:val="1"/>
      <w:marLeft w:val="0"/>
      <w:marRight w:val="0"/>
      <w:marTop w:val="0"/>
      <w:marBottom w:val="0"/>
      <w:divBdr>
        <w:top w:val="none" w:sz="0" w:space="0" w:color="auto"/>
        <w:left w:val="none" w:sz="0" w:space="0" w:color="auto"/>
        <w:bottom w:val="none" w:sz="0" w:space="0" w:color="auto"/>
        <w:right w:val="none" w:sz="0" w:space="0" w:color="auto"/>
      </w:divBdr>
    </w:div>
    <w:div w:id="1483083624">
      <w:bodyDiv w:val="1"/>
      <w:marLeft w:val="0"/>
      <w:marRight w:val="0"/>
      <w:marTop w:val="0"/>
      <w:marBottom w:val="0"/>
      <w:divBdr>
        <w:top w:val="none" w:sz="0" w:space="0" w:color="auto"/>
        <w:left w:val="none" w:sz="0" w:space="0" w:color="auto"/>
        <w:bottom w:val="none" w:sz="0" w:space="0" w:color="auto"/>
        <w:right w:val="none" w:sz="0" w:space="0" w:color="auto"/>
      </w:divBdr>
    </w:div>
    <w:div w:id="1808157778">
      <w:bodyDiv w:val="1"/>
      <w:marLeft w:val="0"/>
      <w:marRight w:val="0"/>
      <w:marTop w:val="0"/>
      <w:marBottom w:val="0"/>
      <w:divBdr>
        <w:top w:val="none" w:sz="0" w:space="0" w:color="auto"/>
        <w:left w:val="none" w:sz="0" w:space="0" w:color="auto"/>
        <w:bottom w:val="none" w:sz="0" w:space="0" w:color="auto"/>
        <w:right w:val="none" w:sz="0" w:space="0" w:color="auto"/>
      </w:divBdr>
    </w:div>
    <w:div w:id="1851681439">
      <w:bodyDiv w:val="1"/>
      <w:marLeft w:val="0"/>
      <w:marRight w:val="0"/>
      <w:marTop w:val="0"/>
      <w:marBottom w:val="0"/>
      <w:divBdr>
        <w:top w:val="none" w:sz="0" w:space="0" w:color="auto"/>
        <w:left w:val="none" w:sz="0" w:space="0" w:color="auto"/>
        <w:bottom w:val="none" w:sz="0" w:space="0" w:color="auto"/>
        <w:right w:val="none" w:sz="0" w:space="0" w:color="auto"/>
      </w:divBdr>
    </w:div>
    <w:div w:id="2012415016">
      <w:bodyDiv w:val="1"/>
      <w:marLeft w:val="0"/>
      <w:marRight w:val="0"/>
      <w:marTop w:val="0"/>
      <w:marBottom w:val="0"/>
      <w:divBdr>
        <w:top w:val="none" w:sz="0" w:space="0" w:color="auto"/>
        <w:left w:val="none" w:sz="0" w:space="0" w:color="auto"/>
        <w:bottom w:val="none" w:sz="0" w:space="0" w:color="auto"/>
        <w:right w:val="none" w:sz="0" w:space="0" w:color="auto"/>
      </w:divBdr>
    </w:div>
    <w:div w:id="2021617104">
      <w:bodyDiv w:val="1"/>
      <w:marLeft w:val="0"/>
      <w:marRight w:val="0"/>
      <w:marTop w:val="0"/>
      <w:marBottom w:val="0"/>
      <w:divBdr>
        <w:top w:val="none" w:sz="0" w:space="0" w:color="auto"/>
        <w:left w:val="none" w:sz="0" w:space="0" w:color="auto"/>
        <w:bottom w:val="none" w:sz="0" w:space="0" w:color="auto"/>
        <w:right w:val="none" w:sz="0" w:space="0" w:color="auto"/>
      </w:divBdr>
    </w:div>
    <w:div w:id="2108768065">
      <w:bodyDiv w:val="1"/>
      <w:marLeft w:val="0"/>
      <w:marRight w:val="0"/>
      <w:marTop w:val="0"/>
      <w:marBottom w:val="0"/>
      <w:divBdr>
        <w:top w:val="none" w:sz="0" w:space="0" w:color="auto"/>
        <w:left w:val="none" w:sz="0" w:space="0" w:color="auto"/>
        <w:bottom w:val="none" w:sz="0" w:space="0" w:color="auto"/>
        <w:right w:val="none" w:sz="0" w:space="0" w:color="auto"/>
      </w:divBdr>
    </w:div>
    <w:div w:id="2109808428">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365814-0CA6-47CB-9C0E-A06E7B48E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0</TotalTime>
  <Pages>22</Pages>
  <Words>1866</Words>
  <Characters>10638</Characters>
  <Application>Microsoft Office Word</Application>
  <DocSecurity>0</DocSecurity>
  <Lines>88</Lines>
  <Paragraphs>24</Paragraphs>
  <ScaleCrop>false</ScaleCrop>
  <Company>cy</Company>
  <LinksUpToDate>false</LinksUpToDate>
  <CharactersWithSpaces>12480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容梅玲</dc:creator>
  <cp:lastModifiedBy>謝琦瑛</cp:lastModifiedBy>
  <cp:revision>2</cp:revision>
  <cp:lastPrinted>2019-03-22T08:58:00Z</cp:lastPrinted>
  <dcterms:created xsi:type="dcterms:W3CDTF">2019-04-17T01:09:00Z</dcterms:created>
  <dcterms:modified xsi:type="dcterms:W3CDTF">2019-04-17T01:09:00Z</dcterms:modified>
</cp:coreProperties>
</file>