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77D7B" w:rsidRDefault="0010745B" w:rsidP="00F37D7B">
      <w:pPr>
        <w:pStyle w:val="af4"/>
      </w:pPr>
      <w:r w:rsidRPr="00277D7B">
        <w:rPr>
          <w:rFonts w:hint="eastAsia"/>
        </w:rPr>
        <w:t>調查</w:t>
      </w:r>
      <w:r w:rsidR="00BB2751" w:rsidRPr="00277D7B">
        <w:rPr>
          <w:rFonts w:hint="eastAsia"/>
        </w:rPr>
        <w:t>報告</w:t>
      </w:r>
    </w:p>
    <w:p w:rsidR="00E25849" w:rsidRPr="00277D7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77D7B">
        <w:rPr>
          <w:rFonts w:hint="eastAsia"/>
        </w:rPr>
        <w:t>案　　由：</w:t>
      </w:r>
      <w:bookmarkEnd w:id="0"/>
      <w:bookmarkEnd w:id="1"/>
      <w:bookmarkEnd w:id="2"/>
      <w:bookmarkEnd w:id="3"/>
      <w:bookmarkEnd w:id="4"/>
      <w:bookmarkEnd w:id="5"/>
      <w:bookmarkEnd w:id="6"/>
      <w:bookmarkEnd w:id="7"/>
      <w:bookmarkEnd w:id="8"/>
      <w:bookmarkEnd w:id="9"/>
      <w:r w:rsidR="001C0DA8" w:rsidRPr="00277D7B">
        <w:fldChar w:fldCharType="begin"/>
      </w:r>
      <w:r w:rsidRPr="00277D7B">
        <w:instrText xml:space="preserve"> MERGEFIELD </w:instrText>
      </w:r>
      <w:r w:rsidRPr="00277D7B">
        <w:rPr>
          <w:rFonts w:hint="eastAsia"/>
        </w:rPr>
        <w:instrText>案由</w:instrText>
      </w:r>
      <w:r w:rsidRPr="00277D7B">
        <w:instrText xml:space="preserve"> </w:instrText>
      </w:r>
      <w:r w:rsidR="001C0DA8" w:rsidRPr="00277D7B">
        <w:fldChar w:fldCharType="separate"/>
      </w:r>
      <w:bookmarkEnd w:id="11"/>
      <w:r w:rsidR="0015246C" w:rsidRPr="00277D7B">
        <w:rPr>
          <w:noProof/>
        </w:rPr>
        <w:t>桃園國際機場第二航廈C、D兩區的免稅店委託經營管理契約將於107年8月底到期，據悉有采盟、昇恆昌、法商DFS結盟的微風廣場、漢神百貨、豐陽貿易、南仁湖，瑞士商 Dufry、韓商樂天(Lotte Duty)和新羅(Shilla Duty Free)等9家業者競標。本案之招標廠商中有否中資入股？如全球最大免稅店瑞士商Dufry，其最大股東是否為海南省慈航公益基金會？如是，該公司最大股東為中資，是否確實有參與？桃園國際機場有無確實審查投標業者之資</w:t>
      </w:r>
      <w:r w:rsidR="0015246C" w:rsidRPr="00277D7B">
        <w:rPr>
          <w:rFonts w:hint="eastAsia"/>
          <w:noProof/>
        </w:rPr>
        <w:t>格</w:t>
      </w:r>
      <w:r w:rsidR="0015246C" w:rsidRPr="00277D7B">
        <w:rPr>
          <w:noProof/>
        </w:rPr>
        <w:t>？兩區的經營權最長可達15年，招標時有否為預防性之措施，以免國家門面讓中資得標或得標後引發違約糾紛？</w:t>
      </w:r>
      <w:r w:rsidR="0015246C" w:rsidRPr="00277D7B">
        <w:rPr>
          <w:rFonts w:hint="eastAsia"/>
          <w:noProof/>
        </w:rPr>
        <w:t>另，媒體報導</w:t>
      </w:r>
      <w:r w:rsidR="0015246C" w:rsidRPr="00277D7B">
        <w:rPr>
          <w:rFonts w:hint="eastAsia"/>
          <w:bCs w:val="0"/>
          <w:noProof/>
        </w:rPr>
        <w:t>桃園國際機場</w:t>
      </w:r>
      <w:r w:rsidR="0015246C" w:rsidRPr="00277D7B">
        <w:rPr>
          <w:rFonts w:hint="eastAsia"/>
          <w:noProof/>
        </w:rPr>
        <w:t>之廣告燈箱招標案，亦似有疑義，</w:t>
      </w:r>
      <w:r w:rsidR="0015246C" w:rsidRPr="00277D7B">
        <w:rPr>
          <w:noProof/>
        </w:rPr>
        <w:t>凡此均有待了解之必要案。</w:t>
      </w:r>
      <w:bookmarkEnd w:id="10"/>
      <w:r w:rsidR="001C0DA8" w:rsidRPr="00277D7B">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77D7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277D7B">
        <w:rPr>
          <w:rFonts w:hint="eastAsia"/>
        </w:rPr>
        <w:t>調查</w:t>
      </w:r>
      <w:r w:rsidR="00500FFC" w:rsidRPr="00277D7B">
        <w:rPr>
          <w:rFonts w:hint="eastAsia"/>
        </w:rPr>
        <w:t>意見</w:t>
      </w:r>
      <w:r w:rsidRPr="00277D7B">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77D7B" w:rsidRDefault="00E15679" w:rsidP="00A639F4">
      <w:pPr>
        <w:pStyle w:val="10"/>
        <w:ind w:left="680" w:firstLine="680"/>
        <w:rPr>
          <w:rFonts w:hAnsi="標楷體"/>
          <w:szCs w:val="32"/>
        </w:rPr>
      </w:pPr>
      <w:bookmarkStart w:id="50" w:name="_Toc524902730"/>
      <w:r w:rsidRPr="00277D7B">
        <w:rPr>
          <w:rFonts w:hAnsi="標楷體" w:hint="eastAsia"/>
        </w:rPr>
        <w:t>關於</w:t>
      </w:r>
      <w:r w:rsidRPr="00277D7B">
        <w:rPr>
          <w:rFonts w:hAnsi="標楷體"/>
        </w:rPr>
        <w:t>桃園國際機場股份有限公司</w:t>
      </w:r>
      <w:r w:rsidRPr="00277D7B">
        <w:rPr>
          <w:rFonts w:hAnsi="標楷體" w:hint="eastAsia"/>
        </w:rPr>
        <w:t>(下</w:t>
      </w:r>
      <w:proofErr w:type="gramStart"/>
      <w:r w:rsidRPr="00277D7B">
        <w:rPr>
          <w:rFonts w:hAnsi="標楷體" w:hint="eastAsia"/>
        </w:rPr>
        <w:t>稱</w:t>
      </w:r>
      <w:r w:rsidRPr="00277D7B">
        <w:rPr>
          <w:rFonts w:hAnsi="標楷體"/>
        </w:rPr>
        <w:t>桃機公司</w:t>
      </w:r>
      <w:proofErr w:type="gramEnd"/>
      <w:r w:rsidRPr="00277D7B">
        <w:rPr>
          <w:rFonts w:hAnsi="標楷體" w:hint="eastAsia"/>
        </w:rPr>
        <w:t>)於107年間辦理</w:t>
      </w:r>
      <w:r w:rsidRPr="00277D7B">
        <w:rPr>
          <w:rFonts w:hAnsi="標楷體"/>
        </w:rPr>
        <w:t>桃園國際機場</w:t>
      </w:r>
      <w:r w:rsidRPr="00277D7B">
        <w:rPr>
          <w:rFonts w:hAnsi="標楷體" w:hint="eastAsia"/>
          <w:bCs/>
          <w:szCs w:val="48"/>
        </w:rPr>
        <w:t>第二航廈管制區內</w:t>
      </w:r>
      <w:r w:rsidRPr="00277D7B">
        <w:rPr>
          <w:rFonts w:hAnsi="標楷體"/>
          <w:bCs/>
          <w:szCs w:val="48"/>
        </w:rPr>
        <w:t>C</w:t>
      </w:r>
      <w:r w:rsidRPr="00277D7B">
        <w:rPr>
          <w:rFonts w:hAnsi="標楷體" w:hint="eastAsia"/>
          <w:bCs/>
          <w:szCs w:val="48"/>
        </w:rPr>
        <w:t>區、</w:t>
      </w:r>
      <w:r w:rsidRPr="00277D7B">
        <w:rPr>
          <w:rFonts w:hAnsi="標楷體"/>
          <w:bCs/>
          <w:szCs w:val="48"/>
        </w:rPr>
        <w:t>D</w:t>
      </w:r>
      <w:r w:rsidRPr="00277D7B">
        <w:rPr>
          <w:rFonts w:hAnsi="標楷體" w:hint="eastAsia"/>
          <w:bCs/>
          <w:szCs w:val="48"/>
        </w:rPr>
        <w:t>區之</w:t>
      </w:r>
      <w:r w:rsidRPr="00277D7B">
        <w:rPr>
          <w:rFonts w:hAnsi="標楷體"/>
        </w:rPr>
        <w:t>ROT</w:t>
      </w:r>
      <w:r w:rsidRPr="00277D7B">
        <w:rPr>
          <w:rFonts w:hAnsi="標楷體" w:hint="eastAsia"/>
        </w:rPr>
        <w:t>(整建、營運、移轉)招商案</w:t>
      </w:r>
      <w:r w:rsidR="00037F89" w:rsidRPr="00277D7B">
        <w:rPr>
          <w:rFonts w:hAnsi="標楷體" w:hint="eastAsia"/>
        </w:rPr>
        <w:t>（下稱</w:t>
      </w:r>
      <w:r w:rsidR="00037F89" w:rsidRPr="00277D7B">
        <w:rPr>
          <w:rFonts w:hAnsi="標楷體"/>
          <w:noProof/>
        </w:rPr>
        <w:t>免稅店</w:t>
      </w:r>
      <w:r w:rsidR="00037F89" w:rsidRPr="00277D7B">
        <w:rPr>
          <w:rFonts w:hAnsi="標楷體" w:hint="eastAsia"/>
          <w:noProof/>
        </w:rPr>
        <w:t>招商案</w:t>
      </w:r>
      <w:r w:rsidR="00037F89" w:rsidRPr="00277D7B">
        <w:rPr>
          <w:rFonts w:hAnsi="標楷體" w:hint="eastAsia"/>
        </w:rPr>
        <w:t>）</w:t>
      </w:r>
      <w:r w:rsidRPr="00277D7B">
        <w:rPr>
          <w:rFonts w:hAnsi="標楷體" w:hint="eastAsia"/>
        </w:rPr>
        <w:t>，經函請交通部提出說明並提供相關卷證，</w:t>
      </w:r>
      <w:r w:rsidRPr="00277D7B">
        <w:rPr>
          <w:rFonts w:hAnsi="標楷體" w:hint="eastAsia"/>
          <w:szCs w:val="48"/>
        </w:rPr>
        <w:t>於詢問交通部及</w:t>
      </w:r>
      <w:r w:rsidRPr="00277D7B">
        <w:rPr>
          <w:rFonts w:hAnsi="標楷體"/>
        </w:rPr>
        <w:t>桃機公司</w:t>
      </w:r>
      <w:r w:rsidRPr="00277D7B">
        <w:rPr>
          <w:rFonts w:hAnsi="標楷體" w:hint="eastAsia"/>
        </w:rPr>
        <w:t>相關主管人員後，並邀請專家會同履</w:t>
      </w:r>
      <w:proofErr w:type="gramStart"/>
      <w:r w:rsidRPr="00277D7B">
        <w:rPr>
          <w:rFonts w:hAnsi="標楷體" w:hint="eastAsia"/>
        </w:rPr>
        <w:t>勘</w:t>
      </w:r>
      <w:proofErr w:type="gramEnd"/>
      <w:r w:rsidRPr="00277D7B">
        <w:rPr>
          <w:rFonts w:hAnsi="標楷體"/>
        </w:rPr>
        <w:t>桃園國際機場</w:t>
      </w:r>
      <w:r w:rsidRPr="00277D7B">
        <w:rPr>
          <w:rFonts w:hAnsi="標楷體" w:hint="eastAsia"/>
        </w:rPr>
        <w:t>並舉行座談會後</w:t>
      </w:r>
      <w:r w:rsidR="00037F89" w:rsidRPr="00277D7B">
        <w:rPr>
          <w:rFonts w:hAnsi="標楷體" w:hint="eastAsia"/>
        </w:rPr>
        <w:t>，</w:t>
      </w:r>
      <w:proofErr w:type="gramStart"/>
      <w:r w:rsidR="00037F89" w:rsidRPr="00277D7B">
        <w:rPr>
          <w:rFonts w:hAnsi="標楷體" w:hint="eastAsia"/>
        </w:rPr>
        <w:t>嗣</w:t>
      </w:r>
      <w:proofErr w:type="gramEnd"/>
      <w:r w:rsidR="00037F89" w:rsidRPr="00277D7B">
        <w:rPr>
          <w:rFonts w:hAnsi="標楷體" w:hint="eastAsia"/>
        </w:rPr>
        <w:t>因媒體</w:t>
      </w:r>
      <w:proofErr w:type="gramStart"/>
      <w:r w:rsidR="00037F89" w:rsidRPr="00277D7B">
        <w:rPr>
          <w:rFonts w:hAnsi="標楷體" w:hint="eastAsia"/>
        </w:rPr>
        <w:t>報導</w:t>
      </w:r>
      <w:r w:rsidR="00037F89" w:rsidRPr="00277D7B">
        <w:rPr>
          <w:rFonts w:hAnsi="標楷體"/>
        </w:rPr>
        <w:t>桃機公司</w:t>
      </w:r>
      <w:proofErr w:type="gramEnd"/>
      <w:r w:rsidR="00037F89" w:rsidRPr="00277D7B">
        <w:rPr>
          <w:rFonts w:hAnsi="標楷體" w:hint="eastAsia"/>
        </w:rPr>
        <w:t>辦理之廣告燈箱招標案，</w:t>
      </w:r>
      <w:proofErr w:type="gramStart"/>
      <w:r w:rsidR="00037F89" w:rsidRPr="00277D7B">
        <w:rPr>
          <w:rFonts w:hAnsi="標楷體" w:hint="eastAsia"/>
        </w:rPr>
        <w:t>亦似有</w:t>
      </w:r>
      <w:proofErr w:type="gramEnd"/>
      <w:r w:rsidR="00037F89" w:rsidRPr="00277D7B">
        <w:rPr>
          <w:rFonts w:hAnsi="標楷體" w:hint="eastAsia"/>
        </w:rPr>
        <w:t>疑義，經調查委員核示併入本案範圍，</w:t>
      </w:r>
      <w:proofErr w:type="gramStart"/>
      <w:r w:rsidR="00037F89" w:rsidRPr="00277D7B">
        <w:rPr>
          <w:rFonts w:hAnsi="標楷體" w:hint="eastAsia"/>
        </w:rPr>
        <w:t>爰</w:t>
      </w:r>
      <w:proofErr w:type="gramEnd"/>
      <w:r w:rsidR="00037F89" w:rsidRPr="00277D7B">
        <w:rPr>
          <w:rFonts w:hAnsi="標楷體" w:hint="eastAsia"/>
        </w:rPr>
        <w:t>再</w:t>
      </w:r>
      <w:proofErr w:type="gramStart"/>
      <w:r w:rsidR="00037F89" w:rsidRPr="00277D7B">
        <w:rPr>
          <w:rFonts w:hAnsi="標楷體" w:hint="eastAsia"/>
        </w:rPr>
        <w:t>請</w:t>
      </w:r>
      <w:r w:rsidR="00037F89" w:rsidRPr="00277D7B">
        <w:rPr>
          <w:rFonts w:hAnsi="標楷體"/>
        </w:rPr>
        <w:t>桃機公司</w:t>
      </w:r>
      <w:proofErr w:type="gramEnd"/>
      <w:r w:rsidR="00037F89" w:rsidRPr="00277D7B">
        <w:rPr>
          <w:rFonts w:hAnsi="標楷體" w:hint="eastAsia"/>
        </w:rPr>
        <w:t>提出相關說明及佐證資料後</w:t>
      </w:r>
      <w:r w:rsidRPr="00277D7B">
        <w:rPr>
          <w:rFonts w:hAnsi="標楷體" w:hint="eastAsia"/>
        </w:rPr>
        <w:t>，業已</w:t>
      </w:r>
      <w:proofErr w:type="gramStart"/>
      <w:r w:rsidRPr="00277D7B">
        <w:rPr>
          <w:rFonts w:hAnsi="標楷體" w:hint="eastAsia"/>
        </w:rPr>
        <w:t>調查竣事</w:t>
      </w:r>
      <w:proofErr w:type="gramEnd"/>
      <w:r w:rsidRPr="00277D7B">
        <w:rPr>
          <w:rFonts w:hAnsi="標楷體" w:hint="eastAsia"/>
        </w:rPr>
        <w:t>，茲</w:t>
      </w:r>
      <w:proofErr w:type="gramStart"/>
      <w:r w:rsidRPr="00277D7B">
        <w:rPr>
          <w:rFonts w:hAnsi="標楷體" w:hint="eastAsia"/>
        </w:rPr>
        <w:t>臚</w:t>
      </w:r>
      <w:proofErr w:type="gramEnd"/>
      <w:r w:rsidRPr="00277D7B">
        <w:rPr>
          <w:rFonts w:hAnsi="標楷體" w:hint="eastAsia"/>
        </w:rPr>
        <w:t>列意見於下</w:t>
      </w:r>
      <w:r w:rsidRPr="00277D7B">
        <w:rPr>
          <w:rFonts w:hAnsi="標楷體" w:hint="eastAsia"/>
          <w:bCs/>
        </w:rPr>
        <w:t>：</w:t>
      </w:r>
    </w:p>
    <w:p w:rsidR="007E1D86" w:rsidRPr="00277D7B" w:rsidRDefault="00037F89" w:rsidP="007E0B0D">
      <w:pPr>
        <w:pStyle w:val="a3"/>
        <w:numPr>
          <w:ilvl w:val="1"/>
          <w:numId w:val="1"/>
        </w:numPr>
        <w:rPr>
          <w:b/>
          <w:szCs w:val="32"/>
        </w:rPr>
      </w:pPr>
      <w:bookmarkStart w:id="51" w:name="_Toc421794873"/>
      <w:bookmarkStart w:id="52" w:name="_Toc422834158"/>
      <w:r w:rsidRPr="00277D7B">
        <w:rPr>
          <w:b/>
          <w:noProof/>
        </w:rPr>
        <w:t>免稅店</w:t>
      </w:r>
      <w:r w:rsidRPr="00277D7B">
        <w:rPr>
          <w:rFonts w:hint="eastAsia"/>
          <w:b/>
          <w:noProof/>
        </w:rPr>
        <w:t>招商</w:t>
      </w:r>
      <w:r w:rsidRPr="00277D7B">
        <w:rPr>
          <w:b/>
        </w:rPr>
        <w:t>案</w:t>
      </w:r>
      <w:r w:rsidR="00F169C9" w:rsidRPr="00277D7B">
        <w:rPr>
          <w:b/>
          <w:szCs w:val="32"/>
        </w:rPr>
        <w:t>之經營範圍係位於航空站管制區範圍內，</w:t>
      </w:r>
      <w:proofErr w:type="gramStart"/>
      <w:r w:rsidR="00F169C9" w:rsidRPr="00277D7B">
        <w:rPr>
          <w:b/>
          <w:szCs w:val="32"/>
        </w:rPr>
        <w:t>爰</w:t>
      </w:r>
      <w:proofErr w:type="gramEnd"/>
      <w:r w:rsidR="00A456A0" w:rsidRPr="00277D7B">
        <w:rPr>
          <w:rFonts w:hint="eastAsia"/>
          <w:b/>
          <w:szCs w:val="32"/>
        </w:rPr>
        <w:t>中國</w:t>
      </w:r>
      <w:r w:rsidR="00F169C9" w:rsidRPr="00277D7B">
        <w:rPr>
          <w:b/>
          <w:szCs w:val="32"/>
        </w:rPr>
        <w:t>之人民、基金會或企業所投資之公司，不得</w:t>
      </w:r>
      <w:proofErr w:type="gramStart"/>
      <w:r w:rsidR="00F169C9" w:rsidRPr="00277D7B">
        <w:rPr>
          <w:b/>
          <w:szCs w:val="32"/>
        </w:rPr>
        <w:t>參與本招商</w:t>
      </w:r>
      <w:proofErr w:type="gramEnd"/>
      <w:r w:rsidR="00F169C9" w:rsidRPr="00277D7B">
        <w:rPr>
          <w:b/>
          <w:szCs w:val="32"/>
        </w:rPr>
        <w:t>案之申請</w:t>
      </w:r>
      <w:r w:rsidR="00F169C9" w:rsidRPr="00277D7B">
        <w:rPr>
          <w:rFonts w:hint="eastAsia"/>
          <w:b/>
          <w:szCs w:val="32"/>
        </w:rPr>
        <w:t>。</w:t>
      </w:r>
      <w:r w:rsidRPr="00277D7B">
        <w:rPr>
          <w:b/>
          <w:noProof/>
        </w:rPr>
        <w:t>免稅店</w:t>
      </w:r>
      <w:r w:rsidRPr="00277D7B">
        <w:rPr>
          <w:rFonts w:hint="eastAsia"/>
          <w:b/>
          <w:noProof/>
        </w:rPr>
        <w:t>招商</w:t>
      </w:r>
      <w:proofErr w:type="gramStart"/>
      <w:r w:rsidRPr="00277D7B">
        <w:rPr>
          <w:b/>
        </w:rPr>
        <w:t>案</w:t>
      </w:r>
      <w:r w:rsidR="00F169C9" w:rsidRPr="00277D7B">
        <w:rPr>
          <w:b/>
        </w:rPr>
        <w:t>桃機公司</w:t>
      </w:r>
      <w:proofErr w:type="gramEnd"/>
      <w:r w:rsidR="00556C72" w:rsidRPr="00277D7B">
        <w:rPr>
          <w:rFonts w:hint="eastAsia"/>
          <w:b/>
        </w:rPr>
        <w:t>雖</w:t>
      </w:r>
      <w:r w:rsidR="00727804" w:rsidRPr="00277D7B">
        <w:rPr>
          <w:rFonts w:hint="eastAsia"/>
          <w:b/>
        </w:rPr>
        <w:t>已</w:t>
      </w:r>
      <w:r w:rsidR="00F169C9" w:rsidRPr="00277D7B">
        <w:rPr>
          <w:rFonts w:hint="eastAsia"/>
          <w:b/>
        </w:rPr>
        <w:lastRenderedPageBreak/>
        <w:t>分別與</w:t>
      </w:r>
      <w:proofErr w:type="gramStart"/>
      <w:r w:rsidR="00F169C9" w:rsidRPr="00277D7B">
        <w:rPr>
          <w:b/>
        </w:rPr>
        <w:t>昇恒</w:t>
      </w:r>
      <w:proofErr w:type="gramEnd"/>
      <w:r w:rsidR="00F169C9" w:rsidRPr="00277D7B">
        <w:rPr>
          <w:b/>
        </w:rPr>
        <w:t>昌</w:t>
      </w:r>
      <w:r w:rsidR="00F169C9" w:rsidRPr="00277D7B">
        <w:rPr>
          <w:rFonts w:hint="eastAsia"/>
          <w:b/>
        </w:rPr>
        <w:t>股份有限公司</w:t>
      </w:r>
      <w:proofErr w:type="gramStart"/>
      <w:r w:rsidR="00F169C9" w:rsidRPr="00277D7B">
        <w:rPr>
          <w:rFonts w:hint="eastAsia"/>
          <w:b/>
        </w:rPr>
        <w:t>及</w:t>
      </w:r>
      <w:r w:rsidR="00F169C9" w:rsidRPr="00277D7B">
        <w:rPr>
          <w:b/>
        </w:rPr>
        <w:t>采盟</w:t>
      </w:r>
      <w:proofErr w:type="gramEnd"/>
      <w:r w:rsidR="00F169C9" w:rsidRPr="00277D7B">
        <w:rPr>
          <w:rFonts w:hint="eastAsia"/>
          <w:b/>
        </w:rPr>
        <w:t>股份有限公司完成</w:t>
      </w:r>
      <w:r w:rsidR="00F169C9" w:rsidRPr="00277D7B">
        <w:rPr>
          <w:b/>
        </w:rPr>
        <w:t>簽約</w:t>
      </w:r>
      <w:r w:rsidR="00FC4C56" w:rsidRPr="00277D7B">
        <w:rPr>
          <w:rFonts w:hint="eastAsia"/>
          <w:b/>
        </w:rPr>
        <w:t>；然招標過程中，</w:t>
      </w:r>
      <w:proofErr w:type="gramStart"/>
      <w:r w:rsidR="00FC4C56" w:rsidRPr="00277D7B">
        <w:rPr>
          <w:rFonts w:hint="eastAsia"/>
          <w:b/>
        </w:rPr>
        <w:t>桃機公司</w:t>
      </w:r>
      <w:proofErr w:type="gramEnd"/>
      <w:r w:rsidR="00FC4C56" w:rsidRPr="00277D7B">
        <w:rPr>
          <w:rFonts w:hint="eastAsia"/>
          <w:b/>
        </w:rPr>
        <w:t>僅能憑申請人提供之書面資料初步認定瑞士商杜福睿聯安股份有限公司</w:t>
      </w:r>
      <w:r w:rsidR="000836B8" w:rsidRPr="00277D7B">
        <w:rPr>
          <w:rFonts w:hint="eastAsia"/>
          <w:b/>
        </w:rPr>
        <w:t>臺灣</w:t>
      </w:r>
      <w:r w:rsidR="00FC4C56" w:rsidRPr="00277D7B">
        <w:rPr>
          <w:rFonts w:hint="eastAsia"/>
          <w:b/>
        </w:rPr>
        <w:t>分公司</w:t>
      </w:r>
      <w:r w:rsidR="00FC4C56" w:rsidRPr="00277D7B">
        <w:rPr>
          <w:rFonts w:ascii="Times New Roman" w:hAnsi="Times New Roman"/>
          <w:b/>
          <w:szCs w:val="32"/>
        </w:rPr>
        <w:t>符合招商文件規定</w:t>
      </w:r>
      <w:r w:rsidR="00FC4C56" w:rsidRPr="00277D7B">
        <w:rPr>
          <w:rFonts w:hint="eastAsia"/>
          <w:b/>
        </w:rPr>
        <w:t>，</w:t>
      </w:r>
      <w:r w:rsidR="00FC4C56" w:rsidRPr="00277D7B">
        <w:rPr>
          <w:b/>
        </w:rPr>
        <w:t>經濟部</w:t>
      </w:r>
      <w:r w:rsidR="00FC4C56" w:rsidRPr="00277D7B">
        <w:rPr>
          <w:rFonts w:hint="eastAsia"/>
          <w:b/>
        </w:rPr>
        <w:t>復未能適時函</w:t>
      </w:r>
      <w:proofErr w:type="gramStart"/>
      <w:r w:rsidR="00FC4C56" w:rsidRPr="00277D7B">
        <w:rPr>
          <w:rFonts w:hint="eastAsia"/>
          <w:b/>
        </w:rPr>
        <w:t>復桃機</w:t>
      </w:r>
      <w:proofErr w:type="gramEnd"/>
      <w:r w:rsidR="00FC4C56" w:rsidRPr="00277D7B">
        <w:rPr>
          <w:rFonts w:hint="eastAsia"/>
          <w:b/>
        </w:rPr>
        <w:t>公司對該公司之查證情形，相關作為之妥適性，</w:t>
      </w:r>
      <w:proofErr w:type="gramStart"/>
      <w:r w:rsidR="00FC4C56" w:rsidRPr="00277D7B">
        <w:rPr>
          <w:rFonts w:hint="eastAsia"/>
          <w:b/>
        </w:rPr>
        <w:t>均有再</w:t>
      </w:r>
      <w:proofErr w:type="gramEnd"/>
      <w:r w:rsidR="00FC4C56" w:rsidRPr="00277D7B">
        <w:rPr>
          <w:rFonts w:hint="eastAsia"/>
          <w:b/>
        </w:rPr>
        <w:t>檢討以求精進之必要，以避免再次發生類似情形。</w:t>
      </w:r>
    </w:p>
    <w:p w:rsidR="003F39D8" w:rsidRPr="00277D7B" w:rsidRDefault="00F94E11" w:rsidP="003F39D8">
      <w:pPr>
        <w:pStyle w:val="3"/>
      </w:pPr>
      <w:r w:rsidRPr="00277D7B">
        <w:rPr>
          <w:rFonts w:hAnsi="標楷體" w:hint="eastAsia"/>
        </w:rPr>
        <w:t>查</w:t>
      </w:r>
      <w:r w:rsidRPr="00277D7B">
        <w:rPr>
          <w:rFonts w:hAnsi="標楷體"/>
        </w:rPr>
        <w:t>桃園國際機場</w:t>
      </w:r>
      <w:r w:rsidRPr="00277D7B">
        <w:rPr>
          <w:rFonts w:hAnsi="標楷體" w:hint="eastAsia"/>
          <w:bCs w:val="0"/>
          <w:szCs w:val="48"/>
        </w:rPr>
        <w:t>第二航廈管制區內</w:t>
      </w:r>
      <w:r w:rsidRPr="00277D7B">
        <w:rPr>
          <w:rFonts w:hAnsi="標楷體"/>
          <w:bCs w:val="0"/>
          <w:szCs w:val="48"/>
        </w:rPr>
        <w:t>C</w:t>
      </w:r>
      <w:r w:rsidRPr="00277D7B">
        <w:rPr>
          <w:rFonts w:hAnsi="標楷體" w:hint="eastAsia"/>
          <w:bCs w:val="0"/>
          <w:szCs w:val="48"/>
        </w:rPr>
        <w:t>區、</w:t>
      </w:r>
      <w:r w:rsidRPr="00277D7B">
        <w:rPr>
          <w:rFonts w:hAnsi="標楷體"/>
          <w:bCs w:val="0"/>
          <w:szCs w:val="48"/>
        </w:rPr>
        <w:t>D</w:t>
      </w:r>
      <w:r w:rsidRPr="00277D7B">
        <w:rPr>
          <w:rFonts w:hAnsi="標楷體" w:hint="eastAsia"/>
          <w:bCs w:val="0"/>
          <w:szCs w:val="48"/>
        </w:rPr>
        <w:t>區之為期12年之</w:t>
      </w:r>
      <w:r w:rsidRPr="00277D7B">
        <w:rPr>
          <w:rFonts w:hAnsi="標楷體"/>
          <w:noProof/>
        </w:rPr>
        <w:t>免稅店委託經營管理契約</w:t>
      </w:r>
      <w:r w:rsidRPr="00277D7B">
        <w:rPr>
          <w:rFonts w:hAnsi="標楷體" w:hint="eastAsia"/>
          <w:bCs w:val="0"/>
          <w:szCs w:val="48"/>
        </w:rPr>
        <w:t>於</w:t>
      </w:r>
      <w:r w:rsidRPr="00277D7B">
        <w:rPr>
          <w:rFonts w:hAnsi="標楷體"/>
          <w:bCs w:val="0"/>
          <w:szCs w:val="48"/>
        </w:rPr>
        <w:t>107</w:t>
      </w:r>
      <w:r w:rsidRPr="00277D7B">
        <w:rPr>
          <w:rFonts w:hAnsi="標楷體" w:hint="eastAsia"/>
          <w:bCs w:val="0"/>
          <w:szCs w:val="48"/>
        </w:rPr>
        <w:t>年</w:t>
      </w:r>
      <w:r w:rsidRPr="00277D7B">
        <w:rPr>
          <w:rFonts w:hAnsi="標楷體"/>
          <w:bCs w:val="0"/>
          <w:szCs w:val="48"/>
        </w:rPr>
        <w:t>8</w:t>
      </w:r>
      <w:r w:rsidRPr="00277D7B">
        <w:rPr>
          <w:rFonts w:hAnsi="標楷體" w:hint="eastAsia"/>
          <w:bCs w:val="0"/>
          <w:szCs w:val="48"/>
        </w:rPr>
        <w:t>月</w:t>
      </w:r>
      <w:r w:rsidRPr="00277D7B">
        <w:rPr>
          <w:rFonts w:hAnsi="標楷體"/>
          <w:bCs w:val="0"/>
          <w:szCs w:val="48"/>
        </w:rPr>
        <w:t>31</w:t>
      </w:r>
      <w:r w:rsidRPr="00277D7B">
        <w:rPr>
          <w:rFonts w:hAnsi="標楷體" w:hint="eastAsia"/>
          <w:bCs w:val="0"/>
          <w:szCs w:val="48"/>
        </w:rPr>
        <w:t>日營運屆滿，</w:t>
      </w:r>
      <w:proofErr w:type="gramStart"/>
      <w:r w:rsidRPr="00277D7B">
        <w:rPr>
          <w:rFonts w:hAnsi="標楷體"/>
        </w:rPr>
        <w:t>桃機公司</w:t>
      </w:r>
      <w:r w:rsidRPr="00277D7B">
        <w:rPr>
          <w:rFonts w:hAnsi="標楷體" w:hint="eastAsia"/>
        </w:rPr>
        <w:t>爰</w:t>
      </w:r>
      <w:proofErr w:type="gramEnd"/>
      <w:r w:rsidRPr="00277D7B">
        <w:rPr>
          <w:rFonts w:hAnsi="標楷體" w:hint="eastAsia"/>
        </w:rPr>
        <w:t>於106年5月16日經交通部同意，後續依據</w:t>
      </w:r>
      <w:r w:rsidRPr="00277D7B">
        <w:rPr>
          <w:rFonts w:hint="eastAsia"/>
        </w:rPr>
        <w:t>促進民間參與公共建設法</w:t>
      </w:r>
      <w:r w:rsidRPr="00277D7B">
        <w:t>(</w:t>
      </w:r>
      <w:proofErr w:type="gramStart"/>
      <w:r w:rsidRPr="00277D7B">
        <w:rPr>
          <w:rFonts w:hint="eastAsia"/>
        </w:rPr>
        <w:t>下稱促參</w:t>
      </w:r>
      <w:proofErr w:type="gramEnd"/>
      <w:r w:rsidRPr="00277D7B">
        <w:rPr>
          <w:rFonts w:hint="eastAsia"/>
        </w:rPr>
        <w:t>法)</w:t>
      </w:r>
      <w:proofErr w:type="gramStart"/>
      <w:r w:rsidRPr="00277D7B">
        <w:rPr>
          <w:rFonts w:hAnsi="標楷體" w:hint="eastAsia"/>
        </w:rPr>
        <w:t>採</w:t>
      </w:r>
      <w:proofErr w:type="gramEnd"/>
      <w:r w:rsidRPr="00277D7B">
        <w:rPr>
          <w:rFonts w:hAnsi="標楷體"/>
        </w:rPr>
        <w:t>ROT</w:t>
      </w:r>
      <w:r w:rsidRPr="00277D7B">
        <w:rPr>
          <w:rFonts w:hAnsi="標楷體" w:hint="eastAsia"/>
        </w:rPr>
        <w:t>(整建、營運、移轉)模式辦理招商，</w:t>
      </w:r>
      <w:r w:rsidRPr="00277D7B">
        <w:rPr>
          <w:rFonts w:hAnsi="標楷體" w:hint="eastAsia"/>
          <w:bCs w:val="0"/>
          <w:szCs w:val="48"/>
        </w:rPr>
        <w:t>希望藉由民間機構參與營運方式達到</w:t>
      </w:r>
      <w:proofErr w:type="gramStart"/>
      <w:r w:rsidRPr="00277D7B">
        <w:rPr>
          <w:rFonts w:hAnsi="標楷體" w:hint="eastAsia"/>
          <w:bCs w:val="0"/>
          <w:szCs w:val="48"/>
        </w:rPr>
        <w:t>撙</w:t>
      </w:r>
      <w:proofErr w:type="gramEnd"/>
      <w:r w:rsidRPr="00277D7B">
        <w:rPr>
          <w:rFonts w:hAnsi="標楷體" w:hint="eastAsia"/>
          <w:bCs w:val="0"/>
          <w:szCs w:val="48"/>
        </w:rPr>
        <w:t>節政府預算</w:t>
      </w:r>
      <w:r w:rsidRPr="00277D7B">
        <w:rPr>
          <w:rFonts w:hAnsi="標楷體" w:hint="eastAsia"/>
        </w:rPr>
        <w:t>、</w:t>
      </w:r>
      <w:r w:rsidRPr="00277D7B">
        <w:rPr>
          <w:rFonts w:hAnsi="標楷體" w:hint="eastAsia"/>
          <w:bCs w:val="0"/>
          <w:szCs w:val="48"/>
        </w:rPr>
        <w:t>引進專業經營服務</w:t>
      </w:r>
      <w:r w:rsidRPr="00277D7B">
        <w:rPr>
          <w:rFonts w:hAnsi="標楷體" w:hint="eastAsia"/>
        </w:rPr>
        <w:t>及</w:t>
      </w:r>
      <w:r w:rsidRPr="00277D7B">
        <w:rPr>
          <w:rFonts w:hAnsi="標楷體" w:hint="eastAsia"/>
          <w:bCs w:val="0"/>
          <w:szCs w:val="48"/>
        </w:rPr>
        <w:t>推廣臺灣多元文化目的，</w:t>
      </w:r>
      <w:proofErr w:type="gramStart"/>
      <w:r w:rsidRPr="00277D7B">
        <w:rPr>
          <w:rFonts w:hAnsi="標楷體" w:hint="eastAsia"/>
          <w:bCs w:val="0"/>
          <w:szCs w:val="48"/>
        </w:rPr>
        <w:t>俾</w:t>
      </w:r>
      <w:proofErr w:type="gramEnd"/>
      <w:r w:rsidRPr="00277D7B">
        <w:rPr>
          <w:rFonts w:hAnsi="標楷體" w:hint="eastAsia"/>
          <w:bCs w:val="0"/>
          <w:szCs w:val="48"/>
        </w:rPr>
        <w:t>持續提供完善的服務環境、滿足旅客採購商品的需求，並提升桃園國際機場的營運效率及服務水準</w:t>
      </w:r>
      <w:r w:rsidRPr="00277D7B">
        <w:rPr>
          <w:rFonts w:hAnsi="標楷體" w:hint="eastAsia"/>
        </w:rPr>
        <w:t>。</w:t>
      </w:r>
    </w:p>
    <w:p w:rsidR="003F39D8" w:rsidRPr="00277D7B" w:rsidRDefault="003F39D8" w:rsidP="003F39D8">
      <w:pPr>
        <w:pStyle w:val="3"/>
      </w:pPr>
      <w:r w:rsidRPr="00277D7B">
        <w:rPr>
          <w:rFonts w:hAnsi="標楷體"/>
          <w:noProof/>
        </w:rPr>
        <w:t>免稅店</w:t>
      </w:r>
      <w:r w:rsidRPr="00277D7B">
        <w:rPr>
          <w:rFonts w:hAnsi="標楷體" w:hint="eastAsia"/>
          <w:noProof/>
        </w:rPr>
        <w:t>招商</w:t>
      </w:r>
      <w:r w:rsidRPr="00277D7B">
        <w:t>案之區位及面積：</w:t>
      </w:r>
    </w:p>
    <w:p w:rsidR="003F39D8" w:rsidRPr="00277D7B" w:rsidRDefault="003F39D8" w:rsidP="003F39D8">
      <w:pPr>
        <w:pStyle w:val="4"/>
      </w:pPr>
      <w:r w:rsidRPr="00277D7B">
        <w:t>C區位於桃園國際機場第二航廈管制區內南側主體航廈、出境走廊及C區登機長廊、入境長廊，可規劃面積約27,400平方公尺(含廁所、公共走道、電氣室、電梯及逃生</w:t>
      </w:r>
      <w:proofErr w:type="gramStart"/>
      <w:r w:rsidRPr="00277D7B">
        <w:t>梯間等</w:t>
      </w:r>
      <w:proofErr w:type="gramEnd"/>
      <w:r w:rsidRPr="00277D7B">
        <w:t>)</w:t>
      </w:r>
      <w:r w:rsidRPr="00277D7B">
        <w:rPr>
          <w:rStyle w:val="aff0"/>
        </w:rPr>
        <w:footnoteReference w:id="1"/>
      </w:r>
      <w:r w:rsidRPr="00277D7B">
        <w:t>。</w:t>
      </w:r>
    </w:p>
    <w:p w:rsidR="003F39D8" w:rsidRPr="00277D7B" w:rsidRDefault="003F39D8" w:rsidP="003F39D8">
      <w:pPr>
        <w:pStyle w:val="4"/>
      </w:pPr>
      <w:r w:rsidRPr="00277D7B">
        <w:t>D區位於桃園國際機場第二航廈管制區內北側主體航廈、出境走廊及D區登機長廊、入境長廊，可規劃面積約34,</w:t>
      </w:r>
      <w:r w:rsidRPr="00277D7B">
        <w:rPr>
          <w:rFonts w:hint="eastAsia"/>
        </w:rPr>
        <w:t>0</w:t>
      </w:r>
      <w:r w:rsidRPr="00277D7B">
        <w:t>00平方公尺(含廁所、公共走道、電氣室、電梯及逃生</w:t>
      </w:r>
      <w:proofErr w:type="gramStart"/>
      <w:r w:rsidRPr="00277D7B">
        <w:t>梯間等</w:t>
      </w:r>
      <w:proofErr w:type="gramEnd"/>
      <w:r w:rsidRPr="00277D7B">
        <w:t>)</w:t>
      </w:r>
      <w:r w:rsidRPr="00277D7B">
        <w:rPr>
          <w:rStyle w:val="aff0"/>
        </w:rPr>
        <w:footnoteReference w:id="2"/>
      </w:r>
      <w:r w:rsidRPr="00277D7B">
        <w:t>。</w:t>
      </w:r>
    </w:p>
    <w:p w:rsidR="003F39D8" w:rsidRPr="00277D7B" w:rsidRDefault="003F39D8" w:rsidP="003F39D8">
      <w:pPr>
        <w:pStyle w:val="3"/>
        <w:numPr>
          <w:ilvl w:val="0"/>
          <w:numId w:val="0"/>
        </w:numPr>
        <w:ind w:left="1361"/>
      </w:pPr>
    </w:p>
    <w:p w:rsidR="003F39D8" w:rsidRPr="00277D7B" w:rsidRDefault="003F39D8" w:rsidP="003F39D8">
      <w:pPr>
        <w:pStyle w:val="2"/>
        <w:numPr>
          <w:ilvl w:val="0"/>
          <w:numId w:val="0"/>
        </w:numPr>
        <w:jc w:val="center"/>
      </w:pPr>
      <w:r w:rsidRPr="00277D7B">
        <w:rPr>
          <w:rFonts w:hAnsi="標楷體"/>
          <w:noProof/>
        </w:rPr>
        <w:lastRenderedPageBreak/>
        <mc:AlternateContent>
          <mc:Choice Requires="wps">
            <w:drawing>
              <wp:anchor distT="0" distB="0" distL="114300" distR="114300" simplePos="0" relativeHeight="251700224" behindDoc="0" locked="0" layoutInCell="1" allowOverlap="1" wp14:anchorId="64587C34" wp14:editId="31A1C3D6">
                <wp:simplePos x="0" y="0"/>
                <wp:positionH relativeFrom="column">
                  <wp:posOffset>1485974</wp:posOffset>
                </wp:positionH>
                <wp:positionV relativeFrom="paragraph">
                  <wp:posOffset>2092768</wp:posOffset>
                </wp:positionV>
                <wp:extent cx="2477386" cy="1403985"/>
                <wp:effectExtent l="0" t="0" r="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86" cy="1403985"/>
                        </a:xfrm>
                        <a:prstGeom prst="rect">
                          <a:avLst/>
                        </a:prstGeom>
                        <a:solidFill>
                          <a:srgbClr val="FFFFFF"/>
                        </a:solidFill>
                        <a:ln w="9525">
                          <a:noFill/>
                          <a:miter lim="800000"/>
                          <a:headEnd/>
                          <a:tailEnd/>
                        </a:ln>
                      </wps:spPr>
                      <wps:txbx>
                        <w:txbxContent>
                          <w:p w:rsidR="00E92C28" w:rsidRDefault="00E92C28" w:rsidP="003F39D8">
                            <w:pPr>
                              <w:spacing w:line="240" w:lineRule="exact"/>
                              <w:jc w:val="center"/>
                              <w:rPr>
                                <w:sz w:val="20"/>
                                <w:vertAlign w:val="superscript"/>
                              </w:rPr>
                            </w:pPr>
                            <w:r w:rsidRPr="00FD15C1">
                              <w:rPr>
                                <w:rFonts w:hint="eastAsia"/>
                                <w:sz w:val="20"/>
                              </w:rPr>
                              <w:t>C 區：可規劃樓地板面積27,</w:t>
                            </w:r>
                            <w:r>
                              <w:rPr>
                                <w:rFonts w:hint="eastAsia"/>
                                <w:sz w:val="20"/>
                              </w:rPr>
                              <w:t>4</w:t>
                            </w:r>
                            <w:r w:rsidRPr="00FD15C1">
                              <w:rPr>
                                <w:rFonts w:hint="eastAsia"/>
                                <w:sz w:val="20"/>
                              </w:rPr>
                              <w:t>00</w:t>
                            </w:r>
                            <w:r w:rsidRPr="00FD15C1">
                              <w:rPr>
                                <w:rFonts w:hint="eastAsia"/>
                                <w:sz w:val="24"/>
                                <w:szCs w:val="24"/>
                              </w:rPr>
                              <w:t>m</w:t>
                            </w:r>
                            <w:r w:rsidRPr="00FD15C1">
                              <w:rPr>
                                <w:rFonts w:hint="eastAsia"/>
                                <w:sz w:val="20"/>
                                <w:vertAlign w:val="superscript"/>
                              </w:rPr>
                              <w:t>2</w:t>
                            </w:r>
                          </w:p>
                          <w:p w:rsidR="00E92C28" w:rsidRPr="00FD15C1" w:rsidRDefault="00E92C28" w:rsidP="003F39D8">
                            <w:pPr>
                              <w:spacing w:line="240" w:lineRule="exact"/>
                              <w:jc w:val="center"/>
                              <w:rPr>
                                <w:sz w:val="20"/>
                              </w:rPr>
                            </w:pPr>
                            <w:r>
                              <w:rPr>
                                <w:rFonts w:hint="eastAsia"/>
                                <w:sz w:val="20"/>
                              </w:rPr>
                              <w:t>D</w:t>
                            </w:r>
                            <w:r w:rsidRPr="00FD15C1">
                              <w:rPr>
                                <w:rFonts w:hint="eastAsia"/>
                                <w:sz w:val="20"/>
                              </w:rPr>
                              <w:t xml:space="preserve"> 區：可規劃樓地板面積</w:t>
                            </w:r>
                            <w:r>
                              <w:rPr>
                                <w:rFonts w:hint="eastAsia"/>
                                <w:sz w:val="20"/>
                              </w:rPr>
                              <w:t>34</w:t>
                            </w:r>
                            <w:r w:rsidRPr="00FD15C1">
                              <w:rPr>
                                <w:rFonts w:hint="eastAsia"/>
                                <w:sz w:val="20"/>
                              </w:rPr>
                              <w:t>,</w:t>
                            </w:r>
                            <w:r>
                              <w:rPr>
                                <w:rFonts w:hint="eastAsia"/>
                                <w:sz w:val="20"/>
                              </w:rPr>
                              <w:t>0</w:t>
                            </w:r>
                            <w:r w:rsidRPr="00FD15C1">
                              <w:rPr>
                                <w:rFonts w:hint="eastAsia"/>
                                <w:sz w:val="20"/>
                              </w:rPr>
                              <w:t>00</w:t>
                            </w:r>
                            <w:r w:rsidRPr="00FD15C1">
                              <w:rPr>
                                <w:rFonts w:hint="eastAsia"/>
                                <w:sz w:val="24"/>
                                <w:szCs w:val="24"/>
                              </w:rPr>
                              <w:t>m</w:t>
                            </w:r>
                            <w:r w:rsidRPr="00FD15C1">
                              <w:rPr>
                                <w:rFonts w:hint="eastAsia"/>
                                <w:sz w:val="20"/>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87C34" id="_x0000_t202" coordsize="21600,21600" o:spt="202" path="m,l,21600r21600,l21600,xe">
                <v:stroke joinstyle="miter"/>
                <v:path gradientshapeok="t" o:connecttype="rect"/>
              </v:shapetype>
              <v:shape id="文字方塊 2" o:spid="_x0000_s1026" type="#_x0000_t202" style="position:absolute;left:0;text-align:left;margin-left:117pt;margin-top:164.8pt;width:195.0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" stroked="f">
                <v:textbox style="mso-fit-shape-to-text:t">
                  <w:txbxContent>
                    <w:p w:rsidR="00E92C28" w:rsidRDefault="00E92C28" w:rsidP="003F39D8">
                      <w:pPr>
                        <w:spacing w:line="240" w:lineRule="exact"/>
                        <w:jc w:val="center"/>
                        <w:rPr>
                          <w:sz w:val="20"/>
                          <w:vertAlign w:val="superscript"/>
                        </w:rPr>
                      </w:pPr>
                      <w:r w:rsidRPr="00FD15C1">
                        <w:rPr>
                          <w:rFonts w:hint="eastAsia"/>
                          <w:sz w:val="20"/>
                        </w:rPr>
                        <w:t>C 區：可規劃樓地板面積27,</w:t>
                      </w:r>
                      <w:r>
                        <w:rPr>
                          <w:rFonts w:hint="eastAsia"/>
                          <w:sz w:val="20"/>
                        </w:rPr>
                        <w:t>4</w:t>
                      </w:r>
                      <w:r w:rsidRPr="00FD15C1">
                        <w:rPr>
                          <w:rFonts w:hint="eastAsia"/>
                          <w:sz w:val="20"/>
                        </w:rPr>
                        <w:t>00</w:t>
                      </w:r>
                      <w:r w:rsidRPr="00FD15C1">
                        <w:rPr>
                          <w:rFonts w:hint="eastAsia"/>
                          <w:sz w:val="24"/>
                          <w:szCs w:val="24"/>
                        </w:rPr>
                        <w:t>m</w:t>
                      </w:r>
                      <w:r w:rsidRPr="00FD15C1">
                        <w:rPr>
                          <w:rFonts w:hint="eastAsia"/>
                          <w:sz w:val="20"/>
                          <w:vertAlign w:val="superscript"/>
                        </w:rPr>
                        <w:t>2</w:t>
                      </w:r>
                    </w:p>
                    <w:p w:rsidR="00E92C28" w:rsidRPr="00FD15C1" w:rsidRDefault="00E92C28" w:rsidP="003F39D8">
                      <w:pPr>
                        <w:spacing w:line="240" w:lineRule="exact"/>
                        <w:jc w:val="center"/>
                        <w:rPr>
                          <w:sz w:val="20"/>
                        </w:rPr>
                      </w:pPr>
                      <w:r>
                        <w:rPr>
                          <w:rFonts w:hint="eastAsia"/>
                          <w:sz w:val="20"/>
                        </w:rPr>
                        <w:t>D</w:t>
                      </w:r>
                      <w:r w:rsidRPr="00FD15C1">
                        <w:rPr>
                          <w:rFonts w:hint="eastAsia"/>
                          <w:sz w:val="20"/>
                        </w:rPr>
                        <w:t xml:space="preserve"> 區：可規劃樓地板面積</w:t>
                      </w:r>
                      <w:r>
                        <w:rPr>
                          <w:rFonts w:hint="eastAsia"/>
                          <w:sz w:val="20"/>
                        </w:rPr>
                        <w:t>34</w:t>
                      </w:r>
                      <w:r w:rsidRPr="00FD15C1">
                        <w:rPr>
                          <w:rFonts w:hint="eastAsia"/>
                          <w:sz w:val="20"/>
                        </w:rPr>
                        <w:t>,</w:t>
                      </w:r>
                      <w:r>
                        <w:rPr>
                          <w:rFonts w:hint="eastAsia"/>
                          <w:sz w:val="20"/>
                        </w:rPr>
                        <w:t>0</w:t>
                      </w:r>
                      <w:r w:rsidRPr="00FD15C1">
                        <w:rPr>
                          <w:rFonts w:hint="eastAsia"/>
                          <w:sz w:val="20"/>
                        </w:rPr>
                        <w:t>00</w:t>
                      </w:r>
                      <w:r w:rsidRPr="00FD15C1">
                        <w:rPr>
                          <w:rFonts w:hint="eastAsia"/>
                          <w:sz w:val="24"/>
                          <w:szCs w:val="24"/>
                        </w:rPr>
                        <w:t>m</w:t>
                      </w:r>
                      <w:r w:rsidRPr="00FD15C1">
                        <w:rPr>
                          <w:rFonts w:hint="eastAsia"/>
                          <w:sz w:val="20"/>
                          <w:vertAlign w:val="superscript"/>
                        </w:rPr>
                        <w:t>2</w:t>
                      </w:r>
                    </w:p>
                  </w:txbxContent>
                </v:textbox>
              </v:shape>
            </w:pict>
          </mc:Fallback>
        </mc:AlternateContent>
      </w:r>
      <w:r w:rsidRPr="00277D7B">
        <w:rPr>
          <w:noProof/>
        </w:rPr>
        <mc:AlternateContent>
          <mc:Choice Requires="wps">
            <w:drawing>
              <wp:anchor distT="0" distB="0" distL="114300" distR="114300" simplePos="0" relativeHeight="251699200" behindDoc="0" locked="0" layoutInCell="1" allowOverlap="1" wp14:anchorId="25E2C6A1" wp14:editId="07EAD8D2">
                <wp:simplePos x="0" y="0"/>
                <wp:positionH relativeFrom="column">
                  <wp:posOffset>5354054</wp:posOffset>
                </wp:positionH>
                <wp:positionV relativeFrom="paragraph">
                  <wp:posOffset>636108</wp:posOffset>
                </wp:positionV>
                <wp:extent cx="2171" cy="3051544"/>
                <wp:effectExtent l="0" t="0" r="36195" b="15875"/>
                <wp:wrapNone/>
                <wp:docPr id="19" name="直線接點 19"/>
                <wp:cNvGraphicFramePr/>
                <a:graphic xmlns:a="http://schemas.openxmlformats.org/drawingml/2006/main">
                  <a:graphicData uri="http://schemas.microsoft.com/office/word/2010/wordprocessingShape">
                    <wps:wsp>
                      <wps:cNvCnPr/>
                      <wps:spPr>
                        <a:xfrm flipH="1">
                          <a:off x="0" y="0"/>
                          <a:ext cx="2171" cy="30515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AB8B49" id="直線接點 19" o:spid="_x0000_s1026" style="position:absolute;flip:x;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6pt,50.1pt" to="421.75pt,2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" strokecolor="black [3213]"/>
            </w:pict>
          </mc:Fallback>
        </mc:AlternateContent>
      </w:r>
      <w:r w:rsidRPr="00277D7B">
        <w:rPr>
          <w:noProof/>
        </w:rPr>
        <mc:AlternateContent>
          <mc:Choice Requires="wps">
            <w:drawing>
              <wp:anchor distT="0" distB="0" distL="114300" distR="114300" simplePos="0" relativeHeight="251698176" behindDoc="0" locked="0" layoutInCell="1" allowOverlap="1" wp14:anchorId="578CAAF5" wp14:editId="4A875B76">
                <wp:simplePos x="0" y="0"/>
                <wp:positionH relativeFrom="column">
                  <wp:posOffset>4292969</wp:posOffset>
                </wp:positionH>
                <wp:positionV relativeFrom="paragraph">
                  <wp:posOffset>1688731</wp:posOffset>
                </wp:positionV>
                <wp:extent cx="1061646" cy="0"/>
                <wp:effectExtent l="38100" t="76200" r="0" b="114300"/>
                <wp:wrapNone/>
                <wp:docPr id="23" name="直線單箭頭接點 23"/>
                <wp:cNvGraphicFramePr/>
                <a:graphic xmlns:a="http://schemas.openxmlformats.org/drawingml/2006/main">
                  <a:graphicData uri="http://schemas.microsoft.com/office/word/2010/wordprocessingShape">
                    <wps:wsp>
                      <wps:cNvCnPr/>
                      <wps:spPr>
                        <a:xfrm flipH="1">
                          <a:off x="0" y="0"/>
                          <a:ext cx="106164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CBAA73" id="_x0000_t32" coordsize="21600,21600" o:spt="32" o:oned="t" path="m,l21600,21600e" filled="f">
                <v:path arrowok="t" fillok="f" o:connecttype="none"/>
                <o:lock v:ext="edit" shapetype="t"/>
              </v:shapetype>
              <v:shape id="直線單箭頭接點 23" o:spid="_x0000_s1026" type="#_x0000_t32" style="position:absolute;margin-left:338.05pt;margin-top:132.95pt;width:83.6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" strokecolor="black [3213]">
                <v:stroke endarrow="open"/>
              </v:shape>
            </w:pict>
          </mc:Fallback>
        </mc:AlternateContent>
      </w:r>
      <w:r w:rsidRPr="00277D7B">
        <w:rPr>
          <w:noProof/>
        </w:rPr>
        <mc:AlternateContent>
          <mc:Choice Requires="wps">
            <w:drawing>
              <wp:anchor distT="0" distB="0" distL="114300" distR="114300" simplePos="0" relativeHeight="251697152" behindDoc="0" locked="0" layoutInCell="1" allowOverlap="1" wp14:anchorId="45CC8B45" wp14:editId="5307A1E5">
                <wp:simplePos x="0" y="0"/>
                <wp:positionH relativeFrom="column">
                  <wp:posOffset>3612485</wp:posOffset>
                </wp:positionH>
                <wp:positionV relativeFrom="paragraph">
                  <wp:posOffset>1858852</wp:posOffset>
                </wp:positionV>
                <wp:extent cx="1742618" cy="0"/>
                <wp:effectExtent l="38100" t="76200" r="0" b="114300"/>
                <wp:wrapNone/>
                <wp:docPr id="27" name="直線單箭頭接點 27"/>
                <wp:cNvGraphicFramePr/>
                <a:graphic xmlns:a="http://schemas.openxmlformats.org/drawingml/2006/main">
                  <a:graphicData uri="http://schemas.microsoft.com/office/word/2010/wordprocessingShape">
                    <wps:wsp>
                      <wps:cNvCnPr/>
                      <wps:spPr>
                        <a:xfrm flipH="1">
                          <a:off x="0" y="0"/>
                          <a:ext cx="174261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C5826E" id="直線單箭頭接點 27" o:spid="_x0000_s1026" type="#_x0000_t32" style="position:absolute;margin-left:284.45pt;margin-top:146.35pt;width:137.2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" strokecolor="black [3213]">
                <v:stroke endarrow="open"/>
              </v:shape>
            </w:pict>
          </mc:Fallback>
        </mc:AlternateContent>
      </w:r>
      <w:r w:rsidRPr="00277D7B">
        <w:rPr>
          <w:noProof/>
        </w:rPr>
        <mc:AlternateContent>
          <mc:Choice Requires="wps">
            <w:drawing>
              <wp:anchor distT="0" distB="0" distL="114300" distR="114300" simplePos="0" relativeHeight="251696128" behindDoc="0" locked="0" layoutInCell="1" allowOverlap="1" wp14:anchorId="66DAA123" wp14:editId="6C649879">
                <wp:simplePos x="0" y="0"/>
                <wp:positionH relativeFrom="column">
                  <wp:posOffset>4505620</wp:posOffset>
                </wp:positionH>
                <wp:positionV relativeFrom="paragraph">
                  <wp:posOffset>3687652</wp:posOffset>
                </wp:positionV>
                <wp:extent cx="849483" cy="0"/>
                <wp:effectExtent l="38100" t="76200" r="0" b="114300"/>
                <wp:wrapNone/>
                <wp:docPr id="28" name="直線單箭頭接點 28"/>
                <wp:cNvGraphicFramePr/>
                <a:graphic xmlns:a="http://schemas.openxmlformats.org/drawingml/2006/main">
                  <a:graphicData uri="http://schemas.microsoft.com/office/word/2010/wordprocessingShape">
                    <wps:wsp>
                      <wps:cNvCnPr/>
                      <wps:spPr>
                        <a:xfrm flipH="1">
                          <a:off x="0" y="0"/>
                          <a:ext cx="84948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1AE934" id="直線單箭頭接點 28" o:spid="_x0000_s1026" type="#_x0000_t32" style="position:absolute;margin-left:354.75pt;margin-top:290.35pt;width:66.9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" strokecolor="black [3213]">
                <v:stroke endarrow="open"/>
              </v:shape>
            </w:pict>
          </mc:Fallback>
        </mc:AlternateContent>
      </w:r>
      <w:r w:rsidRPr="00277D7B">
        <w:rPr>
          <w:noProof/>
        </w:rPr>
        <mc:AlternateContent>
          <mc:Choice Requires="wps">
            <w:drawing>
              <wp:anchor distT="0" distB="0" distL="114300" distR="114300" simplePos="0" relativeHeight="251695104" behindDoc="0" locked="0" layoutInCell="1" allowOverlap="1" wp14:anchorId="6A3A5536" wp14:editId="5AE3F12D">
                <wp:simplePos x="0" y="0"/>
                <wp:positionH relativeFrom="column">
                  <wp:posOffset>4186644</wp:posOffset>
                </wp:positionH>
                <wp:positionV relativeFrom="paragraph">
                  <wp:posOffset>2900842</wp:posOffset>
                </wp:positionV>
                <wp:extent cx="1168459" cy="0"/>
                <wp:effectExtent l="38100" t="76200" r="0" b="114300"/>
                <wp:wrapNone/>
                <wp:docPr id="32" name="直線單箭頭接點 32"/>
                <wp:cNvGraphicFramePr/>
                <a:graphic xmlns:a="http://schemas.openxmlformats.org/drawingml/2006/main">
                  <a:graphicData uri="http://schemas.microsoft.com/office/word/2010/wordprocessingShape">
                    <wps:wsp>
                      <wps:cNvCnPr/>
                      <wps:spPr>
                        <a:xfrm flipH="1">
                          <a:off x="0" y="0"/>
                          <a:ext cx="116845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612B8" id="直線單箭頭接點 32" o:spid="_x0000_s1026" type="#_x0000_t32" style="position:absolute;margin-left:329.65pt;margin-top:228.4pt;width:92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" strokecolor="black [3213]">
                <v:stroke endarrow="open"/>
              </v:shape>
            </w:pict>
          </mc:Fallback>
        </mc:AlternateContent>
      </w:r>
      <w:r w:rsidRPr="00277D7B">
        <w:rPr>
          <w:noProof/>
        </w:rPr>
        <mc:AlternateContent>
          <mc:Choice Requires="wps">
            <w:drawing>
              <wp:anchor distT="0" distB="0" distL="114300" distR="114300" simplePos="0" relativeHeight="251694080" behindDoc="0" locked="0" layoutInCell="1" allowOverlap="1" wp14:anchorId="75A82F26" wp14:editId="5025C2E9">
                <wp:simplePos x="0" y="0"/>
                <wp:positionH relativeFrom="column">
                  <wp:posOffset>3559324</wp:posOffset>
                </wp:positionH>
                <wp:positionV relativeFrom="paragraph">
                  <wp:posOffset>625475</wp:posOffset>
                </wp:positionV>
                <wp:extent cx="1796414" cy="0"/>
                <wp:effectExtent l="38100" t="76200" r="0" b="114300"/>
                <wp:wrapNone/>
                <wp:docPr id="33" name="直線單箭頭接點 33"/>
                <wp:cNvGraphicFramePr/>
                <a:graphic xmlns:a="http://schemas.openxmlformats.org/drawingml/2006/main">
                  <a:graphicData uri="http://schemas.microsoft.com/office/word/2010/wordprocessingShape">
                    <wps:wsp>
                      <wps:cNvCnPr/>
                      <wps:spPr>
                        <a:xfrm flipH="1">
                          <a:off x="0" y="0"/>
                          <a:ext cx="179641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D0E7C" id="直線單箭頭接點 33" o:spid="_x0000_s1026" type="#_x0000_t32" style="position:absolute;margin-left:280.25pt;margin-top:49.25pt;width:141.4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" strokecolor="black [3213]">
                <v:stroke endarrow="open"/>
              </v:shape>
            </w:pict>
          </mc:Fallback>
        </mc:AlternateContent>
      </w:r>
      <w:r w:rsidRPr="00277D7B">
        <w:rPr>
          <w:noProof/>
        </w:rPr>
        <mc:AlternateContent>
          <mc:Choice Requires="wps">
            <w:drawing>
              <wp:anchor distT="0" distB="0" distL="114300" distR="114300" simplePos="0" relativeHeight="251689984" behindDoc="0" locked="0" layoutInCell="1" allowOverlap="1" wp14:anchorId="53B33318" wp14:editId="1CBC0061">
                <wp:simplePos x="0" y="0"/>
                <wp:positionH relativeFrom="column">
                  <wp:posOffset>220345</wp:posOffset>
                </wp:positionH>
                <wp:positionV relativeFrom="paragraph">
                  <wp:posOffset>635635</wp:posOffset>
                </wp:positionV>
                <wp:extent cx="1753870" cy="0"/>
                <wp:effectExtent l="0" t="76200" r="17780" b="114300"/>
                <wp:wrapNone/>
                <wp:docPr id="34" name="直線單箭頭接點 34"/>
                <wp:cNvGraphicFramePr/>
                <a:graphic xmlns:a="http://schemas.openxmlformats.org/drawingml/2006/main">
                  <a:graphicData uri="http://schemas.microsoft.com/office/word/2010/wordprocessingShape">
                    <wps:wsp>
                      <wps:cNvCnPr/>
                      <wps:spPr>
                        <a:xfrm>
                          <a:off x="0" y="0"/>
                          <a:ext cx="17538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24C251E" id="直線單箭頭接點 34" o:spid="_x0000_s1026" type="#_x0000_t32" style="position:absolute;margin-left:17.35pt;margin-top:50.05pt;width:138.1pt;height: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" strokecolor="black [3213]">
                <v:stroke endarrow="open"/>
              </v:shape>
            </w:pict>
          </mc:Fallback>
        </mc:AlternateContent>
      </w:r>
      <w:r w:rsidRPr="00277D7B">
        <w:rPr>
          <w:noProof/>
        </w:rPr>
        <mc:AlternateContent>
          <mc:Choice Requires="wps">
            <w:drawing>
              <wp:anchor distT="0" distB="0" distL="114300" distR="114300" simplePos="0" relativeHeight="251692032" behindDoc="0" locked="0" layoutInCell="1" allowOverlap="1" wp14:anchorId="736748D9" wp14:editId="5C62B533">
                <wp:simplePos x="0" y="0"/>
                <wp:positionH relativeFrom="column">
                  <wp:posOffset>220345</wp:posOffset>
                </wp:positionH>
                <wp:positionV relativeFrom="paragraph">
                  <wp:posOffset>3623310</wp:posOffset>
                </wp:positionV>
                <wp:extent cx="913130" cy="0"/>
                <wp:effectExtent l="0" t="76200" r="20320" b="114300"/>
                <wp:wrapNone/>
                <wp:docPr id="35" name="直線單箭頭接點 35"/>
                <wp:cNvGraphicFramePr/>
                <a:graphic xmlns:a="http://schemas.openxmlformats.org/drawingml/2006/main">
                  <a:graphicData uri="http://schemas.microsoft.com/office/word/2010/wordprocessingShape">
                    <wps:wsp>
                      <wps:cNvCnPr/>
                      <wps:spPr>
                        <a:xfrm>
                          <a:off x="0" y="0"/>
                          <a:ext cx="9131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885571C" id="直線單箭頭接點 35" o:spid="_x0000_s1026" type="#_x0000_t32" style="position:absolute;margin-left:17.35pt;margin-top:285.3pt;width:71.9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" strokecolor="black [3213]">
                <v:stroke endarrow="open"/>
              </v:shape>
            </w:pict>
          </mc:Fallback>
        </mc:AlternateContent>
      </w:r>
      <w:r w:rsidRPr="00277D7B">
        <w:rPr>
          <w:noProof/>
        </w:rPr>
        <mc:AlternateContent>
          <mc:Choice Requires="wps">
            <w:drawing>
              <wp:anchor distT="0" distB="0" distL="114300" distR="114300" simplePos="0" relativeHeight="251691008" behindDoc="0" locked="0" layoutInCell="1" allowOverlap="1" wp14:anchorId="51CE55D8" wp14:editId="73C02405">
                <wp:simplePos x="0" y="0"/>
                <wp:positionH relativeFrom="column">
                  <wp:posOffset>220345</wp:posOffset>
                </wp:positionH>
                <wp:positionV relativeFrom="paragraph">
                  <wp:posOffset>2974975</wp:posOffset>
                </wp:positionV>
                <wp:extent cx="1264285" cy="0"/>
                <wp:effectExtent l="0" t="76200" r="12065" b="114300"/>
                <wp:wrapNone/>
                <wp:docPr id="36" name="直線單箭頭接點 36"/>
                <wp:cNvGraphicFramePr/>
                <a:graphic xmlns:a="http://schemas.openxmlformats.org/drawingml/2006/main">
                  <a:graphicData uri="http://schemas.microsoft.com/office/word/2010/wordprocessingShape">
                    <wps:wsp>
                      <wps:cNvCnPr/>
                      <wps:spPr>
                        <a:xfrm>
                          <a:off x="0" y="0"/>
                          <a:ext cx="126428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B2F9D41" id="直線單箭頭接點 36" o:spid="_x0000_s1026" type="#_x0000_t32" style="position:absolute;margin-left:17.35pt;margin-top:234.25pt;width:99.55pt;height:0;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" strokecolor="black [3213]">
                <v:stroke endarrow="open"/>
              </v:shape>
            </w:pict>
          </mc:Fallback>
        </mc:AlternateContent>
      </w:r>
      <w:r w:rsidRPr="00277D7B">
        <w:rPr>
          <w:noProof/>
        </w:rPr>
        <mc:AlternateContent>
          <mc:Choice Requires="wps">
            <w:drawing>
              <wp:anchor distT="0" distB="0" distL="114300" distR="114300" simplePos="0" relativeHeight="251693056" behindDoc="0" locked="0" layoutInCell="1" allowOverlap="1" wp14:anchorId="2D32CAE1" wp14:editId="109DE558">
                <wp:simplePos x="0" y="0"/>
                <wp:positionH relativeFrom="column">
                  <wp:posOffset>220640</wp:posOffset>
                </wp:positionH>
                <wp:positionV relativeFrom="paragraph">
                  <wp:posOffset>635635</wp:posOffset>
                </wp:positionV>
                <wp:extent cx="0" cy="2987748"/>
                <wp:effectExtent l="0" t="0" r="19050" b="22225"/>
                <wp:wrapNone/>
                <wp:docPr id="37" name="直線接點 37"/>
                <wp:cNvGraphicFramePr/>
                <a:graphic xmlns:a="http://schemas.openxmlformats.org/drawingml/2006/main">
                  <a:graphicData uri="http://schemas.microsoft.com/office/word/2010/wordprocessingShape">
                    <wps:wsp>
                      <wps:cNvCnPr/>
                      <wps:spPr>
                        <a:xfrm>
                          <a:off x="0" y="0"/>
                          <a:ext cx="0" cy="29877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D26AF" id="直線接點 3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35pt,50.05pt" to="17.35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" strokecolor="black [3213]"/>
            </w:pict>
          </mc:Fallback>
        </mc:AlternateContent>
      </w:r>
      <w:r w:rsidRPr="00277D7B">
        <w:rPr>
          <w:noProof/>
        </w:rPr>
        <mc:AlternateContent>
          <mc:Choice Requires="wps">
            <w:drawing>
              <wp:anchor distT="0" distB="0" distL="114300" distR="114300" simplePos="0" relativeHeight="251688960" behindDoc="0" locked="0" layoutInCell="1" allowOverlap="1" wp14:anchorId="14741F03" wp14:editId="45D678DA">
                <wp:simplePos x="0" y="0"/>
                <wp:positionH relativeFrom="column">
                  <wp:posOffset>220699</wp:posOffset>
                </wp:positionH>
                <wp:positionV relativeFrom="paragraph">
                  <wp:posOffset>1731261</wp:posOffset>
                </wp:positionV>
                <wp:extent cx="1754373" cy="0"/>
                <wp:effectExtent l="0" t="76200" r="17780" b="114300"/>
                <wp:wrapNone/>
                <wp:docPr id="38" name="直線單箭頭接點 38"/>
                <wp:cNvGraphicFramePr/>
                <a:graphic xmlns:a="http://schemas.openxmlformats.org/drawingml/2006/main">
                  <a:graphicData uri="http://schemas.microsoft.com/office/word/2010/wordprocessingShape">
                    <wps:wsp>
                      <wps:cNvCnPr/>
                      <wps:spPr>
                        <a:xfrm>
                          <a:off x="0" y="0"/>
                          <a:ext cx="175437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A2A80" id="直線單箭頭接點 38" o:spid="_x0000_s1026" type="#_x0000_t32" style="position:absolute;margin-left:17.4pt;margin-top:136.3pt;width:138.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" strokecolor="black [3213]">
                <v:stroke endarrow="open"/>
              </v:shape>
            </w:pict>
          </mc:Fallback>
        </mc:AlternateContent>
      </w:r>
      <w:r w:rsidRPr="00277D7B">
        <w:rPr>
          <w:noProof/>
        </w:rPr>
        <mc:AlternateContent>
          <mc:Choice Requires="wps">
            <w:drawing>
              <wp:anchor distT="0" distB="0" distL="114300" distR="114300" simplePos="0" relativeHeight="251687936" behindDoc="0" locked="0" layoutInCell="1" allowOverlap="1" wp14:anchorId="4FE716F7" wp14:editId="6F68DE6A">
                <wp:simplePos x="0" y="0"/>
                <wp:positionH relativeFrom="column">
                  <wp:posOffset>220699</wp:posOffset>
                </wp:positionH>
                <wp:positionV relativeFrom="paragraph">
                  <wp:posOffset>1603670</wp:posOffset>
                </wp:positionV>
                <wp:extent cx="1116419" cy="0"/>
                <wp:effectExtent l="0" t="76200" r="26670" b="114300"/>
                <wp:wrapNone/>
                <wp:docPr id="39" name="直線單箭頭接點 39"/>
                <wp:cNvGraphicFramePr/>
                <a:graphic xmlns:a="http://schemas.openxmlformats.org/drawingml/2006/main">
                  <a:graphicData uri="http://schemas.microsoft.com/office/word/2010/wordprocessingShape">
                    <wps:wsp>
                      <wps:cNvCnPr/>
                      <wps:spPr>
                        <a:xfrm>
                          <a:off x="0" y="0"/>
                          <a:ext cx="111641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4B044" id="直線單箭頭接點 39" o:spid="_x0000_s1026" type="#_x0000_t32" style="position:absolute;margin-left:17.4pt;margin-top:126.25pt;width:87.9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" strokecolor="black [3213]">
                <v:stroke endarrow="open"/>
              </v:shape>
            </w:pict>
          </mc:Fallback>
        </mc:AlternateContent>
      </w:r>
      <w:r w:rsidRPr="00277D7B">
        <w:rPr>
          <w:noProof/>
        </w:rPr>
        <mc:AlternateContent>
          <mc:Choice Requires="wps">
            <w:drawing>
              <wp:anchor distT="0" distB="0" distL="114300" distR="114300" simplePos="0" relativeHeight="251685888" behindDoc="0" locked="0" layoutInCell="1" allowOverlap="1" wp14:anchorId="25297CCC" wp14:editId="43A5745A">
                <wp:simplePos x="0" y="0"/>
                <wp:positionH relativeFrom="column">
                  <wp:posOffset>-86995</wp:posOffset>
                </wp:positionH>
                <wp:positionV relativeFrom="paragraph">
                  <wp:posOffset>1311275</wp:posOffset>
                </wp:positionV>
                <wp:extent cx="372110" cy="368935"/>
                <wp:effectExtent l="0" t="0" r="0" b="0"/>
                <wp:wrapNone/>
                <wp:docPr id="40" name="文字方塊 2"/>
                <wp:cNvGraphicFramePr/>
                <a:graphic xmlns:a="http://schemas.openxmlformats.org/drawingml/2006/main">
                  <a:graphicData uri="http://schemas.microsoft.com/office/word/2010/wordprocessingShape">
                    <wps:wsp>
                      <wps:cNvSpPr txBox="1"/>
                      <wps:spPr>
                        <a:xfrm>
                          <a:off x="0" y="0"/>
                          <a:ext cx="372110" cy="368935"/>
                        </a:xfrm>
                        <a:prstGeom prst="rect">
                          <a:avLst/>
                        </a:prstGeom>
                        <a:noFill/>
                      </wps:spPr>
                      <wps:txbx>
                        <w:txbxContent>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sidRPr="00564B7F">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C</w:t>
                            </w:r>
                          </w:p>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sidRPr="00564B7F">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區</w:t>
                            </w:r>
                          </w:p>
                        </w:txbxContent>
                      </wps:txbx>
                      <wps:bodyPr wrap="square" rtlCol="0">
                        <a:spAutoFit/>
                      </wps:bodyPr>
                    </wps:wsp>
                  </a:graphicData>
                </a:graphic>
                <wp14:sizeRelH relativeFrom="margin">
                  <wp14:pctWidth>0</wp14:pctWidth>
                </wp14:sizeRelH>
              </wp:anchor>
            </w:drawing>
          </mc:Choice>
          <mc:Fallback>
            <w:pict>
              <v:shape w14:anchorId="25297CCC" id="_x0000_s1027" type="#_x0000_t202" style="position:absolute;left:0;text-align:left;margin-left:-6.85pt;margin-top:103.25pt;width:29.3pt;height:29.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" filled="f" stroked="f">
                <v:textbox style="mso-fit-shape-to-text:t">
                  <w:txbxContent>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sidRPr="00564B7F">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C</w:t>
                      </w:r>
                    </w:p>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sidRPr="00564B7F">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區</w:t>
                      </w:r>
                    </w:p>
                  </w:txbxContent>
                </v:textbox>
              </v:shape>
            </w:pict>
          </mc:Fallback>
        </mc:AlternateContent>
      </w:r>
      <w:r w:rsidRPr="00277D7B">
        <w:rPr>
          <w:noProof/>
        </w:rPr>
        <mc:AlternateContent>
          <mc:Choice Requires="wps">
            <w:drawing>
              <wp:anchor distT="0" distB="0" distL="114300" distR="114300" simplePos="0" relativeHeight="251686912" behindDoc="0" locked="0" layoutInCell="1" allowOverlap="1" wp14:anchorId="3D6D7D28" wp14:editId="2C6746EB">
                <wp:simplePos x="0" y="0"/>
                <wp:positionH relativeFrom="column">
                  <wp:posOffset>5306695</wp:posOffset>
                </wp:positionH>
                <wp:positionV relativeFrom="paragraph">
                  <wp:posOffset>1325245</wp:posOffset>
                </wp:positionV>
                <wp:extent cx="372110" cy="368935"/>
                <wp:effectExtent l="0" t="0" r="0" b="0"/>
                <wp:wrapNone/>
                <wp:docPr id="41" name="文字方塊 2"/>
                <wp:cNvGraphicFramePr/>
                <a:graphic xmlns:a="http://schemas.openxmlformats.org/drawingml/2006/main">
                  <a:graphicData uri="http://schemas.microsoft.com/office/word/2010/wordprocessingShape">
                    <wps:wsp>
                      <wps:cNvSpPr txBox="1"/>
                      <wps:spPr>
                        <a:xfrm>
                          <a:off x="0" y="0"/>
                          <a:ext cx="372110" cy="368935"/>
                        </a:xfrm>
                        <a:prstGeom prst="rect">
                          <a:avLst/>
                        </a:prstGeom>
                        <a:noFill/>
                      </wps:spPr>
                      <wps:txbx>
                        <w:txbxContent>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D</w:t>
                            </w:r>
                          </w:p>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sidRPr="00564B7F">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區</w:t>
                            </w:r>
                          </w:p>
                        </w:txbxContent>
                      </wps:txbx>
                      <wps:bodyPr wrap="square" rtlCol="0">
                        <a:spAutoFit/>
                      </wps:bodyPr>
                    </wps:wsp>
                  </a:graphicData>
                </a:graphic>
                <wp14:sizeRelH relativeFrom="margin">
                  <wp14:pctWidth>0</wp14:pctWidth>
                </wp14:sizeRelH>
              </wp:anchor>
            </w:drawing>
          </mc:Choice>
          <mc:Fallback>
            <w:pict>
              <v:shape w14:anchorId="3D6D7D28" id="_x0000_s1028" type="#_x0000_t202" style="position:absolute;left:0;text-align:left;margin-left:417.85pt;margin-top:104.35pt;width:29.3pt;height:29.0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" filled="f" stroked="f">
                <v:textbox style="mso-fit-shape-to-text:t">
                  <w:txbxContent>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D</w:t>
                      </w:r>
                    </w:p>
                    <w:p w:rsidR="00E92C28" w:rsidRPr="00564B7F" w:rsidRDefault="00E92C28" w:rsidP="003F39D8">
                      <w:pPr>
                        <w:pStyle w:val="Web"/>
                        <w:spacing w:before="0" w:beforeAutospacing="0" w:after="0" w:afterAutospacing="0"/>
                        <w:jc w:val="center"/>
                        <w:rPr>
                          <w:rFonts w:ascii="標楷體" w:eastAsia="標楷體" w:hAnsi="標楷體" w:cstheme="minorBidi"/>
                          <w:color w:val="000000" w:themeColor="text1"/>
                          <w:kern w:val="24"/>
                          <w:sz w:val="28"/>
                          <w:szCs w:val="28"/>
                          <w14:shadow w14:blurRad="38100" w14:dist="38100" w14:dir="2700000" w14:sx="100000" w14:sy="100000" w14:kx="0" w14:ky="0" w14:algn="tl">
                            <w14:srgbClr w14:val="000000">
                              <w14:alpha w14:val="57000"/>
                            </w14:srgbClr>
                          </w14:shadow>
                        </w:rPr>
                      </w:pPr>
                      <w:r w:rsidRPr="00564B7F">
                        <w:rPr>
                          <w:rFonts w:ascii="標楷體" w:eastAsia="標楷體" w:hAnsi="標楷體" w:cstheme="minorBidi" w:hint="eastAsia"/>
                          <w:color w:val="000000" w:themeColor="text1"/>
                          <w:kern w:val="24"/>
                          <w:sz w:val="28"/>
                          <w:szCs w:val="28"/>
                          <w14:shadow w14:blurRad="38100" w14:dist="38100" w14:dir="2700000" w14:sx="100000" w14:sy="100000" w14:kx="0" w14:ky="0" w14:algn="tl">
                            <w14:srgbClr w14:val="000000">
                              <w14:alpha w14:val="57000"/>
                            </w14:srgbClr>
                          </w14:shadow>
                        </w:rPr>
                        <w:t>區</w:t>
                      </w:r>
                    </w:p>
                  </w:txbxContent>
                </v:textbox>
              </v:shape>
            </w:pict>
          </mc:Fallback>
        </mc:AlternateContent>
      </w:r>
      <w:r w:rsidRPr="00277D7B">
        <w:rPr>
          <w:rFonts w:hint="eastAsia"/>
          <w:noProof/>
        </w:rPr>
        <w:drawing>
          <wp:inline distT="0" distB="0" distL="0" distR="0" wp14:anchorId="1118619E" wp14:editId="6F659F5F">
            <wp:extent cx="4997302" cy="4051004"/>
            <wp:effectExtent l="0" t="0" r="0" b="6985"/>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514" cy="4051176"/>
                    </a:xfrm>
                    <a:prstGeom prst="rect">
                      <a:avLst/>
                    </a:prstGeom>
                    <a:noFill/>
                    <a:ln>
                      <a:noFill/>
                    </a:ln>
                  </pic:spPr>
                </pic:pic>
              </a:graphicData>
            </a:graphic>
          </wp:inline>
        </w:drawing>
      </w:r>
    </w:p>
    <w:p w:rsidR="003F39D8" w:rsidRPr="00277D7B" w:rsidRDefault="003F39D8" w:rsidP="003F39D8">
      <w:pPr>
        <w:pStyle w:val="2"/>
        <w:numPr>
          <w:ilvl w:val="0"/>
          <w:numId w:val="0"/>
        </w:numPr>
        <w:spacing w:beforeLines="50" w:before="228" w:afterLines="50" w:after="228"/>
        <w:jc w:val="center"/>
        <w:rPr>
          <w:rFonts w:hAnsi="標楷體"/>
        </w:rPr>
      </w:pPr>
      <w:r w:rsidRPr="00277D7B">
        <w:rPr>
          <w:rFonts w:hAnsi="標楷體" w:hint="eastAsia"/>
        </w:rPr>
        <w:t>圖A、本案</w:t>
      </w:r>
      <w:r w:rsidRPr="00277D7B">
        <w:rPr>
          <w:rFonts w:hint="eastAsia"/>
        </w:rPr>
        <w:t>C</w:t>
      </w:r>
      <w:r w:rsidRPr="00277D7B">
        <w:rPr>
          <w:rFonts w:ascii="新細明體" w:eastAsia="新細明體" w:hAnsi="新細明體" w:hint="eastAsia"/>
        </w:rPr>
        <w:t>、</w:t>
      </w:r>
      <w:r w:rsidRPr="00277D7B">
        <w:rPr>
          <w:rFonts w:hint="eastAsia"/>
        </w:rPr>
        <w:t>D兩區委託民間機構經營管理示意圖</w:t>
      </w:r>
    </w:p>
    <w:p w:rsidR="003F39D8" w:rsidRPr="00277D7B" w:rsidRDefault="003F39D8" w:rsidP="003F39D8">
      <w:pPr>
        <w:pStyle w:val="2"/>
        <w:numPr>
          <w:ilvl w:val="0"/>
          <w:numId w:val="0"/>
        </w:numPr>
        <w:spacing w:line="300" w:lineRule="exact"/>
        <w:rPr>
          <w:rFonts w:hAnsi="標楷體"/>
          <w:sz w:val="24"/>
          <w:szCs w:val="24"/>
        </w:rPr>
      </w:pPr>
      <w:r w:rsidRPr="00277D7B">
        <w:rPr>
          <w:rFonts w:hAnsi="標楷體" w:hint="eastAsia"/>
          <w:sz w:val="24"/>
          <w:szCs w:val="24"/>
        </w:rPr>
        <w:t>資料來源：</w:t>
      </w:r>
      <w:proofErr w:type="gramStart"/>
      <w:r w:rsidRPr="00277D7B">
        <w:rPr>
          <w:rFonts w:hAnsi="標楷體" w:hint="eastAsia"/>
          <w:sz w:val="24"/>
          <w:szCs w:val="24"/>
        </w:rPr>
        <w:t>桃機公司</w:t>
      </w:r>
      <w:proofErr w:type="gramEnd"/>
      <w:r w:rsidRPr="00277D7B">
        <w:rPr>
          <w:rFonts w:hAnsi="標楷體" w:hint="eastAsia"/>
          <w:sz w:val="24"/>
          <w:szCs w:val="24"/>
        </w:rPr>
        <w:t>。</w:t>
      </w:r>
    </w:p>
    <w:p w:rsidR="003F39D8" w:rsidRPr="00277D7B" w:rsidRDefault="003F39D8" w:rsidP="003F39D8">
      <w:pPr>
        <w:pStyle w:val="3"/>
        <w:numPr>
          <w:ilvl w:val="0"/>
          <w:numId w:val="0"/>
        </w:numPr>
        <w:ind w:left="1361"/>
      </w:pPr>
    </w:p>
    <w:p w:rsidR="00F94E11" w:rsidRPr="00277D7B" w:rsidRDefault="00F94E11" w:rsidP="00F94E11">
      <w:pPr>
        <w:pStyle w:val="3"/>
      </w:pPr>
      <w:proofErr w:type="gramStart"/>
      <w:r w:rsidRPr="00277D7B">
        <w:t>本</w:t>
      </w:r>
      <w:r w:rsidRPr="00277D7B">
        <w:rPr>
          <w:rFonts w:hint="eastAsia"/>
        </w:rPr>
        <w:t>招商</w:t>
      </w:r>
      <w:proofErr w:type="gramEnd"/>
      <w:r w:rsidRPr="00277D7B">
        <w:t>案申請人應具備之基本資格條件如下：</w:t>
      </w:r>
    </w:p>
    <w:p w:rsidR="00F94E11" w:rsidRPr="00277D7B" w:rsidRDefault="00F94E11" w:rsidP="00F94E11">
      <w:pPr>
        <w:pStyle w:val="4"/>
      </w:pPr>
      <w:r w:rsidRPr="00277D7B">
        <w:t>依我國公司法登記設立之公司，且其實收資本額須在</w:t>
      </w:r>
      <w:r w:rsidR="000836B8" w:rsidRPr="00277D7B">
        <w:rPr>
          <w:rFonts w:hint="eastAsia"/>
        </w:rPr>
        <w:t>新臺幣（下同）</w:t>
      </w:r>
      <w:r w:rsidRPr="00277D7B">
        <w:t>5,000萬元以上；或於外國合法設立之公司，並已依我國公司法辦理認許，其實收資本額須在5,000萬元以上(以外國公司</w:t>
      </w:r>
      <w:proofErr w:type="gramStart"/>
      <w:r w:rsidRPr="00277D7B">
        <w:t>認許表或</w:t>
      </w:r>
      <w:proofErr w:type="gramEnd"/>
      <w:r w:rsidRPr="00277D7B">
        <w:t>認許事項變更表所登載之資本總額為</w:t>
      </w:r>
      <w:proofErr w:type="gramStart"/>
      <w:r w:rsidRPr="00277D7B">
        <w:t>準</w:t>
      </w:r>
      <w:proofErr w:type="gramEnd"/>
      <w:r w:rsidRPr="00277D7B">
        <w:t>)，匯率換算</w:t>
      </w:r>
      <w:proofErr w:type="gramStart"/>
      <w:r w:rsidRPr="00277D7B">
        <w:t>應以本招商</w:t>
      </w:r>
      <w:proofErr w:type="gramEnd"/>
      <w:r w:rsidRPr="00277D7B">
        <w:t>文件公告日之臺灣銀行買入即期（收盤）匯率換算之。</w:t>
      </w:r>
    </w:p>
    <w:p w:rsidR="00F94E11" w:rsidRPr="00277D7B" w:rsidRDefault="00F94E11" w:rsidP="00F94E11">
      <w:pPr>
        <w:pStyle w:val="4"/>
      </w:pPr>
      <w:r w:rsidRPr="00277D7B">
        <w:t>申請人及其公司登記負責人，</w:t>
      </w:r>
      <w:proofErr w:type="gramStart"/>
      <w:r w:rsidRPr="00277D7B">
        <w:t>自本</w:t>
      </w:r>
      <w:r w:rsidRPr="00277D7B">
        <w:rPr>
          <w:rFonts w:hint="eastAsia"/>
        </w:rPr>
        <w:t>招商</w:t>
      </w:r>
      <w:proofErr w:type="gramEnd"/>
      <w:r w:rsidRPr="00277D7B">
        <w:t>案公告日前</w:t>
      </w:r>
      <w:r w:rsidRPr="00277D7B">
        <w:rPr>
          <w:rFonts w:hint="eastAsia"/>
        </w:rPr>
        <w:t>3</w:t>
      </w:r>
      <w:r w:rsidRPr="00277D7B">
        <w:t>年</w:t>
      </w:r>
      <w:proofErr w:type="gramStart"/>
      <w:r w:rsidRPr="00277D7B">
        <w:t>兩者均無退票</w:t>
      </w:r>
      <w:proofErr w:type="gramEnd"/>
      <w:r w:rsidRPr="00277D7B">
        <w:t>紀錄。</w:t>
      </w:r>
    </w:p>
    <w:p w:rsidR="00F94E11" w:rsidRPr="00277D7B" w:rsidRDefault="00F94E11" w:rsidP="00F94E11">
      <w:pPr>
        <w:pStyle w:val="4"/>
      </w:pPr>
      <w:r w:rsidRPr="00277D7B">
        <w:t>申請人及其公司登記負責人無欠稅情事者。</w:t>
      </w:r>
    </w:p>
    <w:p w:rsidR="00F94E11" w:rsidRPr="00277D7B" w:rsidRDefault="00F94E11" w:rsidP="00F94E11">
      <w:pPr>
        <w:pStyle w:val="4"/>
      </w:pPr>
      <w:r w:rsidRPr="00277D7B">
        <w:t>申請人不得以母公司或子公司之經營實績代替</w:t>
      </w:r>
      <w:r w:rsidRPr="00277D7B">
        <w:lastRenderedPageBreak/>
        <w:t>其全部實績。</w:t>
      </w:r>
    </w:p>
    <w:p w:rsidR="00F94E11" w:rsidRPr="00277D7B" w:rsidRDefault="00F94E11" w:rsidP="00F94E11">
      <w:pPr>
        <w:pStyle w:val="4"/>
      </w:pPr>
      <w:r w:rsidRPr="00277D7B">
        <w:t>申請人應遵循</w:t>
      </w:r>
      <w:r w:rsidRPr="00277D7B">
        <w:rPr>
          <w:rFonts w:hint="eastAsia"/>
        </w:rPr>
        <w:t>「</w:t>
      </w:r>
      <w:r w:rsidRPr="00277D7B">
        <w:t>大陸地區人民來</w:t>
      </w:r>
      <w:proofErr w:type="gramStart"/>
      <w:r w:rsidRPr="00277D7B">
        <w:t>臺</w:t>
      </w:r>
      <w:proofErr w:type="gramEnd"/>
      <w:r w:rsidRPr="00277D7B">
        <w:t>投資許可辦法</w:t>
      </w:r>
      <w:r w:rsidRPr="00277D7B">
        <w:rPr>
          <w:rFonts w:hint="eastAsia"/>
        </w:rPr>
        <w:t>」</w:t>
      </w:r>
      <w:r w:rsidRPr="00277D7B">
        <w:t>第8條第1項</w:t>
      </w:r>
      <w:r w:rsidRPr="00277D7B">
        <w:rPr>
          <w:rStyle w:val="aff0"/>
        </w:rPr>
        <w:footnoteReference w:id="3"/>
      </w:r>
      <w:r w:rsidRPr="00277D7B">
        <w:rPr>
          <w:rFonts w:hint="eastAsia"/>
        </w:rPr>
        <w:t>所訂</w:t>
      </w:r>
      <w:r w:rsidRPr="00277D7B">
        <w:t>「大陸地區人民來</w:t>
      </w:r>
      <w:proofErr w:type="gramStart"/>
      <w:r w:rsidR="00AD7A17" w:rsidRPr="00277D7B">
        <w:t>臺</w:t>
      </w:r>
      <w:proofErr w:type="gramEnd"/>
      <w:r w:rsidRPr="00277D7B">
        <w:t>投資(非承攬)公共建設項目」</w:t>
      </w:r>
      <w:r w:rsidRPr="00277D7B">
        <w:rPr>
          <w:rFonts w:hint="eastAsia"/>
        </w:rPr>
        <w:t>之規定</w:t>
      </w:r>
      <w:r w:rsidRPr="00277D7B">
        <w:rPr>
          <w:rStyle w:val="aff0"/>
        </w:rPr>
        <w:footnoteReference w:id="4"/>
      </w:r>
      <w:r w:rsidRPr="00277D7B">
        <w:rPr>
          <w:rFonts w:hint="eastAsia"/>
        </w:rPr>
        <w:t>。</w:t>
      </w:r>
    </w:p>
    <w:p w:rsidR="00F94E11" w:rsidRPr="00277D7B" w:rsidRDefault="00F94E11" w:rsidP="006A2E9D">
      <w:pPr>
        <w:pStyle w:val="3"/>
        <w:numPr>
          <w:ilvl w:val="0"/>
          <w:numId w:val="0"/>
        </w:numPr>
        <w:ind w:left="1361" w:firstLineChars="183" w:firstLine="622"/>
      </w:pPr>
      <w:r w:rsidRPr="00277D7B">
        <w:rPr>
          <w:rFonts w:hint="eastAsia"/>
        </w:rPr>
        <w:t>依據上開</w:t>
      </w:r>
      <w:r w:rsidRPr="00277D7B">
        <w:t>基本資格條件</w:t>
      </w:r>
      <w:r w:rsidRPr="00277D7B">
        <w:rPr>
          <w:rFonts w:hint="eastAsia"/>
        </w:rPr>
        <w:t>，</w:t>
      </w:r>
      <w:r w:rsidRPr="00277D7B">
        <w:t>申請人</w:t>
      </w:r>
      <w:r w:rsidRPr="00277D7B">
        <w:rPr>
          <w:rFonts w:hint="eastAsia"/>
        </w:rPr>
        <w:t>除具有一定財力</w:t>
      </w:r>
      <w:r w:rsidRPr="00277D7B">
        <w:rPr>
          <w:rFonts w:ascii="新細明體" w:eastAsia="新細明體" w:hAnsi="新細明體" w:hint="eastAsia"/>
        </w:rPr>
        <w:t>、</w:t>
      </w:r>
      <w:r w:rsidRPr="00277D7B">
        <w:rPr>
          <w:rFonts w:hint="eastAsia"/>
        </w:rPr>
        <w:t>信用及</w:t>
      </w:r>
      <w:r w:rsidRPr="00277D7B">
        <w:t>經營實績</w:t>
      </w:r>
      <w:r w:rsidRPr="00277D7B">
        <w:rPr>
          <w:rFonts w:hint="eastAsia"/>
        </w:rPr>
        <w:t>外，並</w:t>
      </w:r>
      <w:r w:rsidRPr="00277D7B">
        <w:t>應遵循</w:t>
      </w:r>
      <w:r w:rsidRPr="00277D7B">
        <w:rPr>
          <w:rFonts w:hint="eastAsia"/>
        </w:rPr>
        <w:t>「</w:t>
      </w:r>
      <w:r w:rsidRPr="00277D7B">
        <w:t>大陸地區人民來</w:t>
      </w:r>
      <w:proofErr w:type="gramStart"/>
      <w:r w:rsidRPr="00277D7B">
        <w:t>臺</w:t>
      </w:r>
      <w:proofErr w:type="gramEnd"/>
      <w:r w:rsidRPr="00277D7B">
        <w:t>投資許可辦法</w:t>
      </w:r>
      <w:r w:rsidRPr="00277D7B">
        <w:rPr>
          <w:rFonts w:hint="eastAsia"/>
        </w:rPr>
        <w:t>」等相關法令規定</w:t>
      </w:r>
      <w:r w:rsidR="00C91FC1" w:rsidRPr="00277D7B">
        <w:rPr>
          <w:rFonts w:hint="eastAsia"/>
        </w:rPr>
        <w:t>。</w:t>
      </w:r>
      <w:r w:rsidR="00C91FC1" w:rsidRPr="00277D7B">
        <w:rPr>
          <w:rFonts w:hAnsi="標楷體"/>
          <w:szCs w:val="32"/>
        </w:rPr>
        <w:t>依據「大陸地區人民來</w:t>
      </w:r>
      <w:proofErr w:type="gramStart"/>
      <w:r w:rsidR="00C91FC1" w:rsidRPr="00277D7B">
        <w:rPr>
          <w:rFonts w:hAnsi="標楷體"/>
          <w:szCs w:val="32"/>
        </w:rPr>
        <w:t>臺</w:t>
      </w:r>
      <w:proofErr w:type="gramEnd"/>
      <w:r w:rsidR="00C91FC1" w:rsidRPr="00277D7B">
        <w:rPr>
          <w:rFonts w:hAnsi="標楷體"/>
          <w:szCs w:val="32"/>
        </w:rPr>
        <w:t>投資(非承攬)公共建設項目」項次一</w:t>
      </w:r>
      <w:r w:rsidR="00C91FC1" w:rsidRPr="00277D7B">
        <w:rPr>
          <w:rFonts w:hAnsi="標楷體" w:hint="eastAsia"/>
          <w:szCs w:val="32"/>
        </w:rPr>
        <w:t>、</w:t>
      </w:r>
      <w:r w:rsidR="00C91FC1" w:rsidRPr="00277D7B">
        <w:rPr>
          <w:rFonts w:hAnsi="標楷體"/>
          <w:szCs w:val="32"/>
        </w:rPr>
        <w:t>民用航空站與其設施限制條件規定：1.須位於航空站</w:t>
      </w:r>
      <w:proofErr w:type="gramStart"/>
      <w:r w:rsidR="00C91FC1" w:rsidRPr="00277D7B">
        <w:rPr>
          <w:rFonts w:hAnsi="標楷體"/>
          <w:szCs w:val="32"/>
        </w:rPr>
        <w:t>陸側且</w:t>
      </w:r>
      <w:proofErr w:type="gramEnd"/>
      <w:r w:rsidR="00C91FC1" w:rsidRPr="00277D7B">
        <w:rPr>
          <w:rFonts w:hAnsi="標楷體"/>
          <w:szCs w:val="32"/>
        </w:rPr>
        <w:t>非涉及管制區者，2.外資(含陸資)持股比率須低於50%，且不得超過臺灣地區最大股東之持股比率。</w:t>
      </w:r>
      <w:proofErr w:type="gramStart"/>
      <w:r w:rsidR="00C91FC1" w:rsidRPr="00277D7B">
        <w:rPr>
          <w:rFonts w:hAnsi="標楷體" w:hint="eastAsia"/>
          <w:szCs w:val="32"/>
        </w:rPr>
        <w:t>因</w:t>
      </w:r>
      <w:r w:rsidR="00C91FC1" w:rsidRPr="00277D7B">
        <w:rPr>
          <w:rFonts w:hAnsi="標楷體"/>
          <w:szCs w:val="32"/>
        </w:rPr>
        <w:t>本招商</w:t>
      </w:r>
      <w:proofErr w:type="gramEnd"/>
      <w:r w:rsidR="00C91FC1" w:rsidRPr="00277D7B">
        <w:rPr>
          <w:rFonts w:hAnsi="標楷體"/>
          <w:szCs w:val="32"/>
        </w:rPr>
        <w:t>案之經營範圍係位於航空站管制區範圍內，</w:t>
      </w:r>
      <w:proofErr w:type="gramStart"/>
      <w:r w:rsidR="00C91FC1" w:rsidRPr="00277D7B">
        <w:rPr>
          <w:rFonts w:hAnsi="標楷體"/>
          <w:szCs w:val="32"/>
        </w:rPr>
        <w:t>爰</w:t>
      </w:r>
      <w:proofErr w:type="gramEnd"/>
      <w:r w:rsidR="00C91FC1" w:rsidRPr="00277D7B">
        <w:rPr>
          <w:rFonts w:hAnsi="標楷體"/>
          <w:szCs w:val="32"/>
        </w:rPr>
        <w:t>大陸地區之人民、基金會或企業所投資之公司，不得</w:t>
      </w:r>
      <w:proofErr w:type="gramStart"/>
      <w:r w:rsidR="00C91FC1" w:rsidRPr="00277D7B">
        <w:rPr>
          <w:rFonts w:hAnsi="標楷體"/>
          <w:szCs w:val="32"/>
        </w:rPr>
        <w:t>參與本招商</w:t>
      </w:r>
      <w:proofErr w:type="gramEnd"/>
      <w:r w:rsidR="00C91FC1" w:rsidRPr="00277D7B">
        <w:rPr>
          <w:rFonts w:hAnsi="標楷體"/>
          <w:szCs w:val="32"/>
        </w:rPr>
        <w:t>案之申請</w:t>
      </w:r>
      <w:r w:rsidR="00C91FC1" w:rsidRPr="00277D7B">
        <w:rPr>
          <w:rFonts w:hAnsi="標楷體" w:hint="eastAsia"/>
          <w:szCs w:val="32"/>
        </w:rPr>
        <w:t>，</w:t>
      </w:r>
      <w:proofErr w:type="gramStart"/>
      <w:r w:rsidR="00C91FC1" w:rsidRPr="00277D7B">
        <w:rPr>
          <w:rFonts w:hAnsi="標楷體" w:hint="eastAsia"/>
          <w:szCs w:val="32"/>
        </w:rPr>
        <w:t>合先敘</w:t>
      </w:r>
      <w:proofErr w:type="gramEnd"/>
      <w:r w:rsidR="00C91FC1" w:rsidRPr="00277D7B">
        <w:rPr>
          <w:rFonts w:hAnsi="標楷體" w:hint="eastAsia"/>
          <w:szCs w:val="32"/>
        </w:rPr>
        <w:t>明</w:t>
      </w:r>
      <w:r w:rsidR="00C91FC1" w:rsidRPr="00277D7B">
        <w:rPr>
          <w:rFonts w:hAnsi="標楷體"/>
          <w:szCs w:val="32"/>
        </w:rPr>
        <w:t>。</w:t>
      </w:r>
    </w:p>
    <w:p w:rsidR="006C283D" w:rsidRPr="00277D7B" w:rsidRDefault="00113C2F" w:rsidP="009142C8">
      <w:pPr>
        <w:pStyle w:val="3"/>
      </w:pPr>
      <w:proofErr w:type="gramStart"/>
      <w:r w:rsidRPr="00277D7B">
        <w:rPr>
          <w:szCs w:val="32"/>
        </w:rPr>
        <w:t>本招商</w:t>
      </w:r>
      <w:proofErr w:type="gramEnd"/>
      <w:r w:rsidRPr="00277D7B">
        <w:rPr>
          <w:szCs w:val="32"/>
        </w:rPr>
        <w:t>案之經營範圍係位於航空站管制區範圍內，</w:t>
      </w:r>
      <w:proofErr w:type="gramStart"/>
      <w:r w:rsidRPr="00277D7B">
        <w:rPr>
          <w:szCs w:val="32"/>
        </w:rPr>
        <w:t>爰</w:t>
      </w:r>
      <w:proofErr w:type="gramEnd"/>
      <w:r w:rsidR="00A456A0" w:rsidRPr="00277D7B">
        <w:rPr>
          <w:rFonts w:hint="eastAsia"/>
          <w:szCs w:val="32"/>
        </w:rPr>
        <w:t>中國</w:t>
      </w:r>
      <w:r w:rsidRPr="00277D7B">
        <w:rPr>
          <w:szCs w:val="32"/>
        </w:rPr>
        <w:t>人民、基金會或企業所投資之公司，不得</w:t>
      </w:r>
      <w:proofErr w:type="gramStart"/>
      <w:r w:rsidRPr="00277D7B">
        <w:rPr>
          <w:szCs w:val="32"/>
        </w:rPr>
        <w:t>參與本招商</w:t>
      </w:r>
      <w:proofErr w:type="gramEnd"/>
      <w:r w:rsidRPr="00277D7B">
        <w:rPr>
          <w:szCs w:val="32"/>
        </w:rPr>
        <w:t>案之申請</w:t>
      </w:r>
      <w:r w:rsidRPr="00277D7B">
        <w:rPr>
          <w:rFonts w:hint="eastAsia"/>
          <w:szCs w:val="32"/>
        </w:rPr>
        <w:t>。</w:t>
      </w:r>
      <w:r w:rsidR="002E75CE" w:rsidRPr="00277D7B">
        <w:rPr>
          <w:rFonts w:hint="eastAsia"/>
        </w:rPr>
        <w:t>惟</w:t>
      </w:r>
      <w:r w:rsidR="00A803FB" w:rsidRPr="00277D7B">
        <w:rPr>
          <w:rFonts w:hint="eastAsia"/>
        </w:rPr>
        <w:t>本案當時招商過程中，</w:t>
      </w:r>
      <w:proofErr w:type="gramStart"/>
      <w:r w:rsidR="002E75CE" w:rsidRPr="00277D7B">
        <w:rPr>
          <w:rFonts w:hint="eastAsia"/>
        </w:rPr>
        <w:t>參與</w:t>
      </w:r>
      <w:r w:rsidR="002E75CE" w:rsidRPr="00277D7B">
        <w:rPr>
          <w:rFonts w:hAnsi="標楷體"/>
          <w:szCs w:val="32"/>
        </w:rPr>
        <w:t>本招商</w:t>
      </w:r>
      <w:proofErr w:type="gramEnd"/>
      <w:r w:rsidR="002E75CE" w:rsidRPr="00277D7B">
        <w:rPr>
          <w:rFonts w:hAnsi="標楷體"/>
          <w:szCs w:val="32"/>
        </w:rPr>
        <w:t>案</w:t>
      </w:r>
      <w:r w:rsidR="002E75CE" w:rsidRPr="00277D7B">
        <w:rPr>
          <w:rFonts w:hAnsi="標楷體" w:hint="eastAsia"/>
          <w:szCs w:val="32"/>
        </w:rPr>
        <w:t>其中一家</w:t>
      </w:r>
      <w:r w:rsidR="002E75CE" w:rsidRPr="00277D7B">
        <w:t>申請人</w:t>
      </w:r>
      <w:r w:rsidR="002E75CE" w:rsidRPr="00277D7B">
        <w:rPr>
          <w:rFonts w:hint="eastAsia"/>
        </w:rPr>
        <w:t>-瑞士商杜福睿聯安</w:t>
      </w:r>
      <w:r w:rsidR="00054580" w:rsidRPr="00277D7B">
        <w:rPr>
          <w:rFonts w:hint="eastAsia"/>
        </w:rPr>
        <w:t>股份有限公司</w:t>
      </w:r>
      <w:r w:rsidR="000836B8" w:rsidRPr="00277D7B">
        <w:rPr>
          <w:rFonts w:hint="eastAsia"/>
        </w:rPr>
        <w:t>臺灣</w:t>
      </w:r>
      <w:r w:rsidR="002E75CE" w:rsidRPr="00277D7B">
        <w:rPr>
          <w:rFonts w:hint="eastAsia"/>
        </w:rPr>
        <w:t>分公司，</w:t>
      </w:r>
      <w:r w:rsidR="00F169C9" w:rsidRPr="00277D7B">
        <w:rPr>
          <w:rFonts w:hint="eastAsia"/>
        </w:rPr>
        <w:t>媒體</w:t>
      </w:r>
      <w:r w:rsidR="002E75CE" w:rsidRPr="00277D7B">
        <w:rPr>
          <w:rFonts w:hint="eastAsia"/>
        </w:rPr>
        <w:t>報導</w:t>
      </w:r>
      <w:r w:rsidR="00BC3D29" w:rsidRPr="00277D7B">
        <w:rPr>
          <w:noProof/>
        </w:rPr>
        <w:t>其最大股東</w:t>
      </w:r>
      <w:r w:rsidR="002E75CE" w:rsidRPr="00277D7B">
        <w:rPr>
          <w:rFonts w:hint="eastAsia"/>
          <w:noProof/>
        </w:rPr>
        <w:t>係</w:t>
      </w:r>
      <w:r w:rsidR="00BC3D29" w:rsidRPr="00277D7B">
        <w:rPr>
          <w:noProof/>
        </w:rPr>
        <w:t>海南省慈航公益基金會</w:t>
      </w:r>
      <w:r w:rsidR="00BC3D29" w:rsidRPr="00277D7B">
        <w:rPr>
          <w:rFonts w:hint="eastAsia"/>
          <w:noProof/>
        </w:rPr>
        <w:t>，</w:t>
      </w:r>
      <w:r w:rsidR="00AC615B" w:rsidRPr="00277D7B">
        <w:rPr>
          <w:rFonts w:hint="eastAsia"/>
          <w:noProof/>
        </w:rPr>
        <w:t>故</w:t>
      </w:r>
      <w:r w:rsidR="00F169C9" w:rsidRPr="00277D7B">
        <w:rPr>
          <w:rFonts w:hint="eastAsia"/>
          <w:noProof/>
        </w:rPr>
        <w:t>引起社會輿論高度關注</w:t>
      </w:r>
      <w:r w:rsidR="00A803FB" w:rsidRPr="00277D7B">
        <w:rPr>
          <w:rFonts w:hint="eastAsia"/>
          <w:noProof/>
        </w:rPr>
        <w:t>。</w:t>
      </w:r>
      <w:proofErr w:type="gramStart"/>
      <w:r w:rsidR="002E75CE" w:rsidRPr="00277D7B">
        <w:t>桃機公司</w:t>
      </w:r>
      <w:proofErr w:type="gramEnd"/>
      <w:r w:rsidR="002E75CE" w:rsidRPr="00277D7B">
        <w:rPr>
          <w:rFonts w:hint="eastAsia"/>
        </w:rPr>
        <w:t>雖</w:t>
      </w:r>
      <w:r w:rsidR="00054580" w:rsidRPr="00277D7B">
        <w:rPr>
          <w:rFonts w:hint="eastAsia"/>
        </w:rPr>
        <w:t>迅</w:t>
      </w:r>
      <w:r w:rsidR="002E75CE" w:rsidRPr="00277D7B">
        <w:rPr>
          <w:rFonts w:hint="eastAsia"/>
        </w:rPr>
        <w:t>即</w:t>
      </w:r>
      <w:r w:rsidR="002E75CE" w:rsidRPr="00277D7B">
        <w:t>函請經濟部中部辦公室協助進行查證</w:t>
      </w:r>
      <w:r w:rsidR="002E75CE" w:rsidRPr="00277D7B">
        <w:rPr>
          <w:rFonts w:hint="eastAsia"/>
        </w:rPr>
        <w:t>，</w:t>
      </w:r>
      <w:r w:rsidR="00303161" w:rsidRPr="00277D7B">
        <w:rPr>
          <w:rFonts w:hint="eastAsia"/>
        </w:rPr>
        <w:t>惟</w:t>
      </w:r>
      <w:r w:rsidR="00303161" w:rsidRPr="00277D7B">
        <w:t>經濟部</w:t>
      </w:r>
      <w:proofErr w:type="gramStart"/>
      <w:r w:rsidR="00303161" w:rsidRPr="00277D7B">
        <w:rPr>
          <w:rFonts w:hint="eastAsia"/>
        </w:rPr>
        <w:t>未函復桃機</w:t>
      </w:r>
      <w:proofErr w:type="gramEnd"/>
      <w:r w:rsidR="00303161" w:rsidRPr="00277D7B">
        <w:rPr>
          <w:rFonts w:hint="eastAsia"/>
        </w:rPr>
        <w:t>公司對該公司之查證情形，</w:t>
      </w:r>
      <w:proofErr w:type="gramStart"/>
      <w:r w:rsidR="00303161" w:rsidRPr="00277D7B">
        <w:rPr>
          <w:rFonts w:hint="eastAsia"/>
        </w:rPr>
        <w:t>爰</w:t>
      </w:r>
      <w:proofErr w:type="gramEnd"/>
      <w:r w:rsidR="00303161" w:rsidRPr="00277D7B">
        <w:rPr>
          <w:rFonts w:hint="eastAsia"/>
        </w:rPr>
        <w:t>本院函</w:t>
      </w:r>
      <w:proofErr w:type="gramStart"/>
      <w:r w:rsidR="00303161" w:rsidRPr="00277D7B">
        <w:rPr>
          <w:rFonts w:hint="eastAsia"/>
        </w:rPr>
        <w:t>詢</w:t>
      </w:r>
      <w:proofErr w:type="gramEnd"/>
      <w:r w:rsidR="00303161" w:rsidRPr="00277D7B">
        <w:t>經濟部</w:t>
      </w:r>
      <w:r w:rsidR="00303161" w:rsidRPr="00277D7B">
        <w:rPr>
          <w:rFonts w:hint="eastAsia"/>
        </w:rPr>
        <w:t>對該公司之查證情形。</w:t>
      </w:r>
      <w:r w:rsidR="006C283D" w:rsidRPr="00277D7B">
        <w:rPr>
          <w:rFonts w:hint="eastAsia"/>
        </w:rPr>
        <w:t>依</w:t>
      </w:r>
      <w:r w:rsidR="002E75CE" w:rsidRPr="00277D7B">
        <w:t>經濟部</w:t>
      </w:r>
      <w:r w:rsidR="006C283D" w:rsidRPr="00277D7B">
        <w:rPr>
          <w:rFonts w:hint="eastAsia"/>
        </w:rPr>
        <w:t>函</w:t>
      </w:r>
      <w:r w:rsidR="002E75CE" w:rsidRPr="00277D7B">
        <w:rPr>
          <w:rFonts w:hAnsi="標楷體" w:hint="eastAsia"/>
          <w:szCs w:val="32"/>
        </w:rPr>
        <w:t>復</w:t>
      </w:r>
      <w:r w:rsidR="006C283D" w:rsidRPr="00277D7B">
        <w:rPr>
          <w:rFonts w:hAnsi="標楷體" w:hint="eastAsia"/>
          <w:szCs w:val="32"/>
        </w:rPr>
        <w:t>本院內容，</w:t>
      </w:r>
      <w:r w:rsidR="006C283D" w:rsidRPr="00277D7B">
        <w:rPr>
          <w:rFonts w:hint="eastAsia"/>
        </w:rPr>
        <w:t>瑞士商杜福睿聯安股份有限公</w:t>
      </w:r>
      <w:r w:rsidR="006C283D" w:rsidRPr="00277D7B">
        <w:rPr>
          <w:rFonts w:hint="eastAsia"/>
        </w:rPr>
        <w:lastRenderedPageBreak/>
        <w:t>司為瑞士證券交易所上市公司，截至107年9月5日</w:t>
      </w:r>
      <w:proofErr w:type="gramStart"/>
      <w:r w:rsidR="006C283D" w:rsidRPr="00277D7B">
        <w:rPr>
          <w:rFonts w:hint="eastAsia"/>
        </w:rPr>
        <w:t>止</w:t>
      </w:r>
      <w:proofErr w:type="gramEnd"/>
      <w:r w:rsidR="006C283D" w:rsidRPr="00277D7B">
        <w:rPr>
          <w:rFonts w:hint="eastAsia"/>
        </w:rPr>
        <w:t>持有瑞士商</w:t>
      </w:r>
      <w:proofErr w:type="spellStart"/>
      <w:r w:rsidR="006C283D" w:rsidRPr="00277D7B">
        <w:rPr>
          <w:rFonts w:hint="eastAsia"/>
        </w:rPr>
        <w:t>Dufry</w:t>
      </w:r>
      <w:proofErr w:type="spellEnd"/>
      <w:r w:rsidR="006C283D" w:rsidRPr="00277D7B">
        <w:rPr>
          <w:rFonts w:hint="eastAsia"/>
        </w:rPr>
        <w:t xml:space="preserve"> AG股份之最大股東為海南省慈航公益基金會，持股20.92％，董事會成員共8名，無中國大陸籍人士</w:t>
      </w:r>
      <w:r w:rsidR="008C666E" w:rsidRPr="00277D7B">
        <w:rPr>
          <w:rFonts w:hint="eastAsia"/>
        </w:rPr>
        <w:t>；經濟部本案考量瑞士商</w:t>
      </w:r>
      <w:proofErr w:type="spellStart"/>
      <w:r w:rsidR="008C666E" w:rsidRPr="00277D7B">
        <w:rPr>
          <w:rFonts w:hint="eastAsia"/>
        </w:rPr>
        <w:t>Dufry</w:t>
      </w:r>
      <w:proofErr w:type="spellEnd"/>
      <w:r w:rsidR="008C666E" w:rsidRPr="00277D7B">
        <w:rPr>
          <w:rFonts w:hint="eastAsia"/>
        </w:rPr>
        <w:t xml:space="preserve"> AG為國外上市公司，其持股5％以上之大股東僅海南省慈航公益基金會1家為陸資事業，且未擔任董事職務，依經濟部投資審議委員會所掌握之資料仍難認定該公司屬「大陸地區人民來</w:t>
      </w:r>
      <w:proofErr w:type="gramStart"/>
      <w:r w:rsidR="008C666E" w:rsidRPr="00277D7B">
        <w:rPr>
          <w:rFonts w:hint="eastAsia"/>
        </w:rPr>
        <w:t>臺</w:t>
      </w:r>
      <w:proofErr w:type="gramEnd"/>
      <w:r w:rsidR="008C666E" w:rsidRPr="00277D7B">
        <w:rPr>
          <w:rFonts w:hint="eastAsia"/>
        </w:rPr>
        <w:t>投資許可辦法」第3條</w:t>
      </w:r>
      <w:r w:rsidR="00037F89" w:rsidRPr="00277D7B">
        <w:rPr>
          <w:rStyle w:val="aff0"/>
        </w:rPr>
        <w:footnoteReference w:id="5"/>
      </w:r>
      <w:r w:rsidR="008C666E" w:rsidRPr="00277D7B">
        <w:rPr>
          <w:rFonts w:hint="eastAsia"/>
        </w:rPr>
        <w:t>所稱之投資人</w:t>
      </w:r>
      <w:r w:rsidR="00E3045B" w:rsidRPr="00277D7B">
        <w:rPr>
          <w:rFonts w:hint="eastAsia"/>
        </w:rPr>
        <w:t>；另瑞士商杜福睿聯安股份有限公司於108年1月15日向經濟部中部辦公室申請廢止分公司登記，經濟部業於108年1月22日核准其分公司廢止登記。</w:t>
      </w:r>
    </w:p>
    <w:p w:rsidR="002E75CE" w:rsidRPr="00277D7B" w:rsidRDefault="00054580" w:rsidP="009142C8">
      <w:pPr>
        <w:pStyle w:val="3"/>
      </w:pPr>
      <w:proofErr w:type="gramStart"/>
      <w:r w:rsidRPr="00277D7B">
        <w:rPr>
          <w:rFonts w:hAnsi="標楷體" w:hint="eastAsia"/>
          <w:szCs w:val="32"/>
        </w:rPr>
        <w:t>桃機公司</w:t>
      </w:r>
      <w:proofErr w:type="gramEnd"/>
      <w:r w:rsidRPr="00277D7B">
        <w:rPr>
          <w:rFonts w:hAnsi="標楷體" w:hint="eastAsia"/>
          <w:szCs w:val="32"/>
        </w:rPr>
        <w:t>表示申請人</w:t>
      </w:r>
      <w:r w:rsidRPr="00277D7B">
        <w:rPr>
          <w:rFonts w:ascii="Times New Roman" w:hAnsi="Times New Roman"/>
          <w:szCs w:val="32"/>
        </w:rPr>
        <w:t>提送</w:t>
      </w:r>
      <w:r w:rsidRPr="00277D7B">
        <w:rPr>
          <w:rFonts w:ascii="Times New Roman" w:hAnsi="Times New Roman" w:hint="eastAsia"/>
          <w:szCs w:val="32"/>
        </w:rPr>
        <w:t>由</w:t>
      </w:r>
      <w:r w:rsidRPr="00277D7B">
        <w:rPr>
          <w:rFonts w:ascii="Times New Roman" w:hAnsi="Times New Roman"/>
          <w:szCs w:val="32"/>
        </w:rPr>
        <w:t>官方出具之資格證明文件（正本）</w:t>
      </w:r>
      <w:proofErr w:type="gramStart"/>
      <w:r w:rsidRPr="00277D7B">
        <w:rPr>
          <w:rFonts w:ascii="Times New Roman" w:hAnsi="Times New Roman"/>
          <w:szCs w:val="32"/>
        </w:rPr>
        <w:t>均勾選無</w:t>
      </w:r>
      <w:proofErr w:type="gramEnd"/>
      <w:r w:rsidRPr="00277D7B">
        <w:rPr>
          <w:rFonts w:ascii="Times New Roman" w:hAnsi="Times New Roman" w:hint="eastAsia"/>
          <w:szCs w:val="32"/>
        </w:rPr>
        <w:t>中</w:t>
      </w:r>
      <w:r w:rsidRPr="00277D7B">
        <w:rPr>
          <w:rFonts w:ascii="Times New Roman" w:hAnsi="Times New Roman"/>
          <w:szCs w:val="32"/>
        </w:rPr>
        <w:t>資，符合招商文件規定</w:t>
      </w:r>
      <w:r w:rsidRPr="00277D7B">
        <w:rPr>
          <w:rFonts w:ascii="Times New Roman" w:hAnsi="Times New Roman" w:hint="eastAsia"/>
          <w:szCs w:val="32"/>
        </w:rPr>
        <w:t>，</w:t>
      </w:r>
      <w:proofErr w:type="gramStart"/>
      <w:r w:rsidRPr="00277D7B">
        <w:rPr>
          <w:rFonts w:ascii="Times New Roman" w:hAnsi="Times New Roman" w:hint="eastAsia"/>
          <w:szCs w:val="32"/>
        </w:rPr>
        <w:t>爰</w:t>
      </w:r>
      <w:proofErr w:type="gramEnd"/>
      <w:r w:rsidRPr="00277D7B">
        <w:rPr>
          <w:rFonts w:ascii="Times New Roman" w:hAnsi="Times New Roman"/>
          <w:szCs w:val="32"/>
        </w:rPr>
        <w:t>進行書面形式審查</w:t>
      </w:r>
      <w:r w:rsidRPr="00277D7B">
        <w:rPr>
          <w:rFonts w:ascii="Times New Roman" w:hAnsi="Times New Roman" w:hint="eastAsia"/>
          <w:szCs w:val="32"/>
        </w:rPr>
        <w:t>；</w:t>
      </w:r>
      <w:r w:rsidRPr="00277D7B">
        <w:rPr>
          <w:rFonts w:ascii="Times New Roman" w:hAnsi="Times New Roman"/>
          <w:szCs w:val="32"/>
        </w:rPr>
        <w:t>如有發現不</w:t>
      </w:r>
      <w:proofErr w:type="gramStart"/>
      <w:r w:rsidRPr="00277D7B">
        <w:rPr>
          <w:rFonts w:ascii="Times New Roman" w:hAnsi="Times New Roman"/>
          <w:szCs w:val="32"/>
        </w:rPr>
        <w:t>符合本招商</w:t>
      </w:r>
      <w:proofErr w:type="gramEnd"/>
      <w:r w:rsidRPr="00277D7B">
        <w:rPr>
          <w:rFonts w:ascii="Times New Roman" w:hAnsi="Times New Roman"/>
          <w:szCs w:val="32"/>
        </w:rPr>
        <w:t>案申請須知規定情形，即取消合格申請人資格，若於簽約前發現者，則不予議約，並沒收申請保證金。</w:t>
      </w:r>
      <w:r w:rsidR="0065248A" w:rsidRPr="00277D7B">
        <w:rPr>
          <w:noProof/>
        </w:rPr>
        <w:t>免稅店</w:t>
      </w:r>
      <w:r w:rsidR="0065248A" w:rsidRPr="00277D7B">
        <w:rPr>
          <w:rFonts w:hint="eastAsia"/>
          <w:noProof/>
        </w:rPr>
        <w:t>招商</w:t>
      </w:r>
      <w:r w:rsidR="0065248A" w:rsidRPr="00277D7B">
        <w:t>案</w:t>
      </w:r>
      <w:r w:rsidR="002E75CE" w:rsidRPr="00277D7B">
        <w:rPr>
          <w:rFonts w:hAnsi="標楷體" w:hint="eastAsia"/>
          <w:szCs w:val="32"/>
        </w:rPr>
        <w:t>經</w:t>
      </w:r>
      <w:proofErr w:type="gramStart"/>
      <w:r w:rsidR="002E75CE" w:rsidRPr="00277D7B">
        <w:t>甄</w:t>
      </w:r>
      <w:proofErr w:type="gramEnd"/>
      <w:r w:rsidR="002E75CE" w:rsidRPr="00277D7B">
        <w:t>審</w:t>
      </w:r>
      <w:r w:rsidR="00F169C9" w:rsidRPr="00277D7B">
        <w:rPr>
          <w:rFonts w:hint="eastAsia"/>
        </w:rPr>
        <w:t>會議</w:t>
      </w:r>
      <w:r w:rsidR="002E75CE" w:rsidRPr="00277D7B">
        <w:t>決議</w:t>
      </w:r>
      <w:r w:rsidR="002E75CE" w:rsidRPr="00277D7B">
        <w:rPr>
          <w:rFonts w:hint="eastAsia"/>
        </w:rPr>
        <w:t>後，</w:t>
      </w:r>
      <w:proofErr w:type="gramStart"/>
      <w:r w:rsidR="002E75CE" w:rsidRPr="00277D7B">
        <w:t>桃機公司</w:t>
      </w:r>
      <w:proofErr w:type="gramEnd"/>
      <w:r w:rsidR="0065248A" w:rsidRPr="00277D7B">
        <w:rPr>
          <w:rFonts w:hint="eastAsia"/>
        </w:rPr>
        <w:t>雖</w:t>
      </w:r>
      <w:r w:rsidR="00113C2F" w:rsidRPr="00277D7B">
        <w:rPr>
          <w:rFonts w:hint="eastAsia"/>
        </w:rPr>
        <w:t>已</w:t>
      </w:r>
      <w:r w:rsidR="002E75CE" w:rsidRPr="00277D7B">
        <w:rPr>
          <w:rFonts w:hint="eastAsia"/>
        </w:rPr>
        <w:t>分別與</w:t>
      </w:r>
      <w:proofErr w:type="gramStart"/>
      <w:r w:rsidR="00F169C9" w:rsidRPr="00277D7B">
        <w:t>昇恒</w:t>
      </w:r>
      <w:proofErr w:type="gramEnd"/>
      <w:r w:rsidR="00F169C9" w:rsidRPr="00277D7B">
        <w:t>昌</w:t>
      </w:r>
      <w:r w:rsidR="00F169C9" w:rsidRPr="00277D7B">
        <w:rPr>
          <w:rFonts w:hint="eastAsia"/>
        </w:rPr>
        <w:t>股份有限公司</w:t>
      </w:r>
      <w:proofErr w:type="gramStart"/>
      <w:r w:rsidR="00F169C9" w:rsidRPr="00277D7B">
        <w:rPr>
          <w:rFonts w:hint="eastAsia"/>
        </w:rPr>
        <w:t>及</w:t>
      </w:r>
      <w:r w:rsidR="00F169C9" w:rsidRPr="00277D7B">
        <w:t>采盟</w:t>
      </w:r>
      <w:proofErr w:type="gramEnd"/>
      <w:r w:rsidR="00F169C9" w:rsidRPr="00277D7B">
        <w:rPr>
          <w:rFonts w:hint="eastAsia"/>
        </w:rPr>
        <w:t>股份有限公司完成</w:t>
      </w:r>
      <w:r w:rsidR="00F169C9" w:rsidRPr="00277D7B">
        <w:t>簽約</w:t>
      </w:r>
      <w:r w:rsidR="00F169C9" w:rsidRPr="00277D7B">
        <w:rPr>
          <w:rFonts w:hint="eastAsia"/>
        </w:rPr>
        <w:t>，然</w:t>
      </w:r>
      <w:r w:rsidR="00E3045B" w:rsidRPr="00277D7B">
        <w:rPr>
          <w:rFonts w:hint="eastAsia"/>
        </w:rPr>
        <w:t>招標過程中，</w:t>
      </w:r>
      <w:proofErr w:type="gramStart"/>
      <w:r w:rsidR="00C817E9" w:rsidRPr="00277D7B">
        <w:rPr>
          <w:rFonts w:hint="eastAsia"/>
        </w:rPr>
        <w:t>桃機公司</w:t>
      </w:r>
      <w:proofErr w:type="gramEnd"/>
      <w:r w:rsidR="00C817E9" w:rsidRPr="00277D7B">
        <w:rPr>
          <w:rFonts w:hint="eastAsia"/>
        </w:rPr>
        <w:t>僅能憑申請人提供之書面資料初步認定瑞士商杜福睿聯安股份有限公司</w:t>
      </w:r>
      <w:r w:rsidR="000836B8" w:rsidRPr="00277D7B">
        <w:rPr>
          <w:rFonts w:hint="eastAsia"/>
        </w:rPr>
        <w:t>臺灣</w:t>
      </w:r>
      <w:r w:rsidR="00C817E9" w:rsidRPr="00277D7B">
        <w:rPr>
          <w:rFonts w:hint="eastAsia"/>
        </w:rPr>
        <w:t>分公司</w:t>
      </w:r>
      <w:r w:rsidR="00FC4C56" w:rsidRPr="00277D7B">
        <w:rPr>
          <w:rFonts w:ascii="Times New Roman" w:hAnsi="Times New Roman"/>
          <w:szCs w:val="32"/>
        </w:rPr>
        <w:t>符合招商文件規定</w:t>
      </w:r>
      <w:r w:rsidR="00C817E9" w:rsidRPr="00277D7B">
        <w:rPr>
          <w:rFonts w:hint="eastAsia"/>
        </w:rPr>
        <w:t>，</w:t>
      </w:r>
      <w:r w:rsidR="00E3045B" w:rsidRPr="00277D7B">
        <w:t>經濟部</w:t>
      </w:r>
      <w:r w:rsidR="00C817E9" w:rsidRPr="00277D7B">
        <w:rPr>
          <w:rFonts w:hint="eastAsia"/>
        </w:rPr>
        <w:t>復</w:t>
      </w:r>
      <w:r w:rsidR="00E3045B" w:rsidRPr="00277D7B">
        <w:rPr>
          <w:rFonts w:hint="eastAsia"/>
        </w:rPr>
        <w:t>未能適時</w:t>
      </w:r>
      <w:r w:rsidR="00E01096" w:rsidRPr="00277D7B">
        <w:rPr>
          <w:rFonts w:hint="eastAsia"/>
        </w:rPr>
        <w:t>函</w:t>
      </w:r>
      <w:proofErr w:type="gramStart"/>
      <w:r w:rsidR="00E01096" w:rsidRPr="00277D7B">
        <w:rPr>
          <w:rFonts w:hint="eastAsia"/>
        </w:rPr>
        <w:t>復桃機</w:t>
      </w:r>
      <w:proofErr w:type="gramEnd"/>
      <w:r w:rsidR="00E01096" w:rsidRPr="00277D7B">
        <w:rPr>
          <w:rFonts w:hint="eastAsia"/>
        </w:rPr>
        <w:t>公司對</w:t>
      </w:r>
      <w:r w:rsidR="00C817E9" w:rsidRPr="00277D7B">
        <w:rPr>
          <w:rFonts w:hint="eastAsia"/>
        </w:rPr>
        <w:t>該公司</w:t>
      </w:r>
      <w:r w:rsidR="00E01096" w:rsidRPr="00277D7B">
        <w:rPr>
          <w:rFonts w:hint="eastAsia"/>
        </w:rPr>
        <w:t>之查證情形，</w:t>
      </w:r>
      <w:r w:rsidR="00C817E9" w:rsidRPr="00277D7B">
        <w:rPr>
          <w:rFonts w:hint="eastAsia"/>
        </w:rPr>
        <w:t>相關作為之妥適性，</w:t>
      </w:r>
      <w:proofErr w:type="gramStart"/>
      <w:r w:rsidR="00C817E9" w:rsidRPr="00277D7B">
        <w:rPr>
          <w:rFonts w:hint="eastAsia"/>
        </w:rPr>
        <w:t>均有再</w:t>
      </w:r>
      <w:proofErr w:type="gramEnd"/>
      <w:r w:rsidR="00C817E9" w:rsidRPr="00277D7B">
        <w:rPr>
          <w:rFonts w:hint="eastAsia"/>
        </w:rPr>
        <w:t>檢討以求精進之必要，</w:t>
      </w:r>
      <w:r w:rsidR="00FC4C56" w:rsidRPr="00277D7B">
        <w:rPr>
          <w:rFonts w:hint="eastAsia"/>
        </w:rPr>
        <w:t>以</w:t>
      </w:r>
      <w:r w:rsidR="00F169C9" w:rsidRPr="00277D7B">
        <w:rPr>
          <w:rFonts w:hint="eastAsia"/>
        </w:rPr>
        <w:t>避免再次發生類似情形。</w:t>
      </w:r>
    </w:p>
    <w:p w:rsidR="00AF5457" w:rsidRPr="00277D7B" w:rsidRDefault="0065248A" w:rsidP="00AF5457">
      <w:pPr>
        <w:pStyle w:val="2"/>
        <w:rPr>
          <w:b/>
        </w:rPr>
      </w:pPr>
      <w:r w:rsidRPr="00277D7B">
        <w:rPr>
          <w:b/>
          <w:noProof/>
        </w:rPr>
        <w:t>免稅店</w:t>
      </w:r>
      <w:r w:rsidRPr="00277D7B">
        <w:rPr>
          <w:rFonts w:hint="eastAsia"/>
          <w:b/>
          <w:noProof/>
        </w:rPr>
        <w:t>招商</w:t>
      </w:r>
      <w:proofErr w:type="gramStart"/>
      <w:r w:rsidRPr="00277D7B">
        <w:rPr>
          <w:b/>
        </w:rPr>
        <w:t>案</w:t>
      </w:r>
      <w:r w:rsidR="00727804" w:rsidRPr="00277D7B">
        <w:rPr>
          <w:rFonts w:hAnsi="標楷體" w:hint="eastAsia"/>
          <w:b/>
        </w:rPr>
        <w:t>桃機公司</w:t>
      </w:r>
      <w:proofErr w:type="gramEnd"/>
      <w:r w:rsidR="00AC615B" w:rsidRPr="00277D7B">
        <w:rPr>
          <w:rFonts w:hAnsi="標楷體" w:hint="eastAsia"/>
          <w:b/>
        </w:rPr>
        <w:t>對於申請人</w:t>
      </w:r>
      <w:r w:rsidR="00727804" w:rsidRPr="00277D7B">
        <w:rPr>
          <w:rFonts w:hAnsi="標楷體" w:hint="eastAsia"/>
          <w:b/>
        </w:rPr>
        <w:t>原規劃有「</w:t>
      </w:r>
      <w:r w:rsidR="00727804" w:rsidRPr="00277D7B">
        <w:rPr>
          <w:rFonts w:hAnsi="標楷體"/>
          <w:b/>
        </w:rPr>
        <w:t>技術資</w:t>
      </w:r>
      <w:r w:rsidR="00727804" w:rsidRPr="00277D7B">
        <w:rPr>
          <w:rFonts w:hAnsi="標楷體"/>
          <w:b/>
        </w:rPr>
        <w:lastRenderedPageBreak/>
        <w:t>格</w:t>
      </w:r>
      <w:r w:rsidR="00727804" w:rsidRPr="00277D7B">
        <w:rPr>
          <w:rFonts w:hAnsi="標楷體" w:hint="eastAsia"/>
          <w:b/>
        </w:rPr>
        <w:t>」之要求，</w:t>
      </w:r>
      <w:proofErr w:type="gramStart"/>
      <w:r w:rsidR="00727804" w:rsidRPr="00277D7B">
        <w:rPr>
          <w:rFonts w:hAnsi="標楷體" w:hint="eastAsia"/>
          <w:b/>
        </w:rPr>
        <w:t>揆</w:t>
      </w:r>
      <w:proofErr w:type="gramEnd"/>
      <w:r w:rsidR="00727804" w:rsidRPr="00277D7B">
        <w:rPr>
          <w:rFonts w:hAnsi="標楷體" w:hint="eastAsia"/>
          <w:b/>
        </w:rPr>
        <w:t>其內容係要求申請人具備一定之實績及經驗，似可</w:t>
      </w:r>
      <w:proofErr w:type="gramStart"/>
      <w:r w:rsidR="00727804" w:rsidRPr="00277D7B">
        <w:rPr>
          <w:rFonts w:hAnsi="標楷體" w:hint="eastAsia"/>
          <w:b/>
        </w:rPr>
        <w:t>增加桃機公司</w:t>
      </w:r>
      <w:proofErr w:type="gramEnd"/>
      <w:r w:rsidR="00727804" w:rsidRPr="00277D7B">
        <w:rPr>
          <w:rFonts w:hAnsi="標楷體" w:hint="eastAsia"/>
          <w:b/>
        </w:rPr>
        <w:t>對申請人日後順利履約之把握，允宜於日後相關案件中，考量再次調整納入或列為</w:t>
      </w:r>
      <w:proofErr w:type="gramStart"/>
      <w:r w:rsidR="00727804" w:rsidRPr="00277D7B">
        <w:rPr>
          <w:rFonts w:hAnsi="標楷體"/>
          <w:b/>
        </w:rPr>
        <w:t>甄審</w:t>
      </w:r>
      <w:r w:rsidR="00727804" w:rsidRPr="00277D7B">
        <w:rPr>
          <w:rFonts w:hAnsi="標楷體" w:hint="eastAsia"/>
          <w:b/>
        </w:rPr>
        <w:t>加</w:t>
      </w:r>
      <w:proofErr w:type="gramEnd"/>
      <w:r w:rsidR="00727804" w:rsidRPr="00277D7B">
        <w:rPr>
          <w:rFonts w:hAnsi="標楷體" w:hint="eastAsia"/>
          <w:b/>
        </w:rPr>
        <w:t>分項目；</w:t>
      </w:r>
      <w:r w:rsidR="00E92C28" w:rsidRPr="00277D7B">
        <w:rPr>
          <w:rFonts w:hAnsi="標楷體" w:hint="eastAsia"/>
          <w:b/>
        </w:rPr>
        <w:t>若</w:t>
      </w:r>
      <w:r w:rsidR="00727804" w:rsidRPr="00277D7B">
        <w:rPr>
          <w:rFonts w:hAnsi="標楷體" w:hint="eastAsia"/>
          <w:b/>
        </w:rPr>
        <w:t>申請人</w:t>
      </w:r>
      <w:r w:rsidR="00727804" w:rsidRPr="00277D7B">
        <w:rPr>
          <w:rFonts w:hAnsi="標楷體"/>
          <w:b/>
          <w:noProof/>
        </w:rPr>
        <w:t>曾於</w:t>
      </w:r>
      <w:r w:rsidR="00727804" w:rsidRPr="00277D7B">
        <w:rPr>
          <w:rFonts w:hAnsi="標楷體" w:hint="eastAsia"/>
          <w:b/>
          <w:noProof/>
        </w:rPr>
        <w:t>其他</w:t>
      </w:r>
      <w:r w:rsidR="00727804" w:rsidRPr="00277D7B">
        <w:rPr>
          <w:rFonts w:hAnsi="標楷體"/>
          <w:b/>
          <w:noProof/>
        </w:rPr>
        <w:t>國際機場有不良紀錄，甚至興訟</w:t>
      </w:r>
      <w:r w:rsidR="00727804" w:rsidRPr="00277D7B">
        <w:rPr>
          <w:rFonts w:hAnsi="標楷體" w:hint="eastAsia"/>
          <w:b/>
          <w:noProof/>
        </w:rPr>
        <w:t>者</w:t>
      </w:r>
      <w:r w:rsidR="00AC615B" w:rsidRPr="00277D7B">
        <w:rPr>
          <w:rFonts w:hAnsi="標楷體" w:hint="eastAsia"/>
          <w:b/>
          <w:noProof/>
        </w:rPr>
        <w:t>等情事</w:t>
      </w:r>
      <w:r w:rsidR="00727804" w:rsidRPr="00277D7B">
        <w:rPr>
          <w:rFonts w:hAnsi="標楷體"/>
          <w:b/>
          <w:noProof/>
        </w:rPr>
        <w:t>，</w:t>
      </w:r>
      <w:r w:rsidR="00727804" w:rsidRPr="00277D7B">
        <w:rPr>
          <w:rFonts w:hAnsi="標楷體" w:hint="eastAsia"/>
          <w:b/>
          <w:noProof/>
        </w:rPr>
        <w:t>允宜考量於</w:t>
      </w:r>
      <w:r w:rsidR="00727804" w:rsidRPr="00277D7B">
        <w:rPr>
          <w:rFonts w:hAnsi="標楷體" w:hint="eastAsia"/>
          <w:b/>
        </w:rPr>
        <w:t>日後招商案件中，從嚴審查其書面資料，以降低委託經營廠商違約風險，而造成國內、外進出旅客之不便並影響國家及桃園國際機場之聲譽。</w:t>
      </w:r>
    </w:p>
    <w:p w:rsidR="00476348" w:rsidRPr="00277D7B" w:rsidRDefault="00476348" w:rsidP="00A25C1D">
      <w:pPr>
        <w:pStyle w:val="3"/>
      </w:pPr>
      <w:r w:rsidRPr="00277D7B">
        <w:rPr>
          <w:rFonts w:hint="eastAsia"/>
        </w:rPr>
        <w:t>關</w:t>
      </w:r>
      <w:r w:rsidR="00BC3D29" w:rsidRPr="00277D7B">
        <w:rPr>
          <w:rFonts w:hint="eastAsia"/>
        </w:rPr>
        <w:t>於</w:t>
      </w:r>
      <w:r w:rsidR="00C35DC2" w:rsidRPr="00277D7B">
        <w:rPr>
          <w:noProof/>
        </w:rPr>
        <w:t>免稅店</w:t>
      </w:r>
      <w:r w:rsidR="00C35DC2" w:rsidRPr="00277D7B">
        <w:rPr>
          <w:rFonts w:hint="eastAsia"/>
          <w:noProof/>
        </w:rPr>
        <w:t>招商</w:t>
      </w:r>
      <w:r w:rsidR="00C35DC2" w:rsidRPr="00277D7B">
        <w:t>案</w:t>
      </w:r>
      <w:r w:rsidRPr="00277D7B">
        <w:t>申請人資格</w:t>
      </w:r>
      <w:r w:rsidRPr="00277D7B">
        <w:rPr>
          <w:rFonts w:hint="eastAsia"/>
        </w:rPr>
        <w:t>之</w:t>
      </w:r>
      <w:r w:rsidRPr="00277D7B">
        <w:t>訂定</w:t>
      </w:r>
      <w:r w:rsidRPr="00277D7B">
        <w:rPr>
          <w:rFonts w:hint="eastAsia"/>
        </w:rPr>
        <w:t>過程</w:t>
      </w:r>
      <w:r w:rsidR="00A25C1D" w:rsidRPr="00277D7B">
        <w:rPr>
          <w:rFonts w:hint="eastAsia"/>
        </w:rPr>
        <w:t>中</w:t>
      </w:r>
      <w:r w:rsidRPr="00277D7B">
        <w:rPr>
          <w:rFonts w:hint="eastAsia"/>
        </w:rPr>
        <w:t>，</w:t>
      </w:r>
      <w:proofErr w:type="gramStart"/>
      <w:r w:rsidRPr="00277D7B">
        <w:rPr>
          <w:rFonts w:hAnsi="標楷體"/>
        </w:rPr>
        <w:t>桃機公司</w:t>
      </w:r>
      <w:r w:rsidR="0022767D" w:rsidRPr="00277D7B">
        <w:rPr>
          <w:rFonts w:hAnsi="標楷體" w:hint="eastAsia"/>
        </w:rPr>
        <w:t>表示</w:t>
      </w:r>
      <w:r w:rsidR="0022767D" w:rsidRPr="00277D7B">
        <w:rPr>
          <w:rFonts w:hint="eastAsia"/>
        </w:rPr>
        <w:t>本招商</w:t>
      </w:r>
      <w:proofErr w:type="gramEnd"/>
      <w:r w:rsidR="0022767D" w:rsidRPr="00277D7B">
        <w:rPr>
          <w:rFonts w:hint="eastAsia"/>
        </w:rPr>
        <w:t>案</w:t>
      </w:r>
      <w:r w:rsidR="0022767D" w:rsidRPr="00277D7B">
        <w:t>申請人之資格條件</w:t>
      </w:r>
      <w:r w:rsidR="0022767D" w:rsidRPr="00277D7B">
        <w:rPr>
          <w:rFonts w:hint="eastAsia"/>
        </w:rPr>
        <w:t>，原規劃除上開</w:t>
      </w:r>
      <w:r w:rsidR="0022767D" w:rsidRPr="00277D7B">
        <w:t>基本資格</w:t>
      </w:r>
      <w:r w:rsidR="0022767D" w:rsidRPr="00277D7B">
        <w:rPr>
          <w:rFonts w:hint="eastAsia"/>
        </w:rPr>
        <w:t>外，另</w:t>
      </w:r>
      <w:r w:rsidR="0022767D" w:rsidRPr="00277D7B">
        <w:t>包含技術資格</w:t>
      </w:r>
      <w:r w:rsidR="00A25C1D" w:rsidRPr="00277D7B">
        <w:rPr>
          <w:rFonts w:hint="eastAsia"/>
        </w:rPr>
        <w:t>，</w:t>
      </w:r>
      <w:proofErr w:type="gramStart"/>
      <w:r w:rsidR="00582FF2" w:rsidRPr="00277D7B">
        <w:rPr>
          <w:rFonts w:hint="eastAsia"/>
        </w:rPr>
        <w:t>嗣因桃機公司</w:t>
      </w:r>
      <w:proofErr w:type="gramEnd"/>
      <w:r w:rsidR="00582FF2" w:rsidRPr="00277D7B">
        <w:t>106年11月13日接獲陳情取消申請人技術資格</w:t>
      </w:r>
      <w:r w:rsidR="00582FF2" w:rsidRPr="00277D7B">
        <w:rPr>
          <w:rFonts w:hint="eastAsia"/>
        </w:rPr>
        <w:t>之意見</w:t>
      </w:r>
      <w:r w:rsidR="00582FF2" w:rsidRPr="00277D7B">
        <w:t>，</w:t>
      </w:r>
      <w:r w:rsidR="00582FF2" w:rsidRPr="00277D7B">
        <w:rPr>
          <w:rFonts w:hint="eastAsia"/>
        </w:rPr>
        <w:t>經該公司</w:t>
      </w:r>
      <w:r w:rsidR="00582FF2" w:rsidRPr="00277D7B">
        <w:t>檢討</w:t>
      </w:r>
      <w:r w:rsidR="00582FF2" w:rsidRPr="00277D7B">
        <w:rPr>
          <w:rFonts w:hint="eastAsia"/>
        </w:rPr>
        <w:t>後決定取消是項資格條件。原規劃之</w:t>
      </w:r>
      <w:r w:rsidR="00582FF2" w:rsidRPr="00277D7B">
        <w:t>技術資格</w:t>
      </w:r>
      <w:r w:rsidR="00A25C1D" w:rsidRPr="00277D7B">
        <w:rPr>
          <w:rFonts w:hint="eastAsia"/>
        </w:rPr>
        <w:t>為</w:t>
      </w:r>
      <w:r w:rsidRPr="00277D7B">
        <w:rPr>
          <w:rFonts w:hint="eastAsia"/>
        </w:rPr>
        <w:t>符合下列其中一項條件者</w:t>
      </w:r>
      <w:r w:rsidR="0022767D" w:rsidRPr="00277D7B">
        <w:rPr>
          <w:rFonts w:hint="eastAsia"/>
        </w:rPr>
        <w:t>：</w:t>
      </w:r>
    </w:p>
    <w:p w:rsidR="00476348" w:rsidRPr="00277D7B" w:rsidRDefault="00476348" w:rsidP="00A25C1D">
      <w:pPr>
        <w:pStyle w:val="4"/>
      </w:pPr>
      <w:r w:rsidRPr="00277D7B">
        <w:rPr>
          <w:rFonts w:hint="eastAsia"/>
        </w:rPr>
        <w:t>具經營10年以上之國際機場免稅商店實績經驗，及經營免稅商店營業面積達5,000平方公尺。</w:t>
      </w:r>
    </w:p>
    <w:p w:rsidR="00476348" w:rsidRPr="00277D7B" w:rsidRDefault="00476348" w:rsidP="00A25C1D">
      <w:pPr>
        <w:pStyle w:val="4"/>
      </w:pPr>
      <w:r w:rsidRPr="00277D7B">
        <w:rPr>
          <w:rFonts w:hint="eastAsia"/>
        </w:rPr>
        <w:t>具10年以上經營國內外交通站場節點之商業服務設施面積達10,000平方公尺以上，惟面積不可</w:t>
      </w:r>
      <w:proofErr w:type="gramStart"/>
      <w:r w:rsidRPr="00277D7B">
        <w:rPr>
          <w:rFonts w:hint="eastAsia"/>
        </w:rPr>
        <w:t>併</w:t>
      </w:r>
      <w:proofErr w:type="gramEnd"/>
      <w:r w:rsidRPr="00277D7B">
        <w:rPr>
          <w:rFonts w:hint="eastAsia"/>
        </w:rPr>
        <w:t>計。</w:t>
      </w:r>
    </w:p>
    <w:p w:rsidR="00476348" w:rsidRPr="00277D7B" w:rsidRDefault="00476348" w:rsidP="00A25C1D">
      <w:pPr>
        <w:pStyle w:val="4"/>
      </w:pPr>
      <w:r w:rsidRPr="00277D7B">
        <w:rPr>
          <w:rFonts w:hint="eastAsia"/>
        </w:rPr>
        <w:t>具10年以上經營國內外百貨商場面積達10,000平方公尺以上之實績經驗，經營年限可多案</w:t>
      </w:r>
      <w:proofErr w:type="gramStart"/>
      <w:r w:rsidRPr="00277D7B">
        <w:rPr>
          <w:rFonts w:hint="eastAsia"/>
        </w:rPr>
        <w:t>併</w:t>
      </w:r>
      <w:proofErr w:type="gramEnd"/>
      <w:r w:rsidRPr="00277D7B">
        <w:rPr>
          <w:rFonts w:hint="eastAsia"/>
        </w:rPr>
        <w:t>計。</w:t>
      </w:r>
    </w:p>
    <w:p w:rsidR="00C35DC2" w:rsidRPr="00277D7B" w:rsidRDefault="008E1E77" w:rsidP="00C35DC2">
      <w:pPr>
        <w:pStyle w:val="3"/>
        <w:numPr>
          <w:ilvl w:val="0"/>
          <w:numId w:val="0"/>
        </w:numPr>
        <w:ind w:left="1361" w:firstLineChars="200" w:firstLine="680"/>
        <w:rPr>
          <w:szCs w:val="32"/>
        </w:rPr>
      </w:pPr>
      <w:proofErr w:type="gramStart"/>
      <w:r w:rsidRPr="00277D7B">
        <w:rPr>
          <w:rFonts w:hAnsi="標楷體" w:hint="eastAsia"/>
        </w:rPr>
        <w:t>桃機公司</w:t>
      </w:r>
      <w:proofErr w:type="gramEnd"/>
      <w:r w:rsidRPr="00277D7B">
        <w:rPr>
          <w:rFonts w:hAnsi="標楷體" w:hint="eastAsia"/>
        </w:rPr>
        <w:t>原規劃上開</w:t>
      </w:r>
      <w:r w:rsidR="00E873AC" w:rsidRPr="00277D7B">
        <w:rPr>
          <w:rFonts w:hAnsi="標楷體"/>
        </w:rPr>
        <w:t>技術資格</w:t>
      </w:r>
      <w:r w:rsidRPr="00277D7B">
        <w:rPr>
          <w:rFonts w:hAnsi="標楷體" w:hint="eastAsia"/>
        </w:rPr>
        <w:t>，後因</w:t>
      </w:r>
      <w:r w:rsidRPr="00277D7B">
        <w:rPr>
          <w:rFonts w:hAnsi="標楷體"/>
        </w:rPr>
        <w:t>接獲取消申請人技術資格</w:t>
      </w:r>
      <w:r w:rsidRPr="00277D7B">
        <w:rPr>
          <w:rFonts w:hAnsi="標楷體" w:hint="eastAsia"/>
        </w:rPr>
        <w:t>之</w:t>
      </w:r>
      <w:r w:rsidRPr="00277D7B">
        <w:rPr>
          <w:rFonts w:hAnsi="標楷體"/>
        </w:rPr>
        <w:t>陳情，</w:t>
      </w:r>
      <w:r w:rsidRPr="00277D7B">
        <w:rPr>
          <w:rFonts w:hAnsi="標楷體" w:hint="eastAsia"/>
        </w:rPr>
        <w:t>經該公司</w:t>
      </w:r>
      <w:r w:rsidRPr="00277D7B">
        <w:rPr>
          <w:rFonts w:hAnsi="標楷體"/>
        </w:rPr>
        <w:t>檢討</w:t>
      </w:r>
      <w:r w:rsidRPr="00277D7B">
        <w:rPr>
          <w:rFonts w:hAnsi="標楷體" w:hint="eastAsia"/>
        </w:rPr>
        <w:t>後決定取消是項資格條件，本院予以尊重</w:t>
      </w:r>
      <w:r w:rsidR="001B61D5" w:rsidRPr="00277D7B">
        <w:rPr>
          <w:rFonts w:hAnsi="標楷體" w:hint="eastAsia"/>
        </w:rPr>
        <w:t>。</w:t>
      </w:r>
    </w:p>
    <w:p w:rsidR="0053373F" w:rsidRPr="00277D7B" w:rsidRDefault="00C35DC2" w:rsidP="00064825">
      <w:pPr>
        <w:pStyle w:val="3"/>
        <w:rPr>
          <w:szCs w:val="32"/>
        </w:rPr>
      </w:pPr>
      <w:r w:rsidRPr="00277D7B">
        <w:rPr>
          <w:rFonts w:hint="eastAsia"/>
          <w:noProof/>
        </w:rPr>
        <w:t>查</w:t>
      </w:r>
      <w:r w:rsidRPr="00277D7B">
        <w:rPr>
          <w:noProof/>
        </w:rPr>
        <w:t>免稅店</w:t>
      </w:r>
      <w:r w:rsidRPr="00277D7B">
        <w:rPr>
          <w:rFonts w:hint="eastAsia"/>
          <w:noProof/>
        </w:rPr>
        <w:t>招商</w:t>
      </w:r>
      <w:r w:rsidRPr="00277D7B">
        <w:t>案</w:t>
      </w:r>
      <w:r w:rsidR="005C3111" w:rsidRPr="00277D7B">
        <w:rPr>
          <w:rFonts w:hAnsi="標楷體" w:hint="eastAsia"/>
        </w:rPr>
        <w:t>綜合評審階段時，配分20</w:t>
      </w:r>
      <w:r w:rsidR="004072FE" w:rsidRPr="00277D7B">
        <w:rPr>
          <w:rFonts w:hAnsi="標楷體" w:hint="eastAsia"/>
        </w:rPr>
        <w:t>分</w:t>
      </w:r>
      <w:r w:rsidR="005C3111" w:rsidRPr="00277D7B">
        <w:rPr>
          <w:rFonts w:hAnsi="標楷體" w:hint="eastAsia"/>
        </w:rPr>
        <w:t>（總分數100</w:t>
      </w:r>
      <w:r w:rsidR="004072FE" w:rsidRPr="00277D7B">
        <w:rPr>
          <w:rFonts w:hAnsi="標楷體" w:hint="eastAsia"/>
        </w:rPr>
        <w:t>分</w:t>
      </w:r>
      <w:r w:rsidR="005C3111" w:rsidRPr="00277D7B">
        <w:rPr>
          <w:rFonts w:hAnsi="標楷體" w:hint="eastAsia"/>
        </w:rPr>
        <w:t>）之「申請人及其協力廠商背景與履約實績」</w:t>
      </w:r>
      <w:proofErr w:type="gramStart"/>
      <w:r w:rsidR="005C3111" w:rsidRPr="00277D7B">
        <w:rPr>
          <w:rFonts w:hAnsi="標楷體"/>
        </w:rPr>
        <w:t>甄</w:t>
      </w:r>
      <w:proofErr w:type="gramEnd"/>
      <w:r w:rsidR="005C3111" w:rsidRPr="00277D7B">
        <w:rPr>
          <w:rFonts w:hAnsi="標楷體"/>
        </w:rPr>
        <w:t>審</w:t>
      </w:r>
      <w:r w:rsidR="005C3111" w:rsidRPr="00277D7B">
        <w:rPr>
          <w:rFonts w:hAnsi="標楷體" w:hint="eastAsia"/>
        </w:rPr>
        <w:t>項目，其</w:t>
      </w:r>
      <w:proofErr w:type="gramStart"/>
      <w:r w:rsidR="005C3111" w:rsidRPr="00277D7B">
        <w:rPr>
          <w:rFonts w:hAnsi="標楷體"/>
        </w:rPr>
        <w:t>甄</w:t>
      </w:r>
      <w:proofErr w:type="gramEnd"/>
      <w:r w:rsidR="005C3111" w:rsidRPr="00277D7B">
        <w:rPr>
          <w:rFonts w:hAnsi="標楷體"/>
        </w:rPr>
        <w:t>審</w:t>
      </w:r>
      <w:r w:rsidR="005C3111" w:rsidRPr="00277D7B">
        <w:rPr>
          <w:rFonts w:hAnsi="標楷體" w:hint="eastAsia"/>
        </w:rPr>
        <w:t>重點雖已包括「申請人之公司規模、組織結構、營運現況、商譽、信用、財務、過去曾經參與促參招標案之經驗或過去曾經經營</w:t>
      </w:r>
      <w:r w:rsidR="005C3111" w:rsidRPr="00277D7B">
        <w:rPr>
          <w:rFonts w:hAnsi="標楷體" w:hint="eastAsia"/>
        </w:rPr>
        <w:lastRenderedPageBreak/>
        <w:t>或受委託經營免稅商店之經驗」，</w:t>
      </w:r>
      <w:r w:rsidR="00772FC0" w:rsidRPr="00277D7B">
        <w:rPr>
          <w:rFonts w:hAnsi="標楷體" w:hint="eastAsia"/>
        </w:rPr>
        <w:t>惟對照</w:t>
      </w:r>
      <w:r w:rsidR="004072FE" w:rsidRPr="00277D7B">
        <w:rPr>
          <w:rFonts w:hAnsi="標楷體" w:hint="eastAsia"/>
        </w:rPr>
        <w:t>上開</w:t>
      </w:r>
      <w:r w:rsidR="00064825" w:rsidRPr="00277D7B">
        <w:rPr>
          <w:rFonts w:hAnsi="標楷體" w:hint="eastAsia"/>
        </w:rPr>
        <w:t>具體</w:t>
      </w:r>
      <w:r w:rsidR="004072FE" w:rsidRPr="00277D7B">
        <w:rPr>
          <w:rFonts w:hAnsi="標楷體" w:hint="eastAsia"/>
        </w:rPr>
        <w:t>要求申請人</w:t>
      </w:r>
      <w:r w:rsidR="00064825" w:rsidRPr="00277D7B">
        <w:rPr>
          <w:rFonts w:hAnsi="標楷體" w:hint="eastAsia"/>
        </w:rPr>
        <w:t>應</w:t>
      </w:r>
      <w:r w:rsidR="004072FE" w:rsidRPr="00277D7B">
        <w:rPr>
          <w:rFonts w:hAnsi="標楷體" w:hint="eastAsia"/>
        </w:rPr>
        <w:t>具備一定之實績及經驗</w:t>
      </w:r>
      <w:r w:rsidR="00772FC0" w:rsidRPr="00277D7B">
        <w:rPr>
          <w:rFonts w:hAnsi="標楷體" w:hint="eastAsia"/>
        </w:rPr>
        <w:t>之</w:t>
      </w:r>
      <w:r w:rsidR="00772FC0" w:rsidRPr="00277D7B">
        <w:rPr>
          <w:rFonts w:hAnsi="標楷體"/>
        </w:rPr>
        <w:t>技術資格</w:t>
      </w:r>
      <w:r w:rsidR="00772FC0" w:rsidRPr="00277D7B">
        <w:rPr>
          <w:rFonts w:hAnsi="標楷體" w:hint="eastAsia"/>
        </w:rPr>
        <w:t>內容，原規劃之</w:t>
      </w:r>
      <w:r w:rsidR="00772FC0" w:rsidRPr="00277D7B">
        <w:rPr>
          <w:rFonts w:hAnsi="標楷體"/>
        </w:rPr>
        <w:t>技術資格</w:t>
      </w:r>
      <w:r w:rsidR="004072FE" w:rsidRPr="00277D7B">
        <w:rPr>
          <w:rFonts w:hAnsi="標楷體" w:hint="eastAsia"/>
        </w:rPr>
        <w:t>似可</w:t>
      </w:r>
      <w:proofErr w:type="gramStart"/>
      <w:r w:rsidR="004072FE" w:rsidRPr="00277D7B">
        <w:rPr>
          <w:rFonts w:hAnsi="標楷體" w:hint="eastAsia"/>
        </w:rPr>
        <w:t>增加桃機公司</w:t>
      </w:r>
      <w:proofErr w:type="gramEnd"/>
      <w:r w:rsidR="004072FE" w:rsidRPr="00277D7B">
        <w:rPr>
          <w:rFonts w:hAnsi="標楷體" w:hint="eastAsia"/>
        </w:rPr>
        <w:t>對申請人日後順利履約之把握，</w:t>
      </w:r>
      <w:r w:rsidR="001B61D5" w:rsidRPr="00277D7B">
        <w:rPr>
          <w:rFonts w:hAnsi="標楷體" w:hint="eastAsia"/>
        </w:rPr>
        <w:t>允宜於日後相關案件中，考量再次調整納入或列為</w:t>
      </w:r>
      <w:proofErr w:type="gramStart"/>
      <w:r w:rsidR="001B61D5" w:rsidRPr="00277D7B">
        <w:rPr>
          <w:rFonts w:hAnsi="標楷體"/>
        </w:rPr>
        <w:t>甄審</w:t>
      </w:r>
      <w:r w:rsidR="001B61D5" w:rsidRPr="00277D7B">
        <w:rPr>
          <w:rFonts w:hAnsi="標楷體" w:hint="eastAsia"/>
        </w:rPr>
        <w:t>加</w:t>
      </w:r>
      <w:proofErr w:type="gramEnd"/>
      <w:r w:rsidR="001B61D5" w:rsidRPr="00277D7B">
        <w:rPr>
          <w:rFonts w:hAnsi="標楷體" w:hint="eastAsia"/>
        </w:rPr>
        <w:t>分項目</w:t>
      </w:r>
      <w:r w:rsidRPr="00277D7B">
        <w:rPr>
          <w:rFonts w:hAnsi="標楷體" w:hint="eastAsia"/>
        </w:rPr>
        <w:t>，以資周全。</w:t>
      </w:r>
      <w:r w:rsidR="00CE6F20" w:rsidRPr="00277D7B">
        <w:rPr>
          <w:rFonts w:hAnsi="標楷體" w:hint="eastAsia"/>
        </w:rPr>
        <w:t>若</w:t>
      </w:r>
      <w:r w:rsidR="001B61D5" w:rsidRPr="00277D7B">
        <w:rPr>
          <w:rFonts w:hAnsi="標楷體" w:hint="eastAsia"/>
        </w:rPr>
        <w:t>申請人</w:t>
      </w:r>
      <w:r w:rsidR="008973A7" w:rsidRPr="00277D7B">
        <w:rPr>
          <w:rFonts w:hAnsi="標楷體"/>
          <w:noProof/>
        </w:rPr>
        <w:t>曾於</w:t>
      </w:r>
      <w:r w:rsidR="001B61D5" w:rsidRPr="00277D7B">
        <w:rPr>
          <w:rFonts w:hAnsi="標楷體" w:hint="eastAsia"/>
          <w:noProof/>
        </w:rPr>
        <w:t>其他</w:t>
      </w:r>
      <w:r w:rsidR="008973A7" w:rsidRPr="00277D7B">
        <w:rPr>
          <w:rFonts w:hAnsi="標楷體"/>
          <w:noProof/>
        </w:rPr>
        <w:t>國際機場有不良紀錄，甚至興訟</w:t>
      </w:r>
      <w:r w:rsidR="001B61D5" w:rsidRPr="00277D7B">
        <w:rPr>
          <w:rFonts w:hAnsi="標楷體" w:hint="eastAsia"/>
          <w:noProof/>
        </w:rPr>
        <w:t>者</w:t>
      </w:r>
      <w:r w:rsidR="008973A7" w:rsidRPr="00277D7B">
        <w:rPr>
          <w:rFonts w:hAnsi="標楷體"/>
          <w:noProof/>
        </w:rPr>
        <w:t>，</w:t>
      </w:r>
      <w:proofErr w:type="gramStart"/>
      <w:r w:rsidRPr="00277D7B">
        <w:rPr>
          <w:rFonts w:hAnsi="標楷體" w:hint="eastAsia"/>
        </w:rPr>
        <w:t>桃機公司</w:t>
      </w:r>
      <w:proofErr w:type="gramEnd"/>
      <w:r w:rsidR="001B61D5" w:rsidRPr="00277D7B">
        <w:rPr>
          <w:rFonts w:hAnsi="標楷體" w:hint="eastAsia"/>
          <w:noProof/>
        </w:rPr>
        <w:t>允宜考量於</w:t>
      </w:r>
      <w:r w:rsidR="001B61D5" w:rsidRPr="00277D7B">
        <w:rPr>
          <w:rFonts w:hAnsi="標楷體" w:hint="eastAsia"/>
        </w:rPr>
        <w:t>日後招商案件中，從嚴審查其書面資料，</w:t>
      </w:r>
      <w:r w:rsidR="0053373F" w:rsidRPr="00277D7B">
        <w:rPr>
          <w:rFonts w:hAnsi="標楷體" w:hint="eastAsia"/>
        </w:rPr>
        <w:t>情節重大者甚至</w:t>
      </w:r>
      <w:r w:rsidR="003D302E" w:rsidRPr="00277D7B">
        <w:rPr>
          <w:rFonts w:hAnsi="標楷體" w:hint="eastAsia"/>
        </w:rPr>
        <w:t>排除其參與之機會</w:t>
      </w:r>
      <w:r w:rsidR="0053373F" w:rsidRPr="00277D7B">
        <w:rPr>
          <w:rFonts w:hAnsi="標楷體" w:hint="eastAsia"/>
        </w:rPr>
        <w:t>，</w:t>
      </w:r>
      <w:r w:rsidR="001B61D5" w:rsidRPr="00277D7B">
        <w:rPr>
          <w:rFonts w:hAnsi="標楷體" w:hint="eastAsia"/>
        </w:rPr>
        <w:t>以</w:t>
      </w:r>
      <w:r w:rsidR="00727804" w:rsidRPr="00277D7B">
        <w:rPr>
          <w:rFonts w:hAnsi="標楷體" w:hint="eastAsia"/>
        </w:rPr>
        <w:t>降低</w:t>
      </w:r>
      <w:r w:rsidR="001B61D5" w:rsidRPr="00277D7B">
        <w:rPr>
          <w:rFonts w:hAnsi="標楷體" w:hint="eastAsia"/>
        </w:rPr>
        <w:t>委託經營廠商</w:t>
      </w:r>
      <w:r w:rsidR="004072FE" w:rsidRPr="00277D7B">
        <w:rPr>
          <w:rFonts w:hAnsi="標楷體" w:hint="eastAsia"/>
        </w:rPr>
        <w:t>發生</w:t>
      </w:r>
      <w:r w:rsidR="00727804" w:rsidRPr="00277D7B">
        <w:rPr>
          <w:rFonts w:hAnsi="標楷體" w:hint="eastAsia"/>
        </w:rPr>
        <w:t>違約</w:t>
      </w:r>
      <w:r w:rsidR="004072FE" w:rsidRPr="00277D7B">
        <w:rPr>
          <w:rFonts w:hAnsi="標楷體" w:hint="eastAsia"/>
        </w:rPr>
        <w:t>之</w:t>
      </w:r>
      <w:r w:rsidR="00727804" w:rsidRPr="00277D7B">
        <w:rPr>
          <w:rFonts w:hAnsi="標楷體" w:hint="eastAsia"/>
        </w:rPr>
        <w:t>風險。</w:t>
      </w:r>
    </w:p>
    <w:p w:rsidR="00613578" w:rsidRPr="00277D7B" w:rsidRDefault="0053373F" w:rsidP="00064825">
      <w:pPr>
        <w:pStyle w:val="3"/>
        <w:rPr>
          <w:szCs w:val="32"/>
        </w:rPr>
      </w:pPr>
      <w:r w:rsidRPr="00277D7B">
        <w:rPr>
          <w:rFonts w:hAnsi="標楷體" w:hint="eastAsia"/>
        </w:rPr>
        <w:t>經核，</w:t>
      </w:r>
      <w:proofErr w:type="gramStart"/>
      <w:r w:rsidR="00064825" w:rsidRPr="00277D7B">
        <w:rPr>
          <w:rFonts w:hAnsi="標楷體" w:hint="eastAsia"/>
        </w:rPr>
        <w:t>桃機公司</w:t>
      </w:r>
      <w:proofErr w:type="gramEnd"/>
      <w:r w:rsidR="00064825" w:rsidRPr="00277D7B">
        <w:rPr>
          <w:rFonts w:hint="eastAsia"/>
        </w:rPr>
        <w:t>雖於</w:t>
      </w:r>
      <w:r w:rsidRPr="00277D7B">
        <w:rPr>
          <w:noProof/>
        </w:rPr>
        <w:t>免稅店</w:t>
      </w:r>
      <w:r w:rsidRPr="00277D7B">
        <w:rPr>
          <w:rFonts w:hint="eastAsia"/>
          <w:noProof/>
        </w:rPr>
        <w:t>招商</w:t>
      </w:r>
      <w:r w:rsidRPr="00277D7B">
        <w:t>案</w:t>
      </w:r>
      <w:r w:rsidR="00064825" w:rsidRPr="00277D7B">
        <w:t>委託經營管理契約</w:t>
      </w:r>
      <w:r w:rsidR="00064825" w:rsidRPr="00277D7B">
        <w:rPr>
          <w:rFonts w:hint="eastAsia"/>
        </w:rPr>
        <w:t>之</w:t>
      </w:r>
      <w:r w:rsidR="00064825" w:rsidRPr="00277D7B">
        <w:t>「缺失及違約責任」章節</w:t>
      </w:r>
      <w:r w:rsidR="00064825" w:rsidRPr="00277D7B">
        <w:rPr>
          <w:rFonts w:hint="eastAsia"/>
        </w:rPr>
        <w:t>中已</w:t>
      </w:r>
      <w:r w:rsidR="00064825" w:rsidRPr="00277D7B">
        <w:t>訂定相關處理機制，並依</w:t>
      </w:r>
      <w:r w:rsidR="00064825" w:rsidRPr="00277D7B">
        <w:rPr>
          <w:rFonts w:hint="eastAsia"/>
        </w:rPr>
        <w:t>促參法</w:t>
      </w:r>
      <w:r w:rsidR="00064825" w:rsidRPr="00277D7B">
        <w:t>第51條之1第1項規定：「主辦機關應於營運期間內，每年至少辦理一次營運績效評定。」辦理營運績效評定，</w:t>
      </w:r>
      <w:r w:rsidR="00772FC0" w:rsidRPr="00277D7B">
        <w:rPr>
          <w:rFonts w:hint="eastAsia"/>
        </w:rPr>
        <w:t>以</w:t>
      </w:r>
      <w:r w:rsidR="00064825" w:rsidRPr="00277D7B">
        <w:t>降低</w:t>
      </w:r>
      <w:r w:rsidR="00064825" w:rsidRPr="00277D7B">
        <w:rPr>
          <w:rFonts w:hint="eastAsia"/>
        </w:rPr>
        <w:t>經營</w:t>
      </w:r>
      <w:r w:rsidR="00064825" w:rsidRPr="00277D7B">
        <w:t>廠商可能發生違約糾紛或引起爭議風險</w:t>
      </w:r>
      <w:r w:rsidR="00064825" w:rsidRPr="00277D7B">
        <w:rPr>
          <w:rFonts w:hint="eastAsia"/>
        </w:rPr>
        <w:t>，然考量委託</w:t>
      </w:r>
      <w:r w:rsidR="00064825" w:rsidRPr="00277D7B">
        <w:t>經營權最長可達15年之久，</w:t>
      </w:r>
      <w:proofErr w:type="gramStart"/>
      <w:r w:rsidR="00064825" w:rsidRPr="00277D7B">
        <w:rPr>
          <w:rFonts w:hint="eastAsia"/>
        </w:rPr>
        <w:t>桃機公司</w:t>
      </w:r>
      <w:proofErr w:type="gramEnd"/>
      <w:r w:rsidR="00064825" w:rsidRPr="00277D7B">
        <w:rPr>
          <w:rFonts w:hint="eastAsia"/>
        </w:rPr>
        <w:t>允宜持續</w:t>
      </w:r>
      <w:proofErr w:type="gramStart"/>
      <w:r w:rsidR="00064825" w:rsidRPr="00277D7B">
        <w:rPr>
          <w:rFonts w:hint="eastAsia"/>
        </w:rPr>
        <w:t>檢討</w:t>
      </w:r>
      <w:r w:rsidR="00772FC0" w:rsidRPr="00277D7B">
        <w:rPr>
          <w:rFonts w:hint="eastAsia"/>
        </w:rPr>
        <w:t>並</w:t>
      </w:r>
      <w:r w:rsidR="00064825" w:rsidRPr="00277D7B">
        <w:rPr>
          <w:rFonts w:hint="eastAsia"/>
        </w:rPr>
        <w:t>精進</w:t>
      </w:r>
      <w:proofErr w:type="gramEnd"/>
      <w:r w:rsidR="00064825" w:rsidRPr="00277D7B">
        <w:rPr>
          <w:rFonts w:hint="eastAsia"/>
        </w:rPr>
        <w:t>相關作為，</w:t>
      </w:r>
      <w:proofErr w:type="gramStart"/>
      <w:r w:rsidR="00772FC0" w:rsidRPr="00277D7B">
        <w:rPr>
          <w:rFonts w:hint="eastAsia"/>
        </w:rPr>
        <w:t>俾</w:t>
      </w:r>
      <w:proofErr w:type="gramEnd"/>
      <w:r w:rsidR="00772FC0" w:rsidRPr="00277D7B">
        <w:rPr>
          <w:rFonts w:hAnsi="標楷體" w:hint="eastAsia"/>
        </w:rPr>
        <w:t>避免發生造成國內、外進出旅客之不便並影響國家及桃園國際機場聲譽之情事</w:t>
      </w:r>
      <w:r w:rsidR="00064825" w:rsidRPr="00277D7B">
        <w:t>。</w:t>
      </w:r>
    </w:p>
    <w:p w:rsidR="0065248A" w:rsidRPr="00277D7B" w:rsidRDefault="006373DB" w:rsidP="007E0B0D">
      <w:pPr>
        <w:pStyle w:val="a3"/>
        <w:numPr>
          <w:ilvl w:val="1"/>
          <w:numId w:val="1"/>
        </w:numPr>
        <w:rPr>
          <w:b/>
          <w:szCs w:val="32"/>
        </w:rPr>
      </w:pPr>
      <w:proofErr w:type="gramStart"/>
      <w:r w:rsidRPr="00277D7B">
        <w:rPr>
          <w:rFonts w:hint="eastAsia"/>
          <w:b/>
        </w:rPr>
        <w:t>桃機公司</w:t>
      </w:r>
      <w:proofErr w:type="gramEnd"/>
      <w:r w:rsidRPr="00277D7B">
        <w:rPr>
          <w:rFonts w:hint="eastAsia"/>
          <w:b/>
        </w:rPr>
        <w:t>辦理廣告燈箱招標案時，審酌往年該公司商業廣告履約情形，以及參考</w:t>
      </w:r>
      <w:r w:rsidR="000836B8" w:rsidRPr="00277D7B">
        <w:rPr>
          <w:b/>
        </w:rPr>
        <w:t>台灣高速鐵路股份有限公司</w:t>
      </w:r>
      <w:r w:rsidRPr="00277D7B">
        <w:rPr>
          <w:rFonts w:hint="eastAsia"/>
          <w:b/>
        </w:rPr>
        <w:t>與</w:t>
      </w:r>
      <w:r w:rsidR="000836B8" w:rsidRPr="00277D7B">
        <w:rPr>
          <w:b/>
        </w:rPr>
        <w:t>桃園大眾捷運股份有限公司</w:t>
      </w:r>
      <w:r w:rsidRPr="00277D7B">
        <w:rPr>
          <w:rFonts w:hint="eastAsia"/>
          <w:b/>
        </w:rPr>
        <w:t>等近期之廣告招商案後，經評估及簽准程序後，</w:t>
      </w:r>
      <w:proofErr w:type="gramStart"/>
      <w:r w:rsidRPr="00277D7B">
        <w:rPr>
          <w:rFonts w:hint="eastAsia"/>
          <w:b/>
          <w:szCs w:val="32"/>
        </w:rPr>
        <w:t>爰</w:t>
      </w:r>
      <w:proofErr w:type="gramEnd"/>
      <w:r w:rsidRPr="00277D7B">
        <w:rPr>
          <w:rFonts w:hint="eastAsia"/>
          <w:b/>
        </w:rPr>
        <w:t>決定以評選方式招商</w:t>
      </w:r>
      <w:proofErr w:type="gramStart"/>
      <w:r w:rsidRPr="00277D7B">
        <w:rPr>
          <w:rFonts w:hint="eastAsia"/>
          <w:b/>
        </w:rPr>
        <w:t>俾利擇出</w:t>
      </w:r>
      <w:proofErr w:type="gramEnd"/>
      <w:r w:rsidRPr="00277D7B">
        <w:rPr>
          <w:rFonts w:hint="eastAsia"/>
          <w:b/>
        </w:rPr>
        <w:t>最優廠商來經營，並經公告招標程序，相關作為，未發現有違反政府採購法情事。</w:t>
      </w:r>
    </w:p>
    <w:p w:rsidR="0065248A" w:rsidRPr="00277D7B" w:rsidRDefault="00B41E4F" w:rsidP="0065248A">
      <w:pPr>
        <w:pStyle w:val="3"/>
      </w:pPr>
      <w:proofErr w:type="gramStart"/>
      <w:r w:rsidRPr="00277D7B">
        <w:rPr>
          <w:rFonts w:hint="eastAsia"/>
        </w:rPr>
        <w:t>依桃機</w:t>
      </w:r>
      <w:proofErr w:type="gramEnd"/>
      <w:r w:rsidRPr="00277D7B">
        <w:rPr>
          <w:rFonts w:hint="eastAsia"/>
        </w:rPr>
        <w:t>公司提供本院資料，</w:t>
      </w:r>
      <w:r w:rsidR="00431B50" w:rsidRPr="00277D7B">
        <w:rPr>
          <w:rFonts w:hint="eastAsia"/>
        </w:rPr>
        <w:t>該公司辦理廣告燈箱招標案時，</w:t>
      </w:r>
      <w:r w:rsidR="00431B50" w:rsidRPr="00277D7B">
        <w:rPr>
          <w:rFonts w:hAnsi="標楷體" w:hint="eastAsia"/>
          <w:szCs w:val="32"/>
        </w:rPr>
        <w:t>考量目</w:t>
      </w:r>
      <w:r w:rsidR="00431B50" w:rsidRPr="00277D7B">
        <w:rPr>
          <w:rFonts w:hint="eastAsia"/>
        </w:rPr>
        <w:t>前第一、第二航廈商業廣告係</w:t>
      </w:r>
      <w:proofErr w:type="gramStart"/>
      <w:r w:rsidR="00431B50" w:rsidRPr="00277D7B">
        <w:rPr>
          <w:rFonts w:hint="eastAsia"/>
        </w:rPr>
        <w:t>採</w:t>
      </w:r>
      <w:proofErr w:type="gramEnd"/>
      <w:r w:rsidR="00431B50" w:rsidRPr="00277D7B">
        <w:rPr>
          <w:rFonts w:hint="eastAsia"/>
        </w:rPr>
        <w:t>定點、定量之價格標方式分別招商，第一航廈合約期限至107年12月31日、第二航廈合約期限至107年9月30日止，若持續以價格標方式辦理，雖程序簡單及履約管理方便，但缺點是契約靈活度不夠，廠商</w:t>
      </w:r>
      <w:r w:rsidR="00431B50" w:rsidRPr="00277D7B">
        <w:rPr>
          <w:rFonts w:hint="eastAsia"/>
        </w:rPr>
        <w:lastRenderedPageBreak/>
        <w:t>為搶得營運權，投標金額幾乎都是超越市場行情，非以理性方式競標，現有廠商</w:t>
      </w:r>
      <w:proofErr w:type="gramStart"/>
      <w:r w:rsidR="00431B50" w:rsidRPr="00277D7B">
        <w:rPr>
          <w:rFonts w:hint="eastAsia"/>
        </w:rPr>
        <w:t>權利金常有</w:t>
      </w:r>
      <w:proofErr w:type="gramEnd"/>
      <w:r w:rsidR="00431B50" w:rsidRPr="00277D7B">
        <w:rPr>
          <w:rFonts w:hint="eastAsia"/>
        </w:rPr>
        <w:t>延滯繳交發生，雖未發生違約情形，得標廠商經營環境的確困難，此一經營模式</w:t>
      </w:r>
      <w:proofErr w:type="gramStart"/>
      <w:r w:rsidR="00431B50" w:rsidRPr="00277D7B">
        <w:rPr>
          <w:rFonts w:hint="eastAsia"/>
        </w:rPr>
        <w:t>並非桃機公司</w:t>
      </w:r>
      <w:proofErr w:type="gramEnd"/>
      <w:r w:rsidR="00431B50" w:rsidRPr="00277D7B">
        <w:rPr>
          <w:rFonts w:hint="eastAsia"/>
        </w:rPr>
        <w:t>所樂見，管理單位不僅需承受廠商無法完整履約之壓力，</w:t>
      </w:r>
      <w:proofErr w:type="gramStart"/>
      <w:r w:rsidR="00431B50" w:rsidRPr="00277D7B">
        <w:rPr>
          <w:rFonts w:hint="eastAsia"/>
        </w:rPr>
        <w:t>甚至桃機公司</w:t>
      </w:r>
      <w:proofErr w:type="gramEnd"/>
      <w:r w:rsidR="00431B50" w:rsidRPr="00277D7B">
        <w:rPr>
          <w:rFonts w:hint="eastAsia"/>
        </w:rPr>
        <w:t>提出新設廣告之空間，因合約條文及廠商投標價格因素而無法以市場行情招商，不但廠商失去商機，</w:t>
      </w:r>
      <w:proofErr w:type="gramStart"/>
      <w:r w:rsidR="00431B50" w:rsidRPr="00277D7B">
        <w:rPr>
          <w:rFonts w:hint="eastAsia"/>
        </w:rPr>
        <w:t>桃機公司</w:t>
      </w:r>
      <w:proofErr w:type="gramEnd"/>
      <w:r w:rsidR="00431B50" w:rsidRPr="00277D7B">
        <w:rPr>
          <w:rFonts w:hint="eastAsia"/>
        </w:rPr>
        <w:t>也間接損失可能之增加的收入，</w:t>
      </w:r>
      <w:proofErr w:type="gramStart"/>
      <w:r w:rsidR="00431B50" w:rsidRPr="00277D7B">
        <w:rPr>
          <w:rFonts w:hint="eastAsia"/>
        </w:rPr>
        <w:t>爰於審</w:t>
      </w:r>
      <w:proofErr w:type="gramEnd"/>
      <w:r w:rsidR="00431B50" w:rsidRPr="00277D7B">
        <w:rPr>
          <w:rFonts w:hint="eastAsia"/>
        </w:rPr>
        <w:t>酌往年機場公司商業廣告履約情形，以及參考</w:t>
      </w:r>
      <w:r w:rsidR="000836B8" w:rsidRPr="00277D7B">
        <w:rPr>
          <w:szCs w:val="48"/>
        </w:rPr>
        <w:t>台灣高速鐵路股份有限公司</w:t>
      </w:r>
      <w:r w:rsidR="00056516" w:rsidRPr="00277D7B">
        <w:rPr>
          <w:rFonts w:hint="eastAsia"/>
          <w:szCs w:val="48"/>
        </w:rPr>
        <w:t>（下稱台灣高鐵公司）</w:t>
      </w:r>
      <w:r w:rsidR="000836B8" w:rsidRPr="00277D7B">
        <w:rPr>
          <w:rFonts w:hint="eastAsia"/>
        </w:rPr>
        <w:t>與</w:t>
      </w:r>
      <w:r w:rsidR="000836B8" w:rsidRPr="00277D7B">
        <w:rPr>
          <w:rFonts w:hAnsi="標楷體"/>
          <w:szCs w:val="48"/>
        </w:rPr>
        <w:t>桃園大眾捷運股份有限公司</w:t>
      </w:r>
      <w:r w:rsidR="00056516" w:rsidRPr="00277D7B">
        <w:rPr>
          <w:rFonts w:hint="eastAsia"/>
          <w:szCs w:val="48"/>
        </w:rPr>
        <w:t>（下稱</w:t>
      </w:r>
      <w:r w:rsidR="00056516" w:rsidRPr="00277D7B">
        <w:rPr>
          <w:rFonts w:hAnsi="標楷體"/>
          <w:szCs w:val="48"/>
        </w:rPr>
        <w:t>桃</w:t>
      </w:r>
      <w:r w:rsidR="00056516" w:rsidRPr="00277D7B">
        <w:rPr>
          <w:rFonts w:hAnsi="標楷體" w:hint="eastAsia"/>
          <w:szCs w:val="48"/>
        </w:rPr>
        <w:t>園</w:t>
      </w:r>
      <w:r w:rsidR="00056516" w:rsidRPr="00277D7B">
        <w:rPr>
          <w:rFonts w:hAnsi="標楷體"/>
          <w:szCs w:val="48"/>
        </w:rPr>
        <w:t>捷</w:t>
      </w:r>
      <w:r w:rsidR="00056516" w:rsidRPr="00277D7B">
        <w:rPr>
          <w:rFonts w:hAnsi="標楷體" w:hint="eastAsia"/>
          <w:szCs w:val="48"/>
        </w:rPr>
        <w:t>運</w:t>
      </w:r>
      <w:r w:rsidR="00056516" w:rsidRPr="00277D7B">
        <w:rPr>
          <w:rFonts w:hint="eastAsia"/>
          <w:szCs w:val="48"/>
        </w:rPr>
        <w:t>公司）</w:t>
      </w:r>
      <w:r w:rsidR="00431B50" w:rsidRPr="00277D7B">
        <w:rPr>
          <w:rFonts w:hint="eastAsia"/>
        </w:rPr>
        <w:t>等近期之廣告招商案後，規劃改</w:t>
      </w:r>
      <w:proofErr w:type="gramStart"/>
      <w:r w:rsidR="00431B50" w:rsidRPr="00277D7B">
        <w:rPr>
          <w:rFonts w:hint="eastAsia"/>
        </w:rPr>
        <w:t>採</w:t>
      </w:r>
      <w:proofErr w:type="gramEnd"/>
      <w:r w:rsidR="00431B50" w:rsidRPr="00277D7B">
        <w:rPr>
          <w:rFonts w:hAnsi="標楷體" w:hint="eastAsia"/>
          <w:szCs w:val="32"/>
        </w:rPr>
        <w:t>最有利標，期望可達成提升桃園機場商業廣告契機，藉由廣告廠商專業能力以第一、第二航廈內外整體規劃為目標，進行多元行銷，包括具有旅遊、</w:t>
      </w:r>
      <w:proofErr w:type="gramStart"/>
      <w:r w:rsidR="00431B50" w:rsidRPr="00277D7B">
        <w:rPr>
          <w:rFonts w:hAnsi="標楷體" w:hint="eastAsia"/>
          <w:szCs w:val="32"/>
        </w:rPr>
        <w:t>文創</w:t>
      </w:r>
      <w:proofErr w:type="gramEnd"/>
      <w:r w:rsidR="00431B50" w:rsidRPr="00277D7B">
        <w:rPr>
          <w:rFonts w:hAnsi="標楷體" w:hint="eastAsia"/>
          <w:szCs w:val="32"/>
        </w:rPr>
        <w:t>、醫學、娛樂、藝術及民生等各種商業產品或是結合各公私部門之公益性質宣導及推廣，以充分利用航廈內外可使用之空間，不僅營造國門形象，亦能</w:t>
      </w:r>
      <w:proofErr w:type="gramStart"/>
      <w:r w:rsidR="00431B50" w:rsidRPr="00277D7B">
        <w:rPr>
          <w:rFonts w:hAnsi="標楷體" w:hint="eastAsia"/>
          <w:szCs w:val="32"/>
        </w:rPr>
        <w:t>增進桃機公司</w:t>
      </w:r>
      <w:proofErr w:type="gramEnd"/>
      <w:r w:rsidR="00431B50" w:rsidRPr="00277D7B">
        <w:rPr>
          <w:rFonts w:hAnsi="標楷體" w:hint="eastAsia"/>
          <w:szCs w:val="32"/>
        </w:rPr>
        <w:t>非航空收入充裕國庫等目的</w:t>
      </w:r>
      <w:r w:rsidRPr="00277D7B">
        <w:rPr>
          <w:rFonts w:hint="eastAsia"/>
        </w:rPr>
        <w:t>。</w:t>
      </w:r>
    </w:p>
    <w:p w:rsidR="00431B50" w:rsidRPr="00277D7B" w:rsidRDefault="00431B50" w:rsidP="00431B50">
      <w:pPr>
        <w:pStyle w:val="3"/>
      </w:pPr>
      <w:r w:rsidRPr="00277D7B">
        <w:rPr>
          <w:rFonts w:hint="eastAsia"/>
        </w:rPr>
        <w:t>廣告燈箱招標案之辦理經過概況，略</w:t>
      </w:r>
      <w:proofErr w:type="gramStart"/>
      <w:r w:rsidRPr="00277D7B">
        <w:rPr>
          <w:rFonts w:hint="eastAsia"/>
        </w:rPr>
        <w:t>以</w:t>
      </w:r>
      <w:proofErr w:type="gramEnd"/>
      <w:r w:rsidRPr="00277D7B">
        <w:rPr>
          <w:rFonts w:hint="eastAsia"/>
        </w:rPr>
        <w:t>：</w:t>
      </w:r>
    </w:p>
    <w:p w:rsidR="00431B50" w:rsidRPr="00277D7B" w:rsidRDefault="00431B50" w:rsidP="00431B50">
      <w:pPr>
        <w:pStyle w:val="4"/>
      </w:pPr>
      <w:r w:rsidRPr="00277D7B">
        <w:rPr>
          <w:rFonts w:hint="eastAsia"/>
        </w:rPr>
        <w:t>107年5月24日開始規劃第一、第二航廈商業廣告評選規劃書，於107年8月13日向總經理報告規劃方向，建議第二航廈商業廣告合約期限延約3個月至107年12月31日，並與第一航廈商業廣告合約</w:t>
      </w:r>
      <w:proofErr w:type="gramStart"/>
      <w:r w:rsidRPr="00277D7B">
        <w:rPr>
          <w:rFonts w:hint="eastAsia"/>
        </w:rPr>
        <w:t>併</w:t>
      </w:r>
      <w:proofErr w:type="gramEnd"/>
      <w:r w:rsidRPr="00277D7B">
        <w:rPr>
          <w:rFonts w:hint="eastAsia"/>
        </w:rPr>
        <w:t>案參考</w:t>
      </w:r>
      <w:r w:rsidR="006373DB" w:rsidRPr="00277D7B">
        <w:rPr>
          <w:rFonts w:hint="eastAsia"/>
        </w:rPr>
        <w:t>政府</w:t>
      </w:r>
      <w:r w:rsidRPr="00277D7B">
        <w:rPr>
          <w:rFonts w:hint="eastAsia"/>
        </w:rPr>
        <w:t>採購法最有利標作業，以評選方式辦理招商。</w:t>
      </w:r>
    </w:p>
    <w:p w:rsidR="00431B50" w:rsidRPr="00277D7B" w:rsidRDefault="00431B50" w:rsidP="00431B50">
      <w:pPr>
        <w:pStyle w:val="4"/>
      </w:pPr>
      <w:r w:rsidRPr="00277D7B">
        <w:t>107</w:t>
      </w:r>
      <w:r w:rsidRPr="00277D7B">
        <w:rPr>
          <w:rFonts w:hint="eastAsia"/>
        </w:rPr>
        <w:t>年8月24日函</w:t>
      </w:r>
      <w:proofErr w:type="gramStart"/>
      <w:r w:rsidRPr="00277D7B">
        <w:rPr>
          <w:rFonts w:hint="eastAsia"/>
        </w:rPr>
        <w:t>詢</w:t>
      </w:r>
      <w:proofErr w:type="gramEnd"/>
      <w:r w:rsidRPr="00277D7B">
        <w:rPr>
          <w:rFonts w:hint="eastAsia"/>
        </w:rPr>
        <w:t>第二航廈商業廣告合約廠商合和公司延約事宜。</w:t>
      </w:r>
    </w:p>
    <w:p w:rsidR="00431B50" w:rsidRPr="00277D7B" w:rsidRDefault="00431B50" w:rsidP="00431B50">
      <w:pPr>
        <w:pStyle w:val="4"/>
      </w:pPr>
      <w:r w:rsidRPr="00277D7B">
        <w:rPr>
          <w:rFonts w:hint="eastAsia"/>
        </w:rPr>
        <w:t>依據桃園國際機場股份有限公司收入性招標案審議作業要點規定，於107年10月4日提報</w:t>
      </w:r>
      <w:proofErr w:type="gramStart"/>
      <w:r w:rsidRPr="00277D7B">
        <w:rPr>
          <w:rFonts w:hint="eastAsia"/>
        </w:rPr>
        <w:t>本案招</w:t>
      </w:r>
      <w:r w:rsidRPr="00277D7B">
        <w:rPr>
          <w:rFonts w:hint="eastAsia"/>
        </w:rPr>
        <w:lastRenderedPageBreak/>
        <w:t>商</w:t>
      </w:r>
      <w:proofErr w:type="gramEnd"/>
      <w:r w:rsidRPr="00277D7B">
        <w:rPr>
          <w:rFonts w:hint="eastAsia"/>
        </w:rPr>
        <w:t>計畫審查，並依審查會議紀錄修正後，簽辦</w:t>
      </w:r>
      <w:proofErr w:type="gramStart"/>
      <w:r w:rsidRPr="00277D7B">
        <w:rPr>
          <w:rFonts w:hint="eastAsia"/>
        </w:rPr>
        <w:t>本案招商</w:t>
      </w:r>
      <w:proofErr w:type="gramEnd"/>
      <w:r w:rsidRPr="00277D7B">
        <w:rPr>
          <w:rFonts w:hint="eastAsia"/>
        </w:rPr>
        <w:t>文件投標須知、經營契約、評選作業規定，</w:t>
      </w:r>
      <w:proofErr w:type="gramStart"/>
      <w:r w:rsidRPr="00277D7B">
        <w:rPr>
          <w:rFonts w:hint="eastAsia"/>
        </w:rPr>
        <w:t>並依會辦</w:t>
      </w:r>
      <w:proofErr w:type="gramEnd"/>
      <w:r w:rsidRPr="00277D7B">
        <w:rPr>
          <w:rFonts w:hint="eastAsia"/>
        </w:rPr>
        <w:t>單位會計處、政風處、法律事務處相關意見辦理修正後，成立</w:t>
      </w:r>
      <w:proofErr w:type="gramStart"/>
      <w:r w:rsidRPr="00277D7B">
        <w:rPr>
          <w:rFonts w:hint="eastAsia"/>
        </w:rPr>
        <w:t>本案招商</w:t>
      </w:r>
      <w:proofErr w:type="gramEnd"/>
      <w:r w:rsidRPr="00277D7B">
        <w:rPr>
          <w:rFonts w:hint="eastAsia"/>
        </w:rPr>
        <w:t>工作小組及辦理</w:t>
      </w:r>
      <w:proofErr w:type="gramStart"/>
      <w:r w:rsidRPr="00277D7B">
        <w:rPr>
          <w:rFonts w:hint="eastAsia"/>
        </w:rPr>
        <w:t>遴</w:t>
      </w:r>
      <w:proofErr w:type="gramEnd"/>
      <w:r w:rsidRPr="00277D7B">
        <w:rPr>
          <w:rFonts w:hint="eastAsia"/>
        </w:rPr>
        <w:t>聘評選委員事宜。</w:t>
      </w:r>
    </w:p>
    <w:p w:rsidR="00431B50" w:rsidRPr="00277D7B" w:rsidRDefault="00431B50" w:rsidP="00431B50">
      <w:pPr>
        <w:pStyle w:val="4"/>
      </w:pPr>
      <w:r w:rsidRPr="00277D7B">
        <w:rPr>
          <w:rFonts w:hint="eastAsia"/>
        </w:rPr>
        <w:t>1</w:t>
      </w:r>
      <w:r w:rsidRPr="00277D7B">
        <w:t>07</w:t>
      </w:r>
      <w:r w:rsidRPr="00277D7B">
        <w:rPr>
          <w:rFonts w:hint="eastAsia"/>
        </w:rPr>
        <w:t>年11月13日上網公告、107年12月3日補充公告加</w:t>
      </w:r>
      <w:proofErr w:type="gramStart"/>
      <w:r w:rsidRPr="00277D7B">
        <w:rPr>
          <w:rFonts w:hint="eastAsia"/>
        </w:rPr>
        <w:t>註</w:t>
      </w:r>
      <w:proofErr w:type="gramEnd"/>
      <w:r w:rsidRPr="00277D7B">
        <w:rPr>
          <w:rFonts w:hint="eastAsia"/>
        </w:rPr>
        <w:t>內容。</w:t>
      </w:r>
    </w:p>
    <w:p w:rsidR="00431B50" w:rsidRPr="00277D7B" w:rsidRDefault="00431B50" w:rsidP="00431B50">
      <w:pPr>
        <w:pStyle w:val="4"/>
      </w:pPr>
      <w:r w:rsidRPr="00277D7B">
        <w:rPr>
          <w:rFonts w:hint="eastAsia"/>
        </w:rPr>
        <w:t>107年12月12日辦理投標廠商資格審查開標，開標結果參與投標廠商計有廣豐國際媒體股份有限公司、快易通有限公司、東森新聞雲股份有限公司、</w:t>
      </w:r>
      <w:proofErr w:type="gramStart"/>
      <w:r w:rsidRPr="00277D7B">
        <w:rPr>
          <w:rFonts w:hint="eastAsia"/>
        </w:rPr>
        <w:t>新極現</w:t>
      </w:r>
      <w:proofErr w:type="gramEnd"/>
      <w:r w:rsidRPr="00277D7B">
        <w:rPr>
          <w:rFonts w:hint="eastAsia"/>
        </w:rPr>
        <w:t>廣告股份有限公司等4家皆符合資格。</w:t>
      </w:r>
    </w:p>
    <w:p w:rsidR="00431B50" w:rsidRPr="00277D7B" w:rsidRDefault="00431B50" w:rsidP="00431B50">
      <w:pPr>
        <w:pStyle w:val="4"/>
      </w:pPr>
      <w:r w:rsidRPr="00277D7B">
        <w:rPr>
          <w:rFonts w:hint="eastAsia"/>
        </w:rPr>
        <w:t>107年12月18日辦理投標廠商簡報評選會議，評選結果：第1序位為廣豐國際媒體股份有限公司；第2序位為</w:t>
      </w:r>
      <w:proofErr w:type="gramStart"/>
      <w:r w:rsidRPr="00277D7B">
        <w:rPr>
          <w:rFonts w:hint="eastAsia"/>
        </w:rPr>
        <w:t>新極現</w:t>
      </w:r>
      <w:proofErr w:type="gramEnd"/>
      <w:r w:rsidRPr="00277D7B">
        <w:rPr>
          <w:rFonts w:hint="eastAsia"/>
        </w:rPr>
        <w:t>廣告股份有限公司；第3序位為東森新聞雲股份有限公司；第4序位為快易通有限公司。</w:t>
      </w:r>
    </w:p>
    <w:p w:rsidR="00222D07" w:rsidRPr="00277D7B" w:rsidRDefault="00222D07" w:rsidP="00222D07">
      <w:pPr>
        <w:pStyle w:val="3"/>
      </w:pPr>
      <w:r w:rsidRPr="00277D7B">
        <w:rPr>
          <w:rFonts w:hAnsi="標楷體" w:hint="eastAsia"/>
        </w:rPr>
        <w:t>針對媒體質疑廣告燈箱招標案，</w:t>
      </w:r>
      <w:proofErr w:type="gramStart"/>
      <w:r w:rsidRPr="00277D7B">
        <w:rPr>
          <w:rFonts w:hint="eastAsia"/>
        </w:rPr>
        <w:t>桃機公司</w:t>
      </w:r>
      <w:proofErr w:type="gramEnd"/>
      <w:r w:rsidRPr="00277D7B">
        <w:rPr>
          <w:rFonts w:ascii="Times New Roman" w:hAnsi="Times New Roman" w:hint="eastAsia"/>
          <w:szCs w:val="32"/>
        </w:rPr>
        <w:t>第一時間即發出澄清說明稿，其內容如下</w:t>
      </w:r>
      <w:r w:rsidRPr="00277D7B">
        <w:rPr>
          <w:rFonts w:hint="eastAsia"/>
        </w:rPr>
        <w:t>：</w:t>
      </w:r>
    </w:p>
    <w:p w:rsidR="00222D07" w:rsidRPr="00277D7B" w:rsidRDefault="00222D07" w:rsidP="00222D07">
      <w:pPr>
        <w:pStyle w:val="4"/>
      </w:pPr>
      <w:r w:rsidRPr="00277D7B">
        <w:rPr>
          <w:rFonts w:hint="eastAsia"/>
        </w:rPr>
        <w:t>本案為</w:t>
      </w:r>
      <w:proofErr w:type="gramStart"/>
      <w:r w:rsidRPr="00277D7B">
        <w:rPr>
          <w:rFonts w:hint="eastAsia"/>
        </w:rPr>
        <w:t>收入性招商</w:t>
      </w:r>
      <w:proofErr w:type="gramEnd"/>
      <w:r w:rsidRPr="00277D7B">
        <w:rPr>
          <w:rFonts w:hint="eastAsia"/>
        </w:rPr>
        <w:t>案，基於現行小區域辦理招商，較無法使機場全區廣告呈現完整系統之意象，</w:t>
      </w:r>
      <w:proofErr w:type="gramStart"/>
      <w:r w:rsidRPr="00277D7B">
        <w:rPr>
          <w:rFonts w:hint="eastAsia"/>
        </w:rPr>
        <w:t>桃機公司</w:t>
      </w:r>
      <w:proofErr w:type="gramEnd"/>
      <w:r w:rsidRPr="00277D7B">
        <w:rPr>
          <w:rFonts w:hint="eastAsia"/>
        </w:rPr>
        <w:t>規劃以大面積、長租期的招商原則，除有助於廣告創意表現，亦可提升機場整體形象。</w:t>
      </w:r>
    </w:p>
    <w:p w:rsidR="00222D07" w:rsidRPr="00277D7B" w:rsidRDefault="00222D07" w:rsidP="00222D07">
      <w:pPr>
        <w:pStyle w:val="4"/>
      </w:pPr>
      <w:r w:rsidRPr="00277D7B">
        <w:rPr>
          <w:rFonts w:hint="eastAsia"/>
        </w:rPr>
        <w:t>有關廠商提及延後招標公告，</w:t>
      </w:r>
      <w:proofErr w:type="gramStart"/>
      <w:r w:rsidRPr="00277D7B">
        <w:rPr>
          <w:rFonts w:hint="eastAsia"/>
        </w:rPr>
        <w:t>桃機公司</w:t>
      </w:r>
      <w:proofErr w:type="gramEnd"/>
      <w:r w:rsidRPr="00277D7B">
        <w:rPr>
          <w:rFonts w:hint="eastAsia"/>
        </w:rPr>
        <w:t>澄清，為將第一、第二航廈招標期限一致，其中第二航廈合約依規定辦理展延3個月，以利整</w:t>
      </w:r>
      <w:proofErr w:type="gramStart"/>
      <w:r w:rsidRPr="00277D7B">
        <w:rPr>
          <w:rFonts w:hint="eastAsia"/>
        </w:rPr>
        <w:t>併</w:t>
      </w:r>
      <w:proofErr w:type="gramEnd"/>
      <w:r w:rsidRPr="00277D7B">
        <w:rPr>
          <w:rFonts w:hint="eastAsia"/>
        </w:rPr>
        <w:t>招商，整</w:t>
      </w:r>
      <w:proofErr w:type="gramStart"/>
      <w:r w:rsidRPr="00277D7B">
        <w:rPr>
          <w:rFonts w:hint="eastAsia"/>
        </w:rPr>
        <w:t>併</w:t>
      </w:r>
      <w:proofErr w:type="gramEnd"/>
      <w:r w:rsidRPr="00277D7B">
        <w:rPr>
          <w:rFonts w:hint="eastAsia"/>
        </w:rPr>
        <w:t>後合約到期日皆為</w:t>
      </w:r>
      <w:r w:rsidR="00056516" w:rsidRPr="00277D7B">
        <w:rPr>
          <w:rFonts w:hint="eastAsia"/>
        </w:rPr>
        <w:t>107</w:t>
      </w:r>
      <w:r w:rsidRPr="00277D7B">
        <w:rPr>
          <w:rFonts w:hint="eastAsia"/>
        </w:rPr>
        <w:t>年12月31日。機場公司於11月份辦理新招商案之公告招標，預計於</w:t>
      </w:r>
      <w:r w:rsidR="00056516" w:rsidRPr="00277D7B">
        <w:rPr>
          <w:rFonts w:hint="eastAsia"/>
        </w:rPr>
        <w:t>108</w:t>
      </w:r>
      <w:r w:rsidRPr="00277D7B">
        <w:rPr>
          <w:rFonts w:hint="eastAsia"/>
        </w:rPr>
        <w:t>年</w:t>
      </w:r>
      <w:r w:rsidR="00056516" w:rsidRPr="00277D7B">
        <w:rPr>
          <w:rFonts w:hint="eastAsia"/>
        </w:rPr>
        <w:t>1</w:t>
      </w:r>
      <w:r w:rsidRPr="00277D7B">
        <w:rPr>
          <w:rFonts w:hint="eastAsia"/>
        </w:rPr>
        <w:t>月1日起生效。辦理期程之規劃並無違法延後情</w:t>
      </w:r>
      <w:r w:rsidRPr="00277D7B">
        <w:rPr>
          <w:rFonts w:hint="eastAsia"/>
        </w:rPr>
        <w:lastRenderedPageBreak/>
        <w:t>事。</w:t>
      </w:r>
    </w:p>
    <w:p w:rsidR="00222D07" w:rsidRPr="00277D7B" w:rsidRDefault="00222D07" w:rsidP="00222D07">
      <w:pPr>
        <w:pStyle w:val="4"/>
      </w:pPr>
      <w:proofErr w:type="gramStart"/>
      <w:r w:rsidRPr="00277D7B">
        <w:rPr>
          <w:rFonts w:hint="eastAsia"/>
        </w:rPr>
        <w:t>桃機公司</w:t>
      </w:r>
      <w:proofErr w:type="gramEnd"/>
      <w:r w:rsidRPr="00277D7B">
        <w:rPr>
          <w:rFonts w:hint="eastAsia"/>
        </w:rPr>
        <w:t>為求公平、公正、公開，特參考政府採購法最有利標精神，評選最優廠商執行。過往招商案僅限傳統燈箱廣告，</w:t>
      </w:r>
      <w:proofErr w:type="gramStart"/>
      <w:r w:rsidRPr="00277D7B">
        <w:rPr>
          <w:rFonts w:hint="eastAsia"/>
        </w:rPr>
        <w:t>爰採</w:t>
      </w:r>
      <w:proofErr w:type="gramEnd"/>
      <w:r w:rsidRPr="00277D7B">
        <w:rPr>
          <w:rFonts w:hint="eastAsia"/>
        </w:rPr>
        <w:t>價格標競標方式；本次作法可增設更多元化廣告媒介，在</w:t>
      </w:r>
      <w:proofErr w:type="gramStart"/>
      <w:r w:rsidRPr="00277D7B">
        <w:rPr>
          <w:rFonts w:hint="eastAsia"/>
        </w:rPr>
        <w:t>保障桃機公司原有之燈箱</w:t>
      </w:r>
      <w:proofErr w:type="gramEnd"/>
      <w:r w:rsidRPr="00277D7B">
        <w:rPr>
          <w:rFonts w:hint="eastAsia"/>
        </w:rPr>
        <w:t>廣告收入外，另再增加變動權利金計價方式，鼓勵廠商發揮創意及招商能力，以多元廣告型態及空間運用，如空橋廣告、展示活動、100吋以下螢幕、</w:t>
      </w:r>
      <w:proofErr w:type="gramStart"/>
      <w:r w:rsidRPr="00277D7B">
        <w:rPr>
          <w:rFonts w:hint="eastAsia"/>
        </w:rPr>
        <w:t>壁貼</w:t>
      </w:r>
      <w:proofErr w:type="gramEnd"/>
      <w:r w:rsidRPr="00277D7B">
        <w:rPr>
          <w:rFonts w:hint="eastAsia"/>
        </w:rPr>
        <w:t>、電子看板及立體實物等各項方式，均有利於廣告創意表現，營造國門新氣象。</w:t>
      </w:r>
    </w:p>
    <w:p w:rsidR="00222D07" w:rsidRPr="00277D7B" w:rsidRDefault="00222D07" w:rsidP="00222D07">
      <w:pPr>
        <w:pStyle w:val="4"/>
        <w:rPr>
          <w:rFonts w:hAnsi="標楷體"/>
          <w:szCs w:val="32"/>
        </w:rPr>
      </w:pPr>
      <w:proofErr w:type="gramStart"/>
      <w:r w:rsidRPr="00277D7B">
        <w:rPr>
          <w:rFonts w:hint="eastAsia"/>
        </w:rPr>
        <w:t>宗取廣告</w:t>
      </w:r>
      <w:proofErr w:type="gramEnd"/>
      <w:r w:rsidRPr="00277D7B">
        <w:rPr>
          <w:rFonts w:hint="eastAsia"/>
        </w:rPr>
        <w:t>有限公司</w:t>
      </w:r>
      <w:proofErr w:type="gramStart"/>
      <w:r w:rsidRPr="00277D7B">
        <w:rPr>
          <w:rFonts w:hint="eastAsia"/>
        </w:rPr>
        <w:t>對桃機公司</w:t>
      </w:r>
      <w:proofErr w:type="gramEnd"/>
      <w:r w:rsidRPr="00277D7B">
        <w:rPr>
          <w:rFonts w:hint="eastAsia"/>
        </w:rPr>
        <w:t>之不實指控損</w:t>
      </w:r>
      <w:proofErr w:type="gramStart"/>
      <w:r w:rsidRPr="00277D7B">
        <w:rPr>
          <w:rFonts w:hint="eastAsia"/>
        </w:rPr>
        <w:t>及桃機公司</w:t>
      </w:r>
      <w:proofErr w:type="gramEnd"/>
      <w:r w:rsidRPr="00277D7B">
        <w:rPr>
          <w:rFonts w:hint="eastAsia"/>
        </w:rPr>
        <w:t>名譽，</w:t>
      </w:r>
      <w:proofErr w:type="gramStart"/>
      <w:r w:rsidRPr="00277D7B">
        <w:rPr>
          <w:rFonts w:hint="eastAsia"/>
        </w:rPr>
        <w:t>桃機公司</w:t>
      </w:r>
      <w:proofErr w:type="gramEnd"/>
      <w:r w:rsidRPr="00277D7B">
        <w:rPr>
          <w:rFonts w:hint="eastAsia"/>
        </w:rPr>
        <w:t>不排除採取法律途徑。</w:t>
      </w:r>
    </w:p>
    <w:p w:rsidR="00431B50" w:rsidRPr="00277D7B" w:rsidRDefault="00222D07" w:rsidP="0065248A">
      <w:pPr>
        <w:pStyle w:val="3"/>
      </w:pPr>
      <w:r w:rsidRPr="00277D7B">
        <w:rPr>
          <w:rFonts w:hint="eastAsia"/>
        </w:rPr>
        <w:t>經查，</w:t>
      </w:r>
      <w:proofErr w:type="gramStart"/>
      <w:r w:rsidRPr="00277D7B">
        <w:rPr>
          <w:rFonts w:hint="eastAsia"/>
        </w:rPr>
        <w:t>桃機公司</w:t>
      </w:r>
      <w:proofErr w:type="gramEnd"/>
      <w:r w:rsidRPr="00277D7B">
        <w:rPr>
          <w:rFonts w:hint="eastAsia"/>
        </w:rPr>
        <w:t>辦理</w:t>
      </w:r>
      <w:r w:rsidRPr="00277D7B">
        <w:rPr>
          <w:rFonts w:hAnsi="標楷體" w:hint="eastAsia"/>
        </w:rPr>
        <w:t>廣告燈箱招標案時，</w:t>
      </w:r>
      <w:r w:rsidRPr="00277D7B">
        <w:rPr>
          <w:rFonts w:hint="eastAsia"/>
        </w:rPr>
        <w:t>審酌往年該公司商業廣告履約情形，以及參考</w:t>
      </w:r>
      <w:r w:rsidR="00056516" w:rsidRPr="00277D7B">
        <w:rPr>
          <w:rFonts w:hint="eastAsia"/>
        </w:rPr>
        <w:t>台</w:t>
      </w:r>
      <w:r w:rsidR="000836B8" w:rsidRPr="00277D7B">
        <w:rPr>
          <w:rFonts w:hint="eastAsia"/>
        </w:rPr>
        <w:t>灣</w:t>
      </w:r>
      <w:r w:rsidRPr="00277D7B">
        <w:rPr>
          <w:rFonts w:hint="eastAsia"/>
        </w:rPr>
        <w:t>高鐵公司與</w:t>
      </w:r>
      <w:r w:rsidR="00056516" w:rsidRPr="00277D7B">
        <w:rPr>
          <w:rFonts w:hAnsi="標楷體"/>
          <w:szCs w:val="48"/>
        </w:rPr>
        <w:t>桃</w:t>
      </w:r>
      <w:r w:rsidR="00056516" w:rsidRPr="00277D7B">
        <w:rPr>
          <w:rFonts w:hAnsi="標楷體" w:hint="eastAsia"/>
          <w:szCs w:val="48"/>
        </w:rPr>
        <w:t>園</w:t>
      </w:r>
      <w:r w:rsidR="00056516" w:rsidRPr="00277D7B">
        <w:rPr>
          <w:rFonts w:hAnsi="標楷體"/>
          <w:szCs w:val="48"/>
        </w:rPr>
        <w:t>捷</w:t>
      </w:r>
      <w:r w:rsidR="00056516" w:rsidRPr="00277D7B">
        <w:rPr>
          <w:rFonts w:hAnsi="標楷體" w:hint="eastAsia"/>
          <w:szCs w:val="48"/>
        </w:rPr>
        <w:t>運</w:t>
      </w:r>
      <w:r w:rsidR="00056516" w:rsidRPr="00277D7B">
        <w:rPr>
          <w:rFonts w:hint="eastAsia"/>
          <w:szCs w:val="48"/>
        </w:rPr>
        <w:t>公司</w:t>
      </w:r>
      <w:r w:rsidRPr="00277D7B">
        <w:rPr>
          <w:rFonts w:hint="eastAsia"/>
        </w:rPr>
        <w:t>等近期之廣告招商案後，經評估及簽准程序後，</w:t>
      </w:r>
      <w:r w:rsidR="00046AAC" w:rsidRPr="00277D7B">
        <w:rPr>
          <w:rFonts w:hAnsi="標楷體" w:hint="eastAsia"/>
          <w:szCs w:val="32"/>
        </w:rPr>
        <w:t>期待藉由廣告廠商專業能力以第一、第二航廈內外整體規劃為目標，進行多元行銷，包括具有旅遊、</w:t>
      </w:r>
      <w:proofErr w:type="gramStart"/>
      <w:r w:rsidR="00046AAC" w:rsidRPr="00277D7B">
        <w:rPr>
          <w:rFonts w:hAnsi="標楷體" w:hint="eastAsia"/>
          <w:szCs w:val="32"/>
        </w:rPr>
        <w:t>文創</w:t>
      </w:r>
      <w:proofErr w:type="gramEnd"/>
      <w:r w:rsidR="00046AAC" w:rsidRPr="00277D7B">
        <w:rPr>
          <w:rFonts w:hAnsi="標楷體" w:hint="eastAsia"/>
          <w:szCs w:val="32"/>
        </w:rPr>
        <w:t>、醫學、娛樂、藝術及民生等各種商業產品或是結合各公私部門之公益性質宣導及推廣，以充分利用航廈內外可使用之空間，不僅營造國門形象，亦能</w:t>
      </w:r>
      <w:proofErr w:type="gramStart"/>
      <w:r w:rsidR="00046AAC" w:rsidRPr="00277D7B">
        <w:rPr>
          <w:rFonts w:hAnsi="標楷體" w:hint="eastAsia"/>
          <w:szCs w:val="32"/>
        </w:rPr>
        <w:t>增進桃機公司</w:t>
      </w:r>
      <w:proofErr w:type="gramEnd"/>
      <w:r w:rsidR="00046AAC" w:rsidRPr="00277D7B">
        <w:rPr>
          <w:rFonts w:hAnsi="標楷體" w:hint="eastAsia"/>
          <w:szCs w:val="32"/>
        </w:rPr>
        <w:t>非航空收入充裕國庫等目的，</w:t>
      </w:r>
      <w:proofErr w:type="gramStart"/>
      <w:r w:rsidR="00046AAC" w:rsidRPr="00277D7B">
        <w:rPr>
          <w:rFonts w:hAnsi="標楷體" w:hint="eastAsia"/>
          <w:szCs w:val="32"/>
        </w:rPr>
        <w:t>爰</w:t>
      </w:r>
      <w:proofErr w:type="gramEnd"/>
      <w:r w:rsidRPr="00277D7B">
        <w:rPr>
          <w:rFonts w:hint="eastAsia"/>
        </w:rPr>
        <w:t>決定以評選方式招商</w:t>
      </w:r>
      <w:proofErr w:type="gramStart"/>
      <w:r w:rsidR="00046AAC" w:rsidRPr="00277D7B">
        <w:rPr>
          <w:rFonts w:hint="eastAsia"/>
        </w:rPr>
        <w:t>俾利</w:t>
      </w:r>
      <w:r w:rsidRPr="00277D7B">
        <w:rPr>
          <w:rFonts w:hint="eastAsia"/>
        </w:rPr>
        <w:t>擇出</w:t>
      </w:r>
      <w:proofErr w:type="gramEnd"/>
      <w:r w:rsidRPr="00277D7B">
        <w:rPr>
          <w:rFonts w:hint="eastAsia"/>
        </w:rPr>
        <w:t>最優廠商來經營</w:t>
      </w:r>
      <w:r w:rsidR="00046AAC" w:rsidRPr="00277D7B">
        <w:rPr>
          <w:rFonts w:hint="eastAsia"/>
        </w:rPr>
        <w:t>，</w:t>
      </w:r>
      <w:r w:rsidR="006373DB" w:rsidRPr="00277D7B">
        <w:rPr>
          <w:rFonts w:hint="eastAsia"/>
        </w:rPr>
        <w:t>並經公告招標程序，</w:t>
      </w:r>
      <w:r w:rsidR="00046AAC" w:rsidRPr="00277D7B">
        <w:rPr>
          <w:rFonts w:hint="eastAsia"/>
        </w:rPr>
        <w:t>相關作為，未發現有</w:t>
      </w:r>
      <w:r w:rsidR="006373DB" w:rsidRPr="00277D7B">
        <w:rPr>
          <w:rFonts w:hint="eastAsia"/>
        </w:rPr>
        <w:t>違反政府採購法情事</w:t>
      </w:r>
      <w:r w:rsidR="00046AAC" w:rsidRPr="00277D7B">
        <w:rPr>
          <w:rFonts w:hint="eastAsia"/>
        </w:rPr>
        <w:t>。</w:t>
      </w:r>
      <w:r w:rsidR="0047715F" w:rsidRPr="00277D7B">
        <w:rPr>
          <w:rFonts w:hint="eastAsia"/>
        </w:rPr>
        <w:t>爾後</w:t>
      </w:r>
      <w:r w:rsidR="00FD5B33" w:rsidRPr="00277D7B">
        <w:rPr>
          <w:rFonts w:hint="eastAsia"/>
        </w:rPr>
        <w:t>招標案</w:t>
      </w:r>
      <w:r w:rsidR="00404C8C" w:rsidRPr="00277D7B">
        <w:rPr>
          <w:rFonts w:hint="eastAsia"/>
        </w:rPr>
        <w:t>如有類似</w:t>
      </w:r>
      <w:r w:rsidR="00F202B2" w:rsidRPr="00277D7B">
        <w:rPr>
          <w:rFonts w:hint="eastAsia"/>
        </w:rPr>
        <w:t>本案媒體負面質疑</w:t>
      </w:r>
      <w:r w:rsidR="00404C8C" w:rsidRPr="00277D7B">
        <w:rPr>
          <w:rFonts w:hint="eastAsia"/>
        </w:rPr>
        <w:t>情況</w:t>
      </w:r>
      <w:r w:rsidR="00F202B2" w:rsidRPr="00277D7B">
        <w:rPr>
          <w:rFonts w:hint="eastAsia"/>
        </w:rPr>
        <w:t>時</w:t>
      </w:r>
      <w:r w:rsidR="00404C8C" w:rsidRPr="00277D7B">
        <w:rPr>
          <w:rFonts w:hint="eastAsia"/>
        </w:rPr>
        <w:t>，允應保持</w:t>
      </w:r>
      <w:r w:rsidR="00FD5B33" w:rsidRPr="00277D7B">
        <w:rPr>
          <w:rFonts w:hint="eastAsia"/>
        </w:rPr>
        <w:t>本次迅速</w:t>
      </w:r>
      <w:r w:rsidR="00404C8C" w:rsidRPr="00277D7B">
        <w:rPr>
          <w:rFonts w:hint="eastAsia"/>
        </w:rPr>
        <w:t>向外界</w:t>
      </w:r>
      <w:r w:rsidR="00F202B2" w:rsidRPr="00277D7B">
        <w:rPr>
          <w:rFonts w:hint="eastAsia"/>
        </w:rPr>
        <w:t>詳實</w:t>
      </w:r>
      <w:r w:rsidR="00FD5B33" w:rsidRPr="00277D7B">
        <w:rPr>
          <w:rFonts w:hint="eastAsia"/>
        </w:rPr>
        <w:t>說明</w:t>
      </w:r>
      <w:r w:rsidR="00F202B2" w:rsidRPr="00277D7B">
        <w:rPr>
          <w:rFonts w:hint="eastAsia"/>
        </w:rPr>
        <w:t>緣由與積極</w:t>
      </w:r>
      <w:r w:rsidR="00FD5B33" w:rsidRPr="00277D7B">
        <w:rPr>
          <w:rFonts w:hint="eastAsia"/>
        </w:rPr>
        <w:t>回應</w:t>
      </w:r>
      <w:r w:rsidR="00404C8C" w:rsidRPr="00277D7B">
        <w:rPr>
          <w:rFonts w:hint="eastAsia"/>
        </w:rPr>
        <w:t>之態度</w:t>
      </w:r>
      <w:r w:rsidR="00FD5B33" w:rsidRPr="00277D7B">
        <w:rPr>
          <w:rFonts w:hint="eastAsia"/>
        </w:rPr>
        <w:t>，</w:t>
      </w:r>
      <w:r w:rsidR="00F202B2" w:rsidRPr="00277D7B">
        <w:rPr>
          <w:rFonts w:hint="eastAsia"/>
        </w:rPr>
        <w:t>以避免影響公司形象並對招標案之公正性產生質疑。</w:t>
      </w:r>
    </w:p>
    <w:p w:rsidR="007E1D86" w:rsidRPr="00277D7B" w:rsidRDefault="00BA1F33" w:rsidP="007E0B0D">
      <w:pPr>
        <w:pStyle w:val="a3"/>
        <w:numPr>
          <w:ilvl w:val="1"/>
          <w:numId w:val="1"/>
        </w:numPr>
        <w:rPr>
          <w:b/>
          <w:szCs w:val="32"/>
        </w:rPr>
      </w:pPr>
      <w:r w:rsidRPr="00277D7B">
        <w:rPr>
          <w:rFonts w:hint="eastAsia"/>
          <w:b/>
        </w:rPr>
        <w:t>桃園國際機場為重要的國家門</w:t>
      </w:r>
      <w:r w:rsidRPr="00277D7B">
        <w:rPr>
          <w:b/>
          <w:noProof/>
        </w:rPr>
        <w:t>面</w:t>
      </w:r>
      <w:r w:rsidRPr="00277D7B">
        <w:rPr>
          <w:rFonts w:hint="eastAsia"/>
          <w:b/>
        </w:rPr>
        <w:t>，</w:t>
      </w:r>
      <w:proofErr w:type="gramStart"/>
      <w:r w:rsidRPr="00277D7B">
        <w:rPr>
          <w:rFonts w:hint="eastAsia"/>
          <w:b/>
        </w:rPr>
        <w:t>攸</w:t>
      </w:r>
      <w:proofErr w:type="gramEnd"/>
      <w:r w:rsidRPr="00277D7B">
        <w:rPr>
          <w:rFonts w:hint="eastAsia"/>
          <w:b/>
        </w:rPr>
        <w:t>關國家形象及實力之展現，應有長遠性及整體性規劃</w:t>
      </w:r>
      <w:r w:rsidR="001E0694" w:rsidRPr="00277D7B">
        <w:rPr>
          <w:rFonts w:hint="eastAsia"/>
          <w:b/>
        </w:rPr>
        <w:t>。</w:t>
      </w:r>
      <w:proofErr w:type="gramStart"/>
      <w:r w:rsidR="001E0694" w:rsidRPr="00277D7B">
        <w:rPr>
          <w:rFonts w:hint="eastAsia"/>
          <w:b/>
        </w:rPr>
        <w:t>桃機公司</w:t>
      </w:r>
      <w:proofErr w:type="gramEnd"/>
      <w:r w:rsidRPr="00277D7B">
        <w:rPr>
          <w:rFonts w:hint="eastAsia"/>
          <w:b/>
        </w:rPr>
        <w:t>允宜</w:t>
      </w:r>
      <w:r w:rsidRPr="00277D7B">
        <w:rPr>
          <w:rFonts w:hint="eastAsia"/>
          <w:b/>
        </w:rPr>
        <w:lastRenderedPageBreak/>
        <w:t>持續</w:t>
      </w:r>
      <w:r w:rsidR="00E360D3" w:rsidRPr="00277D7B">
        <w:rPr>
          <w:rFonts w:hint="eastAsia"/>
          <w:b/>
        </w:rPr>
        <w:t>精進</w:t>
      </w:r>
      <w:r w:rsidR="001E0694" w:rsidRPr="00277D7B">
        <w:rPr>
          <w:rFonts w:hint="eastAsia"/>
          <w:b/>
        </w:rPr>
        <w:t>各</w:t>
      </w:r>
      <w:r w:rsidR="00E360D3" w:rsidRPr="00277D7B">
        <w:rPr>
          <w:rFonts w:hint="eastAsia"/>
          <w:b/>
        </w:rPr>
        <w:t>相關作為，以提升機場整體美感及國門形象</w:t>
      </w:r>
      <w:r w:rsidRPr="00277D7B">
        <w:rPr>
          <w:rFonts w:hint="eastAsia"/>
          <w:b/>
        </w:rPr>
        <w:t>。</w:t>
      </w:r>
    </w:p>
    <w:p w:rsidR="001B0CEE" w:rsidRPr="00277D7B" w:rsidRDefault="001B0CEE" w:rsidP="001B0CEE">
      <w:pPr>
        <w:pStyle w:val="2"/>
        <w:numPr>
          <w:ilvl w:val="0"/>
          <w:numId w:val="0"/>
        </w:numPr>
        <w:ind w:left="1021" w:firstLineChars="189" w:firstLine="643"/>
      </w:pPr>
      <w:r w:rsidRPr="00277D7B">
        <w:rPr>
          <w:rFonts w:hAnsi="標楷體" w:hint="eastAsia"/>
        </w:rPr>
        <w:t>桃園國際機場為</w:t>
      </w:r>
      <w:r w:rsidR="005A2E91" w:rsidRPr="00277D7B">
        <w:rPr>
          <w:rFonts w:hAnsi="標楷體" w:hint="eastAsia"/>
        </w:rPr>
        <w:t>重要的</w:t>
      </w:r>
      <w:r w:rsidRPr="00277D7B">
        <w:rPr>
          <w:rFonts w:hAnsi="標楷體" w:hint="eastAsia"/>
        </w:rPr>
        <w:t>國家門</w:t>
      </w:r>
      <w:r w:rsidR="005A2E91" w:rsidRPr="00277D7B">
        <w:rPr>
          <w:noProof/>
        </w:rPr>
        <w:t>面</w:t>
      </w:r>
      <w:r w:rsidRPr="00277D7B">
        <w:rPr>
          <w:rFonts w:hAnsi="標楷體" w:hint="eastAsia"/>
        </w:rPr>
        <w:t>，</w:t>
      </w:r>
      <w:proofErr w:type="gramStart"/>
      <w:r w:rsidRPr="00277D7B">
        <w:rPr>
          <w:rFonts w:hAnsi="標楷體" w:hint="eastAsia"/>
        </w:rPr>
        <w:t>攸</w:t>
      </w:r>
      <w:proofErr w:type="gramEnd"/>
      <w:r w:rsidRPr="00277D7B">
        <w:rPr>
          <w:rFonts w:hAnsi="標楷體" w:hint="eastAsia"/>
        </w:rPr>
        <w:t>關國家形象及實力之展</w:t>
      </w:r>
      <w:r w:rsidR="005A2E91" w:rsidRPr="00277D7B">
        <w:rPr>
          <w:rFonts w:hAnsi="標楷體" w:hint="eastAsia"/>
        </w:rPr>
        <w:t>現</w:t>
      </w:r>
      <w:r w:rsidR="009877A1" w:rsidRPr="00277D7B">
        <w:rPr>
          <w:rFonts w:hAnsi="標楷體" w:hint="eastAsia"/>
        </w:rPr>
        <w:t>，對於整體相關</w:t>
      </w:r>
      <w:r w:rsidR="00AD5ED6" w:rsidRPr="00277D7B">
        <w:rPr>
          <w:rFonts w:hAnsi="標楷體" w:hint="eastAsia"/>
        </w:rPr>
        <w:t>設施及服務之</w:t>
      </w:r>
      <w:r w:rsidR="009877A1" w:rsidRPr="00277D7B">
        <w:rPr>
          <w:rFonts w:hAnsi="標楷體" w:hint="eastAsia"/>
        </w:rPr>
        <w:t>規劃，應有其一致性</w:t>
      </w:r>
      <w:r w:rsidR="00AD5ED6" w:rsidRPr="00277D7B">
        <w:rPr>
          <w:rFonts w:hAnsi="標楷體" w:hint="eastAsia"/>
        </w:rPr>
        <w:t>，讓旅客可以感受各區之調和</w:t>
      </w:r>
      <w:r w:rsidR="00AD5ED6" w:rsidRPr="00277D7B">
        <w:rPr>
          <w:rFonts w:ascii="新細明體" w:eastAsia="新細明體" w:hAnsi="新細明體" w:hint="eastAsia"/>
        </w:rPr>
        <w:t>、</w:t>
      </w:r>
      <w:proofErr w:type="gramStart"/>
      <w:r w:rsidR="00AD5ED6" w:rsidRPr="00277D7B">
        <w:rPr>
          <w:rFonts w:hAnsi="標楷體" w:hint="eastAsia"/>
        </w:rPr>
        <w:t>互映及</w:t>
      </w:r>
      <w:proofErr w:type="gramEnd"/>
      <w:r w:rsidR="00AD5ED6" w:rsidRPr="00277D7B">
        <w:rPr>
          <w:rFonts w:hAnsi="標楷體" w:hint="eastAsia"/>
        </w:rPr>
        <w:t>美感</w:t>
      </w:r>
      <w:r w:rsidR="005A2E91" w:rsidRPr="00277D7B">
        <w:rPr>
          <w:rFonts w:hAnsi="標楷體" w:hint="eastAsia"/>
        </w:rPr>
        <w:t>。</w:t>
      </w:r>
      <w:r w:rsidR="006E7509" w:rsidRPr="00277D7B">
        <w:rPr>
          <w:rFonts w:hAnsi="標楷體" w:hint="eastAsia"/>
        </w:rPr>
        <w:t>旅客入境時經過之空橋至海關區域，除免稅商店及其入境提貨櫃檯係</w:t>
      </w:r>
      <w:r w:rsidR="006E7509" w:rsidRPr="00277D7B">
        <w:rPr>
          <w:rFonts w:hAnsi="標楷體"/>
        </w:rPr>
        <w:t>免稅店</w:t>
      </w:r>
      <w:r w:rsidR="006E7509" w:rsidRPr="00277D7B">
        <w:rPr>
          <w:rFonts w:hAnsi="標楷體" w:hint="eastAsia"/>
        </w:rPr>
        <w:t>招商</w:t>
      </w:r>
      <w:r w:rsidR="006E7509" w:rsidRPr="00277D7B">
        <w:rPr>
          <w:rFonts w:hAnsi="標楷體"/>
        </w:rPr>
        <w:t>案</w:t>
      </w:r>
      <w:r w:rsidR="006E7509" w:rsidRPr="00277D7B">
        <w:rPr>
          <w:rFonts w:hAnsi="標楷體" w:hint="eastAsia"/>
        </w:rPr>
        <w:t>之範圍外，其餘為服務旅客設置之銀行及電信服務櫃檯，雖非</w:t>
      </w:r>
      <w:r w:rsidR="006E7509" w:rsidRPr="00277D7B">
        <w:rPr>
          <w:rFonts w:hAnsi="標楷體"/>
        </w:rPr>
        <w:t>免稅店</w:t>
      </w:r>
      <w:r w:rsidR="006E7509" w:rsidRPr="00277D7B">
        <w:rPr>
          <w:rFonts w:hAnsi="標楷體" w:hint="eastAsia"/>
        </w:rPr>
        <w:t>招商</w:t>
      </w:r>
      <w:r w:rsidR="006E7509" w:rsidRPr="00277D7B">
        <w:rPr>
          <w:rFonts w:hAnsi="標楷體"/>
        </w:rPr>
        <w:t>案</w:t>
      </w:r>
      <w:r w:rsidR="006E7509" w:rsidRPr="00277D7B">
        <w:rPr>
          <w:rFonts w:hAnsi="標楷體" w:hint="eastAsia"/>
        </w:rPr>
        <w:t>之範圍，基於增進</w:t>
      </w:r>
      <w:r w:rsidR="006E7509" w:rsidRPr="00277D7B">
        <w:rPr>
          <w:rFonts w:hint="eastAsia"/>
        </w:rPr>
        <w:t>旅客服務考量</w:t>
      </w:r>
      <w:r w:rsidR="006E7509" w:rsidRPr="00277D7B">
        <w:rPr>
          <w:rFonts w:hAnsi="標楷體" w:hint="eastAsia"/>
        </w:rPr>
        <w:t>，一併履</w:t>
      </w:r>
      <w:proofErr w:type="gramStart"/>
      <w:r w:rsidR="006E7509" w:rsidRPr="00277D7B">
        <w:rPr>
          <w:rFonts w:hAnsi="標楷體" w:hint="eastAsia"/>
        </w:rPr>
        <w:t>勘</w:t>
      </w:r>
      <w:proofErr w:type="gramEnd"/>
      <w:r w:rsidR="006E7509" w:rsidRPr="00277D7B">
        <w:rPr>
          <w:rFonts w:hAnsi="標楷體" w:hint="eastAsia"/>
        </w:rPr>
        <w:t>。</w:t>
      </w:r>
      <w:proofErr w:type="gramStart"/>
      <w:r w:rsidR="006E7509" w:rsidRPr="00277D7B">
        <w:rPr>
          <w:rFonts w:hAnsi="標楷體" w:hint="eastAsia"/>
        </w:rPr>
        <w:t>此外，</w:t>
      </w:r>
      <w:proofErr w:type="gramEnd"/>
      <w:r w:rsidR="005A2E91" w:rsidRPr="00277D7B">
        <w:rPr>
          <w:rFonts w:hAnsi="標楷體" w:hint="eastAsia"/>
        </w:rPr>
        <w:t>為了解</w:t>
      </w:r>
      <w:r w:rsidR="005A2E91" w:rsidRPr="00277D7B">
        <w:rPr>
          <w:rFonts w:hint="eastAsia"/>
        </w:rPr>
        <w:t>以國家門面與提供旅客服務等面向，</w:t>
      </w:r>
      <w:r w:rsidR="005A2E91" w:rsidRPr="00277D7B">
        <w:t>桃園國際機場</w:t>
      </w:r>
      <w:r w:rsidR="005A2E91" w:rsidRPr="00277D7B">
        <w:rPr>
          <w:rFonts w:hint="eastAsia"/>
        </w:rPr>
        <w:t>現狀有無精進空間，本院履</w:t>
      </w:r>
      <w:proofErr w:type="gramStart"/>
      <w:r w:rsidR="005A2E91" w:rsidRPr="00277D7B">
        <w:rPr>
          <w:rFonts w:hint="eastAsia"/>
        </w:rPr>
        <w:t>勘</w:t>
      </w:r>
      <w:proofErr w:type="gramEnd"/>
      <w:r w:rsidR="005A2E91" w:rsidRPr="00277D7B">
        <w:rPr>
          <w:rFonts w:hint="eastAsia"/>
        </w:rPr>
        <w:t>時</w:t>
      </w:r>
      <w:r w:rsidRPr="00277D7B">
        <w:rPr>
          <w:rFonts w:hint="eastAsia"/>
        </w:rPr>
        <w:t>特別邀請</w:t>
      </w:r>
      <w:r w:rsidRPr="00277D7B">
        <w:rPr>
          <w:rFonts w:hint="eastAsia"/>
          <w:noProof/>
          <w:szCs w:val="52"/>
        </w:rPr>
        <w:t>中華大學</w:t>
      </w:r>
      <w:r w:rsidRPr="00277D7B">
        <w:rPr>
          <w:noProof/>
          <w:szCs w:val="52"/>
        </w:rPr>
        <w:t>觀光學院榮譽院長</w:t>
      </w:r>
      <w:r w:rsidRPr="00277D7B">
        <w:rPr>
          <w:rFonts w:hint="eastAsia"/>
        </w:rPr>
        <w:t>蘇成田及</w:t>
      </w:r>
      <w:r w:rsidRPr="00277D7B">
        <w:rPr>
          <w:rFonts w:hint="eastAsia"/>
          <w:noProof/>
          <w:szCs w:val="52"/>
        </w:rPr>
        <w:t>桃園市觀光旅遊局局長楊勝評</w:t>
      </w:r>
      <w:r w:rsidRPr="00277D7B">
        <w:rPr>
          <w:rFonts w:hint="eastAsia"/>
        </w:rPr>
        <w:t>會同履</w:t>
      </w:r>
      <w:proofErr w:type="gramStart"/>
      <w:r w:rsidRPr="00277D7B">
        <w:rPr>
          <w:rFonts w:hint="eastAsia"/>
        </w:rPr>
        <w:t>勘</w:t>
      </w:r>
      <w:proofErr w:type="gramEnd"/>
      <w:r w:rsidR="005A2E91" w:rsidRPr="00277D7B">
        <w:rPr>
          <w:rFonts w:hint="eastAsia"/>
        </w:rPr>
        <w:t>並</w:t>
      </w:r>
      <w:r w:rsidRPr="00277D7B">
        <w:rPr>
          <w:rFonts w:hint="eastAsia"/>
        </w:rPr>
        <w:t>提供意見或建議，</w:t>
      </w:r>
      <w:r w:rsidR="005A2E91" w:rsidRPr="00277D7B">
        <w:rPr>
          <w:rFonts w:hint="eastAsia"/>
        </w:rPr>
        <w:t>綜合</w:t>
      </w:r>
      <w:r w:rsidR="00874A76" w:rsidRPr="00277D7B">
        <w:rPr>
          <w:rFonts w:hint="eastAsia"/>
        </w:rPr>
        <w:t>調查與</w:t>
      </w:r>
      <w:r w:rsidR="005A2E91" w:rsidRPr="00277D7B">
        <w:rPr>
          <w:rFonts w:hint="eastAsia"/>
        </w:rPr>
        <w:t>履</w:t>
      </w:r>
      <w:proofErr w:type="gramStart"/>
      <w:r w:rsidR="005A2E91" w:rsidRPr="00277D7B">
        <w:rPr>
          <w:rFonts w:hint="eastAsia"/>
        </w:rPr>
        <w:t>勘</w:t>
      </w:r>
      <w:proofErr w:type="gramEnd"/>
      <w:r w:rsidR="005A2E91" w:rsidRPr="00277D7B">
        <w:rPr>
          <w:rFonts w:hint="eastAsia"/>
        </w:rPr>
        <w:t>所得，提出下列</w:t>
      </w:r>
      <w:r w:rsidRPr="00277D7B">
        <w:rPr>
          <w:rFonts w:hint="eastAsia"/>
        </w:rPr>
        <w:t>之意見及建議</w:t>
      </w:r>
      <w:r w:rsidR="005A2E91" w:rsidRPr="00277D7B">
        <w:rPr>
          <w:rFonts w:hint="eastAsia"/>
        </w:rPr>
        <w:t>，</w:t>
      </w:r>
      <w:r w:rsidR="00B17689" w:rsidRPr="00277D7B">
        <w:rPr>
          <w:rFonts w:hint="eastAsia"/>
        </w:rPr>
        <w:t>期待可</w:t>
      </w:r>
      <w:proofErr w:type="gramStart"/>
      <w:r w:rsidR="00B17689" w:rsidRPr="00277D7B">
        <w:rPr>
          <w:rFonts w:hint="eastAsia"/>
        </w:rPr>
        <w:t>協助桃機公司</w:t>
      </w:r>
      <w:proofErr w:type="gramEnd"/>
      <w:r w:rsidR="00B17689" w:rsidRPr="00277D7B">
        <w:rPr>
          <w:rFonts w:hint="eastAsia"/>
        </w:rPr>
        <w:t>進一步提升服務品質</w:t>
      </w:r>
      <w:r w:rsidRPr="00277D7B">
        <w:rPr>
          <w:rFonts w:hint="eastAsia"/>
        </w:rPr>
        <w:t>：</w:t>
      </w:r>
    </w:p>
    <w:p w:rsidR="00AC2A24" w:rsidRPr="00277D7B" w:rsidRDefault="00AC2A24" w:rsidP="001B0CEE">
      <w:pPr>
        <w:pStyle w:val="3"/>
      </w:pPr>
      <w:r w:rsidRPr="00277D7B">
        <w:rPr>
          <w:rFonts w:hint="eastAsia"/>
        </w:rPr>
        <w:t>場地</w:t>
      </w:r>
      <w:r w:rsidR="00355509" w:rsidRPr="00277D7B">
        <w:rPr>
          <w:rFonts w:hint="eastAsia"/>
        </w:rPr>
        <w:t>布置</w:t>
      </w:r>
      <w:r w:rsidR="000536D7" w:rsidRPr="00277D7B">
        <w:rPr>
          <w:rFonts w:hint="eastAsia"/>
        </w:rPr>
        <w:t>及展示看板</w:t>
      </w:r>
    </w:p>
    <w:p w:rsidR="00882D14" w:rsidRPr="00277D7B" w:rsidRDefault="00882D14" w:rsidP="00874A76">
      <w:pPr>
        <w:pStyle w:val="4"/>
      </w:pPr>
      <w:r w:rsidRPr="00277D7B">
        <w:rPr>
          <w:rFonts w:hint="eastAsia"/>
        </w:rPr>
        <w:t>桃園機場是國家門戶，各類宣傳看板、圖片、燈箱設置時，要有國門的概念，做內容合宜性的審查。</w:t>
      </w:r>
    </w:p>
    <w:p w:rsidR="00874A76" w:rsidRPr="00277D7B" w:rsidRDefault="00874A76" w:rsidP="00874A76">
      <w:pPr>
        <w:pStyle w:val="4"/>
      </w:pPr>
      <w:r w:rsidRPr="00277D7B">
        <w:rPr>
          <w:rFonts w:hint="eastAsia"/>
        </w:rPr>
        <w:t>機場航廈內部牆面廣告、告示及其他張貼文宣等，應有長遠性及整體性規劃，並建議建立</w:t>
      </w:r>
      <w:r w:rsidRPr="00277D7B">
        <w:t>SOP</w:t>
      </w:r>
      <w:r w:rsidRPr="00277D7B">
        <w:rPr>
          <w:rFonts w:hint="eastAsia"/>
        </w:rPr>
        <w:t>，以維機場整體美感及國門形象。</w:t>
      </w:r>
    </w:p>
    <w:p w:rsidR="00874A76" w:rsidRPr="00277D7B" w:rsidRDefault="00874A76" w:rsidP="00874A76">
      <w:pPr>
        <w:pStyle w:val="4"/>
      </w:pPr>
      <w:r w:rsidRPr="00277D7B">
        <w:rPr>
          <w:rFonts w:hint="eastAsia"/>
        </w:rPr>
        <w:t>財政部關務署</w:t>
      </w:r>
      <w:proofErr w:type="gramStart"/>
      <w:r w:rsidRPr="00277D7B">
        <w:rPr>
          <w:rFonts w:hint="eastAsia"/>
        </w:rPr>
        <w:t>臺</w:t>
      </w:r>
      <w:proofErr w:type="gramEnd"/>
      <w:r w:rsidRPr="00277D7B">
        <w:rPr>
          <w:rFonts w:hint="eastAsia"/>
        </w:rPr>
        <w:t>北關設置應申報看板英譯文字誤</w:t>
      </w:r>
      <w:proofErr w:type="gramStart"/>
      <w:r w:rsidRPr="00277D7B">
        <w:rPr>
          <w:rFonts w:hint="eastAsia"/>
        </w:rPr>
        <w:t>繕</w:t>
      </w:r>
      <w:proofErr w:type="gramEnd"/>
      <w:r w:rsidRPr="00277D7B">
        <w:rPr>
          <w:rFonts w:hint="eastAsia"/>
        </w:rPr>
        <w:t>部分，請</w:t>
      </w:r>
      <w:r w:rsidR="008942C9" w:rsidRPr="00277D7B">
        <w:rPr>
          <w:rFonts w:hint="eastAsia"/>
        </w:rPr>
        <w:t>儘速</w:t>
      </w:r>
      <w:r w:rsidRPr="00277D7B">
        <w:rPr>
          <w:rFonts w:hint="eastAsia"/>
        </w:rPr>
        <w:t>改正。</w:t>
      </w:r>
    </w:p>
    <w:p w:rsidR="00AC2A24" w:rsidRPr="00277D7B" w:rsidRDefault="008942C9" w:rsidP="001B0CEE">
      <w:pPr>
        <w:pStyle w:val="3"/>
      </w:pPr>
      <w:r w:rsidRPr="00277D7B">
        <w:rPr>
          <w:rFonts w:hint="eastAsia"/>
        </w:rPr>
        <w:t>相關服務</w:t>
      </w:r>
      <w:r w:rsidR="00AC2A24" w:rsidRPr="00277D7B">
        <w:rPr>
          <w:rFonts w:hint="eastAsia"/>
        </w:rPr>
        <w:t>設施</w:t>
      </w:r>
    </w:p>
    <w:p w:rsidR="00874A76" w:rsidRPr="00277D7B" w:rsidRDefault="00882D14" w:rsidP="00874A76">
      <w:pPr>
        <w:pStyle w:val="4"/>
      </w:pPr>
      <w:r w:rsidRPr="00277D7B">
        <w:rPr>
          <w:rFonts w:hint="eastAsia"/>
        </w:rPr>
        <w:t>無障礙廁所之標誌應明顯設置。</w:t>
      </w:r>
    </w:p>
    <w:p w:rsidR="00882D14" w:rsidRPr="00277D7B" w:rsidRDefault="00882D14" w:rsidP="00874A76">
      <w:pPr>
        <w:pStyle w:val="4"/>
      </w:pPr>
      <w:r w:rsidRPr="00277D7B">
        <w:rPr>
          <w:rFonts w:hint="eastAsia"/>
        </w:rPr>
        <w:t>建議於行李轉盤區域設置行李暫存區，以提升行李提領效率。</w:t>
      </w:r>
      <w:r w:rsidR="00BF7995" w:rsidRPr="00277D7B">
        <w:rPr>
          <w:rFonts w:hint="eastAsia"/>
        </w:rPr>
        <w:t>安檢區域至證照查驗區域</w:t>
      </w:r>
      <w:proofErr w:type="gramStart"/>
      <w:r w:rsidR="00BF7995" w:rsidRPr="00277D7B">
        <w:rPr>
          <w:rFonts w:hint="eastAsia"/>
        </w:rPr>
        <w:t>中間，</w:t>
      </w:r>
      <w:proofErr w:type="gramEnd"/>
      <w:r w:rsidR="00BF7995" w:rsidRPr="00277D7B">
        <w:rPr>
          <w:rFonts w:hint="eastAsia"/>
        </w:rPr>
        <w:t>建議可考量設置旅客整理隨身行李及衣物之區域。</w:t>
      </w:r>
    </w:p>
    <w:p w:rsidR="00882D14" w:rsidRPr="00277D7B" w:rsidRDefault="00882D14" w:rsidP="00874A76">
      <w:pPr>
        <w:pStyle w:val="4"/>
      </w:pPr>
      <w:r w:rsidRPr="00277D7B">
        <w:rPr>
          <w:rFonts w:hint="eastAsia"/>
        </w:rPr>
        <w:t>為開發穆斯林觀光市場，建立穆斯林友善環境極</w:t>
      </w:r>
      <w:r w:rsidRPr="00277D7B">
        <w:rPr>
          <w:rFonts w:hint="eastAsia"/>
        </w:rPr>
        <w:lastRenderedPageBreak/>
        <w:t>為必要，桃園機場也應積極配合。</w:t>
      </w:r>
    </w:p>
    <w:p w:rsidR="00AC2A24" w:rsidRPr="00277D7B" w:rsidRDefault="00AC2A24" w:rsidP="000536D7">
      <w:pPr>
        <w:pStyle w:val="3"/>
      </w:pPr>
      <w:r w:rsidRPr="00277D7B">
        <w:rPr>
          <w:rFonts w:hint="eastAsia"/>
        </w:rPr>
        <w:t>旅客服務</w:t>
      </w:r>
    </w:p>
    <w:p w:rsidR="001B0CEE" w:rsidRPr="00277D7B" w:rsidRDefault="001B0CEE" w:rsidP="00874A76">
      <w:pPr>
        <w:pStyle w:val="4"/>
      </w:pPr>
      <w:r w:rsidRPr="00277D7B">
        <w:rPr>
          <w:rFonts w:hint="eastAsia"/>
        </w:rPr>
        <w:t>免稅商店營業時間應配合航班起降時間調整，以提供更完善服務。</w:t>
      </w:r>
    </w:p>
    <w:p w:rsidR="00882D14" w:rsidRPr="00277D7B" w:rsidRDefault="001B0CEE" w:rsidP="00882D14">
      <w:pPr>
        <w:pStyle w:val="4"/>
      </w:pPr>
      <w:r w:rsidRPr="00277D7B">
        <w:rPr>
          <w:rFonts w:hint="eastAsia"/>
        </w:rPr>
        <w:t>為利我國新南向政策及觀光發展推動，針對旅客所需之行李運送、</w:t>
      </w:r>
      <w:r w:rsidRPr="00277D7B">
        <w:t>WIFI</w:t>
      </w:r>
      <w:r w:rsidRPr="00277D7B">
        <w:rPr>
          <w:rFonts w:hint="eastAsia"/>
        </w:rPr>
        <w:t>、事先填寫入境表格等服務，</w:t>
      </w:r>
      <w:r w:rsidR="00882D14" w:rsidRPr="00277D7B">
        <w:rPr>
          <w:rFonts w:hint="eastAsia"/>
        </w:rPr>
        <w:t>建議參考日本機場於入境大廳安排志工協助外來旅客填寫入境申請單之作法，</w:t>
      </w:r>
      <w:r w:rsidR="000536D7" w:rsidRPr="00277D7B">
        <w:rPr>
          <w:rFonts w:hint="eastAsia"/>
        </w:rPr>
        <w:t>以加強旅客服務。</w:t>
      </w:r>
    </w:p>
    <w:p w:rsidR="00882D14" w:rsidRPr="00277D7B" w:rsidRDefault="00882D14" w:rsidP="00882D14">
      <w:pPr>
        <w:pStyle w:val="4"/>
      </w:pPr>
      <w:r w:rsidRPr="00277D7B">
        <w:t>日本近年推出在機場推出Hands-free Travel 的服務，給旅客寄放行李及寄</w:t>
      </w:r>
      <w:proofErr w:type="gramStart"/>
      <w:r w:rsidRPr="00277D7B">
        <w:t>送行李至旅館</w:t>
      </w:r>
      <w:proofErr w:type="gramEnd"/>
      <w:r w:rsidRPr="00277D7B">
        <w:t>的便利；韓國今年也提供免費</w:t>
      </w:r>
      <w:proofErr w:type="gramStart"/>
      <w:r w:rsidRPr="00277D7B">
        <w:t>運送到旅</w:t>
      </w:r>
      <w:proofErr w:type="gramEnd"/>
      <w:r w:rsidRPr="00277D7B">
        <w:t>舘的服務。</w:t>
      </w:r>
      <w:r w:rsidR="000536D7" w:rsidRPr="00277D7B">
        <w:rPr>
          <w:rFonts w:hint="eastAsia"/>
        </w:rPr>
        <w:t>建</w:t>
      </w:r>
      <w:proofErr w:type="gramStart"/>
      <w:r w:rsidRPr="00277D7B">
        <w:rPr>
          <w:rFonts w:hint="eastAsia"/>
        </w:rPr>
        <w:t>請桃機公司</w:t>
      </w:r>
      <w:proofErr w:type="gramEnd"/>
      <w:r w:rsidRPr="00277D7B">
        <w:rPr>
          <w:rFonts w:hint="eastAsia"/>
        </w:rPr>
        <w:t>再進一步瞭解</w:t>
      </w:r>
      <w:proofErr w:type="gramStart"/>
      <w:r w:rsidRPr="00277D7B">
        <w:rPr>
          <w:rFonts w:hint="eastAsia"/>
        </w:rPr>
        <w:t>研</w:t>
      </w:r>
      <w:proofErr w:type="gramEnd"/>
      <w:r w:rsidRPr="00277D7B">
        <w:rPr>
          <w:rFonts w:hint="eastAsia"/>
        </w:rPr>
        <w:t>議。</w:t>
      </w:r>
    </w:p>
    <w:p w:rsidR="00882D14" w:rsidRPr="00277D7B" w:rsidRDefault="00AA50F4" w:rsidP="00882D14">
      <w:pPr>
        <w:pStyle w:val="3"/>
      </w:pPr>
      <w:r w:rsidRPr="00277D7B">
        <w:rPr>
          <w:rFonts w:hint="eastAsia"/>
        </w:rPr>
        <w:t>行銷</w:t>
      </w:r>
    </w:p>
    <w:p w:rsidR="000536D7" w:rsidRPr="00277D7B" w:rsidRDefault="001B0CEE" w:rsidP="00AA50F4">
      <w:pPr>
        <w:pStyle w:val="4"/>
        <w:numPr>
          <w:ilvl w:val="0"/>
          <w:numId w:val="0"/>
        </w:numPr>
        <w:ind w:left="1418" w:firstLineChars="208" w:firstLine="708"/>
      </w:pPr>
      <w:r w:rsidRPr="00277D7B">
        <w:rPr>
          <w:rFonts w:hint="eastAsia"/>
        </w:rPr>
        <w:t>桃園市政府樂於</w:t>
      </w:r>
      <w:proofErr w:type="gramStart"/>
      <w:r w:rsidRPr="00277D7B">
        <w:rPr>
          <w:rFonts w:hint="eastAsia"/>
        </w:rPr>
        <w:t>協助桃機公司</w:t>
      </w:r>
      <w:proofErr w:type="gramEnd"/>
      <w:r w:rsidRPr="00277D7B">
        <w:rPr>
          <w:rFonts w:hint="eastAsia"/>
        </w:rPr>
        <w:t>安排臺灣在地文化之藝術展覽或表演活動。建議</w:t>
      </w:r>
      <w:proofErr w:type="gramStart"/>
      <w:r w:rsidRPr="00277D7B">
        <w:rPr>
          <w:rFonts w:hint="eastAsia"/>
        </w:rPr>
        <w:t>桃機公司研擬具整</w:t>
      </w:r>
      <w:proofErr w:type="gramEnd"/>
      <w:r w:rsidRPr="00277D7B">
        <w:rPr>
          <w:rFonts w:hint="eastAsia"/>
        </w:rPr>
        <w:t>體性之機場行銷推廣策略。</w:t>
      </w:r>
    </w:p>
    <w:p w:rsidR="00E25849" w:rsidRPr="00277D7B"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bookmarkEnd w:id="51"/>
      <w:bookmarkEnd w:id="52"/>
      <w:r w:rsidRPr="00277D7B">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277D7B">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36671A" w:rsidRPr="00277D7B" w:rsidRDefault="0036671A" w:rsidP="0036671A">
      <w:pPr>
        <w:pStyle w:val="2"/>
        <w:numPr>
          <w:ilvl w:val="1"/>
          <w:numId w:val="1"/>
        </w:numPr>
        <w:ind w:left="1020" w:hanging="680"/>
      </w:pPr>
      <w:bookmarkStart w:id="77" w:name="_Toc524895649"/>
      <w:bookmarkStart w:id="78" w:name="_Toc524896195"/>
      <w:bookmarkStart w:id="79" w:name="_Toc524896225"/>
      <w:bookmarkStart w:id="80" w:name="_Toc480965010"/>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7"/>
      <w:bookmarkEnd w:id="78"/>
      <w:bookmarkEnd w:id="79"/>
      <w:r w:rsidRPr="00277D7B">
        <w:rPr>
          <w:rFonts w:hint="eastAsia"/>
        </w:rPr>
        <w:t>調查意見</w:t>
      </w:r>
      <w:r w:rsidR="00B23398" w:rsidRPr="00277D7B">
        <w:rPr>
          <w:rFonts w:hint="eastAsia"/>
        </w:rPr>
        <w:t>一至</w:t>
      </w:r>
      <w:r w:rsidR="00303161" w:rsidRPr="00277D7B">
        <w:rPr>
          <w:rFonts w:hint="eastAsia"/>
        </w:rPr>
        <w:t>二</w:t>
      </w:r>
      <w:r w:rsidRPr="00277D7B">
        <w:rPr>
          <w:rFonts w:hint="eastAsia"/>
        </w:rPr>
        <w:t>，</w:t>
      </w:r>
      <w:bookmarkEnd w:id="80"/>
      <w:r w:rsidRPr="00277D7B">
        <w:rPr>
          <w:rFonts w:hint="eastAsia"/>
        </w:rPr>
        <w:t>函請</w:t>
      </w:r>
      <w:r w:rsidR="00BE4409" w:rsidRPr="00277D7B">
        <w:rPr>
          <w:rFonts w:hint="eastAsia"/>
        </w:rPr>
        <w:t>交通部</w:t>
      </w:r>
      <w:r w:rsidRPr="00277D7B">
        <w:rPr>
          <w:rFonts w:hint="eastAsia"/>
        </w:rPr>
        <w:t>檢討</w:t>
      </w:r>
      <w:proofErr w:type="gramStart"/>
      <w:r w:rsidRPr="00277D7B">
        <w:rPr>
          <w:rFonts w:hint="eastAsia"/>
        </w:rPr>
        <w:t>見復。</w:t>
      </w:r>
      <w:proofErr w:type="gramEnd"/>
    </w:p>
    <w:p w:rsidR="00303161" w:rsidRPr="00277D7B" w:rsidRDefault="00303161" w:rsidP="0036671A">
      <w:pPr>
        <w:pStyle w:val="2"/>
        <w:numPr>
          <w:ilvl w:val="1"/>
          <w:numId w:val="1"/>
        </w:numPr>
        <w:ind w:left="1020" w:hanging="680"/>
      </w:pPr>
      <w:r w:rsidRPr="00277D7B">
        <w:rPr>
          <w:rFonts w:hint="eastAsia"/>
        </w:rPr>
        <w:t>調查意見三至四，函請</w:t>
      </w:r>
      <w:r w:rsidRPr="00277D7B">
        <w:t>桃園國際機場股份有限公司</w:t>
      </w:r>
      <w:r w:rsidRPr="00277D7B">
        <w:rPr>
          <w:rFonts w:hint="eastAsia"/>
        </w:rPr>
        <w:t>參處。</w:t>
      </w:r>
    </w:p>
    <w:p w:rsidR="00ED1932" w:rsidRPr="00277D7B" w:rsidRDefault="00487F83" w:rsidP="0036671A">
      <w:pPr>
        <w:pStyle w:val="2"/>
        <w:numPr>
          <w:ilvl w:val="1"/>
          <w:numId w:val="1"/>
        </w:numPr>
        <w:ind w:left="1020" w:hanging="680"/>
      </w:pPr>
      <w:r w:rsidRPr="00277D7B">
        <w:rPr>
          <w:rFonts w:hint="eastAsia"/>
        </w:rPr>
        <w:t>調查意見一，函請經濟部檢討</w:t>
      </w:r>
      <w:proofErr w:type="gramStart"/>
      <w:r w:rsidRPr="00277D7B">
        <w:rPr>
          <w:rFonts w:hint="eastAsia"/>
        </w:rPr>
        <w:t>見復。</w:t>
      </w:r>
      <w:proofErr w:type="gramEnd"/>
    </w:p>
    <w:p w:rsidR="0036671A" w:rsidRPr="00277D7B" w:rsidRDefault="0036671A" w:rsidP="0036671A">
      <w:pPr>
        <w:pStyle w:val="2"/>
        <w:numPr>
          <w:ilvl w:val="1"/>
          <w:numId w:val="1"/>
        </w:numPr>
        <w:ind w:left="1020" w:hanging="680"/>
      </w:pPr>
      <w:bookmarkStart w:id="107" w:name="_Toc480965013"/>
      <w:r w:rsidRPr="00277D7B">
        <w:rPr>
          <w:rFonts w:hint="eastAsia"/>
        </w:rPr>
        <w:t>檢</w:t>
      </w:r>
      <w:proofErr w:type="gramStart"/>
      <w:r w:rsidRPr="00277D7B">
        <w:rPr>
          <w:rFonts w:hint="eastAsia"/>
        </w:rPr>
        <w:t>附派查函</w:t>
      </w:r>
      <w:proofErr w:type="gramEnd"/>
      <w:r w:rsidRPr="00277D7B">
        <w:rPr>
          <w:rFonts w:hint="eastAsia"/>
        </w:rPr>
        <w:t>及相關附件，送請</w:t>
      </w:r>
      <w:r w:rsidR="00BE4409" w:rsidRPr="00277D7B">
        <w:rPr>
          <w:rFonts w:hint="eastAsia"/>
        </w:rPr>
        <w:t>交通</w:t>
      </w:r>
      <w:r w:rsidR="00BE4409" w:rsidRPr="00277D7B">
        <w:rPr>
          <w:rFonts w:hAnsi="標楷體" w:hint="eastAsia"/>
        </w:rPr>
        <w:t>及採購</w:t>
      </w:r>
      <w:r w:rsidR="00487F83" w:rsidRPr="00277D7B">
        <w:rPr>
          <w:rFonts w:ascii="新細明體" w:eastAsia="新細明體" w:hAnsi="新細明體" w:hint="eastAsia"/>
        </w:rPr>
        <w:t>、</w:t>
      </w:r>
      <w:r w:rsidR="00487F83" w:rsidRPr="00277D7B">
        <w:rPr>
          <w:rFonts w:hAnsi="標楷體" w:hint="eastAsia"/>
        </w:rPr>
        <w:t>財政及經濟</w:t>
      </w:r>
      <w:r w:rsidRPr="00277D7B">
        <w:rPr>
          <w:rFonts w:hAnsi="標楷體" w:hint="eastAsia"/>
        </w:rPr>
        <w:t>委員會</w:t>
      </w:r>
      <w:r w:rsidR="00487F83" w:rsidRPr="00277D7B">
        <w:rPr>
          <w:rFonts w:hint="eastAsia"/>
        </w:rPr>
        <w:t>聯席會議處</w:t>
      </w:r>
      <w:r w:rsidRPr="00277D7B">
        <w:rPr>
          <w:rFonts w:hint="eastAsia"/>
        </w:rPr>
        <w:t>理。</w:t>
      </w:r>
      <w:bookmarkEnd w:id="107"/>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E25849" w:rsidRPr="00277D7B" w:rsidRDefault="00E25849" w:rsidP="00ED1963">
      <w:pPr>
        <w:pStyle w:val="ab"/>
        <w:spacing w:beforeLines="150" w:before="685" w:after="0"/>
        <w:ind w:leftChars="1100" w:left="3742"/>
        <w:rPr>
          <w:rFonts w:ascii="Times New Roman" w:hint="eastAsia"/>
          <w:b w:val="0"/>
          <w:bCs/>
          <w:snapToGrid/>
          <w:spacing w:val="0"/>
          <w:kern w:val="0"/>
          <w:sz w:val="40"/>
        </w:rPr>
      </w:pPr>
      <w:r w:rsidRPr="00277D7B">
        <w:rPr>
          <w:rFonts w:hint="eastAsia"/>
          <w:b w:val="0"/>
          <w:bCs/>
          <w:snapToGrid/>
          <w:spacing w:val="12"/>
          <w:kern w:val="0"/>
          <w:sz w:val="40"/>
        </w:rPr>
        <w:t>調查委員：</w:t>
      </w:r>
      <w:r w:rsidR="00277D7B">
        <w:rPr>
          <w:rFonts w:hint="eastAsia"/>
          <w:b w:val="0"/>
          <w:bCs/>
          <w:snapToGrid/>
          <w:spacing w:val="12"/>
          <w:kern w:val="0"/>
          <w:sz w:val="40"/>
        </w:rPr>
        <w:t>張</w:t>
      </w:r>
      <w:r w:rsidR="00277D7B">
        <w:rPr>
          <w:b w:val="0"/>
          <w:bCs/>
          <w:snapToGrid/>
          <w:spacing w:val="12"/>
          <w:kern w:val="0"/>
          <w:sz w:val="40"/>
        </w:rPr>
        <w:t>武修</w:t>
      </w:r>
    </w:p>
    <w:p w:rsidR="00591D01" w:rsidRPr="00277D7B" w:rsidRDefault="00277D7B" w:rsidP="00277D7B">
      <w:pPr>
        <w:pStyle w:val="ab"/>
        <w:spacing w:before="0" w:after="0"/>
        <w:ind w:leftChars="1100" w:left="3742" w:firstLineChars="500" w:firstLine="2221"/>
        <w:rPr>
          <w:rFonts w:hint="eastAsia"/>
          <w:b w:val="0"/>
          <w:bCs/>
          <w:snapToGrid/>
          <w:spacing w:val="12"/>
          <w:kern w:val="0"/>
          <w:sz w:val="40"/>
          <w:szCs w:val="40"/>
        </w:rPr>
      </w:pPr>
      <w:r w:rsidRPr="00277D7B">
        <w:rPr>
          <w:rFonts w:hint="eastAsia"/>
          <w:b w:val="0"/>
          <w:bCs/>
          <w:snapToGrid/>
          <w:spacing w:val="12"/>
          <w:kern w:val="0"/>
          <w:sz w:val="40"/>
          <w:szCs w:val="40"/>
        </w:rPr>
        <w:t>蔡</w:t>
      </w:r>
      <w:r w:rsidRPr="00277D7B">
        <w:rPr>
          <w:b w:val="0"/>
          <w:bCs/>
          <w:snapToGrid/>
          <w:spacing w:val="12"/>
          <w:kern w:val="0"/>
          <w:sz w:val="40"/>
          <w:szCs w:val="40"/>
        </w:rPr>
        <w:t>崇義</w:t>
      </w:r>
    </w:p>
    <w:sectPr w:rsidR="00591D01" w:rsidRPr="00277D7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03C" w:rsidRDefault="0032203C">
      <w:r>
        <w:separator/>
      </w:r>
    </w:p>
  </w:endnote>
  <w:endnote w:type="continuationSeparator" w:id="0">
    <w:p w:rsidR="0032203C" w:rsidRDefault="0032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C28" w:rsidRDefault="00E92C2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77D7B">
      <w:rPr>
        <w:rStyle w:val="ad"/>
        <w:noProof/>
        <w:sz w:val="24"/>
      </w:rPr>
      <w:t>13</w:t>
    </w:r>
    <w:r>
      <w:rPr>
        <w:rStyle w:val="ad"/>
        <w:sz w:val="24"/>
      </w:rPr>
      <w:fldChar w:fldCharType="end"/>
    </w:r>
  </w:p>
  <w:p w:rsidR="00E92C28" w:rsidRDefault="00E92C2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03C" w:rsidRDefault="0032203C">
      <w:r>
        <w:separator/>
      </w:r>
    </w:p>
  </w:footnote>
  <w:footnote w:type="continuationSeparator" w:id="0">
    <w:p w:rsidR="0032203C" w:rsidRDefault="0032203C">
      <w:r>
        <w:continuationSeparator/>
      </w:r>
    </w:p>
  </w:footnote>
  <w:footnote w:id="1">
    <w:p w:rsidR="00E92C28" w:rsidRPr="009F3C35" w:rsidRDefault="00E92C28" w:rsidP="003F39D8">
      <w:pPr>
        <w:pStyle w:val="afe"/>
        <w:ind w:left="154" w:hangingChars="70" w:hanging="154"/>
        <w:jc w:val="both"/>
      </w:pPr>
      <w:r>
        <w:rPr>
          <w:rStyle w:val="aff0"/>
        </w:rPr>
        <w:footnoteRef/>
      </w:r>
      <w:r>
        <w:rPr>
          <w:rFonts w:hint="eastAsia"/>
        </w:rPr>
        <w:t xml:space="preserve"> </w:t>
      </w:r>
      <w:r w:rsidRPr="009F3C35">
        <w:rPr>
          <w:rFonts w:hint="eastAsia"/>
          <w:bCs/>
        </w:rPr>
        <w:t>C區各樓層：2F營業面積：685</w:t>
      </w:r>
      <w:r w:rsidRPr="009F3C35">
        <w:rPr>
          <w:bCs/>
        </w:rPr>
        <w:t xml:space="preserve"> </w:t>
      </w:r>
      <w:r w:rsidRPr="009F3C35">
        <w:rPr>
          <w:rFonts w:hint="eastAsia"/>
          <w:bCs/>
        </w:rPr>
        <w:t>m²，3F營業面積：8</w:t>
      </w:r>
      <w:r w:rsidRPr="009F3C35">
        <w:rPr>
          <w:bCs/>
        </w:rPr>
        <w:t>,</w:t>
      </w:r>
      <w:r w:rsidRPr="009F3C35">
        <w:rPr>
          <w:rFonts w:hint="eastAsia"/>
          <w:bCs/>
        </w:rPr>
        <w:t>050</w:t>
      </w:r>
      <w:r w:rsidRPr="009F3C35">
        <w:rPr>
          <w:bCs/>
        </w:rPr>
        <w:t xml:space="preserve"> </w:t>
      </w:r>
      <w:r w:rsidRPr="009F3C35">
        <w:rPr>
          <w:rFonts w:hint="eastAsia"/>
          <w:bCs/>
        </w:rPr>
        <w:t>m²，3F公共服務面積：4</w:t>
      </w:r>
      <w:r w:rsidRPr="009F3C35">
        <w:rPr>
          <w:bCs/>
        </w:rPr>
        <w:t>,</w:t>
      </w:r>
      <w:r w:rsidRPr="009F3C35">
        <w:rPr>
          <w:rFonts w:hint="eastAsia"/>
          <w:bCs/>
        </w:rPr>
        <w:t>414</w:t>
      </w:r>
      <w:r w:rsidRPr="009F3C35">
        <w:rPr>
          <w:bCs/>
        </w:rPr>
        <w:t xml:space="preserve"> </w:t>
      </w:r>
      <w:r w:rsidRPr="009F3C35">
        <w:rPr>
          <w:rFonts w:hint="eastAsia"/>
          <w:bCs/>
        </w:rPr>
        <w:t>m²，4F餐飲營業區：750</w:t>
      </w:r>
      <w:r w:rsidRPr="009F3C35">
        <w:rPr>
          <w:bCs/>
        </w:rPr>
        <w:t xml:space="preserve"> </w:t>
      </w:r>
      <w:r w:rsidRPr="009F3C35">
        <w:rPr>
          <w:rFonts w:hint="eastAsia"/>
          <w:bCs/>
        </w:rPr>
        <w:t>m²，其餘為</w:t>
      </w:r>
      <w:r w:rsidRPr="009F3C35">
        <w:rPr>
          <w:rFonts w:hAnsi="Arial" w:hint="eastAsia"/>
          <w:kern w:val="32"/>
        </w:rPr>
        <w:t>公共</w:t>
      </w:r>
      <w:r w:rsidRPr="009F3C35">
        <w:rPr>
          <w:rFonts w:hint="eastAsia"/>
          <w:bCs/>
        </w:rPr>
        <w:t>區域。</w:t>
      </w:r>
    </w:p>
  </w:footnote>
  <w:footnote w:id="2">
    <w:p w:rsidR="00E92C28" w:rsidRPr="009F3C35" w:rsidRDefault="00E92C28" w:rsidP="003F39D8">
      <w:pPr>
        <w:pStyle w:val="afe"/>
        <w:ind w:left="154" w:hangingChars="70" w:hanging="154"/>
        <w:jc w:val="both"/>
      </w:pPr>
      <w:r>
        <w:rPr>
          <w:rStyle w:val="aff0"/>
        </w:rPr>
        <w:footnoteRef/>
      </w:r>
      <w:r>
        <w:t xml:space="preserve"> </w:t>
      </w:r>
      <w:r w:rsidRPr="009F3C35">
        <w:rPr>
          <w:rFonts w:hint="eastAsia"/>
          <w:bCs/>
        </w:rPr>
        <w:t>D</w:t>
      </w:r>
      <w:r w:rsidRPr="009F3C35">
        <w:rPr>
          <w:rFonts w:hint="eastAsia"/>
          <w:bCs/>
        </w:rPr>
        <w:t>區各樓層：2F營業面積：</w:t>
      </w:r>
      <w:r w:rsidRPr="009F3C35">
        <w:rPr>
          <w:bCs/>
        </w:rPr>
        <w:t xml:space="preserve">950 </w:t>
      </w:r>
      <w:r w:rsidRPr="009F3C35">
        <w:rPr>
          <w:rFonts w:hint="eastAsia"/>
          <w:bCs/>
        </w:rPr>
        <w:t>m²，3F營業面積：8</w:t>
      </w:r>
      <w:r w:rsidRPr="009F3C35">
        <w:rPr>
          <w:bCs/>
        </w:rPr>
        <w:t xml:space="preserve">,405 </w:t>
      </w:r>
      <w:r w:rsidRPr="009F3C35">
        <w:rPr>
          <w:rFonts w:hint="eastAsia"/>
          <w:bCs/>
        </w:rPr>
        <w:t>m²，3F公共服務面積：4</w:t>
      </w:r>
      <w:r w:rsidRPr="009F3C35">
        <w:rPr>
          <w:bCs/>
        </w:rPr>
        <w:t>,</w:t>
      </w:r>
      <w:r w:rsidRPr="009F3C35">
        <w:rPr>
          <w:rFonts w:hint="eastAsia"/>
          <w:bCs/>
        </w:rPr>
        <w:t>960</w:t>
      </w:r>
      <w:r w:rsidRPr="009F3C35">
        <w:rPr>
          <w:bCs/>
        </w:rPr>
        <w:t xml:space="preserve"> </w:t>
      </w:r>
      <w:r w:rsidRPr="009F3C35">
        <w:rPr>
          <w:rFonts w:hint="eastAsia"/>
          <w:bCs/>
        </w:rPr>
        <w:t>m²，4F餐飲營業區：650</w:t>
      </w:r>
      <w:r w:rsidRPr="009F3C35">
        <w:rPr>
          <w:bCs/>
        </w:rPr>
        <w:t xml:space="preserve"> </w:t>
      </w:r>
      <w:r w:rsidRPr="009F3C35">
        <w:rPr>
          <w:rFonts w:hint="eastAsia"/>
          <w:bCs/>
        </w:rPr>
        <w:t>m²，其餘為公共區域。</w:t>
      </w:r>
    </w:p>
  </w:footnote>
  <w:footnote w:id="3">
    <w:p w:rsidR="00E92C28" w:rsidRDefault="00E92C28" w:rsidP="00F94E11">
      <w:pPr>
        <w:pStyle w:val="afe"/>
        <w:ind w:left="167" w:hangingChars="76" w:hanging="167"/>
        <w:jc w:val="both"/>
      </w:pPr>
      <w:r>
        <w:rPr>
          <w:rStyle w:val="aff0"/>
        </w:rPr>
        <w:footnoteRef/>
      </w:r>
      <w:r>
        <w:t xml:space="preserve"> </w:t>
      </w:r>
      <w:r w:rsidRPr="0075468F">
        <w:rPr>
          <w:rFonts w:hint="eastAsia"/>
        </w:rPr>
        <w:t>「</w:t>
      </w:r>
      <w:r w:rsidRPr="0075468F">
        <w:t>大陸地區人民來</w:t>
      </w:r>
      <w:proofErr w:type="gramStart"/>
      <w:r w:rsidRPr="0075468F">
        <w:t>臺</w:t>
      </w:r>
      <w:proofErr w:type="gramEnd"/>
      <w:r w:rsidRPr="0075468F">
        <w:t>投資許可辦法</w:t>
      </w:r>
      <w:r w:rsidRPr="0075468F">
        <w:rPr>
          <w:rFonts w:hint="eastAsia"/>
        </w:rPr>
        <w:t>」</w:t>
      </w:r>
      <w:r w:rsidRPr="0075468F">
        <w:t>第8</w:t>
      </w:r>
      <w:r w:rsidRPr="0075468F">
        <w:t>條第1項</w:t>
      </w:r>
      <w:r>
        <w:rPr>
          <w:rFonts w:hint="eastAsia"/>
        </w:rPr>
        <w:t>規定：</w:t>
      </w:r>
      <w:r w:rsidRPr="00850B9E">
        <w:rPr>
          <w:rFonts w:hAnsi="標楷體" w:hint="eastAsia"/>
        </w:rPr>
        <w:t>「投資人得投資之業別項目、限額及投資比率，由主管機關會商各中央目的事業主管機關及相關機關擬訂，報行政院核定。」</w:t>
      </w:r>
    </w:p>
  </w:footnote>
  <w:footnote w:id="4">
    <w:p w:rsidR="00E92C28" w:rsidRPr="00424E73" w:rsidRDefault="00E92C28" w:rsidP="00200E2B">
      <w:pPr>
        <w:pStyle w:val="afe"/>
        <w:ind w:left="209" w:hangingChars="95" w:hanging="209"/>
        <w:jc w:val="both"/>
      </w:pPr>
      <w:r>
        <w:rPr>
          <w:rStyle w:val="aff0"/>
        </w:rPr>
        <w:footnoteRef/>
      </w:r>
      <w:r>
        <w:rPr>
          <w:rFonts w:hAnsi="標楷體" w:hint="eastAsia"/>
          <w:color w:val="000000" w:themeColor="text1"/>
          <w:szCs w:val="32"/>
        </w:rPr>
        <w:t xml:space="preserve"> </w:t>
      </w:r>
      <w:r w:rsidRPr="00BE0C99">
        <w:rPr>
          <w:rFonts w:hAnsi="標楷體"/>
          <w:color w:val="000000" w:themeColor="text1"/>
          <w:szCs w:val="32"/>
        </w:rPr>
        <w:t>依據「大陸地區人民來</w:t>
      </w:r>
      <w:proofErr w:type="gramStart"/>
      <w:r w:rsidRPr="00BE0C99">
        <w:rPr>
          <w:rFonts w:hAnsi="標楷體"/>
          <w:color w:val="000000" w:themeColor="text1"/>
          <w:szCs w:val="32"/>
        </w:rPr>
        <w:t>臺</w:t>
      </w:r>
      <w:proofErr w:type="gramEnd"/>
      <w:r w:rsidRPr="00BE0C99">
        <w:rPr>
          <w:rFonts w:hAnsi="標楷體"/>
          <w:color w:val="000000" w:themeColor="text1"/>
          <w:szCs w:val="32"/>
        </w:rPr>
        <w:t>投資(非承攬)公共建設項目」項次一</w:t>
      </w:r>
      <w:r w:rsidRPr="00BE0C99">
        <w:rPr>
          <w:rFonts w:hAnsi="標楷體" w:hint="eastAsia"/>
          <w:color w:val="000000" w:themeColor="text1"/>
          <w:szCs w:val="32"/>
        </w:rPr>
        <w:t>、</w:t>
      </w:r>
      <w:r w:rsidRPr="00BE0C99">
        <w:rPr>
          <w:rFonts w:hAnsi="標楷體"/>
          <w:color w:val="000000" w:themeColor="text1"/>
          <w:szCs w:val="32"/>
        </w:rPr>
        <w:t>民用航空站與其設施限制條件規定：1.須位於航空站</w:t>
      </w:r>
      <w:proofErr w:type="gramStart"/>
      <w:r w:rsidRPr="00BE0C99">
        <w:rPr>
          <w:rFonts w:hAnsi="標楷體"/>
          <w:color w:val="000000" w:themeColor="text1"/>
          <w:szCs w:val="32"/>
        </w:rPr>
        <w:t>陸側且</w:t>
      </w:r>
      <w:proofErr w:type="gramEnd"/>
      <w:r w:rsidRPr="00BE0C99">
        <w:rPr>
          <w:rFonts w:hAnsi="標楷體"/>
          <w:color w:val="000000" w:themeColor="text1"/>
          <w:szCs w:val="32"/>
        </w:rPr>
        <w:t>非涉及管制區者，2.外資(含陸資)持股比率須低於50%，且不得超過臺灣地區最大股東之持股比率。</w:t>
      </w:r>
      <w:proofErr w:type="gramStart"/>
      <w:r w:rsidRPr="00BE0C99">
        <w:rPr>
          <w:rFonts w:hAnsi="標楷體"/>
          <w:color w:val="000000" w:themeColor="text1"/>
          <w:szCs w:val="32"/>
        </w:rPr>
        <w:t>本招商</w:t>
      </w:r>
      <w:proofErr w:type="gramEnd"/>
      <w:r w:rsidRPr="00BE0C99">
        <w:rPr>
          <w:rFonts w:hAnsi="標楷體"/>
          <w:color w:val="000000" w:themeColor="text1"/>
          <w:szCs w:val="32"/>
        </w:rPr>
        <w:t>案之經營範圍係位於航空站管制區範圍內，</w:t>
      </w:r>
      <w:proofErr w:type="gramStart"/>
      <w:r w:rsidRPr="00BE0C99">
        <w:rPr>
          <w:rFonts w:hAnsi="標楷體"/>
          <w:color w:val="000000" w:themeColor="text1"/>
          <w:szCs w:val="32"/>
        </w:rPr>
        <w:t>爰</w:t>
      </w:r>
      <w:proofErr w:type="gramEnd"/>
      <w:r w:rsidRPr="00BE0C99">
        <w:rPr>
          <w:rFonts w:hAnsi="標楷體"/>
          <w:color w:val="000000" w:themeColor="text1"/>
          <w:szCs w:val="32"/>
        </w:rPr>
        <w:t>大陸地區之人民、基金會或企業所投資之公司，不得</w:t>
      </w:r>
      <w:proofErr w:type="gramStart"/>
      <w:r w:rsidRPr="00BE0C99">
        <w:rPr>
          <w:rFonts w:hAnsi="標楷體"/>
          <w:color w:val="000000" w:themeColor="text1"/>
          <w:szCs w:val="32"/>
        </w:rPr>
        <w:t>參與本招商</w:t>
      </w:r>
      <w:proofErr w:type="gramEnd"/>
      <w:r w:rsidRPr="00BE0C99">
        <w:rPr>
          <w:rFonts w:hAnsi="標楷體"/>
          <w:color w:val="000000" w:themeColor="text1"/>
          <w:szCs w:val="32"/>
        </w:rPr>
        <w:t>案之申請。</w:t>
      </w:r>
    </w:p>
  </w:footnote>
  <w:footnote w:id="5">
    <w:p w:rsidR="00E92C28" w:rsidRPr="00037F89" w:rsidRDefault="00E92C28" w:rsidP="00037F89">
      <w:pPr>
        <w:pStyle w:val="afe"/>
        <w:ind w:left="209" w:hangingChars="95" w:hanging="209"/>
        <w:rPr>
          <w:rFonts w:hAnsi="標楷體"/>
        </w:rPr>
      </w:pPr>
      <w:r w:rsidRPr="00037F89">
        <w:rPr>
          <w:rStyle w:val="aff0"/>
          <w:rFonts w:hAnsi="標楷體"/>
        </w:rPr>
        <w:footnoteRef/>
      </w:r>
      <w:r>
        <w:rPr>
          <w:rFonts w:hAnsi="標楷體" w:cs="Helvetica" w:hint="eastAsia"/>
          <w:color w:val="000000"/>
        </w:rPr>
        <w:t xml:space="preserve"> </w:t>
      </w:r>
      <w:r w:rsidRPr="00037F89">
        <w:rPr>
          <w:rFonts w:hAnsi="標楷體" w:cs="Helvetica" w:hint="eastAsia"/>
          <w:color w:val="000000"/>
        </w:rPr>
        <w:t>本辦法所稱投資人，指大陸地區人民、法人、團體、其他機構或其於第三地區投資之公司，依本辦法規定在臺灣地區從事投資行為者。前項所稱第三地區投資之公司，指大陸地區人民、法人、團體或其他機構投資第三地區之公司，且有下列情形之</w:t>
      </w:r>
      <w:proofErr w:type="gramStart"/>
      <w:r w:rsidRPr="00037F89">
        <w:rPr>
          <w:rFonts w:hAnsi="標楷體" w:cs="Helvetica" w:hint="eastAsia"/>
          <w:color w:val="000000"/>
        </w:rPr>
        <w:t>一</w:t>
      </w:r>
      <w:proofErr w:type="gramEnd"/>
      <w:r w:rsidRPr="00037F89">
        <w:rPr>
          <w:rFonts w:hAnsi="標楷體" w:cs="Helvetica" w:hint="eastAsia"/>
          <w:color w:val="000000"/>
        </w:rPr>
        <w:t>者：一、直接或間接持有該第三地區公司股份或出資總額逾百分之</w:t>
      </w:r>
      <w:proofErr w:type="gramStart"/>
      <w:r>
        <w:rPr>
          <w:rFonts w:hAnsi="標楷體" w:cs="Helvetica" w:hint="eastAsia"/>
          <w:color w:val="000000"/>
        </w:rPr>
        <w:t>30</w:t>
      </w:r>
      <w:proofErr w:type="gramEnd"/>
      <w:r w:rsidRPr="00037F89">
        <w:rPr>
          <w:rFonts w:hAnsi="標楷體" w:cs="Helvetica" w:hint="eastAsia"/>
          <w:color w:val="000000"/>
        </w:rPr>
        <w:t>。二、對該第三地區公司具有控制能力。前項第三地區投資之公司在臺灣地區之投資，不適用外國人投資條例之規定。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C16C61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D3672A"/>
    <w:multiLevelType w:val="hybridMultilevel"/>
    <w:tmpl w:val="07328512"/>
    <w:lvl w:ilvl="0" w:tplc="9256752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2346145"/>
    <w:multiLevelType w:val="hybridMultilevel"/>
    <w:tmpl w:val="B1E090B2"/>
    <w:lvl w:ilvl="0" w:tplc="510EEA0E">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3830B21"/>
    <w:multiLevelType w:val="hybridMultilevel"/>
    <w:tmpl w:val="297E1520"/>
    <w:lvl w:ilvl="0" w:tplc="09CADAAA">
      <w:start w:val="1"/>
      <w:numFmt w:val="taiwaneseCountingThousand"/>
      <w:lvlText w:val="（%1）"/>
      <w:lvlJc w:val="left"/>
      <w:pPr>
        <w:ind w:left="1647"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242A9D"/>
    <w:multiLevelType w:val="hybridMultilevel"/>
    <w:tmpl w:val="3EC0D214"/>
    <w:lvl w:ilvl="0" w:tplc="C112515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0927C3"/>
    <w:multiLevelType w:val="hybridMultilevel"/>
    <w:tmpl w:val="067CFCC2"/>
    <w:lvl w:ilvl="0" w:tplc="FF6A3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955DC0"/>
    <w:multiLevelType w:val="hybridMultilevel"/>
    <w:tmpl w:val="B98CAD7C"/>
    <w:lvl w:ilvl="0" w:tplc="EEA8250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FC4B0E"/>
    <w:multiLevelType w:val="hybridMultilevel"/>
    <w:tmpl w:val="47AE5998"/>
    <w:lvl w:ilvl="0" w:tplc="AB8211EC">
      <w:start w:val="1"/>
      <w:numFmt w:val="decimal"/>
      <w:lvlText w:val="%1、"/>
      <w:lvlJc w:val="left"/>
      <w:pPr>
        <w:ind w:left="1005" w:hanging="360"/>
      </w:pPr>
      <w:rPr>
        <w:rFonts w:ascii="Times New Roman" w:eastAsia="標楷體" w:hAnsi="Times New Roman" w:cs="Times New Roman"/>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pStyle w:val="a3"/>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DA2004"/>
    <w:multiLevelType w:val="hybridMultilevel"/>
    <w:tmpl w:val="F2FA09B2"/>
    <w:lvl w:ilvl="0" w:tplc="341A5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DC70E4"/>
    <w:multiLevelType w:val="hybridMultilevel"/>
    <w:tmpl w:val="D91EFAEC"/>
    <w:lvl w:ilvl="0" w:tplc="BB44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0348B0"/>
    <w:multiLevelType w:val="hybridMultilevel"/>
    <w:tmpl w:val="BA4A51DC"/>
    <w:lvl w:ilvl="0" w:tplc="703C271C">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78A76BE7"/>
    <w:multiLevelType w:val="multilevel"/>
    <w:tmpl w:val="748A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2"/>
  </w:num>
  <w:num w:numId="5">
    <w:abstractNumId w:val="8"/>
  </w:num>
  <w:num w:numId="6">
    <w:abstractNumId w:val="13"/>
  </w:num>
  <w:num w:numId="7">
    <w:abstractNumId w:val="1"/>
  </w:num>
  <w:num w:numId="8">
    <w:abstractNumId w:val="14"/>
  </w:num>
  <w:num w:numId="9">
    <w:abstractNumId w:val="11"/>
  </w:num>
  <w:num w:numId="10">
    <w:abstractNumId w:val="3"/>
  </w:num>
  <w:num w:numId="11">
    <w:abstractNumId w:val="16"/>
  </w:num>
  <w:num w:numId="12">
    <w:abstractNumId w:val="7"/>
  </w:num>
  <w:num w:numId="13">
    <w:abstractNumId w:val="15"/>
  </w:num>
  <w:num w:numId="14">
    <w:abstractNumId w:val="10"/>
  </w:num>
  <w:num w:numId="15">
    <w:abstractNumId w:val="4"/>
  </w:num>
  <w:num w:numId="16">
    <w:abstractNumId w:val="17"/>
  </w:num>
  <w:num w:numId="17">
    <w:abstractNumId w:val="1"/>
  </w:num>
  <w:num w:numId="18">
    <w:abstractNumId w:val="1"/>
  </w:num>
  <w:num w:numId="19">
    <w:abstractNumId w:val="1"/>
  </w:num>
  <w:num w:numId="20">
    <w:abstractNumId w:val="1"/>
  </w:num>
  <w:num w:numId="21">
    <w:abstractNumId w:val="1"/>
  </w:num>
  <w:num w:numId="22">
    <w:abstractNumId w:val="9"/>
  </w:num>
  <w:num w:numId="23">
    <w:abstractNumId w:val="1"/>
  </w:num>
  <w:num w:numId="24">
    <w:abstractNumId w:val="1"/>
  </w:num>
  <w:num w:numId="25">
    <w:abstractNumId w:val="1"/>
  </w:num>
  <w:num w:numId="26">
    <w:abstractNumId w:val="5"/>
  </w:num>
  <w:num w:numId="27">
    <w:abstractNumId w:val="6"/>
  </w:num>
  <w:num w:numId="28">
    <w:abstractNumId w:val="1"/>
  </w:num>
  <w:num w:numId="29">
    <w:abstractNumId w:val="1"/>
  </w:num>
  <w:num w:numId="30">
    <w:abstractNumId w:val="18"/>
  </w:num>
  <w:num w:numId="31">
    <w:abstractNumId w:val="1"/>
  </w:num>
  <w:num w:numId="32">
    <w:abstractNumId w:val="1"/>
  </w:num>
  <w:num w:numId="3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252"/>
    <w:rsid w:val="00001E71"/>
    <w:rsid w:val="00003A93"/>
    <w:rsid w:val="00004CB9"/>
    <w:rsid w:val="00006961"/>
    <w:rsid w:val="000112BF"/>
    <w:rsid w:val="00012233"/>
    <w:rsid w:val="0001633E"/>
    <w:rsid w:val="00017318"/>
    <w:rsid w:val="000246F7"/>
    <w:rsid w:val="000300FB"/>
    <w:rsid w:val="0003114D"/>
    <w:rsid w:val="00036930"/>
    <w:rsid w:val="00036D76"/>
    <w:rsid w:val="00037F89"/>
    <w:rsid w:val="00040740"/>
    <w:rsid w:val="000413B2"/>
    <w:rsid w:val="00046AAC"/>
    <w:rsid w:val="000475A3"/>
    <w:rsid w:val="00047AAF"/>
    <w:rsid w:val="000504F6"/>
    <w:rsid w:val="000524F0"/>
    <w:rsid w:val="000536D7"/>
    <w:rsid w:val="000540A7"/>
    <w:rsid w:val="00054580"/>
    <w:rsid w:val="0005460C"/>
    <w:rsid w:val="00056516"/>
    <w:rsid w:val="00057F32"/>
    <w:rsid w:val="00062A25"/>
    <w:rsid w:val="00063B3D"/>
    <w:rsid w:val="00064825"/>
    <w:rsid w:val="00073CB5"/>
    <w:rsid w:val="0007425C"/>
    <w:rsid w:val="00077553"/>
    <w:rsid w:val="00077FE2"/>
    <w:rsid w:val="000836B8"/>
    <w:rsid w:val="000851A2"/>
    <w:rsid w:val="00087ADA"/>
    <w:rsid w:val="0009352E"/>
    <w:rsid w:val="00096B96"/>
    <w:rsid w:val="00097EAF"/>
    <w:rsid w:val="000A2F3F"/>
    <w:rsid w:val="000A48DC"/>
    <w:rsid w:val="000A4BEB"/>
    <w:rsid w:val="000A5B8B"/>
    <w:rsid w:val="000B0B4A"/>
    <w:rsid w:val="000B279A"/>
    <w:rsid w:val="000B61D2"/>
    <w:rsid w:val="000B6DD3"/>
    <w:rsid w:val="000B6EFA"/>
    <w:rsid w:val="000B70A7"/>
    <w:rsid w:val="000B73DD"/>
    <w:rsid w:val="000C0D52"/>
    <w:rsid w:val="000C2D11"/>
    <w:rsid w:val="000C48B1"/>
    <w:rsid w:val="000C495F"/>
    <w:rsid w:val="000D1342"/>
    <w:rsid w:val="000E0DB5"/>
    <w:rsid w:val="000E6431"/>
    <w:rsid w:val="000E7CD8"/>
    <w:rsid w:val="000F0FDF"/>
    <w:rsid w:val="000F1BEF"/>
    <w:rsid w:val="000F21A5"/>
    <w:rsid w:val="000F5CD2"/>
    <w:rsid w:val="000F7775"/>
    <w:rsid w:val="00100258"/>
    <w:rsid w:val="00102B9F"/>
    <w:rsid w:val="001060B3"/>
    <w:rsid w:val="0010745B"/>
    <w:rsid w:val="00110156"/>
    <w:rsid w:val="00111426"/>
    <w:rsid w:val="00112637"/>
    <w:rsid w:val="00112ABC"/>
    <w:rsid w:val="00113C2F"/>
    <w:rsid w:val="00115A7D"/>
    <w:rsid w:val="0012001E"/>
    <w:rsid w:val="00126A55"/>
    <w:rsid w:val="00133F08"/>
    <w:rsid w:val="001345E6"/>
    <w:rsid w:val="001378B0"/>
    <w:rsid w:val="00142E00"/>
    <w:rsid w:val="001445F4"/>
    <w:rsid w:val="0015246C"/>
    <w:rsid w:val="00152793"/>
    <w:rsid w:val="00153B7E"/>
    <w:rsid w:val="001545A9"/>
    <w:rsid w:val="001600B9"/>
    <w:rsid w:val="001610AC"/>
    <w:rsid w:val="001637C7"/>
    <w:rsid w:val="0016480E"/>
    <w:rsid w:val="00170B2A"/>
    <w:rsid w:val="00174297"/>
    <w:rsid w:val="00180E06"/>
    <w:rsid w:val="00181000"/>
    <w:rsid w:val="0018135A"/>
    <w:rsid w:val="001817B3"/>
    <w:rsid w:val="00182F14"/>
    <w:rsid w:val="00183014"/>
    <w:rsid w:val="001929A8"/>
    <w:rsid w:val="00194139"/>
    <w:rsid w:val="001959C2"/>
    <w:rsid w:val="001A0D76"/>
    <w:rsid w:val="001A44E9"/>
    <w:rsid w:val="001A51E3"/>
    <w:rsid w:val="001A7968"/>
    <w:rsid w:val="001B0CEE"/>
    <w:rsid w:val="001B22D0"/>
    <w:rsid w:val="001B2E98"/>
    <w:rsid w:val="001B3483"/>
    <w:rsid w:val="001B3C1E"/>
    <w:rsid w:val="001B4494"/>
    <w:rsid w:val="001B61D5"/>
    <w:rsid w:val="001C0D8B"/>
    <w:rsid w:val="001C0DA8"/>
    <w:rsid w:val="001C5E57"/>
    <w:rsid w:val="001D00C5"/>
    <w:rsid w:val="001D4AD7"/>
    <w:rsid w:val="001D5253"/>
    <w:rsid w:val="001E0694"/>
    <w:rsid w:val="001E0D8A"/>
    <w:rsid w:val="001E1D60"/>
    <w:rsid w:val="001E4A58"/>
    <w:rsid w:val="001E664F"/>
    <w:rsid w:val="001E67BA"/>
    <w:rsid w:val="001E74C2"/>
    <w:rsid w:val="001F4F82"/>
    <w:rsid w:val="001F5A48"/>
    <w:rsid w:val="001F6260"/>
    <w:rsid w:val="001F711F"/>
    <w:rsid w:val="00200007"/>
    <w:rsid w:val="00200E2B"/>
    <w:rsid w:val="002030A5"/>
    <w:rsid w:val="00203131"/>
    <w:rsid w:val="0021057E"/>
    <w:rsid w:val="00212E88"/>
    <w:rsid w:val="00213C9C"/>
    <w:rsid w:val="00213DB3"/>
    <w:rsid w:val="0022009E"/>
    <w:rsid w:val="00222D07"/>
    <w:rsid w:val="00223241"/>
    <w:rsid w:val="0022425C"/>
    <w:rsid w:val="002246DE"/>
    <w:rsid w:val="0022767D"/>
    <w:rsid w:val="0023324D"/>
    <w:rsid w:val="0024527D"/>
    <w:rsid w:val="00252BC4"/>
    <w:rsid w:val="00254014"/>
    <w:rsid w:val="00254B39"/>
    <w:rsid w:val="0026504D"/>
    <w:rsid w:val="00273880"/>
    <w:rsid w:val="00273A2F"/>
    <w:rsid w:val="00274EA4"/>
    <w:rsid w:val="00277D7B"/>
    <w:rsid w:val="00280986"/>
    <w:rsid w:val="00281ECE"/>
    <w:rsid w:val="002831C7"/>
    <w:rsid w:val="00283D1D"/>
    <w:rsid w:val="002840C6"/>
    <w:rsid w:val="002852A6"/>
    <w:rsid w:val="00295174"/>
    <w:rsid w:val="00296172"/>
    <w:rsid w:val="00296B92"/>
    <w:rsid w:val="002A2C22"/>
    <w:rsid w:val="002A2D1E"/>
    <w:rsid w:val="002A5587"/>
    <w:rsid w:val="002B02EB"/>
    <w:rsid w:val="002B1CF4"/>
    <w:rsid w:val="002B31AB"/>
    <w:rsid w:val="002B5523"/>
    <w:rsid w:val="002C0602"/>
    <w:rsid w:val="002C217E"/>
    <w:rsid w:val="002C64A8"/>
    <w:rsid w:val="002D4A1D"/>
    <w:rsid w:val="002D547D"/>
    <w:rsid w:val="002D5C16"/>
    <w:rsid w:val="002E75CE"/>
    <w:rsid w:val="002F2476"/>
    <w:rsid w:val="002F3DFF"/>
    <w:rsid w:val="002F5E05"/>
    <w:rsid w:val="00300D25"/>
    <w:rsid w:val="00303161"/>
    <w:rsid w:val="0030378F"/>
    <w:rsid w:val="00306F44"/>
    <w:rsid w:val="00307A76"/>
    <w:rsid w:val="00310FE9"/>
    <w:rsid w:val="003121EC"/>
    <w:rsid w:val="00315A16"/>
    <w:rsid w:val="00317053"/>
    <w:rsid w:val="00317271"/>
    <w:rsid w:val="0032109C"/>
    <w:rsid w:val="003212EE"/>
    <w:rsid w:val="0032203C"/>
    <w:rsid w:val="00322B45"/>
    <w:rsid w:val="00323809"/>
    <w:rsid w:val="00323D41"/>
    <w:rsid w:val="003240D4"/>
    <w:rsid w:val="00325414"/>
    <w:rsid w:val="00325A78"/>
    <w:rsid w:val="00327C26"/>
    <w:rsid w:val="003302F1"/>
    <w:rsid w:val="0034470E"/>
    <w:rsid w:val="00346A2C"/>
    <w:rsid w:val="00346F0A"/>
    <w:rsid w:val="00352DB0"/>
    <w:rsid w:val="00353889"/>
    <w:rsid w:val="00355509"/>
    <w:rsid w:val="00361063"/>
    <w:rsid w:val="0036407B"/>
    <w:rsid w:val="0036671A"/>
    <w:rsid w:val="0037094A"/>
    <w:rsid w:val="00370BEF"/>
    <w:rsid w:val="00371ED3"/>
    <w:rsid w:val="00372FFC"/>
    <w:rsid w:val="00373DB7"/>
    <w:rsid w:val="003757A4"/>
    <w:rsid w:val="00376BDF"/>
    <w:rsid w:val="0037728A"/>
    <w:rsid w:val="0037768C"/>
    <w:rsid w:val="00380B7D"/>
    <w:rsid w:val="00381A99"/>
    <w:rsid w:val="003823FF"/>
    <w:rsid w:val="003829C2"/>
    <w:rsid w:val="003830B2"/>
    <w:rsid w:val="00384724"/>
    <w:rsid w:val="003878EC"/>
    <w:rsid w:val="00387EE4"/>
    <w:rsid w:val="003919B7"/>
    <w:rsid w:val="00391D57"/>
    <w:rsid w:val="00391EBD"/>
    <w:rsid w:val="00392292"/>
    <w:rsid w:val="00394F45"/>
    <w:rsid w:val="0039670E"/>
    <w:rsid w:val="003A5927"/>
    <w:rsid w:val="003B0D36"/>
    <w:rsid w:val="003B1017"/>
    <w:rsid w:val="003B3C07"/>
    <w:rsid w:val="003B6081"/>
    <w:rsid w:val="003B6775"/>
    <w:rsid w:val="003C443B"/>
    <w:rsid w:val="003C5FE2"/>
    <w:rsid w:val="003C76DE"/>
    <w:rsid w:val="003D05FB"/>
    <w:rsid w:val="003D1B16"/>
    <w:rsid w:val="003D302E"/>
    <w:rsid w:val="003D45BF"/>
    <w:rsid w:val="003D508A"/>
    <w:rsid w:val="003D537F"/>
    <w:rsid w:val="003D7B75"/>
    <w:rsid w:val="003E0208"/>
    <w:rsid w:val="003E0951"/>
    <w:rsid w:val="003E1C05"/>
    <w:rsid w:val="003E4B57"/>
    <w:rsid w:val="003F27E1"/>
    <w:rsid w:val="003F39D8"/>
    <w:rsid w:val="003F437A"/>
    <w:rsid w:val="003F5C2B"/>
    <w:rsid w:val="003F772A"/>
    <w:rsid w:val="00400987"/>
    <w:rsid w:val="00402240"/>
    <w:rsid w:val="004023E9"/>
    <w:rsid w:val="004025E3"/>
    <w:rsid w:val="004030D5"/>
    <w:rsid w:val="0040454A"/>
    <w:rsid w:val="00404C8C"/>
    <w:rsid w:val="00406D01"/>
    <w:rsid w:val="004072FE"/>
    <w:rsid w:val="00413F83"/>
    <w:rsid w:val="0041490C"/>
    <w:rsid w:val="004155CE"/>
    <w:rsid w:val="00416191"/>
    <w:rsid w:val="00416721"/>
    <w:rsid w:val="00416F28"/>
    <w:rsid w:val="00420B03"/>
    <w:rsid w:val="00421EF0"/>
    <w:rsid w:val="004224FA"/>
    <w:rsid w:val="004231F3"/>
    <w:rsid w:val="00423D07"/>
    <w:rsid w:val="00424175"/>
    <w:rsid w:val="00424E73"/>
    <w:rsid w:val="00427936"/>
    <w:rsid w:val="00431411"/>
    <w:rsid w:val="00431B50"/>
    <w:rsid w:val="00432144"/>
    <w:rsid w:val="00432E2D"/>
    <w:rsid w:val="00433398"/>
    <w:rsid w:val="004376FE"/>
    <w:rsid w:val="0044346F"/>
    <w:rsid w:val="0045217C"/>
    <w:rsid w:val="00453FF6"/>
    <w:rsid w:val="0045701E"/>
    <w:rsid w:val="004635EA"/>
    <w:rsid w:val="00463BF0"/>
    <w:rsid w:val="0046520A"/>
    <w:rsid w:val="0046600B"/>
    <w:rsid w:val="004672AB"/>
    <w:rsid w:val="004714FE"/>
    <w:rsid w:val="004745DD"/>
    <w:rsid w:val="00476348"/>
    <w:rsid w:val="0047715F"/>
    <w:rsid w:val="00477BAA"/>
    <w:rsid w:val="00480A98"/>
    <w:rsid w:val="00481F1E"/>
    <w:rsid w:val="00487F83"/>
    <w:rsid w:val="00491B7F"/>
    <w:rsid w:val="00495053"/>
    <w:rsid w:val="004A140C"/>
    <w:rsid w:val="004A1F59"/>
    <w:rsid w:val="004A29BE"/>
    <w:rsid w:val="004A3225"/>
    <w:rsid w:val="004A33EE"/>
    <w:rsid w:val="004A3AA8"/>
    <w:rsid w:val="004B0846"/>
    <w:rsid w:val="004B13C7"/>
    <w:rsid w:val="004B3EE6"/>
    <w:rsid w:val="004B76DE"/>
    <w:rsid w:val="004B778F"/>
    <w:rsid w:val="004C0609"/>
    <w:rsid w:val="004D141F"/>
    <w:rsid w:val="004D2742"/>
    <w:rsid w:val="004D5EBE"/>
    <w:rsid w:val="004D6310"/>
    <w:rsid w:val="004E0062"/>
    <w:rsid w:val="004E05A1"/>
    <w:rsid w:val="004E35D2"/>
    <w:rsid w:val="004E506A"/>
    <w:rsid w:val="004E6DB4"/>
    <w:rsid w:val="004E6F29"/>
    <w:rsid w:val="004F472A"/>
    <w:rsid w:val="004F51C4"/>
    <w:rsid w:val="004F5E57"/>
    <w:rsid w:val="004F6710"/>
    <w:rsid w:val="00500C3E"/>
    <w:rsid w:val="00500F3C"/>
    <w:rsid w:val="00500FFC"/>
    <w:rsid w:val="00502849"/>
    <w:rsid w:val="00504334"/>
    <w:rsid w:val="0050498D"/>
    <w:rsid w:val="005104D7"/>
    <w:rsid w:val="00510B9E"/>
    <w:rsid w:val="00511771"/>
    <w:rsid w:val="00512DC0"/>
    <w:rsid w:val="00516C00"/>
    <w:rsid w:val="00520BD3"/>
    <w:rsid w:val="005230B5"/>
    <w:rsid w:val="0053373F"/>
    <w:rsid w:val="005339C1"/>
    <w:rsid w:val="00534429"/>
    <w:rsid w:val="00535524"/>
    <w:rsid w:val="00536BC2"/>
    <w:rsid w:val="0054165F"/>
    <w:rsid w:val="005425E1"/>
    <w:rsid w:val="005427C5"/>
    <w:rsid w:val="00542CF6"/>
    <w:rsid w:val="0054536C"/>
    <w:rsid w:val="00545883"/>
    <w:rsid w:val="00553C03"/>
    <w:rsid w:val="00556C72"/>
    <w:rsid w:val="00563692"/>
    <w:rsid w:val="005637FC"/>
    <w:rsid w:val="00564B7F"/>
    <w:rsid w:val="00567376"/>
    <w:rsid w:val="00571679"/>
    <w:rsid w:val="00571970"/>
    <w:rsid w:val="00582FF2"/>
    <w:rsid w:val="005844E7"/>
    <w:rsid w:val="00584CFC"/>
    <w:rsid w:val="005901D3"/>
    <w:rsid w:val="005908B8"/>
    <w:rsid w:val="00591D01"/>
    <w:rsid w:val="005921F5"/>
    <w:rsid w:val="00593E2A"/>
    <w:rsid w:val="0059512E"/>
    <w:rsid w:val="0059669B"/>
    <w:rsid w:val="005A2E91"/>
    <w:rsid w:val="005A39A0"/>
    <w:rsid w:val="005A5E7B"/>
    <w:rsid w:val="005A6DD2"/>
    <w:rsid w:val="005A7EC5"/>
    <w:rsid w:val="005B12B5"/>
    <w:rsid w:val="005B41B4"/>
    <w:rsid w:val="005C1D72"/>
    <w:rsid w:val="005C3111"/>
    <w:rsid w:val="005C385D"/>
    <w:rsid w:val="005D3B20"/>
    <w:rsid w:val="005D74A7"/>
    <w:rsid w:val="005E1571"/>
    <w:rsid w:val="005E4759"/>
    <w:rsid w:val="005E5C68"/>
    <w:rsid w:val="005E65C0"/>
    <w:rsid w:val="005E6923"/>
    <w:rsid w:val="005F0390"/>
    <w:rsid w:val="005F2C6F"/>
    <w:rsid w:val="005F4088"/>
    <w:rsid w:val="005F776E"/>
    <w:rsid w:val="00605492"/>
    <w:rsid w:val="006072CD"/>
    <w:rsid w:val="00607E5C"/>
    <w:rsid w:val="00612023"/>
    <w:rsid w:val="00613578"/>
    <w:rsid w:val="006135BB"/>
    <w:rsid w:val="00614190"/>
    <w:rsid w:val="006218FB"/>
    <w:rsid w:val="00622A99"/>
    <w:rsid w:val="00622E67"/>
    <w:rsid w:val="00626B57"/>
    <w:rsid w:val="00626EDC"/>
    <w:rsid w:val="006373DB"/>
    <w:rsid w:val="00637618"/>
    <w:rsid w:val="006407F4"/>
    <w:rsid w:val="00644322"/>
    <w:rsid w:val="0064451B"/>
    <w:rsid w:val="00646799"/>
    <w:rsid w:val="006470EC"/>
    <w:rsid w:val="00650E35"/>
    <w:rsid w:val="0065248A"/>
    <w:rsid w:val="006542D6"/>
    <w:rsid w:val="0065598E"/>
    <w:rsid w:val="00655AF2"/>
    <w:rsid w:val="00655BC5"/>
    <w:rsid w:val="006568BE"/>
    <w:rsid w:val="0066025D"/>
    <w:rsid w:val="0066091A"/>
    <w:rsid w:val="00661143"/>
    <w:rsid w:val="00662C52"/>
    <w:rsid w:val="00664756"/>
    <w:rsid w:val="00666DAC"/>
    <w:rsid w:val="00674A18"/>
    <w:rsid w:val="00674D7B"/>
    <w:rsid w:val="006754F8"/>
    <w:rsid w:val="006773EC"/>
    <w:rsid w:val="006774F7"/>
    <w:rsid w:val="00680504"/>
    <w:rsid w:val="00681CD9"/>
    <w:rsid w:val="00683E30"/>
    <w:rsid w:val="00684352"/>
    <w:rsid w:val="00687024"/>
    <w:rsid w:val="00692400"/>
    <w:rsid w:val="00695E22"/>
    <w:rsid w:val="006A2BCB"/>
    <w:rsid w:val="006A2E9D"/>
    <w:rsid w:val="006A6933"/>
    <w:rsid w:val="006B0367"/>
    <w:rsid w:val="006B0C9A"/>
    <w:rsid w:val="006B4781"/>
    <w:rsid w:val="006B7093"/>
    <w:rsid w:val="006B7417"/>
    <w:rsid w:val="006C283D"/>
    <w:rsid w:val="006D0DF6"/>
    <w:rsid w:val="006D3691"/>
    <w:rsid w:val="006E1304"/>
    <w:rsid w:val="006E42D8"/>
    <w:rsid w:val="006E5EF0"/>
    <w:rsid w:val="006E7509"/>
    <w:rsid w:val="006F3563"/>
    <w:rsid w:val="006F42B9"/>
    <w:rsid w:val="006F4B82"/>
    <w:rsid w:val="006F6103"/>
    <w:rsid w:val="007042B5"/>
    <w:rsid w:val="00704E00"/>
    <w:rsid w:val="007071A2"/>
    <w:rsid w:val="00720149"/>
    <w:rsid w:val="007209E7"/>
    <w:rsid w:val="00720FCD"/>
    <w:rsid w:val="00721E13"/>
    <w:rsid w:val="0072235E"/>
    <w:rsid w:val="00726182"/>
    <w:rsid w:val="00727635"/>
    <w:rsid w:val="00727804"/>
    <w:rsid w:val="00727D6A"/>
    <w:rsid w:val="00732329"/>
    <w:rsid w:val="007337CA"/>
    <w:rsid w:val="00734CE4"/>
    <w:rsid w:val="00735123"/>
    <w:rsid w:val="00741837"/>
    <w:rsid w:val="007453E6"/>
    <w:rsid w:val="007459AC"/>
    <w:rsid w:val="007502C6"/>
    <w:rsid w:val="0075468F"/>
    <w:rsid w:val="00756D8E"/>
    <w:rsid w:val="00757D08"/>
    <w:rsid w:val="00763780"/>
    <w:rsid w:val="007664A2"/>
    <w:rsid w:val="00772FC0"/>
    <w:rsid w:val="0077309D"/>
    <w:rsid w:val="0077429A"/>
    <w:rsid w:val="007762C4"/>
    <w:rsid w:val="007774EE"/>
    <w:rsid w:val="00781822"/>
    <w:rsid w:val="00783F21"/>
    <w:rsid w:val="00787159"/>
    <w:rsid w:val="0079043A"/>
    <w:rsid w:val="00791668"/>
    <w:rsid w:val="00791A28"/>
    <w:rsid w:val="00791AA1"/>
    <w:rsid w:val="00791EC7"/>
    <w:rsid w:val="007A3384"/>
    <w:rsid w:val="007A3793"/>
    <w:rsid w:val="007A7E86"/>
    <w:rsid w:val="007B1344"/>
    <w:rsid w:val="007B34A0"/>
    <w:rsid w:val="007C1BA2"/>
    <w:rsid w:val="007C2B48"/>
    <w:rsid w:val="007D20E9"/>
    <w:rsid w:val="007D7881"/>
    <w:rsid w:val="007D7E3A"/>
    <w:rsid w:val="007E0B0D"/>
    <w:rsid w:val="007E0E10"/>
    <w:rsid w:val="007E1D86"/>
    <w:rsid w:val="007E283A"/>
    <w:rsid w:val="007E4768"/>
    <w:rsid w:val="007E58FF"/>
    <w:rsid w:val="007E777B"/>
    <w:rsid w:val="007F2070"/>
    <w:rsid w:val="008053F5"/>
    <w:rsid w:val="00807AF7"/>
    <w:rsid w:val="00810198"/>
    <w:rsid w:val="00810CC6"/>
    <w:rsid w:val="00815DA8"/>
    <w:rsid w:val="00816E43"/>
    <w:rsid w:val="00820A78"/>
    <w:rsid w:val="00820CEB"/>
    <w:rsid w:val="00820E51"/>
    <w:rsid w:val="0082194D"/>
    <w:rsid w:val="008221F9"/>
    <w:rsid w:val="00826EF5"/>
    <w:rsid w:val="00830D48"/>
    <w:rsid w:val="00831693"/>
    <w:rsid w:val="0083315B"/>
    <w:rsid w:val="0083428C"/>
    <w:rsid w:val="00840104"/>
    <w:rsid w:val="00840C1F"/>
    <w:rsid w:val="00841FC5"/>
    <w:rsid w:val="00845709"/>
    <w:rsid w:val="00847144"/>
    <w:rsid w:val="008502B3"/>
    <w:rsid w:val="00850B9E"/>
    <w:rsid w:val="008576BD"/>
    <w:rsid w:val="00860463"/>
    <w:rsid w:val="00862E4C"/>
    <w:rsid w:val="00867768"/>
    <w:rsid w:val="00871ABB"/>
    <w:rsid w:val="008733DA"/>
    <w:rsid w:val="008738B1"/>
    <w:rsid w:val="00874A76"/>
    <w:rsid w:val="00880154"/>
    <w:rsid w:val="00882D14"/>
    <w:rsid w:val="008850E4"/>
    <w:rsid w:val="008939AB"/>
    <w:rsid w:val="008942C9"/>
    <w:rsid w:val="008956DE"/>
    <w:rsid w:val="00896A30"/>
    <w:rsid w:val="008973A7"/>
    <w:rsid w:val="008A1112"/>
    <w:rsid w:val="008A12F5"/>
    <w:rsid w:val="008A507C"/>
    <w:rsid w:val="008A6F6D"/>
    <w:rsid w:val="008A7CD0"/>
    <w:rsid w:val="008B1013"/>
    <w:rsid w:val="008B1587"/>
    <w:rsid w:val="008B1B01"/>
    <w:rsid w:val="008B36CB"/>
    <w:rsid w:val="008B3BCD"/>
    <w:rsid w:val="008B6DF8"/>
    <w:rsid w:val="008B7FE3"/>
    <w:rsid w:val="008C106C"/>
    <w:rsid w:val="008C10F1"/>
    <w:rsid w:val="008C1926"/>
    <w:rsid w:val="008C1E99"/>
    <w:rsid w:val="008C275D"/>
    <w:rsid w:val="008C666E"/>
    <w:rsid w:val="008D39DE"/>
    <w:rsid w:val="008D64AB"/>
    <w:rsid w:val="008D7B17"/>
    <w:rsid w:val="008E0085"/>
    <w:rsid w:val="008E1E77"/>
    <w:rsid w:val="008E2AA6"/>
    <w:rsid w:val="008E311B"/>
    <w:rsid w:val="008F02B8"/>
    <w:rsid w:val="008F46E7"/>
    <w:rsid w:val="008F6F0B"/>
    <w:rsid w:val="009076C5"/>
    <w:rsid w:val="00907BA7"/>
    <w:rsid w:val="0091064E"/>
    <w:rsid w:val="00911FC5"/>
    <w:rsid w:val="009142C8"/>
    <w:rsid w:val="00916DBD"/>
    <w:rsid w:val="00922807"/>
    <w:rsid w:val="00923E18"/>
    <w:rsid w:val="00926536"/>
    <w:rsid w:val="00931A10"/>
    <w:rsid w:val="009348AA"/>
    <w:rsid w:val="009361F6"/>
    <w:rsid w:val="0094031A"/>
    <w:rsid w:val="009471F1"/>
    <w:rsid w:val="00947967"/>
    <w:rsid w:val="00955201"/>
    <w:rsid w:val="009570A1"/>
    <w:rsid w:val="00964090"/>
    <w:rsid w:val="00965200"/>
    <w:rsid w:val="009668B3"/>
    <w:rsid w:val="00971471"/>
    <w:rsid w:val="009802C3"/>
    <w:rsid w:val="00980865"/>
    <w:rsid w:val="00982CCE"/>
    <w:rsid w:val="009849C2"/>
    <w:rsid w:val="00984D24"/>
    <w:rsid w:val="009858EB"/>
    <w:rsid w:val="009873FB"/>
    <w:rsid w:val="009877A1"/>
    <w:rsid w:val="00993697"/>
    <w:rsid w:val="0099731F"/>
    <w:rsid w:val="00997711"/>
    <w:rsid w:val="009A3F47"/>
    <w:rsid w:val="009A5227"/>
    <w:rsid w:val="009A7A31"/>
    <w:rsid w:val="009B0046"/>
    <w:rsid w:val="009B754E"/>
    <w:rsid w:val="009C1440"/>
    <w:rsid w:val="009C2107"/>
    <w:rsid w:val="009C335F"/>
    <w:rsid w:val="009C39ED"/>
    <w:rsid w:val="009C5D9E"/>
    <w:rsid w:val="009D2347"/>
    <w:rsid w:val="009D2C3E"/>
    <w:rsid w:val="009D60AD"/>
    <w:rsid w:val="009E0625"/>
    <w:rsid w:val="009E3034"/>
    <w:rsid w:val="009E4BDA"/>
    <w:rsid w:val="009E549F"/>
    <w:rsid w:val="009F278A"/>
    <w:rsid w:val="009F28A8"/>
    <w:rsid w:val="009F3C35"/>
    <w:rsid w:val="009F473E"/>
    <w:rsid w:val="009F682A"/>
    <w:rsid w:val="00A022BE"/>
    <w:rsid w:val="00A07916"/>
    <w:rsid w:val="00A07B4B"/>
    <w:rsid w:val="00A11480"/>
    <w:rsid w:val="00A1211D"/>
    <w:rsid w:val="00A24C95"/>
    <w:rsid w:val="00A2599A"/>
    <w:rsid w:val="00A25C1D"/>
    <w:rsid w:val="00A26094"/>
    <w:rsid w:val="00A301BF"/>
    <w:rsid w:val="00A302B2"/>
    <w:rsid w:val="00A32348"/>
    <w:rsid w:val="00A331B4"/>
    <w:rsid w:val="00A3484E"/>
    <w:rsid w:val="00A356D3"/>
    <w:rsid w:val="00A36ADA"/>
    <w:rsid w:val="00A37D91"/>
    <w:rsid w:val="00A438D8"/>
    <w:rsid w:val="00A4449E"/>
    <w:rsid w:val="00A456A0"/>
    <w:rsid w:val="00A473F5"/>
    <w:rsid w:val="00A51F9D"/>
    <w:rsid w:val="00A52CEF"/>
    <w:rsid w:val="00A5416A"/>
    <w:rsid w:val="00A570BD"/>
    <w:rsid w:val="00A639F4"/>
    <w:rsid w:val="00A76731"/>
    <w:rsid w:val="00A803FB"/>
    <w:rsid w:val="00A8059C"/>
    <w:rsid w:val="00A81A32"/>
    <w:rsid w:val="00A8255C"/>
    <w:rsid w:val="00A835BD"/>
    <w:rsid w:val="00A86781"/>
    <w:rsid w:val="00A9128A"/>
    <w:rsid w:val="00A9323A"/>
    <w:rsid w:val="00A978AB"/>
    <w:rsid w:val="00A97B15"/>
    <w:rsid w:val="00AA42D5"/>
    <w:rsid w:val="00AA4456"/>
    <w:rsid w:val="00AA50F4"/>
    <w:rsid w:val="00AB1AD9"/>
    <w:rsid w:val="00AB2FAB"/>
    <w:rsid w:val="00AB5C14"/>
    <w:rsid w:val="00AC12DA"/>
    <w:rsid w:val="00AC1614"/>
    <w:rsid w:val="00AC1EE7"/>
    <w:rsid w:val="00AC2A24"/>
    <w:rsid w:val="00AC333F"/>
    <w:rsid w:val="00AC585C"/>
    <w:rsid w:val="00AC615B"/>
    <w:rsid w:val="00AD1925"/>
    <w:rsid w:val="00AD19A5"/>
    <w:rsid w:val="00AD5E07"/>
    <w:rsid w:val="00AD5ED6"/>
    <w:rsid w:val="00AD7A17"/>
    <w:rsid w:val="00AE067D"/>
    <w:rsid w:val="00AE19AA"/>
    <w:rsid w:val="00AE267A"/>
    <w:rsid w:val="00AE48BC"/>
    <w:rsid w:val="00AE68C8"/>
    <w:rsid w:val="00AE6D95"/>
    <w:rsid w:val="00AF1181"/>
    <w:rsid w:val="00AF2F79"/>
    <w:rsid w:val="00AF4653"/>
    <w:rsid w:val="00AF4E4E"/>
    <w:rsid w:val="00AF5457"/>
    <w:rsid w:val="00AF7DB7"/>
    <w:rsid w:val="00B01217"/>
    <w:rsid w:val="00B03D7D"/>
    <w:rsid w:val="00B10D02"/>
    <w:rsid w:val="00B118E5"/>
    <w:rsid w:val="00B144F3"/>
    <w:rsid w:val="00B17689"/>
    <w:rsid w:val="00B176E3"/>
    <w:rsid w:val="00B201E2"/>
    <w:rsid w:val="00B23398"/>
    <w:rsid w:val="00B2461E"/>
    <w:rsid w:val="00B2561C"/>
    <w:rsid w:val="00B41E4F"/>
    <w:rsid w:val="00B43784"/>
    <w:rsid w:val="00B443E4"/>
    <w:rsid w:val="00B46355"/>
    <w:rsid w:val="00B4771D"/>
    <w:rsid w:val="00B5484D"/>
    <w:rsid w:val="00B563EA"/>
    <w:rsid w:val="00B56CDF"/>
    <w:rsid w:val="00B60E51"/>
    <w:rsid w:val="00B63A54"/>
    <w:rsid w:val="00B6543B"/>
    <w:rsid w:val="00B667DA"/>
    <w:rsid w:val="00B75D7D"/>
    <w:rsid w:val="00B75F0F"/>
    <w:rsid w:val="00B77D18"/>
    <w:rsid w:val="00B8163A"/>
    <w:rsid w:val="00B8313A"/>
    <w:rsid w:val="00B8589A"/>
    <w:rsid w:val="00B8778B"/>
    <w:rsid w:val="00B93503"/>
    <w:rsid w:val="00B93736"/>
    <w:rsid w:val="00B952D1"/>
    <w:rsid w:val="00BA1F33"/>
    <w:rsid w:val="00BA31E8"/>
    <w:rsid w:val="00BA33D6"/>
    <w:rsid w:val="00BA35E6"/>
    <w:rsid w:val="00BA55E0"/>
    <w:rsid w:val="00BA6BD4"/>
    <w:rsid w:val="00BA6C7A"/>
    <w:rsid w:val="00BB08C7"/>
    <w:rsid w:val="00BB17D1"/>
    <w:rsid w:val="00BB2751"/>
    <w:rsid w:val="00BB2D41"/>
    <w:rsid w:val="00BB3752"/>
    <w:rsid w:val="00BB559A"/>
    <w:rsid w:val="00BB6688"/>
    <w:rsid w:val="00BB75CA"/>
    <w:rsid w:val="00BC26D4"/>
    <w:rsid w:val="00BC3D29"/>
    <w:rsid w:val="00BE0C80"/>
    <w:rsid w:val="00BE0C99"/>
    <w:rsid w:val="00BE4409"/>
    <w:rsid w:val="00BE6A0F"/>
    <w:rsid w:val="00BF087F"/>
    <w:rsid w:val="00BF2A42"/>
    <w:rsid w:val="00BF7995"/>
    <w:rsid w:val="00C003A4"/>
    <w:rsid w:val="00C01B9B"/>
    <w:rsid w:val="00C03D8C"/>
    <w:rsid w:val="00C04A86"/>
    <w:rsid w:val="00C055EC"/>
    <w:rsid w:val="00C10DC9"/>
    <w:rsid w:val="00C114AB"/>
    <w:rsid w:val="00C12FB3"/>
    <w:rsid w:val="00C14135"/>
    <w:rsid w:val="00C161D2"/>
    <w:rsid w:val="00C17341"/>
    <w:rsid w:val="00C24EEF"/>
    <w:rsid w:val="00C25CF6"/>
    <w:rsid w:val="00C26C36"/>
    <w:rsid w:val="00C32768"/>
    <w:rsid w:val="00C35673"/>
    <w:rsid w:val="00C35DC2"/>
    <w:rsid w:val="00C431DF"/>
    <w:rsid w:val="00C4557C"/>
    <w:rsid w:val="00C456BD"/>
    <w:rsid w:val="00C47F80"/>
    <w:rsid w:val="00C530DC"/>
    <w:rsid w:val="00C5350D"/>
    <w:rsid w:val="00C55C19"/>
    <w:rsid w:val="00C6123C"/>
    <w:rsid w:val="00C619E4"/>
    <w:rsid w:val="00C62B84"/>
    <w:rsid w:val="00C6311A"/>
    <w:rsid w:val="00C66A85"/>
    <w:rsid w:val="00C7084D"/>
    <w:rsid w:val="00C71C6D"/>
    <w:rsid w:val="00C7315E"/>
    <w:rsid w:val="00C75895"/>
    <w:rsid w:val="00C817E9"/>
    <w:rsid w:val="00C83C9F"/>
    <w:rsid w:val="00C91464"/>
    <w:rsid w:val="00C91FC1"/>
    <w:rsid w:val="00C92A2A"/>
    <w:rsid w:val="00C94840"/>
    <w:rsid w:val="00CA11A7"/>
    <w:rsid w:val="00CA4EE3"/>
    <w:rsid w:val="00CB027F"/>
    <w:rsid w:val="00CB168E"/>
    <w:rsid w:val="00CB3A9E"/>
    <w:rsid w:val="00CB4DF8"/>
    <w:rsid w:val="00CC0EBB"/>
    <w:rsid w:val="00CC4288"/>
    <w:rsid w:val="00CC6297"/>
    <w:rsid w:val="00CC7690"/>
    <w:rsid w:val="00CD1986"/>
    <w:rsid w:val="00CD54BF"/>
    <w:rsid w:val="00CE4D5C"/>
    <w:rsid w:val="00CE6F20"/>
    <w:rsid w:val="00CE7344"/>
    <w:rsid w:val="00CE7F00"/>
    <w:rsid w:val="00CF0377"/>
    <w:rsid w:val="00CF05DA"/>
    <w:rsid w:val="00CF0D5B"/>
    <w:rsid w:val="00CF4658"/>
    <w:rsid w:val="00CF58EB"/>
    <w:rsid w:val="00CF6FEC"/>
    <w:rsid w:val="00D0106E"/>
    <w:rsid w:val="00D02E23"/>
    <w:rsid w:val="00D034E5"/>
    <w:rsid w:val="00D05902"/>
    <w:rsid w:val="00D06383"/>
    <w:rsid w:val="00D074F5"/>
    <w:rsid w:val="00D07A2B"/>
    <w:rsid w:val="00D16BF3"/>
    <w:rsid w:val="00D20E85"/>
    <w:rsid w:val="00D2373B"/>
    <w:rsid w:val="00D24615"/>
    <w:rsid w:val="00D265EB"/>
    <w:rsid w:val="00D37842"/>
    <w:rsid w:val="00D40145"/>
    <w:rsid w:val="00D42165"/>
    <w:rsid w:val="00D42DC2"/>
    <w:rsid w:val="00D4302B"/>
    <w:rsid w:val="00D50578"/>
    <w:rsid w:val="00D537E1"/>
    <w:rsid w:val="00D55BB2"/>
    <w:rsid w:val="00D606B8"/>
    <w:rsid w:val="00D6091A"/>
    <w:rsid w:val="00D60B16"/>
    <w:rsid w:val="00D6136C"/>
    <w:rsid w:val="00D6605A"/>
    <w:rsid w:val="00D6695F"/>
    <w:rsid w:val="00D67657"/>
    <w:rsid w:val="00D73BE9"/>
    <w:rsid w:val="00D75644"/>
    <w:rsid w:val="00D81656"/>
    <w:rsid w:val="00D818D1"/>
    <w:rsid w:val="00D83D87"/>
    <w:rsid w:val="00D84A6D"/>
    <w:rsid w:val="00D86A30"/>
    <w:rsid w:val="00D90C08"/>
    <w:rsid w:val="00D926E7"/>
    <w:rsid w:val="00D93121"/>
    <w:rsid w:val="00D950EF"/>
    <w:rsid w:val="00D976F4"/>
    <w:rsid w:val="00D97CB4"/>
    <w:rsid w:val="00D97DD4"/>
    <w:rsid w:val="00DA0DA3"/>
    <w:rsid w:val="00DA1E4E"/>
    <w:rsid w:val="00DA5A8A"/>
    <w:rsid w:val="00DB1170"/>
    <w:rsid w:val="00DB26CD"/>
    <w:rsid w:val="00DB441C"/>
    <w:rsid w:val="00DB44AF"/>
    <w:rsid w:val="00DC1F58"/>
    <w:rsid w:val="00DC339B"/>
    <w:rsid w:val="00DC52C3"/>
    <w:rsid w:val="00DC5D40"/>
    <w:rsid w:val="00DC69A7"/>
    <w:rsid w:val="00DD30E9"/>
    <w:rsid w:val="00DD3898"/>
    <w:rsid w:val="00DD4F47"/>
    <w:rsid w:val="00DD7FBB"/>
    <w:rsid w:val="00DE0B9F"/>
    <w:rsid w:val="00DE2A9E"/>
    <w:rsid w:val="00DE4238"/>
    <w:rsid w:val="00DE657F"/>
    <w:rsid w:val="00DE77D5"/>
    <w:rsid w:val="00DF1218"/>
    <w:rsid w:val="00DF6462"/>
    <w:rsid w:val="00DF7DC7"/>
    <w:rsid w:val="00E01096"/>
    <w:rsid w:val="00E0119D"/>
    <w:rsid w:val="00E012DA"/>
    <w:rsid w:val="00E02FA0"/>
    <w:rsid w:val="00E036DC"/>
    <w:rsid w:val="00E1001F"/>
    <w:rsid w:val="00E10454"/>
    <w:rsid w:val="00E112E5"/>
    <w:rsid w:val="00E122D8"/>
    <w:rsid w:val="00E12CC8"/>
    <w:rsid w:val="00E1464F"/>
    <w:rsid w:val="00E15352"/>
    <w:rsid w:val="00E15679"/>
    <w:rsid w:val="00E1774B"/>
    <w:rsid w:val="00E2096D"/>
    <w:rsid w:val="00E20D29"/>
    <w:rsid w:val="00E21CC7"/>
    <w:rsid w:val="00E24D9E"/>
    <w:rsid w:val="00E25849"/>
    <w:rsid w:val="00E3045B"/>
    <w:rsid w:val="00E3197E"/>
    <w:rsid w:val="00E342F8"/>
    <w:rsid w:val="00E351ED"/>
    <w:rsid w:val="00E360D3"/>
    <w:rsid w:val="00E545B3"/>
    <w:rsid w:val="00E54C4F"/>
    <w:rsid w:val="00E55B3E"/>
    <w:rsid w:val="00E6034B"/>
    <w:rsid w:val="00E635C3"/>
    <w:rsid w:val="00E6549E"/>
    <w:rsid w:val="00E65EDE"/>
    <w:rsid w:val="00E70F81"/>
    <w:rsid w:val="00E77055"/>
    <w:rsid w:val="00E77460"/>
    <w:rsid w:val="00E81A31"/>
    <w:rsid w:val="00E831C1"/>
    <w:rsid w:val="00E83792"/>
    <w:rsid w:val="00E83ABC"/>
    <w:rsid w:val="00E844F2"/>
    <w:rsid w:val="00E873AC"/>
    <w:rsid w:val="00E90AD0"/>
    <w:rsid w:val="00E92C28"/>
    <w:rsid w:val="00E92FCB"/>
    <w:rsid w:val="00EA147F"/>
    <w:rsid w:val="00EA4A27"/>
    <w:rsid w:val="00EA4FA6"/>
    <w:rsid w:val="00EB0055"/>
    <w:rsid w:val="00EB1A25"/>
    <w:rsid w:val="00EB423D"/>
    <w:rsid w:val="00EC3254"/>
    <w:rsid w:val="00EC4C8E"/>
    <w:rsid w:val="00EC5D4C"/>
    <w:rsid w:val="00EC7363"/>
    <w:rsid w:val="00ED03AB"/>
    <w:rsid w:val="00ED1932"/>
    <w:rsid w:val="00ED1963"/>
    <w:rsid w:val="00ED1CD4"/>
    <w:rsid w:val="00ED1D2B"/>
    <w:rsid w:val="00ED64B5"/>
    <w:rsid w:val="00ED6DA7"/>
    <w:rsid w:val="00EE7CCA"/>
    <w:rsid w:val="00EF6833"/>
    <w:rsid w:val="00F019E8"/>
    <w:rsid w:val="00F0770E"/>
    <w:rsid w:val="00F101B3"/>
    <w:rsid w:val="00F1135F"/>
    <w:rsid w:val="00F169C9"/>
    <w:rsid w:val="00F16A14"/>
    <w:rsid w:val="00F202B2"/>
    <w:rsid w:val="00F22571"/>
    <w:rsid w:val="00F2664A"/>
    <w:rsid w:val="00F362D7"/>
    <w:rsid w:val="00F37D7B"/>
    <w:rsid w:val="00F430F4"/>
    <w:rsid w:val="00F5314C"/>
    <w:rsid w:val="00F5632B"/>
    <w:rsid w:val="00F5688C"/>
    <w:rsid w:val="00F60048"/>
    <w:rsid w:val="00F601F6"/>
    <w:rsid w:val="00F635DD"/>
    <w:rsid w:val="00F6627B"/>
    <w:rsid w:val="00F7336E"/>
    <w:rsid w:val="00F734F2"/>
    <w:rsid w:val="00F74792"/>
    <w:rsid w:val="00F75052"/>
    <w:rsid w:val="00F804D3"/>
    <w:rsid w:val="00F816CB"/>
    <w:rsid w:val="00F81CD2"/>
    <w:rsid w:val="00F82641"/>
    <w:rsid w:val="00F84400"/>
    <w:rsid w:val="00F90F18"/>
    <w:rsid w:val="00F91D33"/>
    <w:rsid w:val="00F92408"/>
    <w:rsid w:val="00F937E4"/>
    <w:rsid w:val="00F94112"/>
    <w:rsid w:val="00F94736"/>
    <w:rsid w:val="00F94E11"/>
    <w:rsid w:val="00F9573E"/>
    <w:rsid w:val="00F95EE7"/>
    <w:rsid w:val="00F96FAC"/>
    <w:rsid w:val="00FA0E01"/>
    <w:rsid w:val="00FA36A0"/>
    <w:rsid w:val="00FA39E6"/>
    <w:rsid w:val="00FA473E"/>
    <w:rsid w:val="00FA79A6"/>
    <w:rsid w:val="00FA7BC9"/>
    <w:rsid w:val="00FB378E"/>
    <w:rsid w:val="00FB37F1"/>
    <w:rsid w:val="00FB47C0"/>
    <w:rsid w:val="00FB501B"/>
    <w:rsid w:val="00FB7770"/>
    <w:rsid w:val="00FC212E"/>
    <w:rsid w:val="00FC4C56"/>
    <w:rsid w:val="00FC6C8B"/>
    <w:rsid w:val="00FD15C1"/>
    <w:rsid w:val="00FD16D0"/>
    <w:rsid w:val="00FD3B91"/>
    <w:rsid w:val="00FD576B"/>
    <w:rsid w:val="00FD579E"/>
    <w:rsid w:val="00FD5B33"/>
    <w:rsid w:val="00FD6845"/>
    <w:rsid w:val="00FE1295"/>
    <w:rsid w:val="00FE4516"/>
    <w:rsid w:val="00FE64C8"/>
    <w:rsid w:val="00FF3E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AE43EF-E21C-4EB4-B07D-A29D2487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unhideWhenUsed/>
    <w:rsid w:val="00274EA4"/>
    <w:pPr>
      <w:snapToGrid w:val="0"/>
      <w:jc w:val="left"/>
    </w:pPr>
    <w:rPr>
      <w:sz w:val="20"/>
    </w:rPr>
  </w:style>
  <w:style w:type="character" w:customStyle="1" w:styleId="aff">
    <w:name w:val="註腳文字 字元"/>
    <w:basedOn w:val="a8"/>
    <w:link w:val="afe"/>
    <w:uiPriority w:val="99"/>
    <w:rsid w:val="00274EA4"/>
    <w:rPr>
      <w:rFonts w:ascii="標楷體" w:eastAsia="標楷體"/>
      <w:kern w:val="2"/>
    </w:rPr>
  </w:style>
  <w:style w:type="character" w:styleId="aff0">
    <w:name w:val="footnote reference"/>
    <w:basedOn w:val="a8"/>
    <w:uiPriority w:val="99"/>
    <w:unhideWhenUsed/>
    <w:rsid w:val="00274EA4"/>
    <w:rPr>
      <w:vertAlign w:val="superscript"/>
    </w:rPr>
  </w:style>
  <w:style w:type="character" w:customStyle="1" w:styleId="30">
    <w:name w:val="標題 3 字元"/>
    <w:aliases w:val="(一) 字元"/>
    <w:basedOn w:val="a8"/>
    <w:link w:val="3"/>
    <w:rsid w:val="00591D01"/>
    <w:rPr>
      <w:rFonts w:ascii="標楷體" w:eastAsia="標楷體" w:hAnsi="Arial"/>
      <w:bCs/>
      <w:kern w:val="32"/>
      <w:sz w:val="32"/>
      <w:szCs w:val="36"/>
    </w:rPr>
  </w:style>
  <w:style w:type="paragraph" w:customStyle="1" w:styleId="a3">
    <w:name w:val="一、"/>
    <w:basedOn w:val="2"/>
    <w:link w:val="aff1"/>
    <w:qFormat/>
    <w:rsid w:val="00591D01"/>
    <w:pPr>
      <w:numPr>
        <w:numId w:val="9"/>
      </w:numPr>
    </w:pPr>
    <w:rPr>
      <w:rFonts w:hAnsi="標楷體"/>
    </w:rPr>
  </w:style>
  <w:style w:type="character" w:customStyle="1" w:styleId="aff1">
    <w:name w:val="一、 字元"/>
    <w:basedOn w:val="a8"/>
    <w:link w:val="a3"/>
    <w:rsid w:val="00591D01"/>
    <w:rPr>
      <w:rFonts w:ascii="標楷體" w:eastAsia="標楷體" w:hAnsi="標楷體"/>
      <w:bCs/>
      <w:kern w:val="32"/>
      <w:sz w:val="32"/>
      <w:szCs w:val="48"/>
    </w:rPr>
  </w:style>
  <w:style w:type="character" w:customStyle="1" w:styleId="20">
    <w:name w:val="標題 2 字元"/>
    <w:aliases w:val="一. 字元"/>
    <w:basedOn w:val="a8"/>
    <w:link w:val="2"/>
    <w:rsid w:val="0036671A"/>
    <w:rPr>
      <w:rFonts w:ascii="標楷體" w:eastAsia="標楷體" w:hAnsi="Arial"/>
      <w:bCs/>
      <w:kern w:val="32"/>
      <w:sz w:val="32"/>
      <w:szCs w:val="48"/>
    </w:rPr>
  </w:style>
  <w:style w:type="paragraph" w:styleId="HTML">
    <w:name w:val="HTML Preformatted"/>
    <w:basedOn w:val="a7"/>
    <w:link w:val="HTML0"/>
    <w:uiPriority w:val="99"/>
    <w:unhideWhenUsed/>
    <w:rsid w:val="001D0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1D00C5"/>
    <w:rPr>
      <w:rFonts w:ascii="細明體" w:eastAsia="細明體" w:hAnsi="細明體" w:cs="細明體"/>
      <w:sz w:val="22"/>
      <w:szCs w:val="22"/>
    </w:rPr>
  </w:style>
  <w:style w:type="character" w:styleId="aff2">
    <w:name w:val="Placeholder Text"/>
    <w:basedOn w:val="a8"/>
    <w:uiPriority w:val="99"/>
    <w:semiHidden/>
    <w:rsid w:val="00BB75CA"/>
    <w:rPr>
      <w:color w:val="808080"/>
    </w:rPr>
  </w:style>
  <w:style w:type="paragraph" w:customStyle="1" w:styleId="Default">
    <w:name w:val="Default"/>
    <w:rsid w:val="00E55B3E"/>
    <w:pPr>
      <w:widowControl w:val="0"/>
      <w:autoSpaceDE w:val="0"/>
      <w:autoSpaceDN w:val="0"/>
      <w:adjustRightInd w:val="0"/>
    </w:pPr>
    <w:rPr>
      <w:rFonts w:ascii="標楷體" w:eastAsia="標楷體" w:cs="標楷體"/>
      <w:color w:val="000000"/>
      <w:sz w:val="24"/>
      <w:szCs w:val="24"/>
    </w:rPr>
  </w:style>
  <w:style w:type="paragraph" w:customStyle="1" w:styleId="aff3">
    <w:name w:val="分項段落"/>
    <w:basedOn w:val="a7"/>
    <w:rsid w:val="00646799"/>
    <w:pPr>
      <w:overflowPunct/>
      <w:autoSpaceDE/>
      <w:autoSpaceDN/>
      <w:jc w:val="left"/>
    </w:pPr>
    <w:rPr>
      <w:rFonts w:ascii="Times New Roman" w:eastAsia="新細明體"/>
      <w:sz w:val="24"/>
    </w:rPr>
  </w:style>
  <w:style w:type="character" w:customStyle="1" w:styleId="af">
    <w:name w:val="頁首 字元"/>
    <w:link w:val="ae"/>
    <w:rsid w:val="00567376"/>
    <w:rPr>
      <w:rFonts w:ascii="標楷體" w:eastAsia="標楷體"/>
      <w:kern w:val="2"/>
    </w:rPr>
  </w:style>
  <w:style w:type="paragraph" w:styleId="Web">
    <w:name w:val="Normal (Web)"/>
    <w:basedOn w:val="a7"/>
    <w:uiPriority w:val="99"/>
    <w:unhideWhenUsed/>
    <w:rsid w:val="00564B7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Emphasis"/>
    <w:basedOn w:val="a8"/>
    <w:uiPriority w:val="20"/>
    <w:qFormat/>
    <w:rsid w:val="00AC1614"/>
    <w:rPr>
      <w:b w:val="0"/>
      <w:bCs w:val="0"/>
      <w:i w:val="0"/>
      <w:iCs w:val="0"/>
      <w:color w:val="DD4B39"/>
    </w:rPr>
  </w:style>
  <w:style w:type="character" w:customStyle="1" w:styleId="st1">
    <w:name w:val="st1"/>
    <w:basedOn w:val="a8"/>
    <w:rsid w:val="00AC1614"/>
  </w:style>
  <w:style w:type="character" w:customStyle="1" w:styleId="ilfuvd">
    <w:name w:val="ilfuvd"/>
    <w:basedOn w:val="a8"/>
    <w:rsid w:val="009F3C35"/>
  </w:style>
  <w:style w:type="character" w:styleId="aff5">
    <w:name w:val="Strong"/>
    <w:basedOn w:val="a8"/>
    <w:uiPriority w:val="22"/>
    <w:qFormat/>
    <w:rsid w:val="00A12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3680">
      <w:bodyDiv w:val="1"/>
      <w:marLeft w:val="0"/>
      <w:marRight w:val="0"/>
      <w:marTop w:val="0"/>
      <w:marBottom w:val="0"/>
      <w:divBdr>
        <w:top w:val="none" w:sz="0" w:space="0" w:color="auto"/>
        <w:left w:val="none" w:sz="0" w:space="0" w:color="auto"/>
        <w:bottom w:val="none" w:sz="0" w:space="0" w:color="auto"/>
        <w:right w:val="none" w:sz="0" w:space="0" w:color="auto"/>
      </w:divBdr>
    </w:div>
    <w:div w:id="172500198">
      <w:bodyDiv w:val="1"/>
      <w:marLeft w:val="0"/>
      <w:marRight w:val="0"/>
      <w:marTop w:val="0"/>
      <w:marBottom w:val="0"/>
      <w:divBdr>
        <w:top w:val="none" w:sz="0" w:space="0" w:color="auto"/>
        <w:left w:val="none" w:sz="0" w:space="0" w:color="auto"/>
        <w:bottom w:val="none" w:sz="0" w:space="0" w:color="auto"/>
        <w:right w:val="none" w:sz="0" w:space="0" w:color="auto"/>
      </w:divBdr>
    </w:div>
    <w:div w:id="250435333">
      <w:bodyDiv w:val="1"/>
      <w:marLeft w:val="0"/>
      <w:marRight w:val="0"/>
      <w:marTop w:val="0"/>
      <w:marBottom w:val="0"/>
      <w:divBdr>
        <w:top w:val="none" w:sz="0" w:space="0" w:color="auto"/>
        <w:left w:val="none" w:sz="0" w:space="0" w:color="auto"/>
        <w:bottom w:val="none" w:sz="0" w:space="0" w:color="auto"/>
        <w:right w:val="none" w:sz="0" w:space="0" w:color="auto"/>
      </w:divBdr>
      <w:divsChild>
        <w:div w:id="1989674061">
          <w:marLeft w:val="576"/>
          <w:marRight w:val="0"/>
          <w:marTop w:val="240"/>
          <w:marBottom w:val="0"/>
          <w:divBdr>
            <w:top w:val="none" w:sz="0" w:space="0" w:color="auto"/>
            <w:left w:val="none" w:sz="0" w:space="0" w:color="auto"/>
            <w:bottom w:val="none" w:sz="0" w:space="0" w:color="auto"/>
            <w:right w:val="none" w:sz="0" w:space="0" w:color="auto"/>
          </w:divBdr>
        </w:div>
      </w:divsChild>
    </w:div>
    <w:div w:id="301694335">
      <w:bodyDiv w:val="1"/>
      <w:marLeft w:val="0"/>
      <w:marRight w:val="0"/>
      <w:marTop w:val="0"/>
      <w:marBottom w:val="0"/>
      <w:divBdr>
        <w:top w:val="none" w:sz="0" w:space="0" w:color="auto"/>
        <w:left w:val="none" w:sz="0" w:space="0" w:color="auto"/>
        <w:bottom w:val="none" w:sz="0" w:space="0" w:color="auto"/>
        <w:right w:val="none" w:sz="0" w:space="0" w:color="auto"/>
      </w:divBdr>
      <w:divsChild>
        <w:div w:id="338771819">
          <w:marLeft w:val="0"/>
          <w:marRight w:val="0"/>
          <w:marTop w:val="0"/>
          <w:marBottom w:val="0"/>
          <w:divBdr>
            <w:top w:val="none" w:sz="0" w:space="0" w:color="auto"/>
            <w:left w:val="none" w:sz="0" w:space="0" w:color="auto"/>
            <w:bottom w:val="none" w:sz="0" w:space="0" w:color="auto"/>
            <w:right w:val="none" w:sz="0" w:space="0" w:color="auto"/>
          </w:divBdr>
          <w:divsChild>
            <w:div w:id="1943489839">
              <w:marLeft w:val="0"/>
              <w:marRight w:val="0"/>
              <w:marTop w:val="100"/>
              <w:marBottom w:val="100"/>
              <w:divBdr>
                <w:top w:val="none" w:sz="0" w:space="0" w:color="auto"/>
                <w:left w:val="none" w:sz="0" w:space="0" w:color="auto"/>
                <w:bottom w:val="none" w:sz="0" w:space="0" w:color="auto"/>
                <w:right w:val="none" w:sz="0" w:space="0" w:color="auto"/>
              </w:divBdr>
              <w:divsChild>
                <w:div w:id="1677656424">
                  <w:marLeft w:val="0"/>
                  <w:marRight w:val="0"/>
                  <w:marTop w:val="45"/>
                  <w:marBottom w:val="120"/>
                  <w:divBdr>
                    <w:top w:val="none" w:sz="0" w:space="0" w:color="auto"/>
                    <w:left w:val="none" w:sz="0" w:space="0" w:color="auto"/>
                    <w:bottom w:val="none" w:sz="0" w:space="0" w:color="auto"/>
                    <w:right w:val="none" w:sz="0" w:space="0" w:color="auto"/>
                  </w:divBdr>
                  <w:divsChild>
                    <w:div w:id="119306084">
                      <w:marLeft w:val="0"/>
                      <w:marRight w:val="0"/>
                      <w:marTop w:val="0"/>
                      <w:marBottom w:val="0"/>
                      <w:divBdr>
                        <w:top w:val="none" w:sz="0" w:space="0" w:color="auto"/>
                        <w:left w:val="none" w:sz="0" w:space="0" w:color="auto"/>
                        <w:bottom w:val="none" w:sz="0" w:space="0" w:color="auto"/>
                        <w:right w:val="none" w:sz="0" w:space="0" w:color="auto"/>
                      </w:divBdr>
                      <w:divsChild>
                        <w:div w:id="14027574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01960561">
      <w:bodyDiv w:val="1"/>
      <w:marLeft w:val="0"/>
      <w:marRight w:val="0"/>
      <w:marTop w:val="0"/>
      <w:marBottom w:val="0"/>
      <w:divBdr>
        <w:top w:val="none" w:sz="0" w:space="0" w:color="auto"/>
        <w:left w:val="none" w:sz="0" w:space="0" w:color="auto"/>
        <w:bottom w:val="none" w:sz="0" w:space="0" w:color="auto"/>
        <w:right w:val="none" w:sz="0" w:space="0" w:color="auto"/>
      </w:divBdr>
      <w:divsChild>
        <w:div w:id="1645313015">
          <w:marLeft w:val="0"/>
          <w:marRight w:val="0"/>
          <w:marTop w:val="0"/>
          <w:marBottom w:val="0"/>
          <w:divBdr>
            <w:top w:val="none" w:sz="0" w:space="0" w:color="auto"/>
            <w:left w:val="none" w:sz="0" w:space="0" w:color="auto"/>
            <w:bottom w:val="none" w:sz="0" w:space="0" w:color="auto"/>
            <w:right w:val="none" w:sz="0" w:space="0" w:color="auto"/>
          </w:divBdr>
          <w:divsChild>
            <w:div w:id="880358407">
              <w:marLeft w:val="0"/>
              <w:marRight w:val="0"/>
              <w:marTop w:val="0"/>
              <w:marBottom w:val="0"/>
              <w:divBdr>
                <w:top w:val="none" w:sz="0" w:space="0" w:color="auto"/>
                <w:left w:val="none" w:sz="0" w:space="0" w:color="auto"/>
                <w:bottom w:val="none" w:sz="0" w:space="0" w:color="auto"/>
                <w:right w:val="none" w:sz="0" w:space="0" w:color="auto"/>
              </w:divBdr>
            </w:div>
            <w:div w:id="1065878828">
              <w:marLeft w:val="0"/>
              <w:marRight w:val="0"/>
              <w:marTop w:val="0"/>
              <w:marBottom w:val="0"/>
              <w:divBdr>
                <w:top w:val="none" w:sz="0" w:space="0" w:color="auto"/>
                <w:left w:val="none" w:sz="0" w:space="0" w:color="auto"/>
                <w:bottom w:val="none" w:sz="0" w:space="0" w:color="auto"/>
                <w:right w:val="none" w:sz="0" w:space="0" w:color="auto"/>
              </w:divBdr>
              <w:divsChild>
                <w:div w:id="567614968">
                  <w:marLeft w:val="0"/>
                  <w:marRight w:val="0"/>
                  <w:marTop w:val="0"/>
                  <w:marBottom w:val="0"/>
                  <w:divBdr>
                    <w:top w:val="none" w:sz="0" w:space="0" w:color="auto"/>
                    <w:left w:val="none" w:sz="0" w:space="0" w:color="auto"/>
                    <w:bottom w:val="none" w:sz="0" w:space="0" w:color="auto"/>
                    <w:right w:val="none" w:sz="0" w:space="0" w:color="auto"/>
                  </w:divBdr>
                  <w:divsChild>
                    <w:div w:id="1885604038">
                      <w:marLeft w:val="0"/>
                      <w:marRight w:val="0"/>
                      <w:marTop w:val="0"/>
                      <w:marBottom w:val="0"/>
                      <w:divBdr>
                        <w:top w:val="none" w:sz="0" w:space="0" w:color="auto"/>
                        <w:left w:val="none" w:sz="0" w:space="0" w:color="auto"/>
                        <w:bottom w:val="none" w:sz="0" w:space="0" w:color="auto"/>
                        <w:right w:val="none" w:sz="0" w:space="0" w:color="auto"/>
                      </w:divBdr>
                      <w:divsChild>
                        <w:div w:id="298076695">
                          <w:marLeft w:val="0"/>
                          <w:marRight w:val="0"/>
                          <w:marTop w:val="0"/>
                          <w:marBottom w:val="0"/>
                          <w:divBdr>
                            <w:top w:val="none" w:sz="0" w:space="0" w:color="auto"/>
                            <w:left w:val="none" w:sz="0" w:space="0" w:color="auto"/>
                            <w:bottom w:val="none" w:sz="0" w:space="0" w:color="auto"/>
                            <w:right w:val="none" w:sz="0" w:space="0" w:color="auto"/>
                          </w:divBdr>
                          <w:divsChild>
                            <w:div w:id="10887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50006325">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32738461">
      <w:bodyDiv w:val="1"/>
      <w:marLeft w:val="0"/>
      <w:marRight w:val="0"/>
      <w:marTop w:val="0"/>
      <w:marBottom w:val="0"/>
      <w:divBdr>
        <w:top w:val="none" w:sz="0" w:space="0" w:color="auto"/>
        <w:left w:val="none" w:sz="0" w:space="0" w:color="auto"/>
        <w:bottom w:val="none" w:sz="0" w:space="0" w:color="auto"/>
        <w:right w:val="none" w:sz="0" w:space="0" w:color="auto"/>
      </w:divBdr>
      <w:divsChild>
        <w:div w:id="652758720">
          <w:marLeft w:val="0"/>
          <w:marRight w:val="0"/>
          <w:marTop w:val="0"/>
          <w:marBottom w:val="0"/>
          <w:divBdr>
            <w:top w:val="none" w:sz="0" w:space="0" w:color="auto"/>
            <w:left w:val="none" w:sz="0" w:space="0" w:color="auto"/>
            <w:bottom w:val="none" w:sz="0" w:space="0" w:color="auto"/>
            <w:right w:val="none" w:sz="0" w:space="0" w:color="auto"/>
          </w:divBdr>
          <w:divsChild>
            <w:div w:id="1062212447">
              <w:marLeft w:val="0"/>
              <w:marRight w:val="0"/>
              <w:marTop w:val="0"/>
              <w:marBottom w:val="0"/>
              <w:divBdr>
                <w:top w:val="none" w:sz="0" w:space="0" w:color="auto"/>
                <w:left w:val="none" w:sz="0" w:space="0" w:color="auto"/>
                <w:bottom w:val="none" w:sz="0" w:space="0" w:color="auto"/>
                <w:right w:val="none" w:sz="0" w:space="0" w:color="auto"/>
              </w:divBdr>
              <w:divsChild>
                <w:div w:id="898904122">
                  <w:marLeft w:val="0"/>
                  <w:marRight w:val="0"/>
                  <w:marTop w:val="0"/>
                  <w:marBottom w:val="0"/>
                  <w:divBdr>
                    <w:top w:val="none" w:sz="0" w:space="0" w:color="auto"/>
                    <w:left w:val="none" w:sz="0" w:space="0" w:color="auto"/>
                    <w:bottom w:val="none" w:sz="0" w:space="0" w:color="auto"/>
                    <w:right w:val="none" w:sz="0" w:space="0" w:color="auto"/>
                  </w:divBdr>
                  <w:divsChild>
                    <w:div w:id="1925995825">
                      <w:marLeft w:val="0"/>
                      <w:marRight w:val="0"/>
                      <w:marTop w:val="0"/>
                      <w:marBottom w:val="750"/>
                      <w:divBdr>
                        <w:top w:val="none" w:sz="0" w:space="0" w:color="auto"/>
                        <w:left w:val="none" w:sz="0" w:space="0" w:color="auto"/>
                        <w:bottom w:val="none" w:sz="0" w:space="0" w:color="auto"/>
                        <w:right w:val="none" w:sz="0" w:space="0" w:color="auto"/>
                      </w:divBdr>
                      <w:divsChild>
                        <w:div w:id="880826687">
                          <w:marLeft w:val="0"/>
                          <w:marRight w:val="0"/>
                          <w:marTop w:val="0"/>
                          <w:marBottom w:val="0"/>
                          <w:divBdr>
                            <w:top w:val="none" w:sz="0" w:space="0" w:color="auto"/>
                            <w:left w:val="none" w:sz="0" w:space="0" w:color="auto"/>
                            <w:bottom w:val="none" w:sz="0" w:space="0" w:color="auto"/>
                            <w:right w:val="none" w:sz="0" w:space="0" w:color="auto"/>
                          </w:divBdr>
                          <w:divsChild>
                            <w:div w:id="1719237702">
                              <w:marLeft w:val="0"/>
                              <w:marRight w:val="0"/>
                              <w:marTop w:val="0"/>
                              <w:marBottom w:val="0"/>
                              <w:divBdr>
                                <w:top w:val="none" w:sz="0" w:space="0" w:color="auto"/>
                                <w:left w:val="none" w:sz="0" w:space="0" w:color="auto"/>
                                <w:bottom w:val="none" w:sz="0" w:space="0" w:color="auto"/>
                                <w:right w:val="none" w:sz="0" w:space="0" w:color="auto"/>
                              </w:divBdr>
                              <w:divsChild>
                                <w:div w:id="1347295303">
                                  <w:marLeft w:val="0"/>
                                  <w:marRight w:val="0"/>
                                  <w:marTop w:val="0"/>
                                  <w:marBottom w:val="0"/>
                                  <w:divBdr>
                                    <w:top w:val="none" w:sz="0" w:space="0" w:color="auto"/>
                                    <w:left w:val="none" w:sz="0" w:space="0" w:color="auto"/>
                                    <w:bottom w:val="none" w:sz="0" w:space="0" w:color="auto"/>
                                    <w:right w:val="none" w:sz="0" w:space="0" w:color="auto"/>
                                  </w:divBdr>
                                  <w:divsChild>
                                    <w:div w:id="1270310171">
                                      <w:marLeft w:val="0"/>
                                      <w:marRight w:val="0"/>
                                      <w:marTop w:val="0"/>
                                      <w:marBottom w:val="0"/>
                                      <w:divBdr>
                                        <w:top w:val="none" w:sz="0" w:space="0" w:color="auto"/>
                                        <w:left w:val="none" w:sz="0" w:space="0" w:color="auto"/>
                                        <w:bottom w:val="none" w:sz="0" w:space="0" w:color="auto"/>
                                        <w:right w:val="none" w:sz="0" w:space="0" w:color="auto"/>
                                      </w:divBdr>
                                      <w:divsChild>
                                        <w:div w:id="605575266">
                                          <w:marLeft w:val="0"/>
                                          <w:marRight w:val="0"/>
                                          <w:marTop w:val="0"/>
                                          <w:marBottom w:val="0"/>
                                          <w:divBdr>
                                            <w:top w:val="none" w:sz="0" w:space="0" w:color="auto"/>
                                            <w:left w:val="none" w:sz="0" w:space="0" w:color="auto"/>
                                            <w:bottom w:val="none" w:sz="0" w:space="0" w:color="auto"/>
                                            <w:right w:val="none" w:sz="0" w:space="0" w:color="auto"/>
                                          </w:divBdr>
                                          <w:divsChild>
                                            <w:div w:id="4723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570652">
      <w:bodyDiv w:val="1"/>
      <w:marLeft w:val="0"/>
      <w:marRight w:val="0"/>
      <w:marTop w:val="0"/>
      <w:marBottom w:val="0"/>
      <w:divBdr>
        <w:top w:val="none" w:sz="0" w:space="0" w:color="auto"/>
        <w:left w:val="none" w:sz="0" w:space="0" w:color="auto"/>
        <w:bottom w:val="none" w:sz="0" w:space="0" w:color="auto"/>
        <w:right w:val="none" w:sz="0" w:space="0" w:color="auto"/>
      </w:divBdr>
    </w:div>
    <w:div w:id="1547640090">
      <w:bodyDiv w:val="1"/>
      <w:marLeft w:val="0"/>
      <w:marRight w:val="0"/>
      <w:marTop w:val="0"/>
      <w:marBottom w:val="0"/>
      <w:divBdr>
        <w:top w:val="none" w:sz="0" w:space="0" w:color="auto"/>
        <w:left w:val="none" w:sz="0" w:space="0" w:color="auto"/>
        <w:bottom w:val="none" w:sz="0" w:space="0" w:color="auto"/>
        <w:right w:val="none" w:sz="0" w:space="0" w:color="auto"/>
      </w:divBdr>
      <w:divsChild>
        <w:div w:id="792943130">
          <w:marLeft w:val="720"/>
          <w:marRight w:val="0"/>
          <w:marTop w:val="240"/>
          <w:marBottom w:val="0"/>
          <w:divBdr>
            <w:top w:val="none" w:sz="0" w:space="0" w:color="auto"/>
            <w:left w:val="none" w:sz="0" w:space="0" w:color="auto"/>
            <w:bottom w:val="none" w:sz="0" w:space="0" w:color="auto"/>
            <w:right w:val="none" w:sz="0" w:space="0" w:color="auto"/>
          </w:divBdr>
        </w:div>
        <w:div w:id="239565608">
          <w:marLeft w:val="720"/>
          <w:marRight w:val="0"/>
          <w:marTop w:val="240"/>
          <w:marBottom w:val="0"/>
          <w:divBdr>
            <w:top w:val="none" w:sz="0" w:space="0" w:color="auto"/>
            <w:left w:val="none" w:sz="0" w:space="0" w:color="auto"/>
            <w:bottom w:val="none" w:sz="0" w:space="0" w:color="auto"/>
            <w:right w:val="none" w:sz="0" w:space="0" w:color="auto"/>
          </w:divBdr>
        </w:div>
        <w:div w:id="130513767">
          <w:marLeft w:val="720"/>
          <w:marRight w:val="0"/>
          <w:marTop w:val="240"/>
          <w:marBottom w:val="0"/>
          <w:divBdr>
            <w:top w:val="none" w:sz="0" w:space="0" w:color="auto"/>
            <w:left w:val="none" w:sz="0" w:space="0" w:color="auto"/>
            <w:bottom w:val="none" w:sz="0" w:space="0" w:color="auto"/>
            <w:right w:val="none" w:sz="0" w:space="0" w:color="auto"/>
          </w:divBdr>
        </w:div>
      </w:divsChild>
    </w:div>
    <w:div w:id="1740133751">
      <w:bodyDiv w:val="1"/>
      <w:marLeft w:val="0"/>
      <w:marRight w:val="0"/>
      <w:marTop w:val="0"/>
      <w:marBottom w:val="0"/>
      <w:divBdr>
        <w:top w:val="none" w:sz="0" w:space="0" w:color="auto"/>
        <w:left w:val="none" w:sz="0" w:space="0" w:color="auto"/>
        <w:bottom w:val="none" w:sz="0" w:space="0" w:color="auto"/>
        <w:right w:val="none" w:sz="0" w:space="0" w:color="auto"/>
      </w:divBdr>
    </w:div>
    <w:div w:id="1768383893">
      <w:bodyDiv w:val="1"/>
      <w:marLeft w:val="0"/>
      <w:marRight w:val="0"/>
      <w:marTop w:val="0"/>
      <w:marBottom w:val="0"/>
      <w:divBdr>
        <w:top w:val="none" w:sz="0" w:space="0" w:color="auto"/>
        <w:left w:val="none" w:sz="0" w:space="0" w:color="auto"/>
        <w:bottom w:val="none" w:sz="0" w:space="0" w:color="auto"/>
        <w:right w:val="none" w:sz="0" w:space="0" w:color="auto"/>
      </w:divBdr>
      <w:divsChild>
        <w:div w:id="323821421">
          <w:marLeft w:val="720"/>
          <w:marRight w:val="0"/>
          <w:marTop w:val="0"/>
          <w:marBottom w:val="0"/>
          <w:divBdr>
            <w:top w:val="none" w:sz="0" w:space="0" w:color="auto"/>
            <w:left w:val="none" w:sz="0" w:space="0" w:color="auto"/>
            <w:bottom w:val="none" w:sz="0" w:space="0" w:color="auto"/>
            <w:right w:val="none" w:sz="0" w:space="0" w:color="auto"/>
          </w:divBdr>
        </w:div>
        <w:div w:id="217280259">
          <w:marLeft w:val="1440"/>
          <w:marRight w:val="0"/>
          <w:marTop w:val="0"/>
          <w:marBottom w:val="0"/>
          <w:divBdr>
            <w:top w:val="none" w:sz="0" w:space="0" w:color="auto"/>
            <w:left w:val="none" w:sz="0" w:space="0" w:color="auto"/>
            <w:bottom w:val="none" w:sz="0" w:space="0" w:color="auto"/>
            <w:right w:val="none" w:sz="0" w:space="0" w:color="auto"/>
          </w:divBdr>
        </w:div>
        <w:div w:id="551160191">
          <w:marLeft w:val="1440"/>
          <w:marRight w:val="0"/>
          <w:marTop w:val="0"/>
          <w:marBottom w:val="0"/>
          <w:divBdr>
            <w:top w:val="none" w:sz="0" w:space="0" w:color="auto"/>
            <w:left w:val="none" w:sz="0" w:space="0" w:color="auto"/>
            <w:bottom w:val="none" w:sz="0" w:space="0" w:color="auto"/>
            <w:right w:val="none" w:sz="0" w:space="0" w:color="auto"/>
          </w:divBdr>
        </w:div>
        <w:div w:id="862133721">
          <w:marLeft w:val="1440"/>
          <w:marRight w:val="0"/>
          <w:marTop w:val="0"/>
          <w:marBottom w:val="0"/>
          <w:divBdr>
            <w:top w:val="none" w:sz="0" w:space="0" w:color="auto"/>
            <w:left w:val="none" w:sz="0" w:space="0" w:color="auto"/>
            <w:bottom w:val="none" w:sz="0" w:space="0" w:color="auto"/>
            <w:right w:val="none" w:sz="0" w:space="0" w:color="auto"/>
          </w:divBdr>
        </w:div>
        <w:div w:id="892154219">
          <w:marLeft w:val="720"/>
          <w:marRight w:val="0"/>
          <w:marTop w:val="120"/>
          <w:marBottom w:val="0"/>
          <w:divBdr>
            <w:top w:val="none" w:sz="0" w:space="0" w:color="auto"/>
            <w:left w:val="none" w:sz="0" w:space="0" w:color="auto"/>
            <w:bottom w:val="none" w:sz="0" w:space="0" w:color="auto"/>
            <w:right w:val="none" w:sz="0" w:space="0" w:color="auto"/>
          </w:divBdr>
        </w:div>
      </w:divsChild>
    </w:div>
    <w:div w:id="1782915599">
      <w:bodyDiv w:val="1"/>
      <w:marLeft w:val="0"/>
      <w:marRight w:val="0"/>
      <w:marTop w:val="0"/>
      <w:marBottom w:val="0"/>
      <w:divBdr>
        <w:top w:val="none" w:sz="0" w:space="0" w:color="auto"/>
        <w:left w:val="none" w:sz="0" w:space="0" w:color="auto"/>
        <w:bottom w:val="none" w:sz="0" w:space="0" w:color="auto"/>
        <w:right w:val="none" w:sz="0" w:space="0" w:color="auto"/>
      </w:divBdr>
      <w:divsChild>
        <w:div w:id="1368146020">
          <w:marLeft w:val="0"/>
          <w:marRight w:val="0"/>
          <w:marTop w:val="0"/>
          <w:marBottom w:val="0"/>
          <w:divBdr>
            <w:top w:val="none" w:sz="0" w:space="0" w:color="auto"/>
            <w:left w:val="none" w:sz="0" w:space="0" w:color="auto"/>
            <w:bottom w:val="none" w:sz="0" w:space="0" w:color="auto"/>
            <w:right w:val="none" w:sz="0" w:space="0" w:color="auto"/>
          </w:divBdr>
          <w:divsChild>
            <w:div w:id="664550723">
              <w:marLeft w:val="0"/>
              <w:marRight w:val="0"/>
              <w:marTop w:val="0"/>
              <w:marBottom w:val="0"/>
              <w:divBdr>
                <w:top w:val="none" w:sz="0" w:space="0" w:color="auto"/>
                <w:left w:val="none" w:sz="0" w:space="0" w:color="auto"/>
                <w:bottom w:val="none" w:sz="0" w:space="0" w:color="auto"/>
                <w:right w:val="none" w:sz="0" w:space="0" w:color="auto"/>
              </w:divBdr>
              <w:divsChild>
                <w:div w:id="962344444">
                  <w:marLeft w:val="0"/>
                  <w:marRight w:val="0"/>
                  <w:marTop w:val="0"/>
                  <w:marBottom w:val="0"/>
                  <w:divBdr>
                    <w:top w:val="none" w:sz="0" w:space="0" w:color="auto"/>
                    <w:left w:val="none" w:sz="0" w:space="0" w:color="auto"/>
                    <w:bottom w:val="none" w:sz="0" w:space="0" w:color="auto"/>
                    <w:right w:val="none" w:sz="0" w:space="0" w:color="auto"/>
                  </w:divBdr>
                  <w:divsChild>
                    <w:div w:id="26100228">
                      <w:marLeft w:val="0"/>
                      <w:marRight w:val="0"/>
                      <w:marTop w:val="0"/>
                      <w:marBottom w:val="300"/>
                      <w:divBdr>
                        <w:top w:val="none" w:sz="0" w:space="0" w:color="auto"/>
                        <w:left w:val="none" w:sz="0" w:space="0" w:color="auto"/>
                        <w:bottom w:val="none" w:sz="0" w:space="0" w:color="auto"/>
                        <w:right w:val="none" w:sz="0" w:space="0" w:color="auto"/>
                      </w:divBdr>
                      <w:divsChild>
                        <w:div w:id="1495682404">
                          <w:marLeft w:val="0"/>
                          <w:marRight w:val="0"/>
                          <w:marTop w:val="100"/>
                          <w:marBottom w:val="100"/>
                          <w:divBdr>
                            <w:top w:val="none" w:sz="0" w:space="0" w:color="auto"/>
                            <w:left w:val="none" w:sz="0" w:space="0" w:color="auto"/>
                            <w:bottom w:val="none" w:sz="0" w:space="0" w:color="auto"/>
                            <w:right w:val="none" w:sz="0" w:space="0" w:color="auto"/>
                          </w:divBdr>
                          <w:divsChild>
                            <w:div w:id="499273326">
                              <w:marLeft w:val="-225"/>
                              <w:marRight w:val="-225"/>
                              <w:marTop w:val="0"/>
                              <w:marBottom w:val="0"/>
                              <w:divBdr>
                                <w:top w:val="none" w:sz="0" w:space="0" w:color="auto"/>
                                <w:left w:val="none" w:sz="0" w:space="0" w:color="auto"/>
                                <w:bottom w:val="none" w:sz="0" w:space="0" w:color="auto"/>
                                <w:right w:val="none" w:sz="0" w:space="0" w:color="auto"/>
                              </w:divBdr>
                              <w:divsChild>
                                <w:div w:id="591087488">
                                  <w:marLeft w:val="0"/>
                                  <w:marRight w:val="0"/>
                                  <w:marTop w:val="0"/>
                                  <w:marBottom w:val="0"/>
                                  <w:divBdr>
                                    <w:top w:val="none" w:sz="0" w:space="0" w:color="auto"/>
                                    <w:left w:val="none" w:sz="0" w:space="0" w:color="auto"/>
                                    <w:bottom w:val="none" w:sz="0" w:space="0" w:color="auto"/>
                                    <w:right w:val="none" w:sz="0" w:space="0" w:color="auto"/>
                                  </w:divBdr>
                                </w:div>
                                <w:div w:id="650183924">
                                  <w:marLeft w:val="0"/>
                                  <w:marRight w:val="0"/>
                                  <w:marTop w:val="0"/>
                                  <w:marBottom w:val="0"/>
                                  <w:divBdr>
                                    <w:top w:val="none" w:sz="0" w:space="0" w:color="auto"/>
                                    <w:left w:val="none" w:sz="0" w:space="0" w:color="auto"/>
                                    <w:bottom w:val="none" w:sz="0" w:space="0" w:color="auto"/>
                                    <w:right w:val="none" w:sz="0" w:space="0" w:color="auto"/>
                                  </w:divBdr>
                                </w:div>
                              </w:divsChild>
                            </w:div>
                            <w:div w:id="1272516119">
                              <w:marLeft w:val="-225"/>
                              <w:marRight w:val="-225"/>
                              <w:marTop w:val="0"/>
                              <w:marBottom w:val="0"/>
                              <w:divBdr>
                                <w:top w:val="none" w:sz="0" w:space="0" w:color="auto"/>
                                <w:left w:val="none" w:sz="0" w:space="0" w:color="auto"/>
                                <w:bottom w:val="none" w:sz="0" w:space="0" w:color="auto"/>
                                <w:right w:val="none" w:sz="0" w:space="0" w:color="auto"/>
                              </w:divBdr>
                              <w:divsChild>
                                <w:div w:id="2009166504">
                                  <w:marLeft w:val="0"/>
                                  <w:marRight w:val="0"/>
                                  <w:marTop w:val="0"/>
                                  <w:marBottom w:val="0"/>
                                  <w:divBdr>
                                    <w:top w:val="none" w:sz="0" w:space="0" w:color="auto"/>
                                    <w:left w:val="none" w:sz="0" w:space="0" w:color="auto"/>
                                    <w:bottom w:val="none" w:sz="0" w:space="0" w:color="auto"/>
                                    <w:right w:val="none" w:sz="0" w:space="0" w:color="auto"/>
                                  </w:divBdr>
                                </w:div>
                                <w:div w:id="884608543">
                                  <w:marLeft w:val="0"/>
                                  <w:marRight w:val="0"/>
                                  <w:marTop w:val="0"/>
                                  <w:marBottom w:val="0"/>
                                  <w:divBdr>
                                    <w:top w:val="none" w:sz="0" w:space="0" w:color="auto"/>
                                    <w:left w:val="none" w:sz="0" w:space="0" w:color="auto"/>
                                    <w:bottom w:val="none" w:sz="0" w:space="0" w:color="auto"/>
                                    <w:right w:val="none" w:sz="0" w:space="0" w:color="auto"/>
                                  </w:divBdr>
                                </w:div>
                              </w:divsChild>
                            </w:div>
                            <w:div w:id="996110519">
                              <w:marLeft w:val="-225"/>
                              <w:marRight w:val="-225"/>
                              <w:marTop w:val="0"/>
                              <w:marBottom w:val="0"/>
                              <w:divBdr>
                                <w:top w:val="none" w:sz="0" w:space="0" w:color="auto"/>
                                <w:left w:val="none" w:sz="0" w:space="0" w:color="auto"/>
                                <w:bottom w:val="none" w:sz="0" w:space="0" w:color="auto"/>
                                <w:right w:val="none" w:sz="0" w:space="0" w:color="auto"/>
                              </w:divBdr>
                              <w:divsChild>
                                <w:div w:id="147089489">
                                  <w:marLeft w:val="0"/>
                                  <w:marRight w:val="0"/>
                                  <w:marTop w:val="0"/>
                                  <w:marBottom w:val="0"/>
                                  <w:divBdr>
                                    <w:top w:val="none" w:sz="0" w:space="0" w:color="auto"/>
                                    <w:left w:val="none" w:sz="0" w:space="0" w:color="auto"/>
                                    <w:bottom w:val="none" w:sz="0" w:space="0" w:color="auto"/>
                                    <w:right w:val="none" w:sz="0" w:space="0" w:color="auto"/>
                                  </w:divBdr>
                                </w:div>
                                <w:div w:id="2715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70294">
      <w:bodyDiv w:val="1"/>
      <w:marLeft w:val="0"/>
      <w:marRight w:val="0"/>
      <w:marTop w:val="0"/>
      <w:marBottom w:val="0"/>
      <w:divBdr>
        <w:top w:val="none" w:sz="0" w:space="0" w:color="auto"/>
        <w:left w:val="none" w:sz="0" w:space="0" w:color="auto"/>
        <w:bottom w:val="none" w:sz="0" w:space="0" w:color="auto"/>
        <w:right w:val="none" w:sz="0" w:space="0" w:color="auto"/>
      </w:divBdr>
    </w:div>
    <w:div w:id="1920094456">
      <w:bodyDiv w:val="1"/>
      <w:marLeft w:val="0"/>
      <w:marRight w:val="0"/>
      <w:marTop w:val="0"/>
      <w:marBottom w:val="0"/>
      <w:divBdr>
        <w:top w:val="none" w:sz="0" w:space="0" w:color="auto"/>
        <w:left w:val="none" w:sz="0" w:space="0" w:color="auto"/>
        <w:bottom w:val="none" w:sz="0" w:space="0" w:color="auto"/>
        <w:right w:val="none" w:sz="0" w:space="0" w:color="auto"/>
      </w:divBdr>
      <w:divsChild>
        <w:div w:id="987057410">
          <w:marLeft w:val="576"/>
          <w:marRight w:val="0"/>
          <w:marTop w:val="24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E1BCC-287B-4159-AAAE-B9A5D2EB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13</Pages>
  <Words>981</Words>
  <Characters>5595</Characters>
  <Application>Microsoft Office Word</Application>
  <DocSecurity>0</DocSecurity>
  <Lines>46</Lines>
  <Paragraphs>13</Paragraphs>
  <ScaleCrop>false</ScaleCrop>
  <Company>cy</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莊晉源</dc:creator>
  <cp:lastModifiedBy>陳一杰</cp:lastModifiedBy>
  <cp:revision>3</cp:revision>
  <cp:lastPrinted>2019-04-10T07:50:00Z</cp:lastPrinted>
  <dcterms:created xsi:type="dcterms:W3CDTF">2019-04-11T02:07:00Z</dcterms:created>
  <dcterms:modified xsi:type="dcterms:W3CDTF">2019-04-11T02:09:00Z</dcterms:modified>
</cp:coreProperties>
</file>