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DA1" w:rsidRPr="001A3E20" w:rsidRDefault="00D75644" w:rsidP="00AC3DA1">
      <w:pPr>
        <w:pStyle w:val="af2"/>
      </w:pPr>
      <w:r w:rsidRPr="001A3E20">
        <w:rPr>
          <w:rFonts w:hint="eastAsia"/>
        </w:rPr>
        <w:t>調查報告</w:t>
      </w:r>
    </w:p>
    <w:p w:rsidR="00E25849" w:rsidRPr="001A3E20" w:rsidRDefault="00E25849" w:rsidP="00B90EE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938018"/>
      <w:r w:rsidRPr="001A3E2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B90EE1" w:rsidRPr="001A3E20">
        <w:rPr>
          <w:rFonts w:hint="eastAsia"/>
        </w:rPr>
        <w:t>台灣電力股份有限公司第四核能發電廠建而不用，究興建、封存成本若干，對該公司財務影響如何，</w:t>
      </w:r>
      <w:r w:rsidR="00F21A5D" w:rsidRPr="001A3E20">
        <w:rPr>
          <w:rFonts w:hint="eastAsia"/>
        </w:rPr>
        <w:t>能源政策改變，</w:t>
      </w:r>
      <w:r w:rsidR="00B90EE1" w:rsidRPr="001A3E20">
        <w:rPr>
          <w:rFonts w:hint="eastAsia"/>
        </w:rPr>
        <w:t>其替代電力是否順利銜接等情，認有深入瞭解必要案。</w:t>
      </w:r>
      <w:bookmarkEnd w:id="24"/>
    </w:p>
    <w:p w:rsidR="00E25849" w:rsidRPr="001A3E2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2938035"/>
      <w:r w:rsidRPr="001A3E2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A3E20" w:rsidRDefault="0051268E" w:rsidP="0051268E">
      <w:pPr>
        <w:pStyle w:val="10"/>
        <w:ind w:left="680" w:firstLine="680"/>
      </w:pPr>
      <w:bookmarkStart w:id="49" w:name="_Toc524902730"/>
      <w:r w:rsidRPr="001A3E20">
        <w:rPr>
          <w:rFonts w:hint="eastAsia"/>
        </w:rPr>
        <w:t>本案經調閱台灣電力股份有限公司</w:t>
      </w:r>
      <w:r w:rsidR="00CF4AD1" w:rsidRPr="001A3E20">
        <w:rPr>
          <w:rFonts w:hAnsi="標楷體" w:hint="eastAsia"/>
        </w:rPr>
        <w:t>(</w:t>
      </w:r>
      <w:r w:rsidRPr="001A3E20">
        <w:rPr>
          <w:rFonts w:hAnsi="標楷體" w:hint="eastAsia"/>
        </w:rPr>
        <w:t>下稱</w:t>
      </w:r>
      <w:r w:rsidRPr="001A3E20">
        <w:rPr>
          <w:rFonts w:hint="eastAsia"/>
        </w:rPr>
        <w:t>台電公司</w:t>
      </w:r>
      <w:r w:rsidR="00CF4AD1" w:rsidRPr="001A3E20">
        <w:rPr>
          <w:rFonts w:hAnsi="標楷體" w:hint="eastAsia"/>
        </w:rPr>
        <w:t>)</w:t>
      </w:r>
      <w:r w:rsidRPr="001A3E20">
        <w:rPr>
          <w:rFonts w:hint="eastAsia"/>
        </w:rPr>
        <w:t>、經濟部暨所屬能源局及行政院原子能委員會</w:t>
      </w:r>
      <w:r w:rsidR="00CF4AD1" w:rsidRPr="001A3E20">
        <w:rPr>
          <w:rFonts w:hAnsi="標楷體" w:hint="eastAsia"/>
        </w:rPr>
        <w:t>(</w:t>
      </w:r>
      <w:r w:rsidRPr="001A3E20">
        <w:rPr>
          <w:rFonts w:hAnsi="標楷體" w:hint="eastAsia"/>
        </w:rPr>
        <w:t>下稱</w:t>
      </w:r>
      <w:r w:rsidRPr="001A3E20">
        <w:rPr>
          <w:rFonts w:hint="eastAsia"/>
        </w:rPr>
        <w:t>原能會</w:t>
      </w:r>
      <w:r w:rsidR="00CF4AD1" w:rsidRPr="001A3E20">
        <w:rPr>
          <w:rFonts w:hAnsi="標楷體" w:hint="eastAsia"/>
        </w:rPr>
        <w:t>)</w:t>
      </w:r>
      <w:r w:rsidRPr="001A3E20">
        <w:rPr>
          <w:rFonts w:hint="eastAsia"/>
        </w:rPr>
        <w:t>等機關卷證資料，並於民國</w:t>
      </w:r>
      <w:r w:rsidR="00CF4AD1" w:rsidRPr="001A3E20">
        <w:rPr>
          <w:rFonts w:hAnsi="標楷體" w:hint="eastAsia"/>
        </w:rPr>
        <w:t>(</w:t>
      </w:r>
      <w:r w:rsidRPr="001A3E20">
        <w:rPr>
          <w:rFonts w:hint="eastAsia"/>
        </w:rPr>
        <w:t>下同</w:t>
      </w:r>
      <w:r w:rsidR="00CF4AD1" w:rsidRPr="001A3E20">
        <w:rPr>
          <w:rFonts w:hAnsi="標楷體" w:hint="eastAsia"/>
        </w:rPr>
        <w:t>)</w:t>
      </w:r>
      <w:r w:rsidRPr="001A3E20">
        <w:rPr>
          <w:rFonts w:hint="eastAsia"/>
        </w:rPr>
        <w:t>106年4月6日赴第四核能發電廠</w:t>
      </w:r>
      <w:r w:rsidR="00CF4AD1" w:rsidRPr="001A3E20">
        <w:rPr>
          <w:rFonts w:hAnsi="標楷體" w:hint="eastAsia"/>
        </w:rPr>
        <w:t>(</w:t>
      </w:r>
      <w:r w:rsidRPr="001A3E20">
        <w:rPr>
          <w:rFonts w:hAnsi="標楷體" w:hint="eastAsia"/>
        </w:rPr>
        <w:t>下稱</w:t>
      </w:r>
      <w:r w:rsidRPr="001A3E20">
        <w:rPr>
          <w:rFonts w:hint="eastAsia"/>
        </w:rPr>
        <w:t>核四</w:t>
      </w:r>
      <w:r w:rsidR="00CF4AD1" w:rsidRPr="001A3E20">
        <w:rPr>
          <w:rFonts w:hAnsi="標楷體" w:hint="eastAsia"/>
        </w:rPr>
        <w:t>)</w:t>
      </w:r>
      <w:r w:rsidRPr="001A3E20">
        <w:rPr>
          <w:rFonts w:hint="eastAsia"/>
        </w:rPr>
        <w:t>現場履</w:t>
      </w:r>
      <w:proofErr w:type="gramStart"/>
      <w:r w:rsidRPr="001A3E20">
        <w:rPr>
          <w:rFonts w:hint="eastAsia"/>
        </w:rPr>
        <w:t>勘</w:t>
      </w:r>
      <w:proofErr w:type="gramEnd"/>
      <w:r w:rsidRPr="001A3E20">
        <w:rPr>
          <w:rFonts w:hint="eastAsia"/>
        </w:rPr>
        <w:t>，</w:t>
      </w:r>
      <w:proofErr w:type="gramStart"/>
      <w:r w:rsidRPr="001A3E20">
        <w:rPr>
          <w:rFonts w:hint="eastAsia"/>
        </w:rPr>
        <w:t>嗣</w:t>
      </w:r>
      <w:proofErr w:type="gramEnd"/>
      <w:r w:rsidRPr="001A3E20">
        <w:rPr>
          <w:rFonts w:hint="eastAsia"/>
        </w:rPr>
        <w:t>於106年7月、8月分別前往能源局及經濟部聽取簡報，同年7月諮詢相關領域之6位專家學者，106年6月及107年1月分別約</w:t>
      </w:r>
      <w:proofErr w:type="gramStart"/>
      <w:r w:rsidRPr="001A3E20">
        <w:rPr>
          <w:rFonts w:hint="eastAsia"/>
        </w:rPr>
        <w:t>詢</w:t>
      </w:r>
      <w:proofErr w:type="gramEnd"/>
      <w:r w:rsidRPr="001A3E20">
        <w:rPr>
          <w:rFonts w:hint="eastAsia"/>
        </w:rPr>
        <w:t>台電公司、台灣中油股份有限公司</w:t>
      </w:r>
      <w:r w:rsidR="00CF4AD1" w:rsidRPr="001A3E20">
        <w:rPr>
          <w:rFonts w:hAnsi="標楷體" w:hint="eastAsia"/>
        </w:rPr>
        <w:t>(</w:t>
      </w:r>
      <w:r w:rsidRPr="001A3E20">
        <w:rPr>
          <w:rFonts w:hAnsi="標楷體" w:hint="eastAsia"/>
        </w:rPr>
        <w:t>下稱</w:t>
      </w:r>
      <w:r w:rsidRPr="001A3E20">
        <w:rPr>
          <w:rFonts w:hint="eastAsia"/>
        </w:rPr>
        <w:t>中油公司</w:t>
      </w:r>
      <w:r w:rsidR="00CF4AD1" w:rsidRPr="001A3E20">
        <w:rPr>
          <w:rFonts w:hAnsi="標楷體" w:hint="eastAsia"/>
        </w:rPr>
        <w:t>)</w:t>
      </w:r>
      <w:r w:rsidRPr="001A3E20">
        <w:rPr>
          <w:rFonts w:hAnsi="標楷體" w:hint="eastAsia"/>
        </w:rPr>
        <w:t>、</w:t>
      </w:r>
      <w:r w:rsidRPr="001A3E20">
        <w:rPr>
          <w:rFonts w:hint="eastAsia"/>
        </w:rPr>
        <w:t>能源局、經濟部及行政院能源</w:t>
      </w:r>
      <w:proofErr w:type="gramStart"/>
      <w:r w:rsidRPr="001A3E20">
        <w:rPr>
          <w:rFonts w:hint="eastAsia"/>
        </w:rPr>
        <w:t>及減碳辦公室</w:t>
      </w:r>
      <w:proofErr w:type="gramEnd"/>
      <w:r w:rsidRPr="001A3E20">
        <w:rPr>
          <w:rFonts w:hint="eastAsia"/>
        </w:rPr>
        <w:t>相關業務主管人員，</w:t>
      </w:r>
      <w:r w:rsidR="006B09E7" w:rsidRPr="001A3E20">
        <w:rPr>
          <w:rFonts w:hint="eastAsia"/>
        </w:rPr>
        <w:t>107年6月20日諮詢2位專家學者、</w:t>
      </w:r>
      <w:r w:rsidR="00831D96" w:rsidRPr="001A3E20">
        <w:rPr>
          <w:rFonts w:hint="eastAsia"/>
        </w:rPr>
        <w:t>11月6日諮詢綠色消費者基金會秘書長方儉，並於同年月9日詢問經濟部政務次長曾文生、能源局副局長李君禮、台電公司總經理鍾炳利、中油公司副總經理方振仁等相關人員後</w:t>
      </w:r>
      <w:proofErr w:type="gramStart"/>
      <w:r w:rsidR="00FB501B" w:rsidRPr="001A3E20">
        <w:rPr>
          <w:rFonts w:hint="eastAsia"/>
        </w:rPr>
        <w:t>調查竣</w:t>
      </w:r>
      <w:r w:rsidR="00307A76" w:rsidRPr="001A3E20">
        <w:rPr>
          <w:rFonts w:hint="eastAsia"/>
        </w:rPr>
        <w:t>事</w:t>
      </w:r>
      <w:proofErr w:type="gramEnd"/>
      <w:r w:rsidR="00FB501B" w:rsidRPr="001A3E20">
        <w:rPr>
          <w:rFonts w:hint="eastAsia"/>
        </w:rPr>
        <w:t>，</w:t>
      </w:r>
      <w:r w:rsidR="00307A76" w:rsidRPr="001A3E20">
        <w:rPr>
          <w:rFonts w:hint="eastAsia"/>
        </w:rPr>
        <w:t>茲</w:t>
      </w:r>
      <w:proofErr w:type="gramStart"/>
      <w:r w:rsidR="00307A76" w:rsidRPr="001A3E20">
        <w:rPr>
          <w:rFonts w:hint="eastAsia"/>
        </w:rPr>
        <w:t>臚</w:t>
      </w:r>
      <w:proofErr w:type="gramEnd"/>
      <w:r w:rsidR="00FB501B" w:rsidRPr="001A3E20">
        <w:rPr>
          <w:rFonts w:hint="eastAsia"/>
        </w:rPr>
        <w:t>列調查意見如下：</w:t>
      </w:r>
    </w:p>
    <w:p w:rsidR="0051268E" w:rsidRPr="001A3E20" w:rsidRDefault="00D204AF" w:rsidP="0051268E">
      <w:pPr>
        <w:pStyle w:val="2"/>
        <w:numPr>
          <w:ilvl w:val="1"/>
          <w:numId w:val="1"/>
        </w:numPr>
        <w:rPr>
          <w:b/>
        </w:rPr>
      </w:pPr>
      <w:bookmarkStart w:id="50" w:name="_Toc503888880"/>
      <w:bookmarkStart w:id="51" w:name="_Toc512002742"/>
      <w:bookmarkStart w:id="52" w:name="_Toc534639978"/>
      <w:bookmarkStart w:id="53" w:name="_Toc2938036"/>
      <w:bookmarkEnd w:id="50"/>
      <w:r w:rsidRPr="001A3E20">
        <w:rPr>
          <w:rFonts w:hint="eastAsia"/>
          <w:b/>
        </w:rPr>
        <w:t>行政院自81年核定核四興建，興建期間數度停工、復工，工期一再展延並追加預算，歷經20餘年仍未能完工商轉，興建費用則已投入高達2,833億元，自103年起封存迄今，台電公司每年在無經濟效益流入的情形下，皆</w:t>
      </w:r>
      <w:r w:rsidR="000F4322" w:rsidRPr="001A3E20">
        <w:rPr>
          <w:rFonts w:hint="eastAsia"/>
          <w:b/>
        </w:rPr>
        <w:t>須</w:t>
      </w:r>
      <w:r w:rsidRPr="001A3E20">
        <w:rPr>
          <w:rFonts w:hint="eastAsia"/>
          <w:b/>
        </w:rPr>
        <w:t>耗費數億元於資產維護管理，</w:t>
      </w:r>
      <w:r w:rsidR="003C6EBA" w:rsidRPr="001A3E20">
        <w:rPr>
          <w:rFonts w:hint="eastAsia"/>
          <w:b/>
        </w:rPr>
        <w:t>經濟部及行政院對核四政策之重大變動</w:t>
      </w:r>
      <w:r w:rsidRPr="001A3E20">
        <w:rPr>
          <w:rFonts w:hint="eastAsia"/>
          <w:b/>
        </w:rPr>
        <w:t>，導致資源嚴重浪費，核有</w:t>
      </w:r>
      <w:proofErr w:type="gramStart"/>
      <w:r w:rsidRPr="001A3E20">
        <w:rPr>
          <w:rFonts w:hint="eastAsia"/>
          <w:b/>
        </w:rPr>
        <w:t>怠</w:t>
      </w:r>
      <w:proofErr w:type="gramEnd"/>
      <w:r w:rsidRPr="001A3E20">
        <w:rPr>
          <w:rFonts w:hint="eastAsia"/>
          <w:b/>
        </w:rPr>
        <w:t>失。</w:t>
      </w:r>
      <w:bookmarkEnd w:id="51"/>
      <w:bookmarkEnd w:id="52"/>
      <w:bookmarkEnd w:id="53"/>
    </w:p>
    <w:p w:rsidR="00D204AF" w:rsidRPr="001A3E20" w:rsidRDefault="00D204AF" w:rsidP="00D204AF">
      <w:pPr>
        <w:pStyle w:val="3"/>
        <w:numPr>
          <w:ilvl w:val="2"/>
          <w:numId w:val="1"/>
        </w:numPr>
      </w:pPr>
      <w:bookmarkStart w:id="54" w:name="_Toc512002743"/>
      <w:bookmarkStart w:id="55" w:name="_Toc512169359"/>
      <w:r w:rsidRPr="001A3E20">
        <w:rPr>
          <w:rFonts w:hint="eastAsia"/>
        </w:rPr>
        <w:t>台電公司於69年5月陳報「核能四廠第一、二號機發電工程計畫」(下稱核四計畫) 先期工作，行政院於81年2月核定興建，同</w:t>
      </w:r>
      <w:r w:rsidRPr="001A3E20">
        <w:t>年6月經立法院准予動支</w:t>
      </w:r>
      <w:r w:rsidRPr="001A3E20">
        <w:rPr>
          <w:rFonts w:hint="eastAsia"/>
        </w:rPr>
        <w:t>相</w:t>
      </w:r>
      <w:r w:rsidRPr="001A3E20">
        <w:lastRenderedPageBreak/>
        <w:t>關預算</w:t>
      </w:r>
      <w:r w:rsidRPr="001A3E20">
        <w:rPr>
          <w:rFonts w:hint="eastAsia"/>
        </w:rPr>
        <w:t>後正式動工，</w:t>
      </w:r>
      <w:proofErr w:type="gramStart"/>
      <w:r w:rsidRPr="001A3E20">
        <w:rPr>
          <w:rFonts w:hint="eastAsia"/>
        </w:rPr>
        <w:t>嗣</w:t>
      </w:r>
      <w:proofErr w:type="gramEnd"/>
      <w:r w:rsidRPr="001A3E20">
        <w:rPr>
          <w:rFonts w:hint="eastAsia"/>
        </w:rPr>
        <w:t>核四計畫共歷經4次修正，興建期間數度停工、復工，工期一再展延並多次追加預算，遲未能完工商轉，本院於100年至102年間已多次就核四計畫興建期間之相關缺失提出調查報告並糾正相關機關在案</w:t>
      </w:r>
      <w:r w:rsidRPr="001A3E20">
        <w:rPr>
          <w:rStyle w:val="aff2"/>
        </w:rPr>
        <w:footnoteReference w:id="1"/>
      </w:r>
      <w:r w:rsidRPr="001A3E20">
        <w:rPr>
          <w:rFonts w:hint="eastAsia"/>
        </w:rPr>
        <w:t>。102年2月26日立法院朝野黨團協商結論：「核四案的公民投票有結果前，不辦理追加預算、不放置燃料棒；有關</w:t>
      </w:r>
      <w:proofErr w:type="gramStart"/>
      <w:r w:rsidRPr="001A3E20">
        <w:rPr>
          <w:rFonts w:hint="eastAsia"/>
        </w:rPr>
        <w:t>101</w:t>
      </w:r>
      <w:proofErr w:type="gramEnd"/>
      <w:r w:rsidRPr="001A3E20">
        <w:rPr>
          <w:rFonts w:hint="eastAsia"/>
        </w:rPr>
        <w:t>年度及</w:t>
      </w:r>
      <w:proofErr w:type="gramStart"/>
      <w:r w:rsidRPr="001A3E20">
        <w:rPr>
          <w:rFonts w:hint="eastAsia"/>
        </w:rPr>
        <w:t>102</w:t>
      </w:r>
      <w:proofErr w:type="gramEnd"/>
      <w:r w:rsidRPr="001A3E20">
        <w:rPr>
          <w:rFonts w:hint="eastAsia"/>
        </w:rPr>
        <w:t>年度預算的執行，除了已經發包及安全檢測工作之外，其餘皆暫停施工」；</w:t>
      </w:r>
      <w:proofErr w:type="gramStart"/>
      <w:r w:rsidRPr="001A3E20">
        <w:rPr>
          <w:rFonts w:hint="eastAsia"/>
        </w:rPr>
        <w:t>嗣</w:t>
      </w:r>
      <w:proofErr w:type="gramEnd"/>
      <w:r w:rsidRPr="001A3E20">
        <w:rPr>
          <w:rFonts w:hint="eastAsia"/>
        </w:rPr>
        <w:t>103年4月28日行政院江前院長宜</w:t>
      </w:r>
      <w:proofErr w:type="gramStart"/>
      <w:r w:rsidRPr="001A3E20">
        <w:rPr>
          <w:rFonts w:hint="eastAsia"/>
        </w:rPr>
        <w:t>樺</w:t>
      </w:r>
      <w:proofErr w:type="gramEnd"/>
      <w:r w:rsidRPr="001A3E20">
        <w:rPr>
          <w:rFonts w:hint="eastAsia"/>
        </w:rPr>
        <w:t>召開記者會宣布，即日起「核四1號機不</w:t>
      </w:r>
      <w:proofErr w:type="gramStart"/>
      <w:r w:rsidRPr="001A3E20">
        <w:rPr>
          <w:rFonts w:hint="eastAsia"/>
        </w:rPr>
        <w:t>施工只安檢</w:t>
      </w:r>
      <w:proofErr w:type="gramEnd"/>
      <w:r w:rsidRPr="001A3E20">
        <w:rPr>
          <w:rFonts w:hint="eastAsia"/>
        </w:rPr>
        <w:t>、安檢後封存，2號機全部停工」，是</w:t>
      </w:r>
      <w:proofErr w:type="gramStart"/>
      <w:r w:rsidRPr="001A3E20">
        <w:rPr>
          <w:rFonts w:hint="eastAsia"/>
        </w:rPr>
        <w:t>以</w:t>
      </w:r>
      <w:proofErr w:type="gramEnd"/>
      <w:r w:rsidRPr="001A3E20">
        <w:rPr>
          <w:rFonts w:hint="eastAsia"/>
        </w:rPr>
        <w:t>，核四自104年1月1日起進行封存準備作業，封存期程定為3年，封存計畫配合「封存後須保持</w:t>
      </w:r>
      <w:proofErr w:type="gramStart"/>
      <w:r w:rsidRPr="001A3E20">
        <w:rPr>
          <w:rFonts w:hint="eastAsia"/>
        </w:rPr>
        <w:t>重啟可用</w:t>
      </w:r>
      <w:proofErr w:type="gramEnd"/>
      <w:r w:rsidRPr="001A3E20">
        <w:rPr>
          <w:rFonts w:hint="eastAsia"/>
        </w:rPr>
        <w:t>」及「封存後重啟成本最低」之原則辦理；</w:t>
      </w:r>
      <w:proofErr w:type="gramStart"/>
      <w:r w:rsidRPr="001A3E20">
        <w:rPr>
          <w:rFonts w:hint="eastAsia"/>
        </w:rPr>
        <w:t>嗣</w:t>
      </w:r>
      <w:proofErr w:type="gramEnd"/>
      <w:r w:rsidRPr="001A3E20">
        <w:rPr>
          <w:rFonts w:hint="eastAsia"/>
        </w:rPr>
        <w:t>105年7月29日立法院第9屆第1會期第1次臨時會附帶決議：「</w:t>
      </w:r>
      <w:proofErr w:type="gramStart"/>
      <w:r w:rsidRPr="001A3E20">
        <w:rPr>
          <w:rFonts w:hint="eastAsia"/>
        </w:rPr>
        <w:t>106年度起僅以</w:t>
      </w:r>
      <w:proofErr w:type="gramEnd"/>
      <w:r w:rsidRPr="001A3E20">
        <w:rPr>
          <w:rFonts w:hint="eastAsia"/>
        </w:rPr>
        <w:t>最少經費與人力保管核四廠區及相關設備」，核四進入資產維護管理階段，以「確保資產設備最大價值」為目標。</w:t>
      </w:r>
    </w:p>
    <w:p w:rsidR="00D204AF" w:rsidRPr="001A3E20" w:rsidRDefault="00D204AF" w:rsidP="00D204AF">
      <w:pPr>
        <w:pStyle w:val="3"/>
        <w:numPr>
          <w:ilvl w:val="2"/>
          <w:numId w:val="1"/>
        </w:numPr>
      </w:pPr>
      <w:r w:rsidRPr="001A3E20">
        <w:rPr>
          <w:rFonts w:hint="eastAsia"/>
        </w:rPr>
        <w:t>本計畫原編列投資總額為新</w:t>
      </w:r>
      <w:r w:rsidR="00753F70" w:rsidRPr="001A3E20">
        <w:rPr>
          <w:rFonts w:hint="eastAsia"/>
        </w:rPr>
        <w:t>臺</w:t>
      </w:r>
      <w:r w:rsidRPr="001A3E20">
        <w:rPr>
          <w:rFonts w:hint="eastAsia"/>
        </w:rPr>
        <w:t>幣</w:t>
      </w:r>
      <w:r w:rsidRPr="001A3E20">
        <w:rPr>
          <w:rFonts w:hAnsi="標楷體" w:hint="eastAsia"/>
        </w:rPr>
        <w:t>（下同）</w:t>
      </w:r>
      <w:r w:rsidRPr="001A3E20">
        <w:rPr>
          <w:rFonts w:hint="eastAsia"/>
        </w:rPr>
        <w:t>1,697.31億餘元，原定商轉日期分別為1號機89年7月、2號機90年7月，</w:t>
      </w:r>
      <w:proofErr w:type="gramStart"/>
      <w:r w:rsidRPr="001A3E20">
        <w:rPr>
          <w:rFonts w:hint="eastAsia"/>
        </w:rPr>
        <w:t>嗣</w:t>
      </w:r>
      <w:proofErr w:type="gramEnd"/>
      <w:r w:rsidRPr="001A3E20">
        <w:rPr>
          <w:rFonts w:hint="eastAsia"/>
        </w:rPr>
        <w:t>陸續修正計畫及投資總額，行政院於101年核定修正之核四投資總額已高達2,838.79</w:t>
      </w:r>
      <w:r w:rsidRPr="001A3E20">
        <w:rPr>
          <w:rFonts w:hint="eastAsia"/>
        </w:rPr>
        <w:lastRenderedPageBreak/>
        <w:t>億元。</w:t>
      </w:r>
      <w:proofErr w:type="gramStart"/>
      <w:r w:rsidRPr="001A3E20">
        <w:rPr>
          <w:rFonts w:hint="eastAsia"/>
        </w:rPr>
        <w:t>參據台電</w:t>
      </w:r>
      <w:proofErr w:type="gramEnd"/>
      <w:r w:rsidRPr="001A3E20">
        <w:rPr>
          <w:rFonts w:hint="eastAsia"/>
        </w:rPr>
        <w:t>公司預算書及決算書所載，核四計畫自71至103年度合計共編列預算2,836.62億元，累計決算數為2,832.89億元</w:t>
      </w:r>
      <w:r w:rsidRPr="001A3E20">
        <w:rPr>
          <w:rStyle w:val="aff2"/>
        </w:rPr>
        <w:footnoteReference w:id="2"/>
      </w:r>
      <w:r w:rsidRPr="001A3E20">
        <w:rPr>
          <w:rFonts w:hint="eastAsia"/>
        </w:rPr>
        <w:t>，費用涵蓋項目包括土地、土地改良物、房屋及建築、機械及設備、交通及運輸設備、什項設備、核能燃料等。又，核四於封存及資產維護管理期間各年度預算編列情形如下：</w:t>
      </w:r>
      <w:proofErr w:type="gramStart"/>
      <w:r w:rsidRPr="001A3E20">
        <w:rPr>
          <w:rFonts w:hint="eastAsia"/>
        </w:rPr>
        <w:t>104</w:t>
      </w:r>
      <w:proofErr w:type="gramEnd"/>
      <w:r w:rsidRPr="001A3E20">
        <w:rPr>
          <w:rFonts w:hint="eastAsia"/>
        </w:rPr>
        <w:t>年度停工補償費用25.29億元</w:t>
      </w:r>
      <w:r w:rsidRPr="001A3E20">
        <w:rPr>
          <w:rStyle w:val="aff2"/>
        </w:rPr>
        <w:footnoteReference w:id="3"/>
      </w:r>
      <w:r w:rsidRPr="001A3E20">
        <w:rPr>
          <w:rFonts w:hint="eastAsia"/>
        </w:rPr>
        <w:t>及「維護保養費用及廠區管理費用」12.80億元、</w:t>
      </w:r>
      <w:proofErr w:type="gramStart"/>
      <w:r w:rsidRPr="001A3E20">
        <w:rPr>
          <w:rFonts w:hint="eastAsia"/>
        </w:rPr>
        <w:t>105</w:t>
      </w:r>
      <w:proofErr w:type="gramEnd"/>
      <w:r w:rsidRPr="001A3E20">
        <w:rPr>
          <w:rFonts w:hint="eastAsia"/>
        </w:rPr>
        <w:t>年度「維護保養費用及廠區管理費用」8.56億元</w:t>
      </w:r>
      <w:r w:rsidRPr="001A3E20">
        <w:rPr>
          <w:rStyle w:val="aff2"/>
        </w:rPr>
        <w:footnoteReference w:id="4"/>
      </w:r>
      <w:r w:rsidRPr="001A3E20">
        <w:rPr>
          <w:rFonts w:hint="eastAsia"/>
        </w:rPr>
        <w:t>、</w:t>
      </w:r>
      <w:proofErr w:type="gramStart"/>
      <w:r w:rsidRPr="001A3E20">
        <w:rPr>
          <w:rFonts w:hint="eastAsia"/>
        </w:rPr>
        <w:t>106</w:t>
      </w:r>
      <w:proofErr w:type="gramEnd"/>
      <w:r w:rsidRPr="001A3E20">
        <w:rPr>
          <w:rFonts w:hint="eastAsia"/>
        </w:rPr>
        <w:t>年度「資產維護管理費用」7.5億元</w:t>
      </w:r>
      <w:r w:rsidRPr="001A3E20">
        <w:rPr>
          <w:rStyle w:val="aff2"/>
        </w:rPr>
        <w:footnoteReference w:id="5"/>
      </w:r>
      <w:r w:rsidRPr="001A3E20">
        <w:rPr>
          <w:rFonts w:hint="eastAsia"/>
        </w:rPr>
        <w:t>；</w:t>
      </w:r>
      <w:proofErr w:type="gramStart"/>
      <w:r w:rsidRPr="001A3E20">
        <w:rPr>
          <w:rFonts w:hint="eastAsia"/>
        </w:rPr>
        <w:t>107</w:t>
      </w:r>
      <w:proofErr w:type="gramEnd"/>
      <w:r w:rsidRPr="001A3E20">
        <w:rPr>
          <w:rFonts w:hint="eastAsia"/>
        </w:rPr>
        <w:t>年度及</w:t>
      </w:r>
      <w:proofErr w:type="gramStart"/>
      <w:r w:rsidRPr="001A3E20">
        <w:rPr>
          <w:rFonts w:hint="eastAsia"/>
        </w:rPr>
        <w:t>108年度均續編</w:t>
      </w:r>
      <w:proofErr w:type="gramEnd"/>
      <w:r w:rsidRPr="001A3E20">
        <w:rPr>
          <w:rFonts w:hint="eastAsia"/>
        </w:rPr>
        <w:t>「資產維護管理費用」8.17億元。</w:t>
      </w:r>
    </w:p>
    <w:p w:rsidR="00D204AF" w:rsidRPr="001A3E20" w:rsidRDefault="00D204AF" w:rsidP="000D22C4">
      <w:pPr>
        <w:pStyle w:val="3"/>
      </w:pPr>
      <w:r w:rsidRPr="001A3E20">
        <w:rPr>
          <w:rFonts w:hint="eastAsia"/>
        </w:rPr>
        <w:t>核四自88年取得原能會核發之建廠許可執照，直至103年進入封存前，1號機已完工並完成試運轉測試作業</w:t>
      </w:r>
      <w:r w:rsidR="00A02B22" w:rsidRPr="001A3E20">
        <w:rPr>
          <w:rStyle w:val="aff2"/>
        </w:rPr>
        <w:footnoteReference w:id="6"/>
      </w:r>
      <w:r w:rsidRPr="001A3E20">
        <w:rPr>
          <w:rFonts w:hint="eastAsia"/>
        </w:rPr>
        <w:t>、2號機已完成全部廠房結構與主要機械設備安裝，部分儀電尚未完成施工，宣布封存後即停工迄今，然核四興建耗時多年，倘未來如無商轉可能，則已投入之2,832.89億元興建成本將無法回收；</w:t>
      </w:r>
      <w:proofErr w:type="gramStart"/>
      <w:r w:rsidRPr="001A3E20">
        <w:rPr>
          <w:rFonts w:hint="eastAsia"/>
        </w:rPr>
        <w:t>此外，</w:t>
      </w:r>
      <w:proofErr w:type="gramEnd"/>
      <w:r w:rsidRPr="001A3E20">
        <w:rPr>
          <w:rFonts w:hint="eastAsia"/>
        </w:rPr>
        <w:t>核四自103年起封存，除前開停工補償費用與每年數億元之資產維護管理費用屬封存</w:t>
      </w:r>
      <w:proofErr w:type="gramStart"/>
      <w:r w:rsidRPr="001A3E20">
        <w:rPr>
          <w:rFonts w:hint="eastAsia"/>
        </w:rPr>
        <w:t>影響數外</w:t>
      </w:r>
      <w:proofErr w:type="gramEnd"/>
      <w:r w:rsidRPr="001A3E20">
        <w:rPr>
          <w:rFonts w:hint="eastAsia"/>
        </w:rPr>
        <w:t>，台電公司仍須持續負擔核四相關用人費用</w:t>
      </w:r>
      <w:r w:rsidRPr="001A3E20">
        <w:rPr>
          <w:rStyle w:val="aff2"/>
        </w:rPr>
        <w:footnoteReference w:id="7"/>
      </w:r>
      <w:r w:rsidRPr="001A3E20">
        <w:rPr>
          <w:rFonts w:hint="eastAsia"/>
        </w:rPr>
        <w:t>與建廠資金成本</w:t>
      </w:r>
      <w:r w:rsidRPr="001A3E20">
        <w:rPr>
          <w:rStyle w:val="aff2"/>
        </w:rPr>
        <w:footnoteReference w:id="8"/>
      </w:r>
      <w:r w:rsidRPr="001A3E20">
        <w:rPr>
          <w:rFonts w:hint="eastAsia"/>
        </w:rPr>
        <w:t>等；另據台電公司估算，核四核</w:t>
      </w:r>
      <w:r w:rsidRPr="001A3E20">
        <w:rPr>
          <w:rFonts w:hint="eastAsia"/>
        </w:rPr>
        <w:lastRenderedPageBreak/>
        <w:t>島區設備、常規島區設備及庫存備品材料之</w:t>
      </w:r>
      <w:proofErr w:type="gramStart"/>
      <w:r w:rsidRPr="001A3E20">
        <w:rPr>
          <w:rFonts w:hint="eastAsia"/>
        </w:rPr>
        <w:t>帳面</w:t>
      </w:r>
      <w:proofErr w:type="gramEnd"/>
      <w:r w:rsidRPr="001A3E20">
        <w:rPr>
          <w:rFonts w:hint="eastAsia"/>
        </w:rPr>
        <w:t>價值約637.6億元，</w:t>
      </w:r>
      <w:proofErr w:type="gramStart"/>
      <w:r w:rsidRPr="001A3E20">
        <w:rPr>
          <w:rFonts w:hint="eastAsia"/>
        </w:rPr>
        <w:t>惟前揭</w:t>
      </w:r>
      <w:proofErr w:type="gramEnd"/>
      <w:r w:rsidRPr="001A3E20">
        <w:rPr>
          <w:rFonts w:hint="eastAsia"/>
        </w:rPr>
        <w:t>設備與材料已購置多年，實際價值已隨時間逐漸減損，且相關設備及庫存材料未來能否順利出售或去化，亦非無疑。是</w:t>
      </w:r>
      <w:proofErr w:type="gramStart"/>
      <w:r w:rsidRPr="001A3E20">
        <w:rPr>
          <w:rFonts w:hint="eastAsia"/>
        </w:rPr>
        <w:t>以</w:t>
      </w:r>
      <w:proofErr w:type="gramEnd"/>
      <w:r w:rsidRPr="001A3E20">
        <w:rPr>
          <w:rFonts w:hint="eastAsia"/>
        </w:rPr>
        <w:t>，核四自規劃、興建期間即爭議不斷，歷經暫緩動工與停、復工等情，多年來政府政策反覆、無延續性，而原定3年之封存期限業已屆滿，本案調查期間多次詢問台電公司、經濟部及行政院，關於核四廠之後續處置方式與配套作為，經濟部僅表示核四廠轉型方案與資產處理方式仍交由台電公司持續</w:t>
      </w:r>
      <w:proofErr w:type="gramStart"/>
      <w:r w:rsidRPr="001A3E20">
        <w:rPr>
          <w:rFonts w:hint="eastAsia"/>
        </w:rPr>
        <w:t>研</w:t>
      </w:r>
      <w:proofErr w:type="gramEnd"/>
      <w:r w:rsidRPr="001A3E20">
        <w:rPr>
          <w:rFonts w:hint="eastAsia"/>
        </w:rPr>
        <w:t>擬規劃修正等，經濟部與行政院</w:t>
      </w:r>
      <w:r w:rsidR="000D22C4" w:rsidRPr="001A3E20">
        <w:rPr>
          <w:rFonts w:hint="eastAsia"/>
        </w:rPr>
        <w:t>遲</w:t>
      </w:r>
      <w:r w:rsidRPr="001A3E20">
        <w:rPr>
          <w:rFonts w:hint="eastAsia"/>
        </w:rPr>
        <w:t>未能</w:t>
      </w:r>
      <w:proofErr w:type="gramStart"/>
      <w:r w:rsidRPr="001A3E20">
        <w:rPr>
          <w:rFonts w:hint="eastAsia"/>
        </w:rPr>
        <w:t>研</w:t>
      </w:r>
      <w:proofErr w:type="gramEnd"/>
      <w:r w:rsidRPr="001A3E20">
        <w:rPr>
          <w:rFonts w:hint="eastAsia"/>
        </w:rPr>
        <w:t>提完整明確之處置作為，造成人力、時間及金錢之資源浪費。</w:t>
      </w:r>
      <w:r w:rsidR="002A16D1" w:rsidRPr="001A3E20">
        <w:rPr>
          <w:rFonts w:hint="eastAsia"/>
        </w:rPr>
        <w:t>而</w:t>
      </w:r>
      <w:r w:rsidR="000D22C4" w:rsidRPr="001A3E20">
        <w:rPr>
          <w:rFonts w:hint="eastAsia"/>
        </w:rPr>
        <w:t>經濟部因應107年底能源議題公投結果，於108年1月底提出評估，其中關於核四部分，經濟部表示：「核四重啟則需突破立院決議要求廢除核四計畫、安全數位儀控設備之備品無法取得、與原廠協商修約、向原能會申請</w:t>
      </w:r>
      <w:proofErr w:type="gramStart"/>
      <w:r w:rsidR="000D22C4" w:rsidRPr="001A3E20">
        <w:rPr>
          <w:rFonts w:hint="eastAsia"/>
        </w:rPr>
        <w:t>重啟及完成</w:t>
      </w:r>
      <w:proofErr w:type="gramEnd"/>
      <w:r w:rsidR="000D22C4" w:rsidRPr="001A3E20">
        <w:rPr>
          <w:rFonts w:hint="eastAsia"/>
        </w:rPr>
        <w:t>福島安全強化、設備完成組裝之測試、燃料棒送回原廠檢查等作業，</w:t>
      </w:r>
      <w:proofErr w:type="gramStart"/>
      <w:r w:rsidR="000D22C4" w:rsidRPr="001A3E20">
        <w:rPr>
          <w:rFonts w:hint="eastAsia"/>
        </w:rPr>
        <w:t>總期程</w:t>
      </w:r>
      <w:proofErr w:type="gramEnd"/>
      <w:r w:rsidR="000D22C4" w:rsidRPr="001A3E20">
        <w:rPr>
          <w:rFonts w:hint="eastAsia"/>
        </w:rPr>
        <w:t>將超過6到7年。綜合以上因素，核能延役或重啟，客觀條件不可行、地方民意</w:t>
      </w:r>
      <w:proofErr w:type="gramStart"/>
      <w:r w:rsidR="000D22C4" w:rsidRPr="001A3E20">
        <w:rPr>
          <w:rFonts w:hint="eastAsia"/>
        </w:rPr>
        <w:t>不</w:t>
      </w:r>
      <w:proofErr w:type="gramEnd"/>
      <w:r w:rsidR="000D22C4" w:rsidRPr="001A3E20">
        <w:rPr>
          <w:rFonts w:hint="eastAsia"/>
        </w:rPr>
        <w:t>支持，困難重重</w:t>
      </w:r>
      <w:r w:rsidR="00FC240F" w:rsidRPr="001A3E20">
        <w:rPr>
          <w:rFonts w:hint="eastAsia"/>
        </w:rPr>
        <w:t>」，始明確</w:t>
      </w:r>
      <w:r w:rsidR="002A16D1" w:rsidRPr="001A3E20">
        <w:rPr>
          <w:rFonts w:hint="eastAsia"/>
        </w:rPr>
        <w:t>提出核四</w:t>
      </w:r>
      <w:r w:rsidR="00FC240F" w:rsidRPr="001A3E20">
        <w:rPr>
          <w:rFonts w:hint="eastAsia"/>
        </w:rPr>
        <w:t>重啟</w:t>
      </w:r>
      <w:r w:rsidR="002A16D1" w:rsidRPr="001A3E20">
        <w:rPr>
          <w:rFonts w:hint="eastAsia"/>
        </w:rPr>
        <w:t>不</w:t>
      </w:r>
      <w:r w:rsidR="00FC240F" w:rsidRPr="001A3E20">
        <w:rPr>
          <w:rFonts w:hint="eastAsia"/>
        </w:rPr>
        <w:t>可行</w:t>
      </w:r>
      <w:r w:rsidR="002A16D1" w:rsidRPr="001A3E20">
        <w:rPr>
          <w:rFonts w:hint="eastAsia"/>
        </w:rPr>
        <w:t>。</w:t>
      </w:r>
    </w:p>
    <w:p w:rsidR="00D204AF" w:rsidRPr="001A3E20" w:rsidRDefault="00D204AF" w:rsidP="00D204AF">
      <w:pPr>
        <w:pStyle w:val="3"/>
        <w:numPr>
          <w:ilvl w:val="2"/>
          <w:numId w:val="1"/>
        </w:numPr>
      </w:pPr>
      <w:r w:rsidRPr="001A3E20">
        <w:rPr>
          <w:rFonts w:hint="eastAsia"/>
        </w:rPr>
        <w:t>綜上，行政院自81年核定核四興建，興建期間數度停工、復工，工期一再展延並追加預算，歷經20餘年仍未能完工商轉，興建費用則已投入高達2,833億元，自103年起封存迄今，每年在無經濟效益流入的情形下，皆</w:t>
      </w:r>
      <w:r w:rsidR="000F4322" w:rsidRPr="001A3E20">
        <w:rPr>
          <w:rFonts w:hint="eastAsia"/>
        </w:rPr>
        <w:t>須</w:t>
      </w:r>
      <w:r w:rsidRPr="001A3E20">
        <w:rPr>
          <w:rFonts w:hint="eastAsia"/>
        </w:rPr>
        <w:t>耗費數億元於資產維護管理，</w:t>
      </w:r>
      <w:r w:rsidR="003C6EBA" w:rsidRPr="001A3E20">
        <w:rPr>
          <w:rFonts w:hint="eastAsia"/>
        </w:rPr>
        <w:t>經濟部及行政院對核四政策之重大變動，</w:t>
      </w:r>
      <w:r w:rsidRPr="001A3E20">
        <w:rPr>
          <w:rFonts w:hint="eastAsia"/>
        </w:rPr>
        <w:t>導致資源嚴重浪費，核有</w:t>
      </w:r>
      <w:proofErr w:type="gramStart"/>
      <w:r w:rsidRPr="001A3E20">
        <w:rPr>
          <w:rFonts w:hint="eastAsia"/>
        </w:rPr>
        <w:t>怠</w:t>
      </w:r>
      <w:proofErr w:type="gramEnd"/>
      <w:r w:rsidRPr="001A3E20">
        <w:rPr>
          <w:rFonts w:hint="eastAsia"/>
        </w:rPr>
        <w:t>失。</w:t>
      </w:r>
    </w:p>
    <w:p w:rsidR="002944DF" w:rsidRPr="001A3E20" w:rsidRDefault="002944DF" w:rsidP="002944DF">
      <w:bookmarkStart w:id="56" w:name="_Toc512002748"/>
      <w:bookmarkStart w:id="57" w:name="_Toc512169364"/>
      <w:bookmarkEnd w:id="54"/>
      <w:bookmarkEnd w:id="55"/>
    </w:p>
    <w:p w:rsidR="00637B83" w:rsidRPr="001A3E20" w:rsidRDefault="00D204AF" w:rsidP="007735B4">
      <w:pPr>
        <w:pStyle w:val="2"/>
        <w:rPr>
          <w:b/>
        </w:rPr>
      </w:pPr>
      <w:bookmarkStart w:id="58" w:name="_Toc2938037"/>
      <w:bookmarkStart w:id="59" w:name="_Toc512002749"/>
      <w:bookmarkEnd w:id="56"/>
      <w:bookmarkEnd w:id="57"/>
      <w:r w:rsidRPr="001A3E20">
        <w:rPr>
          <w:rFonts w:hint="eastAsia"/>
          <w:b/>
        </w:rPr>
        <w:t>核四封存迄今</w:t>
      </w:r>
      <w:r w:rsidR="003C6EBA" w:rsidRPr="001A3E20">
        <w:rPr>
          <w:rFonts w:hint="eastAsia"/>
          <w:b/>
        </w:rPr>
        <w:t>，</w:t>
      </w:r>
      <w:r w:rsidRPr="001A3E20">
        <w:rPr>
          <w:rFonts w:hint="eastAsia"/>
          <w:b/>
        </w:rPr>
        <w:t>2,833億元目前仍持續帳列台電公司</w:t>
      </w:r>
      <w:r w:rsidR="007735B4" w:rsidRPr="001A3E20">
        <w:rPr>
          <w:rFonts w:hint="eastAsia"/>
          <w:b/>
        </w:rPr>
        <w:t>之</w:t>
      </w:r>
      <w:r w:rsidRPr="001A3E20">
        <w:rPr>
          <w:rFonts w:hint="eastAsia"/>
          <w:b/>
        </w:rPr>
        <w:t>資產，其妥適</w:t>
      </w:r>
      <w:proofErr w:type="gramStart"/>
      <w:r w:rsidRPr="001A3E20">
        <w:rPr>
          <w:rFonts w:hint="eastAsia"/>
          <w:b/>
        </w:rPr>
        <w:t>性迭遭外界</w:t>
      </w:r>
      <w:proofErr w:type="gramEnd"/>
      <w:r w:rsidRPr="001A3E20">
        <w:rPr>
          <w:rFonts w:hint="eastAsia"/>
          <w:b/>
        </w:rPr>
        <w:t>質疑，</w:t>
      </w:r>
      <w:r w:rsidR="008B6916" w:rsidRPr="001A3E20">
        <w:rPr>
          <w:rFonts w:hint="eastAsia"/>
          <w:b/>
        </w:rPr>
        <w:t>行政院及</w:t>
      </w:r>
      <w:r w:rsidRPr="001A3E20">
        <w:rPr>
          <w:rFonts w:hint="eastAsia"/>
          <w:b/>
        </w:rPr>
        <w:t>經濟部未能積極正視，顯有欠當；又一旦將核四認列損失後恐將對台電公司造成財務危機，</w:t>
      </w:r>
      <w:r w:rsidR="008B6916" w:rsidRPr="001A3E20">
        <w:rPr>
          <w:rFonts w:hint="eastAsia"/>
          <w:b/>
        </w:rPr>
        <w:t>行政院及</w:t>
      </w:r>
      <w:r w:rsidRPr="001A3E20">
        <w:rPr>
          <w:rFonts w:hint="eastAsia"/>
          <w:b/>
        </w:rPr>
        <w:t>經濟部亦應儘速籌謀核四後續轉型相關處置以利資產有效運用，並切實督促台電公司對核四資產減損及損失認列方式妥為</w:t>
      </w:r>
      <w:r w:rsidR="007735B4" w:rsidRPr="001A3E20">
        <w:rPr>
          <w:rFonts w:hint="eastAsia"/>
          <w:b/>
        </w:rPr>
        <w:t>因應</w:t>
      </w:r>
      <w:r w:rsidRPr="001A3E20">
        <w:rPr>
          <w:rFonts w:hint="eastAsia"/>
          <w:b/>
        </w:rPr>
        <w:t>規劃，以減少財務衝擊，且對於相關專業人力進行合理安排，以避免造成多年培育之核能人才與技術流失</w:t>
      </w:r>
      <w:r w:rsidR="000C4119" w:rsidRPr="001A3E20">
        <w:rPr>
          <w:rFonts w:hint="eastAsia"/>
          <w:b/>
        </w:rPr>
        <w:t>。</w:t>
      </w:r>
      <w:bookmarkEnd w:id="58"/>
    </w:p>
    <w:p w:rsidR="00D204AF" w:rsidRPr="001A3E20" w:rsidRDefault="00D204AF" w:rsidP="008B6916">
      <w:pPr>
        <w:pStyle w:val="3"/>
      </w:pPr>
      <w:bookmarkStart w:id="60" w:name="_Toc512002745"/>
      <w:bookmarkStart w:id="61" w:name="_Toc512169361"/>
      <w:r w:rsidRPr="001A3E20">
        <w:rPr>
          <w:rFonts w:hint="eastAsia"/>
        </w:rPr>
        <w:t>依據國際會計準則第16號「不動產、廠房及設備」第7段，應符合「(a) 與該項目相關之未來經濟效益很有可能流入企業及(b)該項目之成本能可靠衡量」兩條件，始應認列為資產。而台電公司</w:t>
      </w:r>
      <w:proofErr w:type="gramStart"/>
      <w:r w:rsidRPr="001A3E20">
        <w:rPr>
          <w:rFonts w:hint="eastAsia"/>
        </w:rPr>
        <w:t>106</w:t>
      </w:r>
      <w:proofErr w:type="gramEnd"/>
      <w:r w:rsidRPr="001A3E20">
        <w:rPr>
          <w:rFonts w:hint="eastAsia"/>
        </w:rPr>
        <w:t>年度財務報告附註九(</w:t>
      </w:r>
      <w:proofErr w:type="gramStart"/>
      <w:r w:rsidRPr="001A3E20">
        <w:rPr>
          <w:rFonts w:hint="eastAsia"/>
        </w:rPr>
        <w:t>一</w:t>
      </w:r>
      <w:proofErr w:type="gramEnd"/>
      <w:r w:rsidRPr="001A3E20">
        <w:rPr>
          <w:rFonts w:hint="eastAsia"/>
        </w:rPr>
        <w:t>)略</w:t>
      </w:r>
      <w:proofErr w:type="gramStart"/>
      <w:r w:rsidRPr="001A3E20">
        <w:rPr>
          <w:rFonts w:hint="eastAsia"/>
        </w:rPr>
        <w:t>以</w:t>
      </w:r>
      <w:proofErr w:type="gramEnd"/>
      <w:r w:rsidRPr="001A3E20">
        <w:rPr>
          <w:rFonts w:hint="eastAsia"/>
        </w:rPr>
        <w:t>，政府對核四資產尚未有進一步明確指示，在積極證據尚未取得前，宜繼續帳列該公司「不動產、廠房及設備」資產科目項下，並以「或有事項」於財務報表揭露可能影響，後續再逐年依實際狀況評估是否發生資產減損情況；</w:t>
      </w:r>
      <w:proofErr w:type="gramStart"/>
      <w:r w:rsidRPr="001A3E20">
        <w:rPr>
          <w:rFonts w:hint="eastAsia"/>
        </w:rPr>
        <w:t>詢</w:t>
      </w:r>
      <w:proofErr w:type="gramEnd"/>
      <w:r w:rsidRPr="001A3E20">
        <w:rPr>
          <w:rFonts w:hint="eastAsia"/>
        </w:rPr>
        <w:t>據經濟部國營會亦表示，</w:t>
      </w:r>
      <w:r w:rsidRPr="001A3E20">
        <w:rPr>
          <w:szCs w:val="32"/>
        </w:rPr>
        <w:t>核四廠後續處理方案奉核定</w:t>
      </w:r>
      <w:r w:rsidRPr="001A3E20">
        <w:rPr>
          <w:rFonts w:hint="eastAsia"/>
          <w:szCs w:val="32"/>
        </w:rPr>
        <w:t>前，</w:t>
      </w:r>
      <w:r w:rsidRPr="001A3E20">
        <w:rPr>
          <w:szCs w:val="32"/>
        </w:rPr>
        <w:t>核四資產可繼續帳列於台電公司「不動產、廠房及設備」資產科目</w:t>
      </w:r>
      <w:r w:rsidRPr="001A3E20">
        <w:rPr>
          <w:rFonts w:hint="eastAsia"/>
          <w:szCs w:val="32"/>
        </w:rPr>
        <w:t>。</w:t>
      </w:r>
      <w:proofErr w:type="gramStart"/>
      <w:r w:rsidRPr="001A3E20">
        <w:rPr>
          <w:rFonts w:hint="eastAsia"/>
          <w:szCs w:val="32"/>
        </w:rPr>
        <w:t>惟</w:t>
      </w:r>
      <w:proofErr w:type="gramEnd"/>
      <w:r w:rsidRPr="001A3E20">
        <w:rPr>
          <w:rFonts w:hint="eastAsia"/>
        </w:rPr>
        <w:t>外界對於核四2,833億元仍持續帳列台電公司資產科目項下，多所質疑批評，</w:t>
      </w:r>
      <w:r w:rsidRPr="001A3E20">
        <w:rPr>
          <w:szCs w:val="32"/>
        </w:rPr>
        <w:t>核四後續處理方案</w:t>
      </w:r>
      <w:r w:rsidRPr="001A3E20">
        <w:rPr>
          <w:rFonts w:hint="eastAsia"/>
          <w:szCs w:val="32"/>
        </w:rPr>
        <w:t>雖尚未奉核定，然觀諸近年核四情況，封存屆滿後，</w:t>
      </w:r>
      <w:r w:rsidRPr="001A3E20">
        <w:rPr>
          <w:rFonts w:hint="eastAsia"/>
        </w:rPr>
        <w:t>僅持續進行資產維護管理，尚無規劃使其商轉，核四未來實難有相關經濟效益流入，</w:t>
      </w:r>
      <w:proofErr w:type="gramStart"/>
      <w:r w:rsidRPr="001A3E20">
        <w:rPr>
          <w:rFonts w:hint="eastAsia"/>
        </w:rPr>
        <w:t>故參據</w:t>
      </w:r>
      <w:proofErr w:type="gramEnd"/>
      <w:r w:rsidRPr="001A3E20">
        <w:rPr>
          <w:rFonts w:hint="eastAsia"/>
        </w:rPr>
        <w:t>前開會計原則，外界之質疑批評顯非無據，</w:t>
      </w:r>
      <w:r w:rsidR="008B6916" w:rsidRPr="001A3E20">
        <w:rPr>
          <w:rFonts w:hint="eastAsia"/>
        </w:rPr>
        <w:t>行政院及</w:t>
      </w:r>
      <w:r w:rsidRPr="001A3E20">
        <w:rPr>
          <w:rFonts w:hint="eastAsia"/>
        </w:rPr>
        <w:t>經濟部未能積極正視，卻以</w:t>
      </w:r>
      <w:r w:rsidRPr="001A3E20">
        <w:rPr>
          <w:szCs w:val="32"/>
        </w:rPr>
        <w:t>核四廠後續處理方案</w:t>
      </w:r>
      <w:r w:rsidRPr="001A3E20">
        <w:rPr>
          <w:rFonts w:hint="eastAsia"/>
          <w:szCs w:val="32"/>
        </w:rPr>
        <w:t>尚未</w:t>
      </w:r>
      <w:r w:rsidRPr="001A3E20">
        <w:rPr>
          <w:szCs w:val="32"/>
        </w:rPr>
        <w:t>核定</w:t>
      </w:r>
      <w:r w:rsidR="007735B4" w:rsidRPr="001A3E20">
        <w:rPr>
          <w:rFonts w:hint="eastAsia"/>
          <w:szCs w:val="32"/>
        </w:rPr>
        <w:t>為由消極回</w:t>
      </w:r>
      <w:r w:rsidRPr="001A3E20">
        <w:rPr>
          <w:rFonts w:hint="eastAsia"/>
          <w:szCs w:val="32"/>
        </w:rPr>
        <w:t>應，</w:t>
      </w:r>
      <w:r w:rsidRPr="001A3E20">
        <w:rPr>
          <w:rFonts w:hint="eastAsia"/>
        </w:rPr>
        <w:t>顯有欠當</w:t>
      </w:r>
      <w:r w:rsidR="002A16D1" w:rsidRPr="001A3E20">
        <w:rPr>
          <w:rFonts w:hint="eastAsia"/>
        </w:rPr>
        <w:t>；如前</w:t>
      </w:r>
      <w:r w:rsidR="005D481D" w:rsidRPr="001A3E20">
        <w:rPr>
          <w:rFonts w:hint="eastAsia"/>
        </w:rPr>
        <w:t>所</w:t>
      </w:r>
      <w:r w:rsidR="002A16D1" w:rsidRPr="001A3E20">
        <w:rPr>
          <w:rFonts w:hint="eastAsia"/>
        </w:rPr>
        <w:t>述，經濟部因應107年底能</w:t>
      </w:r>
      <w:r w:rsidR="002A16D1" w:rsidRPr="001A3E20">
        <w:rPr>
          <w:rFonts w:hint="eastAsia"/>
        </w:rPr>
        <w:lastRenderedPageBreak/>
        <w:t>源議題公投結果，於108年1月底提出評估，認為核四重啟「客觀條件不可行、地方民意</w:t>
      </w:r>
      <w:proofErr w:type="gramStart"/>
      <w:r w:rsidR="002A16D1" w:rsidRPr="001A3E20">
        <w:rPr>
          <w:rFonts w:hint="eastAsia"/>
        </w:rPr>
        <w:t>不</w:t>
      </w:r>
      <w:proofErr w:type="gramEnd"/>
      <w:r w:rsidR="002A16D1" w:rsidRPr="001A3E20">
        <w:rPr>
          <w:rFonts w:hint="eastAsia"/>
        </w:rPr>
        <w:t>支持，困難重重」，已明確提出</w:t>
      </w:r>
      <w:r w:rsidR="00FC240F" w:rsidRPr="001A3E20">
        <w:rPr>
          <w:rFonts w:hint="eastAsia"/>
        </w:rPr>
        <w:t>核四重啟不可行</w:t>
      </w:r>
      <w:r w:rsidR="002A16D1" w:rsidRPr="001A3E20">
        <w:rPr>
          <w:rFonts w:hint="eastAsia"/>
        </w:rPr>
        <w:t>，</w:t>
      </w:r>
      <w:r w:rsidR="005D481D" w:rsidRPr="001A3E20">
        <w:rPr>
          <w:rFonts w:hint="eastAsia"/>
        </w:rPr>
        <w:t>另行政院長蘇貞昌108年2月19日於立法院答</w:t>
      </w:r>
      <w:proofErr w:type="gramStart"/>
      <w:r w:rsidR="005D481D" w:rsidRPr="001A3E20">
        <w:rPr>
          <w:rFonts w:hint="eastAsia"/>
        </w:rPr>
        <w:t>詢</w:t>
      </w:r>
      <w:proofErr w:type="gramEnd"/>
      <w:r w:rsidR="005D481D" w:rsidRPr="001A3E20">
        <w:rPr>
          <w:rFonts w:hint="eastAsia"/>
        </w:rPr>
        <w:t>時，亦表明核四重啟「</w:t>
      </w:r>
      <w:r w:rsidR="005D481D" w:rsidRPr="001A3E20">
        <w:t>是事實不可能」</w:t>
      </w:r>
      <w:r w:rsidR="005D481D" w:rsidRPr="001A3E20">
        <w:rPr>
          <w:rFonts w:hint="eastAsia"/>
        </w:rPr>
        <w:t>，</w:t>
      </w:r>
      <w:proofErr w:type="gramStart"/>
      <w:r w:rsidR="005D481D" w:rsidRPr="001A3E20">
        <w:rPr>
          <w:rFonts w:hint="eastAsia"/>
        </w:rPr>
        <w:t>爰</w:t>
      </w:r>
      <w:proofErr w:type="gramEnd"/>
      <w:r w:rsidR="008B6916" w:rsidRPr="001A3E20">
        <w:rPr>
          <w:rFonts w:hint="eastAsia"/>
        </w:rPr>
        <w:t>行政院及經濟部</w:t>
      </w:r>
      <w:r w:rsidR="002A16D1" w:rsidRPr="001A3E20">
        <w:rPr>
          <w:rFonts w:hint="eastAsia"/>
        </w:rPr>
        <w:t>允應</w:t>
      </w:r>
      <w:r w:rsidR="008B6916" w:rsidRPr="001A3E20">
        <w:rPr>
          <w:rFonts w:hint="eastAsia"/>
        </w:rPr>
        <w:t>儘速</w:t>
      </w:r>
      <w:r w:rsidR="002A16D1" w:rsidRPr="001A3E20">
        <w:rPr>
          <w:rFonts w:hint="eastAsia"/>
        </w:rPr>
        <w:t>處理</w:t>
      </w:r>
      <w:r w:rsidR="002A16D1" w:rsidRPr="001A3E20">
        <w:rPr>
          <w:szCs w:val="32"/>
        </w:rPr>
        <w:t>核四帳列台電公司</w:t>
      </w:r>
      <w:r w:rsidR="00FC364E" w:rsidRPr="001A3E20">
        <w:rPr>
          <w:szCs w:val="32"/>
        </w:rPr>
        <w:t>資產</w:t>
      </w:r>
      <w:r w:rsidR="002A16D1" w:rsidRPr="001A3E20">
        <w:rPr>
          <w:rFonts w:hint="eastAsia"/>
          <w:szCs w:val="32"/>
        </w:rPr>
        <w:t>之爭議</w:t>
      </w:r>
      <w:r w:rsidR="002A16D1" w:rsidRPr="001A3E20">
        <w:rPr>
          <w:rFonts w:hint="eastAsia"/>
        </w:rPr>
        <w:t>。</w:t>
      </w:r>
    </w:p>
    <w:p w:rsidR="00D204AF" w:rsidRPr="001A3E20" w:rsidRDefault="008B6916" w:rsidP="008B6916">
      <w:pPr>
        <w:pStyle w:val="3"/>
      </w:pPr>
      <w:r w:rsidRPr="001A3E20">
        <w:rPr>
          <w:rFonts w:hint="eastAsia"/>
        </w:rPr>
        <w:t>公司法第211條第2項規定：「公司資產顯有不足抵償其所負債</w:t>
      </w:r>
      <w:proofErr w:type="gramStart"/>
      <w:r w:rsidRPr="001A3E20">
        <w:rPr>
          <w:rFonts w:hint="eastAsia"/>
        </w:rPr>
        <w:t>務</w:t>
      </w:r>
      <w:proofErr w:type="gramEnd"/>
      <w:r w:rsidRPr="001A3E20">
        <w:rPr>
          <w:rFonts w:hint="eastAsia"/>
        </w:rPr>
        <w:t>時，除得依第282條</w:t>
      </w:r>
      <w:r w:rsidRPr="001A3E20">
        <w:rPr>
          <w:rStyle w:val="aff2"/>
        </w:rPr>
        <w:footnoteReference w:id="9"/>
      </w:r>
      <w:r w:rsidRPr="001A3E20">
        <w:rPr>
          <w:rFonts w:hint="eastAsia"/>
        </w:rPr>
        <w:t>辦理者外，董事會應即聲請宣告破產。」依據</w:t>
      </w:r>
      <w:r w:rsidR="00D204AF" w:rsidRPr="001A3E20">
        <w:rPr>
          <w:rFonts w:hint="eastAsia"/>
        </w:rPr>
        <w:t>台電公司財務報告</w:t>
      </w:r>
      <w:r w:rsidR="00D204AF" w:rsidRPr="001A3E20">
        <w:rPr>
          <w:rStyle w:val="aff2"/>
        </w:rPr>
        <w:footnoteReference w:id="10"/>
      </w:r>
      <w:r w:rsidR="00D204AF" w:rsidRPr="001A3E20">
        <w:rPr>
          <w:rFonts w:hint="eastAsia"/>
        </w:rPr>
        <w:t>，截至106年第4</w:t>
      </w:r>
      <w:r w:rsidR="00A62ED8" w:rsidRPr="001A3E20">
        <w:rPr>
          <w:rFonts w:hint="eastAsia"/>
        </w:rPr>
        <w:t>季，</w:t>
      </w:r>
      <w:r w:rsidR="00D204AF" w:rsidRPr="001A3E20">
        <w:rPr>
          <w:rFonts w:hint="eastAsia"/>
        </w:rPr>
        <w:t>資產</w:t>
      </w:r>
      <w:r w:rsidR="00A62ED8" w:rsidRPr="001A3E20">
        <w:rPr>
          <w:rFonts w:hint="eastAsia"/>
        </w:rPr>
        <w:t>總額</w:t>
      </w:r>
      <w:r w:rsidR="00D204AF" w:rsidRPr="001A3E20">
        <w:rPr>
          <w:rFonts w:hint="eastAsia"/>
        </w:rPr>
        <w:t>約1</w:t>
      </w:r>
      <w:r w:rsidR="00A62ED8" w:rsidRPr="001A3E20">
        <w:rPr>
          <w:rFonts w:hint="eastAsia"/>
        </w:rPr>
        <w:t>兆</w:t>
      </w:r>
      <w:r w:rsidR="00D204AF" w:rsidRPr="001A3E20">
        <w:rPr>
          <w:rFonts w:hint="eastAsia"/>
        </w:rPr>
        <w:t>9</w:t>
      </w:r>
      <w:r w:rsidR="00A62ED8" w:rsidRPr="001A3E20">
        <w:rPr>
          <w:rFonts w:hint="eastAsia"/>
        </w:rPr>
        <w:t>,906億元</w:t>
      </w:r>
      <w:r w:rsidR="00D204AF" w:rsidRPr="001A3E20">
        <w:rPr>
          <w:rFonts w:hint="eastAsia"/>
        </w:rPr>
        <w:t>，</w:t>
      </w:r>
      <w:r w:rsidR="00A62ED8" w:rsidRPr="001A3E20">
        <w:rPr>
          <w:rFonts w:hint="eastAsia"/>
        </w:rPr>
        <w:t>負債總額約1兆7,315億元，</w:t>
      </w:r>
      <w:r w:rsidR="00D204AF" w:rsidRPr="001A3E20">
        <w:rPr>
          <w:rFonts w:hint="eastAsia"/>
        </w:rPr>
        <w:t>權益數約2,591億元；若一旦全部認列核四未完工工程損失2,833億元，權益數</w:t>
      </w:r>
      <w:r w:rsidR="00A62ED8" w:rsidRPr="001A3E20">
        <w:rPr>
          <w:rFonts w:hint="eastAsia"/>
        </w:rPr>
        <w:t>將</w:t>
      </w:r>
      <w:r w:rsidR="00795F4A" w:rsidRPr="001A3E20">
        <w:rPr>
          <w:rFonts w:hint="eastAsia"/>
        </w:rPr>
        <w:t>成負數，淨值亦為負數，亦即</w:t>
      </w:r>
      <w:r w:rsidR="00D204AF" w:rsidRPr="001A3E20">
        <w:rPr>
          <w:rFonts w:hint="eastAsia"/>
        </w:rPr>
        <w:t>台電公司資產總額小於負債總額，已</w:t>
      </w:r>
      <w:r w:rsidR="00795F4A" w:rsidRPr="001A3E20">
        <w:rPr>
          <w:rFonts w:hint="eastAsia"/>
        </w:rPr>
        <w:t>有</w:t>
      </w:r>
      <w:r w:rsidR="00D204AF" w:rsidRPr="001A3E20">
        <w:rPr>
          <w:rFonts w:hint="eastAsia"/>
        </w:rPr>
        <w:t>公司法第211條第2項公司資產顯有不足抵償所負債</w:t>
      </w:r>
      <w:proofErr w:type="gramStart"/>
      <w:r w:rsidR="00D204AF" w:rsidRPr="001A3E20">
        <w:rPr>
          <w:rFonts w:hint="eastAsia"/>
        </w:rPr>
        <w:t>務</w:t>
      </w:r>
      <w:proofErr w:type="gramEnd"/>
      <w:r w:rsidR="00D204AF" w:rsidRPr="001A3E20">
        <w:rPr>
          <w:rFonts w:hint="eastAsia"/>
        </w:rPr>
        <w:t>之情形。如另以較寬鬆方式估列，據台電公司估計，核四在資產妥善處理情況下，減損金額估計約2,581億元，認列前述損失後，權益數將降至約10億元，即使公司淨值雖仍為正數，但負債比率高達99.95%，亦難謂無公司法第211條第2項公司資產顯有不足抵償所負債</w:t>
      </w:r>
      <w:proofErr w:type="gramStart"/>
      <w:r w:rsidR="00D204AF" w:rsidRPr="001A3E20">
        <w:rPr>
          <w:rFonts w:hint="eastAsia"/>
        </w:rPr>
        <w:t>務</w:t>
      </w:r>
      <w:proofErr w:type="gramEnd"/>
      <w:r w:rsidR="00D204AF" w:rsidRPr="001A3E20">
        <w:rPr>
          <w:rFonts w:hint="eastAsia"/>
        </w:rPr>
        <w:t>」之虞，造成公司財務結構極度脆弱，亦不利於公司營運，</w:t>
      </w:r>
      <w:proofErr w:type="gramStart"/>
      <w:r w:rsidR="00D204AF" w:rsidRPr="001A3E20">
        <w:rPr>
          <w:rFonts w:hint="eastAsia"/>
        </w:rPr>
        <w:t>此外，</w:t>
      </w:r>
      <w:proofErr w:type="gramEnd"/>
      <w:r w:rsidR="00D204AF" w:rsidRPr="001A3E20">
        <w:rPr>
          <w:rFonts w:hint="eastAsia"/>
        </w:rPr>
        <w:t>倘若又因經營績效欠佳而發生虧損，台電公司</w:t>
      </w:r>
      <w:r w:rsidRPr="001A3E20">
        <w:rPr>
          <w:rFonts w:hint="eastAsia"/>
        </w:rPr>
        <w:t>更</w:t>
      </w:r>
      <w:r w:rsidR="00D204AF" w:rsidRPr="001A3E20">
        <w:rPr>
          <w:rFonts w:hint="eastAsia"/>
        </w:rPr>
        <w:t>將面臨破產風險。</w:t>
      </w:r>
    </w:p>
    <w:p w:rsidR="00D204AF" w:rsidRPr="001A3E20" w:rsidRDefault="00D204AF" w:rsidP="00D204AF">
      <w:pPr>
        <w:pStyle w:val="3"/>
        <w:numPr>
          <w:ilvl w:val="2"/>
          <w:numId w:val="1"/>
        </w:numPr>
      </w:pPr>
      <w:r w:rsidRPr="001A3E20">
        <w:rPr>
          <w:rFonts w:hint="eastAsia"/>
        </w:rPr>
        <w:t>本院</w:t>
      </w:r>
      <w:proofErr w:type="gramStart"/>
      <w:r w:rsidRPr="001A3E20">
        <w:rPr>
          <w:rFonts w:hint="eastAsia"/>
        </w:rPr>
        <w:t>詢</w:t>
      </w:r>
      <w:proofErr w:type="gramEnd"/>
      <w:r w:rsidRPr="001A3E20">
        <w:rPr>
          <w:rFonts w:hint="eastAsia"/>
        </w:rPr>
        <w:t>據台電公司有關核四資產處理損失因應方案，該公司表示已多次陳報經濟部有關核四資產處理規劃，主要方案之一為資產處理損失由政府編列特別預算概括承受，該公司認為核四停建所衍生之</w:t>
      </w:r>
      <w:r w:rsidRPr="001A3E20">
        <w:rPr>
          <w:rFonts w:hint="eastAsia"/>
        </w:rPr>
        <w:lastRenderedPageBreak/>
        <w:t>各項支出係配合執行政府政策而擔負，不宜</w:t>
      </w:r>
      <w:proofErr w:type="gramStart"/>
      <w:r w:rsidRPr="001A3E20">
        <w:rPr>
          <w:rFonts w:hint="eastAsia"/>
        </w:rPr>
        <w:t>逕</w:t>
      </w:r>
      <w:proofErr w:type="gramEnd"/>
      <w:r w:rsidRPr="001A3E20">
        <w:rPr>
          <w:rFonts w:hint="eastAsia"/>
        </w:rPr>
        <w:t>由台電公司承擔，依預算法第83條規定，如有國防緊急設施或戰爭、國家經濟重大變故、重大災變及不定期或數年一次之重大政事，行政院得於年度總預算外，提出特別預算；另一方案係以電價長時間分年回收，依據電業法第49條規定，公用售電業之電價計算公式，由中央主管機關定之，該公司將配合主管機關規劃，積極提供公式</w:t>
      </w:r>
      <w:proofErr w:type="gramStart"/>
      <w:r w:rsidRPr="001A3E20">
        <w:rPr>
          <w:rFonts w:hint="eastAsia"/>
        </w:rPr>
        <w:t>研</w:t>
      </w:r>
      <w:proofErr w:type="gramEnd"/>
      <w:r w:rsidRPr="001A3E20">
        <w:rPr>
          <w:rFonts w:hint="eastAsia"/>
        </w:rPr>
        <w:t>訂之建議，爭取配合政府政策因素所發生之各項成本得以合理反映於電價。</w:t>
      </w:r>
      <w:proofErr w:type="gramStart"/>
      <w:r w:rsidRPr="001A3E20">
        <w:rPr>
          <w:rFonts w:hint="eastAsia"/>
        </w:rPr>
        <w:t>惟</w:t>
      </w:r>
      <w:proofErr w:type="gramEnd"/>
      <w:r w:rsidRPr="001A3E20">
        <w:rPr>
          <w:rFonts w:hint="eastAsia"/>
        </w:rPr>
        <w:t>台電公司所提前</w:t>
      </w:r>
      <w:proofErr w:type="gramStart"/>
      <w:r w:rsidRPr="001A3E20">
        <w:rPr>
          <w:rFonts w:hint="eastAsia"/>
        </w:rPr>
        <w:t>揭</w:t>
      </w:r>
      <w:proofErr w:type="gramEnd"/>
      <w:r w:rsidRPr="001A3E20">
        <w:rPr>
          <w:rFonts w:hint="eastAsia"/>
        </w:rPr>
        <w:t>資產處理損失因應方案，迄今仍未獲經濟部同意並函報行政院核定，台電公司係配合政府政策進行核四相關封存作業，造成之相關費用及損失如全由該公司自行承擔實有欠公允，</w:t>
      </w:r>
      <w:r w:rsidR="008B6916" w:rsidRPr="001A3E20">
        <w:rPr>
          <w:rFonts w:hint="eastAsia"/>
        </w:rPr>
        <w:t>行政院及</w:t>
      </w:r>
      <w:r w:rsidRPr="001A3E20">
        <w:rPr>
          <w:rFonts w:hint="eastAsia"/>
        </w:rPr>
        <w:t>經濟部應儘速籌謀核四後續相關處置，並積極協助台電公司妥善處理核四資產處理損失之認列，</w:t>
      </w:r>
      <w:proofErr w:type="gramStart"/>
      <w:r w:rsidRPr="001A3E20">
        <w:rPr>
          <w:rFonts w:hint="eastAsia"/>
        </w:rPr>
        <w:t>研</w:t>
      </w:r>
      <w:proofErr w:type="gramEnd"/>
      <w:r w:rsidRPr="001A3E20">
        <w:rPr>
          <w:rFonts w:hint="eastAsia"/>
        </w:rPr>
        <w:t>提相關</w:t>
      </w:r>
      <w:r w:rsidRPr="001A3E20">
        <w:rPr>
          <w:szCs w:val="32"/>
        </w:rPr>
        <w:t>解決方案</w:t>
      </w:r>
      <w:proofErr w:type="gramStart"/>
      <w:r w:rsidRPr="001A3E20">
        <w:rPr>
          <w:rFonts w:hint="eastAsia"/>
          <w:szCs w:val="32"/>
        </w:rPr>
        <w:t>俾</w:t>
      </w:r>
      <w:proofErr w:type="gramEnd"/>
      <w:r w:rsidRPr="001A3E20">
        <w:rPr>
          <w:rFonts w:hint="eastAsia"/>
        </w:rPr>
        <w:t>減少財務衝擊。</w:t>
      </w:r>
    </w:p>
    <w:p w:rsidR="00D204AF" w:rsidRPr="001A3E20" w:rsidRDefault="00D204AF" w:rsidP="00D204AF">
      <w:pPr>
        <w:pStyle w:val="3"/>
        <w:numPr>
          <w:ilvl w:val="2"/>
          <w:numId w:val="1"/>
        </w:numPr>
      </w:pPr>
      <w:r w:rsidRPr="001A3E20">
        <w:rPr>
          <w:rFonts w:hint="eastAsia"/>
        </w:rPr>
        <w:t>台電公司於核四興建之初，即徵選年輕具有專業能力與相關工作經驗的同仁作為儲備幹部，且積極培育渠等專業能力，除在國內接受相關技術課程之專業訓練外，隨後赴美接受奇異公司相關訓練，同時也到日本主要供應廠商見習</w:t>
      </w:r>
      <w:r w:rsidRPr="001A3E20">
        <w:rPr>
          <w:vertAlign w:val="superscript"/>
        </w:rPr>
        <w:footnoteReference w:id="11"/>
      </w:r>
      <w:r w:rsidRPr="001A3E20">
        <w:rPr>
          <w:rFonts w:hint="eastAsia"/>
        </w:rPr>
        <w:t>；</w:t>
      </w:r>
      <w:proofErr w:type="gramStart"/>
      <w:r w:rsidRPr="001A3E20">
        <w:rPr>
          <w:rFonts w:hint="eastAsia"/>
        </w:rPr>
        <w:t>此外，</w:t>
      </w:r>
      <w:proofErr w:type="gramEnd"/>
      <w:r w:rsidRPr="001A3E20">
        <w:rPr>
          <w:rFonts w:hint="eastAsia"/>
        </w:rPr>
        <w:t>核能電廠領有核子反應器運轉執照之人員，其專業度</w:t>
      </w:r>
      <w:proofErr w:type="gramStart"/>
      <w:r w:rsidRPr="001A3E20">
        <w:rPr>
          <w:rFonts w:hint="eastAsia"/>
        </w:rPr>
        <w:t>攸</w:t>
      </w:r>
      <w:proofErr w:type="gramEnd"/>
      <w:r w:rsidRPr="001A3E20">
        <w:rPr>
          <w:rFonts w:hint="eastAsia"/>
        </w:rPr>
        <w:t>關核能電廠安全運轉甚</w:t>
      </w:r>
      <w:proofErr w:type="gramStart"/>
      <w:r w:rsidRPr="001A3E20">
        <w:rPr>
          <w:rFonts w:hint="eastAsia"/>
        </w:rPr>
        <w:t>鉅</w:t>
      </w:r>
      <w:proofErr w:type="gramEnd"/>
      <w:r w:rsidRPr="001A3E20">
        <w:rPr>
          <w:rFonts w:hint="eastAsia"/>
        </w:rPr>
        <w:t>，通過執照考試實屬不易，據統計截至106年11月底，核四廠共有18人及13人領有高級運轉員及運轉員執照，然運轉員執照因無法於各核電廠間共用，故核四封存後，核四運轉員執照即英雄無用武之地，導致屬國家重要資產之核能人才閒置浪費。又，截至核四103年，</w:t>
      </w:r>
      <w:proofErr w:type="gramStart"/>
      <w:r w:rsidRPr="001A3E20">
        <w:rPr>
          <w:rFonts w:hint="eastAsia"/>
        </w:rPr>
        <w:t>該時廠區</w:t>
      </w:r>
      <w:proofErr w:type="gramEnd"/>
      <w:r w:rsidRPr="001A3E20">
        <w:rPr>
          <w:rFonts w:hint="eastAsia"/>
        </w:rPr>
        <w:t>內人</w:t>
      </w:r>
      <w:r w:rsidRPr="001A3E20">
        <w:rPr>
          <w:rFonts w:hint="eastAsia"/>
        </w:rPr>
        <w:lastRenderedPageBreak/>
        <w:t>力約有1千1百餘人，其中龍門施工處及龍門電廠各約5百餘人；</w:t>
      </w:r>
      <w:proofErr w:type="gramStart"/>
      <w:r w:rsidRPr="001A3E20">
        <w:rPr>
          <w:rFonts w:hint="eastAsia"/>
        </w:rPr>
        <w:t>嗣</w:t>
      </w:r>
      <w:proofErr w:type="gramEnd"/>
      <w:r w:rsidRPr="001A3E20">
        <w:rPr>
          <w:rFonts w:hint="eastAsia"/>
        </w:rPr>
        <w:t>103年起配合政府核四封存政策，因該</w:t>
      </w:r>
      <w:proofErr w:type="gramStart"/>
      <w:r w:rsidRPr="001A3E20">
        <w:rPr>
          <w:rFonts w:hint="eastAsia"/>
        </w:rPr>
        <w:t>時初始爐</w:t>
      </w:r>
      <w:proofErr w:type="gramEnd"/>
      <w:r w:rsidRPr="001A3E20">
        <w:rPr>
          <w:rFonts w:hint="eastAsia"/>
        </w:rPr>
        <w:t>心核燃料已</w:t>
      </w:r>
      <w:proofErr w:type="gramStart"/>
      <w:r w:rsidRPr="001A3E20">
        <w:rPr>
          <w:rFonts w:hint="eastAsia"/>
        </w:rPr>
        <w:t>運抵廠區</w:t>
      </w:r>
      <w:proofErr w:type="gramEnd"/>
      <w:r w:rsidRPr="001A3E20">
        <w:rPr>
          <w:rFonts w:hint="eastAsia"/>
        </w:rPr>
        <w:t>，須進行適當之貯存作業，且須依核定之封存計畫進行相關系統、機械設備、儀器設備、電氣設備之維護保養作業及定期測試，以</w:t>
      </w:r>
      <w:proofErr w:type="gramStart"/>
      <w:r w:rsidRPr="001A3E20">
        <w:rPr>
          <w:rFonts w:hint="eastAsia"/>
        </w:rPr>
        <w:t>105</w:t>
      </w:r>
      <w:proofErr w:type="gramEnd"/>
      <w:r w:rsidRPr="001A3E20">
        <w:rPr>
          <w:rFonts w:hint="eastAsia"/>
        </w:rPr>
        <w:t>年度為例，有94系統維持1號機系統正常運轉、30系統乾式封存、2系統濕式封存，當年度共執行5,011項次系統維修作業、4,787項定期維護保養作業、1,574項定期測試與運轉前檢測、225,123件次設備組件檢查維護保養測試、759件設備檢修、900次關鍵封存環境因素監控等，並將封存執行結果定期陳報國營會與原能會，故維持廠內適當人力仍有其必要，</w:t>
      </w:r>
      <w:proofErr w:type="gramStart"/>
      <w:r w:rsidRPr="001A3E20">
        <w:rPr>
          <w:rFonts w:hint="eastAsia"/>
        </w:rPr>
        <w:t>106年4月間本院</w:t>
      </w:r>
      <w:proofErr w:type="gramEnd"/>
      <w:r w:rsidRPr="001A3E20">
        <w:rPr>
          <w:rFonts w:hint="eastAsia"/>
        </w:rPr>
        <w:t>前往履</w:t>
      </w:r>
      <w:proofErr w:type="gramStart"/>
      <w:r w:rsidRPr="001A3E20">
        <w:rPr>
          <w:rFonts w:hint="eastAsia"/>
        </w:rPr>
        <w:t>勘</w:t>
      </w:r>
      <w:proofErr w:type="gramEnd"/>
      <w:r w:rsidRPr="001A3E20">
        <w:rPr>
          <w:rFonts w:hint="eastAsia"/>
        </w:rPr>
        <w:t>時，核四人力已降至5百餘人，其中龍門施工處約1百餘人、龍門電廠約4百餘人。復因105年立法院臨時會附帶決議：「</w:t>
      </w:r>
      <w:proofErr w:type="gramStart"/>
      <w:r w:rsidRPr="001A3E20">
        <w:rPr>
          <w:rFonts w:hint="eastAsia"/>
        </w:rPr>
        <w:t>106年度起僅以</w:t>
      </w:r>
      <w:proofErr w:type="gramEnd"/>
      <w:r w:rsidRPr="001A3E20">
        <w:rPr>
          <w:rFonts w:hint="eastAsia"/>
        </w:rPr>
        <w:t>最少經費與人力保管核四廠區及相關設備」，故該公司規劃核四人力配置於106年底降至3百餘人，107年再逐步裁減人力。是</w:t>
      </w:r>
      <w:proofErr w:type="gramStart"/>
      <w:r w:rsidRPr="001A3E20">
        <w:rPr>
          <w:rFonts w:hint="eastAsia"/>
        </w:rPr>
        <w:t>以</w:t>
      </w:r>
      <w:proofErr w:type="gramEnd"/>
      <w:r w:rsidRPr="001A3E20">
        <w:rPr>
          <w:rFonts w:hint="eastAsia"/>
        </w:rPr>
        <w:t>，依據核四後續發展狀況適時檢討，進行適當之人力調整配置雖有其必要，惟主管機關亦應兼顧員工之職</w:t>
      </w:r>
      <w:proofErr w:type="gramStart"/>
      <w:r w:rsidRPr="001A3E20">
        <w:rPr>
          <w:rFonts w:hint="eastAsia"/>
        </w:rPr>
        <w:t>涯</w:t>
      </w:r>
      <w:proofErr w:type="gramEnd"/>
      <w:r w:rsidRPr="001A3E20">
        <w:rPr>
          <w:rFonts w:hint="eastAsia"/>
        </w:rPr>
        <w:t>發展，使專業人力得以發揮所長，應避免造成多年培育之核能人才與技術流失。</w:t>
      </w:r>
    </w:p>
    <w:p w:rsidR="007735B4" w:rsidRPr="001A3E20" w:rsidRDefault="00D204AF" w:rsidP="007735B4">
      <w:pPr>
        <w:pStyle w:val="3"/>
      </w:pPr>
      <w:r w:rsidRPr="001A3E20">
        <w:rPr>
          <w:rFonts w:hint="eastAsia"/>
        </w:rPr>
        <w:t>綜上，</w:t>
      </w:r>
      <w:r w:rsidR="007735B4" w:rsidRPr="001A3E20">
        <w:rPr>
          <w:rFonts w:hint="eastAsia"/>
        </w:rPr>
        <w:t>核四封存迄今</w:t>
      </w:r>
      <w:r w:rsidR="003C6EBA" w:rsidRPr="001A3E20">
        <w:rPr>
          <w:rFonts w:hint="eastAsia"/>
        </w:rPr>
        <w:t>，</w:t>
      </w:r>
      <w:r w:rsidR="007735B4" w:rsidRPr="001A3E20">
        <w:rPr>
          <w:rFonts w:hint="eastAsia"/>
        </w:rPr>
        <w:t>2,833億元目前仍持續帳列台電公司之資產，其妥適</w:t>
      </w:r>
      <w:proofErr w:type="gramStart"/>
      <w:r w:rsidR="007735B4" w:rsidRPr="001A3E20">
        <w:rPr>
          <w:rFonts w:hint="eastAsia"/>
        </w:rPr>
        <w:t>性迭遭外界</w:t>
      </w:r>
      <w:proofErr w:type="gramEnd"/>
      <w:r w:rsidR="007735B4" w:rsidRPr="001A3E20">
        <w:rPr>
          <w:rFonts w:hint="eastAsia"/>
        </w:rPr>
        <w:t>質疑，</w:t>
      </w:r>
      <w:r w:rsidR="008B6916" w:rsidRPr="001A3E20">
        <w:rPr>
          <w:rFonts w:hint="eastAsia"/>
        </w:rPr>
        <w:t>行政院及</w:t>
      </w:r>
      <w:r w:rsidR="007735B4" w:rsidRPr="001A3E20">
        <w:rPr>
          <w:rFonts w:hint="eastAsia"/>
        </w:rPr>
        <w:t>經濟部未能積極正視，顯有欠當；又一旦將核四認列損失後恐將對台電公司造成財務危機，</w:t>
      </w:r>
      <w:r w:rsidR="008B6916" w:rsidRPr="001A3E20">
        <w:rPr>
          <w:rFonts w:hint="eastAsia"/>
        </w:rPr>
        <w:t>行政院及</w:t>
      </w:r>
      <w:r w:rsidR="007735B4" w:rsidRPr="001A3E20">
        <w:rPr>
          <w:rFonts w:hint="eastAsia"/>
        </w:rPr>
        <w:t>經濟部亦應儘速籌謀核四後續轉型相關處置以利資產有效運用，並切實督促台電公司對核四資產減損及損失認列方式妥為因應規劃，以減少財務衝擊，且對於相關專業人力進行合理安排，以避免造</w:t>
      </w:r>
      <w:r w:rsidR="007735B4" w:rsidRPr="001A3E20">
        <w:rPr>
          <w:rFonts w:hint="eastAsia"/>
        </w:rPr>
        <w:lastRenderedPageBreak/>
        <w:t>成多年培育之核能人才與技術流失。</w:t>
      </w:r>
    </w:p>
    <w:p w:rsidR="00612435" w:rsidRPr="001A3E20" w:rsidRDefault="00612435" w:rsidP="00612435"/>
    <w:p w:rsidR="005172DE" w:rsidRPr="001A3E20" w:rsidRDefault="000504CD" w:rsidP="006B6969">
      <w:pPr>
        <w:pStyle w:val="2"/>
        <w:rPr>
          <w:b/>
        </w:rPr>
      </w:pPr>
      <w:bookmarkStart w:id="62" w:name="_Toc513016279"/>
      <w:bookmarkStart w:id="63" w:name="_Toc2938038"/>
      <w:bookmarkEnd w:id="60"/>
      <w:bookmarkEnd w:id="61"/>
      <w:r w:rsidRPr="001A3E20">
        <w:rPr>
          <w:rFonts w:hint="eastAsia"/>
          <w:b/>
        </w:rPr>
        <w:t>新政府</w:t>
      </w:r>
      <w:r w:rsidR="009024CA" w:rsidRPr="001A3E20">
        <w:rPr>
          <w:rFonts w:hint="eastAsia"/>
          <w:b/>
        </w:rPr>
        <w:t>上任</w:t>
      </w:r>
      <w:r w:rsidR="006E5B72" w:rsidRPr="001A3E20">
        <w:rPr>
          <w:rFonts w:hint="eastAsia"/>
          <w:b/>
        </w:rPr>
        <w:t>後</w:t>
      </w:r>
      <w:r w:rsidRPr="001A3E20">
        <w:rPr>
          <w:rFonts w:hint="eastAsia"/>
          <w:b/>
        </w:rPr>
        <w:t>第</w:t>
      </w:r>
      <w:r w:rsidR="001609E5" w:rsidRPr="001A3E20">
        <w:rPr>
          <w:rFonts w:hint="eastAsia"/>
          <w:b/>
        </w:rPr>
        <w:t>5天</w:t>
      </w:r>
      <w:r w:rsidR="00B47E6A" w:rsidRPr="001A3E20">
        <w:rPr>
          <w:rFonts w:hint="eastAsia"/>
          <w:b/>
        </w:rPr>
        <w:t>，經濟部</w:t>
      </w:r>
      <w:r w:rsidR="009024CA" w:rsidRPr="001A3E20">
        <w:rPr>
          <w:rFonts w:hint="eastAsia"/>
          <w:b/>
        </w:rPr>
        <w:t>即宣布</w:t>
      </w:r>
      <w:r w:rsidR="00B47E6A" w:rsidRPr="001A3E20">
        <w:rPr>
          <w:rFonts w:hint="eastAsia"/>
          <w:b/>
        </w:rPr>
        <w:t>新的能源政策，將</w:t>
      </w:r>
      <w:r w:rsidR="009024CA" w:rsidRPr="001A3E20">
        <w:rPr>
          <w:rFonts w:hint="eastAsia"/>
          <w:b/>
        </w:rPr>
        <w:t>再生能源發電量占比20</w:t>
      </w:r>
      <w:r w:rsidR="00467E2F" w:rsidRPr="001A3E20">
        <w:rPr>
          <w:rFonts w:hint="eastAsia"/>
          <w:b/>
        </w:rPr>
        <w:t>%</w:t>
      </w:r>
      <w:r w:rsidR="009024CA" w:rsidRPr="001A3E20">
        <w:rPr>
          <w:rFonts w:hint="eastAsia"/>
          <w:b/>
        </w:rPr>
        <w:t>，105年7月</w:t>
      </w:r>
      <w:r w:rsidRPr="001A3E20">
        <w:rPr>
          <w:rFonts w:hint="eastAsia"/>
          <w:b/>
        </w:rPr>
        <w:t>行政院</w:t>
      </w:r>
      <w:r w:rsidR="009024CA" w:rsidRPr="001A3E20">
        <w:rPr>
          <w:rFonts w:hint="eastAsia"/>
          <w:b/>
        </w:rPr>
        <w:t>並設定2025年能源配比</w:t>
      </w:r>
      <w:r w:rsidR="00CF4AD1" w:rsidRPr="001A3E20">
        <w:rPr>
          <w:rFonts w:hint="eastAsia"/>
          <w:b/>
        </w:rPr>
        <w:t>(</w:t>
      </w:r>
      <w:r w:rsidR="009024CA" w:rsidRPr="001A3E20">
        <w:rPr>
          <w:rFonts w:hint="eastAsia"/>
          <w:b/>
        </w:rPr>
        <w:t>燃氣50</w:t>
      </w:r>
      <w:r w:rsidR="00467E2F" w:rsidRPr="001A3E20">
        <w:rPr>
          <w:rFonts w:hint="eastAsia"/>
          <w:b/>
        </w:rPr>
        <w:t>%</w:t>
      </w:r>
      <w:r w:rsidR="009024CA" w:rsidRPr="001A3E20">
        <w:rPr>
          <w:rFonts w:hint="eastAsia"/>
          <w:b/>
        </w:rPr>
        <w:t>、燃煤30</w:t>
      </w:r>
      <w:r w:rsidR="00467E2F" w:rsidRPr="001A3E20">
        <w:rPr>
          <w:rFonts w:hint="eastAsia"/>
          <w:b/>
        </w:rPr>
        <w:t>%</w:t>
      </w:r>
      <w:r w:rsidR="009024CA" w:rsidRPr="001A3E20">
        <w:rPr>
          <w:rFonts w:hint="eastAsia"/>
          <w:b/>
        </w:rPr>
        <w:t>、再生能源20</w:t>
      </w:r>
      <w:r w:rsidR="00467E2F" w:rsidRPr="001A3E20">
        <w:rPr>
          <w:rFonts w:hint="eastAsia"/>
          <w:b/>
        </w:rPr>
        <w:t>%</w:t>
      </w:r>
      <w:r w:rsidR="00CF4AD1" w:rsidRPr="001A3E20">
        <w:rPr>
          <w:rFonts w:hint="eastAsia"/>
          <w:b/>
        </w:rPr>
        <w:t>)</w:t>
      </w:r>
      <w:r w:rsidR="009024CA" w:rsidRPr="001A3E20">
        <w:rPr>
          <w:rFonts w:hint="eastAsia"/>
          <w:b/>
        </w:rPr>
        <w:t>，</w:t>
      </w:r>
      <w:r w:rsidRPr="001A3E20">
        <w:rPr>
          <w:rFonts w:hint="eastAsia"/>
          <w:b/>
        </w:rPr>
        <w:t>然此限時非核（9年）之能源轉型政策，未經能源安全、能源經濟及環境影響等完整評估；</w:t>
      </w:r>
      <w:proofErr w:type="gramStart"/>
      <w:r w:rsidR="009024CA" w:rsidRPr="001A3E20">
        <w:rPr>
          <w:rFonts w:hint="eastAsia"/>
          <w:b/>
        </w:rPr>
        <w:t>嗣</w:t>
      </w:r>
      <w:proofErr w:type="gramEnd"/>
      <w:r w:rsidR="009024CA" w:rsidRPr="001A3E20">
        <w:rPr>
          <w:rFonts w:hint="eastAsia"/>
          <w:b/>
        </w:rPr>
        <w:t>更</w:t>
      </w:r>
      <w:r w:rsidRPr="001A3E20">
        <w:rPr>
          <w:rFonts w:hint="eastAsia"/>
          <w:b/>
        </w:rPr>
        <w:t>於</w:t>
      </w:r>
      <w:r w:rsidR="009024CA" w:rsidRPr="001A3E20">
        <w:rPr>
          <w:rFonts w:hint="eastAsia"/>
          <w:b/>
        </w:rPr>
        <w:t>核四封存、104年備用容量率僅11.5</w:t>
      </w:r>
      <w:r w:rsidR="00467E2F" w:rsidRPr="001A3E20">
        <w:rPr>
          <w:rFonts w:hint="eastAsia"/>
          <w:b/>
        </w:rPr>
        <w:t>%</w:t>
      </w:r>
      <w:r w:rsidR="00CF4AD1" w:rsidRPr="001A3E20">
        <w:rPr>
          <w:rFonts w:hint="eastAsia"/>
          <w:b/>
        </w:rPr>
        <w:t>(</w:t>
      </w:r>
      <w:r w:rsidR="004B09C4" w:rsidRPr="001A3E20">
        <w:rPr>
          <w:rFonts w:hint="eastAsia"/>
          <w:b/>
        </w:rPr>
        <w:t>經濟部</w:t>
      </w:r>
      <w:r w:rsidR="006D5BF6" w:rsidRPr="001A3E20">
        <w:rPr>
          <w:rFonts w:hint="eastAsia"/>
          <w:b/>
        </w:rPr>
        <w:t>101年9月17日</w:t>
      </w:r>
      <w:r w:rsidR="006B6969" w:rsidRPr="001A3E20">
        <w:rPr>
          <w:rFonts w:hint="eastAsia"/>
          <w:b/>
        </w:rPr>
        <w:t>核定目標值</w:t>
      </w:r>
      <w:r w:rsidR="009024CA" w:rsidRPr="001A3E20">
        <w:rPr>
          <w:rFonts w:hint="eastAsia"/>
          <w:b/>
        </w:rPr>
        <w:t>15</w:t>
      </w:r>
      <w:r w:rsidR="00467E2F" w:rsidRPr="001A3E20">
        <w:rPr>
          <w:rFonts w:hint="eastAsia"/>
          <w:b/>
        </w:rPr>
        <w:t>%</w:t>
      </w:r>
      <w:r w:rsidR="006B6969" w:rsidRPr="001A3E20">
        <w:rPr>
          <w:rFonts w:hint="eastAsia"/>
          <w:b/>
        </w:rPr>
        <w:t>，含6部核能機組</w:t>
      </w:r>
      <w:r w:rsidR="00CF4AD1" w:rsidRPr="001A3E20">
        <w:rPr>
          <w:rFonts w:hint="eastAsia"/>
          <w:b/>
        </w:rPr>
        <w:t>)</w:t>
      </w:r>
      <w:r w:rsidR="009024CA" w:rsidRPr="001A3E20">
        <w:rPr>
          <w:rFonts w:hint="eastAsia"/>
          <w:b/>
        </w:rPr>
        <w:t>及再生能源進度緩慢情況下，</w:t>
      </w:r>
      <w:r w:rsidR="00152E1D" w:rsidRPr="001A3E20">
        <w:rPr>
          <w:rFonts w:hint="eastAsia"/>
          <w:b/>
        </w:rPr>
        <w:t>以</w:t>
      </w:r>
      <w:r w:rsidR="006B6969" w:rsidRPr="001A3E20">
        <w:rPr>
          <w:rFonts w:hint="eastAsia"/>
          <w:b/>
        </w:rPr>
        <w:t>核一</w:t>
      </w:r>
      <w:proofErr w:type="gramStart"/>
      <w:r w:rsidR="006B6969" w:rsidRPr="001A3E20">
        <w:rPr>
          <w:rFonts w:hint="eastAsia"/>
          <w:b/>
        </w:rPr>
        <w:t>1</w:t>
      </w:r>
      <w:proofErr w:type="gramEnd"/>
      <w:r w:rsidR="006D5BF6" w:rsidRPr="001A3E20">
        <w:rPr>
          <w:rFonts w:hint="eastAsia"/>
          <w:b/>
        </w:rPr>
        <w:t>號</w:t>
      </w:r>
      <w:r w:rsidR="006B6969" w:rsidRPr="001A3E20">
        <w:rPr>
          <w:rFonts w:hint="eastAsia"/>
          <w:b/>
        </w:rPr>
        <w:t>機、核二</w:t>
      </w:r>
      <w:proofErr w:type="gramStart"/>
      <w:r w:rsidR="006B6969" w:rsidRPr="001A3E20">
        <w:rPr>
          <w:rFonts w:hint="eastAsia"/>
          <w:b/>
        </w:rPr>
        <w:t>2</w:t>
      </w:r>
      <w:proofErr w:type="gramEnd"/>
      <w:r w:rsidR="006D5BF6" w:rsidRPr="001A3E20">
        <w:rPr>
          <w:rFonts w:hint="eastAsia"/>
          <w:b/>
        </w:rPr>
        <w:t>號</w:t>
      </w:r>
      <w:r w:rsidR="006B6969" w:rsidRPr="001A3E20">
        <w:rPr>
          <w:rFonts w:hint="eastAsia"/>
          <w:b/>
        </w:rPr>
        <w:t>機</w:t>
      </w:r>
      <w:r w:rsidR="007D3558" w:rsidRPr="001A3E20">
        <w:rPr>
          <w:rFonts w:hint="eastAsia"/>
          <w:b/>
        </w:rPr>
        <w:t>長期</w:t>
      </w:r>
      <w:r w:rsidR="006B6969" w:rsidRPr="001A3E20">
        <w:rPr>
          <w:rFonts w:hint="eastAsia"/>
          <w:b/>
        </w:rPr>
        <w:t>停止運轉</w:t>
      </w:r>
      <w:proofErr w:type="gramStart"/>
      <w:r w:rsidR="00152E1D" w:rsidRPr="001A3E20">
        <w:rPr>
          <w:rFonts w:hint="eastAsia"/>
          <w:b/>
        </w:rPr>
        <w:t>方式減核</w:t>
      </w:r>
      <w:proofErr w:type="gramEnd"/>
      <w:r w:rsidR="006B6969" w:rsidRPr="001A3E20">
        <w:rPr>
          <w:rFonts w:hint="eastAsia"/>
          <w:b/>
        </w:rPr>
        <w:t>，</w:t>
      </w:r>
      <w:r w:rsidR="009024CA" w:rsidRPr="001A3E20">
        <w:rPr>
          <w:rFonts w:hint="eastAsia"/>
          <w:b/>
        </w:rPr>
        <w:t>致供電吃緊</w:t>
      </w:r>
      <w:r w:rsidR="00CF4AD1" w:rsidRPr="001A3E20">
        <w:rPr>
          <w:rFonts w:hint="eastAsia"/>
          <w:b/>
        </w:rPr>
        <w:t>(</w:t>
      </w:r>
      <w:r w:rsidR="009024CA" w:rsidRPr="001A3E20">
        <w:rPr>
          <w:rFonts w:hint="eastAsia"/>
          <w:b/>
        </w:rPr>
        <w:t>黃燈</w:t>
      </w:r>
      <w:r w:rsidR="00CF4AD1" w:rsidRPr="001A3E20">
        <w:rPr>
          <w:rFonts w:hint="eastAsia"/>
          <w:b/>
        </w:rPr>
        <w:t>)</w:t>
      </w:r>
      <w:r w:rsidR="009024CA" w:rsidRPr="001A3E20">
        <w:rPr>
          <w:rFonts w:hint="eastAsia"/>
          <w:b/>
        </w:rPr>
        <w:t>、警戒</w:t>
      </w:r>
      <w:r w:rsidR="00CF4AD1" w:rsidRPr="001A3E20">
        <w:rPr>
          <w:rFonts w:hint="eastAsia"/>
          <w:b/>
        </w:rPr>
        <w:t>(</w:t>
      </w:r>
      <w:proofErr w:type="gramStart"/>
      <w:r w:rsidR="009024CA" w:rsidRPr="001A3E20">
        <w:rPr>
          <w:rFonts w:hint="eastAsia"/>
          <w:b/>
        </w:rPr>
        <w:t>橘</w:t>
      </w:r>
      <w:proofErr w:type="gramEnd"/>
      <w:r w:rsidR="009024CA" w:rsidRPr="001A3E20">
        <w:rPr>
          <w:rFonts w:hint="eastAsia"/>
          <w:b/>
        </w:rPr>
        <w:t>燈</w:t>
      </w:r>
      <w:r w:rsidR="00CF4AD1" w:rsidRPr="001A3E20">
        <w:rPr>
          <w:rFonts w:hint="eastAsia"/>
          <w:b/>
        </w:rPr>
        <w:t>)</w:t>
      </w:r>
      <w:r w:rsidR="009024CA" w:rsidRPr="001A3E20">
        <w:rPr>
          <w:rFonts w:hint="eastAsia"/>
          <w:b/>
        </w:rPr>
        <w:t>天數日增，106</w:t>
      </w:r>
      <w:r w:rsidR="00C4070E" w:rsidRPr="001A3E20">
        <w:rPr>
          <w:rFonts w:hint="eastAsia"/>
          <w:b/>
        </w:rPr>
        <w:t>、107</w:t>
      </w:r>
      <w:r w:rsidR="009024CA" w:rsidRPr="001A3E20">
        <w:rPr>
          <w:rFonts w:hint="eastAsia"/>
          <w:b/>
        </w:rPr>
        <w:t>年</w:t>
      </w:r>
      <w:r w:rsidR="008507EF" w:rsidRPr="001A3E20">
        <w:rPr>
          <w:rFonts w:hint="eastAsia"/>
          <w:b/>
        </w:rPr>
        <w:t>「供電充裕」</w:t>
      </w:r>
      <w:r w:rsidR="009024CA" w:rsidRPr="001A3E20">
        <w:rPr>
          <w:rFonts w:hint="eastAsia"/>
          <w:b/>
        </w:rPr>
        <w:t>天數</w:t>
      </w:r>
      <w:r w:rsidR="00C4070E" w:rsidRPr="001A3E20">
        <w:rPr>
          <w:rFonts w:hint="eastAsia"/>
          <w:b/>
        </w:rPr>
        <w:t>各</w:t>
      </w:r>
      <w:r w:rsidR="009024CA" w:rsidRPr="001A3E20">
        <w:rPr>
          <w:rFonts w:hint="eastAsia"/>
          <w:b/>
        </w:rPr>
        <w:t>僅剰53</w:t>
      </w:r>
      <w:r w:rsidR="00C4070E" w:rsidRPr="001A3E20">
        <w:rPr>
          <w:rFonts w:hint="eastAsia"/>
          <w:b/>
        </w:rPr>
        <w:t>、55</w:t>
      </w:r>
      <w:r w:rsidR="009024CA" w:rsidRPr="001A3E20">
        <w:rPr>
          <w:rFonts w:hint="eastAsia"/>
          <w:b/>
        </w:rPr>
        <w:t>天，</w:t>
      </w:r>
      <w:r w:rsidR="00D479D7" w:rsidRPr="001A3E20">
        <w:rPr>
          <w:rFonts w:hint="eastAsia"/>
          <w:b/>
        </w:rPr>
        <w:t>全國工業總會、</w:t>
      </w:r>
      <w:r w:rsidR="00837650" w:rsidRPr="001A3E20">
        <w:rPr>
          <w:rFonts w:hint="eastAsia"/>
          <w:b/>
        </w:rPr>
        <w:t>全國</w:t>
      </w:r>
      <w:r w:rsidR="00D479D7" w:rsidRPr="001A3E20">
        <w:rPr>
          <w:rFonts w:hint="eastAsia"/>
          <w:b/>
        </w:rPr>
        <w:t>商業總會及</w:t>
      </w:r>
      <w:r w:rsidR="00837650" w:rsidRPr="001A3E20">
        <w:rPr>
          <w:rFonts w:hint="eastAsia"/>
          <w:b/>
        </w:rPr>
        <w:t>台北市</w:t>
      </w:r>
      <w:r w:rsidR="00D479D7" w:rsidRPr="001A3E20">
        <w:rPr>
          <w:rFonts w:hint="eastAsia"/>
          <w:b/>
        </w:rPr>
        <w:t>美國商會</w:t>
      </w:r>
      <w:r w:rsidRPr="001A3E20">
        <w:rPr>
          <w:rFonts w:hint="eastAsia"/>
          <w:b/>
        </w:rPr>
        <w:t>均</w:t>
      </w:r>
      <w:r w:rsidR="00D479D7" w:rsidRPr="001A3E20">
        <w:rPr>
          <w:rFonts w:hint="eastAsia"/>
          <w:b/>
        </w:rPr>
        <w:t>對</w:t>
      </w:r>
      <w:r w:rsidRPr="001A3E20">
        <w:rPr>
          <w:rFonts w:hint="eastAsia"/>
          <w:b/>
        </w:rPr>
        <w:t>未來</w:t>
      </w:r>
      <w:r w:rsidR="00D479D7" w:rsidRPr="001A3E20">
        <w:rPr>
          <w:rFonts w:hint="eastAsia"/>
          <w:b/>
        </w:rPr>
        <w:t>供電</w:t>
      </w:r>
      <w:r w:rsidRPr="001A3E20">
        <w:rPr>
          <w:rFonts w:hint="eastAsia"/>
          <w:b/>
        </w:rPr>
        <w:t>穩定、電價可負擔性風險「</w:t>
      </w:r>
      <w:r w:rsidR="00D479D7" w:rsidRPr="001A3E20">
        <w:rPr>
          <w:rFonts w:hint="eastAsia"/>
          <w:b/>
        </w:rPr>
        <w:t>感</w:t>
      </w:r>
      <w:r w:rsidRPr="001A3E20">
        <w:rPr>
          <w:rFonts w:hint="eastAsia"/>
          <w:b/>
        </w:rPr>
        <w:t>到</w:t>
      </w:r>
      <w:r w:rsidR="00D479D7" w:rsidRPr="001A3E20">
        <w:rPr>
          <w:rFonts w:hint="eastAsia"/>
          <w:b/>
        </w:rPr>
        <w:t>憂</w:t>
      </w:r>
      <w:r w:rsidR="00152E1D" w:rsidRPr="001A3E20">
        <w:rPr>
          <w:rFonts w:hint="eastAsia"/>
          <w:b/>
        </w:rPr>
        <w:t>慮</w:t>
      </w:r>
      <w:r w:rsidRPr="001A3E20">
        <w:rPr>
          <w:rFonts w:hint="eastAsia"/>
          <w:b/>
        </w:rPr>
        <w:t>」</w:t>
      </w:r>
      <w:r w:rsidR="00D479D7" w:rsidRPr="001A3E20">
        <w:rPr>
          <w:rFonts w:hint="eastAsia"/>
          <w:b/>
        </w:rPr>
        <w:t>，</w:t>
      </w:r>
      <w:r w:rsidRPr="001A3E20">
        <w:rPr>
          <w:rFonts w:hint="eastAsia"/>
          <w:b/>
        </w:rPr>
        <w:t>影響投資意願，</w:t>
      </w:r>
      <w:r w:rsidR="009024CA" w:rsidRPr="001A3E20">
        <w:rPr>
          <w:rFonts w:hint="eastAsia"/>
          <w:b/>
        </w:rPr>
        <w:t>顯有違失。</w:t>
      </w:r>
      <w:bookmarkEnd w:id="62"/>
      <w:bookmarkEnd w:id="63"/>
    </w:p>
    <w:p w:rsidR="006F5AD7" w:rsidRPr="001A3E20" w:rsidRDefault="005172DE" w:rsidP="006B6969">
      <w:pPr>
        <w:pStyle w:val="3"/>
      </w:pPr>
      <w:r w:rsidRPr="001A3E20">
        <w:rPr>
          <w:rFonts w:hint="eastAsia"/>
        </w:rPr>
        <w:t>查</w:t>
      </w:r>
      <w:r w:rsidRPr="001A3E20">
        <w:rPr>
          <w:rFonts w:hint="eastAsia"/>
          <w:b/>
        </w:rPr>
        <w:t>備用容量(Reserve Margin)</w:t>
      </w:r>
      <w:r w:rsidRPr="001A3E20">
        <w:rPr>
          <w:rFonts w:hint="eastAsia"/>
        </w:rPr>
        <w:t>係系統在各發電機組正常發電情況下，可提供之最大發電容量(即系統規劃淨尖峰能力)與每年之「最高小時用電量」(即系統尖峰負載)之差額，可用來衡量每年之供電充裕度，其計算公式為備用容量</w:t>
      </w:r>
      <w:r w:rsidR="00C05928" w:rsidRPr="001A3E20">
        <w:rPr>
          <w:rFonts w:hint="eastAsia"/>
        </w:rPr>
        <w:t>等於</w:t>
      </w:r>
      <w:r w:rsidRPr="001A3E20">
        <w:rPr>
          <w:rFonts w:hint="eastAsia"/>
        </w:rPr>
        <w:t>系統規劃淨尖峰能力</w:t>
      </w:r>
      <w:r w:rsidR="00C05928" w:rsidRPr="001A3E20">
        <w:rPr>
          <w:rFonts w:hint="eastAsia"/>
        </w:rPr>
        <w:t>減</w:t>
      </w:r>
      <w:r w:rsidRPr="001A3E20">
        <w:rPr>
          <w:rFonts w:hint="eastAsia"/>
        </w:rPr>
        <w:t>系統尖峰負載。而</w:t>
      </w:r>
      <w:r w:rsidRPr="001A3E20">
        <w:rPr>
          <w:rFonts w:hint="eastAsia"/>
          <w:b/>
        </w:rPr>
        <w:t>備用容量率(Percent Reserve Margin)</w:t>
      </w:r>
      <w:r w:rsidRPr="001A3E20">
        <w:rPr>
          <w:rFonts w:hint="eastAsia"/>
        </w:rPr>
        <w:t>則為每年備用容量占每年尖峰負載之百分比，備用容量率愈大，系統供電愈可靠，但投資愈大，供電成本也愈高；</w:t>
      </w:r>
      <w:proofErr w:type="gramStart"/>
      <w:r w:rsidRPr="001A3E20">
        <w:rPr>
          <w:rFonts w:hint="eastAsia"/>
        </w:rPr>
        <w:t>反之，</w:t>
      </w:r>
      <w:proofErr w:type="gramEnd"/>
      <w:r w:rsidRPr="001A3E20">
        <w:rPr>
          <w:rFonts w:hint="eastAsia"/>
        </w:rPr>
        <w:t>則可靠度下降，甚至限電。因此，一個合理備用容量率除須維持一定供電可靠度標準外，供電成本也要考慮，其計算公式為備用容量率＝備用容量÷系統尖峰負載×100</w:t>
      </w:r>
      <w:r w:rsidR="00467E2F" w:rsidRPr="001A3E20">
        <w:rPr>
          <w:rFonts w:hint="eastAsia"/>
        </w:rPr>
        <w:t>%</w:t>
      </w:r>
      <w:r w:rsidRPr="001A3E20">
        <w:rPr>
          <w:rFonts w:hint="eastAsia"/>
        </w:rPr>
        <w:t>。備用容量率</w:t>
      </w:r>
      <w:r w:rsidR="004B09C4" w:rsidRPr="001A3E20">
        <w:rPr>
          <w:rFonts w:hint="eastAsia"/>
        </w:rPr>
        <w:t>目標值原訂</w:t>
      </w:r>
      <w:r w:rsidRPr="001A3E20">
        <w:rPr>
          <w:rFonts w:hint="eastAsia"/>
        </w:rPr>
        <w:t>20</w:t>
      </w:r>
      <w:r w:rsidR="00467E2F" w:rsidRPr="001A3E20">
        <w:rPr>
          <w:rFonts w:hint="eastAsia"/>
        </w:rPr>
        <w:t>%</w:t>
      </w:r>
      <w:r w:rsidRPr="001A3E20">
        <w:rPr>
          <w:rFonts w:hint="eastAsia"/>
        </w:rPr>
        <w:t>，</w:t>
      </w:r>
      <w:r w:rsidR="004B09C4" w:rsidRPr="001A3E20">
        <w:rPr>
          <w:rFonts w:hint="eastAsia"/>
        </w:rPr>
        <w:t>經濟部94年10月25日首次核定調降至16%，再</w:t>
      </w:r>
      <w:r w:rsidRPr="001A3E20">
        <w:rPr>
          <w:rFonts w:hint="eastAsia"/>
        </w:rPr>
        <w:t>於101年</w:t>
      </w:r>
      <w:r w:rsidR="004B09C4" w:rsidRPr="001A3E20">
        <w:rPr>
          <w:rFonts w:hint="eastAsia"/>
        </w:rPr>
        <w:t>9月17日核定</w:t>
      </w:r>
      <w:r w:rsidRPr="001A3E20">
        <w:rPr>
          <w:rFonts w:hint="eastAsia"/>
        </w:rPr>
        <w:t>調降為15</w:t>
      </w:r>
      <w:r w:rsidR="00467E2F" w:rsidRPr="001A3E20">
        <w:rPr>
          <w:rFonts w:hint="eastAsia"/>
        </w:rPr>
        <w:t>%</w:t>
      </w:r>
      <w:r w:rsidRPr="001A3E20">
        <w:rPr>
          <w:rFonts w:hint="eastAsia"/>
        </w:rPr>
        <w:t>，102年起備用容量率實績值逐年下降</w:t>
      </w:r>
      <w:r w:rsidR="00CF4AD1" w:rsidRPr="001A3E20">
        <w:rPr>
          <w:rFonts w:hint="eastAsia"/>
        </w:rPr>
        <w:lastRenderedPageBreak/>
        <w:t>(</w:t>
      </w:r>
      <w:r w:rsidRPr="001A3E20">
        <w:rPr>
          <w:rFonts w:hint="eastAsia"/>
        </w:rPr>
        <w:t>如圖</w:t>
      </w:r>
      <w:r w:rsidR="003741B9" w:rsidRPr="001A3E20">
        <w:rPr>
          <w:rFonts w:hint="eastAsia"/>
        </w:rPr>
        <w:t>1</w:t>
      </w:r>
      <w:r w:rsidR="00CF4AD1" w:rsidRPr="001A3E20">
        <w:rPr>
          <w:rFonts w:hint="eastAsia"/>
        </w:rPr>
        <w:t>)</w:t>
      </w:r>
      <w:r w:rsidRPr="001A3E20">
        <w:rPr>
          <w:rFonts w:hint="eastAsia"/>
        </w:rPr>
        <w:t>。自102年17.5</w:t>
      </w:r>
      <w:r w:rsidR="00467E2F" w:rsidRPr="001A3E20">
        <w:rPr>
          <w:rFonts w:hint="eastAsia"/>
        </w:rPr>
        <w:t>%</w:t>
      </w:r>
      <w:r w:rsidRPr="001A3E20">
        <w:rPr>
          <w:rFonts w:hint="eastAsia"/>
        </w:rPr>
        <w:t>逐年下降至106年9.8</w:t>
      </w:r>
      <w:r w:rsidR="00467E2F" w:rsidRPr="001A3E20">
        <w:rPr>
          <w:rFonts w:hint="eastAsia"/>
        </w:rPr>
        <w:t>%</w:t>
      </w:r>
      <w:r w:rsidR="006B6969" w:rsidRPr="001A3E20">
        <w:rPr>
          <w:rFonts w:hint="eastAsia"/>
        </w:rPr>
        <w:t>（104～106年備用容量率分別為11.5%、10.4%、9.8%，均含6部核能機組之供電能力）</w:t>
      </w:r>
      <w:r w:rsidRPr="001A3E20">
        <w:rPr>
          <w:rFonts w:hint="eastAsia"/>
        </w:rPr>
        <w:t>，</w:t>
      </w:r>
      <w:proofErr w:type="gramStart"/>
      <w:r w:rsidRPr="001A3E20">
        <w:rPr>
          <w:rFonts w:hint="eastAsia"/>
        </w:rPr>
        <w:t>期間，</w:t>
      </w:r>
      <w:proofErr w:type="gramEnd"/>
      <w:r w:rsidRPr="001A3E20">
        <w:rPr>
          <w:rFonts w:hint="eastAsia"/>
        </w:rPr>
        <w:t>行政院江前院長於103年4月28日宣布核四停工並於安檢後封存。</w:t>
      </w:r>
      <w:proofErr w:type="gramStart"/>
      <w:r w:rsidRPr="001A3E20">
        <w:rPr>
          <w:rFonts w:hint="eastAsia"/>
        </w:rPr>
        <w:t>至</w:t>
      </w:r>
      <w:r w:rsidRPr="001A3E20">
        <w:rPr>
          <w:rFonts w:hint="eastAsia"/>
          <w:b/>
        </w:rPr>
        <w:t>備轉</w:t>
      </w:r>
      <w:proofErr w:type="gramEnd"/>
      <w:r w:rsidRPr="001A3E20">
        <w:rPr>
          <w:rFonts w:hint="eastAsia"/>
          <w:b/>
        </w:rPr>
        <w:t>容量(Operating Reserve)</w:t>
      </w:r>
      <w:r w:rsidRPr="001A3E20">
        <w:rPr>
          <w:rFonts w:hint="eastAsia"/>
        </w:rPr>
        <w:t>，指當天實際可調度之發電</w:t>
      </w:r>
      <w:proofErr w:type="gramStart"/>
      <w:r w:rsidRPr="001A3E20">
        <w:rPr>
          <w:rFonts w:hint="eastAsia"/>
        </w:rPr>
        <w:t>容量裕度</w:t>
      </w:r>
      <w:proofErr w:type="gramEnd"/>
      <w:r w:rsidRPr="001A3E20">
        <w:rPr>
          <w:rFonts w:hint="eastAsia"/>
        </w:rPr>
        <w:t>，亦即系統每天的供電餘</w:t>
      </w:r>
      <w:proofErr w:type="gramStart"/>
      <w:r w:rsidRPr="001A3E20">
        <w:rPr>
          <w:rFonts w:hint="eastAsia"/>
        </w:rPr>
        <w:t>裕</w:t>
      </w:r>
      <w:proofErr w:type="gramEnd"/>
      <w:r w:rsidRPr="001A3E20">
        <w:rPr>
          <w:rFonts w:hint="eastAsia"/>
        </w:rPr>
        <w:t>，等於系統運轉淨尖峰能力－系統瞬時尖峰負載(瞬間值)。而</w:t>
      </w:r>
      <w:r w:rsidRPr="001A3E20">
        <w:rPr>
          <w:rFonts w:hint="eastAsia"/>
          <w:b/>
        </w:rPr>
        <w:t>備轉容量率(Percent Operating Reserve)</w:t>
      </w:r>
      <w:r w:rsidRPr="001A3E20">
        <w:rPr>
          <w:rFonts w:hint="eastAsia"/>
        </w:rPr>
        <w:t>：係用來衡量每日供電可靠度之指標。等於備轉容量÷系統瞬時尖峰負載(瞬間值)×100</w:t>
      </w:r>
      <w:r w:rsidR="00467E2F" w:rsidRPr="001A3E20">
        <w:rPr>
          <w:rFonts w:hint="eastAsia"/>
        </w:rPr>
        <w:t>%</w:t>
      </w:r>
      <w:r w:rsidRPr="001A3E20">
        <w:rPr>
          <w:rFonts w:hint="eastAsia"/>
        </w:rPr>
        <w:t>。</w:t>
      </w:r>
      <w:proofErr w:type="gramStart"/>
      <w:r w:rsidRPr="001A3E20">
        <w:rPr>
          <w:rFonts w:hint="eastAsia"/>
        </w:rPr>
        <w:t>析言之</w:t>
      </w:r>
      <w:proofErr w:type="gramEnd"/>
      <w:r w:rsidRPr="001A3E20">
        <w:rPr>
          <w:rFonts w:hint="eastAsia"/>
        </w:rPr>
        <w:t>，備用容量率與備轉容量率二者有間，</w:t>
      </w:r>
      <w:proofErr w:type="gramStart"/>
      <w:r w:rsidRPr="001A3E20">
        <w:rPr>
          <w:rFonts w:hint="eastAsia"/>
        </w:rPr>
        <w:t>合先敘</w:t>
      </w:r>
      <w:proofErr w:type="gramEnd"/>
      <w:r w:rsidRPr="001A3E20">
        <w:rPr>
          <w:rFonts w:hint="eastAsia"/>
        </w:rPr>
        <w:t>明。</w:t>
      </w:r>
    </w:p>
    <w:p w:rsidR="005172DE" w:rsidRPr="001A3E20" w:rsidRDefault="006F5AD7" w:rsidP="006F5AD7">
      <w:pPr>
        <w:jc w:val="center"/>
      </w:pPr>
      <w:r w:rsidRPr="001A3E20">
        <w:rPr>
          <w:noProof/>
        </w:rPr>
        <w:drawing>
          <wp:inline distT="0" distB="0" distL="0" distR="0" wp14:anchorId="130B8786" wp14:editId="3C5AE224">
            <wp:extent cx="5752584" cy="2987040"/>
            <wp:effectExtent l="0" t="0" r="635" b="3810"/>
            <wp:docPr id="297" name="圖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56673" cy="2989163"/>
                    </a:xfrm>
                    <a:prstGeom prst="rect">
                      <a:avLst/>
                    </a:prstGeom>
                  </pic:spPr>
                </pic:pic>
              </a:graphicData>
            </a:graphic>
          </wp:inline>
        </w:drawing>
      </w:r>
    </w:p>
    <w:p w:rsidR="006225A7" w:rsidRPr="001A3E20" w:rsidRDefault="006225A7" w:rsidP="00F709F1">
      <w:pPr>
        <w:pStyle w:val="af5"/>
        <w:spacing w:after="120"/>
      </w:pPr>
      <w:r w:rsidRPr="001A3E20">
        <w:rPr>
          <w:rFonts w:hint="eastAsia"/>
        </w:rPr>
        <w:t>資料來源：台電公司。</w:t>
      </w:r>
    </w:p>
    <w:p w:rsidR="006225A7" w:rsidRPr="001A3E20" w:rsidRDefault="006225A7" w:rsidP="006225A7">
      <w:pPr>
        <w:pStyle w:val="a1"/>
      </w:pPr>
      <w:bookmarkStart w:id="64" w:name="_Toc1807834"/>
      <w:r w:rsidRPr="001A3E20">
        <w:rPr>
          <w:rFonts w:hint="eastAsia"/>
        </w:rPr>
        <w:t>歷年備用容量率與限電次數</w:t>
      </w:r>
      <w:bookmarkEnd w:id="64"/>
    </w:p>
    <w:p w:rsidR="005172DE" w:rsidRPr="001A3E20" w:rsidRDefault="005172DE" w:rsidP="005172DE">
      <w:pPr>
        <w:pStyle w:val="3"/>
        <w:numPr>
          <w:ilvl w:val="2"/>
          <w:numId w:val="1"/>
        </w:numPr>
      </w:pPr>
      <w:r w:rsidRPr="001A3E20">
        <w:rPr>
          <w:rFonts w:hint="eastAsia"/>
        </w:rPr>
        <w:t>次查</w:t>
      </w:r>
      <w:r w:rsidR="00C05928" w:rsidRPr="001A3E20">
        <w:rPr>
          <w:rFonts w:hint="eastAsia"/>
        </w:rPr>
        <w:t>環境基本法於</w:t>
      </w:r>
      <w:r w:rsidR="00C05928" w:rsidRPr="001A3E20">
        <w:rPr>
          <w:rFonts w:hAnsi="標楷體" w:cs="Arial" w:hint="eastAsia"/>
          <w:kern w:val="0"/>
          <w:szCs w:val="24"/>
        </w:rPr>
        <w:t>91年12月11日</w:t>
      </w:r>
      <w:r w:rsidR="008239A9" w:rsidRPr="001A3E20">
        <w:rPr>
          <w:rFonts w:hAnsi="標楷體" w:cs="Arial" w:hint="eastAsia"/>
          <w:kern w:val="0"/>
          <w:szCs w:val="24"/>
        </w:rPr>
        <w:t>公布施行，其中</w:t>
      </w:r>
      <w:r w:rsidR="00C05928" w:rsidRPr="001A3E20">
        <w:rPr>
          <w:rFonts w:hint="eastAsia"/>
        </w:rPr>
        <w:t>第23條規定：「政府應訂定計畫，逐步達成非核家園目標；並應加強核能安全管制、輻射防護、放射性物料管理及環境輻射偵測，確保民眾生活避免輻射</w:t>
      </w:r>
      <w:r w:rsidR="00C05928" w:rsidRPr="001A3E20">
        <w:rPr>
          <w:rFonts w:hint="eastAsia"/>
        </w:rPr>
        <w:lastRenderedPageBreak/>
        <w:t>危害。」</w:t>
      </w:r>
      <w:r w:rsidR="008239A9" w:rsidRPr="001A3E20">
        <w:rPr>
          <w:rFonts w:hint="eastAsia"/>
        </w:rPr>
        <w:t>，此為「非核家園」首次入法，至於實施期程，則未明定。105年政黨輪替，</w:t>
      </w:r>
      <w:r w:rsidRPr="001A3E20">
        <w:rPr>
          <w:rFonts w:hAnsi="標楷體" w:cs="Arial" w:hint="eastAsia"/>
          <w:kern w:val="0"/>
          <w:szCs w:val="24"/>
        </w:rPr>
        <w:t>5月20日</w:t>
      </w:r>
      <w:r w:rsidR="00CD4B23" w:rsidRPr="001A3E20">
        <w:rPr>
          <w:rFonts w:hAnsi="標楷體" w:cs="Arial" w:hint="eastAsia"/>
          <w:kern w:val="0"/>
          <w:szCs w:val="24"/>
        </w:rPr>
        <w:t>李世光</w:t>
      </w:r>
      <w:r w:rsidR="000504CD" w:rsidRPr="001A3E20">
        <w:rPr>
          <w:rStyle w:val="aff2"/>
          <w:rFonts w:hAnsi="標楷體" w:cs="Arial"/>
          <w:kern w:val="0"/>
          <w:szCs w:val="24"/>
        </w:rPr>
        <w:footnoteReference w:id="12"/>
      </w:r>
      <w:r w:rsidR="009F4D7F" w:rsidRPr="001A3E20">
        <w:rPr>
          <w:rFonts w:hAnsi="標楷體" w:cs="Arial" w:hint="eastAsia"/>
          <w:kern w:val="0"/>
          <w:szCs w:val="24"/>
        </w:rPr>
        <w:t>接任</w:t>
      </w:r>
      <w:r w:rsidR="00CD4B23" w:rsidRPr="001A3E20">
        <w:rPr>
          <w:rFonts w:hAnsi="標楷體" w:cs="Arial" w:hint="eastAsia"/>
          <w:kern w:val="0"/>
          <w:szCs w:val="24"/>
        </w:rPr>
        <w:t>經濟部</w:t>
      </w:r>
      <w:r w:rsidR="009F4D7F" w:rsidRPr="001A3E20">
        <w:rPr>
          <w:rFonts w:hAnsi="標楷體" w:cs="Arial" w:hint="eastAsia"/>
          <w:kern w:val="0"/>
          <w:szCs w:val="24"/>
        </w:rPr>
        <w:t>部長</w:t>
      </w:r>
      <w:r w:rsidRPr="001A3E20">
        <w:rPr>
          <w:rFonts w:hAnsi="標楷體" w:cs="Arial" w:hint="eastAsia"/>
          <w:kern w:val="0"/>
          <w:szCs w:val="24"/>
        </w:rPr>
        <w:t>，同月25日宣</w:t>
      </w:r>
      <w:r w:rsidR="009F4D7F" w:rsidRPr="001A3E20">
        <w:rPr>
          <w:rFonts w:hAnsi="標楷體" w:cs="Arial" w:hint="eastAsia"/>
          <w:kern w:val="0"/>
          <w:szCs w:val="24"/>
        </w:rPr>
        <w:t>布</w:t>
      </w:r>
      <w:r w:rsidR="006F5AD7" w:rsidRPr="001A3E20">
        <w:rPr>
          <w:rFonts w:hint="eastAsia"/>
        </w:rPr>
        <w:t>西元</w:t>
      </w:r>
      <w:r w:rsidRPr="001A3E20">
        <w:rPr>
          <w:rFonts w:hAnsi="標楷體" w:cs="Arial" w:hint="eastAsia"/>
          <w:kern w:val="0"/>
          <w:szCs w:val="24"/>
        </w:rPr>
        <w:t>2025年達成非</w:t>
      </w:r>
      <w:r w:rsidRPr="001A3E20">
        <w:rPr>
          <w:rFonts w:hAnsi="標楷體" w:hint="eastAsia"/>
          <w:szCs w:val="28"/>
        </w:rPr>
        <w:t>核家園</w:t>
      </w:r>
      <w:r w:rsidR="00AC708E" w:rsidRPr="001A3E20">
        <w:rPr>
          <w:rFonts w:hAnsi="標楷體" w:hint="eastAsia"/>
          <w:szCs w:val="28"/>
        </w:rPr>
        <w:t>，</w:t>
      </w:r>
      <w:r w:rsidRPr="001A3E20">
        <w:rPr>
          <w:rFonts w:hAnsi="標楷體" w:hint="eastAsia"/>
          <w:szCs w:val="28"/>
        </w:rPr>
        <w:t>再生能源發電量占總發電量比例達20</w:t>
      </w:r>
      <w:r w:rsidR="00467E2F" w:rsidRPr="001A3E20">
        <w:rPr>
          <w:rFonts w:hAnsi="標楷體" w:hint="eastAsia"/>
          <w:szCs w:val="28"/>
        </w:rPr>
        <w:t>%</w:t>
      </w:r>
      <w:r w:rsidR="00CD4B23" w:rsidRPr="001A3E20">
        <w:rPr>
          <w:rFonts w:hAnsi="標楷體" w:hint="eastAsia"/>
          <w:szCs w:val="28"/>
        </w:rPr>
        <w:t>。</w:t>
      </w:r>
      <w:r w:rsidRPr="001A3E20">
        <w:rPr>
          <w:rFonts w:hAnsi="標楷體" w:hint="eastAsia"/>
          <w:szCs w:val="28"/>
        </w:rPr>
        <w:t>所稱</w:t>
      </w:r>
      <w:r w:rsidR="006F5AD7" w:rsidRPr="001A3E20">
        <w:rPr>
          <w:rFonts w:hint="eastAsia"/>
        </w:rPr>
        <w:t>西元</w:t>
      </w:r>
      <w:r w:rsidRPr="001A3E20">
        <w:rPr>
          <w:rFonts w:hAnsi="標楷體" w:hint="eastAsia"/>
          <w:szCs w:val="28"/>
        </w:rPr>
        <w:t>2025年完成非核家園，即「核四停建，核一、二、三廠</w:t>
      </w:r>
      <w:proofErr w:type="gramStart"/>
      <w:r w:rsidRPr="001A3E20">
        <w:rPr>
          <w:rFonts w:hAnsi="標楷體" w:hint="eastAsia"/>
          <w:szCs w:val="28"/>
        </w:rPr>
        <w:t>不</w:t>
      </w:r>
      <w:proofErr w:type="gramEnd"/>
      <w:r w:rsidRPr="001A3E20">
        <w:rPr>
          <w:rFonts w:hAnsi="標楷體" w:hint="eastAsia"/>
          <w:szCs w:val="28"/>
        </w:rPr>
        <w:t>延役」</w:t>
      </w:r>
      <w:r w:rsidR="00CD4B23" w:rsidRPr="001A3E20">
        <w:rPr>
          <w:rFonts w:hAnsi="標楷體" w:hint="eastAsia"/>
          <w:szCs w:val="28"/>
        </w:rPr>
        <w:t>；同年</w:t>
      </w:r>
      <w:r w:rsidRPr="001A3E20">
        <w:rPr>
          <w:rFonts w:hint="eastAsia"/>
        </w:rPr>
        <w:t>7月1日</w:t>
      </w:r>
      <w:r w:rsidR="00CD4B23" w:rsidRPr="001A3E20">
        <w:rPr>
          <w:rFonts w:hint="eastAsia"/>
        </w:rPr>
        <w:t>行政院</w:t>
      </w:r>
      <w:r w:rsidRPr="001A3E20">
        <w:rPr>
          <w:rFonts w:hint="eastAsia"/>
        </w:rPr>
        <w:t>召開「電源開發方案問題盤點」會議(吳政忠政務委員主持)，會議結論：「</w:t>
      </w:r>
      <w:r w:rsidR="00CF4AD1" w:rsidRPr="001A3E20">
        <w:rPr>
          <w:rFonts w:hint="eastAsia"/>
        </w:rPr>
        <w:t>(</w:t>
      </w:r>
      <w:proofErr w:type="gramStart"/>
      <w:r w:rsidRPr="001A3E20">
        <w:rPr>
          <w:rFonts w:hint="eastAsia"/>
        </w:rPr>
        <w:t>一</w:t>
      </w:r>
      <w:proofErr w:type="gramEnd"/>
      <w:r w:rsidR="00CF4AD1" w:rsidRPr="001A3E20">
        <w:rPr>
          <w:rFonts w:hint="eastAsia"/>
        </w:rPr>
        <w:t>)</w:t>
      </w:r>
      <w:r w:rsidRPr="001A3E20">
        <w:rPr>
          <w:rFonts w:hint="eastAsia"/>
          <w:b/>
        </w:rPr>
        <w:t>未來電力結構配比應以政府原訂政策-2025年燃煤發電占比30</w:t>
      </w:r>
      <w:r w:rsidR="00467E2F" w:rsidRPr="001A3E20">
        <w:rPr>
          <w:rFonts w:hint="eastAsia"/>
          <w:b/>
        </w:rPr>
        <w:t>%</w:t>
      </w:r>
      <w:r w:rsidRPr="001A3E20">
        <w:rPr>
          <w:rFonts w:hint="eastAsia"/>
          <w:b/>
        </w:rPr>
        <w:t>、燃氣50</w:t>
      </w:r>
      <w:r w:rsidR="00467E2F" w:rsidRPr="001A3E20">
        <w:rPr>
          <w:rFonts w:hint="eastAsia"/>
          <w:b/>
        </w:rPr>
        <w:t>%</w:t>
      </w:r>
      <w:r w:rsidRPr="001A3E20">
        <w:rPr>
          <w:rFonts w:hint="eastAsia"/>
          <w:b/>
        </w:rPr>
        <w:t>、再生能源20</w:t>
      </w:r>
      <w:r w:rsidR="00467E2F" w:rsidRPr="001A3E20">
        <w:rPr>
          <w:rFonts w:hint="eastAsia"/>
          <w:b/>
        </w:rPr>
        <w:t>%</w:t>
      </w:r>
      <w:r w:rsidRPr="001A3E20">
        <w:rPr>
          <w:rFonts w:hint="eastAsia"/>
          <w:b/>
        </w:rPr>
        <w:t>為規劃方向，請經濟部督導台電公司按此目標規劃電源開發方案。</w:t>
      </w:r>
      <w:r w:rsidRPr="001A3E20">
        <w:rPr>
          <w:rFonts w:hAnsi="標楷體" w:hint="eastAsia"/>
          <w:b/>
        </w:rPr>
        <w:t>…</w:t>
      </w:r>
      <w:proofErr w:type="gramStart"/>
      <w:r w:rsidRPr="001A3E20">
        <w:rPr>
          <w:rFonts w:hAnsi="標楷體" w:hint="eastAsia"/>
          <w:b/>
        </w:rPr>
        <w:t>…</w:t>
      </w:r>
      <w:proofErr w:type="gramEnd"/>
      <w:r w:rsidRPr="001A3E20">
        <w:rPr>
          <w:rFonts w:hint="eastAsia"/>
        </w:rPr>
        <w:t>」，明確定出</w:t>
      </w:r>
      <w:r w:rsidR="002713CE" w:rsidRPr="001A3E20">
        <w:rPr>
          <w:rFonts w:hint="eastAsia"/>
        </w:rPr>
        <w:t>西元</w:t>
      </w:r>
      <w:r w:rsidRPr="001A3E20">
        <w:rPr>
          <w:rFonts w:hint="eastAsia"/>
        </w:rPr>
        <w:t>2025年燃氣50</w:t>
      </w:r>
      <w:r w:rsidR="00467E2F" w:rsidRPr="001A3E20">
        <w:rPr>
          <w:rFonts w:hint="eastAsia"/>
        </w:rPr>
        <w:t>%</w:t>
      </w:r>
      <w:r w:rsidRPr="001A3E20">
        <w:rPr>
          <w:rFonts w:hint="eastAsia"/>
        </w:rPr>
        <w:t>、燃煤30</w:t>
      </w:r>
      <w:r w:rsidR="00467E2F" w:rsidRPr="001A3E20">
        <w:rPr>
          <w:rFonts w:hint="eastAsia"/>
        </w:rPr>
        <w:t>%</w:t>
      </w:r>
      <w:r w:rsidRPr="001A3E20">
        <w:rPr>
          <w:rFonts w:hint="eastAsia"/>
        </w:rPr>
        <w:t>及再生能源20</w:t>
      </w:r>
      <w:r w:rsidR="00467E2F" w:rsidRPr="001A3E20">
        <w:rPr>
          <w:rFonts w:hint="eastAsia"/>
        </w:rPr>
        <w:t>%</w:t>
      </w:r>
      <w:r w:rsidRPr="001A3E20">
        <w:rPr>
          <w:rFonts w:hint="eastAsia"/>
        </w:rPr>
        <w:t>之</w:t>
      </w:r>
      <w:r w:rsidRPr="001A3E20">
        <w:rPr>
          <w:rFonts w:hint="eastAsia"/>
          <w:b/>
        </w:rPr>
        <w:t>電力結構配比</w:t>
      </w:r>
      <w:r w:rsidR="00CF4AD1" w:rsidRPr="001A3E20">
        <w:rPr>
          <w:rFonts w:hint="eastAsia"/>
          <w:vanish/>
        </w:rPr>
        <w:t>(</w:t>
      </w:r>
      <w:r w:rsidRPr="001A3E20">
        <w:rPr>
          <w:rFonts w:hint="eastAsia"/>
          <w:vanish/>
        </w:rPr>
        <w:t>V3</w:t>
      </w:r>
      <w:r w:rsidR="00CF4AD1" w:rsidRPr="001A3E20">
        <w:rPr>
          <w:rFonts w:hint="eastAsia"/>
          <w:vanish/>
        </w:rPr>
        <w:t>)</w:t>
      </w:r>
      <w:r w:rsidRPr="001A3E20">
        <w:rPr>
          <w:rFonts w:hint="eastAsia"/>
        </w:rPr>
        <w:t>。該配比，與同屬自有能源短缺之日本</w:t>
      </w:r>
      <w:r w:rsidR="00AC708E" w:rsidRPr="001A3E20">
        <w:rPr>
          <w:rFonts w:hint="eastAsia"/>
        </w:rPr>
        <w:t>、韓國</w:t>
      </w:r>
      <w:r w:rsidRPr="001A3E20">
        <w:rPr>
          <w:rFonts w:hint="eastAsia"/>
        </w:rPr>
        <w:t>相較，</w:t>
      </w:r>
      <w:r w:rsidR="00AC708E" w:rsidRPr="001A3E20">
        <w:rPr>
          <w:rFonts w:hint="eastAsia"/>
        </w:rPr>
        <w:t>日本</w:t>
      </w:r>
      <w:r w:rsidRPr="001A3E20">
        <w:rPr>
          <w:rFonts w:hint="eastAsia"/>
        </w:rPr>
        <w:t>經濟產業省規劃</w:t>
      </w:r>
      <w:r w:rsidR="002713CE" w:rsidRPr="001A3E20">
        <w:rPr>
          <w:rFonts w:hint="eastAsia"/>
        </w:rPr>
        <w:t>西元</w:t>
      </w:r>
      <w:r w:rsidRPr="001A3E20">
        <w:rPr>
          <w:rFonts w:hint="eastAsia"/>
        </w:rPr>
        <w:t>2030年電源構成</w:t>
      </w:r>
      <w:r w:rsidR="00CD4B23" w:rsidRPr="001A3E20">
        <w:rPr>
          <w:rFonts w:hint="eastAsia"/>
        </w:rPr>
        <w:t>，如圖</w:t>
      </w:r>
      <w:r w:rsidR="00DB79FF" w:rsidRPr="001A3E20">
        <w:rPr>
          <w:rFonts w:hint="eastAsia"/>
        </w:rPr>
        <w:t>2</w:t>
      </w:r>
      <w:r w:rsidRPr="001A3E20">
        <w:rPr>
          <w:rStyle w:val="aff2"/>
        </w:rPr>
        <w:footnoteReference w:id="13"/>
      </w:r>
      <w:r w:rsidR="00CD4B23" w:rsidRPr="001A3E20">
        <w:rPr>
          <w:rFonts w:hint="eastAsia"/>
        </w:rPr>
        <w:t>，其中「</w:t>
      </w:r>
      <w:r w:rsidRPr="001A3E20">
        <w:rPr>
          <w:rFonts w:hint="eastAsia"/>
          <w:b/>
        </w:rPr>
        <w:t>核能占比22~20</w:t>
      </w:r>
      <w:r w:rsidR="00467E2F" w:rsidRPr="001A3E20">
        <w:rPr>
          <w:rFonts w:hint="eastAsia"/>
          <w:b/>
        </w:rPr>
        <w:t>%</w:t>
      </w:r>
      <w:r w:rsidRPr="001A3E20">
        <w:rPr>
          <w:rFonts w:hint="eastAsia"/>
        </w:rPr>
        <w:t>、再生能源22~24</w:t>
      </w:r>
      <w:r w:rsidR="00467E2F" w:rsidRPr="001A3E20">
        <w:rPr>
          <w:rFonts w:hint="eastAsia"/>
        </w:rPr>
        <w:t>%</w:t>
      </w:r>
      <w:r w:rsidRPr="001A3E20">
        <w:rPr>
          <w:rFonts w:hint="eastAsia"/>
        </w:rPr>
        <w:t>、天然氣27</w:t>
      </w:r>
      <w:r w:rsidR="00467E2F" w:rsidRPr="001A3E20">
        <w:rPr>
          <w:rFonts w:hint="eastAsia"/>
        </w:rPr>
        <w:t>%</w:t>
      </w:r>
      <w:r w:rsidRPr="001A3E20">
        <w:rPr>
          <w:rFonts w:hint="eastAsia"/>
        </w:rPr>
        <w:t>、燃煤26</w:t>
      </w:r>
      <w:r w:rsidR="00467E2F" w:rsidRPr="001A3E20">
        <w:rPr>
          <w:rFonts w:hint="eastAsia"/>
        </w:rPr>
        <w:t>%</w:t>
      </w:r>
      <w:r w:rsidRPr="001A3E20">
        <w:rPr>
          <w:rFonts w:hint="eastAsia"/>
        </w:rPr>
        <w:t>、燃油3</w:t>
      </w:r>
      <w:r w:rsidR="00467E2F" w:rsidRPr="001A3E20">
        <w:rPr>
          <w:rFonts w:hint="eastAsia"/>
        </w:rPr>
        <w:t>%</w:t>
      </w:r>
      <w:r w:rsidR="00CD4B23" w:rsidRPr="001A3E20">
        <w:rPr>
          <w:rFonts w:hint="eastAsia"/>
        </w:rPr>
        <w:t>」</w:t>
      </w:r>
      <w:r w:rsidR="0017796C" w:rsidRPr="001A3E20">
        <w:rPr>
          <w:rFonts w:hint="eastAsia"/>
        </w:rPr>
        <w:t>；韓國</w:t>
      </w:r>
      <w:r w:rsidR="00CD4B23" w:rsidRPr="001A3E20">
        <w:rPr>
          <w:rFonts w:hint="eastAsia"/>
        </w:rPr>
        <w:t>第2次能源主計畫</w:t>
      </w:r>
      <w:r w:rsidR="00CD4B23" w:rsidRPr="001A3E20">
        <w:rPr>
          <w:rStyle w:val="aff2"/>
        </w:rPr>
        <w:footnoteReference w:id="14"/>
      </w:r>
      <w:r w:rsidR="00CD4B23" w:rsidRPr="001A3E20">
        <w:rPr>
          <w:rFonts w:hint="eastAsia"/>
        </w:rPr>
        <w:t>建議西元2035年核能占其整體電力22~29%（</w:t>
      </w:r>
      <w:r w:rsidR="002713CE" w:rsidRPr="001A3E20">
        <w:rPr>
          <w:rFonts w:hint="eastAsia"/>
        </w:rPr>
        <w:t>西元</w:t>
      </w:r>
      <w:r w:rsidR="000B6B16" w:rsidRPr="001A3E20">
        <w:rPr>
          <w:rFonts w:hint="eastAsia"/>
        </w:rPr>
        <w:t>2017</w:t>
      </w:r>
      <w:r w:rsidR="006F5AD7" w:rsidRPr="001A3E20">
        <w:rPr>
          <w:rFonts w:hint="eastAsia"/>
        </w:rPr>
        <w:t>年</w:t>
      </w:r>
      <w:r w:rsidR="000B6B16" w:rsidRPr="001A3E20">
        <w:rPr>
          <w:rFonts w:hint="eastAsia"/>
        </w:rPr>
        <w:t>、</w:t>
      </w:r>
      <w:r w:rsidR="002713CE" w:rsidRPr="001A3E20">
        <w:rPr>
          <w:rFonts w:hint="eastAsia"/>
        </w:rPr>
        <w:t>西元</w:t>
      </w:r>
      <w:r w:rsidR="000B6B16" w:rsidRPr="001A3E20">
        <w:rPr>
          <w:rFonts w:hint="eastAsia"/>
        </w:rPr>
        <w:t>2030年電力裝置容量如圖</w:t>
      </w:r>
      <w:r w:rsidR="00DB79FF" w:rsidRPr="001A3E20">
        <w:rPr>
          <w:rFonts w:hint="eastAsia"/>
        </w:rPr>
        <w:t>3</w:t>
      </w:r>
      <w:r w:rsidR="000B6B16" w:rsidRPr="001A3E20">
        <w:rPr>
          <w:rStyle w:val="aff2"/>
        </w:rPr>
        <w:footnoteReference w:id="15"/>
      </w:r>
      <w:r w:rsidR="00CD4B23" w:rsidRPr="001A3E20">
        <w:rPr>
          <w:rFonts w:hint="eastAsia"/>
        </w:rPr>
        <w:t>）不同</w:t>
      </w:r>
      <w:r w:rsidR="00211A53" w:rsidRPr="001A3E20">
        <w:rPr>
          <w:rFonts w:hint="eastAsia"/>
        </w:rPr>
        <w:t>。</w:t>
      </w:r>
      <w:r w:rsidR="00CD4B23" w:rsidRPr="001A3E20">
        <w:rPr>
          <w:rFonts w:hint="eastAsia"/>
        </w:rPr>
        <w:t>綜觀</w:t>
      </w:r>
      <w:r w:rsidR="00211A53" w:rsidRPr="001A3E20">
        <w:rPr>
          <w:rFonts w:hint="eastAsia"/>
        </w:rPr>
        <w:t>日、韓</w:t>
      </w:r>
      <w:r w:rsidR="00CD4B23" w:rsidRPr="001A3E20">
        <w:rPr>
          <w:rFonts w:hint="eastAsia"/>
        </w:rPr>
        <w:t>兩</w:t>
      </w:r>
      <w:r w:rsidR="00211A53" w:rsidRPr="001A3E20">
        <w:rPr>
          <w:rFonts w:hint="eastAsia"/>
        </w:rPr>
        <w:t>國</w:t>
      </w:r>
      <w:r w:rsidR="0017796C" w:rsidRPr="001A3E20">
        <w:rPr>
          <w:rFonts w:hint="eastAsia"/>
        </w:rPr>
        <w:t>能源政策，</w:t>
      </w:r>
      <w:r w:rsidR="00CD4B23" w:rsidRPr="001A3E20">
        <w:rPr>
          <w:rFonts w:hint="eastAsia"/>
        </w:rPr>
        <w:t>降低化</w:t>
      </w:r>
      <w:r w:rsidR="00B47E6A" w:rsidRPr="001A3E20">
        <w:rPr>
          <w:rFonts w:hint="eastAsia"/>
        </w:rPr>
        <w:t>石</w:t>
      </w:r>
      <w:r w:rsidR="00CD4B23" w:rsidRPr="001A3E20">
        <w:rPr>
          <w:rFonts w:hint="eastAsia"/>
        </w:rPr>
        <w:t>燃料發電</w:t>
      </w:r>
      <w:r w:rsidR="00DC4B0A" w:rsidRPr="001A3E20">
        <w:rPr>
          <w:rFonts w:hint="eastAsia"/>
        </w:rPr>
        <w:t>比例</w:t>
      </w:r>
      <w:r w:rsidR="00CD4B23" w:rsidRPr="001A3E20">
        <w:rPr>
          <w:rFonts w:hint="eastAsia"/>
        </w:rPr>
        <w:t>占比為其共同特色，縱發生</w:t>
      </w:r>
      <w:r w:rsidR="0017796C" w:rsidRPr="001A3E20">
        <w:rPr>
          <w:rFonts w:hint="eastAsia"/>
        </w:rPr>
        <w:t>福島核子事故</w:t>
      </w:r>
      <w:r w:rsidR="00CD4B23" w:rsidRPr="001A3E20">
        <w:rPr>
          <w:rFonts w:hint="eastAsia"/>
        </w:rPr>
        <w:t>，再生能源占比提升，然</w:t>
      </w:r>
      <w:r w:rsidR="0017796C" w:rsidRPr="001A3E20">
        <w:rPr>
          <w:rFonts w:hint="eastAsia"/>
        </w:rPr>
        <w:t>均保留約二成核電</w:t>
      </w:r>
      <w:r w:rsidR="000B6B16" w:rsidRPr="001A3E20">
        <w:rPr>
          <w:rFonts w:hint="eastAsia"/>
        </w:rPr>
        <w:t>，</w:t>
      </w:r>
      <w:r w:rsidR="00DC4B0A" w:rsidRPr="001A3E20">
        <w:rPr>
          <w:rFonts w:hint="eastAsia"/>
        </w:rPr>
        <w:t>其能源政策</w:t>
      </w:r>
      <w:r w:rsidRPr="001A3E20">
        <w:rPr>
          <w:rFonts w:hint="eastAsia"/>
        </w:rPr>
        <w:t>實值得我們深思。</w:t>
      </w:r>
    </w:p>
    <w:p w:rsidR="005172DE" w:rsidRPr="001A3E20" w:rsidRDefault="00CD4B23" w:rsidP="00F709F1">
      <w:pPr>
        <w:jc w:val="center"/>
      </w:pPr>
      <w:r w:rsidRPr="001A3E20">
        <w:rPr>
          <w:noProof/>
        </w:rPr>
        <w:lastRenderedPageBreak/>
        <mc:AlternateContent>
          <mc:Choice Requires="wps">
            <w:drawing>
              <wp:anchor distT="0" distB="0" distL="114300" distR="114300" simplePos="0" relativeHeight="251694080" behindDoc="0" locked="0" layoutInCell="1" allowOverlap="1" wp14:anchorId="05A25D58" wp14:editId="40E3996A">
                <wp:simplePos x="0" y="0"/>
                <wp:positionH relativeFrom="column">
                  <wp:posOffset>3884658</wp:posOffset>
                </wp:positionH>
                <wp:positionV relativeFrom="paragraph">
                  <wp:posOffset>2014855</wp:posOffset>
                </wp:positionV>
                <wp:extent cx="898434" cy="538843"/>
                <wp:effectExtent l="0" t="0" r="16510" b="13970"/>
                <wp:wrapNone/>
                <wp:docPr id="244" name="橢圓 244"/>
                <wp:cNvGraphicFramePr/>
                <a:graphic xmlns:a="http://schemas.openxmlformats.org/drawingml/2006/main">
                  <a:graphicData uri="http://schemas.microsoft.com/office/word/2010/wordprocessingShape">
                    <wps:wsp>
                      <wps:cNvSpPr/>
                      <wps:spPr>
                        <a:xfrm>
                          <a:off x="0" y="0"/>
                          <a:ext cx="898434" cy="53884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44" o:spid="_x0000_s1026" style="position:absolute;margin-left:305.9pt;margin-top:158.65pt;width:70.75pt;height:42.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" filled="f" strokecolor="red" strokeweight="2pt"/>
            </w:pict>
          </mc:Fallback>
        </mc:AlternateContent>
      </w:r>
      <w:r w:rsidR="005172DE" w:rsidRPr="001A3E20">
        <w:rPr>
          <w:noProof/>
        </w:rPr>
        <w:drawing>
          <wp:inline distT="0" distB="0" distL="0" distR="0" wp14:anchorId="768143EF" wp14:editId="58180C27">
            <wp:extent cx="5862000" cy="3947160"/>
            <wp:effectExtent l="0" t="0" r="5715"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0A0B7.tmp"/>
                    <pic:cNvPicPr/>
                  </pic:nvPicPr>
                  <pic:blipFill rotWithShape="1">
                    <a:blip r:embed="rId11">
                      <a:extLst>
                        <a:ext uri="{28A0092B-C50C-407E-A947-70E740481C1C}">
                          <a14:useLocalDpi xmlns:a14="http://schemas.microsoft.com/office/drawing/2010/main" val="0"/>
                        </a:ext>
                      </a:extLst>
                    </a:blip>
                    <a:srcRect b="6263"/>
                    <a:stretch/>
                  </pic:blipFill>
                  <pic:spPr bwMode="auto">
                    <a:xfrm>
                      <a:off x="0" y="0"/>
                      <a:ext cx="5868992" cy="3951868"/>
                    </a:xfrm>
                    <a:prstGeom prst="rect">
                      <a:avLst/>
                    </a:prstGeom>
                    <a:ln>
                      <a:noFill/>
                    </a:ln>
                    <a:extLst>
                      <a:ext uri="{53640926-AAD7-44D8-BBD7-CCE9431645EC}">
                        <a14:shadowObscured xmlns:a14="http://schemas.microsoft.com/office/drawing/2010/main"/>
                      </a:ext>
                    </a:extLst>
                  </pic:spPr>
                </pic:pic>
              </a:graphicData>
            </a:graphic>
          </wp:inline>
        </w:drawing>
      </w:r>
    </w:p>
    <w:p w:rsidR="005172DE" w:rsidRPr="001A3E20" w:rsidRDefault="005172DE" w:rsidP="00F709F1">
      <w:pPr>
        <w:pStyle w:val="af5"/>
        <w:spacing w:after="0"/>
        <w:rPr>
          <w:lang w:eastAsia="ja-JP"/>
        </w:rPr>
      </w:pPr>
      <w:r w:rsidRPr="001A3E20">
        <w:rPr>
          <w:rFonts w:hint="eastAsia"/>
          <w:lang w:eastAsia="ja-JP"/>
        </w:rPr>
        <w:t>註：</w:t>
      </w:r>
      <w:r w:rsidRPr="001A3E20">
        <w:rPr>
          <w:rFonts w:eastAsia="MS Mincho" w:hint="eastAsia"/>
          <w:lang w:eastAsia="ja-JP"/>
        </w:rPr>
        <w:t>バイオマス：</w:t>
      </w:r>
      <w:r w:rsidRPr="001A3E20">
        <w:rPr>
          <w:rFonts w:hint="eastAsia"/>
          <w:lang w:eastAsia="ja-JP"/>
        </w:rPr>
        <w:t>生質能源</w:t>
      </w:r>
    </w:p>
    <w:p w:rsidR="002713CE" w:rsidRPr="001A3E20" w:rsidRDefault="002713CE" w:rsidP="00F709F1">
      <w:pPr>
        <w:pStyle w:val="af5"/>
        <w:spacing w:after="0"/>
        <w:ind w:left="1165" w:hangingChars="485" w:hanging="1165"/>
      </w:pPr>
      <w:r w:rsidRPr="001A3E20">
        <w:rPr>
          <w:rFonts w:hint="eastAsia"/>
          <w:lang w:eastAsia="ja-JP"/>
        </w:rPr>
        <w:t>資料來源：日本經濟產業省資源能源廳「平成</w:t>
      </w:r>
      <w:r w:rsidRPr="001A3E20">
        <w:rPr>
          <w:lang w:eastAsia="ja-JP"/>
        </w:rPr>
        <w:t>28</w:t>
      </w:r>
      <w:r w:rsidRPr="001A3E20">
        <w:rPr>
          <w:rFonts w:hint="eastAsia"/>
          <w:lang w:eastAsia="ja-JP"/>
        </w:rPr>
        <w:t>年度エネルギーに関する年次報告」</w:t>
      </w:r>
      <w:r w:rsidR="00CF4AD1" w:rsidRPr="001A3E20">
        <w:rPr>
          <w:rFonts w:hint="eastAsia"/>
          <w:lang w:eastAsia="ja-JP"/>
        </w:rPr>
        <w:t>(</w:t>
      </w:r>
      <w:r w:rsidRPr="001A3E20">
        <w:rPr>
          <w:rFonts w:hint="eastAsia"/>
          <w:lang w:eastAsia="ja-JP"/>
        </w:rPr>
        <w:t>エネルギー白書</w:t>
      </w:r>
      <w:r w:rsidRPr="001A3E20">
        <w:rPr>
          <w:lang w:eastAsia="ja-JP"/>
        </w:rPr>
        <w:t>2017</w:t>
      </w:r>
      <w:r w:rsidR="00CF4AD1" w:rsidRPr="001A3E20">
        <w:rPr>
          <w:rFonts w:hint="eastAsia"/>
          <w:lang w:eastAsia="ja-JP"/>
        </w:rPr>
        <w:t>)</w:t>
      </w:r>
      <w:r w:rsidRPr="001A3E20">
        <w:rPr>
          <w:rFonts w:hint="eastAsia"/>
          <w:lang w:eastAsia="ja-JP"/>
        </w:rPr>
        <w:t>。</w:t>
      </w:r>
    </w:p>
    <w:p w:rsidR="00612435" w:rsidRPr="001A3E20" w:rsidRDefault="00612435" w:rsidP="00612435"/>
    <w:p w:rsidR="002713CE" w:rsidRPr="001A3E20" w:rsidRDefault="002713CE" w:rsidP="002713CE">
      <w:pPr>
        <w:pStyle w:val="a1"/>
      </w:pPr>
      <w:bookmarkStart w:id="65" w:name="_Toc1807835"/>
      <w:r w:rsidRPr="001A3E20">
        <w:rPr>
          <w:rFonts w:hint="eastAsia"/>
        </w:rPr>
        <w:t>日本西元2030年電源結構規劃</w:t>
      </w:r>
      <w:bookmarkEnd w:id="65"/>
    </w:p>
    <w:tbl>
      <w:tblPr>
        <w:tblStyle w:val="af6"/>
        <w:tblW w:w="0" w:type="auto"/>
        <w:tblInd w:w="108" w:type="dxa"/>
        <w:tblLayout w:type="fixed"/>
        <w:tblLook w:val="04A0" w:firstRow="1" w:lastRow="0" w:firstColumn="1" w:lastColumn="0" w:noHBand="0" w:noVBand="1"/>
      </w:tblPr>
      <w:tblGrid>
        <w:gridCol w:w="4476"/>
        <w:gridCol w:w="4476"/>
      </w:tblGrid>
      <w:tr w:rsidR="001A3E20" w:rsidRPr="001A3E20" w:rsidTr="00FE7981">
        <w:trPr>
          <w:trHeight w:val="2773"/>
        </w:trPr>
        <w:tc>
          <w:tcPr>
            <w:tcW w:w="4476" w:type="dxa"/>
          </w:tcPr>
          <w:p w:rsidR="000B6B16" w:rsidRPr="001A3E20" w:rsidRDefault="000B6B16" w:rsidP="005172DE">
            <w:pPr>
              <w:rPr>
                <w:sz w:val="24"/>
                <w:szCs w:val="24"/>
              </w:rPr>
            </w:pPr>
            <w:r w:rsidRPr="001A3E20">
              <w:rPr>
                <w:rFonts w:hint="eastAsia"/>
                <w:noProof/>
                <w:sz w:val="24"/>
                <w:szCs w:val="24"/>
              </w:rPr>
              <w:drawing>
                <wp:inline distT="0" distB="0" distL="0" distR="0" wp14:anchorId="2D971667" wp14:editId="184325EB">
                  <wp:extent cx="2708592" cy="1849581"/>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0385C.tmp"/>
                          <pic:cNvPicPr/>
                        </pic:nvPicPr>
                        <pic:blipFill rotWithShape="1">
                          <a:blip r:embed="rId12" cstate="print">
                            <a:extLst>
                              <a:ext uri="{28A0092B-C50C-407E-A947-70E740481C1C}">
                                <a14:useLocalDpi xmlns:a14="http://schemas.microsoft.com/office/drawing/2010/main" val="0"/>
                              </a:ext>
                            </a:extLst>
                          </a:blip>
                          <a:srcRect l="12328" r="7533" b="8077"/>
                          <a:stretch/>
                        </pic:blipFill>
                        <pic:spPr bwMode="auto">
                          <a:xfrm>
                            <a:off x="0" y="0"/>
                            <a:ext cx="2719346" cy="1856924"/>
                          </a:xfrm>
                          <a:prstGeom prst="rect">
                            <a:avLst/>
                          </a:prstGeom>
                          <a:ln>
                            <a:noFill/>
                          </a:ln>
                          <a:extLst>
                            <a:ext uri="{53640926-AAD7-44D8-BBD7-CCE9431645EC}">
                              <a14:shadowObscured xmlns:a14="http://schemas.microsoft.com/office/drawing/2010/main"/>
                            </a:ext>
                          </a:extLst>
                        </pic:spPr>
                      </pic:pic>
                    </a:graphicData>
                  </a:graphic>
                </wp:inline>
              </w:drawing>
            </w:r>
          </w:p>
        </w:tc>
        <w:tc>
          <w:tcPr>
            <w:tcW w:w="4476" w:type="dxa"/>
          </w:tcPr>
          <w:p w:rsidR="000B6B16" w:rsidRPr="001A3E20" w:rsidRDefault="000B6B16" w:rsidP="005172DE">
            <w:pPr>
              <w:rPr>
                <w:sz w:val="24"/>
                <w:szCs w:val="24"/>
              </w:rPr>
            </w:pPr>
            <w:r w:rsidRPr="001A3E20">
              <w:rPr>
                <w:noProof/>
                <w:sz w:val="24"/>
                <w:szCs w:val="24"/>
              </w:rPr>
              <w:drawing>
                <wp:inline distT="0" distB="0" distL="0" distR="0" wp14:anchorId="63125A32" wp14:editId="521B2859">
                  <wp:extent cx="2687124" cy="1849581"/>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073B6.tmp"/>
                          <pic:cNvPicPr/>
                        </pic:nvPicPr>
                        <pic:blipFill rotWithShape="1">
                          <a:blip r:embed="rId13" cstate="print">
                            <a:extLst>
                              <a:ext uri="{28A0092B-C50C-407E-A947-70E740481C1C}">
                                <a14:useLocalDpi xmlns:a14="http://schemas.microsoft.com/office/drawing/2010/main" val="0"/>
                              </a:ext>
                            </a:extLst>
                          </a:blip>
                          <a:srcRect l="9364" r="12276" b="5654"/>
                          <a:stretch/>
                        </pic:blipFill>
                        <pic:spPr bwMode="auto">
                          <a:xfrm>
                            <a:off x="0" y="0"/>
                            <a:ext cx="2707381" cy="1863524"/>
                          </a:xfrm>
                          <a:prstGeom prst="rect">
                            <a:avLst/>
                          </a:prstGeom>
                          <a:ln>
                            <a:noFill/>
                          </a:ln>
                          <a:extLst>
                            <a:ext uri="{53640926-AAD7-44D8-BBD7-CCE9431645EC}">
                              <a14:shadowObscured xmlns:a14="http://schemas.microsoft.com/office/drawing/2010/main"/>
                            </a:ext>
                          </a:extLst>
                        </pic:spPr>
                      </pic:pic>
                    </a:graphicData>
                  </a:graphic>
                </wp:inline>
              </w:drawing>
            </w:r>
          </w:p>
        </w:tc>
      </w:tr>
    </w:tbl>
    <w:p w:rsidR="000B6B16" w:rsidRPr="001A3E20" w:rsidRDefault="00FE7981" w:rsidP="00F709F1">
      <w:pPr>
        <w:pStyle w:val="af5"/>
        <w:spacing w:after="0"/>
        <w:ind w:left="1215" w:hangingChars="506" w:hanging="1215"/>
      </w:pPr>
      <w:r w:rsidRPr="001A3E20">
        <w:rPr>
          <w:rFonts w:hint="eastAsia"/>
        </w:rPr>
        <w:t>資料來源：法國「國際關係研究中心」</w:t>
      </w:r>
      <w:r w:rsidR="00CF4AD1" w:rsidRPr="001A3E20">
        <w:rPr>
          <w:rFonts w:hint="eastAsia"/>
        </w:rPr>
        <w:t>(</w:t>
      </w:r>
      <w:r w:rsidRPr="001A3E20">
        <w:rPr>
          <w:rFonts w:hint="eastAsia"/>
        </w:rPr>
        <w:t>IFRI</w:t>
      </w:r>
      <w:r w:rsidR="00CF4AD1" w:rsidRPr="001A3E20">
        <w:rPr>
          <w:rFonts w:hint="eastAsia"/>
        </w:rPr>
        <w:t>)</w:t>
      </w:r>
      <w:r w:rsidRPr="001A3E20">
        <w:rPr>
          <w:rFonts w:hint="eastAsia"/>
        </w:rPr>
        <w:t>，</w:t>
      </w:r>
      <w:r w:rsidR="00804F3A" w:rsidRPr="001A3E20">
        <w:rPr>
          <w:rFonts w:hint="eastAsia"/>
        </w:rPr>
        <w:t>西元2018年2月發布之</w:t>
      </w:r>
      <w:r w:rsidRPr="001A3E20">
        <w:rPr>
          <w:rFonts w:hint="eastAsia"/>
        </w:rPr>
        <w:t>「</w:t>
      </w:r>
      <w:r w:rsidRPr="001A3E20">
        <w:t>South Korea's New Electricity Plan. Cosmetic Changes or a Breakthrough for the Climate?</w:t>
      </w:r>
      <w:r w:rsidRPr="001A3E20">
        <w:rPr>
          <w:rFonts w:hint="eastAsia"/>
        </w:rPr>
        <w:t>」</w:t>
      </w:r>
    </w:p>
    <w:p w:rsidR="000B6B16" w:rsidRPr="001A3E20" w:rsidRDefault="00FE7981" w:rsidP="00FE7981">
      <w:pPr>
        <w:pStyle w:val="a1"/>
      </w:pPr>
      <w:bookmarkStart w:id="66" w:name="_Toc1807836"/>
      <w:r w:rsidRPr="001A3E20">
        <w:rPr>
          <w:rFonts w:hint="eastAsia"/>
        </w:rPr>
        <w:t>南韓西元2017與2030年電力裝置容量</w:t>
      </w:r>
      <w:bookmarkEnd w:id="66"/>
    </w:p>
    <w:p w:rsidR="005172DE" w:rsidRPr="001A3E20" w:rsidRDefault="005172DE" w:rsidP="005172DE">
      <w:pPr>
        <w:pStyle w:val="3"/>
        <w:numPr>
          <w:ilvl w:val="2"/>
          <w:numId w:val="1"/>
        </w:numPr>
      </w:pPr>
      <w:r w:rsidRPr="001A3E20">
        <w:rPr>
          <w:rFonts w:hint="eastAsia"/>
        </w:rPr>
        <w:lastRenderedPageBreak/>
        <w:t>對於</w:t>
      </w:r>
      <w:r w:rsidR="00FE7981" w:rsidRPr="001A3E20">
        <w:rPr>
          <w:rFonts w:hint="eastAsia"/>
        </w:rPr>
        <w:t>我國將於西元</w:t>
      </w:r>
      <w:r w:rsidRPr="001A3E20">
        <w:rPr>
          <w:rFonts w:hint="eastAsia"/>
        </w:rPr>
        <w:t>2025年完成</w:t>
      </w:r>
      <w:r w:rsidR="00902B12" w:rsidRPr="001A3E20">
        <w:rPr>
          <w:rFonts w:hint="eastAsia"/>
        </w:rPr>
        <w:t>「</w:t>
      </w:r>
      <w:r w:rsidRPr="001A3E20">
        <w:rPr>
          <w:rFonts w:hint="eastAsia"/>
        </w:rPr>
        <w:t>非核家園</w:t>
      </w:r>
      <w:r w:rsidR="00902B12" w:rsidRPr="001A3E20">
        <w:rPr>
          <w:rFonts w:hint="eastAsia"/>
        </w:rPr>
        <w:t>」</w:t>
      </w:r>
      <w:r w:rsidRPr="001A3E20">
        <w:rPr>
          <w:rFonts w:hint="eastAsia"/>
        </w:rPr>
        <w:t>及</w:t>
      </w:r>
      <w:r w:rsidR="00902B12" w:rsidRPr="001A3E20">
        <w:rPr>
          <w:rFonts w:hint="eastAsia"/>
        </w:rPr>
        <w:t>「</w:t>
      </w:r>
      <w:r w:rsidRPr="001A3E20">
        <w:rPr>
          <w:rFonts w:hint="eastAsia"/>
        </w:rPr>
        <w:t>5：3：2電力配比</w:t>
      </w:r>
      <w:r w:rsidR="00902B12" w:rsidRPr="001A3E20">
        <w:rPr>
          <w:rFonts w:hint="eastAsia"/>
        </w:rPr>
        <w:t>」</w:t>
      </w:r>
      <w:r w:rsidRPr="001A3E20">
        <w:rPr>
          <w:rFonts w:hint="eastAsia"/>
        </w:rPr>
        <w:t>，全國工業總會</w:t>
      </w:r>
      <w:r w:rsidR="00612435" w:rsidRPr="001A3E20">
        <w:rPr>
          <w:rFonts w:hint="eastAsia"/>
        </w:rPr>
        <w:t>(</w:t>
      </w:r>
      <w:proofErr w:type="gramStart"/>
      <w:r w:rsidR="00612435" w:rsidRPr="001A3E20">
        <w:rPr>
          <w:rFonts w:hint="eastAsia"/>
        </w:rPr>
        <w:t>下稱工總</w:t>
      </w:r>
      <w:proofErr w:type="gramEnd"/>
      <w:r w:rsidR="00612435" w:rsidRPr="001A3E20">
        <w:rPr>
          <w:rFonts w:hint="eastAsia"/>
        </w:rPr>
        <w:t>)</w:t>
      </w:r>
      <w:r w:rsidRPr="001A3E20">
        <w:rPr>
          <w:rFonts w:hint="eastAsia"/>
        </w:rPr>
        <w:t>白皮書、全國商業總會產業建言書及</w:t>
      </w:r>
      <w:r w:rsidR="001C13AA" w:rsidRPr="001A3E20">
        <w:rPr>
          <w:rFonts w:hint="eastAsia"/>
        </w:rPr>
        <w:t>台北市</w:t>
      </w:r>
      <w:r w:rsidRPr="001A3E20">
        <w:rPr>
          <w:rFonts w:hint="eastAsia"/>
        </w:rPr>
        <w:t>美國商會白皮書、商業景氣調查</w:t>
      </w:r>
      <w:proofErr w:type="gramStart"/>
      <w:r w:rsidRPr="001A3E20">
        <w:rPr>
          <w:rFonts w:hint="eastAsia"/>
        </w:rPr>
        <w:t>報告均對</w:t>
      </w:r>
      <w:r w:rsidR="001C13AA" w:rsidRPr="001A3E20">
        <w:rPr>
          <w:rFonts w:hint="eastAsia"/>
        </w:rPr>
        <w:t>西元</w:t>
      </w:r>
      <w:proofErr w:type="gramEnd"/>
      <w:r w:rsidRPr="001A3E20">
        <w:rPr>
          <w:rFonts w:hint="eastAsia"/>
        </w:rPr>
        <w:t>2025年</w:t>
      </w:r>
      <w:r w:rsidR="007D3AA4" w:rsidRPr="001A3E20">
        <w:rPr>
          <w:rFonts w:hint="eastAsia"/>
        </w:rPr>
        <w:t>臺灣</w:t>
      </w:r>
      <w:r w:rsidRPr="001A3E20">
        <w:rPr>
          <w:rFonts w:hint="eastAsia"/>
        </w:rPr>
        <w:t>電力能否充</w:t>
      </w:r>
      <w:r w:rsidR="008507EF" w:rsidRPr="001A3E20">
        <w:rPr>
          <w:rFonts w:hint="eastAsia"/>
        </w:rPr>
        <w:t>裕</w:t>
      </w:r>
      <w:r w:rsidRPr="001A3E20">
        <w:rPr>
          <w:rFonts w:hint="eastAsia"/>
        </w:rPr>
        <w:t>「感到疑慮」，並提出以下看法：</w:t>
      </w:r>
    </w:p>
    <w:p w:rsidR="005172DE" w:rsidRPr="001A3E20" w:rsidRDefault="005172DE" w:rsidP="005172DE">
      <w:pPr>
        <w:pStyle w:val="4"/>
        <w:numPr>
          <w:ilvl w:val="3"/>
          <w:numId w:val="1"/>
        </w:numPr>
      </w:pPr>
      <w:r w:rsidRPr="001A3E20">
        <w:rPr>
          <w:rFonts w:hint="eastAsia"/>
        </w:rPr>
        <w:t>工總於106年7月20日發表</w:t>
      </w:r>
      <w:r w:rsidRPr="001A3E20">
        <w:rPr>
          <w:rFonts w:hint="eastAsia"/>
          <w:b/>
        </w:rPr>
        <w:t>2017年工總白皮書</w:t>
      </w:r>
      <w:r w:rsidRPr="001A3E20">
        <w:rPr>
          <w:rFonts w:hint="eastAsia"/>
        </w:rPr>
        <w:t>，其中，第一章緒言指出「另在產業關心的新能源政策方面，政府期盼運用『</w:t>
      </w:r>
      <w:proofErr w:type="gramStart"/>
      <w:r w:rsidRPr="001A3E20">
        <w:rPr>
          <w:rFonts w:hint="eastAsia"/>
        </w:rPr>
        <w:t>以綠電取代</w:t>
      </w:r>
      <w:proofErr w:type="gramEnd"/>
      <w:r w:rsidRPr="001A3E20">
        <w:rPr>
          <w:rFonts w:hint="eastAsia"/>
        </w:rPr>
        <w:t>核電』、『以氣電</w:t>
      </w:r>
      <w:proofErr w:type="gramStart"/>
      <w:r w:rsidRPr="001A3E20">
        <w:rPr>
          <w:rFonts w:hint="eastAsia"/>
        </w:rPr>
        <w:t>取代煤電</w:t>
      </w:r>
      <w:proofErr w:type="gramEnd"/>
      <w:r w:rsidRPr="001A3E20">
        <w:rPr>
          <w:rFonts w:hint="eastAsia"/>
        </w:rPr>
        <w:t>』的手段，於2025年達到『非核家園』、『</w:t>
      </w:r>
      <w:proofErr w:type="gramStart"/>
      <w:r w:rsidRPr="001A3E20">
        <w:rPr>
          <w:rFonts w:hint="eastAsia"/>
        </w:rPr>
        <w:t>減碳』</w:t>
      </w:r>
      <w:proofErr w:type="gramEnd"/>
      <w:r w:rsidRPr="001A3E20">
        <w:rPr>
          <w:rFonts w:hint="eastAsia"/>
        </w:rPr>
        <w:t>目標，並將國內發電配比調整為再生能源發電占20</w:t>
      </w:r>
      <w:r w:rsidR="00467E2F" w:rsidRPr="001A3E20">
        <w:rPr>
          <w:rFonts w:hint="eastAsia"/>
        </w:rPr>
        <w:t>%</w:t>
      </w:r>
      <w:r w:rsidRPr="001A3E20">
        <w:rPr>
          <w:rFonts w:hint="eastAsia"/>
        </w:rPr>
        <w:t>、煤發電占30</w:t>
      </w:r>
      <w:r w:rsidR="00467E2F" w:rsidRPr="001A3E20">
        <w:rPr>
          <w:rFonts w:hint="eastAsia"/>
        </w:rPr>
        <w:t>%</w:t>
      </w:r>
      <w:r w:rsidRPr="001A3E20">
        <w:rPr>
          <w:rFonts w:hint="eastAsia"/>
        </w:rPr>
        <w:t>、天然氣發電占50</w:t>
      </w:r>
      <w:r w:rsidR="00467E2F" w:rsidRPr="001A3E20">
        <w:rPr>
          <w:rFonts w:hint="eastAsia"/>
        </w:rPr>
        <w:t>%</w:t>
      </w:r>
      <w:r w:rsidRPr="001A3E20">
        <w:rPr>
          <w:rFonts w:hint="eastAsia"/>
        </w:rPr>
        <w:t>。但我產業界憂心的是，再生能源的發展並非</w:t>
      </w:r>
      <w:proofErr w:type="gramStart"/>
      <w:r w:rsidRPr="001A3E20">
        <w:rPr>
          <w:rFonts w:hint="eastAsia"/>
        </w:rPr>
        <w:t>一蹴</w:t>
      </w:r>
      <w:proofErr w:type="gramEnd"/>
      <w:r w:rsidRPr="001A3E20">
        <w:rPr>
          <w:rFonts w:hint="eastAsia"/>
        </w:rPr>
        <w:t>可及，</w:t>
      </w:r>
      <w:r w:rsidRPr="001A3E20">
        <w:rPr>
          <w:rFonts w:hint="eastAsia"/>
          <w:b/>
        </w:rPr>
        <w:t>如果貿然取消核電，不僅將會折損電力系統的可負擔性與低碳化，也會提高缺電風險，不利國家競爭力維護與低碳經濟發展</w:t>
      </w:r>
      <w:r w:rsidRPr="001A3E20">
        <w:rPr>
          <w:rFonts w:hint="eastAsia"/>
        </w:rPr>
        <w:t>。</w:t>
      </w:r>
      <w:r w:rsidRPr="001A3E20">
        <w:rPr>
          <w:rFonts w:hint="eastAsia"/>
          <w:b/>
        </w:rPr>
        <w:t>其次，無論</w:t>
      </w:r>
      <w:proofErr w:type="gramStart"/>
      <w:r w:rsidRPr="001A3E20">
        <w:rPr>
          <w:rFonts w:hint="eastAsia"/>
          <w:b/>
        </w:rPr>
        <w:t>以綠電取代</w:t>
      </w:r>
      <w:proofErr w:type="gramEnd"/>
      <w:r w:rsidRPr="001A3E20">
        <w:rPr>
          <w:rFonts w:hint="eastAsia"/>
          <w:b/>
        </w:rPr>
        <w:t>核電或以氣電</w:t>
      </w:r>
      <w:proofErr w:type="gramStart"/>
      <w:r w:rsidRPr="001A3E20">
        <w:rPr>
          <w:rFonts w:hint="eastAsia"/>
          <w:b/>
        </w:rPr>
        <w:t>取代煤電</w:t>
      </w:r>
      <w:proofErr w:type="gramEnd"/>
      <w:r w:rsidRPr="001A3E20">
        <w:rPr>
          <w:rFonts w:hint="eastAsia"/>
          <w:b/>
        </w:rPr>
        <w:t>，皆會造成發電成本的大幅增加。</w:t>
      </w:r>
      <w:r w:rsidRPr="001A3E20">
        <w:rPr>
          <w:rFonts w:hint="eastAsia"/>
        </w:rPr>
        <w:t>第三，</w:t>
      </w:r>
      <w:proofErr w:type="gramStart"/>
      <w:r w:rsidRPr="001A3E20">
        <w:rPr>
          <w:rFonts w:hint="eastAsia"/>
        </w:rPr>
        <w:t>綠電及氣</w:t>
      </w:r>
      <w:proofErr w:type="gramEnd"/>
      <w:r w:rsidRPr="001A3E20">
        <w:rPr>
          <w:rFonts w:hint="eastAsia"/>
        </w:rPr>
        <w:t>電皆有供電穩定性的問題。換言之，</w:t>
      </w:r>
      <w:proofErr w:type="gramStart"/>
      <w:r w:rsidRPr="001A3E20">
        <w:rPr>
          <w:rFonts w:hint="eastAsia"/>
        </w:rPr>
        <w:t>蔡</w:t>
      </w:r>
      <w:proofErr w:type="gramEnd"/>
      <w:r w:rsidRPr="001A3E20">
        <w:rPr>
          <w:rFonts w:hint="eastAsia"/>
        </w:rPr>
        <w:t>政府的新能源政策，不僅無法引資，更恐會因電力成本、供電穩定性等問題，將國內資金逼出去。」</w:t>
      </w:r>
      <w:r w:rsidRPr="001A3E20">
        <w:rPr>
          <w:rStyle w:val="aff2"/>
        </w:rPr>
        <w:footnoteReference w:id="16"/>
      </w:r>
      <w:r w:rsidRPr="001A3E20">
        <w:rPr>
          <w:rFonts w:hint="eastAsia"/>
        </w:rPr>
        <w:t>等語。同</w:t>
      </w:r>
      <w:r w:rsidR="000B6B16" w:rsidRPr="001A3E20">
        <w:rPr>
          <w:rFonts w:hint="eastAsia"/>
        </w:rPr>
        <w:t>(工總)</w:t>
      </w:r>
      <w:r w:rsidRPr="001A3E20">
        <w:rPr>
          <w:rFonts w:hint="eastAsia"/>
        </w:rPr>
        <w:t>白皮書第四章結論亦指出：「『電力安全』雖等同『國家安全』，但政府為達到2025年『非核家園』目標，</w:t>
      </w:r>
      <w:proofErr w:type="gramStart"/>
      <w:r w:rsidRPr="001A3E20">
        <w:rPr>
          <w:rFonts w:hint="eastAsia"/>
        </w:rPr>
        <w:t>卻祭出</w:t>
      </w:r>
      <w:proofErr w:type="gramEnd"/>
      <w:r w:rsidRPr="001A3E20">
        <w:rPr>
          <w:rFonts w:hint="eastAsia"/>
        </w:rPr>
        <w:t>『以再生能源發電取代核發電、以天然氣發電取代煤發電』的飛蛾撲火手段，不僅不利國家競爭力維護、低碳經濟發展，更與國際電源多元開發趨勢背道而馳，讓</w:t>
      </w:r>
      <w:r w:rsidR="007D3AA4" w:rsidRPr="001A3E20">
        <w:rPr>
          <w:rFonts w:hint="eastAsia"/>
        </w:rPr>
        <w:t>臺灣</w:t>
      </w:r>
      <w:r w:rsidR="00902B12" w:rsidRPr="001A3E20">
        <w:rPr>
          <w:rFonts w:hint="eastAsia"/>
        </w:rPr>
        <w:t>曝露於高度缺電風險的環境</w:t>
      </w:r>
      <w:r w:rsidRPr="001A3E20">
        <w:rPr>
          <w:rFonts w:hint="eastAsia"/>
        </w:rPr>
        <w:t>」</w:t>
      </w:r>
      <w:r w:rsidR="000A40A2" w:rsidRPr="001A3E20">
        <w:rPr>
          <w:rStyle w:val="aff2"/>
        </w:rPr>
        <w:footnoteReference w:id="17"/>
      </w:r>
      <w:r w:rsidRPr="001A3E20">
        <w:rPr>
          <w:rFonts w:hint="eastAsia"/>
        </w:rPr>
        <w:t>等語。</w:t>
      </w:r>
    </w:p>
    <w:p w:rsidR="005172DE" w:rsidRPr="001A3E20" w:rsidRDefault="005172DE" w:rsidP="005172DE">
      <w:pPr>
        <w:pStyle w:val="4"/>
        <w:numPr>
          <w:ilvl w:val="3"/>
          <w:numId w:val="1"/>
        </w:numPr>
      </w:pPr>
      <w:r w:rsidRPr="001A3E20">
        <w:rPr>
          <w:rFonts w:hint="eastAsia"/>
        </w:rPr>
        <w:t>為促使政府持續重視商業及服務業發展之重要</w:t>
      </w:r>
      <w:r w:rsidRPr="001A3E20">
        <w:rPr>
          <w:rFonts w:hint="eastAsia"/>
        </w:rPr>
        <w:lastRenderedPageBreak/>
        <w:t>性，並提高對於服務產業之各項資源投入，</w:t>
      </w:r>
      <w:r w:rsidRPr="001A3E20">
        <w:rPr>
          <w:rFonts w:hint="eastAsia"/>
          <w:b/>
        </w:rPr>
        <w:t>全國商業總會2017年10月產業建言書</w:t>
      </w:r>
      <w:r w:rsidRPr="001A3E20">
        <w:rPr>
          <w:rFonts w:hint="eastAsia"/>
        </w:rPr>
        <w:t>特別將當前影響國內服務產業發展之五大經營環境因素及八大產業政策因素歸納為「五大障礙，八大失能」。所稱八大失能之第</w:t>
      </w:r>
      <w:r w:rsidR="000B6B16" w:rsidRPr="001A3E20">
        <w:rPr>
          <w:rFonts w:hint="eastAsia"/>
        </w:rPr>
        <w:t>五</w:t>
      </w:r>
      <w:r w:rsidRPr="001A3E20">
        <w:rPr>
          <w:rFonts w:hint="eastAsia"/>
        </w:rPr>
        <w:t>項即為能源政策背離產業需求，該建言書第10頁指出：「政府推動非核家園，可謂立意良善。然而，國內現階段不論民生或工商產業，對於能源之需求仍高，</w:t>
      </w:r>
      <w:proofErr w:type="gramStart"/>
      <w:r w:rsidRPr="001A3E20">
        <w:rPr>
          <w:rFonts w:hint="eastAsia"/>
        </w:rPr>
        <w:t>短期間能透過</w:t>
      </w:r>
      <w:proofErr w:type="gramEnd"/>
      <w:r w:rsidRPr="001A3E20">
        <w:rPr>
          <w:rFonts w:hint="eastAsia"/>
        </w:rPr>
        <w:t>改變用電習慣而降低之能源消耗量十分有限。加上國內發電及輸電網路效率使得夏季限電缺電之情況發生頻繁，證明了穩定、可負擔及低風險之能源供應體系尚未建構完備。因此，政府應當大量開發替代能源，並維持國內供電正常，使停電問題不再發生。</w:t>
      </w:r>
      <w:r w:rsidRPr="001A3E20">
        <w:rPr>
          <w:rFonts w:hint="eastAsia"/>
          <w:b/>
        </w:rPr>
        <w:t>在當前不完善之供電條件下，若貿然推動非核家園政策，反將會導致整體社會暴露於更大之缺限電風險當中，更使得</w:t>
      </w:r>
      <w:proofErr w:type="gramStart"/>
      <w:r w:rsidRPr="001A3E20">
        <w:rPr>
          <w:rFonts w:hint="eastAsia"/>
          <w:b/>
        </w:rPr>
        <w:t>產業界未蒙</w:t>
      </w:r>
      <w:proofErr w:type="gramEnd"/>
      <w:r w:rsidRPr="001A3E20">
        <w:rPr>
          <w:rFonts w:hint="eastAsia"/>
          <w:b/>
        </w:rPr>
        <w:t>其利先受其害。</w:t>
      </w:r>
      <w:r w:rsidRPr="001A3E20">
        <w:rPr>
          <w:rFonts w:hint="eastAsia"/>
        </w:rPr>
        <w:t>為確保電力供應之穩定性，以免影響民生及產業發展，本會極力要求政府重視能源問題，並立即實施下列補救措施：1.應以815大停電為殷</w:t>
      </w:r>
      <w:proofErr w:type="gramStart"/>
      <w:r w:rsidRPr="001A3E20">
        <w:rPr>
          <w:rFonts w:hint="eastAsia"/>
        </w:rPr>
        <w:t>鑑</w:t>
      </w:r>
      <w:proofErr w:type="gramEnd"/>
      <w:r w:rsidRPr="001A3E20">
        <w:rPr>
          <w:rFonts w:hint="eastAsia"/>
        </w:rPr>
        <w:t>，確保備轉容量率至10</w:t>
      </w:r>
      <w:r w:rsidR="00467E2F" w:rsidRPr="001A3E20">
        <w:rPr>
          <w:rFonts w:hint="eastAsia"/>
        </w:rPr>
        <w:t>%</w:t>
      </w:r>
      <w:r w:rsidRPr="001A3E20">
        <w:rPr>
          <w:rFonts w:hint="eastAsia"/>
        </w:rPr>
        <w:t xml:space="preserve"> 以上。2.為確保業界不停電之目標，須將</w:t>
      </w:r>
      <w:proofErr w:type="gramStart"/>
      <w:r w:rsidRPr="001A3E20">
        <w:rPr>
          <w:rFonts w:hint="eastAsia"/>
        </w:rPr>
        <w:t>重啟核電</w:t>
      </w:r>
      <w:proofErr w:type="gramEnd"/>
      <w:r w:rsidRPr="001A3E20">
        <w:rPr>
          <w:rFonts w:hint="eastAsia"/>
        </w:rPr>
        <w:t>列為穩定電力供應之選項。」等語。</w:t>
      </w:r>
    </w:p>
    <w:p w:rsidR="005172DE" w:rsidRPr="001A3E20" w:rsidRDefault="001C13AA" w:rsidP="005172DE">
      <w:pPr>
        <w:pStyle w:val="4"/>
        <w:numPr>
          <w:ilvl w:val="3"/>
          <w:numId w:val="1"/>
        </w:numPr>
      </w:pPr>
      <w:r w:rsidRPr="001A3E20">
        <w:rPr>
          <w:rFonts w:hint="eastAsia"/>
          <w:b/>
        </w:rPr>
        <w:t>台</w:t>
      </w:r>
      <w:r w:rsidR="005172DE" w:rsidRPr="001A3E20">
        <w:rPr>
          <w:rFonts w:hint="eastAsia"/>
          <w:b/>
        </w:rPr>
        <w:t>北市美國商會</w:t>
      </w:r>
      <w:r w:rsidRPr="001A3E20">
        <w:rPr>
          <w:rFonts w:hAnsi="標楷體" w:hint="eastAsia"/>
          <w:b/>
        </w:rPr>
        <w:t>（下稱</w:t>
      </w:r>
      <w:r w:rsidRPr="001A3E20">
        <w:rPr>
          <w:rFonts w:hint="eastAsia"/>
          <w:b/>
        </w:rPr>
        <w:t>美國商會</w:t>
      </w:r>
      <w:r w:rsidRPr="001A3E20">
        <w:rPr>
          <w:rFonts w:hAnsi="標楷體" w:hint="eastAsia"/>
          <w:b/>
        </w:rPr>
        <w:t>）</w:t>
      </w:r>
      <w:r w:rsidR="005172DE" w:rsidRPr="001A3E20">
        <w:rPr>
          <w:rFonts w:hint="eastAsia"/>
          <w:b/>
        </w:rPr>
        <w:t>2017白皮書</w:t>
      </w:r>
      <w:r w:rsidR="005172DE" w:rsidRPr="001A3E20">
        <w:rPr>
          <w:rFonts w:hint="eastAsia"/>
        </w:rPr>
        <w:t>建議：「充足可靠的電力供應對高科技製造業者而言至為關鍵，即便是不到一秒的供電中斷也會造成嚴重的設備損壞以及重大產量損失。提供可負擔且可預測的能源價格，對於工業用戶的盈虧獲利與長期投資決策亦至關重要，工業用戶必須制定未來數年的生產營運與產能投資規劃，一旦做出決定，便會持續數十年之久；因此，他們不只</w:t>
      </w:r>
      <w:r w:rsidR="005172DE" w:rsidRPr="001A3E20">
        <w:rPr>
          <w:rFonts w:hint="eastAsia"/>
        </w:rPr>
        <w:lastRenderedPageBreak/>
        <w:t>看重眼前也會放眼於未來更長期的能源價格與穩定電力供應情況</w:t>
      </w:r>
      <w:r w:rsidR="005172DE" w:rsidRPr="001A3E20">
        <w:rPr>
          <w:rStyle w:val="aff2"/>
        </w:rPr>
        <w:footnoteReference w:id="18"/>
      </w:r>
      <w:r w:rsidR="005172DE" w:rsidRPr="001A3E20">
        <w:rPr>
          <w:rFonts w:hint="eastAsia"/>
        </w:rPr>
        <w:t>。」、「</w:t>
      </w:r>
      <w:r w:rsidR="007D3AA4" w:rsidRPr="001A3E20">
        <w:rPr>
          <w:rFonts w:hint="eastAsia"/>
        </w:rPr>
        <w:t>臺灣</w:t>
      </w:r>
      <w:r w:rsidR="005172DE" w:rsidRPr="001A3E20">
        <w:rPr>
          <w:rFonts w:hint="eastAsia"/>
        </w:rPr>
        <w:t>已啟動從原有的核能與燃煤發電轉型成其他燃料與發電技術組合。核能發電預計在2025年將停止運轉，而大家對於替代能源的成本以及能否穩定供電仍抱持不確定的態度，也因此對於未來的電力供應產生不少疑慮。</w:t>
      </w:r>
      <w:r w:rsidR="007D3AA4" w:rsidRPr="001A3E20">
        <w:rPr>
          <w:rFonts w:hint="eastAsia"/>
        </w:rPr>
        <w:t>臺灣</w:t>
      </w:r>
      <w:r w:rsidR="005172DE" w:rsidRPr="001A3E20">
        <w:rPr>
          <w:rFonts w:hint="eastAsia"/>
        </w:rPr>
        <w:t>有16</w:t>
      </w:r>
      <w:r w:rsidR="00467E2F" w:rsidRPr="001A3E20">
        <w:rPr>
          <w:rFonts w:hint="eastAsia"/>
        </w:rPr>
        <w:t>%</w:t>
      </w:r>
      <w:r w:rsidR="005172DE" w:rsidRPr="001A3E20">
        <w:rPr>
          <w:rFonts w:hint="eastAsia"/>
        </w:rPr>
        <w:t>的電力來自核能，</w:t>
      </w:r>
      <w:r w:rsidR="005172DE" w:rsidRPr="001A3E20">
        <w:rPr>
          <w:rFonts w:hint="eastAsia"/>
          <w:b/>
        </w:rPr>
        <w:t>若是發電燃料組合轉變的速度太快，在電價與穩定供電方面便會造成龐大的風險。</w:t>
      </w:r>
      <w:r w:rsidR="005172DE" w:rsidRPr="001A3E20">
        <w:rPr>
          <w:rFonts w:hint="eastAsia"/>
        </w:rPr>
        <w:t>以加拿大安大略省為例，日前因為快速變更其發電燃料與技術組合，使得成本上升的幅度超出預期，讓用電戶難以接受，政府只得大動作介入，緩和大幅超出家庭及工業用電客戶預期的成本漲勢。</w:t>
      </w:r>
      <w:r w:rsidR="005172DE" w:rsidRPr="001A3E20">
        <w:rPr>
          <w:rFonts w:hint="eastAsia"/>
          <w:b/>
        </w:rPr>
        <w:t>為避免預期之外的電價上漲或供電穩定度下降，其他國家則是</w:t>
      </w:r>
      <w:proofErr w:type="gramStart"/>
      <w:r w:rsidR="005172DE" w:rsidRPr="001A3E20">
        <w:rPr>
          <w:rFonts w:hint="eastAsia"/>
          <w:b/>
        </w:rPr>
        <w:t>採</w:t>
      </w:r>
      <w:proofErr w:type="gramEnd"/>
      <w:r w:rsidR="005172DE" w:rsidRPr="001A3E20">
        <w:rPr>
          <w:rFonts w:hint="eastAsia"/>
          <w:b/>
        </w:rPr>
        <w:t>以較長久或較具彈性的時程推動能源轉型</w:t>
      </w:r>
      <w:r w:rsidR="005172DE" w:rsidRPr="001A3E20">
        <w:rPr>
          <w:rFonts w:hint="eastAsia"/>
        </w:rPr>
        <w:t>，或者是從鄰國取得電力供應</w:t>
      </w:r>
      <w:r w:rsidR="005172DE" w:rsidRPr="001A3E20">
        <w:rPr>
          <w:rStyle w:val="aff2"/>
        </w:rPr>
        <w:footnoteReference w:id="19"/>
      </w:r>
      <w:r w:rsidR="00CF4AD1" w:rsidRPr="001A3E20">
        <w:rPr>
          <w:rFonts w:hint="eastAsia"/>
        </w:rPr>
        <w:t>(</w:t>
      </w:r>
      <w:r w:rsidR="005172DE" w:rsidRPr="001A3E20">
        <w:rPr>
          <w:rFonts w:hint="eastAsia"/>
        </w:rPr>
        <w:t>後者不適用於</w:t>
      </w:r>
      <w:r w:rsidR="007D3AA4" w:rsidRPr="001A3E20">
        <w:rPr>
          <w:rFonts w:hint="eastAsia"/>
        </w:rPr>
        <w:t>臺</w:t>
      </w:r>
      <w:r w:rsidR="007D3AA4" w:rsidRPr="001A3E20">
        <w:rPr>
          <w:rFonts w:hint="eastAsia"/>
        </w:rPr>
        <w:lastRenderedPageBreak/>
        <w:t>灣</w:t>
      </w:r>
      <w:r w:rsidR="00CF4AD1" w:rsidRPr="001A3E20">
        <w:rPr>
          <w:rFonts w:hint="eastAsia"/>
        </w:rPr>
        <w:t>)</w:t>
      </w:r>
      <w:r w:rsidR="005172DE" w:rsidRPr="001A3E20">
        <w:rPr>
          <w:rFonts w:hint="eastAsia"/>
        </w:rPr>
        <w:t>。」、「著眼於</w:t>
      </w:r>
      <w:r w:rsidR="007D3AA4" w:rsidRPr="001A3E20">
        <w:rPr>
          <w:rFonts w:hint="eastAsia"/>
        </w:rPr>
        <w:t>臺灣</w:t>
      </w:r>
      <w:r w:rsidR="005172DE" w:rsidRPr="001A3E20">
        <w:rPr>
          <w:rFonts w:hint="eastAsia"/>
        </w:rPr>
        <w:t>產業的成本競爭力及其對就業和經濟發展的貢獻，目前的核能發電要過渡到未來的發電來源，其間的轉型必須審慎管理，畢竟既有核能電廠的新增發電成本低，而替代電力來源勢必會產生新的投資成本。儘管轉型到後核能時代的燃料組合十分重要，但若實施方式過於僵化或過於倉促，缺乏明確的替代計劃確保供電成本的競爭力、可負擔性及可靠性，將可能會損及</w:t>
      </w:r>
      <w:r w:rsidR="007D3AA4" w:rsidRPr="001A3E20">
        <w:rPr>
          <w:rFonts w:hint="eastAsia"/>
        </w:rPr>
        <w:t>臺灣</w:t>
      </w:r>
      <w:r w:rsidR="005172DE" w:rsidRPr="001A3E20">
        <w:rPr>
          <w:rFonts w:hint="eastAsia"/>
        </w:rPr>
        <w:t>的經濟發展</w:t>
      </w:r>
      <w:r w:rsidR="005172DE" w:rsidRPr="001A3E20">
        <w:rPr>
          <w:rStyle w:val="aff2"/>
        </w:rPr>
        <w:footnoteReference w:id="20"/>
      </w:r>
      <w:r w:rsidR="005172DE" w:rsidRPr="001A3E20">
        <w:rPr>
          <w:rFonts w:hint="eastAsia"/>
        </w:rPr>
        <w:t>。」等語。</w:t>
      </w:r>
    </w:p>
    <w:p w:rsidR="006A6FA5" w:rsidRPr="001A3E20" w:rsidRDefault="005172DE" w:rsidP="005172DE">
      <w:pPr>
        <w:pStyle w:val="4"/>
        <w:numPr>
          <w:ilvl w:val="3"/>
          <w:numId w:val="1"/>
        </w:numPr>
      </w:pPr>
      <w:r w:rsidRPr="001A3E20">
        <w:rPr>
          <w:rFonts w:hint="eastAsia"/>
          <w:b/>
        </w:rPr>
        <w:t>美國商會</w:t>
      </w:r>
      <w:r w:rsidRPr="001A3E20">
        <w:rPr>
          <w:rFonts w:hint="eastAsia"/>
        </w:rPr>
        <w:t>於107年3月7日發布</w:t>
      </w:r>
      <w:r w:rsidR="00DE100A" w:rsidRPr="001A3E20">
        <w:rPr>
          <w:rFonts w:hint="eastAsia"/>
        </w:rPr>
        <w:t>「</w:t>
      </w:r>
      <w:r w:rsidRPr="001A3E20">
        <w:rPr>
          <w:rFonts w:hint="eastAsia"/>
          <w:b/>
        </w:rPr>
        <w:t>2018商業景氣調查</w:t>
      </w:r>
      <w:r w:rsidR="00DE100A" w:rsidRPr="001A3E20">
        <w:rPr>
          <w:rFonts w:hint="eastAsia"/>
          <w:b/>
        </w:rPr>
        <w:t>」</w:t>
      </w:r>
      <w:r w:rsidRPr="001A3E20">
        <w:rPr>
          <w:rFonts w:hint="eastAsia"/>
          <w:b/>
        </w:rPr>
        <w:t>報告</w:t>
      </w:r>
      <w:r w:rsidRPr="001A3E20">
        <w:rPr>
          <w:rFonts w:hint="eastAsia"/>
        </w:rPr>
        <w:t>，本次調查</w:t>
      </w:r>
      <w:r w:rsidR="00DE100A" w:rsidRPr="001A3E20">
        <w:rPr>
          <w:rFonts w:hint="eastAsia"/>
        </w:rPr>
        <w:t>結果</w:t>
      </w:r>
      <w:r w:rsidRPr="001A3E20">
        <w:rPr>
          <w:rFonts w:hint="eastAsia"/>
        </w:rPr>
        <w:t>，有</w:t>
      </w:r>
      <w:r w:rsidRPr="001A3E20">
        <w:rPr>
          <w:rFonts w:hint="eastAsia"/>
          <w:b/>
        </w:rPr>
        <w:t>高達84</w:t>
      </w:r>
      <w:r w:rsidR="00467E2F" w:rsidRPr="001A3E20">
        <w:rPr>
          <w:rFonts w:hint="eastAsia"/>
          <w:b/>
        </w:rPr>
        <w:t>%</w:t>
      </w:r>
      <w:r w:rsidRPr="001A3E20">
        <w:rPr>
          <w:rFonts w:hint="eastAsia"/>
          <w:b/>
        </w:rPr>
        <w:t>美國商會成員</w:t>
      </w:r>
      <w:r w:rsidR="00DE100A" w:rsidRPr="001A3E20">
        <w:rPr>
          <w:rStyle w:val="aff2"/>
          <w:b/>
        </w:rPr>
        <w:footnoteReference w:id="21"/>
      </w:r>
      <w:r w:rsidRPr="001A3E20">
        <w:rPr>
          <w:rFonts w:hint="eastAsia"/>
          <w:b/>
        </w:rPr>
        <w:t>都表示，對</w:t>
      </w:r>
      <w:r w:rsidR="007D3AA4" w:rsidRPr="001A3E20">
        <w:rPr>
          <w:rFonts w:hint="eastAsia"/>
          <w:b/>
        </w:rPr>
        <w:t>臺灣</w:t>
      </w:r>
      <w:r w:rsidRPr="001A3E20">
        <w:rPr>
          <w:rFonts w:hint="eastAsia"/>
          <w:b/>
        </w:rPr>
        <w:t>電力</w:t>
      </w:r>
      <w:r w:rsidR="008507EF" w:rsidRPr="001A3E20">
        <w:rPr>
          <w:rFonts w:hint="eastAsia"/>
          <w:b/>
        </w:rPr>
        <w:t>供應</w:t>
      </w:r>
      <w:r w:rsidRPr="001A3E20">
        <w:rPr>
          <w:rFonts w:hint="eastAsia"/>
          <w:b/>
        </w:rPr>
        <w:t>是否</w:t>
      </w:r>
      <w:r w:rsidR="008507EF" w:rsidRPr="001A3E20">
        <w:rPr>
          <w:rFonts w:hint="eastAsia"/>
          <w:b/>
        </w:rPr>
        <w:t>滿足需求</w:t>
      </w:r>
      <w:r w:rsidRPr="001A3E20">
        <w:rPr>
          <w:rFonts w:hint="eastAsia"/>
          <w:b/>
        </w:rPr>
        <w:t>「感到疑慮」</w:t>
      </w:r>
      <w:r w:rsidR="00CF4AD1" w:rsidRPr="001A3E20">
        <w:rPr>
          <w:rFonts w:hint="eastAsia"/>
        </w:rPr>
        <w:t>(</w:t>
      </w:r>
      <w:r w:rsidRPr="001A3E20">
        <w:rPr>
          <w:rFonts w:hint="eastAsia"/>
        </w:rPr>
        <w:t xml:space="preserve">whether electricity </w:t>
      </w:r>
      <w:r w:rsidRPr="001A3E20">
        <w:t>supply</w:t>
      </w:r>
      <w:r w:rsidRPr="001A3E20">
        <w:rPr>
          <w:rFonts w:hint="eastAsia"/>
        </w:rPr>
        <w:t xml:space="preserve"> can meet demand</w:t>
      </w:r>
      <w:r w:rsidR="00CF4AD1" w:rsidRPr="001A3E20">
        <w:rPr>
          <w:rFonts w:hint="eastAsia"/>
        </w:rPr>
        <w:t>)</w:t>
      </w:r>
      <w:r w:rsidRPr="001A3E20">
        <w:rPr>
          <w:rFonts w:hint="eastAsia"/>
        </w:rPr>
        <w:t>，其中有近半數、高達49.74</w:t>
      </w:r>
      <w:r w:rsidR="00467E2F" w:rsidRPr="001A3E20">
        <w:rPr>
          <w:rFonts w:hint="eastAsia"/>
        </w:rPr>
        <w:t>%</w:t>
      </w:r>
      <w:r w:rsidRPr="001A3E20">
        <w:rPr>
          <w:rFonts w:hint="eastAsia"/>
        </w:rPr>
        <w:t>是「極端憂慮」</w:t>
      </w:r>
      <w:r w:rsidR="00CF4AD1" w:rsidRPr="001A3E20">
        <w:rPr>
          <w:rFonts w:hint="eastAsia"/>
        </w:rPr>
        <w:t>(</w:t>
      </w:r>
      <w:r w:rsidRPr="001A3E20">
        <w:rPr>
          <w:rFonts w:hint="eastAsia"/>
        </w:rPr>
        <w:t>extremely concerned</w:t>
      </w:r>
      <w:r w:rsidR="00CF4AD1" w:rsidRPr="001A3E20">
        <w:rPr>
          <w:rFonts w:hint="eastAsia"/>
        </w:rPr>
        <w:t>)</w:t>
      </w:r>
      <w:r w:rsidRPr="001A3E20">
        <w:rPr>
          <w:rFonts w:hint="eastAsia"/>
        </w:rPr>
        <w:t>，另外34.72</w:t>
      </w:r>
      <w:r w:rsidR="00467E2F" w:rsidRPr="001A3E20">
        <w:rPr>
          <w:rFonts w:hint="eastAsia"/>
        </w:rPr>
        <w:t>%</w:t>
      </w:r>
      <w:r w:rsidRPr="001A3E20">
        <w:rPr>
          <w:rFonts w:hint="eastAsia"/>
        </w:rPr>
        <w:t>表達「會憂慮(somewhat concerned)」，不擔心的只有8.81</w:t>
      </w:r>
      <w:r w:rsidR="00467E2F" w:rsidRPr="001A3E20">
        <w:rPr>
          <w:rFonts w:hint="eastAsia"/>
        </w:rPr>
        <w:t>%</w:t>
      </w:r>
      <w:r w:rsidRPr="001A3E20">
        <w:rPr>
          <w:rFonts w:hint="eastAsia"/>
        </w:rPr>
        <w:t>，另外6.74</w:t>
      </w:r>
      <w:r w:rsidR="00467E2F" w:rsidRPr="001A3E20">
        <w:rPr>
          <w:rFonts w:hint="eastAsia"/>
        </w:rPr>
        <w:t>%</w:t>
      </w:r>
      <w:r w:rsidRPr="001A3E20">
        <w:rPr>
          <w:rFonts w:hint="eastAsia"/>
        </w:rPr>
        <w:t>則表示沒有意見。</w:t>
      </w:r>
      <w:r w:rsidR="00DC4B0A" w:rsidRPr="001A3E20">
        <w:rPr>
          <w:rFonts w:hint="eastAsia"/>
        </w:rPr>
        <w:t>其</w:t>
      </w:r>
      <w:r w:rsidR="0032491E" w:rsidRPr="001A3E20">
        <w:rPr>
          <w:rFonts w:hint="eastAsia"/>
        </w:rPr>
        <w:t>2018年白皮書略</w:t>
      </w:r>
      <w:proofErr w:type="gramStart"/>
      <w:r w:rsidR="0032491E" w:rsidRPr="001A3E20">
        <w:rPr>
          <w:rFonts w:hint="eastAsia"/>
        </w:rPr>
        <w:t>以</w:t>
      </w:r>
      <w:proofErr w:type="gramEnd"/>
      <w:r w:rsidR="0032491E" w:rsidRPr="001A3E20">
        <w:rPr>
          <w:rFonts w:hint="eastAsia"/>
        </w:rPr>
        <w:t>：「本委員會在2017年白皮書中所提到的疑慮及議題現今觀之更為相關。自去年2017年白皮書發表後所發生的事件使得</w:t>
      </w:r>
      <w:r w:rsidR="007D3AA4" w:rsidRPr="001A3E20">
        <w:rPr>
          <w:rFonts w:hint="eastAsia"/>
        </w:rPr>
        <w:t>臺灣</w:t>
      </w:r>
      <w:r w:rsidR="0032491E" w:rsidRPr="001A3E20">
        <w:rPr>
          <w:rFonts w:hint="eastAsia"/>
        </w:rPr>
        <w:t>需要有穩定可靠及具價格競爭力的電力供應一事更為急迫。因此今年本委員會所作的建議和討論的主題，和我們去年白皮書提到的二個建議相同</w:t>
      </w:r>
      <w:r w:rsidR="0032491E" w:rsidRPr="001A3E20">
        <w:rPr>
          <w:rFonts w:hint="eastAsia"/>
        </w:rPr>
        <w:lastRenderedPageBreak/>
        <w:t>且更為詳加論述</w:t>
      </w:r>
      <w:r w:rsidR="0032491E" w:rsidRPr="001A3E20">
        <w:rPr>
          <w:rStyle w:val="aff2"/>
        </w:rPr>
        <w:footnoteReference w:id="22"/>
      </w:r>
      <w:r w:rsidR="0032491E" w:rsidRPr="001A3E20">
        <w:rPr>
          <w:rFonts w:hint="eastAsia"/>
        </w:rPr>
        <w:t>。</w:t>
      </w:r>
      <w:r w:rsidR="0032491E" w:rsidRPr="001A3E20">
        <w:rPr>
          <w:rFonts w:hAnsi="標楷體" w:hint="eastAsia"/>
        </w:rPr>
        <w:t>…</w:t>
      </w:r>
      <w:proofErr w:type="gramStart"/>
      <w:r w:rsidR="0032491E" w:rsidRPr="001A3E20">
        <w:rPr>
          <w:rFonts w:hAnsi="標楷體" w:hint="eastAsia"/>
        </w:rPr>
        <w:t>…</w:t>
      </w:r>
      <w:proofErr w:type="gramEnd"/>
      <w:r w:rsidR="0032491E" w:rsidRPr="001A3E20">
        <w:rPr>
          <w:rFonts w:hAnsi="標楷體" w:hint="eastAsia"/>
        </w:rPr>
        <w:t>能源工作小組應負責制定全方位的執行藍圖，確實反應為支持國家能源策略所訂定的必要建設計劃，確保充足、可靠又具有成本競爭力的能源供應。</w:t>
      </w:r>
      <w:r w:rsidR="007D3AA4" w:rsidRPr="001A3E20">
        <w:rPr>
          <w:rFonts w:hint="eastAsia"/>
          <w:b/>
        </w:rPr>
        <w:t>臺灣</w:t>
      </w:r>
      <w:r w:rsidR="0032491E" w:rsidRPr="001A3E20">
        <w:rPr>
          <w:rFonts w:hint="eastAsia"/>
          <w:b/>
        </w:rPr>
        <w:t>正進入一個能源成本與可靠度逐漸出現不確定性的時期，</w:t>
      </w:r>
      <w:r w:rsidR="0032491E" w:rsidRPr="001A3E20">
        <w:rPr>
          <w:rFonts w:hint="eastAsia"/>
        </w:rPr>
        <w:t>此時需要一套井然有序、管理能源轉型的綜合藍圖。委員會支持風力和太陽能等再生能源的開發，但是從其他市場所獲得的經驗指出，</w:t>
      </w:r>
      <w:r w:rsidR="0032491E" w:rsidRPr="001A3E20">
        <w:rPr>
          <w:rFonts w:hint="eastAsia"/>
          <w:b/>
        </w:rPr>
        <w:t>過快轉型採用大量再生能源，會大幅提升能源的成本壓力，</w:t>
      </w:r>
      <w:r w:rsidR="0032491E" w:rsidRPr="001A3E20">
        <w:rPr>
          <w:rFonts w:hint="eastAsia"/>
        </w:rPr>
        <w:t>這是產業用電大戶所關注的重要課題，對</w:t>
      </w:r>
      <w:r w:rsidR="007D3AA4" w:rsidRPr="001A3E20">
        <w:rPr>
          <w:rFonts w:hint="eastAsia"/>
        </w:rPr>
        <w:t>臺灣</w:t>
      </w:r>
      <w:r w:rsidR="0032491E" w:rsidRPr="001A3E20">
        <w:rPr>
          <w:rFonts w:hint="eastAsia"/>
        </w:rPr>
        <w:t>吸引國內與</w:t>
      </w:r>
      <w:proofErr w:type="gramStart"/>
      <w:r w:rsidR="0032491E" w:rsidRPr="001A3E20">
        <w:rPr>
          <w:rFonts w:hint="eastAsia"/>
        </w:rPr>
        <w:t>與</w:t>
      </w:r>
      <w:proofErr w:type="gramEnd"/>
      <w:r w:rsidR="0032491E" w:rsidRPr="001A3E20">
        <w:rPr>
          <w:rFonts w:hint="eastAsia"/>
        </w:rPr>
        <w:t>國外製造業投資的競爭地位方面也會產生負面影響</w:t>
      </w:r>
      <w:r w:rsidR="0032491E" w:rsidRPr="001A3E20">
        <w:rPr>
          <w:rStyle w:val="aff2"/>
        </w:rPr>
        <w:footnoteReference w:id="23"/>
      </w:r>
      <w:r w:rsidR="0032491E" w:rsidRPr="001A3E20">
        <w:rPr>
          <w:rFonts w:hint="eastAsia"/>
        </w:rPr>
        <w:t>。」</w:t>
      </w:r>
      <w:r w:rsidR="00DC4B0A" w:rsidRPr="001A3E20">
        <w:rPr>
          <w:rFonts w:hint="eastAsia"/>
        </w:rPr>
        <w:t>另</w:t>
      </w:r>
      <w:r w:rsidR="0090514B" w:rsidRPr="001A3E20">
        <w:rPr>
          <w:rFonts w:hint="eastAsia"/>
        </w:rPr>
        <w:t>美國商會於108年1月23日公布「2019商業景氣調查」報告，其中，87%</w:t>
      </w:r>
      <w:r w:rsidR="00B53C4C" w:rsidRPr="001A3E20">
        <w:rPr>
          <w:rFonts w:hint="eastAsia"/>
        </w:rPr>
        <w:t>受訪廠商</w:t>
      </w:r>
      <w:r w:rsidR="0090514B" w:rsidRPr="001A3E20">
        <w:rPr>
          <w:rFonts w:hint="eastAsia"/>
        </w:rPr>
        <w:t>對未來電力供應感到憂慮</w:t>
      </w:r>
      <w:r w:rsidR="0090514B" w:rsidRPr="001A3E20">
        <w:rPr>
          <w:rStyle w:val="aff2"/>
        </w:rPr>
        <w:footnoteReference w:id="24"/>
      </w:r>
      <w:r w:rsidR="004275C3">
        <w:rPr>
          <w:rFonts w:hint="eastAsia"/>
        </w:rPr>
        <w:t>，如圖4</w:t>
      </w:r>
      <w:r w:rsidR="0090514B" w:rsidRPr="001A3E20">
        <w:rPr>
          <w:rFonts w:hint="eastAsia"/>
        </w:rPr>
        <w:t>。</w:t>
      </w:r>
    </w:p>
    <w:p w:rsidR="0090514B" w:rsidRPr="001A3E20" w:rsidRDefault="0090514B" w:rsidP="00F709F1">
      <w:pPr>
        <w:jc w:val="center"/>
      </w:pPr>
      <w:r w:rsidRPr="001A3E20">
        <w:rPr>
          <w:rFonts w:hint="eastAsia"/>
          <w:noProof/>
        </w:rPr>
        <w:lastRenderedPageBreak/>
        <w:drawing>
          <wp:inline distT="0" distB="0" distL="0" distR="0" wp14:anchorId="76E7C5A8" wp14:editId="3496AA61">
            <wp:extent cx="5143978" cy="4793672"/>
            <wp:effectExtent l="0" t="0" r="0" b="6985"/>
            <wp:docPr id="262" name="圖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547D.tmp"/>
                    <pic:cNvPicPr/>
                  </pic:nvPicPr>
                  <pic:blipFill>
                    <a:blip r:embed="rId14">
                      <a:extLst>
                        <a:ext uri="{28A0092B-C50C-407E-A947-70E740481C1C}">
                          <a14:useLocalDpi xmlns:a14="http://schemas.microsoft.com/office/drawing/2010/main" val="0"/>
                        </a:ext>
                      </a:extLst>
                    </a:blip>
                    <a:stretch>
                      <a:fillRect/>
                    </a:stretch>
                  </pic:blipFill>
                  <pic:spPr>
                    <a:xfrm>
                      <a:off x="0" y="0"/>
                      <a:ext cx="5144110" cy="4793795"/>
                    </a:xfrm>
                    <a:prstGeom prst="rect">
                      <a:avLst/>
                    </a:prstGeom>
                  </pic:spPr>
                </pic:pic>
              </a:graphicData>
            </a:graphic>
          </wp:inline>
        </w:drawing>
      </w:r>
    </w:p>
    <w:p w:rsidR="0090514B" w:rsidRPr="001A3E20" w:rsidRDefault="00F709F1" w:rsidP="00F709F1">
      <w:pPr>
        <w:pStyle w:val="af5"/>
      </w:pPr>
      <w:r w:rsidRPr="001A3E20">
        <w:rPr>
          <w:rFonts w:hint="eastAsia"/>
        </w:rPr>
        <w:t>資料來源：</w:t>
      </w:r>
      <w:r w:rsidR="0090514B" w:rsidRPr="001A3E20">
        <w:rPr>
          <w:rFonts w:hint="eastAsia"/>
        </w:rPr>
        <w:t>美國商會「2019商業景氣調查」報告</w:t>
      </w:r>
    </w:p>
    <w:p w:rsidR="00F709F1" w:rsidRPr="001A3E20" w:rsidRDefault="00F709F1" w:rsidP="00F645F2">
      <w:pPr>
        <w:pStyle w:val="a1"/>
      </w:pPr>
      <w:bookmarkStart w:id="67" w:name="_Toc1807837"/>
      <w:r w:rsidRPr="001A3E20">
        <w:rPr>
          <w:rFonts w:hint="eastAsia"/>
        </w:rPr>
        <w:t>美國商會成員對</w:t>
      </w:r>
      <w:r w:rsidR="007D3AA4" w:rsidRPr="001A3E20">
        <w:rPr>
          <w:rFonts w:hint="eastAsia"/>
        </w:rPr>
        <w:t>臺灣</w:t>
      </w:r>
      <w:r w:rsidRPr="001A3E20">
        <w:rPr>
          <w:rFonts w:hint="eastAsia"/>
        </w:rPr>
        <w:t>電力供應是否滿足需求之看法</w:t>
      </w:r>
      <w:bookmarkEnd w:id="67"/>
    </w:p>
    <w:p w:rsidR="00206E76" w:rsidRPr="001A3E20" w:rsidRDefault="00206E76" w:rsidP="005172DE">
      <w:pPr>
        <w:pStyle w:val="4"/>
        <w:numPr>
          <w:ilvl w:val="3"/>
          <w:numId w:val="1"/>
        </w:numPr>
      </w:pPr>
      <w:r w:rsidRPr="001A3E20">
        <w:rPr>
          <w:rFonts w:hint="eastAsia"/>
        </w:rPr>
        <w:t>另</w:t>
      </w:r>
      <w:r w:rsidR="00DC4B0A" w:rsidRPr="001A3E20">
        <w:rPr>
          <w:rFonts w:hint="eastAsia"/>
        </w:rPr>
        <w:t>歐洲商會</w:t>
      </w:r>
      <w:r w:rsidR="009C23D6" w:rsidRPr="001A3E20">
        <w:rPr>
          <w:rFonts w:hint="eastAsia"/>
        </w:rPr>
        <w:t>西元</w:t>
      </w:r>
      <w:r w:rsidR="00DC4B0A" w:rsidRPr="001A3E20">
        <w:rPr>
          <w:rFonts w:hint="eastAsia"/>
        </w:rPr>
        <w:t>2017、2018年建議書，並未對</w:t>
      </w:r>
      <w:r w:rsidR="009C23D6" w:rsidRPr="001A3E20">
        <w:rPr>
          <w:rFonts w:hint="eastAsia"/>
        </w:rPr>
        <w:t>我國</w:t>
      </w:r>
      <w:r w:rsidRPr="001A3E20">
        <w:rPr>
          <w:rFonts w:hint="eastAsia"/>
        </w:rPr>
        <w:t>新能源政策未來是否</w:t>
      </w:r>
      <w:proofErr w:type="gramStart"/>
      <w:r w:rsidRPr="001A3E20">
        <w:rPr>
          <w:rFonts w:hint="eastAsia"/>
        </w:rPr>
        <w:t>會造缺電</w:t>
      </w:r>
      <w:proofErr w:type="gramEnd"/>
      <w:r w:rsidRPr="001A3E20">
        <w:rPr>
          <w:rFonts w:hint="eastAsia"/>
        </w:rPr>
        <w:t>風險一節表示意見，</w:t>
      </w:r>
      <w:proofErr w:type="gramStart"/>
      <w:r w:rsidRPr="001A3E20">
        <w:rPr>
          <w:rFonts w:hint="eastAsia"/>
        </w:rPr>
        <w:t>併此敘</w:t>
      </w:r>
      <w:proofErr w:type="gramEnd"/>
      <w:r w:rsidRPr="001A3E20">
        <w:rPr>
          <w:rFonts w:hint="eastAsia"/>
        </w:rPr>
        <w:t>明。</w:t>
      </w:r>
    </w:p>
    <w:p w:rsidR="005172DE" w:rsidRPr="001A3E20" w:rsidRDefault="005172DE" w:rsidP="005172DE">
      <w:pPr>
        <w:pStyle w:val="3"/>
        <w:numPr>
          <w:ilvl w:val="2"/>
          <w:numId w:val="1"/>
        </w:numPr>
      </w:pPr>
      <w:r w:rsidRPr="001A3E20">
        <w:rPr>
          <w:rFonts w:hint="eastAsia"/>
        </w:rPr>
        <w:t>卷查經濟部「能源統計資料查詢系統」，104~106年</w:t>
      </w:r>
      <w:proofErr w:type="gramStart"/>
      <w:r w:rsidRPr="001A3E20">
        <w:rPr>
          <w:rFonts w:hint="eastAsia"/>
        </w:rPr>
        <w:t>核電發電量</w:t>
      </w:r>
      <w:proofErr w:type="gramEnd"/>
      <w:r w:rsidR="00CF4AD1" w:rsidRPr="001A3E20">
        <w:rPr>
          <w:rFonts w:hint="eastAsia"/>
        </w:rPr>
        <w:t>(</w:t>
      </w:r>
      <w:proofErr w:type="gramStart"/>
      <w:r w:rsidRPr="001A3E20">
        <w:rPr>
          <w:rFonts w:hint="eastAsia"/>
        </w:rPr>
        <w:t>毛發電量</w:t>
      </w:r>
      <w:proofErr w:type="gramEnd"/>
      <w:r w:rsidR="00CF4AD1" w:rsidRPr="001A3E20">
        <w:rPr>
          <w:rFonts w:hint="eastAsia"/>
        </w:rPr>
        <w:t>)</w:t>
      </w:r>
      <w:r w:rsidRPr="001A3E20">
        <w:rPr>
          <w:rFonts w:hint="eastAsia"/>
        </w:rPr>
        <w:t>依序為36,471.1、31,661.4、22,445.5百萬度，顯示105、106年核能發電量各較前一年度</w:t>
      </w:r>
      <w:r w:rsidR="00D31B50" w:rsidRPr="001A3E20">
        <w:rPr>
          <w:rFonts w:hint="eastAsia"/>
        </w:rPr>
        <w:t>分別</w:t>
      </w:r>
      <w:r w:rsidRPr="001A3E20">
        <w:rPr>
          <w:rFonts w:hint="eastAsia"/>
        </w:rPr>
        <w:t>減少13.2</w:t>
      </w:r>
      <w:r w:rsidR="00467E2F" w:rsidRPr="001A3E20">
        <w:rPr>
          <w:rFonts w:hint="eastAsia"/>
        </w:rPr>
        <w:t>%</w:t>
      </w:r>
      <w:r w:rsidRPr="001A3E20">
        <w:rPr>
          <w:rFonts w:hint="eastAsia"/>
        </w:rPr>
        <w:t>、29.1</w:t>
      </w:r>
      <w:r w:rsidR="00467E2F" w:rsidRPr="001A3E20">
        <w:rPr>
          <w:rFonts w:hint="eastAsia"/>
        </w:rPr>
        <w:t>%</w:t>
      </w:r>
      <w:r w:rsidR="00152E1D" w:rsidRPr="001A3E20">
        <w:rPr>
          <w:rStyle w:val="aff2"/>
        </w:rPr>
        <w:footnoteReference w:id="25"/>
      </w:r>
      <w:r w:rsidRPr="001A3E20">
        <w:rPr>
          <w:rFonts w:hint="eastAsia"/>
        </w:rPr>
        <w:t>，該</w:t>
      </w:r>
      <w:r w:rsidRPr="001A3E20">
        <w:rPr>
          <w:rFonts w:hint="eastAsia"/>
        </w:rPr>
        <w:lastRenderedPageBreak/>
        <w:t>核電減少量，</w:t>
      </w:r>
      <w:r w:rsidR="007B5B68" w:rsidRPr="001A3E20">
        <w:rPr>
          <w:rFonts w:hint="eastAsia"/>
        </w:rPr>
        <w:t>縱由火力發電填補，台電公司</w:t>
      </w:r>
      <w:r w:rsidRPr="001A3E20">
        <w:rPr>
          <w:rFonts w:hint="eastAsia"/>
        </w:rPr>
        <w:t>103~</w:t>
      </w:r>
      <w:proofErr w:type="gramStart"/>
      <w:r w:rsidRPr="001A3E20">
        <w:rPr>
          <w:rFonts w:hint="eastAsia"/>
        </w:rPr>
        <w:t>106</w:t>
      </w:r>
      <w:proofErr w:type="gramEnd"/>
      <w:r w:rsidRPr="001A3E20">
        <w:rPr>
          <w:rFonts w:hint="eastAsia"/>
        </w:rPr>
        <w:t>年度備轉容量</w:t>
      </w:r>
      <w:r w:rsidR="00CF4AD1" w:rsidRPr="001A3E20">
        <w:rPr>
          <w:rFonts w:hint="eastAsia"/>
        </w:rPr>
        <w:t>(</w:t>
      </w:r>
      <w:r w:rsidRPr="001A3E20">
        <w:rPr>
          <w:rFonts w:hint="eastAsia"/>
        </w:rPr>
        <w:t>率</w:t>
      </w:r>
      <w:r w:rsidR="00CF4AD1" w:rsidRPr="001A3E20">
        <w:rPr>
          <w:rFonts w:hint="eastAsia"/>
        </w:rPr>
        <w:t>)</w:t>
      </w:r>
      <w:r w:rsidRPr="001A3E20">
        <w:rPr>
          <w:rFonts w:hint="eastAsia"/>
        </w:rPr>
        <w:t>天數統計(如表</w:t>
      </w:r>
      <w:r w:rsidR="005936BD">
        <w:rPr>
          <w:rFonts w:hint="eastAsia"/>
        </w:rPr>
        <w:t>1</w:t>
      </w:r>
      <w:r w:rsidRPr="001A3E20">
        <w:rPr>
          <w:rFonts w:hint="eastAsia"/>
        </w:rPr>
        <w:t>)，</w:t>
      </w:r>
      <w:r w:rsidR="007B5B68" w:rsidRPr="001A3E20">
        <w:rPr>
          <w:rFonts w:hint="eastAsia"/>
        </w:rPr>
        <w:t>仍</w:t>
      </w:r>
      <w:r w:rsidRPr="001A3E20">
        <w:rPr>
          <w:rFonts w:hint="eastAsia"/>
        </w:rPr>
        <w:t>反映實際供電吃緊程度。其中</w:t>
      </w:r>
      <w:r w:rsidR="001A12B9" w:rsidRPr="001A3E20">
        <w:rPr>
          <w:rFonts w:hint="eastAsia"/>
        </w:rPr>
        <w:t>，</w:t>
      </w:r>
      <w:r w:rsidRPr="001A3E20">
        <w:rPr>
          <w:rFonts w:hint="eastAsia"/>
        </w:rPr>
        <w:t>103~10</w:t>
      </w:r>
      <w:r w:rsidR="006B6969" w:rsidRPr="001A3E20">
        <w:rPr>
          <w:rFonts w:hint="eastAsia"/>
        </w:rPr>
        <w:t>7</w:t>
      </w:r>
      <w:r w:rsidRPr="001A3E20">
        <w:rPr>
          <w:rFonts w:hint="eastAsia"/>
        </w:rPr>
        <w:t>年黃燈(備轉容量率6</w:t>
      </w:r>
      <w:r w:rsidR="00467E2F" w:rsidRPr="001A3E20">
        <w:rPr>
          <w:rFonts w:hint="eastAsia"/>
        </w:rPr>
        <w:t>%</w:t>
      </w:r>
      <w:r w:rsidRPr="001A3E20">
        <w:rPr>
          <w:rFonts w:hint="eastAsia"/>
        </w:rPr>
        <w:t>~10</w:t>
      </w:r>
      <w:r w:rsidR="00467E2F" w:rsidRPr="001A3E20">
        <w:rPr>
          <w:rFonts w:hint="eastAsia"/>
        </w:rPr>
        <w:t>%</w:t>
      </w:r>
      <w:r w:rsidRPr="001A3E20">
        <w:rPr>
          <w:rFonts w:hint="eastAsia"/>
        </w:rPr>
        <w:t>)</w:t>
      </w:r>
      <w:r w:rsidR="007B5B68" w:rsidRPr="001A3E20">
        <w:rPr>
          <w:rFonts w:hint="eastAsia"/>
        </w:rPr>
        <w:t>天數日增，</w:t>
      </w:r>
      <w:r w:rsidRPr="001A3E20">
        <w:rPr>
          <w:rFonts w:hint="eastAsia"/>
        </w:rPr>
        <w:t>依序為53天、158天、160天</w:t>
      </w:r>
      <w:r w:rsidR="006B6969" w:rsidRPr="001A3E20">
        <w:rPr>
          <w:rFonts w:hint="eastAsia"/>
        </w:rPr>
        <w:t>、</w:t>
      </w:r>
      <w:r w:rsidRPr="001A3E20">
        <w:rPr>
          <w:rFonts w:hint="eastAsia"/>
        </w:rPr>
        <w:t>208天</w:t>
      </w:r>
      <w:r w:rsidR="006B6969" w:rsidRPr="001A3E20">
        <w:rPr>
          <w:rFonts w:hint="eastAsia"/>
        </w:rPr>
        <w:t>及281天</w:t>
      </w:r>
      <w:r w:rsidRPr="001A3E20">
        <w:rPr>
          <w:rFonts w:hint="eastAsia"/>
        </w:rPr>
        <w:t>；</w:t>
      </w:r>
      <w:proofErr w:type="gramStart"/>
      <w:r w:rsidRPr="001A3E20">
        <w:rPr>
          <w:rFonts w:hint="eastAsia"/>
        </w:rPr>
        <w:t>橘</w:t>
      </w:r>
      <w:proofErr w:type="gramEnd"/>
      <w:r w:rsidRPr="001A3E20">
        <w:rPr>
          <w:rFonts w:hint="eastAsia"/>
        </w:rPr>
        <w:t>燈(備轉容量率小於6</w:t>
      </w:r>
      <w:r w:rsidR="00467E2F" w:rsidRPr="001A3E20">
        <w:rPr>
          <w:rFonts w:hint="eastAsia"/>
        </w:rPr>
        <w:t>%</w:t>
      </w:r>
      <w:r w:rsidRPr="001A3E20">
        <w:rPr>
          <w:rFonts w:hint="eastAsia"/>
        </w:rPr>
        <w:t>)部分，則依序達9天、31天、77天、101天</w:t>
      </w:r>
      <w:r w:rsidR="006B6969" w:rsidRPr="001A3E20">
        <w:rPr>
          <w:rFonts w:hint="eastAsia"/>
        </w:rPr>
        <w:t>及29天</w:t>
      </w:r>
      <w:r w:rsidRPr="001A3E20">
        <w:rPr>
          <w:rFonts w:hint="eastAsia"/>
        </w:rPr>
        <w:t>，呈供電吃緊狀態。甚至商轉逾40年之老舊機組，如協和1</w:t>
      </w:r>
      <w:r w:rsidR="006D5BF6" w:rsidRPr="001A3E20">
        <w:rPr>
          <w:rFonts w:hint="eastAsia"/>
        </w:rPr>
        <w:t>號</w:t>
      </w:r>
      <w:r w:rsidRPr="001A3E20">
        <w:rPr>
          <w:rFonts w:hint="eastAsia"/>
        </w:rPr>
        <w:t>、2</w:t>
      </w:r>
      <w:r w:rsidR="007B5B68" w:rsidRPr="001A3E20">
        <w:rPr>
          <w:rFonts w:hint="eastAsia"/>
        </w:rPr>
        <w:t>號</w:t>
      </w:r>
      <w:r w:rsidRPr="001A3E20">
        <w:rPr>
          <w:rFonts w:hint="eastAsia"/>
        </w:rPr>
        <w:t>機，迄107年5月31日仍</w:t>
      </w:r>
      <w:r w:rsidR="00D31B50" w:rsidRPr="001A3E20">
        <w:rPr>
          <w:rFonts w:hint="eastAsia"/>
        </w:rPr>
        <w:t>肩</w:t>
      </w:r>
      <w:r w:rsidRPr="001A3E20">
        <w:rPr>
          <w:rFonts w:hint="eastAsia"/>
        </w:rPr>
        <w:t>負供電任務</w:t>
      </w:r>
      <w:r w:rsidRPr="001A3E20">
        <w:rPr>
          <w:rStyle w:val="aff2"/>
        </w:rPr>
        <w:footnoteReference w:id="26"/>
      </w:r>
      <w:r w:rsidRPr="001A3E20">
        <w:rPr>
          <w:rFonts w:hint="eastAsia"/>
        </w:rPr>
        <w:t>。易言之，台電公司已窮盡一切手段，全年備轉容量率高於10</w:t>
      </w:r>
      <w:r w:rsidR="00467E2F" w:rsidRPr="001A3E20">
        <w:rPr>
          <w:rFonts w:hint="eastAsia"/>
        </w:rPr>
        <w:t>%</w:t>
      </w:r>
      <w:r w:rsidRPr="001A3E20">
        <w:rPr>
          <w:rFonts w:hint="eastAsia"/>
        </w:rPr>
        <w:t>以上</w:t>
      </w:r>
      <w:r w:rsidR="007B5B68" w:rsidRPr="001A3E20">
        <w:rPr>
          <w:rFonts w:hint="eastAsia"/>
        </w:rPr>
        <w:t>天數</w:t>
      </w:r>
      <w:r w:rsidR="00CF4AD1" w:rsidRPr="001A3E20">
        <w:rPr>
          <w:rFonts w:hint="eastAsia"/>
        </w:rPr>
        <w:t>(</w:t>
      </w:r>
      <w:r w:rsidRPr="001A3E20">
        <w:rPr>
          <w:rFonts w:hint="eastAsia"/>
        </w:rPr>
        <w:t>供電充裕</w:t>
      </w:r>
      <w:r w:rsidR="00CF4AD1" w:rsidRPr="001A3E20">
        <w:rPr>
          <w:rFonts w:hint="eastAsia"/>
        </w:rPr>
        <w:t>)</w:t>
      </w:r>
      <w:r w:rsidRPr="001A3E20">
        <w:rPr>
          <w:rFonts w:hint="eastAsia"/>
        </w:rPr>
        <w:t>，</w:t>
      </w:r>
      <w:proofErr w:type="gramStart"/>
      <w:r w:rsidRPr="001A3E20">
        <w:rPr>
          <w:rFonts w:hint="eastAsia"/>
        </w:rPr>
        <w:t>103</w:t>
      </w:r>
      <w:proofErr w:type="gramEnd"/>
      <w:r w:rsidRPr="001A3E20">
        <w:rPr>
          <w:rFonts w:hint="eastAsia"/>
        </w:rPr>
        <w:t>年度尚有303天，</w:t>
      </w:r>
      <w:r w:rsidR="006B6969" w:rsidRPr="001A3E20">
        <w:rPr>
          <w:rFonts w:hint="eastAsia"/>
        </w:rPr>
        <w:t>104~106年快速掉至174、126、53天，107年略回升至55天</w:t>
      </w:r>
      <w:r w:rsidR="007B5B68" w:rsidRPr="001A3E20">
        <w:rPr>
          <w:rFonts w:hint="eastAsia"/>
        </w:rPr>
        <w:t>，呈下降趨勢</w:t>
      </w:r>
      <w:r w:rsidRPr="001A3E20">
        <w:rPr>
          <w:rFonts w:hint="eastAsia"/>
        </w:rPr>
        <w:t>。</w:t>
      </w:r>
      <w:proofErr w:type="gramStart"/>
      <w:r w:rsidR="007B5B68" w:rsidRPr="001A3E20">
        <w:rPr>
          <w:rFonts w:hint="eastAsia"/>
        </w:rPr>
        <w:t>再者，近年瞬</w:t>
      </w:r>
      <w:proofErr w:type="gramEnd"/>
      <w:r w:rsidR="007B5B68" w:rsidRPr="001A3E20">
        <w:rPr>
          <w:rFonts w:hint="eastAsia"/>
        </w:rPr>
        <w:t>時尖峰負載</w:t>
      </w:r>
      <w:proofErr w:type="gramStart"/>
      <w:r w:rsidR="007B5B68" w:rsidRPr="001A3E20">
        <w:rPr>
          <w:rFonts w:hint="eastAsia"/>
        </w:rPr>
        <w:t>最高日備轉</w:t>
      </w:r>
      <w:proofErr w:type="gramEnd"/>
      <w:r w:rsidR="007B5B68" w:rsidRPr="001A3E20">
        <w:rPr>
          <w:rFonts w:hint="eastAsia"/>
        </w:rPr>
        <w:t>容量率亦迭創新低，略</w:t>
      </w:r>
      <w:proofErr w:type="gramStart"/>
      <w:r w:rsidR="007B5B68" w:rsidRPr="001A3E20">
        <w:rPr>
          <w:rFonts w:hint="eastAsia"/>
        </w:rPr>
        <w:t>以</w:t>
      </w:r>
      <w:proofErr w:type="gramEnd"/>
      <w:r w:rsidR="007B5B68" w:rsidRPr="001A3E20">
        <w:rPr>
          <w:rFonts w:hint="eastAsia"/>
        </w:rPr>
        <w:t>，104年7月2日備轉容量67.3萬</w:t>
      </w:r>
      <w:proofErr w:type="gramStart"/>
      <w:r w:rsidR="007B5B68" w:rsidRPr="001A3E20">
        <w:rPr>
          <w:rFonts w:hint="eastAsia"/>
        </w:rPr>
        <w:t>瓩</w:t>
      </w:r>
      <w:proofErr w:type="gramEnd"/>
      <w:r w:rsidR="007B5B68" w:rsidRPr="001A3E20">
        <w:rPr>
          <w:rFonts w:hint="eastAsia"/>
        </w:rPr>
        <w:t>（備轉容量率1.90%），低於90萬</w:t>
      </w:r>
      <w:proofErr w:type="gramStart"/>
      <w:r w:rsidR="007B5B68" w:rsidRPr="001A3E20">
        <w:rPr>
          <w:rFonts w:hint="eastAsia"/>
        </w:rPr>
        <w:t>瓩</w:t>
      </w:r>
      <w:proofErr w:type="gramEnd"/>
      <w:r w:rsidR="007B5B68" w:rsidRPr="001A3E20">
        <w:rPr>
          <w:rFonts w:hint="eastAsia"/>
        </w:rPr>
        <w:t>，達紅色「限電警戒」；105年7月28日備轉容量率3.41%、106年8月15日備轉容量率3.17%，均低於6%，達</w:t>
      </w:r>
      <w:proofErr w:type="gramStart"/>
      <w:r w:rsidR="007B5B68" w:rsidRPr="001A3E20">
        <w:rPr>
          <w:rFonts w:hint="eastAsia"/>
        </w:rPr>
        <w:t>橘</w:t>
      </w:r>
      <w:proofErr w:type="gramEnd"/>
      <w:r w:rsidR="007B5B68" w:rsidRPr="001A3E20">
        <w:rPr>
          <w:rFonts w:hint="eastAsia"/>
        </w:rPr>
        <w:t>色「供電警戒」，縱107年最低備轉容量率略有提高（6.17%），仍屬黃色「供電吃緊」亦可佐證，顯示近年</w:t>
      </w:r>
      <w:r w:rsidRPr="001A3E20">
        <w:rPr>
          <w:rFonts w:hint="eastAsia"/>
        </w:rPr>
        <w:t>限電陰影籠罩</w:t>
      </w:r>
      <w:r w:rsidR="00DC429E" w:rsidRPr="001A3E20">
        <w:rPr>
          <w:rFonts w:hint="eastAsia"/>
        </w:rPr>
        <w:t>全</w:t>
      </w:r>
      <w:proofErr w:type="gramStart"/>
      <w:r w:rsidR="00DC429E" w:rsidRPr="001A3E20">
        <w:rPr>
          <w:rFonts w:hint="eastAsia"/>
        </w:rPr>
        <w:t>臺</w:t>
      </w:r>
      <w:proofErr w:type="gramEnd"/>
      <w:r w:rsidRPr="001A3E20">
        <w:rPr>
          <w:rFonts w:hint="eastAsia"/>
        </w:rPr>
        <w:t>，工總、</w:t>
      </w:r>
      <w:r w:rsidR="00532070" w:rsidRPr="001A3E20">
        <w:rPr>
          <w:rFonts w:hint="eastAsia"/>
        </w:rPr>
        <w:t>美國商會</w:t>
      </w:r>
      <w:r w:rsidRPr="001A3E20">
        <w:rPr>
          <w:rFonts w:hint="eastAsia"/>
        </w:rPr>
        <w:t>對未來供電</w:t>
      </w:r>
      <w:r w:rsidR="003A5C68" w:rsidRPr="001A3E20">
        <w:rPr>
          <w:rFonts w:hint="eastAsia"/>
        </w:rPr>
        <w:t>同</w:t>
      </w:r>
      <w:r w:rsidRPr="001A3E20">
        <w:rPr>
          <w:rFonts w:hint="eastAsia"/>
        </w:rPr>
        <w:t>感疑慮非謂無據。</w:t>
      </w:r>
    </w:p>
    <w:p w:rsidR="00804F3A" w:rsidRPr="001A3E20" w:rsidRDefault="00804F3A" w:rsidP="004841DE">
      <w:pPr>
        <w:pStyle w:val="a3"/>
      </w:pPr>
      <w:bookmarkStart w:id="68" w:name="_Toc1983234"/>
      <w:r w:rsidRPr="001A3E20">
        <w:rPr>
          <w:rFonts w:hint="eastAsia"/>
        </w:rPr>
        <w:lastRenderedPageBreak/>
        <w:t>10</w:t>
      </w:r>
      <w:r w:rsidR="006B6969" w:rsidRPr="001A3E20">
        <w:rPr>
          <w:rFonts w:hint="eastAsia"/>
        </w:rPr>
        <w:t>1</w:t>
      </w:r>
      <w:r w:rsidRPr="001A3E20">
        <w:rPr>
          <w:rFonts w:hint="eastAsia"/>
        </w:rPr>
        <w:t>-10</w:t>
      </w:r>
      <w:r w:rsidR="006B6969" w:rsidRPr="001A3E20">
        <w:rPr>
          <w:rFonts w:hint="eastAsia"/>
        </w:rPr>
        <w:t>7</w:t>
      </w:r>
      <w:r w:rsidRPr="001A3E20">
        <w:rPr>
          <w:rFonts w:hint="eastAsia"/>
        </w:rPr>
        <w:t>年備轉容量率天數統計</w:t>
      </w:r>
      <w:bookmarkEnd w:id="68"/>
    </w:p>
    <w:p w:rsidR="005172DE" w:rsidRPr="001A3E20" w:rsidRDefault="00152E1D" w:rsidP="00612435">
      <w:pPr>
        <w:jc w:val="center"/>
      </w:pPr>
      <w:r w:rsidRPr="001A3E20">
        <w:rPr>
          <w:noProof/>
        </w:rPr>
        <w:drawing>
          <wp:inline distT="0" distB="0" distL="0" distR="0" wp14:anchorId="131317E5" wp14:editId="5E8858B3">
            <wp:extent cx="4694064" cy="2954224"/>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87250.tmp"/>
                    <pic:cNvPicPr/>
                  </pic:nvPicPr>
                  <pic:blipFill>
                    <a:blip r:embed="rId15">
                      <a:extLst>
                        <a:ext uri="{28A0092B-C50C-407E-A947-70E740481C1C}">
                          <a14:useLocalDpi xmlns:a14="http://schemas.microsoft.com/office/drawing/2010/main" val="0"/>
                        </a:ext>
                      </a:extLst>
                    </a:blip>
                    <a:stretch>
                      <a:fillRect/>
                    </a:stretch>
                  </pic:blipFill>
                  <pic:spPr>
                    <a:xfrm>
                      <a:off x="0" y="0"/>
                      <a:ext cx="4700688" cy="2958393"/>
                    </a:xfrm>
                    <a:prstGeom prst="rect">
                      <a:avLst/>
                    </a:prstGeom>
                  </pic:spPr>
                </pic:pic>
              </a:graphicData>
            </a:graphic>
          </wp:inline>
        </w:drawing>
      </w:r>
    </w:p>
    <w:p w:rsidR="00804F3A" w:rsidRPr="001A3E20" w:rsidRDefault="00804F3A" w:rsidP="009029D8">
      <w:pPr>
        <w:pStyle w:val="af5"/>
        <w:ind w:leftChars="194" w:left="660"/>
      </w:pPr>
      <w:r w:rsidRPr="001A3E20">
        <w:rPr>
          <w:rFonts w:hint="eastAsia"/>
        </w:rPr>
        <w:t>資料來源：台電公司</w:t>
      </w:r>
      <w:r w:rsidR="006B6969" w:rsidRPr="001A3E20">
        <w:rPr>
          <w:rFonts w:hint="eastAsia"/>
        </w:rPr>
        <w:t>107年1月23日書面應詢資料及</w:t>
      </w:r>
      <w:r w:rsidRPr="001A3E20">
        <w:rPr>
          <w:rFonts w:hint="eastAsia"/>
        </w:rPr>
        <w:t>10</w:t>
      </w:r>
      <w:r w:rsidR="006B6969" w:rsidRPr="001A3E20">
        <w:rPr>
          <w:rFonts w:hint="eastAsia"/>
        </w:rPr>
        <w:t>8</w:t>
      </w:r>
      <w:r w:rsidRPr="001A3E20">
        <w:rPr>
          <w:rFonts w:hint="eastAsia"/>
        </w:rPr>
        <w:t>年1月</w:t>
      </w:r>
      <w:r w:rsidR="006B6969" w:rsidRPr="001A3E20">
        <w:rPr>
          <w:rFonts w:hint="eastAsia"/>
        </w:rPr>
        <w:t>21</w:t>
      </w:r>
      <w:r w:rsidRPr="001A3E20">
        <w:rPr>
          <w:rFonts w:hint="eastAsia"/>
        </w:rPr>
        <w:t>日</w:t>
      </w:r>
      <w:r w:rsidR="006B6969" w:rsidRPr="001A3E20">
        <w:rPr>
          <w:rFonts w:hint="eastAsia"/>
        </w:rPr>
        <w:t>補充資料</w:t>
      </w:r>
    </w:p>
    <w:p w:rsidR="005172DE" w:rsidRPr="001A3E20" w:rsidRDefault="005172DE" w:rsidP="005172DE">
      <w:pPr>
        <w:pStyle w:val="3"/>
        <w:numPr>
          <w:ilvl w:val="2"/>
          <w:numId w:val="1"/>
        </w:numPr>
      </w:pPr>
      <w:r w:rsidRPr="001A3E20">
        <w:rPr>
          <w:rFonts w:hint="eastAsia"/>
        </w:rPr>
        <w:t>綜上，核四裝置容量270萬</w:t>
      </w:r>
      <w:proofErr w:type="gramStart"/>
      <w:r w:rsidRPr="001A3E20">
        <w:rPr>
          <w:rFonts w:hint="eastAsia"/>
        </w:rPr>
        <w:t>瓩</w:t>
      </w:r>
      <w:proofErr w:type="gramEnd"/>
      <w:r w:rsidRPr="001A3E20">
        <w:rPr>
          <w:rFonts w:hint="eastAsia"/>
        </w:rPr>
        <w:t>，發電量占系統約7</w:t>
      </w:r>
      <w:r w:rsidR="00467E2F" w:rsidRPr="001A3E20">
        <w:rPr>
          <w:rFonts w:hint="eastAsia"/>
        </w:rPr>
        <w:t>%</w:t>
      </w:r>
      <w:r w:rsidRPr="001A3E20">
        <w:rPr>
          <w:rFonts w:hint="eastAsia"/>
        </w:rPr>
        <w:t>，惟經濟部為落實蔡總統「非核家園」競選政見，</w:t>
      </w:r>
      <w:proofErr w:type="gramStart"/>
      <w:r w:rsidRPr="001A3E20">
        <w:rPr>
          <w:rFonts w:hint="eastAsia"/>
        </w:rPr>
        <w:t>逕</w:t>
      </w:r>
      <w:proofErr w:type="gramEnd"/>
      <w:r w:rsidRPr="001A3E20">
        <w:rPr>
          <w:rFonts w:hint="eastAsia"/>
        </w:rPr>
        <w:t>於</w:t>
      </w:r>
      <w:r w:rsidR="00B24DA3" w:rsidRPr="001A3E20">
        <w:rPr>
          <w:rFonts w:hint="eastAsia"/>
        </w:rPr>
        <w:t>105</w:t>
      </w:r>
      <w:r w:rsidRPr="001A3E20">
        <w:rPr>
          <w:rFonts w:hint="eastAsia"/>
        </w:rPr>
        <w:t>年5月宣布推動</w:t>
      </w:r>
      <w:r w:rsidR="00532070" w:rsidRPr="001A3E20">
        <w:rPr>
          <w:rFonts w:hint="eastAsia"/>
        </w:rPr>
        <w:t>西元</w:t>
      </w:r>
      <w:r w:rsidRPr="001A3E20">
        <w:rPr>
          <w:rFonts w:hint="eastAsia"/>
        </w:rPr>
        <w:t>2025年全面非核，再生能源發電量</w:t>
      </w:r>
      <w:proofErr w:type="gramStart"/>
      <w:r w:rsidRPr="001A3E20">
        <w:rPr>
          <w:rFonts w:hint="eastAsia"/>
        </w:rPr>
        <w:t>占比並達</w:t>
      </w:r>
      <w:proofErr w:type="gramEnd"/>
      <w:r w:rsidRPr="001A3E20">
        <w:rPr>
          <w:rFonts w:hint="eastAsia"/>
        </w:rPr>
        <w:t>20</w:t>
      </w:r>
      <w:r w:rsidR="00467E2F" w:rsidRPr="001A3E20">
        <w:rPr>
          <w:rFonts w:hint="eastAsia"/>
        </w:rPr>
        <w:t>%</w:t>
      </w:r>
      <w:r w:rsidRPr="001A3E20">
        <w:rPr>
          <w:rFonts w:hint="eastAsia"/>
        </w:rPr>
        <w:t>，然此限時「</w:t>
      </w:r>
      <w:r w:rsidR="00D82156" w:rsidRPr="001A3E20">
        <w:rPr>
          <w:rFonts w:hint="eastAsia"/>
        </w:rPr>
        <w:t>非核家園」</w:t>
      </w:r>
      <w:r w:rsidRPr="001A3E20">
        <w:rPr>
          <w:rFonts w:hint="eastAsia"/>
        </w:rPr>
        <w:t>之能源政策，逕自律定</w:t>
      </w:r>
      <w:r w:rsidR="00532070" w:rsidRPr="001A3E20">
        <w:rPr>
          <w:rFonts w:hint="eastAsia"/>
        </w:rPr>
        <w:t>西元</w:t>
      </w:r>
      <w:r w:rsidRPr="001A3E20">
        <w:rPr>
          <w:rFonts w:hint="eastAsia"/>
        </w:rPr>
        <w:t>2025年氣電50</w:t>
      </w:r>
      <w:r w:rsidR="00467E2F" w:rsidRPr="001A3E20">
        <w:rPr>
          <w:rFonts w:hint="eastAsia"/>
        </w:rPr>
        <w:t>%</w:t>
      </w:r>
      <w:r w:rsidRPr="001A3E20">
        <w:rPr>
          <w:rFonts w:hint="eastAsia"/>
        </w:rPr>
        <w:t>、</w:t>
      </w:r>
      <w:proofErr w:type="gramStart"/>
      <w:r w:rsidRPr="001A3E20">
        <w:rPr>
          <w:rFonts w:hint="eastAsia"/>
        </w:rPr>
        <w:t>煤電</w:t>
      </w:r>
      <w:proofErr w:type="gramEnd"/>
      <w:r w:rsidRPr="001A3E20">
        <w:rPr>
          <w:rFonts w:hint="eastAsia"/>
        </w:rPr>
        <w:t>30</w:t>
      </w:r>
      <w:r w:rsidR="00467E2F" w:rsidRPr="001A3E20">
        <w:rPr>
          <w:rFonts w:hint="eastAsia"/>
        </w:rPr>
        <w:t>%</w:t>
      </w:r>
      <w:proofErr w:type="gramStart"/>
      <w:r w:rsidRPr="001A3E20">
        <w:rPr>
          <w:rFonts w:hint="eastAsia"/>
        </w:rPr>
        <w:t>及綠電</w:t>
      </w:r>
      <w:proofErr w:type="gramEnd"/>
      <w:r w:rsidRPr="001A3E20">
        <w:rPr>
          <w:rFonts w:hint="eastAsia"/>
        </w:rPr>
        <w:t>20</w:t>
      </w:r>
      <w:r w:rsidR="00467E2F" w:rsidRPr="001A3E20">
        <w:rPr>
          <w:rFonts w:hint="eastAsia"/>
        </w:rPr>
        <w:t>%</w:t>
      </w:r>
      <w:r w:rsidRPr="001A3E20">
        <w:rPr>
          <w:rFonts w:hint="eastAsia"/>
        </w:rPr>
        <w:t>之目標，甚至</w:t>
      </w:r>
      <w:r w:rsidR="00152E1D" w:rsidRPr="001A3E20">
        <w:rPr>
          <w:rFonts w:hint="eastAsia"/>
        </w:rPr>
        <w:t>以</w:t>
      </w:r>
      <w:r w:rsidR="008229CF" w:rsidRPr="001A3E20">
        <w:rPr>
          <w:rFonts w:hint="eastAsia"/>
        </w:rPr>
        <w:t>運轉中核電機組長期停機</w:t>
      </w:r>
      <w:r w:rsidR="00152E1D" w:rsidRPr="001A3E20">
        <w:rPr>
          <w:rFonts w:hint="eastAsia"/>
        </w:rPr>
        <w:t>方式</w:t>
      </w:r>
      <w:proofErr w:type="gramStart"/>
      <w:r w:rsidR="00152E1D" w:rsidRPr="001A3E20">
        <w:rPr>
          <w:rFonts w:hint="eastAsia"/>
        </w:rPr>
        <w:t>提前減核</w:t>
      </w:r>
      <w:proofErr w:type="gramEnd"/>
      <w:r w:rsidRPr="001A3E20">
        <w:rPr>
          <w:rFonts w:hint="eastAsia"/>
        </w:rPr>
        <w:t>，致供電吃緊、警戒</w:t>
      </w:r>
      <w:r w:rsidR="00CF4AD1" w:rsidRPr="001A3E20">
        <w:rPr>
          <w:rFonts w:hint="eastAsia"/>
        </w:rPr>
        <w:t>(</w:t>
      </w:r>
      <w:r w:rsidRPr="001A3E20">
        <w:rPr>
          <w:rFonts w:hint="eastAsia"/>
        </w:rPr>
        <w:t>黃、</w:t>
      </w:r>
      <w:proofErr w:type="gramStart"/>
      <w:r w:rsidRPr="001A3E20">
        <w:rPr>
          <w:rFonts w:hint="eastAsia"/>
        </w:rPr>
        <w:t>橘</w:t>
      </w:r>
      <w:proofErr w:type="gramEnd"/>
      <w:r w:rsidRPr="001A3E20">
        <w:rPr>
          <w:rFonts w:hint="eastAsia"/>
        </w:rPr>
        <w:t>燈</w:t>
      </w:r>
      <w:r w:rsidR="00CF4AD1" w:rsidRPr="001A3E20">
        <w:rPr>
          <w:rFonts w:hint="eastAsia"/>
        </w:rPr>
        <w:t>)</w:t>
      </w:r>
      <w:r w:rsidRPr="001A3E20">
        <w:rPr>
          <w:rFonts w:hint="eastAsia"/>
        </w:rPr>
        <w:t>天數日增，工商團體、美國商會對</w:t>
      </w:r>
      <w:r w:rsidR="00B24DA3" w:rsidRPr="001A3E20">
        <w:rPr>
          <w:rFonts w:hint="eastAsia"/>
        </w:rPr>
        <w:t>西元</w:t>
      </w:r>
      <w:r w:rsidRPr="001A3E20">
        <w:rPr>
          <w:rFonts w:hint="eastAsia"/>
        </w:rPr>
        <w:t>2025年缺電風險</w:t>
      </w:r>
      <w:r w:rsidR="00813FE4" w:rsidRPr="001A3E20">
        <w:rPr>
          <w:rFonts w:hint="eastAsia"/>
        </w:rPr>
        <w:t>、可負擔性及低碳化</w:t>
      </w:r>
      <w:r w:rsidRPr="001A3E20">
        <w:rPr>
          <w:rFonts w:hint="eastAsia"/>
        </w:rPr>
        <w:t>憂心不已，影響投資意願及產業發展，顯有違失。</w:t>
      </w:r>
    </w:p>
    <w:p w:rsidR="004B37BB" w:rsidRPr="001A3E20" w:rsidRDefault="004B37BB">
      <w:pPr>
        <w:widowControl/>
        <w:overflowPunct/>
        <w:autoSpaceDE/>
        <w:autoSpaceDN/>
        <w:jc w:val="left"/>
      </w:pPr>
      <w:r w:rsidRPr="001A3E20">
        <w:br w:type="page"/>
      </w:r>
    </w:p>
    <w:p w:rsidR="00A40032" w:rsidRPr="001A3E20" w:rsidRDefault="006E1500" w:rsidP="00676EA4">
      <w:pPr>
        <w:pStyle w:val="2"/>
        <w:rPr>
          <w:rFonts w:hAnsi="標楷體"/>
          <w:b/>
          <w:szCs w:val="32"/>
        </w:rPr>
      </w:pPr>
      <w:bookmarkStart w:id="69" w:name="_Toc2938039"/>
      <w:bookmarkStart w:id="70" w:name="_Toc513016280"/>
      <w:r w:rsidRPr="001A3E20">
        <w:rPr>
          <w:rFonts w:hAnsi="標楷體" w:hint="eastAsia"/>
          <w:b/>
          <w:szCs w:val="32"/>
        </w:rPr>
        <w:lastRenderedPageBreak/>
        <w:t>核四1、2號機裝置容量共270萬</w:t>
      </w:r>
      <w:proofErr w:type="gramStart"/>
      <w:r w:rsidRPr="001A3E20">
        <w:rPr>
          <w:rFonts w:hint="eastAsia"/>
          <w:b/>
        </w:rPr>
        <w:t>瓩</w:t>
      </w:r>
      <w:proofErr w:type="gramEnd"/>
      <w:r w:rsidRPr="001A3E20">
        <w:rPr>
          <w:rFonts w:hint="eastAsia"/>
          <w:b/>
        </w:rPr>
        <w:t>，</w:t>
      </w:r>
      <w:r w:rsidR="00D5432B" w:rsidRPr="001A3E20">
        <w:rPr>
          <w:rFonts w:hint="eastAsia"/>
          <w:b/>
        </w:rPr>
        <w:t>占備用容量率約6.5%，</w:t>
      </w:r>
      <w:r w:rsidR="00676EA4" w:rsidRPr="001A3E20">
        <w:rPr>
          <w:rFonts w:hAnsi="標楷體" w:hint="eastAsia"/>
          <w:b/>
          <w:szCs w:val="32"/>
        </w:rPr>
        <w:t>依台電公司102年長期電源開發方案（10209案），原訂104、106年7月</w:t>
      </w:r>
      <w:r w:rsidR="001A12B9" w:rsidRPr="001A3E20">
        <w:rPr>
          <w:rFonts w:hAnsi="標楷體" w:hint="eastAsia"/>
          <w:b/>
          <w:szCs w:val="32"/>
        </w:rPr>
        <w:t>陸續</w:t>
      </w:r>
      <w:r w:rsidR="00676EA4" w:rsidRPr="001A3E20">
        <w:rPr>
          <w:rFonts w:hAnsi="標楷體" w:hint="eastAsia"/>
          <w:b/>
          <w:szCs w:val="32"/>
        </w:rPr>
        <w:t>商轉，</w:t>
      </w:r>
      <w:r w:rsidR="00B53C4C" w:rsidRPr="001A3E20">
        <w:rPr>
          <w:rFonts w:hAnsi="標楷體" w:hint="eastAsia"/>
          <w:b/>
          <w:szCs w:val="32"/>
        </w:rPr>
        <w:t>卻於</w:t>
      </w:r>
      <w:r w:rsidR="00FF75F3" w:rsidRPr="001A3E20">
        <w:rPr>
          <w:rFonts w:hAnsi="標楷體" w:hint="eastAsia"/>
          <w:b/>
          <w:szCs w:val="32"/>
        </w:rPr>
        <w:t>103年</w:t>
      </w:r>
      <w:r w:rsidR="00676EA4" w:rsidRPr="001A3E20">
        <w:rPr>
          <w:rFonts w:hAnsi="標楷體" w:hint="eastAsia"/>
          <w:b/>
          <w:szCs w:val="32"/>
        </w:rPr>
        <w:t>封存</w:t>
      </w:r>
      <w:r w:rsidRPr="001A3E20">
        <w:rPr>
          <w:rFonts w:hAnsi="標楷體" w:hint="eastAsia"/>
          <w:b/>
          <w:szCs w:val="32"/>
        </w:rPr>
        <w:t>，</w:t>
      </w:r>
      <w:r w:rsidR="00FF75F3" w:rsidRPr="001A3E20">
        <w:rPr>
          <w:rFonts w:hAnsi="標楷體" w:hint="eastAsia"/>
          <w:b/>
          <w:szCs w:val="32"/>
        </w:rPr>
        <w:t>台電公司</w:t>
      </w:r>
      <w:r w:rsidR="001463AA" w:rsidRPr="001A3E20">
        <w:rPr>
          <w:rFonts w:hAnsi="標楷體" w:hint="eastAsia"/>
          <w:b/>
          <w:szCs w:val="32"/>
        </w:rPr>
        <w:t>電源開發方案</w:t>
      </w:r>
      <w:r w:rsidR="00FF75F3" w:rsidRPr="001A3E20">
        <w:rPr>
          <w:rFonts w:hAnsi="標楷體" w:hint="eastAsia"/>
          <w:b/>
          <w:szCs w:val="32"/>
        </w:rPr>
        <w:t>（10302案）</w:t>
      </w:r>
      <w:r w:rsidRPr="001A3E20">
        <w:rPr>
          <w:rFonts w:hAnsi="標楷體" w:hint="eastAsia"/>
          <w:b/>
          <w:szCs w:val="32"/>
        </w:rPr>
        <w:t>規劃</w:t>
      </w:r>
      <w:r w:rsidR="001463AA" w:rsidRPr="001A3E20">
        <w:rPr>
          <w:rFonts w:hAnsi="標楷體" w:hint="eastAsia"/>
          <w:b/>
          <w:szCs w:val="32"/>
        </w:rPr>
        <w:t>以</w:t>
      </w:r>
      <w:r w:rsidRPr="001A3E20">
        <w:rPr>
          <w:rFonts w:hAnsi="標楷體" w:hint="eastAsia"/>
          <w:b/>
          <w:szCs w:val="32"/>
        </w:rPr>
        <w:t>火力、再生能源補足</w:t>
      </w:r>
      <w:r w:rsidR="001A12B9" w:rsidRPr="001A3E20">
        <w:rPr>
          <w:rFonts w:hAnsi="標楷體" w:hint="eastAsia"/>
          <w:b/>
          <w:szCs w:val="32"/>
        </w:rPr>
        <w:t>其供電</w:t>
      </w:r>
      <w:r w:rsidR="001463AA" w:rsidRPr="001A3E20">
        <w:rPr>
          <w:rFonts w:hAnsi="標楷體" w:hint="eastAsia"/>
          <w:b/>
          <w:szCs w:val="32"/>
        </w:rPr>
        <w:t>缺口</w:t>
      </w:r>
      <w:r w:rsidRPr="001A3E20">
        <w:rPr>
          <w:rFonts w:hAnsi="標楷體" w:hint="eastAsia"/>
          <w:b/>
          <w:szCs w:val="32"/>
        </w:rPr>
        <w:t>，惟經濟部</w:t>
      </w:r>
      <w:r w:rsidR="001A12B9" w:rsidRPr="001A3E20">
        <w:rPr>
          <w:rFonts w:hAnsi="標楷體" w:hint="eastAsia"/>
          <w:b/>
          <w:szCs w:val="32"/>
        </w:rPr>
        <w:t>於核四缺口亟需以火力填補、</w:t>
      </w:r>
      <w:r w:rsidRPr="001A3E20">
        <w:rPr>
          <w:rFonts w:hAnsi="標楷體" w:hint="eastAsia"/>
          <w:b/>
          <w:szCs w:val="32"/>
        </w:rPr>
        <w:t>再生能源發電量</w:t>
      </w:r>
      <w:r w:rsidR="001A12B9" w:rsidRPr="001A3E20">
        <w:rPr>
          <w:rFonts w:hAnsi="標楷體" w:hint="eastAsia"/>
          <w:b/>
          <w:szCs w:val="32"/>
        </w:rPr>
        <w:t>成長</w:t>
      </w:r>
      <w:r w:rsidRPr="001A3E20">
        <w:rPr>
          <w:rFonts w:hAnsi="標楷體" w:hint="eastAsia"/>
          <w:b/>
          <w:szCs w:val="32"/>
        </w:rPr>
        <w:t>有限情況下，</w:t>
      </w:r>
      <w:r w:rsidR="00CF4633" w:rsidRPr="001A3E20">
        <w:rPr>
          <w:rFonts w:hAnsi="標楷體" w:hint="eastAsia"/>
          <w:b/>
          <w:szCs w:val="32"/>
        </w:rPr>
        <w:t>讓</w:t>
      </w:r>
      <w:r w:rsidR="00FF75F3" w:rsidRPr="001A3E20">
        <w:rPr>
          <w:rFonts w:hAnsi="標楷體" w:hint="eastAsia"/>
          <w:b/>
          <w:szCs w:val="32"/>
        </w:rPr>
        <w:t>運轉中核電機組</w:t>
      </w:r>
      <w:r w:rsidR="00CF4633" w:rsidRPr="001A3E20">
        <w:rPr>
          <w:rFonts w:hAnsi="標楷體" w:hint="eastAsia"/>
          <w:b/>
          <w:szCs w:val="32"/>
        </w:rPr>
        <w:t>完成大修後長期處於停機狀態</w:t>
      </w:r>
      <w:r w:rsidRPr="001A3E20">
        <w:rPr>
          <w:rFonts w:hAnsi="標楷體" w:hint="eastAsia"/>
          <w:b/>
          <w:szCs w:val="32"/>
        </w:rPr>
        <w:t>，</w:t>
      </w:r>
      <w:r w:rsidR="001A12B9" w:rsidRPr="001A3E20">
        <w:rPr>
          <w:rFonts w:hAnsi="標楷體" w:hint="eastAsia"/>
          <w:b/>
          <w:szCs w:val="32"/>
        </w:rPr>
        <w:t>擴大核電缺口，</w:t>
      </w:r>
      <w:r w:rsidRPr="001A3E20">
        <w:rPr>
          <w:rFonts w:hAnsi="標楷體" w:hint="eastAsia"/>
          <w:b/>
          <w:szCs w:val="32"/>
        </w:rPr>
        <w:t>致</w:t>
      </w:r>
      <w:r w:rsidR="00FF75F3" w:rsidRPr="001A3E20">
        <w:rPr>
          <w:rFonts w:hAnsi="標楷體" w:hint="eastAsia"/>
          <w:b/>
          <w:szCs w:val="32"/>
        </w:rPr>
        <w:t>火力全開，</w:t>
      </w:r>
      <w:r w:rsidR="001A12B9" w:rsidRPr="001A3E20">
        <w:rPr>
          <w:rFonts w:hAnsi="標楷體" w:hint="eastAsia"/>
          <w:b/>
          <w:szCs w:val="32"/>
        </w:rPr>
        <w:t>火力發電占比逐年提高，</w:t>
      </w:r>
      <w:r w:rsidR="00676EA4" w:rsidRPr="001A3E20">
        <w:rPr>
          <w:rFonts w:hAnsi="標楷體" w:hint="eastAsia"/>
          <w:b/>
          <w:szCs w:val="32"/>
        </w:rPr>
        <w:t>106年</w:t>
      </w:r>
      <w:r w:rsidR="00822B4F" w:rsidRPr="001A3E20">
        <w:rPr>
          <w:rFonts w:hAnsi="標楷體" w:hint="eastAsia"/>
          <w:b/>
          <w:szCs w:val="32"/>
        </w:rPr>
        <w:t>燃煤發電增幅（2.38%）甚</w:t>
      </w:r>
      <w:r w:rsidR="001A12B9" w:rsidRPr="001A3E20">
        <w:rPr>
          <w:rFonts w:hAnsi="標楷體" w:hint="eastAsia"/>
          <w:b/>
          <w:szCs w:val="32"/>
        </w:rPr>
        <w:t>至高於燃</w:t>
      </w:r>
      <w:r w:rsidR="00822B4F" w:rsidRPr="001A3E20">
        <w:rPr>
          <w:rFonts w:hAnsi="標楷體" w:hint="eastAsia"/>
          <w:b/>
          <w:szCs w:val="32"/>
        </w:rPr>
        <w:t>氣（2.25%）</w:t>
      </w:r>
      <w:r w:rsidR="00676EA4" w:rsidRPr="001A3E20">
        <w:rPr>
          <w:rFonts w:hAnsi="標楷體" w:hint="eastAsia"/>
          <w:b/>
          <w:szCs w:val="32"/>
        </w:rPr>
        <w:t>，</w:t>
      </w:r>
      <w:r w:rsidR="007166DE" w:rsidRPr="001A3E20">
        <w:rPr>
          <w:rFonts w:hAnsi="標楷體" w:hint="eastAsia"/>
          <w:b/>
          <w:szCs w:val="32"/>
        </w:rPr>
        <w:t>造成嚴重空氣污染</w:t>
      </w:r>
      <w:r w:rsidR="00822B4F" w:rsidRPr="001A3E20">
        <w:rPr>
          <w:rFonts w:hAnsi="標楷體" w:hint="eastAsia"/>
          <w:b/>
          <w:szCs w:val="32"/>
        </w:rPr>
        <w:t>，</w:t>
      </w:r>
      <w:r w:rsidR="00676EA4" w:rsidRPr="001A3E20">
        <w:rPr>
          <w:rFonts w:hAnsi="標楷體" w:hint="eastAsia"/>
          <w:b/>
          <w:szCs w:val="32"/>
        </w:rPr>
        <w:t>確有違失。</w:t>
      </w:r>
      <w:bookmarkEnd w:id="69"/>
    </w:p>
    <w:p w:rsidR="00A40032" w:rsidRPr="001A3E20" w:rsidRDefault="00A40032" w:rsidP="00A40032">
      <w:pPr>
        <w:pStyle w:val="3"/>
      </w:pPr>
      <w:r w:rsidRPr="001A3E20">
        <w:rPr>
          <w:rFonts w:hint="eastAsia"/>
        </w:rPr>
        <w:t>查</w:t>
      </w:r>
      <w:r w:rsidR="00E55A35" w:rsidRPr="001A3E20">
        <w:rPr>
          <w:rFonts w:hint="eastAsia"/>
        </w:rPr>
        <w:t>核四1、2號機裝置容量</w:t>
      </w:r>
      <w:r w:rsidR="0063648C" w:rsidRPr="001A3E20">
        <w:rPr>
          <w:rFonts w:hint="eastAsia"/>
        </w:rPr>
        <w:t>各</w:t>
      </w:r>
      <w:r w:rsidR="00E55A35" w:rsidRPr="001A3E20">
        <w:rPr>
          <w:rFonts w:hint="eastAsia"/>
        </w:rPr>
        <w:t>135萬</w:t>
      </w:r>
      <w:proofErr w:type="gramStart"/>
      <w:r w:rsidR="00E55A35" w:rsidRPr="001A3E20">
        <w:rPr>
          <w:rFonts w:hint="eastAsia"/>
        </w:rPr>
        <w:t>瓩</w:t>
      </w:r>
      <w:proofErr w:type="gramEnd"/>
      <w:r w:rsidR="00E55A35" w:rsidRPr="001A3E20">
        <w:rPr>
          <w:rFonts w:hint="eastAsia"/>
        </w:rPr>
        <w:t>，</w:t>
      </w:r>
      <w:r w:rsidR="006D5BF6" w:rsidRPr="001A3E20">
        <w:rPr>
          <w:rFonts w:hint="eastAsia"/>
        </w:rPr>
        <w:t>依台電公司「102年長期電源開發方案（10209案）」（下稱10209案），原預估核四1號機於104年7月商轉，2號機於106年7月商轉，該10209案關於各年淨尖峰能力、尖峰負載及備用容量率關係如圖</w:t>
      </w:r>
      <w:r w:rsidR="00921114" w:rsidRPr="001A3E20">
        <w:rPr>
          <w:rFonts w:hint="eastAsia"/>
        </w:rPr>
        <w:t>5</w:t>
      </w:r>
      <w:r w:rsidR="006E1500" w:rsidRPr="001A3E20">
        <w:rPr>
          <w:rStyle w:val="aff2"/>
        </w:rPr>
        <w:footnoteReference w:id="27"/>
      </w:r>
      <w:r w:rsidR="00E55A35" w:rsidRPr="001A3E20">
        <w:rPr>
          <w:rFonts w:hint="eastAsia"/>
        </w:rPr>
        <w:t>。</w:t>
      </w:r>
      <w:proofErr w:type="gramStart"/>
      <w:r w:rsidRPr="001A3E20">
        <w:rPr>
          <w:rFonts w:hint="eastAsia"/>
        </w:rPr>
        <w:t>該圖依</w:t>
      </w:r>
      <w:proofErr w:type="gramEnd"/>
      <w:r w:rsidRPr="001A3E20">
        <w:rPr>
          <w:rFonts w:hint="eastAsia"/>
        </w:rPr>
        <w:t>1020</w:t>
      </w:r>
      <w:r w:rsidR="00FF75F3" w:rsidRPr="001A3E20">
        <w:rPr>
          <w:rFonts w:hint="eastAsia"/>
        </w:rPr>
        <w:t>9</w:t>
      </w:r>
      <w:r w:rsidRPr="001A3E20">
        <w:rPr>
          <w:rFonts w:hint="eastAsia"/>
        </w:rPr>
        <w:t>案，預估103年系統備用容量率可維持在15%以上，104、105年下降為14.4%及11.2%，106、107年在施工中機組陸續完工後，備用容量率達15.7%、17.6%，往後各年備用容量率逐年下降，111年以後降至個位數</w:t>
      </w:r>
      <w:r w:rsidR="00E55A35" w:rsidRPr="001A3E20">
        <w:rPr>
          <w:rFonts w:hint="eastAsia"/>
        </w:rPr>
        <w:t>。</w:t>
      </w:r>
      <w:r w:rsidR="0063648C" w:rsidRPr="001A3E20">
        <w:rPr>
          <w:rFonts w:hint="eastAsia"/>
        </w:rPr>
        <w:t>又，</w:t>
      </w:r>
      <w:r w:rsidR="00E55A35" w:rsidRPr="001A3E20">
        <w:rPr>
          <w:rFonts w:hint="eastAsia"/>
        </w:rPr>
        <w:t>該10209案</w:t>
      </w:r>
      <w:proofErr w:type="gramStart"/>
      <w:r w:rsidR="00E55A35" w:rsidRPr="001A3E20">
        <w:rPr>
          <w:rFonts w:hint="eastAsia"/>
        </w:rPr>
        <w:t>鑑</w:t>
      </w:r>
      <w:proofErr w:type="gramEnd"/>
      <w:r w:rsidR="00E55A35" w:rsidRPr="001A3E20">
        <w:rPr>
          <w:rFonts w:hint="eastAsia"/>
        </w:rPr>
        <w:t>於行政院暫緩推動核四公投案，</w:t>
      </w:r>
      <w:proofErr w:type="gramStart"/>
      <w:r w:rsidR="00E55A35" w:rsidRPr="001A3E20">
        <w:rPr>
          <w:rFonts w:hint="eastAsia"/>
        </w:rPr>
        <w:t>臚</w:t>
      </w:r>
      <w:proofErr w:type="gramEnd"/>
      <w:r w:rsidR="00E55A35" w:rsidRPr="001A3E20">
        <w:rPr>
          <w:rFonts w:hint="eastAsia"/>
        </w:rPr>
        <w:t>列有無核四備用容量率比較圖如圖</w:t>
      </w:r>
      <w:r w:rsidR="00B6544B" w:rsidRPr="001A3E20">
        <w:rPr>
          <w:rFonts w:hint="eastAsia"/>
        </w:rPr>
        <w:t>6</w:t>
      </w:r>
      <w:r w:rsidR="00370836" w:rsidRPr="001A3E20">
        <w:rPr>
          <w:rFonts w:hint="eastAsia"/>
        </w:rPr>
        <w:t>，並分析</w:t>
      </w:r>
      <w:r w:rsidR="00E55A35" w:rsidRPr="001A3E20">
        <w:rPr>
          <w:rFonts w:hint="eastAsia"/>
        </w:rPr>
        <w:t>「若核四計畫未能順利商轉，備用容量率於104年即降至10.8%。105年起除107年為11.0%外，其餘</w:t>
      </w:r>
      <w:r w:rsidR="00F663A4" w:rsidRPr="001A3E20">
        <w:rPr>
          <w:rFonts w:hint="eastAsia"/>
        </w:rPr>
        <w:t>各</w:t>
      </w:r>
      <w:r w:rsidR="00E55A35" w:rsidRPr="001A3E20">
        <w:rPr>
          <w:rFonts w:hint="eastAsia"/>
        </w:rPr>
        <w:t>年備用容量率均降至個位數，</w:t>
      </w:r>
      <w:r w:rsidR="00370836" w:rsidRPr="001A3E20">
        <w:rPr>
          <w:rFonts w:hint="eastAsia"/>
          <w:b/>
        </w:rPr>
        <w:t>依過去經驗，當備用容量率低於10%時，就有缺電風險，低於7.4%時，限電幾乎無法避免。</w:t>
      </w:r>
      <w:r w:rsidR="00370836" w:rsidRPr="001A3E20">
        <w:rPr>
          <w:rFonts w:hint="eastAsia"/>
        </w:rPr>
        <w:t>」此有</w:t>
      </w:r>
      <w:r w:rsidR="00E55A35" w:rsidRPr="001A3E20">
        <w:rPr>
          <w:rFonts w:hint="eastAsia"/>
        </w:rPr>
        <w:t>10209案</w:t>
      </w:r>
      <w:r w:rsidR="00370836" w:rsidRPr="001A3E20">
        <w:rPr>
          <w:rFonts w:hint="eastAsia"/>
        </w:rPr>
        <w:t>玖、三（核電政策調整之影響）可</w:t>
      </w:r>
      <w:proofErr w:type="gramStart"/>
      <w:r w:rsidR="00370836" w:rsidRPr="001A3E20">
        <w:rPr>
          <w:rFonts w:hint="eastAsia"/>
        </w:rPr>
        <w:t>稽</w:t>
      </w:r>
      <w:proofErr w:type="gramEnd"/>
      <w:r w:rsidR="00370836" w:rsidRPr="001A3E20">
        <w:rPr>
          <w:rFonts w:hint="eastAsia"/>
        </w:rPr>
        <w:t>。</w:t>
      </w:r>
    </w:p>
    <w:p w:rsidR="00A40032" w:rsidRPr="001A3E20" w:rsidRDefault="00A40032" w:rsidP="00F709F1">
      <w:pPr>
        <w:jc w:val="center"/>
      </w:pPr>
      <w:r w:rsidRPr="001A3E20">
        <w:rPr>
          <w:rFonts w:hint="eastAsia"/>
          <w:noProof/>
        </w:rPr>
        <w:lastRenderedPageBreak/>
        <w:drawing>
          <wp:inline distT="0" distB="0" distL="0" distR="0" wp14:anchorId="2FBFA0D2" wp14:editId="6589714D">
            <wp:extent cx="5280660" cy="3878580"/>
            <wp:effectExtent l="0" t="0" r="0" b="7620"/>
            <wp:docPr id="243" name="圖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242B.tmp"/>
                    <pic:cNvPicPr/>
                  </pic:nvPicPr>
                  <pic:blipFill>
                    <a:blip r:embed="rId16">
                      <a:extLst>
                        <a:ext uri="{28A0092B-C50C-407E-A947-70E740481C1C}">
                          <a14:useLocalDpi xmlns:a14="http://schemas.microsoft.com/office/drawing/2010/main" val="0"/>
                        </a:ext>
                      </a:extLst>
                    </a:blip>
                    <a:stretch>
                      <a:fillRect/>
                    </a:stretch>
                  </pic:blipFill>
                  <pic:spPr>
                    <a:xfrm>
                      <a:off x="0" y="0"/>
                      <a:ext cx="5280660" cy="3878580"/>
                    </a:xfrm>
                    <a:prstGeom prst="rect">
                      <a:avLst/>
                    </a:prstGeom>
                  </pic:spPr>
                </pic:pic>
              </a:graphicData>
            </a:graphic>
          </wp:inline>
        </w:drawing>
      </w:r>
    </w:p>
    <w:p w:rsidR="00E55A35" w:rsidRPr="001A3E20" w:rsidRDefault="00E55A35" w:rsidP="00F709F1">
      <w:pPr>
        <w:pStyle w:val="a1"/>
      </w:pPr>
      <w:bookmarkStart w:id="71" w:name="_Toc1807838"/>
      <w:r w:rsidRPr="001A3E20">
        <w:rPr>
          <w:rFonts w:hint="eastAsia"/>
        </w:rPr>
        <w:t>各年淨尖峰能力、尖峰負載及備用容量率關係</w:t>
      </w:r>
      <w:bookmarkEnd w:id="71"/>
    </w:p>
    <w:p w:rsidR="00E55A35" w:rsidRPr="001A3E20" w:rsidRDefault="00E55A35" w:rsidP="00F709F1">
      <w:pPr>
        <w:jc w:val="center"/>
        <w:rPr>
          <w:rFonts w:hAnsi="標楷體"/>
          <w:b/>
          <w:szCs w:val="32"/>
        </w:rPr>
      </w:pPr>
      <w:r w:rsidRPr="001A3E20">
        <w:rPr>
          <w:rFonts w:hint="eastAsia"/>
          <w:noProof/>
        </w:rPr>
        <w:drawing>
          <wp:inline distT="0" distB="0" distL="0" distR="0" wp14:anchorId="64CC8F15" wp14:editId="1699F8FD">
            <wp:extent cx="5318760" cy="3502946"/>
            <wp:effectExtent l="0" t="0" r="0" b="2540"/>
            <wp:docPr id="246" name="圖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AA4C.tmp"/>
                    <pic:cNvPicPr/>
                  </pic:nvPicPr>
                  <pic:blipFill>
                    <a:blip r:embed="rId17">
                      <a:extLst>
                        <a:ext uri="{28A0092B-C50C-407E-A947-70E740481C1C}">
                          <a14:useLocalDpi xmlns:a14="http://schemas.microsoft.com/office/drawing/2010/main" val="0"/>
                        </a:ext>
                      </a:extLst>
                    </a:blip>
                    <a:stretch>
                      <a:fillRect/>
                    </a:stretch>
                  </pic:blipFill>
                  <pic:spPr>
                    <a:xfrm>
                      <a:off x="0" y="0"/>
                      <a:ext cx="5334570" cy="3513359"/>
                    </a:xfrm>
                    <a:prstGeom prst="rect">
                      <a:avLst/>
                    </a:prstGeom>
                  </pic:spPr>
                </pic:pic>
              </a:graphicData>
            </a:graphic>
          </wp:inline>
        </w:drawing>
      </w:r>
    </w:p>
    <w:p w:rsidR="00E55A35" w:rsidRPr="001A3E20" w:rsidRDefault="00E55A35" w:rsidP="00F709F1">
      <w:pPr>
        <w:pStyle w:val="a1"/>
        <w:rPr>
          <w:rFonts w:hAnsi="標楷體"/>
          <w:b/>
          <w:szCs w:val="32"/>
        </w:rPr>
      </w:pPr>
      <w:bookmarkStart w:id="72" w:name="_Toc1807839"/>
      <w:r w:rsidRPr="001A3E20">
        <w:rPr>
          <w:rFonts w:hint="eastAsia"/>
        </w:rPr>
        <w:t>10209案有無核四備用容量率比較圖</w:t>
      </w:r>
      <w:bookmarkEnd w:id="72"/>
    </w:p>
    <w:p w:rsidR="00370836" w:rsidRPr="001A3E20" w:rsidRDefault="00370836" w:rsidP="00370836">
      <w:pPr>
        <w:pStyle w:val="3"/>
        <w:rPr>
          <w:rFonts w:hAnsi="標楷體"/>
          <w:szCs w:val="32"/>
        </w:rPr>
      </w:pPr>
      <w:r w:rsidRPr="001A3E20">
        <w:rPr>
          <w:rFonts w:hAnsi="標楷體" w:hint="eastAsia"/>
          <w:szCs w:val="32"/>
        </w:rPr>
        <w:lastRenderedPageBreak/>
        <w:t>次查台電公司102</w:t>
      </w:r>
      <w:r w:rsidR="00E46266" w:rsidRPr="001A3E20">
        <w:rPr>
          <w:rFonts w:hAnsi="標楷體" w:hint="eastAsia"/>
          <w:szCs w:val="32"/>
        </w:rPr>
        <w:t>年</w:t>
      </w:r>
      <w:r w:rsidRPr="001A3E20">
        <w:rPr>
          <w:rFonts w:hAnsi="標楷體" w:hint="eastAsia"/>
          <w:szCs w:val="32"/>
        </w:rPr>
        <w:t>長期電源開發方案規劃「民國102~113年新增電源配比</w:t>
      </w:r>
      <w:r w:rsidR="0063648C" w:rsidRPr="001A3E20">
        <w:rPr>
          <w:rFonts w:hAnsi="標楷體" w:hint="eastAsia"/>
          <w:szCs w:val="32"/>
        </w:rPr>
        <w:t>（10209-有核四案）</w:t>
      </w:r>
      <w:r w:rsidR="00E46266" w:rsidRPr="001A3E20">
        <w:rPr>
          <w:rFonts w:hAnsi="標楷體" w:hint="eastAsia"/>
          <w:szCs w:val="32"/>
        </w:rPr>
        <w:t>」</w:t>
      </w:r>
      <w:r w:rsidRPr="001A3E20">
        <w:rPr>
          <w:rFonts w:hAnsi="標楷體" w:hint="eastAsia"/>
          <w:szCs w:val="32"/>
        </w:rPr>
        <w:t>如表</w:t>
      </w:r>
      <w:r w:rsidR="0027472E" w:rsidRPr="001A3E20">
        <w:rPr>
          <w:rFonts w:hAnsi="標楷體" w:hint="eastAsia"/>
          <w:szCs w:val="32"/>
        </w:rPr>
        <w:t>2，</w:t>
      </w:r>
      <w:r w:rsidR="006E4900" w:rsidRPr="001A3E20">
        <w:rPr>
          <w:rFonts w:hAnsi="標楷體" w:hint="eastAsia"/>
          <w:szCs w:val="32"/>
        </w:rPr>
        <w:t>與101底相較，</w:t>
      </w:r>
      <w:r w:rsidR="0027472E" w:rsidRPr="001A3E20">
        <w:rPr>
          <w:rFonts w:hAnsi="標楷體" w:hint="eastAsia"/>
          <w:szCs w:val="32"/>
        </w:rPr>
        <w:t>規劃</w:t>
      </w:r>
      <w:r w:rsidR="006E4900" w:rsidRPr="001A3E20">
        <w:rPr>
          <w:rFonts w:hAnsi="標楷體" w:hint="eastAsia"/>
          <w:szCs w:val="32"/>
        </w:rPr>
        <w:t>台電</w:t>
      </w:r>
      <w:r w:rsidRPr="001A3E20">
        <w:rPr>
          <w:rFonts w:hAnsi="標楷體" w:hint="eastAsia"/>
          <w:szCs w:val="32"/>
        </w:rPr>
        <w:t>新增</w:t>
      </w:r>
      <w:r w:rsidR="0027472E" w:rsidRPr="001A3E20">
        <w:rPr>
          <w:rFonts w:hAnsi="標楷體" w:hint="eastAsia"/>
          <w:szCs w:val="32"/>
        </w:rPr>
        <w:t>火力293.4</w:t>
      </w:r>
      <w:r w:rsidR="0027472E" w:rsidRPr="001A3E20">
        <w:rPr>
          <w:rFonts w:hint="eastAsia"/>
        </w:rPr>
        <w:t>萬</w:t>
      </w:r>
      <w:proofErr w:type="gramStart"/>
      <w:r w:rsidR="0027472E" w:rsidRPr="001A3E20">
        <w:rPr>
          <w:rFonts w:hint="eastAsia"/>
        </w:rPr>
        <w:t>瓩</w:t>
      </w:r>
      <w:proofErr w:type="gramEnd"/>
      <w:r w:rsidR="0063648C" w:rsidRPr="001A3E20">
        <w:rPr>
          <w:rFonts w:hint="eastAsia"/>
        </w:rPr>
        <w:t>，</w:t>
      </w:r>
      <w:r w:rsidR="006E4900" w:rsidRPr="001A3E20">
        <w:rPr>
          <w:rFonts w:hint="eastAsia"/>
        </w:rPr>
        <w:t>民營電廠新增再生能源549.3萬</w:t>
      </w:r>
      <w:proofErr w:type="gramStart"/>
      <w:r w:rsidR="006E4900" w:rsidRPr="001A3E20">
        <w:rPr>
          <w:rFonts w:hint="eastAsia"/>
        </w:rPr>
        <w:t>瓩</w:t>
      </w:r>
      <w:proofErr w:type="gramEnd"/>
      <w:r w:rsidR="006E4900" w:rsidRPr="001A3E20">
        <w:rPr>
          <w:rFonts w:hint="eastAsia"/>
        </w:rPr>
        <w:t>，預計</w:t>
      </w:r>
      <w:r w:rsidR="0063648C" w:rsidRPr="001A3E20">
        <w:rPr>
          <w:rFonts w:hint="eastAsia"/>
        </w:rPr>
        <w:t>113年再生能源裝置容量904.0萬</w:t>
      </w:r>
      <w:proofErr w:type="gramStart"/>
      <w:r w:rsidR="0063648C" w:rsidRPr="001A3E20">
        <w:rPr>
          <w:rFonts w:hint="eastAsia"/>
        </w:rPr>
        <w:t>瓩</w:t>
      </w:r>
      <w:proofErr w:type="gramEnd"/>
      <w:r w:rsidR="0063648C" w:rsidRPr="001A3E20">
        <w:rPr>
          <w:rFonts w:hint="eastAsia"/>
        </w:rPr>
        <w:t>（含慣常水力）</w:t>
      </w:r>
      <w:r w:rsidR="0027472E" w:rsidRPr="001A3E20">
        <w:rPr>
          <w:rFonts w:hint="eastAsia"/>
        </w:rPr>
        <w:t>。</w:t>
      </w:r>
      <w:r w:rsidR="0027472E" w:rsidRPr="001A3E20">
        <w:rPr>
          <w:rFonts w:hAnsi="標楷體" w:hint="eastAsia"/>
          <w:szCs w:val="32"/>
        </w:rPr>
        <w:t>行政院103年4月28日宣布核四封存後，</w:t>
      </w:r>
      <w:r w:rsidR="0027472E" w:rsidRPr="001A3E20">
        <w:rPr>
          <w:rFonts w:hint="eastAsia"/>
        </w:rPr>
        <w:t>103</w:t>
      </w:r>
      <w:r w:rsidR="0063648C" w:rsidRPr="001A3E20">
        <w:rPr>
          <w:rFonts w:hint="eastAsia"/>
        </w:rPr>
        <w:t>~114年新增電源配比（1</w:t>
      </w:r>
      <w:r w:rsidR="00BC1C87" w:rsidRPr="001A3E20">
        <w:rPr>
          <w:rFonts w:hint="eastAsia"/>
        </w:rPr>
        <w:t>0</w:t>
      </w:r>
      <w:r w:rsidR="0063648C" w:rsidRPr="001A3E20">
        <w:rPr>
          <w:rFonts w:hint="eastAsia"/>
        </w:rPr>
        <w:t>302-無核四案）</w:t>
      </w:r>
      <w:r w:rsidR="0027472E" w:rsidRPr="001A3E20">
        <w:rPr>
          <w:rFonts w:hint="eastAsia"/>
        </w:rPr>
        <w:t>如表</w:t>
      </w:r>
      <w:r w:rsidR="005936BD">
        <w:rPr>
          <w:rFonts w:hint="eastAsia"/>
        </w:rPr>
        <w:t>3</w:t>
      </w:r>
      <w:r w:rsidR="0027472E" w:rsidRPr="001A3E20">
        <w:rPr>
          <w:rFonts w:hint="eastAsia"/>
        </w:rPr>
        <w:t>，</w:t>
      </w:r>
      <w:r w:rsidR="006E4900" w:rsidRPr="001A3E20">
        <w:rPr>
          <w:rFonts w:hint="eastAsia"/>
        </w:rPr>
        <w:t>與102年底相較，</w:t>
      </w:r>
      <w:r w:rsidR="0027472E" w:rsidRPr="001A3E20">
        <w:rPr>
          <w:rFonts w:hAnsi="標楷體" w:hint="eastAsia"/>
          <w:szCs w:val="32"/>
        </w:rPr>
        <w:t>規劃</w:t>
      </w:r>
      <w:r w:rsidR="001463AA" w:rsidRPr="001A3E20">
        <w:rPr>
          <w:rFonts w:hAnsi="標楷體" w:hint="eastAsia"/>
          <w:szCs w:val="32"/>
        </w:rPr>
        <w:t>台電</w:t>
      </w:r>
      <w:r w:rsidR="0027472E" w:rsidRPr="001A3E20">
        <w:rPr>
          <w:rFonts w:hAnsi="標楷體" w:hint="eastAsia"/>
          <w:szCs w:val="32"/>
        </w:rPr>
        <w:t>新增火力455.7</w:t>
      </w:r>
      <w:r w:rsidR="0027472E" w:rsidRPr="001A3E20">
        <w:rPr>
          <w:rFonts w:hint="eastAsia"/>
        </w:rPr>
        <w:t>萬</w:t>
      </w:r>
      <w:proofErr w:type="gramStart"/>
      <w:r w:rsidR="0027472E" w:rsidRPr="001A3E20">
        <w:rPr>
          <w:rFonts w:hint="eastAsia"/>
        </w:rPr>
        <w:t>瓩</w:t>
      </w:r>
      <w:proofErr w:type="gramEnd"/>
      <w:r w:rsidR="00F21957" w:rsidRPr="001A3E20">
        <w:rPr>
          <w:rFonts w:hint="eastAsia"/>
        </w:rPr>
        <w:t>（與10209案相較，增加162.3萬</w:t>
      </w:r>
      <w:proofErr w:type="gramStart"/>
      <w:r w:rsidR="00F21957" w:rsidRPr="001A3E20">
        <w:rPr>
          <w:rFonts w:hint="eastAsia"/>
        </w:rPr>
        <w:t>瓩</w:t>
      </w:r>
      <w:proofErr w:type="gramEnd"/>
      <w:r w:rsidR="00F21957" w:rsidRPr="001A3E20">
        <w:rPr>
          <w:rFonts w:hint="eastAsia"/>
        </w:rPr>
        <w:t>）</w:t>
      </w:r>
      <w:r w:rsidR="001463AA" w:rsidRPr="001A3E20">
        <w:rPr>
          <w:rFonts w:hint="eastAsia"/>
        </w:rPr>
        <w:t>，民營電廠再生能源</w:t>
      </w:r>
      <w:r w:rsidR="00F21957" w:rsidRPr="001A3E20">
        <w:rPr>
          <w:rFonts w:hint="eastAsia"/>
        </w:rPr>
        <w:t>新增</w:t>
      </w:r>
      <w:r w:rsidR="001463AA" w:rsidRPr="001A3E20">
        <w:rPr>
          <w:rFonts w:hint="eastAsia"/>
        </w:rPr>
        <w:t>5</w:t>
      </w:r>
      <w:r w:rsidR="00881DD9" w:rsidRPr="001A3E20">
        <w:rPr>
          <w:rFonts w:hint="eastAsia"/>
        </w:rPr>
        <w:t>90</w:t>
      </w:r>
      <w:r w:rsidR="001463AA" w:rsidRPr="001A3E20">
        <w:rPr>
          <w:rFonts w:hint="eastAsia"/>
        </w:rPr>
        <w:t>.</w:t>
      </w:r>
      <w:r w:rsidR="00881DD9" w:rsidRPr="001A3E20">
        <w:rPr>
          <w:rFonts w:hint="eastAsia"/>
        </w:rPr>
        <w:t>0</w:t>
      </w:r>
      <w:r w:rsidR="001463AA" w:rsidRPr="001A3E20">
        <w:rPr>
          <w:rFonts w:hint="eastAsia"/>
        </w:rPr>
        <w:t>萬</w:t>
      </w:r>
      <w:proofErr w:type="gramStart"/>
      <w:r w:rsidR="001463AA" w:rsidRPr="001A3E20">
        <w:rPr>
          <w:rFonts w:hint="eastAsia"/>
        </w:rPr>
        <w:t>瓩</w:t>
      </w:r>
      <w:proofErr w:type="gramEnd"/>
      <w:r w:rsidR="00F21957" w:rsidRPr="001A3E20">
        <w:rPr>
          <w:rFonts w:hint="eastAsia"/>
        </w:rPr>
        <w:t>（與10209案相較，增加40.7萬</w:t>
      </w:r>
      <w:proofErr w:type="gramStart"/>
      <w:r w:rsidR="00F21957" w:rsidRPr="001A3E20">
        <w:rPr>
          <w:rFonts w:hint="eastAsia"/>
        </w:rPr>
        <w:t>瓩</w:t>
      </w:r>
      <w:proofErr w:type="gramEnd"/>
      <w:r w:rsidR="00F21957" w:rsidRPr="001A3E20">
        <w:rPr>
          <w:rFonts w:hint="eastAsia"/>
        </w:rPr>
        <w:t>）</w:t>
      </w:r>
      <w:r w:rsidR="006E4900" w:rsidRPr="001A3E20">
        <w:rPr>
          <w:rFonts w:hint="eastAsia"/>
        </w:rPr>
        <w:t>。</w:t>
      </w:r>
      <w:r w:rsidR="00F21957" w:rsidRPr="001A3E20">
        <w:rPr>
          <w:rFonts w:hint="eastAsia"/>
        </w:rPr>
        <w:t>比較有核四</w:t>
      </w:r>
      <w:r w:rsidR="00B6544B" w:rsidRPr="001A3E20">
        <w:rPr>
          <w:rFonts w:hint="eastAsia"/>
        </w:rPr>
        <w:t>（10209案）</w:t>
      </w:r>
      <w:r w:rsidR="00F21957" w:rsidRPr="001A3E20">
        <w:rPr>
          <w:rFonts w:hint="eastAsia"/>
        </w:rPr>
        <w:t>與無核四案</w:t>
      </w:r>
      <w:r w:rsidR="00B6544B" w:rsidRPr="001A3E20">
        <w:rPr>
          <w:rFonts w:hint="eastAsia"/>
        </w:rPr>
        <w:t>（10302案）</w:t>
      </w:r>
      <w:r w:rsidR="00F21957" w:rsidRPr="001A3E20">
        <w:rPr>
          <w:rFonts w:hint="eastAsia"/>
        </w:rPr>
        <w:t>，</w:t>
      </w:r>
      <w:r w:rsidR="0027472E" w:rsidRPr="001A3E20">
        <w:rPr>
          <w:rFonts w:hint="eastAsia"/>
        </w:rPr>
        <w:t>縱</w:t>
      </w:r>
      <w:r w:rsidR="00F33145" w:rsidRPr="001A3E20">
        <w:rPr>
          <w:rFonts w:hint="eastAsia"/>
        </w:rPr>
        <w:t>114年</w:t>
      </w:r>
      <w:r w:rsidR="00822B4F" w:rsidRPr="001A3E20">
        <w:rPr>
          <w:rFonts w:hint="eastAsia"/>
        </w:rPr>
        <w:t>總裝置容量</w:t>
      </w:r>
      <w:r w:rsidR="00F33145" w:rsidRPr="001A3E20">
        <w:rPr>
          <w:rFonts w:hint="eastAsia"/>
        </w:rPr>
        <w:t>（4,667.1萬</w:t>
      </w:r>
      <w:proofErr w:type="gramStart"/>
      <w:r w:rsidR="00F33145" w:rsidRPr="001A3E20">
        <w:rPr>
          <w:rFonts w:hint="eastAsia"/>
        </w:rPr>
        <w:t>瓩</w:t>
      </w:r>
      <w:proofErr w:type="gramEnd"/>
      <w:r w:rsidR="00F33145" w:rsidRPr="001A3E20">
        <w:rPr>
          <w:rFonts w:hint="eastAsia"/>
        </w:rPr>
        <w:t>）較1</w:t>
      </w:r>
      <w:r w:rsidR="00822B4F" w:rsidRPr="001A3E20">
        <w:rPr>
          <w:rFonts w:hint="eastAsia"/>
        </w:rPr>
        <w:t>1</w:t>
      </w:r>
      <w:r w:rsidR="00F33145" w:rsidRPr="001A3E20">
        <w:rPr>
          <w:rFonts w:hint="eastAsia"/>
        </w:rPr>
        <w:t>3年（5,101.1萬</w:t>
      </w:r>
      <w:proofErr w:type="gramStart"/>
      <w:r w:rsidR="00F33145" w:rsidRPr="001A3E20">
        <w:rPr>
          <w:rFonts w:hint="eastAsia"/>
        </w:rPr>
        <w:t>瓩</w:t>
      </w:r>
      <w:proofErr w:type="gramEnd"/>
      <w:r w:rsidR="00F33145" w:rsidRPr="001A3E20">
        <w:rPr>
          <w:rFonts w:hint="eastAsia"/>
        </w:rPr>
        <w:t>）</w:t>
      </w:r>
      <w:r w:rsidR="0043208B" w:rsidRPr="001A3E20">
        <w:rPr>
          <w:rFonts w:hint="eastAsia"/>
        </w:rPr>
        <w:t>減</w:t>
      </w:r>
      <w:r w:rsidR="00B6544B" w:rsidRPr="001A3E20">
        <w:rPr>
          <w:rFonts w:hint="eastAsia"/>
        </w:rPr>
        <w:t>少</w:t>
      </w:r>
      <w:r w:rsidR="00F33145" w:rsidRPr="001A3E20">
        <w:rPr>
          <w:rFonts w:hint="eastAsia"/>
        </w:rPr>
        <w:t>434萬</w:t>
      </w:r>
      <w:proofErr w:type="gramStart"/>
      <w:r w:rsidR="00F33145" w:rsidRPr="001A3E20">
        <w:rPr>
          <w:rFonts w:hint="eastAsia"/>
        </w:rPr>
        <w:t>瓩</w:t>
      </w:r>
      <w:r w:rsidR="00822B4F" w:rsidRPr="001A3E20">
        <w:rPr>
          <w:rFonts w:hint="eastAsia"/>
        </w:rPr>
        <w:t>（註</w:t>
      </w:r>
      <w:proofErr w:type="gramEnd"/>
      <w:r w:rsidR="00822B4F" w:rsidRPr="001A3E20">
        <w:rPr>
          <w:rFonts w:hint="eastAsia"/>
        </w:rPr>
        <w:t>：核四裝置容量270萬</w:t>
      </w:r>
      <w:proofErr w:type="gramStart"/>
      <w:r w:rsidR="00822B4F" w:rsidRPr="001A3E20">
        <w:rPr>
          <w:rFonts w:hint="eastAsia"/>
        </w:rPr>
        <w:t>瓩）</w:t>
      </w:r>
      <w:proofErr w:type="gramEnd"/>
      <w:r w:rsidR="00F33145" w:rsidRPr="001A3E20">
        <w:rPr>
          <w:rFonts w:hint="eastAsia"/>
        </w:rPr>
        <w:t>，</w:t>
      </w:r>
      <w:r w:rsidR="00F21957" w:rsidRPr="001A3E20">
        <w:rPr>
          <w:rFonts w:hint="eastAsia"/>
        </w:rPr>
        <w:t>再生能源裝置容量</w:t>
      </w:r>
      <w:r w:rsidR="00822B4F" w:rsidRPr="001A3E20">
        <w:rPr>
          <w:rFonts w:hint="eastAsia"/>
        </w:rPr>
        <w:t>增加</w:t>
      </w:r>
      <w:r w:rsidR="00F21957" w:rsidRPr="001A3E20">
        <w:rPr>
          <w:rFonts w:hint="eastAsia"/>
        </w:rPr>
        <w:t>30.2萬</w:t>
      </w:r>
      <w:proofErr w:type="gramStart"/>
      <w:r w:rsidR="00F21957" w:rsidRPr="001A3E20">
        <w:rPr>
          <w:rFonts w:hint="eastAsia"/>
        </w:rPr>
        <w:t>瓩</w:t>
      </w:r>
      <w:proofErr w:type="gramEnd"/>
      <w:r w:rsidR="00F21957" w:rsidRPr="001A3E20">
        <w:rPr>
          <w:rStyle w:val="aff2"/>
        </w:rPr>
        <w:footnoteReference w:id="28"/>
      </w:r>
      <w:r w:rsidR="006E4900" w:rsidRPr="001A3E20">
        <w:rPr>
          <w:rFonts w:hint="eastAsia"/>
        </w:rPr>
        <w:t>，其</w:t>
      </w:r>
      <w:r w:rsidR="00F33145" w:rsidRPr="001A3E20">
        <w:rPr>
          <w:rFonts w:hint="eastAsia"/>
        </w:rPr>
        <w:t>火力裝置容量仍</w:t>
      </w:r>
      <w:r w:rsidR="0063648C" w:rsidRPr="001A3E20">
        <w:rPr>
          <w:rFonts w:hint="eastAsia"/>
        </w:rPr>
        <w:t>新增</w:t>
      </w:r>
      <w:r w:rsidR="0027472E" w:rsidRPr="001A3E20">
        <w:rPr>
          <w:rFonts w:hint="eastAsia"/>
        </w:rPr>
        <w:t>162.3萬</w:t>
      </w:r>
      <w:proofErr w:type="gramStart"/>
      <w:r w:rsidR="0027472E" w:rsidRPr="001A3E20">
        <w:rPr>
          <w:rFonts w:hint="eastAsia"/>
        </w:rPr>
        <w:t>瓩</w:t>
      </w:r>
      <w:proofErr w:type="gramEnd"/>
      <w:r w:rsidR="006E4900" w:rsidRPr="001A3E20">
        <w:rPr>
          <w:rFonts w:hint="eastAsia"/>
        </w:rPr>
        <w:t>，</w:t>
      </w:r>
      <w:r w:rsidR="00F33145" w:rsidRPr="001A3E20">
        <w:rPr>
          <w:rFonts w:hint="eastAsia"/>
          <w:b/>
        </w:rPr>
        <w:t>說明核四</w:t>
      </w:r>
      <w:proofErr w:type="gramStart"/>
      <w:r w:rsidR="00F33145" w:rsidRPr="001A3E20">
        <w:rPr>
          <w:rFonts w:hint="eastAsia"/>
          <w:b/>
        </w:rPr>
        <w:t>不</w:t>
      </w:r>
      <w:proofErr w:type="gramEnd"/>
      <w:r w:rsidR="00F33145" w:rsidRPr="001A3E20">
        <w:rPr>
          <w:rFonts w:hint="eastAsia"/>
          <w:b/>
        </w:rPr>
        <w:t>商轉，其</w:t>
      </w:r>
      <w:r w:rsidR="00B6544B" w:rsidRPr="001A3E20">
        <w:rPr>
          <w:rFonts w:hint="eastAsia"/>
          <w:b/>
        </w:rPr>
        <w:t>270萬</w:t>
      </w:r>
      <w:proofErr w:type="gramStart"/>
      <w:r w:rsidR="00B6544B" w:rsidRPr="001A3E20">
        <w:rPr>
          <w:rFonts w:hint="eastAsia"/>
          <w:b/>
        </w:rPr>
        <w:t>瓩</w:t>
      </w:r>
      <w:proofErr w:type="gramEnd"/>
      <w:r w:rsidR="00F33145" w:rsidRPr="001A3E20">
        <w:rPr>
          <w:rFonts w:hint="eastAsia"/>
          <w:b/>
        </w:rPr>
        <w:t>電力缺口，</w:t>
      </w:r>
      <w:r w:rsidR="0063648C" w:rsidRPr="001A3E20">
        <w:rPr>
          <w:rFonts w:hint="eastAsia"/>
          <w:b/>
        </w:rPr>
        <w:t>主要</w:t>
      </w:r>
      <w:r w:rsidR="00F33145" w:rsidRPr="001A3E20">
        <w:rPr>
          <w:rFonts w:hint="eastAsia"/>
          <w:b/>
        </w:rPr>
        <w:t>由火力補足。</w:t>
      </w:r>
    </w:p>
    <w:p w:rsidR="0027472E" w:rsidRPr="001A3E20" w:rsidRDefault="0027472E" w:rsidP="00F709F1">
      <w:pPr>
        <w:pStyle w:val="a3"/>
      </w:pPr>
      <w:bookmarkStart w:id="73" w:name="_Toc1983235"/>
      <w:r w:rsidRPr="001A3E20">
        <w:rPr>
          <w:rFonts w:hint="eastAsia"/>
        </w:rPr>
        <w:t>102~113年新增電源配比</w:t>
      </w:r>
      <w:r w:rsidR="0063648C" w:rsidRPr="001A3E20">
        <w:rPr>
          <w:rFonts w:hint="eastAsia"/>
        </w:rPr>
        <w:t>（10209-</w:t>
      </w:r>
      <w:r w:rsidR="00E46266" w:rsidRPr="001A3E20">
        <w:rPr>
          <w:rFonts w:hint="eastAsia"/>
        </w:rPr>
        <w:t>有核四案</w:t>
      </w:r>
      <w:r w:rsidR="0063648C" w:rsidRPr="001A3E20">
        <w:rPr>
          <w:rFonts w:hint="eastAsia"/>
        </w:rPr>
        <w:t>）</w:t>
      </w:r>
      <w:bookmarkEnd w:id="73"/>
    </w:p>
    <w:p w:rsidR="0027472E" w:rsidRPr="001A3E20" w:rsidRDefault="0040194B" w:rsidP="00D5432B">
      <w:pPr>
        <w:ind w:leftChars="394" w:left="1340"/>
        <w:jc w:val="center"/>
      </w:pPr>
      <w:r w:rsidRPr="001A3E20">
        <w:rPr>
          <w:rFonts w:hint="eastAsia"/>
          <w:noProof/>
        </w:rPr>
        <mc:AlternateContent>
          <mc:Choice Requires="wps">
            <w:drawing>
              <wp:anchor distT="0" distB="0" distL="114300" distR="114300" simplePos="0" relativeHeight="251706368" behindDoc="0" locked="0" layoutInCell="1" allowOverlap="1" wp14:anchorId="2BF1CC04" wp14:editId="762C8194">
                <wp:simplePos x="0" y="0"/>
                <wp:positionH relativeFrom="column">
                  <wp:posOffset>4708525</wp:posOffset>
                </wp:positionH>
                <wp:positionV relativeFrom="paragraph">
                  <wp:posOffset>858520</wp:posOffset>
                </wp:positionV>
                <wp:extent cx="501650" cy="200660"/>
                <wp:effectExtent l="0" t="0" r="12700" b="27940"/>
                <wp:wrapNone/>
                <wp:docPr id="256" name="矩形 256"/>
                <wp:cNvGraphicFramePr/>
                <a:graphic xmlns:a="http://schemas.openxmlformats.org/drawingml/2006/main">
                  <a:graphicData uri="http://schemas.microsoft.com/office/word/2010/wordprocessingShape">
                    <wps:wsp>
                      <wps:cNvSpPr/>
                      <wps:spPr>
                        <a:xfrm>
                          <a:off x="0" y="0"/>
                          <a:ext cx="501650" cy="200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6" o:spid="_x0000_s1026" style="position:absolute;margin-left:370.75pt;margin-top:67.6pt;width:39.5pt;height:1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" filled="f" strokecolor="#243f60 [1604]" strokeweight="2pt"/>
            </w:pict>
          </mc:Fallback>
        </mc:AlternateContent>
      </w:r>
      <w:r w:rsidR="00D5432B" w:rsidRPr="001A3E20">
        <w:rPr>
          <w:rFonts w:hint="eastAsia"/>
          <w:noProof/>
        </w:rPr>
        <mc:AlternateContent>
          <mc:Choice Requires="wps">
            <w:drawing>
              <wp:anchor distT="0" distB="0" distL="114300" distR="114300" simplePos="0" relativeHeight="251699200" behindDoc="0" locked="0" layoutInCell="1" allowOverlap="1" wp14:anchorId="2473F996" wp14:editId="103ABBD9">
                <wp:simplePos x="0" y="0"/>
                <wp:positionH relativeFrom="column">
                  <wp:posOffset>4675505</wp:posOffset>
                </wp:positionH>
                <wp:positionV relativeFrom="paragraph">
                  <wp:posOffset>2283460</wp:posOffset>
                </wp:positionV>
                <wp:extent cx="533400" cy="181610"/>
                <wp:effectExtent l="0" t="0" r="19050" b="27940"/>
                <wp:wrapNone/>
                <wp:docPr id="254" name="矩形 254"/>
                <wp:cNvGraphicFramePr/>
                <a:graphic xmlns:a="http://schemas.openxmlformats.org/drawingml/2006/main">
                  <a:graphicData uri="http://schemas.microsoft.com/office/word/2010/wordprocessingShape">
                    <wps:wsp>
                      <wps:cNvSpPr/>
                      <wps:spPr>
                        <a:xfrm>
                          <a:off x="0" y="0"/>
                          <a:ext cx="533400" cy="1816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54" o:spid="_x0000_s1026" style="position:absolute;margin-left:368.15pt;margin-top:179.8pt;width:42pt;height:14.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" filled="f" strokecolor="#243f60 [1604]" strokeweight="2pt"/>
            </w:pict>
          </mc:Fallback>
        </mc:AlternateContent>
      </w:r>
      <w:r w:rsidR="00D5432B" w:rsidRPr="001A3E20">
        <w:rPr>
          <w:rFonts w:hint="eastAsia"/>
          <w:noProof/>
        </w:rPr>
        <mc:AlternateContent>
          <mc:Choice Requires="wps">
            <w:drawing>
              <wp:anchor distT="0" distB="0" distL="114300" distR="114300" simplePos="0" relativeHeight="251695104" behindDoc="0" locked="0" layoutInCell="1" allowOverlap="1" wp14:anchorId="38452AD5" wp14:editId="5088ED4B">
                <wp:simplePos x="0" y="0"/>
                <wp:positionH relativeFrom="column">
                  <wp:posOffset>2642870</wp:posOffset>
                </wp:positionH>
                <wp:positionV relativeFrom="paragraph">
                  <wp:posOffset>1473200</wp:posOffset>
                </wp:positionV>
                <wp:extent cx="428625" cy="173355"/>
                <wp:effectExtent l="0" t="0" r="28575" b="17145"/>
                <wp:wrapNone/>
                <wp:docPr id="249" name="矩形 249"/>
                <wp:cNvGraphicFramePr/>
                <a:graphic xmlns:a="http://schemas.openxmlformats.org/drawingml/2006/main">
                  <a:graphicData uri="http://schemas.microsoft.com/office/word/2010/wordprocessingShape">
                    <wps:wsp>
                      <wps:cNvSpPr/>
                      <wps:spPr>
                        <a:xfrm>
                          <a:off x="0" y="0"/>
                          <a:ext cx="428625" cy="1733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49" o:spid="_x0000_s1026" style="position:absolute;margin-left:208.1pt;margin-top:116pt;width:33.75pt;height:13.6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" filled="f" strokecolor="#243f60 [1604]" strokeweight="2pt"/>
            </w:pict>
          </mc:Fallback>
        </mc:AlternateContent>
      </w:r>
      <w:r w:rsidR="00D5432B" w:rsidRPr="001A3E20">
        <w:rPr>
          <w:rFonts w:hint="eastAsia"/>
          <w:noProof/>
        </w:rPr>
        <mc:AlternateContent>
          <mc:Choice Requires="wps">
            <w:drawing>
              <wp:anchor distT="0" distB="0" distL="114300" distR="114300" simplePos="0" relativeHeight="251696128" behindDoc="0" locked="0" layoutInCell="1" allowOverlap="1" wp14:anchorId="30042DC3" wp14:editId="2B5C71AD">
                <wp:simplePos x="0" y="0"/>
                <wp:positionH relativeFrom="column">
                  <wp:posOffset>3075305</wp:posOffset>
                </wp:positionH>
                <wp:positionV relativeFrom="paragraph">
                  <wp:posOffset>2461895</wp:posOffset>
                </wp:positionV>
                <wp:extent cx="331470" cy="219075"/>
                <wp:effectExtent l="0" t="0" r="11430" b="28575"/>
                <wp:wrapNone/>
                <wp:docPr id="250" name="矩形 250"/>
                <wp:cNvGraphicFramePr/>
                <a:graphic xmlns:a="http://schemas.openxmlformats.org/drawingml/2006/main">
                  <a:graphicData uri="http://schemas.microsoft.com/office/word/2010/wordprocessingShape">
                    <wps:wsp>
                      <wps:cNvSpPr/>
                      <wps:spPr>
                        <a:xfrm>
                          <a:off x="0" y="0"/>
                          <a:ext cx="331470" cy="219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0" o:spid="_x0000_s1026" style="position:absolute;margin-left:242.15pt;margin-top:193.85pt;width:26.1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" filled="f" strokecolor="#243f60 [1604]" strokeweight="2pt"/>
            </w:pict>
          </mc:Fallback>
        </mc:AlternateContent>
      </w:r>
      <w:r w:rsidR="0027472E" w:rsidRPr="001A3E20">
        <w:rPr>
          <w:rFonts w:hint="eastAsia"/>
          <w:noProof/>
        </w:rPr>
        <w:drawing>
          <wp:inline distT="0" distB="0" distL="0" distR="0" wp14:anchorId="1481B98A" wp14:editId="4FB7A5BE">
            <wp:extent cx="4779937" cy="2691994"/>
            <wp:effectExtent l="0" t="0" r="1905" b="0"/>
            <wp:docPr id="248" name="圖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7B92.tmp"/>
                    <pic:cNvPicPr/>
                  </pic:nvPicPr>
                  <pic:blipFill>
                    <a:blip r:embed="rId18">
                      <a:extLst>
                        <a:ext uri="{28A0092B-C50C-407E-A947-70E740481C1C}">
                          <a14:useLocalDpi xmlns:a14="http://schemas.microsoft.com/office/drawing/2010/main" val="0"/>
                        </a:ext>
                      </a:extLst>
                    </a:blip>
                    <a:stretch>
                      <a:fillRect/>
                    </a:stretch>
                  </pic:blipFill>
                  <pic:spPr>
                    <a:xfrm>
                      <a:off x="0" y="0"/>
                      <a:ext cx="4782912" cy="2693669"/>
                    </a:xfrm>
                    <a:prstGeom prst="rect">
                      <a:avLst/>
                    </a:prstGeom>
                  </pic:spPr>
                </pic:pic>
              </a:graphicData>
            </a:graphic>
          </wp:inline>
        </w:drawing>
      </w:r>
    </w:p>
    <w:p w:rsidR="00F709F1" w:rsidRPr="001A3E20" w:rsidRDefault="00F709F1" w:rsidP="009029D8">
      <w:pPr>
        <w:pStyle w:val="af5"/>
        <w:ind w:leftChars="400" w:left="1361"/>
      </w:pPr>
      <w:r w:rsidRPr="001A3E20">
        <w:rPr>
          <w:rFonts w:hint="eastAsia"/>
        </w:rPr>
        <w:t>資料來源：</w:t>
      </w:r>
      <w:r w:rsidRPr="001A3E20">
        <w:rPr>
          <w:rFonts w:hAnsi="標楷體" w:hint="eastAsia"/>
          <w:szCs w:val="32"/>
        </w:rPr>
        <w:t>台電公司長期電源開發方案規劃</w:t>
      </w:r>
      <w:r w:rsidRPr="001A3E20">
        <w:rPr>
          <w:rFonts w:hint="eastAsia"/>
        </w:rPr>
        <w:t>10209-有核四案</w:t>
      </w:r>
    </w:p>
    <w:p w:rsidR="0027472E" w:rsidRPr="001A3E20" w:rsidRDefault="0027472E" w:rsidP="004841DE">
      <w:pPr>
        <w:pStyle w:val="a3"/>
      </w:pPr>
      <w:bookmarkStart w:id="74" w:name="_Toc1983236"/>
      <w:r w:rsidRPr="001A3E20">
        <w:rPr>
          <w:rFonts w:hint="eastAsia"/>
        </w:rPr>
        <w:lastRenderedPageBreak/>
        <w:t>103~114年新增電源配比（10302-無核四案）</w:t>
      </w:r>
      <w:bookmarkEnd w:id="74"/>
    </w:p>
    <w:p w:rsidR="0027472E" w:rsidRPr="001A3E20" w:rsidRDefault="005A1B34" w:rsidP="00D5432B">
      <w:pPr>
        <w:ind w:leftChars="400" w:left="1361"/>
        <w:jc w:val="center"/>
      </w:pPr>
      <w:r w:rsidRPr="001A3E20">
        <w:rPr>
          <w:rFonts w:hint="eastAsia"/>
          <w:noProof/>
        </w:rPr>
        <mc:AlternateContent>
          <mc:Choice Requires="wps">
            <w:drawing>
              <wp:anchor distT="0" distB="0" distL="114300" distR="114300" simplePos="0" relativeHeight="251697152" behindDoc="0" locked="0" layoutInCell="1" allowOverlap="1" wp14:anchorId="535E5638" wp14:editId="651E8745">
                <wp:simplePos x="0" y="0"/>
                <wp:positionH relativeFrom="column">
                  <wp:posOffset>2626995</wp:posOffset>
                </wp:positionH>
                <wp:positionV relativeFrom="paragraph">
                  <wp:posOffset>1463040</wp:posOffset>
                </wp:positionV>
                <wp:extent cx="447675" cy="170815"/>
                <wp:effectExtent l="0" t="0" r="28575" b="19685"/>
                <wp:wrapNone/>
                <wp:docPr id="252" name="矩形 252"/>
                <wp:cNvGraphicFramePr/>
                <a:graphic xmlns:a="http://schemas.openxmlformats.org/drawingml/2006/main">
                  <a:graphicData uri="http://schemas.microsoft.com/office/word/2010/wordprocessingShape">
                    <wps:wsp>
                      <wps:cNvSpPr/>
                      <wps:spPr>
                        <a:xfrm>
                          <a:off x="0" y="0"/>
                          <a:ext cx="447675" cy="17081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52" o:spid="_x0000_s1026" style="position:absolute;margin-left:206.85pt;margin-top:115.2pt;width:35.25pt;height:13.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" filled="f" strokecolor="#243f60 [1604]" strokeweight="2pt"/>
            </w:pict>
          </mc:Fallback>
        </mc:AlternateContent>
      </w:r>
      <w:r w:rsidRPr="001A3E20">
        <w:rPr>
          <w:rFonts w:hint="eastAsia"/>
          <w:noProof/>
        </w:rPr>
        <mc:AlternateContent>
          <mc:Choice Requires="wps">
            <w:drawing>
              <wp:anchor distT="0" distB="0" distL="114300" distR="114300" simplePos="0" relativeHeight="251698176" behindDoc="0" locked="0" layoutInCell="1" allowOverlap="1" wp14:anchorId="5F38559B" wp14:editId="0F38F899">
                <wp:simplePos x="0" y="0"/>
                <wp:positionH relativeFrom="column">
                  <wp:posOffset>3042920</wp:posOffset>
                </wp:positionH>
                <wp:positionV relativeFrom="paragraph">
                  <wp:posOffset>2418715</wp:posOffset>
                </wp:positionV>
                <wp:extent cx="354965" cy="207645"/>
                <wp:effectExtent l="0" t="0" r="26035" b="20955"/>
                <wp:wrapNone/>
                <wp:docPr id="253" name="矩形 253"/>
                <wp:cNvGraphicFramePr/>
                <a:graphic xmlns:a="http://schemas.openxmlformats.org/drawingml/2006/main">
                  <a:graphicData uri="http://schemas.microsoft.com/office/word/2010/wordprocessingShape">
                    <wps:wsp>
                      <wps:cNvSpPr/>
                      <wps:spPr>
                        <a:xfrm>
                          <a:off x="0" y="0"/>
                          <a:ext cx="354965" cy="2076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3" o:spid="_x0000_s1026" style="position:absolute;margin-left:239.6pt;margin-top:190.45pt;width:27.95pt;height:16.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00224" behindDoc="0" locked="0" layoutInCell="1" allowOverlap="1" wp14:anchorId="17A5BE88" wp14:editId="4C8B1CAE">
                <wp:simplePos x="0" y="0"/>
                <wp:positionH relativeFrom="column">
                  <wp:posOffset>4605020</wp:posOffset>
                </wp:positionH>
                <wp:positionV relativeFrom="paragraph">
                  <wp:posOffset>2418715</wp:posOffset>
                </wp:positionV>
                <wp:extent cx="606425" cy="188595"/>
                <wp:effectExtent l="0" t="0" r="22225" b="20955"/>
                <wp:wrapNone/>
                <wp:docPr id="255" name="矩形 255"/>
                <wp:cNvGraphicFramePr/>
                <a:graphic xmlns:a="http://schemas.openxmlformats.org/drawingml/2006/main">
                  <a:graphicData uri="http://schemas.microsoft.com/office/word/2010/wordprocessingShape">
                    <wps:wsp>
                      <wps:cNvSpPr/>
                      <wps:spPr>
                        <a:xfrm>
                          <a:off x="0" y="0"/>
                          <a:ext cx="606425" cy="1885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5" o:spid="_x0000_s1026" style="position:absolute;margin-left:362.6pt;margin-top:190.45pt;width:47.75pt;height:14.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08416" behindDoc="0" locked="0" layoutInCell="1" allowOverlap="1" wp14:anchorId="0FD81EAC" wp14:editId="711D6FB1">
                <wp:simplePos x="0" y="0"/>
                <wp:positionH relativeFrom="column">
                  <wp:posOffset>4643120</wp:posOffset>
                </wp:positionH>
                <wp:positionV relativeFrom="paragraph">
                  <wp:posOffset>888365</wp:posOffset>
                </wp:positionV>
                <wp:extent cx="574675" cy="174625"/>
                <wp:effectExtent l="0" t="0" r="15875" b="15875"/>
                <wp:wrapNone/>
                <wp:docPr id="258" name="矩形 258"/>
                <wp:cNvGraphicFramePr/>
                <a:graphic xmlns:a="http://schemas.openxmlformats.org/drawingml/2006/main">
                  <a:graphicData uri="http://schemas.microsoft.com/office/word/2010/wordprocessingShape">
                    <wps:wsp>
                      <wps:cNvSpPr/>
                      <wps:spPr>
                        <a:xfrm>
                          <a:off x="0" y="0"/>
                          <a:ext cx="574675" cy="174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8" o:spid="_x0000_s1026" style="position:absolute;margin-left:365.6pt;margin-top:69.95pt;width:45.25pt;height:13.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93408" behindDoc="0" locked="0" layoutInCell="1" allowOverlap="1" wp14:anchorId="1152D6E2" wp14:editId="320A6010">
                <wp:simplePos x="0" y="0"/>
                <wp:positionH relativeFrom="column">
                  <wp:posOffset>3042920</wp:posOffset>
                </wp:positionH>
                <wp:positionV relativeFrom="paragraph">
                  <wp:posOffset>856615</wp:posOffset>
                </wp:positionV>
                <wp:extent cx="364490" cy="212090"/>
                <wp:effectExtent l="0" t="0" r="16510" b="16510"/>
                <wp:wrapNone/>
                <wp:docPr id="229" name="矩形 229"/>
                <wp:cNvGraphicFramePr/>
                <a:graphic xmlns:a="http://schemas.openxmlformats.org/drawingml/2006/main">
                  <a:graphicData uri="http://schemas.microsoft.com/office/word/2010/wordprocessingShape">
                    <wps:wsp>
                      <wps:cNvSpPr/>
                      <wps:spPr>
                        <a:xfrm>
                          <a:off x="0" y="0"/>
                          <a:ext cx="364490" cy="2120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229" o:spid="_x0000_s1026" style="position:absolute;margin-left:239.6pt;margin-top:67.45pt;width:28.7pt;height:16.7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" filled="f" strokecolor="#243f60 [1604]" strokeweight="2pt"/>
            </w:pict>
          </mc:Fallback>
        </mc:AlternateContent>
      </w:r>
      <w:r w:rsidR="0027472E" w:rsidRPr="001A3E20">
        <w:rPr>
          <w:rFonts w:hint="eastAsia"/>
          <w:noProof/>
        </w:rPr>
        <w:drawing>
          <wp:inline distT="0" distB="0" distL="0" distR="0" wp14:anchorId="531415FC" wp14:editId="449C4C06">
            <wp:extent cx="4652741" cy="2696827"/>
            <wp:effectExtent l="0" t="0" r="0" b="8890"/>
            <wp:docPr id="251" name="圖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DD24.tmp"/>
                    <pic:cNvPicPr/>
                  </pic:nvPicPr>
                  <pic:blipFill>
                    <a:blip r:embed="rId19">
                      <a:extLst>
                        <a:ext uri="{28A0092B-C50C-407E-A947-70E740481C1C}">
                          <a14:useLocalDpi xmlns:a14="http://schemas.microsoft.com/office/drawing/2010/main" val="0"/>
                        </a:ext>
                      </a:extLst>
                    </a:blip>
                    <a:stretch>
                      <a:fillRect/>
                    </a:stretch>
                  </pic:blipFill>
                  <pic:spPr>
                    <a:xfrm>
                      <a:off x="0" y="0"/>
                      <a:ext cx="4660430" cy="2701283"/>
                    </a:xfrm>
                    <a:prstGeom prst="rect">
                      <a:avLst/>
                    </a:prstGeom>
                  </pic:spPr>
                </pic:pic>
              </a:graphicData>
            </a:graphic>
          </wp:inline>
        </w:drawing>
      </w:r>
    </w:p>
    <w:p w:rsidR="00F709F1" w:rsidRPr="001A3E20" w:rsidRDefault="00F709F1" w:rsidP="009029D8">
      <w:pPr>
        <w:pStyle w:val="af5"/>
        <w:ind w:leftChars="400" w:left="1361"/>
      </w:pPr>
      <w:r w:rsidRPr="001A3E20">
        <w:rPr>
          <w:rFonts w:hint="eastAsia"/>
        </w:rPr>
        <w:t>資料來源：</w:t>
      </w:r>
      <w:r w:rsidRPr="001A3E20">
        <w:rPr>
          <w:rFonts w:hAnsi="標楷體" w:hint="eastAsia"/>
          <w:szCs w:val="32"/>
        </w:rPr>
        <w:t>台電公司長期電源開發方案規劃</w:t>
      </w:r>
      <w:r w:rsidRPr="001A3E20">
        <w:rPr>
          <w:rFonts w:hint="eastAsia"/>
        </w:rPr>
        <w:t>10302-無核四案</w:t>
      </w:r>
    </w:p>
    <w:p w:rsidR="005A1B34" w:rsidRPr="001A3E20" w:rsidRDefault="005A1B34" w:rsidP="005A1B34"/>
    <w:p w:rsidR="005A1B34" w:rsidRPr="001A3E20" w:rsidRDefault="00881DD9" w:rsidP="0043208B">
      <w:pPr>
        <w:pStyle w:val="3"/>
      </w:pPr>
      <w:r w:rsidRPr="001A3E20">
        <w:rPr>
          <w:rFonts w:hint="eastAsia"/>
        </w:rPr>
        <w:t>再</w:t>
      </w:r>
      <w:r w:rsidR="00CD6BB9" w:rsidRPr="001A3E20">
        <w:rPr>
          <w:rFonts w:hint="eastAsia"/>
        </w:rPr>
        <w:t>查</w:t>
      </w:r>
      <w:r w:rsidR="0043208B" w:rsidRPr="001A3E20">
        <w:rPr>
          <w:rFonts w:hAnsi="標楷體" w:hint="eastAsia"/>
          <w:bCs w:val="0"/>
          <w:szCs w:val="32"/>
        </w:rPr>
        <w:t>台電</w:t>
      </w:r>
      <w:proofErr w:type="gramStart"/>
      <w:r w:rsidR="0043208B" w:rsidRPr="001A3E20">
        <w:rPr>
          <w:rFonts w:hAnsi="標楷體" w:hint="eastAsia"/>
          <w:bCs w:val="0"/>
          <w:szCs w:val="32"/>
        </w:rPr>
        <w:t>系統</w:t>
      </w:r>
      <w:r w:rsidR="0063648C" w:rsidRPr="001A3E20">
        <w:rPr>
          <w:rFonts w:hAnsi="標楷體" w:hint="eastAsia"/>
          <w:bCs w:val="0"/>
          <w:szCs w:val="32"/>
        </w:rPr>
        <w:t>發購電</w:t>
      </w:r>
      <w:r w:rsidR="00B6544B" w:rsidRPr="001A3E20">
        <w:rPr>
          <w:rFonts w:hAnsi="標楷體" w:hint="eastAsia"/>
          <w:bCs w:val="0"/>
          <w:szCs w:val="32"/>
        </w:rPr>
        <w:t>量</w:t>
      </w:r>
      <w:proofErr w:type="gramEnd"/>
      <w:r w:rsidR="00B6544B" w:rsidRPr="001A3E20">
        <w:rPr>
          <w:rFonts w:hAnsi="標楷體" w:hint="eastAsia"/>
          <w:bCs w:val="0"/>
          <w:szCs w:val="32"/>
        </w:rPr>
        <w:t>（結構）</w:t>
      </w:r>
      <w:r w:rsidR="0063648C" w:rsidRPr="001A3E20">
        <w:rPr>
          <w:rFonts w:hAnsi="標楷體" w:hint="eastAsia"/>
          <w:bCs w:val="0"/>
          <w:szCs w:val="32"/>
        </w:rPr>
        <w:t>及</w:t>
      </w:r>
      <w:r w:rsidR="0063648C" w:rsidRPr="001A3E20">
        <w:rPr>
          <w:rFonts w:hint="eastAsia"/>
        </w:rPr>
        <w:t>瞬時尖峰負載</w:t>
      </w:r>
      <w:proofErr w:type="gramStart"/>
      <w:r w:rsidR="0063648C" w:rsidRPr="001A3E20">
        <w:rPr>
          <w:rFonts w:hint="eastAsia"/>
        </w:rPr>
        <w:t>最高日備轉</w:t>
      </w:r>
      <w:proofErr w:type="gramEnd"/>
      <w:r w:rsidR="0063648C" w:rsidRPr="001A3E20">
        <w:rPr>
          <w:rFonts w:hint="eastAsia"/>
        </w:rPr>
        <w:t>容量</w:t>
      </w:r>
      <w:r w:rsidR="0063648C" w:rsidRPr="001A3E20">
        <w:rPr>
          <w:rFonts w:hAnsi="標楷體" w:hint="eastAsia"/>
          <w:bCs w:val="0"/>
          <w:szCs w:val="32"/>
        </w:rPr>
        <w:t>率</w:t>
      </w:r>
      <w:r w:rsidR="00FA75E8" w:rsidRPr="001A3E20">
        <w:rPr>
          <w:rFonts w:hAnsi="標楷體" w:hint="eastAsia"/>
          <w:bCs w:val="0"/>
          <w:szCs w:val="32"/>
        </w:rPr>
        <w:t>，</w:t>
      </w:r>
      <w:r w:rsidR="0043208B" w:rsidRPr="001A3E20">
        <w:rPr>
          <w:rFonts w:hAnsi="標楷體" w:hint="eastAsia"/>
          <w:bCs w:val="0"/>
          <w:szCs w:val="32"/>
        </w:rPr>
        <w:t>97~</w:t>
      </w:r>
      <w:proofErr w:type="gramStart"/>
      <w:r w:rsidR="0043208B" w:rsidRPr="001A3E20">
        <w:rPr>
          <w:rFonts w:hAnsi="標楷體" w:hint="eastAsia"/>
          <w:bCs w:val="0"/>
          <w:szCs w:val="32"/>
        </w:rPr>
        <w:t>106年發購電量</w:t>
      </w:r>
      <w:proofErr w:type="gramEnd"/>
      <w:r w:rsidR="0043208B" w:rsidRPr="001A3E20">
        <w:rPr>
          <w:rFonts w:hAnsi="標楷體" w:hint="eastAsia"/>
          <w:bCs w:val="0"/>
          <w:szCs w:val="32"/>
        </w:rPr>
        <w:t>及再生能源占比</w:t>
      </w:r>
      <w:r w:rsidR="0043208B" w:rsidRPr="001A3E20">
        <w:rPr>
          <w:rFonts w:hint="eastAsia"/>
        </w:rPr>
        <w:t>，如表</w:t>
      </w:r>
      <w:r w:rsidR="00A731E2">
        <w:rPr>
          <w:rFonts w:hint="eastAsia"/>
        </w:rPr>
        <w:t>4</w:t>
      </w:r>
      <w:r w:rsidR="001A12B9" w:rsidRPr="001A3E20">
        <w:rPr>
          <w:rFonts w:hint="eastAsia"/>
        </w:rPr>
        <w:t>。</w:t>
      </w:r>
      <w:r w:rsidR="00B6544B" w:rsidRPr="001A3E20">
        <w:rPr>
          <w:rFonts w:hint="eastAsia"/>
          <w:b/>
        </w:rPr>
        <w:t>與103年相較，106年</w:t>
      </w:r>
      <w:r w:rsidR="00B6544B" w:rsidRPr="001A3E20">
        <w:rPr>
          <w:rFonts w:hint="eastAsia"/>
        </w:rPr>
        <w:t>再生能源發</w:t>
      </w:r>
      <w:proofErr w:type="gramStart"/>
      <w:r w:rsidR="00B6544B" w:rsidRPr="001A3E20">
        <w:rPr>
          <w:rFonts w:hint="eastAsia"/>
        </w:rPr>
        <w:t>電量僅增</w:t>
      </w:r>
      <w:proofErr w:type="gramEnd"/>
      <w:r w:rsidR="00B6544B" w:rsidRPr="001A3E20">
        <w:rPr>
          <w:rFonts w:hint="eastAsia"/>
        </w:rPr>
        <w:t>24.59億度，</w:t>
      </w:r>
      <w:r w:rsidR="00B6544B" w:rsidRPr="001A3E20">
        <w:rPr>
          <w:rFonts w:hint="eastAsia"/>
          <w:b/>
        </w:rPr>
        <w:t>火力發電量卻增加284.25億度，占比由76.0%增至84.4%，增加8.4%，增幅可觀</w:t>
      </w:r>
      <w:r w:rsidR="0043208B" w:rsidRPr="001A3E20">
        <w:rPr>
          <w:rFonts w:hint="eastAsia"/>
        </w:rPr>
        <w:t>；台電系統</w:t>
      </w:r>
      <w:proofErr w:type="gramStart"/>
      <w:r w:rsidR="00FB16E6" w:rsidRPr="001A3E20">
        <w:rPr>
          <w:rFonts w:hint="eastAsia"/>
        </w:rPr>
        <w:t>歷年</w:t>
      </w:r>
      <w:r w:rsidR="0043208B" w:rsidRPr="001A3E20">
        <w:rPr>
          <w:rFonts w:hint="eastAsia"/>
        </w:rPr>
        <w:t>發購電量</w:t>
      </w:r>
      <w:proofErr w:type="gramEnd"/>
      <w:r w:rsidR="0043208B" w:rsidRPr="001A3E20">
        <w:rPr>
          <w:rFonts w:hint="eastAsia"/>
        </w:rPr>
        <w:t>結構，如圖</w:t>
      </w:r>
      <w:r w:rsidR="00B6544B" w:rsidRPr="001A3E20">
        <w:rPr>
          <w:rFonts w:hint="eastAsia"/>
        </w:rPr>
        <w:t>7，其中，106年發電量結構，燃煤39.2%，燃氣38.6%，燃油4.8%</w:t>
      </w:r>
      <w:r w:rsidR="0043208B" w:rsidRPr="001A3E20">
        <w:rPr>
          <w:rFonts w:hint="eastAsia"/>
        </w:rPr>
        <w:t>。</w:t>
      </w:r>
      <w:proofErr w:type="gramStart"/>
      <w:r w:rsidR="0063648C" w:rsidRPr="001A3E20">
        <w:rPr>
          <w:rFonts w:hint="eastAsia"/>
        </w:rPr>
        <w:t>再者，</w:t>
      </w:r>
      <w:proofErr w:type="gramEnd"/>
      <w:r w:rsidR="0043208B" w:rsidRPr="001A3E20">
        <w:rPr>
          <w:rFonts w:hint="eastAsia"/>
        </w:rPr>
        <w:t>近10年(98~107)年度瞬時尖峰負載</w:t>
      </w:r>
      <w:proofErr w:type="gramStart"/>
      <w:r w:rsidR="0043208B" w:rsidRPr="001A3E20">
        <w:rPr>
          <w:rFonts w:hint="eastAsia"/>
        </w:rPr>
        <w:t>最高日備轉</w:t>
      </w:r>
      <w:proofErr w:type="gramEnd"/>
      <w:r w:rsidR="0043208B" w:rsidRPr="001A3E20">
        <w:rPr>
          <w:rFonts w:hint="eastAsia"/>
        </w:rPr>
        <w:t>資料，如表</w:t>
      </w:r>
      <w:r w:rsidR="00A731E2">
        <w:rPr>
          <w:rFonts w:hint="eastAsia"/>
        </w:rPr>
        <w:t>5</w:t>
      </w:r>
      <w:r w:rsidR="00B6544B" w:rsidRPr="001A3E20">
        <w:rPr>
          <w:rFonts w:hint="eastAsia"/>
        </w:rPr>
        <w:t>，</w:t>
      </w:r>
      <w:r w:rsidR="0043208B" w:rsidRPr="001A3E20">
        <w:rPr>
          <w:rFonts w:hint="eastAsia"/>
        </w:rPr>
        <w:t>其中</w:t>
      </w:r>
      <w:r w:rsidR="00B6544B" w:rsidRPr="001A3E20">
        <w:rPr>
          <w:rFonts w:hint="eastAsia"/>
        </w:rPr>
        <w:t>，</w:t>
      </w:r>
      <w:r w:rsidR="0043208B" w:rsidRPr="001A3E20">
        <w:rPr>
          <w:rFonts w:hint="eastAsia"/>
        </w:rPr>
        <w:t>104年</w:t>
      </w:r>
      <w:r w:rsidR="00837957" w:rsidRPr="001A3E20">
        <w:rPr>
          <w:rFonts w:hint="eastAsia"/>
        </w:rPr>
        <w:t>7月2日</w:t>
      </w:r>
      <w:r w:rsidR="0043208B" w:rsidRPr="001A3E20">
        <w:rPr>
          <w:rFonts w:hint="eastAsia"/>
        </w:rPr>
        <w:t>備轉容量率最低（1.9%</w:t>
      </w:r>
      <w:r w:rsidR="00837957" w:rsidRPr="001A3E20">
        <w:rPr>
          <w:rFonts w:hint="eastAsia"/>
        </w:rPr>
        <w:t>，限電警戒</w:t>
      </w:r>
      <w:r w:rsidR="0043208B" w:rsidRPr="001A3E20">
        <w:rPr>
          <w:rFonts w:hint="eastAsia"/>
        </w:rPr>
        <w:t>），105</w:t>
      </w:r>
      <w:r w:rsidR="00837957" w:rsidRPr="001A3E20">
        <w:rPr>
          <w:rFonts w:hint="eastAsia"/>
        </w:rPr>
        <w:t>年7月28日</w:t>
      </w:r>
      <w:r w:rsidR="0043208B" w:rsidRPr="001A3E20">
        <w:rPr>
          <w:rFonts w:hint="eastAsia"/>
        </w:rPr>
        <w:t>、106年</w:t>
      </w:r>
      <w:r w:rsidR="00837957" w:rsidRPr="001A3E20">
        <w:rPr>
          <w:rFonts w:hint="eastAsia"/>
        </w:rPr>
        <w:t>8月15日</w:t>
      </w:r>
      <w:r w:rsidR="0043208B" w:rsidRPr="001A3E20">
        <w:rPr>
          <w:rFonts w:hint="eastAsia"/>
        </w:rPr>
        <w:t>備轉容量率亦僅3.41%、3.17%</w:t>
      </w:r>
      <w:r w:rsidR="00837957" w:rsidRPr="001A3E20">
        <w:rPr>
          <w:rFonts w:hint="eastAsia"/>
        </w:rPr>
        <w:t>（供電警戒）</w:t>
      </w:r>
      <w:r w:rsidR="0043208B" w:rsidRPr="001A3E20">
        <w:rPr>
          <w:rFonts w:hint="eastAsia"/>
        </w:rPr>
        <w:t>，實屬偏低。</w:t>
      </w:r>
    </w:p>
    <w:p w:rsidR="005A1B34" w:rsidRPr="001A3E20" w:rsidRDefault="005A1B34">
      <w:pPr>
        <w:widowControl/>
        <w:overflowPunct/>
        <w:autoSpaceDE/>
        <w:autoSpaceDN/>
        <w:jc w:val="left"/>
        <w:rPr>
          <w:rFonts w:hAnsi="Arial"/>
          <w:bCs/>
          <w:kern w:val="32"/>
          <w:szCs w:val="36"/>
        </w:rPr>
      </w:pPr>
      <w:r w:rsidRPr="001A3E20">
        <w:br w:type="page"/>
      </w:r>
    </w:p>
    <w:p w:rsidR="0043208B" w:rsidRPr="001A3E20" w:rsidRDefault="0043208B" w:rsidP="00F709F1">
      <w:pPr>
        <w:pStyle w:val="a3"/>
      </w:pPr>
      <w:bookmarkStart w:id="75" w:name="_Toc1983237"/>
      <w:r w:rsidRPr="001A3E20">
        <w:rPr>
          <w:rFonts w:hint="eastAsia"/>
        </w:rPr>
        <w:lastRenderedPageBreak/>
        <w:t>台電系統97~</w:t>
      </w:r>
      <w:proofErr w:type="gramStart"/>
      <w:r w:rsidRPr="001A3E20">
        <w:rPr>
          <w:rFonts w:hint="eastAsia"/>
        </w:rPr>
        <w:t>106年發購電量</w:t>
      </w:r>
      <w:proofErr w:type="gramEnd"/>
      <w:r w:rsidRPr="001A3E20">
        <w:rPr>
          <w:rFonts w:hint="eastAsia"/>
        </w:rPr>
        <w:t>及再生能源占比</w:t>
      </w:r>
      <w:bookmarkEnd w:id="75"/>
    </w:p>
    <w:tbl>
      <w:tblPr>
        <w:tblStyle w:val="af6"/>
        <w:tblW w:w="9180" w:type="dxa"/>
        <w:tblLook w:val="04A0" w:firstRow="1" w:lastRow="0" w:firstColumn="1" w:lastColumn="0" w:noHBand="0" w:noVBand="1"/>
      </w:tblPr>
      <w:tblGrid>
        <w:gridCol w:w="734"/>
        <w:gridCol w:w="1077"/>
        <w:gridCol w:w="736"/>
        <w:gridCol w:w="1074"/>
        <w:gridCol w:w="736"/>
        <w:gridCol w:w="1073"/>
        <w:gridCol w:w="735"/>
        <w:gridCol w:w="1074"/>
        <w:gridCol w:w="735"/>
        <w:gridCol w:w="1206"/>
      </w:tblGrid>
      <w:tr w:rsidR="001A3E20" w:rsidRPr="001A3E20" w:rsidTr="00B6544B">
        <w:trPr>
          <w:trHeight w:val="340"/>
          <w:tblHeader/>
        </w:trPr>
        <w:tc>
          <w:tcPr>
            <w:tcW w:w="734" w:type="dxa"/>
            <w:vMerge w:val="restart"/>
            <w:vAlign w:val="center"/>
          </w:tcPr>
          <w:p w:rsidR="00AB4ACC" w:rsidRPr="001A3E20" w:rsidRDefault="00AB4ACC" w:rsidP="00C3457E">
            <w:pPr>
              <w:pStyle w:val="120"/>
              <w:jc w:val="center"/>
            </w:pPr>
            <w:r w:rsidRPr="001A3E20">
              <w:rPr>
                <w:rFonts w:hint="eastAsia"/>
              </w:rPr>
              <w:t>年度</w:t>
            </w:r>
          </w:p>
        </w:tc>
        <w:tc>
          <w:tcPr>
            <w:tcW w:w="1813" w:type="dxa"/>
            <w:gridSpan w:val="2"/>
            <w:vAlign w:val="center"/>
          </w:tcPr>
          <w:p w:rsidR="00AB4ACC" w:rsidRPr="001A3E20" w:rsidRDefault="00AB4ACC" w:rsidP="00AB4ACC">
            <w:pPr>
              <w:pStyle w:val="120"/>
              <w:jc w:val="center"/>
            </w:pPr>
            <w:r w:rsidRPr="001A3E20">
              <w:rPr>
                <w:rFonts w:hint="eastAsia"/>
              </w:rPr>
              <w:t>火力</w:t>
            </w:r>
          </w:p>
        </w:tc>
        <w:tc>
          <w:tcPr>
            <w:tcW w:w="1810" w:type="dxa"/>
            <w:gridSpan w:val="2"/>
            <w:vAlign w:val="center"/>
          </w:tcPr>
          <w:p w:rsidR="00AB4ACC" w:rsidRPr="001A3E20" w:rsidRDefault="00AB4ACC" w:rsidP="00AB4ACC">
            <w:pPr>
              <w:pStyle w:val="120"/>
              <w:jc w:val="center"/>
            </w:pPr>
            <w:r w:rsidRPr="001A3E20">
              <w:rPr>
                <w:rFonts w:hint="eastAsia"/>
              </w:rPr>
              <w:t>核能</w:t>
            </w:r>
          </w:p>
        </w:tc>
        <w:tc>
          <w:tcPr>
            <w:tcW w:w="1808" w:type="dxa"/>
            <w:gridSpan w:val="2"/>
            <w:vAlign w:val="center"/>
          </w:tcPr>
          <w:p w:rsidR="00AB4ACC" w:rsidRPr="001A3E20" w:rsidRDefault="00AB4ACC" w:rsidP="00AB4ACC">
            <w:pPr>
              <w:pStyle w:val="120"/>
              <w:jc w:val="center"/>
            </w:pPr>
            <w:r w:rsidRPr="001A3E20">
              <w:rPr>
                <w:rFonts w:hint="eastAsia"/>
              </w:rPr>
              <w:t>抽蓄水力</w:t>
            </w:r>
          </w:p>
        </w:tc>
        <w:tc>
          <w:tcPr>
            <w:tcW w:w="1809" w:type="dxa"/>
            <w:gridSpan w:val="2"/>
            <w:vAlign w:val="center"/>
          </w:tcPr>
          <w:p w:rsidR="00AB4ACC" w:rsidRPr="001A3E20" w:rsidRDefault="00AB4ACC" w:rsidP="00AB4ACC">
            <w:pPr>
              <w:pStyle w:val="120"/>
              <w:jc w:val="center"/>
            </w:pPr>
            <w:r w:rsidRPr="001A3E20">
              <w:rPr>
                <w:rFonts w:hint="eastAsia"/>
              </w:rPr>
              <w:t>再生能源</w:t>
            </w:r>
          </w:p>
        </w:tc>
        <w:tc>
          <w:tcPr>
            <w:tcW w:w="1206" w:type="dxa"/>
            <w:vMerge w:val="restart"/>
            <w:vAlign w:val="center"/>
          </w:tcPr>
          <w:p w:rsidR="00AB4ACC" w:rsidRPr="001A3E20" w:rsidRDefault="00AB4ACC" w:rsidP="00BC1C87">
            <w:pPr>
              <w:pStyle w:val="120"/>
              <w:jc w:val="center"/>
            </w:pPr>
            <w:proofErr w:type="gramStart"/>
            <w:r w:rsidRPr="001A3E20">
              <w:rPr>
                <w:rFonts w:hint="eastAsia"/>
              </w:rPr>
              <w:t>發購電量</w:t>
            </w:r>
            <w:proofErr w:type="gramEnd"/>
            <w:r w:rsidR="00C3457E" w:rsidRPr="001A3E20">
              <w:br/>
            </w:r>
            <w:r w:rsidRPr="001A3E20">
              <w:rPr>
                <w:rFonts w:hint="eastAsia"/>
              </w:rPr>
              <w:t>小計</w:t>
            </w:r>
          </w:p>
        </w:tc>
      </w:tr>
      <w:tr w:rsidR="001A3E20" w:rsidRPr="001A3E20" w:rsidTr="00B6544B">
        <w:trPr>
          <w:trHeight w:val="680"/>
          <w:tblHeader/>
        </w:trPr>
        <w:tc>
          <w:tcPr>
            <w:tcW w:w="734" w:type="dxa"/>
            <w:vMerge/>
            <w:vAlign w:val="center"/>
          </w:tcPr>
          <w:p w:rsidR="00AB4ACC" w:rsidRPr="001A3E20" w:rsidRDefault="00AB4ACC" w:rsidP="00C3457E">
            <w:pPr>
              <w:pStyle w:val="120"/>
              <w:jc w:val="center"/>
            </w:pPr>
          </w:p>
        </w:tc>
        <w:tc>
          <w:tcPr>
            <w:tcW w:w="1077" w:type="dxa"/>
            <w:vAlign w:val="center"/>
          </w:tcPr>
          <w:p w:rsidR="00AB4ACC" w:rsidRPr="001A3E20" w:rsidRDefault="00AB4ACC" w:rsidP="00AB4ACC">
            <w:pPr>
              <w:pStyle w:val="120"/>
              <w:jc w:val="center"/>
            </w:pPr>
            <w:proofErr w:type="gramStart"/>
            <w:r w:rsidRPr="001A3E20">
              <w:rPr>
                <w:rFonts w:hint="eastAsia"/>
              </w:rPr>
              <w:t>發購電量</w:t>
            </w:r>
            <w:proofErr w:type="gramEnd"/>
            <w:r w:rsidRPr="001A3E20">
              <w:br/>
            </w:r>
            <w:r w:rsidRPr="001A3E20">
              <w:rPr>
                <w:rFonts w:hint="eastAsia"/>
              </w:rPr>
              <w:t>(億度)</w:t>
            </w:r>
          </w:p>
        </w:tc>
        <w:tc>
          <w:tcPr>
            <w:tcW w:w="736" w:type="dxa"/>
            <w:vAlign w:val="center"/>
          </w:tcPr>
          <w:p w:rsidR="00AB4ACC" w:rsidRPr="001A3E20" w:rsidRDefault="00AB4ACC" w:rsidP="00AB4ACC">
            <w:pPr>
              <w:pStyle w:val="120"/>
              <w:jc w:val="center"/>
            </w:pPr>
            <w:r w:rsidRPr="001A3E20">
              <w:rPr>
                <w:rFonts w:hint="eastAsia"/>
              </w:rPr>
              <w:t>占比</w:t>
            </w:r>
            <w:r w:rsidRPr="001A3E20">
              <w:br/>
            </w:r>
            <w:r w:rsidRPr="001A3E20">
              <w:rPr>
                <w:rFonts w:hint="eastAsia"/>
              </w:rPr>
              <w:t>(%)</w:t>
            </w:r>
          </w:p>
        </w:tc>
        <w:tc>
          <w:tcPr>
            <w:tcW w:w="1074" w:type="dxa"/>
            <w:vAlign w:val="center"/>
          </w:tcPr>
          <w:p w:rsidR="00AB4ACC" w:rsidRPr="001A3E20" w:rsidRDefault="00AB4ACC" w:rsidP="00AB4ACC">
            <w:pPr>
              <w:pStyle w:val="120"/>
              <w:jc w:val="center"/>
            </w:pPr>
            <w:proofErr w:type="gramStart"/>
            <w:r w:rsidRPr="001A3E20">
              <w:rPr>
                <w:rFonts w:hint="eastAsia"/>
              </w:rPr>
              <w:t>發購電量</w:t>
            </w:r>
            <w:proofErr w:type="gramEnd"/>
            <w:r w:rsidRPr="001A3E20">
              <w:br/>
            </w:r>
            <w:r w:rsidRPr="001A3E20">
              <w:rPr>
                <w:rFonts w:hint="eastAsia"/>
              </w:rPr>
              <w:t>(億度)</w:t>
            </w:r>
          </w:p>
        </w:tc>
        <w:tc>
          <w:tcPr>
            <w:tcW w:w="736" w:type="dxa"/>
            <w:vAlign w:val="center"/>
          </w:tcPr>
          <w:p w:rsidR="00AB4ACC" w:rsidRPr="001A3E20" w:rsidRDefault="00AB4ACC" w:rsidP="00AB4ACC">
            <w:pPr>
              <w:pStyle w:val="120"/>
              <w:jc w:val="center"/>
            </w:pPr>
            <w:r w:rsidRPr="001A3E20">
              <w:rPr>
                <w:rFonts w:hint="eastAsia"/>
              </w:rPr>
              <w:t>占比</w:t>
            </w:r>
          </w:p>
          <w:p w:rsidR="00AB4ACC" w:rsidRPr="001A3E20" w:rsidRDefault="00AB4ACC" w:rsidP="00AB4ACC">
            <w:pPr>
              <w:pStyle w:val="120"/>
              <w:jc w:val="center"/>
            </w:pPr>
            <w:r w:rsidRPr="001A3E20">
              <w:rPr>
                <w:rFonts w:hint="eastAsia"/>
              </w:rPr>
              <w:t>(%)</w:t>
            </w:r>
          </w:p>
        </w:tc>
        <w:tc>
          <w:tcPr>
            <w:tcW w:w="1073" w:type="dxa"/>
            <w:vAlign w:val="center"/>
          </w:tcPr>
          <w:p w:rsidR="00AB4ACC" w:rsidRPr="001A3E20" w:rsidRDefault="00AB4ACC" w:rsidP="00AB4ACC">
            <w:pPr>
              <w:pStyle w:val="120"/>
              <w:jc w:val="center"/>
            </w:pPr>
            <w:proofErr w:type="gramStart"/>
            <w:r w:rsidRPr="001A3E20">
              <w:rPr>
                <w:rFonts w:hint="eastAsia"/>
              </w:rPr>
              <w:t>發購電量</w:t>
            </w:r>
            <w:proofErr w:type="gramEnd"/>
          </w:p>
          <w:p w:rsidR="00AB4ACC" w:rsidRPr="001A3E20" w:rsidRDefault="00AB4ACC" w:rsidP="00AB4ACC">
            <w:pPr>
              <w:pStyle w:val="120"/>
              <w:jc w:val="center"/>
            </w:pPr>
            <w:r w:rsidRPr="001A3E20">
              <w:rPr>
                <w:rFonts w:hint="eastAsia"/>
              </w:rPr>
              <w:t>(億度)</w:t>
            </w:r>
          </w:p>
        </w:tc>
        <w:tc>
          <w:tcPr>
            <w:tcW w:w="735" w:type="dxa"/>
            <w:vAlign w:val="center"/>
          </w:tcPr>
          <w:p w:rsidR="00AB4ACC" w:rsidRPr="001A3E20" w:rsidRDefault="00AB4ACC" w:rsidP="00AB4ACC">
            <w:pPr>
              <w:pStyle w:val="120"/>
              <w:jc w:val="center"/>
            </w:pPr>
            <w:r w:rsidRPr="001A3E20">
              <w:rPr>
                <w:rFonts w:hint="eastAsia"/>
              </w:rPr>
              <w:t>占比</w:t>
            </w:r>
          </w:p>
          <w:p w:rsidR="00AB4ACC" w:rsidRPr="001A3E20" w:rsidRDefault="00AB4ACC" w:rsidP="00AB4ACC">
            <w:pPr>
              <w:pStyle w:val="120"/>
              <w:jc w:val="center"/>
            </w:pPr>
            <w:r w:rsidRPr="001A3E20">
              <w:rPr>
                <w:rFonts w:hint="eastAsia"/>
              </w:rPr>
              <w:t>(%)</w:t>
            </w:r>
          </w:p>
        </w:tc>
        <w:tc>
          <w:tcPr>
            <w:tcW w:w="1074" w:type="dxa"/>
            <w:vAlign w:val="center"/>
          </w:tcPr>
          <w:p w:rsidR="00AB4ACC" w:rsidRPr="001A3E20" w:rsidRDefault="00AB4ACC" w:rsidP="00AB4ACC">
            <w:pPr>
              <w:pStyle w:val="120"/>
              <w:jc w:val="center"/>
            </w:pPr>
            <w:proofErr w:type="gramStart"/>
            <w:r w:rsidRPr="001A3E20">
              <w:rPr>
                <w:rFonts w:hint="eastAsia"/>
              </w:rPr>
              <w:t>發購電量</w:t>
            </w:r>
            <w:proofErr w:type="gramEnd"/>
            <w:r w:rsidRPr="001A3E20">
              <w:rPr>
                <w:rFonts w:hint="eastAsia"/>
              </w:rPr>
              <w:t>(億度)</w:t>
            </w:r>
          </w:p>
        </w:tc>
        <w:tc>
          <w:tcPr>
            <w:tcW w:w="735" w:type="dxa"/>
            <w:vAlign w:val="center"/>
          </w:tcPr>
          <w:p w:rsidR="00AB4ACC" w:rsidRPr="001A3E20" w:rsidRDefault="00AB4ACC" w:rsidP="00AB4ACC">
            <w:pPr>
              <w:pStyle w:val="120"/>
              <w:jc w:val="center"/>
            </w:pPr>
            <w:r w:rsidRPr="001A3E20">
              <w:rPr>
                <w:rFonts w:hint="eastAsia"/>
              </w:rPr>
              <w:t>占比</w:t>
            </w:r>
          </w:p>
          <w:p w:rsidR="00AB4ACC" w:rsidRPr="001A3E20" w:rsidRDefault="00AB4ACC" w:rsidP="00AB4ACC">
            <w:pPr>
              <w:pStyle w:val="120"/>
              <w:jc w:val="center"/>
            </w:pPr>
            <w:r w:rsidRPr="001A3E20">
              <w:rPr>
                <w:rFonts w:hint="eastAsia"/>
              </w:rPr>
              <w:t>(%)</w:t>
            </w:r>
          </w:p>
        </w:tc>
        <w:tc>
          <w:tcPr>
            <w:tcW w:w="1206" w:type="dxa"/>
            <w:vMerge/>
            <w:vAlign w:val="center"/>
          </w:tcPr>
          <w:p w:rsidR="00AB4ACC" w:rsidRPr="001A3E20" w:rsidRDefault="00AB4ACC" w:rsidP="00AB4ACC">
            <w:pPr>
              <w:pStyle w:val="120"/>
              <w:jc w:val="center"/>
            </w:pP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97</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503.57</w:t>
            </w:r>
          </w:p>
        </w:tc>
        <w:tc>
          <w:tcPr>
            <w:tcW w:w="736" w:type="dxa"/>
            <w:vAlign w:val="center"/>
          </w:tcPr>
          <w:p w:rsidR="00AB4ACC" w:rsidRPr="001A3E20" w:rsidRDefault="00C3457E" w:rsidP="00C3457E">
            <w:pPr>
              <w:pStyle w:val="120"/>
              <w:jc w:val="right"/>
            </w:pPr>
            <w:r w:rsidRPr="001A3E20">
              <w:rPr>
                <w:rFonts w:hint="eastAsia"/>
              </w:rPr>
              <w:t>75.1</w:t>
            </w:r>
          </w:p>
        </w:tc>
        <w:tc>
          <w:tcPr>
            <w:tcW w:w="1074" w:type="dxa"/>
            <w:vAlign w:val="center"/>
          </w:tcPr>
          <w:p w:rsidR="00AB4ACC" w:rsidRPr="001A3E20" w:rsidRDefault="00C3457E" w:rsidP="00C3457E">
            <w:pPr>
              <w:pStyle w:val="120"/>
              <w:jc w:val="right"/>
            </w:pPr>
            <w:r w:rsidRPr="001A3E20">
              <w:rPr>
                <w:rFonts w:hint="eastAsia"/>
              </w:rPr>
              <w:t>392.60</w:t>
            </w:r>
          </w:p>
        </w:tc>
        <w:tc>
          <w:tcPr>
            <w:tcW w:w="736" w:type="dxa"/>
            <w:vAlign w:val="center"/>
          </w:tcPr>
          <w:p w:rsidR="00AB4ACC" w:rsidRPr="001A3E20" w:rsidRDefault="00C3457E" w:rsidP="00C3457E">
            <w:pPr>
              <w:pStyle w:val="120"/>
              <w:jc w:val="right"/>
            </w:pPr>
            <w:r w:rsidRPr="001A3E20">
              <w:rPr>
                <w:rFonts w:hint="eastAsia"/>
              </w:rPr>
              <w:t>19.6</w:t>
            </w:r>
          </w:p>
        </w:tc>
        <w:tc>
          <w:tcPr>
            <w:tcW w:w="1073" w:type="dxa"/>
            <w:vAlign w:val="center"/>
          </w:tcPr>
          <w:p w:rsidR="00AB4ACC" w:rsidRPr="001A3E20" w:rsidRDefault="00C3457E" w:rsidP="00C3457E">
            <w:pPr>
              <w:pStyle w:val="120"/>
              <w:jc w:val="right"/>
            </w:pPr>
            <w:r w:rsidRPr="001A3E20">
              <w:rPr>
                <w:rFonts w:hint="eastAsia"/>
              </w:rPr>
              <w:t>34.59</w:t>
            </w:r>
          </w:p>
        </w:tc>
        <w:tc>
          <w:tcPr>
            <w:tcW w:w="735" w:type="dxa"/>
            <w:vAlign w:val="center"/>
          </w:tcPr>
          <w:p w:rsidR="00AB4ACC" w:rsidRPr="001A3E20" w:rsidRDefault="00C3457E" w:rsidP="00C3457E">
            <w:pPr>
              <w:pStyle w:val="120"/>
              <w:jc w:val="right"/>
            </w:pPr>
            <w:r w:rsidRPr="001A3E20">
              <w:rPr>
                <w:rFonts w:hint="eastAsia"/>
              </w:rPr>
              <w:t>1.7</w:t>
            </w:r>
          </w:p>
        </w:tc>
        <w:tc>
          <w:tcPr>
            <w:tcW w:w="1074" w:type="dxa"/>
            <w:vAlign w:val="center"/>
          </w:tcPr>
          <w:p w:rsidR="00AB4ACC" w:rsidRPr="001A3E20" w:rsidRDefault="00C3457E" w:rsidP="00C3457E">
            <w:pPr>
              <w:pStyle w:val="120"/>
              <w:jc w:val="right"/>
            </w:pPr>
            <w:r w:rsidRPr="001A3E20">
              <w:rPr>
                <w:rFonts w:hint="eastAsia"/>
              </w:rPr>
              <w:t>71.65</w:t>
            </w:r>
          </w:p>
        </w:tc>
        <w:tc>
          <w:tcPr>
            <w:tcW w:w="735" w:type="dxa"/>
            <w:vAlign w:val="center"/>
          </w:tcPr>
          <w:p w:rsidR="00AB4ACC" w:rsidRPr="001A3E20" w:rsidRDefault="00C3457E" w:rsidP="00C3457E">
            <w:pPr>
              <w:pStyle w:val="120"/>
              <w:jc w:val="right"/>
            </w:pPr>
            <w:r w:rsidRPr="001A3E20">
              <w:rPr>
                <w:rFonts w:hint="eastAsia"/>
              </w:rPr>
              <w:t>3.6</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002.41</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98</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434.94</w:t>
            </w:r>
          </w:p>
        </w:tc>
        <w:tc>
          <w:tcPr>
            <w:tcW w:w="736" w:type="dxa"/>
            <w:vAlign w:val="center"/>
          </w:tcPr>
          <w:p w:rsidR="00AB4ACC" w:rsidRPr="001A3E20" w:rsidRDefault="00C3457E" w:rsidP="00C3457E">
            <w:pPr>
              <w:pStyle w:val="120"/>
              <w:jc w:val="right"/>
            </w:pPr>
            <w:r w:rsidRPr="001A3E20">
              <w:rPr>
                <w:rFonts w:hint="eastAsia"/>
              </w:rPr>
              <w:t>74.1</w:t>
            </w:r>
          </w:p>
        </w:tc>
        <w:tc>
          <w:tcPr>
            <w:tcW w:w="1074" w:type="dxa"/>
            <w:vAlign w:val="center"/>
          </w:tcPr>
          <w:p w:rsidR="00AB4ACC" w:rsidRPr="001A3E20" w:rsidRDefault="00C3457E" w:rsidP="00C3457E">
            <w:pPr>
              <w:pStyle w:val="120"/>
              <w:jc w:val="right"/>
            </w:pPr>
            <w:r w:rsidRPr="001A3E20">
              <w:rPr>
                <w:rFonts w:hint="eastAsia"/>
              </w:rPr>
              <w:t>399.81</w:t>
            </w:r>
          </w:p>
        </w:tc>
        <w:tc>
          <w:tcPr>
            <w:tcW w:w="736" w:type="dxa"/>
            <w:vAlign w:val="center"/>
          </w:tcPr>
          <w:p w:rsidR="00AB4ACC" w:rsidRPr="001A3E20" w:rsidRDefault="00C3457E" w:rsidP="00C3457E">
            <w:pPr>
              <w:pStyle w:val="120"/>
              <w:jc w:val="right"/>
            </w:pPr>
            <w:r w:rsidRPr="001A3E20">
              <w:rPr>
                <w:rFonts w:hint="eastAsia"/>
              </w:rPr>
              <w:t>20.7</w:t>
            </w:r>
          </w:p>
        </w:tc>
        <w:tc>
          <w:tcPr>
            <w:tcW w:w="1073" w:type="dxa"/>
            <w:vAlign w:val="center"/>
          </w:tcPr>
          <w:p w:rsidR="00AB4ACC" w:rsidRPr="001A3E20" w:rsidRDefault="00C3457E" w:rsidP="00C3457E">
            <w:pPr>
              <w:pStyle w:val="120"/>
              <w:jc w:val="right"/>
            </w:pPr>
            <w:r w:rsidRPr="001A3E20">
              <w:rPr>
                <w:rFonts w:hint="eastAsia"/>
              </w:rPr>
              <w:t>32.90</w:t>
            </w:r>
          </w:p>
        </w:tc>
        <w:tc>
          <w:tcPr>
            <w:tcW w:w="735" w:type="dxa"/>
            <w:vAlign w:val="center"/>
          </w:tcPr>
          <w:p w:rsidR="00AB4ACC" w:rsidRPr="001A3E20" w:rsidRDefault="00C3457E" w:rsidP="00C3457E">
            <w:pPr>
              <w:pStyle w:val="120"/>
              <w:jc w:val="right"/>
            </w:pPr>
            <w:r w:rsidRPr="001A3E20">
              <w:rPr>
                <w:rFonts w:hint="eastAsia"/>
              </w:rPr>
              <w:t>1.7</w:t>
            </w:r>
          </w:p>
        </w:tc>
        <w:tc>
          <w:tcPr>
            <w:tcW w:w="1074" w:type="dxa"/>
            <w:vAlign w:val="center"/>
          </w:tcPr>
          <w:p w:rsidR="00AB4ACC" w:rsidRPr="001A3E20" w:rsidRDefault="00C3457E" w:rsidP="00C3457E">
            <w:pPr>
              <w:pStyle w:val="120"/>
              <w:jc w:val="right"/>
            </w:pPr>
            <w:r w:rsidRPr="001A3E20">
              <w:rPr>
                <w:rFonts w:hint="eastAsia"/>
              </w:rPr>
              <w:t>68.40</w:t>
            </w:r>
          </w:p>
        </w:tc>
        <w:tc>
          <w:tcPr>
            <w:tcW w:w="735" w:type="dxa"/>
            <w:vAlign w:val="center"/>
          </w:tcPr>
          <w:p w:rsidR="00AB4ACC" w:rsidRPr="001A3E20" w:rsidRDefault="00C3457E" w:rsidP="00C3457E">
            <w:pPr>
              <w:pStyle w:val="120"/>
              <w:jc w:val="right"/>
            </w:pPr>
            <w:r w:rsidRPr="001A3E20">
              <w:rPr>
                <w:rFonts w:hint="eastAsia"/>
              </w:rPr>
              <w:t>3.5</w:t>
            </w:r>
          </w:p>
        </w:tc>
        <w:tc>
          <w:tcPr>
            <w:tcW w:w="1206" w:type="dxa"/>
            <w:vAlign w:val="center"/>
          </w:tcPr>
          <w:p w:rsidR="00AB4ACC" w:rsidRPr="001A3E20" w:rsidRDefault="00C3457E" w:rsidP="00C3457E">
            <w:pPr>
              <w:pStyle w:val="120"/>
              <w:jc w:val="right"/>
            </w:pPr>
            <w:r w:rsidRPr="001A3E20">
              <w:rPr>
                <w:rFonts w:hint="eastAsia"/>
              </w:rPr>
              <w:t>1</w:t>
            </w:r>
            <w:r w:rsidR="00BC1C87" w:rsidRPr="001A3E20">
              <w:rPr>
                <w:rFonts w:hint="eastAsia"/>
              </w:rPr>
              <w:t>,</w:t>
            </w:r>
            <w:r w:rsidRPr="001A3E20">
              <w:rPr>
                <w:rFonts w:hint="eastAsia"/>
              </w:rPr>
              <w:t>936.05</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99</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567.55</w:t>
            </w:r>
          </w:p>
        </w:tc>
        <w:tc>
          <w:tcPr>
            <w:tcW w:w="736" w:type="dxa"/>
            <w:vAlign w:val="center"/>
          </w:tcPr>
          <w:p w:rsidR="00AB4ACC" w:rsidRPr="001A3E20" w:rsidRDefault="00C3457E" w:rsidP="00C3457E">
            <w:pPr>
              <w:pStyle w:val="120"/>
              <w:jc w:val="right"/>
            </w:pPr>
            <w:r w:rsidRPr="001A3E20">
              <w:rPr>
                <w:rFonts w:hint="eastAsia"/>
              </w:rPr>
              <w:t>75.6</w:t>
            </w:r>
          </w:p>
        </w:tc>
        <w:tc>
          <w:tcPr>
            <w:tcW w:w="1074" w:type="dxa"/>
            <w:vAlign w:val="center"/>
          </w:tcPr>
          <w:p w:rsidR="00AB4ACC" w:rsidRPr="001A3E20" w:rsidRDefault="00C3457E" w:rsidP="00C3457E">
            <w:pPr>
              <w:pStyle w:val="120"/>
              <w:jc w:val="right"/>
            </w:pPr>
            <w:r w:rsidRPr="001A3E20">
              <w:rPr>
                <w:rFonts w:hint="eastAsia"/>
              </w:rPr>
              <w:t>400.29</w:t>
            </w:r>
          </w:p>
        </w:tc>
        <w:tc>
          <w:tcPr>
            <w:tcW w:w="736" w:type="dxa"/>
            <w:vAlign w:val="center"/>
          </w:tcPr>
          <w:p w:rsidR="00AB4ACC" w:rsidRPr="001A3E20" w:rsidRDefault="00C3457E" w:rsidP="00C3457E">
            <w:pPr>
              <w:pStyle w:val="120"/>
              <w:jc w:val="right"/>
            </w:pPr>
            <w:r w:rsidRPr="001A3E20">
              <w:rPr>
                <w:rFonts w:hint="eastAsia"/>
              </w:rPr>
              <w:t>19.3</w:t>
            </w:r>
          </w:p>
        </w:tc>
        <w:tc>
          <w:tcPr>
            <w:tcW w:w="1073" w:type="dxa"/>
            <w:vAlign w:val="center"/>
          </w:tcPr>
          <w:p w:rsidR="00AB4ACC" w:rsidRPr="001A3E20" w:rsidRDefault="00C3457E" w:rsidP="00C3457E">
            <w:pPr>
              <w:pStyle w:val="120"/>
              <w:jc w:val="right"/>
            </w:pPr>
            <w:r w:rsidRPr="001A3E20">
              <w:rPr>
                <w:rFonts w:hint="eastAsia"/>
              </w:rPr>
              <w:t>30.47</w:t>
            </w:r>
          </w:p>
        </w:tc>
        <w:tc>
          <w:tcPr>
            <w:tcW w:w="735" w:type="dxa"/>
            <w:vAlign w:val="center"/>
          </w:tcPr>
          <w:p w:rsidR="00AB4ACC" w:rsidRPr="001A3E20" w:rsidRDefault="00C3457E" w:rsidP="00C3457E">
            <w:pPr>
              <w:pStyle w:val="120"/>
              <w:jc w:val="right"/>
            </w:pPr>
            <w:r w:rsidRPr="001A3E20">
              <w:rPr>
                <w:rFonts w:hint="eastAsia"/>
              </w:rPr>
              <w:t>1.5</w:t>
            </w:r>
          </w:p>
        </w:tc>
        <w:tc>
          <w:tcPr>
            <w:tcW w:w="1074" w:type="dxa"/>
            <w:vAlign w:val="center"/>
          </w:tcPr>
          <w:p w:rsidR="00AB4ACC" w:rsidRPr="001A3E20" w:rsidRDefault="00C3457E" w:rsidP="00C3457E">
            <w:pPr>
              <w:pStyle w:val="120"/>
              <w:jc w:val="right"/>
            </w:pPr>
            <w:r w:rsidRPr="001A3E20">
              <w:rPr>
                <w:rFonts w:hint="eastAsia"/>
              </w:rPr>
              <w:t>75.54</w:t>
            </w:r>
          </w:p>
        </w:tc>
        <w:tc>
          <w:tcPr>
            <w:tcW w:w="735" w:type="dxa"/>
            <w:vAlign w:val="center"/>
          </w:tcPr>
          <w:p w:rsidR="00AB4ACC" w:rsidRPr="001A3E20" w:rsidRDefault="00C3457E" w:rsidP="00C3457E">
            <w:pPr>
              <w:pStyle w:val="120"/>
              <w:jc w:val="right"/>
            </w:pPr>
            <w:r w:rsidRPr="001A3E20">
              <w:rPr>
                <w:rFonts w:hint="eastAsia"/>
              </w:rPr>
              <w:t>3.6</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073.85</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100</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616.92</w:t>
            </w:r>
          </w:p>
        </w:tc>
        <w:tc>
          <w:tcPr>
            <w:tcW w:w="736" w:type="dxa"/>
            <w:vAlign w:val="center"/>
          </w:tcPr>
          <w:p w:rsidR="00AB4ACC" w:rsidRPr="001A3E20" w:rsidRDefault="00C3457E" w:rsidP="00C3457E">
            <w:pPr>
              <w:pStyle w:val="120"/>
              <w:jc w:val="right"/>
            </w:pPr>
            <w:r w:rsidRPr="001A3E20">
              <w:rPr>
                <w:rFonts w:hint="eastAsia"/>
              </w:rPr>
              <w:t>75.9</w:t>
            </w:r>
          </w:p>
        </w:tc>
        <w:tc>
          <w:tcPr>
            <w:tcW w:w="1074" w:type="dxa"/>
            <w:vAlign w:val="center"/>
          </w:tcPr>
          <w:p w:rsidR="00AB4ACC" w:rsidRPr="001A3E20" w:rsidRDefault="00C3457E" w:rsidP="00C3457E">
            <w:pPr>
              <w:pStyle w:val="120"/>
              <w:jc w:val="right"/>
            </w:pPr>
            <w:r w:rsidRPr="001A3E20">
              <w:rPr>
                <w:rFonts w:hint="eastAsia"/>
              </w:rPr>
              <w:t>405.22</w:t>
            </w:r>
          </w:p>
        </w:tc>
        <w:tc>
          <w:tcPr>
            <w:tcW w:w="736" w:type="dxa"/>
            <w:vAlign w:val="center"/>
          </w:tcPr>
          <w:p w:rsidR="00AB4ACC" w:rsidRPr="001A3E20" w:rsidRDefault="00C3457E" w:rsidP="00C3457E">
            <w:pPr>
              <w:pStyle w:val="120"/>
              <w:jc w:val="right"/>
            </w:pPr>
            <w:r w:rsidRPr="001A3E20">
              <w:rPr>
                <w:rFonts w:hint="eastAsia"/>
              </w:rPr>
              <w:t>19.0</w:t>
            </w:r>
          </w:p>
        </w:tc>
        <w:tc>
          <w:tcPr>
            <w:tcW w:w="1073" w:type="dxa"/>
            <w:vAlign w:val="center"/>
          </w:tcPr>
          <w:p w:rsidR="00AB4ACC" w:rsidRPr="001A3E20" w:rsidRDefault="00C3457E" w:rsidP="00C3457E">
            <w:pPr>
              <w:pStyle w:val="120"/>
              <w:jc w:val="right"/>
            </w:pPr>
            <w:r w:rsidRPr="001A3E20">
              <w:rPr>
                <w:rFonts w:hint="eastAsia"/>
              </w:rPr>
              <w:t>28.89</w:t>
            </w:r>
          </w:p>
        </w:tc>
        <w:tc>
          <w:tcPr>
            <w:tcW w:w="735" w:type="dxa"/>
            <w:vAlign w:val="center"/>
          </w:tcPr>
          <w:p w:rsidR="00AB4ACC" w:rsidRPr="001A3E20" w:rsidRDefault="00C3457E" w:rsidP="00C3457E">
            <w:pPr>
              <w:pStyle w:val="120"/>
              <w:jc w:val="right"/>
            </w:pPr>
            <w:r w:rsidRPr="001A3E20">
              <w:rPr>
                <w:rFonts w:hint="eastAsia"/>
              </w:rPr>
              <w:t>1.4</w:t>
            </w:r>
          </w:p>
        </w:tc>
        <w:tc>
          <w:tcPr>
            <w:tcW w:w="1074" w:type="dxa"/>
            <w:vAlign w:val="center"/>
          </w:tcPr>
          <w:p w:rsidR="00AB4ACC" w:rsidRPr="001A3E20" w:rsidRDefault="00C3457E" w:rsidP="00C3457E">
            <w:pPr>
              <w:pStyle w:val="120"/>
              <w:jc w:val="right"/>
            </w:pPr>
            <w:r w:rsidRPr="001A3E20">
              <w:rPr>
                <w:rFonts w:hint="eastAsia"/>
              </w:rPr>
              <w:t>79.39</w:t>
            </w:r>
          </w:p>
        </w:tc>
        <w:tc>
          <w:tcPr>
            <w:tcW w:w="735" w:type="dxa"/>
            <w:vAlign w:val="center"/>
          </w:tcPr>
          <w:p w:rsidR="00AB4ACC" w:rsidRPr="001A3E20" w:rsidRDefault="00C3457E" w:rsidP="00C3457E">
            <w:pPr>
              <w:pStyle w:val="120"/>
              <w:jc w:val="right"/>
            </w:pPr>
            <w:r w:rsidRPr="001A3E20">
              <w:rPr>
                <w:rFonts w:hint="eastAsia"/>
              </w:rPr>
              <w:t>3.7</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130.42</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101</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602.47</w:t>
            </w:r>
          </w:p>
        </w:tc>
        <w:tc>
          <w:tcPr>
            <w:tcW w:w="736" w:type="dxa"/>
            <w:vAlign w:val="center"/>
          </w:tcPr>
          <w:p w:rsidR="00AB4ACC" w:rsidRPr="001A3E20" w:rsidRDefault="00C3457E" w:rsidP="00C3457E">
            <w:pPr>
              <w:pStyle w:val="120"/>
              <w:jc w:val="right"/>
            </w:pPr>
            <w:r w:rsidRPr="001A3E20">
              <w:rPr>
                <w:rFonts w:hint="eastAsia"/>
              </w:rPr>
              <w:t>75.7</w:t>
            </w:r>
          </w:p>
        </w:tc>
        <w:tc>
          <w:tcPr>
            <w:tcW w:w="1074" w:type="dxa"/>
            <w:vAlign w:val="center"/>
          </w:tcPr>
          <w:p w:rsidR="00AB4ACC" w:rsidRPr="001A3E20" w:rsidRDefault="00C3457E" w:rsidP="00C3457E">
            <w:pPr>
              <w:pStyle w:val="120"/>
              <w:jc w:val="right"/>
            </w:pPr>
            <w:r w:rsidRPr="001A3E20">
              <w:rPr>
                <w:rFonts w:hint="eastAsia"/>
              </w:rPr>
              <w:t>388.87</w:t>
            </w:r>
          </w:p>
        </w:tc>
        <w:tc>
          <w:tcPr>
            <w:tcW w:w="736" w:type="dxa"/>
            <w:vAlign w:val="center"/>
          </w:tcPr>
          <w:p w:rsidR="00AB4ACC" w:rsidRPr="001A3E20" w:rsidRDefault="00C3457E" w:rsidP="00C3457E">
            <w:pPr>
              <w:pStyle w:val="120"/>
              <w:jc w:val="right"/>
            </w:pPr>
            <w:r w:rsidRPr="001A3E20">
              <w:rPr>
                <w:rFonts w:hint="eastAsia"/>
              </w:rPr>
              <w:t>18.4</w:t>
            </w:r>
          </w:p>
        </w:tc>
        <w:tc>
          <w:tcPr>
            <w:tcW w:w="1073" w:type="dxa"/>
            <w:vAlign w:val="center"/>
          </w:tcPr>
          <w:p w:rsidR="00AB4ACC" w:rsidRPr="001A3E20" w:rsidRDefault="00C3457E" w:rsidP="00C3457E">
            <w:pPr>
              <w:pStyle w:val="120"/>
              <w:jc w:val="right"/>
            </w:pPr>
            <w:r w:rsidRPr="001A3E20">
              <w:rPr>
                <w:rFonts w:hint="eastAsia"/>
              </w:rPr>
              <w:t>29.24</w:t>
            </w:r>
          </w:p>
        </w:tc>
        <w:tc>
          <w:tcPr>
            <w:tcW w:w="735" w:type="dxa"/>
            <w:vAlign w:val="center"/>
          </w:tcPr>
          <w:p w:rsidR="00AB4ACC" w:rsidRPr="001A3E20" w:rsidRDefault="00C3457E" w:rsidP="00C3457E">
            <w:pPr>
              <w:pStyle w:val="120"/>
              <w:jc w:val="right"/>
            </w:pPr>
            <w:r w:rsidRPr="001A3E20">
              <w:rPr>
                <w:rFonts w:hint="eastAsia"/>
              </w:rPr>
              <w:t>1.4</w:t>
            </w:r>
          </w:p>
        </w:tc>
        <w:tc>
          <w:tcPr>
            <w:tcW w:w="1074" w:type="dxa"/>
            <w:vAlign w:val="center"/>
          </w:tcPr>
          <w:p w:rsidR="00AB4ACC" w:rsidRPr="001A3E20" w:rsidRDefault="00C3457E" w:rsidP="00C3457E">
            <w:pPr>
              <w:pStyle w:val="120"/>
              <w:jc w:val="right"/>
            </w:pPr>
            <w:r w:rsidRPr="001A3E20">
              <w:rPr>
                <w:rFonts w:hint="eastAsia"/>
              </w:rPr>
              <w:t>96.49</w:t>
            </w:r>
          </w:p>
        </w:tc>
        <w:tc>
          <w:tcPr>
            <w:tcW w:w="735" w:type="dxa"/>
            <w:vAlign w:val="center"/>
          </w:tcPr>
          <w:p w:rsidR="00AB4ACC" w:rsidRPr="001A3E20" w:rsidRDefault="00C3457E" w:rsidP="00C3457E">
            <w:pPr>
              <w:pStyle w:val="120"/>
              <w:jc w:val="right"/>
            </w:pPr>
            <w:r w:rsidRPr="001A3E20">
              <w:rPr>
                <w:rFonts w:hint="eastAsia"/>
              </w:rPr>
              <w:t>4.6</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117.07</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102</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604.27</w:t>
            </w:r>
          </w:p>
        </w:tc>
        <w:tc>
          <w:tcPr>
            <w:tcW w:w="736" w:type="dxa"/>
            <w:vAlign w:val="center"/>
          </w:tcPr>
          <w:p w:rsidR="00AB4ACC" w:rsidRPr="001A3E20" w:rsidRDefault="00C3457E" w:rsidP="00C3457E">
            <w:pPr>
              <w:pStyle w:val="120"/>
              <w:jc w:val="right"/>
            </w:pPr>
            <w:r w:rsidRPr="001A3E20">
              <w:rPr>
                <w:rFonts w:hint="eastAsia"/>
              </w:rPr>
              <w:t>75.2</w:t>
            </w:r>
          </w:p>
        </w:tc>
        <w:tc>
          <w:tcPr>
            <w:tcW w:w="1074" w:type="dxa"/>
            <w:vAlign w:val="center"/>
          </w:tcPr>
          <w:p w:rsidR="00AB4ACC" w:rsidRPr="001A3E20" w:rsidRDefault="00C3457E" w:rsidP="00C3457E">
            <w:pPr>
              <w:pStyle w:val="120"/>
              <w:jc w:val="right"/>
            </w:pPr>
            <w:r w:rsidRPr="001A3E20">
              <w:rPr>
                <w:rFonts w:hint="eastAsia"/>
              </w:rPr>
              <w:t>400.79</w:t>
            </w:r>
          </w:p>
        </w:tc>
        <w:tc>
          <w:tcPr>
            <w:tcW w:w="736" w:type="dxa"/>
            <w:vAlign w:val="center"/>
          </w:tcPr>
          <w:p w:rsidR="00AB4ACC" w:rsidRPr="001A3E20" w:rsidRDefault="00C3457E" w:rsidP="00C3457E">
            <w:pPr>
              <w:pStyle w:val="120"/>
              <w:jc w:val="right"/>
            </w:pPr>
            <w:r w:rsidRPr="001A3E20">
              <w:rPr>
                <w:rFonts w:hint="eastAsia"/>
              </w:rPr>
              <w:t>18.8</w:t>
            </w:r>
          </w:p>
        </w:tc>
        <w:tc>
          <w:tcPr>
            <w:tcW w:w="1073" w:type="dxa"/>
            <w:vAlign w:val="center"/>
          </w:tcPr>
          <w:p w:rsidR="00AB4ACC" w:rsidRPr="001A3E20" w:rsidRDefault="00C3457E" w:rsidP="00C3457E">
            <w:pPr>
              <w:pStyle w:val="120"/>
              <w:jc w:val="right"/>
            </w:pPr>
            <w:r w:rsidRPr="001A3E20">
              <w:rPr>
                <w:rFonts w:hint="eastAsia"/>
              </w:rPr>
              <w:t>31.74</w:t>
            </w:r>
          </w:p>
        </w:tc>
        <w:tc>
          <w:tcPr>
            <w:tcW w:w="735" w:type="dxa"/>
            <w:vAlign w:val="center"/>
          </w:tcPr>
          <w:p w:rsidR="00AB4ACC" w:rsidRPr="001A3E20" w:rsidRDefault="00C3457E" w:rsidP="00C3457E">
            <w:pPr>
              <w:pStyle w:val="120"/>
              <w:jc w:val="right"/>
            </w:pPr>
            <w:r w:rsidRPr="001A3E20">
              <w:rPr>
                <w:rFonts w:hint="eastAsia"/>
              </w:rPr>
              <w:t>1.5</w:t>
            </w:r>
          </w:p>
        </w:tc>
        <w:tc>
          <w:tcPr>
            <w:tcW w:w="1074" w:type="dxa"/>
            <w:vAlign w:val="center"/>
          </w:tcPr>
          <w:p w:rsidR="00AB4ACC" w:rsidRPr="001A3E20" w:rsidRDefault="00C3457E" w:rsidP="00C3457E">
            <w:pPr>
              <w:pStyle w:val="120"/>
              <w:jc w:val="right"/>
            </w:pPr>
            <w:r w:rsidRPr="001A3E20">
              <w:rPr>
                <w:rFonts w:hint="eastAsia"/>
              </w:rPr>
              <w:t>97.49</w:t>
            </w:r>
          </w:p>
        </w:tc>
        <w:tc>
          <w:tcPr>
            <w:tcW w:w="735" w:type="dxa"/>
            <w:vAlign w:val="center"/>
          </w:tcPr>
          <w:p w:rsidR="00AB4ACC" w:rsidRPr="001A3E20" w:rsidRDefault="00C3457E" w:rsidP="00C3457E">
            <w:pPr>
              <w:pStyle w:val="120"/>
              <w:jc w:val="right"/>
            </w:pPr>
            <w:r w:rsidRPr="001A3E20">
              <w:rPr>
                <w:rFonts w:hint="eastAsia"/>
              </w:rPr>
              <w:t>4.6</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134.29</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103</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665.27</w:t>
            </w:r>
          </w:p>
        </w:tc>
        <w:tc>
          <w:tcPr>
            <w:tcW w:w="736" w:type="dxa"/>
            <w:vAlign w:val="center"/>
          </w:tcPr>
          <w:p w:rsidR="00AB4ACC" w:rsidRPr="001A3E20" w:rsidRDefault="00C3457E" w:rsidP="00C3457E">
            <w:pPr>
              <w:pStyle w:val="120"/>
              <w:jc w:val="right"/>
            </w:pPr>
            <w:r w:rsidRPr="001A3E20">
              <w:rPr>
                <w:rFonts w:hint="eastAsia"/>
              </w:rPr>
              <w:t>76.0</w:t>
            </w:r>
          </w:p>
        </w:tc>
        <w:tc>
          <w:tcPr>
            <w:tcW w:w="1074" w:type="dxa"/>
            <w:vAlign w:val="center"/>
          </w:tcPr>
          <w:p w:rsidR="00AB4ACC" w:rsidRPr="001A3E20" w:rsidRDefault="00C3457E" w:rsidP="00C3457E">
            <w:pPr>
              <w:pStyle w:val="120"/>
              <w:jc w:val="right"/>
            </w:pPr>
            <w:r w:rsidRPr="001A3E20">
              <w:rPr>
                <w:rFonts w:hint="eastAsia"/>
              </w:rPr>
              <w:t>408.01</w:t>
            </w:r>
          </w:p>
        </w:tc>
        <w:tc>
          <w:tcPr>
            <w:tcW w:w="736" w:type="dxa"/>
            <w:vAlign w:val="center"/>
          </w:tcPr>
          <w:p w:rsidR="00AB4ACC" w:rsidRPr="001A3E20" w:rsidRDefault="00C3457E" w:rsidP="00C3457E">
            <w:pPr>
              <w:pStyle w:val="120"/>
              <w:jc w:val="right"/>
            </w:pPr>
            <w:r w:rsidRPr="001A3E20">
              <w:rPr>
                <w:rFonts w:hint="eastAsia"/>
              </w:rPr>
              <w:t>18.6</w:t>
            </w:r>
          </w:p>
        </w:tc>
        <w:tc>
          <w:tcPr>
            <w:tcW w:w="1073" w:type="dxa"/>
            <w:vAlign w:val="center"/>
          </w:tcPr>
          <w:p w:rsidR="00AB4ACC" w:rsidRPr="001A3E20" w:rsidRDefault="00C3457E" w:rsidP="00C3457E">
            <w:pPr>
              <w:pStyle w:val="120"/>
              <w:jc w:val="right"/>
            </w:pPr>
            <w:r w:rsidRPr="001A3E20">
              <w:rPr>
                <w:rFonts w:hint="eastAsia"/>
              </w:rPr>
              <w:t>31.08</w:t>
            </w:r>
          </w:p>
        </w:tc>
        <w:tc>
          <w:tcPr>
            <w:tcW w:w="735" w:type="dxa"/>
            <w:vAlign w:val="center"/>
          </w:tcPr>
          <w:p w:rsidR="00AB4ACC" w:rsidRPr="001A3E20" w:rsidRDefault="00C3457E" w:rsidP="00C3457E">
            <w:pPr>
              <w:pStyle w:val="120"/>
              <w:jc w:val="right"/>
            </w:pPr>
            <w:r w:rsidRPr="001A3E20">
              <w:rPr>
                <w:rFonts w:hint="eastAsia"/>
              </w:rPr>
              <w:t>1.4</w:t>
            </w:r>
          </w:p>
        </w:tc>
        <w:tc>
          <w:tcPr>
            <w:tcW w:w="1074" w:type="dxa"/>
            <w:vAlign w:val="center"/>
          </w:tcPr>
          <w:p w:rsidR="00AB4ACC" w:rsidRPr="001A3E20" w:rsidRDefault="00C3457E" w:rsidP="00C3457E">
            <w:pPr>
              <w:pStyle w:val="120"/>
              <w:jc w:val="right"/>
            </w:pPr>
            <w:r w:rsidRPr="001A3E20">
              <w:rPr>
                <w:rFonts w:hAnsi="標楷體" w:hint="eastAsia"/>
                <w:b/>
                <w:noProof/>
                <w:szCs w:val="32"/>
              </w:rPr>
              <mc:AlternateContent>
                <mc:Choice Requires="wps">
                  <w:drawing>
                    <wp:anchor distT="0" distB="0" distL="114300" distR="114300" simplePos="0" relativeHeight="251721728" behindDoc="0" locked="0" layoutInCell="1" allowOverlap="1" wp14:anchorId="3B1D561A" wp14:editId="6F7CE7B4">
                      <wp:simplePos x="0" y="0"/>
                      <wp:positionH relativeFrom="column">
                        <wp:posOffset>-2828290</wp:posOffset>
                      </wp:positionH>
                      <wp:positionV relativeFrom="paragraph">
                        <wp:posOffset>-3175</wp:posOffset>
                      </wp:positionV>
                      <wp:extent cx="470535" cy="893445"/>
                      <wp:effectExtent l="0" t="0" r="24765" b="20955"/>
                      <wp:wrapNone/>
                      <wp:docPr id="302" name="矩形 302"/>
                      <wp:cNvGraphicFramePr/>
                      <a:graphic xmlns:a="http://schemas.openxmlformats.org/drawingml/2006/main">
                        <a:graphicData uri="http://schemas.microsoft.com/office/word/2010/wordprocessingShape">
                          <wps:wsp>
                            <wps:cNvSpPr/>
                            <wps:spPr>
                              <a:xfrm>
                                <a:off x="0" y="0"/>
                                <a:ext cx="470535" cy="893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02" o:spid="_x0000_s1026" style="position:absolute;margin-left:-222.7pt;margin-top:-.25pt;width:37.05pt;height:70.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" filled="f" strokecolor="#243f60 [1604]" strokeweight="2pt"/>
                  </w:pict>
                </mc:Fallback>
              </mc:AlternateContent>
            </w:r>
            <w:r w:rsidRPr="001A3E20">
              <w:rPr>
                <w:rFonts w:hAnsi="標楷體" w:hint="eastAsia"/>
                <w:b/>
                <w:noProof/>
                <w:szCs w:val="32"/>
              </w:rPr>
              <mc:AlternateContent>
                <mc:Choice Requires="wps">
                  <w:drawing>
                    <wp:anchor distT="0" distB="0" distL="114300" distR="114300" simplePos="0" relativeHeight="251704320" behindDoc="0" locked="0" layoutInCell="1" allowOverlap="1" wp14:anchorId="25D1D070" wp14:editId="7D362FD3">
                      <wp:simplePos x="0" y="0"/>
                      <wp:positionH relativeFrom="column">
                        <wp:posOffset>-3520440</wp:posOffset>
                      </wp:positionH>
                      <wp:positionV relativeFrom="paragraph">
                        <wp:posOffset>3810</wp:posOffset>
                      </wp:positionV>
                      <wp:extent cx="683895" cy="887730"/>
                      <wp:effectExtent l="0" t="0" r="20955" b="26670"/>
                      <wp:wrapNone/>
                      <wp:docPr id="266" name="矩形 266"/>
                      <wp:cNvGraphicFramePr/>
                      <a:graphic xmlns:a="http://schemas.openxmlformats.org/drawingml/2006/main">
                        <a:graphicData uri="http://schemas.microsoft.com/office/word/2010/wordprocessingShape">
                          <wps:wsp>
                            <wps:cNvSpPr/>
                            <wps:spPr>
                              <a:xfrm>
                                <a:off x="0" y="0"/>
                                <a:ext cx="683895" cy="8877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66" o:spid="_x0000_s1026" style="position:absolute;margin-left:-277.2pt;margin-top:.3pt;width:53.85pt;height:69.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" filled="f" strokecolor="#243f60 [1604]" strokeweight="2pt"/>
                  </w:pict>
                </mc:Fallback>
              </mc:AlternateContent>
            </w:r>
            <w:r w:rsidRPr="001A3E20">
              <w:rPr>
                <w:rFonts w:hAnsi="標楷體" w:hint="eastAsia"/>
                <w:b/>
                <w:noProof/>
                <w:szCs w:val="32"/>
              </w:rPr>
              <mc:AlternateContent>
                <mc:Choice Requires="wps">
                  <w:drawing>
                    <wp:anchor distT="0" distB="0" distL="114300" distR="114300" simplePos="0" relativeHeight="251719680" behindDoc="0" locked="0" layoutInCell="1" allowOverlap="1" wp14:anchorId="22D5BB5F" wp14:editId="7C81FFF4">
                      <wp:simplePos x="0" y="0"/>
                      <wp:positionH relativeFrom="column">
                        <wp:posOffset>-64135</wp:posOffset>
                      </wp:positionH>
                      <wp:positionV relativeFrom="paragraph">
                        <wp:posOffset>-3175</wp:posOffset>
                      </wp:positionV>
                      <wp:extent cx="683895" cy="893445"/>
                      <wp:effectExtent l="0" t="0" r="20955" b="20955"/>
                      <wp:wrapNone/>
                      <wp:docPr id="301" name="矩形 301"/>
                      <wp:cNvGraphicFramePr/>
                      <a:graphic xmlns:a="http://schemas.openxmlformats.org/drawingml/2006/main">
                        <a:graphicData uri="http://schemas.microsoft.com/office/word/2010/wordprocessingShape">
                          <wps:wsp>
                            <wps:cNvSpPr/>
                            <wps:spPr>
                              <a:xfrm>
                                <a:off x="0" y="0"/>
                                <a:ext cx="683895" cy="893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01" o:spid="_x0000_s1026" style="position:absolute;margin-left:-5.05pt;margin-top:-.25pt;width:53.85pt;height:70.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" filled="f" strokecolor="#243f60 [1604]" strokeweight="2pt"/>
                  </w:pict>
                </mc:Fallback>
              </mc:AlternateContent>
            </w:r>
            <w:r w:rsidRPr="001A3E20">
              <w:rPr>
                <w:rFonts w:hint="eastAsia"/>
              </w:rPr>
              <w:t>87.87</w:t>
            </w:r>
          </w:p>
        </w:tc>
        <w:tc>
          <w:tcPr>
            <w:tcW w:w="735" w:type="dxa"/>
            <w:vAlign w:val="center"/>
          </w:tcPr>
          <w:p w:rsidR="00AB4ACC" w:rsidRPr="001A3E20" w:rsidRDefault="00C3457E" w:rsidP="00C3457E">
            <w:pPr>
              <w:pStyle w:val="120"/>
              <w:jc w:val="right"/>
            </w:pPr>
            <w:r w:rsidRPr="001A3E20">
              <w:rPr>
                <w:rFonts w:hint="eastAsia"/>
              </w:rPr>
              <w:t>4.0</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192.23</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104</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716.49</w:t>
            </w:r>
          </w:p>
        </w:tc>
        <w:tc>
          <w:tcPr>
            <w:tcW w:w="736" w:type="dxa"/>
            <w:vAlign w:val="center"/>
          </w:tcPr>
          <w:p w:rsidR="00AB4ACC" w:rsidRPr="001A3E20" w:rsidRDefault="00C3457E" w:rsidP="00C3457E">
            <w:pPr>
              <w:pStyle w:val="120"/>
              <w:jc w:val="right"/>
            </w:pPr>
            <w:r w:rsidRPr="001A3E20">
              <w:rPr>
                <w:rFonts w:hint="eastAsia"/>
              </w:rPr>
              <w:t>78.3</w:t>
            </w:r>
          </w:p>
        </w:tc>
        <w:tc>
          <w:tcPr>
            <w:tcW w:w="1074" w:type="dxa"/>
            <w:vAlign w:val="center"/>
          </w:tcPr>
          <w:p w:rsidR="00AB4ACC" w:rsidRPr="001A3E20" w:rsidRDefault="00C3457E" w:rsidP="00C3457E">
            <w:pPr>
              <w:pStyle w:val="120"/>
              <w:jc w:val="right"/>
            </w:pPr>
            <w:r w:rsidRPr="001A3E20">
              <w:rPr>
                <w:rFonts w:hint="eastAsia"/>
              </w:rPr>
              <w:t>351.43</w:t>
            </w:r>
          </w:p>
        </w:tc>
        <w:tc>
          <w:tcPr>
            <w:tcW w:w="736" w:type="dxa"/>
            <w:vAlign w:val="center"/>
          </w:tcPr>
          <w:p w:rsidR="00AB4ACC" w:rsidRPr="001A3E20" w:rsidRDefault="00C3457E" w:rsidP="00C3457E">
            <w:pPr>
              <w:pStyle w:val="120"/>
              <w:jc w:val="right"/>
            </w:pPr>
            <w:r w:rsidRPr="001A3E20">
              <w:rPr>
                <w:rFonts w:hint="eastAsia"/>
              </w:rPr>
              <w:t>16.0</w:t>
            </w:r>
          </w:p>
        </w:tc>
        <w:tc>
          <w:tcPr>
            <w:tcW w:w="1073" w:type="dxa"/>
            <w:vAlign w:val="center"/>
          </w:tcPr>
          <w:p w:rsidR="00AB4ACC" w:rsidRPr="001A3E20" w:rsidRDefault="00C3457E" w:rsidP="00C3457E">
            <w:pPr>
              <w:pStyle w:val="120"/>
              <w:jc w:val="right"/>
            </w:pPr>
            <w:r w:rsidRPr="001A3E20">
              <w:rPr>
                <w:rFonts w:hint="eastAsia"/>
              </w:rPr>
              <w:t>30.23</w:t>
            </w:r>
          </w:p>
        </w:tc>
        <w:tc>
          <w:tcPr>
            <w:tcW w:w="735" w:type="dxa"/>
            <w:vAlign w:val="center"/>
          </w:tcPr>
          <w:p w:rsidR="00AB4ACC" w:rsidRPr="001A3E20" w:rsidRDefault="00C3457E" w:rsidP="00C3457E">
            <w:pPr>
              <w:pStyle w:val="120"/>
              <w:jc w:val="right"/>
            </w:pPr>
            <w:r w:rsidRPr="001A3E20">
              <w:rPr>
                <w:rFonts w:hint="eastAsia"/>
              </w:rPr>
              <w:t>1.4</w:t>
            </w:r>
          </w:p>
        </w:tc>
        <w:tc>
          <w:tcPr>
            <w:tcW w:w="1074" w:type="dxa"/>
            <w:vAlign w:val="center"/>
          </w:tcPr>
          <w:p w:rsidR="00AB4ACC" w:rsidRPr="001A3E20" w:rsidRDefault="00C3457E" w:rsidP="00C3457E">
            <w:pPr>
              <w:pStyle w:val="120"/>
              <w:jc w:val="right"/>
            </w:pPr>
            <w:r w:rsidRPr="001A3E20">
              <w:rPr>
                <w:rFonts w:hint="eastAsia"/>
              </w:rPr>
              <w:t>92.89</w:t>
            </w:r>
          </w:p>
        </w:tc>
        <w:tc>
          <w:tcPr>
            <w:tcW w:w="735" w:type="dxa"/>
            <w:vAlign w:val="center"/>
          </w:tcPr>
          <w:p w:rsidR="00AB4ACC" w:rsidRPr="001A3E20" w:rsidRDefault="00C3457E" w:rsidP="00C3457E">
            <w:pPr>
              <w:pStyle w:val="120"/>
              <w:jc w:val="right"/>
            </w:pPr>
            <w:r w:rsidRPr="001A3E20">
              <w:rPr>
                <w:rFonts w:hint="eastAsia"/>
              </w:rPr>
              <w:t>4.2</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191.04</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105</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804.51</w:t>
            </w:r>
          </w:p>
        </w:tc>
        <w:tc>
          <w:tcPr>
            <w:tcW w:w="736" w:type="dxa"/>
            <w:vAlign w:val="center"/>
          </w:tcPr>
          <w:p w:rsidR="00AB4ACC" w:rsidRPr="001A3E20" w:rsidRDefault="00C3457E" w:rsidP="00C3457E">
            <w:pPr>
              <w:pStyle w:val="120"/>
              <w:jc w:val="right"/>
            </w:pPr>
            <w:r w:rsidRPr="001A3E20">
              <w:rPr>
                <w:rFonts w:hint="eastAsia"/>
              </w:rPr>
              <w:t>79.9</w:t>
            </w:r>
          </w:p>
        </w:tc>
        <w:tc>
          <w:tcPr>
            <w:tcW w:w="1074" w:type="dxa"/>
            <w:vAlign w:val="center"/>
          </w:tcPr>
          <w:p w:rsidR="00AB4ACC" w:rsidRPr="001A3E20" w:rsidRDefault="00C3457E" w:rsidP="00C3457E">
            <w:pPr>
              <w:pStyle w:val="120"/>
              <w:jc w:val="right"/>
            </w:pPr>
            <w:r w:rsidRPr="001A3E20">
              <w:rPr>
                <w:rFonts w:hint="eastAsia"/>
              </w:rPr>
              <w:t>304.61</w:t>
            </w:r>
          </w:p>
        </w:tc>
        <w:tc>
          <w:tcPr>
            <w:tcW w:w="736" w:type="dxa"/>
            <w:vAlign w:val="center"/>
          </w:tcPr>
          <w:p w:rsidR="00AB4ACC" w:rsidRPr="001A3E20" w:rsidRDefault="00C3457E" w:rsidP="00C3457E">
            <w:pPr>
              <w:pStyle w:val="120"/>
              <w:jc w:val="right"/>
            </w:pPr>
            <w:r w:rsidRPr="001A3E20">
              <w:rPr>
                <w:rFonts w:hint="eastAsia"/>
              </w:rPr>
              <w:t>13.5</w:t>
            </w:r>
          </w:p>
        </w:tc>
        <w:tc>
          <w:tcPr>
            <w:tcW w:w="1073" w:type="dxa"/>
            <w:vAlign w:val="center"/>
          </w:tcPr>
          <w:p w:rsidR="00AB4ACC" w:rsidRPr="001A3E20" w:rsidRDefault="00C3457E" w:rsidP="00C3457E">
            <w:pPr>
              <w:pStyle w:val="120"/>
              <w:jc w:val="right"/>
            </w:pPr>
            <w:r w:rsidRPr="001A3E20">
              <w:rPr>
                <w:rFonts w:hint="eastAsia"/>
              </w:rPr>
              <w:t>32.82</w:t>
            </w:r>
          </w:p>
        </w:tc>
        <w:tc>
          <w:tcPr>
            <w:tcW w:w="735" w:type="dxa"/>
            <w:vAlign w:val="center"/>
          </w:tcPr>
          <w:p w:rsidR="00AB4ACC" w:rsidRPr="001A3E20" w:rsidRDefault="00C3457E" w:rsidP="00C3457E">
            <w:pPr>
              <w:pStyle w:val="120"/>
              <w:jc w:val="right"/>
            </w:pPr>
            <w:r w:rsidRPr="001A3E20">
              <w:rPr>
                <w:rFonts w:hint="eastAsia"/>
              </w:rPr>
              <w:t>1.5</w:t>
            </w:r>
          </w:p>
        </w:tc>
        <w:tc>
          <w:tcPr>
            <w:tcW w:w="1074" w:type="dxa"/>
            <w:vAlign w:val="center"/>
          </w:tcPr>
          <w:p w:rsidR="00AB4ACC" w:rsidRPr="001A3E20" w:rsidRDefault="00C3457E" w:rsidP="00C3457E">
            <w:pPr>
              <w:pStyle w:val="120"/>
              <w:jc w:val="right"/>
            </w:pPr>
            <w:r w:rsidRPr="001A3E20">
              <w:rPr>
                <w:rFonts w:hint="eastAsia"/>
              </w:rPr>
              <w:t>115.99</w:t>
            </w:r>
          </w:p>
        </w:tc>
        <w:tc>
          <w:tcPr>
            <w:tcW w:w="735" w:type="dxa"/>
            <w:vAlign w:val="center"/>
          </w:tcPr>
          <w:p w:rsidR="00AB4ACC" w:rsidRPr="001A3E20" w:rsidRDefault="00C3457E" w:rsidP="00C3457E">
            <w:pPr>
              <w:pStyle w:val="120"/>
              <w:jc w:val="right"/>
            </w:pPr>
            <w:r w:rsidRPr="001A3E20">
              <w:rPr>
                <w:rFonts w:hint="eastAsia"/>
              </w:rPr>
              <w:t>5.1</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257.93</w:t>
            </w:r>
          </w:p>
        </w:tc>
      </w:tr>
      <w:tr w:rsidR="001A3E20" w:rsidRPr="001A3E20" w:rsidTr="00BC1C87">
        <w:trPr>
          <w:trHeight w:val="340"/>
        </w:trPr>
        <w:tc>
          <w:tcPr>
            <w:tcW w:w="734" w:type="dxa"/>
            <w:vAlign w:val="center"/>
          </w:tcPr>
          <w:p w:rsidR="00AB4ACC" w:rsidRPr="001A3E20" w:rsidRDefault="00AB4ACC" w:rsidP="00C3457E">
            <w:pPr>
              <w:pStyle w:val="120"/>
              <w:jc w:val="center"/>
            </w:pPr>
            <w:r w:rsidRPr="001A3E20">
              <w:rPr>
                <w:rFonts w:hint="eastAsia"/>
              </w:rPr>
              <w:t>106</w:t>
            </w:r>
          </w:p>
        </w:tc>
        <w:tc>
          <w:tcPr>
            <w:tcW w:w="1077" w:type="dxa"/>
            <w:vAlign w:val="center"/>
          </w:tcPr>
          <w:p w:rsidR="00AB4ACC" w:rsidRPr="001A3E20" w:rsidRDefault="00AB4ACC" w:rsidP="00C3457E">
            <w:pPr>
              <w:pStyle w:val="120"/>
              <w:jc w:val="right"/>
            </w:pPr>
            <w:r w:rsidRPr="001A3E20">
              <w:rPr>
                <w:rFonts w:hint="eastAsia"/>
              </w:rPr>
              <w:t>1</w:t>
            </w:r>
            <w:r w:rsidR="00BC1C87" w:rsidRPr="001A3E20">
              <w:rPr>
                <w:rFonts w:hint="eastAsia"/>
              </w:rPr>
              <w:t>,</w:t>
            </w:r>
            <w:r w:rsidRPr="001A3E20">
              <w:rPr>
                <w:rFonts w:hint="eastAsia"/>
              </w:rPr>
              <w:t>949.52</w:t>
            </w:r>
          </w:p>
        </w:tc>
        <w:tc>
          <w:tcPr>
            <w:tcW w:w="736" w:type="dxa"/>
            <w:vAlign w:val="center"/>
          </w:tcPr>
          <w:p w:rsidR="00AB4ACC" w:rsidRPr="001A3E20" w:rsidRDefault="00C3457E" w:rsidP="00C3457E">
            <w:pPr>
              <w:pStyle w:val="120"/>
              <w:jc w:val="right"/>
            </w:pPr>
            <w:r w:rsidRPr="001A3E20">
              <w:rPr>
                <w:rFonts w:hint="eastAsia"/>
              </w:rPr>
              <w:t>84.4</w:t>
            </w:r>
          </w:p>
        </w:tc>
        <w:tc>
          <w:tcPr>
            <w:tcW w:w="1074" w:type="dxa"/>
            <w:vAlign w:val="center"/>
          </w:tcPr>
          <w:p w:rsidR="00AB4ACC" w:rsidRPr="001A3E20" w:rsidRDefault="00C3457E" w:rsidP="00C3457E">
            <w:pPr>
              <w:pStyle w:val="120"/>
              <w:jc w:val="right"/>
            </w:pPr>
            <w:r w:rsidRPr="001A3E20">
              <w:rPr>
                <w:rFonts w:hint="eastAsia"/>
              </w:rPr>
              <w:t>215.60</w:t>
            </w:r>
          </w:p>
        </w:tc>
        <w:tc>
          <w:tcPr>
            <w:tcW w:w="736" w:type="dxa"/>
            <w:vAlign w:val="center"/>
          </w:tcPr>
          <w:p w:rsidR="00AB4ACC" w:rsidRPr="001A3E20" w:rsidRDefault="00C3457E" w:rsidP="00C3457E">
            <w:pPr>
              <w:pStyle w:val="120"/>
              <w:jc w:val="right"/>
            </w:pPr>
            <w:r w:rsidRPr="001A3E20">
              <w:rPr>
                <w:rFonts w:hint="eastAsia"/>
              </w:rPr>
              <w:t>9.3</w:t>
            </w:r>
          </w:p>
        </w:tc>
        <w:tc>
          <w:tcPr>
            <w:tcW w:w="1073" w:type="dxa"/>
            <w:vAlign w:val="center"/>
          </w:tcPr>
          <w:p w:rsidR="00AB4ACC" w:rsidRPr="001A3E20" w:rsidRDefault="00C3457E" w:rsidP="00C3457E">
            <w:pPr>
              <w:pStyle w:val="120"/>
              <w:jc w:val="right"/>
            </w:pPr>
            <w:r w:rsidRPr="001A3E20">
              <w:rPr>
                <w:rFonts w:hint="eastAsia"/>
              </w:rPr>
              <w:t>33.22</w:t>
            </w:r>
          </w:p>
        </w:tc>
        <w:tc>
          <w:tcPr>
            <w:tcW w:w="735" w:type="dxa"/>
            <w:vAlign w:val="center"/>
          </w:tcPr>
          <w:p w:rsidR="00AB4ACC" w:rsidRPr="001A3E20" w:rsidRDefault="00C3457E" w:rsidP="00C3457E">
            <w:pPr>
              <w:pStyle w:val="120"/>
              <w:jc w:val="right"/>
            </w:pPr>
            <w:r w:rsidRPr="001A3E20">
              <w:rPr>
                <w:rFonts w:hint="eastAsia"/>
              </w:rPr>
              <w:t>1.4</w:t>
            </w:r>
          </w:p>
        </w:tc>
        <w:tc>
          <w:tcPr>
            <w:tcW w:w="1074" w:type="dxa"/>
            <w:vAlign w:val="center"/>
          </w:tcPr>
          <w:p w:rsidR="00AB4ACC" w:rsidRPr="001A3E20" w:rsidRDefault="00C3457E" w:rsidP="00C3457E">
            <w:pPr>
              <w:pStyle w:val="120"/>
              <w:jc w:val="right"/>
            </w:pPr>
            <w:r w:rsidRPr="001A3E20">
              <w:rPr>
                <w:rFonts w:hint="eastAsia"/>
              </w:rPr>
              <w:t>112.46</w:t>
            </w:r>
          </w:p>
        </w:tc>
        <w:tc>
          <w:tcPr>
            <w:tcW w:w="735" w:type="dxa"/>
            <w:vAlign w:val="center"/>
          </w:tcPr>
          <w:p w:rsidR="00AB4ACC" w:rsidRPr="001A3E20" w:rsidRDefault="00C3457E" w:rsidP="00C3457E">
            <w:pPr>
              <w:pStyle w:val="120"/>
              <w:jc w:val="right"/>
            </w:pPr>
            <w:r w:rsidRPr="001A3E20">
              <w:rPr>
                <w:rFonts w:hint="eastAsia"/>
              </w:rPr>
              <w:t>4.9</w:t>
            </w:r>
          </w:p>
        </w:tc>
        <w:tc>
          <w:tcPr>
            <w:tcW w:w="1206" w:type="dxa"/>
            <w:vAlign w:val="center"/>
          </w:tcPr>
          <w:p w:rsidR="00AB4ACC" w:rsidRPr="001A3E20" w:rsidRDefault="00C3457E" w:rsidP="00C3457E">
            <w:pPr>
              <w:pStyle w:val="120"/>
              <w:jc w:val="right"/>
            </w:pPr>
            <w:r w:rsidRPr="001A3E20">
              <w:rPr>
                <w:rFonts w:hint="eastAsia"/>
              </w:rPr>
              <w:t>2</w:t>
            </w:r>
            <w:r w:rsidR="00BC1C87" w:rsidRPr="001A3E20">
              <w:rPr>
                <w:rFonts w:hint="eastAsia"/>
              </w:rPr>
              <w:t>,</w:t>
            </w:r>
            <w:r w:rsidRPr="001A3E20">
              <w:rPr>
                <w:rFonts w:hint="eastAsia"/>
              </w:rPr>
              <w:t>310.80</w:t>
            </w:r>
          </w:p>
        </w:tc>
      </w:tr>
    </w:tbl>
    <w:p w:rsidR="00AB4ACC" w:rsidRPr="001A3E20" w:rsidRDefault="00C3457E" w:rsidP="00C3457E">
      <w:pPr>
        <w:pStyle w:val="af5"/>
      </w:pPr>
      <w:r w:rsidRPr="001A3E20">
        <w:rPr>
          <w:rFonts w:hint="eastAsia"/>
        </w:rPr>
        <w:t>資料來源：台電公司。</w:t>
      </w:r>
    </w:p>
    <w:p w:rsidR="00FB16E6" w:rsidRPr="001A3E20" w:rsidRDefault="00FB16E6" w:rsidP="00FB16E6">
      <w:pPr>
        <w:widowControl/>
        <w:overflowPunct/>
        <w:autoSpaceDE/>
        <w:autoSpaceDN/>
        <w:ind w:leftChars="500" w:left="1701"/>
        <w:jc w:val="left"/>
        <w:rPr>
          <w:rFonts w:hAnsi="標楷體"/>
          <w:b/>
          <w:szCs w:val="32"/>
        </w:rPr>
      </w:pPr>
      <w:r w:rsidRPr="001A3E20">
        <w:rPr>
          <w:rFonts w:hAnsi="標楷體"/>
          <w:b/>
          <w:noProof/>
          <w:szCs w:val="32"/>
        </w:rPr>
        <w:drawing>
          <wp:inline distT="0" distB="0" distL="0" distR="0" wp14:anchorId="224528AE" wp14:editId="52366A8F">
            <wp:extent cx="4286250" cy="4122923"/>
            <wp:effectExtent l="0" t="0" r="0" b="0"/>
            <wp:docPr id="259" name="圖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1EB.tmp"/>
                    <pic:cNvPicPr/>
                  </pic:nvPicPr>
                  <pic:blipFill>
                    <a:blip r:embed="rId20">
                      <a:extLst>
                        <a:ext uri="{28A0092B-C50C-407E-A947-70E740481C1C}">
                          <a14:useLocalDpi xmlns:a14="http://schemas.microsoft.com/office/drawing/2010/main" val="0"/>
                        </a:ext>
                      </a:extLst>
                    </a:blip>
                    <a:stretch>
                      <a:fillRect/>
                    </a:stretch>
                  </pic:blipFill>
                  <pic:spPr>
                    <a:xfrm>
                      <a:off x="0" y="0"/>
                      <a:ext cx="4286250" cy="4122923"/>
                    </a:xfrm>
                    <a:prstGeom prst="rect">
                      <a:avLst/>
                    </a:prstGeom>
                  </pic:spPr>
                </pic:pic>
              </a:graphicData>
            </a:graphic>
          </wp:inline>
        </w:drawing>
      </w:r>
    </w:p>
    <w:p w:rsidR="00F709F1" w:rsidRPr="001A3E20" w:rsidRDefault="000F4322" w:rsidP="000F4322">
      <w:pPr>
        <w:pStyle w:val="af5"/>
      </w:pPr>
      <w:r w:rsidRPr="001A3E20">
        <w:rPr>
          <w:rFonts w:hint="eastAsia"/>
        </w:rPr>
        <w:t>資料來源：台電公司網站。</w:t>
      </w:r>
    </w:p>
    <w:p w:rsidR="0043208B" w:rsidRPr="001A3E20" w:rsidRDefault="0043208B" w:rsidP="00676EA4">
      <w:pPr>
        <w:pStyle w:val="a1"/>
        <w:spacing w:after="120"/>
        <w:ind w:left="482" w:hanging="482"/>
        <w:rPr>
          <w:rFonts w:hAnsi="標楷體"/>
          <w:szCs w:val="32"/>
        </w:rPr>
      </w:pPr>
      <w:bookmarkStart w:id="76" w:name="_Toc1807840"/>
      <w:r w:rsidRPr="001A3E20">
        <w:rPr>
          <w:rFonts w:hAnsi="標楷體" w:hint="eastAsia"/>
          <w:szCs w:val="32"/>
        </w:rPr>
        <w:t>台電系統</w:t>
      </w:r>
      <w:proofErr w:type="gramStart"/>
      <w:r w:rsidR="00FB16E6" w:rsidRPr="001A3E20">
        <w:rPr>
          <w:rFonts w:hAnsi="標楷體" w:hint="eastAsia"/>
          <w:szCs w:val="32"/>
        </w:rPr>
        <w:t>歷年</w:t>
      </w:r>
      <w:r w:rsidRPr="001A3E20">
        <w:rPr>
          <w:rFonts w:hAnsi="標楷體" w:hint="eastAsia"/>
          <w:szCs w:val="32"/>
        </w:rPr>
        <w:t>發購電量</w:t>
      </w:r>
      <w:proofErr w:type="gramEnd"/>
      <w:r w:rsidRPr="001A3E20">
        <w:rPr>
          <w:rFonts w:hAnsi="標楷體" w:hint="eastAsia"/>
          <w:szCs w:val="32"/>
        </w:rPr>
        <w:t>結構</w:t>
      </w:r>
      <w:bookmarkEnd w:id="76"/>
    </w:p>
    <w:p w:rsidR="0043208B" w:rsidRPr="001A3E20" w:rsidRDefault="0043208B" w:rsidP="004841DE">
      <w:pPr>
        <w:pStyle w:val="a3"/>
      </w:pPr>
      <w:bookmarkStart w:id="77" w:name="_Toc1983238"/>
      <w:r w:rsidRPr="001A3E20">
        <w:rPr>
          <w:rFonts w:hint="eastAsia"/>
        </w:rPr>
        <w:lastRenderedPageBreak/>
        <w:t>近10年(98~107)年度瞬時尖峰負載</w:t>
      </w:r>
      <w:proofErr w:type="gramStart"/>
      <w:r w:rsidRPr="001A3E20">
        <w:rPr>
          <w:rFonts w:hint="eastAsia"/>
        </w:rPr>
        <w:t>最高日備轉</w:t>
      </w:r>
      <w:proofErr w:type="gramEnd"/>
      <w:r w:rsidRPr="001A3E20">
        <w:rPr>
          <w:rFonts w:hint="eastAsia"/>
        </w:rPr>
        <w:t>資料</w:t>
      </w:r>
      <w:bookmarkEnd w:id="77"/>
    </w:p>
    <w:p w:rsidR="0043208B" w:rsidRPr="001A3E20" w:rsidRDefault="00F663A4" w:rsidP="000F4322">
      <w:pPr>
        <w:jc w:val="center"/>
      </w:pPr>
      <w:r w:rsidRPr="001A3E20">
        <w:rPr>
          <w:noProof/>
        </w:rPr>
        <mc:AlternateContent>
          <mc:Choice Requires="wps">
            <w:drawing>
              <wp:anchor distT="0" distB="0" distL="114300" distR="114300" simplePos="0" relativeHeight="251703296" behindDoc="0" locked="0" layoutInCell="1" allowOverlap="1" wp14:anchorId="0CA2D781" wp14:editId="5E322463">
                <wp:simplePos x="0" y="0"/>
                <wp:positionH relativeFrom="column">
                  <wp:posOffset>429260</wp:posOffset>
                </wp:positionH>
                <wp:positionV relativeFrom="paragraph">
                  <wp:posOffset>1109980</wp:posOffset>
                </wp:positionV>
                <wp:extent cx="4752975" cy="133350"/>
                <wp:effectExtent l="0" t="0" r="28575" b="19050"/>
                <wp:wrapNone/>
                <wp:docPr id="265" name="矩形 265"/>
                <wp:cNvGraphicFramePr/>
                <a:graphic xmlns:a="http://schemas.openxmlformats.org/drawingml/2006/main">
                  <a:graphicData uri="http://schemas.microsoft.com/office/word/2010/wordprocessingShape">
                    <wps:wsp>
                      <wps:cNvSpPr/>
                      <wps:spPr>
                        <a:xfrm>
                          <a:off x="0" y="0"/>
                          <a:ext cx="47529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265" o:spid="_x0000_s1026" style="position:absolute;margin-left:33.8pt;margin-top:87.4pt;width:374.25pt;height:1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" filled="f" strokecolor="#243f60 [1604]" strokeweight="2pt"/>
            </w:pict>
          </mc:Fallback>
        </mc:AlternateContent>
      </w:r>
      <w:r w:rsidR="0043208B" w:rsidRPr="001A3E20">
        <w:rPr>
          <w:noProof/>
        </w:rPr>
        <w:drawing>
          <wp:inline distT="0" distB="0" distL="0" distR="0" wp14:anchorId="44AAD077" wp14:editId="680C51A6">
            <wp:extent cx="4692650" cy="1923753"/>
            <wp:effectExtent l="0" t="0" r="0" b="635"/>
            <wp:docPr id="257" name="圖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B89.tmp"/>
                    <pic:cNvPicPr/>
                  </pic:nvPicPr>
                  <pic:blipFill>
                    <a:blip r:embed="rId21">
                      <a:extLst>
                        <a:ext uri="{28A0092B-C50C-407E-A947-70E740481C1C}">
                          <a14:useLocalDpi xmlns:a14="http://schemas.microsoft.com/office/drawing/2010/main" val="0"/>
                        </a:ext>
                      </a:extLst>
                    </a:blip>
                    <a:stretch>
                      <a:fillRect/>
                    </a:stretch>
                  </pic:blipFill>
                  <pic:spPr>
                    <a:xfrm>
                      <a:off x="0" y="0"/>
                      <a:ext cx="4692650" cy="1923753"/>
                    </a:xfrm>
                    <a:prstGeom prst="rect">
                      <a:avLst/>
                    </a:prstGeom>
                  </pic:spPr>
                </pic:pic>
              </a:graphicData>
            </a:graphic>
          </wp:inline>
        </w:drawing>
      </w:r>
    </w:p>
    <w:p w:rsidR="00881DD9" w:rsidRPr="001A3E20" w:rsidRDefault="00881DD9" w:rsidP="00881DD9">
      <w:pPr>
        <w:pStyle w:val="3"/>
        <w:numPr>
          <w:ilvl w:val="2"/>
          <w:numId w:val="1"/>
        </w:numPr>
        <w:rPr>
          <w:rFonts w:ascii="新細明體" w:eastAsia="新細明體" w:hAnsi="新細明體" w:cs="新細明體"/>
          <w:kern w:val="0"/>
          <w:sz w:val="28"/>
          <w:szCs w:val="28"/>
        </w:rPr>
      </w:pPr>
      <w:proofErr w:type="gramStart"/>
      <w:r w:rsidRPr="001A3E20">
        <w:rPr>
          <w:rFonts w:hint="eastAsia"/>
        </w:rPr>
        <w:t>惟查全國</w:t>
      </w:r>
      <w:proofErr w:type="gramEnd"/>
      <w:r w:rsidRPr="001A3E20">
        <w:rPr>
          <w:rFonts w:hint="eastAsia"/>
        </w:rPr>
        <w:t>總發電量(</w:t>
      </w:r>
      <w:proofErr w:type="gramStart"/>
      <w:r w:rsidRPr="001A3E20">
        <w:rPr>
          <w:rFonts w:hint="eastAsia"/>
        </w:rPr>
        <w:t>毛發電量</w:t>
      </w:r>
      <w:proofErr w:type="gramEnd"/>
      <w:r w:rsidRPr="001A3E20">
        <w:rPr>
          <w:rFonts w:hint="eastAsia"/>
        </w:rPr>
        <w:t>)，主要由台電公司、民營電廠及汽電共生組成。依經濟部能源局「能源統計資料查詢系統」統計之102~106年發電結構(如表</w:t>
      </w:r>
      <w:r w:rsidR="00A731E2">
        <w:rPr>
          <w:rFonts w:hint="eastAsia"/>
        </w:rPr>
        <w:t>6</w:t>
      </w:r>
      <w:r w:rsidRPr="001A3E20">
        <w:rPr>
          <w:rFonts w:hint="eastAsia"/>
        </w:rPr>
        <w:t>)</w:t>
      </w:r>
      <w:r w:rsidRPr="001A3E20">
        <w:rPr>
          <w:rStyle w:val="aff2"/>
        </w:rPr>
        <w:footnoteReference w:id="29"/>
      </w:r>
      <w:r w:rsidRPr="001A3E20">
        <w:rPr>
          <w:rFonts w:hint="eastAsia"/>
        </w:rPr>
        <w:t>，</w:t>
      </w:r>
      <w:proofErr w:type="gramStart"/>
      <w:r w:rsidRPr="001A3E20">
        <w:rPr>
          <w:rFonts w:hint="eastAsia"/>
        </w:rPr>
        <w:t>105年總毛發電</w:t>
      </w:r>
      <w:proofErr w:type="gramEnd"/>
      <w:r w:rsidRPr="001A3E20">
        <w:rPr>
          <w:rFonts w:hint="eastAsia"/>
        </w:rPr>
        <w:t>2,641.1億度，其中</w:t>
      </w:r>
      <w:r w:rsidR="00B6544B" w:rsidRPr="001A3E20">
        <w:rPr>
          <w:rFonts w:hint="eastAsia"/>
        </w:rPr>
        <w:t>，</w:t>
      </w:r>
      <w:r w:rsidRPr="001A3E20">
        <w:rPr>
          <w:rFonts w:hint="eastAsia"/>
        </w:rPr>
        <w:t>台電公司自發電部分，核能316.6億度(占11.99%)，燃煤652.6億度(24.71%)、燃氣634.4億度(24.02%)、燃油104.5億度(3.96%)；</w:t>
      </w:r>
      <w:proofErr w:type="gramStart"/>
      <w:r w:rsidRPr="001A3E20">
        <w:rPr>
          <w:rFonts w:hint="eastAsia"/>
        </w:rPr>
        <w:t>106年總毛發電</w:t>
      </w:r>
      <w:proofErr w:type="gramEnd"/>
      <w:r w:rsidRPr="001A3E20">
        <w:rPr>
          <w:rFonts w:hint="eastAsia"/>
        </w:rPr>
        <w:t>2,703.6億度(較105年增加62.5億度)，其中核能224.5億度(8.30%)、燃煤732.4億度(27.09%)、燃氣710.3億度(26.27%)、燃油11</w:t>
      </w:r>
      <w:r w:rsidR="00B571ED" w:rsidRPr="001A3E20">
        <w:rPr>
          <w:rFonts w:hint="eastAsia"/>
        </w:rPr>
        <w:t>6</w:t>
      </w:r>
      <w:r w:rsidRPr="001A3E20">
        <w:rPr>
          <w:rFonts w:hint="eastAsia"/>
        </w:rPr>
        <w:t>.0億度(4.29%)。與105年相較，106年核能毛發電減少92.2億度(3.69%)，燃煤增加79.8億度(2.38%)，燃氣增加75.9億度(2.25%)</w:t>
      </w:r>
      <w:r w:rsidR="004275C3">
        <w:rPr>
          <w:rFonts w:hint="eastAsia"/>
        </w:rPr>
        <w:t>（如圖8）</w:t>
      </w:r>
      <w:r w:rsidRPr="001A3E20">
        <w:rPr>
          <w:rFonts w:hint="eastAsia"/>
        </w:rPr>
        <w:t>。由於民營電廠106年毛發電與105年度相當</w:t>
      </w:r>
      <w:r w:rsidR="004275C3">
        <w:rPr>
          <w:rFonts w:hint="eastAsia"/>
        </w:rPr>
        <w:t>（如圖9）</w:t>
      </w:r>
      <w:r w:rsidRPr="001A3E20">
        <w:rPr>
          <w:rFonts w:hint="eastAsia"/>
        </w:rPr>
        <w:t>，</w:t>
      </w:r>
      <w:r w:rsidRPr="001A3E20">
        <w:rPr>
          <w:rFonts w:hint="eastAsia"/>
          <w:b/>
        </w:rPr>
        <w:t>顯示106年新增電力需求（52.8億度）及核電缺口（約92億度），幾乎全數由台電公司以火力發電（燃煤增79.8億度、燃氣增75.9億度、燃油增11.5億度）方式補足，以火</w:t>
      </w:r>
      <w:r w:rsidR="00B6544B" w:rsidRPr="001A3E20">
        <w:rPr>
          <w:rFonts w:hint="eastAsia"/>
          <w:b/>
        </w:rPr>
        <w:t>力填補</w:t>
      </w:r>
      <w:r w:rsidRPr="001A3E20">
        <w:rPr>
          <w:rFonts w:hint="eastAsia"/>
          <w:b/>
        </w:rPr>
        <w:t>核</w:t>
      </w:r>
      <w:r w:rsidR="00B6544B" w:rsidRPr="001A3E20">
        <w:rPr>
          <w:rFonts w:hint="eastAsia"/>
          <w:b/>
        </w:rPr>
        <w:t>電缺口</w:t>
      </w:r>
      <w:r w:rsidRPr="001A3E20">
        <w:rPr>
          <w:rFonts w:hint="eastAsia"/>
        </w:rPr>
        <w:t>，化</w:t>
      </w:r>
      <w:r w:rsidR="004275C3">
        <w:rPr>
          <w:rFonts w:hint="eastAsia"/>
        </w:rPr>
        <w:t>石</w:t>
      </w:r>
      <w:r w:rsidRPr="001A3E20">
        <w:rPr>
          <w:rFonts w:hint="eastAsia"/>
        </w:rPr>
        <w:t>燃料用量增且燃煤發電增幅更甚於燃氣。依台電公司102~106年火力發電化石燃料耗用量（如圖</w:t>
      </w:r>
      <w:r w:rsidR="00683E17">
        <w:rPr>
          <w:rFonts w:hint="eastAsia"/>
        </w:rPr>
        <w:t>10</w:t>
      </w:r>
      <w:r w:rsidRPr="001A3E20">
        <w:rPr>
          <w:rFonts w:hint="eastAsia"/>
        </w:rPr>
        <w:t>），以及經濟部能源局能源統計月報列載台電公</w:t>
      </w:r>
      <w:r w:rsidRPr="001A3E20">
        <w:rPr>
          <w:rFonts w:hint="eastAsia"/>
        </w:rPr>
        <w:lastRenderedPageBreak/>
        <w:t>司及民營電廠102-106年發電用燃煤量</w:t>
      </w:r>
      <w:r w:rsidRPr="001A3E20">
        <w:rPr>
          <w:rStyle w:val="aff2"/>
        </w:rPr>
        <w:footnoteReference w:id="30"/>
      </w:r>
      <w:r w:rsidRPr="001A3E20">
        <w:rPr>
          <w:rFonts w:hint="eastAsia"/>
        </w:rPr>
        <w:t>(</w:t>
      </w:r>
      <w:r w:rsidR="004275C3">
        <w:rPr>
          <w:rFonts w:hint="eastAsia"/>
        </w:rPr>
        <w:t>如</w:t>
      </w:r>
      <w:r w:rsidRPr="001A3E20">
        <w:rPr>
          <w:rFonts w:hint="eastAsia"/>
        </w:rPr>
        <w:t>圖</w:t>
      </w:r>
      <w:r w:rsidR="00A731E2">
        <w:rPr>
          <w:rFonts w:hint="eastAsia"/>
        </w:rPr>
        <w:t>1</w:t>
      </w:r>
      <w:r w:rsidR="00683E17">
        <w:rPr>
          <w:rFonts w:hint="eastAsia"/>
        </w:rPr>
        <w:t>1</w:t>
      </w:r>
      <w:r w:rsidRPr="001A3E20">
        <w:rPr>
          <w:rFonts w:hint="eastAsia"/>
        </w:rPr>
        <w:t>)，其中民營電廠105、106年發電用燃煤量差異不大，但台電公司106年發電用燃煤量(28,974,528公噸)較105年(26,164,853公噸)大增10.74%，說明</w:t>
      </w:r>
      <w:r w:rsidR="00D5432B" w:rsidRPr="001A3E20">
        <w:rPr>
          <w:rFonts w:hint="eastAsia"/>
        </w:rPr>
        <w:t>台電公司</w:t>
      </w:r>
      <w:r w:rsidRPr="001A3E20">
        <w:rPr>
          <w:rFonts w:hint="eastAsia"/>
        </w:rPr>
        <w:t>106年「火力全開」情形</w:t>
      </w:r>
      <w:r w:rsidRPr="001A3E20">
        <w:rPr>
          <w:rFonts w:hint="eastAsia"/>
          <w:kern w:val="2"/>
          <w:szCs w:val="20"/>
        </w:rPr>
        <w:t>。</w:t>
      </w:r>
      <w:proofErr w:type="gramStart"/>
      <w:r w:rsidRPr="001A3E20">
        <w:rPr>
          <w:rFonts w:hint="eastAsia"/>
          <w:kern w:val="2"/>
          <w:szCs w:val="20"/>
        </w:rPr>
        <w:t>析言之</w:t>
      </w:r>
      <w:proofErr w:type="gramEnd"/>
      <w:r w:rsidRPr="001A3E20">
        <w:rPr>
          <w:rFonts w:hint="eastAsia"/>
          <w:kern w:val="2"/>
          <w:szCs w:val="20"/>
        </w:rPr>
        <w:t>，在中油公司，供氣能力有限</w:t>
      </w:r>
      <w:r w:rsidR="00D5432B" w:rsidRPr="001A3E20">
        <w:rPr>
          <w:rFonts w:hint="eastAsia"/>
          <w:kern w:val="2"/>
          <w:szCs w:val="20"/>
        </w:rPr>
        <w:t>（因第三液化天然氣接收站未完成）、</w:t>
      </w:r>
      <w:r w:rsidRPr="001A3E20">
        <w:rPr>
          <w:rFonts w:hint="eastAsia"/>
          <w:kern w:val="2"/>
          <w:szCs w:val="20"/>
        </w:rPr>
        <w:t>再生能源進度緩慢情況下，經濟部設定以9年時間完成非核家園，甚至以核一廠1號機、核二廠2號機</w:t>
      </w:r>
      <w:r w:rsidRPr="001A3E20">
        <w:rPr>
          <w:rStyle w:val="aff2"/>
          <w:kern w:val="2"/>
          <w:szCs w:val="20"/>
        </w:rPr>
        <w:footnoteReference w:id="31"/>
      </w:r>
      <w:r w:rsidRPr="001A3E20">
        <w:rPr>
          <w:rFonts w:hint="eastAsia"/>
          <w:kern w:val="2"/>
          <w:szCs w:val="20"/>
        </w:rPr>
        <w:t>不運轉方式</w:t>
      </w:r>
      <w:proofErr w:type="gramStart"/>
      <w:r w:rsidRPr="001A3E20">
        <w:rPr>
          <w:rFonts w:hint="eastAsia"/>
          <w:kern w:val="2"/>
          <w:szCs w:val="20"/>
        </w:rPr>
        <w:t>減核，致僅</w:t>
      </w:r>
      <w:proofErr w:type="gramEnd"/>
      <w:r w:rsidRPr="001A3E20">
        <w:rPr>
          <w:rFonts w:hint="eastAsia"/>
          <w:kern w:val="2"/>
          <w:szCs w:val="20"/>
        </w:rPr>
        <w:t>能以火</w:t>
      </w:r>
      <w:r w:rsidR="00D5432B" w:rsidRPr="001A3E20">
        <w:rPr>
          <w:rFonts w:hint="eastAsia"/>
          <w:kern w:val="2"/>
          <w:szCs w:val="20"/>
        </w:rPr>
        <w:t>力發電</w:t>
      </w:r>
      <w:r w:rsidRPr="001A3E20">
        <w:rPr>
          <w:rFonts w:hint="eastAsia"/>
          <w:kern w:val="2"/>
          <w:szCs w:val="20"/>
        </w:rPr>
        <w:t>方式補足電力缺口，結果導致溫室氣體及空氣污染均增加，讓人民承受空污，犧牲健康，實非周延。</w:t>
      </w:r>
    </w:p>
    <w:p w:rsidR="00881DD9" w:rsidRPr="001A3E20" w:rsidRDefault="00881DD9" w:rsidP="00881DD9">
      <w:pPr>
        <w:pStyle w:val="a3"/>
      </w:pPr>
      <w:bookmarkStart w:id="78" w:name="_Toc1983239"/>
      <w:r w:rsidRPr="001A3E20">
        <w:rPr>
          <w:rFonts w:hint="eastAsia"/>
        </w:rPr>
        <w:t>102年至106年全國發電量</w:t>
      </w:r>
      <w:bookmarkEnd w:id="78"/>
    </w:p>
    <w:p w:rsidR="00881DD9" w:rsidRPr="001A3E20" w:rsidRDefault="00881DD9" w:rsidP="00E16BFF">
      <w:pPr>
        <w:spacing w:line="240" w:lineRule="exact"/>
        <w:jc w:val="right"/>
        <w:rPr>
          <w:sz w:val="22"/>
        </w:rPr>
      </w:pPr>
      <w:r w:rsidRPr="001A3E20">
        <w:rPr>
          <w:rFonts w:hint="eastAsia"/>
          <w:sz w:val="22"/>
        </w:rPr>
        <w:t>單位：百萬度</w:t>
      </w:r>
    </w:p>
    <w:p w:rsidR="00881DD9" w:rsidRPr="001A3E20" w:rsidRDefault="005A1B34" w:rsidP="005A1B34">
      <w:r w:rsidRPr="001A3E20">
        <w:rPr>
          <w:noProof/>
        </w:rPr>
        <mc:AlternateContent>
          <mc:Choice Requires="wps">
            <w:drawing>
              <wp:anchor distT="0" distB="0" distL="114300" distR="114300" simplePos="0" relativeHeight="251791360" behindDoc="0" locked="0" layoutInCell="1" allowOverlap="1" wp14:anchorId="3BA54724" wp14:editId="4EA6F0E4">
                <wp:simplePos x="0" y="0"/>
                <wp:positionH relativeFrom="column">
                  <wp:posOffset>4909820</wp:posOffset>
                </wp:positionH>
                <wp:positionV relativeFrom="paragraph">
                  <wp:posOffset>1183640</wp:posOffset>
                </wp:positionV>
                <wp:extent cx="298450" cy="444500"/>
                <wp:effectExtent l="0" t="0" r="25400" b="12700"/>
                <wp:wrapNone/>
                <wp:docPr id="59" name="矩形 59"/>
                <wp:cNvGraphicFramePr/>
                <a:graphic xmlns:a="http://schemas.openxmlformats.org/drawingml/2006/main">
                  <a:graphicData uri="http://schemas.microsoft.com/office/word/2010/wordprocessingShape">
                    <wps:wsp>
                      <wps:cNvSpPr/>
                      <wps:spPr>
                        <a:xfrm>
                          <a:off x="0" y="0"/>
                          <a:ext cx="29845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59" o:spid="_x0000_s1026" style="position:absolute;margin-left:386.6pt;margin-top:93.2pt;width:23.5pt;height:3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" filled="f" strokecolor="#243f60 [1604]" strokeweight="2pt"/>
            </w:pict>
          </mc:Fallback>
        </mc:AlternateContent>
      </w:r>
      <w:r w:rsidRPr="001A3E20">
        <w:rPr>
          <w:noProof/>
        </w:rPr>
        <mc:AlternateContent>
          <mc:Choice Requires="wps">
            <w:drawing>
              <wp:anchor distT="0" distB="0" distL="114300" distR="114300" simplePos="0" relativeHeight="251788288" behindDoc="0" locked="0" layoutInCell="1" allowOverlap="1" wp14:anchorId="7574393C" wp14:editId="06C4ADE8">
                <wp:simplePos x="0" y="0"/>
                <wp:positionH relativeFrom="column">
                  <wp:posOffset>1906905</wp:posOffset>
                </wp:positionH>
                <wp:positionV relativeFrom="paragraph">
                  <wp:posOffset>1179830</wp:posOffset>
                </wp:positionV>
                <wp:extent cx="419100" cy="444500"/>
                <wp:effectExtent l="0" t="0" r="19050" b="12700"/>
                <wp:wrapNone/>
                <wp:docPr id="192" name="矩形 192"/>
                <wp:cNvGraphicFramePr/>
                <a:graphic xmlns:a="http://schemas.openxmlformats.org/drawingml/2006/main">
                  <a:graphicData uri="http://schemas.microsoft.com/office/word/2010/wordprocessingShape">
                    <wps:wsp>
                      <wps:cNvSpPr/>
                      <wps:spPr>
                        <a:xfrm>
                          <a:off x="0" y="0"/>
                          <a:ext cx="41910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92" o:spid="_x0000_s1026" style="position:absolute;margin-left:150.15pt;margin-top:92.9pt;width:33pt;height:3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" filled="f" strokecolor="#243f60 [1604]" strokeweight="2pt"/>
            </w:pict>
          </mc:Fallback>
        </mc:AlternateContent>
      </w:r>
      <w:r w:rsidRPr="001A3E20">
        <w:rPr>
          <w:noProof/>
        </w:rPr>
        <mc:AlternateContent>
          <mc:Choice Requires="wps">
            <w:drawing>
              <wp:anchor distT="0" distB="0" distL="114300" distR="114300" simplePos="0" relativeHeight="251787264" behindDoc="0" locked="0" layoutInCell="1" allowOverlap="1" wp14:anchorId="4250618B" wp14:editId="20BAD72F">
                <wp:simplePos x="0" y="0"/>
                <wp:positionH relativeFrom="column">
                  <wp:posOffset>1569720</wp:posOffset>
                </wp:positionH>
                <wp:positionV relativeFrom="paragraph">
                  <wp:posOffset>1183640</wp:posOffset>
                </wp:positionV>
                <wp:extent cx="342900" cy="444500"/>
                <wp:effectExtent l="0" t="0" r="19050" b="12700"/>
                <wp:wrapNone/>
                <wp:docPr id="193" name="矩形 193"/>
                <wp:cNvGraphicFramePr/>
                <a:graphic xmlns:a="http://schemas.openxmlformats.org/drawingml/2006/main">
                  <a:graphicData uri="http://schemas.microsoft.com/office/word/2010/wordprocessingShape">
                    <wps:wsp>
                      <wps:cNvSpPr/>
                      <wps:spPr>
                        <a:xfrm>
                          <a:off x="0" y="0"/>
                          <a:ext cx="34290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93" o:spid="_x0000_s1026" style="position:absolute;margin-left:123.6pt;margin-top:93.2pt;width:27pt;height:3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" filled="f" strokecolor="#243f60 [1604]" strokeweight="2pt"/>
            </w:pict>
          </mc:Fallback>
        </mc:AlternateContent>
      </w:r>
      <w:r w:rsidRPr="001A3E20">
        <w:rPr>
          <w:noProof/>
        </w:rPr>
        <mc:AlternateContent>
          <mc:Choice Requires="wps">
            <w:drawing>
              <wp:anchor distT="0" distB="0" distL="114300" distR="114300" simplePos="0" relativeHeight="251786240" behindDoc="0" locked="0" layoutInCell="1" allowOverlap="1" wp14:anchorId="3ADDD6B4" wp14:editId="6B828CCE">
                <wp:simplePos x="0" y="0"/>
                <wp:positionH relativeFrom="column">
                  <wp:posOffset>897890</wp:posOffset>
                </wp:positionH>
                <wp:positionV relativeFrom="paragraph">
                  <wp:posOffset>1183640</wp:posOffset>
                </wp:positionV>
                <wp:extent cx="323850" cy="444500"/>
                <wp:effectExtent l="0" t="0" r="19050" b="12700"/>
                <wp:wrapNone/>
                <wp:docPr id="196" name="矩形 196"/>
                <wp:cNvGraphicFramePr/>
                <a:graphic xmlns:a="http://schemas.openxmlformats.org/drawingml/2006/main">
                  <a:graphicData uri="http://schemas.microsoft.com/office/word/2010/wordprocessingShape">
                    <wps:wsp>
                      <wps:cNvSpPr/>
                      <wps:spPr>
                        <a:xfrm>
                          <a:off x="0" y="0"/>
                          <a:ext cx="32385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96" o:spid="_x0000_s1026" style="position:absolute;margin-left:70.7pt;margin-top:93.2pt;width:25.5pt;height:3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" filled="f" strokecolor="#243f60 [1604]" strokeweight="2pt"/>
            </w:pict>
          </mc:Fallback>
        </mc:AlternateContent>
      </w:r>
      <w:r w:rsidR="00881DD9" w:rsidRPr="001A3E20">
        <w:rPr>
          <w:noProof/>
        </w:rPr>
        <w:drawing>
          <wp:inline distT="0" distB="0" distL="0" distR="0" wp14:anchorId="0A60BDBD" wp14:editId="3C5BBBB9">
            <wp:extent cx="5568042" cy="1523454"/>
            <wp:effectExtent l="0" t="0" r="0" b="635"/>
            <wp:docPr id="209" name="圖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3C2.tmp"/>
                    <pic:cNvPicPr/>
                  </pic:nvPicPr>
                  <pic:blipFill rotWithShape="1">
                    <a:blip r:embed="rId22">
                      <a:extLst>
                        <a:ext uri="{28A0092B-C50C-407E-A947-70E740481C1C}">
                          <a14:useLocalDpi xmlns:a14="http://schemas.microsoft.com/office/drawing/2010/main" val="0"/>
                        </a:ext>
                      </a:extLst>
                    </a:blip>
                    <a:srcRect l="679" b="5604"/>
                    <a:stretch/>
                  </pic:blipFill>
                  <pic:spPr bwMode="auto">
                    <a:xfrm>
                      <a:off x="0" y="0"/>
                      <a:ext cx="5577773" cy="1526117"/>
                    </a:xfrm>
                    <a:prstGeom prst="rect">
                      <a:avLst/>
                    </a:prstGeom>
                    <a:ln>
                      <a:noFill/>
                    </a:ln>
                    <a:extLst>
                      <a:ext uri="{53640926-AAD7-44D8-BBD7-CCE9431645EC}">
                        <a14:shadowObscured xmlns:a14="http://schemas.microsoft.com/office/drawing/2010/main"/>
                      </a:ext>
                    </a:extLst>
                  </pic:spPr>
                </pic:pic>
              </a:graphicData>
            </a:graphic>
          </wp:inline>
        </w:drawing>
      </w:r>
    </w:p>
    <w:p w:rsidR="00881DD9" w:rsidRPr="001A3E20" w:rsidRDefault="00902B12" w:rsidP="00902B12">
      <w:pPr>
        <w:jc w:val="left"/>
      </w:pPr>
      <w:r w:rsidRPr="001A3E20">
        <w:rPr>
          <w:noProof/>
        </w:rPr>
        <mc:AlternateContent>
          <mc:Choice Requires="wps">
            <w:drawing>
              <wp:anchor distT="0" distB="0" distL="114300" distR="114300" simplePos="0" relativeHeight="251790336" behindDoc="0" locked="0" layoutInCell="1" allowOverlap="1" wp14:anchorId="263D8DA9" wp14:editId="227063FD">
                <wp:simplePos x="0" y="0"/>
                <wp:positionH relativeFrom="column">
                  <wp:posOffset>1416685</wp:posOffset>
                </wp:positionH>
                <wp:positionV relativeFrom="paragraph">
                  <wp:posOffset>1169670</wp:posOffset>
                </wp:positionV>
                <wp:extent cx="360000" cy="495300"/>
                <wp:effectExtent l="0" t="0" r="21590" b="19050"/>
                <wp:wrapNone/>
                <wp:docPr id="197" name="矩形 197"/>
                <wp:cNvGraphicFramePr/>
                <a:graphic xmlns:a="http://schemas.openxmlformats.org/drawingml/2006/main">
                  <a:graphicData uri="http://schemas.microsoft.com/office/word/2010/wordprocessingShape">
                    <wps:wsp>
                      <wps:cNvSpPr/>
                      <wps:spPr>
                        <a:xfrm>
                          <a:off x="0" y="0"/>
                          <a:ext cx="360000"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97" o:spid="_x0000_s1026" style="position:absolute;margin-left:111.55pt;margin-top:92.1pt;width:28.35pt;height:3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" filled="f" strokecolor="#243f60 [1604]" strokeweight="2pt"/>
            </w:pict>
          </mc:Fallback>
        </mc:AlternateContent>
      </w:r>
      <w:r w:rsidRPr="001A3E20">
        <w:rPr>
          <w:noProof/>
        </w:rPr>
        <mc:AlternateContent>
          <mc:Choice Requires="wps">
            <w:drawing>
              <wp:anchor distT="0" distB="0" distL="114300" distR="114300" simplePos="0" relativeHeight="251789312" behindDoc="0" locked="0" layoutInCell="1" allowOverlap="1" wp14:anchorId="4CB8A159" wp14:editId="6212B543">
                <wp:simplePos x="0" y="0"/>
                <wp:positionH relativeFrom="column">
                  <wp:posOffset>761365</wp:posOffset>
                </wp:positionH>
                <wp:positionV relativeFrom="paragraph">
                  <wp:posOffset>1169670</wp:posOffset>
                </wp:positionV>
                <wp:extent cx="392430" cy="495300"/>
                <wp:effectExtent l="0" t="0" r="26670" b="19050"/>
                <wp:wrapNone/>
                <wp:docPr id="199" name="矩形 199"/>
                <wp:cNvGraphicFramePr/>
                <a:graphic xmlns:a="http://schemas.openxmlformats.org/drawingml/2006/main">
                  <a:graphicData uri="http://schemas.microsoft.com/office/word/2010/wordprocessingShape">
                    <wps:wsp>
                      <wps:cNvSpPr/>
                      <wps:spPr>
                        <a:xfrm>
                          <a:off x="0" y="0"/>
                          <a:ext cx="392430"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99" o:spid="_x0000_s1026" style="position:absolute;margin-left:59.95pt;margin-top:92.1pt;width:30.9pt;height:3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" filled="f" strokecolor="#243f60 [1604]" strokeweight="2pt"/>
            </w:pict>
          </mc:Fallback>
        </mc:AlternateContent>
      </w:r>
      <w:r w:rsidRPr="001A3E20">
        <w:rPr>
          <w:noProof/>
        </w:rPr>
        <mc:AlternateContent>
          <mc:Choice Requires="wps">
            <w:drawing>
              <wp:anchor distT="0" distB="0" distL="114300" distR="114300" simplePos="0" relativeHeight="251792384" behindDoc="0" locked="0" layoutInCell="1" allowOverlap="1" wp14:anchorId="02C0B4B1" wp14:editId="35E0AC9D">
                <wp:simplePos x="0" y="0"/>
                <wp:positionH relativeFrom="column">
                  <wp:posOffset>2689225</wp:posOffset>
                </wp:positionH>
                <wp:positionV relativeFrom="paragraph">
                  <wp:posOffset>1162050</wp:posOffset>
                </wp:positionV>
                <wp:extent cx="358140" cy="502920"/>
                <wp:effectExtent l="0" t="0" r="22860" b="11430"/>
                <wp:wrapNone/>
                <wp:docPr id="198" name="矩形 198"/>
                <wp:cNvGraphicFramePr/>
                <a:graphic xmlns:a="http://schemas.openxmlformats.org/drawingml/2006/main">
                  <a:graphicData uri="http://schemas.microsoft.com/office/word/2010/wordprocessingShape">
                    <wps:wsp>
                      <wps:cNvSpPr/>
                      <wps:spPr>
                        <a:xfrm>
                          <a:off x="0" y="0"/>
                          <a:ext cx="358140" cy="5029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98" o:spid="_x0000_s1026" style="position:absolute;margin-left:211.75pt;margin-top:91.5pt;width:28.2pt;height:39.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" filled="f" strokecolor="#243f60 [1604]" strokeweight="2pt"/>
            </w:pict>
          </mc:Fallback>
        </mc:AlternateContent>
      </w:r>
      <w:r w:rsidR="00881DD9" w:rsidRPr="001A3E20">
        <w:rPr>
          <w:noProof/>
        </w:rPr>
        <w:drawing>
          <wp:inline distT="0" distB="0" distL="0" distR="0" wp14:anchorId="074AD35D" wp14:editId="5C9B5679">
            <wp:extent cx="5128260" cy="1707601"/>
            <wp:effectExtent l="0" t="0" r="0" b="6985"/>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A8F3.tmp"/>
                    <pic:cNvPicPr/>
                  </pic:nvPicPr>
                  <pic:blipFill rotWithShape="1">
                    <a:blip r:embed="rId23">
                      <a:extLst>
                        <a:ext uri="{28A0092B-C50C-407E-A947-70E740481C1C}">
                          <a14:useLocalDpi xmlns:a14="http://schemas.microsoft.com/office/drawing/2010/main" val="0"/>
                        </a:ext>
                      </a:extLst>
                    </a:blip>
                    <a:srcRect t="6142" r="1357"/>
                    <a:stretch/>
                  </pic:blipFill>
                  <pic:spPr bwMode="auto">
                    <a:xfrm>
                      <a:off x="0" y="0"/>
                      <a:ext cx="5121230" cy="1705260"/>
                    </a:xfrm>
                    <a:prstGeom prst="rect">
                      <a:avLst/>
                    </a:prstGeom>
                    <a:ln>
                      <a:noFill/>
                    </a:ln>
                    <a:extLst>
                      <a:ext uri="{53640926-AAD7-44D8-BBD7-CCE9431645EC}">
                        <a14:shadowObscured xmlns:a14="http://schemas.microsoft.com/office/drawing/2010/main"/>
                      </a:ext>
                    </a:extLst>
                  </pic:spPr>
                </pic:pic>
              </a:graphicData>
            </a:graphic>
          </wp:inline>
        </w:drawing>
      </w:r>
    </w:p>
    <w:p w:rsidR="00881DD9" w:rsidRPr="001A3E20" w:rsidRDefault="00881DD9" w:rsidP="00E16BFF">
      <w:pPr>
        <w:pStyle w:val="af5"/>
        <w:spacing w:before="0" w:after="0" w:line="320" w:lineRule="exact"/>
      </w:pPr>
      <w:proofErr w:type="gramStart"/>
      <w:r w:rsidRPr="001A3E20">
        <w:rPr>
          <w:rFonts w:hint="eastAsia"/>
        </w:rPr>
        <w:t>註</w:t>
      </w:r>
      <w:proofErr w:type="gramEnd"/>
      <w:r w:rsidRPr="001A3E20">
        <w:rPr>
          <w:rFonts w:hint="eastAsia"/>
        </w:rPr>
        <w:t>：1.</w:t>
      </w:r>
      <w:proofErr w:type="gramStart"/>
      <w:r w:rsidRPr="001A3E20">
        <w:rPr>
          <w:rFonts w:hint="eastAsia"/>
        </w:rPr>
        <w:t>淨發電量</w:t>
      </w:r>
      <w:proofErr w:type="gramEnd"/>
      <w:r w:rsidRPr="001A3E20">
        <w:rPr>
          <w:rFonts w:hint="eastAsia"/>
        </w:rPr>
        <w:t>係</w:t>
      </w:r>
      <w:proofErr w:type="gramStart"/>
      <w:r w:rsidRPr="001A3E20">
        <w:rPr>
          <w:rFonts w:hint="eastAsia"/>
        </w:rPr>
        <w:t>指毛發電量</w:t>
      </w:r>
      <w:proofErr w:type="gramEnd"/>
      <w:r w:rsidRPr="001A3E20">
        <w:rPr>
          <w:rFonts w:hint="eastAsia"/>
        </w:rPr>
        <w:t>扣除廠用電量。</w:t>
      </w:r>
    </w:p>
    <w:p w:rsidR="00881DD9" w:rsidRPr="001A3E20" w:rsidRDefault="00881DD9" w:rsidP="00E16BFF">
      <w:pPr>
        <w:pStyle w:val="af5"/>
        <w:spacing w:before="0" w:line="320" w:lineRule="exact"/>
      </w:pPr>
      <w:r w:rsidRPr="001A3E20">
        <w:rPr>
          <w:rFonts w:hint="eastAsia"/>
        </w:rPr>
        <w:t xml:space="preserve">　　2.廠</w:t>
      </w:r>
      <w:proofErr w:type="gramStart"/>
      <w:r w:rsidRPr="001A3E20">
        <w:rPr>
          <w:rFonts w:hint="eastAsia"/>
        </w:rPr>
        <w:t>用電係指</w:t>
      </w:r>
      <w:proofErr w:type="gramEnd"/>
      <w:r w:rsidRPr="001A3E20">
        <w:rPr>
          <w:rFonts w:hint="eastAsia"/>
        </w:rPr>
        <w:t>發電廠因運轉發電機所消耗於各項附屬設備之電能。</w:t>
      </w:r>
      <w:r w:rsidRPr="001A3E20">
        <w:br/>
      </w:r>
      <w:r w:rsidRPr="001A3E20">
        <w:rPr>
          <w:rFonts w:hint="eastAsia"/>
        </w:rPr>
        <w:t>資料來源：經濟部能源局「能源統計資料查詢</w:t>
      </w:r>
      <w:r w:rsidRPr="001A3E20">
        <w:rPr>
          <w:rFonts w:hint="eastAsia"/>
          <w:szCs w:val="24"/>
        </w:rPr>
        <w:t>系統</w:t>
      </w:r>
      <w:r w:rsidRPr="001A3E20">
        <w:rPr>
          <w:rFonts w:hint="eastAsia"/>
        </w:rPr>
        <w:t>」。</w:t>
      </w:r>
    </w:p>
    <w:p w:rsidR="00881DD9" w:rsidRPr="001A3E20" w:rsidRDefault="00B61268" w:rsidP="00881DD9">
      <w:pPr>
        <w:jc w:val="center"/>
      </w:pPr>
      <w:r w:rsidRPr="001A3E20">
        <w:rPr>
          <w:noProof/>
        </w:rPr>
        <w:lastRenderedPageBreak/>
        <w:drawing>
          <wp:inline distT="0" distB="0" distL="0" distR="0" wp14:anchorId="2B297FA3" wp14:editId="72125885">
            <wp:extent cx="4951095" cy="3021177"/>
            <wp:effectExtent l="0" t="0" r="1905" b="8255"/>
            <wp:docPr id="223" name="圖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893D3.tmp"/>
                    <pic:cNvPicPr/>
                  </pic:nvPicPr>
                  <pic:blipFill>
                    <a:blip r:embed="rId24">
                      <a:extLst>
                        <a:ext uri="{28A0092B-C50C-407E-A947-70E740481C1C}">
                          <a14:useLocalDpi xmlns:a14="http://schemas.microsoft.com/office/drawing/2010/main" val="0"/>
                        </a:ext>
                      </a:extLst>
                    </a:blip>
                    <a:stretch>
                      <a:fillRect/>
                    </a:stretch>
                  </pic:blipFill>
                  <pic:spPr>
                    <a:xfrm>
                      <a:off x="0" y="0"/>
                      <a:ext cx="4951095" cy="3021177"/>
                    </a:xfrm>
                    <a:prstGeom prst="rect">
                      <a:avLst/>
                    </a:prstGeom>
                  </pic:spPr>
                </pic:pic>
              </a:graphicData>
            </a:graphic>
          </wp:inline>
        </w:drawing>
      </w:r>
    </w:p>
    <w:p w:rsidR="00881DD9" w:rsidRPr="001A3E20" w:rsidRDefault="00881DD9" w:rsidP="00E16BFF">
      <w:pPr>
        <w:pStyle w:val="af5"/>
        <w:spacing w:before="0" w:after="0" w:line="320" w:lineRule="exact"/>
      </w:pPr>
      <w:proofErr w:type="gramStart"/>
      <w:r w:rsidRPr="001A3E20">
        <w:rPr>
          <w:rFonts w:hint="eastAsia"/>
        </w:rPr>
        <w:t>註</w:t>
      </w:r>
      <w:proofErr w:type="gramEnd"/>
      <w:r w:rsidRPr="001A3E20">
        <w:rPr>
          <w:rFonts w:hint="eastAsia"/>
        </w:rPr>
        <w:t>：內圈為105年、外圈為106年。</w:t>
      </w:r>
    </w:p>
    <w:p w:rsidR="00881DD9" w:rsidRPr="001A3E20" w:rsidRDefault="00881DD9" w:rsidP="00E16BFF">
      <w:pPr>
        <w:pStyle w:val="af5"/>
        <w:spacing w:before="0" w:after="0" w:line="320" w:lineRule="exact"/>
      </w:pPr>
      <w:r w:rsidRPr="001A3E20">
        <w:rPr>
          <w:rFonts w:hint="eastAsia"/>
        </w:rPr>
        <w:t>資料來源：經濟部能源局「能源統計資料查詢系統」</w:t>
      </w:r>
    </w:p>
    <w:p w:rsidR="00CD5902" w:rsidRPr="001A3E20" w:rsidRDefault="00CD5902" w:rsidP="00CD5902">
      <w:pPr>
        <w:pStyle w:val="a1"/>
      </w:pPr>
      <w:bookmarkStart w:id="79" w:name="_Toc1807841"/>
      <w:r w:rsidRPr="001A3E20">
        <w:rPr>
          <w:rFonts w:hint="eastAsia"/>
        </w:rPr>
        <w:t>台電</w:t>
      </w:r>
      <w:r w:rsidR="004275C3">
        <w:rPr>
          <w:rFonts w:hint="eastAsia"/>
        </w:rPr>
        <w:t>公司各類發電</w:t>
      </w:r>
      <w:r w:rsidRPr="001A3E20">
        <w:rPr>
          <w:rFonts w:hint="eastAsia"/>
        </w:rPr>
        <w:t>毛發電比</w:t>
      </w:r>
      <w:bookmarkEnd w:id="79"/>
    </w:p>
    <w:p w:rsidR="00CD5902" w:rsidRPr="001A3E20" w:rsidRDefault="00CD5902" w:rsidP="005A1B34">
      <w:pPr>
        <w:spacing w:line="240" w:lineRule="exact"/>
        <w:rPr>
          <w:sz w:val="18"/>
        </w:rPr>
      </w:pPr>
    </w:p>
    <w:p w:rsidR="00881DD9" w:rsidRPr="001A3E20" w:rsidRDefault="00B61268" w:rsidP="00881DD9">
      <w:pPr>
        <w:jc w:val="center"/>
      </w:pPr>
      <w:r>
        <w:rPr>
          <w:noProof/>
        </w:rPr>
        <w:drawing>
          <wp:inline distT="0" distB="0" distL="0" distR="0" wp14:anchorId="59023FDD">
            <wp:extent cx="4925695" cy="3011805"/>
            <wp:effectExtent l="0" t="0" r="825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5695" cy="3011805"/>
                    </a:xfrm>
                    <a:prstGeom prst="rect">
                      <a:avLst/>
                    </a:prstGeom>
                    <a:noFill/>
                  </pic:spPr>
                </pic:pic>
              </a:graphicData>
            </a:graphic>
          </wp:inline>
        </w:drawing>
      </w:r>
    </w:p>
    <w:p w:rsidR="00881DD9" w:rsidRPr="001A3E20" w:rsidRDefault="00881DD9" w:rsidP="00E16BFF">
      <w:pPr>
        <w:pStyle w:val="af5"/>
        <w:spacing w:before="0" w:after="0" w:line="320" w:lineRule="exact"/>
        <w:ind w:firstLineChars="5" w:firstLine="12"/>
      </w:pPr>
      <w:proofErr w:type="gramStart"/>
      <w:r w:rsidRPr="001A3E20">
        <w:rPr>
          <w:rFonts w:hint="eastAsia"/>
        </w:rPr>
        <w:t>註</w:t>
      </w:r>
      <w:proofErr w:type="gramEnd"/>
      <w:r w:rsidRPr="001A3E20">
        <w:rPr>
          <w:rFonts w:hint="eastAsia"/>
        </w:rPr>
        <w:t>：內圈為105年、外圈為106年。</w:t>
      </w:r>
    </w:p>
    <w:p w:rsidR="00D5432B" w:rsidRPr="001A3E20" w:rsidRDefault="00881DD9" w:rsidP="00E16BFF">
      <w:pPr>
        <w:pStyle w:val="af5"/>
        <w:spacing w:before="0" w:after="0" w:line="320" w:lineRule="exact"/>
      </w:pPr>
      <w:r w:rsidRPr="001A3E20">
        <w:rPr>
          <w:rFonts w:hint="eastAsia"/>
        </w:rPr>
        <w:t>資料來源：經濟部能源局「能源統計資料查詢系統」</w:t>
      </w:r>
    </w:p>
    <w:p w:rsidR="00881DD9" w:rsidRPr="001A3E20" w:rsidRDefault="00881DD9" w:rsidP="00881DD9">
      <w:pPr>
        <w:pStyle w:val="a1"/>
      </w:pPr>
      <w:bookmarkStart w:id="80" w:name="_Toc1807842"/>
      <w:r w:rsidRPr="001A3E20">
        <w:rPr>
          <w:rFonts w:hint="eastAsia"/>
        </w:rPr>
        <w:t>台電</w:t>
      </w:r>
      <w:r w:rsidR="00B61268">
        <w:rPr>
          <w:rFonts w:hint="eastAsia"/>
        </w:rPr>
        <w:t>、民營電廠、汽電共生及民間太陽光電105~106年</w:t>
      </w:r>
      <w:r w:rsidRPr="001A3E20">
        <w:rPr>
          <w:rFonts w:hint="eastAsia"/>
        </w:rPr>
        <w:t>毛發電比</w:t>
      </w:r>
      <w:bookmarkEnd w:id="80"/>
      <w:r w:rsidR="00B61268">
        <w:rPr>
          <w:rFonts w:hint="eastAsia"/>
        </w:rPr>
        <w:t>例</w:t>
      </w:r>
    </w:p>
    <w:p w:rsidR="00881DD9" w:rsidRPr="001A3E20" w:rsidRDefault="00881DD9" w:rsidP="00881DD9">
      <w:pPr>
        <w:jc w:val="center"/>
      </w:pPr>
      <w:r w:rsidRPr="001A3E20">
        <w:rPr>
          <w:rFonts w:hint="eastAsia"/>
          <w:noProof/>
        </w:rPr>
        <w:lastRenderedPageBreak/>
        <w:drawing>
          <wp:inline distT="0" distB="0" distL="0" distR="0" wp14:anchorId="394F82C8" wp14:editId="3A5911F7">
            <wp:extent cx="4924813" cy="2339342"/>
            <wp:effectExtent l="0" t="0" r="9525" b="3810"/>
            <wp:docPr id="224" name="圖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4CDA2.tmp"/>
                    <pic:cNvPicPr/>
                  </pic:nvPicPr>
                  <pic:blipFill>
                    <a:blip r:embed="rId26">
                      <a:extLst>
                        <a:ext uri="{28A0092B-C50C-407E-A947-70E740481C1C}">
                          <a14:useLocalDpi xmlns:a14="http://schemas.microsoft.com/office/drawing/2010/main" val="0"/>
                        </a:ext>
                      </a:extLst>
                    </a:blip>
                    <a:stretch>
                      <a:fillRect/>
                    </a:stretch>
                  </pic:blipFill>
                  <pic:spPr>
                    <a:xfrm>
                      <a:off x="0" y="0"/>
                      <a:ext cx="4940826" cy="2346948"/>
                    </a:xfrm>
                    <a:prstGeom prst="rect">
                      <a:avLst/>
                    </a:prstGeom>
                  </pic:spPr>
                </pic:pic>
              </a:graphicData>
            </a:graphic>
          </wp:inline>
        </w:drawing>
      </w:r>
    </w:p>
    <w:p w:rsidR="00881DD9" w:rsidRPr="001A3E20" w:rsidRDefault="00881DD9" w:rsidP="00881DD9">
      <w:pPr>
        <w:pStyle w:val="af5"/>
        <w:ind w:firstLineChars="295" w:firstLine="708"/>
      </w:pPr>
      <w:r w:rsidRPr="001A3E20">
        <w:rPr>
          <w:rFonts w:hint="eastAsia"/>
        </w:rPr>
        <w:t>資料來源：台電公司。</w:t>
      </w:r>
    </w:p>
    <w:p w:rsidR="00881DD9" w:rsidRPr="001A3E20" w:rsidRDefault="00881DD9" w:rsidP="00881DD9">
      <w:pPr>
        <w:pStyle w:val="a1"/>
      </w:pPr>
      <w:bookmarkStart w:id="81" w:name="_Toc1807843"/>
      <w:r w:rsidRPr="001A3E20">
        <w:rPr>
          <w:rFonts w:hint="eastAsia"/>
        </w:rPr>
        <w:t>台電公司近5年火力發電化石燃料耗用量</w:t>
      </w:r>
      <w:bookmarkEnd w:id="81"/>
    </w:p>
    <w:p w:rsidR="00881DD9" w:rsidRPr="001A3E20" w:rsidRDefault="00881DD9" w:rsidP="00881DD9"/>
    <w:p w:rsidR="00881DD9" w:rsidRPr="001A3E20" w:rsidRDefault="00881DD9" w:rsidP="00881DD9">
      <w:pPr>
        <w:jc w:val="center"/>
      </w:pPr>
      <w:r w:rsidRPr="001A3E20">
        <w:rPr>
          <w:rFonts w:hint="eastAsia"/>
          <w:noProof/>
        </w:rPr>
        <w:drawing>
          <wp:inline distT="0" distB="0" distL="0" distR="0" wp14:anchorId="06130C5F" wp14:editId="23CE519C">
            <wp:extent cx="5140036" cy="2789625"/>
            <wp:effectExtent l="0" t="0" r="3810" b="0"/>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8C6FA.tmp"/>
                    <pic:cNvPicPr/>
                  </pic:nvPicPr>
                  <pic:blipFill rotWithShape="1">
                    <a:blip r:embed="rId27">
                      <a:extLst>
                        <a:ext uri="{28A0092B-C50C-407E-A947-70E740481C1C}">
                          <a14:useLocalDpi xmlns:a14="http://schemas.microsoft.com/office/drawing/2010/main" val="0"/>
                        </a:ext>
                      </a:extLst>
                    </a:blip>
                    <a:srcRect t="4956"/>
                    <a:stretch/>
                  </pic:blipFill>
                  <pic:spPr bwMode="auto">
                    <a:xfrm>
                      <a:off x="0" y="0"/>
                      <a:ext cx="5146224" cy="2792983"/>
                    </a:xfrm>
                    <a:prstGeom prst="rect">
                      <a:avLst/>
                    </a:prstGeom>
                    <a:ln>
                      <a:noFill/>
                    </a:ln>
                    <a:extLst>
                      <a:ext uri="{53640926-AAD7-44D8-BBD7-CCE9431645EC}">
                        <a14:shadowObscured xmlns:a14="http://schemas.microsoft.com/office/drawing/2010/main"/>
                      </a:ext>
                    </a:extLst>
                  </pic:spPr>
                </pic:pic>
              </a:graphicData>
            </a:graphic>
          </wp:inline>
        </w:drawing>
      </w:r>
    </w:p>
    <w:p w:rsidR="00881DD9" w:rsidRPr="001A3E20" w:rsidRDefault="00881DD9" w:rsidP="00881DD9">
      <w:pPr>
        <w:pStyle w:val="af5"/>
        <w:ind w:firstLineChars="236" w:firstLine="567"/>
      </w:pPr>
      <w:r w:rsidRPr="001A3E20">
        <w:rPr>
          <w:rFonts w:hint="eastAsia"/>
        </w:rPr>
        <w:t>資料來源：經濟部能源局能源統計月報。</w:t>
      </w:r>
    </w:p>
    <w:p w:rsidR="00881DD9" w:rsidRPr="001A3E20" w:rsidRDefault="00881DD9" w:rsidP="00881DD9">
      <w:pPr>
        <w:pStyle w:val="a1"/>
      </w:pPr>
      <w:bookmarkStart w:id="82" w:name="_Toc1807844"/>
      <w:r w:rsidRPr="001A3E20">
        <w:rPr>
          <w:rFonts w:hint="eastAsia"/>
        </w:rPr>
        <w:t>台電公司及民營電廠102-106年發電用燃煤量</w:t>
      </w:r>
      <w:bookmarkEnd w:id="82"/>
    </w:p>
    <w:p w:rsidR="00F33145" w:rsidRPr="001A3E20" w:rsidRDefault="0043208B" w:rsidP="001A12B9">
      <w:pPr>
        <w:pStyle w:val="3"/>
        <w:rPr>
          <w:rFonts w:hAnsi="標楷體"/>
          <w:b/>
          <w:szCs w:val="32"/>
        </w:rPr>
      </w:pPr>
      <w:r w:rsidRPr="001A3E20">
        <w:rPr>
          <w:rFonts w:hAnsi="標楷體" w:hint="eastAsia"/>
          <w:szCs w:val="32"/>
        </w:rPr>
        <w:t>綜上，</w:t>
      </w:r>
      <w:r w:rsidR="001A12B9" w:rsidRPr="001A3E20">
        <w:rPr>
          <w:rFonts w:hAnsi="標楷體" w:hint="eastAsia"/>
          <w:szCs w:val="32"/>
        </w:rPr>
        <w:t>核四廠1、2號機裝置容量共270萬</w:t>
      </w:r>
      <w:proofErr w:type="gramStart"/>
      <w:r w:rsidR="001A12B9" w:rsidRPr="001A3E20">
        <w:rPr>
          <w:rFonts w:hAnsi="標楷體" w:hint="eastAsia"/>
          <w:szCs w:val="32"/>
        </w:rPr>
        <w:t>瓩</w:t>
      </w:r>
      <w:proofErr w:type="gramEnd"/>
      <w:r w:rsidR="001A12B9" w:rsidRPr="001A3E20">
        <w:rPr>
          <w:rFonts w:hAnsi="標楷體" w:hint="eastAsia"/>
          <w:szCs w:val="32"/>
        </w:rPr>
        <w:t>，占備用容量率約6.5%，依台電公司102年長期電源開發方案（10209案），原訂104、106年7月陸續商轉，卻於103年封存，台電公司電源開發方案（10302案）</w:t>
      </w:r>
      <w:r w:rsidR="001A12B9" w:rsidRPr="001A3E20">
        <w:rPr>
          <w:rFonts w:hAnsi="標楷體" w:hint="eastAsia"/>
          <w:szCs w:val="32"/>
        </w:rPr>
        <w:lastRenderedPageBreak/>
        <w:t>規劃以火力、再生能源補足其供電缺口，惟經濟部於核四缺口亟需以火力填補、再生能源發電量成長有限情況下，讓運轉中核電機組完成大修後長期處於停機狀態，擴大核電缺口，致火力全開，火力發電占比逐年提高，106年燃煤發電增幅（2.38%）甚至高於燃氣（2.25%），造成嚴重空氣污染，確有違失。</w:t>
      </w:r>
    </w:p>
    <w:p w:rsidR="000F4322" w:rsidRPr="001A3E20" w:rsidRDefault="000F4322" w:rsidP="000F4322"/>
    <w:p w:rsidR="00F1283E" w:rsidRPr="001A3E20" w:rsidRDefault="00995B4F" w:rsidP="00992072">
      <w:pPr>
        <w:pStyle w:val="2"/>
        <w:rPr>
          <w:b/>
        </w:rPr>
      </w:pPr>
      <w:bookmarkStart w:id="83" w:name="_Toc2938040"/>
      <w:r w:rsidRPr="001A3E20">
        <w:rPr>
          <w:rFonts w:hint="eastAsia"/>
          <w:b/>
        </w:rPr>
        <w:t>提供可負擔且可預測之能源價格，對於廠商</w:t>
      </w:r>
      <w:r w:rsidR="008B6916" w:rsidRPr="001A3E20">
        <w:rPr>
          <w:rFonts w:hint="eastAsia"/>
          <w:b/>
        </w:rPr>
        <w:t>營運</w:t>
      </w:r>
      <w:r w:rsidRPr="001A3E20">
        <w:rPr>
          <w:rFonts w:hint="eastAsia"/>
          <w:b/>
        </w:rPr>
        <w:t>獲利、長期投資決策及民生物價至關重要，惟經濟部主管全國經濟行政及經濟建設事務，</w:t>
      </w:r>
      <w:r w:rsidR="00992072" w:rsidRPr="001A3E20">
        <w:rPr>
          <w:rFonts w:hint="eastAsia"/>
          <w:b/>
        </w:rPr>
        <w:t>105年5月</w:t>
      </w:r>
      <w:r w:rsidRPr="001A3E20">
        <w:rPr>
          <w:rFonts w:hint="eastAsia"/>
          <w:b/>
        </w:rPr>
        <w:t>宣布</w:t>
      </w:r>
      <w:r w:rsidR="00992072" w:rsidRPr="001A3E20">
        <w:rPr>
          <w:rFonts w:hint="eastAsia"/>
          <w:b/>
        </w:rPr>
        <w:t>新能源政策之前</w:t>
      </w:r>
      <w:r w:rsidRPr="001A3E20">
        <w:rPr>
          <w:rFonts w:hint="eastAsia"/>
          <w:b/>
        </w:rPr>
        <w:t>，並未評估其對電價之影響，迄106年3月行政院始於</w:t>
      </w:r>
      <w:r w:rsidR="00360982" w:rsidRPr="001A3E20">
        <w:rPr>
          <w:rFonts w:hint="eastAsia"/>
          <w:b/>
        </w:rPr>
        <w:t>「</w:t>
      </w:r>
      <w:r w:rsidRPr="001A3E20">
        <w:rPr>
          <w:rFonts w:hint="eastAsia"/>
          <w:b/>
        </w:rPr>
        <w:t>國公營企業體檢小組會議</w:t>
      </w:r>
      <w:r w:rsidR="00360982" w:rsidRPr="001A3E20">
        <w:rPr>
          <w:rFonts w:hint="eastAsia"/>
          <w:b/>
        </w:rPr>
        <w:t>」</w:t>
      </w:r>
      <w:r w:rsidRPr="001A3E20">
        <w:rPr>
          <w:rFonts w:hint="eastAsia"/>
          <w:b/>
        </w:rPr>
        <w:t>評估，</w:t>
      </w:r>
      <w:r w:rsidR="00342515" w:rsidRPr="001A3E20">
        <w:rPr>
          <w:rFonts w:hint="eastAsia"/>
          <w:b/>
        </w:rPr>
        <w:t>按</w:t>
      </w:r>
      <w:r w:rsidR="00360982" w:rsidRPr="001A3E20">
        <w:rPr>
          <w:rFonts w:hint="eastAsia"/>
          <w:b/>
        </w:rPr>
        <w:t>台電</w:t>
      </w:r>
      <w:r w:rsidR="00342515" w:rsidRPr="001A3E20">
        <w:rPr>
          <w:rFonts w:hint="eastAsia"/>
          <w:b/>
        </w:rPr>
        <w:t>公司</w:t>
      </w:r>
      <w:r w:rsidR="00360982" w:rsidRPr="001A3E20">
        <w:rPr>
          <w:rFonts w:hint="eastAsia"/>
          <w:b/>
        </w:rPr>
        <w:t>評估結果，</w:t>
      </w:r>
      <w:r w:rsidRPr="001A3E20">
        <w:rPr>
          <w:rFonts w:hint="eastAsia"/>
          <w:b/>
        </w:rPr>
        <w:t>估計</w:t>
      </w:r>
      <w:proofErr w:type="gramStart"/>
      <w:r w:rsidRPr="001A3E20">
        <w:rPr>
          <w:rFonts w:hint="eastAsia"/>
          <w:b/>
        </w:rPr>
        <w:t>114年發購電</w:t>
      </w:r>
      <w:proofErr w:type="gramEnd"/>
      <w:r w:rsidRPr="001A3E20">
        <w:rPr>
          <w:rFonts w:hint="eastAsia"/>
          <w:b/>
        </w:rPr>
        <w:t>成本將較105年增加約1,499億元，每度分攤成本增加0.5219元（含核四減損</w:t>
      </w:r>
      <w:r w:rsidR="00342515" w:rsidRPr="001A3E20">
        <w:rPr>
          <w:rFonts w:hint="eastAsia"/>
          <w:b/>
        </w:rPr>
        <w:t>金額</w:t>
      </w:r>
      <w:r w:rsidR="002F3A49" w:rsidRPr="001A3E20">
        <w:rPr>
          <w:rFonts w:hint="eastAsia"/>
          <w:b/>
        </w:rPr>
        <w:t>2,581億元分9年每度分攤金額</w:t>
      </w:r>
      <w:r w:rsidRPr="001A3E20">
        <w:rPr>
          <w:rFonts w:hint="eastAsia"/>
          <w:b/>
        </w:rPr>
        <w:t>0.11元，離岸風電年發電量按82.4億度估算</w:t>
      </w:r>
      <w:r w:rsidR="00342515" w:rsidRPr="001A3E20">
        <w:rPr>
          <w:rFonts w:hint="eastAsia"/>
          <w:b/>
        </w:rPr>
        <w:t>，與實際躉購電量141億度有間）</w:t>
      </w:r>
      <w:r w:rsidRPr="001A3E20">
        <w:rPr>
          <w:rFonts w:hint="eastAsia"/>
          <w:b/>
        </w:rPr>
        <w:t>，顯有違失</w:t>
      </w:r>
      <w:r w:rsidR="005D27D8" w:rsidRPr="001A3E20">
        <w:rPr>
          <w:rFonts w:hint="eastAsia"/>
          <w:b/>
        </w:rPr>
        <w:t>。</w:t>
      </w:r>
      <w:bookmarkEnd w:id="83"/>
    </w:p>
    <w:p w:rsidR="00F1283E" w:rsidRPr="001A3E20" w:rsidRDefault="00F1283E" w:rsidP="00F1283E">
      <w:pPr>
        <w:pStyle w:val="3"/>
      </w:pPr>
      <w:r w:rsidRPr="001A3E20">
        <w:rPr>
          <w:rFonts w:hint="eastAsia"/>
        </w:rPr>
        <w:t>提供可負擔且可預測的能源價格，對於工業用戶的</w:t>
      </w:r>
      <w:r w:rsidR="008B6916" w:rsidRPr="001A3E20">
        <w:rPr>
          <w:rFonts w:hint="eastAsia"/>
        </w:rPr>
        <w:t>營運</w:t>
      </w:r>
      <w:r w:rsidRPr="001A3E20">
        <w:rPr>
          <w:rFonts w:hint="eastAsia"/>
        </w:rPr>
        <w:t>獲利與長期投資決策亦至關重要</w:t>
      </w:r>
      <w:r w:rsidRPr="001A3E20">
        <w:rPr>
          <w:rStyle w:val="aff2"/>
        </w:rPr>
        <w:footnoteReference w:id="32"/>
      </w:r>
      <w:r w:rsidRPr="001A3E20">
        <w:rPr>
          <w:rFonts w:hint="eastAsia"/>
        </w:rPr>
        <w:t>，工業用戶必須制定未來數年的生產營運與產能投資規劃，一旦做出決定，便會持續數十年之久，此有美國商會2017年白皮書第86頁在卷可</w:t>
      </w:r>
      <w:proofErr w:type="gramStart"/>
      <w:r w:rsidRPr="001A3E20">
        <w:rPr>
          <w:rFonts w:hint="eastAsia"/>
        </w:rPr>
        <w:t>稽</w:t>
      </w:r>
      <w:proofErr w:type="gramEnd"/>
      <w:r w:rsidRPr="001A3E20">
        <w:rPr>
          <w:rFonts w:hint="eastAsia"/>
        </w:rPr>
        <w:t>。由於經濟部推動西元2025年達成非核家園，規劃燃氣50%、燃煤30%及再生能源20%之電力配比結構時</w:t>
      </w:r>
      <w:r w:rsidRPr="001A3E20">
        <w:rPr>
          <w:rFonts w:hint="eastAsia"/>
          <w:vanish/>
        </w:rPr>
        <w:t>(V3)</w:t>
      </w:r>
      <w:r w:rsidRPr="001A3E20">
        <w:rPr>
          <w:rFonts w:hint="eastAsia"/>
        </w:rPr>
        <w:t>並未論述對電價之影響，加上經濟部沈榮津部長106年10月18日於立法院經濟委員會備</w:t>
      </w:r>
      <w:proofErr w:type="gramStart"/>
      <w:r w:rsidRPr="001A3E20">
        <w:rPr>
          <w:rFonts w:hint="eastAsia"/>
        </w:rPr>
        <w:t>詢</w:t>
      </w:r>
      <w:proofErr w:type="gramEnd"/>
      <w:r w:rsidRPr="001A3E20">
        <w:rPr>
          <w:rFonts w:hint="eastAsia"/>
        </w:rPr>
        <w:t>時陳稱「到</w:t>
      </w:r>
      <w:proofErr w:type="gramStart"/>
      <w:r w:rsidRPr="001A3E20">
        <w:rPr>
          <w:rFonts w:hint="eastAsia"/>
        </w:rPr>
        <w:t>2025年綠能到達</w:t>
      </w:r>
      <w:proofErr w:type="gramEnd"/>
      <w:r w:rsidRPr="001A3E20">
        <w:rPr>
          <w:rFonts w:hint="eastAsia"/>
        </w:rPr>
        <w:lastRenderedPageBreak/>
        <w:t>20%時，電價每度約會上漲0.5元。」</w:t>
      </w:r>
      <w:r w:rsidRPr="001A3E20">
        <w:rPr>
          <w:rStyle w:val="aff2"/>
        </w:rPr>
        <w:footnoteReference w:id="33"/>
      </w:r>
      <w:r w:rsidRPr="001A3E20">
        <w:rPr>
          <w:rFonts w:hint="eastAsia"/>
        </w:rPr>
        <w:t>，與行政院賴院長同年11月18日稱「未來10年電價上漲不會超過1元」說法不同。後者最高漲幅(40%)，為前者漲幅(20%)之1倍。本院</w:t>
      </w:r>
      <w:proofErr w:type="gramStart"/>
      <w:r w:rsidRPr="001A3E20">
        <w:rPr>
          <w:rFonts w:hint="eastAsia"/>
        </w:rPr>
        <w:t>爰</w:t>
      </w:r>
      <w:proofErr w:type="gramEnd"/>
      <w:r w:rsidRPr="001A3E20">
        <w:rPr>
          <w:rFonts w:hint="eastAsia"/>
        </w:rPr>
        <w:t>於107年2月1日詢問經濟部未來（114年）再生能源發電占20%時之電價漲幅，該部表示：「有關未來電價之變化，依據台電公司估算，以台電公司5%投資報酬率下，參酌立法院104年1月20日審查通過之電價公式推估，預估至2025年每度電價約上漲0.5元</w:t>
      </w:r>
      <w:r w:rsidRPr="001A3E20">
        <w:rPr>
          <w:rStyle w:val="aff2"/>
        </w:rPr>
        <w:footnoteReference w:id="34"/>
      </w:r>
      <w:r w:rsidRPr="001A3E20">
        <w:rPr>
          <w:rFonts w:hint="eastAsia"/>
        </w:rPr>
        <w:t>。」等語。</w:t>
      </w:r>
    </w:p>
    <w:p w:rsidR="00F1283E" w:rsidRPr="001A3E20" w:rsidRDefault="00F1283E" w:rsidP="00F1283E">
      <w:pPr>
        <w:pStyle w:val="3"/>
      </w:pPr>
      <w:proofErr w:type="gramStart"/>
      <w:r w:rsidRPr="001A3E20">
        <w:rPr>
          <w:rFonts w:hint="eastAsia"/>
        </w:rPr>
        <w:t>為究明</w:t>
      </w:r>
      <w:proofErr w:type="gramEnd"/>
      <w:r w:rsidRPr="001A3E20">
        <w:rPr>
          <w:rFonts w:hint="eastAsia"/>
        </w:rPr>
        <w:t>114年電價漲幅，本院請台電公司說明估算資料，經經濟部同意，台電公司表示相關估算資料係出自106年3月21日行政院國公營企業體檢小組會議簡報：台電公司重要議題檢討追蹤報告-「短中長期穩定供電策略及長期財務規劃」，簡報第21頁(對電價之影響)載述:「影響電價之假設條件及變數</w:t>
      </w:r>
      <w:proofErr w:type="gramStart"/>
      <w:r w:rsidRPr="001A3E20">
        <w:rPr>
          <w:rFonts w:hint="eastAsia"/>
        </w:rPr>
        <w:t>眾多，</w:t>
      </w:r>
      <w:proofErr w:type="gramEnd"/>
      <w:r w:rsidRPr="001A3E20">
        <w:rPr>
          <w:rFonts w:hint="eastAsia"/>
        </w:rPr>
        <w:t>茲依據下列假設</w:t>
      </w:r>
      <w:r w:rsidRPr="001A3E20">
        <w:rPr>
          <w:rStyle w:val="aff2"/>
        </w:rPr>
        <w:footnoteReference w:id="35"/>
      </w:r>
      <w:r w:rsidRPr="001A3E20">
        <w:rPr>
          <w:rFonts w:hint="eastAsia"/>
        </w:rPr>
        <w:t>進行電價試算，</w:t>
      </w:r>
      <w:r w:rsidRPr="001A3E20">
        <w:rPr>
          <w:rFonts w:hint="eastAsia"/>
          <w:b/>
        </w:rPr>
        <w:t>2025年平均每度電價約為3.0515元，將較2016年每度電價2.5488元上漲0.5027元(含核四減損影響約0.11元</w:t>
      </w:r>
      <w:r w:rsidRPr="001A3E20">
        <w:rPr>
          <w:rStyle w:val="aff2"/>
          <w:b/>
        </w:rPr>
        <w:footnoteReference w:id="36"/>
      </w:r>
      <w:r w:rsidRPr="001A3E20">
        <w:rPr>
          <w:rFonts w:hint="eastAsia"/>
          <w:b/>
        </w:rPr>
        <w:t>)，漲幅約19.72%。</w:t>
      </w:r>
      <w:r w:rsidRPr="001A3E20">
        <w:rPr>
          <w:rFonts w:hint="eastAsia"/>
        </w:rPr>
        <w:t>」等語(下稱114年國公營體檢預估)。由於該簡報資料係台電公司製作，</w:t>
      </w:r>
      <w:proofErr w:type="gramStart"/>
      <w:r w:rsidRPr="001A3E20">
        <w:rPr>
          <w:rFonts w:hint="eastAsia"/>
        </w:rPr>
        <w:t>本院再</w:t>
      </w:r>
      <w:r w:rsidRPr="001A3E20">
        <w:rPr>
          <w:rFonts w:hint="eastAsia"/>
        </w:rPr>
        <w:lastRenderedPageBreak/>
        <w:t>請</w:t>
      </w:r>
      <w:proofErr w:type="gramEnd"/>
      <w:r w:rsidRPr="001A3E20">
        <w:rPr>
          <w:rFonts w:hint="eastAsia"/>
        </w:rPr>
        <w:t>台電公司說明其試算內涵，該公司說明如下：</w:t>
      </w:r>
    </w:p>
    <w:p w:rsidR="00F1283E" w:rsidRPr="001A3E20" w:rsidRDefault="00F1283E" w:rsidP="00F1283E">
      <w:pPr>
        <w:pStyle w:val="4"/>
      </w:pPr>
      <w:r w:rsidRPr="001A3E20">
        <w:rPr>
          <w:rFonts w:hint="eastAsia"/>
        </w:rPr>
        <w:t>台電公司107年4月17日說明其自發電、購電估算基礎如表</w:t>
      </w:r>
      <w:r w:rsidR="00A5581D">
        <w:rPr>
          <w:rFonts w:hint="eastAsia"/>
        </w:rPr>
        <w:t>7</w:t>
      </w:r>
      <w:r w:rsidRPr="001A3E20">
        <w:rPr>
          <w:rFonts w:hint="eastAsia"/>
        </w:rPr>
        <w:t>(自發電燃料別比較</w:t>
      </w:r>
      <w:r w:rsidRPr="001A3E20">
        <w:rPr>
          <w:rStyle w:val="aff2"/>
        </w:rPr>
        <w:footnoteReference w:id="37"/>
      </w:r>
      <w:r w:rsidRPr="001A3E20">
        <w:rPr>
          <w:rFonts w:hint="eastAsia"/>
        </w:rPr>
        <w:t>)、表</w:t>
      </w:r>
      <w:r w:rsidR="00A5581D">
        <w:rPr>
          <w:rFonts w:hint="eastAsia"/>
        </w:rPr>
        <w:t>8</w:t>
      </w:r>
      <w:r w:rsidRPr="001A3E20">
        <w:rPr>
          <w:rFonts w:hint="eastAsia"/>
        </w:rPr>
        <w:t>(購入電力燃料別比較)。其中，表</w:t>
      </w:r>
      <w:r w:rsidR="00A5581D">
        <w:rPr>
          <w:rFonts w:hint="eastAsia"/>
        </w:rPr>
        <w:t>7</w:t>
      </w:r>
      <w:r w:rsidRPr="001A3E20">
        <w:rPr>
          <w:rFonts w:hint="eastAsia"/>
        </w:rPr>
        <w:t>按台電公司自發電燃料別比較「105年上半年電價調整案</w:t>
      </w:r>
      <w:r w:rsidRPr="001A3E20">
        <w:rPr>
          <w:rStyle w:val="aff2"/>
        </w:rPr>
        <w:footnoteReference w:id="38"/>
      </w:r>
      <w:r w:rsidRPr="001A3E20">
        <w:rPr>
          <w:rFonts w:hint="eastAsia"/>
        </w:rPr>
        <w:t>」與「114年國公營體檢預估」電價，表</w:t>
      </w:r>
      <w:r w:rsidR="00A5581D">
        <w:rPr>
          <w:rFonts w:hint="eastAsia"/>
        </w:rPr>
        <w:t>8</w:t>
      </w:r>
      <w:r w:rsidRPr="001A3E20">
        <w:rPr>
          <w:rFonts w:hint="eastAsia"/>
        </w:rPr>
        <w:t>則為購電成本差異。與「105上半年電價調整案」(售電量2,085.52億度)相較，「114年國公營體檢預估」(售電量2,402.96億度)台電公司114年自發電燃料支出減少175.5億元</w:t>
      </w:r>
      <w:r w:rsidRPr="001A3E20">
        <w:rPr>
          <w:rStyle w:val="aff2"/>
        </w:rPr>
        <w:footnoteReference w:id="39"/>
      </w:r>
      <w:r w:rsidRPr="001A3E20">
        <w:rPr>
          <w:rFonts w:hint="eastAsia"/>
        </w:rPr>
        <w:t>(主要為燃油發電減少)，相當於每度減少0.2124元</w:t>
      </w:r>
      <w:r w:rsidRPr="001A3E20">
        <w:rPr>
          <w:rStyle w:val="aff2"/>
        </w:rPr>
        <w:footnoteReference w:id="40"/>
      </w:r>
      <w:r w:rsidRPr="001A3E20">
        <w:rPr>
          <w:rFonts w:hint="eastAsia"/>
        </w:rPr>
        <w:t>；而114年之購電支出，則因太陽光電、離</w:t>
      </w:r>
      <w:proofErr w:type="gramStart"/>
      <w:r w:rsidRPr="001A3E20">
        <w:rPr>
          <w:rFonts w:hint="eastAsia"/>
        </w:rPr>
        <w:t>岸風電</w:t>
      </w:r>
      <w:proofErr w:type="gramEnd"/>
      <w:r w:rsidRPr="001A3E20">
        <w:rPr>
          <w:rFonts w:hint="eastAsia"/>
        </w:rPr>
        <w:t>、</w:t>
      </w:r>
      <w:proofErr w:type="gramStart"/>
      <w:r w:rsidRPr="001A3E20">
        <w:rPr>
          <w:rFonts w:hint="eastAsia"/>
        </w:rPr>
        <w:t>燃氣購電量</w:t>
      </w:r>
      <w:proofErr w:type="gramEnd"/>
      <w:r w:rsidRPr="001A3E20">
        <w:rPr>
          <w:rFonts w:hint="eastAsia"/>
        </w:rPr>
        <w:t>增加，大幅增加1,674.8億元</w:t>
      </w:r>
      <w:r w:rsidRPr="001A3E20">
        <w:rPr>
          <w:rStyle w:val="aff2"/>
        </w:rPr>
        <w:footnoteReference w:id="41"/>
      </w:r>
      <w:r w:rsidRPr="001A3E20">
        <w:rPr>
          <w:rFonts w:hint="eastAsia"/>
        </w:rPr>
        <w:t>，每度分攤成本增加0.6243元</w:t>
      </w:r>
      <w:r w:rsidRPr="001A3E20">
        <w:rPr>
          <w:rStyle w:val="aff2"/>
        </w:rPr>
        <w:footnoteReference w:id="42"/>
      </w:r>
      <w:r w:rsidRPr="001A3E20">
        <w:rPr>
          <w:rFonts w:hint="eastAsia"/>
        </w:rPr>
        <w:t>。</w:t>
      </w:r>
      <w:r w:rsidRPr="001A3E20">
        <w:rPr>
          <w:rFonts w:hint="eastAsia"/>
          <w:b/>
          <w:u w:val="single"/>
        </w:rPr>
        <w:t>合計114年</w:t>
      </w:r>
      <w:proofErr w:type="gramStart"/>
      <w:r w:rsidRPr="001A3E20">
        <w:rPr>
          <w:rFonts w:hint="eastAsia"/>
          <w:b/>
          <w:u w:val="single"/>
        </w:rPr>
        <w:t>之發購電</w:t>
      </w:r>
      <w:proofErr w:type="gramEnd"/>
      <w:r w:rsidRPr="001A3E20">
        <w:rPr>
          <w:rFonts w:hint="eastAsia"/>
          <w:b/>
          <w:u w:val="single"/>
        </w:rPr>
        <w:t>成本支出，較105上半年電價調整案，增加1,499.3億元</w:t>
      </w:r>
      <w:r w:rsidRPr="001A3E20">
        <w:rPr>
          <w:rStyle w:val="aff2"/>
          <w:b/>
          <w:u w:val="single"/>
        </w:rPr>
        <w:footnoteReference w:id="43"/>
      </w:r>
      <w:r w:rsidRPr="001A3E20">
        <w:rPr>
          <w:rFonts w:hint="eastAsia"/>
          <w:b/>
          <w:u w:val="single"/>
        </w:rPr>
        <w:t>，每度分攤成本增加0.4119元</w:t>
      </w:r>
      <w:r w:rsidRPr="001A3E20">
        <w:rPr>
          <w:rStyle w:val="aff2"/>
          <w:b/>
          <w:u w:val="single"/>
        </w:rPr>
        <w:footnoteReference w:id="44"/>
      </w:r>
      <w:r w:rsidRPr="001A3E20">
        <w:rPr>
          <w:rFonts w:hint="eastAsia"/>
          <w:b/>
          <w:u w:val="single"/>
        </w:rPr>
        <w:t>(不含核四減損0.11元/度)</w:t>
      </w:r>
      <w:r w:rsidRPr="001A3E20">
        <w:rPr>
          <w:rFonts w:hint="eastAsia"/>
        </w:rPr>
        <w:t>。</w:t>
      </w:r>
    </w:p>
    <w:p w:rsidR="00F1283E" w:rsidRPr="001A3E20" w:rsidRDefault="00F1283E" w:rsidP="00F1283E">
      <w:pPr>
        <w:pStyle w:val="a3"/>
      </w:pPr>
      <w:bookmarkStart w:id="84" w:name="_Toc1983240"/>
      <w:r w:rsidRPr="001A3E20">
        <w:rPr>
          <w:rFonts w:hint="eastAsia"/>
        </w:rPr>
        <w:lastRenderedPageBreak/>
        <w:t>台電公司提供自發電燃料別比較</w:t>
      </w:r>
      <w:bookmarkEnd w:id="84"/>
    </w:p>
    <w:p w:rsidR="00F1283E" w:rsidRPr="001A3E20" w:rsidRDefault="00F1283E" w:rsidP="00F1283E">
      <w:r w:rsidRPr="001A3E20">
        <w:rPr>
          <w:rFonts w:hint="eastAsia"/>
          <w:noProof/>
        </w:rPr>
        <mc:AlternateContent>
          <mc:Choice Requires="wps">
            <w:drawing>
              <wp:anchor distT="0" distB="0" distL="114300" distR="114300" simplePos="0" relativeHeight="251772928" behindDoc="0" locked="0" layoutInCell="1" allowOverlap="1" wp14:anchorId="3D1D90E2" wp14:editId="324C0552">
                <wp:simplePos x="0" y="0"/>
                <wp:positionH relativeFrom="column">
                  <wp:posOffset>3991449</wp:posOffset>
                </wp:positionH>
                <wp:positionV relativeFrom="paragraph">
                  <wp:posOffset>545901</wp:posOffset>
                </wp:positionV>
                <wp:extent cx="600501" cy="115570"/>
                <wp:effectExtent l="0" t="0" r="28575" b="17780"/>
                <wp:wrapNone/>
                <wp:docPr id="36" name="矩形 36"/>
                <wp:cNvGraphicFramePr/>
                <a:graphic xmlns:a="http://schemas.openxmlformats.org/drawingml/2006/main">
                  <a:graphicData uri="http://schemas.microsoft.com/office/word/2010/wordprocessingShape">
                    <wps:wsp>
                      <wps:cNvSpPr/>
                      <wps:spPr>
                        <a:xfrm>
                          <a:off x="0" y="0"/>
                          <a:ext cx="600501" cy="1155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6" o:spid="_x0000_s1026" style="position:absolute;margin-left:314.3pt;margin-top:43pt;width:47.3pt;height:9.1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71904" behindDoc="0" locked="0" layoutInCell="1" allowOverlap="1" wp14:anchorId="2974DEC0" wp14:editId="03923BED">
                <wp:simplePos x="0" y="0"/>
                <wp:positionH relativeFrom="column">
                  <wp:posOffset>2155825</wp:posOffset>
                </wp:positionH>
                <wp:positionV relativeFrom="paragraph">
                  <wp:posOffset>545901</wp:posOffset>
                </wp:positionV>
                <wp:extent cx="477672" cy="116006"/>
                <wp:effectExtent l="0" t="0" r="17780" b="17780"/>
                <wp:wrapNone/>
                <wp:docPr id="33" name="矩形 33"/>
                <wp:cNvGraphicFramePr/>
                <a:graphic xmlns:a="http://schemas.openxmlformats.org/drawingml/2006/main">
                  <a:graphicData uri="http://schemas.microsoft.com/office/word/2010/wordprocessingShape">
                    <wps:wsp>
                      <wps:cNvSpPr/>
                      <wps:spPr>
                        <a:xfrm>
                          <a:off x="0" y="0"/>
                          <a:ext cx="477672" cy="1160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3" o:spid="_x0000_s1026" style="position:absolute;margin-left:169.75pt;margin-top:43pt;width:37.6pt;height:9.1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62688" behindDoc="0" locked="0" layoutInCell="1" allowOverlap="1" wp14:anchorId="1C11B436" wp14:editId="6E3B4F89">
                <wp:simplePos x="0" y="0"/>
                <wp:positionH relativeFrom="column">
                  <wp:posOffset>2633345</wp:posOffset>
                </wp:positionH>
                <wp:positionV relativeFrom="paragraph">
                  <wp:posOffset>1179558</wp:posOffset>
                </wp:positionV>
                <wp:extent cx="387350" cy="363855"/>
                <wp:effectExtent l="0" t="0" r="12700" b="17145"/>
                <wp:wrapNone/>
                <wp:docPr id="18" name="矩形 18"/>
                <wp:cNvGraphicFramePr/>
                <a:graphic xmlns:a="http://schemas.openxmlformats.org/drawingml/2006/main">
                  <a:graphicData uri="http://schemas.microsoft.com/office/word/2010/wordprocessingShape">
                    <wps:wsp>
                      <wps:cNvSpPr/>
                      <wps:spPr>
                        <a:xfrm>
                          <a:off x="0" y="0"/>
                          <a:ext cx="387350" cy="36385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07.35pt;margin-top:92.9pt;width:30.5pt;height:28.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63712" behindDoc="0" locked="0" layoutInCell="1" allowOverlap="1" wp14:anchorId="74672564" wp14:editId="34125973">
                <wp:simplePos x="0" y="0"/>
                <wp:positionH relativeFrom="column">
                  <wp:posOffset>4590052</wp:posOffset>
                </wp:positionH>
                <wp:positionV relativeFrom="paragraph">
                  <wp:posOffset>1175385</wp:posOffset>
                </wp:positionV>
                <wp:extent cx="387350" cy="363855"/>
                <wp:effectExtent l="0" t="0" r="12700" b="17145"/>
                <wp:wrapNone/>
                <wp:docPr id="20" name="矩形 20"/>
                <wp:cNvGraphicFramePr/>
                <a:graphic xmlns:a="http://schemas.openxmlformats.org/drawingml/2006/main">
                  <a:graphicData uri="http://schemas.microsoft.com/office/word/2010/wordprocessingShape">
                    <wps:wsp>
                      <wps:cNvSpPr/>
                      <wps:spPr>
                        <a:xfrm>
                          <a:off x="0" y="0"/>
                          <a:ext cx="387350" cy="36385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0" o:spid="_x0000_s1026" style="position:absolute;margin-left:361.4pt;margin-top:92.55pt;width:30.5pt;height:28.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57568" behindDoc="0" locked="0" layoutInCell="1" allowOverlap="1" wp14:anchorId="3EFE6ED0" wp14:editId="41EDF9D4">
                <wp:simplePos x="0" y="0"/>
                <wp:positionH relativeFrom="column">
                  <wp:posOffset>4988560</wp:posOffset>
                </wp:positionH>
                <wp:positionV relativeFrom="paragraph">
                  <wp:posOffset>1427208</wp:posOffset>
                </wp:positionV>
                <wp:extent cx="560705" cy="114935"/>
                <wp:effectExtent l="0" t="0" r="10795" b="18415"/>
                <wp:wrapNone/>
                <wp:docPr id="10" name="矩形 10"/>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10" o:spid="_x0000_s1026" style="position:absolute;margin-left:392.8pt;margin-top:112.4pt;width:44.15pt;height:9.0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56544" behindDoc="0" locked="0" layoutInCell="1" allowOverlap="1" wp14:anchorId="619612CE" wp14:editId="555C4C0A">
                <wp:simplePos x="0" y="0"/>
                <wp:positionH relativeFrom="column">
                  <wp:posOffset>4988560</wp:posOffset>
                </wp:positionH>
                <wp:positionV relativeFrom="paragraph">
                  <wp:posOffset>1175443</wp:posOffset>
                </wp:positionV>
                <wp:extent cx="561109" cy="115200"/>
                <wp:effectExtent l="0" t="0" r="10795" b="18415"/>
                <wp:wrapNone/>
                <wp:docPr id="5" name="矩形 5"/>
                <wp:cNvGraphicFramePr/>
                <a:graphic xmlns:a="http://schemas.openxmlformats.org/drawingml/2006/main">
                  <a:graphicData uri="http://schemas.microsoft.com/office/word/2010/wordprocessingShape">
                    <wps:wsp>
                      <wps:cNvSpPr/>
                      <wps:spPr>
                        <a:xfrm>
                          <a:off x="0" y="0"/>
                          <a:ext cx="561109" cy="1152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5" o:spid="_x0000_s1026" style="position:absolute;margin-left:392.8pt;margin-top:92.55pt;width:44.2pt;height:9.0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" filled="f" strokecolor="#1f497d [3215]" strokeweight="1.5pt"/>
            </w:pict>
          </mc:Fallback>
        </mc:AlternateContent>
      </w:r>
      <w:r w:rsidRPr="001A3E20">
        <w:rPr>
          <w:rFonts w:hint="eastAsia"/>
          <w:noProof/>
        </w:rPr>
        <w:drawing>
          <wp:inline distT="0" distB="0" distL="0" distR="0" wp14:anchorId="50DE085A" wp14:editId="70F35409">
            <wp:extent cx="5590309" cy="1641763"/>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81739.tmp"/>
                    <pic:cNvPicPr/>
                  </pic:nvPicPr>
                  <pic:blipFill>
                    <a:blip r:embed="rId28">
                      <a:extLst>
                        <a:ext uri="{28A0092B-C50C-407E-A947-70E740481C1C}">
                          <a14:useLocalDpi xmlns:a14="http://schemas.microsoft.com/office/drawing/2010/main" val="0"/>
                        </a:ext>
                      </a:extLst>
                    </a:blip>
                    <a:stretch>
                      <a:fillRect/>
                    </a:stretch>
                  </pic:blipFill>
                  <pic:spPr>
                    <a:xfrm>
                      <a:off x="0" y="0"/>
                      <a:ext cx="5591731" cy="1642181"/>
                    </a:xfrm>
                    <a:prstGeom prst="rect">
                      <a:avLst/>
                    </a:prstGeom>
                  </pic:spPr>
                </pic:pic>
              </a:graphicData>
            </a:graphic>
          </wp:inline>
        </w:drawing>
      </w:r>
    </w:p>
    <w:p w:rsidR="00F1283E" w:rsidRPr="001A3E20" w:rsidRDefault="00F1283E" w:rsidP="004B37BB">
      <w:pPr>
        <w:pStyle w:val="af5"/>
        <w:spacing w:before="0"/>
      </w:pPr>
      <w:r w:rsidRPr="001A3E20">
        <w:rPr>
          <w:rFonts w:hint="eastAsia"/>
        </w:rPr>
        <w:t>資料來源：台電公司</w:t>
      </w:r>
    </w:p>
    <w:p w:rsidR="00F1283E" w:rsidRPr="001A3E20" w:rsidRDefault="00F1283E" w:rsidP="00F1283E">
      <w:pPr>
        <w:pStyle w:val="a3"/>
      </w:pPr>
      <w:bookmarkStart w:id="85" w:name="_Toc1983241"/>
      <w:r w:rsidRPr="001A3E20">
        <w:rPr>
          <w:rFonts w:hint="eastAsia"/>
        </w:rPr>
        <w:t>台電公司提供購入電力燃料別比較</w:t>
      </w:r>
      <w:bookmarkEnd w:id="85"/>
    </w:p>
    <w:p w:rsidR="00F1283E" w:rsidRPr="001A3E20" w:rsidRDefault="00F1283E" w:rsidP="00F1283E">
      <w:r w:rsidRPr="001A3E20">
        <w:rPr>
          <w:rFonts w:hint="eastAsia"/>
          <w:noProof/>
        </w:rPr>
        <mc:AlternateContent>
          <mc:Choice Requires="wps">
            <w:drawing>
              <wp:anchor distT="0" distB="0" distL="114300" distR="114300" simplePos="0" relativeHeight="251773952" behindDoc="0" locked="0" layoutInCell="1" allowOverlap="1" wp14:anchorId="41EBDA53" wp14:editId="10238224">
                <wp:simplePos x="0" y="0"/>
                <wp:positionH relativeFrom="column">
                  <wp:posOffset>1992895</wp:posOffset>
                </wp:positionH>
                <wp:positionV relativeFrom="paragraph">
                  <wp:posOffset>576552</wp:posOffset>
                </wp:positionV>
                <wp:extent cx="566382" cy="231775"/>
                <wp:effectExtent l="0" t="0" r="24765" b="15875"/>
                <wp:wrapNone/>
                <wp:docPr id="50" name="矩形 50"/>
                <wp:cNvGraphicFramePr/>
                <a:graphic xmlns:a="http://schemas.openxmlformats.org/drawingml/2006/main">
                  <a:graphicData uri="http://schemas.microsoft.com/office/word/2010/wordprocessingShape">
                    <wps:wsp>
                      <wps:cNvSpPr/>
                      <wps:spPr>
                        <a:xfrm>
                          <a:off x="0" y="0"/>
                          <a:ext cx="566382" cy="231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50" o:spid="_x0000_s1026" style="position:absolute;margin-left:156.9pt;margin-top:45.4pt;width:44.6pt;height:18.2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70880" behindDoc="0" locked="0" layoutInCell="1" allowOverlap="1" wp14:anchorId="3D444657" wp14:editId="7F4B5856">
                <wp:simplePos x="0" y="0"/>
                <wp:positionH relativeFrom="column">
                  <wp:posOffset>3610155</wp:posOffset>
                </wp:positionH>
                <wp:positionV relativeFrom="paragraph">
                  <wp:posOffset>576552</wp:posOffset>
                </wp:positionV>
                <wp:extent cx="586854" cy="232012"/>
                <wp:effectExtent l="0" t="0" r="22860" b="15875"/>
                <wp:wrapNone/>
                <wp:docPr id="32" name="矩形 32"/>
                <wp:cNvGraphicFramePr/>
                <a:graphic xmlns:a="http://schemas.openxmlformats.org/drawingml/2006/main">
                  <a:graphicData uri="http://schemas.microsoft.com/office/word/2010/wordprocessingShape">
                    <wps:wsp>
                      <wps:cNvSpPr/>
                      <wps:spPr>
                        <a:xfrm>
                          <a:off x="0" y="0"/>
                          <a:ext cx="586854" cy="23201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2" o:spid="_x0000_s1026" style="position:absolute;margin-left:284.25pt;margin-top:45.4pt;width:46.2pt;height:18.2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68832" behindDoc="0" locked="0" layoutInCell="1" allowOverlap="1" wp14:anchorId="0888C831" wp14:editId="0274B77A">
                <wp:simplePos x="0" y="0"/>
                <wp:positionH relativeFrom="column">
                  <wp:posOffset>-521</wp:posOffset>
                </wp:positionH>
                <wp:positionV relativeFrom="paragraph">
                  <wp:posOffset>1605688</wp:posOffset>
                </wp:positionV>
                <wp:extent cx="5548961" cy="129653"/>
                <wp:effectExtent l="0" t="0" r="13970" b="22860"/>
                <wp:wrapNone/>
                <wp:docPr id="30" name="矩形 30"/>
                <wp:cNvGraphicFramePr/>
                <a:graphic xmlns:a="http://schemas.openxmlformats.org/drawingml/2006/main">
                  <a:graphicData uri="http://schemas.microsoft.com/office/word/2010/wordprocessingShape">
                    <wps:wsp>
                      <wps:cNvSpPr/>
                      <wps:spPr>
                        <a:xfrm>
                          <a:off x="0" y="0"/>
                          <a:ext cx="5548961" cy="12965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0" o:spid="_x0000_s1026" style="position:absolute;margin-left:-.05pt;margin-top:126.45pt;width:436.95pt;height:10.2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65760" behindDoc="0" locked="0" layoutInCell="1" allowOverlap="1" wp14:anchorId="52AF7539" wp14:editId="3030E480">
                <wp:simplePos x="0" y="0"/>
                <wp:positionH relativeFrom="column">
                  <wp:posOffset>4199370</wp:posOffset>
                </wp:positionH>
                <wp:positionV relativeFrom="paragraph">
                  <wp:posOffset>2114377</wp:posOffset>
                </wp:positionV>
                <wp:extent cx="637310" cy="382039"/>
                <wp:effectExtent l="0" t="0" r="10795" b="18415"/>
                <wp:wrapNone/>
                <wp:docPr id="24" name="矩形 24"/>
                <wp:cNvGraphicFramePr/>
                <a:graphic xmlns:a="http://schemas.openxmlformats.org/drawingml/2006/main">
                  <a:graphicData uri="http://schemas.microsoft.com/office/word/2010/wordprocessingShape">
                    <wps:wsp>
                      <wps:cNvSpPr/>
                      <wps:spPr>
                        <a:xfrm>
                          <a:off x="0" y="0"/>
                          <a:ext cx="637310" cy="382039"/>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4" o:spid="_x0000_s1026" style="position:absolute;margin-left:330.65pt;margin-top:166.5pt;width:50.2pt;height:30.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64736" behindDoc="0" locked="0" layoutInCell="1" allowOverlap="1" wp14:anchorId="5EBAD658" wp14:editId="40BDD1A0">
                <wp:simplePos x="0" y="0"/>
                <wp:positionH relativeFrom="column">
                  <wp:posOffset>2557607</wp:posOffset>
                </wp:positionH>
                <wp:positionV relativeFrom="paragraph">
                  <wp:posOffset>2114377</wp:posOffset>
                </wp:positionV>
                <wp:extent cx="574963" cy="382039"/>
                <wp:effectExtent l="0" t="0" r="15875" b="18415"/>
                <wp:wrapNone/>
                <wp:docPr id="21" name="矩形 21"/>
                <wp:cNvGraphicFramePr/>
                <a:graphic xmlns:a="http://schemas.openxmlformats.org/drawingml/2006/main">
                  <a:graphicData uri="http://schemas.microsoft.com/office/word/2010/wordprocessingShape">
                    <wps:wsp>
                      <wps:cNvSpPr/>
                      <wps:spPr>
                        <a:xfrm>
                          <a:off x="0" y="0"/>
                          <a:ext cx="574963" cy="382039"/>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1" o:spid="_x0000_s1026" style="position:absolute;margin-left:201.4pt;margin-top:166.5pt;width:45.25pt;height:30.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59616" behindDoc="0" locked="0" layoutInCell="1" allowOverlap="1" wp14:anchorId="4D1FB0EE" wp14:editId="53D37114">
                <wp:simplePos x="0" y="0"/>
                <wp:positionH relativeFrom="column">
                  <wp:posOffset>4836160</wp:posOffset>
                </wp:positionH>
                <wp:positionV relativeFrom="paragraph">
                  <wp:posOffset>2368492</wp:posOffset>
                </wp:positionV>
                <wp:extent cx="713105" cy="126000"/>
                <wp:effectExtent l="0" t="0" r="10795" b="26670"/>
                <wp:wrapNone/>
                <wp:docPr id="12" name="矩形 12"/>
                <wp:cNvGraphicFramePr/>
                <a:graphic xmlns:a="http://schemas.openxmlformats.org/drawingml/2006/main">
                  <a:graphicData uri="http://schemas.microsoft.com/office/word/2010/wordprocessingShape">
                    <wps:wsp>
                      <wps:cNvSpPr/>
                      <wps:spPr>
                        <a:xfrm>
                          <a:off x="0" y="0"/>
                          <a:ext cx="713105" cy="126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380.8pt;margin-top:186.5pt;width:56.15pt;height: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58592" behindDoc="0" locked="0" layoutInCell="1" allowOverlap="1" wp14:anchorId="71A5E534" wp14:editId="0456ED09">
                <wp:simplePos x="0" y="0"/>
                <wp:positionH relativeFrom="column">
                  <wp:posOffset>4836160</wp:posOffset>
                </wp:positionH>
                <wp:positionV relativeFrom="paragraph">
                  <wp:posOffset>2113280</wp:posOffset>
                </wp:positionV>
                <wp:extent cx="713105" cy="126000"/>
                <wp:effectExtent l="0" t="0" r="10795" b="26670"/>
                <wp:wrapNone/>
                <wp:docPr id="11" name="矩形 11"/>
                <wp:cNvGraphicFramePr/>
                <a:graphic xmlns:a="http://schemas.openxmlformats.org/drawingml/2006/main">
                  <a:graphicData uri="http://schemas.microsoft.com/office/word/2010/wordprocessingShape">
                    <wps:wsp>
                      <wps:cNvSpPr/>
                      <wps:spPr>
                        <a:xfrm>
                          <a:off x="0" y="0"/>
                          <a:ext cx="713105" cy="126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380.8pt;margin-top:166.4pt;width:56.15pt;height:9.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" filled="f" strokecolor="#1f497d [3215]" strokeweight="1.5pt"/>
            </w:pict>
          </mc:Fallback>
        </mc:AlternateContent>
      </w:r>
      <w:r w:rsidRPr="001A3E20">
        <w:rPr>
          <w:rFonts w:hint="eastAsia"/>
          <w:noProof/>
        </w:rPr>
        <w:drawing>
          <wp:inline distT="0" distB="0" distL="0" distR="0" wp14:anchorId="15D0308A" wp14:editId="6EE2CF6F">
            <wp:extent cx="5615940" cy="2462530"/>
            <wp:effectExtent l="0" t="0" r="381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8ABFA.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15940" cy="2462530"/>
                    </a:xfrm>
                    <a:prstGeom prst="rect">
                      <a:avLst/>
                    </a:prstGeom>
                  </pic:spPr>
                </pic:pic>
              </a:graphicData>
            </a:graphic>
          </wp:inline>
        </w:drawing>
      </w:r>
    </w:p>
    <w:p w:rsidR="00F1283E" w:rsidRPr="001A3E20" w:rsidRDefault="00F1283E" w:rsidP="004B37BB">
      <w:pPr>
        <w:pStyle w:val="af5"/>
        <w:spacing w:before="0"/>
      </w:pPr>
      <w:r w:rsidRPr="001A3E20">
        <w:rPr>
          <w:rFonts w:hint="eastAsia"/>
        </w:rPr>
        <w:t>資料來源：台電公司</w:t>
      </w:r>
    </w:p>
    <w:p w:rsidR="00F1283E" w:rsidRPr="001A3E20" w:rsidRDefault="00F1283E" w:rsidP="00F1283E">
      <w:pPr>
        <w:pStyle w:val="4"/>
      </w:pPr>
      <w:r w:rsidRPr="001A3E20">
        <w:rPr>
          <w:rFonts w:hint="eastAsia"/>
        </w:rPr>
        <w:t>另台電公司107年5月9日提供「</w:t>
      </w:r>
      <w:proofErr w:type="gramStart"/>
      <w:r w:rsidRPr="001A3E20">
        <w:rPr>
          <w:rFonts w:hint="eastAsia"/>
        </w:rPr>
        <w:t>106</w:t>
      </w:r>
      <w:proofErr w:type="gramEnd"/>
      <w:r w:rsidRPr="001A3E20">
        <w:rPr>
          <w:rFonts w:hint="eastAsia"/>
        </w:rPr>
        <w:t>年度自編決算數」與114年成本比較，其中，自發電部分如表</w:t>
      </w:r>
      <w:r w:rsidR="00A5581D">
        <w:rPr>
          <w:rFonts w:hint="eastAsia"/>
        </w:rPr>
        <w:t>9</w:t>
      </w:r>
      <w:r w:rsidRPr="001A3E20">
        <w:rPr>
          <w:rFonts w:hint="eastAsia"/>
        </w:rPr>
        <w:t>；購電部分如表</w:t>
      </w:r>
      <w:r w:rsidR="00A5581D">
        <w:rPr>
          <w:rFonts w:hint="eastAsia"/>
        </w:rPr>
        <w:t>10</w:t>
      </w:r>
      <w:r w:rsidRPr="001A3E20">
        <w:rPr>
          <w:rFonts w:hint="eastAsia"/>
        </w:rPr>
        <w:t>。與</w:t>
      </w:r>
      <w:proofErr w:type="gramStart"/>
      <w:r w:rsidRPr="001A3E20">
        <w:rPr>
          <w:rFonts w:hint="eastAsia"/>
        </w:rPr>
        <w:t>106</w:t>
      </w:r>
      <w:proofErr w:type="gramEnd"/>
      <w:r w:rsidRPr="001A3E20">
        <w:rPr>
          <w:rFonts w:hint="eastAsia"/>
        </w:rPr>
        <w:t>年度自編決算數相較，114年自發購電金額增加1,184億元</w:t>
      </w:r>
      <w:r w:rsidRPr="001A3E20">
        <w:rPr>
          <w:rStyle w:val="aff2"/>
        </w:rPr>
        <w:footnoteReference w:id="45"/>
      </w:r>
      <w:r w:rsidRPr="001A3E20">
        <w:rPr>
          <w:rFonts w:hint="eastAsia"/>
        </w:rPr>
        <w:t>，每度分攤成本增加0.3307元/度</w:t>
      </w:r>
      <w:r w:rsidRPr="001A3E20">
        <w:rPr>
          <w:rStyle w:val="aff2"/>
        </w:rPr>
        <w:footnoteReference w:id="46"/>
      </w:r>
      <w:r w:rsidRPr="001A3E20">
        <w:rPr>
          <w:rFonts w:hint="eastAsia"/>
        </w:rPr>
        <w:t>，較該公司106年3月21日比較「114年國公營體檢預估」與「105上半年電價調整案」，預估自發購電成本較增加金額</w:t>
      </w:r>
      <w:r w:rsidRPr="001A3E20">
        <w:rPr>
          <w:rFonts w:hint="eastAsia"/>
        </w:rPr>
        <w:lastRenderedPageBreak/>
        <w:t>（1,499.3億元）、每度分攤成本（0.4119元/度）更低。主因為106年核能發電量減少126.3億度，燃氣、燃煤發電量各增加147.5、61.2億度(如表</w:t>
      </w:r>
      <w:r w:rsidR="00A5581D">
        <w:rPr>
          <w:rFonts w:hint="eastAsia"/>
        </w:rPr>
        <w:t>11</w:t>
      </w:r>
      <w:r w:rsidRPr="001A3E20">
        <w:rPr>
          <w:rFonts w:hint="eastAsia"/>
        </w:rPr>
        <w:t>，105~106年台電</w:t>
      </w:r>
      <w:proofErr w:type="gramStart"/>
      <w:r w:rsidRPr="001A3E20">
        <w:rPr>
          <w:rFonts w:hint="eastAsia"/>
        </w:rPr>
        <w:t>系統發購電量</w:t>
      </w:r>
      <w:proofErr w:type="gramEnd"/>
      <w:r w:rsidRPr="001A3E20">
        <w:rPr>
          <w:rFonts w:hint="eastAsia"/>
        </w:rPr>
        <w:t>結構如圖</w:t>
      </w:r>
      <w:r w:rsidR="00A5581D">
        <w:rPr>
          <w:rFonts w:hint="eastAsia"/>
        </w:rPr>
        <w:t>1</w:t>
      </w:r>
      <w:r w:rsidR="00CF4633" w:rsidRPr="001A3E20">
        <w:rPr>
          <w:rFonts w:hint="eastAsia"/>
        </w:rPr>
        <w:t>2</w:t>
      </w:r>
      <w:r w:rsidRPr="001A3E20">
        <w:rPr>
          <w:rFonts w:hint="eastAsia"/>
        </w:rPr>
        <w:t>)，大幅墊高106年發電成本，導致106年迴避成本</w:t>
      </w:r>
      <w:r w:rsidRPr="001A3E20">
        <w:rPr>
          <w:rStyle w:val="aff2"/>
        </w:rPr>
        <w:footnoteReference w:id="47"/>
      </w:r>
      <w:r w:rsidRPr="001A3E20">
        <w:rPr>
          <w:rFonts w:hint="eastAsia"/>
        </w:rPr>
        <w:t>較高，</w:t>
      </w:r>
      <w:r w:rsidRPr="001A3E20">
        <w:rPr>
          <w:rFonts w:hint="eastAsia"/>
          <w:u w:val="single"/>
        </w:rPr>
        <w:t>因</w:t>
      </w:r>
      <w:r w:rsidR="007166DE" w:rsidRPr="001A3E20">
        <w:rPr>
          <w:rFonts w:hint="eastAsia"/>
          <w:u w:val="single"/>
        </w:rPr>
        <w:t>此</w:t>
      </w:r>
      <w:r w:rsidRPr="001A3E20">
        <w:rPr>
          <w:rFonts w:hint="eastAsia"/>
          <w:u w:val="single"/>
        </w:rPr>
        <w:t>造成114年</w:t>
      </w:r>
      <w:r w:rsidR="007166DE" w:rsidRPr="001A3E20">
        <w:rPr>
          <w:rFonts w:hint="eastAsia"/>
          <w:u w:val="single"/>
        </w:rPr>
        <w:t>國公營體檢預估</w:t>
      </w:r>
      <w:r w:rsidRPr="001A3E20">
        <w:rPr>
          <w:rFonts w:hint="eastAsia"/>
          <w:u w:val="single"/>
        </w:rPr>
        <w:t>與106年自編決算數</w:t>
      </w:r>
      <w:r w:rsidR="007166DE" w:rsidRPr="001A3E20">
        <w:rPr>
          <w:rFonts w:hint="eastAsia"/>
          <w:u w:val="single"/>
        </w:rPr>
        <w:t>「</w:t>
      </w:r>
      <w:r w:rsidRPr="001A3E20">
        <w:rPr>
          <w:rFonts w:hint="eastAsia"/>
          <w:u w:val="single"/>
        </w:rPr>
        <w:t>金額</w:t>
      </w:r>
      <w:r w:rsidR="007166DE" w:rsidRPr="001A3E20">
        <w:rPr>
          <w:rFonts w:hint="eastAsia"/>
          <w:u w:val="single"/>
        </w:rPr>
        <w:t>差異」</w:t>
      </w:r>
      <w:r w:rsidRPr="001A3E20">
        <w:rPr>
          <w:rFonts w:hint="eastAsia"/>
          <w:u w:val="single"/>
        </w:rPr>
        <w:t>縮小</w:t>
      </w:r>
      <w:r w:rsidR="007166DE" w:rsidRPr="001A3E20">
        <w:rPr>
          <w:rFonts w:hint="eastAsia"/>
          <w:u w:val="single"/>
        </w:rPr>
        <w:t>（表</w:t>
      </w:r>
      <w:r w:rsidR="00A5581D">
        <w:rPr>
          <w:rFonts w:hint="eastAsia"/>
          <w:u w:val="single"/>
        </w:rPr>
        <w:t>9</w:t>
      </w:r>
      <w:r w:rsidR="007166DE" w:rsidRPr="001A3E20">
        <w:rPr>
          <w:rFonts w:hint="eastAsia"/>
          <w:u w:val="single"/>
        </w:rPr>
        <w:t>、</w:t>
      </w:r>
      <w:r w:rsidR="00C16CE8">
        <w:rPr>
          <w:rFonts w:hint="eastAsia"/>
          <w:u w:val="single"/>
        </w:rPr>
        <w:t>表</w:t>
      </w:r>
      <w:r w:rsidR="00A5581D">
        <w:rPr>
          <w:rFonts w:hint="eastAsia"/>
          <w:u w:val="single"/>
        </w:rPr>
        <w:t>10</w:t>
      </w:r>
      <w:r w:rsidR="007166DE" w:rsidRPr="001A3E20">
        <w:rPr>
          <w:rFonts w:hint="eastAsia"/>
          <w:u w:val="single"/>
        </w:rPr>
        <w:t>），</w:t>
      </w:r>
      <w:r w:rsidRPr="001A3E20">
        <w:rPr>
          <w:rFonts w:hint="eastAsia"/>
          <w:u w:val="single"/>
        </w:rPr>
        <w:t>每度分攤成本</w:t>
      </w:r>
      <w:r w:rsidR="007166DE" w:rsidRPr="001A3E20">
        <w:rPr>
          <w:rFonts w:hint="eastAsia"/>
          <w:u w:val="single"/>
        </w:rPr>
        <w:t>略為</w:t>
      </w:r>
      <w:r w:rsidRPr="001A3E20">
        <w:rPr>
          <w:rFonts w:hint="eastAsia"/>
          <w:u w:val="single"/>
        </w:rPr>
        <w:t>降低。</w:t>
      </w:r>
    </w:p>
    <w:p w:rsidR="00F1283E" w:rsidRPr="001A3E20" w:rsidRDefault="00F1283E" w:rsidP="00F1283E">
      <w:pPr>
        <w:pStyle w:val="a3"/>
      </w:pPr>
      <w:bookmarkStart w:id="86" w:name="_Toc1983242"/>
      <w:r w:rsidRPr="001A3E20">
        <w:rPr>
          <w:rFonts w:hint="eastAsia"/>
        </w:rPr>
        <w:t>106年自編決算數與114年國公營體檢預估對照表</w:t>
      </w:r>
      <w:r w:rsidR="0049052A" w:rsidRPr="001A3E20">
        <w:br/>
      </w:r>
      <w:r w:rsidRPr="001A3E20">
        <w:rPr>
          <w:rFonts w:hint="eastAsia"/>
        </w:rPr>
        <w:t>-台電公司自發電部分</w:t>
      </w:r>
      <w:bookmarkEnd w:id="86"/>
    </w:p>
    <w:p w:rsidR="00F1283E" w:rsidRPr="001A3E20" w:rsidRDefault="00F1283E" w:rsidP="00F1283E">
      <w:r w:rsidRPr="001A3E20">
        <w:rPr>
          <w:rFonts w:hint="eastAsia"/>
          <w:noProof/>
        </w:rPr>
        <mc:AlternateContent>
          <mc:Choice Requires="wps">
            <w:drawing>
              <wp:anchor distT="0" distB="0" distL="114300" distR="114300" simplePos="0" relativeHeight="251760640" behindDoc="0" locked="0" layoutInCell="1" allowOverlap="1" wp14:anchorId="0E3CC319" wp14:editId="4C154D9A">
                <wp:simplePos x="0" y="0"/>
                <wp:positionH relativeFrom="column">
                  <wp:posOffset>4981575</wp:posOffset>
                </wp:positionH>
                <wp:positionV relativeFrom="paragraph">
                  <wp:posOffset>1083945</wp:posOffset>
                </wp:positionV>
                <wp:extent cx="560705" cy="114935"/>
                <wp:effectExtent l="0" t="0" r="10795" b="18415"/>
                <wp:wrapNone/>
                <wp:docPr id="13" name="矩形 13"/>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13" o:spid="_x0000_s1026" style="position:absolute;margin-left:392.25pt;margin-top:85.35pt;width:44.15pt;height:9.0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67808" behindDoc="0" locked="0" layoutInCell="1" allowOverlap="1" wp14:anchorId="684EFDA3" wp14:editId="3965373F">
                <wp:simplePos x="0" y="0"/>
                <wp:positionH relativeFrom="column">
                  <wp:posOffset>4981575</wp:posOffset>
                </wp:positionH>
                <wp:positionV relativeFrom="paragraph">
                  <wp:posOffset>1373505</wp:posOffset>
                </wp:positionV>
                <wp:extent cx="560705" cy="114935"/>
                <wp:effectExtent l="0" t="0" r="10795" b="18415"/>
                <wp:wrapNone/>
                <wp:docPr id="29" name="矩形 29"/>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9" o:spid="_x0000_s1026" style="position:absolute;margin-left:392.25pt;margin-top:108.15pt;width:44.15pt;height:9.0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" filled="f" strokecolor="#1f497d [3215]" strokeweight="1.5pt"/>
            </w:pict>
          </mc:Fallback>
        </mc:AlternateContent>
      </w:r>
      <w:r w:rsidRPr="001A3E20">
        <w:rPr>
          <w:rFonts w:hint="eastAsia"/>
          <w:noProof/>
        </w:rPr>
        <w:drawing>
          <wp:inline distT="0" distB="0" distL="0" distR="0" wp14:anchorId="7B054E57" wp14:editId="159B535F">
            <wp:extent cx="5584915" cy="1658203"/>
            <wp:effectExtent l="0" t="0" r="0" b="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E612.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15940" cy="1667414"/>
                    </a:xfrm>
                    <a:prstGeom prst="rect">
                      <a:avLst/>
                    </a:prstGeom>
                  </pic:spPr>
                </pic:pic>
              </a:graphicData>
            </a:graphic>
          </wp:inline>
        </w:drawing>
      </w:r>
    </w:p>
    <w:p w:rsidR="004B37BB" w:rsidRPr="001A3E20" w:rsidRDefault="004B37BB" w:rsidP="00F1283E"/>
    <w:p w:rsidR="00F1283E" w:rsidRPr="001A3E20" w:rsidRDefault="00F1283E" w:rsidP="00F1283E">
      <w:pPr>
        <w:pStyle w:val="a3"/>
      </w:pPr>
      <w:bookmarkStart w:id="87" w:name="_Toc1983243"/>
      <w:r w:rsidRPr="001A3E20">
        <w:rPr>
          <w:rFonts w:hint="eastAsia"/>
        </w:rPr>
        <w:t>106年自編決算數與114年國公營體檢預估對照表-購電</w:t>
      </w:r>
      <w:bookmarkEnd w:id="87"/>
    </w:p>
    <w:p w:rsidR="00F1283E" w:rsidRPr="001A3E20" w:rsidRDefault="00F1283E" w:rsidP="00F1283E">
      <w:r w:rsidRPr="001A3E20">
        <w:rPr>
          <w:rFonts w:hint="eastAsia"/>
          <w:noProof/>
        </w:rPr>
        <mc:AlternateContent>
          <mc:Choice Requires="wps">
            <w:drawing>
              <wp:anchor distT="0" distB="0" distL="114300" distR="114300" simplePos="0" relativeHeight="251769856" behindDoc="0" locked="0" layoutInCell="1" allowOverlap="1" wp14:anchorId="02DA2F6B" wp14:editId="0759CF6D">
                <wp:simplePos x="0" y="0"/>
                <wp:positionH relativeFrom="column">
                  <wp:posOffset>47246</wp:posOffset>
                </wp:positionH>
                <wp:positionV relativeFrom="paragraph">
                  <wp:posOffset>1347650</wp:posOffset>
                </wp:positionV>
                <wp:extent cx="5496806" cy="136478"/>
                <wp:effectExtent l="0" t="0" r="27940" b="16510"/>
                <wp:wrapNone/>
                <wp:docPr id="31" name="矩形 31"/>
                <wp:cNvGraphicFramePr/>
                <a:graphic xmlns:a="http://schemas.openxmlformats.org/drawingml/2006/main">
                  <a:graphicData uri="http://schemas.microsoft.com/office/word/2010/wordprocessingShape">
                    <wps:wsp>
                      <wps:cNvSpPr/>
                      <wps:spPr>
                        <a:xfrm>
                          <a:off x="0" y="0"/>
                          <a:ext cx="5496806" cy="13647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1" o:spid="_x0000_s1026" style="position:absolute;margin-left:3.7pt;margin-top:106.1pt;width:432.8pt;height:10.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" filled="f" strokecolor="#243f60 [1604]" strokeweight="2pt"/>
            </w:pict>
          </mc:Fallback>
        </mc:AlternateContent>
      </w:r>
      <w:r w:rsidRPr="001A3E20">
        <w:rPr>
          <w:rFonts w:hint="eastAsia"/>
          <w:noProof/>
        </w:rPr>
        <mc:AlternateContent>
          <mc:Choice Requires="wps">
            <w:drawing>
              <wp:anchor distT="0" distB="0" distL="114300" distR="114300" simplePos="0" relativeHeight="251766784" behindDoc="0" locked="0" layoutInCell="1" allowOverlap="1" wp14:anchorId="1B773AE1" wp14:editId="481A8FA3">
                <wp:simplePos x="0" y="0"/>
                <wp:positionH relativeFrom="column">
                  <wp:posOffset>4820920</wp:posOffset>
                </wp:positionH>
                <wp:positionV relativeFrom="paragraph">
                  <wp:posOffset>2100349</wp:posOffset>
                </wp:positionV>
                <wp:extent cx="720437" cy="144000"/>
                <wp:effectExtent l="0" t="0" r="22860" b="27940"/>
                <wp:wrapNone/>
                <wp:docPr id="28" name="矩形 28"/>
                <wp:cNvGraphicFramePr/>
                <a:graphic xmlns:a="http://schemas.openxmlformats.org/drawingml/2006/main">
                  <a:graphicData uri="http://schemas.microsoft.com/office/word/2010/wordprocessingShape">
                    <wps:wsp>
                      <wps:cNvSpPr/>
                      <wps:spPr>
                        <a:xfrm>
                          <a:off x="0" y="0"/>
                          <a:ext cx="720437" cy="144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8" o:spid="_x0000_s1026" style="position:absolute;margin-left:379.6pt;margin-top:165.4pt;width:56.75pt;height:11.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" filled="f" strokecolor="#1f497d [3215]" strokeweight="1.5pt"/>
            </w:pict>
          </mc:Fallback>
        </mc:AlternateContent>
      </w:r>
      <w:r w:rsidRPr="001A3E20">
        <w:rPr>
          <w:rFonts w:hint="eastAsia"/>
          <w:noProof/>
        </w:rPr>
        <mc:AlternateContent>
          <mc:Choice Requires="wps">
            <w:drawing>
              <wp:anchor distT="0" distB="0" distL="114300" distR="114300" simplePos="0" relativeHeight="251761664" behindDoc="0" locked="0" layoutInCell="1" allowOverlap="1" wp14:anchorId="3E053CDD" wp14:editId="69FCC7F1">
                <wp:simplePos x="0" y="0"/>
                <wp:positionH relativeFrom="column">
                  <wp:posOffset>4820920</wp:posOffset>
                </wp:positionH>
                <wp:positionV relativeFrom="paragraph">
                  <wp:posOffset>1844098</wp:posOffset>
                </wp:positionV>
                <wp:extent cx="720437" cy="144000"/>
                <wp:effectExtent l="0" t="0" r="22860" b="27940"/>
                <wp:wrapNone/>
                <wp:docPr id="14" name="矩形 14"/>
                <wp:cNvGraphicFramePr/>
                <a:graphic xmlns:a="http://schemas.openxmlformats.org/drawingml/2006/main">
                  <a:graphicData uri="http://schemas.microsoft.com/office/word/2010/wordprocessingShape">
                    <wps:wsp>
                      <wps:cNvSpPr/>
                      <wps:spPr>
                        <a:xfrm>
                          <a:off x="0" y="0"/>
                          <a:ext cx="720437" cy="144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379.6pt;margin-top:145.2pt;width:56.75pt;height:11.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" filled="f" strokecolor="#1f497d [3215]" strokeweight="1.5pt"/>
            </w:pict>
          </mc:Fallback>
        </mc:AlternateContent>
      </w:r>
      <w:r w:rsidRPr="001A3E20">
        <w:rPr>
          <w:rFonts w:hint="eastAsia"/>
          <w:noProof/>
        </w:rPr>
        <w:drawing>
          <wp:inline distT="0" distB="0" distL="0" distR="0" wp14:anchorId="218F6AB4" wp14:editId="15FD426D">
            <wp:extent cx="5615940" cy="2259330"/>
            <wp:effectExtent l="0" t="0" r="3810" b="762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B62D.tmp"/>
                    <pic:cNvPicPr/>
                  </pic:nvPicPr>
                  <pic:blipFill>
                    <a:blip r:embed="rId31">
                      <a:extLst>
                        <a:ext uri="{28A0092B-C50C-407E-A947-70E740481C1C}">
                          <a14:useLocalDpi xmlns:a14="http://schemas.microsoft.com/office/drawing/2010/main" val="0"/>
                        </a:ext>
                      </a:extLst>
                    </a:blip>
                    <a:stretch>
                      <a:fillRect/>
                    </a:stretch>
                  </pic:blipFill>
                  <pic:spPr>
                    <a:xfrm>
                      <a:off x="0" y="0"/>
                      <a:ext cx="5615940" cy="2259330"/>
                    </a:xfrm>
                    <a:prstGeom prst="rect">
                      <a:avLst/>
                    </a:prstGeom>
                  </pic:spPr>
                </pic:pic>
              </a:graphicData>
            </a:graphic>
          </wp:inline>
        </w:drawing>
      </w:r>
    </w:p>
    <w:p w:rsidR="00F1283E" w:rsidRPr="001A3E20" w:rsidRDefault="00F1283E" w:rsidP="00F1283E"/>
    <w:p w:rsidR="00F1283E" w:rsidRPr="001A3E20" w:rsidRDefault="00F1283E" w:rsidP="00CD5902">
      <w:pPr>
        <w:pStyle w:val="a3"/>
      </w:pPr>
      <w:bookmarkStart w:id="88" w:name="_Toc1983244"/>
      <w:r w:rsidRPr="001A3E20">
        <w:rPr>
          <w:rFonts w:hint="eastAsia"/>
        </w:rPr>
        <w:lastRenderedPageBreak/>
        <w:t>105上半年電價調整案、</w:t>
      </w:r>
      <w:proofErr w:type="gramStart"/>
      <w:r w:rsidRPr="001A3E20">
        <w:rPr>
          <w:rFonts w:hint="eastAsia"/>
        </w:rPr>
        <w:t>106</w:t>
      </w:r>
      <w:proofErr w:type="gramEnd"/>
      <w:r w:rsidRPr="001A3E20">
        <w:rPr>
          <w:rFonts w:hint="eastAsia"/>
        </w:rPr>
        <w:t>年度自編決算數發電量對照表</w:t>
      </w:r>
      <w:bookmarkEnd w:id="88"/>
    </w:p>
    <w:p w:rsidR="00F1283E" w:rsidRPr="001A3E20" w:rsidRDefault="00F1283E" w:rsidP="00F1283E">
      <w:r w:rsidRPr="001A3E20">
        <w:rPr>
          <w:noProof/>
        </w:rPr>
        <w:drawing>
          <wp:inline distT="0" distB="0" distL="0" distR="0" wp14:anchorId="2FEA0A91" wp14:editId="40A434A4">
            <wp:extent cx="5638800" cy="1418626"/>
            <wp:effectExtent l="0" t="0" r="0" b="0"/>
            <wp:docPr id="230" name="圖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06E24.tmp"/>
                    <pic:cNvPicPr/>
                  </pic:nvPicPr>
                  <pic:blipFill>
                    <a:blip r:embed="rId32">
                      <a:extLst>
                        <a:ext uri="{28A0092B-C50C-407E-A947-70E740481C1C}">
                          <a14:useLocalDpi xmlns:a14="http://schemas.microsoft.com/office/drawing/2010/main" val="0"/>
                        </a:ext>
                      </a:extLst>
                    </a:blip>
                    <a:stretch>
                      <a:fillRect/>
                    </a:stretch>
                  </pic:blipFill>
                  <pic:spPr>
                    <a:xfrm>
                      <a:off x="0" y="0"/>
                      <a:ext cx="5638800" cy="1418626"/>
                    </a:xfrm>
                    <a:prstGeom prst="rect">
                      <a:avLst/>
                    </a:prstGeom>
                  </pic:spPr>
                </pic:pic>
              </a:graphicData>
            </a:graphic>
          </wp:inline>
        </w:drawing>
      </w:r>
    </w:p>
    <w:p w:rsidR="004076EE" w:rsidRPr="001A3E20" w:rsidRDefault="004076EE" w:rsidP="004076EE"/>
    <w:p w:rsidR="004076EE" w:rsidRPr="001A3E20" w:rsidRDefault="004076EE" w:rsidP="004076EE"/>
    <w:tbl>
      <w:tblPr>
        <w:tblStyle w:val="af6"/>
        <w:tblW w:w="0" w:type="auto"/>
        <w:tblLayout w:type="fixed"/>
        <w:tblLook w:val="04A0" w:firstRow="1" w:lastRow="0" w:firstColumn="1" w:lastColumn="0" w:noHBand="0" w:noVBand="1"/>
      </w:tblPr>
      <w:tblGrid>
        <w:gridCol w:w="4530"/>
        <w:gridCol w:w="4530"/>
      </w:tblGrid>
      <w:tr w:rsidR="001A3E20" w:rsidRPr="001A3E20" w:rsidTr="004076EE">
        <w:trPr>
          <w:trHeight w:val="3795"/>
        </w:trPr>
        <w:tc>
          <w:tcPr>
            <w:tcW w:w="4530" w:type="dxa"/>
          </w:tcPr>
          <w:p w:rsidR="00F1283E" w:rsidRPr="001A3E20" w:rsidRDefault="00F1283E" w:rsidP="005A1B34">
            <w:pPr>
              <w:jc w:val="center"/>
              <w:rPr>
                <w:sz w:val="28"/>
                <w:szCs w:val="28"/>
              </w:rPr>
            </w:pPr>
            <w:r w:rsidRPr="001A3E20">
              <w:rPr>
                <w:rFonts w:hint="eastAsia"/>
                <w:sz w:val="28"/>
                <w:szCs w:val="28"/>
              </w:rPr>
              <w:t>105年台電</w:t>
            </w:r>
            <w:proofErr w:type="gramStart"/>
            <w:r w:rsidRPr="001A3E20">
              <w:rPr>
                <w:rFonts w:hint="eastAsia"/>
                <w:sz w:val="28"/>
                <w:szCs w:val="28"/>
              </w:rPr>
              <w:t>系統發購電量</w:t>
            </w:r>
            <w:proofErr w:type="gramEnd"/>
            <w:r w:rsidRPr="001A3E20">
              <w:rPr>
                <w:rFonts w:hint="eastAsia"/>
                <w:sz w:val="28"/>
                <w:szCs w:val="28"/>
              </w:rPr>
              <w:t>結構</w:t>
            </w:r>
            <w:r w:rsidR="004B37BB" w:rsidRPr="001A3E20">
              <w:rPr>
                <w:sz w:val="28"/>
                <w:szCs w:val="28"/>
              </w:rPr>
              <w:br/>
            </w:r>
            <w:r w:rsidRPr="001A3E20">
              <w:rPr>
                <w:rFonts w:hint="eastAsia"/>
                <w:sz w:val="28"/>
                <w:szCs w:val="28"/>
              </w:rPr>
              <w:t>(火力79.9%、核能13.5%)</w:t>
            </w:r>
          </w:p>
          <w:p w:rsidR="00C87DD3" w:rsidRPr="001A3E20" w:rsidRDefault="00C87DD3" w:rsidP="005A1B34">
            <w:pPr>
              <w:jc w:val="center"/>
              <w:rPr>
                <w:sz w:val="28"/>
                <w:szCs w:val="28"/>
              </w:rPr>
            </w:pPr>
          </w:p>
          <w:p w:rsidR="00F1283E" w:rsidRPr="001A3E20" w:rsidRDefault="00F1283E" w:rsidP="00C4070E">
            <w:r w:rsidRPr="001A3E20">
              <w:rPr>
                <w:rFonts w:hint="eastAsia"/>
                <w:noProof/>
              </w:rPr>
              <w:drawing>
                <wp:inline distT="0" distB="0" distL="0" distR="0" wp14:anchorId="76845ADB" wp14:editId="4E9E773F">
                  <wp:extent cx="2735424" cy="1487083"/>
                  <wp:effectExtent l="0" t="0" r="8255"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CC47C.tmp"/>
                          <pic:cNvPicPr/>
                        </pic:nvPicPr>
                        <pic:blipFill rotWithShape="1">
                          <a:blip r:embed="rId33" cstate="print">
                            <a:extLst>
                              <a:ext uri="{28A0092B-C50C-407E-A947-70E740481C1C}">
                                <a14:useLocalDpi xmlns:a14="http://schemas.microsoft.com/office/drawing/2010/main" val="0"/>
                              </a:ext>
                            </a:extLst>
                          </a:blip>
                          <a:srcRect l="8687" t="11504"/>
                          <a:stretch/>
                        </pic:blipFill>
                        <pic:spPr bwMode="auto">
                          <a:xfrm>
                            <a:off x="0" y="0"/>
                            <a:ext cx="2738176" cy="1488579"/>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F1283E" w:rsidRPr="001A3E20" w:rsidRDefault="00F1283E" w:rsidP="005A1B34">
            <w:pPr>
              <w:jc w:val="center"/>
              <w:rPr>
                <w:sz w:val="28"/>
                <w:szCs w:val="28"/>
              </w:rPr>
            </w:pPr>
            <w:r w:rsidRPr="001A3E20">
              <w:rPr>
                <w:rFonts w:hint="eastAsia"/>
                <w:sz w:val="28"/>
                <w:szCs w:val="28"/>
              </w:rPr>
              <w:t>106年</w:t>
            </w:r>
            <w:r w:rsidR="004B37BB" w:rsidRPr="001A3E20">
              <w:rPr>
                <w:rFonts w:hint="eastAsia"/>
                <w:sz w:val="28"/>
                <w:szCs w:val="28"/>
              </w:rPr>
              <w:t>台電</w:t>
            </w:r>
            <w:proofErr w:type="gramStart"/>
            <w:r w:rsidRPr="001A3E20">
              <w:rPr>
                <w:rFonts w:hint="eastAsia"/>
                <w:sz w:val="28"/>
                <w:szCs w:val="28"/>
              </w:rPr>
              <w:t>系統發購電量</w:t>
            </w:r>
            <w:proofErr w:type="gramEnd"/>
            <w:r w:rsidRPr="001A3E20">
              <w:rPr>
                <w:rFonts w:hint="eastAsia"/>
                <w:sz w:val="28"/>
                <w:szCs w:val="28"/>
              </w:rPr>
              <w:t>結構</w:t>
            </w:r>
            <w:r w:rsidR="004B37BB" w:rsidRPr="001A3E20">
              <w:rPr>
                <w:sz w:val="28"/>
                <w:szCs w:val="28"/>
              </w:rPr>
              <w:br/>
            </w:r>
            <w:r w:rsidRPr="001A3E20">
              <w:rPr>
                <w:rFonts w:hint="eastAsia"/>
                <w:sz w:val="28"/>
                <w:szCs w:val="28"/>
              </w:rPr>
              <w:t>(火力84.4%、核能9.3%)</w:t>
            </w:r>
          </w:p>
          <w:p w:rsidR="00C87DD3" w:rsidRPr="001A3E20" w:rsidRDefault="00C87DD3" w:rsidP="005A1B34">
            <w:pPr>
              <w:jc w:val="center"/>
              <w:rPr>
                <w:sz w:val="28"/>
                <w:szCs w:val="28"/>
              </w:rPr>
            </w:pPr>
          </w:p>
          <w:p w:rsidR="00F1283E" w:rsidRPr="001A3E20" w:rsidRDefault="00F1283E" w:rsidP="00C4070E">
            <w:r w:rsidRPr="001A3E20">
              <w:rPr>
                <w:rFonts w:hint="eastAsia"/>
                <w:noProof/>
              </w:rPr>
              <w:drawing>
                <wp:inline distT="0" distB="0" distL="0" distR="0" wp14:anchorId="3051971C" wp14:editId="451EE43D">
                  <wp:extent cx="2770909" cy="1460163"/>
                  <wp:effectExtent l="0" t="0" r="0" b="6985"/>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CB65A.tmp"/>
                          <pic:cNvPicPr/>
                        </pic:nvPicPr>
                        <pic:blipFill rotWithShape="1">
                          <a:blip r:embed="rId34" cstate="print">
                            <a:extLst>
                              <a:ext uri="{28A0092B-C50C-407E-A947-70E740481C1C}">
                                <a14:useLocalDpi xmlns:a14="http://schemas.microsoft.com/office/drawing/2010/main" val="0"/>
                              </a:ext>
                            </a:extLst>
                          </a:blip>
                          <a:srcRect l="9955" t="8772"/>
                          <a:stretch/>
                        </pic:blipFill>
                        <pic:spPr bwMode="auto">
                          <a:xfrm>
                            <a:off x="0" y="0"/>
                            <a:ext cx="2776682" cy="1463205"/>
                          </a:xfrm>
                          <a:prstGeom prst="rect">
                            <a:avLst/>
                          </a:prstGeom>
                          <a:ln>
                            <a:noFill/>
                          </a:ln>
                          <a:extLst>
                            <a:ext uri="{53640926-AAD7-44D8-BBD7-CCE9431645EC}">
                              <a14:shadowObscured xmlns:a14="http://schemas.microsoft.com/office/drawing/2010/main"/>
                            </a:ext>
                          </a:extLst>
                        </pic:spPr>
                      </pic:pic>
                    </a:graphicData>
                  </a:graphic>
                </wp:inline>
              </w:drawing>
            </w:r>
          </w:p>
        </w:tc>
      </w:tr>
    </w:tbl>
    <w:p w:rsidR="00CD5902" w:rsidRPr="001A3E20" w:rsidRDefault="00F1283E" w:rsidP="00F1283E">
      <w:pPr>
        <w:pStyle w:val="af5"/>
      </w:pPr>
      <w:r w:rsidRPr="001A3E20">
        <w:rPr>
          <w:rFonts w:hint="eastAsia"/>
        </w:rPr>
        <w:t>資料來源：台電公司。</w:t>
      </w:r>
    </w:p>
    <w:p w:rsidR="00F1283E" w:rsidRPr="001A3E20" w:rsidRDefault="00CD5902" w:rsidP="00CD5902">
      <w:pPr>
        <w:pStyle w:val="a1"/>
      </w:pPr>
      <w:bookmarkStart w:id="89" w:name="_Toc1807845"/>
      <w:r w:rsidRPr="001A3E20">
        <w:rPr>
          <w:rFonts w:hint="eastAsia"/>
        </w:rPr>
        <w:t>105~106年台電</w:t>
      </w:r>
      <w:proofErr w:type="gramStart"/>
      <w:r w:rsidRPr="001A3E20">
        <w:rPr>
          <w:rFonts w:hint="eastAsia"/>
        </w:rPr>
        <w:t>系統發購電量</w:t>
      </w:r>
      <w:proofErr w:type="gramEnd"/>
      <w:r w:rsidRPr="001A3E20">
        <w:rPr>
          <w:rFonts w:hint="eastAsia"/>
        </w:rPr>
        <w:t>結構</w:t>
      </w:r>
      <w:bookmarkEnd w:id="89"/>
    </w:p>
    <w:p w:rsidR="004076EE" w:rsidRPr="001A3E20" w:rsidRDefault="004076EE" w:rsidP="004076EE"/>
    <w:p w:rsidR="00F1283E" w:rsidRPr="001A3E20" w:rsidRDefault="00F1283E" w:rsidP="00F1283E">
      <w:pPr>
        <w:pStyle w:val="4"/>
      </w:pPr>
      <w:r w:rsidRPr="001A3E20">
        <w:rPr>
          <w:rFonts w:hint="eastAsia"/>
        </w:rPr>
        <w:t>前述105上半年電價調整案、106年自編決算案，因114年離</w:t>
      </w:r>
      <w:proofErr w:type="gramStart"/>
      <w:r w:rsidRPr="001A3E20">
        <w:rPr>
          <w:rFonts w:hint="eastAsia"/>
        </w:rPr>
        <w:t>岸風電裝置</w:t>
      </w:r>
      <w:proofErr w:type="gramEnd"/>
      <w:r w:rsidRPr="001A3E20">
        <w:rPr>
          <w:rFonts w:hint="eastAsia"/>
        </w:rPr>
        <w:t>容量將增為5.5GW，</w:t>
      </w:r>
      <w:proofErr w:type="gramStart"/>
      <w:r w:rsidRPr="001A3E20">
        <w:rPr>
          <w:rFonts w:hint="eastAsia"/>
        </w:rPr>
        <w:t>躉購電量</w:t>
      </w:r>
      <w:proofErr w:type="gramEnd"/>
      <w:r w:rsidRPr="001A3E20">
        <w:rPr>
          <w:rFonts w:hint="eastAsia"/>
        </w:rPr>
        <w:t>達203.5億度(較原規劃裝置容量3GW，發電量111億度為高，且其中以遴選方式釋出之3.836GW，年發電量141.9億度，</w:t>
      </w:r>
      <w:proofErr w:type="gramStart"/>
      <w:r w:rsidRPr="001A3E20">
        <w:rPr>
          <w:rFonts w:hint="eastAsia"/>
        </w:rPr>
        <w:t>較表</w:t>
      </w:r>
      <w:proofErr w:type="gramEnd"/>
      <w:r w:rsidR="009C2B39">
        <w:rPr>
          <w:rFonts w:hint="eastAsia"/>
        </w:rPr>
        <w:t>8</w:t>
      </w:r>
      <w:r w:rsidRPr="001A3E20">
        <w:rPr>
          <w:rFonts w:hint="eastAsia"/>
        </w:rPr>
        <w:t>、表</w:t>
      </w:r>
      <w:proofErr w:type="gramStart"/>
      <w:r w:rsidR="009C2B39">
        <w:rPr>
          <w:rFonts w:hint="eastAsia"/>
        </w:rPr>
        <w:t>10</w:t>
      </w:r>
      <w:r w:rsidRPr="001A3E20">
        <w:rPr>
          <w:rFonts w:hint="eastAsia"/>
        </w:rPr>
        <w:t>所列發電量</w:t>
      </w:r>
      <w:proofErr w:type="gramEnd"/>
      <w:r w:rsidRPr="001A3E20">
        <w:rPr>
          <w:rFonts w:hint="eastAsia"/>
        </w:rPr>
        <w:t>(82.4億度)增加59.5億度，由於該遴選之離</w:t>
      </w:r>
      <w:proofErr w:type="gramStart"/>
      <w:r w:rsidRPr="001A3E20">
        <w:rPr>
          <w:rFonts w:hint="eastAsia"/>
        </w:rPr>
        <w:t>岸風電與</w:t>
      </w:r>
      <w:proofErr w:type="gramEnd"/>
      <w:r w:rsidRPr="001A3E20">
        <w:rPr>
          <w:rFonts w:hint="eastAsia"/>
        </w:rPr>
        <w:t>燃</w:t>
      </w:r>
      <w:proofErr w:type="gramStart"/>
      <w:r w:rsidRPr="001A3E20">
        <w:rPr>
          <w:rFonts w:hint="eastAsia"/>
        </w:rPr>
        <w:t>氣購電價差每</w:t>
      </w:r>
      <w:proofErr w:type="gramEnd"/>
      <w:r w:rsidRPr="001A3E20">
        <w:rPr>
          <w:rFonts w:hint="eastAsia"/>
        </w:rPr>
        <w:t>度2.77元</w:t>
      </w:r>
      <w:r w:rsidRPr="001A3E20">
        <w:rPr>
          <w:rStyle w:val="aff2"/>
        </w:rPr>
        <w:footnoteReference w:id="48"/>
      </w:r>
      <w:r w:rsidRPr="001A3E20">
        <w:rPr>
          <w:rFonts w:hint="eastAsia"/>
        </w:rPr>
        <w:t>，在114年售電量維持不變情況下(2,402.96億度)，估計</w:t>
      </w:r>
      <w:r w:rsidRPr="001A3E20">
        <w:rPr>
          <w:rFonts w:hint="eastAsia"/>
          <w:b/>
        </w:rPr>
        <w:lastRenderedPageBreak/>
        <w:t>自發購電成本較原1,499.3億元再增加164.8億元</w:t>
      </w:r>
      <w:r w:rsidRPr="001A3E20">
        <w:rPr>
          <w:rStyle w:val="aff2"/>
          <w:b/>
        </w:rPr>
        <w:footnoteReference w:id="49"/>
      </w:r>
      <w:r w:rsidRPr="001A3E20">
        <w:rPr>
          <w:rFonts w:hint="eastAsia"/>
          <w:b/>
        </w:rPr>
        <w:t>，達1,664.1億元，每度分攤成本亦由原0.4119元增為0.4805元</w:t>
      </w:r>
      <w:r w:rsidRPr="001A3E20">
        <w:rPr>
          <w:rStyle w:val="aff2"/>
          <w:b/>
        </w:rPr>
        <w:footnoteReference w:id="50"/>
      </w:r>
      <w:r w:rsidRPr="001A3E20">
        <w:rPr>
          <w:rFonts w:hint="eastAsia"/>
          <w:b/>
        </w:rPr>
        <w:t>(不含核四分攤</w:t>
      </w:r>
      <w:r w:rsidR="002F3A49" w:rsidRPr="001A3E20">
        <w:rPr>
          <w:rFonts w:hint="eastAsia"/>
          <w:b/>
        </w:rPr>
        <w:t>減損影響每度</w:t>
      </w:r>
      <w:r w:rsidRPr="001A3E20">
        <w:rPr>
          <w:rFonts w:hint="eastAsia"/>
          <w:b/>
        </w:rPr>
        <w:t>0.11元)。</w:t>
      </w:r>
    </w:p>
    <w:p w:rsidR="00C87DD3" w:rsidRPr="001A3E20" w:rsidRDefault="00F1283E" w:rsidP="00F1283E">
      <w:pPr>
        <w:pStyle w:val="4"/>
      </w:pPr>
      <w:proofErr w:type="gramStart"/>
      <w:r w:rsidRPr="001A3E20">
        <w:rPr>
          <w:rFonts w:hint="eastAsia"/>
        </w:rPr>
        <w:t>析言之</w:t>
      </w:r>
      <w:proofErr w:type="gramEnd"/>
      <w:r w:rsidRPr="001A3E20">
        <w:rPr>
          <w:rFonts w:hint="eastAsia"/>
        </w:rPr>
        <w:t>，114年每度電成本增加如表</w:t>
      </w:r>
      <w:r w:rsidR="009C2B39">
        <w:rPr>
          <w:rFonts w:hint="eastAsia"/>
        </w:rPr>
        <w:t>12</w:t>
      </w:r>
      <w:r w:rsidRPr="001A3E20">
        <w:rPr>
          <w:rFonts w:hint="eastAsia"/>
        </w:rPr>
        <w:t>。與105上半年調整案相較(離岸</w:t>
      </w:r>
      <w:proofErr w:type="gramStart"/>
      <w:r w:rsidRPr="001A3E20">
        <w:rPr>
          <w:rFonts w:hint="eastAsia"/>
        </w:rPr>
        <w:t>風電購</w:t>
      </w:r>
      <w:proofErr w:type="gramEnd"/>
      <w:r w:rsidRPr="001A3E20">
        <w:rPr>
          <w:rFonts w:hint="eastAsia"/>
        </w:rPr>
        <w:t>電量82.4億度)，預估成本增加1,499億元，每度分攤0.4119元。惟因114年離</w:t>
      </w:r>
      <w:proofErr w:type="gramStart"/>
      <w:r w:rsidRPr="001A3E20">
        <w:rPr>
          <w:rFonts w:hint="eastAsia"/>
        </w:rPr>
        <w:t>岸風電裝置</w:t>
      </w:r>
      <w:proofErr w:type="gramEnd"/>
      <w:r w:rsidRPr="001A3E20">
        <w:rPr>
          <w:rFonts w:hint="eastAsia"/>
        </w:rPr>
        <w:t>容量5.5GW中，遴選共3.836GW(69.7%)，競價共1.664GW(30.3%，因價格與火力發電成本差異不大，故暫不列入估計)，其</w:t>
      </w:r>
      <w:proofErr w:type="gramStart"/>
      <w:r w:rsidRPr="001A3E20">
        <w:rPr>
          <w:rFonts w:hint="eastAsia"/>
        </w:rPr>
        <w:t>價格均已公布</w:t>
      </w:r>
      <w:proofErr w:type="gramEnd"/>
      <w:r w:rsidRPr="001A3E20">
        <w:rPr>
          <w:rFonts w:hint="eastAsia"/>
        </w:rPr>
        <w:t>，</w:t>
      </w:r>
      <w:proofErr w:type="gramStart"/>
      <w:r w:rsidRPr="001A3E20">
        <w:rPr>
          <w:rFonts w:hint="eastAsia"/>
        </w:rPr>
        <w:t>爰</w:t>
      </w:r>
      <w:proofErr w:type="gramEnd"/>
      <w:r w:rsidRPr="001A3E20">
        <w:rPr>
          <w:rFonts w:hint="eastAsia"/>
        </w:rPr>
        <w:t>估計</w:t>
      </w:r>
      <w:proofErr w:type="gramStart"/>
      <w:r w:rsidRPr="001A3E20">
        <w:rPr>
          <w:rFonts w:hint="eastAsia"/>
        </w:rPr>
        <w:t>114年發購電</w:t>
      </w:r>
      <w:proofErr w:type="gramEnd"/>
      <w:r w:rsidRPr="001A3E20">
        <w:rPr>
          <w:rFonts w:hint="eastAsia"/>
        </w:rPr>
        <w:t>成本增加約1,664億元，不含核四減損影響約0.11元/度，每度分攤成本增為0.4805元。</w:t>
      </w:r>
      <w:proofErr w:type="gramStart"/>
      <w:r w:rsidRPr="001A3E20">
        <w:rPr>
          <w:rFonts w:hint="eastAsia"/>
        </w:rPr>
        <w:t>倘與106年實績值相較</w:t>
      </w:r>
      <w:proofErr w:type="gramEnd"/>
      <w:r w:rsidRPr="001A3E20">
        <w:rPr>
          <w:rFonts w:hint="eastAsia"/>
        </w:rPr>
        <w:t>，因106年核能發電量減少，火力發電量增加、故</w:t>
      </w:r>
      <w:proofErr w:type="gramStart"/>
      <w:r w:rsidRPr="001A3E20">
        <w:rPr>
          <w:rFonts w:hint="eastAsia"/>
        </w:rPr>
        <w:t>106年發購電</w:t>
      </w:r>
      <w:proofErr w:type="gramEnd"/>
      <w:r w:rsidRPr="001A3E20">
        <w:rPr>
          <w:rFonts w:hint="eastAsia"/>
        </w:rPr>
        <w:t>成本高，與</w:t>
      </w:r>
      <w:r w:rsidR="008B3DF1" w:rsidRPr="001A3E20">
        <w:rPr>
          <w:rFonts w:hint="eastAsia"/>
        </w:rPr>
        <w:t>114年</w:t>
      </w:r>
      <w:r w:rsidRPr="001A3E20">
        <w:rPr>
          <w:rFonts w:hint="eastAsia"/>
        </w:rPr>
        <w:t>相較，扣除之迴避成本亦高，故金額差異、每度分攤成本較小，</w:t>
      </w:r>
      <w:proofErr w:type="gramStart"/>
      <w:r w:rsidRPr="001A3E20">
        <w:rPr>
          <w:rFonts w:hint="eastAsia"/>
        </w:rPr>
        <w:t>併此敘</w:t>
      </w:r>
      <w:proofErr w:type="gramEnd"/>
      <w:r w:rsidRPr="001A3E20">
        <w:rPr>
          <w:rFonts w:hint="eastAsia"/>
        </w:rPr>
        <w:t>明。</w:t>
      </w:r>
    </w:p>
    <w:p w:rsidR="00C87DD3" w:rsidRPr="001A3E20" w:rsidRDefault="00C87DD3">
      <w:pPr>
        <w:widowControl/>
        <w:overflowPunct/>
        <w:autoSpaceDE/>
        <w:autoSpaceDN/>
        <w:jc w:val="left"/>
        <w:rPr>
          <w:rFonts w:hAnsi="Arial"/>
          <w:kern w:val="32"/>
          <w:szCs w:val="36"/>
        </w:rPr>
      </w:pPr>
      <w:r w:rsidRPr="001A3E20">
        <w:br w:type="page"/>
      </w:r>
    </w:p>
    <w:p w:rsidR="00F1283E" w:rsidRPr="001A3E20" w:rsidRDefault="00F1283E" w:rsidP="00F1283E">
      <w:pPr>
        <w:pStyle w:val="a3"/>
      </w:pPr>
      <w:bookmarkStart w:id="90" w:name="_Toc1983245"/>
      <w:r w:rsidRPr="001A3E20">
        <w:rPr>
          <w:rFonts w:hint="eastAsia"/>
        </w:rPr>
        <w:lastRenderedPageBreak/>
        <w:t>預估114年電價成本差異</w:t>
      </w:r>
      <w:bookmarkEnd w:id="90"/>
    </w:p>
    <w:tbl>
      <w:tblPr>
        <w:tblStyle w:val="af6"/>
        <w:tblW w:w="0" w:type="auto"/>
        <w:tblLook w:val="04A0" w:firstRow="1" w:lastRow="0" w:firstColumn="1" w:lastColumn="0" w:noHBand="0" w:noVBand="1"/>
      </w:tblPr>
      <w:tblGrid>
        <w:gridCol w:w="1271"/>
        <w:gridCol w:w="1271"/>
        <w:gridCol w:w="1271"/>
        <w:gridCol w:w="1271"/>
        <w:gridCol w:w="1272"/>
        <w:gridCol w:w="1272"/>
        <w:gridCol w:w="1272"/>
      </w:tblGrid>
      <w:tr w:rsidR="001A3E20" w:rsidRPr="001A3E20" w:rsidTr="004B37BB">
        <w:trPr>
          <w:trHeight w:val="567"/>
        </w:trPr>
        <w:tc>
          <w:tcPr>
            <w:tcW w:w="1271" w:type="dxa"/>
            <w:vMerge w:val="restart"/>
            <w:tcBorders>
              <w:right w:val="single" w:sz="18" w:space="0" w:color="auto"/>
              <w:tl2br w:val="single" w:sz="4" w:space="0" w:color="auto"/>
            </w:tcBorders>
          </w:tcPr>
          <w:p w:rsidR="00F1283E" w:rsidRPr="001A3E20" w:rsidRDefault="00F1283E" w:rsidP="00C4070E">
            <w:pPr>
              <w:pStyle w:val="120"/>
              <w:jc w:val="right"/>
            </w:pPr>
            <w:r w:rsidRPr="001A3E20">
              <w:rPr>
                <w:rFonts w:hint="eastAsia"/>
              </w:rPr>
              <w:t>版本別</w:t>
            </w:r>
          </w:p>
          <w:p w:rsidR="00F1283E" w:rsidRPr="001A3E20" w:rsidRDefault="00F1283E" w:rsidP="00C4070E">
            <w:pPr>
              <w:pStyle w:val="120"/>
              <w:jc w:val="right"/>
            </w:pPr>
          </w:p>
          <w:p w:rsidR="004B37BB" w:rsidRPr="001A3E20" w:rsidRDefault="004B37BB" w:rsidP="00C4070E">
            <w:pPr>
              <w:pStyle w:val="120"/>
              <w:jc w:val="right"/>
            </w:pPr>
          </w:p>
          <w:p w:rsidR="00F1283E" w:rsidRPr="001A3E20" w:rsidRDefault="00F1283E" w:rsidP="00C4070E">
            <w:pPr>
              <w:pStyle w:val="120"/>
            </w:pPr>
            <w:r w:rsidRPr="001A3E20">
              <w:rPr>
                <w:rFonts w:hint="eastAsia"/>
              </w:rPr>
              <w:t>離岸風電</w:t>
            </w:r>
          </w:p>
          <w:p w:rsidR="00F1283E" w:rsidRPr="001A3E20" w:rsidRDefault="00F1283E" w:rsidP="00C4070E">
            <w:pPr>
              <w:pStyle w:val="120"/>
            </w:pPr>
            <w:r w:rsidRPr="001A3E20">
              <w:rPr>
                <w:rFonts w:hint="eastAsia"/>
              </w:rPr>
              <w:t>購電度數</w:t>
            </w:r>
          </w:p>
        </w:tc>
        <w:tc>
          <w:tcPr>
            <w:tcW w:w="3813" w:type="dxa"/>
            <w:gridSpan w:val="3"/>
            <w:tcBorders>
              <w:top w:val="single" w:sz="18" w:space="0" w:color="auto"/>
              <w:left w:val="single" w:sz="18" w:space="0" w:color="auto"/>
              <w:bottom w:val="single" w:sz="6" w:space="0" w:color="auto"/>
              <w:right w:val="single" w:sz="18" w:space="0" w:color="auto"/>
            </w:tcBorders>
            <w:vAlign w:val="center"/>
          </w:tcPr>
          <w:p w:rsidR="00F1283E" w:rsidRPr="001A3E20" w:rsidRDefault="00F1283E" w:rsidP="0049052A">
            <w:pPr>
              <w:pStyle w:val="120"/>
              <w:jc w:val="center"/>
            </w:pPr>
            <w:r w:rsidRPr="001A3E20">
              <w:rPr>
                <w:rFonts w:hint="eastAsia"/>
              </w:rPr>
              <w:t>「105上半年電價調整案」v.s</w:t>
            </w:r>
            <w:r w:rsidRPr="001A3E20">
              <w:br/>
            </w:r>
            <w:r w:rsidRPr="001A3E20">
              <w:rPr>
                <w:rFonts w:hint="eastAsia"/>
              </w:rPr>
              <w:t>「114年國公營體檢預估」</w:t>
            </w:r>
          </w:p>
        </w:tc>
        <w:tc>
          <w:tcPr>
            <w:tcW w:w="3816" w:type="dxa"/>
            <w:gridSpan w:val="3"/>
            <w:tcBorders>
              <w:left w:val="single" w:sz="18" w:space="0" w:color="auto"/>
            </w:tcBorders>
            <w:vAlign w:val="center"/>
          </w:tcPr>
          <w:p w:rsidR="00F1283E" w:rsidRPr="001A3E20" w:rsidRDefault="00F1283E" w:rsidP="00C4070E">
            <w:pPr>
              <w:pStyle w:val="120"/>
              <w:jc w:val="center"/>
            </w:pPr>
            <w:r w:rsidRPr="001A3E20">
              <w:rPr>
                <w:rFonts w:hint="eastAsia"/>
              </w:rPr>
              <w:t>「106年自編決算數」v.s</w:t>
            </w:r>
            <w:r w:rsidRPr="001A3E20">
              <w:br/>
            </w:r>
            <w:r w:rsidRPr="001A3E20">
              <w:rPr>
                <w:rFonts w:hint="eastAsia"/>
              </w:rPr>
              <w:t>「114年國公營體檢預估」</w:t>
            </w:r>
          </w:p>
        </w:tc>
      </w:tr>
      <w:tr w:rsidR="001A3E20" w:rsidRPr="001A3E20" w:rsidTr="004B37BB">
        <w:trPr>
          <w:trHeight w:val="624"/>
        </w:trPr>
        <w:tc>
          <w:tcPr>
            <w:tcW w:w="1271" w:type="dxa"/>
            <w:vMerge/>
            <w:tcBorders>
              <w:right w:val="single" w:sz="18" w:space="0" w:color="auto"/>
              <w:tl2br w:val="single" w:sz="4" w:space="0" w:color="auto"/>
            </w:tcBorders>
          </w:tcPr>
          <w:p w:rsidR="00F1283E" w:rsidRPr="001A3E20" w:rsidRDefault="00F1283E" w:rsidP="00C4070E">
            <w:pPr>
              <w:pStyle w:val="120"/>
            </w:pPr>
          </w:p>
        </w:tc>
        <w:tc>
          <w:tcPr>
            <w:tcW w:w="1271" w:type="dxa"/>
            <w:tcBorders>
              <w:top w:val="single" w:sz="6" w:space="0" w:color="auto"/>
              <w:left w:val="single" w:sz="18" w:space="0" w:color="auto"/>
              <w:bottom w:val="single" w:sz="6" w:space="0" w:color="auto"/>
              <w:right w:val="single" w:sz="6" w:space="0" w:color="auto"/>
            </w:tcBorders>
            <w:vAlign w:val="center"/>
          </w:tcPr>
          <w:p w:rsidR="00F1283E" w:rsidRPr="001A3E20" w:rsidRDefault="00F1283E" w:rsidP="00C4070E">
            <w:pPr>
              <w:pStyle w:val="120"/>
              <w:jc w:val="center"/>
            </w:pPr>
            <w:r w:rsidRPr="001A3E20">
              <w:rPr>
                <w:rFonts w:hint="eastAsia"/>
              </w:rPr>
              <w:t>離</w:t>
            </w:r>
            <w:proofErr w:type="gramStart"/>
            <w:r w:rsidRPr="001A3E20">
              <w:rPr>
                <w:rFonts w:hint="eastAsia"/>
              </w:rPr>
              <w:t>岸風電</w:t>
            </w:r>
            <w:proofErr w:type="gramEnd"/>
            <w:r w:rsidRPr="001A3E20">
              <w:br/>
            </w:r>
            <w:r w:rsidRPr="001A3E20">
              <w:rPr>
                <w:rFonts w:hint="eastAsia"/>
              </w:rPr>
              <w:t>金額差異</w:t>
            </w:r>
          </w:p>
          <w:p w:rsidR="00F1283E" w:rsidRPr="001A3E20" w:rsidRDefault="00F1283E" w:rsidP="00C4070E">
            <w:pPr>
              <w:pStyle w:val="120"/>
              <w:jc w:val="center"/>
            </w:pPr>
            <w:r w:rsidRPr="001A3E20">
              <w:rPr>
                <w:rFonts w:hint="eastAsia"/>
              </w:rPr>
              <w:t>(億元)</w:t>
            </w:r>
          </w:p>
        </w:tc>
        <w:tc>
          <w:tcPr>
            <w:tcW w:w="1271" w:type="dxa"/>
            <w:tcBorders>
              <w:top w:val="single" w:sz="6" w:space="0" w:color="auto"/>
              <w:left w:val="single" w:sz="6" w:space="0" w:color="auto"/>
              <w:bottom w:val="single" w:sz="6" w:space="0" w:color="auto"/>
              <w:right w:val="single" w:sz="6" w:space="0" w:color="auto"/>
            </w:tcBorders>
            <w:vAlign w:val="center"/>
          </w:tcPr>
          <w:p w:rsidR="00F1283E" w:rsidRPr="001A3E20" w:rsidRDefault="00F1283E" w:rsidP="00C4070E">
            <w:pPr>
              <w:pStyle w:val="120"/>
              <w:jc w:val="center"/>
            </w:pPr>
            <w:proofErr w:type="gramStart"/>
            <w:r w:rsidRPr="001A3E20">
              <w:rPr>
                <w:rFonts w:hint="eastAsia"/>
              </w:rPr>
              <w:t>發購電</w:t>
            </w:r>
            <w:proofErr w:type="gramEnd"/>
            <w:r w:rsidRPr="001A3E20">
              <w:br/>
            </w:r>
            <w:r w:rsidRPr="001A3E20">
              <w:rPr>
                <w:rFonts w:hint="eastAsia"/>
              </w:rPr>
              <w:t>金額差異</w:t>
            </w:r>
          </w:p>
          <w:p w:rsidR="00F1283E" w:rsidRPr="001A3E20" w:rsidRDefault="00F1283E" w:rsidP="00C4070E">
            <w:pPr>
              <w:pStyle w:val="120"/>
              <w:jc w:val="center"/>
            </w:pPr>
            <w:r w:rsidRPr="001A3E20">
              <w:rPr>
                <w:rFonts w:hint="eastAsia"/>
              </w:rPr>
              <w:t>(億元)</w:t>
            </w:r>
          </w:p>
        </w:tc>
        <w:tc>
          <w:tcPr>
            <w:tcW w:w="1271" w:type="dxa"/>
            <w:tcBorders>
              <w:top w:val="single" w:sz="6" w:space="0" w:color="auto"/>
              <w:left w:val="single" w:sz="6" w:space="0" w:color="auto"/>
              <w:bottom w:val="single" w:sz="6" w:space="0" w:color="auto"/>
              <w:right w:val="single" w:sz="18" w:space="0" w:color="auto"/>
            </w:tcBorders>
            <w:vAlign w:val="center"/>
          </w:tcPr>
          <w:p w:rsidR="00F1283E" w:rsidRPr="001A3E20" w:rsidRDefault="00F1283E" w:rsidP="00C4070E">
            <w:pPr>
              <w:pStyle w:val="120"/>
              <w:jc w:val="center"/>
            </w:pPr>
            <w:r w:rsidRPr="001A3E20">
              <w:rPr>
                <w:rFonts w:hint="eastAsia"/>
              </w:rPr>
              <w:t>每度分攤成本差異</w:t>
            </w:r>
          </w:p>
          <w:p w:rsidR="00F1283E" w:rsidRPr="001A3E20" w:rsidRDefault="00F1283E" w:rsidP="00C4070E">
            <w:pPr>
              <w:pStyle w:val="120"/>
              <w:jc w:val="center"/>
            </w:pPr>
            <w:r w:rsidRPr="001A3E20">
              <w:rPr>
                <w:rFonts w:hint="eastAsia"/>
              </w:rPr>
              <w:t>(元/度)</w:t>
            </w:r>
          </w:p>
        </w:tc>
        <w:tc>
          <w:tcPr>
            <w:tcW w:w="1272" w:type="dxa"/>
            <w:tcBorders>
              <w:left w:val="single" w:sz="18" w:space="0" w:color="auto"/>
            </w:tcBorders>
            <w:vAlign w:val="center"/>
          </w:tcPr>
          <w:p w:rsidR="00F1283E" w:rsidRPr="001A3E20" w:rsidRDefault="00F1283E" w:rsidP="00C4070E">
            <w:pPr>
              <w:pStyle w:val="120"/>
              <w:jc w:val="center"/>
            </w:pPr>
            <w:r w:rsidRPr="001A3E20">
              <w:rPr>
                <w:rFonts w:hint="eastAsia"/>
              </w:rPr>
              <w:t>離</w:t>
            </w:r>
            <w:proofErr w:type="gramStart"/>
            <w:r w:rsidRPr="001A3E20">
              <w:rPr>
                <w:rFonts w:hint="eastAsia"/>
              </w:rPr>
              <w:t>岸風電</w:t>
            </w:r>
            <w:proofErr w:type="gramEnd"/>
            <w:r w:rsidRPr="001A3E20">
              <w:br/>
            </w:r>
            <w:r w:rsidRPr="001A3E20">
              <w:rPr>
                <w:rFonts w:hint="eastAsia"/>
              </w:rPr>
              <w:t>金額差異</w:t>
            </w:r>
          </w:p>
          <w:p w:rsidR="00F1283E" w:rsidRPr="001A3E20" w:rsidRDefault="00F1283E" w:rsidP="00C4070E">
            <w:pPr>
              <w:pStyle w:val="120"/>
              <w:jc w:val="center"/>
            </w:pPr>
            <w:r w:rsidRPr="001A3E20">
              <w:rPr>
                <w:rFonts w:hint="eastAsia"/>
              </w:rPr>
              <w:t>(億元)</w:t>
            </w:r>
          </w:p>
        </w:tc>
        <w:tc>
          <w:tcPr>
            <w:tcW w:w="1272" w:type="dxa"/>
            <w:vAlign w:val="center"/>
          </w:tcPr>
          <w:p w:rsidR="00F1283E" w:rsidRPr="001A3E20" w:rsidRDefault="00F1283E" w:rsidP="00C4070E">
            <w:pPr>
              <w:pStyle w:val="120"/>
              <w:jc w:val="center"/>
            </w:pPr>
            <w:proofErr w:type="gramStart"/>
            <w:r w:rsidRPr="001A3E20">
              <w:rPr>
                <w:rFonts w:hint="eastAsia"/>
              </w:rPr>
              <w:t>發購電</w:t>
            </w:r>
            <w:proofErr w:type="gramEnd"/>
            <w:r w:rsidRPr="001A3E20">
              <w:br/>
            </w:r>
            <w:r w:rsidRPr="001A3E20">
              <w:rPr>
                <w:rFonts w:hint="eastAsia"/>
              </w:rPr>
              <w:t>金額差異</w:t>
            </w:r>
          </w:p>
          <w:p w:rsidR="00F1283E" w:rsidRPr="001A3E20" w:rsidRDefault="00F1283E" w:rsidP="00C4070E">
            <w:pPr>
              <w:pStyle w:val="120"/>
              <w:jc w:val="center"/>
            </w:pPr>
            <w:r w:rsidRPr="001A3E20">
              <w:rPr>
                <w:rFonts w:hint="eastAsia"/>
              </w:rPr>
              <w:t>(億元)</w:t>
            </w:r>
          </w:p>
        </w:tc>
        <w:tc>
          <w:tcPr>
            <w:tcW w:w="1272" w:type="dxa"/>
            <w:vAlign w:val="center"/>
          </w:tcPr>
          <w:p w:rsidR="00F1283E" w:rsidRPr="001A3E20" w:rsidRDefault="00F1283E" w:rsidP="00C4070E">
            <w:pPr>
              <w:pStyle w:val="120"/>
              <w:jc w:val="center"/>
            </w:pPr>
            <w:r w:rsidRPr="001A3E20">
              <w:rPr>
                <w:rFonts w:hint="eastAsia"/>
              </w:rPr>
              <w:t>每度分攤成本差異</w:t>
            </w:r>
          </w:p>
          <w:p w:rsidR="00F1283E" w:rsidRPr="001A3E20" w:rsidRDefault="00F1283E" w:rsidP="00C4070E">
            <w:pPr>
              <w:pStyle w:val="120"/>
              <w:jc w:val="center"/>
            </w:pPr>
            <w:r w:rsidRPr="001A3E20">
              <w:rPr>
                <w:rFonts w:hint="eastAsia"/>
              </w:rPr>
              <w:t>(元/度)</w:t>
            </w:r>
          </w:p>
        </w:tc>
      </w:tr>
      <w:tr w:rsidR="001A3E20" w:rsidRPr="001A3E20" w:rsidTr="004B37BB">
        <w:trPr>
          <w:trHeight w:val="567"/>
        </w:trPr>
        <w:tc>
          <w:tcPr>
            <w:tcW w:w="1271" w:type="dxa"/>
            <w:tcBorders>
              <w:right w:val="single" w:sz="18" w:space="0" w:color="auto"/>
            </w:tcBorders>
            <w:vAlign w:val="center"/>
          </w:tcPr>
          <w:p w:rsidR="00F1283E" w:rsidRPr="001A3E20" w:rsidRDefault="00F1283E" w:rsidP="00C4070E">
            <w:pPr>
              <w:pStyle w:val="120"/>
              <w:jc w:val="center"/>
            </w:pPr>
            <w:r w:rsidRPr="001A3E20">
              <w:rPr>
                <w:rFonts w:hint="eastAsia"/>
              </w:rPr>
              <w:t>82.4億度</w:t>
            </w:r>
          </w:p>
        </w:tc>
        <w:tc>
          <w:tcPr>
            <w:tcW w:w="1271" w:type="dxa"/>
            <w:tcBorders>
              <w:top w:val="single" w:sz="6" w:space="0" w:color="auto"/>
              <w:left w:val="single" w:sz="18" w:space="0" w:color="auto"/>
              <w:bottom w:val="single" w:sz="6" w:space="0" w:color="auto"/>
              <w:right w:val="single" w:sz="6" w:space="0" w:color="auto"/>
            </w:tcBorders>
            <w:vAlign w:val="center"/>
          </w:tcPr>
          <w:p w:rsidR="00F1283E" w:rsidRPr="001A3E20" w:rsidRDefault="00F1283E" w:rsidP="00C4070E">
            <w:pPr>
              <w:pStyle w:val="120"/>
              <w:jc w:val="center"/>
            </w:pPr>
            <w:r w:rsidRPr="001A3E20">
              <w:rPr>
                <w:rFonts w:hint="eastAsia"/>
              </w:rPr>
              <w:t>+473.45</w:t>
            </w:r>
            <w:r w:rsidRPr="001A3E20">
              <w:rPr>
                <w:rStyle w:val="aff2"/>
              </w:rPr>
              <w:footnoteReference w:id="51"/>
            </w:r>
          </w:p>
        </w:tc>
        <w:tc>
          <w:tcPr>
            <w:tcW w:w="1271" w:type="dxa"/>
            <w:tcBorders>
              <w:top w:val="single" w:sz="6" w:space="0" w:color="auto"/>
              <w:left w:val="single" w:sz="6" w:space="0" w:color="auto"/>
              <w:bottom w:val="single" w:sz="6" w:space="0" w:color="auto"/>
              <w:right w:val="single" w:sz="6" w:space="0" w:color="auto"/>
            </w:tcBorders>
            <w:vAlign w:val="center"/>
          </w:tcPr>
          <w:p w:rsidR="00F1283E" w:rsidRPr="001A3E20" w:rsidRDefault="00F1283E" w:rsidP="00C4070E">
            <w:pPr>
              <w:pStyle w:val="120"/>
              <w:jc w:val="center"/>
            </w:pPr>
            <w:r w:rsidRPr="001A3E20">
              <w:rPr>
                <w:rFonts w:hint="eastAsia"/>
              </w:rPr>
              <w:t>+1,499.3</w:t>
            </w:r>
          </w:p>
        </w:tc>
        <w:tc>
          <w:tcPr>
            <w:tcW w:w="1271" w:type="dxa"/>
            <w:tcBorders>
              <w:top w:val="single" w:sz="6" w:space="0" w:color="auto"/>
              <w:left w:val="single" w:sz="6" w:space="0" w:color="auto"/>
              <w:bottom w:val="single" w:sz="6" w:space="0" w:color="auto"/>
              <w:right w:val="single" w:sz="18" w:space="0" w:color="auto"/>
            </w:tcBorders>
            <w:vAlign w:val="center"/>
          </w:tcPr>
          <w:p w:rsidR="00F1283E" w:rsidRPr="001A3E20" w:rsidRDefault="00F1283E" w:rsidP="00C4070E">
            <w:pPr>
              <w:pStyle w:val="120"/>
              <w:jc w:val="center"/>
            </w:pPr>
            <w:r w:rsidRPr="001A3E20">
              <w:rPr>
                <w:rFonts w:hint="eastAsia"/>
              </w:rPr>
              <w:t>+0.4119</w:t>
            </w:r>
          </w:p>
        </w:tc>
        <w:tc>
          <w:tcPr>
            <w:tcW w:w="1272" w:type="dxa"/>
            <w:tcBorders>
              <w:left w:val="single" w:sz="18" w:space="0" w:color="auto"/>
            </w:tcBorders>
            <w:vAlign w:val="center"/>
          </w:tcPr>
          <w:p w:rsidR="00F1283E" w:rsidRPr="001A3E20" w:rsidRDefault="00F1283E" w:rsidP="00C4070E">
            <w:pPr>
              <w:pStyle w:val="120"/>
              <w:jc w:val="center"/>
            </w:pPr>
            <w:r w:rsidRPr="001A3E20">
              <w:rPr>
                <w:rFonts w:hint="eastAsia"/>
              </w:rPr>
              <w:t>+473.45</w:t>
            </w:r>
          </w:p>
        </w:tc>
        <w:tc>
          <w:tcPr>
            <w:tcW w:w="1272" w:type="dxa"/>
            <w:vAlign w:val="center"/>
          </w:tcPr>
          <w:p w:rsidR="00F1283E" w:rsidRPr="001A3E20" w:rsidRDefault="00F1283E" w:rsidP="00C4070E">
            <w:pPr>
              <w:pStyle w:val="120"/>
              <w:jc w:val="center"/>
            </w:pPr>
            <w:r w:rsidRPr="001A3E20">
              <w:rPr>
                <w:rFonts w:hint="eastAsia"/>
              </w:rPr>
              <w:t>+1,184.0</w:t>
            </w:r>
          </w:p>
        </w:tc>
        <w:tc>
          <w:tcPr>
            <w:tcW w:w="1272" w:type="dxa"/>
            <w:vAlign w:val="center"/>
          </w:tcPr>
          <w:p w:rsidR="00F1283E" w:rsidRPr="001A3E20" w:rsidRDefault="00F1283E" w:rsidP="00C4070E">
            <w:pPr>
              <w:pStyle w:val="120"/>
              <w:jc w:val="center"/>
            </w:pPr>
            <w:r w:rsidRPr="001A3E20">
              <w:rPr>
                <w:rFonts w:hint="eastAsia"/>
              </w:rPr>
              <w:t>+0.3307</w:t>
            </w:r>
          </w:p>
        </w:tc>
      </w:tr>
      <w:tr w:rsidR="001A3E20" w:rsidRPr="001A3E20" w:rsidTr="004B37BB">
        <w:trPr>
          <w:trHeight w:val="567"/>
        </w:trPr>
        <w:tc>
          <w:tcPr>
            <w:tcW w:w="1271" w:type="dxa"/>
            <w:tcBorders>
              <w:right w:val="single" w:sz="18" w:space="0" w:color="auto"/>
            </w:tcBorders>
            <w:vAlign w:val="center"/>
          </w:tcPr>
          <w:p w:rsidR="00F1283E" w:rsidRPr="001A3E20" w:rsidRDefault="00F1283E" w:rsidP="00C4070E">
            <w:pPr>
              <w:pStyle w:val="120"/>
              <w:jc w:val="center"/>
            </w:pPr>
            <w:r w:rsidRPr="001A3E20">
              <w:rPr>
                <w:rFonts w:hint="eastAsia"/>
              </w:rPr>
              <w:t>141.9億度(遴選)</w:t>
            </w:r>
          </w:p>
        </w:tc>
        <w:tc>
          <w:tcPr>
            <w:tcW w:w="1271" w:type="dxa"/>
            <w:tcBorders>
              <w:top w:val="single" w:sz="6" w:space="0" w:color="auto"/>
              <w:left w:val="single" w:sz="18" w:space="0" w:color="auto"/>
              <w:bottom w:val="single" w:sz="18" w:space="0" w:color="auto"/>
              <w:right w:val="single" w:sz="6" w:space="0" w:color="auto"/>
            </w:tcBorders>
            <w:vAlign w:val="center"/>
          </w:tcPr>
          <w:p w:rsidR="00F1283E" w:rsidRPr="001A3E20" w:rsidRDefault="00F1283E" w:rsidP="00C4070E">
            <w:pPr>
              <w:pStyle w:val="120"/>
              <w:jc w:val="center"/>
            </w:pPr>
            <w:r w:rsidRPr="001A3E20">
              <w:rPr>
                <w:rFonts w:hint="eastAsia"/>
              </w:rPr>
              <w:t>+815.93</w:t>
            </w:r>
          </w:p>
        </w:tc>
        <w:tc>
          <w:tcPr>
            <w:tcW w:w="1271" w:type="dxa"/>
            <w:tcBorders>
              <w:top w:val="single" w:sz="6" w:space="0" w:color="auto"/>
              <w:left w:val="single" w:sz="6" w:space="0" w:color="auto"/>
              <w:bottom w:val="single" w:sz="18" w:space="0" w:color="auto"/>
              <w:right w:val="single" w:sz="6" w:space="0" w:color="auto"/>
            </w:tcBorders>
            <w:vAlign w:val="center"/>
          </w:tcPr>
          <w:p w:rsidR="00F1283E" w:rsidRPr="001A3E20" w:rsidRDefault="00F1283E" w:rsidP="00C4070E">
            <w:pPr>
              <w:pStyle w:val="120"/>
              <w:jc w:val="center"/>
              <w:rPr>
                <w:b/>
              </w:rPr>
            </w:pPr>
            <w:r w:rsidRPr="001A3E20">
              <w:rPr>
                <w:rFonts w:hint="eastAsia"/>
                <w:b/>
              </w:rPr>
              <w:t>+1,664.1</w:t>
            </w:r>
            <w:r w:rsidRPr="001A3E20">
              <w:rPr>
                <w:rStyle w:val="aff2"/>
                <w:b/>
              </w:rPr>
              <w:footnoteReference w:id="52"/>
            </w:r>
          </w:p>
        </w:tc>
        <w:tc>
          <w:tcPr>
            <w:tcW w:w="1271" w:type="dxa"/>
            <w:tcBorders>
              <w:top w:val="single" w:sz="6" w:space="0" w:color="auto"/>
              <w:left w:val="single" w:sz="6" w:space="0" w:color="auto"/>
              <w:bottom w:val="single" w:sz="18" w:space="0" w:color="auto"/>
              <w:right w:val="single" w:sz="18" w:space="0" w:color="auto"/>
            </w:tcBorders>
            <w:vAlign w:val="center"/>
          </w:tcPr>
          <w:p w:rsidR="00F1283E" w:rsidRPr="001A3E20" w:rsidRDefault="00F1283E" w:rsidP="00C4070E">
            <w:pPr>
              <w:pStyle w:val="120"/>
              <w:jc w:val="center"/>
              <w:rPr>
                <w:b/>
              </w:rPr>
            </w:pPr>
            <w:r w:rsidRPr="001A3E20">
              <w:rPr>
                <w:rFonts w:hint="eastAsia"/>
                <w:b/>
              </w:rPr>
              <w:t>+0.4805</w:t>
            </w:r>
            <w:r w:rsidRPr="001A3E20">
              <w:rPr>
                <w:rStyle w:val="aff2"/>
                <w:b/>
              </w:rPr>
              <w:footnoteReference w:id="53"/>
            </w:r>
          </w:p>
        </w:tc>
        <w:tc>
          <w:tcPr>
            <w:tcW w:w="1272" w:type="dxa"/>
            <w:tcBorders>
              <w:left w:val="single" w:sz="18" w:space="0" w:color="auto"/>
            </w:tcBorders>
            <w:vAlign w:val="center"/>
          </w:tcPr>
          <w:p w:rsidR="00F1283E" w:rsidRPr="001A3E20" w:rsidRDefault="00F1283E" w:rsidP="00C4070E">
            <w:pPr>
              <w:pStyle w:val="120"/>
              <w:jc w:val="center"/>
            </w:pPr>
            <w:r w:rsidRPr="001A3E20">
              <w:rPr>
                <w:rFonts w:hint="eastAsia"/>
              </w:rPr>
              <w:t>+815.93</w:t>
            </w:r>
          </w:p>
        </w:tc>
        <w:tc>
          <w:tcPr>
            <w:tcW w:w="1272" w:type="dxa"/>
            <w:vAlign w:val="center"/>
          </w:tcPr>
          <w:p w:rsidR="00F1283E" w:rsidRPr="001A3E20" w:rsidRDefault="00F1283E" w:rsidP="00C4070E">
            <w:pPr>
              <w:pStyle w:val="120"/>
              <w:jc w:val="center"/>
            </w:pPr>
            <w:r w:rsidRPr="001A3E20">
              <w:rPr>
                <w:rFonts w:hint="eastAsia"/>
              </w:rPr>
              <w:t>+1,348.8</w:t>
            </w:r>
          </w:p>
        </w:tc>
        <w:tc>
          <w:tcPr>
            <w:tcW w:w="1272" w:type="dxa"/>
            <w:vAlign w:val="center"/>
          </w:tcPr>
          <w:p w:rsidR="00F1283E" w:rsidRPr="001A3E20" w:rsidRDefault="00F1283E" w:rsidP="00C4070E">
            <w:pPr>
              <w:pStyle w:val="120"/>
              <w:jc w:val="center"/>
            </w:pPr>
            <w:r w:rsidRPr="001A3E20">
              <w:rPr>
                <w:rFonts w:hint="eastAsia"/>
              </w:rPr>
              <w:t>+0.4519</w:t>
            </w:r>
          </w:p>
        </w:tc>
      </w:tr>
    </w:tbl>
    <w:p w:rsidR="00F1283E" w:rsidRPr="001A3E20" w:rsidRDefault="00F1283E" w:rsidP="00F1283E">
      <w:pPr>
        <w:pStyle w:val="af5"/>
        <w:spacing w:after="0" w:line="320" w:lineRule="exact"/>
        <w:ind w:left="480" w:hangingChars="200" w:hanging="480"/>
      </w:pPr>
      <w:proofErr w:type="gramStart"/>
      <w:r w:rsidRPr="001A3E20">
        <w:rPr>
          <w:rFonts w:hint="eastAsia"/>
        </w:rPr>
        <w:t>註</w:t>
      </w:r>
      <w:proofErr w:type="gramEnd"/>
      <w:r w:rsidRPr="001A3E20">
        <w:rPr>
          <w:rFonts w:hint="eastAsia"/>
        </w:rPr>
        <w:t>：「105上半年電價調整案」估105年售電量</w:t>
      </w:r>
      <w:r w:rsidR="00FC240F" w:rsidRPr="001A3E20">
        <w:rPr>
          <w:rFonts w:hint="eastAsia"/>
        </w:rPr>
        <w:t>為</w:t>
      </w:r>
      <w:r w:rsidRPr="001A3E20">
        <w:rPr>
          <w:rFonts w:hint="eastAsia"/>
        </w:rPr>
        <w:t>2,085.52億度、「106年自編決算數」之售電量</w:t>
      </w:r>
      <w:r w:rsidR="00FC240F" w:rsidRPr="001A3E20">
        <w:rPr>
          <w:rFonts w:hint="eastAsia"/>
        </w:rPr>
        <w:t>為</w:t>
      </w:r>
      <w:r w:rsidRPr="001A3E20">
        <w:rPr>
          <w:rFonts w:hint="eastAsia"/>
        </w:rPr>
        <w:t>2,172.13億度、114年國公營體檢預估」估114年售電量為2,402.96億度，本表假設114年售電量預估數不變。</w:t>
      </w:r>
    </w:p>
    <w:p w:rsidR="00F1283E" w:rsidRPr="001A3E20" w:rsidRDefault="00F1283E" w:rsidP="00F1283E">
      <w:pPr>
        <w:pStyle w:val="af5"/>
        <w:rPr>
          <w:rFonts w:hAnsi="Arial"/>
          <w:bCs/>
          <w:kern w:val="32"/>
          <w:szCs w:val="36"/>
        </w:rPr>
      </w:pPr>
      <w:r w:rsidRPr="001A3E20">
        <w:rPr>
          <w:rFonts w:hint="eastAsia"/>
        </w:rPr>
        <w:t>資料來源：本院整理</w:t>
      </w:r>
    </w:p>
    <w:p w:rsidR="00F1283E" w:rsidRPr="001A3E20" w:rsidRDefault="00F1283E" w:rsidP="00F1283E">
      <w:pPr>
        <w:pStyle w:val="3"/>
        <w:numPr>
          <w:ilvl w:val="2"/>
          <w:numId w:val="1"/>
        </w:numPr>
        <w:ind w:leftChars="200"/>
      </w:pPr>
      <w:r w:rsidRPr="001A3E20">
        <w:rPr>
          <w:rFonts w:hint="eastAsia"/>
        </w:rPr>
        <w:t>另依據歐盟統計(EUOSTAT)資料，歐盟各國電價如表</w:t>
      </w:r>
      <w:r w:rsidR="009C2B39">
        <w:rPr>
          <w:rFonts w:hint="eastAsia"/>
        </w:rPr>
        <w:t>13</w:t>
      </w:r>
      <w:r w:rsidRPr="001A3E20">
        <w:rPr>
          <w:rFonts w:hint="eastAsia"/>
        </w:rPr>
        <w:t>、圖</w:t>
      </w:r>
      <w:r w:rsidR="009C2B39">
        <w:rPr>
          <w:rFonts w:hint="eastAsia"/>
        </w:rPr>
        <w:t>1</w:t>
      </w:r>
      <w:r w:rsidR="00CF4633" w:rsidRPr="001A3E20">
        <w:rPr>
          <w:rFonts w:hint="eastAsia"/>
        </w:rPr>
        <w:t>3</w:t>
      </w:r>
      <w:r w:rsidRPr="001A3E20">
        <w:rPr>
          <w:rFonts w:hint="eastAsia"/>
        </w:rPr>
        <w:t>。其中，丹麥、德國為再生能源</w:t>
      </w:r>
      <w:proofErr w:type="gramStart"/>
      <w:r w:rsidRPr="001A3E20">
        <w:rPr>
          <w:rFonts w:hint="eastAsia"/>
        </w:rPr>
        <w:t>程度化較高國家</w:t>
      </w:r>
      <w:proofErr w:type="gramEnd"/>
      <w:r w:rsidRPr="001A3E20">
        <w:rPr>
          <w:rFonts w:hint="eastAsia"/>
        </w:rPr>
        <w:t>，其家庭電價每度0.3歐元，約是</w:t>
      </w:r>
      <w:r w:rsidR="007D3AA4" w:rsidRPr="001A3E20">
        <w:rPr>
          <w:rFonts w:hint="eastAsia"/>
        </w:rPr>
        <w:t>臺灣</w:t>
      </w:r>
      <w:r w:rsidRPr="001A3E20">
        <w:rPr>
          <w:rFonts w:hint="eastAsia"/>
        </w:rPr>
        <w:t>的4倍。</w:t>
      </w:r>
    </w:p>
    <w:p w:rsidR="00F1283E" w:rsidRPr="001A3E20" w:rsidRDefault="00F1283E" w:rsidP="00F1283E">
      <w:pPr>
        <w:pStyle w:val="a3"/>
      </w:pPr>
      <w:bookmarkStart w:id="91" w:name="_Toc1983246"/>
      <w:r w:rsidRPr="001A3E20">
        <w:rPr>
          <w:rFonts w:hint="eastAsia"/>
        </w:rPr>
        <w:t>歐洲各國家庭用電價</w:t>
      </w:r>
      <w:bookmarkEnd w:id="91"/>
    </w:p>
    <w:p w:rsidR="00F1283E" w:rsidRPr="001A3E20" w:rsidRDefault="00F1283E" w:rsidP="00F1283E">
      <w:pPr>
        <w:jc w:val="center"/>
      </w:pPr>
      <w:r w:rsidRPr="001A3E20">
        <w:rPr>
          <w:rFonts w:hint="eastAsia"/>
          <w:noProof/>
        </w:rPr>
        <w:drawing>
          <wp:inline distT="0" distB="0" distL="0" distR="0" wp14:anchorId="4D26D48C" wp14:editId="65B4D746">
            <wp:extent cx="5607187" cy="275082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0CE08.tmp"/>
                    <pic:cNvPicPr/>
                  </pic:nvPicPr>
                  <pic:blipFill rotWithShape="1">
                    <a:blip r:embed="rId35" cstate="print">
                      <a:extLst>
                        <a:ext uri="{28A0092B-C50C-407E-A947-70E740481C1C}">
                          <a14:useLocalDpi xmlns:a14="http://schemas.microsoft.com/office/drawing/2010/main" val="0"/>
                        </a:ext>
                      </a:extLst>
                    </a:blip>
                    <a:srcRect b="12415"/>
                    <a:stretch/>
                  </pic:blipFill>
                  <pic:spPr bwMode="auto">
                    <a:xfrm>
                      <a:off x="0" y="0"/>
                      <a:ext cx="5615940" cy="2755114"/>
                    </a:xfrm>
                    <a:prstGeom prst="rect">
                      <a:avLst/>
                    </a:prstGeom>
                    <a:ln>
                      <a:noFill/>
                    </a:ln>
                    <a:extLst>
                      <a:ext uri="{53640926-AAD7-44D8-BBD7-CCE9431645EC}">
                        <a14:shadowObscured xmlns:a14="http://schemas.microsoft.com/office/drawing/2010/main"/>
                      </a:ext>
                    </a:extLst>
                  </pic:spPr>
                </pic:pic>
              </a:graphicData>
            </a:graphic>
          </wp:inline>
        </w:drawing>
      </w:r>
    </w:p>
    <w:p w:rsidR="00F1283E" w:rsidRPr="001A3E20" w:rsidRDefault="00F1283E" w:rsidP="00F1283E">
      <w:pPr>
        <w:pStyle w:val="af5"/>
      </w:pPr>
      <w:r w:rsidRPr="001A3E20">
        <w:rPr>
          <w:rFonts w:hint="eastAsia"/>
        </w:rPr>
        <w:t xml:space="preserve">資料來源：Eurostat 2016 </w:t>
      </w:r>
    </w:p>
    <w:p w:rsidR="00F1283E" w:rsidRPr="001A3E20" w:rsidRDefault="00F1283E" w:rsidP="00F1283E">
      <w:pPr>
        <w:jc w:val="center"/>
      </w:pPr>
      <w:r w:rsidRPr="001A3E20">
        <w:rPr>
          <w:noProof/>
        </w:rPr>
        <w:lastRenderedPageBreak/>
        <w:drawing>
          <wp:inline distT="0" distB="0" distL="0" distR="0" wp14:anchorId="65B37F28" wp14:editId="3221FC7F">
            <wp:extent cx="5433060" cy="3558540"/>
            <wp:effectExtent l="0" t="0" r="0" b="381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AF44.tmp"/>
                    <pic:cNvPicPr/>
                  </pic:nvPicPr>
                  <pic:blipFill rotWithShape="1">
                    <a:blip r:embed="rId36">
                      <a:extLst>
                        <a:ext uri="{28A0092B-C50C-407E-A947-70E740481C1C}">
                          <a14:useLocalDpi xmlns:a14="http://schemas.microsoft.com/office/drawing/2010/main" val="0"/>
                        </a:ext>
                      </a:extLst>
                    </a:blip>
                    <a:srcRect b="16709"/>
                    <a:stretch/>
                  </pic:blipFill>
                  <pic:spPr bwMode="auto">
                    <a:xfrm>
                      <a:off x="0" y="0"/>
                      <a:ext cx="5439512" cy="3562766"/>
                    </a:xfrm>
                    <a:prstGeom prst="rect">
                      <a:avLst/>
                    </a:prstGeom>
                    <a:ln>
                      <a:noFill/>
                    </a:ln>
                    <a:extLst>
                      <a:ext uri="{53640926-AAD7-44D8-BBD7-CCE9431645EC}">
                        <a14:shadowObscured xmlns:a14="http://schemas.microsoft.com/office/drawing/2010/main"/>
                      </a:ext>
                    </a:extLst>
                  </pic:spPr>
                </pic:pic>
              </a:graphicData>
            </a:graphic>
          </wp:inline>
        </w:drawing>
      </w:r>
    </w:p>
    <w:p w:rsidR="00F1283E" w:rsidRPr="001A3E20" w:rsidRDefault="00F1283E" w:rsidP="005A1B34">
      <w:pPr>
        <w:pStyle w:val="af5"/>
      </w:pPr>
      <w:r w:rsidRPr="001A3E20">
        <w:rPr>
          <w:rFonts w:hint="eastAsia"/>
        </w:rPr>
        <w:t>資料來源：CLEAN ENERGY WIRE, Eurostat 2017</w:t>
      </w:r>
    </w:p>
    <w:p w:rsidR="00F1283E" w:rsidRPr="001A3E20" w:rsidRDefault="00F1283E" w:rsidP="00F1283E">
      <w:pPr>
        <w:pStyle w:val="a1"/>
      </w:pPr>
      <w:bookmarkStart w:id="92" w:name="_Toc1807846"/>
      <w:r w:rsidRPr="001A3E20">
        <w:rPr>
          <w:rFonts w:hint="eastAsia"/>
        </w:rPr>
        <w:t>西元2016年歐洲各國家用電價</w:t>
      </w:r>
      <w:bookmarkEnd w:id="92"/>
    </w:p>
    <w:p w:rsidR="00F1283E" w:rsidRPr="001A3E20" w:rsidRDefault="00F1283E" w:rsidP="00F1283E">
      <w:pPr>
        <w:pStyle w:val="3"/>
        <w:numPr>
          <w:ilvl w:val="2"/>
          <w:numId w:val="1"/>
        </w:numPr>
        <w:ind w:leftChars="200"/>
      </w:pPr>
      <w:r w:rsidRPr="001A3E20">
        <w:rPr>
          <w:rFonts w:hint="eastAsia"/>
        </w:rPr>
        <w:t>綜上，經濟部106年3月評估因售電結構結果(114年離岸</w:t>
      </w:r>
      <w:proofErr w:type="gramStart"/>
      <w:r w:rsidRPr="001A3E20">
        <w:rPr>
          <w:rFonts w:hint="eastAsia"/>
        </w:rPr>
        <w:t>風電躉購量按</w:t>
      </w:r>
      <w:proofErr w:type="gramEnd"/>
      <w:r w:rsidRPr="001A3E20">
        <w:rPr>
          <w:rFonts w:hint="eastAsia"/>
        </w:rPr>
        <w:t>82</w:t>
      </w:r>
      <w:r w:rsidR="005D27D8" w:rsidRPr="001A3E20">
        <w:rPr>
          <w:rFonts w:hint="eastAsia"/>
        </w:rPr>
        <w:t>.4</w:t>
      </w:r>
      <w:r w:rsidRPr="001A3E20">
        <w:rPr>
          <w:rFonts w:hint="eastAsia"/>
        </w:rPr>
        <w:t>億度計算)，</w:t>
      </w:r>
      <w:proofErr w:type="gramStart"/>
      <w:r w:rsidRPr="001A3E20">
        <w:rPr>
          <w:rFonts w:hint="eastAsia"/>
        </w:rPr>
        <w:t>台電發購電</w:t>
      </w:r>
      <w:proofErr w:type="gramEnd"/>
      <w:r w:rsidRPr="001A3E20">
        <w:rPr>
          <w:rFonts w:hint="eastAsia"/>
        </w:rPr>
        <w:t>成本將較105年電價調整案每年將增加1,499億元，然依能源局107年5月1日簡報第17頁，114年離</w:t>
      </w:r>
      <w:proofErr w:type="gramStart"/>
      <w:r w:rsidRPr="001A3E20">
        <w:rPr>
          <w:rFonts w:hint="eastAsia"/>
        </w:rPr>
        <w:t>岸風電裝置</w:t>
      </w:r>
      <w:proofErr w:type="gramEnd"/>
      <w:r w:rsidRPr="001A3E20">
        <w:rPr>
          <w:rFonts w:hint="eastAsia"/>
        </w:rPr>
        <w:t>容量5.5GW，</w:t>
      </w:r>
      <w:proofErr w:type="gramStart"/>
      <w:r w:rsidRPr="001A3E20">
        <w:rPr>
          <w:rFonts w:hint="eastAsia"/>
        </w:rPr>
        <w:t>躉購電量</w:t>
      </w:r>
      <w:proofErr w:type="gramEnd"/>
      <w:r w:rsidRPr="001A3E20">
        <w:rPr>
          <w:rFonts w:hint="eastAsia"/>
        </w:rPr>
        <w:t>203.5億度</w:t>
      </w:r>
      <w:r w:rsidRPr="001A3E20">
        <w:rPr>
          <w:rStyle w:val="aff2"/>
        </w:rPr>
        <w:footnoteReference w:id="54"/>
      </w:r>
      <w:r w:rsidRPr="001A3E20">
        <w:rPr>
          <w:rFonts w:hint="eastAsia"/>
        </w:rPr>
        <w:t>(遴選占69.7%、競價</w:t>
      </w:r>
      <w:proofErr w:type="gramStart"/>
      <w:r w:rsidRPr="001A3E20">
        <w:rPr>
          <w:rFonts w:hint="eastAsia"/>
        </w:rPr>
        <w:t>佔</w:t>
      </w:r>
      <w:proofErr w:type="gramEnd"/>
      <w:r w:rsidRPr="001A3E20">
        <w:rPr>
          <w:rFonts w:hint="eastAsia"/>
        </w:rPr>
        <w:t>30.3%)，</w:t>
      </w:r>
      <w:r w:rsidRPr="001A3E20">
        <w:rPr>
          <w:rFonts w:hint="eastAsia"/>
          <w:b/>
        </w:rPr>
        <w:t>台電公司</w:t>
      </w:r>
      <w:proofErr w:type="gramStart"/>
      <w:r w:rsidRPr="001A3E20">
        <w:rPr>
          <w:rFonts w:hint="eastAsia"/>
          <w:b/>
        </w:rPr>
        <w:t>114年發購電</w:t>
      </w:r>
      <w:proofErr w:type="gramEnd"/>
      <w:r w:rsidRPr="001A3E20">
        <w:rPr>
          <w:rFonts w:hint="eastAsia"/>
          <w:b/>
        </w:rPr>
        <w:t>支出將增加1,664億元</w:t>
      </w:r>
      <w:r w:rsidRPr="001A3E20">
        <w:rPr>
          <w:rFonts w:hint="eastAsia"/>
        </w:rPr>
        <w:t>，</w:t>
      </w:r>
      <w:r w:rsidRPr="001A3E20">
        <w:rPr>
          <w:rFonts w:hint="eastAsia"/>
          <w:b/>
        </w:rPr>
        <w:t>每度分攤成本增加0.5905元（含核四減損影響0.11元</w:t>
      </w:r>
      <w:r w:rsidRPr="001A3E20">
        <w:rPr>
          <w:rStyle w:val="aff2"/>
          <w:b/>
        </w:rPr>
        <w:footnoteReference w:id="55"/>
      </w:r>
      <w:r w:rsidRPr="001A3E20">
        <w:rPr>
          <w:rFonts w:hint="eastAsia"/>
          <w:b/>
        </w:rPr>
        <w:t>），占台電公司105年4月1日調整後電價（2.5488元/度）23.2%</w:t>
      </w:r>
      <w:r w:rsidRPr="001A3E20">
        <w:rPr>
          <w:rFonts w:hint="eastAsia"/>
        </w:rPr>
        <w:t>。換言之，在非核家園及燃氣50%、燃煤30%、</w:t>
      </w:r>
      <w:proofErr w:type="gramStart"/>
      <w:r w:rsidRPr="001A3E20">
        <w:rPr>
          <w:rFonts w:hint="eastAsia"/>
        </w:rPr>
        <w:t>綠能</w:t>
      </w:r>
      <w:proofErr w:type="gramEnd"/>
      <w:r w:rsidRPr="001A3E20">
        <w:rPr>
          <w:rFonts w:hint="eastAsia"/>
        </w:rPr>
        <w:t>20%電力配比下，估計114年電價約上漲三成，對民生物價及產業</w:t>
      </w:r>
      <w:proofErr w:type="gramStart"/>
      <w:r w:rsidRPr="001A3E20">
        <w:rPr>
          <w:rFonts w:hint="eastAsia"/>
        </w:rPr>
        <w:t>競爭力均將產生</w:t>
      </w:r>
      <w:proofErr w:type="gramEnd"/>
      <w:r w:rsidRPr="001A3E20">
        <w:rPr>
          <w:rFonts w:hint="eastAsia"/>
        </w:rPr>
        <w:t>衝擊，工總2017、2018年白皮書所</w:t>
      </w:r>
      <w:r w:rsidRPr="001A3E20">
        <w:rPr>
          <w:rFonts w:hint="eastAsia"/>
        </w:rPr>
        <w:lastRenderedPageBreak/>
        <w:t>載：「無論</w:t>
      </w:r>
      <w:proofErr w:type="gramStart"/>
      <w:r w:rsidRPr="001A3E20">
        <w:rPr>
          <w:rFonts w:hint="eastAsia"/>
        </w:rPr>
        <w:t>以綠電取代</w:t>
      </w:r>
      <w:proofErr w:type="gramEnd"/>
      <w:r w:rsidRPr="001A3E20">
        <w:rPr>
          <w:rFonts w:hint="eastAsia"/>
        </w:rPr>
        <w:t>核電或以氣電</w:t>
      </w:r>
      <w:proofErr w:type="gramStart"/>
      <w:r w:rsidRPr="001A3E20">
        <w:rPr>
          <w:rFonts w:hint="eastAsia"/>
        </w:rPr>
        <w:t>取代煤電</w:t>
      </w:r>
      <w:proofErr w:type="gramEnd"/>
      <w:r w:rsidRPr="001A3E20">
        <w:rPr>
          <w:rFonts w:hint="eastAsia"/>
        </w:rPr>
        <w:t>，皆會造成發電成本的大幅增加。」、「</w:t>
      </w:r>
      <w:r w:rsidR="007D3AA4" w:rsidRPr="001A3E20">
        <w:rPr>
          <w:rFonts w:hint="eastAsia"/>
          <w:b/>
        </w:rPr>
        <w:t>臺灣</w:t>
      </w:r>
      <w:r w:rsidRPr="001A3E20">
        <w:rPr>
          <w:rFonts w:hint="eastAsia"/>
          <w:b/>
        </w:rPr>
        <w:t>正進入一個能源成本與可靠度逐漸出現不確定性的時期，</w:t>
      </w:r>
      <w:r w:rsidRPr="001A3E20">
        <w:rPr>
          <w:rFonts w:hint="eastAsia"/>
        </w:rPr>
        <w:t>此時需要一套井然有序、管理能源轉型的綜合藍圖。委員會支持風力和太陽能等再生能源的開發，但是從其他市場所獲得的經驗指出，過快轉型採用大量再生能源，會大幅提升能源的成本壓力」</w:t>
      </w:r>
      <w:proofErr w:type="gramStart"/>
      <w:r w:rsidRPr="001A3E20">
        <w:rPr>
          <w:rFonts w:hint="eastAsia"/>
        </w:rPr>
        <w:t>等語非謂</w:t>
      </w:r>
      <w:proofErr w:type="gramEnd"/>
      <w:r w:rsidRPr="001A3E20">
        <w:rPr>
          <w:rFonts w:hint="eastAsia"/>
        </w:rPr>
        <w:t>無據。經濟部105年推動114年非核家園，</w:t>
      </w:r>
      <w:proofErr w:type="gramStart"/>
      <w:r w:rsidRPr="001A3E20">
        <w:rPr>
          <w:rFonts w:hint="eastAsia"/>
        </w:rPr>
        <w:t>並律定</w:t>
      </w:r>
      <w:proofErr w:type="gramEnd"/>
      <w:r w:rsidRPr="001A3E20">
        <w:rPr>
          <w:rFonts w:hint="eastAsia"/>
        </w:rPr>
        <w:t>114年「燃氣50%、燃煤30%、</w:t>
      </w:r>
      <w:proofErr w:type="gramStart"/>
      <w:r w:rsidRPr="001A3E20">
        <w:rPr>
          <w:rFonts w:hint="eastAsia"/>
        </w:rPr>
        <w:t>綠電</w:t>
      </w:r>
      <w:proofErr w:type="gramEnd"/>
      <w:r w:rsidRPr="001A3E20">
        <w:rPr>
          <w:rFonts w:hint="eastAsia"/>
        </w:rPr>
        <w:t>20%」電力配比，未事先評估能源轉型對經濟面之衝擊程度，</w:t>
      </w:r>
      <w:proofErr w:type="gramStart"/>
      <w:r w:rsidRPr="001A3E20">
        <w:rPr>
          <w:rFonts w:hint="eastAsia"/>
        </w:rPr>
        <w:t>迨</w:t>
      </w:r>
      <w:proofErr w:type="gramEnd"/>
      <w:r w:rsidRPr="001A3E20">
        <w:rPr>
          <w:rFonts w:hint="eastAsia"/>
        </w:rPr>
        <w:t>106年3月始由台電公司評估非核家園對電價之影響，且迄未完整說明，致廠商無法完整掌握未來成本，衝擊民生物價，實有違失。</w:t>
      </w:r>
    </w:p>
    <w:p w:rsidR="004B37BB" w:rsidRPr="001A3E20" w:rsidRDefault="004B37BB" w:rsidP="004B37BB"/>
    <w:p w:rsidR="003A15B4" w:rsidRPr="001A3E20" w:rsidRDefault="004521DF" w:rsidP="00122A8B">
      <w:pPr>
        <w:pStyle w:val="2"/>
        <w:rPr>
          <w:b/>
        </w:rPr>
      </w:pPr>
      <w:bookmarkStart w:id="93" w:name="_Toc2938041"/>
      <w:bookmarkEnd w:id="70"/>
      <w:r w:rsidRPr="001A3E20">
        <w:rPr>
          <w:rFonts w:hint="eastAsia"/>
          <w:b/>
        </w:rPr>
        <w:t>依</w:t>
      </w:r>
      <w:r w:rsidR="00915FC3" w:rsidRPr="001A3E20">
        <w:rPr>
          <w:rFonts w:hint="eastAsia"/>
          <w:b/>
        </w:rPr>
        <w:t>經濟部能源局「</w:t>
      </w:r>
      <w:r w:rsidRPr="001A3E20">
        <w:rPr>
          <w:rFonts w:hint="eastAsia"/>
          <w:b/>
        </w:rPr>
        <w:t>能源統計資料查詢系統</w:t>
      </w:r>
      <w:r w:rsidR="00915FC3" w:rsidRPr="001A3E20">
        <w:rPr>
          <w:rFonts w:hint="eastAsia"/>
          <w:b/>
        </w:rPr>
        <w:t>」</w:t>
      </w:r>
      <w:r w:rsidRPr="001A3E20">
        <w:rPr>
          <w:rFonts w:hint="eastAsia"/>
          <w:b/>
        </w:rPr>
        <w:t>，</w:t>
      </w:r>
      <w:proofErr w:type="gramStart"/>
      <w:r w:rsidR="00040ADB" w:rsidRPr="001A3E20">
        <w:rPr>
          <w:rFonts w:hint="eastAsia"/>
          <w:b/>
        </w:rPr>
        <w:t>106</w:t>
      </w:r>
      <w:proofErr w:type="gramEnd"/>
      <w:r w:rsidR="00040ADB" w:rsidRPr="001A3E20">
        <w:rPr>
          <w:rFonts w:hint="eastAsia"/>
          <w:b/>
        </w:rPr>
        <w:t>年度</w:t>
      </w:r>
      <w:r w:rsidR="00F357DA" w:rsidRPr="001A3E20">
        <w:rPr>
          <w:rFonts w:hint="eastAsia"/>
          <w:b/>
        </w:rPr>
        <w:t>台電、民營電廠</w:t>
      </w:r>
      <w:r w:rsidR="0049267F" w:rsidRPr="001A3E20">
        <w:rPr>
          <w:rFonts w:hint="eastAsia"/>
          <w:b/>
        </w:rPr>
        <w:t>合計裝置容量39</w:t>
      </w:r>
      <w:r w:rsidR="00213D82" w:rsidRPr="001A3E20">
        <w:rPr>
          <w:rFonts w:hint="eastAsia"/>
          <w:b/>
        </w:rPr>
        <w:t>.4</w:t>
      </w:r>
      <w:r w:rsidR="0028276C" w:rsidRPr="001A3E20">
        <w:rPr>
          <w:rFonts w:hint="eastAsia"/>
          <w:b/>
        </w:rPr>
        <w:t>GW</w:t>
      </w:r>
      <w:r w:rsidR="00CF4AD1" w:rsidRPr="001A3E20">
        <w:rPr>
          <w:rFonts w:hint="eastAsia"/>
          <w:b/>
        </w:rPr>
        <w:t>(</w:t>
      </w:r>
      <w:r w:rsidR="00213D82" w:rsidRPr="001A3E20">
        <w:rPr>
          <w:rFonts w:hint="eastAsia"/>
          <w:b/>
        </w:rPr>
        <w:t>不含</w:t>
      </w:r>
      <w:r w:rsidR="00915FC3" w:rsidRPr="001A3E20">
        <w:rPr>
          <w:rFonts w:hint="eastAsia"/>
          <w:b/>
        </w:rPr>
        <w:t>太陽光電、風力</w:t>
      </w:r>
      <w:r w:rsidR="00213D82" w:rsidRPr="001A3E20">
        <w:rPr>
          <w:rFonts w:hint="eastAsia"/>
          <w:b/>
        </w:rPr>
        <w:t>裝置</w:t>
      </w:r>
      <w:r w:rsidR="00915FC3" w:rsidRPr="001A3E20">
        <w:rPr>
          <w:rFonts w:hint="eastAsia"/>
          <w:b/>
        </w:rPr>
        <w:t>容量</w:t>
      </w:r>
      <w:r w:rsidR="00CF4AD1" w:rsidRPr="001A3E20">
        <w:rPr>
          <w:rFonts w:hint="eastAsia"/>
          <w:b/>
        </w:rPr>
        <w:t>)</w:t>
      </w:r>
      <w:r w:rsidR="0028276C" w:rsidRPr="001A3E20">
        <w:rPr>
          <w:rFonts w:hint="eastAsia"/>
          <w:b/>
        </w:rPr>
        <w:t>，</w:t>
      </w:r>
      <w:proofErr w:type="gramStart"/>
      <w:r w:rsidR="0028276C" w:rsidRPr="001A3E20">
        <w:rPr>
          <w:rFonts w:hint="eastAsia"/>
          <w:b/>
        </w:rPr>
        <w:t>加計汽電</w:t>
      </w:r>
      <w:proofErr w:type="gramEnd"/>
      <w:r w:rsidR="0028276C" w:rsidRPr="001A3E20">
        <w:rPr>
          <w:rFonts w:hint="eastAsia"/>
          <w:b/>
        </w:rPr>
        <w:t>共生系統</w:t>
      </w:r>
      <w:r w:rsidR="00C15F7F" w:rsidRPr="001A3E20">
        <w:rPr>
          <w:rFonts w:hint="eastAsia"/>
          <w:b/>
        </w:rPr>
        <w:t>「</w:t>
      </w:r>
      <w:r w:rsidR="0028276C" w:rsidRPr="001A3E20">
        <w:rPr>
          <w:rFonts w:hint="eastAsia"/>
          <w:b/>
        </w:rPr>
        <w:t>尖峰保證容量</w:t>
      </w:r>
      <w:r w:rsidR="00C15F7F" w:rsidRPr="001A3E20">
        <w:rPr>
          <w:rFonts w:hint="eastAsia"/>
          <w:b/>
        </w:rPr>
        <w:t>」</w:t>
      </w:r>
      <w:r w:rsidR="00CF4AD1" w:rsidRPr="001A3E20">
        <w:rPr>
          <w:rFonts w:hint="eastAsia"/>
          <w:b/>
        </w:rPr>
        <w:t>(</w:t>
      </w:r>
      <w:r w:rsidR="0028276C" w:rsidRPr="001A3E20">
        <w:rPr>
          <w:rFonts w:hint="eastAsia"/>
          <w:b/>
        </w:rPr>
        <w:t>約</w:t>
      </w:r>
      <w:r w:rsidR="00C15F7F" w:rsidRPr="001A3E20">
        <w:rPr>
          <w:rFonts w:hint="eastAsia"/>
          <w:b/>
        </w:rPr>
        <w:t>2</w:t>
      </w:r>
      <w:r w:rsidR="0028276C" w:rsidRPr="001A3E20">
        <w:rPr>
          <w:rFonts w:hint="eastAsia"/>
          <w:b/>
        </w:rPr>
        <w:t>GW</w:t>
      </w:r>
      <w:r w:rsidR="00CF4AD1" w:rsidRPr="001A3E20">
        <w:rPr>
          <w:rFonts w:hint="eastAsia"/>
          <w:b/>
        </w:rPr>
        <w:t>)</w:t>
      </w:r>
      <w:r w:rsidR="0028276C" w:rsidRPr="001A3E20">
        <w:rPr>
          <w:rFonts w:hint="eastAsia"/>
          <w:b/>
        </w:rPr>
        <w:t>，總裝置容量</w:t>
      </w:r>
      <w:r w:rsidR="005E4DDF" w:rsidRPr="001A3E20">
        <w:rPr>
          <w:rFonts w:hint="eastAsia"/>
          <w:b/>
        </w:rPr>
        <w:t>合計</w:t>
      </w:r>
      <w:r w:rsidR="0028276C" w:rsidRPr="001A3E20">
        <w:rPr>
          <w:rFonts w:hint="eastAsia"/>
          <w:b/>
        </w:rPr>
        <w:t>約</w:t>
      </w:r>
      <w:r w:rsidR="00C15F7F" w:rsidRPr="001A3E20">
        <w:rPr>
          <w:rFonts w:hint="eastAsia"/>
          <w:b/>
        </w:rPr>
        <w:t>41</w:t>
      </w:r>
      <w:r w:rsidR="0028276C" w:rsidRPr="001A3E20">
        <w:rPr>
          <w:rFonts w:hint="eastAsia"/>
          <w:b/>
        </w:rPr>
        <w:t>GW，</w:t>
      </w:r>
      <w:r w:rsidR="00DC0C1B" w:rsidRPr="001A3E20">
        <w:rPr>
          <w:rFonts w:hint="eastAsia"/>
          <w:b/>
        </w:rPr>
        <w:t>扣除</w:t>
      </w:r>
      <w:proofErr w:type="gramStart"/>
      <w:r w:rsidR="00213D82" w:rsidRPr="001A3E20">
        <w:rPr>
          <w:rFonts w:hint="eastAsia"/>
          <w:b/>
        </w:rPr>
        <w:t>尖峰時</w:t>
      </w:r>
      <w:r w:rsidR="00DC0C1B" w:rsidRPr="001A3E20">
        <w:rPr>
          <w:rFonts w:hint="eastAsia"/>
          <w:b/>
        </w:rPr>
        <w:t>廠內</w:t>
      </w:r>
      <w:proofErr w:type="gramEnd"/>
      <w:r w:rsidR="00DC0C1B" w:rsidRPr="001A3E20">
        <w:rPr>
          <w:rFonts w:hint="eastAsia"/>
          <w:b/>
        </w:rPr>
        <w:t>用電</w:t>
      </w:r>
      <w:r w:rsidR="00213D82" w:rsidRPr="001A3E20">
        <w:rPr>
          <w:rFonts w:hint="eastAsia"/>
          <w:b/>
        </w:rPr>
        <w:t>（約1.7GW）</w:t>
      </w:r>
      <w:r w:rsidR="00DC0C1B" w:rsidRPr="001A3E20">
        <w:rPr>
          <w:rFonts w:hint="eastAsia"/>
          <w:b/>
        </w:rPr>
        <w:t>，</w:t>
      </w:r>
      <w:r w:rsidR="00213D82" w:rsidRPr="001A3E20">
        <w:rPr>
          <w:rFonts w:hint="eastAsia"/>
          <w:b/>
        </w:rPr>
        <w:t>仍</w:t>
      </w:r>
      <w:r w:rsidR="007C4012" w:rsidRPr="001A3E20">
        <w:rPr>
          <w:rFonts w:hint="eastAsia"/>
          <w:b/>
        </w:rPr>
        <w:t>高於</w:t>
      </w:r>
      <w:r w:rsidR="0028276C" w:rsidRPr="001A3E20">
        <w:rPr>
          <w:rFonts w:hint="eastAsia"/>
          <w:b/>
        </w:rPr>
        <w:t>最高尖峰負載</w:t>
      </w:r>
      <w:r w:rsidR="007C4012" w:rsidRPr="001A3E20">
        <w:rPr>
          <w:rFonts w:hint="eastAsia"/>
          <w:b/>
        </w:rPr>
        <w:t>3</w:t>
      </w:r>
      <w:r w:rsidR="00551BC5" w:rsidRPr="001A3E20">
        <w:rPr>
          <w:rFonts w:hint="eastAsia"/>
          <w:b/>
        </w:rPr>
        <w:t>7</w:t>
      </w:r>
      <w:r w:rsidR="00213D82" w:rsidRPr="001A3E20">
        <w:rPr>
          <w:rFonts w:hint="eastAsia"/>
          <w:b/>
        </w:rPr>
        <w:t>.5</w:t>
      </w:r>
      <w:r w:rsidR="007C4012" w:rsidRPr="001A3E20">
        <w:rPr>
          <w:rFonts w:hint="eastAsia"/>
          <w:b/>
        </w:rPr>
        <w:t>GW甚多</w:t>
      </w:r>
      <w:r w:rsidR="0028276C" w:rsidRPr="001A3E20">
        <w:rPr>
          <w:rFonts w:hint="eastAsia"/>
          <w:b/>
        </w:rPr>
        <w:t>，</w:t>
      </w:r>
      <w:r w:rsidR="00F24259" w:rsidRPr="001A3E20">
        <w:rPr>
          <w:rFonts w:hint="eastAsia"/>
          <w:b/>
        </w:rPr>
        <w:t>表面上</w:t>
      </w:r>
      <w:r w:rsidR="00DC0C1B" w:rsidRPr="001A3E20">
        <w:rPr>
          <w:rFonts w:hint="eastAsia"/>
          <w:b/>
        </w:rPr>
        <w:t>似不生</w:t>
      </w:r>
      <w:r w:rsidR="007C4012" w:rsidRPr="001A3E20">
        <w:rPr>
          <w:rFonts w:hint="eastAsia"/>
          <w:b/>
        </w:rPr>
        <w:t>缺電問題，</w:t>
      </w:r>
      <w:r w:rsidR="0028276C" w:rsidRPr="001A3E20">
        <w:rPr>
          <w:rFonts w:hint="eastAsia"/>
          <w:b/>
        </w:rPr>
        <w:t>惟實際</w:t>
      </w:r>
      <w:r w:rsidR="00904100" w:rsidRPr="001A3E20">
        <w:rPr>
          <w:rFonts w:hint="eastAsia"/>
          <w:b/>
        </w:rPr>
        <w:t>上</w:t>
      </w:r>
      <w:r w:rsidR="00DC0C1B" w:rsidRPr="001A3E20">
        <w:rPr>
          <w:rFonts w:hint="eastAsia"/>
          <w:b/>
        </w:rPr>
        <w:t>卻因核一、核二部分機組停機造成供電缺口（約2.25GW）、</w:t>
      </w:r>
      <w:r w:rsidR="00213D82" w:rsidRPr="001A3E20">
        <w:rPr>
          <w:rFonts w:hint="eastAsia"/>
          <w:b/>
        </w:rPr>
        <w:t>簽</w:t>
      </w:r>
      <w:r w:rsidR="00DC0C1B" w:rsidRPr="001A3E20">
        <w:rPr>
          <w:rFonts w:hint="eastAsia"/>
          <w:b/>
        </w:rPr>
        <w:t>「尖峰保證容量」</w:t>
      </w:r>
      <w:r w:rsidR="00B53C4C" w:rsidRPr="001A3E20">
        <w:rPr>
          <w:rFonts w:hint="eastAsia"/>
          <w:b/>
        </w:rPr>
        <w:t>並不保證</w:t>
      </w:r>
      <w:r w:rsidR="00CF4633" w:rsidRPr="001A3E20">
        <w:rPr>
          <w:rFonts w:hint="eastAsia"/>
          <w:b/>
        </w:rPr>
        <w:t>尖峰時提供</w:t>
      </w:r>
      <w:r w:rsidR="00DC0C1B" w:rsidRPr="001A3E20">
        <w:rPr>
          <w:rFonts w:hint="eastAsia"/>
          <w:b/>
        </w:rPr>
        <w:t>發電量</w:t>
      </w:r>
      <w:r w:rsidR="00B53C4C" w:rsidRPr="001A3E20">
        <w:rPr>
          <w:rFonts w:hint="eastAsia"/>
          <w:b/>
        </w:rPr>
        <w:t>保證</w:t>
      </w:r>
      <w:r w:rsidR="00DC0C1B" w:rsidRPr="001A3E20">
        <w:rPr>
          <w:rFonts w:hint="eastAsia"/>
          <w:b/>
        </w:rPr>
        <w:t>，</w:t>
      </w:r>
      <w:proofErr w:type="gramStart"/>
      <w:r w:rsidR="00DC0C1B" w:rsidRPr="001A3E20">
        <w:rPr>
          <w:rFonts w:hint="eastAsia"/>
          <w:b/>
        </w:rPr>
        <w:t>致雖實施需量競價</w:t>
      </w:r>
      <w:proofErr w:type="gramEnd"/>
      <w:r w:rsidR="00DC0C1B" w:rsidRPr="001A3E20">
        <w:rPr>
          <w:rFonts w:hint="eastAsia"/>
          <w:b/>
        </w:rPr>
        <w:t>、</w:t>
      </w:r>
      <w:proofErr w:type="gramStart"/>
      <w:r w:rsidR="00DC0C1B" w:rsidRPr="001A3E20">
        <w:rPr>
          <w:rFonts w:hint="eastAsia"/>
          <w:b/>
        </w:rPr>
        <w:t>節能等抑低</w:t>
      </w:r>
      <w:proofErr w:type="gramEnd"/>
      <w:r w:rsidR="00DC0C1B" w:rsidRPr="001A3E20">
        <w:rPr>
          <w:rFonts w:hint="eastAsia"/>
          <w:b/>
        </w:rPr>
        <w:t>尖峰負載措施，「尖峰備轉容量率」仍頻創新低(最低僅1.64%)，</w:t>
      </w:r>
      <w:r w:rsidR="009E5C9A" w:rsidRPr="001A3E20">
        <w:rPr>
          <w:rFonts w:hint="eastAsia"/>
          <w:b/>
        </w:rPr>
        <w:t>仍須</w:t>
      </w:r>
      <w:r w:rsidR="00DC0C1B" w:rsidRPr="001A3E20">
        <w:rPr>
          <w:rFonts w:hint="eastAsia"/>
          <w:b/>
        </w:rPr>
        <w:t>以火力發電填補</w:t>
      </w:r>
      <w:r w:rsidR="009E5C9A" w:rsidRPr="001A3E20">
        <w:rPr>
          <w:rFonts w:hint="eastAsia"/>
          <w:b/>
        </w:rPr>
        <w:t>核電缺口</w:t>
      </w:r>
      <w:r w:rsidR="00DC0C1B" w:rsidRPr="001A3E20">
        <w:rPr>
          <w:rFonts w:hint="eastAsia"/>
          <w:b/>
        </w:rPr>
        <w:t>，</w:t>
      </w:r>
      <w:r w:rsidR="006D7328" w:rsidRPr="001A3E20">
        <w:rPr>
          <w:rFonts w:hint="eastAsia"/>
          <w:b/>
        </w:rPr>
        <w:t>造成火力電廠機組燃料限制超標</w:t>
      </w:r>
      <w:r w:rsidR="00DC0C1B" w:rsidRPr="001A3E20">
        <w:rPr>
          <w:rFonts w:hint="eastAsia"/>
          <w:b/>
        </w:rPr>
        <w:t>，核有疏失。</w:t>
      </w:r>
      <w:bookmarkEnd w:id="93"/>
    </w:p>
    <w:p w:rsidR="0006024E" w:rsidRPr="001A3E20" w:rsidRDefault="00915FC3" w:rsidP="003A15B4">
      <w:pPr>
        <w:pStyle w:val="3"/>
      </w:pPr>
      <w:r w:rsidRPr="001A3E20">
        <w:rPr>
          <w:rFonts w:hint="eastAsia"/>
        </w:rPr>
        <w:t>本院</w:t>
      </w:r>
      <w:r w:rsidR="00BF4ADB" w:rsidRPr="001A3E20">
        <w:rPr>
          <w:rFonts w:hint="eastAsia"/>
        </w:rPr>
        <w:t>為</w:t>
      </w:r>
      <w:r w:rsidR="00EB1713" w:rsidRPr="001A3E20">
        <w:rPr>
          <w:rFonts w:hint="eastAsia"/>
        </w:rPr>
        <w:t>進一步</w:t>
      </w:r>
      <w:r w:rsidR="00BF4ADB" w:rsidRPr="001A3E20">
        <w:rPr>
          <w:rFonts w:hint="eastAsia"/>
        </w:rPr>
        <w:t>瞭解核四封存影響，於107年11月6日諮詢綠色消費者基金會秘書長方儉，會中方秘書長簡報「核四封存案諮詢會議缺電問題面面觀」，簡報第16~17頁</w:t>
      </w:r>
      <w:r w:rsidR="00551BC5" w:rsidRPr="001A3E20">
        <w:rPr>
          <w:rFonts w:hint="eastAsia"/>
        </w:rPr>
        <w:t>說明</w:t>
      </w:r>
      <w:r w:rsidR="00BF4ADB" w:rsidRPr="001A3E20">
        <w:rPr>
          <w:rFonts w:hint="eastAsia"/>
        </w:rPr>
        <w:t>整體設備效率</w:t>
      </w:r>
      <w:r w:rsidR="00CF4AD1" w:rsidRPr="001A3E20">
        <w:rPr>
          <w:rFonts w:hint="eastAsia"/>
        </w:rPr>
        <w:t>(</w:t>
      </w:r>
      <w:r w:rsidR="00BF4ADB" w:rsidRPr="001A3E20">
        <w:rPr>
          <w:rFonts w:hint="eastAsia"/>
        </w:rPr>
        <w:t>OEE</w:t>
      </w:r>
      <w:r w:rsidR="00CF4AD1" w:rsidRPr="001A3E20">
        <w:rPr>
          <w:rFonts w:hint="eastAsia"/>
        </w:rPr>
        <w:t>)</w:t>
      </w:r>
      <w:r w:rsidR="00BF4ADB" w:rsidRPr="001A3E20">
        <w:rPr>
          <w:rFonts w:hint="eastAsia"/>
        </w:rPr>
        <w:t>和設備綜合</w:t>
      </w:r>
      <w:r w:rsidR="00BF4ADB" w:rsidRPr="001A3E20">
        <w:rPr>
          <w:rFonts w:hint="eastAsia"/>
        </w:rPr>
        <w:lastRenderedPageBreak/>
        <w:t>生產力</w:t>
      </w:r>
      <w:r w:rsidR="00CF4AD1" w:rsidRPr="001A3E20">
        <w:rPr>
          <w:rFonts w:hint="eastAsia"/>
        </w:rPr>
        <w:t>(</w:t>
      </w:r>
      <w:r w:rsidR="00BF4ADB" w:rsidRPr="001A3E20">
        <w:rPr>
          <w:rFonts w:hint="eastAsia"/>
        </w:rPr>
        <w:t>TEEP</w:t>
      </w:r>
      <w:r w:rsidR="00551BC5" w:rsidRPr="001A3E20">
        <w:rPr>
          <w:rStyle w:val="aff2"/>
        </w:rPr>
        <w:footnoteReference w:id="56"/>
      </w:r>
      <w:r w:rsidR="00CF4AD1" w:rsidRPr="001A3E20">
        <w:rPr>
          <w:rFonts w:hint="eastAsia"/>
        </w:rPr>
        <w:t>)</w:t>
      </w:r>
      <w:r w:rsidR="00BF4ADB" w:rsidRPr="001A3E20">
        <w:rPr>
          <w:rFonts w:hint="eastAsia"/>
        </w:rPr>
        <w:t>，並稱「台電機組、民間機組及汽電共生合計裝置容量達49.905GW，年可發電量達</w:t>
      </w:r>
      <w:r w:rsidR="006D404D" w:rsidRPr="001A3E20">
        <w:rPr>
          <w:rFonts w:hint="eastAsia"/>
        </w:rPr>
        <w:t>4,372億度</w:t>
      </w:r>
      <w:r w:rsidR="006D404D" w:rsidRPr="001A3E20">
        <w:rPr>
          <w:rFonts w:hAnsi="標楷體" w:hint="eastAsia"/>
        </w:rPr>
        <w:t>（</w:t>
      </w:r>
      <w:r w:rsidR="006D404D" w:rsidRPr="001A3E20">
        <w:rPr>
          <w:rFonts w:hint="eastAsia"/>
        </w:rPr>
        <w:t>49.905GW×24小時×365天</w:t>
      </w:r>
      <w:r w:rsidR="006D404D" w:rsidRPr="001A3E20">
        <w:rPr>
          <w:rFonts w:hAnsi="標楷體" w:hint="eastAsia"/>
        </w:rPr>
        <w:t>）</w:t>
      </w:r>
      <w:r w:rsidR="00BF4ADB" w:rsidRPr="001A3E20">
        <w:rPr>
          <w:rFonts w:hint="eastAsia"/>
        </w:rPr>
        <w:t>，相較2016年總發電量2</w:t>
      </w:r>
      <w:r w:rsidR="00892F97" w:rsidRPr="001A3E20">
        <w:rPr>
          <w:rFonts w:hint="eastAsia"/>
        </w:rPr>
        <w:t>,</w:t>
      </w:r>
      <w:r w:rsidR="00BF4ADB" w:rsidRPr="001A3E20">
        <w:rPr>
          <w:rFonts w:hint="eastAsia"/>
        </w:rPr>
        <w:t>641億度</w:t>
      </w:r>
      <w:r w:rsidR="00CF4AD1" w:rsidRPr="001A3E20">
        <w:rPr>
          <w:rFonts w:hint="eastAsia"/>
        </w:rPr>
        <w:t>(</w:t>
      </w:r>
      <w:r w:rsidR="00BF4ADB" w:rsidRPr="001A3E20">
        <w:rPr>
          <w:rFonts w:hint="eastAsia"/>
        </w:rPr>
        <w:t>包含廠內用電</w:t>
      </w:r>
      <w:r w:rsidR="00CF4AD1" w:rsidRPr="001A3E20">
        <w:rPr>
          <w:rFonts w:hint="eastAsia"/>
        </w:rPr>
        <w:t>)</w:t>
      </w:r>
      <w:r w:rsidR="00BF4ADB" w:rsidRPr="001A3E20">
        <w:rPr>
          <w:rFonts w:hint="eastAsia"/>
        </w:rPr>
        <w:t>，其電力總體的綜合生產力TEEP＝2</w:t>
      </w:r>
      <w:r w:rsidR="00892F97" w:rsidRPr="001A3E20">
        <w:rPr>
          <w:rFonts w:hint="eastAsia"/>
        </w:rPr>
        <w:t>,</w:t>
      </w:r>
      <w:r w:rsidR="00BF4ADB" w:rsidRPr="001A3E20">
        <w:rPr>
          <w:rFonts w:hint="eastAsia"/>
        </w:rPr>
        <w:t>641億度/4</w:t>
      </w:r>
      <w:r w:rsidR="00892F97" w:rsidRPr="001A3E20">
        <w:rPr>
          <w:rFonts w:hint="eastAsia"/>
        </w:rPr>
        <w:t>,</w:t>
      </w:r>
      <w:r w:rsidR="00BF4ADB" w:rsidRPr="001A3E20">
        <w:rPr>
          <w:rFonts w:hint="eastAsia"/>
        </w:rPr>
        <w:t>372億度。」；另簡報第29頁指出</w:t>
      </w:r>
      <w:r w:rsidR="00551BC5" w:rsidRPr="001A3E20">
        <w:rPr>
          <w:rFonts w:hint="eastAsia"/>
        </w:rPr>
        <w:t>，</w:t>
      </w:r>
      <w:r w:rsidR="00494EEB" w:rsidRPr="001A3E20">
        <w:rPr>
          <w:rFonts w:hint="eastAsia"/>
        </w:rPr>
        <w:t>與台電簽約</w:t>
      </w:r>
      <w:r w:rsidR="00BF4ADB" w:rsidRPr="001A3E20">
        <w:rPr>
          <w:rFonts w:hint="eastAsia"/>
        </w:rPr>
        <w:t>合格汽電共生</w:t>
      </w:r>
      <w:r w:rsidR="00494EEB" w:rsidRPr="001A3E20">
        <w:rPr>
          <w:rFonts w:hint="eastAsia"/>
        </w:rPr>
        <w:t>共86部5.76GW，其中</w:t>
      </w:r>
      <w:r w:rsidR="00892F97" w:rsidRPr="001A3E20">
        <w:rPr>
          <w:rFonts w:hint="eastAsia"/>
        </w:rPr>
        <w:t>66部5.07G</w:t>
      </w:r>
      <w:r w:rsidR="00494EEB" w:rsidRPr="001A3E20">
        <w:rPr>
          <w:rFonts w:hint="eastAsia"/>
        </w:rPr>
        <w:t>與台電</w:t>
      </w:r>
      <w:r w:rsidR="006D404D" w:rsidRPr="001A3E20">
        <w:rPr>
          <w:rFonts w:hint="eastAsia"/>
        </w:rPr>
        <w:t>公司</w:t>
      </w:r>
      <w:r w:rsidR="00494EEB" w:rsidRPr="001A3E20">
        <w:rPr>
          <w:rFonts w:hint="eastAsia"/>
        </w:rPr>
        <w:t>有簽尖峰保證容量，惟其中</w:t>
      </w:r>
      <w:r w:rsidR="00BF4ADB" w:rsidRPr="001A3E20">
        <w:rPr>
          <w:rFonts w:hint="eastAsia"/>
        </w:rPr>
        <w:t>尖峰保證容量</w:t>
      </w:r>
      <w:r w:rsidR="00494EEB" w:rsidRPr="001A3E20">
        <w:rPr>
          <w:rFonts w:hint="eastAsia"/>
        </w:rPr>
        <w:t>僅</w:t>
      </w:r>
      <w:r w:rsidR="00BF4ADB" w:rsidRPr="001A3E20">
        <w:rPr>
          <w:rFonts w:hint="eastAsia"/>
        </w:rPr>
        <w:t>2</w:t>
      </w:r>
      <w:r w:rsidR="00494EEB" w:rsidRPr="001A3E20">
        <w:rPr>
          <w:rFonts w:hint="eastAsia"/>
        </w:rPr>
        <w:t>.04</w:t>
      </w:r>
      <w:r w:rsidR="00BF4ADB" w:rsidRPr="001A3E20">
        <w:rPr>
          <w:rFonts w:hint="eastAsia"/>
        </w:rPr>
        <w:t>GW，</w:t>
      </w:r>
      <w:r w:rsidR="00494EEB" w:rsidRPr="001A3E20">
        <w:rPr>
          <w:rFonts w:hint="eastAsia"/>
        </w:rPr>
        <w:t>方秘書長因此質疑「</w:t>
      </w:r>
      <w:r w:rsidR="00BF4ADB" w:rsidRPr="001A3E20">
        <w:rPr>
          <w:rFonts w:hint="eastAsia"/>
        </w:rPr>
        <w:t>3GW的汽電共生保證容量去哪</w:t>
      </w:r>
      <w:r w:rsidR="00494EEB" w:rsidRPr="001A3E20">
        <w:rPr>
          <w:rFonts w:hint="eastAsia"/>
        </w:rPr>
        <w:t>」</w:t>
      </w:r>
      <w:r w:rsidR="00BF4ADB" w:rsidRPr="001A3E20">
        <w:rPr>
          <w:rFonts w:hint="eastAsia"/>
        </w:rPr>
        <w:t>等語</w:t>
      </w:r>
      <w:r w:rsidR="00551BC5" w:rsidRPr="001A3E20">
        <w:rPr>
          <w:rFonts w:hint="eastAsia"/>
        </w:rPr>
        <w:t>，如圖</w:t>
      </w:r>
      <w:r w:rsidR="009C2B39">
        <w:rPr>
          <w:rFonts w:hint="eastAsia"/>
        </w:rPr>
        <w:t>1</w:t>
      </w:r>
      <w:r w:rsidR="00CF4633" w:rsidRPr="001A3E20">
        <w:rPr>
          <w:rFonts w:hint="eastAsia"/>
        </w:rPr>
        <w:t>4</w:t>
      </w:r>
      <w:r w:rsidR="00BF4ADB" w:rsidRPr="001A3E20">
        <w:rPr>
          <w:rFonts w:hint="eastAsia"/>
        </w:rPr>
        <w:t>。</w:t>
      </w:r>
    </w:p>
    <w:p w:rsidR="0006024E" w:rsidRPr="001A3E20" w:rsidRDefault="0006024E" w:rsidP="00C00BD9">
      <w:pPr>
        <w:ind w:left="1340" w:hangingChars="394" w:hanging="1340"/>
        <w:jc w:val="center"/>
      </w:pPr>
      <w:r w:rsidRPr="001A3E20">
        <w:rPr>
          <w:rFonts w:hint="eastAsia"/>
          <w:noProof/>
        </w:rPr>
        <w:drawing>
          <wp:inline distT="0" distB="0" distL="0" distR="0" wp14:anchorId="5CE05B3E" wp14:editId="261941D3">
            <wp:extent cx="5458165" cy="4102100"/>
            <wp:effectExtent l="0" t="0" r="9525"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4DE9.tmp"/>
                    <pic:cNvPicPr/>
                  </pic:nvPicPr>
                  <pic:blipFill>
                    <a:blip r:embed="rId37">
                      <a:extLst>
                        <a:ext uri="{28A0092B-C50C-407E-A947-70E740481C1C}">
                          <a14:useLocalDpi xmlns:a14="http://schemas.microsoft.com/office/drawing/2010/main" val="0"/>
                        </a:ext>
                      </a:extLst>
                    </a:blip>
                    <a:stretch>
                      <a:fillRect/>
                    </a:stretch>
                  </pic:blipFill>
                  <pic:spPr>
                    <a:xfrm>
                      <a:off x="0" y="0"/>
                      <a:ext cx="5462421" cy="4105298"/>
                    </a:xfrm>
                    <a:prstGeom prst="rect">
                      <a:avLst/>
                    </a:prstGeom>
                  </pic:spPr>
                </pic:pic>
              </a:graphicData>
            </a:graphic>
          </wp:inline>
        </w:drawing>
      </w:r>
    </w:p>
    <w:p w:rsidR="00B24B13" w:rsidRPr="001A3E20" w:rsidRDefault="00B24B13" w:rsidP="00C00BD9">
      <w:pPr>
        <w:pStyle w:val="af5"/>
        <w:ind w:firstLineChars="236" w:firstLine="567"/>
      </w:pPr>
      <w:r w:rsidRPr="001A3E20">
        <w:rPr>
          <w:rFonts w:hint="eastAsia"/>
        </w:rPr>
        <w:t>資料來源：方儉秘書長</w:t>
      </w:r>
    </w:p>
    <w:p w:rsidR="00024EA1" w:rsidRPr="001A3E20" w:rsidRDefault="00024EA1" w:rsidP="00024EA1">
      <w:pPr>
        <w:pStyle w:val="a1"/>
      </w:pPr>
      <w:bookmarkStart w:id="94" w:name="_Toc1807847"/>
      <w:r w:rsidRPr="001A3E20">
        <w:rPr>
          <w:rFonts w:hint="eastAsia"/>
        </w:rPr>
        <w:t>與台電簽約合格汽電共生簡報</w:t>
      </w:r>
      <w:bookmarkEnd w:id="94"/>
    </w:p>
    <w:p w:rsidR="003A15B4" w:rsidRPr="001A3E20" w:rsidRDefault="00BF4ADB" w:rsidP="003A15B4">
      <w:pPr>
        <w:pStyle w:val="3"/>
      </w:pPr>
      <w:r w:rsidRPr="001A3E20">
        <w:rPr>
          <w:rFonts w:hint="eastAsia"/>
        </w:rPr>
        <w:lastRenderedPageBreak/>
        <w:t>查</w:t>
      </w:r>
      <w:r w:rsidR="003A15B4" w:rsidRPr="001A3E20">
        <w:rPr>
          <w:rFonts w:hint="eastAsia"/>
        </w:rPr>
        <w:t>經濟部</w:t>
      </w:r>
      <w:r w:rsidRPr="001A3E20">
        <w:rPr>
          <w:rFonts w:hint="eastAsia"/>
        </w:rPr>
        <w:t>能源局</w:t>
      </w:r>
      <w:r w:rsidR="003A15B4" w:rsidRPr="001A3E20">
        <w:rPr>
          <w:rFonts w:hint="eastAsia"/>
        </w:rPr>
        <w:t>「能源統計資料查詢系統」，</w:t>
      </w:r>
      <w:r w:rsidR="0006024E" w:rsidRPr="001A3E20">
        <w:rPr>
          <w:rFonts w:hint="eastAsia"/>
        </w:rPr>
        <w:t>104~106年台電</w:t>
      </w:r>
      <w:r w:rsidR="00F11879" w:rsidRPr="001A3E20">
        <w:rPr>
          <w:rFonts w:hint="eastAsia"/>
        </w:rPr>
        <w:t>公司</w:t>
      </w:r>
      <w:r w:rsidR="0006024E" w:rsidRPr="001A3E20">
        <w:rPr>
          <w:rFonts w:hint="eastAsia"/>
        </w:rPr>
        <w:t>、民營電廠及自用發電設備</w:t>
      </w:r>
      <w:r w:rsidR="00024EA1" w:rsidRPr="001A3E20">
        <w:rPr>
          <w:rFonts w:hint="eastAsia"/>
        </w:rPr>
        <w:t>各類</w:t>
      </w:r>
      <w:r w:rsidR="00494EEB" w:rsidRPr="001A3E20">
        <w:rPr>
          <w:rFonts w:hint="eastAsia"/>
        </w:rPr>
        <w:t>發電</w:t>
      </w:r>
      <w:r w:rsidR="0006024E" w:rsidRPr="001A3E20">
        <w:rPr>
          <w:rFonts w:hint="eastAsia"/>
        </w:rPr>
        <w:t>裝置容量如</w:t>
      </w:r>
      <w:r w:rsidRPr="001A3E20">
        <w:rPr>
          <w:rFonts w:hint="eastAsia"/>
        </w:rPr>
        <w:t>表</w:t>
      </w:r>
      <w:r w:rsidR="009C2B39">
        <w:rPr>
          <w:rFonts w:hint="eastAsia"/>
        </w:rPr>
        <w:t>14</w:t>
      </w:r>
      <w:r w:rsidRPr="001A3E20">
        <w:rPr>
          <w:rFonts w:hint="eastAsia"/>
        </w:rPr>
        <w:t>。</w:t>
      </w:r>
      <w:r w:rsidR="00551BC5" w:rsidRPr="001A3E20">
        <w:rPr>
          <w:rFonts w:hint="eastAsia"/>
        </w:rPr>
        <w:t>裝置容量</w:t>
      </w:r>
      <w:proofErr w:type="gramStart"/>
      <w:r w:rsidR="00551BC5" w:rsidRPr="001A3E20">
        <w:rPr>
          <w:rFonts w:hint="eastAsia"/>
        </w:rPr>
        <w:t>簡表</w:t>
      </w:r>
      <w:r w:rsidR="00024EA1" w:rsidRPr="001A3E20">
        <w:rPr>
          <w:rFonts w:hint="eastAsia"/>
        </w:rPr>
        <w:t>如表</w:t>
      </w:r>
      <w:proofErr w:type="gramEnd"/>
      <w:r w:rsidR="009C2B39">
        <w:rPr>
          <w:rFonts w:hint="eastAsia"/>
        </w:rPr>
        <w:t>15</w:t>
      </w:r>
      <w:r w:rsidR="00024EA1" w:rsidRPr="001A3E20">
        <w:rPr>
          <w:rFonts w:hint="eastAsia"/>
        </w:rPr>
        <w:t>。</w:t>
      </w:r>
      <w:r w:rsidR="00AF28F0" w:rsidRPr="001A3E20">
        <w:rPr>
          <w:rFonts w:hint="eastAsia"/>
        </w:rPr>
        <w:t>其中</w:t>
      </w:r>
      <w:r w:rsidR="00816CFD" w:rsidRPr="001A3E20">
        <w:rPr>
          <w:rFonts w:hint="eastAsia"/>
        </w:rPr>
        <w:t>台電</w:t>
      </w:r>
      <w:r w:rsidR="00F11879" w:rsidRPr="001A3E20">
        <w:rPr>
          <w:rFonts w:hint="eastAsia"/>
        </w:rPr>
        <w:t>公司</w:t>
      </w:r>
      <w:r w:rsidR="00816CFD" w:rsidRPr="001A3E20">
        <w:rPr>
          <w:rFonts w:hint="eastAsia"/>
        </w:rPr>
        <w:t>、民營電廠</w:t>
      </w:r>
      <w:r w:rsidR="00AF28F0" w:rsidRPr="001A3E20">
        <w:rPr>
          <w:rFonts w:hint="eastAsia"/>
        </w:rPr>
        <w:t>裝置容量合計約39GW</w:t>
      </w:r>
      <w:r w:rsidR="00CF4AD1" w:rsidRPr="001A3E20">
        <w:rPr>
          <w:rFonts w:hint="eastAsia"/>
        </w:rPr>
        <w:t>(</w:t>
      </w:r>
      <w:r w:rsidR="00AF28F0" w:rsidRPr="001A3E20">
        <w:rPr>
          <w:rFonts w:hint="eastAsia"/>
        </w:rPr>
        <w:t>除水力外，再生能源</w:t>
      </w:r>
      <w:r w:rsidR="00551BC5" w:rsidRPr="001A3E20">
        <w:rPr>
          <w:rFonts w:hint="eastAsia"/>
        </w:rPr>
        <w:t>因能量密度較低，</w:t>
      </w:r>
      <w:proofErr w:type="gramStart"/>
      <w:r w:rsidR="00AF28F0" w:rsidRPr="001A3E20">
        <w:rPr>
          <w:rFonts w:hint="eastAsia"/>
        </w:rPr>
        <w:t>暫略</w:t>
      </w:r>
      <w:proofErr w:type="gramEnd"/>
      <w:r w:rsidR="00CF4AD1" w:rsidRPr="001A3E20">
        <w:rPr>
          <w:rFonts w:hint="eastAsia"/>
        </w:rPr>
        <w:t>)</w:t>
      </w:r>
      <w:r w:rsidR="00AF28F0" w:rsidRPr="001A3E20">
        <w:rPr>
          <w:rFonts w:hint="eastAsia"/>
        </w:rPr>
        <w:t>。</w:t>
      </w:r>
    </w:p>
    <w:p w:rsidR="00EB1713" w:rsidRPr="001A3E20" w:rsidRDefault="00EB1713" w:rsidP="00EB1713"/>
    <w:p w:rsidR="00BF4ADB" w:rsidRPr="001A3E20" w:rsidRDefault="00BF4ADB" w:rsidP="004841DE">
      <w:pPr>
        <w:pStyle w:val="a3"/>
      </w:pPr>
      <w:bookmarkStart w:id="95" w:name="_Toc1983247"/>
      <w:r w:rsidRPr="001A3E20">
        <w:rPr>
          <w:rFonts w:hint="eastAsia"/>
        </w:rPr>
        <w:t>發電裝置容量</w:t>
      </w:r>
      <w:bookmarkEnd w:id="95"/>
    </w:p>
    <w:p w:rsidR="006D404D" w:rsidRPr="001A3E20" w:rsidRDefault="006D404D" w:rsidP="002944DF">
      <w:pPr>
        <w:spacing w:line="240" w:lineRule="exact"/>
        <w:jc w:val="right"/>
        <w:rPr>
          <w:sz w:val="22"/>
        </w:rPr>
      </w:pPr>
      <w:r w:rsidRPr="001A3E20">
        <w:rPr>
          <w:rFonts w:hint="eastAsia"/>
          <w:sz w:val="22"/>
        </w:rPr>
        <w:t>單位：千</w:t>
      </w:r>
      <w:proofErr w:type="gramStart"/>
      <w:r w:rsidR="00EB1713" w:rsidRPr="001A3E20">
        <w:rPr>
          <w:rFonts w:hint="eastAsia"/>
          <w:sz w:val="22"/>
        </w:rPr>
        <w:t>瓩</w:t>
      </w:r>
      <w:proofErr w:type="gramEnd"/>
    </w:p>
    <w:p w:rsidR="0006024E" w:rsidRPr="001A3E20" w:rsidRDefault="00816CFD" w:rsidP="002944DF">
      <w:r w:rsidRPr="001A3E20">
        <w:rPr>
          <w:rFonts w:hint="eastAsia"/>
          <w:noProof/>
        </w:rPr>
        <mc:AlternateContent>
          <mc:Choice Requires="wps">
            <w:drawing>
              <wp:anchor distT="0" distB="0" distL="114300" distR="114300" simplePos="0" relativeHeight="251661312" behindDoc="0" locked="0" layoutInCell="1" allowOverlap="1" wp14:anchorId="31FF0F80" wp14:editId="21025ECB">
                <wp:simplePos x="0" y="0"/>
                <wp:positionH relativeFrom="column">
                  <wp:posOffset>765598</wp:posOffset>
                </wp:positionH>
                <wp:positionV relativeFrom="paragraph">
                  <wp:posOffset>329565</wp:posOffset>
                </wp:positionV>
                <wp:extent cx="393700" cy="933450"/>
                <wp:effectExtent l="0" t="0" r="25400" b="19050"/>
                <wp:wrapNone/>
                <wp:docPr id="49" name="矩形 49"/>
                <wp:cNvGraphicFramePr/>
                <a:graphic xmlns:a="http://schemas.openxmlformats.org/drawingml/2006/main">
                  <a:graphicData uri="http://schemas.microsoft.com/office/word/2010/wordprocessingShape">
                    <wps:wsp>
                      <wps:cNvSpPr/>
                      <wps:spPr>
                        <a:xfrm>
                          <a:off x="0" y="0"/>
                          <a:ext cx="393700" cy="933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9" o:spid="_x0000_s1026" style="position:absolute;margin-left:60.3pt;margin-top:25.95pt;width:31pt;height:7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" filled="f" strokecolor="#243f60 [1604]" strokeweight="2pt"/>
            </w:pict>
          </mc:Fallback>
        </mc:AlternateContent>
      </w:r>
      <w:r w:rsidR="0006024E" w:rsidRPr="001A3E20">
        <w:rPr>
          <w:rFonts w:hint="eastAsia"/>
          <w:noProof/>
        </w:rPr>
        <w:drawing>
          <wp:inline distT="0" distB="0" distL="0" distR="0" wp14:anchorId="72FB5B8C" wp14:editId="2FF406D7">
            <wp:extent cx="5615940" cy="1203325"/>
            <wp:effectExtent l="0" t="0" r="381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9333.tmp"/>
                    <pic:cNvPicPr/>
                  </pic:nvPicPr>
                  <pic:blipFill>
                    <a:blip r:embed="rId38">
                      <a:extLst>
                        <a:ext uri="{28A0092B-C50C-407E-A947-70E740481C1C}">
                          <a14:useLocalDpi xmlns:a14="http://schemas.microsoft.com/office/drawing/2010/main" val="0"/>
                        </a:ext>
                      </a:extLst>
                    </a:blip>
                    <a:stretch>
                      <a:fillRect/>
                    </a:stretch>
                  </pic:blipFill>
                  <pic:spPr>
                    <a:xfrm>
                      <a:off x="0" y="0"/>
                      <a:ext cx="5615940" cy="1203325"/>
                    </a:xfrm>
                    <a:prstGeom prst="rect">
                      <a:avLst/>
                    </a:prstGeom>
                  </pic:spPr>
                </pic:pic>
              </a:graphicData>
            </a:graphic>
          </wp:inline>
        </w:drawing>
      </w:r>
    </w:p>
    <w:p w:rsidR="0006024E" w:rsidRPr="001A3E20" w:rsidRDefault="00816CFD" w:rsidP="002944DF">
      <w:r w:rsidRPr="001A3E20">
        <w:rPr>
          <w:rFonts w:hint="eastAsia"/>
          <w:noProof/>
        </w:rPr>
        <mc:AlternateContent>
          <mc:Choice Requires="wps">
            <w:drawing>
              <wp:anchor distT="0" distB="0" distL="114300" distR="114300" simplePos="0" relativeHeight="251662336" behindDoc="0" locked="0" layoutInCell="1" allowOverlap="1" wp14:anchorId="3FB73F0C" wp14:editId="73FA7A23">
                <wp:simplePos x="0" y="0"/>
                <wp:positionH relativeFrom="column">
                  <wp:posOffset>470535</wp:posOffset>
                </wp:positionH>
                <wp:positionV relativeFrom="paragraph">
                  <wp:posOffset>581872</wp:posOffset>
                </wp:positionV>
                <wp:extent cx="469900" cy="996950"/>
                <wp:effectExtent l="0" t="0" r="25400" b="12700"/>
                <wp:wrapNone/>
                <wp:docPr id="60" name="矩形 60"/>
                <wp:cNvGraphicFramePr/>
                <a:graphic xmlns:a="http://schemas.openxmlformats.org/drawingml/2006/main">
                  <a:graphicData uri="http://schemas.microsoft.com/office/word/2010/wordprocessingShape">
                    <wps:wsp>
                      <wps:cNvSpPr/>
                      <wps:spPr>
                        <a:xfrm>
                          <a:off x="0" y="0"/>
                          <a:ext cx="469900" cy="996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0" o:spid="_x0000_s1026" style="position:absolute;margin-left:37.05pt;margin-top:45.8pt;width:37pt;height: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" filled="f" strokecolor="#243f60 [1604]" strokeweight="2pt"/>
            </w:pict>
          </mc:Fallback>
        </mc:AlternateContent>
      </w:r>
      <w:r w:rsidR="0006024E" w:rsidRPr="001A3E20">
        <w:rPr>
          <w:rFonts w:hint="eastAsia"/>
          <w:noProof/>
        </w:rPr>
        <w:drawing>
          <wp:inline distT="0" distB="0" distL="0" distR="0" wp14:anchorId="6B2C7531" wp14:editId="2398C8F8">
            <wp:extent cx="3987800" cy="1614109"/>
            <wp:effectExtent l="0" t="0" r="0" b="5715"/>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C3A.tmp"/>
                    <pic:cNvPicPr/>
                  </pic:nvPicPr>
                  <pic:blipFill>
                    <a:blip r:embed="rId39">
                      <a:extLst>
                        <a:ext uri="{28A0092B-C50C-407E-A947-70E740481C1C}">
                          <a14:useLocalDpi xmlns:a14="http://schemas.microsoft.com/office/drawing/2010/main" val="0"/>
                        </a:ext>
                      </a:extLst>
                    </a:blip>
                    <a:stretch>
                      <a:fillRect/>
                    </a:stretch>
                  </pic:blipFill>
                  <pic:spPr>
                    <a:xfrm>
                      <a:off x="0" y="0"/>
                      <a:ext cx="3988356" cy="1614334"/>
                    </a:xfrm>
                    <a:prstGeom prst="rect">
                      <a:avLst/>
                    </a:prstGeom>
                  </pic:spPr>
                </pic:pic>
              </a:graphicData>
            </a:graphic>
          </wp:inline>
        </w:drawing>
      </w:r>
    </w:p>
    <w:p w:rsidR="0006024E" w:rsidRPr="001A3E20" w:rsidRDefault="00EB1713" w:rsidP="002944DF">
      <w:r w:rsidRPr="001A3E20">
        <w:rPr>
          <w:rFonts w:hint="eastAsia"/>
          <w:noProof/>
        </w:rPr>
        <mc:AlternateContent>
          <mc:Choice Requires="wps">
            <w:drawing>
              <wp:anchor distT="0" distB="0" distL="114300" distR="114300" simplePos="0" relativeHeight="251663360" behindDoc="0" locked="0" layoutInCell="1" allowOverlap="1" wp14:anchorId="3762A8C9" wp14:editId="5EF206ED">
                <wp:simplePos x="0" y="0"/>
                <wp:positionH relativeFrom="column">
                  <wp:posOffset>462068</wp:posOffset>
                </wp:positionH>
                <wp:positionV relativeFrom="paragraph">
                  <wp:posOffset>598170</wp:posOffset>
                </wp:positionV>
                <wp:extent cx="469900" cy="990600"/>
                <wp:effectExtent l="0" t="0" r="25400" b="19050"/>
                <wp:wrapNone/>
                <wp:docPr id="62" name="矩形 62"/>
                <wp:cNvGraphicFramePr/>
                <a:graphic xmlns:a="http://schemas.openxmlformats.org/drawingml/2006/main">
                  <a:graphicData uri="http://schemas.microsoft.com/office/word/2010/wordprocessingShape">
                    <wps:wsp>
                      <wps:cNvSpPr/>
                      <wps:spPr>
                        <a:xfrm>
                          <a:off x="0" y="0"/>
                          <a:ext cx="469900" cy="990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2" o:spid="_x0000_s1026" style="position:absolute;margin-left:36.4pt;margin-top:47.1pt;width:37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" filled="f" strokecolor="#243f60 [1604]" strokeweight="2pt"/>
            </w:pict>
          </mc:Fallback>
        </mc:AlternateContent>
      </w:r>
      <w:r w:rsidRPr="001A3E20">
        <w:rPr>
          <w:rFonts w:hint="eastAsia"/>
          <w:noProof/>
        </w:rPr>
        <w:drawing>
          <wp:inline distT="0" distB="0" distL="0" distR="0" wp14:anchorId="06009F1F" wp14:editId="60E526C0">
            <wp:extent cx="4699000" cy="1529589"/>
            <wp:effectExtent l="0" t="0" r="6350" b="0"/>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90F4.tmp"/>
                    <pic:cNvPicPr/>
                  </pic:nvPicPr>
                  <pic:blipFill rotWithShape="1">
                    <a:blip r:embed="rId40">
                      <a:extLst>
                        <a:ext uri="{28A0092B-C50C-407E-A947-70E740481C1C}">
                          <a14:useLocalDpi xmlns:a14="http://schemas.microsoft.com/office/drawing/2010/main" val="0"/>
                        </a:ext>
                      </a:extLst>
                    </a:blip>
                    <a:srcRect t="10845"/>
                    <a:stretch/>
                  </pic:blipFill>
                  <pic:spPr bwMode="auto">
                    <a:xfrm>
                      <a:off x="0" y="0"/>
                      <a:ext cx="4701126" cy="1530281"/>
                    </a:xfrm>
                    <a:prstGeom prst="rect">
                      <a:avLst/>
                    </a:prstGeom>
                    <a:ln>
                      <a:noFill/>
                    </a:ln>
                    <a:extLst>
                      <a:ext uri="{53640926-AAD7-44D8-BBD7-CCE9431645EC}">
                        <a14:shadowObscured xmlns:a14="http://schemas.microsoft.com/office/drawing/2010/main"/>
                      </a:ext>
                    </a:extLst>
                  </pic:spPr>
                </pic:pic>
              </a:graphicData>
            </a:graphic>
          </wp:inline>
        </w:drawing>
      </w:r>
    </w:p>
    <w:p w:rsidR="005A1B34" w:rsidRPr="001A3E20" w:rsidRDefault="00EB1713" w:rsidP="00EB1713">
      <w:pPr>
        <w:pStyle w:val="af5"/>
      </w:pPr>
      <w:r w:rsidRPr="001A3E20">
        <w:rPr>
          <w:rFonts w:hint="eastAsia"/>
        </w:rPr>
        <w:t>資料來源：能源統計資料查詢系統</w:t>
      </w:r>
    </w:p>
    <w:p w:rsidR="005A1B34" w:rsidRPr="001A3E20" w:rsidRDefault="005A1B34">
      <w:pPr>
        <w:widowControl/>
        <w:overflowPunct/>
        <w:autoSpaceDE/>
        <w:autoSpaceDN/>
        <w:jc w:val="left"/>
        <w:rPr>
          <w:spacing w:val="-10"/>
          <w:kern w:val="0"/>
          <w:sz w:val="24"/>
          <w:szCs w:val="22"/>
        </w:rPr>
      </w:pPr>
      <w:r w:rsidRPr="001A3E20">
        <w:br w:type="page"/>
      </w:r>
    </w:p>
    <w:p w:rsidR="0006024E" w:rsidRPr="001A3E20" w:rsidRDefault="00024EA1" w:rsidP="0049052A">
      <w:pPr>
        <w:pStyle w:val="a3"/>
      </w:pPr>
      <w:bookmarkStart w:id="96" w:name="_Toc1983248"/>
      <w:r w:rsidRPr="001A3E20">
        <w:rPr>
          <w:rFonts w:hint="eastAsia"/>
        </w:rPr>
        <w:lastRenderedPageBreak/>
        <w:t>台電、民營電廠</w:t>
      </w:r>
      <w:r w:rsidR="00AF28F0" w:rsidRPr="001A3E20">
        <w:rPr>
          <w:rFonts w:hint="eastAsia"/>
        </w:rPr>
        <w:t>及</w:t>
      </w:r>
      <w:r w:rsidRPr="001A3E20">
        <w:rPr>
          <w:rFonts w:hint="eastAsia"/>
        </w:rPr>
        <w:t>自用發電設備裝置容量</w:t>
      </w:r>
      <w:r w:rsidR="00AF28F0" w:rsidRPr="001A3E20">
        <w:rPr>
          <w:rFonts w:hint="eastAsia"/>
        </w:rPr>
        <w:t>簡表</w:t>
      </w:r>
      <w:r w:rsidR="00EB1713" w:rsidRPr="001A3E20">
        <w:br/>
      </w:r>
      <w:r w:rsidR="00816CFD" w:rsidRPr="001A3E20">
        <w:rPr>
          <w:rFonts w:hint="eastAsia"/>
        </w:rPr>
        <w:t>(除水力外，再生能源略)</w:t>
      </w:r>
      <w:bookmarkEnd w:id="96"/>
    </w:p>
    <w:p w:rsidR="003A15B4" w:rsidRPr="001A3E20" w:rsidRDefault="003A15B4" w:rsidP="003A15B4">
      <w:pPr>
        <w:ind w:leftChars="394" w:left="1340"/>
        <w:jc w:val="right"/>
        <w:rPr>
          <w:sz w:val="24"/>
          <w:szCs w:val="24"/>
        </w:rPr>
      </w:pPr>
      <w:r w:rsidRPr="001A3E20">
        <w:rPr>
          <w:rFonts w:hint="eastAsia"/>
          <w:sz w:val="24"/>
          <w:szCs w:val="24"/>
        </w:rPr>
        <w:t>單位：GW</w:t>
      </w:r>
    </w:p>
    <w:tbl>
      <w:tblPr>
        <w:tblStyle w:val="af6"/>
        <w:tblW w:w="8668" w:type="dxa"/>
        <w:tblInd w:w="392" w:type="dxa"/>
        <w:tblLook w:val="04A0" w:firstRow="1" w:lastRow="0" w:firstColumn="1" w:lastColumn="0" w:noHBand="0" w:noVBand="1"/>
      </w:tblPr>
      <w:tblGrid>
        <w:gridCol w:w="2167"/>
        <w:gridCol w:w="2167"/>
        <w:gridCol w:w="2167"/>
        <w:gridCol w:w="2167"/>
      </w:tblGrid>
      <w:tr w:rsidR="001A3E20" w:rsidRPr="001A3E20" w:rsidTr="0049052A">
        <w:tc>
          <w:tcPr>
            <w:tcW w:w="2167" w:type="dxa"/>
            <w:tcBorders>
              <w:tl2br w:val="single" w:sz="4" w:space="0" w:color="auto"/>
            </w:tcBorders>
          </w:tcPr>
          <w:p w:rsidR="0006024E" w:rsidRPr="001A3E20" w:rsidRDefault="0006024E" w:rsidP="00EB1713">
            <w:pPr>
              <w:pStyle w:val="14"/>
              <w:jc w:val="right"/>
            </w:pPr>
            <w:r w:rsidRPr="001A3E20">
              <w:rPr>
                <w:rFonts w:hint="eastAsia"/>
              </w:rPr>
              <w:t>年</w:t>
            </w:r>
            <w:r w:rsidR="006D7328" w:rsidRPr="001A3E20">
              <w:rPr>
                <w:rFonts w:hint="eastAsia"/>
              </w:rPr>
              <w:t>度</w:t>
            </w:r>
          </w:p>
          <w:p w:rsidR="0006024E" w:rsidRPr="001A3E20" w:rsidRDefault="0006024E" w:rsidP="00EB1713">
            <w:pPr>
              <w:pStyle w:val="14"/>
            </w:pPr>
            <w:r w:rsidRPr="001A3E20">
              <w:rPr>
                <w:rFonts w:hint="eastAsia"/>
              </w:rPr>
              <w:t>裝置容量</w:t>
            </w:r>
          </w:p>
        </w:tc>
        <w:tc>
          <w:tcPr>
            <w:tcW w:w="2167" w:type="dxa"/>
            <w:vAlign w:val="center"/>
          </w:tcPr>
          <w:p w:rsidR="0006024E" w:rsidRPr="001A3E20" w:rsidRDefault="0006024E" w:rsidP="00EB1713">
            <w:pPr>
              <w:pStyle w:val="14"/>
              <w:jc w:val="center"/>
            </w:pPr>
            <w:r w:rsidRPr="001A3E20">
              <w:rPr>
                <w:rFonts w:hint="eastAsia"/>
              </w:rPr>
              <w:t>104</w:t>
            </w:r>
          </w:p>
        </w:tc>
        <w:tc>
          <w:tcPr>
            <w:tcW w:w="2167" w:type="dxa"/>
            <w:vAlign w:val="center"/>
          </w:tcPr>
          <w:p w:rsidR="0006024E" w:rsidRPr="001A3E20" w:rsidRDefault="0006024E" w:rsidP="00EB1713">
            <w:pPr>
              <w:pStyle w:val="14"/>
              <w:jc w:val="center"/>
            </w:pPr>
            <w:r w:rsidRPr="001A3E20">
              <w:rPr>
                <w:rFonts w:hint="eastAsia"/>
              </w:rPr>
              <w:t>105</w:t>
            </w:r>
          </w:p>
        </w:tc>
        <w:tc>
          <w:tcPr>
            <w:tcW w:w="2167" w:type="dxa"/>
            <w:vAlign w:val="center"/>
          </w:tcPr>
          <w:p w:rsidR="0006024E" w:rsidRPr="001A3E20" w:rsidRDefault="0006024E" w:rsidP="00EB1713">
            <w:pPr>
              <w:pStyle w:val="14"/>
              <w:jc w:val="center"/>
            </w:pPr>
            <w:r w:rsidRPr="001A3E20">
              <w:rPr>
                <w:rFonts w:hint="eastAsia"/>
              </w:rPr>
              <w:t>106</w:t>
            </w:r>
          </w:p>
        </w:tc>
      </w:tr>
      <w:tr w:rsidR="001A3E20" w:rsidRPr="001A3E20" w:rsidTr="0049052A">
        <w:tc>
          <w:tcPr>
            <w:tcW w:w="2167" w:type="dxa"/>
          </w:tcPr>
          <w:p w:rsidR="0006024E" w:rsidRPr="001A3E20" w:rsidRDefault="0006024E" w:rsidP="00EB1713">
            <w:pPr>
              <w:pStyle w:val="14"/>
            </w:pPr>
            <w:r w:rsidRPr="001A3E20">
              <w:rPr>
                <w:rFonts w:hint="eastAsia"/>
              </w:rPr>
              <w:t>台電系統</w:t>
            </w:r>
          </w:p>
        </w:tc>
        <w:tc>
          <w:tcPr>
            <w:tcW w:w="2167" w:type="dxa"/>
            <w:vAlign w:val="center"/>
          </w:tcPr>
          <w:p w:rsidR="0006024E" w:rsidRPr="001A3E20" w:rsidRDefault="0006024E" w:rsidP="00EB1713">
            <w:pPr>
              <w:pStyle w:val="14"/>
              <w:ind w:rightChars="100" w:right="340"/>
              <w:jc w:val="right"/>
            </w:pPr>
            <w:r w:rsidRPr="001A3E20">
              <w:rPr>
                <w:rFonts w:hint="eastAsia"/>
              </w:rPr>
              <w:t>31.70</w:t>
            </w:r>
          </w:p>
        </w:tc>
        <w:tc>
          <w:tcPr>
            <w:tcW w:w="2167" w:type="dxa"/>
            <w:vAlign w:val="center"/>
          </w:tcPr>
          <w:p w:rsidR="0006024E" w:rsidRPr="001A3E20" w:rsidRDefault="0006024E" w:rsidP="00EB1713">
            <w:pPr>
              <w:pStyle w:val="14"/>
              <w:ind w:rightChars="100" w:right="340"/>
              <w:jc w:val="right"/>
            </w:pPr>
            <w:r w:rsidRPr="001A3E20">
              <w:rPr>
                <w:rFonts w:hint="eastAsia"/>
              </w:rPr>
              <w:t>32.47</w:t>
            </w:r>
          </w:p>
        </w:tc>
        <w:tc>
          <w:tcPr>
            <w:tcW w:w="2167" w:type="dxa"/>
            <w:vAlign w:val="center"/>
          </w:tcPr>
          <w:p w:rsidR="0006024E" w:rsidRPr="001A3E20" w:rsidRDefault="0006024E" w:rsidP="00EB1713">
            <w:pPr>
              <w:pStyle w:val="14"/>
              <w:ind w:rightChars="100" w:right="340"/>
              <w:jc w:val="right"/>
            </w:pPr>
            <w:r w:rsidRPr="001A3E20">
              <w:rPr>
                <w:rFonts w:hint="eastAsia"/>
              </w:rPr>
              <w:t>31.75</w:t>
            </w:r>
          </w:p>
        </w:tc>
      </w:tr>
      <w:tr w:rsidR="001A3E20" w:rsidRPr="001A3E20" w:rsidTr="0049052A">
        <w:tc>
          <w:tcPr>
            <w:tcW w:w="2167" w:type="dxa"/>
          </w:tcPr>
          <w:p w:rsidR="0006024E" w:rsidRPr="001A3E20" w:rsidRDefault="0006024E" w:rsidP="00EB1713">
            <w:pPr>
              <w:pStyle w:val="14"/>
            </w:pPr>
            <w:r w:rsidRPr="001A3E20">
              <w:rPr>
                <w:rFonts w:hint="eastAsia"/>
              </w:rPr>
              <w:t>民營電廠</w:t>
            </w:r>
          </w:p>
        </w:tc>
        <w:tc>
          <w:tcPr>
            <w:tcW w:w="2167" w:type="dxa"/>
            <w:vAlign w:val="center"/>
          </w:tcPr>
          <w:p w:rsidR="0006024E" w:rsidRPr="001A3E20" w:rsidRDefault="00816CFD" w:rsidP="00EB1713">
            <w:pPr>
              <w:pStyle w:val="14"/>
              <w:ind w:rightChars="100" w:right="340"/>
              <w:jc w:val="right"/>
            </w:pPr>
            <w:r w:rsidRPr="001A3E20">
              <w:rPr>
                <w:rFonts w:hint="eastAsia"/>
              </w:rPr>
              <w:t>7.71</w:t>
            </w:r>
          </w:p>
        </w:tc>
        <w:tc>
          <w:tcPr>
            <w:tcW w:w="2167" w:type="dxa"/>
            <w:vAlign w:val="center"/>
          </w:tcPr>
          <w:p w:rsidR="0006024E" w:rsidRPr="001A3E20" w:rsidRDefault="00816CFD" w:rsidP="00EB1713">
            <w:pPr>
              <w:pStyle w:val="14"/>
              <w:ind w:rightChars="100" w:right="340"/>
              <w:jc w:val="right"/>
            </w:pPr>
            <w:r w:rsidRPr="001A3E20">
              <w:rPr>
                <w:rFonts w:hint="eastAsia"/>
              </w:rPr>
              <w:t>7.71</w:t>
            </w:r>
          </w:p>
        </w:tc>
        <w:tc>
          <w:tcPr>
            <w:tcW w:w="2167" w:type="dxa"/>
            <w:vAlign w:val="center"/>
          </w:tcPr>
          <w:p w:rsidR="0006024E" w:rsidRPr="001A3E20" w:rsidRDefault="00816CFD" w:rsidP="00EB1713">
            <w:pPr>
              <w:pStyle w:val="14"/>
              <w:ind w:rightChars="100" w:right="340"/>
              <w:jc w:val="right"/>
            </w:pPr>
            <w:r w:rsidRPr="001A3E20">
              <w:rPr>
                <w:rFonts w:hint="eastAsia"/>
              </w:rPr>
              <w:t>7.71</w:t>
            </w:r>
          </w:p>
        </w:tc>
      </w:tr>
      <w:tr w:rsidR="001A3E20" w:rsidRPr="001A3E20" w:rsidTr="0049052A">
        <w:tc>
          <w:tcPr>
            <w:tcW w:w="2167" w:type="dxa"/>
          </w:tcPr>
          <w:p w:rsidR="0006024E" w:rsidRPr="001A3E20" w:rsidRDefault="0006024E" w:rsidP="00EB1713">
            <w:pPr>
              <w:pStyle w:val="14"/>
            </w:pPr>
            <w:r w:rsidRPr="001A3E20">
              <w:rPr>
                <w:rFonts w:hint="eastAsia"/>
              </w:rPr>
              <w:t>自用發電設備</w:t>
            </w:r>
          </w:p>
        </w:tc>
        <w:tc>
          <w:tcPr>
            <w:tcW w:w="2167" w:type="dxa"/>
            <w:vAlign w:val="center"/>
          </w:tcPr>
          <w:p w:rsidR="0006024E" w:rsidRPr="001A3E20" w:rsidRDefault="00816CFD" w:rsidP="00EB1713">
            <w:pPr>
              <w:pStyle w:val="14"/>
              <w:ind w:rightChars="100" w:right="340"/>
              <w:jc w:val="right"/>
            </w:pPr>
            <w:r w:rsidRPr="001A3E20">
              <w:rPr>
                <w:rFonts w:hint="eastAsia"/>
              </w:rPr>
              <w:t>7.38</w:t>
            </w:r>
          </w:p>
        </w:tc>
        <w:tc>
          <w:tcPr>
            <w:tcW w:w="2167" w:type="dxa"/>
            <w:vAlign w:val="center"/>
          </w:tcPr>
          <w:p w:rsidR="0006024E" w:rsidRPr="001A3E20" w:rsidRDefault="00816CFD" w:rsidP="00EB1713">
            <w:pPr>
              <w:pStyle w:val="14"/>
              <w:ind w:rightChars="100" w:right="340"/>
              <w:jc w:val="right"/>
            </w:pPr>
            <w:r w:rsidRPr="001A3E20">
              <w:rPr>
                <w:rFonts w:hint="eastAsia"/>
              </w:rPr>
              <w:t>7.40</w:t>
            </w:r>
          </w:p>
        </w:tc>
        <w:tc>
          <w:tcPr>
            <w:tcW w:w="2167" w:type="dxa"/>
            <w:vAlign w:val="center"/>
          </w:tcPr>
          <w:p w:rsidR="0006024E" w:rsidRPr="001A3E20" w:rsidRDefault="00816CFD" w:rsidP="00EB1713">
            <w:pPr>
              <w:pStyle w:val="14"/>
              <w:ind w:rightChars="100" w:right="340"/>
              <w:jc w:val="right"/>
            </w:pPr>
            <w:r w:rsidRPr="001A3E20">
              <w:rPr>
                <w:rFonts w:hint="eastAsia"/>
              </w:rPr>
              <w:t>7.37</w:t>
            </w:r>
          </w:p>
        </w:tc>
      </w:tr>
      <w:tr w:rsidR="001A3E20" w:rsidRPr="001A3E20" w:rsidTr="0049052A">
        <w:tc>
          <w:tcPr>
            <w:tcW w:w="2167" w:type="dxa"/>
          </w:tcPr>
          <w:p w:rsidR="00816CFD" w:rsidRPr="001A3E20" w:rsidRDefault="00816CFD" w:rsidP="00EB1713">
            <w:pPr>
              <w:pStyle w:val="14"/>
            </w:pPr>
            <w:r w:rsidRPr="001A3E20">
              <w:rPr>
                <w:rFonts w:hint="eastAsia"/>
              </w:rPr>
              <w:t>總裝置容量</w:t>
            </w:r>
          </w:p>
        </w:tc>
        <w:tc>
          <w:tcPr>
            <w:tcW w:w="2167" w:type="dxa"/>
            <w:vAlign w:val="center"/>
          </w:tcPr>
          <w:p w:rsidR="00816CFD" w:rsidRPr="001A3E20" w:rsidRDefault="00816CFD" w:rsidP="00EB1713">
            <w:pPr>
              <w:pStyle w:val="14"/>
              <w:ind w:rightChars="100" w:right="340"/>
              <w:jc w:val="right"/>
              <w:rPr>
                <w:rFonts w:ascii="新細明體" w:eastAsia="新細明體" w:hAnsi="新細明體" w:cs="新細明體"/>
              </w:rPr>
            </w:pPr>
            <w:r w:rsidRPr="001A3E20">
              <w:rPr>
                <w:rFonts w:hint="eastAsia"/>
              </w:rPr>
              <w:t>46.79</w:t>
            </w:r>
          </w:p>
        </w:tc>
        <w:tc>
          <w:tcPr>
            <w:tcW w:w="2167" w:type="dxa"/>
            <w:vAlign w:val="center"/>
          </w:tcPr>
          <w:p w:rsidR="00816CFD" w:rsidRPr="001A3E20" w:rsidRDefault="00816CFD" w:rsidP="00EB1713">
            <w:pPr>
              <w:pStyle w:val="14"/>
              <w:ind w:rightChars="100" w:right="340"/>
              <w:jc w:val="right"/>
              <w:rPr>
                <w:rFonts w:ascii="新細明體" w:eastAsia="新細明體" w:hAnsi="新細明體" w:cs="新細明體"/>
              </w:rPr>
            </w:pPr>
            <w:r w:rsidRPr="001A3E20">
              <w:rPr>
                <w:rFonts w:hint="eastAsia"/>
              </w:rPr>
              <w:t>47.58</w:t>
            </w:r>
          </w:p>
        </w:tc>
        <w:tc>
          <w:tcPr>
            <w:tcW w:w="2167" w:type="dxa"/>
            <w:vAlign w:val="center"/>
          </w:tcPr>
          <w:p w:rsidR="00816CFD" w:rsidRPr="001A3E20" w:rsidRDefault="00816CFD" w:rsidP="00EB1713">
            <w:pPr>
              <w:pStyle w:val="14"/>
              <w:ind w:rightChars="100" w:right="340"/>
              <w:jc w:val="right"/>
              <w:rPr>
                <w:rFonts w:ascii="新細明體" w:eastAsia="新細明體" w:hAnsi="新細明體" w:cs="新細明體"/>
              </w:rPr>
            </w:pPr>
            <w:r w:rsidRPr="001A3E20">
              <w:rPr>
                <w:rFonts w:hint="eastAsia"/>
              </w:rPr>
              <w:t>46.83</w:t>
            </w:r>
          </w:p>
        </w:tc>
      </w:tr>
    </w:tbl>
    <w:p w:rsidR="006D7328" w:rsidRPr="001A3E20" w:rsidRDefault="006D7328" w:rsidP="006D7328">
      <w:pPr>
        <w:pStyle w:val="af5"/>
      </w:pPr>
      <w:r w:rsidRPr="001A3E20">
        <w:rPr>
          <w:rFonts w:hint="eastAsia"/>
        </w:rPr>
        <w:t>資料來源：能源統計資料查詢系統</w:t>
      </w:r>
    </w:p>
    <w:p w:rsidR="00594DD2" w:rsidRPr="001A3E20" w:rsidRDefault="00416BB0" w:rsidP="00551BC5">
      <w:pPr>
        <w:pStyle w:val="3"/>
      </w:pPr>
      <w:r w:rsidRPr="001A3E20">
        <w:rPr>
          <w:rFonts w:hint="eastAsia"/>
        </w:rPr>
        <w:t>次查</w:t>
      </w:r>
      <w:r w:rsidR="00816CFD" w:rsidRPr="001A3E20">
        <w:rPr>
          <w:rFonts w:hint="eastAsia"/>
        </w:rPr>
        <w:t>104~106年發電量，</w:t>
      </w:r>
      <w:r w:rsidRPr="001A3E20">
        <w:rPr>
          <w:rFonts w:hint="eastAsia"/>
        </w:rPr>
        <w:t>如表</w:t>
      </w:r>
      <w:r w:rsidR="009C2B39">
        <w:rPr>
          <w:rFonts w:hint="eastAsia"/>
        </w:rPr>
        <w:t>16</w:t>
      </w:r>
      <w:r w:rsidRPr="001A3E20">
        <w:rPr>
          <w:rFonts w:hint="eastAsia"/>
        </w:rPr>
        <w:t>。</w:t>
      </w:r>
      <w:r w:rsidR="00551BC5" w:rsidRPr="001A3E20">
        <w:rPr>
          <w:rFonts w:hint="eastAsia"/>
        </w:rPr>
        <w:t>近</w:t>
      </w:r>
      <w:proofErr w:type="gramStart"/>
      <w:r w:rsidR="00551BC5" w:rsidRPr="001A3E20">
        <w:rPr>
          <w:rFonts w:hint="eastAsia"/>
        </w:rPr>
        <w:t>10年發購電量</w:t>
      </w:r>
      <w:proofErr w:type="gramEnd"/>
      <w:r w:rsidR="00551BC5" w:rsidRPr="001A3E20">
        <w:rPr>
          <w:rFonts w:hint="eastAsia"/>
        </w:rPr>
        <w:t>及</w:t>
      </w:r>
      <w:proofErr w:type="gramStart"/>
      <w:r w:rsidR="00551BC5" w:rsidRPr="001A3E20">
        <w:rPr>
          <w:rFonts w:hint="eastAsia"/>
        </w:rPr>
        <w:t>火力發購電量</w:t>
      </w:r>
      <w:proofErr w:type="gramEnd"/>
      <w:r w:rsidR="00551BC5" w:rsidRPr="001A3E20">
        <w:rPr>
          <w:rFonts w:hint="eastAsia"/>
        </w:rPr>
        <w:t>與裝置容量占比如圖</w:t>
      </w:r>
      <w:r w:rsidR="009C2B39">
        <w:rPr>
          <w:rFonts w:hint="eastAsia"/>
        </w:rPr>
        <w:t>1</w:t>
      </w:r>
      <w:r w:rsidR="00CF4633" w:rsidRPr="001A3E20">
        <w:rPr>
          <w:rFonts w:hint="eastAsia"/>
        </w:rPr>
        <w:t>5</w:t>
      </w:r>
      <w:r w:rsidR="00551BC5" w:rsidRPr="001A3E20">
        <w:rPr>
          <w:rFonts w:hint="eastAsia"/>
        </w:rPr>
        <w:t>，其中，104~106年</w:t>
      </w:r>
      <w:proofErr w:type="gramStart"/>
      <w:r w:rsidR="00551BC5" w:rsidRPr="001A3E20">
        <w:rPr>
          <w:rFonts w:hint="eastAsia"/>
        </w:rPr>
        <w:t>火力發購電量</w:t>
      </w:r>
      <w:proofErr w:type="gramEnd"/>
      <w:r w:rsidR="00551BC5" w:rsidRPr="001A3E20">
        <w:rPr>
          <w:rFonts w:hint="eastAsia"/>
        </w:rPr>
        <w:t>占比依序為78.3</w:t>
      </w:r>
      <w:r w:rsidR="00467E2F" w:rsidRPr="001A3E20">
        <w:rPr>
          <w:rFonts w:hint="eastAsia"/>
        </w:rPr>
        <w:t>%</w:t>
      </w:r>
      <w:r w:rsidR="00551BC5" w:rsidRPr="001A3E20">
        <w:rPr>
          <w:rFonts w:hint="eastAsia"/>
        </w:rPr>
        <w:t>、79.5</w:t>
      </w:r>
      <w:r w:rsidR="00467E2F" w:rsidRPr="001A3E20">
        <w:rPr>
          <w:rFonts w:hint="eastAsia"/>
        </w:rPr>
        <w:t>%</w:t>
      </w:r>
      <w:r w:rsidR="00551BC5" w:rsidRPr="001A3E20">
        <w:rPr>
          <w:rFonts w:hint="eastAsia"/>
        </w:rPr>
        <w:t>、84.4</w:t>
      </w:r>
      <w:r w:rsidR="00467E2F" w:rsidRPr="001A3E20">
        <w:rPr>
          <w:rFonts w:hint="eastAsia"/>
        </w:rPr>
        <w:t>%</w:t>
      </w:r>
      <w:r w:rsidR="00551BC5" w:rsidRPr="001A3E20">
        <w:rPr>
          <w:rFonts w:hint="eastAsia"/>
        </w:rPr>
        <w:t>，迭創新高。</w:t>
      </w:r>
      <w:r w:rsidRPr="001A3E20">
        <w:rPr>
          <w:rFonts w:hint="eastAsia"/>
        </w:rPr>
        <w:t>為</w:t>
      </w:r>
      <w:r w:rsidR="00816CFD" w:rsidRPr="001A3E20">
        <w:rPr>
          <w:rFonts w:hint="eastAsia"/>
        </w:rPr>
        <w:t>比較台電</w:t>
      </w:r>
      <w:r w:rsidRPr="001A3E20">
        <w:rPr>
          <w:rFonts w:hint="eastAsia"/>
        </w:rPr>
        <w:t>與民營電廠</w:t>
      </w:r>
      <w:r w:rsidR="00494EEB" w:rsidRPr="001A3E20">
        <w:rPr>
          <w:rFonts w:hint="eastAsia"/>
        </w:rPr>
        <w:t>燃氣、燃煤</w:t>
      </w:r>
      <w:r w:rsidR="00AF28F0" w:rsidRPr="001A3E20">
        <w:rPr>
          <w:rFonts w:hint="eastAsia"/>
        </w:rPr>
        <w:t>機組利用率</w:t>
      </w:r>
      <w:r w:rsidR="00494EEB" w:rsidRPr="001A3E20">
        <w:rPr>
          <w:rFonts w:hint="eastAsia"/>
        </w:rPr>
        <w:t>，</w:t>
      </w:r>
      <w:proofErr w:type="gramStart"/>
      <w:r w:rsidR="00494EEB" w:rsidRPr="001A3E20">
        <w:rPr>
          <w:rFonts w:hint="eastAsia"/>
        </w:rPr>
        <w:t>綜整</w:t>
      </w:r>
      <w:r w:rsidRPr="001A3E20">
        <w:rPr>
          <w:rFonts w:hint="eastAsia"/>
        </w:rPr>
        <w:t>台電</w:t>
      </w:r>
      <w:proofErr w:type="gramEnd"/>
      <w:r w:rsidRPr="001A3E20">
        <w:rPr>
          <w:rFonts w:hint="eastAsia"/>
        </w:rPr>
        <w:t>公司、民營電廠</w:t>
      </w:r>
      <w:r w:rsidR="00494EEB" w:rsidRPr="001A3E20">
        <w:rPr>
          <w:rFonts w:hint="eastAsia"/>
        </w:rPr>
        <w:t>裝</w:t>
      </w:r>
      <w:r w:rsidRPr="001A3E20">
        <w:rPr>
          <w:rFonts w:hint="eastAsia"/>
        </w:rPr>
        <w:t>置容量</w:t>
      </w:r>
      <w:r w:rsidR="00594DD2" w:rsidRPr="001A3E20">
        <w:rPr>
          <w:rFonts w:hint="eastAsia"/>
        </w:rPr>
        <w:t>、發電量及容量因數</w:t>
      </w:r>
      <w:r w:rsidRPr="001A3E20">
        <w:rPr>
          <w:rFonts w:hint="eastAsia"/>
        </w:rPr>
        <w:t>如表</w:t>
      </w:r>
      <w:r w:rsidR="009C2B39">
        <w:rPr>
          <w:rFonts w:hint="eastAsia"/>
        </w:rPr>
        <w:t>17</w:t>
      </w:r>
      <w:r w:rsidR="00AF28F0" w:rsidRPr="001A3E20">
        <w:rPr>
          <w:rFonts w:hint="eastAsia"/>
        </w:rPr>
        <w:t>。</w:t>
      </w:r>
      <w:r w:rsidR="00594DD2" w:rsidRPr="001A3E20">
        <w:rPr>
          <w:rFonts w:hint="eastAsia"/>
        </w:rPr>
        <w:t>數據顯示，不論台電或民營電廠，燃煤容量</w:t>
      </w:r>
      <w:proofErr w:type="gramStart"/>
      <w:r w:rsidR="00594DD2" w:rsidRPr="001A3E20">
        <w:rPr>
          <w:rFonts w:hint="eastAsia"/>
        </w:rPr>
        <w:t>因數均逾</w:t>
      </w:r>
      <w:proofErr w:type="gramEnd"/>
      <w:r w:rsidR="00594DD2" w:rsidRPr="001A3E20">
        <w:rPr>
          <w:rFonts w:hint="eastAsia"/>
        </w:rPr>
        <w:t>80</w:t>
      </w:r>
      <w:r w:rsidR="00467E2F" w:rsidRPr="001A3E20">
        <w:rPr>
          <w:rFonts w:hint="eastAsia"/>
        </w:rPr>
        <w:t>%</w:t>
      </w:r>
      <w:r w:rsidR="00594DD2" w:rsidRPr="001A3E20">
        <w:rPr>
          <w:rFonts w:hint="eastAsia"/>
        </w:rPr>
        <w:t>，高於燃氣</w:t>
      </w:r>
      <w:r w:rsidR="00AF28F0" w:rsidRPr="001A3E20">
        <w:rPr>
          <w:rFonts w:hint="eastAsia"/>
        </w:rPr>
        <w:t>機組</w:t>
      </w:r>
      <w:r w:rsidR="00594DD2" w:rsidRPr="001A3E20">
        <w:rPr>
          <w:rFonts w:hint="eastAsia"/>
        </w:rPr>
        <w:t>甚多</w:t>
      </w:r>
      <w:r w:rsidR="00494EEB" w:rsidRPr="001A3E20">
        <w:rPr>
          <w:rFonts w:hint="eastAsia"/>
        </w:rPr>
        <w:t>，此固與燃煤</w:t>
      </w:r>
      <w:r w:rsidR="00AF28F0" w:rsidRPr="001A3E20">
        <w:rPr>
          <w:rFonts w:hint="eastAsia"/>
        </w:rPr>
        <w:t>機組當</w:t>
      </w:r>
      <w:r w:rsidR="00494EEB" w:rsidRPr="001A3E20">
        <w:rPr>
          <w:rFonts w:hint="eastAsia"/>
        </w:rPr>
        <w:t>基載</w:t>
      </w:r>
      <w:r w:rsidR="00551BC5" w:rsidRPr="001A3E20">
        <w:rPr>
          <w:rFonts w:hint="eastAsia"/>
        </w:rPr>
        <w:t>用</w:t>
      </w:r>
      <w:r w:rsidR="00494EEB" w:rsidRPr="001A3E20">
        <w:rPr>
          <w:rFonts w:hint="eastAsia"/>
        </w:rPr>
        <w:t>有關</w:t>
      </w:r>
      <w:r w:rsidR="00551BC5" w:rsidRPr="001A3E20">
        <w:rPr>
          <w:rFonts w:hint="eastAsia"/>
        </w:rPr>
        <w:t>，</w:t>
      </w:r>
      <w:r w:rsidR="00494EEB" w:rsidRPr="001A3E20">
        <w:rPr>
          <w:rFonts w:hint="eastAsia"/>
        </w:rPr>
        <w:t>然</w:t>
      </w:r>
      <w:r w:rsidR="00594DD2" w:rsidRPr="001A3E20">
        <w:rPr>
          <w:rFonts w:hint="eastAsia"/>
          <w:b/>
        </w:rPr>
        <w:t>民營電廠燃氣容量因數</w:t>
      </w:r>
      <w:r w:rsidR="00494EEB" w:rsidRPr="001A3E20">
        <w:rPr>
          <w:rFonts w:hint="eastAsia"/>
          <w:b/>
        </w:rPr>
        <w:t>普遍</w:t>
      </w:r>
      <w:r w:rsidR="00594DD2" w:rsidRPr="001A3E20">
        <w:rPr>
          <w:rFonts w:hint="eastAsia"/>
          <w:b/>
        </w:rPr>
        <w:t>低於50</w:t>
      </w:r>
      <w:r w:rsidR="00467E2F" w:rsidRPr="001A3E20">
        <w:rPr>
          <w:rFonts w:hint="eastAsia"/>
          <w:b/>
        </w:rPr>
        <w:t>%</w:t>
      </w:r>
      <w:r w:rsidR="00594DD2" w:rsidRPr="001A3E20">
        <w:rPr>
          <w:rFonts w:hint="eastAsia"/>
          <w:b/>
        </w:rPr>
        <w:t>，</w:t>
      </w:r>
      <w:r w:rsidR="005E4DDF" w:rsidRPr="001A3E20">
        <w:rPr>
          <w:rFonts w:hint="eastAsia"/>
          <w:b/>
        </w:rPr>
        <w:t>且</w:t>
      </w:r>
      <w:r w:rsidR="00594DD2" w:rsidRPr="001A3E20">
        <w:rPr>
          <w:rFonts w:hint="eastAsia"/>
          <w:b/>
        </w:rPr>
        <w:t>低於台電甚多</w:t>
      </w:r>
      <w:r w:rsidR="008B3DF1" w:rsidRPr="001A3E20">
        <w:rPr>
          <w:rFonts w:hint="eastAsia"/>
        </w:rPr>
        <w:t>。此</w:t>
      </w:r>
      <w:proofErr w:type="gramStart"/>
      <w:r w:rsidR="008B3DF1" w:rsidRPr="001A3E20">
        <w:rPr>
          <w:rFonts w:hint="eastAsia"/>
        </w:rPr>
        <w:t>意謂</w:t>
      </w:r>
      <w:r w:rsidR="007166DE" w:rsidRPr="001A3E20">
        <w:rPr>
          <w:rFonts w:hint="eastAsia"/>
        </w:rPr>
        <w:t>倘</w:t>
      </w:r>
      <w:r w:rsidR="008B3DF1" w:rsidRPr="001A3E20">
        <w:rPr>
          <w:rFonts w:hint="eastAsia"/>
        </w:rPr>
        <w:t>民營電廠</w:t>
      </w:r>
      <w:proofErr w:type="gramEnd"/>
      <w:r w:rsidR="007166DE" w:rsidRPr="001A3E20">
        <w:rPr>
          <w:rFonts w:hint="eastAsia"/>
        </w:rPr>
        <w:t>天然氣用量限制等得以排除，</w:t>
      </w:r>
      <w:r w:rsidR="008B3DF1" w:rsidRPr="001A3E20">
        <w:rPr>
          <w:rFonts w:hint="eastAsia"/>
        </w:rPr>
        <w:t>其機</w:t>
      </w:r>
      <w:r w:rsidR="00AF28F0" w:rsidRPr="001A3E20">
        <w:rPr>
          <w:rFonts w:hint="eastAsia"/>
        </w:rPr>
        <w:t>組</w:t>
      </w:r>
      <w:r w:rsidR="00494EEB" w:rsidRPr="001A3E20">
        <w:rPr>
          <w:rFonts w:hint="eastAsia"/>
        </w:rPr>
        <w:t>利用率</w:t>
      </w:r>
      <w:r w:rsidR="008B3DF1" w:rsidRPr="001A3E20">
        <w:rPr>
          <w:rFonts w:hint="eastAsia"/>
        </w:rPr>
        <w:t>是</w:t>
      </w:r>
      <w:r w:rsidR="00594DD2" w:rsidRPr="001A3E20">
        <w:rPr>
          <w:rFonts w:hint="eastAsia"/>
        </w:rPr>
        <w:t>有提升</w:t>
      </w:r>
      <w:r w:rsidR="007166DE" w:rsidRPr="001A3E20">
        <w:rPr>
          <w:rFonts w:hint="eastAsia"/>
        </w:rPr>
        <w:t>之</w:t>
      </w:r>
      <w:r w:rsidR="00594DD2" w:rsidRPr="001A3E20">
        <w:rPr>
          <w:rFonts w:hint="eastAsia"/>
        </w:rPr>
        <w:t>空間。</w:t>
      </w:r>
    </w:p>
    <w:p w:rsidR="00416BB0" w:rsidRPr="001A3E20" w:rsidRDefault="00816CFD" w:rsidP="004841DE">
      <w:pPr>
        <w:pStyle w:val="a3"/>
      </w:pPr>
      <w:bookmarkStart w:id="97" w:name="_Toc1983249"/>
      <w:r w:rsidRPr="001A3E20">
        <w:rPr>
          <w:rFonts w:hint="eastAsia"/>
        </w:rPr>
        <w:t>104~106年</w:t>
      </w:r>
      <w:r w:rsidR="00416BB0" w:rsidRPr="001A3E20">
        <w:rPr>
          <w:rFonts w:hint="eastAsia"/>
        </w:rPr>
        <w:t>發電量</w:t>
      </w:r>
      <w:bookmarkEnd w:id="97"/>
    </w:p>
    <w:p w:rsidR="00EB1713" w:rsidRPr="001A3E20" w:rsidRDefault="00EB1713" w:rsidP="002944DF">
      <w:pPr>
        <w:spacing w:line="240" w:lineRule="exact"/>
        <w:jc w:val="right"/>
        <w:rPr>
          <w:sz w:val="24"/>
        </w:rPr>
      </w:pPr>
      <w:r w:rsidRPr="001A3E20">
        <w:rPr>
          <w:rFonts w:hint="eastAsia"/>
          <w:sz w:val="24"/>
        </w:rPr>
        <w:t>單位：百萬度</w:t>
      </w:r>
    </w:p>
    <w:p w:rsidR="00416BB0" w:rsidRPr="001A3E20" w:rsidRDefault="00C00BD9" w:rsidP="00EB1713">
      <w:r w:rsidRPr="001A3E20">
        <w:rPr>
          <w:rFonts w:hint="eastAsia"/>
          <w:noProof/>
        </w:rPr>
        <mc:AlternateContent>
          <mc:Choice Requires="wps">
            <w:drawing>
              <wp:anchor distT="0" distB="0" distL="114300" distR="114300" simplePos="0" relativeHeight="251665408" behindDoc="0" locked="0" layoutInCell="1" allowOverlap="1" wp14:anchorId="520C8052" wp14:editId="44A3AB32">
                <wp:simplePos x="0" y="0"/>
                <wp:positionH relativeFrom="column">
                  <wp:posOffset>2134870</wp:posOffset>
                </wp:positionH>
                <wp:positionV relativeFrom="paragraph">
                  <wp:posOffset>633730</wp:posOffset>
                </wp:positionV>
                <wp:extent cx="387350" cy="673100"/>
                <wp:effectExtent l="0" t="0" r="12700" b="12700"/>
                <wp:wrapNone/>
                <wp:docPr id="194" name="矩形 194"/>
                <wp:cNvGraphicFramePr/>
                <a:graphic xmlns:a="http://schemas.openxmlformats.org/drawingml/2006/main">
                  <a:graphicData uri="http://schemas.microsoft.com/office/word/2010/wordprocessingShape">
                    <wps:wsp>
                      <wps:cNvSpPr/>
                      <wps:spPr>
                        <a:xfrm>
                          <a:off x="0" y="0"/>
                          <a:ext cx="387350" cy="673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94" o:spid="_x0000_s1026" style="position:absolute;margin-left:168.1pt;margin-top:49.9pt;width:30.5pt;height:5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" filled="f" strokecolor="#243f60 [1604]" strokeweight="2pt"/>
            </w:pict>
          </mc:Fallback>
        </mc:AlternateContent>
      </w:r>
      <w:r w:rsidRPr="001A3E20">
        <w:rPr>
          <w:rFonts w:hint="eastAsia"/>
          <w:noProof/>
        </w:rPr>
        <mc:AlternateContent>
          <mc:Choice Requires="wps">
            <w:drawing>
              <wp:anchor distT="0" distB="0" distL="114300" distR="114300" simplePos="0" relativeHeight="251666432" behindDoc="0" locked="0" layoutInCell="1" allowOverlap="1" wp14:anchorId="55EB7C19" wp14:editId="4604AA3E">
                <wp:simplePos x="0" y="0"/>
                <wp:positionH relativeFrom="column">
                  <wp:posOffset>2890520</wp:posOffset>
                </wp:positionH>
                <wp:positionV relativeFrom="paragraph">
                  <wp:posOffset>633730</wp:posOffset>
                </wp:positionV>
                <wp:extent cx="374650" cy="673100"/>
                <wp:effectExtent l="0" t="0" r="25400" b="12700"/>
                <wp:wrapNone/>
                <wp:docPr id="195" name="矩形 195"/>
                <wp:cNvGraphicFramePr/>
                <a:graphic xmlns:a="http://schemas.openxmlformats.org/drawingml/2006/main">
                  <a:graphicData uri="http://schemas.microsoft.com/office/word/2010/wordprocessingShape">
                    <wps:wsp>
                      <wps:cNvSpPr/>
                      <wps:spPr>
                        <a:xfrm>
                          <a:off x="0" y="0"/>
                          <a:ext cx="374650" cy="673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95" o:spid="_x0000_s1026" style="position:absolute;margin-left:227.6pt;margin-top:49.9pt;width:29.5pt;height:5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" filled="f" strokecolor="#243f60 [1604]" strokeweight="2pt"/>
            </w:pict>
          </mc:Fallback>
        </mc:AlternateContent>
      </w:r>
      <w:r w:rsidR="00416BB0" w:rsidRPr="001A3E20">
        <w:rPr>
          <w:rFonts w:hint="eastAsia"/>
          <w:noProof/>
        </w:rPr>
        <w:drawing>
          <wp:inline distT="0" distB="0" distL="0" distR="0" wp14:anchorId="3C03DA3A" wp14:editId="7AD7A468">
            <wp:extent cx="5638800" cy="1555706"/>
            <wp:effectExtent l="0" t="0" r="0" b="6985"/>
            <wp:docPr id="210" name="圖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7465.tmp"/>
                    <pic:cNvPicPr/>
                  </pic:nvPicPr>
                  <pic:blipFill>
                    <a:blip r:embed="rId41">
                      <a:extLst>
                        <a:ext uri="{28A0092B-C50C-407E-A947-70E740481C1C}">
                          <a14:useLocalDpi xmlns:a14="http://schemas.microsoft.com/office/drawing/2010/main" val="0"/>
                        </a:ext>
                      </a:extLst>
                    </a:blip>
                    <a:stretch>
                      <a:fillRect/>
                    </a:stretch>
                  </pic:blipFill>
                  <pic:spPr>
                    <a:xfrm>
                      <a:off x="0" y="0"/>
                      <a:ext cx="5641351" cy="1556410"/>
                    </a:xfrm>
                    <a:prstGeom prst="rect">
                      <a:avLst/>
                    </a:prstGeom>
                  </pic:spPr>
                </pic:pic>
              </a:graphicData>
            </a:graphic>
          </wp:inline>
        </w:drawing>
      </w:r>
    </w:p>
    <w:p w:rsidR="00C00BD9" w:rsidRPr="001A3E20" w:rsidRDefault="00AF28F0" w:rsidP="00EB1713">
      <w:r w:rsidRPr="001A3E20">
        <w:rPr>
          <w:rFonts w:hint="eastAsia"/>
          <w:noProof/>
        </w:rPr>
        <w:lastRenderedPageBreak/>
        <mc:AlternateContent>
          <mc:Choice Requires="wps">
            <w:drawing>
              <wp:anchor distT="0" distB="0" distL="114300" distR="114300" simplePos="0" relativeHeight="251664384" behindDoc="0" locked="0" layoutInCell="1" allowOverlap="1" wp14:anchorId="3DCB129B" wp14:editId="3295A2A5">
                <wp:simplePos x="0" y="0"/>
                <wp:positionH relativeFrom="column">
                  <wp:posOffset>885825</wp:posOffset>
                </wp:positionH>
                <wp:positionV relativeFrom="paragraph">
                  <wp:posOffset>755015</wp:posOffset>
                </wp:positionV>
                <wp:extent cx="869950" cy="819150"/>
                <wp:effectExtent l="0" t="0" r="25400" b="19050"/>
                <wp:wrapNone/>
                <wp:docPr id="63" name="矩形 63"/>
                <wp:cNvGraphicFramePr/>
                <a:graphic xmlns:a="http://schemas.openxmlformats.org/drawingml/2006/main">
                  <a:graphicData uri="http://schemas.microsoft.com/office/word/2010/wordprocessingShape">
                    <wps:wsp>
                      <wps:cNvSpPr/>
                      <wps:spPr>
                        <a:xfrm>
                          <a:off x="0" y="0"/>
                          <a:ext cx="869950" cy="819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3" o:spid="_x0000_s1026" style="position:absolute;margin-left:69.75pt;margin-top:59.45pt;width:68.5pt;height: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" filled="f" strokecolor="#243f60 [1604]" strokeweight="2pt"/>
            </w:pict>
          </mc:Fallback>
        </mc:AlternateContent>
      </w:r>
      <w:r w:rsidR="00416BB0" w:rsidRPr="001A3E20">
        <w:rPr>
          <w:rFonts w:hint="eastAsia"/>
          <w:noProof/>
        </w:rPr>
        <w:drawing>
          <wp:inline distT="0" distB="0" distL="0" distR="0" wp14:anchorId="318D61B8" wp14:editId="17EA9827">
            <wp:extent cx="4330700" cy="1479312"/>
            <wp:effectExtent l="0" t="0" r="0" b="6985"/>
            <wp:docPr id="211" name="圖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33CE.tmp"/>
                    <pic:cNvPicPr/>
                  </pic:nvPicPr>
                  <pic:blipFill>
                    <a:blip r:embed="rId42">
                      <a:extLst>
                        <a:ext uri="{28A0092B-C50C-407E-A947-70E740481C1C}">
                          <a14:useLocalDpi xmlns:a14="http://schemas.microsoft.com/office/drawing/2010/main" val="0"/>
                        </a:ext>
                      </a:extLst>
                    </a:blip>
                    <a:stretch>
                      <a:fillRect/>
                    </a:stretch>
                  </pic:blipFill>
                  <pic:spPr>
                    <a:xfrm>
                      <a:off x="0" y="0"/>
                      <a:ext cx="4336635" cy="1481339"/>
                    </a:xfrm>
                    <a:prstGeom prst="rect">
                      <a:avLst/>
                    </a:prstGeom>
                  </pic:spPr>
                </pic:pic>
              </a:graphicData>
            </a:graphic>
          </wp:inline>
        </w:drawing>
      </w:r>
    </w:p>
    <w:p w:rsidR="00C00BD9" w:rsidRPr="001A3E20" w:rsidRDefault="00416BB0" w:rsidP="00EB1713">
      <w:r w:rsidRPr="001A3E20">
        <w:rPr>
          <w:rFonts w:hint="eastAsia"/>
          <w:noProof/>
        </w:rPr>
        <w:drawing>
          <wp:inline distT="0" distB="0" distL="0" distR="0" wp14:anchorId="1DDBCE83" wp14:editId="148E2FDD">
            <wp:extent cx="5171383" cy="1447800"/>
            <wp:effectExtent l="0" t="0" r="0"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2EA1.tmp"/>
                    <pic:cNvPicPr/>
                  </pic:nvPicPr>
                  <pic:blipFill>
                    <a:blip r:embed="rId43">
                      <a:extLst>
                        <a:ext uri="{28A0092B-C50C-407E-A947-70E740481C1C}">
                          <a14:useLocalDpi xmlns:a14="http://schemas.microsoft.com/office/drawing/2010/main" val="0"/>
                        </a:ext>
                      </a:extLst>
                    </a:blip>
                    <a:stretch>
                      <a:fillRect/>
                    </a:stretch>
                  </pic:blipFill>
                  <pic:spPr>
                    <a:xfrm>
                      <a:off x="0" y="0"/>
                      <a:ext cx="5179554" cy="1450087"/>
                    </a:xfrm>
                    <a:prstGeom prst="rect">
                      <a:avLst/>
                    </a:prstGeom>
                  </pic:spPr>
                </pic:pic>
              </a:graphicData>
            </a:graphic>
          </wp:inline>
        </w:drawing>
      </w:r>
    </w:p>
    <w:p w:rsidR="00416BB0" w:rsidRPr="001A3E20" w:rsidRDefault="00416BB0" w:rsidP="000F4322">
      <w:pPr>
        <w:spacing w:beforeLines="50" w:before="228"/>
        <w:ind w:left="680" w:hangingChars="200" w:hanging="680"/>
      </w:pPr>
      <w:r w:rsidRPr="001A3E20">
        <w:rPr>
          <w:rFonts w:hint="eastAsia"/>
          <w:noProof/>
        </w:rPr>
        <w:drawing>
          <wp:inline distT="0" distB="0" distL="0" distR="0" wp14:anchorId="2DCEF492" wp14:editId="77896339">
            <wp:extent cx="1403350" cy="1370942"/>
            <wp:effectExtent l="0" t="0" r="6350" b="127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B771.tmp"/>
                    <pic:cNvPicPr/>
                  </pic:nvPicPr>
                  <pic:blipFill rotWithShape="1">
                    <a:blip r:embed="rId44">
                      <a:extLst>
                        <a:ext uri="{28A0092B-C50C-407E-A947-70E740481C1C}">
                          <a14:useLocalDpi xmlns:a14="http://schemas.microsoft.com/office/drawing/2010/main" val="0"/>
                        </a:ext>
                      </a:extLst>
                    </a:blip>
                    <a:srcRect t="13000"/>
                    <a:stretch/>
                  </pic:blipFill>
                  <pic:spPr bwMode="auto">
                    <a:xfrm>
                      <a:off x="0" y="0"/>
                      <a:ext cx="1408233" cy="1375712"/>
                    </a:xfrm>
                    <a:prstGeom prst="rect">
                      <a:avLst/>
                    </a:prstGeom>
                    <a:ln>
                      <a:noFill/>
                    </a:ln>
                    <a:extLst>
                      <a:ext uri="{53640926-AAD7-44D8-BBD7-CCE9431645EC}">
                        <a14:shadowObscured xmlns:a14="http://schemas.microsoft.com/office/drawing/2010/main"/>
                      </a:ext>
                    </a:extLst>
                  </pic:spPr>
                </pic:pic>
              </a:graphicData>
            </a:graphic>
          </wp:inline>
        </w:drawing>
      </w:r>
    </w:p>
    <w:p w:rsidR="00816CFD" w:rsidRPr="001A3E20" w:rsidRDefault="00551BC5" w:rsidP="00416BB0">
      <w:pPr>
        <w:ind w:leftChars="200" w:left="680"/>
      </w:pPr>
      <w:r w:rsidRPr="001A3E20">
        <w:rPr>
          <w:rFonts w:hint="eastAsia"/>
          <w:noProof/>
        </w:rPr>
        <mc:AlternateContent>
          <mc:Choice Requires="wps">
            <w:drawing>
              <wp:anchor distT="0" distB="0" distL="114300" distR="114300" simplePos="0" relativeHeight="251669504" behindDoc="0" locked="0" layoutInCell="1" allowOverlap="1" wp14:anchorId="6CB067E8" wp14:editId="468F2631">
                <wp:simplePos x="0" y="0"/>
                <wp:positionH relativeFrom="column">
                  <wp:posOffset>3138170</wp:posOffset>
                </wp:positionH>
                <wp:positionV relativeFrom="paragraph">
                  <wp:posOffset>1824990</wp:posOffset>
                </wp:positionV>
                <wp:extent cx="419100" cy="406400"/>
                <wp:effectExtent l="0" t="0" r="19050" b="12700"/>
                <wp:wrapNone/>
                <wp:docPr id="227" name="橢圓 227"/>
                <wp:cNvGraphicFramePr/>
                <a:graphic xmlns:a="http://schemas.openxmlformats.org/drawingml/2006/main">
                  <a:graphicData uri="http://schemas.microsoft.com/office/word/2010/wordprocessingShape">
                    <wps:wsp>
                      <wps:cNvSpPr/>
                      <wps:spPr>
                        <a:xfrm>
                          <a:off x="0" y="0"/>
                          <a:ext cx="419100" cy="406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227" o:spid="_x0000_s1026" style="position:absolute;margin-left:247.1pt;margin-top:143.7pt;width:33pt;height:3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" filled="f" strokecolor="#243f60 [1604]" strokeweight="2pt"/>
            </w:pict>
          </mc:Fallback>
        </mc:AlternateContent>
      </w:r>
      <w:r w:rsidR="00816CFD" w:rsidRPr="001A3E20">
        <w:rPr>
          <w:rFonts w:hint="eastAsia"/>
          <w:noProof/>
        </w:rPr>
        <w:drawing>
          <wp:inline distT="0" distB="0" distL="0" distR="0" wp14:anchorId="7CB909D4" wp14:editId="61BAF6A9">
            <wp:extent cx="4389491" cy="3460750"/>
            <wp:effectExtent l="0" t="0" r="0" b="635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89A90.tmp"/>
                    <pic:cNvPicPr/>
                  </pic:nvPicPr>
                  <pic:blipFill rotWithShape="1">
                    <a:blip r:embed="rId45">
                      <a:extLst>
                        <a:ext uri="{28A0092B-C50C-407E-A947-70E740481C1C}">
                          <a14:useLocalDpi xmlns:a14="http://schemas.microsoft.com/office/drawing/2010/main" val="0"/>
                        </a:ext>
                      </a:extLst>
                    </a:blip>
                    <a:srcRect t="10164"/>
                    <a:stretch/>
                  </pic:blipFill>
                  <pic:spPr bwMode="auto">
                    <a:xfrm>
                      <a:off x="0" y="0"/>
                      <a:ext cx="4401946" cy="3470570"/>
                    </a:xfrm>
                    <a:prstGeom prst="rect">
                      <a:avLst/>
                    </a:prstGeom>
                    <a:ln>
                      <a:noFill/>
                    </a:ln>
                    <a:extLst>
                      <a:ext uri="{53640926-AAD7-44D8-BBD7-CCE9431645EC}">
                        <a14:shadowObscured xmlns:a14="http://schemas.microsoft.com/office/drawing/2010/main"/>
                      </a:ext>
                    </a:extLst>
                  </pic:spPr>
                </pic:pic>
              </a:graphicData>
            </a:graphic>
          </wp:inline>
        </w:drawing>
      </w:r>
    </w:p>
    <w:p w:rsidR="00816CFD" w:rsidRPr="001A3E20" w:rsidRDefault="00816CFD" w:rsidP="00816CFD">
      <w:pPr>
        <w:pStyle w:val="a1"/>
      </w:pPr>
      <w:bookmarkStart w:id="98" w:name="_Toc1807848"/>
      <w:r w:rsidRPr="001A3E20">
        <w:rPr>
          <w:rFonts w:hint="eastAsia"/>
        </w:rPr>
        <w:t>台電系統近</w:t>
      </w:r>
      <w:proofErr w:type="gramStart"/>
      <w:r w:rsidRPr="001A3E20">
        <w:rPr>
          <w:rFonts w:hint="eastAsia"/>
        </w:rPr>
        <w:t>10年發購電量</w:t>
      </w:r>
      <w:bookmarkEnd w:id="98"/>
      <w:proofErr w:type="gramEnd"/>
    </w:p>
    <w:p w:rsidR="00594DD2" w:rsidRPr="001A3E20" w:rsidRDefault="00594DD2" w:rsidP="004841DE">
      <w:pPr>
        <w:pStyle w:val="a3"/>
      </w:pPr>
      <w:bookmarkStart w:id="99" w:name="_Toc1983250"/>
      <w:r w:rsidRPr="001A3E20">
        <w:rPr>
          <w:rFonts w:hint="eastAsia"/>
        </w:rPr>
        <w:lastRenderedPageBreak/>
        <w:t>台電、民營電廠燃氣、燃煤發電104~106年容量因數比較</w:t>
      </w:r>
      <w:bookmarkEnd w:id="99"/>
    </w:p>
    <w:p w:rsidR="00594DD2" w:rsidRPr="001A3E20" w:rsidRDefault="00816CFD" w:rsidP="00594DD2">
      <w:pPr>
        <w:ind w:leftChars="100" w:left="340"/>
      </w:pPr>
      <w:r w:rsidRPr="001A3E20">
        <w:rPr>
          <w:noProof/>
        </w:rPr>
        <mc:AlternateContent>
          <mc:Choice Requires="wps">
            <w:drawing>
              <wp:anchor distT="0" distB="0" distL="114300" distR="114300" simplePos="0" relativeHeight="251659264" behindDoc="0" locked="0" layoutInCell="1" allowOverlap="1" wp14:anchorId="5C9599EB" wp14:editId="723EB51E">
                <wp:simplePos x="0" y="0"/>
                <wp:positionH relativeFrom="column">
                  <wp:posOffset>5278120</wp:posOffset>
                </wp:positionH>
                <wp:positionV relativeFrom="paragraph">
                  <wp:posOffset>892175</wp:posOffset>
                </wp:positionV>
                <wp:extent cx="552450" cy="495300"/>
                <wp:effectExtent l="0" t="0" r="19050" b="19050"/>
                <wp:wrapNone/>
                <wp:docPr id="45" name="矩形 45"/>
                <wp:cNvGraphicFramePr/>
                <a:graphic xmlns:a="http://schemas.openxmlformats.org/drawingml/2006/main">
                  <a:graphicData uri="http://schemas.microsoft.com/office/word/2010/wordprocessingShape">
                    <wps:wsp>
                      <wps:cNvSpPr/>
                      <wps:spPr>
                        <a:xfrm>
                          <a:off x="0" y="0"/>
                          <a:ext cx="552450" cy="495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45" o:spid="_x0000_s1026" style="position:absolute;margin-left:415.6pt;margin-top:70.25pt;width:43.5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" filled="f" strokecolor="red" strokeweight="2pt"/>
            </w:pict>
          </mc:Fallback>
        </mc:AlternateContent>
      </w:r>
      <w:r w:rsidRPr="001A3E20">
        <w:rPr>
          <w:noProof/>
        </w:rPr>
        <mc:AlternateContent>
          <mc:Choice Requires="wps">
            <w:drawing>
              <wp:anchor distT="0" distB="0" distL="114300" distR="114300" simplePos="0" relativeHeight="251660288" behindDoc="0" locked="0" layoutInCell="1" allowOverlap="1" wp14:anchorId="6AB73D8D" wp14:editId="12C13B98">
                <wp:simplePos x="0" y="0"/>
                <wp:positionH relativeFrom="column">
                  <wp:posOffset>5278120</wp:posOffset>
                </wp:positionH>
                <wp:positionV relativeFrom="paragraph">
                  <wp:posOffset>399415</wp:posOffset>
                </wp:positionV>
                <wp:extent cx="552450" cy="488950"/>
                <wp:effectExtent l="0" t="0" r="19050" b="25400"/>
                <wp:wrapNone/>
                <wp:docPr id="46" name="矩形 46"/>
                <wp:cNvGraphicFramePr/>
                <a:graphic xmlns:a="http://schemas.openxmlformats.org/drawingml/2006/main">
                  <a:graphicData uri="http://schemas.microsoft.com/office/word/2010/wordprocessingShape">
                    <wps:wsp>
                      <wps:cNvSpPr/>
                      <wps:spPr>
                        <a:xfrm>
                          <a:off x="0" y="0"/>
                          <a:ext cx="552450" cy="488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6" o:spid="_x0000_s1026" style="position:absolute;margin-left:415.6pt;margin-top:31.45pt;width:43.5pt;height:3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" filled="f" strokecolor="#243f60 [1604]" strokeweight="2pt"/>
            </w:pict>
          </mc:Fallback>
        </mc:AlternateContent>
      </w:r>
      <w:r w:rsidR="00594DD2" w:rsidRPr="001A3E20">
        <w:rPr>
          <w:noProof/>
        </w:rPr>
        <w:drawing>
          <wp:inline distT="0" distB="0" distL="0" distR="0" wp14:anchorId="1A17E2E1" wp14:editId="21678F1B">
            <wp:extent cx="5613400" cy="1321472"/>
            <wp:effectExtent l="0" t="0" r="6350" b="0"/>
            <wp:docPr id="208"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94EF.tmp"/>
                    <pic:cNvPicPr/>
                  </pic:nvPicPr>
                  <pic:blipFill>
                    <a:blip r:embed="rId46">
                      <a:extLst>
                        <a:ext uri="{28A0092B-C50C-407E-A947-70E740481C1C}">
                          <a14:useLocalDpi xmlns:a14="http://schemas.microsoft.com/office/drawing/2010/main" val="0"/>
                        </a:ext>
                      </a:extLst>
                    </a:blip>
                    <a:stretch>
                      <a:fillRect/>
                    </a:stretch>
                  </pic:blipFill>
                  <pic:spPr>
                    <a:xfrm>
                      <a:off x="0" y="0"/>
                      <a:ext cx="5618798" cy="1322743"/>
                    </a:xfrm>
                    <a:prstGeom prst="rect">
                      <a:avLst/>
                    </a:prstGeom>
                  </pic:spPr>
                </pic:pic>
              </a:graphicData>
            </a:graphic>
          </wp:inline>
        </w:drawing>
      </w:r>
    </w:p>
    <w:p w:rsidR="002944DF" w:rsidRPr="001A3E20" w:rsidRDefault="002944DF" w:rsidP="002944DF"/>
    <w:p w:rsidR="00892F97" w:rsidRPr="001A3E20" w:rsidRDefault="00C15F7F" w:rsidP="00EB1713">
      <w:pPr>
        <w:pStyle w:val="3"/>
      </w:pPr>
      <w:r w:rsidRPr="001A3E20">
        <w:rPr>
          <w:rFonts w:hint="eastAsia"/>
        </w:rPr>
        <w:t>再查</w:t>
      </w:r>
      <w:r w:rsidR="00494EEB" w:rsidRPr="001A3E20">
        <w:rPr>
          <w:rFonts w:hint="eastAsia"/>
        </w:rPr>
        <w:t>自用發電設備</w:t>
      </w:r>
      <w:r w:rsidR="00AF28F0" w:rsidRPr="001A3E20">
        <w:rPr>
          <w:rFonts w:hint="eastAsia"/>
        </w:rPr>
        <w:t>106年</w:t>
      </w:r>
      <w:r w:rsidR="00494EEB" w:rsidRPr="001A3E20">
        <w:rPr>
          <w:rFonts w:hint="eastAsia"/>
        </w:rPr>
        <w:t>裝置容量</w:t>
      </w:r>
      <w:r w:rsidR="00CF4AD1" w:rsidRPr="001A3E20">
        <w:rPr>
          <w:rFonts w:hint="eastAsia"/>
        </w:rPr>
        <w:t>(</w:t>
      </w:r>
      <w:r w:rsidR="00494EEB" w:rsidRPr="001A3E20">
        <w:rPr>
          <w:rFonts w:hint="eastAsia"/>
        </w:rPr>
        <w:t>9.80GW</w:t>
      </w:r>
      <w:r w:rsidR="00CF4AD1" w:rsidRPr="001A3E20">
        <w:rPr>
          <w:rFonts w:hint="eastAsia"/>
        </w:rPr>
        <w:t>)</w:t>
      </w:r>
      <w:r w:rsidR="00494EEB" w:rsidRPr="001A3E20">
        <w:rPr>
          <w:rFonts w:hint="eastAsia"/>
        </w:rPr>
        <w:t>之組成，</w:t>
      </w:r>
      <w:r w:rsidR="00892F97" w:rsidRPr="001A3E20">
        <w:rPr>
          <w:rFonts w:hint="eastAsia"/>
        </w:rPr>
        <w:t>經濟部107年12月6日經</w:t>
      </w:r>
      <w:proofErr w:type="gramStart"/>
      <w:r w:rsidR="00892F97" w:rsidRPr="001A3E20">
        <w:rPr>
          <w:rFonts w:hint="eastAsia"/>
        </w:rPr>
        <w:t>授能字</w:t>
      </w:r>
      <w:proofErr w:type="gramEnd"/>
      <w:r w:rsidR="00892F97" w:rsidRPr="001A3E20">
        <w:rPr>
          <w:rFonts w:hint="eastAsia"/>
        </w:rPr>
        <w:t>第10703011380號函稱「能源統計資料查詢系統所列106年自用發電設備合計裝置容量</w:t>
      </w:r>
      <w:r w:rsidR="00CF4AD1" w:rsidRPr="001A3E20">
        <w:rPr>
          <w:rFonts w:hint="eastAsia"/>
        </w:rPr>
        <w:t>(</w:t>
      </w:r>
      <w:r w:rsidR="00892F97" w:rsidRPr="001A3E20">
        <w:rPr>
          <w:rFonts w:hint="eastAsia"/>
        </w:rPr>
        <w:t>9.8GW</w:t>
      </w:r>
      <w:r w:rsidR="00CF4AD1" w:rsidRPr="001A3E20">
        <w:rPr>
          <w:rFonts w:hint="eastAsia"/>
        </w:rPr>
        <w:t>)</w:t>
      </w:r>
      <w:r w:rsidR="00892F97" w:rsidRPr="001A3E20">
        <w:rPr>
          <w:rFonts w:hint="eastAsia"/>
        </w:rPr>
        <w:t>，係指全國所有自用發電設備，包括工商業設置之汽電共生設備、民間自備發電機及再生能源自用發電設備等。</w:t>
      </w:r>
      <w:proofErr w:type="gramStart"/>
      <w:r w:rsidR="00892F97" w:rsidRPr="001A3E20">
        <w:rPr>
          <w:rFonts w:hint="eastAsia"/>
        </w:rPr>
        <w:t>一般汽</w:t>
      </w:r>
      <w:proofErr w:type="gramEnd"/>
      <w:r w:rsidR="00892F97" w:rsidRPr="001A3E20">
        <w:rPr>
          <w:rFonts w:hint="eastAsia"/>
        </w:rPr>
        <w:t>電共生系統之裝備容量為8.1GW，包含合格汽電共生系統裝置容量7.67GW，其中有餘電出售而與台電公司簽訂售電契約之合格汽電共生系統裝置容量為5.62GW</w:t>
      </w:r>
      <w:r w:rsidR="00AF28F0" w:rsidRPr="001A3E20">
        <w:rPr>
          <w:rFonts w:hint="eastAsia"/>
        </w:rPr>
        <w:t>，如圖</w:t>
      </w:r>
      <w:r w:rsidR="009C2B39">
        <w:rPr>
          <w:rFonts w:hint="eastAsia"/>
        </w:rPr>
        <w:t>16</w:t>
      </w:r>
      <w:r w:rsidR="00892F97" w:rsidRPr="001A3E20">
        <w:rPr>
          <w:rFonts w:hint="eastAsia"/>
        </w:rPr>
        <w:t>」</w:t>
      </w:r>
      <w:r w:rsidR="00AF28F0" w:rsidRPr="001A3E20">
        <w:rPr>
          <w:rFonts w:hint="eastAsia"/>
        </w:rPr>
        <w:t>、「</w:t>
      </w:r>
      <w:r w:rsidR="00892F97" w:rsidRPr="001A3E20">
        <w:rPr>
          <w:rFonts w:hint="eastAsia"/>
        </w:rPr>
        <w:t>經統計，與台電公司簽約非屬專業處理廢棄物之合格汽電共生系統，裝置容量共4.99GW，尖峰保證容量為1.50GW；屬專業處理廢棄物之合格汽電共生系統，裝置容量共0.63GW，尖峰保證容量為0.45GW。</w:t>
      </w:r>
      <w:r w:rsidR="00AF28F0" w:rsidRPr="001A3E20">
        <w:rPr>
          <w:rFonts w:hint="eastAsia"/>
        </w:rPr>
        <w:t>」等語。</w:t>
      </w:r>
      <w:r w:rsidR="0025089D" w:rsidRPr="001A3E20">
        <w:rPr>
          <w:rFonts w:hint="eastAsia"/>
        </w:rPr>
        <w:t>簡言之，</w:t>
      </w:r>
      <w:r w:rsidR="00054DA7" w:rsidRPr="001A3E20">
        <w:rPr>
          <w:rFonts w:hint="eastAsia"/>
        </w:rPr>
        <w:t>與台電</w:t>
      </w:r>
      <w:r w:rsidR="00F11879" w:rsidRPr="001A3E20">
        <w:rPr>
          <w:rFonts w:hint="eastAsia"/>
        </w:rPr>
        <w:t>公司</w:t>
      </w:r>
      <w:r w:rsidR="00054DA7" w:rsidRPr="001A3E20">
        <w:rPr>
          <w:rFonts w:hint="eastAsia"/>
        </w:rPr>
        <w:t>簽約之合格汽電共生裝置容量雖有5.62GW，但其中</w:t>
      </w:r>
      <w:r w:rsidR="00551BC5" w:rsidRPr="001A3E20">
        <w:rPr>
          <w:rFonts w:hint="eastAsia"/>
        </w:rPr>
        <w:t>與台電公司簽</w:t>
      </w:r>
      <w:r w:rsidR="00054DA7" w:rsidRPr="001A3E20">
        <w:rPr>
          <w:rFonts w:hint="eastAsia"/>
        </w:rPr>
        <w:t>「</w:t>
      </w:r>
      <w:r w:rsidR="0025089D" w:rsidRPr="001A3E20">
        <w:rPr>
          <w:rFonts w:hint="eastAsia"/>
        </w:rPr>
        <w:t>尖峰保證</w:t>
      </w:r>
      <w:r w:rsidR="00054DA7" w:rsidRPr="001A3E20">
        <w:rPr>
          <w:rFonts w:hint="eastAsia"/>
        </w:rPr>
        <w:t>容量」</w:t>
      </w:r>
      <w:r w:rsidR="0025089D" w:rsidRPr="001A3E20">
        <w:rPr>
          <w:rFonts w:hint="eastAsia"/>
        </w:rPr>
        <w:t>約2GW。</w:t>
      </w:r>
      <w:r w:rsidR="00892F97" w:rsidRPr="001A3E20">
        <w:rPr>
          <w:rFonts w:hint="eastAsia"/>
        </w:rPr>
        <w:t>102~106年汽電共生購電實績如表</w:t>
      </w:r>
      <w:r w:rsidR="009C2B39">
        <w:rPr>
          <w:rFonts w:hint="eastAsia"/>
        </w:rPr>
        <w:t>18</w:t>
      </w:r>
      <w:r w:rsidR="00892F97" w:rsidRPr="001A3E20">
        <w:rPr>
          <w:rFonts w:hint="eastAsia"/>
        </w:rPr>
        <w:t>。數據顯示，近年汽電共生購電數逐年減少，平均單價</w:t>
      </w:r>
      <w:r w:rsidR="00AF28F0" w:rsidRPr="001A3E20">
        <w:rPr>
          <w:rFonts w:hint="eastAsia"/>
        </w:rPr>
        <w:t>約2元/度，</w:t>
      </w:r>
      <w:r w:rsidR="00892F97" w:rsidRPr="001A3E20">
        <w:rPr>
          <w:rFonts w:hint="eastAsia"/>
        </w:rPr>
        <w:t>遠低於</w:t>
      </w:r>
      <w:proofErr w:type="gramStart"/>
      <w:r w:rsidR="00892F97" w:rsidRPr="001A3E20">
        <w:rPr>
          <w:rFonts w:hint="eastAsia"/>
        </w:rPr>
        <w:t>需量競價</w:t>
      </w:r>
      <w:proofErr w:type="gramEnd"/>
      <w:r w:rsidR="00CF4AD1" w:rsidRPr="001A3E20">
        <w:rPr>
          <w:rFonts w:hint="eastAsia"/>
        </w:rPr>
        <w:t>(</w:t>
      </w:r>
      <w:r w:rsidR="00AF28F0" w:rsidRPr="001A3E20">
        <w:rPr>
          <w:rFonts w:hint="eastAsia"/>
        </w:rPr>
        <w:t>5~8元/度</w:t>
      </w:r>
      <w:r w:rsidR="00CF4AD1" w:rsidRPr="001A3E20">
        <w:rPr>
          <w:rFonts w:hint="eastAsia"/>
        </w:rPr>
        <w:t>)</w:t>
      </w:r>
      <w:r w:rsidR="00892F97" w:rsidRPr="001A3E20">
        <w:rPr>
          <w:rFonts w:hint="eastAsia"/>
        </w:rPr>
        <w:t>。</w:t>
      </w:r>
    </w:p>
    <w:p w:rsidR="00892F97" w:rsidRPr="001A3E20" w:rsidRDefault="00592280" w:rsidP="00892F97">
      <w:pPr>
        <w:ind w:leftChars="300" w:left="1020"/>
      </w:pPr>
      <w:r w:rsidRPr="001A3E20">
        <w:rPr>
          <w:noProof/>
        </w:rPr>
        <w:lastRenderedPageBreak/>
        <w:drawing>
          <wp:inline distT="0" distB="0" distL="0" distR="0" wp14:anchorId="1CE9CF95" wp14:editId="50CD59A0">
            <wp:extent cx="4759696" cy="2387600"/>
            <wp:effectExtent l="0" t="0" r="317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9696" cy="2387600"/>
                    </a:xfrm>
                    <a:prstGeom prst="rect">
                      <a:avLst/>
                    </a:prstGeom>
                    <a:noFill/>
                    <a:ln>
                      <a:noFill/>
                    </a:ln>
                  </pic:spPr>
                </pic:pic>
              </a:graphicData>
            </a:graphic>
          </wp:inline>
        </w:drawing>
      </w:r>
    </w:p>
    <w:p w:rsidR="00EB1713" w:rsidRPr="001A3E20" w:rsidRDefault="00892F97" w:rsidP="00892F97">
      <w:pPr>
        <w:pStyle w:val="a1"/>
      </w:pPr>
      <w:bookmarkStart w:id="100" w:name="_Toc1807849"/>
      <w:r w:rsidRPr="001A3E20">
        <w:rPr>
          <w:rFonts w:hint="eastAsia"/>
        </w:rPr>
        <w:t>自用發電設備架構</w:t>
      </w:r>
      <w:bookmarkEnd w:id="100"/>
    </w:p>
    <w:p w:rsidR="00892F97" w:rsidRPr="001A3E20" w:rsidRDefault="00F11879" w:rsidP="002944DF">
      <w:pPr>
        <w:pStyle w:val="a3"/>
      </w:pPr>
      <w:bookmarkStart w:id="101" w:name="_Toc1983251"/>
      <w:r w:rsidRPr="001A3E20">
        <w:rPr>
          <w:rFonts w:hint="eastAsia"/>
        </w:rPr>
        <w:t>台電公司</w:t>
      </w:r>
      <w:r w:rsidR="00892F97" w:rsidRPr="001A3E20">
        <w:rPr>
          <w:rFonts w:hint="eastAsia"/>
        </w:rPr>
        <w:t>102~106年</w:t>
      </w:r>
      <w:r w:rsidRPr="001A3E20">
        <w:rPr>
          <w:rFonts w:hint="eastAsia"/>
        </w:rPr>
        <w:t>汽電共生</w:t>
      </w:r>
      <w:r w:rsidR="00892F97" w:rsidRPr="001A3E20">
        <w:rPr>
          <w:rFonts w:hint="eastAsia"/>
        </w:rPr>
        <w:t>購電實績</w:t>
      </w:r>
      <w:bookmarkEnd w:id="101"/>
    </w:p>
    <w:tbl>
      <w:tblPr>
        <w:tblStyle w:val="af6"/>
        <w:tblW w:w="0" w:type="auto"/>
        <w:jc w:val="center"/>
        <w:tblLook w:val="04A0" w:firstRow="1" w:lastRow="0" w:firstColumn="1" w:lastColumn="0" w:noHBand="0" w:noVBand="1"/>
      </w:tblPr>
      <w:tblGrid>
        <w:gridCol w:w="1880"/>
        <w:gridCol w:w="1947"/>
        <w:gridCol w:w="1980"/>
        <w:gridCol w:w="1913"/>
      </w:tblGrid>
      <w:tr w:rsidR="001A3E20" w:rsidRPr="001A3E20" w:rsidTr="00C00BD9">
        <w:trPr>
          <w:jc w:val="center"/>
        </w:trPr>
        <w:tc>
          <w:tcPr>
            <w:tcW w:w="1880" w:type="dxa"/>
            <w:tcBorders>
              <w:tl2br w:val="single" w:sz="4" w:space="0" w:color="auto"/>
            </w:tcBorders>
          </w:tcPr>
          <w:p w:rsidR="00892F97" w:rsidRPr="001A3E20" w:rsidRDefault="002944DF" w:rsidP="009576CC">
            <w:pPr>
              <w:jc w:val="right"/>
              <w:rPr>
                <w:sz w:val="28"/>
                <w:szCs w:val="28"/>
              </w:rPr>
            </w:pPr>
            <w:r w:rsidRPr="001A3E20">
              <w:rPr>
                <w:rFonts w:hint="eastAsia"/>
                <w:noProof/>
                <w:sz w:val="28"/>
                <w:szCs w:val="28"/>
              </w:rPr>
              <mc:AlternateContent>
                <mc:Choice Requires="wps">
                  <w:drawing>
                    <wp:anchor distT="0" distB="0" distL="114300" distR="114300" simplePos="0" relativeHeight="251667456" behindDoc="0" locked="0" layoutInCell="1" allowOverlap="1" wp14:anchorId="70F42870" wp14:editId="61C03E4E">
                      <wp:simplePos x="0" y="0"/>
                      <wp:positionH relativeFrom="column">
                        <wp:posOffset>1114425</wp:posOffset>
                      </wp:positionH>
                      <wp:positionV relativeFrom="paragraph">
                        <wp:posOffset>-635</wp:posOffset>
                      </wp:positionV>
                      <wp:extent cx="1250950" cy="1663700"/>
                      <wp:effectExtent l="0" t="0" r="25400" b="12700"/>
                      <wp:wrapNone/>
                      <wp:docPr id="219" name="矩形 219"/>
                      <wp:cNvGraphicFramePr/>
                      <a:graphic xmlns:a="http://schemas.openxmlformats.org/drawingml/2006/main">
                        <a:graphicData uri="http://schemas.microsoft.com/office/word/2010/wordprocessingShape">
                          <wps:wsp>
                            <wps:cNvSpPr/>
                            <wps:spPr>
                              <a:xfrm>
                                <a:off x="0" y="0"/>
                                <a:ext cx="1250950" cy="1663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19" o:spid="_x0000_s1026" style="position:absolute;margin-left:87.75pt;margin-top:-.05pt;width:98.5pt;height:1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" filled="f" strokecolor="#243f60 [1604]" strokeweight="2pt"/>
                  </w:pict>
                </mc:Fallback>
              </mc:AlternateContent>
            </w:r>
            <w:r w:rsidR="00892F97" w:rsidRPr="001A3E20">
              <w:rPr>
                <w:rFonts w:hint="eastAsia"/>
                <w:sz w:val="28"/>
                <w:szCs w:val="28"/>
              </w:rPr>
              <w:t>項目</w:t>
            </w:r>
          </w:p>
          <w:p w:rsidR="00892F97" w:rsidRPr="001A3E20" w:rsidRDefault="00892F97" w:rsidP="009576CC">
            <w:pPr>
              <w:rPr>
                <w:sz w:val="28"/>
                <w:szCs w:val="28"/>
              </w:rPr>
            </w:pPr>
            <w:r w:rsidRPr="001A3E20">
              <w:rPr>
                <w:rFonts w:hint="eastAsia"/>
                <w:sz w:val="28"/>
                <w:szCs w:val="28"/>
              </w:rPr>
              <w:t>年度</w:t>
            </w:r>
          </w:p>
        </w:tc>
        <w:tc>
          <w:tcPr>
            <w:tcW w:w="1947" w:type="dxa"/>
          </w:tcPr>
          <w:p w:rsidR="00892F97" w:rsidRPr="001A3E20" w:rsidRDefault="00892F97" w:rsidP="009576CC">
            <w:pPr>
              <w:jc w:val="center"/>
              <w:rPr>
                <w:sz w:val="28"/>
                <w:szCs w:val="28"/>
              </w:rPr>
            </w:pPr>
            <w:r w:rsidRPr="001A3E20">
              <w:rPr>
                <w:rFonts w:hint="eastAsia"/>
                <w:sz w:val="28"/>
                <w:szCs w:val="28"/>
              </w:rPr>
              <w:t>購電度數</w:t>
            </w:r>
          </w:p>
          <w:p w:rsidR="00892F97" w:rsidRPr="001A3E20" w:rsidRDefault="00CF4AD1" w:rsidP="009576CC">
            <w:pPr>
              <w:jc w:val="center"/>
              <w:rPr>
                <w:sz w:val="28"/>
                <w:szCs w:val="28"/>
              </w:rPr>
            </w:pPr>
            <w:r w:rsidRPr="001A3E20">
              <w:rPr>
                <w:rFonts w:hint="eastAsia"/>
                <w:sz w:val="28"/>
                <w:szCs w:val="28"/>
              </w:rPr>
              <w:t>(</w:t>
            </w:r>
            <w:r w:rsidR="00892F97" w:rsidRPr="001A3E20">
              <w:rPr>
                <w:rFonts w:hint="eastAsia"/>
                <w:sz w:val="28"/>
                <w:szCs w:val="28"/>
              </w:rPr>
              <w:t>億度</w:t>
            </w:r>
            <w:r w:rsidRPr="001A3E20">
              <w:rPr>
                <w:rFonts w:hint="eastAsia"/>
                <w:sz w:val="28"/>
                <w:szCs w:val="28"/>
              </w:rPr>
              <w:t>)</w:t>
            </w:r>
          </w:p>
        </w:tc>
        <w:tc>
          <w:tcPr>
            <w:tcW w:w="1980" w:type="dxa"/>
          </w:tcPr>
          <w:p w:rsidR="00892F97" w:rsidRPr="001A3E20" w:rsidRDefault="00892F97" w:rsidP="009576CC">
            <w:pPr>
              <w:jc w:val="center"/>
              <w:rPr>
                <w:sz w:val="28"/>
                <w:szCs w:val="28"/>
              </w:rPr>
            </w:pPr>
            <w:r w:rsidRPr="001A3E20">
              <w:rPr>
                <w:rFonts w:hint="eastAsia"/>
                <w:sz w:val="28"/>
                <w:szCs w:val="28"/>
              </w:rPr>
              <w:t>購電金額</w:t>
            </w:r>
          </w:p>
          <w:p w:rsidR="00892F97" w:rsidRPr="001A3E20" w:rsidRDefault="00CF4AD1" w:rsidP="009576CC">
            <w:pPr>
              <w:jc w:val="center"/>
              <w:rPr>
                <w:sz w:val="28"/>
                <w:szCs w:val="28"/>
              </w:rPr>
            </w:pPr>
            <w:r w:rsidRPr="001A3E20">
              <w:rPr>
                <w:rFonts w:hint="eastAsia"/>
                <w:sz w:val="28"/>
                <w:szCs w:val="28"/>
              </w:rPr>
              <w:t>(</w:t>
            </w:r>
            <w:r w:rsidR="00892F97" w:rsidRPr="001A3E20">
              <w:rPr>
                <w:rFonts w:hint="eastAsia"/>
                <w:sz w:val="28"/>
                <w:szCs w:val="28"/>
              </w:rPr>
              <w:t>億元</w:t>
            </w:r>
            <w:r w:rsidRPr="001A3E20">
              <w:rPr>
                <w:rFonts w:hint="eastAsia"/>
                <w:sz w:val="28"/>
                <w:szCs w:val="28"/>
              </w:rPr>
              <w:t>)</w:t>
            </w:r>
          </w:p>
        </w:tc>
        <w:tc>
          <w:tcPr>
            <w:tcW w:w="1913" w:type="dxa"/>
          </w:tcPr>
          <w:p w:rsidR="00892F97" w:rsidRPr="001A3E20" w:rsidRDefault="00AF28F0" w:rsidP="009576CC">
            <w:pPr>
              <w:jc w:val="center"/>
              <w:rPr>
                <w:sz w:val="28"/>
                <w:szCs w:val="28"/>
              </w:rPr>
            </w:pPr>
            <w:r w:rsidRPr="001A3E20">
              <w:rPr>
                <w:rFonts w:hint="eastAsia"/>
                <w:noProof/>
                <w:sz w:val="28"/>
                <w:szCs w:val="28"/>
              </w:rPr>
              <mc:AlternateContent>
                <mc:Choice Requires="wps">
                  <w:drawing>
                    <wp:anchor distT="0" distB="0" distL="114300" distR="114300" simplePos="0" relativeHeight="251668480" behindDoc="0" locked="0" layoutInCell="1" allowOverlap="1" wp14:anchorId="27232CA6" wp14:editId="0B74AEE1">
                      <wp:simplePos x="0" y="0"/>
                      <wp:positionH relativeFrom="column">
                        <wp:posOffset>-66675</wp:posOffset>
                      </wp:positionH>
                      <wp:positionV relativeFrom="paragraph">
                        <wp:posOffset>-2540</wp:posOffset>
                      </wp:positionV>
                      <wp:extent cx="1206500" cy="1663700"/>
                      <wp:effectExtent l="0" t="0" r="12700" b="12700"/>
                      <wp:wrapNone/>
                      <wp:docPr id="226" name="矩形 226"/>
                      <wp:cNvGraphicFramePr/>
                      <a:graphic xmlns:a="http://schemas.openxmlformats.org/drawingml/2006/main">
                        <a:graphicData uri="http://schemas.microsoft.com/office/word/2010/wordprocessingShape">
                          <wps:wsp>
                            <wps:cNvSpPr/>
                            <wps:spPr>
                              <a:xfrm>
                                <a:off x="0" y="0"/>
                                <a:ext cx="1206500" cy="1663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26" o:spid="_x0000_s1026" style="position:absolute;margin-left:-5.25pt;margin-top:-.2pt;width:95pt;height:13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" filled="f" strokecolor="#243f60 [1604]" strokeweight="2pt"/>
                  </w:pict>
                </mc:Fallback>
              </mc:AlternateContent>
            </w:r>
            <w:r w:rsidR="00892F97" w:rsidRPr="001A3E20">
              <w:rPr>
                <w:rFonts w:hint="eastAsia"/>
                <w:sz w:val="28"/>
                <w:szCs w:val="28"/>
              </w:rPr>
              <w:t>平均單價</w:t>
            </w:r>
          </w:p>
          <w:p w:rsidR="00892F97" w:rsidRPr="001A3E20" w:rsidRDefault="00CF4AD1" w:rsidP="009576CC">
            <w:pPr>
              <w:jc w:val="center"/>
              <w:rPr>
                <w:sz w:val="28"/>
                <w:szCs w:val="28"/>
              </w:rPr>
            </w:pPr>
            <w:r w:rsidRPr="001A3E20">
              <w:rPr>
                <w:rFonts w:hint="eastAsia"/>
                <w:sz w:val="28"/>
                <w:szCs w:val="28"/>
              </w:rPr>
              <w:t>(</w:t>
            </w:r>
            <w:r w:rsidR="00892F97" w:rsidRPr="001A3E20">
              <w:rPr>
                <w:rFonts w:hint="eastAsia"/>
                <w:sz w:val="28"/>
                <w:szCs w:val="28"/>
              </w:rPr>
              <w:t>元/度</w:t>
            </w:r>
            <w:r w:rsidRPr="001A3E20">
              <w:rPr>
                <w:rFonts w:hint="eastAsia"/>
                <w:sz w:val="28"/>
                <w:szCs w:val="28"/>
              </w:rPr>
              <w:t>)</w:t>
            </w:r>
          </w:p>
        </w:tc>
      </w:tr>
      <w:tr w:rsidR="001A3E20" w:rsidRPr="001A3E20" w:rsidTr="00C00BD9">
        <w:trPr>
          <w:jc w:val="center"/>
        </w:trPr>
        <w:tc>
          <w:tcPr>
            <w:tcW w:w="1880" w:type="dxa"/>
          </w:tcPr>
          <w:p w:rsidR="00892F97" w:rsidRPr="001A3E20" w:rsidRDefault="00892F97" w:rsidP="009576CC">
            <w:pPr>
              <w:jc w:val="center"/>
              <w:rPr>
                <w:sz w:val="28"/>
                <w:szCs w:val="28"/>
              </w:rPr>
            </w:pPr>
            <w:r w:rsidRPr="001A3E20">
              <w:rPr>
                <w:rFonts w:hint="eastAsia"/>
                <w:sz w:val="28"/>
                <w:szCs w:val="28"/>
              </w:rPr>
              <w:t>102</w:t>
            </w:r>
          </w:p>
        </w:tc>
        <w:tc>
          <w:tcPr>
            <w:tcW w:w="1947" w:type="dxa"/>
          </w:tcPr>
          <w:p w:rsidR="00892F97" w:rsidRPr="001A3E20" w:rsidRDefault="00892F97" w:rsidP="009576CC">
            <w:pPr>
              <w:jc w:val="center"/>
              <w:rPr>
                <w:sz w:val="28"/>
                <w:szCs w:val="28"/>
              </w:rPr>
            </w:pPr>
            <w:r w:rsidRPr="001A3E20">
              <w:rPr>
                <w:rFonts w:hint="eastAsia"/>
                <w:sz w:val="28"/>
                <w:szCs w:val="28"/>
              </w:rPr>
              <w:t>96.98</w:t>
            </w:r>
          </w:p>
        </w:tc>
        <w:tc>
          <w:tcPr>
            <w:tcW w:w="1980" w:type="dxa"/>
          </w:tcPr>
          <w:p w:rsidR="00892F97" w:rsidRPr="001A3E20" w:rsidRDefault="00892F97" w:rsidP="009576CC">
            <w:pPr>
              <w:jc w:val="center"/>
              <w:rPr>
                <w:sz w:val="28"/>
                <w:szCs w:val="28"/>
              </w:rPr>
            </w:pPr>
            <w:r w:rsidRPr="001A3E20">
              <w:rPr>
                <w:rFonts w:hint="eastAsia"/>
                <w:sz w:val="28"/>
                <w:szCs w:val="28"/>
              </w:rPr>
              <w:t>209</w:t>
            </w:r>
          </w:p>
        </w:tc>
        <w:tc>
          <w:tcPr>
            <w:tcW w:w="1913" w:type="dxa"/>
          </w:tcPr>
          <w:p w:rsidR="00892F97" w:rsidRPr="001A3E20" w:rsidRDefault="00892F97" w:rsidP="009576CC">
            <w:pPr>
              <w:jc w:val="center"/>
              <w:rPr>
                <w:sz w:val="28"/>
                <w:szCs w:val="28"/>
              </w:rPr>
            </w:pPr>
            <w:r w:rsidRPr="001A3E20">
              <w:rPr>
                <w:rFonts w:hint="eastAsia"/>
                <w:sz w:val="28"/>
                <w:szCs w:val="28"/>
              </w:rPr>
              <w:t>2.13</w:t>
            </w:r>
          </w:p>
        </w:tc>
      </w:tr>
      <w:tr w:rsidR="001A3E20" w:rsidRPr="001A3E20" w:rsidTr="00C00BD9">
        <w:trPr>
          <w:jc w:val="center"/>
        </w:trPr>
        <w:tc>
          <w:tcPr>
            <w:tcW w:w="1880" w:type="dxa"/>
          </w:tcPr>
          <w:p w:rsidR="00892F97" w:rsidRPr="001A3E20" w:rsidRDefault="00892F97" w:rsidP="009576CC">
            <w:pPr>
              <w:jc w:val="center"/>
              <w:rPr>
                <w:sz w:val="28"/>
                <w:szCs w:val="28"/>
              </w:rPr>
            </w:pPr>
            <w:r w:rsidRPr="001A3E20">
              <w:rPr>
                <w:rFonts w:hint="eastAsia"/>
                <w:sz w:val="28"/>
                <w:szCs w:val="28"/>
              </w:rPr>
              <w:t>103</w:t>
            </w:r>
          </w:p>
        </w:tc>
        <w:tc>
          <w:tcPr>
            <w:tcW w:w="1947" w:type="dxa"/>
          </w:tcPr>
          <w:p w:rsidR="00892F97" w:rsidRPr="001A3E20" w:rsidRDefault="00892F97" w:rsidP="009576CC">
            <w:pPr>
              <w:jc w:val="center"/>
              <w:rPr>
                <w:sz w:val="28"/>
                <w:szCs w:val="28"/>
              </w:rPr>
            </w:pPr>
            <w:r w:rsidRPr="001A3E20">
              <w:rPr>
                <w:rFonts w:hint="eastAsia"/>
                <w:sz w:val="28"/>
                <w:szCs w:val="28"/>
              </w:rPr>
              <w:t>94.98</w:t>
            </w:r>
          </w:p>
        </w:tc>
        <w:tc>
          <w:tcPr>
            <w:tcW w:w="1980" w:type="dxa"/>
          </w:tcPr>
          <w:p w:rsidR="00892F97" w:rsidRPr="001A3E20" w:rsidRDefault="00892F97" w:rsidP="009576CC">
            <w:pPr>
              <w:jc w:val="center"/>
              <w:rPr>
                <w:sz w:val="28"/>
                <w:szCs w:val="28"/>
              </w:rPr>
            </w:pPr>
            <w:r w:rsidRPr="001A3E20">
              <w:rPr>
                <w:rFonts w:hint="eastAsia"/>
                <w:sz w:val="28"/>
                <w:szCs w:val="28"/>
              </w:rPr>
              <w:t>211.85</w:t>
            </w:r>
          </w:p>
        </w:tc>
        <w:tc>
          <w:tcPr>
            <w:tcW w:w="1913" w:type="dxa"/>
          </w:tcPr>
          <w:p w:rsidR="00892F97" w:rsidRPr="001A3E20" w:rsidRDefault="00892F97" w:rsidP="009576CC">
            <w:pPr>
              <w:jc w:val="center"/>
              <w:rPr>
                <w:sz w:val="28"/>
                <w:szCs w:val="28"/>
              </w:rPr>
            </w:pPr>
            <w:r w:rsidRPr="001A3E20">
              <w:rPr>
                <w:rFonts w:hint="eastAsia"/>
                <w:sz w:val="28"/>
                <w:szCs w:val="28"/>
              </w:rPr>
              <w:t>2.23</w:t>
            </w:r>
          </w:p>
        </w:tc>
      </w:tr>
      <w:tr w:rsidR="001A3E20" w:rsidRPr="001A3E20" w:rsidTr="00C00BD9">
        <w:trPr>
          <w:jc w:val="center"/>
        </w:trPr>
        <w:tc>
          <w:tcPr>
            <w:tcW w:w="1880" w:type="dxa"/>
          </w:tcPr>
          <w:p w:rsidR="00892F97" w:rsidRPr="001A3E20" w:rsidRDefault="00892F97" w:rsidP="009576CC">
            <w:pPr>
              <w:jc w:val="center"/>
              <w:rPr>
                <w:sz w:val="28"/>
                <w:szCs w:val="28"/>
              </w:rPr>
            </w:pPr>
            <w:r w:rsidRPr="001A3E20">
              <w:rPr>
                <w:rFonts w:hint="eastAsia"/>
                <w:sz w:val="28"/>
                <w:szCs w:val="28"/>
              </w:rPr>
              <w:t>104</w:t>
            </w:r>
          </w:p>
        </w:tc>
        <w:tc>
          <w:tcPr>
            <w:tcW w:w="1947" w:type="dxa"/>
          </w:tcPr>
          <w:p w:rsidR="00892F97" w:rsidRPr="001A3E20" w:rsidRDefault="00892F97" w:rsidP="009576CC">
            <w:pPr>
              <w:jc w:val="center"/>
              <w:rPr>
                <w:sz w:val="28"/>
                <w:szCs w:val="28"/>
              </w:rPr>
            </w:pPr>
            <w:r w:rsidRPr="001A3E20">
              <w:rPr>
                <w:rFonts w:hint="eastAsia"/>
                <w:sz w:val="28"/>
                <w:szCs w:val="28"/>
              </w:rPr>
              <w:t>87.58</w:t>
            </w:r>
          </w:p>
        </w:tc>
        <w:tc>
          <w:tcPr>
            <w:tcW w:w="1980" w:type="dxa"/>
          </w:tcPr>
          <w:p w:rsidR="00892F97" w:rsidRPr="001A3E20" w:rsidRDefault="00892F97" w:rsidP="009576CC">
            <w:pPr>
              <w:jc w:val="center"/>
              <w:rPr>
                <w:sz w:val="28"/>
                <w:szCs w:val="28"/>
              </w:rPr>
            </w:pPr>
            <w:r w:rsidRPr="001A3E20">
              <w:rPr>
                <w:rFonts w:hint="eastAsia"/>
                <w:sz w:val="28"/>
                <w:szCs w:val="28"/>
              </w:rPr>
              <w:t>193.81</w:t>
            </w:r>
          </w:p>
        </w:tc>
        <w:tc>
          <w:tcPr>
            <w:tcW w:w="1913" w:type="dxa"/>
          </w:tcPr>
          <w:p w:rsidR="00892F97" w:rsidRPr="001A3E20" w:rsidRDefault="00892F97" w:rsidP="009576CC">
            <w:pPr>
              <w:jc w:val="center"/>
              <w:rPr>
                <w:sz w:val="28"/>
                <w:szCs w:val="28"/>
              </w:rPr>
            </w:pPr>
            <w:r w:rsidRPr="001A3E20">
              <w:rPr>
                <w:rFonts w:hint="eastAsia"/>
                <w:sz w:val="28"/>
                <w:szCs w:val="28"/>
              </w:rPr>
              <w:t>2.21</w:t>
            </w:r>
          </w:p>
        </w:tc>
      </w:tr>
      <w:tr w:rsidR="001A3E20" w:rsidRPr="001A3E20" w:rsidTr="00C00BD9">
        <w:trPr>
          <w:jc w:val="center"/>
        </w:trPr>
        <w:tc>
          <w:tcPr>
            <w:tcW w:w="1880" w:type="dxa"/>
          </w:tcPr>
          <w:p w:rsidR="00892F97" w:rsidRPr="001A3E20" w:rsidRDefault="00892F97" w:rsidP="009576CC">
            <w:pPr>
              <w:jc w:val="center"/>
              <w:rPr>
                <w:sz w:val="28"/>
                <w:szCs w:val="28"/>
              </w:rPr>
            </w:pPr>
            <w:r w:rsidRPr="001A3E20">
              <w:rPr>
                <w:rFonts w:hint="eastAsia"/>
                <w:sz w:val="28"/>
                <w:szCs w:val="28"/>
              </w:rPr>
              <w:t>105</w:t>
            </w:r>
          </w:p>
        </w:tc>
        <w:tc>
          <w:tcPr>
            <w:tcW w:w="1947" w:type="dxa"/>
          </w:tcPr>
          <w:p w:rsidR="00892F97" w:rsidRPr="001A3E20" w:rsidRDefault="00892F97" w:rsidP="009576CC">
            <w:pPr>
              <w:jc w:val="center"/>
              <w:rPr>
                <w:sz w:val="28"/>
                <w:szCs w:val="28"/>
              </w:rPr>
            </w:pPr>
            <w:r w:rsidRPr="001A3E20">
              <w:rPr>
                <w:rFonts w:hint="eastAsia"/>
                <w:sz w:val="28"/>
                <w:szCs w:val="28"/>
              </w:rPr>
              <w:t>84.64</w:t>
            </w:r>
          </w:p>
        </w:tc>
        <w:tc>
          <w:tcPr>
            <w:tcW w:w="1980" w:type="dxa"/>
          </w:tcPr>
          <w:p w:rsidR="00892F97" w:rsidRPr="001A3E20" w:rsidRDefault="00892F97" w:rsidP="009576CC">
            <w:pPr>
              <w:jc w:val="center"/>
              <w:rPr>
                <w:sz w:val="28"/>
                <w:szCs w:val="28"/>
              </w:rPr>
            </w:pPr>
            <w:r w:rsidRPr="001A3E20">
              <w:rPr>
                <w:rFonts w:hint="eastAsia"/>
                <w:sz w:val="28"/>
                <w:szCs w:val="28"/>
              </w:rPr>
              <w:t>161.52</w:t>
            </w:r>
          </w:p>
        </w:tc>
        <w:tc>
          <w:tcPr>
            <w:tcW w:w="1913" w:type="dxa"/>
          </w:tcPr>
          <w:p w:rsidR="00892F97" w:rsidRPr="001A3E20" w:rsidRDefault="00892F97" w:rsidP="009576CC">
            <w:pPr>
              <w:jc w:val="center"/>
              <w:rPr>
                <w:sz w:val="28"/>
                <w:szCs w:val="28"/>
              </w:rPr>
            </w:pPr>
            <w:r w:rsidRPr="001A3E20">
              <w:rPr>
                <w:rFonts w:hint="eastAsia"/>
                <w:sz w:val="28"/>
                <w:szCs w:val="28"/>
              </w:rPr>
              <w:t>1.9</w:t>
            </w:r>
          </w:p>
        </w:tc>
      </w:tr>
      <w:tr w:rsidR="001A3E20" w:rsidRPr="001A3E20" w:rsidTr="00C00BD9">
        <w:trPr>
          <w:jc w:val="center"/>
        </w:trPr>
        <w:tc>
          <w:tcPr>
            <w:tcW w:w="1880" w:type="dxa"/>
          </w:tcPr>
          <w:p w:rsidR="00892F97" w:rsidRPr="001A3E20" w:rsidRDefault="00892F97" w:rsidP="009576CC">
            <w:pPr>
              <w:jc w:val="center"/>
              <w:rPr>
                <w:sz w:val="28"/>
                <w:szCs w:val="28"/>
              </w:rPr>
            </w:pPr>
            <w:r w:rsidRPr="001A3E20">
              <w:rPr>
                <w:rFonts w:hint="eastAsia"/>
                <w:sz w:val="28"/>
                <w:szCs w:val="28"/>
              </w:rPr>
              <w:t>106</w:t>
            </w:r>
          </w:p>
        </w:tc>
        <w:tc>
          <w:tcPr>
            <w:tcW w:w="1947" w:type="dxa"/>
          </w:tcPr>
          <w:p w:rsidR="00892F97" w:rsidRPr="001A3E20" w:rsidRDefault="00892F97" w:rsidP="009576CC">
            <w:pPr>
              <w:jc w:val="center"/>
              <w:rPr>
                <w:sz w:val="28"/>
                <w:szCs w:val="28"/>
              </w:rPr>
            </w:pPr>
            <w:r w:rsidRPr="001A3E20">
              <w:rPr>
                <w:rFonts w:hint="eastAsia"/>
                <w:sz w:val="28"/>
                <w:szCs w:val="28"/>
              </w:rPr>
              <w:t>66.37</w:t>
            </w:r>
          </w:p>
        </w:tc>
        <w:tc>
          <w:tcPr>
            <w:tcW w:w="1980" w:type="dxa"/>
          </w:tcPr>
          <w:p w:rsidR="00892F97" w:rsidRPr="001A3E20" w:rsidRDefault="00892F97" w:rsidP="009576CC">
            <w:pPr>
              <w:jc w:val="center"/>
              <w:rPr>
                <w:sz w:val="28"/>
                <w:szCs w:val="28"/>
              </w:rPr>
            </w:pPr>
            <w:r w:rsidRPr="001A3E20">
              <w:rPr>
                <w:rFonts w:hint="eastAsia"/>
                <w:sz w:val="28"/>
                <w:szCs w:val="28"/>
              </w:rPr>
              <w:t>128.75</w:t>
            </w:r>
          </w:p>
        </w:tc>
        <w:tc>
          <w:tcPr>
            <w:tcW w:w="1913" w:type="dxa"/>
          </w:tcPr>
          <w:p w:rsidR="00892F97" w:rsidRPr="001A3E20" w:rsidRDefault="00892F97" w:rsidP="009576CC">
            <w:pPr>
              <w:jc w:val="center"/>
              <w:rPr>
                <w:sz w:val="28"/>
                <w:szCs w:val="28"/>
              </w:rPr>
            </w:pPr>
            <w:r w:rsidRPr="001A3E20">
              <w:rPr>
                <w:rFonts w:hint="eastAsia"/>
                <w:sz w:val="28"/>
                <w:szCs w:val="28"/>
              </w:rPr>
              <w:t>1.91</w:t>
            </w:r>
          </w:p>
        </w:tc>
      </w:tr>
    </w:tbl>
    <w:p w:rsidR="00F11879" w:rsidRPr="001A3E20" w:rsidRDefault="00F11879" w:rsidP="00C00BD9">
      <w:pPr>
        <w:pStyle w:val="af5"/>
        <w:ind w:firstLineChars="236" w:firstLine="567"/>
      </w:pPr>
      <w:r w:rsidRPr="001A3E20">
        <w:rPr>
          <w:rFonts w:hint="eastAsia"/>
        </w:rPr>
        <w:t>資料來源：經濟部</w:t>
      </w:r>
    </w:p>
    <w:p w:rsidR="00B665FD" w:rsidRPr="001A3E20" w:rsidRDefault="00C15F7F" w:rsidP="00494EEB">
      <w:pPr>
        <w:pStyle w:val="3"/>
        <w:widowControl/>
        <w:overflowPunct/>
        <w:autoSpaceDE/>
        <w:autoSpaceDN/>
      </w:pPr>
      <w:proofErr w:type="gramStart"/>
      <w:r w:rsidRPr="001A3E20">
        <w:rPr>
          <w:rFonts w:hint="eastAsia"/>
        </w:rPr>
        <w:t>惟查</w:t>
      </w:r>
      <w:r w:rsidR="007C4012" w:rsidRPr="001A3E20">
        <w:rPr>
          <w:rFonts w:hint="eastAsia"/>
        </w:rPr>
        <w:t>台電</w:t>
      </w:r>
      <w:proofErr w:type="gramEnd"/>
      <w:r w:rsidR="007C4012" w:rsidRPr="001A3E20">
        <w:rPr>
          <w:rFonts w:hint="eastAsia"/>
        </w:rPr>
        <w:t>、</w:t>
      </w:r>
      <w:r w:rsidR="007C4012" w:rsidRPr="001A3E20">
        <w:rPr>
          <w:rFonts w:ascii="Times New Roman" w:hAnsi="Times New Roman" w:hint="eastAsia"/>
          <w:szCs w:val="32"/>
        </w:rPr>
        <w:t>民營電廠</w:t>
      </w:r>
      <w:proofErr w:type="gramStart"/>
      <w:r w:rsidR="007C4012" w:rsidRPr="001A3E20">
        <w:rPr>
          <w:rFonts w:hint="eastAsia"/>
        </w:rPr>
        <w:t>106</w:t>
      </w:r>
      <w:proofErr w:type="gramEnd"/>
      <w:r w:rsidR="007C4012" w:rsidRPr="001A3E20">
        <w:rPr>
          <w:rFonts w:hint="eastAsia"/>
        </w:rPr>
        <w:t>年度合計裝置容量</w:t>
      </w:r>
      <w:r w:rsidR="0025089D" w:rsidRPr="001A3E20">
        <w:rPr>
          <w:rFonts w:hint="eastAsia"/>
        </w:rPr>
        <w:t>約</w:t>
      </w:r>
      <w:r w:rsidR="007C4012" w:rsidRPr="001A3E20">
        <w:rPr>
          <w:rFonts w:hint="eastAsia"/>
        </w:rPr>
        <w:t>39GW</w:t>
      </w:r>
      <w:r w:rsidR="00CF4AD1" w:rsidRPr="001A3E20">
        <w:rPr>
          <w:rFonts w:hint="eastAsia"/>
        </w:rPr>
        <w:t>(</w:t>
      </w:r>
      <w:r w:rsidR="007C4012" w:rsidRPr="001A3E20">
        <w:rPr>
          <w:rFonts w:hint="eastAsia"/>
        </w:rPr>
        <w:t>太陽光電、風力容量略</w:t>
      </w:r>
      <w:r w:rsidR="00CF4AD1" w:rsidRPr="001A3E20">
        <w:rPr>
          <w:rFonts w:hint="eastAsia"/>
        </w:rPr>
        <w:t>)</w:t>
      </w:r>
      <w:r w:rsidR="007C4012" w:rsidRPr="001A3E20">
        <w:rPr>
          <w:rFonts w:hint="eastAsia"/>
        </w:rPr>
        <w:t>，</w:t>
      </w:r>
      <w:proofErr w:type="gramStart"/>
      <w:r w:rsidR="007C4012" w:rsidRPr="001A3E20">
        <w:rPr>
          <w:rFonts w:hint="eastAsia"/>
        </w:rPr>
        <w:t>加計汽電</w:t>
      </w:r>
      <w:proofErr w:type="gramEnd"/>
      <w:r w:rsidR="007C4012" w:rsidRPr="001A3E20">
        <w:rPr>
          <w:rFonts w:hint="eastAsia"/>
        </w:rPr>
        <w:t>共生系統「尖峰保證容量」</w:t>
      </w:r>
      <w:r w:rsidR="00CF4AD1" w:rsidRPr="001A3E20">
        <w:rPr>
          <w:rFonts w:hint="eastAsia"/>
        </w:rPr>
        <w:t>(</w:t>
      </w:r>
      <w:r w:rsidR="007C4012" w:rsidRPr="001A3E20">
        <w:rPr>
          <w:rFonts w:hint="eastAsia"/>
        </w:rPr>
        <w:t>約2GW</w:t>
      </w:r>
      <w:r w:rsidR="00CF4AD1" w:rsidRPr="001A3E20">
        <w:rPr>
          <w:rFonts w:hint="eastAsia"/>
        </w:rPr>
        <w:t>)</w:t>
      </w:r>
      <w:r w:rsidR="007C4012" w:rsidRPr="001A3E20">
        <w:rPr>
          <w:rFonts w:hint="eastAsia"/>
        </w:rPr>
        <w:t>，</w:t>
      </w:r>
      <w:r w:rsidR="005E4DDF" w:rsidRPr="001A3E20">
        <w:rPr>
          <w:rFonts w:hint="eastAsia"/>
        </w:rPr>
        <w:t>合計</w:t>
      </w:r>
      <w:r w:rsidR="007C4012" w:rsidRPr="001A3E20">
        <w:rPr>
          <w:rFonts w:hint="eastAsia"/>
        </w:rPr>
        <w:t>裝置容量約41GW，</w:t>
      </w:r>
      <w:r w:rsidR="005E4DDF" w:rsidRPr="001A3E20">
        <w:rPr>
          <w:rFonts w:hint="eastAsia"/>
        </w:rPr>
        <w:t>大於</w:t>
      </w:r>
      <w:r w:rsidR="007C4012" w:rsidRPr="001A3E20">
        <w:rPr>
          <w:rFonts w:hint="eastAsia"/>
        </w:rPr>
        <w:t>最高尖峰負載</w:t>
      </w:r>
      <w:r w:rsidR="00CF4AD1" w:rsidRPr="001A3E20">
        <w:rPr>
          <w:rFonts w:hint="eastAsia"/>
        </w:rPr>
        <w:t>(</w:t>
      </w:r>
      <w:r w:rsidR="007C4012" w:rsidRPr="001A3E20">
        <w:rPr>
          <w:rFonts w:hint="eastAsia"/>
        </w:rPr>
        <w:t>約</w:t>
      </w:r>
      <w:r w:rsidR="0025089D" w:rsidRPr="001A3E20">
        <w:rPr>
          <w:rFonts w:hint="eastAsia"/>
        </w:rPr>
        <w:t>37</w:t>
      </w:r>
      <w:r w:rsidR="007C4012" w:rsidRPr="001A3E20">
        <w:rPr>
          <w:rFonts w:hint="eastAsia"/>
        </w:rPr>
        <w:t>GW</w:t>
      </w:r>
      <w:r w:rsidR="00CF4AD1" w:rsidRPr="001A3E20">
        <w:rPr>
          <w:rFonts w:hint="eastAsia"/>
        </w:rPr>
        <w:t>)</w:t>
      </w:r>
      <w:r w:rsidR="007C4012" w:rsidRPr="001A3E20">
        <w:rPr>
          <w:rFonts w:hint="eastAsia"/>
        </w:rPr>
        <w:t>，尖峰時段似不生缺電問題，對此，經濟部107年12月</w:t>
      </w:r>
      <w:r w:rsidR="0092481C" w:rsidRPr="001A3E20">
        <w:rPr>
          <w:rFonts w:hint="eastAsia"/>
        </w:rPr>
        <w:t>7</w:t>
      </w:r>
      <w:r w:rsidR="007C4012" w:rsidRPr="001A3E20">
        <w:rPr>
          <w:rFonts w:hint="eastAsia"/>
        </w:rPr>
        <w:t>日</w:t>
      </w:r>
      <w:r w:rsidR="0092481C" w:rsidRPr="001A3E20">
        <w:rPr>
          <w:rFonts w:hint="eastAsia"/>
        </w:rPr>
        <w:t>經</w:t>
      </w:r>
      <w:proofErr w:type="gramStart"/>
      <w:r w:rsidR="0092481C" w:rsidRPr="001A3E20">
        <w:rPr>
          <w:rFonts w:hint="eastAsia"/>
        </w:rPr>
        <w:t>授能字</w:t>
      </w:r>
      <w:proofErr w:type="gramEnd"/>
      <w:r w:rsidR="0092481C" w:rsidRPr="001A3E20">
        <w:rPr>
          <w:rFonts w:hint="eastAsia"/>
        </w:rPr>
        <w:t>第10703011380號</w:t>
      </w:r>
      <w:r w:rsidR="007C4012" w:rsidRPr="001A3E20">
        <w:rPr>
          <w:rFonts w:hint="eastAsia"/>
        </w:rPr>
        <w:t>函稱各類機組</w:t>
      </w:r>
      <w:r w:rsidR="005E4DDF" w:rsidRPr="001A3E20">
        <w:rPr>
          <w:rFonts w:hint="eastAsia"/>
        </w:rPr>
        <w:t>有供電能力限制，例如</w:t>
      </w:r>
      <w:r w:rsidR="007C4012" w:rsidRPr="001A3E20">
        <w:rPr>
          <w:rFonts w:hint="eastAsia"/>
        </w:rPr>
        <w:t>天然氣用量限制、生煤</w:t>
      </w:r>
      <w:proofErr w:type="gramStart"/>
      <w:r w:rsidR="007C4012" w:rsidRPr="001A3E20">
        <w:rPr>
          <w:rFonts w:hint="eastAsia"/>
        </w:rPr>
        <w:t>用量管控</w:t>
      </w:r>
      <w:proofErr w:type="gramEnd"/>
      <w:r w:rsidR="007C4012" w:rsidRPr="001A3E20">
        <w:rPr>
          <w:rFonts w:hint="eastAsia"/>
        </w:rPr>
        <w:t>、環保法規、操作許可證及總量管制限制</w:t>
      </w:r>
      <w:r w:rsidR="00CF4AD1" w:rsidRPr="001A3E20">
        <w:rPr>
          <w:rFonts w:hint="eastAsia"/>
        </w:rPr>
        <w:t>(</w:t>
      </w:r>
      <w:r w:rsidR="007C4012" w:rsidRPr="001A3E20">
        <w:rPr>
          <w:rFonts w:hint="eastAsia"/>
        </w:rPr>
        <w:t>粒狀物、硫氧化物與氮氧化物濃度及排放量等限制</w:t>
      </w:r>
      <w:r w:rsidR="00CF4AD1" w:rsidRPr="001A3E20">
        <w:rPr>
          <w:rFonts w:hint="eastAsia"/>
        </w:rPr>
        <w:t>)</w:t>
      </w:r>
      <w:r w:rsidR="007C4012" w:rsidRPr="001A3E20">
        <w:rPr>
          <w:rFonts w:hint="eastAsia"/>
        </w:rPr>
        <w:t>、</w:t>
      </w:r>
      <w:proofErr w:type="gramStart"/>
      <w:r w:rsidR="007C4012" w:rsidRPr="001A3E20">
        <w:rPr>
          <w:rFonts w:hint="eastAsia"/>
        </w:rPr>
        <w:t>空品不良</w:t>
      </w:r>
      <w:r w:rsidR="00096CD0" w:rsidRPr="001A3E20">
        <w:rPr>
          <w:rFonts w:hint="eastAsia"/>
        </w:rPr>
        <w:t>期</w:t>
      </w:r>
      <w:r w:rsidR="007C4012" w:rsidRPr="001A3E20">
        <w:rPr>
          <w:rFonts w:hint="eastAsia"/>
        </w:rPr>
        <w:t>間降載減排</w:t>
      </w:r>
      <w:proofErr w:type="gramEnd"/>
      <w:r w:rsidR="007C4012" w:rsidRPr="001A3E20">
        <w:rPr>
          <w:rFonts w:hint="eastAsia"/>
        </w:rPr>
        <w:t>、汽電共生收購量經常無法達到約定之尖峰保證容量</w:t>
      </w:r>
      <w:r w:rsidR="007C4012" w:rsidRPr="001A3E20">
        <w:rPr>
          <w:rFonts w:hAnsi="標楷體" w:hint="eastAsia"/>
        </w:rPr>
        <w:t>…</w:t>
      </w:r>
      <w:proofErr w:type="gramStart"/>
      <w:r w:rsidR="007C4012" w:rsidRPr="001A3E20">
        <w:rPr>
          <w:rFonts w:hAnsi="標楷體" w:hint="eastAsia"/>
        </w:rPr>
        <w:t>…</w:t>
      </w:r>
      <w:proofErr w:type="gramEnd"/>
      <w:r w:rsidR="007C4012" w:rsidRPr="001A3E20">
        <w:rPr>
          <w:rFonts w:hint="eastAsia"/>
        </w:rPr>
        <w:t>等。</w:t>
      </w:r>
      <w:r w:rsidR="00096CD0" w:rsidRPr="001A3E20">
        <w:rPr>
          <w:rFonts w:hint="eastAsia"/>
        </w:rPr>
        <w:t>為確認裝置容量、尖峰負載差額與</w:t>
      </w:r>
      <w:r w:rsidR="00096CD0" w:rsidRPr="001A3E20">
        <w:rPr>
          <w:rFonts w:hint="eastAsia"/>
        </w:rPr>
        <w:lastRenderedPageBreak/>
        <w:t>上開限制之關係，</w:t>
      </w:r>
      <w:r w:rsidR="00B665FD" w:rsidRPr="001A3E20">
        <w:rPr>
          <w:rFonts w:hint="eastAsia"/>
        </w:rPr>
        <w:t>本院</w:t>
      </w:r>
      <w:proofErr w:type="gramStart"/>
      <w:r w:rsidR="00096CD0" w:rsidRPr="001A3E20">
        <w:rPr>
          <w:rFonts w:hint="eastAsia"/>
        </w:rPr>
        <w:t>108年1月21日</w:t>
      </w:r>
      <w:r w:rsidR="00223135" w:rsidRPr="001A3E20">
        <w:rPr>
          <w:rFonts w:hint="eastAsia"/>
        </w:rPr>
        <w:t>復</w:t>
      </w:r>
      <w:r w:rsidR="00B665FD" w:rsidRPr="001A3E20">
        <w:rPr>
          <w:rFonts w:hint="eastAsia"/>
        </w:rPr>
        <w:t>請經濟部</w:t>
      </w:r>
      <w:proofErr w:type="gramEnd"/>
      <w:r w:rsidR="00B665FD" w:rsidRPr="001A3E20">
        <w:rPr>
          <w:rFonts w:hint="eastAsia"/>
        </w:rPr>
        <w:t>說明所述機組供電能力限制之因應情形，案經台電公司108年1月24日以106年8月15日供電資料（表</w:t>
      </w:r>
      <w:r w:rsidR="009C2B39">
        <w:rPr>
          <w:rFonts w:hint="eastAsia"/>
        </w:rPr>
        <w:t>19</w:t>
      </w:r>
      <w:r w:rsidR="00B665FD" w:rsidRPr="001A3E20">
        <w:rPr>
          <w:rFonts w:hint="eastAsia"/>
        </w:rPr>
        <w:t>）為例，說明</w:t>
      </w:r>
      <w:r w:rsidR="0092481C" w:rsidRPr="001A3E20">
        <w:rPr>
          <w:rFonts w:hint="eastAsia"/>
        </w:rPr>
        <w:t>8月15日</w:t>
      </w:r>
      <w:r w:rsidR="00B665FD" w:rsidRPr="001A3E20">
        <w:rPr>
          <w:rFonts w:hint="eastAsia"/>
        </w:rPr>
        <w:t>當日主要供電</w:t>
      </w:r>
      <w:proofErr w:type="gramStart"/>
      <w:r w:rsidR="00B665FD" w:rsidRPr="001A3E20">
        <w:rPr>
          <w:rFonts w:hint="eastAsia"/>
        </w:rPr>
        <w:t>限制係核</w:t>
      </w:r>
      <w:proofErr w:type="gramEnd"/>
      <w:r w:rsidR="00B665FD" w:rsidRPr="001A3E20">
        <w:rPr>
          <w:rFonts w:hint="eastAsia"/>
        </w:rPr>
        <w:t>一</w:t>
      </w:r>
      <w:proofErr w:type="gramStart"/>
      <w:r w:rsidR="0092481C" w:rsidRPr="001A3E20">
        <w:rPr>
          <w:rFonts w:hint="eastAsia"/>
        </w:rPr>
        <w:t>1</w:t>
      </w:r>
      <w:proofErr w:type="gramEnd"/>
      <w:r w:rsidR="00FF2EF1" w:rsidRPr="001A3E20">
        <w:rPr>
          <w:rFonts w:hint="eastAsia"/>
        </w:rPr>
        <w:t>號機</w:t>
      </w:r>
      <w:r w:rsidR="0092481C" w:rsidRPr="001A3E20">
        <w:rPr>
          <w:rFonts w:hint="eastAsia"/>
        </w:rPr>
        <w:t>、2</w:t>
      </w:r>
      <w:r w:rsidR="00FF2EF1" w:rsidRPr="001A3E20">
        <w:rPr>
          <w:rFonts w:hint="eastAsia"/>
        </w:rPr>
        <w:t>號機</w:t>
      </w:r>
      <w:r w:rsidR="00B665FD" w:rsidRPr="001A3E20">
        <w:rPr>
          <w:rFonts w:hint="eastAsia"/>
        </w:rPr>
        <w:t>、核二</w:t>
      </w:r>
      <w:proofErr w:type="gramStart"/>
      <w:r w:rsidR="0092481C" w:rsidRPr="001A3E20">
        <w:rPr>
          <w:rFonts w:hint="eastAsia"/>
        </w:rPr>
        <w:t>2</w:t>
      </w:r>
      <w:proofErr w:type="gramEnd"/>
      <w:r w:rsidR="00FF2EF1" w:rsidRPr="001A3E20">
        <w:rPr>
          <w:rFonts w:hint="eastAsia"/>
        </w:rPr>
        <w:t>號</w:t>
      </w:r>
      <w:r w:rsidR="00B665FD" w:rsidRPr="001A3E20">
        <w:rPr>
          <w:rFonts w:hint="eastAsia"/>
        </w:rPr>
        <w:t>機組徒具約</w:t>
      </w:r>
      <w:r w:rsidR="0092481C" w:rsidRPr="001A3E20">
        <w:rPr>
          <w:rFonts w:hint="eastAsia"/>
        </w:rPr>
        <w:t>2.25</w:t>
      </w:r>
      <w:r w:rsidR="00B665FD" w:rsidRPr="001A3E20">
        <w:rPr>
          <w:rFonts w:hint="eastAsia"/>
        </w:rPr>
        <w:t>G</w:t>
      </w:r>
      <w:r w:rsidR="0092481C" w:rsidRPr="001A3E20">
        <w:rPr>
          <w:rFonts w:hint="eastAsia"/>
        </w:rPr>
        <w:t>W</w:t>
      </w:r>
      <w:r w:rsidR="00B665FD" w:rsidRPr="001A3E20">
        <w:rPr>
          <w:rFonts w:hint="eastAsia"/>
        </w:rPr>
        <w:t>裝置容量，</w:t>
      </w:r>
      <w:r w:rsidR="0092481C" w:rsidRPr="001A3E20">
        <w:rPr>
          <w:rFonts w:hint="eastAsia"/>
        </w:rPr>
        <w:t>卻因大修後無法啟動</w:t>
      </w:r>
      <w:proofErr w:type="gramStart"/>
      <w:r w:rsidR="0092481C" w:rsidRPr="001A3E20">
        <w:rPr>
          <w:rFonts w:hint="eastAsia"/>
        </w:rPr>
        <w:t>致</w:t>
      </w:r>
      <w:r w:rsidR="009E5C9A" w:rsidRPr="001A3E20">
        <w:rPr>
          <w:rFonts w:hint="eastAsia"/>
        </w:rPr>
        <w:t>生該</w:t>
      </w:r>
      <w:r w:rsidR="00AB6EAA" w:rsidRPr="001A3E20">
        <w:rPr>
          <w:rFonts w:hint="eastAsia"/>
        </w:rPr>
        <w:t>缺口</w:t>
      </w:r>
      <w:proofErr w:type="gramEnd"/>
      <w:r w:rsidR="00AB6EAA" w:rsidRPr="001A3E20">
        <w:rPr>
          <w:rFonts w:hint="eastAsia"/>
        </w:rPr>
        <w:t>由火力發電填補</w:t>
      </w:r>
      <w:r w:rsidR="008D5BD3" w:rsidRPr="001A3E20">
        <w:rPr>
          <w:rFonts w:hint="eastAsia"/>
        </w:rPr>
        <w:t>。</w:t>
      </w:r>
      <w:r w:rsidR="00AB6EAA" w:rsidRPr="001A3E20">
        <w:rPr>
          <w:rFonts w:hint="eastAsia"/>
        </w:rPr>
        <w:t>在</w:t>
      </w:r>
      <w:r w:rsidR="0092481C" w:rsidRPr="001A3E20">
        <w:rPr>
          <w:rFonts w:hint="eastAsia"/>
        </w:rPr>
        <w:t>機組</w:t>
      </w:r>
      <w:r w:rsidR="008D5BD3" w:rsidRPr="001A3E20">
        <w:rPr>
          <w:rFonts w:hint="eastAsia"/>
        </w:rPr>
        <w:t>許可核定燃料量</w:t>
      </w:r>
      <w:r w:rsidR="00AB6EAA" w:rsidRPr="001A3E20">
        <w:rPr>
          <w:rFonts w:hint="eastAsia"/>
        </w:rPr>
        <w:t>限制下</w:t>
      </w:r>
      <w:r w:rsidR="0092481C" w:rsidRPr="001A3E20">
        <w:rPr>
          <w:rFonts w:hint="eastAsia"/>
        </w:rPr>
        <w:t>，</w:t>
      </w:r>
      <w:r w:rsidR="000A1644" w:rsidRPr="001A3E20">
        <w:rPr>
          <w:rFonts w:hint="eastAsia"/>
        </w:rPr>
        <w:t>倘</w:t>
      </w:r>
      <w:proofErr w:type="gramStart"/>
      <w:r w:rsidR="000A1644" w:rsidRPr="001A3E20">
        <w:rPr>
          <w:rFonts w:hint="eastAsia"/>
        </w:rPr>
        <w:t>無空品不良</w:t>
      </w:r>
      <w:proofErr w:type="gramEnd"/>
      <w:r w:rsidR="000A1644" w:rsidRPr="001A3E20">
        <w:rPr>
          <w:rFonts w:hint="eastAsia"/>
        </w:rPr>
        <w:t>，台電優先</w:t>
      </w:r>
      <w:proofErr w:type="gramStart"/>
      <w:r w:rsidR="000A1644" w:rsidRPr="001A3E20">
        <w:rPr>
          <w:rFonts w:hint="eastAsia"/>
        </w:rPr>
        <w:t>採</w:t>
      </w:r>
      <w:proofErr w:type="gramEnd"/>
      <w:r w:rsidR="000A1644" w:rsidRPr="001A3E20">
        <w:rPr>
          <w:rFonts w:hint="eastAsia"/>
        </w:rPr>
        <w:t>燃煤發電；</w:t>
      </w:r>
      <w:proofErr w:type="gramStart"/>
      <w:r w:rsidR="000A1644" w:rsidRPr="001A3E20">
        <w:rPr>
          <w:rFonts w:hint="eastAsia"/>
        </w:rPr>
        <w:t>惟</w:t>
      </w:r>
      <w:r w:rsidR="00223135" w:rsidRPr="001A3E20">
        <w:rPr>
          <w:rFonts w:hint="eastAsia"/>
        </w:rPr>
        <w:t>遇大氣</w:t>
      </w:r>
      <w:proofErr w:type="gramEnd"/>
      <w:r w:rsidR="00223135" w:rsidRPr="001A3E20">
        <w:rPr>
          <w:rFonts w:hint="eastAsia"/>
        </w:rPr>
        <w:t>條件擴散不佳，又有用電需求時，台電公司</w:t>
      </w:r>
      <w:proofErr w:type="gramStart"/>
      <w:r w:rsidR="00223135" w:rsidRPr="001A3E20">
        <w:rPr>
          <w:rFonts w:hint="eastAsia"/>
        </w:rPr>
        <w:t>採</w:t>
      </w:r>
      <w:proofErr w:type="gramEnd"/>
      <w:r w:rsidR="00223135" w:rsidRPr="001A3E20">
        <w:rPr>
          <w:rFonts w:hint="eastAsia"/>
        </w:rPr>
        <w:t>優先以燃氣機組發電，</w:t>
      </w:r>
      <w:proofErr w:type="gramStart"/>
      <w:r w:rsidR="00223135" w:rsidRPr="001A3E20">
        <w:rPr>
          <w:rFonts w:hint="eastAsia"/>
        </w:rPr>
        <w:t>空品不良</w:t>
      </w:r>
      <w:proofErr w:type="gramEnd"/>
      <w:r w:rsidR="00223135" w:rsidRPr="001A3E20">
        <w:rPr>
          <w:rFonts w:hint="eastAsia"/>
        </w:rPr>
        <w:t>地區之燃煤</w:t>
      </w:r>
      <w:proofErr w:type="gramStart"/>
      <w:r w:rsidR="00223135" w:rsidRPr="001A3E20">
        <w:rPr>
          <w:rFonts w:hint="eastAsia"/>
        </w:rPr>
        <w:t>機組降載方式</w:t>
      </w:r>
      <w:proofErr w:type="gramEnd"/>
      <w:r w:rsidR="00223135" w:rsidRPr="001A3E20">
        <w:rPr>
          <w:rFonts w:hint="eastAsia"/>
        </w:rPr>
        <w:t>調度，以滿足用電需求，</w:t>
      </w:r>
      <w:r w:rsidR="000A1644" w:rsidRPr="001A3E20">
        <w:rPr>
          <w:rFonts w:hint="eastAsia"/>
        </w:rPr>
        <w:t>故有天然氣</w:t>
      </w:r>
      <w:proofErr w:type="gramStart"/>
      <w:r w:rsidR="000A1644" w:rsidRPr="001A3E20">
        <w:rPr>
          <w:rFonts w:hint="eastAsia"/>
        </w:rPr>
        <w:t>用量逾許可</w:t>
      </w:r>
      <w:proofErr w:type="gramEnd"/>
      <w:r w:rsidR="000A1644" w:rsidRPr="001A3E20">
        <w:rPr>
          <w:rFonts w:hint="eastAsia"/>
        </w:rPr>
        <w:t>核定值情形。</w:t>
      </w:r>
      <w:r w:rsidR="007D3558" w:rsidRPr="001A3E20">
        <w:rPr>
          <w:rFonts w:hint="eastAsia"/>
        </w:rPr>
        <w:t>興達發電廠105~107年</w:t>
      </w:r>
      <w:r w:rsidR="00223135" w:rsidRPr="001A3E20">
        <w:rPr>
          <w:rFonts w:hint="eastAsia"/>
        </w:rPr>
        <w:t>天然氣</w:t>
      </w:r>
      <w:proofErr w:type="gramStart"/>
      <w:r w:rsidR="00223135" w:rsidRPr="001A3E20">
        <w:rPr>
          <w:rFonts w:hint="eastAsia"/>
        </w:rPr>
        <w:t>用量</w:t>
      </w:r>
      <w:r w:rsidR="00AB6EAA" w:rsidRPr="001A3E20">
        <w:rPr>
          <w:rFonts w:hint="eastAsia"/>
        </w:rPr>
        <w:t>逾</w:t>
      </w:r>
      <w:r w:rsidR="00223135" w:rsidRPr="001A3E20">
        <w:rPr>
          <w:rFonts w:hint="eastAsia"/>
        </w:rPr>
        <w:t>許可</w:t>
      </w:r>
      <w:proofErr w:type="gramEnd"/>
      <w:r w:rsidR="00223135" w:rsidRPr="001A3E20">
        <w:rPr>
          <w:rFonts w:hint="eastAsia"/>
        </w:rPr>
        <w:t>核定值</w:t>
      </w:r>
      <w:r w:rsidR="00AB6EAA" w:rsidRPr="001A3E20">
        <w:rPr>
          <w:rFonts w:hint="eastAsia"/>
        </w:rPr>
        <w:t>情形</w:t>
      </w:r>
      <w:r w:rsidR="007D3558" w:rsidRPr="001A3E20">
        <w:rPr>
          <w:rFonts w:hint="eastAsia"/>
        </w:rPr>
        <w:t>，如表</w:t>
      </w:r>
      <w:r w:rsidR="009C2B39">
        <w:rPr>
          <w:rFonts w:hint="eastAsia"/>
        </w:rPr>
        <w:t>20</w:t>
      </w:r>
      <w:r w:rsidR="00AB6EAA" w:rsidRPr="001A3E20">
        <w:rPr>
          <w:rFonts w:hint="eastAsia"/>
        </w:rPr>
        <w:t>。</w:t>
      </w:r>
    </w:p>
    <w:p w:rsidR="00B665FD" w:rsidRPr="001A3E20" w:rsidRDefault="00B665FD" w:rsidP="00B665FD">
      <w:pPr>
        <w:pStyle w:val="a3"/>
        <w:ind w:left="482" w:hanging="482"/>
      </w:pPr>
      <w:bookmarkStart w:id="102" w:name="_Toc1983252"/>
      <w:r w:rsidRPr="001A3E20">
        <w:rPr>
          <w:rFonts w:hint="eastAsia"/>
        </w:rPr>
        <w:t>106年8月15日供電情形</w:t>
      </w:r>
      <w:bookmarkEnd w:id="102"/>
    </w:p>
    <w:p w:rsidR="00C00BD9" w:rsidRPr="001A3E20" w:rsidRDefault="00B665FD" w:rsidP="000F4322">
      <w:pPr>
        <w:jc w:val="center"/>
      </w:pPr>
      <w:r w:rsidRPr="001A3E20">
        <w:rPr>
          <w:rFonts w:hint="eastAsia"/>
          <w:noProof/>
        </w:rPr>
        <w:drawing>
          <wp:inline distT="0" distB="0" distL="0" distR="0" wp14:anchorId="1665A7A9" wp14:editId="54DDC188">
            <wp:extent cx="5859780" cy="3007231"/>
            <wp:effectExtent l="0" t="0" r="762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BFB1.tmp"/>
                    <pic:cNvPicPr/>
                  </pic:nvPicPr>
                  <pic:blipFill>
                    <a:blip r:embed="rId48">
                      <a:extLst>
                        <a:ext uri="{28A0092B-C50C-407E-A947-70E740481C1C}">
                          <a14:useLocalDpi xmlns:a14="http://schemas.microsoft.com/office/drawing/2010/main" val="0"/>
                        </a:ext>
                      </a:extLst>
                    </a:blip>
                    <a:stretch>
                      <a:fillRect/>
                    </a:stretch>
                  </pic:blipFill>
                  <pic:spPr>
                    <a:xfrm>
                      <a:off x="0" y="0"/>
                      <a:ext cx="5868693" cy="3011805"/>
                    </a:xfrm>
                    <a:prstGeom prst="rect">
                      <a:avLst/>
                    </a:prstGeom>
                  </pic:spPr>
                </pic:pic>
              </a:graphicData>
            </a:graphic>
          </wp:inline>
        </w:drawing>
      </w:r>
    </w:p>
    <w:p w:rsidR="00C00BD9" w:rsidRPr="001A3E20" w:rsidRDefault="00C00BD9">
      <w:pPr>
        <w:widowControl/>
        <w:overflowPunct/>
        <w:autoSpaceDE/>
        <w:autoSpaceDN/>
        <w:jc w:val="left"/>
      </w:pPr>
      <w:r w:rsidRPr="001A3E20">
        <w:br w:type="page"/>
      </w:r>
    </w:p>
    <w:p w:rsidR="007D3558" w:rsidRPr="001A3E20" w:rsidRDefault="007D3558" w:rsidP="007D3558">
      <w:pPr>
        <w:pStyle w:val="a3"/>
        <w:ind w:left="482" w:hanging="482"/>
      </w:pPr>
      <w:bookmarkStart w:id="103" w:name="_Toc1983253"/>
      <w:r w:rsidRPr="001A3E20">
        <w:rPr>
          <w:rFonts w:hint="eastAsia"/>
        </w:rPr>
        <w:lastRenderedPageBreak/>
        <w:t>興達發電廠105~107年許可核定燃料用量及實際用量</w:t>
      </w:r>
      <w:bookmarkEnd w:id="103"/>
    </w:p>
    <w:p w:rsidR="007D3558" w:rsidRPr="001A3E20" w:rsidRDefault="007D3558" w:rsidP="000F4322">
      <w:pPr>
        <w:jc w:val="right"/>
        <w:rPr>
          <w:sz w:val="22"/>
        </w:rPr>
      </w:pPr>
      <w:r w:rsidRPr="001A3E20">
        <w:rPr>
          <w:rFonts w:hint="eastAsia"/>
          <w:sz w:val="22"/>
        </w:rPr>
        <w:t>單位：公噸/千立方公尺</w:t>
      </w:r>
    </w:p>
    <w:tbl>
      <w:tblPr>
        <w:tblStyle w:val="af6"/>
        <w:tblW w:w="8897" w:type="dxa"/>
        <w:tblLayout w:type="fixed"/>
        <w:tblLook w:val="04A0" w:firstRow="1" w:lastRow="0" w:firstColumn="1" w:lastColumn="0" w:noHBand="0" w:noVBand="1"/>
      </w:tblPr>
      <w:tblGrid>
        <w:gridCol w:w="675"/>
        <w:gridCol w:w="1370"/>
        <w:gridCol w:w="1370"/>
        <w:gridCol w:w="1371"/>
        <w:gridCol w:w="1370"/>
        <w:gridCol w:w="1370"/>
        <w:gridCol w:w="1371"/>
      </w:tblGrid>
      <w:tr w:rsidR="001A3E20" w:rsidRPr="001A3E20" w:rsidTr="000F4322">
        <w:trPr>
          <w:trHeight w:val="282"/>
        </w:trPr>
        <w:tc>
          <w:tcPr>
            <w:tcW w:w="675" w:type="dxa"/>
            <w:vMerge w:val="restart"/>
            <w:vAlign w:val="center"/>
          </w:tcPr>
          <w:p w:rsidR="007D3558" w:rsidRPr="001A3E20" w:rsidRDefault="007D3558" w:rsidP="000F4322">
            <w:pPr>
              <w:pStyle w:val="120"/>
              <w:jc w:val="center"/>
            </w:pPr>
            <w:r w:rsidRPr="001A3E20">
              <w:rPr>
                <w:rFonts w:hint="eastAsia"/>
              </w:rPr>
              <w:t>機組</w:t>
            </w:r>
          </w:p>
        </w:tc>
        <w:tc>
          <w:tcPr>
            <w:tcW w:w="2740" w:type="dxa"/>
            <w:gridSpan w:val="2"/>
            <w:vAlign w:val="center"/>
          </w:tcPr>
          <w:p w:rsidR="007D3558" w:rsidRPr="001A3E20" w:rsidRDefault="007D3558" w:rsidP="000F4322">
            <w:pPr>
              <w:pStyle w:val="120"/>
              <w:jc w:val="center"/>
            </w:pPr>
            <w:r w:rsidRPr="001A3E20">
              <w:rPr>
                <w:rFonts w:hint="eastAsia"/>
              </w:rPr>
              <w:t>105年</w:t>
            </w:r>
          </w:p>
        </w:tc>
        <w:tc>
          <w:tcPr>
            <w:tcW w:w="2741" w:type="dxa"/>
            <w:gridSpan w:val="2"/>
            <w:vAlign w:val="center"/>
          </w:tcPr>
          <w:p w:rsidR="007D3558" w:rsidRPr="001A3E20" w:rsidRDefault="007D3558" w:rsidP="000F4322">
            <w:pPr>
              <w:pStyle w:val="120"/>
              <w:jc w:val="center"/>
            </w:pPr>
            <w:r w:rsidRPr="001A3E20">
              <w:rPr>
                <w:rFonts w:hint="eastAsia"/>
              </w:rPr>
              <w:t>106年</w:t>
            </w:r>
          </w:p>
        </w:tc>
        <w:tc>
          <w:tcPr>
            <w:tcW w:w="2741" w:type="dxa"/>
            <w:gridSpan w:val="2"/>
            <w:vAlign w:val="center"/>
          </w:tcPr>
          <w:p w:rsidR="007D3558" w:rsidRPr="001A3E20" w:rsidRDefault="007D3558" w:rsidP="000F4322">
            <w:pPr>
              <w:pStyle w:val="120"/>
              <w:jc w:val="center"/>
            </w:pPr>
            <w:r w:rsidRPr="001A3E20">
              <w:rPr>
                <w:rFonts w:hint="eastAsia"/>
              </w:rPr>
              <w:t>107年</w:t>
            </w:r>
          </w:p>
        </w:tc>
      </w:tr>
      <w:tr w:rsidR="001A3E20" w:rsidRPr="001A3E20" w:rsidTr="000F4322">
        <w:trPr>
          <w:trHeight w:val="282"/>
        </w:trPr>
        <w:tc>
          <w:tcPr>
            <w:tcW w:w="675" w:type="dxa"/>
            <w:vMerge/>
            <w:vAlign w:val="center"/>
          </w:tcPr>
          <w:p w:rsidR="007D3558" w:rsidRPr="001A3E20" w:rsidRDefault="007D3558" w:rsidP="000F4322">
            <w:pPr>
              <w:pStyle w:val="120"/>
              <w:jc w:val="center"/>
            </w:pPr>
          </w:p>
        </w:tc>
        <w:tc>
          <w:tcPr>
            <w:tcW w:w="1370" w:type="dxa"/>
            <w:vAlign w:val="center"/>
          </w:tcPr>
          <w:p w:rsidR="007D3558" w:rsidRPr="001A3E20" w:rsidRDefault="007D3558" w:rsidP="000F4322">
            <w:pPr>
              <w:pStyle w:val="120"/>
              <w:jc w:val="center"/>
            </w:pPr>
            <w:r w:rsidRPr="001A3E20">
              <w:rPr>
                <w:rFonts w:hint="eastAsia"/>
              </w:rPr>
              <w:t>許可量</w:t>
            </w:r>
          </w:p>
        </w:tc>
        <w:tc>
          <w:tcPr>
            <w:tcW w:w="1370" w:type="dxa"/>
            <w:vAlign w:val="center"/>
          </w:tcPr>
          <w:p w:rsidR="007D3558" w:rsidRPr="001A3E20" w:rsidRDefault="007D3558" w:rsidP="000F4322">
            <w:pPr>
              <w:pStyle w:val="120"/>
              <w:jc w:val="center"/>
            </w:pPr>
            <w:r w:rsidRPr="001A3E20">
              <w:rPr>
                <w:rFonts w:hint="eastAsia"/>
              </w:rPr>
              <w:t>實際用量</w:t>
            </w:r>
          </w:p>
        </w:tc>
        <w:tc>
          <w:tcPr>
            <w:tcW w:w="1371" w:type="dxa"/>
            <w:vAlign w:val="center"/>
          </w:tcPr>
          <w:p w:rsidR="007D3558" w:rsidRPr="001A3E20" w:rsidRDefault="007D3558" w:rsidP="000F4322">
            <w:pPr>
              <w:pStyle w:val="120"/>
              <w:jc w:val="center"/>
            </w:pPr>
            <w:r w:rsidRPr="001A3E20">
              <w:rPr>
                <w:rFonts w:hint="eastAsia"/>
              </w:rPr>
              <w:t>許可量</w:t>
            </w:r>
          </w:p>
        </w:tc>
        <w:tc>
          <w:tcPr>
            <w:tcW w:w="1370" w:type="dxa"/>
            <w:vAlign w:val="center"/>
          </w:tcPr>
          <w:p w:rsidR="007D3558" w:rsidRPr="001A3E20" w:rsidRDefault="007D3558" w:rsidP="000F4322">
            <w:pPr>
              <w:pStyle w:val="120"/>
              <w:jc w:val="center"/>
            </w:pPr>
            <w:r w:rsidRPr="001A3E20">
              <w:rPr>
                <w:rFonts w:hint="eastAsia"/>
              </w:rPr>
              <w:t>實際用量</w:t>
            </w:r>
          </w:p>
        </w:tc>
        <w:tc>
          <w:tcPr>
            <w:tcW w:w="1370" w:type="dxa"/>
            <w:vAlign w:val="center"/>
          </w:tcPr>
          <w:p w:rsidR="007D3558" w:rsidRPr="001A3E20" w:rsidRDefault="007D3558" w:rsidP="000F4322">
            <w:pPr>
              <w:pStyle w:val="120"/>
              <w:jc w:val="center"/>
            </w:pPr>
            <w:r w:rsidRPr="001A3E20">
              <w:rPr>
                <w:rFonts w:hint="eastAsia"/>
              </w:rPr>
              <w:t>許可量</w:t>
            </w:r>
          </w:p>
        </w:tc>
        <w:tc>
          <w:tcPr>
            <w:tcW w:w="1371" w:type="dxa"/>
            <w:vAlign w:val="center"/>
          </w:tcPr>
          <w:p w:rsidR="007D3558" w:rsidRPr="001A3E20" w:rsidRDefault="007D3558" w:rsidP="000F4322">
            <w:pPr>
              <w:pStyle w:val="120"/>
              <w:jc w:val="center"/>
            </w:pPr>
            <w:r w:rsidRPr="001A3E20">
              <w:rPr>
                <w:rFonts w:hint="eastAsia"/>
              </w:rPr>
              <w:t>實際用量</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#1</w:t>
            </w:r>
          </w:p>
        </w:tc>
        <w:tc>
          <w:tcPr>
            <w:tcW w:w="1370" w:type="dxa"/>
            <w:vAlign w:val="center"/>
          </w:tcPr>
          <w:p w:rsidR="007D3558" w:rsidRPr="001A3E20" w:rsidRDefault="007D3558" w:rsidP="000F4322">
            <w:pPr>
              <w:pStyle w:val="120"/>
              <w:jc w:val="right"/>
            </w:pPr>
            <w:r w:rsidRPr="001A3E20">
              <w:rPr>
                <w:rFonts w:hint="eastAsia"/>
              </w:rPr>
              <w:t>1,752,000</w:t>
            </w:r>
          </w:p>
        </w:tc>
        <w:tc>
          <w:tcPr>
            <w:tcW w:w="1370" w:type="dxa"/>
            <w:vAlign w:val="center"/>
          </w:tcPr>
          <w:p w:rsidR="007D3558" w:rsidRPr="001A3E20" w:rsidRDefault="007D3558" w:rsidP="000F4322">
            <w:pPr>
              <w:pStyle w:val="120"/>
              <w:jc w:val="right"/>
            </w:pPr>
            <w:r w:rsidRPr="001A3E20">
              <w:rPr>
                <w:rFonts w:hint="eastAsia"/>
              </w:rPr>
              <w:t>1,228,285</w:t>
            </w:r>
          </w:p>
        </w:tc>
        <w:tc>
          <w:tcPr>
            <w:tcW w:w="1371" w:type="dxa"/>
            <w:vAlign w:val="center"/>
          </w:tcPr>
          <w:p w:rsidR="007D3558" w:rsidRPr="001A3E20" w:rsidRDefault="007D3558" w:rsidP="000F4322">
            <w:pPr>
              <w:pStyle w:val="120"/>
              <w:jc w:val="right"/>
            </w:pPr>
            <w:r w:rsidRPr="001A3E20">
              <w:rPr>
                <w:rFonts w:hint="eastAsia"/>
              </w:rPr>
              <w:t>1,752,000</w:t>
            </w:r>
          </w:p>
        </w:tc>
        <w:tc>
          <w:tcPr>
            <w:tcW w:w="1370" w:type="dxa"/>
            <w:vAlign w:val="center"/>
          </w:tcPr>
          <w:p w:rsidR="007D3558" w:rsidRPr="001A3E20" w:rsidRDefault="007D3558" w:rsidP="000F4322">
            <w:pPr>
              <w:pStyle w:val="120"/>
              <w:jc w:val="right"/>
            </w:pPr>
            <w:r w:rsidRPr="001A3E20">
              <w:rPr>
                <w:rFonts w:hint="eastAsia"/>
              </w:rPr>
              <w:t>1,448,204</w:t>
            </w:r>
          </w:p>
        </w:tc>
        <w:tc>
          <w:tcPr>
            <w:tcW w:w="1370" w:type="dxa"/>
            <w:vAlign w:val="center"/>
          </w:tcPr>
          <w:p w:rsidR="007D3558" w:rsidRPr="001A3E20" w:rsidRDefault="007D3558" w:rsidP="000F4322">
            <w:pPr>
              <w:pStyle w:val="120"/>
              <w:jc w:val="right"/>
            </w:pPr>
            <w:r w:rsidRPr="001A3E20">
              <w:rPr>
                <w:rFonts w:hint="eastAsia"/>
              </w:rPr>
              <w:t>1,335,548</w:t>
            </w:r>
          </w:p>
        </w:tc>
        <w:tc>
          <w:tcPr>
            <w:tcW w:w="1371" w:type="dxa"/>
            <w:vAlign w:val="center"/>
          </w:tcPr>
          <w:p w:rsidR="007D3558" w:rsidRPr="001A3E20" w:rsidRDefault="007D3558" w:rsidP="000F4322">
            <w:pPr>
              <w:pStyle w:val="120"/>
              <w:jc w:val="right"/>
            </w:pPr>
            <w:r w:rsidRPr="001A3E20">
              <w:rPr>
                <w:rFonts w:hint="eastAsia"/>
              </w:rPr>
              <w:t>1,068,437</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#2</w:t>
            </w:r>
          </w:p>
        </w:tc>
        <w:tc>
          <w:tcPr>
            <w:tcW w:w="1370" w:type="dxa"/>
            <w:vAlign w:val="center"/>
          </w:tcPr>
          <w:p w:rsidR="007D3558" w:rsidRPr="001A3E20" w:rsidRDefault="007D3558" w:rsidP="000F4322">
            <w:pPr>
              <w:pStyle w:val="120"/>
              <w:jc w:val="right"/>
            </w:pPr>
            <w:r w:rsidRPr="001A3E20">
              <w:rPr>
                <w:rFonts w:hint="eastAsia"/>
              </w:rPr>
              <w:t>1,752,000</w:t>
            </w:r>
          </w:p>
        </w:tc>
        <w:tc>
          <w:tcPr>
            <w:tcW w:w="1370" w:type="dxa"/>
            <w:vAlign w:val="center"/>
          </w:tcPr>
          <w:p w:rsidR="007D3558" w:rsidRPr="001A3E20" w:rsidRDefault="007D3558" w:rsidP="000F4322">
            <w:pPr>
              <w:pStyle w:val="120"/>
              <w:jc w:val="right"/>
            </w:pPr>
            <w:r w:rsidRPr="001A3E20">
              <w:rPr>
                <w:rFonts w:hint="eastAsia"/>
              </w:rPr>
              <w:t>1,514,398</w:t>
            </w:r>
          </w:p>
        </w:tc>
        <w:tc>
          <w:tcPr>
            <w:tcW w:w="1371" w:type="dxa"/>
            <w:vAlign w:val="center"/>
          </w:tcPr>
          <w:p w:rsidR="007D3558" w:rsidRPr="001A3E20" w:rsidRDefault="007D3558" w:rsidP="000F4322">
            <w:pPr>
              <w:pStyle w:val="120"/>
              <w:jc w:val="right"/>
            </w:pPr>
            <w:r w:rsidRPr="001A3E20">
              <w:rPr>
                <w:rFonts w:hint="eastAsia"/>
              </w:rPr>
              <w:t>1,752,000</w:t>
            </w:r>
          </w:p>
        </w:tc>
        <w:tc>
          <w:tcPr>
            <w:tcW w:w="1370" w:type="dxa"/>
            <w:vAlign w:val="center"/>
          </w:tcPr>
          <w:p w:rsidR="007D3558" w:rsidRPr="001A3E20" w:rsidRDefault="007D3558" w:rsidP="000F4322">
            <w:pPr>
              <w:pStyle w:val="120"/>
              <w:jc w:val="right"/>
            </w:pPr>
            <w:r w:rsidRPr="001A3E20">
              <w:rPr>
                <w:rFonts w:hint="eastAsia"/>
              </w:rPr>
              <w:t>1,140,465</w:t>
            </w:r>
          </w:p>
        </w:tc>
        <w:tc>
          <w:tcPr>
            <w:tcW w:w="1370" w:type="dxa"/>
            <w:vAlign w:val="center"/>
          </w:tcPr>
          <w:p w:rsidR="007D3558" w:rsidRPr="001A3E20" w:rsidRDefault="007D3558" w:rsidP="000F4322">
            <w:pPr>
              <w:pStyle w:val="120"/>
              <w:jc w:val="right"/>
            </w:pPr>
            <w:r w:rsidRPr="001A3E20">
              <w:rPr>
                <w:rFonts w:hint="eastAsia"/>
              </w:rPr>
              <w:t>1,326,452</w:t>
            </w:r>
          </w:p>
        </w:tc>
        <w:tc>
          <w:tcPr>
            <w:tcW w:w="1371" w:type="dxa"/>
            <w:vAlign w:val="center"/>
          </w:tcPr>
          <w:p w:rsidR="007D3558" w:rsidRPr="001A3E20" w:rsidRDefault="007D3558" w:rsidP="000F4322">
            <w:pPr>
              <w:pStyle w:val="120"/>
              <w:jc w:val="right"/>
            </w:pPr>
            <w:r w:rsidRPr="001A3E20">
              <w:rPr>
                <w:rFonts w:hint="eastAsia"/>
              </w:rPr>
              <w:t>1,326,408</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#3</w:t>
            </w:r>
          </w:p>
        </w:tc>
        <w:tc>
          <w:tcPr>
            <w:tcW w:w="1370" w:type="dxa"/>
            <w:vAlign w:val="center"/>
          </w:tcPr>
          <w:p w:rsidR="007D3558" w:rsidRPr="001A3E20" w:rsidRDefault="007D3558" w:rsidP="000F4322">
            <w:pPr>
              <w:pStyle w:val="120"/>
              <w:jc w:val="right"/>
            </w:pPr>
            <w:r w:rsidRPr="001A3E20">
              <w:rPr>
                <w:rFonts w:hint="eastAsia"/>
              </w:rPr>
              <w:t>1,795,800</w:t>
            </w:r>
          </w:p>
        </w:tc>
        <w:tc>
          <w:tcPr>
            <w:tcW w:w="1370" w:type="dxa"/>
            <w:vAlign w:val="center"/>
          </w:tcPr>
          <w:p w:rsidR="007D3558" w:rsidRPr="001A3E20" w:rsidRDefault="007D3558" w:rsidP="000F4322">
            <w:pPr>
              <w:pStyle w:val="120"/>
              <w:jc w:val="right"/>
            </w:pPr>
            <w:r w:rsidRPr="001A3E20">
              <w:rPr>
                <w:rFonts w:hint="eastAsia"/>
              </w:rPr>
              <w:t>1,468,129</w:t>
            </w:r>
          </w:p>
        </w:tc>
        <w:tc>
          <w:tcPr>
            <w:tcW w:w="1371" w:type="dxa"/>
            <w:vAlign w:val="center"/>
          </w:tcPr>
          <w:p w:rsidR="007D3558" w:rsidRPr="001A3E20" w:rsidRDefault="007D3558" w:rsidP="000F4322">
            <w:pPr>
              <w:pStyle w:val="120"/>
              <w:jc w:val="right"/>
            </w:pPr>
            <w:r w:rsidRPr="001A3E20">
              <w:rPr>
                <w:rFonts w:hint="eastAsia"/>
              </w:rPr>
              <w:t>1,795,800</w:t>
            </w:r>
          </w:p>
        </w:tc>
        <w:tc>
          <w:tcPr>
            <w:tcW w:w="1370" w:type="dxa"/>
            <w:vAlign w:val="center"/>
          </w:tcPr>
          <w:p w:rsidR="007D3558" w:rsidRPr="001A3E20" w:rsidRDefault="007D3558" w:rsidP="000F4322">
            <w:pPr>
              <w:pStyle w:val="120"/>
              <w:jc w:val="right"/>
            </w:pPr>
            <w:r w:rsidRPr="001A3E20">
              <w:rPr>
                <w:rFonts w:hint="eastAsia"/>
              </w:rPr>
              <w:t>1,627,584</w:t>
            </w:r>
          </w:p>
        </w:tc>
        <w:tc>
          <w:tcPr>
            <w:tcW w:w="1370" w:type="dxa"/>
            <w:vAlign w:val="center"/>
          </w:tcPr>
          <w:p w:rsidR="007D3558" w:rsidRPr="001A3E20" w:rsidRDefault="007D3558" w:rsidP="000F4322">
            <w:pPr>
              <w:pStyle w:val="120"/>
              <w:jc w:val="right"/>
            </w:pPr>
            <w:r w:rsidRPr="001A3E20">
              <w:rPr>
                <w:rFonts w:hint="eastAsia"/>
              </w:rPr>
              <w:t>1,505,971</w:t>
            </w:r>
          </w:p>
        </w:tc>
        <w:tc>
          <w:tcPr>
            <w:tcW w:w="1371" w:type="dxa"/>
            <w:vAlign w:val="center"/>
          </w:tcPr>
          <w:p w:rsidR="007D3558" w:rsidRPr="001A3E20" w:rsidRDefault="007D3558" w:rsidP="000F4322">
            <w:pPr>
              <w:pStyle w:val="120"/>
              <w:jc w:val="right"/>
            </w:pPr>
            <w:r w:rsidRPr="001A3E20">
              <w:rPr>
                <w:rFonts w:hint="eastAsia"/>
              </w:rPr>
              <w:t>1,200,314</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#4</w:t>
            </w:r>
          </w:p>
        </w:tc>
        <w:tc>
          <w:tcPr>
            <w:tcW w:w="1370" w:type="dxa"/>
            <w:vAlign w:val="center"/>
          </w:tcPr>
          <w:p w:rsidR="007D3558" w:rsidRPr="001A3E20" w:rsidRDefault="007D3558" w:rsidP="000F4322">
            <w:pPr>
              <w:pStyle w:val="120"/>
              <w:jc w:val="right"/>
            </w:pPr>
            <w:r w:rsidRPr="001A3E20">
              <w:rPr>
                <w:rFonts w:hint="eastAsia"/>
              </w:rPr>
              <w:t>1,795,800</w:t>
            </w:r>
          </w:p>
        </w:tc>
        <w:tc>
          <w:tcPr>
            <w:tcW w:w="1370" w:type="dxa"/>
            <w:vAlign w:val="center"/>
          </w:tcPr>
          <w:p w:rsidR="007D3558" w:rsidRPr="001A3E20" w:rsidRDefault="007D3558" w:rsidP="000F4322">
            <w:pPr>
              <w:pStyle w:val="120"/>
              <w:jc w:val="right"/>
            </w:pPr>
            <w:r w:rsidRPr="001A3E20">
              <w:rPr>
                <w:rFonts w:hint="eastAsia"/>
              </w:rPr>
              <w:t>1,631,272</w:t>
            </w:r>
          </w:p>
        </w:tc>
        <w:tc>
          <w:tcPr>
            <w:tcW w:w="1371" w:type="dxa"/>
            <w:vAlign w:val="center"/>
          </w:tcPr>
          <w:p w:rsidR="007D3558" w:rsidRPr="001A3E20" w:rsidRDefault="007D3558" w:rsidP="000F4322">
            <w:pPr>
              <w:pStyle w:val="120"/>
              <w:jc w:val="right"/>
            </w:pPr>
            <w:r w:rsidRPr="001A3E20">
              <w:rPr>
                <w:rFonts w:hint="eastAsia"/>
              </w:rPr>
              <w:t>1,795,800</w:t>
            </w:r>
          </w:p>
        </w:tc>
        <w:tc>
          <w:tcPr>
            <w:tcW w:w="1370" w:type="dxa"/>
            <w:vAlign w:val="center"/>
          </w:tcPr>
          <w:p w:rsidR="007D3558" w:rsidRPr="001A3E20" w:rsidRDefault="007D3558" w:rsidP="000F4322">
            <w:pPr>
              <w:pStyle w:val="120"/>
              <w:jc w:val="right"/>
            </w:pPr>
            <w:r w:rsidRPr="001A3E20">
              <w:rPr>
                <w:rFonts w:hint="eastAsia"/>
              </w:rPr>
              <w:t>1,280,849</w:t>
            </w:r>
          </w:p>
        </w:tc>
        <w:tc>
          <w:tcPr>
            <w:tcW w:w="1370" w:type="dxa"/>
            <w:vAlign w:val="center"/>
          </w:tcPr>
          <w:p w:rsidR="007D3558" w:rsidRPr="001A3E20" w:rsidRDefault="007D3558" w:rsidP="000F4322">
            <w:pPr>
              <w:pStyle w:val="120"/>
              <w:jc w:val="right"/>
            </w:pPr>
            <w:r w:rsidRPr="001A3E20">
              <w:rPr>
                <w:rFonts w:hint="eastAsia"/>
              </w:rPr>
              <w:t>1,491,876</w:t>
            </w:r>
          </w:p>
        </w:tc>
        <w:tc>
          <w:tcPr>
            <w:tcW w:w="1371" w:type="dxa"/>
            <w:vAlign w:val="center"/>
          </w:tcPr>
          <w:p w:rsidR="007D3558" w:rsidRPr="001A3E20" w:rsidRDefault="007D3558" w:rsidP="000F4322">
            <w:pPr>
              <w:pStyle w:val="120"/>
              <w:jc w:val="right"/>
            </w:pPr>
            <w:r w:rsidRPr="001A3E20">
              <w:rPr>
                <w:rFonts w:hint="eastAsia"/>
              </w:rPr>
              <w:t>1,496,063</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noProof/>
              </w:rPr>
              <mc:AlternateContent>
                <mc:Choice Requires="wps">
                  <w:drawing>
                    <wp:anchor distT="0" distB="0" distL="114300" distR="114300" simplePos="0" relativeHeight="251794432" behindDoc="0" locked="0" layoutInCell="1" allowOverlap="1" wp14:anchorId="5A564EA7" wp14:editId="3C144B1D">
                      <wp:simplePos x="0" y="0"/>
                      <wp:positionH relativeFrom="column">
                        <wp:posOffset>-84455</wp:posOffset>
                      </wp:positionH>
                      <wp:positionV relativeFrom="paragraph">
                        <wp:posOffset>5080</wp:posOffset>
                      </wp:positionV>
                      <wp:extent cx="5654040" cy="972000"/>
                      <wp:effectExtent l="0" t="0" r="22860" b="19050"/>
                      <wp:wrapNone/>
                      <wp:docPr id="17" name="矩形 17"/>
                      <wp:cNvGraphicFramePr/>
                      <a:graphic xmlns:a="http://schemas.openxmlformats.org/drawingml/2006/main">
                        <a:graphicData uri="http://schemas.microsoft.com/office/word/2010/wordprocessingShape">
                          <wps:wsp>
                            <wps:cNvSpPr/>
                            <wps:spPr>
                              <a:xfrm>
                                <a:off x="0" y="0"/>
                                <a:ext cx="5654040" cy="97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6.65pt;margin-top:.4pt;width:445.2pt;height:76.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" filled="f" strokecolor="#243f60 [1604]" strokeweight="2pt"/>
                  </w:pict>
                </mc:Fallback>
              </mc:AlternateContent>
            </w:r>
            <w:r w:rsidRPr="001A3E20">
              <w:rPr>
                <w:rFonts w:hint="eastAsia"/>
              </w:rPr>
              <w:t>CC#1</w:t>
            </w:r>
          </w:p>
        </w:tc>
        <w:tc>
          <w:tcPr>
            <w:tcW w:w="1370"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522,846</w:t>
            </w:r>
          </w:p>
        </w:tc>
        <w:tc>
          <w:tcPr>
            <w:tcW w:w="1371"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414,446</w:t>
            </w:r>
          </w:p>
        </w:tc>
        <w:tc>
          <w:tcPr>
            <w:tcW w:w="1370" w:type="dxa"/>
            <w:vAlign w:val="center"/>
          </w:tcPr>
          <w:p w:rsidR="007D3558" w:rsidRPr="001A3E20" w:rsidRDefault="007D3558" w:rsidP="000F4322">
            <w:pPr>
              <w:pStyle w:val="120"/>
              <w:jc w:val="right"/>
            </w:pPr>
            <w:r w:rsidRPr="001A3E20">
              <w:rPr>
                <w:rFonts w:hint="eastAsia"/>
              </w:rPr>
              <w:t>440,000</w:t>
            </w:r>
          </w:p>
        </w:tc>
        <w:tc>
          <w:tcPr>
            <w:tcW w:w="1371" w:type="dxa"/>
            <w:vAlign w:val="center"/>
          </w:tcPr>
          <w:p w:rsidR="007D3558" w:rsidRPr="001A3E20" w:rsidRDefault="007D3558" w:rsidP="000F4322">
            <w:pPr>
              <w:pStyle w:val="120"/>
              <w:jc w:val="right"/>
            </w:pPr>
            <w:r w:rsidRPr="001A3E20">
              <w:rPr>
                <w:rFonts w:hint="eastAsia"/>
              </w:rPr>
              <w:t>601,493</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CC#2</w:t>
            </w:r>
          </w:p>
        </w:tc>
        <w:tc>
          <w:tcPr>
            <w:tcW w:w="1370"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501,465</w:t>
            </w:r>
          </w:p>
        </w:tc>
        <w:tc>
          <w:tcPr>
            <w:tcW w:w="1371"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532,546</w:t>
            </w:r>
          </w:p>
        </w:tc>
        <w:tc>
          <w:tcPr>
            <w:tcW w:w="1370" w:type="dxa"/>
            <w:vAlign w:val="center"/>
          </w:tcPr>
          <w:p w:rsidR="007D3558" w:rsidRPr="001A3E20" w:rsidRDefault="007D3558" w:rsidP="000F4322">
            <w:pPr>
              <w:pStyle w:val="120"/>
              <w:jc w:val="right"/>
            </w:pPr>
            <w:r w:rsidRPr="001A3E20">
              <w:rPr>
                <w:rFonts w:hint="eastAsia"/>
              </w:rPr>
              <w:t>440,000</w:t>
            </w:r>
          </w:p>
        </w:tc>
        <w:tc>
          <w:tcPr>
            <w:tcW w:w="1371" w:type="dxa"/>
            <w:vAlign w:val="center"/>
          </w:tcPr>
          <w:p w:rsidR="007D3558" w:rsidRPr="001A3E20" w:rsidRDefault="007D3558" w:rsidP="000F4322">
            <w:pPr>
              <w:pStyle w:val="120"/>
              <w:jc w:val="right"/>
            </w:pPr>
            <w:r w:rsidRPr="001A3E20">
              <w:rPr>
                <w:rFonts w:hint="eastAsia"/>
              </w:rPr>
              <w:t>423,722</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CC#3</w:t>
            </w:r>
          </w:p>
        </w:tc>
        <w:tc>
          <w:tcPr>
            <w:tcW w:w="1370"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511,867</w:t>
            </w:r>
          </w:p>
        </w:tc>
        <w:tc>
          <w:tcPr>
            <w:tcW w:w="1371"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568,276</w:t>
            </w:r>
          </w:p>
        </w:tc>
        <w:tc>
          <w:tcPr>
            <w:tcW w:w="1370" w:type="dxa"/>
            <w:vAlign w:val="center"/>
          </w:tcPr>
          <w:p w:rsidR="007D3558" w:rsidRPr="001A3E20" w:rsidRDefault="007D3558" w:rsidP="000F4322">
            <w:pPr>
              <w:pStyle w:val="120"/>
              <w:jc w:val="right"/>
            </w:pPr>
            <w:r w:rsidRPr="001A3E20">
              <w:rPr>
                <w:rFonts w:hint="eastAsia"/>
              </w:rPr>
              <w:t>440,000</w:t>
            </w:r>
          </w:p>
        </w:tc>
        <w:tc>
          <w:tcPr>
            <w:tcW w:w="1371" w:type="dxa"/>
            <w:vAlign w:val="center"/>
          </w:tcPr>
          <w:p w:rsidR="007D3558" w:rsidRPr="001A3E20" w:rsidRDefault="007D3558" w:rsidP="000F4322">
            <w:pPr>
              <w:pStyle w:val="120"/>
              <w:jc w:val="right"/>
            </w:pPr>
            <w:r w:rsidRPr="001A3E20">
              <w:rPr>
                <w:rFonts w:hint="eastAsia"/>
              </w:rPr>
              <w:t>464,049</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CC#4</w:t>
            </w:r>
          </w:p>
        </w:tc>
        <w:tc>
          <w:tcPr>
            <w:tcW w:w="1370"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517,161</w:t>
            </w:r>
          </w:p>
        </w:tc>
        <w:tc>
          <w:tcPr>
            <w:tcW w:w="1371"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562,427</w:t>
            </w:r>
          </w:p>
        </w:tc>
        <w:tc>
          <w:tcPr>
            <w:tcW w:w="1370" w:type="dxa"/>
            <w:vAlign w:val="center"/>
          </w:tcPr>
          <w:p w:rsidR="007D3558" w:rsidRPr="001A3E20" w:rsidRDefault="007D3558" w:rsidP="000F4322">
            <w:pPr>
              <w:pStyle w:val="120"/>
              <w:jc w:val="right"/>
            </w:pPr>
            <w:r w:rsidRPr="001A3E20">
              <w:rPr>
                <w:rFonts w:hint="eastAsia"/>
              </w:rPr>
              <w:t>440,000</w:t>
            </w:r>
          </w:p>
        </w:tc>
        <w:tc>
          <w:tcPr>
            <w:tcW w:w="1371" w:type="dxa"/>
            <w:vAlign w:val="center"/>
          </w:tcPr>
          <w:p w:rsidR="007D3558" w:rsidRPr="001A3E20" w:rsidRDefault="007D3558" w:rsidP="000F4322">
            <w:pPr>
              <w:pStyle w:val="120"/>
              <w:jc w:val="right"/>
            </w:pPr>
            <w:r w:rsidRPr="001A3E20">
              <w:rPr>
                <w:rFonts w:hint="eastAsia"/>
              </w:rPr>
              <w:t>556,248</w:t>
            </w:r>
          </w:p>
        </w:tc>
      </w:tr>
      <w:tr w:rsidR="001A3E20" w:rsidRPr="001A3E20" w:rsidTr="000F4322">
        <w:tc>
          <w:tcPr>
            <w:tcW w:w="675" w:type="dxa"/>
            <w:vAlign w:val="center"/>
          </w:tcPr>
          <w:p w:rsidR="007D3558" w:rsidRPr="001A3E20" w:rsidRDefault="007D3558" w:rsidP="000F4322">
            <w:pPr>
              <w:pStyle w:val="120"/>
              <w:jc w:val="center"/>
            </w:pPr>
            <w:r w:rsidRPr="001A3E20">
              <w:rPr>
                <w:rFonts w:hint="eastAsia"/>
              </w:rPr>
              <w:t>CC#5</w:t>
            </w:r>
          </w:p>
        </w:tc>
        <w:tc>
          <w:tcPr>
            <w:tcW w:w="1370"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477,731</w:t>
            </w:r>
          </w:p>
        </w:tc>
        <w:tc>
          <w:tcPr>
            <w:tcW w:w="1371" w:type="dxa"/>
            <w:vAlign w:val="center"/>
          </w:tcPr>
          <w:p w:rsidR="007D3558" w:rsidRPr="001A3E20" w:rsidRDefault="007D3558" w:rsidP="000F4322">
            <w:pPr>
              <w:pStyle w:val="120"/>
              <w:jc w:val="right"/>
            </w:pPr>
            <w:r w:rsidRPr="001A3E20">
              <w:rPr>
                <w:rFonts w:hint="eastAsia"/>
              </w:rPr>
              <w:t>440,000</w:t>
            </w:r>
          </w:p>
        </w:tc>
        <w:tc>
          <w:tcPr>
            <w:tcW w:w="1370" w:type="dxa"/>
            <w:vAlign w:val="center"/>
          </w:tcPr>
          <w:p w:rsidR="007D3558" w:rsidRPr="001A3E20" w:rsidRDefault="007D3558" w:rsidP="000F4322">
            <w:pPr>
              <w:pStyle w:val="120"/>
              <w:jc w:val="right"/>
            </w:pPr>
            <w:r w:rsidRPr="001A3E20">
              <w:rPr>
                <w:rFonts w:hint="eastAsia"/>
              </w:rPr>
              <w:t>561,342</w:t>
            </w:r>
          </w:p>
        </w:tc>
        <w:tc>
          <w:tcPr>
            <w:tcW w:w="1370" w:type="dxa"/>
            <w:vAlign w:val="center"/>
          </w:tcPr>
          <w:p w:rsidR="007D3558" w:rsidRPr="001A3E20" w:rsidRDefault="007D3558" w:rsidP="000F4322">
            <w:pPr>
              <w:pStyle w:val="120"/>
              <w:jc w:val="right"/>
            </w:pPr>
            <w:r w:rsidRPr="001A3E20">
              <w:rPr>
                <w:rFonts w:hint="eastAsia"/>
              </w:rPr>
              <w:t>440,000</w:t>
            </w:r>
          </w:p>
        </w:tc>
        <w:tc>
          <w:tcPr>
            <w:tcW w:w="1371" w:type="dxa"/>
            <w:vAlign w:val="center"/>
          </w:tcPr>
          <w:p w:rsidR="007D3558" w:rsidRPr="001A3E20" w:rsidRDefault="007D3558" w:rsidP="000F4322">
            <w:pPr>
              <w:pStyle w:val="120"/>
              <w:jc w:val="right"/>
            </w:pPr>
            <w:r w:rsidRPr="001A3E20">
              <w:rPr>
                <w:rFonts w:hint="eastAsia"/>
              </w:rPr>
              <w:t>569,378</w:t>
            </w:r>
          </w:p>
        </w:tc>
      </w:tr>
    </w:tbl>
    <w:p w:rsidR="007D3558" w:rsidRPr="001A3E20" w:rsidRDefault="007D3558" w:rsidP="000F4322">
      <w:pPr>
        <w:pStyle w:val="af5"/>
        <w:spacing w:after="0"/>
      </w:pPr>
      <w:proofErr w:type="gramStart"/>
      <w:r w:rsidRPr="001A3E20">
        <w:rPr>
          <w:rFonts w:hint="eastAsia"/>
        </w:rPr>
        <w:t>註</w:t>
      </w:r>
      <w:proofErr w:type="gramEnd"/>
      <w:r w:rsidRPr="001A3E20">
        <w:rPr>
          <w:rFonts w:hint="eastAsia"/>
        </w:rPr>
        <w:t>：</w:t>
      </w:r>
    </w:p>
    <w:p w:rsidR="007D3558" w:rsidRPr="001A3E20" w:rsidRDefault="007D3558" w:rsidP="008D5BD3">
      <w:pPr>
        <w:spacing w:line="300" w:lineRule="exact"/>
        <w:ind w:leftChars="3" w:left="405" w:hangingChars="152" w:hanging="395"/>
        <w:rPr>
          <w:sz w:val="24"/>
          <w:szCs w:val="24"/>
        </w:rPr>
      </w:pPr>
      <w:r w:rsidRPr="001A3E20">
        <w:rPr>
          <w:rFonts w:hint="eastAsia"/>
          <w:sz w:val="24"/>
          <w:szCs w:val="24"/>
        </w:rPr>
        <w:t>1、興達#4號機，107年燃煤用量超標，依據「固定污染源設置與操作許可證管理辦法」第22條規定，許可證記載之各項許可條件、數值，得有百分之十之容許誤差。</w:t>
      </w:r>
    </w:p>
    <w:p w:rsidR="008D5BD3" w:rsidRPr="001A3E20" w:rsidRDefault="007D3558" w:rsidP="008A64ED">
      <w:pPr>
        <w:spacing w:line="300" w:lineRule="exact"/>
        <w:ind w:left="320" w:hangingChars="123" w:hanging="320"/>
        <w:rPr>
          <w:sz w:val="24"/>
          <w:szCs w:val="24"/>
        </w:rPr>
      </w:pPr>
      <w:r w:rsidRPr="001A3E20">
        <w:rPr>
          <w:rFonts w:hint="eastAsia"/>
          <w:sz w:val="24"/>
          <w:szCs w:val="24"/>
        </w:rPr>
        <w:t>2、CC#1~CC#5，105~107年燃料用量超過許可核定值，</w:t>
      </w:r>
      <w:r w:rsidR="008D5BD3" w:rsidRPr="001A3E20">
        <w:rPr>
          <w:rFonts w:hint="eastAsia"/>
          <w:sz w:val="24"/>
          <w:szCs w:val="24"/>
        </w:rPr>
        <w:t>105、106年依空污法第78條（現已修改為第90條）向高雄市環保局申請免罰；107年則</w:t>
      </w:r>
      <w:r w:rsidRPr="001A3E20">
        <w:rPr>
          <w:rFonts w:hint="eastAsia"/>
          <w:sz w:val="24"/>
          <w:szCs w:val="24"/>
        </w:rPr>
        <w:t>依空污法第14條規定，向環保署申請解除環保限制。</w:t>
      </w:r>
    </w:p>
    <w:p w:rsidR="00C00BD9" w:rsidRPr="001A3E20" w:rsidRDefault="00C00BD9" w:rsidP="00C00BD9"/>
    <w:p w:rsidR="005E4DDF" w:rsidRPr="001A3E20" w:rsidRDefault="00551BC5" w:rsidP="00494EEB">
      <w:pPr>
        <w:pStyle w:val="3"/>
        <w:widowControl/>
        <w:overflowPunct/>
        <w:autoSpaceDE/>
        <w:autoSpaceDN/>
      </w:pPr>
      <w:r w:rsidRPr="001A3E20">
        <w:rPr>
          <w:rFonts w:hint="eastAsia"/>
        </w:rPr>
        <w:t>另</w:t>
      </w:r>
      <w:proofErr w:type="gramStart"/>
      <w:r w:rsidRPr="001A3E20">
        <w:rPr>
          <w:rFonts w:hint="eastAsia"/>
        </w:rPr>
        <w:t>該函亦稱</w:t>
      </w:r>
      <w:proofErr w:type="gramEnd"/>
      <w:r w:rsidRPr="001A3E20">
        <w:rPr>
          <w:rFonts w:hint="eastAsia"/>
        </w:rPr>
        <w:t>「</w:t>
      </w:r>
      <w:r w:rsidR="007C4012" w:rsidRPr="001A3E20">
        <w:rPr>
          <w:rFonts w:hint="eastAsia"/>
        </w:rPr>
        <w:t>汽電共生收購量經常無法達到約定之尖峰保證容量</w:t>
      </w:r>
      <w:r w:rsidRPr="001A3E20">
        <w:rPr>
          <w:rFonts w:hint="eastAsia"/>
        </w:rPr>
        <w:t>」</w:t>
      </w:r>
      <w:r w:rsidR="007C4012" w:rsidRPr="001A3E20">
        <w:rPr>
          <w:rFonts w:hint="eastAsia"/>
        </w:rPr>
        <w:t>，</w:t>
      </w:r>
      <w:r w:rsidRPr="001A3E20">
        <w:rPr>
          <w:rFonts w:hint="eastAsia"/>
        </w:rPr>
        <w:t>理由略</w:t>
      </w:r>
      <w:proofErr w:type="gramStart"/>
      <w:r w:rsidRPr="001A3E20">
        <w:rPr>
          <w:rFonts w:hint="eastAsia"/>
        </w:rPr>
        <w:t>以</w:t>
      </w:r>
      <w:proofErr w:type="gramEnd"/>
      <w:r w:rsidR="005E4DDF" w:rsidRPr="001A3E20">
        <w:rPr>
          <w:rFonts w:hint="eastAsia"/>
        </w:rPr>
        <w:t>：</w:t>
      </w:r>
    </w:p>
    <w:p w:rsidR="005E4DDF" w:rsidRPr="001A3E20" w:rsidRDefault="002930BF" w:rsidP="005E4DDF">
      <w:pPr>
        <w:pStyle w:val="4"/>
      </w:pPr>
      <w:r w:rsidRPr="001A3E20">
        <w:rPr>
          <w:rFonts w:hint="eastAsia"/>
        </w:rPr>
        <w:t>台電公司係依據</w:t>
      </w:r>
      <w:r w:rsidR="00F11879" w:rsidRPr="001A3E20">
        <w:rPr>
          <w:rFonts w:hint="eastAsia"/>
        </w:rPr>
        <w:t>「</w:t>
      </w:r>
      <w:r w:rsidRPr="001A3E20">
        <w:rPr>
          <w:rFonts w:hint="eastAsia"/>
        </w:rPr>
        <w:t>能源管理法</w:t>
      </w:r>
      <w:r w:rsidR="00F11879" w:rsidRPr="001A3E20">
        <w:rPr>
          <w:rFonts w:hint="eastAsia"/>
        </w:rPr>
        <w:t>」</w:t>
      </w:r>
      <w:r w:rsidRPr="001A3E20">
        <w:rPr>
          <w:rFonts w:hint="eastAsia"/>
        </w:rPr>
        <w:t>第10條及</w:t>
      </w:r>
      <w:r w:rsidR="00F11879" w:rsidRPr="001A3E20">
        <w:rPr>
          <w:rFonts w:hint="eastAsia"/>
        </w:rPr>
        <w:t>「</w:t>
      </w:r>
      <w:r w:rsidRPr="001A3E20">
        <w:rPr>
          <w:rFonts w:hint="eastAsia"/>
        </w:rPr>
        <w:t>汽電共生系統實施辦法</w:t>
      </w:r>
      <w:r w:rsidR="00F11879" w:rsidRPr="001A3E20">
        <w:rPr>
          <w:rFonts w:hint="eastAsia"/>
        </w:rPr>
        <w:t>」</w:t>
      </w:r>
      <w:r w:rsidR="00F11879" w:rsidRPr="001A3E20">
        <w:rPr>
          <w:rFonts w:hAnsi="標楷體" w:hint="eastAsia"/>
        </w:rPr>
        <w:t>（下稱</w:t>
      </w:r>
      <w:r w:rsidR="00F11879" w:rsidRPr="001A3E20">
        <w:rPr>
          <w:rFonts w:hint="eastAsia"/>
        </w:rPr>
        <w:t>實施辦法</w:t>
      </w:r>
      <w:r w:rsidR="00F11879" w:rsidRPr="001A3E20">
        <w:rPr>
          <w:rFonts w:hAnsi="標楷體" w:hint="eastAsia"/>
        </w:rPr>
        <w:t>）</w:t>
      </w:r>
      <w:r w:rsidRPr="001A3E20">
        <w:rPr>
          <w:rFonts w:hint="eastAsia"/>
        </w:rPr>
        <w:t>規定，與合格汽電共生業者簽訂電能購售契約，收購其生產電能之餘電。</w:t>
      </w:r>
      <w:r w:rsidRPr="001A3E20">
        <w:rPr>
          <w:rFonts w:ascii="Times New Roman" w:hAnsi="Times New Roman" w:hint="eastAsia"/>
          <w:szCs w:val="32"/>
        </w:rPr>
        <w:t>由於汽電共生為自用發電設備，多配合工廠製程蒸氣需求而設置，其所產出電力先供自用後，</w:t>
      </w:r>
      <w:r w:rsidRPr="001A3E20">
        <w:rPr>
          <w:rFonts w:ascii="Times New Roman" w:hAnsi="Times New Roman" w:hint="eastAsia"/>
          <w:b/>
          <w:szCs w:val="32"/>
        </w:rPr>
        <w:t>尚有餘電才將剩餘電力出售予台電公司</w:t>
      </w:r>
      <w:r w:rsidRPr="001A3E20">
        <w:rPr>
          <w:rFonts w:ascii="Times New Roman" w:hAnsi="Times New Roman" w:hint="eastAsia"/>
          <w:szCs w:val="32"/>
        </w:rPr>
        <w:t>，故業者皆以自身製程規劃為優先考量，和民營電廠電力全數售予台電公司之情況不同。</w:t>
      </w:r>
    </w:p>
    <w:p w:rsidR="005E4DDF" w:rsidRPr="001A3E20" w:rsidRDefault="002930BF" w:rsidP="005E4DDF">
      <w:pPr>
        <w:pStyle w:val="4"/>
      </w:pPr>
      <w:r w:rsidRPr="001A3E20">
        <w:rPr>
          <w:rFonts w:ascii="Times New Roman" w:hAnsi="Times New Roman" w:hint="eastAsia"/>
          <w:szCs w:val="32"/>
        </w:rPr>
        <w:t>依據實施辦法規定，</w:t>
      </w:r>
      <w:r w:rsidRPr="001A3E20">
        <w:rPr>
          <w:rFonts w:hint="eastAsia"/>
        </w:rPr>
        <w:t>業者簽約時可視實際用電情形，選擇簽訂</w:t>
      </w:r>
      <w:r w:rsidR="005E4DDF" w:rsidRPr="001A3E20">
        <w:rPr>
          <w:rFonts w:hint="eastAsia"/>
        </w:rPr>
        <w:t>「</w:t>
      </w:r>
      <w:r w:rsidRPr="001A3E20">
        <w:rPr>
          <w:rFonts w:hint="eastAsia"/>
        </w:rPr>
        <w:t>尖峰保證容量</w:t>
      </w:r>
      <w:r w:rsidR="005E4DDF" w:rsidRPr="001A3E20">
        <w:rPr>
          <w:rFonts w:hint="eastAsia"/>
        </w:rPr>
        <w:t>」</w:t>
      </w:r>
      <w:r w:rsidRPr="001A3E20">
        <w:rPr>
          <w:rFonts w:hint="eastAsia"/>
        </w:rPr>
        <w:t>或</w:t>
      </w:r>
      <w:r w:rsidR="005E4DDF" w:rsidRPr="001A3E20">
        <w:rPr>
          <w:rFonts w:hint="eastAsia"/>
        </w:rPr>
        <w:t>「</w:t>
      </w:r>
      <w:r w:rsidRPr="001A3E20">
        <w:rPr>
          <w:rFonts w:hint="eastAsia"/>
        </w:rPr>
        <w:t>尖峰時段無保證容量</w:t>
      </w:r>
      <w:r w:rsidR="005E4DDF" w:rsidRPr="001A3E20">
        <w:rPr>
          <w:rFonts w:hint="eastAsia"/>
        </w:rPr>
        <w:t>」</w:t>
      </w:r>
      <w:r w:rsidRPr="001A3E20">
        <w:rPr>
          <w:rFonts w:hint="eastAsia"/>
        </w:rPr>
        <w:t>契約</w:t>
      </w:r>
      <w:r w:rsidR="00CF4AD1" w:rsidRPr="001A3E20">
        <w:rPr>
          <w:rFonts w:hint="eastAsia"/>
        </w:rPr>
        <w:t>(</w:t>
      </w:r>
      <w:r w:rsidRPr="001A3E20">
        <w:rPr>
          <w:rFonts w:hint="eastAsia"/>
        </w:rPr>
        <w:t>選擇</w:t>
      </w:r>
      <w:r w:rsidR="005E4DDF" w:rsidRPr="001A3E20">
        <w:rPr>
          <w:rFonts w:hint="eastAsia"/>
        </w:rPr>
        <w:t>「</w:t>
      </w:r>
      <w:r w:rsidRPr="001A3E20">
        <w:rPr>
          <w:rFonts w:hint="eastAsia"/>
        </w:rPr>
        <w:t>尖峰保證容量</w:t>
      </w:r>
      <w:r w:rsidR="005E4DDF" w:rsidRPr="001A3E20">
        <w:rPr>
          <w:rFonts w:hint="eastAsia"/>
        </w:rPr>
        <w:t>」</w:t>
      </w:r>
      <w:r w:rsidRPr="001A3E20">
        <w:rPr>
          <w:rFonts w:hint="eastAsia"/>
        </w:rPr>
        <w:t>者，當月份可獲得</w:t>
      </w:r>
      <w:r w:rsidRPr="001A3E20">
        <w:rPr>
          <w:rFonts w:hint="eastAsia"/>
          <w:b/>
        </w:rPr>
        <w:t>容量電費</w:t>
      </w:r>
      <w:r w:rsidRPr="001A3E20">
        <w:rPr>
          <w:rFonts w:hint="eastAsia"/>
        </w:rPr>
        <w:t>及能量電費，選擇</w:t>
      </w:r>
      <w:r w:rsidR="005E4DDF" w:rsidRPr="001A3E20">
        <w:rPr>
          <w:rFonts w:hint="eastAsia"/>
        </w:rPr>
        <w:t>「</w:t>
      </w:r>
      <w:r w:rsidRPr="001A3E20">
        <w:rPr>
          <w:rFonts w:hint="eastAsia"/>
        </w:rPr>
        <w:t>尖峰無</w:t>
      </w:r>
      <w:r w:rsidRPr="001A3E20">
        <w:rPr>
          <w:rFonts w:hint="eastAsia"/>
        </w:rPr>
        <w:lastRenderedPageBreak/>
        <w:t>保證容量</w:t>
      </w:r>
      <w:r w:rsidR="005E4DDF" w:rsidRPr="001A3E20">
        <w:rPr>
          <w:rFonts w:hint="eastAsia"/>
        </w:rPr>
        <w:t>」</w:t>
      </w:r>
      <w:r w:rsidRPr="001A3E20">
        <w:rPr>
          <w:rFonts w:hint="eastAsia"/>
        </w:rPr>
        <w:t>者，僅能獲得能量電費</w:t>
      </w:r>
      <w:r w:rsidR="00CF4AD1" w:rsidRPr="001A3E20">
        <w:rPr>
          <w:rFonts w:hint="eastAsia"/>
        </w:rPr>
        <w:t>)</w:t>
      </w:r>
      <w:r w:rsidRPr="001A3E20">
        <w:rPr>
          <w:rFonts w:hint="eastAsia"/>
        </w:rPr>
        <w:t>。</w:t>
      </w:r>
    </w:p>
    <w:p w:rsidR="005E4DDF" w:rsidRPr="001A3E20" w:rsidRDefault="002930BF" w:rsidP="00F11879">
      <w:pPr>
        <w:pStyle w:val="4"/>
      </w:pPr>
      <w:r w:rsidRPr="001A3E20">
        <w:rPr>
          <w:rFonts w:hint="eastAsia"/>
        </w:rPr>
        <w:t>另依實施辦法第15條</w:t>
      </w:r>
      <w:r w:rsidR="007C4012" w:rsidRPr="001A3E20">
        <w:rPr>
          <w:rFonts w:hint="eastAsia"/>
        </w:rPr>
        <w:t>第3項</w:t>
      </w:r>
      <w:r w:rsidRPr="001A3E20">
        <w:rPr>
          <w:rFonts w:hint="eastAsia"/>
        </w:rPr>
        <w:t>規定，其保證容量以合格系統裝置容量半數為限，但專業處理廢棄物之合格系統，不在此限。部分業者於尖峰時段自用不足，</w:t>
      </w:r>
      <w:proofErr w:type="gramStart"/>
      <w:r w:rsidRPr="001A3E20">
        <w:rPr>
          <w:rFonts w:hint="eastAsia"/>
        </w:rPr>
        <w:t>無餘電可</w:t>
      </w:r>
      <w:proofErr w:type="gramEnd"/>
      <w:r w:rsidRPr="001A3E20">
        <w:rPr>
          <w:rFonts w:hint="eastAsia"/>
        </w:rPr>
        <w:t>售，則簽訂無保證容量合約，故台電公司簽約之尖峰保證容量低於裝置容量。</w:t>
      </w:r>
    </w:p>
    <w:p w:rsidR="005E4DDF" w:rsidRPr="001A3E20" w:rsidRDefault="00494EEB" w:rsidP="00F11879">
      <w:pPr>
        <w:pStyle w:val="4"/>
      </w:pPr>
      <w:r w:rsidRPr="001A3E20">
        <w:rPr>
          <w:rFonts w:hint="eastAsia"/>
        </w:rPr>
        <w:t>依據電能購售契約第9條規定，尖峰時段保證可靠容量，係指於保證可靠容量之尖峰時段</w:t>
      </w:r>
      <w:r w:rsidR="00CF4AD1" w:rsidRPr="001A3E20">
        <w:rPr>
          <w:rFonts w:hint="eastAsia"/>
        </w:rPr>
        <w:t>(</w:t>
      </w:r>
      <w:r w:rsidRPr="001A3E20">
        <w:rPr>
          <w:rFonts w:hint="eastAsia"/>
        </w:rPr>
        <w:t>週六及離峰日以外日期每日10時至12時，13時至17時，每日6小時</w:t>
      </w:r>
      <w:r w:rsidR="00CF4AD1" w:rsidRPr="001A3E20">
        <w:rPr>
          <w:rFonts w:hint="eastAsia"/>
        </w:rPr>
        <w:t>)</w:t>
      </w:r>
      <w:r w:rsidRPr="001A3E20">
        <w:rPr>
          <w:rFonts w:hint="eastAsia"/>
        </w:rPr>
        <w:t>，汽電共生系統所能保證提供台電公司之平均售電容量，汽電共生業者於考量自身產能製程後，倘有餘裕於尖峰保證時段提供電量，則可以選擇與台電公司簽訂尖峰時段有保證容量契約，獲得容量電費。</w:t>
      </w:r>
      <w:proofErr w:type="gramStart"/>
      <w:r w:rsidRPr="001A3E20">
        <w:rPr>
          <w:rFonts w:hint="eastAsia"/>
          <w:b/>
        </w:rPr>
        <w:t>惟</w:t>
      </w:r>
      <w:proofErr w:type="gramEnd"/>
      <w:r w:rsidRPr="001A3E20">
        <w:rPr>
          <w:rFonts w:hint="eastAsia"/>
          <w:b/>
        </w:rPr>
        <w:t>業者若於尖峰時段發電未達保證容量，則無法獲得保證容量全數之容量電費，而是以當月每日保證時段平均6小時發電量最低值計算</w:t>
      </w:r>
      <w:r w:rsidRPr="001A3E20">
        <w:rPr>
          <w:rFonts w:hint="eastAsia"/>
        </w:rPr>
        <w:t>，例如當月某日機組發生故障至最低容量為0時，當月即無法獲得任何容量電費</w:t>
      </w:r>
      <w:r w:rsidR="005E4DDF" w:rsidRPr="001A3E20">
        <w:rPr>
          <w:rStyle w:val="aff2"/>
        </w:rPr>
        <w:footnoteReference w:id="57"/>
      </w:r>
      <w:r w:rsidRPr="001A3E20">
        <w:rPr>
          <w:rFonts w:hint="eastAsia"/>
        </w:rPr>
        <w:t>，因此，業者為取得全數之容量電費，當盡力發電。</w:t>
      </w:r>
    </w:p>
    <w:p w:rsidR="00594DD2" w:rsidRPr="001A3E20" w:rsidRDefault="005E4DDF" w:rsidP="00F11879">
      <w:pPr>
        <w:pStyle w:val="31"/>
        <w:ind w:left="1361" w:firstLine="680"/>
      </w:pPr>
      <w:proofErr w:type="gramStart"/>
      <w:r w:rsidRPr="001A3E20">
        <w:rPr>
          <w:rFonts w:hint="eastAsia"/>
        </w:rPr>
        <w:t>析言之</w:t>
      </w:r>
      <w:proofErr w:type="gramEnd"/>
      <w:r w:rsidRPr="001A3E20">
        <w:rPr>
          <w:rFonts w:hint="eastAsia"/>
        </w:rPr>
        <w:t>，針對</w:t>
      </w:r>
      <w:r w:rsidR="00F11879" w:rsidRPr="001A3E20">
        <w:rPr>
          <w:rFonts w:hint="eastAsia"/>
        </w:rPr>
        <w:t>台電公司</w:t>
      </w:r>
      <w:r w:rsidRPr="001A3E20">
        <w:rPr>
          <w:rFonts w:hint="eastAsia"/>
        </w:rPr>
        <w:t>近年汽電共生收購電量逐年減少，經濟部陳稱合</w:t>
      </w:r>
      <w:r w:rsidR="008E3E4C" w:rsidRPr="001A3E20">
        <w:rPr>
          <w:rFonts w:hint="eastAsia"/>
        </w:rPr>
        <w:t>格汽電共生系統產生之電能，</w:t>
      </w:r>
      <w:proofErr w:type="gramStart"/>
      <w:r w:rsidR="008E3E4C" w:rsidRPr="001A3E20">
        <w:rPr>
          <w:rFonts w:hint="eastAsia"/>
        </w:rPr>
        <w:t>屬餘電</w:t>
      </w:r>
      <w:proofErr w:type="gramEnd"/>
      <w:r w:rsidR="008E3E4C" w:rsidRPr="001A3E20">
        <w:rPr>
          <w:rFonts w:hint="eastAsia"/>
        </w:rPr>
        <w:t>性質，台電公司僅能全力收購，</w:t>
      </w:r>
      <w:r w:rsidR="00494EEB" w:rsidRPr="001A3E20">
        <w:rPr>
          <w:rFonts w:hint="eastAsia"/>
        </w:rPr>
        <w:t>似</w:t>
      </w:r>
      <w:r w:rsidR="008E3E4C" w:rsidRPr="001A3E20">
        <w:rPr>
          <w:rFonts w:hint="eastAsia"/>
        </w:rPr>
        <w:t>言之成理</w:t>
      </w:r>
      <w:r w:rsidR="00494EEB" w:rsidRPr="001A3E20">
        <w:rPr>
          <w:rFonts w:hint="eastAsia"/>
        </w:rPr>
        <w:t>，</w:t>
      </w:r>
      <w:r w:rsidRPr="001A3E20">
        <w:rPr>
          <w:rFonts w:hint="eastAsia"/>
        </w:rPr>
        <w:t>然</w:t>
      </w:r>
      <w:r w:rsidR="008E3E4C" w:rsidRPr="001A3E20">
        <w:rPr>
          <w:rFonts w:hint="eastAsia"/>
        </w:rPr>
        <w:t>相較</w:t>
      </w:r>
      <w:proofErr w:type="gramStart"/>
      <w:r w:rsidR="008E3E4C" w:rsidRPr="001A3E20">
        <w:rPr>
          <w:rFonts w:hint="eastAsia"/>
        </w:rPr>
        <w:t>需量競價</w:t>
      </w:r>
      <w:proofErr w:type="gramEnd"/>
      <w:r w:rsidR="00551BC5" w:rsidRPr="001A3E20">
        <w:rPr>
          <w:rFonts w:hint="eastAsia"/>
        </w:rPr>
        <w:t>動輒</w:t>
      </w:r>
      <w:r w:rsidR="00494EEB" w:rsidRPr="001A3E20">
        <w:rPr>
          <w:rFonts w:hint="eastAsia"/>
        </w:rPr>
        <w:t>每度</w:t>
      </w:r>
      <w:r w:rsidR="008E3E4C" w:rsidRPr="001A3E20">
        <w:rPr>
          <w:rFonts w:hint="eastAsia"/>
        </w:rPr>
        <w:t>5元以上，</w:t>
      </w:r>
      <w:r w:rsidRPr="001A3E20">
        <w:rPr>
          <w:rFonts w:hint="eastAsia"/>
        </w:rPr>
        <w:t>汽電共</w:t>
      </w:r>
      <w:r w:rsidRPr="001A3E20">
        <w:rPr>
          <w:rFonts w:hint="eastAsia"/>
        </w:rPr>
        <w:lastRenderedPageBreak/>
        <w:t>生系統</w:t>
      </w:r>
      <w:r w:rsidR="008E3E4C" w:rsidRPr="001A3E20">
        <w:rPr>
          <w:rFonts w:hint="eastAsia"/>
        </w:rPr>
        <w:t>尖峰時段之</w:t>
      </w:r>
      <w:r w:rsidRPr="001A3E20">
        <w:rPr>
          <w:rFonts w:hint="eastAsia"/>
        </w:rPr>
        <w:t>收購</w:t>
      </w:r>
      <w:r w:rsidR="008E3E4C" w:rsidRPr="001A3E20">
        <w:rPr>
          <w:rFonts w:hint="eastAsia"/>
        </w:rPr>
        <w:t>價格</w:t>
      </w:r>
      <w:r w:rsidR="00CF4AD1" w:rsidRPr="001A3E20">
        <w:rPr>
          <w:rFonts w:hint="eastAsia"/>
        </w:rPr>
        <w:t>(</w:t>
      </w:r>
      <w:r w:rsidRPr="001A3E20">
        <w:rPr>
          <w:rFonts w:hint="eastAsia"/>
        </w:rPr>
        <w:t>約2元</w:t>
      </w:r>
      <w:r w:rsidR="00CF4AD1" w:rsidRPr="001A3E20">
        <w:rPr>
          <w:rFonts w:hint="eastAsia"/>
        </w:rPr>
        <w:t>)</w:t>
      </w:r>
      <w:r w:rsidR="008E3E4C" w:rsidRPr="001A3E20">
        <w:rPr>
          <w:rFonts w:hint="eastAsia"/>
        </w:rPr>
        <w:t>似屬偏低</w:t>
      </w:r>
      <w:r w:rsidRPr="001A3E20">
        <w:rPr>
          <w:rFonts w:hint="eastAsia"/>
        </w:rPr>
        <w:t>，致有</w:t>
      </w:r>
      <w:r w:rsidRPr="001A3E20">
        <w:rPr>
          <w:rFonts w:hint="eastAsia"/>
          <w:b/>
        </w:rPr>
        <w:t>部分汽電共生業者</w:t>
      </w:r>
      <w:proofErr w:type="gramStart"/>
      <w:r w:rsidRPr="001A3E20">
        <w:rPr>
          <w:rFonts w:hint="eastAsia"/>
          <w:b/>
        </w:rPr>
        <w:t>寧選需量競</w:t>
      </w:r>
      <w:proofErr w:type="gramEnd"/>
      <w:r w:rsidRPr="001A3E20">
        <w:rPr>
          <w:rFonts w:hint="eastAsia"/>
          <w:b/>
        </w:rPr>
        <w:t>價，而未與台電</w:t>
      </w:r>
      <w:r w:rsidR="00F11879" w:rsidRPr="001A3E20">
        <w:rPr>
          <w:rFonts w:hint="eastAsia"/>
          <w:b/>
        </w:rPr>
        <w:t>公司</w:t>
      </w:r>
      <w:r w:rsidRPr="001A3E20">
        <w:rPr>
          <w:rFonts w:hint="eastAsia"/>
          <w:b/>
        </w:rPr>
        <w:t>簽訂「尖峰保證容量」</w:t>
      </w:r>
      <w:r w:rsidRPr="001A3E20">
        <w:rPr>
          <w:rFonts w:hint="eastAsia"/>
        </w:rPr>
        <w:t>，亦應通盤檢討</w:t>
      </w:r>
      <w:r w:rsidR="008E3E4C" w:rsidRPr="001A3E20">
        <w:rPr>
          <w:rFonts w:hint="eastAsia"/>
        </w:rPr>
        <w:t>。</w:t>
      </w:r>
    </w:p>
    <w:p w:rsidR="00E668BB" w:rsidRPr="001A3E20" w:rsidRDefault="008E3E4C" w:rsidP="00BB5A1F">
      <w:pPr>
        <w:pStyle w:val="3"/>
        <w:rPr>
          <w:b/>
          <w:szCs w:val="48"/>
        </w:rPr>
      </w:pPr>
      <w:r w:rsidRPr="001A3E20">
        <w:rPr>
          <w:rFonts w:hint="eastAsia"/>
        </w:rPr>
        <w:t>綜上，</w:t>
      </w:r>
      <w:r w:rsidR="009E5C9A" w:rsidRPr="001A3E20">
        <w:rPr>
          <w:rFonts w:hint="eastAsia"/>
        </w:rPr>
        <w:t>依經濟部能源局「能源統計資料查詢系統」，</w:t>
      </w:r>
      <w:proofErr w:type="gramStart"/>
      <w:r w:rsidR="009E5C9A" w:rsidRPr="001A3E20">
        <w:rPr>
          <w:rFonts w:hint="eastAsia"/>
        </w:rPr>
        <w:t>106</w:t>
      </w:r>
      <w:proofErr w:type="gramEnd"/>
      <w:r w:rsidR="009E5C9A" w:rsidRPr="001A3E20">
        <w:rPr>
          <w:rFonts w:hint="eastAsia"/>
        </w:rPr>
        <w:t>年度台電、民營電廠合計裝置容量39.4GW(不含太陽光電、風力裝置容量)，</w:t>
      </w:r>
      <w:proofErr w:type="gramStart"/>
      <w:r w:rsidR="009E5C9A" w:rsidRPr="001A3E20">
        <w:rPr>
          <w:rFonts w:hint="eastAsia"/>
        </w:rPr>
        <w:t>加計汽電</w:t>
      </w:r>
      <w:proofErr w:type="gramEnd"/>
      <w:r w:rsidR="009E5C9A" w:rsidRPr="001A3E20">
        <w:rPr>
          <w:rFonts w:hint="eastAsia"/>
        </w:rPr>
        <w:t>共生系統「尖峰保證容量」(約2GW)，總裝置容量合計約41GW，扣除</w:t>
      </w:r>
      <w:proofErr w:type="gramStart"/>
      <w:r w:rsidR="009E5C9A" w:rsidRPr="001A3E20">
        <w:rPr>
          <w:rFonts w:hint="eastAsia"/>
        </w:rPr>
        <w:t>尖峰時廠內</w:t>
      </w:r>
      <w:proofErr w:type="gramEnd"/>
      <w:r w:rsidR="009E5C9A" w:rsidRPr="001A3E20">
        <w:rPr>
          <w:rFonts w:hint="eastAsia"/>
        </w:rPr>
        <w:t>用電（約1.7GW），仍高於最高尖峰負載37.5GW甚多，表面上似不生缺電問題，惟實際上卻因核一、核二部分機組停機造成供電缺口（約2.25GW）、</w:t>
      </w:r>
      <w:r w:rsidR="00BB5A1F" w:rsidRPr="001A3E20">
        <w:rPr>
          <w:rFonts w:hint="eastAsia"/>
        </w:rPr>
        <w:t>簽「尖峰保證容量」</w:t>
      </w:r>
      <w:r w:rsidR="00BB5A1F" w:rsidRPr="001A3E20">
        <w:rPr>
          <w:rFonts w:hint="eastAsia"/>
          <w:u w:val="single"/>
        </w:rPr>
        <w:t>並不保證尖峰時</w:t>
      </w:r>
      <w:r w:rsidR="00273784" w:rsidRPr="001A3E20">
        <w:rPr>
          <w:rFonts w:hint="eastAsia"/>
          <w:u w:val="single"/>
        </w:rPr>
        <w:t>能</w:t>
      </w:r>
      <w:r w:rsidR="00BB5A1F" w:rsidRPr="001A3E20">
        <w:rPr>
          <w:rFonts w:hint="eastAsia"/>
          <w:u w:val="single"/>
        </w:rPr>
        <w:t>提供</w:t>
      </w:r>
      <w:r w:rsidR="00273784" w:rsidRPr="001A3E20">
        <w:rPr>
          <w:rFonts w:hint="eastAsia"/>
          <w:u w:val="single"/>
        </w:rPr>
        <w:t>保證之</w:t>
      </w:r>
      <w:r w:rsidR="00BB5A1F" w:rsidRPr="001A3E20">
        <w:rPr>
          <w:rFonts w:hint="eastAsia"/>
          <w:u w:val="single"/>
        </w:rPr>
        <w:t>發電量</w:t>
      </w:r>
      <w:r w:rsidR="009E5C9A" w:rsidRPr="001A3E20">
        <w:rPr>
          <w:rFonts w:hint="eastAsia"/>
        </w:rPr>
        <w:t>，</w:t>
      </w:r>
      <w:proofErr w:type="gramStart"/>
      <w:r w:rsidR="009E5C9A" w:rsidRPr="001A3E20">
        <w:rPr>
          <w:rFonts w:hint="eastAsia"/>
        </w:rPr>
        <w:t>致雖實施需量競價</w:t>
      </w:r>
      <w:proofErr w:type="gramEnd"/>
      <w:r w:rsidR="009E5C9A" w:rsidRPr="001A3E20">
        <w:rPr>
          <w:rFonts w:hint="eastAsia"/>
        </w:rPr>
        <w:t>、</w:t>
      </w:r>
      <w:proofErr w:type="gramStart"/>
      <w:r w:rsidR="009E5C9A" w:rsidRPr="001A3E20">
        <w:rPr>
          <w:rFonts w:hint="eastAsia"/>
        </w:rPr>
        <w:t>節能等抑低</w:t>
      </w:r>
      <w:proofErr w:type="gramEnd"/>
      <w:r w:rsidR="009E5C9A" w:rsidRPr="001A3E20">
        <w:rPr>
          <w:rFonts w:hint="eastAsia"/>
        </w:rPr>
        <w:t>尖峰負載措施，「尖峰備轉容量率」仍頻創新低(最低僅1.64%)，仍須以火力發電填補核電缺口，</w:t>
      </w:r>
      <w:r w:rsidR="006D7328" w:rsidRPr="001A3E20">
        <w:rPr>
          <w:rFonts w:hint="eastAsia"/>
        </w:rPr>
        <w:t>造成</w:t>
      </w:r>
      <w:r w:rsidR="009E5C9A" w:rsidRPr="001A3E20">
        <w:rPr>
          <w:rFonts w:hint="eastAsia"/>
        </w:rPr>
        <w:t>火力電廠</w:t>
      </w:r>
      <w:r w:rsidR="006D7328" w:rsidRPr="001A3E20">
        <w:rPr>
          <w:rFonts w:hint="eastAsia"/>
        </w:rPr>
        <w:t>機組</w:t>
      </w:r>
      <w:r w:rsidR="009E5C9A" w:rsidRPr="001A3E20">
        <w:rPr>
          <w:rFonts w:hint="eastAsia"/>
        </w:rPr>
        <w:t>燃料</w:t>
      </w:r>
      <w:r w:rsidR="006D7328" w:rsidRPr="001A3E20">
        <w:rPr>
          <w:rFonts w:hint="eastAsia"/>
        </w:rPr>
        <w:t>限制</w:t>
      </w:r>
      <w:r w:rsidR="009E5C9A" w:rsidRPr="001A3E20">
        <w:rPr>
          <w:rFonts w:hint="eastAsia"/>
        </w:rPr>
        <w:t>超標，核有疏失。</w:t>
      </w:r>
    </w:p>
    <w:p w:rsidR="00C00BD9" w:rsidRPr="001A3E20" w:rsidRDefault="00C00BD9" w:rsidP="00C00BD9"/>
    <w:p w:rsidR="00122A8B" w:rsidRPr="001A3E20" w:rsidRDefault="007D3AA4" w:rsidP="00C334F0">
      <w:pPr>
        <w:pStyle w:val="2"/>
        <w:rPr>
          <w:b/>
        </w:rPr>
      </w:pPr>
      <w:bookmarkStart w:id="104" w:name="_Toc2938042"/>
      <w:r w:rsidRPr="001A3E20">
        <w:rPr>
          <w:rFonts w:hint="eastAsia"/>
          <w:b/>
        </w:rPr>
        <w:t>臺灣</w:t>
      </w:r>
      <w:r w:rsidR="00C334F0" w:rsidRPr="001A3E20">
        <w:rPr>
          <w:rFonts w:hint="eastAsia"/>
          <w:b/>
        </w:rPr>
        <w:t>地區尖</w:t>
      </w:r>
      <w:r w:rsidR="00475640" w:rsidRPr="001A3E20">
        <w:rPr>
          <w:rFonts w:hint="eastAsia"/>
          <w:b/>
        </w:rPr>
        <w:t>、</w:t>
      </w:r>
      <w:r w:rsidR="00C334F0" w:rsidRPr="001A3E20">
        <w:rPr>
          <w:rFonts w:hint="eastAsia"/>
          <w:b/>
        </w:rPr>
        <w:t>離峰負載</w:t>
      </w:r>
      <w:r w:rsidR="00475640" w:rsidRPr="001A3E20">
        <w:rPr>
          <w:rFonts w:hint="eastAsia"/>
          <w:b/>
        </w:rPr>
        <w:t>落差</w:t>
      </w:r>
      <w:r w:rsidR="00C334F0" w:rsidRPr="001A3E20">
        <w:rPr>
          <w:rFonts w:hint="eastAsia"/>
          <w:b/>
        </w:rPr>
        <w:t>大，供電挑戰高，為抑低尖峰負載，</w:t>
      </w:r>
      <w:r w:rsidR="00CF4633" w:rsidRPr="001A3E20">
        <w:rPr>
          <w:rFonts w:hint="eastAsia"/>
          <w:b/>
        </w:rPr>
        <w:t>實施</w:t>
      </w:r>
      <w:proofErr w:type="gramStart"/>
      <w:r w:rsidR="00C334F0" w:rsidRPr="001A3E20">
        <w:rPr>
          <w:rFonts w:hint="eastAsia"/>
          <w:b/>
        </w:rPr>
        <w:t>需量競價</w:t>
      </w:r>
      <w:proofErr w:type="gramEnd"/>
      <w:r w:rsidR="00C334F0" w:rsidRPr="001A3E20">
        <w:rPr>
          <w:rFonts w:hint="eastAsia"/>
          <w:b/>
        </w:rPr>
        <w:t>、時間電價及智慧電表等電力管理措施，均具有「</w:t>
      </w:r>
      <w:proofErr w:type="gramStart"/>
      <w:r w:rsidR="00C334F0" w:rsidRPr="001A3E20">
        <w:rPr>
          <w:rFonts w:hint="eastAsia"/>
          <w:b/>
        </w:rPr>
        <w:t>削峰填谷</w:t>
      </w:r>
      <w:proofErr w:type="gramEnd"/>
      <w:r w:rsidR="00C334F0" w:rsidRPr="001A3E20">
        <w:rPr>
          <w:rFonts w:hint="eastAsia"/>
          <w:b/>
        </w:rPr>
        <w:t>」之積極作用，</w:t>
      </w:r>
      <w:r w:rsidR="00CF4633" w:rsidRPr="001A3E20">
        <w:rPr>
          <w:rFonts w:hint="eastAsia"/>
          <w:b/>
        </w:rPr>
        <w:t>惟</w:t>
      </w:r>
      <w:r w:rsidR="00C334F0" w:rsidRPr="001A3E20">
        <w:rPr>
          <w:rFonts w:hint="eastAsia"/>
          <w:b/>
        </w:rPr>
        <w:t>迄107年11月止，僅0.88</w:t>
      </w:r>
      <w:r w:rsidR="00467E2F" w:rsidRPr="001A3E20">
        <w:rPr>
          <w:rFonts w:hint="eastAsia"/>
          <w:b/>
        </w:rPr>
        <w:t>%</w:t>
      </w:r>
      <w:r w:rsidR="00C334F0" w:rsidRPr="001A3E20">
        <w:rPr>
          <w:rFonts w:hint="eastAsia"/>
          <w:b/>
        </w:rPr>
        <w:t>表燈用戶、11.39</w:t>
      </w:r>
      <w:r w:rsidR="00467E2F" w:rsidRPr="001A3E20">
        <w:rPr>
          <w:rFonts w:hint="eastAsia"/>
          <w:b/>
        </w:rPr>
        <w:t>%</w:t>
      </w:r>
      <w:r w:rsidR="00C334F0" w:rsidRPr="001A3E20">
        <w:rPr>
          <w:rFonts w:hint="eastAsia"/>
          <w:b/>
        </w:rPr>
        <w:t>低壓用戶選用時間電價，低壓智慧電表裝置進度亦遠遠落後，</w:t>
      </w:r>
      <w:r w:rsidR="00CF4633" w:rsidRPr="001A3E20">
        <w:rPr>
          <w:rFonts w:hint="eastAsia"/>
          <w:b/>
        </w:rPr>
        <w:t>經濟部應確實</w:t>
      </w:r>
      <w:r w:rsidR="00C334F0" w:rsidRPr="001A3E20">
        <w:rPr>
          <w:rFonts w:hint="eastAsia"/>
          <w:b/>
        </w:rPr>
        <w:t>檢討</w:t>
      </w:r>
      <w:r w:rsidR="00AD5600" w:rsidRPr="001A3E20">
        <w:rPr>
          <w:rFonts w:hint="eastAsia"/>
          <w:b/>
        </w:rPr>
        <w:t>。</w:t>
      </w:r>
      <w:bookmarkEnd w:id="104"/>
    </w:p>
    <w:p w:rsidR="009B0F66" w:rsidRPr="001A3E20" w:rsidRDefault="00574237" w:rsidP="009B0F66">
      <w:pPr>
        <w:pStyle w:val="3"/>
      </w:pPr>
      <w:r w:rsidRPr="001A3E20">
        <w:rPr>
          <w:rFonts w:hint="eastAsia"/>
        </w:rPr>
        <w:t>查</w:t>
      </w:r>
      <w:r w:rsidR="007D3AA4" w:rsidRPr="001A3E20">
        <w:rPr>
          <w:rFonts w:hint="eastAsia"/>
        </w:rPr>
        <w:t>臺灣</w:t>
      </w:r>
      <w:r w:rsidR="00E668BB" w:rsidRPr="001A3E20">
        <w:rPr>
          <w:rFonts w:hint="eastAsia"/>
        </w:rPr>
        <w:t>地區尖離峰負載差異大，106年8月15日</w:t>
      </w:r>
      <w:r w:rsidR="00AB1F2E" w:rsidRPr="001A3E20">
        <w:rPr>
          <w:rFonts w:hint="eastAsia"/>
        </w:rPr>
        <w:t>夏季日</w:t>
      </w:r>
      <w:r w:rsidR="00E668BB" w:rsidRPr="001A3E20">
        <w:rPr>
          <w:rFonts w:hint="eastAsia"/>
        </w:rPr>
        <w:t>負載曲線如圖</w:t>
      </w:r>
      <w:r w:rsidR="009C2B39">
        <w:rPr>
          <w:rFonts w:hint="eastAsia"/>
        </w:rPr>
        <w:t>1</w:t>
      </w:r>
      <w:r w:rsidR="00CF4633" w:rsidRPr="001A3E20">
        <w:rPr>
          <w:rFonts w:hint="eastAsia"/>
        </w:rPr>
        <w:t>7</w:t>
      </w:r>
      <w:r w:rsidR="00E668BB" w:rsidRPr="001A3E20">
        <w:rPr>
          <w:rFonts w:hint="eastAsia"/>
        </w:rPr>
        <w:t>。於尖峰時段，成本較高之發電設備，如氣渦輪機、柴油機</w:t>
      </w:r>
      <w:r w:rsidR="00AB1F2E" w:rsidRPr="001A3E20">
        <w:rPr>
          <w:rFonts w:hint="eastAsia"/>
        </w:rPr>
        <w:t>、燃油機組</w:t>
      </w:r>
      <w:r w:rsidR="00E668BB" w:rsidRPr="001A3E20">
        <w:rPr>
          <w:rFonts w:hint="eastAsia"/>
        </w:rPr>
        <w:t>等皆須投入，故</w:t>
      </w:r>
      <w:proofErr w:type="gramStart"/>
      <w:r w:rsidR="00E668BB" w:rsidRPr="001A3E20">
        <w:rPr>
          <w:rFonts w:hint="eastAsia"/>
        </w:rPr>
        <w:t>如何抑</w:t>
      </w:r>
      <w:proofErr w:type="gramEnd"/>
      <w:r w:rsidR="00E668BB" w:rsidRPr="001A3E20">
        <w:rPr>
          <w:rFonts w:hint="eastAsia"/>
        </w:rPr>
        <w:t>低尖峰負載，乃電力管理重要課題。其中</w:t>
      </w:r>
      <w:r w:rsidR="009B0F66" w:rsidRPr="001A3E20">
        <w:rPr>
          <w:rFonts w:hint="eastAsia"/>
        </w:rPr>
        <w:t>節約用電</w:t>
      </w:r>
      <w:r w:rsidR="00E668BB" w:rsidRPr="001A3E20">
        <w:rPr>
          <w:rFonts w:hint="eastAsia"/>
        </w:rPr>
        <w:t>部分，</w:t>
      </w:r>
      <w:r w:rsidR="009B0F66" w:rsidRPr="001A3E20">
        <w:rPr>
          <w:rFonts w:hint="eastAsia"/>
        </w:rPr>
        <w:t>據經濟部107年11月9日書面資料</w:t>
      </w:r>
      <w:r w:rsidR="002944DF" w:rsidRPr="001A3E20">
        <w:rPr>
          <w:rFonts w:hint="eastAsia"/>
        </w:rPr>
        <w:t>稱</w:t>
      </w:r>
      <w:r w:rsidR="009B0F66" w:rsidRPr="001A3E20">
        <w:rPr>
          <w:rFonts w:hint="eastAsia"/>
        </w:rPr>
        <w:t>，我國積極透過設備器具之源頭效率管制，以及用電行為管理等2大面向，推動各界節電，並提升用電效率。整體而言，透過各界的努力，我國用電</w:t>
      </w:r>
      <w:r w:rsidR="009B0F66" w:rsidRPr="001A3E20">
        <w:rPr>
          <w:rFonts w:hint="eastAsia"/>
        </w:rPr>
        <w:lastRenderedPageBreak/>
        <w:t>效率已提升，106年用電效率較96年提升13.83</w:t>
      </w:r>
      <w:r w:rsidR="00467E2F" w:rsidRPr="001A3E20">
        <w:rPr>
          <w:rFonts w:hint="eastAsia"/>
        </w:rPr>
        <w:t>%</w:t>
      </w:r>
      <w:r w:rsidR="009B0F66" w:rsidRPr="001A3E20">
        <w:rPr>
          <w:rFonts w:hint="eastAsia"/>
        </w:rPr>
        <w:t>。略</w:t>
      </w:r>
      <w:proofErr w:type="gramStart"/>
      <w:r w:rsidR="009B0F66" w:rsidRPr="001A3E20">
        <w:rPr>
          <w:rFonts w:hint="eastAsia"/>
        </w:rPr>
        <w:t>以</w:t>
      </w:r>
      <w:proofErr w:type="gramEnd"/>
      <w:r w:rsidR="009B0F66" w:rsidRPr="001A3E20">
        <w:rPr>
          <w:rFonts w:hint="eastAsia"/>
        </w:rPr>
        <w:t>：</w:t>
      </w:r>
    </w:p>
    <w:p w:rsidR="009B0F66" w:rsidRPr="001A3E20" w:rsidRDefault="009B0F66" w:rsidP="009B0F66">
      <w:pPr>
        <w:pStyle w:val="4"/>
      </w:pPr>
      <w:r w:rsidRPr="001A3E20">
        <w:rPr>
          <w:rFonts w:hint="eastAsia"/>
        </w:rPr>
        <w:t>設備器具能源效率源頭管理：</w:t>
      </w:r>
    </w:p>
    <w:p w:rsidR="009B0F66" w:rsidRPr="001A3E20" w:rsidRDefault="009B0F66" w:rsidP="009B0F66">
      <w:pPr>
        <w:pStyle w:val="5"/>
      </w:pPr>
      <w:r w:rsidRPr="001A3E20">
        <w:rPr>
          <w:rFonts w:hint="eastAsia"/>
        </w:rPr>
        <w:t>強制性設備效率管理</w:t>
      </w:r>
    </w:p>
    <w:p w:rsidR="009B0F66" w:rsidRPr="001A3E20" w:rsidRDefault="009B0F66" w:rsidP="00CF4AD1">
      <w:pPr>
        <w:pStyle w:val="6"/>
      </w:pPr>
      <w:r w:rsidRPr="001A3E20">
        <w:rPr>
          <w:rFonts w:hint="eastAsia"/>
        </w:rPr>
        <w:t>已公告25項設備器具容許耗用能源標準，禁止低效率之產品銷售；</w:t>
      </w:r>
    </w:p>
    <w:p w:rsidR="009B0F66" w:rsidRPr="001A3E20" w:rsidRDefault="009B0F66" w:rsidP="00CF4AD1">
      <w:pPr>
        <w:pStyle w:val="6"/>
      </w:pPr>
      <w:r w:rsidRPr="001A3E20">
        <w:rPr>
          <w:rFonts w:hint="eastAsia"/>
        </w:rPr>
        <w:t>已公告14項產品能源效率分級基準，揭露產品能源效率比較資訊。</w:t>
      </w:r>
    </w:p>
    <w:p w:rsidR="009B0F66" w:rsidRPr="001A3E20" w:rsidRDefault="009B0F66" w:rsidP="009B0F66">
      <w:pPr>
        <w:pStyle w:val="5"/>
      </w:pPr>
      <w:r w:rsidRPr="001A3E20">
        <w:rPr>
          <w:rFonts w:hint="eastAsia"/>
        </w:rPr>
        <w:t>自願性節能標章</w:t>
      </w:r>
    </w:p>
    <w:p w:rsidR="009B0F66" w:rsidRPr="001A3E20" w:rsidRDefault="009B0F66" w:rsidP="009B0F66">
      <w:pPr>
        <w:ind w:leftChars="600" w:left="2041"/>
      </w:pPr>
      <w:r w:rsidRPr="001A3E20">
        <w:rPr>
          <w:rFonts w:hint="eastAsia"/>
        </w:rPr>
        <w:t>開放51項節能標章產品驗證，標示能源效率前20~30</w:t>
      </w:r>
      <w:r w:rsidR="00467E2F" w:rsidRPr="001A3E20">
        <w:rPr>
          <w:rFonts w:hint="eastAsia"/>
        </w:rPr>
        <w:t>%</w:t>
      </w:r>
      <w:r w:rsidRPr="001A3E20">
        <w:rPr>
          <w:rFonts w:hint="eastAsia"/>
        </w:rPr>
        <w:t>之產品。</w:t>
      </w:r>
    </w:p>
    <w:p w:rsidR="009B0F66" w:rsidRPr="001A3E20" w:rsidRDefault="009B0F66" w:rsidP="009B0F66">
      <w:pPr>
        <w:pStyle w:val="5"/>
      </w:pPr>
      <w:r w:rsidRPr="001A3E20">
        <w:rPr>
          <w:rFonts w:hint="eastAsia"/>
        </w:rPr>
        <w:t>建置「能源效率分級標示管理系統」及「節能標章全球資訊網」，揭露產品能源效率資訊，並鼓勵民眾購買高效率產品，管制範圍已占家庭用電80</w:t>
      </w:r>
      <w:r w:rsidR="00467E2F" w:rsidRPr="001A3E20">
        <w:rPr>
          <w:rFonts w:hint="eastAsia"/>
        </w:rPr>
        <w:t>%</w:t>
      </w:r>
      <w:r w:rsidRPr="001A3E20">
        <w:rPr>
          <w:rFonts w:hint="eastAsia"/>
        </w:rPr>
        <w:t>以上。</w:t>
      </w:r>
    </w:p>
    <w:p w:rsidR="009B0F66" w:rsidRPr="001A3E20" w:rsidRDefault="009B0F66" w:rsidP="009B0F66">
      <w:pPr>
        <w:pStyle w:val="4"/>
      </w:pPr>
      <w:r w:rsidRPr="001A3E20">
        <w:rPr>
          <w:rFonts w:hint="eastAsia"/>
        </w:rPr>
        <w:t>用電行為管理：</w:t>
      </w:r>
    </w:p>
    <w:p w:rsidR="009B0F66" w:rsidRPr="001A3E20" w:rsidRDefault="009B0F66" w:rsidP="009B0F66">
      <w:pPr>
        <w:pStyle w:val="5"/>
      </w:pPr>
      <w:r w:rsidRPr="001A3E20">
        <w:rPr>
          <w:rFonts w:hint="eastAsia"/>
        </w:rPr>
        <w:t>規範能源大用戶(4,800家，占全國用電56</w:t>
      </w:r>
      <w:r w:rsidR="00467E2F" w:rsidRPr="001A3E20">
        <w:rPr>
          <w:rFonts w:hint="eastAsia"/>
        </w:rPr>
        <w:t>%</w:t>
      </w:r>
      <w:r w:rsidRPr="001A3E20">
        <w:rPr>
          <w:rFonts w:hint="eastAsia"/>
        </w:rPr>
        <w:t>)於104年至108年平均每年節電1</w:t>
      </w:r>
      <w:r w:rsidR="00467E2F" w:rsidRPr="001A3E20">
        <w:rPr>
          <w:rFonts w:hint="eastAsia"/>
        </w:rPr>
        <w:t>%</w:t>
      </w:r>
      <w:r w:rsidRPr="001A3E20">
        <w:rPr>
          <w:rFonts w:hint="eastAsia"/>
        </w:rPr>
        <w:t>措施，104年至105年平均年節電率1.6</w:t>
      </w:r>
      <w:r w:rsidR="00467E2F" w:rsidRPr="001A3E20">
        <w:rPr>
          <w:rFonts w:hint="eastAsia"/>
        </w:rPr>
        <w:t>%</w:t>
      </w:r>
      <w:r w:rsidRPr="001A3E20">
        <w:rPr>
          <w:rFonts w:hint="eastAsia"/>
        </w:rPr>
        <w:t>。</w:t>
      </w:r>
    </w:p>
    <w:p w:rsidR="009B0F66" w:rsidRPr="001A3E20" w:rsidRDefault="009B0F66" w:rsidP="009B0F66">
      <w:pPr>
        <w:pStyle w:val="5"/>
      </w:pPr>
      <w:r w:rsidRPr="001A3E20">
        <w:rPr>
          <w:rFonts w:hint="eastAsia"/>
        </w:rPr>
        <w:t>針對民眾常出入之公共場所，已公告20類服務業營業場所(22.4萬家)應遵行冷氣不外</w:t>
      </w:r>
      <w:proofErr w:type="gramStart"/>
      <w:r w:rsidRPr="001A3E20">
        <w:rPr>
          <w:rFonts w:hint="eastAsia"/>
        </w:rPr>
        <w:t>洩</w:t>
      </w:r>
      <w:proofErr w:type="gramEnd"/>
      <w:r w:rsidRPr="001A3E20">
        <w:rPr>
          <w:rFonts w:hint="eastAsia"/>
        </w:rPr>
        <w:t>、室內冷氣不低於26度，及禁用白熾燈與鹵素燈等規範，以營造節電氛圍，促使民眾改變用行為。</w:t>
      </w:r>
    </w:p>
    <w:p w:rsidR="00E668BB" w:rsidRPr="001A3E20" w:rsidRDefault="009B0F66" w:rsidP="00E668BB">
      <w:pPr>
        <w:pStyle w:val="5"/>
        <w:widowControl/>
        <w:overflowPunct/>
        <w:autoSpaceDE/>
        <w:autoSpaceDN/>
        <w:jc w:val="left"/>
      </w:pPr>
      <w:r w:rsidRPr="001A3E20">
        <w:rPr>
          <w:rFonts w:hint="eastAsia"/>
        </w:rPr>
        <w:t>自97年開始推動政府機關學校帶頭示範節約能源，97~106年政府機關學校整體已連續10年</w:t>
      </w:r>
      <w:proofErr w:type="gramStart"/>
      <w:r w:rsidRPr="001A3E20">
        <w:rPr>
          <w:rFonts w:hint="eastAsia"/>
        </w:rPr>
        <w:t>用電負成長</w:t>
      </w:r>
      <w:proofErr w:type="gramEnd"/>
      <w:r w:rsidRPr="001A3E20">
        <w:rPr>
          <w:rFonts w:hint="eastAsia"/>
        </w:rPr>
        <w:t>。</w:t>
      </w:r>
    </w:p>
    <w:p w:rsidR="000D162D" w:rsidRPr="001A3E20" w:rsidRDefault="00E668BB" w:rsidP="000F4322">
      <w:pPr>
        <w:jc w:val="center"/>
        <w:rPr>
          <w:noProof/>
        </w:rPr>
      </w:pPr>
      <w:r w:rsidRPr="001A3E20">
        <w:rPr>
          <w:noProof/>
        </w:rPr>
        <w:lastRenderedPageBreak/>
        <w:drawing>
          <wp:inline distT="0" distB="0" distL="0" distR="0" wp14:anchorId="71926755" wp14:editId="189312E1">
            <wp:extent cx="5041900" cy="4562878"/>
            <wp:effectExtent l="0" t="0" r="6350" b="9525"/>
            <wp:docPr id="220" name="圖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7B9A.tmp"/>
                    <pic:cNvPicPr/>
                  </pic:nvPicPr>
                  <pic:blipFill rotWithShape="1">
                    <a:blip r:embed="rId49">
                      <a:extLst>
                        <a:ext uri="{28A0092B-C50C-407E-A947-70E740481C1C}">
                          <a14:useLocalDpi xmlns:a14="http://schemas.microsoft.com/office/drawing/2010/main" val="0"/>
                        </a:ext>
                      </a:extLst>
                    </a:blip>
                    <a:srcRect t="1209" b="2282"/>
                    <a:stretch/>
                  </pic:blipFill>
                  <pic:spPr bwMode="auto">
                    <a:xfrm>
                      <a:off x="0" y="0"/>
                      <a:ext cx="5053931" cy="4573766"/>
                    </a:xfrm>
                    <a:prstGeom prst="rect">
                      <a:avLst/>
                    </a:prstGeom>
                    <a:ln>
                      <a:noFill/>
                    </a:ln>
                    <a:extLst>
                      <a:ext uri="{53640926-AAD7-44D8-BBD7-CCE9431645EC}">
                        <a14:shadowObscured xmlns:a14="http://schemas.microsoft.com/office/drawing/2010/main"/>
                      </a:ext>
                    </a:extLst>
                  </pic:spPr>
                </pic:pic>
              </a:graphicData>
            </a:graphic>
          </wp:inline>
        </w:drawing>
      </w:r>
    </w:p>
    <w:p w:rsidR="00CF4633" w:rsidRPr="001A3E20" w:rsidRDefault="00CF4633" w:rsidP="00CF4633">
      <w:pPr>
        <w:pStyle w:val="a1"/>
        <w:rPr>
          <w:noProof/>
        </w:rPr>
      </w:pPr>
      <w:bookmarkStart w:id="105" w:name="_Toc1807850"/>
      <w:r w:rsidRPr="001A3E20">
        <w:rPr>
          <w:rFonts w:hint="eastAsia"/>
          <w:noProof/>
        </w:rPr>
        <w:t>106年8月15日夏季日負載曲線</w:t>
      </w:r>
      <w:bookmarkEnd w:id="105"/>
    </w:p>
    <w:p w:rsidR="000D162D" w:rsidRPr="001A3E20" w:rsidRDefault="00E668BB" w:rsidP="00C334F0">
      <w:pPr>
        <w:pStyle w:val="3"/>
      </w:pPr>
      <w:r w:rsidRPr="001A3E20">
        <w:rPr>
          <w:rFonts w:hint="eastAsia"/>
        </w:rPr>
        <w:t>次查</w:t>
      </w:r>
      <w:r w:rsidR="00574237" w:rsidRPr="001A3E20">
        <w:rPr>
          <w:rFonts w:hint="eastAsia"/>
        </w:rPr>
        <w:t>台電公司自104年起於電力需求端實施</w:t>
      </w:r>
      <w:proofErr w:type="gramStart"/>
      <w:r w:rsidR="00574237" w:rsidRPr="001A3E20">
        <w:rPr>
          <w:rFonts w:hint="eastAsia"/>
        </w:rPr>
        <w:t>需量競價</w:t>
      </w:r>
      <w:proofErr w:type="gramEnd"/>
      <w:r w:rsidR="00574237" w:rsidRPr="001A3E20">
        <w:rPr>
          <w:rFonts w:hint="eastAsia"/>
        </w:rPr>
        <w:t>措施，以提供電費誘因方式，鼓勵用戶自發性減少用電，適用對象為已與台電公司訂定經常契約容量之用戶。</w:t>
      </w:r>
      <w:r w:rsidR="00904100" w:rsidRPr="001A3E20">
        <w:rPr>
          <w:rFonts w:hint="eastAsia"/>
        </w:rPr>
        <w:t>近3年</w:t>
      </w:r>
      <w:proofErr w:type="gramStart"/>
      <w:r w:rsidR="00574237" w:rsidRPr="001A3E20">
        <w:rPr>
          <w:rFonts w:hint="eastAsia"/>
        </w:rPr>
        <w:t>需量競價</w:t>
      </w:r>
      <w:proofErr w:type="gramEnd"/>
      <w:r w:rsidR="00574237" w:rsidRPr="001A3E20">
        <w:rPr>
          <w:rFonts w:hint="eastAsia"/>
        </w:rPr>
        <w:t>執行情形如表</w:t>
      </w:r>
      <w:r w:rsidR="009C2B39">
        <w:rPr>
          <w:rFonts w:hint="eastAsia"/>
        </w:rPr>
        <w:t>21</w:t>
      </w:r>
      <w:r w:rsidR="00904100" w:rsidRPr="001A3E20">
        <w:rPr>
          <w:rFonts w:hint="eastAsia"/>
        </w:rPr>
        <w:t>。其中，</w:t>
      </w:r>
      <w:proofErr w:type="gramStart"/>
      <w:r w:rsidR="00574237" w:rsidRPr="001A3E20">
        <w:rPr>
          <w:rFonts w:hint="eastAsia"/>
        </w:rPr>
        <w:t>105</w:t>
      </w:r>
      <w:proofErr w:type="gramEnd"/>
      <w:r w:rsidR="00574237" w:rsidRPr="001A3E20">
        <w:rPr>
          <w:rFonts w:hint="eastAsia"/>
        </w:rPr>
        <w:t>年</w:t>
      </w:r>
      <w:r w:rsidR="003A15B4" w:rsidRPr="001A3E20">
        <w:rPr>
          <w:rFonts w:hint="eastAsia"/>
        </w:rPr>
        <w:t>度</w:t>
      </w:r>
      <w:r w:rsidR="00904100" w:rsidRPr="001A3E20">
        <w:rPr>
          <w:rFonts w:hint="eastAsia"/>
        </w:rPr>
        <w:t>累計</w:t>
      </w:r>
      <w:r w:rsidR="003A15B4" w:rsidRPr="001A3E20">
        <w:rPr>
          <w:rFonts w:hint="eastAsia"/>
        </w:rPr>
        <w:t>抑低0.68億度</w:t>
      </w:r>
      <w:r w:rsidR="00CF4AD1" w:rsidRPr="001A3E20">
        <w:rPr>
          <w:rFonts w:hint="eastAsia"/>
        </w:rPr>
        <w:t>(</w:t>
      </w:r>
      <w:r w:rsidR="003A15B4" w:rsidRPr="001A3E20">
        <w:rPr>
          <w:rFonts w:hint="eastAsia"/>
        </w:rPr>
        <w:t>扣減</w:t>
      </w:r>
      <w:r w:rsidR="00904100" w:rsidRPr="001A3E20">
        <w:rPr>
          <w:rFonts w:hint="eastAsia"/>
        </w:rPr>
        <w:t>電費</w:t>
      </w:r>
      <w:r w:rsidR="003A15B4" w:rsidRPr="001A3E20">
        <w:rPr>
          <w:rFonts w:hint="eastAsia"/>
        </w:rPr>
        <w:t>3.67億元</w:t>
      </w:r>
      <w:r w:rsidR="00CF4AD1" w:rsidRPr="001A3E20">
        <w:rPr>
          <w:rFonts w:hint="eastAsia"/>
        </w:rPr>
        <w:t>)</w:t>
      </w:r>
      <w:r w:rsidR="00904100" w:rsidRPr="001A3E20">
        <w:rPr>
          <w:rFonts w:hint="eastAsia"/>
        </w:rPr>
        <w:t>，</w:t>
      </w:r>
      <w:proofErr w:type="gramStart"/>
      <w:r w:rsidR="003A15B4" w:rsidRPr="001A3E20">
        <w:rPr>
          <w:rFonts w:hint="eastAsia"/>
        </w:rPr>
        <w:t>106</w:t>
      </w:r>
      <w:proofErr w:type="gramEnd"/>
      <w:r w:rsidR="003A15B4" w:rsidRPr="001A3E20">
        <w:rPr>
          <w:rFonts w:hint="eastAsia"/>
        </w:rPr>
        <w:t>年度抑低1.60億度</w:t>
      </w:r>
      <w:r w:rsidR="00CF4AD1" w:rsidRPr="001A3E20">
        <w:rPr>
          <w:rFonts w:hint="eastAsia"/>
        </w:rPr>
        <w:t>(</w:t>
      </w:r>
      <w:r w:rsidR="003A15B4" w:rsidRPr="001A3E20">
        <w:rPr>
          <w:rFonts w:hint="eastAsia"/>
        </w:rPr>
        <w:t>扣減9.81億元</w:t>
      </w:r>
      <w:r w:rsidR="00CF4AD1" w:rsidRPr="001A3E20">
        <w:rPr>
          <w:rFonts w:hint="eastAsia"/>
        </w:rPr>
        <w:t>)</w:t>
      </w:r>
      <w:r w:rsidR="00904100" w:rsidRPr="001A3E20">
        <w:rPr>
          <w:rFonts w:hint="eastAsia"/>
        </w:rPr>
        <w:t>，</w:t>
      </w:r>
      <w:r w:rsidR="003A15B4" w:rsidRPr="001A3E20">
        <w:rPr>
          <w:rFonts w:hint="eastAsia"/>
        </w:rPr>
        <w:t>107年1~9月抑低0.84億度</w:t>
      </w:r>
      <w:r w:rsidR="00CF4AD1" w:rsidRPr="001A3E20">
        <w:rPr>
          <w:rFonts w:hint="eastAsia"/>
        </w:rPr>
        <w:t>(</w:t>
      </w:r>
      <w:r w:rsidR="003A15B4" w:rsidRPr="001A3E20">
        <w:rPr>
          <w:rFonts w:hint="eastAsia"/>
        </w:rPr>
        <w:t>扣減5.99億元</w:t>
      </w:r>
      <w:r w:rsidR="00CF4AD1" w:rsidRPr="001A3E20">
        <w:rPr>
          <w:rFonts w:hint="eastAsia"/>
        </w:rPr>
        <w:t>)</w:t>
      </w:r>
      <w:r w:rsidR="003A15B4" w:rsidRPr="001A3E20">
        <w:rPr>
          <w:rFonts w:hint="eastAsia"/>
        </w:rPr>
        <w:t>，</w:t>
      </w:r>
      <w:r w:rsidR="003A15B4" w:rsidRPr="001A3E20">
        <w:rPr>
          <w:rFonts w:hint="eastAsia"/>
          <w:b/>
        </w:rPr>
        <w:t>平均</w:t>
      </w:r>
      <w:proofErr w:type="gramStart"/>
      <w:r w:rsidR="003A15B4" w:rsidRPr="001A3E20">
        <w:rPr>
          <w:rFonts w:hint="eastAsia"/>
          <w:b/>
        </w:rPr>
        <w:t>每度扣減</w:t>
      </w:r>
      <w:proofErr w:type="gramEnd"/>
      <w:r w:rsidR="003A15B4" w:rsidRPr="001A3E20">
        <w:rPr>
          <w:rFonts w:hint="eastAsia"/>
          <w:b/>
        </w:rPr>
        <w:t>5.34、6.13、7.12元</w:t>
      </w:r>
      <w:r w:rsidR="003A15B4" w:rsidRPr="001A3E20">
        <w:rPr>
          <w:rFonts w:hint="eastAsia"/>
        </w:rPr>
        <w:t>，支出行業別主要為鋼鐵、石油、水泥及造紙等製造業</w:t>
      </w:r>
      <w:r w:rsidR="00C334F0" w:rsidRPr="001A3E20">
        <w:rPr>
          <w:rFonts w:hint="eastAsia"/>
        </w:rPr>
        <w:t>。目前與台電公司簽訂汽電共生電能購售契約之業者，如有簽訂尖峰保證容量，因於尖峰時段除自用之外尚有餘電躉售，故不得訂定經常契約容量及參加</w:t>
      </w:r>
      <w:proofErr w:type="gramStart"/>
      <w:r w:rsidR="00C334F0" w:rsidRPr="001A3E20">
        <w:rPr>
          <w:rFonts w:hint="eastAsia"/>
        </w:rPr>
        <w:t>需量競價</w:t>
      </w:r>
      <w:proofErr w:type="gramEnd"/>
      <w:r w:rsidR="00C334F0" w:rsidRPr="001A3E20">
        <w:rPr>
          <w:rFonts w:hint="eastAsia"/>
        </w:rPr>
        <w:t>措施。經統計</w:t>
      </w:r>
      <w:r w:rsidR="00C334F0" w:rsidRPr="001A3E20">
        <w:rPr>
          <w:rFonts w:hint="eastAsia"/>
        </w:rPr>
        <w:lastRenderedPageBreak/>
        <w:t>105年汽電共生業者參與</w:t>
      </w:r>
      <w:proofErr w:type="gramStart"/>
      <w:r w:rsidR="00C334F0" w:rsidRPr="001A3E20">
        <w:rPr>
          <w:rFonts w:hint="eastAsia"/>
        </w:rPr>
        <w:t>需量競價</w:t>
      </w:r>
      <w:proofErr w:type="gramEnd"/>
      <w:r w:rsidR="00C334F0" w:rsidRPr="001A3E20">
        <w:rPr>
          <w:rFonts w:hint="eastAsia"/>
        </w:rPr>
        <w:t>措施者計2家，抑低契約容量26,000</w:t>
      </w:r>
      <w:proofErr w:type="gramStart"/>
      <w:r w:rsidR="00C334F0" w:rsidRPr="001A3E20">
        <w:rPr>
          <w:rFonts w:hint="eastAsia"/>
        </w:rPr>
        <w:t>瓩</w:t>
      </w:r>
      <w:proofErr w:type="gramEnd"/>
      <w:r w:rsidR="00C334F0" w:rsidRPr="001A3E20">
        <w:rPr>
          <w:rFonts w:hint="eastAsia"/>
        </w:rPr>
        <w:t>，106年計3家，抑低契約容量98,000</w:t>
      </w:r>
      <w:proofErr w:type="gramStart"/>
      <w:r w:rsidR="00C334F0" w:rsidRPr="001A3E20">
        <w:rPr>
          <w:rFonts w:hint="eastAsia"/>
        </w:rPr>
        <w:t>瓩</w:t>
      </w:r>
      <w:proofErr w:type="gramEnd"/>
      <w:r w:rsidR="00C334F0" w:rsidRPr="001A3E20">
        <w:rPr>
          <w:rFonts w:hint="eastAsia"/>
        </w:rPr>
        <w:t>，107年計6家，抑低容量82,000</w:t>
      </w:r>
      <w:proofErr w:type="gramStart"/>
      <w:r w:rsidR="00C334F0" w:rsidRPr="001A3E20">
        <w:rPr>
          <w:rFonts w:hint="eastAsia"/>
        </w:rPr>
        <w:t>瓩</w:t>
      </w:r>
      <w:proofErr w:type="gramEnd"/>
      <w:r w:rsidR="00C334F0" w:rsidRPr="001A3E20">
        <w:rPr>
          <w:rFonts w:hint="eastAsia"/>
        </w:rPr>
        <w:t>。前述未訂保證容量參與</w:t>
      </w:r>
      <w:proofErr w:type="gramStart"/>
      <w:r w:rsidR="00C334F0" w:rsidRPr="001A3E20">
        <w:rPr>
          <w:rFonts w:hint="eastAsia"/>
        </w:rPr>
        <w:t>需量競價</w:t>
      </w:r>
      <w:proofErr w:type="gramEnd"/>
      <w:r w:rsidR="00C334F0" w:rsidRPr="001A3E20">
        <w:rPr>
          <w:rFonts w:hint="eastAsia"/>
        </w:rPr>
        <w:t>之汽電共生業者，參與</w:t>
      </w:r>
      <w:proofErr w:type="gramStart"/>
      <w:r w:rsidR="00C334F0" w:rsidRPr="001A3E20">
        <w:rPr>
          <w:rFonts w:hint="eastAsia"/>
        </w:rPr>
        <w:t>需量競價</w:t>
      </w:r>
      <w:proofErr w:type="gramEnd"/>
      <w:r w:rsidR="00C334F0" w:rsidRPr="001A3E20">
        <w:rPr>
          <w:rFonts w:hint="eastAsia"/>
        </w:rPr>
        <w:t>是減少該時段使用電網之電力，有助於台電公司舒緩供電</w:t>
      </w:r>
      <w:proofErr w:type="gramStart"/>
      <w:r w:rsidR="00C334F0" w:rsidRPr="001A3E20">
        <w:rPr>
          <w:rFonts w:hint="eastAsia"/>
        </w:rPr>
        <w:t>緊澀。</w:t>
      </w:r>
      <w:proofErr w:type="gramEnd"/>
      <w:r w:rsidR="00904100" w:rsidRPr="001A3E20">
        <w:rPr>
          <w:rFonts w:hint="eastAsia"/>
        </w:rPr>
        <w:t>近3年備轉容量率最低情形</w:t>
      </w:r>
      <w:r w:rsidR="000D162D" w:rsidRPr="001A3E20">
        <w:rPr>
          <w:rFonts w:hint="eastAsia"/>
        </w:rPr>
        <w:t>如下：</w:t>
      </w:r>
    </w:p>
    <w:p w:rsidR="00574237" w:rsidRPr="001A3E20" w:rsidRDefault="000D162D" w:rsidP="000D162D">
      <w:pPr>
        <w:pStyle w:val="4"/>
      </w:pPr>
      <w:r w:rsidRPr="001A3E20">
        <w:rPr>
          <w:rFonts w:hint="eastAsia"/>
        </w:rPr>
        <w:t>105年5月31日因供電極度</w:t>
      </w:r>
      <w:proofErr w:type="gramStart"/>
      <w:r w:rsidRPr="001A3E20">
        <w:rPr>
          <w:rFonts w:hint="eastAsia"/>
        </w:rPr>
        <w:t>緊澀，</w:t>
      </w:r>
      <w:proofErr w:type="gramEnd"/>
      <w:r w:rsidRPr="001A3E20">
        <w:rPr>
          <w:rFonts w:hint="eastAsia"/>
        </w:rPr>
        <w:t>尖峰備轉容量率僅1.64</w:t>
      </w:r>
      <w:r w:rsidR="00467E2F" w:rsidRPr="001A3E20">
        <w:rPr>
          <w:rFonts w:hint="eastAsia"/>
        </w:rPr>
        <w:t>%</w:t>
      </w:r>
      <w:r w:rsidRPr="001A3E20">
        <w:rPr>
          <w:rFonts w:hint="eastAsia"/>
        </w:rPr>
        <w:t>，需</w:t>
      </w:r>
      <w:proofErr w:type="gramStart"/>
      <w:r w:rsidRPr="001A3E20">
        <w:rPr>
          <w:rFonts w:hint="eastAsia"/>
        </w:rPr>
        <w:t>量競價抑低用</w:t>
      </w:r>
      <w:proofErr w:type="gramEnd"/>
      <w:r w:rsidRPr="001A3E20">
        <w:rPr>
          <w:rFonts w:hint="eastAsia"/>
        </w:rPr>
        <w:t>電39萬</w:t>
      </w:r>
      <w:proofErr w:type="gramStart"/>
      <w:r w:rsidRPr="001A3E20">
        <w:rPr>
          <w:rFonts w:hint="eastAsia"/>
        </w:rPr>
        <w:t>瓩</w:t>
      </w:r>
      <w:proofErr w:type="gramEnd"/>
      <w:r w:rsidRPr="001A3E20">
        <w:rPr>
          <w:rFonts w:hint="eastAsia"/>
        </w:rPr>
        <w:t>。</w:t>
      </w:r>
    </w:p>
    <w:p w:rsidR="000D162D" w:rsidRPr="001A3E20" w:rsidRDefault="00C334F0" w:rsidP="00C334F0">
      <w:pPr>
        <w:pStyle w:val="4"/>
      </w:pPr>
      <w:r w:rsidRPr="001A3E20">
        <w:rPr>
          <w:rFonts w:hint="eastAsia"/>
        </w:rPr>
        <w:t>106年8月8日尖峰備轉容量率僅</w:t>
      </w:r>
      <w:r w:rsidRPr="001A3E20">
        <w:rPr>
          <w:rFonts w:hint="eastAsia"/>
          <w:b/>
        </w:rPr>
        <w:t>1.72</w:t>
      </w:r>
      <w:r w:rsidR="00467E2F" w:rsidRPr="001A3E20">
        <w:rPr>
          <w:rFonts w:hint="eastAsia"/>
          <w:b/>
        </w:rPr>
        <w:t>%</w:t>
      </w:r>
      <w:r w:rsidRPr="001A3E20">
        <w:rPr>
          <w:rFonts w:hint="eastAsia"/>
        </w:rPr>
        <w:t>，需</w:t>
      </w:r>
      <w:proofErr w:type="gramStart"/>
      <w:r w:rsidRPr="001A3E20">
        <w:rPr>
          <w:rFonts w:hint="eastAsia"/>
        </w:rPr>
        <w:t>量競價抑低用</w:t>
      </w:r>
      <w:proofErr w:type="gramEnd"/>
      <w:r w:rsidRPr="001A3E20">
        <w:rPr>
          <w:rFonts w:hint="eastAsia"/>
        </w:rPr>
        <w:t>電39萬</w:t>
      </w:r>
      <w:proofErr w:type="gramStart"/>
      <w:r w:rsidRPr="001A3E20">
        <w:rPr>
          <w:rFonts w:hint="eastAsia"/>
        </w:rPr>
        <w:t>瓩</w:t>
      </w:r>
      <w:proofErr w:type="gramEnd"/>
      <w:r w:rsidRPr="001A3E20">
        <w:rPr>
          <w:rFonts w:hint="eastAsia"/>
        </w:rPr>
        <w:t>。</w:t>
      </w:r>
    </w:p>
    <w:p w:rsidR="002944DF" w:rsidRPr="001A3E20" w:rsidRDefault="00C334F0" w:rsidP="00C334F0">
      <w:pPr>
        <w:pStyle w:val="4"/>
      </w:pPr>
      <w:r w:rsidRPr="001A3E20">
        <w:rPr>
          <w:rFonts w:hint="eastAsia"/>
        </w:rPr>
        <w:t>107年5月29日尖峰備轉容量率僅2.89</w:t>
      </w:r>
      <w:r w:rsidR="00467E2F" w:rsidRPr="001A3E20">
        <w:rPr>
          <w:rFonts w:hint="eastAsia"/>
        </w:rPr>
        <w:t>%</w:t>
      </w:r>
      <w:r w:rsidRPr="001A3E20">
        <w:rPr>
          <w:rFonts w:hint="eastAsia"/>
        </w:rPr>
        <w:t>，需</w:t>
      </w:r>
      <w:proofErr w:type="gramStart"/>
      <w:r w:rsidRPr="001A3E20">
        <w:rPr>
          <w:rFonts w:hint="eastAsia"/>
        </w:rPr>
        <w:t>量競價抑低用</w:t>
      </w:r>
      <w:proofErr w:type="gramEnd"/>
      <w:r w:rsidRPr="001A3E20">
        <w:rPr>
          <w:rFonts w:hint="eastAsia"/>
        </w:rPr>
        <w:t>電36萬</w:t>
      </w:r>
      <w:proofErr w:type="gramStart"/>
      <w:r w:rsidRPr="001A3E20">
        <w:rPr>
          <w:rFonts w:hint="eastAsia"/>
        </w:rPr>
        <w:t>瓩</w:t>
      </w:r>
      <w:proofErr w:type="gramEnd"/>
      <w:r w:rsidRPr="001A3E20">
        <w:rPr>
          <w:rFonts w:hint="eastAsia"/>
        </w:rPr>
        <w:t>。</w:t>
      </w:r>
    </w:p>
    <w:p w:rsidR="009576CC" w:rsidRPr="001A3E20" w:rsidRDefault="009576CC" w:rsidP="004841DE">
      <w:pPr>
        <w:pStyle w:val="a3"/>
      </w:pPr>
      <w:bookmarkStart w:id="106" w:name="_Toc1983254"/>
      <w:r w:rsidRPr="001A3E20">
        <w:rPr>
          <w:rFonts w:hint="eastAsia"/>
        </w:rPr>
        <w:t>近3年</w:t>
      </w:r>
      <w:proofErr w:type="gramStart"/>
      <w:r w:rsidRPr="001A3E20">
        <w:rPr>
          <w:rFonts w:hint="eastAsia"/>
        </w:rPr>
        <w:t>需量競價</w:t>
      </w:r>
      <w:proofErr w:type="gramEnd"/>
      <w:r w:rsidRPr="001A3E20">
        <w:rPr>
          <w:rFonts w:hint="eastAsia"/>
        </w:rPr>
        <w:t>措施執行情形</w:t>
      </w:r>
      <w:bookmarkEnd w:id="106"/>
    </w:p>
    <w:tbl>
      <w:tblPr>
        <w:tblStyle w:val="af6"/>
        <w:tblW w:w="8959" w:type="dxa"/>
        <w:tblLook w:val="04A0" w:firstRow="1" w:lastRow="0" w:firstColumn="1" w:lastColumn="0" w:noHBand="0" w:noVBand="1"/>
      </w:tblPr>
      <w:tblGrid>
        <w:gridCol w:w="2665"/>
        <w:gridCol w:w="2098"/>
        <w:gridCol w:w="2098"/>
        <w:gridCol w:w="2098"/>
      </w:tblGrid>
      <w:tr w:rsidR="001A3E20" w:rsidRPr="001A3E20" w:rsidTr="00C00BD9">
        <w:trPr>
          <w:tblHeader/>
        </w:trPr>
        <w:tc>
          <w:tcPr>
            <w:tcW w:w="2665" w:type="dxa"/>
            <w:tcBorders>
              <w:tl2br w:val="single" w:sz="4" w:space="0" w:color="auto"/>
            </w:tcBorders>
          </w:tcPr>
          <w:p w:rsidR="00EB1713" w:rsidRPr="001A3E20" w:rsidRDefault="00EB1713" w:rsidP="00EB1713">
            <w:pPr>
              <w:pStyle w:val="120"/>
              <w:jc w:val="right"/>
            </w:pPr>
            <w:r w:rsidRPr="001A3E20">
              <w:t xml:space="preserve">       </w:t>
            </w:r>
            <w:r w:rsidRPr="001A3E20">
              <w:rPr>
                <w:rFonts w:hint="eastAsia"/>
              </w:rPr>
              <w:t xml:space="preserve"> </w:t>
            </w:r>
            <w:r w:rsidRPr="001A3E20">
              <w:t xml:space="preserve"> 年度</w:t>
            </w:r>
          </w:p>
          <w:p w:rsidR="00EB1713" w:rsidRPr="001A3E20" w:rsidRDefault="00EB1713" w:rsidP="00EB1713">
            <w:pPr>
              <w:pStyle w:val="120"/>
            </w:pPr>
            <w:r w:rsidRPr="001A3E20">
              <w:t>項目</w:t>
            </w:r>
          </w:p>
        </w:tc>
        <w:tc>
          <w:tcPr>
            <w:tcW w:w="2098" w:type="dxa"/>
            <w:vAlign w:val="center"/>
          </w:tcPr>
          <w:p w:rsidR="00EB1713" w:rsidRPr="001A3E20" w:rsidRDefault="00EB1713" w:rsidP="00C00BD9">
            <w:pPr>
              <w:pStyle w:val="120"/>
              <w:jc w:val="center"/>
            </w:pPr>
            <w:r w:rsidRPr="001A3E20">
              <w:t>105年</w:t>
            </w:r>
          </w:p>
        </w:tc>
        <w:tc>
          <w:tcPr>
            <w:tcW w:w="2098" w:type="dxa"/>
            <w:vAlign w:val="center"/>
          </w:tcPr>
          <w:p w:rsidR="00EB1713" w:rsidRPr="001A3E20" w:rsidRDefault="00EB1713" w:rsidP="00C00BD9">
            <w:pPr>
              <w:pStyle w:val="120"/>
              <w:jc w:val="center"/>
            </w:pPr>
            <w:r w:rsidRPr="001A3E20">
              <w:t>106年</w:t>
            </w:r>
          </w:p>
        </w:tc>
        <w:tc>
          <w:tcPr>
            <w:tcW w:w="2098" w:type="dxa"/>
            <w:vAlign w:val="center"/>
          </w:tcPr>
          <w:p w:rsidR="00EB1713" w:rsidRPr="001A3E20" w:rsidRDefault="00EB1713" w:rsidP="00C00BD9">
            <w:pPr>
              <w:pStyle w:val="120"/>
              <w:jc w:val="center"/>
            </w:pPr>
            <w:r w:rsidRPr="001A3E20">
              <w:t>107年</w:t>
            </w:r>
            <w:r w:rsidR="004076EE" w:rsidRPr="001A3E20">
              <w:rPr>
                <w:rFonts w:hint="eastAsia"/>
              </w:rPr>
              <w:br/>
            </w:r>
            <w:r w:rsidRPr="001A3E20">
              <w:t>(1~9月)</w:t>
            </w:r>
          </w:p>
        </w:tc>
      </w:tr>
      <w:tr w:rsidR="001A3E20" w:rsidRPr="001A3E20" w:rsidTr="00EB1713">
        <w:tc>
          <w:tcPr>
            <w:tcW w:w="2665" w:type="dxa"/>
          </w:tcPr>
          <w:p w:rsidR="00EB1713" w:rsidRPr="001A3E20" w:rsidRDefault="00EB1713" w:rsidP="00EB1713">
            <w:pPr>
              <w:pStyle w:val="120"/>
            </w:pPr>
            <w:r w:rsidRPr="001A3E20">
              <w:t>最高申請戶數(戶)</w:t>
            </w:r>
          </w:p>
        </w:tc>
        <w:tc>
          <w:tcPr>
            <w:tcW w:w="2098" w:type="dxa"/>
          </w:tcPr>
          <w:p w:rsidR="00EB1713" w:rsidRPr="001A3E20" w:rsidRDefault="00EB1713" w:rsidP="00B3467C">
            <w:pPr>
              <w:pStyle w:val="120"/>
              <w:ind w:rightChars="150" w:right="510"/>
              <w:jc w:val="right"/>
            </w:pPr>
            <w:r w:rsidRPr="001A3E20">
              <w:t>824</w:t>
            </w:r>
          </w:p>
        </w:tc>
        <w:tc>
          <w:tcPr>
            <w:tcW w:w="2098" w:type="dxa"/>
          </w:tcPr>
          <w:p w:rsidR="00EB1713" w:rsidRPr="001A3E20" w:rsidRDefault="00EB1713" w:rsidP="00B3467C">
            <w:pPr>
              <w:pStyle w:val="120"/>
              <w:ind w:rightChars="150" w:right="510"/>
              <w:jc w:val="right"/>
            </w:pPr>
            <w:r w:rsidRPr="001A3E20">
              <w:t>857</w:t>
            </w:r>
          </w:p>
        </w:tc>
        <w:tc>
          <w:tcPr>
            <w:tcW w:w="2098" w:type="dxa"/>
          </w:tcPr>
          <w:p w:rsidR="00EB1713" w:rsidRPr="001A3E20" w:rsidRDefault="00EB1713" w:rsidP="00B3467C">
            <w:pPr>
              <w:pStyle w:val="120"/>
              <w:ind w:rightChars="150" w:right="510"/>
              <w:jc w:val="right"/>
            </w:pPr>
            <w:r w:rsidRPr="001A3E20">
              <w:t>1,044</w:t>
            </w:r>
          </w:p>
        </w:tc>
      </w:tr>
      <w:tr w:rsidR="001A3E20" w:rsidRPr="001A3E20" w:rsidTr="00EB1713">
        <w:tc>
          <w:tcPr>
            <w:tcW w:w="2665" w:type="dxa"/>
          </w:tcPr>
          <w:p w:rsidR="00EB1713" w:rsidRPr="001A3E20" w:rsidRDefault="00EB1713" w:rsidP="00EB1713">
            <w:pPr>
              <w:pStyle w:val="120"/>
            </w:pPr>
            <w:r w:rsidRPr="001A3E20">
              <w:t>最高申請抑低容量(千</w:t>
            </w:r>
            <w:proofErr w:type="gramStart"/>
            <w:r w:rsidRPr="001A3E20">
              <w:t>瓩</w:t>
            </w:r>
            <w:proofErr w:type="gramEnd"/>
            <w:r w:rsidRPr="001A3E20">
              <w:t>)</w:t>
            </w:r>
          </w:p>
        </w:tc>
        <w:tc>
          <w:tcPr>
            <w:tcW w:w="2098" w:type="dxa"/>
          </w:tcPr>
          <w:p w:rsidR="00EB1713" w:rsidRPr="001A3E20" w:rsidRDefault="00EB1713" w:rsidP="00B3467C">
            <w:pPr>
              <w:pStyle w:val="120"/>
              <w:ind w:rightChars="150" w:right="510"/>
              <w:jc w:val="right"/>
            </w:pPr>
            <w:r w:rsidRPr="001A3E20">
              <w:t>951</w:t>
            </w:r>
          </w:p>
        </w:tc>
        <w:tc>
          <w:tcPr>
            <w:tcW w:w="2098" w:type="dxa"/>
          </w:tcPr>
          <w:p w:rsidR="00EB1713" w:rsidRPr="001A3E20" w:rsidRDefault="00EB1713" w:rsidP="00B3467C">
            <w:pPr>
              <w:pStyle w:val="120"/>
              <w:ind w:rightChars="150" w:right="510"/>
              <w:jc w:val="right"/>
            </w:pPr>
            <w:r w:rsidRPr="001A3E20">
              <w:t>1,238</w:t>
            </w:r>
          </w:p>
        </w:tc>
        <w:tc>
          <w:tcPr>
            <w:tcW w:w="2098" w:type="dxa"/>
          </w:tcPr>
          <w:p w:rsidR="00EB1713" w:rsidRPr="001A3E20" w:rsidRDefault="00EB1713" w:rsidP="00B3467C">
            <w:pPr>
              <w:pStyle w:val="120"/>
              <w:ind w:rightChars="150" w:right="510"/>
              <w:jc w:val="right"/>
            </w:pPr>
            <w:r w:rsidRPr="001A3E20">
              <w:t>1,384</w:t>
            </w:r>
          </w:p>
        </w:tc>
      </w:tr>
      <w:tr w:rsidR="001A3E20" w:rsidRPr="001A3E20" w:rsidTr="00EB1713">
        <w:tc>
          <w:tcPr>
            <w:tcW w:w="2665" w:type="dxa"/>
          </w:tcPr>
          <w:p w:rsidR="00EB1713" w:rsidRPr="001A3E20" w:rsidRDefault="00EB1713" w:rsidP="00EB1713">
            <w:pPr>
              <w:pStyle w:val="120"/>
            </w:pPr>
            <w:r w:rsidRPr="001A3E20">
              <w:t>執行次數(次)</w:t>
            </w:r>
          </w:p>
        </w:tc>
        <w:tc>
          <w:tcPr>
            <w:tcW w:w="2098" w:type="dxa"/>
          </w:tcPr>
          <w:p w:rsidR="00EB1713" w:rsidRPr="001A3E20" w:rsidRDefault="00EB1713" w:rsidP="00B3467C">
            <w:pPr>
              <w:pStyle w:val="120"/>
              <w:ind w:rightChars="150" w:right="510"/>
              <w:jc w:val="right"/>
            </w:pPr>
            <w:r w:rsidRPr="001A3E20">
              <w:t>159</w:t>
            </w:r>
          </w:p>
        </w:tc>
        <w:tc>
          <w:tcPr>
            <w:tcW w:w="2098" w:type="dxa"/>
          </w:tcPr>
          <w:p w:rsidR="00EB1713" w:rsidRPr="001A3E20" w:rsidRDefault="00EB1713" w:rsidP="00B3467C">
            <w:pPr>
              <w:pStyle w:val="120"/>
              <w:ind w:rightChars="150" w:right="510"/>
              <w:jc w:val="right"/>
            </w:pPr>
            <w:r w:rsidRPr="001A3E20">
              <w:t>220</w:t>
            </w:r>
          </w:p>
        </w:tc>
        <w:tc>
          <w:tcPr>
            <w:tcW w:w="2098" w:type="dxa"/>
          </w:tcPr>
          <w:p w:rsidR="00EB1713" w:rsidRPr="001A3E20" w:rsidRDefault="00EB1713" w:rsidP="00B3467C">
            <w:pPr>
              <w:pStyle w:val="120"/>
              <w:ind w:rightChars="150" w:right="510"/>
              <w:jc w:val="right"/>
            </w:pPr>
            <w:r w:rsidRPr="001A3E20">
              <w:t>139</w:t>
            </w:r>
          </w:p>
        </w:tc>
      </w:tr>
      <w:tr w:rsidR="001A3E20" w:rsidRPr="001A3E20" w:rsidTr="00EB1713">
        <w:tc>
          <w:tcPr>
            <w:tcW w:w="2665" w:type="dxa"/>
          </w:tcPr>
          <w:p w:rsidR="00EB1713" w:rsidRPr="001A3E20" w:rsidRDefault="00EB1713" w:rsidP="00EB1713">
            <w:pPr>
              <w:pStyle w:val="120"/>
            </w:pPr>
            <w:r w:rsidRPr="001A3E20">
              <w:t>平均每戶報價(元/度)</w:t>
            </w:r>
          </w:p>
        </w:tc>
        <w:tc>
          <w:tcPr>
            <w:tcW w:w="2098" w:type="dxa"/>
          </w:tcPr>
          <w:p w:rsidR="00EB1713" w:rsidRPr="001A3E20" w:rsidRDefault="00EB1713" w:rsidP="00B3467C">
            <w:pPr>
              <w:pStyle w:val="120"/>
              <w:ind w:rightChars="150" w:right="510"/>
              <w:jc w:val="right"/>
            </w:pPr>
            <w:r w:rsidRPr="001A3E20">
              <w:t>7.98</w:t>
            </w:r>
          </w:p>
        </w:tc>
        <w:tc>
          <w:tcPr>
            <w:tcW w:w="2098" w:type="dxa"/>
          </w:tcPr>
          <w:p w:rsidR="00EB1713" w:rsidRPr="001A3E20" w:rsidRDefault="00EB1713" w:rsidP="00B3467C">
            <w:pPr>
              <w:pStyle w:val="120"/>
              <w:ind w:rightChars="150" w:right="510"/>
              <w:jc w:val="right"/>
            </w:pPr>
            <w:r w:rsidRPr="001A3E20">
              <w:t>8.38</w:t>
            </w:r>
          </w:p>
        </w:tc>
        <w:tc>
          <w:tcPr>
            <w:tcW w:w="2098" w:type="dxa"/>
          </w:tcPr>
          <w:p w:rsidR="00EB1713" w:rsidRPr="001A3E20" w:rsidRDefault="00EB1713" w:rsidP="00B3467C">
            <w:pPr>
              <w:pStyle w:val="120"/>
              <w:ind w:rightChars="150" w:right="510"/>
              <w:jc w:val="right"/>
            </w:pPr>
            <w:r w:rsidRPr="001A3E20">
              <w:t>5.81</w:t>
            </w:r>
          </w:p>
        </w:tc>
      </w:tr>
      <w:tr w:rsidR="001A3E20" w:rsidRPr="001A3E20" w:rsidTr="00EB1713">
        <w:tc>
          <w:tcPr>
            <w:tcW w:w="2665" w:type="dxa"/>
          </w:tcPr>
          <w:p w:rsidR="00EB1713" w:rsidRPr="001A3E20" w:rsidRDefault="00EB1713" w:rsidP="00EB1713">
            <w:pPr>
              <w:pStyle w:val="120"/>
            </w:pPr>
            <w:r w:rsidRPr="001A3E20">
              <w:t>平均執行率(％)</w:t>
            </w:r>
          </w:p>
        </w:tc>
        <w:tc>
          <w:tcPr>
            <w:tcW w:w="2098" w:type="dxa"/>
          </w:tcPr>
          <w:p w:rsidR="00EB1713" w:rsidRPr="001A3E20" w:rsidRDefault="00EB1713" w:rsidP="00B3467C">
            <w:pPr>
              <w:pStyle w:val="120"/>
              <w:ind w:rightChars="150" w:right="510"/>
              <w:jc w:val="right"/>
            </w:pPr>
            <w:r w:rsidRPr="001A3E20">
              <w:t>72</w:t>
            </w:r>
          </w:p>
        </w:tc>
        <w:tc>
          <w:tcPr>
            <w:tcW w:w="2098" w:type="dxa"/>
          </w:tcPr>
          <w:p w:rsidR="00EB1713" w:rsidRPr="001A3E20" w:rsidRDefault="00EB1713" w:rsidP="00B3467C">
            <w:pPr>
              <w:pStyle w:val="120"/>
              <w:ind w:rightChars="150" w:right="510"/>
              <w:jc w:val="right"/>
            </w:pPr>
            <w:r w:rsidRPr="001A3E20">
              <w:t>66</w:t>
            </w:r>
          </w:p>
        </w:tc>
        <w:tc>
          <w:tcPr>
            <w:tcW w:w="2098" w:type="dxa"/>
          </w:tcPr>
          <w:p w:rsidR="00EB1713" w:rsidRPr="001A3E20" w:rsidRDefault="00EB1713" w:rsidP="00B3467C">
            <w:pPr>
              <w:pStyle w:val="120"/>
              <w:ind w:rightChars="150" w:right="510"/>
              <w:jc w:val="right"/>
            </w:pPr>
            <w:r w:rsidRPr="001A3E20">
              <w:t>65</w:t>
            </w:r>
          </w:p>
        </w:tc>
      </w:tr>
      <w:tr w:rsidR="001A3E20" w:rsidRPr="001A3E20" w:rsidTr="00EB1713">
        <w:tc>
          <w:tcPr>
            <w:tcW w:w="2665" w:type="dxa"/>
          </w:tcPr>
          <w:p w:rsidR="00EB1713" w:rsidRPr="001A3E20" w:rsidRDefault="00EB1713" w:rsidP="00EB1713">
            <w:pPr>
              <w:pStyle w:val="120"/>
            </w:pPr>
            <w:r w:rsidRPr="001A3E20">
              <w:t>累計抑低容量(千</w:t>
            </w:r>
            <w:proofErr w:type="gramStart"/>
            <w:r w:rsidRPr="001A3E20">
              <w:t>瓩</w:t>
            </w:r>
            <w:proofErr w:type="gramEnd"/>
            <w:r w:rsidRPr="001A3E20">
              <w:t>)</w:t>
            </w:r>
          </w:p>
        </w:tc>
        <w:tc>
          <w:tcPr>
            <w:tcW w:w="2098" w:type="dxa"/>
          </w:tcPr>
          <w:p w:rsidR="00EB1713" w:rsidRPr="001A3E20" w:rsidRDefault="00EB1713" w:rsidP="00B3467C">
            <w:pPr>
              <w:pStyle w:val="120"/>
              <w:ind w:rightChars="150" w:right="510"/>
              <w:jc w:val="right"/>
            </w:pPr>
            <w:r w:rsidRPr="001A3E20">
              <w:t>18,548</w:t>
            </w:r>
          </w:p>
        </w:tc>
        <w:tc>
          <w:tcPr>
            <w:tcW w:w="2098" w:type="dxa"/>
          </w:tcPr>
          <w:p w:rsidR="00EB1713" w:rsidRPr="001A3E20" w:rsidRDefault="00EB1713" w:rsidP="00B3467C">
            <w:pPr>
              <w:pStyle w:val="120"/>
              <w:ind w:rightChars="150" w:right="510"/>
              <w:jc w:val="right"/>
            </w:pPr>
            <w:r w:rsidRPr="001A3E20">
              <w:t>41,963</w:t>
            </w:r>
          </w:p>
        </w:tc>
        <w:tc>
          <w:tcPr>
            <w:tcW w:w="2098" w:type="dxa"/>
          </w:tcPr>
          <w:p w:rsidR="00EB1713" w:rsidRPr="001A3E20" w:rsidRDefault="00EB1713" w:rsidP="00B3467C">
            <w:pPr>
              <w:pStyle w:val="120"/>
              <w:ind w:rightChars="150" w:right="510"/>
              <w:jc w:val="right"/>
            </w:pPr>
            <w:r w:rsidRPr="001A3E20">
              <w:t>21,855</w:t>
            </w:r>
          </w:p>
        </w:tc>
      </w:tr>
      <w:tr w:rsidR="001A3E20" w:rsidRPr="001A3E20" w:rsidTr="00EB1713">
        <w:tc>
          <w:tcPr>
            <w:tcW w:w="2665" w:type="dxa"/>
          </w:tcPr>
          <w:p w:rsidR="00EB1713" w:rsidRPr="001A3E20" w:rsidRDefault="00EB1713" w:rsidP="00EB1713">
            <w:pPr>
              <w:pStyle w:val="120"/>
            </w:pPr>
            <w:r w:rsidRPr="001A3E20">
              <w:t>累計抑低度數(千度)</w:t>
            </w:r>
          </w:p>
        </w:tc>
        <w:tc>
          <w:tcPr>
            <w:tcW w:w="2098" w:type="dxa"/>
          </w:tcPr>
          <w:p w:rsidR="00EB1713" w:rsidRPr="001A3E20" w:rsidRDefault="00EB1713" w:rsidP="00B3467C">
            <w:pPr>
              <w:pStyle w:val="120"/>
              <w:ind w:rightChars="150" w:right="510"/>
              <w:jc w:val="right"/>
            </w:pPr>
            <w:r w:rsidRPr="001A3E20">
              <w:t>68,649</w:t>
            </w:r>
          </w:p>
        </w:tc>
        <w:tc>
          <w:tcPr>
            <w:tcW w:w="2098" w:type="dxa"/>
          </w:tcPr>
          <w:p w:rsidR="00EB1713" w:rsidRPr="001A3E20" w:rsidRDefault="00EB1713" w:rsidP="00B3467C">
            <w:pPr>
              <w:pStyle w:val="120"/>
              <w:ind w:rightChars="150" w:right="510"/>
              <w:jc w:val="right"/>
            </w:pPr>
            <w:r w:rsidRPr="001A3E20">
              <w:t>160,150</w:t>
            </w:r>
          </w:p>
        </w:tc>
        <w:tc>
          <w:tcPr>
            <w:tcW w:w="2098" w:type="dxa"/>
          </w:tcPr>
          <w:p w:rsidR="00EB1713" w:rsidRPr="001A3E20" w:rsidRDefault="00EB1713" w:rsidP="00B3467C">
            <w:pPr>
              <w:pStyle w:val="120"/>
              <w:ind w:rightChars="150" w:right="510"/>
              <w:jc w:val="right"/>
            </w:pPr>
            <w:r w:rsidRPr="001A3E20">
              <w:t>84,157</w:t>
            </w:r>
          </w:p>
        </w:tc>
      </w:tr>
      <w:tr w:rsidR="001A3E20" w:rsidRPr="001A3E20" w:rsidTr="00EB1713">
        <w:tc>
          <w:tcPr>
            <w:tcW w:w="2665" w:type="dxa"/>
          </w:tcPr>
          <w:p w:rsidR="00EB1713" w:rsidRPr="001A3E20" w:rsidRDefault="00EB1713" w:rsidP="00EB1713">
            <w:pPr>
              <w:pStyle w:val="120"/>
            </w:pPr>
            <w:r w:rsidRPr="001A3E20">
              <w:t>電費扣減金額(千元)</w:t>
            </w:r>
          </w:p>
        </w:tc>
        <w:tc>
          <w:tcPr>
            <w:tcW w:w="2098" w:type="dxa"/>
          </w:tcPr>
          <w:p w:rsidR="00EB1713" w:rsidRPr="001A3E20" w:rsidRDefault="00EB1713" w:rsidP="00B3467C">
            <w:pPr>
              <w:pStyle w:val="120"/>
              <w:ind w:rightChars="150" w:right="510"/>
              <w:jc w:val="right"/>
            </w:pPr>
            <w:r w:rsidRPr="001A3E20">
              <w:t>366,771</w:t>
            </w:r>
          </w:p>
        </w:tc>
        <w:tc>
          <w:tcPr>
            <w:tcW w:w="2098" w:type="dxa"/>
          </w:tcPr>
          <w:p w:rsidR="00EB1713" w:rsidRPr="001A3E20" w:rsidRDefault="00EB1713" w:rsidP="00B3467C">
            <w:pPr>
              <w:pStyle w:val="120"/>
              <w:ind w:rightChars="150" w:right="510"/>
              <w:jc w:val="right"/>
            </w:pPr>
            <w:r w:rsidRPr="001A3E20">
              <w:t>980,954</w:t>
            </w:r>
          </w:p>
        </w:tc>
        <w:tc>
          <w:tcPr>
            <w:tcW w:w="2098" w:type="dxa"/>
          </w:tcPr>
          <w:p w:rsidR="00EB1713" w:rsidRPr="001A3E20" w:rsidRDefault="00EB1713" w:rsidP="00B3467C">
            <w:pPr>
              <w:pStyle w:val="120"/>
              <w:ind w:rightChars="150" w:right="510"/>
              <w:jc w:val="right"/>
            </w:pPr>
            <w:r w:rsidRPr="001A3E20">
              <w:t>598,872</w:t>
            </w:r>
          </w:p>
        </w:tc>
      </w:tr>
      <w:tr w:rsidR="001A3E20" w:rsidRPr="001A3E20" w:rsidTr="00EB1713">
        <w:tc>
          <w:tcPr>
            <w:tcW w:w="2665" w:type="dxa"/>
          </w:tcPr>
          <w:p w:rsidR="00EB1713" w:rsidRPr="001A3E20" w:rsidRDefault="00EB1713" w:rsidP="00EB1713">
            <w:pPr>
              <w:pStyle w:val="120"/>
            </w:pPr>
            <w:r w:rsidRPr="001A3E20">
              <w:t>平均</w:t>
            </w:r>
            <w:proofErr w:type="gramStart"/>
            <w:r w:rsidRPr="001A3E20">
              <w:t>每度扣減</w:t>
            </w:r>
            <w:proofErr w:type="gramEnd"/>
            <w:r w:rsidRPr="001A3E20">
              <w:t>金額(元/度)</w:t>
            </w:r>
          </w:p>
        </w:tc>
        <w:tc>
          <w:tcPr>
            <w:tcW w:w="2098" w:type="dxa"/>
          </w:tcPr>
          <w:p w:rsidR="00EB1713" w:rsidRPr="001A3E20" w:rsidRDefault="00EB1713" w:rsidP="00B3467C">
            <w:pPr>
              <w:pStyle w:val="120"/>
              <w:ind w:rightChars="150" w:right="510"/>
              <w:jc w:val="right"/>
            </w:pPr>
            <w:r w:rsidRPr="001A3E20">
              <w:t xml:space="preserve">5.34 </w:t>
            </w:r>
          </w:p>
        </w:tc>
        <w:tc>
          <w:tcPr>
            <w:tcW w:w="2098" w:type="dxa"/>
          </w:tcPr>
          <w:p w:rsidR="00EB1713" w:rsidRPr="001A3E20" w:rsidRDefault="00EB1713" w:rsidP="00B3467C">
            <w:pPr>
              <w:pStyle w:val="120"/>
              <w:ind w:rightChars="150" w:right="510"/>
              <w:jc w:val="right"/>
            </w:pPr>
            <w:r w:rsidRPr="001A3E20">
              <w:t xml:space="preserve">6.13 </w:t>
            </w:r>
          </w:p>
        </w:tc>
        <w:tc>
          <w:tcPr>
            <w:tcW w:w="2098" w:type="dxa"/>
          </w:tcPr>
          <w:p w:rsidR="00EB1713" w:rsidRPr="001A3E20" w:rsidRDefault="00EB1713" w:rsidP="00B3467C">
            <w:pPr>
              <w:pStyle w:val="120"/>
              <w:ind w:rightChars="150" w:right="510"/>
              <w:jc w:val="right"/>
            </w:pPr>
            <w:r w:rsidRPr="001A3E20">
              <w:t xml:space="preserve">7.12 </w:t>
            </w:r>
          </w:p>
        </w:tc>
      </w:tr>
      <w:tr w:rsidR="001A3E20" w:rsidRPr="001A3E20" w:rsidTr="00EB1713">
        <w:tc>
          <w:tcPr>
            <w:tcW w:w="2665" w:type="dxa"/>
          </w:tcPr>
          <w:p w:rsidR="00EB1713" w:rsidRPr="001A3E20" w:rsidRDefault="00EB1713" w:rsidP="00EB1713">
            <w:pPr>
              <w:pStyle w:val="120"/>
            </w:pPr>
            <w:r w:rsidRPr="001A3E20">
              <w:rPr>
                <w:rFonts w:hint="eastAsia"/>
              </w:rPr>
              <w:t>備轉容量率最低日</w:t>
            </w:r>
          </w:p>
          <w:p w:rsidR="00EB1713" w:rsidRPr="001A3E20" w:rsidRDefault="00EB1713" w:rsidP="00EB1713">
            <w:pPr>
              <w:pStyle w:val="120"/>
            </w:pPr>
            <w:r w:rsidRPr="001A3E20">
              <w:rPr>
                <w:rFonts w:hint="eastAsia"/>
              </w:rPr>
              <w:t>或</w:t>
            </w:r>
            <w:proofErr w:type="gramStart"/>
            <w:r w:rsidRPr="001A3E20">
              <w:rPr>
                <w:rFonts w:hint="eastAsia"/>
              </w:rPr>
              <w:t>系統尖載日</w:t>
            </w:r>
            <w:proofErr w:type="gramEnd"/>
            <w:r w:rsidRPr="001A3E20">
              <w:rPr>
                <w:rFonts w:hint="eastAsia"/>
              </w:rPr>
              <w:t>執行情形</w:t>
            </w:r>
          </w:p>
        </w:tc>
        <w:tc>
          <w:tcPr>
            <w:tcW w:w="2098" w:type="dxa"/>
          </w:tcPr>
          <w:p w:rsidR="00EB1713" w:rsidRPr="001A3E20" w:rsidRDefault="00EB1713" w:rsidP="00EB1713">
            <w:pPr>
              <w:pStyle w:val="120"/>
              <w:rPr>
                <w:rFonts w:ascii="微軟正黑體" w:eastAsia="微軟正黑體" w:hAnsi="微軟正黑體"/>
              </w:rPr>
            </w:pPr>
            <w:r w:rsidRPr="001A3E20">
              <w:rPr>
                <w:rFonts w:hint="eastAsia"/>
              </w:rPr>
              <w:t>1.</w:t>
            </w:r>
            <w:r w:rsidRPr="001A3E20">
              <w:t>5月31日因供電極度</w:t>
            </w:r>
            <w:proofErr w:type="gramStart"/>
            <w:r w:rsidRPr="001A3E20">
              <w:t>緊澀，</w:t>
            </w:r>
            <w:proofErr w:type="gramEnd"/>
            <w:r w:rsidRPr="001A3E20">
              <w:t>尖峰備轉容量率僅1.64%，需</w:t>
            </w:r>
            <w:proofErr w:type="gramStart"/>
            <w:r w:rsidRPr="001A3E20">
              <w:t>量競價抑低</w:t>
            </w:r>
            <w:r w:rsidRPr="001A3E20">
              <w:rPr>
                <w:rFonts w:hint="eastAsia"/>
              </w:rPr>
              <w:t>用</w:t>
            </w:r>
            <w:proofErr w:type="gramEnd"/>
            <w:r w:rsidRPr="001A3E20">
              <w:rPr>
                <w:rFonts w:hint="eastAsia"/>
              </w:rPr>
              <w:t>電</w:t>
            </w:r>
            <w:r w:rsidRPr="001A3E20">
              <w:t>39萬</w:t>
            </w:r>
            <w:proofErr w:type="gramStart"/>
            <w:r w:rsidRPr="001A3E20">
              <w:t>瓩</w:t>
            </w:r>
            <w:proofErr w:type="gramEnd"/>
            <w:r w:rsidRPr="001A3E20">
              <w:rPr>
                <w:rFonts w:ascii="微軟正黑體" w:eastAsia="微軟正黑體" w:hAnsi="微軟正黑體" w:hint="eastAsia"/>
              </w:rPr>
              <w:t>。</w:t>
            </w:r>
          </w:p>
          <w:p w:rsidR="00EB1713" w:rsidRPr="001A3E20" w:rsidRDefault="00EB1713" w:rsidP="00EB1713">
            <w:pPr>
              <w:pStyle w:val="120"/>
            </w:pPr>
            <w:r w:rsidRPr="001A3E20">
              <w:rPr>
                <w:rFonts w:hint="eastAsia"/>
              </w:rPr>
              <w:t>2.</w:t>
            </w:r>
            <w:r w:rsidRPr="001A3E20">
              <w:t>7月28日</w:t>
            </w:r>
            <w:proofErr w:type="gramStart"/>
            <w:r w:rsidRPr="001A3E20">
              <w:t>尖載日抑低</w:t>
            </w:r>
            <w:r w:rsidRPr="001A3E20">
              <w:rPr>
                <w:rFonts w:hint="eastAsia"/>
              </w:rPr>
              <w:t>用</w:t>
            </w:r>
            <w:proofErr w:type="gramEnd"/>
            <w:r w:rsidRPr="001A3E20">
              <w:rPr>
                <w:rFonts w:hint="eastAsia"/>
              </w:rPr>
              <w:t>電</w:t>
            </w:r>
            <w:r w:rsidRPr="001A3E20">
              <w:t>17萬</w:t>
            </w:r>
            <w:proofErr w:type="gramStart"/>
            <w:r w:rsidRPr="001A3E20">
              <w:t>瓩</w:t>
            </w:r>
            <w:proofErr w:type="gramEnd"/>
            <w:r w:rsidRPr="001A3E20">
              <w:t>。</w:t>
            </w:r>
          </w:p>
        </w:tc>
        <w:tc>
          <w:tcPr>
            <w:tcW w:w="2098" w:type="dxa"/>
          </w:tcPr>
          <w:p w:rsidR="00EB1713" w:rsidRPr="001A3E20" w:rsidRDefault="00EB1713" w:rsidP="00EB1713">
            <w:pPr>
              <w:pStyle w:val="120"/>
            </w:pPr>
            <w:r w:rsidRPr="001A3E20">
              <w:rPr>
                <w:rFonts w:hint="eastAsia"/>
              </w:rPr>
              <w:t>1.</w:t>
            </w:r>
            <w:r w:rsidRPr="001A3E20">
              <w:t>8月8日尖峰備轉容量率僅1.72%，需</w:t>
            </w:r>
            <w:proofErr w:type="gramStart"/>
            <w:r w:rsidRPr="001A3E20">
              <w:t>量競價抑低</w:t>
            </w:r>
            <w:r w:rsidRPr="001A3E20">
              <w:rPr>
                <w:rFonts w:hint="eastAsia"/>
              </w:rPr>
              <w:t>用</w:t>
            </w:r>
            <w:proofErr w:type="gramEnd"/>
            <w:r w:rsidRPr="001A3E20">
              <w:rPr>
                <w:rFonts w:hint="eastAsia"/>
              </w:rPr>
              <w:t>電</w:t>
            </w:r>
            <w:r w:rsidRPr="001A3E20">
              <w:t>39萬</w:t>
            </w:r>
            <w:proofErr w:type="gramStart"/>
            <w:r w:rsidRPr="001A3E20">
              <w:t>瓩</w:t>
            </w:r>
            <w:proofErr w:type="gramEnd"/>
            <w:r w:rsidRPr="001A3E20">
              <w:rPr>
                <w:rFonts w:hint="eastAsia"/>
              </w:rPr>
              <w:t>。</w:t>
            </w:r>
          </w:p>
          <w:p w:rsidR="00EB1713" w:rsidRPr="001A3E20" w:rsidRDefault="00EB1713" w:rsidP="00EB1713">
            <w:pPr>
              <w:pStyle w:val="120"/>
            </w:pPr>
            <w:r w:rsidRPr="001A3E20">
              <w:rPr>
                <w:rFonts w:hint="eastAsia"/>
              </w:rPr>
              <w:t>2.</w:t>
            </w:r>
            <w:r w:rsidRPr="001A3E20">
              <w:t>8月15日</w:t>
            </w:r>
            <w:proofErr w:type="gramStart"/>
            <w:r w:rsidRPr="001A3E20">
              <w:t>尖載日抑低</w:t>
            </w:r>
            <w:r w:rsidRPr="001A3E20">
              <w:rPr>
                <w:rFonts w:hint="eastAsia"/>
              </w:rPr>
              <w:t>用</w:t>
            </w:r>
            <w:proofErr w:type="gramEnd"/>
            <w:r w:rsidRPr="001A3E20">
              <w:rPr>
                <w:rFonts w:hint="eastAsia"/>
              </w:rPr>
              <w:t>電</w:t>
            </w:r>
            <w:r w:rsidRPr="001A3E20">
              <w:t>31萬</w:t>
            </w:r>
            <w:proofErr w:type="gramStart"/>
            <w:r w:rsidRPr="001A3E20">
              <w:t>瓩</w:t>
            </w:r>
            <w:proofErr w:type="gramEnd"/>
            <w:r w:rsidRPr="001A3E20">
              <w:t>。</w:t>
            </w:r>
          </w:p>
        </w:tc>
        <w:tc>
          <w:tcPr>
            <w:tcW w:w="2098" w:type="dxa"/>
          </w:tcPr>
          <w:p w:rsidR="00EB1713" w:rsidRPr="001A3E20" w:rsidRDefault="00EB1713" w:rsidP="00EB1713">
            <w:pPr>
              <w:pStyle w:val="120"/>
            </w:pPr>
            <w:r w:rsidRPr="001A3E20">
              <w:rPr>
                <w:rFonts w:hint="eastAsia"/>
              </w:rPr>
              <w:t>1.5月29日尖峰備轉容量率僅2.89%，需</w:t>
            </w:r>
            <w:proofErr w:type="gramStart"/>
            <w:r w:rsidRPr="001A3E20">
              <w:rPr>
                <w:rFonts w:hint="eastAsia"/>
              </w:rPr>
              <w:t>量競價抑低用</w:t>
            </w:r>
            <w:proofErr w:type="gramEnd"/>
            <w:r w:rsidRPr="001A3E20">
              <w:rPr>
                <w:rFonts w:hint="eastAsia"/>
              </w:rPr>
              <w:t>電36萬</w:t>
            </w:r>
            <w:proofErr w:type="gramStart"/>
            <w:r w:rsidRPr="001A3E20">
              <w:rPr>
                <w:rFonts w:hint="eastAsia"/>
              </w:rPr>
              <w:t>瓩</w:t>
            </w:r>
            <w:proofErr w:type="gramEnd"/>
            <w:r w:rsidRPr="001A3E20">
              <w:rPr>
                <w:rFonts w:hint="eastAsia"/>
              </w:rPr>
              <w:t>。</w:t>
            </w:r>
          </w:p>
          <w:p w:rsidR="00EB1713" w:rsidRPr="001A3E20" w:rsidRDefault="00EB1713" w:rsidP="00EB1713">
            <w:pPr>
              <w:pStyle w:val="120"/>
            </w:pPr>
            <w:r w:rsidRPr="001A3E20">
              <w:rPr>
                <w:rFonts w:hint="eastAsia"/>
              </w:rPr>
              <w:t>2.在新機組大林#2、通霄#2陸續加入系統及核二#2再運轉後，夏月以來備轉容量率皆維持6%以上，彈性執行</w:t>
            </w:r>
            <w:proofErr w:type="gramStart"/>
            <w:r w:rsidRPr="001A3E20">
              <w:rPr>
                <w:rFonts w:hint="eastAsia"/>
              </w:rPr>
              <w:t>需量競價</w:t>
            </w:r>
            <w:proofErr w:type="gramEnd"/>
            <w:r w:rsidRPr="001A3E20">
              <w:rPr>
                <w:rFonts w:hint="eastAsia"/>
              </w:rPr>
              <w:t>，8月1日</w:t>
            </w:r>
            <w:proofErr w:type="gramStart"/>
            <w:r w:rsidRPr="001A3E20">
              <w:rPr>
                <w:rFonts w:hint="eastAsia"/>
              </w:rPr>
              <w:t>尖載日抑低用</w:t>
            </w:r>
            <w:proofErr w:type="gramEnd"/>
            <w:r w:rsidRPr="001A3E20">
              <w:rPr>
                <w:rFonts w:hint="eastAsia"/>
              </w:rPr>
              <w:t>電10萬</w:t>
            </w:r>
            <w:proofErr w:type="gramStart"/>
            <w:r w:rsidRPr="001A3E20">
              <w:rPr>
                <w:rFonts w:hint="eastAsia"/>
              </w:rPr>
              <w:t>瓩</w:t>
            </w:r>
            <w:proofErr w:type="gramEnd"/>
            <w:r w:rsidRPr="001A3E20">
              <w:rPr>
                <w:rFonts w:hint="eastAsia"/>
              </w:rPr>
              <w:t>。</w:t>
            </w:r>
          </w:p>
        </w:tc>
      </w:tr>
    </w:tbl>
    <w:p w:rsidR="00EA47B1" w:rsidRPr="001A3E20" w:rsidRDefault="00EA47B1" w:rsidP="00EA47B1">
      <w:pPr>
        <w:pStyle w:val="af5"/>
        <w:spacing w:after="0" w:line="320" w:lineRule="exact"/>
      </w:pPr>
      <w:proofErr w:type="gramStart"/>
      <w:r w:rsidRPr="001A3E20">
        <w:rPr>
          <w:rFonts w:hint="eastAsia"/>
        </w:rPr>
        <w:lastRenderedPageBreak/>
        <w:t>註</w:t>
      </w:r>
      <w:proofErr w:type="gramEnd"/>
      <w:r w:rsidRPr="001A3E20">
        <w:rPr>
          <w:rFonts w:hint="eastAsia"/>
        </w:rPr>
        <w:t>：1.</w:t>
      </w:r>
      <w:proofErr w:type="gramStart"/>
      <w:r w:rsidRPr="001A3E20">
        <w:rPr>
          <w:rFonts w:hint="eastAsia"/>
        </w:rPr>
        <w:t>需量競價</w:t>
      </w:r>
      <w:proofErr w:type="gramEnd"/>
      <w:r w:rsidRPr="001A3E20">
        <w:rPr>
          <w:rFonts w:hint="eastAsia"/>
        </w:rPr>
        <w:t>措施105年實施期間為5~12月，106年起實施期間擴大為全年。</w:t>
      </w:r>
    </w:p>
    <w:p w:rsidR="00EB1713" w:rsidRPr="001A3E20" w:rsidRDefault="00EA47B1" w:rsidP="00EA47B1">
      <w:pPr>
        <w:pStyle w:val="af5"/>
        <w:spacing w:after="0" w:line="320" w:lineRule="exact"/>
      </w:pPr>
      <w:r w:rsidRPr="001A3E20">
        <w:rPr>
          <w:rFonts w:hint="eastAsia"/>
        </w:rPr>
        <w:t xml:space="preserve">    2.</w:t>
      </w:r>
      <w:proofErr w:type="gramStart"/>
      <w:r w:rsidRPr="001A3E20">
        <w:rPr>
          <w:rFonts w:hint="eastAsia"/>
        </w:rPr>
        <w:t>需量競價</w:t>
      </w:r>
      <w:proofErr w:type="gramEnd"/>
      <w:r w:rsidRPr="001A3E20">
        <w:rPr>
          <w:rFonts w:hint="eastAsia"/>
        </w:rPr>
        <w:t>措施是否執行，需視電力系統需要與用戶投/得標情形而定。</w:t>
      </w:r>
    </w:p>
    <w:p w:rsidR="00EA47B1" w:rsidRPr="001A3E20" w:rsidRDefault="00EA47B1" w:rsidP="00EA47B1">
      <w:pPr>
        <w:pStyle w:val="af5"/>
        <w:spacing w:after="0" w:line="320" w:lineRule="exact"/>
      </w:pPr>
      <w:r w:rsidRPr="001A3E20">
        <w:rPr>
          <w:rFonts w:hint="eastAsia"/>
        </w:rPr>
        <w:t>資料來源：經濟部。</w:t>
      </w:r>
    </w:p>
    <w:p w:rsidR="00574237" w:rsidRPr="001A3E20" w:rsidRDefault="00574237" w:rsidP="00E668BB">
      <w:pPr>
        <w:ind w:leftChars="388" w:left="1320"/>
      </w:pPr>
    </w:p>
    <w:p w:rsidR="00E668BB" w:rsidRPr="001A3E20" w:rsidRDefault="00B9695B" w:rsidP="003E3569">
      <w:pPr>
        <w:pStyle w:val="3"/>
        <w:rPr>
          <w:noProof/>
        </w:rPr>
      </w:pPr>
      <w:r w:rsidRPr="001A3E20">
        <w:rPr>
          <w:rFonts w:hint="eastAsia"/>
          <w:noProof/>
        </w:rPr>
        <w:t>至時間電價，</w:t>
      </w:r>
      <w:r w:rsidR="003E3569" w:rsidRPr="001A3E20">
        <w:rPr>
          <w:rFonts w:hint="eastAsia"/>
          <w:noProof/>
        </w:rPr>
        <w:t>國外行之有年</w:t>
      </w:r>
      <w:r w:rsidR="00E668BB" w:rsidRPr="001A3E20">
        <w:rPr>
          <w:rFonts w:hint="eastAsia"/>
          <w:noProof/>
        </w:rPr>
        <w:t>，係抑低尖峰負載方法</w:t>
      </w:r>
      <w:r w:rsidR="003E3569" w:rsidRPr="001A3E20">
        <w:rPr>
          <w:rFonts w:hint="eastAsia"/>
          <w:noProof/>
        </w:rPr>
        <w:t>之一</w:t>
      </w:r>
      <w:r w:rsidR="00E668BB" w:rsidRPr="001A3E20">
        <w:rPr>
          <w:rFonts w:hint="eastAsia"/>
          <w:noProof/>
        </w:rPr>
        <w:t>。</w:t>
      </w:r>
      <w:r w:rsidR="003E3569" w:rsidRPr="001A3E20">
        <w:rPr>
          <w:rFonts w:hint="eastAsia"/>
          <w:noProof/>
        </w:rPr>
        <w:t>其目的係為反應尖峰與離峰</w:t>
      </w:r>
      <w:r w:rsidR="003E3569" w:rsidRPr="001A3E20">
        <w:rPr>
          <w:rStyle w:val="aff2"/>
          <w:noProof/>
        </w:rPr>
        <w:footnoteReference w:id="58"/>
      </w:r>
      <w:r w:rsidR="003E3569" w:rsidRPr="001A3E20">
        <w:rPr>
          <w:rFonts w:hint="eastAsia"/>
          <w:noProof/>
        </w:rPr>
        <w:t>不同時間的供電成本，因此訂定不同費率，尖峰時間電價高，離峰時間電價低，用戶可藉由調整用電時間，將尖峰用電移轉至離峰時間使用，以達充分利用離峰電力與節省電費支出之目的。</w:t>
      </w:r>
      <w:r w:rsidR="00E668BB" w:rsidRPr="001A3E20">
        <w:rPr>
          <w:rFonts w:hint="eastAsia"/>
          <w:noProof/>
        </w:rPr>
        <w:t>台電公司推動之時間電價，分住商型</w:t>
      </w:r>
      <w:r w:rsidR="003E3569" w:rsidRPr="001A3E20">
        <w:rPr>
          <w:rFonts w:hint="eastAsia"/>
          <w:noProof/>
        </w:rPr>
        <w:t>簡易</w:t>
      </w:r>
      <w:r w:rsidR="00E668BB" w:rsidRPr="001A3E20">
        <w:rPr>
          <w:rFonts w:hint="eastAsia"/>
          <w:noProof/>
        </w:rPr>
        <w:t>時間電價、低壓電力</w:t>
      </w:r>
      <w:r w:rsidR="003E3569" w:rsidRPr="001A3E20">
        <w:rPr>
          <w:rFonts w:hint="eastAsia"/>
          <w:noProof/>
        </w:rPr>
        <w:t>時間電價</w:t>
      </w:r>
      <w:r w:rsidR="00E668BB" w:rsidRPr="001A3E20">
        <w:rPr>
          <w:rFonts w:hint="eastAsia"/>
          <w:noProof/>
        </w:rPr>
        <w:t>兩類</w:t>
      </w:r>
      <w:r w:rsidR="003E3569" w:rsidRPr="001A3E20">
        <w:rPr>
          <w:rFonts w:hint="eastAsia"/>
          <w:noProof/>
        </w:rPr>
        <w:t>。</w:t>
      </w:r>
      <w:r w:rsidR="00E668BB" w:rsidRPr="001A3E20">
        <w:rPr>
          <w:rFonts w:hint="eastAsia"/>
          <w:noProof/>
        </w:rPr>
        <w:t>其中</w:t>
      </w:r>
      <w:r w:rsidR="003E3569" w:rsidRPr="001A3E20">
        <w:rPr>
          <w:rFonts w:hint="eastAsia"/>
          <w:noProof/>
        </w:rPr>
        <w:t>，</w:t>
      </w:r>
      <w:r w:rsidR="00E668BB" w:rsidRPr="001A3E20">
        <w:rPr>
          <w:rFonts w:hint="eastAsia"/>
          <w:noProof/>
        </w:rPr>
        <w:t>住商</w:t>
      </w:r>
      <w:r w:rsidR="003E3569" w:rsidRPr="001A3E20">
        <w:rPr>
          <w:rFonts w:hint="eastAsia"/>
          <w:noProof/>
        </w:rPr>
        <w:t>型</w:t>
      </w:r>
      <w:r w:rsidR="00E668BB" w:rsidRPr="001A3E20">
        <w:rPr>
          <w:rFonts w:hint="eastAsia"/>
          <w:noProof/>
        </w:rPr>
        <w:t>簡易時間電價，</w:t>
      </w:r>
      <w:r w:rsidR="003E3569" w:rsidRPr="001A3E20">
        <w:rPr>
          <w:rFonts w:hint="eastAsia"/>
          <w:noProof/>
        </w:rPr>
        <w:t>再</w:t>
      </w:r>
      <w:r w:rsidR="00E668BB" w:rsidRPr="001A3E20">
        <w:rPr>
          <w:rFonts w:hint="eastAsia"/>
          <w:noProof/>
        </w:rPr>
        <w:t>區分二段式</w:t>
      </w:r>
      <w:r w:rsidR="00CF4AD1" w:rsidRPr="001A3E20">
        <w:rPr>
          <w:rFonts w:hint="eastAsia"/>
          <w:noProof/>
        </w:rPr>
        <w:t>(</w:t>
      </w:r>
      <w:r w:rsidR="00E668BB" w:rsidRPr="001A3E20">
        <w:rPr>
          <w:rFonts w:hint="eastAsia"/>
          <w:noProof/>
        </w:rPr>
        <w:t>表</w:t>
      </w:r>
      <w:r w:rsidR="00204AAC">
        <w:rPr>
          <w:rFonts w:hint="eastAsia"/>
          <w:noProof/>
        </w:rPr>
        <w:t>22</w:t>
      </w:r>
      <w:r w:rsidR="00CF4AD1" w:rsidRPr="001A3E20">
        <w:rPr>
          <w:rFonts w:hint="eastAsia"/>
          <w:noProof/>
        </w:rPr>
        <w:t>)</w:t>
      </w:r>
      <w:r w:rsidR="00E668BB" w:rsidRPr="001A3E20">
        <w:rPr>
          <w:rFonts w:hint="eastAsia"/>
          <w:noProof/>
        </w:rPr>
        <w:t>、三段式</w:t>
      </w:r>
      <w:r w:rsidR="00CF4AD1" w:rsidRPr="001A3E20">
        <w:rPr>
          <w:rFonts w:hint="eastAsia"/>
          <w:noProof/>
        </w:rPr>
        <w:t>(</w:t>
      </w:r>
      <w:r w:rsidR="00E668BB" w:rsidRPr="001A3E20">
        <w:rPr>
          <w:rFonts w:hint="eastAsia"/>
          <w:noProof/>
        </w:rPr>
        <w:t>表</w:t>
      </w:r>
      <w:r w:rsidR="00204AAC">
        <w:rPr>
          <w:rFonts w:hint="eastAsia"/>
          <w:noProof/>
        </w:rPr>
        <w:t>23</w:t>
      </w:r>
      <w:r w:rsidR="00CF4AD1" w:rsidRPr="001A3E20">
        <w:rPr>
          <w:rFonts w:hint="eastAsia"/>
          <w:noProof/>
        </w:rPr>
        <w:t>)</w:t>
      </w:r>
      <w:r w:rsidR="00E668BB" w:rsidRPr="001A3E20">
        <w:rPr>
          <w:rFonts w:hint="eastAsia"/>
          <w:noProof/>
        </w:rPr>
        <w:t>兩種。低壓電力時間電價如表</w:t>
      </w:r>
      <w:r w:rsidR="00204AAC">
        <w:rPr>
          <w:rFonts w:hint="eastAsia"/>
          <w:noProof/>
        </w:rPr>
        <w:t>24</w:t>
      </w:r>
      <w:r w:rsidR="00E668BB" w:rsidRPr="001A3E20">
        <w:rPr>
          <w:rFonts w:hint="eastAsia"/>
          <w:noProof/>
        </w:rPr>
        <w:t>。經濟部107年12月6日經授能字第10703011380號函稱：「經分析，一般家庭用電離峰占比約54</w:t>
      </w:r>
      <w:r w:rsidR="00467E2F" w:rsidRPr="001A3E20">
        <w:rPr>
          <w:rFonts w:hint="eastAsia"/>
          <w:noProof/>
        </w:rPr>
        <w:t>%</w:t>
      </w:r>
      <w:r w:rsidR="00E668BB" w:rsidRPr="001A3E20">
        <w:rPr>
          <w:rFonts w:hint="eastAsia"/>
          <w:noProof/>
        </w:rPr>
        <w:t>，在不改變用電行為下，每月用電700度(離峰用電378度)以上選用「時間電價」較「非時間電價」有利；倘用戶能改變用電行為提高離峰用電占比，則700度以下選用也可能有利，離峰用電占比愈高，選用時間電價有利的度數愈低。」等語</w:t>
      </w:r>
      <w:r w:rsidR="00B03AFC" w:rsidRPr="001A3E20">
        <w:rPr>
          <w:rFonts w:hint="eastAsia"/>
          <w:noProof/>
        </w:rPr>
        <w:t>。</w:t>
      </w:r>
      <w:r w:rsidR="000D162D" w:rsidRPr="001A3E20">
        <w:rPr>
          <w:rFonts w:hint="eastAsia"/>
          <w:noProof/>
        </w:rPr>
        <w:t>迄107年11月止，時間電價選用情形如表</w:t>
      </w:r>
      <w:r w:rsidR="00204AAC">
        <w:rPr>
          <w:rFonts w:hint="eastAsia"/>
          <w:noProof/>
        </w:rPr>
        <w:t>2</w:t>
      </w:r>
      <w:r w:rsidR="007D3558" w:rsidRPr="001A3E20">
        <w:rPr>
          <w:rFonts w:hint="eastAsia"/>
          <w:noProof/>
        </w:rPr>
        <w:t>5</w:t>
      </w:r>
      <w:r w:rsidR="000D162D" w:rsidRPr="001A3E20">
        <w:rPr>
          <w:rFonts w:hint="eastAsia"/>
          <w:noProof/>
        </w:rPr>
        <w:t>。</w:t>
      </w:r>
      <w:r w:rsidRPr="001A3E20">
        <w:rPr>
          <w:rFonts w:hint="eastAsia"/>
          <w:noProof/>
        </w:rPr>
        <w:t>1千3百餘萬表燈用戶中，僅12萬餘戶選用時間電價，占比0.88</w:t>
      </w:r>
      <w:r w:rsidR="00467E2F" w:rsidRPr="001A3E20">
        <w:rPr>
          <w:rFonts w:hint="eastAsia"/>
          <w:noProof/>
        </w:rPr>
        <w:t>%</w:t>
      </w:r>
      <w:r w:rsidRPr="001A3E20">
        <w:rPr>
          <w:rFonts w:hint="eastAsia"/>
          <w:noProof/>
        </w:rPr>
        <w:t>。</w:t>
      </w:r>
    </w:p>
    <w:p w:rsidR="00E668BB" w:rsidRPr="001A3E20" w:rsidRDefault="00E668BB" w:rsidP="003E3569">
      <w:pPr>
        <w:rPr>
          <w:noProof/>
        </w:rPr>
      </w:pPr>
    </w:p>
    <w:p w:rsidR="00E668BB" w:rsidRPr="001A3E20" w:rsidRDefault="00904100" w:rsidP="004841DE">
      <w:pPr>
        <w:pStyle w:val="a3"/>
        <w:rPr>
          <w:noProof/>
        </w:rPr>
      </w:pPr>
      <w:bookmarkStart w:id="107" w:name="_Toc1983255"/>
      <w:r w:rsidRPr="001A3E20">
        <w:rPr>
          <w:rFonts w:hint="eastAsia"/>
          <w:noProof/>
        </w:rPr>
        <w:lastRenderedPageBreak/>
        <w:t>住商型</w:t>
      </w:r>
      <w:r w:rsidR="00E668BB" w:rsidRPr="001A3E20">
        <w:rPr>
          <w:rFonts w:hint="eastAsia"/>
          <w:noProof/>
        </w:rPr>
        <w:t>二段式時間電價</w:t>
      </w:r>
      <w:bookmarkEnd w:id="107"/>
    </w:p>
    <w:p w:rsidR="00E668BB" w:rsidRPr="001A3E20" w:rsidRDefault="00E668BB" w:rsidP="00415EB7">
      <w:pPr>
        <w:jc w:val="center"/>
        <w:rPr>
          <w:noProof/>
        </w:rPr>
      </w:pPr>
      <w:r w:rsidRPr="001A3E20">
        <w:rPr>
          <w:rFonts w:hint="eastAsia"/>
          <w:noProof/>
        </w:rPr>
        <w:drawing>
          <wp:inline distT="0" distB="0" distL="0" distR="0" wp14:anchorId="5D4803E6" wp14:editId="2ECA774E">
            <wp:extent cx="4261187" cy="3098800"/>
            <wp:effectExtent l="0" t="0" r="6350" b="635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54EA.tmp"/>
                    <pic:cNvPicPr/>
                  </pic:nvPicPr>
                  <pic:blipFill rotWithShape="1">
                    <a:blip r:embed="rId50">
                      <a:extLst>
                        <a:ext uri="{28A0092B-C50C-407E-A947-70E740481C1C}">
                          <a14:useLocalDpi xmlns:a14="http://schemas.microsoft.com/office/drawing/2010/main" val="0"/>
                        </a:ext>
                      </a:extLst>
                    </a:blip>
                    <a:srcRect l="1517"/>
                    <a:stretch/>
                  </pic:blipFill>
                  <pic:spPr bwMode="auto">
                    <a:xfrm>
                      <a:off x="0" y="0"/>
                      <a:ext cx="4271482" cy="3106287"/>
                    </a:xfrm>
                    <a:prstGeom prst="rect">
                      <a:avLst/>
                    </a:prstGeom>
                    <a:ln>
                      <a:noFill/>
                    </a:ln>
                    <a:extLst>
                      <a:ext uri="{53640926-AAD7-44D8-BBD7-CCE9431645EC}">
                        <a14:shadowObscured xmlns:a14="http://schemas.microsoft.com/office/drawing/2010/main"/>
                      </a:ext>
                    </a:extLst>
                  </pic:spPr>
                </pic:pic>
              </a:graphicData>
            </a:graphic>
          </wp:inline>
        </w:drawing>
      </w:r>
    </w:p>
    <w:p w:rsidR="00B3467C" w:rsidRPr="001A3E20" w:rsidRDefault="00B3467C" w:rsidP="00415EB7">
      <w:pPr>
        <w:pStyle w:val="af5"/>
        <w:ind w:firstLineChars="295" w:firstLine="708"/>
        <w:rPr>
          <w:noProof/>
        </w:rPr>
      </w:pPr>
      <w:r w:rsidRPr="001A3E20">
        <w:rPr>
          <w:rFonts w:hint="eastAsia"/>
          <w:noProof/>
        </w:rPr>
        <w:t>資料來源：台電公司</w:t>
      </w:r>
    </w:p>
    <w:p w:rsidR="003E3569" w:rsidRPr="001A3E20" w:rsidRDefault="00904100" w:rsidP="004841DE">
      <w:pPr>
        <w:pStyle w:val="a3"/>
        <w:rPr>
          <w:noProof/>
        </w:rPr>
      </w:pPr>
      <w:bookmarkStart w:id="108" w:name="_Toc1983256"/>
      <w:r w:rsidRPr="001A3E20">
        <w:rPr>
          <w:rFonts w:hint="eastAsia"/>
          <w:noProof/>
        </w:rPr>
        <w:t>住商型</w:t>
      </w:r>
      <w:r w:rsidR="003E3569" w:rsidRPr="001A3E20">
        <w:rPr>
          <w:rFonts w:hint="eastAsia"/>
          <w:noProof/>
        </w:rPr>
        <w:t>三段式時間電價</w:t>
      </w:r>
      <w:bookmarkEnd w:id="108"/>
    </w:p>
    <w:p w:rsidR="003E3569" w:rsidRPr="001A3E20" w:rsidRDefault="003E3569" w:rsidP="00415EB7">
      <w:pPr>
        <w:jc w:val="center"/>
        <w:rPr>
          <w:noProof/>
        </w:rPr>
      </w:pPr>
      <w:r w:rsidRPr="001A3E20">
        <w:rPr>
          <w:rFonts w:hint="eastAsia"/>
          <w:noProof/>
        </w:rPr>
        <w:drawing>
          <wp:inline distT="0" distB="0" distL="0" distR="0" wp14:anchorId="284FC2A1" wp14:editId="16EA656B">
            <wp:extent cx="4372205" cy="3794896"/>
            <wp:effectExtent l="0" t="0" r="952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DBF8.tmp"/>
                    <pic:cNvPicPr/>
                  </pic:nvPicPr>
                  <pic:blipFill>
                    <a:blip r:embed="rId51">
                      <a:extLst>
                        <a:ext uri="{28A0092B-C50C-407E-A947-70E740481C1C}">
                          <a14:useLocalDpi xmlns:a14="http://schemas.microsoft.com/office/drawing/2010/main" val="0"/>
                        </a:ext>
                      </a:extLst>
                    </a:blip>
                    <a:stretch>
                      <a:fillRect/>
                    </a:stretch>
                  </pic:blipFill>
                  <pic:spPr>
                    <a:xfrm>
                      <a:off x="0" y="0"/>
                      <a:ext cx="4385256" cy="3806224"/>
                    </a:xfrm>
                    <a:prstGeom prst="rect">
                      <a:avLst/>
                    </a:prstGeom>
                  </pic:spPr>
                </pic:pic>
              </a:graphicData>
            </a:graphic>
          </wp:inline>
        </w:drawing>
      </w:r>
    </w:p>
    <w:p w:rsidR="00C334F0" w:rsidRPr="001A3E20" w:rsidRDefault="00B3467C" w:rsidP="00532F29">
      <w:pPr>
        <w:pStyle w:val="af5"/>
        <w:spacing w:before="0" w:after="0"/>
        <w:ind w:firstLineChars="354" w:firstLine="850"/>
        <w:rPr>
          <w:noProof/>
        </w:rPr>
      </w:pPr>
      <w:r w:rsidRPr="001A3E20">
        <w:rPr>
          <w:rFonts w:hint="eastAsia"/>
          <w:noProof/>
        </w:rPr>
        <w:t>資料來源：台電公司</w:t>
      </w:r>
    </w:p>
    <w:p w:rsidR="00E668BB" w:rsidRPr="001A3E20" w:rsidRDefault="003E3569" w:rsidP="004841DE">
      <w:pPr>
        <w:pStyle w:val="a3"/>
        <w:rPr>
          <w:noProof/>
        </w:rPr>
      </w:pPr>
      <w:bookmarkStart w:id="109" w:name="_Toc1983257"/>
      <w:r w:rsidRPr="001A3E20">
        <w:rPr>
          <w:rFonts w:hint="eastAsia"/>
          <w:noProof/>
        </w:rPr>
        <w:lastRenderedPageBreak/>
        <w:t>低壓電力時間電價表</w:t>
      </w:r>
      <w:r w:rsidR="00CF4AD1" w:rsidRPr="001A3E20">
        <w:rPr>
          <w:rFonts w:hint="eastAsia"/>
          <w:noProof/>
        </w:rPr>
        <w:t>(</w:t>
      </w:r>
      <w:r w:rsidRPr="001A3E20">
        <w:rPr>
          <w:rFonts w:hint="eastAsia"/>
          <w:noProof/>
        </w:rPr>
        <w:t>二段式</w:t>
      </w:r>
      <w:r w:rsidR="00CF4AD1" w:rsidRPr="001A3E20">
        <w:rPr>
          <w:rFonts w:hint="eastAsia"/>
          <w:noProof/>
        </w:rPr>
        <w:t>)</w:t>
      </w:r>
      <w:bookmarkEnd w:id="109"/>
    </w:p>
    <w:p w:rsidR="003E3569" w:rsidRPr="001A3E20" w:rsidRDefault="003E3569" w:rsidP="00415EB7">
      <w:pPr>
        <w:jc w:val="center"/>
        <w:rPr>
          <w:noProof/>
        </w:rPr>
      </w:pPr>
      <w:r w:rsidRPr="001A3E20">
        <w:rPr>
          <w:rFonts w:hint="eastAsia"/>
          <w:noProof/>
        </w:rPr>
        <w:drawing>
          <wp:inline distT="0" distB="0" distL="0" distR="0" wp14:anchorId="394185ED" wp14:editId="21BB9696">
            <wp:extent cx="4279900" cy="3257550"/>
            <wp:effectExtent l="0" t="0" r="635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FFEB.tmp"/>
                    <pic:cNvPicPr/>
                  </pic:nvPicPr>
                  <pic:blipFill>
                    <a:blip r:embed="rId52">
                      <a:extLst>
                        <a:ext uri="{28A0092B-C50C-407E-A947-70E740481C1C}">
                          <a14:useLocalDpi xmlns:a14="http://schemas.microsoft.com/office/drawing/2010/main" val="0"/>
                        </a:ext>
                      </a:extLst>
                    </a:blip>
                    <a:stretch>
                      <a:fillRect/>
                    </a:stretch>
                  </pic:blipFill>
                  <pic:spPr>
                    <a:xfrm>
                      <a:off x="0" y="0"/>
                      <a:ext cx="4290778" cy="3265829"/>
                    </a:xfrm>
                    <a:prstGeom prst="rect">
                      <a:avLst/>
                    </a:prstGeom>
                  </pic:spPr>
                </pic:pic>
              </a:graphicData>
            </a:graphic>
          </wp:inline>
        </w:drawing>
      </w:r>
    </w:p>
    <w:p w:rsidR="00532F29" w:rsidRPr="001A3E20" w:rsidRDefault="00532F29" w:rsidP="00532F29">
      <w:pPr>
        <w:pStyle w:val="af5"/>
        <w:spacing w:before="0" w:after="0"/>
        <w:ind w:firstLineChars="354" w:firstLine="850"/>
        <w:rPr>
          <w:noProof/>
        </w:rPr>
      </w:pPr>
      <w:r w:rsidRPr="001A3E20">
        <w:rPr>
          <w:rFonts w:hint="eastAsia"/>
          <w:noProof/>
        </w:rPr>
        <w:t>資料來源：台電公司</w:t>
      </w:r>
    </w:p>
    <w:p w:rsidR="000D162D" w:rsidRPr="001A3E20" w:rsidRDefault="000D162D" w:rsidP="004841DE">
      <w:pPr>
        <w:pStyle w:val="a3"/>
        <w:rPr>
          <w:noProof/>
        </w:rPr>
      </w:pPr>
      <w:bookmarkStart w:id="110" w:name="_Toc1983258"/>
      <w:r w:rsidRPr="001A3E20">
        <w:rPr>
          <w:rFonts w:hint="eastAsia"/>
          <w:noProof/>
        </w:rPr>
        <w:t>時間電價選用情形</w:t>
      </w:r>
      <w:r w:rsidR="00CF4AD1" w:rsidRPr="001A3E20">
        <w:rPr>
          <w:rFonts w:hint="eastAsia"/>
          <w:noProof/>
        </w:rPr>
        <w:t>(</w:t>
      </w:r>
      <w:r w:rsidRPr="001A3E20">
        <w:rPr>
          <w:rFonts w:hint="eastAsia"/>
          <w:noProof/>
        </w:rPr>
        <w:t>迄107年11月止</w:t>
      </w:r>
      <w:r w:rsidR="00CF4AD1" w:rsidRPr="001A3E20">
        <w:rPr>
          <w:rFonts w:hint="eastAsia"/>
          <w:noProof/>
        </w:rPr>
        <w:t>)</w:t>
      </w:r>
      <w:bookmarkEnd w:id="110"/>
    </w:p>
    <w:tbl>
      <w:tblPr>
        <w:tblStyle w:val="af6"/>
        <w:tblW w:w="8957" w:type="dxa"/>
        <w:tblLook w:val="04A0" w:firstRow="1" w:lastRow="0" w:firstColumn="1" w:lastColumn="0" w:noHBand="0" w:noVBand="1"/>
      </w:tblPr>
      <w:tblGrid>
        <w:gridCol w:w="2154"/>
        <w:gridCol w:w="2381"/>
        <w:gridCol w:w="2268"/>
        <w:gridCol w:w="2154"/>
      </w:tblGrid>
      <w:tr w:rsidR="001A3E20" w:rsidRPr="001A3E20" w:rsidTr="002944DF">
        <w:trPr>
          <w:trHeight w:val="454"/>
        </w:trPr>
        <w:tc>
          <w:tcPr>
            <w:tcW w:w="2154" w:type="dxa"/>
            <w:vAlign w:val="center"/>
          </w:tcPr>
          <w:p w:rsidR="002944DF" w:rsidRPr="001A3E20" w:rsidRDefault="002944DF" w:rsidP="002944DF">
            <w:pPr>
              <w:pStyle w:val="14"/>
              <w:jc w:val="center"/>
              <w:rPr>
                <w:noProof/>
              </w:rPr>
            </w:pPr>
            <w:r w:rsidRPr="001A3E20">
              <w:rPr>
                <w:rFonts w:hint="eastAsia"/>
                <w:noProof/>
              </w:rPr>
              <w:t>用電種類</w:t>
            </w:r>
          </w:p>
        </w:tc>
        <w:tc>
          <w:tcPr>
            <w:tcW w:w="2381" w:type="dxa"/>
            <w:vAlign w:val="center"/>
          </w:tcPr>
          <w:p w:rsidR="002944DF" w:rsidRPr="001A3E20" w:rsidRDefault="002944DF" w:rsidP="002944DF">
            <w:pPr>
              <w:pStyle w:val="14"/>
              <w:jc w:val="center"/>
              <w:rPr>
                <w:noProof/>
              </w:rPr>
            </w:pPr>
            <w:r w:rsidRPr="001A3E20">
              <w:rPr>
                <w:rFonts w:hint="eastAsia"/>
                <w:noProof/>
              </w:rPr>
              <w:t>總戶數</w:t>
            </w:r>
          </w:p>
        </w:tc>
        <w:tc>
          <w:tcPr>
            <w:tcW w:w="2268" w:type="dxa"/>
            <w:vAlign w:val="center"/>
          </w:tcPr>
          <w:p w:rsidR="002944DF" w:rsidRPr="001A3E20" w:rsidRDefault="002944DF" w:rsidP="002944DF">
            <w:pPr>
              <w:pStyle w:val="14"/>
              <w:jc w:val="center"/>
              <w:rPr>
                <w:noProof/>
              </w:rPr>
            </w:pPr>
            <w:r w:rsidRPr="001A3E20">
              <w:rPr>
                <w:rFonts w:hint="eastAsia"/>
                <w:noProof/>
              </w:rPr>
              <w:t>時間電價戶數</w:t>
            </w:r>
          </w:p>
        </w:tc>
        <w:tc>
          <w:tcPr>
            <w:tcW w:w="2154" w:type="dxa"/>
            <w:vAlign w:val="center"/>
          </w:tcPr>
          <w:p w:rsidR="002944DF" w:rsidRPr="001A3E20" w:rsidRDefault="002944DF" w:rsidP="002944DF">
            <w:pPr>
              <w:pStyle w:val="14"/>
              <w:jc w:val="center"/>
              <w:rPr>
                <w:noProof/>
              </w:rPr>
            </w:pPr>
            <w:r w:rsidRPr="001A3E20">
              <w:rPr>
                <w:rFonts w:hint="eastAsia"/>
                <w:noProof/>
              </w:rPr>
              <w:t>占比</w:t>
            </w:r>
          </w:p>
        </w:tc>
      </w:tr>
      <w:tr w:rsidR="001A3E20" w:rsidRPr="001A3E20" w:rsidTr="002944DF">
        <w:trPr>
          <w:trHeight w:val="454"/>
        </w:trPr>
        <w:tc>
          <w:tcPr>
            <w:tcW w:w="2154" w:type="dxa"/>
            <w:vAlign w:val="center"/>
          </w:tcPr>
          <w:p w:rsidR="002944DF" w:rsidRPr="001A3E20" w:rsidRDefault="002944DF" w:rsidP="002944DF">
            <w:pPr>
              <w:pStyle w:val="14"/>
              <w:jc w:val="center"/>
              <w:rPr>
                <w:noProof/>
              </w:rPr>
            </w:pPr>
            <w:r w:rsidRPr="001A3E20">
              <w:rPr>
                <w:rFonts w:hint="eastAsia"/>
                <w:noProof/>
              </w:rPr>
              <w:t>表燈</w:t>
            </w:r>
          </w:p>
        </w:tc>
        <w:tc>
          <w:tcPr>
            <w:tcW w:w="2381" w:type="dxa"/>
            <w:vAlign w:val="center"/>
          </w:tcPr>
          <w:p w:rsidR="002944DF" w:rsidRPr="001A3E20" w:rsidRDefault="002944DF" w:rsidP="002944DF">
            <w:pPr>
              <w:pStyle w:val="14"/>
              <w:ind w:rightChars="100" w:right="340"/>
              <w:jc w:val="right"/>
              <w:rPr>
                <w:noProof/>
              </w:rPr>
            </w:pPr>
            <w:r w:rsidRPr="001A3E20">
              <w:rPr>
                <w:rFonts w:hint="eastAsia"/>
                <w:noProof/>
              </w:rPr>
              <w:t>13,694,035</w:t>
            </w:r>
          </w:p>
        </w:tc>
        <w:tc>
          <w:tcPr>
            <w:tcW w:w="2268" w:type="dxa"/>
            <w:vAlign w:val="center"/>
          </w:tcPr>
          <w:p w:rsidR="002944DF" w:rsidRPr="001A3E20" w:rsidRDefault="002944DF" w:rsidP="002944DF">
            <w:pPr>
              <w:pStyle w:val="14"/>
              <w:ind w:rightChars="100" w:right="340"/>
              <w:jc w:val="right"/>
              <w:rPr>
                <w:noProof/>
              </w:rPr>
            </w:pPr>
            <w:r w:rsidRPr="001A3E20">
              <w:rPr>
                <w:rFonts w:hint="eastAsia"/>
                <w:noProof/>
              </w:rPr>
              <w:t>120,432</w:t>
            </w:r>
          </w:p>
        </w:tc>
        <w:tc>
          <w:tcPr>
            <w:tcW w:w="2154" w:type="dxa"/>
            <w:vAlign w:val="center"/>
          </w:tcPr>
          <w:p w:rsidR="002944DF" w:rsidRPr="001A3E20" w:rsidRDefault="002944DF" w:rsidP="002944DF">
            <w:pPr>
              <w:pStyle w:val="14"/>
              <w:ind w:rightChars="100" w:right="340"/>
              <w:jc w:val="right"/>
              <w:rPr>
                <w:noProof/>
              </w:rPr>
            </w:pPr>
            <w:r w:rsidRPr="001A3E20">
              <w:rPr>
                <w:rFonts w:hint="eastAsia"/>
                <w:noProof/>
              </w:rPr>
              <w:t>0.88%</w:t>
            </w:r>
          </w:p>
        </w:tc>
      </w:tr>
      <w:tr w:rsidR="001A3E20" w:rsidRPr="001A3E20" w:rsidTr="002944DF">
        <w:trPr>
          <w:trHeight w:val="454"/>
        </w:trPr>
        <w:tc>
          <w:tcPr>
            <w:tcW w:w="2154" w:type="dxa"/>
            <w:vAlign w:val="center"/>
          </w:tcPr>
          <w:p w:rsidR="002944DF" w:rsidRPr="001A3E20" w:rsidRDefault="002944DF" w:rsidP="002944DF">
            <w:pPr>
              <w:pStyle w:val="14"/>
              <w:jc w:val="center"/>
              <w:rPr>
                <w:noProof/>
              </w:rPr>
            </w:pPr>
            <w:r w:rsidRPr="001A3E20">
              <w:rPr>
                <w:rFonts w:hint="eastAsia"/>
                <w:noProof/>
              </w:rPr>
              <w:t>低壓</w:t>
            </w:r>
          </w:p>
        </w:tc>
        <w:tc>
          <w:tcPr>
            <w:tcW w:w="2381" w:type="dxa"/>
            <w:vAlign w:val="center"/>
          </w:tcPr>
          <w:p w:rsidR="002944DF" w:rsidRPr="001A3E20" w:rsidRDefault="002944DF" w:rsidP="002944DF">
            <w:pPr>
              <w:pStyle w:val="14"/>
              <w:ind w:rightChars="100" w:right="340"/>
              <w:jc w:val="right"/>
              <w:rPr>
                <w:noProof/>
              </w:rPr>
            </w:pPr>
            <w:r w:rsidRPr="001A3E20">
              <w:rPr>
                <w:rFonts w:hint="eastAsia"/>
                <w:noProof/>
              </w:rPr>
              <w:t>294,970</w:t>
            </w:r>
          </w:p>
        </w:tc>
        <w:tc>
          <w:tcPr>
            <w:tcW w:w="2268" w:type="dxa"/>
            <w:vAlign w:val="center"/>
          </w:tcPr>
          <w:p w:rsidR="002944DF" w:rsidRPr="001A3E20" w:rsidRDefault="002944DF" w:rsidP="002944DF">
            <w:pPr>
              <w:pStyle w:val="14"/>
              <w:ind w:rightChars="100" w:right="340"/>
              <w:jc w:val="right"/>
              <w:rPr>
                <w:noProof/>
              </w:rPr>
            </w:pPr>
            <w:r w:rsidRPr="001A3E20">
              <w:rPr>
                <w:rFonts w:hint="eastAsia"/>
                <w:noProof/>
              </w:rPr>
              <w:t>33,599</w:t>
            </w:r>
          </w:p>
        </w:tc>
        <w:tc>
          <w:tcPr>
            <w:tcW w:w="2154" w:type="dxa"/>
            <w:vAlign w:val="center"/>
          </w:tcPr>
          <w:p w:rsidR="002944DF" w:rsidRPr="001A3E20" w:rsidRDefault="002944DF" w:rsidP="002944DF">
            <w:pPr>
              <w:pStyle w:val="14"/>
              <w:ind w:rightChars="100" w:right="340"/>
              <w:jc w:val="right"/>
              <w:rPr>
                <w:noProof/>
              </w:rPr>
            </w:pPr>
            <w:r w:rsidRPr="001A3E20">
              <w:rPr>
                <w:rFonts w:hint="eastAsia"/>
                <w:noProof/>
              </w:rPr>
              <w:t>11.39%</w:t>
            </w:r>
          </w:p>
        </w:tc>
      </w:tr>
      <w:tr w:rsidR="001A3E20" w:rsidRPr="001A3E20" w:rsidTr="002944DF">
        <w:trPr>
          <w:trHeight w:val="454"/>
        </w:trPr>
        <w:tc>
          <w:tcPr>
            <w:tcW w:w="2154" w:type="dxa"/>
            <w:vAlign w:val="center"/>
          </w:tcPr>
          <w:p w:rsidR="002944DF" w:rsidRPr="001A3E20" w:rsidRDefault="002944DF" w:rsidP="002944DF">
            <w:pPr>
              <w:pStyle w:val="14"/>
              <w:jc w:val="center"/>
              <w:rPr>
                <w:noProof/>
              </w:rPr>
            </w:pPr>
            <w:r w:rsidRPr="001A3E20">
              <w:rPr>
                <w:rFonts w:hint="eastAsia"/>
                <w:noProof/>
              </w:rPr>
              <w:t>高壓以上</w:t>
            </w:r>
          </w:p>
        </w:tc>
        <w:tc>
          <w:tcPr>
            <w:tcW w:w="2381" w:type="dxa"/>
            <w:vAlign w:val="center"/>
          </w:tcPr>
          <w:p w:rsidR="002944DF" w:rsidRPr="001A3E20" w:rsidRDefault="002944DF" w:rsidP="002944DF">
            <w:pPr>
              <w:pStyle w:val="14"/>
              <w:ind w:rightChars="100" w:right="340"/>
              <w:jc w:val="right"/>
              <w:rPr>
                <w:noProof/>
              </w:rPr>
            </w:pPr>
            <w:r w:rsidRPr="001A3E20">
              <w:rPr>
                <w:rFonts w:hint="eastAsia"/>
                <w:noProof/>
              </w:rPr>
              <w:t>24,922</w:t>
            </w:r>
          </w:p>
        </w:tc>
        <w:tc>
          <w:tcPr>
            <w:tcW w:w="2268" w:type="dxa"/>
            <w:vAlign w:val="center"/>
          </w:tcPr>
          <w:p w:rsidR="002944DF" w:rsidRPr="001A3E20" w:rsidRDefault="002944DF" w:rsidP="002944DF">
            <w:pPr>
              <w:pStyle w:val="14"/>
              <w:ind w:rightChars="100" w:right="340"/>
              <w:jc w:val="right"/>
              <w:rPr>
                <w:noProof/>
              </w:rPr>
            </w:pPr>
            <w:r w:rsidRPr="001A3E20">
              <w:rPr>
                <w:rFonts w:hint="eastAsia"/>
                <w:noProof/>
              </w:rPr>
              <w:t>24,922</w:t>
            </w:r>
          </w:p>
        </w:tc>
        <w:tc>
          <w:tcPr>
            <w:tcW w:w="2154" w:type="dxa"/>
            <w:vAlign w:val="center"/>
          </w:tcPr>
          <w:p w:rsidR="002944DF" w:rsidRPr="001A3E20" w:rsidRDefault="002944DF" w:rsidP="002944DF">
            <w:pPr>
              <w:pStyle w:val="14"/>
              <w:ind w:rightChars="100" w:right="340"/>
              <w:jc w:val="right"/>
              <w:rPr>
                <w:noProof/>
              </w:rPr>
            </w:pPr>
            <w:r w:rsidRPr="001A3E20">
              <w:rPr>
                <w:rFonts w:hint="eastAsia"/>
                <w:noProof/>
              </w:rPr>
              <w:t>100.00%</w:t>
            </w:r>
          </w:p>
        </w:tc>
      </w:tr>
    </w:tbl>
    <w:p w:rsidR="000F4322" w:rsidRPr="001A3E20" w:rsidRDefault="000F4322" w:rsidP="000F4322">
      <w:pPr>
        <w:pStyle w:val="af5"/>
      </w:pPr>
      <w:r w:rsidRPr="001A3E20">
        <w:rPr>
          <w:rFonts w:hint="eastAsia"/>
        </w:rPr>
        <w:t>資料來源：台電公司</w:t>
      </w:r>
    </w:p>
    <w:p w:rsidR="002944DF" w:rsidRPr="001A3E20" w:rsidRDefault="002944DF" w:rsidP="002944DF">
      <w:pPr>
        <w:pStyle w:val="14"/>
        <w:rPr>
          <w:noProof/>
        </w:rPr>
      </w:pPr>
    </w:p>
    <w:p w:rsidR="000D162D" w:rsidRPr="001A3E20" w:rsidRDefault="00AC3D3F" w:rsidP="000D162D">
      <w:pPr>
        <w:pStyle w:val="3"/>
        <w:rPr>
          <w:noProof/>
        </w:rPr>
      </w:pPr>
      <w:proofErr w:type="gramStart"/>
      <w:r w:rsidRPr="001A3E20">
        <w:rPr>
          <w:rFonts w:hint="eastAsia"/>
        </w:rPr>
        <w:t>惟查尖</w:t>
      </w:r>
      <w:proofErr w:type="gramEnd"/>
      <w:r w:rsidRPr="001A3E20">
        <w:rPr>
          <w:rFonts w:hint="eastAsia"/>
        </w:rPr>
        <w:t>離峰負載差異大，乃台電公司供電</w:t>
      </w:r>
      <w:r w:rsidR="00B03AFC" w:rsidRPr="001A3E20">
        <w:rPr>
          <w:rFonts w:hint="eastAsia"/>
        </w:rPr>
        <w:t>重大</w:t>
      </w:r>
      <w:r w:rsidRPr="001A3E20">
        <w:rPr>
          <w:rFonts w:hint="eastAsia"/>
        </w:rPr>
        <w:t>挑戰</w:t>
      </w:r>
      <w:bookmarkStart w:id="111" w:name="_Toc524895648"/>
      <w:bookmarkStart w:id="112" w:name="_Toc524896194"/>
      <w:bookmarkStart w:id="113" w:name="_Toc524896224"/>
      <w:bookmarkStart w:id="114" w:name="_Toc524902734"/>
      <w:bookmarkStart w:id="115" w:name="_Toc525066148"/>
      <w:bookmarkStart w:id="116" w:name="_Toc525070839"/>
      <w:bookmarkStart w:id="117" w:name="_Toc525938379"/>
      <w:bookmarkStart w:id="118" w:name="_Toc525939227"/>
      <w:bookmarkStart w:id="119" w:name="_Toc525939732"/>
      <w:bookmarkStart w:id="120" w:name="_Toc529218272"/>
      <w:bookmarkEnd w:id="49"/>
      <w:bookmarkEnd w:id="59"/>
      <w:r w:rsidR="00904100" w:rsidRPr="001A3E20">
        <w:rPr>
          <w:rFonts w:hint="eastAsia"/>
          <w:noProof/>
        </w:rPr>
        <w:t>。</w:t>
      </w:r>
      <w:r w:rsidRPr="001A3E20">
        <w:rPr>
          <w:rFonts w:hint="eastAsia"/>
        </w:rPr>
        <w:t>解決方式</w:t>
      </w:r>
      <w:r w:rsidR="00B03AFC" w:rsidRPr="001A3E20">
        <w:rPr>
          <w:rFonts w:hint="eastAsia"/>
        </w:rPr>
        <w:t>，除</w:t>
      </w:r>
      <w:proofErr w:type="gramStart"/>
      <w:r w:rsidR="00B9695B" w:rsidRPr="001A3E20">
        <w:rPr>
          <w:rFonts w:hint="eastAsia"/>
        </w:rPr>
        <w:t>採</w:t>
      </w:r>
      <w:proofErr w:type="gramEnd"/>
      <w:r w:rsidR="00B9695B" w:rsidRPr="001A3E20">
        <w:rPr>
          <w:rFonts w:hint="eastAsia"/>
        </w:rPr>
        <w:t>提高設備能源效率、綠建築、推動</w:t>
      </w:r>
      <w:r w:rsidR="00B9695B" w:rsidRPr="001A3E20">
        <w:rPr>
          <w:rFonts w:hint="eastAsia"/>
          <w:b/>
        </w:rPr>
        <w:t>能源護照</w:t>
      </w:r>
      <w:r w:rsidR="00B9695B" w:rsidRPr="001A3E20">
        <w:rPr>
          <w:rFonts w:hint="eastAsia"/>
        </w:rPr>
        <w:t>等</w:t>
      </w:r>
      <w:r w:rsidR="00B03AFC" w:rsidRPr="001A3E20">
        <w:rPr>
          <w:rFonts w:hint="eastAsia"/>
        </w:rPr>
        <w:t>節能</w:t>
      </w:r>
      <w:r w:rsidR="00B9695B" w:rsidRPr="001A3E20">
        <w:rPr>
          <w:rFonts w:hint="eastAsia"/>
        </w:rPr>
        <w:t>措施</w:t>
      </w:r>
      <w:r w:rsidR="00B03AFC" w:rsidRPr="001A3E20">
        <w:rPr>
          <w:rFonts w:hint="eastAsia"/>
        </w:rPr>
        <w:t>外，另一做法則是透過電力管理措施，轉移尖峰</w:t>
      </w:r>
      <w:proofErr w:type="gramStart"/>
      <w:r w:rsidR="00B03AFC" w:rsidRPr="001A3E20">
        <w:rPr>
          <w:rFonts w:hint="eastAsia"/>
        </w:rPr>
        <w:t>用電至離峰</w:t>
      </w:r>
      <w:proofErr w:type="gramEnd"/>
      <w:r w:rsidR="00B03AFC" w:rsidRPr="001A3E20">
        <w:rPr>
          <w:rFonts w:hint="eastAsia"/>
        </w:rPr>
        <w:t>、半離峰時段，以期發揮</w:t>
      </w:r>
      <w:r w:rsidRPr="001A3E20">
        <w:rPr>
          <w:rFonts w:hint="eastAsia"/>
          <w:noProof/>
        </w:rPr>
        <w:t>「削峰填谷」</w:t>
      </w:r>
      <w:r w:rsidR="00B03AFC" w:rsidRPr="001A3E20">
        <w:rPr>
          <w:rFonts w:hint="eastAsia"/>
          <w:noProof/>
        </w:rPr>
        <w:t>作用。其中，</w:t>
      </w:r>
      <w:r w:rsidRPr="001A3E20">
        <w:rPr>
          <w:rFonts w:hint="eastAsia"/>
          <w:noProof/>
        </w:rPr>
        <w:t>需量競價乃降低尖峰時段用電需求方式</w:t>
      </w:r>
      <w:r w:rsidR="00B03AFC" w:rsidRPr="001A3E20">
        <w:rPr>
          <w:rFonts w:hint="eastAsia"/>
          <w:noProof/>
        </w:rPr>
        <w:t>之一</w:t>
      </w:r>
      <w:r w:rsidRPr="001A3E20">
        <w:rPr>
          <w:rFonts w:hint="eastAsia"/>
          <w:noProof/>
        </w:rPr>
        <w:t>。</w:t>
      </w:r>
      <w:r w:rsidR="00B03AFC" w:rsidRPr="001A3E20">
        <w:rPr>
          <w:rFonts w:hint="eastAsia"/>
          <w:noProof/>
        </w:rPr>
        <w:t>詢據</w:t>
      </w:r>
      <w:r w:rsidRPr="001A3E20">
        <w:rPr>
          <w:rFonts w:hint="eastAsia"/>
          <w:noProof/>
        </w:rPr>
        <w:t>經濟部107年11月9日</w:t>
      </w:r>
      <w:r w:rsidR="00B03AFC" w:rsidRPr="001A3E20">
        <w:rPr>
          <w:rFonts w:hint="eastAsia"/>
          <w:noProof/>
        </w:rPr>
        <w:t>書面</w:t>
      </w:r>
      <w:r w:rsidRPr="001A3E20">
        <w:rPr>
          <w:rFonts w:hint="eastAsia"/>
          <w:noProof/>
        </w:rPr>
        <w:t>資料，該需量競價</w:t>
      </w:r>
      <w:r w:rsidR="00F605A3" w:rsidRPr="001A3E20">
        <w:rPr>
          <w:rFonts w:hint="eastAsia"/>
          <w:noProof/>
        </w:rPr>
        <w:t>措施，先後於</w:t>
      </w:r>
      <w:r w:rsidRPr="001A3E20">
        <w:rPr>
          <w:rFonts w:hint="eastAsia"/>
          <w:noProof/>
        </w:rPr>
        <w:t>「105年5月31日因供電極度緊澀，尖峰備轉容量率僅</w:t>
      </w:r>
      <w:r w:rsidRPr="001A3E20">
        <w:rPr>
          <w:rFonts w:hint="eastAsia"/>
          <w:noProof/>
        </w:rPr>
        <w:lastRenderedPageBreak/>
        <w:t>1.64</w:t>
      </w:r>
      <w:r w:rsidR="00467E2F" w:rsidRPr="001A3E20">
        <w:rPr>
          <w:rFonts w:hint="eastAsia"/>
          <w:noProof/>
        </w:rPr>
        <w:t>%</w:t>
      </w:r>
      <w:r w:rsidRPr="001A3E20">
        <w:rPr>
          <w:rFonts w:hint="eastAsia"/>
          <w:noProof/>
        </w:rPr>
        <w:t>，需量競價抑低用電39萬瓩；106年8月8日尖峰備轉容量率僅1.72</w:t>
      </w:r>
      <w:r w:rsidR="00467E2F" w:rsidRPr="001A3E20">
        <w:rPr>
          <w:rFonts w:hint="eastAsia"/>
          <w:noProof/>
        </w:rPr>
        <w:t>%</w:t>
      </w:r>
      <w:r w:rsidRPr="001A3E20">
        <w:rPr>
          <w:rFonts w:hint="eastAsia"/>
          <w:noProof/>
        </w:rPr>
        <w:t>，需量競價抑低用電39萬瓩；107年5月29日尖峰備轉容量率僅2.89</w:t>
      </w:r>
      <w:r w:rsidR="00467E2F" w:rsidRPr="001A3E20">
        <w:rPr>
          <w:rFonts w:hint="eastAsia"/>
          <w:noProof/>
        </w:rPr>
        <w:t>%</w:t>
      </w:r>
      <w:r w:rsidRPr="001A3E20">
        <w:rPr>
          <w:rFonts w:hint="eastAsia"/>
          <w:noProof/>
        </w:rPr>
        <w:t>，需量競價抑低用電36萬瓩。」</w:t>
      </w:r>
      <w:r w:rsidR="00B03AFC" w:rsidRPr="001A3E20">
        <w:rPr>
          <w:rFonts w:hint="eastAsia"/>
          <w:noProof/>
        </w:rPr>
        <w:t>顯示需量競價</w:t>
      </w:r>
      <w:r w:rsidRPr="001A3E20">
        <w:rPr>
          <w:rFonts w:hint="eastAsia"/>
          <w:noProof/>
        </w:rPr>
        <w:t>對降低尖峰負載發揮一定作用。然除</w:t>
      </w:r>
      <w:r w:rsidR="00904100" w:rsidRPr="001A3E20">
        <w:rPr>
          <w:rFonts w:hint="eastAsia"/>
          <w:noProof/>
        </w:rPr>
        <w:t>需量競價</w:t>
      </w:r>
      <w:r w:rsidRPr="001A3E20">
        <w:rPr>
          <w:rFonts w:hint="eastAsia"/>
          <w:noProof/>
        </w:rPr>
        <w:t>外，「時間電價」係反映尖、離峰不同時間供電成本之計價制度，尖峰時間電價較高，離峰時間電價則較低</w:t>
      </w:r>
      <w:r w:rsidR="000A3C2B" w:rsidRPr="001A3E20">
        <w:rPr>
          <w:rFonts w:hint="eastAsia"/>
          <w:noProof/>
        </w:rPr>
        <w:t>，</w:t>
      </w:r>
      <w:r w:rsidR="00904100" w:rsidRPr="001A3E20">
        <w:rPr>
          <w:rFonts w:hint="eastAsia"/>
          <w:noProof/>
        </w:rPr>
        <w:t>然</w:t>
      </w:r>
      <w:r w:rsidR="000A3C2B" w:rsidRPr="001A3E20">
        <w:rPr>
          <w:rFonts w:hint="eastAsia"/>
          <w:noProof/>
        </w:rPr>
        <w:t>迄107年11月底止，表燈用戶僅120,432戶</w:t>
      </w:r>
      <w:r w:rsidR="00CF4AD1" w:rsidRPr="001A3E20">
        <w:rPr>
          <w:rFonts w:hint="eastAsia"/>
          <w:noProof/>
        </w:rPr>
        <w:t>(</w:t>
      </w:r>
      <w:r w:rsidR="000A3C2B" w:rsidRPr="001A3E20">
        <w:rPr>
          <w:rFonts w:hint="eastAsia"/>
          <w:noProof/>
        </w:rPr>
        <w:t>0.88</w:t>
      </w:r>
      <w:r w:rsidR="00467E2F" w:rsidRPr="001A3E20">
        <w:rPr>
          <w:rFonts w:hint="eastAsia"/>
          <w:noProof/>
        </w:rPr>
        <w:t>%</w:t>
      </w:r>
      <w:r w:rsidR="00CF4AD1" w:rsidRPr="001A3E20">
        <w:rPr>
          <w:rFonts w:hint="eastAsia"/>
          <w:noProof/>
        </w:rPr>
        <w:t>)</w:t>
      </w:r>
      <w:r w:rsidR="000A3C2B" w:rsidRPr="001A3E20">
        <w:rPr>
          <w:rFonts w:hint="eastAsia"/>
          <w:noProof/>
        </w:rPr>
        <w:t>選用時間電價，低壓用戶僅33,599戶</w:t>
      </w:r>
      <w:r w:rsidR="00CF4AD1" w:rsidRPr="001A3E20">
        <w:rPr>
          <w:rFonts w:hint="eastAsia"/>
          <w:noProof/>
        </w:rPr>
        <w:t>(</w:t>
      </w:r>
      <w:r w:rsidR="000A3C2B" w:rsidRPr="001A3E20">
        <w:rPr>
          <w:rFonts w:hint="eastAsia"/>
          <w:noProof/>
        </w:rPr>
        <w:t>11.39</w:t>
      </w:r>
      <w:r w:rsidR="00467E2F" w:rsidRPr="001A3E20">
        <w:rPr>
          <w:rFonts w:hint="eastAsia"/>
          <w:noProof/>
        </w:rPr>
        <w:t>%</w:t>
      </w:r>
      <w:r w:rsidR="00CF4AD1" w:rsidRPr="001A3E20">
        <w:rPr>
          <w:rFonts w:hint="eastAsia"/>
          <w:noProof/>
        </w:rPr>
        <w:t>)</w:t>
      </w:r>
      <w:r w:rsidR="000A3C2B" w:rsidRPr="001A3E20">
        <w:rPr>
          <w:rFonts w:hint="eastAsia"/>
          <w:noProof/>
        </w:rPr>
        <w:t>選用時間電價</w:t>
      </w:r>
      <w:r w:rsidR="00B9695B" w:rsidRPr="001A3E20">
        <w:rPr>
          <w:rFonts w:hint="eastAsia"/>
          <w:noProof/>
        </w:rPr>
        <w:t>。</w:t>
      </w:r>
      <w:r w:rsidR="000A3C2B" w:rsidRPr="001A3E20">
        <w:rPr>
          <w:rFonts w:hint="eastAsia"/>
          <w:noProof/>
        </w:rPr>
        <w:t>對此</w:t>
      </w:r>
      <w:r w:rsidR="00B9695B" w:rsidRPr="001A3E20">
        <w:rPr>
          <w:rFonts w:hint="eastAsia"/>
          <w:noProof/>
        </w:rPr>
        <w:t>低比率用戶</w:t>
      </w:r>
      <w:r w:rsidR="000A3C2B" w:rsidRPr="001A3E20">
        <w:rPr>
          <w:rFonts w:hint="eastAsia"/>
          <w:noProof/>
        </w:rPr>
        <w:t>選擇時間電價一節</w:t>
      </w:r>
      <w:r w:rsidR="00B9695B" w:rsidRPr="001A3E20">
        <w:rPr>
          <w:rFonts w:hint="eastAsia"/>
          <w:noProof/>
        </w:rPr>
        <w:t>，</w:t>
      </w:r>
      <w:r w:rsidR="00B03AFC" w:rsidRPr="001A3E20">
        <w:rPr>
          <w:rFonts w:hint="eastAsia"/>
          <w:noProof/>
        </w:rPr>
        <w:t>濟部</w:t>
      </w:r>
      <w:r w:rsidR="000A3C2B" w:rsidRPr="001A3E20">
        <w:rPr>
          <w:rFonts w:hint="eastAsia"/>
          <w:noProof/>
        </w:rPr>
        <w:t>雖稱</w:t>
      </w:r>
      <w:r w:rsidRPr="001A3E20">
        <w:rPr>
          <w:rFonts w:hint="eastAsia"/>
          <w:noProof/>
        </w:rPr>
        <w:t>一般家庭用電離峰占比約54</w:t>
      </w:r>
      <w:r w:rsidR="00467E2F" w:rsidRPr="001A3E20">
        <w:rPr>
          <w:rFonts w:hint="eastAsia"/>
          <w:noProof/>
        </w:rPr>
        <w:t>%</w:t>
      </w:r>
      <w:r w:rsidRPr="001A3E20">
        <w:rPr>
          <w:rFonts w:hint="eastAsia"/>
          <w:noProof/>
        </w:rPr>
        <w:t>，在不改變用電行為下，每月用電700度(離峰用電378度)以上選用「時間電價」較「非時間電價」有利</w:t>
      </w:r>
      <w:r w:rsidR="000A3C2B" w:rsidRPr="001A3E20">
        <w:rPr>
          <w:rFonts w:hint="eastAsia"/>
          <w:noProof/>
        </w:rPr>
        <w:t>，似將比率無法提高之</w:t>
      </w:r>
      <w:r w:rsidR="00B9695B" w:rsidRPr="001A3E20">
        <w:rPr>
          <w:rFonts w:hint="eastAsia"/>
          <w:noProof/>
        </w:rPr>
        <w:t>失</w:t>
      </w:r>
      <w:r w:rsidR="000A3C2B" w:rsidRPr="001A3E20">
        <w:rPr>
          <w:rFonts w:hint="eastAsia"/>
          <w:noProof/>
        </w:rPr>
        <w:t>歸諸用戶不能改變用電行為，殊不知</w:t>
      </w:r>
      <w:r w:rsidR="00B03AFC" w:rsidRPr="001A3E20">
        <w:rPr>
          <w:rFonts w:hint="eastAsia"/>
          <w:noProof/>
        </w:rPr>
        <w:t>時間電價推動之關鍵，</w:t>
      </w:r>
      <w:r w:rsidR="00B9695B" w:rsidRPr="001A3E20">
        <w:rPr>
          <w:rFonts w:hint="eastAsia"/>
          <w:noProof/>
        </w:rPr>
        <w:t>繫於</w:t>
      </w:r>
      <w:r w:rsidR="00B03AFC" w:rsidRPr="001A3E20">
        <w:rPr>
          <w:rFonts w:hint="eastAsia"/>
          <w:noProof/>
        </w:rPr>
        <w:t>電價級距是否有足夠</w:t>
      </w:r>
      <w:r w:rsidR="00904100" w:rsidRPr="001A3E20">
        <w:rPr>
          <w:rFonts w:hint="eastAsia"/>
          <w:noProof/>
        </w:rPr>
        <w:t>誘因</w:t>
      </w:r>
      <w:r w:rsidR="00B03AFC" w:rsidRPr="001A3E20">
        <w:rPr>
          <w:rFonts w:hint="eastAsia"/>
          <w:noProof/>
        </w:rPr>
        <w:t>吸引用戶改變消費習慣</w:t>
      </w:r>
      <w:r w:rsidR="00B9695B" w:rsidRPr="001A3E20">
        <w:rPr>
          <w:rFonts w:hint="eastAsia"/>
          <w:noProof/>
        </w:rPr>
        <w:t>。</w:t>
      </w:r>
      <w:r w:rsidR="00B03AFC" w:rsidRPr="001A3E20">
        <w:rPr>
          <w:rFonts w:hint="eastAsia"/>
          <w:noProof/>
        </w:rPr>
        <w:t>所稱700度門檻，</w:t>
      </w:r>
      <w:r w:rsidR="00904100" w:rsidRPr="001A3E20">
        <w:rPr>
          <w:rFonts w:hint="eastAsia"/>
          <w:noProof/>
        </w:rPr>
        <w:t>當時間電價級距改變，自然跟著調整</w:t>
      </w:r>
      <w:r w:rsidR="00B03AFC" w:rsidRPr="001A3E20">
        <w:rPr>
          <w:rFonts w:hint="eastAsia"/>
          <w:noProof/>
        </w:rPr>
        <w:t>。另</w:t>
      </w:r>
      <w:r w:rsidR="000A3C2B" w:rsidRPr="001A3E20">
        <w:rPr>
          <w:rFonts w:hint="eastAsia"/>
          <w:b/>
          <w:noProof/>
        </w:rPr>
        <w:t>智慧電表基礎建設</w:t>
      </w:r>
      <w:r w:rsidR="00CF4AD1" w:rsidRPr="001A3E20">
        <w:rPr>
          <w:rFonts w:hint="eastAsia"/>
          <w:b/>
          <w:noProof/>
        </w:rPr>
        <w:t>(</w:t>
      </w:r>
      <w:r w:rsidR="00B9695B" w:rsidRPr="001A3E20">
        <w:rPr>
          <w:rFonts w:hint="eastAsia"/>
          <w:b/>
          <w:noProof/>
        </w:rPr>
        <w:t>AMI</w:t>
      </w:r>
      <w:r w:rsidR="00CF4AD1" w:rsidRPr="001A3E20">
        <w:rPr>
          <w:rFonts w:hint="eastAsia"/>
          <w:b/>
          <w:noProof/>
        </w:rPr>
        <w:t>)</w:t>
      </w:r>
      <w:r w:rsidR="000A3C2B" w:rsidRPr="001A3E20">
        <w:rPr>
          <w:rFonts w:hint="eastAsia"/>
          <w:noProof/>
        </w:rPr>
        <w:t>，是由智慧型電表、通訊系統、電表資訊管理系統所組成，是實現智慧電網目標最重要的建設。智慧電表與傳統電表不同，具有通訊功能，可讓用戶與供電方資料雙向溝通，除可取代人工抄表外，</w:t>
      </w:r>
      <w:r w:rsidR="000A3C2B" w:rsidRPr="001A3E20">
        <w:rPr>
          <w:rFonts w:hint="eastAsia"/>
          <w:b/>
          <w:noProof/>
        </w:rPr>
        <w:t>透過用電量預測與分析，能適時滿足用戶需求，藉由數據監控分析，可達到能源最適使用效率</w:t>
      </w:r>
      <w:r w:rsidR="00DC429E" w:rsidRPr="001A3E20">
        <w:rPr>
          <w:rFonts w:hint="eastAsia"/>
          <w:noProof/>
        </w:rPr>
        <w:t>，且會主動記</w:t>
      </w:r>
      <w:r w:rsidR="000A3C2B" w:rsidRPr="001A3E20">
        <w:rPr>
          <w:rFonts w:hint="eastAsia"/>
          <w:noProof/>
        </w:rPr>
        <w:t>錄用戶的用電習慣與用量；透過輸配量與用電量之差異還能防制竊電；在偵測不正常電壓與電流時，亦能即時停電報修；用戶也可於用電平臺上查詢用電資訊，進行自主電能管理。然</w:t>
      </w:r>
      <w:r w:rsidR="000D162D" w:rsidRPr="001A3E20">
        <w:rPr>
          <w:rFonts w:hint="eastAsia"/>
          <w:noProof/>
        </w:rPr>
        <w:t>智慧電表為97年開始推動，迄107年底僅安裝完成23萬餘具</w:t>
      </w:r>
      <w:r w:rsidR="00CF4AD1" w:rsidRPr="001A3E20">
        <w:rPr>
          <w:rFonts w:hint="eastAsia"/>
          <w:noProof/>
        </w:rPr>
        <w:t>(</w:t>
      </w:r>
      <w:r w:rsidR="000D162D" w:rsidRPr="001A3E20">
        <w:rPr>
          <w:rFonts w:hint="eastAsia"/>
          <w:noProof/>
        </w:rPr>
        <w:t>約占全國低壓總戶數1</w:t>
      </w:r>
      <w:r w:rsidR="00904100" w:rsidRPr="001A3E20">
        <w:rPr>
          <w:rFonts w:hint="eastAsia"/>
          <w:noProof/>
        </w:rPr>
        <w:t>,</w:t>
      </w:r>
      <w:r w:rsidR="000D162D" w:rsidRPr="001A3E20">
        <w:rPr>
          <w:rFonts w:hint="eastAsia"/>
          <w:noProof/>
        </w:rPr>
        <w:t>400萬戶1.65</w:t>
      </w:r>
      <w:r w:rsidR="00467E2F" w:rsidRPr="001A3E20">
        <w:rPr>
          <w:rFonts w:hint="eastAsia"/>
          <w:noProof/>
        </w:rPr>
        <w:t>%</w:t>
      </w:r>
      <w:r w:rsidR="00CF4AD1" w:rsidRPr="001A3E20">
        <w:rPr>
          <w:rFonts w:hint="eastAsia"/>
          <w:noProof/>
        </w:rPr>
        <w:t>)</w:t>
      </w:r>
      <w:r w:rsidR="000D162D" w:rsidRPr="001A3E20">
        <w:rPr>
          <w:rFonts w:hint="eastAsia"/>
          <w:noProof/>
        </w:rPr>
        <w:t>，與行政院核定「智慧型電表基礎建設推動方案」104</w:t>
      </w:r>
      <w:r w:rsidR="000D162D" w:rsidRPr="001A3E20">
        <w:rPr>
          <w:rFonts w:hint="eastAsia"/>
          <w:noProof/>
        </w:rPr>
        <w:lastRenderedPageBreak/>
        <w:t>年底前完成100萬戶低壓AMI之目標，進度</w:t>
      </w:r>
      <w:r w:rsidR="00904100" w:rsidRPr="001A3E20">
        <w:rPr>
          <w:rFonts w:hint="eastAsia"/>
          <w:noProof/>
        </w:rPr>
        <w:t>嚴重</w:t>
      </w:r>
      <w:r w:rsidR="000D162D" w:rsidRPr="001A3E20">
        <w:rPr>
          <w:rFonts w:hint="eastAsia"/>
          <w:noProof/>
        </w:rPr>
        <w:t>落後</w:t>
      </w:r>
      <w:r w:rsidR="00CF4AD1" w:rsidRPr="001A3E20">
        <w:rPr>
          <w:rFonts w:hint="eastAsia"/>
          <w:noProof/>
        </w:rPr>
        <w:t>(</w:t>
      </w:r>
      <w:r w:rsidR="000D162D" w:rsidRPr="001A3E20">
        <w:rPr>
          <w:rFonts w:hint="eastAsia"/>
          <w:noProof/>
        </w:rPr>
        <w:t>註：102年完成高壓智慧型電表2.4萬具安裝</w:t>
      </w:r>
      <w:r w:rsidR="00CF4AD1" w:rsidRPr="001A3E20">
        <w:rPr>
          <w:rFonts w:hint="eastAsia"/>
          <w:noProof/>
        </w:rPr>
        <w:t>)</w:t>
      </w:r>
      <w:r w:rsidR="000D162D" w:rsidRPr="001A3E20">
        <w:rPr>
          <w:rFonts w:hint="eastAsia"/>
          <w:noProof/>
        </w:rPr>
        <w:t>。</w:t>
      </w:r>
    </w:p>
    <w:p w:rsidR="00F605A3" w:rsidRPr="001A3E20" w:rsidRDefault="000D162D" w:rsidP="000653D7">
      <w:pPr>
        <w:pStyle w:val="3"/>
        <w:rPr>
          <w:noProof/>
        </w:rPr>
      </w:pPr>
      <w:r w:rsidRPr="001A3E20">
        <w:rPr>
          <w:rFonts w:hint="eastAsia"/>
          <w:noProof/>
        </w:rPr>
        <w:t>綜上，</w:t>
      </w:r>
      <w:r w:rsidR="007D3AA4" w:rsidRPr="001A3E20">
        <w:rPr>
          <w:rFonts w:hint="eastAsia"/>
          <w:noProof/>
        </w:rPr>
        <w:t>臺灣</w:t>
      </w:r>
      <w:r w:rsidR="00C334F0" w:rsidRPr="001A3E20">
        <w:rPr>
          <w:rFonts w:hint="eastAsia"/>
          <w:noProof/>
        </w:rPr>
        <w:t>地區尖離峰負載</w:t>
      </w:r>
      <w:r w:rsidR="00475640" w:rsidRPr="001A3E20">
        <w:rPr>
          <w:rFonts w:hint="eastAsia"/>
          <w:noProof/>
        </w:rPr>
        <w:t>落差</w:t>
      </w:r>
      <w:r w:rsidR="00C334F0" w:rsidRPr="001A3E20">
        <w:rPr>
          <w:rFonts w:hint="eastAsia"/>
          <w:noProof/>
        </w:rPr>
        <w:t>大，供電挑戰高，為抑低尖峰負載，經濟部提升設備能源效率、用電行為管理，屬節流措施，然需量競價、時間電價及智慧電表等電力管理措施，均具有「削峰填谷」之積極作用，迄107年11月止，僅0.88</w:t>
      </w:r>
      <w:r w:rsidR="00467E2F" w:rsidRPr="001A3E20">
        <w:rPr>
          <w:rFonts w:hint="eastAsia"/>
          <w:noProof/>
        </w:rPr>
        <w:t>%</w:t>
      </w:r>
      <w:r w:rsidR="00C334F0" w:rsidRPr="001A3E20">
        <w:rPr>
          <w:rFonts w:hint="eastAsia"/>
          <w:noProof/>
        </w:rPr>
        <w:t>表燈用戶、11.39</w:t>
      </w:r>
      <w:r w:rsidR="00467E2F" w:rsidRPr="001A3E20">
        <w:rPr>
          <w:rFonts w:hint="eastAsia"/>
          <w:noProof/>
        </w:rPr>
        <w:t>%</w:t>
      </w:r>
      <w:r w:rsidR="00C334F0" w:rsidRPr="001A3E20">
        <w:rPr>
          <w:rFonts w:hint="eastAsia"/>
          <w:noProof/>
        </w:rPr>
        <w:t>低壓用戶選用時間電價，低壓智慧電表裝置戶</w:t>
      </w:r>
      <w:r w:rsidR="00B24B13" w:rsidRPr="001A3E20">
        <w:rPr>
          <w:rFonts w:hint="eastAsia"/>
          <w:noProof/>
        </w:rPr>
        <w:t>數</w:t>
      </w:r>
      <w:r w:rsidR="00C334F0" w:rsidRPr="001A3E20">
        <w:rPr>
          <w:rFonts w:hint="eastAsia"/>
          <w:noProof/>
        </w:rPr>
        <w:t>進度亦遠遠落後，均應檢討。</w:t>
      </w:r>
    </w:p>
    <w:p w:rsidR="00E80577" w:rsidRPr="001A3E20" w:rsidRDefault="00F605A3" w:rsidP="00904100">
      <w:pPr>
        <w:widowControl/>
        <w:overflowPunct/>
        <w:autoSpaceDE/>
        <w:autoSpaceDN/>
        <w:jc w:val="left"/>
      </w:pPr>
      <w:r w:rsidRPr="001A3E20">
        <w:rPr>
          <w:noProof/>
        </w:rPr>
        <w:br w:type="page"/>
      </w:r>
    </w:p>
    <w:p w:rsidR="00E25849" w:rsidRPr="001A3E20" w:rsidRDefault="00E25849" w:rsidP="004E05A1">
      <w:pPr>
        <w:pStyle w:val="1"/>
        <w:ind w:left="2380" w:hanging="2380"/>
      </w:pPr>
      <w:bookmarkStart w:id="121" w:name="_Toc529222689"/>
      <w:bookmarkStart w:id="122" w:name="_Toc529223111"/>
      <w:bookmarkStart w:id="123" w:name="_Toc529223862"/>
      <w:bookmarkStart w:id="124" w:name="_Toc529228265"/>
      <w:bookmarkStart w:id="125" w:name="_Toc2400395"/>
      <w:bookmarkStart w:id="126" w:name="_Toc4316189"/>
      <w:bookmarkStart w:id="127" w:name="_Toc4473330"/>
      <w:bookmarkStart w:id="128" w:name="_Toc69556897"/>
      <w:bookmarkStart w:id="129" w:name="_Toc69556946"/>
      <w:bookmarkStart w:id="130" w:name="_Toc69609820"/>
      <w:bookmarkStart w:id="131" w:name="_Toc70241816"/>
      <w:bookmarkStart w:id="132" w:name="_Toc70242205"/>
      <w:bookmarkStart w:id="133" w:name="_Toc421794875"/>
      <w:bookmarkStart w:id="134" w:name="_Toc2938043"/>
      <w:r w:rsidRPr="001A3E20">
        <w:rPr>
          <w:rFonts w:hint="eastAsia"/>
        </w:rPr>
        <w:lastRenderedPageBreak/>
        <w:t>處理辦法：</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00BC6986" w:rsidRPr="001A3E20">
        <w:t xml:space="preserve"> </w:t>
      </w:r>
    </w:p>
    <w:p w:rsidR="00C7500E" w:rsidRPr="001A3E20" w:rsidRDefault="00C7500E" w:rsidP="00C7500E">
      <w:pPr>
        <w:pStyle w:val="2"/>
        <w:numPr>
          <w:ilvl w:val="1"/>
          <w:numId w:val="1"/>
        </w:numPr>
      </w:pPr>
      <w:bookmarkStart w:id="135" w:name="_Toc524895649"/>
      <w:bookmarkStart w:id="136" w:name="_Toc524896195"/>
      <w:bookmarkStart w:id="137" w:name="_Toc524896225"/>
      <w:bookmarkStart w:id="138" w:name="_Toc536451780"/>
      <w:bookmarkStart w:id="139" w:name="_Toc536780800"/>
      <w:bookmarkStart w:id="140" w:name="_Toc1477907"/>
      <w:bookmarkStart w:id="141" w:name="_Toc1633421"/>
      <w:bookmarkStart w:id="142" w:name="_Toc1983121"/>
      <w:bookmarkStart w:id="143" w:name="_Toc2938044"/>
      <w:bookmarkStart w:id="144" w:name="_Toc70241820"/>
      <w:bookmarkStart w:id="145" w:name="_Toc70242209"/>
      <w:bookmarkStart w:id="146" w:name="_Toc421794876"/>
      <w:bookmarkStart w:id="147" w:name="_Toc421795442"/>
      <w:bookmarkStart w:id="148" w:name="_Toc421796023"/>
      <w:bookmarkStart w:id="149" w:name="_Toc422728958"/>
      <w:bookmarkStart w:id="150" w:name="_Toc422834161"/>
      <w:bookmarkStart w:id="151" w:name="_Toc503888882"/>
      <w:bookmarkStart w:id="152" w:name="_Toc512169383"/>
      <w:bookmarkStart w:id="153" w:name="_Toc534362710"/>
      <w:bookmarkStart w:id="154" w:name="_Toc534639988"/>
      <w:bookmarkStart w:id="155" w:name="_Toc2400396"/>
      <w:bookmarkStart w:id="156" w:name="_Toc4316190"/>
      <w:bookmarkStart w:id="157" w:name="_Toc4473331"/>
      <w:bookmarkStart w:id="158" w:name="_Toc69556898"/>
      <w:bookmarkStart w:id="159" w:name="_Toc69556947"/>
      <w:bookmarkStart w:id="160" w:name="_Toc69609821"/>
      <w:bookmarkStart w:id="161" w:name="_Toc70241817"/>
      <w:bookmarkStart w:id="162" w:name="_Toc70242206"/>
      <w:bookmarkStart w:id="163" w:name="_Toc524902735"/>
      <w:bookmarkStart w:id="164" w:name="_Toc525066149"/>
      <w:bookmarkStart w:id="165" w:name="_Toc525070840"/>
      <w:bookmarkStart w:id="166" w:name="_Toc525938380"/>
      <w:bookmarkStart w:id="167" w:name="_Toc525939228"/>
      <w:bookmarkStart w:id="168" w:name="_Toc525939733"/>
      <w:bookmarkStart w:id="169" w:name="_Toc529218273"/>
      <w:bookmarkStart w:id="170" w:name="_Toc529222690"/>
      <w:bookmarkStart w:id="171" w:name="_Toc529223112"/>
      <w:bookmarkStart w:id="172" w:name="_Toc529223863"/>
      <w:bookmarkStart w:id="173" w:name="_Toc529228266"/>
      <w:bookmarkStart w:id="174" w:name="_Toc2400397"/>
      <w:bookmarkStart w:id="175" w:name="_Toc4316191"/>
      <w:bookmarkStart w:id="176" w:name="_Toc4473332"/>
      <w:bookmarkStart w:id="177" w:name="_Toc69556901"/>
      <w:bookmarkStart w:id="178" w:name="_Toc69556950"/>
      <w:bookmarkStart w:id="179" w:name="_Toc69609824"/>
      <w:bookmarkStart w:id="180" w:name="_Toc70241822"/>
      <w:bookmarkStart w:id="181" w:name="_Toc70242211"/>
      <w:bookmarkStart w:id="182" w:name="_Toc421794881"/>
      <w:bookmarkStart w:id="183" w:name="_Toc421795447"/>
      <w:bookmarkStart w:id="184" w:name="_Toc421796028"/>
      <w:bookmarkStart w:id="185" w:name="_Toc422728963"/>
      <w:bookmarkStart w:id="186" w:name="_Toc422834166"/>
      <w:bookmarkStart w:id="187" w:name="_Toc503888888"/>
      <w:bookmarkStart w:id="188" w:name="_Toc512169389"/>
      <w:bookmarkEnd w:id="135"/>
      <w:bookmarkEnd w:id="136"/>
      <w:bookmarkEnd w:id="137"/>
      <w:r w:rsidRPr="001A3E20">
        <w:rPr>
          <w:rFonts w:hint="eastAsia"/>
        </w:rPr>
        <w:t>調查意見一，</w:t>
      </w:r>
      <w:r w:rsidR="00CC3808">
        <w:rPr>
          <w:rFonts w:hint="eastAsia"/>
        </w:rPr>
        <w:t>提案</w:t>
      </w:r>
      <w:r w:rsidRPr="001A3E20">
        <w:rPr>
          <w:rFonts w:hint="eastAsia"/>
        </w:rPr>
        <w:t>糾正行政院。</w:t>
      </w:r>
      <w:bookmarkEnd w:id="138"/>
      <w:bookmarkEnd w:id="139"/>
      <w:bookmarkEnd w:id="140"/>
      <w:bookmarkEnd w:id="141"/>
      <w:bookmarkEnd w:id="142"/>
      <w:bookmarkEnd w:id="143"/>
    </w:p>
    <w:p w:rsidR="00C7500E" w:rsidRPr="001A3E20" w:rsidRDefault="00C7500E" w:rsidP="00C7500E">
      <w:pPr>
        <w:pStyle w:val="2"/>
        <w:numPr>
          <w:ilvl w:val="1"/>
          <w:numId w:val="1"/>
        </w:numPr>
      </w:pPr>
      <w:bookmarkStart w:id="189" w:name="_Toc536451782"/>
      <w:bookmarkStart w:id="190" w:name="_Toc536780802"/>
      <w:bookmarkStart w:id="191" w:name="_Toc1477908"/>
      <w:bookmarkStart w:id="192" w:name="_Toc1633422"/>
      <w:bookmarkStart w:id="193" w:name="_Toc1983122"/>
      <w:bookmarkStart w:id="194" w:name="_Toc2938045"/>
      <w:r w:rsidRPr="001A3E20">
        <w:rPr>
          <w:rFonts w:hint="eastAsia"/>
        </w:rPr>
        <w:t>調查意見</w:t>
      </w:r>
      <w:r w:rsidR="00CC3808">
        <w:rPr>
          <w:rFonts w:hint="eastAsia"/>
        </w:rPr>
        <w:t>一、</w:t>
      </w:r>
      <w:r w:rsidRPr="001A3E20">
        <w:rPr>
          <w:rFonts w:hint="eastAsia"/>
        </w:rPr>
        <w:t>三至六，提案糾正經濟部</w:t>
      </w:r>
      <w:r w:rsidRPr="001A3E20">
        <w:rPr>
          <w:rFonts w:hAnsi="標楷體" w:hint="eastAsia"/>
        </w:rPr>
        <w:t>。</w:t>
      </w:r>
      <w:bookmarkEnd w:id="144"/>
      <w:bookmarkEnd w:id="145"/>
      <w:bookmarkEnd w:id="146"/>
      <w:bookmarkEnd w:id="147"/>
      <w:bookmarkEnd w:id="148"/>
      <w:bookmarkEnd w:id="149"/>
      <w:bookmarkEnd w:id="150"/>
      <w:bookmarkEnd w:id="151"/>
      <w:bookmarkEnd w:id="152"/>
      <w:bookmarkEnd w:id="153"/>
      <w:bookmarkEnd w:id="154"/>
      <w:bookmarkEnd w:id="189"/>
      <w:bookmarkEnd w:id="190"/>
      <w:bookmarkEnd w:id="191"/>
      <w:bookmarkEnd w:id="192"/>
      <w:bookmarkEnd w:id="193"/>
      <w:bookmarkEnd w:id="194"/>
    </w:p>
    <w:p w:rsidR="00AF55C6" w:rsidRPr="001A3E20" w:rsidRDefault="00C7500E" w:rsidP="00C7500E">
      <w:pPr>
        <w:pStyle w:val="2"/>
      </w:pPr>
      <w:bookmarkStart w:id="195" w:name="_Toc534362711"/>
      <w:bookmarkStart w:id="196" w:name="_Toc534639989"/>
      <w:bookmarkStart w:id="197" w:name="_Toc536451783"/>
      <w:bookmarkStart w:id="198" w:name="_Toc536780803"/>
      <w:bookmarkStart w:id="199" w:name="_Toc1477909"/>
      <w:bookmarkStart w:id="200" w:name="_Toc1633423"/>
      <w:bookmarkStart w:id="201" w:name="_Toc1983123"/>
      <w:bookmarkStart w:id="202" w:name="_Toc2938046"/>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1A3E20">
        <w:rPr>
          <w:rFonts w:hint="eastAsia"/>
        </w:rPr>
        <w:t>調查意見</w:t>
      </w:r>
      <w:r w:rsidR="007166DE" w:rsidRPr="001A3E20">
        <w:rPr>
          <w:rFonts w:hint="eastAsia"/>
        </w:rPr>
        <w:t>二、</w:t>
      </w:r>
      <w:r w:rsidRPr="001A3E20">
        <w:rPr>
          <w:rFonts w:hint="eastAsia"/>
        </w:rPr>
        <w:t>七，函請</w:t>
      </w:r>
      <w:r w:rsidR="009D7FF3" w:rsidRPr="001A3E20">
        <w:rPr>
          <w:rFonts w:hint="eastAsia"/>
        </w:rPr>
        <w:t>行政院及</w:t>
      </w:r>
      <w:r w:rsidRPr="001A3E20">
        <w:rPr>
          <w:rFonts w:hint="eastAsia"/>
        </w:rPr>
        <w:t>經濟部檢討改進</w:t>
      </w:r>
      <w:proofErr w:type="gramStart"/>
      <w:r w:rsidRPr="001A3E20">
        <w:rPr>
          <w:rFonts w:hint="eastAsia"/>
        </w:rPr>
        <w:t>見復。</w:t>
      </w:r>
      <w:bookmarkEnd w:id="195"/>
      <w:bookmarkEnd w:id="196"/>
      <w:bookmarkEnd w:id="197"/>
      <w:bookmarkEnd w:id="198"/>
      <w:bookmarkEnd w:id="199"/>
      <w:bookmarkEnd w:id="200"/>
      <w:bookmarkEnd w:id="201"/>
      <w:bookmarkEnd w:id="202"/>
      <w:proofErr w:type="gramEnd"/>
    </w:p>
    <w:p w:rsidR="00E25849" w:rsidRPr="001A3E20" w:rsidRDefault="00CC3808">
      <w:pPr>
        <w:pStyle w:val="2"/>
      </w:pPr>
      <w:bookmarkStart w:id="203" w:name="_Toc534362712"/>
      <w:bookmarkStart w:id="204" w:name="_Toc534639990"/>
      <w:bookmarkStart w:id="205" w:name="_Toc536535734"/>
      <w:bookmarkStart w:id="206" w:name="_Toc536780804"/>
      <w:bookmarkStart w:id="207" w:name="_Toc1477910"/>
      <w:bookmarkStart w:id="208" w:name="_Toc1633424"/>
      <w:bookmarkStart w:id="209" w:name="_Toc1983124"/>
      <w:bookmarkStart w:id="210" w:name="_Toc2938047"/>
      <w:r>
        <w:rPr>
          <w:rFonts w:hint="eastAsia"/>
        </w:rPr>
        <w:t>調查報告之案由、調查意見及處理辦法上網公布</w:t>
      </w:r>
      <w:r w:rsidR="00E25849" w:rsidRPr="001A3E20">
        <w:rPr>
          <w:rFonts w:hint="eastAsia"/>
        </w:rPr>
        <w: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203"/>
      <w:bookmarkEnd w:id="204"/>
      <w:bookmarkEnd w:id="205"/>
      <w:bookmarkEnd w:id="206"/>
      <w:bookmarkEnd w:id="207"/>
      <w:bookmarkEnd w:id="208"/>
      <w:bookmarkEnd w:id="209"/>
      <w:bookmarkEnd w:id="210"/>
    </w:p>
    <w:p w:rsidR="006C28E4" w:rsidRDefault="006C28E4" w:rsidP="006C28E4">
      <w:pPr>
        <w:pStyle w:val="2"/>
        <w:numPr>
          <w:ilvl w:val="0"/>
          <w:numId w:val="0"/>
        </w:numPr>
        <w:spacing w:beforeLines="150" w:before="685"/>
        <w:ind w:leftChars="650" w:left="2211"/>
        <w:rPr>
          <w:rFonts w:hint="eastAsia"/>
          <w:color w:val="000000"/>
          <w:sz w:val="40"/>
        </w:rPr>
      </w:pPr>
      <w:r w:rsidRPr="000D730B">
        <w:rPr>
          <w:rFonts w:hint="eastAsia"/>
          <w:color w:val="000000"/>
          <w:sz w:val="40"/>
        </w:rPr>
        <w:t>調查委員：</w:t>
      </w:r>
      <w:r>
        <w:rPr>
          <w:rFonts w:hint="eastAsia"/>
          <w:color w:val="000000"/>
          <w:sz w:val="40"/>
        </w:rPr>
        <w:t>包宗和、李月德、陳慶財</w:t>
      </w:r>
    </w:p>
    <w:p w:rsidR="006C28E4" w:rsidRDefault="006C28E4" w:rsidP="006C28E4">
      <w:pPr>
        <w:pStyle w:val="2"/>
        <w:numPr>
          <w:ilvl w:val="0"/>
          <w:numId w:val="0"/>
        </w:numPr>
        <w:spacing w:beforeLines="150" w:before="685"/>
        <w:ind w:leftChars="1350" w:left="4592"/>
        <w:rPr>
          <w:rFonts w:hint="eastAsia"/>
          <w:color w:val="000000"/>
          <w:sz w:val="40"/>
        </w:rPr>
      </w:pPr>
    </w:p>
    <w:p w:rsidR="006C28E4" w:rsidRDefault="006C28E4" w:rsidP="006C28E4">
      <w:pPr>
        <w:pStyle w:val="2"/>
        <w:numPr>
          <w:ilvl w:val="0"/>
          <w:numId w:val="0"/>
        </w:numPr>
        <w:spacing w:beforeLines="150" w:before="685"/>
        <w:ind w:leftChars="1350" w:left="4592"/>
        <w:rPr>
          <w:rFonts w:hint="eastAsia"/>
          <w:color w:val="000000"/>
          <w:sz w:val="40"/>
        </w:rPr>
      </w:pPr>
    </w:p>
    <w:p w:rsidR="006C28E4" w:rsidRDefault="006C28E4" w:rsidP="006C28E4">
      <w:pPr>
        <w:pStyle w:val="2"/>
        <w:numPr>
          <w:ilvl w:val="0"/>
          <w:numId w:val="0"/>
        </w:numPr>
        <w:spacing w:beforeLines="150" w:before="685"/>
        <w:ind w:leftChars="1350" w:left="4592"/>
        <w:rPr>
          <w:rFonts w:hint="eastAsia"/>
          <w:color w:val="000000"/>
          <w:sz w:val="40"/>
        </w:rPr>
      </w:pPr>
    </w:p>
    <w:p w:rsidR="006C28E4" w:rsidRDefault="006C28E4" w:rsidP="006C28E4">
      <w:pPr>
        <w:pStyle w:val="2"/>
        <w:numPr>
          <w:ilvl w:val="0"/>
          <w:numId w:val="0"/>
        </w:numPr>
        <w:spacing w:beforeLines="150" w:before="685"/>
        <w:ind w:leftChars="1350" w:left="4592"/>
        <w:rPr>
          <w:rFonts w:hAnsi="標楷體" w:hint="eastAsia"/>
        </w:rPr>
      </w:pPr>
    </w:p>
    <w:p w:rsidR="006C28E4" w:rsidRDefault="006C28E4" w:rsidP="006C28E4">
      <w:pPr>
        <w:pStyle w:val="2"/>
        <w:numPr>
          <w:ilvl w:val="0"/>
          <w:numId w:val="0"/>
        </w:numPr>
        <w:spacing w:beforeLines="150" w:before="685"/>
        <w:ind w:leftChars="1350" w:left="4592"/>
        <w:rPr>
          <w:rFonts w:hAnsi="標楷體" w:hint="eastAsia"/>
        </w:rPr>
      </w:pPr>
    </w:p>
    <w:p w:rsidR="006C28E4" w:rsidRPr="00135DB4" w:rsidRDefault="006C28E4" w:rsidP="006C28E4">
      <w:pPr>
        <w:pStyle w:val="af"/>
        <w:rPr>
          <w:rFonts w:hAnsi="標楷體"/>
          <w:bCs/>
        </w:rPr>
      </w:pPr>
      <w:r w:rsidRPr="00135DB4">
        <w:rPr>
          <w:rFonts w:hAnsi="標楷體" w:hint="eastAsia"/>
          <w:bCs/>
        </w:rPr>
        <w:t xml:space="preserve">中  華  民  國　108　年　</w:t>
      </w:r>
      <w:r>
        <w:rPr>
          <w:rFonts w:hAnsi="標楷體" w:hint="eastAsia"/>
          <w:bCs/>
        </w:rPr>
        <w:t>3</w:t>
      </w:r>
      <w:r w:rsidRPr="00135DB4">
        <w:rPr>
          <w:rFonts w:hAnsi="標楷體" w:hint="eastAsia"/>
          <w:bCs/>
        </w:rPr>
        <w:t xml:space="preserve">　月　</w:t>
      </w:r>
      <w:r w:rsidR="00AE164C">
        <w:rPr>
          <w:rFonts w:hAnsi="標楷體" w:hint="eastAsia"/>
          <w:bCs/>
        </w:rPr>
        <w:t>13</w:t>
      </w:r>
      <w:bookmarkStart w:id="211" w:name="_GoBack"/>
      <w:bookmarkEnd w:id="211"/>
      <w:r w:rsidRPr="00135DB4">
        <w:rPr>
          <w:rFonts w:hAnsi="標楷體" w:hint="eastAsia"/>
          <w:bCs/>
        </w:rPr>
        <w:t xml:space="preserve">　日</w:t>
      </w:r>
    </w:p>
    <w:p w:rsidR="00E25849" w:rsidRPr="006C28E4" w:rsidRDefault="00E25849">
      <w:pPr>
        <w:pStyle w:val="aa"/>
        <w:spacing w:before="0" w:after="0"/>
        <w:ind w:leftChars="1100" w:left="3742" w:firstLineChars="500" w:firstLine="2021"/>
        <w:rPr>
          <w:b w:val="0"/>
          <w:bCs/>
          <w:snapToGrid/>
          <w:spacing w:val="12"/>
          <w:kern w:val="0"/>
        </w:rPr>
      </w:pPr>
    </w:p>
    <w:p w:rsidR="008F4720" w:rsidRPr="001A3E20" w:rsidRDefault="008F4720">
      <w:pPr>
        <w:pStyle w:val="aa"/>
        <w:spacing w:before="0" w:after="0"/>
        <w:ind w:leftChars="1100" w:left="3742" w:firstLineChars="500" w:firstLine="2021"/>
        <w:rPr>
          <w:b w:val="0"/>
          <w:bCs/>
          <w:snapToGrid/>
          <w:spacing w:val="12"/>
          <w:kern w:val="0"/>
        </w:rPr>
      </w:pPr>
    </w:p>
    <w:p w:rsidR="00DB1170" w:rsidRPr="001A3E20" w:rsidRDefault="00DB1170">
      <w:pPr>
        <w:pStyle w:val="aa"/>
        <w:spacing w:before="0" w:after="0"/>
        <w:ind w:leftChars="1100" w:left="3742" w:firstLineChars="500" w:firstLine="2021"/>
        <w:rPr>
          <w:b w:val="0"/>
          <w:bCs/>
          <w:snapToGrid/>
          <w:spacing w:val="12"/>
          <w:kern w:val="0"/>
        </w:rPr>
      </w:pPr>
    </w:p>
    <w:p w:rsidR="00E25849" w:rsidRPr="001A3E20" w:rsidRDefault="00E25849">
      <w:pPr>
        <w:pStyle w:val="aa"/>
        <w:spacing w:before="0" w:after="0"/>
        <w:ind w:leftChars="1100" w:left="3742" w:firstLineChars="500" w:firstLine="2021"/>
        <w:rPr>
          <w:b w:val="0"/>
          <w:bCs/>
          <w:snapToGrid/>
          <w:spacing w:val="12"/>
          <w:kern w:val="0"/>
        </w:rPr>
      </w:pPr>
    </w:p>
    <w:p w:rsidR="00F816CB" w:rsidRPr="001A3E20" w:rsidRDefault="00F816CB" w:rsidP="00E97A18">
      <w:pPr>
        <w:pStyle w:val="af0"/>
        <w:kinsoku/>
        <w:autoSpaceDE w:val="0"/>
        <w:spacing w:beforeLines="50" w:before="228"/>
        <w:ind w:left="1020" w:hanging="1020"/>
        <w:rPr>
          <w:bCs/>
        </w:rPr>
      </w:pPr>
    </w:p>
    <w:p w:rsidR="00685E26" w:rsidRPr="001A3E20" w:rsidRDefault="00685E26" w:rsidP="00D93EB1">
      <w:pPr>
        <w:widowControl/>
        <w:overflowPunct/>
        <w:autoSpaceDE/>
        <w:autoSpaceDN/>
        <w:jc w:val="left"/>
        <w:rPr>
          <w:bCs/>
          <w:vanish/>
        </w:rPr>
      </w:pPr>
    </w:p>
    <w:sectPr w:rsidR="00685E26" w:rsidRPr="001A3E20" w:rsidSect="00D67661">
      <w:footerReference w:type="default" r:id="rId5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EBF" w:rsidRDefault="00AE1EBF">
      <w:r>
        <w:separator/>
      </w:r>
    </w:p>
  </w:endnote>
  <w:endnote w:type="continuationSeparator" w:id="0">
    <w:p w:rsidR="00AE1EBF" w:rsidRDefault="00A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808" w:rsidRDefault="00CC380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E164C">
      <w:rPr>
        <w:rStyle w:val="ac"/>
        <w:noProof/>
        <w:sz w:val="24"/>
      </w:rPr>
      <w:t>58</w:t>
    </w:r>
    <w:r>
      <w:rPr>
        <w:rStyle w:val="ac"/>
        <w:sz w:val="24"/>
      </w:rPr>
      <w:fldChar w:fldCharType="end"/>
    </w:r>
  </w:p>
  <w:p w:rsidR="00CC3808" w:rsidRDefault="00CC38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EBF" w:rsidRDefault="00AE1EBF">
      <w:r>
        <w:separator/>
      </w:r>
    </w:p>
  </w:footnote>
  <w:footnote w:type="continuationSeparator" w:id="0">
    <w:p w:rsidR="00AE1EBF" w:rsidRDefault="00AE1EBF">
      <w:r>
        <w:continuationSeparator/>
      </w:r>
    </w:p>
  </w:footnote>
  <w:footnote w:id="1">
    <w:p w:rsidR="00CC3808" w:rsidRPr="002D2B96" w:rsidRDefault="00CC3808" w:rsidP="00E16BFF">
      <w:pPr>
        <w:pStyle w:val="aff0"/>
        <w:ind w:left="220" w:hangingChars="100" w:hanging="220"/>
        <w:jc w:val="both"/>
      </w:pPr>
      <w:r>
        <w:rPr>
          <w:rStyle w:val="aff2"/>
        </w:rPr>
        <w:footnoteRef/>
      </w:r>
      <w:r>
        <w:rPr>
          <w:rFonts w:hint="eastAsia"/>
        </w:rPr>
        <w:t xml:space="preserve"> 本院第4屆監察委員提出之調查報告摘要案由及案號如下：「</w:t>
      </w:r>
      <w:r w:rsidRPr="002D2B96">
        <w:rPr>
          <w:rFonts w:hint="eastAsia"/>
        </w:rPr>
        <w:t>核四廠試運轉期間事故頻仍，</w:t>
      </w:r>
      <w:proofErr w:type="gramStart"/>
      <w:r w:rsidRPr="002D2B96">
        <w:rPr>
          <w:rFonts w:hint="eastAsia"/>
        </w:rPr>
        <w:t>凸</w:t>
      </w:r>
      <w:proofErr w:type="gramEnd"/>
      <w:r w:rsidRPr="002D2B96">
        <w:rPr>
          <w:rFonts w:hint="eastAsia"/>
        </w:rPr>
        <w:t>顯任意修改原廠安全設計、降低電廠零件之安全規格等工程缺失，恐危害全民生命及財產安全，究該廠於商業運轉前相關興建工程、機具設備等有無符合安全標準？相關機組設計、運作至後續管理維護有無合理確實？台灣電力股份有限公司、行政院原子能委員會是否</w:t>
      </w:r>
      <w:proofErr w:type="gramStart"/>
      <w:r w:rsidRPr="002D2B96">
        <w:rPr>
          <w:rFonts w:hint="eastAsia"/>
        </w:rPr>
        <w:t>積極妥處</w:t>
      </w:r>
      <w:proofErr w:type="gramEnd"/>
      <w:r w:rsidRPr="002D2B96">
        <w:rPr>
          <w:rFonts w:hint="eastAsia"/>
        </w:rPr>
        <w:t>？</w:t>
      </w:r>
      <w:proofErr w:type="gramStart"/>
      <w:r w:rsidRPr="002D2B96">
        <w:rPr>
          <w:rFonts w:hint="eastAsia"/>
        </w:rPr>
        <w:t>均有深入</w:t>
      </w:r>
      <w:proofErr w:type="gramEnd"/>
      <w:r w:rsidRPr="002D2B96">
        <w:rPr>
          <w:rFonts w:hint="eastAsia"/>
        </w:rPr>
        <w:t>瞭解之</w:t>
      </w:r>
      <w:proofErr w:type="gramStart"/>
      <w:r w:rsidRPr="002D2B96">
        <w:rPr>
          <w:rFonts w:hint="eastAsia"/>
        </w:rPr>
        <w:t>必要乙</w:t>
      </w:r>
      <w:proofErr w:type="gramEnd"/>
      <w:r w:rsidRPr="002D2B96">
        <w:rPr>
          <w:rFonts w:hint="eastAsia"/>
        </w:rPr>
        <w:t>案</w:t>
      </w:r>
      <w:r>
        <w:rPr>
          <w:rFonts w:hint="eastAsia"/>
        </w:rPr>
        <w:t>。</w:t>
      </w:r>
      <w:proofErr w:type="gramStart"/>
      <w:r>
        <w:rPr>
          <w:rFonts w:hAnsi="標楷體" w:hint="eastAsia"/>
        </w:rPr>
        <w:t>（</w:t>
      </w:r>
      <w:proofErr w:type="gramEnd"/>
      <w:r>
        <w:rPr>
          <w:rFonts w:hAnsi="標楷體" w:hint="eastAsia"/>
        </w:rPr>
        <w:t>案號：</w:t>
      </w:r>
      <w:r w:rsidRPr="002D2B96">
        <w:rPr>
          <w:rFonts w:hAnsi="標楷體" w:hint="eastAsia"/>
        </w:rPr>
        <w:t>100</w:t>
      </w:r>
      <w:proofErr w:type="gramStart"/>
      <w:r w:rsidRPr="002D2B96">
        <w:rPr>
          <w:rFonts w:hAnsi="標楷體" w:hint="eastAsia"/>
        </w:rPr>
        <w:t>財調0056</w:t>
      </w:r>
      <w:r>
        <w:rPr>
          <w:rFonts w:hAnsi="標楷體" w:hint="eastAsia"/>
        </w:rPr>
        <w:t>、</w:t>
      </w:r>
      <w:r w:rsidRPr="002D2B96">
        <w:rPr>
          <w:rFonts w:hAnsi="標楷體" w:hint="eastAsia"/>
        </w:rPr>
        <w:t>100</w:t>
      </w:r>
      <w:proofErr w:type="gramEnd"/>
      <w:r w:rsidRPr="002D2B96">
        <w:rPr>
          <w:rFonts w:hAnsi="標楷體" w:hint="eastAsia"/>
        </w:rPr>
        <w:t>財正0024</w:t>
      </w:r>
      <w:proofErr w:type="gramStart"/>
      <w:r>
        <w:rPr>
          <w:rFonts w:hAnsi="標楷體" w:hint="eastAsia"/>
        </w:rPr>
        <w:t>）</w:t>
      </w:r>
      <w:proofErr w:type="gramEnd"/>
      <w:r>
        <w:rPr>
          <w:rFonts w:hAnsi="標楷體" w:hint="eastAsia"/>
        </w:rPr>
        <w:t>」、「</w:t>
      </w:r>
      <w:r w:rsidRPr="002D2B96">
        <w:rPr>
          <w:rFonts w:hAnsi="標楷體" w:hint="eastAsia"/>
        </w:rPr>
        <w:t>行政院停止興建核四廠對工期延宕及經費增加有無失職</w:t>
      </w:r>
      <w:proofErr w:type="gramStart"/>
      <w:r w:rsidRPr="002D2B96">
        <w:rPr>
          <w:rFonts w:hAnsi="標楷體" w:hint="eastAsia"/>
        </w:rPr>
        <w:t>之責乙案</w:t>
      </w:r>
      <w:r>
        <w:rPr>
          <w:rFonts w:hAnsi="標楷體" w:hint="eastAsia"/>
        </w:rPr>
        <w:t>（</w:t>
      </w:r>
      <w:proofErr w:type="gramEnd"/>
      <w:r>
        <w:rPr>
          <w:rFonts w:hAnsi="標楷體" w:hint="eastAsia"/>
        </w:rPr>
        <w:t>案號：</w:t>
      </w:r>
      <w:r w:rsidRPr="004F51C2">
        <w:rPr>
          <w:rFonts w:hAnsi="標楷體" w:hint="eastAsia"/>
        </w:rPr>
        <w:t>101</w:t>
      </w:r>
      <w:proofErr w:type="gramStart"/>
      <w:r w:rsidRPr="004F51C2">
        <w:rPr>
          <w:rFonts w:hAnsi="標楷體" w:hint="eastAsia"/>
        </w:rPr>
        <w:t>財調0016</w:t>
      </w:r>
      <w:r>
        <w:rPr>
          <w:rFonts w:hAnsi="標楷體" w:hint="eastAsia"/>
        </w:rPr>
        <w:t>、</w:t>
      </w:r>
      <w:r w:rsidRPr="00052F2A">
        <w:rPr>
          <w:rFonts w:hAnsi="標楷體" w:hint="eastAsia"/>
        </w:rPr>
        <w:t>101</w:t>
      </w:r>
      <w:proofErr w:type="gramEnd"/>
      <w:r w:rsidRPr="00052F2A">
        <w:rPr>
          <w:rFonts w:hAnsi="標楷體" w:hint="eastAsia"/>
        </w:rPr>
        <w:t>財正0004</w:t>
      </w:r>
      <w:proofErr w:type="gramStart"/>
      <w:r>
        <w:rPr>
          <w:rFonts w:hAnsi="標楷體" w:hint="eastAsia"/>
        </w:rPr>
        <w:t>）</w:t>
      </w:r>
      <w:proofErr w:type="gramEnd"/>
      <w:r>
        <w:rPr>
          <w:rFonts w:hAnsi="標楷體" w:hint="eastAsia"/>
        </w:rPr>
        <w:t>」、「</w:t>
      </w:r>
      <w:r w:rsidRPr="00052F2A">
        <w:rPr>
          <w:rFonts w:hAnsi="標楷體" w:hint="eastAsia"/>
        </w:rPr>
        <w:t>台灣電力股份有限公司第四核能發電廠復工後，涉有工程延誤及效能</w:t>
      </w:r>
      <w:proofErr w:type="gramStart"/>
      <w:r w:rsidRPr="00052F2A">
        <w:rPr>
          <w:rFonts w:hAnsi="標楷體" w:hint="eastAsia"/>
        </w:rPr>
        <w:t>不</w:t>
      </w:r>
      <w:proofErr w:type="gramEnd"/>
      <w:r w:rsidRPr="00052F2A">
        <w:rPr>
          <w:rFonts w:hAnsi="標楷體" w:hint="eastAsia"/>
        </w:rPr>
        <w:t>彰等缺失乙案</w:t>
      </w:r>
      <w:proofErr w:type="gramStart"/>
      <w:r>
        <w:rPr>
          <w:rFonts w:hAnsi="標楷體" w:hint="eastAsia"/>
        </w:rPr>
        <w:t>（</w:t>
      </w:r>
      <w:proofErr w:type="gramEnd"/>
      <w:r>
        <w:rPr>
          <w:rFonts w:hAnsi="標楷體" w:hint="eastAsia"/>
        </w:rPr>
        <w:t>案號：</w:t>
      </w:r>
      <w:r w:rsidRPr="004F51C2">
        <w:rPr>
          <w:rFonts w:hAnsi="標楷體" w:hint="eastAsia"/>
        </w:rPr>
        <w:t>101</w:t>
      </w:r>
      <w:proofErr w:type="gramStart"/>
      <w:r w:rsidRPr="004F51C2">
        <w:rPr>
          <w:rFonts w:hAnsi="標楷體" w:hint="eastAsia"/>
        </w:rPr>
        <w:t>財調</w:t>
      </w:r>
      <w:r>
        <w:rPr>
          <w:rFonts w:hAnsi="標楷體" w:hint="eastAsia"/>
        </w:rPr>
        <w:t>0017、</w:t>
      </w:r>
      <w:r w:rsidRPr="00052F2A">
        <w:rPr>
          <w:rFonts w:hAnsi="標楷體" w:hint="eastAsia"/>
        </w:rPr>
        <w:t>101</w:t>
      </w:r>
      <w:proofErr w:type="gramEnd"/>
      <w:r w:rsidRPr="00052F2A">
        <w:rPr>
          <w:rFonts w:hAnsi="標楷體" w:hint="eastAsia"/>
        </w:rPr>
        <w:t>財正000</w:t>
      </w:r>
      <w:r>
        <w:rPr>
          <w:rFonts w:hAnsi="標楷體" w:hint="eastAsia"/>
        </w:rPr>
        <w:t>5</w:t>
      </w:r>
      <w:proofErr w:type="gramStart"/>
      <w:r>
        <w:rPr>
          <w:rFonts w:hAnsi="標楷體" w:hint="eastAsia"/>
        </w:rPr>
        <w:t>）</w:t>
      </w:r>
      <w:proofErr w:type="gramEnd"/>
      <w:r>
        <w:rPr>
          <w:rFonts w:hAnsi="標楷體" w:hint="eastAsia"/>
        </w:rPr>
        <w:t>」、「</w:t>
      </w:r>
      <w:r w:rsidRPr="00052F2A">
        <w:rPr>
          <w:rFonts w:hAnsi="標楷體" w:hint="eastAsia"/>
        </w:rPr>
        <w:t>台灣電力股份有限公司第四核能發電廠採購之</w:t>
      </w:r>
      <w:proofErr w:type="gramStart"/>
      <w:r w:rsidRPr="00052F2A">
        <w:rPr>
          <w:rFonts w:hAnsi="標楷體" w:hint="eastAsia"/>
        </w:rPr>
        <w:t>可撓性金屬</w:t>
      </w:r>
      <w:proofErr w:type="gramEnd"/>
      <w:r w:rsidRPr="00052F2A">
        <w:rPr>
          <w:rFonts w:hAnsi="標楷體" w:hint="eastAsia"/>
        </w:rPr>
        <w:t>導線管，並未符合採購規範，竟同意廠商</w:t>
      </w:r>
      <w:proofErr w:type="gramStart"/>
      <w:r w:rsidRPr="00052F2A">
        <w:rPr>
          <w:rFonts w:hAnsi="標楷體" w:hint="eastAsia"/>
        </w:rPr>
        <w:t>採</w:t>
      </w:r>
      <w:proofErr w:type="gramEnd"/>
      <w:r w:rsidRPr="00052F2A">
        <w:rPr>
          <w:rFonts w:hAnsi="標楷體" w:hint="eastAsia"/>
        </w:rPr>
        <w:t>事後補測部分檢測項目，即予驗收計價付款，且部分導線管位置安裝錯誤及供應廠商未具核能品質保證資格，又對於導線管配件電鍍鋅厚度之採購規範未能確實瞭解，驗收標準任意變更，相關採購作業顯有諸多缺失，亦未落實相關檢驗作業及品保要求</w:t>
      </w:r>
      <w:proofErr w:type="gramStart"/>
      <w:r>
        <w:rPr>
          <w:rFonts w:hAnsi="標楷體" w:hint="eastAsia"/>
        </w:rPr>
        <w:t>（</w:t>
      </w:r>
      <w:proofErr w:type="gramEnd"/>
      <w:r>
        <w:rPr>
          <w:rFonts w:hAnsi="標楷體" w:hint="eastAsia"/>
        </w:rPr>
        <w:t>案號：102</w:t>
      </w:r>
      <w:r w:rsidRPr="00052F2A">
        <w:rPr>
          <w:rFonts w:hAnsi="標楷體" w:hint="eastAsia"/>
        </w:rPr>
        <w:t>財正000</w:t>
      </w:r>
      <w:r>
        <w:rPr>
          <w:rFonts w:hAnsi="標楷體" w:hint="eastAsia"/>
        </w:rPr>
        <w:t>5</w:t>
      </w:r>
      <w:proofErr w:type="gramStart"/>
      <w:r>
        <w:rPr>
          <w:rFonts w:hAnsi="標楷體" w:hint="eastAsia"/>
        </w:rPr>
        <w:t>）</w:t>
      </w:r>
      <w:proofErr w:type="gramEnd"/>
      <w:r>
        <w:rPr>
          <w:rFonts w:hAnsi="標楷體" w:hint="eastAsia"/>
        </w:rPr>
        <w:t>」。</w:t>
      </w:r>
    </w:p>
  </w:footnote>
  <w:footnote w:id="2">
    <w:p w:rsidR="00CC3808" w:rsidRPr="00EC5CC7" w:rsidRDefault="00CC3808" w:rsidP="0040194B">
      <w:pPr>
        <w:pStyle w:val="aff0"/>
        <w:ind w:left="220" w:hangingChars="100" w:hanging="220"/>
        <w:rPr>
          <w:color w:val="E36C0A" w:themeColor="accent6" w:themeShade="BF"/>
        </w:rPr>
      </w:pPr>
      <w:r w:rsidRPr="0029747B">
        <w:rPr>
          <w:rStyle w:val="aff2"/>
        </w:rPr>
        <w:footnoteRef/>
      </w:r>
      <w:r w:rsidRPr="0029747B">
        <w:rPr>
          <w:rFonts w:hint="eastAsia"/>
        </w:rPr>
        <w:t xml:space="preserve"> 台電公司106度決算書略</w:t>
      </w:r>
      <w:proofErr w:type="gramStart"/>
      <w:r w:rsidRPr="0029747B">
        <w:rPr>
          <w:rFonts w:hint="eastAsia"/>
        </w:rPr>
        <w:t>以</w:t>
      </w:r>
      <w:proofErr w:type="gramEnd"/>
      <w:r w:rsidRPr="0029747B">
        <w:rPr>
          <w:rFonts w:hint="eastAsia"/>
        </w:rPr>
        <w:t>，本計畫已列預算數2,832.89億元，截至106年底</w:t>
      </w:r>
      <w:proofErr w:type="gramStart"/>
      <w:r w:rsidRPr="0029747B">
        <w:rPr>
          <w:rFonts w:hint="eastAsia"/>
        </w:rPr>
        <w:t>止</w:t>
      </w:r>
      <w:proofErr w:type="gramEnd"/>
      <w:r w:rsidRPr="0029747B">
        <w:rPr>
          <w:rFonts w:hint="eastAsia"/>
        </w:rPr>
        <w:t>實績2,828.75億元，餘4.14億元未動支。</w:t>
      </w:r>
    </w:p>
  </w:footnote>
  <w:footnote w:id="3">
    <w:p w:rsidR="00CC3808" w:rsidRPr="0051029E" w:rsidRDefault="00CC3808" w:rsidP="0040194B">
      <w:pPr>
        <w:pStyle w:val="aff0"/>
        <w:ind w:left="220" w:hangingChars="100" w:hanging="220"/>
        <w:jc w:val="both"/>
      </w:pPr>
      <w:r>
        <w:rPr>
          <w:rStyle w:val="aff2"/>
        </w:rPr>
        <w:footnoteRef/>
      </w:r>
      <w:r>
        <w:rPr>
          <w:rFonts w:hint="eastAsia"/>
        </w:rPr>
        <w:t xml:space="preserve"> </w:t>
      </w:r>
      <w:r w:rsidRPr="0051029E">
        <w:rPr>
          <w:rFonts w:hint="eastAsia"/>
        </w:rPr>
        <w:t>停工補償費用</w:t>
      </w:r>
      <w:r>
        <w:rPr>
          <w:rFonts w:hint="eastAsia"/>
        </w:rPr>
        <w:t>僅編列於</w:t>
      </w:r>
      <w:proofErr w:type="gramStart"/>
      <w:r>
        <w:rPr>
          <w:rFonts w:hint="eastAsia"/>
        </w:rPr>
        <w:t>104</w:t>
      </w:r>
      <w:proofErr w:type="gramEnd"/>
      <w:r>
        <w:rPr>
          <w:rFonts w:hint="eastAsia"/>
        </w:rPr>
        <w:t>年度，</w:t>
      </w:r>
      <w:r w:rsidRPr="0051029E">
        <w:rPr>
          <w:rFonts w:hint="eastAsia"/>
        </w:rPr>
        <w:t>主要係包含國內外契約之補償廠商費用、查證與法律事務費用等；廠商所提履約爭議處理之相關案件，部分已進入法律程序，須</w:t>
      </w:r>
      <w:proofErr w:type="gramStart"/>
      <w:r w:rsidRPr="0051029E">
        <w:rPr>
          <w:rFonts w:hint="eastAsia"/>
        </w:rPr>
        <w:t>俟</w:t>
      </w:r>
      <w:proofErr w:type="gramEnd"/>
      <w:r w:rsidRPr="0051029E">
        <w:rPr>
          <w:rFonts w:hint="eastAsia"/>
        </w:rPr>
        <w:t>法律等相關程序完成後才能結案，確切金額以最終程序完成後之金額為</w:t>
      </w:r>
      <w:proofErr w:type="gramStart"/>
      <w:r w:rsidRPr="0051029E">
        <w:rPr>
          <w:rFonts w:hint="eastAsia"/>
        </w:rPr>
        <w:t>準</w:t>
      </w:r>
      <w:proofErr w:type="gramEnd"/>
      <w:r w:rsidRPr="0051029E">
        <w:rPr>
          <w:rFonts w:hint="eastAsia"/>
        </w:rPr>
        <w:t>。</w:t>
      </w:r>
    </w:p>
  </w:footnote>
  <w:footnote w:id="4">
    <w:p w:rsidR="00CC3808" w:rsidRPr="00E13456" w:rsidRDefault="00CC3808" w:rsidP="0040194B">
      <w:pPr>
        <w:pStyle w:val="aff0"/>
        <w:ind w:left="220" w:hangingChars="100" w:hanging="220"/>
      </w:pPr>
      <w:r>
        <w:rPr>
          <w:rStyle w:val="aff2"/>
        </w:rPr>
        <w:footnoteRef/>
      </w:r>
      <w:r>
        <w:rPr>
          <w:rFonts w:hint="eastAsia"/>
        </w:rPr>
        <w:t xml:space="preserve"> </w:t>
      </w:r>
      <w:r w:rsidRPr="00E13456">
        <w:rPr>
          <w:rFonts w:hint="eastAsia"/>
        </w:rPr>
        <w:t>原編列13.56億元，經立法院刪除5億元後為8.56</w:t>
      </w:r>
      <w:r>
        <w:rPr>
          <w:rFonts w:hint="eastAsia"/>
        </w:rPr>
        <w:t>億元。</w:t>
      </w:r>
    </w:p>
  </w:footnote>
  <w:footnote w:id="5">
    <w:p w:rsidR="00CC3808" w:rsidRDefault="00CC3808" w:rsidP="00D204AF">
      <w:pPr>
        <w:pStyle w:val="aff0"/>
      </w:pPr>
      <w:r>
        <w:rPr>
          <w:rStyle w:val="aff2"/>
        </w:rPr>
        <w:footnoteRef/>
      </w:r>
      <w:r>
        <w:rPr>
          <w:rFonts w:hint="eastAsia"/>
        </w:rPr>
        <w:t xml:space="preserve"> </w:t>
      </w:r>
      <w:r w:rsidRPr="00E13456">
        <w:rPr>
          <w:rFonts w:hint="eastAsia"/>
        </w:rPr>
        <w:t>原編列</w:t>
      </w:r>
      <w:r>
        <w:rPr>
          <w:rFonts w:hint="eastAsia"/>
        </w:rPr>
        <w:t>8</w:t>
      </w:r>
      <w:r w:rsidRPr="00E13456">
        <w:rPr>
          <w:rFonts w:hint="eastAsia"/>
        </w:rPr>
        <w:t>.5億元，經立法院刪除</w:t>
      </w:r>
      <w:r>
        <w:rPr>
          <w:rFonts w:hint="eastAsia"/>
        </w:rPr>
        <w:t>1</w:t>
      </w:r>
      <w:r w:rsidRPr="00E13456">
        <w:rPr>
          <w:rFonts w:hint="eastAsia"/>
        </w:rPr>
        <w:t>億元後為</w:t>
      </w:r>
      <w:r>
        <w:rPr>
          <w:rFonts w:hint="eastAsia"/>
        </w:rPr>
        <w:t>7</w:t>
      </w:r>
      <w:r w:rsidRPr="00E13456">
        <w:rPr>
          <w:rFonts w:hint="eastAsia"/>
        </w:rPr>
        <w:t>.5</w:t>
      </w:r>
      <w:r>
        <w:rPr>
          <w:rFonts w:hint="eastAsia"/>
        </w:rPr>
        <w:t>億元。</w:t>
      </w:r>
    </w:p>
  </w:footnote>
  <w:footnote w:id="6">
    <w:p w:rsidR="00CC3808" w:rsidRPr="00A02B22" w:rsidRDefault="00CC3808" w:rsidP="00A02B22">
      <w:pPr>
        <w:pStyle w:val="aff0"/>
        <w:ind w:left="220" w:hangingChars="100" w:hanging="220"/>
        <w:jc w:val="both"/>
      </w:pPr>
      <w:r>
        <w:rPr>
          <w:rStyle w:val="aff2"/>
        </w:rPr>
        <w:footnoteRef/>
      </w:r>
      <w:r>
        <w:rPr>
          <w:rFonts w:hint="eastAsia"/>
        </w:rPr>
        <w:t xml:space="preserve"> </w:t>
      </w:r>
      <w:r w:rsidRPr="00A02B22">
        <w:rPr>
          <w:rFonts w:hint="eastAsia"/>
          <w:color w:val="C00000"/>
        </w:rPr>
        <w:t>據台電公司補充說明，1號機於試運轉期間針對安全系統、非安全系統及共用設備，共需執行320份試運轉程序書，於102年9月完成。經濟部於102年4月2日成立核四安檢小組，並於同年5月29日宣布開始執行核四安檢，重新檢視及界定安全系統應辦理之試運轉項目，共列出231份試運轉測試程序書需執行安檢測試作業，其中與安全有關的187份試運轉程序書需送原能會審查，全部安檢作業於103年7月29日完成。經原能會審查後，於106年4月20日停止審查作業，同意155份測試報告，另32份未結案。</w:t>
      </w:r>
    </w:p>
  </w:footnote>
  <w:footnote w:id="7">
    <w:p w:rsidR="00CC3808" w:rsidRDefault="00CC3808" w:rsidP="00D204AF">
      <w:pPr>
        <w:pStyle w:val="aff0"/>
      </w:pPr>
      <w:r>
        <w:rPr>
          <w:rStyle w:val="aff2"/>
        </w:rPr>
        <w:footnoteRef/>
      </w:r>
      <w:r>
        <w:t xml:space="preserve"> </w:t>
      </w:r>
      <w:r w:rsidRPr="004F3B7C">
        <w:rPr>
          <w:rFonts w:hint="eastAsia"/>
        </w:rPr>
        <w:t>依行政院核定結果</w:t>
      </w:r>
      <w:r>
        <w:rPr>
          <w:rFonts w:hint="eastAsia"/>
        </w:rPr>
        <w:t>，用人費用係台電公司員額內例行性人力，非封存額外衍生之費用。</w:t>
      </w:r>
    </w:p>
  </w:footnote>
  <w:footnote w:id="8">
    <w:p w:rsidR="00CC3808" w:rsidRDefault="00CC3808" w:rsidP="0040194B">
      <w:pPr>
        <w:pStyle w:val="aff0"/>
        <w:ind w:left="220" w:hangingChars="100" w:hanging="220"/>
      </w:pPr>
      <w:r>
        <w:rPr>
          <w:rStyle w:val="aff2"/>
        </w:rPr>
        <w:footnoteRef/>
      </w:r>
      <w:r>
        <w:rPr>
          <w:rFonts w:hint="eastAsia"/>
        </w:rPr>
        <w:t xml:space="preserve"> </w:t>
      </w:r>
      <w:r w:rsidRPr="004F3B7C">
        <w:rPr>
          <w:rFonts w:hint="eastAsia"/>
        </w:rPr>
        <w:t>依行政院核定結果</w:t>
      </w:r>
      <w:r>
        <w:rPr>
          <w:rFonts w:hint="eastAsia"/>
        </w:rPr>
        <w:t>，核四建廠資金成本因已無進行使核四達到預定使用之必要活動，不同意資本化，屬利息費用。</w:t>
      </w:r>
    </w:p>
  </w:footnote>
  <w:footnote w:id="9">
    <w:p w:rsidR="00CC3808" w:rsidRPr="008B6916" w:rsidRDefault="00CC3808" w:rsidP="008B6916">
      <w:pPr>
        <w:pStyle w:val="aff0"/>
        <w:ind w:left="220" w:hangingChars="100" w:hanging="220"/>
      </w:pPr>
      <w:r>
        <w:rPr>
          <w:rStyle w:val="aff2"/>
        </w:rPr>
        <w:footnoteRef/>
      </w:r>
      <w:r>
        <w:t xml:space="preserve"> </w:t>
      </w:r>
      <w:r>
        <w:rPr>
          <w:rFonts w:hint="eastAsia"/>
        </w:rPr>
        <w:t>公司法第282條規定略</w:t>
      </w:r>
      <w:proofErr w:type="gramStart"/>
      <w:r>
        <w:rPr>
          <w:rFonts w:hint="eastAsia"/>
        </w:rPr>
        <w:t>以</w:t>
      </w:r>
      <w:proofErr w:type="gramEnd"/>
      <w:r>
        <w:rPr>
          <w:rFonts w:hint="eastAsia"/>
        </w:rPr>
        <w:t>：「</w:t>
      </w:r>
      <w:r w:rsidRPr="008B6916">
        <w:rPr>
          <w:rFonts w:hint="eastAsia"/>
        </w:rPr>
        <w:t>公開發行股票或公司債之公司，因財務困難，暫停營業或有停業之虞，而有重建更生之可能者，得由公司或下列利害關係人之一向法院聲請重整</w:t>
      </w:r>
      <w:r>
        <w:rPr>
          <w:rFonts w:hint="eastAsia"/>
        </w:rPr>
        <w:t>：…</w:t>
      </w:r>
      <w:proofErr w:type="gramStart"/>
      <w:r>
        <w:rPr>
          <w:rFonts w:hint="eastAsia"/>
        </w:rPr>
        <w:t>…</w:t>
      </w:r>
      <w:proofErr w:type="gramEnd"/>
      <w:r>
        <w:rPr>
          <w:rFonts w:hint="eastAsia"/>
        </w:rPr>
        <w:t>」</w:t>
      </w:r>
    </w:p>
  </w:footnote>
  <w:footnote w:id="10">
    <w:p w:rsidR="00CC3808" w:rsidRDefault="00CC3808" w:rsidP="00D204AF">
      <w:pPr>
        <w:pStyle w:val="aff0"/>
      </w:pPr>
      <w:r>
        <w:rPr>
          <w:rStyle w:val="aff2"/>
        </w:rPr>
        <w:footnoteRef/>
      </w:r>
      <w:r>
        <w:t xml:space="preserve"> </w:t>
      </w:r>
      <w:r>
        <w:rPr>
          <w:rFonts w:hint="eastAsia"/>
        </w:rPr>
        <w:t>資料來源：</w:t>
      </w:r>
      <w:r w:rsidRPr="00947B42">
        <w:rPr>
          <w:rFonts w:hint="eastAsia"/>
        </w:rPr>
        <w:t>公開資訊觀測站</w:t>
      </w:r>
      <w:r>
        <w:rPr>
          <w:rFonts w:hint="eastAsia"/>
        </w:rPr>
        <w:t>。</w:t>
      </w:r>
    </w:p>
  </w:footnote>
  <w:footnote w:id="11">
    <w:p w:rsidR="00CC3808" w:rsidRDefault="00CC3808" w:rsidP="00D204AF">
      <w:pPr>
        <w:pStyle w:val="aff0"/>
      </w:pPr>
      <w:r>
        <w:rPr>
          <w:rStyle w:val="aff2"/>
        </w:rPr>
        <w:footnoteRef/>
      </w:r>
      <w:r>
        <w:rPr>
          <w:rFonts w:hint="eastAsia"/>
        </w:rPr>
        <w:t xml:space="preserve"> </w:t>
      </w:r>
      <w:r w:rsidRPr="00BA0C68">
        <w:t>http://www.nicenter.org.tw/modules/tadbook2/view.php?bdsn=887</w:t>
      </w:r>
      <w:r>
        <w:rPr>
          <w:rFonts w:hint="eastAsia"/>
        </w:rPr>
        <w:t>。</w:t>
      </w:r>
    </w:p>
  </w:footnote>
  <w:footnote w:id="12">
    <w:p w:rsidR="00CC3808" w:rsidRPr="000504CD" w:rsidRDefault="00CC3808">
      <w:pPr>
        <w:pStyle w:val="aff0"/>
      </w:pPr>
      <w:r>
        <w:rPr>
          <w:rStyle w:val="aff2"/>
        </w:rPr>
        <w:footnoteRef/>
      </w:r>
      <w:r>
        <w:t xml:space="preserve"> </w:t>
      </w:r>
      <w:r>
        <w:rPr>
          <w:rFonts w:hint="eastAsia"/>
        </w:rPr>
        <w:t>李世光任期：自105年5月20日</w:t>
      </w:r>
      <w:proofErr w:type="gramStart"/>
      <w:r>
        <w:rPr>
          <w:rFonts w:hint="eastAsia"/>
        </w:rPr>
        <w:t>迄</w:t>
      </w:r>
      <w:proofErr w:type="gramEnd"/>
      <w:r>
        <w:rPr>
          <w:rFonts w:hint="eastAsia"/>
        </w:rPr>
        <w:t>106年8月17日止；沈榮津任期：106年8月17日起。</w:t>
      </w:r>
    </w:p>
  </w:footnote>
  <w:footnote w:id="13">
    <w:p w:rsidR="00CC3808" w:rsidRDefault="00CC3808" w:rsidP="0040194B">
      <w:pPr>
        <w:pStyle w:val="aff0"/>
        <w:ind w:left="209" w:hangingChars="95" w:hanging="209"/>
      </w:pPr>
      <w:r>
        <w:rPr>
          <w:rStyle w:val="aff2"/>
        </w:rPr>
        <w:footnoteRef/>
      </w:r>
      <w:r>
        <w:t xml:space="preserve"> </w:t>
      </w:r>
      <w:r>
        <w:rPr>
          <w:rFonts w:hint="eastAsia"/>
        </w:rPr>
        <w:t>資料來源：日本經濟產業省2017年白皮書，第252頁，</w:t>
      </w:r>
      <w:r w:rsidRPr="00735594">
        <w:t>http://www.enecho.meti.go.jp/about/whitepaper/</w:t>
      </w:r>
      <w:r>
        <w:rPr>
          <w:rFonts w:hint="eastAsia"/>
        </w:rPr>
        <w:t>。</w:t>
      </w:r>
    </w:p>
  </w:footnote>
  <w:footnote w:id="14">
    <w:p w:rsidR="00CC3808" w:rsidRPr="0017796C" w:rsidRDefault="00CC3808" w:rsidP="00CD4B23">
      <w:pPr>
        <w:pStyle w:val="aff0"/>
      </w:pPr>
      <w:r>
        <w:rPr>
          <w:rStyle w:val="aff2"/>
        </w:rPr>
        <w:footnoteRef/>
      </w:r>
      <w:r>
        <w:t xml:space="preserve"> </w:t>
      </w:r>
      <w:r>
        <w:rPr>
          <w:rFonts w:hint="eastAsia"/>
        </w:rPr>
        <w:t>資料來源：KOREA ENERGY MASTER PLAN, MINISTRY OF TRADE, INDUSTRY &amp; ENERGY,JAN 2014</w:t>
      </w:r>
    </w:p>
  </w:footnote>
  <w:footnote w:id="15">
    <w:p w:rsidR="00CC3808" w:rsidRDefault="00CC3808">
      <w:pPr>
        <w:pStyle w:val="aff0"/>
      </w:pPr>
      <w:r>
        <w:rPr>
          <w:rStyle w:val="aff2"/>
        </w:rPr>
        <w:footnoteRef/>
      </w:r>
      <w:r>
        <w:t xml:space="preserve"> </w:t>
      </w:r>
      <w:r>
        <w:rPr>
          <w:rFonts w:hint="eastAsia"/>
        </w:rPr>
        <w:t>資料來源：South Korea</w:t>
      </w:r>
      <w:proofErr w:type="gramStart"/>
      <w:r>
        <w:t>’</w:t>
      </w:r>
      <w:proofErr w:type="gramEnd"/>
      <w:r>
        <w:rPr>
          <w:rFonts w:hint="eastAsia"/>
        </w:rPr>
        <w:t>s New Electricity Plan, IFRI,28.Feb 2018。</w:t>
      </w:r>
    </w:p>
  </w:footnote>
  <w:footnote w:id="16">
    <w:p w:rsidR="00CC3808" w:rsidRDefault="00CC3808" w:rsidP="005172DE">
      <w:pPr>
        <w:pStyle w:val="aff0"/>
      </w:pPr>
      <w:r>
        <w:rPr>
          <w:rStyle w:val="aff2"/>
        </w:rPr>
        <w:footnoteRef/>
      </w:r>
      <w:r>
        <w:rPr>
          <w:rFonts w:hint="eastAsia"/>
        </w:rPr>
        <w:t xml:space="preserve"> 2017工總白皮書第6頁。</w:t>
      </w:r>
    </w:p>
  </w:footnote>
  <w:footnote w:id="17">
    <w:p w:rsidR="00CC3808" w:rsidRPr="000A40A2" w:rsidRDefault="00CC3808">
      <w:pPr>
        <w:pStyle w:val="aff0"/>
      </w:pPr>
      <w:r>
        <w:rPr>
          <w:rStyle w:val="aff2"/>
        </w:rPr>
        <w:footnoteRef/>
      </w:r>
      <w:r>
        <w:t xml:space="preserve"> </w:t>
      </w:r>
      <w:r>
        <w:rPr>
          <w:rFonts w:hint="eastAsia"/>
        </w:rPr>
        <w:t>2017工總白皮書第121頁。</w:t>
      </w:r>
    </w:p>
  </w:footnote>
  <w:footnote w:id="18">
    <w:p w:rsidR="00CC3808" w:rsidRDefault="00CC3808" w:rsidP="0040194B">
      <w:pPr>
        <w:pStyle w:val="aff0"/>
        <w:ind w:left="220" w:hangingChars="100" w:hanging="220"/>
        <w:jc w:val="both"/>
      </w:pPr>
      <w:r>
        <w:rPr>
          <w:rStyle w:val="aff2"/>
        </w:rPr>
        <w:footnoteRef/>
      </w:r>
      <w:r>
        <w:t xml:space="preserve"> Sufficient and reliable power supply is of critical</w:t>
      </w:r>
      <w:r>
        <w:rPr>
          <w:rFonts w:hint="eastAsia"/>
        </w:rPr>
        <w:t xml:space="preserve"> </w:t>
      </w:r>
      <w:r>
        <w:t>importance to high-tech manufacturers. Power interruptions</w:t>
      </w:r>
      <w:r>
        <w:rPr>
          <w:rFonts w:hint="eastAsia"/>
        </w:rPr>
        <w:t xml:space="preserve"> </w:t>
      </w:r>
      <w:r>
        <w:t>lasting just a fraction of a second can result in severe</w:t>
      </w:r>
      <w:r>
        <w:rPr>
          <w:rFonts w:hint="eastAsia"/>
        </w:rPr>
        <w:t xml:space="preserve"> </w:t>
      </w:r>
      <w:r>
        <w:t>equipment damage and enormous production losses.</w:t>
      </w:r>
      <w:r>
        <w:rPr>
          <w:rFonts w:hint="eastAsia"/>
        </w:rPr>
        <w:t xml:space="preserve"> </w:t>
      </w:r>
      <w:r>
        <w:t>Affordable and predictable energy costs are also extremely</w:t>
      </w:r>
      <w:r>
        <w:rPr>
          <w:rFonts w:hint="eastAsia"/>
        </w:rPr>
        <w:t xml:space="preserve"> </w:t>
      </w:r>
      <w:r>
        <w:t>important to the profitability and long-term investment</w:t>
      </w:r>
      <w:r>
        <w:rPr>
          <w:rFonts w:hint="eastAsia"/>
        </w:rPr>
        <w:t xml:space="preserve"> </w:t>
      </w:r>
      <w:r>
        <w:t>decisions of industrial users. Investment decisions concerning</w:t>
      </w:r>
      <w:r>
        <w:rPr>
          <w:rFonts w:hint="eastAsia"/>
        </w:rPr>
        <w:t xml:space="preserve"> </w:t>
      </w:r>
      <w:r>
        <w:t>future industrial operations and production capacity must</w:t>
      </w:r>
      <w:r>
        <w:rPr>
          <w:rFonts w:hint="eastAsia"/>
        </w:rPr>
        <w:t xml:space="preserve"> </w:t>
      </w:r>
      <w:r>
        <w:t xml:space="preserve">be made years in advance, and once </w:t>
      </w:r>
      <w:proofErr w:type="gramStart"/>
      <w:r>
        <w:t>made,</w:t>
      </w:r>
      <w:proofErr w:type="gramEnd"/>
      <w:r>
        <w:t xml:space="preserve"> they can have an</w:t>
      </w:r>
      <w:r>
        <w:rPr>
          <w:rFonts w:hint="eastAsia"/>
        </w:rPr>
        <w:t xml:space="preserve"> </w:t>
      </w:r>
      <w:r>
        <w:t>impact for decades. Consequently, industrial users focus on</w:t>
      </w:r>
      <w:r>
        <w:rPr>
          <w:rFonts w:hint="eastAsia"/>
        </w:rPr>
        <w:t xml:space="preserve"> </w:t>
      </w:r>
      <w:r>
        <w:t>price and reliability not only for the near term, but over the</w:t>
      </w:r>
      <w:r>
        <w:rPr>
          <w:rFonts w:hint="eastAsia"/>
        </w:rPr>
        <w:t xml:space="preserve"> </w:t>
      </w:r>
      <w:r>
        <w:t>longer term.</w:t>
      </w:r>
    </w:p>
  </w:footnote>
  <w:footnote w:id="19">
    <w:p w:rsidR="00CC3808" w:rsidRDefault="00CC3808" w:rsidP="0040194B">
      <w:pPr>
        <w:pStyle w:val="aff0"/>
        <w:ind w:left="220" w:hangingChars="100" w:hanging="220"/>
        <w:jc w:val="both"/>
      </w:pPr>
      <w:r>
        <w:rPr>
          <w:rStyle w:val="aff2"/>
        </w:rPr>
        <w:footnoteRef/>
      </w:r>
      <w:r>
        <w:t xml:space="preserve"> Taiwan has begun a process of shifting its fuel and</w:t>
      </w:r>
      <w:r>
        <w:rPr>
          <w:rFonts w:hint="eastAsia"/>
        </w:rPr>
        <w:t xml:space="preserve"> </w:t>
      </w:r>
      <w:r>
        <w:t>technology mix away from nuclear- and coal-based power</w:t>
      </w:r>
      <w:r>
        <w:rPr>
          <w:rFonts w:hint="eastAsia"/>
        </w:rPr>
        <w:t xml:space="preserve"> </w:t>
      </w:r>
      <w:r>
        <w:t>generation sources. With the planned phase-out of nuclear</w:t>
      </w:r>
      <w:r>
        <w:rPr>
          <w:rFonts w:hint="eastAsia"/>
        </w:rPr>
        <w:t xml:space="preserve"> </w:t>
      </w:r>
      <w:r>
        <w:t>power by 2025, concern about the future power supply has</w:t>
      </w:r>
      <w:r>
        <w:rPr>
          <w:rFonts w:hint="eastAsia"/>
        </w:rPr>
        <w:t xml:space="preserve"> </w:t>
      </w:r>
      <w:r>
        <w:t xml:space="preserve">increased due to </w:t>
      </w:r>
      <w:r>
        <w:rPr>
          <w:rFonts w:hint="eastAsia"/>
        </w:rPr>
        <w:t>u</w:t>
      </w:r>
      <w:r>
        <w:t>ncertainties about the cost and reliability of</w:t>
      </w:r>
      <w:r>
        <w:rPr>
          <w:rFonts w:hint="eastAsia"/>
        </w:rPr>
        <w:t xml:space="preserve"> </w:t>
      </w:r>
      <w:r>
        <w:t>alternative energies. Given that 16% of the country</w:t>
      </w:r>
      <w:r>
        <w:t>’</w:t>
      </w:r>
      <w:r>
        <w:t>s power</w:t>
      </w:r>
      <w:r>
        <w:rPr>
          <w:rFonts w:hint="eastAsia"/>
        </w:rPr>
        <w:t xml:space="preserve"> </w:t>
      </w:r>
      <w:r>
        <w:t>output currently comes from nuclear power, a shift in the fuel</w:t>
      </w:r>
      <w:r>
        <w:rPr>
          <w:rFonts w:hint="eastAsia"/>
        </w:rPr>
        <w:t xml:space="preserve"> </w:t>
      </w:r>
      <w:r>
        <w:t xml:space="preserve">mix </w:t>
      </w:r>
      <w:r>
        <w:t>–</w:t>
      </w:r>
      <w:r>
        <w:t xml:space="preserve"> if carried out too abruptly </w:t>
      </w:r>
      <w:r>
        <w:t>–</w:t>
      </w:r>
      <w:r>
        <w:t xml:space="preserve"> could introduce significant</w:t>
      </w:r>
      <w:r>
        <w:rPr>
          <w:rFonts w:hint="eastAsia"/>
        </w:rPr>
        <w:t xml:space="preserve"> </w:t>
      </w:r>
      <w:r>
        <w:t>tariff and supply-security risks. As an example, Ontario</w:t>
      </w:r>
      <w:r>
        <w:rPr>
          <w:rFonts w:hint="eastAsia"/>
        </w:rPr>
        <w:t xml:space="preserve"> </w:t>
      </w:r>
      <w:r>
        <w:t>province in Canada recently made a rapid change in its fuel</w:t>
      </w:r>
      <w:r>
        <w:rPr>
          <w:rFonts w:hint="eastAsia"/>
        </w:rPr>
        <w:t xml:space="preserve"> </w:t>
      </w:r>
      <w:r>
        <w:t>and technology mix, resulting in much greater than expected</w:t>
      </w:r>
      <w:r>
        <w:rPr>
          <w:rFonts w:hint="eastAsia"/>
        </w:rPr>
        <w:t xml:space="preserve"> </w:t>
      </w:r>
      <w:r>
        <w:t>cost increases, which proved difficult for customers to absorb.</w:t>
      </w:r>
      <w:r>
        <w:rPr>
          <w:rFonts w:hint="eastAsia"/>
        </w:rPr>
        <w:t xml:space="preserve"> </w:t>
      </w:r>
      <w:r>
        <w:t>In the end, a dramatic government intervention was needed</w:t>
      </w:r>
      <w:r>
        <w:rPr>
          <w:rFonts w:hint="eastAsia"/>
        </w:rPr>
        <w:t xml:space="preserve"> </w:t>
      </w:r>
      <w:r>
        <w:t>to moderate arger-than-expected cost increases for both</w:t>
      </w:r>
      <w:r>
        <w:rPr>
          <w:rFonts w:hint="eastAsia"/>
        </w:rPr>
        <w:t xml:space="preserve"> </w:t>
      </w:r>
      <w:r>
        <w:t>residential and industrial customers. Other countries have</w:t>
      </w:r>
      <w:r>
        <w:rPr>
          <w:rFonts w:hint="eastAsia"/>
        </w:rPr>
        <w:t xml:space="preserve"> </w:t>
      </w:r>
      <w:r>
        <w:t xml:space="preserve">managed </w:t>
      </w:r>
      <w:r>
        <w:rPr>
          <w:rFonts w:hint="eastAsia"/>
        </w:rPr>
        <w:t>tr</w:t>
      </w:r>
      <w:r>
        <w:t>ansitions over a longer or more flexible timeframe,</w:t>
      </w:r>
      <w:r>
        <w:rPr>
          <w:rFonts w:hint="eastAsia"/>
        </w:rPr>
        <w:t xml:space="preserve"> </w:t>
      </w:r>
      <w:r>
        <w:t>or they have had the ability (unavailable for Taiwan) to</w:t>
      </w:r>
      <w:r>
        <w:rPr>
          <w:rFonts w:hint="eastAsia"/>
        </w:rPr>
        <w:t xml:space="preserve"> </w:t>
      </w:r>
      <w:r>
        <w:t>tap neighboring sources of supply, which can help avoid</w:t>
      </w:r>
      <w:r>
        <w:rPr>
          <w:rFonts w:hint="eastAsia"/>
        </w:rPr>
        <w:t xml:space="preserve"> </w:t>
      </w:r>
      <w:r>
        <w:t>unanticipated increases in cost or reductions in reliability.</w:t>
      </w:r>
      <w:r>
        <w:rPr>
          <w:rFonts w:hint="eastAsia"/>
        </w:rPr>
        <w:t>(P36)</w:t>
      </w:r>
    </w:p>
  </w:footnote>
  <w:footnote w:id="20">
    <w:p w:rsidR="00CC3808" w:rsidRDefault="00CC3808" w:rsidP="0040194B">
      <w:pPr>
        <w:pStyle w:val="aff0"/>
        <w:ind w:left="220" w:hangingChars="100" w:hanging="220"/>
        <w:jc w:val="both"/>
      </w:pPr>
      <w:r>
        <w:rPr>
          <w:rStyle w:val="aff2"/>
        </w:rPr>
        <w:footnoteRef/>
      </w:r>
      <w:r>
        <w:t xml:space="preserve"> From the perspective of the cost-competitiveness of</w:t>
      </w:r>
      <w:r>
        <w:rPr>
          <w:rFonts w:hint="eastAsia"/>
        </w:rPr>
        <w:t xml:space="preserve"> </w:t>
      </w:r>
      <w:r>
        <w:t>Taiwan</w:t>
      </w:r>
      <w:r>
        <w:t>’</w:t>
      </w:r>
      <w:r>
        <w:t>s industries and their contribution to employment</w:t>
      </w:r>
      <w:r>
        <w:rPr>
          <w:rFonts w:hint="eastAsia"/>
        </w:rPr>
        <w:t xml:space="preserve"> </w:t>
      </w:r>
      <w:r>
        <w:t>and economic growth, the transition from existing nucleargeneration to future sources of power generation needs to be</w:t>
      </w:r>
      <w:r>
        <w:rPr>
          <w:rFonts w:hint="eastAsia"/>
        </w:rPr>
        <w:t xml:space="preserve"> </w:t>
      </w:r>
      <w:r>
        <w:t>managed carefully. The reason is that the incremental cost of</w:t>
      </w:r>
      <w:r>
        <w:rPr>
          <w:rFonts w:hint="eastAsia"/>
        </w:rPr>
        <w:t xml:space="preserve"> </w:t>
      </w:r>
      <w:r>
        <w:t>generation from existing nuclear power stations is low, whereas</w:t>
      </w:r>
      <w:r>
        <w:rPr>
          <w:rFonts w:hint="eastAsia"/>
        </w:rPr>
        <w:t xml:space="preserve"> </w:t>
      </w:r>
      <w:r>
        <w:t>alternative sources of capacity will incur new investment costs.The transition to a post-nuclear fuel mix is important, but</w:t>
      </w:r>
      <w:r>
        <w:rPr>
          <w:rFonts w:hint="eastAsia"/>
        </w:rPr>
        <w:t xml:space="preserve"> </w:t>
      </w:r>
      <w:r>
        <w:t>it also has the potential to be economically disruptive if it is</w:t>
      </w:r>
      <w:r>
        <w:rPr>
          <w:rFonts w:hint="eastAsia"/>
        </w:rPr>
        <w:t xml:space="preserve"> </w:t>
      </w:r>
      <w:r>
        <w:t>implemented too rigidly or quickly without a clear replacement</w:t>
      </w:r>
      <w:r>
        <w:rPr>
          <w:rFonts w:hint="eastAsia"/>
        </w:rPr>
        <w:t xml:space="preserve"> </w:t>
      </w:r>
      <w:r>
        <w:t>plan that ensures continued cost-competitiveness, affordability</w:t>
      </w:r>
      <w:proofErr w:type="gramStart"/>
      <w:r>
        <w:t>,and</w:t>
      </w:r>
      <w:proofErr w:type="gramEnd"/>
      <w:r>
        <w:t xml:space="preserve"> reliability of the electricity supply.</w:t>
      </w:r>
    </w:p>
  </w:footnote>
  <w:footnote w:id="21">
    <w:p w:rsidR="00CC3808" w:rsidRDefault="00CC3808" w:rsidP="00DE100A">
      <w:pPr>
        <w:pStyle w:val="aff0"/>
      </w:pPr>
      <w:r>
        <w:rPr>
          <w:rStyle w:val="aff2"/>
        </w:rPr>
        <w:footnoteRef/>
      </w:r>
      <w:r>
        <w:t xml:space="preserve"> </w:t>
      </w:r>
      <w:r>
        <w:rPr>
          <w:rFonts w:hint="eastAsia"/>
        </w:rPr>
        <w:t>「2018商業景氣調查」共針對</w:t>
      </w:r>
      <w:r w:rsidRPr="0060408E">
        <w:rPr>
          <w:rFonts w:hint="eastAsia"/>
        </w:rPr>
        <w:t>1</w:t>
      </w:r>
      <w:r>
        <w:rPr>
          <w:rFonts w:hint="eastAsia"/>
        </w:rPr>
        <w:t>98位</w:t>
      </w:r>
      <w:r w:rsidRPr="0060408E">
        <w:rPr>
          <w:rFonts w:hint="eastAsia"/>
        </w:rPr>
        <w:t>跨國企業領袖進行訪查</w:t>
      </w:r>
      <w:r>
        <w:rPr>
          <w:rFonts w:hint="eastAsia"/>
        </w:rPr>
        <w:t>。</w:t>
      </w:r>
    </w:p>
  </w:footnote>
  <w:footnote w:id="22">
    <w:p w:rsidR="00CC3808" w:rsidRPr="0032491E" w:rsidRDefault="00CC3808">
      <w:pPr>
        <w:pStyle w:val="aff0"/>
      </w:pPr>
      <w:r>
        <w:rPr>
          <w:rStyle w:val="aff2"/>
        </w:rPr>
        <w:footnoteRef/>
      </w:r>
      <w:r>
        <w:t xml:space="preserve"> </w:t>
      </w:r>
      <w:r>
        <w:rPr>
          <w:rFonts w:hint="eastAsia"/>
        </w:rPr>
        <w:t>2018白皮書第WP75頁</w:t>
      </w:r>
    </w:p>
  </w:footnote>
  <w:footnote w:id="23">
    <w:p w:rsidR="00CC3808" w:rsidRPr="0032491E" w:rsidRDefault="00CC3808">
      <w:pPr>
        <w:pStyle w:val="aff0"/>
      </w:pPr>
      <w:r>
        <w:rPr>
          <w:rStyle w:val="aff2"/>
        </w:rPr>
        <w:footnoteRef/>
      </w:r>
      <w:r>
        <w:t xml:space="preserve"> </w:t>
      </w:r>
      <w:r>
        <w:rPr>
          <w:rFonts w:hint="eastAsia"/>
        </w:rPr>
        <w:t>2018白皮書第WP76頁</w:t>
      </w:r>
    </w:p>
  </w:footnote>
  <w:footnote w:id="24">
    <w:p w:rsidR="00CC3808" w:rsidRPr="0090514B" w:rsidRDefault="00CC3808" w:rsidP="0040194B">
      <w:pPr>
        <w:pStyle w:val="aff0"/>
        <w:ind w:left="220" w:hangingChars="100" w:hanging="220"/>
        <w:jc w:val="both"/>
      </w:pPr>
      <w:r>
        <w:rPr>
          <w:rStyle w:val="aff2"/>
        </w:rPr>
        <w:footnoteRef/>
      </w:r>
      <w:r>
        <w:t xml:space="preserve"> </w:t>
      </w:r>
      <w:r w:rsidRPr="0090514B">
        <w:t>87% worry about the future sufficiency of the electric power supply.</w:t>
      </w:r>
      <w:r>
        <w:rPr>
          <w:rFonts w:hint="eastAsia"/>
        </w:rPr>
        <w:t>「2019商業景氣調查」共針對</w:t>
      </w:r>
      <w:r w:rsidRPr="0060408E">
        <w:rPr>
          <w:rFonts w:hint="eastAsia"/>
        </w:rPr>
        <w:t>179</w:t>
      </w:r>
      <w:r>
        <w:rPr>
          <w:rFonts w:hint="eastAsia"/>
        </w:rPr>
        <w:t>位</w:t>
      </w:r>
      <w:r w:rsidRPr="0060408E">
        <w:rPr>
          <w:rFonts w:hint="eastAsia"/>
        </w:rPr>
        <w:t>跨國企業領袖進行訪查</w:t>
      </w:r>
      <w:r>
        <w:rPr>
          <w:rFonts w:hint="eastAsia"/>
        </w:rPr>
        <w:t>。</w:t>
      </w:r>
      <w:proofErr w:type="gramStart"/>
      <w:r>
        <w:rPr>
          <w:rFonts w:hAnsi="標楷體" w:hint="eastAsia"/>
        </w:rPr>
        <w:t>（</w:t>
      </w:r>
      <w:proofErr w:type="gramEnd"/>
      <w:r>
        <w:t>The online 2019 Business Climate Survey was</w:t>
      </w:r>
      <w:r>
        <w:rPr>
          <w:rFonts w:hint="eastAsia"/>
        </w:rPr>
        <w:t xml:space="preserve"> </w:t>
      </w:r>
      <w:r>
        <w:t>conducted for AmCham Taipei by PwC Taiwan</w:t>
      </w:r>
      <w:r>
        <w:rPr>
          <w:rFonts w:hint="eastAsia"/>
        </w:rPr>
        <w:t xml:space="preserve"> </w:t>
      </w:r>
      <w:r>
        <w:t>between November 12 and December 21, 2018.Of the 391 eligible respondents among the voting representatives of the Chamber</w:t>
      </w:r>
      <w:proofErr w:type="gramStart"/>
      <w:r>
        <w:t>’</w:t>
      </w:r>
      <w:proofErr w:type="gramEnd"/>
      <w:r>
        <w:t>s member</w:t>
      </w:r>
      <w:r>
        <w:rPr>
          <w:rFonts w:hint="eastAsia"/>
        </w:rPr>
        <w:t xml:space="preserve"> </w:t>
      </w:r>
      <w:r>
        <w:t>companies (usually the country head), 179 tookthe survey for a response rate of 45.7%.</w:t>
      </w:r>
      <w:r>
        <w:rPr>
          <w:rFonts w:hint="eastAsia"/>
        </w:rPr>
        <w:t>）</w:t>
      </w:r>
    </w:p>
  </w:footnote>
  <w:footnote w:id="25">
    <w:p w:rsidR="00CC3808" w:rsidRDefault="00CC3808" w:rsidP="00152E1D">
      <w:pPr>
        <w:pStyle w:val="aff0"/>
        <w:ind w:left="220" w:hangingChars="100" w:hanging="220"/>
      </w:pPr>
      <w:r>
        <w:rPr>
          <w:rStyle w:val="aff2"/>
        </w:rPr>
        <w:footnoteRef/>
      </w:r>
      <w:r>
        <w:t xml:space="preserve"> </w:t>
      </w:r>
      <w:r>
        <w:rPr>
          <w:rFonts w:hint="eastAsia"/>
        </w:rPr>
        <w:t>核</w:t>
      </w:r>
      <w:proofErr w:type="gramStart"/>
      <w:r>
        <w:rPr>
          <w:rFonts w:hint="eastAsia"/>
        </w:rPr>
        <w:t>一</w:t>
      </w:r>
      <w:proofErr w:type="gramEnd"/>
      <w:r>
        <w:rPr>
          <w:rFonts w:hint="eastAsia"/>
        </w:rPr>
        <w:t>#1號機第27次大修工作於104年2月4日已全部完成，但受到一束核燃料把手</w:t>
      </w:r>
      <w:proofErr w:type="gramStart"/>
      <w:r>
        <w:rPr>
          <w:rFonts w:hint="eastAsia"/>
        </w:rPr>
        <w:t>鬆</w:t>
      </w:r>
      <w:proofErr w:type="gramEnd"/>
      <w:r>
        <w:rPr>
          <w:rFonts w:hint="eastAsia"/>
        </w:rPr>
        <w:t>脫事件影響，停機至執照到期日（107/12/5）。</w:t>
      </w:r>
    </w:p>
    <w:p w:rsidR="00CC3808" w:rsidRPr="00152E1D" w:rsidRDefault="00CC3808" w:rsidP="00152E1D">
      <w:pPr>
        <w:pStyle w:val="aff0"/>
        <w:ind w:left="220" w:hangingChars="100" w:hanging="220"/>
      </w:pPr>
      <w:r>
        <w:rPr>
          <w:rFonts w:hint="eastAsia"/>
        </w:rPr>
        <w:t xml:space="preserve">  核二#2號機</w:t>
      </w:r>
      <w:proofErr w:type="gramStart"/>
      <w:r>
        <w:rPr>
          <w:rFonts w:hint="eastAsia"/>
        </w:rPr>
        <w:t>105年4月12日解聯進行</w:t>
      </w:r>
      <w:proofErr w:type="gramEnd"/>
      <w:r>
        <w:rPr>
          <w:rFonts w:hint="eastAsia"/>
        </w:rPr>
        <w:t>第24次大修，同年5月16日</w:t>
      </w:r>
      <w:proofErr w:type="gramStart"/>
      <w:r>
        <w:rPr>
          <w:rFonts w:hint="eastAsia"/>
        </w:rPr>
        <w:t>併</w:t>
      </w:r>
      <w:proofErr w:type="gramEnd"/>
      <w:r>
        <w:rPr>
          <w:rFonts w:hint="eastAsia"/>
        </w:rPr>
        <w:t>聯，發生發電機跳脫，停機</w:t>
      </w:r>
      <w:proofErr w:type="gramStart"/>
      <w:r>
        <w:rPr>
          <w:rFonts w:hint="eastAsia"/>
        </w:rPr>
        <w:t>迄</w:t>
      </w:r>
      <w:proofErr w:type="gramEnd"/>
      <w:r>
        <w:rPr>
          <w:rFonts w:hint="eastAsia"/>
        </w:rPr>
        <w:t>107年3月27日始再度</w:t>
      </w:r>
      <w:proofErr w:type="gramStart"/>
      <w:r>
        <w:rPr>
          <w:rFonts w:hint="eastAsia"/>
        </w:rPr>
        <w:t>併</w:t>
      </w:r>
      <w:proofErr w:type="gramEnd"/>
      <w:r>
        <w:rPr>
          <w:rFonts w:hint="eastAsia"/>
        </w:rPr>
        <w:t>聯，惟次日（3月28日）</w:t>
      </w:r>
      <w:proofErr w:type="gramStart"/>
      <w:r>
        <w:rPr>
          <w:rFonts w:hint="eastAsia"/>
        </w:rPr>
        <w:t>升載過程中解聯</w:t>
      </w:r>
      <w:proofErr w:type="gramEnd"/>
      <w:r>
        <w:rPr>
          <w:rFonts w:hint="eastAsia"/>
        </w:rPr>
        <w:t>，反應爐安全停機，檢修至同年6月17日再度</w:t>
      </w:r>
      <w:proofErr w:type="gramStart"/>
      <w:r>
        <w:rPr>
          <w:rFonts w:hint="eastAsia"/>
        </w:rPr>
        <w:t>併</w:t>
      </w:r>
      <w:proofErr w:type="gramEnd"/>
      <w:r>
        <w:rPr>
          <w:rFonts w:hint="eastAsia"/>
        </w:rPr>
        <w:t>聯迄今。</w:t>
      </w:r>
    </w:p>
  </w:footnote>
  <w:footnote w:id="26">
    <w:p w:rsidR="00CC3808" w:rsidRDefault="00CC3808" w:rsidP="0040194B">
      <w:pPr>
        <w:pStyle w:val="aff0"/>
        <w:ind w:left="110" w:hangingChars="50" w:hanging="110"/>
      </w:pPr>
      <w:r>
        <w:rPr>
          <w:rStyle w:val="aff2"/>
        </w:rPr>
        <w:footnoteRef/>
      </w:r>
      <w:r>
        <w:t xml:space="preserve"> </w:t>
      </w:r>
      <w:r>
        <w:rPr>
          <w:rFonts w:hint="eastAsia"/>
        </w:rPr>
        <w:t>協和#1號機商轉日期：66年1月15日，#2號機：66年12月2日。</w:t>
      </w:r>
    </w:p>
    <w:p w:rsidR="00CC3808" w:rsidRPr="00011CEE" w:rsidRDefault="00CC3808" w:rsidP="007B5B68">
      <w:pPr>
        <w:pStyle w:val="aff0"/>
        <w:ind w:leftChars="82" w:left="281" w:hangingChars="1" w:hanging="2"/>
      </w:pPr>
      <w:r>
        <w:rPr>
          <w:rFonts w:hint="eastAsia"/>
        </w:rPr>
        <w:t>協和#1、#2於107年5月31日上午7時40分機組發電量(單位MW)如下表：（資料摘自台電公司107年5月31日電力資訊/各機組發電量網頁）</w:t>
      </w:r>
      <w:r>
        <w:rPr>
          <w:rFonts w:hint="eastAsia"/>
          <w:noProof/>
        </w:rPr>
        <w:drawing>
          <wp:inline distT="0" distB="0" distL="0" distR="0" wp14:anchorId="28BB28B5" wp14:editId="2F156ECA">
            <wp:extent cx="5615940" cy="593725"/>
            <wp:effectExtent l="0" t="0" r="3810"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066B3.tmp"/>
                    <pic:cNvPicPr/>
                  </pic:nvPicPr>
                  <pic:blipFill>
                    <a:blip r:embed="rId1">
                      <a:extLst>
                        <a:ext uri="{28A0092B-C50C-407E-A947-70E740481C1C}">
                          <a14:useLocalDpi xmlns:a14="http://schemas.microsoft.com/office/drawing/2010/main" val="0"/>
                        </a:ext>
                      </a:extLst>
                    </a:blip>
                    <a:stretch>
                      <a:fillRect/>
                    </a:stretch>
                  </pic:blipFill>
                  <pic:spPr>
                    <a:xfrm>
                      <a:off x="0" y="0"/>
                      <a:ext cx="5615940" cy="593725"/>
                    </a:xfrm>
                    <a:prstGeom prst="rect">
                      <a:avLst/>
                    </a:prstGeom>
                  </pic:spPr>
                </pic:pic>
              </a:graphicData>
            </a:graphic>
          </wp:inline>
        </w:drawing>
      </w:r>
    </w:p>
  </w:footnote>
  <w:footnote w:id="27">
    <w:p w:rsidR="00CC3808" w:rsidRPr="006E1500" w:rsidRDefault="00CC3808">
      <w:pPr>
        <w:pStyle w:val="aff0"/>
      </w:pPr>
      <w:r>
        <w:rPr>
          <w:rStyle w:val="aff2"/>
        </w:rPr>
        <w:footnoteRef/>
      </w:r>
      <w:r>
        <w:t xml:space="preserve"> </w:t>
      </w:r>
      <w:r>
        <w:rPr>
          <w:rFonts w:hint="eastAsia"/>
        </w:rPr>
        <w:t>資料來源：102年長期電源開發方案圖8-1 台電公司 電源開發處 102年11月</w:t>
      </w:r>
    </w:p>
  </w:footnote>
  <w:footnote w:id="28">
    <w:p w:rsidR="00CC3808" w:rsidRPr="00F21957" w:rsidRDefault="00CC3808">
      <w:pPr>
        <w:pStyle w:val="aff0"/>
      </w:pPr>
      <w:r>
        <w:rPr>
          <w:rStyle w:val="aff2"/>
        </w:rPr>
        <w:footnoteRef/>
      </w:r>
      <w:r>
        <w:t xml:space="preserve"> </w:t>
      </w:r>
      <w:r>
        <w:rPr>
          <w:rFonts w:hint="eastAsia"/>
        </w:rPr>
        <w:t>114年再生能源裝置容量970</w:t>
      </w:r>
      <w:r w:rsidRPr="00A7631D">
        <w:rPr>
          <w:rFonts w:hint="eastAsia"/>
        </w:rPr>
        <w:t>萬</w:t>
      </w:r>
      <w:proofErr w:type="gramStart"/>
      <w:r w:rsidRPr="00A7631D">
        <w:rPr>
          <w:rFonts w:hint="eastAsia"/>
        </w:rPr>
        <w:t>瓩</w:t>
      </w:r>
      <w:proofErr w:type="gramEnd"/>
      <w:r>
        <w:rPr>
          <w:rFonts w:hint="eastAsia"/>
        </w:rPr>
        <w:t>，較113年940</w:t>
      </w:r>
      <w:r w:rsidRPr="00A7631D">
        <w:rPr>
          <w:rFonts w:hint="eastAsia"/>
        </w:rPr>
        <w:t>萬</w:t>
      </w:r>
      <w:proofErr w:type="gramStart"/>
      <w:r w:rsidRPr="00A7631D">
        <w:rPr>
          <w:rFonts w:hint="eastAsia"/>
        </w:rPr>
        <w:t>瓩</w:t>
      </w:r>
      <w:proofErr w:type="gramEnd"/>
      <w:r>
        <w:rPr>
          <w:rFonts w:hint="eastAsia"/>
        </w:rPr>
        <w:t>增加30.2</w:t>
      </w:r>
      <w:r w:rsidRPr="00A7631D">
        <w:rPr>
          <w:rFonts w:hint="eastAsia"/>
        </w:rPr>
        <w:t>萬</w:t>
      </w:r>
      <w:proofErr w:type="gramStart"/>
      <w:r w:rsidRPr="00A7631D">
        <w:rPr>
          <w:rFonts w:hint="eastAsia"/>
        </w:rPr>
        <w:t>瓩</w:t>
      </w:r>
      <w:proofErr w:type="gramEnd"/>
      <w:r>
        <w:rPr>
          <w:rFonts w:hint="eastAsia"/>
        </w:rPr>
        <w:t>。</w:t>
      </w:r>
    </w:p>
  </w:footnote>
  <w:footnote w:id="29">
    <w:p w:rsidR="00CC3808" w:rsidRPr="00E10482" w:rsidRDefault="00CC3808" w:rsidP="00881DD9">
      <w:pPr>
        <w:pStyle w:val="aff0"/>
      </w:pPr>
      <w:r>
        <w:rPr>
          <w:rStyle w:val="aff2"/>
        </w:rPr>
        <w:footnoteRef/>
      </w:r>
      <w:r>
        <w:t xml:space="preserve"> </w:t>
      </w:r>
      <w:r>
        <w:rPr>
          <w:rFonts w:hint="eastAsia"/>
        </w:rPr>
        <w:t>資料來源：經濟部能源局 能源統計資料查詢系統 電力供給/發電量</w:t>
      </w:r>
    </w:p>
  </w:footnote>
  <w:footnote w:id="30">
    <w:p w:rsidR="00CC3808" w:rsidRPr="00E43089" w:rsidRDefault="00CC3808" w:rsidP="0040194B">
      <w:pPr>
        <w:pStyle w:val="aff0"/>
        <w:ind w:left="220" w:hangingChars="100" w:hanging="220"/>
      </w:pPr>
      <w:r w:rsidRPr="00E43089">
        <w:rPr>
          <w:rStyle w:val="aff2"/>
        </w:rPr>
        <w:footnoteRef/>
      </w:r>
      <w:r w:rsidRPr="00E43089">
        <w:t xml:space="preserve"> </w:t>
      </w:r>
      <w:r w:rsidRPr="00E43089">
        <w:rPr>
          <w:rFonts w:hint="eastAsia"/>
        </w:rPr>
        <w:t>資料來源：經濟部能源局 能源統計月報 拾、電力：</w:t>
      </w:r>
      <w:hyperlink r:id="rId2" w:history="1">
        <w:r w:rsidRPr="00E43089">
          <w:t>台電火力發電燃料耗用量</w:t>
        </w:r>
        <w:r w:rsidRPr="00E43089">
          <w:rPr>
            <w:rFonts w:hint="eastAsia"/>
          </w:rPr>
          <w:t>_歷年</w:t>
        </w:r>
        <w:r w:rsidRPr="00E43089">
          <w:t>.xls</w:t>
        </w:r>
      </w:hyperlink>
      <w:r w:rsidRPr="00E43089">
        <w:rPr>
          <w:rFonts w:hint="eastAsia"/>
        </w:rPr>
        <w:t>、</w:t>
      </w:r>
      <w:hyperlink r:id="rId3" w:history="1">
        <w:r w:rsidRPr="00E43089">
          <w:t>民營電廠發電燃料耗用量</w:t>
        </w:r>
        <w:r w:rsidRPr="00E43089">
          <w:rPr>
            <w:rFonts w:hint="eastAsia"/>
          </w:rPr>
          <w:t>_歷年</w:t>
        </w:r>
        <w:r w:rsidRPr="00E43089">
          <w:t>.xls</w:t>
        </w:r>
      </w:hyperlink>
      <w:r w:rsidRPr="00E43089">
        <w:rPr>
          <w:rFonts w:hint="eastAsia"/>
        </w:rPr>
        <w:t>，統計至107年1月。</w:t>
      </w:r>
    </w:p>
  </w:footnote>
  <w:footnote w:id="31">
    <w:p w:rsidR="00CC3808" w:rsidRPr="00CD74A2" w:rsidRDefault="00CC3808" w:rsidP="00881DD9">
      <w:pPr>
        <w:pStyle w:val="aff0"/>
      </w:pPr>
      <w:r>
        <w:rPr>
          <w:rStyle w:val="aff2"/>
        </w:rPr>
        <w:footnoteRef/>
      </w:r>
      <w:r>
        <w:t xml:space="preserve"> </w:t>
      </w:r>
      <w:r>
        <w:rPr>
          <w:rFonts w:hint="eastAsia"/>
        </w:rPr>
        <w:t>原能會107年6月5日同意核二廠2號機重啟。</w:t>
      </w:r>
    </w:p>
  </w:footnote>
  <w:footnote w:id="32">
    <w:p w:rsidR="00CC3808" w:rsidRDefault="00CC3808" w:rsidP="00F1283E">
      <w:pPr>
        <w:pStyle w:val="aff0"/>
      </w:pPr>
      <w:r>
        <w:rPr>
          <w:rStyle w:val="aff2"/>
        </w:rPr>
        <w:footnoteRef/>
      </w:r>
      <w:r>
        <w:t xml:space="preserve"> </w:t>
      </w:r>
      <w:r>
        <w:rPr>
          <w:rFonts w:hint="eastAsia"/>
        </w:rPr>
        <w:t>資料來源：台北市美國商會2017年白皮書。</w:t>
      </w:r>
    </w:p>
  </w:footnote>
  <w:footnote w:id="33">
    <w:p w:rsidR="00CC3808" w:rsidRPr="00E12536" w:rsidRDefault="00CC3808" w:rsidP="0040194B">
      <w:pPr>
        <w:pStyle w:val="aff0"/>
        <w:ind w:left="220" w:hangingChars="100" w:hanging="220"/>
      </w:pPr>
      <w:r>
        <w:rPr>
          <w:rStyle w:val="aff2"/>
        </w:rPr>
        <w:footnoteRef/>
      </w:r>
      <w:r>
        <w:t xml:space="preserve"> </w:t>
      </w:r>
      <w:r>
        <w:rPr>
          <w:rFonts w:hint="eastAsia"/>
        </w:rPr>
        <w:t>詳見</w:t>
      </w:r>
      <w:r w:rsidRPr="00E12536">
        <w:rPr>
          <w:rFonts w:hint="eastAsia"/>
        </w:rPr>
        <w:t>立法院第9屆第4會期經濟委員會第8次全體委員會議紀錄</w:t>
      </w:r>
      <w:r>
        <w:rPr>
          <w:rFonts w:hint="eastAsia"/>
        </w:rPr>
        <w:t>，</w:t>
      </w:r>
      <w:r w:rsidRPr="00E12536">
        <w:rPr>
          <w:rFonts w:hint="eastAsia"/>
        </w:rPr>
        <w:t>立法院公報 第106卷 第86 期 委員會紀錄</w:t>
      </w:r>
      <w:r>
        <w:rPr>
          <w:rFonts w:hint="eastAsia"/>
        </w:rPr>
        <w:t>第104頁。</w:t>
      </w:r>
    </w:p>
  </w:footnote>
  <w:footnote w:id="34">
    <w:p w:rsidR="00CC3808" w:rsidRPr="00AD29B0" w:rsidRDefault="00CC3808" w:rsidP="00F1283E">
      <w:pPr>
        <w:pStyle w:val="aff0"/>
      </w:pPr>
      <w:r>
        <w:rPr>
          <w:rStyle w:val="aff2"/>
        </w:rPr>
        <w:footnoteRef/>
      </w:r>
      <w:r>
        <w:t xml:space="preserve"> </w:t>
      </w:r>
      <w:r>
        <w:rPr>
          <w:rFonts w:hint="eastAsia"/>
        </w:rPr>
        <w:t>資料來源：經濟部107年2月1日應詢書面資料，第8頁。</w:t>
      </w:r>
    </w:p>
  </w:footnote>
  <w:footnote w:id="35">
    <w:p w:rsidR="00CC3808" w:rsidRPr="001008BA" w:rsidRDefault="00CC3808" w:rsidP="00F1283E">
      <w:pPr>
        <w:pStyle w:val="aff0"/>
      </w:pPr>
      <w:r>
        <w:rPr>
          <w:rStyle w:val="aff2"/>
        </w:rPr>
        <w:footnoteRef/>
      </w:r>
      <w:r>
        <w:t xml:space="preserve"> </w:t>
      </w:r>
      <w:r w:rsidRPr="001008BA">
        <w:rPr>
          <w:rFonts w:hint="eastAsia"/>
        </w:rPr>
        <w:t>1、依據現行實施中之電價公式，台電公司仍有3%~5%投資報酬率；</w:t>
      </w:r>
    </w:p>
    <w:p w:rsidR="00CC3808" w:rsidRPr="001008BA" w:rsidRDefault="00CC3808" w:rsidP="0040194B">
      <w:pPr>
        <w:pStyle w:val="aff0"/>
        <w:ind w:leftChars="64" w:left="502" w:hangingChars="129" w:hanging="284"/>
      </w:pPr>
      <w:r w:rsidRPr="001008BA">
        <w:rPr>
          <w:rFonts w:hint="eastAsia"/>
        </w:rPr>
        <w:t>2、</w:t>
      </w:r>
      <w:r w:rsidRPr="001008BA">
        <w:rPr>
          <w:rFonts w:hint="eastAsia"/>
          <w:b/>
        </w:rPr>
        <w:t>不考慮燃料價格波動</w:t>
      </w:r>
      <w:r w:rsidRPr="001008BA">
        <w:rPr>
          <w:rFonts w:hint="eastAsia"/>
        </w:rPr>
        <w:t>，燃料價格假設條件如下：天然氣8.8894元/立方公尺、燃煤2,434元/公噸、燃料油11,569元/公秉、柴油20,356元/公秉(皆未含稅)</w:t>
      </w:r>
      <w:r>
        <w:rPr>
          <w:rFonts w:hint="eastAsia"/>
        </w:rPr>
        <w:t>，主要參考106年初價格</w:t>
      </w:r>
      <w:r w:rsidRPr="001008BA">
        <w:rPr>
          <w:rFonts w:hint="eastAsia"/>
        </w:rPr>
        <w:t>；</w:t>
      </w:r>
    </w:p>
    <w:p w:rsidR="00CC3808" w:rsidRPr="001008BA" w:rsidRDefault="00CC3808" w:rsidP="0040194B">
      <w:pPr>
        <w:pStyle w:val="aff0"/>
        <w:ind w:firstLineChars="100" w:firstLine="220"/>
      </w:pPr>
      <w:r w:rsidRPr="001008BA">
        <w:rPr>
          <w:rFonts w:hint="eastAsia"/>
        </w:rPr>
        <w:t>3、核四資產妥適處理後減損金額約2,581億元，分年反映於電價回收；</w:t>
      </w:r>
    </w:p>
    <w:p w:rsidR="00CC3808" w:rsidRPr="001008BA" w:rsidRDefault="00CC3808" w:rsidP="0040194B">
      <w:pPr>
        <w:pStyle w:val="aff0"/>
        <w:ind w:leftChars="64" w:left="502" w:hangingChars="129" w:hanging="284"/>
      </w:pPr>
      <w:r w:rsidRPr="001008BA">
        <w:rPr>
          <w:rFonts w:hint="eastAsia"/>
        </w:rPr>
        <w:t>4、IPP合約到期後與本公司續約，依購售電合約之容量費率及能量費率調整購價；資本費僅考慮業者部分設備更新之費用，其中燃煤麥寮及和平電廠另加計空污費。</w:t>
      </w:r>
    </w:p>
    <w:p w:rsidR="00CC3808" w:rsidRPr="001008BA" w:rsidRDefault="00CC3808" w:rsidP="0040194B">
      <w:pPr>
        <w:pStyle w:val="aff0"/>
        <w:ind w:firstLineChars="100" w:firstLine="220"/>
      </w:pPr>
      <w:r w:rsidRPr="001008BA">
        <w:rPr>
          <w:rFonts w:hint="eastAsia"/>
        </w:rPr>
        <w:t>5、未來太陽光電發電成本將持續下降。</w:t>
      </w:r>
    </w:p>
    <w:p w:rsidR="00CC3808" w:rsidRPr="001008BA" w:rsidRDefault="00CC3808" w:rsidP="0040194B">
      <w:pPr>
        <w:pStyle w:val="aff0"/>
        <w:ind w:firstLineChars="100" w:firstLine="220"/>
      </w:pPr>
      <w:r w:rsidRPr="001008BA">
        <w:rPr>
          <w:rFonts w:hint="eastAsia"/>
        </w:rPr>
        <w:t>6、再生能源發展基金持續給予再生能源補貼收入。</w:t>
      </w:r>
    </w:p>
  </w:footnote>
  <w:footnote w:id="36">
    <w:p w:rsidR="00CC3808" w:rsidRPr="00CD5902" w:rsidRDefault="00CC3808" w:rsidP="0040194B">
      <w:pPr>
        <w:pStyle w:val="aff0"/>
        <w:ind w:left="220" w:hangingChars="100" w:hanging="220"/>
      </w:pPr>
      <w:r w:rsidRPr="00CD5902">
        <w:rPr>
          <w:rStyle w:val="aff2"/>
        </w:rPr>
        <w:footnoteRef/>
      </w:r>
      <w:r w:rsidRPr="00CD5902">
        <w:t xml:space="preserve"> </w:t>
      </w:r>
      <w:r w:rsidRPr="00CD5902">
        <w:rPr>
          <w:rFonts w:hint="eastAsia"/>
        </w:rPr>
        <w:t>114年國公營體檢預估核四減損影響為0.11元/度，係以</w:t>
      </w:r>
      <w:proofErr w:type="gramStart"/>
      <w:r w:rsidRPr="00CD5902">
        <w:rPr>
          <w:rFonts w:hint="eastAsia"/>
        </w:rPr>
        <w:t>減損分9年</w:t>
      </w:r>
      <w:proofErr w:type="gramEnd"/>
      <w:r w:rsidRPr="00CD5902">
        <w:rPr>
          <w:rFonts w:hint="eastAsia"/>
        </w:rPr>
        <w:t>分攤核算；惟據台電公司表示，於105年上半年電價調整案中，原估列核四減損影響數為0.04元/度，因當時係以</w:t>
      </w:r>
      <w:proofErr w:type="gramStart"/>
      <w:r w:rsidRPr="00CD5902">
        <w:rPr>
          <w:rFonts w:hint="eastAsia"/>
        </w:rPr>
        <w:t>減損分25年</w:t>
      </w:r>
      <w:proofErr w:type="gramEnd"/>
      <w:r w:rsidRPr="00CD5902">
        <w:rPr>
          <w:rFonts w:hint="eastAsia"/>
        </w:rPr>
        <w:t>分攤核算。</w:t>
      </w:r>
    </w:p>
  </w:footnote>
  <w:footnote w:id="37">
    <w:p w:rsidR="00CC3808" w:rsidRPr="001008BA" w:rsidRDefault="00CC3808" w:rsidP="0040194B">
      <w:pPr>
        <w:pStyle w:val="aff0"/>
        <w:ind w:left="220" w:hangingChars="100" w:hanging="220"/>
      </w:pPr>
      <w:r w:rsidRPr="001008BA">
        <w:rPr>
          <w:rStyle w:val="aff2"/>
        </w:rPr>
        <w:footnoteRef/>
      </w:r>
      <w:r w:rsidRPr="001008BA">
        <w:t xml:space="preserve"> </w:t>
      </w:r>
      <w:r w:rsidRPr="001008BA">
        <w:rPr>
          <w:rFonts w:hint="eastAsia"/>
        </w:rPr>
        <w:t>台電公司為辦理105年上半年電價調整案而預估</w:t>
      </w:r>
      <w:proofErr w:type="gramStart"/>
      <w:r w:rsidRPr="001008BA">
        <w:rPr>
          <w:rFonts w:hint="eastAsia"/>
        </w:rPr>
        <w:t>之發購電量</w:t>
      </w:r>
      <w:proofErr w:type="gramEnd"/>
      <w:r w:rsidRPr="001008BA">
        <w:rPr>
          <w:rFonts w:hint="eastAsia"/>
        </w:rPr>
        <w:t>及燃料單價，其中核能發電量，105年初預估341.86億度，實際上該(105)年度發電量僅304.8億度，相差約37億度。</w:t>
      </w:r>
    </w:p>
  </w:footnote>
  <w:footnote w:id="38">
    <w:p w:rsidR="00CC3808" w:rsidRPr="00A94166" w:rsidRDefault="00CC3808" w:rsidP="0040194B">
      <w:pPr>
        <w:pStyle w:val="aff0"/>
        <w:ind w:left="181" w:hangingChars="82" w:hanging="181"/>
      </w:pPr>
      <w:r w:rsidRPr="001008BA">
        <w:rPr>
          <w:rStyle w:val="aff2"/>
        </w:rPr>
        <w:footnoteRef/>
      </w:r>
      <w:r w:rsidRPr="001008BA">
        <w:t xml:space="preserve"> </w:t>
      </w:r>
      <w:r w:rsidRPr="001008BA">
        <w:rPr>
          <w:rFonts w:hint="eastAsia"/>
        </w:rPr>
        <w:t>105年4月1日調整後電價每度2.5488元/度。本次調整係依立法院104年1月28日台立院議字第1040700589號函核定之電價費率計算公式計算，並經經濟部設置之「電價費率審議會」審定，反映105年預估燃料價格持續下跌，電價由每度平均電價2.8181元調降為2.5488元，調幅為-9.56%。</w:t>
      </w:r>
    </w:p>
  </w:footnote>
  <w:footnote w:id="39">
    <w:p w:rsidR="00CC3808" w:rsidRPr="001008BA" w:rsidRDefault="00CC3808" w:rsidP="0040194B">
      <w:pPr>
        <w:pStyle w:val="aff0"/>
        <w:ind w:left="220" w:hangingChars="100" w:hanging="220"/>
      </w:pPr>
      <w:r>
        <w:rPr>
          <w:rStyle w:val="aff2"/>
        </w:rPr>
        <w:footnoteRef/>
      </w:r>
      <w:r>
        <w:rPr>
          <w:rFonts w:hint="eastAsia"/>
          <w:color w:val="E36C0A" w:themeColor="accent6" w:themeShade="BF"/>
        </w:rPr>
        <w:t xml:space="preserve"> </w:t>
      </w:r>
      <w:r w:rsidRPr="001008BA">
        <w:rPr>
          <w:rFonts w:hint="eastAsia"/>
        </w:rPr>
        <w:t>表</w:t>
      </w:r>
      <w:r w:rsidR="001C4CF7">
        <w:rPr>
          <w:rFonts w:hint="eastAsia"/>
        </w:rPr>
        <w:t>7</w:t>
      </w:r>
      <w:r w:rsidRPr="001008BA">
        <w:rPr>
          <w:rFonts w:hint="eastAsia"/>
        </w:rPr>
        <w:t>：「105上半年電價調整案」自發電成本合計2,200.44億元、「114年國公營體檢預估」自發電成本合計2,024.97億元，共減少175.47億元。主要為燃油、核電燃料成本各減391、105億元，燃氣、燃煤成本各增259、61億元。</w:t>
      </w:r>
    </w:p>
  </w:footnote>
  <w:footnote w:id="40">
    <w:p w:rsidR="00CC3808" w:rsidRPr="001008BA" w:rsidRDefault="00CC3808" w:rsidP="0040194B">
      <w:pPr>
        <w:pStyle w:val="aff0"/>
        <w:ind w:left="220" w:hangingChars="100" w:hanging="220"/>
      </w:pPr>
      <w:r w:rsidRPr="001008BA">
        <w:rPr>
          <w:rStyle w:val="aff2"/>
        </w:rPr>
        <w:footnoteRef/>
      </w:r>
      <w:r w:rsidRPr="001008BA">
        <w:rPr>
          <w:rFonts w:hint="eastAsia"/>
        </w:rPr>
        <w:t xml:space="preserve"> 表</w:t>
      </w:r>
      <w:r w:rsidR="001C4CF7">
        <w:rPr>
          <w:rFonts w:hint="eastAsia"/>
        </w:rPr>
        <w:t>7</w:t>
      </w:r>
      <w:r w:rsidRPr="001008BA">
        <w:rPr>
          <w:rFonts w:hint="eastAsia"/>
        </w:rPr>
        <w:t>：「105上半年電價調整案」每度分攤成本1.0551元，「114年國公營體檢預估」每度分攤成本0.8427元，共減少0.2124元。</w:t>
      </w:r>
    </w:p>
  </w:footnote>
  <w:footnote w:id="41">
    <w:p w:rsidR="00CC3808" w:rsidRPr="001008BA" w:rsidRDefault="00CC3808" w:rsidP="0040194B">
      <w:pPr>
        <w:pStyle w:val="aff0"/>
        <w:ind w:left="220" w:hangingChars="100" w:hanging="220"/>
      </w:pPr>
      <w:r w:rsidRPr="001008BA">
        <w:rPr>
          <w:rStyle w:val="aff2"/>
        </w:rPr>
        <w:footnoteRef/>
      </w:r>
      <w:r w:rsidRPr="001008BA">
        <w:rPr>
          <w:rFonts w:hint="eastAsia"/>
        </w:rPr>
        <w:t xml:space="preserve"> 表</w:t>
      </w:r>
      <w:r w:rsidR="001C4CF7">
        <w:rPr>
          <w:rFonts w:hint="eastAsia"/>
        </w:rPr>
        <w:t>8</w:t>
      </w:r>
      <w:r w:rsidRPr="001008BA">
        <w:rPr>
          <w:rFonts w:hint="eastAsia"/>
        </w:rPr>
        <w:t>：「105上半年電價調整案」購電成本合計1,147.75億元、「114年國公營體檢預估」購電成本合計2,822.52億元，共增加1,674.77億元。主要為太陽光電購電金額增加1,104億元，離岸</w:t>
      </w:r>
      <w:proofErr w:type="gramStart"/>
      <w:r w:rsidRPr="001008BA">
        <w:rPr>
          <w:rFonts w:hint="eastAsia"/>
        </w:rPr>
        <w:t>風電購</w:t>
      </w:r>
      <w:proofErr w:type="gramEnd"/>
      <w:r w:rsidRPr="001008BA">
        <w:rPr>
          <w:rFonts w:hint="eastAsia"/>
        </w:rPr>
        <w:t>電金額增加473億元及</w:t>
      </w:r>
      <w:proofErr w:type="gramStart"/>
      <w:r w:rsidRPr="001008BA">
        <w:rPr>
          <w:rFonts w:hint="eastAsia"/>
        </w:rPr>
        <w:t>燃氣購電</w:t>
      </w:r>
      <w:proofErr w:type="gramEnd"/>
      <w:r w:rsidRPr="001008BA">
        <w:rPr>
          <w:rFonts w:hint="eastAsia"/>
        </w:rPr>
        <w:t>支出增加143億元。</w:t>
      </w:r>
    </w:p>
  </w:footnote>
  <w:footnote w:id="42">
    <w:p w:rsidR="00CC3808" w:rsidRPr="001008BA" w:rsidRDefault="00CC3808" w:rsidP="0040194B">
      <w:pPr>
        <w:pStyle w:val="aff0"/>
        <w:ind w:left="220" w:hangingChars="100" w:hanging="220"/>
      </w:pPr>
      <w:r w:rsidRPr="001008BA">
        <w:rPr>
          <w:rStyle w:val="aff2"/>
        </w:rPr>
        <w:footnoteRef/>
      </w:r>
      <w:r w:rsidRPr="001008BA">
        <w:rPr>
          <w:rFonts w:hint="eastAsia"/>
        </w:rPr>
        <w:t xml:space="preserve"> 表</w:t>
      </w:r>
      <w:r w:rsidR="001C4CF7">
        <w:rPr>
          <w:rFonts w:hint="eastAsia"/>
        </w:rPr>
        <w:t>8</w:t>
      </w:r>
      <w:r w:rsidRPr="001008BA">
        <w:rPr>
          <w:rFonts w:hint="eastAsia"/>
        </w:rPr>
        <w:t>：「105上半年電價調整案」每度分攤成本0.5503元，「114年國公營體檢預估」每度分攤成本1.1746元，增加0.6243元。</w:t>
      </w:r>
    </w:p>
  </w:footnote>
  <w:footnote w:id="43">
    <w:p w:rsidR="00CC3808" w:rsidRPr="001008BA" w:rsidRDefault="00CC3808" w:rsidP="0040194B">
      <w:pPr>
        <w:pStyle w:val="aff0"/>
        <w:ind w:left="220" w:hangingChars="100" w:hanging="220"/>
      </w:pPr>
      <w:r w:rsidRPr="001008BA">
        <w:rPr>
          <w:rStyle w:val="aff2"/>
        </w:rPr>
        <w:footnoteRef/>
      </w:r>
      <w:r w:rsidRPr="001008BA">
        <w:t xml:space="preserve"> </w:t>
      </w:r>
      <w:r w:rsidRPr="001008BA">
        <w:rPr>
          <w:rFonts w:hint="eastAsia"/>
        </w:rPr>
        <w:t>(表</w:t>
      </w:r>
      <w:r w:rsidR="001C4CF7">
        <w:rPr>
          <w:rFonts w:hint="eastAsia"/>
        </w:rPr>
        <w:t>7</w:t>
      </w:r>
      <w:r w:rsidRPr="001008BA">
        <w:rPr>
          <w:rFonts w:hint="eastAsia"/>
        </w:rPr>
        <w:t>)支出減少175.47億元、(表</w:t>
      </w:r>
      <w:r w:rsidR="001C4CF7">
        <w:rPr>
          <w:rFonts w:hint="eastAsia"/>
        </w:rPr>
        <w:t>8</w:t>
      </w:r>
      <w:r w:rsidRPr="001008BA">
        <w:rPr>
          <w:rFonts w:hint="eastAsia"/>
        </w:rPr>
        <w:t>)支出增加1,674.77億元，</w:t>
      </w:r>
      <w:proofErr w:type="gramStart"/>
      <w:r w:rsidRPr="001008BA">
        <w:rPr>
          <w:rFonts w:hint="eastAsia"/>
        </w:rPr>
        <w:t>發購電</w:t>
      </w:r>
      <w:proofErr w:type="gramEnd"/>
      <w:r w:rsidRPr="001008BA">
        <w:rPr>
          <w:rFonts w:hint="eastAsia"/>
        </w:rPr>
        <w:t>支出共增加1,499.3億元。</w:t>
      </w:r>
    </w:p>
  </w:footnote>
  <w:footnote w:id="44">
    <w:p w:rsidR="00CC3808" w:rsidRPr="007E6EE2" w:rsidRDefault="00CC3808" w:rsidP="0040194B">
      <w:pPr>
        <w:pStyle w:val="aff0"/>
        <w:ind w:left="220" w:hangingChars="100" w:hanging="220"/>
      </w:pPr>
      <w:r w:rsidRPr="001008BA">
        <w:rPr>
          <w:rStyle w:val="aff2"/>
        </w:rPr>
        <w:footnoteRef/>
      </w:r>
      <w:r w:rsidRPr="001008BA">
        <w:t xml:space="preserve"> </w:t>
      </w:r>
      <w:r w:rsidRPr="001008BA">
        <w:rPr>
          <w:rFonts w:hint="eastAsia"/>
        </w:rPr>
        <w:t>(表</w:t>
      </w:r>
      <w:r w:rsidR="001C4CF7">
        <w:rPr>
          <w:rFonts w:hint="eastAsia"/>
        </w:rPr>
        <w:t>7</w:t>
      </w:r>
      <w:r w:rsidRPr="001008BA">
        <w:rPr>
          <w:rFonts w:hint="eastAsia"/>
        </w:rPr>
        <w:t>)每度分攤成本減少0.2124元、(表</w:t>
      </w:r>
      <w:r w:rsidR="001C4CF7">
        <w:rPr>
          <w:rFonts w:hint="eastAsia"/>
        </w:rPr>
        <w:t>8</w:t>
      </w:r>
      <w:r w:rsidRPr="001008BA">
        <w:rPr>
          <w:rFonts w:hint="eastAsia"/>
        </w:rPr>
        <w:t>)每度分攤成本增加0.6243元，每度分攤成本合計增加0.4119元。</w:t>
      </w:r>
    </w:p>
  </w:footnote>
  <w:footnote w:id="45">
    <w:p w:rsidR="00CC3808" w:rsidRPr="0029747B" w:rsidRDefault="00CC3808" w:rsidP="0040194B">
      <w:pPr>
        <w:pStyle w:val="aff0"/>
        <w:ind w:left="284" w:hangingChars="129" w:hanging="284"/>
      </w:pPr>
      <w:r w:rsidRPr="0029747B">
        <w:rPr>
          <w:rStyle w:val="aff2"/>
        </w:rPr>
        <w:footnoteRef/>
      </w:r>
      <w:r w:rsidRPr="0029747B">
        <w:t xml:space="preserve"> </w:t>
      </w:r>
      <w:r w:rsidRPr="0029747B">
        <w:rPr>
          <w:rFonts w:hint="eastAsia"/>
        </w:rPr>
        <w:t>(表</w:t>
      </w:r>
      <w:r w:rsidR="00B83570">
        <w:rPr>
          <w:rFonts w:hint="eastAsia"/>
        </w:rPr>
        <w:t>9</w:t>
      </w:r>
      <w:r w:rsidRPr="0029747B">
        <w:rPr>
          <w:rFonts w:hint="eastAsia"/>
        </w:rPr>
        <w:t>)自發電支出減少447.48億元、(表</w:t>
      </w:r>
      <w:r w:rsidR="00B83570">
        <w:rPr>
          <w:rFonts w:hint="eastAsia"/>
        </w:rPr>
        <w:t>10</w:t>
      </w:r>
      <w:r w:rsidRPr="0029747B">
        <w:rPr>
          <w:rFonts w:hint="eastAsia"/>
        </w:rPr>
        <w:t>)購電支出增加1,631.48億元，</w:t>
      </w:r>
      <w:proofErr w:type="gramStart"/>
      <w:r w:rsidRPr="0029747B">
        <w:rPr>
          <w:rFonts w:hint="eastAsia"/>
        </w:rPr>
        <w:t>發購電</w:t>
      </w:r>
      <w:proofErr w:type="gramEnd"/>
      <w:r w:rsidRPr="0029747B">
        <w:rPr>
          <w:rFonts w:hint="eastAsia"/>
        </w:rPr>
        <w:t>支出共增加1,184億元。</w:t>
      </w:r>
    </w:p>
  </w:footnote>
  <w:footnote w:id="46">
    <w:p w:rsidR="00CC3808" w:rsidRPr="000C7C33" w:rsidRDefault="00CC3808" w:rsidP="0040194B">
      <w:pPr>
        <w:pStyle w:val="aff0"/>
        <w:ind w:left="220" w:hangingChars="100" w:hanging="220"/>
      </w:pPr>
      <w:r w:rsidRPr="0029747B">
        <w:rPr>
          <w:rStyle w:val="aff2"/>
        </w:rPr>
        <w:footnoteRef/>
      </w:r>
      <w:r w:rsidRPr="0029747B">
        <w:t xml:space="preserve"> </w:t>
      </w:r>
      <w:r w:rsidRPr="0029747B">
        <w:rPr>
          <w:rFonts w:hint="eastAsia"/>
        </w:rPr>
        <w:t>(表</w:t>
      </w:r>
      <w:r w:rsidR="00B83570">
        <w:rPr>
          <w:rFonts w:hint="eastAsia"/>
        </w:rPr>
        <w:t>9</w:t>
      </w:r>
      <w:r w:rsidRPr="0029747B">
        <w:rPr>
          <w:rFonts w:hint="eastAsia"/>
        </w:rPr>
        <w:t>)自發電每度分攤成本減少0.2956元、(表</w:t>
      </w:r>
      <w:r w:rsidR="00B83570">
        <w:rPr>
          <w:rFonts w:hint="eastAsia"/>
        </w:rPr>
        <w:t>10</w:t>
      </w:r>
      <w:r w:rsidRPr="0029747B">
        <w:rPr>
          <w:rFonts w:hint="eastAsia"/>
        </w:rPr>
        <w:t>)購電每度分攤成本增加0.6263元，每度分攤成本合計增加0.3307元。</w:t>
      </w:r>
    </w:p>
  </w:footnote>
  <w:footnote w:id="47">
    <w:p w:rsidR="00CC3808" w:rsidRPr="009B22BB" w:rsidRDefault="00CC3808" w:rsidP="00F1283E">
      <w:pPr>
        <w:pStyle w:val="aff0"/>
      </w:pPr>
      <w:r>
        <w:rPr>
          <w:rStyle w:val="aff2"/>
        </w:rPr>
        <w:footnoteRef/>
      </w:r>
      <w:r>
        <w:t xml:space="preserve"> </w:t>
      </w:r>
      <w:r>
        <w:rPr>
          <w:rFonts w:hint="eastAsia"/>
        </w:rPr>
        <w:t>迴避成本：</w:t>
      </w:r>
      <w:proofErr w:type="gramStart"/>
      <w:r>
        <w:rPr>
          <w:rFonts w:hint="eastAsia"/>
        </w:rPr>
        <w:t>指電業</w:t>
      </w:r>
      <w:proofErr w:type="gramEnd"/>
      <w:r>
        <w:rPr>
          <w:rFonts w:hint="eastAsia"/>
        </w:rPr>
        <w:t>自行產出或向其他來源購入非再生能源電能之年平均成本。</w:t>
      </w:r>
    </w:p>
  </w:footnote>
  <w:footnote w:id="48">
    <w:p w:rsidR="00CC3808" w:rsidRPr="00F759AC" w:rsidRDefault="00CC3808" w:rsidP="0040194B">
      <w:pPr>
        <w:pStyle w:val="aff0"/>
        <w:ind w:left="220" w:hangingChars="100" w:hanging="220"/>
      </w:pPr>
      <w:r>
        <w:rPr>
          <w:rStyle w:val="aff2"/>
        </w:rPr>
        <w:footnoteRef/>
      </w:r>
      <w:r>
        <w:t xml:space="preserve"> </w:t>
      </w:r>
      <w:r>
        <w:rPr>
          <w:rFonts w:hint="eastAsia"/>
        </w:rPr>
        <w:t>表</w:t>
      </w:r>
      <w:r w:rsidR="00B83570">
        <w:rPr>
          <w:rFonts w:hint="eastAsia"/>
        </w:rPr>
        <w:t>8</w:t>
      </w:r>
      <w:r>
        <w:rPr>
          <w:rFonts w:hint="eastAsia"/>
        </w:rPr>
        <w:t>，114年天然氣平均購電單價2.98元，離岸風力平均單價5.75元/度，價差5.75-2.98＝2.77元/度</w:t>
      </w:r>
    </w:p>
  </w:footnote>
  <w:footnote w:id="49">
    <w:p w:rsidR="00CC3808" w:rsidRPr="0029747B" w:rsidRDefault="00CC3808" w:rsidP="00F1283E">
      <w:pPr>
        <w:pStyle w:val="aff0"/>
      </w:pPr>
      <w:r w:rsidRPr="0029747B">
        <w:rPr>
          <w:rStyle w:val="aff2"/>
        </w:rPr>
        <w:footnoteRef/>
      </w:r>
      <w:r w:rsidRPr="0029747B">
        <w:t xml:space="preserve"> </w:t>
      </w:r>
      <w:r w:rsidRPr="0029747B">
        <w:rPr>
          <w:rFonts w:hint="eastAsia"/>
        </w:rPr>
        <w:t>2.77元/度×59.5億度=164.8億元。</w:t>
      </w:r>
    </w:p>
  </w:footnote>
  <w:footnote w:id="50">
    <w:p w:rsidR="00CC3808" w:rsidRPr="0029747B" w:rsidRDefault="00CC3808" w:rsidP="0040194B">
      <w:pPr>
        <w:pStyle w:val="aff0"/>
        <w:ind w:left="220" w:hangingChars="100" w:hanging="220"/>
        <w:jc w:val="both"/>
        <w:rPr>
          <w:rFonts w:hAnsi="標楷體"/>
        </w:rPr>
      </w:pPr>
      <w:r w:rsidRPr="0029747B">
        <w:rPr>
          <w:rStyle w:val="aff2"/>
        </w:rPr>
        <w:footnoteRef/>
      </w:r>
      <w:r w:rsidRPr="0029747B">
        <w:t xml:space="preserve"> </w:t>
      </w:r>
      <w:r w:rsidRPr="0029747B">
        <w:rPr>
          <w:rFonts w:hint="eastAsia"/>
        </w:rPr>
        <w:t>因離岸</w:t>
      </w:r>
      <w:proofErr w:type="gramStart"/>
      <w:r w:rsidRPr="0029747B">
        <w:rPr>
          <w:rFonts w:hint="eastAsia"/>
        </w:rPr>
        <w:t>風電購</w:t>
      </w:r>
      <w:proofErr w:type="gramEnd"/>
      <w:r w:rsidRPr="0029747B">
        <w:rPr>
          <w:rFonts w:hint="eastAsia"/>
        </w:rPr>
        <w:t>電量增加59.5億度（82.4</w:t>
      </w:r>
      <w:r w:rsidRPr="0029747B">
        <w:rPr>
          <w:rFonts w:ascii="新細明體" w:eastAsia="新細明體" w:hAnsi="新細明體" w:hint="eastAsia"/>
        </w:rPr>
        <w:t>→</w:t>
      </w:r>
      <w:r w:rsidRPr="0029747B">
        <w:rPr>
          <w:rFonts w:hint="eastAsia"/>
        </w:rPr>
        <w:t>141.9億度），可同時減少燃氣發電59.5億度，惟因二者</w:t>
      </w:r>
      <w:proofErr w:type="gramStart"/>
      <w:r w:rsidRPr="0029747B">
        <w:rPr>
          <w:rFonts w:hint="eastAsia"/>
        </w:rPr>
        <w:t>每度價差</w:t>
      </w:r>
      <w:proofErr w:type="gramEnd"/>
      <w:r w:rsidRPr="0029747B">
        <w:rPr>
          <w:rFonts w:hint="eastAsia"/>
        </w:rPr>
        <w:t>約2.77元，</w:t>
      </w:r>
      <w:proofErr w:type="gramStart"/>
      <w:r w:rsidRPr="0029747B">
        <w:rPr>
          <w:rFonts w:hint="eastAsia"/>
        </w:rPr>
        <w:t>一</w:t>
      </w:r>
      <w:proofErr w:type="gramEnd"/>
      <w:r w:rsidRPr="0029747B">
        <w:rPr>
          <w:rFonts w:hint="eastAsia"/>
        </w:rPr>
        <w:t>加</w:t>
      </w:r>
      <w:proofErr w:type="gramStart"/>
      <w:r w:rsidRPr="0029747B">
        <w:rPr>
          <w:rFonts w:hint="eastAsia"/>
        </w:rPr>
        <w:t>一</w:t>
      </w:r>
      <w:proofErr w:type="gramEnd"/>
      <w:r w:rsidRPr="0029747B">
        <w:rPr>
          <w:rFonts w:hint="eastAsia"/>
        </w:rPr>
        <w:t>減，購電支出增加約164.8億元；(表</w:t>
      </w:r>
      <w:r w:rsidR="00B83570">
        <w:rPr>
          <w:rFonts w:hint="eastAsia"/>
        </w:rPr>
        <w:t>8</w:t>
      </w:r>
      <w:r w:rsidRPr="0029747B">
        <w:rPr>
          <w:rFonts w:hint="eastAsia"/>
        </w:rPr>
        <w:t>)「114年國公營體檢預估」購電支出修正為2,987.32億元</w:t>
      </w:r>
      <w:r w:rsidRPr="0029747B">
        <w:rPr>
          <w:rFonts w:hAnsi="標楷體" w:hint="eastAsia"/>
        </w:rPr>
        <w:t>（2,822.52億元+164.8億元）、每度分攤成本修正為1.2432元（購電支出2,987.32÷售電量2,402.96=1.2432）；每度分攤成本差異數修正為0.6929元（1.2432-0.5503=0.6929）。</w:t>
      </w:r>
    </w:p>
    <w:p w:rsidR="00CC3808" w:rsidRPr="001A1F50" w:rsidRDefault="00CC3808" w:rsidP="00F1283E">
      <w:pPr>
        <w:pStyle w:val="aff0"/>
        <w:rPr>
          <w:color w:val="E36C0A" w:themeColor="accent6" w:themeShade="BF"/>
        </w:rPr>
      </w:pPr>
      <w:r w:rsidRPr="0029747B">
        <w:rPr>
          <w:rFonts w:hAnsi="標楷體" w:hint="eastAsia"/>
        </w:rPr>
        <w:t xml:space="preserve">  </w:t>
      </w:r>
      <w:proofErr w:type="gramStart"/>
      <w:r w:rsidRPr="0029747B">
        <w:rPr>
          <w:rFonts w:hAnsi="標楷體" w:hint="eastAsia"/>
        </w:rPr>
        <w:t>發購電</w:t>
      </w:r>
      <w:proofErr w:type="gramEnd"/>
      <w:r w:rsidRPr="0029747B">
        <w:rPr>
          <w:rFonts w:hAnsi="標楷體" w:hint="eastAsia"/>
        </w:rPr>
        <w:t>每度分攤成本為(表</w:t>
      </w:r>
      <w:r w:rsidR="00B83570">
        <w:rPr>
          <w:rFonts w:hAnsi="標楷體" w:hint="eastAsia"/>
        </w:rPr>
        <w:t>7</w:t>
      </w:r>
      <w:r w:rsidRPr="0029747B">
        <w:rPr>
          <w:rFonts w:hAnsi="標楷體" w:hint="eastAsia"/>
        </w:rPr>
        <w:t>)0.2124+(表</w:t>
      </w:r>
      <w:r w:rsidR="00B83570">
        <w:rPr>
          <w:rFonts w:hAnsi="標楷體" w:hint="eastAsia"/>
        </w:rPr>
        <w:t>8</w:t>
      </w:r>
      <w:r w:rsidRPr="0029747B">
        <w:rPr>
          <w:rFonts w:hAnsi="標楷體" w:hint="eastAsia"/>
        </w:rPr>
        <w:t>)0.6929=0.4805元。</w:t>
      </w:r>
    </w:p>
  </w:footnote>
  <w:footnote w:id="51">
    <w:p w:rsidR="00CC3808" w:rsidRPr="00391F70" w:rsidRDefault="00CC3808" w:rsidP="00F1283E">
      <w:pPr>
        <w:pStyle w:val="aff0"/>
      </w:pPr>
      <w:r>
        <w:rPr>
          <w:rStyle w:val="aff2"/>
        </w:rPr>
        <w:footnoteRef/>
      </w:r>
      <w:r>
        <w:t xml:space="preserve"> </w:t>
      </w:r>
      <w:r>
        <w:rPr>
          <w:rFonts w:hint="eastAsia"/>
        </w:rPr>
        <w:t>82.4億度*5.75元/度＝473.45億元。</w:t>
      </w:r>
    </w:p>
  </w:footnote>
  <w:footnote w:id="52">
    <w:p w:rsidR="00CC3808" w:rsidRPr="00222BED" w:rsidRDefault="00CC3808" w:rsidP="0040194B">
      <w:pPr>
        <w:pStyle w:val="aff0"/>
        <w:ind w:left="209" w:hangingChars="95" w:hanging="209"/>
      </w:pPr>
      <w:r>
        <w:rPr>
          <w:rStyle w:val="aff2"/>
        </w:rPr>
        <w:footnoteRef/>
      </w:r>
      <w:r>
        <w:t xml:space="preserve"> </w:t>
      </w:r>
      <w:r w:rsidRPr="00391F70">
        <w:rPr>
          <w:rFonts w:hint="eastAsia"/>
        </w:rPr>
        <w:t>1,499.3億元+（141.9-82.4）億度*2.77元/度＝1,664.1億元（因離岸風電購電量由82.4億度增為141.9億度，增加59.5億度，可同時減少燃氣發電，惟因二者每度價差約2.77元，</w:t>
      </w:r>
      <w:proofErr w:type="gramStart"/>
      <w:r w:rsidRPr="00391F70">
        <w:rPr>
          <w:rFonts w:hint="eastAsia"/>
        </w:rPr>
        <w:t>一</w:t>
      </w:r>
      <w:proofErr w:type="gramEnd"/>
      <w:r w:rsidRPr="00391F70">
        <w:rPr>
          <w:rFonts w:hint="eastAsia"/>
        </w:rPr>
        <w:t>加</w:t>
      </w:r>
      <w:proofErr w:type="gramStart"/>
      <w:r w:rsidRPr="00391F70">
        <w:rPr>
          <w:rFonts w:hint="eastAsia"/>
        </w:rPr>
        <w:t>一</w:t>
      </w:r>
      <w:proofErr w:type="gramEnd"/>
      <w:r w:rsidRPr="00391F70">
        <w:rPr>
          <w:rFonts w:hint="eastAsia"/>
        </w:rPr>
        <w:t>減，購電支出增加約164.8億元）。</w:t>
      </w:r>
    </w:p>
  </w:footnote>
  <w:footnote w:id="53">
    <w:p w:rsidR="00CC3808" w:rsidRPr="002D046E" w:rsidRDefault="00CC3808" w:rsidP="00F1283E">
      <w:pPr>
        <w:pStyle w:val="aff0"/>
      </w:pPr>
      <w:r>
        <w:rPr>
          <w:rStyle w:val="aff2"/>
        </w:rPr>
        <w:footnoteRef/>
      </w:r>
      <w:r>
        <w:t xml:space="preserve"> </w:t>
      </w:r>
      <w:r>
        <w:rPr>
          <w:rFonts w:hint="eastAsia"/>
        </w:rPr>
        <w:t>同</w:t>
      </w:r>
      <w:proofErr w:type="gramStart"/>
      <w:r>
        <w:rPr>
          <w:rFonts w:hint="eastAsia"/>
        </w:rPr>
        <w:t>註</w:t>
      </w:r>
      <w:proofErr w:type="gramEnd"/>
      <w:r w:rsidR="00594E95">
        <w:rPr>
          <w:rFonts w:hint="eastAsia"/>
          <w:color w:val="C00000"/>
        </w:rPr>
        <w:t>50</w:t>
      </w:r>
      <w:r>
        <w:rPr>
          <w:rFonts w:hint="eastAsia"/>
        </w:rPr>
        <w:t>。</w:t>
      </w:r>
    </w:p>
  </w:footnote>
  <w:footnote w:id="54">
    <w:p w:rsidR="00CC3808" w:rsidRPr="00125E58" w:rsidRDefault="00CC3808" w:rsidP="00F1283E">
      <w:pPr>
        <w:pStyle w:val="aff0"/>
      </w:pPr>
      <w:r>
        <w:rPr>
          <w:rStyle w:val="aff2"/>
        </w:rPr>
        <w:footnoteRef/>
      </w:r>
      <w:r>
        <w:t xml:space="preserve"> </w:t>
      </w:r>
      <w:r>
        <w:rPr>
          <w:rFonts w:hint="eastAsia"/>
        </w:rPr>
        <w:t>依能源局107年5月1日簡報第17頁，2025年離</w:t>
      </w:r>
      <w:proofErr w:type="gramStart"/>
      <w:r>
        <w:rPr>
          <w:rFonts w:hint="eastAsia"/>
        </w:rPr>
        <w:t>岸風電裝置</w:t>
      </w:r>
      <w:proofErr w:type="gramEnd"/>
      <w:r>
        <w:rPr>
          <w:rFonts w:hint="eastAsia"/>
        </w:rPr>
        <w:t>容量5.5GW，</w:t>
      </w:r>
      <w:proofErr w:type="gramStart"/>
      <w:r>
        <w:rPr>
          <w:rFonts w:hint="eastAsia"/>
        </w:rPr>
        <w:t>躉購電量</w:t>
      </w:r>
      <w:proofErr w:type="gramEnd"/>
      <w:r>
        <w:rPr>
          <w:rFonts w:hint="eastAsia"/>
        </w:rPr>
        <w:t>約203.5億度。</w:t>
      </w:r>
    </w:p>
  </w:footnote>
  <w:footnote w:id="55">
    <w:p w:rsidR="00CC3808" w:rsidRPr="00995B4F" w:rsidRDefault="00CC3808" w:rsidP="00F1283E">
      <w:pPr>
        <w:pStyle w:val="aff0"/>
      </w:pPr>
      <w:r w:rsidRPr="00995B4F">
        <w:rPr>
          <w:rStyle w:val="aff2"/>
        </w:rPr>
        <w:footnoteRef/>
      </w:r>
      <w:r w:rsidRPr="00995B4F">
        <w:t xml:space="preserve"> </w:t>
      </w:r>
      <w:r w:rsidRPr="00995B4F">
        <w:rPr>
          <w:rFonts w:hint="eastAsia"/>
        </w:rPr>
        <w:t>同</w:t>
      </w:r>
      <w:proofErr w:type="gramStart"/>
      <w:r w:rsidRPr="00995B4F">
        <w:rPr>
          <w:rFonts w:hint="eastAsia"/>
        </w:rPr>
        <w:t>註</w:t>
      </w:r>
      <w:proofErr w:type="gramEnd"/>
      <w:r w:rsidR="004B2CCA">
        <w:rPr>
          <w:rFonts w:hint="eastAsia"/>
          <w:color w:val="C00000"/>
        </w:rPr>
        <w:t>3</w:t>
      </w:r>
      <w:r w:rsidR="00594E95">
        <w:rPr>
          <w:rFonts w:hint="eastAsia"/>
          <w:color w:val="C00000"/>
        </w:rPr>
        <w:t>6</w:t>
      </w:r>
      <w:r w:rsidRPr="00995B4F">
        <w:rPr>
          <w:rFonts w:hint="eastAsia"/>
        </w:rPr>
        <w:t>。</w:t>
      </w:r>
    </w:p>
  </w:footnote>
  <w:footnote w:id="56">
    <w:p w:rsidR="00CC3808" w:rsidRDefault="00CC3808">
      <w:pPr>
        <w:pStyle w:val="aff0"/>
      </w:pPr>
      <w:r>
        <w:rPr>
          <w:rStyle w:val="aff2"/>
        </w:rPr>
        <w:footnoteRef/>
      </w:r>
      <w:r>
        <w:t xml:space="preserve"> </w:t>
      </w:r>
      <w:r>
        <w:rPr>
          <w:rFonts w:hint="eastAsia"/>
        </w:rPr>
        <w:t>Total Effective Equipment Performance之簡稱。</w:t>
      </w:r>
    </w:p>
    <w:p w:rsidR="00CC3808" w:rsidRPr="00551BC5" w:rsidRDefault="00CC3808">
      <w:pPr>
        <w:pStyle w:val="aff0"/>
      </w:pPr>
    </w:p>
  </w:footnote>
  <w:footnote w:id="57">
    <w:p w:rsidR="00CC3808" w:rsidRDefault="00CC3808" w:rsidP="0040194B">
      <w:pPr>
        <w:pStyle w:val="aff0"/>
        <w:ind w:left="238" w:hangingChars="108" w:hanging="238"/>
      </w:pPr>
      <w:r>
        <w:rPr>
          <w:rStyle w:val="aff2"/>
        </w:rPr>
        <w:footnoteRef/>
      </w:r>
      <w:r>
        <w:t xml:space="preserve"> </w:t>
      </w:r>
      <w:r>
        <w:rPr>
          <w:rFonts w:hint="eastAsia"/>
        </w:rPr>
        <w:t>汽電共生系統實施辦法第15條：用售電業收購合格</w:t>
      </w:r>
      <w:proofErr w:type="gramStart"/>
      <w:r>
        <w:rPr>
          <w:rFonts w:hint="eastAsia"/>
        </w:rPr>
        <w:t>系統餘電之</w:t>
      </w:r>
      <w:proofErr w:type="gramEnd"/>
      <w:r>
        <w:rPr>
          <w:rFonts w:hint="eastAsia"/>
        </w:rPr>
        <w:t>購電電費以下列公式計算：</w:t>
      </w:r>
    </w:p>
    <w:p w:rsidR="00CC3808" w:rsidRDefault="00CC3808" w:rsidP="0040194B">
      <w:pPr>
        <w:pStyle w:val="aff0"/>
        <w:ind w:leftChars="83" w:left="614" w:hangingChars="151" w:hanging="332"/>
      </w:pPr>
      <w:r>
        <w:rPr>
          <w:rFonts w:hint="eastAsia"/>
        </w:rPr>
        <w:t>1、尖峰時段未提供保證容量者之每月購</w:t>
      </w:r>
      <w:proofErr w:type="gramStart"/>
      <w:r>
        <w:rPr>
          <w:rFonts w:hint="eastAsia"/>
        </w:rPr>
        <w:t>電</w:t>
      </w:r>
      <w:proofErr w:type="gramEnd"/>
      <w:r>
        <w:rPr>
          <w:rFonts w:hint="eastAsia"/>
        </w:rPr>
        <w:t>電費(元)＝能量費率(元／度)×每月購電量(度)。</w:t>
      </w:r>
    </w:p>
    <w:p w:rsidR="00CC3808" w:rsidRDefault="00CC3808" w:rsidP="0040194B">
      <w:pPr>
        <w:pStyle w:val="aff0"/>
        <w:ind w:leftChars="83" w:left="614" w:hangingChars="151" w:hanging="332"/>
      </w:pPr>
      <w:r>
        <w:rPr>
          <w:rFonts w:hint="eastAsia"/>
        </w:rPr>
        <w:t>2、尖峰時段可提供保證容量者之每月購</w:t>
      </w:r>
      <w:proofErr w:type="gramStart"/>
      <w:r>
        <w:rPr>
          <w:rFonts w:hint="eastAsia"/>
        </w:rPr>
        <w:t>電</w:t>
      </w:r>
      <w:proofErr w:type="gramEnd"/>
      <w:r>
        <w:rPr>
          <w:rFonts w:hint="eastAsia"/>
        </w:rPr>
        <w:t>電費(元)＝容量費率(元／</w:t>
      </w:r>
      <w:proofErr w:type="gramStart"/>
      <w:r>
        <w:rPr>
          <w:rFonts w:hint="eastAsia"/>
        </w:rPr>
        <w:t>瓩</w:t>
      </w:r>
      <w:proofErr w:type="gramEnd"/>
      <w:r>
        <w:rPr>
          <w:rFonts w:hint="eastAsia"/>
        </w:rPr>
        <w:t>)×保證可靠容量(</w:t>
      </w:r>
      <w:proofErr w:type="gramStart"/>
      <w:r>
        <w:rPr>
          <w:rFonts w:hint="eastAsia"/>
        </w:rPr>
        <w:t>瓩</w:t>
      </w:r>
      <w:proofErr w:type="gramEnd"/>
      <w:r>
        <w:rPr>
          <w:rFonts w:hint="eastAsia"/>
        </w:rPr>
        <w:t>)＋能量費率(元／度)×每月購電量(度)</w:t>
      </w:r>
      <w:proofErr w:type="gramStart"/>
      <w:r>
        <w:rPr>
          <w:rFonts w:hint="eastAsia"/>
        </w:rPr>
        <w:t>－未達</w:t>
      </w:r>
      <w:proofErr w:type="gramEnd"/>
      <w:r>
        <w:rPr>
          <w:rFonts w:hint="eastAsia"/>
        </w:rPr>
        <w:t>保證時段之扣減數(元)。</w:t>
      </w:r>
    </w:p>
    <w:p w:rsidR="00CC3808" w:rsidRPr="005D27D8" w:rsidRDefault="00CC3808" w:rsidP="0040194B">
      <w:pPr>
        <w:pStyle w:val="aff0"/>
        <w:ind w:leftChars="70" w:left="238" w:firstLineChars="20" w:firstLine="44"/>
      </w:pPr>
      <w:r w:rsidRPr="005D27D8">
        <w:rPr>
          <w:rFonts w:hint="eastAsia"/>
        </w:rPr>
        <w:t>前項第2款尖峰時段可提供保證容量之合格系統，除可歸責公用售電業或輸配電業之原因外，</w:t>
      </w:r>
      <w:r w:rsidRPr="005D27D8">
        <w:rPr>
          <w:rFonts w:hint="eastAsia"/>
          <w:b/>
        </w:rPr>
        <w:t>如在保證發電時段未達保證容量者，其計算扣減數之公式為，未達保證時段之扣減數(元)＝容量費率(元／</w:t>
      </w:r>
      <w:proofErr w:type="gramStart"/>
      <w:r w:rsidRPr="005D27D8">
        <w:rPr>
          <w:rFonts w:hint="eastAsia"/>
          <w:b/>
        </w:rPr>
        <w:t>瓩</w:t>
      </w:r>
      <w:proofErr w:type="gramEnd"/>
      <w:r w:rsidRPr="005D27D8">
        <w:rPr>
          <w:rFonts w:hint="eastAsia"/>
          <w:b/>
        </w:rPr>
        <w:t>)×(保證可靠容量－當月保證發電時段合格系統每日平均售予公用售電業之最低容量)(</w:t>
      </w:r>
      <w:proofErr w:type="gramStart"/>
      <w:r w:rsidRPr="005D27D8">
        <w:rPr>
          <w:rFonts w:hint="eastAsia"/>
          <w:b/>
        </w:rPr>
        <w:t>瓩</w:t>
      </w:r>
      <w:proofErr w:type="gramEnd"/>
      <w:r w:rsidRPr="005D27D8">
        <w:rPr>
          <w:rFonts w:hint="eastAsia"/>
          <w:b/>
        </w:rPr>
        <w:t>)。</w:t>
      </w:r>
    </w:p>
  </w:footnote>
  <w:footnote w:id="58">
    <w:p w:rsidR="00CC3808" w:rsidRDefault="00CC3808" w:rsidP="0040194B">
      <w:pPr>
        <w:pStyle w:val="aff0"/>
        <w:ind w:left="220" w:hangingChars="100" w:hanging="220"/>
        <w:jc w:val="both"/>
      </w:pPr>
      <w:r>
        <w:rPr>
          <w:rStyle w:val="aff2"/>
        </w:rPr>
        <w:footnoteRef/>
      </w:r>
      <w:r>
        <w:rPr>
          <w:rFonts w:hint="eastAsia"/>
        </w:rPr>
        <w:t xml:space="preserve"> </w:t>
      </w:r>
      <w:r w:rsidRPr="003E3569">
        <w:rPr>
          <w:rFonts w:hint="eastAsia"/>
        </w:rPr>
        <w:t>週六、週日與元旦(1/1)、春節(農曆除夕～初五)、和平紀念日(2/28)、兒童節(4/4)、民族掃墓節(4/4或4/5)、勞動節(5/1)、端午節(農曆5/5)、中秋節(農曆8/15)、國慶日(10/10)、以上日期全日電價皆按離峰時間計價。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550D4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637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DAEE8470"/>
    <w:lvl w:ilvl="0" w:tplc="294A50FC">
      <w:start w:val="1"/>
      <w:numFmt w:val="decimal"/>
      <w:pStyle w:val="a3"/>
      <w:lvlText w:val="表%1　"/>
      <w:lvlJc w:val="left"/>
      <w:pPr>
        <w:ind w:left="175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3"/>
  </w:num>
  <w:num w:numId="11">
    <w:abstractNumId w:val="3"/>
  </w:num>
  <w:num w:numId="12">
    <w:abstractNumId w:val="1"/>
  </w:num>
  <w:num w:numId="13">
    <w:abstractNumId w:val="3"/>
  </w:num>
  <w:num w:numId="14">
    <w:abstractNumId w:val="3"/>
  </w:num>
  <w:num w:numId="15">
    <w:abstractNumId w:val="1"/>
  </w:num>
  <w:num w:numId="16">
    <w:abstractNumId w:val="5"/>
  </w:num>
  <w:num w:numId="17">
    <w:abstractNumId w:val="5"/>
  </w:num>
  <w:num w:numId="18">
    <w:abstractNumId w:val="1"/>
  </w:num>
  <w:num w:numId="19">
    <w:abstractNumId w:val="5"/>
  </w:num>
  <w:num w:numId="20">
    <w:abstractNumId w:val="5"/>
  </w:num>
  <w:num w:numId="21">
    <w:abstractNumId w:val="1"/>
  </w:num>
  <w:num w:numId="22">
    <w:abstractNumId w:val="3"/>
  </w:num>
  <w:num w:numId="23">
    <w:abstractNumId w:val="5"/>
  </w:num>
  <w:num w:numId="24">
    <w:abstractNumId w:val="3"/>
  </w:num>
  <w:num w:numId="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C36"/>
    <w:rsid w:val="00006DB8"/>
    <w:rsid w:val="000070EA"/>
    <w:rsid w:val="00007A4D"/>
    <w:rsid w:val="000112BF"/>
    <w:rsid w:val="00011711"/>
    <w:rsid w:val="00012233"/>
    <w:rsid w:val="00013698"/>
    <w:rsid w:val="00013F59"/>
    <w:rsid w:val="00015A37"/>
    <w:rsid w:val="00017318"/>
    <w:rsid w:val="0002281F"/>
    <w:rsid w:val="000228E3"/>
    <w:rsid w:val="000246A3"/>
    <w:rsid w:val="000246F7"/>
    <w:rsid w:val="00024EA1"/>
    <w:rsid w:val="00025F98"/>
    <w:rsid w:val="00030070"/>
    <w:rsid w:val="0003114D"/>
    <w:rsid w:val="000311D0"/>
    <w:rsid w:val="000353AD"/>
    <w:rsid w:val="00036D76"/>
    <w:rsid w:val="00037F91"/>
    <w:rsid w:val="00040ADB"/>
    <w:rsid w:val="00041C9B"/>
    <w:rsid w:val="000428A3"/>
    <w:rsid w:val="0004319C"/>
    <w:rsid w:val="00046242"/>
    <w:rsid w:val="000504CD"/>
    <w:rsid w:val="00054DA7"/>
    <w:rsid w:val="00057F32"/>
    <w:rsid w:val="0006024E"/>
    <w:rsid w:val="000620A4"/>
    <w:rsid w:val="000626C0"/>
    <w:rsid w:val="00062A25"/>
    <w:rsid w:val="000653D7"/>
    <w:rsid w:val="00073CB5"/>
    <w:rsid w:val="0007425C"/>
    <w:rsid w:val="0007698F"/>
    <w:rsid w:val="00077553"/>
    <w:rsid w:val="00081D01"/>
    <w:rsid w:val="000851A2"/>
    <w:rsid w:val="00085DE1"/>
    <w:rsid w:val="000867F6"/>
    <w:rsid w:val="00087879"/>
    <w:rsid w:val="00092A42"/>
    <w:rsid w:val="0009352E"/>
    <w:rsid w:val="00093F13"/>
    <w:rsid w:val="00096B96"/>
    <w:rsid w:val="00096CD0"/>
    <w:rsid w:val="000A11E0"/>
    <w:rsid w:val="000A1644"/>
    <w:rsid w:val="000A1CD2"/>
    <w:rsid w:val="000A2F3F"/>
    <w:rsid w:val="000A3985"/>
    <w:rsid w:val="000A3C2B"/>
    <w:rsid w:val="000A40A2"/>
    <w:rsid w:val="000A75EB"/>
    <w:rsid w:val="000B0B4A"/>
    <w:rsid w:val="000B1351"/>
    <w:rsid w:val="000B279A"/>
    <w:rsid w:val="000B61D2"/>
    <w:rsid w:val="000B6B16"/>
    <w:rsid w:val="000B70A7"/>
    <w:rsid w:val="000B73DD"/>
    <w:rsid w:val="000C4119"/>
    <w:rsid w:val="000C495F"/>
    <w:rsid w:val="000C7C33"/>
    <w:rsid w:val="000D162D"/>
    <w:rsid w:val="000D22C4"/>
    <w:rsid w:val="000D5148"/>
    <w:rsid w:val="000D6165"/>
    <w:rsid w:val="000D67FF"/>
    <w:rsid w:val="000D6A9A"/>
    <w:rsid w:val="000E04CF"/>
    <w:rsid w:val="000E2220"/>
    <w:rsid w:val="000E37D9"/>
    <w:rsid w:val="000E6431"/>
    <w:rsid w:val="000F21A5"/>
    <w:rsid w:val="000F21DA"/>
    <w:rsid w:val="000F2775"/>
    <w:rsid w:val="000F4322"/>
    <w:rsid w:val="000F5F50"/>
    <w:rsid w:val="001008BA"/>
    <w:rsid w:val="00102B9F"/>
    <w:rsid w:val="001037ED"/>
    <w:rsid w:val="00104555"/>
    <w:rsid w:val="00112637"/>
    <w:rsid w:val="00112ABC"/>
    <w:rsid w:val="0012001E"/>
    <w:rsid w:val="00121696"/>
    <w:rsid w:val="00122A8B"/>
    <w:rsid w:val="00126098"/>
    <w:rsid w:val="00126A55"/>
    <w:rsid w:val="00133F08"/>
    <w:rsid w:val="001341F6"/>
    <w:rsid w:val="001345E6"/>
    <w:rsid w:val="00136481"/>
    <w:rsid w:val="00136749"/>
    <w:rsid w:val="001378B0"/>
    <w:rsid w:val="0014232D"/>
    <w:rsid w:val="00142E00"/>
    <w:rsid w:val="001434C4"/>
    <w:rsid w:val="001463AA"/>
    <w:rsid w:val="00152793"/>
    <w:rsid w:val="00152E1D"/>
    <w:rsid w:val="00153A83"/>
    <w:rsid w:val="00153B7E"/>
    <w:rsid w:val="00154120"/>
    <w:rsid w:val="001545A9"/>
    <w:rsid w:val="00160468"/>
    <w:rsid w:val="001609E5"/>
    <w:rsid w:val="00161CC3"/>
    <w:rsid w:val="00162035"/>
    <w:rsid w:val="001637C7"/>
    <w:rsid w:val="00163F26"/>
    <w:rsid w:val="0016480E"/>
    <w:rsid w:val="00166276"/>
    <w:rsid w:val="00170D42"/>
    <w:rsid w:val="001719CB"/>
    <w:rsid w:val="00174297"/>
    <w:rsid w:val="00175337"/>
    <w:rsid w:val="001766DB"/>
    <w:rsid w:val="0017796C"/>
    <w:rsid w:val="00177ED7"/>
    <w:rsid w:val="00180032"/>
    <w:rsid w:val="00180475"/>
    <w:rsid w:val="00180E06"/>
    <w:rsid w:val="001817B3"/>
    <w:rsid w:val="00182669"/>
    <w:rsid w:val="00183014"/>
    <w:rsid w:val="0018473E"/>
    <w:rsid w:val="00185697"/>
    <w:rsid w:val="001859B5"/>
    <w:rsid w:val="001874C0"/>
    <w:rsid w:val="00187A0A"/>
    <w:rsid w:val="00187C6B"/>
    <w:rsid w:val="0019056B"/>
    <w:rsid w:val="00191C7D"/>
    <w:rsid w:val="00194380"/>
    <w:rsid w:val="001959AB"/>
    <w:rsid w:val="001959C2"/>
    <w:rsid w:val="001A12B9"/>
    <w:rsid w:val="001A1F50"/>
    <w:rsid w:val="001A3E20"/>
    <w:rsid w:val="001A51E3"/>
    <w:rsid w:val="001A7968"/>
    <w:rsid w:val="001B11B5"/>
    <w:rsid w:val="001B2E98"/>
    <w:rsid w:val="001B3483"/>
    <w:rsid w:val="001B3C1E"/>
    <w:rsid w:val="001B4494"/>
    <w:rsid w:val="001B53AA"/>
    <w:rsid w:val="001C0D8B"/>
    <w:rsid w:val="001C0DA8"/>
    <w:rsid w:val="001C13AA"/>
    <w:rsid w:val="001C16CB"/>
    <w:rsid w:val="001C4CF7"/>
    <w:rsid w:val="001C637B"/>
    <w:rsid w:val="001C7414"/>
    <w:rsid w:val="001D43E0"/>
    <w:rsid w:val="001D4AD7"/>
    <w:rsid w:val="001D7456"/>
    <w:rsid w:val="001E0B0B"/>
    <w:rsid w:val="001E0D8A"/>
    <w:rsid w:val="001E67BA"/>
    <w:rsid w:val="001E74C2"/>
    <w:rsid w:val="001F3555"/>
    <w:rsid w:val="001F49F8"/>
    <w:rsid w:val="001F4F82"/>
    <w:rsid w:val="001F5A48"/>
    <w:rsid w:val="001F6260"/>
    <w:rsid w:val="001F63F4"/>
    <w:rsid w:val="001F7BA6"/>
    <w:rsid w:val="001F7C6A"/>
    <w:rsid w:val="00200007"/>
    <w:rsid w:val="002008E6"/>
    <w:rsid w:val="00201B79"/>
    <w:rsid w:val="002030A5"/>
    <w:rsid w:val="00203131"/>
    <w:rsid w:val="00204AAC"/>
    <w:rsid w:val="00205184"/>
    <w:rsid w:val="00206E76"/>
    <w:rsid w:val="00211A53"/>
    <w:rsid w:val="00211DC1"/>
    <w:rsid w:val="0021254D"/>
    <w:rsid w:val="00212E88"/>
    <w:rsid w:val="00213C9C"/>
    <w:rsid w:val="00213D82"/>
    <w:rsid w:val="0022009E"/>
    <w:rsid w:val="00222BED"/>
    <w:rsid w:val="00223135"/>
    <w:rsid w:val="00223241"/>
    <w:rsid w:val="0022425C"/>
    <w:rsid w:val="002246DE"/>
    <w:rsid w:val="00232D1A"/>
    <w:rsid w:val="00233783"/>
    <w:rsid w:val="00236902"/>
    <w:rsid w:val="00246107"/>
    <w:rsid w:val="002474A1"/>
    <w:rsid w:val="00247FE5"/>
    <w:rsid w:val="0025089D"/>
    <w:rsid w:val="00251251"/>
    <w:rsid w:val="00251C7B"/>
    <w:rsid w:val="00252BC4"/>
    <w:rsid w:val="00254014"/>
    <w:rsid w:val="00254B39"/>
    <w:rsid w:val="00256C16"/>
    <w:rsid w:val="00257938"/>
    <w:rsid w:val="0026504D"/>
    <w:rsid w:val="00266A1D"/>
    <w:rsid w:val="002713CE"/>
    <w:rsid w:val="00273784"/>
    <w:rsid w:val="00273A2F"/>
    <w:rsid w:val="0027472E"/>
    <w:rsid w:val="00274E0E"/>
    <w:rsid w:val="0027790B"/>
    <w:rsid w:val="00280986"/>
    <w:rsid w:val="00280E10"/>
    <w:rsid w:val="00281ECE"/>
    <w:rsid w:val="00282069"/>
    <w:rsid w:val="0028276C"/>
    <w:rsid w:val="002831C7"/>
    <w:rsid w:val="0028388B"/>
    <w:rsid w:val="002840C6"/>
    <w:rsid w:val="0028562F"/>
    <w:rsid w:val="002916D8"/>
    <w:rsid w:val="0029272B"/>
    <w:rsid w:val="002930BF"/>
    <w:rsid w:val="002944DF"/>
    <w:rsid w:val="00295174"/>
    <w:rsid w:val="00296172"/>
    <w:rsid w:val="00296B92"/>
    <w:rsid w:val="0029747B"/>
    <w:rsid w:val="00297EC2"/>
    <w:rsid w:val="002A16D1"/>
    <w:rsid w:val="002A2C22"/>
    <w:rsid w:val="002A5A3B"/>
    <w:rsid w:val="002B02EB"/>
    <w:rsid w:val="002B43BF"/>
    <w:rsid w:val="002B723F"/>
    <w:rsid w:val="002C03DE"/>
    <w:rsid w:val="002C0602"/>
    <w:rsid w:val="002C3A28"/>
    <w:rsid w:val="002C5BB1"/>
    <w:rsid w:val="002D046E"/>
    <w:rsid w:val="002D11BA"/>
    <w:rsid w:val="002D1B63"/>
    <w:rsid w:val="002D5C16"/>
    <w:rsid w:val="002D7A5E"/>
    <w:rsid w:val="002E235D"/>
    <w:rsid w:val="002F2476"/>
    <w:rsid w:val="002F3A49"/>
    <w:rsid w:val="002F3DFF"/>
    <w:rsid w:val="002F5E05"/>
    <w:rsid w:val="00300BCC"/>
    <w:rsid w:val="00301B21"/>
    <w:rsid w:val="00304F58"/>
    <w:rsid w:val="00307736"/>
    <w:rsid w:val="00307A76"/>
    <w:rsid w:val="00310461"/>
    <w:rsid w:val="003152E7"/>
    <w:rsid w:val="00315A16"/>
    <w:rsid w:val="00317053"/>
    <w:rsid w:val="00320780"/>
    <w:rsid w:val="0032109C"/>
    <w:rsid w:val="003222EE"/>
    <w:rsid w:val="003225AA"/>
    <w:rsid w:val="00322B45"/>
    <w:rsid w:val="00323809"/>
    <w:rsid w:val="00323D41"/>
    <w:rsid w:val="0032491E"/>
    <w:rsid w:val="00325414"/>
    <w:rsid w:val="00325F28"/>
    <w:rsid w:val="003302F1"/>
    <w:rsid w:val="003361BE"/>
    <w:rsid w:val="00336267"/>
    <w:rsid w:val="00342515"/>
    <w:rsid w:val="0034470E"/>
    <w:rsid w:val="0035132E"/>
    <w:rsid w:val="00352DB0"/>
    <w:rsid w:val="00353698"/>
    <w:rsid w:val="00356869"/>
    <w:rsid w:val="00360982"/>
    <w:rsid w:val="00361063"/>
    <w:rsid w:val="00367BDB"/>
    <w:rsid w:val="00370836"/>
    <w:rsid w:val="0037094A"/>
    <w:rsid w:val="00371ED3"/>
    <w:rsid w:val="00372FFC"/>
    <w:rsid w:val="003741B9"/>
    <w:rsid w:val="00376939"/>
    <w:rsid w:val="0037728A"/>
    <w:rsid w:val="00380B7D"/>
    <w:rsid w:val="00381A99"/>
    <w:rsid w:val="003829C2"/>
    <w:rsid w:val="003830B2"/>
    <w:rsid w:val="00383DC7"/>
    <w:rsid w:val="00384724"/>
    <w:rsid w:val="0038501B"/>
    <w:rsid w:val="00386655"/>
    <w:rsid w:val="003919B7"/>
    <w:rsid w:val="00391D57"/>
    <w:rsid w:val="00391F70"/>
    <w:rsid w:val="00392292"/>
    <w:rsid w:val="00392D46"/>
    <w:rsid w:val="00394F45"/>
    <w:rsid w:val="00395399"/>
    <w:rsid w:val="00397FA4"/>
    <w:rsid w:val="003A113B"/>
    <w:rsid w:val="003A15B4"/>
    <w:rsid w:val="003A2C31"/>
    <w:rsid w:val="003A34F3"/>
    <w:rsid w:val="003A5927"/>
    <w:rsid w:val="003A5C68"/>
    <w:rsid w:val="003A71C8"/>
    <w:rsid w:val="003B0D2D"/>
    <w:rsid w:val="003B1017"/>
    <w:rsid w:val="003B3C07"/>
    <w:rsid w:val="003B6081"/>
    <w:rsid w:val="003B6775"/>
    <w:rsid w:val="003B7027"/>
    <w:rsid w:val="003B7800"/>
    <w:rsid w:val="003C0451"/>
    <w:rsid w:val="003C4F02"/>
    <w:rsid w:val="003C5FE2"/>
    <w:rsid w:val="003C600A"/>
    <w:rsid w:val="003C6EBA"/>
    <w:rsid w:val="003D0330"/>
    <w:rsid w:val="003D05FB"/>
    <w:rsid w:val="003D151D"/>
    <w:rsid w:val="003D1B16"/>
    <w:rsid w:val="003D1B74"/>
    <w:rsid w:val="003D2BBC"/>
    <w:rsid w:val="003D45BF"/>
    <w:rsid w:val="003D508A"/>
    <w:rsid w:val="003D537F"/>
    <w:rsid w:val="003D6757"/>
    <w:rsid w:val="003D7B75"/>
    <w:rsid w:val="003E0208"/>
    <w:rsid w:val="003E03FA"/>
    <w:rsid w:val="003E21AE"/>
    <w:rsid w:val="003E3569"/>
    <w:rsid w:val="003E39AF"/>
    <w:rsid w:val="003E457E"/>
    <w:rsid w:val="003E4B57"/>
    <w:rsid w:val="003E7E5B"/>
    <w:rsid w:val="003F27E1"/>
    <w:rsid w:val="003F437A"/>
    <w:rsid w:val="003F4594"/>
    <w:rsid w:val="003F48FB"/>
    <w:rsid w:val="003F5C2B"/>
    <w:rsid w:val="003F6C56"/>
    <w:rsid w:val="00400821"/>
    <w:rsid w:val="004018BB"/>
    <w:rsid w:val="0040194B"/>
    <w:rsid w:val="00402240"/>
    <w:rsid w:val="004023E9"/>
    <w:rsid w:val="0040454A"/>
    <w:rsid w:val="004076EE"/>
    <w:rsid w:val="00410A11"/>
    <w:rsid w:val="004138A0"/>
    <w:rsid w:val="00413F83"/>
    <w:rsid w:val="0041490C"/>
    <w:rsid w:val="00415EB7"/>
    <w:rsid w:val="00416191"/>
    <w:rsid w:val="00416721"/>
    <w:rsid w:val="00416BB0"/>
    <w:rsid w:val="004205A0"/>
    <w:rsid w:val="00421EF0"/>
    <w:rsid w:val="004224FA"/>
    <w:rsid w:val="00423D07"/>
    <w:rsid w:val="004275C3"/>
    <w:rsid w:val="00427936"/>
    <w:rsid w:val="00430DC2"/>
    <w:rsid w:val="004314BA"/>
    <w:rsid w:val="004318A5"/>
    <w:rsid w:val="0043208B"/>
    <w:rsid w:val="0043428B"/>
    <w:rsid w:val="0044346F"/>
    <w:rsid w:val="004521DF"/>
    <w:rsid w:val="0045405D"/>
    <w:rsid w:val="0046520A"/>
    <w:rsid w:val="00465C5F"/>
    <w:rsid w:val="00466433"/>
    <w:rsid w:val="004672AB"/>
    <w:rsid w:val="004674B6"/>
    <w:rsid w:val="00467E2F"/>
    <w:rsid w:val="004714FE"/>
    <w:rsid w:val="00472F26"/>
    <w:rsid w:val="00475640"/>
    <w:rsid w:val="00477BAA"/>
    <w:rsid w:val="004841DE"/>
    <w:rsid w:val="00487C6F"/>
    <w:rsid w:val="0049052A"/>
    <w:rsid w:val="0049267F"/>
    <w:rsid w:val="0049292B"/>
    <w:rsid w:val="00494EEB"/>
    <w:rsid w:val="00495053"/>
    <w:rsid w:val="004A012F"/>
    <w:rsid w:val="004A1F59"/>
    <w:rsid w:val="004A29BE"/>
    <w:rsid w:val="004A3225"/>
    <w:rsid w:val="004A33EE"/>
    <w:rsid w:val="004A3989"/>
    <w:rsid w:val="004A3AA8"/>
    <w:rsid w:val="004B09C4"/>
    <w:rsid w:val="004B13C7"/>
    <w:rsid w:val="004B2CCA"/>
    <w:rsid w:val="004B37BB"/>
    <w:rsid w:val="004B778F"/>
    <w:rsid w:val="004C0609"/>
    <w:rsid w:val="004C060F"/>
    <w:rsid w:val="004C44D0"/>
    <w:rsid w:val="004C68B9"/>
    <w:rsid w:val="004D141F"/>
    <w:rsid w:val="004D14A6"/>
    <w:rsid w:val="004D2742"/>
    <w:rsid w:val="004D374A"/>
    <w:rsid w:val="004D49BF"/>
    <w:rsid w:val="004D6310"/>
    <w:rsid w:val="004E0062"/>
    <w:rsid w:val="004E05A1"/>
    <w:rsid w:val="004E0CAC"/>
    <w:rsid w:val="004E1065"/>
    <w:rsid w:val="004E26BB"/>
    <w:rsid w:val="004E285A"/>
    <w:rsid w:val="004E3AEE"/>
    <w:rsid w:val="004E5023"/>
    <w:rsid w:val="004F0CB6"/>
    <w:rsid w:val="004F3B7C"/>
    <w:rsid w:val="004F5E57"/>
    <w:rsid w:val="004F6710"/>
    <w:rsid w:val="00500C3E"/>
    <w:rsid w:val="00502849"/>
    <w:rsid w:val="00504334"/>
    <w:rsid w:val="0050433D"/>
    <w:rsid w:val="0050498D"/>
    <w:rsid w:val="00506EED"/>
    <w:rsid w:val="0051029E"/>
    <w:rsid w:val="005104D7"/>
    <w:rsid w:val="00510B9E"/>
    <w:rsid w:val="0051219E"/>
    <w:rsid w:val="0051268E"/>
    <w:rsid w:val="005162B3"/>
    <w:rsid w:val="005172DE"/>
    <w:rsid w:val="00517A78"/>
    <w:rsid w:val="00532070"/>
    <w:rsid w:val="00532F29"/>
    <w:rsid w:val="00534AA4"/>
    <w:rsid w:val="00536BC2"/>
    <w:rsid w:val="00540568"/>
    <w:rsid w:val="005425E1"/>
    <w:rsid w:val="005427C5"/>
    <w:rsid w:val="00542CF6"/>
    <w:rsid w:val="00546D53"/>
    <w:rsid w:val="00547ACC"/>
    <w:rsid w:val="00550599"/>
    <w:rsid w:val="00551BC5"/>
    <w:rsid w:val="00552CD9"/>
    <w:rsid w:val="00553C03"/>
    <w:rsid w:val="00553E8D"/>
    <w:rsid w:val="00554A02"/>
    <w:rsid w:val="00556994"/>
    <w:rsid w:val="00560C29"/>
    <w:rsid w:val="00562D22"/>
    <w:rsid w:val="00563692"/>
    <w:rsid w:val="00564E09"/>
    <w:rsid w:val="00571679"/>
    <w:rsid w:val="00572305"/>
    <w:rsid w:val="005740A5"/>
    <w:rsid w:val="00574237"/>
    <w:rsid w:val="00575922"/>
    <w:rsid w:val="0058177F"/>
    <w:rsid w:val="00583766"/>
    <w:rsid w:val="005844E7"/>
    <w:rsid w:val="005868BA"/>
    <w:rsid w:val="005908B8"/>
    <w:rsid w:val="00590E6D"/>
    <w:rsid w:val="00592280"/>
    <w:rsid w:val="005936BD"/>
    <w:rsid w:val="00594DD2"/>
    <w:rsid w:val="00594E95"/>
    <w:rsid w:val="0059512E"/>
    <w:rsid w:val="005961F8"/>
    <w:rsid w:val="005A14FE"/>
    <w:rsid w:val="005A1B34"/>
    <w:rsid w:val="005A28A5"/>
    <w:rsid w:val="005A3DD5"/>
    <w:rsid w:val="005A5A97"/>
    <w:rsid w:val="005A6DD2"/>
    <w:rsid w:val="005B31C9"/>
    <w:rsid w:val="005B36BB"/>
    <w:rsid w:val="005B49D8"/>
    <w:rsid w:val="005B4DD3"/>
    <w:rsid w:val="005B6825"/>
    <w:rsid w:val="005C143E"/>
    <w:rsid w:val="005C385D"/>
    <w:rsid w:val="005C3C4C"/>
    <w:rsid w:val="005C68A1"/>
    <w:rsid w:val="005D0A21"/>
    <w:rsid w:val="005D27D8"/>
    <w:rsid w:val="005D2D54"/>
    <w:rsid w:val="005D3B20"/>
    <w:rsid w:val="005D481D"/>
    <w:rsid w:val="005E0378"/>
    <w:rsid w:val="005E35BB"/>
    <w:rsid w:val="005E397B"/>
    <w:rsid w:val="005E4169"/>
    <w:rsid w:val="005E4759"/>
    <w:rsid w:val="005E4DDF"/>
    <w:rsid w:val="005E52E1"/>
    <w:rsid w:val="005E5C68"/>
    <w:rsid w:val="005E65C0"/>
    <w:rsid w:val="005F0390"/>
    <w:rsid w:val="005F1865"/>
    <w:rsid w:val="005F23F0"/>
    <w:rsid w:val="005F5F93"/>
    <w:rsid w:val="005F7762"/>
    <w:rsid w:val="00603FEB"/>
    <w:rsid w:val="0060408E"/>
    <w:rsid w:val="00606854"/>
    <w:rsid w:val="006072CD"/>
    <w:rsid w:val="00612023"/>
    <w:rsid w:val="00612435"/>
    <w:rsid w:val="006130A1"/>
    <w:rsid w:val="00614190"/>
    <w:rsid w:val="006202A9"/>
    <w:rsid w:val="006225A7"/>
    <w:rsid w:val="00622A99"/>
    <w:rsid w:val="00622E67"/>
    <w:rsid w:val="00626EDC"/>
    <w:rsid w:val="006302AD"/>
    <w:rsid w:val="0063648C"/>
    <w:rsid w:val="00637B83"/>
    <w:rsid w:val="0064299D"/>
    <w:rsid w:val="0064323C"/>
    <w:rsid w:val="006453CB"/>
    <w:rsid w:val="006470EC"/>
    <w:rsid w:val="006542D6"/>
    <w:rsid w:val="0065598E"/>
    <w:rsid w:val="00655AF2"/>
    <w:rsid w:val="00655BC5"/>
    <w:rsid w:val="006568BE"/>
    <w:rsid w:val="0066025D"/>
    <w:rsid w:val="0066091A"/>
    <w:rsid w:val="00671ABD"/>
    <w:rsid w:val="00672C44"/>
    <w:rsid w:val="00676EA4"/>
    <w:rsid w:val="006773EC"/>
    <w:rsid w:val="00680504"/>
    <w:rsid w:val="00681CD9"/>
    <w:rsid w:val="00682E7F"/>
    <w:rsid w:val="00683E17"/>
    <w:rsid w:val="00683E30"/>
    <w:rsid w:val="00685E26"/>
    <w:rsid w:val="00687024"/>
    <w:rsid w:val="00687A6A"/>
    <w:rsid w:val="00695E22"/>
    <w:rsid w:val="006970A1"/>
    <w:rsid w:val="006A020C"/>
    <w:rsid w:val="006A3253"/>
    <w:rsid w:val="006A4AEC"/>
    <w:rsid w:val="006A6FA5"/>
    <w:rsid w:val="006B09E7"/>
    <w:rsid w:val="006B6969"/>
    <w:rsid w:val="006B6BC8"/>
    <w:rsid w:val="006B7093"/>
    <w:rsid w:val="006B7417"/>
    <w:rsid w:val="006C25C3"/>
    <w:rsid w:val="006C28E4"/>
    <w:rsid w:val="006C2D66"/>
    <w:rsid w:val="006C48BA"/>
    <w:rsid w:val="006D0422"/>
    <w:rsid w:val="006D0C32"/>
    <w:rsid w:val="006D3691"/>
    <w:rsid w:val="006D404D"/>
    <w:rsid w:val="006D43B9"/>
    <w:rsid w:val="006D5BF6"/>
    <w:rsid w:val="006D6083"/>
    <w:rsid w:val="006D7328"/>
    <w:rsid w:val="006E1500"/>
    <w:rsid w:val="006E1C55"/>
    <w:rsid w:val="006E33B0"/>
    <w:rsid w:val="006E340A"/>
    <w:rsid w:val="006E4900"/>
    <w:rsid w:val="006E4A7F"/>
    <w:rsid w:val="006E5B72"/>
    <w:rsid w:val="006E5EF0"/>
    <w:rsid w:val="006F1282"/>
    <w:rsid w:val="006F2955"/>
    <w:rsid w:val="006F3563"/>
    <w:rsid w:val="006F42B9"/>
    <w:rsid w:val="006F4431"/>
    <w:rsid w:val="006F5AD7"/>
    <w:rsid w:val="006F6103"/>
    <w:rsid w:val="00704E00"/>
    <w:rsid w:val="00707C69"/>
    <w:rsid w:val="007140BB"/>
    <w:rsid w:val="00715FD3"/>
    <w:rsid w:val="007166DE"/>
    <w:rsid w:val="00716E01"/>
    <w:rsid w:val="007204FE"/>
    <w:rsid w:val="007209E7"/>
    <w:rsid w:val="00720FA5"/>
    <w:rsid w:val="00721B4C"/>
    <w:rsid w:val="00722F02"/>
    <w:rsid w:val="00726182"/>
    <w:rsid w:val="00727635"/>
    <w:rsid w:val="00732329"/>
    <w:rsid w:val="007337CA"/>
    <w:rsid w:val="00734CE4"/>
    <w:rsid w:val="00735123"/>
    <w:rsid w:val="00741837"/>
    <w:rsid w:val="00741849"/>
    <w:rsid w:val="00741CAB"/>
    <w:rsid w:val="00743D26"/>
    <w:rsid w:val="00744A05"/>
    <w:rsid w:val="007453E6"/>
    <w:rsid w:val="00745588"/>
    <w:rsid w:val="00745BE4"/>
    <w:rsid w:val="00747BE3"/>
    <w:rsid w:val="00750B53"/>
    <w:rsid w:val="00753F70"/>
    <w:rsid w:val="007563CF"/>
    <w:rsid w:val="00756763"/>
    <w:rsid w:val="0076197E"/>
    <w:rsid w:val="00765B51"/>
    <w:rsid w:val="00765CDE"/>
    <w:rsid w:val="00766CAD"/>
    <w:rsid w:val="0077114D"/>
    <w:rsid w:val="00771D04"/>
    <w:rsid w:val="0077309D"/>
    <w:rsid w:val="007735B4"/>
    <w:rsid w:val="00773674"/>
    <w:rsid w:val="00773E41"/>
    <w:rsid w:val="00775C35"/>
    <w:rsid w:val="00775DA9"/>
    <w:rsid w:val="007774EE"/>
    <w:rsid w:val="00777F1E"/>
    <w:rsid w:val="00780209"/>
    <w:rsid w:val="00781822"/>
    <w:rsid w:val="007832A9"/>
    <w:rsid w:val="00783F21"/>
    <w:rsid w:val="00787159"/>
    <w:rsid w:val="00787C54"/>
    <w:rsid w:val="0079043A"/>
    <w:rsid w:val="00791668"/>
    <w:rsid w:val="007916E9"/>
    <w:rsid w:val="00791AA1"/>
    <w:rsid w:val="00795F4A"/>
    <w:rsid w:val="007A153A"/>
    <w:rsid w:val="007A2101"/>
    <w:rsid w:val="007A3793"/>
    <w:rsid w:val="007B427A"/>
    <w:rsid w:val="007B5B68"/>
    <w:rsid w:val="007B7716"/>
    <w:rsid w:val="007B7DF9"/>
    <w:rsid w:val="007C1142"/>
    <w:rsid w:val="007C1BA2"/>
    <w:rsid w:val="007C2B48"/>
    <w:rsid w:val="007C4012"/>
    <w:rsid w:val="007D20E9"/>
    <w:rsid w:val="007D3558"/>
    <w:rsid w:val="007D3AA4"/>
    <w:rsid w:val="007D3CFB"/>
    <w:rsid w:val="007D59D4"/>
    <w:rsid w:val="007D5BDC"/>
    <w:rsid w:val="007D7881"/>
    <w:rsid w:val="007D7E3A"/>
    <w:rsid w:val="007E0E10"/>
    <w:rsid w:val="007E4768"/>
    <w:rsid w:val="007E4AAF"/>
    <w:rsid w:val="007E4F07"/>
    <w:rsid w:val="007E6EE2"/>
    <w:rsid w:val="007E777B"/>
    <w:rsid w:val="007F2070"/>
    <w:rsid w:val="007F68E2"/>
    <w:rsid w:val="0080266C"/>
    <w:rsid w:val="008037AB"/>
    <w:rsid w:val="00803C0F"/>
    <w:rsid w:val="00804AE9"/>
    <w:rsid w:val="00804F3A"/>
    <w:rsid w:val="008053F5"/>
    <w:rsid w:val="00807AF7"/>
    <w:rsid w:val="00810198"/>
    <w:rsid w:val="00813283"/>
    <w:rsid w:val="00813FE4"/>
    <w:rsid w:val="00815DA8"/>
    <w:rsid w:val="0081623C"/>
    <w:rsid w:val="00816CFD"/>
    <w:rsid w:val="0082100D"/>
    <w:rsid w:val="0082194D"/>
    <w:rsid w:val="008221F9"/>
    <w:rsid w:val="0082225E"/>
    <w:rsid w:val="008223FE"/>
    <w:rsid w:val="00822827"/>
    <w:rsid w:val="008229CF"/>
    <w:rsid w:val="00822B4F"/>
    <w:rsid w:val="008239A9"/>
    <w:rsid w:val="00823EC7"/>
    <w:rsid w:val="00824E48"/>
    <w:rsid w:val="00824E7E"/>
    <w:rsid w:val="00826EF5"/>
    <w:rsid w:val="008308E1"/>
    <w:rsid w:val="00831693"/>
    <w:rsid w:val="00831D96"/>
    <w:rsid w:val="00833B00"/>
    <w:rsid w:val="00837315"/>
    <w:rsid w:val="00837650"/>
    <w:rsid w:val="00837957"/>
    <w:rsid w:val="00840104"/>
    <w:rsid w:val="00840782"/>
    <w:rsid w:val="00840C1F"/>
    <w:rsid w:val="00840DF0"/>
    <w:rsid w:val="00841D8A"/>
    <w:rsid w:val="00841FC5"/>
    <w:rsid w:val="008437F8"/>
    <w:rsid w:val="00845709"/>
    <w:rsid w:val="00847E04"/>
    <w:rsid w:val="008501C0"/>
    <w:rsid w:val="008507EF"/>
    <w:rsid w:val="008560D1"/>
    <w:rsid w:val="0085719E"/>
    <w:rsid w:val="00857469"/>
    <w:rsid w:val="0085763D"/>
    <w:rsid w:val="008576BD"/>
    <w:rsid w:val="00860463"/>
    <w:rsid w:val="008605B6"/>
    <w:rsid w:val="008651FD"/>
    <w:rsid w:val="008715E0"/>
    <w:rsid w:val="008715EB"/>
    <w:rsid w:val="008717FB"/>
    <w:rsid w:val="008733DA"/>
    <w:rsid w:val="00875818"/>
    <w:rsid w:val="00880604"/>
    <w:rsid w:val="00881DD9"/>
    <w:rsid w:val="00883D14"/>
    <w:rsid w:val="008850E4"/>
    <w:rsid w:val="00892F97"/>
    <w:rsid w:val="008939AB"/>
    <w:rsid w:val="008951EB"/>
    <w:rsid w:val="00897124"/>
    <w:rsid w:val="008A0402"/>
    <w:rsid w:val="008A0B08"/>
    <w:rsid w:val="008A12F5"/>
    <w:rsid w:val="008A4B3C"/>
    <w:rsid w:val="008A64ED"/>
    <w:rsid w:val="008B117F"/>
    <w:rsid w:val="008B1587"/>
    <w:rsid w:val="008B1B01"/>
    <w:rsid w:val="008B2256"/>
    <w:rsid w:val="008B22D5"/>
    <w:rsid w:val="008B3BCD"/>
    <w:rsid w:val="008B3DF1"/>
    <w:rsid w:val="008B4305"/>
    <w:rsid w:val="008B4639"/>
    <w:rsid w:val="008B6916"/>
    <w:rsid w:val="008B6DF8"/>
    <w:rsid w:val="008C106C"/>
    <w:rsid w:val="008C10F1"/>
    <w:rsid w:val="008C1311"/>
    <w:rsid w:val="008C14B4"/>
    <w:rsid w:val="008C1926"/>
    <w:rsid w:val="008C1E99"/>
    <w:rsid w:val="008D043B"/>
    <w:rsid w:val="008D3190"/>
    <w:rsid w:val="008D5BD3"/>
    <w:rsid w:val="008D6EB1"/>
    <w:rsid w:val="008E0085"/>
    <w:rsid w:val="008E2AA6"/>
    <w:rsid w:val="008E311B"/>
    <w:rsid w:val="008E3E4C"/>
    <w:rsid w:val="008E6BF2"/>
    <w:rsid w:val="008F1AD7"/>
    <w:rsid w:val="008F33D6"/>
    <w:rsid w:val="008F46E7"/>
    <w:rsid w:val="008F4720"/>
    <w:rsid w:val="008F6F0B"/>
    <w:rsid w:val="008F70B8"/>
    <w:rsid w:val="008F7213"/>
    <w:rsid w:val="009024CA"/>
    <w:rsid w:val="009029D8"/>
    <w:rsid w:val="00902B12"/>
    <w:rsid w:val="00904100"/>
    <w:rsid w:val="0090514B"/>
    <w:rsid w:val="00907BA7"/>
    <w:rsid w:val="0091064E"/>
    <w:rsid w:val="00911FC5"/>
    <w:rsid w:val="0091484A"/>
    <w:rsid w:val="00914958"/>
    <w:rsid w:val="00915FC3"/>
    <w:rsid w:val="00916539"/>
    <w:rsid w:val="009201C9"/>
    <w:rsid w:val="00920C83"/>
    <w:rsid w:val="00921114"/>
    <w:rsid w:val="0092325C"/>
    <w:rsid w:val="00923529"/>
    <w:rsid w:val="0092481C"/>
    <w:rsid w:val="00931A10"/>
    <w:rsid w:val="00931E1C"/>
    <w:rsid w:val="00931FB5"/>
    <w:rsid w:val="009327F8"/>
    <w:rsid w:val="00933A25"/>
    <w:rsid w:val="00935AF7"/>
    <w:rsid w:val="00936289"/>
    <w:rsid w:val="009469A6"/>
    <w:rsid w:val="00947967"/>
    <w:rsid w:val="00951B63"/>
    <w:rsid w:val="00955201"/>
    <w:rsid w:val="009576CC"/>
    <w:rsid w:val="00960720"/>
    <w:rsid w:val="009612B4"/>
    <w:rsid w:val="00965200"/>
    <w:rsid w:val="009668B3"/>
    <w:rsid w:val="00971471"/>
    <w:rsid w:val="009714C4"/>
    <w:rsid w:val="009751A9"/>
    <w:rsid w:val="00982237"/>
    <w:rsid w:val="0098259F"/>
    <w:rsid w:val="009849C2"/>
    <w:rsid w:val="00984D24"/>
    <w:rsid w:val="009858EB"/>
    <w:rsid w:val="00987451"/>
    <w:rsid w:val="00990715"/>
    <w:rsid w:val="00992072"/>
    <w:rsid w:val="00992BF9"/>
    <w:rsid w:val="00995B4F"/>
    <w:rsid w:val="009961CA"/>
    <w:rsid w:val="00996C99"/>
    <w:rsid w:val="0099708B"/>
    <w:rsid w:val="009A12A8"/>
    <w:rsid w:val="009A3F47"/>
    <w:rsid w:val="009A45C8"/>
    <w:rsid w:val="009A78FF"/>
    <w:rsid w:val="009B0046"/>
    <w:rsid w:val="009B0F66"/>
    <w:rsid w:val="009B22BB"/>
    <w:rsid w:val="009B5525"/>
    <w:rsid w:val="009B63E2"/>
    <w:rsid w:val="009B692E"/>
    <w:rsid w:val="009C1440"/>
    <w:rsid w:val="009C2107"/>
    <w:rsid w:val="009C23D6"/>
    <w:rsid w:val="009C268D"/>
    <w:rsid w:val="009C2B39"/>
    <w:rsid w:val="009C2CE5"/>
    <w:rsid w:val="009C5D9E"/>
    <w:rsid w:val="009D2C3E"/>
    <w:rsid w:val="009D5B58"/>
    <w:rsid w:val="009D5B5C"/>
    <w:rsid w:val="009D7FF3"/>
    <w:rsid w:val="009E0625"/>
    <w:rsid w:val="009E3034"/>
    <w:rsid w:val="009E37D7"/>
    <w:rsid w:val="009E549F"/>
    <w:rsid w:val="009E5C9A"/>
    <w:rsid w:val="009E777C"/>
    <w:rsid w:val="009F28A8"/>
    <w:rsid w:val="009F473E"/>
    <w:rsid w:val="009F4D7F"/>
    <w:rsid w:val="009F682A"/>
    <w:rsid w:val="00A011DC"/>
    <w:rsid w:val="00A01426"/>
    <w:rsid w:val="00A022BE"/>
    <w:rsid w:val="00A02B22"/>
    <w:rsid w:val="00A07B4B"/>
    <w:rsid w:val="00A10A1E"/>
    <w:rsid w:val="00A119FF"/>
    <w:rsid w:val="00A17C3D"/>
    <w:rsid w:val="00A236D2"/>
    <w:rsid w:val="00A24C1E"/>
    <w:rsid w:val="00A24C95"/>
    <w:rsid w:val="00A2599A"/>
    <w:rsid w:val="00A26094"/>
    <w:rsid w:val="00A301BF"/>
    <w:rsid w:val="00A302B2"/>
    <w:rsid w:val="00A331B4"/>
    <w:rsid w:val="00A34701"/>
    <w:rsid w:val="00A3484E"/>
    <w:rsid w:val="00A356D3"/>
    <w:rsid w:val="00A36ADA"/>
    <w:rsid w:val="00A40032"/>
    <w:rsid w:val="00A438D8"/>
    <w:rsid w:val="00A458E9"/>
    <w:rsid w:val="00A4618A"/>
    <w:rsid w:val="00A473DD"/>
    <w:rsid w:val="00A473F5"/>
    <w:rsid w:val="00A51107"/>
    <w:rsid w:val="00A51F9D"/>
    <w:rsid w:val="00A53EF1"/>
    <w:rsid w:val="00A5416A"/>
    <w:rsid w:val="00A541EA"/>
    <w:rsid w:val="00A5581D"/>
    <w:rsid w:val="00A55C4D"/>
    <w:rsid w:val="00A62ED8"/>
    <w:rsid w:val="00A639F4"/>
    <w:rsid w:val="00A64AEB"/>
    <w:rsid w:val="00A70E7B"/>
    <w:rsid w:val="00A731E2"/>
    <w:rsid w:val="00A7631D"/>
    <w:rsid w:val="00A7705B"/>
    <w:rsid w:val="00A77684"/>
    <w:rsid w:val="00A8132B"/>
    <w:rsid w:val="00A81A32"/>
    <w:rsid w:val="00A835BD"/>
    <w:rsid w:val="00A90D0A"/>
    <w:rsid w:val="00A94166"/>
    <w:rsid w:val="00A97B15"/>
    <w:rsid w:val="00AA0490"/>
    <w:rsid w:val="00AA3E35"/>
    <w:rsid w:val="00AA42D5"/>
    <w:rsid w:val="00AA6F75"/>
    <w:rsid w:val="00AB0803"/>
    <w:rsid w:val="00AB1F2E"/>
    <w:rsid w:val="00AB2FAB"/>
    <w:rsid w:val="00AB3376"/>
    <w:rsid w:val="00AB39A3"/>
    <w:rsid w:val="00AB4ACC"/>
    <w:rsid w:val="00AB5C14"/>
    <w:rsid w:val="00AB6EAA"/>
    <w:rsid w:val="00AB701B"/>
    <w:rsid w:val="00AB7602"/>
    <w:rsid w:val="00AC123F"/>
    <w:rsid w:val="00AC1EE7"/>
    <w:rsid w:val="00AC23A4"/>
    <w:rsid w:val="00AC333F"/>
    <w:rsid w:val="00AC3D3F"/>
    <w:rsid w:val="00AC3DA1"/>
    <w:rsid w:val="00AC585C"/>
    <w:rsid w:val="00AC708E"/>
    <w:rsid w:val="00AD0D63"/>
    <w:rsid w:val="00AD1925"/>
    <w:rsid w:val="00AD29B0"/>
    <w:rsid w:val="00AD35A0"/>
    <w:rsid w:val="00AD5600"/>
    <w:rsid w:val="00AE067D"/>
    <w:rsid w:val="00AE164C"/>
    <w:rsid w:val="00AE1EBF"/>
    <w:rsid w:val="00AE3C95"/>
    <w:rsid w:val="00AE5675"/>
    <w:rsid w:val="00AF1181"/>
    <w:rsid w:val="00AF2573"/>
    <w:rsid w:val="00AF28F0"/>
    <w:rsid w:val="00AF2F79"/>
    <w:rsid w:val="00AF4653"/>
    <w:rsid w:val="00AF55C6"/>
    <w:rsid w:val="00AF5953"/>
    <w:rsid w:val="00AF7DB7"/>
    <w:rsid w:val="00B004E8"/>
    <w:rsid w:val="00B0366D"/>
    <w:rsid w:val="00B03AFC"/>
    <w:rsid w:val="00B0624F"/>
    <w:rsid w:val="00B1005D"/>
    <w:rsid w:val="00B106DF"/>
    <w:rsid w:val="00B10D02"/>
    <w:rsid w:val="00B15F15"/>
    <w:rsid w:val="00B17F2B"/>
    <w:rsid w:val="00B201E2"/>
    <w:rsid w:val="00B20A89"/>
    <w:rsid w:val="00B22C72"/>
    <w:rsid w:val="00B2371B"/>
    <w:rsid w:val="00B242EE"/>
    <w:rsid w:val="00B24B13"/>
    <w:rsid w:val="00B24DA3"/>
    <w:rsid w:val="00B30D26"/>
    <w:rsid w:val="00B32270"/>
    <w:rsid w:val="00B3467C"/>
    <w:rsid w:val="00B35789"/>
    <w:rsid w:val="00B42A7B"/>
    <w:rsid w:val="00B443E4"/>
    <w:rsid w:val="00B44CA8"/>
    <w:rsid w:val="00B46BCD"/>
    <w:rsid w:val="00B47E6A"/>
    <w:rsid w:val="00B51CD5"/>
    <w:rsid w:val="00B53C4C"/>
    <w:rsid w:val="00B5484D"/>
    <w:rsid w:val="00B549FA"/>
    <w:rsid w:val="00B55D4A"/>
    <w:rsid w:val="00B563EA"/>
    <w:rsid w:val="00B56CDF"/>
    <w:rsid w:val="00B571ED"/>
    <w:rsid w:val="00B6084B"/>
    <w:rsid w:val="00B60E51"/>
    <w:rsid w:val="00B61268"/>
    <w:rsid w:val="00B61277"/>
    <w:rsid w:val="00B62FB8"/>
    <w:rsid w:val="00B63A54"/>
    <w:rsid w:val="00B6544B"/>
    <w:rsid w:val="00B665FD"/>
    <w:rsid w:val="00B72DBD"/>
    <w:rsid w:val="00B7333A"/>
    <w:rsid w:val="00B7523E"/>
    <w:rsid w:val="00B762C5"/>
    <w:rsid w:val="00B77B2F"/>
    <w:rsid w:val="00B77D18"/>
    <w:rsid w:val="00B81B41"/>
    <w:rsid w:val="00B81BC5"/>
    <w:rsid w:val="00B8313A"/>
    <w:rsid w:val="00B83570"/>
    <w:rsid w:val="00B90EE1"/>
    <w:rsid w:val="00B93503"/>
    <w:rsid w:val="00B9605F"/>
    <w:rsid w:val="00B9695B"/>
    <w:rsid w:val="00B97957"/>
    <w:rsid w:val="00BA0C68"/>
    <w:rsid w:val="00BA31E8"/>
    <w:rsid w:val="00BA3D74"/>
    <w:rsid w:val="00BA4930"/>
    <w:rsid w:val="00BA4DF3"/>
    <w:rsid w:val="00BA55E0"/>
    <w:rsid w:val="00BA6BD4"/>
    <w:rsid w:val="00BA6C7A"/>
    <w:rsid w:val="00BA7F21"/>
    <w:rsid w:val="00BB17D1"/>
    <w:rsid w:val="00BB3752"/>
    <w:rsid w:val="00BB5A1F"/>
    <w:rsid w:val="00BB6688"/>
    <w:rsid w:val="00BB7EDB"/>
    <w:rsid w:val="00BC1C87"/>
    <w:rsid w:val="00BC26D4"/>
    <w:rsid w:val="00BC6986"/>
    <w:rsid w:val="00BD1CDB"/>
    <w:rsid w:val="00BE0C80"/>
    <w:rsid w:val="00BE48AB"/>
    <w:rsid w:val="00BF245B"/>
    <w:rsid w:val="00BF2686"/>
    <w:rsid w:val="00BF2A42"/>
    <w:rsid w:val="00BF4ADB"/>
    <w:rsid w:val="00BF6BE9"/>
    <w:rsid w:val="00C000ED"/>
    <w:rsid w:val="00C00BD9"/>
    <w:rsid w:val="00C03D8C"/>
    <w:rsid w:val="00C055EC"/>
    <w:rsid w:val="00C05928"/>
    <w:rsid w:val="00C0790C"/>
    <w:rsid w:val="00C10124"/>
    <w:rsid w:val="00C10575"/>
    <w:rsid w:val="00C10DC9"/>
    <w:rsid w:val="00C12FB3"/>
    <w:rsid w:val="00C14A79"/>
    <w:rsid w:val="00C15F7F"/>
    <w:rsid w:val="00C16CE8"/>
    <w:rsid w:val="00C17341"/>
    <w:rsid w:val="00C2091D"/>
    <w:rsid w:val="00C22D5E"/>
    <w:rsid w:val="00C23862"/>
    <w:rsid w:val="00C24EEF"/>
    <w:rsid w:val="00C252B7"/>
    <w:rsid w:val="00C25CF6"/>
    <w:rsid w:val="00C26C36"/>
    <w:rsid w:val="00C32768"/>
    <w:rsid w:val="00C334F0"/>
    <w:rsid w:val="00C3457E"/>
    <w:rsid w:val="00C35984"/>
    <w:rsid w:val="00C371D8"/>
    <w:rsid w:val="00C3791D"/>
    <w:rsid w:val="00C4070E"/>
    <w:rsid w:val="00C41689"/>
    <w:rsid w:val="00C431DF"/>
    <w:rsid w:val="00C439A3"/>
    <w:rsid w:val="00C456BD"/>
    <w:rsid w:val="00C4773A"/>
    <w:rsid w:val="00C530DC"/>
    <w:rsid w:val="00C5350D"/>
    <w:rsid w:val="00C5350E"/>
    <w:rsid w:val="00C53EBC"/>
    <w:rsid w:val="00C56EF0"/>
    <w:rsid w:val="00C6123C"/>
    <w:rsid w:val="00C6311A"/>
    <w:rsid w:val="00C65EDB"/>
    <w:rsid w:val="00C70167"/>
    <w:rsid w:val="00C7084D"/>
    <w:rsid w:val="00C7315E"/>
    <w:rsid w:val="00C7500E"/>
    <w:rsid w:val="00C7538A"/>
    <w:rsid w:val="00C75450"/>
    <w:rsid w:val="00C7556C"/>
    <w:rsid w:val="00C75895"/>
    <w:rsid w:val="00C83C9F"/>
    <w:rsid w:val="00C84B6F"/>
    <w:rsid w:val="00C856C3"/>
    <w:rsid w:val="00C85AC5"/>
    <w:rsid w:val="00C875DC"/>
    <w:rsid w:val="00C87DD3"/>
    <w:rsid w:val="00C94840"/>
    <w:rsid w:val="00C9568F"/>
    <w:rsid w:val="00CA4EE3"/>
    <w:rsid w:val="00CA5A9C"/>
    <w:rsid w:val="00CB027F"/>
    <w:rsid w:val="00CB0A0E"/>
    <w:rsid w:val="00CB7196"/>
    <w:rsid w:val="00CB7A6A"/>
    <w:rsid w:val="00CC0EBB"/>
    <w:rsid w:val="00CC3808"/>
    <w:rsid w:val="00CC6297"/>
    <w:rsid w:val="00CC64CD"/>
    <w:rsid w:val="00CC6DD1"/>
    <w:rsid w:val="00CC7690"/>
    <w:rsid w:val="00CD0FD3"/>
    <w:rsid w:val="00CD1366"/>
    <w:rsid w:val="00CD1986"/>
    <w:rsid w:val="00CD4B23"/>
    <w:rsid w:val="00CD54BF"/>
    <w:rsid w:val="00CD5902"/>
    <w:rsid w:val="00CD5A35"/>
    <w:rsid w:val="00CD6BB9"/>
    <w:rsid w:val="00CD74A2"/>
    <w:rsid w:val="00CE4D5C"/>
    <w:rsid w:val="00CE539D"/>
    <w:rsid w:val="00CF05DA"/>
    <w:rsid w:val="00CF18FA"/>
    <w:rsid w:val="00CF4633"/>
    <w:rsid w:val="00CF4AD1"/>
    <w:rsid w:val="00CF58EB"/>
    <w:rsid w:val="00CF6FEC"/>
    <w:rsid w:val="00D0106E"/>
    <w:rsid w:val="00D03A7A"/>
    <w:rsid w:val="00D0434E"/>
    <w:rsid w:val="00D06383"/>
    <w:rsid w:val="00D15A4F"/>
    <w:rsid w:val="00D15ED7"/>
    <w:rsid w:val="00D16563"/>
    <w:rsid w:val="00D17FE2"/>
    <w:rsid w:val="00D204AF"/>
    <w:rsid w:val="00D20E85"/>
    <w:rsid w:val="00D24615"/>
    <w:rsid w:val="00D26430"/>
    <w:rsid w:val="00D27AD6"/>
    <w:rsid w:val="00D31B50"/>
    <w:rsid w:val="00D35DB4"/>
    <w:rsid w:val="00D37842"/>
    <w:rsid w:val="00D37A04"/>
    <w:rsid w:val="00D42DC2"/>
    <w:rsid w:val="00D45DA7"/>
    <w:rsid w:val="00D479D7"/>
    <w:rsid w:val="00D515E3"/>
    <w:rsid w:val="00D537E1"/>
    <w:rsid w:val="00D5432B"/>
    <w:rsid w:val="00D55BB2"/>
    <w:rsid w:val="00D5662D"/>
    <w:rsid w:val="00D6091A"/>
    <w:rsid w:val="00D64ED1"/>
    <w:rsid w:val="00D6605A"/>
    <w:rsid w:val="00D6695F"/>
    <w:rsid w:val="00D67661"/>
    <w:rsid w:val="00D67A93"/>
    <w:rsid w:val="00D75644"/>
    <w:rsid w:val="00D77026"/>
    <w:rsid w:val="00D77A94"/>
    <w:rsid w:val="00D77B91"/>
    <w:rsid w:val="00D81656"/>
    <w:rsid w:val="00D82156"/>
    <w:rsid w:val="00D83D87"/>
    <w:rsid w:val="00D84A6D"/>
    <w:rsid w:val="00D86A30"/>
    <w:rsid w:val="00D86AA0"/>
    <w:rsid w:val="00D903D7"/>
    <w:rsid w:val="00D91B5D"/>
    <w:rsid w:val="00D937CA"/>
    <w:rsid w:val="00D93EB1"/>
    <w:rsid w:val="00D9403F"/>
    <w:rsid w:val="00D94A5D"/>
    <w:rsid w:val="00D96B2E"/>
    <w:rsid w:val="00D97CB4"/>
    <w:rsid w:val="00D97DD4"/>
    <w:rsid w:val="00DA0FA1"/>
    <w:rsid w:val="00DA4BBF"/>
    <w:rsid w:val="00DA4DBC"/>
    <w:rsid w:val="00DA5A8A"/>
    <w:rsid w:val="00DB090D"/>
    <w:rsid w:val="00DB1170"/>
    <w:rsid w:val="00DB26CD"/>
    <w:rsid w:val="00DB441C"/>
    <w:rsid w:val="00DB44AF"/>
    <w:rsid w:val="00DB79FF"/>
    <w:rsid w:val="00DC09A8"/>
    <w:rsid w:val="00DC0A9B"/>
    <w:rsid w:val="00DC0C1B"/>
    <w:rsid w:val="00DC10DB"/>
    <w:rsid w:val="00DC14A8"/>
    <w:rsid w:val="00DC186D"/>
    <w:rsid w:val="00DC1F58"/>
    <w:rsid w:val="00DC2095"/>
    <w:rsid w:val="00DC339B"/>
    <w:rsid w:val="00DC429E"/>
    <w:rsid w:val="00DC4B0A"/>
    <w:rsid w:val="00DC4EF2"/>
    <w:rsid w:val="00DC537C"/>
    <w:rsid w:val="00DC5D40"/>
    <w:rsid w:val="00DC69A7"/>
    <w:rsid w:val="00DC7C03"/>
    <w:rsid w:val="00DD0C06"/>
    <w:rsid w:val="00DD0D1E"/>
    <w:rsid w:val="00DD198B"/>
    <w:rsid w:val="00DD26A6"/>
    <w:rsid w:val="00DD2B3D"/>
    <w:rsid w:val="00DD30E9"/>
    <w:rsid w:val="00DD4F47"/>
    <w:rsid w:val="00DD5D00"/>
    <w:rsid w:val="00DD7FBB"/>
    <w:rsid w:val="00DE0B9F"/>
    <w:rsid w:val="00DE100A"/>
    <w:rsid w:val="00DE2A9E"/>
    <w:rsid w:val="00DE4238"/>
    <w:rsid w:val="00DE4396"/>
    <w:rsid w:val="00DE4576"/>
    <w:rsid w:val="00DE657F"/>
    <w:rsid w:val="00DE6AED"/>
    <w:rsid w:val="00DE791E"/>
    <w:rsid w:val="00DF0328"/>
    <w:rsid w:val="00DF1218"/>
    <w:rsid w:val="00DF6462"/>
    <w:rsid w:val="00DF7358"/>
    <w:rsid w:val="00E02FA0"/>
    <w:rsid w:val="00E036DC"/>
    <w:rsid w:val="00E03C5C"/>
    <w:rsid w:val="00E10454"/>
    <w:rsid w:val="00E1086A"/>
    <w:rsid w:val="00E112E5"/>
    <w:rsid w:val="00E122D8"/>
    <w:rsid w:val="00E12CC8"/>
    <w:rsid w:val="00E13456"/>
    <w:rsid w:val="00E14B51"/>
    <w:rsid w:val="00E152C1"/>
    <w:rsid w:val="00E15352"/>
    <w:rsid w:val="00E16BFF"/>
    <w:rsid w:val="00E175F1"/>
    <w:rsid w:val="00E21CC7"/>
    <w:rsid w:val="00E21E4A"/>
    <w:rsid w:val="00E237E0"/>
    <w:rsid w:val="00E24D9E"/>
    <w:rsid w:val="00E25849"/>
    <w:rsid w:val="00E313C2"/>
    <w:rsid w:val="00E3197E"/>
    <w:rsid w:val="00E32E1C"/>
    <w:rsid w:val="00E342F8"/>
    <w:rsid w:val="00E351ED"/>
    <w:rsid w:val="00E3559A"/>
    <w:rsid w:val="00E37B5E"/>
    <w:rsid w:val="00E408E3"/>
    <w:rsid w:val="00E42AD5"/>
    <w:rsid w:val="00E43089"/>
    <w:rsid w:val="00E430E6"/>
    <w:rsid w:val="00E443BE"/>
    <w:rsid w:val="00E46266"/>
    <w:rsid w:val="00E475FD"/>
    <w:rsid w:val="00E4794F"/>
    <w:rsid w:val="00E511B6"/>
    <w:rsid w:val="00E53DF6"/>
    <w:rsid w:val="00E55A35"/>
    <w:rsid w:val="00E57B8D"/>
    <w:rsid w:val="00E6034B"/>
    <w:rsid w:val="00E62447"/>
    <w:rsid w:val="00E64C0D"/>
    <w:rsid w:val="00E6549E"/>
    <w:rsid w:val="00E65EDE"/>
    <w:rsid w:val="00E668BB"/>
    <w:rsid w:val="00E70F81"/>
    <w:rsid w:val="00E736B8"/>
    <w:rsid w:val="00E740DE"/>
    <w:rsid w:val="00E75DC8"/>
    <w:rsid w:val="00E77055"/>
    <w:rsid w:val="00E77460"/>
    <w:rsid w:val="00E80577"/>
    <w:rsid w:val="00E82910"/>
    <w:rsid w:val="00E82E1F"/>
    <w:rsid w:val="00E83ABC"/>
    <w:rsid w:val="00E844F2"/>
    <w:rsid w:val="00E90AD0"/>
    <w:rsid w:val="00E92E74"/>
    <w:rsid w:val="00E92FCB"/>
    <w:rsid w:val="00E97A18"/>
    <w:rsid w:val="00EA0DC0"/>
    <w:rsid w:val="00EA147F"/>
    <w:rsid w:val="00EA2E00"/>
    <w:rsid w:val="00EA47B1"/>
    <w:rsid w:val="00EA4A27"/>
    <w:rsid w:val="00EA4FA6"/>
    <w:rsid w:val="00EB1713"/>
    <w:rsid w:val="00EB1A25"/>
    <w:rsid w:val="00EB770F"/>
    <w:rsid w:val="00EC092A"/>
    <w:rsid w:val="00EC0CB5"/>
    <w:rsid w:val="00EC297A"/>
    <w:rsid w:val="00EC5276"/>
    <w:rsid w:val="00EC5861"/>
    <w:rsid w:val="00EC5CC7"/>
    <w:rsid w:val="00EC65A3"/>
    <w:rsid w:val="00EC7363"/>
    <w:rsid w:val="00ED03AB"/>
    <w:rsid w:val="00ED1963"/>
    <w:rsid w:val="00ED1CD4"/>
    <w:rsid w:val="00ED1D2B"/>
    <w:rsid w:val="00ED64B5"/>
    <w:rsid w:val="00EE1BC5"/>
    <w:rsid w:val="00EE2237"/>
    <w:rsid w:val="00EE7CCA"/>
    <w:rsid w:val="00EF1F7E"/>
    <w:rsid w:val="00EF3C27"/>
    <w:rsid w:val="00EF6B16"/>
    <w:rsid w:val="00F11879"/>
    <w:rsid w:val="00F1283E"/>
    <w:rsid w:val="00F12D54"/>
    <w:rsid w:val="00F16A14"/>
    <w:rsid w:val="00F16B1D"/>
    <w:rsid w:val="00F17181"/>
    <w:rsid w:val="00F2037B"/>
    <w:rsid w:val="00F21138"/>
    <w:rsid w:val="00F21957"/>
    <w:rsid w:val="00F21A5D"/>
    <w:rsid w:val="00F24259"/>
    <w:rsid w:val="00F32B8D"/>
    <w:rsid w:val="00F33145"/>
    <w:rsid w:val="00F3386B"/>
    <w:rsid w:val="00F33D46"/>
    <w:rsid w:val="00F357DA"/>
    <w:rsid w:val="00F362D7"/>
    <w:rsid w:val="00F37D7B"/>
    <w:rsid w:val="00F41919"/>
    <w:rsid w:val="00F4257E"/>
    <w:rsid w:val="00F500D0"/>
    <w:rsid w:val="00F50C4B"/>
    <w:rsid w:val="00F5156E"/>
    <w:rsid w:val="00F5313A"/>
    <w:rsid w:val="00F5314C"/>
    <w:rsid w:val="00F55529"/>
    <w:rsid w:val="00F5688C"/>
    <w:rsid w:val="00F56FAF"/>
    <w:rsid w:val="00F60048"/>
    <w:rsid w:val="00F605A3"/>
    <w:rsid w:val="00F62575"/>
    <w:rsid w:val="00F635DD"/>
    <w:rsid w:val="00F645F2"/>
    <w:rsid w:val="00F6627B"/>
    <w:rsid w:val="00F663A4"/>
    <w:rsid w:val="00F674F7"/>
    <w:rsid w:val="00F677BB"/>
    <w:rsid w:val="00F70625"/>
    <w:rsid w:val="00F709F1"/>
    <w:rsid w:val="00F71F5E"/>
    <w:rsid w:val="00F7336E"/>
    <w:rsid w:val="00F734F2"/>
    <w:rsid w:val="00F74010"/>
    <w:rsid w:val="00F7444C"/>
    <w:rsid w:val="00F75052"/>
    <w:rsid w:val="00F759AC"/>
    <w:rsid w:val="00F804D3"/>
    <w:rsid w:val="00F816CB"/>
    <w:rsid w:val="00F81A23"/>
    <w:rsid w:val="00F81ADB"/>
    <w:rsid w:val="00F81CD2"/>
    <w:rsid w:val="00F824C0"/>
    <w:rsid w:val="00F82641"/>
    <w:rsid w:val="00F8393E"/>
    <w:rsid w:val="00F90F18"/>
    <w:rsid w:val="00F91151"/>
    <w:rsid w:val="00F937E4"/>
    <w:rsid w:val="00F95EE7"/>
    <w:rsid w:val="00FA39E6"/>
    <w:rsid w:val="00FA420B"/>
    <w:rsid w:val="00FA56E3"/>
    <w:rsid w:val="00FA75E8"/>
    <w:rsid w:val="00FA7BC9"/>
    <w:rsid w:val="00FB0019"/>
    <w:rsid w:val="00FB0BE6"/>
    <w:rsid w:val="00FB16E6"/>
    <w:rsid w:val="00FB378E"/>
    <w:rsid w:val="00FB37F1"/>
    <w:rsid w:val="00FB3E74"/>
    <w:rsid w:val="00FB47C0"/>
    <w:rsid w:val="00FB501B"/>
    <w:rsid w:val="00FB7770"/>
    <w:rsid w:val="00FC1A9B"/>
    <w:rsid w:val="00FC240F"/>
    <w:rsid w:val="00FC31A4"/>
    <w:rsid w:val="00FC364E"/>
    <w:rsid w:val="00FC3A31"/>
    <w:rsid w:val="00FC6D6E"/>
    <w:rsid w:val="00FD1784"/>
    <w:rsid w:val="00FD3B91"/>
    <w:rsid w:val="00FD576B"/>
    <w:rsid w:val="00FD579E"/>
    <w:rsid w:val="00FD6845"/>
    <w:rsid w:val="00FE2216"/>
    <w:rsid w:val="00FE4516"/>
    <w:rsid w:val="00FE64C8"/>
    <w:rsid w:val="00FE7981"/>
    <w:rsid w:val="00FF2EF1"/>
    <w:rsid w:val="00FF42E3"/>
    <w:rsid w:val="00FF4FA2"/>
    <w:rsid w:val="00FF57D1"/>
    <w:rsid w:val="00FF6E85"/>
    <w:rsid w:val="00FF75F3"/>
    <w:rsid w:val="00FF7A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CF4AD1"/>
    <w:pPr>
      <w:numPr>
        <w:ilvl w:val="5"/>
        <w:numId w:val="7"/>
      </w:numPr>
      <w:tabs>
        <w:tab w:val="left" w:pos="2094"/>
      </w:tabs>
      <w:ind w:left="2380" w:hanging="826"/>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A02B22"/>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30DC2"/>
    <w:pPr>
      <w:ind w:left="300" w:rightChars="200" w:right="200" w:hangingChars="300" w:hanging="3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D5902"/>
    <w:pPr>
      <w:keepNext/>
      <w:widowControl w:val="0"/>
      <w:numPr>
        <w:numId w:val="4"/>
      </w:numPr>
      <w:kinsoku w:val="0"/>
      <w:overflowPunct w:val="0"/>
      <w:autoSpaceDE w:val="0"/>
      <w:autoSpaceDN w:val="0"/>
      <w:adjustRightInd w:val="0"/>
      <w:snapToGrid w:val="0"/>
      <w:spacing w:before="240" w:after="40" w:line="360" w:lineRule="exact"/>
      <w:ind w:left="0" w:firstLine="0"/>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70625"/>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annotation reference"/>
    <w:basedOn w:val="a7"/>
    <w:uiPriority w:val="99"/>
    <w:semiHidden/>
    <w:unhideWhenUsed/>
    <w:rsid w:val="00EA2E00"/>
    <w:rPr>
      <w:sz w:val="18"/>
      <w:szCs w:val="18"/>
    </w:rPr>
  </w:style>
  <w:style w:type="paragraph" w:styleId="afb">
    <w:name w:val="annotation text"/>
    <w:basedOn w:val="a6"/>
    <w:link w:val="afc"/>
    <w:uiPriority w:val="99"/>
    <w:semiHidden/>
    <w:unhideWhenUsed/>
    <w:rsid w:val="00EA2E00"/>
    <w:pPr>
      <w:jc w:val="left"/>
    </w:pPr>
  </w:style>
  <w:style w:type="character" w:customStyle="1" w:styleId="afc">
    <w:name w:val="註解文字 字元"/>
    <w:basedOn w:val="a7"/>
    <w:link w:val="afb"/>
    <w:uiPriority w:val="99"/>
    <w:semiHidden/>
    <w:rsid w:val="00EA2E00"/>
    <w:rPr>
      <w:rFonts w:ascii="標楷體" w:eastAsia="標楷體"/>
      <w:kern w:val="2"/>
      <w:sz w:val="32"/>
    </w:rPr>
  </w:style>
  <w:style w:type="paragraph" w:styleId="afd">
    <w:name w:val="annotation subject"/>
    <w:basedOn w:val="afb"/>
    <w:next w:val="afb"/>
    <w:link w:val="afe"/>
    <w:uiPriority w:val="99"/>
    <w:semiHidden/>
    <w:unhideWhenUsed/>
    <w:rsid w:val="00EA2E00"/>
    <w:rPr>
      <w:b/>
      <w:bCs/>
    </w:rPr>
  </w:style>
  <w:style w:type="character" w:customStyle="1" w:styleId="afe">
    <w:name w:val="註解主旨 字元"/>
    <w:basedOn w:val="afc"/>
    <w:link w:val="afd"/>
    <w:uiPriority w:val="99"/>
    <w:semiHidden/>
    <w:rsid w:val="00EA2E00"/>
    <w:rPr>
      <w:rFonts w:ascii="標楷體" w:eastAsia="標楷體"/>
      <w:b/>
      <w:bCs/>
      <w:kern w:val="2"/>
      <w:sz w:val="32"/>
    </w:rPr>
  </w:style>
  <w:style w:type="character" w:styleId="aff">
    <w:name w:val="Strong"/>
    <w:basedOn w:val="a7"/>
    <w:uiPriority w:val="22"/>
    <w:qFormat/>
    <w:rsid w:val="00EA2E00"/>
    <w:rPr>
      <w:b/>
      <w:bCs/>
    </w:rPr>
  </w:style>
  <w:style w:type="paragraph" w:styleId="aff0">
    <w:name w:val="footnote text"/>
    <w:basedOn w:val="a6"/>
    <w:link w:val="aff1"/>
    <w:uiPriority w:val="99"/>
    <w:unhideWhenUsed/>
    <w:rsid w:val="003D1B74"/>
    <w:pPr>
      <w:snapToGrid w:val="0"/>
      <w:jc w:val="left"/>
    </w:pPr>
    <w:rPr>
      <w:sz w:val="20"/>
    </w:rPr>
  </w:style>
  <w:style w:type="character" w:customStyle="1" w:styleId="aff1">
    <w:name w:val="註腳文字 字元"/>
    <w:basedOn w:val="a7"/>
    <w:link w:val="aff0"/>
    <w:uiPriority w:val="99"/>
    <w:rsid w:val="003D1B74"/>
    <w:rPr>
      <w:rFonts w:ascii="標楷體" w:eastAsia="標楷體"/>
      <w:kern w:val="2"/>
    </w:rPr>
  </w:style>
  <w:style w:type="character" w:styleId="aff2">
    <w:name w:val="footnote reference"/>
    <w:basedOn w:val="a7"/>
    <w:uiPriority w:val="99"/>
    <w:semiHidden/>
    <w:unhideWhenUsed/>
    <w:rsid w:val="003D1B74"/>
    <w:rPr>
      <w:vertAlign w:val="superscript"/>
    </w:rPr>
  </w:style>
  <w:style w:type="character" w:customStyle="1" w:styleId="shorttext">
    <w:name w:val="short_text"/>
    <w:basedOn w:val="a7"/>
    <w:rsid w:val="00233783"/>
  </w:style>
  <w:style w:type="character" w:styleId="aff3">
    <w:name w:val="Placeholder Text"/>
    <w:basedOn w:val="a7"/>
    <w:uiPriority w:val="99"/>
    <w:semiHidden/>
    <w:rsid w:val="00BF4ADB"/>
    <w:rPr>
      <w:color w:val="808080"/>
    </w:rPr>
  </w:style>
  <w:style w:type="character" w:customStyle="1" w:styleId="20">
    <w:name w:val="標題 2 字元"/>
    <w:aliases w:val="標題110/111 字元"/>
    <w:basedOn w:val="a7"/>
    <w:link w:val="2"/>
    <w:rsid w:val="00C7500E"/>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CF4AD1"/>
    <w:pPr>
      <w:numPr>
        <w:ilvl w:val="5"/>
        <w:numId w:val="7"/>
      </w:numPr>
      <w:tabs>
        <w:tab w:val="left" w:pos="2094"/>
      </w:tabs>
      <w:ind w:left="2380" w:hanging="826"/>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A02B22"/>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30DC2"/>
    <w:pPr>
      <w:ind w:left="300" w:rightChars="200" w:right="200" w:hangingChars="300" w:hanging="3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D5902"/>
    <w:pPr>
      <w:keepNext/>
      <w:widowControl w:val="0"/>
      <w:numPr>
        <w:numId w:val="4"/>
      </w:numPr>
      <w:kinsoku w:val="0"/>
      <w:overflowPunct w:val="0"/>
      <w:autoSpaceDE w:val="0"/>
      <w:autoSpaceDN w:val="0"/>
      <w:adjustRightInd w:val="0"/>
      <w:snapToGrid w:val="0"/>
      <w:spacing w:before="240" w:after="40" w:line="360" w:lineRule="exact"/>
      <w:ind w:left="0" w:firstLine="0"/>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70625"/>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annotation reference"/>
    <w:basedOn w:val="a7"/>
    <w:uiPriority w:val="99"/>
    <w:semiHidden/>
    <w:unhideWhenUsed/>
    <w:rsid w:val="00EA2E00"/>
    <w:rPr>
      <w:sz w:val="18"/>
      <w:szCs w:val="18"/>
    </w:rPr>
  </w:style>
  <w:style w:type="paragraph" w:styleId="afb">
    <w:name w:val="annotation text"/>
    <w:basedOn w:val="a6"/>
    <w:link w:val="afc"/>
    <w:uiPriority w:val="99"/>
    <w:semiHidden/>
    <w:unhideWhenUsed/>
    <w:rsid w:val="00EA2E00"/>
    <w:pPr>
      <w:jc w:val="left"/>
    </w:pPr>
  </w:style>
  <w:style w:type="character" w:customStyle="1" w:styleId="afc">
    <w:name w:val="註解文字 字元"/>
    <w:basedOn w:val="a7"/>
    <w:link w:val="afb"/>
    <w:uiPriority w:val="99"/>
    <w:semiHidden/>
    <w:rsid w:val="00EA2E00"/>
    <w:rPr>
      <w:rFonts w:ascii="標楷體" w:eastAsia="標楷體"/>
      <w:kern w:val="2"/>
      <w:sz w:val="32"/>
    </w:rPr>
  </w:style>
  <w:style w:type="paragraph" w:styleId="afd">
    <w:name w:val="annotation subject"/>
    <w:basedOn w:val="afb"/>
    <w:next w:val="afb"/>
    <w:link w:val="afe"/>
    <w:uiPriority w:val="99"/>
    <w:semiHidden/>
    <w:unhideWhenUsed/>
    <w:rsid w:val="00EA2E00"/>
    <w:rPr>
      <w:b/>
      <w:bCs/>
    </w:rPr>
  </w:style>
  <w:style w:type="character" w:customStyle="1" w:styleId="afe">
    <w:name w:val="註解主旨 字元"/>
    <w:basedOn w:val="afc"/>
    <w:link w:val="afd"/>
    <w:uiPriority w:val="99"/>
    <w:semiHidden/>
    <w:rsid w:val="00EA2E00"/>
    <w:rPr>
      <w:rFonts w:ascii="標楷體" w:eastAsia="標楷體"/>
      <w:b/>
      <w:bCs/>
      <w:kern w:val="2"/>
      <w:sz w:val="32"/>
    </w:rPr>
  </w:style>
  <w:style w:type="character" w:styleId="aff">
    <w:name w:val="Strong"/>
    <w:basedOn w:val="a7"/>
    <w:uiPriority w:val="22"/>
    <w:qFormat/>
    <w:rsid w:val="00EA2E00"/>
    <w:rPr>
      <w:b/>
      <w:bCs/>
    </w:rPr>
  </w:style>
  <w:style w:type="paragraph" w:styleId="aff0">
    <w:name w:val="footnote text"/>
    <w:basedOn w:val="a6"/>
    <w:link w:val="aff1"/>
    <w:uiPriority w:val="99"/>
    <w:unhideWhenUsed/>
    <w:rsid w:val="003D1B74"/>
    <w:pPr>
      <w:snapToGrid w:val="0"/>
      <w:jc w:val="left"/>
    </w:pPr>
    <w:rPr>
      <w:sz w:val="20"/>
    </w:rPr>
  </w:style>
  <w:style w:type="character" w:customStyle="1" w:styleId="aff1">
    <w:name w:val="註腳文字 字元"/>
    <w:basedOn w:val="a7"/>
    <w:link w:val="aff0"/>
    <w:uiPriority w:val="99"/>
    <w:rsid w:val="003D1B74"/>
    <w:rPr>
      <w:rFonts w:ascii="標楷體" w:eastAsia="標楷體"/>
      <w:kern w:val="2"/>
    </w:rPr>
  </w:style>
  <w:style w:type="character" w:styleId="aff2">
    <w:name w:val="footnote reference"/>
    <w:basedOn w:val="a7"/>
    <w:uiPriority w:val="99"/>
    <w:semiHidden/>
    <w:unhideWhenUsed/>
    <w:rsid w:val="003D1B74"/>
    <w:rPr>
      <w:vertAlign w:val="superscript"/>
    </w:rPr>
  </w:style>
  <w:style w:type="character" w:customStyle="1" w:styleId="shorttext">
    <w:name w:val="short_text"/>
    <w:basedOn w:val="a7"/>
    <w:rsid w:val="00233783"/>
  </w:style>
  <w:style w:type="character" w:styleId="aff3">
    <w:name w:val="Placeholder Text"/>
    <w:basedOn w:val="a7"/>
    <w:uiPriority w:val="99"/>
    <w:semiHidden/>
    <w:rsid w:val="00BF4ADB"/>
    <w:rPr>
      <w:color w:val="808080"/>
    </w:rPr>
  </w:style>
  <w:style w:type="character" w:customStyle="1" w:styleId="20">
    <w:name w:val="標題 2 字元"/>
    <w:aliases w:val="標題110/111 字元"/>
    <w:basedOn w:val="a7"/>
    <w:link w:val="2"/>
    <w:rsid w:val="00C7500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6109">
      <w:bodyDiv w:val="1"/>
      <w:marLeft w:val="0"/>
      <w:marRight w:val="0"/>
      <w:marTop w:val="0"/>
      <w:marBottom w:val="0"/>
      <w:divBdr>
        <w:top w:val="none" w:sz="0" w:space="0" w:color="auto"/>
        <w:left w:val="none" w:sz="0" w:space="0" w:color="auto"/>
        <w:bottom w:val="none" w:sz="0" w:space="0" w:color="auto"/>
        <w:right w:val="none" w:sz="0" w:space="0" w:color="auto"/>
      </w:divBdr>
    </w:div>
    <w:div w:id="28147033">
      <w:bodyDiv w:val="1"/>
      <w:marLeft w:val="0"/>
      <w:marRight w:val="0"/>
      <w:marTop w:val="0"/>
      <w:marBottom w:val="0"/>
      <w:divBdr>
        <w:top w:val="none" w:sz="0" w:space="0" w:color="auto"/>
        <w:left w:val="none" w:sz="0" w:space="0" w:color="auto"/>
        <w:bottom w:val="none" w:sz="0" w:space="0" w:color="auto"/>
        <w:right w:val="none" w:sz="0" w:space="0" w:color="auto"/>
      </w:divBdr>
    </w:div>
    <w:div w:id="60518597">
      <w:bodyDiv w:val="1"/>
      <w:marLeft w:val="0"/>
      <w:marRight w:val="0"/>
      <w:marTop w:val="0"/>
      <w:marBottom w:val="0"/>
      <w:divBdr>
        <w:top w:val="none" w:sz="0" w:space="0" w:color="auto"/>
        <w:left w:val="none" w:sz="0" w:space="0" w:color="auto"/>
        <w:bottom w:val="none" w:sz="0" w:space="0" w:color="auto"/>
        <w:right w:val="none" w:sz="0" w:space="0" w:color="auto"/>
      </w:divBdr>
    </w:div>
    <w:div w:id="111172751">
      <w:bodyDiv w:val="1"/>
      <w:marLeft w:val="0"/>
      <w:marRight w:val="0"/>
      <w:marTop w:val="0"/>
      <w:marBottom w:val="0"/>
      <w:divBdr>
        <w:top w:val="none" w:sz="0" w:space="0" w:color="auto"/>
        <w:left w:val="none" w:sz="0" w:space="0" w:color="auto"/>
        <w:bottom w:val="none" w:sz="0" w:space="0" w:color="auto"/>
        <w:right w:val="none" w:sz="0" w:space="0" w:color="auto"/>
      </w:divBdr>
      <w:divsChild>
        <w:div w:id="699017626">
          <w:marLeft w:val="0"/>
          <w:marRight w:val="0"/>
          <w:marTop w:val="0"/>
          <w:marBottom w:val="0"/>
          <w:divBdr>
            <w:top w:val="none" w:sz="0" w:space="0" w:color="auto"/>
            <w:left w:val="none" w:sz="0" w:space="0" w:color="auto"/>
            <w:bottom w:val="none" w:sz="0" w:space="0" w:color="auto"/>
            <w:right w:val="none" w:sz="0" w:space="0" w:color="auto"/>
          </w:divBdr>
        </w:div>
      </w:divsChild>
    </w:div>
    <w:div w:id="119426148">
      <w:bodyDiv w:val="1"/>
      <w:marLeft w:val="0"/>
      <w:marRight w:val="0"/>
      <w:marTop w:val="0"/>
      <w:marBottom w:val="0"/>
      <w:divBdr>
        <w:top w:val="none" w:sz="0" w:space="0" w:color="auto"/>
        <w:left w:val="none" w:sz="0" w:space="0" w:color="auto"/>
        <w:bottom w:val="none" w:sz="0" w:space="0" w:color="auto"/>
        <w:right w:val="none" w:sz="0" w:space="0" w:color="auto"/>
      </w:divBdr>
    </w:div>
    <w:div w:id="166360132">
      <w:bodyDiv w:val="1"/>
      <w:marLeft w:val="0"/>
      <w:marRight w:val="0"/>
      <w:marTop w:val="0"/>
      <w:marBottom w:val="0"/>
      <w:divBdr>
        <w:top w:val="none" w:sz="0" w:space="0" w:color="auto"/>
        <w:left w:val="none" w:sz="0" w:space="0" w:color="auto"/>
        <w:bottom w:val="none" w:sz="0" w:space="0" w:color="auto"/>
        <w:right w:val="none" w:sz="0" w:space="0" w:color="auto"/>
      </w:divBdr>
    </w:div>
    <w:div w:id="193346992">
      <w:bodyDiv w:val="1"/>
      <w:marLeft w:val="0"/>
      <w:marRight w:val="0"/>
      <w:marTop w:val="0"/>
      <w:marBottom w:val="0"/>
      <w:divBdr>
        <w:top w:val="none" w:sz="0" w:space="0" w:color="auto"/>
        <w:left w:val="none" w:sz="0" w:space="0" w:color="auto"/>
        <w:bottom w:val="none" w:sz="0" w:space="0" w:color="auto"/>
        <w:right w:val="none" w:sz="0" w:space="0" w:color="auto"/>
      </w:divBdr>
    </w:div>
    <w:div w:id="218370944">
      <w:bodyDiv w:val="1"/>
      <w:marLeft w:val="0"/>
      <w:marRight w:val="0"/>
      <w:marTop w:val="0"/>
      <w:marBottom w:val="0"/>
      <w:divBdr>
        <w:top w:val="none" w:sz="0" w:space="0" w:color="auto"/>
        <w:left w:val="none" w:sz="0" w:space="0" w:color="auto"/>
        <w:bottom w:val="none" w:sz="0" w:space="0" w:color="auto"/>
        <w:right w:val="none" w:sz="0" w:space="0" w:color="auto"/>
      </w:divBdr>
    </w:div>
    <w:div w:id="295792989">
      <w:bodyDiv w:val="1"/>
      <w:marLeft w:val="0"/>
      <w:marRight w:val="0"/>
      <w:marTop w:val="0"/>
      <w:marBottom w:val="0"/>
      <w:divBdr>
        <w:top w:val="none" w:sz="0" w:space="0" w:color="auto"/>
        <w:left w:val="none" w:sz="0" w:space="0" w:color="auto"/>
        <w:bottom w:val="none" w:sz="0" w:space="0" w:color="auto"/>
        <w:right w:val="none" w:sz="0" w:space="0" w:color="auto"/>
      </w:divBdr>
    </w:div>
    <w:div w:id="302463129">
      <w:bodyDiv w:val="1"/>
      <w:marLeft w:val="0"/>
      <w:marRight w:val="0"/>
      <w:marTop w:val="0"/>
      <w:marBottom w:val="0"/>
      <w:divBdr>
        <w:top w:val="none" w:sz="0" w:space="0" w:color="auto"/>
        <w:left w:val="none" w:sz="0" w:space="0" w:color="auto"/>
        <w:bottom w:val="none" w:sz="0" w:space="0" w:color="auto"/>
        <w:right w:val="none" w:sz="0" w:space="0" w:color="auto"/>
      </w:divBdr>
    </w:div>
    <w:div w:id="305016869">
      <w:bodyDiv w:val="1"/>
      <w:marLeft w:val="0"/>
      <w:marRight w:val="0"/>
      <w:marTop w:val="0"/>
      <w:marBottom w:val="0"/>
      <w:divBdr>
        <w:top w:val="none" w:sz="0" w:space="0" w:color="auto"/>
        <w:left w:val="none" w:sz="0" w:space="0" w:color="auto"/>
        <w:bottom w:val="none" w:sz="0" w:space="0" w:color="auto"/>
        <w:right w:val="none" w:sz="0" w:space="0" w:color="auto"/>
      </w:divBdr>
    </w:div>
    <w:div w:id="350180113">
      <w:bodyDiv w:val="1"/>
      <w:marLeft w:val="0"/>
      <w:marRight w:val="0"/>
      <w:marTop w:val="0"/>
      <w:marBottom w:val="0"/>
      <w:divBdr>
        <w:top w:val="none" w:sz="0" w:space="0" w:color="auto"/>
        <w:left w:val="none" w:sz="0" w:space="0" w:color="auto"/>
        <w:bottom w:val="none" w:sz="0" w:space="0" w:color="auto"/>
        <w:right w:val="none" w:sz="0" w:space="0" w:color="auto"/>
      </w:divBdr>
    </w:div>
    <w:div w:id="366613102">
      <w:bodyDiv w:val="1"/>
      <w:marLeft w:val="0"/>
      <w:marRight w:val="0"/>
      <w:marTop w:val="0"/>
      <w:marBottom w:val="0"/>
      <w:divBdr>
        <w:top w:val="none" w:sz="0" w:space="0" w:color="auto"/>
        <w:left w:val="none" w:sz="0" w:space="0" w:color="auto"/>
        <w:bottom w:val="none" w:sz="0" w:space="0" w:color="auto"/>
        <w:right w:val="none" w:sz="0" w:space="0" w:color="auto"/>
      </w:divBdr>
    </w:div>
    <w:div w:id="366835702">
      <w:bodyDiv w:val="1"/>
      <w:marLeft w:val="0"/>
      <w:marRight w:val="0"/>
      <w:marTop w:val="0"/>
      <w:marBottom w:val="0"/>
      <w:divBdr>
        <w:top w:val="none" w:sz="0" w:space="0" w:color="auto"/>
        <w:left w:val="none" w:sz="0" w:space="0" w:color="auto"/>
        <w:bottom w:val="none" w:sz="0" w:space="0" w:color="auto"/>
        <w:right w:val="none" w:sz="0" w:space="0" w:color="auto"/>
      </w:divBdr>
    </w:div>
    <w:div w:id="404034705">
      <w:bodyDiv w:val="1"/>
      <w:marLeft w:val="0"/>
      <w:marRight w:val="0"/>
      <w:marTop w:val="0"/>
      <w:marBottom w:val="0"/>
      <w:divBdr>
        <w:top w:val="none" w:sz="0" w:space="0" w:color="auto"/>
        <w:left w:val="none" w:sz="0" w:space="0" w:color="auto"/>
        <w:bottom w:val="none" w:sz="0" w:space="0" w:color="auto"/>
        <w:right w:val="none" w:sz="0" w:space="0" w:color="auto"/>
      </w:divBdr>
    </w:div>
    <w:div w:id="418064839">
      <w:bodyDiv w:val="1"/>
      <w:marLeft w:val="0"/>
      <w:marRight w:val="0"/>
      <w:marTop w:val="0"/>
      <w:marBottom w:val="0"/>
      <w:divBdr>
        <w:top w:val="none" w:sz="0" w:space="0" w:color="auto"/>
        <w:left w:val="none" w:sz="0" w:space="0" w:color="auto"/>
        <w:bottom w:val="none" w:sz="0" w:space="0" w:color="auto"/>
        <w:right w:val="none" w:sz="0" w:space="0" w:color="auto"/>
      </w:divBdr>
    </w:div>
    <w:div w:id="508375826">
      <w:bodyDiv w:val="1"/>
      <w:marLeft w:val="0"/>
      <w:marRight w:val="0"/>
      <w:marTop w:val="0"/>
      <w:marBottom w:val="0"/>
      <w:divBdr>
        <w:top w:val="none" w:sz="0" w:space="0" w:color="auto"/>
        <w:left w:val="none" w:sz="0" w:space="0" w:color="auto"/>
        <w:bottom w:val="none" w:sz="0" w:space="0" w:color="auto"/>
        <w:right w:val="none" w:sz="0" w:space="0" w:color="auto"/>
      </w:divBdr>
    </w:div>
    <w:div w:id="513233072">
      <w:bodyDiv w:val="1"/>
      <w:marLeft w:val="0"/>
      <w:marRight w:val="0"/>
      <w:marTop w:val="0"/>
      <w:marBottom w:val="0"/>
      <w:divBdr>
        <w:top w:val="none" w:sz="0" w:space="0" w:color="auto"/>
        <w:left w:val="none" w:sz="0" w:space="0" w:color="auto"/>
        <w:bottom w:val="none" w:sz="0" w:space="0" w:color="auto"/>
        <w:right w:val="none" w:sz="0" w:space="0" w:color="auto"/>
      </w:divBdr>
    </w:div>
    <w:div w:id="593787652">
      <w:bodyDiv w:val="1"/>
      <w:marLeft w:val="0"/>
      <w:marRight w:val="0"/>
      <w:marTop w:val="0"/>
      <w:marBottom w:val="0"/>
      <w:divBdr>
        <w:top w:val="none" w:sz="0" w:space="0" w:color="auto"/>
        <w:left w:val="none" w:sz="0" w:space="0" w:color="auto"/>
        <w:bottom w:val="none" w:sz="0" w:space="0" w:color="auto"/>
        <w:right w:val="none" w:sz="0" w:space="0" w:color="auto"/>
      </w:divBdr>
    </w:div>
    <w:div w:id="686177518">
      <w:bodyDiv w:val="1"/>
      <w:marLeft w:val="0"/>
      <w:marRight w:val="0"/>
      <w:marTop w:val="0"/>
      <w:marBottom w:val="0"/>
      <w:divBdr>
        <w:top w:val="none" w:sz="0" w:space="0" w:color="auto"/>
        <w:left w:val="none" w:sz="0" w:space="0" w:color="auto"/>
        <w:bottom w:val="none" w:sz="0" w:space="0" w:color="auto"/>
        <w:right w:val="none" w:sz="0" w:space="0" w:color="auto"/>
      </w:divBdr>
    </w:div>
    <w:div w:id="738014243">
      <w:bodyDiv w:val="1"/>
      <w:marLeft w:val="0"/>
      <w:marRight w:val="0"/>
      <w:marTop w:val="0"/>
      <w:marBottom w:val="0"/>
      <w:divBdr>
        <w:top w:val="none" w:sz="0" w:space="0" w:color="auto"/>
        <w:left w:val="none" w:sz="0" w:space="0" w:color="auto"/>
        <w:bottom w:val="none" w:sz="0" w:space="0" w:color="auto"/>
        <w:right w:val="none" w:sz="0" w:space="0" w:color="auto"/>
      </w:divBdr>
    </w:div>
    <w:div w:id="753089365">
      <w:bodyDiv w:val="1"/>
      <w:marLeft w:val="0"/>
      <w:marRight w:val="0"/>
      <w:marTop w:val="0"/>
      <w:marBottom w:val="0"/>
      <w:divBdr>
        <w:top w:val="none" w:sz="0" w:space="0" w:color="auto"/>
        <w:left w:val="none" w:sz="0" w:space="0" w:color="auto"/>
        <w:bottom w:val="none" w:sz="0" w:space="0" w:color="auto"/>
        <w:right w:val="none" w:sz="0" w:space="0" w:color="auto"/>
      </w:divBdr>
    </w:div>
    <w:div w:id="774595473">
      <w:bodyDiv w:val="1"/>
      <w:marLeft w:val="0"/>
      <w:marRight w:val="0"/>
      <w:marTop w:val="0"/>
      <w:marBottom w:val="0"/>
      <w:divBdr>
        <w:top w:val="none" w:sz="0" w:space="0" w:color="auto"/>
        <w:left w:val="none" w:sz="0" w:space="0" w:color="auto"/>
        <w:bottom w:val="none" w:sz="0" w:space="0" w:color="auto"/>
        <w:right w:val="none" w:sz="0" w:space="0" w:color="auto"/>
      </w:divBdr>
    </w:div>
    <w:div w:id="809052493">
      <w:bodyDiv w:val="1"/>
      <w:marLeft w:val="0"/>
      <w:marRight w:val="0"/>
      <w:marTop w:val="0"/>
      <w:marBottom w:val="0"/>
      <w:divBdr>
        <w:top w:val="none" w:sz="0" w:space="0" w:color="auto"/>
        <w:left w:val="none" w:sz="0" w:space="0" w:color="auto"/>
        <w:bottom w:val="none" w:sz="0" w:space="0" w:color="auto"/>
        <w:right w:val="none" w:sz="0" w:space="0" w:color="auto"/>
      </w:divBdr>
    </w:div>
    <w:div w:id="814446179">
      <w:bodyDiv w:val="1"/>
      <w:marLeft w:val="0"/>
      <w:marRight w:val="0"/>
      <w:marTop w:val="0"/>
      <w:marBottom w:val="0"/>
      <w:divBdr>
        <w:top w:val="none" w:sz="0" w:space="0" w:color="auto"/>
        <w:left w:val="none" w:sz="0" w:space="0" w:color="auto"/>
        <w:bottom w:val="none" w:sz="0" w:space="0" w:color="auto"/>
        <w:right w:val="none" w:sz="0" w:space="0" w:color="auto"/>
      </w:divBdr>
    </w:div>
    <w:div w:id="863057514">
      <w:bodyDiv w:val="1"/>
      <w:marLeft w:val="0"/>
      <w:marRight w:val="0"/>
      <w:marTop w:val="0"/>
      <w:marBottom w:val="0"/>
      <w:divBdr>
        <w:top w:val="none" w:sz="0" w:space="0" w:color="auto"/>
        <w:left w:val="none" w:sz="0" w:space="0" w:color="auto"/>
        <w:bottom w:val="none" w:sz="0" w:space="0" w:color="auto"/>
        <w:right w:val="none" w:sz="0" w:space="0" w:color="auto"/>
      </w:divBdr>
    </w:div>
    <w:div w:id="1037043424">
      <w:bodyDiv w:val="1"/>
      <w:marLeft w:val="0"/>
      <w:marRight w:val="0"/>
      <w:marTop w:val="0"/>
      <w:marBottom w:val="0"/>
      <w:divBdr>
        <w:top w:val="none" w:sz="0" w:space="0" w:color="auto"/>
        <w:left w:val="none" w:sz="0" w:space="0" w:color="auto"/>
        <w:bottom w:val="none" w:sz="0" w:space="0" w:color="auto"/>
        <w:right w:val="none" w:sz="0" w:space="0" w:color="auto"/>
      </w:divBdr>
    </w:div>
    <w:div w:id="1040285269">
      <w:bodyDiv w:val="1"/>
      <w:marLeft w:val="0"/>
      <w:marRight w:val="0"/>
      <w:marTop w:val="0"/>
      <w:marBottom w:val="0"/>
      <w:divBdr>
        <w:top w:val="none" w:sz="0" w:space="0" w:color="auto"/>
        <w:left w:val="none" w:sz="0" w:space="0" w:color="auto"/>
        <w:bottom w:val="none" w:sz="0" w:space="0" w:color="auto"/>
        <w:right w:val="none" w:sz="0" w:space="0" w:color="auto"/>
      </w:divBdr>
    </w:div>
    <w:div w:id="1081752044">
      <w:bodyDiv w:val="1"/>
      <w:marLeft w:val="0"/>
      <w:marRight w:val="0"/>
      <w:marTop w:val="0"/>
      <w:marBottom w:val="0"/>
      <w:divBdr>
        <w:top w:val="none" w:sz="0" w:space="0" w:color="auto"/>
        <w:left w:val="none" w:sz="0" w:space="0" w:color="auto"/>
        <w:bottom w:val="none" w:sz="0" w:space="0" w:color="auto"/>
        <w:right w:val="none" w:sz="0" w:space="0" w:color="auto"/>
      </w:divBdr>
    </w:div>
    <w:div w:id="1383141715">
      <w:bodyDiv w:val="1"/>
      <w:marLeft w:val="0"/>
      <w:marRight w:val="0"/>
      <w:marTop w:val="0"/>
      <w:marBottom w:val="0"/>
      <w:divBdr>
        <w:top w:val="none" w:sz="0" w:space="0" w:color="auto"/>
        <w:left w:val="none" w:sz="0" w:space="0" w:color="auto"/>
        <w:bottom w:val="none" w:sz="0" w:space="0" w:color="auto"/>
        <w:right w:val="none" w:sz="0" w:space="0" w:color="auto"/>
      </w:divBdr>
    </w:div>
    <w:div w:id="1446269245">
      <w:bodyDiv w:val="1"/>
      <w:marLeft w:val="0"/>
      <w:marRight w:val="0"/>
      <w:marTop w:val="0"/>
      <w:marBottom w:val="0"/>
      <w:divBdr>
        <w:top w:val="none" w:sz="0" w:space="0" w:color="auto"/>
        <w:left w:val="none" w:sz="0" w:space="0" w:color="auto"/>
        <w:bottom w:val="none" w:sz="0" w:space="0" w:color="auto"/>
        <w:right w:val="none" w:sz="0" w:space="0" w:color="auto"/>
      </w:divBdr>
    </w:div>
    <w:div w:id="1455709893">
      <w:bodyDiv w:val="1"/>
      <w:marLeft w:val="0"/>
      <w:marRight w:val="0"/>
      <w:marTop w:val="0"/>
      <w:marBottom w:val="0"/>
      <w:divBdr>
        <w:top w:val="none" w:sz="0" w:space="0" w:color="auto"/>
        <w:left w:val="none" w:sz="0" w:space="0" w:color="auto"/>
        <w:bottom w:val="none" w:sz="0" w:space="0" w:color="auto"/>
        <w:right w:val="none" w:sz="0" w:space="0" w:color="auto"/>
      </w:divBdr>
    </w:div>
    <w:div w:id="1531450480">
      <w:bodyDiv w:val="1"/>
      <w:marLeft w:val="0"/>
      <w:marRight w:val="0"/>
      <w:marTop w:val="0"/>
      <w:marBottom w:val="0"/>
      <w:divBdr>
        <w:top w:val="none" w:sz="0" w:space="0" w:color="auto"/>
        <w:left w:val="none" w:sz="0" w:space="0" w:color="auto"/>
        <w:bottom w:val="none" w:sz="0" w:space="0" w:color="auto"/>
        <w:right w:val="none" w:sz="0" w:space="0" w:color="auto"/>
      </w:divBdr>
    </w:div>
    <w:div w:id="1536313586">
      <w:bodyDiv w:val="1"/>
      <w:marLeft w:val="0"/>
      <w:marRight w:val="0"/>
      <w:marTop w:val="0"/>
      <w:marBottom w:val="0"/>
      <w:divBdr>
        <w:top w:val="none" w:sz="0" w:space="0" w:color="auto"/>
        <w:left w:val="none" w:sz="0" w:space="0" w:color="auto"/>
        <w:bottom w:val="none" w:sz="0" w:space="0" w:color="auto"/>
        <w:right w:val="none" w:sz="0" w:space="0" w:color="auto"/>
      </w:divBdr>
    </w:div>
    <w:div w:id="1591888234">
      <w:bodyDiv w:val="1"/>
      <w:marLeft w:val="0"/>
      <w:marRight w:val="0"/>
      <w:marTop w:val="0"/>
      <w:marBottom w:val="0"/>
      <w:divBdr>
        <w:top w:val="none" w:sz="0" w:space="0" w:color="auto"/>
        <w:left w:val="none" w:sz="0" w:space="0" w:color="auto"/>
        <w:bottom w:val="none" w:sz="0" w:space="0" w:color="auto"/>
        <w:right w:val="none" w:sz="0" w:space="0" w:color="auto"/>
      </w:divBdr>
    </w:div>
    <w:div w:id="1728872216">
      <w:bodyDiv w:val="1"/>
      <w:marLeft w:val="0"/>
      <w:marRight w:val="0"/>
      <w:marTop w:val="0"/>
      <w:marBottom w:val="0"/>
      <w:divBdr>
        <w:top w:val="none" w:sz="0" w:space="0" w:color="auto"/>
        <w:left w:val="none" w:sz="0" w:space="0" w:color="auto"/>
        <w:bottom w:val="none" w:sz="0" w:space="0" w:color="auto"/>
        <w:right w:val="none" w:sz="0" w:space="0" w:color="auto"/>
      </w:divBdr>
    </w:div>
    <w:div w:id="1732193074">
      <w:bodyDiv w:val="1"/>
      <w:marLeft w:val="0"/>
      <w:marRight w:val="0"/>
      <w:marTop w:val="0"/>
      <w:marBottom w:val="0"/>
      <w:divBdr>
        <w:top w:val="none" w:sz="0" w:space="0" w:color="auto"/>
        <w:left w:val="none" w:sz="0" w:space="0" w:color="auto"/>
        <w:bottom w:val="none" w:sz="0" w:space="0" w:color="auto"/>
        <w:right w:val="none" w:sz="0" w:space="0" w:color="auto"/>
      </w:divBdr>
    </w:div>
    <w:div w:id="1747678773">
      <w:bodyDiv w:val="1"/>
      <w:marLeft w:val="0"/>
      <w:marRight w:val="0"/>
      <w:marTop w:val="0"/>
      <w:marBottom w:val="0"/>
      <w:divBdr>
        <w:top w:val="none" w:sz="0" w:space="0" w:color="auto"/>
        <w:left w:val="none" w:sz="0" w:space="0" w:color="auto"/>
        <w:bottom w:val="none" w:sz="0" w:space="0" w:color="auto"/>
        <w:right w:val="none" w:sz="0" w:space="0" w:color="auto"/>
      </w:divBdr>
    </w:div>
    <w:div w:id="1839073928">
      <w:bodyDiv w:val="1"/>
      <w:marLeft w:val="0"/>
      <w:marRight w:val="0"/>
      <w:marTop w:val="0"/>
      <w:marBottom w:val="0"/>
      <w:divBdr>
        <w:top w:val="none" w:sz="0" w:space="0" w:color="auto"/>
        <w:left w:val="none" w:sz="0" w:space="0" w:color="auto"/>
        <w:bottom w:val="none" w:sz="0" w:space="0" w:color="auto"/>
        <w:right w:val="none" w:sz="0" w:space="0" w:color="auto"/>
      </w:divBdr>
    </w:div>
    <w:div w:id="1876700612">
      <w:bodyDiv w:val="1"/>
      <w:marLeft w:val="0"/>
      <w:marRight w:val="0"/>
      <w:marTop w:val="0"/>
      <w:marBottom w:val="0"/>
      <w:divBdr>
        <w:top w:val="none" w:sz="0" w:space="0" w:color="auto"/>
        <w:left w:val="none" w:sz="0" w:space="0" w:color="auto"/>
        <w:bottom w:val="none" w:sz="0" w:space="0" w:color="auto"/>
        <w:right w:val="none" w:sz="0" w:space="0" w:color="auto"/>
      </w:divBdr>
    </w:div>
    <w:div w:id="1909264709">
      <w:bodyDiv w:val="1"/>
      <w:marLeft w:val="0"/>
      <w:marRight w:val="0"/>
      <w:marTop w:val="0"/>
      <w:marBottom w:val="0"/>
      <w:divBdr>
        <w:top w:val="none" w:sz="0" w:space="0" w:color="auto"/>
        <w:left w:val="none" w:sz="0" w:space="0" w:color="auto"/>
        <w:bottom w:val="none" w:sz="0" w:space="0" w:color="auto"/>
        <w:right w:val="none" w:sz="0" w:space="0" w:color="auto"/>
      </w:divBdr>
    </w:div>
    <w:div w:id="2000841230">
      <w:bodyDiv w:val="1"/>
      <w:marLeft w:val="0"/>
      <w:marRight w:val="0"/>
      <w:marTop w:val="0"/>
      <w:marBottom w:val="0"/>
      <w:divBdr>
        <w:top w:val="none" w:sz="0" w:space="0" w:color="auto"/>
        <w:left w:val="none" w:sz="0" w:space="0" w:color="auto"/>
        <w:bottom w:val="none" w:sz="0" w:space="0" w:color="auto"/>
        <w:right w:val="none" w:sz="0" w:space="0" w:color="auto"/>
      </w:divBdr>
    </w:div>
    <w:div w:id="2024356116">
      <w:bodyDiv w:val="1"/>
      <w:marLeft w:val="0"/>
      <w:marRight w:val="0"/>
      <w:marTop w:val="0"/>
      <w:marBottom w:val="0"/>
      <w:divBdr>
        <w:top w:val="none" w:sz="0" w:space="0" w:color="auto"/>
        <w:left w:val="none" w:sz="0" w:space="0" w:color="auto"/>
        <w:bottom w:val="none" w:sz="0" w:space="0" w:color="auto"/>
        <w:right w:val="none" w:sz="0" w:space="0" w:color="auto"/>
      </w:divBdr>
    </w:div>
    <w:div w:id="2039693875">
      <w:bodyDiv w:val="1"/>
      <w:marLeft w:val="0"/>
      <w:marRight w:val="0"/>
      <w:marTop w:val="0"/>
      <w:marBottom w:val="0"/>
      <w:divBdr>
        <w:top w:val="none" w:sz="0" w:space="0" w:color="auto"/>
        <w:left w:val="none" w:sz="0" w:space="0" w:color="auto"/>
        <w:bottom w:val="none" w:sz="0" w:space="0" w:color="auto"/>
        <w:right w:val="none" w:sz="0" w:space="0" w:color="auto"/>
      </w:divBdr>
    </w:div>
    <w:div w:id="20839862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26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10.tmp"/><Relationship Id="rId26" Type="http://schemas.openxmlformats.org/officeDocument/2006/relationships/image" Target="media/image18.tmp"/><Relationship Id="rId39" Type="http://schemas.openxmlformats.org/officeDocument/2006/relationships/image" Target="media/image31.tmp"/><Relationship Id="rId21" Type="http://schemas.openxmlformats.org/officeDocument/2006/relationships/image" Target="media/image13.tmp"/><Relationship Id="rId34" Type="http://schemas.openxmlformats.org/officeDocument/2006/relationships/image" Target="media/image26.tmp"/><Relationship Id="rId42" Type="http://schemas.openxmlformats.org/officeDocument/2006/relationships/image" Target="media/image34.tmp"/><Relationship Id="rId47" Type="http://schemas.openxmlformats.org/officeDocument/2006/relationships/image" Target="media/image39.png"/><Relationship Id="rId50" Type="http://schemas.openxmlformats.org/officeDocument/2006/relationships/image" Target="media/image42.tmp"/><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8.tmp"/><Relationship Id="rId29" Type="http://schemas.openxmlformats.org/officeDocument/2006/relationships/image" Target="media/image21.tmp"/><Relationship Id="rId11" Type="http://schemas.openxmlformats.org/officeDocument/2006/relationships/image" Target="media/image2.tmp"/><Relationship Id="rId24" Type="http://schemas.openxmlformats.org/officeDocument/2006/relationships/image" Target="media/image16.tmp"/><Relationship Id="rId32" Type="http://schemas.openxmlformats.org/officeDocument/2006/relationships/image" Target="media/image24.tmp"/><Relationship Id="rId37" Type="http://schemas.openxmlformats.org/officeDocument/2006/relationships/image" Target="media/image29.tmp"/><Relationship Id="rId40" Type="http://schemas.openxmlformats.org/officeDocument/2006/relationships/image" Target="media/image32.tmp"/><Relationship Id="rId45" Type="http://schemas.openxmlformats.org/officeDocument/2006/relationships/image" Target="media/image37.tmp"/><Relationship Id="rId53"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11.tmp"/><Relationship Id="rId31" Type="http://schemas.openxmlformats.org/officeDocument/2006/relationships/image" Target="media/image23.tmp"/><Relationship Id="rId44" Type="http://schemas.openxmlformats.org/officeDocument/2006/relationships/image" Target="media/image36.tmp"/><Relationship Id="rId52" Type="http://schemas.openxmlformats.org/officeDocument/2006/relationships/image" Target="media/image44.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tmp"/><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image" Target="media/image22.tmp"/><Relationship Id="rId35" Type="http://schemas.openxmlformats.org/officeDocument/2006/relationships/image" Target="media/image27.tmp"/><Relationship Id="rId43" Type="http://schemas.openxmlformats.org/officeDocument/2006/relationships/image" Target="media/image35.tmp"/><Relationship Id="rId48" Type="http://schemas.openxmlformats.org/officeDocument/2006/relationships/image" Target="media/image40.tmp"/><Relationship Id="rId8" Type="http://schemas.openxmlformats.org/officeDocument/2006/relationships/footnotes" Target="footnotes.xml"/><Relationship Id="rId51" Type="http://schemas.openxmlformats.org/officeDocument/2006/relationships/image" Target="media/image43.tmp"/><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9.tmp"/><Relationship Id="rId25" Type="http://schemas.openxmlformats.org/officeDocument/2006/relationships/image" Target="media/image17.png"/><Relationship Id="rId33" Type="http://schemas.openxmlformats.org/officeDocument/2006/relationships/image" Target="media/image25.tmp"/><Relationship Id="rId38" Type="http://schemas.openxmlformats.org/officeDocument/2006/relationships/image" Target="media/image30.tmp"/><Relationship Id="rId46" Type="http://schemas.openxmlformats.org/officeDocument/2006/relationships/image" Target="media/image38.tmp"/><Relationship Id="rId20" Type="http://schemas.openxmlformats.org/officeDocument/2006/relationships/image" Target="media/image12.tmp"/><Relationship Id="rId41" Type="http://schemas.openxmlformats.org/officeDocument/2006/relationships/image" Target="media/image33.tmp"/><Relationship Id="rId54"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tmp"/><Relationship Id="rId28" Type="http://schemas.openxmlformats.org/officeDocument/2006/relationships/image" Target="media/image20.tmp"/><Relationship Id="rId36" Type="http://schemas.openxmlformats.org/officeDocument/2006/relationships/image" Target="media/image28.tmp"/><Relationship Id="rId49" Type="http://schemas.openxmlformats.org/officeDocument/2006/relationships/image" Target="media/image41.tmp"/></Relationships>
</file>

<file path=word/_rels/footnotes.xml.rels><?xml version="1.0" encoding="UTF-8" standalone="yes"?>
<Relationships xmlns="http://schemas.openxmlformats.org/package/2006/relationships"><Relationship Id="rId3" Type="http://schemas.openxmlformats.org/officeDocument/2006/relationships/hyperlink" Target="file:///D:\&#35519;&#26597;&#26696;&#20214;106\&#26680;&#22235;\&#27665;&#29151;&#38651;&#24288;&#30332;&#38651;&#29123;&#26009;&#32791;&#29992;&#37327;(107.01).xls" TargetMode="External"/><Relationship Id="rId2" Type="http://schemas.openxmlformats.org/officeDocument/2006/relationships/hyperlink" Target="file:///D:\&#35519;&#26597;&#26696;&#20214;106\&#26680;&#22235;\&#21488;&#38651;&#28779;&#21147;&#30332;&#38651;&#29123;&#26009;&#32791;&#29992;&#37327;(~106.01).xls" TargetMode="External"/><Relationship Id="rId1" Type="http://schemas.openxmlformats.org/officeDocument/2006/relationships/image" Target="media/image6.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429C-82CC-468E-9A8B-9CADEF89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59</Pages>
  <Words>3861</Words>
  <Characters>22012</Characters>
  <Application>Microsoft Office Word</Application>
  <DocSecurity>0</DocSecurity>
  <Lines>183</Lines>
  <Paragraphs>51</Paragraphs>
  <ScaleCrop>false</ScaleCrop>
  <Company>cy</Company>
  <LinksUpToDate>false</LinksUpToDate>
  <CharactersWithSpaces>25822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stud01</cp:lastModifiedBy>
  <cp:revision>3</cp:revision>
  <cp:lastPrinted>2019-03-11T07:38:00Z</cp:lastPrinted>
  <dcterms:created xsi:type="dcterms:W3CDTF">2019-05-07T06:50:00Z</dcterms:created>
  <dcterms:modified xsi:type="dcterms:W3CDTF">2019-05-07T06:52:00Z</dcterms:modified>
</cp:coreProperties>
</file>