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C2ADB" w:rsidRPr="003C2ADB">
        <w:t>據訴</w:t>
      </w:r>
      <w:proofErr w:type="gramEnd"/>
      <w:r w:rsidR="003C2ADB" w:rsidRPr="003C2ADB">
        <w:t>，法務部「刑事資料智慧查詢系統」有關告訴人查詢部分，係以輸入告訴人姓名之方式查詢，並無以身分證字號查詢之功能，是告訴人簡表資料有相同姓名告訴人同列之可能。則檢察官據所查得可能係相同姓名之不同告訴人簡表資料，以認定某特定告訴人之告訴紀錄而記載於處分書內，並送達案件對造，且遭他案檢察官引用，是否影響當事人權益？法務部「刑事資料智慧查詢系統」是否有所缺失？使</w:t>
      </w:r>
      <w:r w:rsidR="00784236">
        <w:t>用該系統所查得之資料，是否尚應進一步查證？</w:t>
      </w:r>
      <w:proofErr w:type="gramStart"/>
      <w:r w:rsidR="00784236">
        <w:t>均有深入</w:t>
      </w:r>
      <w:proofErr w:type="gramEnd"/>
      <w:r w:rsidR="00784236">
        <w:t>瞭解之必要案</w:t>
      </w:r>
      <w:r w:rsidR="00BE70DE" w:rsidRPr="00BE70DE">
        <w:t>。</w:t>
      </w:r>
    </w:p>
    <w:p w:rsidR="00E25849" w:rsidRDefault="00E25849" w:rsidP="005D10FE">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05413" w:rsidRDefault="00B21614" w:rsidP="00A639F4">
      <w:pPr>
        <w:pStyle w:val="11"/>
        <w:ind w:left="680" w:firstLine="680"/>
        <w:rPr>
          <w:rFonts w:hAnsi="標楷體"/>
        </w:rPr>
      </w:pPr>
      <w:bookmarkStart w:id="49" w:name="_Toc524902730"/>
      <w:proofErr w:type="gramStart"/>
      <w:r>
        <w:t>據訴</w:t>
      </w:r>
      <w:proofErr w:type="gramEnd"/>
      <w:r>
        <w:t>，法務部</w:t>
      </w:r>
      <w:r w:rsidR="00050FC1">
        <w:rPr>
          <w:rFonts w:ascii="新細明體" w:eastAsia="新細明體" w:hAnsi="新細明體" w:hint="eastAsia"/>
        </w:rPr>
        <w:t>「</w:t>
      </w:r>
      <w:r w:rsidR="00784236" w:rsidRPr="00784236">
        <w:t>刑事資料智慧查詢系統</w:t>
      </w:r>
      <w:r w:rsidR="00050FC1">
        <w:rPr>
          <w:rFonts w:ascii="新細明體" w:eastAsia="新細明體" w:hAnsi="新細明體" w:hint="eastAsia"/>
        </w:rPr>
        <w:t>」</w:t>
      </w:r>
      <w:r w:rsidR="00784236" w:rsidRPr="00784236">
        <w:t>有關告訴人查詢部分，係以輸入告訴人姓名之方式查詢，並無以身分證字號查詢之功能，是告訴人簡表資料有相同姓名告訴人同列之可能。則檢察官據所查得可能係相同姓名之不同告訴人簡表資料，以認定某特定告訴人之告訴紀錄而記載於處分書內，並送達案件對造，且遭他案檢察官引用，是否影響當事人權益？法務部「刑事資料智慧查詢系統」是否有所缺失？使用該系統所查得之資料，是否尚應進一步查證</w:t>
      </w:r>
      <w:r w:rsidR="00784236" w:rsidRPr="00205413">
        <w:rPr>
          <w:rFonts w:hAnsi="標楷體"/>
        </w:rPr>
        <w:t>？</w:t>
      </w:r>
      <w:proofErr w:type="gramStart"/>
      <w:r w:rsidR="00784236" w:rsidRPr="00205413">
        <w:rPr>
          <w:rFonts w:hAnsi="標楷體"/>
        </w:rPr>
        <w:t>均有深入</w:t>
      </w:r>
      <w:proofErr w:type="gramEnd"/>
      <w:r w:rsidR="00784236" w:rsidRPr="00205413">
        <w:rPr>
          <w:rFonts w:hAnsi="標楷體"/>
        </w:rPr>
        <w:t>瞭解之必要案</w:t>
      </w:r>
      <w:r w:rsidR="00F63397" w:rsidRPr="00205413">
        <w:rPr>
          <w:rFonts w:hAnsi="標楷體" w:hint="eastAsia"/>
        </w:rPr>
        <w:t>。</w:t>
      </w:r>
      <w:r w:rsidR="00CE4C16" w:rsidRPr="00205413">
        <w:rPr>
          <w:rFonts w:hAnsi="標楷體" w:hint="eastAsia"/>
        </w:rPr>
        <w:t>經調閱</w:t>
      </w:r>
      <w:r w:rsidR="00784236" w:rsidRPr="00205413">
        <w:rPr>
          <w:rFonts w:hAnsi="標楷體" w:hint="eastAsia"/>
        </w:rPr>
        <w:t>法務部</w:t>
      </w:r>
      <w:r w:rsidR="00CE4C16" w:rsidRPr="00205413">
        <w:rPr>
          <w:rFonts w:hAnsi="標楷體" w:hint="eastAsia"/>
        </w:rPr>
        <w:t>卷證資料，並於民國(下同)10</w:t>
      </w:r>
      <w:r w:rsidR="00784236" w:rsidRPr="00205413">
        <w:rPr>
          <w:rFonts w:hAnsi="標楷體" w:hint="eastAsia"/>
        </w:rPr>
        <w:t>7</w:t>
      </w:r>
      <w:r w:rsidR="00CE4C16" w:rsidRPr="00205413">
        <w:rPr>
          <w:rFonts w:hAnsi="標楷體" w:hint="eastAsia"/>
        </w:rPr>
        <w:t>年</w:t>
      </w:r>
      <w:r w:rsidR="00784236" w:rsidRPr="00205413">
        <w:rPr>
          <w:rFonts w:hAnsi="標楷體" w:hint="eastAsia"/>
        </w:rPr>
        <w:t>12</w:t>
      </w:r>
      <w:r w:rsidR="00CE4C16" w:rsidRPr="00205413">
        <w:rPr>
          <w:rFonts w:hAnsi="標楷體" w:hint="eastAsia"/>
        </w:rPr>
        <w:t>月</w:t>
      </w:r>
      <w:r w:rsidR="00784236" w:rsidRPr="00205413">
        <w:rPr>
          <w:rFonts w:hAnsi="標楷體" w:hint="eastAsia"/>
        </w:rPr>
        <w:t>13</w:t>
      </w:r>
      <w:r w:rsidR="00CE4C16" w:rsidRPr="00205413">
        <w:rPr>
          <w:rFonts w:hAnsi="標楷體" w:hint="eastAsia"/>
        </w:rPr>
        <w:t>日詢問</w:t>
      </w:r>
      <w:r w:rsidR="00784236" w:rsidRPr="00205413">
        <w:rPr>
          <w:rFonts w:hAnsi="標楷體" w:hint="eastAsia"/>
        </w:rPr>
        <w:t>法務部相關主管</w:t>
      </w:r>
      <w:r w:rsidR="00CE4C16" w:rsidRPr="00205413">
        <w:rPr>
          <w:rFonts w:hAnsi="標楷體" w:hint="eastAsia"/>
        </w:rPr>
        <w:t>人員，</w:t>
      </w:r>
      <w:r w:rsidR="00FB501B" w:rsidRPr="00205413">
        <w:rPr>
          <w:rFonts w:hAnsi="標楷體" w:hint="eastAsia"/>
        </w:rPr>
        <w:t>已</w:t>
      </w:r>
      <w:proofErr w:type="gramStart"/>
      <w:r w:rsidR="00FB501B" w:rsidRPr="00205413">
        <w:rPr>
          <w:rFonts w:hAnsi="標楷體" w:hint="eastAsia"/>
        </w:rPr>
        <w:t>調查竣</w:t>
      </w:r>
      <w:r w:rsidR="00307A76" w:rsidRPr="00205413">
        <w:rPr>
          <w:rFonts w:hAnsi="標楷體" w:hint="eastAsia"/>
        </w:rPr>
        <w:t>事</w:t>
      </w:r>
      <w:proofErr w:type="gramEnd"/>
      <w:r w:rsidR="00FB501B" w:rsidRPr="00205413">
        <w:rPr>
          <w:rFonts w:hAnsi="標楷體" w:hint="eastAsia"/>
        </w:rPr>
        <w:t>，</w:t>
      </w:r>
      <w:r w:rsidR="00307A76" w:rsidRPr="00205413">
        <w:rPr>
          <w:rFonts w:hAnsi="標楷體" w:hint="eastAsia"/>
        </w:rPr>
        <w:t>茲</w:t>
      </w:r>
      <w:proofErr w:type="gramStart"/>
      <w:r w:rsidR="00307A76" w:rsidRPr="00205413">
        <w:rPr>
          <w:rFonts w:hAnsi="標楷體" w:hint="eastAsia"/>
        </w:rPr>
        <w:t>臚</w:t>
      </w:r>
      <w:proofErr w:type="gramEnd"/>
      <w:r w:rsidR="00FB501B" w:rsidRPr="00205413">
        <w:rPr>
          <w:rFonts w:hAnsi="標楷體" w:hint="eastAsia"/>
        </w:rPr>
        <w:t>列調查意見如下：</w:t>
      </w:r>
    </w:p>
    <w:p w:rsidR="00B8125A" w:rsidRPr="00205413" w:rsidRDefault="009859C2" w:rsidP="00B8125A">
      <w:pPr>
        <w:pStyle w:val="2"/>
        <w:numPr>
          <w:ilvl w:val="1"/>
          <w:numId w:val="1"/>
        </w:numPr>
        <w:ind w:left="993"/>
        <w:rPr>
          <w:rFonts w:hAnsi="標楷體"/>
          <w:b/>
        </w:rPr>
      </w:pPr>
      <w:r>
        <w:rPr>
          <w:rFonts w:hAnsi="標楷體" w:hint="eastAsia"/>
          <w:b/>
        </w:rPr>
        <w:t>法務部「刑事資料智慧查詢系統」之</w:t>
      </w:r>
      <w:r w:rsidR="00784236" w:rsidRPr="00715EF1">
        <w:rPr>
          <w:rFonts w:hAnsi="標楷體" w:hint="eastAsia"/>
          <w:b/>
        </w:rPr>
        <w:t>告訴人查詢功能</w:t>
      </w:r>
      <w:proofErr w:type="gramStart"/>
      <w:r>
        <w:rPr>
          <w:rFonts w:hAnsi="標楷體" w:hint="eastAsia"/>
          <w:b/>
        </w:rPr>
        <w:t>囿</w:t>
      </w:r>
      <w:proofErr w:type="gramEnd"/>
      <w:r>
        <w:rPr>
          <w:rFonts w:hAnsi="標楷體" w:hint="eastAsia"/>
          <w:b/>
        </w:rPr>
        <w:t>於基礎資料不足，</w:t>
      </w:r>
      <w:r w:rsidR="001C5007">
        <w:rPr>
          <w:rFonts w:hAnsi="標楷體" w:hint="eastAsia"/>
          <w:b/>
        </w:rPr>
        <w:t>僅以姓名為單一</w:t>
      </w:r>
      <w:r>
        <w:rPr>
          <w:rFonts w:hAnsi="標楷體" w:hint="eastAsia"/>
          <w:b/>
        </w:rPr>
        <w:t>查詢</w:t>
      </w:r>
      <w:r w:rsidR="001C5007">
        <w:rPr>
          <w:rFonts w:hAnsi="標楷體" w:hint="eastAsia"/>
          <w:b/>
        </w:rPr>
        <w:t>條件，致</w:t>
      </w:r>
      <w:r>
        <w:rPr>
          <w:rFonts w:hAnsi="標楷體" w:hint="eastAsia"/>
          <w:b/>
        </w:rPr>
        <w:t>有同名同姓並列之可能，造成</w:t>
      </w:r>
      <w:r w:rsidR="00715EF1" w:rsidRPr="00715EF1">
        <w:rPr>
          <w:rFonts w:hAnsi="標楷體" w:hint="eastAsia"/>
          <w:b/>
        </w:rPr>
        <w:t>將約140</w:t>
      </w:r>
      <w:r w:rsidR="00990EA6">
        <w:rPr>
          <w:rFonts w:hAnsi="標楷體" w:hint="eastAsia"/>
          <w:b/>
        </w:rPr>
        <w:t>次告訴</w:t>
      </w:r>
      <w:proofErr w:type="gramStart"/>
      <w:r w:rsidR="00990EA6">
        <w:rPr>
          <w:rFonts w:hAnsi="標楷體" w:hint="eastAsia"/>
          <w:b/>
        </w:rPr>
        <w:t>紀</w:t>
      </w:r>
      <w:r>
        <w:rPr>
          <w:rFonts w:hAnsi="標楷體" w:hint="eastAsia"/>
          <w:b/>
        </w:rPr>
        <w:t>錄均歸諸</w:t>
      </w:r>
      <w:proofErr w:type="gramEnd"/>
      <w:r w:rsidR="00715EF1" w:rsidRPr="00715EF1">
        <w:rPr>
          <w:rFonts w:hAnsi="標楷體" w:hint="eastAsia"/>
          <w:b/>
        </w:rPr>
        <w:t>同一</w:t>
      </w:r>
      <w:r w:rsidR="00D44D50">
        <w:rPr>
          <w:rFonts w:hAnsi="標楷體" w:hint="eastAsia"/>
          <w:b/>
        </w:rPr>
        <w:t>當事人</w:t>
      </w:r>
      <w:r w:rsidR="00715EF1" w:rsidRPr="00715EF1">
        <w:rPr>
          <w:rFonts w:hAnsi="標楷體" w:hint="eastAsia"/>
          <w:b/>
        </w:rPr>
        <w:t>之疏漏</w:t>
      </w:r>
      <w:r>
        <w:rPr>
          <w:rFonts w:hAnsi="標楷體" w:hint="eastAsia"/>
          <w:b/>
        </w:rPr>
        <w:t>；</w:t>
      </w:r>
      <w:r w:rsidR="00205413" w:rsidRPr="00715EF1">
        <w:rPr>
          <w:rFonts w:hAnsi="標楷體" w:hint="eastAsia"/>
          <w:b/>
        </w:rPr>
        <w:t>而「一審支援檢察官辦案系統」</w:t>
      </w:r>
      <w:proofErr w:type="gramStart"/>
      <w:r w:rsidR="005E5A2F">
        <w:rPr>
          <w:rFonts w:hAnsi="標楷體" w:hint="eastAsia"/>
          <w:b/>
        </w:rPr>
        <w:lastRenderedPageBreak/>
        <w:t>隨後</w:t>
      </w:r>
      <w:r w:rsidR="00715EF1" w:rsidRPr="00715EF1">
        <w:rPr>
          <w:rFonts w:hAnsi="標楷體" w:hint="eastAsia"/>
          <w:b/>
        </w:rPr>
        <w:t>竟亦發生</w:t>
      </w:r>
      <w:proofErr w:type="gramEnd"/>
      <w:r w:rsidR="00715EF1" w:rsidRPr="00715EF1">
        <w:rPr>
          <w:rFonts w:hAnsi="標楷體" w:hint="eastAsia"/>
          <w:b/>
        </w:rPr>
        <w:t>類似</w:t>
      </w:r>
      <w:r w:rsidR="00D44D50">
        <w:rPr>
          <w:rFonts w:hAnsi="標楷體" w:hint="eastAsia"/>
          <w:b/>
        </w:rPr>
        <w:t>錯誤</w:t>
      </w:r>
      <w:r>
        <w:rPr>
          <w:rFonts w:hAnsi="標楷體" w:hint="eastAsia"/>
          <w:b/>
        </w:rPr>
        <w:t>，再三肇致當事人權益受損</w:t>
      </w:r>
      <w:r w:rsidR="00205413" w:rsidRPr="00715EF1">
        <w:rPr>
          <w:rFonts w:hAnsi="標楷體" w:hint="eastAsia"/>
          <w:b/>
        </w:rPr>
        <w:t>，</w:t>
      </w:r>
      <w:r w:rsidR="00153C93">
        <w:rPr>
          <w:rFonts w:hAnsi="標楷體" w:hint="eastAsia"/>
          <w:b/>
        </w:rPr>
        <w:t>均顯示該</w:t>
      </w:r>
      <w:r w:rsidR="00153C93" w:rsidRPr="00153C93">
        <w:rPr>
          <w:rFonts w:hAnsi="標楷體" w:hint="eastAsia"/>
          <w:b/>
        </w:rPr>
        <w:t>部相關資訊系統</w:t>
      </w:r>
      <w:r w:rsidR="00153C93">
        <w:rPr>
          <w:rFonts w:hAnsi="標楷體" w:hint="eastAsia"/>
          <w:b/>
        </w:rPr>
        <w:t>在</w:t>
      </w:r>
      <w:r w:rsidR="00153C93" w:rsidRPr="00153C93">
        <w:rPr>
          <w:rFonts w:hAnsi="標楷體" w:hint="eastAsia"/>
          <w:b/>
        </w:rPr>
        <w:t>「</w:t>
      </w:r>
      <w:r w:rsidR="00153C93" w:rsidRPr="00153C93">
        <w:rPr>
          <w:rFonts w:hAnsi="標楷體"/>
          <w:b/>
        </w:rPr>
        <w:t>個人可識別資訊</w:t>
      </w:r>
      <w:r w:rsidR="00153C93" w:rsidRPr="00153C93">
        <w:rPr>
          <w:rFonts w:hAnsi="標楷體" w:hint="eastAsia"/>
          <w:b/>
        </w:rPr>
        <w:t>」</w:t>
      </w:r>
      <w:r w:rsidR="00FF746C">
        <w:rPr>
          <w:rStyle w:val="afe"/>
          <w:rFonts w:hAnsi="標楷體"/>
          <w:b/>
        </w:rPr>
        <w:footnoteReference w:id="1"/>
      </w:r>
      <w:r w:rsidR="00153C93">
        <w:rPr>
          <w:rFonts w:hAnsi="標楷體" w:hint="eastAsia"/>
          <w:b/>
        </w:rPr>
        <w:t>之設計及</w:t>
      </w:r>
      <w:proofErr w:type="gramStart"/>
      <w:r w:rsidR="00153C93">
        <w:rPr>
          <w:rFonts w:hAnsi="標楷體" w:hint="eastAsia"/>
          <w:b/>
        </w:rPr>
        <w:t>警示</w:t>
      </w:r>
      <w:r w:rsidR="001C5007">
        <w:rPr>
          <w:rFonts w:hAnsi="標楷體" w:hint="eastAsia"/>
          <w:b/>
        </w:rPr>
        <w:t>實有</w:t>
      </w:r>
      <w:proofErr w:type="gramEnd"/>
      <w:r w:rsidR="001C5007">
        <w:rPr>
          <w:rFonts w:hAnsi="標楷體" w:hint="eastAsia"/>
          <w:b/>
        </w:rPr>
        <w:t>改善必要</w:t>
      </w:r>
      <w:r w:rsidR="00153C93">
        <w:rPr>
          <w:rFonts w:hAnsi="標楷體" w:hint="eastAsia"/>
          <w:b/>
        </w:rPr>
        <w:t>，</w:t>
      </w:r>
      <w:proofErr w:type="gramStart"/>
      <w:r w:rsidR="00715EF1" w:rsidRPr="00715EF1">
        <w:rPr>
          <w:rFonts w:hAnsi="標楷體" w:hint="eastAsia"/>
          <w:b/>
        </w:rPr>
        <w:t>該部</w:t>
      </w:r>
      <w:r w:rsidR="00153C93" w:rsidRPr="00715EF1">
        <w:rPr>
          <w:rFonts w:hAnsi="標楷體" w:hint="eastAsia"/>
          <w:b/>
        </w:rPr>
        <w:t>允宜</w:t>
      </w:r>
      <w:proofErr w:type="gramEnd"/>
      <w:r>
        <w:rPr>
          <w:rFonts w:hAnsi="標楷體" w:hint="eastAsia"/>
          <w:b/>
        </w:rPr>
        <w:t>就</w:t>
      </w:r>
      <w:r w:rsidR="00153C93">
        <w:rPr>
          <w:rFonts w:hAnsi="標楷體" w:hint="eastAsia"/>
          <w:b/>
        </w:rPr>
        <w:t>精進措施加</w:t>
      </w:r>
      <w:r w:rsidR="00D44D50">
        <w:rPr>
          <w:rFonts w:hAnsi="標楷體" w:hint="eastAsia"/>
          <w:b/>
        </w:rPr>
        <w:t>以</w:t>
      </w:r>
      <w:r w:rsidR="00153C93">
        <w:rPr>
          <w:rFonts w:hAnsi="標楷體" w:hint="eastAsia"/>
          <w:b/>
        </w:rPr>
        <w:t>落實及強化，</w:t>
      </w:r>
      <w:r w:rsidR="001C5007">
        <w:rPr>
          <w:rFonts w:hAnsi="標楷體" w:hint="eastAsia"/>
          <w:b/>
        </w:rPr>
        <w:t>避免對各檢察機關</w:t>
      </w:r>
      <w:r w:rsidR="000C0499" w:rsidRPr="001C5007">
        <w:rPr>
          <w:rFonts w:hAnsi="標楷體" w:hint="eastAsia"/>
          <w:b/>
        </w:rPr>
        <w:t>書狀</w:t>
      </w:r>
      <w:r>
        <w:rPr>
          <w:rFonts w:hAnsi="標楷體" w:hint="eastAsia"/>
          <w:b/>
        </w:rPr>
        <w:t>內容、民眾權益、甚至裁判之公正性</w:t>
      </w:r>
      <w:r w:rsidR="005E5A2F">
        <w:rPr>
          <w:rFonts w:hAnsi="標楷體" w:hint="eastAsia"/>
          <w:b/>
        </w:rPr>
        <w:t>構成</w:t>
      </w:r>
      <w:r w:rsidR="001C5007" w:rsidRPr="001C5007">
        <w:rPr>
          <w:rFonts w:hAnsi="標楷體" w:hint="eastAsia"/>
          <w:b/>
        </w:rPr>
        <w:t>潛在</w:t>
      </w:r>
      <w:r w:rsidR="000C0499" w:rsidRPr="001C5007">
        <w:rPr>
          <w:rFonts w:hAnsi="標楷體" w:hint="eastAsia"/>
          <w:b/>
        </w:rPr>
        <w:t>風險</w:t>
      </w:r>
      <w:r w:rsidR="00B8125A" w:rsidRPr="00715EF1">
        <w:rPr>
          <w:rFonts w:hAnsi="標楷體" w:hint="eastAsia"/>
          <w:b/>
        </w:rPr>
        <w:t>。</w:t>
      </w:r>
    </w:p>
    <w:p w:rsidR="00B8125A" w:rsidRDefault="00B875DE" w:rsidP="00B8125A">
      <w:pPr>
        <w:pStyle w:val="3"/>
        <w:numPr>
          <w:ilvl w:val="2"/>
          <w:numId w:val="1"/>
        </w:numPr>
        <w:rPr>
          <w:rFonts w:hAnsi="標楷體"/>
        </w:rPr>
      </w:pPr>
      <w:r>
        <w:rPr>
          <w:rFonts w:hAnsi="標楷體" w:hint="eastAsia"/>
        </w:rPr>
        <w:t>據</w:t>
      </w:r>
      <w:r w:rsidRPr="00B875DE">
        <w:rPr>
          <w:rFonts w:hAnsi="標楷體" w:hint="eastAsia"/>
        </w:rPr>
        <w:t>法務部</w:t>
      </w:r>
      <w:r>
        <w:rPr>
          <w:rFonts w:hAnsi="標楷體" w:hint="eastAsia"/>
        </w:rPr>
        <w:t>查復，該部</w:t>
      </w:r>
      <w:r w:rsidRPr="00B875DE">
        <w:rPr>
          <w:rFonts w:hAnsi="標楷體" w:hint="eastAsia"/>
        </w:rPr>
        <w:t>有</w:t>
      </w:r>
      <w:proofErr w:type="gramStart"/>
      <w:r w:rsidRPr="00B875DE">
        <w:rPr>
          <w:rFonts w:hAnsi="標楷體" w:hint="eastAsia"/>
        </w:rPr>
        <w:t>鑑</w:t>
      </w:r>
      <w:proofErr w:type="gramEnd"/>
      <w:r w:rsidRPr="00B875DE">
        <w:rPr>
          <w:rFonts w:hAnsi="標楷體" w:hint="eastAsia"/>
        </w:rPr>
        <w:t>於被告前案紀錄等資料係檢察官於偵辦案件時重要之參考依據，為使檢察官及檢察署之專責人員能方便、迅速的有效利用正確的刑事案件資料，並減少相關資料因存放於不同系統而需分別查詢之不便，該部資訊處自93年4月起著手規劃「刑事資料智慧查詢系統」</w:t>
      </w:r>
      <w:r w:rsidR="00AC1D1B">
        <w:rPr>
          <w:rFonts w:hAnsi="標楷體" w:hint="eastAsia"/>
        </w:rPr>
        <w:t>(下稱</w:t>
      </w:r>
      <w:r w:rsidR="00AC1D1B" w:rsidRPr="00B875DE">
        <w:rPr>
          <w:rFonts w:hAnsi="標楷體" w:hint="eastAsia"/>
        </w:rPr>
        <w:t>智慧查詢系統</w:t>
      </w:r>
      <w:r w:rsidR="00AC1D1B">
        <w:rPr>
          <w:rFonts w:hAnsi="標楷體" w:hint="eastAsia"/>
        </w:rPr>
        <w:t>)</w:t>
      </w:r>
      <w:r w:rsidRPr="00B875DE">
        <w:rPr>
          <w:rFonts w:hAnsi="標楷體" w:hint="eastAsia"/>
        </w:rPr>
        <w:t>，於94年5月完成全系統測試工作，並於94年6月3日經檢察官資訊環境改善小組會議確認功能，並自94年7月1日起將該系統正式納入該部單一登入窗口開放檢察機關使用</w:t>
      </w:r>
      <w:r w:rsidR="00B8125A" w:rsidRPr="00205413">
        <w:rPr>
          <w:rFonts w:hAnsi="標楷體" w:hint="eastAsia"/>
        </w:rPr>
        <w:t>。</w:t>
      </w:r>
    </w:p>
    <w:p w:rsidR="00D1707A" w:rsidRPr="00A10C4B" w:rsidRDefault="00D1707A" w:rsidP="00D1707A">
      <w:pPr>
        <w:pStyle w:val="3"/>
        <w:rPr>
          <w:rFonts w:hAnsi="標楷體"/>
          <w:color w:val="000000" w:themeColor="text1"/>
        </w:rPr>
      </w:pPr>
      <w:r w:rsidRPr="00D1707A">
        <w:rPr>
          <w:rFonts w:hAnsi="標楷體" w:hint="eastAsia"/>
        </w:rPr>
        <w:t>法務部「智慧查詢系統」維運至今，系統功能簡述如下：</w:t>
      </w:r>
    </w:p>
    <w:p w:rsidR="00D1707A" w:rsidRPr="00A10C4B" w:rsidRDefault="00D1707A" w:rsidP="00D1707A">
      <w:pPr>
        <w:pStyle w:val="4"/>
        <w:ind w:left="1701"/>
        <w:rPr>
          <w:color w:val="000000" w:themeColor="text1"/>
        </w:rPr>
      </w:pPr>
      <w:r w:rsidRPr="00A10C4B">
        <w:rPr>
          <w:rFonts w:hint="eastAsia"/>
          <w:color w:val="000000" w:themeColor="text1"/>
        </w:rPr>
        <w:t>刑案</w:t>
      </w:r>
      <w:proofErr w:type="gramStart"/>
      <w:r w:rsidRPr="00A10C4B">
        <w:rPr>
          <w:rFonts w:hint="eastAsia"/>
          <w:color w:val="000000" w:themeColor="text1"/>
        </w:rPr>
        <w:t>資料線上查證</w:t>
      </w:r>
      <w:proofErr w:type="gramEnd"/>
      <w:r w:rsidRPr="00A10C4B">
        <w:rPr>
          <w:rFonts w:hint="eastAsia"/>
          <w:color w:val="000000" w:themeColor="text1"/>
        </w:rPr>
        <w:t>作業。</w:t>
      </w:r>
    </w:p>
    <w:p w:rsidR="00D1707A" w:rsidRPr="00D476E5" w:rsidRDefault="00BE31A8" w:rsidP="00D1707A">
      <w:pPr>
        <w:pStyle w:val="4"/>
        <w:ind w:left="1701"/>
      </w:pPr>
      <w:r w:rsidRPr="00A10C4B">
        <w:rPr>
          <w:rFonts w:hint="eastAsia"/>
          <w:color w:val="000000" w:themeColor="text1"/>
        </w:rPr>
        <w:t>其他資</w:t>
      </w:r>
      <w:r>
        <w:rPr>
          <w:rFonts w:hint="eastAsia"/>
        </w:rPr>
        <w:t>料查詢作業：不限</w:t>
      </w:r>
      <w:r w:rsidRPr="00D476E5">
        <w:rPr>
          <w:rFonts w:hint="eastAsia"/>
        </w:rPr>
        <w:t>於個案被告範圍，提供</w:t>
      </w:r>
      <w:r w:rsidRPr="00D476E5">
        <w:rPr>
          <w:rFonts w:ascii="新細明體" w:eastAsia="新細明體" w:hAnsi="新細明體" w:hint="eastAsia"/>
        </w:rPr>
        <w:t>「</w:t>
      </w:r>
      <w:r w:rsidR="00D1707A" w:rsidRPr="00D476E5">
        <w:rPr>
          <w:rFonts w:hint="eastAsia"/>
        </w:rPr>
        <w:t>在監在押查詢</w:t>
      </w:r>
      <w:r w:rsidRPr="00D476E5">
        <w:rPr>
          <w:rFonts w:ascii="新細明體" w:eastAsia="新細明體" w:hAnsi="新細明體" w:hint="eastAsia"/>
        </w:rPr>
        <w:t>」</w:t>
      </w:r>
      <w:r w:rsidR="00D1707A" w:rsidRPr="00D476E5">
        <w:rPr>
          <w:rFonts w:hint="eastAsia"/>
        </w:rPr>
        <w:t>、</w:t>
      </w:r>
      <w:r w:rsidRPr="00D476E5">
        <w:rPr>
          <w:rFonts w:ascii="新細明體" w:eastAsia="新細明體" w:hAnsi="新細明體" w:hint="eastAsia"/>
        </w:rPr>
        <w:t>「</w:t>
      </w:r>
      <w:r w:rsidR="00D1707A" w:rsidRPr="00D476E5">
        <w:rPr>
          <w:rFonts w:hint="eastAsia"/>
        </w:rPr>
        <w:t>告訴人查詢</w:t>
      </w:r>
      <w:r w:rsidRPr="00D476E5">
        <w:rPr>
          <w:rFonts w:ascii="新細明體" w:eastAsia="新細明體" w:hAnsi="新細明體" w:hint="eastAsia"/>
        </w:rPr>
        <w:t>」</w:t>
      </w:r>
      <w:r w:rsidR="00D1707A" w:rsidRPr="00D476E5">
        <w:rPr>
          <w:rFonts w:hint="eastAsia"/>
        </w:rPr>
        <w:t>、</w:t>
      </w:r>
      <w:r w:rsidRPr="00D476E5">
        <w:rPr>
          <w:rFonts w:ascii="新細明體" w:eastAsia="新細明體" w:hAnsi="新細明體" w:hint="eastAsia"/>
        </w:rPr>
        <w:t>「</w:t>
      </w:r>
      <w:r w:rsidR="00D1707A" w:rsidRPr="00D476E5">
        <w:rPr>
          <w:rFonts w:hint="eastAsia"/>
        </w:rPr>
        <w:t>交保人查詢</w:t>
      </w:r>
      <w:r w:rsidRPr="00D476E5">
        <w:rPr>
          <w:rFonts w:ascii="新細明體" w:eastAsia="新細明體" w:hAnsi="新細明體" w:hint="eastAsia"/>
        </w:rPr>
        <w:t>」</w:t>
      </w:r>
      <w:r w:rsidR="00D1707A" w:rsidRPr="00D476E5">
        <w:rPr>
          <w:rFonts w:hint="eastAsia"/>
        </w:rPr>
        <w:t>、</w:t>
      </w:r>
      <w:r w:rsidRPr="00D476E5">
        <w:rPr>
          <w:rFonts w:ascii="新細明體" w:eastAsia="新細明體" w:hAnsi="新細明體" w:hint="eastAsia"/>
        </w:rPr>
        <w:t>「</w:t>
      </w:r>
      <w:r w:rsidR="00D1707A" w:rsidRPr="00D476E5">
        <w:rPr>
          <w:rFonts w:hint="eastAsia"/>
        </w:rPr>
        <w:t>毒品裁罰查詢</w:t>
      </w:r>
      <w:r w:rsidRPr="00D476E5">
        <w:rPr>
          <w:rFonts w:ascii="新細明體" w:eastAsia="新細明體" w:hAnsi="新細明體" w:hint="eastAsia"/>
        </w:rPr>
        <w:t>」</w:t>
      </w:r>
      <w:r w:rsidR="00D1707A" w:rsidRPr="00D476E5">
        <w:rPr>
          <w:rFonts w:hint="eastAsia"/>
        </w:rPr>
        <w:t>。</w:t>
      </w:r>
    </w:p>
    <w:p w:rsidR="00D1707A" w:rsidRPr="00D1707A" w:rsidRDefault="00D1707A" w:rsidP="00D1707A">
      <w:pPr>
        <w:pStyle w:val="4"/>
        <w:ind w:left="1701"/>
      </w:pPr>
      <w:r w:rsidRPr="00D1707A">
        <w:rPr>
          <w:rFonts w:hint="eastAsia"/>
        </w:rPr>
        <w:t>刑案資料報表作業：提供包括刑案查</w:t>
      </w:r>
      <w:proofErr w:type="gramStart"/>
      <w:r w:rsidRPr="00D1707A">
        <w:rPr>
          <w:rFonts w:hint="eastAsia"/>
        </w:rPr>
        <w:t>註</w:t>
      </w:r>
      <w:proofErr w:type="gramEnd"/>
      <w:r w:rsidRPr="00D1707A">
        <w:rPr>
          <w:rFonts w:hint="eastAsia"/>
        </w:rPr>
        <w:t>表、被告提示表、案件紀錄簡表、連結書類、檢察官服務資訊等報表。</w:t>
      </w:r>
    </w:p>
    <w:p w:rsidR="00D1707A" w:rsidRPr="00D1707A" w:rsidRDefault="00BE31A8" w:rsidP="00D1707A">
      <w:pPr>
        <w:pStyle w:val="4"/>
        <w:ind w:left="1701"/>
      </w:pPr>
      <w:r>
        <w:rPr>
          <w:rFonts w:hint="eastAsia"/>
        </w:rPr>
        <w:t>檢察官服務作業：使用者為辦案檢察官時，系統提供</w:t>
      </w:r>
      <w:r>
        <w:rPr>
          <w:rFonts w:ascii="新細明體" w:eastAsia="新細明體" w:hAnsi="新細明體" w:hint="eastAsia"/>
        </w:rPr>
        <w:t>「</w:t>
      </w:r>
      <w:r>
        <w:rPr>
          <w:rFonts w:hint="eastAsia"/>
        </w:rPr>
        <w:t>承辦未結案件清單</w:t>
      </w:r>
      <w:r>
        <w:rPr>
          <w:rFonts w:ascii="新細明體" w:eastAsia="新細明體" w:hAnsi="新細明體" w:hint="eastAsia"/>
        </w:rPr>
        <w:t>」</w:t>
      </w:r>
      <w:r w:rsidR="00D1707A" w:rsidRPr="00D1707A">
        <w:rPr>
          <w:rFonts w:hint="eastAsia"/>
        </w:rPr>
        <w:t>、</w:t>
      </w:r>
      <w:r>
        <w:rPr>
          <w:rFonts w:ascii="新細明體" w:eastAsia="新細明體" w:hAnsi="新細明體" w:hint="eastAsia"/>
        </w:rPr>
        <w:t>「</w:t>
      </w:r>
      <w:r w:rsidR="00D1707A" w:rsidRPr="00D1707A">
        <w:rPr>
          <w:rFonts w:hint="eastAsia"/>
        </w:rPr>
        <w:t>進行中被告全國另</w:t>
      </w:r>
      <w:r w:rsidR="00D1707A" w:rsidRPr="00D1707A">
        <w:rPr>
          <w:rFonts w:hint="eastAsia"/>
        </w:rPr>
        <w:lastRenderedPageBreak/>
        <w:t>分新案</w:t>
      </w:r>
      <w:r>
        <w:rPr>
          <w:rFonts w:ascii="新細明體" w:eastAsia="新細明體" w:hAnsi="新細明體" w:hint="eastAsia"/>
        </w:rPr>
        <w:t>」</w:t>
      </w:r>
      <w:r w:rsidR="00D1707A" w:rsidRPr="00D1707A">
        <w:rPr>
          <w:rFonts w:hint="eastAsia"/>
        </w:rPr>
        <w:t>、</w:t>
      </w:r>
      <w:r>
        <w:rPr>
          <w:rFonts w:ascii="新細明體" w:eastAsia="新細明體" w:hAnsi="新細明體" w:hint="eastAsia"/>
        </w:rPr>
        <w:t>「</w:t>
      </w:r>
      <w:r>
        <w:rPr>
          <w:rFonts w:hint="eastAsia"/>
        </w:rPr>
        <w:t>未結案被告重要異動通知</w:t>
      </w:r>
      <w:r>
        <w:rPr>
          <w:rFonts w:ascii="新細明體" w:eastAsia="新細明體" w:hAnsi="新細明體" w:hint="eastAsia"/>
        </w:rPr>
        <w:t>」</w:t>
      </w:r>
      <w:r w:rsidR="00D1707A" w:rsidRPr="00D1707A">
        <w:rPr>
          <w:rFonts w:hint="eastAsia"/>
        </w:rPr>
        <w:t>、</w:t>
      </w:r>
      <w:r>
        <w:rPr>
          <w:rFonts w:ascii="新細明體" w:eastAsia="新細明體" w:hAnsi="新細明體" w:hint="eastAsia"/>
        </w:rPr>
        <w:t>「</w:t>
      </w:r>
      <w:r w:rsidR="00D1707A" w:rsidRPr="00D1707A">
        <w:rPr>
          <w:rFonts w:hint="eastAsia"/>
        </w:rPr>
        <w:t>起訴偵查案件裁判確定</w:t>
      </w:r>
      <w:r>
        <w:rPr>
          <w:rFonts w:ascii="新細明體" w:eastAsia="新細明體" w:hAnsi="新細明體" w:hint="eastAsia"/>
        </w:rPr>
        <w:t>」</w:t>
      </w:r>
      <w:r w:rsidR="00D1707A" w:rsidRPr="00D1707A">
        <w:rPr>
          <w:rFonts w:hint="eastAsia"/>
        </w:rPr>
        <w:t>等異常通知訊息及報表。</w:t>
      </w:r>
    </w:p>
    <w:p w:rsidR="00B875DE" w:rsidRPr="00D476E5" w:rsidRDefault="00D1707A" w:rsidP="00D1707A">
      <w:pPr>
        <w:pStyle w:val="4"/>
        <w:ind w:left="1701"/>
      </w:pPr>
      <w:r w:rsidRPr="00D1707A">
        <w:rPr>
          <w:rFonts w:hint="eastAsia"/>
        </w:rPr>
        <w:t>勘誤平台－資料疑義：提供使用者對於資料有疑義時提問管道，由</w:t>
      </w:r>
      <w:r w:rsidR="006D2902" w:rsidRPr="006D2902">
        <w:rPr>
          <w:rFonts w:hint="eastAsia"/>
        </w:rPr>
        <w:t>臺灣高等檢察署</w:t>
      </w:r>
      <w:r w:rsidRPr="00D1707A">
        <w:rPr>
          <w:rFonts w:hint="eastAsia"/>
        </w:rPr>
        <w:t>資料科特定使用者確認資料及</w:t>
      </w:r>
      <w:r w:rsidRPr="00D476E5">
        <w:rPr>
          <w:rFonts w:hint="eastAsia"/>
        </w:rPr>
        <w:t>回覆。</w:t>
      </w:r>
    </w:p>
    <w:p w:rsidR="00BE31A8" w:rsidRPr="00205413" w:rsidRDefault="00BE31A8" w:rsidP="00BE31A8">
      <w:pPr>
        <w:pStyle w:val="3"/>
      </w:pPr>
      <w:r w:rsidRPr="00D476E5">
        <w:rPr>
          <w:rFonts w:hint="eastAsia"/>
        </w:rPr>
        <w:t>其中</w:t>
      </w:r>
      <w:r w:rsidRPr="00D476E5">
        <w:rPr>
          <w:rFonts w:ascii="新細明體" w:eastAsia="新細明體" w:hAnsi="新細明體" w:hint="eastAsia"/>
        </w:rPr>
        <w:t>「</w:t>
      </w:r>
      <w:r w:rsidRPr="00D476E5">
        <w:rPr>
          <w:rFonts w:hint="eastAsia"/>
        </w:rPr>
        <w:t>告訴人查詢</w:t>
      </w:r>
      <w:r w:rsidRPr="00D476E5">
        <w:rPr>
          <w:rFonts w:ascii="新細明體" w:eastAsia="新細明體" w:hAnsi="新細明體" w:hint="eastAsia"/>
        </w:rPr>
        <w:t>」</w:t>
      </w:r>
      <w:r w:rsidRPr="00D476E5">
        <w:rPr>
          <w:rFonts w:hint="eastAsia"/>
        </w:rPr>
        <w:t>功能即為本案發生疏漏之關鍵，</w:t>
      </w:r>
      <w:r w:rsidR="009859C2" w:rsidRPr="00D476E5">
        <w:rPr>
          <w:rFonts w:hint="eastAsia"/>
        </w:rPr>
        <w:t>告訴人查詢作</w:t>
      </w:r>
      <w:r w:rsidR="009859C2" w:rsidRPr="00BE31A8">
        <w:rPr>
          <w:rFonts w:hint="eastAsia"/>
        </w:rPr>
        <w:t>業可查得告訴人所提告案件之被告姓名、被告身分證統一編號、案號、</w:t>
      </w:r>
      <w:proofErr w:type="gramStart"/>
      <w:r w:rsidR="009859C2" w:rsidRPr="00BE31A8">
        <w:rPr>
          <w:rFonts w:hint="eastAsia"/>
        </w:rPr>
        <w:t>承辦股別</w:t>
      </w:r>
      <w:proofErr w:type="gramEnd"/>
      <w:r w:rsidR="009859C2" w:rsidRPr="00BE31A8">
        <w:rPr>
          <w:rFonts w:hint="eastAsia"/>
        </w:rPr>
        <w:t>、案件分案日期、收案案由、結案日期及結案案由。</w:t>
      </w:r>
      <w:r w:rsidR="009859C2">
        <w:rPr>
          <w:rFonts w:hint="eastAsia"/>
        </w:rPr>
        <w:t>據</w:t>
      </w:r>
      <w:r>
        <w:rPr>
          <w:rFonts w:hint="eastAsia"/>
        </w:rPr>
        <w:t>法務部說明，</w:t>
      </w:r>
      <w:r w:rsidRPr="00BE31A8">
        <w:rPr>
          <w:rFonts w:hint="eastAsia"/>
        </w:rPr>
        <w:t>該功能一般而言，可輔助檢察官確認</w:t>
      </w:r>
      <w:r w:rsidR="009859C2">
        <w:rPr>
          <w:rFonts w:hint="eastAsia"/>
        </w:rPr>
        <w:t>告訴案件是否相同或具有關連性，而有</w:t>
      </w:r>
      <w:proofErr w:type="gramStart"/>
      <w:r w:rsidR="009859C2">
        <w:rPr>
          <w:rFonts w:hint="eastAsia"/>
        </w:rPr>
        <w:t>併</w:t>
      </w:r>
      <w:proofErr w:type="gramEnd"/>
      <w:r w:rsidR="009859C2">
        <w:rPr>
          <w:rFonts w:hint="eastAsia"/>
        </w:rPr>
        <w:t>案辦理、移轉管</w:t>
      </w:r>
      <w:r w:rsidR="009859C2" w:rsidRPr="00D476E5">
        <w:rPr>
          <w:rFonts w:hint="eastAsia"/>
          <w:color w:val="000000" w:themeColor="text1"/>
        </w:rPr>
        <w:t>轄之需要</w:t>
      </w:r>
      <w:r w:rsidR="00D476E5" w:rsidRPr="00D476E5">
        <w:rPr>
          <w:rFonts w:hint="eastAsia"/>
          <w:color w:val="000000" w:themeColor="text1"/>
        </w:rPr>
        <w:t>，</w:t>
      </w:r>
      <w:r w:rsidRPr="00D476E5">
        <w:rPr>
          <w:rFonts w:hint="eastAsia"/>
          <w:color w:val="000000" w:themeColor="text1"/>
        </w:rPr>
        <w:t>可增加檢察官辦案可使用之資料豐富性</w:t>
      </w:r>
      <w:r w:rsidR="00D476E5" w:rsidRPr="00D476E5">
        <w:rPr>
          <w:rFonts w:hint="eastAsia"/>
          <w:color w:val="000000" w:themeColor="text1"/>
        </w:rPr>
        <w:t>。</w:t>
      </w:r>
    </w:p>
    <w:p w:rsidR="00B8125A" w:rsidRPr="00AC1D1B" w:rsidRDefault="00050FC1" w:rsidP="00050FC1">
      <w:pPr>
        <w:pStyle w:val="3"/>
      </w:pPr>
      <w:r w:rsidRPr="00050FC1">
        <w:rPr>
          <w:rFonts w:hAnsi="標楷體" w:hint="eastAsia"/>
        </w:rPr>
        <w:t>臺灣新北地方檢察署</w:t>
      </w:r>
      <w:r>
        <w:rPr>
          <w:rFonts w:hAnsi="標楷體" w:hint="eastAsia"/>
        </w:rPr>
        <w:t>(下稱</w:t>
      </w:r>
      <w:r w:rsidR="00D1707A">
        <w:rPr>
          <w:rFonts w:hint="eastAsia"/>
        </w:rPr>
        <w:t>新北地檢署</w:t>
      </w:r>
      <w:r>
        <w:rPr>
          <w:rFonts w:hint="eastAsia"/>
        </w:rPr>
        <w:t>)</w:t>
      </w:r>
      <w:r w:rsidR="00D1707A">
        <w:rPr>
          <w:rFonts w:hint="eastAsia"/>
        </w:rPr>
        <w:t>承辦檢察官</w:t>
      </w:r>
      <w:r w:rsidR="009859C2">
        <w:rPr>
          <w:rFonts w:hint="eastAsia"/>
        </w:rPr>
        <w:t>於</w:t>
      </w:r>
      <w:r w:rsidR="009C2BB2">
        <w:rPr>
          <w:rFonts w:hint="eastAsia"/>
        </w:rPr>
        <w:t>104</w:t>
      </w:r>
      <w:r w:rsidR="009859C2">
        <w:rPr>
          <w:rFonts w:hint="eastAsia"/>
        </w:rPr>
        <w:t>年間</w:t>
      </w:r>
      <w:r w:rsidR="00D1707A">
        <w:rPr>
          <w:rFonts w:hint="eastAsia"/>
        </w:rPr>
        <w:t>偵辦</w:t>
      </w:r>
      <w:r w:rsidR="00D1707A" w:rsidRPr="00D1707A">
        <w:rPr>
          <w:rFonts w:hint="eastAsia"/>
        </w:rPr>
        <w:t>張淑芬</w:t>
      </w:r>
      <w:r w:rsidR="009859C2" w:rsidRPr="00D1707A">
        <w:rPr>
          <w:rFonts w:hint="eastAsia"/>
        </w:rPr>
        <w:t>提起</w:t>
      </w:r>
      <w:r w:rsidR="00D1707A" w:rsidRPr="00D1707A">
        <w:rPr>
          <w:rFonts w:hint="eastAsia"/>
        </w:rPr>
        <w:t>妨害自由案件告訴</w:t>
      </w:r>
      <w:r w:rsidR="00D1707A">
        <w:rPr>
          <w:rFonts w:hint="eastAsia"/>
        </w:rPr>
        <w:t>時，為查證被告辯稱</w:t>
      </w:r>
      <w:r w:rsidR="00AC1D1B">
        <w:rPr>
          <w:rFonts w:ascii="新細明體" w:eastAsia="新細明體" w:hAnsi="新細明體" w:hint="eastAsia"/>
        </w:rPr>
        <w:t>「</w:t>
      </w:r>
      <w:r w:rsidR="00AC1D1B">
        <w:rPr>
          <w:rFonts w:ascii="新細明體" w:eastAsia="新細明體" w:hAnsi="新細明體"/>
        </w:rPr>
        <w:t>…</w:t>
      </w:r>
      <w:proofErr w:type="gramStart"/>
      <w:r w:rsidR="00AC1D1B">
        <w:rPr>
          <w:rFonts w:ascii="新細明體" w:eastAsia="新細明體" w:hAnsi="新細明體"/>
        </w:rPr>
        <w:t>…</w:t>
      </w:r>
      <w:proofErr w:type="gramEnd"/>
      <w:r w:rsidR="00AC1D1B" w:rsidRPr="00AC1D1B">
        <w:rPr>
          <w:rFonts w:hint="eastAsia"/>
        </w:rPr>
        <w:t>告訴人</w:t>
      </w:r>
      <w:r w:rsidR="00AC1D1B">
        <w:rPr>
          <w:rFonts w:hint="eastAsia"/>
        </w:rPr>
        <w:t>先前</w:t>
      </w:r>
      <w:r w:rsidR="00AC1D1B" w:rsidRPr="00AC1D1B">
        <w:rPr>
          <w:rFonts w:hint="eastAsia"/>
        </w:rPr>
        <w:t>多次提出告訴，傷害到許多人。」等語，利用前開「智慧查詢系統」之「告訴人查詢」功能，查詢告訴人姓名(張淑芬)，獲致系統產生之「告訴人簡表」</w:t>
      </w:r>
      <w:proofErr w:type="gramStart"/>
      <w:r w:rsidR="00AC1D1B" w:rsidRPr="00AC1D1B">
        <w:rPr>
          <w:rFonts w:hint="eastAsia"/>
        </w:rPr>
        <w:t>臚</w:t>
      </w:r>
      <w:proofErr w:type="gramEnd"/>
      <w:r w:rsidR="00AC1D1B" w:rsidRPr="00AC1D1B">
        <w:rPr>
          <w:rFonts w:hint="eastAsia"/>
        </w:rPr>
        <w:t>列約140</w:t>
      </w:r>
      <w:r w:rsidR="00990EA6">
        <w:rPr>
          <w:rFonts w:hint="eastAsia"/>
        </w:rPr>
        <w:t>筆告訴紀</w:t>
      </w:r>
      <w:r w:rsidR="00AC1D1B" w:rsidRPr="00AC1D1B">
        <w:rPr>
          <w:rFonts w:hint="eastAsia"/>
        </w:rPr>
        <w:t>錄，</w:t>
      </w:r>
      <w:r w:rsidR="00AC1D1B">
        <w:rPr>
          <w:rFonts w:hint="eastAsia"/>
        </w:rPr>
        <w:t>再</w:t>
      </w:r>
      <w:r w:rsidR="00AC1D1B" w:rsidRPr="00AC1D1B">
        <w:rPr>
          <w:rFonts w:hint="eastAsia"/>
        </w:rPr>
        <w:t>綜合</w:t>
      </w:r>
      <w:r w:rsidR="00AC1D1B">
        <w:rPr>
          <w:rFonts w:hint="eastAsia"/>
        </w:rPr>
        <w:t>其他</w:t>
      </w:r>
      <w:r w:rsidR="00AC1D1B" w:rsidRPr="00AC1D1B">
        <w:rPr>
          <w:rFonts w:hint="eastAsia"/>
        </w:rPr>
        <w:t>全部證據</w:t>
      </w:r>
      <w:r w:rsidR="00BB3CCD" w:rsidRPr="00AC1D1B">
        <w:rPr>
          <w:rFonts w:hint="eastAsia"/>
        </w:rPr>
        <w:t>為整體性之判斷</w:t>
      </w:r>
      <w:r w:rsidR="00AC1D1B" w:rsidRPr="00AC1D1B">
        <w:rPr>
          <w:rFonts w:hint="eastAsia"/>
        </w:rPr>
        <w:t>後</w:t>
      </w:r>
      <w:r w:rsidR="00AC1D1B">
        <w:rPr>
          <w:rFonts w:hint="eastAsia"/>
        </w:rPr>
        <w:t>，</w:t>
      </w:r>
      <w:r w:rsidR="009C2BB2">
        <w:rPr>
          <w:rFonts w:hint="eastAsia"/>
        </w:rPr>
        <w:t>於104年12月22日</w:t>
      </w:r>
      <w:r w:rsidR="005239D5">
        <w:rPr>
          <w:rFonts w:hint="eastAsia"/>
        </w:rPr>
        <w:t>完成</w:t>
      </w:r>
      <w:r w:rsidR="00AC1D1B" w:rsidRPr="00AC1D1B">
        <w:rPr>
          <w:rFonts w:hint="eastAsia"/>
        </w:rPr>
        <w:t>新北地檢署</w:t>
      </w:r>
      <w:r w:rsidR="00A15D39">
        <w:rPr>
          <w:rFonts w:hint="eastAsia"/>
        </w:rPr>
        <w:t>檢察官</w:t>
      </w:r>
      <w:proofErr w:type="gramStart"/>
      <w:r w:rsidR="00AC1D1B" w:rsidRPr="00AC1D1B">
        <w:rPr>
          <w:rFonts w:hint="eastAsia"/>
        </w:rPr>
        <w:t>104</w:t>
      </w:r>
      <w:proofErr w:type="gramEnd"/>
      <w:r w:rsidR="00AC1D1B" w:rsidRPr="00AC1D1B">
        <w:rPr>
          <w:rFonts w:hint="eastAsia"/>
        </w:rPr>
        <w:t>年度</w:t>
      </w:r>
      <w:proofErr w:type="gramStart"/>
      <w:r w:rsidR="00AC1D1B" w:rsidRPr="00AC1D1B">
        <w:rPr>
          <w:rFonts w:hint="eastAsia"/>
        </w:rPr>
        <w:t>偵</w:t>
      </w:r>
      <w:proofErr w:type="gramEnd"/>
      <w:r w:rsidR="00AC1D1B" w:rsidRPr="00AC1D1B">
        <w:rPr>
          <w:rFonts w:hint="eastAsia"/>
        </w:rPr>
        <w:t>字第30693號不起訴處分書</w:t>
      </w:r>
      <w:r w:rsidR="009C2BB2">
        <w:rPr>
          <w:rFonts w:hint="eastAsia"/>
        </w:rPr>
        <w:t>；惟其</w:t>
      </w:r>
      <w:r w:rsidR="00B32C56">
        <w:rPr>
          <w:rFonts w:hint="eastAsia"/>
        </w:rPr>
        <w:t>於不起訴處分書</w:t>
      </w:r>
      <w:r w:rsidR="009C2BB2">
        <w:rPr>
          <w:rFonts w:hint="eastAsia"/>
        </w:rPr>
        <w:t>所記載告訴人有</w:t>
      </w:r>
      <w:r w:rsidR="009C2BB2" w:rsidRPr="009C2BB2">
        <w:rPr>
          <w:rFonts w:hint="eastAsia"/>
        </w:rPr>
        <w:t>「多次(約140件)」</w:t>
      </w:r>
      <w:r w:rsidR="00990EA6">
        <w:rPr>
          <w:rFonts w:hint="eastAsia"/>
        </w:rPr>
        <w:t>告訴紀</w:t>
      </w:r>
      <w:r w:rsidR="00B32C56">
        <w:rPr>
          <w:rFonts w:hint="eastAsia"/>
        </w:rPr>
        <w:t>錄之資訊，係將同名為「張淑芬」之所有告訴案件，全數</w:t>
      </w:r>
      <w:r w:rsidR="00B32C56" w:rsidRPr="00B32C56">
        <w:rPr>
          <w:rFonts w:hint="eastAsia"/>
        </w:rPr>
        <w:t>認為</w:t>
      </w:r>
      <w:r w:rsidR="00B32C56">
        <w:rPr>
          <w:rFonts w:hint="eastAsia"/>
        </w:rPr>
        <w:t>係告訴</w:t>
      </w:r>
      <w:r w:rsidR="00B32C56" w:rsidRPr="00B32C56">
        <w:rPr>
          <w:rFonts w:hint="eastAsia"/>
        </w:rPr>
        <w:t>人所提出，而記載於不起訴處分書，並作為不起訴處分</w:t>
      </w:r>
      <w:r w:rsidR="00BB3CCD" w:rsidRPr="00B32C56">
        <w:rPr>
          <w:rFonts w:hint="eastAsia"/>
        </w:rPr>
        <w:t>理由</w:t>
      </w:r>
      <w:r w:rsidR="00B32C56" w:rsidRPr="00B32C56">
        <w:rPr>
          <w:rFonts w:hint="eastAsia"/>
        </w:rPr>
        <w:t>之一部</w:t>
      </w:r>
      <w:r w:rsidR="00B32C56">
        <w:rPr>
          <w:rFonts w:hint="eastAsia"/>
        </w:rPr>
        <w:t>，以致產生爭議</w:t>
      </w:r>
      <w:r w:rsidR="009C2BB2">
        <w:rPr>
          <w:rFonts w:hint="eastAsia"/>
        </w:rPr>
        <w:t>。</w:t>
      </w:r>
    </w:p>
    <w:p w:rsidR="00B8125A" w:rsidRDefault="00C232D2" w:rsidP="00C232D2">
      <w:pPr>
        <w:pStyle w:val="3"/>
      </w:pPr>
      <w:r>
        <w:rPr>
          <w:rFonts w:hint="eastAsia"/>
        </w:rPr>
        <w:t>對此，</w:t>
      </w:r>
      <w:r w:rsidR="000674BF">
        <w:rPr>
          <w:rFonts w:hint="eastAsia"/>
        </w:rPr>
        <w:t>法務</w:t>
      </w:r>
      <w:r w:rsidR="000674BF" w:rsidRPr="000674BF">
        <w:rPr>
          <w:rFonts w:hint="eastAsia"/>
        </w:rPr>
        <w:t>部</w:t>
      </w:r>
      <w:r w:rsidR="00B32C56">
        <w:rPr>
          <w:rFonts w:hint="eastAsia"/>
        </w:rPr>
        <w:t>說明</w:t>
      </w:r>
      <w:r w:rsidR="003A355A" w:rsidRPr="003A355A">
        <w:rPr>
          <w:rFonts w:hint="eastAsia"/>
        </w:rPr>
        <w:t>，由於「智慧查詢系統」之告訴人查詢功能並無身分證</w:t>
      </w:r>
      <w:r w:rsidR="00815333">
        <w:rPr>
          <w:rFonts w:hint="eastAsia"/>
        </w:rPr>
        <w:t>統一編號作為查詢之條件，確實有可能出現同名同姓告訴人並列之情形</w:t>
      </w:r>
      <w:r w:rsidR="00B8125A">
        <w:rPr>
          <w:rFonts w:hint="eastAsia"/>
        </w:rPr>
        <w:t>。</w:t>
      </w:r>
    </w:p>
    <w:p w:rsidR="005873C6" w:rsidRDefault="005873C6" w:rsidP="009C2BB2">
      <w:pPr>
        <w:pStyle w:val="4"/>
        <w:ind w:left="1701"/>
      </w:pPr>
      <w:r>
        <w:rPr>
          <w:rFonts w:hint="eastAsia"/>
        </w:rPr>
        <w:t>至於為何未能納入身分證字號作為查詢條件，</w:t>
      </w:r>
      <w:r w:rsidR="00B32C56" w:rsidRPr="00B32C56">
        <w:rPr>
          <w:rFonts w:hint="eastAsia"/>
        </w:rPr>
        <w:t>該</w:t>
      </w:r>
      <w:r>
        <w:rPr>
          <w:rFonts w:hint="eastAsia"/>
        </w:rPr>
        <w:lastRenderedPageBreak/>
        <w:t>部說明，</w:t>
      </w:r>
      <w:r w:rsidRPr="005873C6">
        <w:rPr>
          <w:rFonts w:hint="eastAsia"/>
        </w:rPr>
        <w:t>告訴人資料由各地方檢察署相關業務同仁登錄，實務上在登錄告訴人資料時，多數僅會登錄姓名，較少登錄身分證字號</w:t>
      </w:r>
      <w:r w:rsidR="00C232D2" w:rsidRPr="00C232D2">
        <w:t>(</w:t>
      </w:r>
      <w:r w:rsidR="00050FC1">
        <w:rPr>
          <w:rFonts w:hint="eastAsia"/>
        </w:rPr>
        <w:t>有身分證資料約占</w:t>
      </w:r>
      <w:r w:rsidR="00C232D2" w:rsidRPr="00C232D2">
        <w:rPr>
          <w:rFonts w:hint="eastAsia"/>
        </w:rPr>
        <w:t>全數資料</w:t>
      </w:r>
      <w:r w:rsidR="00C232D2" w:rsidRPr="00C232D2">
        <w:t>2.32%)</w:t>
      </w:r>
      <w:r w:rsidRPr="005873C6">
        <w:rPr>
          <w:rFonts w:hint="eastAsia"/>
        </w:rPr>
        <w:t>。因此告訴人查詢系統設計上</w:t>
      </w:r>
      <w:proofErr w:type="gramStart"/>
      <w:r w:rsidRPr="005873C6">
        <w:rPr>
          <w:rFonts w:hint="eastAsia"/>
        </w:rPr>
        <w:t>不</w:t>
      </w:r>
      <w:proofErr w:type="gramEnd"/>
      <w:r w:rsidRPr="005873C6">
        <w:rPr>
          <w:rFonts w:hint="eastAsia"/>
        </w:rPr>
        <w:t>朝向提供無資料之欄位（即身分證統一編號、出生年月日）作為查詢條件，自無法再提供多條件之「進階查詢」功能。</w:t>
      </w:r>
      <w:proofErr w:type="gramStart"/>
      <w:r w:rsidRPr="005873C6">
        <w:rPr>
          <w:rFonts w:hint="eastAsia"/>
        </w:rPr>
        <w:t>惟</w:t>
      </w:r>
      <w:proofErr w:type="gramEnd"/>
      <w:r w:rsidRPr="005873C6">
        <w:rPr>
          <w:rFonts w:hint="eastAsia"/>
        </w:rPr>
        <w:t>告訴人查詢系統固有上述之限制，但檢察官可使用之各種資料，本來就具有精</w:t>
      </w:r>
      <w:proofErr w:type="gramStart"/>
      <w:r w:rsidRPr="005873C6">
        <w:rPr>
          <w:rFonts w:hint="eastAsia"/>
        </w:rPr>
        <w:t>準</w:t>
      </w:r>
      <w:proofErr w:type="gramEnd"/>
      <w:r w:rsidRPr="005873C6">
        <w:rPr>
          <w:rFonts w:hint="eastAsia"/>
        </w:rPr>
        <w:t>度有高有低之現象，精</w:t>
      </w:r>
      <w:proofErr w:type="gramStart"/>
      <w:r w:rsidRPr="005873C6">
        <w:rPr>
          <w:rFonts w:hint="eastAsia"/>
        </w:rPr>
        <w:t>準</w:t>
      </w:r>
      <w:proofErr w:type="gramEnd"/>
      <w:r w:rsidRPr="005873C6">
        <w:rPr>
          <w:rFonts w:hint="eastAsia"/>
        </w:rPr>
        <w:t>度較低之資料，可與其他資料綜合運用，並非毫無意義及用處。故告訴人查詢系統雖未納入更多查詢功能，仍可作為檢察官辦案之參考</w:t>
      </w:r>
      <w:r w:rsidR="00B32C56" w:rsidRPr="00B32C56">
        <w:rPr>
          <w:rFonts w:hint="eastAsia"/>
        </w:rPr>
        <w:t>。</w:t>
      </w:r>
    </w:p>
    <w:p w:rsidR="000674BF" w:rsidRDefault="005873C6" w:rsidP="009C2BB2">
      <w:pPr>
        <w:pStyle w:val="4"/>
        <w:ind w:left="1701"/>
      </w:pPr>
      <w:proofErr w:type="gramStart"/>
      <w:r>
        <w:rPr>
          <w:rFonts w:hint="eastAsia"/>
        </w:rPr>
        <w:t>該部亦於</w:t>
      </w:r>
      <w:proofErr w:type="gramEnd"/>
      <w:r>
        <w:rPr>
          <w:rFonts w:hint="eastAsia"/>
        </w:rPr>
        <w:t>本院詢問時說明，</w:t>
      </w:r>
      <w:r w:rsidRPr="005873C6">
        <w:rPr>
          <w:rFonts w:hint="eastAsia"/>
        </w:rPr>
        <w:t>「早年有些告訴人沒有寫姓名以外的資訊，有的狀紙甚至只是</w:t>
      </w:r>
      <w:r>
        <w:rPr>
          <w:rFonts w:hint="eastAsia"/>
        </w:rPr>
        <w:t>隨便的</w:t>
      </w:r>
      <w:r w:rsidRPr="005873C6">
        <w:rPr>
          <w:rFonts w:hint="eastAsia"/>
        </w:rPr>
        <w:t>一張紙，連地址資訊都不對。」、「也許其他告訴人也有類似狀況，我們</w:t>
      </w:r>
      <w:proofErr w:type="gramStart"/>
      <w:r w:rsidRPr="005873C6">
        <w:rPr>
          <w:rFonts w:hint="eastAsia"/>
        </w:rPr>
        <w:t>不</w:t>
      </w:r>
      <w:r w:rsidRPr="0025082C">
        <w:rPr>
          <w:rFonts w:hint="eastAsia"/>
        </w:rPr>
        <w:t>敢說都沒有</w:t>
      </w:r>
      <w:proofErr w:type="gramEnd"/>
      <w:r w:rsidRPr="0025082C">
        <w:rPr>
          <w:rFonts w:hint="eastAsia"/>
        </w:rPr>
        <w:t>」，</w:t>
      </w:r>
      <w:r w:rsidR="00C232D2" w:rsidRPr="0025082C">
        <w:rPr>
          <w:rFonts w:hint="eastAsia"/>
        </w:rPr>
        <w:t>「告訴次數其實不是一個數字直接跳出來，告訴人簡表是</w:t>
      </w:r>
      <w:proofErr w:type="gramStart"/>
      <w:r w:rsidR="00C232D2" w:rsidRPr="0025082C">
        <w:rPr>
          <w:rFonts w:hint="eastAsia"/>
        </w:rPr>
        <w:t>一個逐</w:t>
      </w:r>
      <w:proofErr w:type="gramEnd"/>
      <w:r w:rsidR="00C232D2" w:rsidRPr="0025082C">
        <w:rPr>
          <w:rFonts w:hint="eastAsia"/>
        </w:rPr>
        <w:t>筆的清冊，承辦檢察</w:t>
      </w:r>
      <w:r w:rsidR="00C232D2" w:rsidRPr="00C232D2">
        <w:rPr>
          <w:rFonts w:hint="eastAsia"/>
        </w:rPr>
        <w:t>官當時應該是逐筆算到140</w:t>
      </w:r>
      <w:proofErr w:type="gramStart"/>
      <w:r w:rsidR="00C232D2" w:rsidRPr="00C232D2">
        <w:rPr>
          <w:rFonts w:hint="eastAsia"/>
        </w:rPr>
        <w:t>幾</w:t>
      </w:r>
      <w:proofErr w:type="gramEnd"/>
      <w:r w:rsidR="00C232D2" w:rsidRPr="00C232D2">
        <w:rPr>
          <w:rFonts w:hint="eastAsia"/>
        </w:rPr>
        <w:t>筆。系統設計當然都是因應使用者</w:t>
      </w:r>
      <w:r w:rsidR="00C232D2">
        <w:rPr>
          <w:rFonts w:hint="eastAsia"/>
        </w:rPr>
        <w:t>的需求，但是基礎資料有些本身就不完整，告訴人連姓名都可能是錯的</w:t>
      </w:r>
      <w:r w:rsidR="00C232D2" w:rsidRPr="00C232D2">
        <w:rPr>
          <w:rFonts w:hint="eastAsia"/>
        </w:rPr>
        <w:t>」</w:t>
      </w:r>
      <w:r w:rsidR="00C232D2">
        <w:rPr>
          <w:rFonts w:hint="eastAsia"/>
        </w:rPr>
        <w:t>，</w:t>
      </w:r>
      <w:r>
        <w:rPr>
          <w:rFonts w:hint="eastAsia"/>
        </w:rPr>
        <w:t>顯見</w:t>
      </w:r>
      <w:proofErr w:type="gramStart"/>
      <w:r>
        <w:rPr>
          <w:rFonts w:hint="eastAsia"/>
        </w:rPr>
        <w:t>該部在告訴</w:t>
      </w:r>
      <w:proofErr w:type="gramEnd"/>
      <w:r>
        <w:rPr>
          <w:rFonts w:hint="eastAsia"/>
        </w:rPr>
        <w:t>人之基礎資料方面確實</w:t>
      </w:r>
      <w:r w:rsidR="00C232D2">
        <w:rPr>
          <w:rFonts w:hint="eastAsia"/>
        </w:rPr>
        <w:t>不足</w:t>
      </w:r>
      <w:r w:rsidRPr="005873C6">
        <w:rPr>
          <w:rFonts w:hint="eastAsia"/>
        </w:rPr>
        <w:t>。</w:t>
      </w:r>
    </w:p>
    <w:p w:rsidR="00907932" w:rsidRDefault="00907932" w:rsidP="009C2BB2">
      <w:pPr>
        <w:pStyle w:val="4"/>
        <w:ind w:left="1701"/>
      </w:pPr>
      <w:r w:rsidRPr="00907932">
        <w:rPr>
          <w:rFonts w:hint="eastAsia"/>
        </w:rPr>
        <w:t>有關「智慧查詢系統」告訴人簡表可能隱含同名同姓資訊，是否有被其他</w:t>
      </w:r>
      <w:proofErr w:type="gramStart"/>
      <w:r w:rsidRPr="00907932">
        <w:rPr>
          <w:rFonts w:hint="eastAsia"/>
        </w:rPr>
        <w:t>介</w:t>
      </w:r>
      <w:proofErr w:type="gramEnd"/>
      <w:r w:rsidRPr="00907932">
        <w:rPr>
          <w:rFonts w:hint="eastAsia"/>
        </w:rPr>
        <w:t>接系統或使用者誤用之可能性，該部說明：「智慧查詢系統」之告訴人查詢，因收集之資料單純為告訴人與其提出告訴之案件案號，故此項查詢僅係提供檢察官因辦案需要查詢之內部使用系統，並無其他使用者透過資料</w:t>
      </w:r>
      <w:proofErr w:type="gramStart"/>
      <w:r w:rsidRPr="00907932">
        <w:rPr>
          <w:rFonts w:hint="eastAsia"/>
        </w:rPr>
        <w:t>介</w:t>
      </w:r>
      <w:proofErr w:type="gramEnd"/>
      <w:r w:rsidRPr="00907932">
        <w:rPr>
          <w:rFonts w:hint="eastAsia"/>
        </w:rPr>
        <w:t>接而誤用次數資訊之可能。</w:t>
      </w:r>
    </w:p>
    <w:p w:rsidR="000C0499" w:rsidRDefault="000E7B44" w:rsidP="000C0499">
      <w:pPr>
        <w:pStyle w:val="3"/>
      </w:pPr>
      <w:r>
        <w:rPr>
          <w:rFonts w:hint="eastAsia"/>
        </w:rPr>
        <w:t>另外</w:t>
      </w:r>
      <w:r w:rsidR="000C0499">
        <w:rPr>
          <w:rFonts w:hint="eastAsia"/>
        </w:rPr>
        <w:t>，本案當事人張淑芬女士</w:t>
      </w:r>
      <w:r w:rsidR="000C0499" w:rsidRPr="000C0499">
        <w:rPr>
          <w:rFonts w:hint="eastAsia"/>
        </w:rPr>
        <w:t>107年收受新北地檢署</w:t>
      </w:r>
      <w:proofErr w:type="gramStart"/>
      <w:r w:rsidR="000C0499" w:rsidRPr="000C0499">
        <w:rPr>
          <w:rFonts w:hint="eastAsia"/>
        </w:rPr>
        <w:lastRenderedPageBreak/>
        <w:t>106</w:t>
      </w:r>
      <w:proofErr w:type="gramEnd"/>
      <w:r w:rsidR="000C0499" w:rsidRPr="000C0499">
        <w:rPr>
          <w:rFonts w:hint="eastAsia"/>
        </w:rPr>
        <w:t>年度偵緝字第3042號不起訴處分書</w:t>
      </w:r>
      <w:r w:rsidR="000C0499">
        <w:rPr>
          <w:rFonts w:hint="eastAsia"/>
        </w:rPr>
        <w:t>，經檢視</w:t>
      </w:r>
      <w:r w:rsidR="000C0499" w:rsidRPr="000C0499">
        <w:rPr>
          <w:rFonts w:hint="eastAsia"/>
        </w:rPr>
        <w:t>內容</w:t>
      </w:r>
      <w:r w:rsidR="000C0499">
        <w:rPr>
          <w:rFonts w:hint="eastAsia"/>
        </w:rPr>
        <w:t>與</w:t>
      </w:r>
      <w:r w:rsidR="000C0499" w:rsidRPr="000C0499">
        <w:rPr>
          <w:rFonts w:hint="eastAsia"/>
        </w:rPr>
        <w:t>本案當事人</w:t>
      </w:r>
      <w:r w:rsidR="000C0499">
        <w:rPr>
          <w:rFonts w:hint="eastAsia"/>
        </w:rPr>
        <w:t>張淑芬無關</w:t>
      </w:r>
      <w:r w:rsidR="000C0499" w:rsidRPr="000C0499">
        <w:rPr>
          <w:rFonts w:hint="eastAsia"/>
        </w:rPr>
        <w:t>，</w:t>
      </w:r>
      <w:proofErr w:type="gramStart"/>
      <w:r>
        <w:rPr>
          <w:rFonts w:hint="eastAsia"/>
        </w:rPr>
        <w:t>緣係</w:t>
      </w:r>
      <w:r w:rsidR="000C0499" w:rsidRPr="000C0499">
        <w:rPr>
          <w:rFonts w:hint="eastAsia"/>
        </w:rPr>
        <w:t>新</w:t>
      </w:r>
      <w:proofErr w:type="gramEnd"/>
      <w:r w:rsidR="000C0499" w:rsidRPr="000C0499">
        <w:rPr>
          <w:rFonts w:hint="eastAsia"/>
        </w:rPr>
        <w:t>北地檢署</w:t>
      </w:r>
      <w:r w:rsidR="000C0499">
        <w:rPr>
          <w:rFonts w:hint="eastAsia"/>
        </w:rPr>
        <w:t>又</w:t>
      </w:r>
      <w:r w:rsidR="002819F9">
        <w:rPr>
          <w:rFonts w:hint="eastAsia"/>
        </w:rPr>
        <w:t>將其他張淑芬之</w:t>
      </w:r>
      <w:r>
        <w:rPr>
          <w:rFonts w:hint="eastAsia"/>
        </w:rPr>
        <w:t>告訴</w:t>
      </w:r>
      <w:r w:rsidR="002819F9">
        <w:rPr>
          <w:rFonts w:hint="eastAsia"/>
        </w:rPr>
        <w:t>處分結果</w:t>
      </w:r>
      <w:proofErr w:type="gramStart"/>
      <w:r w:rsidR="002819F9">
        <w:rPr>
          <w:rFonts w:hint="eastAsia"/>
        </w:rPr>
        <w:t>誤寄</w:t>
      </w:r>
      <w:r w:rsidR="000C0499" w:rsidRPr="000C0499">
        <w:rPr>
          <w:rFonts w:hint="eastAsia"/>
        </w:rPr>
        <w:t>本</w:t>
      </w:r>
      <w:proofErr w:type="gramEnd"/>
      <w:r w:rsidR="000C0499" w:rsidRPr="000C0499">
        <w:rPr>
          <w:rFonts w:hint="eastAsia"/>
        </w:rPr>
        <w:t>案當事人及</w:t>
      </w:r>
      <w:r w:rsidR="002819F9">
        <w:rPr>
          <w:rFonts w:hint="eastAsia"/>
        </w:rPr>
        <w:t>其他</w:t>
      </w:r>
      <w:r w:rsidR="000C0499" w:rsidRPr="000C0499">
        <w:rPr>
          <w:rFonts w:hint="eastAsia"/>
        </w:rPr>
        <w:t>關係人</w:t>
      </w:r>
      <w:r w:rsidR="002819F9">
        <w:rPr>
          <w:rFonts w:hint="eastAsia"/>
        </w:rPr>
        <w:t>，不</w:t>
      </w:r>
      <w:r w:rsidR="002819F9" w:rsidRPr="002819F9">
        <w:rPr>
          <w:rFonts w:hint="eastAsia"/>
        </w:rPr>
        <w:t>但使</w:t>
      </w:r>
      <w:r w:rsidR="002819F9">
        <w:rPr>
          <w:rFonts w:hint="eastAsia"/>
        </w:rPr>
        <w:t>當事</w:t>
      </w:r>
      <w:r>
        <w:rPr>
          <w:rFonts w:hint="eastAsia"/>
        </w:rPr>
        <w:t>人精神上再次受到打擊，更</w:t>
      </w:r>
      <w:r w:rsidR="002819F9" w:rsidRPr="002819F9">
        <w:rPr>
          <w:rFonts w:hint="eastAsia"/>
        </w:rPr>
        <w:t>將</w:t>
      </w:r>
      <w:r w:rsidR="002819F9">
        <w:rPr>
          <w:rFonts w:hint="eastAsia"/>
        </w:rPr>
        <w:t>當事</w:t>
      </w:r>
      <w:r w:rsidR="00BB3CCD">
        <w:rPr>
          <w:rFonts w:hint="eastAsia"/>
        </w:rPr>
        <w:t>人之住址等個人資料洩漏</w:t>
      </w:r>
      <w:r w:rsidR="00A31255">
        <w:rPr>
          <w:rFonts w:hint="eastAsia"/>
        </w:rPr>
        <w:t>予不認識之他</w:t>
      </w:r>
      <w:r w:rsidR="002819F9" w:rsidRPr="002819F9">
        <w:rPr>
          <w:rFonts w:hint="eastAsia"/>
        </w:rPr>
        <w:t>案被告</w:t>
      </w:r>
      <w:r w:rsidR="002819F9">
        <w:rPr>
          <w:rFonts w:hint="eastAsia"/>
        </w:rPr>
        <w:t>。對此，法務部說明如下</w:t>
      </w:r>
      <w:r w:rsidR="00A31255">
        <w:rPr>
          <w:rFonts w:hint="eastAsia"/>
        </w:rPr>
        <w:t>：</w:t>
      </w:r>
    </w:p>
    <w:p w:rsidR="001C5007" w:rsidRPr="001C5007" w:rsidRDefault="001C5007" w:rsidP="001C5007">
      <w:pPr>
        <w:pStyle w:val="4"/>
        <w:ind w:left="1701"/>
        <w:rPr>
          <w:rFonts w:hAnsi="標楷體"/>
        </w:rPr>
      </w:pPr>
      <w:r w:rsidRPr="001C5007">
        <w:rPr>
          <w:rFonts w:hAnsi="標楷體" w:hint="eastAsia"/>
        </w:rPr>
        <w:t>新北地檢署</w:t>
      </w:r>
      <w:proofErr w:type="gramStart"/>
      <w:r w:rsidRPr="001C5007">
        <w:rPr>
          <w:rFonts w:hAnsi="標楷體" w:hint="eastAsia"/>
        </w:rPr>
        <w:t>104</w:t>
      </w:r>
      <w:proofErr w:type="gramEnd"/>
      <w:r w:rsidRPr="001C5007">
        <w:rPr>
          <w:rFonts w:hAnsi="標楷體" w:hint="eastAsia"/>
        </w:rPr>
        <w:t>年度</w:t>
      </w:r>
      <w:proofErr w:type="gramStart"/>
      <w:r w:rsidRPr="001C5007">
        <w:rPr>
          <w:rFonts w:hAnsi="標楷體" w:hint="eastAsia"/>
        </w:rPr>
        <w:t>偵</w:t>
      </w:r>
      <w:proofErr w:type="gramEnd"/>
      <w:r w:rsidRPr="001C5007">
        <w:rPr>
          <w:rFonts w:hAnsi="標楷體" w:hint="eastAsia"/>
        </w:rPr>
        <w:t>字第30963號告訴人張淑芬於106年10月6日寄送刑事</w:t>
      </w:r>
      <w:proofErr w:type="gramStart"/>
      <w:r w:rsidRPr="001C5007">
        <w:rPr>
          <w:rFonts w:hAnsi="標楷體" w:hint="eastAsia"/>
        </w:rPr>
        <w:t>陳報函至</w:t>
      </w:r>
      <w:proofErr w:type="gramEnd"/>
      <w:r w:rsidRPr="001C5007">
        <w:rPr>
          <w:rFonts w:hAnsi="標楷體" w:hint="eastAsia"/>
        </w:rPr>
        <w:t>該署，該署於106年10月12日收文，由資料科行政人員查詢「一審支援檢察官辦案系統」(下稱支援辦案系統)以便送文，該行政人員輸入</w:t>
      </w:r>
      <w:proofErr w:type="gramStart"/>
      <w:r w:rsidRPr="001C5007">
        <w:rPr>
          <w:rFonts w:hAnsi="標楷體" w:hint="eastAsia"/>
        </w:rPr>
        <w:t>該函陳報</w:t>
      </w:r>
      <w:proofErr w:type="gramEnd"/>
      <w:r w:rsidRPr="001C5007">
        <w:rPr>
          <w:rFonts w:hAnsi="標楷體" w:hint="eastAsia"/>
        </w:rPr>
        <w:t>人張淑芬之姓名，在該系統中跳出「張淑芬」在該</w:t>
      </w:r>
      <w:proofErr w:type="gramStart"/>
      <w:r w:rsidRPr="001C5007">
        <w:rPr>
          <w:rFonts w:hAnsi="標楷體" w:hint="eastAsia"/>
        </w:rPr>
        <w:t>署書股有</w:t>
      </w:r>
      <w:proofErr w:type="gramEnd"/>
      <w:r w:rsidRPr="001C5007">
        <w:rPr>
          <w:rFonts w:hAnsi="標楷體" w:hint="eastAsia"/>
        </w:rPr>
        <w:t>一未結案件之告訴人為「張淑芬」，</w:t>
      </w:r>
      <w:proofErr w:type="gramStart"/>
      <w:r w:rsidRPr="001C5007">
        <w:rPr>
          <w:rFonts w:hAnsi="標楷體" w:hint="eastAsia"/>
        </w:rPr>
        <w:t>即誤請</w:t>
      </w:r>
      <w:proofErr w:type="gramEnd"/>
      <w:r w:rsidRPr="001C5007">
        <w:rPr>
          <w:rFonts w:hAnsi="標楷體" w:hint="eastAsia"/>
        </w:rPr>
        <w:t>其他同仁將該函送</w:t>
      </w:r>
      <w:proofErr w:type="gramStart"/>
      <w:r w:rsidRPr="001C5007">
        <w:rPr>
          <w:rFonts w:hAnsi="標楷體" w:hint="eastAsia"/>
        </w:rPr>
        <w:t>予書股</w:t>
      </w:r>
      <w:proofErr w:type="gramEnd"/>
      <w:r w:rsidRPr="001C5007">
        <w:rPr>
          <w:rFonts w:hAnsi="標楷體" w:hint="eastAsia"/>
        </w:rPr>
        <w:t>檢察官收受，並</w:t>
      </w:r>
      <w:proofErr w:type="gramStart"/>
      <w:r w:rsidRPr="001C5007">
        <w:rPr>
          <w:rFonts w:hAnsi="標楷體" w:hint="eastAsia"/>
        </w:rPr>
        <w:t>由書股</w:t>
      </w:r>
      <w:proofErr w:type="gramEnd"/>
      <w:r w:rsidRPr="001C5007">
        <w:rPr>
          <w:rFonts w:hAnsi="標楷體" w:hint="eastAsia"/>
        </w:rPr>
        <w:t>檢察官將</w:t>
      </w:r>
      <w:proofErr w:type="gramStart"/>
      <w:r w:rsidRPr="001C5007">
        <w:rPr>
          <w:rFonts w:hAnsi="標楷體" w:hint="eastAsia"/>
        </w:rPr>
        <w:t>該函附在106</w:t>
      </w:r>
      <w:proofErr w:type="gramEnd"/>
      <w:r w:rsidRPr="001C5007">
        <w:rPr>
          <w:rFonts w:hAnsi="標楷體" w:hint="eastAsia"/>
        </w:rPr>
        <w:t>年度偵緝字第3042號告訴人亦為「張淑芬」之案件卷宗內。</w:t>
      </w:r>
    </w:p>
    <w:p w:rsidR="001C5007" w:rsidRDefault="001C5007" w:rsidP="001C5007">
      <w:pPr>
        <w:pStyle w:val="4"/>
        <w:ind w:left="1701"/>
      </w:pPr>
      <w:r w:rsidRPr="001C5007">
        <w:rPr>
          <w:rFonts w:hAnsi="標楷體" w:hint="eastAsia"/>
        </w:rPr>
        <w:t>該</w:t>
      </w:r>
      <w:proofErr w:type="gramStart"/>
      <w:r w:rsidRPr="001C5007">
        <w:rPr>
          <w:rFonts w:hAnsi="標楷體" w:hint="eastAsia"/>
        </w:rPr>
        <w:t>署書股檢察官</w:t>
      </w:r>
      <w:proofErr w:type="gramEnd"/>
      <w:r w:rsidRPr="001C5007">
        <w:rPr>
          <w:rFonts w:hAnsi="標楷體" w:hint="eastAsia"/>
        </w:rPr>
        <w:t>於</w:t>
      </w:r>
      <w:proofErr w:type="gramStart"/>
      <w:r w:rsidRPr="001C5007">
        <w:rPr>
          <w:rFonts w:hAnsi="標楷體" w:hint="eastAsia"/>
        </w:rPr>
        <w:t>106</w:t>
      </w:r>
      <w:proofErr w:type="gramEnd"/>
      <w:r w:rsidRPr="001C5007">
        <w:rPr>
          <w:rFonts w:hAnsi="標楷體" w:hint="eastAsia"/>
        </w:rPr>
        <w:t>年度偵緝字第3042號案件偵查</w:t>
      </w:r>
      <w:r w:rsidR="00050FC1">
        <w:rPr>
          <w:rFonts w:hint="eastAsia"/>
        </w:rPr>
        <w:t>終結撰寫書類時，依</w:t>
      </w:r>
      <w:proofErr w:type="gramStart"/>
      <w:r w:rsidR="00050FC1">
        <w:rPr>
          <w:rFonts w:hint="eastAsia"/>
        </w:rPr>
        <w:t>該函陳報</w:t>
      </w:r>
      <w:proofErr w:type="gramEnd"/>
      <w:r w:rsidR="00050FC1">
        <w:rPr>
          <w:rFonts w:hint="eastAsia"/>
        </w:rPr>
        <w:t>人即申</w:t>
      </w:r>
      <w:r>
        <w:rPr>
          <w:rFonts w:hint="eastAsia"/>
        </w:rPr>
        <w:t>訴人張淑芬在該函中所載臺北市文山區之戶籍地址、新北市中和區之現住地址等資料，作為本件不起訴處分書中告訴人欄之地址，</w:t>
      </w:r>
      <w:proofErr w:type="gramStart"/>
      <w:r>
        <w:rPr>
          <w:rFonts w:hint="eastAsia"/>
        </w:rPr>
        <w:t>書股書記官</w:t>
      </w:r>
      <w:proofErr w:type="gramEnd"/>
      <w:r>
        <w:rPr>
          <w:rFonts w:hint="eastAsia"/>
        </w:rPr>
        <w:t>於107年3月15日</w:t>
      </w:r>
      <w:r w:rsidR="00050FC1">
        <w:rPr>
          <w:rFonts w:hint="eastAsia"/>
        </w:rPr>
        <w:t>製作該不起訴處分書後即依</w:t>
      </w:r>
      <w:proofErr w:type="gramStart"/>
      <w:r w:rsidR="00050FC1">
        <w:rPr>
          <w:rFonts w:hint="eastAsia"/>
        </w:rPr>
        <w:t>本件書類</w:t>
      </w:r>
      <w:proofErr w:type="gramEnd"/>
      <w:r w:rsidR="00050FC1">
        <w:rPr>
          <w:rFonts w:hint="eastAsia"/>
        </w:rPr>
        <w:t>所載地址，寄送本件之結案</w:t>
      </w:r>
      <w:proofErr w:type="gramStart"/>
      <w:r w:rsidR="00050FC1">
        <w:rPr>
          <w:rFonts w:hint="eastAsia"/>
        </w:rPr>
        <w:t>書類予申訴</w:t>
      </w:r>
      <w:proofErr w:type="gramEnd"/>
      <w:r w:rsidR="00050FC1">
        <w:rPr>
          <w:rFonts w:hint="eastAsia"/>
        </w:rPr>
        <w:t>人張淑芬；經申</w:t>
      </w:r>
      <w:r>
        <w:rPr>
          <w:rFonts w:hint="eastAsia"/>
        </w:rPr>
        <w:t>訴人張淑芬向該</w:t>
      </w:r>
      <w:proofErr w:type="gramStart"/>
      <w:r>
        <w:rPr>
          <w:rFonts w:hint="eastAsia"/>
        </w:rPr>
        <w:t>署書股書記官</w:t>
      </w:r>
      <w:proofErr w:type="gramEnd"/>
      <w:r>
        <w:rPr>
          <w:rFonts w:hint="eastAsia"/>
        </w:rPr>
        <w:t>反</w:t>
      </w:r>
      <w:r w:rsidR="00050FC1">
        <w:rPr>
          <w:rFonts w:hint="eastAsia"/>
        </w:rPr>
        <w:t>映</w:t>
      </w:r>
      <w:r>
        <w:rPr>
          <w:rFonts w:hint="eastAsia"/>
        </w:rPr>
        <w:t>其非</w:t>
      </w:r>
      <w:proofErr w:type="gramStart"/>
      <w:r>
        <w:rPr>
          <w:rFonts w:hint="eastAsia"/>
        </w:rPr>
        <w:t>106</w:t>
      </w:r>
      <w:proofErr w:type="gramEnd"/>
      <w:r>
        <w:rPr>
          <w:rFonts w:hint="eastAsia"/>
        </w:rPr>
        <w:t>年度偵緝字第3042號案件告訴人後，</w:t>
      </w:r>
      <w:proofErr w:type="gramStart"/>
      <w:r>
        <w:rPr>
          <w:rFonts w:hint="eastAsia"/>
        </w:rPr>
        <w:t>書股檢察官</w:t>
      </w:r>
      <w:proofErr w:type="gramEnd"/>
      <w:r>
        <w:rPr>
          <w:rFonts w:hint="eastAsia"/>
        </w:rPr>
        <w:t>隨即於107年4月24日更正</w:t>
      </w:r>
      <w:proofErr w:type="gramStart"/>
      <w:r>
        <w:rPr>
          <w:rFonts w:hint="eastAsia"/>
        </w:rPr>
        <w:t>本件書類</w:t>
      </w:r>
      <w:proofErr w:type="gramEnd"/>
      <w:r>
        <w:rPr>
          <w:rFonts w:hint="eastAsia"/>
        </w:rPr>
        <w:t>錯誤之告訴人地址，並指示書記官於107年4月25日寄發更正後之本件不起訴處分書予相關人。</w:t>
      </w:r>
    </w:p>
    <w:p w:rsidR="005E5A2F" w:rsidRPr="003C3EDB" w:rsidRDefault="005E5A2F" w:rsidP="005E5A2F">
      <w:pPr>
        <w:pStyle w:val="4"/>
        <w:numPr>
          <w:ilvl w:val="3"/>
          <w:numId w:val="1"/>
        </w:numPr>
        <w:ind w:left="1701"/>
        <w:rPr>
          <w:rFonts w:hAnsi="標楷體"/>
        </w:rPr>
      </w:pPr>
      <w:r>
        <w:rPr>
          <w:rFonts w:hint="eastAsia"/>
        </w:rPr>
        <w:t>法務部資訊處陳科長於約詢時補充說明</w:t>
      </w:r>
      <w:r w:rsidR="00723032">
        <w:rPr>
          <w:rFonts w:hint="eastAsia"/>
        </w:rPr>
        <w:t>：</w:t>
      </w:r>
    </w:p>
    <w:p w:rsidR="005E5A2F" w:rsidRDefault="005E5A2F" w:rsidP="005E5A2F">
      <w:pPr>
        <w:pStyle w:val="5"/>
        <w:numPr>
          <w:ilvl w:val="4"/>
          <w:numId w:val="1"/>
        </w:numPr>
      </w:pPr>
      <w:r>
        <w:rPr>
          <w:rFonts w:hint="eastAsia"/>
        </w:rPr>
        <w:t>造成</w:t>
      </w:r>
      <w:r w:rsidRPr="0039454F">
        <w:rPr>
          <w:rFonts w:hint="eastAsia"/>
        </w:rPr>
        <w:t>新北地檢署</w:t>
      </w:r>
      <w:proofErr w:type="gramStart"/>
      <w:r w:rsidRPr="0039454F">
        <w:rPr>
          <w:rFonts w:hint="eastAsia"/>
        </w:rPr>
        <w:t>106</w:t>
      </w:r>
      <w:proofErr w:type="gramEnd"/>
      <w:r w:rsidRPr="0039454F">
        <w:rPr>
          <w:rFonts w:hint="eastAsia"/>
        </w:rPr>
        <w:t>年度</w:t>
      </w:r>
      <w:r w:rsidRPr="003C3EDB">
        <w:rPr>
          <w:rFonts w:hint="eastAsia"/>
        </w:rPr>
        <w:t>偵緝字第3042號不起</w:t>
      </w:r>
      <w:r w:rsidRPr="003C3EDB">
        <w:rPr>
          <w:rFonts w:hint="eastAsia"/>
        </w:rPr>
        <w:lastRenderedPageBreak/>
        <w:t>訴處分書錯誤的「</w:t>
      </w:r>
      <w:r>
        <w:rPr>
          <w:rFonts w:hint="eastAsia"/>
        </w:rPr>
        <w:t>支援辦案系統」與</w:t>
      </w:r>
      <w:r w:rsidRPr="003C3EDB">
        <w:rPr>
          <w:rFonts w:hint="eastAsia"/>
        </w:rPr>
        <w:t>「智慧查詢系統」係屬兩個獨立的資訊系統，「支援辦案系統」僅能</w:t>
      </w:r>
      <w:proofErr w:type="gramStart"/>
      <w:r w:rsidRPr="003C3EDB">
        <w:rPr>
          <w:rFonts w:hint="eastAsia"/>
        </w:rPr>
        <w:t>查詢本檢資料</w:t>
      </w:r>
      <w:proofErr w:type="gramEnd"/>
      <w:r w:rsidRPr="003C3EDB">
        <w:rPr>
          <w:rFonts w:hint="eastAsia"/>
        </w:rPr>
        <w:t>，而「智慧查詢系統」可以查詢全國資料，使用者也不同，但「智慧查詢系統」部分資料係來自「支援辦案系統」。</w:t>
      </w:r>
    </w:p>
    <w:p w:rsidR="005E5A2F" w:rsidRDefault="000E7B44" w:rsidP="005E5A2F">
      <w:pPr>
        <w:pStyle w:val="5"/>
      </w:pPr>
      <w:r>
        <w:rPr>
          <w:rFonts w:hint="eastAsia"/>
        </w:rPr>
        <w:t>新北</w:t>
      </w:r>
      <w:r w:rsidR="005E5A2F">
        <w:rPr>
          <w:rFonts w:hint="eastAsia"/>
        </w:rPr>
        <w:t>地檢署分案行政人</w:t>
      </w:r>
      <w:r w:rsidR="005E5A2F" w:rsidRPr="00F30B4D">
        <w:rPr>
          <w:rFonts w:hint="eastAsia"/>
        </w:rPr>
        <w:t>員使用「支援辦案系統」之所以會跳出「張淑芬」之未結案件，而誤送</w:t>
      </w:r>
      <w:r>
        <w:rPr>
          <w:rFonts w:hint="eastAsia"/>
        </w:rPr>
        <w:t>該</w:t>
      </w:r>
      <w:proofErr w:type="gramStart"/>
      <w:r>
        <w:rPr>
          <w:rFonts w:hint="eastAsia"/>
        </w:rPr>
        <w:t>署</w:t>
      </w:r>
      <w:r w:rsidR="005E5A2F" w:rsidRPr="00F30B4D">
        <w:rPr>
          <w:rFonts w:hint="eastAsia"/>
        </w:rPr>
        <w:t>書股檢察官</w:t>
      </w:r>
      <w:proofErr w:type="gramEnd"/>
      <w:r w:rsidR="005E5A2F" w:rsidRPr="00F30B4D">
        <w:rPr>
          <w:rFonts w:hint="eastAsia"/>
        </w:rPr>
        <w:t>，其設計原為考量在同一案情形下，後案有</w:t>
      </w:r>
      <w:proofErr w:type="gramStart"/>
      <w:r w:rsidR="005E5A2F" w:rsidRPr="00F30B4D">
        <w:rPr>
          <w:rFonts w:hint="eastAsia"/>
        </w:rPr>
        <w:t>併</w:t>
      </w:r>
      <w:proofErr w:type="gramEnd"/>
      <w:r w:rsidR="005E5A2F" w:rsidRPr="00F30B4D">
        <w:rPr>
          <w:rFonts w:hint="eastAsia"/>
        </w:rPr>
        <w:t>至前案而由同一檢察官承辦之需求。因此收案</w:t>
      </w:r>
      <w:proofErr w:type="gramStart"/>
      <w:r w:rsidR="005E5A2F" w:rsidRPr="00F30B4D">
        <w:rPr>
          <w:rFonts w:hint="eastAsia"/>
        </w:rPr>
        <w:t>之書股檢察官</w:t>
      </w:r>
      <w:proofErr w:type="gramEnd"/>
      <w:r w:rsidR="005E5A2F">
        <w:rPr>
          <w:rFonts w:hint="eastAsia"/>
        </w:rPr>
        <w:t>如確實</w:t>
      </w:r>
      <w:r w:rsidR="005E5A2F" w:rsidRPr="00F30B4D">
        <w:rPr>
          <w:rFonts w:hint="eastAsia"/>
        </w:rPr>
        <w:t>檢視所收案</w:t>
      </w:r>
      <w:r w:rsidR="005E5A2F">
        <w:rPr>
          <w:rFonts w:hint="eastAsia"/>
        </w:rPr>
        <w:t>件非</w:t>
      </w:r>
      <w:r w:rsidR="005E5A2F" w:rsidRPr="00F30B4D">
        <w:rPr>
          <w:rFonts w:hint="eastAsia"/>
        </w:rPr>
        <w:t>與</w:t>
      </w:r>
      <w:r w:rsidR="005E5A2F">
        <w:rPr>
          <w:rFonts w:hint="eastAsia"/>
        </w:rPr>
        <w:t>承辦之</w:t>
      </w:r>
      <w:r w:rsidR="005E5A2F" w:rsidRPr="00F30B4D">
        <w:rPr>
          <w:rFonts w:hint="eastAsia"/>
        </w:rPr>
        <w:t>前案</w:t>
      </w:r>
      <w:r w:rsidR="005E5A2F">
        <w:rPr>
          <w:rFonts w:hint="eastAsia"/>
        </w:rPr>
        <w:t>為</w:t>
      </w:r>
      <w:r w:rsidR="005E5A2F" w:rsidRPr="00F30B4D">
        <w:rPr>
          <w:rFonts w:hint="eastAsia"/>
        </w:rPr>
        <w:t>同案，</w:t>
      </w:r>
      <w:r w:rsidR="005E5A2F">
        <w:rPr>
          <w:rFonts w:hint="eastAsia"/>
        </w:rPr>
        <w:t>而退回分案人員，應可</w:t>
      </w:r>
      <w:proofErr w:type="gramStart"/>
      <w:r w:rsidR="005E5A2F">
        <w:rPr>
          <w:rFonts w:hint="eastAsia"/>
        </w:rPr>
        <w:t>避免誤寄</w:t>
      </w:r>
      <w:proofErr w:type="gramEnd"/>
      <w:r w:rsidR="005E5A2F">
        <w:rPr>
          <w:rFonts w:hint="eastAsia"/>
        </w:rPr>
        <w:t>。</w:t>
      </w:r>
    </w:p>
    <w:p w:rsidR="002819F9" w:rsidRPr="002819F9" w:rsidRDefault="00A65560" w:rsidP="00A65560">
      <w:pPr>
        <w:pStyle w:val="3"/>
        <w:rPr>
          <w:rFonts w:hAnsi="標楷體"/>
        </w:rPr>
      </w:pPr>
      <w:r>
        <w:rPr>
          <w:rFonts w:hAnsi="標楷體" w:hint="eastAsia"/>
        </w:rPr>
        <w:t>按內政部於107年11月5日發布</w:t>
      </w:r>
      <w:r w:rsidR="003809CF">
        <w:rPr>
          <w:rFonts w:ascii="新細明體" w:eastAsia="新細明體" w:hAnsi="新細明體" w:hint="eastAsia"/>
        </w:rPr>
        <w:t>「</w:t>
      </w:r>
      <w:r w:rsidR="003809CF" w:rsidRPr="003809CF">
        <w:rPr>
          <w:rFonts w:hAnsi="標楷體" w:hint="eastAsia"/>
        </w:rPr>
        <w:t xml:space="preserve">全國姓名統計出爐 </w:t>
      </w:r>
      <w:r w:rsidR="003809CF">
        <w:rPr>
          <w:rFonts w:ascii="新細明體" w:eastAsia="新細明體" w:hAnsi="新細明體" w:hint="eastAsia"/>
        </w:rPr>
        <w:t>『</w:t>
      </w:r>
      <w:r w:rsidR="003809CF" w:rsidRPr="003809CF">
        <w:rPr>
          <w:rFonts w:hAnsi="標楷體" w:hint="eastAsia"/>
        </w:rPr>
        <w:t>家豪</w:t>
      </w:r>
      <w:r w:rsidR="003809CF">
        <w:rPr>
          <w:rFonts w:ascii="新細明體" w:eastAsia="新細明體" w:hAnsi="新細明體" w:hint="eastAsia"/>
        </w:rPr>
        <w:t>』</w:t>
      </w:r>
      <w:r w:rsidR="003809CF">
        <w:rPr>
          <w:rFonts w:hAnsi="標楷體" w:hint="eastAsia"/>
        </w:rPr>
        <w:t>與</w:t>
      </w:r>
      <w:r w:rsidR="003809CF">
        <w:rPr>
          <w:rFonts w:ascii="新細明體" w:eastAsia="新細明體" w:hAnsi="新細明體" w:hint="eastAsia"/>
        </w:rPr>
        <w:t>『</w:t>
      </w:r>
      <w:r w:rsidR="003809CF">
        <w:rPr>
          <w:rFonts w:hAnsi="標楷體" w:hint="eastAsia"/>
        </w:rPr>
        <w:t>淑芬</w:t>
      </w:r>
      <w:r w:rsidR="003809CF">
        <w:rPr>
          <w:rFonts w:ascii="新細明體" w:eastAsia="新細明體" w:hAnsi="新細明體" w:hint="eastAsia"/>
        </w:rPr>
        <w:t>』</w:t>
      </w:r>
      <w:r w:rsidR="003809CF" w:rsidRPr="003809CF">
        <w:rPr>
          <w:rFonts w:hAnsi="標楷體" w:hint="eastAsia"/>
        </w:rPr>
        <w:t>蟬聯第一</w:t>
      </w:r>
      <w:r w:rsidR="003809CF">
        <w:rPr>
          <w:rFonts w:ascii="新細明體" w:eastAsia="新細明體" w:hAnsi="新細明體" w:hint="eastAsia"/>
        </w:rPr>
        <w:t>」</w:t>
      </w:r>
      <w:r w:rsidR="00DF497D" w:rsidRPr="00E832DE">
        <w:rPr>
          <w:rFonts w:hAnsi="標楷體" w:hint="eastAsia"/>
        </w:rPr>
        <w:t>之新聞稿</w:t>
      </w:r>
      <w:r w:rsidR="00DF497D">
        <w:rPr>
          <w:rFonts w:hAnsi="標楷體" w:hint="eastAsia"/>
        </w:rPr>
        <w:t>指出</w:t>
      </w:r>
      <w:r w:rsidRPr="00E832DE">
        <w:rPr>
          <w:rFonts w:hAnsi="標楷體" w:hint="eastAsia"/>
        </w:rPr>
        <w:t>，國人前3大常見名字，男性依序為家豪（1萬4,208人）、志明（1萬3,375人）、俊傑（1萬2,587人）。女性</w:t>
      </w:r>
      <w:proofErr w:type="gramStart"/>
      <w:r w:rsidRPr="00E832DE">
        <w:rPr>
          <w:rFonts w:hAnsi="標楷體" w:hint="eastAsia"/>
        </w:rPr>
        <w:t>依序為</w:t>
      </w:r>
      <w:r w:rsidRPr="00E832DE">
        <w:rPr>
          <w:rFonts w:hAnsi="標楷體" w:hint="eastAsia"/>
          <w:b/>
        </w:rPr>
        <w:t>淑芬</w:t>
      </w:r>
      <w:proofErr w:type="gramEnd"/>
      <w:r w:rsidRPr="00E832DE">
        <w:rPr>
          <w:rFonts w:hAnsi="標楷體" w:hint="eastAsia"/>
          <w:b/>
        </w:rPr>
        <w:t>（3萬1,923人）</w:t>
      </w:r>
      <w:r w:rsidRPr="00E832DE">
        <w:rPr>
          <w:rFonts w:hAnsi="標楷體" w:hint="eastAsia"/>
        </w:rPr>
        <w:t>、淑惠（2萬9,947人）、美玲（2萬7,355人），顯示我國同名同姓情形甚為普遍</w:t>
      </w:r>
      <w:r w:rsidR="00A35E4A">
        <w:rPr>
          <w:rFonts w:hAnsi="標楷體" w:hint="eastAsia"/>
        </w:rPr>
        <w:t>，</w:t>
      </w:r>
      <w:r w:rsidR="00D465C7">
        <w:rPr>
          <w:rFonts w:hAnsi="標楷體" w:hint="eastAsia"/>
        </w:rPr>
        <w:t>而</w:t>
      </w:r>
      <w:r w:rsidR="00A35E4A">
        <w:rPr>
          <w:rFonts w:hAnsi="標楷體" w:hint="eastAsia"/>
        </w:rPr>
        <w:t>本案又恰為女性名字最常見者</w:t>
      </w:r>
      <w:r w:rsidRPr="00E832DE">
        <w:rPr>
          <w:rFonts w:hAnsi="標楷體" w:hint="eastAsia"/>
        </w:rPr>
        <w:t>，</w:t>
      </w:r>
      <w:proofErr w:type="gramStart"/>
      <w:r w:rsidRPr="00E832DE">
        <w:rPr>
          <w:rFonts w:hAnsi="標楷體" w:hint="eastAsia"/>
        </w:rPr>
        <w:t>爰</w:t>
      </w:r>
      <w:proofErr w:type="gramEnd"/>
      <w:r w:rsidRPr="00E832DE">
        <w:rPr>
          <w:rFonts w:hAnsi="標楷體" w:hint="eastAsia"/>
        </w:rPr>
        <w:t>在資訊系統設計上</w:t>
      </w:r>
      <w:r w:rsidR="00A35E4A">
        <w:rPr>
          <w:rFonts w:hAnsi="標楷體" w:hint="eastAsia"/>
        </w:rPr>
        <w:t>若</w:t>
      </w:r>
      <w:r w:rsidRPr="00E832DE">
        <w:rPr>
          <w:rFonts w:hAnsi="標楷體" w:hint="eastAsia"/>
        </w:rPr>
        <w:t>僅以姓名作為「</w:t>
      </w:r>
      <w:r w:rsidRPr="00E832DE">
        <w:rPr>
          <w:rFonts w:hAnsi="標楷體"/>
        </w:rPr>
        <w:t>個人可識別資訊</w:t>
      </w:r>
      <w:r w:rsidRPr="00E832DE">
        <w:rPr>
          <w:rFonts w:hAnsi="標楷體" w:hint="eastAsia"/>
        </w:rPr>
        <w:t>」</w:t>
      </w:r>
      <w:r w:rsidR="00A35E4A">
        <w:rPr>
          <w:rFonts w:hAnsi="標楷體" w:hint="eastAsia"/>
        </w:rPr>
        <w:t>而無其他識別條件</w:t>
      </w:r>
      <w:r w:rsidR="00E832DE" w:rsidRPr="00E832DE">
        <w:rPr>
          <w:rFonts w:hAnsi="標楷體" w:hint="eastAsia"/>
        </w:rPr>
        <w:t>，</w:t>
      </w:r>
      <w:r w:rsidR="00A35E4A">
        <w:rPr>
          <w:rFonts w:hAnsi="標楷體" w:hint="eastAsia"/>
        </w:rPr>
        <w:t>則</w:t>
      </w:r>
      <w:r w:rsidR="00E832DE" w:rsidRPr="00E832DE">
        <w:rPr>
          <w:rFonts w:hAnsi="標楷體" w:hint="eastAsia"/>
        </w:rPr>
        <w:t>「張冠李戴」之</w:t>
      </w:r>
      <w:r w:rsidR="00A35E4A">
        <w:rPr>
          <w:rFonts w:hAnsi="標楷體" w:hint="eastAsia"/>
        </w:rPr>
        <w:t>錯誤</w:t>
      </w:r>
      <w:r w:rsidR="000C0499">
        <w:rPr>
          <w:rFonts w:hAnsi="標楷體" w:hint="eastAsia"/>
        </w:rPr>
        <w:t>機率</w:t>
      </w:r>
      <w:r w:rsidR="00A35E4A">
        <w:rPr>
          <w:rFonts w:hAnsi="標楷體" w:hint="eastAsia"/>
        </w:rPr>
        <w:t>極</w:t>
      </w:r>
      <w:r w:rsidR="00E832DE" w:rsidRPr="00E832DE">
        <w:rPr>
          <w:rFonts w:hAnsi="標楷體" w:hint="eastAsia"/>
        </w:rPr>
        <w:t>高</w:t>
      </w:r>
      <w:r w:rsidR="002819F9">
        <w:rPr>
          <w:rFonts w:hAnsi="標楷體" w:hint="eastAsia"/>
        </w:rPr>
        <w:t>。</w:t>
      </w:r>
    </w:p>
    <w:p w:rsidR="002819F9" w:rsidRPr="002819F9" w:rsidRDefault="002819F9" w:rsidP="002819F9">
      <w:pPr>
        <w:pStyle w:val="4"/>
        <w:ind w:left="1701"/>
        <w:rPr>
          <w:rFonts w:hAnsi="標楷體"/>
        </w:rPr>
      </w:pPr>
      <w:r w:rsidRPr="002819F9">
        <w:rPr>
          <w:rFonts w:hAnsi="標楷體" w:hint="eastAsia"/>
        </w:rPr>
        <w:t>「智慧查詢系統」及「支援辦案系統」</w:t>
      </w:r>
      <w:r w:rsidR="00D86435">
        <w:rPr>
          <w:rFonts w:hAnsi="標楷體" w:hint="eastAsia"/>
        </w:rPr>
        <w:t>涉及</w:t>
      </w:r>
      <w:r w:rsidR="00D86435" w:rsidRPr="002819F9">
        <w:rPr>
          <w:rFonts w:hAnsi="標楷體" w:hint="eastAsia"/>
        </w:rPr>
        <w:t>本案</w:t>
      </w:r>
      <w:r w:rsidR="00ED6420">
        <w:rPr>
          <w:rFonts w:hAnsi="標楷體" w:hint="eastAsia"/>
        </w:rPr>
        <w:t>之</w:t>
      </w:r>
      <w:r w:rsidR="00D86435" w:rsidRPr="002819F9">
        <w:rPr>
          <w:rFonts w:hAnsi="標楷體" w:hint="eastAsia"/>
        </w:rPr>
        <w:t>兩次錯誤識別</w:t>
      </w:r>
      <w:r w:rsidRPr="002819F9">
        <w:rPr>
          <w:rFonts w:hAnsi="標楷體" w:hint="eastAsia"/>
        </w:rPr>
        <w:t>，</w:t>
      </w:r>
      <w:proofErr w:type="gramStart"/>
      <w:r w:rsidR="00D86435">
        <w:rPr>
          <w:rFonts w:hAnsi="標楷體" w:hint="eastAsia"/>
        </w:rPr>
        <w:t>均與該</w:t>
      </w:r>
      <w:proofErr w:type="gramEnd"/>
      <w:r w:rsidR="00D86435">
        <w:rPr>
          <w:rFonts w:hAnsi="標楷體" w:hint="eastAsia"/>
        </w:rPr>
        <w:t>部資訊系統</w:t>
      </w:r>
      <w:r w:rsidRPr="002819F9">
        <w:rPr>
          <w:rFonts w:hAnsi="標楷體" w:hint="eastAsia"/>
        </w:rPr>
        <w:t>「</w:t>
      </w:r>
      <w:r w:rsidRPr="002819F9">
        <w:rPr>
          <w:rFonts w:hAnsi="標楷體"/>
        </w:rPr>
        <w:t>個人可識別資訊</w:t>
      </w:r>
      <w:r w:rsidRPr="002819F9">
        <w:rPr>
          <w:rFonts w:hAnsi="標楷體" w:hint="eastAsia"/>
        </w:rPr>
        <w:t>」</w:t>
      </w:r>
      <w:r w:rsidR="00D86435">
        <w:rPr>
          <w:rFonts w:hAnsi="標楷體" w:hint="eastAsia"/>
        </w:rPr>
        <w:t>相關設計及警示</w:t>
      </w:r>
      <w:r w:rsidR="00D16A31">
        <w:rPr>
          <w:rFonts w:hAnsi="標楷體" w:hint="eastAsia"/>
        </w:rPr>
        <w:t>不夠</w:t>
      </w:r>
      <w:r w:rsidR="00D86435">
        <w:rPr>
          <w:rFonts w:hAnsi="標楷體" w:hint="eastAsia"/>
        </w:rPr>
        <w:t>有關</w:t>
      </w:r>
      <w:r w:rsidR="00D16A31">
        <w:rPr>
          <w:rFonts w:hAnsi="標楷體" w:hint="eastAsia"/>
        </w:rPr>
        <w:t>。</w:t>
      </w:r>
      <w:r w:rsidR="001C5007">
        <w:rPr>
          <w:rFonts w:hAnsi="標楷體" w:hint="eastAsia"/>
        </w:rPr>
        <w:t>倘</w:t>
      </w:r>
      <w:r w:rsidR="00D86435">
        <w:rPr>
          <w:rFonts w:hAnsi="標楷體" w:hint="eastAsia"/>
        </w:rPr>
        <w:t>法務部及檢察機關相關系統及作業對此欠缺審慎考量，使類似問題散見於其他資訊系統，將</w:t>
      </w:r>
      <w:r w:rsidR="000C0499" w:rsidRPr="002819F9">
        <w:rPr>
          <w:rFonts w:hAnsi="標楷體" w:hint="eastAsia"/>
        </w:rPr>
        <w:t>對各檢察機關之書狀</w:t>
      </w:r>
      <w:r w:rsidR="00D86435">
        <w:rPr>
          <w:rFonts w:hAnsi="標楷體" w:hint="eastAsia"/>
        </w:rPr>
        <w:t>內容、民眾權益、甚至裁判</w:t>
      </w:r>
      <w:r w:rsidR="001C5007">
        <w:rPr>
          <w:rFonts w:hAnsi="標楷體" w:hint="eastAsia"/>
        </w:rPr>
        <w:t>之公正</w:t>
      </w:r>
      <w:r w:rsidR="00D16A31">
        <w:rPr>
          <w:rFonts w:hAnsi="標楷體" w:hint="eastAsia"/>
        </w:rPr>
        <w:t>性</w:t>
      </w:r>
      <w:r w:rsidR="005E5A2F">
        <w:rPr>
          <w:rFonts w:hAnsi="標楷體" w:hint="eastAsia"/>
        </w:rPr>
        <w:t>構成</w:t>
      </w:r>
      <w:r w:rsidR="001C5007">
        <w:rPr>
          <w:rFonts w:hAnsi="標楷體" w:hint="eastAsia"/>
        </w:rPr>
        <w:t>潛在</w:t>
      </w:r>
      <w:r w:rsidR="000C0499" w:rsidRPr="002819F9">
        <w:rPr>
          <w:rFonts w:hAnsi="標楷體" w:hint="eastAsia"/>
        </w:rPr>
        <w:t>風險</w:t>
      </w:r>
      <w:r w:rsidR="00D86435">
        <w:rPr>
          <w:rFonts w:hAnsi="標楷體" w:hint="eastAsia"/>
        </w:rPr>
        <w:t>，</w:t>
      </w:r>
      <w:r w:rsidR="001C5007">
        <w:rPr>
          <w:rFonts w:hAnsi="標楷體" w:hint="eastAsia"/>
        </w:rPr>
        <w:t>以</w:t>
      </w:r>
      <w:r w:rsidR="00D86435">
        <w:rPr>
          <w:rFonts w:hAnsi="標楷體" w:hint="eastAsia"/>
        </w:rPr>
        <w:t>本案</w:t>
      </w:r>
      <w:r w:rsidR="001C5007">
        <w:rPr>
          <w:rFonts w:hAnsi="標楷體" w:hint="eastAsia"/>
        </w:rPr>
        <w:t>為例即</w:t>
      </w:r>
      <w:r w:rsidR="00D86435">
        <w:rPr>
          <w:rFonts w:hAnsi="標楷體" w:hint="eastAsia"/>
        </w:rPr>
        <w:t>衍生</w:t>
      </w:r>
      <w:r w:rsidR="001C5007">
        <w:rPr>
          <w:rFonts w:hAnsi="標楷體" w:hint="eastAsia"/>
        </w:rPr>
        <w:t>後續</w:t>
      </w:r>
      <w:r w:rsidR="00723032">
        <w:rPr>
          <w:rFonts w:hAnsi="標楷體" w:hint="eastAsia"/>
        </w:rPr>
        <w:t>本可避免</w:t>
      </w:r>
      <w:r w:rsidR="00D86435">
        <w:rPr>
          <w:rFonts w:hAnsi="標楷體" w:hint="eastAsia"/>
        </w:rPr>
        <w:t>之訴訟</w:t>
      </w:r>
      <w:r w:rsidR="00A65560" w:rsidRPr="002819F9">
        <w:rPr>
          <w:rFonts w:hAnsi="標楷體" w:hint="eastAsia"/>
        </w:rPr>
        <w:t>。</w:t>
      </w:r>
    </w:p>
    <w:p w:rsidR="005873C6" w:rsidRPr="00A35E4A" w:rsidRDefault="00A35E4A" w:rsidP="002819F9">
      <w:pPr>
        <w:pStyle w:val="4"/>
        <w:ind w:left="1701"/>
      </w:pPr>
      <w:r>
        <w:rPr>
          <w:rFonts w:hint="eastAsia"/>
        </w:rPr>
        <w:lastRenderedPageBreak/>
        <w:t>以</w:t>
      </w:r>
      <w:r w:rsidR="002819F9" w:rsidRPr="002819F9">
        <w:rPr>
          <w:rFonts w:hint="eastAsia"/>
        </w:rPr>
        <w:t>新北地檢署</w:t>
      </w:r>
      <w:proofErr w:type="gramStart"/>
      <w:r w:rsidR="002819F9" w:rsidRPr="002819F9">
        <w:rPr>
          <w:rFonts w:hint="eastAsia"/>
        </w:rPr>
        <w:t>104</w:t>
      </w:r>
      <w:proofErr w:type="gramEnd"/>
      <w:r w:rsidR="002819F9" w:rsidRPr="002819F9">
        <w:rPr>
          <w:rFonts w:hint="eastAsia"/>
        </w:rPr>
        <w:t>年度</w:t>
      </w:r>
      <w:proofErr w:type="gramStart"/>
      <w:r w:rsidR="002819F9" w:rsidRPr="002819F9">
        <w:rPr>
          <w:rFonts w:hint="eastAsia"/>
        </w:rPr>
        <w:t>偵</w:t>
      </w:r>
      <w:proofErr w:type="gramEnd"/>
      <w:r w:rsidR="002819F9" w:rsidRPr="002819F9">
        <w:rPr>
          <w:rFonts w:hint="eastAsia"/>
        </w:rPr>
        <w:t>字第30693號不起訴處分書</w:t>
      </w:r>
      <w:r w:rsidR="002819F9">
        <w:rPr>
          <w:rFonts w:hint="eastAsia"/>
        </w:rPr>
        <w:t>錯誤樣態</w:t>
      </w:r>
      <w:r w:rsidRPr="00A35E4A">
        <w:rPr>
          <w:rFonts w:hint="eastAsia"/>
        </w:rPr>
        <w:t>為例，</w:t>
      </w:r>
      <w:r>
        <w:rPr>
          <w:rFonts w:hint="eastAsia"/>
        </w:rPr>
        <w:t>既然</w:t>
      </w:r>
      <w:r w:rsidR="005E5A2F">
        <w:rPr>
          <w:rFonts w:hint="eastAsia"/>
        </w:rPr>
        <w:t>低精確度的</w:t>
      </w:r>
      <w:r w:rsidR="005E5A2F" w:rsidRPr="00A35E4A">
        <w:rPr>
          <w:rFonts w:hint="eastAsia"/>
        </w:rPr>
        <w:t>告訴次數</w:t>
      </w:r>
      <w:r w:rsidR="005E5A2F">
        <w:rPr>
          <w:rFonts w:hint="eastAsia"/>
        </w:rPr>
        <w:t>，</w:t>
      </w:r>
      <w:proofErr w:type="gramStart"/>
      <w:r w:rsidR="003927A4">
        <w:rPr>
          <w:rFonts w:hint="eastAsia"/>
        </w:rPr>
        <w:t>該</w:t>
      </w:r>
      <w:r w:rsidRPr="00A35E4A">
        <w:rPr>
          <w:rFonts w:hint="eastAsia"/>
        </w:rPr>
        <w:t>部亦認為</w:t>
      </w:r>
      <w:proofErr w:type="gramEnd"/>
      <w:r w:rsidRPr="00A35E4A">
        <w:rPr>
          <w:rFonts w:hint="eastAsia"/>
        </w:rPr>
        <w:t>係屬檢察官判斷「重要依據」</w:t>
      </w:r>
      <w:r>
        <w:rPr>
          <w:rFonts w:hint="eastAsia"/>
        </w:rPr>
        <w:t>之一</w:t>
      </w:r>
      <w:r w:rsidR="005E5A2F">
        <w:rPr>
          <w:rFonts w:hint="eastAsia"/>
        </w:rPr>
        <w:t>，且資訊系統設計之初衷</w:t>
      </w:r>
      <w:r w:rsidR="003927A4">
        <w:rPr>
          <w:rFonts w:hint="eastAsia"/>
        </w:rPr>
        <w:t>既</w:t>
      </w:r>
      <w:r w:rsidR="005E5A2F" w:rsidRPr="005E5A2F">
        <w:rPr>
          <w:rFonts w:hAnsi="標楷體" w:hint="eastAsia"/>
        </w:rPr>
        <w:t>為「使檢察官及檢察署之專責人員能方便、迅速的有效利用正確的刑事案件資料，並減少相關資料因存放於不同系統而需分別查詢之不便」</w:t>
      </w:r>
      <w:r w:rsidRPr="005E5A2F">
        <w:rPr>
          <w:rFonts w:hAnsi="標楷體" w:hint="eastAsia"/>
        </w:rPr>
        <w:t>，則</w:t>
      </w:r>
      <w:proofErr w:type="gramStart"/>
      <w:r w:rsidRPr="005E5A2F">
        <w:rPr>
          <w:rFonts w:hAnsi="標楷體" w:hint="eastAsia"/>
        </w:rPr>
        <w:t>該部所述</w:t>
      </w:r>
      <w:proofErr w:type="gramEnd"/>
      <w:r w:rsidRPr="005E5A2F">
        <w:rPr>
          <w:rFonts w:hAnsi="標楷體" w:hint="eastAsia"/>
        </w:rPr>
        <w:t>，「資料本來就具有精</w:t>
      </w:r>
      <w:proofErr w:type="gramStart"/>
      <w:r w:rsidRPr="005E5A2F">
        <w:rPr>
          <w:rFonts w:hAnsi="標楷體" w:hint="eastAsia"/>
        </w:rPr>
        <w:t>準</w:t>
      </w:r>
      <w:proofErr w:type="gramEnd"/>
      <w:r w:rsidRPr="005E5A2F">
        <w:rPr>
          <w:rFonts w:hAnsi="標楷體" w:hint="eastAsia"/>
        </w:rPr>
        <w:t>度</w:t>
      </w:r>
      <w:r>
        <w:rPr>
          <w:rFonts w:hint="eastAsia"/>
        </w:rPr>
        <w:t>有高有低之現象，精</w:t>
      </w:r>
      <w:proofErr w:type="gramStart"/>
      <w:r>
        <w:rPr>
          <w:rFonts w:hint="eastAsia"/>
        </w:rPr>
        <w:t>準</w:t>
      </w:r>
      <w:proofErr w:type="gramEnd"/>
      <w:r>
        <w:rPr>
          <w:rFonts w:hint="eastAsia"/>
        </w:rPr>
        <w:t>度較低之資料，可與其他資料綜合運用</w:t>
      </w:r>
      <w:r>
        <w:rPr>
          <w:rFonts w:ascii="新細明體" w:eastAsia="新細明體" w:hAnsi="新細明體" w:hint="eastAsia"/>
        </w:rPr>
        <w:t>」</w:t>
      </w:r>
      <w:r>
        <w:rPr>
          <w:rFonts w:hint="eastAsia"/>
        </w:rPr>
        <w:t>或要求使用者(檢察官)深入交叉比對</w:t>
      </w:r>
      <w:r w:rsidR="00723032">
        <w:rPr>
          <w:rFonts w:hint="eastAsia"/>
        </w:rPr>
        <w:t>等說法</w:t>
      </w:r>
      <w:r w:rsidR="003927A4">
        <w:rPr>
          <w:rFonts w:hint="eastAsia"/>
        </w:rPr>
        <w:t>，仍將難以避免人為疏漏</w:t>
      </w:r>
      <w:r>
        <w:rPr>
          <w:rFonts w:hint="eastAsia"/>
        </w:rPr>
        <w:t>，</w:t>
      </w:r>
      <w:r w:rsidR="005E5A2F">
        <w:rPr>
          <w:rFonts w:hint="eastAsia"/>
        </w:rPr>
        <w:t>尚非可</w:t>
      </w:r>
      <w:proofErr w:type="gramStart"/>
      <w:r w:rsidR="005E5A2F">
        <w:rPr>
          <w:rFonts w:hint="eastAsia"/>
        </w:rPr>
        <w:t>採</w:t>
      </w:r>
      <w:proofErr w:type="gramEnd"/>
      <w:r>
        <w:rPr>
          <w:rFonts w:hint="eastAsia"/>
        </w:rPr>
        <w:t>。</w:t>
      </w:r>
    </w:p>
    <w:p w:rsidR="000C0499" w:rsidRPr="003809CF" w:rsidRDefault="003809CF" w:rsidP="005E5A2F">
      <w:pPr>
        <w:pStyle w:val="3"/>
        <w:numPr>
          <w:ilvl w:val="2"/>
          <w:numId w:val="1"/>
        </w:numPr>
        <w:ind w:leftChars="200"/>
      </w:pPr>
      <w:r w:rsidRPr="005E5A2F">
        <w:rPr>
          <w:rFonts w:hAnsi="標楷體" w:hint="eastAsia"/>
        </w:rPr>
        <w:t>再查，「智慧查詢系統」自103年第1季開始</w:t>
      </w:r>
      <w:proofErr w:type="gramStart"/>
      <w:r w:rsidRPr="005E5A2F">
        <w:rPr>
          <w:rFonts w:hAnsi="標楷體" w:hint="eastAsia"/>
        </w:rPr>
        <w:t>迄</w:t>
      </w:r>
      <w:proofErr w:type="gramEnd"/>
      <w:r w:rsidRPr="005E5A2F">
        <w:rPr>
          <w:rFonts w:hAnsi="標楷體" w:hint="eastAsia"/>
        </w:rPr>
        <w:t>107年第3季為止，共列有28項</w:t>
      </w:r>
      <w:proofErr w:type="gramStart"/>
      <w:r w:rsidRPr="005E5A2F">
        <w:rPr>
          <w:rFonts w:hAnsi="標楷體" w:hint="eastAsia"/>
        </w:rPr>
        <w:t>更版異</w:t>
      </w:r>
      <w:proofErr w:type="gramEnd"/>
      <w:r w:rsidRPr="005E5A2F">
        <w:rPr>
          <w:rFonts w:hAnsi="標楷體" w:hint="eastAsia"/>
        </w:rPr>
        <w:t>動，</w:t>
      </w:r>
      <w:proofErr w:type="gramStart"/>
      <w:r w:rsidRPr="005E5A2F">
        <w:rPr>
          <w:rFonts w:hAnsi="標楷體" w:hint="eastAsia"/>
        </w:rPr>
        <w:t>其中第28</w:t>
      </w:r>
      <w:proofErr w:type="gramEnd"/>
      <w:r w:rsidRPr="005E5A2F">
        <w:rPr>
          <w:rFonts w:hAnsi="標楷體" w:hint="eastAsia"/>
        </w:rPr>
        <w:t>項次即為涉及本案</w:t>
      </w:r>
      <w:r w:rsidRPr="006C51DB">
        <w:rPr>
          <w:rFonts w:hAnsi="標楷體" w:hint="eastAsia"/>
        </w:rPr>
        <w:t>之</w:t>
      </w:r>
      <w:r w:rsidRPr="006C51DB">
        <w:rPr>
          <w:rFonts w:ascii="新細明體" w:eastAsia="新細明體" w:hAnsi="新細明體" w:hint="eastAsia"/>
        </w:rPr>
        <w:t>「</w:t>
      </w:r>
      <w:r w:rsidRPr="006C51DB">
        <w:rPr>
          <w:rFonts w:hAnsi="標楷體" w:hint="eastAsia"/>
        </w:rPr>
        <w:t>告訴人查詢畫面及簡表增列警語</w:t>
      </w:r>
      <w:proofErr w:type="gramStart"/>
      <w:r w:rsidRPr="006C51DB">
        <w:rPr>
          <w:rFonts w:hAnsi="標楷體"/>
        </w:rPr>
        <w:t>”</w:t>
      </w:r>
      <w:proofErr w:type="gramEnd"/>
      <w:r w:rsidRPr="006C51DB">
        <w:rPr>
          <w:rFonts w:hAnsi="標楷體" w:hint="eastAsia"/>
        </w:rPr>
        <w:t>本系統所示之告訴人資訊有部分不含年籍資料，應妥適使用所查得之資訊，並進行查證，以免影響當事人權益</w:t>
      </w:r>
      <w:proofErr w:type="gramStart"/>
      <w:r w:rsidRPr="006C51DB">
        <w:rPr>
          <w:rFonts w:hAnsi="標楷體"/>
        </w:rPr>
        <w:t>”</w:t>
      </w:r>
      <w:proofErr w:type="gramEnd"/>
      <w:r w:rsidRPr="006C51DB">
        <w:rPr>
          <w:rFonts w:ascii="新細明體" w:eastAsia="新細明體" w:hAnsi="新細明體" w:hint="eastAsia"/>
        </w:rPr>
        <w:t>」</w:t>
      </w:r>
      <w:r w:rsidRPr="006C51DB">
        <w:rPr>
          <w:rFonts w:hAnsi="標楷體" w:hint="eastAsia"/>
        </w:rPr>
        <w:t>，</w:t>
      </w:r>
      <w:r w:rsidRPr="005E5A2F">
        <w:rPr>
          <w:rFonts w:hAnsi="標楷體" w:hint="eastAsia"/>
        </w:rPr>
        <w:t>顯示系統改版或新增功能</w:t>
      </w:r>
      <w:r w:rsidR="00D16A31">
        <w:rPr>
          <w:rFonts w:hAnsi="標楷體" w:hint="eastAsia"/>
        </w:rPr>
        <w:t>應</w:t>
      </w:r>
      <w:r w:rsidRPr="005E5A2F">
        <w:rPr>
          <w:rFonts w:hAnsi="標楷體" w:hint="eastAsia"/>
        </w:rPr>
        <w:t>屬平常，亦非特別</w:t>
      </w:r>
      <w:r w:rsidR="00D16A31">
        <w:rPr>
          <w:rFonts w:hAnsi="標楷體" w:hint="eastAsia"/>
        </w:rPr>
        <w:t>困難，</w:t>
      </w:r>
      <w:proofErr w:type="gramStart"/>
      <w:r w:rsidR="00D16A31">
        <w:rPr>
          <w:rFonts w:hAnsi="標楷體" w:hint="eastAsia"/>
        </w:rPr>
        <w:t>況</w:t>
      </w:r>
      <w:proofErr w:type="gramEnd"/>
      <w:r w:rsidR="00D16A31">
        <w:rPr>
          <w:rFonts w:hAnsi="標楷體" w:hint="eastAsia"/>
        </w:rPr>
        <w:t>資訊系統改版擴充於生命週期管理中係屬必要，法務部應無</w:t>
      </w:r>
      <w:r w:rsidRPr="005E5A2F">
        <w:rPr>
          <w:rFonts w:hAnsi="標楷體" w:hint="eastAsia"/>
        </w:rPr>
        <w:t>排除</w:t>
      </w:r>
      <w:r w:rsidR="006047CC" w:rsidRPr="005E5A2F">
        <w:rPr>
          <w:rFonts w:hAnsi="標楷體" w:hint="eastAsia"/>
        </w:rPr>
        <w:t>改善</w:t>
      </w:r>
      <w:r w:rsidRPr="005E5A2F">
        <w:rPr>
          <w:rFonts w:hAnsi="標楷體" w:hint="eastAsia"/>
        </w:rPr>
        <w:t>告訴人查詢條件之理由。</w:t>
      </w:r>
    </w:p>
    <w:p w:rsidR="003809CF" w:rsidRDefault="006047CC" w:rsidP="003809CF">
      <w:pPr>
        <w:pStyle w:val="3"/>
        <w:numPr>
          <w:ilvl w:val="2"/>
          <w:numId w:val="1"/>
        </w:numPr>
        <w:ind w:leftChars="200"/>
      </w:pPr>
      <w:r>
        <w:rPr>
          <w:rFonts w:hint="eastAsia"/>
        </w:rPr>
        <w:t>承上，法務部為因應前開風險並提高資料正確性，已陸續辦理下列措施。</w:t>
      </w:r>
    </w:p>
    <w:p w:rsidR="0004561E" w:rsidRDefault="0004561E" w:rsidP="0004561E">
      <w:pPr>
        <w:pStyle w:val="4"/>
        <w:ind w:left="1701"/>
      </w:pPr>
      <w:r>
        <w:rPr>
          <w:rFonts w:hint="eastAsia"/>
        </w:rPr>
        <w:t>於107年10月12日邀集檢察機關開會</w:t>
      </w:r>
      <w:proofErr w:type="gramStart"/>
      <w:r>
        <w:rPr>
          <w:rFonts w:hint="eastAsia"/>
        </w:rPr>
        <w:t>研商增</w:t>
      </w:r>
      <w:proofErr w:type="gramEnd"/>
      <w:r>
        <w:rPr>
          <w:rFonts w:hint="eastAsia"/>
        </w:rPr>
        <w:t>設其他查詢條件可行性，會議結論如下：</w:t>
      </w:r>
    </w:p>
    <w:p w:rsidR="0004561E" w:rsidRDefault="0004561E" w:rsidP="0004561E">
      <w:pPr>
        <w:pStyle w:val="5"/>
      </w:pPr>
      <w:r>
        <w:rPr>
          <w:rFonts w:hint="eastAsia"/>
        </w:rPr>
        <w:t>「智慧查詢系統」之告訴人查詢功能，應增加「身分證統一編號」作為查詢條件。開始施行後，新收案件應由地檢署人員輸入告訴人之身分證統一編號。</w:t>
      </w:r>
    </w:p>
    <w:p w:rsidR="0004561E" w:rsidRDefault="0004561E" w:rsidP="0004561E">
      <w:pPr>
        <w:pStyle w:val="5"/>
      </w:pPr>
      <w:r>
        <w:rPr>
          <w:rFonts w:hint="eastAsia"/>
        </w:rPr>
        <w:t>就施行前歷史案件，會先將已經存在於案件管理系統之告訴人身分證統一編號資料，直接</w:t>
      </w:r>
      <w:proofErr w:type="gramStart"/>
      <w:r>
        <w:rPr>
          <w:rFonts w:hint="eastAsia"/>
        </w:rPr>
        <w:t>介</w:t>
      </w:r>
      <w:proofErr w:type="gramEnd"/>
      <w:r>
        <w:rPr>
          <w:rFonts w:hint="eastAsia"/>
        </w:rPr>
        <w:lastRenderedPageBreak/>
        <w:t>接至刑事資料智慧查詢系統。剩餘部分因資料量過於龐大，需考量地檢署人力負荷，故輸入之範圍將再行</w:t>
      </w:r>
      <w:proofErr w:type="gramStart"/>
      <w:r>
        <w:rPr>
          <w:rFonts w:hint="eastAsia"/>
        </w:rPr>
        <w:t>研</w:t>
      </w:r>
      <w:proofErr w:type="gramEnd"/>
      <w:r>
        <w:rPr>
          <w:rFonts w:hint="eastAsia"/>
        </w:rPr>
        <w:t>議。</w:t>
      </w:r>
    </w:p>
    <w:p w:rsidR="0004561E" w:rsidRDefault="0004561E" w:rsidP="0004561E">
      <w:pPr>
        <w:pStyle w:val="5"/>
      </w:pPr>
      <w:r>
        <w:rPr>
          <w:rFonts w:hint="eastAsia"/>
        </w:rPr>
        <w:t>前述結論在資訊技術及地檢署人力負荷上可行，</w:t>
      </w:r>
      <w:proofErr w:type="gramStart"/>
      <w:r>
        <w:rPr>
          <w:rFonts w:hint="eastAsia"/>
        </w:rPr>
        <w:t>該部正進行</w:t>
      </w:r>
      <w:proofErr w:type="gramEnd"/>
      <w:r>
        <w:rPr>
          <w:rFonts w:hint="eastAsia"/>
        </w:rPr>
        <w:t>內部簽核程序，將於核定後立即辦理。</w:t>
      </w:r>
    </w:p>
    <w:p w:rsidR="0004561E" w:rsidRDefault="0004561E" w:rsidP="0004561E">
      <w:pPr>
        <w:pStyle w:val="4"/>
        <w:ind w:left="1701"/>
      </w:pPr>
      <w:r>
        <w:rPr>
          <w:rFonts w:hint="eastAsia"/>
        </w:rPr>
        <w:t>「智慧查詢系統」告訴人查詢功能程式畫面及報表已加</w:t>
      </w:r>
      <w:proofErr w:type="gramStart"/>
      <w:r>
        <w:rPr>
          <w:rFonts w:hint="eastAsia"/>
        </w:rPr>
        <w:t>註</w:t>
      </w:r>
      <w:proofErr w:type="gramEnd"/>
      <w:r>
        <w:rPr>
          <w:rFonts w:hint="eastAsia"/>
        </w:rPr>
        <w:t>「本系統所示之告訴人資訊有部分不含年籍資料，應妥適使用所查得之資訊，並進行查證，以免影響當事人權益。」(即107年Q3之</w:t>
      </w:r>
      <w:proofErr w:type="gramStart"/>
      <w:r>
        <w:rPr>
          <w:rFonts w:hint="eastAsia"/>
        </w:rPr>
        <w:t>更版異</w:t>
      </w:r>
      <w:proofErr w:type="gramEnd"/>
      <w:r>
        <w:rPr>
          <w:rFonts w:hint="eastAsia"/>
        </w:rPr>
        <w:t>動內容)說明如下圖，更清楚提示使用者應利用其他資料加以確認正確性。</w:t>
      </w:r>
    </w:p>
    <w:p w:rsidR="0004561E" w:rsidRDefault="0004561E" w:rsidP="00102D6A">
      <w:pPr>
        <w:pStyle w:val="3"/>
        <w:numPr>
          <w:ilvl w:val="0"/>
          <w:numId w:val="0"/>
        </w:numPr>
      </w:pPr>
      <w:r>
        <w:rPr>
          <w:noProof/>
        </w:rPr>
        <w:drawing>
          <wp:inline distT="0" distB="0" distL="0" distR="0" wp14:anchorId="4A016CCB" wp14:editId="33B79631">
            <wp:extent cx="5651095" cy="3486150"/>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6919" cy="3489743"/>
                    </a:xfrm>
                    <a:prstGeom prst="rect">
                      <a:avLst/>
                    </a:prstGeom>
                  </pic:spPr>
                </pic:pic>
              </a:graphicData>
            </a:graphic>
          </wp:inline>
        </w:drawing>
      </w:r>
    </w:p>
    <w:p w:rsidR="006047CC" w:rsidRDefault="0004561E" w:rsidP="0004561E">
      <w:pPr>
        <w:pStyle w:val="4"/>
        <w:ind w:left="1701"/>
      </w:pPr>
      <w:r>
        <w:rPr>
          <w:rFonts w:hint="eastAsia"/>
        </w:rPr>
        <w:t>法務部亦於107年6月20日</w:t>
      </w:r>
      <w:r w:rsidRPr="00164F3F">
        <w:rPr>
          <w:rFonts w:hint="eastAsia"/>
        </w:rPr>
        <w:t>發函</w:t>
      </w:r>
      <w:r>
        <w:rPr>
          <w:rFonts w:hint="eastAsia"/>
        </w:rPr>
        <w:t>臺</w:t>
      </w:r>
      <w:r w:rsidR="00793CD6">
        <w:rPr>
          <w:rFonts w:hint="eastAsia"/>
        </w:rPr>
        <w:t>灣高等檢察署，略以「請轉知所屬妥適使用</w:t>
      </w:r>
      <w:r w:rsidR="00793CD6">
        <w:rPr>
          <w:rFonts w:ascii="新細明體" w:eastAsia="新細明體" w:hAnsi="新細明體" w:hint="eastAsia"/>
        </w:rPr>
        <w:t>『</w:t>
      </w:r>
      <w:r w:rsidRPr="00164F3F">
        <w:rPr>
          <w:rFonts w:hint="eastAsia"/>
        </w:rPr>
        <w:t>刑事資料智慧查詢系統-</w:t>
      </w:r>
      <w:r w:rsidR="00793CD6">
        <w:rPr>
          <w:rFonts w:hint="eastAsia"/>
        </w:rPr>
        <w:t>告訴人查詢作業</w:t>
      </w:r>
      <w:r w:rsidR="00793CD6">
        <w:rPr>
          <w:rFonts w:ascii="新細明體" w:eastAsia="新細明體" w:hAnsi="新細明體" w:hint="eastAsia"/>
        </w:rPr>
        <w:t>』</w:t>
      </w:r>
      <w:r w:rsidRPr="00164F3F">
        <w:rPr>
          <w:rFonts w:hint="eastAsia"/>
        </w:rPr>
        <w:t>查得之資料，避免因資料不完整，影響當事人權益」。</w:t>
      </w:r>
    </w:p>
    <w:p w:rsidR="00B8125A" w:rsidRPr="00774EFB" w:rsidRDefault="00774EFB" w:rsidP="009859C2">
      <w:pPr>
        <w:pStyle w:val="3"/>
        <w:rPr>
          <w:b/>
          <w:szCs w:val="48"/>
        </w:rPr>
      </w:pPr>
      <w:r>
        <w:rPr>
          <w:rFonts w:hint="eastAsia"/>
        </w:rPr>
        <w:t>綜</w:t>
      </w:r>
      <w:r w:rsidRPr="00774EFB">
        <w:rPr>
          <w:rFonts w:hint="eastAsia"/>
        </w:rPr>
        <w:t>上，</w:t>
      </w:r>
      <w:r w:rsidR="009859C2" w:rsidRPr="009859C2">
        <w:rPr>
          <w:rFonts w:hint="eastAsia"/>
        </w:rPr>
        <w:t>法務部「刑事資料智慧查詢系統」之告訴人</w:t>
      </w:r>
      <w:r w:rsidR="009859C2" w:rsidRPr="009859C2">
        <w:rPr>
          <w:rFonts w:hint="eastAsia"/>
        </w:rPr>
        <w:lastRenderedPageBreak/>
        <w:t>查詢功能</w:t>
      </w:r>
      <w:proofErr w:type="gramStart"/>
      <w:r w:rsidR="009859C2" w:rsidRPr="009859C2">
        <w:rPr>
          <w:rFonts w:hint="eastAsia"/>
        </w:rPr>
        <w:t>囿</w:t>
      </w:r>
      <w:proofErr w:type="gramEnd"/>
      <w:r w:rsidR="009859C2" w:rsidRPr="009859C2">
        <w:rPr>
          <w:rFonts w:hint="eastAsia"/>
        </w:rPr>
        <w:t>於基礎資料不足，僅以姓名為單一查詢條件，致有同名同姓並列之可能，造成將約140</w:t>
      </w:r>
      <w:r w:rsidR="00990EA6">
        <w:rPr>
          <w:rFonts w:hint="eastAsia"/>
        </w:rPr>
        <w:t>次告訴</w:t>
      </w:r>
      <w:proofErr w:type="gramStart"/>
      <w:r w:rsidR="00990EA6">
        <w:rPr>
          <w:rFonts w:hint="eastAsia"/>
        </w:rPr>
        <w:t>紀</w:t>
      </w:r>
      <w:r w:rsidR="009859C2" w:rsidRPr="009859C2">
        <w:rPr>
          <w:rFonts w:hint="eastAsia"/>
        </w:rPr>
        <w:t>錄均歸諸</w:t>
      </w:r>
      <w:proofErr w:type="gramEnd"/>
      <w:r w:rsidR="009859C2" w:rsidRPr="009859C2">
        <w:rPr>
          <w:rFonts w:hint="eastAsia"/>
        </w:rPr>
        <w:t>同一當事人之疏漏；而「一審支援檢察官辦案系統」</w:t>
      </w:r>
      <w:proofErr w:type="gramStart"/>
      <w:r w:rsidR="009859C2" w:rsidRPr="009859C2">
        <w:rPr>
          <w:rFonts w:hint="eastAsia"/>
        </w:rPr>
        <w:t>隨後竟亦發生</w:t>
      </w:r>
      <w:proofErr w:type="gramEnd"/>
      <w:r w:rsidR="009859C2" w:rsidRPr="009859C2">
        <w:rPr>
          <w:rFonts w:hint="eastAsia"/>
        </w:rPr>
        <w:t>類似錯誤，再三肇致當事人權益受損，均顯示該部相關資訊系統在「個人可識別資訊」 之設計及</w:t>
      </w:r>
      <w:proofErr w:type="gramStart"/>
      <w:r w:rsidR="009859C2" w:rsidRPr="009859C2">
        <w:rPr>
          <w:rFonts w:hint="eastAsia"/>
        </w:rPr>
        <w:t>警示實有</w:t>
      </w:r>
      <w:proofErr w:type="gramEnd"/>
      <w:r w:rsidR="009859C2" w:rsidRPr="009859C2">
        <w:rPr>
          <w:rFonts w:hint="eastAsia"/>
        </w:rPr>
        <w:t>改善必要，</w:t>
      </w:r>
      <w:proofErr w:type="gramStart"/>
      <w:r w:rsidR="009859C2" w:rsidRPr="009859C2">
        <w:rPr>
          <w:rFonts w:hint="eastAsia"/>
        </w:rPr>
        <w:t>該部允宜</w:t>
      </w:r>
      <w:proofErr w:type="gramEnd"/>
      <w:r w:rsidR="009859C2" w:rsidRPr="009859C2">
        <w:rPr>
          <w:rFonts w:hint="eastAsia"/>
        </w:rPr>
        <w:t>就精進措施加以落實及強化，避免對各檢察機關書狀內容、民眾權益、甚至裁判之公正性構成潛在風險</w:t>
      </w:r>
      <w:r w:rsidRPr="00774EFB">
        <w:rPr>
          <w:rFonts w:hint="eastAsia"/>
        </w:rPr>
        <w:t>。</w:t>
      </w:r>
    </w:p>
    <w:p w:rsidR="00684602" w:rsidRPr="00102D6A" w:rsidRDefault="00D44D50" w:rsidP="00F21000">
      <w:pPr>
        <w:pStyle w:val="2"/>
        <w:numPr>
          <w:ilvl w:val="1"/>
          <w:numId w:val="1"/>
        </w:numPr>
        <w:ind w:left="993"/>
        <w:rPr>
          <w:rFonts w:hAnsi="標楷體"/>
        </w:rPr>
      </w:pPr>
      <w:r w:rsidRPr="00D44D50">
        <w:rPr>
          <w:rFonts w:hint="eastAsia"/>
          <w:b/>
        </w:rPr>
        <w:t>新北地檢署</w:t>
      </w:r>
      <w:proofErr w:type="gramStart"/>
      <w:r w:rsidRPr="00D44D50">
        <w:rPr>
          <w:rFonts w:hint="eastAsia"/>
          <w:b/>
        </w:rPr>
        <w:t>104</w:t>
      </w:r>
      <w:proofErr w:type="gramEnd"/>
      <w:r w:rsidRPr="00D44D50">
        <w:rPr>
          <w:rFonts w:hint="eastAsia"/>
          <w:b/>
        </w:rPr>
        <w:t>年度</w:t>
      </w:r>
      <w:proofErr w:type="gramStart"/>
      <w:r w:rsidRPr="00D44D50">
        <w:rPr>
          <w:rFonts w:hint="eastAsia"/>
          <w:b/>
        </w:rPr>
        <w:t>偵</w:t>
      </w:r>
      <w:proofErr w:type="gramEnd"/>
      <w:r w:rsidRPr="00D44D50">
        <w:rPr>
          <w:rFonts w:hint="eastAsia"/>
          <w:b/>
        </w:rPr>
        <w:t>字第30693號不起訴處分書</w:t>
      </w:r>
      <w:r w:rsidR="00607CDD">
        <w:rPr>
          <w:rFonts w:hint="eastAsia"/>
          <w:b/>
        </w:rPr>
        <w:t>之承辦檢察官，</w:t>
      </w:r>
      <w:proofErr w:type="gramStart"/>
      <w:r>
        <w:rPr>
          <w:rFonts w:hint="eastAsia"/>
          <w:b/>
        </w:rPr>
        <w:t>囿</w:t>
      </w:r>
      <w:proofErr w:type="gramEnd"/>
      <w:r>
        <w:rPr>
          <w:rFonts w:hint="eastAsia"/>
          <w:b/>
        </w:rPr>
        <w:t>於</w:t>
      </w:r>
      <w:r w:rsidR="00C330AC">
        <w:rPr>
          <w:rFonts w:hAnsi="標楷體" w:hint="eastAsia"/>
          <w:b/>
        </w:rPr>
        <w:t>法務部資訊系統</w:t>
      </w:r>
      <w:r w:rsidR="00131119">
        <w:rPr>
          <w:rFonts w:hAnsi="標楷體" w:hint="eastAsia"/>
          <w:b/>
        </w:rPr>
        <w:t>缺陷</w:t>
      </w:r>
      <w:r>
        <w:rPr>
          <w:rFonts w:hAnsi="標楷體" w:hint="eastAsia"/>
          <w:b/>
        </w:rPr>
        <w:t>，</w:t>
      </w:r>
      <w:r w:rsidR="00CB1B2C">
        <w:rPr>
          <w:rFonts w:hAnsi="標楷體" w:hint="eastAsia"/>
          <w:b/>
        </w:rPr>
        <w:t>誤</w:t>
      </w:r>
      <w:r w:rsidRPr="00D44D50">
        <w:rPr>
          <w:rFonts w:hAnsi="標楷體" w:hint="eastAsia"/>
          <w:b/>
        </w:rPr>
        <w:t>將約140</w:t>
      </w:r>
      <w:r w:rsidR="00990EA6">
        <w:rPr>
          <w:rFonts w:hAnsi="標楷體" w:hint="eastAsia"/>
          <w:b/>
        </w:rPr>
        <w:t>次告訴</w:t>
      </w:r>
      <w:proofErr w:type="gramStart"/>
      <w:r w:rsidR="00990EA6">
        <w:rPr>
          <w:rFonts w:hAnsi="標楷體" w:hint="eastAsia"/>
          <w:b/>
        </w:rPr>
        <w:t>紀</w:t>
      </w:r>
      <w:r w:rsidR="00607CDD">
        <w:rPr>
          <w:rFonts w:hAnsi="標楷體" w:hint="eastAsia"/>
          <w:b/>
        </w:rPr>
        <w:t>錄均歸諸</w:t>
      </w:r>
      <w:proofErr w:type="gramEnd"/>
      <w:r w:rsidRPr="00D44D50">
        <w:rPr>
          <w:rFonts w:hAnsi="標楷體" w:hint="eastAsia"/>
          <w:b/>
        </w:rPr>
        <w:t>同一當事人</w:t>
      </w:r>
      <w:r w:rsidR="00607CDD">
        <w:rPr>
          <w:rFonts w:hAnsi="標楷體" w:hint="eastAsia"/>
          <w:b/>
        </w:rPr>
        <w:t>，並以之</w:t>
      </w:r>
      <w:r w:rsidR="00C330AC">
        <w:rPr>
          <w:rFonts w:hAnsi="標楷體" w:hint="eastAsia"/>
          <w:b/>
        </w:rPr>
        <w:t>為不起訴處分理由之一部</w:t>
      </w:r>
      <w:r w:rsidR="00607CDD">
        <w:rPr>
          <w:rFonts w:hAnsi="標楷體" w:hint="eastAsia"/>
          <w:b/>
        </w:rPr>
        <w:t>，</w:t>
      </w:r>
      <w:r w:rsidR="00787C12">
        <w:rPr>
          <w:rFonts w:hAnsi="標楷體" w:hint="eastAsia"/>
          <w:b/>
        </w:rPr>
        <w:t>並非</w:t>
      </w:r>
      <w:r w:rsidR="00787C12" w:rsidRPr="00CB1B2C">
        <w:rPr>
          <w:rFonts w:hAnsi="標楷體" w:hint="eastAsia"/>
          <w:b/>
        </w:rPr>
        <w:t>單獨</w:t>
      </w:r>
      <w:r w:rsidR="00787C12">
        <w:rPr>
          <w:rFonts w:hAnsi="標楷體" w:hint="eastAsia"/>
          <w:b/>
        </w:rPr>
        <w:t>以告訴次數</w:t>
      </w:r>
      <w:r w:rsidR="00787C12" w:rsidRPr="00CB1B2C">
        <w:rPr>
          <w:rFonts w:hAnsi="標楷體" w:hint="eastAsia"/>
          <w:b/>
        </w:rPr>
        <w:t>判斷起訴與否</w:t>
      </w:r>
      <w:r w:rsidR="00787C12">
        <w:rPr>
          <w:rFonts w:hAnsi="標楷體" w:hint="eastAsia"/>
          <w:b/>
        </w:rPr>
        <w:t>，而係綜合全部證據後進行整體性</w:t>
      </w:r>
      <w:r w:rsidR="00CB1B2C" w:rsidRPr="00CB1B2C">
        <w:rPr>
          <w:rFonts w:hAnsi="標楷體" w:hint="eastAsia"/>
          <w:b/>
        </w:rPr>
        <w:t>判斷</w:t>
      </w:r>
      <w:r w:rsidR="00787C12">
        <w:rPr>
          <w:rFonts w:hAnsi="標楷體" w:hint="eastAsia"/>
          <w:b/>
        </w:rPr>
        <w:t>而為不起訴處分</w:t>
      </w:r>
      <w:r w:rsidR="00CB1B2C">
        <w:rPr>
          <w:rFonts w:hAnsi="標楷體" w:hint="eastAsia"/>
          <w:b/>
        </w:rPr>
        <w:t>等情</w:t>
      </w:r>
      <w:r w:rsidR="00607CDD">
        <w:rPr>
          <w:rFonts w:hAnsi="標楷體" w:hint="eastAsia"/>
          <w:b/>
        </w:rPr>
        <w:t>，固</w:t>
      </w:r>
      <w:r w:rsidR="00CB1B2C">
        <w:rPr>
          <w:rFonts w:hAnsi="標楷體" w:hint="eastAsia"/>
          <w:b/>
        </w:rPr>
        <w:t>非無</w:t>
      </w:r>
      <w:proofErr w:type="gramStart"/>
      <w:r w:rsidR="00CB1B2C">
        <w:rPr>
          <w:rFonts w:hAnsi="標楷體" w:hint="eastAsia"/>
          <w:b/>
        </w:rPr>
        <w:t>憑</w:t>
      </w:r>
      <w:proofErr w:type="gramEnd"/>
      <w:r w:rsidR="00C41351">
        <w:rPr>
          <w:rFonts w:hAnsi="標楷體" w:hint="eastAsia"/>
          <w:b/>
        </w:rPr>
        <w:t>，亦</w:t>
      </w:r>
      <w:r w:rsidR="00CB1B2C">
        <w:rPr>
          <w:rFonts w:hAnsi="標楷體" w:hint="eastAsia"/>
          <w:b/>
        </w:rPr>
        <w:t>尚難</w:t>
      </w:r>
      <w:proofErr w:type="gramStart"/>
      <w:r w:rsidR="00CB1B2C">
        <w:rPr>
          <w:rFonts w:hAnsi="標楷體" w:hint="eastAsia"/>
          <w:b/>
        </w:rPr>
        <w:t>遽</w:t>
      </w:r>
      <w:proofErr w:type="gramEnd"/>
      <w:r w:rsidR="00CB1B2C">
        <w:rPr>
          <w:rFonts w:hAnsi="標楷體" w:hint="eastAsia"/>
          <w:b/>
        </w:rPr>
        <w:t>指</w:t>
      </w:r>
      <w:r w:rsidR="00787C12">
        <w:rPr>
          <w:rFonts w:hAnsi="標楷體" w:hint="eastAsia"/>
          <w:b/>
        </w:rPr>
        <w:t>其</w:t>
      </w:r>
      <w:r w:rsidR="002123F9">
        <w:rPr>
          <w:rFonts w:hAnsi="標楷體" w:hint="eastAsia"/>
          <w:b/>
        </w:rPr>
        <w:t>處分</w:t>
      </w:r>
      <w:r w:rsidR="00787C12">
        <w:rPr>
          <w:rFonts w:hAnsi="標楷體" w:hint="eastAsia"/>
          <w:b/>
        </w:rPr>
        <w:t>有所違誤</w:t>
      </w:r>
      <w:r w:rsidR="00607CDD">
        <w:rPr>
          <w:rFonts w:hAnsi="標楷體" w:hint="eastAsia"/>
          <w:b/>
        </w:rPr>
        <w:t>；惟該承辦檢察官對告訴人查詢功能不能排除有同名同姓告訴人並列之可能，並非不能預見，卻未盡查證之能事，亦未與其他作業系統進行多種或交叉查詢，前揭錯誤即難謂無疏漏之責</w:t>
      </w:r>
      <w:r w:rsidR="00B8125A" w:rsidRPr="008A7090">
        <w:rPr>
          <w:rFonts w:hint="eastAsia"/>
          <w:b/>
        </w:rPr>
        <w:t>。</w:t>
      </w:r>
    </w:p>
    <w:p w:rsidR="004B014F" w:rsidRDefault="00774EFB" w:rsidP="004B014F">
      <w:pPr>
        <w:pStyle w:val="3"/>
        <w:numPr>
          <w:ilvl w:val="2"/>
          <w:numId w:val="1"/>
        </w:numPr>
      </w:pPr>
      <w:r w:rsidRPr="00774EFB">
        <w:rPr>
          <w:rFonts w:hint="eastAsia"/>
        </w:rPr>
        <w:t>新北地檢署</w:t>
      </w:r>
      <w:r w:rsidR="005239D5">
        <w:rPr>
          <w:rFonts w:hint="eastAsia"/>
        </w:rPr>
        <w:t>檢察官</w:t>
      </w:r>
      <w:proofErr w:type="gramStart"/>
      <w:r w:rsidRPr="00774EFB">
        <w:rPr>
          <w:rFonts w:hint="eastAsia"/>
        </w:rPr>
        <w:t>104</w:t>
      </w:r>
      <w:proofErr w:type="gramEnd"/>
      <w:r w:rsidRPr="00774EFB">
        <w:rPr>
          <w:rFonts w:hint="eastAsia"/>
        </w:rPr>
        <w:t>年度</w:t>
      </w:r>
      <w:proofErr w:type="gramStart"/>
      <w:r w:rsidRPr="00774EFB">
        <w:rPr>
          <w:rFonts w:hint="eastAsia"/>
        </w:rPr>
        <w:t>偵</w:t>
      </w:r>
      <w:proofErr w:type="gramEnd"/>
      <w:r w:rsidRPr="00774EFB">
        <w:rPr>
          <w:rFonts w:hint="eastAsia"/>
        </w:rPr>
        <w:t>字第30693號不起訴</w:t>
      </w:r>
      <w:proofErr w:type="gramStart"/>
      <w:r w:rsidRPr="00774EFB">
        <w:rPr>
          <w:rFonts w:hint="eastAsia"/>
        </w:rPr>
        <w:t>處分書</w:t>
      </w:r>
      <w:r>
        <w:rPr>
          <w:rFonts w:hint="eastAsia"/>
        </w:rPr>
        <w:t>誤將</w:t>
      </w:r>
      <w:proofErr w:type="gramEnd"/>
      <w:r>
        <w:rPr>
          <w:rFonts w:hint="eastAsia"/>
        </w:rPr>
        <w:t>同名同姓之告訴</w:t>
      </w:r>
      <w:r w:rsidR="00990EA6">
        <w:rPr>
          <w:rFonts w:hint="eastAsia"/>
        </w:rPr>
        <w:t>紀</w:t>
      </w:r>
      <w:r>
        <w:rPr>
          <w:rFonts w:hint="eastAsia"/>
        </w:rPr>
        <w:t>錄全數歸於本案當事人，</w:t>
      </w:r>
      <w:r w:rsidR="00723032">
        <w:rPr>
          <w:rFonts w:hint="eastAsia"/>
        </w:rPr>
        <w:t>其</w:t>
      </w:r>
      <w:r w:rsidR="00C41351">
        <w:rPr>
          <w:rFonts w:hint="eastAsia"/>
        </w:rPr>
        <w:t>在資訊系統層面之問題，</w:t>
      </w:r>
      <w:r>
        <w:rPr>
          <w:rFonts w:hint="eastAsia"/>
        </w:rPr>
        <w:t>法務部</w:t>
      </w:r>
      <w:r w:rsidR="00C41351">
        <w:rPr>
          <w:rFonts w:hint="eastAsia"/>
        </w:rPr>
        <w:t>已</w:t>
      </w:r>
      <w:r>
        <w:rPr>
          <w:rFonts w:hint="eastAsia"/>
        </w:rPr>
        <w:t>說明</w:t>
      </w:r>
      <w:r w:rsidRPr="00774EFB">
        <w:rPr>
          <w:rFonts w:hint="eastAsia"/>
        </w:rPr>
        <w:t>由於「智慧查詢系統」之告訴人查詢功能確實有可能出現同名同姓告訴人並列之情形</w:t>
      </w:r>
      <w:r w:rsidR="00C41351">
        <w:rPr>
          <w:rFonts w:hint="eastAsia"/>
        </w:rPr>
        <w:t>，相關分析業已詳述於調查意見</w:t>
      </w:r>
      <w:proofErr w:type="gramStart"/>
      <w:r w:rsidR="00C41351">
        <w:rPr>
          <w:rFonts w:hint="eastAsia"/>
        </w:rPr>
        <w:t>一</w:t>
      </w:r>
      <w:proofErr w:type="gramEnd"/>
      <w:r w:rsidRPr="00774EFB">
        <w:rPr>
          <w:rFonts w:hint="eastAsia"/>
        </w:rPr>
        <w:t>。</w:t>
      </w:r>
    </w:p>
    <w:p w:rsidR="00C41351" w:rsidRDefault="00C41351" w:rsidP="004B014F">
      <w:pPr>
        <w:pStyle w:val="3"/>
        <w:numPr>
          <w:ilvl w:val="2"/>
          <w:numId w:val="1"/>
        </w:numPr>
      </w:pPr>
      <w:r>
        <w:rPr>
          <w:rFonts w:hint="eastAsia"/>
        </w:rPr>
        <w:t>有關前開錯誤是否</w:t>
      </w:r>
      <w:r w:rsidR="00767204">
        <w:rPr>
          <w:rFonts w:hint="eastAsia"/>
        </w:rPr>
        <w:t>造成檢察官心證之偏頗，不利於告訴人而有影響處分結果之虞</w:t>
      </w:r>
      <w:r>
        <w:rPr>
          <w:rFonts w:hint="eastAsia"/>
        </w:rPr>
        <w:t>，法務部說明如次：</w:t>
      </w:r>
    </w:p>
    <w:p w:rsidR="00767204" w:rsidRDefault="00767204" w:rsidP="00767204">
      <w:pPr>
        <w:pStyle w:val="4"/>
        <w:ind w:left="1701"/>
      </w:pPr>
      <w:r>
        <w:rPr>
          <w:rFonts w:hint="eastAsia"/>
        </w:rPr>
        <w:t>按實施刑事訴訟程序之公務員，就該管案件，應於被告有利及不利之情形，一律注意。刑事訴訟法第2條第1項定有明文。</w:t>
      </w:r>
      <w:proofErr w:type="gramStart"/>
      <w:r>
        <w:rPr>
          <w:rFonts w:hint="eastAsia"/>
        </w:rPr>
        <w:t>復按訊問</w:t>
      </w:r>
      <w:proofErr w:type="gramEnd"/>
      <w:r>
        <w:rPr>
          <w:rFonts w:hint="eastAsia"/>
        </w:rPr>
        <w:t>或詢問被告，</w:t>
      </w:r>
      <w:proofErr w:type="gramStart"/>
      <w:r>
        <w:rPr>
          <w:rFonts w:hint="eastAsia"/>
        </w:rPr>
        <w:lastRenderedPageBreak/>
        <w:t>固重在</w:t>
      </w:r>
      <w:proofErr w:type="gramEnd"/>
      <w:r>
        <w:rPr>
          <w:rFonts w:hint="eastAsia"/>
        </w:rPr>
        <w:t>辨別犯罪事實之有無，但與犯罪構成要件、量刑標準或加重、減免原因有關之事實，</w:t>
      </w:r>
      <w:proofErr w:type="gramStart"/>
      <w:r>
        <w:rPr>
          <w:rFonts w:hint="eastAsia"/>
        </w:rPr>
        <w:t>均應於</w:t>
      </w:r>
      <w:proofErr w:type="gramEnd"/>
      <w:r>
        <w:rPr>
          <w:rFonts w:hint="eastAsia"/>
        </w:rPr>
        <w:t>訊問或詢問時，深切注意，</w:t>
      </w:r>
      <w:proofErr w:type="gramStart"/>
      <w:r>
        <w:rPr>
          <w:rFonts w:hint="eastAsia"/>
        </w:rPr>
        <w:t>研</w:t>
      </w:r>
      <w:proofErr w:type="gramEnd"/>
      <w:r>
        <w:rPr>
          <w:rFonts w:hint="eastAsia"/>
        </w:rPr>
        <w:t>訊明確，倘被告提出有利之事實，自應就其證明方法及調查途徑，逐層追求，不可漠然視之。檢察機關辦理刑事訴訟案件應行注意事項第</w:t>
      </w:r>
      <w:r>
        <w:t>35</w:t>
      </w:r>
      <w:r>
        <w:rPr>
          <w:rFonts w:hint="eastAsia"/>
        </w:rPr>
        <w:t>點定有明文。該案被告傅</w:t>
      </w:r>
      <w:r w:rsidR="00C74928">
        <w:rPr>
          <w:rFonts w:hint="eastAsia"/>
        </w:rPr>
        <w:t>雅芳</w:t>
      </w:r>
      <w:r w:rsidRPr="00767204">
        <w:rPr>
          <w:rFonts w:hint="eastAsia"/>
        </w:rPr>
        <w:t>辯</w:t>
      </w:r>
      <w:r>
        <w:rPr>
          <w:rFonts w:hint="eastAsia"/>
        </w:rPr>
        <w:t>稱：告訴人張</w:t>
      </w:r>
      <w:r w:rsidR="00C74928">
        <w:rPr>
          <w:rFonts w:hint="eastAsia"/>
        </w:rPr>
        <w:t>淑芬</w:t>
      </w:r>
      <w:r>
        <w:rPr>
          <w:rFonts w:hint="eastAsia"/>
        </w:rPr>
        <w:t>先前多次提出告訴，傷害到許多人，其在</w:t>
      </w:r>
      <w:proofErr w:type="spellStart"/>
      <w:r>
        <w:rPr>
          <w:rFonts w:hint="eastAsia"/>
        </w:rPr>
        <w:t>facebook</w:t>
      </w:r>
      <w:proofErr w:type="spellEnd"/>
      <w:r>
        <w:rPr>
          <w:rFonts w:hint="eastAsia"/>
        </w:rPr>
        <w:t>上之留言只是希望告訴人停止這些無謂的行為等語，則該案告訴人先前提出</w:t>
      </w:r>
      <w:r w:rsidRPr="00767204">
        <w:rPr>
          <w:rFonts w:hint="eastAsia"/>
        </w:rPr>
        <w:t>告訴之次數</w:t>
      </w:r>
      <w:r>
        <w:rPr>
          <w:rFonts w:hint="eastAsia"/>
        </w:rPr>
        <w:t>，自與被告留言之動機、目的、主觀上是否具有恐嚇之犯意等事項有相當程度之關聯，</w:t>
      </w:r>
      <w:r w:rsidRPr="00767204">
        <w:rPr>
          <w:rFonts w:hint="eastAsia"/>
        </w:rPr>
        <w:t>事涉犯罪主觀構成要件之有無以及量刑輕重等事實認定之重要依據</w:t>
      </w:r>
      <w:r>
        <w:rPr>
          <w:rFonts w:hint="eastAsia"/>
        </w:rPr>
        <w:t>。</w:t>
      </w:r>
    </w:p>
    <w:p w:rsidR="00767204" w:rsidRPr="00767204" w:rsidRDefault="00767204" w:rsidP="00767204">
      <w:pPr>
        <w:pStyle w:val="4"/>
        <w:ind w:left="1701"/>
      </w:pPr>
      <w:proofErr w:type="gramStart"/>
      <w:r>
        <w:rPr>
          <w:rFonts w:hint="eastAsia"/>
        </w:rPr>
        <w:t>準</w:t>
      </w:r>
      <w:proofErr w:type="gramEnd"/>
      <w:r>
        <w:rPr>
          <w:rFonts w:hint="eastAsia"/>
        </w:rPr>
        <w:t>此，承辦檢察官就此辯解進行調查，並於不起訴處分之理由中交代此事項，</w:t>
      </w:r>
      <w:proofErr w:type="gramStart"/>
      <w:r>
        <w:rPr>
          <w:rFonts w:hint="eastAsia"/>
        </w:rPr>
        <w:t>自屬適法</w:t>
      </w:r>
      <w:proofErr w:type="gramEnd"/>
      <w:r>
        <w:rPr>
          <w:rFonts w:hint="eastAsia"/>
        </w:rPr>
        <w:t>之舉，亦為承辦檢察官職務上本於確信所為之判斷及法律見解。</w:t>
      </w:r>
      <w:proofErr w:type="gramStart"/>
      <w:r>
        <w:rPr>
          <w:rFonts w:hint="eastAsia"/>
        </w:rPr>
        <w:t>況</w:t>
      </w:r>
      <w:proofErr w:type="gramEnd"/>
      <w:r>
        <w:rPr>
          <w:rFonts w:hint="eastAsia"/>
        </w:rPr>
        <w:t>檢察官並非僅單純以告訴人先前之告訴次數，作為起訴與否之唯一判斷依據，而係綜合全部之證據後為整體性之判斷，亦有逐一交代各項理由及依據，自不能僅針對原不起訴處分書對告訴人先前提出告訴次數之記載，單獨論斷其必要性或是否足以影響起訴與否之判斷。</w:t>
      </w:r>
    </w:p>
    <w:p w:rsidR="00C41351" w:rsidRPr="00097E16" w:rsidRDefault="00767204" w:rsidP="00767204">
      <w:pPr>
        <w:pStyle w:val="4"/>
        <w:ind w:left="1701"/>
      </w:pPr>
      <w:proofErr w:type="gramStart"/>
      <w:r w:rsidRPr="004E45FD">
        <w:rPr>
          <w:rFonts w:hint="eastAsia"/>
        </w:rPr>
        <w:t>縱該部</w:t>
      </w:r>
      <w:proofErr w:type="gramEnd"/>
      <w:r w:rsidRPr="004E45FD">
        <w:rPr>
          <w:rFonts w:hint="eastAsia"/>
        </w:rPr>
        <w:t>認為</w:t>
      </w:r>
      <w:r w:rsidRPr="00767204">
        <w:rPr>
          <w:rFonts w:hint="eastAsia"/>
        </w:rPr>
        <w:t>告訴次數係屬「重要依據」，惟經</w:t>
      </w:r>
      <w:r>
        <w:rPr>
          <w:rFonts w:hint="eastAsia"/>
        </w:rPr>
        <w:t>修正</w:t>
      </w:r>
      <w:r w:rsidRPr="00767204">
        <w:rPr>
          <w:rFonts w:hint="eastAsia"/>
        </w:rPr>
        <w:t>刪除後，仍未能改變檢察官之判斷及處分結果。對此，該部</w:t>
      </w:r>
      <w:r>
        <w:rPr>
          <w:rFonts w:hAnsi="標楷體" w:hint="eastAsia"/>
          <w:color w:val="000000"/>
          <w:szCs w:val="32"/>
        </w:rPr>
        <w:t>再度說明：</w:t>
      </w:r>
      <w:r w:rsidRPr="004E45FD">
        <w:rPr>
          <w:rFonts w:hAnsi="標楷體" w:hint="eastAsia"/>
          <w:color w:val="000000"/>
          <w:szCs w:val="32"/>
        </w:rPr>
        <w:t>本案係新</w:t>
      </w:r>
      <w:r w:rsidR="00FA7367">
        <w:rPr>
          <w:rFonts w:hAnsi="標楷體" w:hint="eastAsia"/>
          <w:color w:val="000000"/>
          <w:szCs w:val="32"/>
        </w:rPr>
        <w:t>北地檢署偵辦被告</w:t>
      </w:r>
      <w:proofErr w:type="gramStart"/>
      <w:r w:rsidR="00FA7367">
        <w:rPr>
          <w:rFonts w:hAnsi="標楷體" w:hint="eastAsia"/>
          <w:color w:val="000000"/>
          <w:szCs w:val="32"/>
        </w:rPr>
        <w:t>於臉書留言</w:t>
      </w:r>
      <w:proofErr w:type="gramEnd"/>
      <w:r w:rsidR="00FA7367">
        <w:rPr>
          <w:rFonts w:hAnsi="標楷體" w:hint="eastAsia"/>
          <w:color w:val="000000"/>
          <w:szCs w:val="32"/>
        </w:rPr>
        <w:t>是否涉及恐嚇告訴人情事，被告於偵查中辯</w:t>
      </w:r>
      <w:r w:rsidRPr="004E45FD">
        <w:rPr>
          <w:rFonts w:hAnsi="標楷體" w:hint="eastAsia"/>
          <w:color w:val="000000"/>
          <w:szCs w:val="32"/>
        </w:rPr>
        <w:t>稱：告訴人先前</w:t>
      </w:r>
      <w:proofErr w:type="gramStart"/>
      <w:r w:rsidRPr="004E45FD">
        <w:rPr>
          <w:rFonts w:hAnsi="標楷體" w:hint="eastAsia"/>
          <w:color w:val="000000"/>
          <w:szCs w:val="32"/>
        </w:rPr>
        <w:t>多次提次提出</w:t>
      </w:r>
      <w:proofErr w:type="gramEnd"/>
      <w:r w:rsidRPr="004E45FD">
        <w:rPr>
          <w:rFonts w:hAnsi="標楷體" w:hint="eastAsia"/>
          <w:color w:val="000000"/>
          <w:szCs w:val="32"/>
        </w:rPr>
        <w:t>告訴，傷害到很多人，伊留言只是希望告訴人停止這些無謂的行為等語；基於檢察官應就被告有利及不利之情形，一律注意之客觀義務，則本案告</w:t>
      </w:r>
      <w:r w:rsidRPr="004E45FD">
        <w:rPr>
          <w:rFonts w:hAnsi="標楷體" w:hint="eastAsia"/>
          <w:color w:val="000000"/>
          <w:szCs w:val="32"/>
        </w:rPr>
        <w:lastRenderedPageBreak/>
        <w:t>訴人先前提出告訴之次數，與被告留言主觀上是否具有恐嚇之主觀犯意等事項難謂無關聯性。且本案檢察官並非以告訴人先前之告訴次數，作為被告行為是否構成恐嚇之主要判斷依據，而係綜合全部證據資料後為整體性之判斷，並逐一交代各項理由及判斷結果，尚非僅針對原不起訴處分書對告訴人先前提</w:t>
      </w:r>
      <w:r>
        <w:rPr>
          <w:rFonts w:hAnsi="標楷體" w:hint="eastAsia"/>
          <w:color w:val="000000"/>
          <w:szCs w:val="32"/>
        </w:rPr>
        <w:t>出告訴次數之記載，單獨論斷其必要性或是否足以影響起訴與否之判斷</w:t>
      </w:r>
      <w:r w:rsidRPr="004E45FD">
        <w:rPr>
          <w:rFonts w:hAnsi="標楷體" w:hint="eastAsia"/>
          <w:color w:val="000000"/>
          <w:szCs w:val="32"/>
        </w:rPr>
        <w:t>。</w:t>
      </w:r>
    </w:p>
    <w:p w:rsidR="00C41351" w:rsidRDefault="006829C1" w:rsidP="004B014F">
      <w:pPr>
        <w:pStyle w:val="3"/>
        <w:numPr>
          <w:ilvl w:val="2"/>
          <w:numId w:val="1"/>
        </w:numPr>
      </w:pPr>
      <w:r>
        <w:rPr>
          <w:rFonts w:hint="eastAsia"/>
        </w:rPr>
        <w:t>縱然錯誤</w:t>
      </w:r>
      <w:r w:rsidR="00D35F78">
        <w:rPr>
          <w:rFonts w:hint="eastAsia"/>
        </w:rPr>
        <w:t>記</w:t>
      </w:r>
      <w:r>
        <w:rPr>
          <w:rFonts w:hint="eastAsia"/>
        </w:rPr>
        <w:t>載</w:t>
      </w:r>
      <w:r w:rsidR="00767204">
        <w:rPr>
          <w:rFonts w:hint="eastAsia"/>
        </w:rPr>
        <w:t>告訴次數不致</w:t>
      </w:r>
      <w:r w:rsidR="00767204" w:rsidRPr="00767204">
        <w:rPr>
          <w:rFonts w:hint="eastAsia"/>
        </w:rPr>
        <w:t>影響處分結果</w:t>
      </w:r>
      <w:r w:rsidR="00767204">
        <w:rPr>
          <w:rFonts w:hint="eastAsia"/>
        </w:rPr>
        <w:t>，但該案</w:t>
      </w:r>
      <w:r w:rsidR="00C41351">
        <w:rPr>
          <w:rFonts w:hint="eastAsia"/>
        </w:rPr>
        <w:t>承辦檢察官</w:t>
      </w:r>
      <w:r w:rsidR="00767204">
        <w:rPr>
          <w:rFonts w:hint="eastAsia"/>
        </w:rPr>
        <w:t>未能</w:t>
      </w:r>
      <w:r w:rsidR="00131119">
        <w:rPr>
          <w:rFonts w:hint="eastAsia"/>
        </w:rPr>
        <w:t>極</w:t>
      </w:r>
      <w:r w:rsidR="00767204">
        <w:rPr>
          <w:rFonts w:hint="eastAsia"/>
        </w:rPr>
        <w:t>盡查證之能事</w:t>
      </w:r>
      <w:r w:rsidR="00131119">
        <w:rPr>
          <w:rFonts w:hint="eastAsia"/>
        </w:rPr>
        <w:t>，而造成書狀內容有誤</w:t>
      </w:r>
      <w:r w:rsidR="00767204">
        <w:rPr>
          <w:rFonts w:hint="eastAsia"/>
        </w:rPr>
        <w:t>，尚難謂</w:t>
      </w:r>
      <w:r w:rsidR="00131119">
        <w:rPr>
          <w:rFonts w:hint="eastAsia"/>
        </w:rPr>
        <w:t>毫</w:t>
      </w:r>
      <w:r w:rsidR="00767204">
        <w:rPr>
          <w:rFonts w:hint="eastAsia"/>
        </w:rPr>
        <w:t>無</w:t>
      </w:r>
      <w:r w:rsidR="00C41351">
        <w:rPr>
          <w:rFonts w:hint="eastAsia"/>
        </w:rPr>
        <w:t>疏漏，</w:t>
      </w:r>
      <w:r w:rsidR="00131119">
        <w:rPr>
          <w:rFonts w:hint="eastAsia"/>
        </w:rPr>
        <w:t>此亦有</w:t>
      </w:r>
      <w:r w:rsidR="00C41351">
        <w:rPr>
          <w:rFonts w:hint="eastAsia"/>
        </w:rPr>
        <w:t>法務部相關主管人員於本院辦理詢問時</w:t>
      </w:r>
      <w:r w:rsidR="00131119">
        <w:rPr>
          <w:rFonts w:hint="eastAsia"/>
        </w:rPr>
        <w:t>之說明可</w:t>
      </w:r>
      <w:proofErr w:type="gramStart"/>
      <w:r w:rsidR="00131119">
        <w:rPr>
          <w:rFonts w:hint="eastAsia"/>
        </w:rPr>
        <w:t>憑</w:t>
      </w:r>
      <w:proofErr w:type="gramEnd"/>
      <w:r w:rsidR="00767204">
        <w:rPr>
          <w:rFonts w:hint="eastAsia"/>
        </w:rPr>
        <w:t>：</w:t>
      </w:r>
    </w:p>
    <w:p w:rsidR="00C41351" w:rsidRDefault="00C41351" w:rsidP="00C41351">
      <w:pPr>
        <w:pStyle w:val="4"/>
        <w:ind w:left="1701"/>
      </w:pPr>
      <w:r>
        <w:rPr>
          <w:rFonts w:hint="eastAsia"/>
        </w:rPr>
        <w:t>法務部陳</w:t>
      </w:r>
      <w:r w:rsidRPr="003313B2">
        <w:rPr>
          <w:rFonts w:hint="eastAsia"/>
        </w:rPr>
        <w:t>次長</w:t>
      </w:r>
      <w:r w:rsidR="009A28D2">
        <w:rPr>
          <w:rFonts w:hAnsi="標楷體" w:hint="eastAsia"/>
        </w:rPr>
        <w:t>○○</w:t>
      </w:r>
      <w:r>
        <w:rPr>
          <w:rFonts w:hint="eastAsia"/>
        </w:rPr>
        <w:t>表示</w:t>
      </w:r>
      <w:r w:rsidRPr="003313B2">
        <w:rPr>
          <w:rFonts w:hint="eastAsia"/>
        </w:rPr>
        <w:t>：</w:t>
      </w:r>
      <w:r w:rsidRPr="0075651C">
        <w:rPr>
          <w:rFonts w:hint="eastAsia"/>
        </w:rPr>
        <w:t>「我認為是有一點疏失，因為同一告訴人140</w:t>
      </w:r>
      <w:proofErr w:type="gramStart"/>
      <w:r w:rsidRPr="0075651C">
        <w:rPr>
          <w:rFonts w:hint="eastAsia"/>
        </w:rPr>
        <w:t>幾</w:t>
      </w:r>
      <w:proofErr w:type="gramEnd"/>
      <w:r w:rsidRPr="0075651C">
        <w:rPr>
          <w:rFonts w:hint="eastAsia"/>
        </w:rPr>
        <w:t>件告訴紀錄並不常見，像這麼多件，我個人的話是不會只引用</w:t>
      </w:r>
      <w:proofErr w:type="gramStart"/>
      <w:r w:rsidRPr="0075651C">
        <w:rPr>
          <w:rFonts w:hint="eastAsia"/>
        </w:rPr>
        <w:t>這個簡</w:t>
      </w:r>
      <w:proofErr w:type="gramEnd"/>
      <w:r w:rsidRPr="0075651C">
        <w:rPr>
          <w:rFonts w:hint="eastAsia"/>
        </w:rPr>
        <w:t>表。」、「我也認為既然要引用在書狀上，就要謹慎一些。」等語</w:t>
      </w:r>
      <w:r>
        <w:rPr>
          <w:rFonts w:hint="eastAsia"/>
        </w:rPr>
        <w:t>。</w:t>
      </w:r>
    </w:p>
    <w:p w:rsidR="00C41351" w:rsidRDefault="00C41351" w:rsidP="00C41351">
      <w:pPr>
        <w:pStyle w:val="4"/>
        <w:ind w:left="1701"/>
      </w:pPr>
      <w:proofErr w:type="gramStart"/>
      <w:r w:rsidRPr="0075651C">
        <w:rPr>
          <w:rFonts w:hint="eastAsia"/>
        </w:rPr>
        <w:t>該部黃調</w:t>
      </w:r>
      <w:proofErr w:type="gramEnd"/>
      <w:r w:rsidRPr="0075651C">
        <w:rPr>
          <w:rFonts w:hint="eastAsia"/>
        </w:rPr>
        <w:t>部辦事檢察官</w:t>
      </w:r>
      <w:r w:rsidR="009A28D2">
        <w:rPr>
          <w:rFonts w:hAnsi="標楷體" w:hint="eastAsia"/>
        </w:rPr>
        <w:t>○○</w:t>
      </w:r>
      <w:r w:rsidRPr="0075651C">
        <w:rPr>
          <w:rFonts w:hint="eastAsia"/>
        </w:rPr>
        <w:t>亦表示：「如果檢察官連數字都寫</w:t>
      </w:r>
      <w:r>
        <w:rPr>
          <w:rFonts w:hint="eastAsia"/>
        </w:rPr>
        <w:t>進</w:t>
      </w:r>
      <w:r w:rsidRPr="0075651C">
        <w:rPr>
          <w:rFonts w:hint="eastAsia"/>
        </w:rPr>
        <w:t>不起訴處分書，那確實應該再做精確一些的判斷。」</w:t>
      </w:r>
      <w:r>
        <w:rPr>
          <w:rFonts w:hint="eastAsia"/>
        </w:rPr>
        <w:t>、</w:t>
      </w:r>
      <w:r w:rsidRPr="00C41351">
        <w:rPr>
          <w:rFonts w:hint="eastAsia"/>
        </w:rPr>
        <w:t>「</w:t>
      </w:r>
      <w:r>
        <w:rPr>
          <w:rFonts w:hint="eastAsia"/>
        </w:rPr>
        <w:t>這位承辦</w:t>
      </w:r>
      <w:r w:rsidRPr="00E41AF1">
        <w:rPr>
          <w:rFonts w:hint="eastAsia"/>
        </w:rPr>
        <w:t>檢察官是</w:t>
      </w:r>
      <w:r>
        <w:rPr>
          <w:rFonts w:hint="eastAsia"/>
        </w:rPr>
        <w:t>比較資淺沒錯，但是辦案品質不錯，最近還破</w:t>
      </w:r>
      <w:r w:rsidRPr="00E41AF1">
        <w:rPr>
          <w:rFonts w:hint="eastAsia"/>
        </w:rPr>
        <w:t>獲史上最大</w:t>
      </w:r>
      <w:r>
        <w:rPr>
          <w:rFonts w:hint="eastAsia"/>
        </w:rPr>
        <w:t>的安毒工廠；</w:t>
      </w:r>
      <w:r w:rsidR="00131119">
        <w:rPr>
          <w:rFonts w:hint="eastAsia"/>
        </w:rPr>
        <w:t>我想司法官學院</w:t>
      </w:r>
      <w:r w:rsidRPr="00E41AF1">
        <w:rPr>
          <w:rFonts w:hint="eastAsia"/>
        </w:rPr>
        <w:t>的課程是沒有教這些系統的功能，可以</w:t>
      </w:r>
      <w:r>
        <w:rPr>
          <w:rFonts w:hint="eastAsia"/>
        </w:rPr>
        <w:t>考慮從</w:t>
      </w:r>
      <w:r w:rsidRPr="00E41AF1">
        <w:rPr>
          <w:rFonts w:hint="eastAsia"/>
        </w:rPr>
        <w:t>這部分強化。</w:t>
      </w:r>
      <w:r w:rsidRPr="00C41351">
        <w:rPr>
          <w:rFonts w:hint="eastAsia"/>
        </w:rPr>
        <w:t>」</w:t>
      </w:r>
      <w:r w:rsidRPr="0075651C">
        <w:rPr>
          <w:rFonts w:hint="eastAsia"/>
        </w:rPr>
        <w:t>等語。</w:t>
      </w:r>
    </w:p>
    <w:p w:rsidR="00C41351" w:rsidRPr="00E13D7A" w:rsidRDefault="00C41351" w:rsidP="00C41351">
      <w:pPr>
        <w:pStyle w:val="4"/>
        <w:ind w:left="1701"/>
      </w:pPr>
      <w:r w:rsidRPr="0075651C">
        <w:rPr>
          <w:rFonts w:hint="eastAsia"/>
        </w:rPr>
        <w:t>該部</w:t>
      </w:r>
      <w:r>
        <w:rPr>
          <w:rFonts w:hint="eastAsia"/>
        </w:rPr>
        <w:t>資訊處陳科長</w:t>
      </w:r>
      <w:r w:rsidR="009A28D2">
        <w:rPr>
          <w:rFonts w:hAnsi="標楷體" w:hint="eastAsia"/>
        </w:rPr>
        <w:t>○○</w:t>
      </w:r>
      <w:r>
        <w:rPr>
          <w:rFonts w:hint="eastAsia"/>
        </w:rPr>
        <w:t>亦補充：</w:t>
      </w:r>
      <w:r>
        <w:rPr>
          <w:rFonts w:ascii="新細明體" w:eastAsia="新細明體" w:hAnsi="新細明體" w:hint="eastAsia"/>
        </w:rPr>
        <w:t>「</w:t>
      </w:r>
      <w:r w:rsidRPr="00E41AF1">
        <w:rPr>
          <w:rFonts w:hint="eastAsia"/>
        </w:rPr>
        <w:t>如果</w:t>
      </w:r>
      <w:r>
        <w:rPr>
          <w:rFonts w:hint="eastAsia"/>
        </w:rPr>
        <w:t>像是次長講的情況，</w:t>
      </w:r>
      <w:r w:rsidRPr="00E41AF1">
        <w:rPr>
          <w:rFonts w:hint="eastAsia"/>
        </w:rPr>
        <w:t>告訴人本來就沒有統編，那也沒</w:t>
      </w:r>
      <w:r>
        <w:rPr>
          <w:rFonts w:hint="eastAsia"/>
        </w:rPr>
        <w:t>有辦法辨識出不同告訴人</w:t>
      </w:r>
      <w:r w:rsidRPr="00E41AF1">
        <w:rPr>
          <w:rFonts w:hint="eastAsia"/>
        </w:rPr>
        <w:t>，但是如果</w:t>
      </w:r>
      <w:r>
        <w:rPr>
          <w:rFonts w:hint="eastAsia"/>
        </w:rPr>
        <w:t>系統</w:t>
      </w:r>
      <w:r w:rsidRPr="00E41AF1">
        <w:rPr>
          <w:rFonts w:hint="eastAsia"/>
        </w:rPr>
        <w:t>有警語，檢察官應該就可以注意到。</w:t>
      </w:r>
      <w:r>
        <w:rPr>
          <w:rFonts w:ascii="新細明體" w:eastAsia="新細明體" w:hAnsi="新細明體" w:hint="eastAsia"/>
        </w:rPr>
        <w:t>」</w:t>
      </w:r>
    </w:p>
    <w:p w:rsidR="00E13D7A" w:rsidRPr="00AC6787" w:rsidRDefault="00E13D7A" w:rsidP="00E13D7A">
      <w:pPr>
        <w:pStyle w:val="3"/>
        <w:rPr>
          <w:rFonts w:hAnsi="標楷體"/>
        </w:rPr>
      </w:pPr>
      <w:r>
        <w:rPr>
          <w:rFonts w:hint="eastAsia"/>
        </w:rPr>
        <w:t>再查，「智慧查詢系統」之告訴人查詢功能，因收集之資料單純為告訴人姓名與其提出告訴之案件案</w:t>
      </w:r>
      <w:r>
        <w:rPr>
          <w:rFonts w:hint="eastAsia"/>
        </w:rPr>
        <w:lastRenderedPageBreak/>
        <w:t>號，後續檢察官如要查證是否為相同告訴人及其他應用，可再透過</w:t>
      </w:r>
      <w:proofErr w:type="gramStart"/>
      <w:r>
        <w:rPr>
          <w:rFonts w:hint="eastAsia"/>
        </w:rPr>
        <w:t>該部書類</w:t>
      </w:r>
      <w:proofErr w:type="gramEnd"/>
      <w:r>
        <w:rPr>
          <w:rFonts w:hint="eastAsia"/>
        </w:rPr>
        <w:t>查詢等相關查證機制</w:t>
      </w:r>
      <w:r w:rsidR="00607CDD">
        <w:rPr>
          <w:rFonts w:hint="eastAsia"/>
        </w:rPr>
        <w:t>加以</w:t>
      </w:r>
      <w:r>
        <w:rPr>
          <w:rFonts w:hint="eastAsia"/>
        </w:rPr>
        <w:t>確認。</w:t>
      </w:r>
      <w:proofErr w:type="gramStart"/>
      <w:r>
        <w:rPr>
          <w:rFonts w:hint="eastAsia"/>
        </w:rPr>
        <w:t>再者，</w:t>
      </w:r>
      <w:proofErr w:type="gramEnd"/>
      <w:r>
        <w:rPr>
          <w:rFonts w:hint="eastAsia"/>
        </w:rPr>
        <w:t>該部資訊系統為協助檢察官偵辦案件需要，提供</w:t>
      </w:r>
      <w:r w:rsidR="00607CDD">
        <w:rPr>
          <w:rFonts w:hint="eastAsia"/>
        </w:rPr>
        <w:t>2、</w:t>
      </w:r>
      <w:r>
        <w:rPr>
          <w:rFonts w:hint="eastAsia"/>
        </w:rPr>
        <w:t>30項各式查詢作業，檢察官可依其案件需要進行多種或交叉查詢。</w:t>
      </w:r>
      <w:proofErr w:type="gramStart"/>
      <w:r>
        <w:rPr>
          <w:rFonts w:hint="eastAsia"/>
        </w:rPr>
        <w:t>該部</w:t>
      </w:r>
      <w:r w:rsidR="00092D98">
        <w:rPr>
          <w:rFonts w:hint="eastAsia"/>
        </w:rPr>
        <w:t>黃</w:t>
      </w:r>
      <w:r>
        <w:rPr>
          <w:rFonts w:hint="eastAsia"/>
        </w:rPr>
        <w:t>調</w:t>
      </w:r>
      <w:proofErr w:type="gramEnd"/>
      <w:r>
        <w:rPr>
          <w:rFonts w:hint="eastAsia"/>
        </w:rPr>
        <w:t>部辦事檢察官致中於本院詢問時補充，</w:t>
      </w:r>
      <w:r w:rsidRPr="00E13D7A">
        <w:rPr>
          <w:rFonts w:ascii="新細明體" w:eastAsia="新細明體" w:hAnsi="新細明體" w:hint="eastAsia"/>
        </w:rPr>
        <w:t>「</w:t>
      </w:r>
      <w:r>
        <w:rPr>
          <w:rFonts w:hint="eastAsia"/>
        </w:rPr>
        <w:t>以本案為例，不一定要用到系統提供的2、30種功能，也許多用1、2種就可以辨別同名同姓之告訴人</w:t>
      </w:r>
      <w:r w:rsidRPr="00AC6787">
        <w:rPr>
          <w:rFonts w:hAnsi="標楷體" w:hint="eastAsia"/>
        </w:rPr>
        <w:t>。例如，可以進一步去查詢被告有哪些、或是進到結案的書類系統去看</w:t>
      </w:r>
      <w:r w:rsidR="00AC6787" w:rsidRPr="00AC6787">
        <w:rPr>
          <w:rFonts w:hAnsi="標楷體" w:hint="eastAsia"/>
        </w:rPr>
        <w:t>告訴人的住址，當然如果要越精細的確認和辨別，就要用更多功能去查</w:t>
      </w:r>
      <w:r w:rsidRPr="00AC6787">
        <w:rPr>
          <w:rFonts w:hAnsi="標楷體" w:hint="eastAsia"/>
        </w:rPr>
        <w:t>」</w:t>
      </w:r>
      <w:r w:rsidR="00AC6787" w:rsidRPr="00AC6787">
        <w:rPr>
          <w:rFonts w:hAnsi="標楷體" w:hint="eastAsia"/>
        </w:rPr>
        <w:t>。顯示智慧查詢系統</w:t>
      </w:r>
      <w:r w:rsidR="00AC6787">
        <w:rPr>
          <w:rFonts w:hAnsi="標楷體" w:hint="eastAsia"/>
        </w:rPr>
        <w:t>縱然有所缺陷，但亦可由交叉比對方式</w:t>
      </w:r>
      <w:r w:rsidR="00F5170D">
        <w:rPr>
          <w:rFonts w:hAnsi="標楷體" w:hint="eastAsia"/>
        </w:rPr>
        <w:t>彌補，以</w:t>
      </w:r>
      <w:r w:rsidR="00AC6787">
        <w:rPr>
          <w:rFonts w:hAnsi="標楷體" w:hint="eastAsia"/>
        </w:rPr>
        <w:t>辨識不同告訴人</w:t>
      </w:r>
      <w:r w:rsidR="00F5170D">
        <w:rPr>
          <w:rFonts w:hAnsi="標楷體" w:hint="eastAsia"/>
        </w:rPr>
        <w:t>。</w:t>
      </w:r>
      <w:r w:rsidR="00AC6787">
        <w:rPr>
          <w:rFonts w:hAnsi="標楷體" w:hint="eastAsia"/>
        </w:rPr>
        <w:t>基此，承辦檢察官並非完全無法</w:t>
      </w:r>
      <w:proofErr w:type="gramStart"/>
      <w:r w:rsidR="00AC6787">
        <w:rPr>
          <w:rFonts w:hAnsi="標楷體" w:hint="eastAsia"/>
        </w:rPr>
        <w:t>避免旨揭錯誤</w:t>
      </w:r>
      <w:proofErr w:type="gramEnd"/>
      <w:r w:rsidR="00AC6787">
        <w:rPr>
          <w:rFonts w:hAnsi="標楷體" w:hint="eastAsia"/>
        </w:rPr>
        <w:t>之發生。</w:t>
      </w:r>
    </w:p>
    <w:p w:rsidR="003A5927" w:rsidRDefault="00767204" w:rsidP="00767204">
      <w:pPr>
        <w:pStyle w:val="3"/>
      </w:pPr>
      <w:r>
        <w:rPr>
          <w:rFonts w:hint="eastAsia"/>
        </w:rPr>
        <w:t>綜上</w:t>
      </w:r>
      <w:r w:rsidRPr="00607CDD">
        <w:rPr>
          <w:rFonts w:hint="eastAsia"/>
        </w:rPr>
        <w:t>，</w:t>
      </w:r>
      <w:r w:rsidR="00607CDD" w:rsidRPr="00607CDD">
        <w:rPr>
          <w:rFonts w:hint="eastAsia"/>
        </w:rPr>
        <w:t>新北地檢署</w:t>
      </w:r>
      <w:proofErr w:type="gramStart"/>
      <w:r w:rsidR="00607CDD" w:rsidRPr="00607CDD">
        <w:rPr>
          <w:rFonts w:hint="eastAsia"/>
        </w:rPr>
        <w:t>104</w:t>
      </w:r>
      <w:proofErr w:type="gramEnd"/>
      <w:r w:rsidR="00607CDD" w:rsidRPr="00607CDD">
        <w:rPr>
          <w:rFonts w:hint="eastAsia"/>
        </w:rPr>
        <w:t>年度</w:t>
      </w:r>
      <w:proofErr w:type="gramStart"/>
      <w:r w:rsidR="00607CDD" w:rsidRPr="00607CDD">
        <w:rPr>
          <w:rFonts w:hint="eastAsia"/>
        </w:rPr>
        <w:t>偵</w:t>
      </w:r>
      <w:proofErr w:type="gramEnd"/>
      <w:r w:rsidR="00607CDD" w:rsidRPr="00607CDD">
        <w:rPr>
          <w:rFonts w:hint="eastAsia"/>
        </w:rPr>
        <w:t>字第30693號不起訴處分書之承辦檢察官，</w:t>
      </w:r>
      <w:proofErr w:type="gramStart"/>
      <w:r w:rsidR="00607CDD" w:rsidRPr="00607CDD">
        <w:rPr>
          <w:rFonts w:hint="eastAsia"/>
        </w:rPr>
        <w:t>囿</w:t>
      </w:r>
      <w:proofErr w:type="gramEnd"/>
      <w:r w:rsidR="00607CDD" w:rsidRPr="00607CDD">
        <w:rPr>
          <w:rFonts w:hint="eastAsia"/>
        </w:rPr>
        <w:t>於法務部資訊系統缺陷，誤將約140</w:t>
      </w:r>
      <w:r w:rsidR="00990EA6">
        <w:rPr>
          <w:rFonts w:hint="eastAsia"/>
        </w:rPr>
        <w:t>次告訴</w:t>
      </w:r>
      <w:proofErr w:type="gramStart"/>
      <w:r w:rsidR="00990EA6">
        <w:rPr>
          <w:rFonts w:hint="eastAsia"/>
        </w:rPr>
        <w:t>紀</w:t>
      </w:r>
      <w:r w:rsidR="00607CDD" w:rsidRPr="00607CDD">
        <w:rPr>
          <w:rFonts w:hint="eastAsia"/>
        </w:rPr>
        <w:t>錄均歸諸</w:t>
      </w:r>
      <w:proofErr w:type="gramEnd"/>
      <w:r w:rsidR="00607CDD" w:rsidRPr="00607CDD">
        <w:rPr>
          <w:rFonts w:hint="eastAsia"/>
        </w:rPr>
        <w:t>同一當事人，並以之為不起訴處分理由之一部，並非單獨以告訴次數判斷起訴與否，而係綜合全部證據後進行整體性判斷而為不起訴處分等情，固非無</w:t>
      </w:r>
      <w:proofErr w:type="gramStart"/>
      <w:r w:rsidR="00607CDD" w:rsidRPr="00607CDD">
        <w:rPr>
          <w:rFonts w:hint="eastAsia"/>
        </w:rPr>
        <w:t>憑</w:t>
      </w:r>
      <w:proofErr w:type="gramEnd"/>
      <w:r w:rsidR="00607CDD" w:rsidRPr="00607CDD">
        <w:rPr>
          <w:rFonts w:hint="eastAsia"/>
        </w:rPr>
        <w:t>，亦尚難</w:t>
      </w:r>
      <w:proofErr w:type="gramStart"/>
      <w:r w:rsidR="00607CDD" w:rsidRPr="00607CDD">
        <w:rPr>
          <w:rFonts w:hint="eastAsia"/>
        </w:rPr>
        <w:t>遽</w:t>
      </w:r>
      <w:proofErr w:type="gramEnd"/>
      <w:r w:rsidR="00607CDD" w:rsidRPr="00607CDD">
        <w:rPr>
          <w:rFonts w:hint="eastAsia"/>
        </w:rPr>
        <w:t>指其裁判有所違誤；惟該承辦檢察官對告訴人查詢功能不能排除有同名同姓告訴人並列之可能，並非不能預見，卻未盡查證之能事，亦未與其他作業系統進行多種或交叉查詢，前揭錯誤即難謂無疏漏之責</w:t>
      </w:r>
      <w:r w:rsidR="00891214" w:rsidRPr="00607CDD">
        <w:rPr>
          <w:rFonts w:hint="eastAsia"/>
        </w:rPr>
        <w:t>。</w:t>
      </w:r>
    </w:p>
    <w:p w:rsidR="00866FBA" w:rsidRPr="00767204" w:rsidRDefault="000A7A40" w:rsidP="00E04696">
      <w:pPr>
        <w:pStyle w:val="2"/>
      </w:pPr>
      <w:r w:rsidRPr="000A7A40">
        <w:rPr>
          <w:rFonts w:hint="eastAsia"/>
          <w:b/>
        </w:rPr>
        <w:t>針對陳訴人指稱，</w:t>
      </w:r>
      <w:r w:rsidR="00723032">
        <w:rPr>
          <w:rFonts w:hint="eastAsia"/>
          <w:b/>
        </w:rPr>
        <w:t>法務部未能就系統</w:t>
      </w:r>
      <w:r w:rsidR="00907932">
        <w:rPr>
          <w:rFonts w:hint="eastAsia"/>
          <w:b/>
        </w:rPr>
        <w:t>積極改善，且</w:t>
      </w:r>
      <w:r w:rsidRPr="000A7A40">
        <w:rPr>
          <w:rFonts w:hint="eastAsia"/>
          <w:b/>
        </w:rPr>
        <w:t>新北地檢署及</w:t>
      </w:r>
      <w:proofErr w:type="gramStart"/>
      <w:r w:rsidRPr="000A7A40">
        <w:rPr>
          <w:rFonts w:hint="eastAsia"/>
          <w:b/>
        </w:rPr>
        <w:t>臺</w:t>
      </w:r>
      <w:proofErr w:type="gramEnd"/>
      <w:r w:rsidRPr="000A7A40">
        <w:rPr>
          <w:rFonts w:hint="eastAsia"/>
          <w:b/>
        </w:rPr>
        <w:t>南地檢署</w:t>
      </w:r>
      <w:proofErr w:type="gramStart"/>
      <w:r w:rsidRPr="000A7A40">
        <w:rPr>
          <w:rFonts w:hint="eastAsia"/>
          <w:b/>
        </w:rPr>
        <w:t>均有拒就</w:t>
      </w:r>
      <w:proofErr w:type="gramEnd"/>
      <w:r w:rsidRPr="000A7A40">
        <w:rPr>
          <w:rFonts w:hint="eastAsia"/>
          <w:b/>
        </w:rPr>
        <w:t>不起訴處分</w:t>
      </w:r>
      <w:r w:rsidR="00607CDD">
        <w:rPr>
          <w:rFonts w:hint="eastAsia"/>
          <w:b/>
        </w:rPr>
        <w:t>書</w:t>
      </w:r>
      <w:r w:rsidRPr="000A7A40">
        <w:rPr>
          <w:rFonts w:hint="eastAsia"/>
          <w:b/>
        </w:rPr>
        <w:t>進行更正並重為送達</w:t>
      </w:r>
      <w:r w:rsidR="00907932">
        <w:rPr>
          <w:rFonts w:hint="eastAsia"/>
          <w:b/>
        </w:rPr>
        <w:t>等情</w:t>
      </w:r>
      <w:r w:rsidR="00607CDD">
        <w:rPr>
          <w:rFonts w:hint="eastAsia"/>
          <w:b/>
        </w:rPr>
        <w:t>。經查，本案所涉三份書</w:t>
      </w:r>
      <w:proofErr w:type="gramStart"/>
      <w:r w:rsidR="00607CDD">
        <w:rPr>
          <w:rFonts w:hint="eastAsia"/>
          <w:b/>
        </w:rPr>
        <w:t>狀均有錯誤</w:t>
      </w:r>
      <w:proofErr w:type="gramEnd"/>
      <w:r w:rsidR="00607CDD">
        <w:rPr>
          <w:rFonts w:hint="eastAsia"/>
          <w:b/>
        </w:rPr>
        <w:t>記載</w:t>
      </w:r>
      <w:r w:rsidRPr="000A7A40">
        <w:rPr>
          <w:rFonts w:hint="eastAsia"/>
          <w:b/>
        </w:rPr>
        <w:t>當事人告訴次數或地址資訊情</w:t>
      </w:r>
      <w:r w:rsidR="00607CDD">
        <w:rPr>
          <w:rFonts w:hint="eastAsia"/>
          <w:b/>
        </w:rPr>
        <w:t>事</w:t>
      </w:r>
      <w:r w:rsidRPr="000A7A40">
        <w:rPr>
          <w:rFonts w:hint="eastAsia"/>
          <w:b/>
        </w:rPr>
        <w:t>，</w:t>
      </w:r>
      <w:r w:rsidR="00607CDD">
        <w:rPr>
          <w:rFonts w:hint="eastAsia"/>
          <w:b/>
        </w:rPr>
        <w:t>上開</w:t>
      </w:r>
      <w:r w:rsidRPr="000A7A40">
        <w:rPr>
          <w:rFonts w:hint="eastAsia"/>
          <w:b/>
        </w:rPr>
        <w:t>檢察機關業已</w:t>
      </w:r>
      <w:r w:rsidR="00607CDD" w:rsidRPr="000A7A40">
        <w:rPr>
          <w:rFonts w:hint="eastAsia"/>
          <w:b/>
        </w:rPr>
        <w:t>修正</w:t>
      </w:r>
      <w:r w:rsidR="00607CDD">
        <w:rPr>
          <w:rFonts w:hint="eastAsia"/>
          <w:b/>
        </w:rPr>
        <w:t>錯誤</w:t>
      </w:r>
      <w:r w:rsidRPr="000A7A40">
        <w:rPr>
          <w:rFonts w:hint="eastAsia"/>
          <w:b/>
        </w:rPr>
        <w:t>部分</w:t>
      </w:r>
      <w:r w:rsidR="00607CDD">
        <w:rPr>
          <w:rFonts w:hint="eastAsia"/>
          <w:b/>
        </w:rPr>
        <w:t>並</w:t>
      </w:r>
      <w:r w:rsidRPr="000A7A40">
        <w:rPr>
          <w:rFonts w:hint="eastAsia"/>
          <w:b/>
        </w:rPr>
        <w:t>重為送達；</w:t>
      </w:r>
      <w:proofErr w:type="gramStart"/>
      <w:r w:rsidRPr="000A7A40">
        <w:rPr>
          <w:rFonts w:hint="eastAsia"/>
          <w:b/>
        </w:rPr>
        <w:t>惟法務部仍允宜</w:t>
      </w:r>
      <w:proofErr w:type="gramEnd"/>
      <w:r w:rsidRPr="000A7A40">
        <w:rPr>
          <w:rFonts w:hint="eastAsia"/>
          <w:b/>
        </w:rPr>
        <w:t>積極</w:t>
      </w:r>
      <w:r>
        <w:rPr>
          <w:rFonts w:hint="eastAsia"/>
          <w:b/>
        </w:rPr>
        <w:t>向陳訴人</w:t>
      </w:r>
      <w:r w:rsidR="00607CDD">
        <w:rPr>
          <w:rFonts w:hint="eastAsia"/>
          <w:b/>
        </w:rPr>
        <w:t>說明包含資訊系統改善在內</w:t>
      </w:r>
      <w:r w:rsidR="00607CDD">
        <w:rPr>
          <w:rFonts w:hint="eastAsia"/>
          <w:b/>
        </w:rPr>
        <w:lastRenderedPageBreak/>
        <w:t>之相關補救措施，以</w:t>
      </w:r>
      <w:r w:rsidRPr="000A7A40">
        <w:rPr>
          <w:rFonts w:hint="eastAsia"/>
          <w:b/>
        </w:rPr>
        <w:t>免招致被動消極之訾議</w:t>
      </w:r>
      <w:r w:rsidR="00E04696">
        <w:rPr>
          <w:rFonts w:hAnsi="標楷體" w:hint="eastAsia"/>
        </w:rPr>
        <w:t>。</w:t>
      </w:r>
    </w:p>
    <w:p w:rsidR="00767204" w:rsidRPr="003C152E" w:rsidRDefault="00131119" w:rsidP="00767204">
      <w:pPr>
        <w:pStyle w:val="3"/>
      </w:pPr>
      <w:r>
        <w:rPr>
          <w:rFonts w:hint="eastAsia"/>
        </w:rPr>
        <w:t>有關</w:t>
      </w:r>
      <w:r w:rsidRPr="003313B2">
        <w:rPr>
          <w:rFonts w:hAnsi="標楷體" w:hint="eastAsia"/>
        </w:rPr>
        <w:t>新北地檢署</w:t>
      </w:r>
      <w:r w:rsidR="00FA7367">
        <w:rPr>
          <w:rFonts w:hAnsi="標楷體" w:hint="eastAsia"/>
        </w:rPr>
        <w:t>檢察官</w:t>
      </w:r>
      <w:proofErr w:type="gramStart"/>
      <w:r w:rsidRPr="003313B2">
        <w:rPr>
          <w:rFonts w:hAnsi="標楷體" w:hint="eastAsia"/>
        </w:rPr>
        <w:t>104</w:t>
      </w:r>
      <w:proofErr w:type="gramEnd"/>
      <w:r w:rsidRPr="003313B2">
        <w:rPr>
          <w:rFonts w:hAnsi="標楷體" w:hint="eastAsia"/>
        </w:rPr>
        <w:t>年度</w:t>
      </w:r>
      <w:proofErr w:type="gramStart"/>
      <w:r w:rsidRPr="003313B2">
        <w:rPr>
          <w:rFonts w:hAnsi="標楷體" w:hint="eastAsia"/>
        </w:rPr>
        <w:t>偵</w:t>
      </w:r>
      <w:proofErr w:type="gramEnd"/>
      <w:r w:rsidRPr="003313B2">
        <w:rPr>
          <w:rFonts w:hAnsi="標楷體" w:hint="eastAsia"/>
        </w:rPr>
        <w:t>字第30693號不起訴處分書</w:t>
      </w:r>
      <w:r>
        <w:rPr>
          <w:rFonts w:hAnsi="標楷體" w:hint="eastAsia"/>
        </w:rPr>
        <w:t>之補正事宜，</w:t>
      </w:r>
      <w:r w:rsidRPr="00131119">
        <w:rPr>
          <w:rFonts w:hAnsi="標楷體" w:hint="eastAsia"/>
        </w:rPr>
        <w:t>該部表示，原不起訴處分書就此部分更正為「</w:t>
      </w:r>
      <w:proofErr w:type="gramStart"/>
      <w:r w:rsidRPr="00131119">
        <w:rPr>
          <w:rFonts w:hAnsi="標楷體" w:hint="eastAsia"/>
        </w:rPr>
        <w:t>復參以</w:t>
      </w:r>
      <w:proofErr w:type="gramEnd"/>
      <w:r w:rsidRPr="00131119">
        <w:rPr>
          <w:rFonts w:hAnsi="標楷體" w:hint="eastAsia"/>
        </w:rPr>
        <w:t>本件告訴人之前確有曾向他人提出告訴之紀錄，此</w:t>
      </w:r>
      <w:proofErr w:type="gramStart"/>
      <w:r w:rsidRPr="00131119">
        <w:rPr>
          <w:rFonts w:hAnsi="標楷體" w:hint="eastAsia"/>
        </w:rPr>
        <w:t>亦有本署告訴</w:t>
      </w:r>
      <w:proofErr w:type="gramEnd"/>
      <w:r w:rsidRPr="00131119">
        <w:rPr>
          <w:rFonts w:hAnsi="標楷體" w:hint="eastAsia"/>
        </w:rPr>
        <w:t>人簡表</w:t>
      </w:r>
      <w:r w:rsidRPr="00131119">
        <w:rPr>
          <w:rFonts w:hAnsi="標楷體"/>
        </w:rPr>
        <w:t>1</w:t>
      </w:r>
      <w:r w:rsidRPr="00131119">
        <w:rPr>
          <w:rFonts w:hAnsi="標楷體" w:hint="eastAsia"/>
        </w:rPr>
        <w:t>份及不起訴處分書影本</w:t>
      </w:r>
      <w:r w:rsidRPr="00131119">
        <w:rPr>
          <w:rFonts w:hAnsi="標楷體"/>
        </w:rPr>
        <w:t>3</w:t>
      </w:r>
      <w:r w:rsidRPr="00131119">
        <w:rPr>
          <w:rFonts w:hAnsi="標楷體" w:hint="eastAsia"/>
        </w:rPr>
        <w:t>份附卷可</w:t>
      </w:r>
      <w:proofErr w:type="gramStart"/>
      <w:r w:rsidRPr="00131119">
        <w:rPr>
          <w:rFonts w:hAnsi="標楷體" w:hint="eastAsia"/>
        </w:rPr>
        <w:t>稽</w:t>
      </w:r>
      <w:proofErr w:type="gramEnd"/>
      <w:r w:rsidRPr="00131119">
        <w:rPr>
          <w:rFonts w:hAnsi="標楷體" w:hint="eastAsia"/>
        </w:rPr>
        <w:t>」(即刪除「多次(約140件)」之文字，其餘不變)後，重新送達當事人。</w:t>
      </w:r>
    </w:p>
    <w:p w:rsidR="003C152E" w:rsidRPr="003C152E" w:rsidRDefault="003C152E" w:rsidP="00767204">
      <w:pPr>
        <w:pStyle w:val="3"/>
      </w:pPr>
      <w:r w:rsidRPr="003C152E">
        <w:rPr>
          <w:rFonts w:hint="eastAsia"/>
        </w:rPr>
        <w:t>新北地檢署</w:t>
      </w:r>
      <w:proofErr w:type="gramStart"/>
      <w:r w:rsidRPr="003C152E">
        <w:rPr>
          <w:rFonts w:hint="eastAsia"/>
        </w:rPr>
        <w:t>106</w:t>
      </w:r>
      <w:proofErr w:type="gramEnd"/>
      <w:r w:rsidRPr="003C152E">
        <w:rPr>
          <w:rFonts w:hint="eastAsia"/>
        </w:rPr>
        <w:t>年度偵緝字第3042號不起訴處分書</w:t>
      </w:r>
      <w:r>
        <w:rPr>
          <w:rFonts w:hAnsi="標楷體" w:hint="eastAsia"/>
        </w:rPr>
        <w:t>之補正事宜，</w:t>
      </w:r>
      <w:r w:rsidR="00FA7367">
        <w:rPr>
          <w:rFonts w:hAnsi="標楷體" w:hint="eastAsia"/>
        </w:rPr>
        <w:t>經陳訴人張淑芬向該</w:t>
      </w:r>
      <w:proofErr w:type="gramStart"/>
      <w:r w:rsidR="00FA7367">
        <w:rPr>
          <w:rFonts w:hAnsi="標楷體" w:hint="eastAsia"/>
        </w:rPr>
        <w:t>署書股書記官</w:t>
      </w:r>
      <w:proofErr w:type="gramEnd"/>
      <w:r w:rsidR="00FA7367">
        <w:rPr>
          <w:rFonts w:hAnsi="標楷體" w:hint="eastAsia"/>
        </w:rPr>
        <w:t>反映</w:t>
      </w:r>
      <w:r w:rsidRPr="003C152E">
        <w:rPr>
          <w:rFonts w:hAnsi="標楷體" w:hint="eastAsia"/>
        </w:rPr>
        <w:t>其非</w:t>
      </w:r>
      <w:proofErr w:type="gramStart"/>
      <w:r w:rsidRPr="003C152E">
        <w:rPr>
          <w:rFonts w:hAnsi="標楷體" w:hint="eastAsia"/>
        </w:rPr>
        <w:t>106</w:t>
      </w:r>
      <w:proofErr w:type="gramEnd"/>
      <w:r w:rsidRPr="003C152E">
        <w:rPr>
          <w:rFonts w:hAnsi="標楷體" w:hint="eastAsia"/>
        </w:rPr>
        <w:t>年度偵緝字第3042號案件告訴人後，</w:t>
      </w:r>
      <w:proofErr w:type="gramStart"/>
      <w:r w:rsidRPr="003C152E">
        <w:rPr>
          <w:rFonts w:hAnsi="標楷體" w:hint="eastAsia"/>
        </w:rPr>
        <w:t>書股檢察官</w:t>
      </w:r>
      <w:proofErr w:type="gramEnd"/>
      <w:r w:rsidRPr="003C152E">
        <w:rPr>
          <w:rFonts w:hAnsi="標楷體" w:hint="eastAsia"/>
        </w:rPr>
        <w:t>隨即於107年4月24日更正</w:t>
      </w:r>
      <w:proofErr w:type="gramStart"/>
      <w:r w:rsidRPr="003C152E">
        <w:rPr>
          <w:rFonts w:hAnsi="標楷體" w:hint="eastAsia"/>
        </w:rPr>
        <w:t>本件書類</w:t>
      </w:r>
      <w:proofErr w:type="gramEnd"/>
      <w:r w:rsidRPr="003C152E">
        <w:rPr>
          <w:rFonts w:hAnsi="標楷體" w:hint="eastAsia"/>
        </w:rPr>
        <w:t>錯誤之告訴人地址，並指示書記官於107年4月25日寄發更正後之本件不起訴處分書予相關人。</w:t>
      </w:r>
    </w:p>
    <w:p w:rsidR="003C152E" w:rsidRDefault="003C152E" w:rsidP="00767204">
      <w:pPr>
        <w:pStyle w:val="3"/>
      </w:pPr>
      <w:r>
        <w:rPr>
          <w:rFonts w:hint="eastAsia"/>
        </w:rPr>
        <w:t>至於</w:t>
      </w:r>
      <w:r w:rsidR="00097E16">
        <w:rPr>
          <w:rFonts w:hint="eastAsia"/>
        </w:rPr>
        <w:t>由本案當事人提起有關妨害秘密之告訴，臺灣</w:t>
      </w:r>
      <w:proofErr w:type="gramStart"/>
      <w:r w:rsidR="00097E16">
        <w:rPr>
          <w:rFonts w:hint="eastAsia"/>
        </w:rPr>
        <w:t>臺</w:t>
      </w:r>
      <w:proofErr w:type="gramEnd"/>
      <w:r w:rsidRPr="003C152E">
        <w:rPr>
          <w:rFonts w:hint="eastAsia"/>
        </w:rPr>
        <w:t>南</w:t>
      </w:r>
      <w:r w:rsidR="000D4ABC">
        <w:rPr>
          <w:rFonts w:hint="eastAsia"/>
        </w:rPr>
        <w:t>地方</w:t>
      </w:r>
      <w:r w:rsidR="00097E16">
        <w:rPr>
          <w:rFonts w:hint="eastAsia"/>
        </w:rPr>
        <w:t>檢察</w:t>
      </w:r>
      <w:r w:rsidRPr="003C152E">
        <w:rPr>
          <w:rFonts w:hint="eastAsia"/>
        </w:rPr>
        <w:t>署</w:t>
      </w:r>
      <w:r w:rsidR="00097E16">
        <w:rPr>
          <w:rFonts w:hint="eastAsia"/>
        </w:rPr>
        <w:t>(下稱</w:t>
      </w:r>
      <w:proofErr w:type="gramStart"/>
      <w:r w:rsidR="00097E16">
        <w:rPr>
          <w:rFonts w:hint="eastAsia"/>
        </w:rPr>
        <w:t>臺</w:t>
      </w:r>
      <w:proofErr w:type="gramEnd"/>
      <w:r w:rsidR="00097E16">
        <w:rPr>
          <w:rFonts w:hint="eastAsia"/>
        </w:rPr>
        <w:t>南地檢署)以不起訴處分</w:t>
      </w:r>
      <w:proofErr w:type="gramStart"/>
      <w:r w:rsidR="00097E16">
        <w:rPr>
          <w:rFonts w:hint="eastAsia"/>
        </w:rPr>
        <w:t>偵</w:t>
      </w:r>
      <w:proofErr w:type="gramEnd"/>
      <w:r w:rsidR="00097E16">
        <w:rPr>
          <w:rFonts w:hint="eastAsia"/>
        </w:rPr>
        <w:t>結，惟該署</w:t>
      </w:r>
      <w:proofErr w:type="gramStart"/>
      <w:r w:rsidRPr="003C152E">
        <w:rPr>
          <w:rFonts w:hint="eastAsia"/>
        </w:rPr>
        <w:t>106</w:t>
      </w:r>
      <w:proofErr w:type="gramEnd"/>
      <w:r w:rsidRPr="003C152E">
        <w:rPr>
          <w:rFonts w:hint="eastAsia"/>
        </w:rPr>
        <w:t>年度</w:t>
      </w:r>
      <w:proofErr w:type="gramStart"/>
      <w:r w:rsidRPr="003C152E">
        <w:rPr>
          <w:rFonts w:hint="eastAsia"/>
        </w:rPr>
        <w:t>偵</w:t>
      </w:r>
      <w:proofErr w:type="gramEnd"/>
      <w:r w:rsidRPr="003C152E">
        <w:rPr>
          <w:rFonts w:hint="eastAsia"/>
        </w:rPr>
        <w:t>字第7038、7039號不起訴處分書</w:t>
      </w:r>
      <w:r>
        <w:rPr>
          <w:rFonts w:hint="eastAsia"/>
        </w:rPr>
        <w:t>亦記載有當事人錯誤告訴次數一節</w:t>
      </w:r>
      <w:r w:rsidR="00097E16">
        <w:rPr>
          <w:rFonts w:hint="eastAsia"/>
        </w:rPr>
        <w:t>。對此，</w:t>
      </w:r>
      <w:r>
        <w:rPr>
          <w:rFonts w:hint="eastAsia"/>
        </w:rPr>
        <w:t>法務部說明:</w:t>
      </w:r>
    </w:p>
    <w:p w:rsidR="003C152E" w:rsidRDefault="003C152E" w:rsidP="003C152E">
      <w:pPr>
        <w:pStyle w:val="4"/>
        <w:numPr>
          <w:ilvl w:val="3"/>
          <w:numId w:val="1"/>
        </w:numPr>
        <w:ind w:left="1701"/>
      </w:pPr>
      <w:proofErr w:type="gramStart"/>
      <w:r w:rsidRPr="00A35CF9">
        <w:rPr>
          <w:rFonts w:hint="eastAsia"/>
        </w:rPr>
        <w:t>臺</w:t>
      </w:r>
      <w:proofErr w:type="gramEnd"/>
      <w:r w:rsidRPr="00A35CF9">
        <w:rPr>
          <w:rFonts w:hint="eastAsia"/>
        </w:rPr>
        <w:t>南地檢署</w:t>
      </w:r>
      <w:proofErr w:type="gramStart"/>
      <w:r w:rsidRPr="00A35CF9">
        <w:rPr>
          <w:rFonts w:hint="eastAsia"/>
        </w:rPr>
        <w:t>106</w:t>
      </w:r>
      <w:proofErr w:type="gramEnd"/>
      <w:r w:rsidR="00F94BF9">
        <w:rPr>
          <w:rFonts w:hint="eastAsia"/>
        </w:rPr>
        <w:t>年度</w:t>
      </w:r>
      <w:proofErr w:type="gramStart"/>
      <w:r w:rsidRPr="00A35CF9">
        <w:rPr>
          <w:rFonts w:hint="eastAsia"/>
        </w:rPr>
        <w:t>偵</w:t>
      </w:r>
      <w:proofErr w:type="gramEnd"/>
      <w:r w:rsidRPr="00A35CF9">
        <w:rPr>
          <w:rFonts w:hint="eastAsia"/>
        </w:rPr>
        <w:t>字第7038、7039</w:t>
      </w:r>
      <w:r w:rsidR="00990EA6">
        <w:rPr>
          <w:rFonts w:hint="eastAsia"/>
        </w:rPr>
        <w:t>號不起訴處分書，就告訴紀</w:t>
      </w:r>
      <w:r w:rsidRPr="00A35CF9">
        <w:rPr>
          <w:rFonts w:hint="eastAsia"/>
        </w:rPr>
        <w:t>錄之記載有四部分，其中「它有140件前科」載於第2頁第14行、第5頁倒數第7行及第9頁第5行，此三</w:t>
      </w:r>
      <w:proofErr w:type="gramStart"/>
      <w:r w:rsidRPr="00A35CF9">
        <w:rPr>
          <w:rFonts w:hint="eastAsia"/>
        </w:rPr>
        <w:t>部分均是告訴</w:t>
      </w:r>
      <w:proofErr w:type="gramEnd"/>
      <w:r w:rsidRPr="00A35CF9">
        <w:rPr>
          <w:rFonts w:hint="eastAsia"/>
        </w:rPr>
        <w:t>人提告誹謗之告訴事實內容（即被告傳送「它有140件前科」之文字予他人之事實），並非檢察官認定告訴人「有140件前科」或「曾提出140次告訴」，此由處分書內容觀之即明。</w:t>
      </w:r>
    </w:p>
    <w:p w:rsidR="003C152E" w:rsidRDefault="003C152E" w:rsidP="003C152E">
      <w:pPr>
        <w:pStyle w:val="4"/>
        <w:numPr>
          <w:ilvl w:val="3"/>
          <w:numId w:val="1"/>
        </w:numPr>
        <w:ind w:left="1701"/>
      </w:pPr>
      <w:r>
        <w:rPr>
          <w:rFonts w:hint="eastAsia"/>
        </w:rPr>
        <w:t>至於處分書第8頁第6、7行所載「告訴人之前確有曾多次（約140件）</w:t>
      </w:r>
      <w:r w:rsidR="00FA7367">
        <w:rPr>
          <w:rFonts w:hint="eastAsia"/>
        </w:rPr>
        <w:t>向他人提出詐欺、侵占、妨害自由、傷害等罪名之告訴紀錄」部分，細</w:t>
      </w:r>
      <w:proofErr w:type="gramStart"/>
      <w:r w:rsidR="00FA7367">
        <w:rPr>
          <w:rFonts w:hint="eastAsia"/>
        </w:rPr>
        <w:t>繹</w:t>
      </w:r>
      <w:proofErr w:type="gramEnd"/>
      <w:r>
        <w:rPr>
          <w:rFonts w:hint="eastAsia"/>
        </w:rPr>
        <w:lastRenderedPageBreak/>
        <w:t>上下文即可知，此一整大段是在論述被告是否構成誹謗罪，告訴人指摘被告以「</w:t>
      </w:r>
      <w:proofErr w:type="gramStart"/>
      <w:r>
        <w:rPr>
          <w:rFonts w:hint="eastAsia"/>
        </w:rPr>
        <w:t>髒</w:t>
      </w:r>
      <w:proofErr w:type="gramEnd"/>
      <w:r>
        <w:rPr>
          <w:rFonts w:hint="eastAsia"/>
        </w:rPr>
        <w:t>魚」、「</w:t>
      </w:r>
      <w:proofErr w:type="gramStart"/>
      <w:r>
        <w:rPr>
          <w:rFonts w:hint="eastAsia"/>
        </w:rPr>
        <w:t>訟</w:t>
      </w:r>
      <w:proofErr w:type="gramEnd"/>
      <w:r>
        <w:rPr>
          <w:rFonts w:hint="eastAsia"/>
        </w:rPr>
        <w:t>棍」等語對其誹謗，而檢察官認為，因新北地檢署</w:t>
      </w:r>
      <w:proofErr w:type="gramStart"/>
      <w:r>
        <w:rPr>
          <w:rFonts w:hint="eastAsia"/>
        </w:rPr>
        <w:t>104</w:t>
      </w:r>
      <w:proofErr w:type="gramEnd"/>
      <w:r>
        <w:rPr>
          <w:rFonts w:hint="eastAsia"/>
        </w:rPr>
        <w:t>年度</w:t>
      </w:r>
      <w:proofErr w:type="gramStart"/>
      <w:r>
        <w:rPr>
          <w:rFonts w:hint="eastAsia"/>
        </w:rPr>
        <w:t>偵</w:t>
      </w:r>
      <w:proofErr w:type="gramEnd"/>
      <w:r>
        <w:rPr>
          <w:rFonts w:hint="eastAsia"/>
        </w:rPr>
        <w:t>字第30963號不起訴處分書載有前述內容，故被告前述評論，是基於該不起訴處分書所載事項，主觀上無誹謗之故意。從而，</w:t>
      </w:r>
      <w:proofErr w:type="gramStart"/>
      <w:r>
        <w:rPr>
          <w:rFonts w:hint="eastAsia"/>
        </w:rPr>
        <w:t>臺</w:t>
      </w:r>
      <w:proofErr w:type="gramEnd"/>
      <w:r>
        <w:rPr>
          <w:rFonts w:hint="eastAsia"/>
        </w:rPr>
        <w:t>南地檢署檢察官並未認為告訴人曾提出過140次告訴，僅是在說明，被告因為看到新北地檢署不起訴處分書這樣寫，所以講話並非無所本。</w:t>
      </w:r>
    </w:p>
    <w:p w:rsidR="003C152E" w:rsidRDefault="003C152E" w:rsidP="003C152E">
      <w:pPr>
        <w:pStyle w:val="4"/>
        <w:numPr>
          <w:ilvl w:val="3"/>
          <w:numId w:val="1"/>
        </w:numPr>
        <w:ind w:left="1701"/>
      </w:pPr>
      <w:r>
        <w:rPr>
          <w:rFonts w:hint="eastAsia"/>
        </w:rPr>
        <w:t>綜上所述，</w:t>
      </w:r>
      <w:r w:rsidR="006C51DB">
        <w:rPr>
          <w:rFonts w:hint="eastAsia"/>
        </w:rPr>
        <w:t>法務部認為</w:t>
      </w:r>
      <w:proofErr w:type="gramStart"/>
      <w:r>
        <w:rPr>
          <w:rFonts w:hint="eastAsia"/>
        </w:rPr>
        <w:t>臺</w:t>
      </w:r>
      <w:proofErr w:type="gramEnd"/>
      <w:r>
        <w:rPr>
          <w:rFonts w:hint="eastAsia"/>
        </w:rPr>
        <w:t>南地檢署</w:t>
      </w:r>
      <w:proofErr w:type="gramStart"/>
      <w:r>
        <w:rPr>
          <w:rFonts w:hint="eastAsia"/>
        </w:rPr>
        <w:t>106</w:t>
      </w:r>
      <w:proofErr w:type="gramEnd"/>
      <w:r>
        <w:rPr>
          <w:rFonts w:hint="eastAsia"/>
        </w:rPr>
        <w:t>年度</w:t>
      </w:r>
      <w:proofErr w:type="gramStart"/>
      <w:r>
        <w:rPr>
          <w:rFonts w:hint="eastAsia"/>
        </w:rPr>
        <w:t>偵</w:t>
      </w:r>
      <w:proofErr w:type="gramEnd"/>
      <w:r>
        <w:rPr>
          <w:rFonts w:hint="eastAsia"/>
        </w:rPr>
        <w:t>字第7038、</w:t>
      </w:r>
      <w:r w:rsidRPr="006C51DB">
        <w:rPr>
          <w:rFonts w:hint="eastAsia"/>
          <w:color w:val="000000" w:themeColor="text1"/>
        </w:rPr>
        <w:t>7039</w:t>
      </w:r>
      <w:r w:rsidR="00990EA6">
        <w:rPr>
          <w:rFonts w:hint="eastAsia"/>
          <w:color w:val="000000" w:themeColor="text1"/>
        </w:rPr>
        <w:t>號不起訴處分書有關告訴紀</w:t>
      </w:r>
      <w:r w:rsidRPr="006C51DB">
        <w:rPr>
          <w:rFonts w:hint="eastAsia"/>
          <w:color w:val="000000" w:themeColor="text1"/>
        </w:rPr>
        <w:t>錄之記載，並非檢察官有誤認或誤引告訴人先前告訴紀錄，而係案</w:t>
      </w:r>
      <w:r>
        <w:rPr>
          <w:rFonts w:hint="eastAsia"/>
        </w:rPr>
        <w:t>件理由說明時引用告訴人之告訴內容或另案之書類</w:t>
      </w:r>
      <w:r w:rsidR="00990EA6">
        <w:rPr>
          <w:rFonts w:hint="eastAsia"/>
        </w:rPr>
        <w:t>內容，自非「告訴紀</w:t>
      </w:r>
      <w:r>
        <w:rPr>
          <w:rFonts w:hint="eastAsia"/>
        </w:rPr>
        <w:t>錄不實資訊」。</w:t>
      </w:r>
    </w:p>
    <w:p w:rsidR="003C152E" w:rsidRPr="00907932" w:rsidRDefault="00472901" w:rsidP="00472901">
      <w:pPr>
        <w:pStyle w:val="3"/>
        <w:ind w:leftChars="200"/>
      </w:pPr>
      <w:r>
        <w:rPr>
          <w:rFonts w:hint="eastAsia"/>
        </w:rPr>
        <w:t>惟查</w:t>
      </w:r>
      <w:proofErr w:type="gramStart"/>
      <w:r w:rsidRPr="003C152E">
        <w:rPr>
          <w:rFonts w:hint="eastAsia"/>
        </w:rPr>
        <w:t>106</w:t>
      </w:r>
      <w:proofErr w:type="gramEnd"/>
      <w:r w:rsidRPr="003C152E">
        <w:rPr>
          <w:rFonts w:hint="eastAsia"/>
        </w:rPr>
        <w:t>年度</w:t>
      </w:r>
      <w:proofErr w:type="gramStart"/>
      <w:r w:rsidRPr="003C152E">
        <w:rPr>
          <w:rFonts w:hint="eastAsia"/>
        </w:rPr>
        <w:t>偵</w:t>
      </w:r>
      <w:proofErr w:type="gramEnd"/>
      <w:r w:rsidRPr="003C152E">
        <w:rPr>
          <w:rFonts w:hint="eastAsia"/>
        </w:rPr>
        <w:t>字第7038</w:t>
      </w:r>
      <w:r w:rsidRPr="00472901">
        <w:rPr>
          <w:rFonts w:hAnsi="標楷體" w:hint="eastAsia"/>
        </w:rPr>
        <w:t>、7039號不起訴處分書第5頁內容，仍有略以「經查：</w:t>
      </w:r>
      <w:r w:rsidRPr="00472901">
        <w:rPr>
          <w:rFonts w:hAnsi="標楷體"/>
        </w:rPr>
        <w:t>…</w:t>
      </w:r>
      <w:proofErr w:type="gramStart"/>
      <w:r w:rsidRPr="00472901">
        <w:rPr>
          <w:rFonts w:hAnsi="標楷體"/>
        </w:rPr>
        <w:t>…</w:t>
      </w:r>
      <w:proofErr w:type="gramEnd"/>
      <w:r w:rsidRPr="00472901">
        <w:rPr>
          <w:rFonts w:hAnsi="標楷體" w:hint="eastAsia"/>
        </w:rPr>
        <w:t>『它有140件前科』</w:t>
      </w:r>
      <w:r w:rsidRPr="00472901">
        <w:rPr>
          <w:rFonts w:hAnsi="標楷體"/>
        </w:rPr>
        <w:t>…</w:t>
      </w:r>
      <w:proofErr w:type="gramStart"/>
      <w:r w:rsidRPr="00472901">
        <w:rPr>
          <w:rFonts w:hAnsi="標楷體"/>
        </w:rPr>
        <w:t>…</w:t>
      </w:r>
      <w:proofErr w:type="gramEnd"/>
      <w:r w:rsidRPr="00472901">
        <w:rPr>
          <w:rFonts w:hAnsi="標楷體" w:hint="eastAsia"/>
        </w:rPr>
        <w:t>，此事實固可認定。」等語，顯示承辦</w:t>
      </w:r>
      <w:proofErr w:type="gramStart"/>
      <w:r w:rsidRPr="00472901">
        <w:rPr>
          <w:rFonts w:hAnsi="標楷體" w:hint="eastAsia"/>
        </w:rPr>
        <w:t>檢察官</w:t>
      </w:r>
      <w:r w:rsidR="00A269A6">
        <w:rPr>
          <w:rFonts w:hAnsi="標楷體" w:hint="eastAsia"/>
        </w:rPr>
        <w:t>縱</w:t>
      </w:r>
      <w:r w:rsidRPr="00472901">
        <w:rPr>
          <w:rFonts w:hAnsi="標楷體" w:hint="eastAsia"/>
        </w:rPr>
        <w:t>係引用</w:t>
      </w:r>
      <w:proofErr w:type="gramEnd"/>
      <w:r w:rsidRPr="00472901">
        <w:rPr>
          <w:rFonts w:hAnsi="標楷體" w:hint="eastAsia"/>
        </w:rPr>
        <w:t>告訴人之告訴內容或另案之書類內容，但上開不起訴處分書</w:t>
      </w:r>
      <w:r w:rsidR="0027514E">
        <w:rPr>
          <w:rFonts w:hint="eastAsia"/>
        </w:rPr>
        <w:t>事實基礎</w:t>
      </w:r>
      <w:r>
        <w:rPr>
          <w:rFonts w:hint="eastAsia"/>
        </w:rPr>
        <w:t>仍</w:t>
      </w:r>
      <w:proofErr w:type="gramStart"/>
      <w:r>
        <w:rPr>
          <w:rFonts w:hint="eastAsia"/>
        </w:rPr>
        <w:t>處於紀載不</w:t>
      </w:r>
      <w:proofErr w:type="gramEnd"/>
      <w:r w:rsidR="0027514E">
        <w:rPr>
          <w:rFonts w:hint="eastAsia"/>
        </w:rPr>
        <w:t>實之</w:t>
      </w:r>
      <w:r>
        <w:rPr>
          <w:rFonts w:hint="eastAsia"/>
        </w:rPr>
        <w:t>狀態。對此</w:t>
      </w:r>
      <w:r w:rsidR="003C152E" w:rsidRPr="00472901">
        <w:rPr>
          <w:rFonts w:hAnsi="標楷體" w:hint="eastAsia"/>
        </w:rPr>
        <w:t>，法務部陳次長</w:t>
      </w:r>
      <w:proofErr w:type="gramStart"/>
      <w:r w:rsidR="00723032" w:rsidRPr="00472901">
        <w:rPr>
          <w:rFonts w:hAnsi="標楷體" w:hint="eastAsia"/>
        </w:rPr>
        <w:t>明堂</w:t>
      </w:r>
      <w:r w:rsidR="003C152E" w:rsidRPr="00472901">
        <w:rPr>
          <w:rFonts w:hAnsi="標楷體" w:hint="eastAsia"/>
        </w:rPr>
        <w:t>於12月13日</w:t>
      </w:r>
      <w:proofErr w:type="gramEnd"/>
      <w:r w:rsidR="003C152E" w:rsidRPr="00472901">
        <w:rPr>
          <w:rFonts w:hAnsi="標楷體" w:hint="eastAsia"/>
        </w:rPr>
        <w:t>於本院詢問時承諾將儘速辦理</w:t>
      </w:r>
      <w:r w:rsidRPr="00472901">
        <w:rPr>
          <w:rFonts w:hAnsi="標楷體" w:hint="eastAsia"/>
        </w:rPr>
        <w:t>更正事宜</w:t>
      </w:r>
      <w:r w:rsidR="003C152E" w:rsidRPr="00472901">
        <w:rPr>
          <w:rFonts w:hAnsi="標楷體" w:hint="eastAsia"/>
        </w:rPr>
        <w:t>。經</w:t>
      </w:r>
      <w:proofErr w:type="gramStart"/>
      <w:r w:rsidR="003C152E" w:rsidRPr="00472901">
        <w:rPr>
          <w:rFonts w:hAnsi="標楷體" w:hint="eastAsia"/>
        </w:rPr>
        <w:t>該部於</w:t>
      </w:r>
      <w:r w:rsidR="00097E16" w:rsidRPr="00472901">
        <w:rPr>
          <w:rFonts w:hAnsi="標楷體" w:hint="eastAsia"/>
        </w:rPr>
        <w:t>107年</w:t>
      </w:r>
      <w:r w:rsidR="003C152E" w:rsidRPr="00472901">
        <w:rPr>
          <w:rFonts w:hAnsi="標楷體" w:hint="eastAsia"/>
        </w:rPr>
        <w:t>12月18日</w:t>
      </w:r>
      <w:proofErr w:type="gramEnd"/>
      <w:r w:rsidR="00A75CAC" w:rsidRPr="00472901">
        <w:rPr>
          <w:rFonts w:hAnsi="標楷體" w:hint="eastAsia"/>
        </w:rPr>
        <w:t>以電子郵件</w:t>
      </w:r>
      <w:r w:rsidR="003C152E" w:rsidRPr="00472901">
        <w:rPr>
          <w:rFonts w:hAnsi="標楷體" w:hint="eastAsia"/>
        </w:rPr>
        <w:t>向本院說明已完成更正事宜，復經「法務部檢察書類查詢系統」查詢前開不起訴處分書，確已刪除告訴次數資訊。</w:t>
      </w:r>
    </w:p>
    <w:p w:rsidR="00907932" w:rsidRPr="00097E16" w:rsidRDefault="00907932" w:rsidP="00907932">
      <w:pPr>
        <w:pStyle w:val="3"/>
      </w:pPr>
      <w:r>
        <w:rPr>
          <w:rFonts w:hint="eastAsia"/>
        </w:rPr>
        <w:t>有關資訊系統未能積極改善一節，</w:t>
      </w:r>
      <w:r w:rsidRPr="00907932">
        <w:rPr>
          <w:rFonts w:hint="eastAsia"/>
        </w:rPr>
        <w:t>該部說明，縱然本案發生</w:t>
      </w:r>
      <w:r w:rsidR="00607CDD">
        <w:rPr>
          <w:rFonts w:hint="eastAsia"/>
        </w:rPr>
        <w:t>已</w:t>
      </w:r>
      <w:r w:rsidRPr="00907932">
        <w:rPr>
          <w:rFonts w:hint="eastAsia"/>
        </w:rPr>
        <w:t>近</w:t>
      </w:r>
      <w:r w:rsidRPr="00907932">
        <w:t>2</w:t>
      </w:r>
      <w:r w:rsidR="00607CDD">
        <w:rPr>
          <w:rFonts w:hint="eastAsia"/>
        </w:rPr>
        <w:t>年，惟該部資訊處在本案成為新聞事件前並未接獲任何通知，又</w:t>
      </w:r>
      <w:r w:rsidRPr="00907932">
        <w:rPr>
          <w:rFonts w:hint="eastAsia"/>
        </w:rPr>
        <w:t>此一查詢作業自</w:t>
      </w:r>
      <w:r w:rsidRPr="00907932">
        <w:t>94</w:t>
      </w:r>
      <w:r w:rsidRPr="00907932">
        <w:rPr>
          <w:rFonts w:hint="eastAsia"/>
        </w:rPr>
        <w:t>年底提供運作，除此事件外，亦未處理過資料誤用之情事。況且，承辦檢察官如何使用各類系統，全在個人運用，旁人應無法置喙，資訊處於作業權限上</w:t>
      </w:r>
      <w:r w:rsidRPr="00907932">
        <w:rPr>
          <w:rFonts w:hint="eastAsia"/>
        </w:rPr>
        <w:lastRenderedPageBreak/>
        <w:t>無使用類此系統之權，如使用者未反映問題，自不知檢察官使用系統之情境。</w:t>
      </w:r>
    </w:p>
    <w:p w:rsidR="00097E16" w:rsidRPr="004B3E51" w:rsidRDefault="004B3E51" w:rsidP="00607CDD">
      <w:pPr>
        <w:pStyle w:val="3"/>
      </w:pPr>
      <w:r w:rsidRPr="004B3E51">
        <w:rPr>
          <w:rFonts w:hint="eastAsia"/>
        </w:rPr>
        <w:t>綜上，</w:t>
      </w:r>
      <w:r w:rsidR="00607CDD" w:rsidRPr="00607CDD">
        <w:rPr>
          <w:rFonts w:hint="eastAsia"/>
        </w:rPr>
        <w:t>針對陳訴人指稱，法務部未能就系統積極改善，且新北地檢署及</w:t>
      </w:r>
      <w:proofErr w:type="gramStart"/>
      <w:r w:rsidR="00607CDD" w:rsidRPr="00607CDD">
        <w:rPr>
          <w:rFonts w:hint="eastAsia"/>
        </w:rPr>
        <w:t>臺</w:t>
      </w:r>
      <w:proofErr w:type="gramEnd"/>
      <w:r w:rsidR="00607CDD" w:rsidRPr="00607CDD">
        <w:rPr>
          <w:rFonts w:hint="eastAsia"/>
        </w:rPr>
        <w:t>南地檢署</w:t>
      </w:r>
      <w:proofErr w:type="gramStart"/>
      <w:r w:rsidR="00607CDD" w:rsidRPr="00607CDD">
        <w:rPr>
          <w:rFonts w:hint="eastAsia"/>
        </w:rPr>
        <w:t>均有拒就</w:t>
      </w:r>
      <w:proofErr w:type="gramEnd"/>
      <w:r w:rsidR="00607CDD" w:rsidRPr="00607CDD">
        <w:rPr>
          <w:rFonts w:hint="eastAsia"/>
        </w:rPr>
        <w:t>不起訴處分書進行更正並重為送達等情。經查，本案所涉三份書</w:t>
      </w:r>
      <w:proofErr w:type="gramStart"/>
      <w:r w:rsidR="00607CDD" w:rsidRPr="00607CDD">
        <w:rPr>
          <w:rFonts w:hint="eastAsia"/>
        </w:rPr>
        <w:t>狀均有錯誤</w:t>
      </w:r>
      <w:proofErr w:type="gramEnd"/>
      <w:r w:rsidR="00607CDD" w:rsidRPr="00607CDD">
        <w:rPr>
          <w:rFonts w:hint="eastAsia"/>
        </w:rPr>
        <w:t>記載當事人告訴次數或地址資訊情事，上開檢察機關業已修正錯誤部分並重為送達；</w:t>
      </w:r>
      <w:proofErr w:type="gramStart"/>
      <w:r w:rsidR="00607CDD" w:rsidRPr="00607CDD">
        <w:rPr>
          <w:rFonts w:hint="eastAsia"/>
        </w:rPr>
        <w:t>惟法務部仍允宜</w:t>
      </w:r>
      <w:proofErr w:type="gramEnd"/>
      <w:r w:rsidR="00607CDD" w:rsidRPr="00607CDD">
        <w:rPr>
          <w:rFonts w:hint="eastAsia"/>
        </w:rPr>
        <w:t>積極向陳訴人說明包含資訊系統改善在內之相關補救措施，以免招致被動消極之訾議</w:t>
      </w:r>
      <w:r w:rsidRPr="004B3E51">
        <w:rPr>
          <w:rFonts w:hint="eastAsia"/>
        </w:rPr>
        <w:t>。</w:t>
      </w:r>
    </w:p>
    <w:p w:rsidR="00E25849" w:rsidRDefault="00E25849" w:rsidP="005D10FE">
      <w:pPr>
        <w:pStyle w:val="1"/>
        <w:numPr>
          <w:ilvl w:val="0"/>
          <w:numId w:val="1"/>
        </w:numPr>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A11B9F">
        <w:t xml:space="preserve"> </w:t>
      </w:r>
    </w:p>
    <w:p w:rsidR="006E3831" w:rsidRDefault="00FB7770" w:rsidP="00D30120">
      <w:pPr>
        <w:pStyle w:val="2"/>
        <w:numPr>
          <w:ilvl w:val="1"/>
          <w:numId w:val="1"/>
        </w:numPr>
        <w:ind w:left="993"/>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D30120">
        <w:rPr>
          <w:rFonts w:hint="eastAsia"/>
        </w:rPr>
        <w:t>調查意見</w:t>
      </w:r>
      <w:r w:rsidR="00DA6962">
        <w:rPr>
          <w:rFonts w:hint="eastAsia"/>
        </w:rPr>
        <w:t>一</w:t>
      </w:r>
      <w:r w:rsidR="006E3831">
        <w:rPr>
          <w:rFonts w:hint="eastAsia"/>
        </w:rPr>
        <w:t>、三</w:t>
      </w:r>
      <w:r w:rsidRPr="00D30120">
        <w:rPr>
          <w:rFonts w:hint="eastAsia"/>
        </w:rPr>
        <w:t>，</w:t>
      </w:r>
      <w:r w:rsidR="006E3831">
        <w:rPr>
          <w:rFonts w:hint="eastAsia"/>
        </w:rPr>
        <w:t>函請</w:t>
      </w:r>
      <w:r w:rsidR="000A7A40">
        <w:rPr>
          <w:rFonts w:hint="eastAsia"/>
        </w:rPr>
        <w:t>法務部</w:t>
      </w:r>
      <w:r w:rsidR="006E3831">
        <w:rPr>
          <w:rFonts w:hint="eastAsia"/>
        </w:rPr>
        <w:t>檢討改進</w:t>
      </w:r>
      <w:proofErr w:type="gramStart"/>
      <w:r w:rsidR="006E3831" w:rsidRPr="00D30120">
        <w:rPr>
          <w:rFonts w:hint="eastAsia"/>
        </w:rPr>
        <w:t>見復。</w:t>
      </w:r>
      <w:proofErr w:type="gramEnd"/>
    </w:p>
    <w:p w:rsidR="006E3831" w:rsidRDefault="006E3831" w:rsidP="00D30120">
      <w:pPr>
        <w:pStyle w:val="2"/>
        <w:numPr>
          <w:ilvl w:val="1"/>
          <w:numId w:val="1"/>
        </w:numPr>
        <w:ind w:left="993"/>
      </w:pPr>
      <w:r w:rsidRPr="00D30120">
        <w:rPr>
          <w:rFonts w:hint="eastAsia"/>
        </w:rPr>
        <w:t>調查意見</w:t>
      </w:r>
      <w:r w:rsidR="005D5A41">
        <w:rPr>
          <w:rFonts w:hint="eastAsia"/>
        </w:rPr>
        <w:t>二</w:t>
      </w:r>
      <w:r w:rsidR="000A7A40">
        <w:rPr>
          <w:rFonts w:hint="eastAsia"/>
        </w:rPr>
        <w:t>，函</w:t>
      </w:r>
      <w:r w:rsidRPr="00D30120">
        <w:rPr>
          <w:rFonts w:hint="eastAsia"/>
        </w:rPr>
        <w:t>請</w:t>
      </w:r>
      <w:r w:rsidR="000A7A40">
        <w:rPr>
          <w:rFonts w:hint="eastAsia"/>
        </w:rPr>
        <w:t>法務部</w:t>
      </w:r>
      <w:r w:rsidR="005D5A41">
        <w:rPr>
          <w:rFonts w:hint="eastAsia"/>
        </w:rPr>
        <w:t>檢討相關</w:t>
      </w:r>
      <w:r w:rsidR="00607CDD">
        <w:rPr>
          <w:rFonts w:hint="eastAsia"/>
        </w:rPr>
        <w:t>失職人員</w:t>
      </w:r>
      <w:r w:rsidR="006A2217">
        <w:rPr>
          <w:rFonts w:hint="eastAsia"/>
        </w:rPr>
        <w:t>責任</w:t>
      </w:r>
      <w:proofErr w:type="gramStart"/>
      <w:r w:rsidR="005D5A41">
        <w:rPr>
          <w:rFonts w:hint="eastAsia"/>
        </w:rPr>
        <w:t>見</w:t>
      </w:r>
      <w:r w:rsidR="00607CDD">
        <w:rPr>
          <w:rFonts w:hint="eastAsia"/>
        </w:rPr>
        <w:t>復</w:t>
      </w:r>
      <w:r>
        <w:rPr>
          <w:rFonts w:hint="eastAsia"/>
        </w:rPr>
        <w:t>。</w:t>
      </w:r>
      <w:proofErr w:type="gramEnd"/>
    </w:p>
    <w:bookmarkEnd w:id="77"/>
    <w:bookmarkEnd w:id="78"/>
    <w:bookmarkEnd w:id="79"/>
    <w:bookmarkEnd w:id="80"/>
    <w:bookmarkEnd w:id="81"/>
    <w:bookmarkEnd w:id="82"/>
    <w:bookmarkEnd w:id="83"/>
    <w:p w:rsidR="00FB7770" w:rsidRDefault="00607CDD" w:rsidP="00D30120">
      <w:pPr>
        <w:pStyle w:val="2"/>
        <w:numPr>
          <w:ilvl w:val="1"/>
          <w:numId w:val="1"/>
        </w:numPr>
        <w:ind w:left="993"/>
        <w:rPr>
          <w:rFonts w:hint="eastAsia"/>
        </w:rPr>
      </w:pPr>
      <w:r>
        <w:rPr>
          <w:rFonts w:hint="eastAsia"/>
        </w:rPr>
        <w:t>調查意見，函復陳訴人</w:t>
      </w:r>
      <w:r w:rsidR="000A7A40">
        <w:rPr>
          <w:rFonts w:hint="eastAsia"/>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924818" w:rsidRDefault="00924818" w:rsidP="00924818">
      <w:pPr>
        <w:pStyle w:val="2"/>
        <w:numPr>
          <w:ilvl w:val="0"/>
          <w:numId w:val="0"/>
        </w:numPr>
        <w:ind w:left="312"/>
        <w:rPr>
          <w:rFonts w:hint="eastAsia"/>
        </w:rPr>
      </w:pPr>
    </w:p>
    <w:p w:rsidR="00924818" w:rsidRDefault="00924818" w:rsidP="00924818">
      <w:pPr>
        <w:pStyle w:val="2"/>
        <w:numPr>
          <w:ilvl w:val="0"/>
          <w:numId w:val="0"/>
        </w:numPr>
        <w:ind w:left="312"/>
        <w:rPr>
          <w:rFonts w:hint="eastAsia"/>
        </w:rPr>
      </w:pPr>
    </w:p>
    <w:p w:rsidR="00924818" w:rsidRDefault="00924818" w:rsidP="00924818">
      <w:pPr>
        <w:pStyle w:val="2"/>
        <w:numPr>
          <w:ilvl w:val="0"/>
          <w:numId w:val="0"/>
        </w:numPr>
        <w:ind w:left="312"/>
        <w:rPr>
          <w:rFonts w:hint="eastAsia"/>
        </w:rPr>
      </w:pPr>
    </w:p>
    <w:p w:rsidR="00924818" w:rsidRPr="00D30120" w:rsidRDefault="00924818" w:rsidP="00924818">
      <w:pPr>
        <w:pStyle w:val="2"/>
        <w:numPr>
          <w:ilvl w:val="0"/>
          <w:numId w:val="0"/>
        </w:numPr>
        <w:ind w:left="312"/>
      </w:pPr>
      <w:r>
        <w:rPr>
          <w:rFonts w:hint="eastAsia"/>
        </w:rPr>
        <w:t xml:space="preserve">                                </w:t>
      </w:r>
      <w:bookmarkStart w:id="103" w:name="_GoBack"/>
      <w:bookmarkEnd w:id="103"/>
      <w:r>
        <w:rPr>
          <w:rFonts w:hint="eastAsia"/>
        </w:rPr>
        <w:t>調查委員:楊芳玲</w:t>
      </w:r>
    </w:p>
    <w:sectPr w:rsidR="00924818" w:rsidRPr="00D30120"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BF" w:rsidRDefault="007F6FBF">
      <w:r>
        <w:separator/>
      </w:r>
    </w:p>
  </w:endnote>
  <w:endnote w:type="continuationSeparator" w:id="0">
    <w:p w:rsidR="007F6FBF" w:rsidRDefault="007F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32" w:rsidRDefault="0090793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24818">
      <w:rPr>
        <w:rStyle w:val="ac"/>
        <w:noProof/>
        <w:sz w:val="24"/>
      </w:rPr>
      <w:t>15</w:t>
    </w:r>
    <w:r>
      <w:rPr>
        <w:rStyle w:val="ac"/>
        <w:sz w:val="24"/>
      </w:rPr>
      <w:fldChar w:fldCharType="end"/>
    </w:r>
  </w:p>
  <w:p w:rsidR="00907932" w:rsidRDefault="0090793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BF" w:rsidRDefault="007F6FBF">
      <w:r>
        <w:separator/>
      </w:r>
    </w:p>
  </w:footnote>
  <w:footnote w:type="continuationSeparator" w:id="0">
    <w:p w:rsidR="007F6FBF" w:rsidRDefault="007F6FBF">
      <w:r>
        <w:continuationSeparator/>
      </w:r>
    </w:p>
  </w:footnote>
  <w:footnote w:id="1">
    <w:p w:rsidR="00907932" w:rsidRPr="00FF746C" w:rsidRDefault="00907932" w:rsidP="00FF746C">
      <w:pPr>
        <w:pStyle w:val="afc"/>
      </w:pPr>
      <w:r>
        <w:rPr>
          <w:rStyle w:val="afe"/>
        </w:rPr>
        <w:footnoteRef/>
      </w:r>
      <w:r w:rsidRPr="00FF746C">
        <w:rPr>
          <w:rFonts w:hAnsi="標楷體"/>
        </w:rPr>
        <w:t>個人可識別資訊</w:t>
      </w:r>
      <w:r>
        <w:rPr>
          <w:rFonts w:hAnsi="標楷體" w:hint="eastAsia"/>
        </w:rPr>
        <w:t>(</w:t>
      </w:r>
      <w:r w:rsidRPr="00FF746C">
        <w:rPr>
          <w:rFonts w:hAnsi="標楷體" w:hint="eastAsia"/>
        </w:rPr>
        <w:t>PII，</w:t>
      </w:r>
      <w:r w:rsidRPr="00FF746C">
        <w:rPr>
          <w:rFonts w:hAnsi="標楷體"/>
        </w:rPr>
        <w:t>Personally identifiable information</w:t>
      </w:r>
      <w:r>
        <w:rPr>
          <w:rFonts w:hAnsi="標楷體" w:hint="eastAsia"/>
        </w:rPr>
        <w:t>)</w:t>
      </w:r>
      <w:r w:rsidRPr="00FF746C">
        <w:rPr>
          <w:rFonts w:hAnsi="標楷體" w:hint="eastAsia"/>
        </w:rPr>
        <w:t>，</w:t>
      </w:r>
      <w:r w:rsidRPr="00FF746C">
        <w:rPr>
          <w:rFonts w:hint="eastAsia"/>
        </w:rPr>
        <w:t>依據</w:t>
      </w:r>
      <w:proofErr w:type="gramStart"/>
      <w:r w:rsidRPr="00FF746C">
        <w:rPr>
          <w:rFonts w:hint="eastAsia"/>
        </w:rPr>
        <w:t>維基百</w:t>
      </w:r>
      <w:proofErr w:type="gramEnd"/>
      <w:r w:rsidRPr="00FF746C">
        <w:rPr>
          <w:rFonts w:hint="eastAsia"/>
        </w:rPr>
        <w:t>科定義為</w:t>
      </w:r>
      <w:r>
        <w:rPr>
          <w:rFonts w:hint="eastAsia"/>
        </w:rPr>
        <w:t>，</w:t>
      </w:r>
      <w:r w:rsidRPr="00FF746C">
        <w:rPr>
          <w:bCs/>
        </w:rPr>
        <w:t>可以</w:t>
      </w:r>
      <w:r w:rsidRPr="00FF746C">
        <w:t>用來辨識、聯絡、定位單一人士，或加上一些輔助</w:t>
      </w:r>
      <w:r w:rsidRPr="00FF746C">
        <w:rPr>
          <w:bCs/>
        </w:rPr>
        <w:t>資訊</w:t>
      </w:r>
      <w:r w:rsidRPr="00FF746C">
        <w:t>後達成前述目的的</w:t>
      </w:r>
      <w:r w:rsidRPr="00FF746C">
        <w:rPr>
          <w:bCs/>
        </w:rPr>
        <w:t>資訊</w:t>
      </w:r>
      <w:r>
        <w:rPr>
          <w:rFonts w:hint="eastAsia"/>
          <w:bCs/>
        </w:rPr>
        <w:t>。以GOOGLE為例，PII係指</w:t>
      </w:r>
      <w:r w:rsidRPr="00FF746C">
        <w:rPr>
          <w:bCs/>
        </w:rPr>
        <w:t>凡是可用以直接識別、聯絡任何使用者，或精確定位個人位置的資訊，Google 都將其視為 PII</w:t>
      </w:r>
      <w:r>
        <w:rPr>
          <w:rFonts w:hint="eastAsia"/>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1F6EC6E"/>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484839"/>
    <w:multiLevelType w:val="hybridMultilevel"/>
    <w:tmpl w:val="FEF6B7BA"/>
    <w:lvl w:ilvl="0" w:tplc="2E20E656">
      <w:start w:val="1"/>
      <w:numFmt w:val="decimal"/>
      <w:lvlText w:val="(%1)"/>
      <w:lvlJc w:val="left"/>
      <w:pPr>
        <w:ind w:left="720" w:hanging="720"/>
      </w:pPr>
      <w:rPr>
        <w:rFonts w:ascii="標楷體"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5B4F69"/>
    <w:multiLevelType w:val="multilevel"/>
    <w:tmpl w:val="1AB0101C"/>
    <w:lvl w:ilvl="0">
      <w:start w:val="1"/>
      <w:numFmt w:val="taiwaneseCountingThousand"/>
      <w:pStyle w:val="10"/>
      <w:suff w:val="nothing"/>
      <w:lvlText w:val="%1、"/>
      <w:lvlJc w:val="left"/>
      <w:pPr>
        <w:ind w:left="1263"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4"/>
  </w:num>
  <w:num w:numId="10">
    <w:abstractNumId w:val="9"/>
  </w:num>
  <w:num w:numId="11">
    <w:abstractNumId w:val="5"/>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A35"/>
    <w:rsid w:val="00006961"/>
    <w:rsid w:val="00010CF3"/>
    <w:rsid w:val="000112BF"/>
    <w:rsid w:val="00012233"/>
    <w:rsid w:val="0001389F"/>
    <w:rsid w:val="00017318"/>
    <w:rsid w:val="000246F7"/>
    <w:rsid w:val="000247D7"/>
    <w:rsid w:val="00026B05"/>
    <w:rsid w:val="0003114D"/>
    <w:rsid w:val="00033037"/>
    <w:rsid w:val="00034995"/>
    <w:rsid w:val="00036D76"/>
    <w:rsid w:val="00037A4C"/>
    <w:rsid w:val="000451FD"/>
    <w:rsid w:val="0004561E"/>
    <w:rsid w:val="00050FC1"/>
    <w:rsid w:val="00057F32"/>
    <w:rsid w:val="00062A25"/>
    <w:rsid w:val="000674BF"/>
    <w:rsid w:val="00073CB5"/>
    <w:rsid w:val="0007425C"/>
    <w:rsid w:val="00076A1A"/>
    <w:rsid w:val="00077553"/>
    <w:rsid w:val="000822A2"/>
    <w:rsid w:val="000851A2"/>
    <w:rsid w:val="00087713"/>
    <w:rsid w:val="00092D98"/>
    <w:rsid w:val="0009352E"/>
    <w:rsid w:val="00096B96"/>
    <w:rsid w:val="00097737"/>
    <w:rsid w:val="00097E16"/>
    <w:rsid w:val="000A2F3F"/>
    <w:rsid w:val="000A5A58"/>
    <w:rsid w:val="000A6792"/>
    <w:rsid w:val="000A7A40"/>
    <w:rsid w:val="000B0B4A"/>
    <w:rsid w:val="000B279A"/>
    <w:rsid w:val="000B61D2"/>
    <w:rsid w:val="000B70A7"/>
    <w:rsid w:val="000B73DD"/>
    <w:rsid w:val="000C0499"/>
    <w:rsid w:val="000C1521"/>
    <w:rsid w:val="000C495F"/>
    <w:rsid w:val="000D4ABC"/>
    <w:rsid w:val="000D66D9"/>
    <w:rsid w:val="000E3D75"/>
    <w:rsid w:val="000E6431"/>
    <w:rsid w:val="000E78F4"/>
    <w:rsid w:val="000E7B44"/>
    <w:rsid w:val="000F21A5"/>
    <w:rsid w:val="00102B9F"/>
    <w:rsid w:val="00102D6A"/>
    <w:rsid w:val="00110598"/>
    <w:rsid w:val="00112637"/>
    <w:rsid w:val="00112ABC"/>
    <w:rsid w:val="00112C4B"/>
    <w:rsid w:val="00113B72"/>
    <w:rsid w:val="0012001E"/>
    <w:rsid w:val="00126A55"/>
    <w:rsid w:val="00131119"/>
    <w:rsid w:val="0013189C"/>
    <w:rsid w:val="001329F5"/>
    <w:rsid w:val="00133F08"/>
    <w:rsid w:val="001345E6"/>
    <w:rsid w:val="0013667C"/>
    <w:rsid w:val="00137409"/>
    <w:rsid w:val="001378B0"/>
    <w:rsid w:val="00142E00"/>
    <w:rsid w:val="00146BDC"/>
    <w:rsid w:val="00152793"/>
    <w:rsid w:val="001537A2"/>
    <w:rsid w:val="00153B7E"/>
    <w:rsid w:val="00153C93"/>
    <w:rsid w:val="0015446B"/>
    <w:rsid w:val="001545A9"/>
    <w:rsid w:val="001624BB"/>
    <w:rsid w:val="001632DE"/>
    <w:rsid w:val="001637C7"/>
    <w:rsid w:val="0016480E"/>
    <w:rsid w:val="00164F3F"/>
    <w:rsid w:val="001717A9"/>
    <w:rsid w:val="00174297"/>
    <w:rsid w:val="00180E06"/>
    <w:rsid w:val="001817B3"/>
    <w:rsid w:val="00182B25"/>
    <w:rsid w:val="00183014"/>
    <w:rsid w:val="0019132E"/>
    <w:rsid w:val="00193263"/>
    <w:rsid w:val="00193B39"/>
    <w:rsid w:val="001959C2"/>
    <w:rsid w:val="00195C79"/>
    <w:rsid w:val="00196129"/>
    <w:rsid w:val="001A2BFD"/>
    <w:rsid w:val="001A51E3"/>
    <w:rsid w:val="001A6344"/>
    <w:rsid w:val="001A7968"/>
    <w:rsid w:val="001B0D0A"/>
    <w:rsid w:val="001B1595"/>
    <w:rsid w:val="001B2E98"/>
    <w:rsid w:val="001B3483"/>
    <w:rsid w:val="001B3C1E"/>
    <w:rsid w:val="001B41FC"/>
    <w:rsid w:val="001B4494"/>
    <w:rsid w:val="001C0D8B"/>
    <w:rsid w:val="001C0DA8"/>
    <w:rsid w:val="001C1778"/>
    <w:rsid w:val="001C482B"/>
    <w:rsid w:val="001C5007"/>
    <w:rsid w:val="001D4AD7"/>
    <w:rsid w:val="001E0D8A"/>
    <w:rsid w:val="001E0E48"/>
    <w:rsid w:val="001E67BA"/>
    <w:rsid w:val="001E74C2"/>
    <w:rsid w:val="001F046B"/>
    <w:rsid w:val="001F4F82"/>
    <w:rsid w:val="001F5A48"/>
    <w:rsid w:val="001F6260"/>
    <w:rsid w:val="00200007"/>
    <w:rsid w:val="002030A5"/>
    <w:rsid w:val="00203131"/>
    <w:rsid w:val="00205413"/>
    <w:rsid w:val="002123F9"/>
    <w:rsid w:val="00212E88"/>
    <w:rsid w:val="00213C9C"/>
    <w:rsid w:val="0022009E"/>
    <w:rsid w:val="00223241"/>
    <w:rsid w:val="0022425C"/>
    <w:rsid w:val="002246DE"/>
    <w:rsid w:val="00230AC7"/>
    <w:rsid w:val="0023162C"/>
    <w:rsid w:val="00244DE9"/>
    <w:rsid w:val="00245BA8"/>
    <w:rsid w:val="0025082C"/>
    <w:rsid w:val="00252BC4"/>
    <w:rsid w:val="00254014"/>
    <w:rsid w:val="00254B39"/>
    <w:rsid w:val="0026441F"/>
    <w:rsid w:val="0026504D"/>
    <w:rsid w:val="0026617F"/>
    <w:rsid w:val="002710B3"/>
    <w:rsid w:val="00273A2F"/>
    <w:rsid w:val="0027514E"/>
    <w:rsid w:val="00275326"/>
    <w:rsid w:val="00276E69"/>
    <w:rsid w:val="00280986"/>
    <w:rsid w:val="002819F9"/>
    <w:rsid w:val="00281ECE"/>
    <w:rsid w:val="002831C7"/>
    <w:rsid w:val="002840C6"/>
    <w:rsid w:val="00292C36"/>
    <w:rsid w:val="00295174"/>
    <w:rsid w:val="00296172"/>
    <w:rsid w:val="00296B92"/>
    <w:rsid w:val="002A1FD4"/>
    <w:rsid w:val="002A29FD"/>
    <w:rsid w:val="002A2C22"/>
    <w:rsid w:val="002A343F"/>
    <w:rsid w:val="002A4F90"/>
    <w:rsid w:val="002B02EB"/>
    <w:rsid w:val="002B11AD"/>
    <w:rsid w:val="002B398F"/>
    <w:rsid w:val="002B6A6A"/>
    <w:rsid w:val="002C0602"/>
    <w:rsid w:val="002C40D6"/>
    <w:rsid w:val="002D5C16"/>
    <w:rsid w:val="002F1E81"/>
    <w:rsid w:val="002F2476"/>
    <w:rsid w:val="002F3DFF"/>
    <w:rsid w:val="002F5E05"/>
    <w:rsid w:val="002F7579"/>
    <w:rsid w:val="00307A76"/>
    <w:rsid w:val="003108EA"/>
    <w:rsid w:val="003125BB"/>
    <w:rsid w:val="00315A16"/>
    <w:rsid w:val="0031632C"/>
    <w:rsid w:val="00317053"/>
    <w:rsid w:val="0032109C"/>
    <w:rsid w:val="00321290"/>
    <w:rsid w:val="00322B45"/>
    <w:rsid w:val="00322EB1"/>
    <w:rsid w:val="00323809"/>
    <w:rsid w:val="00323D41"/>
    <w:rsid w:val="00323FC0"/>
    <w:rsid w:val="00325414"/>
    <w:rsid w:val="003302F1"/>
    <w:rsid w:val="00330FBF"/>
    <w:rsid w:val="00331366"/>
    <w:rsid w:val="003313B2"/>
    <w:rsid w:val="00336E8F"/>
    <w:rsid w:val="0034470E"/>
    <w:rsid w:val="00346881"/>
    <w:rsid w:val="00352DB0"/>
    <w:rsid w:val="00361063"/>
    <w:rsid w:val="0037094A"/>
    <w:rsid w:val="00371619"/>
    <w:rsid w:val="00371ED3"/>
    <w:rsid w:val="00372FFC"/>
    <w:rsid w:val="003747BE"/>
    <w:rsid w:val="0037728A"/>
    <w:rsid w:val="00377602"/>
    <w:rsid w:val="00377DF7"/>
    <w:rsid w:val="0038063A"/>
    <w:rsid w:val="003809CF"/>
    <w:rsid w:val="00380B7D"/>
    <w:rsid w:val="00381A99"/>
    <w:rsid w:val="003829C2"/>
    <w:rsid w:val="003830B2"/>
    <w:rsid w:val="00384230"/>
    <w:rsid w:val="00384724"/>
    <w:rsid w:val="0038547B"/>
    <w:rsid w:val="00386BA9"/>
    <w:rsid w:val="003919B7"/>
    <w:rsid w:val="00391D57"/>
    <w:rsid w:val="00392292"/>
    <w:rsid w:val="003927A4"/>
    <w:rsid w:val="0039454F"/>
    <w:rsid w:val="00394F45"/>
    <w:rsid w:val="003A0CE3"/>
    <w:rsid w:val="003A355A"/>
    <w:rsid w:val="003A36F1"/>
    <w:rsid w:val="003A5927"/>
    <w:rsid w:val="003B085B"/>
    <w:rsid w:val="003B1017"/>
    <w:rsid w:val="003B1CE2"/>
    <w:rsid w:val="003B3C07"/>
    <w:rsid w:val="003B6081"/>
    <w:rsid w:val="003B6775"/>
    <w:rsid w:val="003B6F41"/>
    <w:rsid w:val="003C152E"/>
    <w:rsid w:val="003C2A1B"/>
    <w:rsid w:val="003C2ADB"/>
    <w:rsid w:val="003C3EDB"/>
    <w:rsid w:val="003C5FE2"/>
    <w:rsid w:val="003D05FB"/>
    <w:rsid w:val="003D0852"/>
    <w:rsid w:val="003D1B16"/>
    <w:rsid w:val="003D45BF"/>
    <w:rsid w:val="003D508A"/>
    <w:rsid w:val="003D537F"/>
    <w:rsid w:val="003D7B75"/>
    <w:rsid w:val="003E0164"/>
    <w:rsid w:val="003E0208"/>
    <w:rsid w:val="003E3639"/>
    <w:rsid w:val="003E4B57"/>
    <w:rsid w:val="003F06B7"/>
    <w:rsid w:val="003F27E1"/>
    <w:rsid w:val="003F437A"/>
    <w:rsid w:val="003F5C2B"/>
    <w:rsid w:val="003F5EBE"/>
    <w:rsid w:val="003F7472"/>
    <w:rsid w:val="00402240"/>
    <w:rsid w:val="004023E9"/>
    <w:rsid w:val="0040454A"/>
    <w:rsid w:val="00404A40"/>
    <w:rsid w:val="00413405"/>
    <w:rsid w:val="00413F83"/>
    <w:rsid w:val="0041490C"/>
    <w:rsid w:val="00416191"/>
    <w:rsid w:val="00416721"/>
    <w:rsid w:val="00420B32"/>
    <w:rsid w:val="00421C88"/>
    <w:rsid w:val="00421EF0"/>
    <w:rsid w:val="004224FA"/>
    <w:rsid w:val="00423D07"/>
    <w:rsid w:val="00427936"/>
    <w:rsid w:val="00436815"/>
    <w:rsid w:val="004375A8"/>
    <w:rsid w:val="0044346F"/>
    <w:rsid w:val="004458DB"/>
    <w:rsid w:val="0045025C"/>
    <w:rsid w:val="00453FF6"/>
    <w:rsid w:val="0046520A"/>
    <w:rsid w:val="00465AEB"/>
    <w:rsid w:val="004672AB"/>
    <w:rsid w:val="004714FE"/>
    <w:rsid w:val="00472901"/>
    <w:rsid w:val="00477BAA"/>
    <w:rsid w:val="00477ECF"/>
    <w:rsid w:val="00494DF1"/>
    <w:rsid w:val="00495053"/>
    <w:rsid w:val="004A1F59"/>
    <w:rsid w:val="004A29BE"/>
    <w:rsid w:val="004A3225"/>
    <w:rsid w:val="004A33EE"/>
    <w:rsid w:val="004A3AA8"/>
    <w:rsid w:val="004A5448"/>
    <w:rsid w:val="004B014F"/>
    <w:rsid w:val="004B081A"/>
    <w:rsid w:val="004B13C7"/>
    <w:rsid w:val="004B345F"/>
    <w:rsid w:val="004B3AAB"/>
    <w:rsid w:val="004B3E51"/>
    <w:rsid w:val="004B778F"/>
    <w:rsid w:val="004C0609"/>
    <w:rsid w:val="004C1436"/>
    <w:rsid w:val="004C2435"/>
    <w:rsid w:val="004D141F"/>
    <w:rsid w:val="004D2742"/>
    <w:rsid w:val="004D32E1"/>
    <w:rsid w:val="004D6310"/>
    <w:rsid w:val="004E0062"/>
    <w:rsid w:val="004E05A1"/>
    <w:rsid w:val="004E45FD"/>
    <w:rsid w:val="004F0E95"/>
    <w:rsid w:val="004F17FE"/>
    <w:rsid w:val="004F2473"/>
    <w:rsid w:val="004F472A"/>
    <w:rsid w:val="004F5E57"/>
    <w:rsid w:val="004F5E7A"/>
    <w:rsid w:val="004F6710"/>
    <w:rsid w:val="00500C3E"/>
    <w:rsid w:val="00502849"/>
    <w:rsid w:val="00504334"/>
    <w:rsid w:val="0050498D"/>
    <w:rsid w:val="005104D7"/>
    <w:rsid w:val="005109E9"/>
    <w:rsid w:val="00510B9E"/>
    <w:rsid w:val="00520ADD"/>
    <w:rsid w:val="005239D5"/>
    <w:rsid w:val="00531677"/>
    <w:rsid w:val="00532CCE"/>
    <w:rsid w:val="00536BC2"/>
    <w:rsid w:val="005425E1"/>
    <w:rsid w:val="005427C5"/>
    <w:rsid w:val="00542CF6"/>
    <w:rsid w:val="005464CE"/>
    <w:rsid w:val="00553C03"/>
    <w:rsid w:val="00563692"/>
    <w:rsid w:val="00567AB0"/>
    <w:rsid w:val="00571679"/>
    <w:rsid w:val="00573336"/>
    <w:rsid w:val="005844E7"/>
    <w:rsid w:val="005873C6"/>
    <w:rsid w:val="005908B8"/>
    <w:rsid w:val="005919EE"/>
    <w:rsid w:val="005923F9"/>
    <w:rsid w:val="0059512E"/>
    <w:rsid w:val="005965AB"/>
    <w:rsid w:val="005A0047"/>
    <w:rsid w:val="005A3E69"/>
    <w:rsid w:val="005A42AA"/>
    <w:rsid w:val="005A6DD2"/>
    <w:rsid w:val="005B0FE0"/>
    <w:rsid w:val="005C10F9"/>
    <w:rsid w:val="005C1EC3"/>
    <w:rsid w:val="005C385D"/>
    <w:rsid w:val="005C4969"/>
    <w:rsid w:val="005C71AC"/>
    <w:rsid w:val="005C770A"/>
    <w:rsid w:val="005C7BFA"/>
    <w:rsid w:val="005D10FE"/>
    <w:rsid w:val="005D3B20"/>
    <w:rsid w:val="005D5A41"/>
    <w:rsid w:val="005E4759"/>
    <w:rsid w:val="005E5A2F"/>
    <w:rsid w:val="005E5C68"/>
    <w:rsid w:val="005E65C0"/>
    <w:rsid w:val="005F0390"/>
    <w:rsid w:val="005F4752"/>
    <w:rsid w:val="005F7C6E"/>
    <w:rsid w:val="0060051D"/>
    <w:rsid w:val="006047CC"/>
    <w:rsid w:val="006072CD"/>
    <w:rsid w:val="00607CDD"/>
    <w:rsid w:val="00610315"/>
    <w:rsid w:val="0061099B"/>
    <w:rsid w:val="006111A7"/>
    <w:rsid w:val="0061133C"/>
    <w:rsid w:val="00612023"/>
    <w:rsid w:val="00614190"/>
    <w:rsid w:val="00622A99"/>
    <w:rsid w:val="00622E67"/>
    <w:rsid w:val="00626B57"/>
    <w:rsid w:val="00626EDC"/>
    <w:rsid w:val="00643668"/>
    <w:rsid w:val="006470EC"/>
    <w:rsid w:val="0064773D"/>
    <w:rsid w:val="006542D6"/>
    <w:rsid w:val="0065598E"/>
    <w:rsid w:val="00655AF2"/>
    <w:rsid w:val="00655BC5"/>
    <w:rsid w:val="006568BE"/>
    <w:rsid w:val="00656E0F"/>
    <w:rsid w:val="0066025D"/>
    <w:rsid w:val="0066091A"/>
    <w:rsid w:val="006773EC"/>
    <w:rsid w:val="00680504"/>
    <w:rsid w:val="00681CC6"/>
    <w:rsid w:val="00681CD9"/>
    <w:rsid w:val="006829C1"/>
    <w:rsid w:val="00683E30"/>
    <w:rsid w:val="00684602"/>
    <w:rsid w:val="0068562C"/>
    <w:rsid w:val="006857DD"/>
    <w:rsid w:val="00687024"/>
    <w:rsid w:val="00695E22"/>
    <w:rsid w:val="00696652"/>
    <w:rsid w:val="006A1E47"/>
    <w:rsid w:val="006A2217"/>
    <w:rsid w:val="006A4983"/>
    <w:rsid w:val="006B318E"/>
    <w:rsid w:val="006B7093"/>
    <w:rsid w:val="006B7417"/>
    <w:rsid w:val="006C34FD"/>
    <w:rsid w:val="006C51DB"/>
    <w:rsid w:val="006D2902"/>
    <w:rsid w:val="006D3691"/>
    <w:rsid w:val="006E3831"/>
    <w:rsid w:val="006E38BC"/>
    <w:rsid w:val="006E5EF0"/>
    <w:rsid w:val="006E5F1B"/>
    <w:rsid w:val="006F3563"/>
    <w:rsid w:val="006F42B9"/>
    <w:rsid w:val="006F6103"/>
    <w:rsid w:val="00701591"/>
    <w:rsid w:val="00704E00"/>
    <w:rsid w:val="007060D0"/>
    <w:rsid w:val="00713013"/>
    <w:rsid w:val="00715EF1"/>
    <w:rsid w:val="007209E7"/>
    <w:rsid w:val="00722558"/>
    <w:rsid w:val="00723032"/>
    <w:rsid w:val="007238C4"/>
    <w:rsid w:val="0072414A"/>
    <w:rsid w:val="00726182"/>
    <w:rsid w:val="00727635"/>
    <w:rsid w:val="00727648"/>
    <w:rsid w:val="00732329"/>
    <w:rsid w:val="007337CA"/>
    <w:rsid w:val="00734CE4"/>
    <w:rsid w:val="00735123"/>
    <w:rsid w:val="007372DB"/>
    <w:rsid w:val="00741837"/>
    <w:rsid w:val="007434E5"/>
    <w:rsid w:val="00743DDB"/>
    <w:rsid w:val="007453E6"/>
    <w:rsid w:val="007467A4"/>
    <w:rsid w:val="0075497F"/>
    <w:rsid w:val="0075651C"/>
    <w:rsid w:val="00760C65"/>
    <w:rsid w:val="00767204"/>
    <w:rsid w:val="00770666"/>
    <w:rsid w:val="00770A16"/>
    <w:rsid w:val="0077309D"/>
    <w:rsid w:val="00774EFB"/>
    <w:rsid w:val="007774EE"/>
    <w:rsid w:val="00780175"/>
    <w:rsid w:val="00781409"/>
    <w:rsid w:val="00781822"/>
    <w:rsid w:val="00783F21"/>
    <w:rsid w:val="00784236"/>
    <w:rsid w:val="00787159"/>
    <w:rsid w:val="00787C12"/>
    <w:rsid w:val="0079043A"/>
    <w:rsid w:val="00791668"/>
    <w:rsid w:val="00791AA1"/>
    <w:rsid w:val="00791DB2"/>
    <w:rsid w:val="007925E2"/>
    <w:rsid w:val="00793CD6"/>
    <w:rsid w:val="00794FA5"/>
    <w:rsid w:val="007A3793"/>
    <w:rsid w:val="007B1B8D"/>
    <w:rsid w:val="007C1BA2"/>
    <w:rsid w:val="007C2B48"/>
    <w:rsid w:val="007D20D0"/>
    <w:rsid w:val="007D20E9"/>
    <w:rsid w:val="007D7881"/>
    <w:rsid w:val="007D7E3A"/>
    <w:rsid w:val="007E0E10"/>
    <w:rsid w:val="007E3CB3"/>
    <w:rsid w:val="007E4768"/>
    <w:rsid w:val="007E777B"/>
    <w:rsid w:val="007F2070"/>
    <w:rsid w:val="007F2965"/>
    <w:rsid w:val="007F58F1"/>
    <w:rsid w:val="007F63C1"/>
    <w:rsid w:val="007F6FBF"/>
    <w:rsid w:val="008053F5"/>
    <w:rsid w:val="00805C4C"/>
    <w:rsid w:val="00807AF7"/>
    <w:rsid w:val="00810198"/>
    <w:rsid w:val="00815333"/>
    <w:rsid w:val="00815DA8"/>
    <w:rsid w:val="0082194D"/>
    <w:rsid w:val="008221F9"/>
    <w:rsid w:val="00826EF5"/>
    <w:rsid w:val="00830112"/>
    <w:rsid w:val="00831693"/>
    <w:rsid w:val="008371C7"/>
    <w:rsid w:val="00837F56"/>
    <w:rsid w:val="00840104"/>
    <w:rsid w:val="00840C1F"/>
    <w:rsid w:val="008411C9"/>
    <w:rsid w:val="00841FC5"/>
    <w:rsid w:val="00845709"/>
    <w:rsid w:val="0085609D"/>
    <w:rsid w:val="008576BD"/>
    <w:rsid w:val="00860463"/>
    <w:rsid w:val="00866FBA"/>
    <w:rsid w:val="0087109F"/>
    <w:rsid w:val="008733DA"/>
    <w:rsid w:val="0087576D"/>
    <w:rsid w:val="0087735D"/>
    <w:rsid w:val="008850E4"/>
    <w:rsid w:val="00891214"/>
    <w:rsid w:val="008939AB"/>
    <w:rsid w:val="00893F81"/>
    <w:rsid w:val="008A12F5"/>
    <w:rsid w:val="008A26CA"/>
    <w:rsid w:val="008A6051"/>
    <w:rsid w:val="008A7090"/>
    <w:rsid w:val="008B1587"/>
    <w:rsid w:val="008B1B01"/>
    <w:rsid w:val="008B3BCD"/>
    <w:rsid w:val="008B6DF8"/>
    <w:rsid w:val="008B7684"/>
    <w:rsid w:val="008B7930"/>
    <w:rsid w:val="008C106C"/>
    <w:rsid w:val="008C10F1"/>
    <w:rsid w:val="008C1926"/>
    <w:rsid w:val="008C1E99"/>
    <w:rsid w:val="008D7E64"/>
    <w:rsid w:val="008E0085"/>
    <w:rsid w:val="008E1D0F"/>
    <w:rsid w:val="008E2AA6"/>
    <w:rsid w:val="008E2F53"/>
    <w:rsid w:val="008E30EF"/>
    <w:rsid w:val="008E311B"/>
    <w:rsid w:val="008E3CCC"/>
    <w:rsid w:val="008E6B68"/>
    <w:rsid w:val="008F46E7"/>
    <w:rsid w:val="008F47C6"/>
    <w:rsid w:val="008F6711"/>
    <w:rsid w:val="008F6F0B"/>
    <w:rsid w:val="0090717E"/>
    <w:rsid w:val="00907932"/>
    <w:rsid w:val="00907BA7"/>
    <w:rsid w:val="0091064E"/>
    <w:rsid w:val="00910833"/>
    <w:rsid w:val="00911FC5"/>
    <w:rsid w:val="0091449F"/>
    <w:rsid w:val="009237DF"/>
    <w:rsid w:val="00924818"/>
    <w:rsid w:val="00927147"/>
    <w:rsid w:val="009301D3"/>
    <w:rsid w:val="00931557"/>
    <w:rsid w:val="00931A10"/>
    <w:rsid w:val="009329B7"/>
    <w:rsid w:val="00936DC5"/>
    <w:rsid w:val="00936E55"/>
    <w:rsid w:val="00947967"/>
    <w:rsid w:val="00954FF9"/>
    <w:rsid w:val="00955201"/>
    <w:rsid w:val="009565E5"/>
    <w:rsid w:val="00962FFF"/>
    <w:rsid w:val="00965200"/>
    <w:rsid w:val="009668B3"/>
    <w:rsid w:val="00971471"/>
    <w:rsid w:val="009849C2"/>
    <w:rsid w:val="00984D24"/>
    <w:rsid w:val="009858EB"/>
    <w:rsid w:val="009859C2"/>
    <w:rsid w:val="00987245"/>
    <w:rsid w:val="0099062B"/>
    <w:rsid w:val="00990EA6"/>
    <w:rsid w:val="009A28D2"/>
    <w:rsid w:val="009A2D27"/>
    <w:rsid w:val="009A3F47"/>
    <w:rsid w:val="009B0046"/>
    <w:rsid w:val="009C1440"/>
    <w:rsid w:val="009C2107"/>
    <w:rsid w:val="009C2BB2"/>
    <w:rsid w:val="009C5D9E"/>
    <w:rsid w:val="009D2C3E"/>
    <w:rsid w:val="009D3A52"/>
    <w:rsid w:val="009D4A67"/>
    <w:rsid w:val="009E0625"/>
    <w:rsid w:val="009E3034"/>
    <w:rsid w:val="009E549F"/>
    <w:rsid w:val="009F0743"/>
    <w:rsid w:val="009F10C3"/>
    <w:rsid w:val="009F18A7"/>
    <w:rsid w:val="009F28A8"/>
    <w:rsid w:val="009F473E"/>
    <w:rsid w:val="009F53F4"/>
    <w:rsid w:val="009F5689"/>
    <w:rsid w:val="009F682A"/>
    <w:rsid w:val="009F753D"/>
    <w:rsid w:val="00A020AE"/>
    <w:rsid w:val="00A022BE"/>
    <w:rsid w:val="00A07B4B"/>
    <w:rsid w:val="00A10C4B"/>
    <w:rsid w:val="00A11B9F"/>
    <w:rsid w:val="00A136BE"/>
    <w:rsid w:val="00A13D21"/>
    <w:rsid w:val="00A15D39"/>
    <w:rsid w:val="00A20418"/>
    <w:rsid w:val="00A24B8E"/>
    <w:rsid w:val="00A24BD6"/>
    <w:rsid w:val="00A24C95"/>
    <w:rsid w:val="00A2599A"/>
    <w:rsid w:val="00A26094"/>
    <w:rsid w:val="00A269A6"/>
    <w:rsid w:val="00A301BF"/>
    <w:rsid w:val="00A302B2"/>
    <w:rsid w:val="00A30C1D"/>
    <w:rsid w:val="00A31255"/>
    <w:rsid w:val="00A331B4"/>
    <w:rsid w:val="00A3484E"/>
    <w:rsid w:val="00A34A2F"/>
    <w:rsid w:val="00A356D3"/>
    <w:rsid w:val="00A35CF9"/>
    <w:rsid w:val="00A35E4A"/>
    <w:rsid w:val="00A36ADA"/>
    <w:rsid w:val="00A438D8"/>
    <w:rsid w:val="00A473F5"/>
    <w:rsid w:val="00A51F9D"/>
    <w:rsid w:val="00A5416A"/>
    <w:rsid w:val="00A639F4"/>
    <w:rsid w:val="00A65560"/>
    <w:rsid w:val="00A75CAC"/>
    <w:rsid w:val="00A81A32"/>
    <w:rsid w:val="00A835BD"/>
    <w:rsid w:val="00A97B15"/>
    <w:rsid w:val="00A97CF1"/>
    <w:rsid w:val="00AA05CA"/>
    <w:rsid w:val="00AA09F1"/>
    <w:rsid w:val="00AA1985"/>
    <w:rsid w:val="00AA42D5"/>
    <w:rsid w:val="00AB2FAB"/>
    <w:rsid w:val="00AB3CED"/>
    <w:rsid w:val="00AB5C14"/>
    <w:rsid w:val="00AC1D1B"/>
    <w:rsid w:val="00AC1EE7"/>
    <w:rsid w:val="00AC333F"/>
    <w:rsid w:val="00AC585C"/>
    <w:rsid w:val="00AC6323"/>
    <w:rsid w:val="00AC6787"/>
    <w:rsid w:val="00AD1925"/>
    <w:rsid w:val="00AE067D"/>
    <w:rsid w:val="00AE377E"/>
    <w:rsid w:val="00AF1181"/>
    <w:rsid w:val="00AF23A8"/>
    <w:rsid w:val="00AF2F79"/>
    <w:rsid w:val="00AF4653"/>
    <w:rsid w:val="00AF7DB7"/>
    <w:rsid w:val="00B048C6"/>
    <w:rsid w:val="00B06445"/>
    <w:rsid w:val="00B10D02"/>
    <w:rsid w:val="00B201E2"/>
    <w:rsid w:val="00B21614"/>
    <w:rsid w:val="00B26128"/>
    <w:rsid w:val="00B32C56"/>
    <w:rsid w:val="00B341F1"/>
    <w:rsid w:val="00B34572"/>
    <w:rsid w:val="00B36AA9"/>
    <w:rsid w:val="00B425B8"/>
    <w:rsid w:val="00B443E4"/>
    <w:rsid w:val="00B46C9A"/>
    <w:rsid w:val="00B5484D"/>
    <w:rsid w:val="00B563EA"/>
    <w:rsid w:val="00B56CDF"/>
    <w:rsid w:val="00B60E51"/>
    <w:rsid w:val="00B619CE"/>
    <w:rsid w:val="00B634A3"/>
    <w:rsid w:val="00B63A54"/>
    <w:rsid w:val="00B77D18"/>
    <w:rsid w:val="00B8125A"/>
    <w:rsid w:val="00B819F4"/>
    <w:rsid w:val="00B8313A"/>
    <w:rsid w:val="00B875DE"/>
    <w:rsid w:val="00B93503"/>
    <w:rsid w:val="00BA31E8"/>
    <w:rsid w:val="00BA55E0"/>
    <w:rsid w:val="00BA6B8E"/>
    <w:rsid w:val="00BA6BD4"/>
    <w:rsid w:val="00BA6C7A"/>
    <w:rsid w:val="00BB17D1"/>
    <w:rsid w:val="00BB3752"/>
    <w:rsid w:val="00BB3CCD"/>
    <w:rsid w:val="00BB6688"/>
    <w:rsid w:val="00BC1C71"/>
    <w:rsid w:val="00BC26D4"/>
    <w:rsid w:val="00BC5813"/>
    <w:rsid w:val="00BC6C6A"/>
    <w:rsid w:val="00BE0C80"/>
    <w:rsid w:val="00BE31A8"/>
    <w:rsid w:val="00BE70DE"/>
    <w:rsid w:val="00BF2A42"/>
    <w:rsid w:val="00C03D8C"/>
    <w:rsid w:val="00C055EC"/>
    <w:rsid w:val="00C10DC9"/>
    <w:rsid w:val="00C10E39"/>
    <w:rsid w:val="00C11916"/>
    <w:rsid w:val="00C12FB3"/>
    <w:rsid w:val="00C17341"/>
    <w:rsid w:val="00C20FF0"/>
    <w:rsid w:val="00C232D2"/>
    <w:rsid w:val="00C24EEF"/>
    <w:rsid w:val="00C25CF6"/>
    <w:rsid w:val="00C26C36"/>
    <w:rsid w:val="00C2753D"/>
    <w:rsid w:val="00C32768"/>
    <w:rsid w:val="00C330AC"/>
    <w:rsid w:val="00C41351"/>
    <w:rsid w:val="00C42674"/>
    <w:rsid w:val="00C42FBA"/>
    <w:rsid w:val="00C431DF"/>
    <w:rsid w:val="00C456BD"/>
    <w:rsid w:val="00C530DC"/>
    <w:rsid w:val="00C5350D"/>
    <w:rsid w:val="00C6123C"/>
    <w:rsid w:val="00C6311A"/>
    <w:rsid w:val="00C7084D"/>
    <w:rsid w:val="00C726C5"/>
    <w:rsid w:val="00C7315E"/>
    <w:rsid w:val="00C73A9D"/>
    <w:rsid w:val="00C74928"/>
    <w:rsid w:val="00C75895"/>
    <w:rsid w:val="00C76F74"/>
    <w:rsid w:val="00C83C9F"/>
    <w:rsid w:val="00C84E79"/>
    <w:rsid w:val="00C86EF7"/>
    <w:rsid w:val="00C91E2C"/>
    <w:rsid w:val="00C92545"/>
    <w:rsid w:val="00C94840"/>
    <w:rsid w:val="00CA4EE3"/>
    <w:rsid w:val="00CB027F"/>
    <w:rsid w:val="00CB1B2C"/>
    <w:rsid w:val="00CB2A94"/>
    <w:rsid w:val="00CC0EBB"/>
    <w:rsid w:val="00CC6297"/>
    <w:rsid w:val="00CC66B1"/>
    <w:rsid w:val="00CC7690"/>
    <w:rsid w:val="00CD1986"/>
    <w:rsid w:val="00CD4A89"/>
    <w:rsid w:val="00CD54BF"/>
    <w:rsid w:val="00CE2CE8"/>
    <w:rsid w:val="00CE4C16"/>
    <w:rsid w:val="00CE4D5C"/>
    <w:rsid w:val="00CE52E0"/>
    <w:rsid w:val="00CF05DA"/>
    <w:rsid w:val="00CF3D47"/>
    <w:rsid w:val="00CF4062"/>
    <w:rsid w:val="00CF58EB"/>
    <w:rsid w:val="00CF6FEC"/>
    <w:rsid w:val="00D0106E"/>
    <w:rsid w:val="00D01591"/>
    <w:rsid w:val="00D01635"/>
    <w:rsid w:val="00D055EE"/>
    <w:rsid w:val="00D06383"/>
    <w:rsid w:val="00D1054D"/>
    <w:rsid w:val="00D16A31"/>
    <w:rsid w:val="00D1707A"/>
    <w:rsid w:val="00D20E85"/>
    <w:rsid w:val="00D21B80"/>
    <w:rsid w:val="00D24615"/>
    <w:rsid w:val="00D30120"/>
    <w:rsid w:val="00D33EA5"/>
    <w:rsid w:val="00D344DC"/>
    <w:rsid w:val="00D35F78"/>
    <w:rsid w:val="00D360BC"/>
    <w:rsid w:val="00D37842"/>
    <w:rsid w:val="00D42D5F"/>
    <w:rsid w:val="00D42DC2"/>
    <w:rsid w:val="00D4302B"/>
    <w:rsid w:val="00D44D50"/>
    <w:rsid w:val="00D465C7"/>
    <w:rsid w:val="00D476E5"/>
    <w:rsid w:val="00D519BE"/>
    <w:rsid w:val="00D52D1F"/>
    <w:rsid w:val="00D537E1"/>
    <w:rsid w:val="00D55BB2"/>
    <w:rsid w:val="00D6091A"/>
    <w:rsid w:val="00D61D7A"/>
    <w:rsid w:val="00D6605A"/>
    <w:rsid w:val="00D66267"/>
    <w:rsid w:val="00D6695F"/>
    <w:rsid w:val="00D75644"/>
    <w:rsid w:val="00D76CC7"/>
    <w:rsid w:val="00D81656"/>
    <w:rsid w:val="00D83D87"/>
    <w:rsid w:val="00D84A6D"/>
    <w:rsid w:val="00D85084"/>
    <w:rsid w:val="00D86435"/>
    <w:rsid w:val="00D86A30"/>
    <w:rsid w:val="00D91B23"/>
    <w:rsid w:val="00D92244"/>
    <w:rsid w:val="00D9395A"/>
    <w:rsid w:val="00D97CB4"/>
    <w:rsid w:val="00D97DD4"/>
    <w:rsid w:val="00DA2A1B"/>
    <w:rsid w:val="00DA5A8A"/>
    <w:rsid w:val="00DA6962"/>
    <w:rsid w:val="00DA74D9"/>
    <w:rsid w:val="00DB0CDF"/>
    <w:rsid w:val="00DB1170"/>
    <w:rsid w:val="00DB16E8"/>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497D"/>
    <w:rsid w:val="00DF6462"/>
    <w:rsid w:val="00DF7E43"/>
    <w:rsid w:val="00E02FA0"/>
    <w:rsid w:val="00E036DC"/>
    <w:rsid w:val="00E04696"/>
    <w:rsid w:val="00E10454"/>
    <w:rsid w:val="00E112E5"/>
    <w:rsid w:val="00E122D8"/>
    <w:rsid w:val="00E12CC8"/>
    <w:rsid w:val="00E13D7A"/>
    <w:rsid w:val="00E14459"/>
    <w:rsid w:val="00E15352"/>
    <w:rsid w:val="00E16248"/>
    <w:rsid w:val="00E21CC7"/>
    <w:rsid w:val="00E24D9E"/>
    <w:rsid w:val="00E25849"/>
    <w:rsid w:val="00E3197E"/>
    <w:rsid w:val="00E342F8"/>
    <w:rsid w:val="00E351ED"/>
    <w:rsid w:val="00E4181F"/>
    <w:rsid w:val="00E41AF1"/>
    <w:rsid w:val="00E50E5E"/>
    <w:rsid w:val="00E6034B"/>
    <w:rsid w:val="00E62719"/>
    <w:rsid w:val="00E6549E"/>
    <w:rsid w:val="00E65EDE"/>
    <w:rsid w:val="00E70F81"/>
    <w:rsid w:val="00E77055"/>
    <w:rsid w:val="00E77460"/>
    <w:rsid w:val="00E832DE"/>
    <w:rsid w:val="00E83ABC"/>
    <w:rsid w:val="00E844F2"/>
    <w:rsid w:val="00E90AD0"/>
    <w:rsid w:val="00E922CB"/>
    <w:rsid w:val="00E92FCB"/>
    <w:rsid w:val="00E97B97"/>
    <w:rsid w:val="00EA147F"/>
    <w:rsid w:val="00EA1753"/>
    <w:rsid w:val="00EA4A27"/>
    <w:rsid w:val="00EA4FA6"/>
    <w:rsid w:val="00EB1A25"/>
    <w:rsid w:val="00EC47BF"/>
    <w:rsid w:val="00EC57F1"/>
    <w:rsid w:val="00EC7363"/>
    <w:rsid w:val="00ED03AB"/>
    <w:rsid w:val="00ED1756"/>
    <w:rsid w:val="00ED1963"/>
    <w:rsid w:val="00ED1CD4"/>
    <w:rsid w:val="00ED1D2B"/>
    <w:rsid w:val="00ED6420"/>
    <w:rsid w:val="00ED64B5"/>
    <w:rsid w:val="00EE37D8"/>
    <w:rsid w:val="00EE7CCA"/>
    <w:rsid w:val="00EF0277"/>
    <w:rsid w:val="00EF2285"/>
    <w:rsid w:val="00F03793"/>
    <w:rsid w:val="00F06008"/>
    <w:rsid w:val="00F06FBF"/>
    <w:rsid w:val="00F12467"/>
    <w:rsid w:val="00F13D71"/>
    <w:rsid w:val="00F16A14"/>
    <w:rsid w:val="00F21000"/>
    <w:rsid w:val="00F272C6"/>
    <w:rsid w:val="00F30B4D"/>
    <w:rsid w:val="00F362D7"/>
    <w:rsid w:val="00F37D7B"/>
    <w:rsid w:val="00F41FE5"/>
    <w:rsid w:val="00F5170D"/>
    <w:rsid w:val="00F5314C"/>
    <w:rsid w:val="00F5688C"/>
    <w:rsid w:val="00F60048"/>
    <w:rsid w:val="00F63397"/>
    <w:rsid w:val="00F635DD"/>
    <w:rsid w:val="00F63E4E"/>
    <w:rsid w:val="00F64975"/>
    <w:rsid w:val="00F6627B"/>
    <w:rsid w:val="00F7336E"/>
    <w:rsid w:val="00F734F2"/>
    <w:rsid w:val="00F74F16"/>
    <w:rsid w:val="00F75052"/>
    <w:rsid w:val="00F75B37"/>
    <w:rsid w:val="00F804D3"/>
    <w:rsid w:val="00F816CB"/>
    <w:rsid w:val="00F81CD2"/>
    <w:rsid w:val="00F82641"/>
    <w:rsid w:val="00F84FE5"/>
    <w:rsid w:val="00F90F18"/>
    <w:rsid w:val="00F911A5"/>
    <w:rsid w:val="00F937E4"/>
    <w:rsid w:val="00F94BF9"/>
    <w:rsid w:val="00F95EE7"/>
    <w:rsid w:val="00F960B4"/>
    <w:rsid w:val="00F97C75"/>
    <w:rsid w:val="00FA068C"/>
    <w:rsid w:val="00FA2309"/>
    <w:rsid w:val="00FA39E6"/>
    <w:rsid w:val="00FA7367"/>
    <w:rsid w:val="00FA7BC9"/>
    <w:rsid w:val="00FB125B"/>
    <w:rsid w:val="00FB1F7F"/>
    <w:rsid w:val="00FB378E"/>
    <w:rsid w:val="00FB37F1"/>
    <w:rsid w:val="00FB392D"/>
    <w:rsid w:val="00FB47C0"/>
    <w:rsid w:val="00FB501B"/>
    <w:rsid w:val="00FB7770"/>
    <w:rsid w:val="00FC31DE"/>
    <w:rsid w:val="00FC5561"/>
    <w:rsid w:val="00FC5B6F"/>
    <w:rsid w:val="00FD023B"/>
    <w:rsid w:val="00FD3B91"/>
    <w:rsid w:val="00FD576B"/>
    <w:rsid w:val="00FD579E"/>
    <w:rsid w:val="00FD6845"/>
    <w:rsid w:val="00FE10C8"/>
    <w:rsid w:val="00FE4516"/>
    <w:rsid w:val="00FE5F7A"/>
    <w:rsid w:val="00FE64C8"/>
    <w:rsid w:val="00FF05B6"/>
    <w:rsid w:val="00FF2308"/>
    <w:rsid w:val="00FF74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21290"/>
    <w:rPr>
      <w:rFonts w:ascii="標楷體" w:eastAsia="標楷體" w:hAnsi="Arial"/>
      <w:bCs/>
      <w:kern w:val="32"/>
      <w:sz w:val="32"/>
      <w:szCs w:val="48"/>
    </w:rPr>
  </w:style>
  <w:style w:type="character" w:customStyle="1" w:styleId="31">
    <w:name w:val="標題 3 字元"/>
    <w:basedOn w:val="a7"/>
    <w:link w:val="3"/>
    <w:rsid w:val="00321290"/>
    <w:rPr>
      <w:rFonts w:ascii="標楷體" w:eastAsia="標楷體" w:hAnsi="Arial"/>
      <w:bCs/>
      <w:kern w:val="32"/>
      <w:sz w:val="32"/>
      <w:szCs w:val="36"/>
    </w:rPr>
  </w:style>
  <w:style w:type="character" w:customStyle="1" w:styleId="41">
    <w:name w:val="標題 4 字元"/>
    <w:basedOn w:val="a7"/>
    <w:link w:val="4"/>
    <w:rsid w:val="00321290"/>
    <w:rPr>
      <w:rFonts w:ascii="標楷體" w:eastAsia="標楷體" w:hAnsi="Arial"/>
      <w:kern w:val="32"/>
      <w:sz w:val="32"/>
      <w:szCs w:val="36"/>
    </w:rPr>
  </w:style>
  <w:style w:type="character" w:customStyle="1" w:styleId="51">
    <w:name w:val="標題 5 字元"/>
    <w:basedOn w:val="a7"/>
    <w:link w:val="5"/>
    <w:rsid w:val="00321290"/>
    <w:rPr>
      <w:rFonts w:ascii="標楷體" w:eastAsia="標楷體" w:hAnsi="Arial"/>
      <w:bCs/>
      <w:kern w:val="32"/>
      <w:sz w:val="32"/>
      <w:szCs w:val="36"/>
    </w:rPr>
  </w:style>
  <w:style w:type="paragraph" w:styleId="afc">
    <w:name w:val="footnote text"/>
    <w:basedOn w:val="a6"/>
    <w:link w:val="afd"/>
    <w:uiPriority w:val="99"/>
    <w:unhideWhenUsed/>
    <w:rsid w:val="00AA05CA"/>
    <w:pPr>
      <w:snapToGrid w:val="0"/>
      <w:jc w:val="left"/>
    </w:pPr>
    <w:rPr>
      <w:sz w:val="20"/>
    </w:rPr>
  </w:style>
  <w:style w:type="character" w:customStyle="1" w:styleId="afd">
    <w:name w:val="註腳文字 字元"/>
    <w:basedOn w:val="a7"/>
    <w:link w:val="afc"/>
    <w:uiPriority w:val="99"/>
    <w:rsid w:val="00AA05CA"/>
    <w:rPr>
      <w:rFonts w:ascii="標楷體" w:eastAsia="標楷體"/>
      <w:kern w:val="2"/>
    </w:rPr>
  </w:style>
  <w:style w:type="character" w:styleId="afe">
    <w:name w:val="footnote reference"/>
    <w:basedOn w:val="a7"/>
    <w:uiPriority w:val="99"/>
    <w:semiHidden/>
    <w:unhideWhenUsed/>
    <w:rsid w:val="00AA05CA"/>
    <w:rPr>
      <w:vertAlign w:val="superscript"/>
    </w:rPr>
  </w:style>
  <w:style w:type="paragraph" w:customStyle="1" w:styleId="10">
    <w:name w:val="標題1"/>
    <w:basedOn w:val="a6"/>
    <w:qFormat/>
    <w:rsid w:val="005109E9"/>
    <w:pPr>
      <w:numPr>
        <w:numId w:val="10"/>
      </w:numPr>
      <w:outlineLvl w:val="0"/>
    </w:pPr>
    <w:rPr>
      <w:kern w:val="28"/>
      <w:sz w:val="28"/>
      <w:szCs w:val="24"/>
    </w:rPr>
  </w:style>
  <w:style w:type="paragraph" w:customStyle="1" w:styleId="30">
    <w:name w:val="標題3"/>
    <w:basedOn w:val="a6"/>
    <w:qFormat/>
    <w:rsid w:val="005109E9"/>
    <w:pPr>
      <w:numPr>
        <w:ilvl w:val="2"/>
        <w:numId w:val="10"/>
      </w:numPr>
      <w:outlineLvl w:val="2"/>
    </w:pPr>
    <w:rPr>
      <w:kern w:val="28"/>
      <w:sz w:val="28"/>
      <w:szCs w:val="24"/>
    </w:rPr>
  </w:style>
  <w:style w:type="paragraph" w:customStyle="1" w:styleId="40">
    <w:name w:val="標題4"/>
    <w:basedOn w:val="30"/>
    <w:qFormat/>
    <w:rsid w:val="005109E9"/>
    <w:pPr>
      <w:numPr>
        <w:ilvl w:val="3"/>
      </w:numPr>
      <w:outlineLvl w:val="3"/>
    </w:pPr>
  </w:style>
  <w:style w:type="paragraph" w:customStyle="1" w:styleId="50">
    <w:name w:val="標題5"/>
    <w:basedOn w:val="40"/>
    <w:qFormat/>
    <w:rsid w:val="005109E9"/>
    <w:pPr>
      <w:numPr>
        <w:ilvl w:val="4"/>
      </w:numPr>
      <w:outlineLvl w:val="4"/>
    </w:pPr>
  </w:style>
  <w:style w:type="paragraph" w:customStyle="1" w:styleId="aff">
    <w:name w:val="分項段落"/>
    <w:basedOn w:val="a6"/>
    <w:rsid w:val="005109E9"/>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BC6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C6C6A"/>
    <w:rPr>
      <w:rFonts w:ascii="細明體" w:eastAsia="細明體" w:hAnsi="細明體" w:cs="細明體"/>
      <w:sz w:val="24"/>
      <w:szCs w:val="24"/>
    </w:rPr>
  </w:style>
  <w:style w:type="character" w:styleId="aff0">
    <w:name w:val="Placeholder Text"/>
    <w:basedOn w:val="a7"/>
    <w:uiPriority w:val="99"/>
    <w:semiHidden/>
    <w:rsid w:val="00193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21290"/>
    <w:rPr>
      <w:rFonts w:ascii="標楷體" w:eastAsia="標楷體" w:hAnsi="Arial"/>
      <w:bCs/>
      <w:kern w:val="32"/>
      <w:sz w:val="32"/>
      <w:szCs w:val="48"/>
    </w:rPr>
  </w:style>
  <w:style w:type="character" w:customStyle="1" w:styleId="31">
    <w:name w:val="標題 3 字元"/>
    <w:basedOn w:val="a7"/>
    <w:link w:val="3"/>
    <w:rsid w:val="00321290"/>
    <w:rPr>
      <w:rFonts w:ascii="標楷體" w:eastAsia="標楷體" w:hAnsi="Arial"/>
      <w:bCs/>
      <w:kern w:val="32"/>
      <w:sz w:val="32"/>
      <w:szCs w:val="36"/>
    </w:rPr>
  </w:style>
  <w:style w:type="character" w:customStyle="1" w:styleId="41">
    <w:name w:val="標題 4 字元"/>
    <w:basedOn w:val="a7"/>
    <w:link w:val="4"/>
    <w:rsid w:val="00321290"/>
    <w:rPr>
      <w:rFonts w:ascii="標楷體" w:eastAsia="標楷體" w:hAnsi="Arial"/>
      <w:kern w:val="32"/>
      <w:sz w:val="32"/>
      <w:szCs w:val="36"/>
    </w:rPr>
  </w:style>
  <w:style w:type="character" w:customStyle="1" w:styleId="51">
    <w:name w:val="標題 5 字元"/>
    <w:basedOn w:val="a7"/>
    <w:link w:val="5"/>
    <w:rsid w:val="00321290"/>
    <w:rPr>
      <w:rFonts w:ascii="標楷體" w:eastAsia="標楷體" w:hAnsi="Arial"/>
      <w:bCs/>
      <w:kern w:val="32"/>
      <w:sz w:val="32"/>
      <w:szCs w:val="36"/>
    </w:rPr>
  </w:style>
  <w:style w:type="paragraph" w:styleId="afc">
    <w:name w:val="footnote text"/>
    <w:basedOn w:val="a6"/>
    <w:link w:val="afd"/>
    <w:uiPriority w:val="99"/>
    <w:unhideWhenUsed/>
    <w:rsid w:val="00AA05CA"/>
    <w:pPr>
      <w:snapToGrid w:val="0"/>
      <w:jc w:val="left"/>
    </w:pPr>
    <w:rPr>
      <w:sz w:val="20"/>
    </w:rPr>
  </w:style>
  <w:style w:type="character" w:customStyle="1" w:styleId="afd">
    <w:name w:val="註腳文字 字元"/>
    <w:basedOn w:val="a7"/>
    <w:link w:val="afc"/>
    <w:uiPriority w:val="99"/>
    <w:rsid w:val="00AA05CA"/>
    <w:rPr>
      <w:rFonts w:ascii="標楷體" w:eastAsia="標楷體"/>
      <w:kern w:val="2"/>
    </w:rPr>
  </w:style>
  <w:style w:type="character" w:styleId="afe">
    <w:name w:val="footnote reference"/>
    <w:basedOn w:val="a7"/>
    <w:uiPriority w:val="99"/>
    <w:semiHidden/>
    <w:unhideWhenUsed/>
    <w:rsid w:val="00AA05CA"/>
    <w:rPr>
      <w:vertAlign w:val="superscript"/>
    </w:rPr>
  </w:style>
  <w:style w:type="paragraph" w:customStyle="1" w:styleId="10">
    <w:name w:val="標題1"/>
    <w:basedOn w:val="a6"/>
    <w:qFormat/>
    <w:rsid w:val="005109E9"/>
    <w:pPr>
      <w:numPr>
        <w:numId w:val="10"/>
      </w:numPr>
      <w:outlineLvl w:val="0"/>
    </w:pPr>
    <w:rPr>
      <w:kern w:val="28"/>
      <w:sz w:val="28"/>
      <w:szCs w:val="24"/>
    </w:rPr>
  </w:style>
  <w:style w:type="paragraph" w:customStyle="1" w:styleId="30">
    <w:name w:val="標題3"/>
    <w:basedOn w:val="a6"/>
    <w:qFormat/>
    <w:rsid w:val="005109E9"/>
    <w:pPr>
      <w:numPr>
        <w:ilvl w:val="2"/>
        <w:numId w:val="10"/>
      </w:numPr>
      <w:outlineLvl w:val="2"/>
    </w:pPr>
    <w:rPr>
      <w:kern w:val="28"/>
      <w:sz w:val="28"/>
      <w:szCs w:val="24"/>
    </w:rPr>
  </w:style>
  <w:style w:type="paragraph" w:customStyle="1" w:styleId="40">
    <w:name w:val="標題4"/>
    <w:basedOn w:val="30"/>
    <w:qFormat/>
    <w:rsid w:val="005109E9"/>
    <w:pPr>
      <w:numPr>
        <w:ilvl w:val="3"/>
      </w:numPr>
      <w:outlineLvl w:val="3"/>
    </w:pPr>
  </w:style>
  <w:style w:type="paragraph" w:customStyle="1" w:styleId="50">
    <w:name w:val="標題5"/>
    <w:basedOn w:val="40"/>
    <w:qFormat/>
    <w:rsid w:val="005109E9"/>
    <w:pPr>
      <w:numPr>
        <w:ilvl w:val="4"/>
      </w:numPr>
      <w:outlineLvl w:val="4"/>
    </w:pPr>
  </w:style>
  <w:style w:type="paragraph" w:customStyle="1" w:styleId="aff">
    <w:name w:val="分項段落"/>
    <w:basedOn w:val="a6"/>
    <w:rsid w:val="005109E9"/>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BC6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C6C6A"/>
    <w:rPr>
      <w:rFonts w:ascii="細明體" w:eastAsia="細明體" w:hAnsi="細明體" w:cs="細明體"/>
      <w:sz w:val="24"/>
      <w:szCs w:val="24"/>
    </w:rPr>
  </w:style>
  <w:style w:type="character" w:styleId="aff0">
    <w:name w:val="Placeholder Text"/>
    <w:basedOn w:val="a7"/>
    <w:uiPriority w:val="99"/>
    <w:semiHidden/>
    <w:rsid w:val="00193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6291">
      <w:bodyDiv w:val="1"/>
      <w:marLeft w:val="0"/>
      <w:marRight w:val="0"/>
      <w:marTop w:val="0"/>
      <w:marBottom w:val="0"/>
      <w:divBdr>
        <w:top w:val="none" w:sz="0" w:space="0" w:color="auto"/>
        <w:left w:val="none" w:sz="0" w:space="0" w:color="auto"/>
        <w:bottom w:val="none" w:sz="0" w:space="0" w:color="auto"/>
        <w:right w:val="none" w:sz="0" w:space="0" w:color="auto"/>
      </w:divBdr>
    </w:div>
    <w:div w:id="696007744">
      <w:bodyDiv w:val="1"/>
      <w:marLeft w:val="0"/>
      <w:marRight w:val="0"/>
      <w:marTop w:val="0"/>
      <w:marBottom w:val="0"/>
      <w:divBdr>
        <w:top w:val="none" w:sz="0" w:space="0" w:color="auto"/>
        <w:left w:val="none" w:sz="0" w:space="0" w:color="auto"/>
        <w:bottom w:val="none" w:sz="0" w:space="0" w:color="auto"/>
        <w:right w:val="none" w:sz="0" w:space="0" w:color="auto"/>
      </w:divBdr>
    </w:div>
    <w:div w:id="701783355">
      <w:bodyDiv w:val="1"/>
      <w:marLeft w:val="0"/>
      <w:marRight w:val="0"/>
      <w:marTop w:val="0"/>
      <w:marBottom w:val="0"/>
      <w:divBdr>
        <w:top w:val="none" w:sz="0" w:space="0" w:color="auto"/>
        <w:left w:val="none" w:sz="0" w:space="0" w:color="auto"/>
        <w:bottom w:val="none" w:sz="0" w:space="0" w:color="auto"/>
        <w:right w:val="none" w:sz="0" w:space="0" w:color="auto"/>
      </w:divBdr>
    </w:div>
    <w:div w:id="7783734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38328569">
      <w:bodyDiv w:val="1"/>
      <w:marLeft w:val="0"/>
      <w:marRight w:val="0"/>
      <w:marTop w:val="0"/>
      <w:marBottom w:val="0"/>
      <w:divBdr>
        <w:top w:val="none" w:sz="0" w:space="0" w:color="auto"/>
        <w:left w:val="none" w:sz="0" w:space="0" w:color="auto"/>
        <w:bottom w:val="none" w:sz="0" w:space="0" w:color="auto"/>
        <w:right w:val="none" w:sz="0" w:space="0" w:color="auto"/>
      </w:divBdr>
    </w:div>
    <w:div w:id="167375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DA9D-7929-48EF-A148-7D7419BD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1289</Words>
  <Characters>7349</Characters>
  <Application>Microsoft Office Word</Application>
  <DocSecurity>0</DocSecurity>
  <Lines>61</Lines>
  <Paragraphs>17</Paragraphs>
  <ScaleCrop>false</ScaleCrop>
  <Company>cy</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stud01</cp:lastModifiedBy>
  <cp:revision>3</cp:revision>
  <cp:lastPrinted>2019-01-17T01:37:00Z</cp:lastPrinted>
  <dcterms:created xsi:type="dcterms:W3CDTF">2019-04-09T06:46:00Z</dcterms:created>
  <dcterms:modified xsi:type="dcterms:W3CDTF">2019-04-09T06:47:00Z</dcterms:modified>
</cp:coreProperties>
</file>