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66B0" w:rsidRPr="00AF7399" w:rsidRDefault="00A5532D" w:rsidP="00C874DA">
      <w:pPr>
        <w:pStyle w:val="ac"/>
        <w:overflowPunct w:val="0"/>
        <w:autoSpaceDE w:val="0"/>
        <w:autoSpaceDN w:val="0"/>
        <w:spacing w:before="0"/>
        <w:ind w:left="0" w:firstLine="0"/>
        <w:jc w:val="center"/>
        <w:rPr>
          <w:rFonts w:hAnsi="標楷體"/>
          <w:bCs/>
          <w:snapToGrid/>
          <w:color w:val="000000" w:themeColor="text1"/>
          <w:spacing w:val="200"/>
          <w:kern w:val="0"/>
          <w:sz w:val="40"/>
        </w:rPr>
      </w:pPr>
      <w:bookmarkStart w:id="0" w:name="_GoBack"/>
      <w:bookmarkEnd w:id="0"/>
      <w:r w:rsidRPr="00AF7399">
        <w:rPr>
          <w:rFonts w:hAnsi="標楷體"/>
          <w:bCs/>
          <w:snapToGrid/>
          <w:color w:val="000000" w:themeColor="text1"/>
          <w:spacing w:val="200"/>
          <w:kern w:val="0"/>
          <w:sz w:val="40"/>
        </w:rPr>
        <w:t xml:space="preserve"> </w:t>
      </w:r>
      <w:r w:rsidR="009D66B0" w:rsidRPr="00AF7399">
        <w:rPr>
          <w:rFonts w:hAnsi="標楷體"/>
          <w:bCs/>
          <w:snapToGrid/>
          <w:color w:val="000000" w:themeColor="text1"/>
          <w:spacing w:val="200"/>
          <w:kern w:val="0"/>
          <w:sz w:val="40"/>
        </w:rPr>
        <w:t>彈劾案文</w:t>
      </w:r>
    </w:p>
    <w:p w:rsidR="009D66B0" w:rsidRPr="00AF7399" w:rsidRDefault="00623281" w:rsidP="00AF7399">
      <w:pPr>
        <w:pStyle w:val="1"/>
        <w:kinsoku/>
        <w:overflowPunct w:val="0"/>
        <w:autoSpaceDE w:val="0"/>
        <w:autoSpaceDN w:val="0"/>
        <w:ind w:left="2551" w:hangingChars="750" w:hanging="2551"/>
        <w:rPr>
          <w:rFonts w:hAnsi="標楷體"/>
        </w:rPr>
      </w:pPr>
      <w:bookmarkStart w:id="1" w:name="_Toc529218254"/>
      <w:bookmarkStart w:id="2" w:name="_Toc529222677"/>
      <w:bookmarkStart w:id="3" w:name="_Toc529223099"/>
      <w:bookmarkStart w:id="4" w:name="_Toc529223850"/>
      <w:bookmarkStart w:id="5" w:name="_Toc529228246"/>
      <w:bookmarkStart w:id="6" w:name="_Toc524895636"/>
      <w:bookmarkStart w:id="7" w:name="_Toc524896182"/>
      <w:bookmarkStart w:id="8" w:name="_Toc524896212"/>
      <w:bookmarkStart w:id="9" w:name="_Toc524902718"/>
      <w:bookmarkStart w:id="10" w:name="_Toc525066137"/>
      <w:bookmarkStart w:id="11" w:name="_Toc525070827"/>
      <w:bookmarkStart w:id="12" w:name="_Toc525938367"/>
      <w:bookmarkStart w:id="13" w:name="_Toc525939215"/>
      <w:bookmarkStart w:id="14" w:name="_Toc525939720"/>
      <w:r>
        <w:rPr>
          <w:rFonts w:hAnsi="標楷體"/>
        </w:rPr>
        <w:t>被彈劾人</w:t>
      </w:r>
      <w:r w:rsidR="009D66B0" w:rsidRPr="00AF7399">
        <w:rPr>
          <w:rFonts w:hAnsi="標楷體"/>
        </w:rPr>
        <w:t>姓名、服務機關及職級：</w:t>
      </w:r>
    </w:p>
    <w:p w:rsidR="00510CD6" w:rsidRPr="00AF7399" w:rsidRDefault="00A77296" w:rsidP="00D32B29">
      <w:pPr>
        <w:pStyle w:val="1"/>
        <w:numPr>
          <w:ilvl w:val="0"/>
          <w:numId w:val="0"/>
        </w:numPr>
        <w:kinsoku/>
        <w:overflowPunct w:val="0"/>
        <w:autoSpaceDE w:val="0"/>
        <w:autoSpaceDN w:val="0"/>
        <w:ind w:leftChars="125" w:left="1701" w:hangingChars="375" w:hanging="1276"/>
        <w:rPr>
          <w:rFonts w:hAnsi="標楷體"/>
        </w:rPr>
      </w:pPr>
      <w:r w:rsidRPr="00AF7399">
        <w:rPr>
          <w:rFonts w:hAnsi="標楷體"/>
        </w:rPr>
        <w:t>陳永康</w:t>
      </w:r>
      <w:r w:rsidR="00510CD6" w:rsidRPr="00AF7399">
        <w:rPr>
          <w:rFonts w:hAnsi="標楷體"/>
        </w:rPr>
        <w:t xml:space="preserve"> </w:t>
      </w:r>
      <w:r w:rsidR="00D732C3" w:rsidRPr="00AF7399">
        <w:rPr>
          <w:rFonts w:hAnsi="標楷體"/>
        </w:rPr>
        <w:t>海軍</w:t>
      </w:r>
      <w:r w:rsidRPr="00AF7399">
        <w:rPr>
          <w:rFonts w:hAnsi="標楷體"/>
        </w:rPr>
        <w:t>司令</w:t>
      </w:r>
      <w:r w:rsidR="006E14F8" w:rsidRPr="00AF7399">
        <w:rPr>
          <w:rFonts w:hAnsi="標楷體"/>
        </w:rPr>
        <w:t>（</w:t>
      </w:r>
      <w:r w:rsidR="00EA2DCD" w:rsidRPr="00AF7399">
        <w:rPr>
          <w:rFonts w:hAnsi="標楷體"/>
        </w:rPr>
        <w:t>102年8月1日至104年1月</w:t>
      </w:r>
      <w:r w:rsidR="00BC5271" w:rsidRPr="00AF7399">
        <w:rPr>
          <w:rFonts w:hAnsi="標楷體" w:hint="eastAsia"/>
        </w:rPr>
        <w:t>30</w:t>
      </w:r>
      <w:r w:rsidR="00EA2DCD" w:rsidRPr="00AF7399">
        <w:rPr>
          <w:rFonts w:hAnsi="標楷體"/>
        </w:rPr>
        <w:t>日止</w:t>
      </w:r>
      <w:r w:rsidR="00D17C7F" w:rsidRPr="00AF7399">
        <w:rPr>
          <w:rFonts w:hAnsi="標楷體"/>
        </w:rPr>
        <w:t>）</w:t>
      </w:r>
      <w:r w:rsidR="005479CB" w:rsidRPr="00AF7399">
        <w:rPr>
          <w:rFonts w:hAnsi="標楷體"/>
        </w:rPr>
        <w:t>，</w:t>
      </w:r>
      <w:r w:rsidR="00894C97" w:rsidRPr="00AF7399">
        <w:rPr>
          <w:rFonts w:hAnsi="標楷體"/>
        </w:rPr>
        <w:t>二級</w:t>
      </w:r>
      <w:r w:rsidR="00D732C3" w:rsidRPr="00AF7399">
        <w:rPr>
          <w:rFonts w:hAnsi="標楷體"/>
        </w:rPr>
        <w:t>上將</w:t>
      </w:r>
      <w:r w:rsidR="005479CB" w:rsidRPr="00AF7399">
        <w:rPr>
          <w:rFonts w:hAnsi="標楷體"/>
        </w:rPr>
        <w:t>，特任</w:t>
      </w:r>
      <w:r w:rsidR="003A6EED" w:rsidRPr="00AF7399">
        <w:rPr>
          <w:rFonts w:hAnsi="標楷體"/>
        </w:rPr>
        <w:t>；</w:t>
      </w:r>
      <w:r w:rsidR="00EA2DCD" w:rsidRPr="00AF7399">
        <w:rPr>
          <w:rFonts w:hAnsi="標楷體"/>
        </w:rPr>
        <w:t>現職國家中山科學研究院董事</w:t>
      </w:r>
      <w:r w:rsidR="006C151E" w:rsidRPr="00AF7399">
        <w:rPr>
          <w:rFonts w:hAnsi="標楷體"/>
        </w:rPr>
        <w:t>，</w:t>
      </w:r>
      <w:r w:rsidR="00D17C7F" w:rsidRPr="00AF7399">
        <w:rPr>
          <w:rFonts w:hAnsi="標楷體"/>
        </w:rPr>
        <w:t>已退役</w:t>
      </w:r>
      <w:r w:rsidR="00510CD6" w:rsidRPr="00AF7399">
        <w:rPr>
          <w:rFonts w:hAnsi="標楷體"/>
        </w:rPr>
        <w:t>。</w:t>
      </w:r>
    </w:p>
    <w:p w:rsidR="00510CD6" w:rsidRPr="00AF7399" w:rsidRDefault="00D732C3" w:rsidP="00D32B29">
      <w:pPr>
        <w:pStyle w:val="1"/>
        <w:numPr>
          <w:ilvl w:val="0"/>
          <w:numId w:val="0"/>
        </w:numPr>
        <w:kinsoku/>
        <w:overflowPunct w:val="0"/>
        <w:autoSpaceDE w:val="0"/>
        <w:autoSpaceDN w:val="0"/>
        <w:ind w:leftChars="125" w:left="1701" w:hangingChars="375" w:hanging="1276"/>
        <w:rPr>
          <w:rFonts w:hAnsi="標楷體"/>
        </w:rPr>
      </w:pPr>
      <w:r w:rsidRPr="00AF7399">
        <w:rPr>
          <w:rFonts w:hAnsi="標楷體"/>
        </w:rPr>
        <w:t>蒲澤春</w:t>
      </w:r>
      <w:r w:rsidR="00510CD6" w:rsidRPr="00AF7399">
        <w:rPr>
          <w:rFonts w:hAnsi="標楷體"/>
        </w:rPr>
        <w:t xml:space="preserve"> 海軍</w:t>
      </w:r>
      <w:r w:rsidRPr="00AF7399">
        <w:rPr>
          <w:rFonts w:hAnsi="標楷體"/>
        </w:rPr>
        <w:t>副司令</w:t>
      </w:r>
      <w:r w:rsidR="00BF1D1B" w:rsidRPr="00AF7399">
        <w:rPr>
          <w:rFonts w:hAnsi="標楷體"/>
        </w:rPr>
        <w:t>（10</w:t>
      </w:r>
      <w:r w:rsidR="00726CB3" w:rsidRPr="00AF7399">
        <w:rPr>
          <w:rFonts w:hAnsi="標楷體"/>
        </w:rPr>
        <w:t>2</w:t>
      </w:r>
      <w:r w:rsidR="00BF1D1B" w:rsidRPr="00AF7399">
        <w:rPr>
          <w:rFonts w:hAnsi="標楷體"/>
        </w:rPr>
        <w:t>年</w:t>
      </w:r>
      <w:r w:rsidR="00726CB3" w:rsidRPr="00AF7399">
        <w:rPr>
          <w:rFonts w:hAnsi="標楷體"/>
        </w:rPr>
        <w:t>8</w:t>
      </w:r>
      <w:r w:rsidR="00BF1D1B" w:rsidRPr="00AF7399">
        <w:rPr>
          <w:rFonts w:hAnsi="標楷體"/>
        </w:rPr>
        <w:t>月16日至10</w:t>
      </w:r>
      <w:r w:rsidR="00BB7E5F" w:rsidRPr="00AF7399">
        <w:rPr>
          <w:rFonts w:hAnsi="標楷體"/>
        </w:rPr>
        <w:t>4</w:t>
      </w:r>
      <w:r w:rsidR="00BF1D1B" w:rsidRPr="00AF7399">
        <w:rPr>
          <w:rFonts w:hAnsi="標楷體"/>
        </w:rPr>
        <w:t>年</w:t>
      </w:r>
      <w:r w:rsidR="00BB7E5F" w:rsidRPr="00AF7399">
        <w:rPr>
          <w:rFonts w:hAnsi="標楷體"/>
        </w:rPr>
        <w:t>1</w:t>
      </w:r>
      <w:r w:rsidR="00BF1D1B" w:rsidRPr="00AF7399">
        <w:rPr>
          <w:rFonts w:hAnsi="標楷體"/>
        </w:rPr>
        <w:t>月</w:t>
      </w:r>
      <w:r w:rsidR="00BC5271" w:rsidRPr="00AF7399">
        <w:rPr>
          <w:rFonts w:hAnsi="標楷體" w:hint="eastAsia"/>
        </w:rPr>
        <w:t>30</w:t>
      </w:r>
      <w:r w:rsidR="00BF1D1B" w:rsidRPr="00AF7399">
        <w:rPr>
          <w:rFonts w:hAnsi="標楷體"/>
        </w:rPr>
        <w:t>日止</w:t>
      </w:r>
      <w:r w:rsidR="006C151E" w:rsidRPr="00AF7399">
        <w:rPr>
          <w:rFonts w:hAnsi="標楷體"/>
        </w:rPr>
        <w:t>）</w:t>
      </w:r>
      <w:r w:rsidR="00626EA3" w:rsidRPr="00AF7399">
        <w:rPr>
          <w:rFonts w:hAnsi="標楷體"/>
        </w:rPr>
        <w:t>，</w:t>
      </w:r>
      <w:r w:rsidRPr="00AF7399">
        <w:rPr>
          <w:rFonts w:hAnsi="標楷體"/>
        </w:rPr>
        <w:t>中將</w:t>
      </w:r>
      <w:r w:rsidR="003A6EED" w:rsidRPr="00AF7399">
        <w:rPr>
          <w:rFonts w:hAnsi="標楷體"/>
        </w:rPr>
        <w:t>，</w:t>
      </w:r>
      <w:r w:rsidR="000E69AB" w:rsidRPr="00AF7399">
        <w:rPr>
          <w:rFonts w:hAnsi="標楷體"/>
        </w:rPr>
        <w:t>相當</w:t>
      </w:r>
      <w:r w:rsidR="00EA2DCD" w:rsidRPr="00AF7399">
        <w:rPr>
          <w:rFonts w:hAnsi="標楷體"/>
        </w:rPr>
        <w:t>簡任第14</w:t>
      </w:r>
      <w:r w:rsidR="00510CD6" w:rsidRPr="00AF7399">
        <w:rPr>
          <w:rFonts w:hAnsi="標楷體"/>
        </w:rPr>
        <w:t>職等；現職</w:t>
      </w:r>
      <w:r w:rsidR="00EA2DCD" w:rsidRPr="00AF7399">
        <w:rPr>
          <w:rFonts w:hAnsi="標楷體"/>
        </w:rPr>
        <w:t>總統府戰略顧問</w:t>
      </w:r>
      <w:r w:rsidR="003A6EED" w:rsidRPr="00AF7399">
        <w:rPr>
          <w:rFonts w:hAnsi="標楷體"/>
        </w:rPr>
        <w:t>，二級上將</w:t>
      </w:r>
      <w:r w:rsidR="00F756B4" w:rsidRPr="00AF7399">
        <w:rPr>
          <w:rFonts w:hAnsi="標楷體"/>
        </w:rPr>
        <w:t>，特任</w:t>
      </w:r>
      <w:r w:rsidR="00510CD6" w:rsidRPr="00AF7399">
        <w:rPr>
          <w:rFonts w:hAnsi="標楷體"/>
        </w:rPr>
        <w:t>。</w:t>
      </w:r>
    </w:p>
    <w:p w:rsidR="00887523" w:rsidRPr="00AF7399" w:rsidRDefault="00D732C3" w:rsidP="00D32B29">
      <w:pPr>
        <w:pStyle w:val="1"/>
        <w:numPr>
          <w:ilvl w:val="0"/>
          <w:numId w:val="0"/>
        </w:numPr>
        <w:kinsoku/>
        <w:overflowPunct w:val="0"/>
        <w:autoSpaceDE w:val="0"/>
        <w:autoSpaceDN w:val="0"/>
        <w:ind w:leftChars="125" w:left="1701" w:hangingChars="375" w:hanging="1276"/>
        <w:rPr>
          <w:rFonts w:hAnsi="標楷體"/>
        </w:rPr>
      </w:pPr>
      <w:r w:rsidRPr="00AF7399">
        <w:rPr>
          <w:rFonts w:hAnsi="標楷體"/>
        </w:rPr>
        <w:t>王端仁 高雄市政府海洋局局長</w:t>
      </w:r>
      <w:r w:rsidR="00887523" w:rsidRPr="00AF7399">
        <w:rPr>
          <w:rFonts w:hAnsi="標楷體"/>
          <w:spacing w:val="-14"/>
        </w:rPr>
        <w:t>（</w:t>
      </w:r>
      <w:r w:rsidR="000E69AB" w:rsidRPr="00AF7399">
        <w:rPr>
          <w:rFonts w:hAnsi="標楷體"/>
          <w:spacing w:val="-14"/>
        </w:rPr>
        <w:t>104年8月</w:t>
      </w:r>
      <w:r w:rsidR="006F76D8" w:rsidRPr="00AF7399">
        <w:rPr>
          <w:rFonts w:hAnsi="標楷體"/>
          <w:spacing w:val="-14"/>
        </w:rPr>
        <w:t>11日</w:t>
      </w:r>
      <w:r w:rsidR="000E69AB" w:rsidRPr="00AF7399">
        <w:rPr>
          <w:rFonts w:hAnsi="標楷體"/>
          <w:spacing w:val="-14"/>
        </w:rPr>
        <w:t>接任至</w:t>
      </w:r>
      <w:r w:rsidR="000E69AB" w:rsidRPr="00D32B29">
        <w:rPr>
          <w:rFonts w:hAnsi="標楷體"/>
        </w:rPr>
        <w:t>106年11</w:t>
      </w:r>
      <w:r w:rsidR="000E69AB" w:rsidRPr="00AF7399">
        <w:rPr>
          <w:rFonts w:hAnsi="標楷體"/>
          <w:spacing w:val="-14"/>
        </w:rPr>
        <w:t>月</w:t>
      </w:r>
      <w:r w:rsidR="006C4DDF" w:rsidRPr="00AF7399">
        <w:rPr>
          <w:rFonts w:hAnsi="標楷體" w:hint="eastAsia"/>
          <w:spacing w:val="-14"/>
        </w:rPr>
        <w:t>15</w:t>
      </w:r>
      <w:r w:rsidR="00B915A5" w:rsidRPr="00AF7399">
        <w:rPr>
          <w:rFonts w:hAnsi="標楷體"/>
          <w:spacing w:val="-14"/>
        </w:rPr>
        <w:t>日</w:t>
      </w:r>
      <w:r w:rsidR="008D2983" w:rsidRPr="00AF7399">
        <w:rPr>
          <w:rFonts w:hAnsi="標楷體" w:hint="eastAsia"/>
          <w:spacing w:val="-14"/>
        </w:rPr>
        <w:t>離職生效</w:t>
      </w:r>
      <w:r w:rsidR="006C151E" w:rsidRPr="00AF7399">
        <w:rPr>
          <w:rFonts w:hAnsi="標楷體"/>
          <w:spacing w:val="-14"/>
        </w:rPr>
        <w:t>）</w:t>
      </w:r>
      <w:r w:rsidR="00E564A0" w:rsidRPr="00AF7399">
        <w:rPr>
          <w:rFonts w:hAnsi="標楷體"/>
        </w:rPr>
        <w:t>，</w:t>
      </w:r>
      <w:r w:rsidR="000E69AB" w:rsidRPr="00AF7399">
        <w:rPr>
          <w:rFonts w:hAnsi="標楷體"/>
        </w:rPr>
        <w:t>比照簡任第13職等</w:t>
      </w:r>
      <w:r w:rsidR="00887523" w:rsidRPr="00AF7399">
        <w:rPr>
          <w:rFonts w:hAnsi="標楷體"/>
        </w:rPr>
        <w:t>。</w:t>
      </w:r>
    </w:p>
    <w:p w:rsidR="00510CD6" w:rsidRPr="00AF7399" w:rsidRDefault="00F61604" w:rsidP="00D32B29">
      <w:pPr>
        <w:pStyle w:val="1"/>
        <w:numPr>
          <w:ilvl w:val="0"/>
          <w:numId w:val="0"/>
        </w:numPr>
        <w:kinsoku/>
        <w:overflowPunct w:val="0"/>
        <w:autoSpaceDE w:val="0"/>
        <w:autoSpaceDN w:val="0"/>
        <w:ind w:leftChars="125" w:left="1701" w:hangingChars="375" w:hanging="1276"/>
        <w:rPr>
          <w:rFonts w:hAnsi="標楷體"/>
        </w:rPr>
      </w:pPr>
      <w:r w:rsidRPr="00AF7399">
        <w:rPr>
          <w:rFonts w:hAnsi="標楷體"/>
        </w:rPr>
        <w:t>陳文深</w:t>
      </w:r>
      <w:r w:rsidR="00EA2DCD" w:rsidRPr="00AF7399">
        <w:rPr>
          <w:rFonts w:hAnsi="標楷體"/>
        </w:rPr>
        <w:t xml:space="preserve"> 行政院農業委員會漁業署研究員</w:t>
      </w:r>
      <w:r w:rsidR="00BF1D1B" w:rsidRPr="00AF7399">
        <w:rPr>
          <w:rFonts w:hAnsi="標楷體"/>
        </w:rPr>
        <w:t>（10</w:t>
      </w:r>
      <w:r w:rsidR="008A3B88" w:rsidRPr="00AF7399">
        <w:rPr>
          <w:rFonts w:hAnsi="標楷體"/>
        </w:rPr>
        <w:t>2</w:t>
      </w:r>
      <w:r w:rsidR="00BF1D1B" w:rsidRPr="00AF7399">
        <w:rPr>
          <w:rFonts w:hAnsi="標楷體"/>
        </w:rPr>
        <w:t>年</w:t>
      </w:r>
      <w:r w:rsidR="008A3B88" w:rsidRPr="00AF7399">
        <w:rPr>
          <w:rFonts w:hAnsi="標楷體"/>
        </w:rPr>
        <w:t>6</w:t>
      </w:r>
      <w:r w:rsidR="00BF1D1B" w:rsidRPr="00AF7399">
        <w:rPr>
          <w:rFonts w:hAnsi="標楷體"/>
        </w:rPr>
        <w:t>月</w:t>
      </w:r>
      <w:r w:rsidR="008A3B88" w:rsidRPr="00AF7399">
        <w:rPr>
          <w:rFonts w:hAnsi="標楷體"/>
        </w:rPr>
        <w:t>28</w:t>
      </w:r>
      <w:r w:rsidR="00BF1D1B" w:rsidRPr="00AF7399">
        <w:rPr>
          <w:rFonts w:hAnsi="標楷體"/>
        </w:rPr>
        <w:t>日</w:t>
      </w:r>
      <w:r w:rsidR="00EA2DCD" w:rsidRPr="00AF7399">
        <w:rPr>
          <w:rFonts w:hAnsi="標楷體"/>
        </w:rPr>
        <w:t>迄今</w:t>
      </w:r>
      <w:r w:rsidR="00BF1D1B" w:rsidRPr="00AF7399">
        <w:rPr>
          <w:rFonts w:hAnsi="標楷體"/>
        </w:rPr>
        <w:t>）</w:t>
      </w:r>
      <w:r w:rsidR="00D05BF1" w:rsidRPr="00AF7399">
        <w:rPr>
          <w:rFonts w:hAnsi="標楷體"/>
        </w:rPr>
        <w:t>，</w:t>
      </w:r>
      <w:r w:rsidR="00EA2DCD" w:rsidRPr="00AF7399">
        <w:rPr>
          <w:rFonts w:hAnsi="標楷體"/>
        </w:rPr>
        <w:t>簡任第</w:t>
      </w:r>
      <w:r w:rsidR="00626EA3" w:rsidRPr="00AF7399">
        <w:rPr>
          <w:rFonts w:hAnsi="標楷體"/>
        </w:rPr>
        <w:t>10</w:t>
      </w:r>
      <w:r w:rsidR="00EA2DCD" w:rsidRPr="00AF7399">
        <w:rPr>
          <w:rFonts w:hAnsi="標楷體"/>
        </w:rPr>
        <w:t>職等</w:t>
      </w:r>
      <w:r w:rsidR="00510CD6" w:rsidRPr="00AF7399">
        <w:rPr>
          <w:rFonts w:hAnsi="標楷體"/>
        </w:rPr>
        <w:t>。</w:t>
      </w:r>
    </w:p>
    <w:p w:rsidR="002D2303" w:rsidRPr="00AF7399" w:rsidRDefault="00082AC9" w:rsidP="00C874DA">
      <w:pPr>
        <w:pStyle w:val="1"/>
        <w:kinsoku/>
        <w:overflowPunct w:val="0"/>
        <w:autoSpaceDE w:val="0"/>
        <w:autoSpaceDN w:val="0"/>
        <w:rPr>
          <w:rFonts w:hAnsi="標楷體"/>
        </w:rPr>
      </w:pPr>
      <w:r w:rsidRPr="00AF7399">
        <w:rPr>
          <w:rFonts w:hAnsi="標楷體"/>
        </w:rPr>
        <w:t>案由</w:t>
      </w:r>
      <w:r w:rsidR="00F53731" w:rsidRPr="00AF7399">
        <w:rPr>
          <w:rFonts w:hAnsi="標楷體"/>
        </w:rPr>
        <w:t>：</w:t>
      </w:r>
    </w:p>
    <w:p w:rsidR="005D630F" w:rsidRPr="00AF7399" w:rsidRDefault="004B715F" w:rsidP="00AF7399">
      <w:pPr>
        <w:pStyle w:val="11"/>
        <w:tabs>
          <w:tab w:val="clear" w:pos="567"/>
        </w:tabs>
        <w:ind w:left="680" w:firstLine="680"/>
        <w:rPr>
          <w:rFonts w:hAnsi="標楷體"/>
          <w:color w:val="000000" w:themeColor="text1"/>
        </w:rPr>
      </w:pPr>
      <w:r w:rsidRPr="00AF7399">
        <w:rPr>
          <w:rFonts w:hAnsi="標楷體"/>
          <w:color w:val="000000" w:themeColor="text1"/>
        </w:rPr>
        <w:t>國防部前核定海軍</w:t>
      </w:r>
      <w:r w:rsidR="0069013D" w:rsidRPr="00AF7399">
        <w:rPr>
          <w:rFonts w:hAnsi="標楷體"/>
          <w:color w:val="000000" w:themeColor="text1"/>
        </w:rPr>
        <w:t>「康平專案第2階段</w:t>
      </w:r>
      <w:r w:rsidR="0069013D" w:rsidRPr="00AF7399">
        <w:rPr>
          <w:rFonts w:hAnsi="標楷體"/>
        </w:rPr>
        <w:t>」投資綱要暨總工作計畫</w:t>
      </w:r>
      <w:r w:rsidRPr="00AF7399">
        <w:rPr>
          <w:rFonts w:hAnsi="標楷體"/>
        </w:rPr>
        <w:t>，以國艦國造方式籌購6艘獵雷艦，於</w:t>
      </w:r>
      <w:r w:rsidR="00993E2C" w:rsidRPr="00AF7399">
        <w:rPr>
          <w:rFonts w:hAnsi="標楷體"/>
        </w:rPr>
        <w:t>民國（下同）</w:t>
      </w:r>
      <w:r w:rsidRPr="00AF7399">
        <w:rPr>
          <w:rFonts w:hAnsi="標楷體"/>
          <w:color w:val="000000" w:themeColor="text1"/>
        </w:rPr>
        <w:t>10</w:t>
      </w:r>
      <w:r w:rsidR="00F73D3F" w:rsidRPr="00AF7399">
        <w:rPr>
          <w:rFonts w:hAnsi="標楷體"/>
          <w:color w:val="000000" w:themeColor="text1"/>
        </w:rPr>
        <w:t>2</w:t>
      </w:r>
      <w:r w:rsidRPr="00AF7399">
        <w:rPr>
          <w:rFonts w:hAnsi="標楷體"/>
          <w:color w:val="000000" w:themeColor="text1"/>
        </w:rPr>
        <w:t>至1</w:t>
      </w:r>
      <w:r w:rsidR="00F73D3F" w:rsidRPr="00AF7399">
        <w:rPr>
          <w:rFonts w:hAnsi="標楷體"/>
          <w:color w:val="000000" w:themeColor="text1"/>
        </w:rPr>
        <w:t>14</w:t>
      </w:r>
      <w:r w:rsidRPr="00AF7399">
        <w:rPr>
          <w:rFonts w:hAnsi="標楷體"/>
          <w:color w:val="000000" w:themeColor="text1"/>
        </w:rPr>
        <w:t>年度執行，</w:t>
      </w:r>
      <w:r w:rsidR="00623281">
        <w:rPr>
          <w:rFonts w:hAnsi="標楷體"/>
          <w:color w:val="000000" w:themeColor="text1"/>
        </w:rPr>
        <w:t>被彈劾人</w:t>
      </w:r>
      <w:r w:rsidR="009C5319" w:rsidRPr="00AF7399">
        <w:rPr>
          <w:rFonts w:hAnsi="標楷體"/>
          <w:color w:val="000000" w:themeColor="text1"/>
        </w:rPr>
        <w:t>海軍司令陳永康與海軍副司令蒲澤春核定</w:t>
      </w:r>
      <w:r w:rsidRPr="00AF7399">
        <w:rPr>
          <w:rFonts w:hAnsi="標楷體"/>
          <w:color w:val="000000" w:themeColor="text1"/>
        </w:rPr>
        <w:t>所屬簽報按廠商需求，大幅放寬「投標廠商資格與特殊或巨額採購認定標準」，</w:t>
      </w:r>
      <w:r w:rsidR="009C5319" w:rsidRPr="00AF7399">
        <w:rPr>
          <w:rFonts w:hAnsi="標楷體"/>
          <w:color w:val="000000" w:themeColor="text1"/>
        </w:rPr>
        <w:t>然</w:t>
      </w:r>
      <w:r w:rsidRPr="00AF7399">
        <w:rPr>
          <w:rFonts w:hAnsi="標楷體"/>
          <w:color w:val="000000" w:themeColor="text1"/>
        </w:rPr>
        <w:t>未督促所屬審慎規劃</w:t>
      </w:r>
      <w:r w:rsidR="009C5319" w:rsidRPr="00AF7399">
        <w:rPr>
          <w:rFonts w:hAnsi="標楷體"/>
          <w:color w:val="000000" w:themeColor="text1"/>
        </w:rPr>
        <w:t>方案</w:t>
      </w:r>
      <w:r w:rsidR="006F7DBB" w:rsidRPr="00AF7399">
        <w:rPr>
          <w:rFonts w:hAnsi="標楷體"/>
          <w:color w:val="000000" w:themeColor="text1"/>
        </w:rPr>
        <w:t>，輕忽得標廠商因</w:t>
      </w:r>
      <w:r w:rsidRPr="00AF7399">
        <w:rPr>
          <w:rFonts w:hAnsi="標楷體"/>
          <w:color w:val="000000" w:themeColor="text1"/>
        </w:rPr>
        <w:t>資本額過低</w:t>
      </w:r>
      <w:r w:rsidR="006F7DBB" w:rsidRPr="00AF7399">
        <w:rPr>
          <w:rFonts w:hAnsi="標楷體"/>
          <w:color w:val="000000" w:themeColor="text1"/>
        </w:rPr>
        <w:t>，是否具有相當經驗、實績、人力、</w:t>
      </w:r>
      <w:r w:rsidR="006F7DBB" w:rsidRPr="00AF7399">
        <w:rPr>
          <w:rFonts w:hAnsi="標楷體"/>
        </w:rPr>
        <w:t>財力、設備等能力，足以支撐前後長達12年之獵雷艦採購案</w:t>
      </w:r>
      <w:r w:rsidRPr="00AF7399">
        <w:rPr>
          <w:rFonts w:hAnsi="標楷體"/>
        </w:rPr>
        <w:t>，</w:t>
      </w:r>
      <w:r w:rsidR="009C5319" w:rsidRPr="00AF7399">
        <w:rPr>
          <w:rFonts w:hAnsi="標楷體"/>
        </w:rPr>
        <w:t>肇致「康平專案」建案</w:t>
      </w:r>
      <w:r w:rsidR="006F7DBB" w:rsidRPr="00AF7399">
        <w:rPr>
          <w:rFonts w:hAnsi="標楷體"/>
        </w:rPr>
        <w:t>任務</w:t>
      </w:r>
      <w:r w:rsidR="009C5319" w:rsidRPr="00AF7399">
        <w:rPr>
          <w:rFonts w:hAnsi="標楷體"/>
        </w:rPr>
        <w:t>失敗，</w:t>
      </w:r>
      <w:r w:rsidR="009C5319" w:rsidRPr="00AF7399">
        <w:rPr>
          <w:rFonts w:hAnsi="標楷體"/>
          <w:color w:val="000000" w:themeColor="text1"/>
        </w:rPr>
        <w:t>影響國家安全至鉅；又</w:t>
      </w:r>
      <w:r w:rsidR="00623281">
        <w:rPr>
          <w:rFonts w:hAnsi="標楷體"/>
          <w:color w:val="000000" w:themeColor="text1"/>
        </w:rPr>
        <w:t>被彈劾人</w:t>
      </w:r>
      <w:r w:rsidR="009C5319" w:rsidRPr="00AF7399">
        <w:rPr>
          <w:rFonts w:hAnsi="標楷體"/>
          <w:color w:val="000000" w:themeColor="text1"/>
        </w:rPr>
        <w:t>王端仁、陳文深</w:t>
      </w:r>
      <w:r w:rsidR="00E31D72" w:rsidRPr="00AF7399">
        <w:rPr>
          <w:rFonts w:hAnsi="標楷體"/>
          <w:color w:val="000000" w:themeColor="text1"/>
        </w:rPr>
        <w:t>背離</w:t>
      </w:r>
      <w:r w:rsidR="009C5319" w:rsidRPr="00AF7399">
        <w:rPr>
          <w:rFonts w:hAnsi="標楷體"/>
          <w:color w:val="000000" w:themeColor="text1"/>
        </w:rPr>
        <w:t>「行政程序外接觸」之禁止規定，於105年10月7日赴</w:t>
      </w:r>
      <w:r w:rsidR="008E305D" w:rsidRPr="00AF7399">
        <w:rPr>
          <w:rFonts w:hAnsi="標楷體"/>
          <w:color w:val="000000" w:themeColor="text1"/>
        </w:rPr>
        <w:t>慶富造船股份有限公司（下稱慶富公司）</w:t>
      </w:r>
      <w:r w:rsidR="009C5319" w:rsidRPr="00AF7399">
        <w:rPr>
          <w:rFonts w:hAnsi="標楷體"/>
          <w:color w:val="000000" w:themeColor="text1"/>
        </w:rPr>
        <w:t>協調興達漁港獵雷艦造艦廠房用地，</w:t>
      </w:r>
      <w:r w:rsidR="00AF7399">
        <w:rPr>
          <w:rFonts w:hAnsi="標楷體"/>
          <w:color w:val="000000" w:themeColor="text1"/>
        </w:rPr>
        <w:t>言行不當</w:t>
      </w:r>
      <w:r w:rsidR="009C5319" w:rsidRPr="00AF7399">
        <w:rPr>
          <w:rFonts w:hAnsi="標楷體"/>
          <w:color w:val="000000" w:themeColor="text1"/>
        </w:rPr>
        <w:t>，引致社會大眾認偏袒特定廠商之不良觀感</w:t>
      </w:r>
      <w:r w:rsidRPr="00AF7399">
        <w:rPr>
          <w:rFonts w:hAnsi="標楷體"/>
          <w:color w:val="000000" w:themeColor="text1"/>
        </w:rPr>
        <w:t>，均引致社會輿論訾議，強烈斲傷</w:t>
      </w:r>
      <w:r w:rsidR="00EA2DCD" w:rsidRPr="00AF7399">
        <w:rPr>
          <w:rFonts w:hAnsi="標楷體"/>
          <w:color w:val="000000" w:themeColor="text1"/>
        </w:rPr>
        <w:t>行政機關</w:t>
      </w:r>
      <w:r w:rsidR="000E69AB" w:rsidRPr="00AF7399">
        <w:rPr>
          <w:rFonts w:hAnsi="標楷體"/>
          <w:color w:val="000000" w:themeColor="text1"/>
        </w:rPr>
        <w:t>廉明公正</w:t>
      </w:r>
      <w:r w:rsidR="00EA2DCD" w:rsidRPr="00AF7399">
        <w:rPr>
          <w:rFonts w:hAnsi="標楷體"/>
          <w:color w:val="000000" w:themeColor="text1"/>
        </w:rPr>
        <w:t>形象，違反公務員服務法規定</w:t>
      </w:r>
      <w:r w:rsidR="000A2DE9" w:rsidRPr="00AF7399">
        <w:rPr>
          <w:rFonts w:hAnsi="標楷體"/>
          <w:color w:val="000000" w:themeColor="text1"/>
        </w:rPr>
        <w:t>，核有重大違失，爰依法提案彈劾。</w:t>
      </w:r>
    </w:p>
    <w:p w:rsidR="009D66B0" w:rsidRPr="00AF7399" w:rsidRDefault="009D66B0" w:rsidP="00C874DA">
      <w:pPr>
        <w:pStyle w:val="1"/>
        <w:kinsoku/>
        <w:overflowPunct w:val="0"/>
        <w:autoSpaceDE w:val="0"/>
        <w:autoSpaceDN w:val="0"/>
        <w:rPr>
          <w:rFonts w:hAnsi="標楷體"/>
          <w:color w:val="000000" w:themeColor="text1"/>
        </w:rPr>
      </w:pPr>
      <w:r w:rsidRPr="00AF7399">
        <w:rPr>
          <w:rFonts w:hAnsi="標楷體"/>
          <w:color w:val="000000" w:themeColor="text1"/>
        </w:rPr>
        <w:t>違法失職之事實與證據：</w:t>
      </w:r>
    </w:p>
    <w:p w:rsidR="00D8375D" w:rsidRPr="00634991" w:rsidRDefault="00677DAC" w:rsidP="00AF7399">
      <w:pPr>
        <w:pStyle w:val="11"/>
        <w:tabs>
          <w:tab w:val="clear" w:pos="567"/>
        </w:tabs>
        <w:ind w:left="680" w:firstLine="680"/>
        <w:rPr>
          <w:rFonts w:hAnsi="標楷體"/>
          <w:color w:val="000000" w:themeColor="text1"/>
        </w:rPr>
      </w:pPr>
      <w:r w:rsidRPr="00AF7399">
        <w:rPr>
          <w:rFonts w:hAnsi="標楷體"/>
          <w:color w:val="000000" w:themeColor="text1"/>
        </w:rPr>
        <w:lastRenderedPageBreak/>
        <w:t>因</w:t>
      </w:r>
      <w:r w:rsidR="00357850" w:rsidRPr="00AF7399">
        <w:rPr>
          <w:rFonts w:hAnsi="標楷體"/>
          <w:color w:val="000000" w:themeColor="text1"/>
        </w:rPr>
        <w:t>海軍現役獵雷艦9艘，除永豐級及永靖級獵雷艦外，餘掃雷艦迄今服役逾50年，亟須汰換，以提升水雷反制整體戰力</w:t>
      </w:r>
      <w:r w:rsidR="000442C3" w:rsidRPr="00AF7399">
        <w:rPr>
          <w:rFonts w:hAnsi="標楷體"/>
          <w:color w:val="000000" w:themeColor="text1"/>
        </w:rPr>
        <w:t>，海軍對此一軍備具有強烈需求</w:t>
      </w:r>
      <w:r w:rsidR="00357850" w:rsidRPr="00AF7399">
        <w:rPr>
          <w:rFonts w:hAnsi="標楷體"/>
          <w:color w:val="000000" w:themeColor="text1"/>
        </w:rPr>
        <w:t>。國防部</w:t>
      </w:r>
      <w:r w:rsidR="00B92EED" w:rsidRPr="00AF7399">
        <w:rPr>
          <w:rFonts w:hAnsi="標楷體"/>
          <w:color w:val="000000" w:themeColor="text1"/>
        </w:rPr>
        <w:t>前</w:t>
      </w:r>
      <w:r w:rsidR="00357850" w:rsidRPr="00AF7399">
        <w:rPr>
          <w:rFonts w:hAnsi="標楷體"/>
          <w:color w:val="000000" w:themeColor="text1"/>
        </w:rPr>
        <w:t>核定海軍「康平專案」作戰需求文件、「康平專案」第2階段系統分析報告，及依行政院100年4月18日院臺防字第1000018850號函，以100年5月2日國備計評字第1000005834號令核定「康平專案」第2階段投資綱要暨總工作計畫，以國艦國造方式籌購6艘獵雷艦，於101至108年度執行，編列概算預算新臺幣（下同）403億6,585萬1,000</w:t>
      </w:r>
      <w:r w:rsidR="0031460E" w:rsidRPr="00AF7399">
        <w:rPr>
          <w:rFonts w:hAnsi="標楷體"/>
          <w:color w:val="000000" w:themeColor="text1"/>
        </w:rPr>
        <w:t>元，嗣</w:t>
      </w:r>
      <w:r w:rsidR="00357850" w:rsidRPr="00AF7399">
        <w:rPr>
          <w:rFonts w:hAnsi="標楷體"/>
          <w:color w:val="000000" w:themeColor="text1"/>
        </w:rPr>
        <w:t>續經100年12月28日、105年6月8</w:t>
      </w:r>
      <w:r w:rsidR="0031460E" w:rsidRPr="00AF7399">
        <w:rPr>
          <w:rFonts w:hAnsi="標楷體"/>
          <w:color w:val="000000" w:themeColor="text1"/>
        </w:rPr>
        <w:t>日</w:t>
      </w:r>
      <w:r w:rsidR="00357850" w:rsidRPr="00AF7399">
        <w:rPr>
          <w:rFonts w:hAnsi="標楷體"/>
          <w:color w:val="000000" w:themeColor="text1"/>
        </w:rPr>
        <w:t>令准修訂投資綱要暨總工作計畫，於102至114年度執行，編列預算358億5,185萬9,000元。</w:t>
      </w:r>
      <w:r w:rsidR="003B7FC8" w:rsidRPr="00AF7399">
        <w:rPr>
          <w:rFonts w:hAnsi="標楷體"/>
          <w:color w:val="000000" w:themeColor="text1"/>
        </w:rPr>
        <w:t>由</w:t>
      </w:r>
      <w:r w:rsidR="00357850" w:rsidRPr="00AF7399">
        <w:rPr>
          <w:rFonts w:hAnsi="標楷體"/>
          <w:color w:val="000000" w:themeColor="text1"/>
        </w:rPr>
        <w:t>國防部依政府採購法規定採公開招標最有利標決標方式辦理，103年9月26日開標，計有慶富公司、台灣國際造船股份有限公司（下稱台船公司）</w:t>
      </w:r>
      <w:r w:rsidR="00A36AA4" w:rsidRPr="00AF7399">
        <w:rPr>
          <w:rFonts w:hAnsi="標楷體"/>
          <w:color w:val="000000" w:themeColor="text1"/>
        </w:rPr>
        <w:t>參與</w:t>
      </w:r>
      <w:r w:rsidR="00357850" w:rsidRPr="00AF7399">
        <w:rPr>
          <w:rFonts w:hAnsi="標楷體"/>
          <w:color w:val="000000" w:themeColor="text1"/>
        </w:rPr>
        <w:t>投標，同年10月21日評選結果，因台船公司序位合計值與慶富公司同為12，因序位第1（序位合計值最低）之廠商有兩家以上，依招標文件「投標廠商評選須知」第5點、政府採購法、最有利標評選辦法第15條之1第1項第3款規定，採抽籤方式決定序位1為慶富公司，序位2為台船公司，嗣國防部國防採購室（下稱國防採購室）於103年10月23日宣布慶富公司以349億3,300萬元決標，但台船公司不服提起異議、申訴，經行政院公共工程委員會（下稱工程會）104年9月25日申訴審議判斷結果「申訴駁回」。嗣於獵雷艦案履約期間，慶富公司為籌措資金，於105年2月4日與第一商業銀行股份有限公司（下稱第一銀行）等9家金融機構共同簽署205億元聯合授信案合約，由第一銀行擔任主辦銀行，但</w:t>
      </w:r>
      <w:r w:rsidR="003F143C" w:rsidRPr="00AF7399">
        <w:rPr>
          <w:rFonts w:hAnsi="標楷體"/>
          <w:color w:val="000000" w:themeColor="text1"/>
        </w:rPr>
        <w:t>因</w:t>
      </w:r>
      <w:r w:rsidR="00357850" w:rsidRPr="00AF7399">
        <w:rPr>
          <w:rFonts w:hAnsi="標楷體"/>
          <w:color w:val="000000" w:themeColor="text1"/>
        </w:rPr>
        <w:t>慶富公司</w:t>
      </w:r>
      <w:r w:rsidR="003F143C" w:rsidRPr="00AF7399">
        <w:rPr>
          <w:rFonts w:hAnsi="標楷體"/>
          <w:color w:val="000000" w:themeColor="text1"/>
        </w:rPr>
        <w:t>資本不足以</w:t>
      </w:r>
      <w:r w:rsidR="00357850" w:rsidRPr="00AF7399">
        <w:rPr>
          <w:rFonts w:hAnsi="標楷體"/>
          <w:color w:val="000000" w:themeColor="text1"/>
        </w:rPr>
        <w:t>詐貸</w:t>
      </w:r>
      <w:r w:rsidR="003F143C" w:rsidRPr="00AF7399">
        <w:rPr>
          <w:rFonts w:hAnsi="標楷體"/>
          <w:color w:val="000000" w:themeColor="text1"/>
        </w:rPr>
        <w:t>方式取得資金，</w:t>
      </w:r>
      <w:r w:rsidR="00357850" w:rsidRPr="00AF7399">
        <w:rPr>
          <w:rFonts w:hAnsi="標楷體"/>
          <w:color w:val="000000" w:themeColor="text1"/>
        </w:rPr>
        <w:t>106年8月9日遭檢調單位搜索約談，</w:t>
      </w:r>
      <w:r w:rsidR="003F143C" w:rsidRPr="00AF7399">
        <w:rPr>
          <w:rFonts w:hAnsi="標楷體"/>
          <w:color w:val="000000" w:themeColor="text1"/>
        </w:rPr>
        <w:t>其後</w:t>
      </w:r>
      <w:r w:rsidR="00F61604" w:rsidRPr="00AF7399">
        <w:rPr>
          <w:rFonts w:hAnsi="標楷體"/>
          <w:color w:val="000000" w:themeColor="text1"/>
        </w:rPr>
        <w:t>國防部於106年12月13日與慶富公司解除契約，</w:t>
      </w:r>
      <w:r w:rsidR="00357850" w:rsidRPr="00AF7399">
        <w:rPr>
          <w:rFonts w:hAnsi="標楷體"/>
          <w:color w:val="000000" w:themeColor="text1"/>
        </w:rPr>
        <w:t>107年2月12日經臺灣高雄地方檢察署（下稱高雄地檢署）以涉嫌虛偽增資、詐貸及洗錢等罪嫌偵查終結起訴</w:t>
      </w:r>
      <w:r w:rsidR="00B92EED" w:rsidRPr="00AF7399">
        <w:rPr>
          <w:rFonts w:hAnsi="標楷體"/>
          <w:color w:val="000000" w:themeColor="text1"/>
        </w:rPr>
        <w:t>，</w:t>
      </w:r>
      <w:r w:rsidR="000E69AB" w:rsidRPr="00AF7399">
        <w:rPr>
          <w:rFonts w:hAnsi="標楷體"/>
          <w:color w:val="000000" w:themeColor="text1"/>
        </w:rPr>
        <w:t>至此</w:t>
      </w:r>
      <w:r w:rsidR="00B92EED" w:rsidRPr="00AF7399">
        <w:rPr>
          <w:rFonts w:hAnsi="標楷體"/>
          <w:color w:val="000000" w:themeColor="text1"/>
        </w:rPr>
        <w:t>「康平專案」以國艦國造方式籌購6艘獵雷艦，</w:t>
      </w:r>
      <w:r w:rsidR="003F143C" w:rsidRPr="00AF7399">
        <w:rPr>
          <w:rFonts w:hAnsi="標楷體"/>
          <w:color w:val="000000" w:themeColor="text1"/>
        </w:rPr>
        <w:t>確定</w:t>
      </w:r>
      <w:r w:rsidR="00B92EED" w:rsidRPr="00AF7399">
        <w:rPr>
          <w:rFonts w:hAnsi="標楷體"/>
          <w:color w:val="000000" w:themeColor="text1"/>
        </w:rPr>
        <w:t>建案失敗</w:t>
      </w:r>
      <w:r w:rsidR="00F61604" w:rsidRPr="00AF7399">
        <w:rPr>
          <w:rFonts w:hAnsi="標楷體"/>
          <w:color w:val="000000" w:themeColor="text1"/>
        </w:rPr>
        <w:t>等情</w:t>
      </w:r>
      <w:r w:rsidR="00357850" w:rsidRPr="00AF7399">
        <w:rPr>
          <w:rFonts w:hAnsi="標楷體"/>
          <w:color w:val="000000" w:themeColor="text1"/>
        </w:rPr>
        <w:t>，</w:t>
      </w:r>
      <w:r w:rsidR="00D8375D" w:rsidRPr="00AF7399">
        <w:rPr>
          <w:rFonts w:hAnsi="標楷體"/>
          <w:color w:val="000000" w:themeColor="text1"/>
        </w:rPr>
        <w:t>茲將</w:t>
      </w:r>
      <w:r w:rsidR="00623281">
        <w:rPr>
          <w:rFonts w:hAnsi="標楷體"/>
          <w:bCs/>
          <w:color w:val="000000" w:themeColor="text1"/>
        </w:rPr>
        <w:t>被彈劾人</w:t>
      </w:r>
      <w:r w:rsidR="003C04C2" w:rsidRPr="00AF7399">
        <w:rPr>
          <w:rFonts w:hAnsi="標楷體"/>
          <w:bCs/>
          <w:color w:val="000000" w:themeColor="text1"/>
        </w:rPr>
        <w:t>之各項</w:t>
      </w:r>
      <w:r w:rsidR="003C04C2" w:rsidRPr="00AF7399">
        <w:rPr>
          <w:rFonts w:hAnsi="標楷體"/>
          <w:color w:val="000000" w:themeColor="text1"/>
        </w:rPr>
        <w:t>違失事實與證據，詳</w:t>
      </w:r>
      <w:r w:rsidR="00D8375D" w:rsidRPr="00AF7399">
        <w:rPr>
          <w:rFonts w:hAnsi="標楷體"/>
          <w:color w:val="000000" w:themeColor="text1"/>
        </w:rPr>
        <w:t>述如</w:t>
      </w:r>
      <w:r w:rsidR="00D8375D" w:rsidRPr="00634991">
        <w:rPr>
          <w:rFonts w:hAnsi="標楷體"/>
          <w:color w:val="000000" w:themeColor="text1"/>
        </w:rPr>
        <w:t>下：</w:t>
      </w:r>
    </w:p>
    <w:p w:rsidR="00677DAC" w:rsidRPr="00634991" w:rsidRDefault="00623281" w:rsidP="00AF7399">
      <w:pPr>
        <w:pStyle w:val="2"/>
        <w:rPr>
          <w:rFonts w:hAnsi="標楷體"/>
          <w:b/>
          <w:color w:val="000000" w:themeColor="text1"/>
        </w:rPr>
      </w:pPr>
      <w:bookmarkStart w:id="15" w:name="_Toc524902730"/>
      <w:r w:rsidRPr="00634991">
        <w:rPr>
          <w:rFonts w:hAnsi="標楷體"/>
          <w:b/>
          <w:snapToGrid w:val="0"/>
          <w:color w:val="000000" w:themeColor="text1"/>
          <w:lang w:eastAsia="zh-HK"/>
        </w:rPr>
        <w:t>被彈劾人</w:t>
      </w:r>
      <w:r w:rsidR="00163612" w:rsidRPr="00634991">
        <w:rPr>
          <w:rFonts w:hAnsi="標楷體"/>
          <w:b/>
          <w:snapToGrid w:val="0"/>
          <w:color w:val="000000" w:themeColor="text1"/>
          <w:lang w:eastAsia="zh-HK"/>
        </w:rPr>
        <w:t>海軍司令陳永康與海軍副司令蒲澤春，</w:t>
      </w:r>
      <w:r w:rsidR="00AF7399" w:rsidRPr="00634991">
        <w:rPr>
          <w:rFonts w:hAnsi="標楷體" w:hint="eastAsia"/>
          <w:b/>
          <w:snapToGrid w:val="0"/>
          <w:color w:val="000000" w:themeColor="text1"/>
          <w:lang w:eastAsia="zh-HK"/>
        </w:rPr>
        <w:t>未督促所屬審慎評估規劃，就資本額偏低之廠商是否具有相當經驗、實績、人力、財力、設備等能力，足以支撐前後長達12年之獵雷艦採購案，即</w:t>
      </w:r>
      <w:r w:rsidR="000E69AB" w:rsidRPr="00634991">
        <w:rPr>
          <w:rFonts w:hAnsi="標楷體"/>
          <w:b/>
          <w:snapToGrid w:val="0"/>
          <w:color w:val="000000" w:themeColor="text1"/>
          <w:lang w:eastAsia="zh-HK"/>
        </w:rPr>
        <w:t>核定所屬</w:t>
      </w:r>
      <w:r w:rsidR="00163612" w:rsidRPr="00634991">
        <w:rPr>
          <w:rFonts w:hAnsi="標楷體"/>
          <w:b/>
          <w:snapToGrid w:val="0"/>
          <w:color w:val="000000" w:themeColor="text1"/>
          <w:lang w:eastAsia="zh-HK"/>
        </w:rPr>
        <w:t>簽報按</w:t>
      </w:r>
      <w:r w:rsidR="003B355D" w:rsidRPr="00634991">
        <w:rPr>
          <w:rFonts w:hAnsi="標楷體"/>
          <w:b/>
          <w:snapToGrid w:val="0"/>
          <w:color w:val="000000" w:themeColor="text1"/>
          <w:lang w:eastAsia="zh-HK"/>
        </w:rPr>
        <w:t>廠商需求，</w:t>
      </w:r>
      <w:r w:rsidR="00163612" w:rsidRPr="00634991">
        <w:rPr>
          <w:rFonts w:hAnsi="標楷體"/>
          <w:b/>
          <w:snapToGrid w:val="0"/>
          <w:color w:val="000000" w:themeColor="text1"/>
          <w:lang w:eastAsia="zh-HK"/>
        </w:rPr>
        <w:t>讓資本額僅1億7,646萬餘元之廠商，參與本案</w:t>
      </w:r>
      <w:r w:rsidR="00FC0327" w:rsidRPr="00634991">
        <w:rPr>
          <w:rFonts w:hAnsi="標楷體"/>
          <w:b/>
          <w:snapToGrid w:val="0"/>
          <w:color w:val="000000" w:themeColor="text1"/>
          <w:lang w:eastAsia="zh-HK"/>
        </w:rPr>
        <w:t>公告</w:t>
      </w:r>
      <w:r w:rsidR="003F76A3" w:rsidRPr="00634991">
        <w:rPr>
          <w:rFonts w:hAnsi="標楷體"/>
          <w:b/>
          <w:snapToGrid w:val="0"/>
          <w:color w:val="000000" w:themeColor="text1"/>
          <w:lang w:eastAsia="zh-HK"/>
        </w:rPr>
        <w:t>預算金額</w:t>
      </w:r>
      <w:r w:rsidR="00FC0327" w:rsidRPr="00634991">
        <w:rPr>
          <w:rFonts w:hAnsi="標楷體"/>
          <w:b/>
          <w:snapToGrid w:val="0"/>
          <w:color w:val="000000" w:themeColor="text1"/>
          <w:lang w:eastAsia="zh-HK"/>
        </w:rPr>
        <w:t>高達352億</w:t>
      </w:r>
      <w:r w:rsidR="00163612" w:rsidRPr="00634991">
        <w:rPr>
          <w:rFonts w:hAnsi="標楷體"/>
          <w:b/>
          <w:snapToGrid w:val="0"/>
          <w:color w:val="000000" w:themeColor="text1"/>
          <w:lang w:eastAsia="zh-HK"/>
        </w:rPr>
        <w:t>9,318萬餘元之招標，大幅放寬「投標廠商資格與特殊或巨額採購認定標準」所定投標廠商之資本額門檻，而投標廠商之資本額門檻，並非不可檢討事項，</w:t>
      </w:r>
      <w:r w:rsidR="003B355D" w:rsidRPr="00634991">
        <w:rPr>
          <w:rFonts w:hAnsi="標楷體"/>
          <w:b/>
          <w:snapToGrid w:val="0"/>
          <w:color w:val="000000" w:themeColor="text1"/>
          <w:lang w:eastAsia="zh-HK"/>
        </w:rPr>
        <w:t>而放寬後所造成</w:t>
      </w:r>
      <w:r w:rsidR="004B7478" w:rsidRPr="00634991">
        <w:rPr>
          <w:rFonts w:hAnsi="標楷體"/>
          <w:b/>
          <w:snapToGrid w:val="0"/>
          <w:color w:val="000000" w:themeColor="text1"/>
          <w:lang w:eastAsia="zh-HK"/>
        </w:rPr>
        <w:t>之</w:t>
      </w:r>
      <w:r w:rsidR="003B355D" w:rsidRPr="00634991">
        <w:rPr>
          <w:rFonts w:hAnsi="標楷體"/>
          <w:b/>
          <w:snapToGrid w:val="0"/>
          <w:color w:val="000000" w:themeColor="text1"/>
          <w:lang w:eastAsia="zh-HK"/>
        </w:rPr>
        <w:t>財務風險，</w:t>
      </w:r>
      <w:r w:rsidR="00AF7399" w:rsidRPr="00634991">
        <w:rPr>
          <w:rFonts w:hAnsi="標楷體" w:hint="eastAsia"/>
          <w:b/>
          <w:snapToGrid w:val="0"/>
          <w:color w:val="000000" w:themeColor="text1"/>
          <w:lang w:eastAsia="zh-HK"/>
        </w:rPr>
        <w:t>終</w:t>
      </w:r>
      <w:r w:rsidR="00163612" w:rsidRPr="00634991">
        <w:rPr>
          <w:rFonts w:hAnsi="標楷體"/>
          <w:b/>
          <w:snapToGrid w:val="0"/>
          <w:color w:val="000000" w:themeColor="text1"/>
          <w:lang w:eastAsia="zh-HK"/>
        </w:rPr>
        <w:t>肇致</w:t>
      </w:r>
      <w:r w:rsidR="00163612" w:rsidRPr="00634991">
        <w:rPr>
          <w:rFonts w:hAnsi="標楷體"/>
          <w:b/>
          <w:snapToGrid w:val="0"/>
          <w:color w:val="000000" w:themeColor="text1"/>
          <w:szCs w:val="32"/>
          <w:lang w:eastAsia="zh-HK"/>
        </w:rPr>
        <w:t>「康平專案」建案</w:t>
      </w:r>
      <w:r w:rsidR="006F7BDE" w:rsidRPr="00634991">
        <w:rPr>
          <w:rFonts w:hAnsi="標楷體"/>
          <w:b/>
          <w:snapToGrid w:val="0"/>
          <w:color w:val="000000" w:themeColor="text1"/>
          <w:szCs w:val="32"/>
          <w:lang w:eastAsia="zh-HK"/>
        </w:rPr>
        <w:t>任務</w:t>
      </w:r>
      <w:r w:rsidR="00163612" w:rsidRPr="00634991">
        <w:rPr>
          <w:rFonts w:hAnsi="標楷體"/>
          <w:b/>
          <w:snapToGrid w:val="0"/>
          <w:color w:val="000000" w:themeColor="text1"/>
          <w:szCs w:val="32"/>
          <w:lang w:eastAsia="zh-HK"/>
        </w:rPr>
        <w:t>失敗，影響國家安全至鉅</w:t>
      </w:r>
      <w:r w:rsidR="00163612" w:rsidRPr="00634991">
        <w:rPr>
          <w:rFonts w:hAnsi="標楷體"/>
          <w:b/>
          <w:snapToGrid w:val="0"/>
          <w:color w:val="000000" w:themeColor="text1"/>
          <w:lang w:eastAsia="zh-HK"/>
        </w:rPr>
        <w:t>。又縱本案國防部在</w:t>
      </w:r>
      <w:r w:rsidR="0074080F" w:rsidRPr="00634991">
        <w:rPr>
          <w:rFonts w:hAnsi="標楷體"/>
          <w:b/>
          <w:snapToGrid w:val="0"/>
          <w:color w:val="000000" w:themeColor="text1"/>
          <w:lang w:eastAsia="zh-HK"/>
        </w:rPr>
        <w:t>財務上</w:t>
      </w:r>
      <w:r w:rsidR="00163612" w:rsidRPr="00634991">
        <w:rPr>
          <w:rFonts w:hAnsi="標楷體"/>
          <w:b/>
          <w:snapToGrid w:val="0"/>
          <w:color w:val="000000" w:themeColor="text1"/>
          <w:lang w:eastAsia="zh-HK"/>
        </w:rPr>
        <w:t>並未遭受損失，然泛公股銀行</w:t>
      </w:r>
      <w:r w:rsidR="00E3689D" w:rsidRPr="00634991">
        <w:rPr>
          <w:rFonts w:hAnsi="標楷體"/>
          <w:b/>
          <w:snapToGrid w:val="0"/>
          <w:color w:val="000000" w:themeColor="text1"/>
          <w:lang w:eastAsia="zh-HK"/>
        </w:rPr>
        <w:t>仍</w:t>
      </w:r>
      <w:r w:rsidR="00163612" w:rsidRPr="00634991">
        <w:rPr>
          <w:rFonts w:hAnsi="標楷體"/>
          <w:b/>
          <w:snapToGrid w:val="0"/>
          <w:color w:val="000000" w:themeColor="text1"/>
          <w:lang w:eastAsia="zh-HK"/>
        </w:rPr>
        <w:t>承受巨額貸款</w:t>
      </w:r>
      <w:r w:rsidR="00D4631B" w:rsidRPr="00634991">
        <w:rPr>
          <w:rFonts w:hAnsi="標楷體"/>
          <w:b/>
          <w:snapToGrid w:val="0"/>
          <w:color w:val="000000" w:themeColor="text1"/>
          <w:lang w:eastAsia="zh-HK"/>
        </w:rPr>
        <w:t>呆帳</w:t>
      </w:r>
      <w:r w:rsidR="00163612" w:rsidRPr="00634991">
        <w:rPr>
          <w:rFonts w:hAnsi="標楷體"/>
          <w:b/>
          <w:snapToGrid w:val="0"/>
          <w:color w:val="000000" w:themeColor="text1"/>
          <w:lang w:eastAsia="zh-HK"/>
        </w:rPr>
        <w:t>，</w:t>
      </w:r>
      <w:r w:rsidR="00E3689D" w:rsidRPr="00634991">
        <w:rPr>
          <w:rFonts w:hAnsi="標楷體"/>
          <w:b/>
          <w:snapToGrid w:val="0"/>
          <w:color w:val="000000" w:themeColor="text1"/>
          <w:lang w:eastAsia="zh-HK"/>
        </w:rPr>
        <w:t>最終</w:t>
      </w:r>
      <w:r w:rsidR="00163612" w:rsidRPr="00634991">
        <w:rPr>
          <w:rFonts w:hAnsi="標楷體"/>
          <w:b/>
          <w:snapToGrid w:val="0"/>
          <w:color w:val="000000" w:themeColor="text1"/>
          <w:lang w:eastAsia="zh-HK"/>
        </w:rPr>
        <w:t>仍歸於全體國民承擔，</w:t>
      </w:r>
      <w:r w:rsidR="000E1BA4" w:rsidRPr="00634991">
        <w:rPr>
          <w:rFonts w:hAnsi="標楷體"/>
          <w:b/>
          <w:snapToGrid w:val="0"/>
          <w:color w:val="000000" w:themeColor="text1"/>
          <w:lang w:eastAsia="zh-HK"/>
        </w:rPr>
        <w:t>上開各情</w:t>
      </w:r>
      <w:r w:rsidR="00163612" w:rsidRPr="00634991">
        <w:rPr>
          <w:rFonts w:hAnsi="標楷體"/>
          <w:b/>
          <w:snapToGrid w:val="0"/>
          <w:color w:val="000000" w:themeColor="text1"/>
          <w:lang w:eastAsia="zh-HK"/>
        </w:rPr>
        <w:t>均引致社會輿論訾議，強烈斲傷國軍形象，顯有重大違失。</w:t>
      </w:r>
    </w:p>
    <w:p w:rsidR="004A3589" w:rsidRPr="00AF7399" w:rsidRDefault="00623281" w:rsidP="00C874DA">
      <w:pPr>
        <w:pStyle w:val="3"/>
        <w:overflowPunct w:val="0"/>
        <w:autoSpaceDE w:val="0"/>
        <w:autoSpaceDN w:val="0"/>
        <w:ind w:left="1360" w:hanging="680"/>
        <w:rPr>
          <w:rFonts w:hAnsi="標楷體"/>
          <w:snapToGrid w:val="0"/>
          <w:szCs w:val="32"/>
        </w:rPr>
      </w:pPr>
      <w:r>
        <w:rPr>
          <w:rFonts w:hAnsi="標楷體"/>
          <w:snapToGrid w:val="0"/>
          <w:szCs w:val="32"/>
        </w:rPr>
        <w:t>被彈劾人</w:t>
      </w:r>
      <w:r w:rsidR="00163612" w:rsidRPr="00AF7399">
        <w:rPr>
          <w:rFonts w:hAnsi="標楷體"/>
          <w:snapToGrid w:val="0"/>
          <w:szCs w:val="32"/>
        </w:rPr>
        <w:t>海軍司令陳永康</w:t>
      </w:r>
      <w:r w:rsidR="00E07E83" w:rsidRPr="00AF7399">
        <w:rPr>
          <w:rFonts w:hAnsi="標楷體"/>
          <w:snapToGrid w:val="0"/>
          <w:szCs w:val="32"/>
        </w:rPr>
        <w:t>【附</w:t>
      </w:r>
      <w:r w:rsidR="004764FA" w:rsidRPr="00AF7399">
        <w:rPr>
          <w:rFonts w:hAnsi="標楷體"/>
          <w:snapToGrid w:val="0"/>
          <w:szCs w:val="32"/>
        </w:rPr>
        <w:t>件</w:t>
      </w:r>
      <w:r w:rsidR="00C50C72" w:rsidRPr="00AF7399">
        <w:rPr>
          <w:rFonts w:hAnsi="標楷體"/>
          <w:snapToGrid w:val="0"/>
          <w:szCs w:val="32"/>
        </w:rPr>
        <w:t>1</w:t>
      </w:r>
      <w:r w:rsidR="00351A4D" w:rsidRPr="00AF7399">
        <w:rPr>
          <w:rFonts w:hAnsi="標楷體"/>
          <w:snapToGrid w:val="0"/>
          <w:szCs w:val="32"/>
        </w:rPr>
        <w:t>，第3頁</w:t>
      </w:r>
      <w:r w:rsidR="00E07E83" w:rsidRPr="00AF7399">
        <w:rPr>
          <w:rFonts w:hAnsi="標楷體" w:hint="eastAsia"/>
          <w:snapToGrid w:val="0"/>
          <w:szCs w:val="32"/>
        </w:rPr>
        <w:t>】</w:t>
      </w:r>
      <w:r w:rsidR="00163612" w:rsidRPr="00AF7399">
        <w:rPr>
          <w:rFonts w:hAnsi="標楷體"/>
          <w:snapToGrid w:val="0"/>
          <w:szCs w:val="32"/>
        </w:rPr>
        <w:t>與海軍副司令蒲澤春</w:t>
      </w:r>
      <w:r w:rsidR="00E07E83" w:rsidRPr="00AF7399">
        <w:rPr>
          <w:rFonts w:hAnsi="標楷體"/>
          <w:snapToGrid w:val="0"/>
          <w:szCs w:val="32"/>
        </w:rPr>
        <w:t>【附</w:t>
      </w:r>
      <w:r w:rsidR="004764FA" w:rsidRPr="00AF7399">
        <w:rPr>
          <w:rFonts w:hAnsi="標楷體"/>
          <w:snapToGrid w:val="0"/>
          <w:szCs w:val="32"/>
        </w:rPr>
        <w:t>件</w:t>
      </w:r>
      <w:r w:rsidR="00C50C72" w:rsidRPr="00AF7399">
        <w:rPr>
          <w:rFonts w:hAnsi="標楷體"/>
          <w:snapToGrid w:val="0"/>
          <w:szCs w:val="32"/>
        </w:rPr>
        <w:t>2</w:t>
      </w:r>
      <w:r w:rsidR="00351A4D" w:rsidRPr="00AF7399">
        <w:rPr>
          <w:rFonts w:hAnsi="標楷體"/>
          <w:snapToGrid w:val="0"/>
          <w:szCs w:val="32"/>
        </w:rPr>
        <w:t>，第4</w:t>
      </w:r>
      <w:r w:rsidR="00E07E83" w:rsidRPr="00AF7399">
        <w:rPr>
          <w:rFonts w:hAnsi="標楷體"/>
          <w:snapToGrid w:val="0"/>
          <w:szCs w:val="32"/>
        </w:rPr>
        <w:t>頁】</w:t>
      </w:r>
      <w:r w:rsidR="003B355D" w:rsidRPr="00AF7399">
        <w:rPr>
          <w:rFonts w:hAnsi="標楷體"/>
          <w:snapToGrid w:val="0"/>
          <w:szCs w:val="32"/>
        </w:rPr>
        <w:t>，依據</w:t>
      </w:r>
      <w:r w:rsidR="00E92A6A" w:rsidRPr="00AF7399">
        <w:rPr>
          <w:rFonts w:hAnsi="標楷體"/>
          <w:snapToGrid w:val="0"/>
          <w:szCs w:val="32"/>
        </w:rPr>
        <w:t>國防部海軍司令部辦事細則</w:t>
      </w:r>
      <w:r w:rsidR="004A3589" w:rsidRPr="00AF7399">
        <w:rPr>
          <w:rFonts w:hAnsi="標楷體"/>
          <w:snapToGrid w:val="0"/>
          <w:szCs w:val="32"/>
        </w:rPr>
        <w:t>第2條規定</w:t>
      </w:r>
      <w:r w:rsidR="003B355D" w:rsidRPr="00AF7399">
        <w:rPr>
          <w:rFonts w:hAnsi="標楷體"/>
          <w:snapToGrid w:val="0"/>
          <w:szCs w:val="32"/>
        </w:rPr>
        <w:t>，</w:t>
      </w:r>
      <w:r w:rsidR="004A3589" w:rsidRPr="00AF7399">
        <w:rPr>
          <w:rFonts w:hAnsi="標楷體"/>
          <w:snapToGrid w:val="0"/>
          <w:szCs w:val="32"/>
        </w:rPr>
        <w:t>司令綜理部務，並指揮、監督所屬機構、部隊及人員；副司令</w:t>
      </w:r>
      <w:r w:rsidR="003B355D" w:rsidRPr="00AF7399">
        <w:rPr>
          <w:rFonts w:hAnsi="標楷體"/>
          <w:snapToGrid w:val="0"/>
          <w:szCs w:val="32"/>
        </w:rPr>
        <w:t>應襄助司令處理部務，</w:t>
      </w:r>
      <w:r w:rsidR="004822F4" w:rsidRPr="00AF7399">
        <w:rPr>
          <w:rFonts w:hAnsi="標楷體"/>
          <w:snapToGrid w:val="0"/>
          <w:szCs w:val="32"/>
        </w:rPr>
        <w:t>蒲澤春擔任副司令業管</w:t>
      </w:r>
      <w:r w:rsidR="00163612" w:rsidRPr="00AF7399">
        <w:rPr>
          <w:rFonts w:hAnsi="標楷體"/>
          <w:snapToGrid w:val="0"/>
          <w:szCs w:val="32"/>
        </w:rPr>
        <w:t>「康平專案」建案</w:t>
      </w:r>
      <w:r w:rsidR="004822F4" w:rsidRPr="00AF7399">
        <w:rPr>
          <w:rFonts w:hAnsi="標楷體"/>
          <w:snapToGrid w:val="0"/>
          <w:szCs w:val="32"/>
        </w:rPr>
        <w:t>，</w:t>
      </w:r>
      <w:r w:rsidR="003B355D" w:rsidRPr="00AF7399">
        <w:rPr>
          <w:rFonts w:hAnsi="標楷體"/>
          <w:snapToGrid w:val="0"/>
          <w:szCs w:val="32"/>
        </w:rPr>
        <w:t>合先敘明。</w:t>
      </w:r>
    </w:p>
    <w:p w:rsidR="001E1449" w:rsidRPr="00AF7399" w:rsidRDefault="00C707FD" w:rsidP="00C874DA">
      <w:pPr>
        <w:pStyle w:val="3"/>
        <w:overflowPunct w:val="0"/>
        <w:autoSpaceDE w:val="0"/>
        <w:autoSpaceDN w:val="0"/>
        <w:ind w:left="1360" w:hanging="680"/>
        <w:rPr>
          <w:rFonts w:hAnsi="標楷體"/>
          <w:snapToGrid w:val="0"/>
          <w:color w:val="FF0000"/>
          <w:szCs w:val="32"/>
        </w:rPr>
      </w:pPr>
      <w:r w:rsidRPr="00AF7399">
        <w:rPr>
          <w:rFonts w:hAnsi="標楷體"/>
          <w:snapToGrid w:val="0"/>
          <w:szCs w:val="32"/>
        </w:rPr>
        <w:t>政府採購法</w:t>
      </w:r>
      <w:r w:rsidR="009C1670" w:rsidRPr="00AF7399">
        <w:rPr>
          <w:rFonts w:hAnsi="標楷體"/>
          <w:snapToGrid w:val="0"/>
          <w:szCs w:val="32"/>
        </w:rPr>
        <w:t>規定就</w:t>
      </w:r>
      <w:r w:rsidR="009C1670" w:rsidRPr="00AF7399">
        <w:rPr>
          <w:rFonts w:hAnsi="標楷體"/>
          <w:snapToGrid w:val="0"/>
        </w:rPr>
        <w:t>特殊或巨額之採購</w:t>
      </w:r>
      <w:r w:rsidR="001D1F68" w:rsidRPr="00AF7399">
        <w:rPr>
          <w:rStyle w:val="af8"/>
          <w:rFonts w:hAnsi="標楷體"/>
          <w:snapToGrid w:val="0"/>
        </w:rPr>
        <w:footnoteReference w:id="1"/>
      </w:r>
      <w:r w:rsidR="009C1670" w:rsidRPr="00AF7399">
        <w:rPr>
          <w:rFonts w:hAnsi="標楷體"/>
          <w:snapToGrid w:val="0"/>
        </w:rPr>
        <w:t>，須由具有相當經驗、實績、人力、財力、設備等之廠商始能擔任，其所</w:t>
      </w:r>
      <w:r w:rsidR="001E1449" w:rsidRPr="00AF7399">
        <w:rPr>
          <w:rFonts w:hAnsi="標楷體"/>
          <w:snapToGrid w:val="0"/>
          <w:szCs w:val="32"/>
        </w:rPr>
        <w:t>授權</w:t>
      </w:r>
      <w:r w:rsidR="00B64779" w:rsidRPr="00AF7399">
        <w:rPr>
          <w:rFonts w:hAnsi="標楷體" w:hint="eastAsia"/>
          <w:snapToGrid w:val="0"/>
          <w:szCs w:val="32"/>
        </w:rPr>
        <w:t>訂</w:t>
      </w:r>
      <w:r w:rsidR="00F16E48" w:rsidRPr="00AF7399">
        <w:rPr>
          <w:rFonts w:hAnsi="標楷體"/>
          <w:snapToGrid w:val="0"/>
          <w:szCs w:val="32"/>
        </w:rPr>
        <w:t>定</w:t>
      </w:r>
      <w:r w:rsidR="001E1449" w:rsidRPr="00AF7399">
        <w:rPr>
          <w:rFonts w:hAnsi="標楷體"/>
          <w:snapToGrid w:val="0"/>
          <w:szCs w:val="32"/>
        </w:rPr>
        <w:t>「投標廠商資格與特殊或巨額採購認定標準」</w:t>
      </w:r>
      <w:r w:rsidR="008E61E8" w:rsidRPr="00AF7399">
        <w:rPr>
          <w:rFonts w:hAnsi="標楷體"/>
          <w:snapToGrid w:val="0"/>
          <w:szCs w:val="32"/>
        </w:rPr>
        <w:t>固</w:t>
      </w:r>
      <w:r w:rsidR="001E1449" w:rsidRPr="00AF7399">
        <w:rPr>
          <w:rFonts w:hAnsi="標楷體"/>
          <w:snapToGrid w:val="0"/>
          <w:szCs w:val="32"/>
        </w:rPr>
        <w:t>就巨額採購之廠商</w:t>
      </w:r>
      <w:r w:rsidR="007D099C" w:rsidRPr="00AF7399">
        <w:rPr>
          <w:rFonts w:hAnsi="標楷體"/>
          <w:snapToGrid w:val="0"/>
          <w:szCs w:val="32"/>
        </w:rPr>
        <w:t>「</w:t>
      </w:r>
      <w:r w:rsidR="001E1449" w:rsidRPr="00AF7399">
        <w:rPr>
          <w:rFonts w:hAnsi="標楷體"/>
          <w:snapToGrid w:val="0"/>
          <w:szCs w:val="32"/>
        </w:rPr>
        <w:t>財力</w:t>
      </w:r>
      <w:r w:rsidR="007D099C" w:rsidRPr="00AF7399">
        <w:rPr>
          <w:rFonts w:hAnsi="標楷體"/>
          <w:snapToGrid w:val="0"/>
          <w:szCs w:val="32"/>
        </w:rPr>
        <w:t>」</w:t>
      </w:r>
      <w:r w:rsidR="008E61E8" w:rsidRPr="00AF7399">
        <w:rPr>
          <w:rFonts w:hAnsi="標楷體"/>
          <w:snapToGrid w:val="0"/>
          <w:szCs w:val="32"/>
        </w:rPr>
        <w:t>所定一般標準，</w:t>
      </w:r>
      <w:r w:rsidR="006F7DBB" w:rsidRPr="00AF7399">
        <w:rPr>
          <w:rFonts w:hAnsi="標楷體"/>
          <w:snapToGrid w:val="0"/>
          <w:szCs w:val="32"/>
        </w:rPr>
        <w:t>訂</w:t>
      </w:r>
      <w:r w:rsidR="008E61E8" w:rsidRPr="00AF7399">
        <w:rPr>
          <w:rFonts w:hAnsi="標楷體"/>
          <w:snapToGrid w:val="0"/>
          <w:szCs w:val="32"/>
        </w:rPr>
        <w:t>有但書規定，依據例外從嚴之法理</w:t>
      </w:r>
      <w:r w:rsidR="001E1449" w:rsidRPr="00AF7399">
        <w:rPr>
          <w:rFonts w:hAnsi="標楷體"/>
          <w:snapToGrid w:val="0"/>
          <w:szCs w:val="32"/>
        </w:rPr>
        <w:t>，</w:t>
      </w:r>
      <w:r w:rsidR="008E61E8" w:rsidRPr="00AF7399">
        <w:rPr>
          <w:rFonts w:hAnsi="標楷體"/>
          <w:snapToGrid w:val="0"/>
          <w:szCs w:val="32"/>
        </w:rPr>
        <w:t>機關辦理採購應</w:t>
      </w:r>
      <w:r w:rsidR="009C1670" w:rsidRPr="00AF7399">
        <w:rPr>
          <w:rFonts w:hAnsi="標楷體"/>
          <w:snapToGrid w:val="0"/>
          <w:szCs w:val="32"/>
        </w:rPr>
        <w:t>依據採購案件之特性及實際需要，</w:t>
      </w:r>
      <w:r w:rsidR="008E61E8" w:rsidRPr="00AF7399">
        <w:rPr>
          <w:rFonts w:hAnsi="標楷體"/>
          <w:snapToGrid w:val="0"/>
          <w:szCs w:val="32"/>
        </w:rPr>
        <w:t>經過從嚴審慎評估廠商資格要件時，始能加以放寬</w:t>
      </w:r>
      <w:r w:rsidR="001E1449" w:rsidRPr="00AF7399">
        <w:rPr>
          <w:rFonts w:hAnsi="標楷體"/>
          <w:snapToGrid w:val="0"/>
          <w:szCs w:val="32"/>
        </w:rPr>
        <w:t>。</w:t>
      </w:r>
    </w:p>
    <w:p w:rsidR="00E11A35" w:rsidRPr="00AF7399" w:rsidRDefault="00C707FD" w:rsidP="00AF7399">
      <w:pPr>
        <w:pStyle w:val="32"/>
        <w:ind w:left="1361" w:firstLine="680"/>
        <w:rPr>
          <w:rFonts w:hAnsi="標楷體"/>
          <w:snapToGrid w:val="0"/>
          <w:color w:val="FF0000"/>
          <w:szCs w:val="32"/>
        </w:rPr>
      </w:pPr>
      <w:r w:rsidRPr="00AF7399">
        <w:rPr>
          <w:rFonts w:hAnsi="標楷體"/>
          <w:snapToGrid w:val="0"/>
          <w:szCs w:val="32"/>
        </w:rPr>
        <w:t>政府採購法第1條規定：「為建立政府採購制度，依公平、公開之採購程序，提升採購效率與功能，確保採購品質，爰制定本法。」同法第36條規定：</w:t>
      </w:r>
      <w:r w:rsidR="00E11A35" w:rsidRPr="00AF7399">
        <w:rPr>
          <w:rFonts w:hAnsi="標楷體"/>
          <w:snapToGrid w:val="0"/>
          <w:szCs w:val="32"/>
        </w:rPr>
        <w:t>「機關辦理採購，得依實際需要，規定投標廠商之基本資格</w:t>
      </w:r>
      <w:r w:rsidR="001673DF" w:rsidRPr="00AF7399">
        <w:rPr>
          <w:rFonts w:hAnsi="標楷體"/>
          <w:snapToGrid w:val="0"/>
          <w:szCs w:val="32"/>
        </w:rPr>
        <w:t>（第1項）</w:t>
      </w:r>
      <w:r w:rsidR="00E11A35" w:rsidRPr="00AF7399">
        <w:rPr>
          <w:rFonts w:hAnsi="標楷體"/>
          <w:snapToGrid w:val="0"/>
          <w:szCs w:val="32"/>
        </w:rPr>
        <w:t>。特殊或巨額之採購，須由具有相當經驗、實績、人力、財力、設備等之廠商始能擔任者，得另規定投標廠商之特定資格</w:t>
      </w:r>
      <w:r w:rsidR="000A1C52" w:rsidRPr="00AF7399">
        <w:rPr>
          <w:rFonts w:hAnsi="標楷體"/>
          <w:snapToGrid w:val="0"/>
          <w:szCs w:val="32"/>
        </w:rPr>
        <w:t>（第2項）</w:t>
      </w:r>
      <w:r w:rsidR="00E11A35" w:rsidRPr="00AF7399">
        <w:rPr>
          <w:rFonts w:hAnsi="標楷體"/>
          <w:snapToGrid w:val="0"/>
          <w:szCs w:val="32"/>
        </w:rPr>
        <w:t>。</w:t>
      </w:r>
      <w:r w:rsidR="00E11A35" w:rsidRPr="00AF7399">
        <w:rPr>
          <w:rFonts w:hAnsi="標楷體"/>
          <w:snapToGrid w:val="0"/>
        </w:rPr>
        <w:t>外國廠商之投標資格及應提出之資格文件，得就實際需要另行規定，附經公證或認證之中文譯本，並於招標文件中訂明</w:t>
      </w:r>
      <w:r w:rsidR="00CF24A2" w:rsidRPr="00AF7399">
        <w:rPr>
          <w:rFonts w:hAnsi="標楷體"/>
          <w:snapToGrid w:val="0"/>
          <w:szCs w:val="32"/>
        </w:rPr>
        <w:t>（第3項）</w:t>
      </w:r>
      <w:r w:rsidR="00E11A35" w:rsidRPr="00AF7399">
        <w:rPr>
          <w:rFonts w:hAnsi="標楷體"/>
          <w:snapToGrid w:val="0"/>
          <w:szCs w:val="32"/>
        </w:rPr>
        <w:t>。第</w:t>
      </w:r>
      <w:r w:rsidR="002B0772" w:rsidRPr="00AF7399">
        <w:rPr>
          <w:rFonts w:hAnsi="標楷體"/>
          <w:snapToGrid w:val="0"/>
          <w:szCs w:val="32"/>
        </w:rPr>
        <w:t>1</w:t>
      </w:r>
      <w:r w:rsidR="00E11A35" w:rsidRPr="00AF7399">
        <w:rPr>
          <w:rFonts w:hAnsi="標楷體"/>
          <w:snapToGrid w:val="0"/>
          <w:szCs w:val="32"/>
        </w:rPr>
        <w:t>項基本資格、第</w:t>
      </w:r>
      <w:r w:rsidR="002B0772" w:rsidRPr="00AF7399">
        <w:rPr>
          <w:rFonts w:hAnsi="標楷體"/>
          <w:snapToGrid w:val="0"/>
          <w:szCs w:val="32"/>
        </w:rPr>
        <w:t>2</w:t>
      </w:r>
      <w:r w:rsidR="00E11A35" w:rsidRPr="00AF7399">
        <w:rPr>
          <w:rFonts w:hAnsi="標楷體"/>
          <w:snapToGrid w:val="0"/>
          <w:szCs w:val="32"/>
        </w:rPr>
        <w:t>項特定資格與特殊或巨額採購之範圍及認定標準，由主管機關定之</w:t>
      </w:r>
      <w:r w:rsidR="006B3FE4" w:rsidRPr="00AF7399">
        <w:rPr>
          <w:rFonts w:hAnsi="標楷體"/>
          <w:snapToGrid w:val="0"/>
          <w:szCs w:val="32"/>
        </w:rPr>
        <w:t>（第4項）</w:t>
      </w:r>
      <w:r w:rsidR="00E11A35" w:rsidRPr="00AF7399">
        <w:rPr>
          <w:rFonts w:hAnsi="標楷體"/>
          <w:snapToGrid w:val="0"/>
          <w:szCs w:val="32"/>
        </w:rPr>
        <w:t>。</w:t>
      </w:r>
      <w:r w:rsidR="00C92F5F" w:rsidRPr="00AF7399">
        <w:rPr>
          <w:rFonts w:hAnsi="標楷體"/>
          <w:snapToGrid w:val="0"/>
          <w:szCs w:val="32"/>
        </w:rPr>
        <w:t>」主管機關</w:t>
      </w:r>
      <w:r w:rsidR="009D6B6E" w:rsidRPr="00AF7399">
        <w:rPr>
          <w:rFonts w:hAnsi="標楷體"/>
          <w:snapToGrid w:val="0"/>
        </w:rPr>
        <w:t>工程會</w:t>
      </w:r>
      <w:r w:rsidR="00C92F5F" w:rsidRPr="00AF7399">
        <w:rPr>
          <w:rFonts w:hAnsi="標楷體"/>
          <w:snapToGrid w:val="0"/>
        </w:rPr>
        <w:t>依據第36條第4項規定訂</w:t>
      </w:r>
      <w:r w:rsidR="005A4F20">
        <w:rPr>
          <w:rFonts w:hAnsi="標楷體" w:hint="eastAsia"/>
          <w:snapToGrid w:val="0"/>
        </w:rPr>
        <w:t>定</w:t>
      </w:r>
      <w:r w:rsidR="00C92F5F" w:rsidRPr="00AF7399">
        <w:rPr>
          <w:rFonts w:hAnsi="標楷體"/>
          <w:snapToGrid w:val="0"/>
        </w:rPr>
        <w:t>「投標</w:t>
      </w:r>
      <w:r w:rsidR="00C92F5F" w:rsidRPr="00AF7399">
        <w:rPr>
          <w:rFonts w:hAnsi="標楷體"/>
          <w:snapToGrid w:val="0"/>
          <w:szCs w:val="32"/>
        </w:rPr>
        <w:t>廠商資格與特殊或巨額採購認定標準」，</w:t>
      </w:r>
      <w:r w:rsidR="00F60458" w:rsidRPr="00AF7399">
        <w:rPr>
          <w:rFonts w:hAnsi="標楷體"/>
          <w:snapToGrid w:val="0"/>
          <w:szCs w:val="32"/>
        </w:rPr>
        <w:t>其</w:t>
      </w:r>
      <w:r w:rsidR="00C92F5F" w:rsidRPr="00AF7399">
        <w:rPr>
          <w:rFonts w:hAnsi="標楷體"/>
          <w:snapToGrid w:val="0"/>
          <w:szCs w:val="32"/>
        </w:rPr>
        <w:t>第2條規定：「機關辦理採購，得依採購案件之特性及實際需要，就下列事項訂定投標廠商之基本資格，並載明於招標</w:t>
      </w:r>
      <w:r w:rsidR="00C92F5F" w:rsidRPr="00AF7399">
        <w:rPr>
          <w:rFonts w:hAnsi="標楷體"/>
          <w:snapToGrid w:val="0"/>
        </w:rPr>
        <w:t>文件：一、與提供招標標的有關者。二、與履約能力有關者。」</w:t>
      </w:r>
      <w:r w:rsidR="00E77BE3" w:rsidRPr="00AF7399">
        <w:rPr>
          <w:rFonts w:hAnsi="標楷體"/>
          <w:snapToGrid w:val="0"/>
        </w:rPr>
        <w:t>同標準</w:t>
      </w:r>
      <w:r w:rsidR="009976F4" w:rsidRPr="00AF7399">
        <w:rPr>
          <w:rFonts w:hAnsi="標楷體"/>
          <w:snapToGrid w:val="0"/>
        </w:rPr>
        <w:t>第5條第1項第3款規定：「</w:t>
      </w:r>
      <w:r w:rsidR="00963C4A" w:rsidRPr="00AF7399">
        <w:rPr>
          <w:rFonts w:hAnsi="標楷體"/>
          <w:snapToGrid w:val="0"/>
        </w:rPr>
        <w:t>機關辦理特殊</w:t>
      </w:r>
      <w:r w:rsidR="00963C4A" w:rsidRPr="00AF7399">
        <w:rPr>
          <w:rFonts w:hAnsi="標楷體"/>
          <w:snapToGrid w:val="0"/>
          <w:szCs w:val="32"/>
        </w:rPr>
        <w:t>或巨額採購，除依第</w:t>
      </w:r>
      <w:r w:rsidR="009A4ACA" w:rsidRPr="00AF7399">
        <w:rPr>
          <w:rFonts w:hAnsi="標楷體"/>
          <w:snapToGrid w:val="0"/>
          <w:szCs w:val="32"/>
        </w:rPr>
        <w:t>2</w:t>
      </w:r>
      <w:r w:rsidR="00963C4A" w:rsidRPr="00AF7399">
        <w:rPr>
          <w:rFonts w:hAnsi="標楷體"/>
          <w:snapToGrid w:val="0"/>
          <w:szCs w:val="32"/>
        </w:rPr>
        <w:t>條規定訂定基本資格外，得視採購案件之特性及實際需要，就下列</w:t>
      </w:r>
      <w:r w:rsidR="00963C4A" w:rsidRPr="00AF7399">
        <w:rPr>
          <w:rFonts w:hAnsi="標楷體"/>
          <w:snapToGrid w:val="0"/>
        </w:rPr>
        <w:t>事項擇定投標廠商之特定資格，並載明於招標文件</w:t>
      </w:r>
      <w:r w:rsidR="009A4ACA" w:rsidRPr="00AF7399">
        <w:rPr>
          <w:rFonts w:hAnsi="標楷體"/>
          <w:snapToGrid w:val="0"/>
        </w:rPr>
        <w:t>：</w:t>
      </w:r>
      <w:r w:rsidR="009976F4" w:rsidRPr="00AF7399">
        <w:rPr>
          <w:rFonts w:hAnsi="標楷體"/>
          <w:snapToGrid w:val="0"/>
        </w:rPr>
        <w:t>三、具有相當財力者。其範圍得包括實收資本額不低於招標標的預算金額之十分之一，或經會計師簽證或審計機關審定之上一會計年度或</w:t>
      </w:r>
      <w:r w:rsidR="009976F4" w:rsidRPr="00AF7399">
        <w:rPr>
          <w:rFonts w:hAnsi="標楷體"/>
          <w:snapToGrid w:val="0"/>
          <w:szCs w:val="32"/>
        </w:rPr>
        <w:t>最近一年度財務報告及其所附報表，其內容合於下列規定者：（一）權益不低於招標標的預算金額十二分之一。（二）流動資產不低於流動負債。（三）總負債金額不超過權益</w:t>
      </w:r>
      <w:r w:rsidR="00834919" w:rsidRPr="00AF7399">
        <w:rPr>
          <w:rFonts w:hAnsi="標楷體"/>
          <w:snapToGrid w:val="0"/>
          <w:szCs w:val="32"/>
        </w:rPr>
        <w:t>4</w:t>
      </w:r>
      <w:r w:rsidR="009976F4" w:rsidRPr="00AF7399">
        <w:rPr>
          <w:rFonts w:hAnsi="標楷體"/>
          <w:snapToGrid w:val="0"/>
          <w:szCs w:val="32"/>
        </w:rPr>
        <w:t>倍。但配合民營化政策之公營事業參加投標者，不在此限。</w:t>
      </w:r>
      <w:r w:rsidR="00963C4A" w:rsidRPr="00AF7399">
        <w:rPr>
          <w:rFonts w:hAnsi="標楷體"/>
          <w:snapToGrid w:val="0"/>
          <w:szCs w:val="32"/>
        </w:rPr>
        <w:t>」第5條第2項規定：「前項第</w:t>
      </w:r>
      <w:r w:rsidR="00834919" w:rsidRPr="00AF7399">
        <w:rPr>
          <w:rFonts w:hAnsi="標楷體"/>
          <w:snapToGrid w:val="0"/>
          <w:szCs w:val="32"/>
        </w:rPr>
        <w:t>1</w:t>
      </w:r>
      <w:r w:rsidR="00963C4A" w:rsidRPr="00AF7399">
        <w:rPr>
          <w:rFonts w:hAnsi="標楷體"/>
          <w:snapToGrid w:val="0"/>
          <w:szCs w:val="32"/>
        </w:rPr>
        <w:t>款及第</w:t>
      </w:r>
      <w:r w:rsidR="00834919" w:rsidRPr="00AF7399">
        <w:rPr>
          <w:rFonts w:hAnsi="標楷體"/>
          <w:snapToGrid w:val="0"/>
          <w:szCs w:val="32"/>
        </w:rPr>
        <w:t>3</w:t>
      </w:r>
      <w:r w:rsidR="00963C4A" w:rsidRPr="00AF7399">
        <w:rPr>
          <w:rFonts w:hAnsi="標楷體"/>
          <w:snapToGrid w:val="0"/>
          <w:szCs w:val="32"/>
        </w:rPr>
        <w:t>款所定期間、數量、金額或比例，機關不得縮限。但得視採購之性質及需要予以放寬；第</w:t>
      </w:r>
      <w:r w:rsidR="00216B4D" w:rsidRPr="00AF7399">
        <w:rPr>
          <w:rFonts w:hAnsi="標楷體"/>
          <w:snapToGrid w:val="0"/>
          <w:szCs w:val="32"/>
        </w:rPr>
        <w:t>3</w:t>
      </w:r>
      <w:r w:rsidR="00963C4A" w:rsidRPr="00AF7399">
        <w:rPr>
          <w:rFonts w:hAnsi="標楷體"/>
          <w:snapToGrid w:val="0"/>
          <w:szCs w:val="32"/>
        </w:rPr>
        <w:t>款所稱實收資本額，於有限公司、無限公司或兩合公司指資本總額。第</w:t>
      </w:r>
      <w:r w:rsidR="007C11E4" w:rsidRPr="00AF7399">
        <w:rPr>
          <w:rFonts w:hAnsi="標楷體"/>
          <w:snapToGrid w:val="0"/>
          <w:szCs w:val="32"/>
        </w:rPr>
        <w:t>3</w:t>
      </w:r>
      <w:r w:rsidR="00963C4A" w:rsidRPr="00AF7399">
        <w:rPr>
          <w:rFonts w:hAnsi="標楷體"/>
          <w:snapToGrid w:val="0"/>
          <w:szCs w:val="32"/>
        </w:rPr>
        <w:t>款第</w:t>
      </w:r>
      <w:r w:rsidR="007C11E4" w:rsidRPr="00AF7399">
        <w:rPr>
          <w:rFonts w:hAnsi="標楷體"/>
          <w:snapToGrid w:val="0"/>
          <w:szCs w:val="32"/>
        </w:rPr>
        <w:t>3</w:t>
      </w:r>
      <w:r w:rsidR="00963C4A" w:rsidRPr="00AF7399">
        <w:rPr>
          <w:rFonts w:hAnsi="標楷體"/>
          <w:snapToGrid w:val="0"/>
          <w:szCs w:val="32"/>
        </w:rPr>
        <w:t>目之總負債金額，應扣除依其他法律政府獎勵民間投資金額。</w:t>
      </w:r>
      <w:r w:rsidR="00E77BE3" w:rsidRPr="00AF7399">
        <w:rPr>
          <w:rFonts w:hAnsi="標楷體"/>
          <w:snapToGrid w:val="0"/>
          <w:szCs w:val="32"/>
        </w:rPr>
        <w:t>」是則，「投標廠商資格與特殊或巨額採購認定標準」</w:t>
      </w:r>
      <w:r w:rsidR="00F16E48" w:rsidRPr="00AF7399">
        <w:rPr>
          <w:rFonts w:hAnsi="標楷體"/>
          <w:snapToGrid w:val="0"/>
          <w:szCs w:val="32"/>
        </w:rPr>
        <w:t>係</w:t>
      </w:r>
      <w:r w:rsidR="00E77BE3" w:rsidRPr="00AF7399">
        <w:rPr>
          <w:rFonts w:hAnsi="標楷體"/>
          <w:snapToGrid w:val="0"/>
          <w:szCs w:val="32"/>
        </w:rPr>
        <w:t>中央法規標準法第3條與第7條之授權命令，其同時為行政程序法</w:t>
      </w:r>
      <w:r w:rsidR="00555689" w:rsidRPr="00AF7399">
        <w:rPr>
          <w:rFonts w:hAnsi="標楷體"/>
          <w:snapToGrid w:val="0"/>
          <w:szCs w:val="32"/>
        </w:rPr>
        <w:t>第150</w:t>
      </w:r>
      <w:r w:rsidR="00F16E48" w:rsidRPr="00AF7399">
        <w:rPr>
          <w:rFonts w:hAnsi="標楷體"/>
          <w:snapToGrid w:val="0"/>
          <w:szCs w:val="32"/>
        </w:rPr>
        <w:t>條所</w:t>
      </w:r>
      <w:r w:rsidR="00555689" w:rsidRPr="00AF7399">
        <w:rPr>
          <w:rFonts w:hAnsi="標楷體"/>
          <w:snapToGrid w:val="0"/>
          <w:szCs w:val="32"/>
        </w:rPr>
        <w:t>定，</w:t>
      </w:r>
      <w:r w:rsidR="00F16E48" w:rsidRPr="00AF7399">
        <w:rPr>
          <w:rFonts w:hAnsi="標楷體"/>
          <w:snapToGrid w:val="0"/>
          <w:szCs w:val="32"/>
        </w:rPr>
        <w:t>由</w:t>
      </w:r>
      <w:r w:rsidR="00555689" w:rsidRPr="00AF7399">
        <w:rPr>
          <w:rFonts w:hAnsi="標楷體"/>
          <w:snapToGrid w:val="0"/>
          <w:szCs w:val="32"/>
        </w:rPr>
        <w:t>工程</w:t>
      </w:r>
      <w:r w:rsidR="00892487" w:rsidRPr="00AF7399">
        <w:rPr>
          <w:rFonts w:hAnsi="標楷體"/>
          <w:snapToGrid w:val="0"/>
          <w:szCs w:val="32"/>
        </w:rPr>
        <w:t>會</w:t>
      </w:r>
      <w:r w:rsidR="00555689" w:rsidRPr="00AF7399">
        <w:rPr>
          <w:rFonts w:hAnsi="標楷體"/>
          <w:snapToGrid w:val="0"/>
          <w:szCs w:val="32"/>
        </w:rPr>
        <w:t>基於法律授權，對多數不特定人民就一般事項所作抽象之對外發生法律效果之法規命令</w:t>
      </w:r>
      <w:r w:rsidR="001E1449" w:rsidRPr="00AF7399">
        <w:rPr>
          <w:rFonts w:hAnsi="標楷體"/>
          <w:snapToGrid w:val="0"/>
          <w:szCs w:val="32"/>
        </w:rPr>
        <w:t>，故就通則之例外</w:t>
      </w:r>
      <w:r w:rsidR="00CD0E6E" w:rsidRPr="00AF7399">
        <w:rPr>
          <w:rFonts w:hAnsi="標楷體"/>
          <w:snapToGrid w:val="0"/>
          <w:szCs w:val="32"/>
        </w:rPr>
        <w:t>，</w:t>
      </w:r>
      <w:r w:rsidR="001E1449" w:rsidRPr="00AF7399">
        <w:rPr>
          <w:rFonts w:hAnsi="標楷體"/>
          <w:snapToGrid w:val="0"/>
          <w:szCs w:val="32"/>
        </w:rPr>
        <w:t>係賦予人民</w:t>
      </w:r>
      <w:r w:rsidR="00CD0E6E" w:rsidRPr="00AF7399">
        <w:rPr>
          <w:rFonts w:hAnsi="標楷體"/>
          <w:snapToGrid w:val="0"/>
          <w:szCs w:val="32"/>
        </w:rPr>
        <w:t>特權</w:t>
      </w:r>
      <w:r w:rsidR="001E1449" w:rsidRPr="00AF7399">
        <w:rPr>
          <w:rFonts w:hAnsi="標楷體"/>
          <w:snapToGrid w:val="0"/>
          <w:szCs w:val="32"/>
        </w:rPr>
        <w:t>之</w:t>
      </w:r>
      <w:r w:rsidR="00CD0E6E" w:rsidRPr="00AF7399">
        <w:rPr>
          <w:rFonts w:hAnsi="標楷體"/>
          <w:snapToGrid w:val="0"/>
          <w:szCs w:val="32"/>
        </w:rPr>
        <w:t>規定，應</w:t>
      </w:r>
      <w:r w:rsidR="001E1449" w:rsidRPr="00AF7399">
        <w:rPr>
          <w:rFonts w:hAnsi="標楷體"/>
          <w:snapToGrid w:val="0"/>
          <w:szCs w:val="32"/>
        </w:rPr>
        <w:t>審慎</w:t>
      </w:r>
      <w:r w:rsidR="00CD0E6E" w:rsidRPr="00AF7399">
        <w:rPr>
          <w:rFonts w:hAnsi="標楷體"/>
          <w:snapToGrid w:val="0"/>
          <w:szCs w:val="32"/>
        </w:rPr>
        <w:t>從嚴解釋</w:t>
      </w:r>
      <w:r w:rsidR="001E1449" w:rsidRPr="00AF7399">
        <w:rPr>
          <w:rFonts w:hAnsi="標楷體"/>
          <w:snapToGrid w:val="0"/>
          <w:szCs w:val="32"/>
        </w:rPr>
        <w:t>，以維護平等原則</w:t>
      </w:r>
      <w:r w:rsidR="008E61E8" w:rsidRPr="00AF7399">
        <w:rPr>
          <w:rFonts w:hAnsi="標楷體"/>
          <w:snapToGrid w:val="0"/>
          <w:szCs w:val="32"/>
        </w:rPr>
        <w:t>，從而，就特殊或巨額之採購，須由具有相當經驗、實績、人力、財力、設備等之廠商始能擔任，其所授權規定，固就巨額採購之廠商「財力」所定一般標準，</w:t>
      </w:r>
      <w:r w:rsidR="006F7DBB" w:rsidRPr="00AF7399">
        <w:rPr>
          <w:rFonts w:hAnsi="標楷體"/>
          <w:snapToGrid w:val="0"/>
          <w:szCs w:val="32"/>
        </w:rPr>
        <w:t>訂</w:t>
      </w:r>
      <w:r w:rsidR="008E61E8" w:rsidRPr="00AF7399">
        <w:rPr>
          <w:rFonts w:hAnsi="標楷體"/>
          <w:snapToGrid w:val="0"/>
          <w:szCs w:val="32"/>
        </w:rPr>
        <w:t>有但書規定，但依據例外從嚴之法理，機關辦理採購應依據採購案件之特性及實際需要，經過從嚴審慎評估廠商資格要件時，始能加以放寬，合先敘明。</w:t>
      </w:r>
    </w:p>
    <w:p w:rsidR="00F60458" w:rsidRPr="00AF7399" w:rsidRDefault="00623281" w:rsidP="00C874DA">
      <w:pPr>
        <w:pStyle w:val="3"/>
        <w:overflowPunct w:val="0"/>
        <w:autoSpaceDE w:val="0"/>
        <w:autoSpaceDN w:val="0"/>
        <w:ind w:left="1360" w:hanging="680"/>
        <w:rPr>
          <w:rFonts w:hAnsi="標楷體"/>
          <w:snapToGrid w:val="0"/>
          <w:szCs w:val="32"/>
        </w:rPr>
      </w:pPr>
      <w:r>
        <w:rPr>
          <w:rFonts w:hAnsi="標楷體"/>
          <w:snapToGrid w:val="0"/>
          <w:szCs w:val="32"/>
        </w:rPr>
        <w:t>被彈劾人</w:t>
      </w:r>
      <w:r w:rsidR="0071204D" w:rsidRPr="00AF7399">
        <w:rPr>
          <w:rFonts w:hAnsi="標楷體"/>
          <w:snapToGrid w:val="0"/>
          <w:szCs w:val="32"/>
        </w:rPr>
        <w:t>海軍司令陳永康與海軍副司令蒲澤春，</w:t>
      </w:r>
      <w:r w:rsidR="00F16E48" w:rsidRPr="00AF7399">
        <w:rPr>
          <w:rFonts w:hAnsi="標楷體"/>
          <w:snapToGrid w:val="0"/>
          <w:szCs w:val="32"/>
        </w:rPr>
        <w:t>核定</w:t>
      </w:r>
      <w:r w:rsidR="0071204D" w:rsidRPr="00AF7399">
        <w:rPr>
          <w:rFonts w:hAnsi="標楷體"/>
          <w:snapToGrid w:val="0"/>
          <w:szCs w:val="32"/>
        </w:rPr>
        <w:t>按廠商需求，將讓資本額僅1億7,646萬餘元之廠商，即得參與本案</w:t>
      </w:r>
      <w:r w:rsidR="00FC0327">
        <w:rPr>
          <w:rFonts w:hAnsi="標楷體"/>
          <w:snapToGrid w:val="0"/>
          <w:szCs w:val="32"/>
        </w:rPr>
        <w:t>公告</w:t>
      </w:r>
      <w:r w:rsidR="003F76A3">
        <w:rPr>
          <w:rFonts w:hAnsi="標楷體"/>
          <w:snapToGrid w:val="0"/>
          <w:szCs w:val="32"/>
        </w:rPr>
        <w:t>預算金額</w:t>
      </w:r>
      <w:r w:rsidR="00FC0327">
        <w:rPr>
          <w:rFonts w:hAnsi="標楷體"/>
          <w:snapToGrid w:val="0"/>
          <w:szCs w:val="32"/>
        </w:rPr>
        <w:t>高達352億</w:t>
      </w:r>
      <w:r w:rsidR="0071204D" w:rsidRPr="00AF7399">
        <w:rPr>
          <w:rFonts w:hAnsi="標楷體"/>
          <w:snapToGrid w:val="0"/>
          <w:szCs w:val="32"/>
        </w:rPr>
        <w:t>9,318萬餘元之招標，大幅放寬「投標廠商資格與特殊或巨額採購認定標準」所定投標廠商之資本額門檻，</w:t>
      </w:r>
      <w:r w:rsidR="00067289" w:rsidRPr="00AF7399">
        <w:rPr>
          <w:rFonts w:hAnsi="標楷體"/>
          <w:snapToGrid w:val="0"/>
          <w:szCs w:val="32"/>
        </w:rPr>
        <w:t>未審慎督促所屬評估投標廠商是否具有相當經驗、實績、人力、財力、設備等能力，即</w:t>
      </w:r>
      <w:r w:rsidR="0071204D" w:rsidRPr="00AF7399">
        <w:rPr>
          <w:rFonts w:hAnsi="標楷體"/>
          <w:snapToGrid w:val="0"/>
          <w:szCs w:val="32"/>
        </w:rPr>
        <w:t>大幅增加</w:t>
      </w:r>
      <w:r w:rsidR="00067289" w:rsidRPr="00AF7399">
        <w:rPr>
          <w:rFonts w:hAnsi="標楷體"/>
          <w:snapToGrid w:val="0"/>
          <w:szCs w:val="32"/>
        </w:rPr>
        <w:t>建案</w:t>
      </w:r>
      <w:r w:rsidR="0071204D" w:rsidRPr="00AF7399">
        <w:rPr>
          <w:rFonts w:hAnsi="標楷體"/>
          <w:snapToGrid w:val="0"/>
          <w:szCs w:val="32"/>
        </w:rPr>
        <w:t>風險，</w:t>
      </w:r>
      <w:r w:rsidR="00067289" w:rsidRPr="00AF7399">
        <w:rPr>
          <w:rFonts w:hAnsi="標楷體"/>
          <w:snapToGrid w:val="0"/>
          <w:szCs w:val="32"/>
        </w:rPr>
        <w:t>又未切實督導所屬規劃各項</w:t>
      </w:r>
      <w:r w:rsidR="0071204D" w:rsidRPr="00AF7399">
        <w:rPr>
          <w:rFonts w:hAnsi="標楷體"/>
          <w:snapToGrid w:val="0"/>
          <w:szCs w:val="32"/>
        </w:rPr>
        <w:t>風險管理作業，降低風險肇生之可能性與衝擊程度，俾利達成</w:t>
      </w:r>
      <w:r w:rsidR="00067289" w:rsidRPr="00AF7399">
        <w:rPr>
          <w:rFonts w:hAnsi="標楷體"/>
          <w:snapToGrid w:val="0"/>
          <w:szCs w:val="32"/>
        </w:rPr>
        <w:t>建案</w:t>
      </w:r>
      <w:r w:rsidR="0071204D" w:rsidRPr="00AF7399">
        <w:rPr>
          <w:rFonts w:hAnsi="標楷體"/>
          <w:snapToGrid w:val="0"/>
          <w:szCs w:val="32"/>
        </w:rPr>
        <w:t>目的</w:t>
      </w:r>
      <w:r w:rsidR="00F16E48" w:rsidRPr="00AF7399">
        <w:rPr>
          <w:rFonts w:hAnsi="標楷體"/>
          <w:snapToGrid w:val="0"/>
          <w:szCs w:val="32"/>
        </w:rPr>
        <w:t>。</w:t>
      </w:r>
    </w:p>
    <w:p w:rsidR="00C72782" w:rsidRPr="00AF7399" w:rsidRDefault="00C72782" w:rsidP="00C874DA">
      <w:pPr>
        <w:pStyle w:val="4"/>
        <w:overflowPunct w:val="0"/>
        <w:autoSpaceDE w:val="0"/>
        <w:autoSpaceDN w:val="0"/>
        <w:rPr>
          <w:rFonts w:hAnsi="標楷體"/>
          <w:snapToGrid w:val="0"/>
        </w:rPr>
      </w:pPr>
      <w:r w:rsidRPr="00AF7399">
        <w:rPr>
          <w:rFonts w:hAnsi="標楷體"/>
          <w:snapToGrid w:val="0"/>
        </w:rPr>
        <w:t>「獵雷艦」案</w:t>
      </w:r>
      <w:r w:rsidR="009C339A" w:rsidRPr="00AF7399">
        <w:rPr>
          <w:rFonts w:hAnsi="標楷體"/>
          <w:snapToGrid w:val="0"/>
        </w:rPr>
        <w:t>原</w:t>
      </w:r>
      <w:r w:rsidRPr="00AF7399">
        <w:rPr>
          <w:rFonts w:hAnsi="標楷體"/>
          <w:snapToGrid w:val="0"/>
        </w:rPr>
        <w:t>招標文件係按「投標廠商資格與特殊或巨額採購認定標準」第5條第1項第3款規定辦理，具有相當財力其範圍</w:t>
      </w:r>
      <w:r w:rsidR="008440BD" w:rsidRPr="00AF7399">
        <w:rPr>
          <w:rFonts w:hAnsi="標楷體"/>
          <w:snapToGrid w:val="0"/>
        </w:rPr>
        <w:t>以</w:t>
      </w:r>
      <w:r w:rsidRPr="00AF7399">
        <w:rPr>
          <w:rFonts w:hAnsi="標楷體"/>
          <w:snapToGrid w:val="0"/>
        </w:rPr>
        <w:t>實收資本額不低於招標標的預算金額之十分之一，或經會計師簽證或審計機關審定</w:t>
      </w:r>
      <w:r w:rsidR="00864B57" w:rsidRPr="00AF7399">
        <w:rPr>
          <w:rFonts w:hAnsi="標楷體"/>
          <w:snapToGrid w:val="0"/>
        </w:rPr>
        <w:t>，以保障建案財務計畫能順利執行</w:t>
      </w:r>
      <w:r w:rsidR="008440BD" w:rsidRPr="00AF7399">
        <w:rPr>
          <w:rFonts w:hAnsi="標楷體"/>
          <w:snapToGrid w:val="0"/>
        </w:rPr>
        <w:t>。</w:t>
      </w:r>
    </w:p>
    <w:p w:rsidR="00677DAC" w:rsidRPr="00AF7399" w:rsidRDefault="00677DAC" w:rsidP="00AF7399">
      <w:pPr>
        <w:pStyle w:val="32"/>
        <w:ind w:leftChars="500" w:left="1701" w:firstLine="680"/>
        <w:rPr>
          <w:rFonts w:hAnsi="標楷體"/>
          <w:snapToGrid w:val="0"/>
        </w:rPr>
      </w:pPr>
      <w:r w:rsidRPr="00AF7399">
        <w:rPr>
          <w:rFonts w:hAnsi="標楷體"/>
        </w:rPr>
        <w:t>查</w:t>
      </w:r>
      <w:bookmarkStart w:id="16" w:name="_Toc532886135"/>
      <w:bookmarkStart w:id="17" w:name="_Toc532886136"/>
      <w:bookmarkStart w:id="18" w:name="_Toc532886140"/>
      <w:r w:rsidR="00864B57" w:rsidRPr="00AF7399">
        <w:rPr>
          <w:rFonts w:hAnsi="標楷體"/>
        </w:rPr>
        <w:t>國防部核定海軍「康平專案」作戰需求文件、第2階段系統分析報告，及依行政院100年4月18日院臺防字第1000018850號函，以100年5月2日國備計評字第1000005834號令核定「康平專案」第2階段投資綱要暨總工作計畫，以國艦國造方式籌購6艘獵雷艦，嗣後續經100年12月28日、105年6月8日兩次令准修訂投資綱要暨總工作計畫，於102至114年度執行，編列預算358億5,185萬9,000元，屬巨額採購，執行期程前後長達1</w:t>
      </w:r>
      <w:r w:rsidR="000D1A32" w:rsidRPr="00AF7399">
        <w:rPr>
          <w:rFonts w:hAnsi="標楷體"/>
        </w:rPr>
        <w:t>2</w:t>
      </w:r>
      <w:r w:rsidR="00864B57" w:rsidRPr="00AF7399">
        <w:rPr>
          <w:rFonts w:hAnsi="標楷體"/>
        </w:rPr>
        <w:t>個年度，除得標廠商技術及人力資源外，其資本額、財務及營運狀況，能否支撐其長期經營，係屬建案是否成功至為重要的必要條件之一。</w:t>
      </w:r>
      <w:r w:rsidRPr="00AF7399">
        <w:rPr>
          <w:rFonts w:hAnsi="標楷體"/>
        </w:rPr>
        <w:t>102年7月1</w:t>
      </w:r>
      <w:bookmarkEnd w:id="16"/>
      <w:r w:rsidRPr="00AF7399">
        <w:rPr>
          <w:rFonts w:hAnsi="標楷體"/>
        </w:rPr>
        <w:t>日</w:t>
      </w:r>
      <w:r w:rsidR="002D2D67" w:rsidRPr="00AF7399">
        <w:rPr>
          <w:rFonts w:hAnsi="標楷體"/>
        </w:rPr>
        <w:t>，</w:t>
      </w:r>
      <w:r w:rsidR="00325BBB" w:rsidRPr="00AF7399">
        <w:rPr>
          <w:rFonts w:hAnsi="標楷體"/>
        </w:rPr>
        <w:t>國防部</w:t>
      </w:r>
      <w:r w:rsidRPr="00AF7399">
        <w:rPr>
          <w:rFonts w:hAnsi="標楷體"/>
        </w:rPr>
        <w:t>海軍司令部</w:t>
      </w:r>
      <w:r w:rsidR="00325BBB" w:rsidRPr="00AF7399">
        <w:rPr>
          <w:rFonts w:hAnsi="標楷體"/>
        </w:rPr>
        <w:t>（下稱海軍司令部）</w:t>
      </w:r>
      <w:r w:rsidRPr="00AF7399">
        <w:rPr>
          <w:rFonts w:hAnsi="標楷體"/>
        </w:rPr>
        <w:t>計畫處假海軍造船發展中心會議室召開「籌建獵雷艦案」採購文件全般研討會，由計畫處處長刁中傑主持，嗣由</w:t>
      </w:r>
      <w:bookmarkStart w:id="19" w:name="_Toc532886138"/>
      <w:r w:rsidRPr="00AF7399">
        <w:rPr>
          <w:rFonts w:hAnsi="標楷體"/>
        </w:rPr>
        <w:t>海軍司令部計畫處簽辦呈報「籌建獵雷艦案」採購文件相關事宜，經時任海軍司令董翔龍於102年7月23日核可</w:t>
      </w:r>
      <w:r w:rsidRPr="00AF7399">
        <w:rPr>
          <w:rFonts w:hAnsi="標楷體"/>
          <w:snapToGrid w:val="0"/>
        </w:rPr>
        <w:t>，另批示「請確依規定辦理，避免如光六案遭人非議質疑」</w:t>
      </w:r>
      <w:bookmarkEnd w:id="19"/>
      <w:r w:rsidR="00E07E83" w:rsidRPr="00AF7399">
        <w:rPr>
          <w:rFonts w:hAnsi="標楷體"/>
          <w:snapToGrid w:val="0"/>
        </w:rPr>
        <w:t>【附</w:t>
      </w:r>
      <w:r w:rsidR="00325BBB" w:rsidRPr="00AF7399">
        <w:rPr>
          <w:rFonts w:hAnsi="標楷體"/>
          <w:snapToGrid w:val="0"/>
        </w:rPr>
        <w:t>件</w:t>
      </w:r>
      <w:r w:rsidR="00B346BE" w:rsidRPr="00AF7399">
        <w:rPr>
          <w:rFonts w:hAnsi="標楷體"/>
          <w:snapToGrid w:val="0"/>
        </w:rPr>
        <w:t>3</w:t>
      </w:r>
      <w:r w:rsidR="00351A4D" w:rsidRPr="00AF7399">
        <w:rPr>
          <w:rFonts w:hAnsi="標楷體"/>
          <w:snapToGrid w:val="0"/>
        </w:rPr>
        <w:t>，第7</w:t>
      </w:r>
      <w:r w:rsidR="00E07E83" w:rsidRPr="00AF7399">
        <w:rPr>
          <w:rFonts w:hAnsi="標楷體"/>
          <w:snapToGrid w:val="0"/>
        </w:rPr>
        <w:t>頁】</w:t>
      </w:r>
      <w:r w:rsidRPr="00AF7399">
        <w:rPr>
          <w:rFonts w:hAnsi="標楷體"/>
          <w:snapToGrid w:val="0"/>
        </w:rPr>
        <w:t>。</w:t>
      </w:r>
      <w:bookmarkEnd w:id="17"/>
      <w:r w:rsidRPr="00AF7399">
        <w:rPr>
          <w:rFonts w:hAnsi="標楷體"/>
          <w:snapToGrid w:val="0"/>
          <w:lang w:eastAsia="zh-HK"/>
        </w:rPr>
        <w:t>爰</w:t>
      </w:r>
      <w:r w:rsidRPr="00AF7399">
        <w:rPr>
          <w:rFonts w:hAnsi="標楷體"/>
          <w:snapToGrid w:val="0"/>
        </w:rPr>
        <w:t>海軍司令部檢附採購計畫清單等招標文件，</w:t>
      </w:r>
      <w:r w:rsidRPr="00AF7399">
        <w:rPr>
          <w:rFonts w:hAnsi="標楷體"/>
          <w:snapToGrid w:val="0"/>
          <w:lang w:eastAsia="zh-HK"/>
        </w:rPr>
        <w:t>於102年7月26日</w:t>
      </w:r>
      <w:r w:rsidRPr="00AF7399">
        <w:rPr>
          <w:rFonts w:hAnsi="標楷體"/>
          <w:snapToGrid w:val="0"/>
        </w:rPr>
        <w:t>以國海計管字第1020000834號呈報國防部，辦理102年度「籌建獵雷艦」</w:t>
      </w:r>
      <w:r w:rsidRPr="00AF7399">
        <w:rPr>
          <w:rFonts w:hAnsi="標楷體"/>
          <w:snapToGrid w:val="0"/>
          <w:lang w:eastAsia="zh-HK"/>
        </w:rPr>
        <w:t>採</w:t>
      </w:r>
      <w:r w:rsidRPr="00AF7399">
        <w:rPr>
          <w:rFonts w:hAnsi="標楷體"/>
          <w:snapToGrid w:val="0"/>
        </w:rPr>
        <w:t>購案。</w:t>
      </w:r>
      <w:bookmarkStart w:id="20" w:name="_Toc532886142"/>
      <w:bookmarkEnd w:id="18"/>
      <w:r w:rsidRPr="00AF7399">
        <w:rPr>
          <w:rFonts w:hAnsi="標楷體"/>
          <w:snapToGrid w:val="0"/>
        </w:rPr>
        <w:t>國防採購室</w:t>
      </w:r>
      <w:r w:rsidRPr="00AF7399">
        <w:rPr>
          <w:rFonts w:hAnsi="標楷體"/>
          <w:snapToGrid w:val="0"/>
          <w:lang w:eastAsia="zh-HK"/>
        </w:rPr>
        <w:t>乃</w:t>
      </w:r>
      <w:r w:rsidRPr="00AF7399">
        <w:rPr>
          <w:rFonts w:hAnsi="標楷體"/>
          <w:snapToGrid w:val="0"/>
        </w:rPr>
        <w:t>依「公共工程招標文件公開閱覽制度實施要點」辦理「獵雷艦」案招標文件公開閱覽，公開閱覽期間</w:t>
      </w:r>
      <w:r w:rsidRPr="00AF7399">
        <w:rPr>
          <w:rFonts w:hAnsi="標楷體"/>
          <w:snapToGrid w:val="0"/>
          <w:lang w:eastAsia="zh-HK"/>
        </w:rPr>
        <w:t>為</w:t>
      </w:r>
      <w:r w:rsidRPr="00AF7399">
        <w:rPr>
          <w:rFonts w:hAnsi="標楷體"/>
          <w:snapToGrid w:val="0"/>
        </w:rPr>
        <w:t>102年10月3日</w:t>
      </w:r>
      <w:r w:rsidRPr="00AF7399">
        <w:rPr>
          <w:rFonts w:hAnsi="標楷體"/>
          <w:snapToGrid w:val="0"/>
          <w:lang w:eastAsia="zh-HK"/>
        </w:rPr>
        <w:t>至</w:t>
      </w:r>
      <w:r w:rsidRPr="00AF7399">
        <w:rPr>
          <w:rFonts w:hAnsi="標楷體"/>
          <w:snapToGrid w:val="0"/>
        </w:rPr>
        <w:t>102年10月9日，公告廠商資格</w:t>
      </w:r>
      <w:r w:rsidRPr="00AF7399">
        <w:rPr>
          <w:rFonts w:hAnsi="標楷體"/>
          <w:snapToGrid w:val="0"/>
          <w:lang w:eastAsia="zh-HK"/>
        </w:rPr>
        <w:t>略以</w:t>
      </w:r>
      <w:r w:rsidRPr="00AF7399">
        <w:rPr>
          <w:rFonts w:hAnsi="標楷體"/>
          <w:snapToGrid w:val="0"/>
        </w:rPr>
        <w:t>：一、……。五、具有相當財力者。其範圍得包括實收資本額不低於招標標的預算金額之十分之一，或經會計師簽證或審計機關審定之上一會計年度或最近一年度財務報告及其所附報表，其內容合於下列規定者：A.淨值不低於招標標的預算金額十二分之一。B.流動資產不低於流動負債。C.總負債金額不超過淨值4倍。但配合民營化政策之公營事業參加投標者，不在此限。</w:t>
      </w:r>
      <w:bookmarkEnd w:id="20"/>
      <w:r w:rsidRPr="00AF7399">
        <w:rPr>
          <w:rFonts w:hAnsi="標楷體"/>
          <w:snapToGrid w:val="0"/>
        </w:rPr>
        <w:t>本案招標階段係由國防採購室執行開標、決標及簽約作業，並依國防部頒之「處務規程」及「國防採購室業務處理分層負責表」辦理；另獵雷艦籌獲涉及軍事專業特性與分批交貨，履約階段依該部「履約驗收權責下授作業要點」第</w:t>
      </w:r>
      <w:r w:rsidR="00B03B93" w:rsidRPr="00AF7399">
        <w:rPr>
          <w:rFonts w:hAnsi="標楷體"/>
          <w:snapToGrid w:val="0"/>
        </w:rPr>
        <w:t>2</w:t>
      </w:r>
      <w:r w:rsidRPr="00AF7399">
        <w:rPr>
          <w:rFonts w:hAnsi="標楷體"/>
          <w:snapToGrid w:val="0"/>
        </w:rPr>
        <w:t>條第</w:t>
      </w:r>
      <w:r w:rsidR="00FE248B" w:rsidRPr="00AF7399">
        <w:rPr>
          <w:rFonts w:hAnsi="標楷體"/>
          <w:snapToGrid w:val="0"/>
        </w:rPr>
        <w:t>（</w:t>
      </w:r>
      <w:r w:rsidRPr="00AF7399">
        <w:rPr>
          <w:rFonts w:hAnsi="標楷體"/>
          <w:snapToGrid w:val="0"/>
        </w:rPr>
        <w:t>一</w:t>
      </w:r>
      <w:r w:rsidR="00FE248B" w:rsidRPr="00AF7399">
        <w:rPr>
          <w:rFonts w:hAnsi="標楷體"/>
          <w:snapToGrid w:val="0"/>
        </w:rPr>
        <w:t>）</w:t>
      </w:r>
      <w:r w:rsidRPr="00AF7399">
        <w:rPr>
          <w:rFonts w:hAnsi="標楷體"/>
          <w:snapToGrid w:val="0"/>
        </w:rPr>
        <w:t>款「具有軍種（或單位）專業特性或屬研發性質之購案」及第</w:t>
      </w:r>
      <w:r w:rsidR="00FE248B" w:rsidRPr="00AF7399">
        <w:rPr>
          <w:rFonts w:hAnsi="標楷體"/>
          <w:snapToGrid w:val="0"/>
        </w:rPr>
        <w:t>（</w:t>
      </w:r>
      <w:r w:rsidRPr="00AF7399">
        <w:rPr>
          <w:rFonts w:hAnsi="標楷體"/>
          <w:snapToGrid w:val="0"/>
        </w:rPr>
        <w:t>二</w:t>
      </w:r>
      <w:r w:rsidR="00FE248B" w:rsidRPr="00AF7399">
        <w:rPr>
          <w:rFonts w:hAnsi="標楷體"/>
          <w:snapToGrid w:val="0"/>
        </w:rPr>
        <w:t>）</w:t>
      </w:r>
      <w:r w:rsidRPr="00AF7399">
        <w:rPr>
          <w:rFonts w:hAnsi="標楷體"/>
          <w:snapToGrid w:val="0"/>
        </w:rPr>
        <w:t>款「交貨分</w:t>
      </w:r>
      <w:r w:rsidR="00B03B93" w:rsidRPr="00AF7399">
        <w:rPr>
          <w:rFonts w:hAnsi="標楷體"/>
          <w:snapToGrid w:val="0"/>
        </w:rPr>
        <w:t>3</w:t>
      </w:r>
      <w:r w:rsidRPr="00AF7399">
        <w:rPr>
          <w:rFonts w:hAnsi="標楷體"/>
          <w:snapToGrid w:val="0"/>
        </w:rPr>
        <w:t>批次以上；或交貨（驗收）地點分</w:t>
      </w:r>
      <w:r w:rsidR="00B03B93" w:rsidRPr="00AF7399">
        <w:rPr>
          <w:rFonts w:hAnsi="標楷體"/>
          <w:snapToGrid w:val="0"/>
        </w:rPr>
        <w:t>3</w:t>
      </w:r>
      <w:r w:rsidRPr="00AF7399">
        <w:rPr>
          <w:rFonts w:hAnsi="標楷體"/>
          <w:snapToGrid w:val="0"/>
        </w:rPr>
        <w:t>處以上之購案」規定，授權海軍司令部辦理。海軍司令部負責本案專案規劃及履約管理，依「海軍司令部各幕僚單位任務業務職掌」，執行單位為計畫處計畫管理組，其主管為計畫處處長</w:t>
      </w:r>
      <w:r w:rsidR="00376935" w:rsidRPr="00AF7399">
        <w:rPr>
          <w:rFonts w:hAnsi="標楷體"/>
          <w:snapToGrid w:val="0"/>
        </w:rPr>
        <w:t>。</w:t>
      </w:r>
      <w:r w:rsidR="00F60458" w:rsidRPr="00AF7399">
        <w:rPr>
          <w:rFonts w:hAnsi="標楷體"/>
          <w:snapToGrid w:val="0"/>
        </w:rPr>
        <w:t>是則，上開「獵雷艦」案招標文件有關廠商資格，顯依據「投標廠商資格與特殊或巨額採購認定標準」第5條第1項第3款規定辦理</w:t>
      </w:r>
      <w:r w:rsidRPr="00AF7399">
        <w:rPr>
          <w:rFonts w:hAnsi="標楷體"/>
          <w:snapToGrid w:val="0"/>
        </w:rPr>
        <w:t>。</w:t>
      </w:r>
    </w:p>
    <w:p w:rsidR="00C72782" w:rsidRPr="00AF7399" w:rsidRDefault="00677DAC" w:rsidP="00C874DA">
      <w:pPr>
        <w:pStyle w:val="4"/>
        <w:overflowPunct w:val="0"/>
        <w:autoSpaceDE w:val="0"/>
        <w:autoSpaceDN w:val="0"/>
        <w:rPr>
          <w:rFonts w:hAnsi="標楷體"/>
        </w:rPr>
      </w:pPr>
      <w:r w:rsidRPr="00AF7399">
        <w:rPr>
          <w:rFonts w:hAnsi="標楷體"/>
          <w:snapToGrid w:val="0"/>
        </w:rPr>
        <w:t>「獵雷艦」案招標文件公開閱覽</w:t>
      </w:r>
      <w:r w:rsidRPr="00AF7399">
        <w:rPr>
          <w:rFonts w:hAnsi="標楷體"/>
          <w:snapToGrid w:val="0"/>
          <w:lang w:eastAsia="zh-HK"/>
        </w:rPr>
        <w:t>後，</w:t>
      </w:r>
      <w:r w:rsidRPr="00AF7399">
        <w:rPr>
          <w:rFonts w:hAnsi="標楷體"/>
          <w:snapToGrid w:val="0"/>
        </w:rPr>
        <w:t>國防採購室</w:t>
      </w:r>
      <w:r w:rsidRPr="00AF7399">
        <w:rPr>
          <w:rFonts w:hAnsi="標楷體"/>
          <w:snapToGrid w:val="0"/>
          <w:lang w:eastAsia="zh-HK"/>
        </w:rPr>
        <w:t>接獲廠商來函</w:t>
      </w:r>
      <w:r w:rsidR="008440BD" w:rsidRPr="00AF7399">
        <w:rPr>
          <w:rFonts w:hAnsi="標楷體"/>
          <w:snapToGrid w:val="0"/>
          <w:lang w:eastAsia="zh-HK"/>
        </w:rPr>
        <w:t>，要求放寬實收資本額</w:t>
      </w:r>
      <w:r w:rsidRPr="00AF7399">
        <w:rPr>
          <w:rFonts w:hAnsi="標楷體"/>
          <w:snapToGrid w:val="0"/>
          <w:lang w:eastAsia="zh-HK"/>
        </w:rPr>
        <w:t>：</w:t>
      </w:r>
    </w:p>
    <w:p w:rsidR="00677DAC" w:rsidRPr="00AF7399" w:rsidRDefault="00C72782" w:rsidP="00351A4D">
      <w:pPr>
        <w:pStyle w:val="5"/>
        <w:rPr>
          <w:rFonts w:hAnsi="標楷體"/>
        </w:rPr>
      </w:pPr>
      <w:r w:rsidRPr="00AF7399">
        <w:rPr>
          <w:rFonts w:hAnsi="標楷體"/>
          <w:snapToGrid w:val="0"/>
          <w:szCs w:val="32"/>
          <w:lang w:eastAsia="zh-HK"/>
        </w:rPr>
        <w:t>102年10月15日</w:t>
      </w:r>
      <w:r w:rsidR="00F571E3" w:rsidRPr="00AF7399">
        <w:rPr>
          <w:rFonts w:hAnsi="標楷體"/>
          <w:snapToGrid w:val="0"/>
          <w:szCs w:val="32"/>
          <w:lang w:eastAsia="zh-HK"/>
        </w:rPr>
        <w:t>，</w:t>
      </w:r>
      <w:r w:rsidR="00677DAC" w:rsidRPr="00AF7399">
        <w:rPr>
          <w:rFonts w:hAnsi="標楷體"/>
          <w:snapToGrid w:val="0"/>
        </w:rPr>
        <w:t>竣達企業有限公司（下稱竣達公司）以（102）竣國字第1021015001號函國防採購室，對獵雷艦案公告閱覽文件意見及建議，其中針對計畫清單（18）備註：1.投標廠商資格「具有相當財力者。其範圍得包括實收資本額不低於招標標的預算金額之十分之一」規定，建議修正，理由略以：</w:t>
      </w:r>
      <w:r w:rsidR="00677DAC" w:rsidRPr="00AF7399">
        <w:rPr>
          <w:rFonts w:hAnsi="標楷體"/>
          <w:snapToGrid w:val="0"/>
          <w:kern w:val="0"/>
        </w:rPr>
        <w:t>要求實收資本額高達36億元，國內現僅台船公司1家具資格。本案</w:t>
      </w:r>
      <w:r w:rsidR="00677DAC" w:rsidRPr="00AF7399">
        <w:rPr>
          <w:rFonts w:hAnsi="標楷體"/>
          <w:snapToGrid w:val="0"/>
        </w:rPr>
        <w:t>採國艦國造，船體為GRP材質，國內之FRP/GRP造船廠，其登記實收資本額最高者約10億元，宜適當降低資本額要求，以符實際及廣拓商源</w:t>
      </w:r>
      <w:r w:rsidR="00E07E83" w:rsidRPr="00AF7399">
        <w:rPr>
          <w:rFonts w:hAnsi="標楷體"/>
          <w:snapToGrid w:val="0"/>
          <w:kern w:val="0"/>
        </w:rPr>
        <w:t>【附</w:t>
      </w:r>
      <w:r w:rsidR="00465592" w:rsidRPr="00AF7399">
        <w:rPr>
          <w:rFonts w:hAnsi="標楷體"/>
          <w:snapToGrid w:val="0"/>
          <w:kern w:val="0"/>
        </w:rPr>
        <w:t>件</w:t>
      </w:r>
      <w:r w:rsidR="00B346BE" w:rsidRPr="00AF7399">
        <w:rPr>
          <w:rFonts w:hAnsi="標楷體"/>
          <w:snapToGrid w:val="0"/>
          <w:kern w:val="0"/>
        </w:rPr>
        <w:t>4</w:t>
      </w:r>
      <w:r w:rsidR="00351A4D" w:rsidRPr="00AF7399">
        <w:rPr>
          <w:rFonts w:hAnsi="標楷體"/>
          <w:snapToGrid w:val="0"/>
          <w:kern w:val="0"/>
        </w:rPr>
        <w:t>，第8</w:t>
      </w:r>
      <w:r w:rsidR="00E07E83" w:rsidRPr="00AF7399">
        <w:rPr>
          <w:rFonts w:hAnsi="標楷體"/>
          <w:snapToGrid w:val="0"/>
          <w:kern w:val="0"/>
        </w:rPr>
        <w:t>頁】</w:t>
      </w:r>
      <w:r w:rsidR="00677DAC" w:rsidRPr="00AF7399">
        <w:rPr>
          <w:rFonts w:hAnsi="標楷體"/>
          <w:snapToGrid w:val="0"/>
          <w:kern w:val="0"/>
        </w:rPr>
        <w:t>。</w:t>
      </w:r>
    </w:p>
    <w:p w:rsidR="00677DAC" w:rsidRPr="00634991" w:rsidRDefault="005723DD" w:rsidP="00351A4D">
      <w:pPr>
        <w:pStyle w:val="5"/>
        <w:rPr>
          <w:rFonts w:hAnsi="標楷體"/>
          <w:color w:val="000000" w:themeColor="text1"/>
        </w:rPr>
      </w:pPr>
      <w:r w:rsidRPr="00AF7399">
        <w:rPr>
          <w:rFonts w:hAnsi="標楷體"/>
          <w:snapToGrid w:val="0"/>
          <w:lang w:eastAsia="zh-HK"/>
        </w:rPr>
        <w:t>102年10月15日，</w:t>
      </w:r>
      <w:r w:rsidR="00677DAC" w:rsidRPr="00AF7399">
        <w:rPr>
          <w:rFonts w:hAnsi="標楷體"/>
          <w:snapToGrid w:val="0"/>
          <w:lang w:eastAsia="zh-HK"/>
        </w:rPr>
        <w:t>慶富公司以（102）慶造業字第102153號函國防採購室，檢送獵雷艦採購案公告閱覽疑義事項一覽表（計173項），請查照惠復。其中針對計畫清單（18）備註：1.（5）廠商資格「具有相當財力者。其範圍得包括實收資本額不低於招標標的預算金額之十分之一」規定，建議應調降放寬，理由略以：以上實收資本額、資產淨值與配合民營化之事業，均顯示為特定船廠護航，國內僅有台船為大型船廠，餘均為中、小型船廠，台船自97年底挾政府既有投資上市民營後，資金（資產）持有狀況，仍非一般民間船廠所能及，對民間船廠甚不公平，顯有藉資金（資產）高門</w:t>
      </w:r>
      <w:r w:rsidR="00677DAC" w:rsidRPr="00634991">
        <w:rPr>
          <w:rFonts w:hAnsi="標楷體"/>
          <w:snapToGrid w:val="0"/>
          <w:color w:val="000000" w:themeColor="text1"/>
          <w:lang w:eastAsia="zh-HK"/>
        </w:rPr>
        <w:t>檻限制</w:t>
      </w:r>
      <w:r w:rsidR="00677DAC" w:rsidRPr="00634991">
        <w:rPr>
          <w:rFonts w:hAnsi="標楷體"/>
          <w:snapToGrid w:val="0"/>
          <w:color w:val="000000" w:themeColor="text1"/>
        </w:rPr>
        <w:t>，將民間船廠排除在外綁標圖利嫌疑</w:t>
      </w:r>
      <w:r w:rsidR="00E07E83" w:rsidRPr="00634991">
        <w:rPr>
          <w:rFonts w:hAnsi="標楷體"/>
          <w:snapToGrid w:val="0"/>
          <w:color w:val="000000" w:themeColor="text1"/>
          <w:kern w:val="0"/>
        </w:rPr>
        <w:t>【附</w:t>
      </w:r>
      <w:r w:rsidR="00465592" w:rsidRPr="00634991">
        <w:rPr>
          <w:rFonts w:hAnsi="標楷體"/>
          <w:snapToGrid w:val="0"/>
          <w:color w:val="000000" w:themeColor="text1"/>
          <w:kern w:val="0"/>
        </w:rPr>
        <w:t>件</w:t>
      </w:r>
      <w:r w:rsidR="00B346BE" w:rsidRPr="00634991">
        <w:rPr>
          <w:rFonts w:hAnsi="標楷體"/>
          <w:snapToGrid w:val="0"/>
          <w:color w:val="000000" w:themeColor="text1"/>
          <w:kern w:val="0"/>
        </w:rPr>
        <w:t>5</w:t>
      </w:r>
      <w:r w:rsidR="00351A4D" w:rsidRPr="00634991">
        <w:rPr>
          <w:rFonts w:hAnsi="標楷體"/>
          <w:snapToGrid w:val="0"/>
          <w:color w:val="000000" w:themeColor="text1"/>
          <w:kern w:val="0"/>
        </w:rPr>
        <w:t>，第</w:t>
      </w:r>
      <w:r w:rsidR="00AF7965" w:rsidRPr="00634991">
        <w:rPr>
          <w:rFonts w:hAnsi="標楷體" w:hint="eastAsia"/>
          <w:snapToGrid w:val="0"/>
          <w:color w:val="000000" w:themeColor="text1"/>
          <w:kern w:val="0"/>
        </w:rPr>
        <w:t>12</w:t>
      </w:r>
      <w:r w:rsidR="00E07E83" w:rsidRPr="00634991">
        <w:rPr>
          <w:rFonts w:hAnsi="標楷體"/>
          <w:snapToGrid w:val="0"/>
          <w:color w:val="000000" w:themeColor="text1"/>
          <w:kern w:val="0"/>
        </w:rPr>
        <w:t>頁】</w:t>
      </w:r>
      <w:r w:rsidR="00677DAC" w:rsidRPr="00634991">
        <w:rPr>
          <w:rFonts w:hAnsi="標楷體"/>
          <w:snapToGrid w:val="0"/>
          <w:color w:val="000000" w:themeColor="text1"/>
        </w:rPr>
        <w:t>。</w:t>
      </w:r>
    </w:p>
    <w:p w:rsidR="00705407" w:rsidRPr="00634991" w:rsidRDefault="00623281" w:rsidP="00AF7399">
      <w:pPr>
        <w:pStyle w:val="4"/>
        <w:rPr>
          <w:rFonts w:hAnsi="標楷體"/>
          <w:color w:val="000000" w:themeColor="text1"/>
        </w:rPr>
      </w:pPr>
      <w:bookmarkStart w:id="21" w:name="_Toc532886151"/>
      <w:r w:rsidRPr="00634991">
        <w:rPr>
          <w:rFonts w:hAnsi="標楷體"/>
          <w:color w:val="000000" w:themeColor="text1"/>
        </w:rPr>
        <w:t>被彈劾人</w:t>
      </w:r>
      <w:r w:rsidR="00705407" w:rsidRPr="00634991">
        <w:rPr>
          <w:rFonts w:hAnsi="標楷體"/>
          <w:color w:val="000000" w:themeColor="text1"/>
        </w:rPr>
        <w:t>海軍司令陳永康與海軍副司令蒲澤春，</w:t>
      </w:r>
      <w:r w:rsidR="00AF7399" w:rsidRPr="00634991">
        <w:rPr>
          <w:rFonts w:hAnsi="標楷體" w:hint="eastAsia"/>
          <w:color w:val="000000" w:themeColor="text1"/>
        </w:rPr>
        <w:t>並未切實督導所屬審慎評估財務風險，即</w:t>
      </w:r>
      <w:r w:rsidR="00F16E48" w:rsidRPr="00634991">
        <w:rPr>
          <w:rFonts w:hAnsi="標楷體"/>
          <w:color w:val="000000" w:themeColor="text1"/>
        </w:rPr>
        <w:t>核定</w:t>
      </w:r>
      <w:r w:rsidR="00F107F3" w:rsidRPr="00634991">
        <w:rPr>
          <w:rFonts w:hAnsi="標楷體"/>
          <w:color w:val="000000" w:themeColor="text1"/>
        </w:rPr>
        <w:t>按</w:t>
      </w:r>
      <w:r w:rsidR="00705407" w:rsidRPr="00634991">
        <w:rPr>
          <w:rFonts w:hAnsi="標楷體"/>
          <w:color w:val="000000" w:themeColor="text1"/>
        </w:rPr>
        <w:t>廠商需求，將</w:t>
      </w:r>
      <w:r w:rsidR="00792060" w:rsidRPr="00634991">
        <w:rPr>
          <w:rFonts w:hAnsi="標楷體"/>
          <w:color w:val="000000" w:themeColor="text1"/>
        </w:rPr>
        <w:t>資本額僅1億7,646</w:t>
      </w:r>
      <w:r w:rsidR="00AF7399" w:rsidRPr="00634991">
        <w:rPr>
          <w:rFonts w:hAnsi="標楷體"/>
          <w:color w:val="000000" w:themeColor="text1"/>
        </w:rPr>
        <w:t>萬餘元之廠商，</w:t>
      </w:r>
      <w:r w:rsidR="00792060" w:rsidRPr="00634991">
        <w:rPr>
          <w:rFonts w:hAnsi="標楷體"/>
          <w:color w:val="000000" w:themeColor="text1"/>
        </w:rPr>
        <w:t>參與本案</w:t>
      </w:r>
      <w:r w:rsidR="00FC0327" w:rsidRPr="00634991">
        <w:rPr>
          <w:rFonts w:hAnsi="標楷體"/>
          <w:color w:val="000000" w:themeColor="text1"/>
        </w:rPr>
        <w:t>公告</w:t>
      </w:r>
      <w:r w:rsidR="003F76A3" w:rsidRPr="00634991">
        <w:rPr>
          <w:rFonts w:hAnsi="標楷體"/>
          <w:color w:val="000000" w:themeColor="text1"/>
        </w:rPr>
        <w:t>預算金額</w:t>
      </w:r>
      <w:r w:rsidR="00FC0327" w:rsidRPr="00634991">
        <w:rPr>
          <w:rFonts w:hAnsi="標楷體"/>
          <w:color w:val="000000" w:themeColor="text1"/>
        </w:rPr>
        <w:t>高達352億</w:t>
      </w:r>
      <w:r w:rsidR="00792060" w:rsidRPr="00634991">
        <w:rPr>
          <w:rFonts w:hAnsi="標楷體"/>
          <w:color w:val="000000" w:themeColor="text1"/>
        </w:rPr>
        <w:t>9,318萬餘元之招標，大幅放寬「投標廠商資格與特殊或巨額採購認定標準」所定投標廠商之資本額門檻，</w:t>
      </w:r>
      <w:r w:rsidR="00F107F3" w:rsidRPr="00634991">
        <w:rPr>
          <w:rFonts w:hAnsi="標楷體"/>
          <w:color w:val="000000" w:themeColor="text1"/>
        </w:rPr>
        <w:t>大幅</w:t>
      </w:r>
      <w:r w:rsidR="00792060" w:rsidRPr="00634991">
        <w:rPr>
          <w:rFonts w:hAnsi="標楷體"/>
          <w:color w:val="000000" w:themeColor="text1"/>
        </w:rPr>
        <w:t>增加獵雷案</w:t>
      </w:r>
      <w:r w:rsidR="00FC0327" w:rsidRPr="00634991">
        <w:rPr>
          <w:rFonts w:hAnsi="標楷體"/>
          <w:color w:val="000000" w:themeColor="text1"/>
        </w:rPr>
        <w:t>建案</w:t>
      </w:r>
      <w:r w:rsidR="004055B6">
        <w:rPr>
          <w:rFonts w:hint="eastAsia"/>
          <w:snapToGrid w:val="0"/>
          <w:color w:val="000000" w:themeColor="text1"/>
        </w:rPr>
        <w:t>失敗</w:t>
      </w:r>
      <w:r w:rsidR="00FC0327" w:rsidRPr="00634991">
        <w:rPr>
          <w:rFonts w:hAnsi="標楷體"/>
          <w:color w:val="000000" w:themeColor="text1"/>
        </w:rPr>
        <w:t>之風險</w:t>
      </w:r>
      <w:r w:rsidR="00F107F3" w:rsidRPr="00634991">
        <w:rPr>
          <w:rFonts w:hAnsi="標楷體"/>
          <w:color w:val="000000" w:themeColor="text1"/>
        </w:rPr>
        <w:t>。</w:t>
      </w:r>
    </w:p>
    <w:p w:rsidR="000442C3" w:rsidRPr="00AF7399" w:rsidRDefault="00623281" w:rsidP="005E3217">
      <w:pPr>
        <w:pStyle w:val="5"/>
        <w:rPr>
          <w:rFonts w:hAnsi="標楷體"/>
          <w:color w:val="FF0000"/>
        </w:rPr>
      </w:pPr>
      <w:r w:rsidRPr="00634991">
        <w:rPr>
          <w:rFonts w:hAnsi="標楷體"/>
          <w:snapToGrid w:val="0"/>
          <w:color w:val="000000" w:themeColor="text1"/>
        </w:rPr>
        <w:t>被彈劾人</w:t>
      </w:r>
      <w:r w:rsidR="00465592" w:rsidRPr="00634991">
        <w:rPr>
          <w:rFonts w:hAnsi="標楷體"/>
          <w:snapToGrid w:val="0"/>
          <w:color w:val="000000" w:themeColor="text1"/>
        </w:rPr>
        <w:t>海軍副司令</w:t>
      </w:r>
      <w:r w:rsidR="00677DAC" w:rsidRPr="00634991">
        <w:rPr>
          <w:rFonts w:hAnsi="標楷體"/>
          <w:snapToGrid w:val="0"/>
          <w:color w:val="000000" w:themeColor="text1"/>
        </w:rPr>
        <w:t>蒲澤春</w:t>
      </w:r>
      <w:bookmarkStart w:id="22" w:name="_Toc532886150"/>
      <w:r w:rsidR="00677DAC" w:rsidRPr="00634991">
        <w:rPr>
          <w:rFonts w:hAnsi="標楷體"/>
          <w:snapToGrid w:val="0"/>
          <w:color w:val="000000" w:themeColor="text1"/>
        </w:rPr>
        <w:t>102</w:t>
      </w:r>
      <w:r w:rsidR="00677DAC" w:rsidRPr="00634991">
        <w:rPr>
          <w:rFonts w:hAnsi="標楷體"/>
          <w:snapToGrid w:val="0"/>
          <w:color w:val="000000" w:themeColor="text1"/>
          <w:lang w:eastAsia="zh-HK"/>
        </w:rPr>
        <w:t>年</w:t>
      </w:r>
      <w:r w:rsidR="00677DAC" w:rsidRPr="00634991">
        <w:rPr>
          <w:rFonts w:hAnsi="標楷體"/>
          <w:snapToGrid w:val="0"/>
          <w:color w:val="000000" w:themeColor="text1"/>
        </w:rPr>
        <w:t>10</w:t>
      </w:r>
      <w:r w:rsidR="00677DAC" w:rsidRPr="00634991">
        <w:rPr>
          <w:rFonts w:hAnsi="標楷體"/>
          <w:snapToGrid w:val="0"/>
          <w:color w:val="000000" w:themeColor="text1"/>
          <w:lang w:eastAsia="zh-HK"/>
        </w:rPr>
        <w:t>月</w:t>
      </w:r>
      <w:r w:rsidR="00677DAC" w:rsidRPr="00634991">
        <w:rPr>
          <w:rFonts w:hAnsi="標楷體"/>
          <w:snapToGrid w:val="0"/>
          <w:color w:val="000000" w:themeColor="text1"/>
        </w:rPr>
        <w:t>22</w:t>
      </w:r>
      <w:bookmarkEnd w:id="22"/>
      <w:r w:rsidR="00677DAC" w:rsidRPr="00634991">
        <w:rPr>
          <w:rFonts w:hAnsi="標楷體"/>
          <w:snapToGrid w:val="0"/>
          <w:color w:val="000000" w:themeColor="text1"/>
          <w:lang w:eastAsia="zh-HK"/>
        </w:rPr>
        <w:t>日</w:t>
      </w:r>
      <w:r w:rsidR="00677DAC" w:rsidRPr="00634991">
        <w:rPr>
          <w:rFonts w:hAnsi="標楷體"/>
          <w:snapToGrid w:val="0"/>
          <w:color w:val="000000" w:themeColor="text1"/>
        </w:rPr>
        <w:t>主持「籌建獵雷艦案廠商意見回復說明暨採購文件修訂研討會」，</w:t>
      </w:r>
      <w:r w:rsidR="00677DAC" w:rsidRPr="00634991">
        <w:rPr>
          <w:rFonts w:hAnsi="標楷體"/>
          <w:snapToGrid w:val="0"/>
          <w:color w:val="000000" w:themeColor="text1"/>
          <w:lang w:eastAsia="zh-HK"/>
        </w:rPr>
        <w:t>依</w:t>
      </w:r>
      <w:r w:rsidR="00677DAC" w:rsidRPr="00634991">
        <w:rPr>
          <w:rFonts w:hAnsi="標楷體"/>
          <w:snapToGrid w:val="0"/>
          <w:color w:val="000000" w:themeColor="text1"/>
        </w:rPr>
        <w:t>海軍當日簡報書面</w:t>
      </w:r>
      <w:r w:rsidR="00677DAC" w:rsidRPr="00AF7399">
        <w:rPr>
          <w:rFonts w:hAnsi="標楷體"/>
          <w:snapToGrid w:val="0"/>
        </w:rPr>
        <w:t>資料載述略以：「採購計畫清單-原文：廠商資格具有相當財力者。其範圍得包括實收資本額不低於招標標的預算金額之十分之一……。疑義：國內僅有台船為大型船廠，餘均為中、小型船廠，因造船設施均為建造大型船舶所設計，資金（資產）持有狀況，仍非一般民間船廠所能及。本軍說明：本項資格為避免不當限商，另行檢討辦理修正。」</w:t>
      </w:r>
      <w:bookmarkEnd w:id="21"/>
      <w:r w:rsidR="00E07E83" w:rsidRPr="00AF7399">
        <w:rPr>
          <w:rFonts w:hAnsi="標楷體"/>
          <w:snapToGrid w:val="0"/>
          <w:kern w:val="0"/>
        </w:rPr>
        <w:t>【附</w:t>
      </w:r>
      <w:r w:rsidR="00465592" w:rsidRPr="00AF7399">
        <w:rPr>
          <w:rFonts w:hAnsi="標楷體"/>
          <w:snapToGrid w:val="0"/>
          <w:kern w:val="0"/>
        </w:rPr>
        <w:t>件</w:t>
      </w:r>
      <w:r w:rsidR="00B346BE" w:rsidRPr="00AF7399">
        <w:rPr>
          <w:rFonts w:hAnsi="標楷體"/>
          <w:snapToGrid w:val="0"/>
          <w:kern w:val="0"/>
        </w:rPr>
        <w:t>6</w:t>
      </w:r>
      <w:r w:rsidR="00351A4D" w:rsidRPr="00AF7399">
        <w:rPr>
          <w:rFonts w:hAnsi="標楷體"/>
          <w:snapToGrid w:val="0"/>
          <w:kern w:val="0"/>
        </w:rPr>
        <w:t>，第19</w:t>
      </w:r>
      <w:r w:rsidR="00E07E83" w:rsidRPr="00AF7399">
        <w:rPr>
          <w:rFonts w:hAnsi="標楷體"/>
          <w:snapToGrid w:val="0"/>
          <w:kern w:val="0"/>
        </w:rPr>
        <w:t>頁】</w:t>
      </w:r>
      <w:r w:rsidR="00677DAC" w:rsidRPr="00AF7399">
        <w:rPr>
          <w:rFonts w:hAnsi="標楷體"/>
          <w:snapToGrid w:val="0"/>
          <w:lang w:eastAsia="zh-HK"/>
        </w:rPr>
        <w:t>嗣</w:t>
      </w:r>
      <w:bookmarkStart w:id="23" w:name="_Toc532886153"/>
      <w:r w:rsidR="00677DAC" w:rsidRPr="00AF7399">
        <w:rPr>
          <w:rFonts w:hAnsi="標楷體"/>
          <w:snapToGrid w:val="0"/>
        </w:rPr>
        <w:t>國防採購室</w:t>
      </w:r>
      <w:bookmarkStart w:id="24" w:name="_Toc532886152"/>
      <w:r w:rsidR="00677DAC" w:rsidRPr="00AF7399">
        <w:rPr>
          <w:rFonts w:hAnsi="標楷體"/>
          <w:snapToGrid w:val="0"/>
          <w:lang w:eastAsia="zh-HK"/>
        </w:rPr>
        <w:t>於</w:t>
      </w:r>
      <w:r w:rsidR="00677DAC" w:rsidRPr="00AF7399">
        <w:rPr>
          <w:rFonts w:hAnsi="標楷體"/>
          <w:snapToGrid w:val="0"/>
        </w:rPr>
        <w:t>102</w:t>
      </w:r>
      <w:r w:rsidR="00677DAC" w:rsidRPr="00AF7399">
        <w:rPr>
          <w:rFonts w:hAnsi="標楷體"/>
          <w:snapToGrid w:val="0"/>
          <w:lang w:eastAsia="zh-HK"/>
        </w:rPr>
        <w:t>年</w:t>
      </w:r>
      <w:r w:rsidR="00677DAC" w:rsidRPr="00AF7399">
        <w:rPr>
          <w:rFonts w:hAnsi="標楷體"/>
          <w:snapToGrid w:val="0"/>
        </w:rPr>
        <w:t>10</w:t>
      </w:r>
      <w:r w:rsidR="00677DAC" w:rsidRPr="00AF7399">
        <w:rPr>
          <w:rFonts w:hAnsi="標楷體"/>
          <w:snapToGrid w:val="0"/>
          <w:lang w:eastAsia="zh-HK"/>
        </w:rPr>
        <w:t>月</w:t>
      </w:r>
      <w:r w:rsidR="00677DAC" w:rsidRPr="00AF7399">
        <w:rPr>
          <w:rFonts w:hAnsi="標楷體"/>
          <w:snapToGrid w:val="0"/>
        </w:rPr>
        <w:t>24</w:t>
      </w:r>
      <w:bookmarkEnd w:id="24"/>
      <w:r w:rsidR="00677DAC" w:rsidRPr="00AF7399">
        <w:rPr>
          <w:rFonts w:hAnsi="標楷體"/>
          <w:snapToGrid w:val="0"/>
          <w:lang w:eastAsia="zh-HK"/>
        </w:rPr>
        <w:t>日</w:t>
      </w:r>
      <w:r w:rsidR="00677DAC" w:rsidRPr="00AF7399">
        <w:rPr>
          <w:rFonts w:hAnsi="標楷體"/>
          <w:snapToGrid w:val="0"/>
        </w:rPr>
        <w:t>以國採管理字第1020006820號函海軍司令部，檢送獵雷艦案公開閱覽廠商意見，海軍司令部計畫處於同日簽辦獵雷艦案公開閱覽採購文件相關事宜，</w:t>
      </w:r>
      <w:r w:rsidR="00677DAC" w:rsidRPr="00AF7399">
        <w:rPr>
          <w:rFonts w:hAnsi="標楷體"/>
          <w:snapToGrid w:val="0"/>
          <w:lang w:eastAsia="zh-HK"/>
        </w:rPr>
        <w:t>其</w:t>
      </w:r>
      <w:r w:rsidR="00677DAC" w:rsidRPr="00AF7399">
        <w:rPr>
          <w:rFonts w:hAnsi="標楷體"/>
          <w:snapToGrid w:val="0"/>
        </w:rPr>
        <w:t>說明略以：該處已於102年10月18日由處長刁中傑主持綜合研討，續於同年月22日由副司令蒲澤春主持召開「廠商意見回復說明暨採購文件修訂研討會」，為確認會議研討結論，有關廠商疑義該軍說明，均符合政府採購法規定及該軍需求，經該處再次與海軍造船發展中心及專案律師研討確認，各採購文件均無限縮商源，且符合該軍需求與權益；</w:t>
      </w:r>
      <w:r w:rsidR="00677DAC" w:rsidRPr="00AF7399">
        <w:rPr>
          <w:rFonts w:hAnsi="標楷體"/>
          <w:snapToGrid w:val="0"/>
          <w:lang w:eastAsia="zh-HK"/>
        </w:rPr>
        <w:t>其</w:t>
      </w:r>
      <w:r w:rsidR="00677DAC" w:rsidRPr="00AF7399">
        <w:rPr>
          <w:rFonts w:hAnsi="標楷體"/>
          <w:snapToGrid w:val="0"/>
        </w:rPr>
        <w:t>擬辦</w:t>
      </w:r>
      <w:r w:rsidR="00677DAC" w:rsidRPr="00AF7399">
        <w:rPr>
          <w:rFonts w:hAnsi="標楷體"/>
          <w:snapToGrid w:val="0"/>
          <w:lang w:eastAsia="zh-HK"/>
        </w:rPr>
        <w:t>為</w:t>
      </w:r>
      <w:r w:rsidR="00677DAC" w:rsidRPr="00AF7399">
        <w:rPr>
          <w:rFonts w:hAnsi="標楷體"/>
          <w:snapToGrid w:val="0"/>
        </w:rPr>
        <w:t>：將修訂後之採購文件函送國防採購室，據以辦理後續採購作業。</w:t>
      </w:r>
      <w:r w:rsidR="00677DAC" w:rsidRPr="00AF7399">
        <w:rPr>
          <w:rFonts w:hAnsi="標楷體"/>
          <w:snapToGrid w:val="0"/>
          <w:lang w:eastAsia="zh-HK"/>
        </w:rPr>
        <w:t>案</w:t>
      </w:r>
      <w:r w:rsidR="00677DAC" w:rsidRPr="00AF7399">
        <w:rPr>
          <w:rFonts w:hAnsi="標楷體"/>
          <w:snapToGrid w:val="0"/>
        </w:rPr>
        <w:t>經</w:t>
      </w:r>
      <w:r>
        <w:rPr>
          <w:rFonts w:hAnsi="標楷體"/>
          <w:snapToGrid w:val="0"/>
        </w:rPr>
        <w:t>被彈劾人</w:t>
      </w:r>
      <w:r w:rsidR="00677DAC" w:rsidRPr="00AF7399">
        <w:rPr>
          <w:rFonts w:hAnsi="標楷體"/>
          <w:snapToGrid w:val="0"/>
        </w:rPr>
        <w:t>海軍司令陳永康</w:t>
      </w:r>
      <w:r w:rsidR="00677DAC" w:rsidRPr="00AF7399">
        <w:rPr>
          <w:rFonts w:hAnsi="標楷體"/>
          <w:snapToGrid w:val="0"/>
          <w:lang w:eastAsia="zh-HK"/>
        </w:rPr>
        <w:t>於</w:t>
      </w:r>
      <w:r w:rsidR="00677DAC" w:rsidRPr="00AF7399">
        <w:rPr>
          <w:rFonts w:hAnsi="標楷體"/>
          <w:snapToGrid w:val="0"/>
        </w:rPr>
        <w:t>102年10月28日核可</w:t>
      </w:r>
      <w:r w:rsidR="00E07E83" w:rsidRPr="00AF7399">
        <w:rPr>
          <w:rFonts w:hAnsi="標楷體"/>
          <w:snapToGrid w:val="0"/>
        </w:rPr>
        <w:t>【附</w:t>
      </w:r>
      <w:r w:rsidR="004A3589" w:rsidRPr="00AF7399">
        <w:rPr>
          <w:rFonts w:hAnsi="標楷體"/>
          <w:snapToGrid w:val="0"/>
        </w:rPr>
        <w:t>件</w:t>
      </w:r>
      <w:r w:rsidR="003D2744" w:rsidRPr="00AF7399">
        <w:rPr>
          <w:rFonts w:hAnsi="標楷體"/>
          <w:snapToGrid w:val="0"/>
        </w:rPr>
        <w:t>7</w:t>
      </w:r>
      <w:r w:rsidR="00351A4D" w:rsidRPr="00AF7399">
        <w:rPr>
          <w:rFonts w:hAnsi="標楷體"/>
          <w:snapToGrid w:val="0"/>
        </w:rPr>
        <w:t>，第23</w:t>
      </w:r>
      <w:r w:rsidR="00E07E83" w:rsidRPr="00AF7399">
        <w:rPr>
          <w:rFonts w:hAnsi="標楷體"/>
          <w:snapToGrid w:val="0"/>
        </w:rPr>
        <w:t>頁】</w:t>
      </w:r>
      <w:r w:rsidR="00683366" w:rsidRPr="00AF7399">
        <w:rPr>
          <w:rFonts w:hAnsi="標楷體"/>
          <w:snapToGrid w:val="0"/>
        </w:rPr>
        <w:t>。</w:t>
      </w:r>
      <w:r w:rsidR="00677DAC" w:rsidRPr="00AF7399">
        <w:rPr>
          <w:rFonts w:hAnsi="標楷體"/>
          <w:snapToGrid w:val="0"/>
          <w:lang w:eastAsia="zh-HK"/>
        </w:rPr>
        <w:t>次日</w:t>
      </w:r>
      <w:r w:rsidR="00677DAC" w:rsidRPr="00AF7399">
        <w:rPr>
          <w:rFonts w:hAnsi="標楷體"/>
          <w:snapToGrid w:val="0"/>
        </w:rPr>
        <w:t>海軍司令部</w:t>
      </w:r>
      <w:r w:rsidR="00677DAC" w:rsidRPr="00AF7399">
        <w:rPr>
          <w:rFonts w:hAnsi="標楷體"/>
          <w:snapToGrid w:val="0"/>
          <w:lang w:eastAsia="zh-HK"/>
        </w:rPr>
        <w:t>即</w:t>
      </w:r>
      <w:r w:rsidR="00677DAC" w:rsidRPr="00AF7399">
        <w:rPr>
          <w:rFonts w:hAnsi="標楷體"/>
          <w:snapToGrid w:val="0"/>
        </w:rPr>
        <w:t>以國海計管字第1020001238號檢送獵雷艦案公開閱覽廠商意見回復說明暨修訂採購計畫函復國防採購室，該函附件1「廠商意見回復說明」中，針對竣達公司、慶富公司所提投標廠商資格疑義，海軍司令部說明「本項資格為避免不當限商，另行檢討辦理修正。」附件2「採購計畫」中之「採購計畫清單」，其中廠商資格「具有相當財力者」，已修正為「其範圍得包括實收資本額不低於招標標的預算金額之二百分之一」</w:t>
      </w:r>
      <w:r w:rsidR="00E07E83" w:rsidRPr="00AF7399">
        <w:rPr>
          <w:rFonts w:hAnsi="標楷體"/>
          <w:snapToGrid w:val="0"/>
        </w:rPr>
        <w:t>【附</w:t>
      </w:r>
      <w:r w:rsidR="004A3589" w:rsidRPr="00AF7399">
        <w:rPr>
          <w:rFonts w:hAnsi="標楷體"/>
          <w:snapToGrid w:val="0"/>
        </w:rPr>
        <w:t>件</w:t>
      </w:r>
      <w:r w:rsidR="003D2744" w:rsidRPr="00AF7399">
        <w:rPr>
          <w:rFonts w:hAnsi="標楷體"/>
          <w:snapToGrid w:val="0"/>
        </w:rPr>
        <w:t>8</w:t>
      </w:r>
      <w:r w:rsidR="00351A4D" w:rsidRPr="00AF7399">
        <w:rPr>
          <w:rFonts w:hAnsi="標楷體"/>
          <w:snapToGrid w:val="0"/>
        </w:rPr>
        <w:t>，第29</w:t>
      </w:r>
      <w:r w:rsidR="00E07E83" w:rsidRPr="00AF7399">
        <w:rPr>
          <w:rFonts w:hAnsi="標楷體"/>
          <w:snapToGrid w:val="0"/>
        </w:rPr>
        <w:t>頁】</w:t>
      </w:r>
      <w:r w:rsidR="00C42322" w:rsidRPr="00AF7399">
        <w:rPr>
          <w:rFonts w:hAnsi="標楷體"/>
          <w:snapToGrid w:val="0"/>
        </w:rPr>
        <w:t>，惟</w:t>
      </w:r>
      <w:r w:rsidR="00F16E48" w:rsidRPr="00AF7399">
        <w:rPr>
          <w:rFonts w:hAnsi="標楷體"/>
          <w:snapToGrid w:val="0"/>
        </w:rPr>
        <w:t>並未詢問主管機關工程會意見</w:t>
      </w:r>
      <w:r w:rsidR="00E07E83" w:rsidRPr="00AF7399">
        <w:rPr>
          <w:rFonts w:hAnsi="標楷體"/>
          <w:snapToGrid w:val="0"/>
        </w:rPr>
        <w:t>【附</w:t>
      </w:r>
      <w:r w:rsidR="00F16E48" w:rsidRPr="00AF7399">
        <w:rPr>
          <w:rFonts w:hAnsi="標楷體"/>
          <w:snapToGrid w:val="0"/>
        </w:rPr>
        <w:t>件</w:t>
      </w:r>
      <w:r w:rsidR="003D2744" w:rsidRPr="00AF7399">
        <w:rPr>
          <w:rFonts w:hAnsi="標楷體"/>
          <w:snapToGrid w:val="0"/>
        </w:rPr>
        <w:t>9</w:t>
      </w:r>
      <w:r w:rsidR="00351A4D" w:rsidRPr="00AF7399">
        <w:rPr>
          <w:rFonts w:hAnsi="標楷體"/>
          <w:snapToGrid w:val="0"/>
        </w:rPr>
        <w:t>，第31</w:t>
      </w:r>
      <w:r w:rsidR="00E07E83" w:rsidRPr="00AF7399">
        <w:rPr>
          <w:rFonts w:hAnsi="標楷體"/>
          <w:snapToGrid w:val="0"/>
        </w:rPr>
        <w:t>頁】</w:t>
      </w:r>
      <w:r w:rsidR="00C42322" w:rsidRPr="00AF7399">
        <w:rPr>
          <w:rFonts w:hAnsi="標楷體"/>
          <w:snapToGrid w:val="0"/>
        </w:rPr>
        <w:t>，</w:t>
      </w:r>
      <w:r w:rsidR="000442C3" w:rsidRPr="00AF7399">
        <w:rPr>
          <w:rFonts w:hAnsi="標楷體"/>
        </w:rPr>
        <w:t>海軍</w:t>
      </w:r>
      <w:r w:rsidR="00C42322" w:rsidRPr="00AF7399">
        <w:rPr>
          <w:rFonts w:hAnsi="標楷體"/>
        </w:rPr>
        <w:t>即</w:t>
      </w:r>
      <w:r w:rsidR="00F16E48" w:rsidRPr="00AF7399">
        <w:rPr>
          <w:rFonts w:hAnsi="標楷體"/>
        </w:rPr>
        <w:t>作為建案</w:t>
      </w:r>
      <w:r w:rsidR="000442C3" w:rsidRPr="00AF7399">
        <w:rPr>
          <w:rFonts w:hAnsi="標楷體"/>
        </w:rPr>
        <w:t>需求單位，</w:t>
      </w:r>
      <w:r w:rsidR="00C42322" w:rsidRPr="00AF7399">
        <w:rPr>
          <w:rFonts w:hAnsi="標楷體"/>
        </w:rPr>
        <w:t>循行政程序送請</w:t>
      </w:r>
      <w:r w:rsidR="000442C3" w:rsidRPr="00AF7399">
        <w:rPr>
          <w:rFonts w:hAnsi="標楷體"/>
        </w:rPr>
        <w:t>國防</w:t>
      </w:r>
      <w:r w:rsidR="00C42322" w:rsidRPr="00AF7399">
        <w:rPr>
          <w:rFonts w:hAnsi="標楷體"/>
        </w:rPr>
        <w:t>部於</w:t>
      </w:r>
      <w:r w:rsidR="000442C3" w:rsidRPr="00AF7399">
        <w:rPr>
          <w:rFonts w:hAnsi="標楷體"/>
        </w:rPr>
        <w:t>102年11月27日核定。國防採購室102年11月28日決行函海軍司令部，獵雷艦案採購計畫業已核定，請於文到7日內檢附投標廠商資格說明表等相關資料完成備文補正程序；海軍司令部計畫處</w:t>
      </w:r>
      <w:r w:rsidR="00C42322" w:rsidRPr="00AF7399">
        <w:rPr>
          <w:rFonts w:hAnsi="標楷體"/>
        </w:rPr>
        <w:t>於</w:t>
      </w:r>
      <w:r w:rsidR="000442C3" w:rsidRPr="00AF7399">
        <w:rPr>
          <w:rFonts w:hAnsi="標楷體"/>
        </w:rPr>
        <w:t>同日即予簽辦將修訂後之採購補正文件用印後，函送國防採購室，據以辦理後續採購作業，</w:t>
      </w:r>
      <w:r w:rsidR="004F3D11" w:rsidRPr="00AF7399">
        <w:rPr>
          <w:rFonts w:hAnsi="標楷體"/>
        </w:rPr>
        <w:t>經</w:t>
      </w:r>
      <w:r>
        <w:rPr>
          <w:rFonts w:hAnsi="標楷體"/>
        </w:rPr>
        <w:t>被彈劾人</w:t>
      </w:r>
      <w:r w:rsidR="000442C3" w:rsidRPr="00AF7399">
        <w:rPr>
          <w:rFonts w:hAnsi="標楷體"/>
        </w:rPr>
        <w:t>陳永康司令於102年11月28日核可</w:t>
      </w:r>
      <w:r w:rsidR="00E07E83" w:rsidRPr="00AF7399">
        <w:rPr>
          <w:rFonts w:hAnsi="標楷體"/>
          <w:snapToGrid w:val="0"/>
        </w:rPr>
        <w:t>【附</w:t>
      </w:r>
      <w:r w:rsidR="00F16E48" w:rsidRPr="00AF7399">
        <w:rPr>
          <w:rFonts w:hAnsi="標楷體"/>
          <w:snapToGrid w:val="0"/>
        </w:rPr>
        <w:t>件</w:t>
      </w:r>
      <w:r w:rsidR="00583D84" w:rsidRPr="00AF7399">
        <w:rPr>
          <w:rFonts w:hAnsi="標楷體"/>
          <w:snapToGrid w:val="0"/>
        </w:rPr>
        <w:t>10</w:t>
      </w:r>
      <w:r w:rsidR="005E3217" w:rsidRPr="00AF7399">
        <w:rPr>
          <w:rFonts w:hAnsi="標楷體"/>
          <w:snapToGrid w:val="0"/>
        </w:rPr>
        <w:t>，第36</w:t>
      </w:r>
      <w:r w:rsidR="00E07E83" w:rsidRPr="00AF7399">
        <w:rPr>
          <w:rFonts w:hAnsi="標楷體"/>
          <w:snapToGrid w:val="0"/>
        </w:rPr>
        <w:t>頁】</w:t>
      </w:r>
      <w:r w:rsidR="000442C3" w:rsidRPr="00AF7399">
        <w:rPr>
          <w:rFonts w:hAnsi="標楷體"/>
        </w:rPr>
        <w:t>。國防部102年12月2日以國採管理字第1020007822號令復海軍司令部，核定獵雷艦案採購計畫，依政府採購法第19條規定採公開招標、不分段開標、最有利標序位法、價格納入評比方式辦理。</w:t>
      </w:r>
    </w:p>
    <w:p w:rsidR="00677DAC" w:rsidRPr="00634991" w:rsidRDefault="000442C3" w:rsidP="008D0F9A">
      <w:pPr>
        <w:pStyle w:val="5"/>
        <w:rPr>
          <w:color w:val="000000" w:themeColor="text1"/>
        </w:rPr>
      </w:pPr>
      <w:r w:rsidRPr="008D0F9A">
        <w:rPr>
          <w:snapToGrid w:val="0"/>
        </w:rPr>
        <w:t>是</w:t>
      </w:r>
      <w:r w:rsidRPr="00634991">
        <w:rPr>
          <w:snapToGrid w:val="0"/>
          <w:color w:val="000000" w:themeColor="text1"/>
        </w:rPr>
        <w:t>則</w:t>
      </w:r>
      <w:r w:rsidR="00705407" w:rsidRPr="00634991">
        <w:rPr>
          <w:snapToGrid w:val="0"/>
          <w:color w:val="000000" w:themeColor="text1"/>
        </w:rPr>
        <w:t>，</w:t>
      </w:r>
      <w:r w:rsidR="00623281" w:rsidRPr="00634991">
        <w:rPr>
          <w:rFonts w:hint="eastAsia"/>
          <w:snapToGrid w:val="0"/>
          <w:color w:val="000000" w:themeColor="text1"/>
          <w:lang w:eastAsia="zh-HK"/>
        </w:rPr>
        <w:t>被彈劾人</w:t>
      </w:r>
      <w:r w:rsidR="008D0F9A" w:rsidRPr="00634991">
        <w:rPr>
          <w:rFonts w:hint="eastAsia"/>
          <w:snapToGrid w:val="0"/>
          <w:color w:val="000000" w:themeColor="text1"/>
          <w:lang w:eastAsia="zh-HK"/>
        </w:rPr>
        <w:t>海軍司令陳永康與海軍副司令蒲澤春，並未切實督導所屬審慎評估財務風險，即核定按廠商需求，將資本額僅1億7,646萬餘元之廠商，參與本案</w:t>
      </w:r>
      <w:r w:rsidR="00FC0327" w:rsidRPr="00634991">
        <w:rPr>
          <w:rFonts w:hint="eastAsia"/>
          <w:snapToGrid w:val="0"/>
          <w:color w:val="000000" w:themeColor="text1"/>
          <w:lang w:eastAsia="zh-HK"/>
        </w:rPr>
        <w:t>公告</w:t>
      </w:r>
      <w:r w:rsidR="003F76A3" w:rsidRPr="00634991">
        <w:rPr>
          <w:rFonts w:hint="eastAsia"/>
          <w:snapToGrid w:val="0"/>
          <w:color w:val="000000" w:themeColor="text1"/>
          <w:lang w:eastAsia="zh-HK"/>
        </w:rPr>
        <w:t>預算金額</w:t>
      </w:r>
      <w:r w:rsidR="00FC0327" w:rsidRPr="00634991">
        <w:rPr>
          <w:rFonts w:hint="eastAsia"/>
          <w:snapToGrid w:val="0"/>
          <w:color w:val="000000" w:themeColor="text1"/>
          <w:lang w:eastAsia="zh-HK"/>
        </w:rPr>
        <w:t>高達352億</w:t>
      </w:r>
      <w:r w:rsidR="008D0F9A" w:rsidRPr="00634991">
        <w:rPr>
          <w:rFonts w:hint="eastAsia"/>
          <w:snapToGrid w:val="0"/>
          <w:color w:val="000000" w:themeColor="text1"/>
          <w:lang w:eastAsia="zh-HK"/>
        </w:rPr>
        <w:t>9,318萬餘元之招標，大幅放寬「投標廠商資格與特殊或巨額採購認定標準」所定投標廠商之資本額門檻，大幅增加獵雷案建案</w:t>
      </w:r>
      <w:r w:rsidR="004055B6">
        <w:rPr>
          <w:rFonts w:hint="eastAsia"/>
          <w:snapToGrid w:val="0"/>
          <w:color w:val="000000" w:themeColor="text1"/>
        </w:rPr>
        <w:t>失敗</w:t>
      </w:r>
      <w:r w:rsidR="00FC0327" w:rsidRPr="00634991">
        <w:rPr>
          <w:rFonts w:hint="eastAsia"/>
          <w:snapToGrid w:val="0"/>
          <w:color w:val="000000" w:themeColor="text1"/>
          <w:lang w:eastAsia="zh-HK"/>
        </w:rPr>
        <w:t>之</w:t>
      </w:r>
      <w:r w:rsidR="008D0F9A" w:rsidRPr="00634991">
        <w:rPr>
          <w:rFonts w:hint="eastAsia"/>
          <w:snapToGrid w:val="0"/>
          <w:color w:val="000000" w:themeColor="text1"/>
          <w:lang w:eastAsia="zh-HK"/>
        </w:rPr>
        <w:t>風險</w:t>
      </w:r>
      <w:r w:rsidR="008D0F9A" w:rsidRPr="00634991">
        <w:rPr>
          <w:snapToGrid w:val="0"/>
          <w:color w:val="000000" w:themeColor="text1"/>
          <w:lang w:eastAsia="zh-HK"/>
        </w:rPr>
        <w:t>。</w:t>
      </w:r>
    </w:p>
    <w:bookmarkEnd w:id="23"/>
    <w:p w:rsidR="000F2D1B" w:rsidRPr="00AF7399" w:rsidRDefault="000216CC" w:rsidP="00C874DA">
      <w:pPr>
        <w:pStyle w:val="3"/>
        <w:overflowPunct w:val="0"/>
        <w:autoSpaceDE w:val="0"/>
        <w:autoSpaceDN w:val="0"/>
        <w:ind w:left="1360" w:hanging="680"/>
        <w:rPr>
          <w:rFonts w:hAnsi="標楷體"/>
          <w:snapToGrid w:val="0"/>
          <w:lang w:eastAsia="zh-HK"/>
        </w:rPr>
      </w:pPr>
      <w:r w:rsidRPr="00AF7399">
        <w:rPr>
          <w:rFonts w:hAnsi="標楷體"/>
          <w:snapToGrid w:val="0"/>
          <w:lang w:eastAsia="zh-HK"/>
        </w:rPr>
        <w:t>慶富公司</w:t>
      </w:r>
      <w:r w:rsidR="009F0A1D" w:rsidRPr="00AF7399">
        <w:rPr>
          <w:rFonts w:hAnsi="標楷體"/>
          <w:snapToGrid w:val="0"/>
          <w:lang w:eastAsia="zh-HK"/>
        </w:rPr>
        <w:t>就財務管理系統部分與台船公司差異甚大，</w:t>
      </w:r>
      <w:r w:rsidR="00280A4F" w:rsidRPr="00AF7399">
        <w:rPr>
          <w:rFonts w:hAnsi="標楷體"/>
          <w:snapToGrid w:val="0"/>
          <w:lang w:eastAsia="zh-HK"/>
        </w:rPr>
        <w:t>除</w:t>
      </w:r>
      <w:r w:rsidR="009F0A1D" w:rsidRPr="00AF7399">
        <w:rPr>
          <w:rFonts w:hAnsi="標楷體"/>
          <w:snapToGrid w:val="0"/>
          <w:lang w:eastAsia="zh-HK"/>
        </w:rPr>
        <w:t>其未提供最新財務報表及報告</w:t>
      </w:r>
      <w:r w:rsidR="00280A4F" w:rsidRPr="00AF7399">
        <w:rPr>
          <w:rFonts w:hAnsi="標楷體"/>
          <w:snapToGrid w:val="0"/>
          <w:lang w:eastAsia="zh-HK"/>
        </w:rPr>
        <w:t>外</w:t>
      </w:r>
      <w:r w:rsidR="009F0A1D" w:rsidRPr="00AF7399">
        <w:rPr>
          <w:rFonts w:hAnsi="標楷體"/>
          <w:snapToGrid w:val="0"/>
          <w:lang w:eastAsia="zh-HK"/>
        </w:rPr>
        <w:t>，亦無授信額度可以動用</w:t>
      </w:r>
      <w:r w:rsidR="00280A4F" w:rsidRPr="00AF7399">
        <w:rPr>
          <w:rFonts w:hAnsi="標楷體"/>
          <w:snapToGrid w:val="0"/>
          <w:lang w:eastAsia="zh-HK"/>
        </w:rPr>
        <w:t>，</w:t>
      </w:r>
      <w:r w:rsidR="009F0A1D" w:rsidRPr="00AF7399">
        <w:rPr>
          <w:rFonts w:hAnsi="標楷體"/>
          <w:snapToGrid w:val="0"/>
          <w:lang w:eastAsia="zh-HK"/>
        </w:rPr>
        <w:t>全然</w:t>
      </w:r>
      <w:r w:rsidR="00DC6960" w:rsidRPr="00AF7399">
        <w:rPr>
          <w:rFonts w:hAnsi="標楷體"/>
          <w:snapToGrid w:val="0"/>
          <w:lang w:eastAsia="zh-HK"/>
        </w:rPr>
        <w:t>不足</w:t>
      </w:r>
      <w:r w:rsidR="005A072E" w:rsidRPr="00AF7399">
        <w:rPr>
          <w:rFonts w:hAnsi="標楷體"/>
          <w:snapToGrid w:val="0"/>
          <w:lang w:eastAsia="zh-HK"/>
        </w:rPr>
        <w:t>承擔</w:t>
      </w:r>
      <w:r w:rsidR="005A072E" w:rsidRPr="00AF7399">
        <w:rPr>
          <w:rFonts w:hAnsi="標楷體"/>
          <w:snapToGrid w:val="0"/>
          <w:szCs w:val="32"/>
          <w:lang w:eastAsia="zh-HK"/>
        </w:rPr>
        <w:t>獵雷艦案</w:t>
      </w:r>
      <w:r w:rsidR="009F0A1D" w:rsidRPr="00AF7399">
        <w:rPr>
          <w:rFonts w:hAnsi="標楷體"/>
          <w:snapToGrid w:val="0"/>
          <w:szCs w:val="32"/>
          <w:lang w:eastAsia="zh-HK"/>
        </w:rPr>
        <w:t>造艦費用，亦無法取得銀行授信，故將其實收資本額從5億3,000萬元陸續虛偽增資，103年12月22日第</w:t>
      </w:r>
      <w:r w:rsidR="002A0879" w:rsidRPr="00AF7399">
        <w:rPr>
          <w:rFonts w:hAnsi="標楷體"/>
          <w:snapToGrid w:val="0"/>
          <w:szCs w:val="32"/>
          <w:lang w:eastAsia="zh-HK"/>
        </w:rPr>
        <w:t>1</w:t>
      </w:r>
      <w:r w:rsidR="009F0A1D" w:rsidRPr="00AF7399">
        <w:rPr>
          <w:rFonts w:hAnsi="標楷體"/>
          <w:snapToGrid w:val="0"/>
          <w:szCs w:val="32"/>
          <w:lang w:eastAsia="zh-HK"/>
        </w:rPr>
        <w:t>次辦理虛偽增資4億7</w:t>
      </w:r>
      <w:r w:rsidR="002A0879" w:rsidRPr="00AF7399">
        <w:rPr>
          <w:rFonts w:hAnsi="標楷體"/>
          <w:snapToGrid w:val="0"/>
          <w:szCs w:val="32"/>
        </w:rPr>
        <w:t>,</w:t>
      </w:r>
      <w:r w:rsidR="009F0A1D" w:rsidRPr="00AF7399">
        <w:rPr>
          <w:rFonts w:hAnsi="標楷體"/>
          <w:snapToGrid w:val="0"/>
          <w:szCs w:val="32"/>
          <w:lang w:eastAsia="zh-HK"/>
        </w:rPr>
        <w:t>000</w:t>
      </w:r>
      <w:r w:rsidR="00DC6960" w:rsidRPr="00AF7399">
        <w:rPr>
          <w:rFonts w:hAnsi="標楷體"/>
          <w:snapToGrid w:val="0"/>
          <w:szCs w:val="32"/>
          <w:lang w:eastAsia="zh-HK"/>
        </w:rPr>
        <w:t>萬元、</w:t>
      </w:r>
      <w:r w:rsidR="009F0A1D" w:rsidRPr="00AF7399">
        <w:rPr>
          <w:rFonts w:hAnsi="標楷體"/>
          <w:snapToGrid w:val="0"/>
          <w:szCs w:val="32"/>
          <w:lang w:eastAsia="zh-HK"/>
        </w:rPr>
        <w:t>104年1月15日第</w:t>
      </w:r>
      <w:r w:rsidR="002A0879" w:rsidRPr="00AF7399">
        <w:rPr>
          <w:rFonts w:hAnsi="標楷體"/>
          <w:snapToGrid w:val="0"/>
          <w:szCs w:val="32"/>
          <w:lang w:eastAsia="zh-HK"/>
        </w:rPr>
        <w:t>2</w:t>
      </w:r>
      <w:r w:rsidR="009F0A1D" w:rsidRPr="00AF7399">
        <w:rPr>
          <w:rFonts w:hAnsi="標楷體"/>
          <w:snapToGrid w:val="0"/>
          <w:szCs w:val="32"/>
          <w:lang w:eastAsia="zh-HK"/>
        </w:rPr>
        <w:t>次辦理虛偽增資6億元部分、再於104年4月7日第</w:t>
      </w:r>
      <w:r w:rsidR="002A0879" w:rsidRPr="00AF7399">
        <w:rPr>
          <w:rFonts w:hAnsi="標楷體"/>
          <w:snapToGrid w:val="0"/>
          <w:szCs w:val="32"/>
          <w:lang w:eastAsia="zh-HK"/>
        </w:rPr>
        <w:t>3</w:t>
      </w:r>
      <w:r w:rsidR="009F0A1D" w:rsidRPr="00AF7399">
        <w:rPr>
          <w:rFonts w:hAnsi="標楷體"/>
          <w:snapToGrid w:val="0"/>
          <w:szCs w:val="32"/>
          <w:lang w:eastAsia="zh-HK"/>
        </w:rPr>
        <w:t>次辦理虛偽增資14億元部分</w:t>
      </w:r>
      <w:r w:rsidR="006336FC">
        <w:rPr>
          <w:rStyle w:val="af8"/>
          <w:rFonts w:hAnsi="標楷體"/>
          <w:snapToGrid w:val="0"/>
          <w:szCs w:val="32"/>
          <w:lang w:eastAsia="zh-HK"/>
        </w:rPr>
        <w:footnoteReference w:id="2"/>
      </w:r>
      <w:r w:rsidR="009F0A1D" w:rsidRPr="00AF7399">
        <w:rPr>
          <w:rFonts w:hAnsi="標楷體"/>
          <w:snapToGrid w:val="0"/>
          <w:szCs w:val="32"/>
          <w:lang w:eastAsia="zh-HK"/>
        </w:rPr>
        <w:t>，最後始由泛公股銀行</w:t>
      </w:r>
      <w:r w:rsidR="002A0879" w:rsidRPr="00AF7399">
        <w:rPr>
          <w:rFonts w:hAnsi="標楷體"/>
          <w:snapToGrid w:val="0"/>
          <w:szCs w:val="32"/>
          <w:lang w:eastAsia="zh-HK"/>
        </w:rPr>
        <w:t>-</w:t>
      </w:r>
      <w:r w:rsidR="009F0A1D" w:rsidRPr="00AF7399">
        <w:rPr>
          <w:rFonts w:hAnsi="標楷體"/>
          <w:snapToGrid w:val="0"/>
          <w:szCs w:val="32"/>
          <w:lang w:eastAsia="zh-HK"/>
        </w:rPr>
        <w:t>第一銀行統籌主辦之聯合授信銀行團</w:t>
      </w:r>
      <w:r w:rsidR="005816F1" w:rsidRPr="00AF7399">
        <w:rPr>
          <w:rFonts w:hAnsi="標楷體"/>
          <w:snapToGrid w:val="0"/>
          <w:szCs w:val="32"/>
          <w:lang w:eastAsia="zh-HK"/>
        </w:rPr>
        <w:t>，</w:t>
      </w:r>
      <w:r w:rsidR="009F0A1D" w:rsidRPr="00AF7399">
        <w:rPr>
          <w:rFonts w:hAnsi="標楷體"/>
          <w:snapToGrid w:val="0"/>
          <w:szCs w:val="32"/>
          <w:lang w:eastAsia="zh-HK"/>
        </w:rPr>
        <w:t>於105年2月4日與</w:t>
      </w:r>
      <w:r w:rsidR="005816F1" w:rsidRPr="00AF7399">
        <w:rPr>
          <w:rFonts w:hAnsi="標楷體"/>
          <w:snapToGrid w:val="0"/>
          <w:szCs w:val="32"/>
          <w:lang w:eastAsia="zh-HK"/>
        </w:rPr>
        <w:t>慶富公司（借款人）、陳</w:t>
      </w:r>
      <w:r w:rsidR="001C791B">
        <w:rPr>
          <w:rFonts w:hAnsi="標楷體" w:hint="eastAsia"/>
          <w:snapToGrid w:val="0"/>
          <w:szCs w:val="32"/>
        </w:rPr>
        <w:t>Ｏ</w:t>
      </w:r>
      <w:r w:rsidR="005816F1" w:rsidRPr="00AF7399">
        <w:rPr>
          <w:rFonts w:hAnsi="標楷體"/>
          <w:snapToGrid w:val="0"/>
          <w:szCs w:val="32"/>
          <w:lang w:eastAsia="zh-HK"/>
        </w:rPr>
        <w:t>男/陳</w:t>
      </w:r>
      <w:r w:rsidR="001C791B">
        <w:rPr>
          <w:rFonts w:hAnsi="標楷體" w:hint="eastAsia"/>
          <w:snapToGrid w:val="0"/>
          <w:szCs w:val="32"/>
        </w:rPr>
        <w:t>ＯＯ</w:t>
      </w:r>
      <w:r w:rsidR="005816F1" w:rsidRPr="00AF7399">
        <w:rPr>
          <w:rFonts w:hAnsi="標楷體"/>
          <w:snapToGrid w:val="0"/>
          <w:szCs w:val="32"/>
          <w:lang w:eastAsia="zh-HK"/>
        </w:rPr>
        <w:t>霞/陳</w:t>
      </w:r>
      <w:r w:rsidR="001C791B">
        <w:rPr>
          <w:rFonts w:hAnsi="標楷體" w:hint="eastAsia"/>
          <w:snapToGrid w:val="0"/>
          <w:szCs w:val="32"/>
        </w:rPr>
        <w:t>Ｏ</w:t>
      </w:r>
      <w:r w:rsidR="005816F1" w:rsidRPr="00AF7399">
        <w:rPr>
          <w:rFonts w:hAnsi="標楷體"/>
          <w:snapToGrid w:val="0"/>
          <w:szCs w:val="32"/>
          <w:lang w:eastAsia="zh-HK"/>
        </w:rPr>
        <w:t>志（連帶保證人）共同簽署</w:t>
      </w:r>
      <w:r w:rsidR="009F0A1D" w:rsidRPr="00AF7399">
        <w:rPr>
          <w:rFonts w:hAnsi="標楷體"/>
          <w:snapToGrid w:val="0"/>
          <w:szCs w:val="32"/>
          <w:lang w:eastAsia="zh-HK"/>
        </w:rPr>
        <w:t>總金額</w:t>
      </w:r>
      <w:r w:rsidR="00820132" w:rsidRPr="00AF7399">
        <w:rPr>
          <w:rFonts w:hAnsi="標楷體"/>
          <w:snapToGrid w:val="0"/>
          <w:szCs w:val="32"/>
          <w:lang w:eastAsia="zh-HK"/>
        </w:rPr>
        <w:t>高</w:t>
      </w:r>
      <w:r w:rsidR="009F0A1D" w:rsidRPr="00AF7399">
        <w:rPr>
          <w:rFonts w:hAnsi="標楷體"/>
          <w:snapToGrid w:val="0"/>
          <w:szCs w:val="32"/>
          <w:lang w:eastAsia="zh-HK"/>
        </w:rPr>
        <w:t>達205億元之聯合授信合約，足見實收資本額確實攸關獵雷艦建案是否成功，</w:t>
      </w:r>
      <w:r w:rsidRPr="00AF7399">
        <w:rPr>
          <w:rFonts w:hAnsi="標楷體"/>
          <w:snapToGrid w:val="0"/>
          <w:szCs w:val="32"/>
          <w:lang w:eastAsia="zh-HK"/>
        </w:rPr>
        <w:t>慶富公司</w:t>
      </w:r>
      <w:r w:rsidR="009F0A1D" w:rsidRPr="00AF7399">
        <w:rPr>
          <w:rFonts w:hAnsi="標楷體"/>
          <w:snapToGrid w:val="0"/>
          <w:szCs w:val="32"/>
          <w:lang w:eastAsia="zh-HK"/>
        </w:rPr>
        <w:t>不具獵雷艦建造所需最低財力基礎，殆無疑義。</w:t>
      </w:r>
    </w:p>
    <w:p w:rsidR="00DE4E1D" w:rsidRPr="00AF7399" w:rsidRDefault="00DE4E1D" w:rsidP="00C874DA">
      <w:pPr>
        <w:pStyle w:val="4"/>
        <w:overflowPunct w:val="0"/>
        <w:autoSpaceDE w:val="0"/>
        <w:autoSpaceDN w:val="0"/>
        <w:rPr>
          <w:rFonts w:hAnsi="標楷體"/>
          <w:snapToGrid w:val="0"/>
          <w:lang w:eastAsia="zh-HK"/>
        </w:rPr>
      </w:pPr>
      <w:r w:rsidRPr="00AF7399">
        <w:rPr>
          <w:rFonts w:hAnsi="標楷體"/>
          <w:snapToGrid w:val="0"/>
          <w:lang w:eastAsia="zh-HK"/>
        </w:rPr>
        <w:t>台船公司於102年12月13日就獵雷艦案招標文件異議，認為實收資本額降低，使無一定財力廠商得以投標，將無法履約。</w:t>
      </w:r>
    </w:p>
    <w:p w:rsidR="00DE4E1D" w:rsidRPr="00AF7399" w:rsidRDefault="0037339A" w:rsidP="00AF7399">
      <w:pPr>
        <w:pStyle w:val="4"/>
        <w:numPr>
          <w:ilvl w:val="0"/>
          <w:numId w:val="0"/>
        </w:numPr>
        <w:overflowPunct w:val="0"/>
        <w:autoSpaceDE w:val="0"/>
        <w:autoSpaceDN w:val="0"/>
        <w:ind w:left="1745" w:firstLineChars="195" w:firstLine="663"/>
        <w:rPr>
          <w:rFonts w:hAnsi="標楷體"/>
          <w:snapToGrid w:val="0"/>
          <w:lang w:eastAsia="zh-HK"/>
        </w:rPr>
      </w:pPr>
      <w:r w:rsidRPr="00AF7399">
        <w:rPr>
          <w:rFonts w:hAnsi="標楷體"/>
          <w:snapToGrid w:val="0"/>
          <w:kern w:val="32"/>
          <w:szCs w:val="32"/>
        </w:rPr>
        <w:t>國防採購室</w:t>
      </w:r>
      <w:r w:rsidR="00653B67" w:rsidRPr="00AF7399">
        <w:rPr>
          <w:rFonts w:hAnsi="標楷體"/>
          <w:snapToGrid w:val="0"/>
          <w:kern w:val="32"/>
          <w:szCs w:val="32"/>
        </w:rPr>
        <w:t>於</w:t>
      </w:r>
      <w:r w:rsidRPr="00AF7399">
        <w:rPr>
          <w:rFonts w:hAnsi="標楷體"/>
          <w:snapToGrid w:val="0"/>
          <w:kern w:val="32"/>
          <w:szCs w:val="32"/>
        </w:rPr>
        <w:t>102</w:t>
      </w:r>
      <w:r w:rsidR="00653B67" w:rsidRPr="00AF7399">
        <w:rPr>
          <w:rFonts w:hAnsi="標楷體"/>
          <w:snapToGrid w:val="0"/>
          <w:kern w:val="32"/>
          <w:szCs w:val="32"/>
        </w:rPr>
        <w:t>年</w:t>
      </w:r>
      <w:r w:rsidRPr="00AF7399">
        <w:rPr>
          <w:rFonts w:hAnsi="標楷體"/>
          <w:snapToGrid w:val="0"/>
          <w:kern w:val="32"/>
          <w:szCs w:val="32"/>
        </w:rPr>
        <w:t>12</w:t>
      </w:r>
      <w:r w:rsidR="00653B67" w:rsidRPr="00AF7399">
        <w:rPr>
          <w:rFonts w:hAnsi="標楷體"/>
          <w:snapToGrid w:val="0"/>
          <w:kern w:val="32"/>
          <w:szCs w:val="32"/>
        </w:rPr>
        <w:t>月</w:t>
      </w:r>
      <w:r w:rsidRPr="00AF7399">
        <w:rPr>
          <w:rFonts w:hAnsi="標楷體"/>
          <w:snapToGrid w:val="0"/>
          <w:kern w:val="32"/>
          <w:szCs w:val="32"/>
        </w:rPr>
        <w:t>4</w:t>
      </w:r>
      <w:r w:rsidR="00653B67" w:rsidRPr="00AF7399">
        <w:rPr>
          <w:rFonts w:hAnsi="標楷體"/>
          <w:snapToGrid w:val="0"/>
          <w:kern w:val="32"/>
          <w:szCs w:val="32"/>
        </w:rPr>
        <w:t>日</w:t>
      </w:r>
      <w:r w:rsidRPr="00AF7399">
        <w:rPr>
          <w:rFonts w:hAnsi="標楷體"/>
          <w:snapToGrid w:val="0"/>
          <w:kern w:val="32"/>
          <w:szCs w:val="32"/>
        </w:rPr>
        <w:t>第1次公告獵雷艦案公開招標</w:t>
      </w:r>
      <w:r w:rsidR="00653B67" w:rsidRPr="00AF7399">
        <w:rPr>
          <w:rFonts w:hAnsi="標楷體"/>
          <w:snapToGrid w:val="0"/>
          <w:kern w:val="32"/>
          <w:szCs w:val="32"/>
        </w:rPr>
        <w:t>，</w:t>
      </w:r>
      <w:r w:rsidR="00DE4E1D" w:rsidRPr="00AF7399">
        <w:rPr>
          <w:rFonts w:hAnsi="標楷體"/>
          <w:snapToGrid w:val="0"/>
          <w:kern w:val="32"/>
          <w:szCs w:val="32"/>
        </w:rPr>
        <w:t>台船公司對於獵雷艦案招標文件內容</w:t>
      </w:r>
      <w:r w:rsidR="00136BD5" w:rsidRPr="00AF7399">
        <w:rPr>
          <w:rFonts w:hAnsi="標楷體"/>
          <w:snapToGrid w:val="0"/>
          <w:kern w:val="32"/>
          <w:szCs w:val="32"/>
        </w:rPr>
        <w:t>，</w:t>
      </w:r>
      <w:r w:rsidR="00DE4E1D" w:rsidRPr="00AF7399">
        <w:rPr>
          <w:rFonts w:hAnsi="標楷體"/>
          <w:snapToGrid w:val="0"/>
          <w:kern w:val="32"/>
          <w:szCs w:val="32"/>
        </w:rPr>
        <w:t>以</w:t>
      </w:r>
      <w:r w:rsidR="00136BD5" w:rsidRPr="00AF7399">
        <w:rPr>
          <w:rFonts w:hAnsi="標楷體"/>
          <w:snapToGrid w:val="0"/>
          <w:kern w:val="32"/>
          <w:szCs w:val="32"/>
        </w:rPr>
        <w:t>102年12月13日</w:t>
      </w:r>
      <w:r w:rsidR="00DE4E1D" w:rsidRPr="00AF7399">
        <w:rPr>
          <w:rFonts w:hAnsi="標楷體"/>
          <w:snapToGrid w:val="0"/>
          <w:kern w:val="32"/>
          <w:szCs w:val="32"/>
        </w:rPr>
        <w:t>船業字第1020002137號異議書向國防部提出異議</w:t>
      </w:r>
      <w:r w:rsidR="00DE4E1D" w:rsidRPr="00AF7399">
        <w:rPr>
          <w:rFonts w:hAnsi="標楷體"/>
          <w:snapToGrid w:val="0"/>
          <w:lang w:eastAsia="zh-HK"/>
        </w:rPr>
        <w:t>，其中項次2，有關招標文件「計畫清單第1條第（5）項」規定：「具有相當財力者。其範圍得包括實收資本額不低於招標標的預算金額之二百分之一」，異議理由略以：「依投標廠商資格與特殊或巨額採購認定標準第5條規定，得視採購案件之特性及實際需要，擇定投標廠商之『特定資格』，如：具有相當財力者。其範圍得包括『實收資本額不低於招標標的預算金額之十分之一』，機關於公開招標之招標文件中，相當大幅度的放寬該財力資格限制，不僅廠商之財務報表無須取得會計師簽證，甚至對於實收資本額之限制，也從原先要求的招標標的預算金額之十分之一，大幅度降低到了二百分之一（即自35億元降低至1.7億元），機關如此做法，將廣開無一定財力廠商投標之大門，無疑使本案未來能否順利履約打上一個問號。」等語</w:t>
      </w:r>
      <w:r w:rsidR="00E07E83" w:rsidRPr="00AF7399">
        <w:rPr>
          <w:rFonts w:hAnsi="標楷體"/>
          <w:snapToGrid w:val="0"/>
          <w:kern w:val="32"/>
          <w:szCs w:val="32"/>
        </w:rPr>
        <w:t>【附</w:t>
      </w:r>
      <w:r w:rsidR="00DE4E1D" w:rsidRPr="00AF7399">
        <w:rPr>
          <w:rFonts w:hAnsi="標楷體"/>
          <w:snapToGrid w:val="0"/>
          <w:kern w:val="32"/>
          <w:szCs w:val="32"/>
        </w:rPr>
        <w:t>件</w:t>
      </w:r>
      <w:r w:rsidR="00B00B4B" w:rsidRPr="00AF7399">
        <w:rPr>
          <w:rFonts w:hAnsi="標楷體"/>
          <w:snapToGrid w:val="0"/>
          <w:kern w:val="32"/>
          <w:szCs w:val="32"/>
        </w:rPr>
        <w:t>11</w:t>
      </w:r>
      <w:r w:rsidR="005E3217" w:rsidRPr="00AF7399">
        <w:rPr>
          <w:rFonts w:hAnsi="標楷體"/>
          <w:snapToGrid w:val="0"/>
          <w:kern w:val="32"/>
          <w:szCs w:val="32"/>
        </w:rPr>
        <w:t>，第40-41</w:t>
      </w:r>
      <w:r w:rsidR="00E07E83" w:rsidRPr="00AF7399">
        <w:rPr>
          <w:rFonts w:hAnsi="標楷體"/>
          <w:snapToGrid w:val="0"/>
          <w:kern w:val="32"/>
          <w:szCs w:val="32"/>
        </w:rPr>
        <w:t>頁】</w:t>
      </w:r>
      <w:r w:rsidR="00DE4E1D" w:rsidRPr="00AF7399">
        <w:rPr>
          <w:rFonts w:hAnsi="標楷體"/>
          <w:snapToGrid w:val="0"/>
          <w:lang w:eastAsia="zh-HK"/>
        </w:rPr>
        <w:t>。</w:t>
      </w:r>
    </w:p>
    <w:p w:rsidR="002F4F03" w:rsidRPr="00AF7399" w:rsidRDefault="000216CC" w:rsidP="00C874DA">
      <w:pPr>
        <w:pStyle w:val="4"/>
        <w:overflowPunct w:val="0"/>
        <w:autoSpaceDE w:val="0"/>
        <w:autoSpaceDN w:val="0"/>
        <w:rPr>
          <w:rFonts w:hAnsi="標楷體"/>
          <w:snapToGrid w:val="0"/>
          <w:lang w:eastAsia="zh-HK"/>
        </w:rPr>
      </w:pPr>
      <w:r w:rsidRPr="00AF7399">
        <w:rPr>
          <w:rFonts w:hAnsi="標楷體"/>
          <w:snapToGrid w:val="0"/>
          <w:lang w:eastAsia="zh-HK"/>
        </w:rPr>
        <w:t>慶富公司</w:t>
      </w:r>
      <w:r w:rsidR="00504DE9" w:rsidRPr="00AF7399">
        <w:rPr>
          <w:rFonts w:hAnsi="標楷體"/>
          <w:snapToGrid w:val="0"/>
          <w:lang w:eastAsia="zh-HK"/>
        </w:rPr>
        <w:t>就財務管理系統部分與台船公司差異甚大</w:t>
      </w:r>
      <w:r w:rsidR="00F926B3" w:rsidRPr="00AF7399">
        <w:rPr>
          <w:rFonts w:hAnsi="標楷體"/>
          <w:snapToGrid w:val="0"/>
          <w:lang w:eastAsia="zh-HK"/>
        </w:rPr>
        <w:t>，未提供最新財務報表及報告，亦無</w:t>
      </w:r>
      <w:r w:rsidR="004C2EC7" w:rsidRPr="00AF7399">
        <w:rPr>
          <w:rFonts w:hAnsi="標楷體"/>
          <w:snapToGrid w:val="0"/>
          <w:lang w:eastAsia="zh-HK"/>
        </w:rPr>
        <w:t>授信額度可以動用。</w:t>
      </w:r>
    </w:p>
    <w:p w:rsidR="002F4F03" w:rsidRPr="00AF7399" w:rsidRDefault="002F4F03" w:rsidP="00C874DA">
      <w:pPr>
        <w:overflowPunct w:val="0"/>
        <w:autoSpaceDE w:val="0"/>
        <w:autoSpaceDN w:val="0"/>
        <w:adjustRightInd w:val="0"/>
        <w:snapToGrid w:val="0"/>
        <w:spacing w:afterLines="50" w:after="228"/>
        <w:ind w:leftChars="500" w:left="1701" w:firstLineChars="208" w:firstLine="708"/>
        <w:jc w:val="both"/>
        <w:outlineLvl w:val="1"/>
        <w:rPr>
          <w:rFonts w:ascii="標楷體" w:hAnsi="標楷體"/>
          <w:snapToGrid w:val="0"/>
          <w:kern w:val="0"/>
          <w:szCs w:val="32"/>
        </w:rPr>
      </w:pPr>
      <w:bookmarkStart w:id="25" w:name="_Toc532886295"/>
      <w:r w:rsidRPr="00AF7399">
        <w:rPr>
          <w:rFonts w:ascii="標楷體" w:hAnsi="標楷體"/>
          <w:snapToGrid w:val="0"/>
          <w:kern w:val="0"/>
          <w:szCs w:val="32"/>
        </w:rPr>
        <w:t>海軍103年10月3日召開工作小組初審意見會議，有關台船公司與慶富公司</w:t>
      </w:r>
      <w:r w:rsidR="00361FBB" w:rsidRPr="00AF7399">
        <w:rPr>
          <w:rFonts w:ascii="標楷體" w:hAnsi="標楷體"/>
          <w:snapToGrid w:val="0"/>
          <w:kern w:val="0"/>
          <w:szCs w:val="32"/>
        </w:rPr>
        <w:t>在評選項目子項「財務管理系統健全、有效」</w:t>
      </w:r>
      <w:r w:rsidRPr="00AF7399">
        <w:rPr>
          <w:rFonts w:ascii="標楷體" w:hAnsi="標楷體"/>
          <w:snapToGrid w:val="0"/>
          <w:kern w:val="0"/>
          <w:szCs w:val="32"/>
        </w:rPr>
        <w:t>之差異性分析</w:t>
      </w:r>
      <w:r w:rsidR="001064B2" w:rsidRPr="00AF7399">
        <w:rPr>
          <w:rFonts w:ascii="標楷體" w:hAnsi="標楷體"/>
          <w:snapToGrid w:val="0"/>
          <w:kern w:val="0"/>
          <w:szCs w:val="32"/>
        </w:rPr>
        <w:t>部分</w:t>
      </w:r>
      <w:r w:rsidRPr="00AF7399">
        <w:rPr>
          <w:rFonts w:ascii="標楷體" w:hAnsi="標楷體"/>
          <w:snapToGrid w:val="0"/>
          <w:kern w:val="0"/>
          <w:szCs w:val="32"/>
        </w:rPr>
        <w:t>，</w:t>
      </w:r>
      <w:r w:rsidR="007B345A" w:rsidRPr="00AF7399">
        <w:rPr>
          <w:rFonts w:ascii="標楷體" w:hAnsi="標楷體"/>
          <w:snapToGrid w:val="0"/>
          <w:kern w:val="0"/>
          <w:szCs w:val="32"/>
        </w:rPr>
        <w:t>慶富公司均未提供最新財務報表及報告，僅稱光</w:t>
      </w:r>
      <w:r w:rsidR="004B7669" w:rsidRPr="001C791B">
        <w:rPr>
          <w:rFonts w:ascii="標楷體" w:hAnsi="Arial" w:hint="eastAsia"/>
          <w:snapToGrid w:val="0"/>
          <w:szCs w:val="36"/>
          <w:lang w:eastAsia="zh-HK"/>
        </w:rPr>
        <w:t>Ｏ</w:t>
      </w:r>
      <w:r w:rsidR="007B345A" w:rsidRPr="00AF7399">
        <w:rPr>
          <w:rFonts w:ascii="標楷體" w:hAnsi="標楷體"/>
          <w:snapToGrid w:val="0"/>
          <w:kern w:val="0"/>
          <w:szCs w:val="32"/>
        </w:rPr>
        <w:t>工業、豐</w:t>
      </w:r>
      <w:r w:rsidR="004B7669" w:rsidRPr="001C791B">
        <w:rPr>
          <w:rFonts w:ascii="標楷體" w:hAnsi="Arial" w:hint="eastAsia"/>
          <w:snapToGrid w:val="0"/>
          <w:szCs w:val="36"/>
          <w:lang w:eastAsia="zh-HK"/>
        </w:rPr>
        <w:t>Ｏ</w:t>
      </w:r>
      <w:r w:rsidR="007B345A" w:rsidRPr="00AF7399">
        <w:rPr>
          <w:rFonts w:ascii="標楷體" w:hAnsi="標楷體"/>
          <w:snapToGrid w:val="0"/>
          <w:kern w:val="0"/>
          <w:szCs w:val="32"/>
        </w:rPr>
        <w:t>水產、偉</w:t>
      </w:r>
      <w:r w:rsidR="004B7669" w:rsidRPr="001C791B">
        <w:rPr>
          <w:rFonts w:ascii="標楷體" w:hAnsi="Arial" w:hint="eastAsia"/>
          <w:snapToGrid w:val="0"/>
          <w:szCs w:val="36"/>
          <w:lang w:eastAsia="zh-HK"/>
        </w:rPr>
        <w:t>ＯＯ</w:t>
      </w:r>
      <w:r w:rsidR="007B345A" w:rsidRPr="00AF7399">
        <w:rPr>
          <w:rFonts w:ascii="標楷體" w:hAnsi="標楷體"/>
          <w:snapToGrid w:val="0"/>
          <w:kern w:val="0"/>
          <w:szCs w:val="32"/>
        </w:rPr>
        <w:t>企業等集團關係企業可提供財務擔保</w:t>
      </w:r>
      <w:r w:rsidR="00E07E83" w:rsidRPr="00AF7399">
        <w:rPr>
          <w:rFonts w:ascii="標楷體" w:hAnsi="標楷體"/>
          <w:snapToGrid w:val="0"/>
          <w:szCs w:val="32"/>
        </w:rPr>
        <w:t>【附</w:t>
      </w:r>
      <w:r w:rsidR="007E6C8C" w:rsidRPr="00AF7399">
        <w:rPr>
          <w:rFonts w:ascii="標楷體" w:hAnsi="標楷體"/>
          <w:snapToGrid w:val="0"/>
          <w:szCs w:val="32"/>
        </w:rPr>
        <w:t>件</w:t>
      </w:r>
      <w:r w:rsidR="00A437BB" w:rsidRPr="00AF7399">
        <w:rPr>
          <w:rFonts w:ascii="標楷體" w:hAnsi="標楷體"/>
          <w:snapToGrid w:val="0"/>
          <w:szCs w:val="32"/>
        </w:rPr>
        <w:t>1</w:t>
      </w:r>
      <w:r w:rsidR="00B00B4B" w:rsidRPr="00AF7399">
        <w:rPr>
          <w:rFonts w:ascii="標楷體" w:hAnsi="標楷體"/>
          <w:snapToGrid w:val="0"/>
          <w:szCs w:val="32"/>
        </w:rPr>
        <w:t>2</w:t>
      </w:r>
      <w:r w:rsidR="00132897" w:rsidRPr="00AF7399">
        <w:rPr>
          <w:rFonts w:ascii="標楷體" w:hAnsi="標楷體"/>
          <w:snapToGrid w:val="0"/>
          <w:szCs w:val="32"/>
        </w:rPr>
        <w:t>，第53</w:t>
      </w:r>
      <w:r w:rsidR="00E07E83" w:rsidRPr="00AF7399">
        <w:rPr>
          <w:rFonts w:ascii="標楷體" w:hAnsi="標楷體"/>
          <w:snapToGrid w:val="0"/>
          <w:szCs w:val="32"/>
        </w:rPr>
        <w:t>頁】</w:t>
      </w:r>
      <w:r w:rsidRPr="00AF7399">
        <w:rPr>
          <w:rFonts w:ascii="標楷體" w:hAnsi="標楷體"/>
          <w:snapToGrid w:val="0"/>
          <w:kern w:val="0"/>
          <w:szCs w:val="32"/>
        </w:rPr>
        <w:t>說明如下：</w:t>
      </w:r>
      <w:bookmarkEnd w:id="25"/>
    </w:p>
    <w:tbl>
      <w:tblPr>
        <w:tblStyle w:val="25"/>
        <w:tblW w:w="8788" w:type="dxa"/>
        <w:tblInd w:w="534" w:type="dxa"/>
        <w:tblLayout w:type="fixed"/>
        <w:tblLook w:val="04A0" w:firstRow="1" w:lastRow="0" w:firstColumn="1" w:lastColumn="0" w:noHBand="0" w:noVBand="1"/>
      </w:tblPr>
      <w:tblGrid>
        <w:gridCol w:w="2409"/>
        <w:gridCol w:w="3189"/>
        <w:gridCol w:w="3190"/>
      </w:tblGrid>
      <w:tr w:rsidR="00D542FE" w:rsidRPr="00AF7399" w:rsidTr="007D12D9">
        <w:tc>
          <w:tcPr>
            <w:tcW w:w="2409" w:type="dxa"/>
            <w:vAlign w:val="center"/>
          </w:tcPr>
          <w:p w:rsidR="00D542FE" w:rsidRPr="00AF7399" w:rsidRDefault="00D542FE" w:rsidP="00C874DA">
            <w:pPr>
              <w:overflowPunct w:val="0"/>
              <w:autoSpaceDE w:val="0"/>
              <w:autoSpaceDN w:val="0"/>
              <w:adjustRightInd w:val="0"/>
              <w:snapToGrid w:val="0"/>
              <w:jc w:val="center"/>
              <w:outlineLvl w:val="1"/>
              <w:rPr>
                <w:rFonts w:ascii="標楷體" w:hAnsi="標楷體"/>
                <w:snapToGrid w:val="0"/>
                <w:sz w:val="24"/>
                <w:szCs w:val="24"/>
              </w:rPr>
            </w:pPr>
            <w:bookmarkStart w:id="26" w:name="_Toc532886296"/>
            <w:r w:rsidRPr="00AF7399">
              <w:rPr>
                <w:rFonts w:ascii="標楷體" w:hAnsi="標楷體"/>
                <w:snapToGrid w:val="0"/>
                <w:sz w:val="24"/>
                <w:szCs w:val="24"/>
              </w:rPr>
              <w:t>評選項目</w:t>
            </w:r>
            <w:bookmarkEnd w:id="26"/>
          </w:p>
        </w:tc>
        <w:tc>
          <w:tcPr>
            <w:tcW w:w="3189" w:type="dxa"/>
            <w:vAlign w:val="center"/>
          </w:tcPr>
          <w:p w:rsidR="00D542FE" w:rsidRPr="00AF7399" w:rsidRDefault="00D542FE" w:rsidP="00C874DA">
            <w:pPr>
              <w:overflowPunct w:val="0"/>
              <w:autoSpaceDE w:val="0"/>
              <w:autoSpaceDN w:val="0"/>
              <w:adjustRightInd w:val="0"/>
              <w:snapToGrid w:val="0"/>
              <w:jc w:val="center"/>
              <w:outlineLvl w:val="1"/>
              <w:rPr>
                <w:rFonts w:ascii="標楷體" w:hAnsi="標楷體"/>
                <w:snapToGrid w:val="0"/>
                <w:sz w:val="24"/>
                <w:szCs w:val="24"/>
              </w:rPr>
            </w:pPr>
            <w:bookmarkStart w:id="27" w:name="_Toc532886297"/>
            <w:r w:rsidRPr="00AF7399">
              <w:rPr>
                <w:rFonts w:ascii="標楷體" w:hAnsi="標楷體"/>
                <w:snapToGrid w:val="0"/>
                <w:sz w:val="24"/>
                <w:szCs w:val="24"/>
              </w:rPr>
              <w:t>台船公司</w:t>
            </w:r>
            <w:bookmarkEnd w:id="27"/>
          </w:p>
        </w:tc>
        <w:tc>
          <w:tcPr>
            <w:tcW w:w="3190" w:type="dxa"/>
            <w:vAlign w:val="center"/>
          </w:tcPr>
          <w:p w:rsidR="00D542FE" w:rsidRPr="00AF7399" w:rsidRDefault="00D542FE" w:rsidP="00C874DA">
            <w:pPr>
              <w:overflowPunct w:val="0"/>
              <w:autoSpaceDE w:val="0"/>
              <w:autoSpaceDN w:val="0"/>
              <w:adjustRightInd w:val="0"/>
              <w:snapToGrid w:val="0"/>
              <w:jc w:val="center"/>
              <w:outlineLvl w:val="1"/>
              <w:rPr>
                <w:rFonts w:ascii="標楷體" w:hAnsi="標楷體"/>
                <w:snapToGrid w:val="0"/>
                <w:sz w:val="24"/>
                <w:szCs w:val="24"/>
              </w:rPr>
            </w:pPr>
            <w:bookmarkStart w:id="28" w:name="_Toc532886298"/>
            <w:r w:rsidRPr="00AF7399">
              <w:rPr>
                <w:rFonts w:ascii="標楷體" w:hAnsi="標楷體"/>
                <w:snapToGrid w:val="0"/>
                <w:sz w:val="24"/>
                <w:szCs w:val="24"/>
              </w:rPr>
              <w:t>慶富公司</w:t>
            </w:r>
            <w:bookmarkEnd w:id="28"/>
          </w:p>
        </w:tc>
      </w:tr>
      <w:tr w:rsidR="00D542FE" w:rsidRPr="00AF7399" w:rsidTr="007D12D9">
        <w:tc>
          <w:tcPr>
            <w:tcW w:w="2409" w:type="dxa"/>
          </w:tcPr>
          <w:p w:rsidR="00D542FE" w:rsidRPr="00AF7399" w:rsidRDefault="00D542FE" w:rsidP="00C874DA">
            <w:pPr>
              <w:overflowPunct w:val="0"/>
              <w:autoSpaceDE w:val="0"/>
              <w:autoSpaceDN w:val="0"/>
              <w:adjustRightInd w:val="0"/>
              <w:snapToGrid w:val="0"/>
              <w:jc w:val="both"/>
              <w:outlineLvl w:val="1"/>
              <w:rPr>
                <w:rFonts w:ascii="標楷體" w:hAnsi="標楷體"/>
                <w:snapToGrid w:val="0"/>
                <w:sz w:val="24"/>
                <w:szCs w:val="24"/>
              </w:rPr>
            </w:pPr>
            <w:bookmarkStart w:id="29" w:name="_Toc532886299"/>
            <w:r w:rsidRPr="00AF7399">
              <w:rPr>
                <w:rFonts w:ascii="標楷體" w:hAnsi="標楷體"/>
                <w:snapToGrid w:val="0"/>
                <w:sz w:val="24"/>
                <w:szCs w:val="24"/>
              </w:rPr>
              <w:t>財務管理系統健全、有效（15分）。</w:t>
            </w:r>
            <w:bookmarkEnd w:id="29"/>
          </w:p>
        </w:tc>
        <w:tc>
          <w:tcPr>
            <w:tcW w:w="3189" w:type="dxa"/>
          </w:tcPr>
          <w:p w:rsidR="00D542FE" w:rsidRPr="00AF7399" w:rsidRDefault="00D542FE" w:rsidP="00C874DA">
            <w:pPr>
              <w:overflowPunct w:val="0"/>
              <w:autoSpaceDE w:val="0"/>
              <w:autoSpaceDN w:val="0"/>
              <w:adjustRightInd w:val="0"/>
              <w:snapToGrid w:val="0"/>
              <w:jc w:val="both"/>
              <w:outlineLvl w:val="1"/>
              <w:rPr>
                <w:rFonts w:ascii="標楷體" w:hAnsi="標楷體"/>
                <w:snapToGrid w:val="0"/>
                <w:sz w:val="24"/>
                <w:szCs w:val="24"/>
              </w:rPr>
            </w:pPr>
            <w:bookmarkStart w:id="30" w:name="_Toc532886300"/>
            <w:r w:rsidRPr="00AF7399">
              <w:rPr>
                <w:rFonts w:ascii="標楷體" w:hAnsi="標楷體"/>
                <w:snapToGrid w:val="0"/>
                <w:sz w:val="24"/>
                <w:szCs w:val="24"/>
              </w:rPr>
              <w:t>投標文件內容摘要：</w:t>
            </w:r>
            <w:bookmarkEnd w:id="30"/>
          </w:p>
          <w:p w:rsidR="00D542FE" w:rsidRPr="00AF7399" w:rsidRDefault="00D542FE" w:rsidP="00634991">
            <w:pPr>
              <w:numPr>
                <w:ilvl w:val="0"/>
                <w:numId w:val="2"/>
              </w:numPr>
              <w:overflowPunct w:val="0"/>
              <w:autoSpaceDE w:val="0"/>
              <w:autoSpaceDN w:val="0"/>
              <w:adjustRightInd w:val="0"/>
              <w:snapToGrid w:val="0"/>
              <w:ind w:left="249" w:hanging="249"/>
              <w:jc w:val="both"/>
              <w:outlineLvl w:val="1"/>
              <w:rPr>
                <w:rFonts w:ascii="標楷體" w:hAnsi="標楷體"/>
                <w:snapToGrid w:val="0"/>
                <w:sz w:val="24"/>
                <w:szCs w:val="24"/>
              </w:rPr>
            </w:pPr>
            <w:bookmarkStart w:id="31" w:name="_Toc532886301"/>
            <w:r w:rsidRPr="00AF7399">
              <w:rPr>
                <w:rFonts w:ascii="標楷體" w:hAnsi="標楷體"/>
                <w:snapToGrid w:val="0"/>
                <w:sz w:val="24"/>
                <w:szCs w:val="24"/>
              </w:rPr>
              <w:t>97年12月22日起，台船公司正式於臺灣證券交易所掛牌上市，整體財務管理計畫之特色分為「財務公開透明」、「財務結構良好」、「健全財會資源」、「財源籌措迅速」四部分。</w:t>
            </w:r>
            <w:bookmarkEnd w:id="31"/>
          </w:p>
          <w:p w:rsidR="00D542FE" w:rsidRPr="00AF7399" w:rsidRDefault="00D542FE" w:rsidP="00634991">
            <w:pPr>
              <w:numPr>
                <w:ilvl w:val="0"/>
                <w:numId w:val="2"/>
              </w:numPr>
              <w:overflowPunct w:val="0"/>
              <w:autoSpaceDE w:val="0"/>
              <w:autoSpaceDN w:val="0"/>
              <w:adjustRightInd w:val="0"/>
              <w:snapToGrid w:val="0"/>
              <w:ind w:left="249" w:hanging="249"/>
              <w:jc w:val="both"/>
              <w:outlineLvl w:val="1"/>
              <w:rPr>
                <w:rFonts w:ascii="標楷體" w:hAnsi="標楷體"/>
                <w:snapToGrid w:val="0"/>
                <w:sz w:val="24"/>
                <w:szCs w:val="24"/>
              </w:rPr>
            </w:pPr>
            <w:bookmarkStart w:id="32" w:name="_Toc532886302"/>
            <w:r w:rsidRPr="00AF7399">
              <w:rPr>
                <w:rFonts w:ascii="標楷體" w:hAnsi="標楷體"/>
                <w:snapToGrid w:val="0"/>
                <w:sz w:val="24"/>
                <w:szCs w:val="24"/>
              </w:rPr>
              <w:t>最新財務報告請參第3冊附件三-1民國103年及102年第二季合併財務報告暨會計師核閱報告書。</w:t>
            </w:r>
            <w:bookmarkEnd w:id="32"/>
          </w:p>
          <w:p w:rsidR="00D542FE" w:rsidRPr="00AF7399" w:rsidRDefault="00D542FE" w:rsidP="00634991">
            <w:pPr>
              <w:numPr>
                <w:ilvl w:val="0"/>
                <w:numId w:val="2"/>
              </w:numPr>
              <w:overflowPunct w:val="0"/>
              <w:autoSpaceDE w:val="0"/>
              <w:autoSpaceDN w:val="0"/>
              <w:adjustRightInd w:val="0"/>
              <w:snapToGrid w:val="0"/>
              <w:ind w:left="249" w:hanging="249"/>
              <w:jc w:val="both"/>
              <w:outlineLvl w:val="1"/>
              <w:rPr>
                <w:rFonts w:ascii="標楷體" w:hAnsi="標楷體"/>
                <w:snapToGrid w:val="0"/>
                <w:sz w:val="24"/>
                <w:szCs w:val="24"/>
              </w:rPr>
            </w:pPr>
            <w:bookmarkStart w:id="33" w:name="_Toc532886303"/>
            <w:r w:rsidRPr="00AF7399">
              <w:rPr>
                <w:rFonts w:ascii="標楷體" w:hAnsi="標楷體"/>
                <w:snapToGrid w:val="0"/>
                <w:sz w:val="24"/>
                <w:szCs w:val="24"/>
              </w:rPr>
              <w:t>台船公司目前已與25家銀行聯貸，授信額度443億元，目前動用27％，故其資金來源充足。</w:t>
            </w:r>
            <w:bookmarkEnd w:id="33"/>
          </w:p>
          <w:p w:rsidR="00D542FE" w:rsidRPr="00AF7399" w:rsidRDefault="00D542FE" w:rsidP="00C874DA">
            <w:pPr>
              <w:overflowPunct w:val="0"/>
              <w:autoSpaceDE w:val="0"/>
              <w:autoSpaceDN w:val="0"/>
              <w:adjustRightInd w:val="0"/>
              <w:snapToGrid w:val="0"/>
              <w:jc w:val="both"/>
              <w:outlineLvl w:val="1"/>
              <w:rPr>
                <w:rFonts w:ascii="標楷體" w:hAnsi="標楷體"/>
                <w:snapToGrid w:val="0"/>
                <w:sz w:val="24"/>
                <w:szCs w:val="24"/>
              </w:rPr>
            </w:pPr>
            <w:bookmarkStart w:id="34" w:name="_Toc532886304"/>
            <w:r w:rsidRPr="00AF7399">
              <w:rPr>
                <w:rFonts w:ascii="標楷體" w:hAnsi="標楷體"/>
                <w:snapToGrid w:val="0"/>
                <w:sz w:val="24"/>
                <w:szCs w:val="24"/>
              </w:rPr>
              <w:t>建議洽廠商說明事項：無。</w:t>
            </w:r>
            <w:bookmarkEnd w:id="34"/>
          </w:p>
        </w:tc>
        <w:tc>
          <w:tcPr>
            <w:tcW w:w="3190" w:type="dxa"/>
          </w:tcPr>
          <w:p w:rsidR="00D542FE" w:rsidRPr="00AF7399" w:rsidRDefault="00D542FE" w:rsidP="00C874DA">
            <w:pPr>
              <w:overflowPunct w:val="0"/>
              <w:autoSpaceDE w:val="0"/>
              <w:autoSpaceDN w:val="0"/>
              <w:adjustRightInd w:val="0"/>
              <w:snapToGrid w:val="0"/>
              <w:jc w:val="both"/>
              <w:outlineLvl w:val="1"/>
              <w:rPr>
                <w:rFonts w:ascii="標楷體" w:hAnsi="標楷體"/>
                <w:snapToGrid w:val="0"/>
                <w:sz w:val="24"/>
                <w:szCs w:val="24"/>
              </w:rPr>
            </w:pPr>
            <w:bookmarkStart w:id="35" w:name="_Toc532886305"/>
            <w:r w:rsidRPr="00AF7399">
              <w:rPr>
                <w:rFonts w:ascii="標楷體" w:hAnsi="標楷體"/>
                <w:snapToGrid w:val="0"/>
                <w:sz w:val="24"/>
                <w:szCs w:val="24"/>
              </w:rPr>
              <w:t>投標文件內容摘要：</w:t>
            </w:r>
            <w:bookmarkEnd w:id="35"/>
          </w:p>
          <w:p w:rsidR="00D542FE" w:rsidRPr="00AF7399" w:rsidRDefault="00D542FE" w:rsidP="00634991">
            <w:pPr>
              <w:numPr>
                <w:ilvl w:val="0"/>
                <w:numId w:val="3"/>
              </w:numPr>
              <w:overflowPunct w:val="0"/>
              <w:autoSpaceDE w:val="0"/>
              <w:autoSpaceDN w:val="0"/>
              <w:adjustRightInd w:val="0"/>
              <w:snapToGrid w:val="0"/>
              <w:ind w:left="251" w:hanging="251"/>
              <w:jc w:val="both"/>
              <w:outlineLvl w:val="1"/>
              <w:rPr>
                <w:rFonts w:ascii="標楷體" w:hAnsi="標楷體"/>
                <w:snapToGrid w:val="0"/>
                <w:sz w:val="24"/>
                <w:szCs w:val="24"/>
              </w:rPr>
            </w:pPr>
            <w:bookmarkStart w:id="36" w:name="_Toc532886306"/>
            <w:r w:rsidRPr="00AF7399">
              <w:rPr>
                <w:rFonts w:ascii="標楷體" w:hAnsi="標楷體"/>
                <w:snapToGrid w:val="0"/>
                <w:sz w:val="24"/>
                <w:szCs w:val="24"/>
              </w:rPr>
              <w:t>透過「資金的募集」、「資金的運用」、「資金的管理」、「財務規劃與控制」四大原則達到「財富最大化」的積極目標。</w:t>
            </w:r>
            <w:bookmarkEnd w:id="36"/>
          </w:p>
          <w:p w:rsidR="00D542FE" w:rsidRPr="00AF7399" w:rsidRDefault="00D542FE" w:rsidP="00634991">
            <w:pPr>
              <w:numPr>
                <w:ilvl w:val="0"/>
                <w:numId w:val="3"/>
              </w:numPr>
              <w:overflowPunct w:val="0"/>
              <w:autoSpaceDE w:val="0"/>
              <w:autoSpaceDN w:val="0"/>
              <w:adjustRightInd w:val="0"/>
              <w:snapToGrid w:val="0"/>
              <w:ind w:left="251" w:hanging="251"/>
              <w:jc w:val="both"/>
              <w:outlineLvl w:val="1"/>
              <w:rPr>
                <w:rFonts w:ascii="標楷體" w:hAnsi="標楷體"/>
                <w:snapToGrid w:val="0"/>
                <w:sz w:val="24"/>
                <w:szCs w:val="24"/>
              </w:rPr>
            </w:pPr>
            <w:bookmarkStart w:id="37" w:name="_Toc532886307"/>
            <w:r w:rsidRPr="00AF7399">
              <w:rPr>
                <w:rFonts w:ascii="標楷體" w:hAnsi="標楷體"/>
                <w:snapToGrid w:val="0"/>
                <w:sz w:val="24"/>
                <w:szCs w:val="24"/>
              </w:rPr>
              <w:t>計畫財務主管陳</w:t>
            </w:r>
            <w:r w:rsidR="001C791B" w:rsidRPr="001C791B">
              <w:rPr>
                <w:rFonts w:ascii="標楷體" w:hAnsi="標楷體" w:hint="eastAsia"/>
                <w:snapToGrid w:val="0"/>
                <w:sz w:val="24"/>
                <w:szCs w:val="24"/>
              </w:rPr>
              <w:t>Ｏ</w:t>
            </w:r>
            <w:r w:rsidRPr="00AF7399">
              <w:rPr>
                <w:rFonts w:ascii="標楷體" w:hAnsi="標楷體"/>
                <w:snapToGrid w:val="0"/>
                <w:sz w:val="24"/>
                <w:szCs w:val="24"/>
              </w:rPr>
              <w:t>志先生有多年國際投顧資金管理經驗，將主導本案財務管理事宜，但未提供最新財務報表及報告。</w:t>
            </w:r>
            <w:bookmarkEnd w:id="37"/>
          </w:p>
          <w:p w:rsidR="00D542FE" w:rsidRPr="00AF7399" w:rsidRDefault="00D542FE" w:rsidP="00634991">
            <w:pPr>
              <w:numPr>
                <w:ilvl w:val="0"/>
                <w:numId w:val="3"/>
              </w:numPr>
              <w:overflowPunct w:val="0"/>
              <w:autoSpaceDE w:val="0"/>
              <w:autoSpaceDN w:val="0"/>
              <w:adjustRightInd w:val="0"/>
              <w:snapToGrid w:val="0"/>
              <w:ind w:left="251" w:hanging="251"/>
              <w:jc w:val="both"/>
              <w:outlineLvl w:val="1"/>
              <w:rPr>
                <w:rFonts w:ascii="標楷體" w:hAnsi="標楷體"/>
                <w:snapToGrid w:val="0"/>
                <w:sz w:val="24"/>
                <w:szCs w:val="24"/>
              </w:rPr>
            </w:pPr>
            <w:bookmarkStart w:id="38" w:name="_Toc532886308"/>
            <w:r w:rsidRPr="00AF7399">
              <w:rPr>
                <w:rFonts w:ascii="標楷體" w:hAnsi="標楷體"/>
                <w:snapToGrid w:val="0"/>
                <w:sz w:val="24"/>
                <w:szCs w:val="24"/>
              </w:rPr>
              <w:t>資金來源除公司自有資金外，尚有光</w:t>
            </w:r>
            <w:r w:rsidR="001C791B" w:rsidRPr="001C791B">
              <w:rPr>
                <w:rFonts w:ascii="標楷體" w:hAnsi="標楷體" w:hint="eastAsia"/>
                <w:snapToGrid w:val="0"/>
                <w:sz w:val="24"/>
                <w:szCs w:val="24"/>
              </w:rPr>
              <w:t>Ｏ</w:t>
            </w:r>
            <w:r w:rsidRPr="00AF7399">
              <w:rPr>
                <w:rFonts w:ascii="標楷體" w:hAnsi="標楷體"/>
                <w:snapToGrid w:val="0"/>
                <w:sz w:val="24"/>
                <w:szCs w:val="24"/>
              </w:rPr>
              <w:t>工業、豐</w:t>
            </w:r>
            <w:r w:rsidR="001C791B" w:rsidRPr="001C791B">
              <w:rPr>
                <w:rFonts w:ascii="標楷體" w:hAnsi="標楷體" w:hint="eastAsia"/>
                <w:snapToGrid w:val="0"/>
                <w:sz w:val="24"/>
                <w:szCs w:val="24"/>
              </w:rPr>
              <w:t>Ｏ</w:t>
            </w:r>
            <w:r w:rsidRPr="00AF7399">
              <w:rPr>
                <w:rFonts w:ascii="標楷體" w:hAnsi="標楷體"/>
                <w:snapToGrid w:val="0"/>
                <w:sz w:val="24"/>
                <w:szCs w:val="24"/>
              </w:rPr>
              <w:t>水產、偉</w:t>
            </w:r>
            <w:r w:rsidR="001C791B" w:rsidRPr="001C791B">
              <w:rPr>
                <w:rFonts w:ascii="標楷體" w:hAnsi="標楷體" w:hint="eastAsia"/>
                <w:snapToGrid w:val="0"/>
                <w:sz w:val="24"/>
                <w:szCs w:val="24"/>
              </w:rPr>
              <w:t>Ｏ</w:t>
            </w:r>
            <w:r w:rsidR="004B7669" w:rsidRPr="004B7669">
              <w:rPr>
                <w:rFonts w:ascii="標楷體" w:hAnsi="標楷體" w:hint="eastAsia"/>
                <w:snapToGrid w:val="0"/>
                <w:sz w:val="24"/>
                <w:szCs w:val="24"/>
              </w:rPr>
              <w:t>Ｏ</w:t>
            </w:r>
            <w:r w:rsidRPr="00AF7399">
              <w:rPr>
                <w:rFonts w:ascii="標楷體" w:hAnsi="標楷體"/>
                <w:snapToGrid w:val="0"/>
                <w:sz w:val="24"/>
                <w:szCs w:val="24"/>
              </w:rPr>
              <w:t>企業等集團關係企業可提供財務擔保。</w:t>
            </w:r>
            <w:bookmarkEnd w:id="38"/>
          </w:p>
          <w:p w:rsidR="00D542FE" w:rsidRPr="00AF7399" w:rsidRDefault="00D542FE" w:rsidP="00634991">
            <w:pPr>
              <w:numPr>
                <w:ilvl w:val="0"/>
                <w:numId w:val="3"/>
              </w:numPr>
              <w:overflowPunct w:val="0"/>
              <w:autoSpaceDE w:val="0"/>
              <w:autoSpaceDN w:val="0"/>
              <w:adjustRightInd w:val="0"/>
              <w:snapToGrid w:val="0"/>
              <w:ind w:left="251" w:hanging="251"/>
              <w:jc w:val="both"/>
              <w:outlineLvl w:val="1"/>
              <w:rPr>
                <w:rFonts w:ascii="標楷體" w:hAnsi="標楷體"/>
                <w:snapToGrid w:val="0"/>
                <w:sz w:val="24"/>
                <w:szCs w:val="24"/>
              </w:rPr>
            </w:pPr>
            <w:bookmarkStart w:id="39" w:name="_Toc532886309"/>
            <w:r w:rsidRPr="00AF7399">
              <w:rPr>
                <w:rFonts w:ascii="標楷體" w:hAnsi="標楷體"/>
                <w:snapToGrid w:val="0"/>
                <w:sz w:val="24"/>
                <w:szCs w:val="24"/>
              </w:rPr>
              <w:t>附有兆豐國際商業銀行股份有限公司（下稱兆豐銀行）及第一銀行之融資意願表。</w:t>
            </w:r>
            <w:bookmarkEnd w:id="39"/>
          </w:p>
          <w:p w:rsidR="00D542FE" w:rsidRPr="00AF7399" w:rsidRDefault="00D542FE" w:rsidP="00C874DA">
            <w:pPr>
              <w:overflowPunct w:val="0"/>
              <w:autoSpaceDE w:val="0"/>
              <w:autoSpaceDN w:val="0"/>
              <w:adjustRightInd w:val="0"/>
              <w:snapToGrid w:val="0"/>
              <w:jc w:val="both"/>
              <w:outlineLvl w:val="1"/>
              <w:rPr>
                <w:rFonts w:ascii="標楷體" w:hAnsi="標楷體"/>
                <w:snapToGrid w:val="0"/>
                <w:sz w:val="24"/>
                <w:szCs w:val="24"/>
              </w:rPr>
            </w:pPr>
            <w:bookmarkStart w:id="40" w:name="_Toc532886310"/>
            <w:r w:rsidRPr="00AF7399">
              <w:rPr>
                <w:rFonts w:ascii="標楷體" w:hAnsi="標楷體"/>
                <w:snapToGrid w:val="0"/>
                <w:sz w:val="24"/>
                <w:szCs w:val="24"/>
              </w:rPr>
              <w:t>建議洽廠商說明事項：無。</w:t>
            </w:r>
            <w:bookmarkEnd w:id="40"/>
          </w:p>
        </w:tc>
      </w:tr>
    </w:tbl>
    <w:p w:rsidR="00504DE9" w:rsidRPr="00AF7399" w:rsidRDefault="000216CC" w:rsidP="00C874DA">
      <w:pPr>
        <w:pStyle w:val="4"/>
        <w:overflowPunct w:val="0"/>
        <w:autoSpaceDE w:val="0"/>
        <w:autoSpaceDN w:val="0"/>
        <w:spacing w:beforeLines="50" w:before="228"/>
        <w:ind w:left="1746" w:hanging="697"/>
        <w:rPr>
          <w:rFonts w:hAnsi="標楷體"/>
          <w:snapToGrid w:val="0"/>
          <w:lang w:eastAsia="zh-HK"/>
        </w:rPr>
      </w:pPr>
      <w:r w:rsidRPr="00AF7399">
        <w:rPr>
          <w:rFonts w:hAnsi="標楷體"/>
          <w:snapToGrid w:val="0"/>
          <w:lang w:eastAsia="zh-HK"/>
        </w:rPr>
        <w:t>慶富公司</w:t>
      </w:r>
      <w:r w:rsidR="00310023" w:rsidRPr="00AF7399">
        <w:rPr>
          <w:rFonts w:hAnsi="標楷體"/>
          <w:snapToGrid w:val="0"/>
          <w:lang w:eastAsia="zh-HK"/>
        </w:rPr>
        <w:t>於103年10月23日標得國防部6艘</w:t>
      </w:r>
      <w:r w:rsidR="00F56468" w:rsidRPr="00AF7399">
        <w:rPr>
          <w:rFonts w:hAnsi="標楷體"/>
          <w:snapToGrid w:val="0"/>
          <w:lang w:eastAsia="zh-HK"/>
        </w:rPr>
        <w:t>「</w:t>
      </w:r>
      <w:r w:rsidR="00310023" w:rsidRPr="00AF7399">
        <w:rPr>
          <w:rFonts w:hAnsi="標楷體"/>
          <w:snapToGrid w:val="0"/>
          <w:lang w:eastAsia="zh-HK"/>
        </w:rPr>
        <w:t>獵雷艦</w:t>
      </w:r>
      <w:r w:rsidR="00F56468" w:rsidRPr="00AF7399">
        <w:rPr>
          <w:rFonts w:hAnsi="標楷體"/>
          <w:snapToGrid w:val="0"/>
          <w:lang w:eastAsia="zh-HK"/>
        </w:rPr>
        <w:t>」</w:t>
      </w:r>
      <w:r w:rsidR="00310023" w:rsidRPr="00AF7399">
        <w:rPr>
          <w:rFonts w:hAnsi="標楷體"/>
          <w:snapToGrid w:val="0"/>
          <w:lang w:eastAsia="zh-HK"/>
        </w:rPr>
        <w:t>標案，</w:t>
      </w:r>
      <w:r w:rsidR="0016531D" w:rsidRPr="00AF7399">
        <w:rPr>
          <w:rFonts w:hAnsi="標楷體"/>
          <w:snapToGrid w:val="0"/>
          <w:lang w:eastAsia="zh-HK"/>
        </w:rPr>
        <w:t>陸續辦理</w:t>
      </w:r>
      <w:r w:rsidR="00310023" w:rsidRPr="00AF7399">
        <w:rPr>
          <w:rFonts w:hAnsi="標楷體"/>
          <w:snapToGrid w:val="0"/>
          <w:lang w:eastAsia="zh-HK"/>
        </w:rPr>
        <w:t>虛偽增資，最後</w:t>
      </w:r>
      <w:r w:rsidR="00504DE9" w:rsidRPr="00AF7399">
        <w:rPr>
          <w:rFonts w:hAnsi="標楷體"/>
          <w:snapToGrid w:val="0"/>
          <w:lang w:eastAsia="zh-HK"/>
        </w:rPr>
        <w:t>始</w:t>
      </w:r>
      <w:r w:rsidR="00310023" w:rsidRPr="00AF7399">
        <w:rPr>
          <w:rFonts w:hAnsi="標楷體"/>
          <w:snapToGrid w:val="0"/>
          <w:lang w:eastAsia="zh-HK"/>
        </w:rPr>
        <w:t>由泛公股銀行</w:t>
      </w:r>
      <w:r w:rsidR="00CF400A" w:rsidRPr="00AF7399">
        <w:rPr>
          <w:rStyle w:val="af8"/>
          <w:rFonts w:hAnsi="標楷體"/>
          <w:snapToGrid w:val="0"/>
          <w:szCs w:val="32"/>
          <w:lang w:eastAsia="zh-HK"/>
        </w:rPr>
        <w:footnoteReference w:id="3"/>
      </w:r>
      <w:r w:rsidR="00CF400A" w:rsidRPr="00AF7399">
        <w:rPr>
          <w:rFonts w:hAnsi="標楷體"/>
          <w:snapToGrid w:val="0"/>
          <w:lang w:eastAsia="zh-HK"/>
        </w:rPr>
        <w:t>第一銀行統籌主辦之聯合授信銀行團</w:t>
      </w:r>
      <w:r w:rsidR="00310023" w:rsidRPr="00AF7399">
        <w:rPr>
          <w:rFonts w:hAnsi="標楷體"/>
          <w:snapToGrid w:val="0"/>
          <w:lang w:eastAsia="zh-HK"/>
        </w:rPr>
        <w:t>簽署聯合授信合約</w:t>
      </w:r>
      <w:r w:rsidR="00CF400A" w:rsidRPr="00AF7399">
        <w:rPr>
          <w:rFonts w:hAnsi="標楷體"/>
          <w:snapToGrid w:val="0"/>
          <w:lang w:eastAsia="zh-HK"/>
        </w:rPr>
        <w:t>，</w:t>
      </w:r>
      <w:r w:rsidR="0016531D" w:rsidRPr="00AF7399">
        <w:rPr>
          <w:rFonts w:hAnsi="標楷體"/>
          <w:snapToGrid w:val="0"/>
          <w:lang w:eastAsia="zh-HK"/>
        </w:rPr>
        <w:t>其融貸與詐欺過程如下</w:t>
      </w:r>
      <w:r w:rsidR="00DA42DA">
        <w:rPr>
          <w:rFonts w:hAnsi="標楷體" w:hint="eastAsia"/>
          <w:snapToGrid w:val="0"/>
          <w:lang w:eastAsia="zh-HK"/>
        </w:rPr>
        <w:t>：</w:t>
      </w:r>
    </w:p>
    <w:p w:rsidR="004C2EC7" w:rsidRPr="00AF7399" w:rsidRDefault="000216CC" w:rsidP="00C874DA">
      <w:pPr>
        <w:pStyle w:val="5"/>
        <w:overflowPunct w:val="0"/>
        <w:autoSpaceDE w:val="0"/>
        <w:autoSpaceDN w:val="0"/>
        <w:spacing w:afterLines="50" w:after="228"/>
        <w:ind w:left="2092" w:hanging="697"/>
        <w:rPr>
          <w:rFonts w:hAnsi="標楷體"/>
          <w:snapToGrid w:val="0"/>
          <w:lang w:eastAsia="zh-HK"/>
        </w:rPr>
      </w:pPr>
      <w:r w:rsidRPr="00AF7399">
        <w:rPr>
          <w:rFonts w:hAnsi="標楷體"/>
          <w:snapToGrid w:val="0"/>
          <w:lang w:eastAsia="zh-HK"/>
        </w:rPr>
        <w:t>慶富公司</w:t>
      </w:r>
      <w:r w:rsidR="004C2EC7" w:rsidRPr="00AF7399">
        <w:rPr>
          <w:rFonts w:hAnsi="標楷體"/>
          <w:snapToGrid w:val="0"/>
          <w:lang w:eastAsia="zh-HK"/>
        </w:rPr>
        <w:t>於103年10月23日標得國防部6艘</w:t>
      </w:r>
      <w:r w:rsidR="007E5395" w:rsidRPr="00AF7399">
        <w:rPr>
          <w:rFonts w:hAnsi="標楷體"/>
          <w:snapToGrid w:val="0"/>
          <w:lang w:eastAsia="zh-HK"/>
        </w:rPr>
        <w:t>「</w:t>
      </w:r>
      <w:r w:rsidR="004C2EC7" w:rsidRPr="00AF7399">
        <w:rPr>
          <w:rFonts w:hAnsi="標楷體"/>
          <w:snapToGrid w:val="0"/>
          <w:lang w:eastAsia="zh-HK"/>
        </w:rPr>
        <w:t>獵雷艦</w:t>
      </w:r>
      <w:r w:rsidR="007E5395" w:rsidRPr="00AF7399">
        <w:rPr>
          <w:rFonts w:hAnsi="標楷體"/>
          <w:snapToGrid w:val="0"/>
          <w:lang w:eastAsia="zh-HK"/>
        </w:rPr>
        <w:t>」</w:t>
      </w:r>
      <w:r w:rsidR="004C2EC7" w:rsidRPr="00AF7399">
        <w:rPr>
          <w:rFonts w:hAnsi="標楷體"/>
          <w:snapToGrid w:val="0"/>
          <w:lang w:eastAsia="zh-HK"/>
        </w:rPr>
        <w:t>標案，以簽約當時實收資本額，完全無法籌措建造上開6艘獵雷艦所需初期支出款項，亦無法取得銀行授信，其詳情如下表。</w:t>
      </w:r>
    </w:p>
    <w:tbl>
      <w:tblPr>
        <w:tblW w:w="942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8007"/>
      </w:tblGrid>
      <w:tr w:rsidR="009B6167" w:rsidRPr="00AF7399" w:rsidTr="009B6167">
        <w:trPr>
          <w:tblHeader/>
        </w:trPr>
        <w:tc>
          <w:tcPr>
            <w:tcW w:w="1418" w:type="dxa"/>
            <w:vAlign w:val="center"/>
          </w:tcPr>
          <w:p w:rsidR="009B6167" w:rsidRPr="00AF7399" w:rsidRDefault="009B6167" w:rsidP="00C874DA">
            <w:pPr>
              <w:overflowPunct w:val="0"/>
              <w:autoSpaceDE w:val="0"/>
              <w:autoSpaceDN w:val="0"/>
              <w:adjustRightInd w:val="0"/>
              <w:snapToGrid w:val="0"/>
              <w:jc w:val="center"/>
              <w:outlineLvl w:val="1"/>
              <w:rPr>
                <w:rFonts w:ascii="標楷體" w:hAnsi="標楷體"/>
                <w:snapToGrid w:val="0"/>
                <w:spacing w:val="-14"/>
                <w:kern w:val="0"/>
                <w:sz w:val="28"/>
                <w:szCs w:val="28"/>
              </w:rPr>
            </w:pPr>
            <w:r w:rsidRPr="00AF7399">
              <w:rPr>
                <w:rFonts w:ascii="標楷體" w:hAnsi="標楷體"/>
                <w:snapToGrid w:val="0"/>
                <w:spacing w:val="-14"/>
                <w:kern w:val="0"/>
                <w:sz w:val="28"/>
                <w:szCs w:val="28"/>
              </w:rPr>
              <w:t>日期</w:t>
            </w:r>
          </w:p>
        </w:tc>
        <w:tc>
          <w:tcPr>
            <w:tcW w:w="8007" w:type="dxa"/>
            <w:vAlign w:val="center"/>
          </w:tcPr>
          <w:p w:rsidR="009B6167" w:rsidRPr="00AF7399" w:rsidRDefault="009B6167" w:rsidP="00C874DA">
            <w:pPr>
              <w:overflowPunct w:val="0"/>
              <w:autoSpaceDE w:val="0"/>
              <w:autoSpaceDN w:val="0"/>
              <w:adjustRightInd w:val="0"/>
              <w:snapToGrid w:val="0"/>
              <w:jc w:val="center"/>
              <w:outlineLvl w:val="1"/>
              <w:rPr>
                <w:rFonts w:ascii="標楷體" w:hAnsi="標楷體"/>
                <w:snapToGrid w:val="0"/>
                <w:kern w:val="0"/>
                <w:sz w:val="28"/>
                <w:szCs w:val="28"/>
              </w:rPr>
            </w:pPr>
            <w:r w:rsidRPr="00AF7399">
              <w:rPr>
                <w:rFonts w:ascii="標楷體" w:hAnsi="標楷體"/>
                <w:snapToGrid w:val="0"/>
                <w:kern w:val="0"/>
                <w:sz w:val="28"/>
                <w:szCs w:val="28"/>
              </w:rPr>
              <w:t>大事記要</w:t>
            </w:r>
          </w:p>
        </w:tc>
      </w:tr>
      <w:tr w:rsidR="004C2EC7" w:rsidRPr="00AF7399" w:rsidTr="00B90D14">
        <w:tc>
          <w:tcPr>
            <w:tcW w:w="1418" w:type="dxa"/>
            <w:vAlign w:val="center"/>
          </w:tcPr>
          <w:p w:rsidR="004C2EC7" w:rsidRPr="00AF7399" w:rsidRDefault="004C2EC7" w:rsidP="00C874DA">
            <w:pPr>
              <w:overflowPunct w:val="0"/>
              <w:autoSpaceDE w:val="0"/>
              <w:autoSpaceDN w:val="0"/>
              <w:adjustRightInd w:val="0"/>
              <w:snapToGrid w:val="0"/>
              <w:jc w:val="center"/>
              <w:outlineLvl w:val="1"/>
              <w:rPr>
                <w:rFonts w:ascii="標楷體" w:hAnsi="標楷體"/>
                <w:snapToGrid w:val="0"/>
                <w:spacing w:val="-14"/>
                <w:kern w:val="0"/>
                <w:sz w:val="28"/>
                <w:szCs w:val="28"/>
              </w:rPr>
            </w:pPr>
            <w:bookmarkStart w:id="41" w:name="_Toc532886400"/>
            <w:r w:rsidRPr="00AF7399">
              <w:rPr>
                <w:rFonts w:ascii="標楷體" w:hAnsi="標楷體"/>
                <w:snapToGrid w:val="0"/>
                <w:spacing w:val="-14"/>
                <w:kern w:val="0"/>
                <w:sz w:val="28"/>
                <w:szCs w:val="28"/>
              </w:rPr>
              <w:t>103.11.3</w:t>
            </w:r>
            <w:bookmarkEnd w:id="41"/>
          </w:p>
        </w:tc>
        <w:tc>
          <w:tcPr>
            <w:tcW w:w="8007" w:type="dxa"/>
          </w:tcPr>
          <w:p w:rsidR="004C2EC7" w:rsidRPr="00AF7399" w:rsidRDefault="0079390A" w:rsidP="00C874DA">
            <w:pPr>
              <w:overflowPunct w:val="0"/>
              <w:autoSpaceDE w:val="0"/>
              <w:autoSpaceDN w:val="0"/>
              <w:adjustRightInd w:val="0"/>
              <w:snapToGrid w:val="0"/>
              <w:jc w:val="both"/>
              <w:outlineLvl w:val="1"/>
              <w:rPr>
                <w:rFonts w:ascii="標楷體" w:hAnsi="標楷體"/>
                <w:snapToGrid w:val="0"/>
                <w:kern w:val="0"/>
                <w:sz w:val="28"/>
                <w:szCs w:val="28"/>
              </w:rPr>
            </w:pPr>
            <w:bookmarkStart w:id="42" w:name="_Toc532886401"/>
            <w:r w:rsidRPr="00AF7399">
              <w:rPr>
                <w:rFonts w:ascii="標楷體" w:hAnsi="標楷體"/>
                <w:snapToGrid w:val="0"/>
                <w:kern w:val="0"/>
                <w:sz w:val="28"/>
                <w:szCs w:val="28"/>
              </w:rPr>
              <w:t>國防</w:t>
            </w:r>
            <w:r w:rsidR="004C2EC7" w:rsidRPr="00AF7399">
              <w:rPr>
                <w:rFonts w:ascii="標楷體" w:hAnsi="標楷體"/>
                <w:snapToGrid w:val="0"/>
                <w:kern w:val="0"/>
                <w:sz w:val="28"/>
                <w:szCs w:val="28"/>
              </w:rPr>
              <w:t>部與慶富公司簽訂獵雷艦案合約，契約價金349億3,300萬元。</w:t>
            </w:r>
            <w:bookmarkEnd w:id="42"/>
          </w:p>
        </w:tc>
      </w:tr>
      <w:tr w:rsidR="004C2EC7" w:rsidRPr="00AF7399" w:rsidTr="00B90D14">
        <w:tc>
          <w:tcPr>
            <w:tcW w:w="1418" w:type="dxa"/>
            <w:vAlign w:val="center"/>
          </w:tcPr>
          <w:p w:rsidR="004C2EC7" w:rsidRPr="00AF7399" w:rsidRDefault="004C2EC7" w:rsidP="00C874DA">
            <w:pPr>
              <w:overflowPunct w:val="0"/>
              <w:autoSpaceDE w:val="0"/>
              <w:autoSpaceDN w:val="0"/>
              <w:adjustRightInd w:val="0"/>
              <w:snapToGrid w:val="0"/>
              <w:jc w:val="center"/>
              <w:outlineLvl w:val="1"/>
              <w:rPr>
                <w:rFonts w:ascii="標楷體" w:hAnsi="標楷體"/>
                <w:snapToGrid w:val="0"/>
                <w:spacing w:val="-14"/>
                <w:kern w:val="0"/>
                <w:sz w:val="28"/>
                <w:szCs w:val="28"/>
              </w:rPr>
            </w:pPr>
            <w:bookmarkStart w:id="43" w:name="_Toc532886415"/>
            <w:r w:rsidRPr="00AF7399">
              <w:rPr>
                <w:rFonts w:ascii="標楷體" w:hAnsi="標楷體"/>
                <w:snapToGrid w:val="0"/>
                <w:spacing w:val="-14"/>
                <w:kern w:val="0"/>
                <w:sz w:val="28"/>
                <w:szCs w:val="28"/>
              </w:rPr>
              <w:t>104.3.30</w:t>
            </w:r>
            <w:bookmarkEnd w:id="43"/>
          </w:p>
        </w:tc>
        <w:tc>
          <w:tcPr>
            <w:tcW w:w="8007" w:type="dxa"/>
          </w:tcPr>
          <w:p w:rsidR="004C2EC7" w:rsidRPr="00AF7399" w:rsidRDefault="004C2EC7" w:rsidP="00C874DA">
            <w:pPr>
              <w:overflowPunct w:val="0"/>
              <w:autoSpaceDE w:val="0"/>
              <w:autoSpaceDN w:val="0"/>
              <w:adjustRightInd w:val="0"/>
              <w:snapToGrid w:val="0"/>
              <w:jc w:val="both"/>
              <w:outlineLvl w:val="1"/>
              <w:rPr>
                <w:rFonts w:ascii="標楷體" w:hAnsi="標楷體"/>
                <w:snapToGrid w:val="0"/>
                <w:kern w:val="0"/>
                <w:sz w:val="28"/>
                <w:szCs w:val="28"/>
              </w:rPr>
            </w:pPr>
            <w:bookmarkStart w:id="44" w:name="_Toc532886416"/>
            <w:r w:rsidRPr="00AF7399">
              <w:rPr>
                <w:rFonts w:ascii="標楷體" w:hAnsi="標楷體"/>
                <w:bCs/>
                <w:snapToGrid w:val="0"/>
                <w:kern w:val="0"/>
                <w:sz w:val="28"/>
                <w:szCs w:val="28"/>
              </w:rPr>
              <w:t>海軍</w:t>
            </w:r>
            <w:r w:rsidRPr="00AF7399">
              <w:rPr>
                <w:rFonts w:ascii="標楷體" w:hAnsi="標楷體"/>
                <w:snapToGrid w:val="0"/>
                <w:kern w:val="0"/>
                <w:sz w:val="28"/>
                <w:szCs w:val="28"/>
              </w:rPr>
              <w:t>司令部以國海計管字第1040000273號呈報「康平專案」第2階段投資綱要及總工作計畫修訂予國防部。</w:t>
            </w:r>
            <w:bookmarkEnd w:id="44"/>
          </w:p>
        </w:tc>
      </w:tr>
      <w:tr w:rsidR="004C2EC7" w:rsidRPr="00AF7399" w:rsidTr="00B90D14">
        <w:tc>
          <w:tcPr>
            <w:tcW w:w="1418" w:type="dxa"/>
            <w:vAlign w:val="center"/>
          </w:tcPr>
          <w:p w:rsidR="004C2EC7" w:rsidRPr="00AF7399" w:rsidRDefault="004C2EC7" w:rsidP="00C874DA">
            <w:pPr>
              <w:overflowPunct w:val="0"/>
              <w:autoSpaceDE w:val="0"/>
              <w:autoSpaceDN w:val="0"/>
              <w:adjustRightInd w:val="0"/>
              <w:snapToGrid w:val="0"/>
              <w:jc w:val="center"/>
              <w:outlineLvl w:val="1"/>
              <w:rPr>
                <w:rFonts w:ascii="標楷體" w:hAnsi="標楷體"/>
                <w:snapToGrid w:val="0"/>
                <w:spacing w:val="-14"/>
                <w:kern w:val="0"/>
                <w:sz w:val="28"/>
                <w:szCs w:val="28"/>
              </w:rPr>
            </w:pPr>
            <w:bookmarkStart w:id="45" w:name="_Toc532886417"/>
            <w:r w:rsidRPr="00AF7399">
              <w:rPr>
                <w:rFonts w:ascii="標楷體" w:hAnsi="標楷體"/>
                <w:snapToGrid w:val="0"/>
                <w:spacing w:val="-14"/>
                <w:kern w:val="0"/>
                <w:sz w:val="28"/>
                <w:szCs w:val="28"/>
              </w:rPr>
              <w:t>104.6.3</w:t>
            </w:r>
            <w:bookmarkEnd w:id="45"/>
          </w:p>
        </w:tc>
        <w:tc>
          <w:tcPr>
            <w:tcW w:w="8007" w:type="dxa"/>
          </w:tcPr>
          <w:p w:rsidR="004C2EC7" w:rsidRPr="00AF7399" w:rsidRDefault="004C2EC7" w:rsidP="00C874DA">
            <w:pPr>
              <w:overflowPunct w:val="0"/>
              <w:autoSpaceDE w:val="0"/>
              <w:autoSpaceDN w:val="0"/>
              <w:adjustRightInd w:val="0"/>
              <w:snapToGrid w:val="0"/>
              <w:jc w:val="both"/>
              <w:outlineLvl w:val="1"/>
              <w:rPr>
                <w:rFonts w:ascii="標楷體" w:hAnsi="標楷體"/>
                <w:bCs/>
                <w:snapToGrid w:val="0"/>
                <w:kern w:val="0"/>
                <w:sz w:val="28"/>
                <w:szCs w:val="28"/>
              </w:rPr>
            </w:pPr>
            <w:bookmarkStart w:id="46" w:name="_Toc532886418"/>
            <w:r w:rsidRPr="00AF7399">
              <w:rPr>
                <w:rFonts w:ascii="標楷體" w:hAnsi="標楷體"/>
                <w:bCs/>
                <w:snapToGrid w:val="0"/>
                <w:kern w:val="0"/>
                <w:sz w:val="28"/>
                <w:szCs w:val="28"/>
              </w:rPr>
              <w:t>海軍司令部以國海計管字第1040000490號函慶富公司，請該公司於簽約日之翌日起10個月（104年9月3日）內，交付本案設計、建造必要之輸出許可，以達本案履約付款條件。</w:t>
            </w:r>
            <w:bookmarkEnd w:id="46"/>
          </w:p>
        </w:tc>
      </w:tr>
      <w:tr w:rsidR="004C2EC7" w:rsidRPr="00AF7399" w:rsidTr="00B90D14">
        <w:tc>
          <w:tcPr>
            <w:tcW w:w="1418" w:type="dxa"/>
            <w:vAlign w:val="center"/>
          </w:tcPr>
          <w:p w:rsidR="004C2EC7" w:rsidRPr="00AF7399" w:rsidRDefault="004C2EC7" w:rsidP="00C874DA">
            <w:pPr>
              <w:overflowPunct w:val="0"/>
              <w:autoSpaceDE w:val="0"/>
              <w:autoSpaceDN w:val="0"/>
              <w:adjustRightInd w:val="0"/>
              <w:snapToGrid w:val="0"/>
              <w:jc w:val="center"/>
              <w:outlineLvl w:val="1"/>
              <w:rPr>
                <w:rFonts w:ascii="標楷體" w:hAnsi="標楷體"/>
                <w:snapToGrid w:val="0"/>
                <w:spacing w:val="-14"/>
                <w:kern w:val="0"/>
                <w:sz w:val="28"/>
                <w:szCs w:val="28"/>
              </w:rPr>
            </w:pPr>
            <w:bookmarkStart w:id="47" w:name="_Toc532886421"/>
            <w:r w:rsidRPr="00AF7399">
              <w:rPr>
                <w:rFonts w:ascii="標楷體" w:hAnsi="標楷體"/>
                <w:snapToGrid w:val="0"/>
                <w:spacing w:val="-14"/>
                <w:kern w:val="0"/>
                <w:sz w:val="28"/>
                <w:szCs w:val="28"/>
              </w:rPr>
              <w:t>104.7.24</w:t>
            </w:r>
            <w:bookmarkEnd w:id="47"/>
          </w:p>
        </w:tc>
        <w:tc>
          <w:tcPr>
            <w:tcW w:w="8007" w:type="dxa"/>
          </w:tcPr>
          <w:p w:rsidR="004C2EC7" w:rsidRPr="00AF7399" w:rsidRDefault="004C2EC7" w:rsidP="00C874DA">
            <w:pPr>
              <w:overflowPunct w:val="0"/>
              <w:autoSpaceDE w:val="0"/>
              <w:autoSpaceDN w:val="0"/>
              <w:adjustRightInd w:val="0"/>
              <w:snapToGrid w:val="0"/>
              <w:jc w:val="both"/>
              <w:outlineLvl w:val="1"/>
              <w:rPr>
                <w:rFonts w:ascii="標楷體" w:hAnsi="標楷體"/>
                <w:bCs/>
                <w:snapToGrid w:val="0"/>
                <w:kern w:val="0"/>
                <w:sz w:val="28"/>
                <w:szCs w:val="28"/>
              </w:rPr>
            </w:pPr>
            <w:bookmarkStart w:id="48" w:name="_Toc532886422"/>
            <w:r w:rsidRPr="00AF7399">
              <w:rPr>
                <w:rFonts w:ascii="標楷體" w:hAnsi="標楷體"/>
                <w:bCs/>
                <w:snapToGrid w:val="0"/>
                <w:kern w:val="0"/>
                <w:sz w:val="28"/>
                <w:szCs w:val="28"/>
              </w:rPr>
              <w:t>海軍司令部以國海計管字第1040000657號函請慶富公司依限交付獵雷艦案設計、建造必要之輸出許可。</w:t>
            </w:r>
            <w:bookmarkEnd w:id="48"/>
          </w:p>
        </w:tc>
      </w:tr>
      <w:tr w:rsidR="004C2EC7" w:rsidRPr="00AF7399" w:rsidTr="00B90D14">
        <w:tc>
          <w:tcPr>
            <w:tcW w:w="1418" w:type="dxa"/>
            <w:vAlign w:val="center"/>
          </w:tcPr>
          <w:p w:rsidR="004C2EC7" w:rsidRPr="00AF7399" w:rsidRDefault="004C2EC7" w:rsidP="00C874DA">
            <w:pPr>
              <w:overflowPunct w:val="0"/>
              <w:autoSpaceDE w:val="0"/>
              <w:autoSpaceDN w:val="0"/>
              <w:adjustRightInd w:val="0"/>
              <w:snapToGrid w:val="0"/>
              <w:jc w:val="center"/>
              <w:outlineLvl w:val="1"/>
              <w:rPr>
                <w:rFonts w:ascii="標楷體" w:hAnsi="標楷體"/>
                <w:snapToGrid w:val="0"/>
                <w:spacing w:val="-14"/>
                <w:kern w:val="0"/>
                <w:sz w:val="28"/>
                <w:szCs w:val="28"/>
              </w:rPr>
            </w:pPr>
            <w:bookmarkStart w:id="49" w:name="_Toc532886423"/>
            <w:r w:rsidRPr="00AF7399">
              <w:rPr>
                <w:rFonts w:ascii="標楷體" w:hAnsi="標楷體"/>
                <w:snapToGrid w:val="0"/>
                <w:spacing w:val="-14"/>
                <w:kern w:val="0"/>
                <w:sz w:val="28"/>
                <w:szCs w:val="28"/>
              </w:rPr>
              <w:t>104.7.31</w:t>
            </w:r>
            <w:bookmarkEnd w:id="49"/>
          </w:p>
        </w:tc>
        <w:tc>
          <w:tcPr>
            <w:tcW w:w="8007" w:type="dxa"/>
          </w:tcPr>
          <w:p w:rsidR="004C2EC7" w:rsidRPr="00AF7399" w:rsidRDefault="004C2EC7" w:rsidP="00C874DA">
            <w:pPr>
              <w:overflowPunct w:val="0"/>
              <w:autoSpaceDE w:val="0"/>
              <w:autoSpaceDN w:val="0"/>
              <w:adjustRightInd w:val="0"/>
              <w:snapToGrid w:val="0"/>
              <w:jc w:val="both"/>
              <w:outlineLvl w:val="1"/>
              <w:rPr>
                <w:rFonts w:ascii="標楷體" w:hAnsi="標楷體"/>
                <w:bCs/>
                <w:snapToGrid w:val="0"/>
                <w:kern w:val="0"/>
                <w:sz w:val="28"/>
                <w:szCs w:val="28"/>
              </w:rPr>
            </w:pPr>
            <w:bookmarkStart w:id="50" w:name="_Toc532886424"/>
            <w:r w:rsidRPr="00AF7399">
              <w:rPr>
                <w:rFonts w:ascii="標楷體" w:hAnsi="標楷體"/>
                <w:bCs/>
                <w:snapToGrid w:val="0"/>
                <w:kern w:val="0"/>
                <w:sz w:val="28"/>
                <w:szCs w:val="28"/>
              </w:rPr>
              <w:t>立法委員邱志偉於委員國會辦公室召開「慶富造船承製國艦爭取資金及附件技術協助案」協調會，通知國防部派員出席。</w:t>
            </w:r>
            <w:bookmarkEnd w:id="50"/>
          </w:p>
        </w:tc>
      </w:tr>
      <w:tr w:rsidR="004C2EC7" w:rsidRPr="00AF7399" w:rsidTr="00B90D14">
        <w:tc>
          <w:tcPr>
            <w:tcW w:w="1418" w:type="dxa"/>
            <w:vAlign w:val="center"/>
          </w:tcPr>
          <w:p w:rsidR="004C2EC7" w:rsidRPr="00AF7399" w:rsidRDefault="004C2EC7" w:rsidP="00C874DA">
            <w:pPr>
              <w:overflowPunct w:val="0"/>
              <w:autoSpaceDE w:val="0"/>
              <w:autoSpaceDN w:val="0"/>
              <w:adjustRightInd w:val="0"/>
              <w:snapToGrid w:val="0"/>
              <w:jc w:val="center"/>
              <w:outlineLvl w:val="1"/>
              <w:rPr>
                <w:rFonts w:ascii="標楷體" w:hAnsi="標楷體"/>
                <w:snapToGrid w:val="0"/>
                <w:spacing w:val="-14"/>
                <w:kern w:val="0"/>
                <w:sz w:val="28"/>
                <w:szCs w:val="28"/>
              </w:rPr>
            </w:pPr>
            <w:bookmarkStart w:id="51" w:name="_Toc532886425"/>
            <w:r w:rsidRPr="00AF7399">
              <w:rPr>
                <w:rFonts w:ascii="標楷體" w:hAnsi="標楷體"/>
                <w:snapToGrid w:val="0"/>
                <w:spacing w:val="-14"/>
                <w:kern w:val="0"/>
                <w:sz w:val="28"/>
                <w:szCs w:val="28"/>
              </w:rPr>
              <w:t>104.8.7</w:t>
            </w:r>
            <w:bookmarkEnd w:id="51"/>
          </w:p>
        </w:tc>
        <w:tc>
          <w:tcPr>
            <w:tcW w:w="8007" w:type="dxa"/>
          </w:tcPr>
          <w:p w:rsidR="004C2EC7" w:rsidRPr="00AF7399" w:rsidRDefault="004C2EC7" w:rsidP="00C874DA">
            <w:pPr>
              <w:overflowPunct w:val="0"/>
              <w:autoSpaceDE w:val="0"/>
              <w:autoSpaceDN w:val="0"/>
              <w:adjustRightInd w:val="0"/>
              <w:snapToGrid w:val="0"/>
              <w:jc w:val="both"/>
              <w:outlineLvl w:val="1"/>
              <w:rPr>
                <w:rFonts w:ascii="標楷體" w:hAnsi="標楷體"/>
                <w:bCs/>
                <w:snapToGrid w:val="0"/>
                <w:kern w:val="0"/>
                <w:sz w:val="28"/>
                <w:szCs w:val="28"/>
              </w:rPr>
            </w:pPr>
            <w:bookmarkStart w:id="52" w:name="_Toc532886426"/>
            <w:r w:rsidRPr="00AF7399">
              <w:rPr>
                <w:rFonts w:ascii="標楷體" w:hAnsi="標楷體"/>
                <w:bCs/>
                <w:snapToGrid w:val="0"/>
                <w:kern w:val="0"/>
                <w:sz w:val="28"/>
                <w:szCs w:val="28"/>
              </w:rPr>
              <w:t>立法委員邱志偉通知</w:t>
            </w:r>
            <w:r w:rsidR="00FA63C3" w:rsidRPr="00AF7399">
              <w:rPr>
                <w:rFonts w:ascii="標楷體" w:hAnsi="標楷體"/>
                <w:bCs/>
                <w:snapToGrid w:val="0"/>
                <w:kern w:val="0"/>
                <w:sz w:val="28"/>
                <w:szCs w:val="28"/>
              </w:rPr>
              <w:t>行政院金融監督管理委員會（下稱金管會）</w:t>
            </w:r>
            <w:r w:rsidRPr="00AF7399">
              <w:rPr>
                <w:rFonts w:ascii="標楷體" w:hAnsi="標楷體"/>
                <w:bCs/>
                <w:snapToGrid w:val="0"/>
                <w:kern w:val="0"/>
                <w:sz w:val="28"/>
                <w:szCs w:val="28"/>
              </w:rPr>
              <w:t>、財政部、國防部、海軍司令部、慶富公司、兆豐銀行於是日召開「慶富造船承製國軍獵雷艦貸款協調會」</w:t>
            </w:r>
            <w:bookmarkStart w:id="53" w:name="_Toc532886430"/>
            <w:bookmarkEnd w:id="52"/>
            <w:r w:rsidRPr="00AF7399">
              <w:rPr>
                <w:rFonts w:ascii="標楷體" w:hAnsi="標楷體"/>
                <w:bCs/>
                <w:snapToGrid w:val="0"/>
                <w:kern w:val="0"/>
                <w:sz w:val="28"/>
                <w:szCs w:val="28"/>
              </w:rPr>
              <w:t>本案財政部由國庫署（下稱國庫署）代表及通知兆豐銀行派員出席，該署簽辦出席會議請示單</w:t>
            </w:r>
            <w:r w:rsidR="00E07E83" w:rsidRPr="00AF7399">
              <w:rPr>
                <w:rFonts w:ascii="標楷體" w:hAnsi="標楷體"/>
                <w:snapToGrid w:val="0"/>
                <w:sz w:val="28"/>
                <w:szCs w:val="28"/>
              </w:rPr>
              <w:t>【附</w:t>
            </w:r>
            <w:r w:rsidR="000216CC" w:rsidRPr="00AF7399">
              <w:rPr>
                <w:rFonts w:ascii="標楷體" w:hAnsi="標楷體"/>
                <w:snapToGrid w:val="0"/>
                <w:sz w:val="28"/>
                <w:szCs w:val="28"/>
              </w:rPr>
              <w:t>件</w:t>
            </w:r>
            <w:r w:rsidR="00293D4B" w:rsidRPr="00AF7399">
              <w:rPr>
                <w:rFonts w:ascii="標楷體" w:hAnsi="標楷體"/>
                <w:snapToGrid w:val="0"/>
                <w:sz w:val="28"/>
                <w:szCs w:val="28"/>
              </w:rPr>
              <w:t>1</w:t>
            </w:r>
            <w:r w:rsidR="00B00B4B" w:rsidRPr="00AF7399">
              <w:rPr>
                <w:rFonts w:ascii="標楷體" w:hAnsi="標楷體"/>
                <w:snapToGrid w:val="0"/>
                <w:sz w:val="28"/>
                <w:szCs w:val="28"/>
              </w:rPr>
              <w:t>3</w:t>
            </w:r>
            <w:r w:rsidR="00132897" w:rsidRPr="00AF7399">
              <w:rPr>
                <w:rFonts w:ascii="標楷體" w:hAnsi="標楷體"/>
                <w:snapToGrid w:val="0"/>
                <w:sz w:val="28"/>
                <w:szCs w:val="28"/>
              </w:rPr>
              <w:t>，第95-97</w:t>
            </w:r>
            <w:r w:rsidR="00E07E83" w:rsidRPr="00AF7399">
              <w:rPr>
                <w:rFonts w:ascii="標楷體" w:hAnsi="標楷體"/>
                <w:snapToGrid w:val="0"/>
                <w:sz w:val="28"/>
                <w:szCs w:val="28"/>
              </w:rPr>
              <w:t>頁】</w:t>
            </w:r>
            <w:r w:rsidRPr="00AF7399">
              <w:rPr>
                <w:rFonts w:ascii="標楷體" w:hAnsi="標楷體"/>
                <w:bCs/>
                <w:snapToGrid w:val="0"/>
                <w:kern w:val="0"/>
                <w:sz w:val="28"/>
                <w:szCs w:val="28"/>
              </w:rPr>
              <w:t>內容略以：</w:t>
            </w:r>
            <w:bookmarkEnd w:id="53"/>
          </w:p>
          <w:p w:rsidR="004C2EC7" w:rsidRPr="00AF7399" w:rsidRDefault="004C2EC7" w:rsidP="00C874DA">
            <w:pPr>
              <w:pStyle w:val="afb"/>
              <w:numPr>
                <w:ilvl w:val="0"/>
                <w:numId w:val="12"/>
              </w:numPr>
              <w:overflowPunct w:val="0"/>
              <w:autoSpaceDE w:val="0"/>
              <w:autoSpaceDN w:val="0"/>
              <w:adjustRightInd w:val="0"/>
              <w:snapToGrid w:val="0"/>
              <w:ind w:leftChars="0" w:left="567" w:hanging="567"/>
              <w:jc w:val="both"/>
              <w:outlineLvl w:val="1"/>
              <w:rPr>
                <w:rFonts w:ascii="標楷體" w:eastAsia="標楷體" w:hAnsi="標楷體" w:cs="Times New Roman"/>
                <w:bCs/>
                <w:snapToGrid w:val="0"/>
                <w:kern w:val="0"/>
                <w:sz w:val="28"/>
                <w:szCs w:val="28"/>
              </w:rPr>
            </w:pPr>
            <w:bookmarkStart w:id="54" w:name="_Toc532886431"/>
            <w:r w:rsidRPr="00AF7399">
              <w:rPr>
                <w:rFonts w:ascii="標楷體" w:eastAsia="標楷體" w:hAnsi="標楷體" w:cs="Times New Roman"/>
                <w:bCs/>
                <w:snapToGrid w:val="0"/>
                <w:kern w:val="0"/>
                <w:sz w:val="28"/>
                <w:szCs w:val="28"/>
              </w:rPr>
              <w:t>兆豐銀行就慶富公司申貸乙案之立場說明：</w:t>
            </w:r>
            <w:bookmarkEnd w:id="54"/>
          </w:p>
          <w:p w:rsidR="004C2EC7" w:rsidRPr="00AF7399" w:rsidRDefault="004C2EC7" w:rsidP="00C874DA">
            <w:pPr>
              <w:pStyle w:val="afb"/>
              <w:numPr>
                <w:ilvl w:val="0"/>
                <w:numId w:val="19"/>
              </w:numPr>
              <w:overflowPunct w:val="0"/>
              <w:autoSpaceDE w:val="0"/>
              <w:autoSpaceDN w:val="0"/>
              <w:adjustRightInd w:val="0"/>
              <w:snapToGrid w:val="0"/>
              <w:ind w:leftChars="0" w:left="851" w:hanging="851"/>
              <w:jc w:val="both"/>
              <w:outlineLvl w:val="1"/>
              <w:rPr>
                <w:rFonts w:ascii="標楷體" w:eastAsia="標楷體" w:hAnsi="標楷體" w:cs="Times New Roman"/>
                <w:bCs/>
                <w:snapToGrid w:val="0"/>
                <w:kern w:val="0"/>
                <w:sz w:val="28"/>
                <w:szCs w:val="28"/>
              </w:rPr>
            </w:pPr>
            <w:bookmarkStart w:id="55" w:name="_Toc532886432"/>
            <w:r w:rsidRPr="00AF7399">
              <w:rPr>
                <w:rFonts w:ascii="標楷體" w:eastAsia="標楷體" w:hAnsi="標楷體" w:cs="Times New Roman"/>
                <w:bCs/>
                <w:snapToGrid w:val="0"/>
                <w:kern w:val="0"/>
                <w:sz w:val="28"/>
                <w:szCs w:val="28"/>
              </w:rPr>
              <w:t>本案經該行初步評估及洽詢其他銀行同業，認為授信風險過高，恐無法成功籌組聯貸案，理由略以：</w:t>
            </w:r>
            <w:bookmarkEnd w:id="55"/>
          </w:p>
          <w:p w:rsidR="004C2EC7" w:rsidRPr="00AF7399" w:rsidRDefault="004C2EC7" w:rsidP="00634991">
            <w:pPr>
              <w:pStyle w:val="afb"/>
              <w:numPr>
                <w:ilvl w:val="0"/>
                <w:numId w:val="13"/>
              </w:numPr>
              <w:overflowPunct w:val="0"/>
              <w:autoSpaceDE w:val="0"/>
              <w:autoSpaceDN w:val="0"/>
              <w:adjustRightInd w:val="0"/>
              <w:snapToGrid w:val="0"/>
              <w:ind w:leftChars="0" w:left="718" w:hanging="293"/>
              <w:jc w:val="both"/>
              <w:outlineLvl w:val="1"/>
              <w:rPr>
                <w:rFonts w:ascii="標楷體" w:eastAsia="標楷體" w:hAnsi="標楷體" w:cs="Times New Roman"/>
                <w:bCs/>
                <w:snapToGrid w:val="0"/>
                <w:kern w:val="0"/>
                <w:sz w:val="28"/>
                <w:szCs w:val="28"/>
              </w:rPr>
            </w:pPr>
            <w:bookmarkStart w:id="56" w:name="_Toc532886433"/>
            <w:r w:rsidRPr="00AF7399">
              <w:rPr>
                <w:rFonts w:ascii="標楷體" w:eastAsia="標楷體" w:hAnsi="標楷體" w:cs="Times New Roman"/>
                <w:bCs/>
                <w:snapToGrid w:val="0"/>
                <w:kern w:val="0"/>
                <w:sz w:val="28"/>
                <w:szCs w:val="28"/>
              </w:rPr>
              <w:t>慶富公司過往並無建造軍艦之實績，其履約能力不易評估，而本案獵雷艦之製造及系統整合之技術門檻高，有賴國外合作廠商之技術移轉及全力支持方得成就，惟該公司表示其國外合作廠商均未提供相關履約保證及預付款還款保證，甚至該雙方所簽重大合約之權益能否轉讓予融資銀行亦有疑慮，此點有違銀行專案融資商業條件慣例，對於銀行債權確保殊為不利。</w:t>
            </w:r>
            <w:bookmarkEnd w:id="56"/>
          </w:p>
          <w:p w:rsidR="004C2EC7" w:rsidRPr="00AF7399" w:rsidRDefault="004C2EC7" w:rsidP="00634991">
            <w:pPr>
              <w:pStyle w:val="afb"/>
              <w:numPr>
                <w:ilvl w:val="0"/>
                <w:numId w:val="13"/>
              </w:numPr>
              <w:overflowPunct w:val="0"/>
              <w:autoSpaceDE w:val="0"/>
              <w:autoSpaceDN w:val="0"/>
              <w:adjustRightInd w:val="0"/>
              <w:snapToGrid w:val="0"/>
              <w:ind w:leftChars="0" w:left="718" w:hanging="293"/>
              <w:jc w:val="both"/>
              <w:outlineLvl w:val="1"/>
              <w:rPr>
                <w:rFonts w:ascii="標楷體" w:eastAsia="標楷體" w:hAnsi="標楷體" w:cs="Times New Roman"/>
                <w:bCs/>
                <w:snapToGrid w:val="0"/>
                <w:kern w:val="0"/>
                <w:sz w:val="28"/>
                <w:szCs w:val="28"/>
              </w:rPr>
            </w:pPr>
            <w:bookmarkStart w:id="57" w:name="_Toc532886434"/>
            <w:r w:rsidRPr="00AF7399">
              <w:rPr>
                <w:rFonts w:ascii="標楷體" w:eastAsia="標楷體" w:hAnsi="標楷體" w:cs="Times New Roman"/>
                <w:bCs/>
                <w:snapToGrid w:val="0"/>
                <w:kern w:val="0"/>
                <w:sz w:val="28"/>
                <w:szCs w:val="28"/>
              </w:rPr>
              <w:t>報載慶富公司先前監造或得標承造之案件，曾發生因船隻重心不穩致引水人受傷，並經法院判決敗訴，承造之巡防艇因主機故障召回檢修或逾履約完工期限等爭議事件。</w:t>
            </w:r>
            <w:bookmarkEnd w:id="57"/>
          </w:p>
          <w:p w:rsidR="004C2EC7" w:rsidRPr="00AF7399" w:rsidRDefault="004C2EC7" w:rsidP="00634991">
            <w:pPr>
              <w:pStyle w:val="afb"/>
              <w:numPr>
                <w:ilvl w:val="0"/>
                <w:numId w:val="13"/>
              </w:numPr>
              <w:overflowPunct w:val="0"/>
              <w:autoSpaceDE w:val="0"/>
              <w:autoSpaceDN w:val="0"/>
              <w:adjustRightInd w:val="0"/>
              <w:snapToGrid w:val="0"/>
              <w:ind w:leftChars="0" w:left="718" w:hanging="293"/>
              <w:jc w:val="both"/>
              <w:outlineLvl w:val="1"/>
              <w:rPr>
                <w:rFonts w:ascii="標楷體" w:eastAsia="標楷體" w:hAnsi="標楷體" w:cs="Times New Roman"/>
                <w:bCs/>
                <w:snapToGrid w:val="0"/>
                <w:kern w:val="0"/>
                <w:sz w:val="28"/>
                <w:szCs w:val="28"/>
              </w:rPr>
            </w:pPr>
            <w:bookmarkStart w:id="58" w:name="_Toc532886435"/>
            <w:r w:rsidRPr="00AF7399">
              <w:rPr>
                <w:rFonts w:ascii="標楷體" w:eastAsia="標楷體" w:hAnsi="標楷體" w:cs="Times New Roman"/>
                <w:bCs/>
                <w:snapToGrid w:val="0"/>
                <w:kern w:val="0"/>
                <w:sz w:val="28"/>
                <w:szCs w:val="28"/>
              </w:rPr>
              <w:t>該公司為非公開發行公司，財務透明度不高，雖已陸續辦理現金增資，但帳上現金幾已用罄，未來增資情況未明；目前本案自有資金比重（30億元/349.33億元）嚴重偏低，尚不及10％。</w:t>
            </w:r>
            <w:bookmarkEnd w:id="58"/>
          </w:p>
          <w:p w:rsidR="004C2EC7" w:rsidRPr="00AF7399" w:rsidRDefault="004C2EC7" w:rsidP="00634991">
            <w:pPr>
              <w:pStyle w:val="afb"/>
              <w:numPr>
                <w:ilvl w:val="0"/>
                <w:numId w:val="13"/>
              </w:numPr>
              <w:overflowPunct w:val="0"/>
              <w:autoSpaceDE w:val="0"/>
              <w:autoSpaceDN w:val="0"/>
              <w:adjustRightInd w:val="0"/>
              <w:snapToGrid w:val="0"/>
              <w:ind w:leftChars="0" w:left="718" w:hanging="293"/>
              <w:jc w:val="both"/>
              <w:outlineLvl w:val="1"/>
              <w:rPr>
                <w:rFonts w:ascii="標楷體" w:eastAsia="標楷體" w:hAnsi="標楷體" w:cs="Times New Roman"/>
                <w:bCs/>
                <w:snapToGrid w:val="0"/>
                <w:kern w:val="0"/>
                <w:sz w:val="28"/>
                <w:szCs w:val="28"/>
              </w:rPr>
            </w:pPr>
            <w:bookmarkStart w:id="59" w:name="_Toc532886436"/>
            <w:r w:rsidRPr="00AF7399">
              <w:rPr>
                <w:rFonts w:ascii="標楷體" w:eastAsia="標楷體" w:hAnsi="標楷體" w:cs="Times New Roman"/>
                <w:bCs/>
                <w:snapToGrid w:val="0"/>
                <w:kern w:val="0"/>
                <w:sz w:val="28"/>
                <w:szCs w:val="28"/>
              </w:rPr>
              <w:t>該公司未能額外提供擔保品，另政府（國防部）或第三人亦未承諾承擔債務或提供保證，銀行債權保障性薄弱。</w:t>
            </w:r>
            <w:bookmarkEnd w:id="59"/>
          </w:p>
          <w:p w:rsidR="004C2EC7" w:rsidRPr="00AF7399" w:rsidRDefault="004C2EC7" w:rsidP="00634991">
            <w:pPr>
              <w:pStyle w:val="afb"/>
              <w:numPr>
                <w:ilvl w:val="0"/>
                <w:numId w:val="13"/>
              </w:numPr>
              <w:overflowPunct w:val="0"/>
              <w:autoSpaceDE w:val="0"/>
              <w:autoSpaceDN w:val="0"/>
              <w:adjustRightInd w:val="0"/>
              <w:snapToGrid w:val="0"/>
              <w:ind w:leftChars="0" w:left="718" w:hanging="293"/>
              <w:jc w:val="both"/>
              <w:outlineLvl w:val="1"/>
              <w:rPr>
                <w:rFonts w:ascii="標楷體" w:eastAsia="標楷體" w:hAnsi="標楷體" w:cs="Times New Roman"/>
                <w:bCs/>
                <w:snapToGrid w:val="0"/>
                <w:kern w:val="0"/>
                <w:sz w:val="28"/>
                <w:szCs w:val="28"/>
              </w:rPr>
            </w:pPr>
            <w:bookmarkStart w:id="60" w:name="_Toc532886437"/>
            <w:r w:rsidRPr="00AF7399">
              <w:rPr>
                <w:rFonts w:ascii="標楷體" w:eastAsia="標楷體" w:hAnsi="標楷體" w:cs="Times New Roman"/>
                <w:bCs/>
                <w:snapToGrid w:val="0"/>
                <w:kern w:val="0"/>
                <w:sz w:val="28"/>
                <w:szCs w:val="28"/>
              </w:rPr>
              <w:t>預算收入不確定風險：依本採購案契約內容，倘因年度預算核撥額度不足各期應付價款額度，軍方得延緩支付，此將直接影響該公司還款財源，增加其財務負擔，融資銀行風險亦隨之提高且不可控。</w:t>
            </w:r>
            <w:bookmarkEnd w:id="60"/>
          </w:p>
          <w:p w:rsidR="004C2EC7" w:rsidRPr="00AF7399" w:rsidRDefault="004C2EC7" w:rsidP="00634991">
            <w:pPr>
              <w:pStyle w:val="afb"/>
              <w:numPr>
                <w:ilvl w:val="0"/>
                <w:numId w:val="13"/>
              </w:numPr>
              <w:overflowPunct w:val="0"/>
              <w:autoSpaceDE w:val="0"/>
              <w:autoSpaceDN w:val="0"/>
              <w:adjustRightInd w:val="0"/>
              <w:snapToGrid w:val="0"/>
              <w:ind w:leftChars="0" w:left="718" w:hanging="293"/>
              <w:jc w:val="both"/>
              <w:outlineLvl w:val="1"/>
              <w:rPr>
                <w:rFonts w:ascii="標楷體" w:eastAsia="標楷體" w:hAnsi="標楷體" w:cs="Times New Roman"/>
                <w:bCs/>
                <w:snapToGrid w:val="0"/>
                <w:kern w:val="0"/>
                <w:sz w:val="28"/>
                <w:szCs w:val="28"/>
              </w:rPr>
            </w:pPr>
            <w:bookmarkStart w:id="61" w:name="_Toc532886438"/>
            <w:r w:rsidRPr="00AF7399">
              <w:rPr>
                <w:rFonts w:ascii="標楷體" w:eastAsia="標楷體" w:hAnsi="標楷體" w:cs="Times New Roman"/>
                <w:bCs/>
                <w:snapToGrid w:val="0"/>
                <w:kern w:val="0"/>
                <w:sz w:val="28"/>
                <w:szCs w:val="28"/>
              </w:rPr>
              <w:t>成本超支風險：建造及授信期間長達11年，期間各項原物料等成本上升之風險，實不可控。</w:t>
            </w:r>
            <w:bookmarkEnd w:id="61"/>
          </w:p>
          <w:p w:rsidR="004C2EC7" w:rsidRPr="00AF7399" w:rsidRDefault="004C2EC7" w:rsidP="00634991">
            <w:pPr>
              <w:pStyle w:val="afb"/>
              <w:numPr>
                <w:ilvl w:val="0"/>
                <w:numId w:val="13"/>
              </w:numPr>
              <w:overflowPunct w:val="0"/>
              <w:autoSpaceDE w:val="0"/>
              <w:autoSpaceDN w:val="0"/>
              <w:adjustRightInd w:val="0"/>
              <w:snapToGrid w:val="0"/>
              <w:ind w:leftChars="0" w:left="718" w:hanging="293"/>
              <w:jc w:val="both"/>
              <w:outlineLvl w:val="1"/>
              <w:rPr>
                <w:rFonts w:ascii="標楷體" w:eastAsia="標楷體" w:hAnsi="標楷體" w:cs="Times New Roman"/>
                <w:bCs/>
                <w:snapToGrid w:val="0"/>
                <w:kern w:val="0"/>
                <w:sz w:val="28"/>
                <w:szCs w:val="28"/>
              </w:rPr>
            </w:pPr>
            <w:bookmarkStart w:id="62" w:name="_Toc532886439"/>
            <w:r w:rsidRPr="00AF7399">
              <w:rPr>
                <w:rFonts w:ascii="標楷體" w:eastAsia="標楷體" w:hAnsi="標楷體" w:cs="Times New Roman"/>
                <w:bCs/>
                <w:snapToGrid w:val="0"/>
                <w:kern w:val="0"/>
                <w:sz w:val="28"/>
                <w:szCs w:val="28"/>
              </w:rPr>
              <w:t>慶富公司於得標前，業先洽該行商談融資事宜，經初評後該行認為授信風險不確定性甚高，已明確表達無法統籌主辦聯貸案。該公司與國防部簽約後，陸續洽詢多家銀行協商籌組聯貸案，惟同業意願均不高，故近期再轉洽該行，基於上述理由，該行仍表達無法籌組本聯貸案。</w:t>
            </w:r>
            <w:bookmarkEnd w:id="62"/>
          </w:p>
          <w:p w:rsidR="004C2EC7" w:rsidRPr="00AF7399" w:rsidRDefault="004C2EC7" w:rsidP="00C874DA">
            <w:pPr>
              <w:pStyle w:val="afb"/>
              <w:numPr>
                <w:ilvl w:val="0"/>
                <w:numId w:val="19"/>
              </w:numPr>
              <w:overflowPunct w:val="0"/>
              <w:autoSpaceDE w:val="0"/>
              <w:autoSpaceDN w:val="0"/>
              <w:adjustRightInd w:val="0"/>
              <w:snapToGrid w:val="0"/>
              <w:ind w:leftChars="0" w:left="851" w:hanging="851"/>
              <w:jc w:val="both"/>
              <w:outlineLvl w:val="1"/>
              <w:rPr>
                <w:rFonts w:ascii="標楷體" w:eastAsia="標楷體" w:hAnsi="標楷體" w:cs="Times New Roman"/>
                <w:bCs/>
                <w:snapToGrid w:val="0"/>
                <w:kern w:val="0"/>
                <w:sz w:val="28"/>
                <w:szCs w:val="28"/>
              </w:rPr>
            </w:pPr>
            <w:bookmarkStart w:id="63" w:name="_Toc532886440"/>
            <w:r w:rsidRPr="00AF7399">
              <w:rPr>
                <w:rFonts w:ascii="標楷體" w:eastAsia="標楷體" w:hAnsi="標楷體" w:cs="Times New Roman"/>
                <w:bCs/>
                <w:snapToGrid w:val="0"/>
                <w:kern w:val="0"/>
                <w:sz w:val="28"/>
                <w:szCs w:val="28"/>
              </w:rPr>
              <w:t>針對協調申請書內容之回應：</w:t>
            </w:r>
            <w:bookmarkEnd w:id="63"/>
          </w:p>
          <w:p w:rsidR="004C2EC7" w:rsidRPr="00AF7399" w:rsidRDefault="004C2EC7" w:rsidP="00634991">
            <w:pPr>
              <w:pStyle w:val="afb"/>
              <w:numPr>
                <w:ilvl w:val="0"/>
                <w:numId w:val="14"/>
              </w:numPr>
              <w:overflowPunct w:val="0"/>
              <w:autoSpaceDE w:val="0"/>
              <w:autoSpaceDN w:val="0"/>
              <w:adjustRightInd w:val="0"/>
              <w:snapToGrid w:val="0"/>
              <w:ind w:leftChars="0" w:left="718" w:hanging="293"/>
              <w:jc w:val="both"/>
              <w:outlineLvl w:val="1"/>
              <w:rPr>
                <w:rFonts w:ascii="標楷體" w:eastAsia="標楷體" w:hAnsi="標楷體" w:cs="Times New Roman"/>
                <w:bCs/>
                <w:snapToGrid w:val="0"/>
                <w:kern w:val="0"/>
                <w:sz w:val="28"/>
                <w:szCs w:val="28"/>
              </w:rPr>
            </w:pPr>
            <w:bookmarkStart w:id="64" w:name="_Toc532886441"/>
            <w:r w:rsidRPr="00AF7399">
              <w:rPr>
                <w:rFonts w:ascii="標楷體" w:eastAsia="標楷體" w:hAnsi="標楷體" w:cs="Times New Roman"/>
                <w:bCs/>
                <w:snapToGrid w:val="0"/>
                <w:kern w:val="0"/>
                <w:sz w:val="28"/>
                <w:szCs w:val="28"/>
              </w:rPr>
              <w:t>本案要求客戶之國外合作技協廠商提供相對保證函，此係一般專案融資授信商業條款，尤其是涉及國際採購交易之融資案件屢見不鮮，均列為必要授信條件之一。</w:t>
            </w:r>
            <w:bookmarkEnd w:id="64"/>
          </w:p>
          <w:p w:rsidR="004C2EC7" w:rsidRPr="00AF7399" w:rsidRDefault="004C2EC7" w:rsidP="00634991">
            <w:pPr>
              <w:pStyle w:val="afb"/>
              <w:numPr>
                <w:ilvl w:val="0"/>
                <w:numId w:val="14"/>
              </w:numPr>
              <w:overflowPunct w:val="0"/>
              <w:autoSpaceDE w:val="0"/>
              <w:autoSpaceDN w:val="0"/>
              <w:adjustRightInd w:val="0"/>
              <w:snapToGrid w:val="0"/>
              <w:ind w:leftChars="0" w:left="718" w:hanging="293"/>
              <w:jc w:val="both"/>
              <w:outlineLvl w:val="1"/>
              <w:rPr>
                <w:rFonts w:ascii="標楷體" w:eastAsia="標楷體" w:hAnsi="標楷體" w:cs="Times New Roman"/>
                <w:bCs/>
                <w:snapToGrid w:val="0"/>
                <w:kern w:val="0"/>
                <w:sz w:val="28"/>
                <w:szCs w:val="28"/>
              </w:rPr>
            </w:pPr>
            <w:bookmarkStart w:id="65" w:name="_Toc532886442"/>
            <w:r w:rsidRPr="00AF7399">
              <w:rPr>
                <w:rFonts w:ascii="標楷體" w:eastAsia="標楷體" w:hAnsi="標楷體" w:cs="Times New Roman"/>
                <w:bCs/>
                <w:snapToGrid w:val="0"/>
                <w:kern w:val="0"/>
                <w:sz w:val="28"/>
                <w:szCs w:val="28"/>
              </w:rPr>
              <w:t>該行目前已為慶富公司最大債權銀行，曝險額度近30億元，若再大幅增額，恐有授信風險過度集中之虞。</w:t>
            </w:r>
            <w:bookmarkEnd w:id="65"/>
          </w:p>
          <w:p w:rsidR="004C2EC7" w:rsidRPr="00AF7399" w:rsidRDefault="004C2EC7" w:rsidP="00C874DA">
            <w:pPr>
              <w:pStyle w:val="afb"/>
              <w:numPr>
                <w:ilvl w:val="0"/>
                <w:numId w:val="12"/>
              </w:numPr>
              <w:overflowPunct w:val="0"/>
              <w:autoSpaceDE w:val="0"/>
              <w:autoSpaceDN w:val="0"/>
              <w:adjustRightInd w:val="0"/>
              <w:snapToGrid w:val="0"/>
              <w:ind w:leftChars="0" w:left="567" w:hanging="567"/>
              <w:jc w:val="both"/>
              <w:outlineLvl w:val="1"/>
              <w:rPr>
                <w:rFonts w:ascii="標楷體" w:eastAsia="標楷體" w:hAnsi="標楷體" w:cs="Times New Roman"/>
                <w:bCs/>
                <w:snapToGrid w:val="0"/>
                <w:kern w:val="0"/>
                <w:sz w:val="28"/>
                <w:szCs w:val="28"/>
              </w:rPr>
            </w:pPr>
            <w:bookmarkStart w:id="66" w:name="_Toc532886443"/>
            <w:r w:rsidRPr="00AF7399">
              <w:rPr>
                <w:rFonts w:ascii="標楷體" w:eastAsia="標楷體" w:hAnsi="標楷體" w:cs="Times New Roman"/>
                <w:bCs/>
                <w:snapToGrid w:val="0"/>
                <w:kern w:val="0"/>
                <w:sz w:val="28"/>
                <w:szCs w:val="28"/>
              </w:rPr>
              <w:t>綜上，本案擬尊重兆豐銀行之授信專業判斷及立場，以免損及公司利益及股東權益。</w:t>
            </w:r>
            <w:bookmarkEnd w:id="66"/>
          </w:p>
        </w:tc>
      </w:tr>
      <w:tr w:rsidR="004C2EC7" w:rsidRPr="00AF7399" w:rsidTr="00B90D14">
        <w:tc>
          <w:tcPr>
            <w:tcW w:w="1418" w:type="dxa"/>
            <w:vAlign w:val="center"/>
          </w:tcPr>
          <w:p w:rsidR="004C2EC7" w:rsidRPr="00AF7399" w:rsidRDefault="004C2EC7" w:rsidP="00C874DA">
            <w:pPr>
              <w:overflowPunct w:val="0"/>
              <w:autoSpaceDE w:val="0"/>
              <w:autoSpaceDN w:val="0"/>
              <w:adjustRightInd w:val="0"/>
              <w:snapToGrid w:val="0"/>
              <w:jc w:val="center"/>
              <w:outlineLvl w:val="1"/>
              <w:rPr>
                <w:rFonts w:ascii="標楷體" w:hAnsi="標楷體"/>
                <w:snapToGrid w:val="0"/>
                <w:spacing w:val="-14"/>
                <w:kern w:val="0"/>
                <w:sz w:val="28"/>
                <w:szCs w:val="28"/>
              </w:rPr>
            </w:pPr>
            <w:bookmarkStart w:id="67" w:name="_Toc532886459"/>
            <w:r w:rsidRPr="00AF7399">
              <w:rPr>
                <w:rFonts w:ascii="標楷體" w:hAnsi="標楷體"/>
                <w:snapToGrid w:val="0"/>
                <w:spacing w:val="-14"/>
                <w:kern w:val="0"/>
                <w:sz w:val="28"/>
                <w:szCs w:val="28"/>
              </w:rPr>
              <w:t>104.9.1</w:t>
            </w:r>
            <w:bookmarkEnd w:id="67"/>
          </w:p>
        </w:tc>
        <w:tc>
          <w:tcPr>
            <w:tcW w:w="8007" w:type="dxa"/>
          </w:tcPr>
          <w:p w:rsidR="004C2EC7" w:rsidRPr="00AF7399" w:rsidRDefault="004C2EC7" w:rsidP="00C874DA">
            <w:pPr>
              <w:overflowPunct w:val="0"/>
              <w:autoSpaceDE w:val="0"/>
              <w:autoSpaceDN w:val="0"/>
              <w:adjustRightInd w:val="0"/>
              <w:snapToGrid w:val="0"/>
              <w:jc w:val="both"/>
              <w:outlineLvl w:val="1"/>
              <w:rPr>
                <w:rFonts w:ascii="標楷體" w:hAnsi="標楷體"/>
                <w:bCs/>
                <w:snapToGrid w:val="0"/>
                <w:kern w:val="0"/>
                <w:sz w:val="28"/>
                <w:szCs w:val="28"/>
              </w:rPr>
            </w:pPr>
            <w:bookmarkStart w:id="68" w:name="_Toc532886460"/>
            <w:r w:rsidRPr="00AF7399">
              <w:rPr>
                <w:rFonts w:ascii="標楷體" w:hAnsi="標楷體"/>
                <w:bCs/>
                <w:snapToGrid w:val="0"/>
                <w:kern w:val="0"/>
                <w:sz w:val="28"/>
                <w:szCs w:val="28"/>
              </w:rPr>
              <w:t>總統府以華總公三字第10400102010號密等書函，檢送慶富公司陳</w:t>
            </w:r>
            <w:r w:rsidR="001C791B" w:rsidRPr="001C791B">
              <w:rPr>
                <w:rFonts w:ascii="標楷體" w:hAnsi="標楷體" w:hint="eastAsia"/>
                <w:bCs/>
                <w:snapToGrid w:val="0"/>
                <w:kern w:val="0"/>
                <w:sz w:val="28"/>
                <w:szCs w:val="28"/>
              </w:rPr>
              <w:t>Ｏ</w:t>
            </w:r>
            <w:r w:rsidRPr="00AF7399">
              <w:rPr>
                <w:rFonts w:ascii="標楷體" w:hAnsi="標楷體"/>
                <w:bCs/>
                <w:snapToGrid w:val="0"/>
                <w:kern w:val="0"/>
                <w:sz w:val="28"/>
                <w:szCs w:val="28"/>
              </w:rPr>
              <w:t>男董事長8月25日致總統函，請行政院秘書長卓處逕復，並副知該府。</w:t>
            </w:r>
            <w:bookmarkEnd w:id="68"/>
          </w:p>
          <w:p w:rsidR="004C2EC7" w:rsidRPr="00AF7399" w:rsidRDefault="004C2EC7" w:rsidP="00C874DA">
            <w:pPr>
              <w:overflowPunct w:val="0"/>
              <w:autoSpaceDE w:val="0"/>
              <w:autoSpaceDN w:val="0"/>
              <w:adjustRightInd w:val="0"/>
              <w:snapToGrid w:val="0"/>
              <w:jc w:val="both"/>
              <w:outlineLvl w:val="1"/>
              <w:rPr>
                <w:rFonts w:ascii="標楷體" w:hAnsi="標楷體"/>
                <w:bCs/>
                <w:snapToGrid w:val="0"/>
                <w:kern w:val="0"/>
                <w:sz w:val="28"/>
                <w:szCs w:val="28"/>
              </w:rPr>
            </w:pPr>
            <w:bookmarkStart w:id="69" w:name="_Toc532886461"/>
            <w:r w:rsidRPr="00AF7399">
              <w:rPr>
                <w:rFonts w:ascii="標楷體" w:hAnsi="標楷體"/>
                <w:bCs/>
                <w:snapToGrid w:val="0"/>
                <w:kern w:val="0"/>
                <w:sz w:val="28"/>
                <w:szCs w:val="28"/>
              </w:rPr>
              <w:t>慶富公司陳情內容略以：</w:t>
            </w:r>
            <w:bookmarkEnd w:id="69"/>
          </w:p>
          <w:p w:rsidR="004C2EC7" w:rsidRPr="00AF7399" w:rsidRDefault="004C2EC7" w:rsidP="00AF7399">
            <w:pPr>
              <w:overflowPunct w:val="0"/>
              <w:autoSpaceDE w:val="0"/>
              <w:autoSpaceDN w:val="0"/>
              <w:adjustRightInd w:val="0"/>
              <w:snapToGrid w:val="0"/>
              <w:ind w:firstLineChars="200" w:firstLine="600"/>
              <w:jc w:val="both"/>
              <w:outlineLvl w:val="1"/>
              <w:rPr>
                <w:rFonts w:ascii="標楷體" w:hAnsi="標楷體"/>
                <w:bCs/>
                <w:snapToGrid w:val="0"/>
                <w:kern w:val="0"/>
                <w:sz w:val="28"/>
                <w:szCs w:val="28"/>
              </w:rPr>
            </w:pPr>
            <w:bookmarkStart w:id="70" w:name="_Toc532886462"/>
            <w:r w:rsidRPr="00AF7399">
              <w:rPr>
                <w:rFonts w:ascii="標楷體" w:hAnsi="標楷體"/>
                <w:bCs/>
                <w:snapToGrid w:val="0"/>
                <w:kern w:val="0"/>
                <w:sz w:val="28"/>
                <w:szCs w:val="28"/>
              </w:rPr>
              <w:t>國艦國造「國防自主」是國家當前建軍重要政策，……在103年11月3日簽署合約，依約繳交17.5億元的履約保證金……各項作業均屬首次，所需要的建造資金與新建工廠等均需要額外資金（依契約規定首艘獵雷艦須於國外完成，確需大筆資金）之挹注與國家政策之相對輔導與協力。然本公司幾經多方協調與努力，迄今仍致力於各項困頓之說明、協調與紓解，對於建造進度之推展確實有遲滯制肘之實，亟待鈞長指示國安政策單位統籌就國防工業發展、輔導，主動全力協助本公司所期許之銀行團聯合貸款，順利獲致各銀行與各單位之認同，並予核准。</w:t>
            </w:r>
            <w:bookmarkEnd w:id="70"/>
          </w:p>
        </w:tc>
      </w:tr>
      <w:tr w:rsidR="004C2EC7" w:rsidRPr="00AF7399" w:rsidTr="00B90D14">
        <w:tc>
          <w:tcPr>
            <w:tcW w:w="1418" w:type="dxa"/>
            <w:vAlign w:val="center"/>
          </w:tcPr>
          <w:p w:rsidR="004C2EC7" w:rsidRPr="00AF7399" w:rsidRDefault="004C2EC7" w:rsidP="00C874DA">
            <w:pPr>
              <w:overflowPunct w:val="0"/>
              <w:autoSpaceDE w:val="0"/>
              <w:autoSpaceDN w:val="0"/>
              <w:adjustRightInd w:val="0"/>
              <w:snapToGrid w:val="0"/>
              <w:jc w:val="center"/>
              <w:outlineLvl w:val="1"/>
              <w:rPr>
                <w:rFonts w:ascii="標楷體" w:hAnsi="標楷體"/>
                <w:snapToGrid w:val="0"/>
                <w:spacing w:val="-14"/>
                <w:kern w:val="0"/>
                <w:sz w:val="28"/>
                <w:szCs w:val="28"/>
              </w:rPr>
            </w:pPr>
            <w:bookmarkStart w:id="71" w:name="_Toc532886463"/>
            <w:r w:rsidRPr="00AF7399">
              <w:rPr>
                <w:rFonts w:ascii="標楷體" w:hAnsi="標楷體"/>
                <w:snapToGrid w:val="0"/>
                <w:spacing w:val="-14"/>
                <w:kern w:val="0"/>
                <w:sz w:val="28"/>
                <w:szCs w:val="28"/>
              </w:rPr>
              <w:t>104.9.3</w:t>
            </w:r>
            <w:bookmarkEnd w:id="71"/>
          </w:p>
        </w:tc>
        <w:tc>
          <w:tcPr>
            <w:tcW w:w="8007" w:type="dxa"/>
          </w:tcPr>
          <w:p w:rsidR="004C2EC7" w:rsidRPr="00AF7399" w:rsidRDefault="004C2EC7" w:rsidP="00C874DA">
            <w:pPr>
              <w:overflowPunct w:val="0"/>
              <w:autoSpaceDE w:val="0"/>
              <w:autoSpaceDN w:val="0"/>
              <w:adjustRightInd w:val="0"/>
              <w:snapToGrid w:val="0"/>
              <w:jc w:val="both"/>
              <w:outlineLvl w:val="1"/>
              <w:rPr>
                <w:rFonts w:ascii="標楷體" w:hAnsi="標楷體"/>
                <w:snapToGrid w:val="0"/>
                <w:kern w:val="0"/>
                <w:sz w:val="28"/>
                <w:szCs w:val="28"/>
              </w:rPr>
            </w:pPr>
            <w:bookmarkStart w:id="72" w:name="_Toc532886464"/>
            <w:r w:rsidRPr="00AF7399">
              <w:rPr>
                <w:rFonts w:ascii="標楷體" w:hAnsi="標楷體"/>
                <w:bCs/>
                <w:snapToGrid w:val="0"/>
                <w:kern w:val="0"/>
                <w:sz w:val="28"/>
                <w:szCs w:val="28"/>
              </w:rPr>
              <w:t>行政院秘書長以院臺防字第1040048688號函轉總統府</w:t>
            </w:r>
            <w:r w:rsidRPr="00AF7399">
              <w:rPr>
                <w:rFonts w:ascii="標楷體" w:hAnsi="標楷體"/>
                <w:snapToGrid w:val="0"/>
                <w:kern w:val="0"/>
                <w:sz w:val="28"/>
                <w:szCs w:val="28"/>
              </w:rPr>
              <w:t>104年9月1日函予國防部、經濟部、金管會，請就貴管部分卓處逕復，並副知總統府及該院。</w:t>
            </w:r>
            <w:bookmarkEnd w:id="72"/>
          </w:p>
          <w:p w:rsidR="004C2EC7" w:rsidRPr="00AF7399" w:rsidRDefault="0005187C" w:rsidP="001C791B">
            <w:pPr>
              <w:overflowPunct w:val="0"/>
              <w:autoSpaceDE w:val="0"/>
              <w:autoSpaceDN w:val="0"/>
              <w:adjustRightInd w:val="0"/>
              <w:snapToGrid w:val="0"/>
              <w:ind w:left="576" w:hangingChars="192" w:hanging="576"/>
              <w:jc w:val="both"/>
              <w:outlineLvl w:val="1"/>
              <w:rPr>
                <w:rFonts w:ascii="標楷體" w:hAnsi="標楷體"/>
                <w:bCs/>
                <w:snapToGrid w:val="0"/>
                <w:kern w:val="0"/>
                <w:sz w:val="18"/>
                <w:szCs w:val="18"/>
              </w:rPr>
            </w:pPr>
            <w:bookmarkStart w:id="73" w:name="_Toc532886465"/>
            <w:r w:rsidRPr="00AF7399">
              <w:rPr>
                <w:rFonts w:ascii="標楷體" w:hAnsi="標楷體"/>
                <w:snapToGrid w:val="0"/>
                <w:kern w:val="0"/>
                <w:sz w:val="28"/>
                <w:szCs w:val="28"/>
              </w:rPr>
              <w:t>註</w:t>
            </w:r>
            <w:r w:rsidR="004C2EC7" w:rsidRPr="00AF7399">
              <w:rPr>
                <w:rFonts w:ascii="標楷體" w:hAnsi="標楷體"/>
                <w:snapToGrid w:val="0"/>
                <w:kern w:val="0"/>
                <w:sz w:val="28"/>
                <w:szCs w:val="28"/>
              </w:rPr>
              <w:t>：總統府104年9月1日函由行政院外交國防法務處收辦，潘科長0903/1140擬稿，施處長0903/1215決行發文。</w:t>
            </w:r>
            <w:bookmarkEnd w:id="73"/>
          </w:p>
        </w:tc>
      </w:tr>
      <w:tr w:rsidR="004C2EC7" w:rsidRPr="00AF7399" w:rsidTr="00B90D14">
        <w:tc>
          <w:tcPr>
            <w:tcW w:w="1418" w:type="dxa"/>
            <w:vAlign w:val="center"/>
          </w:tcPr>
          <w:p w:rsidR="004C2EC7" w:rsidRPr="00AF7399" w:rsidRDefault="004C2EC7" w:rsidP="00C874DA">
            <w:pPr>
              <w:overflowPunct w:val="0"/>
              <w:autoSpaceDE w:val="0"/>
              <w:autoSpaceDN w:val="0"/>
              <w:adjustRightInd w:val="0"/>
              <w:snapToGrid w:val="0"/>
              <w:jc w:val="center"/>
              <w:outlineLvl w:val="1"/>
              <w:rPr>
                <w:rFonts w:ascii="標楷體" w:hAnsi="標楷體"/>
                <w:snapToGrid w:val="0"/>
                <w:spacing w:val="-14"/>
                <w:kern w:val="0"/>
                <w:sz w:val="28"/>
                <w:szCs w:val="28"/>
              </w:rPr>
            </w:pPr>
            <w:bookmarkStart w:id="74" w:name="_Toc532886466"/>
            <w:r w:rsidRPr="00AF7399">
              <w:rPr>
                <w:rFonts w:ascii="標楷體" w:hAnsi="標楷體"/>
                <w:snapToGrid w:val="0"/>
                <w:spacing w:val="-14"/>
                <w:kern w:val="0"/>
                <w:sz w:val="28"/>
                <w:szCs w:val="28"/>
              </w:rPr>
              <w:t>104.9.9</w:t>
            </w:r>
            <w:bookmarkEnd w:id="74"/>
          </w:p>
        </w:tc>
        <w:tc>
          <w:tcPr>
            <w:tcW w:w="8007" w:type="dxa"/>
          </w:tcPr>
          <w:p w:rsidR="004C2EC7" w:rsidRPr="00AF7399" w:rsidRDefault="004C2EC7" w:rsidP="00C874DA">
            <w:pPr>
              <w:overflowPunct w:val="0"/>
              <w:autoSpaceDE w:val="0"/>
              <w:autoSpaceDN w:val="0"/>
              <w:adjustRightInd w:val="0"/>
              <w:snapToGrid w:val="0"/>
              <w:jc w:val="both"/>
              <w:outlineLvl w:val="1"/>
              <w:rPr>
                <w:rFonts w:ascii="標楷體" w:hAnsi="標楷體"/>
                <w:bCs/>
                <w:snapToGrid w:val="0"/>
                <w:kern w:val="0"/>
                <w:sz w:val="28"/>
                <w:szCs w:val="28"/>
              </w:rPr>
            </w:pPr>
            <w:bookmarkStart w:id="75" w:name="_Toc532886467"/>
            <w:r w:rsidRPr="00AF7399">
              <w:rPr>
                <w:rFonts w:ascii="標楷體" w:hAnsi="標楷體"/>
                <w:bCs/>
                <w:snapToGrid w:val="0"/>
                <w:kern w:val="0"/>
                <w:sz w:val="28"/>
                <w:szCs w:val="28"/>
              </w:rPr>
              <w:t>國防部政務辦公室以國辦政綜字第1040004519號函，函轉行政院秘書長</w:t>
            </w:r>
            <w:r w:rsidRPr="00AF7399">
              <w:rPr>
                <w:rFonts w:ascii="標楷體" w:hAnsi="標楷體"/>
                <w:snapToGrid w:val="0"/>
                <w:kern w:val="0"/>
                <w:sz w:val="28"/>
                <w:szCs w:val="28"/>
              </w:rPr>
              <w:t>104年9月3日函予海軍司令部，請於104年9月21日前逕復陳情人，並副知總統府公共事務室、行政院外交國防法務處及該室。</w:t>
            </w:r>
            <w:bookmarkEnd w:id="75"/>
          </w:p>
        </w:tc>
      </w:tr>
      <w:tr w:rsidR="004C2EC7" w:rsidRPr="00AF7399" w:rsidTr="00B90D14">
        <w:tc>
          <w:tcPr>
            <w:tcW w:w="1418" w:type="dxa"/>
            <w:vAlign w:val="center"/>
          </w:tcPr>
          <w:p w:rsidR="004C2EC7" w:rsidRPr="00AF7399" w:rsidRDefault="004C2EC7" w:rsidP="00C874DA">
            <w:pPr>
              <w:overflowPunct w:val="0"/>
              <w:autoSpaceDE w:val="0"/>
              <w:autoSpaceDN w:val="0"/>
              <w:adjustRightInd w:val="0"/>
              <w:snapToGrid w:val="0"/>
              <w:jc w:val="center"/>
              <w:outlineLvl w:val="1"/>
              <w:rPr>
                <w:rFonts w:ascii="標楷體" w:hAnsi="標楷體"/>
                <w:snapToGrid w:val="0"/>
                <w:spacing w:val="-14"/>
                <w:kern w:val="0"/>
                <w:sz w:val="28"/>
                <w:szCs w:val="28"/>
              </w:rPr>
            </w:pPr>
            <w:bookmarkStart w:id="76" w:name="_Toc532886468"/>
            <w:r w:rsidRPr="00AF7399">
              <w:rPr>
                <w:rFonts w:ascii="標楷體" w:hAnsi="標楷體"/>
                <w:snapToGrid w:val="0"/>
                <w:spacing w:val="-14"/>
                <w:kern w:val="0"/>
                <w:sz w:val="28"/>
                <w:szCs w:val="28"/>
              </w:rPr>
              <w:t>104.9.14</w:t>
            </w:r>
            <w:bookmarkEnd w:id="76"/>
          </w:p>
        </w:tc>
        <w:tc>
          <w:tcPr>
            <w:tcW w:w="8007" w:type="dxa"/>
          </w:tcPr>
          <w:p w:rsidR="004C2EC7" w:rsidRPr="00AF7399" w:rsidRDefault="004C2EC7" w:rsidP="00C874DA">
            <w:pPr>
              <w:overflowPunct w:val="0"/>
              <w:autoSpaceDE w:val="0"/>
              <w:autoSpaceDN w:val="0"/>
              <w:adjustRightInd w:val="0"/>
              <w:snapToGrid w:val="0"/>
              <w:jc w:val="both"/>
              <w:outlineLvl w:val="1"/>
              <w:rPr>
                <w:rFonts w:ascii="標楷體" w:hAnsi="標楷體"/>
                <w:bCs/>
                <w:snapToGrid w:val="0"/>
                <w:kern w:val="0"/>
                <w:sz w:val="28"/>
                <w:szCs w:val="28"/>
              </w:rPr>
            </w:pPr>
            <w:bookmarkStart w:id="77" w:name="_Toc532886469"/>
            <w:r w:rsidRPr="00AF7399">
              <w:rPr>
                <w:rFonts w:ascii="標楷體" w:hAnsi="標楷體"/>
                <w:bCs/>
                <w:snapToGrid w:val="0"/>
                <w:kern w:val="0"/>
                <w:sz w:val="28"/>
                <w:szCs w:val="28"/>
              </w:rPr>
              <w:t>海軍司令部以國海計管字第1040000851號函復慶富公司（副知總統府公共事務室、行政院外交國防法務處、國防部政務辦公室），有關該公司致總統府函略以：針對該公司執行獵雷艦籌建案所需建造與新建工廠等額外資金，請國安政策單位協助爭取銀行團聯合貸款事項一節，非屬該部權責，請逕洽銀行團進行協商。</w:t>
            </w:r>
            <w:bookmarkEnd w:id="77"/>
          </w:p>
        </w:tc>
      </w:tr>
      <w:tr w:rsidR="004C2EC7" w:rsidRPr="00AF7399" w:rsidTr="00B90D14">
        <w:tc>
          <w:tcPr>
            <w:tcW w:w="1418" w:type="dxa"/>
            <w:vAlign w:val="center"/>
          </w:tcPr>
          <w:p w:rsidR="004C2EC7" w:rsidRPr="00AF7399" w:rsidRDefault="004C2EC7" w:rsidP="00C874DA">
            <w:pPr>
              <w:overflowPunct w:val="0"/>
              <w:autoSpaceDE w:val="0"/>
              <w:autoSpaceDN w:val="0"/>
              <w:adjustRightInd w:val="0"/>
              <w:snapToGrid w:val="0"/>
              <w:jc w:val="center"/>
              <w:outlineLvl w:val="1"/>
              <w:rPr>
                <w:rFonts w:ascii="標楷體" w:hAnsi="標楷體"/>
                <w:snapToGrid w:val="0"/>
                <w:spacing w:val="-14"/>
                <w:kern w:val="0"/>
                <w:sz w:val="28"/>
                <w:szCs w:val="28"/>
              </w:rPr>
            </w:pPr>
            <w:bookmarkStart w:id="78" w:name="_Toc532886470"/>
            <w:r w:rsidRPr="00AF7399">
              <w:rPr>
                <w:rFonts w:ascii="標楷體" w:hAnsi="標楷體"/>
                <w:snapToGrid w:val="0"/>
                <w:spacing w:val="-14"/>
                <w:kern w:val="0"/>
                <w:sz w:val="28"/>
                <w:szCs w:val="28"/>
              </w:rPr>
              <w:t>104.9.18</w:t>
            </w:r>
            <w:bookmarkEnd w:id="78"/>
          </w:p>
        </w:tc>
        <w:tc>
          <w:tcPr>
            <w:tcW w:w="8007" w:type="dxa"/>
          </w:tcPr>
          <w:p w:rsidR="004C2EC7" w:rsidRPr="00AF7399" w:rsidRDefault="004C2EC7" w:rsidP="001C791B">
            <w:pPr>
              <w:overflowPunct w:val="0"/>
              <w:autoSpaceDE w:val="0"/>
              <w:autoSpaceDN w:val="0"/>
              <w:adjustRightInd w:val="0"/>
              <w:snapToGrid w:val="0"/>
              <w:jc w:val="both"/>
              <w:outlineLvl w:val="1"/>
              <w:rPr>
                <w:rFonts w:ascii="標楷體" w:hAnsi="標楷體"/>
                <w:bCs/>
                <w:snapToGrid w:val="0"/>
                <w:kern w:val="0"/>
                <w:sz w:val="28"/>
                <w:szCs w:val="28"/>
              </w:rPr>
            </w:pPr>
            <w:bookmarkStart w:id="79" w:name="_Toc532886471"/>
            <w:r w:rsidRPr="00AF7399">
              <w:rPr>
                <w:rFonts w:ascii="標楷體" w:hAnsi="標楷體"/>
                <w:bCs/>
                <w:snapToGrid w:val="0"/>
                <w:kern w:val="0"/>
                <w:sz w:val="28"/>
                <w:szCs w:val="28"/>
              </w:rPr>
              <w:t>行政院簡太郎秘書長召開慶富公司承製獵雷艦貸款協調會，國庫署出席人員於會後填報出席會議報告表「與本部有關之決議事項」略以：本案係執行政府推動「國艦國造」之國家重大建設，104年度預算已獲立法院通過，請聯貸主辦行合庫銀行（註：合庫銀行林總經理表示，須請示該行董事長始能確認），儘量多爭取公民營聯貸行參與，並請財政部必要時予以協助。</w:t>
            </w:r>
            <w:bookmarkEnd w:id="79"/>
          </w:p>
        </w:tc>
      </w:tr>
      <w:tr w:rsidR="004C2EC7" w:rsidRPr="00AF7399" w:rsidTr="00B90D14">
        <w:tc>
          <w:tcPr>
            <w:tcW w:w="1418" w:type="dxa"/>
            <w:vAlign w:val="center"/>
          </w:tcPr>
          <w:p w:rsidR="004C2EC7" w:rsidRPr="00AF7399" w:rsidRDefault="004C2EC7" w:rsidP="00C874DA">
            <w:pPr>
              <w:overflowPunct w:val="0"/>
              <w:autoSpaceDE w:val="0"/>
              <w:autoSpaceDN w:val="0"/>
              <w:adjustRightInd w:val="0"/>
              <w:snapToGrid w:val="0"/>
              <w:jc w:val="center"/>
              <w:outlineLvl w:val="1"/>
              <w:rPr>
                <w:rFonts w:ascii="標楷體" w:hAnsi="標楷體"/>
                <w:snapToGrid w:val="0"/>
                <w:spacing w:val="-14"/>
                <w:kern w:val="0"/>
                <w:sz w:val="28"/>
                <w:szCs w:val="28"/>
              </w:rPr>
            </w:pPr>
            <w:bookmarkStart w:id="80" w:name="_Toc532886474"/>
            <w:r w:rsidRPr="00AF7399">
              <w:rPr>
                <w:rFonts w:ascii="標楷體" w:hAnsi="標楷體"/>
                <w:snapToGrid w:val="0"/>
                <w:spacing w:val="-14"/>
                <w:kern w:val="0"/>
                <w:sz w:val="28"/>
                <w:szCs w:val="28"/>
              </w:rPr>
              <w:t>104.9.30</w:t>
            </w:r>
            <w:bookmarkEnd w:id="80"/>
          </w:p>
        </w:tc>
        <w:tc>
          <w:tcPr>
            <w:tcW w:w="8007" w:type="dxa"/>
          </w:tcPr>
          <w:p w:rsidR="004C2EC7" w:rsidRPr="00AF7399" w:rsidRDefault="004C2EC7" w:rsidP="00C874DA">
            <w:pPr>
              <w:overflowPunct w:val="0"/>
              <w:autoSpaceDE w:val="0"/>
              <w:autoSpaceDN w:val="0"/>
              <w:adjustRightInd w:val="0"/>
              <w:snapToGrid w:val="0"/>
              <w:jc w:val="both"/>
              <w:outlineLvl w:val="1"/>
              <w:rPr>
                <w:rFonts w:ascii="標楷體" w:hAnsi="標楷體"/>
                <w:bCs/>
                <w:snapToGrid w:val="0"/>
                <w:kern w:val="0"/>
                <w:sz w:val="28"/>
                <w:szCs w:val="28"/>
              </w:rPr>
            </w:pPr>
            <w:bookmarkStart w:id="81" w:name="_Toc532886475"/>
            <w:r w:rsidRPr="00AF7399">
              <w:rPr>
                <w:rFonts w:ascii="標楷體" w:hAnsi="標楷體"/>
                <w:bCs/>
                <w:snapToGrid w:val="0"/>
                <w:kern w:val="0"/>
                <w:sz w:val="28"/>
                <w:szCs w:val="28"/>
              </w:rPr>
              <w:t>金管會以金管銀控字第10400222240號函復慶富公司（副知總統府、行政院秘書長），關於該公司擬向銀行申請聯貸一案略以：銀行辦理授信業務係綜合審查借款戶資力、資金用途、還款來源、債權保障及未來展望等因素，自主評估授信風險，以決定承作與否及承作條件。故所陳申請聯貸部分，因涉及銀行業務經營自主及授信專業，建議該公司針對前述事項與銀行充分溝通說明，以爭取銀行承作意願。</w:t>
            </w:r>
            <w:bookmarkEnd w:id="81"/>
          </w:p>
          <w:p w:rsidR="004C2EC7" w:rsidRPr="00AF7399" w:rsidRDefault="004C2EC7" w:rsidP="00C874DA">
            <w:pPr>
              <w:overflowPunct w:val="0"/>
              <w:autoSpaceDE w:val="0"/>
              <w:autoSpaceDN w:val="0"/>
              <w:adjustRightInd w:val="0"/>
              <w:snapToGrid w:val="0"/>
              <w:jc w:val="both"/>
              <w:outlineLvl w:val="1"/>
              <w:rPr>
                <w:rFonts w:ascii="標楷體" w:hAnsi="標楷體"/>
                <w:bCs/>
                <w:snapToGrid w:val="0"/>
                <w:kern w:val="0"/>
                <w:sz w:val="28"/>
                <w:szCs w:val="28"/>
              </w:rPr>
            </w:pPr>
            <w:bookmarkStart w:id="82" w:name="_Toc532886476"/>
            <w:r w:rsidRPr="00AF7399">
              <w:rPr>
                <w:rFonts w:ascii="標楷體" w:hAnsi="標楷體"/>
                <w:bCs/>
                <w:snapToGrid w:val="0"/>
                <w:kern w:val="0"/>
                <w:sz w:val="28"/>
                <w:szCs w:val="28"/>
              </w:rPr>
              <w:t>慶富公司以（104）慶造業字第104225號函海軍司令部，申報開工及請求支付第2期款33億2,212萬8,300元。</w:t>
            </w:r>
            <w:bookmarkEnd w:id="82"/>
          </w:p>
        </w:tc>
      </w:tr>
      <w:tr w:rsidR="004C2EC7" w:rsidRPr="00AF7399" w:rsidTr="00B90D14">
        <w:tc>
          <w:tcPr>
            <w:tcW w:w="1418" w:type="dxa"/>
            <w:vAlign w:val="center"/>
          </w:tcPr>
          <w:p w:rsidR="004C2EC7" w:rsidRPr="00AF7399" w:rsidRDefault="004C2EC7" w:rsidP="00C874DA">
            <w:pPr>
              <w:overflowPunct w:val="0"/>
              <w:autoSpaceDE w:val="0"/>
              <w:autoSpaceDN w:val="0"/>
              <w:adjustRightInd w:val="0"/>
              <w:snapToGrid w:val="0"/>
              <w:jc w:val="center"/>
              <w:outlineLvl w:val="1"/>
              <w:rPr>
                <w:rFonts w:ascii="標楷體" w:hAnsi="標楷體"/>
                <w:snapToGrid w:val="0"/>
                <w:spacing w:val="-14"/>
                <w:kern w:val="0"/>
                <w:sz w:val="28"/>
                <w:szCs w:val="28"/>
              </w:rPr>
            </w:pPr>
            <w:bookmarkStart w:id="83" w:name="_Toc532886477"/>
            <w:r w:rsidRPr="00AF7399">
              <w:rPr>
                <w:rFonts w:ascii="標楷體" w:hAnsi="標楷體"/>
                <w:snapToGrid w:val="0"/>
                <w:spacing w:val="-14"/>
                <w:kern w:val="0"/>
                <w:sz w:val="28"/>
                <w:szCs w:val="28"/>
              </w:rPr>
              <w:t>104.10.2</w:t>
            </w:r>
            <w:bookmarkEnd w:id="83"/>
          </w:p>
        </w:tc>
        <w:tc>
          <w:tcPr>
            <w:tcW w:w="8007" w:type="dxa"/>
          </w:tcPr>
          <w:p w:rsidR="004C2EC7" w:rsidRPr="00AF7399" w:rsidRDefault="004C2EC7" w:rsidP="00C874DA">
            <w:pPr>
              <w:overflowPunct w:val="0"/>
              <w:autoSpaceDE w:val="0"/>
              <w:autoSpaceDN w:val="0"/>
              <w:adjustRightInd w:val="0"/>
              <w:snapToGrid w:val="0"/>
              <w:jc w:val="both"/>
              <w:outlineLvl w:val="1"/>
              <w:rPr>
                <w:rFonts w:ascii="標楷體" w:hAnsi="標楷體"/>
                <w:bCs/>
                <w:snapToGrid w:val="0"/>
                <w:kern w:val="0"/>
                <w:sz w:val="28"/>
                <w:szCs w:val="28"/>
              </w:rPr>
            </w:pPr>
            <w:bookmarkStart w:id="84" w:name="_Toc532886478"/>
            <w:r w:rsidRPr="00AF7399">
              <w:rPr>
                <w:rFonts w:ascii="標楷體" w:hAnsi="標楷體"/>
                <w:bCs/>
                <w:snapToGrid w:val="0"/>
                <w:kern w:val="0"/>
                <w:sz w:val="28"/>
                <w:szCs w:val="28"/>
              </w:rPr>
              <w:t>經濟部以經工字第10409025790號函復慶富公司（副知總統府、行政院、國防部、金管會），有關該公司致總統府函所陳事項一案略以：經洽詢國防部及工程會表示，獵雷艦標案已決標公告得標廠商為該公司，惟另一投標廠商台船公司業於103年12月3日向工程會提出採購申訴，據悉工程會已於近日函復相關單位審議結果，茲以，本採購案係國防部主政事項，該部將持續了解相關進展，以促進採購案順利進行。</w:t>
            </w:r>
            <w:bookmarkEnd w:id="84"/>
          </w:p>
        </w:tc>
      </w:tr>
      <w:tr w:rsidR="004C2EC7" w:rsidRPr="00AF7399" w:rsidTr="00B90D14">
        <w:tc>
          <w:tcPr>
            <w:tcW w:w="1418" w:type="dxa"/>
            <w:vAlign w:val="center"/>
          </w:tcPr>
          <w:p w:rsidR="004C2EC7" w:rsidRPr="00AF7399" w:rsidRDefault="004C2EC7" w:rsidP="00C874DA">
            <w:pPr>
              <w:overflowPunct w:val="0"/>
              <w:autoSpaceDE w:val="0"/>
              <w:autoSpaceDN w:val="0"/>
              <w:adjustRightInd w:val="0"/>
              <w:snapToGrid w:val="0"/>
              <w:jc w:val="center"/>
              <w:outlineLvl w:val="1"/>
              <w:rPr>
                <w:rFonts w:ascii="標楷體" w:hAnsi="標楷體"/>
                <w:snapToGrid w:val="0"/>
                <w:spacing w:val="-14"/>
                <w:kern w:val="0"/>
                <w:sz w:val="28"/>
                <w:szCs w:val="28"/>
              </w:rPr>
            </w:pPr>
            <w:bookmarkStart w:id="85" w:name="_Toc532886481"/>
            <w:r w:rsidRPr="00AF7399">
              <w:rPr>
                <w:rFonts w:ascii="標楷體" w:hAnsi="標楷體"/>
                <w:snapToGrid w:val="0"/>
                <w:spacing w:val="-14"/>
                <w:kern w:val="0"/>
                <w:sz w:val="28"/>
                <w:szCs w:val="28"/>
              </w:rPr>
              <w:t>104.10.13</w:t>
            </w:r>
            <w:bookmarkEnd w:id="85"/>
          </w:p>
        </w:tc>
        <w:tc>
          <w:tcPr>
            <w:tcW w:w="8007" w:type="dxa"/>
          </w:tcPr>
          <w:p w:rsidR="004C2EC7" w:rsidRPr="00AF7399" w:rsidRDefault="004C2EC7" w:rsidP="00C874DA">
            <w:pPr>
              <w:pStyle w:val="afb"/>
              <w:numPr>
                <w:ilvl w:val="0"/>
                <w:numId w:val="11"/>
              </w:numPr>
              <w:overflowPunct w:val="0"/>
              <w:autoSpaceDE w:val="0"/>
              <w:autoSpaceDN w:val="0"/>
              <w:adjustRightInd w:val="0"/>
              <w:snapToGrid w:val="0"/>
              <w:ind w:leftChars="0" w:left="567" w:hanging="567"/>
              <w:jc w:val="both"/>
              <w:outlineLvl w:val="1"/>
              <w:rPr>
                <w:rFonts w:ascii="標楷體" w:eastAsia="標楷體" w:hAnsi="標楷體" w:cs="Times New Roman"/>
                <w:bCs/>
                <w:snapToGrid w:val="0"/>
                <w:kern w:val="0"/>
                <w:sz w:val="28"/>
                <w:szCs w:val="28"/>
              </w:rPr>
            </w:pPr>
            <w:bookmarkStart w:id="86" w:name="_Toc532886482"/>
            <w:r w:rsidRPr="00AF7399">
              <w:rPr>
                <w:rFonts w:ascii="標楷體" w:eastAsia="標楷體" w:hAnsi="標楷體" w:cs="Times New Roman"/>
                <w:bCs/>
                <w:snapToGrid w:val="0"/>
                <w:kern w:val="0"/>
                <w:sz w:val="28"/>
                <w:szCs w:val="28"/>
              </w:rPr>
              <w:t>慶富公司以慶達字第104002號函送獵雷艦採購案履約爭議調解申請書向工程會申請調解。爭議情形說明略以：「申請人已完成開工準備，遂於104年9月30日函知海軍司令部，請其協力於同年12月1日開工，並請求依附加條款支付採購契約第2期款33億2,212萬8,300元，惟相對人於104年10月7日函復，以申請人尚未取得全部設計、建造必要之輸出許可，以及部分計畫書尚未經審定為由，拒絕協力開工及支付第2期款。」慶富公司另於104年10月28日再向工程會申請變更履約爭議調解標的為「開工申報與輸出許可交付期限展延」。</w:t>
            </w:r>
            <w:bookmarkEnd w:id="86"/>
          </w:p>
          <w:p w:rsidR="004C2EC7" w:rsidRPr="00AF7399" w:rsidRDefault="004C2EC7" w:rsidP="00C874DA">
            <w:pPr>
              <w:pStyle w:val="afb"/>
              <w:numPr>
                <w:ilvl w:val="0"/>
                <w:numId w:val="11"/>
              </w:numPr>
              <w:overflowPunct w:val="0"/>
              <w:autoSpaceDE w:val="0"/>
              <w:autoSpaceDN w:val="0"/>
              <w:adjustRightInd w:val="0"/>
              <w:snapToGrid w:val="0"/>
              <w:ind w:leftChars="0" w:left="567" w:hanging="567"/>
              <w:jc w:val="both"/>
              <w:outlineLvl w:val="1"/>
              <w:rPr>
                <w:rFonts w:ascii="標楷體" w:eastAsia="標楷體" w:hAnsi="標楷體" w:cs="Times New Roman"/>
                <w:bCs/>
                <w:snapToGrid w:val="0"/>
                <w:kern w:val="0"/>
                <w:sz w:val="28"/>
                <w:szCs w:val="28"/>
              </w:rPr>
            </w:pPr>
            <w:bookmarkStart w:id="87" w:name="_Toc532886483"/>
            <w:r w:rsidRPr="00AF7399">
              <w:rPr>
                <w:rFonts w:ascii="標楷體" w:eastAsia="標楷體" w:hAnsi="標楷體" w:cs="Times New Roman"/>
                <w:bCs/>
                <w:snapToGrid w:val="0"/>
                <w:kern w:val="0"/>
                <w:sz w:val="28"/>
                <w:szCs w:val="28"/>
              </w:rPr>
              <w:t>本案原定104年12月25日召開調解會議，慶富公司於當日來函撤回該調解案（</w:t>
            </w:r>
            <w:r w:rsidR="00BC1701" w:rsidRPr="00AF7399">
              <w:rPr>
                <w:rFonts w:ascii="標楷體" w:eastAsia="標楷體" w:hAnsi="標楷體" w:cs="Times New Roman"/>
                <w:bCs/>
                <w:snapToGrid w:val="0"/>
                <w:kern w:val="0"/>
                <w:sz w:val="28"/>
                <w:szCs w:val="28"/>
              </w:rPr>
              <w:t>註</w:t>
            </w:r>
            <w:r w:rsidRPr="00AF7399">
              <w:rPr>
                <w:rFonts w:ascii="標楷體" w:eastAsia="標楷體" w:hAnsi="標楷體" w:cs="Times New Roman"/>
                <w:bCs/>
                <w:snapToGrid w:val="0"/>
                <w:kern w:val="0"/>
                <w:sz w:val="28"/>
                <w:szCs w:val="28"/>
              </w:rPr>
              <w:t>：據國防部查復說明，慶富公司於會中表示：「美國政府已執行『戰系技術支援協議、水雷反制戰鬥系統及艦內外通信整合系統等3項輸出許可』知會國會，基於儘速履約考量，請求撤回履約爭議調解申請。」），工程會以同年月31日工程訴字第10400420080號函通知國防部該案申請人已撤回。</w:t>
            </w:r>
            <w:bookmarkEnd w:id="87"/>
          </w:p>
        </w:tc>
      </w:tr>
      <w:tr w:rsidR="004C2EC7" w:rsidRPr="00AF7399" w:rsidTr="00B90D14">
        <w:tc>
          <w:tcPr>
            <w:tcW w:w="1418" w:type="dxa"/>
            <w:vAlign w:val="center"/>
          </w:tcPr>
          <w:p w:rsidR="004C2EC7" w:rsidRPr="00AF7399" w:rsidRDefault="004C2EC7" w:rsidP="00C874DA">
            <w:pPr>
              <w:overflowPunct w:val="0"/>
              <w:autoSpaceDE w:val="0"/>
              <w:autoSpaceDN w:val="0"/>
              <w:adjustRightInd w:val="0"/>
              <w:snapToGrid w:val="0"/>
              <w:jc w:val="center"/>
              <w:outlineLvl w:val="1"/>
              <w:rPr>
                <w:rFonts w:ascii="標楷體" w:hAnsi="標楷體"/>
                <w:snapToGrid w:val="0"/>
                <w:spacing w:val="-14"/>
                <w:kern w:val="0"/>
                <w:sz w:val="28"/>
                <w:szCs w:val="28"/>
              </w:rPr>
            </w:pPr>
            <w:bookmarkStart w:id="88" w:name="_Toc532886486"/>
            <w:r w:rsidRPr="00AF7399">
              <w:rPr>
                <w:rFonts w:ascii="標楷體" w:hAnsi="標楷體"/>
                <w:snapToGrid w:val="0"/>
                <w:spacing w:val="-14"/>
                <w:kern w:val="0"/>
                <w:sz w:val="28"/>
                <w:szCs w:val="28"/>
              </w:rPr>
              <w:t>104.10.29</w:t>
            </w:r>
            <w:bookmarkEnd w:id="88"/>
          </w:p>
        </w:tc>
        <w:tc>
          <w:tcPr>
            <w:tcW w:w="8007" w:type="dxa"/>
          </w:tcPr>
          <w:p w:rsidR="004C2EC7" w:rsidRPr="00AF7399" w:rsidRDefault="004C2EC7" w:rsidP="00C874DA">
            <w:pPr>
              <w:overflowPunct w:val="0"/>
              <w:autoSpaceDE w:val="0"/>
              <w:autoSpaceDN w:val="0"/>
              <w:adjustRightInd w:val="0"/>
              <w:snapToGrid w:val="0"/>
              <w:jc w:val="both"/>
              <w:outlineLvl w:val="1"/>
              <w:rPr>
                <w:rFonts w:ascii="標楷體" w:hAnsi="標楷體"/>
                <w:bCs/>
                <w:snapToGrid w:val="0"/>
                <w:kern w:val="0"/>
                <w:sz w:val="28"/>
                <w:szCs w:val="28"/>
              </w:rPr>
            </w:pPr>
            <w:bookmarkStart w:id="89" w:name="_Toc532886487"/>
            <w:r w:rsidRPr="00AF7399">
              <w:rPr>
                <w:rFonts w:ascii="標楷體" w:hAnsi="標楷體"/>
                <w:bCs/>
                <w:snapToGrid w:val="0"/>
                <w:kern w:val="0"/>
                <w:sz w:val="28"/>
                <w:szCs w:val="28"/>
              </w:rPr>
              <w:t>國防採購室以國採驗結字第1040006517號書函，通知慶富公司應於104年11月3日前交付輸出許可予海軍司令部，若有延遲將按契約相關規定處理。</w:t>
            </w:r>
            <w:bookmarkEnd w:id="89"/>
          </w:p>
        </w:tc>
      </w:tr>
      <w:tr w:rsidR="004C2EC7" w:rsidRPr="00AF7399" w:rsidTr="00B90D14">
        <w:tc>
          <w:tcPr>
            <w:tcW w:w="1418" w:type="dxa"/>
            <w:vAlign w:val="center"/>
          </w:tcPr>
          <w:p w:rsidR="004C2EC7" w:rsidRPr="00AF7399" w:rsidRDefault="004C2EC7" w:rsidP="00C874DA">
            <w:pPr>
              <w:overflowPunct w:val="0"/>
              <w:autoSpaceDE w:val="0"/>
              <w:autoSpaceDN w:val="0"/>
              <w:adjustRightInd w:val="0"/>
              <w:snapToGrid w:val="0"/>
              <w:jc w:val="center"/>
              <w:outlineLvl w:val="1"/>
              <w:rPr>
                <w:rFonts w:ascii="標楷體" w:hAnsi="標楷體"/>
                <w:snapToGrid w:val="0"/>
                <w:spacing w:val="-14"/>
                <w:kern w:val="0"/>
                <w:sz w:val="28"/>
                <w:szCs w:val="28"/>
              </w:rPr>
            </w:pPr>
            <w:bookmarkStart w:id="90" w:name="_Toc532886488"/>
            <w:r w:rsidRPr="00AF7399">
              <w:rPr>
                <w:rFonts w:ascii="標楷體" w:hAnsi="標楷體"/>
                <w:snapToGrid w:val="0"/>
                <w:spacing w:val="-14"/>
                <w:kern w:val="0"/>
                <w:sz w:val="28"/>
                <w:szCs w:val="28"/>
              </w:rPr>
              <w:t>104.11.3</w:t>
            </w:r>
            <w:bookmarkEnd w:id="90"/>
          </w:p>
        </w:tc>
        <w:tc>
          <w:tcPr>
            <w:tcW w:w="8007" w:type="dxa"/>
          </w:tcPr>
          <w:p w:rsidR="004C2EC7" w:rsidRPr="00AF7399" w:rsidRDefault="004C2EC7" w:rsidP="00C874DA">
            <w:pPr>
              <w:overflowPunct w:val="0"/>
              <w:autoSpaceDE w:val="0"/>
              <w:autoSpaceDN w:val="0"/>
              <w:adjustRightInd w:val="0"/>
              <w:snapToGrid w:val="0"/>
              <w:jc w:val="both"/>
              <w:outlineLvl w:val="1"/>
              <w:rPr>
                <w:rFonts w:ascii="標楷體" w:hAnsi="標楷體"/>
                <w:bCs/>
                <w:snapToGrid w:val="0"/>
                <w:kern w:val="0"/>
                <w:sz w:val="28"/>
                <w:szCs w:val="28"/>
              </w:rPr>
            </w:pPr>
            <w:bookmarkStart w:id="91" w:name="_Toc532886489"/>
            <w:r w:rsidRPr="00AF7399">
              <w:rPr>
                <w:rFonts w:ascii="標楷體" w:hAnsi="標楷體"/>
                <w:bCs/>
                <w:snapToGrid w:val="0"/>
                <w:kern w:val="0"/>
                <w:sz w:val="28"/>
                <w:szCs w:val="28"/>
              </w:rPr>
              <w:t>依本案期程規劃，慶富公司本日應交付獵雷艦設計、建造必要之輸出許可，俾首艦於104年12月1日在義大利開工，惟其中3項戰系輸出許可（應取得25項，已取得22項），受限美國知會國會程序，尚未完成取得。</w:t>
            </w:r>
            <w:bookmarkEnd w:id="91"/>
          </w:p>
        </w:tc>
      </w:tr>
      <w:tr w:rsidR="004C2EC7" w:rsidRPr="00AF7399" w:rsidTr="00B90D14">
        <w:tc>
          <w:tcPr>
            <w:tcW w:w="1418" w:type="dxa"/>
            <w:vAlign w:val="center"/>
          </w:tcPr>
          <w:p w:rsidR="004C2EC7" w:rsidRPr="00AF7399" w:rsidRDefault="004C2EC7" w:rsidP="00C874DA">
            <w:pPr>
              <w:overflowPunct w:val="0"/>
              <w:autoSpaceDE w:val="0"/>
              <w:autoSpaceDN w:val="0"/>
              <w:adjustRightInd w:val="0"/>
              <w:snapToGrid w:val="0"/>
              <w:jc w:val="center"/>
              <w:outlineLvl w:val="1"/>
              <w:rPr>
                <w:rFonts w:ascii="標楷體" w:hAnsi="標楷體"/>
                <w:snapToGrid w:val="0"/>
                <w:spacing w:val="-14"/>
                <w:kern w:val="0"/>
                <w:sz w:val="28"/>
                <w:szCs w:val="28"/>
              </w:rPr>
            </w:pPr>
            <w:bookmarkStart w:id="92" w:name="_Toc532886500"/>
            <w:r w:rsidRPr="00AF7399">
              <w:rPr>
                <w:rFonts w:ascii="標楷體" w:hAnsi="標楷體"/>
                <w:snapToGrid w:val="0"/>
                <w:spacing w:val="-14"/>
                <w:kern w:val="0"/>
                <w:sz w:val="28"/>
                <w:szCs w:val="28"/>
              </w:rPr>
              <w:t>104.12.29</w:t>
            </w:r>
            <w:bookmarkEnd w:id="92"/>
          </w:p>
        </w:tc>
        <w:tc>
          <w:tcPr>
            <w:tcW w:w="8007" w:type="dxa"/>
          </w:tcPr>
          <w:p w:rsidR="004C2EC7" w:rsidRPr="00AF7399" w:rsidRDefault="004C2EC7" w:rsidP="00C874DA">
            <w:pPr>
              <w:overflowPunct w:val="0"/>
              <w:autoSpaceDE w:val="0"/>
              <w:autoSpaceDN w:val="0"/>
              <w:adjustRightInd w:val="0"/>
              <w:snapToGrid w:val="0"/>
              <w:jc w:val="both"/>
              <w:outlineLvl w:val="1"/>
              <w:rPr>
                <w:rFonts w:ascii="標楷體" w:hAnsi="標楷體"/>
                <w:bCs/>
                <w:snapToGrid w:val="0"/>
                <w:kern w:val="0"/>
                <w:sz w:val="28"/>
                <w:szCs w:val="28"/>
              </w:rPr>
            </w:pPr>
            <w:bookmarkStart w:id="93" w:name="_Toc532886501"/>
            <w:r w:rsidRPr="00AF7399">
              <w:rPr>
                <w:rFonts w:ascii="標楷體" w:hAnsi="標楷體"/>
                <w:bCs/>
                <w:snapToGrid w:val="0"/>
                <w:kern w:val="0"/>
                <w:sz w:val="28"/>
                <w:szCs w:val="28"/>
              </w:rPr>
              <w:t>行政院簡太郎秘書長召開慶富公司承製獵雷艦貸款協調會（註：為籌措本案所需資金，慶富公司已委由第一銀行籌組8年期205億元聯貸案），國庫署出席人員於會前簽辦出席會議請示單內容略以：</w:t>
            </w:r>
            <w:bookmarkEnd w:id="93"/>
          </w:p>
          <w:p w:rsidR="004C2EC7" w:rsidRPr="00AF7399" w:rsidRDefault="004C2EC7" w:rsidP="00C874DA">
            <w:pPr>
              <w:pStyle w:val="afb"/>
              <w:numPr>
                <w:ilvl w:val="0"/>
                <w:numId w:val="15"/>
              </w:numPr>
              <w:overflowPunct w:val="0"/>
              <w:autoSpaceDE w:val="0"/>
              <w:autoSpaceDN w:val="0"/>
              <w:adjustRightInd w:val="0"/>
              <w:snapToGrid w:val="0"/>
              <w:ind w:leftChars="0" w:left="567" w:hanging="567"/>
              <w:jc w:val="both"/>
              <w:outlineLvl w:val="1"/>
              <w:rPr>
                <w:rFonts w:ascii="標楷體" w:eastAsia="標楷體" w:hAnsi="標楷體" w:cs="Times New Roman"/>
                <w:bCs/>
                <w:snapToGrid w:val="0"/>
                <w:kern w:val="0"/>
                <w:sz w:val="28"/>
                <w:szCs w:val="28"/>
              </w:rPr>
            </w:pPr>
            <w:bookmarkStart w:id="94" w:name="_Toc532886502"/>
            <w:r w:rsidRPr="00AF7399">
              <w:rPr>
                <w:rFonts w:ascii="標楷體" w:eastAsia="標楷體" w:hAnsi="標楷體" w:cs="Times New Roman"/>
                <w:bCs/>
                <w:snapToGrid w:val="0"/>
                <w:kern w:val="0"/>
                <w:sz w:val="28"/>
                <w:szCs w:val="28"/>
              </w:rPr>
              <w:t>已洽請第一銀行提供相關資料。</w:t>
            </w:r>
            <w:bookmarkEnd w:id="94"/>
          </w:p>
          <w:p w:rsidR="004C2EC7" w:rsidRPr="00AF7399" w:rsidRDefault="004C2EC7" w:rsidP="00C874DA">
            <w:pPr>
              <w:pStyle w:val="afb"/>
              <w:numPr>
                <w:ilvl w:val="0"/>
                <w:numId w:val="15"/>
              </w:numPr>
              <w:overflowPunct w:val="0"/>
              <w:autoSpaceDE w:val="0"/>
              <w:autoSpaceDN w:val="0"/>
              <w:adjustRightInd w:val="0"/>
              <w:snapToGrid w:val="0"/>
              <w:ind w:leftChars="0" w:left="567" w:hanging="567"/>
              <w:jc w:val="both"/>
              <w:outlineLvl w:val="1"/>
              <w:rPr>
                <w:rFonts w:ascii="標楷體" w:eastAsia="標楷體" w:hAnsi="標楷體" w:cs="Times New Roman"/>
                <w:bCs/>
                <w:snapToGrid w:val="0"/>
                <w:kern w:val="0"/>
                <w:sz w:val="28"/>
                <w:szCs w:val="28"/>
              </w:rPr>
            </w:pPr>
            <w:bookmarkStart w:id="95" w:name="_Toc532886503"/>
            <w:r w:rsidRPr="00AF7399">
              <w:rPr>
                <w:rFonts w:ascii="標楷體" w:eastAsia="標楷體" w:hAnsi="標楷體" w:cs="Times New Roman"/>
                <w:bCs/>
                <w:snapToGrid w:val="0"/>
                <w:kern w:val="0"/>
                <w:sz w:val="28"/>
                <w:szCs w:val="28"/>
              </w:rPr>
              <w:t>查本案借款人慶富公司承造國防部6艘海軍獵雷艦，原擬洽兆豐銀行擔任聯貸案主辦行，前於104年8月7日委由立法委員邱志偉國會辦公室召開協調會，惟兆豐銀行因慶富公司缺乏專案融資之技術合作夥伴履約保證函而無法承作；其後由行政院秘書長辦公室於104年9月18日召開協調會，洽商合庫銀行參貸事宜，當時該行林總經理表示須請示董事長始能確認。經電洽合庫銀行暸解，該行將會參貸，惟額度尚未確定。</w:t>
            </w:r>
            <w:bookmarkEnd w:id="95"/>
          </w:p>
          <w:p w:rsidR="004C2EC7" w:rsidRPr="00AF7399" w:rsidRDefault="004C2EC7" w:rsidP="00C874DA">
            <w:pPr>
              <w:pStyle w:val="afb"/>
              <w:numPr>
                <w:ilvl w:val="0"/>
                <w:numId w:val="15"/>
              </w:numPr>
              <w:overflowPunct w:val="0"/>
              <w:autoSpaceDE w:val="0"/>
              <w:autoSpaceDN w:val="0"/>
              <w:adjustRightInd w:val="0"/>
              <w:snapToGrid w:val="0"/>
              <w:ind w:leftChars="0" w:left="567" w:hanging="567"/>
              <w:jc w:val="both"/>
              <w:outlineLvl w:val="1"/>
              <w:rPr>
                <w:rFonts w:ascii="標楷體" w:eastAsia="標楷體" w:hAnsi="標楷體" w:cs="Times New Roman"/>
                <w:bCs/>
                <w:snapToGrid w:val="0"/>
                <w:kern w:val="0"/>
                <w:sz w:val="28"/>
                <w:szCs w:val="28"/>
              </w:rPr>
            </w:pPr>
            <w:bookmarkStart w:id="96" w:name="_Toc532886504"/>
            <w:r w:rsidRPr="00AF7399">
              <w:rPr>
                <w:rFonts w:ascii="標楷體" w:eastAsia="標楷體" w:hAnsi="標楷體" w:cs="Times New Roman"/>
                <w:bCs/>
                <w:snapToGrid w:val="0"/>
                <w:kern w:val="0"/>
                <w:sz w:val="28"/>
                <w:szCs w:val="28"/>
              </w:rPr>
              <w:t>本案目前由第一銀行籌組8年期205億元聯貸案一節，考量公股銀行承作授信業務，屬公司業務營運之自主經營事項，由銀行依相關規定本於權責及公司治理原則辦理，爰本案擬尊重第一銀行授信專業判斷。</w:t>
            </w:r>
            <w:bookmarkEnd w:id="96"/>
          </w:p>
          <w:p w:rsidR="004C2EC7" w:rsidRPr="00AF7399" w:rsidRDefault="004C2EC7" w:rsidP="00C874DA">
            <w:pPr>
              <w:overflowPunct w:val="0"/>
              <w:autoSpaceDE w:val="0"/>
              <w:autoSpaceDN w:val="0"/>
              <w:adjustRightInd w:val="0"/>
              <w:snapToGrid w:val="0"/>
              <w:jc w:val="both"/>
              <w:outlineLvl w:val="1"/>
              <w:rPr>
                <w:rFonts w:ascii="標楷體" w:hAnsi="標楷體"/>
                <w:bCs/>
                <w:snapToGrid w:val="0"/>
                <w:kern w:val="0"/>
                <w:sz w:val="28"/>
                <w:szCs w:val="28"/>
              </w:rPr>
            </w:pPr>
            <w:bookmarkStart w:id="97" w:name="_Toc532886505"/>
            <w:r w:rsidRPr="00AF7399">
              <w:rPr>
                <w:rFonts w:ascii="標楷體" w:hAnsi="標楷體"/>
                <w:bCs/>
                <w:snapToGrid w:val="0"/>
                <w:kern w:val="0"/>
                <w:sz w:val="28"/>
                <w:szCs w:val="28"/>
              </w:rPr>
              <w:t>國庫署出席人員於會後填報出席會議報告表「與會代表發言情形」略以：</w:t>
            </w:r>
            <w:bookmarkEnd w:id="97"/>
          </w:p>
          <w:p w:rsidR="004C2EC7" w:rsidRPr="00AF7399" w:rsidRDefault="004C2EC7" w:rsidP="00C874DA">
            <w:pPr>
              <w:pStyle w:val="afb"/>
              <w:numPr>
                <w:ilvl w:val="0"/>
                <w:numId w:val="16"/>
              </w:numPr>
              <w:overflowPunct w:val="0"/>
              <w:autoSpaceDE w:val="0"/>
              <w:autoSpaceDN w:val="0"/>
              <w:adjustRightInd w:val="0"/>
              <w:snapToGrid w:val="0"/>
              <w:ind w:leftChars="0" w:left="567" w:hanging="567"/>
              <w:jc w:val="both"/>
              <w:outlineLvl w:val="1"/>
              <w:rPr>
                <w:rFonts w:ascii="標楷體" w:eastAsia="標楷體" w:hAnsi="標楷體" w:cs="Times New Roman"/>
                <w:bCs/>
                <w:snapToGrid w:val="0"/>
                <w:kern w:val="0"/>
                <w:sz w:val="28"/>
                <w:szCs w:val="28"/>
              </w:rPr>
            </w:pPr>
            <w:bookmarkStart w:id="98" w:name="_Toc532886506"/>
            <w:r w:rsidRPr="00AF7399">
              <w:rPr>
                <w:rFonts w:ascii="標楷體" w:eastAsia="標楷體" w:hAnsi="標楷體" w:cs="Times New Roman"/>
                <w:bCs/>
                <w:snapToGrid w:val="0"/>
                <w:kern w:val="0"/>
                <w:sz w:val="28"/>
                <w:szCs w:val="28"/>
              </w:rPr>
              <w:t>第一銀行代表說明：</w:t>
            </w:r>
            <w:bookmarkEnd w:id="98"/>
          </w:p>
          <w:p w:rsidR="004C2EC7" w:rsidRPr="00AF7399" w:rsidRDefault="004C2EC7" w:rsidP="00C874DA">
            <w:pPr>
              <w:pStyle w:val="afb"/>
              <w:numPr>
                <w:ilvl w:val="0"/>
                <w:numId w:val="17"/>
              </w:numPr>
              <w:overflowPunct w:val="0"/>
              <w:autoSpaceDE w:val="0"/>
              <w:autoSpaceDN w:val="0"/>
              <w:adjustRightInd w:val="0"/>
              <w:snapToGrid w:val="0"/>
              <w:ind w:leftChars="0" w:left="851" w:hanging="851"/>
              <w:jc w:val="both"/>
              <w:outlineLvl w:val="1"/>
              <w:rPr>
                <w:rFonts w:ascii="標楷體" w:eastAsia="標楷體" w:hAnsi="標楷體" w:cs="Times New Roman"/>
                <w:bCs/>
                <w:snapToGrid w:val="0"/>
                <w:kern w:val="0"/>
                <w:sz w:val="28"/>
                <w:szCs w:val="28"/>
              </w:rPr>
            </w:pPr>
            <w:bookmarkStart w:id="99" w:name="_Toc532886507"/>
            <w:r w:rsidRPr="00AF7399">
              <w:rPr>
                <w:rFonts w:ascii="標楷體" w:eastAsia="標楷體" w:hAnsi="標楷體" w:cs="Times New Roman"/>
                <w:bCs/>
                <w:snapToGrid w:val="0"/>
                <w:kern w:val="0"/>
                <w:sz w:val="28"/>
                <w:szCs w:val="28"/>
              </w:rPr>
              <w:t>業已籌組205億元聯貸案，除第一銀行為主辦管理銀行外，規劃之共同主辦銀行計有臺灣土地銀行……，目前已完成相關授審作業程序者為第一銀行、農業金庫及中國輸出入銀行，餘銀行均仍在評估中。</w:t>
            </w:r>
            <w:bookmarkEnd w:id="99"/>
          </w:p>
          <w:p w:rsidR="004C2EC7" w:rsidRPr="00AF7399" w:rsidRDefault="004C2EC7" w:rsidP="00C874DA">
            <w:pPr>
              <w:pStyle w:val="afb"/>
              <w:numPr>
                <w:ilvl w:val="0"/>
                <w:numId w:val="17"/>
              </w:numPr>
              <w:overflowPunct w:val="0"/>
              <w:autoSpaceDE w:val="0"/>
              <w:autoSpaceDN w:val="0"/>
              <w:adjustRightInd w:val="0"/>
              <w:snapToGrid w:val="0"/>
              <w:ind w:leftChars="0" w:left="851" w:hanging="851"/>
              <w:jc w:val="both"/>
              <w:outlineLvl w:val="1"/>
              <w:rPr>
                <w:rFonts w:ascii="標楷體" w:eastAsia="標楷體" w:hAnsi="標楷體" w:cs="Times New Roman"/>
                <w:bCs/>
                <w:snapToGrid w:val="0"/>
                <w:kern w:val="0"/>
                <w:sz w:val="28"/>
                <w:szCs w:val="28"/>
              </w:rPr>
            </w:pPr>
            <w:bookmarkStart w:id="100" w:name="_Toc532886508"/>
            <w:r w:rsidRPr="00AF7399">
              <w:rPr>
                <w:rFonts w:ascii="標楷體" w:eastAsia="標楷體" w:hAnsi="標楷體" w:cs="Times New Roman"/>
                <w:bCs/>
                <w:snapToGrid w:val="0"/>
                <w:kern w:val="0"/>
                <w:sz w:val="28"/>
                <w:szCs w:val="28"/>
              </w:rPr>
              <w:t>各銀行評估之主要癥結在於是否能取得美國政府同意發給獵雷艦武器系統輸出許可證明，據瞭解美國政府在臺北時間104年12月16日簽署決定對臺進行軍售，依美國政府規定國會於1個月內未表示意見即自動生效，是以本案如順利進行，其生效時間為105年1月16日。</w:t>
            </w:r>
            <w:bookmarkEnd w:id="100"/>
          </w:p>
          <w:p w:rsidR="004C2EC7" w:rsidRPr="00AF7399" w:rsidRDefault="004C2EC7" w:rsidP="00C874DA">
            <w:pPr>
              <w:pStyle w:val="afb"/>
              <w:numPr>
                <w:ilvl w:val="0"/>
                <w:numId w:val="16"/>
              </w:numPr>
              <w:overflowPunct w:val="0"/>
              <w:autoSpaceDE w:val="0"/>
              <w:autoSpaceDN w:val="0"/>
              <w:adjustRightInd w:val="0"/>
              <w:snapToGrid w:val="0"/>
              <w:ind w:leftChars="0" w:left="567" w:hanging="567"/>
              <w:jc w:val="both"/>
              <w:outlineLvl w:val="1"/>
              <w:rPr>
                <w:rFonts w:ascii="標楷體" w:eastAsia="標楷體" w:hAnsi="標楷體" w:cs="Times New Roman"/>
                <w:bCs/>
                <w:snapToGrid w:val="0"/>
                <w:kern w:val="0"/>
                <w:sz w:val="28"/>
                <w:szCs w:val="28"/>
              </w:rPr>
            </w:pPr>
            <w:bookmarkStart w:id="101" w:name="_Toc532886509"/>
            <w:r w:rsidRPr="00AF7399">
              <w:rPr>
                <w:rFonts w:ascii="標楷體" w:eastAsia="標楷體" w:hAnsi="標楷體" w:cs="Times New Roman"/>
                <w:bCs/>
                <w:snapToGrid w:val="0"/>
                <w:kern w:val="0"/>
                <w:sz w:val="28"/>
                <w:szCs w:val="28"/>
              </w:rPr>
              <w:t>財政部代表說明：</w:t>
            </w:r>
            <w:bookmarkEnd w:id="101"/>
          </w:p>
          <w:p w:rsidR="004C2EC7" w:rsidRPr="00AF7399" w:rsidRDefault="004C2EC7" w:rsidP="00C874DA">
            <w:pPr>
              <w:pStyle w:val="afb"/>
              <w:numPr>
                <w:ilvl w:val="0"/>
                <w:numId w:val="18"/>
              </w:numPr>
              <w:overflowPunct w:val="0"/>
              <w:autoSpaceDE w:val="0"/>
              <w:autoSpaceDN w:val="0"/>
              <w:adjustRightInd w:val="0"/>
              <w:snapToGrid w:val="0"/>
              <w:ind w:leftChars="0" w:left="851" w:hanging="851"/>
              <w:jc w:val="both"/>
              <w:outlineLvl w:val="1"/>
              <w:rPr>
                <w:rFonts w:ascii="標楷體" w:eastAsia="標楷體" w:hAnsi="標楷體" w:cs="Times New Roman"/>
                <w:bCs/>
                <w:snapToGrid w:val="0"/>
                <w:kern w:val="0"/>
                <w:sz w:val="28"/>
                <w:szCs w:val="28"/>
              </w:rPr>
            </w:pPr>
            <w:bookmarkStart w:id="102" w:name="_Toc532886510"/>
            <w:r w:rsidRPr="00AF7399">
              <w:rPr>
                <w:rFonts w:ascii="標楷體" w:eastAsia="標楷體" w:hAnsi="標楷體" w:cs="Times New Roman"/>
                <w:bCs/>
                <w:snapToGrid w:val="0"/>
                <w:kern w:val="0"/>
                <w:sz w:val="28"/>
                <w:szCs w:val="28"/>
              </w:rPr>
              <w:t>為解除各銀行之疑慮，建議請國防部與外交部協助，取得美國政府發給獵雷艦相關武器系統之輸出許可證明，以利本聯貸案進行。</w:t>
            </w:r>
            <w:bookmarkEnd w:id="102"/>
          </w:p>
          <w:p w:rsidR="004C2EC7" w:rsidRPr="00AF7399" w:rsidRDefault="004C2EC7" w:rsidP="00C874DA">
            <w:pPr>
              <w:pStyle w:val="afb"/>
              <w:numPr>
                <w:ilvl w:val="0"/>
                <w:numId w:val="18"/>
              </w:numPr>
              <w:overflowPunct w:val="0"/>
              <w:autoSpaceDE w:val="0"/>
              <w:autoSpaceDN w:val="0"/>
              <w:adjustRightInd w:val="0"/>
              <w:snapToGrid w:val="0"/>
              <w:ind w:leftChars="0" w:left="851" w:hanging="851"/>
              <w:jc w:val="both"/>
              <w:outlineLvl w:val="1"/>
              <w:rPr>
                <w:rFonts w:ascii="標楷體" w:eastAsia="標楷體" w:hAnsi="標楷體" w:cs="Times New Roman"/>
                <w:bCs/>
                <w:snapToGrid w:val="0"/>
                <w:kern w:val="0"/>
                <w:sz w:val="28"/>
                <w:szCs w:val="28"/>
              </w:rPr>
            </w:pPr>
            <w:bookmarkStart w:id="103" w:name="_Toc532886511"/>
            <w:r w:rsidRPr="00AF7399">
              <w:rPr>
                <w:rFonts w:ascii="標楷體" w:eastAsia="標楷體" w:hAnsi="標楷體" w:cs="Times New Roman"/>
                <w:bCs/>
                <w:snapToGrid w:val="0"/>
                <w:kern w:val="0"/>
                <w:sz w:val="28"/>
                <w:szCs w:val="28"/>
              </w:rPr>
              <w:t>本件既經第一銀行說明，業已籌組聯貸案，為利聯貸合約之順利簽署，建議第一銀行與各主辦及參貸行庫溝通說明，並於合約內明定須取得前開證明始得撥款。至各銀行之授信作業程序，似可與美國輸出許可證明脫勾處理，持續進行相關籌組程序。</w:t>
            </w:r>
            <w:bookmarkEnd w:id="103"/>
          </w:p>
        </w:tc>
      </w:tr>
      <w:tr w:rsidR="004C2EC7" w:rsidRPr="00AF7399" w:rsidTr="00B90D14">
        <w:tc>
          <w:tcPr>
            <w:tcW w:w="1418" w:type="dxa"/>
            <w:vAlign w:val="center"/>
          </w:tcPr>
          <w:p w:rsidR="004C2EC7" w:rsidRPr="00AF7399" w:rsidRDefault="004C2EC7" w:rsidP="00C874DA">
            <w:pPr>
              <w:overflowPunct w:val="0"/>
              <w:autoSpaceDE w:val="0"/>
              <w:autoSpaceDN w:val="0"/>
              <w:adjustRightInd w:val="0"/>
              <w:snapToGrid w:val="0"/>
              <w:jc w:val="center"/>
              <w:outlineLvl w:val="1"/>
              <w:rPr>
                <w:rFonts w:ascii="標楷體" w:hAnsi="標楷體"/>
                <w:snapToGrid w:val="0"/>
                <w:spacing w:val="-14"/>
                <w:kern w:val="0"/>
                <w:sz w:val="28"/>
                <w:szCs w:val="28"/>
              </w:rPr>
            </w:pPr>
            <w:bookmarkStart w:id="104" w:name="_Toc532886521"/>
            <w:r w:rsidRPr="00AF7399">
              <w:rPr>
                <w:rFonts w:ascii="標楷體" w:hAnsi="標楷體"/>
                <w:snapToGrid w:val="0"/>
                <w:spacing w:val="-14"/>
                <w:kern w:val="0"/>
                <w:sz w:val="28"/>
                <w:szCs w:val="28"/>
              </w:rPr>
              <w:t>105.1.12</w:t>
            </w:r>
            <w:bookmarkEnd w:id="104"/>
          </w:p>
        </w:tc>
        <w:tc>
          <w:tcPr>
            <w:tcW w:w="8007" w:type="dxa"/>
          </w:tcPr>
          <w:p w:rsidR="004C2EC7" w:rsidRPr="00AF7399" w:rsidRDefault="004C2EC7" w:rsidP="00C874DA">
            <w:pPr>
              <w:overflowPunct w:val="0"/>
              <w:autoSpaceDE w:val="0"/>
              <w:autoSpaceDN w:val="0"/>
              <w:adjustRightInd w:val="0"/>
              <w:snapToGrid w:val="0"/>
              <w:jc w:val="both"/>
              <w:outlineLvl w:val="1"/>
              <w:rPr>
                <w:rFonts w:ascii="標楷體" w:hAnsi="標楷體"/>
                <w:bCs/>
                <w:snapToGrid w:val="0"/>
                <w:kern w:val="0"/>
                <w:sz w:val="28"/>
                <w:szCs w:val="28"/>
              </w:rPr>
            </w:pPr>
            <w:bookmarkStart w:id="105" w:name="_Toc532886522"/>
            <w:r w:rsidRPr="00AF7399">
              <w:rPr>
                <w:rFonts w:ascii="標楷體" w:hAnsi="標楷體"/>
                <w:bCs/>
                <w:snapToGrid w:val="0"/>
                <w:kern w:val="0"/>
                <w:sz w:val="28"/>
                <w:szCs w:val="28"/>
              </w:rPr>
              <w:t>海軍司令部計畫處以國海計管字第1050000041號函慶富公司，請依契約所列廠家投標建議書第I部分第8章「建立新獵雷艦造船廠」規劃，如期、如質完成國內造艦廠房興建及相關機儀具採購整備，於105年1月工作檢討會中翔實提報執行現況，明確說明土地取得問題等各項風險管控及備案、趕工預應計畫，俾利後續履約順遂。</w:t>
            </w:r>
            <w:bookmarkEnd w:id="105"/>
          </w:p>
        </w:tc>
      </w:tr>
      <w:tr w:rsidR="004C2EC7" w:rsidRPr="00AF7399" w:rsidTr="00B90D14">
        <w:tc>
          <w:tcPr>
            <w:tcW w:w="1418" w:type="dxa"/>
            <w:vAlign w:val="center"/>
          </w:tcPr>
          <w:p w:rsidR="004C2EC7" w:rsidRPr="00AF7399" w:rsidRDefault="004C2EC7" w:rsidP="00C874DA">
            <w:pPr>
              <w:overflowPunct w:val="0"/>
              <w:autoSpaceDE w:val="0"/>
              <w:autoSpaceDN w:val="0"/>
              <w:adjustRightInd w:val="0"/>
              <w:snapToGrid w:val="0"/>
              <w:jc w:val="center"/>
              <w:outlineLvl w:val="1"/>
              <w:rPr>
                <w:rFonts w:ascii="標楷體" w:hAnsi="標楷體"/>
                <w:bCs/>
                <w:snapToGrid w:val="0"/>
                <w:spacing w:val="-14"/>
                <w:kern w:val="0"/>
                <w:sz w:val="28"/>
                <w:szCs w:val="28"/>
              </w:rPr>
            </w:pPr>
            <w:bookmarkStart w:id="106" w:name="_Toc532886523"/>
            <w:r w:rsidRPr="00AF7399">
              <w:rPr>
                <w:rFonts w:ascii="標楷體" w:hAnsi="標楷體"/>
                <w:snapToGrid w:val="0"/>
                <w:spacing w:val="-14"/>
                <w:kern w:val="0"/>
                <w:sz w:val="28"/>
                <w:szCs w:val="28"/>
              </w:rPr>
              <w:t>105.1.16</w:t>
            </w:r>
            <w:bookmarkEnd w:id="106"/>
          </w:p>
        </w:tc>
        <w:tc>
          <w:tcPr>
            <w:tcW w:w="8007" w:type="dxa"/>
          </w:tcPr>
          <w:p w:rsidR="004C2EC7" w:rsidRPr="00AF7399" w:rsidRDefault="004C2EC7" w:rsidP="00C874DA">
            <w:pPr>
              <w:overflowPunct w:val="0"/>
              <w:autoSpaceDE w:val="0"/>
              <w:autoSpaceDN w:val="0"/>
              <w:adjustRightInd w:val="0"/>
              <w:snapToGrid w:val="0"/>
              <w:jc w:val="both"/>
              <w:outlineLvl w:val="1"/>
              <w:rPr>
                <w:rFonts w:ascii="標楷體" w:hAnsi="標楷體"/>
                <w:bCs/>
                <w:snapToGrid w:val="0"/>
                <w:kern w:val="0"/>
                <w:sz w:val="28"/>
                <w:szCs w:val="28"/>
              </w:rPr>
            </w:pPr>
            <w:bookmarkStart w:id="107" w:name="_Toc532886524"/>
            <w:r w:rsidRPr="00AF7399">
              <w:rPr>
                <w:rFonts w:ascii="標楷體" w:hAnsi="標楷體"/>
                <w:bCs/>
                <w:snapToGrid w:val="0"/>
                <w:kern w:val="0"/>
                <w:sz w:val="28"/>
                <w:szCs w:val="28"/>
              </w:rPr>
              <w:t>慶富公司以慶達字第105003號函檢送美商</w:t>
            </w:r>
            <w:r w:rsidR="00B030D5" w:rsidRPr="00AF7399">
              <w:rPr>
                <w:rFonts w:ascii="標楷體" w:hAnsi="標楷體"/>
                <w:bCs/>
                <w:snapToGrid w:val="0"/>
                <w:kern w:val="0"/>
                <w:sz w:val="28"/>
                <w:szCs w:val="28"/>
              </w:rPr>
              <w:t>洛克希德馬丁公司（下稱洛馬公司，即LM公司）</w:t>
            </w:r>
            <w:r w:rsidRPr="00AF7399">
              <w:rPr>
                <w:rFonts w:ascii="標楷體" w:hAnsi="標楷體"/>
                <w:bCs/>
                <w:snapToGrid w:val="0"/>
                <w:kern w:val="0"/>
                <w:sz w:val="28"/>
                <w:szCs w:val="28"/>
              </w:rPr>
              <w:t>技術移轉協議輸出許可文件予海軍司令部。海軍司令部以</w:t>
            </w:r>
            <w:r w:rsidRPr="00AF7399">
              <w:rPr>
                <w:rFonts w:ascii="標楷體" w:hAnsi="標楷體"/>
                <w:snapToGrid w:val="0"/>
                <w:kern w:val="0"/>
                <w:sz w:val="28"/>
                <w:szCs w:val="28"/>
              </w:rPr>
              <w:t>105年1月18日</w:t>
            </w:r>
            <w:r w:rsidRPr="00AF7399">
              <w:rPr>
                <w:rFonts w:ascii="標楷體" w:hAnsi="標楷體"/>
                <w:bCs/>
                <w:snapToGrid w:val="0"/>
                <w:kern w:val="0"/>
                <w:sz w:val="28"/>
                <w:szCs w:val="28"/>
              </w:rPr>
              <w:t>國海計管字第1050000080號函復慶富公司，請依契約規定辦理開工申報。另同日以國海計管字第1050000081號呈報國防部略以：該部收訖慶富公司交付之戰系技術支援協議、水雷反制戰鬥系統及艦內外通信整合系統等3項設計、建造必要輸出許可文件，並審認無誤。</w:t>
            </w:r>
            <w:bookmarkEnd w:id="107"/>
          </w:p>
        </w:tc>
      </w:tr>
      <w:tr w:rsidR="004C2EC7" w:rsidRPr="00AF7399" w:rsidTr="00B90D14">
        <w:tc>
          <w:tcPr>
            <w:tcW w:w="1418" w:type="dxa"/>
            <w:vAlign w:val="center"/>
          </w:tcPr>
          <w:p w:rsidR="004C2EC7" w:rsidRPr="00AF7399" w:rsidRDefault="004C2EC7" w:rsidP="00C874DA">
            <w:pPr>
              <w:overflowPunct w:val="0"/>
              <w:autoSpaceDE w:val="0"/>
              <w:autoSpaceDN w:val="0"/>
              <w:adjustRightInd w:val="0"/>
              <w:snapToGrid w:val="0"/>
              <w:jc w:val="center"/>
              <w:outlineLvl w:val="1"/>
              <w:rPr>
                <w:rFonts w:ascii="標楷體" w:hAnsi="標楷體"/>
                <w:snapToGrid w:val="0"/>
                <w:spacing w:val="-14"/>
                <w:kern w:val="0"/>
                <w:sz w:val="28"/>
                <w:szCs w:val="28"/>
              </w:rPr>
            </w:pPr>
            <w:bookmarkStart w:id="108" w:name="_Toc532886525"/>
            <w:r w:rsidRPr="00AF7399">
              <w:rPr>
                <w:rFonts w:ascii="標楷體" w:hAnsi="標楷體"/>
                <w:snapToGrid w:val="0"/>
                <w:spacing w:val="-14"/>
                <w:kern w:val="0"/>
                <w:sz w:val="28"/>
                <w:szCs w:val="28"/>
              </w:rPr>
              <w:t>105.1.21</w:t>
            </w:r>
            <w:bookmarkEnd w:id="108"/>
          </w:p>
        </w:tc>
        <w:tc>
          <w:tcPr>
            <w:tcW w:w="8007" w:type="dxa"/>
          </w:tcPr>
          <w:p w:rsidR="004C2EC7" w:rsidRPr="00AF7399" w:rsidRDefault="004C2EC7" w:rsidP="00C874DA">
            <w:pPr>
              <w:overflowPunct w:val="0"/>
              <w:autoSpaceDE w:val="0"/>
              <w:autoSpaceDN w:val="0"/>
              <w:adjustRightInd w:val="0"/>
              <w:snapToGrid w:val="0"/>
              <w:jc w:val="both"/>
              <w:outlineLvl w:val="1"/>
              <w:rPr>
                <w:rFonts w:ascii="標楷體" w:hAnsi="標楷體"/>
                <w:bCs/>
                <w:snapToGrid w:val="0"/>
                <w:kern w:val="0"/>
                <w:sz w:val="28"/>
                <w:szCs w:val="28"/>
              </w:rPr>
            </w:pPr>
            <w:bookmarkStart w:id="109" w:name="_Toc532886526"/>
            <w:r w:rsidRPr="00AF7399">
              <w:rPr>
                <w:rFonts w:ascii="標楷體" w:hAnsi="標楷體"/>
                <w:bCs/>
                <w:snapToGrid w:val="0"/>
                <w:kern w:val="0"/>
                <w:sz w:val="28"/>
                <w:szCs w:val="28"/>
              </w:rPr>
              <w:t>海軍司令部以國海計管字第1050000089號函復慶富公司獵雷艦案開工條件審查情形略以：該公司已依契約規定取得「設計、建造必要輸出許可」，請續辦開工申報及落實開工前各項準備工作。</w:t>
            </w:r>
            <w:bookmarkEnd w:id="109"/>
          </w:p>
          <w:p w:rsidR="004C2EC7" w:rsidRPr="00AF7399" w:rsidRDefault="004C2EC7" w:rsidP="00C874DA">
            <w:pPr>
              <w:overflowPunct w:val="0"/>
              <w:autoSpaceDE w:val="0"/>
              <w:autoSpaceDN w:val="0"/>
              <w:adjustRightInd w:val="0"/>
              <w:snapToGrid w:val="0"/>
              <w:jc w:val="both"/>
              <w:outlineLvl w:val="1"/>
              <w:rPr>
                <w:rFonts w:ascii="標楷體" w:hAnsi="標楷體"/>
                <w:bCs/>
                <w:snapToGrid w:val="0"/>
                <w:kern w:val="0"/>
                <w:sz w:val="28"/>
                <w:szCs w:val="28"/>
              </w:rPr>
            </w:pPr>
            <w:bookmarkStart w:id="110" w:name="_Toc532886527"/>
            <w:r w:rsidRPr="00AF7399">
              <w:rPr>
                <w:rFonts w:ascii="標楷體" w:hAnsi="標楷體"/>
                <w:bCs/>
                <w:snapToGrid w:val="0"/>
                <w:kern w:val="0"/>
                <w:sz w:val="28"/>
                <w:szCs w:val="28"/>
              </w:rPr>
              <w:t>海軍司令部針對國防部政風室案呈法務部廉政署104年11月12日廉政字第10412025810號書函轉民人反映事項（</w:t>
            </w:r>
            <w:r w:rsidR="00475BC3" w:rsidRPr="00AF7399">
              <w:rPr>
                <w:rFonts w:ascii="標楷體" w:hAnsi="標楷體"/>
                <w:bCs/>
                <w:snapToGrid w:val="0"/>
                <w:kern w:val="0"/>
                <w:sz w:val="28"/>
                <w:szCs w:val="28"/>
              </w:rPr>
              <w:t>註</w:t>
            </w:r>
            <w:r w:rsidRPr="00AF7399">
              <w:rPr>
                <w:rFonts w:ascii="標楷體" w:hAnsi="標楷體"/>
                <w:bCs/>
                <w:snapToGrid w:val="0"/>
                <w:kern w:val="0"/>
                <w:sz w:val="28"/>
                <w:szCs w:val="28"/>
              </w:rPr>
              <w:t>：質疑慶富公司履約能力），以國海計管字第1050000092號呈報國防部說明。</w:t>
            </w:r>
            <w:bookmarkEnd w:id="110"/>
          </w:p>
        </w:tc>
      </w:tr>
      <w:tr w:rsidR="004C2EC7" w:rsidRPr="00AF7399" w:rsidTr="00B90D14">
        <w:tc>
          <w:tcPr>
            <w:tcW w:w="1418" w:type="dxa"/>
            <w:vAlign w:val="center"/>
          </w:tcPr>
          <w:p w:rsidR="004C2EC7" w:rsidRPr="00AF7399" w:rsidRDefault="004C2EC7" w:rsidP="00C874DA">
            <w:pPr>
              <w:overflowPunct w:val="0"/>
              <w:autoSpaceDE w:val="0"/>
              <w:autoSpaceDN w:val="0"/>
              <w:adjustRightInd w:val="0"/>
              <w:snapToGrid w:val="0"/>
              <w:jc w:val="center"/>
              <w:outlineLvl w:val="1"/>
              <w:rPr>
                <w:rFonts w:ascii="標楷體" w:hAnsi="標楷體"/>
                <w:snapToGrid w:val="0"/>
                <w:spacing w:val="-14"/>
                <w:kern w:val="0"/>
                <w:sz w:val="28"/>
                <w:szCs w:val="28"/>
              </w:rPr>
            </w:pPr>
            <w:bookmarkStart w:id="111" w:name="_Toc532886528"/>
            <w:r w:rsidRPr="00AF7399">
              <w:rPr>
                <w:rFonts w:ascii="標楷體" w:hAnsi="標楷體"/>
                <w:snapToGrid w:val="0"/>
                <w:spacing w:val="-14"/>
                <w:kern w:val="0"/>
                <w:sz w:val="28"/>
                <w:szCs w:val="28"/>
              </w:rPr>
              <w:t>105.2.2</w:t>
            </w:r>
            <w:bookmarkEnd w:id="111"/>
          </w:p>
        </w:tc>
        <w:tc>
          <w:tcPr>
            <w:tcW w:w="8007" w:type="dxa"/>
          </w:tcPr>
          <w:p w:rsidR="004C2EC7" w:rsidRPr="00AF7399" w:rsidRDefault="004C2EC7" w:rsidP="00C874DA">
            <w:pPr>
              <w:overflowPunct w:val="0"/>
              <w:autoSpaceDE w:val="0"/>
              <w:autoSpaceDN w:val="0"/>
              <w:adjustRightInd w:val="0"/>
              <w:snapToGrid w:val="0"/>
              <w:jc w:val="both"/>
              <w:outlineLvl w:val="1"/>
              <w:rPr>
                <w:rFonts w:ascii="標楷體" w:hAnsi="標楷體"/>
                <w:bCs/>
                <w:snapToGrid w:val="0"/>
                <w:kern w:val="0"/>
                <w:sz w:val="28"/>
                <w:szCs w:val="28"/>
              </w:rPr>
            </w:pPr>
            <w:bookmarkStart w:id="112" w:name="_Toc532886529"/>
            <w:r w:rsidRPr="00AF7399">
              <w:rPr>
                <w:rFonts w:ascii="標楷體" w:hAnsi="標楷體"/>
                <w:bCs/>
                <w:snapToGrid w:val="0"/>
                <w:kern w:val="0"/>
                <w:sz w:val="28"/>
                <w:szCs w:val="28"/>
              </w:rPr>
              <w:t>慶富公司以慶達字第105005號函海軍造船發展中心（副知海軍司令部），請同意辦理獵雷艦案首艦開工申報暨預劃於105年4月1日假義大利拉斯佩齊亞船廠舉行開工典禮。</w:t>
            </w:r>
            <w:bookmarkEnd w:id="112"/>
          </w:p>
        </w:tc>
      </w:tr>
    </w:tbl>
    <w:p w:rsidR="0007728E" w:rsidRPr="00AF7399" w:rsidRDefault="004C2EC7" w:rsidP="006C0A0D">
      <w:pPr>
        <w:pStyle w:val="5"/>
        <w:rPr>
          <w:snapToGrid w:val="0"/>
          <w:lang w:eastAsia="zh-HK"/>
        </w:rPr>
      </w:pPr>
      <w:r w:rsidRPr="00AF7399">
        <w:rPr>
          <w:snapToGrid w:val="0"/>
          <w:lang w:eastAsia="zh-HK"/>
        </w:rPr>
        <w:t>復</w:t>
      </w:r>
      <w:r w:rsidR="00247D4B" w:rsidRPr="00AF7399">
        <w:rPr>
          <w:snapToGrid w:val="0"/>
          <w:lang w:eastAsia="zh-HK"/>
        </w:rPr>
        <w:t>107年2月12日高雄地檢署偵查終結，以慶富公司涉嫌虛偽增資、詐貸及洗錢等罪嫌，起訴陳</w:t>
      </w:r>
      <w:r w:rsidR="001C791B" w:rsidRPr="001C791B">
        <w:rPr>
          <w:rFonts w:hint="eastAsia"/>
          <w:snapToGrid w:val="0"/>
          <w:lang w:eastAsia="zh-HK"/>
        </w:rPr>
        <w:t>Ｏ</w:t>
      </w:r>
      <w:r w:rsidR="00247D4B" w:rsidRPr="00AF7399">
        <w:rPr>
          <w:snapToGrid w:val="0"/>
          <w:lang w:eastAsia="zh-HK"/>
        </w:rPr>
        <w:t>男、簡</w:t>
      </w:r>
      <w:r w:rsidR="001C791B" w:rsidRPr="001C791B">
        <w:rPr>
          <w:rFonts w:hint="eastAsia"/>
          <w:snapToGrid w:val="0"/>
          <w:lang w:eastAsia="zh-HK"/>
        </w:rPr>
        <w:t>Ｏ</w:t>
      </w:r>
      <w:r w:rsidR="00247D4B" w:rsidRPr="00AF7399">
        <w:rPr>
          <w:snapToGrid w:val="0"/>
          <w:lang w:eastAsia="zh-HK"/>
        </w:rPr>
        <w:t>鑑、陳</w:t>
      </w:r>
      <w:r w:rsidR="001C791B" w:rsidRPr="001C791B">
        <w:rPr>
          <w:rFonts w:hint="eastAsia"/>
          <w:snapToGrid w:val="0"/>
          <w:lang w:eastAsia="zh-HK"/>
        </w:rPr>
        <w:t>Ｏ</w:t>
      </w:r>
      <w:r w:rsidR="00247D4B" w:rsidRPr="00AF7399">
        <w:rPr>
          <w:snapToGrid w:val="0"/>
          <w:lang w:eastAsia="zh-HK"/>
        </w:rPr>
        <w:t>志等人，其起訴事實</w:t>
      </w:r>
      <w:r w:rsidR="0017400C" w:rsidRPr="00AF7399">
        <w:rPr>
          <w:snapToGrid w:val="0"/>
          <w:lang w:eastAsia="zh-HK"/>
        </w:rPr>
        <w:t>略以：「</w:t>
      </w:r>
      <w:r w:rsidR="000216CC" w:rsidRPr="00AF7399">
        <w:rPr>
          <w:snapToGrid w:val="0"/>
          <w:lang w:eastAsia="zh-HK"/>
        </w:rPr>
        <w:t>慶富公司</w:t>
      </w:r>
      <w:r w:rsidR="0017400C" w:rsidRPr="00AF7399">
        <w:rPr>
          <w:snapToGrid w:val="0"/>
          <w:lang w:eastAsia="zh-HK"/>
        </w:rPr>
        <w:t>於103年10月23日標得國防部6艘</w:t>
      </w:r>
      <w:r w:rsidR="00D60E37" w:rsidRPr="00AF7399">
        <w:rPr>
          <w:snapToGrid w:val="0"/>
          <w:lang w:eastAsia="zh-HK"/>
        </w:rPr>
        <w:t>『</w:t>
      </w:r>
      <w:r w:rsidR="0017400C" w:rsidRPr="00AF7399">
        <w:rPr>
          <w:snapToGrid w:val="0"/>
          <w:lang w:eastAsia="zh-HK"/>
        </w:rPr>
        <w:t>獵雷艦</w:t>
      </w:r>
      <w:r w:rsidR="00D60E37" w:rsidRPr="00AF7399">
        <w:rPr>
          <w:snapToGrid w:val="0"/>
          <w:lang w:eastAsia="zh-HK"/>
        </w:rPr>
        <w:t>』</w:t>
      </w:r>
      <w:r w:rsidR="0017400C" w:rsidRPr="00AF7399">
        <w:rPr>
          <w:snapToGrid w:val="0"/>
          <w:lang w:eastAsia="zh-HK"/>
        </w:rPr>
        <w:t>標案3</w:t>
      </w:r>
      <w:r w:rsidR="00037537" w:rsidRPr="00AF7399">
        <w:rPr>
          <w:snapToGrid w:val="0"/>
          <w:lang w:eastAsia="zh-HK"/>
        </w:rPr>
        <w:t>49</w:t>
      </w:r>
      <w:r w:rsidR="0017400C" w:rsidRPr="00AF7399">
        <w:rPr>
          <w:snapToGrid w:val="0"/>
          <w:lang w:eastAsia="zh-HK"/>
        </w:rPr>
        <w:t>億</w:t>
      </w:r>
      <w:r w:rsidR="00037537" w:rsidRPr="00AF7399">
        <w:rPr>
          <w:snapToGrid w:val="0"/>
          <w:lang w:eastAsia="zh-HK"/>
        </w:rPr>
        <w:t>3</w:t>
      </w:r>
      <w:r w:rsidR="0017400C" w:rsidRPr="00AF7399">
        <w:rPr>
          <w:snapToGrid w:val="0"/>
          <w:lang w:eastAsia="zh-HK"/>
        </w:rPr>
        <w:t>,3</w:t>
      </w:r>
      <w:r w:rsidR="00037537" w:rsidRPr="00AF7399">
        <w:rPr>
          <w:snapToGrid w:val="0"/>
          <w:lang w:eastAsia="zh-HK"/>
        </w:rPr>
        <w:t>00</w:t>
      </w:r>
      <w:r w:rsidR="0017400C" w:rsidRPr="00AF7399">
        <w:rPr>
          <w:snapToGrid w:val="0"/>
          <w:lang w:eastAsia="zh-HK"/>
        </w:rPr>
        <w:t>萬元，規劃得標廠商於得標後11年内須以國艦國造方式完成6艘獵雷艦之建造及交艦作業，並於同年11月3日與國防部（代理人海軍司令部）簽署獵雷艦案合約</w:t>
      </w:r>
      <w:r w:rsidR="00006E9D" w:rsidRPr="00AF7399">
        <w:rPr>
          <w:snapToGrid w:val="0"/>
          <w:lang w:eastAsia="zh-HK"/>
        </w:rPr>
        <w:t>（</w:t>
      </w:r>
      <w:r w:rsidR="0017400C" w:rsidRPr="00AF7399">
        <w:rPr>
          <w:snapToGrid w:val="0"/>
          <w:lang w:eastAsia="zh-HK"/>
        </w:rPr>
        <w:t>契約編號PA02006L184PE</w:t>
      </w:r>
      <w:r w:rsidR="00006E9D" w:rsidRPr="00AF7399">
        <w:rPr>
          <w:snapToGrid w:val="0"/>
          <w:lang w:eastAsia="zh-HK"/>
        </w:rPr>
        <w:t>）</w:t>
      </w:r>
      <w:r w:rsidR="0017400C" w:rsidRPr="00AF7399">
        <w:rPr>
          <w:snapToGrid w:val="0"/>
          <w:lang w:eastAsia="zh-HK"/>
        </w:rPr>
        <w:t>。依</w:t>
      </w:r>
      <w:r w:rsidR="000216CC" w:rsidRPr="00AF7399">
        <w:rPr>
          <w:snapToGrid w:val="0"/>
          <w:lang w:eastAsia="zh-HK"/>
        </w:rPr>
        <w:t>慶富公司</w:t>
      </w:r>
      <w:r w:rsidR="0017400C" w:rsidRPr="00AF7399">
        <w:rPr>
          <w:snapToGrid w:val="0"/>
          <w:lang w:eastAsia="zh-HK"/>
        </w:rPr>
        <w:t>規劃，獵雷艦載台係與義大利Intermarine公司合作製造，戰鬥系統則係由美國</w:t>
      </w:r>
      <w:r w:rsidR="008F0BA5" w:rsidRPr="00AF7399">
        <w:rPr>
          <w:snapToGrid w:val="0"/>
          <w:lang w:eastAsia="zh-HK"/>
        </w:rPr>
        <w:t>洛馬公司</w:t>
      </w:r>
      <w:r w:rsidR="0017400C" w:rsidRPr="00AF7399">
        <w:rPr>
          <w:snapToGrid w:val="0"/>
          <w:lang w:eastAsia="zh-HK"/>
        </w:rPr>
        <w:t>輸出，並採取第1艘獵雷艦載台於義大利建造，於臺灣完成設備組裝，後續5艘獵雷艦則在國内建造之方式執行本案。</w:t>
      </w:r>
      <w:r w:rsidR="000216CC" w:rsidRPr="00AF7399">
        <w:rPr>
          <w:snapToGrid w:val="0"/>
          <w:lang w:eastAsia="zh-HK"/>
        </w:rPr>
        <w:t>慶富公司</w:t>
      </w:r>
      <w:r w:rsidR="0017400C" w:rsidRPr="00AF7399">
        <w:rPr>
          <w:snapToGrid w:val="0"/>
          <w:lang w:eastAsia="zh-HK"/>
        </w:rPr>
        <w:t>為籌措建造上開6艘獵雷艦所需支出款項，為使公司資本額增加，以利找尋聯合授信銀行團，避免資金周轉陷於困窘，陳</w:t>
      </w:r>
      <w:r w:rsidR="001C791B" w:rsidRPr="001C791B">
        <w:rPr>
          <w:rFonts w:hint="eastAsia"/>
          <w:snapToGrid w:val="0"/>
          <w:lang w:eastAsia="zh-HK"/>
        </w:rPr>
        <w:t>Ｏ</w:t>
      </w:r>
      <w:r w:rsidR="0017400C" w:rsidRPr="00AF7399">
        <w:rPr>
          <w:snapToGrid w:val="0"/>
          <w:lang w:eastAsia="zh-HK"/>
        </w:rPr>
        <w:t>男、陳</w:t>
      </w:r>
      <w:r w:rsidR="001C791B" w:rsidRPr="001C791B">
        <w:rPr>
          <w:rFonts w:hint="eastAsia"/>
          <w:snapToGrid w:val="0"/>
          <w:lang w:eastAsia="zh-HK"/>
        </w:rPr>
        <w:t>Ｏ</w:t>
      </w:r>
      <w:r w:rsidR="0017400C" w:rsidRPr="00AF7399">
        <w:rPr>
          <w:snapToGrid w:val="0"/>
          <w:lang w:eastAsia="zh-HK"/>
        </w:rPr>
        <w:t>志、陳</w:t>
      </w:r>
      <w:r w:rsidR="001C791B" w:rsidRPr="001C791B">
        <w:rPr>
          <w:rFonts w:hint="eastAsia"/>
          <w:snapToGrid w:val="0"/>
          <w:lang w:eastAsia="zh-HK"/>
        </w:rPr>
        <w:t>ＯＯ</w:t>
      </w:r>
      <w:r w:rsidR="0017400C" w:rsidRPr="00AF7399">
        <w:rPr>
          <w:snapToGrid w:val="0"/>
          <w:lang w:eastAsia="zh-HK"/>
        </w:rPr>
        <w:t>霞於</w:t>
      </w:r>
      <w:r w:rsidR="000216CC" w:rsidRPr="00AF7399">
        <w:rPr>
          <w:snapToGrid w:val="0"/>
          <w:lang w:eastAsia="zh-HK"/>
        </w:rPr>
        <w:t>慶富公司</w:t>
      </w:r>
      <w:r w:rsidR="0017400C" w:rsidRPr="00AF7399">
        <w:rPr>
          <w:snapToGrid w:val="0"/>
          <w:lang w:eastAsia="zh-HK"/>
        </w:rPr>
        <w:t>標得獵雷艦採購案後，竟自103年11月間起，渠等明知公司法規定股東對於公司應收之股款應實際繳納，不得僅以申請文件表明收足，或以公司或負責人名義籌借款項充作資金等情，竟仍共同基於違反公司法、商業會計法及行使業務登載不實文書、使公務員登載不實之犯意聯絡，將公司原實收資本額5億3,000萬元陸續虛偽增資至40億元</w:t>
      </w:r>
      <w:r w:rsidR="000D08C9" w:rsidRPr="00AF7399">
        <w:rPr>
          <w:snapToGrid w:val="0"/>
          <w:lang w:eastAsia="zh-HK"/>
        </w:rPr>
        <w:t>，</w:t>
      </w:r>
      <w:r w:rsidR="0017400C" w:rsidRPr="00AF7399">
        <w:rPr>
          <w:snapToGrid w:val="0"/>
          <w:lang w:eastAsia="zh-HK"/>
        </w:rPr>
        <w:t>於103年12月22日第</w:t>
      </w:r>
      <w:r w:rsidR="000D08C9" w:rsidRPr="00AF7399">
        <w:rPr>
          <w:snapToGrid w:val="0"/>
          <w:lang w:eastAsia="zh-HK"/>
        </w:rPr>
        <w:t>1</w:t>
      </w:r>
      <w:r w:rsidR="0017400C" w:rsidRPr="00AF7399">
        <w:rPr>
          <w:snapToGrid w:val="0"/>
          <w:lang w:eastAsia="zh-HK"/>
        </w:rPr>
        <w:t>次辦理虛偽增資4億7</w:t>
      </w:r>
      <w:r w:rsidR="000D08C9" w:rsidRPr="00AF7399">
        <w:rPr>
          <w:snapToGrid w:val="0"/>
        </w:rPr>
        <w:t>,</w:t>
      </w:r>
      <w:r w:rsidR="0017400C" w:rsidRPr="00AF7399">
        <w:rPr>
          <w:snapToGrid w:val="0"/>
          <w:lang w:eastAsia="zh-HK"/>
        </w:rPr>
        <w:t>000萬元、於104年1月15日第</w:t>
      </w:r>
      <w:r w:rsidR="000D08C9" w:rsidRPr="00AF7399">
        <w:rPr>
          <w:snapToGrid w:val="0"/>
          <w:lang w:eastAsia="zh-HK"/>
        </w:rPr>
        <w:t>2</w:t>
      </w:r>
      <w:r w:rsidR="0017400C" w:rsidRPr="00AF7399">
        <w:rPr>
          <w:snapToGrid w:val="0"/>
          <w:lang w:eastAsia="zh-HK"/>
        </w:rPr>
        <w:t>次辦理虛偽增資6億元部分、於104年4月7日第</w:t>
      </w:r>
      <w:r w:rsidR="000D08C9" w:rsidRPr="00AF7399">
        <w:rPr>
          <w:snapToGrid w:val="0"/>
          <w:lang w:eastAsia="zh-HK"/>
        </w:rPr>
        <w:t>3</w:t>
      </w:r>
      <w:r w:rsidR="0017400C" w:rsidRPr="00AF7399">
        <w:rPr>
          <w:snapToGrid w:val="0"/>
          <w:lang w:eastAsia="zh-HK"/>
        </w:rPr>
        <w:t>次辦理虛偽增資14億元部分</w:t>
      </w:r>
      <w:r w:rsidR="00D60E37" w:rsidRPr="00AF7399">
        <w:rPr>
          <w:snapToGrid w:val="0"/>
          <w:lang w:eastAsia="zh-HK"/>
        </w:rPr>
        <w:t>，</w:t>
      </w:r>
      <w:r w:rsidR="0017400C" w:rsidRPr="00AF7399">
        <w:rPr>
          <w:snapToGrid w:val="0"/>
          <w:lang w:eastAsia="zh-HK"/>
        </w:rPr>
        <w:t>105年2月4日與第一銀行統籌主辦之聯合授信銀行團，簽署總金額達205億元之聯合授信合約，聯合授信銀行團同意共同委任第一銀行高雄分行為合約之管理銀行，由其依合約之約定代理聯合授信銀行團經辦聯合授信案項下相關授信手續，並行使合約所賦予聯合授信銀行團之權利；陳</w:t>
      </w:r>
      <w:r w:rsidR="001C791B" w:rsidRPr="001C791B">
        <w:rPr>
          <w:rFonts w:hint="eastAsia"/>
          <w:snapToGrid w:val="0"/>
          <w:lang w:eastAsia="zh-HK"/>
        </w:rPr>
        <w:t>Ｏ</w:t>
      </w:r>
      <w:r w:rsidR="0017400C" w:rsidRPr="00AF7399">
        <w:rPr>
          <w:snapToGrid w:val="0"/>
          <w:lang w:eastAsia="zh-HK"/>
        </w:rPr>
        <w:t>男、陳</w:t>
      </w:r>
      <w:r w:rsidR="001C791B" w:rsidRPr="001C791B">
        <w:rPr>
          <w:rFonts w:hint="eastAsia"/>
          <w:snapToGrid w:val="0"/>
          <w:lang w:eastAsia="zh-HK"/>
        </w:rPr>
        <w:t>Ｏ</w:t>
      </w:r>
      <w:r w:rsidR="0017400C" w:rsidRPr="00AF7399">
        <w:rPr>
          <w:snapToGrid w:val="0"/>
          <w:lang w:eastAsia="zh-HK"/>
        </w:rPr>
        <w:t>志、</w:t>
      </w:r>
      <w:r w:rsidR="00310023" w:rsidRPr="00AF7399">
        <w:rPr>
          <w:snapToGrid w:val="0"/>
          <w:lang w:eastAsia="zh-HK"/>
        </w:rPr>
        <w:t>陳</w:t>
      </w:r>
      <w:r w:rsidR="001C791B" w:rsidRPr="001C791B">
        <w:rPr>
          <w:rFonts w:hint="eastAsia"/>
          <w:snapToGrid w:val="0"/>
          <w:lang w:eastAsia="zh-HK"/>
        </w:rPr>
        <w:t>ＯＯ</w:t>
      </w:r>
      <w:r w:rsidR="0017400C" w:rsidRPr="00AF7399">
        <w:rPr>
          <w:snapToGrid w:val="0"/>
          <w:lang w:eastAsia="zh-HK"/>
        </w:rPr>
        <w:t>霞均為上開授信合約之連帶保證人。又簡</w:t>
      </w:r>
      <w:r w:rsidR="001C791B" w:rsidRPr="001C791B">
        <w:rPr>
          <w:rFonts w:hint="eastAsia"/>
          <w:snapToGrid w:val="0"/>
          <w:lang w:eastAsia="zh-HK"/>
        </w:rPr>
        <w:t>Ｏ</w:t>
      </w:r>
      <w:r w:rsidR="0017400C" w:rsidRPr="00AF7399">
        <w:rPr>
          <w:snapToGrid w:val="0"/>
          <w:lang w:eastAsia="zh-HK"/>
        </w:rPr>
        <w:t>鑑於</w:t>
      </w:r>
      <w:r w:rsidR="000216CC" w:rsidRPr="00AF7399">
        <w:rPr>
          <w:snapToGrid w:val="0"/>
          <w:lang w:eastAsia="zh-HK"/>
        </w:rPr>
        <w:t>慶富公司</w:t>
      </w:r>
      <w:r w:rsidR="0017400C" w:rsidRPr="00AF7399">
        <w:rPr>
          <w:snapToGrid w:val="0"/>
          <w:lang w:eastAsia="zh-HK"/>
        </w:rPr>
        <w:t>欲投標獵雷艦之初，即向陳</w:t>
      </w:r>
      <w:r w:rsidR="001C791B" w:rsidRPr="001C791B">
        <w:rPr>
          <w:rFonts w:hint="eastAsia"/>
          <w:snapToGrid w:val="0"/>
          <w:lang w:eastAsia="zh-HK"/>
        </w:rPr>
        <w:t>Ｏ</w:t>
      </w:r>
      <w:r w:rsidR="0017400C" w:rsidRPr="00AF7399">
        <w:rPr>
          <w:snapToGrid w:val="0"/>
          <w:lang w:eastAsia="zh-HK"/>
        </w:rPr>
        <w:t>男表示其黨政關係良好，於獵雷艦備標階段能給公司幫助，並引薦國防大學教授馬</w:t>
      </w:r>
      <w:r w:rsidR="001C791B" w:rsidRPr="001C791B">
        <w:rPr>
          <w:rFonts w:hint="eastAsia"/>
          <w:snapToGrid w:val="0"/>
          <w:lang w:eastAsia="zh-HK"/>
        </w:rPr>
        <w:t>Ｏ</w:t>
      </w:r>
      <w:r w:rsidR="0017400C" w:rsidRPr="00AF7399">
        <w:rPr>
          <w:snapToGrid w:val="0"/>
          <w:lang w:eastAsia="zh-HK"/>
        </w:rPr>
        <w:t>坤等人協助修訂獵雷艦投標建議書内容</w:t>
      </w:r>
      <w:r w:rsidR="00A963F3" w:rsidRPr="00AF7399">
        <w:rPr>
          <w:snapToGrid w:val="0"/>
        </w:rPr>
        <w:t>。</w:t>
      </w:r>
      <w:r w:rsidR="0017400C" w:rsidRPr="00AF7399">
        <w:rPr>
          <w:snapToGrid w:val="0"/>
          <w:lang w:eastAsia="zh-HK"/>
        </w:rPr>
        <w:t>於</w:t>
      </w:r>
      <w:r w:rsidR="00AC594E" w:rsidRPr="00AF7399">
        <w:rPr>
          <w:snapToGrid w:val="0"/>
          <w:lang w:eastAsia="zh-HK"/>
        </w:rPr>
        <w:t>慶富</w:t>
      </w:r>
      <w:r w:rsidR="0017400C" w:rsidRPr="00AF7399">
        <w:rPr>
          <w:snapToGrid w:val="0"/>
          <w:lang w:eastAsia="zh-HK"/>
        </w:rPr>
        <w:t>公司</w:t>
      </w:r>
      <w:r w:rsidR="00AC594E" w:rsidRPr="00AF7399">
        <w:rPr>
          <w:snapToGrid w:val="0"/>
          <w:lang w:eastAsia="zh-HK"/>
        </w:rPr>
        <w:t>標</w:t>
      </w:r>
      <w:r w:rsidR="0017400C" w:rsidRPr="00AF7399">
        <w:rPr>
          <w:snapToGrid w:val="0"/>
          <w:lang w:eastAsia="zh-HK"/>
        </w:rPr>
        <w:t>得獵雷艦後，又為陳</w:t>
      </w:r>
      <w:r w:rsidR="001C791B" w:rsidRPr="001C791B">
        <w:rPr>
          <w:rFonts w:hint="eastAsia"/>
          <w:snapToGrid w:val="0"/>
          <w:lang w:eastAsia="zh-HK"/>
        </w:rPr>
        <w:t>Ｏ</w:t>
      </w:r>
      <w:r w:rsidR="0017400C" w:rsidRPr="00AF7399">
        <w:rPr>
          <w:snapToGrid w:val="0"/>
          <w:lang w:eastAsia="zh-HK"/>
        </w:rPr>
        <w:t>男引薦海軍獵雷艦法律服務案件得標廠商眾</w:t>
      </w:r>
      <w:r w:rsidR="004D647E" w:rsidRPr="001C791B">
        <w:rPr>
          <w:rFonts w:hint="eastAsia"/>
          <w:snapToGrid w:val="0"/>
          <w:lang w:eastAsia="zh-HK"/>
        </w:rPr>
        <w:t>ＯＯ</w:t>
      </w:r>
      <w:r w:rsidR="0017400C" w:rsidRPr="00AF7399">
        <w:rPr>
          <w:snapToGrid w:val="0"/>
          <w:lang w:eastAsia="zh-HK"/>
        </w:rPr>
        <w:t>久法律事務所合夥人之一楊</w:t>
      </w:r>
      <w:r w:rsidR="001C791B" w:rsidRPr="001C791B">
        <w:rPr>
          <w:rFonts w:hint="eastAsia"/>
          <w:snapToGrid w:val="0"/>
          <w:lang w:eastAsia="zh-HK"/>
        </w:rPr>
        <w:t>Ｏ</w:t>
      </w:r>
      <w:r w:rsidR="0017400C" w:rsidRPr="00AF7399">
        <w:rPr>
          <w:snapToGrid w:val="0"/>
          <w:lang w:eastAsia="zh-HK"/>
        </w:rPr>
        <w:t>勳律師至</w:t>
      </w:r>
      <w:r w:rsidR="000216CC" w:rsidRPr="00AF7399">
        <w:rPr>
          <w:snapToGrid w:val="0"/>
          <w:lang w:eastAsia="zh-HK"/>
        </w:rPr>
        <w:t>慶富公司</w:t>
      </w:r>
      <w:r w:rsidR="0017400C" w:rsidRPr="00AF7399">
        <w:rPr>
          <w:snapToGrid w:val="0"/>
          <w:lang w:eastAsia="zh-HK"/>
        </w:rPr>
        <w:t>擔任專案律師，甚至協助公司向中國信託商業銀行股份有限公司辦理開立給國防部之第</w:t>
      </w:r>
      <w:r w:rsidR="00FE002B" w:rsidRPr="00AF7399">
        <w:rPr>
          <w:snapToGrid w:val="0"/>
          <w:lang w:eastAsia="zh-HK"/>
        </w:rPr>
        <w:t>1</w:t>
      </w:r>
      <w:r w:rsidR="0017400C" w:rsidRPr="00AF7399">
        <w:rPr>
          <w:snapToGrid w:val="0"/>
          <w:lang w:eastAsia="zh-HK"/>
        </w:rPr>
        <w:t>期預付款還款保證函，並向陳</w:t>
      </w:r>
      <w:r w:rsidR="001C791B" w:rsidRPr="001C791B">
        <w:rPr>
          <w:rFonts w:hint="eastAsia"/>
          <w:snapToGrid w:val="0"/>
          <w:lang w:eastAsia="zh-HK"/>
        </w:rPr>
        <w:t>Ｏ</w:t>
      </w:r>
      <w:r w:rsidR="0017400C" w:rsidRPr="00AF7399">
        <w:rPr>
          <w:snapToGrid w:val="0"/>
          <w:lang w:eastAsia="zh-HK"/>
        </w:rPr>
        <w:t>男保證由其出面洽談獵雷艦聯貸案絕對沒有問題等情，因而深獲陳</w:t>
      </w:r>
      <w:r w:rsidR="001C791B" w:rsidRPr="001C791B">
        <w:rPr>
          <w:rFonts w:hint="eastAsia"/>
          <w:snapToGrid w:val="0"/>
          <w:lang w:eastAsia="zh-HK"/>
        </w:rPr>
        <w:t>Ｏ</w:t>
      </w:r>
      <w:r w:rsidR="0017400C" w:rsidRPr="00AF7399">
        <w:rPr>
          <w:snapToGrid w:val="0"/>
          <w:lang w:eastAsia="zh-HK"/>
        </w:rPr>
        <w:t>男信任，命其擔任獵雷艦計</w:t>
      </w:r>
      <w:r w:rsidR="00FE002B" w:rsidRPr="00AF7399">
        <w:rPr>
          <w:snapToGrid w:val="0"/>
          <w:lang w:eastAsia="zh-HK"/>
        </w:rPr>
        <w:t>畫</w:t>
      </w:r>
      <w:r w:rsidR="0017400C" w:rsidRPr="00AF7399">
        <w:rPr>
          <w:snapToGrid w:val="0"/>
          <w:lang w:eastAsia="zh-HK"/>
        </w:rPr>
        <w:t>主持人一職。然陳</w:t>
      </w:r>
      <w:r w:rsidR="001C791B" w:rsidRPr="001C791B">
        <w:rPr>
          <w:rFonts w:hint="eastAsia"/>
          <w:snapToGrid w:val="0"/>
          <w:lang w:eastAsia="zh-HK"/>
        </w:rPr>
        <w:t>Ｏ</w:t>
      </w:r>
      <w:r w:rsidR="0017400C" w:rsidRPr="00AF7399">
        <w:rPr>
          <w:snapToGrid w:val="0"/>
          <w:lang w:eastAsia="zh-HK"/>
        </w:rPr>
        <w:t>男、簡</w:t>
      </w:r>
      <w:r w:rsidR="001C791B" w:rsidRPr="001C791B">
        <w:rPr>
          <w:rFonts w:hint="eastAsia"/>
          <w:snapToGrid w:val="0"/>
          <w:lang w:eastAsia="zh-HK"/>
        </w:rPr>
        <w:t>Ｏ</w:t>
      </w:r>
      <w:r w:rsidR="0017400C" w:rsidRPr="00AF7399">
        <w:rPr>
          <w:snapToGrid w:val="0"/>
          <w:lang w:eastAsia="zh-HK"/>
        </w:rPr>
        <w:t>鑑、陳</w:t>
      </w:r>
      <w:r w:rsidR="001C791B" w:rsidRPr="001C791B">
        <w:rPr>
          <w:rFonts w:hint="eastAsia"/>
          <w:snapToGrid w:val="0"/>
          <w:lang w:eastAsia="zh-HK"/>
        </w:rPr>
        <w:t>Ｏ</w:t>
      </w:r>
      <w:r w:rsidR="0017400C" w:rsidRPr="00AF7399">
        <w:rPr>
          <w:snapToGrid w:val="0"/>
          <w:lang w:eastAsia="zh-HK"/>
        </w:rPr>
        <w:t>志均知悉</w:t>
      </w:r>
      <w:r w:rsidR="000216CC" w:rsidRPr="00AF7399">
        <w:rPr>
          <w:snapToGrid w:val="0"/>
          <w:lang w:eastAsia="zh-HK"/>
        </w:rPr>
        <w:t>慶富公司</w:t>
      </w:r>
      <w:r w:rsidR="0017400C" w:rsidRPr="00AF7399">
        <w:rPr>
          <w:snapToGrid w:val="0"/>
          <w:lang w:eastAsia="zh-HK"/>
        </w:rPr>
        <w:t>資本額僅5億3,000萬元，於公司標得獵雷艦採購案後，除需繳交履約保證金、契約生效後第1期預付款還款保證金，及為取得技術協助廠商之輸出許可文件所需先行支付之高額費用等情；加上得標當時，集團於大陸地區福建省雲霄縣漳州尚有投資光電職業技術學院工程，資金短缺；又囿於公司資本額過低，於得標後找尋聯合授信銀行團並未順遂</w:t>
      </w:r>
      <w:r w:rsidR="0019332C" w:rsidRPr="00AF7399">
        <w:rPr>
          <w:snapToGrid w:val="0"/>
          <w:lang w:eastAsia="zh-HK"/>
        </w:rPr>
        <w:t>，</w:t>
      </w:r>
      <w:r w:rsidR="0017400C" w:rsidRPr="00AF7399">
        <w:rPr>
          <w:snapToGrid w:val="0"/>
          <w:lang w:eastAsia="zh-HK"/>
        </w:rPr>
        <w:t>除以上開虛偽增資方式增加公司資本額，有助於聯貸合約簽訂外，竟共同基於意圖為自己或他人不法所有、及為掩飾或隱匿因自己重大犯罪所得財物或財產上利益之犯意聯絡，渠等共同商議，先由陳</w:t>
      </w:r>
      <w:r w:rsidR="001C791B" w:rsidRPr="001C791B">
        <w:rPr>
          <w:rFonts w:hint="eastAsia"/>
          <w:snapToGrid w:val="0"/>
          <w:lang w:eastAsia="zh-HK"/>
        </w:rPr>
        <w:t>Ｏ</w:t>
      </w:r>
      <w:r w:rsidR="0017400C" w:rsidRPr="00AF7399">
        <w:rPr>
          <w:snapToGrid w:val="0"/>
          <w:lang w:eastAsia="zh-HK"/>
        </w:rPr>
        <w:t>志以其所設立之境外紙上公司</w:t>
      </w:r>
      <w:r w:rsidR="006C0A0D" w:rsidRPr="00AF7399">
        <w:rPr>
          <w:rFonts w:hAnsi="標楷體"/>
          <w:snapToGrid w:val="0"/>
          <w:lang w:eastAsia="zh-HK"/>
        </w:rPr>
        <w:t>Antai Zun Capital Limited</w:t>
      </w:r>
      <w:r w:rsidR="0017400C" w:rsidRPr="00AF7399">
        <w:rPr>
          <w:snapToGrid w:val="0"/>
          <w:lang w:eastAsia="zh-HK"/>
        </w:rPr>
        <w:t>等公司名義，擬訂該等公司出售獵雷艦相關設備與</w:t>
      </w:r>
      <w:r w:rsidR="000216CC" w:rsidRPr="00AF7399">
        <w:rPr>
          <w:snapToGrid w:val="0"/>
          <w:lang w:eastAsia="zh-HK"/>
        </w:rPr>
        <w:t>慶富公司</w:t>
      </w:r>
      <w:r w:rsidR="0017400C" w:rsidRPr="00AF7399">
        <w:rPr>
          <w:snapToGrid w:val="0"/>
          <w:lang w:eastAsia="zh-HK"/>
        </w:rPr>
        <w:t>之合約標題，再由簡</w:t>
      </w:r>
      <w:r w:rsidR="00EE356B" w:rsidRPr="001C791B">
        <w:rPr>
          <w:rFonts w:hint="eastAsia"/>
          <w:snapToGrid w:val="0"/>
          <w:lang w:eastAsia="zh-HK"/>
        </w:rPr>
        <w:t>Ｏ</w:t>
      </w:r>
      <w:r w:rsidR="0017400C" w:rsidRPr="00AF7399">
        <w:rPr>
          <w:snapToGrid w:val="0"/>
          <w:lang w:eastAsia="zh-HK"/>
        </w:rPr>
        <w:t>鑑以另籌組專案小組人員，利用不知情之專案小組人員，依陳</w:t>
      </w:r>
      <w:r w:rsidR="00EE356B" w:rsidRPr="001C791B">
        <w:rPr>
          <w:rFonts w:hint="eastAsia"/>
          <w:snapToGrid w:val="0"/>
          <w:lang w:eastAsia="zh-HK"/>
        </w:rPr>
        <w:t>Ｏ</w:t>
      </w:r>
      <w:r w:rsidR="0017400C" w:rsidRPr="00AF7399">
        <w:rPr>
          <w:snapToGrid w:val="0"/>
          <w:lang w:eastAsia="zh-HK"/>
        </w:rPr>
        <w:t>志所擬訂之合約標題加入真實合約内容，製作虛偽不實之合約後，由陳</w:t>
      </w:r>
      <w:r w:rsidR="00EE356B" w:rsidRPr="001C791B">
        <w:rPr>
          <w:rFonts w:hint="eastAsia"/>
          <w:snapToGrid w:val="0"/>
          <w:lang w:eastAsia="zh-HK"/>
        </w:rPr>
        <w:t>Ｏ</w:t>
      </w:r>
      <w:r w:rsidR="0017400C" w:rsidRPr="00AF7399">
        <w:rPr>
          <w:snapToGrid w:val="0"/>
          <w:lang w:eastAsia="zh-HK"/>
        </w:rPr>
        <w:t>志指示不知情秘書李</w:t>
      </w:r>
      <w:r w:rsidR="00EE356B" w:rsidRPr="001C791B">
        <w:rPr>
          <w:rFonts w:hint="eastAsia"/>
          <w:snapToGrid w:val="0"/>
          <w:lang w:eastAsia="zh-HK"/>
        </w:rPr>
        <w:t>Ｏ</w:t>
      </w:r>
      <w:r w:rsidR="0017400C" w:rsidRPr="00AF7399">
        <w:rPr>
          <w:snapToGrid w:val="0"/>
          <w:lang w:eastAsia="zh-HK"/>
        </w:rPr>
        <w:t>滿、黃</w:t>
      </w:r>
      <w:r w:rsidR="00EE356B" w:rsidRPr="001C791B">
        <w:rPr>
          <w:rFonts w:hint="eastAsia"/>
          <w:snapToGrid w:val="0"/>
          <w:lang w:eastAsia="zh-HK"/>
        </w:rPr>
        <w:t>Ｏ</w:t>
      </w:r>
      <w:r w:rsidR="0017400C" w:rsidRPr="00AF7399">
        <w:rPr>
          <w:snapToGrid w:val="0"/>
          <w:lang w:eastAsia="zh-HK"/>
        </w:rPr>
        <w:t>惟依合約所</w:t>
      </w:r>
      <w:r w:rsidR="001C5D0D" w:rsidRPr="00AF7399">
        <w:rPr>
          <w:snapToGrid w:val="0"/>
          <w:lang w:eastAsia="zh-HK"/>
        </w:rPr>
        <w:t>載</w:t>
      </w:r>
      <w:r w:rsidR="0017400C" w:rsidRPr="00AF7399">
        <w:rPr>
          <w:snapToGrid w:val="0"/>
          <w:lang w:eastAsia="zh-HK"/>
        </w:rPr>
        <w:t>付款條件、期程，製作不實商業發票、付款申請書，再交由陳</w:t>
      </w:r>
      <w:r w:rsidR="00EE356B" w:rsidRPr="001C791B">
        <w:rPr>
          <w:rFonts w:hint="eastAsia"/>
          <w:snapToGrid w:val="0"/>
          <w:lang w:eastAsia="zh-HK"/>
        </w:rPr>
        <w:t>Ｏ</w:t>
      </w:r>
      <w:r w:rsidR="0017400C" w:rsidRPr="00AF7399">
        <w:rPr>
          <w:snapToGrid w:val="0"/>
          <w:lang w:eastAsia="zh-HK"/>
        </w:rPr>
        <w:t>志或Yang AlexLeun Mo</w:t>
      </w:r>
      <w:r w:rsidR="006A7752" w:rsidRPr="00AF7399">
        <w:rPr>
          <w:snapToGrid w:val="0"/>
          <w:lang w:eastAsia="zh-HK"/>
        </w:rPr>
        <w:t>（</w:t>
      </w:r>
      <w:r w:rsidR="0017400C" w:rsidRPr="00AF7399">
        <w:rPr>
          <w:snapToGrid w:val="0"/>
          <w:lang w:eastAsia="zh-HK"/>
        </w:rPr>
        <w:t>梁</w:t>
      </w:r>
      <w:r w:rsidR="00EE356B" w:rsidRPr="001C791B">
        <w:rPr>
          <w:rFonts w:hint="eastAsia"/>
          <w:snapToGrid w:val="0"/>
          <w:lang w:eastAsia="zh-HK"/>
        </w:rPr>
        <w:t>Ｏ</w:t>
      </w:r>
      <w:r w:rsidR="0017400C" w:rsidRPr="00AF7399">
        <w:rPr>
          <w:snapToGrid w:val="0"/>
          <w:lang w:eastAsia="zh-HK"/>
        </w:rPr>
        <w:t>模）或Kyung Jaehee簽名後，交由不知情財務部門員工葉</w:t>
      </w:r>
      <w:r w:rsidR="00EE356B" w:rsidRPr="001C791B">
        <w:rPr>
          <w:rFonts w:hint="eastAsia"/>
          <w:snapToGrid w:val="0"/>
          <w:lang w:eastAsia="zh-HK"/>
        </w:rPr>
        <w:t>Ｏ</w:t>
      </w:r>
      <w:r w:rsidR="0017400C" w:rsidRPr="00AF7399">
        <w:rPr>
          <w:snapToGrid w:val="0"/>
          <w:lang w:eastAsia="zh-HK"/>
        </w:rPr>
        <w:t>雯、陳</w:t>
      </w:r>
      <w:r w:rsidR="00EE356B" w:rsidRPr="001C791B">
        <w:rPr>
          <w:rFonts w:hint="eastAsia"/>
          <w:snapToGrid w:val="0"/>
          <w:lang w:eastAsia="zh-HK"/>
        </w:rPr>
        <w:t>Ｏ</w:t>
      </w:r>
      <w:r w:rsidR="0017400C" w:rsidRPr="00AF7399">
        <w:rPr>
          <w:snapToGrid w:val="0"/>
          <w:lang w:eastAsia="zh-HK"/>
        </w:rPr>
        <w:t>樺、張</w:t>
      </w:r>
      <w:r w:rsidR="005A4F20" w:rsidRPr="001C791B">
        <w:rPr>
          <w:rFonts w:hint="eastAsia"/>
          <w:snapToGrid w:val="0"/>
          <w:lang w:eastAsia="zh-HK"/>
        </w:rPr>
        <w:t>Ｏ</w:t>
      </w:r>
      <w:r w:rsidR="0017400C" w:rsidRPr="00AF7399">
        <w:rPr>
          <w:snapToGrid w:val="0"/>
          <w:lang w:eastAsia="zh-HK"/>
        </w:rPr>
        <w:t>霞核對上開虛偽合約付款條件後，再親自或由助理持不實商業發票、付款申請書，向下列各家銀行申請過渡性融資貸款、撥款，及向管理銀行第一銀行高雄分行申</w:t>
      </w:r>
      <w:r w:rsidR="004055B6">
        <w:rPr>
          <w:rFonts w:hint="eastAsia"/>
          <w:snapToGrid w:val="0"/>
        </w:rPr>
        <w:t>請</w:t>
      </w:r>
      <w:r w:rsidR="0017400C" w:rsidRPr="00AF7399">
        <w:rPr>
          <w:snapToGrid w:val="0"/>
          <w:lang w:eastAsia="zh-HK"/>
        </w:rPr>
        <w:t>動撥款項，致下列各家銀行及第一銀行高雄分行不知情承辦人陷於錯誤而核准動撥款項，向聯合授信銀行團詐取相當金額之財物及不法利益；而渠等於詐貸得款後，為掩飾自己或他人不法犯罪所得，又將款項轉匯至境外帳戶，藉以逃避追查。」</w:t>
      </w:r>
      <w:r w:rsidR="00CF400A" w:rsidRPr="00AF7399">
        <w:rPr>
          <w:snapToGrid w:val="0"/>
          <w:lang w:eastAsia="zh-HK"/>
        </w:rPr>
        <w:t>此有高雄地檢署檢察官106年度偵字第15271號起訴書可稽</w:t>
      </w:r>
      <w:r w:rsidR="00E07E83" w:rsidRPr="00AF7399">
        <w:rPr>
          <w:snapToGrid w:val="0"/>
          <w:szCs w:val="32"/>
        </w:rPr>
        <w:t>【附</w:t>
      </w:r>
      <w:r w:rsidR="000216CC" w:rsidRPr="00AF7399">
        <w:rPr>
          <w:snapToGrid w:val="0"/>
          <w:szCs w:val="32"/>
        </w:rPr>
        <w:t>件</w:t>
      </w:r>
      <w:r w:rsidR="007D7273" w:rsidRPr="00AF7399">
        <w:rPr>
          <w:snapToGrid w:val="0"/>
          <w:szCs w:val="32"/>
        </w:rPr>
        <w:t>1</w:t>
      </w:r>
      <w:r w:rsidR="00B00B4B" w:rsidRPr="00AF7399">
        <w:rPr>
          <w:snapToGrid w:val="0"/>
          <w:szCs w:val="32"/>
        </w:rPr>
        <w:t>4</w:t>
      </w:r>
      <w:r w:rsidR="00132897" w:rsidRPr="00AF7399">
        <w:rPr>
          <w:snapToGrid w:val="0"/>
          <w:szCs w:val="32"/>
        </w:rPr>
        <w:t>，第105-115</w:t>
      </w:r>
      <w:r w:rsidR="00E07E83" w:rsidRPr="00AF7399">
        <w:rPr>
          <w:snapToGrid w:val="0"/>
          <w:szCs w:val="32"/>
        </w:rPr>
        <w:t>頁】</w:t>
      </w:r>
      <w:r w:rsidR="00504DE9" w:rsidRPr="00AF7399">
        <w:rPr>
          <w:snapToGrid w:val="0"/>
          <w:lang w:eastAsia="zh-HK"/>
        </w:rPr>
        <w:t>。</w:t>
      </w:r>
    </w:p>
    <w:p w:rsidR="00223C6B" w:rsidRPr="00AF7399" w:rsidRDefault="00F926B3" w:rsidP="003131E3">
      <w:pPr>
        <w:pStyle w:val="4"/>
        <w:rPr>
          <w:rFonts w:hAnsi="標楷體"/>
          <w:snapToGrid w:val="0"/>
          <w:lang w:eastAsia="zh-HK"/>
        </w:rPr>
      </w:pPr>
      <w:r w:rsidRPr="004D61AA">
        <w:rPr>
          <w:rFonts w:hAnsi="標楷體"/>
          <w:snapToGrid w:val="0"/>
          <w:lang w:eastAsia="zh-HK"/>
        </w:rPr>
        <w:t>另就</w:t>
      </w:r>
      <w:r w:rsidR="00223C6B" w:rsidRPr="004D61AA">
        <w:rPr>
          <w:rFonts w:hAnsi="標楷體"/>
          <w:snapToGrid w:val="0"/>
          <w:lang w:eastAsia="zh-HK"/>
        </w:rPr>
        <w:t>本案將廠商資格「具有相當財力者」，由「實收資本額不低於招標標的預算金額之十分之一」修正為「實收資本額不低於招標標的預算金額之二百分之一」</w:t>
      </w:r>
      <w:r w:rsidR="00607528" w:rsidRPr="004D61AA">
        <w:rPr>
          <w:rFonts w:hAnsi="標楷體"/>
          <w:snapToGrid w:val="0"/>
          <w:lang w:eastAsia="zh-HK"/>
        </w:rPr>
        <w:t>一</w:t>
      </w:r>
      <w:r w:rsidR="00223C6B" w:rsidRPr="004D61AA">
        <w:rPr>
          <w:rFonts w:hAnsi="標楷體"/>
          <w:snapToGrid w:val="0"/>
          <w:lang w:eastAsia="zh-HK"/>
        </w:rPr>
        <w:t>節之決策過程，國防部之書面說明略以：有關投標廠商之特定資格，係依投標廠商資格與特殊或巨額採購認定標準第13條，機關訂定特定資格，應先評估可能符合之廠商家數，並檢討有無不當限制競爭，及依同標準第5條第2項，特定資格所載之期間、數量、金額或比例，機關不得限縮，並得視採購性質及需要予以放寬等相關規定檢討訂定；考量本案標的金額甚鉅，如依投標廠商資格與特殊或巨額採購認定標準第5條第1項第3款「實收資本額不低於招標標的預算金額之十分之一（約35億餘元）」訂定本案投標廠商資格條件，恐有不足3家</w:t>
      </w:r>
      <w:r w:rsidR="004D61AA">
        <w:rPr>
          <w:rStyle w:val="af8"/>
          <w:rFonts w:hAnsi="標楷體"/>
          <w:snapToGrid w:val="0"/>
          <w:lang w:eastAsia="zh-HK"/>
        </w:rPr>
        <w:footnoteReference w:id="4"/>
      </w:r>
      <w:r w:rsidR="00223C6B" w:rsidRPr="004D61AA">
        <w:rPr>
          <w:rFonts w:hAnsi="標楷體"/>
          <w:snapToGrid w:val="0"/>
          <w:lang w:eastAsia="zh-HK"/>
        </w:rPr>
        <w:t>商源，甚而有偏袒特定廠商之嫌；為廣徵商源且不限縮廠商參標之前提下，依投標廠商資格與特殊或巨額採購認定標準第5條第2項規定，將廠商資格之實收資本額訂為「不低於招標標的預算金額之二百分之一」（即投標廠商之實收資本額應至少為1.7億餘元）；將實收資本額修訂放寬為「不低於預算金額二百分之一」後，國內台船、中信、慶富及三陽等4家船廠有</w:t>
      </w:r>
      <w:r w:rsidR="00223C6B" w:rsidRPr="00634991">
        <w:rPr>
          <w:rFonts w:hAnsi="標楷體"/>
          <w:snapToGrid w:val="0"/>
          <w:color w:val="000000" w:themeColor="text1"/>
          <w:lang w:eastAsia="zh-HK"/>
        </w:rPr>
        <w:t>機會參標，符合前揭法規要旨</w:t>
      </w:r>
      <w:r w:rsidR="002C7593" w:rsidRPr="00634991">
        <w:rPr>
          <w:rFonts w:hAnsi="標楷體"/>
          <w:snapToGrid w:val="0"/>
          <w:color w:val="000000" w:themeColor="text1"/>
          <w:lang w:eastAsia="zh-HK"/>
        </w:rPr>
        <w:t>云云</w:t>
      </w:r>
      <w:r w:rsidR="00E07E83" w:rsidRPr="00634991">
        <w:rPr>
          <w:rFonts w:hAnsi="標楷體"/>
          <w:snapToGrid w:val="0"/>
          <w:color w:val="000000" w:themeColor="text1"/>
        </w:rPr>
        <w:t>【附</w:t>
      </w:r>
      <w:r w:rsidR="002C7593" w:rsidRPr="00634991">
        <w:rPr>
          <w:rFonts w:hAnsi="標楷體"/>
          <w:snapToGrid w:val="0"/>
          <w:color w:val="000000" w:themeColor="text1"/>
        </w:rPr>
        <w:t>件</w:t>
      </w:r>
      <w:r w:rsidR="007044DC" w:rsidRPr="00634991">
        <w:rPr>
          <w:rFonts w:hAnsi="標楷體"/>
          <w:snapToGrid w:val="0"/>
          <w:color w:val="000000" w:themeColor="text1"/>
        </w:rPr>
        <w:t>1</w:t>
      </w:r>
      <w:r w:rsidR="00B00B4B" w:rsidRPr="00634991">
        <w:rPr>
          <w:rFonts w:hAnsi="標楷體"/>
          <w:snapToGrid w:val="0"/>
          <w:color w:val="000000" w:themeColor="text1"/>
        </w:rPr>
        <w:t>5</w:t>
      </w:r>
      <w:r w:rsidR="00132897" w:rsidRPr="00634991">
        <w:rPr>
          <w:rFonts w:hAnsi="標楷體"/>
          <w:snapToGrid w:val="0"/>
          <w:color w:val="000000" w:themeColor="text1"/>
          <w:szCs w:val="32"/>
        </w:rPr>
        <w:t>，第144</w:t>
      </w:r>
      <w:r w:rsidR="00E07E83" w:rsidRPr="00634991">
        <w:rPr>
          <w:rFonts w:hAnsi="標楷體"/>
          <w:snapToGrid w:val="0"/>
          <w:color w:val="000000" w:themeColor="text1"/>
          <w:szCs w:val="32"/>
        </w:rPr>
        <w:t>頁】</w:t>
      </w:r>
      <w:r w:rsidR="002C7593" w:rsidRPr="00634991">
        <w:rPr>
          <w:rFonts w:hAnsi="標楷體"/>
          <w:snapToGrid w:val="0"/>
          <w:color w:val="000000" w:themeColor="text1"/>
          <w:lang w:eastAsia="zh-HK"/>
        </w:rPr>
        <w:t>，</w:t>
      </w:r>
      <w:r w:rsidR="00AF7399" w:rsidRPr="00634991">
        <w:rPr>
          <w:rFonts w:hAnsi="標楷體" w:hint="eastAsia"/>
          <w:snapToGrid w:val="0"/>
          <w:color w:val="000000" w:themeColor="text1"/>
          <w:lang w:eastAsia="zh-HK"/>
        </w:rPr>
        <w:t>然其未</w:t>
      </w:r>
      <w:r w:rsidR="004D61AA" w:rsidRPr="00634991">
        <w:rPr>
          <w:rFonts w:hAnsi="標楷體" w:hint="eastAsia"/>
          <w:snapToGrid w:val="0"/>
          <w:color w:val="000000" w:themeColor="text1"/>
          <w:lang w:eastAsia="zh-HK"/>
        </w:rPr>
        <w:t>考量例外規定應從嚴之法理，且未有就資本額放寬之詳實評估報告，所稱尚難</w:t>
      </w:r>
      <w:r w:rsidR="002C7593" w:rsidRPr="00634991">
        <w:rPr>
          <w:rFonts w:hAnsi="標楷體"/>
          <w:snapToGrid w:val="0"/>
          <w:color w:val="000000" w:themeColor="text1"/>
          <w:lang w:eastAsia="zh-HK"/>
        </w:rPr>
        <w:t>足採。另</w:t>
      </w:r>
      <w:r w:rsidR="00223C6B" w:rsidRPr="00634991">
        <w:rPr>
          <w:rFonts w:hAnsi="標楷體"/>
          <w:snapToGrid w:val="0"/>
          <w:color w:val="000000" w:themeColor="text1"/>
          <w:lang w:eastAsia="zh-HK"/>
        </w:rPr>
        <w:t>本院詢問大幅降低投標廠商實收資本額之配套措施為何？國防部表示相關配套措施為預付款還款保證；然預付款還款保證僅</w:t>
      </w:r>
      <w:r w:rsidR="00223C6B" w:rsidRPr="00AF7399">
        <w:rPr>
          <w:rFonts w:hAnsi="標楷體"/>
          <w:snapToGrid w:val="0"/>
          <w:lang w:eastAsia="zh-HK"/>
        </w:rPr>
        <w:t>能保證當得標廠商違約時，銀行保證償還相關款項，對於如何有效監督資本額</w:t>
      </w:r>
      <w:r w:rsidR="00D542FE" w:rsidRPr="00AF7399">
        <w:rPr>
          <w:rFonts w:hAnsi="標楷體"/>
          <w:snapToGrid w:val="0"/>
          <w:lang w:eastAsia="zh-HK"/>
        </w:rPr>
        <w:t>相對偏低之得標廠商順利達成造艦任務，其相關配套措施，均</w:t>
      </w:r>
      <w:r w:rsidR="00223C6B" w:rsidRPr="00AF7399">
        <w:rPr>
          <w:rFonts w:hAnsi="標楷體"/>
          <w:snapToGrid w:val="0"/>
          <w:lang w:eastAsia="zh-HK"/>
        </w:rPr>
        <w:t>付之闕如。國防部前部長嚴明於接受本院詢問時以空軍為例，亦</w:t>
      </w:r>
      <w:r w:rsidR="002C7593" w:rsidRPr="00AF7399">
        <w:rPr>
          <w:rFonts w:hAnsi="標楷體"/>
          <w:snapToGrid w:val="0"/>
          <w:lang w:eastAsia="zh-HK"/>
        </w:rPr>
        <w:t>同意</w:t>
      </w:r>
      <w:r w:rsidR="00223C6B" w:rsidRPr="00AF7399">
        <w:rPr>
          <w:rFonts w:hAnsi="標楷體"/>
          <w:snapToGrid w:val="0"/>
          <w:lang w:eastAsia="zh-HK"/>
        </w:rPr>
        <w:t>得標廠商之資本額對於採購案之完成，相當重要</w:t>
      </w:r>
      <w:r w:rsidR="002C7593" w:rsidRPr="00AF7399">
        <w:rPr>
          <w:rFonts w:hAnsi="標楷體"/>
          <w:snapToGrid w:val="0"/>
          <w:lang w:eastAsia="zh-HK"/>
        </w:rPr>
        <w:t>等語</w:t>
      </w:r>
      <w:r w:rsidR="00E07E83" w:rsidRPr="00AF7399">
        <w:rPr>
          <w:rFonts w:hAnsi="標楷體"/>
          <w:snapToGrid w:val="0"/>
        </w:rPr>
        <w:t>【附</w:t>
      </w:r>
      <w:r w:rsidR="002C7593" w:rsidRPr="00AF7399">
        <w:rPr>
          <w:rFonts w:hAnsi="標楷體"/>
          <w:snapToGrid w:val="0"/>
        </w:rPr>
        <w:t>件</w:t>
      </w:r>
      <w:r w:rsidR="009616DB" w:rsidRPr="00AF7399">
        <w:rPr>
          <w:rFonts w:hAnsi="標楷體"/>
          <w:snapToGrid w:val="0"/>
        </w:rPr>
        <w:t>1</w:t>
      </w:r>
      <w:r w:rsidR="00B00B4B" w:rsidRPr="00AF7399">
        <w:rPr>
          <w:rFonts w:hAnsi="標楷體"/>
          <w:snapToGrid w:val="0"/>
        </w:rPr>
        <w:t>6</w:t>
      </w:r>
      <w:r w:rsidR="003131E3" w:rsidRPr="00AF7399">
        <w:rPr>
          <w:rFonts w:hAnsi="標楷體"/>
          <w:snapToGrid w:val="0"/>
        </w:rPr>
        <w:t>，第159</w:t>
      </w:r>
      <w:r w:rsidR="00E07E83" w:rsidRPr="00AF7399">
        <w:rPr>
          <w:rFonts w:hAnsi="標楷體"/>
          <w:snapToGrid w:val="0"/>
        </w:rPr>
        <w:t>頁】</w:t>
      </w:r>
      <w:r w:rsidR="00223C6B" w:rsidRPr="00AF7399">
        <w:rPr>
          <w:rFonts w:hAnsi="標楷體"/>
          <w:snapToGrid w:val="0"/>
          <w:lang w:eastAsia="zh-HK"/>
        </w:rPr>
        <w:t>。</w:t>
      </w:r>
    </w:p>
    <w:p w:rsidR="009C1670" w:rsidRPr="00AF7399" w:rsidRDefault="009C1670" w:rsidP="003131E3">
      <w:pPr>
        <w:pStyle w:val="3"/>
        <w:overflowPunct w:val="0"/>
        <w:autoSpaceDE w:val="0"/>
        <w:autoSpaceDN w:val="0"/>
        <w:ind w:left="1360" w:hanging="680"/>
        <w:rPr>
          <w:rFonts w:hAnsi="標楷體"/>
          <w:snapToGrid w:val="0"/>
          <w:lang w:eastAsia="zh-HK"/>
        </w:rPr>
      </w:pPr>
      <w:r w:rsidRPr="00AF7399">
        <w:rPr>
          <w:rFonts w:hAnsi="標楷體"/>
          <w:snapToGrid w:val="0"/>
          <w:lang w:eastAsia="zh-HK"/>
        </w:rPr>
        <w:t>再者107年12月19日（星期三）</w:t>
      </w:r>
      <w:r w:rsidR="00C27B58" w:rsidRPr="00AF7399">
        <w:rPr>
          <w:rFonts w:hAnsi="標楷體"/>
          <w:snapToGrid w:val="0"/>
        </w:rPr>
        <w:t>本院</w:t>
      </w:r>
      <w:r w:rsidRPr="00AF7399">
        <w:rPr>
          <w:rFonts w:hAnsi="標楷體"/>
          <w:snapToGrid w:val="0"/>
        </w:rPr>
        <w:t>詢</w:t>
      </w:r>
      <w:r w:rsidR="00412DE0" w:rsidRPr="00AF7399">
        <w:rPr>
          <w:rFonts w:hAnsi="標楷體"/>
          <w:snapToGrid w:val="0"/>
        </w:rPr>
        <w:t>問</w:t>
      </w:r>
      <w:r w:rsidR="00623281">
        <w:rPr>
          <w:rFonts w:hAnsi="標楷體"/>
          <w:snapToGrid w:val="0"/>
          <w:lang w:eastAsia="zh-HK"/>
        </w:rPr>
        <w:t>被彈劾人</w:t>
      </w:r>
      <w:r w:rsidRPr="00AF7399">
        <w:rPr>
          <w:rFonts w:hAnsi="標楷體"/>
          <w:snapToGrid w:val="0"/>
          <w:lang w:eastAsia="zh-HK"/>
        </w:rPr>
        <w:t>海軍副司令蒲澤春其稱，獵雷艦案投標廠商資本額由預算金額「十分之一」，放寬為「二百分之一」，是其批准，其為業管副司令，就放寬一事，有詢問所屬</w:t>
      </w:r>
      <w:r w:rsidR="00E07E83" w:rsidRPr="00AF7399">
        <w:rPr>
          <w:rFonts w:hAnsi="標楷體"/>
          <w:snapToGrid w:val="0"/>
        </w:rPr>
        <w:t>【附</w:t>
      </w:r>
      <w:r w:rsidRPr="00AF7399">
        <w:rPr>
          <w:rFonts w:hAnsi="標楷體"/>
          <w:snapToGrid w:val="0"/>
        </w:rPr>
        <w:t>件</w:t>
      </w:r>
      <w:r w:rsidR="007B30D3" w:rsidRPr="00AF7399">
        <w:rPr>
          <w:rFonts w:hAnsi="標楷體"/>
          <w:snapToGrid w:val="0"/>
        </w:rPr>
        <w:t>1</w:t>
      </w:r>
      <w:r w:rsidR="00B00B4B" w:rsidRPr="00AF7399">
        <w:rPr>
          <w:rFonts w:hAnsi="標楷體"/>
          <w:snapToGrid w:val="0"/>
        </w:rPr>
        <w:t>7</w:t>
      </w:r>
      <w:r w:rsidR="003131E3" w:rsidRPr="00AF7399">
        <w:rPr>
          <w:rFonts w:hAnsi="標楷體"/>
          <w:snapToGrid w:val="0"/>
          <w:szCs w:val="32"/>
        </w:rPr>
        <w:t>，第161</w:t>
      </w:r>
      <w:r w:rsidR="00E07E83" w:rsidRPr="00AF7399">
        <w:rPr>
          <w:rFonts w:hAnsi="標楷體"/>
          <w:snapToGrid w:val="0"/>
          <w:szCs w:val="32"/>
        </w:rPr>
        <w:t>頁】</w:t>
      </w:r>
      <w:r w:rsidRPr="00AF7399">
        <w:rPr>
          <w:rFonts w:hAnsi="標楷體"/>
          <w:snapToGrid w:val="0"/>
        </w:rPr>
        <w:t>；</w:t>
      </w:r>
      <w:r w:rsidRPr="00AF7399">
        <w:rPr>
          <w:rFonts w:hAnsi="標楷體"/>
          <w:snapToGrid w:val="0"/>
          <w:lang w:eastAsia="zh-HK"/>
        </w:rPr>
        <w:t>另107年12月11日（星期二）</w:t>
      </w:r>
      <w:r w:rsidR="00D01E1B" w:rsidRPr="00AF7399">
        <w:rPr>
          <w:rFonts w:hAnsi="標楷體"/>
          <w:snapToGrid w:val="0"/>
        </w:rPr>
        <w:t>本院</w:t>
      </w:r>
      <w:r w:rsidRPr="00AF7399">
        <w:rPr>
          <w:rFonts w:hAnsi="標楷體"/>
          <w:snapToGrid w:val="0"/>
        </w:rPr>
        <w:t>詢</w:t>
      </w:r>
      <w:r w:rsidR="00412DE0" w:rsidRPr="00AF7399">
        <w:rPr>
          <w:rFonts w:hAnsi="標楷體"/>
          <w:snapToGrid w:val="0"/>
        </w:rPr>
        <w:t>問</w:t>
      </w:r>
      <w:r w:rsidR="00623281">
        <w:rPr>
          <w:rFonts w:hAnsi="標楷體"/>
          <w:snapToGrid w:val="0"/>
          <w:lang w:eastAsia="zh-HK"/>
        </w:rPr>
        <w:t>被彈劾人</w:t>
      </w:r>
      <w:r w:rsidRPr="00AF7399">
        <w:rPr>
          <w:rFonts w:hAnsi="標楷體"/>
          <w:snapToGrid w:val="0"/>
        </w:rPr>
        <w:t>陳永康亦自承接受海軍獵雷艦行政懲處在案</w:t>
      </w:r>
      <w:r w:rsidR="00E07E83" w:rsidRPr="00AF7399">
        <w:rPr>
          <w:rFonts w:hAnsi="標楷體"/>
          <w:snapToGrid w:val="0"/>
        </w:rPr>
        <w:t>【附</w:t>
      </w:r>
      <w:r w:rsidRPr="00AF7399">
        <w:rPr>
          <w:rFonts w:hAnsi="標楷體"/>
          <w:snapToGrid w:val="0"/>
        </w:rPr>
        <w:t>件</w:t>
      </w:r>
      <w:r w:rsidR="00CF03CA" w:rsidRPr="00AF7399">
        <w:rPr>
          <w:rFonts w:hAnsi="標楷體"/>
          <w:snapToGrid w:val="0"/>
        </w:rPr>
        <w:t>1</w:t>
      </w:r>
      <w:r w:rsidR="00B00B4B" w:rsidRPr="00AF7399">
        <w:rPr>
          <w:rFonts w:hAnsi="標楷體"/>
          <w:snapToGrid w:val="0"/>
        </w:rPr>
        <w:t>8</w:t>
      </w:r>
      <w:r w:rsidR="003131E3" w:rsidRPr="00AF7399">
        <w:rPr>
          <w:rFonts w:hAnsi="標楷體"/>
          <w:snapToGrid w:val="0"/>
        </w:rPr>
        <w:t>，第167</w:t>
      </w:r>
      <w:r w:rsidR="00E07E83" w:rsidRPr="00AF7399">
        <w:rPr>
          <w:rFonts w:hAnsi="標楷體"/>
          <w:snapToGrid w:val="0"/>
        </w:rPr>
        <w:t>頁】</w:t>
      </w:r>
      <w:r w:rsidRPr="00AF7399">
        <w:rPr>
          <w:rFonts w:hAnsi="標楷體"/>
          <w:snapToGrid w:val="0"/>
        </w:rPr>
        <w:t>，此均有</w:t>
      </w:r>
      <w:r w:rsidRPr="00AF7399">
        <w:rPr>
          <w:rFonts w:hAnsi="標楷體"/>
          <w:snapToGrid w:val="0"/>
          <w:lang w:eastAsia="zh-HK"/>
        </w:rPr>
        <w:t>本院詢</w:t>
      </w:r>
      <w:r w:rsidR="00427744" w:rsidRPr="00AF7399">
        <w:rPr>
          <w:rFonts w:hAnsi="標楷體"/>
          <w:snapToGrid w:val="0"/>
          <w:lang w:eastAsia="zh-HK"/>
        </w:rPr>
        <w:t>問</w:t>
      </w:r>
      <w:r w:rsidRPr="00AF7399">
        <w:rPr>
          <w:rFonts w:hAnsi="標楷體"/>
          <w:snapToGrid w:val="0"/>
          <w:lang w:eastAsia="zh-HK"/>
        </w:rPr>
        <w:t>筆錄可稽。</w:t>
      </w:r>
    </w:p>
    <w:p w:rsidR="00FC0327" w:rsidRPr="00634991" w:rsidRDefault="0048220E" w:rsidP="00FC0327">
      <w:pPr>
        <w:pStyle w:val="3"/>
        <w:overflowPunct w:val="0"/>
        <w:autoSpaceDE w:val="0"/>
        <w:autoSpaceDN w:val="0"/>
        <w:ind w:left="1360" w:hanging="680"/>
        <w:rPr>
          <w:rFonts w:hAnsi="標楷體"/>
          <w:snapToGrid w:val="0"/>
          <w:color w:val="000000" w:themeColor="text1"/>
          <w:lang w:eastAsia="zh-HK"/>
        </w:rPr>
      </w:pPr>
      <w:r w:rsidRPr="00AF7399">
        <w:rPr>
          <w:rFonts w:hAnsi="標楷體"/>
          <w:lang w:eastAsia="zh-HK"/>
        </w:rPr>
        <w:t>綜</w:t>
      </w:r>
      <w:r w:rsidRPr="00634991">
        <w:rPr>
          <w:rFonts w:hAnsi="標楷體"/>
          <w:color w:val="000000" w:themeColor="text1"/>
          <w:lang w:eastAsia="zh-HK"/>
        </w:rPr>
        <w:t>上，</w:t>
      </w:r>
      <w:r w:rsidR="00623281" w:rsidRPr="00634991">
        <w:rPr>
          <w:rFonts w:hAnsi="標楷體" w:hint="eastAsia"/>
          <w:snapToGrid w:val="0"/>
          <w:color w:val="000000" w:themeColor="text1"/>
          <w:lang w:eastAsia="zh-HK"/>
        </w:rPr>
        <w:t>被彈劾人</w:t>
      </w:r>
      <w:r w:rsidR="00FC0327" w:rsidRPr="00634991">
        <w:rPr>
          <w:rFonts w:hAnsi="標楷體" w:hint="eastAsia"/>
          <w:snapToGrid w:val="0"/>
          <w:color w:val="000000" w:themeColor="text1"/>
          <w:lang w:eastAsia="zh-HK"/>
        </w:rPr>
        <w:t>海軍司令陳永康與海軍副司令蒲澤春，未督促所屬審慎評估規劃，就資本額偏低之廠商是否具有相當經驗、實績、人力、財力、設備等能力，足以支撐前後長達12年之獵雷艦採購案，即核定所屬簽報按廠商需求，讓資本額僅1億7,646萬餘元之廠商，參與本案公告</w:t>
      </w:r>
      <w:r w:rsidR="003F76A3" w:rsidRPr="00634991">
        <w:rPr>
          <w:rFonts w:hAnsi="標楷體" w:hint="eastAsia"/>
          <w:snapToGrid w:val="0"/>
          <w:color w:val="000000" w:themeColor="text1"/>
          <w:lang w:eastAsia="zh-HK"/>
        </w:rPr>
        <w:t>預算金額</w:t>
      </w:r>
      <w:r w:rsidR="00FC0327" w:rsidRPr="00634991">
        <w:rPr>
          <w:rFonts w:hAnsi="標楷體" w:hint="eastAsia"/>
          <w:snapToGrid w:val="0"/>
          <w:color w:val="000000" w:themeColor="text1"/>
          <w:lang w:eastAsia="zh-HK"/>
        </w:rPr>
        <w:t>高達352億9,318萬餘元之招標，大幅放寬「投標廠商資格與特殊或巨額採購認定標準」所定投標廠商之資本額門檻，而投標廠商之資本額門檻，並非不可檢討事項，而放寬後所造成之財務風險，終肇致「康平專案」建案任務失敗，影響國家安全至鉅。又縱本案國防部在財務上並未遭受損失，然泛公股銀行仍承受巨額貸款呆帳，最終仍歸於全體國民承擔，上開各情均引致社會輿論訾議，強烈斲傷國軍形象，顯有重大違失。</w:t>
      </w:r>
    </w:p>
    <w:p w:rsidR="00432385" w:rsidRPr="00AF7399" w:rsidRDefault="00623281" w:rsidP="00C874DA">
      <w:pPr>
        <w:pStyle w:val="2"/>
        <w:overflowPunct w:val="0"/>
        <w:autoSpaceDE w:val="0"/>
        <w:autoSpaceDN w:val="0"/>
        <w:rPr>
          <w:rFonts w:hAnsi="標楷體"/>
        </w:rPr>
      </w:pPr>
      <w:bookmarkStart w:id="113" w:name="_Toc421794873"/>
      <w:bookmarkStart w:id="114" w:name="_Toc422834158"/>
      <w:r w:rsidRPr="00634991">
        <w:rPr>
          <w:rFonts w:hAnsi="標楷體"/>
          <w:color w:val="000000" w:themeColor="text1"/>
        </w:rPr>
        <w:t>被彈劾人</w:t>
      </w:r>
      <w:r w:rsidR="00432385" w:rsidRPr="00634991">
        <w:rPr>
          <w:rFonts w:hAnsi="標楷體"/>
          <w:color w:val="000000" w:themeColor="text1"/>
        </w:rPr>
        <w:t>王端仁</w:t>
      </w:r>
      <w:r w:rsidR="00E26A1E" w:rsidRPr="00634991">
        <w:rPr>
          <w:rFonts w:hAnsi="標楷體"/>
          <w:color w:val="000000" w:themeColor="text1"/>
        </w:rPr>
        <w:t>違反</w:t>
      </w:r>
      <w:r w:rsidR="00471BB3" w:rsidRPr="00634991">
        <w:rPr>
          <w:rFonts w:hAnsi="標楷體"/>
          <w:color w:val="000000" w:themeColor="text1"/>
        </w:rPr>
        <w:t>行政程序法「行政程序外接觸」之</w:t>
      </w:r>
      <w:r w:rsidR="00432385" w:rsidRPr="00634991">
        <w:rPr>
          <w:rFonts w:hAnsi="標楷體"/>
          <w:color w:val="000000" w:themeColor="text1"/>
        </w:rPr>
        <w:t>禁止規定，於105年10月7</w:t>
      </w:r>
      <w:r w:rsidR="00471BB3" w:rsidRPr="00634991">
        <w:rPr>
          <w:rFonts w:hAnsi="標楷體"/>
          <w:color w:val="000000" w:themeColor="text1"/>
        </w:rPr>
        <w:t>日</w:t>
      </w:r>
      <w:r w:rsidR="00432385" w:rsidRPr="00634991">
        <w:rPr>
          <w:rFonts w:hAnsi="標楷體"/>
          <w:color w:val="000000" w:themeColor="text1"/>
        </w:rPr>
        <w:t>赴慶富公司</w:t>
      </w:r>
      <w:r w:rsidR="00E26A1E" w:rsidRPr="00634991">
        <w:rPr>
          <w:rFonts w:hAnsi="標楷體"/>
          <w:color w:val="000000" w:themeColor="text1"/>
        </w:rPr>
        <w:t>協調</w:t>
      </w:r>
      <w:r w:rsidR="00432385" w:rsidRPr="00634991">
        <w:rPr>
          <w:rFonts w:hAnsi="標楷體"/>
          <w:color w:val="000000" w:themeColor="text1"/>
        </w:rPr>
        <w:t>興達漁港獵雷艦造艦廠房用地，</w:t>
      </w:r>
      <w:r w:rsidR="00AF7399" w:rsidRPr="00634991">
        <w:rPr>
          <w:rFonts w:hAnsi="標楷體"/>
          <w:color w:val="000000" w:themeColor="text1"/>
        </w:rPr>
        <w:t>言行不當</w:t>
      </w:r>
      <w:r w:rsidR="00432385" w:rsidRPr="00634991">
        <w:rPr>
          <w:rFonts w:hAnsi="標楷體"/>
          <w:color w:val="000000" w:themeColor="text1"/>
        </w:rPr>
        <w:t>，</w:t>
      </w:r>
      <w:r w:rsidR="00803BE7" w:rsidRPr="00634991">
        <w:rPr>
          <w:rFonts w:hAnsi="標楷體"/>
          <w:color w:val="000000" w:themeColor="text1"/>
        </w:rPr>
        <w:t>與漁業署</w:t>
      </w:r>
      <w:r w:rsidR="003B0B14" w:rsidRPr="00634991">
        <w:rPr>
          <w:rFonts w:hAnsi="標楷體"/>
          <w:color w:val="000000" w:themeColor="text1"/>
        </w:rPr>
        <w:t>合謀為慶富公司量身訂做標案，</w:t>
      </w:r>
      <w:r w:rsidR="002E2D28" w:rsidRPr="00634991">
        <w:rPr>
          <w:rFonts w:hAnsi="標楷體"/>
          <w:color w:val="000000" w:themeColor="text1"/>
        </w:rPr>
        <w:t>其會談錄音經</w:t>
      </w:r>
      <w:r w:rsidR="002E2D28" w:rsidRPr="00AF7399">
        <w:rPr>
          <w:rFonts w:hAnsi="標楷體"/>
        </w:rPr>
        <w:t>公開後</w:t>
      </w:r>
      <w:r w:rsidR="00471BB3" w:rsidRPr="00AF7399">
        <w:rPr>
          <w:rFonts w:hAnsi="標楷體"/>
        </w:rPr>
        <w:t>，</w:t>
      </w:r>
      <w:r w:rsidR="00E26A1E" w:rsidRPr="00AF7399">
        <w:rPr>
          <w:rFonts w:hAnsi="標楷體"/>
        </w:rPr>
        <w:t>引致社會大眾</w:t>
      </w:r>
      <w:r w:rsidR="00FD3B39" w:rsidRPr="00AF7399">
        <w:rPr>
          <w:rFonts w:hAnsi="標楷體"/>
        </w:rPr>
        <w:t>對於政府偏袒特定廠商之不良</w:t>
      </w:r>
      <w:r w:rsidR="00432385" w:rsidRPr="00AF7399">
        <w:rPr>
          <w:rFonts w:hAnsi="標楷體"/>
        </w:rPr>
        <w:t>觀感，斲傷政府施政形象，</w:t>
      </w:r>
      <w:r w:rsidR="00FD3B39" w:rsidRPr="00AF7399">
        <w:rPr>
          <w:rFonts w:hAnsi="標楷體"/>
        </w:rPr>
        <w:t>背離</w:t>
      </w:r>
      <w:r w:rsidR="002E2D28" w:rsidRPr="00AF7399">
        <w:rPr>
          <w:rFonts w:hAnsi="標楷體"/>
        </w:rPr>
        <w:t>行政程序法、</w:t>
      </w:r>
      <w:r w:rsidR="00432385" w:rsidRPr="00AF7399">
        <w:rPr>
          <w:rFonts w:hAnsi="標楷體"/>
        </w:rPr>
        <w:t>高雄市政府員工廉政倫理規範等規定，核有嚴重</w:t>
      </w:r>
      <w:r w:rsidR="00FD3B39" w:rsidRPr="00AF7399">
        <w:rPr>
          <w:rFonts w:hAnsi="標楷體"/>
        </w:rPr>
        <w:t>違法</w:t>
      </w:r>
      <w:r w:rsidR="00432385" w:rsidRPr="00AF7399">
        <w:rPr>
          <w:rFonts w:hAnsi="標楷體"/>
        </w:rPr>
        <w:t>。</w:t>
      </w:r>
    </w:p>
    <w:bookmarkEnd w:id="113"/>
    <w:bookmarkEnd w:id="114"/>
    <w:p w:rsidR="00FD3B39" w:rsidRPr="00AF7399" w:rsidRDefault="00AF7399" w:rsidP="00C874DA">
      <w:pPr>
        <w:pStyle w:val="3"/>
        <w:overflowPunct w:val="0"/>
        <w:autoSpaceDE w:val="0"/>
        <w:autoSpaceDN w:val="0"/>
        <w:ind w:left="1360" w:hanging="680"/>
        <w:rPr>
          <w:rFonts w:hAnsi="標楷體"/>
        </w:rPr>
      </w:pPr>
      <w:r>
        <w:rPr>
          <w:rFonts w:hAnsi="標楷體"/>
        </w:rPr>
        <w:t>公務員在行政程序中，原則上禁止</w:t>
      </w:r>
      <w:r w:rsidR="00FD3B39" w:rsidRPr="00AF7399">
        <w:rPr>
          <w:rFonts w:hAnsi="標楷體"/>
        </w:rPr>
        <w:t>與當事人或代表其利益之人為行政程序外之接觸。若有接觸時，應作成書面紀錄，載明接觸對象、時間、地點及內容，並公開之，否則違反行政程序法第47條規定。</w:t>
      </w:r>
    </w:p>
    <w:p w:rsidR="00432385" w:rsidRPr="00AF7399" w:rsidRDefault="00FD3B39" w:rsidP="00AF7399">
      <w:pPr>
        <w:pStyle w:val="32"/>
        <w:ind w:left="1361" w:firstLine="680"/>
        <w:rPr>
          <w:rFonts w:hAnsi="標楷體"/>
        </w:rPr>
      </w:pPr>
      <w:r w:rsidRPr="00AF7399">
        <w:rPr>
          <w:rFonts w:hAnsi="標楷體"/>
        </w:rPr>
        <w:t>按</w:t>
      </w:r>
      <w:r w:rsidR="002E2D28" w:rsidRPr="00AF7399">
        <w:rPr>
          <w:rFonts w:hAnsi="標楷體"/>
        </w:rPr>
        <w:t>行政程序法第1條規定，行政行為遵循公正、公開與民主之程序，確保依法行政之原則，以保障人民權益，提高行政效能，增進人民對行政之信賴。同法第6條規定，行政行為，非有正當理由，不得為差別待遇。</w:t>
      </w:r>
      <w:r w:rsidR="00432385" w:rsidRPr="00AF7399">
        <w:rPr>
          <w:rFonts w:hAnsi="標楷體"/>
        </w:rPr>
        <w:t>高雄市政府員工廉政倫理規範第3點規定：「員工不得因請託關說而為違背職務之行為。」同規範第8點第2項規定：「員工不得與其職務有利害關係之相關人員為不當接觸。」行政程序法第47條規定：「公務員在行政程序中，除基於職務上之必要外，不得與當事人或代表其利益之人為行政程序外之接觸。公務員與當事人或代表其利益之人為行政程序外之接觸時，應將所有往來之書面文件附卷，並對其他當事人公開。前項接觸非以書面為之者，應作成書面紀錄，載明接觸對象、時間、地點及內容。」</w:t>
      </w:r>
      <w:r w:rsidRPr="00AF7399">
        <w:rPr>
          <w:rFonts w:hAnsi="標楷體"/>
        </w:rPr>
        <w:t>是則，公務員在行政程序中，原則上</w:t>
      </w:r>
      <w:r w:rsidR="00D32B29">
        <w:rPr>
          <w:rFonts w:hAnsi="標楷體"/>
        </w:rPr>
        <w:t>禁止與</w:t>
      </w:r>
      <w:r w:rsidRPr="00AF7399">
        <w:rPr>
          <w:rFonts w:hAnsi="標楷體"/>
        </w:rPr>
        <w:t>當事人或代表其利益之人為行政程序外之接觸。若有接觸時，應作成書面紀錄，載明接觸對象、時間、地點及內容，並公開之。</w:t>
      </w:r>
    </w:p>
    <w:p w:rsidR="00FD3B39" w:rsidRPr="00AF7399" w:rsidRDefault="00F616C1" w:rsidP="00C874DA">
      <w:pPr>
        <w:pStyle w:val="3"/>
        <w:overflowPunct w:val="0"/>
        <w:autoSpaceDE w:val="0"/>
        <w:autoSpaceDN w:val="0"/>
        <w:ind w:left="1360" w:hanging="680"/>
        <w:rPr>
          <w:rFonts w:hAnsi="標楷體"/>
        </w:rPr>
      </w:pPr>
      <w:r w:rsidRPr="00AF7399">
        <w:rPr>
          <w:rFonts w:hAnsi="標楷體"/>
        </w:rPr>
        <w:t>慶富公司因投標服務建議書規劃，擬於興達漁港「工乙11」及「機9」用地興建和技協（船）廠相同規模之GRP船殼造船廠房未能依限達成</w:t>
      </w:r>
      <w:r w:rsidR="00471BB3" w:rsidRPr="00AF7399">
        <w:rPr>
          <w:rFonts w:hAnsi="標楷體"/>
        </w:rPr>
        <w:t>，</w:t>
      </w:r>
      <w:r w:rsidRPr="00AF7399">
        <w:rPr>
          <w:rFonts w:hAnsi="標楷體"/>
        </w:rPr>
        <w:t>故利用其政治人脈拜訪</w:t>
      </w:r>
      <w:r w:rsidR="00623281">
        <w:rPr>
          <w:rFonts w:hAnsi="標楷體"/>
        </w:rPr>
        <w:t>被彈劾人</w:t>
      </w:r>
      <w:r w:rsidR="002471FA" w:rsidRPr="00AF7399">
        <w:rPr>
          <w:rFonts w:hAnsi="標楷體"/>
        </w:rPr>
        <w:t>王端仁</w:t>
      </w:r>
      <w:r w:rsidRPr="00AF7399">
        <w:rPr>
          <w:rFonts w:hAnsi="標楷體"/>
        </w:rPr>
        <w:t>請求協助，</w:t>
      </w:r>
      <w:r w:rsidR="005C2AC9" w:rsidRPr="00AF7399">
        <w:rPr>
          <w:rFonts w:hAnsi="標楷體"/>
        </w:rPr>
        <w:t>其</w:t>
      </w:r>
      <w:r w:rsidRPr="00AF7399">
        <w:rPr>
          <w:rFonts w:hAnsi="標楷體"/>
        </w:rPr>
        <w:t>於105年10月3日會見</w:t>
      </w:r>
      <w:r w:rsidR="00511B2A" w:rsidRPr="00AF7399">
        <w:rPr>
          <w:rFonts w:hAnsi="標楷體"/>
        </w:rPr>
        <w:t>行政院農業委員會</w:t>
      </w:r>
      <w:r w:rsidR="00730EAC" w:rsidRPr="00AF7399">
        <w:rPr>
          <w:rFonts w:hAnsi="標楷體"/>
        </w:rPr>
        <w:t>（下稱農委會）</w:t>
      </w:r>
      <w:r w:rsidRPr="00AF7399">
        <w:rPr>
          <w:rFonts w:hAnsi="標楷體"/>
        </w:rPr>
        <w:t>漁業署</w:t>
      </w:r>
      <w:r w:rsidR="00511B2A" w:rsidRPr="00AF7399">
        <w:rPr>
          <w:rFonts w:hAnsi="標楷體"/>
        </w:rPr>
        <w:t>（下稱漁業署）</w:t>
      </w:r>
      <w:r w:rsidRPr="00AF7399">
        <w:rPr>
          <w:rFonts w:hAnsi="標楷體"/>
        </w:rPr>
        <w:t>署長陳添壽</w:t>
      </w:r>
      <w:r w:rsidR="005C2AC9" w:rsidRPr="00AF7399">
        <w:rPr>
          <w:rFonts w:hAnsi="標楷體"/>
        </w:rPr>
        <w:t>後</w:t>
      </w:r>
      <w:r w:rsidRPr="00AF7399">
        <w:rPr>
          <w:rFonts w:hAnsi="標楷體"/>
        </w:rPr>
        <w:t>，訂於105年10月7日赴慶富公司會商，</w:t>
      </w:r>
      <w:r w:rsidR="005C2AC9" w:rsidRPr="00AF7399">
        <w:rPr>
          <w:rFonts w:hAnsi="標楷體"/>
        </w:rPr>
        <w:t>該次會商</w:t>
      </w:r>
      <w:r w:rsidRPr="00AF7399">
        <w:rPr>
          <w:rFonts w:hAnsi="標楷體"/>
        </w:rPr>
        <w:t>除並未</w:t>
      </w:r>
      <w:r w:rsidR="003E43CD" w:rsidRPr="00AF7399">
        <w:rPr>
          <w:rFonts w:hAnsi="標楷體"/>
        </w:rPr>
        <w:t>記</w:t>
      </w:r>
      <w:r w:rsidRPr="00AF7399">
        <w:rPr>
          <w:rFonts w:hAnsi="標楷體"/>
        </w:rPr>
        <w:t>錄會商過程外，所涉言行</w:t>
      </w:r>
      <w:r w:rsidR="008E6570" w:rsidRPr="00AF7399">
        <w:rPr>
          <w:rFonts w:hAnsi="標楷體"/>
        </w:rPr>
        <w:t>經</w:t>
      </w:r>
      <w:r w:rsidR="005C2AC9" w:rsidRPr="00AF7399">
        <w:rPr>
          <w:rFonts w:hAnsi="標楷體"/>
        </w:rPr>
        <w:t>人</w:t>
      </w:r>
      <w:r w:rsidRPr="00AF7399">
        <w:rPr>
          <w:rFonts w:hAnsi="標楷體"/>
        </w:rPr>
        <w:t>錄音</w:t>
      </w:r>
      <w:r w:rsidR="005C2AC9" w:rsidRPr="00AF7399">
        <w:rPr>
          <w:rFonts w:hAnsi="標楷體"/>
        </w:rPr>
        <w:t>公開</w:t>
      </w:r>
      <w:r w:rsidRPr="00AF7399">
        <w:rPr>
          <w:rFonts w:hAnsi="標楷體"/>
        </w:rPr>
        <w:t>，</w:t>
      </w:r>
      <w:r w:rsidR="008E6570" w:rsidRPr="00AF7399">
        <w:rPr>
          <w:rFonts w:hAnsi="標楷體"/>
        </w:rPr>
        <w:t>顯示</w:t>
      </w:r>
      <w:r w:rsidR="00623281">
        <w:rPr>
          <w:rFonts w:hAnsi="標楷體"/>
        </w:rPr>
        <w:t>被彈劾人</w:t>
      </w:r>
      <w:r w:rsidR="008E6570" w:rsidRPr="00AF7399">
        <w:rPr>
          <w:rFonts w:hAnsi="標楷體"/>
        </w:rPr>
        <w:t>違反平等原則，言行有所</w:t>
      </w:r>
      <w:r w:rsidR="00FC6DC3">
        <w:rPr>
          <w:rFonts w:hAnsi="標楷體"/>
        </w:rPr>
        <w:t>不當</w:t>
      </w:r>
      <w:r w:rsidR="008E6570" w:rsidRPr="00AF7399">
        <w:rPr>
          <w:rFonts w:hAnsi="標楷體"/>
        </w:rPr>
        <w:t>。</w:t>
      </w:r>
    </w:p>
    <w:p w:rsidR="00432385" w:rsidRPr="00AF7399" w:rsidRDefault="00623281" w:rsidP="00526353">
      <w:pPr>
        <w:pStyle w:val="4"/>
        <w:rPr>
          <w:rFonts w:hAnsi="標楷體"/>
        </w:rPr>
      </w:pPr>
      <w:r>
        <w:rPr>
          <w:rFonts w:hAnsi="標楷體"/>
        </w:rPr>
        <w:t>被彈劾人</w:t>
      </w:r>
      <w:r w:rsidR="00432385" w:rsidRPr="00AF7399">
        <w:rPr>
          <w:rFonts w:hAnsi="標楷體"/>
        </w:rPr>
        <w:t>王端仁</w:t>
      </w:r>
      <w:r w:rsidR="00E07E83" w:rsidRPr="00AF7399">
        <w:rPr>
          <w:rFonts w:hAnsi="標楷體"/>
          <w:snapToGrid w:val="0"/>
          <w:lang w:eastAsia="zh-HK"/>
        </w:rPr>
        <w:t>【附</w:t>
      </w:r>
      <w:r w:rsidR="00FD4F7A" w:rsidRPr="00AF7399">
        <w:rPr>
          <w:rFonts w:hAnsi="標楷體"/>
          <w:snapToGrid w:val="0"/>
          <w:lang w:eastAsia="zh-HK"/>
        </w:rPr>
        <w:t>件</w:t>
      </w:r>
      <w:r w:rsidR="00B00B4B" w:rsidRPr="00AF7399">
        <w:rPr>
          <w:rFonts w:hAnsi="標楷體"/>
          <w:snapToGrid w:val="0"/>
          <w:lang w:eastAsia="zh-HK"/>
        </w:rPr>
        <w:t>19</w:t>
      </w:r>
      <w:r w:rsidR="00670256" w:rsidRPr="00AF7399">
        <w:rPr>
          <w:rFonts w:hAnsi="標楷體"/>
          <w:snapToGrid w:val="0"/>
          <w:lang w:eastAsia="zh-HK"/>
        </w:rPr>
        <w:t>，第</w:t>
      </w:r>
      <w:r w:rsidR="00670256" w:rsidRPr="00AF7399">
        <w:rPr>
          <w:rFonts w:hAnsi="標楷體"/>
          <w:snapToGrid w:val="0"/>
        </w:rPr>
        <w:t>168-169</w:t>
      </w:r>
      <w:r w:rsidR="00E07E83" w:rsidRPr="00AF7399">
        <w:rPr>
          <w:rFonts w:hAnsi="標楷體"/>
          <w:snapToGrid w:val="0"/>
          <w:lang w:eastAsia="zh-HK"/>
        </w:rPr>
        <w:t>頁】</w:t>
      </w:r>
      <w:r w:rsidR="00432385" w:rsidRPr="00AF7399">
        <w:rPr>
          <w:rFonts w:hAnsi="標楷體"/>
        </w:rPr>
        <w:t>於104年8月11日至106年11月14日擔任高雄市政府海洋局局長（政務職），承市長之命，綜理局務，並指揮監督所屬員工。</w:t>
      </w:r>
      <w:r w:rsidR="00976F84" w:rsidRPr="00AF7399">
        <w:rPr>
          <w:rFonts w:hAnsi="標楷體"/>
        </w:rPr>
        <w:t>另高雄市政府為漁港法第4條規定之第二類漁港主管機關</w:t>
      </w:r>
      <w:r w:rsidR="00304F38" w:rsidRPr="00AF7399">
        <w:rPr>
          <w:rStyle w:val="af8"/>
          <w:rFonts w:hAnsi="標楷體"/>
        </w:rPr>
        <w:footnoteReference w:id="5"/>
      </w:r>
      <w:r w:rsidR="00976F84" w:rsidRPr="00AF7399">
        <w:rPr>
          <w:rFonts w:hAnsi="標楷體"/>
        </w:rPr>
        <w:t>，由海洋局負責漁港相關管理事務。</w:t>
      </w:r>
      <w:r w:rsidR="00432385" w:rsidRPr="00AF7399">
        <w:rPr>
          <w:rFonts w:hAnsi="標楷體"/>
        </w:rPr>
        <w:t>慶富公司於103年10月23日得標國防部海軍獵雷艦349億3,300萬元之採購案，依該公司投標服務建議書規劃，擬於興達漁港</w:t>
      </w:r>
      <w:r w:rsidR="008057B5" w:rsidRPr="00AF7399">
        <w:rPr>
          <w:rFonts w:hAnsi="標楷體"/>
        </w:rPr>
        <w:t>（第二類漁港）</w:t>
      </w:r>
      <w:r w:rsidR="00432385" w:rsidRPr="00AF7399">
        <w:rPr>
          <w:rFonts w:hAnsi="標楷體"/>
        </w:rPr>
        <w:t>「工乙11」及「機9」</w:t>
      </w:r>
      <w:r w:rsidR="008057B5" w:rsidRPr="00AF7399">
        <w:rPr>
          <w:rFonts w:hAnsi="標楷體"/>
        </w:rPr>
        <w:t>（土地管理機關為漁業署）</w:t>
      </w:r>
      <w:r w:rsidR="00432385" w:rsidRPr="00AF7399">
        <w:rPr>
          <w:rFonts w:hAnsi="標楷體"/>
        </w:rPr>
        <w:t>用地興建和技協（船）廠相同規模之GRP船殼造船廠房，簽約後30個月內完成全部廠房建設及機儀具採購，備便於國內建造第2~6艘獵雷艦。但慶富公司當時尚未取得前揭土地使用權，依該案契約附加條款第1條第（一）項第2款規定，廠家投標建議書屬契約文件之一部分，該公司如未依約定期限內完成國內造艦廠房興建及機儀具整備等相關作業，國防部將依契約附加條款第13條第（一）項規定辦理計罰</w:t>
      </w:r>
      <w:r w:rsidR="00E07E83" w:rsidRPr="00AF7399">
        <w:rPr>
          <w:rFonts w:hAnsi="標楷體"/>
          <w:snapToGrid w:val="0"/>
          <w:szCs w:val="32"/>
        </w:rPr>
        <w:t>【附</w:t>
      </w:r>
      <w:r w:rsidR="00471BB3" w:rsidRPr="00AF7399">
        <w:rPr>
          <w:rFonts w:hAnsi="標楷體"/>
          <w:snapToGrid w:val="0"/>
          <w:szCs w:val="32"/>
        </w:rPr>
        <w:t>件</w:t>
      </w:r>
      <w:r w:rsidR="00F93BF4" w:rsidRPr="00AF7399">
        <w:rPr>
          <w:rFonts w:hAnsi="標楷體"/>
          <w:snapToGrid w:val="0"/>
          <w:szCs w:val="32"/>
        </w:rPr>
        <w:t>20</w:t>
      </w:r>
      <w:r w:rsidR="00526353" w:rsidRPr="00AF7399">
        <w:rPr>
          <w:rFonts w:hAnsi="標楷體"/>
          <w:snapToGrid w:val="0"/>
          <w:szCs w:val="32"/>
        </w:rPr>
        <w:t>，第172頁及第176</w:t>
      </w:r>
      <w:r w:rsidR="00E07E83" w:rsidRPr="00AF7399">
        <w:rPr>
          <w:rFonts w:hAnsi="標楷體"/>
          <w:snapToGrid w:val="0"/>
          <w:szCs w:val="32"/>
        </w:rPr>
        <w:t>頁】</w:t>
      </w:r>
      <w:r w:rsidR="00432385" w:rsidRPr="00AF7399">
        <w:rPr>
          <w:rFonts w:hAnsi="標楷體"/>
        </w:rPr>
        <w:t>。然唐榮遊艇工業有限公司（下稱唐榮公司）卻於104年3月2日向高雄市政府海洋局遞件申請「民間自行規劃申請參與興建暨營運興達港漁業特定區計畫（觀2、觀3、觀4、商1-4、工乙11及廣二、戶一）案」，範圍涵蓋慶富公司所需獵雷艦船廠用地，嗣後高雄市政府依</w:t>
      </w:r>
      <w:r w:rsidR="004B0687" w:rsidRPr="00AF7399">
        <w:rPr>
          <w:rFonts w:hAnsi="標楷體"/>
        </w:rPr>
        <w:t>促進民間參與公共建設法（下稱促參法）</w:t>
      </w:r>
      <w:r w:rsidR="00432385" w:rsidRPr="00AF7399">
        <w:rPr>
          <w:rFonts w:hAnsi="標楷體"/>
        </w:rPr>
        <w:t>104年12月30日新修正第46條規定，於105年4月27日召開釐清「民間自行規劃參與興達漁港海洋遊憩設施興建營運移轉公共建設案」是否符合主辦機關政策需求會議，</w:t>
      </w:r>
      <w:r w:rsidR="00F61604" w:rsidRPr="00AF7399">
        <w:rPr>
          <w:rFonts w:hAnsi="標楷體"/>
        </w:rPr>
        <w:t>會中漁業署代表陳科長表示：「本案申請人函文該署願配合全區開發，若採全區開發且兼得修造100噸以上漁船則符合農委會政策需求，本案建議朝讓廠商補件方式辦理。」與高雄市政府「駁回」意見相左，嗣會議主席海洋局柯尚余副局長接獲</w:t>
      </w:r>
      <w:r>
        <w:rPr>
          <w:rFonts w:hAnsi="標楷體"/>
        </w:rPr>
        <w:t>被彈劾人</w:t>
      </w:r>
      <w:r w:rsidR="00F61604" w:rsidRPr="00AF7399">
        <w:rPr>
          <w:rFonts w:hAnsi="標楷體"/>
        </w:rPr>
        <w:t>王端仁電話指示「駁回」，漁業署陳科長亦接獲蔡日耀署長電話指示「尊重海洋局意見」</w:t>
      </w:r>
      <w:r w:rsidR="00E07E83" w:rsidRPr="00AF7399">
        <w:rPr>
          <w:rFonts w:hAnsi="標楷體"/>
          <w:snapToGrid w:val="0"/>
          <w:szCs w:val="32"/>
        </w:rPr>
        <w:t>【附</w:t>
      </w:r>
      <w:r w:rsidR="00471BB3" w:rsidRPr="00AF7399">
        <w:rPr>
          <w:rFonts w:hAnsi="標楷體"/>
          <w:snapToGrid w:val="0"/>
          <w:szCs w:val="32"/>
        </w:rPr>
        <w:t>件</w:t>
      </w:r>
      <w:r w:rsidR="00F93BF4" w:rsidRPr="00AF7399">
        <w:rPr>
          <w:rFonts w:hAnsi="標楷體"/>
          <w:snapToGrid w:val="0"/>
          <w:szCs w:val="32"/>
        </w:rPr>
        <w:t>21</w:t>
      </w:r>
      <w:r w:rsidR="00526353" w:rsidRPr="00AF7399">
        <w:rPr>
          <w:rFonts w:hAnsi="標楷體"/>
          <w:snapToGrid w:val="0"/>
          <w:szCs w:val="32"/>
        </w:rPr>
        <w:t>，第179-180</w:t>
      </w:r>
      <w:r w:rsidR="00E07E83" w:rsidRPr="00AF7399">
        <w:rPr>
          <w:rFonts w:hAnsi="標楷體"/>
          <w:snapToGrid w:val="0"/>
          <w:szCs w:val="32"/>
        </w:rPr>
        <w:t>頁】</w:t>
      </w:r>
      <w:r w:rsidR="00F61604" w:rsidRPr="00AF7399">
        <w:rPr>
          <w:rFonts w:hAnsi="標楷體"/>
        </w:rPr>
        <w:t>，最後會議</w:t>
      </w:r>
      <w:r w:rsidR="00432385" w:rsidRPr="00AF7399">
        <w:rPr>
          <w:rFonts w:hAnsi="標楷體"/>
        </w:rPr>
        <w:t>結論</w:t>
      </w:r>
      <w:r w:rsidR="00F61604" w:rsidRPr="00AF7399">
        <w:rPr>
          <w:rFonts w:hAnsi="標楷體"/>
        </w:rPr>
        <w:t>略以</w:t>
      </w:r>
      <w:r w:rsidR="00432385" w:rsidRPr="00AF7399">
        <w:rPr>
          <w:rFonts w:hAnsi="標楷體"/>
        </w:rPr>
        <w:t>：「申請人105年3月30日函雖然表示願配合改為全區開發，但未見全區開發之詳細開發計畫，且陸域開發面積由12公頃擴充為32公頃，開發量體遽增，與原先之申請案差異甚大，整體計畫闕如，難以認定符合原遊艇觀光商業區的促參政策需求。」於105年8月16日正式函復唐榮公司駁回申請</w:t>
      </w:r>
      <w:r w:rsidR="00E07E83" w:rsidRPr="00AF7399">
        <w:rPr>
          <w:rFonts w:hAnsi="標楷體"/>
          <w:snapToGrid w:val="0"/>
          <w:szCs w:val="32"/>
        </w:rPr>
        <w:t>【附</w:t>
      </w:r>
      <w:r w:rsidR="00471BB3" w:rsidRPr="00AF7399">
        <w:rPr>
          <w:rFonts w:hAnsi="標楷體"/>
          <w:snapToGrid w:val="0"/>
          <w:szCs w:val="32"/>
        </w:rPr>
        <w:t>件</w:t>
      </w:r>
      <w:r w:rsidR="00F93BF4" w:rsidRPr="00AF7399">
        <w:rPr>
          <w:rFonts w:hAnsi="標楷體"/>
          <w:snapToGrid w:val="0"/>
          <w:szCs w:val="32"/>
        </w:rPr>
        <w:t>22</w:t>
      </w:r>
      <w:r w:rsidR="00526353" w:rsidRPr="00AF7399">
        <w:rPr>
          <w:rFonts w:hAnsi="標楷體"/>
          <w:snapToGrid w:val="0"/>
          <w:szCs w:val="32"/>
        </w:rPr>
        <w:t>，第186</w:t>
      </w:r>
      <w:r w:rsidR="00E07E83" w:rsidRPr="00AF7399">
        <w:rPr>
          <w:rFonts w:hAnsi="標楷體"/>
          <w:snapToGrid w:val="0"/>
          <w:szCs w:val="32"/>
        </w:rPr>
        <w:t>頁】</w:t>
      </w:r>
      <w:r w:rsidR="00432385" w:rsidRPr="00AF7399">
        <w:rPr>
          <w:rFonts w:hAnsi="標楷體"/>
        </w:rPr>
        <w:t>。但慶富公司仍須面對前揭契約承諾之興達漁港造艦廠房期限壓力，故利用其政治人脈拜訪</w:t>
      </w:r>
      <w:r>
        <w:rPr>
          <w:rFonts w:hAnsi="標楷體"/>
        </w:rPr>
        <w:t>被彈劾人</w:t>
      </w:r>
      <w:r w:rsidR="00F616C1" w:rsidRPr="00AF7399">
        <w:rPr>
          <w:rFonts w:hAnsi="標楷體"/>
        </w:rPr>
        <w:t>王端仁</w:t>
      </w:r>
      <w:r w:rsidR="00432385" w:rsidRPr="00AF7399">
        <w:rPr>
          <w:rFonts w:hAnsi="標楷體"/>
        </w:rPr>
        <w:t>請求協助</w:t>
      </w:r>
      <w:r w:rsidR="00E07E83" w:rsidRPr="00AF7399">
        <w:rPr>
          <w:rFonts w:hAnsi="標楷體"/>
          <w:snapToGrid w:val="0"/>
          <w:szCs w:val="32"/>
        </w:rPr>
        <w:t>【附</w:t>
      </w:r>
      <w:r w:rsidR="00471BB3" w:rsidRPr="00AF7399">
        <w:rPr>
          <w:rFonts w:hAnsi="標楷體"/>
          <w:snapToGrid w:val="0"/>
          <w:szCs w:val="32"/>
        </w:rPr>
        <w:t>件</w:t>
      </w:r>
      <w:r w:rsidR="005976C2" w:rsidRPr="00AF7399">
        <w:rPr>
          <w:rFonts w:hAnsi="標楷體"/>
          <w:snapToGrid w:val="0"/>
          <w:szCs w:val="32"/>
        </w:rPr>
        <w:t>2</w:t>
      </w:r>
      <w:r w:rsidR="00F93BF4" w:rsidRPr="00AF7399">
        <w:rPr>
          <w:rFonts w:hAnsi="標楷體"/>
          <w:snapToGrid w:val="0"/>
          <w:szCs w:val="32"/>
        </w:rPr>
        <w:t>3</w:t>
      </w:r>
      <w:r w:rsidR="00526353" w:rsidRPr="00AF7399">
        <w:rPr>
          <w:rFonts w:hAnsi="標楷體"/>
          <w:snapToGrid w:val="0"/>
          <w:szCs w:val="32"/>
        </w:rPr>
        <w:t>，第191</w:t>
      </w:r>
      <w:r w:rsidR="00E07E83" w:rsidRPr="00AF7399">
        <w:rPr>
          <w:rFonts w:hAnsi="標楷體"/>
          <w:snapToGrid w:val="0"/>
          <w:szCs w:val="32"/>
        </w:rPr>
        <w:t>頁】</w:t>
      </w:r>
      <w:r w:rsidR="00432385" w:rsidRPr="00AF7399">
        <w:rPr>
          <w:rFonts w:hAnsi="標楷體"/>
        </w:rPr>
        <w:t>。</w:t>
      </w:r>
    </w:p>
    <w:p w:rsidR="00432385" w:rsidRPr="00AF7399" w:rsidRDefault="00471BB3" w:rsidP="00034E83">
      <w:pPr>
        <w:pStyle w:val="4"/>
        <w:rPr>
          <w:rFonts w:hAnsi="標楷體"/>
        </w:rPr>
      </w:pPr>
      <w:r w:rsidRPr="00AF7399">
        <w:rPr>
          <w:rFonts w:hAnsi="標楷體"/>
        </w:rPr>
        <w:t>嗣</w:t>
      </w:r>
      <w:r w:rsidR="00623281">
        <w:rPr>
          <w:rFonts w:hAnsi="標楷體"/>
        </w:rPr>
        <w:t>被彈劾人</w:t>
      </w:r>
      <w:r w:rsidR="00F616C1" w:rsidRPr="00AF7399">
        <w:rPr>
          <w:rFonts w:hAnsi="標楷體"/>
        </w:rPr>
        <w:t>王端仁</w:t>
      </w:r>
      <w:r w:rsidR="00432385" w:rsidRPr="00AF7399">
        <w:rPr>
          <w:rFonts w:hAnsi="標楷體"/>
        </w:rPr>
        <w:t>於105年10月3</w:t>
      </w:r>
      <w:r w:rsidR="00F616C1" w:rsidRPr="00AF7399">
        <w:rPr>
          <w:rFonts w:hAnsi="標楷體"/>
        </w:rPr>
        <w:t>日率員赴漁業署拜訪</w:t>
      </w:r>
      <w:r w:rsidRPr="00AF7399">
        <w:rPr>
          <w:rFonts w:hAnsi="標楷體"/>
        </w:rPr>
        <w:t>署長</w:t>
      </w:r>
      <w:r w:rsidR="00F616C1" w:rsidRPr="00AF7399">
        <w:rPr>
          <w:rFonts w:hAnsi="標楷體"/>
        </w:rPr>
        <w:t>陳添壽</w:t>
      </w:r>
      <w:r w:rsidR="00432385" w:rsidRPr="00AF7399">
        <w:rPr>
          <w:rFonts w:hAnsi="標楷體"/>
        </w:rPr>
        <w:t>，商議興達漁港土地開發事宜，依漁業署「署長接見訪客談話紀要」擬辦（結論）略以：「民間有意承租興達漁港修造船廠用地從事修造船事，因涉及用地屬該署經管，該署同意自行辦理招租工作。」</w:t>
      </w:r>
      <w:r w:rsidR="00E07E83" w:rsidRPr="00AF7399">
        <w:rPr>
          <w:rFonts w:hAnsi="標楷體"/>
        </w:rPr>
        <w:t>【附</w:t>
      </w:r>
      <w:r w:rsidRPr="00AF7399">
        <w:rPr>
          <w:rFonts w:hAnsi="標楷體"/>
        </w:rPr>
        <w:t>件</w:t>
      </w:r>
      <w:r w:rsidR="009F2CCB" w:rsidRPr="00AF7399">
        <w:rPr>
          <w:rFonts w:hAnsi="標楷體"/>
        </w:rPr>
        <w:t>2</w:t>
      </w:r>
      <w:r w:rsidR="00F93BF4" w:rsidRPr="00AF7399">
        <w:rPr>
          <w:rFonts w:hAnsi="標楷體"/>
        </w:rPr>
        <w:t>4</w:t>
      </w:r>
      <w:r w:rsidR="00034E83" w:rsidRPr="00AF7399">
        <w:rPr>
          <w:rFonts w:hAnsi="標楷體"/>
        </w:rPr>
        <w:t>，第195</w:t>
      </w:r>
      <w:r w:rsidR="00E07E83" w:rsidRPr="00AF7399">
        <w:rPr>
          <w:rFonts w:hAnsi="標楷體"/>
        </w:rPr>
        <w:t>頁】</w:t>
      </w:r>
      <w:r w:rsidRPr="00AF7399">
        <w:rPr>
          <w:rFonts w:hAnsi="標楷體"/>
        </w:rPr>
        <w:t>，</w:t>
      </w:r>
      <w:r w:rsidR="00432385" w:rsidRPr="00AF7399">
        <w:rPr>
          <w:rFonts w:hAnsi="標楷體"/>
        </w:rPr>
        <w:t>會後兩單位於105年10月7日赴慶富公司商議如何取得興達漁港獵雷艦造艦廠房用地，</w:t>
      </w:r>
      <w:r w:rsidRPr="00AF7399">
        <w:rPr>
          <w:rFonts w:hAnsi="標楷體"/>
        </w:rPr>
        <w:t>其</w:t>
      </w:r>
      <w:r w:rsidR="00432385" w:rsidRPr="00AF7399">
        <w:rPr>
          <w:rFonts w:hAnsi="標楷體"/>
        </w:rPr>
        <w:t>中討論BOT、逕予出租、標租、如何排除其他廠商競標等</w:t>
      </w:r>
      <w:r w:rsidR="00432385" w:rsidRPr="00634991">
        <w:rPr>
          <w:rFonts w:hAnsi="標楷體"/>
          <w:color w:val="000000" w:themeColor="text1"/>
        </w:rPr>
        <w:t>不當言行，最</w:t>
      </w:r>
      <w:r w:rsidR="00432385" w:rsidRPr="00AF7399">
        <w:rPr>
          <w:rFonts w:hAnsi="標楷體"/>
        </w:rPr>
        <w:t>後決定以標租方式處理，</w:t>
      </w:r>
      <w:r w:rsidRPr="00AF7399">
        <w:rPr>
          <w:rFonts w:hAnsi="標楷體"/>
        </w:rPr>
        <w:t>上開</w:t>
      </w:r>
      <w:r w:rsidR="00432385" w:rsidRPr="00AF7399">
        <w:rPr>
          <w:rFonts w:hAnsi="標楷體"/>
        </w:rPr>
        <w:t>過程遭秘密錄音</w:t>
      </w:r>
      <w:r w:rsidR="00E07E83" w:rsidRPr="00AF7399">
        <w:rPr>
          <w:rFonts w:hAnsi="標楷體"/>
        </w:rPr>
        <w:t>【附</w:t>
      </w:r>
      <w:r w:rsidR="00432385" w:rsidRPr="00AF7399">
        <w:rPr>
          <w:rFonts w:hAnsi="標楷體"/>
        </w:rPr>
        <w:t>件</w:t>
      </w:r>
      <w:r w:rsidR="00545E3F" w:rsidRPr="00AF7399">
        <w:rPr>
          <w:rFonts w:hAnsi="標楷體"/>
        </w:rPr>
        <w:t>2</w:t>
      </w:r>
      <w:r w:rsidR="00F93BF4" w:rsidRPr="00AF7399">
        <w:rPr>
          <w:rFonts w:hAnsi="標楷體"/>
        </w:rPr>
        <w:t>5</w:t>
      </w:r>
      <w:r w:rsidR="00034E83" w:rsidRPr="00AF7399">
        <w:rPr>
          <w:rFonts w:hAnsi="標楷體"/>
        </w:rPr>
        <w:t>，第198</w:t>
      </w:r>
      <w:r w:rsidR="00E07E83" w:rsidRPr="00AF7399">
        <w:rPr>
          <w:rFonts w:hAnsi="標楷體"/>
        </w:rPr>
        <w:t>頁】</w:t>
      </w:r>
      <w:r w:rsidR="00432385" w:rsidRPr="00AF7399">
        <w:rPr>
          <w:rFonts w:hAnsi="標楷體"/>
        </w:rPr>
        <w:t>，經本院107年12月13日</w:t>
      </w:r>
      <w:r w:rsidRPr="00AF7399">
        <w:rPr>
          <w:rFonts w:hAnsi="標楷體"/>
        </w:rPr>
        <w:t>提示</w:t>
      </w:r>
      <w:r w:rsidR="00432385" w:rsidRPr="00AF7399">
        <w:rPr>
          <w:rFonts w:hAnsi="標楷體"/>
        </w:rPr>
        <w:t>詢問王員表示「無異議」，茲摘錄</w:t>
      </w:r>
      <w:r w:rsidR="00BE0784" w:rsidRPr="00AF7399">
        <w:rPr>
          <w:rFonts w:hAnsi="標楷體" w:hint="eastAsia"/>
        </w:rPr>
        <w:t>錄音譯文</w:t>
      </w:r>
      <w:r w:rsidR="00432385" w:rsidRPr="00AF7399">
        <w:rPr>
          <w:rFonts w:hAnsi="標楷體"/>
        </w:rPr>
        <w:t>如下：</w:t>
      </w:r>
    </w:p>
    <w:tbl>
      <w:tblPr>
        <w:tblStyle w:val="af9"/>
        <w:tblW w:w="9439" w:type="dxa"/>
        <w:tblInd w:w="-176" w:type="dxa"/>
        <w:tblLook w:val="04A0" w:firstRow="1" w:lastRow="0" w:firstColumn="1" w:lastColumn="0" w:noHBand="0" w:noVBand="1"/>
      </w:tblPr>
      <w:tblGrid>
        <w:gridCol w:w="914"/>
        <w:gridCol w:w="8525"/>
      </w:tblGrid>
      <w:tr w:rsidR="00432385" w:rsidRPr="00AF7399" w:rsidTr="000D12B9">
        <w:trPr>
          <w:tblHeader/>
        </w:trPr>
        <w:tc>
          <w:tcPr>
            <w:tcW w:w="914" w:type="dxa"/>
            <w:vAlign w:val="center"/>
          </w:tcPr>
          <w:p w:rsidR="00432385" w:rsidRPr="00AF7399" w:rsidRDefault="00432385" w:rsidP="00C874DA">
            <w:pPr>
              <w:pStyle w:val="1"/>
              <w:numPr>
                <w:ilvl w:val="0"/>
                <w:numId w:val="0"/>
              </w:numPr>
              <w:kinsoku/>
              <w:overflowPunct w:val="0"/>
              <w:autoSpaceDE w:val="0"/>
              <w:autoSpaceDN w:val="0"/>
              <w:adjustRightInd w:val="0"/>
              <w:snapToGrid w:val="0"/>
              <w:jc w:val="center"/>
              <w:rPr>
                <w:rFonts w:hAnsi="標楷體"/>
                <w:sz w:val="28"/>
              </w:rPr>
            </w:pPr>
            <w:r w:rsidRPr="00AF7399">
              <w:rPr>
                <w:rFonts w:hAnsi="標楷體"/>
                <w:sz w:val="28"/>
              </w:rPr>
              <w:t>項次</w:t>
            </w:r>
          </w:p>
        </w:tc>
        <w:tc>
          <w:tcPr>
            <w:tcW w:w="8525" w:type="dxa"/>
            <w:vAlign w:val="center"/>
          </w:tcPr>
          <w:p w:rsidR="00432385" w:rsidRPr="00AF7399" w:rsidRDefault="00432385" w:rsidP="00C874DA">
            <w:pPr>
              <w:pStyle w:val="1"/>
              <w:numPr>
                <w:ilvl w:val="0"/>
                <w:numId w:val="0"/>
              </w:numPr>
              <w:kinsoku/>
              <w:overflowPunct w:val="0"/>
              <w:autoSpaceDE w:val="0"/>
              <w:autoSpaceDN w:val="0"/>
              <w:adjustRightInd w:val="0"/>
              <w:snapToGrid w:val="0"/>
              <w:jc w:val="center"/>
              <w:rPr>
                <w:rFonts w:hAnsi="標楷體"/>
                <w:sz w:val="28"/>
              </w:rPr>
            </w:pPr>
            <w:r w:rsidRPr="00AF7399">
              <w:rPr>
                <w:rFonts w:hAnsi="標楷體"/>
                <w:sz w:val="28"/>
              </w:rPr>
              <w:t>王端仁發言內容</w:t>
            </w:r>
          </w:p>
        </w:tc>
      </w:tr>
      <w:tr w:rsidR="00432385" w:rsidRPr="00AF7399" w:rsidTr="0011141D">
        <w:tc>
          <w:tcPr>
            <w:tcW w:w="914" w:type="dxa"/>
            <w:vAlign w:val="center"/>
          </w:tcPr>
          <w:p w:rsidR="00432385" w:rsidRPr="00AF7399" w:rsidRDefault="00432385" w:rsidP="00C874DA">
            <w:pPr>
              <w:pStyle w:val="1"/>
              <w:numPr>
                <w:ilvl w:val="0"/>
                <w:numId w:val="20"/>
              </w:numPr>
              <w:kinsoku/>
              <w:overflowPunct w:val="0"/>
              <w:autoSpaceDE w:val="0"/>
              <w:autoSpaceDN w:val="0"/>
              <w:adjustRightInd w:val="0"/>
              <w:snapToGrid w:val="0"/>
              <w:ind w:left="0" w:firstLine="0"/>
              <w:jc w:val="center"/>
              <w:rPr>
                <w:rFonts w:hAnsi="標楷體"/>
                <w:sz w:val="28"/>
              </w:rPr>
            </w:pPr>
          </w:p>
        </w:tc>
        <w:tc>
          <w:tcPr>
            <w:tcW w:w="8525" w:type="dxa"/>
          </w:tcPr>
          <w:p w:rsidR="00432385" w:rsidRPr="00AF7399" w:rsidRDefault="00432385" w:rsidP="00C874DA">
            <w:pPr>
              <w:pStyle w:val="1"/>
              <w:numPr>
                <w:ilvl w:val="0"/>
                <w:numId w:val="0"/>
              </w:numPr>
              <w:kinsoku/>
              <w:overflowPunct w:val="0"/>
              <w:autoSpaceDE w:val="0"/>
              <w:autoSpaceDN w:val="0"/>
              <w:adjustRightInd w:val="0"/>
              <w:snapToGrid w:val="0"/>
              <w:rPr>
                <w:rFonts w:hAnsi="標楷體"/>
                <w:sz w:val="28"/>
              </w:rPr>
            </w:pPr>
            <w:r w:rsidRPr="00AF7399">
              <w:rPr>
                <w:rFonts w:hAnsi="標楷體"/>
                <w:sz w:val="28"/>
              </w:rPr>
              <w:t>此部分我們會發文給漁業署，請其同意負擔回饋，並請內政部同意都市計畫變更，至於BOT案時間確實會較長，要在年底前有困難，我建議先用租的方式。</w:t>
            </w:r>
          </w:p>
        </w:tc>
      </w:tr>
      <w:tr w:rsidR="00432385" w:rsidRPr="00AF7399" w:rsidTr="0011141D">
        <w:tc>
          <w:tcPr>
            <w:tcW w:w="914" w:type="dxa"/>
            <w:vAlign w:val="center"/>
          </w:tcPr>
          <w:p w:rsidR="00432385" w:rsidRPr="00AF7399" w:rsidRDefault="00432385" w:rsidP="00C874DA">
            <w:pPr>
              <w:pStyle w:val="1"/>
              <w:numPr>
                <w:ilvl w:val="0"/>
                <w:numId w:val="20"/>
              </w:numPr>
              <w:kinsoku/>
              <w:overflowPunct w:val="0"/>
              <w:autoSpaceDE w:val="0"/>
              <w:autoSpaceDN w:val="0"/>
              <w:adjustRightInd w:val="0"/>
              <w:snapToGrid w:val="0"/>
              <w:ind w:left="0" w:firstLine="0"/>
              <w:jc w:val="center"/>
              <w:rPr>
                <w:rFonts w:hAnsi="標楷體"/>
                <w:sz w:val="28"/>
              </w:rPr>
            </w:pPr>
          </w:p>
        </w:tc>
        <w:tc>
          <w:tcPr>
            <w:tcW w:w="8525" w:type="dxa"/>
          </w:tcPr>
          <w:p w:rsidR="00432385" w:rsidRPr="00AF7399" w:rsidRDefault="00432385" w:rsidP="00C874DA">
            <w:pPr>
              <w:pStyle w:val="1"/>
              <w:numPr>
                <w:ilvl w:val="0"/>
                <w:numId w:val="0"/>
              </w:numPr>
              <w:kinsoku/>
              <w:overflowPunct w:val="0"/>
              <w:autoSpaceDE w:val="0"/>
              <w:autoSpaceDN w:val="0"/>
              <w:adjustRightInd w:val="0"/>
              <w:snapToGrid w:val="0"/>
              <w:rPr>
                <w:rFonts w:hAnsi="標楷體"/>
                <w:sz w:val="28"/>
              </w:rPr>
            </w:pPr>
            <w:r w:rsidRPr="00AF7399">
              <w:rPr>
                <w:rFonts w:hAnsi="標楷體"/>
                <w:sz w:val="28"/>
                <w:szCs w:val="28"/>
              </w:rPr>
              <w:t>我想的做法是請慶富發文給漁業署和國防部，表明慶富欲承租興達港土地，讓漁業署有個理由去處理這件事，在文裡面也可以提到希望國防部能協調漁業署支持此案，這樣是否就可能可以避掉公開招標程序，我的想法是這樣。</w:t>
            </w:r>
          </w:p>
        </w:tc>
      </w:tr>
      <w:tr w:rsidR="00432385" w:rsidRPr="00AF7399" w:rsidTr="0011141D">
        <w:tc>
          <w:tcPr>
            <w:tcW w:w="914" w:type="dxa"/>
            <w:vAlign w:val="center"/>
          </w:tcPr>
          <w:p w:rsidR="00432385" w:rsidRPr="00AF7399" w:rsidRDefault="00432385" w:rsidP="00C874DA">
            <w:pPr>
              <w:pStyle w:val="1"/>
              <w:numPr>
                <w:ilvl w:val="0"/>
                <w:numId w:val="20"/>
              </w:numPr>
              <w:kinsoku/>
              <w:overflowPunct w:val="0"/>
              <w:autoSpaceDE w:val="0"/>
              <w:autoSpaceDN w:val="0"/>
              <w:adjustRightInd w:val="0"/>
              <w:snapToGrid w:val="0"/>
              <w:ind w:left="0" w:firstLine="0"/>
              <w:jc w:val="center"/>
              <w:rPr>
                <w:rFonts w:hAnsi="標楷體"/>
                <w:sz w:val="28"/>
              </w:rPr>
            </w:pPr>
          </w:p>
        </w:tc>
        <w:tc>
          <w:tcPr>
            <w:tcW w:w="8525" w:type="dxa"/>
          </w:tcPr>
          <w:p w:rsidR="00432385" w:rsidRPr="00AF7399" w:rsidRDefault="00432385" w:rsidP="00C874DA">
            <w:pPr>
              <w:pStyle w:val="1"/>
              <w:numPr>
                <w:ilvl w:val="0"/>
                <w:numId w:val="0"/>
              </w:numPr>
              <w:kinsoku/>
              <w:overflowPunct w:val="0"/>
              <w:autoSpaceDE w:val="0"/>
              <w:autoSpaceDN w:val="0"/>
              <w:adjustRightInd w:val="0"/>
              <w:snapToGrid w:val="0"/>
              <w:rPr>
                <w:rFonts w:hAnsi="標楷體"/>
                <w:sz w:val="28"/>
              </w:rPr>
            </w:pPr>
            <w:r w:rsidRPr="00AF7399">
              <w:rPr>
                <w:rFonts w:hAnsi="標楷體"/>
                <w:sz w:val="28"/>
                <w:szCs w:val="28"/>
              </w:rPr>
              <w:t>我是覺得這樣對漁業署壓力才不會那麼大。</w:t>
            </w:r>
          </w:p>
        </w:tc>
      </w:tr>
      <w:tr w:rsidR="00432385" w:rsidRPr="00AF7399" w:rsidTr="0011141D">
        <w:tc>
          <w:tcPr>
            <w:tcW w:w="914" w:type="dxa"/>
            <w:vAlign w:val="center"/>
          </w:tcPr>
          <w:p w:rsidR="00432385" w:rsidRPr="00AF7399" w:rsidRDefault="00432385" w:rsidP="00C874DA">
            <w:pPr>
              <w:pStyle w:val="1"/>
              <w:numPr>
                <w:ilvl w:val="0"/>
                <w:numId w:val="20"/>
              </w:numPr>
              <w:kinsoku/>
              <w:overflowPunct w:val="0"/>
              <w:autoSpaceDE w:val="0"/>
              <w:autoSpaceDN w:val="0"/>
              <w:adjustRightInd w:val="0"/>
              <w:snapToGrid w:val="0"/>
              <w:ind w:left="0" w:firstLine="0"/>
              <w:jc w:val="center"/>
              <w:rPr>
                <w:rFonts w:hAnsi="標楷體"/>
                <w:sz w:val="28"/>
              </w:rPr>
            </w:pPr>
          </w:p>
        </w:tc>
        <w:tc>
          <w:tcPr>
            <w:tcW w:w="8525" w:type="dxa"/>
          </w:tcPr>
          <w:p w:rsidR="00432385" w:rsidRPr="00AF7399" w:rsidRDefault="00432385" w:rsidP="00C874DA">
            <w:pPr>
              <w:pStyle w:val="1"/>
              <w:numPr>
                <w:ilvl w:val="0"/>
                <w:numId w:val="0"/>
              </w:numPr>
              <w:kinsoku/>
              <w:overflowPunct w:val="0"/>
              <w:autoSpaceDE w:val="0"/>
              <w:autoSpaceDN w:val="0"/>
              <w:adjustRightInd w:val="0"/>
              <w:snapToGrid w:val="0"/>
              <w:rPr>
                <w:rFonts w:hAnsi="標楷體"/>
                <w:sz w:val="28"/>
              </w:rPr>
            </w:pPr>
            <w:r w:rsidRPr="00AF7399">
              <w:rPr>
                <w:rFonts w:hAnsi="標楷體"/>
                <w:sz w:val="28"/>
                <w:szCs w:val="28"/>
              </w:rPr>
              <w:t>但現在擔心的是還有別人進來。</w:t>
            </w:r>
          </w:p>
        </w:tc>
      </w:tr>
      <w:tr w:rsidR="00432385" w:rsidRPr="00AF7399" w:rsidTr="0011141D">
        <w:tc>
          <w:tcPr>
            <w:tcW w:w="914" w:type="dxa"/>
            <w:vAlign w:val="center"/>
          </w:tcPr>
          <w:p w:rsidR="00432385" w:rsidRPr="00AF7399" w:rsidRDefault="00432385" w:rsidP="00C874DA">
            <w:pPr>
              <w:pStyle w:val="1"/>
              <w:numPr>
                <w:ilvl w:val="0"/>
                <w:numId w:val="20"/>
              </w:numPr>
              <w:kinsoku/>
              <w:overflowPunct w:val="0"/>
              <w:autoSpaceDE w:val="0"/>
              <w:autoSpaceDN w:val="0"/>
              <w:adjustRightInd w:val="0"/>
              <w:snapToGrid w:val="0"/>
              <w:ind w:left="0" w:firstLine="0"/>
              <w:jc w:val="center"/>
              <w:rPr>
                <w:rFonts w:hAnsi="標楷體"/>
                <w:sz w:val="28"/>
              </w:rPr>
            </w:pPr>
          </w:p>
        </w:tc>
        <w:tc>
          <w:tcPr>
            <w:tcW w:w="8525" w:type="dxa"/>
          </w:tcPr>
          <w:p w:rsidR="00432385" w:rsidRPr="00AF7399" w:rsidRDefault="00432385" w:rsidP="00C874DA">
            <w:pPr>
              <w:pStyle w:val="1"/>
              <w:numPr>
                <w:ilvl w:val="0"/>
                <w:numId w:val="0"/>
              </w:numPr>
              <w:kinsoku/>
              <w:overflowPunct w:val="0"/>
              <w:autoSpaceDE w:val="0"/>
              <w:autoSpaceDN w:val="0"/>
              <w:adjustRightInd w:val="0"/>
              <w:snapToGrid w:val="0"/>
              <w:rPr>
                <w:rFonts w:hAnsi="標楷體"/>
                <w:sz w:val="28"/>
              </w:rPr>
            </w:pPr>
            <w:r w:rsidRPr="00AF7399">
              <w:rPr>
                <w:rFonts w:hAnsi="標楷體"/>
                <w:sz w:val="28"/>
                <w:szCs w:val="28"/>
              </w:rPr>
              <w:t>上次我和署長會談時就以樺棋營造公司為例，以1年1租或其他出租方式，例如逕予出租，可不可能，</w:t>
            </w:r>
            <w:r w:rsidR="00D32B29" w:rsidRPr="00634991">
              <w:rPr>
                <w:rFonts w:hAnsi="標楷體"/>
                <w:color w:val="000000" w:themeColor="text1"/>
                <w:sz w:val="28"/>
                <w:szCs w:val="28"/>
              </w:rPr>
              <w:t>拗不拗</w:t>
            </w:r>
            <w:r w:rsidRPr="00634991">
              <w:rPr>
                <w:rFonts w:hAnsi="標楷體"/>
                <w:color w:val="000000" w:themeColor="text1"/>
                <w:sz w:val="28"/>
                <w:szCs w:val="28"/>
              </w:rPr>
              <w:t>的過去</w:t>
            </w:r>
            <w:r w:rsidRPr="00AF7399">
              <w:rPr>
                <w:rFonts w:hAnsi="標楷體"/>
                <w:sz w:val="28"/>
                <w:szCs w:val="28"/>
              </w:rPr>
              <w:t>，這樣也較沒風險，如果採公開標租無法避免其他廠商來標，今天再加上商業競爭，外界都知道慶富要租此地，隨便誰都可以說他要租，讓你慶富來找我，我最擔心此問題，所以才要討論國防部是否能協助，國防部如能協助，漁業署壓力就會小很多。</w:t>
            </w:r>
          </w:p>
        </w:tc>
      </w:tr>
      <w:tr w:rsidR="00432385" w:rsidRPr="00AF7399" w:rsidTr="0011141D">
        <w:tc>
          <w:tcPr>
            <w:tcW w:w="914" w:type="dxa"/>
            <w:vAlign w:val="center"/>
          </w:tcPr>
          <w:p w:rsidR="00432385" w:rsidRPr="00AF7399" w:rsidRDefault="00432385" w:rsidP="00C874DA">
            <w:pPr>
              <w:pStyle w:val="1"/>
              <w:numPr>
                <w:ilvl w:val="0"/>
                <w:numId w:val="20"/>
              </w:numPr>
              <w:kinsoku/>
              <w:overflowPunct w:val="0"/>
              <w:autoSpaceDE w:val="0"/>
              <w:autoSpaceDN w:val="0"/>
              <w:adjustRightInd w:val="0"/>
              <w:snapToGrid w:val="0"/>
              <w:ind w:left="0" w:firstLine="0"/>
              <w:jc w:val="center"/>
              <w:rPr>
                <w:rFonts w:hAnsi="標楷體"/>
                <w:sz w:val="28"/>
              </w:rPr>
            </w:pPr>
          </w:p>
        </w:tc>
        <w:tc>
          <w:tcPr>
            <w:tcW w:w="8525" w:type="dxa"/>
          </w:tcPr>
          <w:p w:rsidR="00432385" w:rsidRPr="00AF7399" w:rsidRDefault="00432385" w:rsidP="00C874DA">
            <w:pPr>
              <w:pStyle w:val="1"/>
              <w:numPr>
                <w:ilvl w:val="0"/>
                <w:numId w:val="0"/>
              </w:numPr>
              <w:kinsoku/>
              <w:overflowPunct w:val="0"/>
              <w:autoSpaceDE w:val="0"/>
              <w:autoSpaceDN w:val="0"/>
              <w:adjustRightInd w:val="0"/>
              <w:snapToGrid w:val="0"/>
              <w:rPr>
                <w:rFonts w:hAnsi="標楷體"/>
                <w:sz w:val="28"/>
              </w:rPr>
            </w:pPr>
            <w:r w:rsidRPr="00AF7399">
              <w:rPr>
                <w:rFonts w:hAnsi="標楷體"/>
                <w:sz w:val="28"/>
                <w:szCs w:val="28"/>
              </w:rPr>
              <w:t>請國防部出面租用或借用再轉給廠商使用，這對國防部來講，程序上也是個壓力，所以我上次和署長談的意思，就是研究是否能逕予出租，因為只要公開出租就有風險，所以要請慶富先出來陳情，國防部再出來讚聲就較有理由。</w:t>
            </w:r>
          </w:p>
        </w:tc>
      </w:tr>
      <w:tr w:rsidR="00432385" w:rsidRPr="00AF7399" w:rsidTr="0011141D">
        <w:tc>
          <w:tcPr>
            <w:tcW w:w="914" w:type="dxa"/>
            <w:vAlign w:val="center"/>
          </w:tcPr>
          <w:p w:rsidR="00432385" w:rsidRPr="00AF7399" w:rsidRDefault="00432385" w:rsidP="00C874DA">
            <w:pPr>
              <w:pStyle w:val="1"/>
              <w:numPr>
                <w:ilvl w:val="0"/>
                <w:numId w:val="20"/>
              </w:numPr>
              <w:kinsoku/>
              <w:overflowPunct w:val="0"/>
              <w:autoSpaceDE w:val="0"/>
              <w:autoSpaceDN w:val="0"/>
              <w:adjustRightInd w:val="0"/>
              <w:snapToGrid w:val="0"/>
              <w:ind w:left="0" w:firstLine="0"/>
              <w:jc w:val="center"/>
              <w:rPr>
                <w:rFonts w:hAnsi="標楷體"/>
                <w:sz w:val="28"/>
              </w:rPr>
            </w:pPr>
          </w:p>
        </w:tc>
        <w:tc>
          <w:tcPr>
            <w:tcW w:w="8525" w:type="dxa"/>
          </w:tcPr>
          <w:p w:rsidR="00432385" w:rsidRPr="00AF7399" w:rsidRDefault="00432385" w:rsidP="00C874DA">
            <w:pPr>
              <w:pStyle w:val="1"/>
              <w:numPr>
                <w:ilvl w:val="0"/>
                <w:numId w:val="0"/>
              </w:numPr>
              <w:kinsoku/>
              <w:overflowPunct w:val="0"/>
              <w:autoSpaceDE w:val="0"/>
              <w:autoSpaceDN w:val="0"/>
              <w:adjustRightInd w:val="0"/>
              <w:snapToGrid w:val="0"/>
              <w:rPr>
                <w:rFonts w:hAnsi="標楷體"/>
                <w:sz w:val="28"/>
              </w:rPr>
            </w:pPr>
            <w:r w:rsidRPr="00AF7399">
              <w:rPr>
                <w:rFonts w:hAnsi="標楷體"/>
                <w:sz w:val="28"/>
                <w:szCs w:val="28"/>
              </w:rPr>
              <w:t>看一下逕予出租最主要適法性困難在哪裡？</w:t>
            </w:r>
          </w:p>
        </w:tc>
      </w:tr>
      <w:tr w:rsidR="00432385" w:rsidRPr="00AF7399" w:rsidTr="0011141D">
        <w:tc>
          <w:tcPr>
            <w:tcW w:w="914" w:type="dxa"/>
            <w:vAlign w:val="center"/>
          </w:tcPr>
          <w:p w:rsidR="00432385" w:rsidRPr="00AF7399" w:rsidRDefault="00432385" w:rsidP="00C874DA">
            <w:pPr>
              <w:pStyle w:val="1"/>
              <w:numPr>
                <w:ilvl w:val="0"/>
                <w:numId w:val="20"/>
              </w:numPr>
              <w:kinsoku/>
              <w:overflowPunct w:val="0"/>
              <w:autoSpaceDE w:val="0"/>
              <w:autoSpaceDN w:val="0"/>
              <w:adjustRightInd w:val="0"/>
              <w:snapToGrid w:val="0"/>
              <w:ind w:left="0" w:firstLine="0"/>
              <w:jc w:val="center"/>
              <w:rPr>
                <w:rFonts w:hAnsi="標楷體"/>
                <w:sz w:val="28"/>
              </w:rPr>
            </w:pPr>
          </w:p>
        </w:tc>
        <w:tc>
          <w:tcPr>
            <w:tcW w:w="8525" w:type="dxa"/>
          </w:tcPr>
          <w:p w:rsidR="00432385" w:rsidRPr="00AF7399" w:rsidRDefault="00432385" w:rsidP="00C874DA">
            <w:pPr>
              <w:pStyle w:val="1"/>
              <w:numPr>
                <w:ilvl w:val="0"/>
                <w:numId w:val="0"/>
              </w:numPr>
              <w:kinsoku/>
              <w:overflowPunct w:val="0"/>
              <w:autoSpaceDE w:val="0"/>
              <w:autoSpaceDN w:val="0"/>
              <w:adjustRightInd w:val="0"/>
              <w:snapToGrid w:val="0"/>
              <w:rPr>
                <w:rFonts w:hAnsi="標楷體"/>
                <w:sz w:val="28"/>
              </w:rPr>
            </w:pPr>
            <w:r w:rsidRPr="00AF7399">
              <w:rPr>
                <w:rFonts w:hAnsi="標楷體"/>
                <w:sz w:val="28"/>
                <w:szCs w:val="28"/>
              </w:rPr>
              <w:t>剛提到交通部金門大橋案，交通部的文是怎麼寫，把它調出來，然後交給國防部，請他們可不可能照著寫。</w:t>
            </w:r>
          </w:p>
        </w:tc>
      </w:tr>
      <w:tr w:rsidR="00432385" w:rsidRPr="00AF7399" w:rsidTr="0011141D">
        <w:tc>
          <w:tcPr>
            <w:tcW w:w="914" w:type="dxa"/>
            <w:vAlign w:val="center"/>
          </w:tcPr>
          <w:p w:rsidR="00432385" w:rsidRPr="00AF7399" w:rsidRDefault="00432385" w:rsidP="00C874DA">
            <w:pPr>
              <w:pStyle w:val="1"/>
              <w:numPr>
                <w:ilvl w:val="0"/>
                <w:numId w:val="20"/>
              </w:numPr>
              <w:kinsoku/>
              <w:overflowPunct w:val="0"/>
              <w:autoSpaceDE w:val="0"/>
              <w:autoSpaceDN w:val="0"/>
              <w:adjustRightInd w:val="0"/>
              <w:snapToGrid w:val="0"/>
              <w:ind w:left="0" w:firstLine="0"/>
              <w:jc w:val="center"/>
              <w:rPr>
                <w:rFonts w:hAnsi="標楷體"/>
                <w:sz w:val="28"/>
              </w:rPr>
            </w:pPr>
          </w:p>
        </w:tc>
        <w:tc>
          <w:tcPr>
            <w:tcW w:w="8525" w:type="dxa"/>
          </w:tcPr>
          <w:p w:rsidR="00432385" w:rsidRPr="00AF7399" w:rsidRDefault="00432385" w:rsidP="00C874DA">
            <w:pPr>
              <w:pStyle w:val="1"/>
              <w:numPr>
                <w:ilvl w:val="0"/>
                <w:numId w:val="0"/>
              </w:numPr>
              <w:kinsoku/>
              <w:overflowPunct w:val="0"/>
              <w:autoSpaceDE w:val="0"/>
              <w:autoSpaceDN w:val="0"/>
              <w:adjustRightInd w:val="0"/>
              <w:snapToGrid w:val="0"/>
              <w:rPr>
                <w:rFonts w:hAnsi="標楷體"/>
                <w:sz w:val="28"/>
              </w:rPr>
            </w:pPr>
            <w:r w:rsidRPr="00AF7399">
              <w:rPr>
                <w:rFonts w:hAnsi="標楷體"/>
                <w:sz w:val="28"/>
                <w:szCs w:val="28"/>
              </w:rPr>
              <w:t>我知道，我的意思就是叫慶富去努力啦！我們也可以努力啦！不管約裡面還是哪一邊，我們其實都有管道可以去處理這些事，重點是這張公文該怎麼寫，你要國防部這張公文怎麼寫？那就把交通部之前公文樣本拿出來看。</w:t>
            </w:r>
          </w:p>
        </w:tc>
      </w:tr>
      <w:tr w:rsidR="00432385" w:rsidRPr="00AF7399" w:rsidTr="0011141D">
        <w:tc>
          <w:tcPr>
            <w:tcW w:w="914" w:type="dxa"/>
            <w:vAlign w:val="center"/>
          </w:tcPr>
          <w:p w:rsidR="00432385" w:rsidRPr="00AF7399" w:rsidRDefault="00432385" w:rsidP="00C874DA">
            <w:pPr>
              <w:pStyle w:val="1"/>
              <w:numPr>
                <w:ilvl w:val="0"/>
                <w:numId w:val="20"/>
              </w:numPr>
              <w:kinsoku/>
              <w:overflowPunct w:val="0"/>
              <w:autoSpaceDE w:val="0"/>
              <w:autoSpaceDN w:val="0"/>
              <w:adjustRightInd w:val="0"/>
              <w:snapToGrid w:val="0"/>
              <w:ind w:left="0" w:firstLine="0"/>
              <w:jc w:val="center"/>
              <w:rPr>
                <w:rFonts w:hAnsi="標楷體"/>
                <w:sz w:val="28"/>
              </w:rPr>
            </w:pPr>
          </w:p>
        </w:tc>
        <w:tc>
          <w:tcPr>
            <w:tcW w:w="8525" w:type="dxa"/>
          </w:tcPr>
          <w:p w:rsidR="00432385" w:rsidRPr="00AF7399" w:rsidRDefault="00432385" w:rsidP="00C874DA">
            <w:pPr>
              <w:pStyle w:val="1"/>
              <w:numPr>
                <w:ilvl w:val="0"/>
                <w:numId w:val="0"/>
              </w:numPr>
              <w:kinsoku/>
              <w:overflowPunct w:val="0"/>
              <w:autoSpaceDE w:val="0"/>
              <w:autoSpaceDN w:val="0"/>
              <w:adjustRightInd w:val="0"/>
              <w:snapToGrid w:val="0"/>
              <w:rPr>
                <w:rFonts w:hAnsi="標楷體"/>
                <w:sz w:val="28"/>
              </w:rPr>
            </w:pPr>
            <w:r w:rsidRPr="00AF7399">
              <w:rPr>
                <w:rFonts w:hAnsi="標楷體"/>
                <w:sz w:val="28"/>
                <w:szCs w:val="28"/>
              </w:rPr>
              <w:t>我覺得台船較不用擔心，現在董事長換人了，講白了是這樣，鄭董之前也是以前的高雄副市長，照公家一定是公開標租，這樣公務部門責任較輕，但我也知道可能有其他人來標，但現在要快取得土地使用權唯一的方式就是標租，現走BOT程序不可能年底前完成，你要體認這件事，所以用租的方式處理。</w:t>
            </w:r>
          </w:p>
        </w:tc>
      </w:tr>
      <w:tr w:rsidR="00432385" w:rsidRPr="00AF7399" w:rsidTr="0011141D">
        <w:tc>
          <w:tcPr>
            <w:tcW w:w="914" w:type="dxa"/>
            <w:vAlign w:val="center"/>
          </w:tcPr>
          <w:p w:rsidR="00432385" w:rsidRPr="00AF7399" w:rsidRDefault="00432385" w:rsidP="00C874DA">
            <w:pPr>
              <w:pStyle w:val="1"/>
              <w:numPr>
                <w:ilvl w:val="0"/>
                <w:numId w:val="20"/>
              </w:numPr>
              <w:kinsoku/>
              <w:overflowPunct w:val="0"/>
              <w:autoSpaceDE w:val="0"/>
              <w:autoSpaceDN w:val="0"/>
              <w:adjustRightInd w:val="0"/>
              <w:snapToGrid w:val="0"/>
              <w:ind w:left="0" w:firstLine="0"/>
              <w:jc w:val="center"/>
              <w:rPr>
                <w:rFonts w:hAnsi="標楷體"/>
                <w:sz w:val="28"/>
              </w:rPr>
            </w:pPr>
          </w:p>
        </w:tc>
        <w:tc>
          <w:tcPr>
            <w:tcW w:w="8525" w:type="dxa"/>
          </w:tcPr>
          <w:p w:rsidR="00432385" w:rsidRPr="00AF7399" w:rsidRDefault="00432385" w:rsidP="00C874DA">
            <w:pPr>
              <w:pStyle w:val="1"/>
              <w:numPr>
                <w:ilvl w:val="0"/>
                <w:numId w:val="0"/>
              </w:numPr>
              <w:kinsoku/>
              <w:overflowPunct w:val="0"/>
              <w:autoSpaceDE w:val="0"/>
              <w:autoSpaceDN w:val="0"/>
              <w:adjustRightInd w:val="0"/>
              <w:snapToGrid w:val="0"/>
              <w:rPr>
                <w:rFonts w:hAnsi="標楷體"/>
                <w:sz w:val="28"/>
              </w:rPr>
            </w:pPr>
            <w:r w:rsidRPr="00AF7399">
              <w:rPr>
                <w:rFonts w:hAnsi="標楷體"/>
                <w:sz w:val="28"/>
                <w:szCs w:val="28"/>
              </w:rPr>
              <w:t>你標租的話當然我們可以先篩選，……可是設定地上權也有個好處，廠商取得地上權後可以融資，……如果真的把它劃出港區範圍，地方會反彈，所以現在只能走租用的方法。</w:t>
            </w:r>
          </w:p>
        </w:tc>
      </w:tr>
      <w:tr w:rsidR="00432385" w:rsidRPr="00AF7399" w:rsidTr="0011141D">
        <w:tc>
          <w:tcPr>
            <w:tcW w:w="914" w:type="dxa"/>
            <w:vAlign w:val="center"/>
          </w:tcPr>
          <w:p w:rsidR="00432385" w:rsidRPr="00AF7399" w:rsidRDefault="00432385" w:rsidP="00C874DA">
            <w:pPr>
              <w:pStyle w:val="1"/>
              <w:numPr>
                <w:ilvl w:val="0"/>
                <w:numId w:val="20"/>
              </w:numPr>
              <w:kinsoku/>
              <w:overflowPunct w:val="0"/>
              <w:autoSpaceDE w:val="0"/>
              <w:autoSpaceDN w:val="0"/>
              <w:adjustRightInd w:val="0"/>
              <w:snapToGrid w:val="0"/>
              <w:ind w:left="0" w:firstLine="0"/>
              <w:jc w:val="center"/>
              <w:rPr>
                <w:rFonts w:hAnsi="標楷體"/>
                <w:sz w:val="28"/>
              </w:rPr>
            </w:pPr>
          </w:p>
        </w:tc>
        <w:tc>
          <w:tcPr>
            <w:tcW w:w="8525" w:type="dxa"/>
          </w:tcPr>
          <w:p w:rsidR="00432385" w:rsidRPr="00AF7399" w:rsidRDefault="00432385" w:rsidP="00C874DA">
            <w:pPr>
              <w:pStyle w:val="1"/>
              <w:numPr>
                <w:ilvl w:val="0"/>
                <w:numId w:val="0"/>
              </w:numPr>
              <w:kinsoku/>
              <w:overflowPunct w:val="0"/>
              <w:autoSpaceDE w:val="0"/>
              <w:autoSpaceDN w:val="0"/>
              <w:adjustRightInd w:val="0"/>
              <w:snapToGrid w:val="0"/>
              <w:rPr>
                <w:rFonts w:hAnsi="標楷體"/>
                <w:sz w:val="28"/>
              </w:rPr>
            </w:pPr>
            <w:r w:rsidRPr="00AF7399">
              <w:rPr>
                <w:rFonts w:hAnsi="標楷體"/>
                <w:sz w:val="28"/>
                <w:szCs w:val="28"/>
              </w:rPr>
              <w:t>不可能處理BOT嘛，因為現在法令不足，現在BOT農業設施內現在沒有漁船修造船廠。</w:t>
            </w:r>
          </w:p>
        </w:tc>
      </w:tr>
      <w:tr w:rsidR="00432385" w:rsidRPr="00AF7399" w:rsidTr="0011141D">
        <w:tc>
          <w:tcPr>
            <w:tcW w:w="914" w:type="dxa"/>
            <w:vAlign w:val="center"/>
          </w:tcPr>
          <w:p w:rsidR="00432385" w:rsidRPr="00AF7399" w:rsidRDefault="00432385" w:rsidP="00C874DA">
            <w:pPr>
              <w:pStyle w:val="1"/>
              <w:numPr>
                <w:ilvl w:val="0"/>
                <w:numId w:val="20"/>
              </w:numPr>
              <w:kinsoku/>
              <w:overflowPunct w:val="0"/>
              <w:autoSpaceDE w:val="0"/>
              <w:autoSpaceDN w:val="0"/>
              <w:adjustRightInd w:val="0"/>
              <w:snapToGrid w:val="0"/>
              <w:ind w:left="0" w:firstLine="0"/>
              <w:jc w:val="center"/>
              <w:rPr>
                <w:rFonts w:hAnsi="標楷體"/>
                <w:sz w:val="28"/>
              </w:rPr>
            </w:pPr>
          </w:p>
        </w:tc>
        <w:tc>
          <w:tcPr>
            <w:tcW w:w="8525" w:type="dxa"/>
          </w:tcPr>
          <w:p w:rsidR="00432385" w:rsidRPr="00AF7399" w:rsidRDefault="00432385" w:rsidP="00C874DA">
            <w:pPr>
              <w:pStyle w:val="1"/>
              <w:numPr>
                <w:ilvl w:val="0"/>
                <w:numId w:val="0"/>
              </w:numPr>
              <w:kinsoku/>
              <w:overflowPunct w:val="0"/>
              <w:autoSpaceDE w:val="0"/>
              <w:autoSpaceDN w:val="0"/>
              <w:adjustRightInd w:val="0"/>
              <w:snapToGrid w:val="0"/>
              <w:rPr>
                <w:rFonts w:hAnsi="標楷體"/>
                <w:sz w:val="28"/>
              </w:rPr>
            </w:pPr>
            <w:r w:rsidRPr="00AF7399">
              <w:rPr>
                <w:rFonts w:hAnsi="標楷體"/>
                <w:sz w:val="28"/>
                <w:szCs w:val="28"/>
              </w:rPr>
              <w:t>別人來競爭那跟上一次遇到的（應指唐榮案）一樣，別人也沒辦法相同設施來送件，BOT走到第2階段到公開競爭時，也是跟標租一樣啊，別人也是可以進來投標。</w:t>
            </w:r>
          </w:p>
        </w:tc>
      </w:tr>
      <w:tr w:rsidR="00432385" w:rsidRPr="00AF7399" w:rsidTr="0011141D">
        <w:tc>
          <w:tcPr>
            <w:tcW w:w="914" w:type="dxa"/>
            <w:vAlign w:val="center"/>
          </w:tcPr>
          <w:p w:rsidR="00432385" w:rsidRPr="00AF7399" w:rsidRDefault="00432385" w:rsidP="00C874DA">
            <w:pPr>
              <w:pStyle w:val="1"/>
              <w:numPr>
                <w:ilvl w:val="0"/>
                <w:numId w:val="20"/>
              </w:numPr>
              <w:kinsoku/>
              <w:overflowPunct w:val="0"/>
              <w:autoSpaceDE w:val="0"/>
              <w:autoSpaceDN w:val="0"/>
              <w:adjustRightInd w:val="0"/>
              <w:snapToGrid w:val="0"/>
              <w:ind w:left="0" w:firstLine="0"/>
              <w:jc w:val="center"/>
              <w:rPr>
                <w:rFonts w:hAnsi="標楷體"/>
                <w:sz w:val="28"/>
              </w:rPr>
            </w:pPr>
          </w:p>
        </w:tc>
        <w:tc>
          <w:tcPr>
            <w:tcW w:w="8525" w:type="dxa"/>
          </w:tcPr>
          <w:p w:rsidR="00432385" w:rsidRPr="00AF7399" w:rsidRDefault="00432385" w:rsidP="00C874DA">
            <w:pPr>
              <w:pStyle w:val="1"/>
              <w:numPr>
                <w:ilvl w:val="0"/>
                <w:numId w:val="0"/>
              </w:numPr>
              <w:kinsoku/>
              <w:overflowPunct w:val="0"/>
              <w:autoSpaceDE w:val="0"/>
              <w:autoSpaceDN w:val="0"/>
              <w:adjustRightInd w:val="0"/>
              <w:snapToGrid w:val="0"/>
              <w:rPr>
                <w:rFonts w:hAnsi="標楷體"/>
                <w:sz w:val="28"/>
              </w:rPr>
            </w:pPr>
            <w:r w:rsidRPr="00AF7399">
              <w:rPr>
                <w:rFonts w:hAnsi="標楷體"/>
                <w:sz w:val="28"/>
                <w:szCs w:val="28"/>
              </w:rPr>
              <w:t>我的意思是說BOT那個案子先放著，先把租的問題處理圓滿，年底前唯有用租的這條路了，用租的以前我也講過很多次了。</w:t>
            </w:r>
          </w:p>
        </w:tc>
      </w:tr>
      <w:tr w:rsidR="00432385" w:rsidRPr="00AF7399" w:rsidTr="0011141D">
        <w:tc>
          <w:tcPr>
            <w:tcW w:w="914" w:type="dxa"/>
            <w:vAlign w:val="center"/>
          </w:tcPr>
          <w:p w:rsidR="00432385" w:rsidRPr="00AF7399" w:rsidRDefault="00432385" w:rsidP="00C874DA">
            <w:pPr>
              <w:pStyle w:val="1"/>
              <w:numPr>
                <w:ilvl w:val="0"/>
                <w:numId w:val="20"/>
              </w:numPr>
              <w:kinsoku/>
              <w:overflowPunct w:val="0"/>
              <w:autoSpaceDE w:val="0"/>
              <w:autoSpaceDN w:val="0"/>
              <w:adjustRightInd w:val="0"/>
              <w:snapToGrid w:val="0"/>
              <w:ind w:left="0" w:firstLine="0"/>
              <w:jc w:val="center"/>
              <w:rPr>
                <w:rFonts w:hAnsi="標楷體"/>
                <w:sz w:val="28"/>
              </w:rPr>
            </w:pPr>
          </w:p>
        </w:tc>
        <w:tc>
          <w:tcPr>
            <w:tcW w:w="8525" w:type="dxa"/>
          </w:tcPr>
          <w:p w:rsidR="00432385" w:rsidRPr="00AF7399" w:rsidRDefault="00432385" w:rsidP="00C874DA">
            <w:pPr>
              <w:pStyle w:val="1"/>
              <w:numPr>
                <w:ilvl w:val="0"/>
                <w:numId w:val="0"/>
              </w:numPr>
              <w:kinsoku/>
              <w:overflowPunct w:val="0"/>
              <w:autoSpaceDE w:val="0"/>
              <w:autoSpaceDN w:val="0"/>
              <w:adjustRightInd w:val="0"/>
              <w:snapToGrid w:val="0"/>
              <w:rPr>
                <w:rFonts w:hAnsi="標楷體"/>
                <w:sz w:val="28"/>
              </w:rPr>
            </w:pPr>
            <w:r w:rsidRPr="00AF7399">
              <w:rPr>
                <w:rFonts w:hAnsi="標楷體"/>
                <w:sz w:val="28"/>
                <w:szCs w:val="28"/>
              </w:rPr>
              <w:t>所以剛一直在討論逕予出租的問題，然後海洋局和漁業署先找看交通部的公文怎麼寫，然後提供國防部參考，我們下周跟國防部講一下，由慶富發個公文去向漁業署申請土地，先申請租用，是否國防部收到公文後能依照交通部的公文內容回復漁業署及慶富。</w:t>
            </w:r>
          </w:p>
        </w:tc>
      </w:tr>
      <w:tr w:rsidR="00432385" w:rsidRPr="00AF7399" w:rsidTr="0011141D">
        <w:tc>
          <w:tcPr>
            <w:tcW w:w="914" w:type="dxa"/>
            <w:vAlign w:val="center"/>
          </w:tcPr>
          <w:p w:rsidR="00432385" w:rsidRPr="00AF7399" w:rsidRDefault="00432385" w:rsidP="00C874DA">
            <w:pPr>
              <w:pStyle w:val="1"/>
              <w:numPr>
                <w:ilvl w:val="0"/>
                <w:numId w:val="20"/>
              </w:numPr>
              <w:kinsoku/>
              <w:overflowPunct w:val="0"/>
              <w:autoSpaceDE w:val="0"/>
              <w:autoSpaceDN w:val="0"/>
              <w:adjustRightInd w:val="0"/>
              <w:snapToGrid w:val="0"/>
              <w:ind w:left="0" w:firstLine="0"/>
              <w:jc w:val="center"/>
              <w:rPr>
                <w:rFonts w:hAnsi="標楷體"/>
                <w:sz w:val="28"/>
              </w:rPr>
            </w:pPr>
          </w:p>
        </w:tc>
        <w:tc>
          <w:tcPr>
            <w:tcW w:w="8525" w:type="dxa"/>
          </w:tcPr>
          <w:p w:rsidR="00432385" w:rsidRPr="00AF7399" w:rsidRDefault="00432385" w:rsidP="00C874DA">
            <w:pPr>
              <w:pStyle w:val="1"/>
              <w:numPr>
                <w:ilvl w:val="0"/>
                <w:numId w:val="0"/>
              </w:numPr>
              <w:kinsoku/>
              <w:overflowPunct w:val="0"/>
              <w:autoSpaceDE w:val="0"/>
              <w:autoSpaceDN w:val="0"/>
              <w:adjustRightInd w:val="0"/>
              <w:snapToGrid w:val="0"/>
              <w:rPr>
                <w:rFonts w:hAnsi="標楷體"/>
                <w:sz w:val="28"/>
              </w:rPr>
            </w:pPr>
            <w:r w:rsidRPr="00AF7399">
              <w:rPr>
                <w:rFonts w:hAnsi="標楷體"/>
                <w:sz w:val="28"/>
                <w:szCs w:val="28"/>
              </w:rPr>
              <w:t>一定要把國防部拉進來，這樣對漁業署壓力較小。</w:t>
            </w:r>
          </w:p>
        </w:tc>
      </w:tr>
      <w:tr w:rsidR="00432385" w:rsidRPr="00AF7399" w:rsidTr="0011141D">
        <w:tc>
          <w:tcPr>
            <w:tcW w:w="914" w:type="dxa"/>
            <w:vAlign w:val="center"/>
          </w:tcPr>
          <w:p w:rsidR="00432385" w:rsidRPr="00AF7399" w:rsidRDefault="00432385" w:rsidP="00C874DA">
            <w:pPr>
              <w:pStyle w:val="1"/>
              <w:numPr>
                <w:ilvl w:val="0"/>
                <w:numId w:val="20"/>
              </w:numPr>
              <w:kinsoku/>
              <w:overflowPunct w:val="0"/>
              <w:autoSpaceDE w:val="0"/>
              <w:autoSpaceDN w:val="0"/>
              <w:adjustRightInd w:val="0"/>
              <w:snapToGrid w:val="0"/>
              <w:ind w:left="0" w:firstLine="0"/>
              <w:jc w:val="center"/>
              <w:rPr>
                <w:rFonts w:hAnsi="標楷體"/>
                <w:sz w:val="28"/>
              </w:rPr>
            </w:pPr>
          </w:p>
        </w:tc>
        <w:tc>
          <w:tcPr>
            <w:tcW w:w="8525" w:type="dxa"/>
          </w:tcPr>
          <w:p w:rsidR="00432385" w:rsidRPr="00AF7399" w:rsidRDefault="00432385" w:rsidP="00C874DA">
            <w:pPr>
              <w:pStyle w:val="1"/>
              <w:numPr>
                <w:ilvl w:val="0"/>
                <w:numId w:val="0"/>
              </w:numPr>
              <w:kinsoku/>
              <w:overflowPunct w:val="0"/>
              <w:autoSpaceDE w:val="0"/>
              <w:autoSpaceDN w:val="0"/>
              <w:adjustRightInd w:val="0"/>
              <w:snapToGrid w:val="0"/>
              <w:rPr>
                <w:rFonts w:hAnsi="標楷體"/>
                <w:sz w:val="28"/>
              </w:rPr>
            </w:pPr>
            <w:r w:rsidRPr="00AF7399">
              <w:rPr>
                <w:rFonts w:hAnsi="標楷體"/>
                <w:sz w:val="28"/>
                <w:szCs w:val="28"/>
              </w:rPr>
              <w:t>要說服國防部主動發文非常困難，他如果主動發文以後被質疑怎麼辦？……現在只能換成慶富發動，再由國防部來讚聲，至少這樣兩邊壓力較少，各承擔一半。</w:t>
            </w:r>
          </w:p>
        </w:tc>
      </w:tr>
      <w:tr w:rsidR="00432385" w:rsidRPr="00AF7399" w:rsidTr="0011141D">
        <w:tc>
          <w:tcPr>
            <w:tcW w:w="914" w:type="dxa"/>
            <w:vAlign w:val="center"/>
          </w:tcPr>
          <w:p w:rsidR="00432385" w:rsidRPr="00AF7399" w:rsidRDefault="00432385" w:rsidP="00C874DA">
            <w:pPr>
              <w:pStyle w:val="1"/>
              <w:numPr>
                <w:ilvl w:val="0"/>
                <w:numId w:val="20"/>
              </w:numPr>
              <w:kinsoku/>
              <w:overflowPunct w:val="0"/>
              <w:autoSpaceDE w:val="0"/>
              <w:autoSpaceDN w:val="0"/>
              <w:adjustRightInd w:val="0"/>
              <w:snapToGrid w:val="0"/>
              <w:ind w:left="0" w:firstLine="0"/>
              <w:jc w:val="center"/>
              <w:rPr>
                <w:rFonts w:hAnsi="標楷體"/>
                <w:sz w:val="28"/>
              </w:rPr>
            </w:pPr>
          </w:p>
        </w:tc>
        <w:tc>
          <w:tcPr>
            <w:tcW w:w="8525" w:type="dxa"/>
          </w:tcPr>
          <w:p w:rsidR="00432385" w:rsidRPr="00AF7399" w:rsidRDefault="00432385" w:rsidP="00C874DA">
            <w:pPr>
              <w:pStyle w:val="1"/>
              <w:numPr>
                <w:ilvl w:val="0"/>
                <w:numId w:val="0"/>
              </w:numPr>
              <w:kinsoku/>
              <w:overflowPunct w:val="0"/>
              <w:autoSpaceDE w:val="0"/>
              <w:autoSpaceDN w:val="0"/>
              <w:adjustRightInd w:val="0"/>
              <w:snapToGrid w:val="0"/>
              <w:rPr>
                <w:rFonts w:hAnsi="標楷體"/>
                <w:sz w:val="28"/>
              </w:rPr>
            </w:pPr>
            <w:r w:rsidRPr="00AF7399">
              <w:rPr>
                <w:rFonts w:hAnsi="標楷體"/>
                <w:sz w:val="28"/>
                <w:szCs w:val="28"/>
              </w:rPr>
              <w:t>慶富主動發文給漁業署申請土地租用時，要提到有漁船修造這件事。</w:t>
            </w:r>
          </w:p>
        </w:tc>
      </w:tr>
      <w:tr w:rsidR="00432385" w:rsidRPr="00AF7399" w:rsidTr="0011141D">
        <w:tc>
          <w:tcPr>
            <w:tcW w:w="914" w:type="dxa"/>
            <w:vAlign w:val="center"/>
          </w:tcPr>
          <w:p w:rsidR="00432385" w:rsidRPr="00AF7399" w:rsidRDefault="00432385" w:rsidP="00C874DA">
            <w:pPr>
              <w:pStyle w:val="1"/>
              <w:numPr>
                <w:ilvl w:val="0"/>
                <w:numId w:val="20"/>
              </w:numPr>
              <w:kinsoku/>
              <w:overflowPunct w:val="0"/>
              <w:autoSpaceDE w:val="0"/>
              <w:autoSpaceDN w:val="0"/>
              <w:adjustRightInd w:val="0"/>
              <w:snapToGrid w:val="0"/>
              <w:ind w:left="0" w:firstLine="0"/>
              <w:jc w:val="center"/>
              <w:rPr>
                <w:rFonts w:hAnsi="標楷體"/>
                <w:sz w:val="28"/>
              </w:rPr>
            </w:pPr>
          </w:p>
        </w:tc>
        <w:tc>
          <w:tcPr>
            <w:tcW w:w="8525" w:type="dxa"/>
          </w:tcPr>
          <w:p w:rsidR="00432385" w:rsidRPr="00AF7399" w:rsidRDefault="00432385" w:rsidP="00C874DA">
            <w:pPr>
              <w:pStyle w:val="1"/>
              <w:numPr>
                <w:ilvl w:val="0"/>
                <w:numId w:val="0"/>
              </w:numPr>
              <w:kinsoku/>
              <w:overflowPunct w:val="0"/>
              <w:autoSpaceDE w:val="0"/>
              <w:autoSpaceDN w:val="0"/>
              <w:adjustRightInd w:val="0"/>
              <w:snapToGrid w:val="0"/>
              <w:rPr>
                <w:rFonts w:hAnsi="標楷體"/>
                <w:sz w:val="28"/>
              </w:rPr>
            </w:pPr>
            <w:r w:rsidRPr="00AF7399">
              <w:rPr>
                <w:rFonts w:hAnsi="標楷體"/>
                <w:sz w:val="28"/>
                <w:szCs w:val="28"/>
              </w:rPr>
              <w:t>就如剛我說的，慶富公文出來說要申請租用土地時，就把那時候遠洋漁業需要這邊能夠有修造船廠，或是遠洋漁業使用將其納進去，這樣才能減輕漁業署的壓力。</w:t>
            </w:r>
          </w:p>
        </w:tc>
      </w:tr>
      <w:tr w:rsidR="00432385" w:rsidRPr="00AF7399" w:rsidTr="0011141D">
        <w:tc>
          <w:tcPr>
            <w:tcW w:w="914" w:type="dxa"/>
            <w:vAlign w:val="center"/>
          </w:tcPr>
          <w:p w:rsidR="00432385" w:rsidRPr="00AF7399" w:rsidRDefault="00432385" w:rsidP="00C874DA">
            <w:pPr>
              <w:pStyle w:val="1"/>
              <w:numPr>
                <w:ilvl w:val="0"/>
                <w:numId w:val="20"/>
              </w:numPr>
              <w:kinsoku/>
              <w:overflowPunct w:val="0"/>
              <w:autoSpaceDE w:val="0"/>
              <w:autoSpaceDN w:val="0"/>
              <w:adjustRightInd w:val="0"/>
              <w:snapToGrid w:val="0"/>
              <w:ind w:left="0" w:firstLine="0"/>
              <w:jc w:val="center"/>
              <w:rPr>
                <w:rFonts w:hAnsi="標楷體"/>
                <w:sz w:val="28"/>
              </w:rPr>
            </w:pPr>
          </w:p>
        </w:tc>
        <w:tc>
          <w:tcPr>
            <w:tcW w:w="8525" w:type="dxa"/>
          </w:tcPr>
          <w:p w:rsidR="00432385" w:rsidRPr="00AF7399" w:rsidRDefault="00432385" w:rsidP="00C874DA">
            <w:pPr>
              <w:pStyle w:val="1"/>
              <w:numPr>
                <w:ilvl w:val="0"/>
                <w:numId w:val="0"/>
              </w:numPr>
              <w:kinsoku/>
              <w:overflowPunct w:val="0"/>
              <w:autoSpaceDE w:val="0"/>
              <w:autoSpaceDN w:val="0"/>
              <w:adjustRightInd w:val="0"/>
              <w:snapToGrid w:val="0"/>
              <w:rPr>
                <w:rFonts w:hAnsi="標楷體"/>
                <w:sz w:val="28"/>
              </w:rPr>
            </w:pPr>
            <w:r w:rsidRPr="00AF7399">
              <w:rPr>
                <w:rFonts w:hAnsi="標楷體"/>
                <w:sz w:val="28"/>
                <w:szCs w:val="28"/>
              </w:rPr>
              <w:t>你們也可以發個文去國防部啊</w:t>
            </w:r>
            <w:r w:rsidR="00B6743F" w:rsidRPr="00AF7399">
              <w:rPr>
                <w:rFonts w:hAnsi="標楷體"/>
                <w:sz w:val="28"/>
                <w:szCs w:val="28"/>
              </w:rPr>
              <w:t>!</w:t>
            </w:r>
            <w:r w:rsidRPr="00AF7399">
              <w:rPr>
                <w:rFonts w:hAnsi="標楷體"/>
                <w:sz w:val="28"/>
                <w:szCs w:val="28"/>
              </w:rPr>
              <w:t>因為已扯到國艦國造的問題了，所以你們就發個文問國防部你的意見是什麼。</w:t>
            </w:r>
          </w:p>
        </w:tc>
      </w:tr>
      <w:tr w:rsidR="00432385" w:rsidRPr="00AF7399" w:rsidTr="0011141D">
        <w:tc>
          <w:tcPr>
            <w:tcW w:w="914" w:type="dxa"/>
            <w:vAlign w:val="center"/>
          </w:tcPr>
          <w:p w:rsidR="00432385" w:rsidRPr="00AF7399" w:rsidRDefault="00432385" w:rsidP="00C874DA">
            <w:pPr>
              <w:pStyle w:val="1"/>
              <w:numPr>
                <w:ilvl w:val="0"/>
                <w:numId w:val="20"/>
              </w:numPr>
              <w:kinsoku/>
              <w:overflowPunct w:val="0"/>
              <w:autoSpaceDE w:val="0"/>
              <w:autoSpaceDN w:val="0"/>
              <w:adjustRightInd w:val="0"/>
              <w:snapToGrid w:val="0"/>
              <w:ind w:left="0" w:firstLine="0"/>
              <w:jc w:val="center"/>
              <w:rPr>
                <w:rFonts w:hAnsi="標楷體"/>
                <w:sz w:val="28"/>
              </w:rPr>
            </w:pPr>
          </w:p>
        </w:tc>
        <w:tc>
          <w:tcPr>
            <w:tcW w:w="8525" w:type="dxa"/>
          </w:tcPr>
          <w:p w:rsidR="00432385" w:rsidRPr="00AF7399" w:rsidRDefault="00432385" w:rsidP="00C874DA">
            <w:pPr>
              <w:pStyle w:val="1"/>
              <w:numPr>
                <w:ilvl w:val="0"/>
                <w:numId w:val="0"/>
              </w:numPr>
              <w:kinsoku/>
              <w:overflowPunct w:val="0"/>
              <w:autoSpaceDE w:val="0"/>
              <w:autoSpaceDN w:val="0"/>
              <w:adjustRightInd w:val="0"/>
              <w:snapToGrid w:val="0"/>
              <w:rPr>
                <w:rFonts w:hAnsi="標楷體"/>
                <w:sz w:val="28"/>
              </w:rPr>
            </w:pPr>
            <w:r w:rsidRPr="00AF7399">
              <w:rPr>
                <w:rFonts w:hAnsi="標楷體"/>
                <w:sz w:val="28"/>
                <w:szCs w:val="28"/>
              </w:rPr>
              <w:t>決標的方式是絕對會是……，誰可以進來投標已經幫你事先來篩選，已經是很大的篩選了，決標方式要變成最有利標的話，那這個就更……。</w:t>
            </w:r>
          </w:p>
        </w:tc>
      </w:tr>
      <w:tr w:rsidR="00432385" w:rsidRPr="00AF7399" w:rsidTr="0011141D">
        <w:tc>
          <w:tcPr>
            <w:tcW w:w="914" w:type="dxa"/>
            <w:vAlign w:val="center"/>
          </w:tcPr>
          <w:p w:rsidR="00432385" w:rsidRPr="00AF7399" w:rsidRDefault="00432385" w:rsidP="00C874DA">
            <w:pPr>
              <w:pStyle w:val="1"/>
              <w:numPr>
                <w:ilvl w:val="0"/>
                <w:numId w:val="20"/>
              </w:numPr>
              <w:kinsoku/>
              <w:overflowPunct w:val="0"/>
              <w:autoSpaceDE w:val="0"/>
              <w:autoSpaceDN w:val="0"/>
              <w:adjustRightInd w:val="0"/>
              <w:snapToGrid w:val="0"/>
              <w:ind w:left="0" w:firstLine="0"/>
              <w:jc w:val="center"/>
              <w:rPr>
                <w:rFonts w:hAnsi="標楷體"/>
                <w:sz w:val="28"/>
              </w:rPr>
            </w:pPr>
          </w:p>
        </w:tc>
        <w:tc>
          <w:tcPr>
            <w:tcW w:w="8525" w:type="dxa"/>
          </w:tcPr>
          <w:p w:rsidR="00432385" w:rsidRPr="00AF7399" w:rsidRDefault="00432385" w:rsidP="00C874DA">
            <w:pPr>
              <w:pStyle w:val="1"/>
              <w:numPr>
                <w:ilvl w:val="0"/>
                <w:numId w:val="0"/>
              </w:numPr>
              <w:kinsoku/>
              <w:overflowPunct w:val="0"/>
              <w:autoSpaceDE w:val="0"/>
              <w:autoSpaceDN w:val="0"/>
              <w:adjustRightInd w:val="0"/>
              <w:snapToGrid w:val="0"/>
              <w:rPr>
                <w:rFonts w:hAnsi="標楷體"/>
                <w:sz w:val="28"/>
              </w:rPr>
            </w:pPr>
            <w:r w:rsidRPr="00AF7399">
              <w:rPr>
                <w:rFonts w:hAnsi="標楷體"/>
                <w:sz w:val="28"/>
                <w:szCs w:val="28"/>
              </w:rPr>
              <w:t>租約年限可以縮短。</w:t>
            </w:r>
          </w:p>
        </w:tc>
      </w:tr>
      <w:tr w:rsidR="00432385" w:rsidRPr="00AF7399" w:rsidTr="0011141D">
        <w:tc>
          <w:tcPr>
            <w:tcW w:w="914" w:type="dxa"/>
            <w:vAlign w:val="center"/>
          </w:tcPr>
          <w:p w:rsidR="00432385" w:rsidRPr="00AF7399" w:rsidRDefault="00432385" w:rsidP="00C874DA">
            <w:pPr>
              <w:pStyle w:val="1"/>
              <w:numPr>
                <w:ilvl w:val="0"/>
                <w:numId w:val="20"/>
              </w:numPr>
              <w:kinsoku/>
              <w:overflowPunct w:val="0"/>
              <w:autoSpaceDE w:val="0"/>
              <w:autoSpaceDN w:val="0"/>
              <w:adjustRightInd w:val="0"/>
              <w:snapToGrid w:val="0"/>
              <w:ind w:left="0" w:firstLine="0"/>
              <w:jc w:val="center"/>
              <w:rPr>
                <w:rFonts w:hAnsi="標楷體"/>
                <w:sz w:val="28"/>
              </w:rPr>
            </w:pPr>
          </w:p>
        </w:tc>
        <w:tc>
          <w:tcPr>
            <w:tcW w:w="8525" w:type="dxa"/>
          </w:tcPr>
          <w:p w:rsidR="00432385" w:rsidRPr="00AF7399" w:rsidRDefault="00432385" w:rsidP="00C874DA">
            <w:pPr>
              <w:pStyle w:val="1"/>
              <w:numPr>
                <w:ilvl w:val="0"/>
                <w:numId w:val="0"/>
              </w:numPr>
              <w:kinsoku/>
              <w:overflowPunct w:val="0"/>
              <w:autoSpaceDE w:val="0"/>
              <w:autoSpaceDN w:val="0"/>
              <w:adjustRightInd w:val="0"/>
              <w:snapToGrid w:val="0"/>
              <w:rPr>
                <w:rFonts w:hAnsi="標楷體"/>
                <w:sz w:val="28"/>
              </w:rPr>
            </w:pPr>
            <w:r w:rsidRPr="00AF7399">
              <w:rPr>
                <w:rFonts w:hAnsi="標楷體"/>
                <w:sz w:val="28"/>
                <w:szCs w:val="28"/>
              </w:rPr>
              <w:t>然後他就開很高的租金水準。</w:t>
            </w:r>
          </w:p>
        </w:tc>
      </w:tr>
      <w:tr w:rsidR="00432385" w:rsidRPr="00AF7399" w:rsidTr="0011141D">
        <w:tc>
          <w:tcPr>
            <w:tcW w:w="914" w:type="dxa"/>
            <w:vAlign w:val="center"/>
          </w:tcPr>
          <w:p w:rsidR="00432385" w:rsidRPr="00AF7399" w:rsidRDefault="00432385" w:rsidP="00C874DA">
            <w:pPr>
              <w:pStyle w:val="1"/>
              <w:numPr>
                <w:ilvl w:val="0"/>
                <w:numId w:val="20"/>
              </w:numPr>
              <w:kinsoku/>
              <w:overflowPunct w:val="0"/>
              <w:autoSpaceDE w:val="0"/>
              <w:autoSpaceDN w:val="0"/>
              <w:adjustRightInd w:val="0"/>
              <w:snapToGrid w:val="0"/>
              <w:ind w:left="0" w:firstLine="0"/>
              <w:jc w:val="center"/>
              <w:rPr>
                <w:rFonts w:hAnsi="標楷體"/>
                <w:sz w:val="28"/>
              </w:rPr>
            </w:pPr>
          </w:p>
        </w:tc>
        <w:tc>
          <w:tcPr>
            <w:tcW w:w="8525" w:type="dxa"/>
          </w:tcPr>
          <w:p w:rsidR="00432385" w:rsidRPr="00AF7399" w:rsidRDefault="00432385" w:rsidP="00C874DA">
            <w:pPr>
              <w:pStyle w:val="1"/>
              <w:numPr>
                <w:ilvl w:val="0"/>
                <w:numId w:val="0"/>
              </w:numPr>
              <w:kinsoku/>
              <w:overflowPunct w:val="0"/>
              <w:autoSpaceDE w:val="0"/>
              <w:autoSpaceDN w:val="0"/>
              <w:adjustRightInd w:val="0"/>
              <w:snapToGrid w:val="0"/>
              <w:rPr>
                <w:rFonts w:hAnsi="標楷體"/>
                <w:sz w:val="28"/>
              </w:rPr>
            </w:pPr>
            <w:r w:rsidRPr="00AF7399">
              <w:rPr>
                <w:rFonts w:hAnsi="標楷體"/>
                <w:sz w:val="28"/>
                <w:szCs w:val="28"/>
              </w:rPr>
              <w:t>超過行情的1倍或2倍，別人還會租嗎？</w:t>
            </w:r>
          </w:p>
        </w:tc>
      </w:tr>
      <w:tr w:rsidR="00432385" w:rsidRPr="00AF7399" w:rsidTr="0011141D">
        <w:tc>
          <w:tcPr>
            <w:tcW w:w="914" w:type="dxa"/>
            <w:vAlign w:val="center"/>
          </w:tcPr>
          <w:p w:rsidR="00432385" w:rsidRPr="00AF7399" w:rsidRDefault="00432385" w:rsidP="00C874DA">
            <w:pPr>
              <w:pStyle w:val="1"/>
              <w:numPr>
                <w:ilvl w:val="0"/>
                <w:numId w:val="20"/>
              </w:numPr>
              <w:kinsoku/>
              <w:overflowPunct w:val="0"/>
              <w:autoSpaceDE w:val="0"/>
              <w:autoSpaceDN w:val="0"/>
              <w:adjustRightInd w:val="0"/>
              <w:snapToGrid w:val="0"/>
              <w:ind w:left="0" w:firstLine="0"/>
              <w:jc w:val="center"/>
              <w:rPr>
                <w:rFonts w:hAnsi="標楷體"/>
                <w:sz w:val="28"/>
              </w:rPr>
            </w:pPr>
          </w:p>
        </w:tc>
        <w:tc>
          <w:tcPr>
            <w:tcW w:w="8525" w:type="dxa"/>
          </w:tcPr>
          <w:p w:rsidR="00432385" w:rsidRPr="00AF7399" w:rsidRDefault="00432385" w:rsidP="00C874DA">
            <w:pPr>
              <w:pStyle w:val="1"/>
              <w:numPr>
                <w:ilvl w:val="0"/>
                <w:numId w:val="0"/>
              </w:numPr>
              <w:kinsoku/>
              <w:overflowPunct w:val="0"/>
              <w:autoSpaceDE w:val="0"/>
              <w:autoSpaceDN w:val="0"/>
              <w:adjustRightInd w:val="0"/>
              <w:snapToGrid w:val="0"/>
              <w:rPr>
                <w:rFonts w:hAnsi="標楷體"/>
                <w:sz w:val="28"/>
              </w:rPr>
            </w:pPr>
            <w:r w:rsidRPr="00AF7399">
              <w:rPr>
                <w:rFonts w:hAnsi="標楷體"/>
                <w:sz w:val="28"/>
                <w:szCs w:val="28"/>
              </w:rPr>
              <w:t>本來基本上就是要鎖定9年了啦，也不可能再讓你們報到行政院，程序上會很麻煩。</w:t>
            </w:r>
          </w:p>
        </w:tc>
      </w:tr>
      <w:tr w:rsidR="00432385" w:rsidRPr="00AF7399" w:rsidTr="0011141D">
        <w:tc>
          <w:tcPr>
            <w:tcW w:w="914" w:type="dxa"/>
            <w:vAlign w:val="center"/>
          </w:tcPr>
          <w:p w:rsidR="00432385" w:rsidRPr="00AF7399" w:rsidRDefault="00432385" w:rsidP="00C874DA">
            <w:pPr>
              <w:pStyle w:val="1"/>
              <w:numPr>
                <w:ilvl w:val="0"/>
                <w:numId w:val="20"/>
              </w:numPr>
              <w:kinsoku/>
              <w:overflowPunct w:val="0"/>
              <w:autoSpaceDE w:val="0"/>
              <w:autoSpaceDN w:val="0"/>
              <w:adjustRightInd w:val="0"/>
              <w:snapToGrid w:val="0"/>
              <w:ind w:left="0" w:firstLine="0"/>
              <w:jc w:val="center"/>
              <w:rPr>
                <w:rFonts w:hAnsi="標楷體"/>
                <w:sz w:val="28"/>
              </w:rPr>
            </w:pPr>
          </w:p>
        </w:tc>
        <w:tc>
          <w:tcPr>
            <w:tcW w:w="8525" w:type="dxa"/>
          </w:tcPr>
          <w:p w:rsidR="00432385" w:rsidRPr="00AF7399" w:rsidRDefault="00432385" w:rsidP="00C874DA">
            <w:pPr>
              <w:pStyle w:val="1"/>
              <w:numPr>
                <w:ilvl w:val="0"/>
                <w:numId w:val="0"/>
              </w:numPr>
              <w:kinsoku/>
              <w:overflowPunct w:val="0"/>
              <w:autoSpaceDE w:val="0"/>
              <w:autoSpaceDN w:val="0"/>
              <w:adjustRightInd w:val="0"/>
              <w:snapToGrid w:val="0"/>
              <w:rPr>
                <w:rFonts w:hAnsi="標楷體"/>
                <w:sz w:val="28"/>
              </w:rPr>
            </w:pPr>
            <w:r w:rsidRPr="00AF7399">
              <w:rPr>
                <w:rFonts w:hAnsi="標楷體"/>
                <w:sz w:val="28"/>
                <w:szCs w:val="28"/>
              </w:rPr>
              <w:t>我們從來很多人都說標租和BOT可以同步嘛！就是定一個標租的短約，然後在這2年裡面同時進行BOT，就變成這樣。</w:t>
            </w:r>
          </w:p>
        </w:tc>
      </w:tr>
      <w:tr w:rsidR="00432385" w:rsidRPr="00AF7399" w:rsidTr="0011141D">
        <w:tc>
          <w:tcPr>
            <w:tcW w:w="914" w:type="dxa"/>
            <w:vAlign w:val="center"/>
          </w:tcPr>
          <w:p w:rsidR="00432385" w:rsidRPr="00AF7399" w:rsidRDefault="00432385" w:rsidP="00C874DA">
            <w:pPr>
              <w:pStyle w:val="1"/>
              <w:numPr>
                <w:ilvl w:val="0"/>
                <w:numId w:val="20"/>
              </w:numPr>
              <w:kinsoku/>
              <w:overflowPunct w:val="0"/>
              <w:autoSpaceDE w:val="0"/>
              <w:autoSpaceDN w:val="0"/>
              <w:adjustRightInd w:val="0"/>
              <w:snapToGrid w:val="0"/>
              <w:ind w:left="0" w:firstLine="0"/>
              <w:jc w:val="center"/>
              <w:rPr>
                <w:rFonts w:hAnsi="標楷體"/>
                <w:sz w:val="28"/>
              </w:rPr>
            </w:pPr>
          </w:p>
        </w:tc>
        <w:tc>
          <w:tcPr>
            <w:tcW w:w="8525" w:type="dxa"/>
          </w:tcPr>
          <w:p w:rsidR="00432385" w:rsidRPr="00AF7399" w:rsidRDefault="00432385" w:rsidP="00C874DA">
            <w:pPr>
              <w:pStyle w:val="1"/>
              <w:numPr>
                <w:ilvl w:val="0"/>
                <w:numId w:val="0"/>
              </w:numPr>
              <w:kinsoku/>
              <w:overflowPunct w:val="0"/>
              <w:autoSpaceDE w:val="0"/>
              <w:autoSpaceDN w:val="0"/>
              <w:adjustRightInd w:val="0"/>
              <w:snapToGrid w:val="0"/>
              <w:rPr>
                <w:rFonts w:hAnsi="標楷體"/>
                <w:sz w:val="28"/>
              </w:rPr>
            </w:pPr>
            <w:r w:rsidRPr="00AF7399">
              <w:rPr>
                <w:rFonts w:hAnsi="標楷體"/>
                <w:sz w:val="28"/>
                <w:szCs w:val="28"/>
              </w:rPr>
              <w:t>公開標租你們還是可以去綁那個條件，我要問的是說，不會在招標文件上講要出租幾年嗎？</w:t>
            </w:r>
          </w:p>
        </w:tc>
      </w:tr>
      <w:tr w:rsidR="00432385" w:rsidRPr="00AF7399" w:rsidTr="0011141D">
        <w:tc>
          <w:tcPr>
            <w:tcW w:w="914" w:type="dxa"/>
            <w:vAlign w:val="center"/>
          </w:tcPr>
          <w:p w:rsidR="00432385" w:rsidRPr="00AF7399" w:rsidRDefault="00432385" w:rsidP="00C874DA">
            <w:pPr>
              <w:pStyle w:val="1"/>
              <w:numPr>
                <w:ilvl w:val="0"/>
                <w:numId w:val="20"/>
              </w:numPr>
              <w:kinsoku/>
              <w:overflowPunct w:val="0"/>
              <w:autoSpaceDE w:val="0"/>
              <w:autoSpaceDN w:val="0"/>
              <w:adjustRightInd w:val="0"/>
              <w:snapToGrid w:val="0"/>
              <w:ind w:left="0" w:firstLine="0"/>
              <w:jc w:val="center"/>
              <w:rPr>
                <w:rFonts w:hAnsi="標楷體"/>
                <w:sz w:val="28"/>
              </w:rPr>
            </w:pPr>
          </w:p>
        </w:tc>
        <w:tc>
          <w:tcPr>
            <w:tcW w:w="8525" w:type="dxa"/>
          </w:tcPr>
          <w:p w:rsidR="00432385" w:rsidRPr="00AF7399" w:rsidRDefault="00432385" w:rsidP="00C874DA">
            <w:pPr>
              <w:pStyle w:val="1"/>
              <w:numPr>
                <w:ilvl w:val="0"/>
                <w:numId w:val="0"/>
              </w:numPr>
              <w:kinsoku/>
              <w:overflowPunct w:val="0"/>
              <w:autoSpaceDE w:val="0"/>
              <w:autoSpaceDN w:val="0"/>
              <w:adjustRightInd w:val="0"/>
              <w:snapToGrid w:val="0"/>
              <w:rPr>
                <w:rFonts w:hAnsi="標楷體"/>
                <w:sz w:val="28"/>
              </w:rPr>
            </w:pPr>
            <w:r w:rsidRPr="00AF7399">
              <w:rPr>
                <w:rFonts w:hAnsi="標楷體"/>
                <w:sz w:val="28"/>
                <w:szCs w:val="28"/>
              </w:rPr>
              <w:t>我覺得條件還是要篩選，不然一堆阿貓阿狗進來租，條件還是要設，因為這是修造船廠區，標租條件還是要設定。</w:t>
            </w:r>
          </w:p>
        </w:tc>
      </w:tr>
      <w:tr w:rsidR="00432385" w:rsidRPr="00AF7399" w:rsidTr="0011141D">
        <w:tc>
          <w:tcPr>
            <w:tcW w:w="914" w:type="dxa"/>
            <w:vAlign w:val="center"/>
          </w:tcPr>
          <w:p w:rsidR="00432385" w:rsidRPr="00AF7399" w:rsidRDefault="00432385" w:rsidP="00C874DA">
            <w:pPr>
              <w:pStyle w:val="1"/>
              <w:numPr>
                <w:ilvl w:val="0"/>
                <w:numId w:val="20"/>
              </w:numPr>
              <w:kinsoku/>
              <w:overflowPunct w:val="0"/>
              <w:autoSpaceDE w:val="0"/>
              <w:autoSpaceDN w:val="0"/>
              <w:adjustRightInd w:val="0"/>
              <w:snapToGrid w:val="0"/>
              <w:ind w:left="0" w:firstLine="0"/>
              <w:jc w:val="center"/>
              <w:rPr>
                <w:rFonts w:hAnsi="標楷體"/>
                <w:sz w:val="28"/>
              </w:rPr>
            </w:pPr>
          </w:p>
        </w:tc>
        <w:tc>
          <w:tcPr>
            <w:tcW w:w="8525" w:type="dxa"/>
          </w:tcPr>
          <w:p w:rsidR="00432385" w:rsidRPr="00AF7399" w:rsidRDefault="00432385" w:rsidP="00C874DA">
            <w:pPr>
              <w:pStyle w:val="1"/>
              <w:numPr>
                <w:ilvl w:val="0"/>
                <w:numId w:val="0"/>
              </w:numPr>
              <w:kinsoku/>
              <w:overflowPunct w:val="0"/>
              <w:autoSpaceDE w:val="0"/>
              <w:autoSpaceDN w:val="0"/>
              <w:adjustRightInd w:val="0"/>
              <w:snapToGrid w:val="0"/>
              <w:rPr>
                <w:rFonts w:hAnsi="標楷體"/>
                <w:sz w:val="28"/>
              </w:rPr>
            </w:pPr>
            <w:r w:rsidRPr="00AF7399">
              <w:rPr>
                <w:rFonts w:hAnsi="標楷體"/>
                <w:sz w:val="28"/>
                <w:szCs w:val="28"/>
              </w:rPr>
              <w:t>另外就是慶富這邊，針對台船、中信要先去搓，中信較沒問題，問題會出在台船，台船的部分就要請</w:t>
            </w:r>
            <w:r w:rsidR="005A4F20" w:rsidRPr="005A4F20">
              <w:rPr>
                <w:rFonts w:hAnsi="標楷體" w:hint="eastAsia"/>
                <w:sz w:val="28"/>
                <w:szCs w:val="28"/>
              </w:rPr>
              <w:t>Ｏ</w:t>
            </w:r>
            <w:r w:rsidRPr="00AF7399">
              <w:rPr>
                <w:rFonts w:hAnsi="標楷體"/>
                <w:sz w:val="28"/>
                <w:szCs w:val="28"/>
              </w:rPr>
              <w:t>志最好是總裁（指陳</w:t>
            </w:r>
            <w:r w:rsidR="005A4F20" w:rsidRPr="005A4F20">
              <w:rPr>
                <w:rFonts w:hAnsi="標楷體" w:hint="eastAsia"/>
                <w:sz w:val="28"/>
                <w:szCs w:val="28"/>
              </w:rPr>
              <w:t>Ｏ</w:t>
            </w:r>
            <w:r w:rsidRPr="00AF7399">
              <w:rPr>
                <w:rFonts w:hAnsi="標楷體"/>
                <w:sz w:val="28"/>
                <w:szCs w:val="28"/>
              </w:rPr>
              <w:t>男）出面去跟政委</w:t>
            </w:r>
            <w:r w:rsidR="000B1718" w:rsidRPr="00AF7399">
              <w:rPr>
                <w:rStyle w:val="af8"/>
                <w:rFonts w:hAnsi="標楷體"/>
                <w:sz w:val="28"/>
                <w:szCs w:val="28"/>
              </w:rPr>
              <w:footnoteReference w:id="6"/>
            </w:r>
            <w:r w:rsidRPr="00AF7399">
              <w:rPr>
                <w:rFonts w:hAnsi="標楷體"/>
                <w:sz w:val="28"/>
                <w:szCs w:val="28"/>
              </w:rPr>
              <w:t>講，這個動作最好是在招標文件上網了之後再做，了解我意思嗎？</w:t>
            </w:r>
          </w:p>
        </w:tc>
      </w:tr>
      <w:tr w:rsidR="00432385" w:rsidRPr="00AF7399" w:rsidTr="0011141D">
        <w:tc>
          <w:tcPr>
            <w:tcW w:w="914" w:type="dxa"/>
            <w:vAlign w:val="center"/>
          </w:tcPr>
          <w:p w:rsidR="00432385" w:rsidRPr="00AF7399" w:rsidRDefault="00432385" w:rsidP="00C874DA">
            <w:pPr>
              <w:pStyle w:val="1"/>
              <w:numPr>
                <w:ilvl w:val="0"/>
                <w:numId w:val="20"/>
              </w:numPr>
              <w:kinsoku/>
              <w:overflowPunct w:val="0"/>
              <w:autoSpaceDE w:val="0"/>
              <w:autoSpaceDN w:val="0"/>
              <w:adjustRightInd w:val="0"/>
              <w:snapToGrid w:val="0"/>
              <w:ind w:left="0" w:firstLine="0"/>
              <w:jc w:val="center"/>
              <w:rPr>
                <w:rFonts w:hAnsi="標楷體"/>
                <w:sz w:val="28"/>
              </w:rPr>
            </w:pPr>
          </w:p>
        </w:tc>
        <w:tc>
          <w:tcPr>
            <w:tcW w:w="8525" w:type="dxa"/>
          </w:tcPr>
          <w:p w:rsidR="00432385" w:rsidRPr="00AF7399" w:rsidRDefault="00432385" w:rsidP="00C874DA">
            <w:pPr>
              <w:pStyle w:val="1"/>
              <w:numPr>
                <w:ilvl w:val="0"/>
                <w:numId w:val="0"/>
              </w:numPr>
              <w:kinsoku/>
              <w:overflowPunct w:val="0"/>
              <w:autoSpaceDE w:val="0"/>
              <w:autoSpaceDN w:val="0"/>
              <w:adjustRightInd w:val="0"/>
              <w:snapToGrid w:val="0"/>
              <w:rPr>
                <w:rFonts w:hAnsi="標楷體"/>
                <w:sz w:val="28"/>
              </w:rPr>
            </w:pPr>
            <w:r w:rsidRPr="00AF7399">
              <w:rPr>
                <w:rFonts w:hAnsi="標楷體"/>
                <w:sz w:val="28"/>
                <w:szCs w:val="28"/>
              </w:rPr>
              <w:t>不要在招標文件還沒有出來前就做那些動作，那些動作都在招標文件出來後再做，然後符合資格的大概就沒幾家了，也就是台船、中信、龍德這幾家。</w:t>
            </w:r>
          </w:p>
        </w:tc>
      </w:tr>
      <w:tr w:rsidR="00432385" w:rsidRPr="00AF7399" w:rsidTr="0011141D">
        <w:tc>
          <w:tcPr>
            <w:tcW w:w="914" w:type="dxa"/>
            <w:vAlign w:val="center"/>
          </w:tcPr>
          <w:p w:rsidR="00432385" w:rsidRPr="00AF7399" w:rsidRDefault="00432385" w:rsidP="00C874DA">
            <w:pPr>
              <w:pStyle w:val="1"/>
              <w:numPr>
                <w:ilvl w:val="0"/>
                <w:numId w:val="20"/>
              </w:numPr>
              <w:kinsoku/>
              <w:overflowPunct w:val="0"/>
              <w:autoSpaceDE w:val="0"/>
              <w:autoSpaceDN w:val="0"/>
              <w:adjustRightInd w:val="0"/>
              <w:snapToGrid w:val="0"/>
              <w:ind w:left="0" w:firstLine="0"/>
              <w:jc w:val="center"/>
              <w:rPr>
                <w:rFonts w:hAnsi="標楷體"/>
                <w:sz w:val="28"/>
              </w:rPr>
            </w:pPr>
          </w:p>
        </w:tc>
        <w:tc>
          <w:tcPr>
            <w:tcW w:w="8525" w:type="dxa"/>
          </w:tcPr>
          <w:p w:rsidR="00432385" w:rsidRPr="00AF7399" w:rsidRDefault="00432385" w:rsidP="00C874DA">
            <w:pPr>
              <w:pStyle w:val="1"/>
              <w:numPr>
                <w:ilvl w:val="0"/>
                <w:numId w:val="0"/>
              </w:numPr>
              <w:kinsoku/>
              <w:overflowPunct w:val="0"/>
              <w:autoSpaceDE w:val="0"/>
              <w:autoSpaceDN w:val="0"/>
              <w:adjustRightInd w:val="0"/>
              <w:snapToGrid w:val="0"/>
              <w:rPr>
                <w:rFonts w:hAnsi="標楷體"/>
                <w:sz w:val="28"/>
              </w:rPr>
            </w:pPr>
            <w:r w:rsidRPr="00AF7399">
              <w:rPr>
                <w:rFonts w:hAnsi="標楷體"/>
                <w:sz w:val="28"/>
                <w:szCs w:val="28"/>
              </w:rPr>
              <w:t>對，最高9年，那其實也沒差嘛！就是到時候誰得標之後還可以再討論幾年，還是你們要訂死，我的意思是這樣。</w:t>
            </w:r>
          </w:p>
        </w:tc>
      </w:tr>
    </w:tbl>
    <w:p w:rsidR="00432385" w:rsidRPr="00AF7399" w:rsidRDefault="00432385" w:rsidP="00F6175E">
      <w:pPr>
        <w:pStyle w:val="3"/>
        <w:overflowPunct w:val="0"/>
        <w:autoSpaceDE w:val="0"/>
        <w:autoSpaceDN w:val="0"/>
        <w:ind w:left="1360" w:hanging="680"/>
        <w:rPr>
          <w:rFonts w:hAnsi="標楷體"/>
        </w:rPr>
      </w:pPr>
      <w:r w:rsidRPr="00AF7399">
        <w:rPr>
          <w:rFonts w:hAnsi="標楷體"/>
        </w:rPr>
        <w:t>105年10月7日</w:t>
      </w:r>
      <w:r w:rsidR="00623281">
        <w:rPr>
          <w:rFonts w:hAnsi="標楷體"/>
        </w:rPr>
        <w:t>被彈劾人</w:t>
      </w:r>
      <w:r w:rsidR="00467BD3" w:rsidRPr="00AF7399">
        <w:rPr>
          <w:rFonts w:hAnsi="標楷體"/>
        </w:rPr>
        <w:t>王端仁</w:t>
      </w:r>
      <w:r w:rsidRPr="00AF7399">
        <w:rPr>
          <w:rFonts w:hAnsi="標楷體"/>
        </w:rPr>
        <w:t>於慶富公司商議後，漁業署以依國家發展委員會（下稱國發會）105年6月30日「高雄興達港未來發展藍圖」會議結論：「請農委會應先評估我國遠洋漁業未來發展需求，以確認港區內遠洋漁業發展腹地需求，是否尚有剩餘空間可規劃發展其他用途」，及該署105年8月9日「高雄市興達漁港遠洋漁業及整體發展需求確認」會議結論：「綜合各產業公會及漁會意見，遠洋漁業產業仍有使用漁港停泊及整補維修之需求」理由，於105年12月2日公告辦理「高雄市茄萣區興達段52-1地號等11筆國有土地」標租案，106年1月17日開標，僅慶富公司1家廠商投標，該公司報價基地租金率8％高於底價5％得標</w:t>
      </w:r>
      <w:r w:rsidR="00E07E83" w:rsidRPr="00AF7399">
        <w:rPr>
          <w:rFonts w:hAnsi="標楷體"/>
        </w:rPr>
        <w:t>【附</w:t>
      </w:r>
      <w:r w:rsidR="00037FF3" w:rsidRPr="00AF7399">
        <w:rPr>
          <w:rFonts w:hAnsi="標楷體"/>
        </w:rPr>
        <w:t>件</w:t>
      </w:r>
      <w:r w:rsidR="00775EBE" w:rsidRPr="00AF7399">
        <w:rPr>
          <w:rFonts w:hAnsi="標楷體"/>
        </w:rPr>
        <w:t>2</w:t>
      </w:r>
      <w:r w:rsidR="00F93BF4" w:rsidRPr="00AF7399">
        <w:rPr>
          <w:rFonts w:hAnsi="標楷體"/>
        </w:rPr>
        <w:t>6</w:t>
      </w:r>
      <w:r w:rsidR="00E96FB6" w:rsidRPr="00AF7399">
        <w:rPr>
          <w:rFonts w:hAnsi="標楷體"/>
        </w:rPr>
        <w:t>，第219</w:t>
      </w:r>
      <w:r w:rsidR="00E07E83" w:rsidRPr="00AF7399">
        <w:rPr>
          <w:rFonts w:hAnsi="標楷體"/>
        </w:rPr>
        <w:t>頁】</w:t>
      </w:r>
      <w:r w:rsidRPr="00AF7399">
        <w:rPr>
          <w:rFonts w:hAnsi="標楷體"/>
        </w:rPr>
        <w:t>。雖該案契約第4條規定，租賃基地限作修造船廠使用，或其他經標租機關書面同意事項。慶富公司送審之投資經營計畫書內容亦未言及興建獵雷艦造艦廠房，經該署與高雄市政府海洋局共同審查修正通過，表面上行政程序符合漁港法等相關法令規定，但實際上係</w:t>
      </w:r>
      <w:r w:rsidR="00623281">
        <w:rPr>
          <w:rFonts w:hAnsi="標楷體"/>
        </w:rPr>
        <w:t>被彈劾人</w:t>
      </w:r>
      <w:r w:rsidR="00FB2109" w:rsidRPr="00AF7399">
        <w:rPr>
          <w:rFonts w:hAnsi="標楷體"/>
        </w:rPr>
        <w:t>王端仁與漁業署合謀</w:t>
      </w:r>
      <w:r w:rsidRPr="00AF7399">
        <w:rPr>
          <w:rFonts w:hAnsi="標楷體"/>
        </w:rPr>
        <w:t>為慶富公司「量身訂做」標案，以解獵雷艦造艦廠房用地取得屆期違約壓力。高雄市前代理市長許立明於107年9月21日本院詢問時</w:t>
      </w:r>
      <w:r w:rsidR="00037FF3" w:rsidRPr="00AF7399">
        <w:rPr>
          <w:rFonts w:hAnsi="標楷體"/>
        </w:rPr>
        <w:t>自承</w:t>
      </w:r>
      <w:r w:rsidRPr="00AF7399">
        <w:rPr>
          <w:rFonts w:hAnsi="標楷體"/>
        </w:rPr>
        <w:t>：「就行政上的確是不適當，那些指導解套不適當」</w:t>
      </w:r>
      <w:r w:rsidR="00E07E83" w:rsidRPr="00AF7399">
        <w:rPr>
          <w:rFonts w:hAnsi="標楷體"/>
        </w:rPr>
        <w:t>【附</w:t>
      </w:r>
      <w:r w:rsidR="005C2AC9" w:rsidRPr="00AF7399">
        <w:rPr>
          <w:rFonts w:hAnsi="標楷體"/>
        </w:rPr>
        <w:t>件</w:t>
      </w:r>
      <w:r w:rsidR="007510F9" w:rsidRPr="00AF7399">
        <w:rPr>
          <w:rFonts w:hAnsi="標楷體"/>
        </w:rPr>
        <w:t>2</w:t>
      </w:r>
      <w:r w:rsidR="00F93BF4" w:rsidRPr="00AF7399">
        <w:rPr>
          <w:rFonts w:hAnsi="標楷體"/>
        </w:rPr>
        <w:t>7</w:t>
      </w:r>
      <w:r w:rsidR="00F6175E" w:rsidRPr="00AF7399">
        <w:rPr>
          <w:rFonts w:hAnsi="標楷體"/>
        </w:rPr>
        <w:t>，第225</w:t>
      </w:r>
      <w:r w:rsidR="00E07E83" w:rsidRPr="00AF7399">
        <w:rPr>
          <w:rFonts w:hAnsi="標楷體"/>
        </w:rPr>
        <w:t>頁】</w:t>
      </w:r>
      <w:r w:rsidRPr="00AF7399">
        <w:rPr>
          <w:rFonts w:hAnsi="標楷體"/>
        </w:rPr>
        <w:t>。</w:t>
      </w:r>
    </w:p>
    <w:p w:rsidR="009E1C56" w:rsidRPr="00AF7399" w:rsidRDefault="00432385" w:rsidP="00C874DA">
      <w:pPr>
        <w:pStyle w:val="3"/>
        <w:overflowPunct w:val="0"/>
        <w:autoSpaceDE w:val="0"/>
        <w:autoSpaceDN w:val="0"/>
        <w:ind w:left="1360" w:hanging="680"/>
        <w:rPr>
          <w:rFonts w:hAnsi="標楷體"/>
        </w:rPr>
      </w:pPr>
      <w:r w:rsidRPr="00AF7399">
        <w:rPr>
          <w:rFonts w:hAnsi="標楷體"/>
        </w:rPr>
        <w:t>綜上，</w:t>
      </w:r>
      <w:r w:rsidR="00623281">
        <w:rPr>
          <w:rFonts w:hAnsi="標楷體"/>
        </w:rPr>
        <w:t>被彈劾人</w:t>
      </w:r>
      <w:r w:rsidR="00037FF3" w:rsidRPr="00AF7399">
        <w:rPr>
          <w:rFonts w:hAnsi="標楷體"/>
        </w:rPr>
        <w:t>王端仁違反行政程序法「行政程序外接觸」之禁止規定，於105年10月7日赴慶富公司協調興達漁港獵雷艦造艦廠房用地，</w:t>
      </w:r>
      <w:r w:rsidR="00AF7399">
        <w:rPr>
          <w:rFonts w:hAnsi="標楷體"/>
        </w:rPr>
        <w:t>言行不當</w:t>
      </w:r>
      <w:r w:rsidR="00D32B29">
        <w:rPr>
          <w:rFonts w:hAnsi="標楷體"/>
        </w:rPr>
        <w:t>，其會談錄音經公開後，引致社會大眾</w:t>
      </w:r>
      <w:r w:rsidR="00037FF3" w:rsidRPr="00AF7399">
        <w:rPr>
          <w:rFonts w:hAnsi="標楷體"/>
        </w:rPr>
        <w:t>對於政府偏袒特定廠商之不良觀感，斲傷政府施政形象，背離行政程序法、高雄市政府員工廉政倫理規範等規定，核有嚴重違法</w:t>
      </w:r>
      <w:r w:rsidR="009E1C56" w:rsidRPr="00AF7399">
        <w:rPr>
          <w:rFonts w:hAnsi="標楷體"/>
        </w:rPr>
        <w:t>。</w:t>
      </w:r>
    </w:p>
    <w:p w:rsidR="00432385" w:rsidRPr="00AF7399" w:rsidRDefault="00623281" w:rsidP="00C874DA">
      <w:pPr>
        <w:pStyle w:val="2"/>
        <w:overflowPunct w:val="0"/>
        <w:autoSpaceDE w:val="0"/>
        <w:autoSpaceDN w:val="0"/>
        <w:ind w:left="1020" w:hanging="680"/>
        <w:rPr>
          <w:rFonts w:hAnsi="標楷體"/>
        </w:rPr>
      </w:pPr>
      <w:r>
        <w:rPr>
          <w:rFonts w:hAnsi="標楷體"/>
        </w:rPr>
        <w:t>被彈劾人</w:t>
      </w:r>
      <w:r w:rsidR="00432385" w:rsidRPr="00AF7399">
        <w:rPr>
          <w:rFonts w:hAnsi="標楷體"/>
        </w:rPr>
        <w:t>陳文深</w:t>
      </w:r>
      <w:r w:rsidR="0016342E" w:rsidRPr="00AF7399">
        <w:rPr>
          <w:rFonts w:hAnsi="標楷體"/>
        </w:rPr>
        <w:t>擔任漁業署研究員</w:t>
      </w:r>
      <w:r w:rsidR="00037FF3" w:rsidRPr="00AF7399">
        <w:rPr>
          <w:rFonts w:hAnsi="標楷體"/>
        </w:rPr>
        <w:t>違反行政程序法「行政程序外接觸」之</w:t>
      </w:r>
      <w:r w:rsidR="0016342E" w:rsidRPr="00AF7399">
        <w:rPr>
          <w:rFonts w:hAnsi="標楷體"/>
        </w:rPr>
        <w:t>禁止規定，於105年10月7</w:t>
      </w:r>
      <w:r w:rsidR="00037FF3" w:rsidRPr="00AF7399">
        <w:rPr>
          <w:rFonts w:hAnsi="標楷體"/>
        </w:rPr>
        <w:t>日</w:t>
      </w:r>
      <w:r w:rsidR="0016342E" w:rsidRPr="00AF7399">
        <w:rPr>
          <w:rFonts w:hAnsi="標楷體"/>
        </w:rPr>
        <w:t>赴慶富公司協調興達漁港獵雷艦造艦廠房用地，</w:t>
      </w:r>
      <w:r w:rsidR="00AF7399">
        <w:rPr>
          <w:rFonts w:hAnsi="標楷體"/>
        </w:rPr>
        <w:t>言行不當</w:t>
      </w:r>
      <w:r w:rsidR="00D32B29">
        <w:rPr>
          <w:rFonts w:hAnsi="標楷體"/>
        </w:rPr>
        <w:t>，其會談錄音經公開後引致社會大眾</w:t>
      </w:r>
      <w:r w:rsidR="0016342E" w:rsidRPr="00AF7399">
        <w:rPr>
          <w:rFonts w:hAnsi="標楷體"/>
        </w:rPr>
        <w:t>對於政府偏袒特定廠商之不良觀感，斲傷政府施政形象，背離行政程序法規定，核有嚴重違法。</w:t>
      </w:r>
    </w:p>
    <w:p w:rsidR="0016342E" w:rsidRPr="00AF7399" w:rsidRDefault="0016342E" w:rsidP="00C874DA">
      <w:pPr>
        <w:pStyle w:val="3"/>
        <w:overflowPunct w:val="0"/>
        <w:autoSpaceDE w:val="0"/>
        <w:autoSpaceDN w:val="0"/>
        <w:ind w:left="1360" w:hanging="680"/>
        <w:rPr>
          <w:rFonts w:hAnsi="標楷體"/>
        </w:rPr>
      </w:pPr>
      <w:r w:rsidRPr="00AF7399">
        <w:rPr>
          <w:rFonts w:hAnsi="標楷體"/>
        </w:rPr>
        <w:t>按公務員於行政程序中，原則上</w:t>
      </w:r>
      <w:r w:rsidR="00D32B29">
        <w:rPr>
          <w:rFonts w:hAnsi="標楷體"/>
        </w:rPr>
        <w:t>禁止與</w:t>
      </w:r>
      <w:r w:rsidRPr="00AF7399">
        <w:rPr>
          <w:rFonts w:hAnsi="標楷體"/>
        </w:rPr>
        <w:t>當事人或代表其利益之人為行政程序外之接觸。若有接觸時，應作成書面紀錄，載明接觸對象、時間、地點及內容，並公開之，否則違反行政程序法第47條規定。</w:t>
      </w:r>
    </w:p>
    <w:p w:rsidR="0016342E" w:rsidRPr="00AF7399" w:rsidRDefault="0016342E" w:rsidP="00AF7399">
      <w:pPr>
        <w:pStyle w:val="32"/>
        <w:ind w:left="1361" w:firstLine="680"/>
        <w:rPr>
          <w:rFonts w:hAnsi="標楷體"/>
        </w:rPr>
      </w:pPr>
      <w:r w:rsidRPr="00AF7399">
        <w:rPr>
          <w:rFonts w:hAnsi="標楷體"/>
        </w:rPr>
        <w:t>按行政程序法第1條規定，行政行為遵循公正、公開與民主之程序，確保依法行政之原則，以保障人民權益，提高行政效能，增進人民對行政之信賴。同法第6條規定，行政行為，非有正當理由，不得為差別待遇。</w:t>
      </w:r>
      <w:r w:rsidR="000E0471" w:rsidRPr="00AF7399">
        <w:rPr>
          <w:rFonts w:hAnsi="標楷體"/>
        </w:rPr>
        <w:t>公務員廉政倫理規範第3點前段規定：「公務員應依法公正執行職務，以公共利益為依歸。」同規範第8點第2項規定：「公務員不得與其職務有利害關係之相關人員為不當接觸。」</w:t>
      </w:r>
      <w:r w:rsidRPr="00AF7399">
        <w:rPr>
          <w:rFonts w:hAnsi="標楷體"/>
        </w:rPr>
        <w:t>行政程序法第47條規定：「公務員在行政程序中，除基於職務上之必要外，不得與當事人或代表其利益之人為行政程序外之接觸。公務員與當事人或代表其利益之人為行政程序外之接觸時，應將所有往來之書面文件附卷，並對其他當事人公開。前項接觸非以書面為之者，應作成書面紀錄，載明接觸對象、時間、地點及內容。」是則，公務員在行政程序中，原則上</w:t>
      </w:r>
      <w:r w:rsidR="00D32B29">
        <w:rPr>
          <w:rFonts w:hAnsi="標楷體"/>
        </w:rPr>
        <w:t>禁止與</w:t>
      </w:r>
      <w:r w:rsidRPr="00AF7399">
        <w:rPr>
          <w:rFonts w:hAnsi="標楷體"/>
        </w:rPr>
        <w:t>當事人或代表其利益之人為行政程序外之接觸。若有接觸時，應作成書面紀錄，載明接觸對象、時間、地點及內容，並公開之。</w:t>
      </w:r>
    </w:p>
    <w:p w:rsidR="0016342E" w:rsidRPr="00AF7399" w:rsidRDefault="0016342E" w:rsidP="00C874DA">
      <w:pPr>
        <w:pStyle w:val="3"/>
        <w:overflowPunct w:val="0"/>
        <w:autoSpaceDE w:val="0"/>
        <w:autoSpaceDN w:val="0"/>
        <w:ind w:left="1360" w:hanging="680"/>
        <w:rPr>
          <w:rFonts w:hAnsi="標楷體"/>
        </w:rPr>
      </w:pPr>
      <w:r w:rsidRPr="00AF7399">
        <w:rPr>
          <w:rFonts w:hAnsi="標楷體"/>
        </w:rPr>
        <w:t>慶富公司因投標服務建議書規劃，擬於興達漁港「工乙11」及「機9」用地興建和技協（船）廠相同規模之GRP船殼造船廠房</w:t>
      </w:r>
      <w:r w:rsidR="00CA3A51" w:rsidRPr="00AF7399">
        <w:rPr>
          <w:rFonts w:hAnsi="標楷體"/>
        </w:rPr>
        <w:t>恐無法</w:t>
      </w:r>
      <w:r w:rsidRPr="00AF7399">
        <w:rPr>
          <w:rFonts w:hAnsi="標楷體"/>
        </w:rPr>
        <w:t>依限達成</w:t>
      </w:r>
      <w:r w:rsidR="002575B7" w:rsidRPr="00AF7399">
        <w:rPr>
          <w:rFonts w:hAnsi="標楷體"/>
        </w:rPr>
        <w:t>，</w:t>
      </w:r>
      <w:r w:rsidRPr="00AF7399">
        <w:rPr>
          <w:rFonts w:hAnsi="標楷體"/>
        </w:rPr>
        <w:t>故利用其政治人脈拜訪</w:t>
      </w:r>
      <w:r w:rsidR="00623281">
        <w:rPr>
          <w:rFonts w:hAnsi="標楷體"/>
        </w:rPr>
        <w:t>被彈劾人</w:t>
      </w:r>
      <w:r w:rsidRPr="00AF7399">
        <w:rPr>
          <w:rFonts w:hAnsi="標楷體"/>
        </w:rPr>
        <w:t>王端仁請求協助，其於105年10月3日會見漁業署署長陳添壽後，</w:t>
      </w:r>
      <w:r w:rsidR="00623281">
        <w:rPr>
          <w:rFonts w:hAnsi="標楷體"/>
        </w:rPr>
        <w:t>被彈劾人</w:t>
      </w:r>
      <w:r w:rsidR="00384D00" w:rsidRPr="00AF7399">
        <w:rPr>
          <w:rFonts w:hAnsi="標楷體"/>
        </w:rPr>
        <w:t>陳文深</w:t>
      </w:r>
      <w:r w:rsidRPr="00AF7399">
        <w:rPr>
          <w:rFonts w:hAnsi="標楷體"/>
        </w:rPr>
        <w:t>於105年10月7日</w:t>
      </w:r>
      <w:r w:rsidR="002575B7" w:rsidRPr="00AF7399">
        <w:rPr>
          <w:rFonts w:hAnsi="標楷體"/>
        </w:rPr>
        <w:t>與</w:t>
      </w:r>
      <w:r w:rsidR="00623281">
        <w:rPr>
          <w:rFonts w:hAnsi="標楷體"/>
        </w:rPr>
        <w:t>被彈劾人</w:t>
      </w:r>
      <w:r w:rsidR="002575B7" w:rsidRPr="00AF7399">
        <w:rPr>
          <w:rFonts w:hAnsi="標楷體"/>
        </w:rPr>
        <w:t>王端仁</w:t>
      </w:r>
      <w:r w:rsidRPr="00AF7399">
        <w:rPr>
          <w:rFonts w:hAnsi="標楷體"/>
        </w:rPr>
        <w:t>赴慶富公司會商，該次會商除未</w:t>
      </w:r>
      <w:r w:rsidR="00C5637B" w:rsidRPr="00AF7399">
        <w:rPr>
          <w:rFonts w:hAnsi="標楷體"/>
        </w:rPr>
        <w:t>記</w:t>
      </w:r>
      <w:r w:rsidRPr="00AF7399">
        <w:rPr>
          <w:rFonts w:hAnsi="標楷體"/>
        </w:rPr>
        <w:t>錄會商過程外，所涉言行經人錄音公開</w:t>
      </w:r>
      <w:r w:rsidR="009E1C56" w:rsidRPr="00AF7399">
        <w:rPr>
          <w:rFonts w:hAnsi="標楷體"/>
        </w:rPr>
        <w:t>，顯示</w:t>
      </w:r>
      <w:r w:rsidR="00623281">
        <w:rPr>
          <w:rFonts w:hAnsi="標楷體"/>
        </w:rPr>
        <w:t>被彈劾人</w:t>
      </w:r>
      <w:r w:rsidR="009E1C56" w:rsidRPr="00AF7399">
        <w:rPr>
          <w:rFonts w:hAnsi="標楷體"/>
        </w:rPr>
        <w:t>違反平等原則，言行有所</w:t>
      </w:r>
      <w:r w:rsidR="00FC6DC3">
        <w:rPr>
          <w:rFonts w:hAnsi="標楷體"/>
        </w:rPr>
        <w:t>不當</w:t>
      </w:r>
      <w:r w:rsidR="009E1C56" w:rsidRPr="00AF7399">
        <w:rPr>
          <w:rFonts w:hAnsi="標楷體"/>
        </w:rPr>
        <w:t>。</w:t>
      </w:r>
    </w:p>
    <w:p w:rsidR="00432385" w:rsidRPr="00AF7399" w:rsidRDefault="00432385" w:rsidP="00FC0327">
      <w:pPr>
        <w:pStyle w:val="4"/>
      </w:pPr>
      <w:r w:rsidRPr="00AF7399">
        <w:t>慶富</w:t>
      </w:r>
      <w:r w:rsidRPr="00634991">
        <w:rPr>
          <w:color w:val="000000" w:themeColor="text1"/>
        </w:rPr>
        <w:t>公司於103年10月23日</w:t>
      </w:r>
      <w:r w:rsidR="00FC0327" w:rsidRPr="00634991">
        <w:rPr>
          <w:rFonts w:hint="eastAsia"/>
          <w:color w:val="000000" w:themeColor="text1"/>
        </w:rPr>
        <w:t>以</w:t>
      </w:r>
      <w:r w:rsidR="00FC0327" w:rsidRPr="00634991">
        <w:rPr>
          <w:rFonts w:hAnsi="標楷體" w:hint="eastAsia"/>
          <w:color w:val="000000" w:themeColor="text1"/>
        </w:rPr>
        <w:t>349億3,300萬元</w:t>
      </w:r>
      <w:r w:rsidRPr="00634991">
        <w:rPr>
          <w:color w:val="000000" w:themeColor="text1"/>
        </w:rPr>
        <w:t>得標國防部海軍獵雷艦之採購案，依該公司投標服務建議書規劃，</w:t>
      </w:r>
      <w:r w:rsidRPr="00AF7399">
        <w:t>擬於興達漁港「工乙11」及「機9」用地興建和技協（船）廠相同規模之GRP船殼造船廠房，簽約後30個月內完成全部廠房建設及機儀具採購，備便於國內建造第2~6艘獵雷艦。但慶富公司當時尚未取得前揭土地使用權，依該案契約附加條款第1條第（一）項第2款規定，廠家投標建議書屬契約文件之一部分，該公司如未依約定期限內完成國內造艦廠房興建及機儀具整備等相關作業，國防部將依契約附加條款第13條第（一）項規定辦理計罰。然唐榮公司卻於104年3月2日向高雄市政府海洋局遞件申請民間自行規劃BOT案，範圍涵蓋慶富公司所需獵雷艦船廠用地，其後雖經高雄市政府於105年8月16日以不符主辦機關政策需求為由，正式函復唐榮公司駁回申請，但慶富公司仍須面對前揭契約承諾之興達漁港造艦廠房期限壓力，故利用其政治人脈拜訪</w:t>
      </w:r>
      <w:r w:rsidR="00623281">
        <w:t>被彈劾人</w:t>
      </w:r>
      <w:r w:rsidR="00F616C1" w:rsidRPr="00AF7399">
        <w:t>王端仁</w:t>
      </w:r>
      <w:r w:rsidRPr="00AF7399">
        <w:t>請求協助。</w:t>
      </w:r>
    </w:p>
    <w:p w:rsidR="00283A26" w:rsidRPr="00AF7399" w:rsidRDefault="00432385" w:rsidP="009E18D0">
      <w:pPr>
        <w:pStyle w:val="4"/>
        <w:rPr>
          <w:rFonts w:hAnsi="標楷體"/>
        </w:rPr>
      </w:pPr>
      <w:r w:rsidRPr="00AF7399">
        <w:rPr>
          <w:rFonts w:hAnsi="標楷體"/>
        </w:rPr>
        <w:t>嗣後</w:t>
      </w:r>
      <w:r w:rsidR="00623281">
        <w:rPr>
          <w:rFonts w:hAnsi="標楷體"/>
        </w:rPr>
        <w:t>被彈劾人</w:t>
      </w:r>
      <w:r w:rsidR="00F616C1" w:rsidRPr="00AF7399">
        <w:rPr>
          <w:rFonts w:hAnsi="標楷體"/>
        </w:rPr>
        <w:t>王端仁</w:t>
      </w:r>
      <w:r w:rsidRPr="00AF7399">
        <w:rPr>
          <w:rFonts w:hAnsi="標楷體"/>
        </w:rPr>
        <w:t>於105年10月3日率員赴漁業署拜訪</w:t>
      </w:r>
      <w:r w:rsidR="00987011" w:rsidRPr="00AF7399">
        <w:rPr>
          <w:rFonts w:hAnsi="標楷體"/>
        </w:rPr>
        <w:t>署長陳添壽</w:t>
      </w:r>
      <w:r w:rsidRPr="00AF7399">
        <w:rPr>
          <w:rFonts w:hAnsi="標楷體"/>
        </w:rPr>
        <w:t>，商議興達漁港土地開發事宜，依漁業署「署長接見訪客談話紀要」擬辦（結論）略以：「民間有意承租興達漁港修造船廠用地從事修造船事，因涉及用地屬該署經管，該署同意自行辦理招租工作。」會後於105年10月7日赴慶富公司商議如何取得興達漁港獵雷艦造艦廠房用地，</w:t>
      </w:r>
      <w:r w:rsidR="00623281">
        <w:rPr>
          <w:rFonts w:hAnsi="標楷體"/>
        </w:rPr>
        <w:t>被彈劾人</w:t>
      </w:r>
      <w:r w:rsidR="00987011" w:rsidRPr="00AF7399">
        <w:rPr>
          <w:rFonts w:hAnsi="標楷體"/>
        </w:rPr>
        <w:t>陳文深</w:t>
      </w:r>
      <w:r w:rsidR="00E07E83" w:rsidRPr="00AF7399">
        <w:rPr>
          <w:rFonts w:hAnsi="標楷體"/>
          <w:snapToGrid w:val="0"/>
          <w:lang w:eastAsia="zh-HK"/>
        </w:rPr>
        <w:t>【附</w:t>
      </w:r>
      <w:r w:rsidR="00FD4F7A" w:rsidRPr="00AF7399">
        <w:rPr>
          <w:rFonts w:hAnsi="標楷體"/>
          <w:snapToGrid w:val="0"/>
          <w:lang w:eastAsia="zh-HK"/>
        </w:rPr>
        <w:t>件</w:t>
      </w:r>
      <w:r w:rsidR="00F93BF4" w:rsidRPr="00AF7399">
        <w:rPr>
          <w:rFonts w:hAnsi="標楷體"/>
          <w:snapToGrid w:val="0"/>
          <w:lang w:eastAsia="zh-HK"/>
        </w:rPr>
        <w:t>28</w:t>
      </w:r>
      <w:r w:rsidR="009E18D0" w:rsidRPr="00AF7399">
        <w:rPr>
          <w:rFonts w:hAnsi="標楷體"/>
          <w:snapToGrid w:val="0"/>
          <w:lang w:eastAsia="zh-HK"/>
        </w:rPr>
        <w:t>，第</w:t>
      </w:r>
      <w:r w:rsidR="009E18D0" w:rsidRPr="00AF7399">
        <w:rPr>
          <w:rFonts w:hAnsi="標楷體"/>
          <w:snapToGrid w:val="0"/>
        </w:rPr>
        <w:t>230</w:t>
      </w:r>
      <w:r w:rsidR="00E07E83" w:rsidRPr="00AF7399">
        <w:rPr>
          <w:rFonts w:hAnsi="標楷體"/>
          <w:snapToGrid w:val="0"/>
          <w:lang w:eastAsia="zh-HK"/>
        </w:rPr>
        <w:t>頁】</w:t>
      </w:r>
      <w:r w:rsidR="00987011" w:rsidRPr="00AF7399">
        <w:rPr>
          <w:rFonts w:hAnsi="標楷體"/>
        </w:rPr>
        <w:t>擔任企劃組研究員偽稱</w:t>
      </w:r>
      <w:r w:rsidRPr="00AF7399">
        <w:rPr>
          <w:rFonts w:hAnsi="標楷體"/>
        </w:rPr>
        <w:t>於南下督導南部辦公室業務機會，</w:t>
      </w:r>
      <w:r w:rsidR="00987011" w:rsidRPr="00AF7399">
        <w:rPr>
          <w:rFonts w:hAnsi="標楷體"/>
        </w:rPr>
        <w:t>實</w:t>
      </w:r>
      <w:r w:rsidRPr="00AF7399">
        <w:rPr>
          <w:rFonts w:hAnsi="標楷體"/>
        </w:rPr>
        <w:t>率陳科長及黃技士一同前往</w:t>
      </w:r>
      <w:r w:rsidR="00987011" w:rsidRPr="00AF7399">
        <w:rPr>
          <w:rFonts w:hAnsi="標楷體"/>
        </w:rPr>
        <w:t>慶富公司</w:t>
      </w:r>
      <w:r w:rsidRPr="00AF7399">
        <w:rPr>
          <w:rFonts w:hAnsi="標楷體"/>
        </w:rPr>
        <w:t>討論BOT、逕予出租、標租、如何排除其他廠商競標等不當言行，最後決定以標租方式處理，</w:t>
      </w:r>
      <w:r w:rsidR="00987011" w:rsidRPr="00AF7399">
        <w:rPr>
          <w:rFonts w:hAnsi="標楷體"/>
        </w:rPr>
        <w:t>並無真正督導業務</w:t>
      </w:r>
      <w:r w:rsidR="00E07E83" w:rsidRPr="00AF7399">
        <w:rPr>
          <w:rFonts w:hAnsi="標楷體"/>
        </w:rPr>
        <w:t>【附</w:t>
      </w:r>
      <w:r w:rsidR="00987011" w:rsidRPr="00AF7399">
        <w:rPr>
          <w:rFonts w:hAnsi="標楷體"/>
        </w:rPr>
        <w:t>件</w:t>
      </w:r>
      <w:r w:rsidR="003A2DC2" w:rsidRPr="00AF7399">
        <w:rPr>
          <w:rFonts w:hAnsi="標楷體"/>
        </w:rPr>
        <w:t>2</w:t>
      </w:r>
      <w:r w:rsidR="00F93BF4" w:rsidRPr="00AF7399">
        <w:rPr>
          <w:rFonts w:hAnsi="標楷體"/>
        </w:rPr>
        <w:t>9</w:t>
      </w:r>
      <w:r w:rsidR="009E18D0" w:rsidRPr="00AF7399">
        <w:rPr>
          <w:rFonts w:hAnsi="標楷體"/>
        </w:rPr>
        <w:t>，第</w:t>
      </w:r>
      <w:r w:rsidR="00567002" w:rsidRPr="00AF7399">
        <w:rPr>
          <w:rFonts w:hAnsi="標楷體" w:hint="eastAsia"/>
        </w:rPr>
        <w:t>231-</w:t>
      </w:r>
      <w:r w:rsidR="009E18D0" w:rsidRPr="00AF7399">
        <w:rPr>
          <w:rFonts w:hAnsi="標楷體"/>
        </w:rPr>
        <w:t>234頁</w:t>
      </w:r>
      <w:r w:rsidR="00E3107A" w:rsidRPr="00AF7399">
        <w:rPr>
          <w:rFonts w:hAnsi="標楷體" w:hint="eastAsia"/>
        </w:rPr>
        <w:t>；附件30，第</w:t>
      </w:r>
      <w:r w:rsidR="00717F03" w:rsidRPr="00AF7399">
        <w:rPr>
          <w:rFonts w:hAnsi="標楷體" w:hint="eastAsia"/>
        </w:rPr>
        <w:t>236-238</w:t>
      </w:r>
      <w:r w:rsidR="00E07E83" w:rsidRPr="00AF7399">
        <w:rPr>
          <w:rFonts w:hAnsi="標楷體" w:hint="eastAsia"/>
        </w:rPr>
        <w:t>頁】</w:t>
      </w:r>
      <w:r w:rsidR="00987011" w:rsidRPr="00AF7399">
        <w:rPr>
          <w:rFonts w:hAnsi="標楷體"/>
        </w:rPr>
        <w:t>，上開</w:t>
      </w:r>
      <w:r w:rsidRPr="00AF7399">
        <w:rPr>
          <w:rFonts w:hAnsi="標楷體"/>
        </w:rPr>
        <w:t>過程遭秘密錄音，對話全文</w:t>
      </w:r>
      <w:r w:rsidR="00FE1CBD" w:rsidRPr="00AF7399">
        <w:rPr>
          <w:rFonts w:hAnsi="標楷體" w:hint="eastAsia"/>
        </w:rPr>
        <w:t>【</w:t>
      </w:r>
      <w:r w:rsidRPr="00AF7399">
        <w:rPr>
          <w:rFonts w:hAnsi="標楷體"/>
        </w:rPr>
        <w:t>附件</w:t>
      </w:r>
      <w:r w:rsidR="003A2DC2" w:rsidRPr="00AF7399">
        <w:rPr>
          <w:rFonts w:hAnsi="標楷體"/>
        </w:rPr>
        <w:t>2</w:t>
      </w:r>
      <w:r w:rsidR="006638C7" w:rsidRPr="00AF7399">
        <w:rPr>
          <w:rFonts w:hAnsi="標楷體"/>
        </w:rPr>
        <w:t>5</w:t>
      </w:r>
      <w:r w:rsidR="009E18D0" w:rsidRPr="00AF7399">
        <w:rPr>
          <w:rFonts w:hAnsi="標楷體"/>
        </w:rPr>
        <w:t>，第198</w:t>
      </w:r>
      <w:r w:rsidR="00E07E83" w:rsidRPr="00AF7399">
        <w:rPr>
          <w:rFonts w:hAnsi="標楷體"/>
        </w:rPr>
        <w:t>頁】</w:t>
      </w:r>
      <w:r w:rsidRPr="00AF7399">
        <w:rPr>
          <w:rFonts w:hAnsi="標楷體"/>
        </w:rPr>
        <w:t>，經本院107年7月23日詢問陳員表示聽過錄音檔</w:t>
      </w:r>
      <w:r w:rsidR="009E1C56" w:rsidRPr="00AF7399">
        <w:rPr>
          <w:rFonts w:hAnsi="標楷體"/>
        </w:rPr>
        <w:t>表示</w:t>
      </w:r>
      <w:r w:rsidR="002B6FC3" w:rsidRPr="00AF7399">
        <w:rPr>
          <w:rFonts w:hAnsi="標楷體"/>
        </w:rPr>
        <w:t>：</w:t>
      </w:r>
      <w:r w:rsidRPr="00AF7399">
        <w:rPr>
          <w:rFonts w:hAnsi="標楷體"/>
        </w:rPr>
        <w:t>「聲音是我的，我承認」</w:t>
      </w:r>
      <w:r w:rsidR="009E1C56" w:rsidRPr="00AF7399">
        <w:rPr>
          <w:rFonts w:hAnsi="標楷體"/>
        </w:rPr>
        <w:t>等語</w:t>
      </w:r>
      <w:r w:rsidR="00E07E83" w:rsidRPr="00AF7399">
        <w:rPr>
          <w:rFonts w:hAnsi="標楷體"/>
        </w:rPr>
        <w:t>【附</w:t>
      </w:r>
      <w:r w:rsidR="009E1C56" w:rsidRPr="00AF7399">
        <w:rPr>
          <w:rFonts w:hAnsi="標楷體"/>
        </w:rPr>
        <w:t>件</w:t>
      </w:r>
      <w:r w:rsidR="00F93BF4" w:rsidRPr="00AF7399">
        <w:rPr>
          <w:rFonts w:hAnsi="標楷體"/>
        </w:rPr>
        <w:t>30</w:t>
      </w:r>
      <w:r w:rsidR="009E18D0" w:rsidRPr="00AF7399">
        <w:rPr>
          <w:rFonts w:hAnsi="標楷體"/>
        </w:rPr>
        <w:t>，第237</w:t>
      </w:r>
      <w:r w:rsidR="00E07E83" w:rsidRPr="00AF7399">
        <w:rPr>
          <w:rFonts w:hAnsi="標楷體"/>
        </w:rPr>
        <w:t>頁】</w:t>
      </w:r>
      <w:r w:rsidRPr="00AF7399">
        <w:rPr>
          <w:rFonts w:hAnsi="標楷體"/>
        </w:rPr>
        <w:t>，茲摘錄</w:t>
      </w:r>
      <w:r w:rsidR="006B6C5E" w:rsidRPr="00AF7399">
        <w:rPr>
          <w:rFonts w:hAnsi="標楷體" w:hint="eastAsia"/>
        </w:rPr>
        <w:t>錄音譯文</w:t>
      </w:r>
      <w:r w:rsidRPr="00AF7399">
        <w:rPr>
          <w:rFonts w:hAnsi="標楷體"/>
        </w:rPr>
        <w:t>如下：</w:t>
      </w:r>
    </w:p>
    <w:tbl>
      <w:tblPr>
        <w:tblStyle w:val="af9"/>
        <w:tblW w:w="9439" w:type="dxa"/>
        <w:tblInd w:w="-176" w:type="dxa"/>
        <w:tblLook w:val="04A0" w:firstRow="1" w:lastRow="0" w:firstColumn="1" w:lastColumn="0" w:noHBand="0" w:noVBand="1"/>
      </w:tblPr>
      <w:tblGrid>
        <w:gridCol w:w="900"/>
        <w:gridCol w:w="8539"/>
      </w:tblGrid>
      <w:tr w:rsidR="00432385" w:rsidRPr="00AF7399" w:rsidTr="001B2B3B">
        <w:trPr>
          <w:tblHeader/>
        </w:trPr>
        <w:tc>
          <w:tcPr>
            <w:tcW w:w="900" w:type="dxa"/>
            <w:vAlign w:val="center"/>
          </w:tcPr>
          <w:p w:rsidR="00432385" w:rsidRPr="00AF7399" w:rsidRDefault="00432385" w:rsidP="00C874DA">
            <w:pPr>
              <w:pStyle w:val="1"/>
              <w:numPr>
                <w:ilvl w:val="0"/>
                <w:numId w:val="0"/>
              </w:numPr>
              <w:kinsoku/>
              <w:overflowPunct w:val="0"/>
              <w:autoSpaceDE w:val="0"/>
              <w:autoSpaceDN w:val="0"/>
              <w:adjustRightInd w:val="0"/>
              <w:snapToGrid w:val="0"/>
              <w:jc w:val="center"/>
              <w:rPr>
                <w:rFonts w:hAnsi="標楷體"/>
                <w:color w:val="000000"/>
                <w:sz w:val="28"/>
              </w:rPr>
            </w:pPr>
            <w:r w:rsidRPr="00AF7399">
              <w:rPr>
                <w:rFonts w:hAnsi="標楷體"/>
                <w:color w:val="000000"/>
                <w:sz w:val="28"/>
              </w:rPr>
              <w:t>項次</w:t>
            </w:r>
          </w:p>
        </w:tc>
        <w:tc>
          <w:tcPr>
            <w:tcW w:w="8539" w:type="dxa"/>
            <w:vAlign w:val="center"/>
          </w:tcPr>
          <w:p w:rsidR="00432385" w:rsidRPr="00AF7399" w:rsidRDefault="00432385" w:rsidP="00C874DA">
            <w:pPr>
              <w:pStyle w:val="1"/>
              <w:numPr>
                <w:ilvl w:val="0"/>
                <w:numId w:val="0"/>
              </w:numPr>
              <w:kinsoku/>
              <w:overflowPunct w:val="0"/>
              <w:autoSpaceDE w:val="0"/>
              <w:autoSpaceDN w:val="0"/>
              <w:adjustRightInd w:val="0"/>
              <w:snapToGrid w:val="0"/>
              <w:jc w:val="center"/>
              <w:rPr>
                <w:rFonts w:hAnsi="標楷體"/>
                <w:color w:val="000000"/>
                <w:sz w:val="28"/>
              </w:rPr>
            </w:pPr>
            <w:r w:rsidRPr="00AF7399">
              <w:rPr>
                <w:rFonts w:hAnsi="標楷體"/>
                <w:color w:val="000000"/>
                <w:sz w:val="28"/>
              </w:rPr>
              <w:t>陳文深發言內容</w:t>
            </w:r>
          </w:p>
        </w:tc>
      </w:tr>
      <w:tr w:rsidR="00432385" w:rsidRPr="00AF7399" w:rsidTr="00423635">
        <w:tc>
          <w:tcPr>
            <w:tcW w:w="900" w:type="dxa"/>
            <w:vAlign w:val="center"/>
          </w:tcPr>
          <w:p w:rsidR="00432385" w:rsidRPr="00AF7399" w:rsidRDefault="00432385" w:rsidP="00C874DA">
            <w:pPr>
              <w:pStyle w:val="1"/>
              <w:numPr>
                <w:ilvl w:val="0"/>
                <w:numId w:val="21"/>
              </w:numPr>
              <w:kinsoku/>
              <w:overflowPunct w:val="0"/>
              <w:autoSpaceDE w:val="0"/>
              <w:autoSpaceDN w:val="0"/>
              <w:adjustRightInd w:val="0"/>
              <w:snapToGrid w:val="0"/>
              <w:ind w:left="0" w:firstLine="0"/>
              <w:jc w:val="center"/>
              <w:rPr>
                <w:rFonts w:hAnsi="標楷體"/>
                <w:sz w:val="28"/>
              </w:rPr>
            </w:pPr>
          </w:p>
        </w:tc>
        <w:tc>
          <w:tcPr>
            <w:tcW w:w="8539" w:type="dxa"/>
          </w:tcPr>
          <w:p w:rsidR="00432385" w:rsidRPr="00AF7399" w:rsidRDefault="00432385" w:rsidP="00C874DA">
            <w:pPr>
              <w:pStyle w:val="1"/>
              <w:numPr>
                <w:ilvl w:val="0"/>
                <w:numId w:val="0"/>
              </w:numPr>
              <w:kinsoku/>
              <w:overflowPunct w:val="0"/>
              <w:autoSpaceDE w:val="0"/>
              <w:autoSpaceDN w:val="0"/>
              <w:adjustRightInd w:val="0"/>
              <w:snapToGrid w:val="0"/>
              <w:rPr>
                <w:rFonts w:hAnsi="標楷體"/>
                <w:color w:val="000000"/>
                <w:sz w:val="28"/>
              </w:rPr>
            </w:pPr>
            <w:r w:rsidRPr="00AF7399">
              <w:rPr>
                <w:rFonts w:hAnsi="標楷體"/>
                <w:sz w:val="28"/>
                <w:szCs w:val="28"/>
              </w:rPr>
              <w:t>如果中央部會有問題，我們會先去溝通，高市府都市計畫負擔回饋我們會支持，另土地招標案已簽出，我們可以用一般招租方式，我覺得應該是不會很困難。</w:t>
            </w:r>
          </w:p>
        </w:tc>
      </w:tr>
      <w:tr w:rsidR="00432385" w:rsidRPr="00AF7399" w:rsidTr="00423635">
        <w:tc>
          <w:tcPr>
            <w:tcW w:w="900" w:type="dxa"/>
            <w:vAlign w:val="center"/>
          </w:tcPr>
          <w:p w:rsidR="00432385" w:rsidRPr="00AF7399" w:rsidRDefault="00432385" w:rsidP="00C874DA">
            <w:pPr>
              <w:pStyle w:val="1"/>
              <w:numPr>
                <w:ilvl w:val="0"/>
                <w:numId w:val="21"/>
              </w:numPr>
              <w:kinsoku/>
              <w:overflowPunct w:val="0"/>
              <w:autoSpaceDE w:val="0"/>
              <w:autoSpaceDN w:val="0"/>
              <w:adjustRightInd w:val="0"/>
              <w:snapToGrid w:val="0"/>
              <w:ind w:left="0" w:firstLine="0"/>
              <w:jc w:val="center"/>
              <w:rPr>
                <w:rFonts w:hAnsi="標楷體"/>
                <w:sz w:val="28"/>
              </w:rPr>
            </w:pPr>
          </w:p>
        </w:tc>
        <w:tc>
          <w:tcPr>
            <w:tcW w:w="8539" w:type="dxa"/>
          </w:tcPr>
          <w:p w:rsidR="00432385" w:rsidRPr="00AF7399" w:rsidRDefault="00432385" w:rsidP="00C874DA">
            <w:pPr>
              <w:pStyle w:val="1"/>
              <w:numPr>
                <w:ilvl w:val="0"/>
                <w:numId w:val="0"/>
              </w:numPr>
              <w:kinsoku/>
              <w:overflowPunct w:val="0"/>
              <w:autoSpaceDE w:val="0"/>
              <w:autoSpaceDN w:val="0"/>
              <w:adjustRightInd w:val="0"/>
              <w:snapToGrid w:val="0"/>
              <w:rPr>
                <w:rFonts w:hAnsi="標楷體"/>
                <w:color w:val="000000"/>
                <w:sz w:val="28"/>
              </w:rPr>
            </w:pPr>
            <w:r w:rsidRPr="00AF7399">
              <w:rPr>
                <w:rFonts w:hAnsi="標楷體"/>
                <w:sz w:val="28"/>
                <w:szCs w:val="28"/>
              </w:rPr>
              <w:t>招標理由會以今年8月9日署長在高雄邀集四大遠洋漁業</w:t>
            </w:r>
            <w:r w:rsidR="00881CEB" w:rsidRPr="00AF7399">
              <w:rPr>
                <w:rFonts w:hAnsi="標楷體"/>
                <w:sz w:val="28"/>
                <w:szCs w:val="28"/>
              </w:rPr>
              <w:t>公</w:t>
            </w:r>
            <w:r w:rsidRPr="00AF7399">
              <w:rPr>
                <w:rFonts w:hAnsi="標楷體"/>
                <w:sz w:val="28"/>
                <w:szCs w:val="28"/>
              </w:rPr>
              <w:t>會開會，當時遠洋漁業業者就反映，興達港欠缺遠洋修造船廠，因為這點理由，所以我們才會辦修造船招標工作，以這理由，要求要有修造100噸以上漁船的能力，這樣就可以把許多只能修小船的造船廠都排除掉。</w:t>
            </w:r>
          </w:p>
        </w:tc>
      </w:tr>
      <w:tr w:rsidR="00432385" w:rsidRPr="00AF7399" w:rsidTr="00423635">
        <w:tc>
          <w:tcPr>
            <w:tcW w:w="900" w:type="dxa"/>
            <w:vAlign w:val="center"/>
          </w:tcPr>
          <w:p w:rsidR="00432385" w:rsidRPr="00AF7399" w:rsidRDefault="00432385" w:rsidP="00C874DA">
            <w:pPr>
              <w:pStyle w:val="1"/>
              <w:numPr>
                <w:ilvl w:val="0"/>
                <w:numId w:val="21"/>
              </w:numPr>
              <w:kinsoku/>
              <w:overflowPunct w:val="0"/>
              <w:autoSpaceDE w:val="0"/>
              <w:autoSpaceDN w:val="0"/>
              <w:adjustRightInd w:val="0"/>
              <w:snapToGrid w:val="0"/>
              <w:ind w:left="0" w:firstLine="0"/>
              <w:jc w:val="center"/>
              <w:rPr>
                <w:rFonts w:hAnsi="標楷體"/>
                <w:sz w:val="28"/>
              </w:rPr>
            </w:pPr>
          </w:p>
        </w:tc>
        <w:tc>
          <w:tcPr>
            <w:tcW w:w="8539" w:type="dxa"/>
          </w:tcPr>
          <w:p w:rsidR="00432385" w:rsidRPr="00AF7399" w:rsidRDefault="00432385" w:rsidP="00C874DA">
            <w:pPr>
              <w:pStyle w:val="1"/>
              <w:numPr>
                <w:ilvl w:val="0"/>
                <w:numId w:val="0"/>
              </w:numPr>
              <w:kinsoku/>
              <w:overflowPunct w:val="0"/>
              <w:autoSpaceDE w:val="0"/>
              <w:autoSpaceDN w:val="0"/>
              <w:adjustRightInd w:val="0"/>
              <w:snapToGrid w:val="0"/>
              <w:rPr>
                <w:rFonts w:hAnsi="標楷體"/>
                <w:color w:val="000000"/>
                <w:sz w:val="28"/>
              </w:rPr>
            </w:pPr>
            <w:r w:rsidRPr="00AF7399">
              <w:rPr>
                <w:rFonts w:hAnsi="標楷體"/>
                <w:sz w:val="28"/>
                <w:szCs w:val="28"/>
              </w:rPr>
              <w:t>所以你們要依王局長的建議，請國防部發文給漁業署說這是國家政策。</w:t>
            </w:r>
          </w:p>
        </w:tc>
      </w:tr>
      <w:tr w:rsidR="00432385" w:rsidRPr="00AF7399" w:rsidTr="00423635">
        <w:tc>
          <w:tcPr>
            <w:tcW w:w="900" w:type="dxa"/>
            <w:vAlign w:val="center"/>
          </w:tcPr>
          <w:p w:rsidR="00432385" w:rsidRPr="00AF7399" w:rsidRDefault="00432385" w:rsidP="00C874DA">
            <w:pPr>
              <w:pStyle w:val="1"/>
              <w:numPr>
                <w:ilvl w:val="0"/>
                <w:numId w:val="21"/>
              </w:numPr>
              <w:kinsoku/>
              <w:overflowPunct w:val="0"/>
              <w:autoSpaceDE w:val="0"/>
              <w:autoSpaceDN w:val="0"/>
              <w:adjustRightInd w:val="0"/>
              <w:snapToGrid w:val="0"/>
              <w:ind w:left="0" w:firstLine="0"/>
              <w:jc w:val="center"/>
              <w:rPr>
                <w:rFonts w:hAnsi="標楷體"/>
                <w:sz w:val="28"/>
              </w:rPr>
            </w:pPr>
          </w:p>
        </w:tc>
        <w:tc>
          <w:tcPr>
            <w:tcW w:w="8539" w:type="dxa"/>
          </w:tcPr>
          <w:p w:rsidR="00432385" w:rsidRPr="00AF7399" w:rsidRDefault="00432385" w:rsidP="00C874DA">
            <w:pPr>
              <w:pStyle w:val="1"/>
              <w:numPr>
                <w:ilvl w:val="0"/>
                <w:numId w:val="0"/>
              </w:numPr>
              <w:kinsoku/>
              <w:overflowPunct w:val="0"/>
              <w:autoSpaceDE w:val="0"/>
              <w:autoSpaceDN w:val="0"/>
              <w:adjustRightInd w:val="0"/>
              <w:snapToGrid w:val="0"/>
              <w:rPr>
                <w:rFonts w:hAnsi="標楷體"/>
                <w:color w:val="000000"/>
                <w:sz w:val="28"/>
              </w:rPr>
            </w:pPr>
            <w:r w:rsidRPr="00AF7399">
              <w:rPr>
                <w:rFonts w:hAnsi="標楷體"/>
                <w:sz w:val="28"/>
                <w:szCs w:val="28"/>
              </w:rPr>
              <w:t>我們有初步推演過，以逕予出租方式適法性確實有問題且困難，如果別人提出質疑，漁業署就糟了，這部分我必須要先向小老闆說明，所以我們來研議最保險方式是以8月9日會議，業界希望修造漁船，我們會要求有一定噸級以上遠洋漁船，才可以進來，當然剛小老闆有提到，中信、台船等等都有能力，雖然我已經先篩選了部分的，但還是有風險，所以我們才會想說除非行政院下一個公文說要國艦國造，漁業署要提供一塊土地出來，或國防部自己來向漁業署洽借場地，這樣或許我們才敢去做，要不然不敢做，因為這個是商業行為，會面臨其他同業的挑戰。</w:t>
            </w:r>
          </w:p>
        </w:tc>
      </w:tr>
      <w:tr w:rsidR="00432385" w:rsidRPr="00AF7399" w:rsidTr="00423635">
        <w:tc>
          <w:tcPr>
            <w:tcW w:w="900" w:type="dxa"/>
            <w:vAlign w:val="center"/>
          </w:tcPr>
          <w:p w:rsidR="00432385" w:rsidRPr="00AF7399" w:rsidRDefault="00432385" w:rsidP="00C874DA">
            <w:pPr>
              <w:pStyle w:val="1"/>
              <w:numPr>
                <w:ilvl w:val="0"/>
                <w:numId w:val="21"/>
              </w:numPr>
              <w:kinsoku/>
              <w:overflowPunct w:val="0"/>
              <w:autoSpaceDE w:val="0"/>
              <w:autoSpaceDN w:val="0"/>
              <w:adjustRightInd w:val="0"/>
              <w:snapToGrid w:val="0"/>
              <w:ind w:left="0" w:firstLine="0"/>
              <w:jc w:val="center"/>
              <w:rPr>
                <w:rFonts w:hAnsi="標楷體"/>
                <w:sz w:val="28"/>
              </w:rPr>
            </w:pPr>
          </w:p>
        </w:tc>
        <w:tc>
          <w:tcPr>
            <w:tcW w:w="8539" w:type="dxa"/>
          </w:tcPr>
          <w:p w:rsidR="00432385" w:rsidRPr="00AF7399" w:rsidRDefault="00432385" w:rsidP="00C874DA">
            <w:pPr>
              <w:pStyle w:val="1"/>
              <w:numPr>
                <w:ilvl w:val="0"/>
                <w:numId w:val="0"/>
              </w:numPr>
              <w:kinsoku/>
              <w:overflowPunct w:val="0"/>
              <w:autoSpaceDE w:val="0"/>
              <w:autoSpaceDN w:val="0"/>
              <w:adjustRightInd w:val="0"/>
              <w:snapToGrid w:val="0"/>
              <w:rPr>
                <w:rFonts w:hAnsi="標楷體"/>
                <w:color w:val="000000"/>
                <w:sz w:val="28"/>
              </w:rPr>
            </w:pPr>
            <w:r w:rsidRPr="00AF7399">
              <w:rPr>
                <w:rFonts w:hAnsi="標楷體"/>
                <w:sz w:val="28"/>
                <w:szCs w:val="28"/>
              </w:rPr>
              <w:t>這二個可以併行，局長講得沒錯，小老闆要了解的重點是你們公司時間有很急的壓力，你可以同時進行，只不過能解決眼前的問題是以租的方式。</w:t>
            </w:r>
          </w:p>
        </w:tc>
      </w:tr>
      <w:tr w:rsidR="00432385" w:rsidRPr="00AF7399" w:rsidTr="00423635">
        <w:tc>
          <w:tcPr>
            <w:tcW w:w="900" w:type="dxa"/>
            <w:vAlign w:val="center"/>
          </w:tcPr>
          <w:p w:rsidR="00432385" w:rsidRPr="00AF7399" w:rsidRDefault="00432385" w:rsidP="00C874DA">
            <w:pPr>
              <w:pStyle w:val="1"/>
              <w:numPr>
                <w:ilvl w:val="0"/>
                <w:numId w:val="21"/>
              </w:numPr>
              <w:kinsoku/>
              <w:overflowPunct w:val="0"/>
              <w:autoSpaceDE w:val="0"/>
              <w:autoSpaceDN w:val="0"/>
              <w:adjustRightInd w:val="0"/>
              <w:snapToGrid w:val="0"/>
              <w:ind w:left="0" w:firstLine="0"/>
              <w:jc w:val="center"/>
              <w:rPr>
                <w:rFonts w:hAnsi="標楷體"/>
                <w:sz w:val="28"/>
              </w:rPr>
            </w:pPr>
          </w:p>
        </w:tc>
        <w:tc>
          <w:tcPr>
            <w:tcW w:w="8539" w:type="dxa"/>
          </w:tcPr>
          <w:p w:rsidR="00432385" w:rsidRPr="00AF7399" w:rsidRDefault="00432385" w:rsidP="00C874DA">
            <w:pPr>
              <w:pStyle w:val="1"/>
              <w:numPr>
                <w:ilvl w:val="0"/>
                <w:numId w:val="0"/>
              </w:numPr>
              <w:kinsoku/>
              <w:overflowPunct w:val="0"/>
              <w:autoSpaceDE w:val="0"/>
              <w:autoSpaceDN w:val="0"/>
              <w:adjustRightInd w:val="0"/>
              <w:snapToGrid w:val="0"/>
              <w:rPr>
                <w:rFonts w:hAnsi="標楷體"/>
                <w:color w:val="000000"/>
                <w:sz w:val="28"/>
              </w:rPr>
            </w:pPr>
            <w:r w:rsidRPr="00AF7399">
              <w:rPr>
                <w:rFonts w:hAnsi="標楷體"/>
                <w:sz w:val="28"/>
                <w:szCs w:val="28"/>
              </w:rPr>
              <w:t>我重複局長的說法順序，就是慶富同時發文給漁業署和國防部，敘明欲向漁業署租用土地造船，國防部接到公文後就請漁業署協助並副知慶富，國防部另依照交通部案例回文漁業署，看是否為公共政策需求或國家需求，來協助此案。</w:t>
            </w:r>
          </w:p>
        </w:tc>
      </w:tr>
      <w:tr w:rsidR="00432385" w:rsidRPr="00AF7399" w:rsidTr="00423635">
        <w:tc>
          <w:tcPr>
            <w:tcW w:w="900" w:type="dxa"/>
            <w:vAlign w:val="center"/>
          </w:tcPr>
          <w:p w:rsidR="00432385" w:rsidRPr="00AF7399" w:rsidRDefault="00432385" w:rsidP="00C874DA">
            <w:pPr>
              <w:pStyle w:val="1"/>
              <w:numPr>
                <w:ilvl w:val="0"/>
                <w:numId w:val="21"/>
              </w:numPr>
              <w:kinsoku/>
              <w:overflowPunct w:val="0"/>
              <w:autoSpaceDE w:val="0"/>
              <w:autoSpaceDN w:val="0"/>
              <w:adjustRightInd w:val="0"/>
              <w:snapToGrid w:val="0"/>
              <w:ind w:left="0" w:firstLine="0"/>
              <w:jc w:val="center"/>
              <w:rPr>
                <w:rFonts w:hAnsi="標楷體"/>
                <w:sz w:val="28"/>
              </w:rPr>
            </w:pPr>
          </w:p>
        </w:tc>
        <w:tc>
          <w:tcPr>
            <w:tcW w:w="8539" w:type="dxa"/>
          </w:tcPr>
          <w:p w:rsidR="00432385" w:rsidRPr="00AF7399" w:rsidRDefault="00432385" w:rsidP="00C874DA">
            <w:pPr>
              <w:pStyle w:val="1"/>
              <w:numPr>
                <w:ilvl w:val="0"/>
                <w:numId w:val="0"/>
              </w:numPr>
              <w:kinsoku/>
              <w:overflowPunct w:val="0"/>
              <w:autoSpaceDE w:val="0"/>
              <w:autoSpaceDN w:val="0"/>
              <w:adjustRightInd w:val="0"/>
              <w:snapToGrid w:val="0"/>
              <w:rPr>
                <w:rFonts w:hAnsi="標楷體"/>
                <w:color w:val="000000"/>
                <w:sz w:val="28"/>
              </w:rPr>
            </w:pPr>
            <w:r w:rsidRPr="00AF7399">
              <w:rPr>
                <w:rFonts w:hAnsi="標楷體"/>
                <w:sz w:val="28"/>
                <w:szCs w:val="28"/>
              </w:rPr>
              <w:t>應該是國防部來發動，漁業署是配合國家政策，因為這是在漁港，所有的法令恐怕無法支持這個，因為用標租的法令大家都可以標。</w:t>
            </w:r>
          </w:p>
        </w:tc>
      </w:tr>
      <w:tr w:rsidR="00432385" w:rsidRPr="00AF7399" w:rsidTr="00423635">
        <w:tc>
          <w:tcPr>
            <w:tcW w:w="900" w:type="dxa"/>
            <w:vAlign w:val="center"/>
          </w:tcPr>
          <w:p w:rsidR="00432385" w:rsidRPr="00AF7399" w:rsidRDefault="00432385" w:rsidP="00C874DA">
            <w:pPr>
              <w:pStyle w:val="1"/>
              <w:numPr>
                <w:ilvl w:val="0"/>
                <w:numId w:val="21"/>
              </w:numPr>
              <w:kinsoku/>
              <w:overflowPunct w:val="0"/>
              <w:autoSpaceDE w:val="0"/>
              <w:autoSpaceDN w:val="0"/>
              <w:adjustRightInd w:val="0"/>
              <w:snapToGrid w:val="0"/>
              <w:ind w:left="0" w:firstLine="0"/>
              <w:jc w:val="center"/>
              <w:rPr>
                <w:rFonts w:hAnsi="標楷體"/>
                <w:sz w:val="28"/>
              </w:rPr>
            </w:pPr>
          </w:p>
        </w:tc>
        <w:tc>
          <w:tcPr>
            <w:tcW w:w="8539" w:type="dxa"/>
          </w:tcPr>
          <w:p w:rsidR="00432385" w:rsidRPr="00AF7399" w:rsidRDefault="00432385" w:rsidP="00C874DA">
            <w:pPr>
              <w:pStyle w:val="1"/>
              <w:numPr>
                <w:ilvl w:val="0"/>
                <w:numId w:val="0"/>
              </w:numPr>
              <w:kinsoku/>
              <w:overflowPunct w:val="0"/>
              <w:autoSpaceDE w:val="0"/>
              <w:autoSpaceDN w:val="0"/>
              <w:adjustRightInd w:val="0"/>
              <w:snapToGrid w:val="0"/>
              <w:rPr>
                <w:rFonts w:hAnsi="標楷體"/>
                <w:color w:val="000000"/>
                <w:sz w:val="28"/>
              </w:rPr>
            </w:pPr>
            <w:r w:rsidRPr="00AF7399">
              <w:rPr>
                <w:rFonts w:hAnsi="標楷體"/>
                <w:sz w:val="28"/>
                <w:szCs w:val="28"/>
              </w:rPr>
              <w:t>我們在出來前，署內有先推演，署給我的指示是說只能做到公開標租，剛局長提到由國防部出面這事，那天我們有和署長討論過了，最後因為擔心外界會有質疑的問題，所以我們漁業署的立場是公開標租，剛局長建議由國防部協助，他的力道不能光只是協助，這無法解決漁業署的壓力。</w:t>
            </w:r>
          </w:p>
        </w:tc>
      </w:tr>
      <w:tr w:rsidR="00432385" w:rsidRPr="00AF7399" w:rsidTr="00423635">
        <w:tc>
          <w:tcPr>
            <w:tcW w:w="900" w:type="dxa"/>
            <w:vAlign w:val="center"/>
          </w:tcPr>
          <w:p w:rsidR="00432385" w:rsidRPr="00AF7399" w:rsidRDefault="00432385" w:rsidP="00C874DA">
            <w:pPr>
              <w:pStyle w:val="1"/>
              <w:numPr>
                <w:ilvl w:val="0"/>
                <w:numId w:val="21"/>
              </w:numPr>
              <w:kinsoku/>
              <w:overflowPunct w:val="0"/>
              <w:autoSpaceDE w:val="0"/>
              <w:autoSpaceDN w:val="0"/>
              <w:adjustRightInd w:val="0"/>
              <w:snapToGrid w:val="0"/>
              <w:ind w:left="0" w:firstLine="0"/>
              <w:jc w:val="center"/>
              <w:rPr>
                <w:rFonts w:hAnsi="標楷體"/>
                <w:sz w:val="28"/>
              </w:rPr>
            </w:pPr>
          </w:p>
        </w:tc>
        <w:tc>
          <w:tcPr>
            <w:tcW w:w="8539" w:type="dxa"/>
          </w:tcPr>
          <w:p w:rsidR="00432385" w:rsidRPr="00AF7399" w:rsidRDefault="00432385" w:rsidP="00C874DA">
            <w:pPr>
              <w:pStyle w:val="1"/>
              <w:numPr>
                <w:ilvl w:val="0"/>
                <w:numId w:val="0"/>
              </w:numPr>
              <w:kinsoku/>
              <w:overflowPunct w:val="0"/>
              <w:autoSpaceDE w:val="0"/>
              <w:autoSpaceDN w:val="0"/>
              <w:adjustRightInd w:val="0"/>
              <w:snapToGrid w:val="0"/>
              <w:rPr>
                <w:rFonts w:hAnsi="標楷體"/>
                <w:color w:val="000000"/>
                <w:sz w:val="28"/>
              </w:rPr>
            </w:pPr>
            <w:r w:rsidRPr="00AF7399">
              <w:rPr>
                <w:rFonts w:hAnsi="標楷體"/>
                <w:sz w:val="28"/>
                <w:szCs w:val="28"/>
              </w:rPr>
              <w:t>這部分我們也有討論過，如果是在這前提下，請教局長，我們再來模擬一下，剛講說慶富先發文給漁業署和國防部說要國艦國造，另基於8月9日有遠洋業者提出此需求，所以才要做這個事情，這個是由慶富主動發動，然後國防部再跟著過來，這是一種方式，我們署裡面昨天模擬另一種狀況，就是由國防部主動，而不是由你們主動去弄，這2種的強度是不一樣的。</w:t>
            </w:r>
          </w:p>
        </w:tc>
      </w:tr>
      <w:tr w:rsidR="00432385" w:rsidRPr="00AF7399" w:rsidTr="00423635">
        <w:tc>
          <w:tcPr>
            <w:tcW w:w="900" w:type="dxa"/>
            <w:vAlign w:val="center"/>
          </w:tcPr>
          <w:p w:rsidR="00432385" w:rsidRPr="00AF7399" w:rsidRDefault="00432385" w:rsidP="00C874DA">
            <w:pPr>
              <w:pStyle w:val="1"/>
              <w:numPr>
                <w:ilvl w:val="0"/>
                <w:numId w:val="21"/>
              </w:numPr>
              <w:kinsoku/>
              <w:overflowPunct w:val="0"/>
              <w:autoSpaceDE w:val="0"/>
              <w:autoSpaceDN w:val="0"/>
              <w:adjustRightInd w:val="0"/>
              <w:snapToGrid w:val="0"/>
              <w:ind w:left="0" w:firstLine="0"/>
              <w:jc w:val="center"/>
              <w:rPr>
                <w:rFonts w:hAnsi="標楷體"/>
                <w:sz w:val="28"/>
              </w:rPr>
            </w:pPr>
          </w:p>
        </w:tc>
        <w:tc>
          <w:tcPr>
            <w:tcW w:w="8539" w:type="dxa"/>
          </w:tcPr>
          <w:p w:rsidR="00432385" w:rsidRPr="00AF7399" w:rsidRDefault="00432385" w:rsidP="00C874DA">
            <w:pPr>
              <w:pStyle w:val="1"/>
              <w:numPr>
                <w:ilvl w:val="0"/>
                <w:numId w:val="0"/>
              </w:numPr>
              <w:kinsoku/>
              <w:overflowPunct w:val="0"/>
              <w:autoSpaceDE w:val="0"/>
              <w:autoSpaceDN w:val="0"/>
              <w:adjustRightInd w:val="0"/>
              <w:snapToGrid w:val="0"/>
              <w:rPr>
                <w:rFonts w:hAnsi="標楷體"/>
                <w:color w:val="000000"/>
                <w:sz w:val="28"/>
              </w:rPr>
            </w:pPr>
            <w:r w:rsidRPr="00AF7399">
              <w:rPr>
                <w:rFonts w:hAnsi="標楷體"/>
                <w:sz w:val="28"/>
                <w:szCs w:val="28"/>
              </w:rPr>
              <w:t>我剛打電話回去問秘書室，他說過去那件樺棋不是逕予出租，所以逕予出租這條路好像比較頭痛。</w:t>
            </w:r>
          </w:p>
        </w:tc>
      </w:tr>
      <w:tr w:rsidR="00432385" w:rsidRPr="00AF7399" w:rsidTr="00423635">
        <w:tc>
          <w:tcPr>
            <w:tcW w:w="900" w:type="dxa"/>
            <w:vAlign w:val="center"/>
          </w:tcPr>
          <w:p w:rsidR="00432385" w:rsidRPr="00AF7399" w:rsidRDefault="00432385" w:rsidP="00C874DA">
            <w:pPr>
              <w:pStyle w:val="1"/>
              <w:numPr>
                <w:ilvl w:val="0"/>
                <w:numId w:val="21"/>
              </w:numPr>
              <w:kinsoku/>
              <w:overflowPunct w:val="0"/>
              <w:autoSpaceDE w:val="0"/>
              <w:autoSpaceDN w:val="0"/>
              <w:adjustRightInd w:val="0"/>
              <w:snapToGrid w:val="0"/>
              <w:ind w:left="0" w:firstLine="0"/>
              <w:jc w:val="center"/>
              <w:rPr>
                <w:rFonts w:hAnsi="標楷體"/>
                <w:sz w:val="28"/>
              </w:rPr>
            </w:pPr>
          </w:p>
        </w:tc>
        <w:tc>
          <w:tcPr>
            <w:tcW w:w="8539" w:type="dxa"/>
          </w:tcPr>
          <w:p w:rsidR="00432385" w:rsidRPr="00AF7399" w:rsidRDefault="00432385" w:rsidP="00C874DA">
            <w:pPr>
              <w:pStyle w:val="1"/>
              <w:numPr>
                <w:ilvl w:val="0"/>
                <w:numId w:val="0"/>
              </w:numPr>
              <w:kinsoku/>
              <w:overflowPunct w:val="0"/>
              <w:autoSpaceDE w:val="0"/>
              <w:autoSpaceDN w:val="0"/>
              <w:adjustRightInd w:val="0"/>
              <w:snapToGrid w:val="0"/>
              <w:rPr>
                <w:rFonts w:hAnsi="標楷體"/>
                <w:color w:val="000000"/>
                <w:sz w:val="28"/>
              </w:rPr>
            </w:pPr>
            <w:r w:rsidRPr="00AF7399">
              <w:rPr>
                <w:rFonts w:hAnsi="標楷體"/>
                <w:sz w:val="28"/>
                <w:szCs w:val="28"/>
              </w:rPr>
              <w:t>也就是跟漁會合作經營修造船廠的生意，我不管你做什麼艦，你不要把自己框在獵雷艦，表面上就是興達港區漁會掛著經營修造船廠生意，引用漁港法第14條規定。</w:t>
            </w:r>
          </w:p>
        </w:tc>
      </w:tr>
      <w:tr w:rsidR="00432385" w:rsidRPr="00AF7399" w:rsidTr="00423635">
        <w:tc>
          <w:tcPr>
            <w:tcW w:w="900" w:type="dxa"/>
            <w:vAlign w:val="center"/>
          </w:tcPr>
          <w:p w:rsidR="00432385" w:rsidRPr="00AF7399" w:rsidRDefault="00432385" w:rsidP="00C874DA">
            <w:pPr>
              <w:pStyle w:val="1"/>
              <w:numPr>
                <w:ilvl w:val="0"/>
                <w:numId w:val="21"/>
              </w:numPr>
              <w:kinsoku/>
              <w:overflowPunct w:val="0"/>
              <w:autoSpaceDE w:val="0"/>
              <w:autoSpaceDN w:val="0"/>
              <w:adjustRightInd w:val="0"/>
              <w:snapToGrid w:val="0"/>
              <w:ind w:left="0" w:firstLine="0"/>
              <w:jc w:val="center"/>
              <w:rPr>
                <w:rFonts w:hAnsi="標楷體"/>
                <w:sz w:val="28"/>
              </w:rPr>
            </w:pPr>
          </w:p>
        </w:tc>
        <w:tc>
          <w:tcPr>
            <w:tcW w:w="8539" w:type="dxa"/>
          </w:tcPr>
          <w:p w:rsidR="00432385" w:rsidRPr="00AF7399" w:rsidRDefault="00432385" w:rsidP="00C874DA">
            <w:pPr>
              <w:pStyle w:val="1"/>
              <w:numPr>
                <w:ilvl w:val="0"/>
                <w:numId w:val="0"/>
              </w:numPr>
              <w:kinsoku/>
              <w:overflowPunct w:val="0"/>
              <w:autoSpaceDE w:val="0"/>
              <w:autoSpaceDN w:val="0"/>
              <w:adjustRightInd w:val="0"/>
              <w:snapToGrid w:val="0"/>
              <w:rPr>
                <w:rFonts w:hAnsi="標楷體"/>
                <w:color w:val="000000"/>
                <w:sz w:val="28"/>
              </w:rPr>
            </w:pPr>
            <w:r w:rsidRPr="00AF7399">
              <w:rPr>
                <w:rFonts w:hAnsi="標楷體"/>
                <w:sz w:val="28"/>
                <w:szCs w:val="28"/>
              </w:rPr>
              <w:t>因為修造船廠是一般設施，漁會可以優先，那就排除其他人了啊</w:t>
            </w:r>
            <w:r w:rsidR="00881CEB" w:rsidRPr="00AF7399">
              <w:rPr>
                <w:rFonts w:hAnsi="標楷體"/>
                <w:sz w:val="28"/>
                <w:szCs w:val="28"/>
              </w:rPr>
              <w:t>!</w:t>
            </w:r>
          </w:p>
        </w:tc>
      </w:tr>
      <w:tr w:rsidR="00432385" w:rsidRPr="00AF7399" w:rsidTr="00423635">
        <w:tc>
          <w:tcPr>
            <w:tcW w:w="900" w:type="dxa"/>
            <w:vAlign w:val="center"/>
          </w:tcPr>
          <w:p w:rsidR="00432385" w:rsidRPr="00AF7399" w:rsidRDefault="00432385" w:rsidP="00C874DA">
            <w:pPr>
              <w:pStyle w:val="1"/>
              <w:numPr>
                <w:ilvl w:val="0"/>
                <w:numId w:val="21"/>
              </w:numPr>
              <w:kinsoku/>
              <w:overflowPunct w:val="0"/>
              <w:autoSpaceDE w:val="0"/>
              <w:autoSpaceDN w:val="0"/>
              <w:adjustRightInd w:val="0"/>
              <w:snapToGrid w:val="0"/>
              <w:ind w:left="0" w:firstLine="0"/>
              <w:jc w:val="center"/>
              <w:rPr>
                <w:rFonts w:hAnsi="標楷體"/>
                <w:sz w:val="28"/>
              </w:rPr>
            </w:pPr>
          </w:p>
        </w:tc>
        <w:tc>
          <w:tcPr>
            <w:tcW w:w="8539" w:type="dxa"/>
          </w:tcPr>
          <w:p w:rsidR="00432385" w:rsidRPr="00AF7399" w:rsidRDefault="00432385" w:rsidP="00C874DA">
            <w:pPr>
              <w:pStyle w:val="1"/>
              <w:numPr>
                <w:ilvl w:val="0"/>
                <w:numId w:val="0"/>
              </w:numPr>
              <w:kinsoku/>
              <w:overflowPunct w:val="0"/>
              <w:autoSpaceDE w:val="0"/>
              <w:autoSpaceDN w:val="0"/>
              <w:adjustRightInd w:val="0"/>
              <w:snapToGrid w:val="0"/>
              <w:rPr>
                <w:rFonts w:hAnsi="標楷體"/>
                <w:sz w:val="28"/>
              </w:rPr>
            </w:pPr>
            <w:r w:rsidRPr="00AF7399">
              <w:rPr>
                <w:rFonts w:hAnsi="標楷體"/>
                <w:sz w:val="28"/>
                <w:szCs w:val="28"/>
              </w:rPr>
              <w:t>如果不是漁會的話就要公開徵求其他投資人投資計畫書，我就不能限制別人進來喔！漁港法第14條是這樣喔！別人也可以投，我的意思是，你依附在漁會下，表面上是漁會，但實際是你們在操盤，這又是另一種方式。</w:t>
            </w:r>
          </w:p>
        </w:tc>
      </w:tr>
      <w:tr w:rsidR="00432385" w:rsidRPr="00AF7399" w:rsidTr="00423635">
        <w:tc>
          <w:tcPr>
            <w:tcW w:w="900" w:type="dxa"/>
            <w:vAlign w:val="center"/>
          </w:tcPr>
          <w:p w:rsidR="00432385" w:rsidRPr="00AF7399" w:rsidRDefault="00432385" w:rsidP="00C874DA">
            <w:pPr>
              <w:pStyle w:val="1"/>
              <w:numPr>
                <w:ilvl w:val="0"/>
                <w:numId w:val="21"/>
              </w:numPr>
              <w:kinsoku/>
              <w:overflowPunct w:val="0"/>
              <w:autoSpaceDE w:val="0"/>
              <w:autoSpaceDN w:val="0"/>
              <w:adjustRightInd w:val="0"/>
              <w:snapToGrid w:val="0"/>
              <w:ind w:left="0" w:firstLine="0"/>
              <w:jc w:val="center"/>
              <w:rPr>
                <w:rFonts w:hAnsi="標楷體"/>
                <w:sz w:val="28"/>
              </w:rPr>
            </w:pPr>
          </w:p>
        </w:tc>
        <w:tc>
          <w:tcPr>
            <w:tcW w:w="8539" w:type="dxa"/>
          </w:tcPr>
          <w:p w:rsidR="00432385" w:rsidRPr="00AF7399" w:rsidRDefault="00432385" w:rsidP="00C874DA">
            <w:pPr>
              <w:pStyle w:val="1"/>
              <w:numPr>
                <w:ilvl w:val="0"/>
                <w:numId w:val="0"/>
              </w:numPr>
              <w:kinsoku/>
              <w:overflowPunct w:val="0"/>
              <w:autoSpaceDE w:val="0"/>
              <w:autoSpaceDN w:val="0"/>
              <w:adjustRightInd w:val="0"/>
              <w:snapToGrid w:val="0"/>
              <w:rPr>
                <w:rFonts w:hAnsi="標楷體"/>
                <w:color w:val="000000"/>
                <w:sz w:val="28"/>
              </w:rPr>
            </w:pPr>
            <w:r w:rsidRPr="00AF7399">
              <w:rPr>
                <w:rFonts w:hAnsi="標楷體"/>
                <w:sz w:val="28"/>
                <w:szCs w:val="28"/>
              </w:rPr>
              <w:t>因為他們要趕，所以很多變動條件我們要幫他們排除，如果你要9年以下更好啊！我們可能用短租的方式，看是1年、2年或是3年都可以。</w:t>
            </w:r>
          </w:p>
        </w:tc>
      </w:tr>
      <w:tr w:rsidR="00432385" w:rsidRPr="00AF7399" w:rsidTr="00423635">
        <w:tc>
          <w:tcPr>
            <w:tcW w:w="900" w:type="dxa"/>
            <w:vAlign w:val="center"/>
          </w:tcPr>
          <w:p w:rsidR="00432385" w:rsidRPr="00AF7399" w:rsidRDefault="00432385" w:rsidP="00C874DA">
            <w:pPr>
              <w:pStyle w:val="1"/>
              <w:numPr>
                <w:ilvl w:val="0"/>
                <w:numId w:val="21"/>
              </w:numPr>
              <w:kinsoku/>
              <w:overflowPunct w:val="0"/>
              <w:autoSpaceDE w:val="0"/>
              <w:autoSpaceDN w:val="0"/>
              <w:adjustRightInd w:val="0"/>
              <w:snapToGrid w:val="0"/>
              <w:ind w:left="0" w:firstLine="0"/>
              <w:jc w:val="center"/>
              <w:rPr>
                <w:rFonts w:hAnsi="標楷體"/>
                <w:sz w:val="28"/>
              </w:rPr>
            </w:pPr>
          </w:p>
        </w:tc>
        <w:tc>
          <w:tcPr>
            <w:tcW w:w="8539" w:type="dxa"/>
          </w:tcPr>
          <w:p w:rsidR="00432385" w:rsidRPr="00AF7399" w:rsidRDefault="00432385" w:rsidP="00C874DA">
            <w:pPr>
              <w:pStyle w:val="1"/>
              <w:numPr>
                <w:ilvl w:val="0"/>
                <w:numId w:val="0"/>
              </w:numPr>
              <w:kinsoku/>
              <w:overflowPunct w:val="0"/>
              <w:autoSpaceDE w:val="0"/>
              <w:autoSpaceDN w:val="0"/>
              <w:adjustRightInd w:val="0"/>
              <w:snapToGrid w:val="0"/>
              <w:rPr>
                <w:rFonts w:hAnsi="標楷體"/>
                <w:color w:val="000000"/>
                <w:sz w:val="28"/>
              </w:rPr>
            </w:pPr>
            <w:r w:rsidRPr="00AF7399">
              <w:rPr>
                <w:rFonts w:hAnsi="標楷體"/>
                <w:color w:val="000000" w:themeColor="text1"/>
                <w:sz w:val="28"/>
                <w:szCs w:val="28"/>
              </w:rPr>
              <w:t>可能還是只能公開標租，我們想要逕予出租的這個部分，國產署不願意。</w:t>
            </w:r>
          </w:p>
        </w:tc>
      </w:tr>
      <w:tr w:rsidR="00432385" w:rsidRPr="00AF7399" w:rsidTr="00423635">
        <w:tc>
          <w:tcPr>
            <w:tcW w:w="900" w:type="dxa"/>
            <w:vAlign w:val="center"/>
          </w:tcPr>
          <w:p w:rsidR="00432385" w:rsidRPr="00AF7399" w:rsidRDefault="00432385" w:rsidP="00C874DA">
            <w:pPr>
              <w:pStyle w:val="1"/>
              <w:numPr>
                <w:ilvl w:val="0"/>
                <w:numId w:val="21"/>
              </w:numPr>
              <w:kinsoku/>
              <w:overflowPunct w:val="0"/>
              <w:autoSpaceDE w:val="0"/>
              <w:autoSpaceDN w:val="0"/>
              <w:adjustRightInd w:val="0"/>
              <w:snapToGrid w:val="0"/>
              <w:ind w:left="0" w:firstLine="0"/>
              <w:jc w:val="center"/>
              <w:rPr>
                <w:rFonts w:hAnsi="標楷體"/>
                <w:sz w:val="28"/>
              </w:rPr>
            </w:pPr>
          </w:p>
        </w:tc>
        <w:tc>
          <w:tcPr>
            <w:tcW w:w="8539" w:type="dxa"/>
          </w:tcPr>
          <w:p w:rsidR="00432385" w:rsidRPr="00AF7399" w:rsidRDefault="00432385" w:rsidP="00C874DA">
            <w:pPr>
              <w:pStyle w:val="1"/>
              <w:numPr>
                <w:ilvl w:val="0"/>
                <w:numId w:val="0"/>
              </w:numPr>
              <w:kinsoku/>
              <w:overflowPunct w:val="0"/>
              <w:autoSpaceDE w:val="0"/>
              <w:autoSpaceDN w:val="0"/>
              <w:adjustRightInd w:val="0"/>
              <w:snapToGrid w:val="0"/>
              <w:rPr>
                <w:rFonts w:hAnsi="標楷體"/>
                <w:sz w:val="28"/>
              </w:rPr>
            </w:pPr>
            <w:r w:rsidRPr="00AF7399">
              <w:rPr>
                <w:rFonts w:hAnsi="標楷體"/>
                <w:sz w:val="28"/>
                <w:szCs w:val="28"/>
              </w:rPr>
              <w:t>國有公用不動產收益原則第3點，國產署副署長認為說如要依國有公用不動產收益原則逕予出租，要訂定一個特別規定。且他認為在漁港範圍應優先適用漁港法，就是公開標租，沒有逕予出租。</w:t>
            </w:r>
          </w:p>
        </w:tc>
      </w:tr>
      <w:tr w:rsidR="00432385" w:rsidRPr="00AF7399" w:rsidTr="00423635">
        <w:tc>
          <w:tcPr>
            <w:tcW w:w="900" w:type="dxa"/>
            <w:vAlign w:val="center"/>
          </w:tcPr>
          <w:p w:rsidR="00432385" w:rsidRPr="00AF7399" w:rsidRDefault="00432385" w:rsidP="00C874DA">
            <w:pPr>
              <w:pStyle w:val="1"/>
              <w:numPr>
                <w:ilvl w:val="0"/>
                <w:numId w:val="21"/>
              </w:numPr>
              <w:kinsoku/>
              <w:overflowPunct w:val="0"/>
              <w:autoSpaceDE w:val="0"/>
              <w:autoSpaceDN w:val="0"/>
              <w:adjustRightInd w:val="0"/>
              <w:snapToGrid w:val="0"/>
              <w:ind w:left="0" w:firstLine="0"/>
              <w:jc w:val="center"/>
              <w:rPr>
                <w:rFonts w:hAnsi="標楷體"/>
                <w:sz w:val="28"/>
              </w:rPr>
            </w:pPr>
          </w:p>
        </w:tc>
        <w:tc>
          <w:tcPr>
            <w:tcW w:w="8539" w:type="dxa"/>
          </w:tcPr>
          <w:p w:rsidR="00432385" w:rsidRPr="00AF7399" w:rsidRDefault="00432385" w:rsidP="00C874DA">
            <w:pPr>
              <w:pStyle w:val="1"/>
              <w:numPr>
                <w:ilvl w:val="0"/>
                <w:numId w:val="0"/>
              </w:numPr>
              <w:kinsoku/>
              <w:overflowPunct w:val="0"/>
              <w:autoSpaceDE w:val="0"/>
              <w:autoSpaceDN w:val="0"/>
              <w:adjustRightInd w:val="0"/>
              <w:snapToGrid w:val="0"/>
              <w:rPr>
                <w:rFonts w:hAnsi="標楷體"/>
                <w:color w:val="000000"/>
                <w:sz w:val="28"/>
              </w:rPr>
            </w:pPr>
            <w:r w:rsidRPr="00AF7399">
              <w:rPr>
                <w:rFonts w:hAnsi="標楷體"/>
                <w:sz w:val="28"/>
                <w:szCs w:val="28"/>
              </w:rPr>
              <w:t>對啦，而且要有公開儀式，要行禮如儀。</w:t>
            </w:r>
          </w:p>
        </w:tc>
      </w:tr>
      <w:tr w:rsidR="00432385" w:rsidRPr="00AF7399" w:rsidTr="00423635">
        <w:tc>
          <w:tcPr>
            <w:tcW w:w="900" w:type="dxa"/>
            <w:vAlign w:val="center"/>
          </w:tcPr>
          <w:p w:rsidR="00432385" w:rsidRPr="00AF7399" w:rsidRDefault="00432385" w:rsidP="00C874DA">
            <w:pPr>
              <w:pStyle w:val="1"/>
              <w:numPr>
                <w:ilvl w:val="0"/>
                <w:numId w:val="21"/>
              </w:numPr>
              <w:kinsoku/>
              <w:overflowPunct w:val="0"/>
              <w:autoSpaceDE w:val="0"/>
              <w:autoSpaceDN w:val="0"/>
              <w:adjustRightInd w:val="0"/>
              <w:snapToGrid w:val="0"/>
              <w:ind w:left="0" w:firstLine="0"/>
              <w:jc w:val="center"/>
              <w:rPr>
                <w:rFonts w:hAnsi="標楷體"/>
                <w:sz w:val="28"/>
              </w:rPr>
            </w:pPr>
          </w:p>
        </w:tc>
        <w:tc>
          <w:tcPr>
            <w:tcW w:w="8539" w:type="dxa"/>
          </w:tcPr>
          <w:p w:rsidR="00432385" w:rsidRPr="00AF7399" w:rsidRDefault="00432385" w:rsidP="00C874DA">
            <w:pPr>
              <w:pStyle w:val="1"/>
              <w:numPr>
                <w:ilvl w:val="0"/>
                <w:numId w:val="0"/>
              </w:numPr>
              <w:kinsoku/>
              <w:overflowPunct w:val="0"/>
              <w:autoSpaceDE w:val="0"/>
              <w:autoSpaceDN w:val="0"/>
              <w:adjustRightInd w:val="0"/>
              <w:snapToGrid w:val="0"/>
              <w:rPr>
                <w:rFonts w:hAnsi="標楷體"/>
                <w:color w:val="000000"/>
                <w:sz w:val="28"/>
              </w:rPr>
            </w:pPr>
            <w:r w:rsidRPr="00AF7399">
              <w:rPr>
                <w:rFonts w:hAnsi="標楷體"/>
                <w:sz w:val="28"/>
                <w:szCs w:val="28"/>
              </w:rPr>
              <w:t>這等一下看小老闆，請示局長，今天的共識就公開標租，我們會先詢問興達港區漁會的意思，他就會說沒有，那我們就啟動漁港法第14條後段公開標租，那公開標租原則上就短租，那短租多久就等一下大家確認一下，其實我們已經有簽出去了，租幾年我們都沒有意見。</w:t>
            </w:r>
          </w:p>
        </w:tc>
      </w:tr>
    </w:tbl>
    <w:p w:rsidR="00432385" w:rsidRPr="00AF7399" w:rsidRDefault="00432385" w:rsidP="00C874DA">
      <w:pPr>
        <w:pStyle w:val="3"/>
        <w:overflowPunct w:val="0"/>
        <w:autoSpaceDE w:val="0"/>
        <w:autoSpaceDN w:val="0"/>
        <w:spacing w:beforeLines="25" w:before="114"/>
        <w:ind w:left="1360" w:hanging="680"/>
        <w:rPr>
          <w:rFonts w:hAnsi="標楷體"/>
        </w:rPr>
      </w:pPr>
      <w:r w:rsidRPr="00AF7399">
        <w:rPr>
          <w:rFonts w:hAnsi="標楷體"/>
        </w:rPr>
        <w:t>105年10月7日</w:t>
      </w:r>
      <w:r w:rsidR="00623281">
        <w:rPr>
          <w:rFonts w:hAnsi="標楷體"/>
        </w:rPr>
        <w:t>被彈劾人</w:t>
      </w:r>
      <w:r w:rsidR="00C84DD8" w:rsidRPr="00AF7399">
        <w:rPr>
          <w:rFonts w:hAnsi="標楷體"/>
        </w:rPr>
        <w:t>陳文深</w:t>
      </w:r>
      <w:r w:rsidRPr="00AF7399">
        <w:rPr>
          <w:rFonts w:hAnsi="標楷體"/>
        </w:rPr>
        <w:t>於慶富公司商議後，漁業署以依國發會105年6月30日「高雄興達港未來發展藍圖」會議結論：「請農委會應先評估我國遠洋漁業未來發展需求，以確認港區內遠洋漁業發展腹地需求，是否尚有剩餘空間可規劃發展其他用途」，及該署105年8月9日「高雄市興達漁港遠洋漁業及整體發展需求確認」會議結論：「綜合各產業公會及漁會意見，遠洋漁業產業仍有使用漁港停泊及整補維修之需求」理由，於105年12月2日公告辦理「高雄市茄萣區興達段52-1地號等11筆國有土地」標租案，106年1月17日開標，僅慶富公司1家廠商投標，該公司報價基地租金率8％高於底價5％得標。雖該案契約第4條規定，租賃基地限作修造船廠使用，或其他經標租機關書面同意事項。慶富公司送審之投資經營計畫書內容亦未言及興建獵雷艦造艦廠房，經該署與高雄市政府海洋局共同審查修正通過，表面上行政程序符合漁港法等相關法令規定，但實際上係為慶富公司「量身訂做」標案，以解獵雷艦造艦廠房用地取得屆期違約壓力。</w:t>
      </w:r>
    </w:p>
    <w:p w:rsidR="00432385" w:rsidRPr="00AF7399" w:rsidRDefault="00432385" w:rsidP="00C874DA">
      <w:pPr>
        <w:pStyle w:val="3"/>
        <w:overflowPunct w:val="0"/>
        <w:autoSpaceDE w:val="0"/>
        <w:autoSpaceDN w:val="0"/>
        <w:ind w:left="1360" w:hanging="680"/>
        <w:rPr>
          <w:rFonts w:hAnsi="標楷體"/>
        </w:rPr>
      </w:pPr>
      <w:r w:rsidRPr="00AF7399">
        <w:rPr>
          <w:rFonts w:hAnsi="標楷體"/>
        </w:rPr>
        <w:t>綜上，</w:t>
      </w:r>
      <w:r w:rsidR="00623281">
        <w:rPr>
          <w:rFonts w:hAnsi="標楷體"/>
        </w:rPr>
        <w:t>被彈劾人</w:t>
      </w:r>
      <w:r w:rsidR="00B20FA6" w:rsidRPr="00AF7399">
        <w:rPr>
          <w:rFonts w:hAnsi="標楷體"/>
        </w:rPr>
        <w:t>陳文深擔任漁業署研究員違反行政程序法「行政程序外接觸」之禁止規定，於105年10月7日赴慶富公司協調興達漁港獵雷艦造艦廠房用地，</w:t>
      </w:r>
      <w:r w:rsidR="00AF7399">
        <w:rPr>
          <w:rFonts w:hAnsi="標楷體"/>
        </w:rPr>
        <w:t>言行不當</w:t>
      </w:r>
      <w:r w:rsidR="00D32B29">
        <w:rPr>
          <w:rFonts w:hAnsi="標楷體"/>
        </w:rPr>
        <w:t>，其會談錄音經公開後引致社會大眾</w:t>
      </w:r>
      <w:r w:rsidR="00B20FA6" w:rsidRPr="00AF7399">
        <w:rPr>
          <w:rFonts w:hAnsi="標楷體"/>
        </w:rPr>
        <w:t>對於政府偏袒特定廠商之不良觀感，斲傷政府施政形象，背離行政程序法</w:t>
      </w:r>
      <w:r w:rsidR="0052682A" w:rsidRPr="00AF7399">
        <w:rPr>
          <w:rFonts w:hAnsi="標楷體"/>
        </w:rPr>
        <w:t>、公務員廉政倫理規範</w:t>
      </w:r>
      <w:r w:rsidR="00D56FAC" w:rsidRPr="00AF7399">
        <w:rPr>
          <w:rFonts w:hAnsi="標楷體"/>
        </w:rPr>
        <w:t>等</w:t>
      </w:r>
      <w:r w:rsidR="0052682A" w:rsidRPr="00AF7399">
        <w:rPr>
          <w:rFonts w:hAnsi="標楷體"/>
        </w:rPr>
        <w:t>規定</w:t>
      </w:r>
      <w:r w:rsidR="00B20FA6" w:rsidRPr="00AF7399">
        <w:rPr>
          <w:rFonts w:hAnsi="標楷體"/>
        </w:rPr>
        <w:t>，核有嚴重違法</w:t>
      </w:r>
      <w:r w:rsidR="009E1C56" w:rsidRPr="00AF7399">
        <w:rPr>
          <w:rFonts w:hAnsi="標楷體"/>
        </w:rPr>
        <w:t>。</w:t>
      </w:r>
    </w:p>
    <w:p w:rsidR="009D66B0" w:rsidRPr="00AF7399" w:rsidRDefault="009D66B0" w:rsidP="00C874DA">
      <w:pPr>
        <w:pStyle w:val="1"/>
        <w:kinsoku/>
        <w:overflowPunct w:val="0"/>
        <w:autoSpaceDE w:val="0"/>
        <w:autoSpaceDN w:val="0"/>
        <w:rPr>
          <w:rFonts w:hAnsi="標楷體"/>
          <w:color w:val="000000" w:themeColor="text1"/>
        </w:rPr>
      </w:pPr>
      <w:r w:rsidRPr="00AF7399">
        <w:rPr>
          <w:rFonts w:hAnsi="標楷體"/>
          <w:color w:val="000000" w:themeColor="text1"/>
        </w:rPr>
        <w:t>彈劾理由及適用之法律條款：</w:t>
      </w:r>
    </w:p>
    <w:p w:rsidR="00A841ED" w:rsidRPr="00AF7399" w:rsidRDefault="00A841ED" w:rsidP="00C874DA">
      <w:pPr>
        <w:pStyle w:val="2"/>
        <w:overflowPunct w:val="0"/>
        <w:autoSpaceDE w:val="0"/>
        <w:autoSpaceDN w:val="0"/>
        <w:rPr>
          <w:rFonts w:hAnsi="標楷體"/>
          <w:color w:val="000000" w:themeColor="text1"/>
        </w:rPr>
      </w:pPr>
      <w:r w:rsidRPr="00AF7399">
        <w:rPr>
          <w:rFonts w:hAnsi="標楷體"/>
          <w:color w:val="000000" w:themeColor="text1"/>
        </w:rPr>
        <w:t>按公務員服務法第1條規定：「公務員應遵守誓言，忠心努力，依法律命令所定，執行其職務」同法第5條規定：「公務員應誠實清廉，謹慎勤勉，不得有……</w:t>
      </w:r>
      <w:r w:rsidR="001C72CB" w:rsidRPr="00AF7399">
        <w:rPr>
          <w:rFonts w:hAnsi="標楷體"/>
          <w:color w:val="000000" w:themeColor="text1"/>
        </w:rPr>
        <w:t>等足以損失名譽之行為。</w:t>
      </w:r>
      <w:r w:rsidRPr="00AF7399">
        <w:rPr>
          <w:rFonts w:hAnsi="標楷體"/>
          <w:color w:val="000000" w:themeColor="text1"/>
        </w:rPr>
        <w:t>」同法第7條規定</w:t>
      </w:r>
      <w:r w:rsidR="0002228C" w:rsidRPr="00AF7399">
        <w:rPr>
          <w:rFonts w:hAnsi="標楷體"/>
          <w:color w:val="000000" w:themeColor="text1"/>
        </w:rPr>
        <w:t>：</w:t>
      </w:r>
      <w:r w:rsidRPr="00AF7399">
        <w:rPr>
          <w:rFonts w:hAnsi="標楷體"/>
          <w:color w:val="000000" w:themeColor="text1"/>
        </w:rPr>
        <w:t>「公務員執行職務，應力求切實，不得畏難規避，互相推諉……</w:t>
      </w:r>
      <w:r w:rsidR="009D0719" w:rsidRPr="00AF7399">
        <w:rPr>
          <w:rFonts w:hAnsi="標楷體"/>
          <w:color w:val="000000" w:themeColor="text1"/>
        </w:rPr>
        <w:t>。</w:t>
      </w:r>
      <w:r w:rsidRPr="00AF7399">
        <w:rPr>
          <w:rFonts w:hAnsi="標楷體"/>
          <w:color w:val="000000" w:themeColor="text1"/>
        </w:rPr>
        <w:t>」</w:t>
      </w:r>
    </w:p>
    <w:p w:rsidR="00AC3A79" w:rsidRPr="00AF7399" w:rsidRDefault="00623281" w:rsidP="00C874DA">
      <w:pPr>
        <w:pStyle w:val="2"/>
        <w:overflowPunct w:val="0"/>
        <w:autoSpaceDE w:val="0"/>
        <w:autoSpaceDN w:val="0"/>
        <w:rPr>
          <w:rFonts w:hAnsi="標楷體"/>
        </w:rPr>
      </w:pPr>
      <w:r>
        <w:rPr>
          <w:rFonts w:hAnsi="標楷體"/>
        </w:rPr>
        <w:t>被彈劾人</w:t>
      </w:r>
      <w:r w:rsidR="00AC3A79" w:rsidRPr="00AF7399">
        <w:rPr>
          <w:rFonts w:hAnsi="標楷體"/>
        </w:rPr>
        <w:t>海軍司令陳永康與海軍副司令蒲澤春，</w:t>
      </w:r>
      <w:r w:rsidR="000E69AB" w:rsidRPr="00AF7399">
        <w:rPr>
          <w:rFonts w:hAnsi="標楷體"/>
        </w:rPr>
        <w:t>核定所屬</w:t>
      </w:r>
      <w:r w:rsidR="00AC3A79" w:rsidRPr="00AF7399">
        <w:rPr>
          <w:rFonts w:hAnsi="標楷體"/>
        </w:rPr>
        <w:t>簽報按廠商</w:t>
      </w:r>
      <w:r w:rsidR="00AC3A79" w:rsidRPr="00634991">
        <w:rPr>
          <w:rFonts w:hAnsi="標楷體"/>
          <w:color w:val="000000" w:themeColor="text1"/>
        </w:rPr>
        <w:t>需求，讓資本額僅1億7,646萬餘元之廠商，參與本案</w:t>
      </w:r>
      <w:r w:rsidR="00FC0327" w:rsidRPr="00634991">
        <w:rPr>
          <w:rFonts w:hAnsi="標楷體"/>
          <w:color w:val="000000" w:themeColor="text1"/>
        </w:rPr>
        <w:t>公告</w:t>
      </w:r>
      <w:r w:rsidR="003F76A3" w:rsidRPr="00634991">
        <w:rPr>
          <w:rFonts w:hAnsi="標楷體"/>
          <w:color w:val="000000" w:themeColor="text1"/>
        </w:rPr>
        <w:t>預算金額</w:t>
      </w:r>
      <w:r w:rsidR="00FC0327" w:rsidRPr="00634991">
        <w:rPr>
          <w:rFonts w:hAnsi="標楷體"/>
          <w:color w:val="000000" w:themeColor="text1"/>
        </w:rPr>
        <w:t>高達352億</w:t>
      </w:r>
      <w:r w:rsidR="00AC3A79" w:rsidRPr="00634991">
        <w:rPr>
          <w:rFonts w:hAnsi="標楷體"/>
          <w:color w:val="000000" w:themeColor="text1"/>
        </w:rPr>
        <w:t>9,318</w:t>
      </w:r>
      <w:r w:rsidR="00AC3A79" w:rsidRPr="00AF7399">
        <w:rPr>
          <w:rFonts w:hAnsi="標楷體"/>
        </w:rPr>
        <w:t>萬餘元之招標，大幅放寬「投標廠商資格與特殊或巨額採購認定標準」所定投標廠商之資本額門檻，</w:t>
      </w:r>
      <w:r w:rsidR="0096351C" w:rsidRPr="00AF7399">
        <w:rPr>
          <w:rFonts w:hAnsi="標楷體"/>
        </w:rPr>
        <w:t>其後慶富公司</w:t>
      </w:r>
      <w:r w:rsidR="00AC3A79" w:rsidRPr="00AF7399">
        <w:rPr>
          <w:rFonts w:hAnsi="標楷體"/>
        </w:rPr>
        <w:t>發生因財力不足，肇致「康平專案」建案失敗，</w:t>
      </w:r>
      <w:r w:rsidR="0096351C" w:rsidRPr="00AF7399">
        <w:rPr>
          <w:rFonts w:hAnsi="標楷體"/>
        </w:rPr>
        <w:t>顯</w:t>
      </w:r>
      <w:r w:rsidR="00AC3A79" w:rsidRPr="00AF7399">
        <w:rPr>
          <w:rFonts w:hAnsi="標楷體"/>
        </w:rPr>
        <w:t>未</w:t>
      </w:r>
      <w:r w:rsidR="00F634B4" w:rsidRPr="00AF7399">
        <w:rPr>
          <w:rFonts w:hAnsi="標楷體"/>
        </w:rPr>
        <w:t>切實</w:t>
      </w:r>
      <w:r w:rsidR="00AC3A79" w:rsidRPr="00AF7399">
        <w:rPr>
          <w:rFonts w:hAnsi="標楷體"/>
        </w:rPr>
        <w:t>督促所屬審慎規劃巨額採購案件，就資本額偏低之廠商</w:t>
      </w:r>
      <w:r w:rsidR="0096351C" w:rsidRPr="00AF7399">
        <w:rPr>
          <w:rFonts w:hAnsi="標楷體"/>
        </w:rPr>
        <w:t>，</w:t>
      </w:r>
      <w:r w:rsidR="0096351C" w:rsidRPr="00AF7399">
        <w:rPr>
          <w:rFonts w:hAnsi="標楷體"/>
          <w:snapToGrid w:val="0"/>
          <w:lang w:eastAsia="zh-HK"/>
        </w:rPr>
        <w:t>是否具有相當經驗、實績、人力、財力、設備等能力，足以</w:t>
      </w:r>
      <w:r w:rsidR="00AC3A79" w:rsidRPr="00AF7399">
        <w:rPr>
          <w:rFonts w:hAnsi="標楷體"/>
        </w:rPr>
        <w:t>支撐前後長達1</w:t>
      </w:r>
      <w:r w:rsidR="005F265E" w:rsidRPr="00AF7399">
        <w:rPr>
          <w:rFonts w:hAnsi="標楷體"/>
        </w:rPr>
        <w:t>2</w:t>
      </w:r>
      <w:r w:rsidR="00F634B4" w:rsidRPr="00AF7399">
        <w:rPr>
          <w:rFonts w:hAnsi="標楷體"/>
        </w:rPr>
        <w:t>年之獵雷艦採購案</w:t>
      </w:r>
      <w:r w:rsidR="00AC3A79" w:rsidRPr="00AF7399">
        <w:rPr>
          <w:rFonts w:hAnsi="標楷體"/>
        </w:rPr>
        <w:t>，即</w:t>
      </w:r>
      <w:r w:rsidR="000E69AB" w:rsidRPr="00AF7399">
        <w:rPr>
          <w:rFonts w:hAnsi="標楷體"/>
        </w:rPr>
        <w:t>核定所屬</w:t>
      </w:r>
      <w:r w:rsidR="00AC3A79" w:rsidRPr="00AF7399">
        <w:rPr>
          <w:rFonts w:hAnsi="標楷體"/>
        </w:rPr>
        <w:t>以增加商源為由，大幅放寬投標廠商之資本額門檻。而投標廠商之資本額門檻，並非不可檢討事項，而放寬後所造成風險，更應考慮進一步規劃配套措施，以降低風險，而非單以放寬至超過3家為目的，輕忽得標廠商因資本額過低，無法足以支撐本案及其進行中之業務，所生大幅舉債之財務風險，肇致「康平專案」建案</w:t>
      </w:r>
      <w:r w:rsidR="0096351C" w:rsidRPr="00AF7399">
        <w:rPr>
          <w:rFonts w:hAnsi="標楷體"/>
        </w:rPr>
        <w:t>任務</w:t>
      </w:r>
      <w:r w:rsidR="00AC3A79" w:rsidRPr="00AF7399">
        <w:rPr>
          <w:rFonts w:hAnsi="標楷體"/>
        </w:rPr>
        <w:t>失敗，影響國家安全至鉅。又縱本案國防部並未遭受財務損失，然泛公股銀行仍承受巨額貸款</w:t>
      </w:r>
      <w:r w:rsidR="00E957CD" w:rsidRPr="00AF7399">
        <w:rPr>
          <w:rFonts w:hAnsi="標楷體"/>
        </w:rPr>
        <w:t>呆帳</w:t>
      </w:r>
      <w:r w:rsidR="00AC3A79" w:rsidRPr="00AF7399">
        <w:rPr>
          <w:rFonts w:hAnsi="標楷體"/>
        </w:rPr>
        <w:t>，最終仍歸於全體國民承擔，均引致社會輿論訾議，強烈斲傷國軍形象，</w:t>
      </w:r>
      <w:r>
        <w:rPr>
          <w:rFonts w:hAnsi="標楷體"/>
        </w:rPr>
        <w:t>被彈劾人</w:t>
      </w:r>
      <w:r w:rsidR="0031433F" w:rsidRPr="00AF7399">
        <w:rPr>
          <w:rFonts w:hAnsi="標楷體"/>
        </w:rPr>
        <w:t>等身</w:t>
      </w:r>
      <w:r w:rsidR="00F634B4" w:rsidRPr="00AF7399">
        <w:rPr>
          <w:rFonts w:hAnsi="標楷體"/>
        </w:rPr>
        <w:t>為海軍首長與業管副首長綜理</w:t>
      </w:r>
      <w:r w:rsidR="00F634B4" w:rsidRPr="00AF7399">
        <w:rPr>
          <w:rFonts w:hAnsi="標楷體"/>
          <w:color w:val="000000" w:themeColor="text1"/>
        </w:rPr>
        <w:t>「康平專案」</w:t>
      </w:r>
      <w:r w:rsidR="00A50B31" w:rsidRPr="00AF7399">
        <w:rPr>
          <w:rFonts w:hAnsi="標楷體"/>
          <w:color w:val="000000" w:themeColor="text1"/>
        </w:rPr>
        <w:t>未善盡</w:t>
      </w:r>
      <w:r w:rsidR="00DF3246" w:rsidRPr="00AF7399">
        <w:rPr>
          <w:rFonts w:hAnsi="標楷體"/>
          <w:color w:val="000000" w:themeColor="text1"/>
        </w:rPr>
        <w:t>監</w:t>
      </w:r>
      <w:r w:rsidR="00A50B31" w:rsidRPr="00AF7399">
        <w:rPr>
          <w:rFonts w:hAnsi="標楷體"/>
          <w:color w:val="000000" w:themeColor="text1"/>
        </w:rPr>
        <w:t>督義務，自應就</w:t>
      </w:r>
      <w:r w:rsidR="00863D37" w:rsidRPr="00AF7399">
        <w:rPr>
          <w:rFonts w:hAnsi="標楷體"/>
          <w:color w:val="000000" w:themeColor="text1"/>
        </w:rPr>
        <w:t>「</w:t>
      </w:r>
      <w:r w:rsidR="00A50B31" w:rsidRPr="00AF7399">
        <w:rPr>
          <w:rFonts w:hAnsi="標楷體"/>
          <w:color w:val="000000" w:themeColor="text1"/>
        </w:rPr>
        <w:t>建案成敗</w:t>
      </w:r>
      <w:r w:rsidR="00863D37" w:rsidRPr="00AF7399">
        <w:rPr>
          <w:rFonts w:hAnsi="標楷體"/>
          <w:color w:val="000000" w:themeColor="text1"/>
        </w:rPr>
        <w:t>」</w:t>
      </w:r>
      <w:r w:rsidR="00A50B31" w:rsidRPr="00AF7399">
        <w:rPr>
          <w:rFonts w:hAnsi="標楷體"/>
          <w:color w:val="000000" w:themeColor="text1"/>
        </w:rPr>
        <w:t>負有全部責任</w:t>
      </w:r>
      <w:r w:rsidR="00863D37" w:rsidRPr="00AF7399">
        <w:rPr>
          <w:rFonts w:hAnsi="標楷體"/>
          <w:color w:val="000000" w:themeColor="text1"/>
        </w:rPr>
        <w:t>，核與前揭公務員服務法有違。</w:t>
      </w:r>
    </w:p>
    <w:p w:rsidR="00EA1AF6" w:rsidRPr="00AF7399" w:rsidRDefault="00623281" w:rsidP="009E18D0">
      <w:pPr>
        <w:pStyle w:val="2"/>
        <w:rPr>
          <w:rFonts w:hAnsi="標楷體"/>
        </w:rPr>
      </w:pPr>
      <w:r>
        <w:rPr>
          <w:rFonts w:hAnsi="標楷體"/>
        </w:rPr>
        <w:t>被彈劾人</w:t>
      </w:r>
      <w:r w:rsidR="00A50B31" w:rsidRPr="00AF7399">
        <w:rPr>
          <w:rFonts w:hAnsi="標楷體"/>
        </w:rPr>
        <w:t>王端仁擔任高雄市政府海洋局局長，承市長之命，綜理局務，並指揮監督所屬員工。慶富公司於103年10月23日得標國防部海軍獵雷艦349億3,300萬元之採購案，依該公司投標服務建議書規劃，擬於興達漁港「工乙11」及「機9」用地興建和技協（船）廠相同規模之GRP船殼造船廠房，簽約後30個月內完成全部廠房建設及機儀具採購，備便於國內建造第2~6艘獵雷艦。但慶富公司當時尚未取得前揭土地使用權，依該案契約附加條款第1條第（一）項第2款規定，廠家投標建議書屬契約文件之一部分，該公司如未依約定期限內完成國內造艦廠房興建及機儀具整備等相關作業，國防部將依契約附加條款第13條第（一）項規定辦理計罰。然唐榮公司卻於104年3月2日向高雄市政府海洋局遞件申請「民間自行規劃申請參與興建暨營運興達港漁業特定區計畫（觀2、觀3、觀4、商1-4、工乙11</w:t>
      </w:r>
      <w:r w:rsidR="003A799D" w:rsidRPr="00AF7399">
        <w:rPr>
          <w:rFonts w:hAnsi="標楷體"/>
        </w:rPr>
        <w:t>及廣二、戶一）案」，範圍涵蓋慶富公司所需獵雷艦船廠用地，嗣</w:t>
      </w:r>
      <w:r w:rsidR="00A50B31" w:rsidRPr="00AF7399">
        <w:rPr>
          <w:rFonts w:hAnsi="標楷體"/>
        </w:rPr>
        <w:t>高雄市政府依</w:t>
      </w:r>
      <w:r w:rsidR="001E3EE8" w:rsidRPr="00AF7399">
        <w:rPr>
          <w:rFonts w:hAnsi="標楷體"/>
        </w:rPr>
        <w:t>促參法</w:t>
      </w:r>
      <w:r w:rsidR="00A50B31" w:rsidRPr="00AF7399">
        <w:rPr>
          <w:rFonts w:hAnsi="標楷體"/>
        </w:rPr>
        <w:t>104年12月30日新修正第46條規定，於105年4月27日召開釐清「民間自行規劃參與興達漁港海洋遊憩設施興建營運移轉公共建設案」是否符合主辦機關政策需求會議，結論：「申請人105年3月30日函雖然表示願配合改為全區開發，但未見全區開發之詳細開發計畫，且陸域開發面積由12公頃擴充為32公頃，開發量體遽增，與原先之申請案差異甚大，整體計畫闕如，難以認定符合原遊艇觀光商業區的促參政策需求。」於105年8月16日正式函復唐榮公司駁回申請。但慶富公司仍須面對前揭契約承諾之興達漁港造艦廠房期限壓力，故利用其政治人脈拜訪</w:t>
      </w:r>
      <w:r>
        <w:rPr>
          <w:rFonts w:hAnsi="標楷體"/>
        </w:rPr>
        <w:t>被彈劾人</w:t>
      </w:r>
      <w:r w:rsidR="00A50B31" w:rsidRPr="00AF7399">
        <w:rPr>
          <w:rFonts w:hAnsi="標楷體"/>
        </w:rPr>
        <w:t>王端仁請求協助。嗣</w:t>
      </w:r>
      <w:r>
        <w:rPr>
          <w:rFonts w:hAnsi="標楷體"/>
        </w:rPr>
        <w:t>被彈劾人</w:t>
      </w:r>
      <w:r w:rsidR="00A50B31" w:rsidRPr="00AF7399">
        <w:rPr>
          <w:rFonts w:hAnsi="標楷體"/>
        </w:rPr>
        <w:t>王端仁於105年10月3日率員赴漁業署拜訪署長陳添壽，商議興達漁港土地開發事宜，依漁業署「署長接見訪客談話紀要」擬辦（結論）略以：「民間有意承租興達漁港修造船廠用地從事修造船事，因涉及用地屬該署經管，該署同意自行辦理招租工作。」會後兩單位相約於105年10月7日赴慶富公司商議如何取得興達漁港獵雷艦造艦廠房用地，漁業署係由</w:t>
      </w:r>
      <w:r>
        <w:rPr>
          <w:rFonts w:hAnsi="標楷體"/>
        </w:rPr>
        <w:t>被彈劾人</w:t>
      </w:r>
      <w:r w:rsidR="003A799D" w:rsidRPr="00AF7399">
        <w:rPr>
          <w:rFonts w:hAnsi="標楷體"/>
        </w:rPr>
        <w:t>陳文深向本院偽稱於南下督導南部辦公室業務機會，實率陳科長及黃技士一同前往慶富公司</w:t>
      </w:r>
      <w:r w:rsidR="00A50B31" w:rsidRPr="00AF7399">
        <w:rPr>
          <w:rFonts w:hAnsi="標楷體"/>
        </w:rPr>
        <w:t>，會中討論BOT、逕予出租、標租、如何排除其他廠商競標等不當言行，最後決定以標租方式處理，期間過程遭秘密錄音經公開後</w:t>
      </w:r>
      <w:r w:rsidR="00863D37" w:rsidRPr="00AF7399">
        <w:rPr>
          <w:rFonts w:hAnsi="標楷體"/>
        </w:rPr>
        <w:t>，發見上開二人</w:t>
      </w:r>
      <w:r w:rsidR="0016342E" w:rsidRPr="00AF7399">
        <w:rPr>
          <w:rFonts w:hAnsi="標楷體"/>
          <w:color w:val="000000" w:themeColor="text1"/>
        </w:rPr>
        <w:t>明知</w:t>
      </w:r>
      <w:r w:rsidR="00863D37" w:rsidRPr="00AF7399">
        <w:rPr>
          <w:rFonts w:hAnsi="標楷體"/>
          <w:color w:val="000000" w:themeColor="text1"/>
        </w:rPr>
        <w:t>依據</w:t>
      </w:r>
      <w:r w:rsidR="0016342E" w:rsidRPr="00AF7399">
        <w:rPr>
          <w:rFonts w:hAnsi="標楷體"/>
          <w:color w:val="000000" w:themeColor="text1"/>
        </w:rPr>
        <w:t>公務員服務法，公務員應公正無私及依法行政，不得與其職務有利害關係之相關人員為不當接觸，並應謹慎勤勉，不得有足以損失名譽之行為。卻無視行政程序法第47</w:t>
      </w:r>
      <w:r w:rsidR="003A799D" w:rsidRPr="00AF7399">
        <w:rPr>
          <w:rFonts w:hAnsi="標楷體"/>
          <w:color w:val="000000" w:themeColor="text1"/>
        </w:rPr>
        <w:t>條「行政程序外接觸」之</w:t>
      </w:r>
      <w:r w:rsidR="0016342E" w:rsidRPr="00AF7399">
        <w:rPr>
          <w:rFonts w:hAnsi="標楷體"/>
          <w:color w:val="000000" w:themeColor="text1"/>
        </w:rPr>
        <w:t>禁止規定，於105年10月7</w:t>
      </w:r>
      <w:r w:rsidR="003A799D" w:rsidRPr="00AF7399">
        <w:rPr>
          <w:rFonts w:hAnsi="標楷體"/>
          <w:color w:val="000000" w:themeColor="text1"/>
        </w:rPr>
        <w:t>日</w:t>
      </w:r>
      <w:r w:rsidR="0016342E" w:rsidRPr="00AF7399">
        <w:rPr>
          <w:rFonts w:hAnsi="標楷體"/>
          <w:color w:val="000000" w:themeColor="text1"/>
        </w:rPr>
        <w:t>赴慶富公司協調該公司所需之興達漁港獵雷艦造艦廠房用地，</w:t>
      </w:r>
      <w:r w:rsidR="003A799D" w:rsidRPr="00AF7399">
        <w:rPr>
          <w:rFonts w:hAnsi="標楷體"/>
          <w:color w:val="000000" w:themeColor="text1"/>
        </w:rPr>
        <w:t>其</w:t>
      </w:r>
      <w:r w:rsidR="00863D37" w:rsidRPr="00AF7399">
        <w:rPr>
          <w:rFonts w:hAnsi="標楷體"/>
          <w:color w:val="000000" w:themeColor="text1"/>
        </w:rPr>
        <w:t>言行</w:t>
      </w:r>
      <w:r w:rsidR="004055B6">
        <w:rPr>
          <w:rFonts w:hAnsi="標楷體" w:hint="eastAsia"/>
          <w:color w:val="000000" w:themeColor="text1"/>
        </w:rPr>
        <w:t>不當</w:t>
      </w:r>
      <w:r w:rsidR="00863D37" w:rsidRPr="00AF7399">
        <w:rPr>
          <w:rFonts w:hAnsi="標楷體"/>
          <w:color w:val="000000" w:themeColor="text1"/>
        </w:rPr>
        <w:t>，引致社會大眾就公務人員偏袒慶富公司</w:t>
      </w:r>
      <w:r w:rsidR="0016342E" w:rsidRPr="00AF7399">
        <w:rPr>
          <w:rFonts w:hAnsi="標楷體"/>
          <w:color w:val="000000" w:themeColor="text1"/>
        </w:rPr>
        <w:t>之不佳觀感，斲傷政府施政</w:t>
      </w:r>
      <w:r w:rsidR="00863D37" w:rsidRPr="00AF7399">
        <w:rPr>
          <w:rFonts w:hAnsi="標楷體"/>
          <w:color w:val="000000" w:themeColor="text1"/>
        </w:rPr>
        <w:t>形象，核與</w:t>
      </w:r>
      <w:r w:rsidR="00E105B4" w:rsidRPr="00AF7399">
        <w:rPr>
          <w:rFonts w:hAnsi="標楷體"/>
          <w:color w:val="000000" w:themeColor="text1"/>
        </w:rPr>
        <w:t>前揭公務員服務法</w:t>
      </w:r>
      <w:r w:rsidR="00A2417B" w:rsidRPr="00AF7399">
        <w:rPr>
          <w:rFonts w:hAnsi="標楷體"/>
          <w:color w:val="000000" w:themeColor="text1"/>
        </w:rPr>
        <w:t>有違。</w:t>
      </w:r>
      <w:r w:rsidR="000C4EB0" w:rsidRPr="00AF7399">
        <w:rPr>
          <w:rFonts w:hAnsi="標楷體"/>
        </w:rPr>
        <w:t>又</w:t>
      </w:r>
      <w:r w:rsidR="001F1B5D" w:rsidRPr="00AF7399">
        <w:rPr>
          <w:rFonts w:hAnsi="標楷體"/>
        </w:rPr>
        <w:t>高雄地</w:t>
      </w:r>
      <w:r w:rsidR="00B12097" w:rsidRPr="00AF7399">
        <w:rPr>
          <w:rFonts w:hAnsi="標楷體"/>
        </w:rPr>
        <w:t>檢署</w:t>
      </w:r>
      <w:r w:rsidR="001B1FD5" w:rsidRPr="00AF7399">
        <w:rPr>
          <w:rFonts w:hAnsi="標楷體"/>
        </w:rPr>
        <w:t>亦以</w:t>
      </w:r>
      <w:r w:rsidR="00B12097" w:rsidRPr="00AF7399">
        <w:rPr>
          <w:rFonts w:hAnsi="標楷體"/>
        </w:rPr>
        <w:t>107年3月</w:t>
      </w:r>
      <w:r w:rsidR="001B1FD5" w:rsidRPr="00AF7399">
        <w:rPr>
          <w:rFonts w:hAnsi="標楷體"/>
        </w:rPr>
        <w:t>7日</w:t>
      </w:r>
      <w:r w:rsidR="00B12097" w:rsidRPr="00AF7399">
        <w:rPr>
          <w:rFonts w:hAnsi="標楷體"/>
        </w:rPr>
        <w:t>雄檢欽麗106他4965字第12107號函請高雄市政府</w:t>
      </w:r>
      <w:r w:rsidR="00C45DBA" w:rsidRPr="00AF7399">
        <w:rPr>
          <w:rFonts w:hAnsi="標楷體"/>
        </w:rPr>
        <w:t>檢討</w:t>
      </w:r>
      <w:r>
        <w:rPr>
          <w:rFonts w:hAnsi="標楷體"/>
        </w:rPr>
        <w:t>被彈劾人</w:t>
      </w:r>
      <w:r w:rsidR="00B12097" w:rsidRPr="00AF7399">
        <w:rPr>
          <w:rFonts w:hAnsi="標楷體"/>
        </w:rPr>
        <w:t>王端仁</w:t>
      </w:r>
      <w:r w:rsidR="00C45DBA" w:rsidRPr="00AF7399">
        <w:rPr>
          <w:rFonts w:hAnsi="標楷體"/>
        </w:rPr>
        <w:t>之行政責任</w:t>
      </w:r>
      <w:r w:rsidR="000C4EB0" w:rsidRPr="00AF7399">
        <w:rPr>
          <w:rFonts w:hAnsi="標楷體"/>
        </w:rPr>
        <w:t>在案</w:t>
      </w:r>
      <w:r w:rsidR="00E07E83" w:rsidRPr="00AF7399">
        <w:rPr>
          <w:rFonts w:hAnsi="標楷體"/>
        </w:rPr>
        <w:t>【附</w:t>
      </w:r>
      <w:r w:rsidR="009F40C4" w:rsidRPr="00AF7399">
        <w:rPr>
          <w:rFonts w:hAnsi="標楷體"/>
        </w:rPr>
        <w:t>件</w:t>
      </w:r>
      <w:r w:rsidR="00C20EBD" w:rsidRPr="00AF7399">
        <w:rPr>
          <w:rFonts w:hAnsi="標楷體"/>
        </w:rPr>
        <w:t>31</w:t>
      </w:r>
      <w:r w:rsidR="009E18D0" w:rsidRPr="00AF7399">
        <w:rPr>
          <w:rFonts w:hAnsi="標楷體"/>
        </w:rPr>
        <w:t>，第240</w:t>
      </w:r>
      <w:r w:rsidR="00E07E83" w:rsidRPr="00AF7399">
        <w:rPr>
          <w:rFonts w:hAnsi="標楷體"/>
        </w:rPr>
        <w:t>頁】</w:t>
      </w:r>
      <w:r w:rsidR="00DC36F7" w:rsidRPr="00AF7399">
        <w:rPr>
          <w:rFonts w:hAnsi="標楷體"/>
        </w:rPr>
        <w:t>。</w:t>
      </w:r>
    </w:p>
    <w:p w:rsidR="00A841ED" w:rsidRPr="00AF7399" w:rsidRDefault="00A841ED" w:rsidP="00AF7399">
      <w:pPr>
        <w:pStyle w:val="2"/>
        <w:numPr>
          <w:ilvl w:val="0"/>
          <w:numId w:val="0"/>
        </w:numPr>
        <w:overflowPunct w:val="0"/>
        <w:autoSpaceDE w:val="0"/>
        <w:autoSpaceDN w:val="0"/>
        <w:ind w:left="672" w:firstLineChars="200" w:firstLine="664"/>
        <w:rPr>
          <w:rFonts w:hAnsi="標楷體"/>
        </w:rPr>
      </w:pPr>
      <w:r w:rsidRPr="00AF7399">
        <w:rPr>
          <w:rFonts w:hAnsi="標楷體"/>
          <w:spacing w:val="-4"/>
        </w:rPr>
        <w:t>綜上所述，</w:t>
      </w:r>
      <w:r w:rsidR="00623281">
        <w:rPr>
          <w:rFonts w:hAnsi="標楷體"/>
          <w:spacing w:val="-4"/>
        </w:rPr>
        <w:t>被彈劾人</w:t>
      </w:r>
      <w:r w:rsidR="00863D37" w:rsidRPr="00AF7399">
        <w:rPr>
          <w:rFonts w:hAnsi="標楷體"/>
          <w:spacing w:val="-4"/>
        </w:rPr>
        <w:t>陳永康、蒲澤春未切實督導所</w:t>
      </w:r>
      <w:r w:rsidR="00863D37" w:rsidRPr="00AF7399">
        <w:rPr>
          <w:rFonts w:hAnsi="標楷體"/>
        </w:rPr>
        <w:t>屬</w:t>
      </w:r>
      <w:r w:rsidR="0096351C" w:rsidRPr="00AF7399">
        <w:rPr>
          <w:rFonts w:hAnsi="標楷體"/>
        </w:rPr>
        <w:t>審慎評估</w:t>
      </w:r>
      <w:r w:rsidR="00863D37" w:rsidRPr="00AF7399">
        <w:rPr>
          <w:rFonts w:hAnsi="標楷體"/>
        </w:rPr>
        <w:t>規劃</w:t>
      </w:r>
      <w:r w:rsidR="000968E8" w:rsidRPr="00AF7399">
        <w:rPr>
          <w:rFonts w:hAnsi="標楷體"/>
          <w:color w:val="000000" w:themeColor="text1"/>
        </w:rPr>
        <w:t>「康平專案」</w:t>
      </w:r>
      <w:r w:rsidR="0096351C" w:rsidRPr="00AF7399">
        <w:rPr>
          <w:rFonts w:hAnsi="標楷體"/>
          <w:color w:val="000000" w:themeColor="text1"/>
        </w:rPr>
        <w:t>風險管理作業及</w:t>
      </w:r>
      <w:r w:rsidR="00863D37" w:rsidRPr="00AF7399">
        <w:rPr>
          <w:rFonts w:hAnsi="標楷體"/>
          <w:color w:val="000000" w:themeColor="text1"/>
        </w:rPr>
        <w:t>降低風險肇生之可能性與衝擊程度，肇致建案</w:t>
      </w:r>
      <w:r w:rsidR="0096351C" w:rsidRPr="00AF7399">
        <w:rPr>
          <w:rFonts w:hAnsi="標楷體"/>
        </w:rPr>
        <w:t>任務</w:t>
      </w:r>
      <w:r w:rsidR="00863D37" w:rsidRPr="00AF7399">
        <w:rPr>
          <w:rFonts w:hAnsi="標楷體"/>
          <w:color w:val="000000" w:themeColor="text1"/>
        </w:rPr>
        <w:t>失敗，影響國家安全至鉅</w:t>
      </w:r>
      <w:r w:rsidR="00C37464" w:rsidRPr="00AF7399">
        <w:rPr>
          <w:rFonts w:hAnsi="標楷體"/>
          <w:color w:val="000000" w:themeColor="text1"/>
        </w:rPr>
        <w:t>。另</w:t>
      </w:r>
      <w:r w:rsidR="00623281">
        <w:rPr>
          <w:rFonts w:hAnsi="標楷體"/>
          <w:color w:val="000000" w:themeColor="text1"/>
        </w:rPr>
        <w:t>被彈劾人</w:t>
      </w:r>
      <w:r w:rsidR="00863D37" w:rsidRPr="00AF7399">
        <w:rPr>
          <w:rFonts w:hAnsi="標楷體"/>
          <w:color w:val="000000" w:themeColor="text1"/>
        </w:rPr>
        <w:t>王端仁、陳文深違反行政程序法「行政程序外接觸」之禁止規定，於105年10月7</w:t>
      </w:r>
      <w:r w:rsidR="000968E8" w:rsidRPr="00AF7399">
        <w:rPr>
          <w:rFonts w:hAnsi="標楷體"/>
          <w:color w:val="000000" w:themeColor="text1"/>
        </w:rPr>
        <w:t>日</w:t>
      </w:r>
      <w:r w:rsidR="00863D37" w:rsidRPr="00AF7399">
        <w:rPr>
          <w:rFonts w:hAnsi="標楷體"/>
          <w:color w:val="000000" w:themeColor="text1"/>
        </w:rPr>
        <w:t>赴慶富公司協調興達</w:t>
      </w:r>
      <w:r w:rsidR="000968E8" w:rsidRPr="00AF7399">
        <w:rPr>
          <w:rFonts w:hAnsi="標楷體"/>
          <w:color w:val="000000" w:themeColor="text1"/>
        </w:rPr>
        <w:t>漁港獵雷艦造艦廠房用地，</w:t>
      </w:r>
      <w:r w:rsidR="00AF7399">
        <w:rPr>
          <w:rFonts w:hAnsi="標楷體"/>
          <w:color w:val="000000" w:themeColor="text1"/>
        </w:rPr>
        <w:t>言行不當</w:t>
      </w:r>
      <w:r w:rsidR="000968E8" w:rsidRPr="00AF7399">
        <w:rPr>
          <w:rFonts w:hAnsi="標楷體"/>
          <w:color w:val="000000" w:themeColor="text1"/>
        </w:rPr>
        <w:t>，其會談錄音經公開後，引致</w:t>
      </w:r>
      <w:r w:rsidR="00863D37" w:rsidRPr="00AF7399">
        <w:rPr>
          <w:rFonts w:hAnsi="標楷體"/>
          <w:color w:val="000000" w:themeColor="text1"/>
        </w:rPr>
        <w:t>偏袒特定廠商之不良觀感，斲傷政府施政形象</w:t>
      </w:r>
      <w:r w:rsidR="00151354" w:rsidRPr="00AF7399">
        <w:rPr>
          <w:rFonts w:hAnsi="標楷體"/>
          <w:color w:val="000000" w:themeColor="text1"/>
        </w:rPr>
        <w:t>等情</w:t>
      </w:r>
      <w:r w:rsidRPr="00AF7399">
        <w:rPr>
          <w:rFonts w:hAnsi="標楷體"/>
          <w:color w:val="000000" w:themeColor="text1"/>
        </w:rPr>
        <w:t>，</w:t>
      </w:r>
      <w:r w:rsidR="00863D37" w:rsidRPr="00AF7399">
        <w:rPr>
          <w:rFonts w:hAnsi="標楷體"/>
          <w:color w:val="000000" w:themeColor="text1"/>
        </w:rPr>
        <w:t>其</w:t>
      </w:r>
      <w:r w:rsidRPr="00AF7399">
        <w:rPr>
          <w:rFonts w:hAnsi="標楷體"/>
          <w:color w:val="000000" w:themeColor="text1"/>
        </w:rPr>
        <w:t>違失情節重大且明確，均已違反公務員服務法</w:t>
      </w:r>
      <w:r w:rsidR="00C7658B" w:rsidRPr="00AF7399">
        <w:rPr>
          <w:rFonts w:hAnsi="標楷體"/>
          <w:color w:val="000000" w:themeColor="text1"/>
        </w:rPr>
        <w:t>第1條、第5條與第7條</w:t>
      </w:r>
      <w:r w:rsidRPr="00AF7399">
        <w:rPr>
          <w:rFonts w:hAnsi="標楷體"/>
          <w:color w:val="000000" w:themeColor="text1"/>
        </w:rPr>
        <w:t>規定，並有公務</w:t>
      </w:r>
      <w:r w:rsidRPr="00AF7399">
        <w:rPr>
          <w:rFonts w:hAnsi="標楷體"/>
        </w:rPr>
        <w:t>員懲戒法第2條之應受懲戒事由，爰依憲法第97條第2項、監察法第6</w:t>
      </w:r>
      <w:r w:rsidR="008B1BFF" w:rsidRPr="00AF7399">
        <w:rPr>
          <w:rFonts w:hAnsi="標楷體"/>
        </w:rPr>
        <w:t>條之規定提案彈劾，移請公務員懲戒委員會審理</w:t>
      </w:r>
      <w:r w:rsidRPr="00AF7399">
        <w:rPr>
          <w:rFonts w:hAnsi="標楷體"/>
        </w:rPr>
        <w:t>。</w:t>
      </w:r>
    </w:p>
    <w:bookmarkEnd w:id="15"/>
    <w:p w:rsidR="003B5E01" w:rsidRDefault="003B5E01" w:rsidP="00C874DA">
      <w:pPr>
        <w:pStyle w:val="1"/>
        <w:numPr>
          <w:ilvl w:val="0"/>
          <w:numId w:val="0"/>
        </w:numPr>
        <w:kinsoku/>
        <w:overflowPunct w:val="0"/>
        <w:autoSpaceDE w:val="0"/>
        <w:autoSpaceDN w:val="0"/>
        <w:ind w:leftChars="125" w:left="425" w:firstLineChars="166" w:firstLine="565"/>
        <w:rPr>
          <w:rFonts w:hAnsi="標楷體"/>
          <w:bCs w:val="0"/>
          <w:color w:val="000000" w:themeColor="text1"/>
        </w:rPr>
      </w:pPr>
    </w:p>
    <w:p w:rsidR="003B5E01" w:rsidRDefault="003B5E01" w:rsidP="00C874DA">
      <w:pPr>
        <w:pStyle w:val="1"/>
        <w:numPr>
          <w:ilvl w:val="0"/>
          <w:numId w:val="0"/>
        </w:numPr>
        <w:kinsoku/>
        <w:overflowPunct w:val="0"/>
        <w:autoSpaceDE w:val="0"/>
        <w:autoSpaceDN w:val="0"/>
        <w:ind w:leftChars="125" w:left="425" w:firstLineChars="166" w:firstLine="565"/>
        <w:rPr>
          <w:rFonts w:hAnsi="標楷體"/>
          <w:bCs w:val="0"/>
          <w:color w:val="000000" w:themeColor="text1"/>
        </w:rPr>
      </w:pPr>
    </w:p>
    <w:bookmarkEnd w:id="1"/>
    <w:bookmarkEnd w:id="2"/>
    <w:bookmarkEnd w:id="3"/>
    <w:bookmarkEnd w:id="4"/>
    <w:bookmarkEnd w:id="5"/>
    <w:bookmarkEnd w:id="6"/>
    <w:bookmarkEnd w:id="7"/>
    <w:bookmarkEnd w:id="8"/>
    <w:bookmarkEnd w:id="9"/>
    <w:bookmarkEnd w:id="10"/>
    <w:bookmarkEnd w:id="11"/>
    <w:bookmarkEnd w:id="12"/>
    <w:bookmarkEnd w:id="13"/>
    <w:bookmarkEnd w:id="14"/>
    <w:p w:rsidR="003B5E01" w:rsidRDefault="003B5E01" w:rsidP="00C874DA">
      <w:pPr>
        <w:pStyle w:val="1"/>
        <w:numPr>
          <w:ilvl w:val="0"/>
          <w:numId w:val="0"/>
        </w:numPr>
        <w:kinsoku/>
        <w:overflowPunct w:val="0"/>
        <w:autoSpaceDE w:val="0"/>
        <w:autoSpaceDN w:val="0"/>
        <w:ind w:leftChars="125" w:left="425" w:firstLineChars="166" w:firstLine="565"/>
        <w:rPr>
          <w:rFonts w:hAnsi="標楷體"/>
          <w:bCs w:val="0"/>
          <w:color w:val="000000" w:themeColor="text1"/>
        </w:rPr>
      </w:pPr>
    </w:p>
    <w:sectPr w:rsidR="003B5E01" w:rsidSect="00675415">
      <w:footerReference w:type="even" r:id="rId8"/>
      <w:footerReference w:type="default" r:id="rId9"/>
      <w:pgSz w:w="11907" w:h="16840" w:code="9"/>
      <w:pgMar w:top="1701" w:right="1418" w:bottom="1418" w:left="1418" w:header="851" w:footer="851" w:gutter="227"/>
      <w:cols w:space="425"/>
      <w:docGrid w:type="linesAndChars" w:linePitch="457" w:charSpace="412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1013" w:rsidRDefault="00FC1013">
      <w:r>
        <w:separator/>
      </w:r>
    </w:p>
  </w:endnote>
  <w:endnote w:type="continuationSeparator" w:id="0">
    <w:p w:rsidR="00FC1013" w:rsidRDefault="00FC10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34B4" w:rsidRDefault="00F634B4">
    <w:pPr>
      <w:framePr w:wrap="around" w:vAnchor="text" w:hAnchor="margin" w:xAlign="center" w:y="1"/>
      <w:ind w:left="640" w:firstLine="400"/>
      <w:textDirection w:val="btLr"/>
      <w:rPr>
        <w:rStyle w:val="ae"/>
      </w:rPr>
    </w:pPr>
    <w:r>
      <w:rPr>
        <w:rStyle w:val="ae"/>
      </w:rPr>
      <w:fldChar w:fldCharType="begin"/>
    </w:r>
    <w:r>
      <w:rPr>
        <w:rStyle w:val="ae"/>
      </w:rPr>
      <w:instrText xml:space="preserve">PAGE  </w:instrText>
    </w:r>
    <w:r>
      <w:rPr>
        <w:rStyle w:val="ae"/>
      </w:rPr>
      <w:fldChar w:fldCharType="separate"/>
    </w:r>
    <w:r>
      <w:rPr>
        <w:rStyle w:val="ae"/>
        <w:noProof/>
      </w:rPr>
      <w:t>3</w:t>
    </w:r>
    <w:r>
      <w:rPr>
        <w:rStyle w:val="ae"/>
      </w:rPr>
      <w:fldChar w:fldCharType="end"/>
    </w:r>
  </w:p>
  <w:p w:rsidR="00F634B4" w:rsidRDefault="00F634B4">
    <w:pPr>
      <w:ind w:left="768" w:right="360" w:hanging="44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34B4" w:rsidRDefault="00F634B4">
    <w:pPr>
      <w:pStyle w:val="af"/>
      <w:framePr w:wrap="around" w:vAnchor="text" w:hAnchor="margin" w:xAlign="center" w:y="1"/>
      <w:rPr>
        <w:rStyle w:val="ae"/>
        <w:sz w:val="24"/>
      </w:rPr>
    </w:pPr>
    <w:r>
      <w:rPr>
        <w:rStyle w:val="ae"/>
        <w:sz w:val="24"/>
      </w:rPr>
      <w:fldChar w:fldCharType="begin"/>
    </w:r>
    <w:r>
      <w:rPr>
        <w:rStyle w:val="ae"/>
        <w:sz w:val="24"/>
      </w:rPr>
      <w:instrText xml:space="preserve">PAGE  </w:instrText>
    </w:r>
    <w:r>
      <w:rPr>
        <w:rStyle w:val="ae"/>
        <w:sz w:val="24"/>
      </w:rPr>
      <w:fldChar w:fldCharType="separate"/>
    </w:r>
    <w:r w:rsidR="00FC1013">
      <w:rPr>
        <w:rStyle w:val="ae"/>
        <w:noProof/>
        <w:sz w:val="24"/>
      </w:rPr>
      <w:t>1</w:t>
    </w:r>
    <w:r>
      <w:rPr>
        <w:rStyle w:val="ae"/>
        <w:sz w:val="24"/>
      </w:rPr>
      <w:fldChar w:fldCharType="end"/>
    </w:r>
  </w:p>
  <w:p w:rsidR="00F634B4" w:rsidRDefault="00F634B4">
    <w:pPr>
      <w:ind w:left="640" w:right="360" w:firstLine="44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1013" w:rsidRDefault="00FC1013">
      <w:r>
        <w:separator/>
      </w:r>
    </w:p>
  </w:footnote>
  <w:footnote w:type="continuationSeparator" w:id="0">
    <w:p w:rsidR="00FC1013" w:rsidRDefault="00FC1013">
      <w:r>
        <w:continuationSeparator/>
      </w:r>
    </w:p>
  </w:footnote>
  <w:footnote w:id="1">
    <w:p w:rsidR="001D1F68" w:rsidRPr="00F533D6" w:rsidRDefault="001D1F68" w:rsidP="00634991">
      <w:pPr>
        <w:pStyle w:val="af6"/>
        <w:overflowPunct w:val="0"/>
        <w:autoSpaceDE w:val="0"/>
        <w:autoSpaceDN w:val="0"/>
        <w:adjustRightInd w:val="0"/>
        <w:ind w:left="167" w:hangingChars="76" w:hanging="167"/>
        <w:jc w:val="both"/>
        <w:rPr>
          <w:rFonts w:ascii="標楷體" w:hAnsi="標楷體"/>
        </w:rPr>
      </w:pPr>
      <w:r w:rsidRPr="00F533D6">
        <w:rPr>
          <w:rStyle w:val="af8"/>
          <w:rFonts w:ascii="標楷體" w:hAnsi="標楷體"/>
        </w:rPr>
        <w:footnoteRef/>
      </w:r>
      <w:r w:rsidRPr="00F533D6">
        <w:rPr>
          <w:rFonts w:ascii="標楷體" w:hAnsi="標楷體"/>
        </w:rPr>
        <w:t xml:space="preserve"> </w:t>
      </w:r>
      <w:r w:rsidR="00A57C37" w:rsidRPr="00F533D6">
        <w:rPr>
          <w:rFonts w:ascii="標楷體" w:hAnsi="標楷體" w:hint="eastAsia"/>
        </w:rPr>
        <w:t>投標廠商資格與特殊或巨額採購認定標準第8條規定，財物採購新</w:t>
      </w:r>
      <w:r w:rsidR="009E5372" w:rsidRPr="00F533D6">
        <w:rPr>
          <w:rFonts w:ascii="標楷體" w:hAnsi="標楷體" w:hint="eastAsia"/>
        </w:rPr>
        <w:t>臺</w:t>
      </w:r>
      <w:r w:rsidR="00A57C37" w:rsidRPr="00F533D6">
        <w:rPr>
          <w:rFonts w:ascii="標楷體" w:hAnsi="標楷體" w:hint="eastAsia"/>
        </w:rPr>
        <w:t>幣</w:t>
      </w:r>
      <w:r w:rsidR="009E5372" w:rsidRPr="00F533D6">
        <w:rPr>
          <w:rFonts w:ascii="標楷體" w:hAnsi="標楷體" w:hint="eastAsia"/>
        </w:rPr>
        <w:t>1</w:t>
      </w:r>
      <w:r w:rsidR="00A57C37" w:rsidRPr="00F533D6">
        <w:rPr>
          <w:rFonts w:ascii="標楷體" w:hAnsi="標楷體" w:hint="eastAsia"/>
        </w:rPr>
        <w:t>億元以上者，為巨額採購。</w:t>
      </w:r>
      <w:r w:rsidR="003B6253" w:rsidRPr="00F533D6">
        <w:rPr>
          <w:rFonts w:ascii="標楷體" w:hAnsi="標楷體" w:hint="eastAsia"/>
        </w:rPr>
        <w:t>同標準第7條規定：「財物或勞務採購有下列情形之一，為特殊採購：一、採購標的之規格、製程、供應或使用性質特殊者。二、採購標的需要特殊專業或技術人才始能完成者。三、採購標的需要特殊機具、設備或技術始能完成者。四、藝術品或具有歷史文化紀念價值之古物。五、其他經主管機關認定者。</w:t>
      </w:r>
      <w:r w:rsidR="001C4E3D" w:rsidRPr="00F533D6">
        <w:rPr>
          <w:rFonts w:ascii="標楷體" w:hAnsi="標楷體" w:hint="eastAsia"/>
        </w:rPr>
        <w:t>」</w:t>
      </w:r>
    </w:p>
  </w:footnote>
  <w:footnote w:id="2">
    <w:p w:rsidR="006336FC" w:rsidRPr="00F533D6" w:rsidRDefault="006336FC" w:rsidP="00634991">
      <w:pPr>
        <w:pStyle w:val="af6"/>
        <w:ind w:left="154" w:hangingChars="70" w:hanging="154"/>
        <w:jc w:val="both"/>
        <w:rPr>
          <w:rFonts w:ascii="標楷體" w:hAnsi="標楷體"/>
          <w:color w:val="FF0000"/>
        </w:rPr>
      </w:pPr>
      <w:r w:rsidRPr="00F533D6">
        <w:rPr>
          <w:rStyle w:val="af8"/>
          <w:rFonts w:ascii="標楷體" w:hAnsi="標楷體"/>
        </w:rPr>
        <w:footnoteRef/>
      </w:r>
      <w:r w:rsidR="00634991">
        <w:rPr>
          <w:rFonts w:ascii="標楷體" w:hAnsi="標楷體" w:hint="eastAsia"/>
          <w:color w:val="FF0000"/>
        </w:rPr>
        <w:t xml:space="preserve"> </w:t>
      </w:r>
      <w:r w:rsidRPr="00634991">
        <w:rPr>
          <w:rFonts w:ascii="標楷體" w:hAnsi="標楷體" w:hint="eastAsia"/>
          <w:color w:val="000000" w:themeColor="text1"/>
        </w:rPr>
        <w:t>起訴書記載：慶富公司原實收資本額5億3,000萬元陸續四次虛偽增資至40億元，於103年12月22日第1次辦理虛偽增資4億7,000萬元、於104年1月15日第2次辦理虛偽增資6億元部分、於104年4月7日第3次辦理虛偽增資14億元部分，105年2月4日與第一銀行統籌主辦之聯合授信銀行團，簽署總金額達205億元之聯合授信合約，其後105年5月12日始進行第4次10億元增資，故銀行團所考量資本額金額係採第1次至第3次增資之資本額計算。</w:t>
      </w:r>
    </w:p>
  </w:footnote>
  <w:footnote w:id="3">
    <w:p w:rsidR="00F634B4" w:rsidRPr="00F533D6" w:rsidRDefault="00F634B4" w:rsidP="00634991">
      <w:pPr>
        <w:pStyle w:val="af6"/>
        <w:overflowPunct w:val="0"/>
        <w:autoSpaceDE w:val="0"/>
        <w:autoSpaceDN w:val="0"/>
        <w:adjustRightInd w:val="0"/>
        <w:ind w:left="181" w:hangingChars="82" w:hanging="181"/>
        <w:jc w:val="both"/>
        <w:rPr>
          <w:rFonts w:ascii="標楷體" w:hAnsi="標楷體"/>
        </w:rPr>
      </w:pPr>
      <w:r w:rsidRPr="00F533D6">
        <w:rPr>
          <w:rStyle w:val="af8"/>
          <w:rFonts w:ascii="標楷體" w:hAnsi="標楷體"/>
        </w:rPr>
        <w:footnoteRef/>
      </w:r>
      <w:r w:rsidR="00616CD0" w:rsidRPr="00F533D6">
        <w:rPr>
          <w:rFonts w:ascii="標楷體" w:hAnsi="標楷體" w:hint="eastAsia"/>
        </w:rPr>
        <w:t xml:space="preserve"> </w:t>
      </w:r>
      <w:r w:rsidRPr="00F533D6">
        <w:rPr>
          <w:rFonts w:ascii="標楷體" w:hAnsi="標楷體" w:hint="eastAsia"/>
        </w:rPr>
        <w:t>第一銀行統籌主辦之聯合授信銀行團</w:t>
      </w:r>
      <w:r w:rsidR="00F86998" w:rsidRPr="00F533D6">
        <w:rPr>
          <w:rFonts w:ascii="標楷體" w:hAnsi="標楷體" w:hint="eastAsia"/>
        </w:rPr>
        <w:t>，</w:t>
      </w:r>
      <w:r w:rsidRPr="00F533D6">
        <w:rPr>
          <w:rFonts w:ascii="標楷體" w:hAnsi="標楷體" w:hint="eastAsia"/>
        </w:rPr>
        <w:t>包括第一銀行、合作金庫商業銀行股份有限公司</w:t>
      </w:r>
      <w:r w:rsidR="003C0F04" w:rsidRPr="00F533D6">
        <w:rPr>
          <w:rFonts w:ascii="標楷體" w:hAnsi="標楷體" w:hint="eastAsia"/>
        </w:rPr>
        <w:t>（下稱合庫銀行）</w:t>
      </w:r>
      <w:r w:rsidRPr="00F533D6">
        <w:rPr>
          <w:rFonts w:ascii="標楷體" w:hAnsi="標楷體" w:hint="eastAsia"/>
        </w:rPr>
        <w:t>、華南商業銀行股份有限公司、臺灣中小企業銀行股份有限公司、臺灣銀行股份有限公司、臺灣土地銀行股份有限公司</w:t>
      </w:r>
      <w:r w:rsidR="004A5068" w:rsidRPr="00F533D6">
        <w:rPr>
          <w:rFonts w:ascii="標楷體" w:hAnsi="標楷體" w:hint="eastAsia"/>
        </w:rPr>
        <w:t>（下稱臺灣土地銀行）</w:t>
      </w:r>
      <w:r w:rsidRPr="00F533D6">
        <w:rPr>
          <w:rFonts w:ascii="標楷體" w:hAnsi="標楷體" w:hint="eastAsia"/>
        </w:rPr>
        <w:t>、彰化</w:t>
      </w:r>
      <w:r w:rsidR="00F86998" w:rsidRPr="00F533D6">
        <w:rPr>
          <w:rFonts w:ascii="標楷體" w:hAnsi="標楷體" w:hint="eastAsia"/>
        </w:rPr>
        <w:t>商業銀行股份有限公司、全國農業金庫股份有限公司</w:t>
      </w:r>
      <w:r w:rsidR="009A1A60" w:rsidRPr="00F533D6">
        <w:rPr>
          <w:rFonts w:ascii="標楷體" w:hAnsi="標楷體" w:hint="eastAsia"/>
        </w:rPr>
        <w:t>（下稱農業金庫）</w:t>
      </w:r>
      <w:r w:rsidR="00F86998" w:rsidRPr="00F533D6">
        <w:rPr>
          <w:rFonts w:ascii="標楷體" w:hAnsi="標楷體" w:hint="eastAsia"/>
        </w:rPr>
        <w:t>、中國輸出入銀行。</w:t>
      </w:r>
    </w:p>
  </w:footnote>
  <w:footnote w:id="4">
    <w:p w:rsidR="004D61AA" w:rsidRPr="00F533D6" w:rsidRDefault="004D61AA" w:rsidP="00634991">
      <w:pPr>
        <w:pStyle w:val="af6"/>
        <w:ind w:left="167" w:hangingChars="76" w:hanging="167"/>
        <w:rPr>
          <w:rFonts w:ascii="標楷體" w:hAnsi="標楷體"/>
        </w:rPr>
      </w:pPr>
      <w:r w:rsidRPr="00F533D6">
        <w:rPr>
          <w:rStyle w:val="af8"/>
          <w:rFonts w:ascii="標楷體" w:hAnsi="標楷體"/>
        </w:rPr>
        <w:footnoteRef/>
      </w:r>
      <w:r w:rsidR="00634991">
        <w:rPr>
          <w:rFonts w:ascii="標楷體" w:hAnsi="標楷體" w:hint="eastAsia"/>
          <w:color w:val="FF0000"/>
        </w:rPr>
        <w:t xml:space="preserve"> </w:t>
      </w:r>
      <w:r w:rsidRPr="00634991">
        <w:rPr>
          <w:rFonts w:ascii="標楷體" w:hAnsi="標楷體" w:hint="eastAsia"/>
          <w:color w:val="000000" w:themeColor="text1"/>
        </w:rPr>
        <w:t>上開3家</w:t>
      </w:r>
      <w:r w:rsidR="00F533D6" w:rsidRPr="00634991">
        <w:rPr>
          <w:rFonts w:ascii="標楷體" w:hAnsi="標楷體" w:hint="eastAsia"/>
          <w:color w:val="000000" w:themeColor="text1"/>
        </w:rPr>
        <w:t>廠商之法律依據規定於政府採購法</w:t>
      </w:r>
      <w:r w:rsidRPr="00634991">
        <w:rPr>
          <w:rFonts w:ascii="標楷體" w:hAnsi="標楷體" w:hint="eastAsia"/>
          <w:color w:val="000000" w:themeColor="text1"/>
        </w:rPr>
        <w:t>第 48 條第1項</w:t>
      </w:r>
      <w:r w:rsidR="00F533D6" w:rsidRPr="00634991">
        <w:rPr>
          <w:rFonts w:ascii="標楷體" w:hAnsi="標楷體" w:hint="eastAsia"/>
          <w:color w:val="000000" w:themeColor="text1"/>
        </w:rPr>
        <w:t>之</w:t>
      </w:r>
      <w:r w:rsidRPr="00634991">
        <w:rPr>
          <w:rFonts w:ascii="標楷體" w:hAnsi="標楷體" w:hint="eastAsia"/>
          <w:color w:val="000000" w:themeColor="text1"/>
        </w:rPr>
        <w:t>規定：「機關依本法規定辦理招標，除有下列情形之一不予開標決標外，有三家以上合格廠商投標，即應依招標文件所定時間開標決標」。</w:t>
      </w:r>
    </w:p>
  </w:footnote>
  <w:footnote w:id="5">
    <w:p w:rsidR="00304F38" w:rsidRPr="00F533D6" w:rsidRDefault="00304F38" w:rsidP="000C08A9">
      <w:pPr>
        <w:pStyle w:val="af6"/>
        <w:ind w:left="181" w:hangingChars="82" w:hanging="181"/>
        <w:rPr>
          <w:rFonts w:ascii="標楷體" w:hAnsi="標楷體"/>
        </w:rPr>
      </w:pPr>
      <w:r w:rsidRPr="00F533D6">
        <w:rPr>
          <w:rStyle w:val="af8"/>
          <w:rFonts w:ascii="標楷體" w:hAnsi="標楷體"/>
        </w:rPr>
        <w:footnoteRef/>
      </w:r>
      <w:r w:rsidRPr="00F533D6">
        <w:rPr>
          <w:rFonts w:ascii="標楷體" w:hAnsi="標楷體"/>
        </w:rPr>
        <w:t xml:space="preserve"> </w:t>
      </w:r>
      <w:r w:rsidRPr="00F533D6">
        <w:rPr>
          <w:rFonts w:ascii="標楷體" w:hAnsi="標楷體" w:hint="eastAsia"/>
        </w:rPr>
        <w:t>漁港法第4條規定：漁港分為第一類漁港及第二類漁港，分別由中央主管機關，及直轄市、縣（市）主管機關管理；其類別由中央主管機關會商漁港所在地直轄市、縣（市）政府，依漁業發展需要及使用目的指定之。</w:t>
      </w:r>
    </w:p>
  </w:footnote>
  <w:footnote w:id="6">
    <w:p w:rsidR="000B1718" w:rsidRPr="00F533D6" w:rsidRDefault="000B1718" w:rsidP="001178E3">
      <w:pPr>
        <w:pStyle w:val="af6"/>
        <w:overflowPunct w:val="0"/>
        <w:autoSpaceDE w:val="0"/>
        <w:autoSpaceDN w:val="0"/>
        <w:adjustRightInd w:val="0"/>
        <w:ind w:left="167" w:hangingChars="76" w:hanging="167"/>
        <w:jc w:val="both"/>
        <w:rPr>
          <w:rFonts w:ascii="標楷體" w:hAnsi="標楷體"/>
          <w:color w:val="FF0000"/>
        </w:rPr>
      </w:pPr>
      <w:r w:rsidRPr="00F533D6">
        <w:rPr>
          <w:rStyle w:val="af8"/>
          <w:rFonts w:ascii="標楷體" w:hAnsi="標楷體"/>
        </w:rPr>
        <w:footnoteRef/>
      </w:r>
      <w:r w:rsidR="003C5279" w:rsidRPr="00F533D6">
        <w:rPr>
          <w:rFonts w:ascii="標楷體" w:hAnsi="標楷體" w:hint="eastAsia"/>
          <w:color w:val="FF0000"/>
        </w:rPr>
        <w:t xml:space="preserve"> </w:t>
      </w:r>
      <w:r w:rsidR="003F76A3">
        <w:rPr>
          <w:rFonts w:ascii="標楷體" w:hAnsi="標楷體" w:hint="eastAsia"/>
        </w:rPr>
        <w:t>被彈劾人</w:t>
      </w:r>
      <w:r w:rsidRPr="00F533D6">
        <w:rPr>
          <w:rFonts w:ascii="標楷體" w:hAnsi="標楷體" w:hint="eastAsia"/>
        </w:rPr>
        <w:t>王端仁於107年12月13日（星期四）</w:t>
      </w:r>
      <w:r w:rsidR="007106E2" w:rsidRPr="00F533D6">
        <w:rPr>
          <w:rFonts w:ascii="標楷體" w:hAnsi="標楷體" w:hint="eastAsia"/>
        </w:rPr>
        <w:t>本院</w:t>
      </w:r>
      <w:r w:rsidRPr="00F533D6">
        <w:rPr>
          <w:rFonts w:ascii="標楷體" w:hAnsi="標楷體" w:hint="eastAsia"/>
        </w:rPr>
        <w:t>詢</w:t>
      </w:r>
      <w:r w:rsidR="001178E3" w:rsidRPr="00F533D6">
        <w:rPr>
          <w:rFonts w:ascii="標楷體" w:hAnsi="標楷體" w:hint="eastAsia"/>
        </w:rPr>
        <w:t>問</w:t>
      </w:r>
      <w:r w:rsidRPr="00F533D6">
        <w:rPr>
          <w:rFonts w:ascii="標楷體" w:hAnsi="標楷體" w:hint="eastAsia"/>
        </w:rPr>
        <w:t>時稱：我沒講過政委，我應該是說政府。105</w:t>
      </w:r>
      <w:r w:rsidR="0065708C" w:rsidRPr="00F533D6">
        <w:rPr>
          <w:rFonts w:ascii="標楷體" w:hAnsi="標楷體" w:hint="eastAsia"/>
        </w:rPr>
        <w:t>年</w:t>
      </w:r>
      <w:r w:rsidRPr="00F533D6">
        <w:rPr>
          <w:rFonts w:ascii="標楷體" w:hAnsi="標楷體" w:hint="eastAsia"/>
        </w:rPr>
        <w:t>10</w:t>
      </w:r>
      <w:r w:rsidR="0065708C" w:rsidRPr="00F533D6">
        <w:rPr>
          <w:rFonts w:ascii="標楷體" w:hAnsi="標楷體" w:hint="eastAsia"/>
        </w:rPr>
        <w:t>月</w:t>
      </w:r>
      <w:r w:rsidRPr="00F533D6">
        <w:rPr>
          <w:rFonts w:ascii="標楷體" w:hAnsi="標楷體" w:hint="eastAsia"/>
        </w:rPr>
        <w:t>7</w:t>
      </w:r>
      <w:r w:rsidR="0065708C" w:rsidRPr="00F533D6">
        <w:rPr>
          <w:rFonts w:ascii="標楷體" w:hAnsi="標楷體" w:hint="eastAsia"/>
        </w:rPr>
        <w:t>日</w:t>
      </w:r>
      <w:r w:rsidRPr="00F533D6">
        <w:rPr>
          <w:rFonts w:ascii="標楷體" w:hAnsi="標楷體" w:hint="eastAsia"/>
        </w:rPr>
        <w:t>那天對話討論都是在模擬過程，例如交通部可以為了金門大橋去跟漁業署討論，為何本案不行</w:t>
      </w:r>
      <w:r w:rsidR="00840D59" w:rsidRPr="00F533D6">
        <w:rPr>
          <w:rFonts w:ascii="標楷體" w:hAnsi="標楷體" w:hint="eastAsia"/>
        </w:rPr>
        <w:t>？</w:t>
      </w:r>
      <w:r w:rsidRPr="00F533D6">
        <w:rPr>
          <w:rFonts w:ascii="標楷體" w:hAnsi="標楷體" w:hint="eastAsia"/>
        </w:rPr>
        <w:t>可能沒有很成熟或是適法性問題，都是討論過程。</w:t>
      </w:r>
      <w:r w:rsidR="00E3107A" w:rsidRPr="00F533D6">
        <w:rPr>
          <w:rFonts w:ascii="標楷體" w:hAnsi="標楷體" w:hint="eastAsia"/>
        </w:rPr>
        <w:t>【附件23，第193頁】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E04695AC"/>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lang w:val="en-US"/>
      </w:rPr>
    </w:lvl>
    <w:lvl w:ilvl="1">
      <w:start w:val="1"/>
      <w:numFmt w:val="taiwaneseCountingThousand"/>
      <w:pStyle w:val="2"/>
      <w:suff w:val="nothing"/>
      <w:lvlText w:val="%2、"/>
      <w:lvlJc w:val="left"/>
      <w:pPr>
        <w:ind w:left="1832" w:hanging="697"/>
      </w:pPr>
      <w:rPr>
        <w:rFonts w:ascii="標楷體" w:eastAsia="標楷體" w:hint="eastAsia"/>
        <w:b w:val="0"/>
        <w:i w:val="0"/>
        <w:snapToGrid/>
        <w:spacing w:val="0"/>
        <w:w w:val="100"/>
        <w:position w:val="0"/>
        <w:sz w:val="32"/>
        <w:em w:val="none"/>
        <w:lang w:val="en-US"/>
      </w:rPr>
    </w:lvl>
    <w:lvl w:ilvl="2">
      <w:start w:val="1"/>
      <w:numFmt w:val="taiwaneseCountingThousand"/>
      <w:pStyle w:val="3"/>
      <w:suff w:val="nothing"/>
      <w:lvlText w:val="(%3)"/>
      <w:lvlJc w:val="left"/>
      <w:pPr>
        <w:ind w:left="2115" w:hanging="697"/>
      </w:pPr>
      <w:rPr>
        <w:rFonts w:ascii="標楷體" w:eastAsia="標楷體" w:hint="eastAsia"/>
        <w:b w:val="0"/>
        <w:i w:val="0"/>
        <w:color w:val="000000" w:themeColor="text1"/>
        <w:spacing w:val="0"/>
        <w:w w:val="100"/>
        <w:position w:val="0"/>
        <w:sz w:val="32"/>
      </w:rPr>
    </w:lvl>
    <w:lvl w:ilvl="3">
      <w:start w:val="1"/>
      <w:numFmt w:val="decimalFullWidth"/>
      <w:pStyle w:val="4"/>
      <w:suff w:val="nothing"/>
      <w:lvlText w:val="%4、"/>
      <w:lvlJc w:val="left"/>
      <w:pPr>
        <w:ind w:left="1745" w:hanging="698"/>
      </w:pPr>
      <w:rPr>
        <w:rFonts w:ascii="標楷體" w:eastAsia="標楷體" w:hint="eastAsia"/>
        <w:b w:val="0"/>
        <w:i w:val="0"/>
        <w:spacing w:val="0"/>
        <w:w w:val="100"/>
        <w:position w:val="0"/>
        <w:sz w:val="32"/>
        <w:lang w:val="en-US"/>
      </w:rPr>
    </w:lvl>
    <w:lvl w:ilvl="4">
      <w:start w:val="1"/>
      <w:numFmt w:val="decimalFullWidth"/>
      <w:pStyle w:val="5"/>
      <w:suff w:val="nothing"/>
      <w:lvlText w:val="(%5)"/>
      <w:lvlJc w:val="left"/>
      <w:pPr>
        <w:ind w:left="2094" w:hanging="700"/>
      </w:pPr>
      <w:rPr>
        <w:rFonts w:ascii="標楷體" w:eastAsia="標楷體" w:hint="eastAsia"/>
        <w:b w:val="0"/>
        <w:i w:val="0"/>
        <w:snapToGrid/>
        <w:color w:val="auto"/>
        <w:spacing w:val="0"/>
        <w:w w:val="100"/>
        <w:position w:val="0"/>
        <w:sz w:val="32"/>
      </w:rPr>
    </w:lvl>
    <w:lvl w:ilvl="5">
      <w:start w:val="1"/>
      <w:numFmt w:val="decimalFullWidth"/>
      <w:pStyle w:val="6"/>
      <w:suff w:val="nothing"/>
      <w:lvlText w:val="&lt;%6&gt;"/>
      <w:lvlJc w:val="left"/>
      <w:pPr>
        <w:ind w:left="2441" w:hanging="697"/>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5" w:hanging="353"/>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87"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2" w15:restartNumberingAfterBreak="0">
    <w:nsid w:val="14D144CC"/>
    <w:multiLevelType w:val="hybridMultilevel"/>
    <w:tmpl w:val="2BF02568"/>
    <w:lvl w:ilvl="0" w:tplc="1D74518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270C42CC"/>
    <w:multiLevelType w:val="hybridMultilevel"/>
    <w:tmpl w:val="078E5294"/>
    <w:lvl w:ilvl="0" w:tplc="4A203A8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C5B67B0"/>
    <w:multiLevelType w:val="hybridMultilevel"/>
    <w:tmpl w:val="9C366AB8"/>
    <w:lvl w:ilvl="0" w:tplc="57EC72A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1247F2C"/>
    <w:multiLevelType w:val="hybridMultilevel"/>
    <w:tmpl w:val="2EA0F590"/>
    <w:lvl w:ilvl="0" w:tplc="CFF0BFD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CB64236"/>
    <w:multiLevelType w:val="hybridMultilevel"/>
    <w:tmpl w:val="B78C069E"/>
    <w:lvl w:ilvl="0" w:tplc="F0743D48">
      <w:start w:val="1"/>
      <w:numFmt w:val="taiwaneseCountingThousand"/>
      <w:lvlText w:val="（%1）"/>
      <w:lvlJc w:val="left"/>
      <w:pPr>
        <w:ind w:left="864" w:hanging="86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CCE7C6E"/>
    <w:multiLevelType w:val="hybridMultilevel"/>
    <w:tmpl w:val="BAB407B8"/>
    <w:lvl w:ilvl="0" w:tplc="AE4ACA1E">
      <w:start w:val="1"/>
      <w:numFmt w:val="taiwaneseCountingThousand"/>
      <w:lvlText w:val="（%1）"/>
      <w:lvlJc w:val="left"/>
      <w:pPr>
        <w:ind w:left="864" w:hanging="86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4B40350"/>
    <w:multiLevelType w:val="hybridMultilevel"/>
    <w:tmpl w:val="794E475C"/>
    <w:lvl w:ilvl="0" w:tplc="F412E528">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5AE364E"/>
    <w:multiLevelType w:val="hybridMultilevel"/>
    <w:tmpl w:val="33F8024A"/>
    <w:lvl w:ilvl="0" w:tplc="FB4AE14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6246021"/>
    <w:multiLevelType w:val="hybridMultilevel"/>
    <w:tmpl w:val="173A890E"/>
    <w:lvl w:ilvl="0" w:tplc="8B9E966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6614674E"/>
    <w:multiLevelType w:val="hybridMultilevel"/>
    <w:tmpl w:val="BFBAC018"/>
    <w:lvl w:ilvl="0" w:tplc="D20EE9D2">
      <w:start w:val="1"/>
      <w:numFmt w:val="taiwaneseCountingThousand"/>
      <w:lvlText w:val="（%1）"/>
      <w:lvlJc w:val="left"/>
      <w:pPr>
        <w:ind w:left="864" w:hanging="864"/>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6881627B"/>
    <w:multiLevelType w:val="hybridMultilevel"/>
    <w:tmpl w:val="08E699FE"/>
    <w:lvl w:ilvl="0" w:tplc="7C4AC95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6D220641"/>
    <w:multiLevelType w:val="hybridMultilevel"/>
    <w:tmpl w:val="36EC8344"/>
    <w:lvl w:ilvl="0" w:tplc="351CC2C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71D30672"/>
    <w:multiLevelType w:val="hybridMultilevel"/>
    <w:tmpl w:val="01B8315C"/>
    <w:lvl w:ilvl="0" w:tplc="6F104BD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4"/>
  </w:num>
  <w:num w:numId="3">
    <w:abstractNumId w:val="18"/>
  </w:num>
  <w:num w:numId="4">
    <w:abstractNumId w:val="3"/>
  </w:num>
  <w:num w:numId="5">
    <w:abstractNumId w:val="0"/>
  </w:num>
  <w:num w:numId="6">
    <w:abstractNumId w:val="12"/>
  </w:num>
  <w:num w:numId="7">
    <w:abstractNumId w:val="9"/>
  </w:num>
  <w:num w:numId="8">
    <w:abstractNumId w:val="13"/>
  </w:num>
  <w:num w:numId="9">
    <w:abstractNumId w:val="16"/>
  </w:num>
  <w:num w:numId="10">
    <w:abstractNumId w:val="10"/>
  </w:num>
  <w:num w:numId="11">
    <w:abstractNumId w:val="19"/>
  </w:num>
  <w:num w:numId="12">
    <w:abstractNumId w:val="6"/>
  </w:num>
  <w:num w:numId="13">
    <w:abstractNumId w:val="5"/>
  </w:num>
  <w:num w:numId="14">
    <w:abstractNumId w:val="15"/>
  </w:num>
  <w:num w:numId="15">
    <w:abstractNumId w:val="11"/>
  </w:num>
  <w:num w:numId="16">
    <w:abstractNumId w:val="2"/>
  </w:num>
  <w:num w:numId="17">
    <w:abstractNumId w:val="7"/>
  </w:num>
  <w:num w:numId="18">
    <w:abstractNumId w:val="17"/>
  </w:num>
  <w:num w:numId="19">
    <w:abstractNumId w:val="8"/>
  </w:num>
  <w:num w:numId="20">
    <w:abstractNumId w:val="14"/>
  </w:num>
  <w:num w:numId="21">
    <w:abstractNumId w:val="20"/>
  </w:num>
  <w:num w:numId="22">
    <w:abstractNumId w:val="1"/>
  </w:num>
  <w:num w:numId="23">
    <w:abstractNumId w:val="1"/>
  </w:num>
  <w:num w:numId="24">
    <w:abstractNumId w:val="1"/>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lvlOverride w:ilvl="8">
      <w:startOverride w:val="1"/>
    </w:lvlOverride>
  </w:num>
  <w:num w:numId="26">
    <w:abstractNumId w:val="1"/>
  </w:num>
  <w:num w:numId="27">
    <w:abstractNumId w:val="1"/>
  </w:num>
  <w:num w:numId="28">
    <w:abstractNumId w:val="1"/>
  </w:num>
  <w:num w:numId="29">
    <w:abstractNumId w:val="1"/>
  </w:num>
  <w:num w:numId="30">
    <w:abstractNumId w:val="1"/>
  </w:num>
  <w:num w:numId="31">
    <w:abstractNumId w:val="1"/>
  </w:num>
  <w:num w:numId="32">
    <w:abstractNumId w:val="1"/>
  </w:num>
  <w:num w:numId="33">
    <w:abstractNumId w:val="1"/>
  </w:num>
  <w:num w:numId="34">
    <w:abstractNumId w:val="1"/>
  </w:num>
  <w:num w:numId="35">
    <w:abstractNumId w:val="1"/>
  </w:num>
  <w:num w:numId="36">
    <w:abstractNumId w:val="1"/>
  </w:num>
  <w:num w:numId="37">
    <w:abstractNumId w:val="1"/>
  </w:num>
  <w:num w:numId="38">
    <w:abstractNumId w:val="1"/>
  </w:num>
  <w:num w:numId="39">
    <w:abstractNumId w:val="1"/>
  </w:num>
  <w:num w:numId="40">
    <w:abstractNumId w:val="1"/>
  </w:num>
  <w:num w:numId="41">
    <w:abstractNumId w:val="1"/>
  </w:num>
  <w:num w:numId="42">
    <w:abstractNumId w:val="1"/>
  </w:num>
  <w:num w:numId="43">
    <w:abstractNumId w:val="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defaultTabStop w:val="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66B0"/>
    <w:rsid w:val="00001637"/>
    <w:rsid w:val="0000180A"/>
    <w:rsid w:val="00001B72"/>
    <w:rsid w:val="00001D6D"/>
    <w:rsid w:val="000024C6"/>
    <w:rsid w:val="000028DB"/>
    <w:rsid w:val="00004893"/>
    <w:rsid w:val="00005E75"/>
    <w:rsid w:val="00006E9D"/>
    <w:rsid w:val="00007B1A"/>
    <w:rsid w:val="0001023C"/>
    <w:rsid w:val="00011E84"/>
    <w:rsid w:val="00014413"/>
    <w:rsid w:val="0001448B"/>
    <w:rsid w:val="000144B0"/>
    <w:rsid w:val="00014686"/>
    <w:rsid w:val="00015578"/>
    <w:rsid w:val="00015663"/>
    <w:rsid w:val="00015B64"/>
    <w:rsid w:val="000166C8"/>
    <w:rsid w:val="00016B83"/>
    <w:rsid w:val="00016EB1"/>
    <w:rsid w:val="00017881"/>
    <w:rsid w:val="00017AE3"/>
    <w:rsid w:val="00020034"/>
    <w:rsid w:val="00020715"/>
    <w:rsid w:val="000216CC"/>
    <w:rsid w:val="000219E1"/>
    <w:rsid w:val="0002228C"/>
    <w:rsid w:val="000227EA"/>
    <w:rsid w:val="00023A8E"/>
    <w:rsid w:val="00026242"/>
    <w:rsid w:val="00026296"/>
    <w:rsid w:val="00026DB2"/>
    <w:rsid w:val="00027323"/>
    <w:rsid w:val="00027E0B"/>
    <w:rsid w:val="000312C3"/>
    <w:rsid w:val="00032D65"/>
    <w:rsid w:val="00033186"/>
    <w:rsid w:val="00034014"/>
    <w:rsid w:val="00034E3C"/>
    <w:rsid w:val="00034E83"/>
    <w:rsid w:val="0003613E"/>
    <w:rsid w:val="0003739A"/>
    <w:rsid w:val="00037537"/>
    <w:rsid w:val="00037FF3"/>
    <w:rsid w:val="000412A8"/>
    <w:rsid w:val="00041842"/>
    <w:rsid w:val="00041DD3"/>
    <w:rsid w:val="0004426F"/>
    <w:rsid w:val="000442C3"/>
    <w:rsid w:val="00044E14"/>
    <w:rsid w:val="00044E4F"/>
    <w:rsid w:val="00044FC7"/>
    <w:rsid w:val="00046F51"/>
    <w:rsid w:val="000473D6"/>
    <w:rsid w:val="00051726"/>
    <w:rsid w:val="0005187C"/>
    <w:rsid w:val="000519A4"/>
    <w:rsid w:val="0005353F"/>
    <w:rsid w:val="000540B9"/>
    <w:rsid w:val="00054BD6"/>
    <w:rsid w:val="000567DB"/>
    <w:rsid w:val="00056F52"/>
    <w:rsid w:val="000573CD"/>
    <w:rsid w:val="0006052B"/>
    <w:rsid w:val="00061C26"/>
    <w:rsid w:val="00061EE2"/>
    <w:rsid w:val="00062B14"/>
    <w:rsid w:val="00062FDB"/>
    <w:rsid w:val="00063C3B"/>
    <w:rsid w:val="00065132"/>
    <w:rsid w:val="000656A7"/>
    <w:rsid w:val="00065B21"/>
    <w:rsid w:val="0006613D"/>
    <w:rsid w:val="00066E89"/>
    <w:rsid w:val="0006707B"/>
    <w:rsid w:val="00067289"/>
    <w:rsid w:val="00070200"/>
    <w:rsid w:val="00070266"/>
    <w:rsid w:val="00070F76"/>
    <w:rsid w:val="00071F12"/>
    <w:rsid w:val="000720C0"/>
    <w:rsid w:val="00072738"/>
    <w:rsid w:val="000729B0"/>
    <w:rsid w:val="000739BA"/>
    <w:rsid w:val="000752CD"/>
    <w:rsid w:val="00075EF9"/>
    <w:rsid w:val="000768F6"/>
    <w:rsid w:val="0007728E"/>
    <w:rsid w:val="00077FD8"/>
    <w:rsid w:val="00080486"/>
    <w:rsid w:val="00081910"/>
    <w:rsid w:val="00082A8F"/>
    <w:rsid w:val="00082AC9"/>
    <w:rsid w:val="00083A3A"/>
    <w:rsid w:val="00084474"/>
    <w:rsid w:val="000849AF"/>
    <w:rsid w:val="00084B53"/>
    <w:rsid w:val="000859EE"/>
    <w:rsid w:val="0008770E"/>
    <w:rsid w:val="00087E63"/>
    <w:rsid w:val="0009101B"/>
    <w:rsid w:val="0009168D"/>
    <w:rsid w:val="000922C9"/>
    <w:rsid w:val="00094190"/>
    <w:rsid w:val="000968E8"/>
    <w:rsid w:val="000971A0"/>
    <w:rsid w:val="000A0743"/>
    <w:rsid w:val="000A07AC"/>
    <w:rsid w:val="000A19AD"/>
    <w:rsid w:val="000A1C52"/>
    <w:rsid w:val="000A280F"/>
    <w:rsid w:val="000A2DE9"/>
    <w:rsid w:val="000A3DC9"/>
    <w:rsid w:val="000A49A3"/>
    <w:rsid w:val="000A5D9E"/>
    <w:rsid w:val="000A638F"/>
    <w:rsid w:val="000A71F2"/>
    <w:rsid w:val="000A78FC"/>
    <w:rsid w:val="000B0CE5"/>
    <w:rsid w:val="000B1718"/>
    <w:rsid w:val="000B2587"/>
    <w:rsid w:val="000B521C"/>
    <w:rsid w:val="000B631D"/>
    <w:rsid w:val="000B75FB"/>
    <w:rsid w:val="000B76ED"/>
    <w:rsid w:val="000C0288"/>
    <w:rsid w:val="000C08A9"/>
    <w:rsid w:val="000C13C8"/>
    <w:rsid w:val="000C221E"/>
    <w:rsid w:val="000C3235"/>
    <w:rsid w:val="000C4EB0"/>
    <w:rsid w:val="000C536C"/>
    <w:rsid w:val="000C63E1"/>
    <w:rsid w:val="000C6F29"/>
    <w:rsid w:val="000C7B24"/>
    <w:rsid w:val="000D08C9"/>
    <w:rsid w:val="000D12B9"/>
    <w:rsid w:val="000D170F"/>
    <w:rsid w:val="000D1794"/>
    <w:rsid w:val="000D1A32"/>
    <w:rsid w:val="000D291A"/>
    <w:rsid w:val="000D2B89"/>
    <w:rsid w:val="000D3B78"/>
    <w:rsid w:val="000D4735"/>
    <w:rsid w:val="000D4E0A"/>
    <w:rsid w:val="000D6F72"/>
    <w:rsid w:val="000E0471"/>
    <w:rsid w:val="000E1BA4"/>
    <w:rsid w:val="000E1BE9"/>
    <w:rsid w:val="000E1EA4"/>
    <w:rsid w:val="000E27F5"/>
    <w:rsid w:val="000E4EBC"/>
    <w:rsid w:val="000E5A19"/>
    <w:rsid w:val="000E5ED5"/>
    <w:rsid w:val="000E60D0"/>
    <w:rsid w:val="000E69AB"/>
    <w:rsid w:val="000F16E4"/>
    <w:rsid w:val="000F2D1B"/>
    <w:rsid w:val="000F3A00"/>
    <w:rsid w:val="000F3C8F"/>
    <w:rsid w:val="000F5CE3"/>
    <w:rsid w:val="000F66D4"/>
    <w:rsid w:val="000F6F14"/>
    <w:rsid w:val="000F7CD0"/>
    <w:rsid w:val="000F7F86"/>
    <w:rsid w:val="001019A9"/>
    <w:rsid w:val="001047D1"/>
    <w:rsid w:val="001047F9"/>
    <w:rsid w:val="00105DC0"/>
    <w:rsid w:val="001064B2"/>
    <w:rsid w:val="001069CE"/>
    <w:rsid w:val="00106AD5"/>
    <w:rsid w:val="0010761A"/>
    <w:rsid w:val="0010772B"/>
    <w:rsid w:val="0011020D"/>
    <w:rsid w:val="0011141D"/>
    <w:rsid w:val="001127D6"/>
    <w:rsid w:val="00113507"/>
    <w:rsid w:val="001136E3"/>
    <w:rsid w:val="001140C1"/>
    <w:rsid w:val="00115A72"/>
    <w:rsid w:val="001178E3"/>
    <w:rsid w:val="00117B2C"/>
    <w:rsid w:val="00117CA3"/>
    <w:rsid w:val="00117F7C"/>
    <w:rsid w:val="0012096A"/>
    <w:rsid w:val="00120C41"/>
    <w:rsid w:val="00121387"/>
    <w:rsid w:val="00121CE6"/>
    <w:rsid w:val="001232D1"/>
    <w:rsid w:val="00123F6D"/>
    <w:rsid w:val="00124587"/>
    <w:rsid w:val="001275DA"/>
    <w:rsid w:val="001318AD"/>
    <w:rsid w:val="00131B3E"/>
    <w:rsid w:val="00131D0E"/>
    <w:rsid w:val="00132897"/>
    <w:rsid w:val="00135D34"/>
    <w:rsid w:val="00135FBB"/>
    <w:rsid w:val="00135FD8"/>
    <w:rsid w:val="001367CB"/>
    <w:rsid w:val="00136BD5"/>
    <w:rsid w:val="001421FC"/>
    <w:rsid w:val="001461DE"/>
    <w:rsid w:val="00150C36"/>
    <w:rsid w:val="00151354"/>
    <w:rsid w:val="00152F38"/>
    <w:rsid w:val="00153A30"/>
    <w:rsid w:val="00153DFC"/>
    <w:rsid w:val="00156023"/>
    <w:rsid w:val="0015746F"/>
    <w:rsid w:val="001605D5"/>
    <w:rsid w:val="00161B20"/>
    <w:rsid w:val="00162D83"/>
    <w:rsid w:val="0016342E"/>
    <w:rsid w:val="00163612"/>
    <w:rsid w:val="00163660"/>
    <w:rsid w:val="0016531D"/>
    <w:rsid w:val="00166F82"/>
    <w:rsid w:val="001673DF"/>
    <w:rsid w:val="001700DE"/>
    <w:rsid w:val="00170A5F"/>
    <w:rsid w:val="00170DDA"/>
    <w:rsid w:val="0017109C"/>
    <w:rsid w:val="00172145"/>
    <w:rsid w:val="00173501"/>
    <w:rsid w:val="0017400C"/>
    <w:rsid w:val="00181D3D"/>
    <w:rsid w:val="00182058"/>
    <w:rsid w:val="00183EF2"/>
    <w:rsid w:val="00184C56"/>
    <w:rsid w:val="001854E4"/>
    <w:rsid w:val="00185DD6"/>
    <w:rsid w:val="001874F0"/>
    <w:rsid w:val="00190A1A"/>
    <w:rsid w:val="0019161C"/>
    <w:rsid w:val="001922A8"/>
    <w:rsid w:val="00192667"/>
    <w:rsid w:val="00192D20"/>
    <w:rsid w:val="0019332C"/>
    <w:rsid w:val="00193AF8"/>
    <w:rsid w:val="00193D5C"/>
    <w:rsid w:val="001946C1"/>
    <w:rsid w:val="00194BF6"/>
    <w:rsid w:val="00195F25"/>
    <w:rsid w:val="00196ACB"/>
    <w:rsid w:val="00197E66"/>
    <w:rsid w:val="00197E79"/>
    <w:rsid w:val="001A0B62"/>
    <w:rsid w:val="001A1F91"/>
    <w:rsid w:val="001A2C92"/>
    <w:rsid w:val="001A2CD0"/>
    <w:rsid w:val="001A3CE3"/>
    <w:rsid w:val="001A5702"/>
    <w:rsid w:val="001B1FD5"/>
    <w:rsid w:val="001B2B3B"/>
    <w:rsid w:val="001B2DCA"/>
    <w:rsid w:val="001B36C5"/>
    <w:rsid w:val="001B41B8"/>
    <w:rsid w:val="001B447A"/>
    <w:rsid w:val="001B6169"/>
    <w:rsid w:val="001B61DA"/>
    <w:rsid w:val="001B63D1"/>
    <w:rsid w:val="001B7EA6"/>
    <w:rsid w:val="001C027C"/>
    <w:rsid w:val="001C1D77"/>
    <w:rsid w:val="001C3023"/>
    <w:rsid w:val="001C3549"/>
    <w:rsid w:val="001C4712"/>
    <w:rsid w:val="001C4E3D"/>
    <w:rsid w:val="001C51F1"/>
    <w:rsid w:val="001C5323"/>
    <w:rsid w:val="001C5D0D"/>
    <w:rsid w:val="001C72CB"/>
    <w:rsid w:val="001C7594"/>
    <w:rsid w:val="001C791B"/>
    <w:rsid w:val="001D19F8"/>
    <w:rsid w:val="001D1F68"/>
    <w:rsid w:val="001D36F4"/>
    <w:rsid w:val="001D52A1"/>
    <w:rsid w:val="001D61CF"/>
    <w:rsid w:val="001D6A7A"/>
    <w:rsid w:val="001D743B"/>
    <w:rsid w:val="001D7520"/>
    <w:rsid w:val="001D7BE6"/>
    <w:rsid w:val="001E1449"/>
    <w:rsid w:val="001E184F"/>
    <w:rsid w:val="001E1937"/>
    <w:rsid w:val="001E1B58"/>
    <w:rsid w:val="001E2FD0"/>
    <w:rsid w:val="001E3D15"/>
    <w:rsid w:val="001E3EE8"/>
    <w:rsid w:val="001E4878"/>
    <w:rsid w:val="001E50DC"/>
    <w:rsid w:val="001E51BB"/>
    <w:rsid w:val="001F1B5D"/>
    <w:rsid w:val="001F2A42"/>
    <w:rsid w:val="001F5B15"/>
    <w:rsid w:val="001F6238"/>
    <w:rsid w:val="001F66FE"/>
    <w:rsid w:val="00200951"/>
    <w:rsid w:val="002010C7"/>
    <w:rsid w:val="00201FEB"/>
    <w:rsid w:val="002034AF"/>
    <w:rsid w:val="00204101"/>
    <w:rsid w:val="00204403"/>
    <w:rsid w:val="00211AB9"/>
    <w:rsid w:val="002123F3"/>
    <w:rsid w:val="00213E57"/>
    <w:rsid w:val="002152DB"/>
    <w:rsid w:val="00216593"/>
    <w:rsid w:val="00216B4D"/>
    <w:rsid w:val="00221C17"/>
    <w:rsid w:val="00221CBB"/>
    <w:rsid w:val="00222F47"/>
    <w:rsid w:val="002230C6"/>
    <w:rsid w:val="00223C6B"/>
    <w:rsid w:val="00223D15"/>
    <w:rsid w:val="00225668"/>
    <w:rsid w:val="00225ECD"/>
    <w:rsid w:val="002276B3"/>
    <w:rsid w:val="002277B3"/>
    <w:rsid w:val="0023072A"/>
    <w:rsid w:val="002309B2"/>
    <w:rsid w:val="00230A4F"/>
    <w:rsid w:val="00230AA1"/>
    <w:rsid w:val="00230AB5"/>
    <w:rsid w:val="00234BC9"/>
    <w:rsid w:val="00235B9E"/>
    <w:rsid w:val="00237748"/>
    <w:rsid w:val="0024027F"/>
    <w:rsid w:val="00241163"/>
    <w:rsid w:val="0024202F"/>
    <w:rsid w:val="002456BF"/>
    <w:rsid w:val="002471FA"/>
    <w:rsid w:val="002479DD"/>
    <w:rsid w:val="00247D27"/>
    <w:rsid w:val="00247D4B"/>
    <w:rsid w:val="0025179A"/>
    <w:rsid w:val="0025188A"/>
    <w:rsid w:val="00254C24"/>
    <w:rsid w:val="00254EF6"/>
    <w:rsid w:val="002575B7"/>
    <w:rsid w:val="00257CC0"/>
    <w:rsid w:val="0026039C"/>
    <w:rsid w:val="00260654"/>
    <w:rsid w:val="0026074A"/>
    <w:rsid w:val="0026154D"/>
    <w:rsid w:val="002616F2"/>
    <w:rsid w:val="00262E0D"/>
    <w:rsid w:val="0026363F"/>
    <w:rsid w:val="00263CED"/>
    <w:rsid w:val="00263FEB"/>
    <w:rsid w:val="00264B6E"/>
    <w:rsid w:val="00265276"/>
    <w:rsid w:val="00267961"/>
    <w:rsid w:val="00272EAE"/>
    <w:rsid w:val="00273A86"/>
    <w:rsid w:val="00280A4F"/>
    <w:rsid w:val="00281A55"/>
    <w:rsid w:val="00281AB6"/>
    <w:rsid w:val="002826C6"/>
    <w:rsid w:val="00283A26"/>
    <w:rsid w:val="0028668E"/>
    <w:rsid w:val="00286C20"/>
    <w:rsid w:val="00286CA5"/>
    <w:rsid w:val="0028717A"/>
    <w:rsid w:val="002922B4"/>
    <w:rsid w:val="00293A95"/>
    <w:rsid w:val="00293D4B"/>
    <w:rsid w:val="0029567D"/>
    <w:rsid w:val="002959F2"/>
    <w:rsid w:val="00297340"/>
    <w:rsid w:val="002A0879"/>
    <w:rsid w:val="002A2675"/>
    <w:rsid w:val="002A2909"/>
    <w:rsid w:val="002A39C2"/>
    <w:rsid w:val="002A4B2E"/>
    <w:rsid w:val="002A553A"/>
    <w:rsid w:val="002A5708"/>
    <w:rsid w:val="002A76F7"/>
    <w:rsid w:val="002B03C0"/>
    <w:rsid w:val="002B0772"/>
    <w:rsid w:val="002B0FF3"/>
    <w:rsid w:val="002B35EB"/>
    <w:rsid w:val="002B4D3B"/>
    <w:rsid w:val="002B6EE1"/>
    <w:rsid w:val="002B6FC3"/>
    <w:rsid w:val="002C00BE"/>
    <w:rsid w:val="002C0564"/>
    <w:rsid w:val="002C0779"/>
    <w:rsid w:val="002C28ED"/>
    <w:rsid w:val="002C5731"/>
    <w:rsid w:val="002C6045"/>
    <w:rsid w:val="002C633D"/>
    <w:rsid w:val="002C7593"/>
    <w:rsid w:val="002C775D"/>
    <w:rsid w:val="002D0FB9"/>
    <w:rsid w:val="002D1141"/>
    <w:rsid w:val="002D19F4"/>
    <w:rsid w:val="002D2303"/>
    <w:rsid w:val="002D2684"/>
    <w:rsid w:val="002D2D67"/>
    <w:rsid w:val="002D42EA"/>
    <w:rsid w:val="002D50B0"/>
    <w:rsid w:val="002D583D"/>
    <w:rsid w:val="002D6B1C"/>
    <w:rsid w:val="002E1620"/>
    <w:rsid w:val="002E1E76"/>
    <w:rsid w:val="002E2D28"/>
    <w:rsid w:val="002E3ABD"/>
    <w:rsid w:val="002E6092"/>
    <w:rsid w:val="002E6B74"/>
    <w:rsid w:val="002E78CE"/>
    <w:rsid w:val="002E7B80"/>
    <w:rsid w:val="002F2269"/>
    <w:rsid w:val="002F242E"/>
    <w:rsid w:val="002F2638"/>
    <w:rsid w:val="002F41BD"/>
    <w:rsid w:val="002F4F03"/>
    <w:rsid w:val="002F507E"/>
    <w:rsid w:val="002F5A48"/>
    <w:rsid w:val="002F674E"/>
    <w:rsid w:val="003000F9"/>
    <w:rsid w:val="0030039E"/>
    <w:rsid w:val="00301267"/>
    <w:rsid w:val="003015CB"/>
    <w:rsid w:val="00302CF1"/>
    <w:rsid w:val="00303E25"/>
    <w:rsid w:val="00304F38"/>
    <w:rsid w:val="003059D3"/>
    <w:rsid w:val="00305B8B"/>
    <w:rsid w:val="0030701F"/>
    <w:rsid w:val="00310019"/>
    <w:rsid w:val="00310023"/>
    <w:rsid w:val="003119BF"/>
    <w:rsid w:val="003124D3"/>
    <w:rsid w:val="003131E3"/>
    <w:rsid w:val="0031433F"/>
    <w:rsid w:val="0031451C"/>
    <w:rsid w:val="0031460E"/>
    <w:rsid w:val="00314E2B"/>
    <w:rsid w:val="0031587F"/>
    <w:rsid w:val="00316D93"/>
    <w:rsid w:val="0031708D"/>
    <w:rsid w:val="003173F3"/>
    <w:rsid w:val="00320101"/>
    <w:rsid w:val="00320243"/>
    <w:rsid w:val="0032041B"/>
    <w:rsid w:val="00322561"/>
    <w:rsid w:val="0032289A"/>
    <w:rsid w:val="00324677"/>
    <w:rsid w:val="00324899"/>
    <w:rsid w:val="00325640"/>
    <w:rsid w:val="00325BBB"/>
    <w:rsid w:val="00326355"/>
    <w:rsid w:val="00326D2E"/>
    <w:rsid w:val="0032775F"/>
    <w:rsid w:val="0033126D"/>
    <w:rsid w:val="00333E42"/>
    <w:rsid w:val="00334F0A"/>
    <w:rsid w:val="0033546F"/>
    <w:rsid w:val="00337DB6"/>
    <w:rsid w:val="00340822"/>
    <w:rsid w:val="00343874"/>
    <w:rsid w:val="003442FB"/>
    <w:rsid w:val="00344DCF"/>
    <w:rsid w:val="00344EDB"/>
    <w:rsid w:val="0034738B"/>
    <w:rsid w:val="00347419"/>
    <w:rsid w:val="003503C0"/>
    <w:rsid w:val="00351A4D"/>
    <w:rsid w:val="00351D37"/>
    <w:rsid w:val="00352722"/>
    <w:rsid w:val="00353EDE"/>
    <w:rsid w:val="00356334"/>
    <w:rsid w:val="003576C1"/>
    <w:rsid w:val="00357850"/>
    <w:rsid w:val="00357A1A"/>
    <w:rsid w:val="0036070B"/>
    <w:rsid w:val="003608FF"/>
    <w:rsid w:val="00361FBB"/>
    <w:rsid w:val="003625FB"/>
    <w:rsid w:val="00364139"/>
    <w:rsid w:val="00365010"/>
    <w:rsid w:val="00365A25"/>
    <w:rsid w:val="003677DC"/>
    <w:rsid w:val="00367859"/>
    <w:rsid w:val="00371322"/>
    <w:rsid w:val="0037135A"/>
    <w:rsid w:val="00371E6F"/>
    <w:rsid w:val="0037284E"/>
    <w:rsid w:val="0037339A"/>
    <w:rsid w:val="00375DBF"/>
    <w:rsid w:val="00375DC8"/>
    <w:rsid w:val="00375FC5"/>
    <w:rsid w:val="00376935"/>
    <w:rsid w:val="00376E7E"/>
    <w:rsid w:val="003771E5"/>
    <w:rsid w:val="00381F73"/>
    <w:rsid w:val="00384197"/>
    <w:rsid w:val="00384D00"/>
    <w:rsid w:val="003854C0"/>
    <w:rsid w:val="00386F30"/>
    <w:rsid w:val="00387BB6"/>
    <w:rsid w:val="00387E3E"/>
    <w:rsid w:val="0039082C"/>
    <w:rsid w:val="00391710"/>
    <w:rsid w:val="00392137"/>
    <w:rsid w:val="003925EA"/>
    <w:rsid w:val="0039265E"/>
    <w:rsid w:val="0039276A"/>
    <w:rsid w:val="00393D0D"/>
    <w:rsid w:val="003946D8"/>
    <w:rsid w:val="00394A2A"/>
    <w:rsid w:val="00394A9D"/>
    <w:rsid w:val="003952B6"/>
    <w:rsid w:val="00396730"/>
    <w:rsid w:val="0039756A"/>
    <w:rsid w:val="003A0E35"/>
    <w:rsid w:val="003A0E41"/>
    <w:rsid w:val="003A15B2"/>
    <w:rsid w:val="003A18AE"/>
    <w:rsid w:val="003A1EEF"/>
    <w:rsid w:val="003A243F"/>
    <w:rsid w:val="003A2DC2"/>
    <w:rsid w:val="003A3032"/>
    <w:rsid w:val="003A3651"/>
    <w:rsid w:val="003A3D10"/>
    <w:rsid w:val="003A48FF"/>
    <w:rsid w:val="003A4B3B"/>
    <w:rsid w:val="003A53DD"/>
    <w:rsid w:val="003A53FB"/>
    <w:rsid w:val="003A6164"/>
    <w:rsid w:val="003A6EED"/>
    <w:rsid w:val="003A799D"/>
    <w:rsid w:val="003A7B68"/>
    <w:rsid w:val="003B008D"/>
    <w:rsid w:val="003B0B14"/>
    <w:rsid w:val="003B12BA"/>
    <w:rsid w:val="003B352C"/>
    <w:rsid w:val="003B355D"/>
    <w:rsid w:val="003B47C4"/>
    <w:rsid w:val="003B491C"/>
    <w:rsid w:val="003B4A9F"/>
    <w:rsid w:val="003B5E01"/>
    <w:rsid w:val="003B6227"/>
    <w:rsid w:val="003B6253"/>
    <w:rsid w:val="003B6741"/>
    <w:rsid w:val="003B77AB"/>
    <w:rsid w:val="003B7B9D"/>
    <w:rsid w:val="003B7E79"/>
    <w:rsid w:val="003B7FC8"/>
    <w:rsid w:val="003C04C2"/>
    <w:rsid w:val="003C0B1E"/>
    <w:rsid w:val="003C0F04"/>
    <w:rsid w:val="003C1193"/>
    <w:rsid w:val="003C13DE"/>
    <w:rsid w:val="003C1DA1"/>
    <w:rsid w:val="003C2375"/>
    <w:rsid w:val="003C275F"/>
    <w:rsid w:val="003C33C3"/>
    <w:rsid w:val="003C3D49"/>
    <w:rsid w:val="003C4188"/>
    <w:rsid w:val="003C5279"/>
    <w:rsid w:val="003C7ADE"/>
    <w:rsid w:val="003D0825"/>
    <w:rsid w:val="003D0FFD"/>
    <w:rsid w:val="003D17C8"/>
    <w:rsid w:val="003D20FB"/>
    <w:rsid w:val="003D2744"/>
    <w:rsid w:val="003D41A6"/>
    <w:rsid w:val="003D52CC"/>
    <w:rsid w:val="003D5A22"/>
    <w:rsid w:val="003D7F3F"/>
    <w:rsid w:val="003E0B4E"/>
    <w:rsid w:val="003E0D59"/>
    <w:rsid w:val="003E2DF0"/>
    <w:rsid w:val="003E31B6"/>
    <w:rsid w:val="003E32C3"/>
    <w:rsid w:val="003E3427"/>
    <w:rsid w:val="003E4005"/>
    <w:rsid w:val="003E4147"/>
    <w:rsid w:val="003E43CD"/>
    <w:rsid w:val="003E4CB1"/>
    <w:rsid w:val="003E4D4F"/>
    <w:rsid w:val="003E584B"/>
    <w:rsid w:val="003E7454"/>
    <w:rsid w:val="003E7536"/>
    <w:rsid w:val="003E7BEA"/>
    <w:rsid w:val="003E7E28"/>
    <w:rsid w:val="003F143C"/>
    <w:rsid w:val="003F25CC"/>
    <w:rsid w:val="003F266C"/>
    <w:rsid w:val="003F490B"/>
    <w:rsid w:val="003F4C0F"/>
    <w:rsid w:val="003F4D84"/>
    <w:rsid w:val="003F4FF1"/>
    <w:rsid w:val="003F6823"/>
    <w:rsid w:val="003F73BE"/>
    <w:rsid w:val="003F76A3"/>
    <w:rsid w:val="004013BD"/>
    <w:rsid w:val="00402BB4"/>
    <w:rsid w:val="00404788"/>
    <w:rsid w:val="00404F1C"/>
    <w:rsid w:val="004055B6"/>
    <w:rsid w:val="00406051"/>
    <w:rsid w:val="004075D4"/>
    <w:rsid w:val="00411110"/>
    <w:rsid w:val="004113BE"/>
    <w:rsid w:val="004114B4"/>
    <w:rsid w:val="00411B42"/>
    <w:rsid w:val="00412DE0"/>
    <w:rsid w:val="00413D18"/>
    <w:rsid w:val="00415129"/>
    <w:rsid w:val="004168B8"/>
    <w:rsid w:val="00417E16"/>
    <w:rsid w:val="00422134"/>
    <w:rsid w:val="00423635"/>
    <w:rsid w:val="004253D3"/>
    <w:rsid w:val="00426A49"/>
    <w:rsid w:val="0042744E"/>
    <w:rsid w:val="00427744"/>
    <w:rsid w:val="00427E6E"/>
    <w:rsid w:val="00432385"/>
    <w:rsid w:val="00432955"/>
    <w:rsid w:val="00433699"/>
    <w:rsid w:val="004337E0"/>
    <w:rsid w:val="004337F7"/>
    <w:rsid w:val="00433CFD"/>
    <w:rsid w:val="00435D90"/>
    <w:rsid w:val="0043620C"/>
    <w:rsid w:val="004374E9"/>
    <w:rsid w:val="00440117"/>
    <w:rsid w:val="004431D9"/>
    <w:rsid w:val="0044358B"/>
    <w:rsid w:val="00443DEC"/>
    <w:rsid w:val="00443E82"/>
    <w:rsid w:val="00444233"/>
    <w:rsid w:val="00444956"/>
    <w:rsid w:val="004449C7"/>
    <w:rsid w:val="00445718"/>
    <w:rsid w:val="00445A9E"/>
    <w:rsid w:val="00445E36"/>
    <w:rsid w:val="0044648A"/>
    <w:rsid w:val="00452BA6"/>
    <w:rsid w:val="00452FF9"/>
    <w:rsid w:val="00453848"/>
    <w:rsid w:val="00453CB4"/>
    <w:rsid w:val="00456A2E"/>
    <w:rsid w:val="00457C7D"/>
    <w:rsid w:val="00460744"/>
    <w:rsid w:val="00460846"/>
    <w:rsid w:val="00460E48"/>
    <w:rsid w:val="00460F1C"/>
    <w:rsid w:val="0046138C"/>
    <w:rsid w:val="004619DE"/>
    <w:rsid w:val="00461D69"/>
    <w:rsid w:val="004634E1"/>
    <w:rsid w:val="00464908"/>
    <w:rsid w:val="00464988"/>
    <w:rsid w:val="00464B16"/>
    <w:rsid w:val="00464EB7"/>
    <w:rsid w:val="00465592"/>
    <w:rsid w:val="00466610"/>
    <w:rsid w:val="00466E62"/>
    <w:rsid w:val="0046726E"/>
    <w:rsid w:val="00467BD3"/>
    <w:rsid w:val="004700DA"/>
    <w:rsid w:val="00470127"/>
    <w:rsid w:val="004702CE"/>
    <w:rsid w:val="004702D7"/>
    <w:rsid w:val="00470304"/>
    <w:rsid w:val="00470D40"/>
    <w:rsid w:val="00471BB3"/>
    <w:rsid w:val="004725F6"/>
    <w:rsid w:val="00473EF9"/>
    <w:rsid w:val="00473FB5"/>
    <w:rsid w:val="004741D1"/>
    <w:rsid w:val="00474ADE"/>
    <w:rsid w:val="004751B0"/>
    <w:rsid w:val="004756A1"/>
    <w:rsid w:val="00475BC3"/>
    <w:rsid w:val="004764FA"/>
    <w:rsid w:val="00476A86"/>
    <w:rsid w:val="004778B4"/>
    <w:rsid w:val="0048220E"/>
    <w:rsid w:val="004822F4"/>
    <w:rsid w:val="0048381B"/>
    <w:rsid w:val="00483B73"/>
    <w:rsid w:val="00486CD3"/>
    <w:rsid w:val="00487CB7"/>
    <w:rsid w:val="00490DB4"/>
    <w:rsid w:val="00491188"/>
    <w:rsid w:val="00493DE4"/>
    <w:rsid w:val="0049445C"/>
    <w:rsid w:val="0049509C"/>
    <w:rsid w:val="004951B2"/>
    <w:rsid w:val="004953C2"/>
    <w:rsid w:val="004962A4"/>
    <w:rsid w:val="00496A7A"/>
    <w:rsid w:val="00497AD1"/>
    <w:rsid w:val="004A02B5"/>
    <w:rsid w:val="004A034B"/>
    <w:rsid w:val="004A12D5"/>
    <w:rsid w:val="004A32E5"/>
    <w:rsid w:val="004A3589"/>
    <w:rsid w:val="004A5068"/>
    <w:rsid w:val="004A6D4E"/>
    <w:rsid w:val="004A6EA7"/>
    <w:rsid w:val="004A76AF"/>
    <w:rsid w:val="004A7BE9"/>
    <w:rsid w:val="004B0687"/>
    <w:rsid w:val="004B26CD"/>
    <w:rsid w:val="004B61A5"/>
    <w:rsid w:val="004B6C81"/>
    <w:rsid w:val="004B715F"/>
    <w:rsid w:val="004B73C2"/>
    <w:rsid w:val="004B7478"/>
    <w:rsid w:val="004B7669"/>
    <w:rsid w:val="004C0112"/>
    <w:rsid w:val="004C0282"/>
    <w:rsid w:val="004C02ED"/>
    <w:rsid w:val="004C0FBB"/>
    <w:rsid w:val="004C17BD"/>
    <w:rsid w:val="004C2EC7"/>
    <w:rsid w:val="004C3664"/>
    <w:rsid w:val="004C3B62"/>
    <w:rsid w:val="004C3D22"/>
    <w:rsid w:val="004C4B8C"/>
    <w:rsid w:val="004C4D19"/>
    <w:rsid w:val="004C51B2"/>
    <w:rsid w:val="004C6015"/>
    <w:rsid w:val="004C72F0"/>
    <w:rsid w:val="004C73E9"/>
    <w:rsid w:val="004D02CF"/>
    <w:rsid w:val="004D0C2F"/>
    <w:rsid w:val="004D1217"/>
    <w:rsid w:val="004D2970"/>
    <w:rsid w:val="004D4F4B"/>
    <w:rsid w:val="004D50E8"/>
    <w:rsid w:val="004D61AA"/>
    <w:rsid w:val="004D647E"/>
    <w:rsid w:val="004D6E94"/>
    <w:rsid w:val="004D7AD7"/>
    <w:rsid w:val="004E2030"/>
    <w:rsid w:val="004E296B"/>
    <w:rsid w:val="004E3628"/>
    <w:rsid w:val="004E3EF8"/>
    <w:rsid w:val="004E4AE2"/>
    <w:rsid w:val="004E5740"/>
    <w:rsid w:val="004E6271"/>
    <w:rsid w:val="004E69C0"/>
    <w:rsid w:val="004E6D1F"/>
    <w:rsid w:val="004E7ACB"/>
    <w:rsid w:val="004E7D0C"/>
    <w:rsid w:val="004E7EE0"/>
    <w:rsid w:val="004F09E8"/>
    <w:rsid w:val="004F226C"/>
    <w:rsid w:val="004F26B7"/>
    <w:rsid w:val="004F3A27"/>
    <w:rsid w:val="004F3D11"/>
    <w:rsid w:val="004F3D76"/>
    <w:rsid w:val="004F4E4D"/>
    <w:rsid w:val="004F52BD"/>
    <w:rsid w:val="004F5A63"/>
    <w:rsid w:val="004F5D97"/>
    <w:rsid w:val="004F62BE"/>
    <w:rsid w:val="004F7877"/>
    <w:rsid w:val="0050142F"/>
    <w:rsid w:val="005016DE"/>
    <w:rsid w:val="00501895"/>
    <w:rsid w:val="00504DE9"/>
    <w:rsid w:val="00505CBF"/>
    <w:rsid w:val="005064AF"/>
    <w:rsid w:val="00510283"/>
    <w:rsid w:val="00510CD6"/>
    <w:rsid w:val="00510EB4"/>
    <w:rsid w:val="00511465"/>
    <w:rsid w:val="00511B2A"/>
    <w:rsid w:val="00511FCD"/>
    <w:rsid w:val="00514008"/>
    <w:rsid w:val="00514551"/>
    <w:rsid w:val="00514F68"/>
    <w:rsid w:val="00521A3B"/>
    <w:rsid w:val="00521FCC"/>
    <w:rsid w:val="0052486C"/>
    <w:rsid w:val="00525913"/>
    <w:rsid w:val="00526353"/>
    <w:rsid w:val="0052682A"/>
    <w:rsid w:val="00527177"/>
    <w:rsid w:val="005316A8"/>
    <w:rsid w:val="00535E17"/>
    <w:rsid w:val="00537F70"/>
    <w:rsid w:val="005423CA"/>
    <w:rsid w:val="005424F0"/>
    <w:rsid w:val="00544BDF"/>
    <w:rsid w:val="00545920"/>
    <w:rsid w:val="00545E3F"/>
    <w:rsid w:val="00546480"/>
    <w:rsid w:val="00546995"/>
    <w:rsid w:val="005479CB"/>
    <w:rsid w:val="00550295"/>
    <w:rsid w:val="00552E08"/>
    <w:rsid w:val="00553683"/>
    <w:rsid w:val="0055381A"/>
    <w:rsid w:val="00554916"/>
    <w:rsid w:val="00554F5A"/>
    <w:rsid w:val="00555689"/>
    <w:rsid w:val="0055687A"/>
    <w:rsid w:val="00560180"/>
    <w:rsid w:val="00563085"/>
    <w:rsid w:val="00564B3D"/>
    <w:rsid w:val="005660B2"/>
    <w:rsid w:val="005669EF"/>
    <w:rsid w:val="00567002"/>
    <w:rsid w:val="00567267"/>
    <w:rsid w:val="00570676"/>
    <w:rsid w:val="00570F32"/>
    <w:rsid w:val="00571822"/>
    <w:rsid w:val="005718FF"/>
    <w:rsid w:val="005723DD"/>
    <w:rsid w:val="00575D82"/>
    <w:rsid w:val="00576889"/>
    <w:rsid w:val="00576D35"/>
    <w:rsid w:val="00577D24"/>
    <w:rsid w:val="005816F1"/>
    <w:rsid w:val="00581CAC"/>
    <w:rsid w:val="00581E11"/>
    <w:rsid w:val="00582858"/>
    <w:rsid w:val="00582E48"/>
    <w:rsid w:val="00583230"/>
    <w:rsid w:val="00583349"/>
    <w:rsid w:val="005837D8"/>
    <w:rsid w:val="00583908"/>
    <w:rsid w:val="00583C4F"/>
    <w:rsid w:val="00583D84"/>
    <w:rsid w:val="005843E3"/>
    <w:rsid w:val="00585256"/>
    <w:rsid w:val="005857E9"/>
    <w:rsid w:val="0058707E"/>
    <w:rsid w:val="0058789D"/>
    <w:rsid w:val="00590C25"/>
    <w:rsid w:val="0059120D"/>
    <w:rsid w:val="00591E9A"/>
    <w:rsid w:val="00593AFD"/>
    <w:rsid w:val="00595602"/>
    <w:rsid w:val="005962ED"/>
    <w:rsid w:val="00596495"/>
    <w:rsid w:val="005968B5"/>
    <w:rsid w:val="00596DAC"/>
    <w:rsid w:val="005976C2"/>
    <w:rsid w:val="005A072E"/>
    <w:rsid w:val="005A0E12"/>
    <w:rsid w:val="005A12F9"/>
    <w:rsid w:val="005A3956"/>
    <w:rsid w:val="005A3CFC"/>
    <w:rsid w:val="005A41C1"/>
    <w:rsid w:val="005A47FA"/>
    <w:rsid w:val="005A4F20"/>
    <w:rsid w:val="005B0D11"/>
    <w:rsid w:val="005B1770"/>
    <w:rsid w:val="005B343F"/>
    <w:rsid w:val="005B3924"/>
    <w:rsid w:val="005B547E"/>
    <w:rsid w:val="005B5A4B"/>
    <w:rsid w:val="005B616B"/>
    <w:rsid w:val="005B6873"/>
    <w:rsid w:val="005B6991"/>
    <w:rsid w:val="005B700D"/>
    <w:rsid w:val="005B7464"/>
    <w:rsid w:val="005B772F"/>
    <w:rsid w:val="005B7C6D"/>
    <w:rsid w:val="005C133B"/>
    <w:rsid w:val="005C2AC9"/>
    <w:rsid w:val="005C38D7"/>
    <w:rsid w:val="005C3D35"/>
    <w:rsid w:val="005C5890"/>
    <w:rsid w:val="005C6129"/>
    <w:rsid w:val="005C7060"/>
    <w:rsid w:val="005D0259"/>
    <w:rsid w:val="005D179C"/>
    <w:rsid w:val="005D232B"/>
    <w:rsid w:val="005D2E62"/>
    <w:rsid w:val="005D471A"/>
    <w:rsid w:val="005D535E"/>
    <w:rsid w:val="005D58B7"/>
    <w:rsid w:val="005D630F"/>
    <w:rsid w:val="005D6B4F"/>
    <w:rsid w:val="005D6C15"/>
    <w:rsid w:val="005E0224"/>
    <w:rsid w:val="005E0620"/>
    <w:rsid w:val="005E1AD6"/>
    <w:rsid w:val="005E1CD5"/>
    <w:rsid w:val="005E3217"/>
    <w:rsid w:val="005E3460"/>
    <w:rsid w:val="005E3BA1"/>
    <w:rsid w:val="005E41C7"/>
    <w:rsid w:val="005E43BB"/>
    <w:rsid w:val="005E747C"/>
    <w:rsid w:val="005E7A35"/>
    <w:rsid w:val="005F265E"/>
    <w:rsid w:val="005F41E7"/>
    <w:rsid w:val="005F7335"/>
    <w:rsid w:val="005F780E"/>
    <w:rsid w:val="005F7B1B"/>
    <w:rsid w:val="006003A3"/>
    <w:rsid w:val="00600762"/>
    <w:rsid w:val="00602BE2"/>
    <w:rsid w:val="006047E8"/>
    <w:rsid w:val="006048CC"/>
    <w:rsid w:val="0060513F"/>
    <w:rsid w:val="00605187"/>
    <w:rsid w:val="006061A4"/>
    <w:rsid w:val="00607528"/>
    <w:rsid w:val="00607DFF"/>
    <w:rsid w:val="006105EC"/>
    <w:rsid w:val="00613771"/>
    <w:rsid w:val="006149DF"/>
    <w:rsid w:val="0061540F"/>
    <w:rsid w:val="00615F46"/>
    <w:rsid w:val="006166D2"/>
    <w:rsid w:val="00616CD0"/>
    <w:rsid w:val="00616E75"/>
    <w:rsid w:val="006171EB"/>
    <w:rsid w:val="0062062E"/>
    <w:rsid w:val="00620BAA"/>
    <w:rsid w:val="00620E03"/>
    <w:rsid w:val="006225A4"/>
    <w:rsid w:val="00623281"/>
    <w:rsid w:val="00624CF3"/>
    <w:rsid w:val="00625ABD"/>
    <w:rsid w:val="00626EA3"/>
    <w:rsid w:val="006302CC"/>
    <w:rsid w:val="0063059D"/>
    <w:rsid w:val="00630B5B"/>
    <w:rsid w:val="00630CA9"/>
    <w:rsid w:val="006312DF"/>
    <w:rsid w:val="00631F43"/>
    <w:rsid w:val="00632C9D"/>
    <w:rsid w:val="006336FC"/>
    <w:rsid w:val="00633CB4"/>
    <w:rsid w:val="00634991"/>
    <w:rsid w:val="006351B9"/>
    <w:rsid w:val="00635C63"/>
    <w:rsid w:val="00636EC5"/>
    <w:rsid w:val="00637281"/>
    <w:rsid w:val="0063729F"/>
    <w:rsid w:val="006372CD"/>
    <w:rsid w:val="00643347"/>
    <w:rsid w:val="0064458E"/>
    <w:rsid w:val="006474F2"/>
    <w:rsid w:val="006474FD"/>
    <w:rsid w:val="00647FB2"/>
    <w:rsid w:val="00650405"/>
    <w:rsid w:val="00652987"/>
    <w:rsid w:val="00652B6A"/>
    <w:rsid w:val="00653132"/>
    <w:rsid w:val="00653B67"/>
    <w:rsid w:val="00653FDD"/>
    <w:rsid w:val="00654D9B"/>
    <w:rsid w:val="006568C6"/>
    <w:rsid w:val="006568F7"/>
    <w:rsid w:val="00656934"/>
    <w:rsid w:val="0065708C"/>
    <w:rsid w:val="006612D8"/>
    <w:rsid w:val="00662C52"/>
    <w:rsid w:val="006638C7"/>
    <w:rsid w:val="0066589C"/>
    <w:rsid w:val="00665CD2"/>
    <w:rsid w:val="00667981"/>
    <w:rsid w:val="00670256"/>
    <w:rsid w:val="0067086A"/>
    <w:rsid w:val="00670AFF"/>
    <w:rsid w:val="00670CAF"/>
    <w:rsid w:val="006719A7"/>
    <w:rsid w:val="006720DA"/>
    <w:rsid w:val="00675415"/>
    <w:rsid w:val="00676C15"/>
    <w:rsid w:val="00676FA8"/>
    <w:rsid w:val="00677DAC"/>
    <w:rsid w:val="00677DE9"/>
    <w:rsid w:val="00680E36"/>
    <w:rsid w:val="00681221"/>
    <w:rsid w:val="00681CE9"/>
    <w:rsid w:val="00683289"/>
    <w:rsid w:val="00683366"/>
    <w:rsid w:val="006844E2"/>
    <w:rsid w:val="00685283"/>
    <w:rsid w:val="00686549"/>
    <w:rsid w:val="006876A1"/>
    <w:rsid w:val="0069013D"/>
    <w:rsid w:val="00690BAA"/>
    <w:rsid w:val="00690BB2"/>
    <w:rsid w:val="0069348F"/>
    <w:rsid w:val="0069453D"/>
    <w:rsid w:val="00694931"/>
    <w:rsid w:val="00694F81"/>
    <w:rsid w:val="00694FE9"/>
    <w:rsid w:val="00697B6D"/>
    <w:rsid w:val="00697E23"/>
    <w:rsid w:val="006A11A4"/>
    <w:rsid w:val="006A3696"/>
    <w:rsid w:val="006A3BC6"/>
    <w:rsid w:val="006A44E5"/>
    <w:rsid w:val="006A521A"/>
    <w:rsid w:val="006A7135"/>
    <w:rsid w:val="006A7752"/>
    <w:rsid w:val="006A7DD6"/>
    <w:rsid w:val="006B05C0"/>
    <w:rsid w:val="006B0F15"/>
    <w:rsid w:val="006B107E"/>
    <w:rsid w:val="006B24A7"/>
    <w:rsid w:val="006B3153"/>
    <w:rsid w:val="006B39A4"/>
    <w:rsid w:val="006B3FE4"/>
    <w:rsid w:val="006B559D"/>
    <w:rsid w:val="006B621B"/>
    <w:rsid w:val="006B6C5E"/>
    <w:rsid w:val="006B7443"/>
    <w:rsid w:val="006C0A0D"/>
    <w:rsid w:val="006C0BA1"/>
    <w:rsid w:val="006C151E"/>
    <w:rsid w:val="006C23C1"/>
    <w:rsid w:val="006C26C5"/>
    <w:rsid w:val="006C4DDF"/>
    <w:rsid w:val="006C541F"/>
    <w:rsid w:val="006C60DC"/>
    <w:rsid w:val="006D0632"/>
    <w:rsid w:val="006D095B"/>
    <w:rsid w:val="006D12CE"/>
    <w:rsid w:val="006D16C3"/>
    <w:rsid w:val="006D459F"/>
    <w:rsid w:val="006D7761"/>
    <w:rsid w:val="006E0A06"/>
    <w:rsid w:val="006E14F8"/>
    <w:rsid w:val="006E1F96"/>
    <w:rsid w:val="006E2C11"/>
    <w:rsid w:val="006E2C83"/>
    <w:rsid w:val="006E2E5C"/>
    <w:rsid w:val="006E38A2"/>
    <w:rsid w:val="006E4A5A"/>
    <w:rsid w:val="006E4C09"/>
    <w:rsid w:val="006E4CA3"/>
    <w:rsid w:val="006E5087"/>
    <w:rsid w:val="006E5534"/>
    <w:rsid w:val="006E56D7"/>
    <w:rsid w:val="006E76C0"/>
    <w:rsid w:val="006F08DC"/>
    <w:rsid w:val="006F1C8B"/>
    <w:rsid w:val="006F2B86"/>
    <w:rsid w:val="006F3525"/>
    <w:rsid w:val="006F6504"/>
    <w:rsid w:val="006F6AF7"/>
    <w:rsid w:val="006F71ED"/>
    <w:rsid w:val="006F76D8"/>
    <w:rsid w:val="006F7BDE"/>
    <w:rsid w:val="006F7D96"/>
    <w:rsid w:val="006F7DBB"/>
    <w:rsid w:val="006F7F08"/>
    <w:rsid w:val="007005EF"/>
    <w:rsid w:val="00700BA1"/>
    <w:rsid w:val="007019EB"/>
    <w:rsid w:val="00703713"/>
    <w:rsid w:val="007044DC"/>
    <w:rsid w:val="00705407"/>
    <w:rsid w:val="0070546A"/>
    <w:rsid w:val="00705C3E"/>
    <w:rsid w:val="00707EB8"/>
    <w:rsid w:val="007104BA"/>
    <w:rsid w:val="007106E2"/>
    <w:rsid w:val="0071204D"/>
    <w:rsid w:val="007138C7"/>
    <w:rsid w:val="00713E56"/>
    <w:rsid w:val="00717F03"/>
    <w:rsid w:val="00721448"/>
    <w:rsid w:val="00722911"/>
    <w:rsid w:val="00724CDF"/>
    <w:rsid w:val="0072633C"/>
    <w:rsid w:val="00726AEA"/>
    <w:rsid w:val="00726CB3"/>
    <w:rsid w:val="00727D7A"/>
    <w:rsid w:val="007305C7"/>
    <w:rsid w:val="00730EAC"/>
    <w:rsid w:val="00732FBB"/>
    <w:rsid w:val="0074080F"/>
    <w:rsid w:val="00740DE1"/>
    <w:rsid w:val="00742EB3"/>
    <w:rsid w:val="007447AC"/>
    <w:rsid w:val="0074719D"/>
    <w:rsid w:val="00750F13"/>
    <w:rsid w:val="007510F9"/>
    <w:rsid w:val="0075308F"/>
    <w:rsid w:val="0075395F"/>
    <w:rsid w:val="00753EC4"/>
    <w:rsid w:val="00754ED1"/>
    <w:rsid w:val="00755194"/>
    <w:rsid w:val="00756E6E"/>
    <w:rsid w:val="007603AB"/>
    <w:rsid w:val="00762AB7"/>
    <w:rsid w:val="00763083"/>
    <w:rsid w:val="0076341C"/>
    <w:rsid w:val="00763818"/>
    <w:rsid w:val="00764741"/>
    <w:rsid w:val="0076537E"/>
    <w:rsid w:val="0076566A"/>
    <w:rsid w:val="0076652E"/>
    <w:rsid w:val="00767CA0"/>
    <w:rsid w:val="007705A5"/>
    <w:rsid w:val="007706D1"/>
    <w:rsid w:val="00771ACC"/>
    <w:rsid w:val="00773E7B"/>
    <w:rsid w:val="00774335"/>
    <w:rsid w:val="00774474"/>
    <w:rsid w:val="00775E4A"/>
    <w:rsid w:val="00775EBE"/>
    <w:rsid w:val="007762A1"/>
    <w:rsid w:val="0077747C"/>
    <w:rsid w:val="00780565"/>
    <w:rsid w:val="007827EB"/>
    <w:rsid w:val="00784CD7"/>
    <w:rsid w:val="007853D7"/>
    <w:rsid w:val="00791769"/>
    <w:rsid w:val="00792060"/>
    <w:rsid w:val="0079390A"/>
    <w:rsid w:val="00793A09"/>
    <w:rsid w:val="00794E00"/>
    <w:rsid w:val="0079601A"/>
    <w:rsid w:val="007960B1"/>
    <w:rsid w:val="007A1495"/>
    <w:rsid w:val="007A1843"/>
    <w:rsid w:val="007A3B8E"/>
    <w:rsid w:val="007A3E7C"/>
    <w:rsid w:val="007A47F0"/>
    <w:rsid w:val="007A4AD1"/>
    <w:rsid w:val="007A5CBC"/>
    <w:rsid w:val="007B0B8B"/>
    <w:rsid w:val="007B1378"/>
    <w:rsid w:val="007B1493"/>
    <w:rsid w:val="007B1902"/>
    <w:rsid w:val="007B2706"/>
    <w:rsid w:val="007B30D3"/>
    <w:rsid w:val="007B345A"/>
    <w:rsid w:val="007B42C2"/>
    <w:rsid w:val="007B5247"/>
    <w:rsid w:val="007B677B"/>
    <w:rsid w:val="007C1015"/>
    <w:rsid w:val="007C1064"/>
    <w:rsid w:val="007C11E4"/>
    <w:rsid w:val="007C135B"/>
    <w:rsid w:val="007C17CA"/>
    <w:rsid w:val="007C27EC"/>
    <w:rsid w:val="007C336D"/>
    <w:rsid w:val="007C34C4"/>
    <w:rsid w:val="007C3B3A"/>
    <w:rsid w:val="007C437A"/>
    <w:rsid w:val="007C4711"/>
    <w:rsid w:val="007C4729"/>
    <w:rsid w:val="007C75CD"/>
    <w:rsid w:val="007C7782"/>
    <w:rsid w:val="007D099C"/>
    <w:rsid w:val="007D12D9"/>
    <w:rsid w:val="007D3ADF"/>
    <w:rsid w:val="007D7273"/>
    <w:rsid w:val="007E10AA"/>
    <w:rsid w:val="007E1CA1"/>
    <w:rsid w:val="007E3ABD"/>
    <w:rsid w:val="007E409A"/>
    <w:rsid w:val="007E5395"/>
    <w:rsid w:val="007E5BA8"/>
    <w:rsid w:val="007E6C8C"/>
    <w:rsid w:val="007E6FA1"/>
    <w:rsid w:val="007F2B82"/>
    <w:rsid w:val="007F33CE"/>
    <w:rsid w:val="007F4CA9"/>
    <w:rsid w:val="007F5079"/>
    <w:rsid w:val="007F5A4C"/>
    <w:rsid w:val="00800970"/>
    <w:rsid w:val="0080285F"/>
    <w:rsid w:val="00802ED7"/>
    <w:rsid w:val="00802F3A"/>
    <w:rsid w:val="00803BE7"/>
    <w:rsid w:val="00803C4A"/>
    <w:rsid w:val="00804C9F"/>
    <w:rsid w:val="00804D58"/>
    <w:rsid w:val="008057B5"/>
    <w:rsid w:val="008059E4"/>
    <w:rsid w:val="0080666E"/>
    <w:rsid w:val="00806C0C"/>
    <w:rsid w:val="008071C4"/>
    <w:rsid w:val="0080787F"/>
    <w:rsid w:val="00807BCD"/>
    <w:rsid w:val="00810DC7"/>
    <w:rsid w:val="00812E53"/>
    <w:rsid w:val="00817127"/>
    <w:rsid w:val="00820132"/>
    <w:rsid w:val="008219C7"/>
    <w:rsid w:val="00821BB1"/>
    <w:rsid w:val="00823377"/>
    <w:rsid w:val="00825864"/>
    <w:rsid w:val="00825BF6"/>
    <w:rsid w:val="00826203"/>
    <w:rsid w:val="00826879"/>
    <w:rsid w:val="00827E32"/>
    <w:rsid w:val="00831816"/>
    <w:rsid w:val="008336C0"/>
    <w:rsid w:val="0083382D"/>
    <w:rsid w:val="00834919"/>
    <w:rsid w:val="00835AF9"/>
    <w:rsid w:val="00835AFE"/>
    <w:rsid w:val="00836674"/>
    <w:rsid w:val="008404A8"/>
    <w:rsid w:val="00840D59"/>
    <w:rsid w:val="008412F6"/>
    <w:rsid w:val="00843056"/>
    <w:rsid w:val="008440BD"/>
    <w:rsid w:val="00845320"/>
    <w:rsid w:val="00850B90"/>
    <w:rsid w:val="00851A51"/>
    <w:rsid w:val="00852271"/>
    <w:rsid w:val="00852C12"/>
    <w:rsid w:val="00853534"/>
    <w:rsid w:val="00855465"/>
    <w:rsid w:val="00857092"/>
    <w:rsid w:val="008579B5"/>
    <w:rsid w:val="00863A63"/>
    <w:rsid w:val="00863D37"/>
    <w:rsid w:val="00864B57"/>
    <w:rsid w:val="008660F9"/>
    <w:rsid w:val="00870E22"/>
    <w:rsid w:val="00871307"/>
    <w:rsid w:val="00872F82"/>
    <w:rsid w:val="00873015"/>
    <w:rsid w:val="00874C82"/>
    <w:rsid w:val="008761E0"/>
    <w:rsid w:val="00876C40"/>
    <w:rsid w:val="008775FB"/>
    <w:rsid w:val="00877B5B"/>
    <w:rsid w:val="00881179"/>
    <w:rsid w:val="00881CEB"/>
    <w:rsid w:val="008829E7"/>
    <w:rsid w:val="00883F9A"/>
    <w:rsid w:val="0088547A"/>
    <w:rsid w:val="00887523"/>
    <w:rsid w:val="00887C2E"/>
    <w:rsid w:val="00890D32"/>
    <w:rsid w:val="00892487"/>
    <w:rsid w:val="00894C97"/>
    <w:rsid w:val="0089533F"/>
    <w:rsid w:val="00895967"/>
    <w:rsid w:val="008961FF"/>
    <w:rsid w:val="008962FA"/>
    <w:rsid w:val="008966FC"/>
    <w:rsid w:val="00896E76"/>
    <w:rsid w:val="008A075D"/>
    <w:rsid w:val="008A0C4B"/>
    <w:rsid w:val="008A14F0"/>
    <w:rsid w:val="008A24AD"/>
    <w:rsid w:val="008A3097"/>
    <w:rsid w:val="008A3B88"/>
    <w:rsid w:val="008A660B"/>
    <w:rsid w:val="008A6B41"/>
    <w:rsid w:val="008A6BD9"/>
    <w:rsid w:val="008B0DEF"/>
    <w:rsid w:val="008B0FD6"/>
    <w:rsid w:val="008B1BFF"/>
    <w:rsid w:val="008B3209"/>
    <w:rsid w:val="008B3AE2"/>
    <w:rsid w:val="008B6138"/>
    <w:rsid w:val="008B7A6C"/>
    <w:rsid w:val="008C3EA3"/>
    <w:rsid w:val="008C46A0"/>
    <w:rsid w:val="008C5662"/>
    <w:rsid w:val="008C5A5F"/>
    <w:rsid w:val="008C6A20"/>
    <w:rsid w:val="008D04EF"/>
    <w:rsid w:val="008D0736"/>
    <w:rsid w:val="008D0F9A"/>
    <w:rsid w:val="008D2983"/>
    <w:rsid w:val="008D2B5E"/>
    <w:rsid w:val="008D2E5A"/>
    <w:rsid w:val="008D4994"/>
    <w:rsid w:val="008D49BB"/>
    <w:rsid w:val="008D70E3"/>
    <w:rsid w:val="008D7A2B"/>
    <w:rsid w:val="008E006A"/>
    <w:rsid w:val="008E0ED2"/>
    <w:rsid w:val="008E10E4"/>
    <w:rsid w:val="008E19D8"/>
    <w:rsid w:val="008E1A8C"/>
    <w:rsid w:val="008E1BE3"/>
    <w:rsid w:val="008E2D77"/>
    <w:rsid w:val="008E305D"/>
    <w:rsid w:val="008E5D51"/>
    <w:rsid w:val="008E61E8"/>
    <w:rsid w:val="008E6570"/>
    <w:rsid w:val="008E6DA9"/>
    <w:rsid w:val="008F0123"/>
    <w:rsid w:val="008F025B"/>
    <w:rsid w:val="008F040E"/>
    <w:rsid w:val="008F0BA5"/>
    <w:rsid w:val="008F19B5"/>
    <w:rsid w:val="008F277F"/>
    <w:rsid w:val="008F3539"/>
    <w:rsid w:val="008F4187"/>
    <w:rsid w:val="008F4977"/>
    <w:rsid w:val="008F5D4F"/>
    <w:rsid w:val="00900109"/>
    <w:rsid w:val="00901236"/>
    <w:rsid w:val="009016F7"/>
    <w:rsid w:val="00902422"/>
    <w:rsid w:val="009025D1"/>
    <w:rsid w:val="009029BB"/>
    <w:rsid w:val="00904249"/>
    <w:rsid w:val="00904DD6"/>
    <w:rsid w:val="00905434"/>
    <w:rsid w:val="00906256"/>
    <w:rsid w:val="0091198D"/>
    <w:rsid w:val="00913027"/>
    <w:rsid w:val="00920018"/>
    <w:rsid w:val="009210D7"/>
    <w:rsid w:val="0092158C"/>
    <w:rsid w:val="009215DA"/>
    <w:rsid w:val="009222AA"/>
    <w:rsid w:val="009232C2"/>
    <w:rsid w:val="00924AE8"/>
    <w:rsid w:val="009252CF"/>
    <w:rsid w:val="0092762B"/>
    <w:rsid w:val="00927EAA"/>
    <w:rsid w:val="009301FE"/>
    <w:rsid w:val="009307B5"/>
    <w:rsid w:val="00931689"/>
    <w:rsid w:val="00931F1A"/>
    <w:rsid w:val="00933547"/>
    <w:rsid w:val="009363EA"/>
    <w:rsid w:val="009379E1"/>
    <w:rsid w:val="00937F9E"/>
    <w:rsid w:val="0094127B"/>
    <w:rsid w:val="00942690"/>
    <w:rsid w:val="00942896"/>
    <w:rsid w:val="00942A43"/>
    <w:rsid w:val="00946BD7"/>
    <w:rsid w:val="00947BCB"/>
    <w:rsid w:val="00950C6B"/>
    <w:rsid w:val="0095397D"/>
    <w:rsid w:val="00953ABE"/>
    <w:rsid w:val="00953C78"/>
    <w:rsid w:val="0095432C"/>
    <w:rsid w:val="00955FAE"/>
    <w:rsid w:val="0095702E"/>
    <w:rsid w:val="009573DD"/>
    <w:rsid w:val="009576F5"/>
    <w:rsid w:val="009616DB"/>
    <w:rsid w:val="00961A7D"/>
    <w:rsid w:val="0096249D"/>
    <w:rsid w:val="0096351C"/>
    <w:rsid w:val="00963C4A"/>
    <w:rsid w:val="00963D29"/>
    <w:rsid w:val="00964E9D"/>
    <w:rsid w:val="009671CD"/>
    <w:rsid w:val="00967480"/>
    <w:rsid w:val="00967725"/>
    <w:rsid w:val="00970249"/>
    <w:rsid w:val="009732DE"/>
    <w:rsid w:val="00974493"/>
    <w:rsid w:val="009762FD"/>
    <w:rsid w:val="00976F84"/>
    <w:rsid w:val="009816F9"/>
    <w:rsid w:val="00982345"/>
    <w:rsid w:val="00982842"/>
    <w:rsid w:val="00983677"/>
    <w:rsid w:val="00986AB4"/>
    <w:rsid w:val="00987011"/>
    <w:rsid w:val="00987890"/>
    <w:rsid w:val="00987EBB"/>
    <w:rsid w:val="00990508"/>
    <w:rsid w:val="00990692"/>
    <w:rsid w:val="00990852"/>
    <w:rsid w:val="00991064"/>
    <w:rsid w:val="009924F6"/>
    <w:rsid w:val="00993E2C"/>
    <w:rsid w:val="009955DA"/>
    <w:rsid w:val="009976F4"/>
    <w:rsid w:val="009A0586"/>
    <w:rsid w:val="009A0C65"/>
    <w:rsid w:val="009A1A60"/>
    <w:rsid w:val="009A3D0A"/>
    <w:rsid w:val="009A47D0"/>
    <w:rsid w:val="009A4ACA"/>
    <w:rsid w:val="009A6648"/>
    <w:rsid w:val="009A6908"/>
    <w:rsid w:val="009A7953"/>
    <w:rsid w:val="009A796D"/>
    <w:rsid w:val="009B055F"/>
    <w:rsid w:val="009B297C"/>
    <w:rsid w:val="009B4800"/>
    <w:rsid w:val="009B4CF8"/>
    <w:rsid w:val="009B5072"/>
    <w:rsid w:val="009B51B5"/>
    <w:rsid w:val="009B6167"/>
    <w:rsid w:val="009C0B5F"/>
    <w:rsid w:val="009C1635"/>
    <w:rsid w:val="009C1670"/>
    <w:rsid w:val="009C339A"/>
    <w:rsid w:val="009C3436"/>
    <w:rsid w:val="009C40B1"/>
    <w:rsid w:val="009C4314"/>
    <w:rsid w:val="009C49E3"/>
    <w:rsid w:val="009C5319"/>
    <w:rsid w:val="009C7328"/>
    <w:rsid w:val="009D0719"/>
    <w:rsid w:val="009D098E"/>
    <w:rsid w:val="009D2A8D"/>
    <w:rsid w:val="009D384C"/>
    <w:rsid w:val="009D39D0"/>
    <w:rsid w:val="009D4447"/>
    <w:rsid w:val="009D4DE6"/>
    <w:rsid w:val="009D5202"/>
    <w:rsid w:val="009D530A"/>
    <w:rsid w:val="009D59BD"/>
    <w:rsid w:val="009D66B0"/>
    <w:rsid w:val="009D6B6E"/>
    <w:rsid w:val="009D745C"/>
    <w:rsid w:val="009D7BFD"/>
    <w:rsid w:val="009E18D0"/>
    <w:rsid w:val="009E1C56"/>
    <w:rsid w:val="009E3B78"/>
    <w:rsid w:val="009E5372"/>
    <w:rsid w:val="009E6C94"/>
    <w:rsid w:val="009E7DC6"/>
    <w:rsid w:val="009F0A1D"/>
    <w:rsid w:val="009F0A26"/>
    <w:rsid w:val="009F258A"/>
    <w:rsid w:val="009F2CCB"/>
    <w:rsid w:val="009F3F21"/>
    <w:rsid w:val="009F40C4"/>
    <w:rsid w:val="009F4181"/>
    <w:rsid w:val="009F6CDA"/>
    <w:rsid w:val="00A0015D"/>
    <w:rsid w:val="00A02BE9"/>
    <w:rsid w:val="00A039F7"/>
    <w:rsid w:val="00A043E1"/>
    <w:rsid w:val="00A044AB"/>
    <w:rsid w:val="00A044CE"/>
    <w:rsid w:val="00A061E0"/>
    <w:rsid w:val="00A116AD"/>
    <w:rsid w:val="00A130A1"/>
    <w:rsid w:val="00A15BC7"/>
    <w:rsid w:val="00A16CD7"/>
    <w:rsid w:val="00A211CA"/>
    <w:rsid w:val="00A22397"/>
    <w:rsid w:val="00A22C89"/>
    <w:rsid w:val="00A22E5B"/>
    <w:rsid w:val="00A23A2B"/>
    <w:rsid w:val="00A2417B"/>
    <w:rsid w:val="00A24E3B"/>
    <w:rsid w:val="00A2553D"/>
    <w:rsid w:val="00A255EF"/>
    <w:rsid w:val="00A2581E"/>
    <w:rsid w:val="00A25BB9"/>
    <w:rsid w:val="00A261D6"/>
    <w:rsid w:val="00A313FA"/>
    <w:rsid w:val="00A31C9E"/>
    <w:rsid w:val="00A35102"/>
    <w:rsid w:val="00A35B36"/>
    <w:rsid w:val="00A35C38"/>
    <w:rsid w:val="00A36AA4"/>
    <w:rsid w:val="00A36CDD"/>
    <w:rsid w:val="00A36F86"/>
    <w:rsid w:val="00A377E7"/>
    <w:rsid w:val="00A378B0"/>
    <w:rsid w:val="00A37967"/>
    <w:rsid w:val="00A41836"/>
    <w:rsid w:val="00A42EF0"/>
    <w:rsid w:val="00A437BB"/>
    <w:rsid w:val="00A452E9"/>
    <w:rsid w:val="00A45C0E"/>
    <w:rsid w:val="00A46E28"/>
    <w:rsid w:val="00A50342"/>
    <w:rsid w:val="00A50B31"/>
    <w:rsid w:val="00A53018"/>
    <w:rsid w:val="00A53E69"/>
    <w:rsid w:val="00A545A2"/>
    <w:rsid w:val="00A54706"/>
    <w:rsid w:val="00A55091"/>
    <w:rsid w:val="00A5532D"/>
    <w:rsid w:val="00A5540E"/>
    <w:rsid w:val="00A55CE9"/>
    <w:rsid w:val="00A56393"/>
    <w:rsid w:val="00A5684B"/>
    <w:rsid w:val="00A56F1B"/>
    <w:rsid w:val="00A57C37"/>
    <w:rsid w:val="00A60E61"/>
    <w:rsid w:val="00A6210E"/>
    <w:rsid w:val="00A62A05"/>
    <w:rsid w:val="00A636B6"/>
    <w:rsid w:val="00A670C9"/>
    <w:rsid w:val="00A67EB3"/>
    <w:rsid w:val="00A70592"/>
    <w:rsid w:val="00A72257"/>
    <w:rsid w:val="00A73180"/>
    <w:rsid w:val="00A74290"/>
    <w:rsid w:val="00A74C50"/>
    <w:rsid w:val="00A769D8"/>
    <w:rsid w:val="00A76D9A"/>
    <w:rsid w:val="00A76F1A"/>
    <w:rsid w:val="00A77296"/>
    <w:rsid w:val="00A772D5"/>
    <w:rsid w:val="00A801AD"/>
    <w:rsid w:val="00A81740"/>
    <w:rsid w:val="00A817DD"/>
    <w:rsid w:val="00A82722"/>
    <w:rsid w:val="00A841ED"/>
    <w:rsid w:val="00A85006"/>
    <w:rsid w:val="00A85385"/>
    <w:rsid w:val="00A85EA0"/>
    <w:rsid w:val="00A862B8"/>
    <w:rsid w:val="00A903CE"/>
    <w:rsid w:val="00A90F10"/>
    <w:rsid w:val="00A92FCA"/>
    <w:rsid w:val="00A93C20"/>
    <w:rsid w:val="00A959A2"/>
    <w:rsid w:val="00A96025"/>
    <w:rsid w:val="00A963F3"/>
    <w:rsid w:val="00A966D5"/>
    <w:rsid w:val="00A96ED1"/>
    <w:rsid w:val="00A96F85"/>
    <w:rsid w:val="00A973AF"/>
    <w:rsid w:val="00A97AA3"/>
    <w:rsid w:val="00AA260B"/>
    <w:rsid w:val="00AA28E7"/>
    <w:rsid w:val="00AA37EB"/>
    <w:rsid w:val="00AA3A58"/>
    <w:rsid w:val="00AA5CBB"/>
    <w:rsid w:val="00AA69AF"/>
    <w:rsid w:val="00AA6C52"/>
    <w:rsid w:val="00AB087C"/>
    <w:rsid w:val="00AB1142"/>
    <w:rsid w:val="00AB1F60"/>
    <w:rsid w:val="00AB3C57"/>
    <w:rsid w:val="00AB7ED3"/>
    <w:rsid w:val="00AC09B7"/>
    <w:rsid w:val="00AC2489"/>
    <w:rsid w:val="00AC311E"/>
    <w:rsid w:val="00AC3A79"/>
    <w:rsid w:val="00AC5150"/>
    <w:rsid w:val="00AC594E"/>
    <w:rsid w:val="00AC77F3"/>
    <w:rsid w:val="00AD14B7"/>
    <w:rsid w:val="00AD22BD"/>
    <w:rsid w:val="00AD28D0"/>
    <w:rsid w:val="00AD2AD7"/>
    <w:rsid w:val="00AD2EEE"/>
    <w:rsid w:val="00AD3AF0"/>
    <w:rsid w:val="00AD3ED6"/>
    <w:rsid w:val="00AD49AB"/>
    <w:rsid w:val="00AD5F3C"/>
    <w:rsid w:val="00AD61E5"/>
    <w:rsid w:val="00AD62DA"/>
    <w:rsid w:val="00AD6D7B"/>
    <w:rsid w:val="00AD766E"/>
    <w:rsid w:val="00AD7C94"/>
    <w:rsid w:val="00AE0D1F"/>
    <w:rsid w:val="00AE168B"/>
    <w:rsid w:val="00AE1EF3"/>
    <w:rsid w:val="00AE1F67"/>
    <w:rsid w:val="00AE2493"/>
    <w:rsid w:val="00AE296C"/>
    <w:rsid w:val="00AE3328"/>
    <w:rsid w:val="00AE3FAD"/>
    <w:rsid w:val="00AE6F80"/>
    <w:rsid w:val="00AF00F7"/>
    <w:rsid w:val="00AF0603"/>
    <w:rsid w:val="00AF082D"/>
    <w:rsid w:val="00AF400E"/>
    <w:rsid w:val="00AF56D1"/>
    <w:rsid w:val="00AF5A9D"/>
    <w:rsid w:val="00AF5E39"/>
    <w:rsid w:val="00AF5FC7"/>
    <w:rsid w:val="00AF6A09"/>
    <w:rsid w:val="00AF7177"/>
    <w:rsid w:val="00AF72F4"/>
    <w:rsid w:val="00AF7399"/>
    <w:rsid w:val="00AF7965"/>
    <w:rsid w:val="00AF79AF"/>
    <w:rsid w:val="00AF7FEA"/>
    <w:rsid w:val="00B00B4B"/>
    <w:rsid w:val="00B01374"/>
    <w:rsid w:val="00B013D9"/>
    <w:rsid w:val="00B0229B"/>
    <w:rsid w:val="00B030D5"/>
    <w:rsid w:val="00B03B93"/>
    <w:rsid w:val="00B043BB"/>
    <w:rsid w:val="00B04620"/>
    <w:rsid w:val="00B0486B"/>
    <w:rsid w:val="00B07159"/>
    <w:rsid w:val="00B07306"/>
    <w:rsid w:val="00B07A31"/>
    <w:rsid w:val="00B07C19"/>
    <w:rsid w:val="00B107A2"/>
    <w:rsid w:val="00B10DBC"/>
    <w:rsid w:val="00B111C6"/>
    <w:rsid w:val="00B11882"/>
    <w:rsid w:val="00B11BDE"/>
    <w:rsid w:val="00B12097"/>
    <w:rsid w:val="00B12182"/>
    <w:rsid w:val="00B12584"/>
    <w:rsid w:val="00B14BD6"/>
    <w:rsid w:val="00B15903"/>
    <w:rsid w:val="00B162D4"/>
    <w:rsid w:val="00B16995"/>
    <w:rsid w:val="00B20C56"/>
    <w:rsid w:val="00B20FA6"/>
    <w:rsid w:val="00B20FE1"/>
    <w:rsid w:val="00B23779"/>
    <w:rsid w:val="00B23F3C"/>
    <w:rsid w:val="00B2635E"/>
    <w:rsid w:val="00B26D20"/>
    <w:rsid w:val="00B3126A"/>
    <w:rsid w:val="00B32ED4"/>
    <w:rsid w:val="00B332FC"/>
    <w:rsid w:val="00B33576"/>
    <w:rsid w:val="00B346BE"/>
    <w:rsid w:val="00B34C18"/>
    <w:rsid w:val="00B37176"/>
    <w:rsid w:val="00B374F9"/>
    <w:rsid w:val="00B37A0F"/>
    <w:rsid w:val="00B40815"/>
    <w:rsid w:val="00B40FA7"/>
    <w:rsid w:val="00B4188B"/>
    <w:rsid w:val="00B4466E"/>
    <w:rsid w:val="00B472FB"/>
    <w:rsid w:val="00B47B16"/>
    <w:rsid w:val="00B5137A"/>
    <w:rsid w:val="00B51C46"/>
    <w:rsid w:val="00B5345A"/>
    <w:rsid w:val="00B53AFC"/>
    <w:rsid w:val="00B5494D"/>
    <w:rsid w:val="00B55196"/>
    <w:rsid w:val="00B55C3F"/>
    <w:rsid w:val="00B56834"/>
    <w:rsid w:val="00B570EC"/>
    <w:rsid w:val="00B57C55"/>
    <w:rsid w:val="00B57D89"/>
    <w:rsid w:val="00B61B68"/>
    <w:rsid w:val="00B61ECA"/>
    <w:rsid w:val="00B62FFE"/>
    <w:rsid w:val="00B64779"/>
    <w:rsid w:val="00B64A91"/>
    <w:rsid w:val="00B64BA4"/>
    <w:rsid w:val="00B654A2"/>
    <w:rsid w:val="00B66097"/>
    <w:rsid w:val="00B66A6E"/>
    <w:rsid w:val="00B66C47"/>
    <w:rsid w:val="00B6743F"/>
    <w:rsid w:val="00B70CFA"/>
    <w:rsid w:val="00B711D1"/>
    <w:rsid w:val="00B72967"/>
    <w:rsid w:val="00B769EB"/>
    <w:rsid w:val="00B77A7C"/>
    <w:rsid w:val="00B802E0"/>
    <w:rsid w:val="00B8172C"/>
    <w:rsid w:val="00B819F4"/>
    <w:rsid w:val="00B81D80"/>
    <w:rsid w:val="00B8243B"/>
    <w:rsid w:val="00B82D35"/>
    <w:rsid w:val="00B82D96"/>
    <w:rsid w:val="00B835AE"/>
    <w:rsid w:val="00B8370A"/>
    <w:rsid w:val="00B85DB8"/>
    <w:rsid w:val="00B862A9"/>
    <w:rsid w:val="00B871DB"/>
    <w:rsid w:val="00B87412"/>
    <w:rsid w:val="00B90D14"/>
    <w:rsid w:val="00B910C2"/>
    <w:rsid w:val="00B915A5"/>
    <w:rsid w:val="00B91C0D"/>
    <w:rsid w:val="00B92EED"/>
    <w:rsid w:val="00B94F3E"/>
    <w:rsid w:val="00B9716D"/>
    <w:rsid w:val="00B976EA"/>
    <w:rsid w:val="00BA06D6"/>
    <w:rsid w:val="00BA0867"/>
    <w:rsid w:val="00BA1620"/>
    <w:rsid w:val="00BA1ECC"/>
    <w:rsid w:val="00BA2143"/>
    <w:rsid w:val="00BA362D"/>
    <w:rsid w:val="00BA4100"/>
    <w:rsid w:val="00BA4150"/>
    <w:rsid w:val="00BA4C73"/>
    <w:rsid w:val="00BA7F48"/>
    <w:rsid w:val="00BB2622"/>
    <w:rsid w:val="00BB2D3B"/>
    <w:rsid w:val="00BB30FF"/>
    <w:rsid w:val="00BB338D"/>
    <w:rsid w:val="00BB364A"/>
    <w:rsid w:val="00BB5598"/>
    <w:rsid w:val="00BB6121"/>
    <w:rsid w:val="00BB7949"/>
    <w:rsid w:val="00BB7E5F"/>
    <w:rsid w:val="00BC0530"/>
    <w:rsid w:val="00BC1701"/>
    <w:rsid w:val="00BC3D32"/>
    <w:rsid w:val="00BC3FCB"/>
    <w:rsid w:val="00BC438A"/>
    <w:rsid w:val="00BC472B"/>
    <w:rsid w:val="00BC5271"/>
    <w:rsid w:val="00BC5773"/>
    <w:rsid w:val="00BC6271"/>
    <w:rsid w:val="00BC6854"/>
    <w:rsid w:val="00BC7E66"/>
    <w:rsid w:val="00BD2C55"/>
    <w:rsid w:val="00BD39F7"/>
    <w:rsid w:val="00BD66CE"/>
    <w:rsid w:val="00BD7669"/>
    <w:rsid w:val="00BE05B6"/>
    <w:rsid w:val="00BE0784"/>
    <w:rsid w:val="00BE1103"/>
    <w:rsid w:val="00BE1483"/>
    <w:rsid w:val="00BE2045"/>
    <w:rsid w:val="00BE4364"/>
    <w:rsid w:val="00BE5A89"/>
    <w:rsid w:val="00BE5AA2"/>
    <w:rsid w:val="00BE6C1B"/>
    <w:rsid w:val="00BE6D87"/>
    <w:rsid w:val="00BF12B6"/>
    <w:rsid w:val="00BF1344"/>
    <w:rsid w:val="00BF1D1B"/>
    <w:rsid w:val="00BF2C59"/>
    <w:rsid w:val="00BF51DF"/>
    <w:rsid w:val="00BF739B"/>
    <w:rsid w:val="00BF7BF5"/>
    <w:rsid w:val="00C00393"/>
    <w:rsid w:val="00C00FEB"/>
    <w:rsid w:val="00C0249E"/>
    <w:rsid w:val="00C02CBA"/>
    <w:rsid w:val="00C0348E"/>
    <w:rsid w:val="00C063A4"/>
    <w:rsid w:val="00C108DF"/>
    <w:rsid w:val="00C1131E"/>
    <w:rsid w:val="00C11E8C"/>
    <w:rsid w:val="00C12D4C"/>
    <w:rsid w:val="00C12F52"/>
    <w:rsid w:val="00C13726"/>
    <w:rsid w:val="00C13954"/>
    <w:rsid w:val="00C139BF"/>
    <w:rsid w:val="00C1400F"/>
    <w:rsid w:val="00C1527E"/>
    <w:rsid w:val="00C16DB0"/>
    <w:rsid w:val="00C17886"/>
    <w:rsid w:val="00C20767"/>
    <w:rsid w:val="00C20EBD"/>
    <w:rsid w:val="00C211D5"/>
    <w:rsid w:val="00C21663"/>
    <w:rsid w:val="00C21783"/>
    <w:rsid w:val="00C21DB2"/>
    <w:rsid w:val="00C240CD"/>
    <w:rsid w:val="00C2725C"/>
    <w:rsid w:val="00C27288"/>
    <w:rsid w:val="00C27ABF"/>
    <w:rsid w:val="00C27B58"/>
    <w:rsid w:val="00C31F0D"/>
    <w:rsid w:val="00C34BA7"/>
    <w:rsid w:val="00C35694"/>
    <w:rsid w:val="00C36F9E"/>
    <w:rsid w:val="00C37464"/>
    <w:rsid w:val="00C4047B"/>
    <w:rsid w:val="00C409AF"/>
    <w:rsid w:val="00C42322"/>
    <w:rsid w:val="00C43EBA"/>
    <w:rsid w:val="00C45492"/>
    <w:rsid w:val="00C45DBA"/>
    <w:rsid w:val="00C47082"/>
    <w:rsid w:val="00C50C72"/>
    <w:rsid w:val="00C520A3"/>
    <w:rsid w:val="00C523FD"/>
    <w:rsid w:val="00C5637B"/>
    <w:rsid w:val="00C5669C"/>
    <w:rsid w:val="00C57A94"/>
    <w:rsid w:val="00C60043"/>
    <w:rsid w:val="00C600FD"/>
    <w:rsid w:val="00C6245B"/>
    <w:rsid w:val="00C651DA"/>
    <w:rsid w:val="00C6662B"/>
    <w:rsid w:val="00C70368"/>
    <w:rsid w:val="00C705BE"/>
    <w:rsid w:val="00C707FD"/>
    <w:rsid w:val="00C72782"/>
    <w:rsid w:val="00C72972"/>
    <w:rsid w:val="00C73EEB"/>
    <w:rsid w:val="00C74374"/>
    <w:rsid w:val="00C74D70"/>
    <w:rsid w:val="00C7658B"/>
    <w:rsid w:val="00C7677C"/>
    <w:rsid w:val="00C767E6"/>
    <w:rsid w:val="00C77021"/>
    <w:rsid w:val="00C77BBA"/>
    <w:rsid w:val="00C77BFD"/>
    <w:rsid w:val="00C77FFA"/>
    <w:rsid w:val="00C80DAB"/>
    <w:rsid w:val="00C81E42"/>
    <w:rsid w:val="00C81EB8"/>
    <w:rsid w:val="00C82AD1"/>
    <w:rsid w:val="00C84DD8"/>
    <w:rsid w:val="00C860AC"/>
    <w:rsid w:val="00C874DA"/>
    <w:rsid w:val="00C906C1"/>
    <w:rsid w:val="00C92371"/>
    <w:rsid w:val="00C92898"/>
    <w:rsid w:val="00C92F5F"/>
    <w:rsid w:val="00C93FE6"/>
    <w:rsid w:val="00C943CC"/>
    <w:rsid w:val="00C94B26"/>
    <w:rsid w:val="00C95922"/>
    <w:rsid w:val="00C95B90"/>
    <w:rsid w:val="00C95C3D"/>
    <w:rsid w:val="00C97F7D"/>
    <w:rsid w:val="00CA03B9"/>
    <w:rsid w:val="00CA2E57"/>
    <w:rsid w:val="00CA3A51"/>
    <w:rsid w:val="00CA4E57"/>
    <w:rsid w:val="00CA6246"/>
    <w:rsid w:val="00CA74D7"/>
    <w:rsid w:val="00CA7A5C"/>
    <w:rsid w:val="00CB0B71"/>
    <w:rsid w:val="00CB0F9E"/>
    <w:rsid w:val="00CB135A"/>
    <w:rsid w:val="00CB141D"/>
    <w:rsid w:val="00CB3473"/>
    <w:rsid w:val="00CB3A0A"/>
    <w:rsid w:val="00CB3AF9"/>
    <w:rsid w:val="00CB6F16"/>
    <w:rsid w:val="00CC0218"/>
    <w:rsid w:val="00CC0959"/>
    <w:rsid w:val="00CC098F"/>
    <w:rsid w:val="00CC09ED"/>
    <w:rsid w:val="00CC1EB8"/>
    <w:rsid w:val="00CC2B65"/>
    <w:rsid w:val="00CC5EED"/>
    <w:rsid w:val="00CC6734"/>
    <w:rsid w:val="00CC7448"/>
    <w:rsid w:val="00CD0E6E"/>
    <w:rsid w:val="00CD0E89"/>
    <w:rsid w:val="00CD216A"/>
    <w:rsid w:val="00CD29DE"/>
    <w:rsid w:val="00CD29E7"/>
    <w:rsid w:val="00CD4E9F"/>
    <w:rsid w:val="00CD7079"/>
    <w:rsid w:val="00CE0576"/>
    <w:rsid w:val="00CE1A02"/>
    <w:rsid w:val="00CE1AAB"/>
    <w:rsid w:val="00CE1EF5"/>
    <w:rsid w:val="00CE379C"/>
    <w:rsid w:val="00CE3CC3"/>
    <w:rsid w:val="00CE503A"/>
    <w:rsid w:val="00CF03CA"/>
    <w:rsid w:val="00CF1971"/>
    <w:rsid w:val="00CF24A2"/>
    <w:rsid w:val="00CF254C"/>
    <w:rsid w:val="00CF2EF6"/>
    <w:rsid w:val="00CF3036"/>
    <w:rsid w:val="00CF400A"/>
    <w:rsid w:val="00CF659D"/>
    <w:rsid w:val="00CF7084"/>
    <w:rsid w:val="00CF7648"/>
    <w:rsid w:val="00D00B9B"/>
    <w:rsid w:val="00D0173B"/>
    <w:rsid w:val="00D01E1B"/>
    <w:rsid w:val="00D02B02"/>
    <w:rsid w:val="00D037F0"/>
    <w:rsid w:val="00D040B5"/>
    <w:rsid w:val="00D04D9D"/>
    <w:rsid w:val="00D05020"/>
    <w:rsid w:val="00D0568E"/>
    <w:rsid w:val="00D058FE"/>
    <w:rsid w:val="00D05BF1"/>
    <w:rsid w:val="00D05E99"/>
    <w:rsid w:val="00D05F46"/>
    <w:rsid w:val="00D0667D"/>
    <w:rsid w:val="00D115E5"/>
    <w:rsid w:val="00D11675"/>
    <w:rsid w:val="00D153DD"/>
    <w:rsid w:val="00D177D0"/>
    <w:rsid w:val="00D17C7F"/>
    <w:rsid w:val="00D20BA3"/>
    <w:rsid w:val="00D219E1"/>
    <w:rsid w:val="00D21CDC"/>
    <w:rsid w:val="00D23A6D"/>
    <w:rsid w:val="00D242D6"/>
    <w:rsid w:val="00D2461E"/>
    <w:rsid w:val="00D25E4C"/>
    <w:rsid w:val="00D262B2"/>
    <w:rsid w:val="00D27A30"/>
    <w:rsid w:val="00D301D9"/>
    <w:rsid w:val="00D31622"/>
    <w:rsid w:val="00D3226E"/>
    <w:rsid w:val="00D32B17"/>
    <w:rsid w:val="00D32B29"/>
    <w:rsid w:val="00D333B9"/>
    <w:rsid w:val="00D33A02"/>
    <w:rsid w:val="00D35515"/>
    <w:rsid w:val="00D362EC"/>
    <w:rsid w:val="00D36A94"/>
    <w:rsid w:val="00D372ED"/>
    <w:rsid w:val="00D37C6F"/>
    <w:rsid w:val="00D409B3"/>
    <w:rsid w:val="00D41161"/>
    <w:rsid w:val="00D42562"/>
    <w:rsid w:val="00D42E16"/>
    <w:rsid w:val="00D43358"/>
    <w:rsid w:val="00D44521"/>
    <w:rsid w:val="00D455BF"/>
    <w:rsid w:val="00D45AF5"/>
    <w:rsid w:val="00D4631B"/>
    <w:rsid w:val="00D506DC"/>
    <w:rsid w:val="00D51297"/>
    <w:rsid w:val="00D51310"/>
    <w:rsid w:val="00D52501"/>
    <w:rsid w:val="00D542FE"/>
    <w:rsid w:val="00D54FDF"/>
    <w:rsid w:val="00D55105"/>
    <w:rsid w:val="00D55434"/>
    <w:rsid w:val="00D561A7"/>
    <w:rsid w:val="00D5687C"/>
    <w:rsid w:val="00D56FAC"/>
    <w:rsid w:val="00D60E37"/>
    <w:rsid w:val="00D63974"/>
    <w:rsid w:val="00D63BAE"/>
    <w:rsid w:val="00D63D5D"/>
    <w:rsid w:val="00D64A73"/>
    <w:rsid w:val="00D64D82"/>
    <w:rsid w:val="00D66097"/>
    <w:rsid w:val="00D66733"/>
    <w:rsid w:val="00D673E2"/>
    <w:rsid w:val="00D7148E"/>
    <w:rsid w:val="00D728A2"/>
    <w:rsid w:val="00D732C3"/>
    <w:rsid w:val="00D73CD5"/>
    <w:rsid w:val="00D74F2D"/>
    <w:rsid w:val="00D75356"/>
    <w:rsid w:val="00D75691"/>
    <w:rsid w:val="00D75A2C"/>
    <w:rsid w:val="00D75C19"/>
    <w:rsid w:val="00D76CD2"/>
    <w:rsid w:val="00D82607"/>
    <w:rsid w:val="00D8375D"/>
    <w:rsid w:val="00D84FC5"/>
    <w:rsid w:val="00D85E0D"/>
    <w:rsid w:val="00D865B0"/>
    <w:rsid w:val="00D8690C"/>
    <w:rsid w:val="00D86B3B"/>
    <w:rsid w:val="00D90323"/>
    <w:rsid w:val="00D90EAF"/>
    <w:rsid w:val="00D913B5"/>
    <w:rsid w:val="00D925D0"/>
    <w:rsid w:val="00D933FB"/>
    <w:rsid w:val="00D9428D"/>
    <w:rsid w:val="00D943DC"/>
    <w:rsid w:val="00D95112"/>
    <w:rsid w:val="00D95C4C"/>
    <w:rsid w:val="00D96167"/>
    <w:rsid w:val="00D97880"/>
    <w:rsid w:val="00DA045E"/>
    <w:rsid w:val="00DA0858"/>
    <w:rsid w:val="00DA10F9"/>
    <w:rsid w:val="00DA1465"/>
    <w:rsid w:val="00DA309C"/>
    <w:rsid w:val="00DA42DA"/>
    <w:rsid w:val="00DA4A6B"/>
    <w:rsid w:val="00DA4ACA"/>
    <w:rsid w:val="00DA4E88"/>
    <w:rsid w:val="00DA53B6"/>
    <w:rsid w:val="00DA7B21"/>
    <w:rsid w:val="00DB24C2"/>
    <w:rsid w:val="00DB2ABD"/>
    <w:rsid w:val="00DB3229"/>
    <w:rsid w:val="00DB424E"/>
    <w:rsid w:val="00DB51B3"/>
    <w:rsid w:val="00DC1B4E"/>
    <w:rsid w:val="00DC1FF3"/>
    <w:rsid w:val="00DC2C43"/>
    <w:rsid w:val="00DC36F7"/>
    <w:rsid w:val="00DC484F"/>
    <w:rsid w:val="00DC4BC5"/>
    <w:rsid w:val="00DC592E"/>
    <w:rsid w:val="00DC60C3"/>
    <w:rsid w:val="00DC6960"/>
    <w:rsid w:val="00DC73D0"/>
    <w:rsid w:val="00DD06A4"/>
    <w:rsid w:val="00DD0A67"/>
    <w:rsid w:val="00DD109B"/>
    <w:rsid w:val="00DD1FEF"/>
    <w:rsid w:val="00DD2064"/>
    <w:rsid w:val="00DD24A2"/>
    <w:rsid w:val="00DD59E3"/>
    <w:rsid w:val="00DD7417"/>
    <w:rsid w:val="00DE007F"/>
    <w:rsid w:val="00DE0AEB"/>
    <w:rsid w:val="00DE17D1"/>
    <w:rsid w:val="00DE1EC5"/>
    <w:rsid w:val="00DE375D"/>
    <w:rsid w:val="00DE3EC2"/>
    <w:rsid w:val="00DE4E1D"/>
    <w:rsid w:val="00DE57C7"/>
    <w:rsid w:val="00DE6832"/>
    <w:rsid w:val="00DE6DF8"/>
    <w:rsid w:val="00DF01A2"/>
    <w:rsid w:val="00DF02F2"/>
    <w:rsid w:val="00DF1BA0"/>
    <w:rsid w:val="00DF20CE"/>
    <w:rsid w:val="00DF225A"/>
    <w:rsid w:val="00DF29DB"/>
    <w:rsid w:val="00DF2CD7"/>
    <w:rsid w:val="00DF3246"/>
    <w:rsid w:val="00DF468D"/>
    <w:rsid w:val="00DF46B5"/>
    <w:rsid w:val="00DF514D"/>
    <w:rsid w:val="00DF6C2C"/>
    <w:rsid w:val="00E007DA"/>
    <w:rsid w:val="00E00C96"/>
    <w:rsid w:val="00E0388A"/>
    <w:rsid w:val="00E0395A"/>
    <w:rsid w:val="00E03FB9"/>
    <w:rsid w:val="00E04E5E"/>
    <w:rsid w:val="00E05050"/>
    <w:rsid w:val="00E053C6"/>
    <w:rsid w:val="00E06040"/>
    <w:rsid w:val="00E06120"/>
    <w:rsid w:val="00E06853"/>
    <w:rsid w:val="00E06EE5"/>
    <w:rsid w:val="00E07BAE"/>
    <w:rsid w:val="00E07E83"/>
    <w:rsid w:val="00E105B4"/>
    <w:rsid w:val="00E115D3"/>
    <w:rsid w:val="00E11A35"/>
    <w:rsid w:val="00E1482D"/>
    <w:rsid w:val="00E14983"/>
    <w:rsid w:val="00E158CA"/>
    <w:rsid w:val="00E15BE5"/>
    <w:rsid w:val="00E20460"/>
    <w:rsid w:val="00E2047A"/>
    <w:rsid w:val="00E20F37"/>
    <w:rsid w:val="00E2102E"/>
    <w:rsid w:val="00E21285"/>
    <w:rsid w:val="00E21CCB"/>
    <w:rsid w:val="00E221E5"/>
    <w:rsid w:val="00E221F0"/>
    <w:rsid w:val="00E22C0B"/>
    <w:rsid w:val="00E234CC"/>
    <w:rsid w:val="00E236D9"/>
    <w:rsid w:val="00E23B26"/>
    <w:rsid w:val="00E24B7E"/>
    <w:rsid w:val="00E263BD"/>
    <w:rsid w:val="00E26A1E"/>
    <w:rsid w:val="00E26ACE"/>
    <w:rsid w:val="00E30E80"/>
    <w:rsid w:val="00E3107A"/>
    <w:rsid w:val="00E31D72"/>
    <w:rsid w:val="00E33AA9"/>
    <w:rsid w:val="00E340B8"/>
    <w:rsid w:val="00E36524"/>
    <w:rsid w:val="00E3689D"/>
    <w:rsid w:val="00E408CE"/>
    <w:rsid w:val="00E4176D"/>
    <w:rsid w:val="00E42A31"/>
    <w:rsid w:val="00E42D4B"/>
    <w:rsid w:val="00E42E01"/>
    <w:rsid w:val="00E42F09"/>
    <w:rsid w:val="00E43336"/>
    <w:rsid w:val="00E4364F"/>
    <w:rsid w:val="00E439CE"/>
    <w:rsid w:val="00E5490C"/>
    <w:rsid w:val="00E564A0"/>
    <w:rsid w:val="00E56622"/>
    <w:rsid w:val="00E56786"/>
    <w:rsid w:val="00E612CC"/>
    <w:rsid w:val="00E6177D"/>
    <w:rsid w:val="00E618B1"/>
    <w:rsid w:val="00E63638"/>
    <w:rsid w:val="00E64CD6"/>
    <w:rsid w:val="00E706F0"/>
    <w:rsid w:val="00E70F02"/>
    <w:rsid w:val="00E72956"/>
    <w:rsid w:val="00E72A03"/>
    <w:rsid w:val="00E732D8"/>
    <w:rsid w:val="00E73F0C"/>
    <w:rsid w:val="00E76654"/>
    <w:rsid w:val="00E77BE3"/>
    <w:rsid w:val="00E800CB"/>
    <w:rsid w:val="00E80998"/>
    <w:rsid w:val="00E80BF1"/>
    <w:rsid w:val="00E85B0B"/>
    <w:rsid w:val="00E8648B"/>
    <w:rsid w:val="00E91B20"/>
    <w:rsid w:val="00E92A6A"/>
    <w:rsid w:val="00E94818"/>
    <w:rsid w:val="00E957CD"/>
    <w:rsid w:val="00E95DD1"/>
    <w:rsid w:val="00E96031"/>
    <w:rsid w:val="00E9658F"/>
    <w:rsid w:val="00E966E0"/>
    <w:rsid w:val="00E96FB6"/>
    <w:rsid w:val="00E97BD7"/>
    <w:rsid w:val="00E97C57"/>
    <w:rsid w:val="00EA0753"/>
    <w:rsid w:val="00EA11C9"/>
    <w:rsid w:val="00EA1AF2"/>
    <w:rsid w:val="00EA1AF6"/>
    <w:rsid w:val="00EA1E20"/>
    <w:rsid w:val="00EA2DCD"/>
    <w:rsid w:val="00EA3C27"/>
    <w:rsid w:val="00EA4159"/>
    <w:rsid w:val="00EA5A45"/>
    <w:rsid w:val="00EA6436"/>
    <w:rsid w:val="00EA6FED"/>
    <w:rsid w:val="00EA71DF"/>
    <w:rsid w:val="00EA7378"/>
    <w:rsid w:val="00EB16B0"/>
    <w:rsid w:val="00EB1709"/>
    <w:rsid w:val="00EB25EF"/>
    <w:rsid w:val="00EB4048"/>
    <w:rsid w:val="00EB40DD"/>
    <w:rsid w:val="00EB41C6"/>
    <w:rsid w:val="00EB53AD"/>
    <w:rsid w:val="00EB55AF"/>
    <w:rsid w:val="00EB59C7"/>
    <w:rsid w:val="00EB6EFF"/>
    <w:rsid w:val="00EC0006"/>
    <w:rsid w:val="00EC1D76"/>
    <w:rsid w:val="00EC3485"/>
    <w:rsid w:val="00EC4727"/>
    <w:rsid w:val="00EC4F1A"/>
    <w:rsid w:val="00EC645C"/>
    <w:rsid w:val="00EC6623"/>
    <w:rsid w:val="00EC7357"/>
    <w:rsid w:val="00EC7B29"/>
    <w:rsid w:val="00ED257D"/>
    <w:rsid w:val="00ED2DC8"/>
    <w:rsid w:val="00ED35DB"/>
    <w:rsid w:val="00ED3B53"/>
    <w:rsid w:val="00EE0321"/>
    <w:rsid w:val="00EE356B"/>
    <w:rsid w:val="00EE42E1"/>
    <w:rsid w:val="00EE4721"/>
    <w:rsid w:val="00EE5909"/>
    <w:rsid w:val="00EE624F"/>
    <w:rsid w:val="00EE6B65"/>
    <w:rsid w:val="00EF0135"/>
    <w:rsid w:val="00EF16D8"/>
    <w:rsid w:val="00EF36AA"/>
    <w:rsid w:val="00EF3B4D"/>
    <w:rsid w:val="00EF3C8F"/>
    <w:rsid w:val="00EF4BAE"/>
    <w:rsid w:val="00EF6E40"/>
    <w:rsid w:val="00F00B20"/>
    <w:rsid w:val="00F01321"/>
    <w:rsid w:val="00F0385F"/>
    <w:rsid w:val="00F03D4F"/>
    <w:rsid w:val="00F03E73"/>
    <w:rsid w:val="00F03F15"/>
    <w:rsid w:val="00F107F3"/>
    <w:rsid w:val="00F11C75"/>
    <w:rsid w:val="00F12097"/>
    <w:rsid w:val="00F122CB"/>
    <w:rsid w:val="00F134E9"/>
    <w:rsid w:val="00F1613A"/>
    <w:rsid w:val="00F16E48"/>
    <w:rsid w:val="00F17CD2"/>
    <w:rsid w:val="00F21BC6"/>
    <w:rsid w:val="00F22C72"/>
    <w:rsid w:val="00F23A5B"/>
    <w:rsid w:val="00F244EC"/>
    <w:rsid w:val="00F250A8"/>
    <w:rsid w:val="00F25194"/>
    <w:rsid w:val="00F251B3"/>
    <w:rsid w:val="00F26F14"/>
    <w:rsid w:val="00F270CF"/>
    <w:rsid w:val="00F277BF"/>
    <w:rsid w:val="00F3004C"/>
    <w:rsid w:val="00F32221"/>
    <w:rsid w:val="00F33BBB"/>
    <w:rsid w:val="00F35A53"/>
    <w:rsid w:val="00F35D3E"/>
    <w:rsid w:val="00F369B5"/>
    <w:rsid w:val="00F36FEB"/>
    <w:rsid w:val="00F37D8A"/>
    <w:rsid w:val="00F401BD"/>
    <w:rsid w:val="00F417E0"/>
    <w:rsid w:val="00F428EC"/>
    <w:rsid w:val="00F4348D"/>
    <w:rsid w:val="00F4416C"/>
    <w:rsid w:val="00F455EB"/>
    <w:rsid w:val="00F45F38"/>
    <w:rsid w:val="00F46349"/>
    <w:rsid w:val="00F46494"/>
    <w:rsid w:val="00F467CD"/>
    <w:rsid w:val="00F4730A"/>
    <w:rsid w:val="00F527E1"/>
    <w:rsid w:val="00F52FA8"/>
    <w:rsid w:val="00F533D6"/>
    <w:rsid w:val="00F534E1"/>
    <w:rsid w:val="00F53731"/>
    <w:rsid w:val="00F54138"/>
    <w:rsid w:val="00F54790"/>
    <w:rsid w:val="00F56468"/>
    <w:rsid w:val="00F5704F"/>
    <w:rsid w:val="00F571E3"/>
    <w:rsid w:val="00F579FC"/>
    <w:rsid w:val="00F57B33"/>
    <w:rsid w:val="00F603ED"/>
    <w:rsid w:val="00F60458"/>
    <w:rsid w:val="00F60607"/>
    <w:rsid w:val="00F609D2"/>
    <w:rsid w:val="00F61604"/>
    <w:rsid w:val="00F616C1"/>
    <w:rsid w:val="00F6175E"/>
    <w:rsid w:val="00F62689"/>
    <w:rsid w:val="00F634B4"/>
    <w:rsid w:val="00F638E8"/>
    <w:rsid w:val="00F66A5B"/>
    <w:rsid w:val="00F66C5C"/>
    <w:rsid w:val="00F67F8C"/>
    <w:rsid w:val="00F73497"/>
    <w:rsid w:val="00F73D3F"/>
    <w:rsid w:val="00F73E42"/>
    <w:rsid w:val="00F74129"/>
    <w:rsid w:val="00F748C2"/>
    <w:rsid w:val="00F748E9"/>
    <w:rsid w:val="00F756B4"/>
    <w:rsid w:val="00F7624E"/>
    <w:rsid w:val="00F80860"/>
    <w:rsid w:val="00F81762"/>
    <w:rsid w:val="00F8220E"/>
    <w:rsid w:val="00F82899"/>
    <w:rsid w:val="00F8354B"/>
    <w:rsid w:val="00F86998"/>
    <w:rsid w:val="00F92385"/>
    <w:rsid w:val="00F926B3"/>
    <w:rsid w:val="00F92E7D"/>
    <w:rsid w:val="00F93364"/>
    <w:rsid w:val="00F93BF4"/>
    <w:rsid w:val="00F94300"/>
    <w:rsid w:val="00F95495"/>
    <w:rsid w:val="00F9738C"/>
    <w:rsid w:val="00FA0E7D"/>
    <w:rsid w:val="00FA1C77"/>
    <w:rsid w:val="00FA2265"/>
    <w:rsid w:val="00FA2D8C"/>
    <w:rsid w:val="00FA4444"/>
    <w:rsid w:val="00FA63C3"/>
    <w:rsid w:val="00FA651E"/>
    <w:rsid w:val="00FA69AD"/>
    <w:rsid w:val="00FB05A1"/>
    <w:rsid w:val="00FB0A85"/>
    <w:rsid w:val="00FB1B12"/>
    <w:rsid w:val="00FB2109"/>
    <w:rsid w:val="00FB3EDE"/>
    <w:rsid w:val="00FB449F"/>
    <w:rsid w:val="00FB6379"/>
    <w:rsid w:val="00FB6564"/>
    <w:rsid w:val="00FB7535"/>
    <w:rsid w:val="00FB7E92"/>
    <w:rsid w:val="00FC0327"/>
    <w:rsid w:val="00FC1013"/>
    <w:rsid w:val="00FC205B"/>
    <w:rsid w:val="00FC24CE"/>
    <w:rsid w:val="00FC2E97"/>
    <w:rsid w:val="00FC3095"/>
    <w:rsid w:val="00FC4D25"/>
    <w:rsid w:val="00FC6DC3"/>
    <w:rsid w:val="00FC6DEB"/>
    <w:rsid w:val="00FC7EE5"/>
    <w:rsid w:val="00FD0BFA"/>
    <w:rsid w:val="00FD22D2"/>
    <w:rsid w:val="00FD28C9"/>
    <w:rsid w:val="00FD297B"/>
    <w:rsid w:val="00FD3610"/>
    <w:rsid w:val="00FD3B39"/>
    <w:rsid w:val="00FD4F7A"/>
    <w:rsid w:val="00FD5899"/>
    <w:rsid w:val="00FE002B"/>
    <w:rsid w:val="00FE1028"/>
    <w:rsid w:val="00FE1CBD"/>
    <w:rsid w:val="00FE248B"/>
    <w:rsid w:val="00FE2B2C"/>
    <w:rsid w:val="00FE4D51"/>
    <w:rsid w:val="00FE64BD"/>
    <w:rsid w:val="00FE70A2"/>
    <w:rsid w:val="00FE7108"/>
    <w:rsid w:val="00FE7DE6"/>
    <w:rsid w:val="00FF1049"/>
    <w:rsid w:val="00FF3CEF"/>
    <w:rsid w:val="00FF4BD5"/>
    <w:rsid w:val="00FF5AF3"/>
    <w:rsid w:val="00FF647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6E2BE5B-8BEE-4D10-B6A6-31B56B7DA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71204D"/>
    <w:pPr>
      <w:widowControl w:val="0"/>
    </w:pPr>
    <w:rPr>
      <w:rFonts w:ascii="Times New Roman" w:eastAsia="標楷體" w:hAnsi="Times New Roman" w:cs="Times New Roman"/>
      <w:sz w:val="32"/>
      <w:szCs w:val="20"/>
    </w:rPr>
  </w:style>
  <w:style w:type="paragraph" w:styleId="1">
    <w:name w:val="heading 1"/>
    <w:basedOn w:val="a6"/>
    <w:link w:val="10"/>
    <w:uiPriority w:val="9"/>
    <w:qFormat/>
    <w:rsid w:val="009D66B0"/>
    <w:pPr>
      <w:numPr>
        <w:numId w:val="1"/>
      </w:numPr>
      <w:kinsoku w:val="0"/>
      <w:jc w:val="both"/>
      <w:outlineLvl w:val="0"/>
    </w:pPr>
    <w:rPr>
      <w:rFonts w:ascii="標楷體" w:hAnsi="Arial"/>
      <w:bCs/>
      <w:kern w:val="0"/>
      <w:szCs w:val="52"/>
    </w:rPr>
  </w:style>
  <w:style w:type="paragraph" w:styleId="2">
    <w:name w:val="heading 2"/>
    <w:basedOn w:val="a6"/>
    <w:link w:val="20"/>
    <w:uiPriority w:val="9"/>
    <w:qFormat/>
    <w:rsid w:val="009D66B0"/>
    <w:pPr>
      <w:numPr>
        <w:ilvl w:val="1"/>
        <w:numId w:val="1"/>
      </w:numPr>
      <w:ind w:left="1045"/>
      <w:jc w:val="both"/>
      <w:outlineLvl w:val="1"/>
    </w:pPr>
    <w:rPr>
      <w:rFonts w:ascii="標楷體" w:hAnsi="Arial"/>
      <w:bCs/>
      <w:kern w:val="0"/>
      <w:szCs w:val="48"/>
    </w:rPr>
  </w:style>
  <w:style w:type="paragraph" w:styleId="3">
    <w:name w:val="heading 3"/>
    <w:basedOn w:val="a6"/>
    <w:link w:val="30"/>
    <w:uiPriority w:val="9"/>
    <w:qFormat/>
    <w:rsid w:val="009D66B0"/>
    <w:pPr>
      <w:numPr>
        <w:ilvl w:val="2"/>
        <w:numId w:val="1"/>
      </w:numPr>
      <w:jc w:val="both"/>
      <w:outlineLvl w:val="2"/>
    </w:pPr>
    <w:rPr>
      <w:rFonts w:ascii="標楷體" w:hAnsi="Arial"/>
      <w:bCs/>
      <w:kern w:val="0"/>
      <w:szCs w:val="36"/>
    </w:rPr>
  </w:style>
  <w:style w:type="paragraph" w:styleId="4">
    <w:name w:val="heading 4"/>
    <w:basedOn w:val="a6"/>
    <w:link w:val="40"/>
    <w:uiPriority w:val="9"/>
    <w:qFormat/>
    <w:rsid w:val="009D66B0"/>
    <w:pPr>
      <w:numPr>
        <w:ilvl w:val="3"/>
        <w:numId w:val="1"/>
      </w:numPr>
      <w:jc w:val="both"/>
      <w:outlineLvl w:val="3"/>
    </w:pPr>
    <w:rPr>
      <w:rFonts w:ascii="標楷體" w:hAnsi="Arial"/>
      <w:szCs w:val="36"/>
    </w:rPr>
  </w:style>
  <w:style w:type="paragraph" w:styleId="5">
    <w:name w:val="heading 5"/>
    <w:basedOn w:val="a6"/>
    <w:link w:val="50"/>
    <w:uiPriority w:val="9"/>
    <w:qFormat/>
    <w:rsid w:val="009D66B0"/>
    <w:pPr>
      <w:numPr>
        <w:ilvl w:val="4"/>
        <w:numId w:val="1"/>
      </w:numPr>
      <w:jc w:val="both"/>
      <w:outlineLvl w:val="4"/>
    </w:pPr>
    <w:rPr>
      <w:rFonts w:ascii="標楷體" w:hAnsi="Arial"/>
      <w:bCs/>
      <w:szCs w:val="36"/>
    </w:rPr>
  </w:style>
  <w:style w:type="paragraph" w:styleId="6">
    <w:name w:val="heading 6"/>
    <w:basedOn w:val="a6"/>
    <w:link w:val="60"/>
    <w:uiPriority w:val="9"/>
    <w:qFormat/>
    <w:rsid w:val="009D66B0"/>
    <w:pPr>
      <w:numPr>
        <w:ilvl w:val="5"/>
        <w:numId w:val="1"/>
      </w:numPr>
      <w:tabs>
        <w:tab w:val="left" w:pos="2094"/>
      </w:tabs>
      <w:jc w:val="both"/>
      <w:outlineLvl w:val="5"/>
    </w:pPr>
    <w:rPr>
      <w:rFonts w:ascii="標楷體" w:hAnsi="Arial"/>
      <w:szCs w:val="36"/>
    </w:rPr>
  </w:style>
  <w:style w:type="paragraph" w:styleId="7">
    <w:name w:val="heading 7"/>
    <w:basedOn w:val="a6"/>
    <w:link w:val="70"/>
    <w:uiPriority w:val="9"/>
    <w:qFormat/>
    <w:rsid w:val="009D66B0"/>
    <w:pPr>
      <w:numPr>
        <w:ilvl w:val="6"/>
        <w:numId w:val="1"/>
      </w:numPr>
      <w:jc w:val="both"/>
      <w:outlineLvl w:val="6"/>
    </w:pPr>
    <w:rPr>
      <w:rFonts w:ascii="標楷體" w:hAnsi="Arial"/>
      <w:bCs/>
      <w:szCs w:val="36"/>
    </w:rPr>
  </w:style>
  <w:style w:type="paragraph" w:styleId="8">
    <w:name w:val="heading 8"/>
    <w:basedOn w:val="a6"/>
    <w:link w:val="80"/>
    <w:uiPriority w:val="9"/>
    <w:qFormat/>
    <w:rsid w:val="009D66B0"/>
    <w:pPr>
      <w:numPr>
        <w:ilvl w:val="7"/>
        <w:numId w:val="1"/>
      </w:numPr>
      <w:jc w:val="both"/>
      <w:outlineLvl w:val="7"/>
    </w:pPr>
    <w:rPr>
      <w:rFonts w:ascii="標楷體" w:hAnsi="Arial"/>
      <w:szCs w:val="36"/>
    </w:rPr>
  </w:style>
  <w:style w:type="paragraph" w:styleId="9">
    <w:name w:val="heading 9"/>
    <w:basedOn w:val="a6"/>
    <w:link w:val="90"/>
    <w:uiPriority w:val="9"/>
    <w:unhideWhenUsed/>
    <w:qFormat/>
    <w:rsid w:val="004C2EC7"/>
    <w:pPr>
      <w:overflowPunct w:val="0"/>
      <w:autoSpaceDE w:val="0"/>
      <w:autoSpaceDN w:val="0"/>
      <w:ind w:left="3402" w:hanging="850"/>
      <w:jc w:val="both"/>
      <w:outlineLvl w:val="8"/>
    </w:pPr>
    <w:rPr>
      <w:rFonts w:ascii="標楷體"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0">
    <w:name w:val="標題 1 字元"/>
    <w:basedOn w:val="a7"/>
    <w:link w:val="1"/>
    <w:uiPriority w:val="9"/>
    <w:rsid w:val="009D66B0"/>
    <w:rPr>
      <w:rFonts w:ascii="標楷體" w:eastAsia="標楷體" w:hAnsi="Arial" w:cs="Times New Roman"/>
      <w:bCs/>
      <w:kern w:val="0"/>
      <w:sz w:val="32"/>
      <w:szCs w:val="52"/>
    </w:rPr>
  </w:style>
  <w:style w:type="character" w:customStyle="1" w:styleId="20">
    <w:name w:val="標題 2 字元"/>
    <w:basedOn w:val="a7"/>
    <w:link w:val="2"/>
    <w:uiPriority w:val="9"/>
    <w:rsid w:val="009D66B0"/>
    <w:rPr>
      <w:rFonts w:ascii="標楷體" w:eastAsia="標楷體" w:hAnsi="Arial" w:cs="Times New Roman"/>
      <w:bCs/>
      <w:kern w:val="0"/>
      <w:sz w:val="32"/>
      <w:szCs w:val="48"/>
    </w:rPr>
  </w:style>
  <w:style w:type="character" w:customStyle="1" w:styleId="30">
    <w:name w:val="標題 3 字元"/>
    <w:basedOn w:val="a7"/>
    <w:link w:val="3"/>
    <w:uiPriority w:val="9"/>
    <w:rsid w:val="009D66B0"/>
    <w:rPr>
      <w:rFonts w:ascii="標楷體" w:eastAsia="標楷體" w:hAnsi="Arial" w:cs="Times New Roman"/>
      <w:bCs/>
      <w:kern w:val="0"/>
      <w:sz w:val="32"/>
      <w:szCs w:val="36"/>
    </w:rPr>
  </w:style>
  <w:style w:type="character" w:customStyle="1" w:styleId="40">
    <w:name w:val="標題 4 字元"/>
    <w:basedOn w:val="a7"/>
    <w:link w:val="4"/>
    <w:uiPriority w:val="9"/>
    <w:rsid w:val="009D66B0"/>
    <w:rPr>
      <w:rFonts w:ascii="標楷體" w:eastAsia="標楷體" w:hAnsi="Arial" w:cs="Times New Roman"/>
      <w:sz w:val="32"/>
      <w:szCs w:val="36"/>
    </w:rPr>
  </w:style>
  <w:style w:type="character" w:customStyle="1" w:styleId="50">
    <w:name w:val="標題 5 字元"/>
    <w:basedOn w:val="a7"/>
    <w:link w:val="5"/>
    <w:uiPriority w:val="9"/>
    <w:rsid w:val="009D66B0"/>
    <w:rPr>
      <w:rFonts w:ascii="標楷體" w:eastAsia="標楷體" w:hAnsi="Arial" w:cs="Times New Roman"/>
      <w:bCs/>
      <w:sz w:val="32"/>
      <w:szCs w:val="36"/>
    </w:rPr>
  </w:style>
  <w:style w:type="character" w:customStyle="1" w:styleId="60">
    <w:name w:val="標題 6 字元"/>
    <w:basedOn w:val="a7"/>
    <w:link w:val="6"/>
    <w:uiPriority w:val="9"/>
    <w:rsid w:val="009D66B0"/>
    <w:rPr>
      <w:rFonts w:ascii="標楷體" w:eastAsia="標楷體" w:hAnsi="Arial" w:cs="Times New Roman"/>
      <w:sz w:val="32"/>
      <w:szCs w:val="36"/>
    </w:rPr>
  </w:style>
  <w:style w:type="character" w:customStyle="1" w:styleId="70">
    <w:name w:val="標題 7 字元"/>
    <w:basedOn w:val="a7"/>
    <w:link w:val="7"/>
    <w:uiPriority w:val="9"/>
    <w:rsid w:val="009D66B0"/>
    <w:rPr>
      <w:rFonts w:ascii="標楷體" w:eastAsia="標楷體" w:hAnsi="Arial" w:cs="Times New Roman"/>
      <w:bCs/>
      <w:sz w:val="32"/>
      <w:szCs w:val="36"/>
    </w:rPr>
  </w:style>
  <w:style w:type="character" w:customStyle="1" w:styleId="80">
    <w:name w:val="標題 8 字元"/>
    <w:basedOn w:val="a7"/>
    <w:link w:val="8"/>
    <w:uiPriority w:val="9"/>
    <w:rsid w:val="009D66B0"/>
    <w:rPr>
      <w:rFonts w:ascii="標楷體" w:eastAsia="標楷體" w:hAnsi="Arial" w:cs="Times New Roman"/>
      <w:sz w:val="32"/>
      <w:szCs w:val="36"/>
    </w:rPr>
  </w:style>
  <w:style w:type="character" w:customStyle="1" w:styleId="90">
    <w:name w:val="標題 9 字元"/>
    <w:basedOn w:val="a7"/>
    <w:link w:val="9"/>
    <w:uiPriority w:val="9"/>
    <w:rsid w:val="004C2EC7"/>
    <w:rPr>
      <w:rFonts w:ascii="標楷體" w:eastAsia="標楷體" w:hAnsiTheme="majorHAnsi" w:cstheme="majorBidi"/>
      <w:kern w:val="32"/>
      <w:sz w:val="32"/>
      <w:szCs w:val="36"/>
    </w:rPr>
  </w:style>
  <w:style w:type="paragraph" w:customStyle="1" w:styleId="21">
    <w:name w:val="段落樣式2"/>
    <w:basedOn w:val="a6"/>
    <w:qFormat/>
    <w:rsid w:val="009D66B0"/>
    <w:pPr>
      <w:tabs>
        <w:tab w:val="left" w:pos="567"/>
      </w:tabs>
      <w:ind w:leftChars="300" w:left="300" w:firstLineChars="200" w:firstLine="200"/>
      <w:jc w:val="both"/>
    </w:pPr>
    <w:rPr>
      <w:rFonts w:ascii="標楷體"/>
      <w:kern w:val="0"/>
    </w:rPr>
  </w:style>
  <w:style w:type="paragraph" w:styleId="aa">
    <w:name w:val="Signature"/>
    <w:basedOn w:val="a6"/>
    <w:link w:val="ab"/>
    <w:semiHidden/>
    <w:rsid w:val="009D66B0"/>
    <w:pPr>
      <w:spacing w:before="720" w:after="720"/>
      <w:ind w:left="7371"/>
    </w:pPr>
    <w:rPr>
      <w:rFonts w:ascii="標楷體"/>
      <w:b/>
      <w:snapToGrid w:val="0"/>
      <w:spacing w:val="10"/>
      <w:sz w:val="36"/>
    </w:rPr>
  </w:style>
  <w:style w:type="character" w:customStyle="1" w:styleId="ab">
    <w:name w:val="簽名 字元"/>
    <w:basedOn w:val="a7"/>
    <w:link w:val="aa"/>
    <w:semiHidden/>
    <w:rsid w:val="009D66B0"/>
    <w:rPr>
      <w:rFonts w:ascii="標楷體" w:eastAsia="標楷體" w:hAnsi="Times New Roman" w:cs="Times New Roman"/>
      <w:b/>
      <w:snapToGrid w:val="0"/>
      <w:spacing w:val="10"/>
      <w:sz w:val="36"/>
      <w:szCs w:val="20"/>
    </w:rPr>
  </w:style>
  <w:style w:type="paragraph" w:styleId="ac">
    <w:name w:val="endnote text"/>
    <w:basedOn w:val="a6"/>
    <w:link w:val="ad"/>
    <w:semiHidden/>
    <w:rsid w:val="009D66B0"/>
    <w:pPr>
      <w:spacing w:before="240"/>
      <w:ind w:left="1021" w:hanging="1021"/>
      <w:jc w:val="both"/>
    </w:pPr>
    <w:rPr>
      <w:rFonts w:ascii="標楷體"/>
      <w:snapToGrid w:val="0"/>
      <w:spacing w:val="10"/>
    </w:rPr>
  </w:style>
  <w:style w:type="character" w:customStyle="1" w:styleId="ad">
    <w:name w:val="章節附註文字 字元"/>
    <w:basedOn w:val="a7"/>
    <w:link w:val="ac"/>
    <w:semiHidden/>
    <w:rsid w:val="009D66B0"/>
    <w:rPr>
      <w:rFonts w:ascii="標楷體" w:eastAsia="標楷體" w:hAnsi="Times New Roman" w:cs="Times New Roman"/>
      <w:snapToGrid w:val="0"/>
      <w:spacing w:val="10"/>
      <w:sz w:val="32"/>
      <w:szCs w:val="20"/>
    </w:rPr>
  </w:style>
  <w:style w:type="character" w:styleId="ae">
    <w:name w:val="page number"/>
    <w:basedOn w:val="a7"/>
    <w:semiHidden/>
    <w:rsid w:val="009D66B0"/>
    <w:rPr>
      <w:rFonts w:ascii="標楷體" w:eastAsia="標楷體"/>
      <w:sz w:val="20"/>
    </w:rPr>
  </w:style>
  <w:style w:type="paragraph" w:styleId="22">
    <w:name w:val="Body Text Indent 2"/>
    <w:basedOn w:val="a6"/>
    <w:link w:val="23"/>
    <w:semiHidden/>
    <w:rsid w:val="009D66B0"/>
    <w:pPr>
      <w:tabs>
        <w:tab w:val="left" w:pos="567"/>
      </w:tabs>
      <w:ind w:left="663" w:firstLine="663"/>
      <w:jc w:val="both"/>
    </w:pPr>
  </w:style>
  <w:style w:type="character" w:customStyle="1" w:styleId="23">
    <w:name w:val="本文縮排 2 字元"/>
    <w:basedOn w:val="a7"/>
    <w:link w:val="22"/>
    <w:semiHidden/>
    <w:rsid w:val="009D66B0"/>
    <w:rPr>
      <w:rFonts w:ascii="Times New Roman" w:eastAsia="標楷體" w:hAnsi="Times New Roman" w:cs="Times New Roman"/>
      <w:sz w:val="32"/>
      <w:szCs w:val="20"/>
    </w:rPr>
  </w:style>
  <w:style w:type="paragraph" w:styleId="af">
    <w:name w:val="footer"/>
    <w:basedOn w:val="a6"/>
    <w:link w:val="af0"/>
    <w:semiHidden/>
    <w:rsid w:val="009D66B0"/>
    <w:pPr>
      <w:tabs>
        <w:tab w:val="center" w:pos="4153"/>
        <w:tab w:val="right" w:pos="8306"/>
      </w:tabs>
      <w:snapToGrid w:val="0"/>
    </w:pPr>
    <w:rPr>
      <w:sz w:val="20"/>
    </w:rPr>
  </w:style>
  <w:style w:type="character" w:customStyle="1" w:styleId="af0">
    <w:name w:val="頁尾 字元"/>
    <w:basedOn w:val="a7"/>
    <w:link w:val="af"/>
    <w:semiHidden/>
    <w:rsid w:val="009D66B0"/>
    <w:rPr>
      <w:rFonts w:ascii="Times New Roman" w:eastAsia="標楷體" w:hAnsi="Times New Roman" w:cs="Times New Roman"/>
      <w:sz w:val="20"/>
      <w:szCs w:val="20"/>
    </w:rPr>
  </w:style>
  <w:style w:type="paragraph" w:customStyle="1" w:styleId="af1">
    <w:name w:val="簽名日期"/>
    <w:basedOn w:val="a6"/>
    <w:rsid w:val="009D66B0"/>
    <w:pPr>
      <w:kinsoku w:val="0"/>
      <w:jc w:val="distribute"/>
    </w:pPr>
    <w:rPr>
      <w:kern w:val="0"/>
    </w:rPr>
  </w:style>
  <w:style w:type="paragraph" w:styleId="af2">
    <w:name w:val="header"/>
    <w:basedOn w:val="a6"/>
    <w:link w:val="af3"/>
    <w:unhideWhenUsed/>
    <w:rsid w:val="003D52CC"/>
    <w:pPr>
      <w:tabs>
        <w:tab w:val="center" w:pos="4153"/>
        <w:tab w:val="right" w:pos="8306"/>
      </w:tabs>
      <w:snapToGrid w:val="0"/>
    </w:pPr>
    <w:rPr>
      <w:sz w:val="20"/>
    </w:rPr>
  </w:style>
  <w:style w:type="character" w:customStyle="1" w:styleId="af3">
    <w:name w:val="頁首 字元"/>
    <w:basedOn w:val="a7"/>
    <w:link w:val="af2"/>
    <w:uiPriority w:val="99"/>
    <w:rsid w:val="003D52CC"/>
    <w:rPr>
      <w:rFonts w:ascii="Times New Roman" w:eastAsia="標楷體" w:hAnsi="Times New Roman" w:cs="Times New Roman"/>
      <w:sz w:val="20"/>
      <w:szCs w:val="20"/>
    </w:rPr>
  </w:style>
  <w:style w:type="paragraph" w:styleId="af4">
    <w:name w:val="Balloon Text"/>
    <w:basedOn w:val="a6"/>
    <w:link w:val="af5"/>
    <w:uiPriority w:val="99"/>
    <w:semiHidden/>
    <w:unhideWhenUsed/>
    <w:rsid w:val="00A96025"/>
    <w:rPr>
      <w:rFonts w:asciiTheme="majorHAnsi" w:eastAsiaTheme="majorEastAsia" w:hAnsiTheme="majorHAnsi" w:cstheme="majorBidi"/>
      <w:sz w:val="18"/>
      <w:szCs w:val="18"/>
    </w:rPr>
  </w:style>
  <w:style w:type="character" w:customStyle="1" w:styleId="af5">
    <w:name w:val="註解方塊文字 字元"/>
    <w:basedOn w:val="a7"/>
    <w:link w:val="af4"/>
    <w:uiPriority w:val="99"/>
    <w:semiHidden/>
    <w:rsid w:val="00A96025"/>
    <w:rPr>
      <w:rFonts w:asciiTheme="majorHAnsi" w:eastAsiaTheme="majorEastAsia" w:hAnsiTheme="majorHAnsi" w:cstheme="majorBidi"/>
      <w:sz w:val="18"/>
      <w:szCs w:val="18"/>
    </w:rPr>
  </w:style>
  <w:style w:type="paragraph" w:styleId="af6">
    <w:name w:val="footnote text"/>
    <w:basedOn w:val="a6"/>
    <w:link w:val="af7"/>
    <w:uiPriority w:val="99"/>
    <w:unhideWhenUsed/>
    <w:rsid w:val="006568C6"/>
    <w:pPr>
      <w:snapToGrid w:val="0"/>
    </w:pPr>
    <w:rPr>
      <w:sz w:val="20"/>
    </w:rPr>
  </w:style>
  <w:style w:type="character" w:customStyle="1" w:styleId="af7">
    <w:name w:val="註腳文字 字元"/>
    <w:basedOn w:val="a7"/>
    <w:link w:val="af6"/>
    <w:uiPriority w:val="99"/>
    <w:rsid w:val="006568C6"/>
    <w:rPr>
      <w:rFonts w:ascii="Times New Roman" w:eastAsia="標楷體" w:hAnsi="Times New Roman" w:cs="Times New Roman"/>
      <w:sz w:val="20"/>
      <w:szCs w:val="20"/>
    </w:rPr>
  </w:style>
  <w:style w:type="character" w:styleId="af8">
    <w:name w:val="footnote reference"/>
    <w:basedOn w:val="a7"/>
    <w:uiPriority w:val="99"/>
    <w:semiHidden/>
    <w:unhideWhenUsed/>
    <w:rsid w:val="006568C6"/>
    <w:rPr>
      <w:vertAlign w:val="superscript"/>
    </w:rPr>
  </w:style>
  <w:style w:type="character" w:customStyle="1" w:styleId="apple-converted-space">
    <w:name w:val="apple-converted-space"/>
    <w:basedOn w:val="a7"/>
    <w:rsid w:val="00876C40"/>
  </w:style>
  <w:style w:type="table" w:styleId="af9">
    <w:name w:val="Table Grid"/>
    <w:basedOn w:val="a8"/>
    <w:uiPriority w:val="59"/>
    <w:rsid w:val="001721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a">
    <w:name w:val="附件"/>
    <w:basedOn w:val="ac"/>
    <w:rsid w:val="00172145"/>
    <w:pPr>
      <w:kinsoku w:val="0"/>
      <w:spacing w:before="0"/>
      <w:ind w:left="1047" w:hangingChars="300" w:hanging="1047"/>
    </w:pPr>
    <w:rPr>
      <w:snapToGrid/>
      <w:spacing w:val="0"/>
      <w:kern w:val="0"/>
    </w:rPr>
  </w:style>
  <w:style w:type="paragraph" w:styleId="afb">
    <w:name w:val="List Paragraph"/>
    <w:basedOn w:val="a6"/>
    <w:uiPriority w:val="34"/>
    <w:qFormat/>
    <w:rsid w:val="008C46A0"/>
    <w:pPr>
      <w:ind w:leftChars="200" w:left="480"/>
    </w:pPr>
    <w:rPr>
      <w:rFonts w:asciiTheme="minorHAnsi" w:eastAsiaTheme="minorEastAsia" w:hAnsiTheme="minorHAnsi" w:cstheme="minorBidi"/>
      <w:sz w:val="24"/>
      <w:szCs w:val="22"/>
    </w:rPr>
  </w:style>
  <w:style w:type="paragraph" w:customStyle="1" w:styleId="210">
    <w:name w:val="索引 21"/>
    <w:basedOn w:val="a6"/>
    <w:rsid w:val="000739BA"/>
    <w:pPr>
      <w:ind w:left="1361" w:hanging="681"/>
    </w:pPr>
  </w:style>
  <w:style w:type="character" w:styleId="afc">
    <w:name w:val="Placeholder Text"/>
    <w:basedOn w:val="a7"/>
    <w:uiPriority w:val="99"/>
    <w:semiHidden/>
    <w:rsid w:val="00387BB6"/>
    <w:rPr>
      <w:color w:val="808080"/>
    </w:rPr>
  </w:style>
  <w:style w:type="paragraph" w:customStyle="1" w:styleId="11">
    <w:name w:val="段落樣式1"/>
    <w:basedOn w:val="a6"/>
    <w:qFormat/>
    <w:rsid w:val="00357850"/>
    <w:pPr>
      <w:tabs>
        <w:tab w:val="left" w:pos="567"/>
      </w:tabs>
      <w:overflowPunct w:val="0"/>
      <w:autoSpaceDE w:val="0"/>
      <w:autoSpaceDN w:val="0"/>
      <w:ind w:leftChars="200" w:left="200" w:firstLineChars="200" w:firstLine="200"/>
      <w:jc w:val="both"/>
    </w:pPr>
    <w:rPr>
      <w:rFonts w:ascii="標楷體"/>
      <w:kern w:val="32"/>
    </w:rPr>
  </w:style>
  <w:style w:type="table" w:customStyle="1" w:styleId="12">
    <w:name w:val="表格格線1"/>
    <w:basedOn w:val="a8"/>
    <w:next w:val="af9"/>
    <w:uiPriority w:val="59"/>
    <w:rsid w:val="002F4F03"/>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51">
    <w:name w:val="toc 5"/>
    <w:basedOn w:val="a6"/>
    <w:next w:val="a6"/>
    <w:autoRedefine/>
    <w:uiPriority w:val="39"/>
    <w:rsid w:val="004C2EC7"/>
    <w:pPr>
      <w:overflowPunct w:val="0"/>
      <w:autoSpaceDE w:val="0"/>
      <w:autoSpaceDN w:val="0"/>
      <w:ind w:leftChars="400" w:left="600" w:rightChars="200" w:right="200" w:hangingChars="200" w:hanging="200"/>
      <w:jc w:val="both"/>
    </w:pPr>
    <w:rPr>
      <w:rFonts w:ascii="標楷體"/>
    </w:rPr>
  </w:style>
  <w:style w:type="paragraph" w:styleId="61">
    <w:name w:val="toc 6"/>
    <w:basedOn w:val="a6"/>
    <w:next w:val="a6"/>
    <w:autoRedefine/>
    <w:uiPriority w:val="39"/>
    <w:rsid w:val="004C2EC7"/>
    <w:pPr>
      <w:overflowPunct w:val="0"/>
      <w:autoSpaceDE w:val="0"/>
      <w:autoSpaceDN w:val="0"/>
      <w:ind w:leftChars="500" w:left="500"/>
      <w:jc w:val="both"/>
    </w:pPr>
    <w:rPr>
      <w:rFonts w:ascii="標楷體"/>
    </w:rPr>
  </w:style>
  <w:style w:type="paragraph" w:styleId="13">
    <w:name w:val="toc 1"/>
    <w:basedOn w:val="a6"/>
    <w:next w:val="a6"/>
    <w:autoRedefine/>
    <w:uiPriority w:val="39"/>
    <w:rsid w:val="004C2EC7"/>
    <w:pPr>
      <w:tabs>
        <w:tab w:val="right" w:leader="hyphen" w:pos="8834"/>
      </w:tabs>
      <w:kinsoku w:val="0"/>
      <w:overflowPunct w:val="0"/>
      <w:autoSpaceDE w:val="0"/>
      <w:autoSpaceDN w:val="0"/>
      <w:ind w:left="400" w:rightChars="100" w:right="100" w:hangingChars="400" w:hanging="400"/>
      <w:jc w:val="both"/>
    </w:pPr>
    <w:rPr>
      <w:rFonts w:ascii="標楷體"/>
      <w:noProof/>
      <w:szCs w:val="32"/>
    </w:rPr>
  </w:style>
  <w:style w:type="paragraph" w:styleId="24">
    <w:name w:val="toc 2"/>
    <w:basedOn w:val="a6"/>
    <w:next w:val="a6"/>
    <w:autoRedefine/>
    <w:uiPriority w:val="39"/>
    <w:rsid w:val="004C2EC7"/>
    <w:pPr>
      <w:tabs>
        <w:tab w:val="right" w:leader="hyphen" w:pos="8834"/>
      </w:tabs>
      <w:kinsoku w:val="0"/>
      <w:overflowPunct w:val="0"/>
      <w:autoSpaceDE w:val="0"/>
      <w:autoSpaceDN w:val="0"/>
      <w:ind w:leftChars="100" w:left="1020" w:rightChars="100" w:right="340" w:hangingChars="200" w:hanging="680"/>
      <w:jc w:val="both"/>
    </w:pPr>
    <w:rPr>
      <w:rFonts w:ascii="標楷體"/>
      <w:noProof/>
    </w:rPr>
  </w:style>
  <w:style w:type="paragraph" w:styleId="31">
    <w:name w:val="toc 3"/>
    <w:basedOn w:val="a6"/>
    <w:next w:val="a6"/>
    <w:autoRedefine/>
    <w:uiPriority w:val="39"/>
    <w:rsid w:val="004C2EC7"/>
    <w:pPr>
      <w:tabs>
        <w:tab w:val="right" w:leader="hyphen" w:pos="8834"/>
      </w:tabs>
      <w:kinsoku w:val="0"/>
      <w:overflowPunct w:val="0"/>
      <w:autoSpaceDE w:val="0"/>
      <w:autoSpaceDN w:val="0"/>
      <w:ind w:leftChars="200" w:left="1360" w:rightChars="100" w:right="340" w:hangingChars="200" w:hanging="680"/>
      <w:jc w:val="both"/>
    </w:pPr>
    <w:rPr>
      <w:rFonts w:ascii="標楷體"/>
      <w:noProof/>
    </w:rPr>
  </w:style>
  <w:style w:type="paragraph" w:styleId="41">
    <w:name w:val="toc 4"/>
    <w:basedOn w:val="a6"/>
    <w:next w:val="a6"/>
    <w:autoRedefine/>
    <w:uiPriority w:val="39"/>
    <w:rsid w:val="004C2EC7"/>
    <w:pPr>
      <w:kinsoku w:val="0"/>
      <w:overflowPunct w:val="0"/>
      <w:autoSpaceDE w:val="0"/>
      <w:autoSpaceDN w:val="0"/>
      <w:ind w:leftChars="300" w:left="500" w:rightChars="200" w:right="200" w:hangingChars="200" w:hanging="200"/>
      <w:jc w:val="both"/>
    </w:pPr>
    <w:rPr>
      <w:rFonts w:ascii="標楷體"/>
    </w:rPr>
  </w:style>
  <w:style w:type="paragraph" w:styleId="71">
    <w:name w:val="toc 7"/>
    <w:basedOn w:val="a6"/>
    <w:next w:val="a6"/>
    <w:autoRedefine/>
    <w:uiPriority w:val="39"/>
    <w:rsid w:val="004C2EC7"/>
    <w:pPr>
      <w:overflowPunct w:val="0"/>
      <w:autoSpaceDE w:val="0"/>
      <w:autoSpaceDN w:val="0"/>
      <w:ind w:leftChars="600" w:left="800" w:hangingChars="200" w:hanging="200"/>
      <w:jc w:val="both"/>
    </w:pPr>
    <w:rPr>
      <w:rFonts w:ascii="標楷體"/>
    </w:rPr>
  </w:style>
  <w:style w:type="paragraph" w:styleId="81">
    <w:name w:val="toc 8"/>
    <w:basedOn w:val="a6"/>
    <w:next w:val="a6"/>
    <w:autoRedefine/>
    <w:uiPriority w:val="39"/>
    <w:rsid w:val="004C2EC7"/>
    <w:pPr>
      <w:overflowPunct w:val="0"/>
      <w:autoSpaceDE w:val="0"/>
      <w:autoSpaceDN w:val="0"/>
      <w:ind w:leftChars="700" w:left="900" w:hangingChars="200" w:hanging="200"/>
      <w:jc w:val="both"/>
    </w:pPr>
    <w:rPr>
      <w:rFonts w:ascii="標楷體"/>
    </w:rPr>
  </w:style>
  <w:style w:type="paragraph" w:styleId="91">
    <w:name w:val="toc 9"/>
    <w:basedOn w:val="a6"/>
    <w:next w:val="a6"/>
    <w:autoRedefine/>
    <w:uiPriority w:val="39"/>
    <w:rsid w:val="004C2EC7"/>
    <w:pPr>
      <w:overflowPunct w:val="0"/>
      <w:autoSpaceDE w:val="0"/>
      <w:autoSpaceDN w:val="0"/>
      <w:ind w:leftChars="1600" w:left="3840"/>
      <w:jc w:val="both"/>
    </w:pPr>
    <w:rPr>
      <w:rFonts w:ascii="標楷體"/>
    </w:rPr>
  </w:style>
  <w:style w:type="paragraph" w:customStyle="1" w:styleId="32">
    <w:name w:val="段落樣式3"/>
    <w:basedOn w:val="21"/>
    <w:qFormat/>
    <w:rsid w:val="004C2EC7"/>
    <w:pPr>
      <w:overflowPunct w:val="0"/>
      <w:autoSpaceDE w:val="0"/>
      <w:autoSpaceDN w:val="0"/>
      <w:ind w:leftChars="400" w:left="400"/>
    </w:pPr>
    <w:rPr>
      <w:kern w:val="32"/>
    </w:rPr>
  </w:style>
  <w:style w:type="character" w:styleId="afd">
    <w:name w:val="Hyperlink"/>
    <w:basedOn w:val="a7"/>
    <w:uiPriority w:val="99"/>
    <w:rsid w:val="004C2EC7"/>
    <w:rPr>
      <w:color w:val="0000FF"/>
      <w:u w:val="single"/>
    </w:rPr>
  </w:style>
  <w:style w:type="paragraph" w:customStyle="1" w:styleId="0">
    <w:name w:val="段落樣式0"/>
    <w:basedOn w:val="21"/>
    <w:qFormat/>
    <w:rsid w:val="004C2EC7"/>
    <w:pPr>
      <w:overflowPunct w:val="0"/>
      <w:autoSpaceDE w:val="0"/>
      <w:autoSpaceDN w:val="0"/>
      <w:ind w:leftChars="200" w:left="200" w:firstLineChars="0" w:firstLine="0"/>
    </w:pPr>
    <w:rPr>
      <w:kern w:val="32"/>
    </w:rPr>
  </w:style>
  <w:style w:type="paragraph" w:customStyle="1" w:styleId="42">
    <w:name w:val="段落樣式4"/>
    <w:basedOn w:val="32"/>
    <w:qFormat/>
    <w:rsid w:val="004C2EC7"/>
    <w:pPr>
      <w:ind w:leftChars="500" w:left="500"/>
    </w:pPr>
  </w:style>
  <w:style w:type="paragraph" w:customStyle="1" w:styleId="52">
    <w:name w:val="段落樣式5"/>
    <w:basedOn w:val="42"/>
    <w:qFormat/>
    <w:rsid w:val="004C2EC7"/>
    <w:pPr>
      <w:ind w:leftChars="600" w:left="600"/>
    </w:pPr>
  </w:style>
  <w:style w:type="paragraph" w:customStyle="1" w:styleId="62">
    <w:name w:val="段落樣式6"/>
    <w:basedOn w:val="52"/>
    <w:qFormat/>
    <w:rsid w:val="004C2EC7"/>
    <w:pPr>
      <w:ind w:leftChars="700" w:left="700"/>
    </w:pPr>
  </w:style>
  <w:style w:type="paragraph" w:customStyle="1" w:styleId="72">
    <w:name w:val="段落樣式7"/>
    <w:basedOn w:val="62"/>
    <w:qFormat/>
    <w:rsid w:val="004C2EC7"/>
    <w:pPr>
      <w:ind w:leftChars="800" w:left="800"/>
    </w:pPr>
  </w:style>
  <w:style w:type="paragraph" w:customStyle="1" w:styleId="82">
    <w:name w:val="段落樣式8"/>
    <w:basedOn w:val="72"/>
    <w:qFormat/>
    <w:rsid w:val="004C2EC7"/>
    <w:pPr>
      <w:ind w:leftChars="900" w:left="900"/>
    </w:pPr>
  </w:style>
  <w:style w:type="paragraph" w:customStyle="1" w:styleId="a0">
    <w:name w:val="附表樣式"/>
    <w:basedOn w:val="a6"/>
    <w:qFormat/>
    <w:rsid w:val="004C2EC7"/>
    <w:pPr>
      <w:keepNext/>
      <w:numPr>
        <w:numId w:val="4"/>
      </w:numPr>
      <w:tabs>
        <w:tab w:val="clear" w:pos="1440"/>
      </w:tabs>
      <w:overflowPunct w:val="0"/>
      <w:autoSpaceDE w:val="0"/>
      <w:autoSpaceDN w:val="0"/>
      <w:ind w:left="400" w:hangingChars="400" w:hanging="400"/>
      <w:jc w:val="both"/>
      <w:outlineLvl w:val="0"/>
    </w:pPr>
    <w:rPr>
      <w:rFonts w:ascii="標楷體"/>
      <w:kern w:val="32"/>
    </w:rPr>
  </w:style>
  <w:style w:type="character" w:customStyle="1" w:styleId="afe">
    <w:name w:val="本文縮排 字元"/>
    <w:basedOn w:val="a7"/>
    <w:link w:val="aff"/>
    <w:semiHidden/>
    <w:rsid w:val="004C2EC7"/>
    <w:rPr>
      <w:rFonts w:ascii="標楷體" w:eastAsia="標楷體" w:hAnsi="Times New Roman" w:cs="Times New Roman"/>
      <w:sz w:val="32"/>
      <w:szCs w:val="20"/>
    </w:rPr>
  </w:style>
  <w:style w:type="paragraph" w:styleId="aff">
    <w:name w:val="Body Text Indent"/>
    <w:basedOn w:val="a6"/>
    <w:link w:val="afe"/>
    <w:semiHidden/>
    <w:rsid w:val="004C2EC7"/>
    <w:pPr>
      <w:overflowPunct w:val="0"/>
      <w:autoSpaceDE w:val="0"/>
      <w:autoSpaceDN w:val="0"/>
      <w:ind w:left="698" w:hangingChars="200" w:hanging="698"/>
      <w:jc w:val="both"/>
    </w:pPr>
    <w:rPr>
      <w:rFonts w:ascii="標楷體"/>
    </w:rPr>
  </w:style>
  <w:style w:type="paragraph" w:customStyle="1" w:styleId="aff0">
    <w:name w:val="調查報告"/>
    <w:basedOn w:val="ac"/>
    <w:rsid w:val="004C2EC7"/>
    <w:pPr>
      <w:kinsoku w:val="0"/>
      <w:overflowPunct w:val="0"/>
      <w:autoSpaceDN w:val="0"/>
      <w:adjustRightInd w:val="0"/>
      <w:spacing w:before="0"/>
      <w:ind w:left="0" w:firstLine="0"/>
      <w:jc w:val="center"/>
    </w:pPr>
    <w:rPr>
      <w:b/>
      <w:snapToGrid/>
      <w:spacing w:val="200"/>
      <w:kern w:val="0"/>
      <w:sz w:val="40"/>
    </w:rPr>
  </w:style>
  <w:style w:type="paragraph" w:customStyle="1" w:styleId="14">
    <w:name w:val="表格14"/>
    <w:basedOn w:val="a6"/>
    <w:rsid w:val="004C2EC7"/>
    <w:pPr>
      <w:overflowPunct w:val="0"/>
      <w:autoSpaceDE w:val="0"/>
      <w:autoSpaceDN w:val="0"/>
      <w:adjustRightInd w:val="0"/>
      <w:snapToGrid w:val="0"/>
      <w:spacing w:line="360" w:lineRule="exact"/>
      <w:jc w:val="both"/>
    </w:pPr>
    <w:rPr>
      <w:rFonts w:ascii="標楷體"/>
      <w:snapToGrid w:val="0"/>
      <w:spacing w:val="-14"/>
      <w:kern w:val="0"/>
      <w:sz w:val="28"/>
    </w:rPr>
  </w:style>
  <w:style w:type="paragraph" w:customStyle="1" w:styleId="a">
    <w:name w:val="附圖樣式"/>
    <w:basedOn w:val="a6"/>
    <w:qFormat/>
    <w:rsid w:val="004C2EC7"/>
    <w:pPr>
      <w:keepNext/>
      <w:numPr>
        <w:numId w:val="5"/>
      </w:numPr>
      <w:tabs>
        <w:tab w:val="clear" w:pos="1440"/>
      </w:tabs>
      <w:overflowPunct w:val="0"/>
      <w:autoSpaceDE w:val="0"/>
      <w:autoSpaceDN w:val="0"/>
      <w:ind w:left="400" w:hangingChars="400" w:hanging="400"/>
      <w:jc w:val="both"/>
      <w:outlineLvl w:val="0"/>
    </w:pPr>
    <w:rPr>
      <w:rFonts w:ascii="標楷體"/>
      <w:kern w:val="32"/>
    </w:rPr>
  </w:style>
  <w:style w:type="paragraph" w:customStyle="1" w:styleId="140">
    <w:name w:val="表格標題14"/>
    <w:basedOn w:val="a6"/>
    <w:rsid w:val="004C2EC7"/>
    <w:pPr>
      <w:keepNext/>
      <w:overflowPunct w:val="0"/>
      <w:autoSpaceDE w:val="0"/>
      <w:autoSpaceDN w:val="0"/>
      <w:adjustRightInd w:val="0"/>
      <w:snapToGrid w:val="0"/>
      <w:spacing w:before="40" w:after="40" w:line="320" w:lineRule="exact"/>
      <w:jc w:val="center"/>
    </w:pPr>
    <w:rPr>
      <w:rFonts w:ascii="標楷體"/>
      <w:snapToGrid w:val="0"/>
      <w:spacing w:val="-10"/>
      <w:kern w:val="0"/>
      <w:sz w:val="28"/>
    </w:rPr>
  </w:style>
  <w:style w:type="paragraph" w:customStyle="1" w:styleId="a3">
    <w:name w:val="表標題"/>
    <w:qFormat/>
    <w:rsid w:val="004C2EC7"/>
    <w:pPr>
      <w:keepNext/>
      <w:widowControl w:val="0"/>
      <w:numPr>
        <w:numId w:val="6"/>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cs="Times New Roman"/>
      <w:bCs/>
      <w:spacing w:val="-10"/>
      <w:kern w:val="28"/>
      <w:sz w:val="28"/>
      <w:szCs w:val="28"/>
    </w:rPr>
  </w:style>
  <w:style w:type="paragraph" w:customStyle="1" w:styleId="aff1">
    <w:name w:val="資料來源"/>
    <w:basedOn w:val="a6"/>
    <w:rsid w:val="004C2EC7"/>
    <w:pPr>
      <w:kinsoku w:val="0"/>
      <w:overflowPunct w:val="0"/>
      <w:autoSpaceDE w:val="0"/>
      <w:autoSpaceDN w:val="0"/>
      <w:adjustRightInd w:val="0"/>
      <w:snapToGrid w:val="0"/>
      <w:spacing w:before="40" w:after="240" w:line="360" w:lineRule="exact"/>
      <w:jc w:val="both"/>
    </w:pPr>
    <w:rPr>
      <w:rFonts w:ascii="標楷體"/>
      <w:spacing w:val="-10"/>
      <w:kern w:val="0"/>
      <w:sz w:val="28"/>
      <w:szCs w:val="22"/>
    </w:rPr>
  </w:style>
  <w:style w:type="paragraph" w:customStyle="1" w:styleId="a1">
    <w:name w:val="圖標題"/>
    <w:basedOn w:val="a6"/>
    <w:qFormat/>
    <w:rsid w:val="004C2EC7"/>
    <w:pPr>
      <w:numPr>
        <w:numId w:val="7"/>
      </w:numPr>
      <w:overflowPunct w:val="0"/>
      <w:autoSpaceDE w:val="0"/>
      <w:autoSpaceDN w:val="0"/>
      <w:adjustRightInd w:val="0"/>
      <w:snapToGrid w:val="0"/>
      <w:spacing w:before="40" w:after="240" w:line="360" w:lineRule="exact"/>
      <w:ind w:left="697" w:hanging="697"/>
      <w:jc w:val="center"/>
      <w:textAlignment w:val="baseline"/>
    </w:pPr>
    <w:rPr>
      <w:rFonts w:ascii="標楷體" w:hAnsi="華康楷書體W5(P)"/>
      <w:bCs/>
      <w:spacing w:val="-10"/>
      <w:kern w:val="28"/>
      <w:sz w:val="28"/>
      <w:szCs w:val="28"/>
    </w:rPr>
  </w:style>
  <w:style w:type="paragraph" w:customStyle="1" w:styleId="120">
    <w:name w:val="表格標題12"/>
    <w:basedOn w:val="140"/>
    <w:rsid w:val="004C2EC7"/>
    <w:pPr>
      <w:spacing w:line="240" w:lineRule="exact"/>
    </w:pPr>
    <w:rPr>
      <w:sz w:val="24"/>
      <w:szCs w:val="24"/>
    </w:rPr>
  </w:style>
  <w:style w:type="paragraph" w:customStyle="1" w:styleId="121">
    <w:name w:val="表格12"/>
    <w:basedOn w:val="14"/>
    <w:rsid w:val="004C2EC7"/>
    <w:pPr>
      <w:spacing w:line="300" w:lineRule="exact"/>
    </w:pPr>
    <w:rPr>
      <w:sz w:val="24"/>
      <w:szCs w:val="24"/>
    </w:rPr>
  </w:style>
  <w:style w:type="paragraph" w:customStyle="1" w:styleId="a4">
    <w:name w:val="附錄"/>
    <w:basedOn w:val="a6"/>
    <w:qFormat/>
    <w:rsid w:val="004C2EC7"/>
    <w:pPr>
      <w:keepNext/>
      <w:numPr>
        <w:numId w:val="8"/>
      </w:numPr>
      <w:overflowPunct w:val="0"/>
      <w:autoSpaceDE w:val="0"/>
      <w:autoSpaceDN w:val="0"/>
      <w:ind w:left="350" w:hangingChars="350" w:hanging="350"/>
      <w:jc w:val="both"/>
      <w:outlineLvl w:val="0"/>
    </w:pPr>
    <w:rPr>
      <w:rFonts w:ascii="標楷體"/>
      <w:kern w:val="32"/>
    </w:rPr>
  </w:style>
  <w:style w:type="paragraph" w:customStyle="1" w:styleId="a5">
    <w:name w:val="照片標題"/>
    <w:qFormat/>
    <w:rsid w:val="004C2EC7"/>
    <w:pPr>
      <w:numPr>
        <w:numId w:val="9"/>
      </w:numPr>
      <w:adjustRightInd w:val="0"/>
      <w:snapToGrid w:val="0"/>
      <w:spacing w:before="40" w:after="240"/>
      <w:ind w:left="482" w:hanging="482"/>
      <w:jc w:val="both"/>
    </w:pPr>
    <w:rPr>
      <w:rFonts w:ascii="標楷體" w:eastAsia="標楷體" w:hAnsi="華康楷書體W5(P)" w:cs="Times New Roman"/>
      <w:bCs/>
      <w:spacing w:val="-10"/>
      <w:kern w:val="28"/>
      <w:sz w:val="28"/>
      <w:szCs w:val="28"/>
    </w:rPr>
  </w:style>
  <w:style w:type="paragraph" w:customStyle="1" w:styleId="a2">
    <w:name w:val="附件樣式"/>
    <w:basedOn w:val="a6"/>
    <w:qFormat/>
    <w:rsid w:val="004C2EC7"/>
    <w:pPr>
      <w:keepNext/>
      <w:numPr>
        <w:numId w:val="10"/>
      </w:numPr>
      <w:overflowPunct w:val="0"/>
      <w:autoSpaceDE w:val="0"/>
      <w:autoSpaceDN w:val="0"/>
      <w:ind w:left="400" w:hangingChars="400" w:hanging="400"/>
      <w:jc w:val="both"/>
      <w:outlineLvl w:val="0"/>
    </w:pPr>
    <w:rPr>
      <w:rFonts w:ascii="標楷體"/>
      <w:kern w:val="32"/>
    </w:rPr>
  </w:style>
  <w:style w:type="paragraph" w:customStyle="1" w:styleId="92">
    <w:name w:val="段落樣式9"/>
    <w:basedOn w:val="82"/>
    <w:qFormat/>
    <w:rsid w:val="004C2EC7"/>
    <w:pPr>
      <w:ind w:leftChars="1000" w:left="1000"/>
    </w:pPr>
  </w:style>
  <w:style w:type="character" w:customStyle="1" w:styleId="aff2">
    <w:name w:val="純文字 字元"/>
    <w:basedOn w:val="a7"/>
    <w:link w:val="aff3"/>
    <w:uiPriority w:val="99"/>
    <w:semiHidden/>
    <w:rsid w:val="004C2EC7"/>
    <w:rPr>
      <w:rFonts w:ascii="Calibri" w:eastAsia="標楷體" w:hAnsi="Courier New" w:cs="Courier New"/>
      <w:color w:val="244061" w:themeColor="accent1" w:themeShade="80"/>
      <w:kern w:val="0"/>
      <w:sz w:val="28"/>
      <w:szCs w:val="24"/>
    </w:rPr>
  </w:style>
  <w:style w:type="paragraph" w:styleId="aff3">
    <w:name w:val="Plain Text"/>
    <w:basedOn w:val="a6"/>
    <w:link w:val="aff2"/>
    <w:uiPriority w:val="99"/>
    <w:semiHidden/>
    <w:unhideWhenUsed/>
    <w:rsid w:val="004C2EC7"/>
    <w:rPr>
      <w:rFonts w:ascii="Calibri" w:hAnsi="Courier New" w:cs="Courier New"/>
      <w:color w:val="244061" w:themeColor="accent1" w:themeShade="80"/>
      <w:kern w:val="0"/>
      <w:sz w:val="28"/>
      <w:szCs w:val="24"/>
    </w:rPr>
  </w:style>
  <w:style w:type="paragraph" w:customStyle="1" w:styleId="Default">
    <w:name w:val="Default"/>
    <w:rsid w:val="004C2EC7"/>
    <w:pPr>
      <w:widowControl w:val="0"/>
      <w:autoSpaceDE w:val="0"/>
      <w:autoSpaceDN w:val="0"/>
      <w:adjustRightInd w:val="0"/>
    </w:pPr>
    <w:rPr>
      <w:rFonts w:ascii="標楷體" w:eastAsia="標楷體" w:hAnsi="Times New Roman" w:cs="標楷體"/>
      <w:color w:val="000000"/>
      <w:kern w:val="0"/>
      <w:szCs w:val="24"/>
    </w:rPr>
  </w:style>
  <w:style w:type="character" w:styleId="aff4">
    <w:name w:val="Strong"/>
    <w:basedOn w:val="a7"/>
    <w:uiPriority w:val="22"/>
    <w:qFormat/>
    <w:rsid w:val="004C2EC7"/>
    <w:rPr>
      <w:b/>
      <w:bCs/>
    </w:rPr>
  </w:style>
  <w:style w:type="paragraph" w:styleId="aff5">
    <w:name w:val="Salutation"/>
    <w:basedOn w:val="a6"/>
    <w:next w:val="a6"/>
    <w:link w:val="aff6"/>
    <w:uiPriority w:val="99"/>
    <w:unhideWhenUsed/>
    <w:rsid w:val="004C2EC7"/>
    <w:pPr>
      <w:overflowPunct w:val="0"/>
      <w:autoSpaceDE w:val="0"/>
      <w:autoSpaceDN w:val="0"/>
      <w:jc w:val="both"/>
    </w:pPr>
    <w:rPr>
      <w:rFonts w:cs="新細明體"/>
      <w:snapToGrid w:val="0"/>
      <w:kern w:val="0"/>
      <w:sz w:val="28"/>
      <w:szCs w:val="28"/>
    </w:rPr>
  </w:style>
  <w:style w:type="character" w:customStyle="1" w:styleId="aff6">
    <w:name w:val="問候 字元"/>
    <w:basedOn w:val="a7"/>
    <w:link w:val="aff5"/>
    <w:uiPriority w:val="99"/>
    <w:rsid w:val="004C2EC7"/>
    <w:rPr>
      <w:rFonts w:ascii="Times New Roman" w:eastAsia="標楷體" w:hAnsi="Times New Roman" w:cs="新細明體"/>
      <w:snapToGrid w:val="0"/>
      <w:kern w:val="0"/>
      <w:sz w:val="28"/>
      <w:szCs w:val="28"/>
    </w:rPr>
  </w:style>
  <w:style w:type="paragraph" w:styleId="aff7">
    <w:name w:val="Closing"/>
    <w:basedOn w:val="a6"/>
    <w:link w:val="aff8"/>
    <w:uiPriority w:val="99"/>
    <w:unhideWhenUsed/>
    <w:rsid w:val="004C2EC7"/>
    <w:pPr>
      <w:overflowPunct w:val="0"/>
      <w:autoSpaceDE w:val="0"/>
      <w:autoSpaceDN w:val="0"/>
      <w:ind w:leftChars="1800" w:left="100"/>
      <w:jc w:val="both"/>
    </w:pPr>
    <w:rPr>
      <w:rFonts w:cs="新細明體"/>
      <w:snapToGrid w:val="0"/>
      <w:kern w:val="0"/>
      <w:sz w:val="28"/>
      <w:szCs w:val="28"/>
    </w:rPr>
  </w:style>
  <w:style w:type="character" w:customStyle="1" w:styleId="aff8">
    <w:name w:val="結語 字元"/>
    <w:basedOn w:val="a7"/>
    <w:link w:val="aff7"/>
    <w:uiPriority w:val="99"/>
    <w:rsid w:val="004C2EC7"/>
    <w:rPr>
      <w:rFonts w:ascii="Times New Roman" w:eastAsia="標楷體" w:hAnsi="Times New Roman" w:cs="新細明體"/>
      <w:snapToGrid w:val="0"/>
      <w:kern w:val="0"/>
      <w:sz w:val="28"/>
      <w:szCs w:val="28"/>
    </w:rPr>
  </w:style>
  <w:style w:type="table" w:customStyle="1" w:styleId="25">
    <w:name w:val="表格格線2"/>
    <w:basedOn w:val="a8"/>
    <w:next w:val="af9"/>
    <w:uiPriority w:val="59"/>
    <w:rsid w:val="00D542FE"/>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219269">
      <w:bodyDiv w:val="1"/>
      <w:marLeft w:val="0"/>
      <w:marRight w:val="0"/>
      <w:marTop w:val="0"/>
      <w:marBottom w:val="0"/>
      <w:divBdr>
        <w:top w:val="none" w:sz="0" w:space="0" w:color="auto"/>
        <w:left w:val="none" w:sz="0" w:space="0" w:color="auto"/>
        <w:bottom w:val="none" w:sz="0" w:space="0" w:color="auto"/>
        <w:right w:val="none" w:sz="0" w:space="0" w:color="auto"/>
      </w:divBdr>
    </w:div>
    <w:div w:id="1562445251">
      <w:bodyDiv w:val="1"/>
      <w:marLeft w:val="0"/>
      <w:marRight w:val="0"/>
      <w:marTop w:val="0"/>
      <w:marBottom w:val="0"/>
      <w:divBdr>
        <w:top w:val="none" w:sz="0" w:space="0" w:color="auto"/>
        <w:left w:val="none" w:sz="0" w:space="0" w:color="auto"/>
        <w:bottom w:val="none" w:sz="0" w:space="0" w:color="auto"/>
        <w:right w:val="none" w:sz="0" w:space="0" w:color="auto"/>
      </w:divBdr>
      <w:divsChild>
        <w:div w:id="698773861">
          <w:marLeft w:val="0"/>
          <w:marRight w:val="0"/>
          <w:marTop w:val="0"/>
          <w:marBottom w:val="0"/>
          <w:divBdr>
            <w:top w:val="none" w:sz="0" w:space="0" w:color="auto"/>
            <w:left w:val="none" w:sz="0" w:space="0" w:color="auto"/>
            <w:bottom w:val="none" w:sz="0" w:space="0" w:color="auto"/>
            <w:right w:val="none" w:sz="0" w:space="0" w:color="auto"/>
          </w:divBdr>
          <w:divsChild>
            <w:div w:id="1557358083">
              <w:marLeft w:val="0"/>
              <w:marRight w:val="0"/>
              <w:marTop w:val="0"/>
              <w:marBottom w:val="0"/>
              <w:divBdr>
                <w:top w:val="none" w:sz="0" w:space="0" w:color="auto"/>
                <w:left w:val="none" w:sz="0" w:space="0" w:color="auto"/>
                <w:bottom w:val="none" w:sz="0" w:space="0" w:color="auto"/>
                <w:right w:val="none" w:sz="0" w:space="0" w:color="auto"/>
              </w:divBdr>
              <w:divsChild>
                <w:div w:id="197134596">
                  <w:marLeft w:val="0"/>
                  <w:marRight w:val="0"/>
                  <w:marTop w:val="0"/>
                  <w:marBottom w:val="150"/>
                  <w:divBdr>
                    <w:top w:val="none" w:sz="0" w:space="0" w:color="auto"/>
                    <w:left w:val="none" w:sz="0" w:space="0" w:color="auto"/>
                    <w:bottom w:val="none" w:sz="0" w:space="0" w:color="auto"/>
                    <w:right w:val="none" w:sz="0" w:space="0" w:color="auto"/>
                  </w:divBdr>
                  <w:divsChild>
                    <w:div w:id="1399015479">
                      <w:marLeft w:val="0"/>
                      <w:marRight w:val="0"/>
                      <w:marTop w:val="0"/>
                      <w:marBottom w:val="0"/>
                      <w:divBdr>
                        <w:top w:val="none" w:sz="0" w:space="0" w:color="auto"/>
                        <w:left w:val="single" w:sz="6" w:space="0" w:color="AB9963"/>
                        <w:bottom w:val="none" w:sz="0" w:space="0" w:color="auto"/>
                        <w:right w:val="single" w:sz="6" w:space="0" w:color="AB9963"/>
                      </w:divBdr>
                      <w:divsChild>
                        <w:div w:id="195759252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2133942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43498C-AE73-4D14-8E62-2A89D7469C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3956</Words>
  <Characters>22555</Characters>
  <Application>Microsoft Office Word</Application>
  <DocSecurity>0</DocSecurity>
  <Lines>187</Lines>
  <Paragraphs>52</Paragraphs>
  <ScaleCrop>false</ScaleCrop>
  <Company/>
  <LinksUpToDate>false</LinksUpToDate>
  <CharactersWithSpaces>26459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stud01</dc:creator>
  <cp:lastModifiedBy>黃皓敏</cp:lastModifiedBy>
  <cp:revision>2</cp:revision>
  <cp:lastPrinted>2019-02-01T10:42:00Z</cp:lastPrinted>
  <dcterms:created xsi:type="dcterms:W3CDTF">2019-02-01T10:49:00Z</dcterms:created>
  <dcterms:modified xsi:type="dcterms:W3CDTF">2019-02-01T10:49:00Z</dcterms:modified>
</cp:coreProperties>
</file>