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B01A7" w:rsidRDefault="00FC04AC" w:rsidP="00F37D7B">
      <w:pPr>
        <w:pStyle w:val="af2"/>
      </w:pPr>
      <w:r w:rsidRPr="000B01A7">
        <w:rPr>
          <w:rFonts w:hint="eastAsia"/>
        </w:rPr>
        <w:t>調查</w:t>
      </w:r>
      <w:r w:rsidR="00D75644" w:rsidRPr="000B01A7">
        <w:rPr>
          <w:rFonts w:hint="eastAsia"/>
        </w:rPr>
        <w:t>報告</w:t>
      </w:r>
    </w:p>
    <w:p w:rsidR="00E25849" w:rsidRPr="000B01A7"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B01A7">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767C3" w:rsidRPr="000B01A7">
        <w:rPr>
          <w:spacing w:val="-4"/>
          <w:szCs w:val="32"/>
        </w:rPr>
        <w:t>據訴，新北市政府對於涉入新北市中小學營養午餐採購弊案人員之停職及回任教職之處分過程中，未詳予調查及給予陳訴說明之機會，致其權利遭受侵害。新北市政府對於處理公立學校教職員因案停復職等之程序，是否遵循相關法律程序？是否有給予相關補償或賠償？有無違法失職，致民眾權益受損？有調查釐清之必要案</w:t>
      </w:r>
      <w:r w:rsidR="009E0EE5" w:rsidRPr="000B01A7">
        <w:rPr>
          <w:rFonts w:asciiTheme="minorEastAsia" w:eastAsiaTheme="minorEastAsia" w:hAnsiTheme="minorEastAsia" w:hint="eastAsia"/>
        </w:rPr>
        <w:t>。</w:t>
      </w:r>
    </w:p>
    <w:p w:rsidR="004F6710" w:rsidRPr="000B01A7" w:rsidRDefault="00E25849" w:rsidP="00D86CB9">
      <w:pPr>
        <w:pStyle w:val="1"/>
        <w:numPr>
          <w:ilvl w:val="0"/>
          <w:numId w:val="1"/>
        </w:numPr>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0B01A7">
        <w:rPr>
          <w:rFonts w:hint="eastAsia"/>
        </w:rPr>
        <w:t>調查意見：</w:t>
      </w:r>
      <w:bookmarkStart w:id="59" w:name="_Toc524902730"/>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5F0710" w:rsidRPr="000B01A7" w:rsidRDefault="005F0710" w:rsidP="005F0710">
      <w:pPr>
        <w:pStyle w:val="10"/>
        <w:ind w:left="680" w:firstLine="664"/>
      </w:pPr>
      <w:r w:rsidRPr="000B01A7">
        <w:rPr>
          <w:spacing w:val="-4"/>
          <w:szCs w:val="32"/>
        </w:rPr>
        <w:t>據訴，新北市政府對於涉入新北市中小學營養午餐採購弊案人員之停職及回任教職之處分過程中，未詳予調查及給予陳訴說明之機會，致其權利遭受侵害。新北市政府對於處理公立學校教職員因案停復職等之程序，是否遵循相關法律程序？是否有給予相關補償或賠償？有無違法失職，致民眾權益受損？有調查釐清之必要案</w:t>
      </w:r>
      <w:r w:rsidRPr="000B01A7">
        <w:rPr>
          <w:rFonts w:hint="eastAsia"/>
          <w:spacing w:val="-4"/>
          <w:szCs w:val="32"/>
        </w:rPr>
        <w:t>，經</w:t>
      </w:r>
      <w:r w:rsidR="00131A9E" w:rsidRPr="000B01A7">
        <w:rPr>
          <w:rFonts w:hint="eastAsia"/>
          <w:spacing w:val="-4"/>
          <w:szCs w:val="32"/>
        </w:rPr>
        <w:t>本院向</w:t>
      </w:r>
      <w:r w:rsidR="004570E2" w:rsidRPr="000B01A7">
        <w:rPr>
          <w:rFonts w:hAnsi="標楷體" w:hint="eastAsia"/>
          <w:szCs w:val="32"/>
        </w:rPr>
        <w:t>教育部及</w:t>
      </w:r>
      <w:r w:rsidR="00C11969" w:rsidRPr="000B01A7">
        <w:rPr>
          <w:rFonts w:hint="eastAsia"/>
        </w:rPr>
        <w:t>新北市政府教育局(下稱新北市教育局)</w:t>
      </w:r>
      <w:r w:rsidR="004570E2" w:rsidRPr="000B01A7">
        <w:rPr>
          <w:rFonts w:hAnsi="標楷體" w:hint="eastAsia"/>
          <w:szCs w:val="32"/>
        </w:rPr>
        <w:t>調取相關卷證資料，並於107年7月27日約請教育部與新北市教育局相關業務主管人員到院接受詢問，業已調查竣事，</w:t>
      </w:r>
      <w:r w:rsidR="00D82096" w:rsidRPr="000B01A7">
        <w:rPr>
          <w:rFonts w:hAnsi="標楷體" w:hint="eastAsia"/>
          <w:szCs w:val="32"/>
        </w:rPr>
        <w:t>茲將</w:t>
      </w:r>
      <w:r w:rsidR="004570E2" w:rsidRPr="000B01A7">
        <w:rPr>
          <w:rFonts w:hAnsi="標楷體" w:hint="eastAsia"/>
          <w:szCs w:val="32"/>
        </w:rPr>
        <w:t>調查意見</w:t>
      </w:r>
      <w:r w:rsidR="00D82096" w:rsidRPr="000B01A7">
        <w:rPr>
          <w:rFonts w:hAnsi="標楷體" w:hint="eastAsia"/>
          <w:szCs w:val="32"/>
        </w:rPr>
        <w:t>分述</w:t>
      </w:r>
      <w:r w:rsidR="004570E2" w:rsidRPr="000B01A7">
        <w:rPr>
          <w:rFonts w:hAnsi="標楷體" w:hint="eastAsia"/>
          <w:szCs w:val="32"/>
        </w:rPr>
        <w:t>如下：</w:t>
      </w:r>
    </w:p>
    <w:p w:rsidR="00196470" w:rsidRPr="000B01A7" w:rsidRDefault="00702B2A" w:rsidP="00D86CB9">
      <w:pPr>
        <w:pStyle w:val="2"/>
        <w:numPr>
          <w:ilvl w:val="1"/>
          <w:numId w:val="1"/>
        </w:numPr>
        <w:rPr>
          <w:b/>
          <w:szCs w:val="32"/>
        </w:rPr>
      </w:pPr>
      <w:r w:rsidRPr="000B01A7">
        <w:rPr>
          <w:rFonts w:hint="eastAsia"/>
          <w:b/>
          <w:szCs w:val="32"/>
        </w:rPr>
        <w:t>新北市政府於100年12月9日依</w:t>
      </w:r>
      <w:r w:rsidR="003E204E" w:rsidRPr="000B01A7">
        <w:rPr>
          <w:rFonts w:hint="eastAsia"/>
          <w:b/>
          <w:szCs w:val="32"/>
        </w:rPr>
        <w:t>國民教育法第9條</w:t>
      </w:r>
      <w:r w:rsidRPr="000B01A7">
        <w:rPr>
          <w:rFonts w:hint="eastAsia"/>
          <w:b/>
          <w:szCs w:val="32"/>
        </w:rPr>
        <w:t>之1</w:t>
      </w:r>
      <w:r w:rsidR="00C779FE" w:rsidRPr="000B01A7">
        <w:rPr>
          <w:rFonts w:hint="eastAsia"/>
          <w:b/>
          <w:szCs w:val="32"/>
        </w:rPr>
        <w:t>第2項</w:t>
      </w:r>
      <w:r w:rsidRPr="000B01A7">
        <w:rPr>
          <w:rFonts w:hint="eastAsia"/>
          <w:b/>
          <w:szCs w:val="32"/>
        </w:rPr>
        <w:t>規定，對於</w:t>
      </w:r>
      <w:r w:rsidR="00405868" w:rsidRPr="000B01A7">
        <w:rPr>
          <w:rFonts w:hint="eastAsia"/>
          <w:b/>
          <w:szCs w:val="32"/>
        </w:rPr>
        <w:t>時任新北市立民安國</w:t>
      </w:r>
      <w:r w:rsidR="00E73F60" w:rsidRPr="000B01A7">
        <w:rPr>
          <w:rFonts w:hint="eastAsia"/>
          <w:b/>
          <w:szCs w:val="32"/>
        </w:rPr>
        <w:t>民</w:t>
      </w:r>
      <w:r w:rsidR="00405868" w:rsidRPr="000B01A7">
        <w:rPr>
          <w:rFonts w:hint="eastAsia"/>
          <w:b/>
          <w:szCs w:val="32"/>
        </w:rPr>
        <w:t>小</w:t>
      </w:r>
      <w:r w:rsidR="00E73F60" w:rsidRPr="000B01A7">
        <w:rPr>
          <w:rFonts w:hint="eastAsia"/>
          <w:b/>
          <w:szCs w:val="32"/>
        </w:rPr>
        <w:t>學</w:t>
      </w:r>
      <w:r w:rsidR="00405868" w:rsidRPr="000B01A7">
        <w:rPr>
          <w:rFonts w:hint="eastAsia"/>
          <w:b/>
          <w:szCs w:val="32"/>
        </w:rPr>
        <w:t>校長</w:t>
      </w:r>
      <w:r w:rsidRPr="000B01A7">
        <w:rPr>
          <w:rFonts w:hint="eastAsia"/>
          <w:b/>
          <w:szCs w:val="32"/>
        </w:rPr>
        <w:t>進行調職處分，</w:t>
      </w:r>
      <w:r w:rsidR="003B4210" w:rsidRPr="000B01A7">
        <w:rPr>
          <w:rFonts w:hint="eastAsia"/>
          <w:b/>
          <w:szCs w:val="32"/>
        </w:rPr>
        <w:t>固於法有據</w:t>
      </w:r>
      <w:r w:rsidR="00DA7C7B" w:rsidRPr="000B01A7">
        <w:rPr>
          <w:rFonts w:hint="eastAsia"/>
          <w:b/>
          <w:szCs w:val="32"/>
        </w:rPr>
        <w:t>；</w:t>
      </w:r>
      <w:r w:rsidR="003B4210" w:rsidRPr="000B01A7">
        <w:rPr>
          <w:rFonts w:hint="eastAsia"/>
          <w:b/>
          <w:szCs w:val="32"/>
        </w:rPr>
        <w:t>惟該府</w:t>
      </w:r>
      <w:r w:rsidR="007051C6" w:rsidRPr="000B01A7">
        <w:rPr>
          <w:rFonts w:hint="eastAsia"/>
          <w:b/>
          <w:szCs w:val="32"/>
        </w:rPr>
        <w:t>對於國民中小學校長</w:t>
      </w:r>
      <w:r w:rsidR="00C355F6" w:rsidRPr="000B01A7">
        <w:rPr>
          <w:rFonts w:hint="eastAsia"/>
          <w:b/>
        </w:rPr>
        <w:t>具有</w:t>
      </w:r>
      <w:r w:rsidR="004D10D5" w:rsidRPr="000B01A7">
        <w:rPr>
          <w:rFonts w:hint="eastAsia"/>
          <w:b/>
          <w:szCs w:val="32"/>
        </w:rPr>
        <w:t>「</w:t>
      </w:r>
      <w:r w:rsidR="00C355F6" w:rsidRPr="000B01A7">
        <w:rPr>
          <w:rFonts w:hint="eastAsia"/>
          <w:b/>
        </w:rPr>
        <w:t>不適任</w:t>
      </w:r>
      <w:r w:rsidR="004D10D5" w:rsidRPr="000B01A7">
        <w:rPr>
          <w:rFonts w:hint="eastAsia"/>
          <w:b/>
        </w:rPr>
        <w:t>之</w:t>
      </w:r>
      <w:r w:rsidR="00C355F6" w:rsidRPr="000B01A7">
        <w:rPr>
          <w:rFonts w:hint="eastAsia"/>
          <w:b/>
        </w:rPr>
        <w:t>事實</w:t>
      </w:r>
      <w:r w:rsidR="007051C6" w:rsidRPr="000B01A7">
        <w:rPr>
          <w:rFonts w:hint="eastAsia"/>
          <w:b/>
          <w:szCs w:val="32"/>
        </w:rPr>
        <w:t>」之</w:t>
      </w:r>
      <w:r w:rsidR="003E204E" w:rsidRPr="000B01A7">
        <w:rPr>
          <w:rFonts w:hint="eastAsia"/>
          <w:b/>
          <w:szCs w:val="32"/>
        </w:rPr>
        <w:t>認定標準</w:t>
      </w:r>
      <w:r w:rsidR="007051C6" w:rsidRPr="000B01A7">
        <w:rPr>
          <w:rFonts w:hint="eastAsia"/>
          <w:b/>
          <w:szCs w:val="32"/>
        </w:rPr>
        <w:t>與查明</w:t>
      </w:r>
      <w:r w:rsidR="003E204E" w:rsidRPr="000B01A7">
        <w:rPr>
          <w:rFonts w:hint="eastAsia"/>
          <w:b/>
          <w:szCs w:val="32"/>
        </w:rPr>
        <w:t>程序</w:t>
      </w:r>
      <w:r w:rsidR="007051C6" w:rsidRPr="000B01A7">
        <w:rPr>
          <w:rFonts w:hint="eastAsia"/>
          <w:b/>
          <w:szCs w:val="32"/>
        </w:rPr>
        <w:t>，迄未訂定相關準則性之規範俾供遵循，教育部雖認此係</w:t>
      </w:r>
      <w:r w:rsidR="0066470B" w:rsidRPr="000B01A7">
        <w:rPr>
          <w:rFonts w:hint="eastAsia"/>
          <w:b/>
          <w:szCs w:val="32"/>
        </w:rPr>
        <w:t>應由</w:t>
      </w:r>
      <w:r w:rsidR="009A7788" w:rsidRPr="000B01A7">
        <w:rPr>
          <w:rFonts w:hint="eastAsia"/>
          <w:b/>
          <w:szCs w:val="32"/>
        </w:rPr>
        <w:t>各</w:t>
      </w:r>
      <w:r w:rsidR="0066470B" w:rsidRPr="000B01A7">
        <w:rPr>
          <w:rFonts w:hint="eastAsia"/>
          <w:b/>
          <w:szCs w:val="32"/>
        </w:rPr>
        <w:t>地方教育行政主管機關明定</w:t>
      </w:r>
      <w:r w:rsidR="007051C6" w:rsidRPr="000B01A7">
        <w:rPr>
          <w:rFonts w:hint="eastAsia"/>
          <w:b/>
          <w:szCs w:val="32"/>
        </w:rPr>
        <w:t>之事項</w:t>
      </w:r>
      <w:r w:rsidR="0066470B" w:rsidRPr="000B01A7">
        <w:rPr>
          <w:rFonts w:hint="eastAsia"/>
          <w:b/>
          <w:szCs w:val="32"/>
        </w:rPr>
        <w:t>，</w:t>
      </w:r>
      <w:r w:rsidR="00A244A4" w:rsidRPr="000B01A7">
        <w:rPr>
          <w:rFonts w:hint="eastAsia"/>
          <w:b/>
          <w:szCs w:val="32"/>
        </w:rPr>
        <w:t>惟對於尚未明定之地方教育行政主管機關，</w:t>
      </w:r>
      <w:r w:rsidR="007051C6" w:rsidRPr="000B01A7">
        <w:rPr>
          <w:rFonts w:hint="eastAsia"/>
          <w:b/>
          <w:szCs w:val="32"/>
        </w:rPr>
        <w:t>亦怠未督促</w:t>
      </w:r>
      <w:r w:rsidR="00A244A4" w:rsidRPr="000B01A7">
        <w:rPr>
          <w:rFonts w:hint="eastAsia"/>
          <w:b/>
          <w:szCs w:val="32"/>
        </w:rPr>
        <w:t>其</w:t>
      </w:r>
      <w:r w:rsidR="00981652" w:rsidRPr="000B01A7">
        <w:rPr>
          <w:rFonts w:hint="eastAsia"/>
          <w:b/>
          <w:szCs w:val="32"/>
        </w:rPr>
        <w:t>訂定，均有未當</w:t>
      </w:r>
      <w:r w:rsidR="007051C6" w:rsidRPr="000B01A7">
        <w:rPr>
          <w:rFonts w:hint="eastAsia"/>
          <w:b/>
          <w:szCs w:val="32"/>
        </w:rPr>
        <w:t>。</w:t>
      </w:r>
    </w:p>
    <w:p w:rsidR="003B4210" w:rsidRPr="000B01A7" w:rsidRDefault="003B4210" w:rsidP="002B0171">
      <w:pPr>
        <w:pStyle w:val="3"/>
      </w:pPr>
      <w:r w:rsidRPr="000B01A7">
        <w:rPr>
          <w:rFonts w:hint="eastAsia"/>
        </w:rPr>
        <w:t>國民</w:t>
      </w:r>
      <w:r w:rsidR="00DA7C7B" w:rsidRPr="000B01A7">
        <w:rPr>
          <w:rFonts w:hint="eastAsia"/>
        </w:rPr>
        <w:t>教育法</w:t>
      </w:r>
      <w:r w:rsidR="005B3B6A" w:rsidRPr="000B01A7">
        <w:rPr>
          <w:rFonts w:hint="eastAsia"/>
        </w:rPr>
        <w:t>第9條第1項前段規定：「國民小學及國民</w:t>
      </w:r>
      <w:r w:rsidR="005B3B6A" w:rsidRPr="000B01A7">
        <w:rPr>
          <w:rFonts w:hint="eastAsia"/>
        </w:rPr>
        <w:lastRenderedPageBreak/>
        <w:t>中學各置校長一人，綜理校務，應為專任，並採任期制，任期一任為4年。」同條第2項規定：「</w:t>
      </w:r>
      <w:r w:rsidR="002B0171" w:rsidRPr="000B01A7">
        <w:rPr>
          <w:rFonts w:hint="eastAsia"/>
        </w:rPr>
        <w:t>國民小學及國民中學校長在同一學校得連任一次。任期屆滿得回任教職。</w:t>
      </w:r>
      <w:r w:rsidR="002B0171" w:rsidRPr="000B01A7">
        <w:rPr>
          <w:rFonts w:hAnsi="標楷體"/>
        </w:rPr>
        <w:t>……</w:t>
      </w:r>
      <w:r w:rsidR="005B3B6A" w:rsidRPr="000B01A7">
        <w:rPr>
          <w:rFonts w:hint="eastAsia"/>
        </w:rPr>
        <w:t>」另同法</w:t>
      </w:r>
      <w:r w:rsidR="00DA7C7B" w:rsidRPr="000B01A7">
        <w:rPr>
          <w:rFonts w:hint="eastAsia"/>
        </w:rPr>
        <w:t>第9條之1第2項規定：「國民小學及國民中學校長有不適任之事實，經該管教育行政機關查明確實者，應予改任其他職務或為其他適當之處理。」</w:t>
      </w:r>
      <w:r w:rsidR="00922BE0" w:rsidRPr="000B01A7">
        <w:rPr>
          <w:rFonts w:hint="eastAsia"/>
        </w:rPr>
        <w:t>本條項規定係國民教育法92年2月6日修正時所新增，</w:t>
      </w:r>
      <w:r w:rsidR="00A424EB" w:rsidRPr="000B01A7">
        <w:rPr>
          <w:rFonts w:hint="eastAsia"/>
        </w:rPr>
        <w:t>立法理由說明略稱：配合</w:t>
      </w:r>
      <w:r w:rsidR="00A424EB" w:rsidRPr="000B01A7">
        <w:rPr>
          <w:rFonts w:hint="eastAsia"/>
          <w:spacing w:val="-10"/>
          <w:szCs w:val="32"/>
        </w:rPr>
        <w:t>行政程序法之施行，將本法施行細則第10條第2項及第3項規定修正移列至本條</w:t>
      </w:r>
      <w:r w:rsidR="00A424EB" w:rsidRPr="000B01A7">
        <w:rPr>
          <w:rStyle w:val="aff"/>
          <w:spacing w:val="-10"/>
          <w:szCs w:val="32"/>
        </w:rPr>
        <w:footnoteReference w:id="1"/>
      </w:r>
      <w:r w:rsidR="00A424EB" w:rsidRPr="000B01A7">
        <w:rPr>
          <w:rFonts w:hint="eastAsia"/>
          <w:spacing w:val="-10"/>
          <w:szCs w:val="32"/>
        </w:rPr>
        <w:t>。</w:t>
      </w:r>
      <w:r w:rsidR="005B3B6A" w:rsidRPr="000B01A7">
        <w:rPr>
          <w:rFonts w:hint="eastAsia"/>
          <w:spacing w:val="-10"/>
          <w:szCs w:val="32"/>
        </w:rPr>
        <w:t>依此，</w:t>
      </w:r>
      <w:r w:rsidR="005B3B6A" w:rsidRPr="000B01A7">
        <w:rPr>
          <w:rFonts w:hint="eastAsia"/>
        </w:rPr>
        <w:t>國民小學及國民中學校長若有不適任之事實，經該管教育行政機關查明後，即得予以改任其他職務或為其他適當之處理。</w:t>
      </w:r>
    </w:p>
    <w:p w:rsidR="00C779FE" w:rsidRPr="000B01A7" w:rsidRDefault="002B0171" w:rsidP="003E204E">
      <w:pPr>
        <w:pStyle w:val="3"/>
        <w:rPr>
          <w:spacing w:val="-10"/>
          <w:szCs w:val="32"/>
        </w:rPr>
      </w:pPr>
      <w:r w:rsidRPr="000B01A7">
        <w:rPr>
          <w:rFonts w:hint="eastAsia"/>
          <w:spacing w:val="-10"/>
          <w:szCs w:val="32"/>
        </w:rPr>
        <w:t>針對上開國民教育法</w:t>
      </w:r>
      <w:r w:rsidRPr="000B01A7">
        <w:rPr>
          <w:rFonts w:hint="eastAsia"/>
        </w:rPr>
        <w:t>第9條之1第2項之規定，</w:t>
      </w:r>
      <w:r w:rsidR="00261E7D" w:rsidRPr="000B01A7">
        <w:rPr>
          <w:rFonts w:hint="eastAsia"/>
          <w:spacing w:val="-10"/>
          <w:szCs w:val="32"/>
        </w:rPr>
        <w:t>教育部</w:t>
      </w:r>
      <w:r w:rsidR="008E4A6B" w:rsidRPr="000B01A7">
        <w:rPr>
          <w:rFonts w:cs="標楷體"/>
          <w:kern w:val="0"/>
          <w:szCs w:val="32"/>
          <w:lang w:val="zh-TW"/>
        </w:rPr>
        <w:t>101</w:t>
      </w:r>
      <w:r w:rsidR="008E4A6B" w:rsidRPr="000B01A7">
        <w:rPr>
          <w:rFonts w:cs="標楷體" w:hint="eastAsia"/>
          <w:kern w:val="0"/>
          <w:szCs w:val="32"/>
          <w:lang w:val="zh-TW"/>
        </w:rPr>
        <w:t>年</w:t>
      </w:r>
      <w:r w:rsidR="008E4A6B" w:rsidRPr="000B01A7">
        <w:rPr>
          <w:rFonts w:cs="標楷體"/>
          <w:kern w:val="0"/>
          <w:szCs w:val="32"/>
          <w:lang w:val="zh-TW"/>
        </w:rPr>
        <w:t>10</w:t>
      </w:r>
      <w:r w:rsidR="008E4A6B" w:rsidRPr="000B01A7">
        <w:rPr>
          <w:rFonts w:cs="標楷體" w:hint="eastAsia"/>
          <w:kern w:val="0"/>
          <w:szCs w:val="32"/>
          <w:lang w:val="zh-TW"/>
        </w:rPr>
        <w:t>月</w:t>
      </w:r>
      <w:r w:rsidR="008E4A6B" w:rsidRPr="000B01A7">
        <w:rPr>
          <w:rFonts w:cs="標楷體"/>
          <w:kern w:val="0"/>
          <w:szCs w:val="32"/>
          <w:lang w:val="zh-TW"/>
        </w:rPr>
        <w:t>2</w:t>
      </w:r>
      <w:r w:rsidR="008E4A6B" w:rsidRPr="000B01A7">
        <w:rPr>
          <w:rFonts w:cs="標楷體" w:hint="eastAsia"/>
          <w:kern w:val="0"/>
          <w:szCs w:val="32"/>
          <w:lang w:val="zh-TW"/>
        </w:rPr>
        <w:t>日臺國（四）字第</w:t>
      </w:r>
      <w:r w:rsidR="008E4A6B" w:rsidRPr="000B01A7">
        <w:rPr>
          <w:rFonts w:cs="標楷體"/>
          <w:kern w:val="0"/>
          <w:szCs w:val="32"/>
          <w:lang w:val="zh-TW"/>
        </w:rPr>
        <w:t>1010176700</w:t>
      </w:r>
      <w:r w:rsidR="008E4A6B" w:rsidRPr="000B01A7">
        <w:rPr>
          <w:rFonts w:cs="標楷體" w:hint="eastAsia"/>
          <w:kern w:val="0"/>
          <w:szCs w:val="32"/>
          <w:lang w:val="zh-TW"/>
        </w:rPr>
        <w:t>號函釋：「查國民教育法第</w:t>
      </w:r>
      <w:r w:rsidR="008E4A6B" w:rsidRPr="000B01A7">
        <w:rPr>
          <w:rFonts w:cs="標楷體"/>
          <w:kern w:val="0"/>
          <w:szCs w:val="32"/>
          <w:lang w:val="zh-TW"/>
        </w:rPr>
        <w:t>9</w:t>
      </w:r>
      <w:r w:rsidR="008E4A6B" w:rsidRPr="000B01A7">
        <w:rPr>
          <w:rFonts w:cs="標楷體" w:hint="eastAsia"/>
          <w:kern w:val="0"/>
          <w:szCs w:val="32"/>
          <w:lang w:val="zh-TW"/>
        </w:rPr>
        <w:t>條之</w:t>
      </w:r>
      <w:r w:rsidR="008E4A6B" w:rsidRPr="000B01A7">
        <w:rPr>
          <w:rFonts w:cs="標楷體"/>
          <w:kern w:val="0"/>
          <w:szCs w:val="32"/>
          <w:lang w:val="zh-TW"/>
        </w:rPr>
        <w:t>1</w:t>
      </w:r>
      <w:r w:rsidR="008E4A6B" w:rsidRPr="000B01A7">
        <w:rPr>
          <w:rFonts w:cs="標楷體" w:hint="eastAsia"/>
          <w:kern w:val="0"/>
          <w:szCs w:val="32"/>
          <w:lang w:val="zh-TW"/>
        </w:rPr>
        <w:t>規定：『國民小學及國民中學校長有不適任之事實，經該管教育行政機關查明確實者，應予改任其他職務或為其他適當之處理。』是以</w:t>
      </w:r>
      <w:r w:rsidR="008E4A6B" w:rsidRPr="000B01A7">
        <w:rPr>
          <w:rFonts w:cs="標楷體" w:hint="eastAsia"/>
          <w:b/>
          <w:kern w:val="0"/>
          <w:szCs w:val="32"/>
          <w:lang w:val="zh-TW"/>
        </w:rPr>
        <w:t>除有教育人員任用條例第</w:t>
      </w:r>
      <w:r w:rsidR="008E4A6B" w:rsidRPr="000B01A7">
        <w:rPr>
          <w:rFonts w:cs="標楷體"/>
          <w:b/>
          <w:kern w:val="0"/>
          <w:szCs w:val="32"/>
          <w:lang w:val="zh-TW"/>
        </w:rPr>
        <w:t>31</w:t>
      </w:r>
      <w:r w:rsidR="008E4A6B" w:rsidRPr="000B01A7">
        <w:rPr>
          <w:rFonts w:cs="標楷體" w:hint="eastAsia"/>
          <w:b/>
          <w:kern w:val="0"/>
          <w:szCs w:val="32"/>
          <w:lang w:val="zh-TW"/>
        </w:rPr>
        <w:t>條第</w:t>
      </w:r>
      <w:r w:rsidR="008E4A6B" w:rsidRPr="000B01A7">
        <w:rPr>
          <w:rFonts w:cs="標楷體"/>
          <w:b/>
          <w:kern w:val="0"/>
          <w:szCs w:val="32"/>
          <w:lang w:val="zh-TW"/>
        </w:rPr>
        <w:t>1</w:t>
      </w:r>
      <w:r w:rsidR="008E4A6B" w:rsidRPr="000B01A7">
        <w:rPr>
          <w:rFonts w:cs="標楷體" w:hint="eastAsia"/>
          <w:b/>
          <w:kern w:val="0"/>
          <w:szCs w:val="32"/>
          <w:lang w:val="zh-TW"/>
        </w:rPr>
        <w:t>項各款所定情形外，有關校長不適任事實之認定基準及解除不適任校長職務應踐行之程序規定應由該管教育行政機關明定</w:t>
      </w:r>
      <w:r w:rsidR="008E4A6B" w:rsidRPr="000B01A7">
        <w:rPr>
          <w:rFonts w:cs="標楷體" w:hint="eastAsia"/>
          <w:kern w:val="0"/>
          <w:szCs w:val="32"/>
          <w:lang w:val="zh-TW"/>
        </w:rPr>
        <w:t>。另其既經主管教育行政機關查明確定其不適任校長，是否得再任校長乙職，仍請主管教育機關本於權責認定。」</w:t>
      </w:r>
    </w:p>
    <w:p w:rsidR="00444D19" w:rsidRPr="000B01A7" w:rsidRDefault="00796FBF" w:rsidP="00332016">
      <w:pPr>
        <w:pStyle w:val="3"/>
        <w:rPr>
          <w:spacing w:val="-10"/>
          <w:szCs w:val="32"/>
        </w:rPr>
      </w:pPr>
      <w:r w:rsidRPr="000B01A7">
        <w:rPr>
          <w:rFonts w:hint="eastAsia"/>
          <w:spacing w:val="-10"/>
          <w:szCs w:val="32"/>
        </w:rPr>
        <w:t>教育部於本院詢問時提出之書面說明，亦引據該部上開</w:t>
      </w:r>
      <w:r w:rsidRPr="000B01A7">
        <w:rPr>
          <w:rFonts w:cs="標楷體"/>
          <w:kern w:val="0"/>
          <w:szCs w:val="32"/>
          <w:lang w:val="zh-TW"/>
        </w:rPr>
        <w:t>101</w:t>
      </w:r>
      <w:r w:rsidRPr="000B01A7">
        <w:rPr>
          <w:rFonts w:cs="標楷體" w:hint="eastAsia"/>
          <w:kern w:val="0"/>
          <w:szCs w:val="32"/>
          <w:lang w:val="zh-TW"/>
        </w:rPr>
        <w:t>年函釋復稱</w:t>
      </w:r>
      <w:r w:rsidR="00444D19" w:rsidRPr="000B01A7">
        <w:rPr>
          <w:rFonts w:cs="標楷體" w:hint="eastAsia"/>
          <w:kern w:val="0"/>
          <w:szCs w:val="32"/>
          <w:lang w:val="zh-TW"/>
        </w:rPr>
        <w:t>如下：</w:t>
      </w:r>
    </w:p>
    <w:p w:rsidR="00444D19" w:rsidRPr="000B01A7" w:rsidRDefault="00332016" w:rsidP="00444D19">
      <w:pPr>
        <w:pStyle w:val="4"/>
        <w:rPr>
          <w:spacing w:val="-10"/>
        </w:rPr>
      </w:pPr>
      <w:r w:rsidRPr="000B01A7">
        <w:rPr>
          <w:rFonts w:hint="eastAsia"/>
          <w:lang w:val="zh-TW"/>
        </w:rPr>
        <w:t>國民中小學校長不適任之事實之行為態樣主要</w:t>
      </w:r>
      <w:r w:rsidRPr="000B01A7">
        <w:rPr>
          <w:rFonts w:hint="eastAsia"/>
          <w:lang w:val="zh-TW"/>
        </w:rPr>
        <w:lastRenderedPageBreak/>
        <w:t>以教育人員任用條例第31條第1項各款所定情形為認定基準</w:t>
      </w:r>
      <w:r w:rsidR="00BE6D51" w:rsidRPr="000B01A7">
        <w:rPr>
          <w:rStyle w:val="aff"/>
          <w:rFonts w:cs="標楷體"/>
          <w:kern w:val="0"/>
          <w:szCs w:val="32"/>
          <w:lang w:val="zh-TW"/>
        </w:rPr>
        <w:footnoteReference w:id="2"/>
      </w:r>
      <w:r w:rsidRPr="000B01A7">
        <w:rPr>
          <w:rFonts w:hint="eastAsia"/>
          <w:lang w:val="zh-TW"/>
        </w:rPr>
        <w:t>，具有其認定情事之一者，不得為教育人員；其已任用者，應報請主管教育行政機關核准後，予以解聘或免職。同條第2項規定，前項教育人員為校長時，應由主管教育行政機關予以解聘，其涉及第8款後段性侵害之行為，應由主管機關之性別平等教育委員會調查之。</w:t>
      </w:r>
    </w:p>
    <w:p w:rsidR="00444D19" w:rsidRPr="000B01A7" w:rsidRDefault="00444D19" w:rsidP="00444D19">
      <w:pPr>
        <w:pStyle w:val="4"/>
        <w:rPr>
          <w:spacing w:val="-10"/>
        </w:rPr>
      </w:pPr>
      <w:r w:rsidRPr="000B01A7">
        <w:rPr>
          <w:rFonts w:hint="eastAsia"/>
          <w:lang w:val="zh-TW"/>
        </w:rPr>
        <w:t>復依地方制度法第18條、第19條規定，學前教育、各級學校教育及社會教育之興辦及管理，係屬地方政府之權責，爰國民中小學不適任校長調查機制應踐行程序，係由該管教育行政機關明定。</w:t>
      </w:r>
    </w:p>
    <w:p w:rsidR="00796FBF" w:rsidRPr="000B01A7" w:rsidRDefault="00444D19" w:rsidP="00444D19">
      <w:pPr>
        <w:pStyle w:val="4"/>
        <w:rPr>
          <w:spacing w:val="-10"/>
        </w:rPr>
      </w:pPr>
      <w:r w:rsidRPr="000B01A7">
        <w:rPr>
          <w:rFonts w:hint="eastAsia"/>
          <w:lang w:val="zh-TW"/>
        </w:rPr>
        <w:t>另關於校長不適任事實之認定，仍應視個案情節，由該管教育行政機關啟動不適任教師（校長）機制進行調查，本權責作適當處置</w:t>
      </w:r>
      <w:r w:rsidR="00796FBF" w:rsidRPr="000B01A7">
        <w:rPr>
          <w:rFonts w:hint="eastAsia"/>
          <w:lang w:val="zh-TW"/>
        </w:rPr>
        <w:t>。</w:t>
      </w:r>
    </w:p>
    <w:p w:rsidR="003E204E" w:rsidRPr="000B01A7" w:rsidRDefault="00C93964" w:rsidP="00BC63BB">
      <w:pPr>
        <w:pStyle w:val="3"/>
        <w:rPr>
          <w:b/>
          <w:spacing w:val="-10"/>
        </w:rPr>
      </w:pPr>
      <w:r w:rsidRPr="000B01A7">
        <w:rPr>
          <w:rFonts w:hint="eastAsia"/>
        </w:rPr>
        <w:t>惟查，</w:t>
      </w:r>
      <w:r w:rsidR="00335B95" w:rsidRPr="000B01A7">
        <w:rPr>
          <w:rFonts w:hint="eastAsia"/>
        </w:rPr>
        <w:t>據新北市教育局於本院詢問時所提出之書面說明</w:t>
      </w:r>
      <w:r w:rsidR="003A2FCF" w:rsidRPr="000B01A7">
        <w:rPr>
          <w:rFonts w:hint="eastAsia"/>
        </w:rPr>
        <w:t>僅</w:t>
      </w:r>
      <w:r w:rsidR="00335B95" w:rsidRPr="000B01A7">
        <w:rPr>
          <w:rFonts w:hint="eastAsia"/>
        </w:rPr>
        <w:t>表示，</w:t>
      </w:r>
      <w:r w:rsidR="00D73948" w:rsidRPr="000B01A7">
        <w:rPr>
          <w:rFonts w:hint="eastAsia"/>
          <w:spacing w:val="-6"/>
          <w:szCs w:val="32"/>
        </w:rPr>
        <w:t>涉案情節重大，經檢察署交保或起訴，皆引起社會關注新聞事件，嚴重影響教育人員聲譽，已不適任原校長職務。</w:t>
      </w:r>
      <w:r w:rsidR="00F8061F" w:rsidRPr="000B01A7">
        <w:rPr>
          <w:rFonts w:hint="eastAsia"/>
          <w:spacing w:val="-6"/>
          <w:szCs w:val="32"/>
        </w:rPr>
        <w:t>故遭檢察署起訴或交保，均屬國民教育法第9條之1第2項之範疇。</w:t>
      </w:r>
      <w:r w:rsidR="00F8061F" w:rsidRPr="000B01A7">
        <w:rPr>
          <w:rFonts w:hint="eastAsia"/>
        </w:rPr>
        <w:t>並稱</w:t>
      </w:r>
      <w:r w:rsidR="00ED6DB9" w:rsidRPr="000B01A7">
        <w:rPr>
          <w:rFonts w:hint="eastAsia"/>
        </w:rPr>
        <w:t>該處分係由新北市政府主動為之，未請當事人陳述意見</w:t>
      </w:r>
      <w:r w:rsidR="00F8061F" w:rsidRPr="000B01A7">
        <w:rPr>
          <w:rFonts w:hint="eastAsia"/>
        </w:rPr>
        <w:t>等語</w:t>
      </w:r>
      <w:r w:rsidR="00ED6DB9" w:rsidRPr="000B01A7">
        <w:rPr>
          <w:rFonts w:hint="eastAsia"/>
        </w:rPr>
        <w:t>。</w:t>
      </w:r>
      <w:r w:rsidR="00AA6AD7" w:rsidRPr="000B01A7">
        <w:rPr>
          <w:rFonts w:hint="eastAsia"/>
        </w:rPr>
        <w:t>復</w:t>
      </w:r>
      <w:r w:rsidR="00BC63BB" w:rsidRPr="000B01A7">
        <w:rPr>
          <w:rFonts w:hint="eastAsia"/>
        </w:rPr>
        <w:t>據該局於本院詢問時陳稱：「當時我們第一階段約略把涉案校長分為三大類：無保飭回、交保及收</w:t>
      </w:r>
      <w:r w:rsidR="00BC63BB" w:rsidRPr="000B01A7">
        <w:rPr>
          <w:rFonts w:hint="eastAsia"/>
        </w:rPr>
        <w:lastRenderedPageBreak/>
        <w:t>押。對於交保的部分我們都是先讓他們改回任教師。收押的話就會停職。」</w:t>
      </w:r>
      <w:r w:rsidR="00F510A6" w:rsidRPr="000B01A7">
        <w:rPr>
          <w:rFonts w:hint="eastAsia"/>
        </w:rPr>
        <w:t>然</w:t>
      </w:r>
      <w:r w:rsidR="003A2FCF" w:rsidRPr="000B01A7">
        <w:rPr>
          <w:rFonts w:hint="eastAsia"/>
        </w:rPr>
        <w:t>針對該條項所定「校長不適任之事實」</w:t>
      </w:r>
      <w:r w:rsidR="00BC63BB" w:rsidRPr="000B01A7">
        <w:rPr>
          <w:rFonts w:hint="eastAsia"/>
        </w:rPr>
        <w:t>究</w:t>
      </w:r>
      <w:r w:rsidR="00AA6AD7" w:rsidRPr="000B01A7">
        <w:rPr>
          <w:rFonts w:hint="eastAsia"/>
        </w:rPr>
        <w:t>包含哪些態樣及</w:t>
      </w:r>
      <w:r w:rsidR="009C50B6" w:rsidRPr="000B01A7">
        <w:rPr>
          <w:rFonts w:hint="eastAsia"/>
        </w:rPr>
        <w:t>應</w:t>
      </w:r>
      <w:r w:rsidR="003A2FCF" w:rsidRPr="000B01A7">
        <w:rPr>
          <w:rFonts w:hint="eastAsia"/>
        </w:rPr>
        <w:t>如何認定，</w:t>
      </w:r>
      <w:r w:rsidR="009C50B6" w:rsidRPr="000B01A7">
        <w:rPr>
          <w:rFonts w:hint="eastAsia"/>
        </w:rPr>
        <w:t>則</w:t>
      </w:r>
      <w:r w:rsidR="003A2FCF" w:rsidRPr="000B01A7">
        <w:rPr>
          <w:rFonts w:hint="eastAsia"/>
        </w:rPr>
        <w:t>迄未</w:t>
      </w:r>
      <w:r w:rsidR="009C50B6" w:rsidRPr="000B01A7">
        <w:rPr>
          <w:rFonts w:hint="eastAsia"/>
        </w:rPr>
        <w:t>就相關之認定標準及</w:t>
      </w:r>
      <w:r w:rsidR="00AA6AD7" w:rsidRPr="000B01A7">
        <w:rPr>
          <w:rFonts w:hint="eastAsia"/>
        </w:rPr>
        <w:t>應踐行之</w:t>
      </w:r>
      <w:r w:rsidR="009C50B6" w:rsidRPr="000B01A7">
        <w:rPr>
          <w:rFonts w:hint="eastAsia"/>
        </w:rPr>
        <w:t>查明程序加以規範</w:t>
      </w:r>
      <w:r w:rsidR="00F8061F" w:rsidRPr="000B01A7">
        <w:rPr>
          <w:rFonts w:hint="eastAsia"/>
        </w:rPr>
        <w:t>。</w:t>
      </w:r>
    </w:p>
    <w:p w:rsidR="00222978" w:rsidRPr="000B01A7" w:rsidRDefault="00AB0918" w:rsidP="007244E1">
      <w:pPr>
        <w:pStyle w:val="3"/>
      </w:pPr>
      <w:r w:rsidRPr="000B01A7">
        <w:rPr>
          <w:rFonts w:hint="eastAsia"/>
        </w:rPr>
        <w:t>而</w:t>
      </w:r>
      <w:r w:rsidR="003D708D" w:rsidRPr="000B01A7">
        <w:rPr>
          <w:rFonts w:hint="eastAsia"/>
        </w:rPr>
        <w:t>查公務人員任用法第28條第1項第4款所定之公務人員消極資格，係以「曾服公務有貪污行為，經『有罪判決確定』或通緝有案尚未結案」為要件；</w:t>
      </w:r>
      <w:r w:rsidR="00222978" w:rsidRPr="000B01A7">
        <w:rPr>
          <w:rFonts w:hint="eastAsia"/>
        </w:rPr>
        <w:t>公務人員保障法第9條之1第1項規定：「公務人員非依法律，不得予以停職。」</w:t>
      </w:r>
      <w:r w:rsidR="003D708D" w:rsidRPr="000B01A7">
        <w:rPr>
          <w:rFonts w:hint="eastAsia"/>
        </w:rPr>
        <w:t>而公務員懲戒法</w:t>
      </w:r>
      <w:r w:rsidR="00F044B4" w:rsidRPr="000B01A7">
        <w:rPr>
          <w:rFonts w:hint="eastAsia"/>
        </w:rPr>
        <w:t>對於公務員之停職，分為當然停職</w:t>
      </w:r>
      <w:r w:rsidR="00430C7C" w:rsidRPr="000B01A7">
        <w:rPr>
          <w:rStyle w:val="aff"/>
        </w:rPr>
        <w:footnoteReference w:id="3"/>
      </w:r>
      <w:r w:rsidR="00781A1E" w:rsidRPr="000B01A7">
        <w:rPr>
          <w:rFonts w:hint="eastAsia"/>
        </w:rPr>
        <w:t>與由</w:t>
      </w:r>
      <w:r w:rsidR="00DD2F2C" w:rsidRPr="000B01A7">
        <w:rPr>
          <w:rFonts w:hint="eastAsia"/>
          <w:spacing w:val="-6"/>
          <w:szCs w:val="32"/>
        </w:rPr>
        <w:t>公務員懲戒委員會(下稱公懲會)</w:t>
      </w:r>
      <w:r w:rsidR="00781A1E" w:rsidRPr="000B01A7">
        <w:rPr>
          <w:rFonts w:hint="eastAsia"/>
        </w:rPr>
        <w:t>合議庭</w:t>
      </w:r>
      <w:r w:rsidR="00430C7C" w:rsidRPr="000B01A7">
        <w:rPr>
          <w:rFonts w:hint="eastAsia"/>
        </w:rPr>
        <w:t>通知被付懲戒人之主管機關或由該主管機關依職權而為</w:t>
      </w:r>
      <w:r w:rsidR="00781A1E" w:rsidRPr="000B01A7">
        <w:rPr>
          <w:rFonts w:hint="eastAsia"/>
        </w:rPr>
        <w:t>之先行停職</w:t>
      </w:r>
      <w:r w:rsidR="004F68B1" w:rsidRPr="000B01A7">
        <w:rPr>
          <w:rFonts w:hint="eastAsia"/>
        </w:rPr>
        <w:t>。</w:t>
      </w:r>
      <w:r w:rsidR="00430C7C" w:rsidRPr="000B01A7">
        <w:rPr>
          <w:rFonts w:hint="eastAsia"/>
        </w:rPr>
        <w:t>由於先行停職措施</w:t>
      </w:r>
      <w:r w:rsidR="007244E1" w:rsidRPr="000B01A7">
        <w:rPr>
          <w:rFonts w:hint="eastAsia"/>
        </w:rPr>
        <w:t>已實質影響公務員服公職之權利，故該法第5條特設有「認為情節重大，有先行停止職務之必要者」之要件，復依104年5月20日該條修正理由所示：所稱「情節重大」，應審酌被付懲戒人違失行為之情節，以及其繼續執行職務對於公務秩序所生之損害或影響是否重大，而難以期待其妥適執行公務等情予以具體認定。</w:t>
      </w:r>
      <w:r w:rsidR="004F68B1" w:rsidRPr="000B01A7">
        <w:rPr>
          <w:rFonts w:hint="eastAsia"/>
        </w:rPr>
        <w:t>上開</w:t>
      </w:r>
      <w:r w:rsidR="004F68B1" w:rsidRPr="000B01A7">
        <w:rPr>
          <w:rFonts w:hint="eastAsia"/>
          <w:szCs w:val="32"/>
        </w:rPr>
        <w:t>國民教育法第9條之1第2項</w:t>
      </w:r>
      <w:r w:rsidR="00B02B12" w:rsidRPr="000B01A7">
        <w:rPr>
          <w:rFonts w:hint="eastAsia"/>
          <w:szCs w:val="32"/>
        </w:rPr>
        <w:t>規定</w:t>
      </w:r>
      <w:r w:rsidR="004F68B1" w:rsidRPr="000B01A7">
        <w:rPr>
          <w:rFonts w:hint="eastAsia"/>
          <w:szCs w:val="32"/>
        </w:rPr>
        <w:t>適用之結果亦會涉及</w:t>
      </w:r>
      <w:r w:rsidR="00B02B12" w:rsidRPr="000B01A7">
        <w:rPr>
          <w:rFonts w:hint="eastAsia"/>
          <w:szCs w:val="32"/>
        </w:rPr>
        <w:t>校長職務之停止執行</w:t>
      </w:r>
      <w:r w:rsidR="004F68B1" w:rsidRPr="000B01A7">
        <w:rPr>
          <w:rFonts w:hint="eastAsia"/>
          <w:szCs w:val="32"/>
        </w:rPr>
        <w:t>，</w:t>
      </w:r>
      <w:r w:rsidR="006B5A62" w:rsidRPr="000B01A7">
        <w:rPr>
          <w:rFonts w:hint="eastAsia"/>
          <w:szCs w:val="32"/>
        </w:rPr>
        <w:t>爰</w:t>
      </w:r>
      <w:r w:rsidRPr="000B01A7">
        <w:rPr>
          <w:rFonts w:hint="eastAsia"/>
          <w:szCs w:val="32"/>
        </w:rPr>
        <w:t>關於該條項「</w:t>
      </w:r>
      <w:r w:rsidRPr="000B01A7">
        <w:rPr>
          <w:rFonts w:hint="eastAsia"/>
        </w:rPr>
        <w:t>有不適任之事實，經該管教育行政機關查明確實者</w:t>
      </w:r>
      <w:r w:rsidRPr="000B01A7">
        <w:rPr>
          <w:rFonts w:hint="eastAsia"/>
          <w:szCs w:val="32"/>
        </w:rPr>
        <w:t>」要件之審認，</w:t>
      </w:r>
      <w:r w:rsidR="006B5A62" w:rsidRPr="000B01A7">
        <w:rPr>
          <w:rFonts w:hint="eastAsia"/>
          <w:szCs w:val="32"/>
        </w:rPr>
        <w:t>允</w:t>
      </w:r>
      <w:r w:rsidRPr="000B01A7">
        <w:rPr>
          <w:rFonts w:hint="eastAsia"/>
          <w:szCs w:val="32"/>
        </w:rPr>
        <w:t>宜</w:t>
      </w:r>
      <w:r w:rsidR="006B5A62" w:rsidRPr="000B01A7">
        <w:rPr>
          <w:rFonts w:hint="eastAsia"/>
          <w:szCs w:val="32"/>
        </w:rPr>
        <w:t>參酌前揭公務員懲戒法第5條規範意旨及</w:t>
      </w:r>
      <w:r w:rsidRPr="000B01A7">
        <w:rPr>
          <w:rFonts w:hint="eastAsia"/>
          <w:szCs w:val="32"/>
        </w:rPr>
        <w:t>修</w:t>
      </w:r>
      <w:r w:rsidR="006B5A62" w:rsidRPr="000B01A7">
        <w:rPr>
          <w:rFonts w:hint="eastAsia"/>
          <w:szCs w:val="32"/>
        </w:rPr>
        <w:t>法理由，於</w:t>
      </w:r>
      <w:r w:rsidR="00D50F8F" w:rsidRPr="000B01A7">
        <w:rPr>
          <w:rFonts w:hint="eastAsia"/>
          <w:szCs w:val="32"/>
        </w:rPr>
        <w:t>充分審酌涉案校長</w:t>
      </w:r>
      <w:r w:rsidR="00D50F8F" w:rsidRPr="000B01A7">
        <w:rPr>
          <w:rFonts w:hint="eastAsia"/>
        </w:rPr>
        <w:t>違失行為之情節，</w:t>
      </w:r>
      <w:r w:rsidR="009E5B54" w:rsidRPr="000B01A7">
        <w:rPr>
          <w:rFonts w:hint="eastAsia"/>
        </w:rPr>
        <w:t>以及</w:t>
      </w:r>
      <w:r w:rsidR="00D50F8F" w:rsidRPr="000B01A7">
        <w:rPr>
          <w:rFonts w:hint="eastAsia"/>
        </w:rPr>
        <w:t>其繼續擔任校長職務是否對於公務秩序將生重大之損害或影響，而難以期待其妥適執行公務等情</w:t>
      </w:r>
      <w:r w:rsidR="009E5B54" w:rsidRPr="000B01A7">
        <w:rPr>
          <w:rFonts w:hint="eastAsia"/>
          <w:szCs w:val="32"/>
        </w:rPr>
        <w:t>，據以為是否</w:t>
      </w:r>
      <w:r w:rsidR="006B5A62" w:rsidRPr="000B01A7">
        <w:rPr>
          <w:rFonts w:hint="eastAsia"/>
          <w:szCs w:val="32"/>
        </w:rPr>
        <w:t>予以改任其他</w:t>
      </w:r>
      <w:r w:rsidR="006B5A62" w:rsidRPr="000B01A7">
        <w:rPr>
          <w:rFonts w:hint="eastAsia"/>
          <w:szCs w:val="32"/>
        </w:rPr>
        <w:lastRenderedPageBreak/>
        <w:t>職務</w:t>
      </w:r>
      <w:r w:rsidR="009E5B54" w:rsidRPr="000B01A7">
        <w:rPr>
          <w:rFonts w:hint="eastAsia"/>
          <w:szCs w:val="32"/>
        </w:rPr>
        <w:t>之妥適處理</w:t>
      </w:r>
      <w:r w:rsidR="006B5A62" w:rsidRPr="000B01A7">
        <w:rPr>
          <w:rFonts w:hint="eastAsia"/>
          <w:szCs w:val="32"/>
        </w:rPr>
        <w:t>。</w:t>
      </w:r>
    </w:p>
    <w:p w:rsidR="003E204E" w:rsidRPr="000B01A7" w:rsidRDefault="00477A28" w:rsidP="007036CA">
      <w:pPr>
        <w:pStyle w:val="3"/>
        <w:rPr>
          <w:spacing w:val="-10"/>
        </w:rPr>
      </w:pPr>
      <w:r w:rsidRPr="000B01A7">
        <w:rPr>
          <w:rFonts w:hint="eastAsia"/>
          <w:spacing w:val="-10"/>
        </w:rPr>
        <w:t>再</w:t>
      </w:r>
      <w:r w:rsidR="009A7788" w:rsidRPr="000B01A7">
        <w:rPr>
          <w:rFonts w:hint="eastAsia"/>
          <w:spacing w:val="-10"/>
        </w:rPr>
        <w:t>查</w:t>
      </w:r>
      <w:r w:rsidR="009472B7" w:rsidRPr="000B01A7">
        <w:rPr>
          <w:rFonts w:hint="eastAsia"/>
          <w:spacing w:val="-10"/>
        </w:rPr>
        <w:t>，</w:t>
      </w:r>
      <w:r w:rsidR="009472B7" w:rsidRPr="000B01A7">
        <w:rPr>
          <w:rFonts w:hint="eastAsia"/>
        </w:rPr>
        <w:t>各地方教育行政主管機關依國民教育法第9條之1第2項規定，對於經認定有</w:t>
      </w:r>
      <w:r w:rsidR="004D10D5" w:rsidRPr="000B01A7">
        <w:rPr>
          <w:rFonts w:hint="eastAsia"/>
        </w:rPr>
        <w:t>「</w:t>
      </w:r>
      <w:r w:rsidR="009472B7" w:rsidRPr="000B01A7">
        <w:rPr>
          <w:rFonts w:hint="eastAsia"/>
        </w:rPr>
        <w:t>不適任</w:t>
      </w:r>
      <w:r w:rsidR="004D10D5" w:rsidRPr="000B01A7">
        <w:rPr>
          <w:rFonts w:hint="eastAsia"/>
        </w:rPr>
        <w:t>之</w:t>
      </w:r>
      <w:r w:rsidR="009472B7" w:rsidRPr="000B01A7">
        <w:rPr>
          <w:rFonts w:hint="eastAsia"/>
        </w:rPr>
        <w:t>事實</w:t>
      </w:r>
      <w:r w:rsidR="000868D4" w:rsidRPr="000B01A7">
        <w:rPr>
          <w:rFonts w:hint="eastAsia"/>
        </w:rPr>
        <w:t>」</w:t>
      </w:r>
      <w:r w:rsidR="009472B7" w:rsidRPr="000B01A7">
        <w:rPr>
          <w:rFonts w:hint="eastAsia"/>
        </w:rPr>
        <w:t>之校長，予以改回任教師</w:t>
      </w:r>
      <w:r w:rsidR="000868D4" w:rsidRPr="000B01A7">
        <w:rPr>
          <w:rFonts w:hint="eastAsia"/>
        </w:rPr>
        <w:t>，</w:t>
      </w:r>
      <w:r w:rsidR="009472B7" w:rsidRPr="000B01A7">
        <w:rPr>
          <w:rFonts w:hint="eastAsia"/>
        </w:rPr>
        <w:t>或</w:t>
      </w:r>
      <w:r w:rsidR="000868D4" w:rsidRPr="000B01A7">
        <w:rPr>
          <w:rFonts w:hint="eastAsia"/>
        </w:rPr>
        <w:t>將其調派教育局暨所屬機關支援行政服務</w:t>
      </w:r>
      <w:r w:rsidR="009472B7" w:rsidRPr="000B01A7">
        <w:rPr>
          <w:rFonts w:hint="eastAsia"/>
        </w:rPr>
        <w:t>之處分，</w:t>
      </w:r>
      <w:r w:rsidR="000868D4" w:rsidRPr="000B01A7">
        <w:rPr>
          <w:rFonts w:hint="eastAsia"/>
        </w:rPr>
        <w:t>已</w:t>
      </w:r>
      <w:r w:rsidR="009472B7" w:rsidRPr="000B01A7">
        <w:rPr>
          <w:rFonts w:hint="eastAsia"/>
        </w:rPr>
        <w:t>實質上影響當事人之「校長」身分資格，</w:t>
      </w:r>
      <w:r w:rsidR="000868D4" w:rsidRPr="000B01A7">
        <w:rPr>
          <w:rFonts w:hint="eastAsia"/>
        </w:rPr>
        <w:t>此觀</w:t>
      </w:r>
      <w:r w:rsidR="00796C0A" w:rsidRPr="000B01A7">
        <w:rPr>
          <w:rFonts w:hint="eastAsia"/>
        </w:rPr>
        <w:t>諸</w:t>
      </w:r>
      <w:r w:rsidR="000868D4" w:rsidRPr="000B01A7">
        <w:rPr>
          <w:rFonts w:hint="eastAsia"/>
        </w:rPr>
        <w:t>新北市政府100年12月9日北府教國字第10018033831號</w:t>
      </w:r>
      <w:r w:rsidR="00991332" w:rsidRPr="000B01A7">
        <w:rPr>
          <w:rFonts w:hint="eastAsia"/>
        </w:rPr>
        <w:t>將</w:t>
      </w:r>
      <w:r w:rsidR="00405868" w:rsidRPr="000B01A7">
        <w:rPr>
          <w:rFonts w:hint="eastAsia"/>
        </w:rPr>
        <w:t>時任新北市立民安國民小學(下稱民安國小)校長之廖</w:t>
      </w:r>
      <w:r w:rsidR="00897347">
        <w:rPr>
          <w:rFonts w:hAnsi="標楷體" w:hint="eastAsia"/>
        </w:rPr>
        <w:t>○○</w:t>
      </w:r>
      <w:r w:rsidR="00405868" w:rsidRPr="000B01A7">
        <w:rPr>
          <w:rFonts w:hint="eastAsia"/>
        </w:rPr>
        <w:t>(下稱廖員)</w:t>
      </w:r>
      <w:r w:rsidR="00991332" w:rsidRPr="000B01A7">
        <w:rPr>
          <w:rFonts w:hint="eastAsia"/>
        </w:rPr>
        <w:t>核予改回任教師之</w:t>
      </w:r>
      <w:r w:rsidR="000868D4" w:rsidRPr="000B01A7">
        <w:rPr>
          <w:rFonts w:hint="eastAsia"/>
        </w:rPr>
        <w:t>處分函</w:t>
      </w:r>
      <w:r w:rsidR="00991332" w:rsidRPr="000B01A7">
        <w:rPr>
          <w:rFonts w:hint="eastAsia"/>
        </w:rPr>
        <w:t>說明二同時指定</w:t>
      </w:r>
      <w:r w:rsidR="00405868" w:rsidRPr="000B01A7">
        <w:rPr>
          <w:rFonts w:hint="eastAsia"/>
        </w:rPr>
        <w:t>該</w:t>
      </w:r>
      <w:r w:rsidR="007036CA" w:rsidRPr="000B01A7">
        <w:rPr>
          <w:rFonts w:hint="eastAsia"/>
        </w:rPr>
        <w:t>校</w:t>
      </w:r>
      <w:r w:rsidR="00991332" w:rsidRPr="000B01A7">
        <w:rPr>
          <w:rFonts w:hint="eastAsia"/>
        </w:rPr>
        <w:t>校長</w:t>
      </w:r>
      <w:r w:rsidR="001C560E" w:rsidRPr="000B01A7">
        <w:rPr>
          <w:rFonts w:hint="eastAsia"/>
        </w:rPr>
        <w:t>職務之代理人</w:t>
      </w:r>
      <w:r w:rsidR="007036CA" w:rsidRPr="000B01A7">
        <w:rPr>
          <w:rFonts w:hint="eastAsia"/>
        </w:rPr>
        <w:t>；</w:t>
      </w:r>
      <w:r w:rsidR="00991332" w:rsidRPr="000B01A7">
        <w:rPr>
          <w:rFonts w:hint="eastAsia"/>
        </w:rPr>
        <w:t>該府教育局</w:t>
      </w:r>
      <w:r w:rsidR="007036CA" w:rsidRPr="000B01A7">
        <w:rPr>
          <w:rFonts w:hint="eastAsia"/>
        </w:rPr>
        <w:t>107年5月24日函復本院之說明表示「</w:t>
      </w:r>
      <w:r w:rsidR="007036CA" w:rsidRPr="000B01A7">
        <w:rPr>
          <w:rFonts w:hint="eastAsia"/>
          <w:spacing w:val="-6"/>
          <w:szCs w:val="32"/>
        </w:rPr>
        <w:t>依100年12月9日北府教國字第10018033831號函，予以回任教師，調派本府教育局暨所屬機關支援行政服務，其身分屬曾任校長，支領教師薪資</w:t>
      </w:r>
      <w:r w:rsidR="007036CA" w:rsidRPr="000B01A7">
        <w:rPr>
          <w:rFonts w:hint="eastAsia"/>
        </w:rPr>
        <w:t>」</w:t>
      </w:r>
      <w:r w:rsidR="00344232" w:rsidRPr="000B01A7">
        <w:rPr>
          <w:rFonts w:hint="eastAsia"/>
        </w:rPr>
        <w:t>等語</w:t>
      </w:r>
      <w:r w:rsidR="007036CA" w:rsidRPr="000B01A7">
        <w:rPr>
          <w:rFonts w:hint="eastAsia"/>
        </w:rPr>
        <w:t>，</w:t>
      </w:r>
      <w:r w:rsidR="00344232" w:rsidRPr="000B01A7">
        <w:rPr>
          <w:rFonts w:hint="eastAsia"/>
        </w:rPr>
        <w:t>且</w:t>
      </w:r>
      <w:r w:rsidR="007036CA" w:rsidRPr="000B01A7">
        <w:rPr>
          <w:rFonts w:hint="eastAsia"/>
        </w:rPr>
        <w:t>該局</w:t>
      </w:r>
      <w:r w:rsidR="00991332" w:rsidRPr="000B01A7">
        <w:rPr>
          <w:rFonts w:hint="eastAsia"/>
        </w:rPr>
        <w:t>於本院詢問時提出之書面說明</w:t>
      </w:r>
      <w:r w:rsidR="00796C0A" w:rsidRPr="000B01A7">
        <w:rPr>
          <w:rFonts w:hint="eastAsia"/>
        </w:rPr>
        <w:t>亦</w:t>
      </w:r>
      <w:r w:rsidR="00991332" w:rsidRPr="000B01A7">
        <w:rPr>
          <w:rFonts w:hint="eastAsia"/>
        </w:rPr>
        <w:t>答稱「廖員回任教師後，即非現職校長」</w:t>
      </w:r>
      <w:r w:rsidR="00796C0A" w:rsidRPr="000B01A7">
        <w:rPr>
          <w:rFonts w:hint="eastAsia"/>
        </w:rPr>
        <w:t>等</w:t>
      </w:r>
      <w:r w:rsidR="000868D4" w:rsidRPr="000B01A7">
        <w:rPr>
          <w:rFonts w:hint="eastAsia"/>
        </w:rPr>
        <w:t>自明。</w:t>
      </w:r>
      <w:r w:rsidR="007036CA" w:rsidRPr="000B01A7">
        <w:rPr>
          <w:rFonts w:hint="eastAsia"/>
        </w:rPr>
        <w:t>對此重大影響</w:t>
      </w:r>
      <w:r w:rsidR="00AD6F51" w:rsidRPr="000B01A7">
        <w:rPr>
          <w:rFonts w:hint="eastAsia"/>
        </w:rPr>
        <w:t>校長</w:t>
      </w:r>
      <w:r w:rsidR="007036CA" w:rsidRPr="000B01A7">
        <w:rPr>
          <w:rFonts w:hint="eastAsia"/>
        </w:rPr>
        <w:t>身分之處分，</w:t>
      </w:r>
      <w:r w:rsidR="00AD6F51" w:rsidRPr="000B01A7">
        <w:rPr>
          <w:rFonts w:hint="eastAsia"/>
        </w:rPr>
        <w:t>於作成該處分前，</w:t>
      </w:r>
      <w:r w:rsidR="00224FD9" w:rsidRPr="000B01A7">
        <w:rPr>
          <w:rFonts w:hint="eastAsia"/>
        </w:rPr>
        <w:t>除有行政程序法第103條各款所列舉之情形外，</w:t>
      </w:r>
      <w:r w:rsidR="00344232" w:rsidRPr="000B01A7">
        <w:rPr>
          <w:rFonts w:hint="eastAsia"/>
        </w:rPr>
        <w:t>原則上應予當事人陳述意見之機會</w:t>
      </w:r>
      <w:r w:rsidR="00C62FB8" w:rsidRPr="000B01A7">
        <w:rPr>
          <w:rStyle w:val="aff"/>
        </w:rPr>
        <w:footnoteReference w:id="4"/>
      </w:r>
      <w:r w:rsidR="00344232" w:rsidRPr="000B01A7">
        <w:rPr>
          <w:rFonts w:hint="eastAsia"/>
        </w:rPr>
        <w:t>。</w:t>
      </w:r>
    </w:p>
    <w:p w:rsidR="007609AB" w:rsidRPr="000B01A7" w:rsidRDefault="007609AB" w:rsidP="007036CA">
      <w:pPr>
        <w:pStyle w:val="3"/>
        <w:rPr>
          <w:spacing w:val="-10"/>
        </w:rPr>
      </w:pPr>
      <w:r w:rsidRPr="000B01A7">
        <w:rPr>
          <w:rFonts w:hint="eastAsia"/>
        </w:rPr>
        <w:t>至於新北市政府嗣於101年7月10日</w:t>
      </w:r>
      <w:r w:rsidR="00FA364F" w:rsidRPr="000B01A7">
        <w:rPr>
          <w:rFonts w:hint="eastAsia"/>
        </w:rPr>
        <w:t>再</w:t>
      </w:r>
      <w:r w:rsidRPr="000B01A7">
        <w:rPr>
          <w:rFonts w:hint="eastAsia"/>
        </w:rPr>
        <w:t>以</w:t>
      </w:r>
      <w:r w:rsidR="0026354E" w:rsidRPr="000B01A7">
        <w:rPr>
          <w:rFonts w:hint="eastAsia"/>
        </w:rPr>
        <w:t>北府教國字第1012107972C</w:t>
      </w:r>
      <w:r w:rsidR="00FA364F" w:rsidRPr="000B01A7">
        <w:rPr>
          <w:rFonts w:hint="eastAsia"/>
        </w:rPr>
        <w:t>號函，撤銷100年12月9日之</w:t>
      </w:r>
      <w:r w:rsidR="007A15F8" w:rsidRPr="000B01A7">
        <w:rPr>
          <w:rFonts w:hint="eastAsia"/>
        </w:rPr>
        <w:t>原</w:t>
      </w:r>
      <w:r w:rsidR="00FA364F" w:rsidRPr="000B01A7">
        <w:rPr>
          <w:rFonts w:hint="eastAsia"/>
        </w:rPr>
        <w:t>處分，並另為以校長身分調離原校之處分</w:t>
      </w:r>
      <w:r w:rsidR="0026354E" w:rsidRPr="000B01A7">
        <w:rPr>
          <w:rFonts w:hint="eastAsia"/>
        </w:rPr>
        <w:t>(仍自100年12月9日起調派至該府教育局暨所屬機關支援行政服務)</w:t>
      </w:r>
      <w:r w:rsidR="00FA364F" w:rsidRPr="000B01A7">
        <w:rPr>
          <w:rFonts w:hint="eastAsia"/>
        </w:rPr>
        <w:t>，</w:t>
      </w:r>
      <w:r w:rsidR="00D664D6" w:rsidRPr="000B01A7">
        <w:rPr>
          <w:rFonts w:hint="eastAsia"/>
        </w:rPr>
        <w:t>並據以補發停職前(100年12月9日至101年4月24日)之主管職務加給。</w:t>
      </w:r>
      <w:r w:rsidR="0026354E" w:rsidRPr="000B01A7">
        <w:rPr>
          <w:rFonts w:hint="eastAsia"/>
        </w:rPr>
        <w:t>該更正之處分雖使101年4月24日依公務員懲戒法所為之停職處分形式上獲</w:t>
      </w:r>
      <w:r w:rsidR="0026354E" w:rsidRPr="000B01A7">
        <w:rPr>
          <w:rFonts w:hint="eastAsia"/>
        </w:rPr>
        <w:lastRenderedPageBreak/>
        <w:t>得補正(詳後述)，惟</w:t>
      </w:r>
      <w:r w:rsidR="00AD6F51" w:rsidRPr="000B01A7">
        <w:rPr>
          <w:rFonts w:hint="eastAsia"/>
        </w:rPr>
        <w:t>自前揭說明可知，調離原校之職務調整處分實已無法維持「校長」之身分，故該101年7月10日更正處分之內容於法理上容有疑義</w:t>
      </w:r>
      <w:r w:rsidR="00D20F79" w:rsidRPr="000B01A7">
        <w:rPr>
          <w:rFonts w:hint="eastAsia"/>
        </w:rPr>
        <w:t>。</w:t>
      </w:r>
    </w:p>
    <w:p w:rsidR="00F76041" w:rsidRPr="000B01A7" w:rsidRDefault="009C50B6" w:rsidP="0017747B">
      <w:pPr>
        <w:pStyle w:val="3"/>
        <w:rPr>
          <w:szCs w:val="32"/>
        </w:rPr>
      </w:pPr>
      <w:r w:rsidRPr="000B01A7">
        <w:rPr>
          <w:rFonts w:hint="eastAsia"/>
          <w:szCs w:val="32"/>
        </w:rPr>
        <w:t>綜上，</w:t>
      </w:r>
      <w:r w:rsidR="0017747B" w:rsidRPr="000B01A7">
        <w:rPr>
          <w:rFonts w:hint="eastAsia"/>
          <w:szCs w:val="32"/>
        </w:rPr>
        <w:t>新北市政府於100年12月9日依國民教育法第9條之1第2項規定，對於</w:t>
      </w:r>
      <w:r w:rsidR="003B416A" w:rsidRPr="000B01A7">
        <w:rPr>
          <w:rFonts w:hint="eastAsia"/>
          <w:szCs w:val="32"/>
        </w:rPr>
        <w:t>時</w:t>
      </w:r>
      <w:r w:rsidR="0017747B" w:rsidRPr="000B01A7">
        <w:rPr>
          <w:rFonts w:hint="eastAsia"/>
          <w:szCs w:val="32"/>
        </w:rPr>
        <w:t>任</w:t>
      </w:r>
      <w:r w:rsidR="003B416A" w:rsidRPr="000B01A7">
        <w:rPr>
          <w:rFonts w:hint="eastAsia"/>
          <w:szCs w:val="32"/>
        </w:rPr>
        <w:t>民安</w:t>
      </w:r>
      <w:r w:rsidR="0017747B" w:rsidRPr="000B01A7">
        <w:rPr>
          <w:rFonts w:hint="eastAsia"/>
          <w:szCs w:val="32"/>
        </w:rPr>
        <w:t>國小校長進行調職處分，固於法有據；惟該府對於國民中小學校長「</w:t>
      </w:r>
      <w:r w:rsidR="004D10D5" w:rsidRPr="000B01A7">
        <w:rPr>
          <w:rFonts w:hint="eastAsia"/>
          <w:szCs w:val="32"/>
        </w:rPr>
        <w:t>有</w:t>
      </w:r>
      <w:r w:rsidR="0017747B" w:rsidRPr="000B01A7">
        <w:rPr>
          <w:rFonts w:hint="eastAsia"/>
          <w:szCs w:val="32"/>
        </w:rPr>
        <w:t>不適任之事實」之認定標準與查明程序，迄未訂定相關準則性之規範俾供遵循，教育部雖認此係應由</w:t>
      </w:r>
      <w:r w:rsidR="009A7788" w:rsidRPr="000B01A7">
        <w:rPr>
          <w:rFonts w:hint="eastAsia"/>
          <w:szCs w:val="32"/>
        </w:rPr>
        <w:t>各</w:t>
      </w:r>
      <w:r w:rsidR="0017747B" w:rsidRPr="000B01A7">
        <w:rPr>
          <w:rFonts w:hint="eastAsia"/>
          <w:szCs w:val="32"/>
        </w:rPr>
        <w:t>地方教育行政主管機關明定之事項，惟對於尚未明定之地方教育行政主管機關，亦怠未督促其訂定，均有未當</w:t>
      </w:r>
      <w:r w:rsidRPr="000B01A7">
        <w:rPr>
          <w:rFonts w:hint="eastAsia"/>
          <w:szCs w:val="32"/>
        </w:rPr>
        <w:t>。</w:t>
      </w:r>
    </w:p>
    <w:p w:rsidR="00ED6DB9" w:rsidRPr="000B01A7" w:rsidRDefault="00B5143E" w:rsidP="000E39CF">
      <w:pPr>
        <w:pStyle w:val="2"/>
        <w:numPr>
          <w:ilvl w:val="1"/>
          <w:numId w:val="1"/>
        </w:numPr>
        <w:rPr>
          <w:b/>
          <w:szCs w:val="32"/>
        </w:rPr>
      </w:pPr>
      <w:r w:rsidRPr="000B01A7">
        <w:rPr>
          <w:rFonts w:hint="eastAsia"/>
          <w:b/>
        </w:rPr>
        <w:t>本案新北市政府</w:t>
      </w:r>
      <w:r w:rsidR="00FA4A7F" w:rsidRPr="000B01A7">
        <w:rPr>
          <w:rFonts w:hint="eastAsia"/>
          <w:b/>
        </w:rPr>
        <w:t>針</w:t>
      </w:r>
      <w:r w:rsidRPr="000B01A7">
        <w:rPr>
          <w:rFonts w:hint="eastAsia"/>
          <w:b/>
        </w:rPr>
        <w:t>對</w:t>
      </w:r>
      <w:r w:rsidR="003B416A" w:rsidRPr="000B01A7">
        <w:rPr>
          <w:rFonts w:hint="eastAsia"/>
          <w:b/>
        </w:rPr>
        <w:t>廖員</w:t>
      </w:r>
      <w:r w:rsidRPr="000B01A7">
        <w:rPr>
          <w:rFonts w:hint="eastAsia"/>
          <w:b/>
        </w:rPr>
        <w:t>校長職務所為之停職處分，最初係以國民教育法第9條之1第2項規定為依據，後則修正為係依</w:t>
      </w:r>
      <w:r w:rsidR="003B416A" w:rsidRPr="000B01A7">
        <w:rPr>
          <w:rFonts w:hint="eastAsia"/>
          <w:b/>
        </w:rPr>
        <w:t>當時</w:t>
      </w:r>
      <w:r w:rsidRPr="000B01A7">
        <w:rPr>
          <w:rFonts w:hint="eastAsia"/>
          <w:b/>
        </w:rPr>
        <w:t>公務員懲戒法第4條第2項規定而予停職。該停職處分於作成當時雖容有瑕疵，惟嗣後業經原處分機關於101年7月10日撤銷改回任教師之處分而將瑕疵予以補正在案，案經</w:t>
      </w:r>
      <w:r w:rsidR="003B416A" w:rsidRPr="000B01A7">
        <w:rPr>
          <w:rFonts w:hint="eastAsia"/>
          <w:b/>
        </w:rPr>
        <w:t>廖員</w:t>
      </w:r>
      <w:r w:rsidRPr="000B01A7">
        <w:rPr>
          <w:rFonts w:hint="eastAsia"/>
          <w:b/>
        </w:rPr>
        <w:t>對該停職處分提起申訴及訴願、行政訴訟，均認系爭停職處分尚無違誤而予以維持，爰該停職處分之合法性尚無疑義。</w:t>
      </w:r>
    </w:p>
    <w:p w:rsidR="00450B19" w:rsidRPr="000B01A7" w:rsidRDefault="00B80AD2" w:rsidP="00C12F4B">
      <w:pPr>
        <w:pStyle w:val="3"/>
      </w:pPr>
      <w:r w:rsidRPr="000B01A7">
        <w:rPr>
          <w:rFonts w:hint="eastAsia"/>
        </w:rPr>
        <w:t>104年5月20日修正前之</w:t>
      </w:r>
      <w:r w:rsidR="00450B19" w:rsidRPr="000B01A7">
        <w:rPr>
          <w:rFonts w:hint="eastAsia"/>
        </w:rPr>
        <w:t>公務員懲戒法第</w:t>
      </w:r>
      <w:r w:rsidR="00C12F4B" w:rsidRPr="000B01A7">
        <w:rPr>
          <w:rFonts w:hint="eastAsia"/>
        </w:rPr>
        <w:t>4</w:t>
      </w:r>
      <w:r w:rsidRPr="000B01A7">
        <w:rPr>
          <w:rFonts w:hint="eastAsia"/>
        </w:rPr>
        <w:t>條規定：「</w:t>
      </w:r>
      <w:r w:rsidR="00C12F4B" w:rsidRPr="000B01A7">
        <w:rPr>
          <w:rFonts w:hint="eastAsia"/>
        </w:rPr>
        <w:t>(第1項)公務員懲戒委員會對於受移送之懲戒案件，認為情節重大，有先行停止職務之必要者，得通知該管主管長官，先行停止被付懲戒人之職務。(第2項)主管長官對於所屬公務員，依第19條之規定送請監察院審查或公務員懲戒委員會審議而認為情節重大者，亦得依職權先行停止其職務。</w:t>
      </w:r>
      <w:r w:rsidRPr="000B01A7">
        <w:rPr>
          <w:rFonts w:hint="eastAsia"/>
        </w:rPr>
        <w:t>」</w:t>
      </w:r>
      <w:r w:rsidR="003E2643" w:rsidRPr="000B01A7">
        <w:rPr>
          <w:rFonts w:hint="eastAsia"/>
        </w:rPr>
        <w:t>本條第2項規定，賦予主管長官對於違法失職情節重大之公務員，得依職權先行停止其職務。</w:t>
      </w:r>
    </w:p>
    <w:p w:rsidR="00ED6DB9" w:rsidRPr="000B01A7" w:rsidRDefault="00A92B2B" w:rsidP="00ED6DB9">
      <w:pPr>
        <w:pStyle w:val="3"/>
      </w:pPr>
      <w:r w:rsidRPr="000B01A7">
        <w:rPr>
          <w:rFonts w:hint="eastAsia"/>
        </w:rPr>
        <w:t>查本案新北市政府係於</w:t>
      </w:r>
      <w:r w:rsidR="00B71FD8" w:rsidRPr="000B01A7">
        <w:rPr>
          <w:rFonts w:hint="eastAsia"/>
        </w:rPr>
        <w:t>廖員</w:t>
      </w:r>
      <w:r w:rsidRPr="000B01A7">
        <w:rPr>
          <w:rFonts w:hint="eastAsia"/>
        </w:rPr>
        <w:t>101年4月9日經</w:t>
      </w:r>
      <w:r w:rsidR="00765DE9" w:rsidRPr="000B01A7">
        <w:rPr>
          <w:rFonts w:hint="eastAsia"/>
        </w:rPr>
        <w:t>原</w:t>
      </w:r>
      <w:r w:rsidR="00765DE9" w:rsidRPr="000B01A7">
        <w:rPr>
          <w:rFonts w:hint="eastAsia"/>
          <w:spacing w:val="-6"/>
          <w:szCs w:val="32"/>
        </w:rPr>
        <w:t>臺灣板橋地方法院檢察署</w:t>
      </w:r>
      <w:r w:rsidR="00102326" w:rsidRPr="000B01A7">
        <w:rPr>
          <w:rFonts w:hint="eastAsia"/>
        </w:rPr>
        <w:t>(</w:t>
      </w:r>
      <w:r w:rsidR="00765DE9" w:rsidRPr="000B01A7">
        <w:rPr>
          <w:rFonts w:hint="eastAsia"/>
        </w:rPr>
        <w:t>現為臺灣新北地方檢察署</w:t>
      </w:r>
      <w:r w:rsidR="00102326" w:rsidRPr="000B01A7">
        <w:rPr>
          <w:rFonts w:hint="eastAsia"/>
        </w:rPr>
        <w:t>)</w:t>
      </w:r>
      <w:r w:rsidRPr="000B01A7">
        <w:rPr>
          <w:rFonts w:hint="eastAsia"/>
        </w:rPr>
        <w:t>檢</w:t>
      </w:r>
      <w:r w:rsidRPr="000B01A7">
        <w:rPr>
          <w:rFonts w:hint="eastAsia"/>
        </w:rPr>
        <w:lastRenderedPageBreak/>
        <w:t>察官起訴後，於同年月24日依上開公務員懲戒法第19條第2項規定，對</w:t>
      </w:r>
      <w:r w:rsidR="00B71FD8" w:rsidRPr="000B01A7">
        <w:rPr>
          <w:rFonts w:hint="eastAsia"/>
        </w:rPr>
        <w:t>廖員</w:t>
      </w:r>
      <w:r w:rsidRPr="000B01A7">
        <w:rPr>
          <w:rFonts w:hint="eastAsia"/>
        </w:rPr>
        <w:t>為停職處分。</w:t>
      </w:r>
      <w:r w:rsidR="00DA204A" w:rsidRPr="000B01A7">
        <w:rPr>
          <w:rFonts w:hint="eastAsia"/>
        </w:rPr>
        <w:t>據</w:t>
      </w:r>
      <w:r w:rsidR="007447CD" w:rsidRPr="000B01A7">
        <w:rPr>
          <w:rFonts w:hint="eastAsia"/>
        </w:rPr>
        <w:t>新北市教育局</w:t>
      </w:r>
      <w:r w:rsidR="00922372" w:rsidRPr="000B01A7">
        <w:rPr>
          <w:rFonts w:hint="eastAsia"/>
        </w:rPr>
        <w:t>於本院詢問時所提之書面說明略以</w:t>
      </w:r>
      <w:r w:rsidR="007447CD" w:rsidRPr="000B01A7">
        <w:rPr>
          <w:rFonts w:hint="eastAsia"/>
        </w:rPr>
        <w:t>，</w:t>
      </w:r>
      <w:r w:rsidR="007051C6" w:rsidRPr="000B01A7">
        <w:rPr>
          <w:rFonts w:hint="eastAsia"/>
        </w:rPr>
        <w:t>審酌涉案交保候傳校長，多數均遭起訴，故經該</w:t>
      </w:r>
      <w:r w:rsidR="00ED6DB9" w:rsidRPr="000B01A7">
        <w:rPr>
          <w:rFonts w:hint="eastAsia"/>
        </w:rPr>
        <w:t>府依據公務員懲戒法第19條之規定，</w:t>
      </w:r>
      <w:r w:rsidR="00ED6DB9" w:rsidRPr="000B01A7">
        <w:t>送</w:t>
      </w:r>
      <w:r w:rsidR="00ED6DB9" w:rsidRPr="000B01A7">
        <w:rPr>
          <w:rFonts w:hint="eastAsia"/>
        </w:rPr>
        <w:t>請</w:t>
      </w:r>
      <w:r w:rsidR="00ED6DB9" w:rsidRPr="000B01A7">
        <w:t>公</w:t>
      </w:r>
      <w:r w:rsidR="00DD2F2C" w:rsidRPr="000B01A7">
        <w:t>懲</w:t>
      </w:r>
      <w:r w:rsidR="00ED6DB9" w:rsidRPr="000B01A7">
        <w:t>會審議</w:t>
      </w:r>
      <w:r w:rsidR="00ED6DB9" w:rsidRPr="000B01A7">
        <w:rPr>
          <w:rFonts w:hint="eastAsia"/>
        </w:rPr>
        <w:t>，並依職權先停止職務，所停之職務應為校長之職，故撤銷回任教師之處分，另為以校長身分調離原校之處分</w:t>
      </w:r>
      <w:r w:rsidR="005A52B2" w:rsidRPr="000B01A7">
        <w:rPr>
          <w:rFonts w:hint="eastAsia"/>
        </w:rPr>
        <w:t>等語</w:t>
      </w:r>
      <w:r w:rsidR="00ED6DB9" w:rsidRPr="000B01A7">
        <w:rPr>
          <w:rFonts w:hint="eastAsia"/>
        </w:rPr>
        <w:t>。</w:t>
      </w:r>
    </w:p>
    <w:p w:rsidR="00DA204A" w:rsidRPr="000B01A7" w:rsidRDefault="00DA204A" w:rsidP="00ED6DB9">
      <w:pPr>
        <w:pStyle w:val="3"/>
      </w:pPr>
      <w:r w:rsidRPr="000B01A7">
        <w:rPr>
          <w:rFonts w:hint="eastAsia"/>
        </w:rPr>
        <w:t>惟查，</w:t>
      </w:r>
      <w:r w:rsidR="00B71FD8" w:rsidRPr="000B01A7">
        <w:rPr>
          <w:rFonts w:hint="eastAsia"/>
        </w:rPr>
        <w:t>廖員</w:t>
      </w:r>
      <w:r w:rsidR="00A92B2B" w:rsidRPr="000B01A7">
        <w:rPr>
          <w:rFonts w:hint="eastAsia"/>
        </w:rPr>
        <w:t>於100年12月9日</w:t>
      </w:r>
      <w:r w:rsidR="008C7767" w:rsidRPr="000B01A7">
        <w:rPr>
          <w:rFonts w:hint="eastAsia"/>
        </w:rPr>
        <w:t>既已先</w:t>
      </w:r>
      <w:r w:rsidR="00A92B2B" w:rsidRPr="000B01A7">
        <w:rPr>
          <w:rFonts w:hint="eastAsia"/>
        </w:rPr>
        <w:t>遭新北市政府依</w:t>
      </w:r>
      <w:r w:rsidR="00A92B2B" w:rsidRPr="000B01A7">
        <w:rPr>
          <w:rFonts w:hint="eastAsia"/>
          <w:spacing w:val="-10"/>
          <w:szCs w:val="32"/>
        </w:rPr>
        <w:t>國民教育法</w:t>
      </w:r>
      <w:r w:rsidR="00A92B2B" w:rsidRPr="000B01A7">
        <w:rPr>
          <w:rFonts w:hint="eastAsia"/>
        </w:rPr>
        <w:t>第9條之1第2項之規定，予以改回任教師，並因而喪失「校長」之身分，</w:t>
      </w:r>
      <w:r w:rsidR="005A52B2" w:rsidRPr="000B01A7">
        <w:rPr>
          <w:rFonts w:hint="eastAsia"/>
        </w:rPr>
        <w:t>而係以</w:t>
      </w:r>
      <w:r w:rsidR="005B7974" w:rsidRPr="000B01A7">
        <w:rPr>
          <w:rFonts w:hint="eastAsia"/>
        </w:rPr>
        <w:t>其</w:t>
      </w:r>
      <w:r w:rsidR="005A52B2" w:rsidRPr="000B01A7">
        <w:rPr>
          <w:rFonts w:hint="eastAsia"/>
        </w:rPr>
        <w:t>原有之教師資格回任教師之職務，換言之，當事人既已未繼續擔任校長職務，則除非新北市政府認為</w:t>
      </w:r>
      <w:r w:rsidR="00B71FD8" w:rsidRPr="000B01A7">
        <w:rPr>
          <w:rFonts w:hint="eastAsia"/>
        </w:rPr>
        <w:t>廖員</w:t>
      </w:r>
      <w:r w:rsidR="005B7974" w:rsidRPr="000B01A7">
        <w:rPr>
          <w:rFonts w:hint="eastAsia"/>
        </w:rPr>
        <w:t>連續任教師均已欠缺適任性(若然，亦宜</w:t>
      </w:r>
      <w:r w:rsidR="00F112BC" w:rsidRPr="000B01A7">
        <w:rPr>
          <w:rFonts w:hint="eastAsia"/>
        </w:rPr>
        <w:t>循教育人員任用條例或</w:t>
      </w:r>
      <w:r w:rsidR="005B7974" w:rsidRPr="000B01A7">
        <w:rPr>
          <w:rFonts w:hint="eastAsia"/>
        </w:rPr>
        <w:t>教師法</w:t>
      </w:r>
      <w:r w:rsidR="00F112BC" w:rsidRPr="000B01A7">
        <w:rPr>
          <w:rFonts w:hint="eastAsia"/>
        </w:rPr>
        <w:t>所定之解聘或免職程序進行</w:t>
      </w:r>
      <w:r w:rsidR="005B7974" w:rsidRPr="000B01A7">
        <w:rPr>
          <w:rFonts w:hint="eastAsia"/>
        </w:rPr>
        <w:t>)</w:t>
      </w:r>
      <w:r w:rsidR="005A52B2" w:rsidRPr="000B01A7">
        <w:rPr>
          <w:rFonts w:hint="eastAsia"/>
        </w:rPr>
        <w:t>，否則，</w:t>
      </w:r>
      <w:r w:rsidR="00A92B2B" w:rsidRPr="000B01A7">
        <w:rPr>
          <w:rFonts w:hint="eastAsia"/>
        </w:rPr>
        <w:t>上開</w:t>
      </w:r>
      <w:r w:rsidR="007B6456" w:rsidRPr="000B01A7">
        <w:rPr>
          <w:rFonts w:hint="eastAsia"/>
        </w:rPr>
        <w:t>依公務員懲戒法所為之停職處分</w:t>
      </w:r>
      <w:r w:rsidR="005A52B2" w:rsidRPr="000B01A7">
        <w:rPr>
          <w:rFonts w:hint="eastAsia"/>
        </w:rPr>
        <w:t>似顯</w:t>
      </w:r>
      <w:r w:rsidR="007B6456" w:rsidRPr="000B01A7">
        <w:rPr>
          <w:rFonts w:hint="eastAsia"/>
        </w:rPr>
        <w:t>多餘</w:t>
      </w:r>
      <w:r w:rsidR="0038390D" w:rsidRPr="000B01A7">
        <w:rPr>
          <w:rStyle w:val="aff"/>
        </w:rPr>
        <w:footnoteReference w:id="5"/>
      </w:r>
      <w:r w:rsidR="007B6456" w:rsidRPr="000B01A7">
        <w:rPr>
          <w:rFonts w:hint="eastAsia"/>
        </w:rPr>
        <w:t>。</w:t>
      </w:r>
      <w:r w:rsidR="005A52B2" w:rsidRPr="000B01A7">
        <w:rPr>
          <w:rFonts w:hint="eastAsia"/>
        </w:rPr>
        <w:t>然</w:t>
      </w:r>
      <w:r w:rsidR="007B6456" w:rsidRPr="000B01A7">
        <w:rPr>
          <w:rFonts w:hint="eastAsia"/>
        </w:rPr>
        <w:t>案經</w:t>
      </w:r>
      <w:r w:rsidR="00B71FD8" w:rsidRPr="000B01A7">
        <w:rPr>
          <w:rFonts w:hint="eastAsia"/>
        </w:rPr>
        <w:t>廖員</w:t>
      </w:r>
      <w:r w:rsidR="007B6456" w:rsidRPr="000B01A7">
        <w:rPr>
          <w:rFonts w:hint="eastAsia"/>
        </w:rPr>
        <w:t>對該</w:t>
      </w:r>
      <w:r w:rsidR="005A52B2" w:rsidRPr="000B01A7">
        <w:rPr>
          <w:rFonts w:hint="eastAsia"/>
        </w:rPr>
        <w:t>停職</w:t>
      </w:r>
      <w:r w:rsidR="007B6456" w:rsidRPr="000B01A7">
        <w:rPr>
          <w:rFonts w:hint="eastAsia"/>
        </w:rPr>
        <w:t>處分提起申訴、訴願及行政訴訟</w:t>
      </w:r>
      <w:r w:rsidR="005A52B2" w:rsidRPr="000B01A7">
        <w:rPr>
          <w:rFonts w:hint="eastAsia"/>
        </w:rPr>
        <w:t>，</w:t>
      </w:r>
      <w:r w:rsidR="00F112BC" w:rsidRPr="000B01A7">
        <w:rPr>
          <w:rFonts w:hint="eastAsia"/>
        </w:rPr>
        <w:t>經歷審行政救濟機關審酌後，均仍作成維持原處分之決定，理</w:t>
      </w:r>
      <w:r w:rsidR="009A5DC0" w:rsidRPr="000B01A7">
        <w:rPr>
          <w:rFonts w:hint="eastAsia"/>
        </w:rPr>
        <w:t>由略如下：</w:t>
      </w:r>
    </w:p>
    <w:p w:rsidR="00501915" w:rsidRPr="000B01A7" w:rsidRDefault="00501915" w:rsidP="00501915">
      <w:pPr>
        <w:pStyle w:val="4"/>
      </w:pPr>
      <w:r w:rsidRPr="000B01A7">
        <w:rPr>
          <w:rFonts w:hint="eastAsia"/>
        </w:rPr>
        <w:t>參酌公懲會</w:t>
      </w:r>
      <w:r w:rsidRPr="000B01A7">
        <w:t>75</w:t>
      </w:r>
      <w:r w:rsidRPr="000B01A7">
        <w:rPr>
          <w:rFonts w:hint="eastAsia"/>
        </w:rPr>
        <w:t>年</w:t>
      </w:r>
      <w:r w:rsidRPr="000B01A7">
        <w:t>3</w:t>
      </w:r>
      <w:r w:rsidRPr="000B01A7">
        <w:rPr>
          <w:rFonts w:hint="eastAsia"/>
        </w:rPr>
        <w:t>月</w:t>
      </w:r>
      <w:r w:rsidRPr="000B01A7">
        <w:t>24</w:t>
      </w:r>
      <w:r w:rsidRPr="000B01A7">
        <w:rPr>
          <w:rFonts w:hint="eastAsia"/>
        </w:rPr>
        <w:t>日</w:t>
      </w:r>
      <w:r w:rsidRPr="000B01A7">
        <w:t>75</w:t>
      </w:r>
      <w:r w:rsidRPr="000B01A7">
        <w:rPr>
          <w:rFonts w:hint="eastAsia"/>
        </w:rPr>
        <w:t>台會議字第</w:t>
      </w:r>
      <w:r w:rsidRPr="000B01A7">
        <w:t>0474</w:t>
      </w:r>
      <w:r w:rsidRPr="000B01A7">
        <w:rPr>
          <w:rFonts w:hint="eastAsia"/>
        </w:rPr>
        <w:t>號函及行政院</w:t>
      </w:r>
      <w:r w:rsidRPr="000B01A7">
        <w:t>98</w:t>
      </w:r>
      <w:r w:rsidRPr="000B01A7">
        <w:rPr>
          <w:rFonts w:hint="eastAsia"/>
        </w:rPr>
        <w:t>年</w:t>
      </w:r>
      <w:r w:rsidRPr="000B01A7">
        <w:t>6</w:t>
      </w:r>
      <w:r w:rsidRPr="000B01A7">
        <w:rPr>
          <w:rFonts w:hint="eastAsia"/>
        </w:rPr>
        <w:t>月</w:t>
      </w:r>
      <w:r w:rsidRPr="000B01A7">
        <w:t>15</w:t>
      </w:r>
      <w:r w:rsidRPr="000B01A7">
        <w:rPr>
          <w:rFonts w:hint="eastAsia"/>
        </w:rPr>
        <w:t>日院授人給字第</w:t>
      </w:r>
      <w:r w:rsidRPr="000B01A7">
        <w:t>09800119422</w:t>
      </w:r>
      <w:r w:rsidRPr="000B01A7">
        <w:rPr>
          <w:rFonts w:hint="eastAsia"/>
        </w:rPr>
        <w:t>號函意旨，公立國民中小學校長既係教育行政機關所派任，且其等職務均係相當於薦任第</w:t>
      </w:r>
      <w:r w:rsidRPr="000B01A7">
        <w:t>9</w:t>
      </w:r>
      <w:r w:rsidRPr="000B01A7">
        <w:rPr>
          <w:rFonts w:hint="eastAsia"/>
        </w:rPr>
        <w:t>職等，如有違法失職情事，自適用公務員懲戒法。</w:t>
      </w:r>
    </w:p>
    <w:p w:rsidR="00501915" w:rsidRPr="000B01A7" w:rsidRDefault="00B71FD8" w:rsidP="00501915">
      <w:pPr>
        <w:pStyle w:val="4"/>
      </w:pPr>
      <w:r w:rsidRPr="000B01A7">
        <w:rPr>
          <w:rFonts w:hint="eastAsia"/>
        </w:rPr>
        <w:t>廖員</w:t>
      </w:r>
      <w:r w:rsidR="00F50A01" w:rsidRPr="000B01A7">
        <w:rPr>
          <w:rFonts w:hint="eastAsia"/>
        </w:rPr>
        <w:t>擔任民安國小校長期間，涉於</w:t>
      </w:r>
      <w:r w:rsidR="00F50A01" w:rsidRPr="000B01A7">
        <w:t>97</w:t>
      </w:r>
      <w:r w:rsidR="00F50A01" w:rsidRPr="000B01A7">
        <w:rPr>
          <w:rFonts w:hint="eastAsia"/>
        </w:rPr>
        <w:t>學年度至</w:t>
      </w:r>
      <w:r w:rsidR="00F50A01" w:rsidRPr="000B01A7">
        <w:t>99</w:t>
      </w:r>
      <w:r w:rsidR="00F50A01" w:rsidRPr="000B01A7">
        <w:rPr>
          <w:rFonts w:hint="eastAsia"/>
        </w:rPr>
        <w:t>學年度收受營養午餐供應商正午味盒餐有限公</w:t>
      </w:r>
      <w:r w:rsidR="00F50A01" w:rsidRPr="000B01A7">
        <w:rPr>
          <w:rFonts w:hint="eastAsia"/>
        </w:rPr>
        <w:lastRenderedPageBreak/>
        <w:t>司交付之賄款，於</w:t>
      </w:r>
      <w:r w:rsidR="00F50A01" w:rsidRPr="000B01A7">
        <w:t>99</w:t>
      </w:r>
      <w:r w:rsidR="00F50A01" w:rsidRPr="000B01A7">
        <w:rPr>
          <w:rFonts w:hint="eastAsia"/>
        </w:rPr>
        <w:t>學年度收受營養午餐供應商統鮮盒餐有限公司交付之賄款，並使該等廠商標得民安國小營養午餐採購案，或包庇供餐之違失，經檢察官以</w:t>
      </w:r>
      <w:r w:rsidRPr="000B01A7">
        <w:rPr>
          <w:rFonts w:hint="eastAsia"/>
        </w:rPr>
        <w:t>廖員</w:t>
      </w:r>
      <w:r w:rsidR="00F50A01" w:rsidRPr="000B01A7">
        <w:rPr>
          <w:rFonts w:hint="eastAsia"/>
        </w:rPr>
        <w:t>犯貪污治罪條例第</w:t>
      </w:r>
      <w:r w:rsidR="00F50A01" w:rsidRPr="000B01A7">
        <w:t>4</w:t>
      </w:r>
      <w:r w:rsidR="00F50A01" w:rsidRPr="000B01A7">
        <w:rPr>
          <w:rFonts w:hint="eastAsia"/>
        </w:rPr>
        <w:t>條第</w:t>
      </w:r>
      <w:r w:rsidR="00F50A01" w:rsidRPr="000B01A7">
        <w:t>1</w:t>
      </w:r>
      <w:r w:rsidR="00F50A01" w:rsidRPr="000B01A7">
        <w:rPr>
          <w:rFonts w:hint="eastAsia"/>
        </w:rPr>
        <w:t>項第</w:t>
      </w:r>
      <w:r w:rsidR="00F50A01" w:rsidRPr="000B01A7">
        <w:t>5</w:t>
      </w:r>
      <w:r w:rsidR="00F50A01" w:rsidRPr="000B01A7">
        <w:rPr>
          <w:rFonts w:hint="eastAsia"/>
        </w:rPr>
        <w:t>款之違背職務收</w:t>
      </w:r>
      <w:r w:rsidR="00DF1128" w:rsidRPr="000B01A7">
        <w:rPr>
          <w:rFonts w:hint="eastAsia"/>
          <w:spacing w:val="-6"/>
          <w:szCs w:val="32"/>
        </w:rPr>
        <w:t>受</w:t>
      </w:r>
      <w:r w:rsidR="00F50A01" w:rsidRPr="000B01A7">
        <w:rPr>
          <w:rFonts w:hint="eastAsia"/>
        </w:rPr>
        <w:t>賄賂罪嫌提起公訴，亦有該署檢察官</w:t>
      </w:r>
      <w:r w:rsidR="00F50A01" w:rsidRPr="000B01A7">
        <w:t>101</w:t>
      </w:r>
      <w:r w:rsidR="00F50A01" w:rsidRPr="000B01A7">
        <w:rPr>
          <w:rFonts w:hint="eastAsia"/>
        </w:rPr>
        <w:t>年</w:t>
      </w:r>
      <w:r w:rsidR="00F50A01" w:rsidRPr="000B01A7">
        <w:t>4</w:t>
      </w:r>
      <w:r w:rsidR="00F50A01" w:rsidRPr="000B01A7">
        <w:rPr>
          <w:rFonts w:hint="eastAsia"/>
        </w:rPr>
        <w:t>月</w:t>
      </w:r>
      <w:r w:rsidR="00F50A01" w:rsidRPr="000B01A7">
        <w:t>9</w:t>
      </w:r>
      <w:r w:rsidR="00F50A01" w:rsidRPr="000B01A7">
        <w:rPr>
          <w:rFonts w:hint="eastAsia"/>
        </w:rPr>
        <w:t>日</w:t>
      </w:r>
      <w:r w:rsidR="00F50A01" w:rsidRPr="000B01A7">
        <w:t>101</w:t>
      </w:r>
      <w:r w:rsidR="00F50A01" w:rsidRPr="000B01A7">
        <w:rPr>
          <w:rFonts w:hint="eastAsia"/>
        </w:rPr>
        <w:t>年度偵緝字第</w:t>
      </w:r>
      <w:r w:rsidR="00F50A01" w:rsidRPr="000B01A7">
        <w:t>441</w:t>
      </w:r>
      <w:r w:rsidR="00F50A01" w:rsidRPr="000B01A7">
        <w:rPr>
          <w:rFonts w:hint="eastAsia"/>
        </w:rPr>
        <w:t>號追加起訴書可佐。而</w:t>
      </w:r>
      <w:r w:rsidRPr="000B01A7">
        <w:rPr>
          <w:rFonts w:hint="eastAsia"/>
        </w:rPr>
        <w:t>廖員</w:t>
      </w:r>
      <w:r w:rsidR="00F50A01" w:rsidRPr="000B01A7">
        <w:rPr>
          <w:rFonts w:hint="eastAsia"/>
        </w:rPr>
        <w:t>上開涉案事實分別有如前揭追加起訴書之證據清單暨待證事實欄所載各項證據資料可憑，堪認</w:t>
      </w:r>
      <w:r w:rsidRPr="000B01A7">
        <w:rPr>
          <w:rFonts w:hint="eastAsia"/>
        </w:rPr>
        <w:t>廖員</w:t>
      </w:r>
      <w:r w:rsidR="00F50A01" w:rsidRPr="000B01A7">
        <w:rPr>
          <w:rFonts w:hint="eastAsia"/>
        </w:rPr>
        <w:t>涉犯貪污治罪條例等罪嫌重大。是新北市政府以</w:t>
      </w:r>
      <w:r w:rsidRPr="000B01A7">
        <w:rPr>
          <w:rFonts w:hint="eastAsia"/>
        </w:rPr>
        <w:t>廖員</w:t>
      </w:r>
      <w:r w:rsidR="00F50A01" w:rsidRPr="000B01A7">
        <w:rPr>
          <w:rFonts w:hint="eastAsia"/>
        </w:rPr>
        <w:t>違法失職，情節重大，依公務員懲戒法第</w:t>
      </w:r>
      <w:r w:rsidR="00F50A01" w:rsidRPr="000B01A7">
        <w:t>4</w:t>
      </w:r>
      <w:r w:rsidR="00F50A01" w:rsidRPr="000B01A7">
        <w:rPr>
          <w:rFonts w:hint="eastAsia"/>
        </w:rPr>
        <w:t>條第</w:t>
      </w:r>
      <w:r w:rsidR="00F50A01" w:rsidRPr="000B01A7">
        <w:t>2</w:t>
      </w:r>
      <w:r w:rsidR="00F50A01" w:rsidRPr="000B01A7">
        <w:rPr>
          <w:rFonts w:hint="eastAsia"/>
        </w:rPr>
        <w:t>項規定，先行停止其等職務，核係主管長官於衡酌所屬公務員違失情節輕重後之裁量權行使，尚無恣意濫用或其他違法情事，自屬有據。</w:t>
      </w:r>
    </w:p>
    <w:p w:rsidR="00F50A01" w:rsidRPr="000B01A7" w:rsidRDefault="00B71FD8" w:rsidP="00F50A01">
      <w:pPr>
        <w:pStyle w:val="4"/>
      </w:pPr>
      <w:r w:rsidRPr="000B01A7">
        <w:rPr>
          <w:rFonts w:hint="eastAsia"/>
        </w:rPr>
        <w:t>廖員</w:t>
      </w:r>
      <w:r w:rsidR="00F50A01" w:rsidRPr="000B01A7">
        <w:rPr>
          <w:rFonts w:hint="eastAsia"/>
        </w:rPr>
        <w:t>主張新北市政府作成原處分時，</w:t>
      </w:r>
      <w:r w:rsidRPr="000B01A7">
        <w:rPr>
          <w:rFonts w:hint="eastAsia"/>
        </w:rPr>
        <w:t>其</w:t>
      </w:r>
      <w:r w:rsidR="00F50A01" w:rsidRPr="000B01A7">
        <w:rPr>
          <w:rFonts w:hint="eastAsia"/>
        </w:rPr>
        <w:t>並非校長，自無停職之標的，該內容對任何人均屬不能實現，為無效行政處分云云。惟所謂行政處分之內容對任何人均屬不能實現者，指行政處分內容之實現，客觀上不能者，即依當前科學及技術之水準，任何人皆無法實現行政處分之內容，或者技術上雖然可能，但須耗費鉅額經費或有重大困難，任何人在理性之情形，均不作此考慮之謂。查</w:t>
      </w:r>
      <w:r w:rsidRPr="000B01A7">
        <w:rPr>
          <w:rFonts w:hint="eastAsia"/>
        </w:rPr>
        <w:t>廖員</w:t>
      </w:r>
      <w:r w:rsidR="00F50A01" w:rsidRPr="000B01A7">
        <w:rPr>
          <w:rFonts w:hint="eastAsia"/>
        </w:rPr>
        <w:t>先經新北市政府以其等經檢調偵訊涉案情形後交保候傳，依國民教育法第9條之1第2項規定，以100年12月9日北府教國字第10018033831號函先改回任教師，並調派至新北市政府教育局教育研究發展中心支援行政服務。嗣新北市政府復以</w:t>
      </w:r>
      <w:r w:rsidRPr="000B01A7">
        <w:rPr>
          <w:rFonts w:hint="eastAsia"/>
        </w:rPr>
        <w:t>廖員</w:t>
      </w:r>
      <w:r w:rsidR="00F50A01" w:rsidRPr="000B01A7">
        <w:rPr>
          <w:rFonts w:hint="eastAsia"/>
        </w:rPr>
        <w:t>原職為校長，而作成停職處分，縱原處分作成之時點，</w:t>
      </w:r>
      <w:r w:rsidRPr="000B01A7">
        <w:rPr>
          <w:rFonts w:hint="eastAsia"/>
        </w:rPr>
        <w:t>廖員</w:t>
      </w:r>
      <w:r w:rsidR="00F50A01" w:rsidRPr="000B01A7">
        <w:rPr>
          <w:rFonts w:hint="eastAsia"/>
        </w:rPr>
        <w:t>已先經被告新北市政府改回任教師而認有瑕疵，然究其內</w:t>
      </w:r>
      <w:r w:rsidR="00F50A01" w:rsidRPr="000B01A7">
        <w:rPr>
          <w:rFonts w:hint="eastAsia"/>
        </w:rPr>
        <w:lastRenderedPageBreak/>
        <w:t>容，尚非對任何人均屬不能實現者，與行政程序法第111條第3款行政處分無效之情形有間。況新北市政府嗣亦已依國民教育法第9條之1第2項規定，以101年7月10日北府教國字第1012107972C號函撤銷</w:t>
      </w:r>
      <w:r w:rsidRPr="000B01A7">
        <w:rPr>
          <w:rFonts w:hint="eastAsia"/>
        </w:rPr>
        <w:t>廖員</w:t>
      </w:r>
      <w:r w:rsidR="00F50A01" w:rsidRPr="000B01A7">
        <w:rPr>
          <w:rFonts w:hint="eastAsia"/>
        </w:rPr>
        <w:t>改回任教師之處分，另為以校長身分調離原校之處分，並自100年年12月9日起，調派至新北市政府教育局暨所屬機關支援行政服務。是上開將</w:t>
      </w:r>
      <w:r w:rsidRPr="000B01A7">
        <w:rPr>
          <w:rFonts w:hint="eastAsia"/>
        </w:rPr>
        <w:t>廖員</w:t>
      </w:r>
      <w:r w:rsidR="00F50A01" w:rsidRPr="000B01A7">
        <w:rPr>
          <w:rFonts w:hint="eastAsia"/>
        </w:rPr>
        <w:t>改回任教師之處分，既經新北市政府予以撤銷，而改以校長身分調離原校之處分，則原處分作成時以</w:t>
      </w:r>
      <w:r w:rsidRPr="000B01A7">
        <w:rPr>
          <w:rFonts w:hint="eastAsia"/>
        </w:rPr>
        <w:t>廖員</w:t>
      </w:r>
      <w:r w:rsidR="00F50A01" w:rsidRPr="000B01A7">
        <w:rPr>
          <w:rFonts w:hint="eastAsia"/>
        </w:rPr>
        <w:t>之校長職務為停職標的，縱有瑕疵嗣亦因而補正，</w:t>
      </w:r>
      <w:r w:rsidRPr="000B01A7">
        <w:rPr>
          <w:rFonts w:hint="eastAsia"/>
        </w:rPr>
        <w:t>廖員</w:t>
      </w:r>
      <w:r w:rsidR="00F50A01" w:rsidRPr="000B01A7">
        <w:rPr>
          <w:rFonts w:hint="eastAsia"/>
        </w:rPr>
        <w:t>主張原處分無停職之標的，仍屬無效云云，洵非可採。</w:t>
      </w:r>
    </w:p>
    <w:p w:rsidR="00F50A01" w:rsidRPr="000B01A7" w:rsidRDefault="00F50A01" w:rsidP="00F50A01">
      <w:pPr>
        <w:pStyle w:val="4"/>
      </w:pPr>
      <w:r w:rsidRPr="000B01A7">
        <w:rPr>
          <w:rFonts w:hint="eastAsia"/>
        </w:rPr>
        <w:t>書面行政處分所記載之事實、理由及其法令依據，如已足使人民瞭解其原因事實及其依據之法令，即難謂有理由不備之違反。本件原處分均已於「主旨：四、其他事項」載明</w:t>
      </w:r>
      <w:r w:rsidR="00B71FD8" w:rsidRPr="000B01A7">
        <w:rPr>
          <w:rFonts w:hint="eastAsia"/>
        </w:rPr>
        <w:t>廖員</w:t>
      </w:r>
      <w:r w:rsidRPr="000B01A7">
        <w:rPr>
          <w:rFonts w:hint="eastAsia"/>
        </w:rPr>
        <w:t>因違法失職，情節重大，經被告新北市政府依公務員懲戒法第</w:t>
      </w:r>
      <w:r w:rsidRPr="000B01A7">
        <w:t>19</w:t>
      </w:r>
      <w:r w:rsidRPr="000B01A7">
        <w:rPr>
          <w:rFonts w:hint="eastAsia"/>
        </w:rPr>
        <w:t>條規定，送請公務員懲戒委員會審議，並依職權先行停止其職務；另於「說明」項下，亦記載依公務員懲戒法第</w:t>
      </w:r>
      <w:r w:rsidRPr="000B01A7">
        <w:t>4</w:t>
      </w:r>
      <w:r w:rsidRPr="000B01A7">
        <w:rPr>
          <w:rFonts w:hint="eastAsia"/>
        </w:rPr>
        <w:t>條第</w:t>
      </w:r>
      <w:r w:rsidRPr="000B01A7">
        <w:t>2</w:t>
      </w:r>
      <w:r w:rsidRPr="000B01A7">
        <w:rPr>
          <w:rFonts w:hint="eastAsia"/>
        </w:rPr>
        <w:t>項規定辦理，並附記救濟之教示條款，尚無</w:t>
      </w:r>
      <w:r w:rsidR="00B71FD8" w:rsidRPr="000B01A7">
        <w:rPr>
          <w:rFonts w:hint="eastAsia"/>
        </w:rPr>
        <w:t>廖員</w:t>
      </w:r>
      <w:r w:rsidRPr="000B01A7">
        <w:rPr>
          <w:rFonts w:hint="eastAsia"/>
        </w:rPr>
        <w:t>主張之違法情事。</w:t>
      </w:r>
    </w:p>
    <w:p w:rsidR="00F50A01" w:rsidRPr="000B01A7" w:rsidRDefault="00F50A01" w:rsidP="00F50A01">
      <w:pPr>
        <w:pStyle w:val="4"/>
      </w:pPr>
      <w:r w:rsidRPr="000B01A7">
        <w:rPr>
          <w:rFonts w:hint="eastAsia"/>
        </w:rPr>
        <w:t>系爭停職處分所依據之事實，均係依客觀上檢察官所為之調查、確認起訴及認定罪嫌重大而交保候傳等情事，依行政程序法第103條第5款規定，新北市政府得不予</w:t>
      </w:r>
      <w:r w:rsidR="00B71FD8" w:rsidRPr="000B01A7">
        <w:rPr>
          <w:rFonts w:hint="eastAsia"/>
        </w:rPr>
        <w:t>廖員</w:t>
      </w:r>
      <w:r w:rsidRPr="000B01A7">
        <w:rPr>
          <w:rFonts w:hint="eastAsia"/>
        </w:rPr>
        <w:t>陳述意見之機會。又新北市政府依已知之資料認定</w:t>
      </w:r>
      <w:r w:rsidR="00B71FD8" w:rsidRPr="000B01A7">
        <w:rPr>
          <w:rFonts w:hint="eastAsia"/>
        </w:rPr>
        <w:t>廖員</w:t>
      </w:r>
      <w:r w:rsidRPr="000B01A7">
        <w:rPr>
          <w:rFonts w:hint="eastAsia"/>
        </w:rPr>
        <w:t>涉案事實已構成公務員懲戒法第2條規定違法、失職等懲戒事實，且屬同法第4條第2項規定「情節重大」，而為系爭停職處分，並非無據。</w:t>
      </w:r>
    </w:p>
    <w:p w:rsidR="00CD54EE" w:rsidRPr="000B01A7" w:rsidRDefault="00CD54EE" w:rsidP="00ED6DB9">
      <w:pPr>
        <w:pStyle w:val="3"/>
      </w:pPr>
      <w:r w:rsidRPr="000B01A7">
        <w:rPr>
          <w:rFonts w:hint="eastAsia"/>
        </w:rPr>
        <w:t>本案</w:t>
      </w:r>
      <w:r w:rsidR="00B71FD8" w:rsidRPr="000B01A7">
        <w:rPr>
          <w:rFonts w:hint="eastAsia"/>
        </w:rPr>
        <w:t>廖員</w:t>
      </w:r>
      <w:r w:rsidR="001203C1" w:rsidRPr="000B01A7">
        <w:rPr>
          <w:rFonts w:hint="eastAsia"/>
        </w:rPr>
        <w:t>於任職民安國小校長期間</w:t>
      </w:r>
      <w:r w:rsidRPr="000B01A7">
        <w:rPr>
          <w:rFonts w:hint="eastAsia"/>
        </w:rPr>
        <w:t>因涉入營養午餐</w:t>
      </w:r>
      <w:r w:rsidRPr="000B01A7">
        <w:rPr>
          <w:rFonts w:hint="eastAsia"/>
        </w:rPr>
        <w:lastRenderedPageBreak/>
        <w:t>採購弊案，經承辦檢察機關約談到案後諭令交保候傳，其後檢察官並根據所掌握之證據，認為</w:t>
      </w:r>
      <w:r w:rsidR="00B71FD8" w:rsidRPr="000B01A7">
        <w:rPr>
          <w:rFonts w:hint="eastAsia"/>
        </w:rPr>
        <w:t>廖員</w:t>
      </w:r>
      <w:r w:rsidRPr="000B01A7">
        <w:rPr>
          <w:rFonts w:hint="eastAsia"/>
        </w:rPr>
        <w:t>涉犯貪污治罪條例第4條第1項第5款對於違背職務上行為收受賄賂罪嫌，</w:t>
      </w:r>
      <w:r w:rsidR="001203C1" w:rsidRPr="000B01A7">
        <w:rPr>
          <w:rFonts w:hint="eastAsia"/>
        </w:rPr>
        <w:t>而</w:t>
      </w:r>
      <w:r w:rsidRPr="000B01A7">
        <w:rPr>
          <w:rFonts w:hint="eastAsia"/>
        </w:rPr>
        <w:t>將之提起公訴，</w:t>
      </w:r>
      <w:r w:rsidR="001203C1" w:rsidRPr="000B01A7">
        <w:rPr>
          <w:rFonts w:hint="eastAsia"/>
        </w:rPr>
        <w:t>新北市政府</w:t>
      </w:r>
      <w:r w:rsidR="009B63C8" w:rsidRPr="000B01A7">
        <w:rPr>
          <w:rFonts w:hint="eastAsia"/>
        </w:rPr>
        <w:t>爰</w:t>
      </w:r>
      <w:r w:rsidR="001203C1" w:rsidRPr="000B01A7">
        <w:rPr>
          <w:rFonts w:hint="eastAsia"/>
        </w:rPr>
        <w:t>基於考量</w:t>
      </w:r>
      <w:r w:rsidR="00B71FD8" w:rsidRPr="000B01A7">
        <w:rPr>
          <w:rFonts w:hint="eastAsia"/>
        </w:rPr>
        <w:t>廖員</w:t>
      </w:r>
      <w:r w:rsidR="001203C1" w:rsidRPr="000B01A7">
        <w:rPr>
          <w:rFonts w:hint="eastAsia"/>
        </w:rPr>
        <w:t>等已嚴重損害學校及教育人員聲譽，如予繼續留任，其領導統御將遭受學校教職員、家長、公眾之質疑，且未來勢將耗費相當時間接受調查，恐影響校務推展及運作，為避免影響學生之受教權益，暨維護教育人員品德操守、工作紀律之基本要求，不宜再任校長職務，無論依國民教育法第9條之1第2項規定予以改任其他職務(停止校長職務，惟尚保留教師</w:t>
      </w:r>
      <w:r w:rsidR="009B63C8" w:rsidRPr="000B01A7">
        <w:rPr>
          <w:rFonts w:hint="eastAsia"/>
        </w:rPr>
        <w:t>職務</w:t>
      </w:r>
      <w:r w:rsidR="001203C1" w:rsidRPr="000B01A7">
        <w:rPr>
          <w:rFonts w:hint="eastAsia"/>
        </w:rPr>
        <w:t>)，</w:t>
      </w:r>
      <w:r w:rsidR="009B63C8" w:rsidRPr="000B01A7">
        <w:rPr>
          <w:rFonts w:hint="eastAsia"/>
        </w:rPr>
        <w:t>或依當時之公務員懲戒法第4條第2項規定逕予以停職(未經改回任教師之程序，故係單純停止校長職務</w:t>
      </w:r>
      <w:r w:rsidR="003D7507" w:rsidRPr="000B01A7">
        <w:rPr>
          <w:rFonts w:hint="eastAsia"/>
        </w:rPr>
        <w:t>，當事人雖具教師任用資格，惟並無教師職務</w:t>
      </w:r>
      <w:r w:rsidR="009B63C8" w:rsidRPr="000B01A7">
        <w:rPr>
          <w:rFonts w:hint="eastAsia"/>
        </w:rPr>
        <w:t>)，</w:t>
      </w:r>
      <w:r w:rsidR="001203C1" w:rsidRPr="000B01A7">
        <w:rPr>
          <w:rFonts w:hint="eastAsia"/>
        </w:rPr>
        <w:t>均尚屬於法有據。</w:t>
      </w:r>
      <w:r w:rsidR="00E67DAE" w:rsidRPr="000B01A7">
        <w:rPr>
          <w:rFonts w:hint="eastAsia"/>
        </w:rPr>
        <w:t>然二者</w:t>
      </w:r>
      <w:r w:rsidR="00FC398A" w:rsidRPr="000B01A7">
        <w:rPr>
          <w:rFonts w:hint="eastAsia"/>
        </w:rPr>
        <w:t>均以</w:t>
      </w:r>
      <w:r w:rsidR="00175E14" w:rsidRPr="000B01A7">
        <w:rPr>
          <w:rFonts w:hint="eastAsia"/>
        </w:rPr>
        <w:t>先行</w:t>
      </w:r>
      <w:r w:rsidR="00FC398A" w:rsidRPr="000B01A7">
        <w:rPr>
          <w:rFonts w:hint="eastAsia"/>
        </w:rPr>
        <w:t>停止校長職務為目的，</w:t>
      </w:r>
      <w:r w:rsidR="00C67D9E" w:rsidRPr="000B01A7">
        <w:rPr>
          <w:rFonts w:hint="eastAsia"/>
        </w:rPr>
        <w:t>理當</w:t>
      </w:r>
      <w:r w:rsidR="00E67DAE" w:rsidRPr="000B01A7">
        <w:rPr>
          <w:rFonts w:hint="eastAsia"/>
        </w:rPr>
        <w:t>僅須</w:t>
      </w:r>
      <w:r w:rsidR="00FC398A" w:rsidRPr="000B01A7">
        <w:rPr>
          <w:rFonts w:hint="eastAsia"/>
        </w:rPr>
        <w:t>視情況</w:t>
      </w:r>
      <w:r w:rsidR="00E67DAE" w:rsidRPr="000B01A7">
        <w:rPr>
          <w:rFonts w:hint="eastAsia"/>
        </w:rPr>
        <w:t>擇一</w:t>
      </w:r>
      <w:r w:rsidR="00FC398A" w:rsidRPr="000B01A7">
        <w:rPr>
          <w:rFonts w:hint="eastAsia"/>
        </w:rPr>
        <w:t>予以</w:t>
      </w:r>
      <w:r w:rsidR="00C67D9E" w:rsidRPr="000B01A7">
        <w:rPr>
          <w:rFonts w:hint="eastAsia"/>
        </w:rPr>
        <w:t>適用</w:t>
      </w:r>
      <w:r w:rsidR="00E67DAE" w:rsidRPr="000B01A7">
        <w:rPr>
          <w:rFonts w:hint="eastAsia"/>
        </w:rPr>
        <w:t>。</w:t>
      </w:r>
      <w:r w:rsidR="00303EF0" w:rsidRPr="000B01A7">
        <w:rPr>
          <w:rFonts w:hint="eastAsia"/>
        </w:rPr>
        <w:t>本案新北市政府初先依國民教育法第9條之1第2項規定，將</w:t>
      </w:r>
      <w:r w:rsidR="00B71FD8" w:rsidRPr="000B01A7">
        <w:rPr>
          <w:rFonts w:hint="eastAsia"/>
        </w:rPr>
        <w:t>廖員</w:t>
      </w:r>
      <w:r w:rsidR="00303EF0" w:rsidRPr="000B01A7">
        <w:rPr>
          <w:rFonts w:hint="eastAsia"/>
        </w:rPr>
        <w:t>改回任教師，嗣於</w:t>
      </w:r>
      <w:r w:rsidR="00B71FD8" w:rsidRPr="000B01A7">
        <w:rPr>
          <w:rFonts w:hint="eastAsia"/>
        </w:rPr>
        <w:t>廖員</w:t>
      </w:r>
      <w:r w:rsidR="00303EF0" w:rsidRPr="000B01A7">
        <w:rPr>
          <w:rFonts w:hint="eastAsia"/>
        </w:rPr>
        <w:t>經起訴後，復</w:t>
      </w:r>
      <w:r w:rsidR="00814C19" w:rsidRPr="000B01A7">
        <w:rPr>
          <w:rFonts w:hint="eastAsia"/>
        </w:rPr>
        <w:t>於101年4月24日</w:t>
      </w:r>
      <w:r w:rsidR="00303EF0" w:rsidRPr="000B01A7">
        <w:rPr>
          <w:rFonts w:hint="eastAsia"/>
        </w:rPr>
        <w:t>據公務員懲戒法第4條第2項規定，</w:t>
      </w:r>
      <w:r w:rsidR="00BE2A48" w:rsidRPr="000B01A7">
        <w:rPr>
          <w:rFonts w:hint="eastAsia"/>
        </w:rPr>
        <w:t>將其</w:t>
      </w:r>
      <w:r w:rsidR="004B2890" w:rsidRPr="000B01A7">
        <w:rPr>
          <w:rFonts w:hint="eastAsia"/>
        </w:rPr>
        <w:t>原</w:t>
      </w:r>
      <w:r w:rsidR="00BE2A48" w:rsidRPr="000B01A7">
        <w:rPr>
          <w:rFonts w:hint="eastAsia"/>
        </w:rPr>
        <w:t>校長職務</w:t>
      </w:r>
      <w:r w:rsidR="004B2890" w:rsidRPr="000B01A7">
        <w:rPr>
          <w:rFonts w:hint="eastAsia"/>
        </w:rPr>
        <w:t>予以</w:t>
      </w:r>
      <w:r w:rsidR="00BE2A48" w:rsidRPr="000B01A7">
        <w:rPr>
          <w:rFonts w:hint="eastAsia"/>
        </w:rPr>
        <w:t>停職</w:t>
      </w:r>
      <w:r w:rsidR="004B2890" w:rsidRPr="000B01A7">
        <w:rPr>
          <w:rFonts w:hint="eastAsia"/>
        </w:rPr>
        <w:t>，</w:t>
      </w:r>
      <w:r w:rsidR="00814C19" w:rsidRPr="000B01A7">
        <w:rPr>
          <w:rFonts w:hint="eastAsia"/>
        </w:rPr>
        <w:t>該停職處分作成時確有瑕疵，而其後該府再於101年7月10日以北府教國字第1012107972C號函撤銷</w:t>
      </w:r>
      <w:r w:rsidR="00B71FD8" w:rsidRPr="000B01A7">
        <w:rPr>
          <w:rFonts w:hint="eastAsia"/>
        </w:rPr>
        <w:t>廖員</w:t>
      </w:r>
      <w:r w:rsidR="00814C19" w:rsidRPr="000B01A7">
        <w:rPr>
          <w:rFonts w:hint="eastAsia"/>
        </w:rPr>
        <w:t>改回任教師之處分，另為以校長身分調離原校之處分，並自100年年12月9日起，調派至新北市政府教育局暨所屬機關支援行政服務，方使101年4月24日依公務員懲戒法所為之停職處分形式上獲得補正。惟如前所述，</w:t>
      </w:r>
      <w:r w:rsidR="00B56DE3" w:rsidRPr="000B01A7">
        <w:rPr>
          <w:rFonts w:hint="eastAsia"/>
        </w:rPr>
        <w:t>依國民教育法第9條之1第2項</w:t>
      </w:r>
      <w:r w:rsidR="00903177" w:rsidRPr="000B01A7">
        <w:rPr>
          <w:rFonts w:hint="eastAsia"/>
        </w:rPr>
        <w:t>所為</w:t>
      </w:r>
      <w:r w:rsidR="00B56DE3" w:rsidRPr="000B01A7">
        <w:rPr>
          <w:rFonts w:hint="eastAsia"/>
        </w:rPr>
        <w:t>調離原校之職務調整處分實已無法維持「校長」之身分，</w:t>
      </w:r>
      <w:r w:rsidR="00903177" w:rsidRPr="000B01A7">
        <w:rPr>
          <w:rFonts w:hint="eastAsia"/>
        </w:rPr>
        <w:t>換言之，事實上並不存在「以校長身分調離原校」之</w:t>
      </w:r>
      <w:r w:rsidR="00803808" w:rsidRPr="000B01A7">
        <w:rPr>
          <w:rFonts w:hint="eastAsia"/>
        </w:rPr>
        <w:t>措施</w:t>
      </w:r>
      <w:r w:rsidR="00903177" w:rsidRPr="000B01A7">
        <w:rPr>
          <w:rFonts w:hint="eastAsia"/>
        </w:rPr>
        <w:t>態樣，</w:t>
      </w:r>
      <w:r w:rsidR="00B56DE3" w:rsidRPr="000B01A7">
        <w:rPr>
          <w:rFonts w:hint="eastAsia"/>
        </w:rPr>
        <w:t>故該101年7月10</w:t>
      </w:r>
      <w:r w:rsidR="008137BE" w:rsidRPr="000B01A7">
        <w:rPr>
          <w:rFonts w:hint="eastAsia"/>
        </w:rPr>
        <w:t>日更正</w:t>
      </w:r>
      <w:r w:rsidR="008137BE" w:rsidRPr="000B01A7">
        <w:rPr>
          <w:rFonts w:hint="eastAsia"/>
        </w:rPr>
        <w:lastRenderedPageBreak/>
        <w:t>處分之內容於法理上仍</w:t>
      </w:r>
      <w:r w:rsidR="00B56DE3" w:rsidRPr="000B01A7">
        <w:rPr>
          <w:rFonts w:hint="eastAsia"/>
        </w:rPr>
        <w:t>有疑義。</w:t>
      </w:r>
    </w:p>
    <w:p w:rsidR="007C02A4" w:rsidRPr="000B01A7" w:rsidRDefault="007C02A4" w:rsidP="00CF74E2">
      <w:pPr>
        <w:pStyle w:val="3"/>
      </w:pPr>
      <w:r w:rsidRPr="000B01A7">
        <w:rPr>
          <w:rFonts w:hint="eastAsia"/>
        </w:rPr>
        <w:t>綜上，</w:t>
      </w:r>
      <w:r w:rsidR="00DA12AC" w:rsidRPr="000B01A7">
        <w:rPr>
          <w:rFonts w:hint="eastAsia"/>
        </w:rPr>
        <w:t>本案新北市政府對</w:t>
      </w:r>
      <w:r w:rsidR="00803808" w:rsidRPr="000B01A7">
        <w:rPr>
          <w:rFonts w:hint="eastAsia"/>
        </w:rPr>
        <w:t>於</w:t>
      </w:r>
      <w:r w:rsidR="00B71FD8" w:rsidRPr="000B01A7">
        <w:rPr>
          <w:rFonts w:hint="eastAsia"/>
        </w:rPr>
        <w:t>廖員</w:t>
      </w:r>
      <w:r w:rsidR="00803808" w:rsidRPr="000B01A7">
        <w:rPr>
          <w:rFonts w:hint="eastAsia"/>
        </w:rPr>
        <w:t>校長職務所為之停職處分，最初係以國民教育法第9條之1第2項規定為依據，後則修正為係依</w:t>
      </w:r>
      <w:r w:rsidR="00F7047D" w:rsidRPr="000B01A7">
        <w:rPr>
          <w:rFonts w:hint="eastAsia"/>
        </w:rPr>
        <w:t>當時</w:t>
      </w:r>
      <w:r w:rsidR="00803808" w:rsidRPr="000B01A7">
        <w:rPr>
          <w:rFonts w:hint="eastAsia"/>
        </w:rPr>
        <w:t>公務員懲戒法第4條第2項規定</w:t>
      </w:r>
      <w:r w:rsidR="00CF74E2" w:rsidRPr="000B01A7">
        <w:rPr>
          <w:rFonts w:hint="eastAsia"/>
        </w:rPr>
        <w:t>而予停職。該停職處分於作成當時雖容有瑕疵，惟嗣後業經原處分機關於101年7月10日撤銷改回任教師之處分而將瑕疵予以補正在案，案經</w:t>
      </w:r>
      <w:r w:rsidR="00B71FD8" w:rsidRPr="000B01A7">
        <w:rPr>
          <w:rFonts w:hint="eastAsia"/>
        </w:rPr>
        <w:t>廖員</w:t>
      </w:r>
      <w:r w:rsidR="00CF74E2" w:rsidRPr="000B01A7">
        <w:rPr>
          <w:rFonts w:hint="eastAsia"/>
        </w:rPr>
        <w:t>對該停職處分提起申訴及訴願、行政訴訟，均認系爭停職處分尚無違誤而予以維持，爰該</w:t>
      </w:r>
      <w:r w:rsidR="003C4759" w:rsidRPr="000B01A7">
        <w:rPr>
          <w:rFonts w:hint="eastAsia"/>
        </w:rPr>
        <w:t>停職處分之合法性尚無疑義</w:t>
      </w:r>
      <w:r w:rsidR="00CF74E2" w:rsidRPr="000B01A7">
        <w:rPr>
          <w:rFonts w:hint="eastAsia"/>
        </w:rPr>
        <w:t>。</w:t>
      </w:r>
    </w:p>
    <w:p w:rsidR="00E75DD9" w:rsidRPr="000B01A7" w:rsidRDefault="00E75DD9" w:rsidP="000E39CF">
      <w:pPr>
        <w:pStyle w:val="2"/>
        <w:numPr>
          <w:ilvl w:val="1"/>
          <w:numId w:val="1"/>
        </w:numPr>
        <w:rPr>
          <w:b/>
          <w:szCs w:val="32"/>
        </w:rPr>
      </w:pPr>
      <w:r w:rsidRPr="000B01A7">
        <w:rPr>
          <w:rFonts w:hint="eastAsia"/>
          <w:b/>
          <w:szCs w:val="32"/>
        </w:rPr>
        <w:t>新北市政府</w:t>
      </w:r>
      <w:r w:rsidR="00E05E16" w:rsidRPr="000B01A7">
        <w:rPr>
          <w:rFonts w:hint="eastAsia"/>
          <w:b/>
          <w:szCs w:val="32"/>
        </w:rPr>
        <w:t>嗣</w:t>
      </w:r>
      <w:r w:rsidRPr="000B01A7">
        <w:rPr>
          <w:rFonts w:hint="eastAsia"/>
          <w:b/>
          <w:szCs w:val="32"/>
        </w:rPr>
        <w:t>於</w:t>
      </w:r>
      <w:r w:rsidR="00B71FD8" w:rsidRPr="000B01A7">
        <w:rPr>
          <w:rFonts w:hint="eastAsia"/>
          <w:b/>
        </w:rPr>
        <w:t>廖員</w:t>
      </w:r>
      <w:r w:rsidR="00E05E16" w:rsidRPr="000B01A7">
        <w:rPr>
          <w:rFonts w:hint="eastAsia"/>
          <w:b/>
          <w:szCs w:val="32"/>
        </w:rPr>
        <w:t>所涉刑事案件經第一審法院</w:t>
      </w:r>
      <w:r w:rsidR="004E32B8" w:rsidRPr="000B01A7">
        <w:rPr>
          <w:rFonts w:hint="eastAsia"/>
          <w:b/>
          <w:szCs w:val="32"/>
        </w:rPr>
        <w:t>為</w:t>
      </w:r>
      <w:r w:rsidR="00E05E16" w:rsidRPr="000B01A7">
        <w:rPr>
          <w:rFonts w:hint="eastAsia"/>
          <w:b/>
          <w:szCs w:val="32"/>
        </w:rPr>
        <w:t>無罪判決後，即核准其復職申請，對於</w:t>
      </w:r>
      <w:r w:rsidR="00B71FD8" w:rsidRPr="000B01A7">
        <w:rPr>
          <w:rFonts w:hint="eastAsia"/>
          <w:b/>
          <w:szCs w:val="32"/>
        </w:rPr>
        <w:t>當事</w:t>
      </w:r>
      <w:r w:rsidR="00E05E16" w:rsidRPr="000B01A7">
        <w:rPr>
          <w:rFonts w:hint="eastAsia"/>
          <w:b/>
          <w:szCs w:val="32"/>
        </w:rPr>
        <w:t>人之權益保障並無不利影響</w:t>
      </w:r>
      <w:r w:rsidR="004E32B8" w:rsidRPr="000B01A7">
        <w:rPr>
          <w:rFonts w:hint="eastAsia"/>
          <w:b/>
          <w:szCs w:val="32"/>
        </w:rPr>
        <w:t>；惟該同意復職之時間點似與教育部相關函釋所示之見解</w:t>
      </w:r>
      <w:r w:rsidR="00F426D7" w:rsidRPr="000B01A7">
        <w:rPr>
          <w:rFonts w:hint="eastAsia"/>
          <w:b/>
          <w:szCs w:val="32"/>
        </w:rPr>
        <w:t>及過往部分案件之標準</w:t>
      </w:r>
      <w:r w:rsidR="004E32B8" w:rsidRPr="000B01A7">
        <w:rPr>
          <w:rFonts w:hint="eastAsia"/>
          <w:b/>
          <w:szCs w:val="32"/>
        </w:rPr>
        <w:t>未盡一致，允宜由該府及教育部通盤審酌相關法令及實務面需求，於後續相關案件中統一作法</w:t>
      </w:r>
      <w:r w:rsidR="00F426D7" w:rsidRPr="000B01A7">
        <w:rPr>
          <w:rFonts w:hint="eastAsia"/>
          <w:b/>
          <w:szCs w:val="32"/>
        </w:rPr>
        <w:t>，俾供遵循</w:t>
      </w:r>
      <w:r w:rsidR="004E32B8" w:rsidRPr="000B01A7">
        <w:rPr>
          <w:rFonts w:hint="eastAsia"/>
          <w:b/>
          <w:szCs w:val="32"/>
        </w:rPr>
        <w:t>。</w:t>
      </w:r>
    </w:p>
    <w:p w:rsidR="00807056" w:rsidRPr="000B01A7" w:rsidRDefault="00807056" w:rsidP="00807056">
      <w:pPr>
        <w:pStyle w:val="3"/>
      </w:pPr>
      <w:r w:rsidRPr="000B01A7">
        <w:rPr>
          <w:rFonts w:hint="eastAsia"/>
        </w:rPr>
        <w:t>104年5月20日修正前之公務員懲戒法第6條第1項規定：「依第3條第1款或第4條規定停止職務之公務員，未受撤職或休職處分或徒刑之執行者，應許復職，並補給其停職期間之俸給。」</w:t>
      </w:r>
    </w:p>
    <w:p w:rsidR="000C4369" w:rsidRPr="000B01A7" w:rsidRDefault="00B07988" w:rsidP="000C4369">
      <w:pPr>
        <w:pStyle w:val="3"/>
      </w:pPr>
      <w:r w:rsidRPr="000B01A7">
        <w:rPr>
          <w:rFonts w:hint="eastAsia"/>
        </w:rPr>
        <w:t>有關依法停職之公務員，</w:t>
      </w:r>
      <w:r w:rsidR="00F510A6" w:rsidRPr="000B01A7">
        <w:rPr>
          <w:rFonts w:hint="eastAsia"/>
        </w:rPr>
        <w:t>得許</w:t>
      </w:r>
      <w:r w:rsidRPr="000B01A7">
        <w:rPr>
          <w:rFonts w:hint="eastAsia"/>
        </w:rPr>
        <w:t>其復職之時間點，</w:t>
      </w:r>
      <w:r w:rsidR="000C4369" w:rsidRPr="000B01A7">
        <w:rPr>
          <w:rFonts w:hint="eastAsia"/>
        </w:rPr>
        <w:t>公務人員保障暨培訓委員會89年4月8日公保字第8901978號函釋略以：按「行政院暨所屬各級行政機關學校公務人員獎懲案件處理辦法」第9條：「因涉及刑事案件或經移付懲戒予以停職人員，於刑事判決確定或懲戒處分議決前，除法律另有規定者外，如無其他不能執行職務之情形者，得由各機關衡酌先予復職。」固有先予復職之規定，惟85年10月16日制定之公務人員保障法第8條第1項：「經依法停職之公務人員，於停職事由消滅後3個月內，</w:t>
      </w:r>
      <w:r w:rsidR="000C4369" w:rsidRPr="000B01A7">
        <w:rPr>
          <w:rFonts w:hint="eastAsia"/>
        </w:rPr>
        <w:lastRenderedPageBreak/>
        <w:t>得申請復職；除前經移送懲戒或其他法律另有規定者外，服務機關或其上級機關應自受理之日起30日內通知其復職。」</w:t>
      </w:r>
      <w:r w:rsidR="000C4369" w:rsidRPr="000B01A7">
        <w:rPr>
          <w:rStyle w:val="aff"/>
        </w:rPr>
        <w:footnoteReference w:id="6"/>
      </w:r>
      <w:r w:rsidR="000C4369" w:rsidRPr="000B01A7">
        <w:rPr>
          <w:rFonts w:hint="eastAsia"/>
        </w:rPr>
        <w:t>已明定復職之要件，是以，因涉及刑事案件受停職處分之公務人員擬申護復職，仍應依公務人員保障法第8條第1項之規定辦理，要無疑義。茲依上開法律規定，依法受停職處分之公務人員，於停職事由消滅後</w:t>
      </w:r>
      <w:r w:rsidR="00A349EC" w:rsidRPr="000B01A7">
        <w:rPr>
          <w:rFonts w:hint="eastAsia"/>
        </w:rPr>
        <w:t>3</w:t>
      </w:r>
      <w:r w:rsidR="000C4369" w:rsidRPr="000B01A7">
        <w:rPr>
          <w:rFonts w:hint="eastAsia"/>
        </w:rPr>
        <w:t>個月內固得申請復職，惟須前未經權責機關移送懲戒或無其他現行公務人員相關法律中不得復職之規定者，權責機關始應通知復職。</w:t>
      </w:r>
    </w:p>
    <w:p w:rsidR="00B07988" w:rsidRPr="000B01A7" w:rsidRDefault="000C4369" w:rsidP="00A30255">
      <w:pPr>
        <w:pStyle w:val="3"/>
      </w:pPr>
      <w:r w:rsidRPr="000B01A7">
        <w:rPr>
          <w:rFonts w:hint="eastAsia"/>
        </w:rPr>
        <w:t>復</w:t>
      </w:r>
      <w:r w:rsidR="00F510A6" w:rsidRPr="000B01A7">
        <w:rPr>
          <w:rFonts w:hint="eastAsia"/>
        </w:rPr>
        <w:t>依公懲會98年7月24日業務座談會第68</w:t>
      </w:r>
      <w:r w:rsidR="002867B2" w:rsidRPr="000B01A7">
        <w:rPr>
          <w:rFonts w:hint="eastAsia"/>
        </w:rPr>
        <w:t>案之決議略以：「</w:t>
      </w:r>
      <w:r w:rsidR="00A30255" w:rsidRPr="000B01A7">
        <w:rPr>
          <w:rFonts w:hint="eastAsia"/>
        </w:rPr>
        <w:t>按依公務員懲戒法第6條第1項規定：依第3條第1款或第4條規定停止職務之公務員，未受撤職或休職處分或徒刑之執行者，應許復          職，並補給其停職期間之俸給。申言之，被付懲戒人既依公務員懲戒法第4條之規定予以停職，如涉有刑事案件，須俟刑事案件確定後，未受徒刑之執行，且經本會審議結果，未受撤職或休職處分之議決時，始許復職。查停職處分係以被付懲戒人之違失案件情節重大為其要件，且懲戒案件已繫屬本會，移送機關對於被付懲戒人所涉違失情節是否重大，已無認定之權，自不得以其他原因，遽認案件並非重大，而謂停職事由業已消滅，率予復職之核處。</w:t>
      </w:r>
      <w:r w:rsidR="002867B2" w:rsidRPr="000B01A7">
        <w:rPr>
          <w:rFonts w:hint="eastAsia"/>
        </w:rPr>
        <w:t>」</w:t>
      </w:r>
    </w:p>
    <w:p w:rsidR="00EF6F75" w:rsidRPr="000B01A7" w:rsidRDefault="00B07988" w:rsidP="00B204E1">
      <w:pPr>
        <w:pStyle w:val="3"/>
      </w:pPr>
      <w:r w:rsidRPr="000B01A7">
        <w:rPr>
          <w:rFonts w:hint="eastAsia"/>
        </w:rPr>
        <w:t>另據</w:t>
      </w:r>
      <w:r w:rsidR="00EF6F75" w:rsidRPr="000B01A7">
        <w:rPr>
          <w:rFonts w:hint="eastAsia"/>
        </w:rPr>
        <w:t>教育部91年5月28日臺（91）人（二）字第</w:t>
      </w:r>
      <w:r w:rsidRPr="000B01A7">
        <w:rPr>
          <w:rFonts w:hint="eastAsia"/>
        </w:rPr>
        <w:t>91018563</w:t>
      </w:r>
      <w:r w:rsidR="00EF6F75" w:rsidRPr="000B01A7">
        <w:rPr>
          <w:rFonts w:hint="eastAsia"/>
        </w:rPr>
        <w:t>號</w:t>
      </w:r>
      <w:r w:rsidR="001D09B7" w:rsidRPr="000B01A7">
        <w:rPr>
          <w:rFonts w:hint="eastAsia"/>
        </w:rPr>
        <w:t>令</w:t>
      </w:r>
      <w:r w:rsidRPr="000B01A7">
        <w:rPr>
          <w:rFonts w:hint="eastAsia"/>
        </w:rPr>
        <w:t>示</w:t>
      </w:r>
      <w:r w:rsidR="00EF6F75" w:rsidRPr="000B01A7">
        <w:rPr>
          <w:rFonts w:hint="eastAsia"/>
        </w:rPr>
        <w:t>略以，</w:t>
      </w:r>
      <w:r w:rsidR="00B204E1" w:rsidRPr="000B01A7">
        <w:rPr>
          <w:rFonts w:hint="eastAsia"/>
        </w:rPr>
        <w:t>查依公務員懲戒法第6條、行政院暨所屬各級行政機關公務人員獎懲案件處理辦法第11條之規定，因案停職並移付懲戒，經刑</w:t>
      </w:r>
      <w:r w:rsidR="00B204E1" w:rsidRPr="000B01A7">
        <w:rPr>
          <w:rFonts w:hint="eastAsia"/>
        </w:rPr>
        <w:lastRenderedPageBreak/>
        <w:t>事判決無罪確定，應回復原職或原職務相當之其他職務。惟依國民教育法第9條之規定，國民中、小學校長採任期制，任期屆滿得回任教職。是以，國民中、小學校長，於任期屆滿前經刑事判決無罪確定，應回復原職，如原職已另行派員接替或擬調整職務者，得回復其他與原職相當之職務；於任期屆滿後經刑事判決無罪確定，得回復其他與原職相當之職務或回任教職，如擬再擔任校長，須依國民教育法第9條規定參加遴選</w:t>
      </w:r>
      <w:r w:rsidR="002867B2" w:rsidRPr="000B01A7">
        <w:rPr>
          <w:rFonts w:hint="eastAsia"/>
        </w:rPr>
        <w:t>等語</w:t>
      </w:r>
      <w:r w:rsidR="00B204E1" w:rsidRPr="000B01A7">
        <w:rPr>
          <w:rFonts w:hint="eastAsia"/>
        </w:rPr>
        <w:t>。</w:t>
      </w:r>
      <w:r w:rsidR="00332D33" w:rsidRPr="000B01A7">
        <w:rPr>
          <w:rFonts w:hint="eastAsia"/>
        </w:rPr>
        <w:t>亦</w:t>
      </w:r>
      <w:r w:rsidR="00D973EC" w:rsidRPr="000B01A7">
        <w:rPr>
          <w:rFonts w:hint="eastAsia"/>
        </w:rPr>
        <w:t>係</w:t>
      </w:r>
      <w:r w:rsidR="00332D33" w:rsidRPr="000B01A7">
        <w:rPr>
          <w:rFonts w:hint="eastAsia"/>
        </w:rPr>
        <w:t>以「經刑事判決無罪確定」作為復職之時點。</w:t>
      </w:r>
    </w:p>
    <w:p w:rsidR="00F71402" w:rsidRPr="000B01A7" w:rsidRDefault="00F71402" w:rsidP="00B204E1">
      <w:pPr>
        <w:pStyle w:val="3"/>
      </w:pPr>
      <w:r w:rsidRPr="000B01A7">
        <w:rPr>
          <w:rFonts w:hint="eastAsia"/>
        </w:rPr>
        <w:t>查本案</w:t>
      </w:r>
      <w:r w:rsidR="00B71FD8" w:rsidRPr="000B01A7">
        <w:rPr>
          <w:rFonts w:hint="eastAsia"/>
        </w:rPr>
        <w:t>廖員</w:t>
      </w:r>
      <w:r w:rsidR="00332D33" w:rsidRPr="000B01A7">
        <w:rPr>
          <w:rFonts w:hint="eastAsia"/>
        </w:rPr>
        <w:t>涉</w:t>
      </w:r>
      <w:r w:rsidR="00D73F18" w:rsidRPr="000B01A7">
        <w:rPr>
          <w:rFonts w:hint="eastAsia"/>
        </w:rPr>
        <w:t>入營養午餐收賄弊</w:t>
      </w:r>
      <w:r w:rsidR="00332D33" w:rsidRPr="000B01A7">
        <w:rPr>
          <w:rFonts w:hint="eastAsia"/>
        </w:rPr>
        <w:t>案，</w:t>
      </w:r>
      <w:r w:rsidR="00082AFA" w:rsidRPr="000B01A7">
        <w:rPr>
          <w:rFonts w:hint="eastAsia"/>
        </w:rPr>
        <w:t>經檢察官於101年4月9日起訴，新北市政府於同年月24日依公務員懲戒法</w:t>
      </w:r>
      <w:r w:rsidR="00A349EC" w:rsidRPr="000B01A7">
        <w:rPr>
          <w:rFonts w:hint="eastAsia"/>
        </w:rPr>
        <w:t>第4條第2項</w:t>
      </w:r>
      <w:r w:rsidR="00082AFA" w:rsidRPr="000B01A7">
        <w:rPr>
          <w:rFonts w:hint="eastAsia"/>
        </w:rPr>
        <w:t>規定對</w:t>
      </w:r>
      <w:r w:rsidR="00B71FD8" w:rsidRPr="000B01A7">
        <w:rPr>
          <w:rFonts w:hint="eastAsia"/>
        </w:rPr>
        <w:t>廖員</w:t>
      </w:r>
      <w:r w:rsidR="00082AFA" w:rsidRPr="000B01A7">
        <w:rPr>
          <w:rFonts w:hint="eastAsia"/>
        </w:rPr>
        <w:t>為停</w:t>
      </w:r>
      <w:r w:rsidR="00025839" w:rsidRPr="000B01A7">
        <w:rPr>
          <w:rFonts w:hint="eastAsia"/>
        </w:rPr>
        <w:t>止校長</w:t>
      </w:r>
      <w:r w:rsidR="00082AFA" w:rsidRPr="000B01A7">
        <w:rPr>
          <w:rFonts w:hint="eastAsia"/>
        </w:rPr>
        <w:t>職</w:t>
      </w:r>
      <w:r w:rsidR="00025839" w:rsidRPr="000B01A7">
        <w:rPr>
          <w:rFonts w:hint="eastAsia"/>
        </w:rPr>
        <w:t>務之</w:t>
      </w:r>
      <w:r w:rsidR="00082AFA" w:rsidRPr="000B01A7">
        <w:rPr>
          <w:rFonts w:hint="eastAsia"/>
        </w:rPr>
        <w:t>處分，</w:t>
      </w:r>
      <w:r w:rsidR="00025839" w:rsidRPr="000B01A7">
        <w:rPr>
          <w:rFonts w:hint="eastAsia"/>
        </w:rPr>
        <w:t>該刑事案件</w:t>
      </w:r>
      <w:r w:rsidR="000D0436" w:rsidRPr="000B01A7">
        <w:rPr>
          <w:rFonts w:hint="eastAsia"/>
        </w:rPr>
        <w:t>嗣於103年</w:t>
      </w:r>
      <w:r w:rsidR="00D973EC" w:rsidRPr="000B01A7">
        <w:rPr>
          <w:rFonts w:hint="eastAsia"/>
        </w:rPr>
        <w:t>5月16日</w:t>
      </w:r>
      <w:r w:rsidR="00332D33" w:rsidRPr="000B01A7">
        <w:rPr>
          <w:rFonts w:hint="eastAsia"/>
        </w:rPr>
        <w:t>經</w:t>
      </w:r>
      <w:r w:rsidR="005D3514" w:rsidRPr="000B01A7">
        <w:rPr>
          <w:rFonts w:hint="eastAsia"/>
        </w:rPr>
        <w:t>臺灣</w:t>
      </w:r>
      <w:r w:rsidR="000D0436" w:rsidRPr="000B01A7">
        <w:rPr>
          <w:rFonts w:hint="eastAsia"/>
        </w:rPr>
        <w:t>新北地</w:t>
      </w:r>
      <w:r w:rsidR="005D3514" w:rsidRPr="000B01A7">
        <w:rPr>
          <w:rFonts w:hint="eastAsia"/>
        </w:rPr>
        <w:t>方法</w:t>
      </w:r>
      <w:r w:rsidR="000D0436" w:rsidRPr="000B01A7">
        <w:rPr>
          <w:rFonts w:hint="eastAsia"/>
        </w:rPr>
        <w:t>院</w:t>
      </w:r>
      <w:r w:rsidR="00D973EC" w:rsidRPr="000B01A7">
        <w:rPr>
          <w:rFonts w:hint="eastAsia"/>
        </w:rPr>
        <w:t>判決</w:t>
      </w:r>
      <w:r w:rsidR="00B71FD8" w:rsidRPr="000B01A7">
        <w:rPr>
          <w:rFonts w:hint="eastAsia"/>
        </w:rPr>
        <w:t>廖員</w:t>
      </w:r>
      <w:r w:rsidR="00D973EC" w:rsidRPr="000B01A7">
        <w:rPr>
          <w:rFonts w:hint="eastAsia"/>
        </w:rPr>
        <w:t>無罪</w:t>
      </w:r>
      <w:r w:rsidR="00A349EC" w:rsidRPr="000B01A7">
        <w:rPr>
          <w:rFonts w:hint="eastAsia"/>
        </w:rPr>
        <w:t>(惟案件並未確定)</w:t>
      </w:r>
      <w:r w:rsidR="00E26FC0" w:rsidRPr="000B01A7">
        <w:rPr>
          <w:rStyle w:val="aff"/>
        </w:rPr>
        <w:footnoteReference w:id="7"/>
      </w:r>
      <w:r w:rsidR="00D973EC" w:rsidRPr="000B01A7">
        <w:rPr>
          <w:rFonts w:hint="eastAsia"/>
        </w:rPr>
        <w:t>，</w:t>
      </w:r>
      <w:r w:rsidR="00B71FD8" w:rsidRPr="000B01A7">
        <w:rPr>
          <w:rFonts w:hint="eastAsia"/>
        </w:rPr>
        <w:t>廖員</w:t>
      </w:r>
      <w:r w:rsidR="00ED55B2" w:rsidRPr="000B01A7">
        <w:rPr>
          <w:rFonts w:hint="eastAsia"/>
        </w:rPr>
        <w:t>即向新北市政府提出復職之申請，經該府於103年5月30日以北府人考字第1030991536</w:t>
      </w:r>
      <w:r w:rsidR="007203C9" w:rsidRPr="000B01A7">
        <w:rPr>
          <w:rFonts w:hint="eastAsia"/>
        </w:rPr>
        <w:t>號函向公務員懲戒委員會撤回</w:t>
      </w:r>
      <w:r w:rsidR="00B71FD8" w:rsidRPr="000B01A7">
        <w:rPr>
          <w:rFonts w:hint="eastAsia"/>
        </w:rPr>
        <w:t>廖員</w:t>
      </w:r>
      <w:r w:rsidR="007203C9" w:rsidRPr="000B01A7">
        <w:rPr>
          <w:rFonts w:hint="eastAsia"/>
        </w:rPr>
        <w:t>等之移付懲戒案，再</w:t>
      </w:r>
      <w:r w:rsidR="00ED55B2" w:rsidRPr="000B01A7">
        <w:rPr>
          <w:rFonts w:hint="eastAsia"/>
        </w:rPr>
        <w:t>於同年7月2日以北府教人字第1031177568號令</w:t>
      </w:r>
      <w:r w:rsidR="00D34A39" w:rsidRPr="000B01A7">
        <w:rPr>
          <w:rFonts w:hint="eastAsia"/>
        </w:rPr>
        <w:t>核准</w:t>
      </w:r>
      <w:r w:rsidR="00B71FD8" w:rsidRPr="000B01A7">
        <w:rPr>
          <w:rFonts w:hint="eastAsia"/>
        </w:rPr>
        <w:t>廖員</w:t>
      </w:r>
      <w:r w:rsidR="00D34A39" w:rsidRPr="000B01A7">
        <w:rPr>
          <w:rFonts w:hint="eastAsia"/>
        </w:rPr>
        <w:t>之復職申請案</w:t>
      </w:r>
      <w:r w:rsidR="007203C9" w:rsidRPr="000B01A7">
        <w:rPr>
          <w:rFonts w:hint="eastAsia"/>
        </w:rPr>
        <w:t>，同日並另以北府教國字第1031196670號函敘明該府考量適法及個人意願，同意</w:t>
      </w:r>
      <w:r w:rsidR="00B71FD8" w:rsidRPr="000B01A7">
        <w:rPr>
          <w:rFonts w:hint="eastAsia"/>
        </w:rPr>
        <w:t>廖員</w:t>
      </w:r>
      <w:r w:rsidR="007203C9" w:rsidRPr="000B01A7">
        <w:rPr>
          <w:rFonts w:hint="eastAsia"/>
        </w:rPr>
        <w:t>自復職生效日起改回任教師等語</w:t>
      </w:r>
      <w:r w:rsidR="002B3E91" w:rsidRPr="000B01A7">
        <w:rPr>
          <w:rFonts w:hint="eastAsia"/>
        </w:rPr>
        <w:t>。</w:t>
      </w:r>
      <w:r w:rsidR="00E02BF1" w:rsidRPr="000B01A7">
        <w:rPr>
          <w:rFonts w:hint="eastAsia"/>
        </w:rPr>
        <w:t>因此，</w:t>
      </w:r>
      <w:r w:rsidR="004432DE" w:rsidRPr="000B01A7">
        <w:rPr>
          <w:rFonts w:hint="eastAsia"/>
        </w:rPr>
        <w:t>廖員</w:t>
      </w:r>
      <w:r w:rsidR="00A349EC" w:rsidRPr="000B01A7">
        <w:rPr>
          <w:rFonts w:hint="eastAsia"/>
        </w:rPr>
        <w:t>經核定</w:t>
      </w:r>
      <w:r w:rsidR="00E02BF1" w:rsidRPr="000B01A7">
        <w:rPr>
          <w:rFonts w:hint="eastAsia"/>
        </w:rPr>
        <w:t>自103年7月2日起復職，並自同日改回任教師。</w:t>
      </w:r>
    </w:p>
    <w:p w:rsidR="007203C9" w:rsidRPr="000B01A7" w:rsidRDefault="007203C9" w:rsidP="00683024">
      <w:pPr>
        <w:pStyle w:val="3"/>
      </w:pPr>
      <w:r w:rsidRPr="000B01A7">
        <w:rPr>
          <w:rFonts w:hint="eastAsia"/>
        </w:rPr>
        <w:t>新北市教育局於本院詢問時表示</w:t>
      </w:r>
      <w:r w:rsidR="00683024" w:rsidRPr="000B01A7">
        <w:rPr>
          <w:rFonts w:hint="eastAsia"/>
        </w:rPr>
        <w:t>：「當時一審無罪的人相當少，我們也有去看一審的判決書，發現判決理由甚為詳細，因為二審也有點遙遙無期，所以我們就考量後就決定讓這幾位校長先復職，然後也把公懲會那邊的懲戒案件撤回」。另據教育部國民及</w:t>
      </w:r>
      <w:r w:rsidR="00683024" w:rsidRPr="000B01A7">
        <w:rPr>
          <w:rFonts w:hint="eastAsia"/>
        </w:rPr>
        <w:lastRenderedPageBreak/>
        <w:t>學前教育署邱署長表示：「所以事後來看當時公懲會的程序好像還是應該讓他走完可能較無爭議。</w:t>
      </w:r>
      <w:r w:rsidR="00683024" w:rsidRPr="000B01A7">
        <w:rPr>
          <w:rFonts w:hAnsi="標楷體"/>
        </w:rPr>
        <w:t>……</w:t>
      </w:r>
      <w:r w:rsidR="00683024" w:rsidRPr="000B01A7">
        <w:rPr>
          <w:rFonts w:hint="eastAsia"/>
        </w:rPr>
        <w:t>後來新北市政府於一審判決後就同意當事人復職的部分是與教育部91年的人(二)令其實有點不一致，但是也不是毫無依據的。因此我們目前也已正式去請教公懲會的見解」。</w:t>
      </w:r>
    </w:p>
    <w:p w:rsidR="00E26FC0" w:rsidRPr="000B01A7" w:rsidRDefault="0006125B" w:rsidP="00E26FC0">
      <w:pPr>
        <w:pStyle w:val="3"/>
      </w:pPr>
      <w:r w:rsidRPr="000B01A7">
        <w:rPr>
          <w:rFonts w:hint="eastAsia"/>
        </w:rPr>
        <w:t>另據</w:t>
      </w:r>
      <w:r w:rsidR="00E26FC0" w:rsidRPr="000B01A7">
        <w:rPr>
          <w:rFonts w:hint="eastAsia"/>
        </w:rPr>
        <w:t>教育部107年9月26日臺教授國部字第1070101349號函復本院略稱，案經該部於107年7月23日以臺教授國字第1070088987號函詢公懲會，該會並另函請司法院釋示，據司法院秘書長107年8月22日秘台廳行二字第1070022423號函復該部略如下：</w:t>
      </w:r>
    </w:p>
    <w:p w:rsidR="00E26FC0" w:rsidRPr="000B01A7" w:rsidRDefault="00E26FC0" w:rsidP="00E26FC0">
      <w:pPr>
        <w:pStyle w:val="4"/>
      </w:pPr>
      <w:r w:rsidRPr="000B01A7">
        <w:rPr>
          <w:rFonts w:hint="eastAsia"/>
        </w:rPr>
        <w:t>公務員懲戒法第7條（修正前第6條）第1項前段規定</w:t>
      </w:r>
      <w:r w:rsidR="00ED3FA2" w:rsidRPr="000B01A7">
        <w:rPr>
          <w:rFonts w:hint="eastAsia"/>
        </w:rPr>
        <w:t>：</w:t>
      </w:r>
      <w:r w:rsidRPr="000B01A7">
        <w:rPr>
          <w:rFonts w:hint="eastAsia"/>
        </w:rPr>
        <w:t>「依第4條第1款或第5條規定停止職務之公務員，於停止職務事由消滅後，未經公務員懲戒委員會合議庭判決或經判決未受免除職務、撤職或休職</w:t>
      </w:r>
      <w:r w:rsidR="005648D6" w:rsidRPr="000B01A7">
        <w:rPr>
          <w:rFonts w:hint="eastAsia"/>
        </w:rPr>
        <w:t>處分，且未在監所執行徒刑中者，得依法申請復職。」</w:t>
      </w:r>
      <w:r w:rsidRPr="000B01A7">
        <w:rPr>
          <w:rFonts w:hint="eastAsia"/>
        </w:rPr>
        <w:t>該條文之立法理由揭示：「依現行條文規定，如先前停止職務之事由已消滅，惟懲戒程序尚未終結，而未經公務員懲戒委員會作成議決前，應否准其復職，迭有爭議。為免公務員依本法第4條第1款或第5條規定停止職務後，其停止職務事由業已消滅，僅因懲戒程序尚未終結，即未能辦理復職，致影響權益重大。爰於第1項明定未經公務員懲戒委員會合議庭判決前，或經判決未受免除職務、撤職或休職處分，且未在監所執行徒刑中者，得依公務人員保障法及相關法規申請復職，俾使其復職程序明確。」</w:t>
      </w:r>
    </w:p>
    <w:p w:rsidR="00E26FC0" w:rsidRPr="000B01A7" w:rsidRDefault="00E26FC0" w:rsidP="00E26FC0">
      <w:pPr>
        <w:pStyle w:val="4"/>
      </w:pPr>
      <w:r w:rsidRPr="000B01A7">
        <w:rPr>
          <w:rFonts w:hint="eastAsia"/>
        </w:rPr>
        <w:t>國民中小學校長因涉犯刑事案件，經主管教育行政機關依公務員懲戒法規定，移送懲戒並核定先</w:t>
      </w:r>
      <w:r w:rsidRPr="000B01A7">
        <w:rPr>
          <w:rFonts w:hint="eastAsia"/>
        </w:rPr>
        <w:lastRenderedPageBreak/>
        <w:t>行停職，嗣於停職原因消滅後始申請復職者，依前開公務員懲戒法第7條第1項前段之規定，如原停止職務之事由確已消滅，被付懲戒人未經公懲戒會合議庭判決或經判決未受免除職務、撤職或休職處分，且未在監所執行徒刑中者，不論所涉刑事案件是否已判決確定，除法律另有規定外，主管機關應許其復職。</w:t>
      </w:r>
    </w:p>
    <w:p w:rsidR="00332D33" w:rsidRPr="000B01A7" w:rsidRDefault="002867B2" w:rsidP="00B204E1">
      <w:pPr>
        <w:pStyle w:val="3"/>
      </w:pPr>
      <w:r w:rsidRPr="000B01A7">
        <w:rPr>
          <w:rFonts w:hint="eastAsia"/>
        </w:rPr>
        <w:t>綜上，</w:t>
      </w:r>
      <w:r w:rsidR="002B3F46" w:rsidRPr="000B01A7">
        <w:rPr>
          <w:rFonts w:hint="eastAsia"/>
          <w:szCs w:val="32"/>
        </w:rPr>
        <w:t>新北市政府於</w:t>
      </w:r>
      <w:r w:rsidR="004432DE" w:rsidRPr="000B01A7">
        <w:rPr>
          <w:rFonts w:hint="eastAsia"/>
        </w:rPr>
        <w:t>廖員</w:t>
      </w:r>
      <w:r w:rsidR="002B3F46" w:rsidRPr="000B01A7">
        <w:rPr>
          <w:rFonts w:hint="eastAsia"/>
          <w:szCs w:val="32"/>
        </w:rPr>
        <w:t>所涉刑事案件經第一審法院為無罪判決後，即核准其復職申請，對於</w:t>
      </w:r>
      <w:r w:rsidR="004432DE" w:rsidRPr="000B01A7">
        <w:rPr>
          <w:rFonts w:hint="eastAsia"/>
          <w:szCs w:val="32"/>
        </w:rPr>
        <w:t>當事</w:t>
      </w:r>
      <w:r w:rsidR="002B3F46" w:rsidRPr="000B01A7">
        <w:rPr>
          <w:rFonts w:hint="eastAsia"/>
          <w:szCs w:val="32"/>
        </w:rPr>
        <w:t>人之權益保障並無不利影響；惟該同意復職之時間點似與教育部相關函釋所示之見解及過往部分案件之標準未盡一致，允宜由該府及教育部通盤審酌相關法令及實務面需求，於後續相關案件中統一作法，俾供遵循。</w:t>
      </w:r>
    </w:p>
    <w:p w:rsidR="000E39CF" w:rsidRPr="000B01A7" w:rsidRDefault="00E75DD9" w:rsidP="000E39CF">
      <w:pPr>
        <w:pStyle w:val="2"/>
        <w:numPr>
          <w:ilvl w:val="1"/>
          <w:numId w:val="1"/>
        </w:numPr>
        <w:rPr>
          <w:b/>
          <w:szCs w:val="32"/>
        </w:rPr>
      </w:pPr>
      <w:r w:rsidRPr="000B01A7">
        <w:rPr>
          <w:rFonts w:hint="eastAsia"/>
          <w:b/>
          <w:szCs w:val="32"/>
        </w:rPr>
        <w:t>至於</w:t>
      </w:r>
      <w:r w:rsidR="00C95958" w:rsidRPr="000B01A7">
        <w:rPr>
          <w:rFonts w:hint="eastAsia"/>
          <w:b/>
          <w:szCs w:val="32"/>
        </w:rPr>
        <w:t>本案</w:t>
      </w:r>
      <w:r w:rsidR="00EB0F0F" w:rsidRPr="000B01A7">
        <w:rPr>
          <w:rFonts w:hint="eastAsia"/>
          <w:b/>
          <w:szCs w:val="32"/>
        </w:rPr>
        <w:t>廖員</w:t>
      </w:r>
      <w:r w:rsidR="00335B95" w:rsidRPr="000B01A7">
        <w:rPr>
          <w:rFonts w:hint="eastAsia"/>
          <w:b/>
          <w:szCs w:val="32"/>
        </w:rPr>
        <w:t>於</w:t>
      </w:r>
      <w:r w:rsidR="00C95958" w:rsidRPr="000B01A7">
        <w:rPr>
          <w:rFonts w:hint="eastAsia"/>
          <w:b/>
          <w:szCs w:val="32"/>
        </w:rPr>
        <w:t>復職後申請退休，</w:t>
      </w:r>
      <w:r w:rsidR="003B42E7" w:rsidRPr="000B01A7">
        <w:rPr>
          <w:rFonts w:hint="eastAsia"/>
          <w:b/>
          <w:szCs w:val="32"/>
        </w:rPr>
        <w:t>係以教師而非校長之身分辦理退休，因依</w:t>
      </w:r>
      <w:r w:rsidR="0008176E" w:rsidRPr="000B01A7">
        <w:rPr>
          <w:rFonts w:hint="eastAsia"/>
          <w:b/>
          <w:szCs w:val="32"/>
        </w:rPr>
        <w:t>公教人員保險法</w:t>
      </w:r>
      <w:r w:rsidR="003B42E7" w:rsidRPr="000B01A7">
        <w:rPr>
          <w:rFonts w:hint="eastAsia"/>
          <w:b/>
          <w:szCs w:val="32"/>
        </w:rPr>
        <w:t>所定公保養老給付</w:t>
      </w:r>
      <w:r w:rsidR="009A0742" w:rsidRPr="000B01A7">
        <w:rPr>
          <w:rFonts w:hint="eastAsia"/>
          <w:b/>
          <w:szCs w:val="32"/>
        </w:rPr>
        <w:t>，二者得辦理</w:t>
      </w:r>
      <w:r w:rsidR="003B42E7" w:rsidRPr="000B01A7">
        <w:rPr>
          <w:rFonts w:hint="eastAsia"/>
          <w:b/>
          <w:szCs w:val="32"/>
        </w:rPr>
        <w:t>優惠存款</w:t>
      </w:r>
      <w:r w:rsidR="009A0742" w:rsidRPr="000B01A7">
        <w:rPr>
          <w:rFonts w:hint="eastAsia"/>
          <w:b/>
          <w:szCs w:val="32"/>
        </w:rPr>
        <w:t>之</w:t>
      </w:r>
      <w:r w:rsidR="003B42E7" w:rsidRPr="000B01A7">
        <w:rPr>
          <w:rFonts w:hint="eastAsia"/>
          <w:b/>
          <w:szCs w:val="32"/>
        </w:rPr>
        <w:t>額度不同，致</w:t>
      </w:r>
      <w:r w:rsidR="00EB0F0F" w:rsidRPr="000B01A7">
        <w:rPr>
          <w:rFonts w:hint="eastAsia"/>
          <w:b/>
          <w:szCs w:val="32"/>
        </w:rPr>
        <w:t>廖員</w:t>
      </w:r>
      <w:r w:rsidR="003B42E7" w:rsidRPr="000B01A7">
        <w:rPr>
          <w:rFonts w:hint="eastAsia"/>
          <w:b/>
          <w:szCs w:val="32"/>
        </w:rPr>
        <w:t>認為</w:t>
      </w:r>
      <w:r w:rsidR="0037730B" w:rsidRPr="000B01A7">
        <w:rPr>
          <w:rFonts w:hint="eastAsia"/>
          <w:b/>
          <w:szCs w:val="32"/>
        </w:rPr>
        <w:t>損及權益</w:t>
      </w:r>
      <w:r w:rsidRPr="000B01A7">
        <w:rPr>
          <w:rFonts w:hint="eastAsia"/>
          <w:b/>
          <w:szCs w:val="32"/>
        </w:rPr>
        <w:t>，然</w:t>
      </w:r>
      <w:r w:rsidR="00C95958" w:rsidRPr="000B01A7">
        <w:rPr>
          <w:rFonts w:hint="eastAsia"/>
          <w:b/>
          <w:szCs w:val="32"/>
        </w:rPr>
        <w:t>該差異係由於</w:t>
      </w:r>
      <w:r w:rsidR="00EB0F0F" w:rsidRPr="000B01A7">
        <w:rPr>
          <w:rFonts w:hint="eastAsia"/>
          <w:b/>
          <w:szCs w:val="32"/>
        </w:rPr>
        <w:t>廖員</w:t>
      </w:r>
      <w:r w:rsidR="0037730B" w:rsidRPr="000B01A7">
        <w:rPr>
          <w:rFonts w:hint="eastAsia"/>
          <w:b/>
          <w:szCs w:val="32"/>
        </w:rPr>
        <w:t>曾經依法停職及</w:t>
      </w:r>
      <w:r w:rsidR="0008176E" w:rsidRPr="000B01A7">
        <w:rPr>
          <w:rFonts w:hint="eastAsia"/>
          <w:b/>
          <w:szCs w:val="32"/>
        </w:rPr>
        <w:t>國民小學</w:t>
      </w:r>
      <w:r w:rsidRPr="000B01A7">
        <w:rPr>
          <w:rFonts w:hint="eastAsia"/>
          <w:b/>
          <w:szCs w:val="32"/>
        </w:rPr>
        <w:t>校長</w:t>
      </w:r>
      <w:r w:rsidR="0037730B" w:rsidRPr="000B01A7">
        <w:rPr>
          <w:rFonts w:hint="eastAsia"/>
          <w:b/>
          <w:szCs w:val="32"/>
        </w:rPr>
        <w:t>採</w:t>
      </w:r>
      <w:r w:rsidRPr="000B01A7">
        <w:rPr>
          <w:rFonts w:hint="eastAsia"/>
          <w:b/>
          <w:szCs w:val="32"/>
        </w:rPr>
        <w:t>任期制</w:t>
      </w:r>
      <w:r w:rsidR="00C95958" w:rsidRPr="000B01A7">
        <w:rPr>
          <w:rFonts w:hint="eastAsia"/>
          <w:b/>
          <w:szCs w:val="32"/>
        </w:rPr>
        <w:t>所造成，</w:t>
      </w:r>
      <w:r w:rsidR="0037730B" w:rsidRPr="000B01A7">
        <w:rPr>
          <w:rFonts w:hint="eastAsia"/>
          <w:b/>
          <w:szCs w:val="32"/>
        </w:rPr>
        <w:t>爰</w:t>
      </w:r>
      <w:r w:rsidRPr="000B01A7">
        <w:rPr>
          <w:rFonts w:hint="eastAsia"/>
          <w:b/>
          <w:szCs w:val="32"/>
        </w:rPr>
        <w:t>尚難認有違法</w:t>
      </w:r>
      <w:r w:rsidR="00B36B81" w:rsidRPr="000B01A7">
        <w:rPr>
          <w:rFonts w:hint="eastAsia"/>
          <w:b/>
          <w:szCs w:val="32"/>
        </w:rPr>
        <w:t>；惟</w:t>
      </w:r>
      <w:r w:rsidR="00030D74" w:rsidRPr="000B01A7">
        <w:rPr>
          <w:rFonts w:hint="eastAsia"/>
          <w:b/>
          <w:szCs w:val="32"/>
        </w:rPr>
        <w:t>考量</w:t>
      </w:r>
      <w:r w:rsidR="00286155" w:rsidRPr="000B01A7">
        <w:rPr>
          <w:rFonts w:hint="eastAsia"/>
          <w:b/>
          <w:szCs w:val="32"/>
        </w:rPr>
        <w:t>本案刑事</w:t>
      </w:r>
      <w:r w:rsidR="00030D74" w:rsidRPr="000B01A7">
        <w:rPr>
          <w:rFonts w:hint="eastAsia"/>
          <w:b/>
          <w:szCs w:val="32"/>
        </w:rPr>
        <w:t>案件經一、二審法院均判決</w:t>
      </w:r>
      <w:r w:rsidR="00EB0F0F" w:rsidRPr="000B01A7">
        <w:rPr>
          <w:rFonts w:hint="eastAsia"/>
          <w:b/>
          <w:szCs w:val="32"/>
        </w:rPr>
        <w:t>廖員</w:t>
      </w:r>
      <w:r w:rsidR="00030D74" w:rsidRPr="000B01A7">
        <w:rPr>
          <w:rFonts w:hint="eastAsia"/>
          <w:b/>
          <w:szCs w:val="32"/>
        </w:rPr>
        <w:t>無罪</w:t>
      </w:r>
      <w:r w:rsidR="00B36B81" w:rsidRPr="000B01A7">
        <w:rPr>
          <w:rFonts w:hint="eastAsia"/>
          <w:b/>
          <w:szCs w:val="32"/>
        </w:rPr>
        <w:t>，</w:t>
      </w:r>
      <w:r w:rsidR="00030D74" w:rsidRPr="000B01A7">
        <w:rPr>
          <w:rFonts w:hint="eastAsia"/>
          <w:b/>
          <w:szCs w:val="32"/>
        </w:rPr>
        <w:t>其確因訟累而中斷校長職務，宜由新北市政府通盤審酌案情，</w:t>
      </w:r>
      <w:r w:rsidR="00391BD6" w:rsidRPr="000B01A7">
        <w:rPr>
          <w:rFonts w:hint="eastAsia"/>
          <w:b/>
          <w:szCs w:val="32"/>
        </w:rPr>
        <w:t>同理對待</w:t>
      </w:r>
      <w:r w:rsidR="002934A5" w:rsidRPr="000B01A7">
        <w:rPr>
          <w:rFonts w:hint="eastAsia"/>
          <w:b/>
          <w:szCs w:val="32"/>
        </w:rPr>
        <w:t>其所受</w:t>
      </w:r>
      <w:r w:rsidR="00391BD6" w:rsidRPr="000B01A7">
        <w:rPr>
          <w:rFonts w:hint="eastAsia"/>
          <w:b/>
          <w:szCs w:val="32"/>
        </w:rPr>
        <w:t>之冤抑</w:t>
      </w:r>
      <w:r w:rsidRPr="000B01A7">
        <w:rPr>
          <w:rFonts w:hint="eastAsia"/>
          <w:b/>
          <w:szCs w:val="32"/>
        </w:rPr>
        <w:t>。</w:t>
      </w:r>
    </w:p>
    <w:p w:rsidR="0006125B" w:rsidRPr="000B01A7" w:rsidRDefault="0006125B" w:rsidP="000D1E79">
      <w:pPr>
        <w:pStyle w:val="3"/>
      </w:pPr>
      <w:r w:rsidRPr="000B01A7">
        <w:rPr>
          <w:rFonts w:hint="eastAsia"/>
        </w:rPr>
        <w:t>據新北市教育局函復本院說明略以，103年7月2日核定</w:t>
      </w:r>
      <w:r w:rsidR="00EB0F0F" w:rsidRPr="000B01A7">
        <w:rPr>
          <w:rFonts w:hint="eastAsia"/>
        </w:rPr>
        <w:t>廖員</w:t>
      </w:r>
      <w:r w:rsidRPr="000B01A7">
        <w:rPr>
          <w:rFonts w:hint="eastAsia"/>
        </w:rPr>
        <w:t>復職且同日改回任教師，</w:t>
      </w:r>
      <w:r w:rsidR="00EB0F0F" w:rsidRPr="000B01A7">
        <w:rPr>
          <w:rFonts w:hint="eastAsia"/>
        </w:rPr>
        <w:t>廖員</w:t>
      </w:r>
      <w:r w:rsidR="005A116C" w:rsidRPr="000B01A7">
        <w:rPr>
          <w:rFonts w:hint="eastAsia"/>
        </w:rPr>
        <w:t>原</w:t>
      </w:r>
      <w:r w:rsidRPr="000B01A7">
        <w:rPr>
          <w:rFonts w:hint="eastAsia"/>
        </w:rPr>
        <w:t>於</w:t>
      </w:r>
      <w:r w:rsidR="005A116C" w:rsidRPr="000B01A7">
        <w:rPr>
          <w:rFonts w:hint="eastAsia"/>
        </w:rPr>
        <w:t>該市</w:t>
      </w:r>
      <w:r w:rsidRPr="000B01A7">
        <w:rPr>
          <w:rFonts w:hint="eastAsia"/>
        </w:rPr>
        <w:t>民安國小校長聘任期間為97年8月1日至101年7月31日，復職後無法回復</w:t>
      </w:r>
      <w:r w:rsidR="005A116C" w:rsidRPr="000B01A7">
        <w:rPr>
          <w:rFonts w:hint="eastAsia"/>
        </w:rPr>
        <w:t>該</w:t>
      </w:r>
      <w:r w:rsidRPr="000B01A7">
        <w:rPr>
          <w:rFonts w:hint="eastAsia"/>
        </w:rPr>
        <w:t>職位。理由係</w:t>
      </w:r>
      <w:r w:rsidR="000D1E79" w:rsidRPr="000B01A7">
        <w:rPr>
          <w:rFonts w:hint="eastAsia"/>
        </w:rPr>
        <w:t>為校務順利推展及運作，避免影響學生受教權益，爰</w:t>
      </w:r>
      <w:r w:rsidR="005A116C" w:rsidRPr="000B01A7">
        <w:rPr>
          <w:rFonts w:hint="eastAsia"/>
        </w:rPr>
        <w:t>該職位</w:t>
      </w:r>
      <w:r w:rsidR="000D1E79" w:rsidRPr="000B01A7">
        <w:rPr>
          <w:rFonts w:hint="eastAsia"/>
        </w:rPr>
        <w:t>已於101年8月1日聘任補實，任期至105年7月31日。</w:t>
      </w:r>
      <w:r w:rsidR="007B32BE" w:rsidRPr="000B01A7">
        <w:rPr>
          <w:rFonts w:hint="eastAsia"/>
        </w:rPr>
        <w:t>廖員</w:t>
      </w:r>
      <w:r w:rsidR="000D1E79" w:rsidRPr="000B01A7">
        <w:rPr>
          <w:rFonts w:hint="eastAsia"/>
        </w:rPr>
        <w:t>復職後屬</w:t>
      </w:r>
      <w:r w:rsidR="005A116C" w:rsidRPr="000B01A7">
        <w:rPr>
          <w:rFonts w:hint="eastAsia"/>
        </w:rPr>
        <w:t>「</w:t>
      </w:r>
      <w:r w:rsidR="000D1E79" w:rsidRPr="000B01A7">
        <w:rPr>
          <w:rFonts w:hint="eastAsia"/>
        </w:rPr>
        <w:t>曾任校長</w:t>
      </w:r>
      <w:r w:rsidR="005A116C" w:rsidRPr="000B01A7">
        <w:rPr>
          <w:rFonts w:hint="eastAsia"/>
        </w:rPr>
        <w:t>」</w:t>
      </w:r>
      <w:r w:rsidR="000D1E79" w:rsidRPr="000B01A7">
        <w:rPr>
          <w:rFonts w:hint="eastAsia"/>
        </w:rPr>
        <w:t>，無法保留校長身分派任他校，需依「新北市立國民中學及國民小學校長遴</w:t>
      </w:r>
      <w:r w:rsidR="000D1E79" w:rsidRPr="000B01A7">
        <w:rPr>
          <w:rFonts w:hint="eastAsia"/>
        </w:rPr>
        <w:lastRenderedPageBreak/>
        <w:t>選委員會設置及作業要點」申請參與第二階段出缺學校校長遴選，派任需經該市遴選委員會決議聘任之。</w:t>
      </w:r>
    </w:p>
    <w:p w:rsidR="000E39CF" w:rsidRPr="000B01A7" w:rsidRDefault="0006125B" w:rsidP="0067009B">
      <w:pPr>
        <w:pStyle w:val="3"/>
        <w:numPr>
          <w:ilvl w:val="2"/>
          <w:numId w:val="1"/>
        </w:numPr>
      </w:pPr>
      <w:r w:rsidRPr="000B01A7">
        <w:rPr>
          <w:rFonts w:hint="eastAsia"/>
          <w:spacing w:val="-6"/>
          <w:szCs w:val="32"/>
        </w:rPr>
        <w:t>本案</w:t>
      </w:r>
      <w:r w:rsidR="007B32BE" w:rsidRPr="000B01A7">
        <w:rPr>
          <w:rFonts w:hint="eastAsia"/>
        </w:rPr>
        <w:t>廖員</w:t>
      </w:r>
      <w:r w:rsidRPr="000B01A7">
        <w:rPr>
          <w:rFonts w:hint="eastAsia"/>
          <w:spacing w:val="-6"/>
          <w:szCs w:val="32"/>
        </w:rPr>
        <w:t>於103年7月2日復職後，</w:t>
      </w:r>
      <w:r w:rsidR="000D1E79" w:rsidRPr="000B01A7">
        <w:rPr>
          <w:rFonts w:hint="eastAsia"/>
          <w:spacing w:val="-6"/>
          <w:szCs w:val="32"/>
        </w:rPr>
        <w:t>旋即申請退休，經民安國小函報新北市教育局，該局於103年7月24日同意其退休申請，並自同年8月1日生效。據新北市教育局查復稱，</w:t>
      </w:r>
      <w:r w:rsidR="007B32BE" w:rsidRPr="000B01A7">
        <w:rPr>
          <w:rFonts w:hint="eastAsia"/>
        </w:rPr>
        <w:t>廖員</w:t>
      </w:r>
      <w:r w:rsidR="000D1E79" w:rsidRPr="000B01A7">
        <w:rPr>
          <w:rFonts w:hint="eastAsia"/>
          <w:spacing w:val="-6"/>
          <w:szCs w:val="32"/>
        </w:rPr>
        <w:t>係以教師身分退休，年資合計33年，選擇支領月退休金。</w:t>
      </w:r>
      <w:r w:rsidR="005A7A23" w:rsidRPr="000B01A7">
        <w:rPr>
          <w:rFonts w:hint="eastAsia"/>
          <w:spacing w:val="-6"/>
          <w:szCs w:val="32"/>
        </w:rPr>
        <w:t>而依</w:t>
      </w:r>
      <w:r w:rsidR="0067009B" w:rsidRPr="000B01A7">
        <w:rPr>
          <w:rFonts w:hint="eastAsia"/>
          <w:spacing w:val="-6"/>
          <w:szCs w:val="32"/>
        </w:rPr>
        <w:t>原</w:t>
      </w:r>
      <w:r w:rsidR="0067009B" w:rsidRPr="000B01A7">
        <w:rPr>
          <w:rFonts w:hint="eastAsia"/>
        </w:rPr>
        <w:t>學校教職員退休條例規定，退休金係以退休金生效時之薪級為計算基準，爰如係以校長身分退休，因薪級仍為625薪點，退休金部分並無差異，另公保養老給付得辦理優惠存款金額，教師身分者為</w:t>
      </w:r>
      <w:r w:rsidR="00D04754" w:rsidRPr="000B01A7">
        <w:rPr>
          <w:rFonts w:hint="eastAsia"/>
        </w:rPr>
        <w:t>新臺</w:t>
      </w:r>
      <w:r w:rsidR="0067009B" w:rsidRPr="000B01A7">
        <w:rPr>
          <w:rFonts w:hint="eastAsia"/>
        </w:rPr>
        <w:t>幣(下同)69萬6,500元，校長身分者為1,03萬6,500元</w:t>
      </w:r>
      <w:r w:rsidR="0067009B" w:rsidRPr="000B01A7">
        <w:rPr>
          <w:rFonts w:hint="eastAsia"/>
          <w:szCs w:val="48"/>
        </w:rPr>
        <w:t>，每月利息差額為5,100元</w:t>
      </w:r>
      <w:r w:rsidR="00004ADB" w:rsidRPr="000B01A7">
        <w:rPr>
          <w:rFonts w:hint="eastAsia"/>
          <w:szCs w:val="48"/>
        </w:rPr>
        <w:t>。</w:t>
      </w:r>
      <w:r w:rsidR="00E17EDC" w:rsidRPr="000B01A7">
        <w:rPr>
          <w:rFonts w:hint="eastAsia"/>
          <w:szCs w:val="48"/>
        </w:rPr>
        <w:t>可見</w:t>
      </w:r>
      <w:r w:rsidR="00792F13" w:rsidRPr="000B01A7">
        <w:rPr>
          <w:rFonts w:hint="eastAsia"/>
        </w:rPr>
        <w:t>廖員</w:t>
      </w:r>
      <w:r w:rsidR="00E17EDC" w:rsidRPr="000B01A7">
        <w:rPr>
          <w:rFonts w:hint="eastAsia"/>
          <w:szCs w:val="48"/>
        </w:rPr>
        <w:t>未能回復校長職務，對於其依法申請退休時所得受之整體退休給與，確實產生不利益之影響。</w:t>
      </w:r>
    </w:p>
    <w:p w:rsidR="00984F30" w:rsidRPr="000B01A7" w:rsidRDefault="006812BF" w:rsidP="00984F30">
      <w:pPr>
        <w:pStyle w:val="3"/>
      </w:pPr>
      <w:r w:rsidRPr="000B01A7">
        <w:rPr>
          <w:rFonts w:hint="eastAsia"/>
        </w:rPr>
        <w:t>有關</w:t>
      </w:r>
      <w:r w:rsidR="00792F13" w:rsidRPr="000B01A7">
        <w:rPr>
          <w:rFonts w:hint="eastAsia"/>
        </w:rPr>
        <w:t>廖員</w:t>
      </w:r>
      <w:r w:rsidR="004B31B8" w:rsidRPr="000B01A7">
        <w:rPr>
          <w:rFonts w:hint="eastAsia"/>
        </w:rPr>
        <w:t>於103年7月</w:t>
      </w:r>
      <w:r w:rsidRPr="000B01A7">
        <w:rPr>
          <w:rFonts w:hint="eastAsia"/>
        </w:rPr>
        <w:t>復職時，</w:t>
      </w:r>
      <w:r w:rsidR="004B31B8" w:rsidRPr="000B01A7">
        <w:rPr>
          <w:rFonts w:hint="eastAsia"/>
        </w:rPr>
        <w:t>無法回任原停職時之校長職務一節，</w:t>
      </w:r>
      <w:r w:rsidR="00BC744F" w:rsidRPr="000B01A7">
        <w:rPr>
          <w:rFonts w:hint="eastAsia"/>
        </w:rPr>
        <w:t>主要</w:t>
      </w:r>
      <w:r w:rsidR="00014297" w:rsidRPr="000B01A7">
        <w:rPr>
          <w:rFonts w:hint="eastAsia"/>
        </w:rPr>
        <w:t>係由於</w:t>
      </w:r>
      <w:r w:rsidR="00BC744F" w:rsidRPr="000B01A7">
        <w:rPr>
          <w:rFonts w:hint="eastAsia"/>
        </w:rPr>
        <w:t>依國民教育法第9條規定，國民中小學</w:t>
      </w:r>
      <w:r w:rsidR="00B07FEF" w:rsidRPr="000B01A7">
        <w:rPr>
          <w:rFonts w:hint="eastAsia"/>
        </w:rPr>
        <w:t>校長</w:t>
      </w:r>
      <w:r w:rsidR="00BC744F" w:rsidRPr="000B01A7">
        <w:rPr>
          <w:rFonts w:hint="eastAsia"/>
        </w:rPr>
        <w:t>採任期制，</w:t>
      </w:r>
      <w:r w:rsidR="00B07FEF" w:rsidRPr="000B01A7">
        <w:rPr>
          <w:rFonts w:hint="eastAsia"/>
        </w:rPr>
        <w:t>一任</w:t>
      </w:r>
      <w:r w:rsidR="00BC744F" w:rsidRPr="000B01A7">
        <w:rPr>
          <w:rFonts w:hint="eastAsia"/>
        </w:rPr>
        <w:t>為</w:t>
      </w:r>
      <w:r w:rsidR="00B07FEF" w:rsidRPr="000B01A7">
        <w:rPr>
          <w:rFonts w:hint="eastAsia"/>
        </w:rPr>
        <w:t>4年</w:t>
      </w:r>
      <w:r w:rsidR="00BC744F" w:rsidRPr="000B01A7">
        <w:rPr>
          <w:rFonts w:hint="eastAsia"/>
        </w:rPr>
        <w:t>。任期屆滿未經續聘任為校長者，得回任教職</w:t>
      </w:r>
      <w:r w:rsidR="000B3800" w:rsidRPr="000B01A7">
        <w:rPr>
          <w:rFonts w:hint="eastAsia"/>
        </w:rPr>
        <w:t>。</w:t>
      </w:r>
      <w:r w:rsidR="00BC744F" w:rsidRPr="000B01A7">
        <w:rPr>
          <w:rFonts w:hint="eastAsia"/>
        </w:rPr>
        <w:t>教育部於本院詢問時</w:t>
      </w:r>
      <w:r w:rsidR="00C145EE" w:rsidRPr="000B01A7">
        <w:rPr>
          <w:rFonts w:hint="eastAsia"/>
        </w:rPr>
        <w:t>提出之書面說明</w:t>
      </w:r>
      <w:r w:rsidR="00BC744F" w:rsidRPr="000B01A7">
        <w:rPr>
          <w:rFonts w:hint="eastAsia"/>
        </w:rPr>
        <w:t>，引據該部</w:t>
      </w:r>
      <w:r w:rsidR="00C145EE" w:rsidRPr="000B01A7">
        <w:rPr>
          <w:rFonts w:hint="eastAsia"/>
        </w:rPr>
        <w:t>91年5月28日臺（91）人（二）字第91018563號令</w:t>
      </w:r>
      <w:r w:rsidR="00BC744F" w:rsidRPr="000B01A7">
        <w:rPr>
          <w:rFonts w:hint="eastAsia"/>
        </w:rPr>
        <w:t>表示，</w:t>
      </w:r>
      <w:r w:rsidR="00C145EE" w:rsidRPr="000B01A7">
        <w:rPr>
          <w:rFonts w:hint="eastAsia"/>
        </w:rPr>
        <w:t>倘該案調查期程短暫而由代理校長代行職務，則於個案停職原因消失時，當可回任原校校長；倘調查期程長，因教育現場之需求已遴選其他校長任職該校在案，致當事人已無立即返回該校擔任校長之可能，則依據國民教育法第9條第3項及第4項之規定，當事人得於停職原因消失時，依教育人員任用條例第27條規定，參加校長遴選</w:t>
      </w:r>
      <w:r w:rsidR="000533A2" w:rsidRPr="000B01A7">
        <w:rPr>
          <w:rFonts w:hint="eastAsia"/>
        </w:rPr>
        <w:t>。</w:t>
      </w:r>
      <w:r w:rsidR="000533A2" w:rsidRPr="000B01A7">
        <w:rPr>
          <w:rFonts w:hint="eastAsia"/>
          <w:szCs w:val="32"/>
        </w:rPr>
        <w:t>另，倘原任職學校校長職位於當事人停職期間業經補實，致當事人復職時</w:t>
      </w:r>
      <w:r w:rsidR="000533A2" w:rsidRPr="000B01A7">
        <w:rPr>
          <w:rFonts w:hint="eastAsia"/>
          <w:szCs w:val="32"/>
        </w:rPr>
        <w:lastRenderedPageBreak/>
        <w:t>已無空缺，因教育現場為學期制，受理復職申請案之主管教育行政機關應視申請案之時程，依復職之程序本權責處理</w:t>
      </w:r>
      <w:r w:rsidR="00C145EE" w:rsidRPr="000B01A7">
        <w:rPr>
          <w:rFonts w:hint="eastAsia"/>
        </w:rPr>
        <w:t>等語。</w:t>
      </w:r>
    </w:p>
    <w:p w:rsidR="00014297" w:rsidRPr="000B01A7" w:rsidRDefault="00BC744F" w:rsidP="00984F30">
      <w:pPr>
        <w:pStyle w:val="3"/>
      </w:pPr>
      <w:r w:rsidRPr="000B01A7">
        <w:rPr>
          <w:rFonts w:hint="eastAsia"/>
        </w:rPr>
        <w:t>另</w:t>
      </w:r>
      <w:r w:rsidR="00AA6F3F" w:rsidRPr="000B01A7">
        <w:rPr>
          <w:rFonts w:hint="eastAsia"/>
        </w:rPr>
        <w:t>據新北市教育局查復稱，</w:t>
      </w:r>
      <w:r w:rsidR="00984F30" w:rsidRPr="000B01A7">
        <w:rPr>
          <w:rFonts w:hint="eastAsia"/>
        </w:rPr>
        <w:t>依據國民教育法第9條第2項及新北市立國民中學及國民小學校長遴選委員會設置及作業要點，民安國小之校長職缺於101年8月1日辦理補實。校長聘期一任為4年，依該府所發聘函期間，不因涉訟期間終止計算而延長聘期。又為保障學生受教權益，校務順利推展及運作，維持良好穩定教育環境，而校長涉訟至判決確定需經長時間調查，爰無法保留原校長職缺</w:t>
      </w:r>
      <w:r w:rsidRPr="000B01A7">
        <w:rPr>
          <w:rFonts w:hint="eastAsia"/>
        </w:rPr>
        <w:t>。</w:t>
      </w:r>
    </w:p>
    <w:p w:rsidR="000E39CF" w:rsidRPr="000B01A7" w:rsidRDefault="0016340B" w:rsidP="00AA6F3F">
      <w:pPr>
        <w:pStyle w:val="3"/>
        <w:ind w:left="1360" w:hanging="680"/>
        <w:rPr>
          <w:szCs w:val="32"/>
        </w:rPr>
      </w:pPr>
      <w:r w:rsidRPr="000B01A7">
        <w:rPr>
          <w:rFonts w:hint="eastAsia"/>
          <w:szCs w:val="32"/>
        </w:rPr>
        <w:t>雖其後</w:t>
      </w:r>
      <w:r w:rsidR="00792F13" w:rsidRPr="000B01A7">
        <w:rPr>
          <w:rFonts w:hint="eastAsia"/>
        </w:rPr>
        <w:t>廖員</w:t>
      </w:r>
      <w:r w:rsidR="00E17EDC" w:rsidRPr="000B01A7">
        <w:rPr>
          <w:rFonts w:hint="eastAsia"/>
          <w:szCs w:val="32"/>
        </w:rPr>
        <w:t>復</w:t>
      </w:r>
      <w:r w:rsidR="003E420D" w:rsidRPr="000B01A7">
        <w:rPr>
          <w:rFonts w:hint="eastAsia"/>
          <w:szCs w:val="32"/>
        </w:rPr>
        <w:t>再於106學年度參加新北市教育局校長遴選，並自106年8月1日起經聘任為新北市</w:t>
      </w:r>
      <w:r w:rsidR="005A116C" w:rsidRPr="000B01A7">
        <w:rPr>
          <w:rFonts w:hint="eastAsia"/>
          <w:szCs w:val="32"/>
        </w:rPr>
        <w:t>立</w:t>
      </w:r>
      <w:r w:rsidR="003E420D" w:rsidRPr="000B01A7">
        <w:rPr>
          <w:rFonts w:hint="eastAsia"/>
          <w:szCs w:val="32"/>
        </w:rPr>
        <w:t>保長國</w:t>
      </w:r>
      <w:r w:rsidR="003451AC" w:rsidRPr="000B01A7">
        <w:rPr>
          <w:rFonts w:hint="eastAsia"/>
          <w:szCs w:val="32"/>
        </w:rPr>
        <w:t>民</w:t>
      </w:r>
      <w:r w:rsidR="003E420D" w:rsidRPr="000B01A7">
        <w:rPr>
          <w:rFonts w:hint="eastAsia"/>
          <w:szCs w:val="32"/>
        </w:rPr>
        <w:t>小</w:t>
      </w:r>
      <w:r w:rsidR="003451AC" w:rsidRPr="000B01A7">
        <w:rPr>
          <w:rFonts w:hint="eastAsia"/>
          <w:szCs w:val="32"/>
        </w:rPr>
        <w:t>學</w:t>
      </w:r>
      <w:r w:rsidR="003E420D" w:rsidRPr="000B01A7">
        <w:rPr>
          <w:rFonts w:hint="eastAsia"/>
          <w:szCs w:val="32"/>
        </w:rPr>
        <w:t>校長</w:t>
      </w:r>
      <w:r w:rsidR="000B3800" w:rsidRPr="000B01A7">
        <w:rPr>
          <w:rFonts w:hint="eastAsia"/>
          <w:szCs w:val="32"/>
        </w:rPr>
        <w:t>，依</w:t>
      </w:r>
      <w:r w:rsidR="000B3800" w:rsidRPr="000B01A7">
        <w:rPr>
          <w:rFonts w:hint="eastAsia"/>
          <w:spacing w:val="-6"/>
          <w:szCs w:val="32"/>
        </w:rPr>
        <w:t>原</w:t>
      </w:r>
      <w:r w:rsidR="000B3800" w:rsidRPr="000B01A7">
        <w:rPr>
          <w:rFonts w:hint="eastAsia"/>
        </w:rPr>
        <w:t>學校教職員退休條例第13條規定，</w:t>
      </w:r>
      <w:r w:rsidR="0001355D" w:rsidRPr="000B01A7">
        <w:rPr>
          <w:rFonts w:hint="eastAsia"/>
        </w:rPr>
        <w:t>於再任期間內</w:t>
      </w:r>
      <w:r w:rsidR="000B3800" w:rsidRPr="000B01A7">
        <w:rPr>
          <w:rFonts w:hint="eastAsia"/>
        </w:rPr>
        <w:t>須</w:t>
      </w:r>
      <w:r w:rsidR="00AA6F3F" w:rsidRPr="000B01A7">
        <w:rPr>
          <w:rFonts w:hint="eastAsia"/>
          <w:szCs w:val="48"/>
        </w:rPr>
        <w:t>停止領受</w:t>
      </w:r>
      <w:r w:rsidR="000B3800" w:rsidRPr="000B01A7">
        <w:rPr>
          <w:rFonts w:hint="eastAsia"/>
          <w:szCs w:val="48"/>
        </w:rPr>
        <w:t>相關退休給與</w:t>
      </w:r>
      <w:r w:rsidR="000B3800" w:rsidRPr="000B01A7">
        <w:rPr>
          <w:rStyle w:val="aff"/>
          <w:szCs w:val="48"/>
        </w:rPr>
        <w:footnoteReference w:id="8"/>
      </w:r>
      <w:r w:rsidR="003E420D" w:rsidRPr="000B01A7">
        <w:rPr>
          <w:rFonts w:hint="eastAsia"/>
          <w:szCs w:val="32"/>
        </w:rPr>
        <w:t>。</w:t>
      </w:r>
      <w:r w:rsidR="00AA6F3F" w:rsidRPr="000B01A7">
        <w:rPr>
          <w:rFonts w:hint="eastAsia"/>
          <w:szCs w:val="32"/>
        </w:rPr>
        <w:t>另</w:t>
      </w:r>
      <w:r w:rsidR="003E420D" w:rsidRPr="000B01A7">
        <w:rPr>
          <w:rFonts w:hint="eastAsia"/>
          <w:szCs w:val="32"/>
        </w:rPr>
        <w:t>依</w:t>
      </w:r>
      <w:r w:rsidR="00004ADB" w:rsidRPr="000B01A7">
        <w:rPr>
          <w:rFonts w:hint="eastAsia"/>
          <w:szCs w:val="32"/>
        </w:rPr>
        <w:t>公立學校</w:t>
      </w:r>
      <w:r w:rsidR="00CD61D9" w:rsidRPr="000B01A7">
        <w:rPr>
          <w:rFonts w:hint="eastAsia"/>
          <w:szCs w:val="32"/>
        </w:rPr>
        <w:t>教職員退休資遣撫卹條例第16條第1項規定</w:t>
      </w:r>
      <w:r w:rsidR="000B7055" w:rsidRPr="000B01A7">
        <w:rPr>
          <w:rStyle w:val="aff"/>
          <w:szCs w:val="32"/>
        </w:rPr>
        <w:footnoteReference w:id="9"/>
      </w:r>
      <w:r w:rsidR="000B7055" w:rsidRPr="000B01A7">
        <w:rPr>
          <w:rFonts w:hint="eastAsia"/>
          <w:szCs w:val="32"/>
        </w:rPr>
        <w:t>，</w:t>
      </w:r>
      <w:r w:rsidR="000B3800" w:rsidRPr="000B01A7">
        <w:rPr>
          <w:rFonts w:hint="eastAsia"/>
          <w:szCs w:val="32"/>
        </w:rPr>
        <w:t>前、後段</w:t>
      </w:r>
      <w:r w:rsidR="00460C6D" w:rsidRPr="000B01A7">
        <w:rPr>
          <w:rFonts w:hint="eastAsia"/>
          <w:szCs w:val="32"/>
        </w:rPr>
        <w:t>任職年資不得合併計算</w:t>
      </w:r>
      <w:r w:rsidR="0067009B" w:rsidRPr="000B01A7">
        <w:rPr>
          <w:rFonts w:hint="eastAsia"/>
          <w:szCs w:val="48"/>
        </w:rPr>
        <w:t>。</w:t>
      </w:r>
      <w:r w:rsidR="00A44F6D" w:rsidRPr="000B01A7">
        <w:rPr>
          <w:rFonts w:hint="eastAsia"/>
          <w:szCs w:val="48"/>
        </w:rPr>
        <w:t>亦即，上開財產上不利益之</w:t>
      </w:r>
      <w:r w:rsidR="0067009B" w:rsidRPr="000B01A7">
        <w:rPr>
          <w:rFonts w:hint="eastAsia"/>
          <w:szCs w:val="48"/>
        </w:rPr>
        <w:t>影響仍</w:t>
      </w:r>
      <w:r w:rsidR="00A44F6D" w:rsidRPr="000B01A7">
        <w:rPr>
          <w:rFonts w:hint="eastAsia"/>
          <w:szCs w:val="48"/>
        </w:rPr>
        <w:t>有</w:t>
      </w:r>
      <w:r w:rsidR="0067009B" w:rsidRPr="000B01A7">
        <w:rPr>
          <w:rFonts w:hint="eastAsia"/>
          <w:szCs w:val="48"/>
        </w:rPr>
        <w:t>持續</w:t>
      </w:r>
      <w:r w:rsidR="00A44F6D" w:rsidRPr="000B01A7">
        <w:rPr>
          <w:rFonts w:hint="eastAsia"/>
          <w:szCs w:val="48"/>
        </w:rPr>
        <w:t>性，並未因</w:t>
      </w:r>
      <w:r w:rsidR="00792F13" w:rsidRPr="000B01A7">
        <w:rPr>
          <w:rFonts w:hint="eastAsia"/>
        </w:rPr>
        <w:t>廖員</w:t>
      </w:r>
      <w:r w:rsidR="00A44F6D" w:rsidRPr="000B01A7">
        <w:rPr>
          <w:rFonts w:hint="eastAsia"/>
          <w:szCs w:val="48"/>
        </w:rPr>
        <w:t>嗣後再任校長而</w:t>
      </w:r>
      <w:r w:rsidR="00460C6D" w:rsidRPr="000B01A7">
        <w:rPr>
          <w:rFonts w:hint="eastAsia"/>
          <w:szCs w:val="48"/>
        </w:rPr>
        <w:t>獲得補償</w:t>
      </w:r>
      <w:r w:rsidR="00A44F6D" w:rsidRPr="000B01A7">
        <w:rPr>
          <w:rFonts w:hint="eastAsia"/>
          <w:szCs w:val="48"/>
        </w:rPr>
        <w:t>。</w:t>
      </w:r>
    </w:p>
    <w:p w:rsidR="00ED2DFE" w:rsidRPr="000B01A7" w:rsidRDefault="00ED2DFE" w:rsidP="00AA6F3F">
      <w:pPr>
        <w:pStyle w:val="3"/>
        <w:ind w:left="1360" w:hanging="680"/>
        <w:rPr>
          <w:szCs w:val="32"/>
        </w:rPr>
      </w:pPr>
      <w:r w:rsidRPr="000B01A7">
        <w:rPr>
          <w:rFonts w:hint="eastAsia"/>
          <w:szCs w:val="32"/>
        </w:rPr>
        <w:t>惟查，本案</w:t>
      </w:r>
      <w:r w:rsidR="00792F13" w:rsidRPr="000B01A7">
        <w:rPr>
          <w:rFonts w:hint="eastAsia"/>
        </w:rPr>
        <w:t>廖員</w:t>
      </w:r>
      <w:r w:rsidR="00264CB4" w:rsidRPr="000B01A7">
        <w:rPr>
          <w:rFonts w:hint="eastAsia"/>
          <w:szCs w:val="32"/>
        </w:rPr>
        <w:t>於校長任內</w:t>
      </w:r>
      <w:r w:rsidR="00BE1F35" w:rsidRPr="000B01A7">
        <w:rPr>
          <w:rFonts w:hint="eastAsia"/>
          <w:szCs w:val="32"/>
        </w:rPr>
        <w:t>雖因涉入營養午餐採購弊案而經檢察官以涉犯貪瀆案件提起公訴</w:t>
      </w:r>
      <w:r w:rsidR="003303B8" w:rsidRPr="000B01A7">
        <w:rPr>
          <w:rFonts w:hint="eastAsia"/>
          <w:szCs w:val="32"/>
        </w:rPr>
        <w:t>，然</w:t>
      </w:r>
      <w:r w:rsidR="00264CB4" w:rsidRPr="000B01A7">
        <w:rPr>
          <w:rFonts w:hint="eastAsia"/>
          <w:szCs w:val="32"/>
        </w:rPr>
        <w:t>該刑事案件</w:t>
      </w:r>
      <w:r w:rsidR="003303B8" w:rsidRPr="000B01A7">
        <w:rPr>
          <w:rFonts w:hint="eastAsia"/>
          <w:szCs w:val="32"/>
        </w:rPr>
        <w:t>歷經一、二審法院審理，均認為</w:t>
      </w:r>
      <w:r w:rsidR="00792F13" w:rsidRPr="000B01A7">
        <w:rPr>
          <w:rFonts w:hint="eastAsia"/>
        </w:rPr>
        <w:t>廖員</w:t>
      </w:r>
      <w:r w:rsidR="003303B8" w:rsidRPr="000B01A7">
        <w:rPr>
          <w:rFonts w:hint="eastAsia"/>
          <w:szCs w:val="32"/>
        </w:rPr>
        <w:t>所為並不構成犯罪</w:t>
      </w:r>
      <w:r w:rsidR="00452E67" w:rsidRPr="000B01A7">
        <w:rPr>
          <w:rFonts w:hint="eastAsia"/>
          <w:szCs w:val="32"/>
        </w:rPr>
        <w:t>。</w:t>
      </w:r>
      <w:r w:rsidR="008F34B3" w:rsidRPr="000B01A7">
        <w:rPr>
          <w:rFonts w:hint="eastAsia"/>
          <w:szCs w:val="32"/>
        </w:rPr>
        <w:t>依</w:t>
      </w:r>
      <w:r w:rsidR="008F34B3" w:rsidRPr="000B01A7">
        <w:rPr>
          <w:rFonts w:hint="eastAsia"/>
        </w:rPr>
        <w:t>確定判決所認定之事實，</w:t>
      </w:r>
      <w:r w:rsidR="00792F13" w:rsidRPr="000B01A7">
        <w:rPr>
          <w:rFonts w:hint="eastAsia"/>
        </w:rPr>
        <w:t>廖員</w:t>
      </w:r>
      <w:r w:rsidR="00B60ADD" w:rsidRPr="000B01A7">
        <w:rPr>
          <w:rFonts w:hint="eastAsia"/>
          <w:szCs w:val="32"/>
        </w:rPr>
        <w:t>雖曾收受案內營養午餐廠商人員交付之款項，惟該等款項</w:t>
      </w:r>
      <w:r w:rsidR="00B60ADD" w:rsidRPr="000B01A7">
        <w:rPr>
          <w:rFonts w:hint="eastAsia"/>
        </w:rPr>
        <w:t>均係為贊助民安國小棒球隊之目的，尚難認定與</w:t>
      </w:r>
      <w:r w:rsidR="00792F13" w:rsidRPr="000B01A7">
        <w:rPr>
          <w:rFonts w:hint="eastAsia"/>
        </w:rPr>
        <w:t>廖員</w:t>
      </w:r>
      <w:r w:rsidR="00B60ADD" w:rsidRPr="000B01A7">
        <w:rPr>
          <w:rFonts w:hint="eastAsia"/>
        </w:rPr>
        <w:t>身為民安國小校長而具有承辦、監督中央餐廚</w:t>
      </w:r>
      <w:r w:rsidR="00B60ADD" w:rsidRPr="000B01A7">
        <w:rPr>
          <w:rFonts w:hint="eastAsia"/>
        </w:rPr>
        <w:lastRenderedPageBreak/>
        <w:t>採購案之職務上行為有對價關係，且</w:t>
      </w:r>
      <w:r w:rsidR="00792F13" w:rsidRPr="000B01A7">
        <w:rPr>
          <w:rFonts w:hint="eastAsia"/>
        </w:rPr>
        <w:t>廖員</w:t>
      </w:r>
      <w:r w:rsidR="00B60ADD" w:rsidRPr="000B01A7">
        <w:rPr>
          <w:rFonts w:hint="eastAsia"/>
        </w:rPr>
        <w:t>亦提供支出憑證以供核實，</w:t>
      </w:r>
      <w:r w:rsidR="00761A9D" w:rsidRPr="000B01A7">
        <w:rPr>
          <w:rFonts w:hint="eastAsia"/>
        </w:rPr>
        <w:t>檢察官所提出之證據，容或存有合理之懷疑，而</w:t>
      </w:r>
      <w:r w:rsidR="00B60ADD" w:rsidRPr="000B01A7">
        <w:rPr>
          <w:rFonts w:hint="eastAsia"/>
        </w:rPr>
        <w:t>無從證明</w:t>
      </w:r>
      <w:r w:rsidR="00792F13" w:rsidRPr="000B01A7">
        <w:rPr>
          <w:rFonts w:hint="eastAsia"/>
        </w:rPr>
        <w:t>廖員</w:t>
      </w:r>
      <w:r w:rsidR="00B60ADD" w:rsidRPr="000B01A7">
        <w:rPr>
          <w:rFonts w:hint="eastAsia"/>
        </w:rPr>
        <w:t>確有貪污治罪條例第4條第1項第5款之違背職務收賄犯行</w:t>
      </w:r>
      <w:r w:rsidR="008F34B3" w:rsidRPr="000B01A7">
        <w:rPr>
          <w:rFonts w:hint="eastAsia"/>
        </w:rPr>
        <w:t>。</w:t>
      </w:r>
      <w:r w:rsidR="00A11D29" w:rsidRPr="000B01A7">
        <w:rPr>
          <w:rFonts w:hint="eastAsia"/>
        </w:rPr>
        <w:t>然而</w:t>
      </w:r>
      <w:r w:rsidR="00792F13" w:rsidRPr="000B01A7">
        <w:rPr>
          <w:rFonts w:hint="eastAsia"/>
        </w:rPr>
        <w:t>廖員</w:t>
      </w:r>
      <w:r w:rsidR="00A11D29" w:rsidRPr="000B01A7">
        <w:rPr>
          <w:rFonts w:hint="eastAsia"/>
        </w:rPr>
        <w:t>確因該刑事案件之偵審程序而受停職之處分，並因於原校長任期屆滿後始經核予復職，致其僅能以回任教師之方式復職，而無法回任校長職</w:t>
      </w:r>
      <w:r w:rsidR="009744A8" w:rsidRPr="000B01A7">
        <w:rPr>
          <w:rFonts w:hint="eastAsia"/>
        </w:rPr>
        <w:t>務</w:t>
      </w:r>
      <w:r w:rsidR="00A11D29" w:rsidRPr="000B01A7">
        <w:rPr>
          <w:rFonts w:hint="eastAsia"/>
        </w:rPr>
        <w:t>。</w:t>
      </w:r>
      <w:r w:rsidR="002A6066" w:rsidRPr="000B01A7">
        <w:rPr>
          <w:rFonts w:hint="eastAsia"/>
        </w:rPr>
        <w:t>刑事程序最終固已還其清白，</w:t>
      </w:r>
      <w:r w:rsidR="009744A8" w:rsidRPr="000B01A7">
        <w:rPr>
          <w:rFonts w:hint="eastAsia"/>
        </w:rPr>
        <w:t>相關停職與復職程序</w:t>
      </w:r>
      <w:r w:rsidR="002A6066" w:rsidRPr="000B01A7">
        <w:rPr>
          <w:rFonts w:hint="eastAsia"/>
        </w:rPr>
        <w:t>亦</w:t>
      </w:r>
      <w:r w:rsidR="009744A8" w:rsidRPr="000B01A7">
        <w:rPr>
          <w:rFonts w:hint="eastAsia"/>
        </w:rPr>
        <w:t>係依法辦理，</w:t>
      </w:r>
      <w:r w:rsidR="002A6066" w:rsidRPr="000B01A7">
        <w:rPr>
          <w:rFonts w:hint="eastAsia"/>
        </w:rPr>
        <w:t>然卻仍令無辜之教育人員有蒙冤受辱之感，洵屬憾事。</w:t>
      </w:r>
    </w:p>
    <w:p w:rsidR="0006125B" w:rsidRPr="000B01A7" w:rsidRDefault="0006125B" w:rsidP="00231332">
      <w:pPr>
        <w:pStyle w:val="3"/>
        <w:rPr>
          <w:b/>
          <w:spacing w:val="-10"/>
          <w:szCs w:val="32"/>
        </w:rPr>
      </w:pPr>
      <w:r w:rsidRPr="000B01A7">
        <w:rPr>
          <w:rFonts w:hint="eastAsia"/>
          <w:spacing w:val="-6"/>
          <w:szCs w:val="32"/>
        </w:rPr>
        <w:t>綜上，</w:t>
      </w:r>
      <w:r w:rsidR="00231332" w:rsidRPr="000B01A7">
        <w:rPr>
          <w:rFonts w:hint="eastAsia"/>
          <w:spacing w:val="-6"/>
          <w:szCs w:val="32"/>
        </w:rPr>
        <w:t>本案</w:t>
      </w:r>
      <w:r w:rsidR="00792F13" w:rsidRPr="000B01A7">
        <w:rPr>
          <w:rFonts w:hint="eastAsia"/>
        </w:rPr>
        <w:t>廖員</w:t>
      </w:r>
      <w:r w:rsidR="00231332" w:rsidRPr="000B01A7">
        <w:rPr>
          <w:rFonts w:hint="eastAsia"/>
          <w:spacing w:val="-6"/>
          <w:szCs w:val="32"/>
        </w:rPr>
        <w:t>於復職後申請退休，係以教師而非校長之身分辦理退休，因依公教人員保險法所定公保養老給付，二者得辦理優惠存款之額度不同，致</w:t>
      </w:r>
      <w:r w:rsidR="00792F13" w:rsidRPr="000B01A7">
        <w:rPr>
          <w:rFonts w:hint="eastAsia"/>
        </w:rPr>
        <w:t>廖員</w:t>
      </w:r>
      <w:r w:rsidR="00231332" w:rsidRPr="000B01A7">
        <w:rPr>
          <w:rFonts w:hint="eastAsia"/>
          <w:spacing w:val="-6"/>
          <w:szCs w:val="32"/>
        </w:rPr>
        <w:t>認為損及權益，然該差異係由於</w:t>
      </w:r>
      <w:r w:rsidR="00792F13" w:rsidRPr="000B01A7">
        <w:rPr>
          <w:rFonts w:hint="eastAsia"/>
        </w:rPr>
        <w:t>廖員</w:t>
      </w:r>
      <w:r w:rsidR="00231332" w:rsidRPr="000B01A7">
        <w:rPr>
          <w:rFonts w:hint="eastAsia"/>
          <w:spacing w:val="-6"/>
          <w:szCs w:val="32"/>
        </w:rPr>
        <w:t>曾經依法停職及國民小學校長採任期制所造成，爰尚難認有違法；惟考量本案刑事案件經一、二審法院均判決</w:t>
      </w:r>
      <w:r w:rsidR="00792F13" w:rsidRPr="000B01A7">
        <w:rPr>
          <w:rFonts w:hint="eastAsia"/>
        </w:rPr>
        <w:t>廖員</w:t>
      </w:r>
      <w:r w:rsidR="00231332" w:rsidRPr="000B01A7">
        <w:rPr>
          <w:rFonts w:hint="eastAsia"/>
          <w:spacing w:val="-6"/>
          <w:szCs w:val="32"/>
        </w:rPr>
        <w:t>無罪，其確因訟累而中斷校長職務，宜由新北市政府通盤審酌案情，同理對待</w:t>
      </w:r>
      <w:r w:rsidR="00792F13" w:rsidRPr="000B01A7">
        <w:rPr>
          <w:rFonts w:hint="eastAsia"/>
        </w:rPr>
        <w:t>其所受</w:t>
      </w:r>
      <w:r w:rsidR="00231332" w:rsidRPr="000B01A7">
        <w:rPr>
          <w:rFonts w:hint="eastAsia"/>
          <w:spacing w:val="-6"/>
          <w:szCs w:val="32"/>
        </w:rPr>
        <w:t>之冤抑</w:t>
      </w:r>
      <w:r w:rsidR="00B07FEF" w:rsidRPr="000B01A7">
        <w:rPr>
          <w:rFonts w:hint="eastAsia"/>
          <w:spacing w:val="-6"/>
          <w:szCs w:val="32"/>
        </w:rPr>
        <w:t>。</w:t>
      </w:r>
    </w:p>
    <w:p w:rsidR="003A5927" w:rsidRPr="000B01A7" w:rsidRDefault="003A5927" w:rsidP="00DE4238">
      <w:pPr>
        <w:pStyle w:val="31"/>
        <w:ind w:left="1361" w:firstLine="680"/>
      </w:pPr>
    </w:p>
    <w:p w:rsidR="00881B89" w:rsidRPr="000B01A7" w:rsidRDefault="00881B89" w:rsidP="003A5927">
      <w:pPr>
        <w:pStyle w:val="31"/>
        <w:ind w:leftChars="0" w:left="0" w:firstLineChars="0" w:firstLine="0"/>
        <w:rPr>
          <w:noProof/>
        </w:rPr>
      </w:pPr>
    </w:p>
    <w:p w:rsidR="003A5927" w:rsidRPr="000B01A7" w:rsidRDefault="003A5927" w:rsidP="003A5927">
      <w:pPr>
        <w:pStyle w:val="31"/>
        <w:ind w:leftChars="0" w:left="0" w:firstLineChars="0" w:firstLine="0"/>
      </w:pPr>
    </w:p>
    <w:p w:rsidR="00E25849" w:rsidRPr="000B01A7" w:rsidRDefault="00E25849" w:rsidP="00D86CB9">
      <w:pPr>
        <w:pStyle w:val="1"/>
        <w:numPr>
          <w:ilvl w:val="0"/>
          <w:numId w:val="1"/>
        </w:numPr>
        <w:ind w:left="2380" w:hanging="2380"/>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End w:id="59"/>
      <w:r w:rsidRPr="000B01A7">
        <w:br w:type="page"/>
      </w:r>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bookmarkStart w:id="82" w:name="_Toc421794875"/>
      <w:bookmarkStart w:id="83" w:name="_Toc422834160"/>
      <w:r w:rsidRPr="000B01A7">
        <w:rPr>
          <w:rFonts w:hint="eastAsia"/>
        </w:rPr>
        <w:lastRenderedPageBreak/>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00881B89" w:rsidRPr="000B01A7">
        <w:t xml:space="preserve"> </w:t>
      </w:r>
    </w:p>
    <w:p w:rsidR="000514C4" w:rsidRPr="000B01A7" w:rsidRDefault="000514C4" w:rsidP="00D86CB9">
      <w:pPr>
        <w:pStyle w:val="2"/>
        <w:numPr>
          <w:ilvl w:val="1"/>
          <w:numId w:val="1"/>
        </w:numPr>
      </w:pPr>
      <w:bookmarkStart w:id="84" w:name="_Toc524895649"/>
      <w:bookmarkStart w:id="85" w:name="_Toc524896195"/>
      <w:bookmarkStart w:id="86" w:name="_Toc524896225"/>
      <w:bookmarkStart w:id="87" w:name="_Toc70241820"/>
      <w:bookmarkStart w:id="88" w:name="_Toc70242209"/>
      <w:bookmarkStart w:id="89" w:name="_Toc421794876"/>
      <w:bookmarkStart w:id="90" w:name="_Toc421795442"/>
      <w:bookmarkStart w:id="91" w:name="_Toc421796023"/>
      <w:bookmarkStart w:id="92" w:name="_Toc422728958"/>
      <w:bookmarkStart w:id="93" w:name="_Toc422834161"/>
      <w:bookmarkStart w:id="94" w:name="_Toc2400396"/>
      <w:bookmarkStart w:id="95" w:name="_Toc4316190"/>
      <w:bookmarkStart w:id="96" w:name="_Toc4473331"/>
      <w:bookmarkStart w:id="97" w:name="_Toc69556898"/>
      <w:bookmarkStart w:id="98" w:name="_Toc69556947"/>
      <w:bookmarkStart w:id="99" w:name="_Toc69609821"/>
      <w:bookmarkStart w:id="100" w:name="_Toc70241817"/>
      <w:bookmarkStart w:id="101" w:name="_Toc70242206"/>
      <w:bookmarkStart w:id="102" w:name="_Toc524902735"/>
      <w:bookmarkStart w:id="103" w:name="_Toc525066149"/>
      <w:bookmarkStart w:id="104" w:name="_Toc525070840"/>
      <w:bookmarkStart w:id="105" w:name="_Toc525938380"/>
      <w:bookmarkStart w:id="106" w:name="_Toc525939228"/>
      <w:bookmarkStart w:id="107" w:name="_Toc525939733"/>
      <w:bookmarkStart w:id="108" w:name="_Toc529218273"/>
      <w:bookmarkStart w:id="109" w:name="_Toc529222690"/>
      <w:bookmarkStart w:id="110" w:name="_Toc529223112"/>
      <w:bookmarkStart w:id="111" w:name="_Toc529223863"/>
      <w:bookmarkStart w:id="112" w:name="_Toc529228266"/>
      <w:bookmarkEnd w:id="84"/>
      <w:bookmarkEnd w:id="85"/>
      <w:bookmarkEnd w:id="86"/>
      <w:r w:rsidRPr="000B01A7">
        <w:rPr>
          <w:rFonts w:hint="eastAsia"/>
        </w:rPr>
        <w:t>抄調查意見，函請新北市政府檢討辦理見復</w:t>
      </w:r>
      <w:r w:rsidRPr="000B01A7">
        <w:rPr>
          <w:rFonts w:hAnsi="標楷體" w:hint="eastAsia"/>
        </w:rPr>
        <w:t>。</w:t>
      </w:r>
      <w:bookmarkEnd w:id="87"/>
      <w:bookmarkEnd w:id="88"/>
      <w:bookmarkEnd w:id="89"/>
      <w:bookmarkEnd w:id="90"/>
      <w:bookmarkEnd w:id="91"/>
      <w:bookmarkEnd w:id="92"/>
      <w:bookmarkEnd w:id="93"/>
    </w:p>
    <w:p w:rsidR="000514C4" w:rsidRPr="000B01A7" w:rsidRDefault="000514C4" w:rsidP="00D86CB9">
      <w:pPr>
        <w:pStyle w:val="2"/>
        <w:numPr>
          <w:ilvl w:val="1"/>
          <w:numId w:val="1"/>
        </w:numPr>
      </w:pPr>
      <w:bookmarkStart w:id="113" w:name="_Toc421794877"/>
      <w:bookmarkStart w:id="114" w:name="_Toc421795443"/>
      <w:bookmarkStart w:id="115" w:name="_Toc421796024"/>
      <w:bookmarkStart w:id="116" w:name="_Toc422728959"/>
      <w:bookmarkStart w:id="117" w:name="_Toc422834162"/>
      <w:r w:rsidRPr="000B01A7">
        <w:rPr>
          <w:rFonts w:hint="eastAsia"/>
        </w:rPr>
        <w:t>抄調查意見，函請教育部針對調查意見一、三，檢討辦理見復。</w:t>
      </w:r>
      <w:bookmarkEnd w:id="94"/>
      <w:bookmarkEnd w:id="95"/>
      <w:bookmarkEnd w:id="96"/>
      <w:bookmarkEnd w:id="97"/>
      <w:bookmarkEnd w:id="98"/>
      <w:bookmarkEnd w:id="99"/>
      <w:bookmarkEnd w:id="100"/>
      <w:bookmarkEnd w:id="101"/>
      <w:bookmarkEnd w:id="113"/>
      <w:bookmarkEnd w:id="114"/>
      <w:bookmarkEnd w:id="115"/>
      <w:bookmarkEnd w:id="116"/>
      <w:bookmarkEnd w:id="117"/>
    </w:p>
    <w:p w:rsidR="000514C4" w:rsidRDefault="000514C4" w:rsidP="00D86CB9">
      <w:pPr>
        <w:pStyle w:val="2"/>
        <w:numPr>
          <w:ilvl w:val="1"/>
          <w:numId w:val="1"/>
        </w:numPr>
      </w:pPr>
      <w:bookmarkStart w:id="118" w:name="_Toc70241819"/>
      <w:bookmarkStart w:id="119" w:name="_Toc70242208"/>
      <w:bookmarkStart w:id="120" w:name="_Toc421794878"/>
      <w:bookmarkStart w:id="121" w:name="_Toc421795444"/>
      <w:bookmarkStart w:id="122" w:name="_Toc421796025"/>
      <w:bookmarkStart w:id="123" w:name="_Toc422728960"/>
      <w:bookmarkStart w:id="124" w:name="_Toc422834163"/>
      <w:bookmarkStart w:id="125" w:name="_Toc70241818"/>
      <w:bookmarkStart w:id="126" w:name="_Toc70242207"/>
      <w:bookmarkStart w:id="127" w:name="_Toc69556899"/>
      <w:bookmarkStart w:id="128" w:name="_Toc69556948"/>
      <w:bookmarkStart w:id="129" w:name="_Toc69609822"/>
      <w:r w:rsidRPr="000B01A7">
        <w:rPr>
          <w:rFonts w:hint="eastAsia"/>
        </w:rPr>
        <w:t>抄調查意見，函復陳訴人。</w:t>
      </w:r>
      <w:bookmarkEnd w:id="102"/>
      <w:bookmarkEnd w:id="103"/>
      <w:bookmarkEnd w:id="104"/>
      <w:bookmarkEnd w:id="105"/>
      <w:bookmarkEnd w:id="106"/>
      <w:bookmarkEnd w:id="107"/>
      <w:bookmarkEnd w:id="108"/>
      <w:bookmarkEnd w:id="109"/>
      <w:bookmarkEnd w:id="110"/>
      <w:bookmarkEnd w:id="111"/>
      <w:bookmarkEnd w:id="112"/>
      <w:bookmarkEnd w:id="118"/>
      <w:bookmarkEnd w:id="119"/>
      <w:bookmarkEnd w:id="120"/>
      <w:bookmarkEnd w:id="121"/>
      <w:bookmarkEnd w:id="122"/>
      <w:bookmarkEnd w:id="123"/>
      <w:bookmarkEnd w:id="124"/>
      <w:bookmarkEnd w:id="125"/>
      <w:bookmarkEnd w:id="126"/>
      <w:bookmarkEnd w:id="127"/>
      <w:bookmarkEnd w:id="128"/>
      <w:bookmarkEnd w:id="129"/>
    </w:p>
    <w:p w:rsidR="00183CFE" w:rsidRDefault="00183CFE" w:rsidP="00183CFE">
      <w:pPr>
        <w:pStyle w:val="2"/>
        <w:numPr>
          <w:ilvl w:val="0"/>
          <w:numId w:val="0"/>
        </w:numPr>
        <w:ind w:left="965"/>
      </w:pPr>
    </w:p>
    <w:p w:rsidR="00183CFE" w:rsidRDefault="00183CFE" w:rsidP="00183CFE">
      <w:pPr>
        <w:pStyle w:val="2"/>
        <w:numPr>
          <w:ilvl w:val="0"/>
          <w:numId w:val="0"/>
        </w:numPr>
        <w:ind w:left="965"/>
      </w:pPr>
    </w:p>
    <w:p w:rsidR="00183CFE" w:rsidRDefault="00183CFE" w:rsidP="00183CFE">
      <w:pPr>
        <w:pStyle w:val="2"/>
        <w:numPr>
          <w:ilvl w:val="0"/>
          <w:numId w:val="0"/>
        </w:numPr>
        <w:ind w:left="965"/>
      </w:pPr>
    </w:p>
    <w:p w:rsidR="00183CFE" w:rsidRPr="00183CFE" w:rsidRDefault="00183CFE" w:rsidP="00183CFE">
      <w:pPr>
        <w:pStyle w:val="2"/>
        <w:numPr>
          <w:ilvl w:val="0"/>
          <w:numId w:val="0"/>
        </w:numPr>
        <w:ind w:left="4253"/>
        <w:rPr>
          <w:rFonts w:hint="eastAsia"/>
          <w:sz w:val="40"/>
          <w:szCs w:val="40"/>
        </w:rPr>
      </w:pPr>
      <w:bookmarkStart w:id="130" w:name="_GoBack"/>
      <w:bookmarkEnd w:id="130"/>
      <w:r w:rsidRPr="00183CFE">
        <w:rPr>
          <w:rFonts w:hint="eastAsia"/>
          <w:sz w:val="40"/>
          <w:szCs w:val="40"/>
        </w:rPr>
        <w:t>調查委員</w:t>
      </w:r>
      <w:r w:rsidRPr="00183CFE">
        <w:rPr>
          <w:rFonts w:hAnsi="標楷體" w:hint="eastAsia"/>
          <w:sz w:val="40"/>
          <w:szCs w:val="40"/>
        </w:rPr>
        <w:t>：高涌誠</w:t>
      </w:r>
    </w:p>
    <w:sectPr w:rsidR="00183CFE" w:rsidRPr="00183CF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125" w:rsidRDefault="005B3125">
      <w:r>
        <w:separator/>
      </w:r>
    </w:p>
  </w:endnote>
  <w:endnote w:type="continuationSeparator" w:id="0">
    <w:p w:rsidR="005B3125" w:rsidRDefault="005B3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800" w:rsidRDefault="000B380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83CFE">
      <w:rPr>
        <w:rStyle w:val="ac"/>
        <w:noProof/>
        <w:sz w:val="24"/>
      </w:rPr>
      <w:t>19</w:t>
    </w:r>
    <w:r>
      <w:rPr>
        <w:rStyle w:val="ac"/>
        <w:sz w:val="24"/>
      </w:rPr>
      <w:fldChar w:fldCharType="end"/>
    </w:r>
  </w:p>
  <w:p w:rsidR="000B3800" w:rsidRDefault="000B380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125" w:rsidRDefault="005B3125">
      <w:r>
        <w:separator/>
      </w:r>
    </w:p>
  </w:footnote>
  <w:footnote w:type="continuationSeparator" w:id="0">
    <w:p w:rsidR="005B3125" w:rsidRDefault="005B3125">
      <w:r>
        <w:continuationSeparator/>
      </w:r>
    </w:p>
  </w:footnote>
  <w:footnote w:id="1">
    <w:p w:rsidR="000B3800" w:rsidRPr="000B01A7" w:rsidRDefault="000B3800" w:rsidP="00B239E7">
      <w:pPr>
        <w:pStyle w:val="afd"/>
        <w:spacing w:line="200" w:lineRule="exact"/>
        <w:jc w:val="both"/>
      </w:pPr>
      <w:r w:rsidRPr="000B01A7">
        <w:rPr>
          <w:rStyle w:val="aff"/>
        </w:rPr>
        <w:footnoteRef/>
      </w:r>
      <w:r w:rsidRPr="000B01A7">
        <w:t xml:space="preserve"> </w:t>
      </w:r>
      <w:r w:rsidRPr="000B01A7">
        <w:rPr>
          <w:rFonts w:hint="eastAsia"/>
        </w:rPr>
        <w:t>90年11月20日修訂發布之國民教育法施行細則第10條第3項原規定：「任期未滿之校長如有不適任之事實，經主管教育行政機關提請遴選委員會評定屬實者，應予改任其他職務或為其他適當之處理。」</w:t>
      </w:r>
    </w:p>
  </w:footnote>
  <w:footnote w:id="2">
    <w:p w:rsidR="000B3800" w:rsidRPr="000B01A7" w:rsidRDefault="000B3800" w:rsidP="00B239E7">
      <w:pPr>
        <w:pStyle w:val="afd"/>
        <w:spacing w:line="200" w:lineRule="exact"/>
        <w:jc w:val="both"/>
      </w:pPr>
      <w:r w:rsidRPr="000B01A7">
        <w:rPr>
          <w:rStyle w:val="aff"/>
        </w:rPr>
        <w:footnoteRef/>
      </w:r>
      <w:r w:rsidRPr="000B01A7">
        <w:t xml:space="preserve"> </w:t>
      </w:r>
      <w:r w:rsidRPr="000B01A7">
        <w:rPr>
          <w:rFonts w:hint="eastAsia"/>
        </w:rPr>
        <w:t>教育人員任用條例第31條第1項規定：「具有下列情事之一者，不得為教育人員；其已任用者，應報請主管教育行政機關核准後，予以解聘或免職：一、曾犯內亂、外患罪，經有罪判決確定或通緝有案尚未結案。二、曾服公務，因貪污瀆職經有罪判決確定或通緝有案尚未結案。三、曾犯性侵害犯罪防治法第2條第1項所定之罪，經有罪判決確定。四、依法停止任用，或受休職處分尚未期滿，或因案停止職務，其原因尚未消滅。五、褫奪公權尚未復權。六、受監護或輔助宣告尚未撤銷。七、經合格醫師證明有精神病尚未痊癒。八、經學校性別平等教育委員會或依法組成之相關委員會調查確認有性侵害行為屬實。九、經學校性別平等教育委員會或依法組成之相關委員會調查確認有性騷擾或性霸凌行為，且情節重大。十、知悉服務學校發生疑似校園性侵害事件，未依性別平等教育法規定通報，致再度發生校園性侵害事件；或偽造、變造、湮滅或隱匿他人所犯校園性侵害事件之證據，經有關機關查證屬實。十一、偽造、變造或湮滅他人所犯校園毒品危害事件之證據，經有關機關查證屬實。十二、體罰或霸凌學生，造成其身心嚴重侵害。十三、行為違反相關法令，經有關機關查證屬實。」</w:t>
      </w:r>
    </w:p>
  </w:footnote>
  <w:footnote w:id="3">
    <w:p w:rsidR="00430C7C" w:rsidRPr="000B01A7" w:rsidRDefault="00430C7C" w:rsidP="00B239E7">
      <w:pPr>
        <w:pStyle w:val="afd"/>
        <w:spacing w:line="200" w:lineRule="exact"/>
      </w:pPr>
      <w:r w:rsidRPr="000B01A7">
        <w:rPr>
          <w:rStyle w:val="aff"/>
        </w:rPr>
        <w:footnoteRef/>
      </w:r>
      <w:r w:rsidRPr="000B01A7">
        <w:t xml:space="preserve"> </w:t>
      </w:r>
      <w:r w:rsidRPr="000B01A7">
        <w:rPr>
          <w:rFonts w:hint="eastAsia"/>
        </w:rPr>
        <w:t>公務員懲戒法第4條規定：「公務員有下列各款情形之一者，其職務當然停止：一、依刑事訴訟程序被通緝或羈押。二、依刑事確定判決，受褫奪公權之宣告。三、依刑事確定判決，受徒刑之宣告，在監所執行中。」此3種情況係公務員事實上已無法執行職務之情形。</w:t>
      </w:r>
    </w:p>
  </w:footnote>
  <w:footnote w:id="4">
    <w:p w:rsidR="00C62FB8" w:rsidRPr="000B01A7" w:rsidRDefault="00C62FB8" w:rsidP="00B239E7">
      <w:pPr>
        <w:pStyle w:val="afd"/>
        <w:spacing w:line="200" w:lineRule="exact"/>
        <w:jc w:val="both"/>
      </w:pPr>
      <w:r w:rsidRPr="000B01A7">
        <w:rPr>
          <w:rStyle w:val="aff"/>
        </w:rPr>
        <w:footnoteRef/>
      </w:r>
      <w:r w:rsidRPr="000B01A7">
        <w:rPr>
          <w:rFonts w:hint="eastAsia"/>
        </w:rPr>
        <w:t xml:space="preserve"> 「對公務員所為之人事行政行為」不適用行政程序法之程序規定，固為行政程序法第3條第3項第7款所明定，惟法務部89年4月12日(89)法律字第008393號函就該款規定之疑義，說明略以，該部</w:t>
      </w:r>
      <w:r w:rsidR="00770424" w:rsidRPr="000B01A7">
        <w:rPr>
          <w:rFonts w:hint="eastAsia"/>
        </w:rPr>
        <w:t>經</w:t>
      </w:r>
      <w:r w:rsidRPr="000B01A7">
        <w:rPr>
          <w:rFonts w:hint="eastAsia"/>
        </w:rPr>
        <w:t>提請「行政程序法諮詢小組」第一次及第五次會議討論，獲致具體結論如次：</w:t>
      </w:r>
      <w:r w:rsidR="00770424" w:rsidRPr="000B01A7">
        <w:rPr>
          <w:rFonts w:hint="eastAsia"/>
        </w:rPr>
        <w:t>(一)</w:t>
      </w:r>
      <w:r w:rsidR="003B62A9" w:rsidRPr="000B01A7">
        <w:rPr>
          <w:rFonts w:hint="eastAsia"/>
        </w:rPr>
        <w:t>凡構成行政處分之人事行政行為，因於事後當事人仍可依訴願、行政訴訟程序或其相當之程序請求救濟，故行政機關於為此類行政處分時，即應依行政程序法之規定為之。至於非屬行政處分之其他人事行政行為則視個案情形，由主管機關自行斟酌。(二) 改變公務員之身分或對公務員權利或法律上利益有重大影響之人事行政行為或基於公務員身分所產生之公法上財產請求權遭受侵害者，仍應依行政程序法之規定為之。</w:t>
      </w:r>
      <w:r w:rsidR="00770424" w:rsidRPr="000B01A7">
        <w:rPr>
          <w:rFonts w:hAnsi="標楷體"/>
        </w:rPr>
        <w:t>……</w:t>
      </w:r>
      <w:r w:rsidR="00770424" w:rsidRPr="000B01A7">
        <w:rPr>
          <w:rFonts w:hint="eastAsia"/>
        </w:rPr>
        <w:t>。</w:t>
      </w:r>
    </w:p>
  </w:footnote>
  <w:footnote w:id="5">
    <w:p w:rsidR="000B3800" w:rsidRPr="000B01A7" w:rsidRDefault="000B3800" w:rsidP="00B239E7">
      <w:pPr>
        <w:pStyle w:val="afd"/>
        <w:spacing w:line="200" w:lineRule="exact"/>
        <w:jc w:val="both"/>
      </w:pPr>
      <w:r w:rsidRPr="000B01A7">
        <w:rPr>
          <w:rStyle w:val="aff"/>
        </w:rPr>
        <w:footnoteRef/>
      </w:r>
      <w:r w:rsidRPr="000B01A7">
        <w:t xml:space="preserve"> </w:t>
      </w:r>
      <w:r w:rsidRPr="000B01A7">
        <w:rPr>
          <w:rFonts w:hint="eastAsia"/>
        </w:rPr>
        <w:t>然新北市政府嗣於101年7月10日以北府教國字第1012107972C號函將對</w:t>
      </w:r>
      <w:r w:rsidR="00B71FD8" w:rsidRPr="000B01A7">
        <w:rPr>
          <w:rFonts w:hint="eastAsia"/>
        </w:rPr>
        <w:t>廖員</w:t>
      </w:r>
      <w:r w:rsidRPr="000B01A7">
        <w:rPr>
          <w:rFonts w:hint="eastAsia"/>
        </w:rPr>
        <w:t>所為「改回任教師」之處分撤銷，並另為以校長身分調離原校之處分，使該府前於100年12月9日所為改回任教師之處分溯及失其效力。</w:t>
      </w:r>
    </w:p>
  </w:footnote>
  <w:footnote w:id="6">
    <w:p w:rsidR="000C4369" w:rsidRPr="000B01A7" w:rsidRDefault="000C4369" w:rsidP="00B239E7">
      <w:pPr>
        <w:pStyle w:val="afd"/>
        <w:spacing w:line="200" w:lineRule="exact"/>
      </w:pPr>
      <w:r w:rsidRPr="000B01A7">
        <w:rPr>
          <w:rStyle w:val="aff"/>
        </w:rPr>
        <w:footnoteRef/>
      </w:r>
      <w:r w:rsidRPr="000B01A7">
        <w:t xml:space="preserve"> </w:t>
      </w:r>
      <w:r w:rsidRPr="000B01A7">
        <w:rPr>
          <w:rFonts w:hint="eastAsia"/>
        </w:rPr>
        <w:t>現為公務人員保障法(106年6月14日修正公布)第10條第1項之規定。</w:t>
      </w:r>
    </w:p>
  </w:footnote>
  <w:footnote w:id="7">
    <w:p w:rsidR="000B3800" w:rsidRPr="000B01A7" w:rsidRDefault="000B3800" w:rsidP="00B239E7">
      <w:pPr>
        <w:pStyle w:val="afd"/>
        <w:spacing w:line="200" w:lineRule="exact"/>
      </w:pPr>
      <w:r w:rsidRPr="000B01A7">
        <w:rPr>
          <w:rStyle w:val="aff"/>
        </w:rPr>
        <w:footnoteRef/>
      </w:r>
      <w:r w:rsidRPr="000B01A7">
        <w:t xml:space="preserve"> </w:t>
      </w:r>
      <w:r w:rsidRPr="000B01A7">
        <w:rPr>
          <w:rFonts w:hint="eastAsia"/>
        </w:rPr>
        <w:t>案經</w:t>
      </w:r>
      <w:r w:rsidR="00765DE9" w:rsidRPr="000B01A7">
        <w:rPr>
          <w:rFonts w:hint="eastAsia"/>
        </w:rPr>
        <w:t>臺灣</w:t>
      </w:r>
      <w:r w:rsidRPr="000B01A7">
        <w:rPr>
          <w:rFonts w:hint="eastAsia"/>
        </w:rPr>
        <w:t>新北地</w:t>
      </w:r>
      <w:r w:rsidR="00765DE9" w:rsidRPr="000B01A7">
        <w:rPr>
          <w:rFonts w:hint="eastAsia"/>
        </w:rPr>
        <w:t>方</w:t>
      </w:r>
      <w:r w:rsidRPr="000B01A7">
        <w:rPr>
          <w:rFonts w:hint="eastAsia"/>
        </w:rPr>
        <w:t>檢</w:t>
      </w:r>
      <w:r w:rsidR="00765DE9" w:rsidRPr="000B01A7">
        <w:rPr>
          <w:rFonts w:hint="eastAsia"/>
        </w:rPr>
        <w:t>察</w:t>
      </w:r>
      <w:r w:rsidRPr="000B01A7">
        <w:rPr>
          <w:rFonts w:hint="eastAsia"/>
        </w:rPr>
        <w:t>署檢察官提起上訴，本案二審臺灣高等法院於105年7月7日作成103年度矚上訴字第3號判決，亦維持</w:t>
      </w:r>
      <w:r w:rsidR="00B71FD8" w:rsidRPr="000B01A7">
        <w:rPr>
          <w:rFonts w:hint="eastAsia"/>
        </w:rPr>
        <w:t>廖員</w:t>
      </w:r>
      <w:r w:rsidRPr="000B01A7">
        <w:rPr>
          <w:rFonts w:hint="eastAsia"/>
        </w:rPr>
        <w:t>無罪之認定。</w:t>
      </w:r>
    </w:p>
  </w:footnote>
  <w:footnote w:id="8">
    <w:p w:rsidR="000B3800" w:rsidRPr="000B01A7" w:rsidRDefault="000B3800" w:rsidP="00B239E7">
      <w:pPr>
        <w:pStyle w:val="afd"/>
        <w:spacing w:line="200" w:lineRule="exact"/>
        <w:jc w:val="both"/>
      </w:pPr>
      <w:r w:rsidRPr="000B01A7">
        <w:rPr>
          <w:rStyle w:val="aff"/>
        </w:rPr>
        <w:footnoteRef/>
      </w:r>
      <w:r w:rsidRPr="000B01A7">
        <w:t xml:space="preserve"> </w:t>
      </w:r>
      <w:r w:rsidRPr="000B01A7">
        <w:rPr>
          <w:rFonts w:hint="eastAsia"/>
        </w:rPr>
        <w:t>原學校教職員退休條例第13條規定：「退休教職員有左列情形之一者，停止其領受退休金之權利，至其原因消滅時恢復：一、褫奪公權尚未復權者。二、領受月退休金後，再任有給之公職者。」</w:t>
      </w:r>
    </w:p>
  </w:footnote>
  <w:footnote w:id="9">
    <w:p w:rsidR="000B3800" w:rsidRPr="000B01A7" w:rsidRDefault="000B3800" w:rsidP="00B239E7">
      <w:pPr>
        <w:pStyle w:val="afd"/>
        <w:spacing w:line="200" w:lineRule="exact"/>
        <w:jc w:val="both"/>
      </w:pPr>
      <w:r w:rsidRPr="000B01A7">
        <w:rPr>
          <w:rStyle w:val="aff"/>
        </w:rPr>
        <w:footnoteRef/>
      </w:r>
      <w:r w:rsidRPr="000B01A7">
        <w:t xml:space="preserve"> </w:t>
      </w:r>
      <w:r w:rsidRPr="000B01A7">
        <w:rPr>
          <w:rFonts w:hint="eastAsia"/>
        </w:rPr>
        <w:t>公立學校教職員退休資遣撫卹條例第16條第1項規定：「教職員曾依法令領取由政府編列預算或退撫基金支付退離給與或發還退撫基金費用本息者，其再任教職員時，不得繳回原已領取之退離給與或退撫基金費用本息；其依本條例重行退休、資遣或辦理撫卹時，不再核發該段年資之退撫給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EFAA95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15:restartNumberingAfterBreak="0">
    <w:nsid w:val="14D71E71"/>
    <w:multiLevelType w:val="hybridMultilevel"/>
    <w:tmpl w:val="3DC2B50E"/>
    <w:lvl w:ilvl="0" w:tplc="6BEEEFB2">
      <w:start w:val="1"/>
      <w:numFmt w:val="decimal"/>
      <w:pStyle w:val="6"/>
      <w:lvlText w:val="&lt;%1&gt;"/>
      <w:lvlJc w:val="left"/>
      <w:pPr>
        <w:ind w:left="2011" w:hanging="480"/>
      </w:pPr>
      <w:rPr>
        <w:rFonts w:hint="eastAsia"/>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3"/>
    <w:lvlOverride w:ilvl="0">
      <w:startOverride w:val="1"/>
    </w:lvlOverride>
  </w:num>
  <w:num w:numId="5">
    <w:abstractNumId w:val="6"/>
  </w:num>
  <w:num w:numId="6">
    <w:abstractNumId w:val="4"/>
  </w:num>
  <w:num w:numId="7">
    <w:abstractNumId w:val="7"/>
  </w:num>
  <w:num w:numId="8">
    <w:abstractNumId w:val="1"/>
  </w:num>
  <w:num w:numId="9">
    <w:abstractNumId w:val="8"/>
  </w:num>
  <w:num w:numId="10">
    <w:abstractNumId w:val="5"/>
  </w:num>
  <w:num w:numId="11">
    <w:abstractNumId w:val="2"/>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1"/>
  </w:num>
  <w:num w:numId="16">
    <w:abstractNumId w:val="1"/>
  </w:num>
  <w:num w:numId="17">
    <w:abstractNumId w:val="2"/>
    <w:lvlOverride w:ilvl="0">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302B2"/>
    <w:rsid w:val="0000033F"/>
    <w:rsid w:val="00004ADB"/>
    <w:rsid w:val="00006961"/>
    <w:rsid w:val="0000698C"/>
    <w:rsid w:val="000112BF"/>
    <w:rsid w:val="000114E2"/>
    <w:rsid w:val="00012233"/>
    <w:rsid w:val="00012316"/>
    <w:rsid w:val="00012B8C"/>
    <w:rsid w:val="0001355D"/>
    <w:rsid w:val="00014297"/>
    <w:rsid w:val="000143E6"/>
    <w:rsid w:val="00017318"/>
    <w:rsid w:val="00021EA9"/>
    <w:rsid w:val="000224D7"/>
    <w:rsid w:val="00023275"/>
    <w:rsid w:val="000246F7"/>
    <w:rsid w:val="00024AC3"/>
    <w:rsid w:val="00025839"/>
    <w:rsid w:val="00030D74"/>
    <w:rsid w:val="0003114D"/>
    <w:rsid w:val="000314D0"/>
    <w:rsid w:val="000328A9"/>
    <w:rsid w:val="0003605B"/>
    <w:rsid w:val="00036D76"/>
    <w:rsid w:val="00037AFD"/>
    <w:rsid w:val="000448FD"/>
    <w:rsid w:val="00051374"/>
    <w:rsid w:val="000514C4"/>
    <w:rsid w:val="00051F32"/>
    <w:rsid w:val="000533A2"/>
    <w:rsid w:val="000537CF"/>
    <w:rsid w:val="00057F32"/>
    <w:rsid w:val="0006125B"/>
    <w:rsid w:val="0006195F"/>
    <w:rsid w:val="00062A25"/>
    <w:rsid w:val="000632BD"/>
    <w:rsid w:val="0006473D"/>
    <w:rsid w:val="00067751"/>
    <w:rsid w:val="000727FD"/>
    <w:rsid w:val="00072B8A"/>
    <w:rsid w:val="00073CB5"/>
    <w:rsid w:val="0007425C"/>
    <w:rsid w:val="00074CCD"/>
    <w:rsid w:val="00076076"/>
    <w:rsid w:val="00077553"/>
    <w:rsid w:val="0008176E"/>
    <w:rsid w:val="00082AFA"/>
    <w:rsid w:val="000851A2"/>
    <w:rsid w:val="000868D4"/>
    <w:rsid w:val="00090844"/>
    <w:rsid w:val="00090B9A"/>
    <w:rsid w:val="00090FB0"/>
    <w:rsid w:val="0009352E"/>
    <w:rsid w:val="0009629C"/>
    <w:rsid w:val="00096B96"/>
    <w:rsid w:val="00097865"/>
    <w:rsid w:val="000A2F3F"/>
    <w:rsid w:val="000A64EE"/>
    <w:rsid w:val="000B01A7"/>
    <w:rsid w:val="000B0B4A"/>
    <w:rsid w:val="000B2120"/>
    <w:rsid w:val="000B279A"/>
    <w:rsid w:val="000B3800"/>
    <w:rsid w:val="000B61D2"/>
    <w:rsid w:val="000B7055"/>
    <w:rsid w:val="000B70A7"/>
    <w:rsid w:val="000B73DD"/>
    <w:rsid w:val="000C3F76"/>
    <w:rsid w:val="000C4369"/>
    <w:rsid w:val="000C495F"/>
    <w:rsid w:val="000C7E0D"/>
    <w:rsid w:val="000D0436"/>
    <w:rsid w:val="000D0C05"/>
    <w:rsid w:val="000D1E79"/>
    <w:rsid w:val="000D2AD0"/>
    <w:rsid w:val="000D61FA"/>
    <w:rsid w:val="000D678B"/>
    <w:rsid w:val="000E3893"/>
    <w:rsid w:val="000E39CF"/>
    <w:rsid w:val="000E3E89"/>
    <w:rsid w:val="000E6431"/>
    <w:rsid w:val="000E6E49"/>
    <w:rsid w:val="000F15F5"/>
    <w:rsid w:val="000F21A5"/>
    <w:rsid w:val="000F673D"/>
    <w:rsid w:val="001006E8"/>
    <w:rsid w:val="00102326"/>
    <w:rsid w:val="00102B9F"/>
    <w:rsid w:val="00106E67"/>
    <w:rsid w:val="00107AE2"/>
    <w:rsid w:val="0011013C"/>
    <w:rsid w:val="00110DE9"/>
    <w:rsid w:val="00112581"/>
    <w:rsid w:val="00112637"/>
    <w:rsid w:val="00112ABC"/>
    <w:rsid w:val="00115135"/>
    <w:rsid w:val="00116009"/>
    <w:rsid w:val="0012001E"/>
    <w:rsid w:val="001203C1"/>
    <w:rsid w:val="00126640"/>
    <w:rsid w:val="00126A55"/>
    <w:rsid w:val="001272F2"/>
    <w:rsid w:val="0013019C"/>
    <w:rsid w:val="00131A9E"/>
    <w:rsid w:val="00133313"/>
    <w:rsid w:val="00133F08"/>
    <w:rsid w:val="001345E6"/>
    <w:rsid w:val="001378B0"/>
    <w:rsid w:val="00142E00"/>
    <w:rsid w:val="00143192"/>
    <w:rsid w:val="001461A6"/>
    <w:rsid w:val="00150CEF"/>
    <w:rsid w:val="00152793"/>
    <w:rsid w:val="00152961"/>
    <w:rsid w:val="00153B7E"/>
    <w:rsid w:val="001545A9"/>
    <w:rsid w:val="001563EC"/>
    <w:rsid w:val="00161779"/>
    <w:rsid w:val="0016340B"/>
    <w:rsid w:val="001637C7"/>
    <w:rsid w:val="0016480E"/>
    <w:rsid w:val="00164A1D"/>
    <w:rsid w:val="00165C51"/>
    <w:rsid w:val="00171F19"/>
    <w:rsid w:val="00174297"/>
    <w:rsid w:val="00175E14"/>
    <w:rsid w:val="0017747B"/>
    <w:rsid w:val="001809E7"/>
    <w:rsid w:val="00180E06"/>
    <w:rsid w:val="001817B3"/>
    <w:rsid w:val="0018263C"/>
    <w:rsid w:val="00182C73"/>
    <w:rsid w:val="00183014"/>
    <w:rsid w:val="00183BC1"/>
    <w:rsid w:val="00183CFE"/>
    <w:rsid w:val="00187A8C"/>
    <w:rsid w:val="001959C2"/>
    <w:rsid w:val="00196470"/>
    <w:rsid w:val="001A086A"/>
    <w:rsid w:val="001A51E3"/>
    <w:rsid w:val="001A7968"/>
    <w:rsid w:val="001B1B4C"/>
    <w:rsid w:val="001B2E98"/>
    <w:rsid w:val="001B331B"/>
    <w:rsid w:val="001B3483"/>
    <w:rsid w:val="001B3BE6"/>
    <w:rsid w:val="001B3C1E"/>
    <w:rsid w:val="001B4494"/>
    <w:rsid w:val="001B58FD"/>
    <w:rsid w:val="001C0D8B"/>
    <w:rsid w:val="001C0DA8"/>
    <w:rsid w:val="001C1691"/>
    <w:rsid w:val="001C20EE"/>
    <w:rsid w:val="001C2A8C"/>
    <w:rsid w:val="001C3D5B"/>
    <w:rsid w:val="001C45AA"/>
    <w:rsid w:val="001C4EC4"/>
    <w:rsid w:val="001C560E"/>
    <w:rsid w:val="001D09B7"/>
    <w:rsid w:val="001D2C3D"/>
    <w:rsid w:val="001D4AD7"/>
    <w:rsid w:val="001D6A69"/>
    <w:rsid w:val="001D762F"/>
    <w:rsid w:val="001E0D8A"/>
    <w:rsid w:val="001E147E"/>
    <w:rsid w:val="001E2548"/>
    <w:rsid w:val="001E625F"/>
    <w:rsid w:val="001E67BA"/>
    <w:rsid w:val="001E74C2"/>
    <w:rsid w:val="001F4E5A"/>
    <w:rsid w:val="001F4F82"/>
    <w:rsid w:val="001F5A48"/>
    <w:rsid w:val="001F5EC2"/>
    <w:rsid w:val="001F61F7"/>
    <w:rsid w:val="001F6260"/>
    <w:rsid w:val="001F636E"/>
    <w:rsid w:val="00200007"/>
    <w:rsid w:val="00201EA7"/>
    <w:rsid w:val="00202AAE"/>
    <w:rsid w:val="002030A5"/>
    <w:rsid w:val="00203131"/>
    <w:rsid w:val="002045E7"/>
    <w:rsid w:val="00205559"/>
    <w:rsid w:val="002100A4"/>
    <w:rsid w:val="00210633"/>
    <w:rsid w:val="002109A6"/>
    <w:rsid w:val="00212E88"/>
    <w:rsid w:val="00213C9C"/>
    <w:rsid w:val="00215918"/>
    <w:rsid w:val="00217380"/>
    <w:rsid w:val="0022009E"/>
    <w:rsid w:val="00221E59"/>
    <w:rsid w:val="00222978"/>
    <w:rsid w:val="00223241"/>
    <w:rsid w:val="0022425C"/>
    <w:rsid w:val="002246DE"/>
    <w:rsid w:val="00224FD9"/>
    <w:rsid w:val="00231332"/>
    <w:rsid w:val="00234A1A"/>
    <w:rsid w:val="0024250C"/>
    <w:rsid w:val="00244002"/>
    <w:rsid w:val="00252BC4"/>
    <w:rsid w:val="002530DD"/>
    <w:rsid w:val="00254014"/>
    <w:rsid w:val="00254B39"/>
    <w:rsid w:val="00255D35"/>
    <w:rsid w:val="00256779"/>
    <w:rsid w:val="00261E7D"/>
    <w:rsid w:val="0026257B"/>
    <w:rsid w:val="0026354E"/>
    <w:rsid w:val="00264341"/>
    <w:rsid w:val="00264558"/>
    <w:rsid w:val="00264868"/>
    <w:rsid w:val="00264CB4"/>
    <w:rsid w:val="0026504D"/>
    <w:rsid w:val="00271018"/>
    <w:rsid w:val="00273A2F"/>
    <w:rsid w:val="00274D25"/>
    <w:rsid w:val="00276DEB"/>
    <w:rsid w:val="00277233"/>
    <w:rsid w:val="00280986"/>
    <w:rsid w:val="00281ECE"/>
    <w:rsid w:val="002831C7"/>
    <w:rsid w:val="0028360B"/>
    <w:rsid w:val="002840C6"/>
    <w:rsid w:val="00284A4C"/>
    <w:rsid w:val="00285236"/>
    <w:rsid w:val="002860C9"/>
    <w:rsid w:val="00286155"/>
    <w:rsid w:val="002867B2"/>
    <w:rsid w:val="00292B2D"/>
    <w:rsid w:val="002934A5"/>
    <w:rsid w:val="00294714"/>
    <w:rsid w:val="00295174"/>
    <w:rsid w:val="00295E36"/>
    <w:rsid w:val="00296111"/>
    <w:rsid w:val="00296172"/>
    <w:rsid w:val="00296B92"/>
    <w:rsid w:val="00297264"/>
    <w:rsid w:val="002A2C22"/>
    <w:rsid w:val="002A6066"/>
    <w:rsid w:val="002A686B"/>
    <w:rsid w:val="002B0171"/>
    <w:rsid w:val="002B02EB"/>
    <w:rsid w:val="002B34AE"/>
    <w:rsid w:val="002B3E91"/>
    <w:rsid w:val="002B3F46"/>
    <w:rsid w:val="002B537A"/>
    <w:rsid w:val="002B5B18"/>
    <w:rsid w:val="002B5CD0"/>
    <w:rsid w:val="002C0602"/>
    <w:rsid w:val="002D165E"/>
    <w:rsid w:val="002D4F0B"/>
    <w:rsid w:val="002D5C16"/>
    <w:rsid w:val="002D60A0"/>
    <w:rsid w:val="002E1996"/>
    <w:rsid w:val="002E5422"/>
    <w:rsid w:val="002F195F"/>
    <w:rsid w:val="002F1AE4"/>
    <w:rsid w:val="002F1B91"/>
    <w:rsid w:val="002F2476"/>
    <w:rsid w:val="002F2F69"/>
    <w:rsid w:val="002F3DFF"/>
    <w:rsid w:val="002F46C4"/>
    <w:rsid w:val="002F4A7A"/>
    <w:rsid w:val="002F5E05"/>
    <w:rsid w:val="002F634F"/>
    <w:rsid w:val="002F657C"/>
    <w:rsid w:val="002F668D"/>
    <w:rsid w:val="003016B9"/>
    <w:rsid w:val="00301B6C"/>
    <w:rsid w:val="00303EF0"/>
    <w:rsid w:val="00307A76"/>
    <w:rsid w:val="003104B7"/>
    <w:rsid w:val="00315A16"/>
    <w:rsid w:val="00315B67"/>
    <w:rsid w:val="003165A7"/>
    <w:rsid w:val="00317053"/>
    <w:rsid w:val="0032109C"/>
    <w:rsid w:val="00322B45"/>
    <w:rsid w:val="00323809"/>
    <w:rsid w:val="00323D41"/>
    <w:rsid w:val="00325414"/>
    <w:rsid w:val="0032769E"/>
    <w:rsid w:val="003302F1"/>
    <w:rsid w:val="003303B8"/>
    <w:rsid w:val="00332016"/>
    <w:rsid w:val="00332D33"/>
    <w:rsid w:val="00334A55"/>
    <w:rsid w:val="00335B95"/>
    <w:rsid w:val="00336A96"/>
    <w:rsid w:val="0034078A"/>
    <w:rsid w:val="003419FB"/>
    <w:rsid w:val="00344232"/>
    <w:rsid w:val="0034470E"/>
    <w:rsid w:val="003451AC"/>
    <w:rsid w:val="00346931"/>
    <w:rsid w:val="00350B9A"/>
    <w:rsid w:val="00351BD6"/>
    <w:rsid w:val="00352DB0"/>
    <w:rsid w:val="00356DD8"/>
    <w:rsid w:val="003578EF"/>
    <w:rsid w:val="00361063"/>
    <w:rsid w:val="00361E49"/>
    <w:rsid w:val="00366E96"/>
    <w:rsid w:val="00370041"/>
    <w:rsid w:val="0037094A"/>
    <w:rsid w:val="00371ED3"/>
    <w:rsid w:val="00372F06"/>
    <w:rsid w:val="00372FFC"/>
    <w:rsid w:val="0037728A"/>
    <w:rsid w:val="0037730B"/>
    <w:rsid w:val="003806F5"/>
    <w:rsid w:val="00380B7D"/>
    <w:rsid w:val="00381A99"/>
    <w:rsid w:val="003829C2"/>
    <w:rsid w:val="003830B2"/>
    <w:rsid w:val="0038390D"/>
    <w:rsid w:val="00384724"/>
    <w:rsid w:val="00387B9B"/>
    <w:rsid w:val="003919B7"/>
    <w:rsid w:val="00391BD6"/>
    <w:rsid w:val="00391D57"/>
    <w:rsid w:val="00392292"/>
    <w:rsid w:val="00393BDC"/>
    <w:rsid w:val="00394F45"/>
    <w:rsid w:val="0039550D"/>
    <w:rsid w:val="003975E6"/>
    <w:rsid w:val="003A0C56"/>
    <w:rsid w:val="003A132E"/>
    <w:rsid w:val="003A1C02"/>
    <w:rsid w:val="003A2623"/>
    <w:rsid w:val="003A2FCF"/>
    <w:rsid w:val="003A5927"/>
    <w:rsid w:val="003A5B99"/>
    <w:rsid w:val="003A6610"/>
    <w:rsid w:val="003B1017"/>
    <w:rsid w:val="003B3C07"/>
    <w:rsid w:val="003B416A"/>
    <w:rsid w:val="003B4210"/>
    <w:rsid w:val="003B42E7"/>
    <w:rsid w:val="003B5DEB"/>
    <w:rsid w:val="003B6081"/>
    <w:rsid w:val="003B62A9"/>
    <w:rsid w:val="003B6775"/>
    <w:rsid w:val="003C19B7"/>
    <w:rsid w:val="003C26E3"/>
    <w:rsid w:val="003C4759"/>
    <w:rsid w:val="003C54A6"/>
    <w:rsid w:val="003C5FE2"/>
    <w:rsid w:val="003C6C62"/>
    <w:rsid w:val="003D05FB"/>
    <w:rsid w:val="003D080E"/>
    <w:rsid w:val="003D1B16"/>
    <w:rsid w:val="003D339F"/>
    <w:rsid w:val="003D404A"/>
    <w:rsid w:val="003D45BF"/>
    <w:rsid w:val="003D508A"/>
    <w:rsid w:val="003D537F"/>
    <w:rsid w:val="003D708D"/>
    <w:rsid w:val="003D7507"/>
    <w:rsid w:val="003D7AE6"/>
    <w:rsid w:val="003D7B75"/>
    <w:rsid w:val="003E0208"/>
    <w:rsid w:val="003E1D65"/>
    <w:rsid w:val="003E1FE2"/>
    <w:rsid w:val="003E204E"/>
    <w:rsid w:val="003E2643"/>
    <w:rsid w:val="003E420D"/>
    <w:rsid w:val="003E4B57"/>
    <w:rsid w:val="003E6134"/>
    <w:rsid w:val="003F27E1"/>
    <w:rsid w:val="003F437A"/>
    <w:rsid w:val="003F517B"/>
    <w:rsid w:val="003F5C2B"/>
    <w:rsid w:val="003F6C49"/>
    <w:rsid w:val="004018A2"/>
    <w:rsid w:val="00402240"/>
    <w:rsid w:val="004023E9"/>
    <w:rsid w:val="0040454A"/>
    <w:rsid w:val="004056E7"/>
    <w:rsid w:val="00405868"/>
    <w:rsid w:val="00406BDF"/>
    <w:rsid w:val="00413F83"/>
    <w:rsid w:val="0041490C"/>
    <w:rsid w:val="004150B9"/>
    <w:rsid w:val="004151DA"/>
    <w:rsid w:val="00415BC3"/>
    <w:rsid w:val="00416191"/>
    <w:rsid w:val="00416721"/>
    <w:rsid w:val="00421EF0"/>
    <w:rsid w:val="004224FA"/>
    <w:rsid w:val="00423D07"/>
    <w:rsid w:val="00424515"/>
    <w:rsid w:val="00425880"/>
    <w:rsid w:val="00427936"/>
    <w:rsid w:val="00430C7C"/>
    <w:rsid w:val="00430CB5"/>
    <w:rsid w:val="00434B5A"/>
    <w:rsid w:val="00440B9B"/>
    <w:rsid w:val="00441C6A"/>
    <w:rsid w:val="004432DE"/>
    <w:rsid w:val="0044346F"/>
    <w:rsid w:val="0044454F"/>
    <w:rsid w:val="00444D19"/>
    <w:rsid w:val="00450B19"/>
    <w:rsid w:val="00452E67"/>
    <w:rsid w:val="00453FF6"/>
    <w:rsid w:val="004570E2"/>
    <w:rsid w:val="00460C6D"/>
    <w:rsid w:val="0046116F"/>
    <w:rsid w:val="00462DDA"/>
    <w:rsid w:val="00463293"/>
    <w:rsid w:val="004635F6"/>
    <w:rsid w:val="00465178"/>
    <w:rsid w:val="0046520A"/>
    <w:rsid w:val="00466834"/>
    <w:rsid w:val="004672AB"/>
    <w:rsid w:val="004679A3"/>
    <w:rsid w:val="0047145B"/>
    <w:rsid w:val="004714FE"/>
    <w:rsid w:val="00472DEA"/>
    <w:rsid w:val="00473C60"/>
    <w:rsid w:val="004768F0"/>
    <w:rsid w:val="00477A28"/>
    <w:rsid w:val="00477BAA"/>
    <w:rsid w:val="00480C84"/>
    <w:rsid w:val="00482D53"/>
    <w:rsid w:val="00495053"/>
    <w:rsid w:val="004961EA"/>
    <w:rsid w:val="004974E6"/>
    <w:rsid w:val="004A05A1"/>
    <w:rsid w:val="004A14BC"/>
    <w:rsid w:val="004A1F59"/>
    <w:rsid w:val="004A29BE"/>
    <w:rsid w:val="004A3225"/>
    <w:rsid w:val="004A33EE"/>
    <w:rsid w:val="004A3AA8"/>
    <w:rsid w:val="004A3DF6"/>
    <w:rsid w:val="004A46B0"/>
    <w:rsid w:val="004B13C7"/>
    <w:rsid w:val="004B2890"/>
    <w:rsid w:val="004B31B8"/>
    <w:rsid w:val="004B3FBA"/>
    <w:rsid w:val="004B532D"/>
    <w:rsid w:val="004B778F"/>
    <w:rsid w:val="004C02D9"/>
    <w:rsid w:val="004C0609"/>
    <w:rsid w:val="004C08DB"/>
    <w:rsid w:val="004C3C41"/>
    <w:rsid w:val="004D039D"/>
    <w:rsid w:val="004D10D5"/>
    <w:rsid w:val="004D141F"/>
    <w:rsid w:val="004D2742"/>
    <w:rsid w:val="004D6310"/>
    <w:rsid w:val="004D66CD"/>
    <w:rsid w:val="004E0062"/>
    <w:rsid w:val="004E05A1"/>
    <w:rsid w:val="004E2B5D"/>
    <w:rsid w:val="004E32B8"/>
    <w:rsid w:val="004E370E"/>
    <w:rsid w:val="004F472A"/>
    <w:rsid w:val="004F5774"/>
    <w:rsid w:val="004F5E57"/>
    <w:rsid w:val="004F5F7D"/>
    <w:rsid w:val="004F6710"/>
    <w:rsid w:val="004F68B1"/>
    <w:rsid w:val="00500C3E"/>
    <w:rsid w:val="00501915"/>
    <w:rsid w:val="00502377"/>
    <w:rsid w:val="00502849"/>
    <w:rsid w:val="00504334"/>
    <w:rsid w:val="0050498D"/>
    <w:rsid w:val="005104D7"/>
    <w:rsid w:val="00510B9E"/>
    <w:rsid w:val="0051399F"/>
    <w:rsid w:val="00523D18"/>
    <w:rsid w:val="00535639"/>
    <w:rsid w:val="00536863"/>
    <w:rsid w:val="00536BC2"/>
    <w:rsid w:val="005425E1"/>
    <w:rsid w:val="005427C5"/>
    <w:rsid w:val="00542CF6"/>
    <w:rsid w:val="0055270E"/>
    <w:rsid w:val="00553C03"/>
    <w:rsid w:val="00554351"/>
    <w:rsid w:val="00555BAC"/>
    <w:rsid w:val="00557B47"/>
    <w:rsid w:val="00563692"/>
    <w:rsid w:val="00564263"/>
    <w:rsid w:val="005648B4"/>
    <w:rsid w:val="005648D6"/>
    <w:rsid w:val="00565C44"/>
    <w:rsid w:val="0056604D"/>
    <w:rsid w:val="005662E0"/>
    <w:rsid w:val="00567E4E"/>
    <w:rsid w:val="00571679"/>
    <w:rsid w:val="005720F8"/>
    <w:rsid w:val="005728C2"/>
    <w:rsid w:val="00573EA6"/>
    <w:rsid w:val="0057420B"/>
    <w:rsid w:val="0057590F"/>
    <w:rsid w:val="00583C5F"/>
    <w:rsid w:val="005844E7"/>
    <w:rsid w:val="005908B8"/>
    <w:rsid w:val="0059512E"/>
    <w:rsid w:val="00596423"/>
    <w:rsid w:val="00597DC4"/>
    <w:rsid w:val="005A0D86"/>
    <w:rsid w:val="005A116C"/>
    <w:rsid w:val="005A1C40"/>
    <w:rsid w:val="005A43B5"/>
    <w:rsid w:val="005A48C5"/>
    <w:rsid w:val="005A52B2"/>
    <w:rsid w:val="005A6DD2"/>
    <w:rsid w:val="005A7A23"/>
    <w:rsid w:val="005B087D"/>
    <w:rsid w:val="005B3125"/>
    <w:rsid w:val="005B3B6A"/>
    <w:rsid w:val="005B5A26"/>
    <w:rsid w:val="005B7818"/>
    <w:rsid w:val="005B7974"/>
    <w:rsid w:val="005C0576"/>
    <w:rsid w:val="005C304F"/>
    <w:rsid w:val="005C385D"/>
    <w:rsid w:val="005D07F4"/>
    <w:rsid w:val="005D3514"/>
    <w:rsid w:val="005D3B20"/>
    <w:rsid w:val="005D787F"/>
    <w:rsid w:val="005E34B8"/>
    <w:rsid w:val="005E4371"/>
    <w:rsid w:val="005E4759"/>
    <w:rsid w:val="005E4EA5"/>
    <w:rsid w:val="005E53FE"/>
    <w:rsid w:val="005E5C68"/>
    <w:rsid w:val="005E61A2"/>
    <w:rsid w:val="005E65C0"/>
    <w:rsid w:val="005F0390"/>
    <w:rsid w:val="005F0710"/>
    <w:rsid w:val="005F46E7"/>
    <w:rsid w:val="005F4927"/>
    <w:rsid w:val="005F4B18"/>
    <w:rsid w:val="005F50F7"/>
    <w:rsid w:val="005F66BD"/>
    <w:rsid w:val="005F6900"/>
    <w:rsid w:val="005F6EC5"/>
    <w:rsid w:val="00603BBA"/>
    <w:rsid w:val="006072CD"/>
    <w:rsid w:val="006100BD"/>
    <w:rsid w:val="00610AAA"/>
    <w:rsid w:val="0061192D"/>
    <w:rsid w:val="00612023"/>
    <w:rsid w:val="00614190"/>
    <w:rsid w:val="006144EC"/>
    <w:rsid w:val="00614A96"/>
    <w:rsid w:val="0062039D"/>
    <w:rsid w:val="0062261C"/>
    <w:rsid w:val="00622A99"/>
    <w:rsid w:val="00622E67"/>
    <w:rsid w:val="006266B9"/>
    <w:rsid w:val="00626B57"/>
    <w:rsid w:val="00626EDC"/>
    <w:rsid w:val="0063070F"/>
    <w:rsid w:val="006341AC"/>
    <w:rsid w:val="006413B9"/>
    <w:rsid w:val="00641AEF"/>
    <w:rsid w:val="00644AE6"/>
    <w:rsid w:val="006470EC"/>
    <w:rsid w:val="006542D6"/>
    <w:rsid w:val="0065598E"/>
    <w:rsid w:val="00655AF2"/>
    <w:rsid w:val="00655BC5"/>
    <w:rsid w:val="006568BE"/>
    <w:rsid w:val="00656D88"/>
    <w:rsid w:val="0066025D"/>
    <w:rsid w:val="0066091A"/>
    <w:rsid w:val="00662695"/>
    <w:rsid w:val="00662831"/>
    <w:rsid w:val="00662954"/>
    <w:rsid w:val="00664549"/>
    <w:rsid w:val="0066470B"/>
    <w:rsid w:val="006648CC"/>
    <w:rsid w:val="00665A56"/>
    <w:rsid w:val="0066648B"/>
    <w:rsid w:val="0067009B"/>
    <w:rsid w:val="00671868"/>
    <w:rsid w:val="006733D1"/>
    <w:rsid w:val="0067396C"/>
    <w:rsid w:val="00673F03"/>
    <w:rsid w:val="00676C05"/>
    <w:rsid w:val="006773EC"/>
    <w:rsid w:val="006800CB"/>
    <w:rsid w:val="00680504"/>
    <w:rsid w:val="006812BF"/>
    <w:rsid w:val="00681CD9"/>
    <w:rsid w:val="00683024"/>
    <w:rsid w:val="00683E30"/>
    <w:rsid w:val="00687024"/>
    <w:rsid w:val="00687C72"/>
    <w:rsid w:val="006917FC"/>
    <w:rsid w:val="00691F2C"/>
    <w:rsid w:val="00695E22"/>
    <w:rsid w:val="00697017"/>
    <w:rsid w:val="00697828"/>
    <w:rsid w:val="006A12B6"/>
    <w:rsid w:val="006A5826"/>
    <w:rsid w:val="006A61D1"/>
    <w:rsid w:val="006A6A9E"/>
    <w:rsid w:val="006B5A62"/>
    <w:rsid w:val="006B64D7"/>
    <w:rsid w:val="006B7093"/>
    <w:rsid w:val="006B7417"/>
    <w:rsid w:val="006B7543"/>
    <w:rsid w:val="006D3691"/>
    <w:rsid w:val="006D5887"/>
    <w:rsid w:val="006E3B0E"/>
    <w:rsid w:val="006E5EF0"/>
    <w:rsid w:val="006F0FD0"/>
    <w:rsid w:val="006F1F09"/>
    <w:rsid w:val="006F3563"/>
    <w:rsid w:val="006F42B9"/>
    <w:rsid w:val="006F4B3D"/>
    <w:rsid w:val="006F600E"/>
    <w:rsid w:val="006F6103"/>
    <w:rsid w:val="006F62C3"/>
    <w:rsid w:val="006F6DAA"/>
    <w:rsid w:val="006F73CE"/>
    <w:rsid w:val="00702B2A"/>
    <w:rsid w:val="007036CA"/>
    <w:rsid w:val="00704E00"/>
    <w:rsid w:val="007051C6"/>
    <w:rsid w:val="007066F9"/>
    <w:rsid w:val="007077D5"/>
    <w:rsid w:val="00707E19"/>
    <w:rsid w:val="00712759"/>
    <w:rsid w:val="00714D33"/>
    <w:rsid w:val="0071586A"/>
    <w:rsid w:val="00717FE7"/>
    <w:rsid w:val="007203C9"/>
    <w:rsid w:val="007209E7"/>
    <w:rsid w:val="007244E1"/>
    <w:rsid w:val="00726182"/>
    <w:rsid w:val="00727635"/>
    <w:rsid w:val="0073082C"/>
    <w:rsid w:val="00732329"/>
    <w:rsid w:val="00732E3D"/>
    <w:rsid w:val="00733200"/>
    <w:rsid w:val="007337CA"/>
    <w:rsid w:val="007338CE"/>
    <w:rsid w:val="00734CE4"/>
    <w:rsid w:val="00735123"/>
    <w:rsid w:val="007407EB"/>
    <w:rsid w:val="00741832"/>
    <w:rsid w:val="00741837"/>
    <w:rsid w:val="007447CD"/>
    <w:rsid w:val="007453E6"/>
    <w:rsid w:val="00745483"/>
    <w:rsid w:val="00747806"/>
    <w:rsid w:val="0075028C"/>
    <w:rsid w:val="007517D7"/>
    <w:rsid w:val="007609AB"/>
    <w:rsid w:val="00761A9D"/>
    <w:rsid w:val="00765DE9"/>
    <w:rsid w:val="00765F75"/>
    <w:rsid w:val="0076605C"/>
    <w:rsid w:val="00766678"/>
    <w:rsid w:val="00770424"/>
    <w:rsid w:val="00771609"/>
    <w:rsid w:val="00771855"/>
    <w:rsid w:val="007719A9"/>
    <w:rsid w:val="0077309D"/>
    <w:rsid w:val="007734A5"/>
    <w:rsid w:val="0077507A"/>
    <w:rsid w:val="0077594E"/>
    <w:rsid w:val="00777294"/>
    <w:rsid w:val="007774EE"/>
    <w:rsid w:val="00781822"/>
    <w:rsid w:val="00781A1E"/>
    <w:rsid w:val="00783031"/>
    <w:rsid w:val="00783F21"/>
    <w:rsid w:val="00787159"/>
    <w:rsid w:val="0079043A"/>
    <w:rsid w:val="00791668"/>
    <w:rsid w:val="00791AA1"/>
    <w:rsid w:val="00792F13"/>
    <w:rsid w:val="00794416"/>
    <w:rsid w:val="00794AAC"/>
    <w:rsid w:val="00794EAC"/>
    <w:rsid w:val="007969EC"/>
    <w:rsid w:val="00796AD3"/>
    <w:rsid w:val="00796C0A"/>
    <w:rsid w:val="00796FBF"/>
    <w:rsid w:val="007A093B"/>
    <w:rsid w:val="007A0B96"/>
    <w:rsid w:val="007A15F8"/>
    <w:rsid w:val="007A2D58"/>
    <w:rsid w:val="007A3793"/>
    <w:rsid w:val="007A7E97"/>
    <w:rsid w:val="007B172B"/>
    <w:rsid w:val="007B32BE"/>
    <w:rsid w:val="007B5FD4"/>
    <w:rsid w:val="007B6456"/>
    <w:rsid w:val="007C02A4"/>
    <w:rsid w:val="007C0488"/>
    <w:rsid w:val="007C1BA2"/>
    <w:rsid w:val="007C2B48"/>
    <w:rsid w:val="007C5067"/>
    <w:rsid w:val="007D20E9"/>
    <w:rsid w:val="007D640A"/>
    <w:rsid w:val="007D7881"/>
    <w:rsid w:val="007D7E3A"/>
    <w:rsid w:val="007E0E10"/>
    <w:rsid w:val="007E4768"/>
    <w:rsid w:val="007E72FD"/>
    <w:rsid w:val="007E777B"/>
    <w:rsid w:val="007F2070"/>
    <w:rsid w:val="007F3753"/>
    <w:rsid w:val="007F63C1"/>
    <w:rsid w:val="0080243D"/>
    <w:rsid w:val="0080289A"/>
    <w:rsid w:val="00803808"/>
    <w:rsid w:val="008053F5"/>
    <w:rsid w:val="00805469"/>
    <w:rsid w:val="00807056"/>
    <w:rsid w:val="008074FC"/>
    <w:rsid w:val="00807AF7"/>
    <w:rsid w:val="00810198"/>
    <w:rsid w:val="00810A6B"/>
    <w:rsid w:val="008137BE"/>
    <w:rsid w:val="00814C19"/>
    <w:rsid w:val="00815DA8"/>
    <w:rsid w:val="0082194D"/>
    <w:rsid w:val="008221F9"/>
    <w:rsid w:val="00823D9D"/>
    <w:rsid w:val="00826E81"/>
    <w:rsid w:val="00826EF5"/>
    <w:rsid w:val="00827291"/>
    <w:rsid w:val="00830DF4"/>
    <w:rsid w:val="00831693"/>
    <w:rsid w:val="00831842"/>
    <w:rsid w:val="00835EF3"/>
    <w:rsid w:val="00840104"/>
    <w:rsid w:val="00840C1F"/>
    <w:rsid w:val="008411C9"/>
    <w:rsid w:val="00841FC5"/>
    <w:rsid w:val="008442F9"/>
    <w:rsid w:val="00845709"/>
    <w:rsid w:val="008531BA"/>
    <w:rsid w:val="0085367E"/>
    <w:rsid w:val="00853C8D"/>
    <w:rsid w:val="0085436C"/>
    <w:rsid w:val="0085693A"/>
    <w:rsid w:val="008576BD"/>
    <w:rsid w:val="00860463"/>
    <w:rsid w:val="008617AF"/>
    <w:rsid w:val="00861E44"/>
    <w:rsid w:val="00864344"/>
    <w:rsid w:val="008733DA"/>
    <w:rsid w:val="00875CA8"/>
    <w:rsid w:val="00877AEC"/>
    <w:rsid w:val="00877B3A"/>
    <w:rsid w:val="00881B89"/>
    <w:rsid w:val="008850E4"/>
    <w:rsid w:val="008908BA"/>
    <w:rsid w:val="008913C4"/>
    <w:rsid w:val="0089154E"/>
    <w:rsid w:val="008916A1"/>
    <w:rsid w:val="008916A8"/>
    <w:rsid w:val="008939AB"/>
    <w:rsid w:val="0089415A"/>
    <w:rsid w:val="0089732B"/>
    <w:rsid w:val="00897347"/>
    <w:rsid w:val="008A12F5"/>
    <w:rsid w:val="008A6C02"/>
    <w:rsid w:val="008B1587"/>
    <w:rsid w:val="008B1B01"/>
    <w:rsid w:val="008B1EA5"/>
    <w:rsid w:val="008B3BCD"/>
    <w:rsid w:val="008B5E00"/>
    <w:rsid w:val="008B6DF8"/>
    <w:rsid w:val="008C09F9"/>
    <w:rsid w:val="008C0B14"/>
    <w:rsid w:val="008C0F62"/>
    <w:rsid w:val="008C106C"/>
    <w:rsid w:val="008C10F1"/>
    <w:rsid w:val="008C1926"/>
    <w:rsid w:val="008C1E99"/>
    <w:rsid w:val="008C4187"/>
    <w:rsid w:val="008C6453"/>
    <w:rsid w:val="008C7767"/>
    <w:rsid w:val="008C7E9F"/>
    <w:rsid w:val="008D1A0A"/>
    <w:rsid w:val="008D373B"/>
    <w:rsid w:val="008E0085"/>
    <w:rsid w:val="008E2AA6"/>
    <w:rsid w:val="008E311B"/>
    <w:rsid w:val="008E4723"/>
    <w:rsid w:val="008E4A6B"/>
    <w:rsid w:val="008F268B"/>
    <w:rsid w:val="008F34B3"/>
    <w:rsid w:val="008F428E"/>
    <w:rsid w:val="008F46E7"/>
    <w:rsid w:val="008F48A9"/>
    <w:rsid w:val="008F6F0B"/>
    <w:rsid w:val="008F75AC"/>
    <w:rsid w:val="00902BAA"/>
    <w:rsid w:val="00903177"/>
    <w:rsid w:val="00904F1B"/>
    <w:rsid w:val="00905522"/>
    <w:rsid w:val="0090621C"/>
    <w:rsid w:val="00907BA7"/>
    <w:rsid w:val="00910419"/>
    <w:rsid w:val="0091064E"/>
    <w:rsid w:val="00910F95"/>
    <w:rsid w:val="00911FC5"/>
    <w:rsid w:val="00913E1F"/>
    <w:rsid w:val="009148E3"/>
    <w:rsid w:val="00916234"/>
    <w:rsid w:val="00922372"/>
    <w:rsid w:val="00922BE0"/>
    <w:rsid w:val="0092329E"/>
    <w:rsid w:val="009246AD"/>
    <w:rsid w:val="00931A10"/>
    <w:rsid w:val="00933B21"/>
    <w:rsid w:val="00936C15"/>
    <w:rsid w:val="0094252C"/>
    <w:rsid w:val="00942ECE"/>
    <w:rsid w:val="009472B7"/>
    <w:rsid w:val="00947967"/>
    <w:rsid w:val="00952DD7"/>
    <w:rsid w:val="00953675"/>
    <w:rsid w:val="00953FC5"/>
    <w:rsid w:val="00955201"/>
    <w:rsid w:val="00955DB4"/>
    <w:rsid w:val="00965200"/>
    <w:rsid w:val="009659A7"/>
    <w:rsid w:val="009668B3"/>
    <w:rsid w:val="00966FFB"/>
    <w:rsid w:val="00971471"/>
    <w:rsid w:val="009736FE"/>
    <w:rsid w:val="009744A8"/>
    <w:rsid w:val="0098148F"/>
    <w:rsid w:val="00981652"/>
    <w:rsid w:val="009849C2"/>
    <w:rsid w:val="00984D24"/>
    <w:rsid w:val="00984F30"/>
    <w:rsid w:val="009858EB"/>
    <w:rsid w:val="0098659B"/>
    <w:rsid w:val="00986839"/>
    <w:rsid w:val="0098703F"/>
    <w:rsid w:val="009879F0"/>
    <w:rsid w:val="00991332"/>
    <w:rsid w:val="0099464D"/>
    <w:rsid w:val="00997344"/>
    <w:rsid w:val="009A0742"/>
    <w:rsid w:val="009A1559"/>
    <w:rsid w:val="009A3B4C"/>
    <w:rsid w:val="009A3F47"/>
    <w:rsid w:val="009A5DC0"/>
    <w:rsid w:val="009A6838"/>
    <w:rsid w:val="009A7788"/>
    <w:rsid w:val="009B0046"/>
    <w:rsid w:val="009B009F"/>
    <w:rsid w:val="009B13F9"/>
    <w:rsid w:val="009B22BD"/>
    <w:rsid w:val="009B252A"/>
    <w:rsid w:val="009B4A1A"/>
    <w:rsid w:val="009B5450"/>
    <w:rsid w:val="009B63C8"/>
    <w:rsid w:val="009C1440"/>
    <w:rsid w:val="009C2107"/>
    <w:rsid w:val="009C50B6"/>
    <w:rsid w:val="009C5D9E"/>
    <w:rsid w:val="009C61DC"/>
    <w:rsid w:val="009D0076"/>
    <w:rsid w:val="009D0D92"/>
    <w:rsid w:val="009D17FD"/>
    <w:rsid w:val="009D2134"/>
    <w:rsid w:val="009D2C3E"/>
    <w:rsid w:val="009D3371"/>
    <w:rsid w:val="009D4071"/>
    <w:rsid w:val="009E0625"/>
    <w:rsid w:val="009E0EE5"/>
    <w:rsid w:val="009E133B"/>
    <w:rsid w:val="009E3034"/>
    <w:rsid w:val="009E549F"/>
    <w:rsid w:val="009E5B54"/>
    <w:rsid w:val="009E7A71"/>
    <w:rsid w:val="009F074C"/>
    <w:rsid w:val="009F185B"/>
    <w:rsid w:val="009F28A8"/>
    <w:rsid w:val="009F473E"/>
    <w:rsid w:val="009F682A"/>
    <w:rsid w:val="00A022BE"/>
    <w:rsid w:val="00A0281D"/>
    <w:rsid w:val="00A04AF5"/>
    <w:rsid w:val="00A05E4A"/>
    <w:rsid w:val="00A05E89"/>
    <w:rsid w:val="00A063B1"/>
    <w:rsid w:val="00A07B4B"/>
    <w:rsid w:val="00A1172D"/>
    <w:rsid w:val="00A11D29"/>
    <w:rsid w:val="00A13D87"/>
    <w:rsid w:val="00A14189"/>
    <w:rsid w:val="00A14E40"/>
    <w:rsid w:val="00A1672A"/>
    <w:rsid w:val="00A244A4"/>
    <w:rsid w:val="00A24C95"/>
    <w:rsid w:val="00A2599A"/>
    <w:rsid w:val="00A26094"/>
    <w:rsid w:val="00A2673A"/>
    <w:rsid w:val="00A301BF"/>
    <w:rsid w:val="00A30255"/>
    <w:rsid w:val="00A302B2"/>
    <w:rsid w:val="00A323EC"/>
    <w:rsid w:val="00A331B4"/>
    <w:rsid w:val="00A3484E"/>
    <w:rsid w:val="00A349EC"/>
    <w:rsid w:val="00A35270"/>
    <w:rsid w:val="00A354FA"/>
    <w:rsid w:val="00A356D3"/>
    <w:rsid w:val="00A36ADA"/>
    <w:rsid w:val="00A424EB"/>
    <w:rsid w:val="00A438D8"/>
    <w:rsid w:val="00A44F6D"/>
    <w:rsid w:val="00A473F5"/>
    <w:rsid w:val="00A51F9D"/>
    <w:rsid w:val="00A5416A"/>
    <w:rsid w:val="00A55203"/>
    <w:rsid w:val="00A56F0B"/>
    <w:rsid w:val="00A6179B"/>
    <w:rsid w:val="00A639F4"/>
    <w:rsid w:val="00A704B9"/>
    <w:rsid w:val="00A737C0"/>
    <w:rsid w:val="00A7577D"/>
    <w:rsid w:val="00A76721"/>
    <w:rsid w:val="00A767C3"/>
    <w:rsid w:val="00A81810"/>
    <w:rsid w:val="00A81A32"/>
    <w:rsid w:val="00A835BD"/>
    <w:rsid w:val="00A868F4"/>
    <w:rsid w:val="00A922F7"/>
    <w:rsid w:val="00A92B2B"/>
    <w:rsid w:val="00A92D8C"/>
    <w:rsid w:val="00A97B15"/>
    <w:rsid w:val="00AA05BB"/>
    <w:rsid w:val="00AA0BD8"/>
    <w:rsid w:val="00AA2CE3"/>
    <w:rsid w:val="00AA2F05"/>
    <w:rsid w:val="00AA42D5"/>
    <w:rsid w:val="00AA5D51"/>
    <w:rsid w:val="00AA6AD7"/>
    <w:rsid w:val="00AA6F3F"/>
    <w:rsid w:val="00AA7638"/>
    <w:rsid w:val="00AB0918"/>
    <w:rsid w:val="00AB0FC6"/>
    <w:rsid w:val="00AB2FAB"/>
    <w:rsid w:val="00AB45BB"/>
    <w:rsid w:val="00AB5C14"/>
    <w:rsid w:val="00AB7A39"/>
    <w:rsid w:val="00AC1EE7"/>
    <w:rsid w:val="00AC333F"/>
    <w:rsid w:val="00AC412D"/>
    <w:rsid w:val="00AC5186"/>
    <w:rsid w:val="00AC585C"/>
    <w:rsid w:val="00AC67CE"/>
    <w:rsid w:val="00AD1925"/>
    <w:rsid w:val="00AD2449"/>
    <w:rsid w:val="00AD28A2"/>
    <w:rsid w:val="00AD54A6"/>
    <w:rsid w:val="00AD6F51"/>
    <w:rsid w:val="00AD7D00"/>
    <w:rsid w:val="00AE067D"/>
    <w:rsid w:val="00AE375B"/>
    <w:rsid w:val="00AE68D1"/>
    <w:rsid w:val="00AF1181"/>
    <w:rsid w:val="00AF2F79"/>
    <w:rsid w:val="00AF4337"/>
    <w:rsid w:val="00AF4653"/>
    <w:rsid w:val="00AF7DB7"/>
    <w:rsid w:val="00B00B82"/>
    <w:rsid w:val="00B02B12"/>
    <w:rsid w:val="00B07988"/>
    <w:rsid w:val="00B07DDB"/>
    <w:rsid w:val="00B07FEF"/>
    <w:rsid w:val="00B10C0A"/>
    <w:rsid w:val="00B10D02"/>
    <w:rsid w:val="00B11F76"/>
    <w:rsid w:val="00B161D9"/>
    <w:rsid w:val="00B1688B"/>
    <w:rsid w:val="00B17283"/>
    <w:rsid w:val="00B201E2"/>
    <w:rsid w:val="00B204E1"/>
    <w:rsid w:val="00B21812"/>
    <w:rsid w:val="00B239E7"/>
    <w:rsid w:val="00B314FD"/>
    <w:rsid w:val="00B31792"/>
    <w:rsid w:val="00B32F2E"/>
    <w:rsid w:val="00B36B81"/>
    <w:rsid w:val="00B4096E"/>
    <w:rsid w:val="00B411DC"/>
    <w:rsid w:val="00B41D62"/>
    <w:rsid w:val="00B41FA5"/>
    <w:rsid w:val="00B422EE"/>
    <w:rsid w:val="00B43353"/>
    <w:rsid w:val="00B443E4"/>
    <w:rsid w:val="00B44E64"/>
    <w:rsid w:val="00B453C2"/>
    <w:rsid w:val="00B5143E"/>
    <w:rsid w:val="00B53FF0"/>
    <w:rsid w:val="00B5484D"/>
    <w:rsid w:val="00B563EA"/>
    <w:rsid w:val="00B56CDF"/>
    <w:rsid w:val="00B56DE3"/>
    <w:rsid w:val="00B60A4C"/>
    <w:rsid w:val="00B60ADD"/>
    <w:rsid w:val="00B60E51"/>
    <w:rsid w:val="00B61540"/>
    <w:rsid w:val="00B62F43"/>
    <w:rsid w:val="00B630A2"/>
    <w:rsid w:val="00B63A54"/>
    <w:rsid w:val="00B6438D"/>
    <w:rsid w:val="00B71FD8"/>
    <w:rsid w:val="00B763CE"/>
    <w:rsid w:val="00B7793C"/>
    <w:rsid w:val="00B77D18"/>
    <w:rsid w:val="00B80893"/>
    <w:rsid w:val="00B80AD2"/>
    <w:rsid w:val="00B8313A"/>
    <w:rsid w:val="00B93503"/>
    <w:rsid w:val="00BA31E8"/>
    <w:rsid w:val="00BA55E0"/>
    <w:rsid w:val="00BA6BD4"/>
    <w:rsid w:val="00BA6C7A"/>
    <w:rsid w:val="00BA7305"/>
    <w:rsid w:val="00BA7F31"/>
    <w:rsid w:val="00BB12D2"/>
    <w:rsid w:val="00BB17D1"/>
    <w:rsid w:val="00BB353B"/>
    <w:rsid w:val="00BB3752"/>
    <w:rsid w:val="00BB499B"/>
    <w:rsid w:val="00BB5F13"/>
    <w:rsid w:val="00BB6688"/>
    <w:rsid w:val="00BB746A"/>
    <w:rsid w:val="00BC26D4"/>
    <w:rsid w:val="00BC63BB"/>
    <w:rsid w:val="00BC6B76"/>
    <w:rsid w:val="00BC6DB0"/>
    <w:rsid w:val="00BC744F"/>
    <w:rsid w:val="00BC7876"/>
    <w:rsid w:val="00BD29B4"/>
    <w:rsid w:val="00BD6DEF"/>
    <w:rsid w:val="00BD7F32"/>
    <w:rsid w:val="00BE09CF"/>
    <w:rsid w:val="00BE0C80"/>
    <w:rsid w:val="00BE1F35"/>
    <w:rsid w:val="00BE2A48"/>
    <w:rsid w:val="00BE6A2E"/>
    <w:rsid w:val="00BE6D51"/>
    <w:rsid w:val="00BE73C7"/>
    <w:rsid w:val="00BF1D28"/>
    <w:rsid w:val="00BF2A42"/>
    <w:rsid w:val="00BF54D7"/>
    <w:rsid w:val="00C012F8"/>
    <w:rsid w:val="00C013D2"/>
    <w:rsid w:val="00C02A0C"/>
    <w:rsid w:val="00C03D8C"/>
    <w:rsid w:val="00C055EC"/>
    <w:rsid w:val="00C10724"/>
    <w:rsid w:val="00C10DC9"/>
    <w:rsid w:val="00C11969"/>
    <w:rsid w:val="00C12F4B"/>
    <w:rsid w:val="00C12FB3"/>
    <w:rsid w:val="00C137F9"/>
    <w:rsid w:val="00C14335"/>
    <w:rsid w:val="00C145EE"/>
    <w:rsid w:val="00C14D4D"/>
    <w:rsid w:val="00C17341"/>
    <w:rsid w:val="00C20E5F"/>
    <w:rsid w:val="00C24690"/>
    <w:rsid w:val="00C24EEF"/>
    <w:rsid w:val="00C25CF6"/>
    <w:rsid w:val="00C26C36"/>
    <w:rsid w:val="00C32768"/>
    <w:rsid w:val="00C32E64"/>
    <w:rsid w:val="00C3389C"/>
    <w:rsid w:val="00C355F6"/>
    <w:rsid w:val="00C36A9E"/>
    <w:rsid w:val="00C37F29"/>
    <w:rsid w:val="00C40976"/>
    <w:rsid w:val="00C41521"/>
    <w:rsid w:val="00C431DF"/>
    <w:rsid w:val="00C456BD"/>
    <w:rsid w:val="00C5295A"/>
    <w:rsid w:val="00C530DC"/>
    <w:rsid w:val="00C5350D"/>
    <w:rsid w:val="00C55A67"/>
    <w:rsid w:val="00C56106"/>
    <w:rsid w:val="00C57F9A"/>
    <w:rsid w:val="00C603B7"/>
    <w:rsid w:val="00C60543"/>
    <w:rsid w:val="00C60608"/>
    <w:rsid w:val="00C6123C"/>
    <w:rsid w:val="00C62F98"/>
    <w:rsid w:val="00C62FB8"/>
    <w:rsid w:val="00C6311A"/>
    <w:rsid w:val="00C64A58"/>
    <w:rsid w:val="00C67D9E"/>
    <w:rsid w:val="00C7084D"/>
    <w:rsid w:val="00C7315E"/>
    <w:rsid w:val="00C73A86"/>
    <w:rsid w:val="00C7537D"/>
    <w:rsid w:val="00C756AD"/>
    <w:rsid w:val="00C75895"/>
    <w:rsid w:val="00C779FE"/>
    <w:rsid w:val="00C80197"/>
    <w:rsid w:val="00C82BFF"/>
    <w:rsid w:val="00C83C9F"/>
    <w:rsid w:val="00C85835"/>
    <w:rsid w:val="00C87347"/>
    <w:rsid w:val="00C87BB5"/>
    <w:rsid w:val="00C9079F"/>
    <w:rsid w:val="00C936B7"/>
    <w:rsid w:val="00C93964"/>
    <w:rsid w:val="00C9418F"/>
    <w:rsid w:val="00C94840"/>
    <w:rsid w:val="00C95958"/>
    <w:rsid w:val="00C9601E"/>
    <w:rsid w:val="00CA1F55"/>
    <w:rsid w:val="00CA35A2"/>
    <w:rsid w:val="00CA469D"/>
    <w:rsid w:val="00CA4EE3"/>
    <w:rsid w:val="00CB0270"/>
    <w:rsid w:val="00CB027F"/>
    <w:rsid w:val="00CB05C7"/>
    <w:rsid w:val="00CB2A70"/>
    <w:rsid w:val="00CB5EC6"/>
    <w:rsid w:val="00CC0EBB"/>
    <w:rsid w:val="00CC1392"/>
    <w:rsid w:val="00CC5AC4"/>
    <w:rsid w:val="00CC6297"/>
    <w:rsid w:val="00CC7690"/>
    <w:rsid w:val="00CD0293"/>
    <w:rsid w:val="00CD0829"/>
    <w:rsid w:val="00CD0981"/>
    <w:rsid w:val="00CD1986"/>
    <w:rsid w:val="00CD338E"/>
    <w:rsid w:val="00CD54BF"/>
    <w:rsid w:val="00CD54EE"/>
    <w:rsid w:val="00CD61D9"/>
    <w:rsid w:val="00CD6F68"/>
    <w:rsid w:val="00CD78CB"/>
    <w:rsid w:val="00CE0E59"/>
    <w:rsid w:val="00CE27B0"/>
    <w:rsid w:val="00CE4D5C"/>
    <w:rsid w:val="00CE50D0"/>
    <w:rsid w:val="00CE68E7"/>
    <w:rsid w:val="00CF05DA"/>
    <w:rsid w:val="00CF31C0"/>
    <w:rsid w:val="00CF58EB"/>
    <w:rsid w:val="00CF6FEC"/>
    <w:rsid w:val="00CF7463"/>
    <w:rsid w:val="00CF74E2"/>
    <w:rsid w:val="00D0106E"/>
    <w:rsid w:val="00D0108D"/>
    <w:rsid w:val="00D01F61"/>
    <w:rsid w:val="00D040E9"/>
    <w:rsid w:val="00D04754"/>
    <w:rsid w:val="00D06383"/>
    <w:rsid w:val="00D112C5"/>
    <w:rsid w:val="00D13E6F"/>
    <w:rsid w:val="00D143DF"/>
    <w:rsid w:val="00D15244"/>
    <w:rsid w:val="00D177CE"/>
    <w:rsid w:val="00D20E85"/>
    <w:rsid w:val="00D20F79"/>
    <w:rsid w:val="00D22F87"/>
    <w:rsid w:val="00D24615"/>
    <w:rsid w:val="00D27DCF"/>
    <w:rsid w:val="00D302FF"/>
    <w:rsid w:val="00D34A39"/>
    <w:rsid w:val="00D35F46"/>
    <w:rsid w:val="00D37842"/>
    <w:rsid w:val="00D4053F"/>
    <w:rsid w:val="00D4101D"/>
    <w:rsid w:val="00D41D58"/>
    <w:rsid w:val="00D425C6"/>
    <w:rsid w:val="00D42DC2"/>
    <w:rsid w:val="00D4302B"/>
    <w:rsid w:val="00D44306"/>
    <w:rsid w:val="00D47B74"/>
    <w:rsid w:val="00D50F8F"/>
    <w:rsid w:val="00D537E1"/>
    <w:rsid w:val="00D55BB2"/>
    <w:rsid w:val="00D57513"/>
    <w:rsid w:val="00D6091A"/>
    <w:rsid w:val="00D61051"/>
    <w:rsid w:val="00D61476"/>
    <w:rsid w:val="00D65A3B"/>
    <w:rsid w:val="00D6605A"/>
    <w:rsid w:val="00D664D6"/>
    <w:rsid w:val="00D6695F"/>
    <w:rsid w:val="00D66A7F"/>
    <w:rsid w:val="00D678B6"/>
    <w:rsid w:val="00D7124E"/>
    <w:rsid w:val="00D72927"/>
    <w:rsid w:val="00D73948"/>
    <w:rsid w:val="00D73F18"/>
    <w:rsid w:val="00D75644"/>
    <w:rsid w:val="00D77DB6"/>
    <w:rsid w:val="00D81656"/>
    <w:rsid w:val="00D82096"/>
    <w:rsid w:val="00D83D87"/>
    <w:rsid w:val="00D84A6D"/>
    <w:rsid w:val="00D86A30"/>
    <w:rsid w:val="00D86CB9"/>
    <w:rsid w:val="00D92A81"/>
    <w:rsid w:val="00D93A20"/>
    <w:rsid w:val="00D973EC"/>
    <w:rsid w:val="00D97CB4"/>
    <w:rsid w:val="00D97DD4"/>
    <w:rsid w:val="00DA12AC"/>
    <w:rsid w:val="00DA1767"/>
    <w:rsid w:val="00DA204A"/>
    <w:rsid w:val="00DA51E6"/>
    <w:rsid w:val="00DA5A8A"/>
    <w:rsid w:val="00DA7061"/>
    <w:rsid w:val="00DA723C"/>
    <w:rsid w:val="00DA7C7B"/>
    <w:rsid w:val="00DB0358"/>
    <w:rsid w:val="00DB096B"/>
    <w:rsid w:val="00DB1170"/>
    <w:rsid w:val="00DB26CD"/>
    <w:rsid w:val="00DB3657"/>
    <w:rsid w:val="00DB441C"/>
    <w:rsid w:val="00DB44AF"/>
    <w:rsid w:val="00DC0367"/>
    <w:rsid w:val="00DC1C7E"/>
    <w:rsid w:val="00DC1F58"/>
    <w:rsid w:val="00DC339B"/>
    <w:rsid w:val="00DC5D40"/>
    <w:rsid w:val="00DC66AA"/>
    <w:rsid w:val="00DC69A7"/>
    <w:rsid w:val="00DD2F2C"/>
    <w:rsid w:val="00DD30E9"/>
    <w:rsid w:val="00DD443D"/>
    <w:rsid w:val="00DD4F47"/>
    <w:rsid w:val="00DD5B7C"/>
    <w:rsid w:val="00DD7137"/>
    <w:rsid w:val="00DD7881"/>
    <w:rsid w:val="00DD7FBB"/>
    <w:rsid w:val="00DE0B9F"/>
    <w:rsid w:val="00DE1129"/>
    <w:rsid w:val="00DE1F7B"/>
    <w:rsid w:val="00DE2A9E"/>
    <w:rsid w:val="00DE4238"/>
    <w:rsid w:val="00DE657F"/>
    <w:rsid w:val="00DE6A59"/>
    <w:rsid w:val="00DE74ED"/>
    <w:rsid w:val="00DF1128"/>
    <w:rsid w:val="00DF1218"/>
    <w:rsid w:val="00DF19A6"/>
    <w:rsid w:val="00DF3F0E"/>
    <w:rsid w:val="00DF5AFD"/>
    <w:rsid w:val="00DF5C5C"/>
    <w:rsid w:val="00DF6462"/>
    <w:rsid w:val="00DF7829"/>
    <w:rsid w:val="00E0293A"/>
    <w:rsid w:val="00E02BF1"/>
    <w:rsid w:val="00E02D67"/>
    <w:rsid w:val="00E02FA0"/>
    <w:rsid w:val="00E036DC"/>
    <w:rsid w:val="00E04E2A"/>
    <w:rsid w:val="00E05E16"/>
    <w:rsid w:val="00E06252"/>
    <w:rsid w:val="00E073B7"/>
    <w:rsid w:val="00E07641"/>
    <w:rsid w:val="00E10454"/>
    <w:rsid w:val="00E112E5"/>
    <w:rsid w:val="00E11DCC"/>
    <w:rsid w:val="00E122C6"/>
    <w:rsid w:val="00E122D8"/>
    <w:rsid w:val="00E12CC8"/>
    <w:rsid w:val="00E15352"/>
    <w:rsid w:val="00E15556"/>
    <w:rsid w:val="00E17EDC"/>
    <w:rsid w:val="00E21CC7"/>
    <w:rsid w:val="00E23B1B"/>
    <w:rsid w:val="00E24D9E"/>
    <w:rsid w:val="00E257FD"/>
    <w:rsid w:val="00E25849"/>
    <w:rsid w:val="00E26FC0"/>
    <w:rsid w:val="00E30123"/>
    <w:rsid w:val="00E3197E"/>
    <w:rsid w:val="00E33D8B"/>
    <w:rsid w:val="00E342F8"/>
    <w:rsid w:val="00E351ED"/>
    <w:rsid w:val="00E369EF"/>
    <w:rsid w:val="00E461A1"/>
    <w:rsid w:val="00E479A5"/>
    <w:rsid w:val="00E50654"/>
    <w:rsid w:val="00E50C62"/>
    <w:rsid w:val="00E52582"/>
    <w:rsid w:val="00E52D95"/>
    <w:rsid w:val="00E532AD"/>
    <w:rsid w:val="00E6034B"/>
    <w:rsid w:val="00E62AEC"/>
    <w:rsid w:val="00E63525"/>
    <w:rsid w:val="00E64C63"/>
    <w:rsid w:val="00E64D13"/>
    <w:rsid w:val="00E6549E"/>
    <w:rsid w:val="00E65EDE"/>
    <w:rsid w:val="00E67DAE"/>
    <w:rsid w:val="00E70F81"/>
    <w:rsid w:val="00E73F60"/>
    <w:rsid w:val="00E75DD9"/>
    <w:rsid w:val="00E77055"/>
    <w:rsid w:val="00E77460"/>
    <w:rsid w:val="00E830D5"/>
    <w:rsid w:val="00E837A6"/>
    <w:rsid w:val="00E83ABC"/>
    <w:rsid w:val="00E844F2"/>
    <w:rsid w:val="00E90AD0"/>
    <w:rsid w:val="00E90FDF"/>
    <w:rsid w:val="00E9120E"/>
    <w:rsid w:val="00E92FCB"/>
    <w:rsid w:val="00EA004C"/>
    <w:rsid w:val="00EA0B10"/>
    <w:rsid w:val="00EA147F"/>
    <w:rsid w:val="00EA3F97"/>
    <w:rsid w:val="00EA4A27"/>
    <w:rsid w:val="00EA4FA6"/>
    <w:rsid w:val="00EB0F0F"/>
    <w:rsid w:val="00EB1A25"/>
    <w:rsid w:val="00EB231D"/>
    <w:rsid w:val="00EB44E8"/>
    <w:rsid w:val="00EB56BC"/>
    <w:rsid w:val="00EB6F7D"/>
    <w:rsid w:val="00EC7363"/>
    <w:rsid w:val="00ED03AB"/>
    <w:rsid w:val="00ED1963"/>
    <w:rsid w:val="00ED1CD4"/>
    <w:rsid w:val="00ED1D2B"/>
    <w:rsid w:val="00ED2777"/>
    <w:rsid w:val="00ED2DFE"/>
    <w:rsid w:val="00ED3550"/>
    <w:rsid w:val="00ED3FA2"/>
    <w:rsid w:val="00ED4CC5"/>
    <w:rsid w:val="00ED55B2"/>
    <w:rsid w:val="00ED56E7"/>
    <w:rsid w:val="00ED64B5"/>
    <w:rsid w:val="00ED6CD9"/>
    <w:rsid w:val="00ED6DB9"/>
    <w:rsid w:val="00EE277A"/>
    <w:rsid w:val="00EE378C"/>
    <w:rsid w:val="00EE469A"/>
    <w:rsid w:val="00EE79A7"/>
    <w:rsid w:val="00EE7CCA"/>
    <w:rsid w:val="00EF0E53"/>
    <w:rsid w:val="00EF6F75"/>
    <w:rsid w:val="00F044B4"/>
    <w:rsid w:val="00F112BC"/>
    <w:rsid w:val="00F16A14"/>
    <w:rsid w:val="00F16BD9"/>
    <w:rsid w:val="00F1706D"/>
    <w:rsid w:val="00F22DB2"/>
    <w:rsid w:val="00F22E08"/>
    <w:rsid w:val="00F23452"/>
    <w:rsid w:val="00F27563"/>
    <w:rsid w:val="00F30BDB"/>
    <w:rsid w:val="00F34664"/>
    <w:rsid w:val="00F362D7"/>
    <w:rsid w:val="00F37D7B"/>
    <w:rsid w:val="00F426D7"/>
    <w:rsid w:val="00F50A01"/>
    <w:rsid w:val="00F510A6"/>
    <w:rsid w:val="00F5314C"/>
    <w:rsid w:val="00F53BCA"/>
    <w:rsid w:val="00F56759"/>
    <w:rsid w:val="00F5688C"/>
    <w:rsid w:val="00F60048"/>
    <w:rsid w:val="00F61746"/>
    <w:rsid w:val="00F61FAE"/>
    <w:rsid w:val="00F635DD"/>
    <w:rsid w:val="00F6627B"/>
    <w:rsid w:val="00F7047D"/>
    <w:rsid w:val="00F71402"/>
    <w:rsid w:val="00F7336E"/>
    <w:rsid w:val="00F734F2"/>
    <w:rsid w:val="00F73AAB"/>
    <w:rsid w:val="00F75052"/>
    <w:rsid w:val="00F76041"/>
    <w:rsid w:val="00F7636C"/>
    <w:rsid w:val="00F804D3"/>
    <w:rsid w:val="00F8061F"/>
    <w:rsid w:val="00F80CE5"/>
    <w:rsid w:val="00F816CB"/>
    <w:rsid w:val="00F81BA6"/>
    <w:rsid w:val="00F81CD2"/>
    <w:rsid w:val="00F823E6"/>
    <w:rsid w:val="00F824CB"/>
    <w:rsid w:val="00F82641"/>
    <w:rsid w:val="00F86186"/>
    <w:rsid w:val="00F901AB"/>
    <w:rsid w:val="00F90B39"/>
    <w:rsid w:val="00F90F18"/>
    <w:rsid w:val="00F937E4"/>
    <w:rsid w:val="00F94C63"/>
    <w:rsid w:val="00F95D77"/>
    <w:rsid w:val="00F95EE7"/>
    <w:rsid w:val="00F97B68"/>
    <w:rsid w:val="00FA364F"/>
    <w:rsid w:val="00FA39E6"/>
    <w:rsid w:val="00FA4A7F"/>
    <w:rsid w:val="00FA7BC9"/>
    <w:rsid w:val="00FB156E"/>
    <w:rsid w:val="00FB378E"/>
    <w:rsid w:val="00FB37F1"/>
    <w:rsid w:val="00FB47C0"/>
    <w:rsid w:val="00FB4D29"/>
    <w:rsid w:val="00FB501B"/>
    <w:rsid w:val="00FB7770"/>
    <w:rsid w:val="00FC0246"/>
    <w:rsid w:val="00FC04AC"/>
    <w:rsid w:val="00FC053F"/>
    <w:rsid w:val="00FC2A29"/>
    <w:rsid w:val="00FC2D4D"/>
    <w:rsid w:val="00FC398A"/>
    <w:rsid w:val="00FD303E"/>
    <w:rsid w:val="00FD3B91"/>
    <w:rsid w:val="00FD4C81"/>
    <w:rsid w:val="00FD576B"/>
    <w:rsid w:val="00FD579E"/>
    <w:rsid w:val="00FD6845"/>
    <w:rsid w:val="00FE0B5A"/>
    <w:rsid w:val="00FE0DA1"/>
    <w:rsid w:val="00FE3DDE"/>
    <w:rsid w:val="00FE4516"/>
    <w:rsid w:val="00FE4F29"/>
    <w:rsid w:val="00FE64C8"/>
    <w:rsid w:val="00FF22E2"/>
    <w:rsid w:val="00FF4F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634A2A-79F6-45D9-A045-45E76DED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8"/>
      </w:numPr>
      <w:outlineLvl w:val="0"/>
    </w:pPr>
    <w:rPr>
      <w:rFonts w:hAnsi="Arial"/>
      <w:bCs/>
      <w:kern w:val="32"/>
      <w:szCs w:val="52"/>
    </w:rPr>
  </w:style>
  <w:style w:type="paragraph" w:styleId="2">
    <w:name w:val="heading 2"/>
    <w:aliases w:val="標題110/111,節,節1"/>
    <w:basedOn w:val="a6"/>
    <w:qFormat/>
    <w:rsid w:val="004F5E57"/>
    <w:pPr>
      <w:numPr>
        <w:ilvl w:val="1"/>
        <w:numId w:val="8"/>
      </w:numPr>
      <w:outlineLvl w:val="1"/>
    </w:pPr>
    <w:rPr>
      <w:rFonts w:hAnsi="Arial"/>
      <w:bCs/>
      <w:kern w:val="32"/>
      <w:szCs w:val="48"/>
    </w:rPr>
  </w:style>
  <w:style w:type="paragraph" w:styleId="3">
    <w:name w:val="heading 3"/>
    <w:aliases w:val="(一)"/>
    <w:basedOn w:val="a6"/>
    <w:qFormat/>
    <w:rsid w:val="004F5E57"/>
    <w:pPr>
      <w:numPr>
        <w:ilvl w:val="2"/>
        <w:numId w:val="8"/>
      </w:numPr>
      <w:outlineLvl w:val="2"/>
    </w:pPr>
    <w:rPr>
      <w:rFonts w:hAnsi="Arial"/>
      <w:bCs/>
      <w:kern w:val="32"/>
      <w:szCs w:val="36"/>
    </w:rPr>
  </w:style>
  <w:style w:type="paragraph" w:styleId="4">
    <w:name w:val="heading 4"/>
    <w:aliases w:val="表格"/>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662695"/>
    <w:pPr>
      <w:numPr>
        <w:numId w:val="11"/>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unhideWhenUsed/>
    <w:rsid w:val="00F81BA6"/>
    <w:pPr>
      <w:snapToGrid w:val="0"/>
      <w:jc w:val="left"/>
    </w:pPr>
    <w:rPr>
      <w:sz w:val="20"/>
    </w:rPr>
  </w:style>
  <w:style w:type="character" w:customStyle="1" w:styleId="afe">
    <w:name w:val="註腳文字 字元"/>
    <w:basedOn w:val="a7"/>
    <w:link w:val="afd"/>
    <w:uiPriority w:val="99"/>
    <w:rsid w:val="00F81BA6"/>
    <w:rPr>
      <w:rFonts w:ascii="標楷體" w:eastAsia="標楷體"/>
      <w:kern w:val="2"/>
    </w:rPr>
  </w:style>
  <w:style w:type="character" w:styleId="aff">
    <w:name w:val="footnote reference"/>
    <w:basedOn w:val="a7"/>
    <w:uiPriority w:val="99"/>
    <w:semiHidden/>
    <w:unhideWhenUsed/>
    <w:rsid w:val="00F81BA6"/>
    <w:rPr>
      <w:vertAlign w:val="superscript"/>
    </w:rPr>
  </w:style>
  <w:style w:type="paragraph" w:customStyle="1" w:styleId="Default">
    <w:name w:val="Default"/>
    <w:rsid w:val="00F56759"/>
    <w:pPr>
      <w:widowControl w:val="0"/>
      <w:autoSpaceDE w:val="0"/>
      <w:autoSpaceDN w:val="0"/>
      <w:adjustRightInd w:val="0"/>
    </w:pPr>
    <w:rPr>
      <w:rFonts w:ascii="標楷體" w:hAnsi="標楷體" w:cs="標楷體"/>
      <w:color w:val="000000"/>
      <w:sz w:val="24"/>
      <w:szCs w:val="24"/>
    </w:rPr>
  </w:style>
  <w:style w:type="character" w:customStyle="1" w:styleId="af8">
    <w:name w:val="清單段落 字元"/>
    <w:link w:val="af7"/>
    <w:uiPriority w:val="99"/>
    <w:locked/>
    <w:rsid w:val="00C60608"/>
    <w:rPr>
      <w:rFonts w:ascii="標楷體" w:eastAsia="標楷體"/>
      <w:kern w:val="2"/>
      <w:sz w:val="32"/>
    </w:rPr>
  </w:style>
  <w:style w:type="character" w:styleId="aff0">
    <w:name w:val="annotation reference"/>
    <w:basedOn w:val="a7"/>
    <w:uiPriority w:val="99"/>
    <w:semiHidden/>
    <w:unhideWhenUsed/>
    <w:rsid w:val="00D678B6"/>
    <w:rPr>
      <w:sz w:val="18"/>
      <w:szCs w:val="18"/>
    </w:rPr>
  </w:style>
  <w:style w:type="paragraph" w:styleId="aff1">
    <w:name w:val="annotation text"/>
    <w:basedOn w:val="a6"/>
    <w:link w:val="aff2"/>
    <w:uiPriority w:val="99"/>
    <w:semiHidden/>
    <w:unhideWhenUsed/>
    <w:rsid w:val="00D678B6"/>
    <w:pPr>
      <w:jc w:val="left"/>
    </w:pPr>
  </w:style>
  <w:style w:type="character" w:customStyle="1" w:styleId="aff2">
    <w:name w:val="註解文字 字元"/>
    <w:basedOn w:val="a7"/>
    <w:link w:val="aff1"/>
    <w:uiPriority w:val="99"/>
    <w:semiHidden/>
    <w:rsid w:val="00D678B6"/>
    <w:rPr>
      <w:rFonts w:ascii="標楷體" w:eastAsia="標楷體"/>
      <w:kern w:val="2"/>
      <w:sz w:val="32"/>
    </w:rPr>
  </w:style>
  <w:style w:type="paragraph" w:styleId="aff3">
    <w:name w:val="annotation subject"/>
    <w:basedOn w:val="aff1"/>
    <w:next w:val="aff1"/>
    <w:link w:val="aff4"/>
    <w:uiPriority w:val="99"/>
    <w:semiHidden/>
    <w:unhideWhenUsed/>
    <w:rsid w:val="00D678B6"/>
    <w:rPr>
      <w:b/>
      <w:bCs/>
    </w:rPr>
  </w:style>
  <w:style w:type="character" w:customStyle="1" w:styleId="aff4">
    <w:name w:val="註解主旨 字元"/>
    <w:basedOn w:val="aff2"/>
    <w:link w:val="aff3"/>
    <w:uiPriority w:val="99"/>
    <w:semiHidden/>
    <w:rsid w:val="00D678B6"/>
    <w:rPr>
      <w:rFonts w:ascii="標楷體" w:eastAsia="標楷體"/>
      <w:b/>
      <w:bCs/>
      <w:kern w:val="2"/>
      <w:sz w:val="32"/>
    </w:rPr>
  </w:style>
  <w:style w:type="paragraph" w:styleId="HTML">
    <w:name w:val="HTML Preformatted"/>
    <w:basedOn w:val="a6"/>
    <w:link w:val="HTML0"/>
    <w:uiPriority w:val="99"/>
    <w:unhideWhenUsed/>
    <w:rsid w:val="00074C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74CCD"/>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4729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5414532">
      <w:bodyDiv w:val="1"/>
      <w:marLeft w:val="0"/>
      <w:marRight w:val="0"/>
      <w:marTop w:val="0"/>
      <w:marBottom w:val="0"/>
      <w:divBdr>
        <w:top w:val="none" w:sz="0" w:space="0" w:color="auto"/>
        <w:left w:val="none" w:sz="0" w:space="0" w:color="auto"/>
        <w:bottom w:val="none" w:sz="0" w:space="0" w:color="auto"/>
        <w:right w:val="none" w:sz="0" w:space="0" w:color="auto"/>
      </w:divBdr>
    </w:div>
    <w:div w:id="1216309753">
      <w:bodyDiv w:val="1"/>
      <w:marLeft w:val="0"/>
      <w:marRight w:val="0"/>
      <w:marTop w:val="0"/>
      <w:marBottom w:val="0"/>
      <w:divBdr>
        <w:top w:val="none" w:sz="0" w:space="0" w:color="auto"/>
        <w:left w:val="none" w:sz="0" w:space="0" w:color="auto"/>
        <w:bottom w:val="none" w:sz="0" w:space="0" w:color="auto"/>
        <w:right w:val="none" w:sz="0" w:space="0" w:color="auto"/>
      </w:divBdr>
    </w:div>
    <w:div w:id="1220676628">
      <w:bodyDiv w:val="1"/>
      <w:marLeft w:val="0"/>
      <w:marRight w:val="0"/>
      <w:marTop w:val="0"/>
      <w:marBottom w:val="0"/>
      <w:divBdr>
        <w:top w:val="none" w:sz="0" w:space="0" w:color="auto"/>
        <w:left w:val="none" w:sz="0" w:space="0" w:color="auto"/>
        <w:bottom w:val="none" w:sz="0" w:space="0" w:color="auto"/>
        <w:right w:val="none" w:sz="0" w:space="0" w:color="auto"/>
      </w:divBdr>
    </w:div>
    <w:div w:id="1344823642">
      <w:bodyDiv w:val="1"/>
      <w:marLeft w:val="0"/>
      <w:marRight w:val="0"/>
      <w:marTop w:val="0"/>
      <w:marBottom w:val="0"/>
      <w:divBdr>
        <w:top w:val="none" w:sz="0" w:space="0" w:color="auto"/>
        <w:left w:val="none" w:sz="0" w:space="0" w:color="auto"/>
        <w:bottom w:val="none" w:sz="0" w:space="0" w:color="auto"/>
        <w:right w:val="none" w:sz="0" w:space="0" w:color="auto"/>
      </w:divBdr>
      <w:divsChild>
        <w:div w:id="2094816171">
          <w:marLeft w:val="0"/>
          <w:marRight w:val="0"/>
          <w:marTop w:val="0"/>
          <w:marBottom w:val="0"/>
          <w:divBdr>
            <w:top w:val="none" w:sz="0" w:space="0" w:color="auto"/>
            <w:left w:val="none" w:sz="0" w:space="0" w:color="auto"/>
            <w:bottom w:val="none" w:sz="0" w:space="0" w:color="auto"/>
            <w:right w:val="none" w:sz="0" w:space="0" w:color="auto"/>
          </w:divBdr>
          <w:divsChild>
            <w:div w:id="2114133164">
              <w:marLeft w:val="0"/>
              <w:marRight w:val="0"/>
              <w:marTop w:val="100"/>
              <w:marBottom w:val="100"/>
              <w:divBdr>
                <w:top w:val="none" w:sz="0" w:space="0" w:color="auto"/>
                <w:left w:val="none" w:sz="0" w:space="0" w:color="auto"/>
                <w:bottom w:val="none" w:sz="0" w:space="0" w:color="auto"/>
                <w:right w:val="none" w:sz="0" w:space="0" w:color="auto"/>
              </w:divBdr>
              <w:divsChild>
                <w:div w:id="365837947">
                  <w:marLeft w:val="0"/>
                  <w:marRight w:val="0"/>
                  <w:marTop w:val="45"/>
                  <w:marBottom w:val="120"/>
                  <w:divBdr>
                    <w:top w:val="none" w:sz="0" w:space="0" w:color="auto"/>
                    <w:left w:val="none" w:sz="0" w:space="0" w:color="auto"/>
                    <w:bottom w:val="none" w:sz="0" w:space="0" w:color="auto"/>
                    <w:right w:val="none" w:sz="0" w:space="0" w:color="auto"/>
                  </w:divBdr>
                  <w:divsChild>
                    <w:div w:id="1359547517">
                      <w:marLeft w:val="0"/>
                      <w:marRight w:val="0"/>
                      <w:marTop w:val="0"/>
                      <w:marBottom w:val="0"/>
                      <w:divBdr>
                        <w:top w:val="none" w:sz="0" w:space="0" w:color="auto"/>
                        <w:left w:val="none" w:sz="0" w:space="0" w:color="auto"/>
                        <w:bottom w:val="none" w:sz="0" w:space="0" w:color="auto"/>
                        <w:right w:val="none" w:sz="0" w:space="0" w:color="auto"/>
                      </w:divBdr>
                      <w:divsChild>
                        <w:div w:id="7841570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46679918">
      <w:bodyDiv w:val="1"/>
      <w:marLeft w:val="0"/>
      <w:marRight w:val="0"/>
      <w:marTop w:val="0"/>
      <w:marBottom w:val="0"/>
      <w:divBdr>
        <w:top w:val="none" w:sz="0" w:space="0" w:color="auto"/>
        <w:left w:val="none" w:sz="0" w:space="0" w:color="auto"/>
        <w:bottom w:val="none" w:sz="0" w:space="0" w:color="auto"/>
        <w:right w:val="none" w:sz="0" w:space="0" w:color="auto"/>
      </w:divBdr>
    </w:div>
    <w:div w:id="206579206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2622604">
      <w:bodyDiv w:val="1"/>
      <w:marLeft w:val="0"/>
      <w:marRight w:val="0"/>
      <w:marTop w:val="0"/>
      <w:marBottom w:val="0"/>
      <w:divBdr>
        <w:top w:val="none" w:sz="0" w:space="0" w:color="auto"/>
        <w:left w:val="none" w:sz="0" w:space="0" w:color="auto"/>
        <w:bottom w:val="none" w:sz="0" w:space="0" w:color="auto"/>
        <w:right w:val="none" w:sz="0" w:space="0" w:color="auto"/>
      </w:divBdr>
    </w:div>
    <w:div w:id="21457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0A5D5-6F3F-4999-A97E-72E66001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19</Pages>
  <Words>1617</Words>
  <Characters>9223</Characters>
  <Application>Microsoft Office Word</Application>
  <DocSecurity>0</DocSecurity>
  <Lines>76</Lines>
  <Paragraphs>21</Paragraphs>
  <ScaleCrop>false</ScaleCrop>
  <Company>cy</Company>
  <LinksUpToDate>false</LinksUpToDate>
  <CharactersWithSpaces>10819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鄭巧筠</dc:creator>
  <cp:lastModifiedBy>江明潔</cp:lastModifiedBy>
  <cp:revision>2</cp:revision>
  <cp:lastPrinted>2018-11-16T02:56:00Z</cp:lastPrinted>
  <dcterms:created xsi:type="dcterms:W3CDTF">2019-04-08T07:47:00Z</dcterms:created>
  <dcterms:modified xsi:type="dcterms:W3CDTF">2019-04-08T07:47:00Z</dcterms:modified>
</cp:coreProperties>
</file>