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Pr="00255DA9" w:rsidRDefault="00E25849" w:rsidP="00215E1A">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15E1A" w:rsidRPr="00255DA9">
        <w:rPr>
          <w:rFonts w:hint="eastAsia"/>
        </w:rPr>
        <w:t>衛生福利部為把關日本進口食品之安全，</w:t>
      </w:r>
      <w:r w:rsidR="00907ACF">
        <w:rPr>
          <w:rFonts w:hint="eastAsia"/>
        </w:rPr>
        <w:t>雖</w:t>
      </w:r>
      <w:r w:rsidR="00215E1A" w:rsidRPr="00255DA9">
        <w:rPr>
          <w:rFonts w:hint="eastAsia"/>
        </w:rPr>
        <w:t>已暫停</w:t>
      </w:r>
      <w:r w:rsidR="00535721">
        <w:rPr>
          <w:rFonts w:hint="eastAsia"/>
        </w:rPr>
        <w:t>該國</w:t>
      </w:r>
      <w:r w:rsidR="00215E1A" w:rsidRPr="00255DA9">
        <w:rPr>
          <w:rFonts w:hint="eastAsia"/>
        </w:rPr>
        <w:t>福島等5縣食品之報驗，惟國內</w:t>
      </w:r>
      <w:r w:rsidR="008707F7">
        <w:rPr>
          <w:rFonts w:hint="eastAsia"/>
        </w:rPr>
        <w:t>邊境查驗、市場端</w:t>
      </w:r>
      <w:r w:rsidR="008707F7" w:rsidRPr="00255DA9">
        <w:rPr>
          <w:rFonts w:hint="eastAsia"/>
        </w:rPr>
        <w:t>相關抽</w:t>
      </w:r>
      <w:r w:rsidR="008707F7">
        <w:rPr>
          <w:rFonts w:hint="eastAsia"/>
        </w:rPr>
        <w:t>驗專業、人力及量能是否</w:t>
      </w:r>
      <w:r w:rsidR="008707F7" w:rsidRPr="00255DA9">
        <w:rPr>
          <w:rFonts w:hint="eastAsia"/>
        </w:rPr>
        <w:t>足</w:t>
      </w:r>
      <w:r w:rsidR="008707F7">
        <w:rPr>
          <w:rFonts w:hint="eastAsia"/>
        </w:rPr>
        <w:t>適，以及</w:t>
      </w:r>
      <w:r w:rsidR="002C1335" w:rsidRPr="00255DA9">
        <w:rPr>
          <w:rFonts w:hint="eastAsia"/>
        </w:rPr>
        <w:t>風險評估作業</w:t>
      </w:r>
      <w:r w:rsidR="00215E1A" w:rsidRPr="00255DA9">
        <w:rPr>
          <w:rFonts w:hint="eastAsia"/>
        </w:rPr>
        <w:t>是否</w:t>
      </w:r>
      <w:r w:rsidR="002C1335" w:rsidRPr="00255DA9">
        <w:rPr>
          <w:rFonts w:hint="eastAsia"/>
        </w:rPr>
        <w:t>落</w:t>
      </w:r>
      <w:r w:rsidR="00215E1A" w:rsidRPr="00255DA9">
        <w:rPr>
          <w:rFonts w:hint="eastAsia"/>
        </w:rPr>
        <w:t>實</w:t>
      </w:r>
      <w:r w:rsidR="002C1335" w:rsidRPr="00255DA9">
        <w:rPr>
          <w:rFonts w:hint="eastAsia"/>
        </w:rPr>
        <w:t>「資訊透明」原則</w:t>
      </w:r>
      <w:r w:rsidR="007A22F0">
        <w:rPr>
          <w:rFonts w:hint="eastAsia"/>
        </w:rPr>
        <w:t>、</w:t>
      </w:r>
      <w:r w:rsidR="002C1335" w:rsidRPr="00255DA9">
        <w:rPr>
          <w:rFonts w:hint="eastAsia"/>
        </w:rPr>
        <w:t>相關管制標準是否符合國際規範，</w:t>
      </w:r>
      <w:r w:rsidR="00907ACF">
        <w:rPr>
          <w:rFonts w:hint="eastAsia"/>
        </w:rPr>
        <w:t>顯攸關</w:t>
      </w:r>
      <w:r w:rsidR="00215E1A" w:rsidRPr="00255DA9">
        <w:rPr>
          <w:rFonts w:hint="eastAsia"/>
        </w:rPr>
        <w:t>國人</w:t>
      </w:r>
      <w:r w:rsidR="00907ACF">
        <w:rPr>
          <w:rFonts w:hint="eastAsia"/>
        </w:rPr>
        <w:t>健康</w:t>
      </w:r>
      <w:r w:rsidR="00215E1A" w:rsidRPr="00255DA9">
        <w:rPr>
          <w:rFonts w:hint="eastAsia"/>
        </w:rPr>
        <w:t>安全</w:t>
      </w:r>
      <w:r w:rsidR="00907ACF">
        <w:rPr>
          <w:rFonts w:hint="eastAsia"/>
        </w:rPr>
        <w:t>至鉅</w:t>
      </w:r>
      <w:r w:rsidR="00215E1A" w:rsidRPr="00255DA9">
        <w:rPr>
          <w:rFonts w:hint="eastAsia"/>
        </w:rPr>
        <w:t>，均有查明之必要。</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7205C" w:rsidRPr="009B3101" w:rsidRDefault="001B1685" w:rsidP="005823CE">
      <w:pPr>
        <w:pStyle w:val="10"/>
        <w:ind w:left="680" w:firstLine="680"/>
        <w:rPr>
          <w:rFonts w:hAnsi="標楷體"/>
        </w:rPr>
      </w:pPr>
      <w:bookmarkStart w:id="49" w:name="_Toc524902730"/>
      <w:r w:rsidRPr="001B1685">
        <w:rPr>
          <w:rFonts w:hint="eastAsia"/>
        </w:rPr>
        <w:t>本院前</w:t>
      </w:r>
      <w:r>
        <w:rPr>
          <w:rFonts w:hint="eastAsia"/>
        </w:rPr>
        <w:t>分別</w:t>
      </w:r>
      <w:r w:rsidRPr="00374FDF">
        <w:rPr>
          <w:rFonts w:hint="eastAsia"/>
        </w:rPr>
        <w:t>針對</w:t>
      </w:r>
      <w:r>
        <w:rPr>
          <w:rFonts w:hint="eastAsia"/>
        </w:rPr>
        <w:t>「民國(下同)100年3月11日</w:t>
      </w:r>
      <w:r w:rsidRPr="00A94DAC">
        <w:rPr>
          <w:rFonts w:hint="eastAsia"/>
        </w:rPr>
        <w:t>日本福島第一核電廠輻射污水持續外</w:t>
      </w:r>
      <w:r w:rsidRPr="00F13FC8">
        <w:rPr>
          <w:rFonts w:hint="eastAsia"/>
        </w:rPr>
        <w:t>洩(下稱日本311福島核電廠事故</w:t>
      </w:r>
      <w:r w:rsidRPr="00F13FC8">
        <w:rPr>
          <w:rStyle w:val="afe"/>
        </w:rPr>
        <w:footnoteReference w:id="1"/>
      </w:r>
      <w:r w:rsidRPr="00F13FC8">
        <w:rPr>
          <w:rFonts w:hint="eastAsia"/>
        </w:rPr>
        <w:t>)，國內雖已禁止</w:t>
      </w:r>
      <w:r w:rsidR="00365F7C" w:rsidRPr="00F13FC8">
        <w:rPr>
          <w:rFonts w:hint="eastAsia"/>
        </w:rPr>
        <w:t>日本</w:t>
      </w:r>
      <w:r w:rsidRPr="00F13FC8">
        <w:rPr>
          <w:rFonts w:hint="eastAsia"/>
        </w:rPr>
        <w:t>福島等</w:t>
      </w:r>
      <w:r w:rsidRPr="00A94DAC">
        <w:rPr>
          <w:rFonts w:hint="eastAsia"/>
        </w:rPr>
        <w:t>5縣所有食品進口，惟國內</w:t>
      </w:r>
      <w:r w:rsidR="00F93864">
        <w:rPr>
          <w:rFonts w:hint="eastAsia"/>
        </w:rPr>
        <w:t>食品輻射</w:t>
      </w:r>
      <w:r w:rsidRPr="00A94DAC">
        <w:rPr>
          <w:rFonts w:hint="eastAsia"/>
        </w:rPr>
        <w:t>污染</w:t>
      </w:r>
      <w:r w:rsidR="00F93864">
        <w:rPr>
          <w:rFonts w:hint="eastAsia"/>
        </w:rPr>
        <w:t>管制</w:t>
      </w:r>
      <w:r w:rsidRPr="00A94DAC">
        <w:rPr>
          <w:rFonts w:hint="eastAsia"/>
        </w:rPr>
        <w:t>標準</w:t>
      </w:r>
      <w:r w:rsidR="00F93864">
        <w:rPr>
          <w:rFonts w:hint="eastAsia"/>
        </w:rPr>
        <w:t>及</w:t>
      </w:r>
      <w:r w:rsidRPr="00A94DAC">
        <w:rPr>
          <w:rFonts w:hint="eastAsia"/>
        </w:rPr>
        <w:t>抽檢樣本數</w:t>
      </w:r>
      <w:r w:rsidR="00F93864">
        <w:rPr>
          <w:rFonts w:hint="eastAsia"/>
        </w:rPr>
        <w:t>較鄰近國家似有不足</w:t>
      </w:r>
      <w:r>
        <w:rPr>
          <w:rFonts w:hint="eastAsia"/>
        </w:rPr>
        <w:t>」、「</w:t>
      </w:r>
      <w:r w:rsidRPr="009935DA">
        <w:rPr>
          <w:rFonts w:hAnsi="標楷體" w:hint="eastAsia"/>
        </w:rPr>
        <w:t>國內至少有283項來自已公告暫停受理輸入報驗之日本福島等5縣之食品，疑似以更換不實標籤方式申報並輸入國內，造成民眾嚴重恐慌</w:t>
      </w:r>
      <w:r>
        <w:rPr>
          <w:rFonts w:hint="eastAsia"/>
        </w:rPr>
        <w:t>」、</w:t>
      </w:r>
      <w:r>
        <w:rPr>
          <w:rFonts w:hAnsi="標楷體" w:hint="eastAsia"/>
        </w:rPr>
        <w:t>「</w:t>
      </w:r>
      <w:r w:rsidRPr="0005746E">
        <w:rPr>
          <w:rFonts w:hAnsi="標楷體" w:hint="eastAsia"/>
        </w:rPr>
        <w:t>財政部關務署臺北關及桃園市政府衛生局人員</w:t>
      </w:r>
      <w:r w:rsidR="002672DD">
        <w:rPr>
          <w:rFonts w:hAnsi="標楷體" w:hint="eastAsia"/>
        </w:rPr>
        <w:t>疑</w:t>
      </w:r>
      <w:r w:rsidRPr="0005746E">
        <w:rPr>
          <w:rFonts w:hAnsi="標楷體" w:hint="eastAsia"/>
        </w:rPr>
        <w:t>涉嫌收受報關業者賄賂，以通風報信抽查時間、竄改貨物產地或掉包應銷毀食材等方式，讓來自日本核災區等問題食材得以流入市面販售</w:t>
      </w:r>
      <w:r>
        <w:rPr>
          <w:rFonts w:hAnsi="標楷體" w:hint="eastAsia"/>
        </w:rPr>
        <w:t>」等案調查竣事後，</w:t>
      </w:r>
      <w:r w:rsidRPr="00784BC6">
        <w:rPr>
          <w:rFonts w:hAnsi="標楷體" w:hint="eastAsia"/>
        </w:rPr>
        <w:t>糾正或促請</w:t>
      </w:r>
      <w:r w:rsidRPr="009E3D70">
        <w:rPr>
          <w:rFonts w:hint="eastAsia"/>
        </w:rPr>
        <w:t>衛生福利部(下稱衛福部)食品藥物管理署(下稱食藥署)</w:t>
      </w:r>
      <w:r>
        <w:rPr>
          <w:rFonts w:hAnsi="標楷體" w:hint="eastAsia"/>
        </w:rPr>
        <w:t>及相關機關檢討</w:t>
      </w:r>
      <w:r w:rsidRPr="00784BC6">
        <w:rPr>
          <w:rFonts w:hAnsi="標楷體" w:hint="eastAsia"/>
        </w:rPr>
        <w:t>改善在案</w:t>
      </w:r>
      <w:r w:rsidR="00B120AF">
        <w:rPr>
          <w:rFonts w:hAnsi="標楷體" w:hint="eastAsia"/>
        </w:rPr>
        <w:t>，食藥</w:t>
      </w:r>
      <w:r w:rsidR="00B120AF" w:rsidRPr="00B120AF">
        <w:rPr>
          <w:rFonts w:hAnsi="標楷體" w:hint="eastAsia"/>
        </w:rPr>
        <w:t>署既已相繼</w:t>
      </w:r>
      <w:r w:rsidR="00B120AF" w:rsidRPr="009B3101">
        <w:rPr>
          <w:rFonts w:hAnsi="標楷體" w:hint="eastAsia"/>
        </w:rPr>
        <w:t>依本院歷次糾正意旨及審核意見研提相關檢討改進措施，衛福部自應持續督同所屬落實執行並不定期檢討其改善成效，以確保國人食用安全</w:t>
      </w:r>
      <w:r w:rsidR="00F70F60">
        <w:rPr>
          <w:rFonts w:hAnsi="標楷體" w:hint="eastAsia"/>
        </w:rPr>
        <w:t>。</w:t>
      </w:r>
      <w:r w:rsidR="004A2228" w:rsidRPr="009B3101">
        <w:rPr>
          <w:rFonts w:hAnsi="標楷體" w:hint="eastAsia"/>
        </w:rPr>
        <w:t>後續相關改善情形，</w:t>
      </w:r>
      <w:r w:rsidR="00365F7C">
        <w:rPr>
          <w:rFonts w:hAnsi="標楷體" w:hint="eastAsia"/>
        </w:rPr>
        <w:t>除</w:t>
      </w:r>
      <w:r w:rsidR="004A2228" w:rsidRPr="009B3101">
        <w:rPr>
          <w:rFonts w:hAnsi="標楷體" w:hint="eastAsia"/>
        </w:rPr>
        <w:t>由本院前揭各案持續列管追</w:t>
      </w:r>
      <w:r w:rsidR="004A2228" w:rsidRPr="009B3101">
        <w:rPr>
          <w:rFonts w:hAnsi="標楷體" w:hint="eastAsia"/>
        </w:rPr>
        <w:lastRenderedPageBreak/>
        <w:t>蹤</w:t>
      </w:r>
      <w:r w:rsidR="00336B91" w:rsidRPr="009B3101">
        <w:rPr>
          <w:rFonts w:hAnsi="標楷體" w:hint="eastAsia"/>
        </w:rPr>
        <w:t>或酌處</w:t>
      </w:r>
      <w:r w:rsidR="00DF40DD">
        <w:rPr>
          <w:rFonts w:hAnsi="標楷體" w:hint="eastAsia"/>
        </w:rPr>
        <w:t>之</w:t>
      </w:r>
      <w:r w:rsidR="00365F7C">
        <w:rPr>
          <w:rFonts w:hAnsi="標楷體" w:hint="eastAsia"/>
        </w:rPr>
        <w:t>外</w:t>
      </w:r>
      <w:r w:rsidR="004A2228" w:rsidRPr="009B3101">
        <w:rPr>
          <w:rFonts w:hAnsi="標楷體" w:hint="eastAsia"/>
        </w:rPr>
        <w:t>，</w:t>
      </w:r>
      <w:r w:rsidR="00DF40DD" w:rsidRPr="000862C7">
        <w:rPr>
          <w:rFonts w:hAnsi="標楷體" w:hint="eastAsia"/>
        </w:rPr>
        <w:t>有</w:t>
      </w:r>
      <w:r w:rsidR="00640AD0" w:rsidRPr="000862C7">
        <w:rPr>
          <w:rFonts w:hAnsi="標楷體" w:hint="eastAsia"/>
        </w:rPr>
        <w:t>鑒</w:t>
      </w:r>
      <w:r w:rsidR="00DF40DD" w:rsidRPr="000862C7">
        <w:rPr>
          <w:rFonts w:hAnsi="標楷體" w:hint="eastAsia"/>
        </w:rPr>
        <w:t>於</w:t>
      </w:r>
      <w:r w:rsidR="003C2890">
        <w:rPr>
          <w:rFonts w:hAnsi="標楷體" w:hint="eastAsia"/>
        </w:rPr>
        <w:t>國人</w:t>
      </w:r>
      <w:r w:rsidR="00DF40DD">
        <w:rPr>
          <w:rFonts w:hAnsi="標楷體" w:hint="eastAsia"/>
        </w:rPr>
        <w:t>對於</w:t>
      </w:r>
      <w:r w:rsidR="003C2890">
        <w:rPr>
          <w:rFonts w:hAnsi="標楷體" w:hint="eastAsia"/>
        </w:rPr>
        <w:t>日本311福島核電廠事故肇生輻射</w:t>
      </w:r>
      <w:r w:rsidR="00DF40DD">
        <w:rPr>
          <w:rFonts w:hAnsi="標楷體" w:hint="eastAsia"/>
        </w:rPr>
        <w:t>污染的憂心與疑慮</w:t>
      </w:r>
      <w:r w:rsidR="003C2890">
        <w:rPr>
          <w:rFonts w:hAnsi="標楷體" w:hint="eastAsia"/>
        </w:rPr>
        <w:t>，迄今</w:t>
      </w:r>
      <w:r w:rsidR="00640AD0">
        <w:rPr>
          <w:rFonts w:hAnsi="標楷體" w:hint="eastAsia"/>
        </w:rPr>
        <w:t>仍</w:t>
      </w:r>
      <w:r w:rsidR="00DF40DD">
        <w:rPr>
          <w:rFonts w:hAnsi="標楷體" w:hint="eastAsia"/>
        </w:rPr>
        <w:t>難以完全釋懷</w:t>
      </w:r>
      <w:r w:rsidR="003C2890">
        <w:rPr>
          <w:rFonts w:hAnsi="標楷體" w:hint="eastAsia"/>
        </w:rPr>
        <w:t>，致使日本進口食品的安全性始終為</w:t>
      </w:r>
      <w:r w:rsidR="006135D1">
        <w:rPr>
          <w:rFonts w:hAnsi="標楷體" w:hint="eastAsia"/>
        </w:rPr>
        <w:t>社會</w:t>
      </w:r>
      <w:r w:rsidR="003C2890">
        <w:rPr>
          <w:rFonts w:hAnsi="標楷體" w:hint="eastAsia"/>
        </w:rPr>
        <w:t>關心</w:t>
      </w:r>
      <w:r w:rsidR="008A561B">
        <w:rPr>
          <w:rFonts w:hAnsi="標楷體" w:hint="eastAsia"/>
        </w:rPr>
        <w:t>矚目</w:t>
      </w:r>
      <w:r w:rsidR="003C2890">
        <w:rPr>
          <w:rFonts w:hAnsi="標楷體" w:hint="eastAsia"/>
        </w:rPr>
        <w:t>之焦點，</w:t>
      </w:r>
      <w:r w:rsidR="00DF40DD">
        <w:rPr>
          <w:rFonts w:hAnsi="標楷體" w:hint="eastAsia"/>
        </w:rPr>
        <w:t>政府相關</w:t>
      </w:r>
      <w:r w:rsidR="00640AD0">
        <w:rPr>
          <w:rFonts w:hAnsi="標楷體" w:hint="eastAsia"/>
        </w:rPr>
        <w:t>管制</w:t>
      </w:r>
      <w:r w:rsidR="00DF40DD">
        <w:rPr>
          <w:rFonts w:hAnsi="標楷體" w:hint="eastAsia"/>
        </w:rPr>
        <w:t>措施</w:t>
      </w:r>
      <w:r w:rsidR="003C2890">
        <w:rPr>
          <w:rFonts w:hAnsi="標楷體" w:hint="eastAsia"/>
        </w:rPr>
        <w:t>是否仍欠周妥，是否</w:t>
      </w:r>
      <w:r w:rsidR="000862C7">
        <w:rPr>
          <w:rFonts w:hAnsi="標楷體" w:hint="eastAsia"/>
        </w:rPr>
        <w:t>猶</w:t>
      </w:r>
      <w:r w:rsidR="003C2890">
        <w:rPr>
          <w:rFonts w:hAnsi="標楷體" w:hint="eastAsia"/>
        </w:rPr>
        <w:t>存有民眾質疑的各項疑慮，</w:t>
      </w:r>
      <w:r w:rsidR="00640AD0">
        <w:rPr>
          <w:rFonts w:hAnsi="標楷體" w:hint="eastAsia"/>
        </w:rPr>
        <w:t>相關檢測、評估數據是否已</w:t>
      </w:r>
      <w:r w:rsidR="00DF40DD">
        <w:rPr>
          <w:rFonts w:hAnsi="標楷體" w:hint="eastAsia"/>
        </w:rPr>
        <w:t>完全取信於全民，</w:t>
      </w:r>
      <w:r w:rsidR="004A2228" w:rsidRPr="009B3101">
        <w:rPr>
          <w:rFonts w:hAnsi="標楷體" w:hint="eastAsia"/>
        </w:rPr>
        <w:t>爰</w:t>
      </w:r>
      <w:r w:rsidR="00640AD0">
        <w:rPr>
          <w:rFonts w:hAnsi="標楷體" w:hint="eastAsia"/>
        </w:rPr>
        <w:t>立案</w:t>
      </w:r>
      <w:r w:rsidR="006135D1">
        <w:rPr>
          <w:rFonts w:hAnsi="標楷體" w:hint="eastAsia"/>
        </w:rPr>
        <w:t>查明</w:t>
      </w:r>
      <w:r w:rsidR="00640AD0">
        <w:rPr>
          <w:rFonts w:hAnsi="標楷體" w:hint="eastAsia"/>
        </w:rPr>
        <w:t>，並將</w:t>
      </w:r>
      <w:r w:rsidR="004A2228" w:rsidRPr="009B3101">
        <w:rPr>
          <w:rFonts w:hAnsi="標楷體" w:hint="eastAsia"/>
        </w:rPr>
        <w:t>調查重點聚焦於「日本進口食品</w:t>
      </w:r>
      <w:r w:rsidR="004A2228" w:rsidRPr="009B3101">
        <w:rPr>
          <w:rFonts w:hint="eastAsia"/>
        </w:rPr>
        <w:t>風險評估作業是否落實</w:t>
      </w:r>
      <w:r w:rsidR="004A2228" w:rsidRPr="009B3101">
        <w:rPr>
          <w:rFonts w:hAnsi="標楷體" w:hint="eastAsia"/>
        </w:rPr>
        <w:t>『</w:t>
      </w:r>
      <w:r w:rsidR="004A2228" w:rsidRPr="009B3101">
        <w:rPr>
          <w:rFonts w:hint="eastAsia"/>
        </w:rPr>
        <w:t>資訊透明</w:t>
      </w:r>
      <w:r w:rsidR="004A2228" w:rsidRPr="009B3101">
        <w:rPr>
          <w:rFonts w:hAnsi="標楷體" w:hint="eastAsia"/>
        </w:rPr>
        <w:t>』</w:t>
      </w:r>
      <w:r w:rsidR="004A2228" w:rsidRPr="009B3101">
        <w:rPr>
          <w:rFonts w:hint="eastAsia"/>
        </w:rPr>
        <w:t>原則</w:t>
      </w:r>
      <w:r w:rsidR="004A2228" w:rsidRPr="009B3101">
        <w:rPr>
          <w:rFonts w:hAnsi="標楷體" w:hint="eastAsia"/>
        </w:rPr>
        <w:t>」、「</w:t>
      </w:r>
      <w:r w:rsidR="004A2228" w:rsidRPr="009B3101">
        <w:rPr>
          <w:rFonts w:hint="eastAsia"/>
        </w:rPr>
        <w:t>相關管制標</w:t>
      </w:r>
      <w:r w:rsidR="007A22F0" w:rsidRPr="009B3101">
        <w:rPr>
          <w:rFonts w:hint="eastAsia"/>
        </w:rPr>
        <w:t>準</w:t>
      </w:r>
      <w:r w:rsidR="00336B91" w:rsidRPr="009B3101">
        <w:rPr>
          <w:rFonts w:hint="eastAsia"/>
        </w:rPr>
        <w:t>、措施</w:t>
      </w:r>
      <w:r w:rsidR="004A2228" w:rsidRPr="009B3101">
        <w:rPr>
          <w:rFonts w:hint="eastAsia"/>
        </w:rPr>
        <w:t>是否符合國際規範</w:t>
      </w:r>
      <w:r w:rsidR="004A2228" w:rsidRPr="009B3101">
        <w:rPr>
          <w:rFonts w:hAnsi="標楷體" w:hint="eastAsia"/>
        </w:rPr>
        <w:t>」</w:t>
      </w:r>
      <w:r w:rsidR="004A2228" w:rsidRPr="009B3101">
        <w:rPr>
          <w:rFonts w:hint="eastAsia"/>
        </w:rPr>
        <w:t>，以及</w:t>
      </w:r>
      <w:r w:rsidR="004A2228" w:rsidRPr="009B3101">
        <w:rPr>
          <w:rFonts w:hAnsi="標楷體" w:hint="eastAsia"/>
        </w:rPr>
        <w:t>「</w:t>
      </w:r>
      <w:r w:rsidR="004A2228" w:rsidRPr="009B3101">
        <w:rPr>
          <w:rFonts w:hint="eastAsia"/>
        </w:rPr>
        <w:t>邊境與市場端相關檢驗、抽測專業及</w:t>
      </w:r>
      <w:r w:rsidR="007A22F0" w:rsidRPr="009B3101">
        <w:rPr>
          <w:rFonts w:hint="eastAsia"/>
        </w:rPr>
        <w:t>量能</w:t>
      </w:r>
      <w:r w:rsidR="004A2228" w:rsidRPr="009B3101">
        <w:rPr>
          <w:rFonts w:hint="eastAsia"/>
        </w:rPr>
        <w:t>是否足適</w:t>
      </w:r>
      <w:r w:rsidR="004A2228" w:rsidRPr="009B3101">
        <w:rPr>
          <w:rFonts w:hAnsi="標楷體" w:hint="eastAsia"/>
        </w:rPr>
        <w:t>」等</w:t>
      </w:r>
      <w:r w:rsidR="007A22F0" w:rsidRPr="009B3101">
        <w:rPr>
          <w:rFonts w:hAnsi="標楷體" w:hint="eastAsia"/>
        </w:rPr>
        <w:t>社會關注</w:t>
      </w:r>
      <w:r w:rsidR="004A2228" w:rsidRPr="009B3101">
        <w:rPr>
          <w:rFonts w:hAnsi="標楷體" w:hint="eastAsia"/>
        </w:rPr>
        <w:t>事項，以避免重複調查，徒耗調查資源，合先敘明。</w:t>
      </w:r>
    </w:p>
    <w:p w:rsidR="001641FA" w:rsidRPr="009B3101" w:rsidRDefault="001641FA" w:rsidP="007738E9">
      <w:pPr>
        <w:pStyle w:val="10"/>
        <w:ind w:left="680" w:firstLine="680"/>
      </w:pPr>
      <w:r w:rsidRPr="009B3101">
        <w:rPr>
          <w:rFonts w:hint="eastAsia"/>
        </w:rPr>
        <w:t>案經函請衛福部、行政院原子能委員會(下稱原能會)就有關事項查復併附佐證資料到院。嗣諮詢核能安全相關領域專家學者</w:t>
      </w:r>
      <w:r w:rsidR="00B71755" w:rsidRPr="009B3101">
        <w:rPr>
          <w:rStyle w:val="afe"/>
        </w:rPr>
        <w:footnoteReference w:id="2"/>
      </w:r>
      <w:r w:rsidRPr="009B3101">
        <w:rPr>
          <w:rFonts w:hint="eastAsia"/>
        </w:rPr>
        <w:t>，並詢問衛福部、食藥署</w:t>
      </w:r>
      <w:r w:rsidR="005A2330" w:rsidRPr="009B3101">
        <w:rPr>
          <w:rFonts w:hint="eastAsia"/>
        </w:rPr>
        <w:t>及</w:t>
      </w:r>
      <w:r w:rsidRPr="009B3101">
        <w:rPr>
          <w:rFonts w:hint="eastAsia"/>
        </w:rPr>
        <w:t>原能會輻射防護處、綜合計畫處、核能研究所</w:t>
      </w:r>
      <w:r w:rsidR="00783C89" w:rsidRPr="009B3101">
        <w:rPr>
          <w:rFonts w:hint="eastAsia"/>
        </w:rPr>
        <w:t>(下稱核研所)</w:t>
      </w:r>
      <w:r w:rsidRPr="009B3101">
        <w:rPr>
          <w:rFonts w:hint="eastAsia"/>
        </w:rPr>
        <w:t>、輻射偵測中</w:t>
      </w:r>
      <w:r w:rsidR="00D90CD3" w:rsidRPr="009B3101">
        <w:rPr>
          <w:rFonts w:hint="eastAsia"/>
        </w:rPr>
        <w:t>心</w:t>
      </w:r>
      <w:r w:rsidRPr="009B3101">
        <w:rPr>
          <w:rFonts w:hint="eastAsia"/>
        </w:rPr>
        <w:t>等相關業務主管人員。復前往日本</w:t>
      </w:r>
      <w:r w:rsidRPr="009B3101">
        <w:rPr>
          <w:rStyle w:val="afe"/>
        </w:rPr>
        <w:footnoteReference w:id="3"/>
      </w:r>
      <w:r w:rsidRPr="009B3101">
        <w:rPr>
          <w:rFonts w:hint="eastAsia"/>
        </w:rPr>
        <w:t>與該國厚生勞動省(醫藥生活衛生局)、農林水產省(食料產業局)、經濟產業省(原子力發電所)等官方代表座談，針對日方提供該國食品最新檢測之情形、管制標準、福島核能電廠除污現況、各國管制作法及香港新修正之進口食品標準等相關資料，再函請衛福部及原能會依權責檢視與說明併附佐證資料到院。繼而持續蒐研</w:t>
      </w:r>
      <w:r w:rsidR="003A5503">
        <w:rPr>
          <w:rFonts w:hint="eastAsia"/>
        </w:rPr>
        <w:t>相關卷證、</w:t>
      </w:r>
      <w:r w:rsidRPr="009B3101">
        <w:rPr>
          <w:rFonts w:hint="eastAsia"/>
        </w:rPr>
        <w:t>參考資料及統計數據，業調查竣事。茲臚述調查意見如下：</w:t>
      </w:r>
    </w:p>
    <w:p w:rsidR="00CD4BF5" w:rsidRPr="00861C4B" w:rsidRDefault="00861C4B" w:rsidP="00D864B8">
      <w:pPr>
        <w:pStyle w:val="2"/>
        <w:rPr>
          <w:b/>
        </w:rPr>
      </w:pPr>
      <w:bookmarkStart w:id="50" w:name="_Toc422834158"/>
      <w:r>
        <w:rPr>
          <w:rFonts w:hint="eastAsia"/>
          <w:b/>
        </w:rPr>
        <w:t>行政院</w:t>
      </w:r>
      <w:r w:rsidR="00F71D9C" w:rsidRPr="00861C4B">
        <w:rPr>
          <w:rFonts w:hint="eastAsia"/>
          <w:b/>
        </w:rPr>
        <w:t>疏於</w:t>
      </w:r>
      <w:r w:rsidR="00B92564" w:rsidRPr="00861C4B">
        <w:rPr>
          <w:rFonts w:hint="eastAsia"/>
          <w:b/>
        </w:rPr>
        <w:t>督促</w:t>
      </w:r>
      <w:r>
        <w:rPr>
          <w:rFonts w:hint="eastAsia"/>
          <w:b/>
        </w:rPr>
        <w:t>該院食品安全辦公室</w:t>
      </w:r>
      <w:r w:rsidR="00C72A4A">
        <w:rPr>
          <w:rFonts w:hint="eastAsia"/>
          <w:b/>
        </w:rPr>
        <w:t>、</w:t>
      </w:r>
      <w:r w:rsidRPr="00861C4B">
        <w:rPr>
          <w:rFonts w:hint="eastAsia"/>
          <w:b/>
        </w:rPr>
        <w:t>衛福部</w:t>
      </w:r>
      <w:r w:rsidR="00B92564" w:rsidRPr="00861C4B">
        <w:rPr>
          <w:rFonts w:hint="eastAsia"/>
          <w:b/>
        </w:rPr>
        <w:t>善盡</w:t>
      </w:r>
      <w:r w:rsidR="00C72A4A">
        <w:rPr>
          <w:rFonts w:hint="eastAsia"/>
          <w:b/>
        </w:rPr>
        <w:t>職</w:t>
      </w:r>
      <w:r w:rsidR="00F71D9C" w:rsidRPr="00861C4B">
        <w:rPr>
          <w:rFonts w:hint="eastAsia"/>
          <w:b/>
        </w:rPr>
        <w:t>責，</w:t>
      </w:r>
      <w:r w:rsidR="00DD3395" w:rsidRPr="00861C4B">
        <w:rPr>
          <w:rFonts w:hint="eastAsia"/>
          <w:b/>
        </w:rPr>
        <w:t>肇</w:t>
      </w:r>
      <w:r w:rsidR="00F71D9C" w:rsidRPr="00861C4B">
        <w:rPr>
          <w:rFonts w:hint="eastAsia"/>
          <w:b/>
        </w:rPr>
        <w:t>致</w:t>
      </w:r>
      <w:r w:rsidR="005634F8" w:rsidRPr="00861C4B">
        <w:rPr>
          <w:rFonts w:hint="eastAsia"/>
          <w:b/>
        </w:rPr>
        <w:t>國內對日本</w:t>
      </w:r>
      <w:r w:rsidR="00DD3395" w:rsidRPr="00861C4B">
        <w:rPr>
          <w:rFonts w:hint="eastAsia"/>
          <w:b/>
        </w:rPr>
        <w:t>進口</w:t>
      </w:r>
      <w:r w:rsidR="005634F8" w:rsidRPr="00861C4B">
        <w:rPr>
          <w:rFonts w:hint="eastAsia"/>
          <w:b/>
        </w:rPr>
        <w:t>食品</w:t>
      </w:r>
      <w:r w:rsidR="00C63DE1" w:rsidRPr="00861C4B">
        <w:rPr>
          <w:rFonts w:hint="eastAsia"/>
          <w:b/>
        </w:rPr>
        <w:t>之</w:t>
      </w:r>
      <w:r w:rsidR="005634F8" w:rsidRPr="00861C4B">
        <w:rPr>
          <w:rFonts w:hint="eastAsia"/>
          <w:b/>
        </w:rPr>
        <w:t>管制</w:t>
      </w:r>
      <w:r w:rsidR="00C63DE1" w:rsidRPr="00861C4B">
        <w:rPr>
          <w:rFonts w:hint="eastAsia"/>
          <w:b/>
        </w:rPr>
        <w:t>作為</w:t>
      </w:r>
      <w:r w:rsidR="00DD3395" w:rsidRPr="00861C4B">
        <w:rPr>
          <w:rFonts w:hint="eastAsia"/>
          <w:b/>
        </w:rPr>
        <w:t>長期</w:t>
      </w:r>
      <w:r w:rsidR="005634F8" w:rsidRPr="00861C4B">
        <w:rPr>
          <w:rFonts w:hint="eastAsia"/>
          <w:b/>
        </w:rPr>
        <w:t>存有</w:t>
      </w:r>
      <w:r w:rsidR="00F71D9C" w:rsidRPr="00861C4B">
        <w:rPr>
          <w:rFonts w:hint="eastAsia"/>
          <w:b/>
        </w:rPr>
        <w:t>風險</w:t>
      </w:r>
      <w:r w:rsidR="003A5503">
        <w:rPr>
          <w:rFonts w:hint="eastAsia"/>
          <w:b/>
        </w:rPr>
        <w:t>評估</w:t>
      </w:r>
      <w:r w:rsidR="00924F35">
        <w:rPr>
          <w:rFonts w:hint="eastAsia"/>
          <w:b/>
        </w:rPr>
        <w:t>未周全</w:t>
      </w:r>
      <w:r w:rsidR="003A5503">
        <w:rPr>
          <w:rFonts w:hint="eastAsia"/>
          <w:b/>
        </w:rPr>
        <w:t>及風險</w:t>
      </w:r>
      <w:r w:rsidR="00F71D9C" w:rsidRPr="00861C4B">
        <w:rPr>
          <w:rFonts w:hint="eastAsia"/>
          <w:b/>
        </w:rPr>
        <w:t>溝通不良、</w:t>
      </w:r>
      <w:r w:rsidR="00C63DE1" w:rsidRPr="00861C4B">
        <w:rPr>
          <w:rFonts w:hint="eastAsia"/>
          <w:b/>
        </w:rPr>
        <w:t>部會</w:t>
      </w:r>
      <w:r>
        <w:rPr>
          <w:rFonts w:hint="eastAsia"/>
          <w:b/>
        </w:rPr>
        <w:t>協調整合</w:t>
      </w:r>
      <w:r w:rsidR="00C63DE1" w:rsidRPr="00861C4B">
        <w:rPr>
          <w:rFonts w:hint="eastAsia"/>
          <w:b/>
        </w:rPr>
        <w:t>不足</w:t>
      </w:r>
      <w:r w:rsidR="00876F46" w:rsidRPr="00861C4B">
        <w:rPr>
          <w:rFonts w:hint="eastAsia"/>
          <w:b/>
        </w:rPr>
        <w:t>及</w:t>
      </w:r>
      <w:r w:rsidR="00DD3395" w:rsidRPr="00861C4B">
        <w:rPr>
          <w:rFonts w:hint="eastAsia"/>
          <w:b/>
        </w:rPr>
        <w:t>國際資訊</w:t>
      </w:r>
      <w:r>
        <w:rPr>
          <w:rFonts w:hint="eastAsia"/>
          <w:b/>
        </w:rPr>
        <w:t>即時</w:t>
      </w:r>
      <w:r w:rsidR="00DD3395" w:rsidRPr="00861C4B">
        <w:rPr>
          <w:rFonts w:hint="eastAsia"/>
          <w:b/>
        </w:rPr>
        <w:t>掌握度未盡充分</w:t>
      </w:r>
      <w:r w:rsidR="00C72A4A">
        <w:rPr>
          <w:rFonts w:hint="eastAsia"/>
          <w:b/>
        </w:rPr>
        <w:t>、</w:t>
      </w:r>
      <w:r w:rsidR="00C72A4A" w:rsidRPr="00C72A4A">
        <w:rPr>
          <w:rFonts w:hint="eastAsia"/>
          <w:b/>
        </w:rPr>
        <w:t>環境輻射背景值之系統性檢測作業有欠健全</w:t>
      </w:r>
      <w:r w:rsidR="00FD0C5D">
        <w:rPr>
          <w:rFonts w:hint="eastAsia"/>
          <w:b/>
        </w:rPr>
        <w:t>；對於</w:t>
      </w:r>
      <w:r w:rsidR="00FD0C5D" w:rsidRPr="00861C4B">
        <w:rPr>
          <w:rFonts w:hint="eastAsia"/>
          <w:b/>
        </w:rPr>
        <w:t>日本進口食品</w:t>
      </w:r>
      <w:r w:rsidR="00FD0C5D">
        <w:rPr>
          <w:rFonts w:hint="eastAsia"/>
          <w:b/>
        </w:rPr>
        <w:t>究應</w:t>
      </w:r>
      <w:r w:rsidR="00DD3395" w:rsidRPr="00861C4B">
        <w:rPr>
          <w:rFonts w:hint="eastAsia"/>
          <w:b/>
        </w:rPr>
        <w:t>借鏡</w:t>
      </w:r>
      <w:r w:rsidR="00DD3395" w:rsidRPr="00861C4B">
        <w:rPr>
          <w:rFonts w:hint="eastAsia"/>
          <w:b/>
        </w:rPr>
        <w:lastRenderedPageBreak/>
        <w:t>歐美先進國家採</w:t>
      </w:r>
      <w:r w:rsidR="00BD2F21" w:rsidRPr="00861C4B">
        <w:rPr>
          <w:rFonts w:hint="eastAsia"/>
          <w:b/>
        </w:rPr>
        <w:t>取</w:t>
      </w:r>
      <w:r w:rsidR="00DD3395" w:rsidRPr="00861C4B">
        <w:rPr>
          <w:rFonts w:hint="eastAsia"/>
          <w:b/>
        </w:rPr>
        <w:t>風險管制</w:t>
      </w:r>
      <w:r w:rsidR="00FD0C5D">
        <w:rPr>
          <w:rFonts w:hint="eastAsia"/>
          <w:b/>
        </w:rPr>
        <w:t>或仍以行政</w:t>
      </w:r>
      <w:r w:rsidR="00DD3395" w:rsidRPr="00861C4B">
        <w:rPr>
          <w:rFonts w:hint="eastAsia"/>
          <w:b/>
        </w:rPr>
        <w:t>區域採全面</w:t>
      </w:r>
      <w:r w:rsidR="00805134" w:rsidRPr="00861C4B">
        <w:rPr>
          <w:rFonts w:hint="eastAsia"/>
          <w:b/>
        </w:rPr>
        <w:t>性</w:t>
      </w:r>
      <w:r w:rsidR="00DD3395" w:rsidRPr="00861C4B">
        <w:rPr>
          <w:rFonts w:hint="eastAsia"/>
          <w:b/>
        </w:rPr>
        <w:t>管制，</w:t>
      </w:r>
      <w:r w:rsidR="00FD0C5D">
        <w:rPr>
          <w:rFonts w:hint="eastAsia"/>
          <w:b/>
        </w:rPr>
        <w:t>復未見積極評估比較，以</w:t>
      </w:r>
      <w:r w:rsidR="00C72A4A">
        <w:rPr>
          <w:rFonts w:hint="eastAsia"/>
          <w:b/>
        </w:rPr>
        <w:t>臻公平合理，</w:t>
      </w:r>
      <w:r w:rsidR="00FD0C5D">
        <w:rPr>
          <w:rFonts w:hint="eastAsia"/>
          <w:b/>
        </w:rPr>
        <w:t>均</w:t>
      </w:r>
      <w:r w:rsidR="00DD3395" w:rsidRPr="00861C4B">
        <w:rPr>
          <w:rFonts w:hint="eastAsia"/>
          <w:b/>
        </w:rPr>
        <w:t>欠妥適：</w:t>
      </w:r>
    </w:p>
    <w:p w:rsidR="00B92564" w:rsidRPr="00861C4B" w:rsidRDefault="00DD3395" w:rsidP="00990A57">
      <w:pPr>
        <w:pStyle w:val="3"/>
      </w:pPr>
      <w:r w:rsidRPr="00861C4B">
        <w:rPr>
          <w:rFonts w:hint="eastAsia"/>
        </w:rPr>
        <w:t>按</w:t>
      </w:r>
      <w:r w:rsidR="00924F35">
        <w:rPr>
          <w:rFonts w:hint="eastAsia"/>
        </w:rPr>
        <w:t>行政院應督促所屬</w:t>
      </w:r>
      <w:r w:rsidRPr="00861C4B">
        <w:rPr>
          <w:rFonts w:hint="eastAsia"/>
        </w:rPr>
        <w:t>善盡食品風險評估、溝通與部會</w:t>
      </w:r>
      <w:r w:rsidR="00DB7B65" w:rsidRPr="00861C4B">
        <w:rPr>
          <w:rFonts w:hint="eastAsia"/>
        </w:rPr>
        <w:t>協調整合</w:t>
      </w:r>
      <w:r w:rsidRPr="00861C4B">
        <w:rPr>
          <w:rFonts w:hint="eastAsia"/>
        </w:rPr>
        <w:t>、國際合作之責，衛福部應督導</w:t>
      </w:r>
      <w:r w:rsidR="00924F35">
        <w:rPr>
          <w:rFonts w:hint="eastAsia"/>
        </w:rPr>
        <w:t>食藥</w:t>
      </w:r>
      <w:r w:rsidRPr="00861C4B">
        <w:rPr>
          <w:rFonts w:hint="eastAsia"/>
        </w:rPr>
        <w:t>署</w:t>
      </w:r>
      <w:r w:rsidR="00DB7B65" w:rsidRPr="00861C4B">
        <w:rPr>
          <w:rFonts w:hint="eastAsia"/>
        </w:rPr>
        <w:t>落實</w:t>
      </w:r>
      <w:r w:rsidRPr="00861C4B">
        <w:rPr>
          <w:rFonts w:hint="eastAsia"/>
        </w:rPr>
        <w:t>食品安全管理相關事項</w:t>
      </w:r>
      <w:r w:rsidR="00861C4B">
        <w:rPr>
          <w:rFonts w:hint="eastAsia"/>
        </w:rPr>
        <w:t>，</w:t>
      </w:r>
      <w:r w:rsidR="00861C4B" w:rsidRPr="00861C4B">
        <w:rPr>
          <w:rFonts w:hint="eastAsia"/>
        </w:rPr>
        <w:t>行政院食品安全辦公室</w:t>
      </w:r>
      <w:r w:rsidR="00861C4B">
        <w:rPr>
          <w:rFonts w:hint="eastAsia"/>
        </w:rPr>
        <w:t>則</w:t>
      </w:r>
      <w:r w:rsidR="00192FEC">
        <w:rPr>
          <w:rFonts w:hint="eastAsia"/>
        </w:rPr>
        <w:t>職司</w:t>
      </w:r>
      <w:r w:rsidR="00861C4B" w:rsidRPr="00861C4B">
        <w:rPr>
          <w:rFonts w:hint="eastAsia"/>
        </w:rPr>
        <w:t>統籌規劃</w:t>
      </w:r>
      <w:r w:rsidR="00192FEC">
        <w:rPr>
          <w:rFonts w:hint="eastAsia"/>
        </w:rPr>
        <w:t>、</w:t>
      </w:r>
      <w:r w:rsidR="00861C4B" w:rsidRPr="00861C4B">
        <w:rPr>
          <w:rFonts w:hint="eastAsia"/>
        </w:rPr>
        <w:t>統合中央</w:t>
      </w:r>
      <w:r w:rsidR="00192FEC">
        <w:rPr>
          <w:rFonts w:hint="eastAsia"/>
        </w:rPr>
        <w:t>、</w:t>
      </w:r>
      <w:r w:rsidR="00861C4B" w:rsidRPr="00861C4B">
        <w:rPr>
          <w:rFonts w:hint="eastAsia"/>
        </w:rPr>
        <w:t>地方權責機關</w:t>
      </w:r>
      <w:r w:rsidR="00924F35">
        <w:rPr>
          <w:rFonts w:hint="eastAsia"/>
        </w:rPr>
        <w:t>重大食品安全事件</w:t>
      </w:r>
      <w:r w:rsidR="00861C4B" w:rsidRPr="00861C4B">
        <w:rPr>
          <w:rFonts w:hint="eastAsia"/>
        </w:rPr>
        <w:t>應變處理</w:t>
      </w:r>
      <w:r w:rsidR="00192FEC">
        <w:rPr>
          <w:rFonts w:hint="eastAsia"/>
        </w:rPr>
        <w:t>及督導社會溝通事務之協調推動</w:t>
      </w:r>
      <w:r w:rsidR="00861C4B" w:rsidRPr="00861C4B">
        <w:rPr>
          <w:rFonts w:hint="eastAsia"/>
        </w:rPr>
        <w:t>等</w:t>
      </w:r>
      <w:r w:rsidR="00192FEC">
        <w:rPr>
          <w:rFonts w:hint="eastAsia"/>
        </w:rPr>
        <w:t>事項</w:t>
      </w:r>
      <w:r w:rsidRPr="00861C4B">
        <w:rPr>
          <w:rFonts w:hint="eastAsia"/>
        </w:rPr>
        <w:t>，此分別於</w:t>
      </w:r>
      <w:r w:rsidR="00FF056A">
        <w:rPr>
          <w:rFonts w:hint="eastAsia"/>
        </w:rPr>
        <w:t>行政院組織法第10條、</w:t>
      </w:r>
      <w:r w:rsidR="00990A57">
        <w:rPr>
          <w:rFonts w:hint="eastAsia"/>
        </w:rPr>
        <w:t>行政院處務規程第2條、</w:t>
      </w:r>
      <w:r w:rsidR="00BD2F21" w:rsidRPr="00861C4B">
        <w:rPr>
          <w:rFonts w:hint="eastAsia"/>
        </w:rPr>
        <w:t>食藥</w:t>
      </w:r>
      <w:r w:rsidRPr="00861C4B">
        <w:rPr>
          <w:rFonts w:hint="eastAsia"/>
        </w:rPr>
        <w:t>署組織法</w:t>
      </w:r>
      <w:r w:rsidR="00BD2F21" w:rsidRPr="00861C4B">
        <w:rPr>
          <w:rFonts w:hint="eastAsia"/>
        </w:rPr>
        <w:t>第2條、</w:t>
      </w:r>
      <w:r w:rsidRPr="00861C4B">
        <w:rPr>
          <w:rFonts w:hint="eastAsia"/>
        </w:rPr>
        <w:t>處務規程</w:t>
      </w:r>
      <w:r w:rsidR="00BD2F21" w:rsidRPr="00861C4B">
        <w:rPr>
          <w:rFonts w:hint="eastAsia"/>
        </w:rPr>
        <w:t>第5條、第6條、第10條、第11條</w:t>
      </w:r>
      <w:r w:rsidR="00C56535" w:rsidRPr="00861C4B">
        <w:rPr>
          <w:rFonts w:hint="eastAsia"/>
        </w:rPr>
        <w:t>、</w:t>
      </w:r>
      <w:r w:rsidR="00505047" w:rsidRPr="00861C4B">
        <w:rPr>
          <w:rFonts w:hint="eastAsia"/>
        </w:rPr>
        <w:t>衛福部處務規程第2條</w:t>
      </w:r>
      <w:r w:rsidR="00192FEC">
        <w:rPr>
          <w:rFonts w:hint="eastAsia"/>
        </w:rPr>
        <w:t>、</w:t>
      </w:r>
      <w:r w:rsidR="00BD2F21" w:rsidRPr="00861C4B">
        <w:rPr>
          <w:rFonts w:hint="eastAsia"/>
        </w:rPr>
        <w:t>食品安全衛生管理法第4條、第5條</w:t>
      </w:r>
      <w:r w:rsidR="00192FEC">
        <w:rPr>
          <w:rFonts w:hint="eastAsia"/>
        </w:rPr>
        <w:t>及</w:t>
      </w:r>
      <w:r w:rsidR="00192FEC" w:rsidRPr="00192FEC">
        <w:rPr>
          <w:rFonts w:hint="eastAsia"/>
        </w:rPr>
        <w:t>行政院食品安全辦公室</w:t>
      </w:r>
      <w:r w:rsidR="00192FEC">
        <w:rPr>
          <w:rFonts w:hint="eastAsia"/>
        </w:rPr>
        <w:t>設置要點第1點、第2點</w:t>
      </w:r>
      <w:r w:rsidR="00BD2F21" w:rsidRPr="00861C4B">
        <w:rPr>
          <w:rFonts w:hint="eastAsia"/>
        </w:rPr>
        <w:t>，規定甚明。</w:t>
      </w:r>
    </w:p>
    <w:p w:rsidR="00505047" w:rsidRPr="00861C4B" w:rsidRDefault="003E587E" w:rsidP="00C72A4A">
      <w:pPr>
        <w:pStyle w:val="3"/>
      </w:pPr>
      <w:r w:rsidRPr="00861C4B">
        <w:rPr>
          <w:rFonts w:hint="eastAsia"/>
        </w:rPr>
        <w:t>經</w:t>
      </w:r>
      <w:r w:rsidR="00C72A4A">
        <w:rPr>
          <w:rFonts w:hint="eastAsia"/>
        </w:rPr>
        <w:t>查</w:t>
      </w:r>
      <w:r w:rsidRPr="00861C4B">
        <w:rPr>
          <w:rFonts w:hint="eastAsia"/>
        </w:rPr>
        <w:t>，</w:t>
      </w:r>
      <w:r w:rsidR="00C72A4A" w:rsidRPr="00C72A4A">
        <w:rPr>
          <w:rFonts w:hint="eastAsia"/>
        </w:rPr>
        <w:t>國內對日本進口食品之管制作為長期存有風險評估</w:t>
      </w:r>
      <w:r w:rsidR="007E3D44">
        <w:rPr>
          <w:rFonts w:hint="eastAsia"/>
        </w:rPr>
        <w:t>不周全</w:t>
      </w:r>
      <w:r w:rsidR="00C72A4A" w:rsidRPr="00C72A4A">
        <w:rPr>
          <w:rFonts w:hint="eastAsia"/>
        </w:rPr>
        <w:t>及風險溝通不良、部會協調整合不足</w:t>
      </w:r>
      <w:r w:rsidR="00C72A4A">
        <w:rPr>
          <w:rFonts w:hint="eastAsia"/>
        </w:rPr>
        <w:t>、</w:t>
      </w:r>
      <w:r w:rsidR="00C72A4A" w:rsidRPr="00C72A4A">
        <w:rPr>
          <w:rFonts w:hint="eastAsia"/>
        </w:rPr>
        <w:t>國際資訊即時掌握度未盡充分</w:t>
      </w:r>
      <w:r w:rsidR="00C72A4A">
        <w:rPr>
          <w:rFonts w:hint="eastAsia"/>
        </w:rPr>
        <w:t>、環境輻射背景值之系統性檢測作業有欠健全</w:t>
      </w:r>
      <w:r w:rsidR="00C72A4A" w:rsidRPr="00C72A4A">
        <w:rPr>
          <w:rFonts w:hint="eastAsia"/>
        </w:rPr>
        <w:t>，亦未能</w:t>
      </w:r>
      <w:r w:rsidR="007E3D44">
        <w:rPr>
          <w:rFonts w:hint="eastAsia"/>
        </w:rPr>
        <w:t>積極評估</w:t>
      </w:r>
      <w:r w:rsidR="00C72A4A" w:rsidRPr="00C72A4A">
        <w:rPr>
          <w:rFonts w:hint="eastAsia"/>
        </w:rPr>
        <w:t>歐美先進國家採風險管制</w:t>
      </w:r>
      <w:r w:rsidR="007E3D44">
        <w:rPr>
          <w:rFonts w:hint="eastAsia"/>
        </w:rPr>
        <w:t>及部分國家採區域性管制性作法之優劣</w:t>
      </w:r>
      <w:r w:rsidR="004D5DAF" w:rsidRPr="00861C4B">
        <w:rPr>
          <w:rFonts w:hint="eastAsia"/>
        </w:rPr>
        <w:t>。茲分述如下：</w:t>
      </w:r>
    </w:p>
    <w:p w:rsidR="00CD4BF5" w:rsidRPr="00861C4B" w:rsidRDefault="00CD4BF5" w:rsidP="00192FEC">
      <w:pPr>
        <w:pStyle w:val="4"/>
      </w:pPr>
      <w:r w:rsidRPr="00861C4B">
        <w:rPr>
          <w:rFonts w:hint="eastAsia"/>
        </w:rPr>
        <w:t>食藥署</w:t>
      </w:r>
      <w:r w:rsidR="006245BF" w:rsidRPr="00861C4B">
        <w:rPr>
          <w:rFonts w:hint="eastAsia"/>
        </w:rPr>
        <w:t>未能針對已檢測多年之</w:t>
      </w:r>
      <w:r w:rsidR="00FD5942" w:rsidRPr="00861C4B">
        <w:rPr>
          <w:rFonts w:hint="eastAsia"/>
        </w:rPr>
        <w:t>日本進口食品</w:t>
      </w:r>
      <w:r w:rsidR="006245BF" w:rsidRPr="00861C4B">
        <w:rPr>
          <w:rFonts w:hint="eastAsia"/>
        </w:rPr>
        <w:t>科學數據</w:t>
      </w:r>
      <w:r w:rsidR="00C72A4A">
        <w:rPr>
          <w:rFonts w:hint="eastAsia"/>
        </w:rPr>
        <w:t>、抽驗比率</w:t>
      </w:r>
      <w:r w:rsidR="006245BF" w:rsidRPr="00861C4B">
        <w:rPr>
          <w:rFonts w:hint="eastAsia"/>
        </w:rPr>
        <w:t>及辦理數次之風險評估結果</w:t>
      </w:r>
      <w:r w:rsidR="00FD5942" w:rsidRPr="00861C4B">
        <w:rPr>
          <w:rFonts w:hint="eastAsia"/>
        </w:rPr>
        <w:t>，採</w:t>
      </w:r>
      <w:r w:rsidR="00990A57">
        <w:rPr>
          <w:rFonts w:hint="eastAsia"/>
        </w:rPr>
        <w:t>最</w:t>
      </w:r>
      <w:r w:rsidR="00D55F12" w:rsidRPr="00861C4B">
        <w:rPr>
          <w:rFonts w:hint="eastAsia"/>
        </w:rPr>
        <w:t>適管</w:t>
      </w:r>
      <w:r w:rsidR="00FD5942" w:rsidRPr="00861C4B">
        <w:rPr>
          <w:rFonts w:hint="eastAsia"/>
        </w:rPr>
        <w:t>道</w:t>
      </w:r>
      <w:r w:rsidR="006245BF" w:rsidRPr="00861C4B">
        <w:rPr>
          <w:rFonts w:hint="eastAsia"/>
        </w:rPr>
        <w:t>持續</w:t>
      </w:r>
      <w:r w:rsidR="00D55F12" w:rsidRPr="00861C4B">
        <w:rPr>
          <w:rFonts w:hint="eastAsia"/>
        </w:rPr>
        <w:t>與各界</w:t>
      </w:r>
      <w:r w:rsidR="0051201B" w:rsidRPr="00861C4B">
        <w:rPr>
          <w:rFonts w:hint="eastAsia"/>
        </w:rPr>
        <w:t>有效</w:t>
      </w:r>
      <w:r w:rsidR="00D55F12" w:rsidRPr="00861C4B">
        <w:rPr>
          <w:rFonts w:hint="eastAsia"/>
        </w:rPr>
        <w:t>溝</w:t>
      </w:r>
      <w:r w:rsidR="00E92513" w:rsidRPr="00861C4B">
        <w:rPr>
          <w:rFonts w:hint="eastAsia"/>
        </w:rPr>
        <w:t>通</w:t>
      </w:r>
      <w:r w:rsidR="00D55F12" w:rsidRPr="00861C4B">
        <w:rPr>
          <w:rFonts w:hint="eastAsia"/>
        </w:rPr>
        <w:t>，</w:t>
      </w:r>
      <w:r w:rsidR="00FD5942" w:rsidRPr="00861C4B">
        <w:rPr>
          <w:rFonts w:hint="eastAsia"/>
        </w:rPr>
        <w:t>肇</w:t>
      </w:r>
      <w:r w:rsidR="00E92513" w:rsidRPr="00861C4B">
        <w:rPr>
          <w:rFonts w:hint="eastAsia"/>
        </w:rPr>
        <w:t>生</w:t>
      </w:r>
      <w:r w:rsidR="00C72A4A">
        <w:rPr>
          <w:rFonts w:hint="eastAsia"/>
        </w:rPr>
        <w:t>國人</w:t>
      </w:r>
      <w:r w:rsidR="00E92513" w:rsidRPr="00861C4B">
        <w:rPr>
          <w:rFonts w:hint="eastAsia"/>
        </w:rPr>
        <w:t>對日本進口食品</w:t>
      </w:r>
      <w:r w:rsidR="0051201B" w:rsidRPr="00861C4B">
        <w:rPr>
          <w:rFonts w:hint="eastAsia"/>
        </w:rPr>
        <w:t>迄今</w:t>
      </w:r>
      <w:r w:rsidR="00E92513" w:rsidRPr="00861C4B">
        <w:rPr>
          <w:rFonts w:hint="eastAsia"/>
        </w:rPr>
        <w:t>仍多有疑慮</w:t>
      </w:r>
      <w:r w:rsidR="00192FEC">
        <w:rPr>
          <w:rFonts w:hint="eastAsia"/>
        </w:rPr>
        <w:t>，</w:t>
      </w:r>
      <w:r w:rsidR="00192FEC" w:rsidRPr="00192FEC">
        <w:rPr>
          <w:rFonts w:hint="eastAsia"/>
        </w:rPr>
        <w:t>行政院食品安全辦公室</w:t>
      </w:r>
      <w:r w:rsidR="00192FEC">
        <w:rPr>
          <w:rFonts w:hint="eastAsia"/>
        </w:rPr>
        <w:t>洵難謂已竭盡所能恪盡該室應負之督</w:t>
      </w:r>
      <w:r w:rsidR="00192FEC" w:rsidRPr="00192FEC">
        <w:rPr>
          <w:rFonts w:hint="eastAsia"/>
        </w:rPr>
        <w:t>導</w:t>
      </w:r>
      <w:r w:rsidR="00192FEC">
        <w:rPr>
          <w:rFonts w:hint="eastAsia"/>
        </w:rPr>
        <w:t>職責，</w:t>
      </w:r>
      <w:r w:rsidR="00E92513" w:rsidRPr="00861C4B">
        <w:rPr>
          <w:rFonts w:hint="eastAsia"/>
        </w:rPr>
        <w:t>詳調查意見三。</w:t>
      </w:r>
    </w:p>
    <w:p w:rsidR="004B2B94" w:rsidRPr="00861C4B" w:rsidRDefault="00E92513" w:rsidP="003A071D">
      <w:pPr>
        <w:pStyle w:val="4"/>
      </w:pPr>
      <w:r w:rsidRPr="00861C4B">
        <w:rPr>
          <w:rFonts w:hint="eastAsia"/>
        </w:rPr>
        <w:t>衛福部與相關</w:t>
      </w:r>
      <w:r w:rsidR="00CD4BF5" w:rsidRPr="00861C4B">
        <w:rPr>
          <w:rFonts w:hint="eastAsia"/>
        </w:rPr>
        <w:tab/>
        <w:t>部會</w:t>
      </w:r>
      <w:r w:rsidR="00F6356D" w:rsidRPr="00861C4B">
        <w:rPr>
          <w:rFonts w:hint="eastAsia"/>
        </w:rPr>
        <w:t>橫向聯繫協調</w:t>
      </w:r>
      <w:r w:rsidR="00192FEC">
        <w:rPr>
          <w:rFonts w:hint="eastAsia"/>
        </w:rPr>
        <w:t>整</w:t>
      </w:r>
      <w:r w:rsidR="00CD4BF5" w:rsidRPr="00861C4B">
        <w:rPr>
          <w:rFonts w:hint="eastAsia"/>
        </w:rPr>
        <w:t>合</w:t>
      </w:r>
      <w:r w:rsidR="00F6356D" w:rsidRPr="00861C4B">
        <w:rPr>
          <w:rFonts w:hint="eastAsia"/>
        </w:rPr>
        <w:t>機制</w:t>
      </w:r>
      <w:r w:rsidR="00CD4BF5" w:rsidRPr="00861C4B">
        <w:rPr>
          <w:rFonts w:hint="eastAsia"/>
        </w:rPr>
        <w:t>不足</w:t>
      </w:r>
      <w:r w:rsidR="0051201B" w:rsidRPr="00861C4B">
        <w:rPr>
          <w:rFonts w:hint="eastAsia"/>
        </w:rPr>
        <w:t>，</w:t>
      </w:r>
      <w:r w:rsidR="00B30F9A" w:rsidRPr="00861C4B">
        <w:rPr>
          <w:rFonts w:hint="eastAsia"/>
        </w:rPr>
        <w:t>肇使</w:t>
      </w:r>
      <w:r w:rsidRPr="00861C4B">
        <w:rPr>
          <w:rFonts w:hint="eastAsia"/>
        </w:rPr>
        <w:t>日本進口食品相關資訊</w:t>
      </w:r>
      <w:r w:rsidR="00192FEC">
        <w:rPr>
          <w:rFonts w:hint="eastAsia"/>
        </w:rPr>
        <w:t>零亂</w:t>
      </w:r>
      <w:r w:rsidRPr="00861C4B">
        <w:rPr>
          <w:rFonts w:hint="eastAsia"/>
        </w:rPr>
        <w:t>分散於</w:t>
      </w:r>
      <w:r w:rsidR="00CD4BF5" w:rsidRPr="00861C4B">
        <w:rPr>
          <w:rFonts w:hint="eastAsia"/>
        </w:rPr>
        <w:t>原能會、經濟部、外交部</w:t>
      </w:r>
      <w:r w:rsidRPr="00861C4B">
        <w:rPr>
          <w:rFonts w:hint="eastAsia"/>
        </w:rPr>
        <w:t>與其</w:t>
      </w:r>
      <w:r w:rsidR="00CD4BF5" w:rsidRPr="00861C4B">
        <w:rPr>
          <w:rFonts w:hint="eastAsia"/>
        </w:rPr>
        <w:t>駐日代表處</w:t>
      </w:r>
      <w:r w:rsidRPr="00861C4B">
        <w:rPr>
          <w:rFonts w:hint="eastAsia"/>
        </w:rPr>
        <w:t>、</w:t>
      </w:r>
      <w:r w:rsidR="0051201B" w:rsidRPr="00861C4B">
        <w:rPr>
          <w:rFonts w:hint="eastAsia"/>
        </w:rPr>
        <w:t>世界貿易組織(World Trade Organization，下稱WTO)</w:t>
      </w:r>
      <w:r w:rsidR="00CD4BF5" w:rsidRPr="00861C4B">
        <w:rPr>
          <w:rFonts w:hint="eastAsia"/>
        </w:rPr>
        <w:t>代表</w:t>
      </w:r>
      <w:r w:rsidR="00CD4BF5" w:rsidRPr="00861C4B">
        <w:rPr>
          <w:rFonts w:hint="eastAsia"/>
        </w:rPr>
        <w:lastRenderedPageBreak/>
        <w:t>團</w:t>
      </w:r>
      <w:r w:rsidR="004B2B94" w:rsidRPr="00861C4B">
        <w:rPr>
          <w:rFonts w:hAnsi="標楷體" w:hint="eastAsia"/>
        </w:rPr>
        <w:t>……</w:t>
      </w:r>
      <w:r w:rsidR="00CD4BF5" w:rsidRPr="00861C4B">
        <w:rPr>
          <w:rFonts w:hint="eastAsia"/>
        </w:rPr>
        <w:t>，</w:t>
      </w:r>
      <w:r w:rsidR="00B30F9A" w:rsidRPr="00861C4B">
        <w:rPr>
          <w:rFonts w:hint="eastAsia"/>
        </w:rPr>
        <w:t>致</w:t>
      </w:r>
      <w:r w:rsidR="00F6356D" w:rsidRPr="00861C4B">
        <w:rPr>
          <w:rFonts w:hint="eastAsia"/>
        </w:rPr>
        <w:t>未能</w:t>
      </w:r>
      <w:r w:rsidR="00B30F9A" w:rsidRPr="00861C4B">
        <w:rPr>
          <w:rFonts w:hint="eastAsia"/>
        </w:rPr>
        <w:t>及時統籌整合</w:t>
      </w:r>
      <w:r w:rsidR="008F2215">
        <w:rPr>
          <w:rFonts w:hint="eastAsia"/>
        </w:rPr>
        <w:t>獲取共識</w:t>
      </w:r>
      <w:r w:rsidR="00990A57">
        <w:rPr>
          <w:rFonts w:hint="eastAsia"/>
        </w:rPr>
        <w:t>，</w:t>
      </w:r>
      <w:r w:rsidR="00B30F9A" w:rsidRPr="00861C4B">
        <w:rPr>
          <w:rFonts w:hint="eastAsia"/>
        </w:rPr>
        <w:t>難以</w:t>
      </w:r>
      <w:r w:rsidR="00CD4BF5" w:rsidRPr="00861C4B">
        <w:rPr>
          <w:rFonts w:hint="eastAsia"/>
        </w:rPr>
        <w:t>持續綿密地</w:t>
      </w:r>
      <w:r w:rsidR="00B30F9A" w:rsidRPr="00861C4B">
        <w:rPr>
          <w:rFonts w:hint="eastAsia"/>
        </w:rPr>
        <w:t>作出即時最佳</w:t>
      </w:r>
      <w:r w:rsidR="00CD4BF5" w:rsidRPr="00861C4B">
        <w:rPr>
          <w:rFonts w:hint="eastAsia"/>
        </w:rPr>
        <w:t>決策</w:t>
      </w:r>
      <w:r w:rsidR="004B2B94" w:rsidRPr="00861C4B">
        <w:rPr>
          <w:rFonts w:hint="eastAsia"/>
        </w:rPr>
        <w:t>，</w:t>
      </w:r>
      <w:r w:rsidR="005D4A3A" w:rsidRPr="00861C4B">
        <w:rPr>
          <w:rFonts w:hint="eastAsia"/>
        </w:rPr>
        <w:t>並</w:t>
      </w:r>
      <w:r w:rsidR="00641274" w:rsidRPr="00861C4B">
        <w:rPr>
          <w:rFonts w:hint="eastAsia"/>
        </w:rPr>
        <w:t>資為與</w:t>
      </w:r>
      <w:r w:rsidR="00CD4BF5" w:rsidRPr="00861C4B">
        <w:rPr>
          <w:rFonts w:hint="eastAsia"/>
        </w:rPr>
        <w:t>民眾</w:t>
      </w:r>
      <w:r w:rsidR="00641274" w:rsidRPr="00861C4B">
        <w:rPr>
          <w:rFonts w:hint="eastAsia"/>
        </w:rPr>
        <w:t>適時</w:t>
      </w:r>
      <w:r w:rsidR="00CD4BF5" w:rsidRPr="00861C4B">
        <w:rPr>
          <w:rFonts w:hint="eastAsia"/>
        </w:rPr>
        <w:t>溝通</w:t>
      </w:r>
      <w:r w:rsidR="005D4A3A" w:rsidRPr="00861C4B">
        <w:rPr>
          <w:rFonts w:hint="eastAsia"/>
        </w:rPr>
        <w:t>之</w:t>
      </w:r>
      <w:r w:rsidR="00962EF4">
        <w:rPr>
          <w:rFonts w:hint="eastAsia"/>
        </w:rPr>
        <w:t>內容</w:t>
      </w:r>
      <w:r w:rsidR="00F6356D" w:rsidRPr="00861C4B">
        <w:rPr>
          <w:rFonts w:hint="eastAsia"/>
        </w:rPr>
        <w:t>，</w:t>
      </w:r>
      <w:r w:rsidR="004B2B94" w:rsidRPr="00861C4B">
        <w:rPr>
          <w:rFonts w:hint="eastAsia"/>
        </w:rPr>
        <w:t>此分別</w:t>
      </w:r>
      <w:r w:rsidR="00A06C68">
        <w:rPr>
          <w:rFonts w:hint="eastAsia"/>
        </w:rPr>
        <w:t>由</w:t>
      </w:r>
      <w:r w:rsidR="008F2215">
        <w:rPr>
          <w:rFonts w:hAnsi="標楷體" w:hint="eastAsia"/>
        </w:rPr>
        <w:t>「</w:t>
      </w:r>
      <w:r w:rsidR="004B2B94" w:rsidRPr="00861C4B">
        <w:rPr>
          <w:rFonts w:hint="eastAsia"/>
        </w:rPr>
        <w:t>行政院相關部會</w:t>
      </w:r>
      <w:r w:rsidR="00641274" w:rsidRPr="00861C4B">
        <w:rPr>
          <w:rFonts w:hint="eastAsia"/>
        </w:rPr>
        <w:t>與國內</w:t>
      </w:r>
      <w:r w:rsidR="003A071D" w:rsidRPr="00861C4B">
        <w:rPr>
          <w:rFonts w:hint="eastAsia"/>
        </w:rPr>
        <w:t>消費者保護、食安團體、</w:t>
      </w:r>
      <w:r w:rsidR="00641274" w:rsidRPr="00861C4B">
        <w:rPr>
          <w:rFonts w:hint="eastAsia"/>
        </w:rPr>
        <w:t>學術</w:t>
      </w:r>
      <w:r w:rsidR="003A071D" w:rsidRPr="00861C4B">
        <w:rPr>
          <w:rFonts w:hint="eastAsia"/>
        </w:rPr>
        <w:t>機構自日本311福島核電廠事故發生後</w:t>
      </w:r>
      <w:r w:rsidR="00641274" w:rsidRPr="00861C4B">
        <w:rPr>
          <w:rFonts w:hint="eastAsia"/>
        </w:rPr>
        <w:t>，</w:t>
      </w:r>
      <w:r w:rsidR="003A071D" w:rsidRPr="00861C4B">
        <w:rPr>
          <w:rFonts w:hint="eastAsia"/>
        </w:rPr>
        <w:t>歷次所</w:t>
      </w:r>
      <w:r w:rsidR="004B2B94" w:rsidRPr="00861C4B">
        <w:rPr>
          <w:rFonts w:hint="eastAsia"/>
        </w:rPr>
        <w:t>發布之新聞、資訊</w:t>
      </w:r>
      <w:r w:rsidR="003A071D" w:rsidRPr="00861C4B">
        <w:rPr>
          <w:rFonts w:hint="eastAsia"/>
        </w:rPr>
        <w:t>、數據及相關管制作法</w:t>
      </w:r>
      <w:r w:rsidR="00CD3E79" w:rsidRPr="00861C4B">
        <w:rPr>
          <w:rFonts w:hint="eastAsia"/>
        </w:rPr>
        <w:t>難謂</w:t>
      </w:r>
      <w:r w:rsidR="003A071D" w:rsidRPr="00861C4B">
        <w:rPr>
          <w:rFonts w:hint="eastAsia"/>
        </w:rPr>
        <w:t>一</w:t>
      </w:r>
      <w:r w:rsidR="00CD3E79" w:rsidRPr="00861C4B">
        <w:rPr>
          <w:rFonts w:hint="eastAsia"/>
        </w:rPr>
        <w:t>致</w:t>
      </w:r>
      <w:r w:rsidR="00A06C68">
        <w:rPr>
          <w:rFonts w:hint="eastAsia"/>
        </w:rPr>
        <w:t>，</w:t>
      </w:r>
      <w:r w:rsidR="00CD3E79" w:rsidRPr="00861C4B">
        <w:rPr>
          <w:rFonts w:hint="eastAsia"/>
        </w:rPr>
        <w:t>甚至</w:t>
      </w:r>
      <w:r w:rsidR="003A071D" w:rsidRPr="00861C4B">
        <w:rPr>
          <w:rFonts w:hint="eastAsia"/>
        </w:rPr>
        <w:t>各行其是</w:t>
      </w:r>
      <w:r w:rsidR="008F2215">
        <w:rPr>
          <w:rFonts w:hAnsi="標楷體" w:hint="eastAsia"/>
        </w:rPr>
        <w:t>」</w:t>
      </w:r>
      <w:r w:rsidR="003A071D" w:rsidRPr="00861C4B">
        <w:rPr>
          <w:rFonts w:hint="eastAsia"/>
        </w:rPr>
        <w:t>等情，</w:t>
      </w:r>
      <w:r w:rsidR="004B2B94" w:rsidRPr="00861C4B">
        <w:rPr>
          <w:rFonts w:hint="eastAsia"/>
        </w:rPr>
        <w:t>可資佐證</w:t>
      </w:r>
      <w:r w:rsidR="004E7FB6" w:rsidRPr="00861C4B">
        <w:rPr>
          <w:rFonts w:hint="eastAsia"/>
        </w:rPr>
        <w:t>。行政院食品安全辦公室既負有統合中央及地方權責機關應變處理</w:t>
      </w:r>
      <w:r w:rsidR="00CD3E79" w:rsidRPr="00861C4B">
        <w:rPr>
          <w:rFonts w:hint="eastAsia"/>
        </w:rPr>
        <w:t>事項</w:t>
      </w:r>
      <w:r w:rsidR="003A071D" w:rsidRPr="00861C4B">
        <w:rPr>
          <w:rFonts w:hint="eastAsia"/>
        </w:rPr>
        <w:t>等職</w:t>
      </w:r>
      <w:r w:rsidR="004E7FB6" w:rsidRPr="00861C4B">
        <w:rPr>
          <w:rFonts w:hint="eastAsia"/>
        </w:rPr>
        <w:t>責，自難謂無責，</w:t>
      </w:r>
      <w:r w:rsidR="00CD3E79" w:rsidRPr="00861C4B">
        <w:rPr>
          <w:rFonts w:hint="eastAsia"/>
        </w:rPr>
        <w:t>允</w:t>
      </w:r>
      <w:r w:rsidR="003A071D" w:rsidRPr="00861C4B">
        <w:rPr>
          <w:rFonts w:hint="eastAsia"/>
        </w:rPr>
        <w:t>應設法研謀改善。</w:t>
      </w:r>
    </w:p>
    <w:p w:rsidR="00CD4BF5" w:rsidRPr="00861C4B" w:rsidRDefault="00CD4BF5" w:rsidP="00CD4BF5">
      <w:pPr>
        <w:pStyle w:val="4"/>
      </w:pPr>
      <w:r w:rsidRPr="00861C4B">
        <w:rPr>
          <w:rFonts w:hint="eastAsia"/>
        </w:rPr>
        <w:tab/>
      </w:r>
      <w:r w:rsidR="00CD3E79" w:rsidRPr="00861C4B">
        <w:rPr>
          <w:rFonts w:hint="eastAsia"/>
        </w:rPr>
        <w:t>原能會依其組織條例、辦事細則分別負有「環境輻射之稽查事項」、「全國輻射背景及輻射劑量之管制檢查事項」、「環境輻射安全之評估及管制事項」等法定職掌事項，卻對於</w:t>
      </w:r>
      <w:r w:rsidRPr="00861C4B">
        <w:rPr>
          <w:rFonts w:hint="eastAsia"/>
        </w:rPr>
        <w:t>國內</w:t>
      </w:r>
      <w:r w:rsidR="00CD3E79" w:rsidRPr="00861C4B">
        <w:rPr>
          <w:rFonts w:hint="eastAsia"/>
        </w:rPr>
        <w:t>環境</w:t>
      </w:r>
      <w:r w:rsidR="007800C8">
        <w:rPr>
          <w:rFonts w:hint="eastAsia"/>
        </w:rPr>
        <w:t>及食品</w:t>
      </w:r>
      <w:r w:rsidR="00CD3E79" w:rsidRPr="00861C4B">
        <w:rPr>
          <w:rFonts w:hint="eastAsia"/>
        </w:rPr>
        <w:t>輻射、全國輻射背景、輻射劑量未採取</w:t>
      </w:r>
      <w:r w:rsidRPr="00861C4B">
        <w:rPr>
          <w:rFonts w:hint="eastAsia"/>
        </w:rPr>
        <w:t>系統</w:t>
      </w:r>
      <w:r w:rsidR="00CD3E79" w:rsidRPr="00861C4B">
        <w:rPr>
          <w:rFonts w:hint="eastAsia"/>
        </w:rPr>
        <w:t>性地</w:t>
      </w:r>
      <w:r w:rsidRPr="00861C4B">
        <w:rPr>
          <w:rFonts w:hint="eastAsia"/>
        </w:rPr>
        <w:t>檢測</w:t>
      </w:r>
      <w:r w:rsidR="00CD3E79" w:rsidRPr="00861C4B">
        <w:rPr>
          <w:rFonts w:hint="eastAsia"/>
        </w:rPr>
        <w:t>及稽查</w:t>
      </w:r>
      <w:r w:rsidR="003A071D" w:rsidRPr="00861C4B">
        <w:rPr>
          <w:rFonts w:hint="eastAsia"/>
        </w:rPr>
        <w:t>，</w:t>
      </w:r>
      <w:r w:rsidR="00CD3E79" w:rsidRPr="00861C4B">
        <w:rPr>
          <w:rFonts w:hint="eastAsia"/>
        </w:rPr>
        <w:t>致難以</w:t>
      </w:r>
      <w:r w:rsidR="008F2215">
        <w:rPr>
          <w:rFonts w:hint="eastAsia"/>
        </w:rPr>
        <w:t>有效協助</w:t>
      </w:r>
      <w:r w:rsidR="0076499F" w:rsidRPr="00861C4B">
        <w:rPr>
          <w:rFonts w:hint="eastAsia"/>
        </w:rPr>
        <w:t>衛福部</w:t>
      </w:r>
      <w:r w:rsidR="00CD3E79" w:rsidRPr="00861C4B">
        <w:rPr>
          <w:rFonts w:hint="eastAsia"/>
        </w:rPr>
        <w:t>對</w:t>
      </w:r>
      <w:r w:rsidRPr="00861C4B">
        <w:rPr>
          <w:rFonts w:hint="eastAsia"/>
        </w:rPr>
        <w:t>日本進口</w:t>
      </w:r>
      <w:r w:rsidR="00CD3E79" w:rsidRPr="00861C4B">
        <w:rPr>
          <w:rFonts w:hint="eastAsia"/>
        </w:rPr>
        <w:t>食品</w:t>
      </w:r>
      <w:r w:rsidR="00B0301F" w:rsidRPr="00861C4B">
        <w:rPr>
          <w:rFonts w:hint="eastAsia"/>
        </w:rPr>
        <w:t>相關數據</w:t>
      </w:r>
      <w:r w:rsidR="00CD3E79" w:rsidRPr="00861C4B">
        <w:rPr>
          <w:rFonts w:hint="eastAsia"/>
        </w:rPr>
        <w:t>進行充分</w:t>
      </w:r>
      <w:r w:rsidR="00B0301F" w:rsidRPr="00861C4B">
        <w:rPr>
          <w:rFonts w:hint="eastAsia"/>
        </w:rPr>
        <w:t>科學性</w:t>
      </w:r>
      <w:r w:rsidR="00CD3E79" w:rsidRPr="00861C4B">
        <w:rPr>
          <w:rFonts w:hint="eastAsia"/>
        </w:rPr>
        <w:t>比較</w:t>
      </w:r>
      <w:r w:rsidR="00B0301F" w:rsidRPr="00861C4B">
        <w:rPr>
          <w:rFonts w:hint="eastAsia"/>
        </w:rPr>
        <w:t>，相關樣品</w:t>
      </w:r>
      <w:r w:rsidRPr="00861C4B">
        <w:rPr>
          <w:rFonts w:hint="eastAsia"/>
        </w:rPr>
        <w:t>檢測、保存</w:t>
      </w:r>
      <w:r w:rsidR="00B0301F" w:rsidRPr="00861C4B">
        <w:rPr>
          <w:rFonts w:hint="eastAsia"/>
        </w:rPr>
        <w:t>(詳調查意見七)及</w:t>
      </w:r>
      <w:r w:rsidRPr="00861C4B">
        <w:rPr>
          <w:rFonts w:hint="eastAsia"/>
        </w:rPr>
        <w:t>檢測結果</w:t>
      </w:r>
      <w:r w:rsidR="00B0301F" w:rsidRPr="00861C4B">
        <w:rPr>
          <w:rFonts w:hint="eastAsia"/>
        </w:rPr>
        <w:t>亦未能及時完整地公告，肇生</w:t>
      </w:r>
      <w:r w:rsidRPr="00861C4B">
        <w:rPr>
          <w:rFonts w:hint="eastAsia"/>
        </w:rPr>
        <w:t>透明度</w:t>
      </w:r>
      <w:r w:rsidR="00B0301F" w:rsidRPr="00861C4B">
        <w:rPr>
          <w:rFonts w:hint="eastAsia"/>
        </w:rPr>
        <w:t>與</w:t>
      </w:r>
      <w:r w:rsidRPr="00861C4B">
        <w:rPr>
          <w:rFonts w:hint="eastAsia"/>
        </w:rPr>
        <w:t>即時性</w:t>
      </w:r>
      <w:r w:rsidR="00B0301F" w:rsidRPr="00861C4B">
        <w:rPr>
          <w:rFonts w:hint="eastAsia"/>
        </w:rPr>
        <w:t>不足等疑慮，難以有效提升民眾對政府之信賴感，允宜</w:t>
      </w:r>
      <w:r w:rsidR="00192FEC">
        <w:rPr>
          <w:rFonts w:hint="eastAsia"/>
        </w:rPr>
        <w:t>持續</w:t>
      </w:r>
      <w:r w:rsidR="00B0301F" w:rsidRPr="00861C4B">
        <w:rPr>
          <w:rFonts w:hint="eastAsia"/>
        </w:rPr>
        <w:t>研議檢討改進。</w:t>
      </w:r>
    </w:p>
    <w:p w:rsidR="00B0301F" w:rsidRPr="00861C4B" w:rsidRDefault="00B0301F" w:rsidP="00B0301F">
      <w:pPr>
        <w:pStyle w:val="4"/>
      </w:pPr>
      <w:r w:rsidRPr="00861C4B">
        <w:rPr>
          <w:rFonts w:hint="eastAsia"/>
        </w:rPr>
        <w:t>歐美先進國家係依</w:t>
      </w:r>
      <w:r w:rsidR="007800C8">
        <w:rPr>
          <w:rFonts w:hint="eastAsia"/>
        </w:rPr>
        <w:t>日本</w:t>
      </w:r>
      <w:r w:rsidRPr="00861C4B">
        <w:rPr>
          <w:rFonts w:hint="eastAsia"/>
        </w:rPr>
        <w:t>各類</w:t>
      </w:r>
      <w:r w:rsidR="007800C8">
        <w:rPr>
          <w:rFonts w:hint="eastAsia"/>
        </w:rPr>
        <w:t>進口</w:t>
      </w:r>
      <w:r w:rsidRPr="00861C4B">
        <w:rPr>
          <w:rFonts w:hint="eastAsia"/>
        </w:rPr>
        <w:t>食品遭輻射污染之風險採取風險管制之科學性作法，</w:t>
      </w:r>
      <w:r w:rsidR="007E3D44">
        <w:rPr>
          <w:rFonts w:hint="eastAsia"/>
        </w:rPr>
        <w:t>我國與部分國家則</w:t>
      </w:r>
      <w:r w:rsidR="008F2215">
        <w:rPr>
          <w:rFonts w:hint="eastAsia"/>
        </w:rPr>
        <w:t>基於</w:t>
      </w:r>
      <w:r w:rsidRPr="00861C4B">
        <w:rPr>
          <w:rFonts w:hint="eastAsia"/>
        </w:rPr>
        <w:t>行政管制之便利性及行政成本</w:t>
      </w:r>
      <w:r w:rsidR="008F2215">
        <w:rPr>
          <w:rFonts w:hint="eastAsia"/>
        </w:rPr>
        <w:t>考量</w:t>
      </w:r>
      <w:r w:rsidRPr="00861C4B">
        <w:rPr>
          <w:rFonts w:hint="eastAsia"/>
        </w:rPr>
        <w:t>，目前不論日本</w:t>
      </w:r>
      <w:r w:rsidR="008F2215">
        <w:rPr>
          <w:rFonts w:hint="eastAsia"/>
        </w:rPr>
        <w:t>各類</w:t>
      </w:r>
      <w:r w:rsidRPr="00861C4B">
        <w:rPr>
          <w:rFonts w:hint="eastAsia"/>
        </w:rPr>
        <w:t>進口食品</w:t>
      </w:r>
      <w:r w:rsidR="008F2215">
        <w:rPr>
          <w:rFonts w:hint="eastAsia"/>
        </w:rPr>
        <w:t>相異</w:t>
      </w:r>
      <w:r w:rsidR="00192FEC" w:rsidRPr="00861C4B">
        <w:rPr>
          <w:rFonts w:hint="eastAsia"/>
        </w:rPr>
        <w:t>之</w:t>
      </w:r>
      <w:r w:rsidRPr="00861C4B">
        <w:rPr>
          <w:rFonts w:hint="eastAsia"/>
        </w:rPr>
        <w:t>污染風險，一律對</w:t>
      </w:r>
      <w:r w:rsidR="008F2215">
        <w:rPr>
          <w:rFonts w:hint="eastAsia"/>
        </w:rPr>
        <w:t>該國</w:t>
      </w:r>
      <w:r w:rsidRPr="00861C4B">
        <w:rPr>
          <w:rFonts w:hint="eastAsia"/>
        </w:rPr>
        <w:t>福島等5縣</w:t>
      </w:r>
      <w:r w:rsidR="007800C8">
        <w:rPr>
          <w:rFonts w:hint="eastAsia"/>
        </w:rPr>
        <w:t>行政</w:t>
      </w:r>
      <w:r w:rsidRPr="00861C4B">
        <w:rPr>
          <w:rFonts w:hint="eastAsia"/>
        </w:rPr>
        <w:t>區域食品採全面性地</w:t>
      </w:r>
      <w:r w:rsidR="00192FEC">
        <w:rPr>
          <w:rFonts w:hint="eastAsia"/>
        </w:rPr>
        <w:t>禁止輸入</w:t>
      </w:r>
      <w:r w:rsidRPr="00861C4B">
        <w:rPr>
          <w:rFonts w:hint="eastAsia"/>
        </w:rPr>
        <w:t>，</w:t>
      </w:r>
      <w:r w:rsidR="007E3D44">
        <w:rPr>
          <w:rFonts w:hint="eastAsia"/>
        </w:rPr>
        <w:t>究孰優孰劣及公平合理，</w:t>
      </w:r>
      <w:r w:rsidR="0076499F" w:rsidRPr="00861C4B">
        <w:rPr>
          <w:rFonts w:hint="eastAsia"/>
        </w:rPr>
        <w:t>允</w:t>
      </w:r>
      <w:r w:rsidRPr="00861C4B">
        <w:rPr>
          <w:rFonts w:hint="eastAsia"/>
        </w:rPr>
        <w:t>有</w:t>
      </w:r>
      <w:r w:rsidR="007E3D44">
        <w:rPr>
          <w:rFonts w:hint="eastAsia"/>
        </w:rPr>
        <w:t>積極</w:t>
      </w:r>
      <w:r w:rsidRPr="00861C4B">
        <w:rPr>
          <w:rFonts w:hint="eastAsia"/>
        </w:rPr>
        <w:t>檢討</w:t>
      </w:r>
      <w:r w:rsidR="007E3D44">
        <w:rPr>
          <w:rFonts w:hint="eastAsia"/>
        </w:rPr>
        <w:t>評估</w:t>
      </w:r>
      <w:r w:rsidRPr="00861C4B">
        <w:rPr>
          <w:rFonts w:hint="eastAsia"/>
        </w:rPr>
        <w:t>之必要。</w:t>
      </w:r>
    </w:p>
    <w:p w:rsidR="00CD4BF5" w:rsidRPr="00861C4B" w:rsidRDefault="00B0301F" w:rsidP="00B0301F">
      <w:pPr>
        <w:pStyle w:val="4"/>
      </w:pPr>
      <w:r w:rsidRPr="00861C4B">
        <w:rPr>
          <w:rFonts w:hint="eastAsia"/>
        </w:rPr>
        <w:t>食藥署與國際之</w:t>
      </w:r>
      <w:r w:rsidR="00CD4BF5" w:rsidRPr="00861C4B">
        <w:rPr>
          <w:rFonts w:hint="eastAsia"/>
        </w:rPr>
        <w:t>合作</w:t>
      </w:r>
      <w:r w:rsidRPr="00861C4B">
        <w:rPr>
          <w:rFonts w:hint="eastAsia"/>
        </w:rPr>
        <w:t>未盡充分</w:t>
      </w:r>
      <w:r w:rsidR="00CD4BF5" w:rsidRPr="00861C4B">
        <w:rPr>
          <w:rFonts w:hint="eastAsia"/>
        </w:rPr>
        <w:t>,</w:t>
      </w:r>
      <w:r w:rsidRPr="00861C4B">
        <w:rPr>
          <w:rFonts w:hint="eastAsia"/>
        </w:rPr>
        <w:t>致未能及時掌握</w:t>
      </w:r>
      <w:r w:rsidR="00CD4BF5" w:rsidRPr="00861C4B">
        <w:rPr>
          <w:rFonts w:hint="eastAsia"/>
        </w:rPr>
        <w:t>歐</w:t>
      </w:r>
      <w:r w:rsidRPr="00861C4B">
        <w:rPr>
          <w:rFonts w:hint="eastAsia"/>
        </w:rPr>
        <w:t>洲、美國</w:t>
      </w:r>
      <w:r w:rsidR="007800C8">
        <w:rPr>
          <w:rFonts w:hint="eastAsia"/>
        </w:rPr>
        <w:t>、中國</w:t>
      </w:r>
      <w:r w:rsidRPr="00861C4B">
        <w:rPr>
          <w:rFonts w:hint="eastAsia"/>
        </w:rPr>
        <w:t>及</w:t>
      </w:r>
      <w:r w:rsidR="00CD4BF5" w:rsidRPr="00861C4B">
        <w:rPr>
          <w:rFonts w:hint="eastAsia"/>
        </w:rPr>
        <w:t>韓</w:t>
      </w:r>
      <w:r w:rsidRPr="00861C4B">
        <w:rPr>
          <w:rFonts w:hint="eastAsia"/>
        </w:rPr>
        <w:t>國</w:t>
      </w:r>
      <w:r w:rsidR="00CD4BF5" w:rsidRPr="00861C4B">
        <w:rPr>
          <w:rFonts w:hint="eastAsia"/>
        </w:rPr>
        <w:t>等各國</w:t>
      </w:r>
      <w:r w:rsidRPr="00861C4B">
        <w:rPr>
          <w:rFonts w:hint="eastAsia"/>
        </w:rPr>
        <w:t>對日本</w:t>
      </w:r>
      <w:r w:rsidR="005752D7" w:rsidRPr="00861C4B">
        <w:rPr>
          <w:rFonts w:hint="eastAsia"/>
        </w:rPr>
        <w:t>進口</w:t>
      </w:r>
      <w:r w:rsidRPr="00861C4B">
        <w:rPr>
          <w:rFonts w:hint="eastAsia"/>
        </w:rPr>
        <w:t>食品</w:t>
      </w:r>
      <w:r w:rsidR="00CD4BF5" w:rsidRPr="00861C4B">
        <w:rPr>
          <w:rFonts w:hint="eastAsia"/>
        </w:rPr>
        <w:t>管制與開放</w:t>
      </w:r>
      <w:r w:rsidRPr="00861C4B">
        <w:rPr>
          <w:rFonts w:hint="eastAsia"/>
        </w:rPr>
        <w:t>等詳細流程與處理</w:t>
      </w:r>
      <w:r w:rsidR="00CD4BF5" w:rsidRPr="00861C4B">
        <w:rPr>
          <w:rFonts w:hint="eastAsia"/>
        </w:rPr>
        <w:t>經驗</w:t>
      </w:r>
      <w:r w:rsidRPr="00861C4B">
        <w:rPr>
          <w:rFonts w:hint="eastAsia"/>
        </w:rPr>
        <w:t>，亦</w:t>
      </w:r>
      <w:r w:rsidR="00CD4BF5" w:rsidRPr="00861C4B">
        <w:rPr>
          <w:rFonts w:hint="eastAsia"/>
        </w:rPr>
        <w:t>遲未建立</w:t>
      </w:r>
      <w:r w:rsidR="00CD4BF5" w:rsidRPr="00861C4B">
        <w:rPr>
          <w:rFonts w:hint="eastAsia"/>
        </w:rPr>
        <w:lastRenderedPageBreak/>
        <w:t>與日本官方密切合作</w:t>
      </w:r>
      <w:r w:rsidRPr="00861C4B">
        <w:rPr>
          <w:rFonts w:hint="eastAsia"/>
        </w:rPr>
        <w:t>以適時</w:t>
      </w:r>
      <w:r w:rsidR="00CD4BF5" w:rsidRPr="00861C4B">
        <w:rPr>
          <w:rFonts w:hint="eastAsia"/>
        </w:rPr>
        <w:t>交換</w:t>
      </w:r>
      <w:r w:rsidRPr="00861C4B">
        <w:rPr>
          <w:rFonts w:hint="eastAsia"/>
        </w:rPr>
        <w:t>資訊之足適管道</w:t>
      </w:r>
      <w:r w:rsidR="00CD4BF5" w:rsidRPr="00861C4B">
        <w:rPr>
          <w:rFonts w:hint="eastAsia"/>
        </w:rPr>
        <w:t>，</w:t>
      </w:r>
      <w:r w:rsidRPr="00861C4B">
        <w:rPr>
          <w:rFonts w:hint="eastAsia"/>
        </w:rPr>
        <w:t>致難以提供國内各界</w:t>
      </w:r>
      <w:r w:rsidR="00192FEC">
        <w:rPr>
          <w:rFonts w:hint="eastAsia"/>
        </w:rPr>
        <w:t>即時</w:t>
      </w:r>
      <w:r w:rsidRPr="00861C4B">
        <w:rPr>
          <w:rFonts w:hint="eastAsia"/>
        </w:rPr>
        <w:t>正確情報與訊息</w:t>
      </w:r>
      <w:r w:rsidR="00CD4BF5" w:rsidRPr="00861C4B">
        <w:rPr>
          <w:rFonts w:hint="eastAsia"/>
        </w:rPr>
        <w:t>，</w:t>
      </w:r>
      <w:r w:rsidR="00192FEC">
        <w:rPr>
          <w:rFonts w:hint="eastAsia"/>
        </w:rPr>
        <w:t>尤</w:t>
      </w:r>
      <w:r w:rsidR="00CD4BF5" w:rsidRPr="00861C4B">
        <w:rPr>
          <w:rFonts w:hint="eastAsia"/>
        </w:rPr>
        <w:t>未能</w:t>
      </w:r>
      <w:r w:rsidRPr="00861C4B">
        <w:rPr>
          <w:rFonts w:hint="eastAsia"/>
        </w:rPr>
        <w:t>對</w:t>
      </w:r>
      <w:r w:rsidR="00CD4BF5" w:rsidRPr="00861C4B">
        <w:rPr>
          <w:rFonts w:hint="eastAsia"/>
        </w:rPr>
        <w:t>WTO處理經貿爭議</w:t>
      </w:r>
      <w:r w:rsidRPr="00861C4B">
        <w:rPr>
          <w:rFonts w:hint="eastAsia"/>
        </w:rPr>
        <w:t>之相關交涉與談判</w:t>
      </w:r>
      <w:r w:rsidR="00CD4BF5" w:rsidRPr="00861C4B">
        <w:rPr>
          <w:rFonts w:hint="eastAsia"/>
        </w:rPr>
        <w:t>過程提供</w:t>
      </w:r>
      <w:r w:rsidR="0076499F" w:rsidRPr="00861C4B">
        <w:rPr>
          <w:rFonts w:hint="eastAsia"/>
        </w:rPr>
        <w:t>適時</w:t>
      </w:r>
      <w:r w:rsidR="00CD4BF5" w:rsidRPr="00861C4B">
        <w:rPr>
          <w:rFonts w:hint="eastAsia"/>
        </w:rPr>
        <w:t>有效</w:t>
      </w:r>
      <w:r w:rsidRPr="00861C4B">
        <w:rPr>
          <w:rFonts w:hint="eastAsia"/>
        </w:rPr>
        <w:t>之</w:t>
      </w:r>
      <w:r w:rsidR="00CD4BF5" w:rsidRPr="00861C4B">
        <w:rPr>
          <w:rFonts w:hint="eastAsia"/>
        </w:rPr>
        <w:t>論述</w:t>
      </w:r>
      <w:r w:rsidRPr="00861C4B">
        <w:rPr>
          <w:rFonts w:hint="eastAsia"/>
        </w:rPr>
        <w:t>，終</w:t>
      </w:r>
      <w:r w:rsidR="007800C8">
        <w:rPr>
          <w:rFonts w:hint="eastAsia"/>
        </w:rPr>
        <w:t>使</w:t>
      </w:r>
      <w:r w:rsidRPr="00861C4B">
        <w:rPr>
          <w:rFonts w:hint="eastAsia"/>
        </w:rPr>
        <w:t>民眾對日本食品之消費信心難以有效提升</w:t>
      </w:r>
      <w:r w:rsidR="007800C8">
        <w:rPr>
          <w:rFonts w:hint="eastAsia"/>
        </w:rPr>
        <w:t>致</w:t>
      </w:r>
      <w:r w:rsidRPr="00861C4B">
        <w:rPr>
          <w:rFonts w:hint="eastAsia"/>
        </w:rPr>
        <w:t>有崩解之虞，此分別有日本官方於本院赴日訪查時之相關反應、邇來輿論報導及各界意見(詳調查意見三)，足資參考。</w:t>
      </w:r>
    </w:p>
    <w:p w:rsidR="00805134" w:rsidRPr="00861C4B" w:rsidRDefault="00805134" w:rsidP="00FD0C5D">
      <w:pPr>
        <w:pStyle w:val="3"/>
      </w:pPr>
      <w:r w:rsidRPr="00861C4B">
        <w:rPr>
          <w:rFonts w:hint="eastAsia"/>
        </w:rPr>
        <w:t>綜上，</w:t>
      </w:r>
      <w:r w:rsidR="00B676F2" w:rsidRPr="00B676F2">
        <w:rPr>
          <w:rFonts w:hint="eastAsia"/>
        </w:rPr>
        <w:t>行政院疏於督促該院食品安全辦公室、衛福部善盡職責，肇致國內對日本進口食品之管制作為長期存有風險評估未周全及風險溝通不良、部會協調整合不足及國際資訊即時掌握度未盡充分、環境輻射背景值之系統性檢測作業有欠健全</w:t>
      </w:r>
      <w:r w:rsidR="00FD0C5D" w:rsidRPr="00FD0C5D">
        <w:rPr>
          <w:rFonts w:hint="eastAsia"/>
        </w:rPr>
        <w:t>；對於日本進口食品究應借鏡歐美先進國家採取風險管制或仍以行政區域採全面性管制，復未見積極評估比較，以臻公平合理，均欠妥適</w:t>
      </w:r>
      <w:r w:rsidRPr="00861C4B">
        <w:rPr>
          <w:rFonts w:hint="eastAsia"/>
        </w:rPr>
        <w:t>。</w:t>
      </w:r>
    </w:p>
    <w:p w:rsidR="00654563" w:rsidRPr="00D864B8" w:rsidRDefault="00F328A6" w:rsidP="00D864B8">
      <w:pPr>
        <w:pStyle w:val="2"/>
        <w:rPr>
          <w:b/>
        </w:rPr>
      </w:pPr>
      <w:r w:rsidRPr="00D864B8">
        <w:rPr>
          <w:rFonts w:hint="eastAsia"/>
          <w:b/>
        </w:rPr>
        <w:t>食品安全衛生管理法</w:t>
      </w:r>
      <w:r w:rsidR="000B49D7" w:rsidRPr="00D864B8">
        <w:rPr>
          <w:rFonts w:hint="eastAsia"/>
          <w:b/>
        </w:rPr>
        <w:t>第4條</w:t>
      </w:r>
      <w:r w:rsidRPr="00D864B8">
        <w:rPr>
          <w:rFonts w:hint="eastAsia"/>
          <w:b/>
        </w:rPr>
        <w:t>既明定</w:t>
      </w:r>
      <w:r w:rsidR="00B235A9" w:rsidRPr="00D864B8">
        <w:rPr>
          <w:rFonts w:hint="eastAsia"/>
          <w:b/>
        </w:rPr>
        <w:t>衛福部採行</w:t>
      </w:r>
      <w:r w:rsidR="00A27BBE" w:rsidRPr="00D864B8">
        <w:rPr>
          <w:rFonts w:hint="eastAsia"/>
          <w:b/>
        </w:rPr>
        <w:t>以風險評估為基礎</w:t>
      </w:r>
      <w:r w:rsidR="00B235A9" w:rsidRPr="00D864B8">
        <w:rPr>
          <w:rFonts w:hint="eastAsia"/>
          <w:b/>
        </w:rPr>
        <w:t>之</w:t>
      </w:r>
      <w:r w:rsidR="00F348C9" w:rsidRPr="00D864B8">
        <w:rPr>
          <w:rFonts w:hint="eastAsia"/>
          <w:b/>
        </w:rPr>
        <w:t>食品安全管理措施</w:t>
      </w:r>
      <w:r w:rsidR="001547CE" w:rsidRPr="00D864B8">
        <w:rPr>
          <w:rFonts w:hint="eastAsia"/>
          <w:b/>
        </w:rPr>
        <w:t>，</w:t>
      </w:r>
      <w:r w:rsidR="00A27BBE" w:rsidRPr="00D864B8">
        <w:rPr>
          <w:rFonts w:hint="eastAsia"/>
          <w:b/>
        </w:rPr>
        <w:t>應</w:t>
      </w:r>
      <w:r w:rsidR="001547CE" w:rsidRPr="00D864B8">
        <w:rPr>
          <w:rFonts w:hint="eastAsia"/>
          <w:b/>
        </w:rPr>
        <w:t>滿足民眾</w:t>
      </w:r>
      <w:r w:rsidR="000B49D7" w:rsidRPr="00D864B8">
        <w:rPr>
          <w:rFonts w:hint="eastAsia"/>
          <w:b/>
        </w:rPr>
        <w:t>「知的權利」及「資訊透明」原則</w:t>
      </w:r>
      <w:r w:rsidR="00492D9F" w:rsidRPr="00D864B8">
        <w:rPr>
          <w:rFonts w:hint="eastAsia"/>
          <w:b/>
        </w:rPr>
        <w:t>，</w:t>
      </w:r>
      <w:r w:rsidR="000B49D7" w:rsidRPr="00D864B8">
        <w:rPr>
          <w:rFonts w:hint="eastAsia"/>
          <w:b/>
        </w:rPr>
        <w:t>然依該條文授權訂定之「</w:t>
      </w:r>
      <w:r w:rsidR="000B49D7" w:rsidRPr="00D864B8">
        <w:rPr>
          <w:rFonts w:hAnsi="標楷體" w:hint="eastAsia"/>
          <w:b/>
        </w:rPr>
        <w:t>食品風險評估諮議會設置辦法</w:t>
      </w:r>
      <w:r w:rsidR="000B49D7" w:rsidRPr="00D864B8">
        <w:rPr>
          <w:rFonts w:hint="eastAsia"/>
          <w:b/>
        </w:rPr>
        <w:t>」</w:t>
      </w:r>
      <w:r w:rsidR="00D864B8" w:rsidRPr="00D864B8">
        <w:rPr>
          <w:rFonts w:hint="eastAsia"/>
          <w:b/>
        </w:rPr>
        <w:t>第10條第2項卻賦予食藥署就該會相關會議結論</w:t>
      </w:r>
      <w:r w:rsidR="00AA1AFD">
        <w:rPr>
          <w:rFonts w:hint="eastAsia"/>
          <w:b/>
        </w:rPr>
        <w:t>得</w:t>
      </w:r>
      <w:r w:rsidR="00D864B8" w:rsidRPr="00D864B8">
        <w:rPr>
          <w:rFonts w:hint="eastAsia"/>
          <w:b/>
        </w:rPr>
        <w:t>公開與否之權限，</w:t>
      </w:r>
      <w:r w:rsidR="0010244C">
        <w:rPr>
          <w:rFonts w:hint="eastAsia"/>
          <w:b/>
        </w:rPr>
        <w:t>容</w:t>
      </w:r>
      <w:r w:rsidR="00AA1AFD">
        <w:rPr>
          <w:rFonts w:hint="eastAsia"/>
          <w:b/>
        </w:rPr>
        <w:t>難契合</w:t>
      </w:r>
      <w:r w:rsidR="000B49D7" w:rsidRPr="00D864B8">
        <w:rPr>
          <w:rFonts w:hint="eastAsia"/>
          <w:b/>
        </w:rPr>
        <w:t>上開母法規定意旨，亟應積極正視檢討：</w:t>
      </w:r>
    </w:p>
    <w:p w:rsidR="007363BC" w:rsidRPr="00D355A8" w:rsidRDefault="007363BC" w:rsidP="00336B91">
      <w:pPr>
        <w:pStyle w:val="3"/>
      </w:pPr>
      <w:r w:rsidRPr="00D355A8">
        <w:rPr>
          <w:rFonts w:hint="eastAsia"/>
        </w:rPr>
        <w:t>按食品安全衛生管理法第4條規定：</w:t>
      </w:r>
      <w:r w:rsidR="00D82F61" w:rsidRPr="00D355A8">
        <w:rPr>
          <w:rFonts w:hint="eastAsia"/>
        </w:rPr>
        <w:t>「</w:t>
      </w:r>
      <w:r w:rsidR="00F328A6" w:rsidRPr="00D355A8">
        <w:rPr>
          <w:rFonts w:hint="eastAsia"/>
        </w:rPr>
        <w:t>主管機關採行之食品安全管理措施應以風險評估為基礎，符合滿足國民享有之健康、安全食品以及知的權利、科學證據原則、事先預防原則、資訊透明原則，建構風險評估以及諮議體系。</w:t>
      </w:r>
      <w:r w:rsidR="00A74F72" w:rsidRPr="00D355A8">
        <w:rPr>
          <w:rFonts w:hAnsi="標楷體" w:hint="eastAsia"/>
        </w:rPr>
        <w:t>前項風險評估，中央主管機關應召集食品安全、毒理與風險評估等專家學者及民間團體組成食品風險評估諮議會為之。</w:t>
      </w:r>
      <w:r w:rsidR="00F91462" w:rsidRPr="00D355A8">
        <w:rPr>
          <w:rFonts w:hAnsi="標楷體" w:hint="eastAsia"/>
        </w:rPr>
        <w:t>……。</w:t>
      </w:r>
      <w:r w:rsidR="00A74F72" w:rsidRPr="00D355A8">
        <w:rPr>
          <w:rFonts w:hAnsi="標楷體" w:hint="eastAsia"/>
        </w:rPr>
        <w:t>諮議會之組成、議事、程序與範圍及其他應遵行事項之辦法，由中央主管機關定之。</w:t>
      </w:r>
      <w:r w:rsidR="00A708A7" w:rsidRPr="00D355A8">
        <w:rPr>
          <w:rFonts w:hint="eastAsia"/>
        </w:rPr>
        <w:t>……</w:t>
      </w:r>
      <w:r w:rsidR="00F328A6" w:rsidRPr="00D355A8">
        <w:rPr>
          <w:rFonts w:hint="eastAsia"/>
        </w:rPr>
        <w:t>。</w:t>
      </w:r>
      <w:r w:rsidR="00D82F61" w:rsidRPr="00D355A8">
        <w:rPr>
          <w:rFonts w:hint="eastAsia"/>
        </w:rPr>
        <w:t>」</w:t>
      </w:r>
      <w:r w:rsidR="00B84993" w:rsidRPr="00D355A8">
        <w:rPr>
          <w:rFonts w:hint="eastAsia"/>
        </w:rPr>
        <w:t>政府資訊</w:t>
      </w:r>
      <w:r w:rsidR="00B84993" w:rsidRPr="00D355A8">
        <w:rPr>
          <w:rFonts w:hint="eastAsia"/>
        </w:rPr>
        <w:lastRenderedPageBreak/>
        <w:t>公開法第6條復明定：</w:t>
      </w:r>
      <w:r w:rsidR="005433CB" w:rsidRPr="00D355A8">
        <w:rPr>
          <w:rFonts w:hAnsi="標楷體" w:hint="eastAsia"/>
        </w:rPr>
        <w:t>「</w:t>
      </w:r>
      <w:r w:rsidR="00B84993" w:rsidRPr="00D355A8">
        <w:rPr>
          <w:rFonts w:hint="eastAsia"/>
        </w:rPr>
        <w:t>與人民權益攸關之施政、措施及其他有關之政府資訊，以主動公開為原則，並應適時為之。</w:t>
      </w:r>
      <w:r w:rsidR="005433CB" w:rsidRPr="00D355A8">
        <w:rPr>
          <w:rFonts w:hAnsi="標楷體" w:hint="eastAsia"/>
        </w:rPr>
        <w:t>」</w:t>
      </w:r>
      <w:r w:rsidR="00DA2D65" w:rsidRPr="00D355A8">
        <w:rPr>
          <w:rFonts w:hint="eastAsia"/>
        </w:rPr>
        <w:t>行政院及所屬機關</w:t>
      </w:r>
      <w:r w:rsidR="00242AB5" w:rsidRPr="00D355A8">
        <w:rPr>
          <w:rFonts w:hint="eastAsia"/>
        </w:rPr>
        <w:t>(</w:t>
      </w:r>
      <w:r w:rsidR="00DA2D65" w:rsidRPr="00D355A8">
        <w:rPr>
          <w:rFonts w:hint="eastAsia"/>
        </w:rPr>
        <w:t>構</w:t>
      </w:r>
      <w:r w:rsidR="00242AB5" w:rsidRPr="00D355A8">
        <w:rPr>
          <w:rFonts w:hint="eastAsia"/>
        </w:rPr>
        <w:t>)</w:t>
      </w:r>
      <w:r w:rsidR="00DA2D65" w:rsidRPr="00D355A8">
        <w:rPr>
          <w:rFonts w:hint="eastAsia"/>
        </w:rPr>
        <w:t>推動行政作業流程透明原則</w:t>
      </w:r>
      <w:r w:rsidR="00242AB5" w:rsidRPr="00D355A8">
        <w:rPr>
          <w:rFonts w:hint="eastAsia"/>
        </w:rPr>
        <w:t>第</w:t>
      </w:r>
      <w:r w:rsidR="00DA2D65" w:rsidRPr="00D355A8">
        <w:rPr>
          <w:rFonts w:hint="eastAsia"/>
        </w:rPr>
        <w:t>3點</w:t>
      </w:r>
      <w:r w:rsidR="00A40A97" w:rsidRPr="00D355A8">
        <w:rPr>
          <w:rFonts w:hint="eastAsia"/>
        </w:rPr>
        <w:t>亦規</w:t>
      </w:r>
      <w:r w:rsidR="00DA2D65" w:rsidRPr="00D355A8">
        <w:rPr>
          <w:rFonts w:hint="eastAsia"/>
        </w:rPr>
        <w:t>定：</w:t>
      </w:r>
      <w:r w:rsidR="00242AB5" w:rsidRPr="00D355A8">
        <w:rPr>
          <w:rFonts w:hAnsi="標楷體" w:hint="eastAsia"/>
        </w:rPr>
        <w:t>「各機關針對涉及人民權利或義務之業務，應依下列標準檢視權管業務作業流程透明程度：</w:t>
      </w:r>
      <w:r w:rsidR="00BB0429" w:rsidRPr="00D355A8">
        <w:rPr>
          <w:rFonts w:hAnsi="標楷體" w:hint="eastAsia"/>
        </w:rPr>
        <w:t>……</w:t>
      </w:r>
      <w:r w:rsidR="00242AB5" w:rsidRPr="00D355A8">
        <w:rPr>
          <w:rFonts w:hAnsi="標楷體" w:hint="eastAsia"/>
        </w:rPr>
        <w:t>（三）公開的訊息完整、正確。……（六）因未公開資訊致影響政府公信力。」</w:t>
      </w:r>
      <w:r w:rsidR="00F91462" w:rsidRPr="00D355A8">
        <w:rPr>
          <w:rFonts w:hint="eastAsia"/>
        </w:rPr>
        <w:t>是</w:t>
      </w:r>
      <w:r w:rsidR="00AE77CF" w:rsidRPr="00D355A8">
        <w:rPr>
          <w:rFonts w:hAnsi="標楷體" w:hint="eastAsia"/>
        </w:rPr>
        <w:t>「</w:t>
      </w:r>
      <w:r w:rsidR="00AE77CF" w:rsidRPr="00D355A8">
        <w:rPr>
          <w:rFonts w:hint="eastAsia"/>
        </w:rPr>
        <w:t>日本進口食品</w:t>
      </w:r>
      <w:r w:rsidR="00AE77CF" w:rsidRPr="00D355A8">
        <w:rPr>
          <w:rFonts w:hAnsi="標楷體" w:hint="eastAsia"/>
        </w:rPr>
        <w:t>」</w:t>
      </w:r>
      <w:r w:rsidR="00AE77CF" w:rsidRPr="00D355A8">
        <w:rPr>
          <w:rFonts w:hint="eastAsia"/>
        </w:rPr>
        <w:t>風險評估之結果及其安全管理措施，既攸關國人健康權益至鉅，</w:t>
      </w:r>
      <w:r w:rsidR="00B802AE" w:rsidRPr="00D355A8">
        <w:rPr>
          <w:rFonts w:hint="eastAsia"/>
        </w:rPr>
        <w:t>倘未公開，勢將影響政府公信力，</w:t>
      </w:r>
      <w:r w:rsidR="007921E0" w:rsidRPr="00D355A8">
        <w:rPr>
          <w:rFonts w:hint="eastAsia"/>
        </w:rPr>
        <w:t>爰</w:t>
      </w:r>
      <w:r w:rsidR="00AE77CF" w:rsidRPr="00D355A8">
        <w:rPr>
          <w:rFonts w:hint="eastAsia"/>
        </w:rPr>
        <w:t>除符合政府資訊公開法第18條規定限制公開或不予提供者之外，該署自應</w:t>
      </w:r>
      <w:r w:rsidR="00B802AE" w:rsidRPr="00D355A8">
        <w:rPr>
          <w:rFonts w:hint="eastAsia"/>
        </w:rPr>
        <w:t>落實</w:t>
      </w:r>
      <w:r w:rsidR="005D398D" w:rsidRPr="00D355A8">
        <w:rPr>
          <w:rFonts w:hAnsi="標楷體" w:hint="eastAsia"/>
        </w:rPr>
        <w:t>「</w:t>
      </w:r>
      <w:r w:rsidR="005D398D" w:rsidRPr="00D355A8">
        <w:rPr>
          <w:rFonts w:hint="eastAsia"/>
        </w:rPr>
        <w:t>資訊透明</w:t>
      </w:r>
      <w:r w:rsidR="005D398D" w:rsidRPr="00D355A8">
        <w:rPr>
          <w:rFonts w:hAnsi="標楷體" w:hint="eastAsia"/>
        </w:rPr>
        <w:t>」原則，</w:t>
      </w:r>
      <w:r w:rsidR="00AE77CF" w:rsidRPr="00D355A8">
        <w:rPr>
          <w:rFonts w:hint="eastAsia"/>
        </w:rPr>
        <w:t>完整、正確地公開之</w:t>
      </w:r>
      <w:r w:rsidR="00B802AE" w:rsidRPr="00D355A8">
        <w:rPr>
          <w:rFonts w:hint="eastAsia"/>
        </w:rPr>
        <w:t>，前開各規定至為明確</w:t>
      </w:r>
      <w:r w:rsidR="0018417E" w:rsidRPr="00D355A8">
        <w:rPr>
          <w:rFonts w:hint="eastAsia"/>
        </w:rPr>
        <w:t>。</w:t>
      </w:r>
    </w:p>
    <w:bookmarkEnd w:id="50"/>
    <w:p w:rsidR="00722D9C" w:rsidRPr="00336B91" w:rsidRDefault="00970F61" w:rsidP="00722D9C">
      <w:pPr>
        <w:pStyle w:val="3"/>
        <w:wordWrap w:val="0"/>
        <w:ind w:left="1360" w:hanging="680"/>
      </w:pPr>
      <w:r w:rsidRPr="00D355A8">
        <w:rPr>
          <w:rFonts w:hint="eastAsia"/>
        </w:rPr>
        <w:t>經查，</w:t>
      </w:r>
      <w:r w:rsidR="003872CD" w:rsidRPr="00D355A8">
        <w:rPr>
          <w:rFonts w:hint="eastAsia"/>
        </w:rPr>
        <w:t>衛福部</w:t>
      </w:r>
      <w:r w:rsidRPr="00D355A8">
        <w:rPr>
          <w:rFonts w:hint="eastAsia"/>
        </w:rPr>
        <w:t>依</w:t>
      </w:r>
      <w:r w:rsidR="002D20B1" w:rsidRPr="00D355A8">
        <w:rPr>
          <w:rFonts w:hint="eastAsia"/>
        </w:rPr>
        <w:t>上開</w:t>
      </w:r>
      <w:r w:rsidR="00B33016" w:rsidRPr="00D355A8">
        <w:rPr>
          <w:rFonts w:hint="eastAsia"/>
        </w:rPr>
        <w:t>食品安全衛生管理法</w:t>
      </w:r>
      <w:r w:rsidR="002D20B1" w:rsidRPr="00D355A8">
        <w:rPr>
          <w:rFonts w:hint="eastAsia"/>
        </w:rPr>
        <w:t>第4條第2項規定之</w:t>
      </w:r>
      <w:r w:rsidRPr="00D355A8">
        <w:rPr>
          <w:rFonts w:hint="eastAsia"/>
        </w:rPr>
        <w:t>授權</w:t>
      </w:r>
      <w:r w:rsidR="002D20B1" w:rsidRPr="00D355A8">
        <w:rPr>
          <w:rFonts w:hint="eastAsia"/>
        </w:rPr>
        <w:t>，以</w:t>
      </w:r>
      <w:r w:rsidR="00CE27C1" w:rsidRPr="00D355A8">
        <w:rPr>
          <w:rFonts w:hint="eastAsia"/>
        </w:rPr>
        <w:t>103</w:t>
      </w:r>
      <w:r w:rsidR="005A7103" w:rsidRPr="00D355A8">
        <w:rPr>
          <w:rFonts w:hint="eastAsia"/>
        </w:rPr>
        <w:t>年</w:t>
      </w:r>
      <w:r w:rsidR="00CE27C1" w:rsidRPr="00D355A8">
        <w:rPr>
          <w:rFonts w:hint="eastAsia"/>
        </w:rPr>
        <w:t>7</w:t>
      </w:r>
      <w:r w:rsidR="005A7103" w:rsidRPr="00D355A8">
        <w:rPr>
          <w:rFonts w:hint="eastAsia"/>
        </w:rPr>
        <w:t>月</w:t>
      </w:r>
      <w:r w:rsidR="00CE27C1" w:rsidRPr="00D355A8">
        <w:rPr>
          <w:rFonts w:hint="eastAsia"/>
        </w:rPr>
        <w:t>24</w:t>
      </w:r>
      <w:r w:rsidR="005A7103" w:rsidRPr="00D355A8">
        <w:rPr>
          <w:rFonts w:hint="eastAsia"/>
        </w:rPr>
        <w:t>日部授食字第1031301854號令修正發布</w:t>
      </w:r>
      <w:r w:rsidRPr="00D355A8">
        <w:rPr>
          <w:rFonts w:hint="eastAsia"/>
        </w:rPr>
        <w:t>之「食品風險評估諮議會</w:t>
      </w:r>
      <w:r w:rsidRPr="00336B91">
        <w:rPr>
          <w:rFonts w:hint="eastAsia"/>
        </w:rPr>
        <w:t>設置辦法」</w:t>
      </w:r>
      <w:r w:rsidR="009F4A24" w:rsidRPr="00336B91">
        <w:rPr>
          <w:rFonts w:hint="eastAsia"/>
        </w:rPr>
        <w:t>第3條、</w:t>
      </w:r>
      <w:r w:rsidR="00CE27C1" w:rsidRPr="00336B91">
        <w:rPr>
          <w:rFonts w:hint="eastAsia"/>
        </w:rPr>
        <w:t>第</w:t>
      </w:r>
      <w:r w:rsidR="003872CD" w:rsidRPr="00336B91">
        <w:rPr>
          <w:rFonts w:hint="eastAsia"/>
        </w:rPr>
        <w:t>10條</w:t>
      </w:r>
      <w:r w:rsidR="009B3377">
        <w:rPr>
          <w:rFonts w:hint="eastAsia"/>
        </w:rPr>
        <w:t>規定</w:t>
      </w:r>
      <w:r w:rsidR="00CE27C1" w:rsidRPr="00336B91">
        <w:rPr>
          <w:rFonts w:hint="eastAsia"/>
        </w:rPr>
        <w:t>分別</w:t>
      </w:r>
      <w:r w:rsidR="003872CD" w:rsidRPr="00336B91">
        <w:rPr>
          <w:rFonts w:hint="eastAsia"/>
        </w:rPr>
        <w:t>如下：</w:t>
      </w:r>
      <w:r w:rsidR="00CE27C1" w:rsidRPr="00336B91">
        <w:rPr>
          <w:rFonts w:hint="eastAsia"/>
        </w:rPr>
        <w:t>「</w:t>
      </w:r>
      <w:r w:rsidR="00487ED0" w:rsidRPr="00336B91">
        <w:rPr>
          <w:rFonts w:hint="eastAsia"/>
        </w:rPr>
        <w:t>食品風險評</w:t>
      </w:r>
      <w:r w:rsidR="00487ED0" w:rsidRPr="00D355A8">
        <w:rPr>
          <w:rFonts w:hint="eastAsia"/>
        </w:rPr>
        <w:t>估諮議會</w:t>
      </w:r>
      <w:r w:rsidR="00CE27C1" w:rsidRPr="00D355A8">
        <w:rPr>
          <w:rFonts w:hint="eastAsia"/>
        </w:rPr>
        <w:t>之任務，為依科學證據、事先預防及資訊透明原則，就下列食品風險評估相關事項之諮詢或建議：一、食品安全及相關有害物質之風險評估。</w:t>
      </w:r>
      <w:r w:rsidR="003639F9" w:rsidRPr="00D355A8">
        <w:rPr>
          <w:rFonts w:hAnsi="標楷體" w:hint="eastAsia"/>
        </w:rPr>
        <w:t>……</w:t>
      </w:r>
      <w:r w:rsidR="00CE27C1" w:rsidRPr="00D355A8">
        <w:rPr>
          <w:rFonts w:hint="eastAsia"/>
        </w:rPr>
        <w:t>。」</w:t>
      </w:r>
      <w:r w:rsidR="00E54991" w:rsidRPr="00D355A8">
        <w:rPr>
          <w:rFonts w:hint="eastAsia"/>
        </w:rPr>
        <w:t>「</w:t>
      </w:r>
      <w:r w:rsidR="00FE1B88" w:rsidRPr="00D355A8">
        <w:rPr>
          <w:rFonts w:hint="eastAsia"/>
        </w:rPr>
        <w:t>食品風險評估諮議會</w:t>
      </w:r>
      <w:r w:rsidR="00487ED0" w:rsidRPr="00D355A8">
        <w:rPr>
          <w:rFonts w:hAnsi="標楷體" w:hint="eastAsia"/>
        </w:rPr>
        <w:t>委員及列席人員對會議資料、委員意見或會議結論應予保密，不得洩漏。前項會議結論，經依行政程序核定後，得由食藥署公開之</w:t>
      </w:r>
      <w:r w:rsidR="00E54991" w:rsidRPr="00D355A8">
        <w:rPr>
          <w:rFonts w:hint="eastAsia"/>
        </w:rPr>
        <w:t>」</w:t>
      </w:r>
      <w:r w:rsidR="00D83EA8" w:rsidRPr="00D355A8">
        <w:rPr>
          <w:rFonts w:hint="eastAsia"/>
        </w:rPr>
        <w:t>。</w:t>
      </w:r>
      <w:r w:rsidR="00FE1B88" w:rsidRPr="00D355A8">
        <w:rPr>
          <w:rFonts w:hint="eastAsia"/>
        </w:rPr>
        <w:t>顯見</w:t>
      </w:r>
      <w:r w:rsidR="003532E1" w:rsidRPr="00D355A8">
        <w:rPr>
          <w:rFonts w:hint="eastAsia"/>
        </w:rPr>
        <w:t>前</w:t>
      </w:r>
      <w:r w:rsidR="00732E3A" w:rsidRPr="00D355A8">
        <w:rPr>
          <w:rFonts w:hint="eastAsia"/>
        </w:rPr>
        <w:t>開設置辦法第3條</w:t>
      </w:r>
      <w:r w:rsidR="00A524FE">
        <w:rPr>
          <w:rFonts w:hint="eastAsia"/>
        </w:rPr>
        <w:t>既</w:t>
      </w:r>
      <w:r w:rsidR="00732E3A" w:rsidRPr="00D355A8">
        <w:rPr>
          <w:rFonts w:hint="eastAsia"/>
        </w:rPr>
        <w:t>明定</w:t>
      </w:r>
      <w:r w:rsidR="00A524FE">
        <w:rPr>
          <w:rFonts w:hAnsi="標楷體" w:hint="eastAsia"/>
        </w:rPr>
        <w:t>「</w:t>
      </w:r>
      <w:r w:rsidR="00A524FE" w:rsidRPr="00D355A8">
        <w:rPr>
          <w:rFonts w:hint="eastAsia"/>
        </w:rPr>
        <w:t>食品風險評估諮議會</w:t>
      </w:r>
      <w:r w:rsidR="00A524FE">
        <w:rPr>
          <w:rFonts w:hAnsi="標楷體" w:hint="eastAsia"/>
        </w:rPr>
        <w:t>」</w:t>
      </w:r>
      <w:r w:rsidR="00C96B36" w:rsidRPr="00D355A8">
        <w:rPr>
          <w:rFonts w:hint="eastAsia"/>
        </w:rPr>
        <w:t>就食品風險評估相關事項之諮詢或建議，應依「資訊透明」等原則為之，同</w:t>
      </w:r>
      <w:r w:rsidR="00F352A3" w:rsidRPr="00D355A8">
        <w:rPr>
          <w:rFonts w:hint="eastAsia"/>
        </w:rPr>
        <w:t>辦法第10條</w:t>
      </w:r>
      <w:r w:rsidR="00E50CC0">
        <w:rPr>
          <w:rFonts w:hint="eastAsia"/>
        </w:rPr>
        <w:t>第2項</w:t>
      </w:r>
      <w:r w:rsidR="00F352A3" w:rsidRPr="00D355A8">
        <w:rPr>
          <w:rFonts w:hint="eastAsia"/>
        </w:rPr>
        <w:t>卻賦予</w:t>
      </w:r>
      <w:r w:rsidR="00A524FE" w:rsidRPr="00336B91">
        <w:rPr>
          <w:rFonts w:hint="eastAsia"/>
        </w:rPr>
        <w:t>食藥署</w:t>
      </w:r>
      <w:r w:rsidR="00A524FE">
        <w:rPr>
          <w:rFonts w:hint="eastAsia"/>
        </w:rPr>
        <w:t>就該會相關會議結論</w:t>
      </w:r>
      <w:r w:rsidR="00AC097F">
        <w:rPr>
          <w:rFonts w:hAnsi="標楷體" w:hint="eastAsia"/>
        </w:rPr>
        <w:t>經</w:t>
      </w:r>
      <w:r w:rsidR="00A524FE">
        <w:rPr>
          <w:rFonts w:hAnsi="標楷體" w:hint="eastAsia"/>
        </w:rPr>
        <w:t>行政程序</w:t>
      </w:r>
      <w:r w:rsidR="00AA1AFD">
        <w:rPr>
          <w:rFonts w:hAnsi="標楷體" w:hint="eastAsia"/>
        </w:rPr>
        <w:t>核定</w:t>
      </w:r>
      <w:r w:rsidR="00A524FE">
        <w:rPr>
          <w:rFonts w:hAnsi="標楷體" w:hint="eastAsia"/>
        </w:rPr>
        <w:t>後</w:t>
      </w:r>
      <w:r w:rsidR="00AA1AFD">
        <w:rPr>
          <w:rFonts w:hAnsi="標楷體" w:hint="eastAsia"/>
        </w:rPr>
        <w:t>「得」</w:t>
      </w:r>
      <w:r w:rsidR="00A524FE">
        <w:rPr>
          <w:rFonts w:hAnsi="標楷體" w:hint="eastAsia"/>
        </w:rPr>
        <w:t>公開與否之權限</w:t>
      </w:r>
      <w:r w:rsidR="00667168">
        <w:rPr>
          <w:rFonts w:hAnsi="標楷體" w:hint="eastAsia"/>
        </w:rPr>
        <w:t>，</w:t>
      </w:r>
      <w:r w:rsidR="00722D9C" w:rsidRPr="009B3377">
        <w:rPr>
          <w:rFonts w:hAnsi="標楷體" w:hint="eastAsia"/>
        </w:rPr>
        <w:t>致使食藥署除針對日本進口食品風險評估之結果，有權選擇公開與否之外，更將相關會議資料列為密件，</w:t>
      </w:r>
      <w:r w:rsidR="00722D9C" w:rsidRPr="00336B91">
        <w:rPr>
          <w:rFonts w:hAnsi="標楷體" w:hint="eastAsia"/>
        </w:rPr>
        <w:t>此分</w:t>
      </w:r>
      <w:r w:rsidR="00722D9C" w:rsidRPr="00336B91">
        <w:rPr>
          <w:rFonts w:hAnsi="標楷體" w:hint="eastAsia"/>
        </w:rPr>
        <w:lastRenderedPageBreak/>
        <w:t>別觀衛福部查復：「現</w:t>
      </w:r>
      <w:r w:rsidR="00722D9C" w:rsidRPr="00667168">
        <w:rPr>
          <w:rFonts w:hAnsi="標楷體" w:hint="eastAsia"/>
          <w:b/>
          <w:u w:val="single"/>
        </w:rPr>
        <w:t>已公開</w:t>
      </w:r>
      <w:r w:rsidR="00722D9C" w:rsidRPr="00336B91">
        <w:rPr>
          <w:rFonts w:hAnsi="標楷體" w:hint="eastAsia"/>
        </w:rPr>
        <w:t>之委辦計畫</w:t>
      </w:r>
      <w:r w:rsidR="005F5992">
        <w:rPr>
          <w:rStyle w:val="afe"/>
          <w:rFonts w:hAnsi="標楷體"/>
        </w:rPr>
        <w:footnoteReference w:id="4"/>
      </w:r>
      <w:r w:rsidR="00722D9C" w:rsidRPr="00336B91">
        <w:rPr>
          <w:rFonts w:hAnsi="標楷體" w:hint="eastAsia"/>
        </w:rPr>
        <w:t>……」及107年1月19日</w:t>
      </w:r>
      <w:r w:rsidR="00722D9C" w:rsidRPr="009B3377">
        <w:rPr>
          <w:rFonts w:hAnsi="標楷體" w:hint="eastAsia"/>
        </w:rPr>
        <w:t>「輸入食品跨部會研商會議</w:t>
      </w:r>
      <w:r w:rsidR="00722D9C" w:rsidRPr="00336B91">
        <w:rPr>
          <w:rFonts w:hAnsi="標楷體" w:hint="eastAsia"/>
        </w:rPr>
        <w:t>」紀錄載明：「壹、討論事項：赴日本福島等5縣實地採樣當地食品及水產品討論案。決議：一、赴日本福島等5縣實地採樣當地食品及水產品規劃(草案)於會後</w:t>
      </w:r>
      <w:r w:rsidR="00722D9C" w:rsidRPr="00336B91">
        <w:rPr>
          <w:rFonts w:hAnsi="標楷體" w:hint="eastAsia"/>
          <w:b/>
          <w:u w:val="single"/>
        </w:rPr>
        <w:t>以密件方式</w:t>
      </w:r>
      <w:r w:rsidR="00722D9C" w:rsidRPr="00336B91">
        <w:rPr>
          <w:rFonts w:hAnsi="標楷體" w:hint="eastAsia"/>
        </w:rPr>
        <w:t>函送各部會」等語自明。</w:t>
      </w:r>
    </w:p>
    <w:p w:rsidR="00F63C8B" w:rsidRPr="00336B91" w:rsidRDefault="00DF4EFC" w:rsidP="00F63C8B">
      <w:pPr>
        <w:pStyle w:val="3"/>
        <w:wordWrap w:val="0"/>
        <w:ind w:left="1360" w:hanging="680"/>
      </w:pPr>
      <w:r>
        <w:rPr>
          <w:rFonts w:hint="eastAsia"/>
        </w:rPr>
        <w:t>縱</w:t>
      </w:r>
      <w:r w:rsidR="00AC097F">
        <w:rPr>
          <w:rFonts w:hint="eastAsia"/>
        </w:rPr>
        <w:t>為</w:t>
      </w:r>
      <w:r w:rsidR="0010244C">
        <w:rPr>
          <w:rFonts w:hint="eastAsia"/>
        </w:rPr>
        <w:t>促</w:t>
      </w:r>
      <w:r w:rsidR="00AC097F">
        <w:rPr>
          <w:rFonts w:hint="eastAsia"/>
        </w:rPr>
        <w:t>使</w:t>
      </w:r>
      <w:r w:rsidR="00AC097F" w:rsidRPr="00A37C7E">
        <w:rPr>
          <w:rFonts w:hAnsi="標楷體" w:hint="eastAsia"/>
        </w:rPr>
        <w:t>「</w:t>
      </w:r>
      <w:r w:rsidR="00AC097F" w:rsidRPr="00D355A8">
        <w:rPr>
          <w:rFonts w:hint="eastAsia"/>
        </w:rPr>
        <w:t>食品風險評估諮議會</w:t>
      </w:r>
      <w:r w:rsidR="00AC097F" w:rsidRPr="00A37C7E">
        <w:rPr>
          <w:rFonts w:hAnsi="標楷體" w:hint="eastAsia"/>
        </w:rPr>
        <w:t>」</w:t>
      </w:r>
      <w:r w:rsidR="0010244C">
        <w:rPr>
          <w:rFonts w:hAnsi="標楷體" w:hint="eastAsia"/>
        </w:rPr>
        <w:t>之</w:t>
      </w:r>
      <w:r w:rsidR="00E50CC0" w:rsidRPr="00A37C7E">
        <w:rPr>
          <w:rFonts w:hAnsi="標楷體" w:hint="eastAsia"/>
        </w:rPr>
        <w:t>專家、</w:t>
      </w:r>
      <w:r w:rsidR="00AC097F" w:rsidRPr="00A37C7E">
        <w:rPr>
          <w:rFonts w:hAnsi="標楷體" w:hint="eastAsia"/>
        </w:rPr>
        <w:t>委員於相關會議本於專業良知無畏無懼地客觀公正發言，</w:t>
      </w:r>
      <w:r>
        <w:rPr>
          <w:rFonts w:hAnsi="標楷體" w:hint="eastAsia"/>
        </w:rPr>
        <w:t>對於</w:t>
      </w:r>
      <w:r w:rsidR="00AC097F" w:rsidRPr="00A37C7E">
        <w:rPr>
          <w:rFonts w:hAnsi="標楷體" w:hint="eastAsia"/>
        </w:rPr>
        <w:t>委員意見「應予保密，不得洩漏」</w:t>
      </w:r>
      <w:r w:rsidR="00E50CC0" w:rsidRPr="00A37C7E">
        <w:rPr>
          <w:rFonts w:hAnsi="標楷體" w:hint="eastAsia"/>
        </w:rPr>
        <w:t>之規範</w:t>
      </w:r>
      <w:r w:rsidR="00AC097F" w:rsidRPr="00A37C7E">
        <w:rPr>
          <w:rFonts w:hAnsi="標楷體" w:hint="eastAsia"/>
        </w:rPr>
        <w:t>，</w:t>
      </w:r>
      <w:r>
        <w:rPr>
          <w:rFonts w:hAnsi="標楷體" w:hint="eastAsia"/>
        </w:rPr>
        <w:t>固</w:t>
      </w:r>
      <w:r w:rsidR="00E50CC0" w:rsidRPr="00A37C7E">
        <w:rPr>
          <w:rFonts w:hAnsi="標楷體" w:hint="eastAsia"/>
        </w:rPr>
        <w:t>有其必要性。然而，會議結束後之相關會議</w:t>
      </w:r>
      <w:r>
        <w:rPr>
          <w:rFonts w:hAnsi="標楷體" w:hint="eastAsia"/>
        </w:rPr>
        <w:t>資料、</w:t>
      </w:r>
      <w:r w:rsidR="00E50CC0" w:rsidRPr="00A37C7E">
        <w:rPr>
          <w:rFonts w:hAnsi="標楷體" w:hint="eastAsia"/>
        </w:rPr>
        <w:t>決議、紀錄</w:t>
      </w:r>
      <w:r>
        <w:rPr>
          <w:rFonts w:hAnsi="標楷體" w:hint="eastAsia"/>
        </w:rPr>
        <w:t>與</w:t>
      </w:r>
      <w:r w:rsidR="00E50CC0" w:rsidRPr="00A37C7E">
        <w:rPr>
          <w:rFonts w:hAnsi="標楷體" w:hint="eastAsia"/>
        </w:rPr>
        <w:t>相關</w:t>
      </w:r>
      <w:r>
        <w:rPr>
          <w:rFonts w:hAnsi="標楷體" w:hint="eastAsia"/>
        </w:rPr>
        <w:t>食品安全</w:t>
      </w:r>
      <w:r w:rsidR="00E50CC0" w:rsidRPr="00A37C7E">
        <w:rPr>
          <w:rFonts w:hAnsi="標楷體" w:hint="eastAsia"/>
        </w:rPr>
        <w:t>風險評估數據、報告及結果，經行政程序核定後，本應完整詳實公開，始與上開各法令揭示之「資訊透明」原則相符。</w:t>
      </w:r>
      <w:r w:rsidR="00135D1E" w:rsidRPr="00A37C7E">
        <w:rPr>
          <w:rFonts w:hAnsi="標楷體" w:hint="eastAsia"/>
        </w:rPr>
        <w:t>且</w:t>
      </w:r>
      <w:r w:rsidR="00E50CC0" w:rsidRPr="00336B91">
        <w:rPr>
          <w:rFonts w:hint="eastAsia"/>
        </w:rPr>
        <w:t>該條文並未就</w:t>
      </w:r>
      <w:r w:rsidR="00E50CC0" w:rsidRPr="00A37C7E">
        <w:rPr>
          <w:rFonts w:hAnsi="標楷體" w:hint="eastAsia"/>
        </w:rPr>
        <w:t>「</w:t>
      </w:r>
      <w:r w:rsidR="00E50CC0" w:rsidRPr="00336B91">
        <w:rPr>
          <w:rFonts w:hint="eastAsia"/>
        </w:rPr>
        <w:t>公開與否</w:t>
      </w:r>
      <w:r w:rsidR="00E50CC0" w:rsidRPr="00A37C7E">
        <w:rPr>
          <w:rFonts w:hAnsi="標楷體" w:hint="eastAsia"/>
        </w:rPr>
        <w:t>」</w:t>
      </w:r>
      <w:r w:rsidR="00E50CC0" w:rsidRPr="00336B91">
        <w:rPr>
          <w:rFonts w:hint="eastAsia"/>
        </w:rPr>
        <w:t>明定公正客觀之</w:t>
      </w:r>
      <w:r w:rsidR="00E50CC0">
        <w:rPr>
          <w:rFonts w:hint="eastAsia"/>
        </w:rPr>
        <w:t>核</w:t>
      </w:r>
      <w:r w:rsidR="00E50CC0" w:rsidRPr="00336B91">
        <w:rPr>
          <w:rFonts w:hint="eastAsia"/>
        </w:rPr>
        <w:t>判標準，不無逕予風險管理者衛福部(食藥署)</w:t>
      </w:r>
      <w:r w:rsidR="0010244C">
        <w:rPr>
          <w:rFonts w:hint="eastAsia"/>
        </w:rPr>
        <w:t>得選擇有利結果始予公開之巧門，殊</w:t>
      </w:r>
      <w:r w:rsidR="00E50CC0" w:rsidRPr="00336B91">
        <w:rPr>
          <w:rFonts w:hint="eastAsia"/>
        </w:rPr>
        <w:t>難排除球員兼裁判之疑慮。</w:t>
      </w:r>
      <w:r w:rsidR="00E50CC0">
        <w:rPr>
          <w:rFonts w:hint="eastAsia"/>
        </w:rPr>
        <w:t>又，</w:t>
      </w:r>
      <w:r w:rsidR="00E50CC0" w:rsidRPr="00336B91">
        <w:rPr>
          <w:rFonts w:hint="eastAsia"/>
        </w:rPr>
        <w:t>已公開之結果倘非完整、詳實，而係任由食藥署</w:t>
      </w:r>
      <w:r w:rsidR="00E50CC0">
        <w:rPr>
          <w:rFonts w:hint="eastAsia"/>
        </w:rPr>
        <w:t>參與</w:t>
      </w:r>
      <w:r w:rsidR="00E50CC0" w:rsidRPr="00336B91">
        <w:rPr>
          <w:rFonts w:hint="eastAsia"/>
        </w:rPr>
        <w:t>上開</w:t>
      </w:r>
      <w:r w:rsidR="00E50CC0" w:rsidRPr="00A37C7E">
        <w:rPr>
          <w:rFonts w:hAnsi="標楷體" w:hint="eastAsia"/>
        </w:rPr>
        <w:t>「</w:t>
      </w:r>
      <w:r w:rsidR="00E50CC0" w:rsidRPr="00336B91">
        <w:rPr>
          <w:rFonts w:hint="eastAsia"/>
        </w:rPr>
        <w:t>行政程序</w:t>
      </w:r>
      <w:r w:rsidR="00E50CC0" w:rsidRPr="00A37C7E">
        <w:rPr>
          <w:rFonts w:hAnsi="標楷體" w:hint="eastAsia"/>
        </w:rPr>
        <w:t>」</w:t>
      </w:r>
      <w:r w:rsidR="00E50CC0" w:rsidRPr="00336B91">
        <w:rPr>
          <w:rFonts w:hint="eastAsia"/>
        </w:rPr>
        <w:t>之各級主管人員存有人為操作之空間而得以介入</w:t>
      </w:r>
      <w:r w:rsidR="00E50CC0">
        <w:rPr>
          <w:rFonts w:hint="eastAsia"/>
        </w:rPr>
        <w:t>擇</w:t>
      </w:r>
      <w:r w:rsidR="00E50CC0" w:rsidRPr="00336B91">
        <w:rPr>
          <w:rFonts w:hint="eastAsia"/>
        </w:rPr>
        <w:t>選，其客觀、獨立、真實及代表性，自難令人信服</w:t>
      </w:r>
      <w:r w:rsidR="001A1F14" w:rsidRPr="00336B91">
        <w:rPr>
          <w:rFonts w:hint="eastAsia"/>
        </w:rPr>
        <w:t>，肇致上開設置辦法第11條規定：</w:t>
      </w:r>
      <w:r w:rsidR="001A1F14" w:rsidRPr="00A37C7E">
        <w:rPr>
          <w:rFonts w:hAnsi="標楷體" w:hint="eastAsia"/>
        </w:rPr>
        <w:t>「本會委員應獨立行使職權，不受任何干涉」，</w:t>
      </w:r>
      <w:r w:rsidR="001A1F14" w:rsidRPr="00336B91">
        <w:rPr>
          <w:rFonts w:hint="eastAsia"/>
        </w:rPr>
        <w:t>不無形同具文。</w:t>
      </w:r>
      <w:r w:rsidR="00135D1E">
        <w:rPr>
          <w:rFonts w:hint="eastAsia"/>
        </w:rPr>
        <w:t>況</w:t>
      </w:r>
      <w:r w:rsidR="003E2E08" w:rsidRPr="00A37C7E">
        <w:rPr>
          <w:rFonts w:hAnsi="標楷體" w:hint="eastAsia"/>
        </w:rPr>
        <w:t>法條之「得」字不少係賦予行政機關執行權限之意，而與裁量無關，此種規定仍具拘束力，非有特殊原因，並不宜有</w:t>
      </w:r>
      <w:r>
        <w:rPr>
          <w:rFonts w:hAnsi="標楷體" w:hint="eastAsia"/>
        </w:rPr>
        <w:t>「</w:t>
      </w:r>
      <w:r w:rsidRPr="00A37C7E">
        <w:rPr>
          <w:rFonts w:hAnsi="標楷體" w:hint="eastAsia"/>
        </w:rPr>
        <w:t>不得</w:t>
      </w:r>
      <w:r>
        <w:rPr>
          <w:rFonts w:hAnsi="標楷體" w:hint="eastAsia"/>
        </w:rPr>
        <w:t>」</w:t>
      </w:r>
      <w:r w:rsidR="003E2E08" w:rsidRPr="00A37C7E">
        <w:rPr>
          <w:rFonts w:hAnsi="標楷體" w:hint="eastAsia"/>
        </w:rPr>
        <w:t>之解釋，</w:t>
      </w:r>
      <w:r w:rsidR="00135D1E" w:rsidRPr="00A37C7E">
        <w:rPr>
          <w:rFonts w:hAnsi="標楷體" w:hint="eastAsia"/>
        </w:rPr>
        <w:t>衛福部</w:t>
      </w:r>
      <w:r w:rsidR="003E2E08" w:rsidRPr="00A37C7E">
        <w:rPr>
          <w:rFonts w:hAnsi="標楷體" w:hint="eastAsia"/>
        </w:rPr>
        <w:t>自應</w:t>
      </w:r>
      <w:r w:rsidR="00135D1E" w:rsidRPr="00A37C7E">
        <w:rPr>
          <w:rFonts w:hAnsi="標楷體" w:hint="eastAsia"/>
        </w:rPr>
        <w:t>督促所屬</w:t>
      </w:r>
      <w:r w:rsidR="003E2E08" w:rsidRPr="00A37C7E">
        <w:rPr>
          <w:rFonts w:hAnsi="標楷體" w:hint="eastAsia"/>
        </w:rPr>
        <w:t>就立法意旨及法律整體關聯性探求個別條文之真義，以「裁量限縮理論」</w:t>
      </w:r>
      <w:r w:rsidR="00FB758F" w:rsidRPr="00A37C7E">
        <w:rPr>
          <w:rFonts w:hAnsi="標楷體" w:hint="eastAsia"/>
        </w:rPr>
        <w:t>審慎</w:t>
      </w:r>
      <w:r w:rsidR="00AA1AFD">
        <w:rPr>
          <w:rFonts w:hAnsi="標楷體" w:hint="eastAsia"/>
        </w:rPr>
        <w:t>為之</w:t>
      </w:r>
      <w:r w:rsidR="003E2E08">
        <w:rPr>
          <w:rStyle w:val="afe"/>
          <w:rFonts w:hAnsi="標楷體"/>
        </w:rPr>
        <w:footnoteReference w:id="5"/>
      </w:r>
      <w:r w:rsidR="003E2E08" w:rsidRPr="00A37C7E">
        <w:rPr>
          <w:rFonts w:hAnsi="標楷體" w:hint="eastAsia"/>
        </w:rPr>
        <w:t>。</w:t>
      </w:r>
      <w:r w:rsidR="00F63C8B" w:rsidRPr="00336B91">
        <w:rPr>
          <w:rFonts w:hint="eastAsia"/>
        </w:rPr>
        <w:t>以上</w:t>
      </w:r>
      <w:r w:rsidR="00833558" w:rsidRPr="00336B91">
        <w:rPr>
          <w:rFonts w:hint="eastAsia"/>
        </w:rPr>
        <w:t>分別</w:t>
      </w:r>
      <w:r w:rsidR="00F63C8B" w:rsidRPr="00336B91">
        <w:rPr>
          <w:rFonts w:hint="eastAsia"/>
        </w:rPr>
        <w:t>復觀</w:t>
      </w:r>
      <w:r w:rsidR="00BC3D70" w:rsidRPr="00336B91">
        <w:rPr>
          <w:rFonts w:hint="eastAsia"/>
        </w:rPr>
        <w:t>衛福部食</w:t>
      </w:r>
      <w:r w:rsidR="00500C8E" w:rsidRPr="00336B91">
        <w:rPr>
          <w:rFonts w:hint="eastAsia"/>
        </w:rPr>
        <w:t>品</w:t>
      </w:r>
      <w:r w:rsidR="00BC3D70" w:rsidRPr="00336B91">
        <w:rPr>
          <w:rFonts w:hint="eastAsia"/>
        </w:rPr>
        <w:t>安</w:t>
      </w:r>
      <w:r w:rsidR="00500C8E" w:rsidRPr="00336B91">
        <w:rPr>
          <w:rFonts w:hint="eastAsia"/>
        </w:rPr>
        <w:t>全</w:t>
      </w:r>
      <w:r w:rsidR="00BC3D70" w:rsidRPr="00336B91">
        <w:rPr>
          <w:rFonts w:hint="eastAsia"/>
        </w:rPr>
        <w:t>政策白皮</w:t>
      </w:r>
      <w:r w:rsidR="00BC3D70" w:rsidRPr="00336B91">
        <w:rPr>
          <w:rFonts w:hint="eastAsia"/>
        </w:rPr>
        <w:lastRenderedPageBreak/>
        <w:t>書</w:t>
      </w:r>
      <w:r w:rsidR="00500C8E" w:rsidRPr="00336B91">
        <w:rPr>
          <w:rFonts w:hint="eastAsia"/>
        </w:rPr>
        <w:t>(2016-2020)</w:t>
      </w:r>
      <w:r w:rsidR="00BC3D70" w:rsidRPr="00336B91">
        <w:rPr>
          <w:rFonts w:hint="eastAsia"/>
        </w:rPr>
        <w:t>載明</w:t>
      </w:r>
      <w:r w:rsidR="00500C8E" w:rsidRPr="00336B91">
        <w:rPr>
          <w:rFonts w:hint="eastAsia"/>
        </w:rPr>
        <w:t>略以</w:t>
      </w:r>
      <w:r w:rsidR="00BC3D70" w:rsidRPr="00336B91">
        <w:rPr>
          <w:rFonts w:hint="eastAsia"/>
        </w:rPr>
        <w:t>：</w:t>
      </w:r>
      <w:r w:rsidR="00BC3D70" w:rsidRPr="00A37C7E">
        <w:rPr>
          <w:rFonts w:hAnsi="標楷體" w:hint="eastAsia"/>
        </w:rPr>
        <w:t>「……</w:t>
      </w:r>
      <w:r w:rsidR="00F63C8B" w:rsidRPr="00336B91">
        <w:rPr>
          <w:rFonts w:hint="eastAsia"/>
        </w:rPr>
        <w:t>惟我國尚無建構獨立之風險</w:t>
      </w:r>
      <w:r w:rsidR="00F63C8B" w:rsidRPr="003627EB">
        <w:rPr>
          <w:rFonts w:hint="eastAsia"/>
        </w:rPr>
        <w:t>評估專責機構或體制，面對諸多風險或危害物質及食</w:t>
      </w:r>
      <w:r w:rsidR="00B33016" w:rsidRPr="003627EB">
        <w:rPr>
          <w:rFonts w:hint="eastAsia"/>
        </w:rPr>
        <w:t>品</w:t>
      </w:r>
      <w:r w:rsidR="00F63C8B" w:rsidRPr="003627EB">
        <w:rPr>
          <w:rFonts w:hint="eastAsia"/>
        </w:rPr>
        <w:t>安</w:t>
      </w:r>
      <w:r w:rsidR="00B33016" w:rsidRPr="003627EB">
        <w:rPr>
          <w:rFonts w:hint="eastAsia"/>
        </w:rPr>
        <w:t>全</w:t>
      </w:r>
      <w:r w:rsidR="00F63C8B" w:rsidRPr="003627EB">
        <w:rPr>
          <w:rFonts w:hint="eastAsia"/>
        </w:rPr>
        <w:t>事件發生時，以管理者的角度，難以兼任扮演客觀評估與風險管理</w:t>
      </w:r>
      <w:r w:rsidR="001C4ADC" w:rsidRPr="003627EB">
        <w:rPr>
          <w:rFonts w:hint="eastAsia"/>
        </w:rPr>
        <w:t>及</w:t>
      </w:r>
      <w:r w:rsidR="00F63C8B" w:rsidRPr="003627EB">
        <w:rPr>
          <w:rFonts w:hint="eastAsia"/>
        </w:rPr>
        <w:t>溝通的角色，在釐清風險與危害之間，致使風險評估的獨立性與客觀性備受考驗</w:t>
      </w:r>
      <w:r w:rsidR="00BC3D70" w:rsidRPr="00A37C7E">
        <w:rPr>
          <w:rFonts w:hAnsi="標楷體" w:hint="eastAsia"/>
        </w:rPr>
        <w:t>……」</w:t>
      </w:r>
      <w:r w:rsidR="00833558" w:rsidRPr="00A37C7E">
        <w:rPr>
          <w:rFonts w:hAnsi="標楷體" w:hint="eastAsia"/>
        </w:rPr>
        <w:t>及原能會表示：</w:t>
      </w:r>
      <w:r w:rsidR="00CA35D9" w:rsidRPr="00A37C7E">
        <w:rPr>
          <w:rFonts w:hAnsi="標楷體" w:hint="eastAsia"/>
        </w:rPr>
        <w:t>「本會僅就輻射防護專業提出看法如下：應積極讓資訊公開供民眾查詢，讓民眾瞭解政府在食品檢驗與邊境管制所作之努力……。相關決策與風險評估應召集學界、環保團體參與，將所有決策過程公開化……。」</w:t>
      </w:r>
      <w:r w:rsidR="00BC3D70" w:rsidRPr="00A37C7E">
        <w:rPr>
          <w:rFonts w:hAnsi="標楷體" w:hint="eastAsia"/>
        </w:rPr>
        <w:t>等語</w:t>
      </w:r>
      <w:r w:rsidR="00157617" w:rsidRPr="00A37C7E">
        <w:rPr>
          <w:rFonts w:hAnsi="標楷體" w:hint="eastAsia"/>
        </w:rPr>
        <w:t>甚</w:t>
      </w:r>
      <w:r w:rsidR="00BC3D70" w:rsidRPr="00A37C7E">
        <w:rPr>
          <w:rFonts w:hAnsi="標楷體" w:hint="eastAsia"/>
        </w:rPr>
        <w:t>明</w:t>
      </w:r>
      <w:r w:rsidR="00157617" w:rsidRPr="00A37C7E">
        <w:rPr>
          <w:rFonts w:hAnsi="標楷體" w:hint="eastAsia"/>
        </w:rPr>
        <w:t>。益證</w:t>
      </w:r>
      <w:r w:rsidR="00A37C7E">
        <w:rPr>
          <w:rFonts w:hAnsi="標楷體" w:hint="eastAsia"/>
        </w:rPr>
        <w:t>目前</w:t>
      </w:r>
      <w:r w:rsidR="00157617" w:rsidRPr="003627EB">
        <w:rPr>
          <w:rFonts w:hint="eastAsia"/>
        </w:rPr>
        <w:t>以該</w:t>
      </w:r>
      <w:r w:rsidR="00157617" w:rsidRPr="00A37C7E">
        <w:rPr>
          <w:rFonts w:hAnsi="標楷體" w:hint="eastAsia"/>
        </w:rPr>
        <w:t>「已公開」之風險</w:t>
      </w:r>
      <w:r w:rsidR="00157617" w:rsidRPr="00336B91">
        <w:rPr>
          <w:rFonts w:hint="eastAsia"/>
        </w:rPr>
        <w:t>評估結果為依據之食藥署相關食品安全管制措施，其公信力為何，不言自明，亟應積極正視檢討，以落實上開各法明定之「資訊透明」原則。</w:t>
      </w:r>
    </w:p>
    <w:p w:rsidR="00D83EA8" w:rsidRPr="00336B91" w:rsidRDefault="00D83EA8" w:rsidP="00D83EA8">
      <w:pPr>
        <w:pStyle w:val="3"/>
      </w:pPr>
      <w:r w:rsidRPr="00336B91">
        <w:rPr>
          <w:rFonts w:hint="eastAsia"/>
        </w:rPr>
        <w:t>綜上，</w:t>
      </w:r>
      <w:r w:rsidR="00242057" w:rsidRPr="00242057">
        <w:rPr>
          <w:rFonts w:hint="eastAsia"/>
        </w:rPr>
        <w:t>食品安全衛生管理法第4條既明定衛福部採行以風險評估為基礎之食品安全管理措施，應滿足民眾「知的權利」及「資訊透明」原則，然依該條文授權訂定之「食品風險評估諮議會設置辦法」第10條第2項卻賦予食藥署就該會相關會議結論得公開與否之權限，容難契合上開母法規定意旨，亟應積極正視檢討</w:t>
      </w:r>
      <w:r w:rsidR="00242057">
        <w:rPr>
          <w:rFonts w:hint="eastAsia"/>
        </w:rPr>
        <w:t>。</w:t>
      </w:r>
    </w:p>
    <w:p w:rsidR="00D83EA8" w:rsidRPr="00DD3395" w:rsidRDefault="0039314E" w:rsidP="008A2208">
      <w:pPr>
        <w:pStyle w:val="2"/>
        <w:rPr>
          <w:b/>
          <w:spacing w:val="-4"/>
        </w:rPr>
      </w:pPr>
      <w:r w:rsidRPr="008A2208">
        <w:rPr>
          <w:rFonts w:hint="eastAsia"/>
          <w:b/>
          <w:spacing w:val="-4"/>
        </w:rPr>
        <w:t>自日本311福島核電廠</w:t>
      </w:r>
      <w:r w:rsidR="007A0453" w:rsidRPr="008A2208">
        <w:rPr>
          <w:rFonts w:hint="eastAsia"/>
          <w:b/>
          <w:spacing w:val="-4"/>
        </w:rPr>
        <w:t>事故</w:t>
      </w:r>
      <w:r w:rsidR="00122D0D" w:rsidRPr="008A2208">
        <w:rPr>
          <w:rFonts w:hint="eastAsia"/>
          <w:b/>
          <w:spacing w:val="-4"/>
        </w:rPr>
        <w:t>發生</w:t>
      </w:r>
      <w:r w:rsidR="00F45813" w:rsidRPr="008A2208">
        <w:rPr>
          <w:rFonts w:hint="eastAsia"/>
          <w:b/>
          <w:spacing w:val="-4"/>
        </w:rPr>
        <w:t>迄今</w:t>
      </w:r>
      <w:r w:rsidR="00F70AD1" w:rsidRPr="008A2208">
        <w:rPr>
          <w:rFonts w:hint="eastAsia"/>
          <w:b/>
          <w:spacing w:val="-4"/>
        </w:rPr>
        <w:t>已逾7</w:t>
      </w:r>
      <w:r w:rsidR="00337CAD" w:rsidRPr="008A2208">
        <w:rPr>
          <w:rFonts w:hint="eastAsia"/>
          <w:b/>
          <w:spacing w:val="-4"/>
        </w:rPr>
        <w:t>年</w:t>
      </w:r>
      <w:r w:rsidR="00F70AD1" w:rsidRPr="008A2208">
        <w:rPr>
          <w:rFonts w:hint="eastAsia"/>
          <w:b/>
          <w:spacing w:val="-4"/>
        </w:rPr>
        <w:t>半</w:t>
      </w:r>
      <w:r w:rsidR="001D79BA" w:rsidRPr="008A2208">
        <w:rPr>
          <w:rFonts w:hint="eastAsia"/>
          <w:b/>
          <w:spacing w:val="-4"/>
        </w:rPr>
        <w:t>，</w:t>
      </w:r>
      <w:r w:rsidR="00CD264A" w:rsidRPr="008A2208">
        <w:rPr>
          <w:rFonts w:hint="eastAsia"/>
          <w:b/>
          <w:spacing w:val="-4"/>
        </w:rPr>
        <w:t>衛福</w:t>
      </w:r>
      <w:r w:rsidR="001726D6" w:rsidRPr="008A2208">
        <w:rPr>
          <w:rFonts w:hint="eastAsia"/>
          <w:b/>
          <w:spacing w:val="-4"/>
        </w:rPr>
        <w:t>部</w:t>
      </w:r>
      <w:r w:rsidR="001D79BA" w:rsidRPr="008A2208">
        <w:rPr>
          <w:rFonts w:hint="eastAsia"/>
          <w:b/>
          <w:spacing w:val="-4"/>
        </w:rPr>
        <w:t>針對</w:t>
      </w:r>
      <w:r w:rsidR="00FB7B0F">
        <w:rPr>
          <w:rFonts w:hint="eastAsia"/>
          <w:b/>
          <w:spacing w:val="-4"/>
        </w:rPr>
        <w:t>逾</w:t>
      </w:r>
      <w:r w:rsidRPr="008A2208">
        <w:rPr>
          <w:rFonts w:hint="eastAsia"/>
          <w:b/>
          <w:spacing w:val="-4"/>
        </w:rPr>
        <w:t>1</w:t>
      </w:r>
      <w:r w:rsidR="00F45813" w:rsidRPr="008A2208">
        <w:rPr>
          <w:rFonts w:hint="eastAsia"/>
          <w:b/>
          <w:spacing w:val="-4"/>
        </w:rPr>
        <w:t>3</w:t>
      </w:r>
      <w:r w:rsidRPr="008A2208">
        <w:rPr>
          <w:rFonts w:hint="eastAsia"/>
          <w:b/>
          <w:spacing w:val="-4"/>
        </w:rPr>
        <w:t>萬件日本輸臺產品輻射值</w:t>
      </w:r>
      <w:r w:rsidR="001D79BA" w:rsidRPr="008A2208">
        <w:rPr>
          <w:rFonts w:hint="eastAsia"/>
          <w:b/>
          <w:spacing w:val="-4"/>
        </w:rPr>
        <w:t>之</w:t>
      </w:r>
      <w:r w:rsidRPr="008A2208">
        <w:rPr>
          <w:rFonts w:hint="eastAsia"/>
          <w:b/>
          <w:spacing w:val="-4"/>
        </w:rPr>
        <w:t>檢測結果</w:t>
      </w:r>
      <w:r w:rsidR="001D79BA" w:rsidRPr="008A2208">
        <w:rPr>
          <w:rFonts w:hint="eastAsia"/>
          <w:b/>
          <w:spacing w:val="-4"/>
        </w:rPr>
        <w:t>，</w:t>
      </w:r>
      <w:r w:rsidRPr="008A2208">
        <w:rPr>
          <w:rFonts w:hint="eastAsia"/>
          <w:b/>
          <w:spacing w:val="-4"/>
        </w:rPr>
        <w:t>均</w:t>
      </w:r>
      <w:r w:rsidR="001D79BA" w:rsidRPr="008A2208">
        <w:rPr>
          <w:rFonts w:hint="eastAsia"/>
          <w:b/>
          <w:spacing w:val="-4"/>
        </w:rPr>
        <w:t>認</w:t>
      </w:r>
      <w:r w:rsidRPr="008A2208">
        <w:rPr>
          <w:rFonts w:hint="eastAsia"/>
          <w:b/>
          <w:spacing w:val="-4"/>
        </w:rPr>
        <w:t>符合日本及我國</w:t>
      </w:r>
      <w:r w:rsidR="00373D12" w:rsidRPr="008A2208">
        <w:rPr>
          <w:rFonts w:hint="eastAsia"/>
          <w:b/>
          <w:spacing w:val="-4"/>
        </w:rPr>
        <w:t>管制</w:t>
      </w:r>
      <w:r w:rsidRPr="008A2208">
        <w:rPr>
          <w:rFonts w:hint="eastAsia"/>
          <w:b/>
          <w:spacing w:val="-4"/>
        </w:rPr>
        <w:t>標準，</w:t>
      </w:r>
      <w:r w:rsidR="00F45813" w:rsidRPr="008A2208">
        <w:rPr>
          <w:rFonts w:hint="eastAsia"/>
          <w:b/>
          <w:spacing w:val="-4"/>
        </w:rPr>
        <w:t>該部</w:t>
      </w:r>
      <w:r w:rsidR="002D70A7" w:rsidRPr="008A2208">
        <w:rPr>
          <w:rFonts w:hint="eastAsia"/>
          <w:b/>
          <w:spacing w:val="-4"/>
        </w:rPr>
        <w:t>已</w:t>
      </w:r>
      <w:r w:rsidR="001D79BA" w:rsidRPr="008A2208">
        <w:rPr>
          <w:rFonts w:hint="eastAsia"/>
          <w:b/>
          <w:spacing w:val="-4"/>
        </w:rPr>
        <w:t>公開</w:t>
      </w:r>
      <w:r w:rsidR="00122D0D" w:rsidRPr="008A2208">
        <w:rPr>
          <w:rFonts w:hint="eastAsia"/>
          <w:b/>
          <w:spacing w:val="-4"/>
        </w:rPr>
        <w:t>之</w:t>
      </w:r>
      <w:r w:rsidR="00934118" w:rsidRPr="008A2208">
        <w:rPr>
          <w:rFonts w:hint="eastAsia"/>
          <w:b/>
          <w:spacing w:val="-4"/>
        </w:rPr>
        <w:t>風險評估結</w:t>
      </w:r>
      <w:r w:rsidR="001D79BA" w:rsidRPr="008A2208">
        <w:rPr>
          <w:rFonts w:hint="eastAsia"/>
          <w:b/>
          <w:spacing w:val="-4"/>
        </w:rPr>
        <w:t>果</w:t>
      </w:r>
      <w:r w:rsidR="00122D0D" w:rsidRPr="008A2208">
        <w:rPr>
          <w:rFonts w:hint="eastAsia"/>
          <w:b/>
          <w:spacing w:val="-4"/>
        </w:rPr>
        <w:t>更</w:t>
      </w:r>
      <w:r w:rsidR="00934118" w:rsidRPr="008A2208">
        <w:rPr>
          <w:rFonts w:hint="eastAsia"/>
          <w:b/>
          <w:spacing w:val="-4"/>
        </w:rPr>
        <w:t>顯</w:t>
      </w:r>
      <w:r w:rsidR="00122D0D" w:rsidRPr="008A2208">
        <w:rPr>
          <w:rFonts w:hint="eastAsia"/>
          <w:b/>
          <w:spacing w:val="-4"/>
        </w:rPr>
        <w:t>示日本產品輻射</w:t>
      </w:r>
      <w:r w:rsidR="00934118" w:rsidRPr="008A2208">
        <w:rPr>
          <w:rFonts w:hint="eastAsia"/>
          <w:b/>
          <w:spacing w:val="-4"/>
        </w:rPr>
        <w:t>風險曝露量皆遠低於國際建議標準</w:t>
      </w:r>
      <w:r w:rsidR="001D79BA" w:rsidRPr="008A2208">
        <w:rPr>
          <w:rFonts w:hint="eastAsia"/>
          <w:b/>
          <w:spacing w:val="-4"/>
        </w:rPr>
        <w:t>，然</w:t>
      </w:r>
      <w:r w:rsidR="00EC118B" w:rsidRPr="008A2208">
        <w:rPr>
          <w:rFonts w:hint="eastAsia"/>
          <w:b/>
          <w:spacing w:val="-4"/>
        </w:rPr>
        <w:t>該部</w:t>
      </w:r>
      <w:r w:rsidR="00242057" w:rsidRPr="008A2208">
        <w:rPr>
          <w:rFonts w:hint="eastAsia"/>
          <w:b/>
          <w:spacing w:val="-4"/>
        </w:rPr>
        <w:t>迄未否認</w:t>
      </w:r>
      <w:r w:rsidR="001D79BA" w:rsidRPr="008A2208">
        <w:rPr>
          <w:rFonts w:hint="eastAsia"/>
          <w:b/>
          <w:spacing w:val="-4"/>
        </w:rPr>
        <w:t>國人對於日本食品</w:t>
      </w:r>
      <w:r w:rsidR="002D70A7" w:rsidRPr="008A2208">
        <w:rPr>
          <w:rFonts w:hint="eastAsia"/>
          <w:b/>
          <w:spacing w:val="-4"/>
        </w:rPr>
        <w:t>之輻射安全仍高度疑慮</w:t>
      </w:r>
      <w:r w:rsidR="00242057" w:rsidRPr="008A2208">
        <w:rPr>
          <w:rFonts w:hint="eastAsia"/>
          <w:b/>
          <w:spacing w:val="-4"/>
        </w:rPr>
        <w:t>之事實</w:t>
      </w:r>
      <w:r w:rsidR="002D70A7" w:rsidRPr="008A2208">
        <w:rPr>
          <w:rFonts w:hint="eastAsia"/>
          <w:b/>
          <w:spacing w:val="-4"/>
        </w:rPr>
        <w:t>，</w:t>
      </w:r>
      <w:r w:rsidR="008A2208" w:rsidRPr="00DD3395">
        <w:rPr>
          <w:rFonts w:hint="eastAsia"/>
          <w:b/>
          <w:spacing w:val="-4"/>
        </w:rPr>
        <w:t>甫公告之107年全國性公民投票結果，國內更有近四分之三投票民眾同意維持禁止日本核災地區食品進口，</w:t>
      </w:r>
      <w:r w:rsidR="00EC118B" w:rsidRPr="00DD3395">
        <w:rPr>
          <w:rFonts w:hint="eastAsia"/>
          <w:b/>
          <w:spacing w:val="-4"/>
        </w:rPr>
        <w:t>凸顯該部</w:t>
      </w:r>
      <w:r w:rsidR="00122D0D" w:rsidRPr="00DD3395">
        <w:rPr>
          <w:rFonts w:hint="eastAsia"/>
          <w:b/>
          <w:spacing w:val="-4"/>
        </w:rPr>
        <w:t>相關</w:t>
      </w:r>
      <w:r w:rsidR="00EC118B" w:rsidRPr="00DD3395">
        <w:rPr>
          <w:rFonts w:hint="eastAsia"/>
          <w:b/>
          <w:spacing w:val="-4"/>
        </w:rPr>
        <w:t>檢測</w:t>
      </w:r>
      <w:r w:rsidR="00122D0D" w:rsidRPr="00DD3395">
        <w:rPr>
          <w:rFonts w:hint="eastAsia"/>
          <w:b/>
          <w:spacing w:val="-4"/>
        </w:rPr>
        <w:t>評估</w:t>
      </w:r>
      <w:r w:rsidR="00EC118B" w:rsidRPr="00DD3395">
        <w:rPr>
          <w:rFonts w:hint="eastAsia"/>
          <w:b/>
          <w:spacing w:val="-4"/>
        </w:rPr>
        <w:t>結果</w:t>
      </w:r>
      <w:r w:rsidR="00122D0D" w:rsidRPr="00DD3395">
        <w:rPr>
          <w:rFonts w:hint="eastAsia"/>
          <w:b/>
          <w:spacing w:val="-4"/>
        </w:rPr>
        <w:t>與管制作為，難以有效提升國人對日本食品之信心</w:t>
      </w:r>
      <w:r w:rsidR="00E56579" w:rsidRPr="00DD3395">
        <w:rPr>
          <w:rFonts w:hint="eastAsia"/>
          <w:b/>
          <w:spacing w:val="-4"/>
        </w:rPr>
        <w:t>水準</w:t>
      </w:r>
      <w:r w:rsidR="00EC118B" w:rsidRPr="00DD3395">
        <w:rPr>
          <w:rFonts w:hint="eastAsia"/>
          <w:b/>
          <w:spacing w:val="-4"/>
        </w:rPr>
        <w:t>，</w:t>
      </w:r>
      <w:r w:rsidR="00CD264A" w:rsidRPr="00DD3395">
        <w:rPr>
          <w:rFonts w:hint="eastAsia"/>
          <w:b/>
          <w:spacing w:val="-4"/>
        </w:rPr>
        <w:t>究係風險溝</w:t>
      </w:r>
      <w:r w:rsidR="00CD264A" w:rsidRPr="00DD3395">
        <w:rPr>
          <w:rFonts w:hint="eastAsia"/>
          <w:b/>
          <w:spacing w:val="-4"/>
        </w:rPr>
        <w:lastRenderedPageBreak/>
        <w:t>通未盡周妥，或抽檢比率、檢測樣本、評估次數不足，抑或評估結果無法預測</w:t>
      </w:r>
      <w:r w:rsidR="00CD264A" w:rsidRPr="00DD3395">
        <w:rPr>
          <w:rFonts w:hAnsi="標楷體" w:hint="eastAsia"/>
          <w:b/>
          <w:spacing w:val="-4"/>
        </w:rPr>
        <w:t>未來不確定風險</w:t>
      </w:r>
      <w:r w:rsidR="00CD264A" w:rsidRPr="00DD3395">
        <w:rPr>
          <w:rFonts w:hint="eastAsia"/>
          <w:b/>
          <w:spacing w:val="-4"/>
        </w:rPr>
        <w:t>所致</w:t>
      </w:r>
      <w:r w:rsidR="00EC118B" w:rsidRPr="00DD3395">
        <w:rPr>
          <w:rFonts w:hint="eastAsia"/>
          <w:b/>
          <w:spacing w:val="-4"/>
        </w:rPr>
        <w:t>，</w:t>
      </w:r>
      <w:r w:rsidR="00B74939" w:rsidRPr="00DD3395">
        <w:rPr>
          <w:rFonts w:hint="eastAsia"/>
          <w:b/>
          <w:spacing w:val="-4"/>
        </w:rPr>
        <w:t>衛福部</w:t>
      </w:r>
      <w:r w:rsidR="00804BDA" w:rsidRPr="00DD3395">
        <w:rPr>
          <w:rFonts w:hint="eastAsia"/>
          <w:b/>
          <w:spacing w:val="-4"/>
        </w:rPr>
        <w:t>允</w:t>
      </w:r>
      <w:r w:rsidR="00122D0D" w:rsidRPr="00DD3395">
        <w:rPr>
          <w:rFonts w:hint="eastAsia"/>
          <w:b/>
          <w:spacing w:val="-4"/>
        </w:rPr>
        <w:t>應積極究明釐清</w:t>
      </w:r>
      <w:r w:rsidR="00AC49AF" w:rsidRPr="00DD3395">
        <w:rPr>
          <w:rFonts w:hint="eastAsia"/>
          <w:b/>
          <w:spacing w:val="-4"/>
        </w:rPr>
        <w:t>，如有必要，依法適時赴日實地查核，</w:t>
      </w:r>
      <w:r w:rsidR="00122D0D" w:rsidRPr="00DD3395">
        <w:rPr>
          <w:rFonts w:hint="eastAsia"/>
          <w:b/>
          <w:spacing w:val="-4"/>
        </w:rPr>
        <w:t>以釋民</w:t>
      </w:r>
      <w:r w:rsidR="00EC118B" w:rsidRPr="00DD3395">
        <w:rPr>
          <w:rFonts w:hint="eastAsia"/>
          <w:b/>
          <w:spacing w:val="-4"/>
        </w:rPr>
        <w:t>疑：</w:t>
      </w:r>
    </w:p>
    <w:p w:rsidR="002919CF" w:rsidRPr="00B54201" w:rsidRDefault="004E0C85" w:rsidP="004678A9">
      <w:pPr>
        <w:pStyle w:val="3"/>
      </w:pPr>
      <w:r>
        <w:rPr>
          <w:rFonts w:hint="eastAsia"/>
        </w:rPr>
        <w:t>按</w:t>
      </w:r>
      <w:r w:rsidRPr="004E0C85">
        <w:rPr>
          <w:rFonts w:hint="eastAsia"/>
        </w:rPr>
        <w:t>民</w:t>
      </w:r>
      <w:r>
        <w:rPr>
          <w:rFonts w:hint="eastAsia"/>
        </w:rPr>
        <w:t>眾對施政之</w:t>
      </w:r>
      <w:r w:rsidRPr="004E0C85">
        <w:rPr>
          <w:rFonts w:hint="eastAsia"/>
        </w:rPr>
        <w:t>信</w:t>
      </w:r>
      <w:r w:rsidR="009C67B7">
        <w:rPr>
          <w:rFonts w:hint="eastAsia"/>
        </w:rPr>
        <w:t>心與倚</w:t>
      </w:r>
      <w:r w:rsidRPr="004E0C85">
        <w:rPr>
          <w:rFonts w:hint="eastAsia"/>
        </w:rPr>
        <w:t>賴，</w:t>
      </w:r>
      <w:r w:rsidR="00A11F6F">
        <w:rPr>
          <w:rFonts w:hint="eastAsia"/>
        </w:rPr>
        <w:t>乃</w:t>
      </w:r>
      <w:r w:rsidRPr="004E0C85">
        <w:rPr>
          <w:rFonts w:hint="eastAsia"/>
        </w:rPr>
        <w:t>政府</w:t>
      </w:r>
      <w:r>
        <w:rPr>
          <w:rFonts w:hint="eastAsia"/>
        </w:rPr>
        <w:t>最</w:t>
      </w:r>
      <w:r w:rsidRPr="004E0C85">
        <w:rPr>
          <w:rFonts w:hint="eastAsia"/>
        </w:rPr>
        <w:t>重要</w:t>
      </w:r>
      <w:r>
        <w:rPr>
          <w:rFonts w:hint="eastAsia"/>
        </w:rPr>
        <w:t>之</w:t>
      </w:r>
      <w:r w:rsidR="00E80C98">
        <w:rPr>
          <w:rFonts w:hint="eastAsia"/>
        </w:rPr>
        <w:t>無價</w:t>
      </w:r>
      <w:r w:rsidRPr="004E0C85">
        <w:rPr>
          <w:rFonts w:hint="eastAsia"/>
        </w:rPr>
        <w:t>資產，</w:t>
      </w:r>
      <w:r w:rsidR="00F70AD1">
        <w:rPr>
          <w:rFonts w:hint="eastAsia"/>
        </w:rPr>
        <w:t>尤</w:t>
      </w:r>
      <w:r w:rsidR="00A11F6F">
        <w:rPr>
          <w:rFonts w:hint="eastAsia"/>
        </w:rPr>
        <w:t>為</w:t>
      </w:r>
      <w:r w:rsidR="00337CAD">
        <w:rPr>
          <w:rFonts w:hint="eastAsia"/>
        </w:rPr>
        <w:t>良善</w:t>
      </w:r>
      <w:r w:rsidR="00A11F6F">
        <w:rPr>
          <w:rFonts w:hint="eastAsia"/>
        </w:rPr>
        <w:t>政</w:t>
      </w:r>
      <w:r w:rsidR="00337CAD">
        <w:rPr>
          <w:rFonts w:hint="eastAsia"/>
        </w:rPr>
        <w:t>策得以永續推動</w:t>
      </w:r>
      <w:r w:rsidR="00A11F6F">
        <w:rPr>
          <w:rFonts w:hint="eastAsia"/>
        </w:rPr>
        <w:t>之基石與</w:t>
      </w:r>
      <w:r w:rsidR="004B5DC9">
        <w:rPr>
          <w:rFonts w:hint="eastAsia"/>
        </w:rPr>
        <w:t>屏障</w:t>
      </w:r>
      <w:r w:rsidR="00A11F6F">
        <w:rPr>
          <w:rFonts w:hint="eastAsia"/>
        </w:rPr>
        <w:t>，各級主管機關</w:t>
      </w:r>
      <w:r w:rsidR="002E4EC6">
        <w:rPr>
          <w:rFonts w:hint="eastAsia"/>
        </w:rPr>
        <w:t>相關管理措施及行政作為</w:t>
      </w:r>
      <w:r w:rsidR="007F15FE">
        <w:rPr>
          <w:rFonts w:hint="eastAsia"/>
        </w:rPr>
        <w:t>自應</w:t>
      </w:r>
      <w:r w:rsidR="002E4EC6">
        <w:rPr>
          <w:rFonts w:hint="eastAsia"/>
        </w:rPr>
        <w:t>以確保民眾權益</w:t>
      </w:r>
      <w:r w:rsidR="007F15FE">
        <w:rPr>
          <w:rFonts w:hint="eastAsia"/>
        </w:rPr>
        <w:t>，</w:t>
      </w:r>
      <w:r w:rsidR="002E4EC6">
        <w:rPr>
          <w:rFonts w:hint="eastAsia"/>
        </w:rPr>
        <w:t>增進民眾之信賴感為首要目標，</w:t>
      </w:r>
      <w:r w:rsidR="002E4EC6" w:rsidRPr="00B54201">
        <w:rPr>
          <w:rFonts w:hint="eastAsia"/>
        </w:rPr>
        <w:t>此分別有行政程序法</w:t>
      </w:r>
      <w:r w:rsidR="004678A9" w:rsidRPr="00B54201">
        <w:rPr>
          <w:rFonts w:hint="eastAsia"/>
        </w:rPr>
        <w:t>、</w:t>
      </w:r>
      <w:r w:rsidR="002E4EC6" w:rsidRPr="00B54201">
        <w:rPr>
          <w:rFonts w:hint="eastAsia"/>
        </w:rPr>
        <w:t>食品安全衛生管理法</w:t>
      </w:r>
      <w:r w:rsidR="00320754" w:rsidRPr="00B54201">
        <w:rPr>
          <w:rFonts w:hint="eastAsia"/>
        </w:rPr>
        <w:t>等</w:t>
      </w:r>
      <w:r w:rsidR="004678A9" w:rsidRPr="00B54201">
        <w:rPr>
          <w:rFonts w:hint="eastAsia"/>
        </w:rPr>
        <w:t>立法意旨及公務人員服務守則</w:t>
      </w:r>
      <w:r w:rsidR="002E4EC6" w:rsidRPr="00B54201">
        <w:rPr>
          <w:rFonts w:hint="eastAsia"/>
        </w:rPr>
        <w:t>足</w:t>
      </w:r>
      <w:r w:rsidR="00FD4E55" w:rsidRPr="00B54201">
        <w:rPr>
          <w:rFonts w:hint="eastAsia"/>
        </w:rPr>
        <w:t>參</w:t>
      </w:r>
      <w:r w:rsidR="002E4EC6" w:rsidRPr="00B54201">
        <w:rPr>
          <w:rFonts w:hint="eastAsia"/>
        </w:rPr>
        <w:t>。</w:t>
      </w:r>
    </w:p>
    <w:p w:rsidR="00A36640" w:rsidRPr="00D5448B" w:rsidRDefault="00AA7E21" w:rsidP="00E13D9C">
      <w:pPr>
        <w:pStyle w:val="3"/>
        <w:rPr>
          <w:rFonts w:hAnsi="標楷體"/>
        </w:rPr>
      </w:pPr>
      <w:r w:rsidRPr="00D5448B">
        <w:rPr>
          <w:rFonts w:hint="eastAsia"/>
        </w:rPr>
        <w:t>據衛福部查復</w:t>
      </w:r>
      <w:r w:rsidR="00645D21" w:rsidRPr="00D5448B">
        <w:rPr>
          <w:rStyle w:val="afe"/>
        </w:rPr>
        <w:footnoteReference w:id="6"/>
      </w:r>
      <w:r w:rsidR="00B371D1" w:rsidRPr="00D5448B">
        <w:rPr>
          <w:rFonts w:hint="eastAsia"/>
        </w:rPr>
        <w:t>及食藥署網站公布資料</w:t>
      </w:r>
      <w:r w:rsidR="00DF3670" w:rsidRPr="00D5448B">
        <w:rPr>
          <w:rStyle w:val="afe"/>
        </w:rPr>
        <w:footnoteReference w:id="7"/>
      </w:r>
      <w:r w:rsidRPr="00D5448B">
        <w:rPr>
          <w:rFonts w:hint="eastAsia"/>
        </w:rPr>
        <w:t>，</w:t>
      </w:r>
      <w:r w:rsidR="00F70AD1" w:rsidRPr="00D5448B">
        <w:rPr>
          <w:rFonts w:hint="eastAsia"/>
        </w:rPr>
        <w:t>自</w:t>
      </w:r>
      <w:r w:rsidR="00EA6922" w:rsidRPr="00D5448B">
        <w:rPr>
          <w:rFonts w:hint="eastAsia"/>
        </w:rPr>
        <w:t>日本311福島核電廠事故</w:t>
      </w:r>
      <w:r w:rsidR="000D5F81" w:rsidRPr="00D5448B">
        <w:rPr>
          <w:rFonts w:hint="eastAsia"/>
        </w:rPr>
        <w:t>發生</w:t>
      </w:r>
      <w:r w:rsidR="00A23C03" w:rsidRPr="00D5448B">
        <w:rPr>
          <w:rFonts w:hint="eastAsia"/>
        </w:rPr>
        <w:t>後</w:t>
      </w:r>
      <w:r w:rsidR="00E032DB" w:rsidRPr="00D5448B">
        <w:rPr>
          <w:rFonts w:hint="eastAsia"/>
        </w:rPr>
        <w:t>，我國</w:t>
      </w:r>
      <w:r w:rsidR="00A23C03" w:rsidRPr="00D5448B">
        <w:rPr>
          <w:rFonts w:hint="eastAsia"/>
        </w:rPr>
        <w:t>旋</w:t>
      </w:r>
      <w:r w:rsidR="00E032DB" w:rsidRPr="00D5448B">
        <w:rPr>
          <w:rFonts w:hint="eastAsia"/>
        </w:rPr>
        <w:t>自</w:t>
      </w:r>
      <w:r w:rsidR="00F70AD1" w:rsidRPr="00D5448B">
        <w:rPr>
          <w:rFonts w:hint="eastAsia"/>
        </w:rPr>
        <w:t>100</w:t>
      </w:r>
      <w:r w:rsidR="00E032DB" w:rsidRPr="00D5448B">
        <w:rPr>
          <w:rFonts w:hint="eastAsia"/>
        </w:rPr>
        <w:t>年3月25日起暫停受理福島、群馬、櫪木、茨城及千葉等5縣食品</w:t>
      </w:r>
      <w:r w:rsidR="00626248" w:rsidRPr="00D5448B">
        <w:rPr>
          <w:rFonts w:hint="eastAsia"/>
        </w:rPr>
        <w:t>之</w:t>
      </w:r>
      <w:r w:rsidR="00E032DB" w:rsidRPr="00D5448B">
        <w:rPr>
          <w:rFonts w:hint="eastAsia"/>
        </w:rPr>
        <w:t>輸入報驗</w:t>
      </w:r>
      <w:r w:rsidR="00E56579" w:rsidRPr="00D5448B">
        <w:rPr>
          <w:rFonts w:hint="eastAsia"/>
        </w:rPr>
        <w:t>，</w:t>
      </w:r>
      <w:r w:rsidR="00462ED4" w:rsidRPr="00D5448B">
        <w:rPr>
          <w:rFonts w:hint="eastAsia"/>
        </w:rPr>
        <w:t>已全面管制該事故影響地區，以及其為中心向外擴大相當距離範圍內所有產品，</w:t>
      </w:r>
      <w:r w:rsidR="002B22B4" w:rsidRPr="00D5448B">
        <w:rPr>
          <w:rFonts w:hint="eastAsia"/>
        </w:rPr>
        <w:t>至</w:t>
      </w:r>
      <w:r w:rsidR="00462ED4" w:rsidRPr="00D5448B">
        <w:rPr>
          <w:rFonts w:hint="eastAsia"/>
        </w:rPr>
        <w:t>福島5縣以外產品全面</w:t>
      </w:r>
      <w:r w:rsidR="00015E8A" w:rsidRPr="00D5448B">
        <w:rPr>
          <w:rFonts w:hint="eastAsia"/>
        </w:rPr>
        <w:t>要求</w:t>
      </w:r>
      <w:r w:rsidR="00462ED4" w:rsidRPr="00D5448B">
        <w:rPr>
          <w:rFonts w:hint="eastAsia"/>
        </w:rPr>
        <w:t>檢附產地證明</w:t>
      </w:r>
      <w:r w:rsidR="00902454" w:rsidRPr="00D5448B">
        <w:rPr>
          <w:rFonts w:hint="eastAsia"/>
        </w:rPr>
        <w:t>、</w:t>
      </w:r>
      <w:r w:rsidR="00462ED4" w:rsidRPr="00D5448B">
        <w:rPr>
          <w:rFonts w:hint="eastAsia"/>
        </w:rPr>
        <w:t>特定產品檢附輻射檢驗證明</w:t>
      </w:r>
      <w:r w:rsidR="005E7DAF" w:rsidRPr="00D5448B">
        <w:rPr>
          <w:rStyle w:val="afe"/>
        </w:rPr>
        <w:footnoteReference w:id="8"/>
      </w:r>
      <w:r w:rsidR="00E36769" w:rsidRPr="00D5448B">
        <w:rPr>
          <w:rFonts w:hint="eastAsia"/>
        </w:rPr>
        <w:t>，</w:t>
      </w:r>
      <w:r w:rsidR="00626248" w:rsidRPr="00D5448B">
        <w:rPr>
          <w:rFonts w:hint="eastAsia"/>
        </w:rPr>
        <w:t>生鮮冷藏蔬果、冷凍蔬果、活生鮮冷藏水產品、冷凍水產品、乳製品、嬰幼兒食品、礦泉水或飲水、海草類</w:t>
      </w:r>
      <w:r w:rsidR="00111490" w:rsidRPr="00D5448B">
        <w:rPr>
          <w:rFonts w:hint="eastAsia"/>
        </w:rPr>
        <w:t>、</w:t>
      </w:r>
      <w:r w:rsidR="000D5F81" w:rsidRPr="00D5448B">
        <w:rPr>
          <w:rFonts w:hint="eastAsia"/>
        </w:rPr>
        <w:t>茶類製品</w:t>
      </w:r>
      <w:r w:rsidR="00626248" w:rsidRPr="00D5448B">
        <w:rPr>
          <w:rFonts w:hint="eastAsia"/>
        </w:rPr>
        <w:t>等</w:t>
      </w:r>
      <w:r w:rsidR="00111490" w:rsidRPr="00D5448B">
        <w:rPr>
          <w:rFonts w:hint="eastAsia"/>
        </w:rPr>
        <w:t>9</w:t>
      </w:r>
      <w:r w:rsidR="00626248" w:rsidRPr="00D5448B">
        <w:rPr>
          <w:rFonts w:hint="eastAsia"/>
        </w:rPr>
        <w:t>大類</w:t>
      </w:r>
      <w:r w:rsidR="00111490" w:rsidRPr="00D5448B">
        <w:rPr>
          <w:rFonts w:hint="eastAsia"/>
        </w:rPr>
        <w:t>食</w:t>
      </w:r>
      <w:r w:rsidR="00626248" w:rsidRPr="00D5448B">
        <w:rPr>
          <w:rFonts w:hint="eastAsia"/>
        </w:rPr>
        <w:t>品</w:t>
      </w:r>
      <w:r w:rsidR="00111490" w:rsidRPr="00D5448B">
        <w:rPr>
          <w:rFonts w:hint="eastAsia"/>
        </w:rPr>
        <w:t>則</w:t>
      </w:r>
      <w:r w:rsidR="00626248" w:rsidRPr="00D5448B">
        <w:rPr>
          <w:rFonts w:hint="eastAsia"/>
        </w:rPr>
        <w:t>採輸入時逐批查驗</w:t>
      </w:r>
      <w:r w:rsidR="00111490" w:rsidRPr="00D5448B">
        <w:rPr>
          <w:rFonts w:hint="eastAsia"/>
        </w:rPr>
        <w:t>，</w:t>
      </w:r>
      <w:r w:rsidR="00E13D9C" w:rsidRPr="00D5448B">
        <w:rPr>
          <w:rFonts w:hint="eastAsia"/>
        </w:rPr>
        <w:t>以加馬能譜</w:t>
      </w:r>
      <w:r w:rsidR="00E37FB0" w:rsidRPr="00D5448B">
        <w:rPr>
          <w:rFonts w:hint="eastAsia"/>
        </w:rPr>
        <w:t>儀</w:t>
      </w:r>
      <w:r w:rsidR="00E37FB0" w:rsidRPr="00D5448B">
        <w:rPr>
          <w:rStyle w:val="afe"/>
        </w:rPr>
        <w:footnoteReference w:id="9"/>
      </w:r>
      <w:r w:rsidR="00E13D9C" w:rsidRPr="00D5448B">
        <w:rPr>
          <w:rFonts w:hint="eastAsia"/>
        </w:rPr>
        <w:t>分析碘-131、銫-134、銫-137人工核種</w:t>
      </w:r>
      <w:r w:rsidR="00626248" w:rsidRPr="00D5448B">
        <w:rPr>
          <w:rFonts w:hint="eastAsia"/>
        </w:rPr>
        <w:t>，</w:t>
      </w:r>
      <w:r w:rsidR="00EA6922" w:rsidRPr="00D5448B">
        <w:rPr>
          <w:rFonts w:hint="eastAsia"/>
        </w:rPr>
        <w:t>並加強查驗</w:t>
      </w:r>
      <w:r w:rsidR="00626248" w:rsidRPr="00D5448B">
        <w:rPr>
          <w:rFonts w:hint="eastAsia"/>
        </w:rPr>
        <w:t>其他品項。經統計，自100年3月15日至107年</w:t>
      </w:r>
      <w:r w:rsidR="00A77507" w:rsidRPr="00D5448B">
        <w:rPr>
          <w:rFonts w:hint="eastAsia"/>
        </w:rPr>
        <w:t>1</w:t>
      </w:r>
      <w:r w:rsidR="00402880" w:rsidRPr="00D5448B">
        <w:rPr>
          <w:rFonts w:hint="eastAsia"/>
        </w:rPr>
        <w:t>1</w:t>
      </w:r>
      <w:r w:rsidR="00626248" w:rsidRPr="00D5448B">
        <w:rPr>
          <w:rFonts w:hint="eastAsia"/>
        </w:rPr>
        <w:t>月</w:t>
      </w:r>
      <w:r w:rsidR="00227DA6">
        <w:rPr>
          <w:rFonts w:hint="eastAsia"/>
        </w:rPr>
        <w:t>30</w:t>
      </w:r>
      <w:r w:rsidR="00626248" w:rsidRPr="00D5448B">
        <w:rPr>
          <w:rFonts w:hint="eastAsia"/>
        </w:rPr>
        <w:t>日，</w:t>
      </w:r>
      <w:r w:rsidR="007F3CA5" w:rsidRPr="00D5448B">
        <w:rPr>
          <w:rFonts w:hint="eastAsia"/>
        </w:rPr>
        <w:t>國內</w:t>
      </w:r>
      <w:r w:rsidR="00626248" w:rsidRPr="00D5448B">
        <w:rPr>
          <w:rFonts w:hint="eastAsia"/>
        </w:rPr>
        <w:t>共計檢</w:t>
      </w:r>
      <w:r w:rsidR="00626248" w:rsidRPr="00D5448B">
        <w:rPr>
          <w:rFonts w:hint="eastAsia"/>
        </w:rPr>
        <w:lastRenderedPageBreak/>
        <w:t>測</w:t>
      </w:r>
      <w:r w:rsidR="00227DA6">
        <w:rPr>
          <w:rFonts w:hint="eastAsia"/>
        </w:rPr>
        <w:t>逾</w:t>
      </w:r>
      <w:r w:rsidR="00626248" w:rsidRPr="00D5448B">
        <w:rPr>
          <w:rFonts w:hint="eastAsia"/>
        </w:rPr>
        <w:t>1</w:t>
      </w:r>
      <w:r w:rsidR="00A77507" w:rsidRPr="00D5448B">
        <w:rPr>
          <w:rFonts w:hint="eastAsia"/>
        </w:rPr>
        <w:t>3</w:t>
      </w:r>
      <w:r w:rsidR="00626248" w:rsidRPr="00D5448B">
        <w:rPr>
          <w:rFonts w:hint="eastAsia"/>
        </w:rPr>
        <w:t>萬</w:t>
      </w:r>
      <w:r w:rsidR="00A77507" w:rsidRPr="00D5448B">
        <w:rPr>
          <w:rFonts w:hint="eastAsia"/>
        </w:rPr>
        <w:t>(</w:t>
      </w:r>
      <w:r w:rsidR="00A77507" w:rsidRPr="00D5448B">
        <w:t>1</w:t>
      </w:r>
      <w:r w:rsidR="00227DA6">
        <w:rPr>
          <w:rFonts w:hint="eastAsia"/>
        </w:rPr>
        <w:t>30</w:t>
      </w:r>
      <w:r w:rsidR="00A77507" w:rsidRPr="00D5448B">
        <w:t>,</w:t>
      </w:r>
      <w:r w:rsidR="00227DA6">
        <w:rPr>
          <w:rFonts w:hint="eastAsia"/>
        </w:rPr>
        <w:t>167</w:t>
      </w:r>
      <w:r w:rsidR="00A77507" w:rsidRPr="00D5448B">
        <w:rPr>
          <w:rFonts w:hint="eastAsia"/>
        </w:rPr>
        <w:t>)</w:t>
      </w:r>
      <w:r w:rsidR="00626248" w:rsidRPr="00D5448B">
        <w:rPr>
          <w:rFonts w:hint="eastAsia"/>
        </w:rPr>
        <w:t>件</w:t>
      </w:r>
      <w:r w:rsidR="00FB7B0F">
        <w:rPr>
          <w:rStyle w:val="afe"/>
        </w:rPr>
        <w:footnoteReference w:id="10"/>
      </w:r>
      <w:r w:rsidR="00626248" w:rsidRPr="00D5448B">
        <w:rPr>
          <w:rFonts w:hint="eastAsia"/>
        </w:rPr>
        <w:t>日本輸臺產品，</w:t>
      </w:r>
      <w:r w:rsidR="00A77507" w:rsidRPr="00D5448B">
        <w:rPr>
          <w:rFonts w:hint="eastAsia"/>
        </w:rPr>
        <w:t>雖微量檢出224件，然</w:t>
      </w:r>
      <w:r w:rsidR="00626248" w:rsidRPr="00D5448B">
        <w:rPr>
          <w:rFonts w:hint="eastAsia"/>
        </w:rPr>
        <w:t>其輻射值檢測結果均符合日本及我國</w:t>
      </w:r>
      <w:r w:rsidR="006424C7" w:rsidRPr="00D5448B">
        <w:rPr>
          <w:rFonts w:hint="eastAsia"/>
        </w:rPr>
        <w:t>污染容許量</w:t>
      </w:r>
      <w:r w:rsidR="00626248" w:rsidRPr="00D5448B">
        <w:rPr>
          <w:rFonts w:hint="eastAsia"/>
        </w:rPr>
        <w:t>標準</w:t>
      </w:r>
      <w:r w:rsidR="00874B48" w:rsidRPr="00D5448B">
        <w:rPr>
          <w:rStyle w:val="afe"/>
        </w:rPr>
        <w:footnoteReference w:id="11"/>
      </w:r>
      <w:r w:rsidR="00A77507" w:rsidRPr="00D5448B">
        <w:rPr>
          <w:rFonts w:hint="eastAsia"/>
        </w:rPr>
        <w:t>。</w:t>
      </w:r>
      <w:r w:rsidR="008C5D57" w:rsidRPr="00D5448B">
        <w:rPr>
          <w:rFonts w:hint="eastAsia"/>
        </w:rPr>
        <w:t>另該部</w:t>
      </w:r>
      <w:r w:rsidR="00A77507" w:rsidRPr="00D5448B">
        <w:rPr>
          <w:rFonts w:hint="eastAsia"/>
        </w:rPr>
        <w:t>現已公開之</w:t>
      </w:r>
      <w:r w:rsidR="00E710D8" w:rsidRPr="00D5448B">
        <w:rPr>
          <w:rFonts w:hint="eastAsia"/>
        </w:rPr>
        <w:t>日本進口食品相關風險評估</w:t>
      </w:r>
      <w:r w:rsidR="00037A74" w:rsidRPr="00D5448B">
        <w:rPr>
          <w:rFonts w:hint="eastAsia"/>
        </w:rPr>
        <w:t>委辦計畫</w:t>
      </w:r>
      <w:r w:rsidR="00C054F1">
        <w:rPr>
          <w:rFonts w:hint="eastAsia"/>
        </w:rPr>
        <w:t>結案報告</w:t>
      </w:r>
      <w:r w:rsidR="00C054F1">
        <w:rPr>
          <w:rStyle w:val="afe"/>
        </w:rPr>
        <w:footnoteReference w:id="12"/>
      </w:r>
      <w:r w:rsidR="00A77507" w:rsidRPr="00D5448B">
        <w:rPr>
          <w:rFonts w:hint="eastAsia"/>
        </w:rPr>
        <w:t>均顯示無論</w:t>
      </w:r>
      <w:r w:rsidR="00402880" w:rsidRPr="00D5448B">
        <w:rPr>
          <w:rFonts w:hint="eastAsia"/>
        </w:rPr>
        <w:t>何</w:t>
      </w:r>
      <w:r w:rsidR="00A77507" w:rsidRPr="00D5448B">
        <w:rPr>
          <w:rFonts w:hint="eastAsia"/>
        </w:rPr>
        <w:t>族群，其輻射風險曝露量皆遠低於國際放射防護委員會</w:t>
      </w:r>
      <w:r w:rsidR="00231930" w:rsidRPr="00D5448B">
        <w:rPr>
          <w:rFonts w:hint="eastAsia"/>
        </w:rPr>
        <w:t>(</w:t>
      </w:r>
      <w:r w:rsidR="006B448A" w:rsidRPr="00D5448B">
        <w:t>International Commission on Radiological Protection</w:t>
      </w:r>
      <w:r w:rsidR="005926A9" w:rsidRPr="00D5448B">
        <w:rPr>
          <w:rFonts w:hint="eastAsia"/>
        </w:rPr>
        <w:t>，下稱</w:t>
      </w:r>
      <w:r w:rsidR="00A77507" w:rsidRPr="00D5448B">
        <w:rPr>
          <w:rFonts w:hint="eastAsia"/>
        </w:rPr>
        <w:t>ICRP</w:t>
      </w:r>
      <w:r w:rsidR="00231930" w:rsidRPr="00D5448B">
        <w:rPr>
          <w:rFonts w:hint="eastAsia"/>
        </w:rPr>
        <w:t>)</w:t>
      </w:r>
      <w:r w:rsidR="00A77507" w:rsidRPr="00D5448B">
        <w:rPr>
          <w:rFonts w:hint="eastAsia"/>
        </w:rPr>
        <w:t>所建議之標準</w:t>
      </w:r>
      <w:r w:rsidR="00231930" w:rsidRPr="00D5448B">
        <w:rPr>
          <w:rFonts w:hint="eastAsia"/>
        </w:rPr>
        <w:t>(</w:t>
      </w:r>
      <w:r w:rsidR="00A77507" w:rsidRPr="00D5448B">
        <w:rPr>
          <w:rFonts w:hint="eastAsia"/>
        </w:rPr>
        <w:t>每年不超過1.0毫西弗</w:t>
      </w:r>
      <w:r w:rsidR="005A0CB0" w:rsidRPr="00D5448B">
        <w:rPr>
          <w:rStyle w:val="afe"/>
        </w:rPr>
        <w:footnoteReference w:id="13"/>
      </w:r>
      <w:r w:rsidR="00231930" w:rsidRPr="00D5448B">
        <w:rPr>
          <w:rFonts w:hint="eastAsia"/>
        </w:rPr>
        <w:t>)</w:t>
      </w:r>
      <w:r w:rsidR="00284D21" w:rsidRPr="00D5448B">
        <w:rPr>
          <w:rFonts w:hint="eastAsia"/>
        </w:rPr>
        <w:t>，亦即依據</w:t>
      </w:r>
      <w:r w:rsidR="001F1032" w:rsidRPr="00D5448B">
        <w:rPr>
          <w:rFonts w:hint="eastAsia"/>
        </w:rPr>
        <w:t>前揭委辦</w:t>
      </w:r>
      <w:r w:rsidR="00284D21" w:rsidRPr="00D5448B">
        <w:rPr>
          <w:rFonts w:hint="eastAsia"/>
        </w:rPr>
        <w:t>計畫假設情境與運用之數據，評估計算出</w:t>
      </w:r>
      <w:r w:rsidR="001F1032" w:rsidRPr="00D5448B">
        <w:rPr>
          <w:rFonts w:hint="eastAsia"/>
        </w:rPr>
        <w:t>之</w:t>
      </w:r>
      <w:r w:rsidR="006424C7" w:rsidRPr="00D5448B">
        <w:rPr>
          <w:rFonts w:hint="eastAsia"/>
        </w:rPr>
        <w:t>國內</w:t>
      </w:r>
      <w:r w:rsidR="00284D21" w:rsidRPr="00D5448B">
        <w:rPr>
          <w:rFonts w:hint="eastAsia"/>
        </w:rPr>
        <w:t>輻射風險曝露量</w:t>
      </w:r>
      <w:r w:rsidR="00C459D1" w:rsidRPr="00D5448B">
        <w:rPr>
          <w:rFonts w:hint="eastAsia"/>
        </w:rPr>
        <w:t>，係</w:t>
      </w:r>
      <w:r w:rsidR="00284D21" w:rsidRPr="00D5448B">
        <w:rPr>
          <w:rFonts w:hint="eastAsia"/>
        </w:rPr>
        <w:t>低於ICRP所建議之曝露量</w:t>
      </w:r>
      <w:r w:rsidR="00AA459E" w:rsidRPr="00D5448B">
        <w:rPr>
          <w:rStyle w:val="afe"/>
        </w:rPr>
        <w:footnoteReference w:id="14"/>
      </w:r>
      <w:r w:rsidR="00284D21" w:rsidRPr="00D5448B">
        <w:rPr>
          <w:rFonts w:hint="eastAsia"/>
        </w:rPr>
        <w:t>。</w:t>
      </w:r>
      <w:r w:rsidR="00912E2D" w:rsidRPr="00D5448B">
        <w:rPr>
          <w:rFonts w:hint="eastAsia"/>
        </w:rPr>
        <w:t>此外，食藥署於</w:t>
      </w:r>
      <w:r w:rsidR="006424C7" w:rsidRPr="00D5448B">
        <w:rPr>
          <w:rFonts w:hint="eastAsia"/>
        </w:rPr>
        <w:t>我國</w:t>
      </w:r>
      <w:r w:rsidR="00912E2D" w:rsidRPr="00D5448B">
        <w:rPr>
          <w:rFonts w:hint="eastAsia"/>
        </w:rPr>
        <w:t>邊境監測日本牡蠣及鮑魚之檢測結果，</w:t>
      </w:r>
      <w:r w:rsidR="001F1032" w:rsidRPr="00D5448B">
        <w:rPr>
          <w:rFonts w:hint="eastAsia"/>
        </w:rPr>
        <w:t>亦</w:t>
      </w:r>
      <w:r w:rsidR="00912E2D" w:rsidRPr="00D5448B">
        <w:rPr>
          <w:rFonts w:hint="eastAsia"/>
        </w:rPr>
        <w:t>均符合國</w:t>
      </w:r>
      <w:r w:rsidR="006424C7" w:rsidRPr="00D5448B">
        <w:rPr>
          <w:rFonts w:hint="eastAsia"/>
        </w:rPr>
        <w:t>內污染</w:t>
      </w:r>
      <w:r w:rsidR="00912E2D" w:rsidRPr="00D5448B">
        <w:rPr>
          <w:rFonts w:hint="eastAsia"/>
        </w:rPr>
        <w:t>容許量標準。</w:t>
      </w:r>
      <w:r w:rsidR="00720634" w:rsidRPr="00D5448B">
        <w:rPr>
          <w:rFonts w:hint="eastAsia"/>
        </w:rPr>
        <w:t>顯見自日本311福島核電廠事故發生迄今，</w:t>
      </w:r>
      <w:r w:rsidR="008C5D57" w:rsidRPr="00D5448B">
        <w:rPr>
          <w:rFonts w:hint="eastAsia"/>
        </w:rPr>
        <w:t>國內</w:t>
      </w:r>
      <w:r w:rsidR="00362B19" w:rsidRPr="00D5448B">
        <w:rPr>
          <w:rFonts w:hint="eastAsia"/>
        </w:rPr>
        <w:t>近13萬件日本輸臺產品輻射值之檢測結果，衛福部均認符合日本及我國標準，該部目前已公開之風險評估結果更顯示日本產品輻射風險曝露量皆遠低於國際建議標準</w:t>
      </w:r>
      <w:r w:rsidR="00817B53" w:rsidRPr="00D5448B">
        <w:rPr>
          <w:rStyle w:val="afe"/>
        </w:rPr>
        <w:footnoteReference w:id="15"/>
      </w:r>
      <w:r w:rsidR="00DF515A" w:rsidRPr="00D5448B">
        <w:rPr>
          <w:rFonts w:hint="eastAsia"/>
        </w:rPr>
        <w:t>。進一步言之，</w:t>
      </w:r>
      <w:r w:rsidR="007F3CA5" w:rsidRPr="00D5448B">
        <w:rPr>
          <w:rFonts w:hint="eastAsia"/>
        </w:rPr>
        <w:t>倘前揭</w:t>
      </w:r>
      <w:r w:rsidR="00037A74">
        <w:rPr>
          <w:rFonts w:hint="eastAsia"/>
        </w:rPr>
        <w:t>查驗、檢測及風險評估結果</w:t>
      </w:r>
      <w:r w:rsidR="00DF515A" w:rsidRPr="00D5448B">
        <w:rPr>
          <w:rFonts w:hint="eastAsia"/>
        </w:rPr>
        <w:t>確有其代表性，</w:t>
      </w:r>
      <w:r w:rsidR="00DF515A" w:rsidRPr="00D5448B">
        <w:rPr>
          <w:rFonts w:hint="eastAsia"/>
        </w:rPr>
        <w:lastRenderedPageBreak/>
        <w:t>相關工具、方法及過程亦客觀、嚴謹而具公信力，</w:t>
      </w:r>
      <w:r w:rsidR="000445D9" w:rsidRPr="00D5448B">
        <w:rPr>
          <w:rFonts w:hint="eastAsia"/>
        </w:rPr>
        <w:t>足讓一般</w:t>
      </w:r>
      <w:r w:rsidR="00662039" w:rsidRPr="00D5448B">
        <w:rPr>
          <w:rFonts w:hint="eastAsia"/>
        </w:rPr>
        <w:t>正常</w:t>
      </w:r>
      <w:r w:rsidR="000445D9" w:rsidRPr="00D5448B">
        <w:rPr>
          <w:rFonts w:hint="eastAsia"/>
        </w:rPr>
        <w:t>人</w:t>
      </w:r>
      <w:r w:rsidR="00662039" w:rsidRPr="00D5448B">
        <w:rPr>
          <w:rFonts w:hint="eastAsia"/>
        </w:rPr>
        <w:t>皆確</w:t>
      </w:r>
      <w:r w:rsidR="000445D9" w:rsidRPr="00D5448B">
        <w:rPr>
          <w:rFonts w:hint="eastAsia"/>
        </w:rPr>
        <w:t>信為真，</w:t>
      </w:r>
      <w:r w:rsidR="00DF515A" w:rsidRPr="00D5448B">
        <w:rPr>
          <w:rFonts w:hint="eastAsia"/>
        </w:rPr>
        <w:t>理應可減輕甚至消弭民眾對日本輸臺食品輻射安全之疑慮。</w:t>
      </w:r>
    </w:p>
    <w:p w:rsidR="006626E3" w:rsidRPr="00D5448B" w:rsidRDefault="00A36640" w:rsidP="004E182D">
      <w:pPr>
        <w:pStyle w:val="3"/>
        <w:rPr>
          <w:rFonts w:hAnsi="標楷體"/>
        </w:rPr>
      </w:pPr>
      <w:r w:rsidRPr="00D5448B">
        <w:rPr>
          <w:rFonts w:hint="eastAsia"/>
        </w:rPr>
        <w:t>然而，</w:t>
      </w:r>
      <w:r w:rsidR="008C5D57" w:rsidRPr="00D5448B">
        <w:rPr>
          <w:rFonts w:hint="eastAsia"/>
        </w:rPr>
        <w:t>據衛福部分別表示</w:t>
      </w:r>
      <w:r w:rsidR="006A5F9B">
        <w:rPr>
          <w:rStyle w:val="afe"/>
        </w:rPr>
        <w:footnoteReference w:id="16"/>
      </w:r>
      <w:r w:rsidR="008C5D57" w:rsidRPr="00D5448B">
        <w:rPr>
          <w:rFonts w:hint="eastAsia"/>
        </w:rPr>
        <w:t>略以：</w:t>
      </w:r>
      <w:r w:rsidR="008C5D57" w:rsidRPr="00D5448B">
        <w:rPr>
          <w:rFonts w:hAnsi="標楷體" w:hint="eastAsia"/>
        </w:rPr>
        <w:t>「</w:t>
      </w:r>
      <w:r w:rsidR="008C5D57" w:rsidRPr="00D5448B">
        <w:rPr>
          <w:rFonts w:hint="eastAsia"/>
        </w:rPr>
        <w:t>目前依據各項資料，日本福島核電廠事故迄今污染源尚未完全排除，仍有食品污染風險，而且</w:t>
      </w:r>
      <w:r w:rsidR="008C5D57" w:rsidRPr="003B77C7">
        <w:rPr>
          <w:rFonts w:hint="eastAsia"/>
        </w:rPr>
        <w:t>國人對於日本食品之輻射安全仍高度疑慮，故食藥署目前仍維持上述管制措施</w:t>
      </w:r>
      <w:r w:rsidR="008C5D57" w:rsidRPr="003B77C7">
        <w:rPr>
          <w:rFonts w:hAnsi="標楷體" w:hint="eastAsia"/>
        </w:rPr>
        <w:t>」</w:t>
      </w:r>
      <w:r w:rsidR="006E3E64" w:rsidRPr="003B77C7">
        <w:rPr>
          <w:rFonts w:hAnsi="標楷體" w:hint="eastAsia"/>
        </w:rPr>
        <w:t>、</w:t>
      </w:r>
      <w:r w:rsidR="00F63C8B" w:rsidRPr="003B77C7">
        <w:rPr>
          <w:rFonts w:hAnsi="標楷體" w:hint="eastAsia"/>
        </w:rPr>
        <w:t>「</w:t>
      </w:r>
      <w:r w:rsidR="00F63C8B" w:rsidRPr="003B77C7">
        <w:rPr>
          <w:rFonts w:hint="eastAsia"/>
        </w:rPr>
        <w:t>依目前輿情報導及消保團體人士之意見表達情況，上述結論尚無法認為對所有人有取信之效果</w:t>
      </w:r>
      <w:r w:rsidR="00F63C8B" w:rsidRPr="003B77C7">
        <w:rPr>
          <w:rFonts w:hAnsi="標楷體" w:hint="eastAsia"/>
        </w:rPr>
        <w:t>」</w:t>
      </w:r>
      <w:r w:rsidR="00EF43A9" w:rsidRPr="003B77C7">
        <w:rPr>
          <w:rFonts w:hAnsi="標楷體" w:hint="eastAsia"/>
        </w:rPr>
        <w:t>、</w:t>
      </w:r>
      <w:r w:rsidR="00675F9A" w:rsidRPr="003B77C7">
        <w:rPr>
          <w:rFonts w:hAnsi="標楷體" w:hint="eastAsia"/>
        </w:rPr>
        <w:t>「</w:t>
      </w:r>
      <w:r w:rsidR="003D0321" w:rsidRPr="003B77C7">
        <w:rPr>
          <w:rFonts w:hAnsi="標楷體" w:hint="eastAsia"/>
        </w:rPr>
        <w:t>105年至107年日本食品管制措施檢討與風險溝通時，可發現民意代表、民間團體及民眾對於日本食品，以及日本國內環境受到輻射污染之情形仍存疑……。此外，107年迄今共有2件公民投票提案</w:t>
      </w:r>
      <w:r w:rsidR="007738E9" w:rsidRPr="00D9096F">
        <w:rPr>
          <w:rStyle w:val="afe"/>
          <w:rFonts w:hAnsi="標楷體"/>
        </w:rPr>
        <w:footnoteReference w:id="17"/>
      </w:r>
      <w:r w:rsidR="003D0321" w:rsidRPr="003B77C7">
        <w:rPr>
          <w:rFonts w:hAnsi="標楷體" w:hint="eastAsia"/>
        </w:rPr>
        <w:t>，與日本食品輻射安全管制措施之調整有關，提案方希望透過公投方式讓民眾自己決定是否同意政府調整日本食品管制措施……</w:t>
      </w:r>
      <w:r w:rsidR="00675F9A" w:rsidRPr="003B77C7">
        <w:rPr>
          <w:rFonts w:hAnsi="標楷體" w:hint="eastAsia"/>
        </w:rPr>
        <w:t>」</w:t>
      </w:r>
      <w:r w:rsidR="00AC6366" w:rsidRPr="003B77C7">
        <w:rPr>
          <w:rFonts w:hAnsi="標楷體" w:hint="eastAsia"/>
        </w:rPr>
        <w:t>、「不論國內輿情或相關民意調查報告，部分民眾對於日本食品安全性仍有疑慮」</w:t>
      </w:r>
      <w:r w:rsidR="00F912FE" w:rsidRPr="003B77C7">
        <w:rPr>
          <w:rFonts w:hAnsi="標楷體" w:hint="eastAsia"/>
        </w:rPr>
        <w:t>、</w:t>
      </w:r>
      <w:r w:rsidR="00EF43A9" w:rsidRPr="003B77C7">
        <w:rPr>
          <w:rFonts w:hAnsi="標楷體" w:hint="eastAsia"/>
        </w:rPr>
        <w:t>「</w:t>
      </w:r>
      <w:r w:rsidR="00AB0086" w:rsidRPr="003B77C7">
        <w:rPr>
          <w:rFonts w:hAnsi="標楷體" w:hint="eastAsia"/>
        </w:rPr>
        <w:t>目前依據政府現行風險溝通情形，各界仍對5縣食品有疑慮</w:t>
      </w:r>
      <w:r w:rsidR="00EF43A9" w:rsidRPr="003B77C7">
        <w:rPr>
          <w:rFonts w:hAnsi="標楷體" w:hint="eastAsia"/>
        </w:rPr>
        <w:t>」</w:t>
      </w:r>
      <w:r w:rsidR="00675F9A" w:rsidRPr="003B77C7">
        <w:rPr>
          <w:rFonts w:hAnsi="標楷體" w:hint="eastAsia"/>
        </w:rPr>
        <w:t>等語</w:t>
      </w:r>
      <w:r w:rsidR="004E182D">
        <w:rPr>
          <w:rFonts w:hAnsi="標楷體" w:hint="eastAsia"/>
        </w:rPr>
        <w:t>及</w:t>
      </w:r>
      <w:r w:rsidR="004E182D" w:rsidRPr="00DD3395">
        <w:rPr>
          <w:rFonts w:hAnsi="標楷體" w:hint="eastAsia"/>
        </w:rPr>
        <w:t>107年全國性公民投票</w:t>
      </w:r>
      <w:r w:rsidR="006454F6" w:rsidRPr="00DD3395">
        <w:rPr>
          <w:rFonts w:hAnsi="標楷體" w:hint="eastAsia"/>
        </w:rPr>
        <w:t>提案</w:t>
      </w:r>
      <w:r w:rsidR="004E182D" w:rsidRPr="00DD3395">
        <w:rPr>
          <w:rFonts w:hAnsi="標楷體" w:hint="eastAsia"/>
        </w:rPr>
        <w:t>第9案：「你是否同意政府維持禁止開放日本福島311核災地區相關地區，包括福島與周遭4縣市(茨城、櫪木、群馬、千葉)等地區農產品及食品</w:t>
      </w:r>
      <w:r w:rsidR="004E182D" w:rsidRPr="00DD3395">
        <w:rPr>
          <w:rFonts w:hAnsi="標楷體" w:hint="eastAsia"/>
        </w:rPr>
        <w:lastRenderedPageBreak/>
        <w:t>進口?」</w:t>
      </w:r>
      <w:r w:rsidR="00AC70D8" w:rsidRPr="00DD3395">
        <w:rPr>
          <w:rFonts w:hAnsi="標楷體" w:hint="eastAsia"/>
        </w:rPr>
        <w:t>甫</w:t>
      </w:r>
      <w:r w:rsidR="004E182D" w:rsidRPr="00DD3395">
        <w:rPr>
          <w:rFonts w:hAnsi="標楷體" w:hint="eastAsia"/>
        </w:rPr>
        <w:t>於同年11月24日投票結果</w:t>
      </w:r>
      <w:r w:rsidR="00AC70D8" w:rsidRPr="00DD3395">
        <w:rPr>
          <w:rStyle w:val="afe"/>
          <w:rFonts w:hAnsi="標楷體"/>
        </w:rPr>
        <w:footnoteReference w:id="18"/>
      </w:r>
      <w:r w:rsidR="004E182D" w:rsidRPr="00DD3395">
        <w:rPr>
          <w:rFonts w:hAnsi="標楷體" w:hint="eastAsia"/>
        </w:rPr>
        <w:t>，有效同意票占總投票數比率</w:t>
      </w:r>
      <w:r w:rsidR="006454F6" w:rsidRPr="00DD3395">
        <w:rPr>
          <w:rFonts w:hAnsi="標楷體" w:hint="eastAsia"/>
        </w:rPr>
        <w:t>達</w:t>
      </w:r>
      <w:r w:rsidR="004E182D" w:rsidRPr="00DD3395">
        <w:rPr>
          <w:rFonts w:hAnsi="標楷體" w:hint="eastAsia"/>
        </w:rPr>
        <w:t>72.29%</w:t>
      </w:r>
      <w:r w:rsidR="006454F6" w:rsidRPr="00DD3395">
        <w:rPr>
          <w:rFonts w:hAnsi="標楷體" w:hint="eastAsia"/>
        </w:rPr>
        <w:t>，亦即國內近四分之三投票民眾同意維持禁止日本核災地區食品進口</w:t>
      </w:r>
      <w:r w:rsidR="000B452D" w:rsidRPr="00DD3395">
        <w:rPr>
          <w:rFonts w:hAnsi="標楷體" w:hint="eastAsia"/>
        </w:rPr>
        <w:t>。</w:t>
      </w:r>
      <w:r w:rsidR="006234A6" w:rsidRPr="00DD3395">
        <w:rPr>
          <w:rFonts w:hAnsi="標楷體" w:hint="eastAsia"/>
        </w:rPr>
        <w:t>足見該部迄今</w:t>
      </w:r>
      <w:r w:rsidR="006234A6" w:rsidRPr="00DD3395">
        <w:rPr>
          <w:rFonts w:hint="eastAsia"/>
        </w:rPr>
        <w:t>相關檢測</w:t>
      </w:r>
      <w:r w:rsidR="00EF43A9" w:rsidRPr="00DD3395">
        <w:rPr>
          <w:rFonts w:hint="eastAsia"/>
        </w:rPr>
        <w:t>數據、</w:t>
      </w:r>
      <w:r w:rsidR="006234A6" w:rsidRPr="00DD3395">
        <w:rPr>
          <w:rFonts w:hint="eastAsia"/>
        </w:rPr>
        <w:t>評估</w:t>
      </w:r>
      <w:r w:rsidR="006234A6" w:rsidRPr="003B77C7">
        <w:rPr>
          <w:rFonts w:hint="eastAsia"/>
        </w:rPr>
        <w:t>結果及管制作為，</w:t>
      </w:r>
      <w:r w:rsidR="000644EC" w:rsidRPr="003B77C7">
        <w:rPr>
          <w:rFonts w:hint="eastAsia"/>
        </w:rPr>
        <w:t>公信力</w:t>
      </w:r>
      <w:r w:rsidR="00451B5D">
        <w:rPr>
          <w:rFonts w:hint="eastAsia"/>
        </w:rPr>
        <w:t>仍嫌</w:t>
      </w:r>
      <w:r w:rsidR="000644EC" w:rsidRPr="003B77C7">
        <w:rPr>
          <w:rFonts w:hint="eastAsia"/>
        </w:rPr>
        <w:t>不足，</w:t>
      </w:r>
      <w:r w:rsidR="006234A6" w:rsidRPr="003B77C7">
        <w:rPr>
          <w:rFonts w:hint="eastAsia"/>
        </w:rPr>
        <w:t>難以有效提升國人對日本食品之信心水準，</w:t>
      </w:r>
      <w:r w:rsidR="000644EC" w:rsidRPr="003B77C7">
        <w:rPr>
          <w:rFonts w:hint="eastAsia"/>
        </w:rPr>
        <w:t>致</w:t>
      </w:r>
      <w:r w:rsidR="006424C7" w:rsidRPr="003B77C7">
        <w:rPr>
          <w:rFonts w:hint="eastAsia"/>
        </w:rPr>
        <w:t>無法消弭民眾</w:t>
      </w:r>
      <w:r w:rsidR="00736E55" w:rsidRPr="003B77C7">
        <w:rPr>
          <w:rFonts w:hint="eastAsia"/>
        </w:rPr>
        <w:t>對該國食品</w:t>
      </w:r>
      <w:r w:rsidR="00AC6366" w:rsidRPr="003B77C7">
        <w:rPr>
          <w:rFonts w:hint="eastAsia"/>
        </w:rPr>
        <w:t>安全</w:t>
      </w:r>
      <w:r w:rsidR="00736E55" w:rsidRPr="003B77C7">
        <w:rPr>
          <w:rFonts w:hint="eastAsia"/>
        </w:rPr>
        <w:t>之</w:t>
      </w:r>
      <w:r w:rsidR="000644EC" w:rsidRPr="003B77C7">
        <w:rPr>
          <w:rFonts w:hint="eastAsia"/>
        </w:rPr>
        <w:t>疑慮</w:t>
      </w:r>
      <w:r w:rsidR="006626E3" w:rsidRPr="003B77C7">
        <w:rPr>
          <w:rFonts w:hint="eastAsia"/>
        </w:rPr>
        <w:t>。</w:t>
      </w:r>
    </w:p>
    <w:p w:rsidR="00A36640" w:rsidRPr="009B3101" w:rsidRDefault="00F50BD6" w:rsidP="009A1FD7">
      <w:pPr>
        <w:pStyle w:val="3"/>
        <w:ind w:left="1360" w:hanging="680"/>
        <w:rPr>
          <w:rFonts w:hAnsi="標楷體"/>
        </w:rPr>
      </w:pPr>
      <w:r>
        <w:rPr>
          <w:rFonts w:hint="eastAsia"/>
        </w:rPr>
        <w:t>復</w:t>
      </w:r>
      <w:r w:rsidR="00CD264A">
        <w:rPr>
          <w:rFonts w:hint="eastAsia"/>
        </w:rPr>
        <w:t>據</w:t>
      </w:r>
      <w:r w:rsidR="006626E3" w:rsidRPr="003B77C7">
        <w:rPr>
          <w:rFonts w:hint="eastAsia"/>
        </w:rPr>
        <w:t>衛福部食品安全政策白皮書(2016-2020)載明略以：</w:t>
      </w:r>
      <w:r w:rsidR="006626E3" w:rsidRPr="003B77C7">
        <w:rPr>
          <w:rFonts w:hAnsi="標楷體" w:hint="eastAsia"/>
        </w:rPr>
        <w:t>「因缺乏完善的國際輿情蒐集、監測與分析，無法預先防範，儘早針對相關問題的食品進行稽查與檢驗，以致爆發食品安全事件時，無法及時因應及提出有效改善措施，間接或直接影響人民對政府之信任，降低風險溝通之成效」</w:t>
      </w:r>
      <w:r w:rsidR="000A2DDD" w:rsidRPr="003B77C7">
        <w:rPr>
          <w:rFonts w:hAnsi="標楷體" w:hint="eastAsia"/>
        </w:rPr>
        <w:t>、</w:t>
      </w:r>
      <w:r w:rsidR="006626E3" w:rsidRPr="003B77C7">
        <w:rPr>
          <w:rFonts w:hAnsi="標楷體" w:hint="eastAsia"/>
        </w:rPr>
        <w:t>「……政府無法利用科學證據為基礎，獲得完善之風險評估資料，同時也無完善消費者保護措施，導致民眾對食品的衛生安全、國家政策產生懷疑與誤解，也加深與消費者風險溝通的困難度，以致無法消弭民眾疑慮」，以及衛福部</w:t>
      </w:r>
      <w:r w:rsidR="00651DBE" w:rsidRPr="003B77C7">
        <w:rPr>
          <w:rFonts w:hAnsi="標楷體" w:hint="eastAsia"/>
        </w:rPr>
        <w:t>分別</w:t>
      </w:r>
      <w:r w:rsidR="006626E3" w:rsidRPr="003B77C7">
        <w:rPr>
          <w:rFonts w:hAnsi="標楷體" w:hint="eastAsia"/>
        </w:rPr>
        <w:t>自承：「委託辦理計畫的風險評估使用的是以評估輻射暴露風險之檢驗資料數據，是歷年來對產品中輻射的檢驗數據，並非對污染源存在時</w:t>
      </w:r>
      <w:r w:rsidR="006633F3" w:rsidRPr="003B77C7">
        <w:rPr>
          <w:rFonts w:hAnsi="標楷體" w:hint="eastAsia"/>
        </w:rPr>
        <w:t>，</w:t>
      </w:r>
      <w:r w:rsidR="006626E3" w:rsidRPr="003B77C7">
        <w:rPr>
          <w:rFonts w:hAnsi="標楷體" w:hint="eastAsia"/>
        </w:rPr>
        <w:t>未來可能污染食品的不確定風險進行評估……」、「由於消費者之風險感知與政府專家差異，又可能欠缺適當的溝通橋樑，導致兩者間因資訊的不對等關係而造成嚴重的摩擦與民眾對於政府之管理能力之不信任……」等語</w:t>
      </w:r>
      <w:r w:rsidR="00CD264A">
        <w:rPr>
          <w:rFonts w:hAnsi="標楷體" w:hint="eastAsia"/>
        </w:rPr>
        <w:t>，</w:t>
      </w:r>
      <w:r w:rsidR="00804BDA">
        <w:rPr>
          <w:rFonts w:hAnsi="標楷體" w:hint="eastAsia"/>
        </w:rPr>
        <w:t>並綜析</w:t>
      </w:r>
      <w:r w:rsidR="00CD264A">
        <w:rPr>
          <w:rFonts w:hAnsi="標楷體" w:hint="eastAsia"/>
        </w:rPr>
        <w:t>該部邊境查驗、管制及風險評估等情形</w:t>
      </w:r>
      <w:r w:rsidR="006626E3" w:rsidRPr="003B77C7">
        <w:rPr>
          <w:rFonts w:hAnsi="標楷體" w:hint="eastAsia"/>
        </w:rPr>
        <w:t>，</w:t>
      </w:r>
      <w:r w:rsidR="000A2DDD" w:rsidRPr="003B77C7">
        <w:rPr>
          <w:rFonts w:hint="eastAsia"/>
        </w:rPr>
        <w:t>上揭</w:t>
      </w:r>
      <w:r w:rsidR="00CD264A">
        <w:rPr>
          <w:rFonts w:hint="eastAsia"/>
        </w:rPr>
        <w:t>民眾疑慮無法袪除</w:t>
      </w:r>
      <w:r w:rsidR="000A2DDD" w:rsidRPr="003B77C7">
        <w:rPr>
          <w:rFonts w:hint="eastAsia"/>
        </w:rPr>
        <w:t>之癥結</w:t>
      </w:r>
      <w:r w:rsidR="00CD264A">
        <w:rPr>
          <w:rFonts w:hint="eastAsia"/>
        </w:rPr>
        <w:t>，究係肇因於衛福部</w:t>
      </w:r>
      <w:r w:rsidR="00395609" w:rsidRPr="003B77C7">
        <w:rPr>
          <w:rFonts w:hint="eastAsia"/>
        </w:rPr>
        <w:t>風險溝通未盡周妥</w:t>
      </w:r>
      <w:r w:rsidR="008464BB" w:rsidRPr="003B77C7">
        <w:rPr>
          <w:rFonts w:hint="eastAsia"/>
        </w:rPr>
        <w:t>、國際</w:t>
      </w:r>
      <w:r w:rsidR="008464BB" w:rsidRPr="003B77C7">
        <w:rPr>
          <w:rFonts w:hAnsi="標楷體" w:hint="eastAsia"/>
        </w:rPr>
        <w:t>輿情</w:t>
      </w:r>
      <w:r w:rsidR="00CD264A">
        <w:rPr>
          <w:rFonts w:hAnsi="標楷體" w:hint="eastAsia"/>
        </w:rPr>
        <w:t>、資訊</w:t>
      </w:r>
      <w:r w:rsidR="008464BB" w:rsidRPr="003B77C7">
        <w:rPr>
          <w:rFonts w:hAnsi="標楷體" w:hint="eastAsia"/>
        </w:rPr>
        <w:t>掌握度、應變、監測</w:t>
      </w:r>
      <w:r w:rsidR="00F912FE" w:rsidRPr="003B77C7">
        <w:rPr>
          <w:rFonts w:hint="eastAsia"/>
        </w:rPr>
        <w:t>抽檢比率(約3.34%</w:t>
      </w:r>
      <w:r w:rsidR="00CD264A">
        <w:rPr>
          <w:rFonts w:hint="eastAsia"/>
        </w:rPr>
        <w:t>，詳后述</w:t>
      </w:r>
      <w:r w:rsidR="00F912FE" w:rsidRPr="003B77C7">
        <w:rPr>
          <w:rFonts w:hint="eastAsia"/>
        </w:rPr>
        <w:t>)、</w:t>
      </w:r>
      <w:r w:rsidR="00A36640" w:rsidRPr="003B77C7">
        <w:rPr>
          <w:rFonts w:hint="eastAsia"/>
        </w:rPr>
        <w:t>檢測樣本、評估次數</w:t>
      </w:r>
      <w:r w:rsidR="008464BB" w:rsidRPr="003B77C7">
        <w:rPr>
          <w:rFonts w:hint="eastAsia"/>
        </w:rPr>
        <w:t>等</w:t>
      </w:r>
      <w:r w:rsidR="00A36640" w:rsidRPr="003B77C7">
        <w:rPr>
          <w:rFonts w:hint="eastAsia"/>
        </w:rPr>
        <w:t>不足，</w:t>
      </w:r>
      <w:r w:rsidR="00395609" w:rsidRPr="003B77C7">
        <w:rPr>
          <w:rFonts w:hint="eastAsia"/>
        </w:rPr>
        <w:t>抑</w:t>
      </w:r>
      <w:r w:rsidR="00A36640" w:rsidRPr="003B77C7">
        <w:rPr>
          <w:rFonts w:hint="eastAsia"/>
        </w:rPr>
        <w:t>或</w:t>
      </w:r>
      <w:r w:rsidR="00435179" w:rsidRPr="003B77C7">
        <w:rPr>
          <w:rFonts w:hint="eastAsia"/>
        </w:rPr>
        <w:t>囿於評估</w:t>
      </w:r>
      <w:r w:rsidR="00395609" w:rsidRPr="003B77C7">
        <w:rPr>
          <w:rFonts w:hint="eastAsia"/>
        </w:rPr>
        <w:t>結</w:t>
      </w:r>
      <w:r w:rsidR="00395609" w:rsidRPr="003B77C7">
        <w:rPr>
          <w:rFonts w:hint="eastAsia"/>
        </w:rPr>
        <w:lastRenderedPageBreak/>
        <w:t>果</w:t>
      </w:r>
      <w:r w:rsidR="00435179" w:rsidRPr="003B77C7">
        <w:rPr>
          <w:rFonts w:hint="eastAsia"/>
        </w:rPr>
        <w:t>僅能</w:t>
      </w:r>
      <w:r w:rsidR="008464BB" w:rsidRPr="003B77C7">
        <w:rPr>
          <w:rFonts w:hint="eastAsia"/>
        </w:rPr>
        <w:t>檢討</w:t>
      </w:r>
      <w:r w:rsidR="00435179" w:rsidRPr="003B77C7">
        <w:rPr>
          <w:rFonts w:hAnsi="標楷體" w:hint="eastAsia"/>
        </w:rPr>
        <w:t>「</w:t>
      </w:r>
      <w:r w:rsidR="00435179" w:rsidRPr="003B77C7">
        <w:rPr>
          <w:rFonts w:hint="eastAsia"/>
        </w:rPr>
        <w:t>過往風險</w:t>
      </w:r>
      <w:r w:rsidR="00435179" w:rsidRPr="003B77C7">
        <w:rPr>
          <w:rFonts w:hAnsi="標楷體" w:hint="eastAsia"/>
        </w:rPr>
        <w:t>」</w:t>
      </w:r>
      <w:r w:rsidR="00435179" w:rsidRPr="003B77C7">
        <w:rPr>
          <w:rFonts w:hint="eastAsia"/>
        </w:rPr>
        <w:t>而</w:t>
      </w:r>
      <w:r w:rsidR="00395609" w:rsidRPr="003B77C7">
        <w:rPr>
          <w:rFonts w:hint="eastAsia"/>
        </w:rPr>
        <w:t>無法預測</w:t>
      </w:r>
      <w:r w:rsidR="00435179" w:rsidRPr="003B77C7">
        <w:rPr>
          <w:rFonts w:hAnsi="標楷體" w:hint="eastAsia"/>
        </w:rPr>
        <w:t>「</w:t>
      </w:r>
      <w:r w:rsidR="00395609" w:rsidRPr="003B77C7">
        <w:rPr>
          <w:rFonts w:hAnsi="標楷體" w:hint="eastAsia"/>
        </w:rPr>
        <w:t>未來不確定風險</w:t>
      </w:r>
      <w:r w:rsidR="00435179" w:rsidRPr="003B77C7">
        <w:rPr>
          <w:rFonts w:hAnsi="標楷體" w:hint="eastAsia"/>
        </w:rPr>
        <w:t>」</w:t>
      </w:r>
      <w:r w:rsidR="00A36640" w:rsidRPr="003B77C7">
        <w:rPr>
          <w:rFonts w:hint="eastAsia"/>
        </w:rPr>
        <w:t>所致，</w:t>
      </w:r>
      <w:r w:rsidR="006626E3" w:rsidRPr="003B77C7">
        <w:rPr>
          <w:rFonts w:hint="eastAsia"/>
        </w:rPr>
        <w:t>凡此</w:t>
      </w:r>
      <w:r w:rsidR="00A36640" w:rsidRPr="003B77C7">
        <w:rPr>
          <w:rFonts w:hint="eastAsia"/>
        </w:rPr>
        <w:t>該部自應審慎究明</w:t>
      </w:r>
      <w:r w:rsidR="008464BB" w:rsidRPr="003B77C7">
        <w:rPr>
          <w:rFonts w:hint="eastAsia"/>
        </w:rPr>
        <w:t>，以對症</w:t>
      </w:r>
      <w:r w:rsidR="008464BB" w:rsidRPr="009B3101">
        <w:rPr>
          <w:rFonts w:hint="eastAsia"/>
        </w:rPr>
        <w:t>下藥，提出有效改善良方</w:t>
      </w:r>
      <w:r w:rsidR="006626E3" w:rsidRPr="009B3101">
        <w:rPr>
          <w:rFonts w:hint="eastAsia"/>
        </w:rPr>
        <w:t>。</w:t>
      </w:r>
    </w:p>
    <w:p w:rsidR="00673827" w:rsidRPr="00DD3395" w:rsidRDefault="00A36640" w:rsidP="00673827">
      <w:pPr>
        <w:pStyle w:val="3"/>
      </w:pPr>
      <w:r w:rsidRPr="009B3101">
        <w:rPr>
          <w:rFonts w:hint="eastAsia"/>
        </w:rPr>
        <w:t>綜上，</w:t>
      </w:r>
      <w:r w:rsidR="000C7B7F" w:rsidRPr="000C7B7F">
        <w:rPr>
          <w:rFonts w:hint="eastAsia"/>
        </w:rPr>
        <w:t>自日本311福島核電廠事故發生迄今已逾7年半，衛福部針對</w:t>
      </w:r>
      <w:r w:rsidR="00FB7B0F">
        <w:rPr>
          <w:rFonts w:hint="eastAsia"/>
        </w:rPr>
        <w:t>逾</w:t>
      </w:r>
      <w:r w:rsidR="000C7B7F" w:rsidRPr="000C7B7F">
        <w:rPr>
          <w:rFonts w:hint="eastAsia"/>
        </w:rPr>
        <w:t>13萬件日本輸臺產品輻射值之檢測結果，均認符合日本及我國管制標準，該部已公開之風險評估結果更顯示日本產品輻射風險曝露量皆遠低於國際建議標準，然該部迄未否認國人對於日本食品之輻射安全仍高度疑慮之事實，甫公告之107年全國性公民投票結果，國內更有近四分之三投票民眾同意維持禁止日本核災地區食品進口，凸顯該部相關檢測評估結果與管制作為，難以有效提升國人對日本食品之信心水準，究係風險溝通未盡周妥，或抽檢比率、檢測樣本、評估次數不足，抑或評估結果無法預測未來不確定風險所致，衛福部允應積極究明釐清，以釋民疑</w:t>
      </w:r>
      <w:r w:rsidRPr="00B568F3">
        <w:rPr>
          <w:rFonts w:hint="eastAsia"/>
        </w:rPr>
        <w:t>。</w:t>
      </w:r>
      <w:r w:rsidR="00D45F76" w:rsidRPr="00DD3395">
        <w:rPr>
          <w:rFonts w:hint="eastAsia"/>
        </w:rPr>
        <w:t>至</w:t>
      </w:r>
      <w:r w:rsidR="00DA14F0" w:rsidRPr="00DD3395">
        <w:rPr>
          <w:rFonts w:hint="eastAsia"/>
        </w:rPr>
        <w:t>國内</w:t>
      </w:r>
      <w:r w:rsidR="00D45F76" w:rsidRPr="00DD3395">
        <w:rPr>
          <w:rFonts w:hint="eastAsia"/>
        </w:rPr>
        <w:t>甫</w:t>
      </w:r>
      <w:r w:rsidR="00E973F5" w:rsidRPr="00DD3395">
        <w:rPr>
          <w:rFonts w:hint="eastAsia"/>
        </w:rPr>
        <w:t>與</w:t>
      </w:r>
      <w:r w:rsidR="00E973F5" w:rsidRPr="00DD3395">
        <w:rPr>
          <w:rFonts w:hAnsi="標楷體" w:hint="eastAsia"/>
        </w:rPr>
        <w:t>「</w:t>
      </w:r>
      <w:r w:rsidR="00E973F5" w:rsidRPr="00DD3395">
        <w:rPr>
          <w:rFonts w:hint="eastAsia"/>
        </w:rPr>
        <w:t>日本食品輻射安全管制措施調整</w:t>
      </w:r>
      <w:r w:rsidR="00E973F5" w:rsidRPr="00DD3395">
        <w:rPr>
          <w:rFonts w:hAnsi="標楷體" w:hint="eastAsia"/>
        </w:rPr>
        <w:t>」</w:t>
      </w:r>
      <w:r w:rsidR="00E973F5" w:rsidRPr="00DD3395">
        <w:rPr>
          <w:rFonts w:hint="eastAsia"/>
        </w:rPr>
        <w:t>有關之公民投票結果</w:t>
      </w:r>
      <w:r w:rsidR="000C7B7F" w:rsidRPr="00DD3395">
        <w:rPr>
          <w:rFonts w:hint="eastAsia"/>
        </w:rPr>
        <w:t>，</w:t>
      </w:r>
      <w:r w:rsidR="00E973F5" w:rsidRPr="00DD3395">
        <w:rPr>
          <w:rFonts w:hint="eastAsia"/>
        </w:rPr>
        <w:t>允由</w:t>
      </w:r>
      <w:r w:rsidR="00CF6124" w:rsidRPr="00DD3395">
        <w:rPr>
          <w:rFonts w:hint="eastAsia"/>
        </w:rPr>
        <w:t>衛福部</w:t>
      </w:r>
      <w:r w:rsidR="003F2AD1" w:rsidRPr="00DD3395">
        <w:rPr>
          <w:rFonts w:hint="eastAsia"/>
        </w:rPr>
        <w:t>督同所屬</w:t>
      </w:r>
      <w:r w:rsidR="00D442F2" w:rsidRPr="00DD3395">
        <w:rPr>
          <w:rFonts w:hint="eastAsia"/>
        </w:rPr>
        <w:t>依公民投票法第30條等規定</w:t>
      </w:r>
      <w:r w:rsidR="00D442F2" w:rsidRPr="00DD3395">
        <w:rPr>
          <w:rStyle w:val="afe"/>
        </w:rPr>
        <w:footnoteReference w:id="19"/>
      </w:r>
      <w:r w:rsidR="00D442F2" w:rsidRPr="00DD3395">
        <w:rPr>
          <w:rFonts w:hint="eastAsia"/>
        </w:rPr>
        <w:t>審慎</w:t>
      </w:r>
      <w:r w:rsidR="00CF6124" w:rsidRPr="00DD3395">
        <w:rPr>
          <w:rFonts w:hint="eastAsia"/>
        </w:rPr>
        <w:t>為必要之處置</w:t>
      </w:r>
      <w:r w:rsidR="00E973F5" w:rsidRPr="00DD3395">
        <w:rPr>
          <w:rFonts w:hint="eastAsia"/>
        </w:rPr>
        <w:t>，以貼近民意並確保政府公信力</w:t>
      </w:r>
      <w:r w:rsidR="004F10BA" w:rsidRPr="00DD3395">
        <w:rPr>
          <w:rFonts w:hint="eastAsia"/>
        </w:rPr>
        <w:t>；又</w:t>
      </w:r>
      <w:r w:rsidR="00673827" w:rsidRPr="00DD3395">
        <w:rPr>
          <w:rFonts w:hint="eastAsia"/>
        </w:rPr>
        <w:t>，</w:t>
      </w:r>
      <w:r w:rsidR="00AC49AF" w:rsidRPr="00DD3395">
        <w:rPr>
          <w:rFonts w:hint="eastAsia"/>
        </w:rPr>
        <w:t>按食品安全衛生管理法第35條第3項：</w:t>
      </w:r>
      <w:r w:rsidR="00AC49AF" w:rsidRPr="00DD3395">
        <w:rPr>
          <w:rFonts w:hAnsi="標楷體" w:hint="eastAsia"/>
        </w:rPr>
        <w:t>「中央主管機關基於源頭管理需要或因個別食品衛生安全事件，得派員至境外，查核該輸入食品之衛生安全管理等事項」既有衛福部得派員赴日查核之明文規定，且該</w:t>
      </w:r>
      <w:r w:rsidR="00AC49AF" w:rsidRPr="00DD3395">
        <w:rPr>
          <w:rFonts w:hint="eastAsia"/>
        </w:rPr>
        <w:t>部亦表示：「</w:t>
      </w:r>
      <w:r w:rsidR="00AC49AF" w:rsidRPr="00DD3395">
        <w:rPr>
          <w:rFonts w:hAnsi="標楷體" w:hint="eastAsia"/>
        </w:rPr>
        <w:t>……</w:t>
      </w:r>
      <w:r w:rsidR="00AC49AF" w:rsidRPr="00DD3395">
        <w:rPr>
          <w:rFonts w:hint="eastAsia"/>
        </w:rPr>
        <w:t>視需要仍得向日本機關查證。本部食藥署業以跨部會機制，與各部會共同研商赴日採樣檢測，並辦理委辦計畫，委請專家學者執行相關計畫」等語，則食藥署</w:t>
      </w:r>
      <w:r w:rsidR="007A00CF" w:rsidRPr="00DD3395">
        <w:rPr>
          <w:rFonts w:hint="eastAsia"/>
        </w:rPr>
        <w:t>應否</w:t>
      </w:r>
      <w:r w:rsidR="00E91371" w:rsidRPr="00DD3395">
        <w:rPr>
          <w:rFonts w:hint="eastAsia"/>
        </w:rPr>
        <w:t>及時</w:t>
      </w:r>
      <w:r w:rsidR="007A00CF" w:rsidRPr="00DD3395">
        <w:rPr>
          <w:rFonts w:hint="eastAsia"/>
        </w:rPr>
        <w:t>派員</w:t>
      </w:r>
      <w:r w:rsidR="007A00CF" w:rsidRPr="00DD3395">
        <w:rPr>
          <w:rFonts w:hint="eastAsia"/>
        </w:rPr>
        <w:lastRenderedPageBreak/>
        <w:t>赴日實地</w:t>
      </w:r>
      <w:r w:rsidR="00167717" w:rsidRPr="00DD3395">
        <w:rPr>
          <w:rFonts w:hint="eastAsia"/>
        </w:rPr>
        <w:t>抽驗</w:t>
      </w:r>
      <w:r w:rsidR="007A00CF" w:rsidRPr="00DD3395">
        <w:rPr>
          <w:rFonts w:hint="eastAsia"/>
        </w:rPr>
        <w:t>，以</w:t>
      </w:r>
      <w:r w:rsidR="00167717" w:rsidRPr="00DD3395">
        <w:rPr>
          <w:rFonts w:hint="eastAsia"/>
        </w:rPr>
        <w:t>究</w:t>
      </w:r>
      <w:r w:rsidR="00466E1B" w:rsidRPr="00DD3395">
        <w:rPr>
          <w:rFonts w:hint="eastAsia"/>
        </w:rPr>
        <w:t>明日本食品</w:t>
      </w:r>
      <w:r w:rsidR="007A00CF" w:rsidRPr="00DD3395">
        <w:rPr>
          <w:rFonts w:hint="eastAsia"/>
        </w:rPr>
        <w:t>安全</w:t>
      </w:r>
      <w:r w:rsidR="00AC49AF" w:rsidRPr="00DD3395">
        <w:rPr>
          <w:rFonts w:hint="eastAsia"/>
        </w:rPr>
        <w:t>，衛福部</w:t>
      </w:r>
      <w:r w:rsidR="00B24659" w:rsidRPr="00DD3395">
        <w:rPr>
          <w:rFonts w:hint="eastAsia"/>
        </w:rPr>
        <w:t>自</w:t>
      </w:r>
      <w:r w:rsidR="00D45F76" w:rsidRPr="00DD3395">
        <w:rPr>
          <w:rFonts w:hint="eastAsia"/>
        </w:rPr>
        <w:t>應持續</w:t>
      </w:r>
      <w:r w:rsidR="00AC49AF" w:rsidRPr="00DD3395">
        <w:rPr>
          <w:rFonts w:hint="eastAsia"/>
        </w:rPr>
        <w:t>督促所屬</w:t>
      </w:r>
      <w:r w:rsidR="00D45F76" w:rsidRPr="00DD3395">
        <w:rPr>
          <w:rFonts w:hint="eastAsia"/>
        </w:rPr>
        <w:t>積極</w:t>
      </w:r>
      <w:r w:rsidR="00167717" w:rsidRPr="00DD3395">
        <w:rPr>
          <w:rFonts w:hint="eastAsia"/>
        </w:rPr>
        <w:t>依法</w:t>
      </w:r>
      <w:r w:rsidR="00B24659" w:rsidRPr="00DD3395">
        <w:rPr>
          <w:rFonts w:hint="eastAsia"/>
        </w:rPr>
        <w:t>妥處</w:t>
      </w:r>
      <w:r w:rsidR="00167717" w:rsidRPr="00DD3395">
        <w:rPr>
          <w:rFonts w:hint="eastAsia"/>
        </w:rPr>
        <w:t>，以落實上開法律揭示之源頭管理精神</w:t>
      </w:r>
      <w:r w:rsidR="00B24659" w:rsidRPr="00DD3395">
        <w:rPr>
          <w:rFonts w:hint="eastAsia"/>
        </w:rPr>
        <w:t>，</w:t>
      </w:r>
      <w:r w:rsidR="00E91371" w:rsidRPr="00DD3395">
        <w:rPr>
          <w:rFonts w:hint="eastAsia"/>
        </w:rPr>
        <w:t>特</w:t>
      </w:r>
      <w:r w:rsidR="00B24659" w:rsidRPr="00DD3395">
        <w:rPr>
          <w:rFonts w:hint="eastAsia"/>
        </w:rPr>
        <w:t>此敘明。</w:t>
      </w:r>
    </w:p>
    <w:p w:rsidR="00300472" w:rsidRPr="008D3A63" w:rsidRDefault="008660F8" w:rsidP="008D3A63">
      <w:pPr>
        <w:pStyle w:val="2"/>
        <w:rPr>
          <w:b/>
        </w:rPr>
      </w:pPr>
      <w:r w:rsidRPr="008D3A63">
        <w:rPr>
          <w:rFonts w:hint="eastAsia"/>
          <w:b/>
        </w:rPr>
        <w:t>我國</w:t>
      </w:r>
      <w:r w:rsidR="003F3450" w:rsidRPr="008D3A63">
        <w:rPr>
          <w:rFonts w:hint="eastAsia"/>
          <w:b/>
        </w:rPr>
        <w:t>對日本進口食品暫時性管制</w:t>
      </w:r>
      <w:r w:rsidR="00BA10D0" w:rsidRPr="008D3A63">
        <w:rPr>
          <w:rFonts w:hint="eastAsia"/>
          <w:b/>
        </w:rPr>
        <w:t>措施實施迄今</w:t>
      </w:r>
      <w:r w:rsidRPr="008D3A63">
        <w:rPr>
          <w:rFonts w:hint="eastAsia"/>
          <w:b/>
        </w:rPr>
        <w:t>，經衛福部</w:t>
      </w:r>
      <w:r w:rsidR="00A00EF6" w:rsidRPr="008D3A63">
        <w:rPr>
          <w:rFonts w:hint="eastAsia"/>
          <w:b/>
        </w:rPr>
        <w:t>歷次</w:t>
      </w:r>
      <w:r w:rsidRPr="008D3A63">
        <w:rPr>
          <w:rFonts w:hint="eastAsia"/>
          <w:b/>
        </w:rPr>
        <w:t>檢討後之管制</w:t>
      </w:r>
      <w:r w:rsidR="009F73FA" w:rsidRPr="008D3A63">
        <w:rPr>
          <w:rFonts w:hint="eastAsia"/>
          <w:b/>
        </w:rPr>
        <w:t>項目</w:t>
      </w:r>
      <w:r w:rsidRPr="008D3A63">
        <w:rPr>
          <w:rFonts w:hint="eastAsia"/>
          <w:b/>
        </w:rPr>
        <w:t>與範圍，分別有增加與擴大之趨勢，</w:t>
      </w:r>
      <w:r w:rsidR="006E467F" w:rsidRPr="008D3A63">
        <w:rPr>
          <w:rFonts w:hint="eastAsia"/>
          <w:b/>
        </w:rPr>
        <w:t>用</w:t>
      </w:r>
      <w:r w:rsidRPr="008D3A63">
        <w:rPr>
          <w:rFonts w:hint="eastAsia"/>
          <w:b/>
        </w:rPr>
        <w:t>以捍衛國人食用安全，</w:t>
      </w:r>
      <w:r w:rsidR="006E467F" w:rsidRPr="008D3A63">
        <w:rPr>
          <w:rFonts w:hint="eastAsia"/>
          <w:b/>
        </w:rPr>
        <w:t>符合</w:t>
      </w:r>
      <w:r w:rsidR="006E3E64" w:rsidRPr="008D3A63">
        <w:rPr>
          <w:rFonts w:hint="eastAsia"/>
          <w:b/>
        </w:rPr>
        <w:t>全民</w:t>
      </w:r>
      <w:r w:rsidR="006E467F" w:rsidRPr="008D3A63">
        <w:rPr>
          <w:rFonts w:hint="eastAsia"/>
          <w:b/>
        </w:rPr>
        <w:t>之期待與利益</w:t>
      </w:r>
      <w:r w:rsidRPr="008D3A63">
        <w:rPr>
          <w:rFonts w:hint="eastAsia"/>
          <w:b/>
        </w:rPr>
        <w:t>，然其</w:t>
      </w:r>
      <w:r w:rsidR="00230EA1" w:rsidRPr="008D3A63">
        <w:rPr>
          <w:rFonts w:hAnsi="標楷體" w:hint="eastAsia"/>
          <w:b/>
        </w:rPr>
        <w:t>目前賴以為憑之「</w:t>
      </w:r>
      <w:r w:rsidR="00230EA1" w:rsidRPr="008D3A63">
        <w:rPr>
          <w:rFonts w:hint="eastAsia"/>
          <w:b/>
        </w:rPr>
        <w:t>輻射值</w:t>
      </w:r>
      <w:r w:rsidR="00230EA1" w:rsidRPr="008D3A63">
        <w:rPr>
          <w:rFonts w:hAnsi="標楷體" w:hint="eastAsia"/>
          <w:b/>
        </w:rPr>
        <w:t>檢測」</w:t>
      </w:r>
      <w:r w:rsidR="00551553" w:rsidRPr="008D3A63">
        <w:rPr>
          <w:rFonts w:hAnsi="標楷體" w:hint="eastAsia"/>
          <w:b/>
        </w:rPr>
        <w:t>與</w:t>
      </w:r>
      <w:r w:rsidR="00230EA1" w:rsidRPr="008D3A63">
        <w:rPr>
          <w:rFonts w:hAnsi="標楷體" w:hint="eastAsia"/>
          <w:b/>
        </w:rPr>
        <w:t>「</w:t>
      </w:r>
      <w:r w:rsidR="00230EA1" w:rsidRPr="008D3A63">
        <w:rPr>
          <w:rFonts w:hint="eastAsia"/>
          <w:b/>
        </w:rPr>
        <w:t>曝露量</w:t>
      </w:r>
      <w:r w:rsidR="00230EA1" w:rsidRPr="008D3A63">
        <w:rPr>
          <w:rFonts w:hAnsi="標楷體" w:hint="eastAsia"/>
          <w:b/>
        </w:rPr>
        <w:t>風險評估」等</w:t>
      </w:r>
      <w:r w:rsidR="005F757E" w:rsidRPr="008D3A63">
        <w:rPr>
          <w:rFonts w:hAnsi="標楷體" w:hint="eastAsia"/>
          <w:b/>
        </w:rPr>
        <w:t>該部咸認符合標準之</w:t>
      </w:r>
      <w:r w:rsidR="00230EA1" w:rsidRPr="008D3A63">
        <w:rPr>
          <w:rFonts w:hAnsi="標楷體" w:hint="eastAsia"/>
          <w:b/>
        </w:rPr>
        <w:t>數據</w:t>
      </w:r>
      <w:r w:rsidR="00551553" w:rsidRPr="008D3A63">
        <w:rPr>
          <w:rFonts w:hAnsi="標楷體" w:hint="eastAsia"/>
          <w:b/>
        </w:rPr>
        <w:t>及結果</w:t>
      </w:r>
      <w:r w:rsidR="00230EA1" w:rsidRPr="008D3A63">
        <w:rPr>
          <w:rFonts w:hAnsi="標楷體" w:hint="eastAsia"/>
          <w:b/>
        </w:rPr>
        <w:t>，是否</w:t>
      </w:r>
      <w:r w:rsidR="008D3A63" w:rsidRPr="008D3A63">
        <w:rPr>
          <w:rFonts w:hAnsi="標楷體" w:hint="eastAsia"/>
          <w:b/>
        </w:rPr>
        <w:t>符合「科學」、「必要性」、「不歧視」與「透明化」等WTO要求之原則而</w:t>
      </w:r>
      <w:r w:rsidR="00230EA1" w:rsidRPr="008D3A63">
        <w:rPr>
          <w:rFonts w:hAnsi="標楷體" w:hint="eastAsia"/>
          <w:b/>
        </w:rPr>
        <w:t>足以支持其持續實施，</w:t>
      </w:r>
      <w:r w:rsidR="008D3A63" w:rsidRPr="008D3A63">
        <w:rPr>
          <w:rFonts w:hAnsi="標楷體" w:hint="eastAsia"/>
          <w:b/>
        </w:rPr>
        <w:t>衛福部</w:t>
      </w:r>
      <w:r w:rsidR="00551553" w:rsidRPr="008D3A63">
        <w:rPr>
          <w:rFonts w:hAnsi="標楷體" w:hint="eastAsia"/>
          <w:b/>
        </w:rPr>
        <w:t>亟</w:t>
      </w:r>
      <w:r w:rsidR="00230EA1" w:rsidRPr="008D3A63">
        <w:rPr>
          <w:rFonts w:hAnsi="標楷體" w:hint="eastAsia"/>
          <w:b/>
        </w:rPr>
        <w:t>應</w:t>
      </w:r>
      <w:r w:rsidR="00A02B46" w:rsidRPr="008D3A63">
        <w:rPr>
          <w:rFonts w:hint="eastAsia"/>
          <w:b/>
        </w:rPr>
        <w:t>強化相關</w:t>
      </w:r>
      <w:r w:rsidR="00551553" w:rsidRPr="008D3A63">
        <w:rPr>
          <w:rFonts w:hint="eastAsia"/>
          <w:b/>
        </w:rPr>
        <w:t>科學依據</w:t>
      </w:r>
      <w:r w:rsidR="00A02B46" w:rsidRPr="008D3A63">
        <w:rPr>
          <w:rFonts w:hint="eastAsia"/>
          <w:b/>
        </w:rPr>
        <w:t>與</w:t>
      </w:r>
      <w:r w:rsidR="00551553" w:rsidRPr="008D3A63">
        <w:rPr>
          <w:rFonts w:hint="eastAsia"/>
          <w:b/>
        </w:rPr>
        <w:t>事</w:t>
      </w:r>
      <w:r w:rsidR="009F73FA" w:rsidRPr="008D3A63">
        <w:rPr>
          <w:rFonts w:hint="eastAsia"/>
          <w:b/>
        </w:rPr>
        <w:t>證</w:t>
      </w:r>
      <w:r w:rsidR="00A02B46" w:rsidRPr="008D3A63">
        <w:rPr>
          <w:rFonts w:hint="eastAsia"/>
          <w:b/>
        </w:rPr>
        <w:t>，以</w:t>
      </w:r>
      <w:r w:rsidR="00230EA1" w:rsidRPr="008D3A63">
        <w:rPr>
          <w:rFonts w:hAnsi="標楷體" w:hint="eastAsia"/>
          <w:b/>
        </w:rPr>
        <w:t>契合</w:t>
      </w:r>
      <w:r w:rsidRPr="008D3A63">
        <w:rPr>
          <w:rFonts w:hint="eastAsia"/>
          <w:b/>
        </w:rPr>
        <w:t xml:space="preserve">WTO </w:t>
      </w:r>
      <w:r w:rsidR="00230EA1" w:rsidRPr="008D3A63">
        <w:rPr>
          <w:rFonts w:hint="eastAsia"/>
          <w:b/>
        </w:rPr>
        <w:t>SPS協定</w:t>
      </w:r>
      <w:r w:rsidR="00300472" w:rsidRPr="008D3A63">
        <w:rPr>
          <w:rFonts w:hint="eastAsia"/>
          <w:b/>
        </w:rPr>
        <w:t>：</w:t>
      </w:r>
    </w:p>
    <w:p w:rsidR="00551CB8" w:rsidRPr="00E17950" w:rsidRDefault="00295302" w:rsidP="007D1DC5">
      <w:pPr>
        <w:pStyle w:val="3"/>
      </w:pPr>
      <w:r w:rsidRPr="008D3A63">
        <w:rPr>
          <w:rFonts w:hint="eastAsia"/>
        </w:rPr>
        <w:t>按</w:t>
      </w:r>
      <w:r w:rsidR="007649B2" w:rsidRPr="008D3A63">
        <w:rPr>
          <w:rFonts w:hint="eastAsia"/>
        </w:rPr>
        <w:t>食品安全檢驗與動物植物防疫檢疫措施協定</w:t>
      </w:r>
      <w:r w:rsidR="007649B2" w:rsidRPr="00E17950">
        <w:rPr>
          <w:rFonts w:hint="eastAsia"/>
        </w:rPr>
        <w:t>(Agreement on the Application of Sanitary and Phytosanitary Measures，下稱SPS協定)</w:t>
      </w:r>
      <w:r w:rsidR="007649B2">
        <w:rPr>
          <w:rFonts w:hint="eastAsia"/>
        </w:rPr>
        <w:t>乃</w:t>
      </w:r>
      <w:r w:rsidR="00F6131D">
        <w:rPr>
          <w:rFonts w:hint="eastAsia"/>
        </w:rPr>
        <w:t>WTO</w:t>
      </w:r>
      <w:r w:rsidR="002C0A12">
        <w:rPr>
          <w:rFonts w:hint="eastAsia"/>
        </w:rPr>
        <w:t>下之</w:t>
      </w:r>
      <w:r w:rsidR="007649B2">
        <w:rPr>
          <w:rFonts w:hint="eastAsia"/>
        </w:rPr>
        <w:t>多項貿易協定之一</w:t>
      </w:r>
      <w:r w:rsidR="00E3069E">
        <w:rPr>
          <w:rFonts w:hint="eastAsia"/>
        </w:rPr>
        <w:t>，</w:t>
      </w:r>
      <w:r w:rsidR="00BF016F">
        <w:rPr>
          <w:rFonts w:hint="eastAsia"/>
        </w:rPr>
        <w:t>乃為</w:t>
      </w:r>
      <w:r w:rsidR="007D1DC5">
        <w:rPr>
          <w:rFonts w:hint="eastAsia"/>
        </w:rPr>
        <w:t>維護各國人民的生命或健康，WTO賦予各國採取必要食品安全管制措施之權利，此為WTO自由貿易原則下</w:t>
      </w:r>
      <w:r w:rsidR="00BF016F">
        <w:rPr>
          <w:rFonts w:hint="eastAsia"/>
        </w:rPr>
        <w:t>之</w:t>
      </w:r>
      <w:r w:rsidR="007D1DC5">
        <w:rPr>
          <w:rFonts w:hint="eastAsia"/>
        </w:rPr>
        <w:t>例外規定，</w:t>
      </w:r>
      <w:r w:rsidR="00BF016F">
        <w:rPr>
          <w:rFonts w:hint="eastAsia"/>
        </w:rPr>
        <w:t>旨在</w:t>
      </w:r>
      <w:r w:rsidR="007D1DC5">
        <w:rPr>
          <w:rFonts w:hint="eastAsia"/>
        </w:rPr>
        <w:t>使</w:t>
      </w:r>
      <w:r w:rsidR="00BF016F">
        <w:rPr>
          <w:rFonts w:hint="eastAsia"/>
        </w:rPr>
        <w:t>各會員國</w:t>
      </w:r>
      <w:r w:rsidR="007D1DC5">
        <w:rPr>
          <w:rFonts w:hint="eastAsia"/>
        </w:rPr>
        <w:t>人民健康不因貿易自由化</w:t>
      </w:r>
      <w:r w:rsidR="00BF016F">
        <w:rPr>
          <w:rFonts w:hint="eastAsia"/>
        </w:rPr>
        <w:t>之相關</w:t>
      </w:r>
      <w:r w:rsidR="007D1DC5">
        <w:rPr>
          <w:rFonts w:hint="eastAsia"/>
        </w:rPr>
        <w:t>規範而被犧牲</w:t>
      </w:r>
      <w:r w:rsidR="00BF016F">
        <w:rPr>
          <w:rFonts w:hint="eastAsia"/>
        </w:rPr>
        <w:t>。</w:t>
      </w:r>
      <w:r w:rsidR="007D1DC5">
        <w:rPr>
          <w:rFonts w:hint="eastAsia"/>
        </w:rPr>
        <w:t>然而，為避免各</w:t>
      </w:r>
      <w:r w:rsidR="00BF016F">
        <w:rPr>
          <w:rFonts w:hint="eastAsia"/>
        </w:rPr>
        <w:t>會員</w:t>
      </w:r>
      <w:r w:rsidR="007D1DC5">
        <w:rPr>
          <w:rFonts w:hint="eastAsia"/>
        </w:rPr>
        <w:t>國假藉食品安全管制</w:t>
      </w:r>
      <w:r w:rsidR="00BF016F">
        <w:rPr>
          <w:rFonts w:hint="eastAsia"/>
        </w:rPr>
        <w:t>及保護該國人民健康之</w:t>
      </w:r>
      <w:r w:rsidR="007D1DC5">
        <w:rPr>
          <w:rFonts w:hint="eastAsia"/>
        </w:rPr>
        <w:t>名，行貿易保護之實，WTO賦予各國管制權利之餘，要求必須採行「合理的」食品安全管制措施，</w:t>
      </w:r>
      <w:r w:rsidR="00BF016F">
        <w:rPr>
          <w:rFonts w:hint="eastAsia"/>
        </w:rPr>
        <w:t>亦即必須</w:t>
      </w:r>
      <w:r w:rsidR="007D1DC5">
        <w:rPr>
          <w:rFonts w:hint="eastAsia"/>
        </w:rPr>
        <w:t>遵守「科學」、「必要性」、「不歧視」與「透明化」</w:t>
      </w:r>
      <w:r w:rsidR="00BF016F">
        <w:rPr>
          <w:rFonts w:hint="eastAsia"/>
        </w:rPr>
        <w:t>等原則，以袪除</w:t>
      </w:r>
      <w:r w:rsidR="00E17950">
        <w:rPr>
          <w:rFonts w:hint="eastAsia"/>
        </w:rPr>
        <w:t>各</w:t>
      </w:r>
      <w:r w:rsidR="001D4A6B" w:rsidRPr="001D4A6B">
        <w:rPr>
          <w:rFonts w:hint="eastAsia"/>
        </w:rPr>
        <w:t>會員</w:t>
      </w:r>
      <w:r w:rsidR="002C0A12">
        <w:rPr>
          <w:rFonts w:hint="eastAsia"/>
        </w:rPr>
        <w:t>國</w:t>
      </w:r>
      <w:r w:rsidR="001D4A6B" w:rsidRPr="001D4A6B">
        <w:rPr>
          <w:rFonts w:hint="eastAsia"/>
        </w:rPr>
        <w:t>間</w:t>
      </w:r>
      <w:r w:rsidR="00E3069E">
        <w:rPr>
          <w:rFonts w:hint="eastAsia"/>
        </w:rPr>
        <w:t>食品與農</w:t>
      </w:r>
      <w:r w:rsidR="001D4A6B" w:rsidRPr="001D4A6B">
        <w:rPr>
          <w:rFonts w:hint="eastAsia"/>
        </w:rPr>
        <w:t>產品</w:t>
      </w:r>
      <w:r w:rsidR="00146782" w:rsidRPr="001D4A6B">
        <w:rPr>
          <w:rFonts w:hint="eastAsia"/>
        </w:rPr>
        <w:t>正常貿易</w:t>
      </w:r>
      <w:r w:rsidR="00146782">
        <w:rPr>
          <w:rFonts w:hint="eastAsia"/>
        </w:rPr>
        <w:t>與</w:t>
      </w:r>
      <w:r w:rsidR="001D4A6B" w:rsidRPr="001D4A6B">
        <w:rPr>
          <w:rFonts w:hint="eastAsia"/>
        </w:rPr>
        <w:t>流通</w:t>
      </w:r>
      <w:r w:rsidR="00BF016F">
        <w:rPr>
          <w:rFonts w:hint="eastAsia"/>
        </w:rPr>
        <w:t>之不當阻礙</w:t>
      </w:r>
      <w:r w:rsidR="00E3069E">
        <w:rPr>
          <w:rFonts w:hint="eastAsia"/>
        </w:rPr>
        <w:t>，</w:t>
      </w:r>
      <w:r w:rsidR="00BE603F">
        <w:rPr>
          <w:rFonts w:hint="eastAsia"/>
        </w:rPr>
        <w:t>爰</w:t>
      </w:r>
      <w:r w:rsidR="00E3069E">
        <w:rPr>
          <w:rFonts w:hint="eastAsia"/>
        </w:rPr>
        <w:t>我國</w:t>
      </w:r>
      <w:r w:rsidR="001C53D9">
        <w:rPr>
          <w:rFonts w:hint="eastAsia"/>
        </w:rPr>
        <w:t>既於</w:t>
      </w:r>
      <w:r w:rsidR="00146782">
        <w:rPr>
          <w:rFonts w:hint="eastAsia"/>
        </w:rPr>
        <w:t>91年</w:t>
      </w:r>
      <w:r w:rsidR="003A1AC1">
        <w:rPr>
          <w:rFonts w:hint="eastAsia"/>
        </w:rPr>
        <w:t>間加入</w:t>
      </w:r>
      <w:r w:rsidR="00146782">
        <w:rPr>
          <w:rFonts w:hint="eastAsia"/>
        </w:rPr>
        <w:t>WTO，</w:t>
      </w:r>
      <w:r w:rsidR="00611B82">
        <w:rPr>
          <w:rFonts w:hint="eastAsia"/>
        </w:rPr>
        <w:t>自無法自外於上開協定之規範</w:t>
      </w:r>
      <w:r w:rsidR="00BE603F">
        <w:rPr>
          <w:rFonts w:hint="eastAsia"/>
        </w:rPr>
        <w:t>，</w:t>
      </w:r>
      <w:r w:rsidR="00875E95">
        <w:rPr>
          <w:rFonts w:hint="eastAsia"/>
        </w:rPr>
        <w:t>以上</w:t>
      </w:r>
      <w:r w:rsidR="00BE603F">
        <w:rPr>
          <w:rFonts w:hint="eastAsia"/>
        </w:rPr>
        <w:t>有</w:t>
      </w:r>
      <w:r w:rsidR="00066D23">
        <w:rPr>
          <w:rFonts w:hint="eastAsia"/>
        </w:rPr>
        <w:t>國內官方資料及</w:t>
      </w:r>
      <w:r w:rsidR="00BE603F">
        <w:rPr>
          <w:rFonts w:hint="eastAsia"/>
        </w:rPr>
        <w:t>相關文獻</w:t>
      </w:r>
      <w:r w:rsidR="00BE603F" w:rsidRPr="00E17950">
        <w:rPr>
          <w:vertAlign w:val="superscript"/>
        </w:rPr>
        <w:footnoteReference w:id="20"/>
      </w:r>
      <w:r w:rsidR="00875E95">
        <w:rPr>
          <w:rFonts w:hint="eastAsia"/>
        </w:rPr>
        <w:t>足資</w:t>
      </w:r>
      <w:r w:rsidR="00BE603F">
        <w:rPr>
          <w:rFonts w:hint="eastAsia"/>
        </w:rPr>
        <w:t>參</w:t>
      </w:r>
      <w:r w:rsidR="00875E95">
        <w:rPr>
          <w:rFonts w:hint="eastAsia"/>
        </w:rPr>
        <w:t>考</w:t>
      </w:r>
      <w:r w:rsidR="00BE603F">
        <w:rPr>
          <w:rFonts w:hint="eastAsia"/>
        </w:rPr>
        <w:t>。</w:t>
      </w:r>
    </w:p>
    <w:p w:rsidR="005D7319" w:rsidRPr="00F152FD" w:rsidRDefault="005D7319" w:rsidP="005D7319">
      <w:pPr>
        <w:pStyle w:val="3"/>
      </w:pPr>
      <w:r>
        <w:rPr>
          <w:rFonts w:hint="eastAsia"/>
        </w:rPr>
        <w:t>據衛福部分別查復略以：</w:t>
      </w:r>
      <w:r w:rsidR="006E03F4">
        <w:rPr>
          <w:rFonts w:hAnsi="標楷體" w:hint="eastAsia"/>
        </w:rPr>
        <w:t>「我國</w:t>
      </w:r>
      <w:r w:rsidR="006E03F4">
        <w:rPr>
          <w:rFonts w:hint="eastAsia"/>
        </w:rPr>
        <w:t>暫停受理福島縣及鄰</w:t>
      </w:r>
      <w:r w:rsidR="006E03F4">
        <w:rPr>
          <w:rFonts w:hint="eastAsia"/>
        </w:rPr>
        <w:lastRenderedPageBreak/>
        <w:t>近四縣市所有地區所有食品</w:t>
      </w:r>
      <w:r w:rsidR="005E6ADB">
        <w:rPr>
          <w:rFonts w:hint="eastAsia"/>
        </w:rPr>
        <w:t>之</w:t>
      </w:r>
      <w:r w:rsidR="006E03F4">
        <w:rPr>
          <w:rFonts w:hint="eastAsia"/>
        </w:rPr>
        <w:t>輸入查驗申請，針對生鮮冷藏蔬菜等9大類食品則採逐批查驗，</w:t>
      </w:r>
      <w:r w:rsidR="006E03F4" w:rsidRPr="00F152FD">
        <w:rPr>
          <w:rFonts w:hint="eastAsia"/>
        </w:rPr>
        <w:t>係屬WTO之SPS協定第5.7條的暫時性預防管制措施，而依該項暫停措施需於適當期間進行檢討。</w:t>
      </w:r>
      <w:r w:rsidR="000D4694" w:rsidRPr="00F152FD">
        <w:rPr>
          <w:rFonts w:hAnsi="標楷體" w:hint="eastAsia"/>
        </w:rPr>
        <w:t>……</w:t>
      </w:r>
      <w:r w:rsidR="006E03F4" w:rsidRPr="00F152FD">
        <w:rPr>
          <w:rFonts w:hint="eastAsia"/>
        </w:rPr>
        <w:t>國人對於日本食品之輻射安全仍高度疑慮，故食藥署目前仍維持前述管制措施</w:t>
      </w:r>
      <w:r w:rsidR="006E03F4" w:rsidRPr="00F152FD">
        <w:rPr>
          <w:rFonts w:hAnsi="標楷體" w:hint="eastAsia"/>
        </w:rPr>
        <w:t>」</w:t>
      </w:r>
      <w:r w:rsidR="000D4694" w:rsidRPr="00F152FD">
        <w:rPr>
          <w:rFonts w:hAnsi="標楷體" w:hint="eastAsia"/>
        </w:rPr>
        <w:t>、</w:t>
      </w:r>
      <w:r w:rsidR="006E03F4" w:rsidRPr="00F152FD">
        <w:rPr>
          <w:rFonts w:hAnsi="標楷體" w:hint="eastAsia"/>
        </w:rPr>
        <w:t>「</w:t>
      </w:r>
      <w:r w:rsidR="000D4694" w:rsidRPr="00F152FD">
        <w:rPr>
          <w:rFonts w:hint="eastAsia"/>
        </w:rPr>
        <w:t>各國皆依風險管理原則管制日本特定地區之高風險產品，惟我國與中國目前仍針對日本特定地區之所有產品禁止進口，雖然我國之管理對食品輻射安全之保護強度較高，但如超過適當保護水準又未能有科學證據，可能未能符合WTO之SPS協定</w:t>
      </w:r>
      <w:r w:rsidR="006E03F4" w:rsidRPr="00F152FD">
        <w:rPr>
          <w:rFonts w:hAnsi="標楷體" w:hint="eastAsia"/>
        </w:rPr>
        <w:t>」</w:t>
      </w:r>
      <w:r w:rsidR="000A7FF3" w:rsidRPr="00F152FD">
        <w:rPr>
          <w:rFonts w:hAnsi="標楷體" w:hint="eastAsia"/>
        </w:rPr>
        <w:t>等語，顯見我國目前對於日本食品輸入查驗及邊境管制等</w:t>
      </w:r>
      <w:r w:rsidR="000D4694" w:rsidRPr="00F152FD">
        <w:rPr>
          <w:rFonts w:hint="eastAsia"/>
        </w:rPr>
        <w:t>暫時性預防管制措施</w:t>
      </w:r>
      <w:r w:rsidR="000A7FF3" w:rsidRPr="00F152FD">
        <w:rPr>
          <w:rFonts w:hint="eastAsia"/>
        </w:rPr>
        <w:t>，除應基於適當</w:t>
      </w:r>
      <w:r w:rsidR="008D2193" w:rsidRPr="00F152FD">
        <w:rPr>
          <w:rFonts w:hint="eastAsia"/>
        </w:rPr>
        <w:t>之</w:t>
      </w:r>
      <w:r w:rsidR="000A7FF3" w:rsidRPr="00F152FD">
        <w:rPr>
          <w:rFonts w:hint="eastAsia"/>
        </w:rPr>
        <w:t>保護水準及科學證據</w:t>
      </w:r>
      <w:r w:rsidR="00391845" w:rsidRPr="00F152FD">
        <w:rPr>
          <w:rFonts w:hint="eastAsia"/>
        </w:rPr>
        <w:t>等前提</w:t>
      </w:r>
      <w:r w:rsidR="000A7FF3" w:rsidRPr="00F152FD">
        <w:rPr>
          <w:rFonts w:hint="eastAsia"/>
        </w:rPr>
        <w:t>之外，並需於適當期間進行檢討</w:t>
      </w:r>
      <w:r w:rsidR="00C76AE6" w:rsidRPr="00F152FD">
        <w:rPr>
          <w:rFonts w:hint="eastAsia"/>
        </w:rPr>
        <w:t>，以符合WTO之SPS協定</w:t>
      </w:r>
      <w:r w:rsidR="000A7FF3" w:rsidRPr="00F152FD">
        <w:rPr>
          <w:rFonts w:hint="eastAsia"/>
        </w:rPr>
        <w:t>。</w:t>
      </w:r>
    </w:p>
    <w:p w:rsidR="00D03134" w:rsidRDefault="00F152FD" w:rsidP="005E6ADB">
      <w:pPr>
        <w:pStyle w:val="3"/>
        <w:spacing w:afterLines="100" w:after="457"/>
        <w:ind w:left="1360" w:hanging="680"/>
      </w:pPr>
      <w:r w:rsidRPr="00F152FD">
        <w:rPr>
          <w:rFonts w:hint="eastAsia"/>
        </w:rPr>
        <w:t>查</w:t>
      </w:r>
      <w:r w:rsidR="00D03134" w:rsidRPr="00F152FD">
        <w:rPr>
          <w:rFonts w:hint="eastAsia"/>
        </w:rPr>
        <w:t>自我國針對日本進口食品實施上揭暫時性管制措施迄今，衛福部依上開SPS協定</w:t>
      </w:r>
      <w:r w:rsidR="00F23DC9">
        <w:rPr>
          <w:rFonts w:hint="eastAsia"/>
        </w:rPr>
        <w:t>適時</w:t>
      </w:r>
      <w:r w:rsidR="00D03134" w:rsidRPr="00D03134">
        <w:rPr>
          <w:rFonts w:hint="eastAsia"/>
        </w:rPr>
        <w:t>檢討</w:t>
      </w:r>
      <w:r w:rsidR="008D2193">
        <w:rPr>
          <w:rFonts w:hint="eastAsia"/>
        </w:rPr>
        <w:t>相關措施</w:t>
      </w:r>
      <w:r w:rsidR="00D03134">
        <w:rPr>
          <w:rFonts w:hint="eastAsia"/>
        </w:rPr>
        <w:t>如下：</w:t>
      </w:r>
    </w:p>
    <w:tbl>
      <w:tblPr>
        <w:tblStyle w:val="af6"/>
        <w:tblW w:w="9410" w:type="dxa"/>
        <w:tblInd w:w="-88" w:type="dxa"/>
        <w:tblLook w:val="04A0" w:firstRow="1" w:lastRow="0" w:firstColumn="1" w:lastColumn="0" w:noHBand="0" w:noVBand="1"/>
      </w:tblPr>
      <w:tblGrid>
        <w:gridCol w:w="1495"/>
        <w:gridCol w:w="3817"/>
        <w:gridCol w:w="4098"/>
      </w:tblGrid>
      <w:tr w:rsidR="00F73D40" w:rsidRPr="00CA681E" w:rsidTr="00F73D40">
        <w:trPr>
          <w:tblHeader/>
        </w:trPr>
        <w:tc>
          <w:tcPr>
            <w:tcW w:w="1495" w:type="dxa"/>
            <w:shd w:val="clear" w:color="auto" w:fill="FBD4B4" w:themeFill="accent6" w:themeFillTint="66"/>
            <w:vAlign w:val="center"/>
          </w:tcPr>
          <w:p w:rsidR="00F73D40" w:rsidRPr="009E27B3" w:rsidRDefault="00F73D40" w:rsidP="0076499F">
            <w:pPr>
              <w:spacing w:line="400" w:lineRule="exact"/>
              <w:ind w:leftChars="-38" w:left="-109" w:rightChars="-27" w:right="-92" w:hangingChars="7" w:hanging="20"/>
              <w:jc w:val="center"/>
              <w:rPr>
                <w:spacing w:val="-12"/>
                <w:sz w:val="28"/>
                <w:szCs w:val="28"/>
              </w:rPr>
            </w:pPr>
            <w:r w:rsidRPr="00AC2ABD">
              <w:rPr>
                <w:spacing w:val="-6"/>
                <w:sz w:val="28"/>
                <w:szCs w:val="28"/>
              </w:rPr>
              <w:t>日期</w:t>
            </w:r>
            <w:r w:rsidRPr="00BE03D6">
              <w:rPr>
                <w:rFonts w:hint="eastAsia"/>
                <w:spacing w:val="-24"/>
                <w:sz w:val="20"/>
              </w:rPr>
              <w:t>(年.月.日)</w:t>
            </w:r>
          </w:p>
        </w:tc>
        <w:tc>
          <w:tcPr>
            <w:tcW w:w="3817" w:type="dxa"/>
            <w:shd w:val="clear" w:color="auto" w:fill="FBD4B4" w:themeFill="accent6" w:themeFillTint="66"/>
            <w:vAlign w:val="center"/>
          </w:tcPr>
          <w:p w:rsidR="00F73D40" w:rsidRPr="00CA681E" w:rsidRDefault="00F73D40" w:rsidP="0076499F">
            <w:pPr>
              <w:spacing w:line="400" w:lineRule="exact"/>
              <w:ind w:leftChars="-40" w:left="2" w:rightChars="-31" w:right="-105" w:hangingChars="46" w:hanging="138"/>
              <w:jc w:val="center"/>
              <w:rPr>
                <w:sz w:val="28"/>
                <w:szCs w:val="28"/>
              </w:rPr>
            </w:pPr>
            <w:r>
              <w:rPr>
                <w:rFonts w:hint="eastAsia"/>
                <w:sz w:val="28"/>
                <w:szCs w:val="28"/>
              </w:rPr>
              <w:t>適時檢討情形</w:t>
            </w:r>
          </w:p>
        </w:tc>
        <w:tc>
          <w:tcPr>
            <w:tcW w:w="4098" w:type="dxa"/>
            <w:shd w:val="clear" w:color="auto" w:fill="FBD4B4" w:themeFill="accent6" w:themeFillTint="66"/>
            <w:vAlign w:val="center"/>
          </w:tcPr>
          <w:p w:rsidR="00F73D40" w:rsidRPr="00CA681E" w:rsidRDefault="00F73D40" w:rsidP="0076499F">
            <w:pPr>
              <w:spacing w:line="400" w:lineRule="exact"/>
              <w:jc w:val="center"/>
              <w:rPr>
                <w:sz w:val="28"/>
                <w:szCs w:val="28"/>
              </w:rPr>
            </w:pPr>
            <w:r w:rsidRPr="00CA681E">
              <w:rPr>
                <w:sz w:val="28"/>
                <w:szCs w:val="28"/>
              </w:rPr>
              <w:t>結果</w:t>
            </w:r>
          </w:p>
        </w:tc>
      </w:tr>
      <w:tr w:rsidR="00F73D40" w:rsidRPr="00CA681E" w:rsidTr="00F73D40">
        <w:tc>
          <w:tcPr>
            <w:tcW w:w="1495" w:type="dxa"/>
          </w:tcPr>
          <w:p w:rsidR="00F73D40" w:rsidRPr="009E27B3" w:rsidRDefault="00F73D40" w:rsidP="0076499F">
            <w:pPr>
              <w:spacing w:line="400" w:lineRule="exact"/>
              <w:rPr>
                <w:spacing w:val="-8"/>
                <w:sz w:val="28"/>
                <w:szCs w:val="28"/>
              </w:rPr>
            </w:pPr>
            <w:r w:rsidRPr="009E27B3">
              <w:rPr>
                <w:spacing w:val="-8"/>
                <w:sz w:val="28"/>
                <w:szCs w:val="28"/>
              </w:rPr>
              <w:t>100</w:t>
            </w:r>
            <w:r w:rsidRPr="009E27B3">
              <w:rPr>
                <w:rFonts w:hint="eastAsia"/>
                <w:spacing w:val="-8"/>
                <w:sz w:val="28"/>
                <w:szCs w:val="28"/>
              </w:rPr>
              <w:t>.</w:t>
            </w:r>
            <w:r w:rsidRPr="009E27B3">
              <w:rPr>
                <w:spacing w:val="-8"/>
                <w:sz w:val="28"/>
                <w:szCs w:val="28"/>
              </w:rPr>
              <w:t>3</w:t>
            </w:r>
            <w:r w:rsidRPr="009E27B3">
              <w:rPr>
                <w:rFonts w:hint="eastAsia"/>
                <w:spacing w:val="-8"/>
                <w:sz w:val="28"/>
                <w:szCs w:val="28"/>
              </w:rPr>
              <w:t>.</w:t>
            </w:r>
            <w:r w:rsidRPr="009E27B3">
              <w:rPr>
                <w:spacing w:val="-8"/>
                <w:sz w:val="28"/>
                <w:szCs w:val="28"/>
              </w:rPr>
              <w:t>14</w:t>
            </w:r>
          </w:p>
        </w:tc>
        <w:tc>
          <w:tcPr>
            <w:tcW w:w="3817" w:type="dxa"/>
            <w:vAlign w:val="center"/>
          </w:tcPr>
          <w:p w:rsidR="00F73D40" w:rsidRPr="009B3101" w:rsidRDefault="00F73D40" w:rsidP="0076499F">
            <w:pPr>
              <w:spacing w:line="400" w:lineRule="exact"/>
              <w:rPr>
                <w:spacing w:val="-8"/>
                <w:sz w:val="28"/>
                <w:szCs w:val="28"/>
              </w:rPr>
            </w:pPr>
            <w:r w:rsidRPr="009B3101">
              <w:rPr>
                <w:spacing w:val="-8"/>
                <w:sz w:val="28"/>
                <w:szCs w:val="28"/>
              </w:rPr>
              <w:t>針對日本輸入之農、畜、水產品加強輻射值抽驗</w:t>
            </w:r>
            <w:r w:rsidRPr="009B3101">
              <w:rPr>
                <w:rFonts w:hAnsi="標楷體" w:hint="eastAsia"/>
                <w:spacing w:val="-8"/>
                <w:sz w:val="28"/>
                <w:szCs w:val="28"/>
              </w:rPr>
              <w:t>。</w:t>
            </w:r>
          </w:p>
        </w:tc>
        <w:tc>
          <w:tcPr>
            <w:tcW w:w="4098" w:type="dxa"/>
            <w:vAlign w:val="center"/>
          </w:tcPr>
          <w:p w:rsidR="00F73D40" w:rsidRPr="009B3101" w:rsidRDefault="00F73D40" w:rsidP="0076499F">
            <w:pPr>
              <w:spacing w:line="400" w:lineRule="exact"/>
              <w:rPr>
                <w:spacing w:val="-8"/>
                <w:sz w:val="28"/>
                <w:szCs w:val="28"/>
              </w:rPr>
            </w:pPr>
            <w:r w:rsidRPr="009B3101">
              <w:rPr>
                <w:spacing w:val="-8"/>
                <w:sz w:val="28"/>
                <w:szCs w:val="28"/>
              </w:rPr>
              <w:t>邊境加強輻射值抽驗</w:t>
            </w:r>
            <w:r w:rsidRPr="009B3101">
              <w:rPr>
                <w:rFonts w:hAnsi="標楷體" w:hint="eastAsia"/>
                <w:spacing w:val="-8"/>
                <w:sz w:val="28"/>
                <w:szCs w:val="28"/>
              </w:rPr>
              <w:t>。</w:t>
            </w:r>
          </w:p>
        </w:tc>
      </w:tr>
      <w:tr w:rsidR="00F73D40" w:rsidRPr="00CA681E" w:rsidTr="00F73D40">
        <w:tc>
          <w:tcPr>
            <w:tcW w:w="1495" w:type="dxa"/>
          </w:tcPr>
          <w:p w:rsidR="00F73D40" w:rsidRPr="009E27B3" w:rsidRDefault="00F73D40" w:rsidP="0076499F">
            <w:pPr>
              <w:spacing w:line="400" w:lineRule="exact"/>
              <w:rPr>
                <w:spacing w:val="-8"/>
                <w:sz w:val="28"/>
                <w:szCs w:val="28"/>
              </w:rPr>
            </w:pPr>
            <w:r w:rsidRPr="009E27B3">
              <w:rPr>
                <w:spacing w:val="-8"/>
                <w:sz w:val="28"/>
                <w:szCs w:val="28"/>
              </w:rPr>
              <w:t>100</w:t>
            </w:r>
            <w:r w:rsidRPr="009E27B3">
              <w:rPr>
                <w:rFonts w:hint="eastAsia"/>
                <w:spacing w:val="-8"/>
                <w:sz w:val="28"/>
                <w:szCs w:val="28"/>
              </w:rPr>
              <w:t>.</w:t>
            </w:r>
            <w:r w:rsidRPr="009E27B3">
              <w:rPr>
                <w:spacing w:val="-8"/>
                <w:sz w:val="28"/>
                <w:szCs w:val="28"/>
              </w:rPr>
              <w:t>3</w:t>
            </w:r>
            <w:r w:rsidRPr="009E27B3">
              <w:rPr>
                <w:rFonts w:hint="eastAsia"/>
                <w:spacing w:val="-8"/>
                <w:sz w:val="28"/>
                <w:szCs w:val="28"/>
              </w:rPr>
              <w:t>.</w:t>
            </w:r>
            <w:r w:rsidRPr="009E27B3">
              <w:rPr>
                <w:spacing w:val="-8"/>
                <w:sz w:val="28"/>
                <w:szCs w:val="28"/>
              </w:rPr>
              <w:t>20</w:t>
            </w:r>
          </w:p>
        </w:tc>
        <w:tc>
          <w:tcPr>
            <w:tcW w:w="3817" w:type="dxa"/>
            <w:vAlign w:val="center"/>
          </w:tcPr>
          <w:p w:rsidR="00F73D40" w:rsidRPr="009B3101" w:rsidRDefault="00F73D40" w:rsidP="0076499F">
            <w:pPr>
              <w:spacing w:line="400" w:lineRule="exact"/>
              <w:rPr>
                <w:spacing w:val="-8"/>
                <w:sz w:val="28"/>
                <w:szCs w:val="28"/>
              </w:rPr>
            </w:pPr>
            <w:r w:rsidRPr="009B3101">
              <w:rPr>
                <w:spacing w:val="-8"/>
                <w:sz w:val="28"/>
                <w:szCs w:val="28"/>
              </w:rPr>
              <w:t>逐批查驗八大類產品(生鮮冷藏蔬菜、冷凍蔬果、活生鮮冷藏水產品、冷凍水產品、乳製品、嬰幼兒食品、礦泉水或飲水、海草類)</w:t>
            </w:r>
            <w:r w:rsidRPr="009B3101">
              <w:rPr>
                <w:rFonts w:hAnsi="標楷體" w:hint="eastAsia"/>
                <w:spacing w:val="-8"/>
                <w:sz w:val="28"/>
                <w:szCs w:val="28"/>
              </w:rPr>
              <w:t>。</w:t>
            </w:r>
          </w:p>
        </w:tc>
        <w:tc>
          <w:tcPr>
            <w:tcW w:w="4098" w:type="dxa"/>
            <w:vAlign w:val="center"/>
          </w:tcPr>
          <w:p w:rsidR="00F73D40" w:rsidRPr="009B3101" w:rsidRDefault="00F73D40" w:rsidP="0076499F">
            <w:pPr>
              <w:spacing w:line="400" w:lineRule="exact"/>
              <w:rPr>
                <w:spacing w:val="-8"/>
                <w:sz w:val="28"/>
                <w:szCs w:val="28"/>
              </w:rPr>
            </w:pPr>
            <w:r w:rsidRPr="009B3101">
              <w:rPr>
                <w:spacing w:val="-8"/>
                <w:sz w:val="28"/>
                <w:szCs w:val="28"/>
              </w:rPr>
              <w:t>依據日本交流協會提供日本福島核電廠周邊污染情形及日本國內管制等資訊，進行逐批查驗</w:t>
            </w:r>
            <w:r w:rsidRPr="009B3101">
              <w:rPr>
                <w:rFonts w:hAnsi="標楷體" w:hint="eastAsia"/>
                <w:spacing w:val="-8"/>
                <w:sz w:val="28"/>
                <w:szCs w:val="28"/>
              </w:rPr>
              <w:t>。</w:t>
            </w:r>
          </w:p>
        </w:tc>
      </w:tr>
      <w:tr w:rsidR="00F73D40" w:rsidRPr="00CA681E" w:rsidTr="00F73D40">
        <w:tc>
          <w:tcPr>
            <w:tcW w:w="1495" w:type="dxa"/>
          </w:tcPr>
          <w:p w:rsidR="00F73D40" w:rsidRPr="009E27B3" w:rsidRDefault="00F73D40" w:rsidP="0076499F">
            <w:pPr>
              <w:spacing w:line="400" w:lineRule="exact"/>
              <w:rPr>
                <w:spacing w:val="-8"/>
                <w:sz w:val="28"/>
                <w:szCs w:val="28"/>
              </w:rPr>
            </w:pPr>
            <w:r w:rsidRPr="009E27B3">
              <w:rPr>
                <w:spacing w:val="-8"/>
                <w:sz w:val="28"/>
                <w:szCs w:val="28"/>
              </w:rPr>
              <w:t>100</w:t>
            </w:r>
            <w:r w:rsidRPr="009E27B3">
              <w:rPr>
                <w:rFonts w:hint="eastAsia"/>
                <w:spacing w:val="-8"/>
                <w:sz w:val="28"/>
                <w:szCs w:val="28"/>
              </w:rPr>
              <w:t>.</w:t>
            </w:r>
            <w:r w:rsidRPr="009E27B3">
              <w:rPr>
                <w:spacing w:val="-8"/>
                <w:sz w:val="28"/>
                <w:szCs w:val="28"/>
              </w:rPr>
              <w:t>3</w:t>
            </w:r>
            <w:r w:rsidRPr="009E27B3">
              <w:rPr>
                <w:rFonts w:hint="eastAsia"/>
                <w:spacing w:val="-8"/>
                <w:sz w:val="28"/>
                <w:szCs w:val="28"/>
              </w:rPr>
              <w:t>.</w:t>
            </w:r>
            <w:r w:rsidRPr="009E27B3">
              <w:rPr>
                <w:spacing w:val="-8"/>
                <w:sz w:val="28"/>
                <w:szCs w:val="28"/>
              </w:rPr>
              <w:t>25</w:t>
            </w:r>
          </w:p>
        </w:tc>
        <w:tc>
          <w:tcPr>
            <w:tcW w:w="3817" w:type="dxa"/>
            <w:vAlign w:val="center"/>
          </w:tcPr>
          <w:p w:rsidR="00F73D40" w:rsidRPr="009B3101" w:rsidRDefault="00F73D40" w:rsidP="0076499F">
            <w:pPr>
              <w:spacing w:line="400" w:lineRule="exact"/>
              <w:rPr>
                <w:spacing w:val="-8"/>
                <w:sz w:val="28"/>
                <w:szCs w:val="28"/>
              </w:rPr>
            </w:pPr>
            <w:r w:rsidRPr="009B3101">
              <w:rPr>
                <w:spacing w:val="-8"/>
                <w:sz w:val="28"/>
                <w:szCs w:val="28"/>
              </w:rPr>
              <w:t>暫停受理福島、群馬、櫪木、茨城及千葉等5縣產製之所有食品輸入報驗</w:t>
            </w:r>
            <w:r w:rsidRPr="009B3101">
              <w:rPr>
                <w:rFonts w:hAnsi="標楷體" w:hint="eastAsia"/>
                <w:spacing w:val="-8"/>
                <w:sz w:val="28"/>
                <w:szCs w:val="28"/>
              </w:rPr>
              <w:t>。</w:t>
            </w:r>
          </w:p>
        </w:tc>
        <w:tc>
          <w:tcPr>
            <w:tcW w:w="4098" w:type="dxa"/>
            <w:vAlign w:val="center"/>
          </w:tcPr>
          <w:p w:rsidR="00F73D40" w:rsidRPr="009B3101" w:rsidRDefault="00F73D40" w:rsidP="0076499F">
            <w:pPr>
              <w:spacing w:line="400" w:lineRule="exact"/>
              <w:rPr>
                <w:spacing w:val="-8"/>
                <w:sz w:val="28"/>
                <w:szCs w:val="28"/>
              </w:rPr>
            </w:pPr>
            <w:r w:rsidRPr="009B3101">
              <w:rPr>
                <w:spacing w:val="-8"/>
                <w:sz w:val="28"/>
                <w:szCs w:val="28"/>
              </w:rPr>
              <w:t>依據日本交流協會提供資訊，進一步暫停受理5縣產製之所有食品輸入報驗</w:t>
            </w:r>
            <w:r w:rsidRPr="009B3101">
              <w:rPr>
                <w:rFonts w:hAnsi="標楷體" w:hint="eastAsia"/>
                <w:spacing w:val="-8"/>
                <w:sz w:val="28"/>
                <w:szCs w:val="28"/>
              </w:rPr>
              <w:t>。</w:t>
            </w:r>
          </w:p>
        </w:tc>
      </w:tr>
      <w:tr w:rsidR="00F73D40" w:rsidRPr="00CA681E" w:rsidTr="00F73D40">
        <w:tc>
          <w:tcPr>
            <w:tcW w:w="1495" w:type="dxa"/>
          </w:tcPr>
          <w:p w:rsidR="00F73D40" w:rsidRPr="009E27B3" w:rsidRDefault="00F73D40" w:rsidP="0076499F">
            <w:pPr>
              <w:spacing w:line="400" w:lineRule="exact"/>
              <w:rPr>
                <w:spacing w:val="-8"/>
                <w:sz w:val="28"/>
                <w:szCs w:val="28"/>
              </w:rPr>
            </w:pPr>
            <w:r w:rsidRPr="009E27B3">
              <w:rPr>
                <w:spacing w:val="-8"/>
                <w:sz w:val="28"/>
                <w:szCs w:val="28"/>
              </w:rPr>
              <w:t>100</w:t>
            </w:r>
            <w:r w:rsidRPr="009E27B3">
              <w:rPr>
                <w:rFonts w:hint="eastAsia"/>
                <w:spacing w:val="-8"/>
                <w:sz w:val="28"/>
                <w:szCs w:val="28"/>
              </w:rPr>
              <w:t>.</w:t>
            </w:r>
            <w:r w:rsidRPr="009E27B3">
              <w:rPr>
                <w:spacing w:val="-8"/>
                <w:sz w:val="28"/>
                <w:szCs w:val="28"/>
              </w:rPr>
              <w:t>12</w:t>
            </w:r>
          </w:p>
        </w:tc>
        <w:tc>
          <w:tcPr>
            <w:tcW w:w="3817" w:type="dxa"/>
            <w:vAlign w:val="center"/>
          </w:tcPr>
          <w:p w:rsidR="00F73D40" w:rsidRPr="009B3101" w:rsidRDefault="00F73D40" w:rsidP="0076499F">
            <w:pPr>
              <w:spacing w:line="400" w:lineRule="exact"/>
              <w:rPr>
                <w:spacing w:val="-8"/>
                <w:sz w:val="28"/>
                <w:szCs w:val="28"/>
              </w:rPr>
            </w:pPr>
            <w:r w:rsidRPr="009B3101">
              <w:rPr>
                <w:spacing w:val="-8"/>
                <w:sz w:val="28"/>
                <w:szCs w:val="28"/>
              </w:rPr>
              <w:t>加列茶類為逐批查驗之對象</w:t>
            </w:r>
            <w:r w:rsidRPr="009B3101">
              <w:rPr>
                <w:rFonts w:hAnsi="標楷體" w:hint="eastAsia"/>
                <w:spacing w:val="-8"/>
                <w:sz w:val="28"/>
                <w:szCs w:val="28"/>
              </w:rPr>
              <w:t>。</w:t>
            </w:r>
          </w:p>
        </w:tc>
        <w:tc>
          <w:tcPr>
            <w:tcW w:w="4098" w:type="dxa"/>
            <w:vAlign w:val="center"/>
          </w:tcPr>
          <w:p w:rsidR="00F73D40" w:rsidRPr="009B3101" w:rsidRDefault="00F73D40" w:rsidP="0076499F">
            <w:pPr>
              <w:spacing w:line="400" w:lineRule="exact"/>
              <w:rPr>
                <w:spacing w:val="-8"/>
                <w:sz w:val="28"/>
                <w:szCs w:val="28"/>
              </w:rPr>
            </w:pPr>
            <w:r w:rsidRPr="009B3101">
              <w:rPr>
                <w:spacing w:val="-8"/>
                <w:sz w:val="28"/>
                <w:szCs w:val="28"/>
              </w:rPr>
              <w:t>因日本茶類產品中陸續檢出輻射值，雖符合我國標準，仍作加強監控</w:t>
            </w:r>
            <w:r w:rsidRPr="009B3101">
              <w:rPr>
                <w:rFonts w:hAnsi="標楷體" w:hint="eastAsia"/>
                <w:spacing w:val="-8"/>
                <w:sz w:val="28"/>
                <w:szCs w:val="28"/>
              </w:rPr>
              <w:t>。</w:t>
            </w:r>
          </w:p>
        </w:tc>
      </w:tr>
      <w:tr w:rsidR="00F73D40" w:rsidRPr="00CA681E" w:rsidTr="00F73D40">
        <w:tc>
          <w:tcPr>
            <w:tcW w:w="1495" w:type="dxa"/>
          </w:tcPr>
          <w:p w:rsidR="00F73D40" w:rsidRPr="009E27B3" w:rsidRDefault="00F73D40" w:rsidP="0076499F">
            <w:pPr>
              <w:spacing w:line="400" w:lineRule="exact"/>
              <w:rPr>
                <w:spacing w:val="-8"/>
                <w:sz w:val="28"/>
                <w:szCs w:val="28"/>
              </w:rPr>
            </w:pPr>
            <w:r w:rsidRPr="009E27B3">
              <w:rPr>
                <w:spacing w:val="-8"/>
                <w:sz w:val="28"/>
                <w:szCs w:val="28"/>
              </w:rPr>
              <w:lastRenderedPageBreak/>
              <w:t>104</w:t>
            </w:r>
            <w:r w:rsidRPr="009E27B3">
              <w:rPr>
                <w:rFonts w:hint="eastAsia"/>
                <w:spacing w:val="-8"/>
                <w:sz w:val="28"/>
                <w:szCs w:val="28"/>
              </w:rPr>
              <w:t>.</w:t>
            </w:r>
            <w:r w:rsidRPr="009E27B3">
              <w:rPr>
                <w:spacing w:val="-8"/>
                <w:sz w:val="28"/>
                <w:szCs w:val="28"/>
              </w:rPr>
              <w:t>2</w:t>
            </w:r>
            <w:r w:rsidRPr="009E27B3">
              <w:rPr>
                <w:rFonts w:hint="eastAsia"/>
                <w:spacing w:val="-8"/>
                <w:sz w:val="28"/>
                <w:szCs w:val="28"/>
              </w:rPr>
              <w:t>.</w:t>
            </w:r>
            <w:r w:rsidRPr="009E27B3">
              <w:rPr>
                <w:spacing w:val="-8"/>
                <w:sz w:val="28"/>
                <w:szCs w:val="28"/>
              </w:rPr>
              <w:t>12</w:t>
            </w:r>
          </w:p>
        </w:tc>
        <w:tc>
          <w:tcPr>
            <w:tcW w:w="3817" w:type="dxa"/>
            <w:vAlign w:val="center"/>
          </w:tcPr>
          <w:p w:rsidR="00F73D40" w:rsidRPr="009B3101" w:rsidRDefault="00F73D40" w:rsidP="0076499F">
            <w:pPr>
              <w:spacing w:line="400" w:lineRule="exact"/>
              <w:rPr>
                <w:spacing w:val="-8"/>
                <w:sz w:val="28"/>
                <w:szCs w:val="28"/>
              </w:rPr>
            </w:pPr>
            <w:r w:rsidRPr="009B3101">
              <w:rPr>
                <w:spacing w:val="-8"/>
                <w:sz w:val="28"/>
                <w:szCs w:val="28"/>
              </w:rPr>
              <w:t>函告我國輸入食品業者於進口時申報輸入食品查驗時，如經檢出有微量原子塵或放射污染，</w:t>
            </w:r>
            <w:r w:rsidRPr="009B3101">
              <w:rPr>
                <w:rFonts w:hint="eastAsia"/>
                <w:spacing w:val="-8"/>
                <w:sz w:val="28"/>
                <w:szCs w:val="28"/>
              </w:rPr>
              <w:t>食藥署</w:t>
            </w:r>
            <w:r w:rsidRPr="009B3101">
              <w:rPr>
                <w:spacing w:val="-8"/>
                <w:sz w:val="28"/>
                <w:szCs w:val="28"/>
              </w:rPr>
              <w:t>將依立法院附帶決議辦理，除勸導退運外，並於輸入許可文件註明檢出輻射數值。</w:t>
            </w:r>
          </w:p>
        </w:tc>
        <w:tc>
          <w:tcPr>
            <w:tcW w:w="4098" w:type="dxa"/>
            <w:vAlign w:val="center"/>
          </w:tcPr>
          <w:p w:rsidR="00F73D40" w:rsidRPr="009B3101" w:rsidRDefault="00F73D40" w:rsidP="0076499F">
            <w:pPr>
              <w:spacing w:line="400" w:lineRule="exact"/>
              <w:rPr>
                <w:spacing w:val="-8"/>
                <w:sz w:val="28"/>
                <w:szCs w:val="28"/>
              </w:rPr>
            </w:pPr>
            <w:r w:rsidRPr="009B3101">
              <w:rPr>
                <w:spacing w:val="-8"/>
                <w:sz w:val="28"/>
                <w:szCs w:val="28"/>
              </w:rPr>
              <w:t>依據立法院第8屆第6會期第10次會議修正食品安全衛生管理法部分條文，通過16項附帶決議事項，函告業者相關管理措施</w:t>
            </w:r>
            <w:r w:rsidRPr="009B3101">
              <w:rPr>
                <w:rFonts w:hAnsi="標楷體" w:hint="eastAsia"/>
                <w:spacing w:val="-8"/>
                <w:sz w:val="28"/>
                <w:szCs w:val="28"/>
              </w:rPr>
              <w:t>。</w:t>
            </w:r>
          </w:p>
        </w:tc>
      </w:tr>
      <w:tr w:rsidR="00F73D40" w:rsidRPr="00CA681E" w:rsidTr="00F73D40">
        <w:tc>
          <w:tcPr>
            <w:tcW w:w="1495" w:type="dxa"/>
            <w:vMerge w:val="restart"/>
          </w:tcPr>
          <w:p w:rsidR="00F73D40" w:rsidRPr="009E27B3" w:rsidRDefault="00F73D40" w:rsidP="0076499F">
            <w:pPr>
              <w:spacing w:line="400" w:lineRule="exact"/>
              <w:rPr>
                <w:spacing w:val="-8"/>
                <w:sz w:val="28"/>
                <w:szCs w:val="28"/>
              </w:rPr>
            </w:pPr>
            <w:r w:rsidRPr="009E27B3">
              <w:rPr>
                <w:spacing w:val="-8"/>
                <w:sz w:val="28"/>
                <w:szCs w:val="28"/>
              </w:rPr>
              <w:t>104</w:t>
            </w:r>
            <w:r w:rsidRPr="009E27B3">
              <w:rPr>
                <w:rFonts w:hint="eastAsia"/>
                <w:spacing w:val="-8"/>
                <w:sz w:val="28"/>
                <w:szCs w:val="28"/>
              </w:rPr>
              <w:t>.</w:t>
            </w:r>
            <w:r w:rsidRPr="009E27B3">
              <w:rPr>
                <w:spacing w:val="-8"/>
                <w:sz w:val="28"/>
                <w:szCs w:val="28"/>
              </w:rPr>
              <w:t>4</w:t>
            </w:r>
            <w:r w:rsidRPr="009E27B3">
              <w:rPr>
                <w:rFonts w:hint="eastAsia"/>
                <w:spacing w:val="-8"/>
                <w:sz w:val="28"/>
                <w:szCs w:val="28"/>
              </w:rPr>
              <w:t>.</w:t>
            </w:r>
            <w:r w:rsidRPr="009E27B3">
              <w:rPr>
                <w:spacing w:val="-8"/>
                <w:sz w:val="28"/>
                <w:szCs w:val="28"/>
              </w:rPr>
              <w:t>15</w:t>
            </w:r>
          </w:p>
        </w:tc>
        <w:tc>
          <w:tcPr>
            <w:tcW w:w="3817" w:type="dxa"/>
            <w:vAlign w:val="center"/>
          </w:tcPr>
          <w:p w:rsidR="00F73D40" w:rsidRPr="009B3101" w:rsidRDefault="00F73D40" w:rsidP="0076499F">
            <w:pPr>
              <w:spacing w:line="400" w:lineRule="exact"/>
              <w:rPr>
                <w:spacing w:val="-8"/>
                <w:sz w:val="28"/>
                <w:szCs w:val="28"/>
              </w:rPr>
            </w:pPr>
            <w:r w:rsidRPr="009B3101">
              <w:rPr>
                <w:spacing w:val="-8"/>
                <w:sz w:val="28"/>
                <w:szCs w:val="28"/>
              </w:rPr>
              <w:t>要求日本5縣以外，其他日本輸入食品自104年5月15日起應檢附產地證明</w:t>
            </w:r>
            <w:r w:rsidRPr="009B3101">
              <w:rPr>
                <w:rFonts w:hAnsi="標楷體" w:hint="eastAsia"/>
                <w:spacing w:val="-8"/>
                <w:sz w:val="28"/>
                <w:szCs w:val="28"/>
              </w:rPr>
              <w:t>。</w:t>
            </w:r>
          </w:p>
        </w:tc>
        <w:tc>
          <w:tcPr>
            <w:tcW w:w="4098" w:type="dxa"/>
            <w:vMerge w:val="restart"/>
            <w:vAlign w:val="center"/>
          </w:tcPr>
          <w:p w:rsidR="00F73D40" w:rsidRPr="009B3101" w:rsidRDefault="00F73D40" w:rsidP="0076499F">
            <w:pPr>
              <w:spacing w:line="400" w:lineRule="exact"/>
              <w:rPr>
                <w:spacing w:val="-8"/>
                <w:sz w:val="28"/>
                <w:szCs w:val="28"/>
              </w:rPr>
            </w:pPr>
            <w:r w:rsidRPr="009B3101">
              <w:rPr>
                <w:spacing w:val="-8"/>
                <w:sz w:val="28"/>
                <w:szCs w:val="28"/>
              </w:rPr>
              <w:t>經檢討與參考各國邊境管理措施，要求所有食品檢附產地證明；特定地區特定產品檢附輻射檢驗證明</w:t>
            </w:r>
            <w:r w:rsidRPr="009B3101">
              <w:rPr>
                <w:rFonts w:hAnsi="標楷體" w:hint="eastAsia"/>
                <w:spacing w:val="-8"/>
                <w:sz w:val="28"/>
                <w:szCs w:val="28"/>
              </w:rPr>
              <w:t>。</w:t>
            </w:r>
          </w:p>
        </w:tc>
      </w:tr>
      <w:tr w:rsidR="00F73D40" w:rsidRPr="00CA681E" w:rsidTr="00F73D40">
        <w:tc>
          <w:tcPr>
            <w:tcW w:w="1495" w:type="dxa"/>
            <w:vMerge/>
          </w:tcPr>
          <w:p w:rsidR="00F73D40" w:rsidRPr="009E27B3" w:rsidRDefault="00F73D40" w:rsidP="0076499F">
            <w:pPr>
              <w:spacing w:line="400" w:lineRule="exact"/>
              <w:rPr>
                <w:spacing w:val="-8"/>
                <w:sz w:val="28"/>
                <w:szCs w:val="28"/>
              </w:rPr>
            </w:pPr>
          </w:p>
        </w:tc>
        <w:tc>
          <w:tcPr>
            <w:tcW w:w="3817" w:type="dxa"/>
            <w:vAlign w:val="center"/>
          </w:tcPr>
          <w:p w:rsidR="00F73D40" w:rsidRPr="009B3101" w:rsidRDefault="00F73D40" w:rsidP="0076499F">
            <w:pPr>
              <w:spacing w:line="400" w:lineRule="exact"/>
              <w:rPr>
                <w:spacing w:val="-8"/>
                <w:sz w:val="28"/>
                <w:szCs w:val="28"/>
              </w:rPr>
            </w:pPr>
            <w:r w:rsidRPr="009B3101">
              <w:rPr>
                <w:spacing w:val="-8"/>
                <w:sz w:val="28"/>
                <w:szCs w:val="28"/>
              </w:rPr>
              <w:t>特定區域之特定食品自104年5月15日起應檢附輻射檢測證明</w:t>
            </w:r>
            <w:r w:rsidRPr="009B3101">
              <w:rPr>
                <w:rFonts w:hAnsi="標楷體" w:hint="eastAsia"/>
                <w:spacing w:val="-8"/>
                <w:sz w:val="28"/>
                <w:szCs w:val="28"/>
              </w:rPr>
              <w:t>。</w:t>
            </w:r>
          </w:p>
        </w:tc>
        <w:tc>
          <w:tcPr>
            <w:tcW w:w="4098" w:type="dxa"/>
            <w:vMerge/>
            <w:vAlign w:val="center"/>
          </w:tcPr>
          <w:p w:rsidR="00F73D40" w:rsidRPr="009B3101" w:rsidRDefault="00F73D40" w:rsidP="0076499F">
            <w:pPr>
              <w:spacing w:line="400" w:lineRule="exact"/>
              <w:rPr>
                <w:spacing w:val="-8"/>
                <w:sz w:val="28"/>
                <w:szCs w:val="28"/>
              </w:rPr>
            </w:pPr>
          </w:p>
        </w:tc>
      </w:tr>
      <w:tr w:rsidR="00F73D40" w:rsidRPr="00CA681E" w:rsidTr="00F73D40">
        <w:tc>
          <w:tcPr>
            <w:tcW w:w="1495" w:type="dxa"/>
          </w:tcPr>
          <w:p w:rsidR="00F73D40" w:rsidRPr="009E27B3" w:rsidRDefault="00F73D40" w:rsidP="0076499F">
            <w:pPr>
              <w:spacing w:line="400" w:lineRule="exact"/>
              <w:rPr>
                <w:spacing w:val="-8"/>
                <w:sz w:val="28"/>
                <w:szCs w:val="28"/>
              </w:rPr>
            </w:pPr>
            <w:r w:rsidRPr="009E27B3">
              <w:rPr>
                <w:spacing w:val="-8"/>
                <w:sz w:val="28"/>
                <w:szCs w:val="28"/>
              </w:rPr>
              <w:t>105</w:t>
            </w:r>
            <w:r w:rsidRPr="009E27B3">
              <w:rPr>
                <w:rFonts w:hint="eastAsia"/>
                <w:spacing w:val="-8"/>
                <w:sz w:val="28"/>
                <w:szCs w:val="28"/>
              </w:rPr>
              <w:t>.</w:t>
            </w:r>
            <w:r w:rsidRPr="009E27B3">
              <w:rPr>
                <w:spacing w:val="-8"/>
                <w:sz w:val="28"/>
                <w:szCs w:val="28"/>
              </w:rPr>
              <w:t>11</w:t>
            </w:r>
            <w:r w:rsidRPr="009E27B3">
              <w:rPr>
                <w:rFonts w:hint="eastAsia"/>
                <w:spacing w:val="-8"/>
                <w:sz w:val="28"/>
                <w:szCs w:val="28"/>
              </w:rPr>
              <w:t>.</w:t>
            </w:r>
            <w:r w:rsidRPr="009E27B3">
              <w:rPr>
                <w:spacing w:val="-8"/>
                <w:sz w:val="28"/>
                <w:szCs w:val="28"/>
              </w:rPr>
              <w:t>12</w:t>
            </w:r>
          </w:p>
        </w:tc>
        <w:tc>
          <w:tcPr>
            <w:tcW w:w="3817" w:type="dxa"/>
            <w:vAlign w:val="center"/>
          </w:tcPr>
          <w:p w:rsidR="00F73D40" w:rsidRPr="009B3101" w:rsidRDefault="00F73D40" w:rsidP="0076499F">
            <w:pPr>
              <w:spacing w:line="400" w:lineRule="exact"/>
              <w:rPr>
                <w:spacing w:val="-8"/>
                <w:sz w:val="28"/>
                <w:szCs w:val="28"/>
              </w:rPr>
            </w:pPr>
            <w:r w:rsidRPr="009B3101">
              <w:rPr>
                <w:spacing w:val="-8"/>
                <w:sz w:val="28"/>
                <w:szCs w:val="28"/>
              </w:rPr>
              <w:t>辦理「日本食品輸</w:t>
            </w:r>
            <w:r w:rsidRPr="009B3101">
              <w:rPr>
                <w:rFonts w:hint="eastAsia"/>
                <w:spacing w:val="-8"/>
                <w:sz w:val="28"/>
                <w:szCs w:val="28"/>
              </w:rPr>
              <w:t>臺</w:t>
            </w:r>
            <w:r w:rsidRPr="009B3101">
              <w:rPr>
                <w:spacing w:val="-8"/>
                <w:sz w:val="28"/>
                <w:szCs w:val="28"/>
              </w:rPr>
              <w:t>公聽會」嘉義場、雲林場、臺南場、高雄場</w:t>
            </w:r>
            <w:r w:rsidRPr="009B3101">
              <w:rPr>
                <w:rFonts w:hAnsi="標楷體" w:hint="eastAsia"/>
                <w:spacing w:val="-8"/>
                <w:sz w:val="28"/>
                <w:szCs w:val="28"/>
              </w:rPr>
              <w:t>。</w:t>
            </w:r>
          </w:p>
        </w:tc>
        <w:tc>
          <w:tcPr>
            <w:tcW w:w="4098" w:type="dxa"/>
            <w:vAlign w:val="center"/>
          </w:tcPr>
          <w:p w:rsidR="00F73D40" w:rsidRPr="009B3101" w:rsidRDefault="00F73D40" w:rsidP="0076499F">
            <w:pPr>
              <w:spacing w:line="400" w:lineRule="exact"/>
              <w:rPr>
                <w:spacing w:val="-8"/>
                <w:sz w:val="28"/>
                <w:szCs w:val="28"/>
              </w:rPr>
            </w:pPr>
            <w:r w:rsidRPr="009B3101">
              <w:rPr>
                <w:spacing w:val="-8"/>
                <w:sz w:val="28"/>
                <w:szCs w:val="28"/>
              </w:rPr>
              <w:t>部分民眾及民間團體對於日本食品以及環境受到輻射</w:t>
            </w:r>
            <w:r w:rsidRPr="009B3101">
              <w:rPr>
                <w:rFonts w:hint="eastAsia"/>
                <w:spacing w:val="-8"/>
                <w:sz w:val="28"/>
                <w:szCs w:val="28"/>
              </w:rPr>
              <w:t>污</w:t>
            </w:r>
            <w:r w:rsidRPr="009B3101">
              <w:rPr>
                <w:spacing w:val="-8"/>
                <w:sz w:val="28"/>
                <w:szCs w:val="28"/>
              </w:rPr>
              <w:t>染之情形仍存疑，尚需進行風險溝通</w:t>
            </w:r>
            <w:r w:rsidRPr="009B3101">
              <w:rPr>
                <w:rFonts w:hAnsi="標楷體" w:hint="eastAsia"/>
                <w:spacing w:val="-8"/>
                <w:sz w:val="28"/>
                <w:szCs w:val="28"/>
              </w:rPr>
              <w:t>。</w:t>
            </w:r>
          </w:p>
        </w:tc>
      </w:tr>
      <w:tr w:rsidR="00F73D40" w:rsidRPr="00CA681E" w:rsidTr="00F73D40">
        <w:tc>
          <w:tcPr>
            <w:tcW w:w="1495" w:type="dxa"/>
          </w:tcPr>
          <w:p w:rsidR="00F73D40" w:rsidRPr="009E27B3" w:rsidRDefault="00F73D40" w:rsidP="0076499F">
            <w:pPr>
              <w:spacing w:line="400" w:lineRule="exact"/>
              <w:rPr>
                <w:spacing w:val="-8"/>
                <w:sz w:val="28"/>
                <w:szCs w:val="28"/>
              </w:rPr>
            </w:pPr>
            <w:r w:rsidRPr="009E27B3">
              <w:rPr>
                <w:spacing w:val="-8"/>
                <w:sz w:val="28"/>
                <w:szCs w:val="28"/>
              </w:rPr>
              <w:t>105</w:t>
            </w:r>
            <w:r w:rsidRPr="009E27B3">
              <w:rPr>
                <w:rFonts w:hint="eastAsia"/>
                <w:spacing w:val="-8"/>
                <w:sz w:val="28"/>
                <w:szCs w:val="28"/>
              </w:rPr>
              <w:t>.</w:t>
            </w:r>
            <w:r w:rsidRPr="009E27B3">
              <w:rPr>
                <w:spacing w:val="-8"/>
                <w:sz w:val="28"/>
                <w:szCs w:val="28"/>
              </w:rPr>
              <w:t>11</w:t>
            </w:r>
            <w:r w:rsidRPr="009E27B3">
              <w:rPr>
                <w:rFonts w:hint="eastAsia"/>
                <w:spacing w:val="-8"/>
                <w:sz w:val="28"/>
                <w:szCs w:val="28"/>
              </w:rPr>
              <w:t>.</w:t>
            </w:r>
            <w:r w:rsidRPr="009E27B3">
              <w:rPr>
                <w:spacing w:val="-8"/>
                <w:sz w:val="28"/>
                <w:szCs w:val="28"/>
              </w:rPr>
              <w:t>13</w:t>
            </w:r>
          </w:p>
        </w:tc>
        <w:tc>
          <w:tcPr>
            <w:tcW w:w="3817" w:type="dxa"/>
            <w:vAlign w:val="center"/>
          </w:tcPr>
          <w:p w:rsidR="00F73D40" w:rsidRPr="009B3101" w:rsidRDefault="00F73D40" w:rsidP="0076499F">
            <w:pPr>
              <w:spacing w:line="400" w:lineRule="exact"/>
              <w:rPr>
                <w:spacing w:val="-8"/>
                <w:sz w:val="28"/>
                <w:szCs w:val="28"/>
              </w:rPr>
            </w:pPr>
            <w:r w:rsidRPr="009B3101">
              <w:rPr>
                <w:spacing w:val="-8"/>
                <w:sz w:val="28"/>
                <w:szCs w:val="28"/>
              </w:rPr>
              <w:t>辦理「日本食品輸</w:t>
            </w:r>
            <w:r w:rsidRPr="009B3101">
              <w:rPr>
                <w:rFonts w:hint="eastAsia"/>
                <w:spacing w:val="-8"/>
                <w:sz w:val="28"/>
                <w:szCs w:val="28"/>
              </w:rPr>
              <w:t>臺</w:t>
            </w:r>
            <w:r w:rsidRPr="009B3101">
              <w:rPr>
                <w:spacing w:val="-8"/>
                <w:sz w:val="28"/>
                <w:szCs w:val="28"/>
              </w:rPr>
              <w:t>公聽會」桃園場、臺中場、新北場、臺北場</w:t>
            </w:r>
            <w:r w:rsidRPr="009B3101">
              <w:rPr>
                <w:rFonts w:hAnsi="標楷體" w:hint="eastAsia"/>
                <w:spacing w:val="-8"/>
                <w:sz w:val="28"/>
                <w:szCs w:val="28"/>
              </w:rPr>
              <w:t>。</w:t>
            </w:r>
          </w:p>
        </w:tc>
        <w:tc>
          <w:tcPr>
            <w:tcW w:w="4098" w:type="dxa"/>
            <w:vAlign w:val="center"/>
          </w:tcPr>
          <w:p w:rsidR="00F73D40" w:rsidRPr="009B3101" w:rsidRDefault="00F73D40" w:rsidP="0076499F">
            <w:pPr>
              <w:spacing w:line="400" w:lineRule="exact"/>
              <w:rPr>
                <w:spacing w:val="-8"/>
                <w:sz w:val="28"/>
                <w:szCs w:val="28"/>
              </w:rPr>
            </w:pPr>
            <w:r w:rsidRPr="009B3101">
              <w:rPr>
                <w:spacing w:val="-8"/>
                <w:sz w:val="28"/>
                <w:szCs w:val="28"/>
              </w:rPr>
              <w:t>部分民眾及民間團體對於日本食品以及環境受到輻射</w:t>
            </w:r>
            <w:r w:rsidRPr="009B3101">
              <w:rPr>
                <w:rFonts w:hint="eastAsia"/>
                <w:spacing w:val="-8"/>
                <w:sz w:val="28"/>
                <w:szCs w:val="28"/>
              </w:rPr>
              <w:t>污</w:t>
            </w:r>
            <w:r w:rsidRPr="009B3101">
              <w:rPr>
                <w:spacing w:val="-8"/>
                <w:sz w:val="28"/>
                <w:szCs w:val="28"/>
              </w:rPr>
              <w:t>染之情形仍存疑，尚需進行風險溝通</w:t>
            </w:r>
            <w:r w:rsidRPr="009B3101">
              <w:rPr>
                <w:rFonts w:hAnsi="標楷體" w:hint="eastAsia"/>
                <w:spacing w:val="-8"/>
                <w:sz w:val="28"/>
                <w:szCs w:val="28"/>
              </w:rPr>
              <w:t>。</w:t>
            </w:r>
          </w:p>
        </w:tc>
      </w:tr>
      <w:tr w:rsidR="00F73D40" w:rsidRPr="00CA681E" w:rsidTr="00F73D40">
        <w:tc>
          <w:tcPr>
            <w:tcW w:w="1495" w:type="dxa"/>
          </w:tcPr>
          <w:p w:rsidR="00F73D40" w:rsidRPr="009E27B3" w:rsidRDefault="00F73D40" w:rsidP="0076499F">
            <w:pPr>
              <w:spacing w:line="400" w:lineRule="exact"/>
              <w:rPr>
                <w:spacing w:val="-8"/>
                <w:sz w:val="28"/>
                <w:szCs w:val="28"/>
              </w:rPr>
            </w:pPr>
            <w:r w:rsidRPr="009E27B3">
              <w:rPr>
                <w:spacing w:val="-8"/>
                <w:sz w:val="28"/>
                <w:szCs w:val="28"/>
              </w:rPr>
              <w:t>105</w:t>
            </w:r>
            <w:r w:rsidRPr="009E27B3">
              <w:rPr>
                <w:rFonts w:hint="eastAsia"/>
                <w:spacing w:val="-8"/>
                <w:sz w:val="28"/>
                <w:szCs w:val="28"/>
              </w:rPr>
              <w:t>.</w:t>
            </w:r>
            <w:r w:rsidRPr="009E27B3">
              <w:rPr>
                <w:spacing w:val="-8"/>
                <w:sz w:val="28"/>
                <w:szCs w:val="28"/>
              </w:rPr>
              <w:t>11</w:t>
            </w:r>
            <w:r w:rsidRPr="009E27B3">
              <w:rPr>
                <w:rFonts w:hint="eastAsia"/>
                <w:spacing w:val="-8"/>
                <w:sz w:val="28"/>
                <w:szCs w:val="28"/>
              </w:rPr>
              <w:t>.</w:t>
            </w:r>
            <w:r w:rsidRPr="009E27B3">
              <w:rPr>
                <w:spacing w:val="-8"/>
                <w:sz w:val="28"/>
                <w:szCs w:val="28"/>
              </w:rPr>
              <w:t>25</w:t>
            </w:r>
          </w:p>
        </w:tc>
        <w:tc>
          <w:tcPr>
            <w:tcW w:w="3817" w:type="dxa"/>
            <w:vAlign w:val="center"/>
          </w:tcPr>
          <w:p w:rsidR="00F73D40" w:rsidRPr="009B3101" w:rsidRDefault="00F73D40" w:rsidP="0076499F">
            <w:pPr>
              <w:spacing w:line="400" w:lineRule="exact"/>
              <w:rPr>
                <w:spacing w:val="-8"/>
                <w:sz w:val="28"/>
                <w:szCs w:val="28"/>
              </w:rPr>
            </w:pPr>
            <w:r w:rsidRPr="009B3101">
              <w:rPr>
                <w:spacing w:val="-8"/>
                <w:sz w:val="28"/>
                <w:szCs w:val="28"/>
              </w:rPr>
              <w:t>辦理「日本食品輸</w:t>
            </w:r>
            <w:r w:rsidRPr="009B3101">
              <w:rPr>
                <w:rFonts w:hint="eastAsia"/>
                <w:spacing w:val="-8"/>
                <w:sz w:val="28"/>
                <w:szCs w:val="28"/>
              </w:rPr>
              <w:t>臺</w:t>
            </w:r>
            <w:r w:rsidRPr="009B3101">
              <w:rPr>
                <w:spacing w:val="-8"/>
                <w:sz w:val="28"/>
                <w:szCs w:val="28"/>
              </w:rPr>
              <w:t>公聽會」花蓮場、臺東場</w:t>
            </w:r>
            <w:r w:rsidRPr="009B3101">
              <w:rPr>
                <w:rFonts w:hAnsi="標楷體" w:hint="eastAsia"/>
                <w:spacing w:val="-8"/>
                <w:sz w:val="28"/>
                <w:szCs w:val="28"/>
              </w:rPr>
              <w:t>。</w:t>
            </w:r>
          </w:p>
        </w:tc>
        <w:tc>
          <w:tcPr>
            <w:tcW w:w="4098" w:type="dxa"/>
            <w:vAlign w:val="center"/>
          </w:tcPr>
          <w:p w:rsidR="00F73D40" w:rsidRPr="009B3101" w:rsidRDefault="00F73D40" w:rsidP="0076499F">
            <w:pPr>
              <w:spacing w:line="400" w:lineRule="exact"/>
              <w:rPr>
                <w:spacing w:val="-8"/>
                <w:sz w:val="28"/>
                <w:szCs w:val="28"/>
              </w:rPr>
            </w:pPr>
            <w:r w:rsidRPr="009B3101">
              <w:rPr>
                <w:spacing w:val="-8"/>
                <w:sz w:val="28"/>
                <w:szCs w:val="28"/>
              </w:rPr>
              <w:t>部分民眾及民間團體對於日本食品以及環境受到輻射</w:t>
            </w:r>
            <w:r w:rsidRPr="009B3101">
              <w:rPr>
                <w:rFonts w:hint="eastAsia"/>
                <w:spacing w:val="-8"/>
                <w:sz w:val="28"/>
                <w:szCs w:val="28"/>
              </w:rPr>
              <w:t>污</w:t>
            </w:r>
            <w:r w:rsidRPr="009B3101">
              <w:rPr>
                <w:spacing w:val="-8"/>
                <w:sz w:val="28"/>
                <w:szCs w:val="28"/>
              </w:rPr>
              <w:t>染之情形仍存疑，尚需進行風險溝通</w:t>
            </w:r>
            <w:r w:rsidRPr="009B3101">
              <w:rPr>
                <w:rFonts w:hAnsi="標楷體" w:hint="eastAsia"/>
                <w:spacing w:val="-8"/>
                <w:sz w:val="28"/>
                <w:szCs w:val="28"/>
              </w:rPr>
              <w:t>。</w:t>
            </w:r>
          </w:p>
        </w:tc>
      </w:tr>
      <w:tr w:rsidR="00F73D40" w:rsidRPr="00CA681E" w:rsidTr="00F73D40">
        <w:tc>
          <w:tcPr>
            <w:tcW w:w="1495" w:type="dxa"/>
          </w:tcPr>
          <w:p w:rsidR="00F73D40" w:rsidRPr="009E27B3" w:rsidRDefault="00F73D40" w:rsidP="0076499F">
            <w:pPr>
              <w:spacing w:line="400" w:lineRule="exact"/>
              <w:rPr>
                <w:spacing w:val="-8"/>
                <w:sz w:val="28"/>
                <w:szCs w:val="28"/>
              </w:rPr>
            </w:pPr>
            <w:r w:rsidRPr="009E27B3">
              <w:rPr>
                <w:spacing w:val="-8"/>
                <w:sz w:val="28"/>
                <w:szCs w:val="28"/>
              </w:rPr>
              <w:t>105</w:t>
            </w:r>
            <w:r w:rsidRPr="009E27B3">
              <w:rPr>
                <w:rFonts w:hint="eastAsia"/>
                <w:spacing w:val="-8"/>
                <w:sz w:val="28"/>
                <w:szCs w:val="28"/>
              </w:rPr>
              <w:t>.</w:t>
            </w:r>
            <w:r w:rsidRPr="009E27B3">
              <w:rPr>
                <w:spacing w:val="-8"/>
                <w:sz w:val="28"/>
                <w:szCs w:val="28"/>
              </w:rPr>
              <w:t>12</w:t>
            </w:r>
            <w:r w:rsidRPr="009E27B3">
              <w:rPr>
                <w:rFonts w:hint="eastAsia"/>
                <w:spacing w:val="-8"/>
                <w:sz w:val="28"/>
                <w:szCs w:val="28"/>
              </w:rPr>
              <w:t>.</w:t>
            </w:r>
            <w:r w:rsidRPr="009E27B3">
              <w:rPr>
                <w:spacing w:val="-8"/>
                <w:sz w:val="28"/>
                <w:szCs w:val="28"/>
              </w:rPr>
              <w:t>14</w:t>
            </w:r>
          </w:p>
        </w:tc>
        <w:tc>
          <w:tcPr>
            <w:tcW w:w="3817" w:type="dxa"/>
            <w:vAlign w:val="center"/>
          </w:tcPr>
          <w:p w:rsidR="00F73D40" w:rsidRPr="009B3101" w:rsidRDefault="00F73D40" w:rsidP="0076499F">
            <w:pPr>
              <w:spacing w:line="400" w:lineRule="exact"/>
              <w:rPr>
                <w:spacing w:val="-8"/>
                <w:sz w:val="28"/>
                <w:szCs w:val="28"/>
              </w:rPr>
            </w:pPr>
            <w:r w:rsidRPr="009B3101">
              <w:rPr>
                <w:spacing w:val="-8"/>
                <w:sz w:val="28"/>
                <w:szCs w:val="28"/>
              </w:rPr>
              <w:t>由行政院統籌跨部會辦理「日本核災後食品風險危害評估及管理及茨城、櫪木、千葉、群馬食品開放與否座談會」</w:t>
            </w:r>
            <w:r w:rsidRPr="009B3101">
              <w:rPr>
                <w:rFonts w:hAnsi="標楷體" w:hint="eastAsia"/>
                <w:spacing w:val="-8"/>
                <w:sz w:val="28"/>
                <w:szCs w:val="28"/>
              </w:rPr>
              <w:t>。</w:t>
            </w:r>
          </w:p>
        </w:tc>
        <w:tc>
          <w:tcPr>
            <w:tcW w:w="4098" w:type="dxa"/>
            <w:vAlign w:val="center"/>
          </w:tcPr>
          <w:p w:rsidR="00F73D40" w:rsidRPr="009B3101" w:rsidRDefault="00F73D40" w:rsidP="0076499F">
            <w:pPr>
              <w:spacing w:line="400" w:lineRule="exact"/>
              <w:rPr>
                <w:spacing w:val="-8"/>
                <w:sz w:val="28"/>
                <w:szCs w:val="28"/>
              </w:rPr>
            </w:pPr>
            <w:r w:rsidRPr="009B3101">
              <w:rPr>
                <w:spacing w:val="-8"/>
                <w:sz w:val="28"/>
                <w:szCs w:val="28"/>
              </w:rPr>
              <w:t>部分民眾及民間團體對於日本食品以及環境受到輻射</w:t>
            </w:r>
            <w:r w:rsidRPr="009B3101">
              <w:rPr>
                <w:rFonts w:hint="eastAsia"/>
                <w:spacing w:val="-8"/>
                <w:sz w:val="28"/>
                <w:szCs w:val="28"/>
              </w:rPr>
              <w:t>污</w:t>
            </w:r>
            <w:r w:rsidRPr="009B3101">
              <w:rPr>
                <w:spacing w:val="-8"/>
                <w:sz w:val="28"/>
                <w:szCs w:val="28"/>
              </w:rPr>
              <w:t>染之情形仍存疑，尚需進行風險溝通</w:t>
            </w:r>
            <w:r w:rsidRPr="009B3101">
              <w:rPr>
                <w:rFonts w:hAnsi="標楷體" w:hint="eastAsia"/>
                <w:spacing w:val="-8"/>
                <w:sz w:val="28"/>
                <w:szCs w:val="28"/>
              </w:rPr>
              <w:t>。</w:t>
            </w:r>
          </w:p>
        </w:tc>
      </w:tr>
      <w:tr w:rsidR="00F73D40" w:rsidRPr="00CA681E" w:rsidTr="00F73D40">
        <w:tc>
          <w:tcPr>
            <w:tcW w:w="1495" w:type="dxa"/>
          </w:tcPr>
          <w:p w:rsidR="00F73D40" w:rsidRPr="009E27B3" w:rsidRDefault="00F73D40" w:rsidP="0076499F">
            <w:pPr>
              <w:spacing w:line="400" w:lineRule="exact"/>
              <w:rPr>
                <w:spacing w:val="-8"/>
                <w:sz w:val="28"/>
                <w:szCs w:val="28"/>
              </w:rPr>
            </w:pPr>
            <w:r w:rsidRPr="009E27B3">
              <w:rPr>
                <w:spacing w:val="-8"/>
                <w:sz w:val="28"/>
                <w:szCs w:val="28"/>
              </w:rPr>
              <w:t>106</w:t>
            </w:r>
            <w:r w:rsidRPr="009E27B3">
              <w:rPr>
                <w:rFonts w:hint="eastAsia"/>
                <w:spacing w:val="-8"/>
                <w:sz w:val="28"/>
                <w:szCs w:val="28"/>
              </w:rPr>
              <w:t>.</w:t>
            </w:r>
            <w:r w:rsidRPr="009E27B3">
              <w:rPr>
                <w:spacing w:val="-8"/>
                <w:sz w:val="28"/>
                <w:szCs w:val="28"/>
              </w:rPr>
              <w:t>4</w:t>
            </w:r>
            <w:r w:rsidRPr="009E27B3">
              <w:rPr>
                <w:rFonts w:hint="eastAsia"/>
                <w:spacing w:val="-8"/>
                <w:sz w:val="28"/>
                <w:szCs w:val="28"/>
              </w:rPr>
              <w:t>.</w:t>
            </w:r>
            <w:r w:rsidRPr="009E27B3">
              <w:rPr>
                <w:spacing w:val="-8"/>
                <w:sz w:val="28"/>
                <w:szCs w:val="28"/>
              </w:rPr>
              <w:t>26</w:t>
            </w:r>
          </w:p>
        </w:tc>
        <w:tc>
          <w:tcPr>
            <w:tcW w:w="3817" w:type="dxa"/>
            <w:vAlign w:val="center"/>
          </w:tcPr>
          <w:p w:rsidR="00F73D40" w:rsidRPr="009B3101" w:rsidRDefault="00F73D40" w:rsidP="0076499F">
            <w:pPr>
              <w:spacing w:line="400" w:lineRule="exact"/>
              <w:rPr>
                <w:spacing w:val="-8"/>
                <w:sz w:val="28"/>
                <w:szCs w:val="28"/>
              </w:rPr>
            </w:pPr>
            <w:r w:rsidRPr="009B3101">
              <w:rPr>
                <w:spacing w:val="-8"/>
                <w:sz w:val="28"/>
                <w:szCs w:val="28"/>
              </w:rPr>
              <w:t>我國食品中放射性物質快速篩檢暨放射性物質檢測實驗室設立討論諮詢會議</w:t>
            </w:r>
            <w:r w:rsidRPr="009B3101">
              <w:rPr>
                <w:rFonts w:hAnsi="標楷體" w:hint="eastAsia"/>
                <w:spacing w:val="-8"/>
                <w:sz w:val="28"/>
                <w:szCs w:val="28"/>
              </w:rPr>
              <w:t>。</w:t>
            </w:r>
          </w:p>
        </w:tc>
        <w:tc>
          <w:tcPr>
            <w:tcW w:w="4098" w:type="dxa"/>
            <w:vAlign w:val="center"/>
          </w:tcPr>
          <w:p w:rsidR="00F73D40" w:rsidRPr="009B3101" w:rsidRDefault="00F73D40" w:rsidP="0076499F">
            <w:pPr>
              <w:spacing w:line="400" w:lineRule="exact"/>
              <w:rPr>
                <w:spacing w:val="-8"/>
                <w:sz w:val="28"/>
                <w:szCs w:val="28"/>
              </w:rPr>
            </w:pPr>
            <w:r w:rsidRPr="009B3101">
              <w:rPr>
                <w:spacing w:val="-8"/>
                <w:sz w:val="28"/>
                <w:szCs w:val="28"/>
              </w:rPr>
              <w:t>部分民間團體對於日本食品以及環境受到輻射污染之情形仍存疑，尚需進行風險溝通</w:t>
            </w:r>
            <w:r w:rsidRPr="009B3101">
              <w:rPr>
                <w:rFonts w:hAnsi="標楷體" w:hint="eastAsia"/>
                <w:spacing w:val="-8"/>
                <w:sz w:val="28"/>
                <w:szCs w:val="28"/>
              </w:rPr>
              <w:t>。</w:t>
            </w:r>
          </w:p>
        </w:tc>
      </w:tr>
      <w:tr w:rsidR="00F73D40" w:rsidRPr="00CA681E" w:rsidTr="00F73D40">
        <w:tc>
          <w:tcPr>
            <w:tcW w:w="1495" w:type="dxa"/>
          </w:tcPr>
          <w:p w:rsidR="00F73D40" w:rsidRPr="009E27B3" w:rsidRDefault="00F73D40" w:rsidP="0076499F">
            <w:pPr>
              <w:spacing w:line="400" w:lineRule="exact"/>
              <w:rPr>
                <w:spacing w:val="-8"/>
                <w:sz w:val="28"/>
                <w:szCs w:val="28"/>
              </w:rPr>
            </w:pPr>
            <w:r w:rsidRPr="009E27B3">
              <w:rPr>
                <w:spacing w:val="-8"/>
                <w:sz w:val="28"/>
                <w:szCs w:val="28"/>
              </w:rPr>
              <w:t>106</w:t>
            </w:r>
            <w:r w:rsidRPr="009E27B3">
              <w:rPr>
                <w:rFonts w:hint="eastAsia"/>
                <w:spacing w:val="-8"/>
                <w:sz w:val="28"/>
                <w:szCs w:val="28"/>
              </w:rPr>
              <w:t>.</w:t>
            </w:r>
            <w:r w:rsidRPr="009E27B3">
              <w:rPr>
                <w:spacing w:val="-8"/>
                <w:sz w:val="28"/>
                <w:szCs w:val="28"/>
              </w:rPr>
              <w:t>5</w:t>
            </w:r>
            <w:r w:rsidRPr="009E27B3">
              <w:rPr>
                <w:rFonts w:hint="eastAsia"/>
                <w:spacing w:val="-8"/>
                <w:sz w:val="28"/>
                <w:szCs w:val="28"/>
              </w:rPr>
              <w:t>.</w:t>
            </w:r>
            <w:r w:rsidRPr="009E27B3">
              <w:rPr>
                <w:spacing w:val="-8"/>
                <w:sz w:val="28"/>
                <w:szCs w:val="28"/>
              </w:rPr>
              <w:t>11</w:t>
            </w:r>
          </w:p>
        </w:tc>
        <w:tc>
          <w:tcPr>
            <w:tcW w:w="3817" w:type="dxa"/>
            <w:vAlign w:val="center"/>
          </w:tcPr>
          <w:p w:rsidR="00F73D40" w:rsidRPr="009B3101" w:rsidRDefault="00F73D40" w:rsidP="0076499F">
            <w:pPr>
              <w:spacing w:line="400" w:lineRule="exact"/>
              <w:rPr>
                <w:spacing w:val="-8"/>
                <w:sz w:val="28"/>
                <w:szCs w:val="28"/>
              </w:rPr>
            </w:pPr>
            <w:r w:rsidRPr="009B3101">
              <w:rPr>
                <w:spacing w:val="-8"/>
                <w:sz w:val="28"/>
                <w:szCs w:val="28"/>
              </w:rPr>
              <w:t>食品輸臺邊境管理措施暨食</w:t>
            </w:r>
            <w:r w:rsidRPr="009B3101">
              <w:rPr>
                <w:spacing w:val="-8"/>
                <w:sz w:val="28"/>
                <w:szCs w:val="28"/>
              </w:rPr>
              <w:lastRenderedPageBreak/>
              <w:t>品輻射監測資料庫建立及分析討論諮詢會議</w:t>
            </w:r>
            <w:r w:rsidRPr="009B3101">
              <w:rPr>
                <w:rFonts w:hAnsi="標楷體" w:hint="eastAsia"/>
                <w:spacing w:val="-8"/>
                <w:sz w:val="28"/>
                <w:szCs w:val="28"/>
              </w:rPr>
              <w:t>。</w:t>
            </w:r>
          </w:p>
        </w:tc>
        <w:tc>
          <w:tcPr>
            <w:tcW w:w="4098" w:type="dxa"/>
            <w:vAlign w:val="center"/>
          </w:tcPr>
          <w:p w:rsidR="00F73D40" w:rsidRPr="009B3101" w:rsidRDefault="00F73D40" w:rsidP="0076499F">
            <w:pPr>
              <w:spacing w:line="400" w:lineRule="exact"/>
              <w:rPr>
                <w:spacing w:val="-8"/>
                <w:sz w:val="28"/>
                <w:szCs w:val="28"/>
              </w:rPr>
            </w:pPr>
            <w:r w:rsidRPr="009B3101">
              <w:rPr>
                <w:spacing w:val="-8"/>
                <w:sz w:val="28"/>
                <w:szCs w:val="28"/>
              </w:rPr>
              <w:lastRenderedPageBreak/>
              <w:t>部分民間團體對於日本食品以</w:t>
            </w:r>
            <w:r w:rsidRPr="009B3101">
              <w:rPr>
                <w:spacing w:val="-8"/>
                <w:sz w:val="28"/>
                <w:szCs w:val="28"/>
              </w:rPr>
              <w:lastRenderedPageBreak/>
              <w:t>及環境受到輻射污染之情形仍存疑，尚需進行風險溝通</w:t>
            </w:r>
            <w:r w:rsidRPr="009B3101">
              <w:rPr>
                <w:rFonts w:hAnsi="標楷體" w:hint="eastAsia"/>
                <w:spacing w:val="-8"/>
                <w:sz w:val="28"/>
                <w:szCs w:val="28"/>
              </w:rPr>
              <w:t>。</w:t>
            </w:r>
          </w:p>
        </w:tc>
      </w:tr>
      <w:tr w:rsidR="00F73D40" w:rsidRPr="00CA681E" w:rsidTr="00F73D40">
        <w:tc>
          <w:tcPr>
            <w:tcW w:w="1495" w:type="dxa"/>
          </w:tcPr>
          <w:p w:rsidR="00F73D40" w:rsidRPr="009E27B3" w:rsidRDefault="00F73D40" w:rsidP="0076499F">
            <w:pPr>
              <w:spacing w:line="400" w:lineRule="exact"/>
              <w:rPr>
                <w:spacing w:val="-8"/>
                <w:sz w:val="28"/>
                <w:szCs w:val="28"/>
              </w:rPr>
            </w:pPr>
            <w:r w:rsidRPr="009E27B3">
              <w:rPr>
                <w:spacing w:val="-8"/>
                <w:sz w:val="28"/>
                <w:szCs w:val="28"/>
              </w:rPr>
              <w:lastRenderedPageBreak/>
              <w:t>106</w:t>
            </w:r>
            <w:r w:rsidRPr="009E27B3">
              <w:rPr>
                <w:rFonts w:hint="eastAsia"/>
                <w:spacing w:val="-8"/>
                <w:sz w:val="28"/>
                <w:szCs w:val="28"/>
              </w:rPr>
              <w:t>.</w:t>
            </w:r>
            <w:r w:rsidRPr="009E27B3">
              <w:rPr>
                <w:spacing w:val="-8"/>
                <w:sz w:val="28"/>
                <w:szCs w:val="28"/>
              </w:rPr>
              <w:t>8</w:t>
            </w:r>
            <w:r w:rsidRPr="009E27B3">
              <w:rPr>
                <w:rFonts w:hint="eastAsia"/>
                <w:spacing w:val="-8"/>
                <w:sz w:val="28"/>
                <w:szCs w:val="28"/>
              </w:rPr>
              <w:t>.</w:t>
            </w:r>
            <w:r w:rsidRPr="009E27B3">
              <w:rPr>
                <w:spacing w:val="-8"/>
                <w:sz w:val="28"/>
                <w:szCs w:val="28"/>
              </w:rPr>
              <w:t>21</w:t>
            </w:r>
          </w:p>
        </w:tc>
        <w:tc>
          <w:tcPr>
            <w:tcW w:w="3817" w:type="dxa"/>
            <w:vAlign w:val="center"/>
          </w:tcPr>
          <w:p w:rsidR="00F73D40" w:rsidRPr="009B3101" w:rsidRDefault="00F73D40" w:rsidP="0076499F">
            <w:pPr>
              <w:spacing w:line="400" w:lineRule="exact"/>
              <w:rPr>
                <w:spacing w:val="-8"/>
                <w:sz w:val="28"/>
                <w:szCs w:val="28"/>
              </w:rPr>
            </w:pPr>
            <w:r w:rsidRPr="009B3101">
              <w:rPr>
                <w:spacing w:val="-8"/>
                <w:sz w:val="28"/>
                <w:szCs w:val="28"/>
              </w:rPr>
              <w:t>召開「赴日實地採樣檢測可行性及可能之執行規劃」跨部會共同研商及評析會議</w:t>
            </w:r>
            <w:r w:rsidRPr="009B3101">
              <w:rPr>
                <w:rFonts w:hAnsi="標楷體" w:hint="eastAsia"/>
                <w:spacing w:val="-8"/>
                <w:sz w:val="28"/>
                <w:szCs w:val="28"/>
              </w:rPr>
              <w:t>。</w:t>
            </w:r>
          </w:p>
        </w:tc>
        <w:tc>
          <w:tcPr>
            <w:tcW w:w="4098" w:type="dxa"/>
            <w:vAlign w:val="center"/>
          </w:tcPr>
          <w:p w:rsidR="00F73D40" w:rsidRPr="009B3101" w:rsidRDefault="00F73D40" w:rsidP="0076499F">
            <w:pPr>
              <w:spacing w:line="400" w:lineRule="exact"/>
              <w:rPr>
                <w:spacing w:val="-8"/>
                <w:sz w:val="28"/>
                <w:szCs w:val="28"/>
              </w:rPr>
            </w:pPr>
            <w:r w:rsidRPr="009B3101">
              <w:rPr>
                <w:spacing w:val="-8"/>
                <w:sz w:val="28"/>
                <w:szCs w:val="28"/>
              </w:rPr>
              <w:t>會議決議為105年「食品輻射安全管理計畫實地查核團」赴日考察迄今方屆1年，目前我國仍持續落實對日本輸入食品之輻射管制措施，分析日本160萬筆食品輻射監測數據，顯示該國除福島縣外，日本46縣可流通食品輻射殘留量並無明顯差異。在我國可控制之風險管制措施下，應可達到保護消費者之水平，近期赴日實地取樣檢測尚無必要性</w:t>
            </w:r>
            <w:r w:rsidRPr="009B3101">
              <w:rPr>
                <w:rFonts w:hAnsi="標楷體" w:hint="eastAsia"/>
                <w:spacing w:val="-8"/>
                <w:sz w:val="28"/>
                <w:szCs w:val="28"/>
              </w:rPr>
              <w:t>。</w:t>
            </w:r>
          </w:p>
        </w:tc>
      </w:tr>
      <w:tr w:rsidR="00F73D40" w:rsidRPr="00CA681E" w:rsidTr="00F73D40">
        <w:tc>
          <w:tcPr>
            <w:tcW w:w="1495" w:type="dxa"/>
          </w:tcPr>
          <w:p w:rsidR="00F73D40" w:rsidRPr="009E27B3" w:rsidRDefault="00F73D40" w:rsidP="0076499F">
            <w:pPr>
              <w:spacing w:line="400" w:lineRule="exact"/>
              <w:rPr>
                <w:spacing w:val="-8"/>
                <w:sz w:val="28"/>
                <w:szCs w:val="28"/>
              </w:rPr>
            </w:pPr>
            <w:r w:rsidRPr="009E27B3">
              <w:rPr>
                <w:spacing w:val="-8"/>
                <w:sz w:val="28"/>
                <w:szCs w:val="28"/>
              </w:rPr>
              <w:t>106</w:t>
            </w:r>
            <w:r w:rsidRPr="009E27B3">
              <w:rPr>
                <w:rFonts w:hint="eastAsia"/>
                <w:spacing w:val="-8"/>
                <w:sz w:val="28"/>
                <w:szCs w:val="28"/>
              </w:rPr>
              <w:t>.</w:t>
            </w:r>
            <w:r w:rsidRPr="009E27B3">
              <w:rPr>
                <w:spacing w:val="-8"/>
                <w:sz w:val="28"/>
                <w:szCs w:val="28"/>
              </w:rPr>
              <w:t>11</w:t>
            </w:r>
            <w:r w:rsidRPr="009E27B3">
              <w:rPr>
                <w:rFonts w:hint="eastAsia"/>
                <w:spacing w:val="-8"/>
                <w:sz w:val="28"/>
                <w:szCs w:val="28"/>
              </w:rPr>
              <w:t>.</w:t>
            </w:r>
            <w:r w:rsidRPr="009E27B3">
              <w:rPr>
                <w:spacing w:val="-8"/>
                <w:sz w:val="28"/>
                <w:szCs w:val="28"/>
              </w:rPr>
              <w:t>24</w:t>
            </w:r>
          </w:p>
        </w:tc>
        <w:tc>
          <w:tcPr>
            <w:tcW w:w="3817" w:type="dxa"/>
            <w:vAlign w:val="center"/>
          </w:tcPr>
          <w:p w:rsidR="00F73D40" w:rsidRPr="009E27B3" w:rsidRDefault="00F73D40" w:rsidP="0076499F">
            <w:pPr>
              <w:spacing w:line="400" w:lineRule="exact"/>
              <w:rPr>
                <w:spacing w:val="-8"/>
                <w:sz w:val="28"/>
                <w:szCs w:val="28"/>
              </w:rPr>
            </w:pPr>
            <w:r w:rsidRPr="009E27B3">
              <w:rPr>
                <w:spacing w:val="-8"/>
                <w:sz w:val="28"/>
                <w:szCs w:val="28"/>
              </w:rPr>
              <w:t>召開「實地赴日本福島等5縣實地採樣、抽驗及檢測當地食品、水產品及其生產環境之輻射數值」跨部會研商會議</w:t>
            </w:r>
            <w:r>
              <w:rPr>
                <w:rFonts w:hAnsi="標楷體" w:hint="eastAsia"/>
                <w:color w:val="FF0000"/>
                <w:spacing w:val="-8"/>
                <w:sz w:val="28"/>
                <w:szCs w:val="28"/>
              </w:rPr>
              <w:t>。</w:t>
            </w:r>
          </w:p>
        </w:tc>
        <w:tc>
          <w:tcPr>
            <w:tcW w:w="4098" w:type="dxa"/>
            <w:vAlign w:val="center"/>
          </w:tcPr>
          <w:p w:rsidR="00F73D40" w:rsidRPr="009B3101" w:rsidRDefault="00F73D40" w:rsidP="0076499F">
            <w:pPr>
              <w:spacing w:line="400" w:lineRule="exact"/>
              <w:rPr>
                <w:spacing w:val="-8"/>
                <w:sz w:val="28"/>
                <w:szCs w:val="28"/>
              </w:rPr>
            </w:pPr>
            <w:r w:rsidRPr="009B3101">
              <w:rPr>
                <w:spacing w:val="-8"/>
                <w:sz w:val="28"/>
                <w:szCs w:val="28"/>
              </w:rPr>
              <w:t>依據107年度中央政府總預算案有關衛福部主管預算案蔣萬安立法委員等所提主決議案，跨部會研商實地取樣規劃事宜，並請各單位會後依權責提供資料</w:t>
            </w:r>
            <w:r w:rsidR="009B3101">
              <w:rPr>
                <w:rFonts w:hint="eastAsia"/>
                <w:spacing w:val="-8"/>
                <w:sz w:val="28"/>
                <w:szCs w:val="28"/>
              </w:rPr>
              <w:t>。</w:t>
            </w:r>
          </w:p>
        </w:tc>
      </w:tr>
      <w:tr w:rsidR="00F73D40" w:rsidRPr="00CA681E" w:rsidTr="00F73D40">
        <w:tc>
          <w:tcPr>
            <w:tcW w:w="1495" w:type="dxa"/>
          </w:tcPr>
          <w:p w:rsidR="00F73D40" w:rsidRPr="009E27B3" w:rsidRDefault="00F73D40" w:rsidP="0076499F">
            <w:pPr>
              <w:spacing w:line="400" w:lineRule="exact"/>
              <w:rPr>
                <w:spacing w:val="-8"/>
                <w:sz w:val="28"/>
                <w:szCs w:val="28"/>
              </w:rPr>
            </w:pPr>
            <w:r w:rsidRPr="009E27B3">
              <w:rPr>
                <w:spacing w:val="-8"/>
                <w:sz w:val="28"/>
                <w:szCs w:val="28"/>
              </w:rPr>
              <w:t>107</w:t>
            </w:r>
            <w:r w:rsidRPr="009E27B3">
              <w:rPr>
                <w:rFonts w:hint="eastAsia"/>
                <w:spacing w:val="-8"/>
                <w:sz w:val="28"/>
                <w:szCs w:val="28"/>
              </w:rPr>
              <w:t>.</w:t>
            </w:r>
            <w:r w:rsidRPr="009E27B3">
              <w:rPr>
                <w:spacing w:val="-8"/>
                <w:sz w:val="28"/>
                <w:szCs w:val="28"/>
              </w:rPr>
              <w:t>1</w:t>
            </w:r>
            <w:r w:rsidRPr="009E27B3">
              <w:rPr>
                <w:rFonts w:hint="eastAsia"/>
                <w:spacing w:val="-8"/>
                <w:sz w:val="28"/>
                <w:szCs w:val="28"/>
              </w:rPr>
              <w:t>.</w:t>
            </w:r>
            <w:r w:rsidRPr="009E27B3">
              <w:rPr>
                <w:spacing w:val="-8"/>
                <w:sz w:val="28"/>
                <w:szCs w:val="28"/>
              </w:rPr>
              <w:t>19</w:t>
            </w:r>
          </w:p>
        </w:tc>
        <w:tc>
          <w:tcPr>
            <w:tcW w:w="3817" w:type="dxa"/>
            <w:vAlign w:val="center"/>
          </w:tcPr>
          <w:p w:rsidR="00F73D40" w:rsidRPr="009E27B3" w:rsidRDefault="00F73D40" w:rsidP="0076499F">
            <w:pPr>
              <w:spacing w:line="400" w:lineRule="exact"/>
              <w:rPr>
                <w:spacing w:val="-8"/>
                <w:sz w:val="28"/>
                <w:szCs w:val="28"/>
              </w:rPr>
            </w:pPr>
            <w:r w:rsidRPr="009E27B3">
              <w:rPr>
                <w:spacing w:val="-8"/>
                <w:sz w:val="28"/>
                <w:szCs w:val="28"/>
              </w:rPr>
              <w:t>輸入食品跨部會研商會議</w:t>
            </w:r>
            <w:r>
              <w:rPr>
                <w:rFonts w:hAnsi="標楷體" w:hint="eastAsia"/>
                <w:color w:val="FF0000"/>
                <w:spacing w:val="-8"/>
                <w:sz w:val="28"/>
                <w:szCs w:val="28"/>
              </w:rPr>
              <w:t>。</w:t>
            </w:r>
          </w:p>
        </w:tc>
        <w:tc>
          <w:tcPr>
            <w:tcW w:w="4098" w:type="dxa"/>
            <w:vAlign w:val="center"/>
          </w:tcPr>
          <w:p w:rsidR="00F73D40" w:rsidRPr="009B3101" w:rsidRDefault="00F73D40" w:rsidP="0076499F">
            <w:pPr>
              <w:spacing w:line="400" w:lineRule="exact"/>
              <w:rPr>
                <w:spacing w:val="-8"/>
                <w:sz w:val="28"/>
                <w:szCs w:val="28"/>
              </w:rPr>
            </w:pPr>
            <w:r w:rsidRPr="009B3101">
              <w:rPr>
                <w:spacing w:val="-8"/>
                <w:sz w:val="28"/>
                <w:szCs w:val="28"/>
              </w:rPr>
              <w:t>針對日本實地取樣規劃事宜，就規劃草案分工及經費等進行討論，並請各單位會後依權責提供資料，重新規劃實地採樣計畫細節及經費分配。執行方式及內容仍在研議中。</w:t>
            </w:r>
          </w:p>
        </w:tc>
      </w:tr>
    </w:tbl>
    <w:p w:rsidR="00EA5A76" w:rsidRPr="00FB3D22" w:rsidRDefault="00F152FD" w:rsidP="00FB3D22">
      <w:pPr>
        <w:pStyle w:val="3"/>
        <w:spacing w:beforeLines="100" w:before="457"/>
        <w:ind w:left="1360" w:hanging="680"/>
      </w:pPr>
      <w:r w:rsidRPr="00454B2A">
        <w:rPr>
          <w:rFonts w:hint="eastAsia"/>
        </w:rPr>
        <w:t>經審</w:t>
      </w:r>
      <w:r w:rsidR="008D5207" w:rsidRPr="00454B2A">
        <w:rPr>
          <w:rFonts w:hint="eastAsia"/>
        </w:rPr>
        <w:t>諸</w:t>
      </w:r>
      <w:r w:rsidR="00466CB0" w:rsidRPr="00454B2A">
        <w:rPr>
          <w:rFonts w:hint="eastAsia"/>
        </w:rPr>
        <w:t>衛福部依上開SPS協定</w:t>
      </w:r>
      <w:r w:rsidR="00CD772A" w:rsidRPr="00454B2A">
        <w:rPr>
          <w:rFonts w:hint="eastAsia"/>
        </w:rPr>
        <w:t>適時</w:t>
      </w:r>
      <w:r w:rsidR="00466CB0" w:rsidRPr="00454B2A">
        <w:rPr>
          <w:rFonts w:hint="eastAsia"/>
        </w:rPr>
        <w:t>檢討</w:t>
      </w:r>
      <w:r w:rsidR="00825DD6" w:rsidRPr="00454B2A">
        <w:rPr>
          <w:rFonts w:hint="eastAsia"/>
        </w:rPr>
        <w:t>後之管制方式與範圍，</w:t>
      </w:r>
      <w:r w:rsidR="00CC638F" w:rsidRPr="00454B2A">
        <w:rPr>
          <w:rFonts w:hint="eastAsia"/>
        </w:rPr>
        <w:t>分別</w:t>
      </w:r>
      <w:r w:rsidR="008D5207" w:rsidRPr="00454B2A">
        <w:rPr>
          <w:rFonts w:hint="eastAsia"/>
        </w:rPr>
        <w:t>有增加</w:t>
      </w:r>
      <w:r w:rsidR="00CC638F" w:rsidRPr="00454B2A">
        <w:rPr>
          <w:rFonts w:hint="eastAsia"/>
        </w:rPr>
        <w:t>與</w:t>
      </w:r>
      <w:r w:rsidR="00825DD6" w:rsidRPr="00454B2A">
        <w:rPr>
          <w:rFonts w:hint="eastAsia"/>
        </w:rPr>
        <w:t>擴大之趨勢，</w:t>
      </w:r>
      <w:r w:rsidR="00454B2A" w:rsidRPr="00454B2A">
        <w:rPr>
          <w:rFonts w:hint="eastAsia"/>
        </w:rPr>
        <w:t>乃用以捍衛國人食用安全，符合全民之期待與利益</w:t>
      </w:r>
      <w:r w:rsidR="00454B2A">
        <w:rPr>
          <w:rFonts w:hint="eastAsia"/>
        </w:rPr>
        <w:t>，各界本應齊心全力支持，以為政府堅強後盾。</w:t>
      </w:r>
      <w:r w:rsidR="00454B2A" w:rsidRPr="00454B2A">
        <w:rPr>
          <w:rFonts w:hint="eastAsia"/>
        </w:rPr>
        <w:t>然</w:t>
      </w:r>
      <w:r w:rsidR="00A140BC" w:rsidRPr="00FB3D22">
        <w:rPr>
          <w:rFonts w:hint="eastAsia"/>
        </w:rPr>
        <w:t>該部</w:t>
      </w:r>
      <w:r w:rsidR="008D5207" w:rsidRPr="00FB3D22">
        <w:rPr>
          <w:rFonts w:hint="eastAsia"/>
        </w:rPr>
        <w:t>上揭暫時性管制措施</w:t>
      </w:r>
      <w:r w:rsidR="007E4D54" w:rsidRPr="00FB3D22">
        <w:rPr>
          <w:rFonts w:hint="eastAsia"/>
        </w:rPr>
        <w:t>目前賴以為憑之科學依據，</w:t>
      </w:r>
      <w:r w:rsidR="008D5207" w:rsidRPr="00FB3D22">
        <w:rPr>
          <w:rFonts w:hint="eastAsia"/>
        </w:rPr>
        <w:t>諸如</w:t>
      </w:r>
      <w:r w:rsidR="006F61CF" w:rsidRPr="00FB3D22">
        <w:rPr>
          <w:rFonts w:hint="eastAsia"/>
        </w:rPr>
        <w:t>「</w:t>
      </w:r>
      <w:r w:rsidR="008D5207" w:rsidRPr="00F152FD">
        <w:rPr>
          <w:rFonts w:hint="eastAsia"/>
        </w:rPr>
        <w:t>輻射值</w:t>
      </w:r>
      <w:r w:rsidR="008D5207" w:rsidRPr="00FB3D22">
        <w:rPr>
          <w:rFonts w:hint="eastAsia"/>
        </w:rPr>
        <w:t>檢測</w:t>
      </w:r>
      <w:r w:rsidR="006F61CF" w:rsidRPr="00FB3D22">
        <w:rPr>
          <w:rFonts w:hint="eastAsia"/>
        </w:rPr>
        <w:t>」</w:t>
      </w:r>
      <w:r w:rsidR="008D5207" w:rsidRPr="00FB3D22">
        <w:rPr>
          <w:rFonts w:hint="eastAsia"/>
        </w:rPr>
        <w:t>及</w:t>
      </w:r>
      <w:r w:rsidR="006F61CF" w:rsidRPr="00FB3D22">
        <w:rPr>
          <w:rFonts w:hint="eastAsia"/>
        </w:rPr>
        <w:t>「</w:t>
      </w:r>
      <w:r w:rsidR="001E1FE8" w:rsidRPr="00F152FD">
        <w:rPr>
          <w:rFonts w:hint="eastAsia"/>
        </w:rPr>
        <w:t>曝露量</w:t>
      </w:r>
      <w:r w:rsidR="008D5207" w:rsidRPr="00FB3D22">
        <w:rPr>
          <w:rFonts w:hint="eastAsia"/>
        </w:rPr>
        <w:t>風險評估</w:t>
      </w:r>
      <w:r w:rsidR="006F61CF" w:rsidRPr="00FB3D22">
        <w:rPr>
          <w:rFonts w:hint="eastAsia"/>
        </w:rPr>
        <w:t>」</w:t>
      </w:r>
      <w:r w:rsidR="0021592F" w:rsidRPr="00FB3D22">
        <w:rPr>
          <w:rFonts w:hint="eastAsia"/>
        </w:rPr>
        <w:t>等數據及</w:t>
      </w:r>
      <w:r w:rsidR="008D5207" w:rsidRPr="00FB3D22">
        <w:rPr>
          <w:rFonts w:hint="eastAsia"/>
        </w:rPr>
        <w:t>結果</w:t>
      </w:r>
      <w:r w:rsidR="00551553" w:rsidRPr="00FB3D22">
        <w:rPr>
          <w:rFonts w:hint="eastAsia"/>
        </w:rPr>
        <w:t>(詳調查意見</w:t>
      </w:r>
      <w:r w:rsidR="00641274">
        <w:rPr>
          <w:rFonts w:hint="eastAsia"/>
        </w:rPr>
        <w:t>三</w:t>
      </w:r>
      <w:r w:rsidR="00551553" w:rsidRPr="00FB3D22">
        <w:rPr>
          <w:rFonts w:hint="eastAsia"/>
        </w:rPr>
        <w:t>)</w:t>
      </w:r>
      <w:r w:rsidR="000C16DA" w:rsidRPr="00FB3D22">
        <w:rPr>
          <w:rFonts w:hint="eastAsia"/>
        </w:rPr>
        <w:t>，</w:t>
      </w:r>
      <w:r w:rsidR="00751CC2">
        <w:rPr>
          <w:rFonts w:hint="eastAsia"/>
        </w:rPr>
        <w:t>該部</w:t>
      </w:r>
      <w:r w:rsidR="005F757E" w:rsidRPr="00FB3D22">
        <w:rPr>
          <w:rFonts w:hint="eastAsia"/>
        </w:rPr>
        <w:t>既咸認符合</w:t>
      </w:r>
      <w:r w:rsidRPr="00FB3D22">
        <w:rPr>
          <w:rFonts w:hint="eastAsia"/>
        </w:rPr>
        <w:t>國際</w:t>
      </w:r>
      <w:r w:rsidR="00751CC2">
        <w:rPr>
          <w:rFonts w:hint="eastAsia"/>
        </w:rPr>
        <w:t>輻射污染容許</w:t>
      </w:r>
      <w:r w:rsidR="005F757E" w:rsidRPr="00FB3D22">
        <w:rPr>
          <w:rFonts w:hint="eastAsia"/>
        </w:rPr>
        <w:t>標</w:t>
      </w:r>
      <w:r w:rsidR="005F757E" w:rsidRPr="00FB3D22">
        <w:rPr>
          <w:rFonts w:hint="eastAsia"/>
        </w:rPr>
        <w:lastRenderedPageBreak/>
        <w:t>準，</w:t>
      </w:r>
      <w:r w:rsidR="00751CC2">
        <w:rPr>
          <w:rFonts w:hint="eastAsia"/>
        </w:rPr>
        <w:t>卻反</w:t>
      </w:r>
      <w:r w:rsidR="00751CC2" w:rsidRPr="00454B2A">
        <w:rPr>
          <w:rFonts w:hint="eastAsia"/>
        </w:rPr>
        <w:t>增加與擴大</w:t>
      </w:r>
      <w:r w:rsidR="00751CC2">
        <w:rPr>
          <w:rFonts w:hint="eastAsia"/>
        </w:rPr>
        <w:t>其</w:t>
      </w:r>
      <w:r w:rsidR="00751CC2" w:rsidRPr="00454B2A">
        <w:rPr>
          <w:rFonts w:hint="eastAsia"/>
        </w:rPr>
        <w:t>管制方式</w:t>
      </w:r>
      <w:r w:rsidR="00751CC2">
        <w:rPr>
          <w:rFonts w:hint="eastAsia"/>
        </w:rPr>
        <w:t>及</w:t>
      </w:r>
      <w:r w:rsidR="00751CC2" w:rsidRPr="00454B2A">
        <w:rPr>
          <w:rFonts w:hint="eastAsia"/>
        </w:rPr>
        <w:t>範圍，</w:t>
      </w:r>
      <w:r w:rsidR="00751CC2" w:rsidRPr="00751CC2">
        <w:rPr>
          <w:rFonts w:hAnsi="標楷體" w:hint="eastAsia"/>
        </w:rPr>
        <w:t>是否符合WTO上開要求之「科學」、「必要性」、「不歧視」與「透明化」等原則而足以支持其持續實施，</w:t>
      </w:r>
      <w:r w:rsidR="006F61CF" w:rsidRPr="00751CC2">
        <w:rPr>
          <w:rFonts w:hint="eastAsia"/>
        </w:rPr>
        <w:t>該部</w:t>
      </w:r>
      <w:r w:rsidR="00751CC2">
        <w:rPr>
          <w:rFonts w:hint="eastAsia"/>
        </w:rPr>
        <w:t>允</w:t>
      </w:r>
      <w:r w:rsidR="000C16DA" w:rsidRPr="00751CC2">
        <w:rPr>
          <w:rFonts w:hint="eastAsia"/>
        </w:rPr>
        <w:t>應</w:t>
      </w:r>
      <w:r w:rsidR="00751CC2">
        <w:rPr>
          <w:rFonts w:hint="eastAsia"/>
        </w:rPr>
        <w:t>強化</w:t>
      </w:r>
      <w:r w:rsidR="00551553" w:rsidRPr="00751CC2">
        <w:rPr>
          <w:rFonts w:hint="eastAsia"/>
        </w:rPr>
        <w:t>相關</w:t>
      </w:r>
      <w:r w:rsidRPr="00751CC2">
        <w:rPr>
          <w:rFonts w:hint="eastAsia"/>
        </w:rPr>
        <w:t>科學</w:t>
      </w:r>
      <w:r w:rsidR="00551553" w:rsidRPr="00751CC2">
        <w:rPr>
          <w:rFonts w:hint="eastAsia"/>
        </w:rPr>
        <w:t>事證</w:t>
      </w:r>
      <w:r w:rsidR="00751CC2">
        <w:rPr>
          <w:rFonts w:hint="eastAsia"/>
        </w:rPr>
        <w:t>及論述</w:t>
      </w:r>
      <w:r w:rsidR="00655200" w:rsidRPr="00FB3D22">
        <w:rPr>
          <w:rFonts w:hint="eastAsia"/>
        </w:rPr>
        <w:t>，以契合上開</w:t>
      </w:r>
      <w:r w:rsidR="00655200" w:rsidRPr="00F152FD">
        <w:rPr>
          <w:rFonts w:hint="eastAsia"/>
        </w:rPr>
        <w:t>SPS協定，避免</w:t>
      </w:r>
      <w:r w:rsidR="00230EA1" w:rsidRPr="00F152FD">
        <w:rPr>
          <w:rFonts w:hint="eastAsia"/>
        </w:rPr>
        <w:t>淪</w:t>
      </w:r>
      <w:r w:rsidR="00655200">
        <w:rPr>
          <w:rFonts w:hint="eastAsia"/>
        </w:rPr>
        <w:t>為</w:t>
      </w:r>
      <w:r w:rsidR="00655200" w:rsidRPr="00391845">
        <w:rPr>
          <w:rFonts w:hint="eastAsia"/>
        </w:rPr>
        <w:t>WTO爭端解決</w:t>
      </w:r>
      <w:r w:rsidR="00655200">
        <w:rPr>
          <w:rFonts w:hint="eastAsia"/>
        </w:rPr>
        <w:t>小組處理之對象，此有</w:t>
      </w:r>
      <w:r w:rsidR="00655200" w:rsidRPr="00391845">
        <w:rPr>
          <w:rFonts w:hint="eastAsia"/>
        </w:rPr>
        <w:t>食藥署107年度「輸入食品輻射安全調查分析」需求說明書(草案)</w:t>
      </w:r>
      <w:r w:rsidR="00655200">
        <w:rPr>
          <w:rFonts w:hint="eastAsia"/>
        </w:rPr>
        <w:t>載明：</w:t>
      </w:r>
      <w:r w:rsidR="00655200" w:rsidRPr="00FB3D22">
        <w:rPr>
          <w:rFonts w:hint="eastAsia"/>
        </w:rPr>
        <w:t>「</w:t>
      </w:r>
      <w:r w:rsidR="001C262B" w:rsidRPr="00391845">
        <w:rPr>
          <w:rFonts w:hint="eastAsia"/>
        </w:rPr>
        <w:t>日本政府持續要求各國解除對於日本食品之管制措施，並於104年8月間於WTO對韓國政府之管制措施提告，歷經WTO爭端解決小組2年左右之調查結果，於107年2月22日判定韓方敗訴，原因為違反上開SPS協定第5.6條(禁止不必要的貿易限制)及第2.3條(不歧視待遇)等規定</w:t>
      </w:r>
      <w:r w:rsidR="00655200" w:rsidRPr="00FB3D22">
        <w:rPr>
          <w:rFonts w:hint="eastAsia"/>
        </w:rPr>
        <w:t>」等語，</w:t>
      </w:r>
      <w:r w:rsidR="00933B51" w:rsidRPr="00FB3D22">
        <w:rPr>
          <w:rFonts w:hint="eastAsia"/>
        </w:rPr>
        <w:t>可資為鑒。</w:t>
      </w:r>
    </w:p>
    <w:p w:rsidR="00933B51" w:rsidRPr="00FB3D22" w:rsidRDefault="00992C11" w:rsidP="00551553">
      <w:pPr>
        <w:pStyle w:val="3"/>
      </w:pPr>
      <w:r>
        <w:rPr>
          <w:rFonts w:hint="eastAsia"/>
        </w:rPr>
        <w:t>綜上，</w:t>
      </w:r>
      <w:r w:rsidR="00751CC2" w:rsidRPr="00751CC2">
        <w:rPr>
          <w:rFonts w:hint="eastAsia"/>
        </w:rPr>
        <w:t>我國對日本進口食品暫時性管制措施實施迄今，經衛福部歷次檢討後之管制項目與範圍，分別有增加與擴大之趨勢，用以捍衛國人食用安全，符合全民之期待與利益，然其目前賴以為憑之「輻射值檢測」與「曝露量風險評估」等該部咸認符合標準之數據及結果，是否符合「科學」、「必要性」、「不歧視」與「透明化」等WTO要求之原則而足以支持其持續實施，衛福部亟應強化相關科學依據與事證，以契合WTO SPS協定</w:t>
      </w:r>
      <w:r w:rsidR="00751CC2">
        <w:rPr>
          <w:rFonts w:hint="eastAsia"/>
        </w:rPr>
        <w:t>。</w:t>
      </w:r>
    </w:p>
    <w:p w:rsidR="0025560A" w:rsidRPr="00AA7E97" w:rsidRDefault="00D9217B" w:rsidP="0025560A">
      <w:pPr>
        <w:pStyle w:val="2"/>
        <w:rPr>
          <w:b/>
        </w:rPr>
      </w:pPr>
      <w:r w:rsidRPr="00AA7E97">
        <w:rPr>
          <w:rFonts w:hint="eastAsia"/>
          <w:b/>
        </w:rPr>
        <w:tab/>
      </w:r>
      <w:r w:rsidRPr="00AA7E97">
        <w:rPr>
          <w:rFonts w:hint="eastAsia"/>
          <w:b/>
        </w:rPr>
        <w:tab/>
      </w:r>
      <w:r w:rsidR="0025560A" w:rsidRPr="00AA7E97">
        <w:rPr>
          <w:rFonts w:hint="eastAsia"/>
          <w:b/>
        </w:rPr>
        <w:t>衛福部既</w:t>
      </w:r>
      <w:r w:rsidR="00E73D38">
        <w:rPr>
          <w:rFonts w:hint="eastAsia"/>
          <w:b/>
        </w:rPr>
        <w:t>已</w:t>
      </w:r>
      <w:r w:rsidR="0025560A" w:rsidRPr="00AA7E97">
        <w:rPr>
          <w:rFonts w:hint="eastAsia"/>
          <w:b/>
        </w:rPr>
        <w:t>發現其他國家</w:t>
      </w:r>
      <w:r w:rsidR="00652707">
        <w:rPr>
          <w:rFonts w:hint="eastAsia"/>
          <w:b/>
        </w:rPr>
        <w:t>輸入</w:t>
      </w:r>
      <w:r w:rsidR="0025560A" w:rsidRPr="00AA7E97">
        <w:rPr>
          <w:rFonts w:hint="eastAsia"/>
          <w:b/>
        </w:rPr>
        <w:t>食品輻射</w:t>
      </w:r>
      <w:r w:rsidR="00CE7E70">
        <w:rPr>
          <w:rFonts w:hint="eastAsia"/>
          <w:b/>
        </w:rPr>
        <w:t>值</w:t>
      </w:r>
      <w:r w:rsidR="00E73D38">
        <w:rPr>
          <w:rFonts w:hint="eastAsia"/>
          <w:b/>
        </w:rPr>
        <w:t>不合格率明顯高於日本</w:t>
      </w:r>
      <w:r w:rsidR="0020195B" w:rsidRPr="00AA7E97">
        <w:rPr>
          <w:rFonts w:hint="eastAsia"/>
          <w:b/>
        </w:rPr>
        <w:t>，</w:t>
      </w:r>
      <w:r w:rsidR="00E73D38">
        <w:rPr>
          <w:rFonts w:hint="eastAsia"/>
          <w:b/>
        </w:rPr>
        <w:t>允宜</w:t>
      </w:r>
      <w:r w:rsidR="00BC4F24">
        <w:rPr>
          <w:rFonts w:hint="eastAsia"/>
          <w:b/>
        </w:rPr>
        <w:t>檢討</w:t>
      </w:r>
      <w:r w:rsidR="00E73D38">
        <w:rPr>
          <w:rFonts w:hint="eastAsia"/>
          <w:b/>
        </w:rPr>
        <w:t>配置</w:t>
      </w:r>
      <w:r w:rsidR="00652707" w:rsidRPr="00AA7E97">
        <w:rPr>
          <w:rFonts w:hint="eastAsia"/>
          <w:b/>
        </w:rPr>
        <w:t>邊境查</w:t>
      </w:r>
      <w:r w:rsidR="00034148">
        <w:rPr>
          <w:rFonts w:hint="eastAsia"/>
          <w:b/>
        </w:rPr>
        <w:t>核與</w:t>
      </w:r>
      <w:r w:rsidR="007F0D4E">
        <w:rPr>
          <w:rFonts w:hint="eastAsia"/>
          <w:b/>
        </w:rPr>
        <w:t>檢</w:t>
      </w:r>
      <w:r w:rsidR="00E73D38">
        <w:rPr>
          <w:rFonts w:hint="eastAsia"/>
          <w:b/>
        </w:rPr>
        <w:t>驗資源</w:t>
      </w:r>
      <w:r w:rsidR="00034148">
        <w:rPr>
          <w:rFonts w:hint="eastAsia"/>
          <w:b/>
        </w:rPr>
        <w:t>及</w:t>
      </w:r>
      <w:r w:rsidR="00652707">
        <w:rPr>
          <w:rFonts w:hint="eastAsia"/>
          <w:b/>
        </w:rPr>
        <w:t>各國輸入食品</w:t>
      </w:r>
      <w:r w:rsidR="00034148">
        <w:rPr>
          <w:rFonts w:hint="eastAsia"/>
          <w:b/>
        </w:rPr>
        <w:t>抽</w:t>
      </w:r>
      <w:r w:rsidR="00BC4F24">
        <w:rPr>
          <w:rFonts w:hint="eastAsia"/>
          <w:b/>
        </w:rPr>
        <w:t>驗</w:t>
      </w:r>
      <w:r w:rsidR="00652707">
        <w:rPr>
          <w:rFonts w:hint="eastAsia"/>
          <w:b/>
        </w:rPr>
        <w:t>比</w:t>
      </w:r>
      <w:r w:rsidR="00034148">
        <w:rPr>
          <w:rFonts w:hint="eastAsia"/>
          <w:b/>
        </w:rPr>
        <w:t>率</w:t>
      </w:r>
      <w:r w:rsidR="00E73D38">
        <w:rPr>
          <w:rFonts w:hint="eastAsia"/>
          <w:b/>
        </w:rPr>
        <w:t>，</w:t>
      </w:r>
      <w:r w:rsidR="00BC4F24">
        <w:rPr>
          <w:rFonts w:hint="eastAsia"/>
          <w:b/>
        </w:rPr>
        <w:t>以避免</w:t>
      </w:r>
      <w:r w:rsidR="005F757E">
        <w:rPr>
          <w:rFonts w:hint="eastAsia"/>
          <w:b/>
        </w:rPr>
        <w:t>查驗</w:t>
      </w:r>
      <w:r w:rsidR="00BC4F24">
        <w:rPr>
          <w:rFonts w:hint="eastAsia"/>
          <w:b/>
        </w:rPr>
        <w:t>資源過於</w:t>
      </w:r>
      <w:r w:rsidR="00BF73E2">
        <w:rPr>
          <w:rFonts w:hint="eastAsia"/>
          <w:b/>
        </w:rPr>
        <w:t>偏重</w:t>
      </w:r>
      <w:r w:rsidR="00BC4F24">
        <w:rPr>
          <w:rFonts w:hint="eastAsia"/>
          <w:b/>
        </w:rPr>
        <w:t>於日本食品致</w:t>
      </w:r>
      <w:r w:rsidR="005F757E">
        <w:rPr>
          <w:rFonts w:hint="eastAsia"/>
          <w:b/>
        </w:rPr>
        <w:t>漏未查核其他</w:t>
      </w:r>
      <w:r w:rsidR="00BF73E2">
        <w:rPr>
          <w:rFonts w:hint="eastAsia"/>
          <w:b/>
        </w:rPr>
        <w:t>國家風險更高之進口食品而</w:t>
      </w:r>
      <w:r w:rsidR="00BC4F24">
        <w:rPr>
          <w:rFonts w:hint="eastAsia"/>
          <w:b/>
        </w:rPr>
        <w:t>生輕重失衡現象，</w:t>
      </w:r>
      <w:r w:rsidR="00BF73E2">
        <w:rPr>
          <w:rFonts w:hint="eastAsia"/>
          <w:b/>
        </w:rPr>
        <w:t>俾</w:t>
      </w:r>
      <w:r w:rsidR="00034737">
        <w:rPr>
          <w:rFonts w:hint="eastAsia"/>
          <w:b/>
        </w:rPr>
        <w:t>足以</w:t>
      </w:r>
      <w:r w:rsidR="00E73D38">
        <w:rPr>
          <w:rFonts w:hint="eastAsia"/>
          <w:b/>
        </w:rPr>
        <w:t>對</w:t>
      </w:r>
      <w:r w:rsidR="00652707">
        <w:rPr>
          <w:rFonts w:hint="eastAsia"/>
          <w:b/>
        </w:rPr>
        <w:t>各國可疑之</w:t>
      </w:r>
      <w:r w:rsidR="00E73D38">
        <w:rPr>
          <w:rFonts w:hint="eastAsia"/>
          <w:b/>
        </w:rPr>
        <w:t>輸入食品皆能有效把關，確保國人健康：</w:t>
      </w:r>
    </w:p>
    <w:p w:rsidR="00266115" w:rsidRPr="00B568F3" w:rsidRDefault="00E4582A" w:rsidP="00A31E46">
      <w:pPr>
        <w:pStyle w:val="3"/>
      </w:pPr>
      <w:r>
        <w:rPr>
          <w:rFonts w:hint="eastAsia"/>
        </w:rPr>
        <w:t>按</w:t>
      </w:r>
      <w:r w:rsidR="00266115">
        <w:rPr>
          <w:rFonts w:hint="eastAsia"/>
        </w:rPr>
        <w:t>各國輸入經</w:t>
      </w:r>
      <w:r w:rsidR="00E93537">
        <w:rPr>
          <w:rFonts w:hint="eastAsia"/>
        </w:rPr>
        <w:t>衛福部</w:t>
      </w:r>
      <w:r w:rsidR="00266115">
        <w:rPr>
          <w:rFonts w:hint="eastAsia"/>
        </w:rPr>
        <w:t>公告之食品、基因改造食品原料、食品添加物、食品器具、食品容器或包裝及食</w:t>
      </w:r>
      <w:r w:rsidR="00266115">
        <w:rPr>
          <w:rFonts w:hint="eastAsia"/>
        </w:rPr>
        <w:lastRenderedPageBreak/>
        <w:t>品用洗潔劑時，應</w:t>
      </w:r>
      <w:r w:rsidR="00E93537">
        <w:rPr>
          <w:rFonts w:hint="eastAsia"/>
        </w:rPr>
        <w:t>申請查驗</w:t>
      </w:r>
      <w:r w:rsidR="00F3717E">
        <w:rPr>
          <w:rStyle w:val="afe"/>
        </w:rPr>
        <w:footnoteReference w:id="21"/>
      </w:r>
      <w:r w:rsidR="00E93537">
        <w:rPr>
          <w:rFonts w:hint="eastAsia"/>
        </w:rPr>
        <w:t>並申報其產品有關資訊。對於管控安全風險程度較高之食品，並得於其輸入前，實施系統性查核</w:t>
      </w:r>
      <w:r w:rsidR="00241B76">
        <w:rPr>
          <w:rFonts w:hint="eastAsia"/>
        </w:rPr>
        <w:t>。是</w:t>
      </w:r>
      <w:r w:rsidR="002E0ED1">
        <w:rPr>
          <w:rFonts w:hint="eastAsia"/>
        </w:rPr>
        <w:t>食藥署允應</w:t>
      </w:r>
      <w:r w:rsidR="00241B76">
        <w:rPr>
          <w:rFonts w:hint="eastAsia"/>
        </w:rPr>
        <w:t>對各國</w:t>
      </w:r>
      <w:r w:rsidR="00D6771B">
        <w:rPr>
          <w:rFonts w:hint="eastAsia"/>
        </w:rPr>
        <w:t>輸入</w:t>
      </w:r>
      <w:r w:rsidR="00241B76">
        <w:rPr>
          <w:rFonts w:hint="eastAsia"/>
        </w:rPr>
        <w:t>食品</w:t>
      </w:r>
      <w:r w:rsidR="002E0ED1">
        <w:rPr>
          <w:rFonts w:hint="eastAsia"/>
        </w:rPr>
        <w:t>合理配置邊境查驗資源，</w:t>
      </w:r>
      <w:r w:rsidR="0003197C">
        <w:rPr>
          <w:rFonts w:hint="eastAsia"/>
        </w:rPr>
        <w:t>俾足</w:t>
      </w:r>
      <w:r w:rsidR="002E0ED1">
        <w:rPr>
          <w:rFonts w:hint="eastAsia"/>
        </w:rPr>
        <w:t>以</w:t>
      </w:r>
      <w:r w:rsidR="0003197C">
        <w:rPr>
          <w:rFonts w:hint="eastAsia"/>
        </w:rPr>
        <w:t>對國人食品安全有效把關</w:t>
      </w:r>
      <w:r w:rsidR="002E0ED1">
        <w:rPr>
          <w:rFonts w:hint="eastAsia"/>
        </w:rPr>
        <w:t>。</w:t>
      </w:r>
      <w:r w:rsidR="00E93537">
        <w:rPr>
          <w:rFonts w:hint="eastAsia"/>
        </w:rPr>
        <w:t>此分別於食品安全衛生管理法第</w:t>
      </w:r>
      <w:r w:rsidR="00695769">
        <w:rPr>
          <w:rFonts w:hint="eastAsia"/>
        </w:rPr>
        <w:t>30條、第35條</w:t>
      </w:r>
      <w:r w:rsidR="00D54802">
        <w:rPr>
          <w:rFonts w:hint="eastAsia"/>
        </w:rPr>
        <w:t>、</w:t>
      </w:r>
      <w:r w:rsidR="00695769">
        <w:rPr>
          <w:rFonts w:hint="eastAsia"/>
        </w:rPr>
        <w:t>食品及相關產品輸入查驗作業要點</w:t>
      </w:r>
      <w:r w:rsidR="00695769" w:rsidRPr="002E0ED1">
        <w:rPr>
          <w:rFonts w:hAnsi="標楷體" w:hint="eastAsia"/>
        </w:rPr>
        <w:t>第2</w:t>
      </w:r>
      <w:r w:rsidR="00695769" w:rsidRPr="00B568F3">
        <w:rPr>
          <w:rFonts w:hAnsi="標楷體" w:hint="eastAsia"/>
        </w:rPr>
        <w:t>點、第5點、第6點</w:t>
      </w:r>
      <w:r w:rsidR="00910F99" w:rsidRPr="00B568F3">
        <w:rPr>
          <w:rFonts w:hAnsi="標楷體" w:hint="eastAsia"/>
        </w:rPr>
        <w:t>、</w:t>
      </w:r>
      <w:r w:rsidR="00D54802" w:rsidRPr="00B568F3">
        <w:rPr>
          <w:rFonts w:hAnsi="標楷體" w:hint="eastAsia"/>
        </w:rPr>
        <w:t>輸入食品系統性查核實施辦法第3條、第4條</w:t>
      </w:r>
      <w:r w:rsidR="00910F99" w:rsidRPr="00B568F3">
        <w:rPr>
          <w:rFonts w:hAnsi="標楷體" w:hint="eastAsia"/>
        </w:rPr>
        <w:t>、</w:t>
      </w:r>
      <w:r w:rsidR="000E5A6E" w:rsidRPr="00B568F3">
        <w:rPr>
          <w:rFonts w:hAnsi="標楷體" w:hint="eastAsia"/>
        </w:rPr>
        <w:t>第5條</w:t>
      </w:r>
      <w:r w:rsidR="00910F99" w:rsidRPr="00B568F3">
        <w:rPr>
          <w:rFonts w:hAnsi="標楷體" w:hint="eastAsia"/>
        </w:rPr>
        <w:t>，以及依上開規定授權</w:t>
      </w:r>
      <w:r w:rsidR="00A31E46" w:rsidRPr="00B568F3">
        <w:rPr>
          <w:rFonts w:hAnsi="標楷體" w:hint="eastAsia"/>
        </w:rPr>
        <w:t>公告</w:t>
      </w:r>
      <w:r w:rsidR="00910F99" w:rsidRPr="00B568F3">
        <w:rPr>
          <w:rFonts w:hAnsi="標楷體" w:hint="eastAsia"/>
        </w:rPr>
        <w:t>之「中華民國輸入規定F01、F02貨品分類表」</w:t>
      </w:r>
      <w:r w:rsidR="00A31E46" w:rsidRPr="00B568F3">
        <w:rPr>
          <w:rFonts w:hAnsi="標楷體" w:hint="eastAsia"/>
        </w:rPr>
        <w:t>、「輸入規定</w:t>
      </w:r>
      <w:r w:rsidR="00F62D16" w:rsidRPr="00B568F3">
        <w:rPr>
          <w:rFonts w:hAnsi="標楷體" w:hint="eastAsia"/>
        </w:rPr>
        <w:t>『508』</w:t>
      </w:r>
      <w:r w:rsidR="00A31E46" w:rsidRPr="00B568F3">
        <w:rPr>
          <w:rFonts w:hAnsi="標楷體" w:hint="eastAsia"/>
        </w:rPr>
        <w:t>貨品分類號列表」等</w:t>
      </w:r>
      <w:r w:rsidR="000E5A6E" w:rsidRPr="00B568F3">
        <w:rPr>
          <w:rFonts w:hAnsi="標楷體" w:hint="eastAsia"/>
        </w:rPr>
        <w:t>，定有明文。</w:t>
      </w:r>
    </w:p>
    <w:p w:rsidR="00E41103" w:rsidRDefault="008F1044" w:rsidP="007B3BAE">
      <w:pPr>
        <w:pStyle w:val="3"/>
      </w:pPr>
      <w:r w:rsidRPr="00B568F3">
        <w:rPr>
          <w:rFonts w:hint="eastAsia"/>
        </w:rPr>
        <w:t>據衛福部查復，</w:t>
      </w:r>
      <w:r w:rsidR="007B3BAE" w:rsidRPr="00B568F3">
        <w:rPr>
          <w:rFonts w:hint="eastAsia"/>
        </w:rPr>
        <w:t>100年</w:t>
      </w:r>
      <w:r w:rsidR="001745E2" w:rsidRPr="00B568F3">
        <w:rPr>
          <w:rFonts w:hint="eastAsia"/>
        </w:rPr>
        <w:t>1月</w:t>
      </w:r>
      <w:r w:rsidR="007B3BAE" w:rsidRPr="00B568F3">
        <w:rPr>
          <w:rFonts w:hint="eastAsia"/>
        </w:rPr>
        <w:t>起，</w:t>
      </w:r>
      <w:r w:rsidRPr="00B568F3">
        <w:rPr>
          <w:rFonts w:hint="eastAsia"/>
        </w:rPr>
        <w:t>食藥署自</w:t>
      </w:r>
      <w:r w:rsidRPr="004935E4">
        <w:rPr>
          <w:rFonts w:hint="eastAsia"/>
        </w:rPr>
        <w:t>經濟部標準檢驗局收回食品及相關產品邊境查驗業務，</w:t>
      </w:r>
      <w:r w:rsidR="001745E2">
        <w:rPr>
          <w:rFonts w:hint="eastAsia"/>
        </w:rPr>
        <w:t>嗣</w:t>
      </w:r>
      <w:r w:rsidRPr="004935E4">
        <w:rPr>
          <w:rFonts w:hint="eastAsia"/>
        </w:rPr>
        <w:t>自</w:t>
      </w:r>
      <w:r w:rsidR="007B3BAE">
        <w:rPr>
          <w:rFonts w:hint="eastAsia"/>
        </w:rPr>
        <w:t>同</w:t>
      </w:r>
      <w:r w:rsidRPr="004935E4">
        <w:rPr>
          <w:rFonts w:hint="eastAsia"/>
        </w:rPr>
        <w:t>年3月日本</w:t>
      </w:r>
      <w:r w:rsidR="00FB3D22">
        <w:rPr>
          <w:rFonts w:hint="eastAsia"/>
        </w:rPr>
        <w:t>311</w:t>
      </w:r>
      <w:r w:rsidRPr="004935E4">
        <w:rPr>
          <w:rFonts w:hint="eastAsia"/>
        </w:rPr>
        <w:t>福島核電廠事故</w:t>
      </w:r>
      <w:r w:rsidR="00BF73E2" w:rsidRPr="004935E4">
        <w:rPr>
          <w:rFonts w:hint="eastAsia"/>
        </w:rPr>
        <w:t>發生</w:t>
      </w:r>
      <w:r w:rsidRPr="004935E4">
        <w:rPr>
          <w:rFonts w:hint="eastAsia"/>
        </w:rPr>
        <w:t>以來，</w:t>
      </w:r>
      <w:r w:rsidR="001745E2">
        <w:rPr>
          <w:rFonts w:hint="eastAsia"/>
        </w:rPr>
        <w:t>爰</w:t>
      </w:r>
      <w:r w:rsidRPr="004935E4">
        <w:rPr>
          <w:rFonts w:hint="eastAsia"/>
        </w:rPr>
        <w:t>於邊境加強日本食品輻射</w:t>
      </w:r>
      <w:r w:rsidR="001745E2">
        <w:rPr>
          <w:rFonts w:hint="eastAsia"/>
        </w:rPr>
        <w:t>值之</w:t>
      </w:r>
      <w:r w:rsidRPr="004935E4">
        <w:rPr>
          <w:rFonts w:hint="eastAsia"/>
        </w:rPr>
        <w:t>檢驗</w:t>
      </w:r>
      <w:r w:rsidR="001745E2">
        <w:rPr>
          <w:rFonts w:hint="eastAsia"/>
        </w:rPr>
        <w:t>作業</w:t>
      </w:r>
      <w:r w:rsidRPr="004935E4">
        <w:rPr>
          <w:rFonts w:hint="eastAsia"/>
        </w:rPr>
        <w:t>。</w:t>
      </w:r>
      <w:r w:rsidR="001745E2">
        <w:rPr>
          <w:rFonts w:hint="eastAsia"/>
        </w:rPr>
        <w:t>經食藥署</w:t>
      </w:r>
      <w:r w:rsidRPr="004935E4">
        <w:rPr>
          <w:rFonts w:hint="eastAsia"/>
        </w:rPr>
        <w:t>統計自100年3月15日至107年6月19日止，各國(含日本)食品輸入查驗共計368萬1,974批，輻射檢驗計12萬2,828批(輻射檢驗比率3.34%)，其中日本食品輻射檢測計12萬2,330批，檢驗結果均符合規定，其他國家食品輻射檢測</w:t>
      </w:r>
      <w:r w:rsidR="001745E2">
        <w:rPr>
          <w:rFonts w:hint="eastAsia"/>
        </w:rPr>
        <w:t>則共</w:t>
      </w:r>
      <w:r w:rsidRPr="004935E4">
        <w:rPr>
          <w:rFonts w:hint="eastAsia"/>
        </w:rPr>
        <w:t>498批，檢出輻射值不符規定計</w:t>
      </w:r>
      <w:r w:rsidR="00CD3D7C" w:rsidRPr="00293E98">
        <w:rPr>
          <w:rFonts w:hint="eastAsia"/>
        </w:rPr>
        <w:t>義大利1件(冷凍有機野生藍莓顆粒)、法國2件(冷凍藍莓、野生藍莓果醬)、奧地利3件(</w:t>
      </w:r>
      <w:r w:rsidR="00CD3D7C" w:rsidRPr="00CD3D7C">
        <w:rPr>
          <w:rFonts w:hint="eastAsia"/>
        </w:rPr>
        <w:t>藍莓果醬</w:t>
      </w:r>
      <w:r w:rsidR="00CD3D7C" w:rsidRPr="00293E98">
        <w:rPr>
          <w:rFonts w:hint="eastAsia"/>
        </w:rPr>
        <w:t>)</w:t>
      </w:r>
      <w:r w:rsidR="00CD3D7C">
        <w:rPr>
          <w:rFonts w:hint="eastAsia"/>
        </w:rPr>
        <w:t>等</w:t>
      </w:r>
      <w:r w:rsidRPr="004935E4">
        <w:rPr>
          <w:rFonts w:hint="eastAsia"/>
        </w:rPr>
        <w:t>6件。</w:t>
      </w:r>
    </w:p>
    <w:p w:rsidR="008F1044" w:rsidRPr="004935E4" w:rsidRDefault="00E41103" w:rsidP="00293E98">
      <w:pPr>
        <w:pStyle w:val="3"/>
      </w:pPr>
      <w:r>
        <w:rPr>
          <w:rFonts w:hint="eastAsia"/>
        </w:rPr>
        <w:t>顯見食藥署於上述期間邊境抽驗日本食品達</w:t>
      </w:r>
      <w:r w:rsidRPr="004935E4">
        <w:rPr>
          <w:rFonts w:hint="eastAsia"/>
        </w:rPr>
        <w:t>12萬2,330批，輻射檢測</w:t>
      </w:r>
      <w:r>
        <w:rPr>
          <w:rFonts w:hint="eastAsia"/>
        </w:rPr>
        <w:t>值不合率為零，其他國家雖僅抽驗498批，卻</w:t>
      </w:r>
      <w:r w:rsidR="00293E98">
        <w:rPr>
          <w:rFonts w:hint="eastAsia"/>
        </w:rPr>
        <w:t>驗出</w:t>
      </w:r>
      <w:r>
        <w:rPr>
          <w:rFonts w:hint="eastAsia"/>
        </w:rPr>
        <w:t>6件</w:t>
      </w:r>
      <w:r w:rsidR="00293E98">
        <w:rPr>
          <w:rFonts w:hint="eastAsia"/>
        </w:rPr>
        <w:t>食品</w:t>
      </w:r>
      <w:r>
        <w:rPr>
          <w:rFonts w:hint="eastAsia"/>
        </w:rPr>
        <w:t>不合格，亦即</w:t>
      </w:r>
      <w:r w:rsidR="007B3BAE" w:rsidRPr="007B3BAE">
        <w:rPr>
          <w:rFonts w:hint="eastAsia"/>
        </w:rPr>
        <w:t>其他</w:t>
      </w:r>
      <w:r w:rsidR="00A65B1F">
        <w:rPr>
          <w:rFonts w:hint="eastAsia"/>
        </w:rPr>
        <w:t>部分</w:t>
      </w:r>
      <w:r w:rsidR="007B3BAE" w:rsidRPr="007B3BAE">
        <w:rPr>
          <w:rFonts w:hint="eastAsia"/>
        </w:rPr>
        <w:t>國家輸入食品</w:t>
      </w:r>
      <w:r w:rsidR="00F70373">
        <w:rPr>
          <w:rFonts w:hint="eastAsia"/>
        </w:rPr>
        <w:t>顯</w:t>
      </w:r>
      <w:r w:rsidR="001745E2">
        <w:rPr>
          <w:rFonts w:hint="eastAsia"/>
        </w:rPr>
        <w:t>難以排除</w:t>
      </w:r>
      <w:r>
        <w:rPr>
          <w:rFonts w:hint="eastAsia"/>
        </w:rPr>
        <w:t>輻射</w:t>
      </w:r>
      <w:r w:rsidR="00A65B1F">
        <w:rPr>
          <w:rFonts w:hint="eastAsia"/>
        </w:rPr>
        <w:t>污染</w:t>
      </w:r>
      <w:r>
        <w:rPr>
          <w:rFonts w:hint="eastAsia"/>
        </w:rPr>
        <w:t>風險</w:t>
      </w:r>
      <w:r w:rsidR="00A65B1F">
        <w:rPr>
          <w:rFonts w:hint="eastAsia"/>
        </w:rPr>
        <w:t>，</w:t>
      </w:r>
      <w:r w:rsidR="001745E2">
        <w:rPr>
          <w:rFonts w:hint="eastAsia"/>
        </w:rPr>
        <w:t>恐</w:t>
      </w:r>
      <w:r w:rsidR="00A65B1F">
        <w:rPr>
          <w:rFonts w:hint="eastAsia"/>
        </w:rPr>
        <w:t>較</w:t>
      </w:r>
      <w:r w:rsidR="007B3BAE" w:rsidRPr="007B3BAE">
        <w:rPr>
          <w:rFonts w:hint="eastAsia"/>
        </w:rPr>
        <w:t>日本</w:t>
      </w:r>
      <w:r w:rsidR="00A65B1F">
        <w:rPr>
          <w:rFonts w:hint="eastAsia"/>
        </w:rPr>
        <w:t>有過之而無不及</w:t>
      </w:r>
      <w:r>
        <w:rPr>
          <w:rFonts w:hint="eastAsia"/>
        </w:rPr>
        <w:t>，</w:t>
      </w:r>
      <w:r w:rsidR="001745E2">
        <w:rPr>
          <w:rFonts w:hint="eastAsia"/>
        </w:rPr>
        <w:t>自</w:t>
      </w:r>
      <w:r w:rsidR="00A65B1F">
        <w:rPr>
          <w:rFonts w:hint="eastAsia"/>
        </w:rPr>
        <w:t>不容輕忽</w:t>
      </w:r>
      <w:r w:rsidR="001473D6">
        <w:rPr>
          <w:rFonts w:hint="eastAsia"/>
        </w:rPr>
        <w:t>。</w:t>
      </w:r>
      <w:r w:rsidR="001745E2">
        <w:rPr>
          <w:rFonts w:hint="eastAsia"/>
        </w:rPr>
        <w:t>然</w:t>
      </w:r>
      <w:r w:rsidR="0006702F">
        <w:rPr>
          <w:rFonts w:hint="eastAsia"/>
        </w:rPr>
        <w:t>就前揭日本</w:t>
      </w:r>
      <w:r w:rsidR="00877267">
        <w:rPr>
          <w:rFonts w:hint="eastAsia"/>
        </w:rPr>
        <w:t>與</w:t>
      </w:r>
      <w:r w:rsidR="0006702F">
        <w:rPr>
          <w:rFonts w:hint="eastAsia"/>
        </w:rPr>
        <w:t>其他</w:t>
      </w:r>
      <w:r w:rsidR="0006702F">
        <w:rPr>
          <w:rFonts w:hint="eastAsia"/>
        </w:rPr>
        <w:lastRenderedPageBreak/>
        <w:t>國家抽驗批數以觀，</w:t>
      </w:r>
      <w:r>
        <w:rPr>
          <w:rFonts w:hint="eastAsia"/>
        </w:rPr>
        <w:t>食藥署</w:t>
      </w:r>
      <w:r w:rsidR="00877267">
        <w:rPr>
          <w:rFonts w:hint="eastAsia"/>
        </w:rPr>
        <w:t>明顯</w:t>
      </w:r>
      <w:r>
        <w:rPr>
          <w:rFonts w:hint="eastAsia"/>
        </w:rPr>
        <w:t>將邊境相關檢驗、查核資源高度集中於日本食品，</w:t>
      </w:r>
      <w:r w:rsidR="00043694">
        <w:rPr>
          <w:rFonts w:hint="eastAsia"/>
        </w:rPr>
        <w:t>難謂無</w:t>
      </w:r>
      <w:r w:rsidR="001745E2">
        <w:rPr>
          <w:rFonts w:hint="eastAsia"/>
        </w:rPr>
        <w:t>捉小放大</w:t>
      </w:r>
      <w:r w:rsidR="00043694">
        <w:rPr>
          <w:rFonts w:hint="eastAsia"/>
        </w:rPr>
        <w:t>致生</w:t>
      </w:r>
      <w:r>
        <w:rPr>
          <w:rFonts w:hint="eastAsia"/>
        </w:rPr>
        <w:t>輕重失衡現象</w:t>
      </w:r>
      <w:r w:rsidR="00EB2004">
        <w:rPr>
          <w:rFonts w:hint="eastAsia"/>
        </w:rPr>
        <w:t>之虞</w:t>
      </w:r>
      <w:r w:rsidR="001745E2">
        <w:rPr>
          <w:rFonts w:hint="eastAsia"/>
        </w:rPr>
        <w:t>，</w:t>
      </w:r>
      <w:r w:rsidR="007E49FB">
        <w:rPr>
          <w:rFonts w:hint="eastAsia"/>
        </w:rPr>
        <w:t>是否與</w:t>
      </w:r>
      <w:r w:rsidR="001745E2" w:rsidRPr="00034737">
        <w:rPr>
          <w:rFonts w:hint="eastAsia"/>
        </w:rPr>
        <w:t>上開</w:t>
      </w:r>
      <w:r w:rsidR="007E49FB">
        <w:rPr>
          <w:rFonts w:hint="eastAsia"/>
        </w:rPr>
        <w:t>WTO之</w:t>
      </w:r>
      <w:r w:rsidR="001745E2" w:rsidRPr="00034737">
        <w:rPr>
          <w:rFonts w:hint="eastAsia"/>
        </w:rPr>
        <w:t>SPS協定第2.3條(不歧視待遇)</w:t>
      </w:r>
      <w:r w:rsidR="007E49FB">
        <w:rPr>
          <w:rFonts w:hint="eastAsia"/>
        </w:rPr>
        <w:t>有違，容</w:t>
      </w:r>
      <w:r>
        <w:rPr>
          <w:rFonts w:hint="eastAsia"/>
        </w:rPr>
        <w:t>有</w:t>
      </w:r>
      <w:r w:rsidR="00F70373">
        <w:rPr>
          <w:rFonts w:hint="eastAsia"/>
        </w:rPr>
        <w:t>審慎</w:t>
      </w:r>
      <w:r>
        <w:rPr>
          <w:rFonts w:hint="eastAsia"/>
        </w:rPr>
        <w:t>檢討</w:t>
      </w:r>
      <w:r w:rsidR="001745E2">
        <w:rPr>
          <w:rFonts w:hint="eastAsia"/>
        </w:rPr>
        <w:t>酌</w:t>
      </w:r>
      <w:r w:rsidR="00F70373">
        <w:rPr>
          <w:rFonts w:hint="eastAsia"/>
        </w:rPr>
        <w:t>處</w:t>
      </w:r>
      <w:r>
        <w:rPr>
          <w:rFonts w:hint="eastAsia"/>
        </w:rPr>
        <w:t>之空間</w:t>
      </w:r>
      <w:r w:rsidR="00043694">
        <w:rPr>
          <w:rFonts w:hint="eastAsia"/>
        </w:rPr>
        <w:t>，以上</w:t>
      </w:r>
      <w:r w:rsidR="002611ED">
        <w:rPr>
          <w:rFonts w:hint="eastAsia"/>
        </w:rPr>
        <w:t>復</w:t>
      </w:r>
      <w:r w:rsidR="00043694">
        <w:rPr>
          <w:rFonts w:hint="eastAsia"/>
        </w:rPr>
        <w:t>有本院諮詢專家學者之意見</w:t>
      </w:r>
      <w:r w:rsidR="004A4600">
        <w:rPr>
          <w:rFonts w:hint="eastAsia"/>
        </w:rPr>
        <w:t>附</w:t>
      </w:r>
      <w:r w:rsidR="00043694">
        <w:rPr>
          <w:rFonts w:hint="eastAsia"/>
        </w:rPr>
        <w:t>卷</w:t>
      </w:r>
      <w:r w:rsidR="004A4600">
        <w:rPr>
          <w:rFonts w:hint="eastAsia"/>
        </w:rPr>
        <w:t>足</w:t>
      </w:r>
      <w:r w:rsidR="00043694">
        <w:rPr>
          <w:rFonts w:hint="eastAsia"/>
        </w:rPr>
        <w:t>參。</w:t>
      </w:r>
    </w:p>
    <w:p w:rsidR="008F1044" w:rsidRPr="004935E4" w:rsidRDefault="007E49FB" w:rsidP="00CD3D7C">
      <w:pPr>
        <w:pStyle w:val="3"/>
      </w:pPr>
      <w:r>
        <w:rPr>
          <w:rFonts w:hint="eastAsia"/>
        </w:rPr>
        <w:t>綜上，</w:t>
      </w:r>
      <w:r w:rsidR="00BF73E2" w:rsidRPr="00BF73E2">
        <w:rPr>
          <w:rFonts w:hint="eastAsia"/>
        </w:rPr>
        <w:t>衛福部既已發現其他國家輸入食品輻射值不合格率明顯高於日本，允宜檢討配置邊境查核與檢驗資源及各國輸入食品抽驗比率，以避免查驗資源過於</w:t>
      </w:r>
      <w:r w:rsidR="00BF73E2">
        <w:rPr>
          <w:rFonts w:hint="eastAsia"/>
        </w:rPr>
        <w:t>偏重</w:t>
      </w:r>
      <w:r w:rsidR="00BF73E2" w:rsidRPr="00BF73E2">
        <w:rPr>
          <w:rFonts w:hint="eastAsia"/>
        </w:rPr>
        <w:t>於日本食品致漏未查核其他國家風險更高之進口食品而生輕重失衡現象，俾足以對各國可疑之輸入食品皆能有效把關，確保國人健康</w:t>
      </w:r>
      <w:r w:rsidR="00BF73E2">
        <w:rPr>
          <w:rFonts w:hint="eastAsia"/>
        </w:rPr>
        <w:t>。</w:t>
      </w:r>
    </w:p>
    <w:p w:rsidR="003E0354" w:rsidRPr="0087163D" w:rsidRDefault="006041A4" w:rsidP="0087163D">
      <w:pPr>
        <w:pStyle w:val="2"/>
        <w:rPr>
          <w:b/>
        </w:rPr>
      </w:pPr>
      <w:r w:rsidRPr="0087163D">
        <w:rPr>
          <w:rFonts w:hint="eastAsia"/>
          <w:b/>
        </w:rPr>
        <w:t>「食品中原子塵或放射能污染容許量標準」</w:t>
      </w:r>
      <w:r w:rsidR="000E04AC" w:rsidRPr="0087163D">
        <w:rPr>
          <w:rFonts w:hint="eastAsia"/>
          <w:b/>
        </w:rPr>
        <w:t>自97年發布實施</w:t>
      </w:r>
      <w:r w:rsidR="00F82477" w:rsidRPr="0087163D">
        <w:rPr>
          <w:rFonts w:hint="eastAsia"/>
          <w:b/>
        </w:rPr>
        <w:t>後</w:t>
      </w:r>
      <w:r w:rsidR="000E04AC" w:rsidRPr="0087163D">
        <w:rPr>
          <w:rFonts w:hint="eastAsia"/>
          <w:b/>
        </w:rPr>
        <w:t>，</w:t>
      </w:r>
      <w:r w:rsidR="00124A37" w:rsidRPr="0087163D">
        <w:rPr>
          <w:rFonts w:hint="eastAsia"/>
          <w:b/>
        </w:rPr>
        <w:t>國內既</w:t>
      </w:r>
      <w:r w:rsidR="00F82477" w:rsidRPr="0087163D">
        <w:rPr>
          <w:rFonts w:hint="eastAsia"/>
          <w:b/>
        </w:rPr>
        <w:t>有</w:t>
      </w:r>
      <w:r w:rsidR="00CE76ED" w:rsidRPr="0087163D">
        <w:rPr>
          <w:rFonts w:hint="eastAsia"/>
          <w:b/>
        </w:rPr>
        <w:t>食品輻射值</w:t>
      </w:r>
      <w:r w:rsidR="00F70373" w:rsidRPr="0087163D">
        <w:rPr>
          <w:rFonts w:hint="eastAsia"/>
          <w:b/>
        </w:rPr>
        <w:t>檢驗</w:t>
      </w:r>
      <w:r w:rsidR="00F82477" w:rsidRPr="0087163D">
        <w:rPr>
          <w:rFonts w:hint="eastAsia"/>
          <w:b/>
        </w:rPr>
        <w:t>標準可循</w:t>
      </w:r>
      <w:r w:rsidR="00F82477" w:rsidRPr="009B3101">
        <w:rPr>
          <w:rFonts w:hint="eastAsia"/>
          <w:b/>
        </w:rPr>
        <w:t>，</w:t>
      </w:r>
      <w:r w:rsidR="00E60E9A" w:rsidRPr="009B3101">
        <w:rPr>
          <w:rFonts w:hint="eastAsia"/>
          <w:b/>
          <w:u w:val="single"/>
        </w:rPr>
        <w:t>食藥署</w:t>
      </w:r>
      <w:r w:rsidR="0084069D" w:rsidRPr="009B3101">
        <w:rPr>
          <w:rFonts w:hAnsi="標楷體" w:hint="eastAsia"/>
          <w:b/>
        </w:rPr>
        <w:t>自</w:t>
      </w:r>
      <w:r w:rsidR="009B3101" w:rsidRPr="009B3101">
        <w:rPr>
          <w:rFonts w:hAnsi="標楷體" w:hint="eastAsia"/>
          <w:b/>
        </w:rPr>
        <w:t>應</w:t>
      </w:r>
      <w:r w:rsidR="00124A37" w:rsidRPr="009B3101">
        <w:rPr>
          <w:rFonts w:hint="eastAsia"/>
          <w:b/>
        </w:rPr>
        <w:t>健全國內進口端及市場端食品輻射值監</w:t>
      </w:r>
      <w:r w:rsidR="00124A37" w:rsidRPr="0087163D">
        <w:rPr>
          <w:rFonts w:hint="eastAsia"/>
          <w:b/>
        </w:rPr>
        <w:t>測機制，</w:t>
      </w:r>
      <w:r w:rsidR="00375333" w:rsidRPr="0087163D">
        <w:rPr>
          <w:rFonts w:hint="eastAsia"/>
          <w:b/>
        </w:rPr>
        <w:t>俾足以</w:t>
      </w:r>
      <w:r w:rsidR="005B03AD" w:rsidRPr="0087163D">
        <w:rPr>
          <w:rFonts w:hint="eastAsia"/>
          <w:b/>
        </w:rPr>
        <w:t>對國人食品安全達雙重把關之效，</w:t>
      </w:r>
      <w:r w:rsidR="00124A37" w:rsidRPr="0087163D">
        <w:rPr>
          <w:rFonts w:hint="eastAsia"/>
          <w:b/>
        </w:rPr>
        <w:t>尤以日本311福島核電廠事故發生</w:t>
      </w:r>
      <w:r w:rsidR="00E60E9A" w:rsidRPr="0087163D">
        <w:rPr>
          <w:rFonts w:hint="eastAsia"/>
          <w:b/>
        </w:rPr>
        <w:t>後，</w:t>
      </w:r>
      <w:r w:rsidR="00E60E9A" w:rsidRPr="009B3101">
        <w:rPr>
          <w:rFonts w:hint="eastAsia"/>
          <w:b/>
        </w:rPr>
        <w:t>該</w:t>
      </w:r>
      <w:r w:rsidR="0084069D" w:rsidRPr="009B3101">
        <w:rPr>
          <w:rFonts w:hint="eastAsia"/>
          <w:b/>
        </w:rPr>
        <w:t>署</w:t>
      </w:r>
      <w:r w:rsidR="00E60E9A" w:rsidRPr="0087163D">
        <w:rPr>
          <w:rFonts w:hint="eastAsia"/>
          <w:b/>
        </w:rPr>
        <w:t>更應強化監測，詎該署</w:t>
      </w:r>
      <w:r w:rsidR="00671BB9" w:rsidRPr="0087163D">
        <w:rPr>
          <w:rFonts w:hint="eastAsia"/>
          <w:b/>
          <w:spacing w:val="-4"/>
        </w:rPr>
        <w:t>明知</w:t>
      </w:r>
      <w:r w:rsidR="004767B6">
        <w:rPr>
          <w:rFonts w:hint="eastAsia"/>
          <w:b/>
          <w:spacing w:val="-4"/>
        </w:rPr>
        <w:t>各國</w:t>
      </w:r>
      <w:r w:rsidR="00671BB9" w:rsidRPr="0087163D">
        <w:rPr>
          <w:rFonts w:hint="eastAsia"/>
          <w:b/>
          <w:spacing w:val="-4"/>
        </w:rPr>
        <w:t>進口食品近達97%未被</w:t>
      </w:r>
      <w:r w:rsidR="00671BB9">
        <w:rPr>
          <w:rFonts w:hint="eastAsia"/>
          <w:b/>
          <w:spacing w:val="-4"/>
        </w:rPr>
        <w:t>抽</w:t>
      </w:r>
      <w:r w:rsidR="00671BB9" w:rsidRPr="0087163D">
        <w:rPr>
          <w:rFonts w:hint="eastAsia"/>
          <w:b/>
          <w:spacing w:val="-4"/>
        </w:rPr>
        <w:t>驗</w:t>
      </w:r>
      <w:r w:rsidR="00671BB9">
        <w:rPr>
          <w:rFonts w:hint="eastAsia"/>
          <w:b/>
          <w:spacing w:val="-4"/>
        </w:rPr>
        <w:t>而</w:t>
      </w:r>
      <w:r w:rsidR="00671BB9" w:rsidRPr="0087163D">
        <w:rPr>
          <w:rFonts w:hint="eastAsia"/>
          <w:b/>
          <w:spacing w:val="-4"/>
        </w:rPr>
        <w:t>流入市面</w:t>
      </w:r>
      <w:r w:rsidR="00671BB9">
        <w:rPr>
          <w:rFonts w:hint="eastAsia"/>
          <w:b/>
          <w:spacing w:val="-4"/>
        </w:rPr>
        <w:t>，竟</w:t>
      </w:r>
      <w:r w:rsidR="00F70373" w:rsidRPr="0087163D">
        <w:rPr>
          <w:rFonts w:hint="eastAsia"/>
          <w:b/>
        </w:rPr>
        <w:t>僅加強邊境查驗</w:t>
      </w:r>
      <w:r w:rsidR="007E7686" w:rsidRPr="0087163D">
        <w:rPr>
          <w:rFonts w:hint="eastAsia"/>
          <w:b/>
        </w:rPr>
        <w:t>，遲</w:t>
      </w:r>
      <w:r w:rsidR="003E0354" w:rsidRPr="0087163D">
        <w:rPr>
          <w:rFonts w:hint="eastAsia"/>
          <w:b/>
        </w:rPr>
        <w:t>未</w:t>
      </w:r>
      <w:r w:rsidR="00F02925" w:rsidRPr="0087163D">
        <w:rPr>
          <w:rFonts w:hint="eastAsia"/>
          <w:b/>
        </w:rPr>
        <w:t>將</w:t>
      </w:r>
      <w:r w:rsidR="003E0354" w:rsidRPr="0087163D">
        <w:rPr>
          <w:rFonts w:hint="eastAsia"/>
          <w:b/>
        </w:rPr>
        <w:t>市面流通食品輻射值</w:t>
      </w:r>
      <w:r w:rsidR="00F02925" w:rsidRPr="0087163D">
        <w:rPr>
          <w:rFonts w:hint="eastAsia"/>
          <w:b/>
        </w:rPr>
        <w:t>納入常規抽</w:t>
      </w:r>
      <w:r w:rsidR="00B6087F" w:rsidRPr="0087163D">
        <w:rPr>
          <w:rFonts w:hint="eastAsia"/>
          <w:b/>
        </w:rPr>
        <w:t>驗</w:t>
      </w:r>
      <w:r w:rsidR="00F02925" w:rsidRPr="0087163D">
        <w:rPr>
          <w:rFonts w:hint="eastAsia"/>
          <w:b/>
        </w:rPr>
        <w:t>作業</w:t>
      </w:r>
      <w:r w:rsidR="003E0354" w:rsidRPr="0087163D">
        <w:rPr>
          <w:rFonts w:hint="eastAsia"/>
          <w:b/>
        </w:rPr>
        <w:t>，皆迨某</w:t>
      </w:r>
      <w:r w:rsidR="00402984" w:rsidRPr="0087163D">
        <w:rPr>
          <w:rFonts w:hint="eastAsia"/>
          <w:b/>
        </w:rPr>
        <w:t>類</w:t>
      </w:r>
      <w:r w:rsidR="003E0354" w:rsidRPr="0087163D">
        <w:rPr>
          <w:rFonts w:hint="eastAsia"/>
          <w:b/>
        </w:rPr>
        <w:t>食品</w:t>
      </w:r>
      <w:r w:rsidR="00402984" w:rsidRPr="0087163D">
        <w:rPr>
          <w:rFonts w:hint="eastAsia"/>
          <w:b/>
        </w:rPr>
        <w:t>輻射值</w:t>
      </w:r>
      <w:r w:rsidR="003E0354" w:rsidRPr="0087163D">
        <w:rPr>
          <w:rFonts w:hint="eastAsia"/>
          <w:b/>
        </w:rPr>
        <w:t>超標</w:t>
      </w:r>
      <w:r w:rsidR="00402984" w:rsidRPr="0087163D">
        <w:rPr>
          <w:rFonts w:hint="eastAsia"/>
          <w:b/>
        </w:rPr>
        <w:t>事件</w:t>
      </w:r>
      <w:r w:rsidR="00E60E9A" w:rsidRPr="0087163D">
        <w:rPr>
          <w:rFonts w:hint="eastAsia"/>
          <w:b/>
        </w:rPr>
        <w:t>遭</w:t>
      </w:r>
      <w:r w:rsidR="009B3101">
        <w:rPr>
          <w:rFonts w:hint="eastAsia"/>
          <w:b/>
        </w:rPr>
        <w:t>揭露、</w:t>
      </w:r>
      <w:r w:rsidR="00E60E9A" w:rsidRPr="0087163D">
        <w:rPr>
          <w:rFonts w:hint="eastAsia"/>
          <w:b/>
        </w:rPr>
        <w:t>檢舉</w:t>
      </w:r>
      <w:r w:rsidR="003E0354" w:rsidRPr="0087163D">
        <w:rPr>
          <w:rFonts w:hint="eastAsia"/>
          <w:b/>
        </w:rPr>
        <w:t>後，始對該類食品</w:t>
      </w:r>
      <w:r w:rsidR="00F82477" w:rsidRPr="0087163D">
        <w:rPr>
          <w:rFonts w:hint="eastAsia"/>
          <w:b/>
        </w:rPr>
        <w:t>市場端</w:t>
      </w:r>
      <w:r w:rsidR="00E60E9A" w:rsidRPr="0087163D">
        <w:rPr>
          <w:rFonts w:hint="eastAsia"/>
          <w:b/>
        </w:rPr>
        <w:t>被動</w:t>
      </w:r>
      <w:r w:rsidR="003E0354" w:rsidRPr="0087163D">
        <w:rPr>
          <w:rFonts w:hint="eastAsia"/>
          <w:b/>
        </w:rPr>
        <w:t>實施</w:t>
      </w:r>
      <w:r w:rsidR="00F82477" w:rsidRPr="0087163D">
        <w:rPr>
          <w:rFonts w:hint="eastAsia"/>
          <w:b/>
        </w:rPr>
        <w:t>抽</w:t>
      </w:r>
      <w:r w:rsidR="001473D6">
        <w:rPr>
          <w:rFonts w:hint="eastAsia"/>
          <w:b/>
        </w:rPr>
        <w:t>測，行事難謂主動積極，洵</w:t>
      </w:r>
      <w:r w:rsidR="003E0354" w:rsidRPr="0087163D">
        <w:rPr>
          <w:rFonts w:hint="eastAsia"/>
          <w:b/>
        </w:rPr>
        <w:t>欠周</w:t>
      </w:r>
      <w:r w:rsidR="00D4086B" w:rsidRPr="0087163D">
        <w:rPr>
          <w:rFonts w:hint="eastAsia"/>
          <w:b/>
        </w:rPr>
        <w:t>妥</w:t>
      </w:r>
      <w:r w:rsidR="003E0354" w:rsidRPr="0087163D">
        <w:rPr>
          <w:rFonts w:hint="eastAsia"/>
          <w:b/>
        </w:rPr>
        <w:t>：</w:t>
      </w:r>
    </w:p>
    <w:p w:rsidR="00234927" w:rsidRPr="001473D6" w:rsidRDefault="0049471A" w:rsidP="00AB50FB">
      <w:pPr>
        <w:pStyle w:val="3"/>
      </w:pPr>
      <w:r w:rsidRPr="0049471A">
        <w:rPr>
          <w:rFonts w:hint="eastAsia"/>
        </w:rPr>
        <w:t>依</w:t>
      </w:r>
      <w:r w:rsidR="00482F51">
        <w:rPr>
          <w:rFonts w:hint="eastAsia"/>
        </w:rPr>
        <w:t>據</w:t>
      </w:r>
      <w:r w:rsidRPr="0049471A">
        <w:rPr>
          <w:rFonts w:hint="eastAsia"/>
        </w:rPr>
        <w:t>食品安全衛生管理法第</w:t>
      </w:r>
      <w:r w:rsidR="00CE76ED">
        <w:rPr>
          <w:rFonts w:hint="eastAsia"/>
        </w:rPr>
        <w:t>15</w:t>
      </w:r>
      <w:r w:rsidRPr="0049471A">
        <w:rPr>
          <w:rFonts w:hint="eastAsia"/>
        </w:rPr>
        <w:t>條</w:t>
      </w:r>
      <w:r w:rsidR="003C099B">
        <w:rPr>
          <w:rFonts w:hint="eastAsia"/>
        </w:rPr>
        <w:t>第1項、第2項</w:t>
      </w:r>
      <w:r w:rsidR="00AB50FB">
        <w:rPr>
          <w:rFonts w:hint="eastAsia"/>
        </w:rPr>
        <w:t>：</w:t>
      </w:r>
      <w:r w:rsidR="00AB50FB" w:rsidRPr="001473D6">
        <w:rPr>
          <w:rFonts w:hint="eastAsia"/>
        </w:rPr>
        <w:t>「食品或食品添加物有下列情形之一者，不得製造、加工、調配、包裝、運送、貯存、販賣、輸入、輸出、作為贈品或公開陳列：……六、受原子塵或放射能污染，其含量超過安全容許量。……</w:t>
      </w:r>
      <w:r w:rsidR="003C099B" w:rsidRPr="001473D6">
        <w:rPr>
          <w:rFonts w:hint="eastAsia"/>
        </w:rPr>
        <w:t>。</w:t>
      </w:r>
      <w:r w:rsidR="00AB50FB" w:rsidRPr="001473D6">
        <w:rPr>
          <w:rFonts w:hint="eastAsia"/>
        </w:rPr>
        <w:t>前項第</w:t>
      </w:r>
      <w:r w:rsidR="002E49B0" w:rsidRPr="001473D6">
        <w:rPr>
          <w:rFonts w:hint="eastAsia"/>
        </w:rPr>
        <w:t>5</w:t>
      </w:r>
      <w:r w:rsidR="00AB50FB" w:rsidRPr="001473D6">
        <w:rPr>
          <w:rFonts w:hint="eastAsia"/>
        </w:rPr>
        <w:t>款、第</w:t>
      </w:r>
      <w:r w:rsidR="002E49B0" w:rsidRPr="001473D6">
        <w:rPr>
          <w:rFonts w:hint="eastAsia"/>
        </w:rPr>
        <w:t>6</w:t>
      </w:r>
      <w:r w:rsidR="00AB50FB" w:rsidRPr="001473D6">
        <w:rPr>
          <w:rFonts w:hint="eastAsia"/>
        </w:rPr>
        <w:t>款殘留農藥或動物用藥安全容許量及食品中原子塵或放射能污染安全容許量之標準，由中央主管機關會商相關機關定之」</w:t>
      </w:r>
      <w:r w:rsidRPr="0049471A">
        <w:rPr>
          <w:rFonts w:hint="eastAsia"/>
        </w:rPr>
        <w:t>規定</w:t>
      </w:r>
      <w:r w:rsidR="00AD059D">
        <w:rPr>
          <w:rFonts w:hint="eastAsia"/>
        </w:rPr>
        <w:t>之</w:t>
      </w:r>
      <w:r w:rsidR="00CE76ED">
        <w:rPr>
          <w:rFonts w:hint="eastAsia"/>
        </w:rPr>
        <w:t>授權</w:t>
      </w:r>
      <w:r w:rsidR="00AD059D">
        <w:rPr>
          <w:rFonts w:hint="eastAsia"/>
        </w:rPr>
        <w:t>，早於</w:t>
      </w:r>
      <w:r w:rsidR="00D8562C">
        <w:rPr>
          <w:rFonts w:hint="eastAsia"/>
        </w:rPr>
        <w:t>97年7</w:t>
      </w:r>
      <w:r w:rsidR="00D8562C" w:rsidRPr="00D8562C">
        <w:rPr>
          <w:rFonts w:hint="eastAsia"/>
        </w:rPr>
        <w:t>月</w:t>
      </w:r>
      <w:r w:rsidR="00D8562C">
        <w:rPr>
          <w:rFonts w:hint="eastAsia"/>
        </w:rPr>
        <w:t>1</w:t>
      </w:r>
      <w:r w:rsidR="00D8562C" w:rsidRPr="00D8562C">
        <w:rPr>
          <w:rFonts w:hint="eastAsia"/>
        </w:rPr>
        <w:t>日</w:t>
      </w:r>
      <w:r w:rsidRPr="0049471A">
        <w:rPr>
          <w:rFonts w:hint="eastAsia"/>
        </w:rPr>
        <w:t>訂定之「食品中原子塵或放射能污染容許量標</w:t>
      </w:r>
      <w:r w:rsidRPr="0049471A">
        <w:rPr>
          <w:rFonts w:hint="eastAsia"/>
        </w:rPr>
        <w:lastRenderedPageBreak/>
        <w:t>準</w:t>
      </w:r>
      <w:r w:rsidR="00815A36" w:rsidRPr="00B568F3">
        <w:rPr>
          <w:vertAlign w:val="superscript"/>
        </w:rPr>
        <w:footnoteReference w:id="22"/>
      </w:r>
      <w:r w:rsidRPr="0049471A">
        <w:rPr>
          <w:rFonts w:hint="eastAsia"/>
        </w:rPr>
        <w:t>」</w:t>
      </w:r>
      <w:r w:rsidR="00147081" w:rsidRPr="0049471A">
        <w:rPr>
          <w:rFonts w:hint="eastAsia"/>
        </w:rPr>
        <w:t>，</w:t>
      </w:r>
      <w:r w:rsidR="003C099B">
        <w:rPr>
          <w:rFonts w:hint="eastAsia"/>
        </w:rPr>
        <w:t>既</w:t>
      </w:r>
      <w:r w:rsidR="00234927">
        <w:rPr>
          <w:rFonts w:hint="eastAsia"/>
        </w:rPr>
        <w:t>已明確規範</w:t>
      </w:r>
      <w:r w:rsidR="00234927" w:rsidRPr="00AD059D">
        <w:rPr>
          <w:rFonts w:hint="eastAsia"/>
        </w:rPr>
        <w:t>食品中原子塵或放射能污染之安全容許量</w:t>
      </w:r>
      <w:r w:rsidR="003C099B">
        <w:rPr>
          <w:rFonts w:hint="eastAsia"/>
        </w:rPr>
        <w:t>，衛福部早應督促所屬健全國內進口端及市場端食品輻射值等監測機制，以期對國人食品安全達雙重把關之效。</w:t>
      </w:r>
    </w:p>
    <w:p w:rsidR="00575D19" w:rsidRPr="001473D6" w:rsidRDefault="00524368" w:rsidP="00471BC1">
      <w:pPr>
        <w:pStyle w:val="3"/>
      </w:pPr>
      <w:r>
        <w:rPr>
          <w:rFonts w:hint="eastAsia"/>
        </w:rPr>
        <w:t>經查，上開</w:t>
      </w:r>
      <w:r w:rsidRPr="0049471A">
        <w:rPr>
          <w:rFonts w:hint="eastAsia"/>
        </w:rPr>
        <w:t>污染容許量標準</w:t>
      </w:r>
      <w:r>
        <w:rPr>
          <w:rFonts w:hint="eastAsia"/>
        </w:rPr>
        <w:t>自97年訂定發布後，國內針對食品放射能污染檢測</w:t>
      </w:r>
      <w:r w:rsidR="007E7686">
        <w:rPr>
          <w:rFonts w:hint="eastAsia"/>
        </w:rPr>
        <w:t>分別</w:t>
      </w:r>
      <w:r>
        <w:rPr>
          <w:rFonts w:hint="eastAsia"/>
        </w:rPr>
        <w:t>於邊境查驗、市售抽驗之相關具體措施，以及自</w:t>
      </w:r>
      <w:r w:rsidRPr="007E7686">
        <w:rPr>
          <w:rFonts w:hint="eastAsia"/>
        </w:rPr>
        <w:t>日本311福島核電廠事故發生</w:t>
      </w:r>
      <w:r>
        <w:rPr>
          <w:rFonts w:hint="eastAsia"/>
        </w:rPr>
        <w:t>後，上述措施之強化作為，</w:t>
      </w:r>
      <w:r w:rsidR="00B66CE1">
        <w:rPr>
          <w:rFonts w:hint="eastAsia"/>
        </w:rPr>
        <w:t>依食藥署、原能會網站公開資訊並</w:t>
      </w:r>
      <w:r>
        <w:rPr>
          <w:rFonts w:hint="eastAsia"/>
        </w:rPr>
        <w:t>詢據</w:t>
      </w:r>
      <w:r w:rsidR="00D4086B" w:rsidRPr="00B6087F">
        <w:rPr>
          <w:rFonts w:hint="eastAsia"/>
        </w:rPr>
        <w:t>衛福部</w:t>
      </w:r>
      <w:r w:rsidR="003968A5" w:rsidRPr="00B6087F">
        <w:rPr>
          <w:rFonts w:hint="eastAsia"/>
        </w:rPr>
        <w:t>分別</w:t>
      </w:r>
      <w:r w:rsidR="00D4086B" w:rsidRPr="00B6087F">
        <w:rPr>
          <w:rFonts w:hint="eastAsia"/>
        </w:rPr>
        <w:t>表示</w:t>
      </w:r>
      <w:r w:rsidR="003968A5" w:rsidRPr="00B6087F">
        <w:rPr>
          <w:rFonts w:hint="eastAsia"/>
        </w:rPr>
        <w:t>略以：</w:t>
      </w:r>
      <w:r w:rsidR="00DE42C2" w:rsidRPr="00B6087F">
        <w:rPr>
          <w:rFonts w:hint="eastAsia"/>
        </w:rPr>
        <w:t>「</w:t>
      </w:r>
      <w:r w:rsidR="00DE42C2" w:rsidRPr="00F25436">
        <w:rPr>
          <w:rFonts w:hint="eastAsia"/>
        </w:rPr>
        <w:t>100年3月25日至104年5月15</w:t>
      </w:r>
      <w:r w:rsidR="00326873">
        <w:rPr>
          <w:rFonts w:hint="eastAsia"/>
        </w:rPr>
        <w:t>日，</w:t>
      </w:r>
      <w:r w:rsidR="00DE42C2" w:rsidRPr="00F25436">
        <w:rPr>
          <w:rFonts w:hint="eastAsia"/>
        </w:rPr>
        <w:t>食藥署於104年執行</w:t>
      </w:r>
      <w:r w:rsidR="00DE42C2" w:rsidRPr="001473D6">
        <w:rPr>
          <w:rFonts w:hint="eastAsia"/>
        </w:rPr>
        <w:t>輸入食品查驗</w:t>
      </w:r>
      <w:r w:rsidR="00717C8C" w:rsidRPr="001473D6">
        <w:rPr>
          <w:rFonts w:hint="eastAsia"/>
        </w:rPr>
        <w:t>時發現</w:t>
      </w:r>
      <w:r w:rsidR="00DE42C2" w:rsidRPr="00F25436">
        <w:rPr>
          <w:rFonts w:hint="eastAsia"/>
        </w:rPr>
        <w:t>日本進口醬油疑似產地申報不實，爰聯合地方政府衛生局、內政部警政署保七總隊進行稽核</w:t>
      </w:r>
      <w:r w:rsidR="00326873">
        <w:rPr>
          <w:rFonts w:hint="eastAsia"/>
        </w:rPr>
        <w:t>……</w:t>
      </w:r>
      <w:r w:rsidR="00717C8C" w:rsidRPr="001473D6">
        <w:rPr>
          <w:rFonts w:hint="eastAsia"/>
        </w:rPr>
        <w:t>該署自104年3月起聯合地方政府衛生局</w:t>
      </w:r>
      <w:r w:rsidR="001473D6" w:rsidRPr="001473D6">
        <w:rPr>
          <w:rFonts w:hint="eastAsia"/>
        </w:rPr>
        <w:t>、</w:t>
      </w:r>
      <w:r w:rsidR="00717C8C" w:rsidRPr="001473D6">
        <w:rPr>
          <w:rFonts w:hint="eastAsia"/>
        </w:rPr>
        <w:t>內政部警政署保七總隊</w:t>
      </w:r>
      <w:r w:rsidR="00717C8C" w:rsidRPr="00F25436">
        <w:rPr>
          <w:rFonts w:hint="eastAsia"/>
        </w:rPr>
        <w:t>，針對國內自日本輸入食品量較大之進口商，進行稽查</w:t>
      </w:r>
      <w:r w:rsidR="00717C8C">
        <w:rPr>
          <w:rFonts w:hint="eastAsia"/>
        </w:rPr>
        <w:t>……。</w:t>
      </w:r>
      <w:r w:rsidR="00202EB6">
        <w:rPr>
          <w:rFonts w:hint="eastAsia"/>
        </w:rPr>
        <w:t>」、「</w:t>
      </w:r>
      <w:r w:rsidR="00DE42C2" w:rsidRPr="00F25436">
        <w:rPr>
          <w:rFonts w:hint="eastAsia"/>
        </w:rPr>
        <w:t>104年5月15日迄</w:t>
      </w:r>
      <w:r w:rsidR="00DE42C2" w:rsidRPr="00B6087F">
        <w:rPr>
          <w:rFonts w:hint="eastAsia"/>
        </w:rPr>
        <w:t>今</w:t>
      </w:r>
      <w:r w:rsidR="00202EB6" w:rsidRPr="00B6087F">
        <w:rPr>
          <w:rFonts w:hint="eastAsia"/>
        </w:rPr>
        <w:t>，</w:t>
      </w:r>
      <w:r w:rsidR="00DE42C2" w:rsidRPr="00B6087F">
        <w:rPr>
          <w:rFonts w:hint="eastAsia"/>
        </w:rPr>
        <w:t>食藥署</w:t>
      </w:r>
      <w:r w:rsidR="00DE42C2" w:rsidRPr="001473D6">
        <w:rPr>
          <w:rFonts w:hint="eastAsia"/>
        </w:rPr>
        <w:t>接獲檢舉</w:t>
      </w:r>
      <w:r w:rsidR="00DE42C2" w:rsidRPr="00B6087F">
        <w:rPr>
          <w:rFonts w:hint="eastAsia"/>
        </w:rPr>
        <w:t>吉野家納豆醬油包疑似為茨城縣製造，爰主動聯合稽核，發現有14家進口業者輸入複合性食品內附醬包(調味料包等)為日本禁止輸入五縣製造</w:t>
      </w:r>
      <w:r w:rsidR="00202EB6" w:rsidRPr="00B6087F">
        <w:rPr>
          <w:rFonts w:hint="eastAsia"/>
        </w:rPr>
        <w:t>……</w:t>
      </w:r>
      <w:r w:rsidR="00717C8C" w:rsidRPr="00B6087F">
        <w:rPr>
          <w:rFonts w:hint="eastAsia"/>
        </w:rPr>
        <w:t>。105年12月起啟動</w:t>
      </w:r>
      <w:r w:rsidR="00CF4811" w:rsidRPr="00B6087F">
        <w:rPr>
          <w:rFonts w:hint="eastAsia"/>
        </w:rPr>
        <w:t>『日本食品標示稽查專案』</w:t>
      </w:r>
      <w:r w:rsidR="00717C8C" w:rsidRPr="00B6087F">
        <w:rPr>
          <w:rFonts w:hint="eastAsia"/>
        </w:rPr>
        <w:t>，針對日本食品輸入業者進行稽查</w:t>
      </w:r>
      <w:r w:rsidR="006920C3" w:rsidRPr="00B6087F">
        <w:rPr>
          <w:rFonts w:hint="eastAsia"/>
        </w:rPr>
        <w:t>……</w:t>
      </w:r>
      <w:r w:rsidR="00DE42C2" w:rsidRPr="00B6087F">
        <w:rPr>
          <w:rFonts w:hint="eastAsia"/>
        </w:rPr>
        <w:t>」</w:t>
      </w:r>
      <w:r w:rsidR="00202EB6" w:rsidRPr="00B6087F">
        <w:rPr>
          <w:rFonts w:hint="eastAsia"/>
        </w:rPr>
        <w:t>、</w:t>
      </w:r>
      <w:r w:rsidR="009C59CF" w:rsidRPr="00B6087F">
        <w:rPr>
          <w:rFonts w:hint="eastAsia"/>
        </w:rPr>
        <w:t>「</w:t>
      </w:r>
      <w:r w:rsidR="009C59CF" w:rsidRPr="001473D6">
        <w:rPr>
          <w:rFonts w:hint="eastAsia"/>
        </w:rPr>
        <w:t>106年起針對網路拍賣及購物平</w:t>
      </w:r>
      <w:r w:rsidR="00C220F8">
        <w:rPr>
          <w:rFonts w:hint="eastAsia"/>
        </w:rPr>
        <w:t>臺</w:t>
      </w:r>
      <w:r w:rsidR="009C59CF" w:rsidRPr="001473D6">
        <w:rPr>
          <w:rFonts w:hint="eastAsia"/>
        </w:rPr>
        <w:t>等通路，查核日本食品外包裝標示及原產地資訊……。」、</w:t>
      </w:r>
      <w:r w:rsidR="008760F1" w:rsidRPr="001473D6">
        <w:rPr>
          <w:rFonts w:hint="eastAsia"/>
        </w:rPr>
        <w:t>「</w:t>
      </w:r>
      <w:r w:rsidR="00FF2EAF" w:rsidRPr="001473D6">
        <w:rPr>
          <w:rFonts w:hint="eastAsia"/>
        </w:rPr>
        <w:t>據立委及</w:t>
      </w:r>
      <w:r w:rsidR="007E7686" w:rsidRPr="001473D6">
        <w:rPr>
          <w:rFonts w:hint="eastAsia"/>
        </w:rPr>
        <w:t>環保人士</w:t>
      </w:r>
      <w:r w:rsidR="00FF2EAF" w:rsidRPr="001473D6">
        <w:rPr>
          <w:rFonts w:hint="eastAsia"/>
        </w:rPr>
        <w:t>指訴……</w:t>
      </w:r>
      <w:r w:rsidR="003B02FB" w:rsidRPr="00B6087F">
        <w:rPr>
          <w:rFonts w:hint="eastAsia"/>
        </w:rPr>
        <w:t>106年9月於後市場抽驗</w:t>
      </w:r>
      <w:r w:rsidR="003B02FB" w:rsidRPr="001473D6">
        <w:rPr>
          <w:rFonts w:hint="eastAsia"/>
        </w:rPr>
        <w:t>『</w:t>
      </w:r>
      <w:r w:rsidR="003B02FB" w:rsidRPr="00B6087F">
        <w:rPr>
          <w:rFonts w:hint="eastAsia"/>
        </w:rPr>
        <w:t>食用鹽類</w:t>
      </w:r>
      <w:r w:rsidR="003B02FB" w:rsidRPr="001473D6">
        <w:rPr>
          <w:rFonts w:hint="eastAsia"/>
        </w:rPr>
        <w:t>』</w:t>
      </w:r>
      <w:r w:rsidR="003B02FB" w:rsidRPr="00B6087F">
        <w:rPr>
          <w:rFonts w:hint="eastAsia"/>
        </w:rPr>
        <w:t>產品計30件</w:t>
      </w:r>
      <w:r w:rsidR="003B02FB" w:rsidRPr="001473D6">
        <w:rPr>
          <w:rFonts w:hint="eastAsia"/>
        </w:rPr>
        <w:t>……</w:t>
      </w:r>
      <w:r w:rsidR="008760F1" w:rsidRPr="001473D6">
        <w:rPr>
          <w:rFonts w:hint="eastAsia"/>
        </w:rPr>
        <w:t>」、</w:t>
      </w:r>
      <w:r w:rsidR="00202EB6" w:rsidRPr="001473D6">
        <w:rPr>
          <w:rFonts w:hint="eastAsia"/>
        </w:rPr>
        <w:t>「106年底，原能會監測市售藍莓相關產品不符『食品中原子塵或放射能污染容許量標準』，隨即通報食藥署，該署立即對相關業者稽查並抽樣檢驗及規劃『藍莓及山桑子相關產品稽查專</w:t>
      </w:r>
      <w:r w:rsidR="00202EB6" w:rsidRPr="001473D6">
        <w:rPr>
          <w:rFonts w:hint="eastAsia"/>
        </w:rPr>
        <w:lastRenderedPageBreak/>
        <w:t>案』……」</w:t>
      </w:r>
      <w:r w:rsidRPr="001473D6">
        <w:rPr>
          <w:rFonts w:hint="eastAsia"/>
        </w:rPr>
        <w:t>等語</w:t>
      </w:r>
      <w:r w:rsidR="00FF2EAF" w:rsidRPr="001473D6">
        <w:rPr>
          <w:rFonts w:hint="eastAsia"/>
        </w:rPr>
        <w:t>。</w:t>
      </w:r>
      <w:r w:rsidR="00471BC1" w:rsidRPr="001473D6">
        <w:rPr>
          <w:rFonts w:hint="eastAsia"/>
        </w:rPr>
        <w:t>足見食藥署</w:t>
      </w:r>
      <w:r w:rsidRPr="001473D6">
        <w:rPr>
          <w:rFonts w:hint="eastAsia"/>
        </w:rPr>
        <w:t>自</w:t>
      </w:r>
      <w:r w:rsidR="00471BC1" w:rsidRPr="00B6087F">
        <w:rPr>
          <w:rFonts w:hint="eastAsia"/>
        </w:rPr>
        <w:t>日本311福島核電</w:t>
      </w:r>
      <w:r w:rsidR="00471BC1" w:rsidRPr="00524368">
        <w:rPr>
          <w:rFonts w:hint="eastAsia"/>
        </w:rPr>
        <w:t>廠事故發生後，</w:t>
      </w:r>
      <w:r w:rsidR="00B66CE1" w:rsidRPr="001473D6">
        <w:rPr>
          <w:rFonts w:hint="eastAsia"/>
        </w:rPr>
        <w:t>明知</w:t>
      </w:r>
      <w:r w:rsidR="009635DB">
        <w:rPr>
          <w:rFonts w:hint="eastAsia"/>
        </w:rPr>
        <w:t>各國進口食品</w:t>
      </w:r>
      <w:r w:rsidR="00B66CE1" w:rsidRPr="001473D6">
        <w:rPr>
          <w:rFonts w:hint="eastAsia"/>
        </w:rPr>
        <w:t>邊境查驗作業之抽驗比率僅約3%</w:t>
      </w:r>
      <w:r w:rsidR="00450ECB">
        <w:rPr>
          <w:rFonts w:hint="eastAsia"/>
        </w:rPr>
        <w:t>(詳調查意見</w:t>
      </w:r>
      <w:r w:rsidR="007A2221">
        <w:rPr>
          <w:rFonts w:hint="eastAsia"/>
        </w:rPr>
        <w:t>五</w:t>
      </w:r>
      <w:r w:rsidR="00450ECB">
        <w:rPr>
          <w:rFonts w:hint="eastAsia"/>
        </w:rPr>
        <w:t>)</w:t>
      </w:r>
      <w:r w:rsidR="00B6087F" w:rsidRPr="001473D6">
        <w:rPr>
          <w:rFonts w:hint="eastAsia"/>
        </w:rPr>
        <w:t>，餘近達97%未被邊境抽驗之進口食品流入市面</w:t>
      </w:r>
      <w:r w:rsidR="00B66CE1" w:rsidRPr="001473D6">
        <w:rPr>
          <w:rFonts w:hint="eastAsia"/>
        </w:rPr>
        <w:t>，</w:t>
      </w:r>
      <w:r w:rsidR="00B6087F" w:rsidRPr="001473D6">
        <w:rPr>
          <w:rFonts w:hint="eastAsia"/>
        </w:rPr>
        <w:t>卻</w:t>
      </w:r>
      <w:r w:rsidR="00FD35B4" w:rsidRPr="00524368">
        <w:rPr>
          <w:rFonts w:hint="eastAsia"/>
        </w:rPr>
        <w:t>僅加強邊境查驗</w:t>
      </w:r>
      <w:r w:rsidR="00FD35B4">
        <w:rPr>
          <w:rFonts w:hint="eastAsia"/>
        </w:rPr>
        <w:t>，</w:t>
      </w:r>
      <w:r w:rsidR="00C25148" w:rsidRPr="001473D6">
        <w:rPr>
          <w:rFonts w:hint="eastAsia"/>
        </w:rPr>
        <w:t>遲</w:t>
      </w:r>
      <w:r w:rsidR="00471BC1" w:rsidRPr="001473D6">
        <w:rPr>
          <w:rFonts w:hint="eastAsia"/>
        </w:rPr>
        <w:t>未</w:t>
      </w:r>
      <w:r w:rsidR="00471BC1" w:rsidRPr="00524368">
        <w:rPr>
          <w:rFonts w:hint="eastAsia"/>
        </w:rPr>
        <w:t>將市面流通食品輻射值納入常規抽測作業，皆迨某類食品輻射值超標事件</w:t>
      </w:r>
      <w:r w:rsidR="00C25148">
        <w:rPr>
          <w:rFonts w:hint="eastAsia"/>
        </w:rPr>
        <w:t>被揭露或檢舉</w:t>
      </w:r>
      <w:r w:rsidR="00471BC1" w:rsidRPr="00524368">
        <w:rPr>
          <w:rFonts w:hint="eastAsia"/>
        </w:rPr>
        <w:t>後，始對該類食品市場端被動實施抽測</w:t>
      </w:r>
      <w:r w:rsidR="00FF2EAF" w:rsidRPr="00524368">
        <w:rPr>
          <w:rFonts w:hint="eastAsia"/>
        </w:rPr>
        <w:t>，</w:t>
      </w:r>
      <w:r w:rsidRPr="00524368">
        <w:rPr>
          <w:rFonts w:hint="eastAsia"/>
        </w:rPr>
        <w:t>行事</w:t>
      </w:r>
      <w:r>
        <w:rPr>
          <w:rFonts w:hint="eastAsia"/>
        </w:rPr>
        <w:t>有欠</w:t>
      </w:r>
      <w:r w:rsidRPr="00524368">
        <w:rPr>
          <w:rFonts w:hint="eastAsia"/>
        </w:rPr>
        <w:t>主動積極</w:t>
      </w:r>
      <w:r>
        <w:rPr>
          <w:rFonts w:hint="eastAsia"/>
        </w:rPr>
        <w:t>，自難以提昇國人對日本食品之消費信心</w:t>
      </w:r>
      <w:r w:rsidRPr="00524368">
        <w:rPr>
          <w:rFonts w:hint="eastAsia"/>
        </w:rPr>
        <w:t>。</w:t>
      </w:r>
    </w:p>
    <w:p w:rsidR="00D4086B" w:rsidRPr="002A5A93" w:rsidRDefault="00575D19" w:rsidP="009E69FD">
      <w:pPr>
        <w:pStyle w:val="3"/>
      </w:pPr>
      <w:r w:rsidRPr="002A5A93">
        <w:rPr>
          <w:rFonts w:hint="eastAsia"/>
        </w:rPr>
        <w:t>雖據衛福部表示</w:t>
      </w:r>
      <w:r w:rsidR="00195D90" w:rsidRPr="002A5A93">
        <w:rPr>
          <w:rFonts w:hint="eastAsia"/>
        </w:rPr>
        <w:t>略以</w:t>
      </w:r>
      <w:r w:rsidRPr="002A5A93">
        <w:rPr>
          <w:rFonts w:hint="eastAsia"/>
        </w:rPr>
        <w:t>：</w:t>
      </w:r>
      <w:r w:rsidR="001244A1" w:rsidRPr="002A5A93">
        <w:rPr>
          <w:rFonts w:hint="eastAsia"/>
        </w:rPr>
        <w:t>「針對食品之輻射檢測，由食藥署與原能員會共同監測把關，且為因應日本311</w:t>
      </w:r>
      <w:r w:rsidR="00413798" w:rsidRPr="002A5A93">
        <w:rPr>
          <w:rFonts w:hint="eastAsia"/>
        </w:rPr>
        <w:t>福島</w:t>
      </w:r>
      <w:r w:rsidR="001244A1" w:rsidRPr="002A5A93">
        <w:rPr>
          <w:rFonts w:hint="eastAsia"/>
        </w:rPr>
        <w:t>核電廠事故，食藥署除立即</w:t>
      </w:r>
      <w:r w:rsidR="00450ECB" w:rsidRPr="002A5A93">
        <w:rPr>
          <w:rFonts w:hint="eastAsia"/>
        </w:rPr>
        <w:t>公告</w:t>
      </w:r>
      <w:r w:rsidR="00C16CFF" w:rsidRPr="002A5A93">
        <w:rPr>
          <w:rFonts w:hint="eastAsia"/>
        </w:rPr>
        <w:t>『日本受輻射污染地區生產製造之食品，暫停受理報驗』</w:t>
      </w:r>
      <w:r w:rsidR="001244A1" w:rsidRPr="002A5A93">
        <w:rPr>
          <w:rFonts w:hint="eastAsia"/>
        </w:rPr>
        <w:t>，並與原能會共同合作，由食藥署針對日本進口食品與農漁產品</w:t>
      </w:r>
      <w:r w:rsidR="000A219C" w:rsidRPr="002A5A93">
        <w:rPr>
          <w:rFonts w:hint="eastAsia"/>
        </w:rPr>
        <w:t>，</w:t>
      </w:r>
      <w:r w:rsidR="001244A1" w:rsidRPr="002A5A93">
        <w:rPr>
          <w:rFonts w:hint="eastAsia"/>
        </w:rPr>
        <w:t>原能會至消費市場採樣市售流通食品</w:t>
      </w:r>
      <w:r w:rsidR="00BE7C59" w:rsidRPr="002A5A93">
        <w:rPr>
          <w:rFonts w:hint="eastAsia"/>
        </w:rPr>
        <w:t>……</w:t>
      </w:r>
      <w:r w:rsidR="001244A1" w:rsidRPr="002A5A93">
        <w:rPr>
          <w:rFonts w:hint="eastAsia"/>
        </w:rPr>
        <w:t>」云云，</w:t>
      </w:r>
      <w:r w:rsidR="00195D90" w:rsidRPr="002A5A93">
        <w:rPr>
          <w:rFonts w:hint="eastAsia"/>
        </w:rPr>
        <w:t>惟</w:t>
      </w:r>
      <w:r w:rsidR="00B74587" w:rsidRPr="002A5A93">
        <w:rPr>
          <w:rFonts w:hint="eastAsia"/>
        </w:rPr>
        <w:t>依原能會組織條例</w:t>
      </w:r>
      <w:r w:rsidR="007C35E8" w:rsidRPr="002A5A93">
        <w:rPr>
          <w:rFonts w:hint="eastAsia"/>
        </w:rPr>
        <w:t>、</w:t>
      </w:r>
      <w:r w:rsidR="00B74587" w:rsidRPr="002A5A93">
        <w:rPr>
          <w:rFonts w:hint="eastAsia"/>
        </w:rPr>
        <w:t>辦事細則</w:t>
      </w:r>
      <w:r w:rsidR="007B7187" w:rsidRPr="002A5A93">
        <w:rPr>
          <w:rFonts w:hint="eastAsia"/>
        </w:rPr>
        <w:t>所明定該會</w:t>
      </w:r>
      <w:r w:rsidR="002A5A93">
        <w:rPr>
          <w:rFonts w:hAnsi="標楷體" w:hint="eastAsia"/>
        </w:rPr>
        <w:t>「</w:t>
      </w:r>
      <w:r w:rsidR="009E69FD" w:rsidRPr="009E69FD">
        <w:rPr>
          <w:rFonts w:hAnsi="標楷體" w:hint="eastAsia"/>
        </w:rPr>
        <w:t>環境輻射之稽查事項</w:t>
      </w:r>
      <w:r w:rsidR="002A5A93">
        <w:rPr>
          <w:rFonts w:hAnsi="標楷體" w:hint="eastAsia"/>
        </w:rPr>
        <w:t>」</w:t>
      </w:r>
      <w:r w:rsidR="002A5A93">
        <w:rPr>
          <w:rFonts w:hint="eastAsia"/>
        </w:rPr>
        <w:t>、</w:t>
      </w:r>
      <w:r w:rsidR="002A5A93">
        <w:rPr>
          <w:rFonts w:hAnsi="標楷體" w:hint="eastAsia"/>
        </w:rPr>
        <w:t>「</w:t>
      </w:r>
      <w:r w:rsidR="002A5A93" w:rsidRPr="002A5A93">
        <w:rPr>
          <w:rFonts w:hAnsi="標楷體" w:hint="eastAsia"/>
        </w:rPr>
        <w:t>全國輻射背景及輻射劑量之管制檢查事項</w:t>
      </w:r>
      <w:r w:rsidR="002A5A93">
        <w:rPr>
          <w:rFonts w:hAnsi="標楷體" w:hint="eastAsia"/>
        </w:rPr>
        <w:t>」</w:t>
      </w:r>
      <w:r w:rsidR="009E69FD">
        <w:rPr>
          <w:rFonts w:hAnsi="標楷體" w:hint="eastAsia"/>
        </w:rPr>
        <w:t>、「</w:t>
      </w:r>
      <w:r w:rsidR="009E69FD" w:rsidRPr="009E69FD">
        <w:rPr>
          <w:rFonts w:hAnsi="標楷體" w:hint="eastAsia"/>
        </w:rPr>
        <w:t>環境輻射安全之評估及管制事項</w:t>
      </w:r>
      <w:r w:rsidR="009E69FD">
        <w:rPr>
          <w:rFonts w:hAnsi="標楷體" w:hint="eastAsia"/>
        </w:rPr>
        <w:t>」</w:t>
      </w:r>
      <w:r w:rsidR="002A5A93">
        <w:rPr>
          <w:rFonts w:hint="eastAsia"/>
        </w:rPr>
        <w:t>等</w:t>
      </w:r>
      <w:r w:rsidR="007B7187" w:rsidRPr="002A5A93">
        <w:rPr>
          <w:rFonts w:hint="eastAsia"/>
        </w:rPr>
        <w:t>法定職掌事項，並</w:t>
      </w:r>
      <w:r w:rsidR="005A5775" w:rsidRPr="002A5A93">
        <w:rPr>
          <w:rFonts w:hint="eastAsia"/>
        </w:rPr>
        <w:t>據</w:t>
      </w:r>
      <w:r w:rsidR="00195D90" w:rsidRPr="002A5A93">
        <w:rPr>
          <w:rFonts w:hint="eastAsia"/>
        </w:rPr>
        <w:t>原能會分別表示略以：</w:t>
      </w:r>
      <w:r w:rsidR="00475B91" w:rsidRPr="002A5A93">
        <w:rPr>
          <w:rFonts w:hint="eastAsia"/>
        </w:rPr>
        <w:t>「</w:t>
      </w:r>
      <w:r w:rsidR="005A5775" w:rsidRPr="002A5A93">
        <w:rPr>
          <w:rFonts w:hint="eastAsia"/>
        </w:rPr>
        <w:t>由於進口食品之管制非</w:t>
      </w:r>
      <w:r w:rsidR="005B03AD" w:rsidRPr="002A5A93">
        <w:rPr>
          <w:rFonts w:hint="eastAsia"/>
        </w:rPr>
        <w:t>本</w:t>
      </w:r>
      <w:r w:rsidR="005A5775" w:rsidRPr="002A5A93">
        <w:rPr>
          <w:rFonts w:hint="eastAsia"/>
        </w:rPr>
        <w:t>會權責，目前檢測日本食品之設備，原係作為核設施或</w:t>
      </w:r>
      <w:r w:rsidR="002A5A93">
        <w:rPr>
          <w:rFonts w:hint="eastAsia"/>
        </w:rPr>
        <w:t>臺</w:t>
      </w:r>
      <w:r w:rsidR="005A5775" w:rsidRPr="002A5A93">
        <w:rPr>
          <w:rFonts w:hint="eastAsia"/>
        </w:rPr>
        <w:t>灣地區環境輻射監測之用</w:t>
      </w:r>
      <w:r w:rsidR="00475B91" w:rsidRPr="002A5A93">
        <w:rPr>
          <w:rFonts w:hint="eastAsia"/>
        </w:rPr>
        <w:t>」</w:t>
      </w:r>
      <w:r w:rsidR="005A5775" w:rsidRPr="002A5A93">
        <w:rPr>
          <w:rFonts w:hint="eastAsia"/>
        </w:rPr>
        <w:t>、</w:t>
      </w:r>
      <w:r w:rsidR="009500AF" w:rsidRPr="002A5A93">
        <w:rPr>
          <w:rFonts w:hint="eastAsia"/>
        </w:rPr>
        <w:t>「</w:t>
      </w:r>
      <w:r w:rsidR="005B03AD" w:rsidRPr="002A5A93">
        <w:rPr>
          <w:rFonts w:hint="eastAsia"/>
        </w:rPr>
        <w:t>本</w:t>
      </w:r>
      <w:r w:rsidR="005B03AD" w:rsidRPr="002A5A93">
        <w:rPr>
          <w:rFonts w:hAnsi="標楷體" w:hint="eastAsia"/>
        </w:rPr>
        <w:t>會輻射偵測中心職掌為調查國民輻射劑量，其目的並非管制食品安全</w:t>
      </w:r>
      <w:r w:rsidR="009500AF" w:rsidRPr="002A5A93">
        <w:rPr>
          <w:rFonts w:hint="eastAsia"/>
        </w:rPr>
        <w:t>」</w:t>
      </w:r>
      <w:r w:rsidR="005B03AD" w:rsidRPr="002A5A93">
        <w:rPr>
          <w:rFonts w:hint="eastAsia"/>
        </w:rPr>
        <w:t>等語，顯見</w:t>
      </w:r>
      <w:r w:rsidR="004B4F6D" w:rsidRPr="002A5A93">
        <w:rPr>
          <w:rFonts w:hint="eastAsia"/>
        </w:rPr>
        <w:t>原能會</w:t>
      </w:r>
      <w:r w:rsidR="007B7187" w:rsidRPr="002A5A93">
        <w:rPr>
          <w:rFonts w:hint="eastAsia"/>
        </w:rPr>
        <w:t>係負責國內</w:t>
      </w:r>
      <w:r w:rsidR="007B7187" w:rsidRPr="002A5A93">
        <w:rPr>
          <w:rFonts w:hAnsi="標楷體" w:hint="eastAsia"/>
        </w:rPr>
        <w:t>「</w:t>
      </w:r>
      <w:r w:rsidR="007B7187" w:rsidRPr="002A5A93">
        <w:rPr>
          <w:rFonts w:hint="eastAsia"/>
        </w:rPr>
        <w:t>環境</w:t>
      </w:r>
      <w:r w:rsidR="007B7187" w:rsidRPr="002A5A93">
        <w:rPr>
          <w:rFonts w:hAnsi="標楷體" w:hint="eastAsia"/>
        </w:rPr>
        <w:t>」</w:t>
      </w:r>
      <w:r w:rsidR="007B7187" w:rsidRPr="002A5A93">
        <w:rPr>
          <w:rFonts w:hint="eastAsia"/>
        </w:rPr>
        <w:t>輻射之監測、評估、稽查、督導、管制等事項，</w:t>
      </w:r>
      <w:r w:rsidR="007C35E8" w:rsidRPr="002A5A93">
        <w:rPr>
          <w:rFonts w:hint="eastAsia"/>
        </w:rPr>
        <w:t>與食藥署組織條例及辦事細則所明定</w:t>
      </w:r>
      <w:r w:rsidR="002A5A93" w:rsidRPr="002A5A93">
        <w:rPr>
          <w:rFonts w:hint="eastAsia"/>
        </w:rPr>
        <w:t>該署</w:t>
      </w:r>
      <w:r w:rsidR="002A5A93" w:rsidRPr="002A5A93">
        <w:rPr>
          <w:rFonts w:hAnsi="標楷體" w:hint="eastAsia"/>
        </w:rPr>
        <w:t>「食品業者之生產流程管理、輸入查(檢)驗、流通、稽查、查核</w:t>
      </w:r>
      <w:r w:rsidR="002A5A93">
        <w:rPr>
          <w:rFonts w:hAnsi="標楷體" w:hint="eastAsia"/>
        </w:rPr>
        <w:t>……</w:t>
      </w:r>
      <w:r w:rsidR="002A5A93" w:rsidRPr="002A5A93">
        <w:rPr>
          <w:rFonts w:hAnsi="標楷體" w:hint="eastAsia"/>
        </w:rPr>
        <w:t>」</w:t>
      </w:r>
      <w:r w:rsidR="002A5A93" w:rsidRPr="002A5A93">
        <w:rPr>
          <w:rFonts w:hint="eastAsia"/>
        </w:rPr>
        <w:t>、</w:t>
      </w:r>
      <w:r w:rsidR="002A5A93" w:rsidRPr="002A5A93">
        <w:rPr>
          <w:rFonts w:hAnsi="標楷體" w:hint="eastAsia"/>
        </w:rPr>
        <w:t>「食品之安全監視」、「食品之流通稽查與流通檢驗」等法定職掌事項顯然有</w:t>
      </w:r>
      <w:r w:rsidR="009E69FD">
        <w:rPr>
          <w:rFonts w:hAnsi="標楷體" w:hint="eastAsia"/>
        </w:rPr>
        <w:t>間</w:t>
      </w:r>
      <w:r w:rsidR="002A5A93" w:rsidRPr="002A5A93">
        <w:rPr>
          <w:rFonts w:hAnsi="標楷體" w:hint="eastAsia"/>
        </w:rPr>
        <w:t>，自不宜混同視之，</w:t>
      </w:r>
      <w:r w:rsidR="00A9270B">
        <w:rPr>
          <w:rFonts w:hAnsi="標楷體" w:hint="eastAsia"/>
        </w:rPr>
        <w:t>在在凸顯</w:t>
      </w:r>
      <w:r w:rsidR="002A5A93" w:rsidRPr="002A5A93">
        <w:rPr>
          <w:rFonts w:hAnsi="標楷體" w:hint="eastAsia"/>
        </w:rPr>
        <w:t>該署</w:t>
      </w:r>
      <w:r w:rsidR="00A9270B">
        <w:rPr>
          <w:rFonts w:hAnsi="標楷體" w:hint="eastAsia"/>
        </w:rPr>
        <w:t>迄未執行</w:t>
      </w:r>
      <w:r w:rsidR="00B66CE1">
        <w:rPr>
          <w:rFonts w:hAnsi="標楷體" w:hint="eastAsia"/>
        </w:rPr>
        <w:t>國內</w:t>
      </w:r>
      <w:r w:rsidR="002A5A93" w:rsidRPr="002A5A93">
        <w:rPr>
          <w:rFonts w:hAnsi="標楷體" w:hint="eastAsia"/>
        </w:rPr>
        <w:t>市場端食品輻射值之</w:t>
      </w:r>
      <w:r w:rsidR="009E69FD">
        <w:rPr>
          <w:rFonts w:hAnsi="標楷體" w:hint="eastAsia"/>
        </w:rPr>
        <w:t>常規</w:t>
      </w:r>
      <w:r w:rsidR="002A5A93" w:rsidRPr="002A5A93">
        <w:rPr>
          <w:rFonts w:hAnsi="標楷體" w:hint="eastAsia"/>
        </w:rPr>
        <w:t>抽驗作業</w:t>
      </w:r>
      <w:r w:rsidR="009E69FD">
        <w:rPr>
          <w:rFonts w:hAnsi="標楷體" w:hint="eastAsia"/>
        </w:rPr>
        <w:t>，</w:t>
      </w:r>
      <w:r w:rsidR="00A9270B">
        <w:rPr>
          <w:rFonts w:hAnsi="標楷體" w:hint="eastAsia"/>
        </w:rPr>
        <w:t>至為明顯，自有欠周妥。</w:t>
      </w:r>
      <w:r w:rsidR="00524368" w:rsidRPr="002A5A93">
        <w:rPr>
          <w:rFonts w:hint="eastAsia"/>
        </w:rPr>
        <w:t>此</w:t>
      </w:r>
      <w:r w:rsidR="002A5A93" w:rsidRPr="002A5A93">
        <w:rPr>
          <w:rFonts w:hint="eastAsia"/>
        </w:rPr>
        <w:t>復</w:t>
      </w:r>
      <w:r w:rsidR="00524368" w:rsidRPr="002A5A93">
        <w:rPr>
          <w:rFonts w:hint="eastAsia"/>
        </w:rPr>
        <w:t>觀衛福部表示：</w:t>
      </w:r>
      <w:r w:rsidR="008D5FC0" w:rsidRPr="002A5A93">
        <w:rPr>
          <w:rFonts w:hAnsi="標楷體" w:hint="eastAsia"/>
        </w:rPr>
        <w:t>「</w:t>
      </w:r>
      <w:r w:rsidR="008D5FC0" w:rsidRPr="002A5A93">
        <w:rPr>
          <w:rFonts w:hint="eastAsia"/>
        </w:rPr>
        <w:t>本部食藥</w:t>
      </w:r>
      <w:r w:rsidR="008D5FC0" w:rsidRPr="002A5A93">
        <w:rPr>
          <w:rFonts w:hint="eastAsia"/>
        </w:rPr>
        <w:lastRenderedPageBreak/>
        <w:t>署刻正規劃監測流通於市面之食品輻射值，以增加民眾對日本食品之信心</w:t>
      </w:r>
      <w:r w:rsidR="008D5FC0" w:rsidRPr="002A5A93">
        <w:rPr>
          <w:rFonts w:hAnsi="標楷體" w:hint="eastAsia"/>
        </w:rPr>
        <w:t>」</w:t>
      </w:r>
      <w:r w:rsidR="008D5FC0" w:rsidRPr="002A5A93">
        <w:rPr>
          <w:rFonts w:hint="eastAsia"/>
        </w:rPr>
        <w:t>等語</w:t>
      </w:r>
      <w:r w:rsidR="002A5A93" w:rsidRPr="002A5A93">
        <w:rPr>
          <w:rFonts w:hint="eastAsia"/>
        </w:rPr>
        <w:t>，尤資印證</w:t>
      </w:r>
      <w:r w:rsidR="008D5FC0" w:rsidRPr="002A5A93">
        <w:rPr>
          <w:rFonts w:hint="eastAsia"/>
        </w:rPr>
        <w:t>。</w:t>
      </w:r>
    </w:p>
    <w:p w:rsidR="00C87C3F" w:rsidRPr="00C87C3F" w:rsidRDefault="00C87C3F" w:rsidP="00A9270B">
      <w:pPr>
        <w:pStyle w:val="3"/>
      </w:pPr>
      <w:r>
        <w:rPr>
          <w:rFonts w:hint="eastAsia"/>
        </w:rPr>
        <w:t>綜上，</w:t>
      </w:r>
      <w:r w:rsidR="00A9270B" w:rsidRPr="00A9270B">
        <w:rPr>
          <w:rFonts w:hint="eastAsia"/>
        </w:rPr>
        <w:t>「食品中原子塵或放射能污染容許量標準」自97年發布實施後，國內既有食品輻射值檢驗標準可循，</w:t>
      </w:r>
      <w:r w:rsidR="00163965" w:rsidRPr="009B3101">
        <w:rPr>
          <w:rFonts w:hint="eastAsia"/>
        </w:rPr>
        <w:t>食藥署</w:t>
      </w:r>
      <w:r w:rsidR="009B3101" w:rsidRPr="009B3101">
        <w:rPr>
          <w:rFonts w:hint="eastAsia"/>
        </w:rPr>
        <w:t>自應</w:t>
      </w:r>
      <w:r w:rsidR="00A9270B" w:rsidRPr="00A9270B">
        <w:rPr>
          <w:rFonts w:hint="eastAsia"/>
        </w:rPr>
        <w:t>健全國內進口端及市場端食品輻射值監測機制，俾足以對國人食品安全達雙重把關之效，尤以日本311福島核電廠事故發生後，該</w:t>
      </w:r>
      <w:r w:rsidR="00163965" w:rsidRPr="009B3101">
        <w:rPr>
          <w:rFonts w:hint="eastAsia"/>
        </w:rPr>
        <w:t>署</w:t>
      </w:r>
      <w:r w:rsidR="00A9270B" w:rsidRPr="00A9270B">
        <w:rPr>
          <w:rFonts w:hint="eastAsia"/>
        </w:rPr>
        <w:t>更應強化監測，詎該署明知</w:t>
      </w:r>
      <w:r w:rsidR="004767B6">
        <w:rPr>
          <w:rFonts w:hint="eastAsia"/>
        </w:rPr>
        <w:t>各國</w:t>
      </w:r>
      <w:r w:rsidR="00A9270B" w:rsidRPr="00A9270B">
        <w:rPr>
          <w:rFonts w:hint="eastAsia"/>
        </w:rPr>
        <w:t>進口食品近達97%未被抽驗而流入市面，竟僅加強邊境查驗，遲未將市面流通食品輻射值納入常規抽驗作業，皆迨某類食品輻射值超標事件遭</w:t>
      </w:r>
      <w:r w:rsidR="009B3101">
        <w:rPr>
          <w:rFonts w:hint="eastAsia"/>
        </w:rPr>
        <w:t>揭露、</w:t>
      </w:r>
      <w:r w:rsidR="00A9270B" w:rsidRPr="00A9270B">
        <w:rPr>
          <w:rFonts w:hint="eastAsia"/>
        </w:rPr>
        <w:t>檢舉後，始對該類食品市場端被動實施抽測，行事難謂主動積極，洵欠周妥</w:t>
      </w:r>
      <w:r w:rsidR="006F5940">
        <w:rPr>
          <w:rFonts w:hint="eastAsia"/>
        </w:rPr>
        <w:t>。</w:t>
      </w:r>
    </w:p>
    <w:p w:rsidR="00556D64" w:rsidRPr="00556D64" w:rsidRDefault="008B67B3" w:rsidP="008B67B3">
      <w:pPr>
        <w:pStyle w:val="2"/>
        <w:rPr>
          <w:b/>
        </w:rPr>
      </w:pPr>
      <w:r w:rsidRPr="008B67B3">
        <w:rPr>
          <w:rFonts w:hint="eastAsia"/>
          <w:b/>
        </w:rPr>
        <w:t>衛福部依行政程序法第19條規定請求原能會協助邊境食品輻射</w:t>
      </w:r>
      <w:r w:rsidR="002F3BD7">
        <w:rPr>
          <w:rFonts w:hint="eastAsia"/>
          <w:b/>
        </w:rPr>
        <w:t>劑量之</w:t>
      </w:r>
      <w:r w:rsidRPr="008B67B3">
        <w:rPr>
          <w:rFonts w:hint="eastAsia"/>
          <w:b/>
        </w:rPr>
        <w:t>檢驗，</w:t>
      </w:r>
      <w:r w:rsidR="00292D5A">
        <w:rPr>
          <w:rFonts w:hint="eastAsia"/>
          <w:b/>
        </w:rPr>
        <w:t>迨至</w:t>
      </w:r>
      <w:r w:rsidR="00292D5A" w:rsidRPr="008B67B3">
        <w:rPr>
          <w:rFonts w:hint="eastAsia"/>
          <w:b/>
        </w:rPr>
        <w:t>民間團體質疑</w:t>
      </w:r>
      <w:r w:rsidR="00292D5A">
        <w:rPr>
          <w:rFonts w:hint="eastAsia"/>
          <w:b/>
        </w:rPr>
        <w:t>前，</w:t>
      </w:r>
      <w:r w:rsidR="002F3BD7">
        <w:rPr>
          <w:rFonts w:hint="eastAsia"/>
          <w:b/>
        </w:rPr>
        <w:t>疏未</w:t>
      </w:r>
      <w:r w:rsidR="00136E2E">
        <w:rPr>
          <w:rFonts w:hint="eastAsia"/>
          <w:b/>
        </w:rPr>
        <w:t>偕同該會</w:t>
      </w:r>
      <w:r w:rsidRPr="008B67B3">
        <w:rPr>
          <w:rFonts w:hint="eastAsia"/>
          <w:b/>
        </w:rPr>
        <w:t>依</w:t>
      </w:r>
      <w:r w:rsidR="002F5340">
        <w:rPr>
          <w:rFonts w:hint="eastAsia"/>
          <w:b/>
        </w:rPr>
        <w:t>食</w:t>
      </w:r>
      <w:r w:rsidRPr="008B67B3">
        <w:rPr>
          <w:rFonts w:hint="eastAsia"/>
          <w:b/>
        </w:rPr>
        <w:t>藥署實驗室標準作業程序</w:t>
      </w:r>
      <w:r w:rsidR="00B626E4">
        <w:rPr>
          <w:rFonts w:hint="eastAsia"/>
          <w:b/>
        </w:rPr>
        <w:t>明確</w:t>
      </w:r>
      <w:r w:rsidR="000225CC">
        <w:rPr>
          <w:rFonts w:hint="eastAsia"/>
          <w:b/>
        </w:rPr>
        <w:t>要求</w:t>
      </w:r>
      <w:r w:rsidR="00292D5A" w:rsidRPr="008B67B3">
        <w:rPr>
          <w:rFonts w:hint="eastAsia"/>
          <w:b/>
        </w:rPr>
        <w:t>核研所</w:t>
      </w:r>
      <w:r w:rsidR="000225CC" w:rsidRPr="008B67B3">
        <w:rPr>
          <w:rFonts w:hint="eastAsia"/>
          <w:b/>
        </w:rPr>
        <w:t>檢體之保存</w:t>
      </w:r>
      <w:r w:rsidR="000225CC">
        <w:rPr>
          <w:rFonts w:hint="eastAsia"/>
          <w:b/>
        </w:rPr>
        <w:t>期限</w:t>
      </w:r>
      <w:r w:rsidRPr="008B67B3">
        <w:rPr>
          <w:rFonts w:hint="eastAsia"/>
          <w:b/>
        </w:rPr>
        <w:t>，</w:t>
      </w:r>
      <w:r w:rsidR="00B626E4">
        <w:rPr>
          <w:rFonts w:hint="eastAsia"/>
          <w:b/>
        </w:rPr>
        <w:t>肇</w:t>
      </w:r>
      <w:r w:rsidR="002F5340">
        <w:rPr>
          <w:rFonts w:hint="eastAsia"/>
          <w:b/>
        </w:rPr>
        <w:t>使</w:t>
      </w:r>
      <w:r w:rsidR="00292D5A">
        <w:rPr>
          <w:rFonts w:hint="eastAsia"/>
          <w:b/>
        </w:rPr>
        <w:t>該所</w:t>
      </w:r>
      <w:r w:rsidR="00B626E4" w:rsidRPr="008B67B3">
        <w:rPr>
          <w:rFonts w:hint="eastAsia"/>
          <w:b/>
        </w:rPr>
        <w:t>檢測後之樣品，逕依內部程序處理</w:t>
      </w:r>
      <w:r w:rsidRPr="008B67B3">
        <w:rPr>
          <w:rFonts w:hint="eastAsia"/>
          <w:b/>
        </w:rPr>
        <w:t>，</w:t>
      </w:r>
      <w:r w:rsidR="002F5340">
        <w:rPr>
          <w:rFonts w:hint="eastAsia"/>
          <w:b/>
        </w:rPr>
        <w:t>致生</w:t>
      </w:r>
      <w:r w:rsidR="007C1DD2">
        <w:rPr>
          <w:rFonts w:hint="eastAsia"/>
          <w:b/>
        </w:rPr>
        <w:t>食品輻射</w:t>
      </w:r>
      <w:r w:rsidR="00AC4783">
        <w:rPr>
          <w:rFonts w:hint="eastAsia"/>
          <w:b/>
        </w:rPr>
        <w:t>檢體保存規定一國二制</w:t>
      </w:r>
      <w:r w:rsidR="00292D5A">
        <w:rPr>
          <w:rFonts w:hint="eastAsia"/>
          <w:b/>
        </w:rPr>
        <w:t>之訾議</w:t>
      </w:r>
      <w:r w:rsidR="002F5340">
        <w:rPr>
          <w:rFonts w:hint="eastAsia"/>
          <w:b/>
        </w:rPr>
        <w:t>，</w:t>
      </w:r>
      <w:r w:rsidR="00AE139B">
        <w:rPr>
          <w:rFonts w:hint="eastAsia"/>
          <w:b/>
        </w:rPr>
        <w:t>不無</w:t>
      </w:r>
      <w:r w:rsidR="00FB00C4">
        <w:rPr>
          <w:rFonts w:hint="eastAsia"/>
          <w:b/>
        </w:rPr>
        <w:t>影響</w:t>
      </w:r>
      <w:r w:rsidR="00136E2E">
        <w:rPr>
          <w:rFonts w:hint="eastAsia"/>
          <w:b/>
        </w:rPr>
        <w:t>政府公信力，</w:t>
      </w:r>
      <w:r w:rsidR="00A9270B">
        <w:rPr>
          <w:rFonts w:hint="eastAsia"/>
          <w:b/>
        </w:rPr>
        <w:t>核</w:t>
      </w:r>
      <w:r w:rsidR="00292D5A">
        <w:rPr>
          <w:rFonts w:hint="eastAsia"/>
          <w:b/>
        </w:rPr>
        <w:t>欠</w:t>
      </w:r>
      <w:r w:rsidR="006C65F1">
        <w:rPr>
          <w:rFonts w:hint="eastAsia"/>
          <w:b/>
        </w:rPr>
        <w:t>允</w:t>
      </w:r>
      <w:r w:rsidR="00136E2E">
        <w:rPr>
          <w:rFonts w:hint="eastAsia"/>
          <w:b/>
        </w:rPr>
        <w:t>當</w:t>
      </w:r>
      <w:r w:rsidR="002F5340">
        <w:rPr>
          <w:rFonts w:hint="eastAsia"/>
          <w:b/>
        </w:rPr>
        <w:t>：</w:t>
      </w:r>
    </w:p>
    <w:p w:rsidR="00896B05" w:rsidRDefault="00074E4C" w:rsidP="00403CCE">
      <w:pPr>
        <w:pStyle w:val="3"/>
      </w:pPr>
      <w:r>
        <w:rPr>
          <w:rFonts w:hint="eastAsia"/>
        </w:rPr>
        <w:t>按</w:t>
      </w:r>
      <w:r w:rsidR="00783C89">
        <w:rPr>
          <w:rFonts w:hint="eastAsia"/>
        </w:rPr>
        <w:t>行政機關</w:t>
      </w:r>
      <w:r w:rsidR="00403CCE">
        <w:rPr>
          <w:rFonts w:hint="eastAsia"/>
        </w:rPr>
        <w:t>依行政程序法第19條規定，</w:t>
      </w:r>
      <w:r w:rsidR="008977F8">
        <w:rPr>
          <w:rFonts w:hint="eastAsia"/>
        </w:rPr>
        <w:t>請求不相隸屬之機關提供行政上之協助，被請求機關應僅就屬其職權範圍提供補充性協助之輔助行為，並僅止於調查事實或執行部分行為，</w:t>
      </w:r>
      <w:r>
        <w:rPr>
          <w:rFonts w:hint="eastAsia"/>
        </w:rPr>
        <w:t>不生管轄</w:t>
      </w:r>
      <w:r w:rsidRPr="009B3101">
        <w:rPr>
          <w:rFonts w:hint="eastAsia"/>
        </w:rPr>
        <w:t>權移轉情形</w:t>
      </w:r>
      <w:r w:rsidR="00713916" w:rsidRPr="009B3101">
        <w:rPr>
          <w:rFonts w:hint="eastAsia"/>
        </w:rPr>
        <w:t>。</w:t>
      </w:r>
      <w:r w:rsidR="00783C89" w:rsidRPr="009B3101">
        <w:rPr>
          <w:rFonts w:hint="eastAsia"/>
        </w:rPr>
        <w:t>基此，請求機關自應依</w:t>
      </w:r>
      <w:r w:rsidR="00C83DF8" w:rsidRPr="009B3101">
        <w:rPr>
          <w:rFonts w:hint="eastAsia"/>
        </w:rPr>
        <w:t>其</w:t>
      </w:r>
      <w:r w:rsidR="00783C89" w:rsidRPr="009B3101">
        <w:rPr>
          <w:rFonts w:hint="eastAsia"/>
        </w:rPr>
        <w:t>管轄權</w:t>
      </w:r>
      <w:r w:rsidR="00405C30" w:rsidRPr="009B3101">
        <w:rPr>
          <w:rFonts w:hint="eastAsia"/>
        </w:rPr>
        <w:t>限</w:t>
      </w:r>
      <w:r w:rsidR="00C83DF8" w:rsidRPr="009B3101">
        <w:rPr>
          <w:rFonts w:hint="eastAsia"/>
        </w:rPr>
        <w:t>偕同被請求機關</w:t>
      </w:r>
      <w:r w:rsidR="00783C89" w:rsidRPr="009B3101">
        <w:rPr>
          <w:rFonts w:hint="eastAsia"/>
        </w:rPr>
        <w:t>完備該</w:t>
      </w:r>
      <w:r w:rsidR="00405C30" w:rsidRPr="009B3101">
        <w:rPr>
          <w:rFonts w:hint="eastAsia"/>
        </w:rPr>
        <w:t>輔助</w:t>
      </w:r>
      <w:r w:rsidR="00783C89" w:rsidRPr="009B3101">
        <w:rPr>
          <w:rFonts w:hint="eastAsia"/>
        </w:rPr>
        <w:t>行為之相關作業規範，</w:t>
      </w:r>
      <w:r w:rsidR="009F7884" w:rsidRPr="009B3101">
        <w:rPr>
          <w:rFonts w:hint="eastAsia"/>
        </w:rPr>
        <w:t>除</w:t>
      </w:r>
      <w:r w:rsidR="00783C89" w:rsidRPr="009B3101">
        <w:rPr>
          <w:rFonts w:hint="eastAsia"/>
        </w:rPr>
        <w:t>明</w:t>
      </w:r>
      <w:r w:rsidR="002B5C2A" w:rsidRPr="009B3101">
        <w:rPr>
          <w:rFonts w:hint="eastAsia"/>
        </w:rPr>
        <w:t>定</w:t>
      </w:r>
      <w:r w:rsidR="009453A4" w:rsidRPr="009B3101">
        <w:rPr>
          <w:rFonts w:hint="eastAsia"/>
        </w:rPr>
        <w:t>雙方</w:t>
      </w:r>
      <w:r w:rsidR="00405C30" w:rsidRPr="009B3101">
        <w:rPr>
          <w:rFonts w:hint="eastAsia"/>
        </w:rPr>
        <w:t>權</w:t>
      </w:r>
      <w:r w:rsidR="000E4E28" w:rsidRPr="009B3101">
        <w:rPr>
          <w:rFonts w:hint="eastAsia"/>
        </w:rPr>
        <w:t>利與義務</w:t>
      </w:r>
      <w:r w:rsidR="00783C89" w:rsidRPr="009B3101">
        <w:rPr>
          <w:rFonts w:hint="eastAsia"/>
        </w:rPr>
        <w:t>，並利於被請求機關依</w:t>
      </w:r>
      <w:r w:rsidR="009F7884" w:rsidRPr="009B3101">
        <w:rPr>
          <w:rFonts w:hint="eastAsia"/>
        </w:rPr>
        <w:t>循之外，更期</w:t>
      </w:r>
      <w:r w:rsidR="009F7884">
        <w:rPr>
          <w:rFonts w:hint="eastAsia"/>
        </w:rPr>
        <w:t>確能達成行政</w:t>
      </w:r>
      <w:r w:rsidR="00403CCE">
        <w:rPr>
          <w:rFonts w:hint="eastAsia"/>
        </w:rPr>
        <w:t>協助所欲</w:t>
      </w:r>
      <w:r w:rsidR="00403CCE" w:rsidRPr="00403CCE">
        <w:rPr>
          <w:rFonts w:hint="eastAsia"/>
        </w:rPr>
        <w:t>發揮共同一體之行政機能</w:t>
      </w:r>
      <w:r w:rsidR="00783C89">
        <w:rPr>
          <w:rFonts w:hint="eastAsia"/>
        </w:rPr>
        <w:t>，以上</w:t>
      </w:r>
      <w:r w:rsidR="00896B05">
        <w:rPr>
          <w:rFonts w:hint="eastAsia"/>
        </w:rPr>
        <w:t>分別有法務部102年6月28日法律字第10203506970號、</w:t>
      </w:r>
      <w:r w:rsidR="004A1BE0">
        <w:rPr>
          <w:rFonts w:hint="eastAsia"/>
        </w:rPr>
        <w:t>106年12月13日</w:t>
      </w:r>
      <w:r w:rsidR="00896B05">
        <w:rPr>
          <w:rFonts w:hint="eastAsia"/>
        </w:rPr>
        <w:t>法律字第10603508070號等函釋</w:t>
      </w:r>
      <w:r w:rsidR="00DC0149">
        <w:rPr>
          <w:rFonts w:hint="eastAsia"/>
        </w:rPr>
        <w:t>及</w:t>
      </w:r>
      <w:r w:rsidR="00DC0149" w:rsidRPr="00DC0149">
        <w:rPr>
          <w:rFonts w:hint="eastAsia"/>
        </w:rPr>
        <w:t>最高行政法院93年度裁字第747號</w:t>
      </w:r>
      <w:r w:rsidR="00DC0149">
        <w:rPr>
          <w:rFonts w:hint="eastAsia"/>
        </w:rPr>
        <w:t>裁判</w:t>
      </w:r>
      <w:r w:rsidR="00896B05">
        <w:rPr>
          <w:rFonts w:hint="eastAsia"/>
        </w:rPr>
        <w:t>內容，足資</w:t>
      </w:r>
      <w:r w:rsidR="004A1BE0">
        <w:rPr>
          <w:rFonts w:hint="eastAsia"/>
        </w:rPr>
        <w:t>參考</w:t>
      </w:r>
      <w:r w:rsidR="00896B05">
        <w:rPr>
          <w:rFonts w:hint="eastAsia"/>
        </w:rPr>
        <w:t>。</w:t>
      </w:r>
    </w:p>
    <w:p w:rsidR="00F21D6B" w:rsidRPr="00F21D6B" w:rsidRDefault="00DC0149" w:rsidP="00F21D6B">
      <w:pPr>
        <w:pStyle w:val="3"/>
      </w:pPr>
      <w:r>
        <w:rPr>
          <w:rFonts w:hint="eastAsia"/>
        </w:rPr>
        <w:lastRenderedPageBreak/>
        <w:t>查</w:t>
      </w:r>
      <w:r w:rsidRPr="00DC0149">
        <w:rPr>
          <w:rFonts w:hint="eastAsia"/>
        </w:rPr>
        <w:t>國內</w:t>
      </w:r>
      <w:r>
        <w:rPr>
          <w:rFonts w:hint="eastAsia"/>
        </w:rPr>
        <w:t>民間</w:t>
      </w:r>
      <w:r w:rsidRPr="00DC0149">
        <w:rPr>
          <w:rFonts w:hint="eastAsia"/>
        </w:rPr>
        <w:t>團體</w:t>
      </w:r>
      <w:r w:rsidR="00227DE6">
        <w:rPr>
          <w:rFonts w:hint="eastAsia"/>
        </w:rPr>
        <w:t>曾</w:t>
      </w:r>
      <w:r w:rsidR="00E95761">
        <w:rPr>
          <w:rFonts w:hint="eastAsia"/>
        </w:rPr>
        <w:t>於107年4月間</w:t>
      </w:r>
      <w:r w:rsidRPr="00A9270B">
        <w:rPr>
          <w:rFonts w:hint="eastAsia"/>
        </w:rPr>
        <w:t>質疑</w:t>
      </w:r>
      <w:r w:rsidR="008F3FC5" w:rsidRPr="00A9270B">
        <w:rPr>
          <w:rFonts w:hAnsi="標楷體" w:hint="eastAsia"/>
        </w:rPr>
        <w:t>「國內輸入食品</w:t>
      </w:r>
      <w:r w:rsidR="008F3FC5" w:rsidRPr="00A9270B">
        <w:rPr>
          <w:rFonts w:hint="eastAsia"/>
        </w:rPr>
        <w:t>輻射檢測專業</w:t>
      </w:r>
      <w:r w:rsidR="00403CCE" w:rsidRPr="00A9270B">
        <w:rPr>
          <w:rFonts w:hint="eastAsia"/>
        </w:rPr>
        <w:t>能力</w:t>
      </w:r>
      <w:r w:rsidR="008F3FC5" w:rsidRPr="00A9270B">
        <w:rPr>
          <w:rFonts w:hAnsi="標楷體" w:hint="eastAsia"/>
        </w:rPr>
        <w:t>」、</w:t>
      </w:r>
      <w:r w:rsidR="00AB2295" w:rsidRPr="00A9270B">
        <w:rPr>
          <w:rFonts w:hint="eastAsia"/>
        </w:rPr>
        <w:t>「</w:t>
      </w:r>
      <w:r w:rsidRPr="00A9270B">
        <w:rPr>
          <w:rFonts w:hint="eastAsia"/>
        </w:rPr>
        <w:t>核研所對於食藥署</w:t>
      </w:r>
      <w:r w:rsidR="00F008E6" w:rsidRPr="00A9270B">
        <w:rPr>
          <w:rFonts w:hint="eastAsia"/>
        </w:rPr>
        <w:t>送驗</w:t>
      </w:r>
      <w:r w:rsidRPr="00A9270B">
        <w:rPr>
          <w:rFonts w:hint="eastAsia"/>
        </w:rPr>
        <w:t>食品中輻射檢測之樣品未盡保存之責</w:t>
      </w:r>
      <w:r w:rsidR="00584AE4" w:rsidRPr="00A9270B">
        <w:rPr>
          <w:rFonts w:hint="eastAsia"/>
        </w:rPr>
        <w:t>，核研所實驗室亦未獲認證檢測食品項目</w:t>
      </w:r>
      <w:r w:rsidR="00AB2295" w:rsidRPr="00A9270B">
        <w:rPr>
          <w:rFonts w:hint="eastAsia"/>
        </w:rPr>
        <w:t>」</w:t>
      </w:r>
      <w:r w:rsidR="008F3FC5" w:rsidRPr="00A9270B">
        <w:rPr>
          <w:rFonts w:hint="eastAsia"/>
        </w:rPr>
        <w:t>等</w:t>
      </w:r>
      <w:r w:rsidR="00584AE4" w:rsidRPr="00A9270B">
        <w:rPr>
          <w:rFonts w:hint="eastAsia"/>
        </w:rPr>
        <w:t>節</w:t>
      </w:r>
      <w:r w:rsidR="00F008E6" w:rsidRPr="00A9270B">
        <w:rPr>
          <w:rFonts w:hint="eastAsia"/>
        </w:rPr>
        <w:t>，詢</w:t>
      </w:r>
      <w:r w:rsidR="00F008E6">
        <w:rPr>
          <w:rFonts w:hint="eastAsia"/>
        </w:rPr>
        <w:t>據</w:t>
      </w:r>
      <w:r w:rsidR="0093572A">
        <w:rPr>
          <w:rFonts w:hint="eastAsia"/>
        </w:rPr>
        <w:t>衛福部</w:t>
      </w:r>
      <w:r w:rsidR="00893510">
        <w:rPr>
          <w:rFonts w:hint="eastAsia"/>
        </w:rPr>
        <w:t>分別</w:t>
      </w:r>
      <w:r w:rsidR="002E766E">
        <w:rPr>
          <w:rFonts w:hint="eastAsia"/>
        </w:rPr>
        <w:t>查復</w:t>
      </w:r>
      <w:r w:rsidR="0093572A">
        <w:rPr>
          <w:rFonts w:hint="eastAsia"/>
        </w:rPr>
        <w:t>略以</w:t>
      </w:r>
      <w:r w:rsidR="00DC3A48">
        <w:rPr>
          <w:rFonts w:hint="eastAsia"/>
        </w:rPr>
        <w:t>：</w:t>
      </w:r>
      <w:r w:rsidR="00DC3A48" w:rsidRPr="002E766E">
        <w:rPr>
          <w:rFonts w:hint="eastAsia"/>
        </w:rPr>
        <w:t>「</w:t>
      </w:r>
      <w:r w:rsidR="002E766E" w:rsidRPr="002E766E">
        <w:rPr>
          <w:rFonts w:hint="eastAsia"/>
        </w:rPr>
        <w:t>自100年3月日本福島核電廠事故</w:t>
      </w:r>
      <w:r w:rsidR="00A9270B" w:rsidRPr="002E766E">
        <w:rPr>
          <w:rFonts w:hint="eastAsia"/>
        </w:rPr>
        <w:t>發生</w:t>
      </w:r>
      <w:r w:rsidR="002E766E" w:rsidRPr="002E766E">
        <w:rPr>
          <w:rFonts w:hint="eastAsia"/>
        </w:rPr>
        <w:t>以來，食</w:t>
      </w:r>
      <w:r w:rsidR="002E766E" w:rsidRPr="00985065">
        <w:rPr>
          <w:rFonts w:hint="eastAsia"/>
        </w:rPr>
        <w:t>藥署依行政程序法第19條規定，請求原能會協助邊境食品輻射檢驗，共同維護民眾食品安全，機關間並無簽訂合約；有關驗餘檢體之保存，係依實驗室自訂相關作業程序執行。另核研所已通過財團法人全國認證基金會(</w:t>
      </w:r>
      <w:r w:rsidR="00520EDB" w:rsidRPr="00985065">
        <w:rPr>
          <w:rFonts w:hint="eastAsia"/>
        </w:rPr>
        <w:t>Taiwan Accreditation Foundation，下稱</w:t>
      </w:r>
      <w:r w:rsidR="002E766E" w:rsidRPr="00985065">
        <w:rPr>
          <w:rFonts w:hint="eastAsia"/>
        </w:rPr>
        <w:t>TAF)環境試樣放射性核種分析實驗室認證</w:t>
      </w:r>
      <w:r w:rsidR="00F21D6B" w:rsidRPr="00985065">
        <w:rPr>
          <w:rFonts w:hint="eastAsia"/>
        </w:rPr>
        <w:t>，</w:t>
      </w:r>
      <w:r w:rsidR="002E766E" w:rsidRPr="00985065">
        <w:rPr>
          <w:rFonts w:hint="eastAsia"/>
        </w:rPr>
        <w:t>包含留樣</w:t>
      </w:r>
      <w:r w:rsidR="002E766E" w:rsidRPr="002E766E">
        <w:rPr>
          <w:rFonts w:hint="eastAsia"/>
        </w:rPr>
        <w:t>處理等流程，亦通過國外能力試驗比對，無檢驗方法、技術等問題」</w:t>
      </w:r>
      <w:r w:rsidR="002E766E">
        <w:rPr>
          <w:rFonts w:hint="eastAsia"/>
        </w:rPr>
        <w:t>、</w:t>
      </w:r>
      <w:r w:rsidR="002E766E" w:rsidRPr="002E766E">
        <w:rPr>
          <w:rFonts w:hint="eastAsia"/>
        </w:rPr>
        <w:t>「依據食藥署實驗室之檢體管理標準作業程序，關於檢體保存部分，食品類檢體合格者保存2週，不合格者保存半年，但依其性質於半年內變質者，以其所能保存之期間為準」</w:t>
      </w:r>
      <w:r w:rsidR="008C4713">
        <w:rPr>
          <w:rFonts w:hint="eastAsia"/>
        </w:rPr>
        <w:t>。</w:t>
      </w:r>
      <w:r w:rsidR="002E766E">
        <w:rPr>
          <w:rFonts w:hint="eastAsia"/>
        </w:rPr>
        <w:t>原能會則</w:t>
      </w:r>
      <w:r w:rsidR="00403CCE">
        <w:rPr>
          <w:rFonts w:hint="eastAsia"/>
        </w:rPr>
        <w:t>分別</w:t>
      </w:r>
      <w:r w:rsidR="002E766E">
        <w:rPr>
          <w:rFonts w:hint="eastAsia"/>
        </w:rPr>
        <w:t>表示略為：</w:t>
      </w:r>
      <w:r w:rsidR="008F3FC5" w:rsidRPr="007425C9">
        <w:rPr>
          <w:rFonts w:hAnsi="標楷體" w:hint="eastAsia"/>
        </w:rPr>
        <w:t>「日本進口食品檢測係屬衛福部職掌，</w:t>
      </w:r>
      <w:r w:rsidR="003D53A3">
        <w:rPr>
          <w:rFonts w:hAnsi="標楷體" w:hint="eastAsia"/>
        </w:rPr>
        <w:t>本會</w:t>
      </w:r>
      <w:r w:rsidR="008F3FC5" w:rsidRPr="007425C9">
        <w:rPr>
          <w:rFonts w:hAnsi="標楷體" w:hint="eastAsia"/>
        </w:rPr>
        <w:t>核研所、輻射偵測中心僅受衛福部委託檢測分析食品輻射含量」、</w:t>
      </w:r>
      <w:r w:rsidR="007B38AF">
        <w:rPr>
          <w:rFonts w:hint="eastAsia"/>
        </w:rPr>
        <w:t>「</w:t>
      </w:r>
      <w:r w:rsidR="00F27C8F" w:rsidRPr="007425C9">
        <w:rPr>
          <w:rFonts w:hAnsi="標楷體" w:hint="eastAsia"/>
        </w:rPr>
        <w:t>日本進口食品輻射檢測之執行方式，目前係由食藥署於邊境抽樣後，送樣至核研所或輻射偵測中心執行檢測分析，俟分析完成，即將分析結果回復食藥署，供其核判樣品之放射性含量是否符合</w:t>
      </w:r>
      <w:r w:rsidR="000769EA" w:rsidRPr="007425C9">
        <w:rPr>
          <w:rFonts w:hAnsi="標楷體" w:hint="eastAsia"/>
        </w:rPr>
        <w:t>『食品中原子塵或放射能污染容許量標準』</w:t>
      </w:r>
      <w:r w:rsidR="00522B6A" w:rsidRPr="007425C9">
        <w:rPr>
          <w:rFonts w:hAnsi="標楷體" w:hint="eastAsia"/>
        </w:rPr>
        <w:t>」、「</w:t>
      </w:r>
      <w:r w:rsidR="00102C4B" w:rsidRPr="007425C9">
        <w:rPr>
          <w:rFonts w:hAnsi="標楷體" w:hint="eastAsia"/>
        </w:rPr>
        <w:t>本</w:t>
      </w:r>
      <w:r w:rsidR="00522B6A" w:rsidRPr="007425C9">
        <w:rPr>
          <w:rFonts w:hAnsi="標楷體" w:hint="eastAsia"/>
        </w:rPr>
        <w:t>會兩實驗室針對日本進口食品之檢測方法皆係依據衛福部</w:t>
      </w:r>
      <w:r w:rsidR="00F24743" w:rsidRPr="007425C9">
        <w:rPr>
          <w:rFonts w:hAnsi="標楷體" w:hint="eastAsia"/>
        </w:rPr>
        <w:t>『食品中放射性核種之檢驗方法』</w:t>
      </w:r>
      <w:r w:rsidR="00522B6A" w:rsidRPr="007425C9">
        <w:rPr>
          <w:rFonts w:hAnsi="標楷體" w:hint="eastAsia"/>
        </w:rPr>
        <w:t>執行，至於管制面措施則為衛福部權責」</w:t>
      </w:r>
      <w:r w:rsidR="008F3FC5" w:rsidRPr="007425C9">
        <w:rPr>
          <w:rFonts w:hAnsi="標楷體" w:hint="eastAsia"/>
        </w:rPr>
        <w:t>、「由於進口食品之管制非</w:t>
      </w:r>
      <w:r w:rsidR="00102C4B" w:rsidRPr="007425C9">
        <w:rPr>
          <w:rFonts w:hAnsi="標楷體" w:hint="eastAsia"/>
        </w:rPr>
        <w:t>本</w:t>
      </w:r>
      <w:r w:rsidR="008F3FC5" w:rsidRPr="007425C9">
        <w:rPr>
          <w:rFonts w:hAnsi="標楷體" w:hint="eastAsia"/>
        </w:rPr>
        <w:t>會權責</w:t>
      </w:r>
      <w:r w:rsidR="003D53A3">
        <w:rPr>
          <w:rFonts w:hAnsi="標楷體" w:hint="eastAsia"/>
        </w:rPr>
        <w:t>……</w:t>
      </w:r>
      <w:r w:rsidR="008F3FC5" w:rsidRPr="007425C9">
        <w:rPr>
          <w:rFonts w:hAnsi="標楷體" w:hint="eastAsia"/>
        </w:rPr>
        <w:t>福島核災發生之後，因衛福部無檢測設備，基於政府一體，原能會接受衛福部委託協助檢測，惟核研所為精進分析能力，目</w:t>
      </w:r>
      <w:r w:rsidR="008F3FC5" w:rsidRPr="007425C9">
        <w:rPr>
          <w:rFonts w:hAnsi="標楷體" w:hint="eastAsia"/>
        </w:rPr>
        <w:lastRenderedPageBreak/>
        <w:t>前新建立食品分析實驗室，加強檢測量能。</w:t>
      </w:r>
      <w:r w:rsidR="003D53A3">
        <w:rPr>
          <w:rFonts w:hAnsi="標楷體" w:hint="eastAsia"/>
        </w:rPr>
        <w:t>……本</w:t>
      </w:r>
      <w:r w:rsidR="008F3FC5" w:rsidRPr="007425C9">
        <w:rPr>
          <w:rFonts w:hAnsi="標楷體" w:hint="eastAsia"/>
        </w:rPr>
        <w:t>會兩實驗室皆通過TAF之認證，其專業與能力都與國際先進實驗室一致。」</w:t>
      </w:r>
      <w:r w:rsidR="00CA2CF6" w:rsidRPr="007425C9">
        <w:rPr>
          <w:rFonts w:hAnsi="標楷體" w:hint="eastAsia"/>
        </w:rPr>
        <w:t>、「107年4月30日之前，對於檢測後樣品的處理，因</w:t>
      </w:r>
      <w:r w:rsidR="00CA2CF6" w:rsidRPr="001C26E1">
        <w:rPr>
          <w:rFonts w:hAnsi="標楷體" w:hint="eastAsia"/>
        </w:rPr>
        <w:t>食藥署對委託核研所檢測後樣本保存沒有特別要求，故經雙方實務上之默契認可，檢測後樣品經實驗室數據複核無誤並出具報告後，則委由實驗室自行處理。</w:t>
      </w:r>
      <w:r w:rsidR="00CA2CF6" w:rsidRPr="007425C9">
        <w:rPr>
          <w:rFonts w:hAnsi="標楷體" w:hint="eastAsia"/>
        </w:rPr>
        <w:t>對於檢測後樣品的處理規定，實驗室內部要求：檢測不合格者必須予以保留，檢測合格者則以一般事業廢廢物處理</w:t>
      </w:r>
      <w:r w:rsidR="00113CC3" w:rsidRPr="007425C9">
        <w:rPr>
          <w:rFonts w:hAnsi="標楷體" w:hint="eastAsia"/>
        </w:rPr>
        <w:t>……</w:t>
      </w:r>
      <w:r w:rsidR="00CA2CF6" w:rsidRPr="007425C9">
        <w:rPr>
          <w:rFonts w:hAnsi="標楷體" w:hint="eastAsia"/>
        </w:rPr>
        <w:t>。</w:t>
      </w:r>
      <w:r w:rsidR="00113CC3" w:rsidRPr="007425C9">
        <w:rPr>
          <w:rFonts w:hAnsi="標楷體" w:hint="eastAsia"/>
        </w:rPr>
        <w:t>1</w:t>
      </w:r>
      <w:r w:rsidR="00CA2CF6" w:rsidRPr="007425C9">
        <w:rPr>
          <w:rFonts w:hAnsi="標楷體" w:hint="eastAsia"/>
        </w:rPr>
        <w:t>07年4月30日之後，則依食藥署來函要求，修訂實驗室作業程序書，規定檢測後樣品保存方式</w:t>
      </w:r>
      <w:r w:rsidR="00520EDB">
        <w:rPr>
          <w:rFonts w:hAnsi="標楷體" w:hint="eastAsia"/>
        </w:rPr>
        <w:t>……」</w:t>
      </w:r>
      <w:r w:rsidR="00E95761">
        <w:rPr>
          <w:rFonts w:hAnsi="標楷體" w:hint="eastAsia"/>
        </w:rPr>
        <w:t>等語</w:t>
      </w:r>
      <w:r w:rsidR="00CA2CF6" w:rsidRPr="007425C9">
        <w:rPr>
          <w:rFonts w:hAnsi="標楷體" w:hint="eastAsia"/>
        </w:rPr>
        <w:t>。</w:t>
      </w:r>
    </w:p>
    <w:p w:rsidR="00CA2CF6" w:rsidRPr="007425C9" w:rsidRDefault="00C1786A" w:rsidP="00732C2A">
      <w:pPr>
        <w:pStyle w:val="3"/>
        <w:rPr>
          <w:rFonts w:hAnsi="標楷體"/>
        </w:rPr>
      </w:pPr>
      <w:r w:rsidRPr="009B3101">
        <w:rPr>
          <w:rFonts w:hAnsi="標楷體" w:hint="eastAsia"/>
        </w:rPr>
        <w:t>據</w:t>
      </w:r>
      <w:r w:rsidR="00F21D6B" w:rsidRPr="00F21D6B">
        <w:rPr>
          <w:rFonts w:hAnsi="標楷體" w:hint="eastAsia"/>
        </w:rPr>
        <w:t>上以觀，</w:t>
      </w:r>
      <w:r w:rsidR="00F21D6B">
        <w:rPr>
          <w:rFonts w:hint="eastAsia"/>
        </w:rPr>
        <w:t>自日本311福島核電廠事故發生後，衛福部係依行政程序法第19條規定，請求原能會(核研所)協助邊境食品輻射檢驗</w:t>
      </w:r>
      <w:r w:rsidR="00F21D6B" w:rsidRPr="0003197C">
        <w:rPr>
          <w:rFonts w:hint="eastAsia"/>
        </w:rPr>
        <w:t>，由食藥署於邊境</w:t>
      </w:r>
      <w:r w:rsidR="009E56FD" w:rsidRPr="0003197C">
        <w:rPr>
          <w:rFonts w:hint="eastAsia"/>
        </w:rPr>
        <w:t>取樣</w:t>
      </w:r>
      <w:r w:rsidR="00F21D6B" w:rsidRPr="0003197C">
        <w:rPr>
          <w:rFonts w:hint="eastAsia"/>
        </w:rPr>
        <w:t>輸入食品後，送交</w:t>
      </w:r>
      <w:r w:rsidR="00EF7F97" w:rsidRPr="0003197C">
        <w:rPr>
          <w:rFonts w:hint="eastAsia"/>
        </w:rPr>
        <w:t>原能會</w:t>
      </w:r>
      <w:r w:rsidR="00F21D6B" w:rsidRPr="0003197C">
        <w:rPr>
          <w:rFonts w:hint="eastAsia"/>
        </w:rPr>
        <w:t>檢測</w:t>
      </w:r>
      <w:r w:rsidR="006D709E" w:rsidRPr="0003197C">
        <w:rPr>
          <w:rFonts w:hint="eastAsia"/>
        </w:rPr>
        <w:t>輻射</w:t>
      </w:r>
      <w:r w:rsidR="00F21D6B" w:rsidRPr="0003197C">
        <w:rPr>
          <w:rFonts w:hint="eastAsia"/>
        </w:rPr>
        <w:t>劑量，</w:t>
      </w:r>
      <w:r w:rsidR="00EF7F97" w:rsidRPr="0003197C">
        <w:rPr>
          <w:rFonts w:hint="eastAsia"/>
        </w:rPr>
        <w:t>雖</w:t>
      </w:r>
      <w:r w:rsidR="00FB00C4" w:rsidRPr="0003197C">
        <w:rPr>
          <w:rFonts w:hint="eastAsia"/>
        </w:rPr>
        <w:t>該</w:t>
      </w:r>
      <w:r w:rsidR="00EF7F97" w:rsidRPr="0003197C">
        <w:rPr>
          <w:rFonts w:hAnsi="標楷體" w:hint="eastAsia"/>
        </w:rPr>
        <w:t>會核研所、輻射偵測中心等實驗室</w:t>
      </w:r>
      <w:r w:rsidR="00EF7F97" w:rsidRPr="007425C9">
        <w:rPr>
          <w:rFonts w:hAnsi="標楷體" w:hint="eastAsia"/>
        </w:rPr>
        <w:t>皆</w:t>
      </w:r>
      <w:r w:rsidR="00EF7F97">
        <w:rPr>
          <w:rFonts w:hAnsi="標楷體" w:hint="eastAsia"/>
        </w:rPr>
        <w:t>已</w:t>
      </w:r>
      <w:r w:rsidR="00EF7F97" w:rsidRPr="007425C9">
        <w:rPr>
          <w:rFonts w:hAnsi="標楷體" w:hint="eastAsia"/>
        </w:rPr>
        <w:t>通過TAF之認證，</w:t>
      </w:r>
      <w:r w:rsidR="009E56FD">
        <w:rPr>
          <w:rFonts w:hAnsi="標楷體" w:hint="eastAsia"/>
        </w:rPr>
        <w:t>衛福部及原能會咸認其</w:t>
      </w:r>
      <w:r w:rsidR="00EF7F97" w:rsidRPr="007425C9">
        <w:rPr>
          <w:rFonts w:hAnsi="標楷體" w:hint="eastAsia"/>
        </w:rPr>
        <w:t>專業與能力</w:t>
      </w:r>
      <w:r w:rsidR="00EF7F97">
        <w:rPr>
          <w:rFonts w:hAnsi="標楷體" w:hint="eastAsia"/>
        </w:rPr>
        <w:t>尚</w:t>
      </w:r>
      <w:r w:rsidR="00EF7F97" w:rsidRPr="007425C9">
        <w:rPr>
          <w:rFonts w:hAnsi="標楷體" w:hint="eastAsia"/>
        </w:rPr>
        <w:t>與國際先進實驗室一致</w:t>
      </w:r>
      <w:r w:rsidR="009E56FD">
        <w:rPr>
          <w:rFonts w:hAnsi="標楷體" w:hint="eastAsia"/>
        </w:rPr>
        <w:t>，然</w:t>
      </w:r>
      <w:r w:rsidR="00F21D6B">
        <w:rPr>
          <w:rFonts w:hint="eastAsia"/>
        </w:rPr>
        <w:t>關於檢體</w:t>
      </w:r>
      <w:r w:rsidR="006D709E">
        <w:rPr>
          <w:rFonts w:hint="eastAsia"/>
        </w:rPr>
        <w:t>之</w:t>
      </w:r>
      <w:r w:rsidR="00F21D6B">
        <w:rPr>
          <w:rFonts w:hint="eastAsia"/>
        </w:rPr>
        <w:t>保存</w:t>
      </w:r>
      <w:r w:rsidR="006D709E">
        <w:rPr>
          <w:rFonts w:hint="eastAsia"/>
        </w:rPr>
        <w:t>期限</w:t>
      </w:r>
      <w:r w:rsidR="00F21D6B">
        <w:rPr>
          <w:rFonts w:hint="eastAsia"/>
        </w:rPr>
        <w:t>，依據食藥署實驗室之檢體管理標準作業程序，</w:t>
      </w:r>
      <w:r w:rsidR="00FB00C4">
        <w:rPr>
          <w:rFonts w:hint="eastAsia"/>
        </w:rPr>
        <w:t>縱</w:t>
      </w:r>
      <w:r w:rsidR="00F21D6B">
        <w:rPr>
          <w:rFonts w:hint="eastAsia"/>
        </w:rPr>
        <w:t>有</w:t>
      </w:r>
      <w:r w:rsidR="00F21D6B" w:rsidRPr="00F21D6B">
        <w:rPr>
          <w:rFonts w:hAnsi="標楷體" w:hint="eastAsia"/>
        </w:rPr>
        <w:t>「</w:t>
      </w:r>
      <w:r w:rsidR="00F21D6B">
        <w:rPr>
          <w:rFonts w:hint="eastAsia"/>
        </w:rPr>
        <w:t>食品類檢體合格者保存2週，不合格者保存半年，但依其性質於半年內變質者，以其所能保存之期間為準</w:t>
      </w:r>
      <w:r w:rsidR="00F21D6B" w:rsidRPr="00F21D6B">
        <w:rPr>
          <w:rFonts w:hAnsi="標楷體" w:hint="eastAsia"/>
        </w:rPr>
        <w:t>」等明文</w:t>
      </w:r>
      <w:r w:rsidR="00F21D6B">
        <w:rPr>
          <w:rFonts w:hint="eastAsia"/>
        </w:rPr>
        <w:t>規定，</w:t>
      </w:r>
      <w:r w:rsidR="00FB00C4">
        <w:rPr>
          <w:rFonts w:hint="eastAsia"/>
        </w:rPr>
        <w:t>惟</w:t>
      </w:r>
      <w:r w:rsidR="00FF590E">
        <w:rPr>
          <w:rFonts w:hint="eastAsia"/>
        </w:rPr>
        <w:t>食藥署</w:t>
      </w:r>
      <w:r w:rsidR="007C1DD2">
        <w:rPr>
          <w:rFonts w:hint="eastAsia"/>
        </w:rPr>
        <w:t>迨至</w:t>
      </w:r>
      <w:r w:rsidR="008029B3">
        <w:rPr>
          <w:rFonts w:hint="eastAsia"/>
        </w:rPr>
        <w:t>民間團體質疑之前，</w:t>
      </w:r>
      <w:r w:rsidR="00F21D6B">
        <w:rPr>
          <w:rFonts w:hint="eastAsia"/>
        </w:rPr>
        <w:t>對於核研所檢測後樣本之保存</w:t>
      </w:r>
      <w:r w:rsidR="006D709E">
        <w:rPr>
          <w:rFonts w:hint="eastAsia"/>
        </w:rPr>
        <w:t>期限</w:t>
      </w:r>
      <w:r w:rsidR="007C1DD2">
        <w:rPr>
          <w:rFonts w:hint="eastAsia"/>
        </w:rPr>
        <w:t>卻</w:t>
      </w:r>
      <w:r w:rsidR="00F21D6B">
        <w:rPr>
          <w:rFonts w:hint="eastAsia"/>
        </w:rPr>
        <w:t>未</w:t>
      </w:r>
      <w:r w:rsidR="00FB00C4">
        <w:rPr>
          <w:rFonts w:hint="eastAsia"/>
        </w:rPr>
        <w:t>偕同該會明確</w:t>
      </w:r>
      <w:r w:rsidR="00F21D6B">
        <w:rPr>
          <w:rFonts w:hint="eastAsia"/>
        </w:rPr>
        <w:t>要求，</w:t>
      </w:r>
      <w:r w:rsidR="00FB00C4">
        <w:rPr>
          <w:rFonts w:hint="eastAsia"/>
        </w:rPr>
        <w:t>肇使</w:t>
      </w:r>
      <w:r w:rsidR="00F13199">
        <w:rPr>
          <w:rFonts w:hint="eastAsia"/>
        </w:rPr>
        <w:t>核研所</w:t>
      </w:r>
      <w:r w:rsidR="00F21D6B">
        <w:rPr>
          <w:rFonts w:hint="eastAsia"/>
        </w:rPr>
        <w:t>檢測後</w:t>
      </w:r>
      <w:r w:rsidR="00F13199">
        <w:rPr>
          <w:rFonts w:hint="eastAsia"/>
        </w:rPr>
        <w:t>之</w:t>
      </w:r>
      <w:r w:rsidR="00F21D6B">
        <w:rPr>
          <w:rFonts w:hint="eastAsia"/>
        </w:rPr>
        <w:t>樣品</w:t>
      </w:r>
      <w:r w:rsidR="00F13199">
        <w:rPr>
          <w:rFonts w:hint="eastAsia"/>
        </w:rPr>
        <w:t>，未依食藥署前開規定</w:t>
      </w:r>
      <w:r w:rsidR="00FB00C4">
        <w:rPr>
          <w:rFonts w:hint="eastAsia"/>
        </w:rPr>
        <w:t>而</w:t>
      </w:r>
      <w:r w:rsidR="00F21D6B">
        <w:rPr>
          <w:rFonts w:hint="eastAsia"/>
        </w:rPr>
        <w:t>逕依</w:t>
      </w:r>
      <w:r w:rsidR="006D709E">
        <w:rPr>
          <w:rFonts w:hint="eastAsia"/>
        </w:rPr>
        <w:t>該所</w:t>
      </w:r>
      <w:r w:rsidR="00F13199">
        <w:rPr>
          <w:rFonts w:hint="eastAsia"/>
        </w:rPr>
        <w:t>實驗室</w:t>
      </w:r>
      <w:r w:rsidR="00E95761">
        <w:rPr>
          <w:rFonts w:hint="eastAsia"/>
        </w:rPr>
        <w:t>內部</w:t>
      </w:r>
      <w:r w:rsidR="002B243C">
        <w:rPr>
          <w:rFonts w:hint="eastAsia"/>
        </w:rPr>
        <w:t>作業</w:t>
      </w:r>
      <w:r w:rsidR="00F13199">
        <w:rPr>
          <w:rFonts w:hint="eastAsia"/>
        </w:rPr>
        <w:t>程序自行</w:t>
      </w:r>
      <w:r w:rsidR="00F21D6B">
        <w:rPr>
          <w:rFonts w:hint="eastAsia"/>
        </w:rPr>
        <w:t>處理，</w:t>
      </w:r>
      <w:r w:rsidR="00F13199">
        <w:rPr>
          <w:rFonts w:hint="eastAsia"/>
        </w:rPr>
        <w:t>亦即</w:t>
      </w:r>
      <w:r w:rsidR="00F21D6B">
        <w:rPr>
          <w:rFonts w:hint="eastAsia"/>
        </w:rPr>
        <w:t>檢測不合格者予以保留，檢測合格者則以一般事業廢廢物處理</w:t>
      </w:r>
      <w:r w:rsidR="00E95761">
        <w:rPr>
          <w:rFonts w:hint="eastAsia"/>
        </w:rPr>
        <w:t>，</w:t>
      </w:r>
      <w:r w:rsidR="007C1DD2">
        <w:rPr>
          <w:rFonts w:hAnsi="標楷體" w:hint="eastAsia"/>
        </w:rPr>
        <w:t>致生食品輻射檢體保存期限</w:t>
      </w:r>
      <w:r w:rsidR="003D53A3">
        <w:rPr>
          <w:rFonts w:hAnsi="標楷體" w:hint="eastAsia"/>
        </w:rPr>
        <w:t>規定</w:t>
      </w:r>
      <w:r w:rsidR="007C1DD2">
        <w:rPr>
          <w:rFonts w:hAnsi="標楷體" w:hint="eastAsia"/>
        </w:rPr>
        <w:t>一國二制之訾議，不無影響政府公信力</w:t>
      </w:r>
      <w:r w:rsidR="00043694">
        <w:rPr>
          <w:rFonts w:hAnsi="標楷體" w:hint="eastAsia"/>
        </w:rPr>
        <w:t>。經衛福部偕同原能會檢討改善後，業使相關檢體保存規定一致，</w:t>
      </w:r>
      <w:r w:rsidR="00043694">
        <w:rPr>
          <w:rFonts w:hAnsi="標楷體" w:hint="eastAsia"/>
        </w:rPr>
        <w:lastRenderedPageBreak/>
        <w:t>已對民間團體之質疑予以回應處置</w:t>
      </w:r>
      <w:r w:rsidR="00F21D6B">
        <w:rPr>
          <w:rFonts w:hint="eastAsia"/>
        </w:rPr>
        <w:t>。</w:t>
      </w:r>
      <w:r w:rsidR="007C1DD2">
        <w:rPr>
          <w:rFonts w:hint="eastAsia"/>
        </w:rPr>
        <w:t>以上</w:t>
      </w:r>
      <w:r w:rsidR="009D1D53">
        <w:rPr>
          <w:rFonts w:hint="eastAsia"/>
        </w:rPr>
        <w:t>分別</w:t>
      </w:r>
      <w:r w:rsidR="00FF590E">
        <w:rPr>
          <w:rFonts w:hint="eastAsia"/>
        </w:rPr>
        <w:t>復觀</w:t>
      </w:r>
      <w:r w:rsidR="00CA2CF6" w:rsidRPr="007425C9">
        <w:rPr>
          <w:rFonts w:hAnsi="標楷體" w:hint="eastAsia"/>
        </w:rPr>
        <w:t>原能會檢測實驗室之認證機構</w:t>
      </w:r>
      <w:r w:rsidR="009D1D53">
        <w:rPr>
          <w:rFonts w:hAnsi="標楷體" w:hint="eastAsia"/>
        </w:rPr>
        <w:t>TAF</w:t>
      </w:r>
      <w:r w:rsidR="00CA2CF6" w:rsidRPr="007425C9">
        <w:rPr>
          <w:rFonts w:hAnsi="標楷體" w:hint="eastAsia"/>
        </w:rPr>
        <w:t>於107年5月7日派員赴核研所執行不定期監</w:t>
      </w:r>
      <w:r w:rsidR="00CA2CF6" w:rsidRPr="00043694">
        <w:rPr>
          <w:rFonts w:hAnsi="標楷體" w:hint="eastAsia"/>
        </w:rPr>
        <w:t>督評鑑，並於</w:t>
      </w:r>
      <w:r w:rsidR="00EF7F97" w:rsidRPr="00043694">
        <w:rPr>
          <w:rFonts w:hAnsi="標楷體" w:hint="eastAsia"/>
        </w:rPr>
        <w:t>同</w:t>
      </w:r>
      <w:r w:rsidR="00CA2CF6" w:rsidRPr="00043694">
        <w:rPr>
          <w:rFonts w:hAnsi="標楷體" w:hint="eastAsia"/>
        </w:rPr>
        <w:t>年月14日召開評鑑審查會議結論</w:t>
      </w:r>
      <w:r w:rsidR="00FF590E" w:rsidRPr="00043694">
        <w:rPr>
          <w:rFonts w:hAnsi="標楷體" w:hint="eastAsia"/>
        </w:rPr>
        <w:t>略以</w:t>
      </w:r>
      <w:r w:rsidR="00CA2CF6" w:rsidRPr="00043694">
        <w:rPr>
          <w:rFonts w:hAnsi="標楷體" w:hint="eastAsia"/>
        </w:rPr>
        <w:t>：</w:t>
      </w:r>
      <w:r w:rsidR="00FF590E" w:rsidRPr="00043694">
        <w:rPr>
          <w:rFonts w:hAnsi="標楷體" w:hint="eastAsia"/>
        </w:rPr>
        <w:t>「抱怨人提出相關質疑後，食藥署於107年4月30日函文要求檢測後樣品保存與處理方式，須依照食藥署</w:t>
      </w:r>
      <w:r w:rsidR="00CC1496" w:rsidRPr="00043694">
        <w:rPr>
          <w:rFonts w:hAnsi="標楷體" w:hint="eastAsia"/>
        </w:rPr>
        <w:t>『檢體管理標準作業程序』</w:t>
      </w:r>
      <w:r w:rsidR="00FF590E" w:rsidRPr="00043694">
        <w:rPr>
          <w:rFonts w:hAnsi="標楷體" w:hint="eastAsia"/>
        </w:rPr>
        <w:t>執行。實驗室據以修</w:t>
      </w:r>
      <w:r w:rsidR="00E75047" w:rsidRPr="00043694">
        <w:rPr>
          <w:rFonts w:hAnsi="標楷體" w:hint="eastAsia"/>
        </w:rPr>
        <w:t>訂</w:t>
      </w:r>
      <w:r w:rsidR="00FF590E" w:rsidRPr="00043694">
        <w:rPr>
          <w:rFonts w:hAnsi="標楷體" w:hint="eastAsia"/>
        </w:rPr>
        <w:t>其作業程序書……」</w:t>
      </w:r>
      <w:r w:rsidR="009D1D53" w:rsidRPr="00043694">
        <w:rPr>
          <w:rFonts w:hAnsi="標楷體" w:hint="eastAsia"/>
        </w:rPr>
        <w:t>及TAF於同年6月8日網站</w:t>
      </w:r>
      <w:r w:rsidR="00732C2A" w:rsidRPr="00043694">
        <w:rPr>
          <w:rStyle w:val="afe"/>
          <w:rFonts w:hAnsi="標楷體"/>
        </w:rPr>
        <w:footnoteReference w:id="23"/>
      </w:r>
      <w:r w:rsidR="009D1D53" w:rsidRPr="00043694">
        <w:rPr>
          <w:rFonts w:hAnsi="標楷體" w:hint="eastAsia"/>
        </w:rPr>
        <w:t>公</w:t>
      </w:r>
      <w:r w:rsidR="009D1D53">
        <w:rPr>
          <w:rFonts w:hAnsi="標楷體" w:hint="eastAsia"/>
        </w:rPr>
        <w:t>告載明略以：「</w:t>
      </w:r>
      <w:r w:rsidR="00732C2A" w:rsidRPr="00732C2A">
        <w:rPr>
          <w:rFonts w:hAnsi="標楷體" w:hint="eastAsia"/>
        </w:rPr>
        <w:t>食藥署嗣於107年4月30日的函文通知核研所，要求核研所對於檢測後樣品保存與處理方式，爾後採行</w:t>
      </w:r>
      <w:r w:rsidR="00732C2A">
        <w:rPr>
          <w:rFonts w:hAnsi="標楷體" w:hint="eastAsia"/>
        </w:rPr>
        <w:t>食藥</w:t>
      </w:r>
      <w:r w:rsidR="00732C2A" w:rsidRPr="00732C2A">
        <w:rPr>
          <w:rFonts w:hAnsi="標楷體" w:hint="eastAsia"/>
        </w:rPr>
        <w:t>署之</w:t>
      </w:r>
      <w:r w:rsidR="00732C2A">
        <w:rPr>
          <w:rFonts w:hAnsi="標楷體" w:hint="eastAsia"/>
        </w:rPr>
        <w:t>『</w:t>
      </w:r>
      <w:r w:rsidR="00732C2A" w:rsidRPr="00732C2A">
        <w:rPr>
          <w:rFonts w:hAnsi="標楷體" w:hint="eastAsia"/>
        </w:rPr>
        <w:t>檢體管理標準作業程序</w:t>
      </w:r>
      <w:r w:rsidR="00732C2A">
        <w:rPr>
          <w:rFonts w:hAnsi="標楷體" w:hint="eastAsia"/>
        </w:rPr>
        <w:t>』</w:t>
      </w:r>
      <w:r w:rsidR="00732C2A" w:rsidRPr="00732C2A">
        <w:rPr>
          <w:rFonts w:hAnsi="標楷體" w:hint="eastAsia"/>
        </w:rPr>
        <w:t>，經查核研所亦已依據</w:t>
      </w:r>
      <w:r w:rsidR="00732C2A">
        <w:rPr>
          <w:rFonts w:hAnsi="標楷體" w:hint="eastAsia"/>
        </w:rPr>
        <w:t>……</w:t>
      </w:r>
      <w:r w:rsidR="00732C2A" w:rsidRPr="00732C2A">
        <w:rPr>
          <w:rFonts w:hAnsi="標楷體" w:hint="eastAsia"/>
        </w:rPr>
        <w:t>調整與修訂核研所之</w:t>
      </w:r>
      <w:r w:rsidR="00C62A36">
        <w:rPr>
          <w:rFonts w:hAnsi="標楷體" w:hint="eastAsia"/>
        </w:rPr>
        <w:t>『</w:t>
      </w:r>
      <w:r w:rsidR="00C62A36" w:rsidRPr="00732C2A">
        <w:rPr>
          <w:rFonts w:hAnsi="標楷體" w:hint="eastAsia"/>
        </w:rPr>
        <w:t>食品中放射性核種檢測作業程序書</w:t>
      </w:r>
      <w:r w:rsidR="00E75047">
        <w:rPr>
          <w:rStyle w:val="afe"/>
          <w:rFonts w:hAnsi="標楷體"/>
        </w:rPr>
        <w:footnoteReference w:id="24"/>
      </w:r>
      <w:r w:rsidR="00C62A36">
        <w:rPr>
          <w:rFonts w:hAnsi="標楷體" w:hint="eastAsia"/>
        </w:rPr>
        <w:t>』</w:t>
      </w:r>
      <w:r w:rsidR="00D131E5">
        <w:rPr>
          <w:rFonts w:hAnsi="標楷體" w:hint="eastAsia"/>
        </w:rPr>
        <w:t>……</w:t>
      </w:r>
      <w:r w:rsidR="00732C2A" w:rsidRPr="00732C2A">
        <w:rPr>
          <w:rFonts w:hAnsi="標楷體" w:hint="eastAsia"/>
        </w:rPr>
        <w:t>」</w:t>
      </w:r>
      <w:r w:rsidR="009D1D53">
        <w:rPr>
          <w:rFonts w:hAnsi="標楷體" w:hint="eastAsia"/>
        </w:rPr>
        <w:t>等語</w:t>
      </w:r>
      <w:r w:rsidR="00FF590E">
        <w:rPr>
          <w:rFonts w:hAnsi="標楷體" w:hint="eastAsia"/>
        </w:rPr>
        <w:t>自明。</w:t>
      </w:r>
    </w:p>
    <w:p w:rsidR="00AC4783" w:rsidRPr="00AC4783" w:rsidRDefault="00AE139B" w:rsidP="00AC4783">
      <w:pPr>
        <w:pStyle w:val="3"/>
        <w:rPr>
          <w:rFonts w:hAnsi="標楷體"/>
        </w:rPr>
      </w:pPr>
      <w:r>
        <w:rPr>
          <w:rFonts w:hAnsi="標楷體" w:hint="eastAsia"/>
        </w:rPr>
        <w:t>綜上，</w:t>
      </w:r>
      <w:r w:rsidR="00AC4783" w:rsidRPr="00AC4783">
        <w:rPr>
          <w:rFonts w:hAnsi="標楷體" w:hint="eastAsia"/>
        </w:rPr>
        <w:t>衛福部依行政程序法第19條規定請求原能會協助邊境食品輻射劑量之檢驗，迨至民間團體質疑前，疏未偕同該會依食藥署實驗室標準作業程序明確要求核研所檢體之保存期限，肇使該所檢測後之樣品，逕依內部程序處理，致生食品輻射檢體保存規定一國二制之訾議，不無影響政府公信力，容欠允當</w:t>
      </w:r>
      <w:r w:rsidR="00AC4783">
        <w:rPr>
          <w:rFonts w:hAnsi="標楷體" w:hint="eastAsia"/>
        </w:rPr>
        <w:t>。</w:t>
      </w:r>
    </w:p>
    <w:p w:rsidR="003A5927" w:rsidRDefault="003A5927" w:rsidP="003A5927">
      <w:pPr>
        <w:pStyle w:val="31"/>
        <w:ind w:leftChars="0" w:left="0" w:firstLineChars="0" w:firstLine="0"/>
      </w:pPr>
    </w:p>
    <w:p w:rsidR="00E25849"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7A22F0">
        <w:t xml:space="preserve"> </w:t>
      </w:r>
    </w:p>
    <w:p w:rsidR="007800C8" w:rsidRPr="007800C8" w:rsidRDefault="007800C8" w:rsidP="007800C8">
      <w:pPr>
        <w:pStyle w:val="2"/>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7800C8">
        <w:rPr>
          <w:rFonts w:hint="eastAsia"/>
        </w:rPr>
        <w:t>調查意見一、</w:t>
      </w:r>
      <w:r>
        <w:rPr>
          <w:rFonts w:hint="eastAsia"/>
        </w:rPr>
        <w:t>三、</w:t>
      </w:r>
      <w:r w:rsidRPr="007800C8">
        <w:rPr>
          <w:rFonts w:hint="eastAsia"/>
        </w:rPr>
        <w:t>七，函請行政院督同行政院食品安全辦公室、衛生福利部、行政院原子能委員會確實檢討改善見復。</w:t>
      </w:r>
    </w:p>
    <w:p w:rsidR="00FB7770" w:rsidRPr="007800C8" w:rsidRDefault="00FB7770" w:rsidP="00FB7770">
      <w:pPr>
        <w:pStyle w:val="2"/>
      </w:pPr>
      <w:r w:rsidRPr="007800C8">
        <w:rPr>
          <w:rFonts w:hint="eastAsia"/>
        </w:rPr>
        <w:t>調查意見</w:t>
      </w:r>
      <w:r w:rsidR="0076499F" w:rsidRPr="007800C8">
        <w:rPr>
          <w:rFonts w:hint="eastAsia"/>
        </w:rPr>
        <w:t>二</w:t>
      </w:r>
      <w:r w:rsidR="007800C8">
        <w:rPr>
          <w:rFonts w:hint="eastAsia"/>
        </w:rPr>
        <w:t>、四、五、</w:t>
      </w:r>
      <w:r w:rsidR="007A2221" w:rsidRPr="007800C8">
        <w:rPr>
          <w:rFonts w:hint="eastAsia"/>
        </w:rPr>
        <w:t>六</w:t>
      </w:r>
      <w:r w:rsidRPr="007800C8">
        <w:rPr>
          <w:rFonts w:hint="eastAsia"/>
        </w:rPr>
        <w:t>，</w:t>
      </w:r>
      <w:r w:rsidR="007A22F0" w:rsidRPr="007800C8">
        <w:rPr>
          <w:rFonts w:hint="eastAsia"/>
        </w:rPr>
        <w:t>函請衛生福利部督同所屬切實檢討改進見復。</w:t>
      </w:r>
      <w:bookmarkEnd w:id="78"/>
      <w:bookmarkEnd w:id="79"/>
      <w:bookmarkEnd w:id="80"/>
      <w:bookmarkEnd w:id="81"/>
      <w:bookmarkEnd w:id="82"/>
      <w:bookmarkEnd w:id="83"/>
      <w:bookmarkEnd w:id="84"/>
    </w:p>
    <w:p w:rsidR="001C26E1" w:rsidRPr="003328DC" w:rsidRDefault="001C26E1" w:rsidP="00F60048">
      <w:pPr>
        <w:pStyle w:val="2"/>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7800C8">
        <w:rPr>
          <w:rFonts w:hint="eastAsia"/>
        </w:rPr>
        <w:t>調查意見</w:t>
      </w:r>
      <w:r w:rsidR="001E0C5C" w:rsidRPr="007800C8">
        <w:rPr>
          <w:rFonts w:hint="eastAsia"/>
        </w:rPr>
        <w:t>涉及國人健康權保障部分</w:t>
      </w:r>
      <w:r w:rsidRPr="007800C8">
        <w:rPr>
          <w:rFonts w:hint="eastAsia"/>
        </w:rPr>
        <w:t>，移請</w:t>
      </w:r>
      <w:r w:rsidRPr="007800C8">
        <w:rPr>
          <w:rFonts w:hint="eastAsia"/>
          <w:bCs w:val="0"/>
        </w:rPr>
        <w:t>本院人權保障委員會</w:t>
      </w:r>
      <w:r w:rsidRPr="007800C8">
        <w:rPr>
          <w:rFonts w:hint="eastAsia"/>
        </w:rPr>
        <w:t>參處</w:t>
      </w:r>
      <w:r w:rsidRPr="007800C8">
        <w:rPr>
          <w:rFonts w:hAnsi="標楷體" w:hint="eastAsia"/>
        </w:rPr>
        <w:t>。</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3328DC" w:rsidRDefault="003328DC" w:rsidP="003328DC">
      <w:pPr>
        <w:pStyle w:val="1"/>
        <w:numPr>
          <w:ilvl w:val="0"/>
          <w:numId w:val="0"/>
        </w:numPr>
        <w:ind w:left="2381" w:hanging="2381"/>
      </w:pPr>
    </w:p>
    <w:p w:rsidR="003328DC" w:rsidRDefault="003328DC" w:rsidP="003328DC">
      <w:pPr>
        <w:pStyle w:val="1"/>
        <w:numPr>
          <w:ilvl w:val="0"/>
          <w:numId w:val="0"/>
        </w:numPr>
        <w:ind w:left="2381" w:hanging="2381"/>
      </w:pPr>
    </w:p>
    <w:p w:rsidR="003328DC" w:rsidRDefault="003328DC" w:rsidP="003328DC">
      <w:pPr>
        <w:pStyle w:val="1"/>
        <w:numPr>
          <w:ilvl w:val="0"/>
          <w:numId w:val="0"/>
        </w:numPr>
        <w:ind w:left="2381" w:hanging="2381"/>
        <w:rPr>
          <w:rFonts w:hint="eastAsia"/>
        </w:rPr>
      </w:pPr>
      <w:bookmarkStart w:id="117" w:name="_GoBack"/>
      <w:bookmarkEnd w:id="117"/>
    </w:p>
    <w:p w:rsidR="003328DC" w:rsidRDefault="003328DC" w:rsidP="003328DC">
      <w:pPr>
        <w:pStyle w:val="1"/>
        <w:numPr>
          <w:ilvl w:val="0"/>
          <w:numId w:val="0"/>
        </w:numPr>
        <w:ind w:left="2381" w:hanging="2381"/>
      </w:pPr>
    </w:p>
    <w:p w:rsidR="003328DC" w:rsidRPr="003328DC" w:rsidRDefault="003328DC" w:rsidP="003328DC">
      <w:pPr>
        <w:pStyle w:val="1"/>
        <w:numPr>
          <w:ilvl w:val="0"/>
          <w:numId w:val="0"/>
        </w:numPr>
        <w:ind w:left="2384" w:hanging="2381"/>
        <w:rPr>
          <w:rFonts w:hAnsi="標楷體" w:hint="eastAsia"/>
          <w:sz w:val="36"/>
          <w:szCs w:val="36"/>
        </w:rPr>
      </w:pPr>
      <w:r>
        <w:rPr>
          <w:rFonts w:hint="eastAsia"/>
        </w:rPr>
        <w:t xml:space="preserve">                        </w:t>
      </w:r>
      <w:r w:rsidRPr="003328DC">
        <w:rPr>
          <w:rFonts w:hAnsi="標楷體" w:hint="eastAsia"/>
          <w:sz w:val="36"/>
          <w:szCs w:val="36"/>
        </w:rPr>
        <w:t>調查委員：張武修、楊美鈴</w:t>
      </w:r>
    </w:p>
    <w:sectPr w:rsidR="003328DC" w:rsidRPr="003328DC" w:rsidSect="003328DC">
      <w:footerReference w:type="default" r:id="rId9"/>
      <w:pgSz w:w="11907" w:h="16840" w:code="9"/>
      <w:pgMar w:top="153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E28" w:rsidRDefault="007E1E28">
      <w:r>
        <w:separator/>
      </w:r>
    </w:p>
  </w:endnote>
  <w:endnote w:type="continuationSeparator" w:id="0">
    <w:p w:rsidR="007E1E28" w:rsidRDefault="007E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B61" w:rsidRDefault="00180B6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328DC">
      <w:rPr>
        <w:rStyle w:val="ac"/>
        <w:noProof/>
        <w:sz w:val="24"/>
      </w:rPr>
      <w:t>26</w:t>
    </w:r>
    <w:r>
      <w:rPr>
        <w:rStyle w:val="ac"/>
        <w:sz w:val="24"/>
      </w:rPr>
      <w:fldChar w:fldCharType="end"/>
    </w:r>
  </w:p>
  <w:p w:rsidR="00180B61" w:rsidRDefault="00180B6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E28" w:rsidRDefault="007E1E28">
      <w:r>
        <w:separator/>
      </w:r>
    </w:p>
  </w:footnote>
  <w:footnote w:type="continuationSeparator" w:id="0">
    <w:p w:rsidR="007E1E28" w:rsidRDefault="007E1E28">
      <w:r>
        <w:continuationSeparator/>
      </w:r>
    </w:p>
  </w:footnote>
  <w:footnote w:id="1">
    <w:p w:rsidR="00180B61" w:rsidRPr="00EB5AEC" w:rsidRDefault="00180B61" w:rsidP="007738E9">
      <w:pPr>
        <w:pStyle w:val="afc"/>
        <w:ind w:left="222" w:hangingChars="101" w:hanging="222"/>
        <w:jc w:val="both"/>
      </w:pPr>
      <w:r>
        <w:rPr>
          <w:rStyle w:val="afe"/>
        </w:rPr>
        <w:footnoteRef/>
      </w:r>
      <w:r>
        <w:t xml:space="preserve"> </w:t>
      </w:r>
      <w:r>
        <w:rPr>
          <w:rFonts w:hint="eastAsia"/>
        </w:rPr>
        <w:t>位於</w:t>
      </w:r>
      <w:r w:rsidRPr="00EB5AEC">
        <w:rPr>
          <w:rFonts w:hint="eastAsia"/>
        </w:rPr>
        <w:t>日本福島縣</w:t>
      </w:r>
      <w:r w:rsidRPr="00E850B5">
        <w:rPr>
          <w:rFonts w:hint="eastAsia"/>
        </w:rPr>
        <w:t>大熊町</w:t>
      </w:r>
      <w:r w:rsidRPr="00EB5AEC">
        <w:rPr>
          <w:rFonts w:hint="eastAsia"/>
        </w:rPr>
        <w:t>海濱的</w:t>
      </w:r>
      <w:r w:rsidRPr="00E850B5">
        <w:rPr>
          <w:rFonts w:hint="eastAsia"/>
        </w:rPr>
        <w:t>東京電力株式會社</w:t>
      </w:r>
      <w:r w:rsidRPr="00EB5AEC">
        <w:rPr>
          <w:rFonts w:hint="eastAsia"/>
        </w:rPr>
        <w:t>福島第一核電廠，因</w:t>
      </w:r>
      <w:r>
        <w:rPr>
          <w:rFonts w:hint="eastAsia"/>
        </w:rPr>
        <w:t>100</w:t>
      </w:r>
      <w:r w:rsidRPr="00EB5AEC">
        <w:rPr>
          <w:rFonts w:hint="eastAsia"/>
        </w:rPr>
        <w:t>年</w:t>
      </w:r>
      <w:r w:rsidRPr="00EB5AEC">
        <w:rPr>
          <w:rFonts w:hint="eastAsia"/>
        </w:rPr>
        <w:t>3</w:t>
      </w:r>
      <w:r w:rsidRPr="00EB5AEC">
        <w:rPr>
          <w:rFonts w:hint="eastAsia"/>
        </w:rPr>
        <w:t>月</w:t>
      </w:r>
      <w:r w:rsidRPr="00EB5AEC">
        <w:rPr>
          <w:rFonts w:hint="eastAsia"/>
        </w:rPr>
        <w:t>11</w:t>
      </w:r>
      <w:r w:rsidRPr="00EB5AEC">
        <w:rPr>
          <w:rFonts w:hint="eastAsia"/>
        </w:rPr>
        <w:t>日東日本大震所引起的一系列設備損毀、爐心熔毀、放射線釋放等核能災害事件，為全球自</w:t>
      </w:r>
      <w:r>
        <w:rPr>
          <w:rFonts w:hint="eastAsia"/>
        </w:rPr>
        <w:t>西元</w:t>
      </w:r>
      <w:r w:rsidRPr="00EB5AEC">
        <w:rPr>
          <w:rFonts w:hint="eastAsia"/>
        </w:rPr>
        <w:t>1986</w:t>
      </w:r>
      <w:r w:rsidRPr="00EB5AEC">
        <w:rPr>
          <w:rFonts w:hint="eastAsia"/>
        </w:rPr>
        <w:t>年車諾比核電廠事故以來最嚴重的核能事故，</w:t>
      </w:r>
      <w:r>
        <w:rPr>
          <w:rFonts w:hint="eastAsia"/>
        </w:rPr>
        <w:t>亦為</w:t>
      </w:r>
      <w:r w:rsidRPr="00EB5AEC">
        <w:rPr>
          <w:rFonts w:hint="eastAsia"/>
        </w:rPr>
        <w:t>第</w:t>
      </w:r>
      <w:r>
        <w:rPr>
          <w:rFonts w:hint="eastAsia"/>
        </w:rPr>
        <w:t>2</w:t>
      </w:r>
      <w:r w:rsidRPr="00EB5AEC">
        <w:rPr>
          <w:rFonts w:hint="eastAsia"/>
        </w:rPr>
        <w:t>起在國際核事件分級表</w:t>
      </w:r>
      <w:r>
        <w:rPr>
          <w:rFonts w:hint="eastAsia"/>
        </w:rPr>
        <w:t>(</w:t>
      </w:r>
      <w:r w:rsidRPr="001401E6">
        <w:t>International Nuclear Event Scale</w:t>
      </w:r>
      <w:r>
        <w:rPr>
          <w:rFonts w:hint="eastAsia"/>
        </w:rPr>
        <w:t>，簡稱</w:t>
      </w:r>
      <w:r w:rsidRPr="00EC4125">
        <w:t>INES</w:t>
      </w:r>
      <w:r>
        <w:rPr>
          <w:rFonts w:hint="eastAsia"/>
        </w:rPr>
        <w:t>)</w:t>
      </w:r>
      <w:r w:rsidRPr="00EB5AEC">
        <w:rPr>
          <w:rFonts w:hint="eastAsia"/>
        </w:rPr>
        <w:t>中被評為</w:t>
      </w:r>
      <w:r w:rsidRPr="00EC4125">
        <w:rPr>
          <w:rFonts w:hint="eastAsia"/>
        </w:rPr>
        <w:t>最嚴重</w:t>
      </w:r>
      <w:r>
        <w:rPr>
          <w:rFonts w:hint="eastAsia"/>
        </w:rPr>
        <w:t>之七級核電廠事故；</w:t>
      </w:r>
      <w:r w:rsidRPr="00D355A8">
        <w:rPr>
          <w:rFonts w:hint="eastAsia"/>
        </w:rPr>
        <w:t>資料參考來源：原能會、食藥署、科學人雜誌等網站。</w:t>
      </w:r>
    </w:p>
  </w:footnote>
  <w:footnote w:id="2">
    <w:p w:rsidR="00180B61" w:rsidRPr="00661367" w:rsidRDefault="00180B61" w:rsidP="00B71755">
      <w:pPr>
        <w:pStyle w:val="afc"/>
        <w:wordWrap w:val="0"/>
        <w:jc w:val="both"/>
      </w:pPr>
      <w:r w:rsidRPr="00661367">
        <w:rPr>
          <w:rStyle w:val="afe"/>
        </w:rPr>
        <w:footnoteRef/>
      </w:r>
      <w:r w:rsidRPr="00661367">
        <w:t xml:space="preserve"> </w:t>
      </w:r>
      <w:r w:rsidRPr="00661367">
        <w:rPr>
          <w:rFonts w:hint="eastAsia"/>
        </w:rPr>
        <w:t>與會專家學者要求不具名。</w:t>
      </w:r>
    </w:p>
  </w:footnote>
  <w:footnote w:id="3">
    <w:p w:rsidR="00180B61" w:rsidRPr="0084331C" w:rsidRDefault="00180B61" w:rsidP="003A0F13">
      <w:pPr>
        <w:pStyle w:val="afc"/>
        <w:ind w:left="266" w:hanging="266"/>
        <w:jc w:val="both"/>
      </w:pPr>
      <w:r>
        <w:rPr>
          <w:rStyle w:val="afe"/>
        </w:rPr>
        <w:footnoteRef/>
      </w:r>
      <w:r>
        <w:t xml:space="preserve"> </w:t>
      </w:r>
      <w:r>
        <w:rPr>
          <w:rFonts w:hint="eastAsia"/>
        </w:rPr>
        <w:t>本案調查委員召集人赴日本另案訪查前，先行就日本核災食品管制現況與日本官方代表座談。</w:t>
      </w:r>
    </w:p>
  </w:footnote>
  <w:footnote w:id="4">
    <w:p w:rsidR="005F5992" w:rsidRPr="005F5992" w:rsidRDefault="005F5992">
      <w:pPr>
        <w:pStyle w:val="afc"/>
      </w:pPr>
      <w:r>
        <w:rPr>
          <w:rStyle w:val="afe"/>
        </w:rPr>
        <w:footnoteRef/>
      </w:r>
      <w:r>
        <w:t xml:space="preserve"> </w:t>
      </w:r>
      <w:r w:rsidRPr="005F5992">
        <w:rPr>
          <w:rFonts w:hint="eastAsia"/>
        </w:rPr>
        <w:t>分別為</w:t>
      </w:r>
      <w:r w:rsidRPr="005F5992">
        <w:rPr>
          <w:rFonts w:hint="eastAsia"/>
        </w:rPr>
        <w:t>105</w:t>
      </w:r>
      <w:r w:rsidRPr="005F5992">
        <w:rPr>
          <w:rFonts w:hint="eastAsia"/>
        </w:rPr>
        <w:t>年</w:t>
      </w:r>
      <w:r>
        <w:rPr>
          <w:rFonts w:ascii="標楷體" w:hAnsi="標楷體" w:hint="eastAsia"/>
        </w:rPr>
        <w:t>「</w:t>
      </w:r>
      <w:r w:rsidRPr="005F5992">
        <w:rPr>
          <w:rFonts w:hint="eastAsia"/>
        </w:rPr>
        <w:t>受輻射影響食品之人體健康風險評估</w:t>
      </w:r>
      <w:r>
        <w:rPr>
          <w:rFonts w:ascii="標楷體" w:hAnsi="標楷體" w:hint="eastAsia"/>
        </w:rPr>
        <w:t>」</w:t>
      </w:r>
      <w:r w:rsidRPr="005F5992">
        <w:rPr>
          <w:rFonts w:hint="eastAsia"/>
        </w:rPr>
        <w:t>及</w:t>
      </w:r>
      <w:r>
        <w:rPr>
          <w:rFonts w:ascii="標楷體" w:hAnsi="標楷體" w:hint="eastAsia"/>
        </w:rPr>
        <w:t>「</w:t>
      </w:r>
      <w:r w:rsidRPr="005F5992">
        <w:rPr>
          <w:rFonts w:hint="eastAsia"/>
        </w:rPr>
        <w:t>日本水產品輻射風險評估</w:t>
      </w:r>
      <w:r>
        <w:rPr>
          <w:rFonts w:ascii="標楷體" w:hAnsi="標楷體" w:hint="eastAsia"/>
        </w:rPr>
        <w:t>」</w:t>
      </w:r>
      <w:r>
        <w:rPr>
          <w:rFonts w:hint="eastAsia"/>
        </w:rPr>
        <w:t>。</w:t>
      </w:r>
    </w:p>
  </w:footnote>
  <w:footnote w:id="5">
    <w:p w:rsidR="003E2E08" w:rsidRPr="00EA5898" w:rsidRDefault="003E2E08" w:rsidP="007738E9">
      <w:pPr>
        <w:pStyle w:val="afc"/>
        <w:ind w:left="293" w:hangingChars="133" w:hanging="293"/>
        <w:jc w:val="both"/>
      </w:pPr>
      <w:r>
        <w:rPr>
          <w:rStyle w:val="afe"/>
        </w:rPr>
        <w:footnoteRef/>
      </w:r>
      <w:r>
        <w:t xml:space="preserve"> </w:t>
      </w:r>
      <w:r>
        <w:rPr>
          <w:rFonts w:hint="eastAsia"/>
        </w:rPr>
        <w:t>資料參考來源：吳庚著，行政法之理論與實用；行政罰法解釋及諮詢小組會議紀錄彙編，法務部行政罰法諮詢小組第</w:t>
      </w:r>
      <w:r>
        <w:rPr>
          <w:rFonts w:hint="eastAsia"/>
        </w:rPr>
        <w:t>5</w:t>
      </w:r>
      <w:r>
        <w:rPr>
          <w:rFonts w:hint="eastAsia"/>
        </w:rPr>
        <w:t>次會議紀錄相關討論發言；法務部</w:t>
      </w:r>
      <w:r w:rsidRPr="004F027F">
        <w:rPr>
          <w:rFonts w:hint="eastAsia"/>
        </w:rPr>
        <w:t>法律字第</w:t>
      </w:r>
      <w:r w:rsidRPr="004F027F">
        <w:rPr>
          <w:rFonts w:hint="eastAsia"/>
        </w:rPr>
        <w:t>0999005147</w:t>
      </w:r>
      <w:r w:rsidRPr="004F027F">
        <w:rPr>
          <w:rFonts w:hint="eastAsia"/>
        </w:rPr>
        <w:t>號</w:t>
      </w:r>
      <w:r>
        <w:rPr>
          <w:rFonts w:hint="eastAsia"/>
        </w:rPr>
        <w:t>函；羅傳賢，立法程序與技術。</w:t>
      </w:r>
    </w:p>
  </w:footnote>
  <w:footnote w:id="6">
    <w:p w:rsidR="00180B61" w:rsidRPr="00645D21" w:rsidRDefault="00180B61" w:rsidP="007738E9">
      <w:pPr>
        <w:pStyle w:val="afc"/>
        <w:ind w:left="222" w:hangingChars="101" w:hanging="222"/>
        <w:jc w:val="both"/>
      </w:pPr>
      <w:r w:rsidRPr="00CD264A">
        <w:rPr>
          <w:rStyle w:val="afe"/>
        </w:rPr>
        <w:footnoteRef/>
      </w:r>
      <w:r w:rsidRPr="00CD264A">
        <w:t xml:space="preserve"> </w:t>
      </w:r>
      <w:r w:rsidRPr="00CD264A">
        <w:rPr>
          <w:rFonts w:hint="eastAsia"/>
        </w:rPr>
        <w:t>衛福部</w:t>
      </w:r>
      <w:r w:rsidRPr="00CD264A">
        <w:rPr>
          <w:rFonts w:hint="eastAsia"/>
        </w:rPr>
        <w:t>107</w:t>
      </w:r>
      <w:r w:rsidRPr="00CD264A">
        <w:rPr>
          <w:rFonts w:hint="eastAsia"/>
        </w:rPr>
        <w:t>年</w:t>
      </w:r>
      <w:r w:rsidRPr="00CD264A">
        <w:rPr>
          <w:rFonts w:hint="eastAsia"/>
        </w:rPr>
        <w:t>7</w:t>
      </w:r>
      <w:r w:rsidRPr="00CD264A">
        <w:rPr>
          <w:rFonts w:hint="eastAsia"/>
        </w:rPr>
        <w:t>月</w:t>
      </w:r>
      <w:r w:rsidRPr="00CD264A">
        <w:rPr>
          <w:rFonts w:hint="eastAsia"/>
        </w:rPr>
        <w:t>26</w:t>
      </w:r>
      <w:r w:rsidRPr="00CD264A">
        <w:rPr>
          <w:rFonts w:hint="eastAsia"/>
        </w:rPr>
        <w:t>日衛授食字第</w:t>
      </w:r>
      <w:r w:rsidRPr="00CD264A">
        <w:rPr>
          <w:rFonts w:hint="eastAsia"/>
        </w:rPr>
        <w:t>1072003526</w:t>
      </w:r>
      <w:r w:rsidRPr="00CD264A">
        <w:rPr>
          <w:rFonts w:hint="eastAsia"/>
        </w:rPr>
        <w:t>號、同年</w:t>
      </w:r>
      <w:r w:rsidRPr="00CD264A">
        <w:rPr>
          <w:rFonts w:hint="eastAsia"/>
        </w:rPr>
        <w:t>8</w:t>
      </w:r>
      <w:r w:rsidRPr="00CD264A">
        <w:rPr>
          <w:rFonts w:hint="eastAsia"/>
        </w:rPr>
        <w:t>月</w:t>
      </w:r>
      <w:r w:rsidRPr="00CD264A">
        <w:rPr>
          <w:rFonts w:hint="eastAsia"/>
        </w:rPr>
        <w:t>30</w:t>
      </w:r>
      <w:r w:rsidRPr="00CD264A">
        <w:rPr>
          <w:rFonts w:hint="eastAsia"/>
        </w:rPr>
        <w:t>日同字第</w:t>
      </w:r>
      <w:r w:rsidRPr="00CD264A">
        <w:rPr>
          <w:rFonts w:hint="eastAsia"/>
        </w:rPr>
        <w:t>1071302712</w:t>
      </w:r>
      <w:r w:rsidRPr="00CD264A">
        <w:rPr>
          <w:rFonts w:hint="eastAsia"/>
        </w:rPr>
        <w:t>號、同年</w:t>
      </w:r>
      <w:r w:rsidRPr="00CD264A">
        <w:rPr>
          <w:rFonts w:hint="eastAsia"/>
        </w:rPr>
        <w:t>9</w:t>
      </w:r>
      <w:r w:rsidRPr="00CD264A">
        <w:rPr>
          <w:rFonts w:hint="eastAsia"/>
        </w:rPr>
        <w:t>月</w:t>
      </w:r>
      <w:r w:rsidRPr="00CD264A">
        <w:rPr>
          <w:rFonts w:hint="eastAsia"/>
        </w:rPr>
        <w:t>27</w:t>
      </w:r>
      <w:r w:rsidRPr="00CD264A">
        <w:rPr>
          <w:rFonts w:hint="eastAsia"/>
        </w:rPr>
        <w:t>日同字第</w:t>
      </w:r>
      <w:r w:rsidRPr="00CD264A">
        <w:rPr>
          <w:rFonts w:hint="eastAsia"/>
        </w:rPr>
        <w:t>1079026729</w:t>
      </w:r>
      <w:r w:rsidRPr="00CD264A">
        <w:rPr>
          <w:rFonts w:hint="eastAsia"/>
        </w:rPr>
        <w:t>號等函與其相關書面說明及附件。</w:t>
      </w:r>
    </w:p>
  </w:footnote>
  <w:footnote w:id="7">
    <w:p w:rsidR="00180B61" w:rsidRDefault="00180B61" w:rsidP="007738E9">
      <w:pPr>
        <w:pStyle w:val="afc"/>
        <w:ind w:left="251" w:hangingChars="114" w:hanging="251"/>
        <w:jc w:val="both"/>
      </w:pPr>
      <w:r>
        <w:rPr>
          <w:rStyle w:val="afe"/>
        </w:rPr>
        <w:footnoteRef/>
      </w:r>
      <w:r>
        <w:t xml:space="preserve"> </w:t>
      </w:r>
      <w:r>
        <w:rPr>
          <w:rFonts w:hint="eastAsia"/>
        </w:rPr>
        <w:t>資料來源：食藥署網站</w:t>
      </w:r>
      <w:r w:rsidRPr="00DF3670">
        <w:rPr>
          <w:rFonts w:hint="eastAsia"/>
        </w:rPr>
        <w:t>首頁</w:t>
      </w:r>
      <w:r w:rsidRPr="00DF3670">
        <w:rPr>
          <w:rFonts w:hint="eastAsia"/>
        </w:rPr>
        <w:t>&gt;</w:t>
      </w:r>
      <w:r w:rsidRPr="00DF3670">
        <w:rPr>
          <w:rFonts w:hint="eastAsia"/>
        </w:rPr>
        <w:t>業務專區</w:t>
      </w:r>
      <w:r w:rsidRPr="00DF3670">
        <w:rPr>
          <w:rFonts w:hint="eastAsia"/>
        </w:rPr>
        <w:t>&gt;</w:t>
      </w:r>
      <w:r w:rsidRPr="00DF3670">
        <w:rPr>
          <w:rFonts w:hint="eastAsia"/>
        </w:rPr>
        <w:t>食品</w:t>
      </w:r>
      <w:r w:rsidRPr="00DF3670">
        <w:rPr>
          <w:rFonts w:hint="eastAsia"/>
        </w:rPr>
        <w:t>&gt;</w:t>
      </w:r>
      <w:r w:rsidRPr="00DF3670">
        <w:rPr>
          <w:rFonts w:hint="eastAsia"/>
        </w:rPr>
        <w:t>日本輸入食品輻射檢測專區</w:t>
      </w:r>
      <w:r w:rsidRPr="00DF3670">
        <w:rPr>
          <w:rFonts w:hint="eastAsia"/>
        </w:rPr>
        <w:t>&gt;</w:t>
      </w:r>
      <w:r w:rsidRPr="00DF3670">
        <w:rPr>
          <w:rFonts w:hint="eastAsia"/>
        </w:rPr>
        <w:t>最新食品輻射監測專區</w:t>
      </w:r>
      <w:r>
        <w:rPr>
          <w:rFonts w:hint="eastAsia"/>
        </w:rPr>
        <w:t>(</w:t>
      </w:r>
      <w:r w:rsidRPr="004E7B6A">
        <w:t>https://www.fda.gov.tw/TC/siteList.aspx?sid=2356</w:t>
      </w:r>
      <w:r>
        <w:rPr>
          <w:rFonts w:hint="eastAsia"/>
        </w:rPr>
        <w:t>)</w:t>
      </w:r>
      <w:r>
        <w:rPr>
          <w:rFonts w:hint="eastAsia"/>
        </w:rPr>
        <w:t>。</w:t>
      </w:r>
    </w:p>
  </w:footnote>
  <w:footnote w:id="8">
    <w:p w:rsidR="00180B61" w:rsidRPr="005E7DAF" w:rsidRDefault="00180B61" w:rsidP="007738E9">
      <w:pPr>
        <w:pStyle w:val="afc"/>
        <w:wordWrap w:val="0"/>
        <w:overflowPunct w:val="0"/>
        <w:ind w:left="251" w:hangingChars="114" w:hanging="251"/>
        <w:jc w:val="both"/>
      </w:pPr>
      <w:r>
        <w:rPr>
          <w:rStyle w:val="afe"/>
        </w:rPr>
        <w:footnoteRef/>
      </w:r>
      <w:r>
        <w:t xml:space="preserve"> </w:t>
      </w:r>
      <w:r w:rsidRPr="000D5F81">
        <w:rPr>
          <w:rFonts w:hint="eastAsia"/>
          <w:spacing w:val="-6"/>
        </w:rPr>
        <w:t>食藥署分別以</w:t>
      </w:r>
      <w:r w:rsidRPr="000D5F81">
        <w:rPr>
          <w:rFonts w:hint="eastAsia"/>
          <w:spacing w:val="-6"/>
        </w:rPr>
        <w:t>104</w:t>
      </w:r>
      <w:r w:rsidRPr="000D5F81">
        <w:rPr>
          <w:rFonts w:hint="eastAsia"/>
          <w:spacing w:val="-6"/>
        </w:rPr>
        <w:t>年</w:t>
      </w:r>
      <w:r w:rsidRPr="000D5F81">
        <w:rPr>
          <w:rFonts w:hint="eastAsia"/>
          <w:spacing w:val="-6"/>
        </w:rPr>
        <w:t>4</w:t>
      </w:r>
      <w:r w:rsidRPr="000D5F81">
        <w:rPr>
          <w:rFonts w:hint="eastAsia"/>
          <w:spacing w:val="-6"/>
        </w:rPr>
        <w:t>月</w:t>
      </w:r>
      <w:r w:rsidRPr="000D5F81">
        <w:rPr>
          <w:rFonts w:hint="eastAsia"/>
          <w:spacing w:val="-6"/>
        </w:rPr>
        <w:t>15</w:t>
      </w:r>
      <w:r w:rsidRPr="000D5F81">
        <w:rPr>
          <w:rFonts w:hint="eastAsia"/>
          <w:spacing w:val="-6"/>
        </w:rPr>
        <w:t>日</w:t>
      </w:r>
      <w:r w:rsidRPr="000D5F81">
        <w:rPr>
          <w:rFonts w:hint="eastAsia"/>
          <w:spacing w:val="-6"/>
        </w:rPr>
        <w:t>FDA</w:t>
      </w:r>
      <w:r w:rsidRPr="000D5F81">
        <w:rPr>
          <w:rFonts w:hint="eastAsia"/>
          <w:spacing w:val="-6"/>
        </w:rPr>
        <w:t>食字第</w:t>
      </w:r>
      <w:r w:rsidRPr="000D5F81">
        <w:rPr>
          <w:rFonts w:hint="eastAsia"/>
          <w:spacing w:val="-6"/>
        </w:rPr>
        <w:t>1041300855</w:t>
      </w:r>
      <w:r w:rsidRPr="000D5F81">
        <w:rPr>
          <w:rFonts w:hint="eastAsia"/>
          <w:spacing w:val="-6"/>
        </w:rPr>
        <w:t>號、同字第</w:t>
      </w:r>
      <w:r w:rsidRPr="000D5F81">
        <w:rPr>
          <w:spacing w:val="-6"/>
        </w:rPr>
        <w:t>1041300613</w:t>
      </w:r>
      <w:r w:rsidRPr="000D5F81">
        <w:rPr>
          <w:rFonts w:hint="eastAsia"/>
          <w:spacing w:val="-6"/>
        </w:rPr>
        <w:t>號及</w:t>
      </w:r>
      <w:r w:rsidRPr="000D5F81">
        <w:rPr>
          <w:rFonts w:hint="eastAsia"/>
          <w:spacing w:val="-6"/>
        </w:rPr>
        <w:t>105</w:t>
      </w:r>
      <w:r w:rsidRPr="000D5F81">
        <w:rPr>
          <w:rFonts w:hint="eastAsia"/>
          <w:spacing w:val="-6"/>
        </w:rPr>
        <w:t>年</w:t>
      </w:r>
      <w:r w:rsidRPr="000D5F81">
        <w:rPr>
          <w:rFonts w:hint="eastAsia"/>
          <w:spacing w:val="-6"/>
        </w:rPr>
        <w:t>5</w:t>
      </w:r>
      <w:r w:rsidRPr="000D5F81">
        <w:rPr>
          <w:rFonts w:hint="eastAsia"/>
          <w:spacing w:val="-6"/>
        </w:rPr>
        <w:t>月</w:t>
      </w:r>
      <w:r w:rsidRPr="000D5F81">
        <w:rPr>
          <w:rFonts w:hint="eastAsia"/>
          <w:spacing w:val="-6"/>
        </w:rPr>
        <w:t>10</w:t>
      </w:r>
      <w:r w:rsidRPr="000D5F81">
        <w:rPr>
          <w:rFonts w:hint="eastAsia"/>
          <w:spacing w:val="-6"/>
        </w:rPr>
        <w:t>日同字第</w:t>
      </w:r>
      <w:r w:rsidRPr="000D5F81">
        <w:rPr>
          <w:rFonts w:hint="eastAsia"/>
          <w:spacing w:val="-6"/>
        </w:rPr>
        <w:t>1051301384</w:t>
      </w:r>
      <w:r w:rsidRPr="000D5F81">
        <w:rPr>
          <w:rFonts w:hint="eastAsia"/>
          <w:spacing w:val="-6"/>
        </w:rPr>
        <w:t>號等函發布及修正發布「自日本輸入之特定食品須檢附輻射檢測證明，始得申請輸入食品查驗」及「自日本輸入食品須檢附產地證明文件，始得申請輸入食品查驗」等公告</w:t>
      </w:r>
      <w:r>
        <w:rPr>
          <w:rFonts w:hint="eastAsia"/>
        </w:rPr>
        <w:t>。</w:t>
      </w:r>
    </w:p>
  </w:footnote>
  <w:footnote w:id="9">
    <w:p w:rsidR="00180B61" w:rsidRPr="00E37FB0" w:rsidRDefault="00180B61" w:rsidP="007738E9">
      <w:pPr>
        <w:pStyle w:val="afc"/>
        <w:ind w:left="251" w:hangingChars="114" w:hanging="251"/>
        <w:jc w:val="both"/>
      </w:pPr>
      <w:r>
        <w:rPr>
          <w:rStyle w:val="afe"/>
        </w:rPr>
        <w:footnoteRef/>
      </w:r>
      <w:r>
        <w:t xml:space="preserve"> </w:t>
      </w:r>
      <w:r w:rsidRPr="00E37FB0">
        <w:rPr>
          <w:rFonts w:hint="eastAsia"/>
        </w:rPr>
        <w:t>加馬</w:t>
      </w:r>
      <w:r w:rsidRPr="00E37FB0">
        <w:rPr>
          <w:rFonts w:hint="eastAsia"/>
        </w:rPr>
        <w:t>(Gamma)</w:t>
      </w:r>
      <w:r w:rsidRPr="00E37FB0">
        <w:rPr>
          <w:rFonts w:hint="eastAsia"/>
        </w:rPr>
        <w:t>γ射線能譜分析儀主要由純鍺半導體偵檢器及頻道脈高分析儀所組成。當輻射進入半導體內，因游離作用產生可移動的電洞，並於外電路電阻上感應一脈衝信號，脈衝信號的大小與入射輻射能量成正比，因此，加馬能譜分析儀可應用於加馬放射核種的定性與定量分析。</w:t>
      </w:r>
      <w:r>
        <w:rPr>
          <w:rFonts w:hint="eastAsia"/>
        </w:rPr>
        <w:t>資料參考來源：國立臺灣大學加速器質譜碳十四定年實驗室</w:t>
      </w:r>
      <w:r>
        <w:rPr>
          <w:rFonts w:hint="eastAsia"/>
        </w:rPr>
        <w:t>(</w:t>
      </w:r>
      <w:r w:rsidRPr="00157617">
        <w:t>http://ntuams.com/about.asp?MenuID=1767&amp;ArID=1732</w:t>
      </w:r>
      <w:r>
        <w:rPr>
          <w:rFonts w:hint="eastAsia"/>
        </w:rPr>
        <w:t>)</w:t>
      </w:r>
      <w:r>
        <w:rPr>
          <w:rFonts w:hint="eastAsia"/>
        </w:rPr>
        <w:t>。</w:t>
      </w:r>
    </w:p>
  </w:footnote>
  <w:footnote w:id="10">
    <w:p w:rsidR="00FB7B0F" w:rsidRPr="00FB7B0F" w:rsidRDefault="00FB7B0F">
      <w:pPr>
        <w:pStyle w:val="afc"/>
      </w:pPr>
      <w:r>
        <w:rPr>
          <w:rStyle w:val="afe"/>
        </w:rPr>
        <w:footnoteRef/>
      </w:r>
      <w:r>
        <w:t xml:space="preserve"> </w:t>
      </w:r>
      <w:r>
        <w:rPr>
          <w:rFonts w:hint="eastAsia"/>
        </w:rPr>
        <w:t>同註</w:t>
      </w:r>
      <w:r>
        <w:rPr>
          <w:rFonts w:hint="eastAsia"/>
        </w:rPr>
        <w:t>27</w:t>
      </w:r>
      <w:r>
        <w:rPr>
          <w:rFonts w:hint="eastAsia"/>
        </w:rPr>
        <w:t>。</w:t>
      </w:r>
    </w:p>
  </w:footnote>
  <w:footnote w:id="11">
    <w:p w:rsidR="00180B61" w:rsidRPr="00874B48" w:rsidRDefault="00180B61">
      <w:pPr>
        <w:pStyle w:val="afc"/>
      </w:pPr>
      <w:r w:rsidRPr="00D5448B">
        <w:rPr>
          <w:rStyle w:val="afe"/>
        </w:rPr>
        <w:footnoteRef/>
      </w:r>
      <w:r w:rsidRPr="00D5448B">
        <w:t xml:space="preserve"> </w:t>
      </w:r>
      <w:r w:rsidRPr="00D5448B">
        <w:rPr>
          <w:rFonts w:hint="eastAsia"/>
        </w:rPr>
        <w:t>據衛福部及原能會均表示，我國標準值均未較日本及各國寬鬆。</w:t>
      </w:r>
    </w:p>
  </w:footnote>
  <w:footnote w:id="12">
    <w:p w:rsidR="00C054F1" w:rsidRPr="00C054F1" w:rsidRDefault="00C054F1" w:rsidP="00CF6124">
      <w:pPr>
        <w:pStyle w:val="afc"/>
        <w:ind w:left="251" w:hangingChars="114" w:hanging="251"/>
        <w:jc w:val="both"/>
      </w:pPr>
      <w:r>
        <w:rPr>
          <w:rStyle w:val="afe"/>
        </w:rPr>
        <w:footnoteRef/>
      </w:r>
      <w:r>
        <w:t xml:space="preserve"> </w:t>
      </w:r>
      <w:r w:rsidRPr="00C054F1">
        <w:rPr>
          <w:rFonts w:hint="eastAsia"/>
        </w:rPr>
        <w:t>分別為「</w:t>
      </w:r>
      <w:r w:rsidRPr="00C054F1">
        <w:rPr>
          <w:rFonts w:hint="eastAsia"/>
        </w:rPr>
        <w:t>105</w:t>
      </w:r>
      <w:r w:rsidRPr="00C054F1">
        <w:rPr>
          <w:rFonts w:hint="eastAsia"/>
        </w:rPr>
        <w:t>年受輻射影響食品之人體健康風險評估」及「日本水產品輻射風險評估」</w:t>
      </w:r>
      <w:r>
        <w:rPr>
          <w:rFonts w:hint="eastAsia"/>
        </w:rPr>
        <w:t>等衛福部委辦計畫。</w:t>
      </w:r>
    </w:p>
  </w:footnote>
  <w:footnote w:id="13">
    <w:p w:rsidR="00180B61" w:rsidRDefault="00180B61" w:rsidP="00CF6124">
      <w:pPr>
        <w:pStyle w:val="afc"/>
        <w:wordWrap w:val="0"/>
        <w:overflowPunct w:val="0"/>
        <w:ind w:left="251" w:hangingChars="114" w:hanging="251"/>
        <w:jc w:val="both"/>
      </w:pPr>
      <w:r>
        <w:rPr>
          <w:rStyle w:val="afe"/>
        </w:rPr>
        <w:footnoteRef/>
      </w:r>
      <w:r>
        <w:t xml:space="preserve"> </w:t>
      </w:r>
      <w:r w:rsidRPr="00370F21">
        <w:rPr>
          <w:rFonts w:hint="eastAsia"/>
          <w:spacing w:val="-10"/>
        </w:rPr>
        <w:t>游離輻射被大量使用後，人類開始注意游離輻射所造成的潛在危害。因為不同類型的輻射，例如α射線，在相同的劑量下所造成的生物效應，比某一類型的輻射劑量，例如</w:t>
      </w:r>
      <w:r w:rsidRPr="00370F21">
        <w:rPr>
          <w:rFonts w:hint="eastAsia"/>
          <w:spacing w:val="-10"/>
        </w:rPr>
        <w:t>X</w:t>
      </w:r>
      <w:r w:rsidRPr="00370F21">
        <w:rPr>
          <w:rFonts w:hint="eastAsia"/>
          <w:spacing w:val="-10"/>
        </w:rPr>
        <w:t>光，所造成的生物效應高很多。所以，為了建立一個能在共同標準上，將曝露於輻射中的人所受游離輻射危害得以表達的量，</w:t>
      </w:r>
      <w:r w:rsidRPr="00370F21">
        <w:rPr>
          <w:rFonts w:hint="eastAsia"/>
          <w:spacing w:val="-10"/>
        </w:rPr>
        <w:t>ICRP</w:t>
      </w:r>
      <w:r w:rsidRPr="00370F21">
        <w:rPr>
          <w:rFonts w:hint="eastAsia"/>
          <w:spacing w:val="-10"/>
        </w:rPr>
        <w:t>爰建議以西弗來代表游離輻射危害的量，</w:t>
      </w:r>
      <w:r w:rsidRPr="00370F21">
        <w:rPr>
          <w:rFonts w:hint="eastAsia"/>
          <w:spacing w:val="-10"/>
        </w:rPr>
        <w:t>1 Sv = 1 J</w:t>
      </w:r>
      <w:r w:rsidRPr="00370F21">
        <w:rPr>
          <w:rFonts w:hint="eastAsia"/>
          <w:spacing w:val="-10"/>
        </w:rPr>
        <w:t>‧</w:t>
      </w:r>
      <w:r w:rsidRPr="00370F21">
        <w:rPr>
          <w:rFonts w:hint="eastAsia"/>
          <w:spacing w:val="-10"/>
        </w:rPr>
        <w:t>kg-1</w:t>
      </w:r>
      <w:r w:rsidRPr="00370F21">
        <w:rPr>
          <w:rFonts w:hint="eastAsia"/>
          <w:spacing w:val="-10"/>
        </w:rPr>
        <w:t>。資料來源：原能會網站</w:t>
      </w:r>
      <w:r w:rsidRPr="00370F21">
        <w:rPr>
          <w:rFonts w:hint="eastAsia"/>
          <w:spacing w:val="-8"/>
          <w:sz w:val="16"/>
          <w:szCs w:val="16"/>
        </w:rPr>
        <w:t>(</w:t>
      </w:r>
      <w:r w:rsidRPr="00CD264A">
        <w:rPr>
          <w:spacing w:val="-8"/>
          <w:sz w:val="16"/>
          <w:szCs w:val="16"/>
        </w:rPr>
        <w:t>https://www.aec.gov.tw/%E7%B7%8A%E6%80%A5%E6%87%89%E8%AE%8A/%E5%B0%8D%E4%BA%BA%E7%9A%84%E5%BD%B1%E9%9F%BF/%E8%BC%BB%E5%B0%84%E7%9A%84%E5%96%AE%E4%BD%8D--5_40_870.html</w:t>
      </w:r>
      <w:r w:rsidRPr="00370F21">
        <w:rPr>
          <w:rFonts w:hint="eastAsia"/>
          <w:spacing w:val="-8"/>
          <w:sz w:val="16"/>
          <w:szCs w:val="16"/>
        </w:rPr>
        <w:t>)</w:t>
      </w:r>
      <w:r>
        <w:rPr>
          <w:rFonts w:hint="eastAsia"/>
          <w:spacing w:val="-8"/>
          <w:sz w:val="16"/>
          <w:szCs w:val="16"/>
        </w:rPr>
        <w:t>。</w:t>
      </w:r>
    </w:p>
  </w:footnote>
  <w:footnote w:id="14">
    <w:p w:rsidR="00180B61" w:rsidRPr="00AA459E" w:rsidRDefault="00180B61" w:rsidP="007738E9">
      <w:pPr>
        <w:pStyle w:val="afc"/>
        <w:ind w:left="251" w:hangingChars="114" w:hanging="251"/>
        <w:jc w:val="both"/>
      </w:pPr>
      <w:r>
        <w:rPr>
          <w:rStyle w:val="afe"/>
        </w:rPr>
        <w:footnoteRef/>
      </w:r>
      <w:r>
        <w:rPr>
          <w:rFonts w:hint="eastAsia"/>
        </w:rPr>
        <w:t xml:space="preserve"> </w:t>
      </w:r>
      <w:r w:rsidRPr="008540CF">
        <w:rPr>
          <w:rFonts w:hint="eastAsia"/>
          <w:spacing w:val="-8"/>
        </w:rPr>
        <w:t>據原能會查復略以，</w:t>
      </w:r>
      <w:r w:rsidRPr="008540CF">
        <w:rPr>
          <w:rFonts w:hint="eastAsia"/>
          <w:spacing w:val="-8"/>
        </w:rPr>
        <w:t>ICRP</w:t>
      </w:r>
      <w:r>
        <w:rPr>
          <w:rFonts w:hint="eastAsia"/>
          <w:spacing w:val="-8"/>
        </w:rPr>
        <w:t>西元</w:t>
      </w:r>
      <w:r w:rsidRPr="008540CF">
        <w:rPr>
          <w:rFonts w:hint="eastAsia"/>
          <w:spacing w:val="-8"/>
        </w:rPr>
        <w:t>2007</w:t>
      </w:r>
      <w:r w:rsidRPr="008540CF">
        <w:rPr>
          <w:rFonts w:hint="eastAsia"/>
          <w:spacing w:val="-8"/>
        </w:rPr>
        <w:t>年出版之</w:t>
      </w:r>
      <w:r w:rsidRPr="008540CF">
        <w:rPr>
          <w:rFonts w:hint="eastAsia"/>
          <w:spacing w:val="-8"/>
        </w:rPr>
        <w:t>103</w:t>
      </w:r>
      <w:r w:rsidRPr="008540CF">
        <w:rPr>
          <w:rFonts w:hint="eastAsia"/>
          <w:spacing w:val="-8"/>
        </w:rPr>
        <w:t>號報告內</w:t>
      </w:r>
      <w:r w:rsidRPr="008540CF">
        <w:rPr>
          <w:rFonts w:hint="eastAsia"/>
          <w:spacing w:val="-8"/>
        </w:rPr>
        <w:t>5.9.3</w:t>
      </w:r>
      <w:r w:rsidRPr="008540CF">
        <w:rPr>
          <w:rFonts w:hint="eastAsia"/>
          <w:spacing w:val="-8"/>
        </w:rPr>
        <w:t>節表</w:t>
      </w:r>
      <w:r w:rsidRPr="008540CF">
        <w:rPr>
          <w:rFonts w:hint="eastAsia"/>
          <w:spacing w:val="-8"/>
        </w:rPr>
        <w:t>5</w:t>
      </w:r>
      <w:r w:rsidRPr="008540CF">
        <w:rPr>
          <w:rFonts w:hint="eastAsia"/>
          <w:spacing w:val="-8"/>
        </w:rPr>
        <w:t>，針對各種曝露情境下之年有效劑量限值及參考值給予建議，其建議一般民眾每人每年限值為</w:t>
      </w:r>
      <w:r w:rsidRPr="008540CF">
        <w:rPr>
          <w:rFonts w:hint="eastAsia"/>
          <w:spacing w:val="-8"/>
        </w:rPr>
        <w:t>1</w:t>
      </w:r>
      <w:r w:rsidRPr="008540CF">
        <w:rPr>
          <w:rFonts w:hint="eastAsia"/>
          <w:spacing w:val="-8"/>
        </w:rPr>
        <w:t>毫西弗。國際原子能總署</w:t>
      </w:r>
      <w:r w:rsidRPr="008540CF">
        <w:rPr>
          <w:rFonts w:hint="eastAsia"/>
          <w:spacing w:val="-8"/>
        </w:rPr>
        <w:t>(International Atomic Energy Agency</w:t>
      </w:r>
      <w:r w:rsidRPr="008540CF">
        <w:rPr>
          <w:rFonts w:hint="eastAsia"/>
          <w:spacing w:val="-8"/>
        </w:rPr>
        <w:t>，簡稱</w:t>
      </w:r>
      <w:r w:rsidRPr="008540CF">
        <w:rPr>
          <w:rFonts w:hint="eastAsia"/>
          <w:spacing w:val="-8"/>
        </w:rPr>
        <w:t>IAEA)</w:t>
      </w:r>
      <w:r w:rsidRPr="008540CF">
        <w:rPr>
          <w:rFonts w:hint="eastAsia"/>
          <w:spacing w:val="-8"/>
        </w:rPr>
        <w:t>於西元</w:t>
      </w:r>
      <w:r w:rsidRPr="008540CF">
        <w:rPr>
          <w:rFonts w:hint="eastAsia"/>
          <w:spacing w:val="-8"/>
        </w:rPr>
        <w:t>2014</w:t>
      </w:r>
      <w:r w:rsidRPr="008540CF">
        <w:rPr>
          <w:rFonts w:hint="eastAsia"/>
          <w:spacing w:val="-8"/>
        </w:rPr>
        <w:t>年出版之「國際輻射防護和輻射源安全標準」，其第五章內容有關「既存曝露情境」</w:t>
      </w:r>
      <w:r w:rsidRPr="008540CF">
        <w:rPr>
          <w:rFonts w:hint="eastAsia"/>
          <w:spacing w:val="-8"/>
        </w:rPr>
        <w:t>5.22</w:t>
      </w:r>
      <w:r w:rsidRPr="008540CF">
        <w:rPr>
          <w:rFonts w:hint="eastAsia"/>
          <w:spacing w:val="-8"/>
        </w:rPr>
        <w:t>節亦提及：「主管機關必須訂定食品等商品之輻射管制參考水平，以不超過</w:t>
      </w:r>
      <w:r w:rsidRPr="008540CF">
        <w:rPr>
          <w:rFonts w:hint="eastAsia"/>
          <w:spacing w:val="-8"/>
        </w:rPr>
        <w:t>1</w:t>
      </w:r>
      <w:r w:rsidRPr="008540CF">
        <w:rPr>
          <w:rFonts w:hint="eastAsia"/>
          <w:spacing w:val="-8"/>
        </w:rPr>
        <w:t>毫西弗的個人年有效劑量為依據。」故衛福部所述「我國人無論哪一個族群，其輻射風險曝露量每年不超過</w:t>
      </w:r>
      <w:r w:rsidRPr="008540CF">
        <w:rPr>
          <w:rFonts w:hint="eastAsia"/>
          <w:spacing w:val="-8"/>
        </w:rPr>
        <w:t>1.0</w:t>
      </w:r>
      <w:r w:rsidRPr="008540CF">
        <w:rPr>
          <w:rFonts w:hint="eastAsia"/>
          <w:spacing w:val="-8"/>
        </w:rPr>
        <w:t>毫西弗」，確實符合</w:t>
      </w:r>
      <w:r w:rsidRPr="008540CF">
        <w:rPr>
          <w:rFonts w:hint="eastAsia"/>
          <w:spacing w:val="-8"/>
        </w:rPr>
        <w:t>ICRP</w:t>
      </w:r>
      <w:r w:rsidRPr="008540CF">
        <w:rPr>
          <w:rFonts w:hint="eastAsia"/>
          <w:spacing w:val="-8"/>
        </w:rPr>
        <w:t>及</w:t>
      </w:r>
      <w:r w:rsidRPr="008540CF">
        <w:rPr>
          <w:rFonts w:hint="eastAsia"/>
          <w:spacing w:val="-8"/>
        </w:rPr>
        <w:t>IAEA</w:t>
      </w:r>
      <w:r w:rsidRPr="008540CF">
        <w:rPr>
          <w:rFonts w:hint="eastAsia"/>
          <w:spacing w:val="-8"/>
        </w:rPr>
        <w:t>建議之標準。惟台灣地區每人每年接受的天然背景輻射劑量約為</w:t>
      </w:r>
      <w:r w:rsidRPr="008540CF">
        <w:rPr>
          <w:rFonts w:hint="eastAsia"/>
          <w:spacing w:val="-8"/>
        </w:rPr>
        <w:t>1.62</w:t>
      </w:r>
      <w:r w:rsidRPr="008540CF">
        <w:rPr>
          <w:rFonts w:hint="eastAsia"/>
          <w:spacing w:val="-8"/>
        </w:rPr>
        <w:t>毫西弗，此劑量應排除在食品管制值之外，與</w:t>
      </w:r>
      <w:r w:rsidRPr="008540CF">
        <w:rPr>
          <w:rFonts w:hint="eastAsia"/>
          <w:spacing w:val="-8"/>
        </w:rPr>
        <w:t>ICRP</w:t>
      </w:r>
      <w:r w:rsidRPr="008540CF">
        <w:rPr>
          <w:rFonts w:hint="eastAsia"/>
          <w:spacing w:val="-8"/>
        </w:rPr>
        <w:t>建議之標準無關。因此，衛福部所述「我國人無論哪一個族群，其輻射風險曝露量每年不超過</w:t>
      </w:r>
      <w:r w:rsidRPr="008540CF">
        <w:rPr>
          <w:rFonts w:hint="eastAsia"/>
          <w:spacing w:val="-8"/>
        </w:rPr>
        <w:t>1.0</w:t>
      </w:r>
      <w:r w:rsidRPr="008540CF">
        <w:rPr>
          <w:rFonts w:hint="eastAsia"/>
          <w:spacing w:val="-8"/>
        </w:rPr>
        <w:t>毫西弗」，建議應明確說明前述係為公眾個人年有效劑量且不包含天然背景輻射劑量。</w:t>
      </w:r>
    </w:p>
  </w:footnote>
  <w:footnote w:id="15">
    <w:p w:rsidR="00180B61" w:rsidRPr="00817B53" w:rsidRDefault="00180B61" w:rsidP="007738E9">
      <w:pPr>
        <w:pStyle w:val="afc"/>
        <w:ind w:left="251" w:hangingChars="114" w:hanging="251"/>
        <w:jc w:val="both"/>
      </w:pPr>
      <w:r w:rsidRPr="00157617">
        <w:rPr>
          <w:rStyle w:val="afe"/>
        </w:rPr>
        <w:footnoteRef/>
      </w:r>
      <w:r w:rsidRPr="00157617">
        <w:t xml:space="preserve"> </w:t>
      </w:r>
      <w:r w:rsidRPr="00157617">
        <w:rPr>
          <w:rFonts w:hint="eastAsia"/>
        </w:rPr>
        <w:t>資料來源：衛福部</w:t>
      </w:r>
      <w:r w:rsidRPr="00157617">
        <w:rPr>
          <w:rFonts w:hint="eastAsia"/>
        </w:rPr>
        <w:t>107</w:t>
      </w:r>
      <w:r w:rsidRPr="00157617">
        <w:rPr>
          <w:rFonts w:hint="eastAsia"/>
        </w:rPr>
        <w:t>年</w:t>
      </w:r>
      <w:r w:rsidRPr="00157617">
        <w:rPr>
          <w:rFonts w:hint="eastAsia"/>
        </w:rPr>
        <w:t>7</w:t>
      </w:r>
      <w:r w:rsidRPr="00157617">
        <w:rPr>
          <w:rFonts w:hint="eastAsia"/>
        </w:rPr>
        <w:t>月</w:t>
      </w:r>
      <w:r w:rsidRPr="00157617">
        <w:rPr>
          <w:rFonts w:hint="eastAsia"/>
        </w:rPr>
        <w:t>26</w:t>
      </w:r>
      <w:r w:rsidRPr="00157617">
        <w:rPr>
          <w:rFonts w:hint="eastAsia"/>
        </w:rPr>
        <w:t>日衛授食字第</w:t>
      </w:r>
      <w:r w:rsidRPr="00157617">
        <w:rPr>
          <w:rFonts w:hint="eastAsia"/>
        </w:rPr>
        <w:t>1072003526</w:t>
      </w:r>
      <w:r w:rsidRPr="00157617">
        <w:rPr>
          <w:rFonts w:hint="eastAsia"/>
        </w:rPr>
        <w:t>號、同年</w:t>
      </w:r>
      <w:r w:rsidRPr="00157617">
        <w:rPr>
          <w:rFonts w:hint="eastAsia"/>
        </w:rPr>
        <w:t>8</w:t>
      </w:r>
      <w:r w:rsidRPr="00157617">
        <w:rPr>
          <w:rFonts w:hint="eastAsia"/>
        </w:rPr>
        <w:t>月</w:t>
      </w:r>
      <w:r w:rsidRPr="00157617">
        <w:rPr>
          <w:rFonts w:hint="eastAsia"/>
        </w:rPr>
        <w:t>30</w:t>
      </w:r>
      <w:r w:rsidRPr="00157617">
        <w:rPr>
          <w:rFonts w:hint="eastAsia"/>
        </w:rPr>
        <w:t>日同字第</w:t>
      </w:r>
      <w:r w:rsidRPr="00157617">
        <w:rPr>
          <w:rFonts w:hint="eastAsia"/>
        </w:rPr>
        <w:t>1071302712</w:t>
      </w:r>
      <w:r w:rsidRPr="00157617">
        <w:rPr>
          <w:rFonts w:hint="eastAsia"/>
        </w:rPr>
        <w:t>號、同年</w:t>
      </w:r>
      <w:r w:rsidRPr="00157617">
        <w:rPr>
          <w:rFonts w:hint="eastAsia"/>
        </w:rPr>
        <w:t>9</w:t>
      </w:r>
      <w:r w:rsidRPr="00157617">
        <w:rPr>
          <w:rFonts w:hint="eastAsia"/>
        </w:rPr>
        <w:t>月</w:t>
      </w:r>
      <w:r w:rsidRPr="00157617">
        <w:rPr>
          <w:rFonts w:hint="eastAsia"/>
        </w:rPr>
        <w:t>27</w:t>
      </w:r>
      <w:r w:rsidRPr="00157617">
        <w:rPr>
          <w:rFonts w:hint="eastAsia"/>
        </w:rPr>
        <w:t>日同字第</w:t>
      </w:r>
      <w:r w:rsidRPr="00157617">
        <w:rPr>
          <w:rFonts w:hint="eastAsia"/>
        </w:rPr>
        <w:t>1079026729</w:t>
      </w:r>
      <w:r w:rsidRPr="00157617">
        <w:rPr>
          <w:rFonts w:hint="eastAsia"/>
        </w:rPr>
        <w:t>號等函與其書面說明及附件、食藥署</w:t>
      </w:r>
      <w:r w:rsidRPr="00157617">
        <w:rPr>
          <w:rFonts w:hint="eastAsia"/>
        </w:rPr>
        <w:t>107</w:t>
      </w:r>
      <w:r w:rsidRPr="00157617">
        <w:rPr>
          <w:rFonts w:hint="eastAsia"/>
        </w:rPr>
        <w:t>年度「輸入食品輻射安全調查分析」需求說明書</w:t>
      </w:r>
      <w:r w:rsidRPr="00157617">
        <w:rPr>
          <w:rFonts w:hint="eastAsia"/>
        </w:rPr>
        <w:t>(</w:t>
      </w:r>
      <w:r w:rsidRPr="00157617">
        <w:rPr>
          <w:rFonts w:hint="eastAsia"/>
        </w:rPr>
        <w:t>草案</w:t>
      </w:r>
      <w:r w:rsidRPr="00157617">
        <w:rPr>
          <w:rFonts w:hint="eastAsia"/>
        </w:rPr>
        <w:t>)</w:t>
      </w:r>
      <w:r w:rsidRPr="00157617">
        <w:rPr>
          <w:rFonts w:hint="eastAsia"/>
        </w:rPr>
        <w:t>。</w:t>
      </w:r>
    </w:p>
  </w:footnote>
  <w:footnote w:id="16">
    <w:p w:rsidR="006A5F9B" w:rsidRPr="006A5F9B" w:rsidRDefault="006A5F9B" w:rsidP="007738E9">
      <w:pPr>
        <w:pStyle w:val="afc"/>
        <w:ind w:left="251" w:hangingChars="114" w:hanging="251"/>
        <w:jc w:val="both"/>
      </w:pPr>
      <w:r>
        <w:rPr>
          <w:rStyle w:val="afe"/>
        </w:rPr>
        <w:footnoteRef/>
      </w:r>
      <w:r>
        <w:rPr>
          <w:rFonts w:hint="eastAsia"/>
        </w:rPr>
        <w:t xml:space="preserve"> </w:t>
      </w:r>
      <w:r w:rsidRPr="00E104B0">
        <w:rPr>
          <w:rFonts w:hint="eastAsia"/>
          <w:spacing w:val="-4"/>
        </w:rPr>
        <w:t>衛福部</w:t>
      </w:r>
      <w:r w:rsidRPr="00E104B0">
        <w:rPr>
          <w:rFonts w:hint="eastAsia"/>
          <w:spacing w:val="-4"/>
        </w:rPr>
        <w:t>107</w:t>
      </w:r>
      <w:r w:rsidRPr="00E104B0">
        <w:rPr>
          <w:rFonts w:hint="eastAsia"/>
          <w:spacing w:val="-4"/>
        </w:rPr>
        <w:t>年</w:t>
      </w:r>
      <w:r w:rsidRPr="00E104B0">
        <w:rPr>
          <w:rFonts w:hint="eastAsia"/>
          <w:spacing w:val="-4"/>
        </w:rPr>
        <w:t>7</w:t>
      </w:r>
      <w:r w:rsidRPr="00E104B0">
        <w:rPr>
          <w:rFonts w:hint="eastAsia"/>
          <w:spacing w:val="-4"/>
        </w:rPr>
        <w:t>月</w:t>
      </w:r>
      <w:r w:rsidRPr="00E104B0">
        <w:rPr>
          <w:rFonts w:hint="eastAsia"/>
          <w:spacing w:val="-4"/>
        </w:rPr>
        <w:t>26</w:t>
      </w:r>
      <w:r w:rsidRPr="00E104B0">
        <w:rPr>
          <w:rFonts w:hint="eastAsia"/>
          <w:spacing w:val="-4"/>
        </w:rPr>
        <w:t>日衛授食字第</w:t>
      </w:r>
      <w:r w:rsidRPr="00E104B0">
        <w:rPr>
          <w:rFonts w:hint="eastAsia"/>
          <w:spacing w:val="-4"/>
        </w:rPr>
        <w:t>1072003526</w:t>
      </w:r>
      <w:r w:rsidRPr="00E104B0">
        <w:rPr>
          <w:rFonts w:hint="eastAsia"/>
          <w:spacing w:val="-4"/>
        </w:rPr>
        <w:t>號、同年</w:t>
      </w:r>
      <w:r w:rsidRPr="00E104B0">
        <w:rPr>
          <w:rFonts w:hint="eastAsia"/>
          <w:spacing w:val="-4"/>
        </w:rPr>
        <w:t>8</w:t>
      </w:r>
      <w:r w:rsidRPr="00E104B0">
        <w:rPr>
          <w:rFonts w:hint="eastAsia"/>
          <w:spacing w:val="-4"/>
        </w:rPr>
        <w:t>月</w:t>
      </w:r>
      <w:r w:rsidRPr="00E104B0">
        <w:rPr>
          <w:rFonts w:hint="eastAsia"/>
          <w:spacing w:val="-4"/>
        </w:rPr>
        <w:t>30</w:t>
      </w:r>
      <w:r w:rsidRPr="00E104B0">
        <w:rPr>
          <w:rFonts w:hint="eastAsia"/>
          <w:spacing w:val="-4"/>
        </w:rPr>
        <w:t>日同字第</w:t>
      </w:r>
      <w:r w:rsidR="00806EBD" w:rsidRPr="00E104B0">
        <w:rPr>
          <w:rFonts w:hint="eastAsia"/>
          <w:spacing w:val="-4"/>
        </w:rPr>
        <w:t>1071302712</w:t>
      </w:r>
      <w:r w:rsidR="00806EBD" w:rsidRPr="00E104B0">
        <w:rPr>
          <w:rFonts w:hint="eastAsia"/>
          <w:spacing w:val="-4"/>
        </w:rPr>
        <w:t>號、同年</w:t>
      </w:r>
      <w:r w:rsidR="00806EBD" w:rsidRPr="00E104B0">
        <w:rPr>
          <w:rFonts w:hint="eastAsia"/>
          <w:spacing w:val="-4"/>
        </w:rPr>
        <w:t>9</w:t>
      </w:r>
      <w:r w:rsidR="00806EBD" w:rsidRPr="00E104B0">
        <w:rPr>
          <w:rFonts w:hint="eastAsia"/>
          <w:spacing w:val="-4"/>
        </w:rPr>
        <w:t>月</w:t>
      </w:r>
      <w:r w:rsidR="00806EBD" w:rsidRPr="00E104B0">
        <w:rPr>
          <w:rFonts w:hint="eastAsia"/>
          <w:spacing w:val="-4"/>
        </w:rPr>
        <w:t>27</w:t>
      </w:r>
      <w:r w:rsidR="00806EBD" w:rsidRPr="00E104B0">
        <w:rPr>
          <w:rFonts w:hint="eastAsia"/>
          <w:spacing w:val="-4"/>
        </w:rPr>
        <w:t>日同字第</w:t>
      </w:r>
      <w:r w:rsidR="00806EBD" w:rsidRPr="00E104B0">
        <w:rPr>
          <w:rFonts w:hint="eastAsia"/>
          <w:spacing w:val="-4"/>
        </w:rPr>
        <w:t>1079026729</w:t>
      </w:r>
      <w:r w:rsidR="00806EBD" w:rsidRPr="00E104B0">
        <w:rPr>
          <w:rFonts w:hint="eastAsia"/>
          <w:spacing w:val="-4"/>
        </w:rPr>
        <w:t>號等函與其書面說明及相關附</w:t>
      </w:r>
      <w:r w:rsidR="00806EBD">
        <w:rPr>
          <w:rFonts w:hint="eastAsia"/>
        </w:rPr>
        <w:t>件。</w:t>
      </w:r>
    </w:p>
  </w:footnote>
  <w:footnote w:id="17">
    <w:p w:rsidR="007738E9" w:rsidRPr="00352AE6" w:rsidRDefault="007738E9" w:rsidP="00E104B0">
      <w:pPr>
        <w:pStyle w:val="afc"/>
        <w:spacing w:line="220" w:lineRule="exact"/>
        <w:ind w:left="280" w:hangingChars="127" w:hanging="280"/>
        <w:jc w:val="both"/>
        <w:rPr>
          <w:color w:val="FF0000"/>
          <w:spacing w:val="-8"/>
        </w:rPr>
      </w:pPr>
      <w:r w:rsidRPr="003A56C4">
        <w:rPr>
          <w:rStyle w:val="afe"/>
        </w:rPr>
        <w:footnoteRef/>
      </w:r>
      <w:r w:rsidRPr="003A56C4">
        <w:t xml:space="preserve"> </w:t>
      </w:r>
      <w:r w:rsidRPr="00E104B0">
        <w:rPr>
          <w:rFonts w:hint="eastAsia"/>
          <w:spacing w:val="-14"/>
        </w:rPr>
        <w:t>據衛福部函復本院之資料載明：與日本食品輻射安全管制措施調整有關之全國性公民投票提案計</w:t>
      </w:r>
      <w:r w:rsidRPr="00E104B0">
        <w:rPr>
          <w:rFonts w:hint="eastAsia"/>
          <w:spacing w:val="-14"/>
        </w:rPr>
        <w:t>2</w:t>
      </w:r>
      <w:r w:rsidRPr="00E104B0">
        <w:rPr>
          <w:rFonts w:hint="eastAsia"/>
          <w:spacing w:val="-14"/>
        </w:rPr>
        <w:t>件。經查閱中央選舉委員會網站公告資料</w:t>
      </w:r>
      <w:r w:rsidR="00CF6124" w:rsidRPr="00E104B0">
        <w:rPr>
          <w:rFonts w:hint="eastAsia"/>
          <w:spacing w:val="-14"/>
        </w:rPr>
        <w:t>(</w:t>
      </w:r>
      <w:r w:rsidR="00CF6124" w:rsidRPr="00E104B0">
        <w:rPr>
          <w:spacing w:val="-14"/>
        </w:rPr>
        <w:t>https://web.cec.gov.tw/central/cms/pv_proclam</w:t>
      </w:r>
      <w:r w:rsidR="00CF6124" w:rsidRPr="00E104B0">
        <w:rPr>
          <w:rFonts w:hint="eastAsia"/>
          <w:spacing w:val="-14"/>
        </w:rPr>
        <w:t>)</w:t>
      </w:r>
      <w:r w:rsidRPr="00E104B0">
        <w:rPr>
          <w:rFonts w:hint="eastAsia"/>
          <w:spacing w:val="-14"/>
        </w:rPr>
        <w:t>，成案</w:t>
      </w:r>
      <w:r w:rsidRPr="00E104B0">
        <w:rPr>
          <w:rFonts w:hint="eastAsia"/>
          <w:spacing w:val="-14"/>
        </w:rPr>
        <w:t>1</w:t>
      </w:r>
      <w:r w:rsidRPr="00E104B0">
        <w:rPr>
          <w:rFonts w:hint="eastAsia"/>
          <w:spacing w:val="-14"/>
        </w:rPr>
        <w:t>件，即該會以</w:t>
      </w:r>
      <w:r w:rsidRPr="00E104B0">
        <w:rPr>
          <w:rFonts w:hint="eastAsia"/>
          <w:spacing w:val="-14"/>
        </w:rPr>
        <w:t>107</w:t>
      </w:r>
      <w:r w:rsidRPr="00E104B0">
        <w:rPr>
          <w:rFonts w:hint="eastAsia"/>
          <w:spacing w:val="-14"/>
        </w:rPr>
        <w:t>年</w:t>
      </w:r>
      <w:r w:rsidRPr="00E104B0">
        <w:rPr>
          <w:rFonts w:hint="eastAsia"/>
          <w:spacing w:val="-14"/>
        </w:rPr>
        <w:t>10</w:t>
      </w:r>
      <w:r w:rsidRPr="00E104B0">
        <w:rPr>
          <w:rFonts w:hint="eastAsia"/>
          <w:spacing w:val="-14"/>
        </w:rPr>
        <w:t>月</w:t>
      </w:r>
      <w:r w:rsidRPr="00E104B0">
        <w:rPr>
          <w:rFonts w:hint="eastAsia"/>
          <w:spacing w:val="-14"/>
        </w:rPr>
        <w:t>9</w:t>
      </w:r>
      <w:r w:rsidRPr="00E104B0">
        <w:rPr>
          <w:rFonts w:hint="eastAsia"/>
          <w:spacing w:val="-14"/>
        </w:rPr>
        <w:t>日中選綜字第</w:t>
      </w:r>
      <w:r w:rsidRPr="00E104B0">
        <w:rPr>
          <w:rFonts w:hint="eastAsia"/>
          <w:spacing w:val="-14"/>
        </w:rPr>
        <w:t>1073050510</w:t>
      </w:r>
      <w:r w:rsidRPr="00E104B0">
        <w:rPr>
          <w:rFonts w:hint="eastAsia"/>
          <w:spacing w:val="-14"/>
        </w:rPr>
        <w:t>號公告成立之第</w:t>
      </w:r>
      <w:r w:rsidRPr="00E104B0">
        <w:rPr>
          <w:rFonts w:hint="eastAsia"/>
          <w:spacing w:val="-14"/>
        </w:rPr>
        <w:t>9</w:t>
      </w:r>
      <w:r w:rsidRPr="00E104B0">
        <w:rPr>
          <w:rFonts w:hint="eastAsia"/>
          <w:spacing w:val="-14"/>
        </w:rPr>
        <w:t>案：</w:t>
      </w:r>
      <w:r w:rsidRPr="00E104B0">
        <w:rPr>
          <w:rFonts w:ascii="標楷體" w:hAnsi="標楷體" w:hint="eastAsia"/>
          <w:spacing w:val="-14"/>
        </w:rPr>
        <w:t>「</w:t>
      </w:r>
      <w:r w:rsidRPr="00E104B0">
        <w:rPr>
          <w:rFonts w:hint="eastAsia"/>
          <w:spacing w:val="-14"/>
        </w:rPr>
        <w:t>你是否同意政府維持禁止開放日本福島</w:t>
      </w:r>
      <w:r w:rsidRPr="00E104B0">
        <w:rPr>
          <w:rFonts w:hint="eastAsia"/>
          <w:spacing w:val="-14"/>
        </w:rPr>
        <w:t>311</w:t>
      </w:r>
      <w:r w:rsidRPr="00E104B0">
        <w:rPr>
          <w:rFonts w:hint="eastAsia"/>
          <w:spacing w:val="-14"/>
        </w:rPr>
        <w:t>核災地區相關地區，包括福島與周遭</w:t>
      </w:r>
      <w:r w:rsidRPr="00E104B0">
        <w:rPr>
          <w:rFonts w:hint="eastAsia"/>
          <w:spacing w:val="-14"/>
        </w:rPr>
        <w:t>4</w:t>
      </w:r>
      <w:r w:rsidRPr="00E104B0">
        <w:rPr>
          <w:rFonts w:hint="eastAsia"/>
          <w:spacing w:val="-14"/>
        </w:rPr>
        <w:t>縣市</w:t>
      </w:r>
      <w:r w:rsidRPr="00E104B0">
        <w:rPr>
          <w:rFonts w:hint="eastAsia"/>
          <w:spacing w:val="-14"/>
        </w:rPr>
        <w:t>(</w:t>
      </w:r>
      <w:r w:rsidRPr="00E104B0">
        <w:rPr>
          <w:rFonts w:hint="eastAsia"/>
          <w:spacing w:val="-14"/>
        </w:rPr>
        <w:t>茨城、櫪木、群馬、千葉</w:t>
      </w:r>
      <w:r w:rsidRPr="00E104B0">
        <w:rPr>
          <w:rFonts w:hint="eastAsia"/>
          <w:spacing w:val="-14"/>
        </w:rPr>
        <w:t>)</w:t>
      </w:r>
      <w:r w:rsidRPr="00E104B0">
        <w:rPr>
          <w:rFonts w:hint="eastAsia"/>
          <w:spacing w:val="-14"/>
        </w:rPr>
        <w:t>等地區農產品及食品進口</w:t>
      </w:r>
      <w:r w:rsidRPr="00E104B0">
        <w:rPr>
          <w:rFonts w:hint="eastAsia"/>
          <w:spacing w:val="-14"/>
        </w:rPr>
        <w:t>?</w:t>
      </w:r>
      <w:r w:rsidRPr="00E104B0">
        <w:rPr>
          <w:rFonts w:ascii="標楷體" w:hAnsi="標楷體" w:hint="eastAsia"/>
          <w:spacing w:val="-14"/>
        </w:rPr>
        <w:t>」(郝君於同年3月15日領銜提出)。至另1件係賴君於同年4月18日領銜提出「您是否同意建立重大政策—政府啟動對日談判時，不應以開放進口受核災影響之日本福島及其周邊五縣市之食品為條件？」之全國性公民投票案，因經該會通知領銜人補正而未補正，經該會以同年7月12日中選法字第1073550443號函通知依法駁回。</w:t>
      </w:r>
      <w:r w:rsidR="00E104B0" w:rsidRPr="00DD3395">
        <w:rPr>
          <w:rFonts w:ascii="標楷體" w:hAnsi="標楷體" w:hint="eastAsia"/>
          <w:spacing w:val="-14"/>
        </w:rPr>
        <w:t>至前揭第9案公民投票提案於同年11月24日投票結果，依該會網站公告資料(</w:t>
      </w:r>
      <w:r w:rsidR="00E104B0" w:rsidRPr="00DD3395">
        <w:rPr>
          <w:rFonts w:ascii="標楷體" w:hAnsi="標楷體"/>
          <w:spacing w:val="-14"/>
        </w:rPr>
        <w:t>http://referendum.2018.nat.gov.tw/pc/zh_TW/03/00000000000000000.html</w:t>
      </w:r>
      <w:r w:rsidR="00E104B0" w:rsidRPr="00DD3395">
        <w:rPr>
          <w:rFonts w:ascii="標楷體" w:hAnsi="標楷體" w:hint="eastAsia"/>
          <w:spacing w:val="-14"/>
        </w:rPr>
        <w:t>)，</w:t>
      </w:r>
      <w:r w:rsidR="00E104B0" w:rsidRPr="00DD3395">
        <w:rPr>
          <w:rFonts w:ascii="標楷體" w:hAnsi="標楷體" w:hint="eastAsia"/>
          <w:spacing w:val="-8"/>
        </w:rPr>
        <w:t>總投票數為</w:t>
      </w:r>
      <w:r w:rsidR="00E104B0" w:rsidRPr="00DD3395">
        <w:rPr>
          <w:rFonts w:ascii="標楷體" w:hAnsi="標楷體"/>
          <w:spacing w:val="-8"/>
        </w:rPr>
        <w:t>10,779,322</w:t>
      </w:r>
      <w:r w:rsidR="00E104B0" w:rsidRPr="00DD3395">
        <w:rPr>
          <w:rFonts w:ascii="標楷體" w:hAnsi="標楷體" w:hint="eastAsia"/>
          <w:spacing w:val="-8"/>
        </w:rPr>
        <w:t>票，其中有效同意票</w:t>
      </w:r>
      <w:r w:rsidR="00E104B0" w:rsidRPr="00DD3395">
        <w:rPr>
          <w:rFonts w:ascii="標楷體" w:hAnsi="標楷體"/>
          <w:spacing w:val="-8"/>
        </w:rPr>
        <w:t>7,791,856</w:t>
      </w:r>
      <w:r w:rsidR="00E104B0" w:rsidRPr="00DD3395">
        <w:rPr>
          <w:rFonts w:ascii="標楷體" w:hAnsi="標楷體" w:hint="eastAsia"/>
          <w:spacing w:val="-8"/>
        </w:rPr>
        <w:t>票(占總投票數比率72.29%)、不同意票</w:t>
      </w:r>
      <w:r w:rsidR="00E104B0" w:rsidRPr="00DD3395">
        <w:rPr>
          <w:rFonts w:ascii="標楷體" w:hAnsi="標楷體"/>
          <w:spacing w:val="-8"/>
        </w:rPr>
        <w:t>2,231,425</w:t>
      </w:r>
      <w:r w:rsidR="00E104B0" w:rsidRPr="00DD3395">
        <w:rPr>
          <w:rFonts w:ascii="標楷體" w:hAnsi="標楷體" w:hint="eastAsia"/>
          <w:spacing w:val="-8"/>
        </w:rPr>
        <w:t>(占總投票數比率20.7%)、無效票</w:t>
      </w:r>
      <w:r w:rsidR="00E104B0" w:rsidRPr="00DD3395">
        <w:rPr>
          <w:rFonts w:ascii="標楷體" w:hAnsi="標楷體"/>
          <w:spacing w:val="-8"/>
        </w:rPr>
        <w:t>756,041</w:t>
      </w:r>
      <w:r w:rsidR="00E104B0" w:rsidRPr="00DD3395">
        <w:rPr>
          <w:rFonts w:ascii="標楷體" w:hAnsi="標楷體" w:hint="eastAsia"/>
          <w:spacing w:val="-8"/>
        </w:rPr>
        <w:t>(占總投票數比率7.01%)；又有效同意票數占投票權人數(</w:t>
      </w:r>
      <w:r w:rsidR="00E104B0" w:rsidRPr="00DD3395">
        <w:rPr>
          <w:rFonts w:ascii="標楷體" w:hAnsi="標楷體"/>
          <w:spacing w:val="-8"/>
        </w:rPr>
        <w:t>19,757,067</w:t>
      </w:r>
      <w:r w:rsidR="00E104B0" w:rsidRPr="00DD3395">
        <w:rPr>
          <w:rFonts w:ascii="標楷體" w:hAnsi="標楷體" w:hint="eastAsia"/>
          <w:spacing w:val="-8"/>
        </w:rPr>
        <w:t>)達</w:t>
      </w:r>
      <w:r w:rsidR="00E104B0" w:rsidRPr="00DD3395">
        <w:rPr>
          <w:rFonts w:ascii="標楷體" w:hAnsi="標楷體"/>
          <w:spacing w:val="-8"/>
        </w:rPr>
        <w:t>39.44%</w:t>
      </w:r>
      <w:r w:rsidR="00E104B0" w:rsidRPr="00DD3395">
        <w:rPr>
          <w:rFonts w:ascii="標楷體" w:hAnsi="標楷體" w:hint="eastAsia"/>
          <w:spacing w:val="-8"/>
        </w:rPr>
        <w:t>，已遠超過法定通過門檻(</w:t>
      </w:r>
      <w:r w:rsidR="004E182D" w:rsidRPr="00DD3395">
        <w:rPr>
          <w:rFonts w:ascii="標楷體" w:hAnsi="標楷體" w:hint="eastAsia"/>
          <w:spacing w:val="-8"/>
        </w:rPr>
        <w:t>依公民投票法第29條規定，</w:t>
      </w:r>
      <w:r w:rsidR="00E104B0" w:rsidRPr="00DD3395">
        <w:rPr>
          <w:rFonts w:ascii="標楷體" w:hAnsi="標楷體" w:hint="eastAsia"/>
          <w:spacing w:val="-8"/>
        </w:rPr>
        <w:t>有效同意票數多於不同意票，且有效同意票達投票權人總額四分之一以上者，即為通過)</w:t>
      </w:r>
      <w:r w:rsidR="004E182D" w:rsidRPr="00DD3395">
        <w:rPr>
          <w:rFonts w:ascii="標楷體" w:hAnsi="標楷體" w:hint="eastAsia"/>
          <w:spacing w:val="-8"/>
        </w:rPr>
        <w:t>。</w:t>
      </w:r>
    </w:p>
  </w:footnote>
  <w:footnote w:id="18">
    <w:p w:rsidR="00AC70D8" w:rsidRPr="00AC70D8" w:rsidRDefault="00AC70D8">
      <w:pPr>
        <w:pStyle w:val="afc"/>
      </w:pPr>
      <w:r>
        <w:rPr>
          <w:rStyle w:val="afe"/>
        </w:rPr>
        <w:footnoteRef/>
      </w:r>
      <w:r>
        <w:t xml:space="preserve"> </w:t>
      </w:r>
      <w:r>
        <w:rPr>
          <w:rFonts w:hint="eastAsia"/>
        </w:rPr>
        <w:t>同註</w:t>
      </w:r>
      <w:r>
        <w:rPr>
          <w:rFonts w:hint="eastAsia"/>
        </w:rPr>
        <w:t>32</w:t>
      </w:r>
      <w:r>
        <w:rPr>
          <w:rFonts w:hint="eastAsia"/>
        </w:rPr>
        <w:t>。</w:t>
      </w:r>
    </w:p>
  </w:footnote>
  <w:footnote w:id="19">
    <w:p w:rsidR="00180B61" w:rsidRPr="00D442F2" w:rsidRDefault="00180B61" w:rsidP="007738E9">
      <w:pPr>
        <w:pStyle w:val="afc"/>
        <w:ind w:left="222" w:hangingChars="101" w:hanging="222"/>
        <w:jc w:val="both"/>
      </w:pPr>
      <w:r w:rsidRPr="00DD3395">
        <w:rPr>
          <w:rStyle w:val="afe"/>
        </w:rPr>
        <w:footnoteRef/>
      </w:r>
      <w:r w:rsidRPr="00DD3395">
        <w:t xml:space="preserve"> </w:t>
      </w:r>
      <w:r w:rsidRPr="00DD3395">
        <w:rPr>
          <w:rFonts w:hint="eastAsia"/>
        </w:rPr>
        <w:t>依公民投票法</w:t>
      </w:r>
      <w:r w:rsidRPr="00DD3395">
        <w:rPr>
          <w:rFonts w:ascii="標楷體" w:hAnsi="標楷體" w:hint="eastAsia"/>
        </w:rPr>
        <w:t>第30條規定：「公民投票案經通過者，各該選舉委員會應於投票完畢7日內公告公民投票結果，並依下列方式處理：……三、有關重大政策者，應由總統或權責機關為實現該公民投票案內容之必要處置。……」。</w:t>
      </w:r>
    </w:p>
  </w:footnote>
  <w:footnote w:id="20">
    <w:p w:rsidR="00180B61" w:rsidRDefault="00180B61" w:rsidP="007738E9">
      <w:pPr>
        <w:pStyle w:val="afc"/>
        <w:ind w:left="284" w:hangingChars="129" w:hanging="284"/>
      </w:pPr>
      <w:r>
        <w:rPr>
          <w:rStyle w:val="afe"/>
        </w:rPr>
        <w:footnoteRef/>
      </w:r>
      <w:r>
        <w:t xml:space="preserve"> </w:t>
      </w:r>
      <w:r>
        <w:rPr>
          <w:rFonts w:hint="eastAsia"/>
        </w:rPr>
        <w:t>資料參考來源：</w:t>
      </w:r>
      <w:r w:rsidRPr="00170396">
        <w:rPr>
          <w:rFonts w:hint="eastAsia"/>
        </w:rPr>
        <w:t>牛惠之</w:t>
      </w:r>
      <w:r>
        <w:rPr>
          <w:rFonts w:hint="eastAsia"/>
        </w:rPr>
        <w:t>，</w:t>
      </w:r>
      <w:r>
        <w:rPr>
          <w:rFonts w:hint="eastAsia"/>
        </w:rPr>
        <w:t>WTO</w:t>
      </w:r>
      <w:r>
        <w:rPr>
          <w:rFonts w:hint="eastAsia"/>
        </w:rPr>
        <w:t>之</w:t>
      </w:r>
      <w:r>
        <w:rPr>
          <w:rFonts w:hint="eastAsia"/>
        </w:rPr>
        <w:t>SPS</w:t>
      </w:r>
      <w:r>
        <w:rPr>
          <w:rFonts w:hint="eastAsia"/>
        </w:rPr>
        <w:t>協定</w:t>
      </w:r>
      <w:r>
        <w:rPr>
          <w:rFonts w:hint="eastAsia"/>
        </w:rPr>
        <w:t>v</w:t>
      </w:r>
      <w:r>
        <w:rPr>
          <w:rFonts w:hint="eastAsia"/>
        </w:rPr>
        <w:t>生物安全議定書－就預防原則與風險型態論爭議之不必然性，「台灣在</w:t>
      </w:r>
      <w:r>
        <w:rPr>
          <w:rFonts w:hint="eastAsia"/>
        </w:rPr>
        <w:t xml:space="preserve">WTO </w:t>
      </w:r>
      <w:r>
        <w:rPr>
          <w:rFonts w:hint="eastAsia"/>
        </w:rPr>
        <w:t>新紀元</w:t>
      </w:r>
      <w:r>
        <w:rPr>
          <w:rFonts w:hint="eastAsia"/>
        </w:rPr>
        <w:t>-</w:t>
      </w:r>
      <w:r>
        <w:rPr>
          <w:rFonts w:hint="eastAsia"/>
        </w:rPr>
        <w:t>貿易之開放與防衛」，楊光華主編，頁</w:t>
      </w:r>
      <w:r>
        <w:rPr>
          <w:rFonts w:hint="eastAsia"/>
        </w:rPr>
        <w:t>245-309</w:t>
      </w:r>
      <w:r>
        <w:rPr>
          <w:rFonts w:hint="eastAsia"/>
        </w:rPr>
        <w:t>，元照出版，</w:t>
      </w:r>
      <w:r>
        <w:rPr>
          <w:rFonts w:hint="eastAsia"/>
        </w:rPr>
        <w:t>91</w:t>
      </w:r>
      <w:r>
        <w:rPr>
          <w:rFonts w:hint="eastAsia"/>
        </w:rPr>
        <w:t>；</w:t>
      </w:r>
      <w:r w:rsidRPr="00935990">
        <w:rPr>
          <w:rFonts w:hint="eastAsia"/>
        </w:rPr>
        <w:t>呂斯文</w:t>
      </w:r>
      <w:r>
        <w:rPr>
          <w:rFonts w:hint="eastAsia"/>
        </w:rPr>
        <w:t>，</w:t>
      </w:r>
      <w:r w:rsidRPr="00935990">
        <w:rPr>
          <w:rFonts w:hint="eastAsia"/>
        </w:rPr>
        <w:t>世界貿易組織架構下之動植物檢疫爭端解決</w:t>
      </w:r>
      <w:r>
        <w:rPr>
          <w:rFonts w:hint="eastAsia"/>
        </w:rPr>
        <w:t>，</w:t>
      </w:r>
      <w:r w:rsidRPr="00935990">
        <w:rPr>
          <w:rFonts w:hint="eastAsia"/>
        </w:rPr>
        <w:t>農政與農情</w:t>
      </w:r>
      <w:r>
        <w:rPr>
          <w:rFonts w:hint="eastAsia"/>
        </w:rPr>
        <w:t>，</w:t>
      </w:r>
      <w:r w:rsidRPr="00935990">
        <w:rPr>
          <w:rFonts w:hint="eastAsia"/>
        </w:rPr>
        <w:t>第</w:t>
      </w:r>
      <w:r>
        <w:rPr>
          <w:rFonts w:hint="eastAsia"/>
        </w:rPr>
        <w:t>108</w:t>
      </w:r>
      <w:r w:rsidRPr="00935990">
        <w:rPr>
          <w:rFonts w:hint="eastAsia"/>
        </w:rPr>
        <w:t>期</w:t>
      </w:r>
      <w:r>
        <w:rPr>
          <w:rFonts w:hint="eastAsia"/>
        </w:rPr>
        <w:t>，</w:t>
      </w:r>
      <w:r w:rsidRPr="00935990">
        <w:rPr>
          <w:rFonts w:hint="eastAsia"/>
        </w:rPr>
        <w:t>90</w:t>
      </w:r>
      <w:r w:rsidRPr="00935990">
        <w:rPr>
          <w:rFonts w:hint="eastAsia"/>
        </w:rPr>
        <w:t>年</w:t>
      </w:r>
      <w:r w:rsidRPr="00935990">
        <w:rPr>
          <w:rFonts w:hint="eastAsia"/>
        </w:rPr>
        <w:t>6</w:t>
      </w:r>
      <w:r w:rsidRPr="00935990">
        <w:rPr>
          <w:rFonts w:hint="eastAsia"/>
        </w:rPr>
        <w:t>月</w:t>
      </w:r>
      <w:r>
        <w:rPr>
          <w:rFonts w:hint="eastAsia"/>
        </w:rPr>
        <w:t>。</w:t>
      </w:r>
    </w:p>
  </w:footnote>
  <w:footnote w:id="21">
    <w:p w:rsidR="00180B61" w:rsidRDefault="00180B61" w:rsidP="007738E9">
      <w:pPr>
        <w:pStyle w:val="afc"/>
        <w:ind w:left="251" w:hangingChars="114" w:hanging="251"/>
        <w:jc w:val="both"/>
      </w:pPr>
      <w:r>
        <w:rPr>
          <w:rStyle w:val="afe"/>
        </w:rPr>
        <w:footnoteRef/>
      </w:r>
      <w:r>
        <w:rPr>
          <w:rFonts w:hint="eastAsia"/>
        </w:rPr>
        <w:t xml:space="preserve"> </w:t>
      </w:r>
      <w:r>
        <w:rPr>
          <w:rFonts w:hint="eastAsia"/>
        </w:rPr>
        <w:t>依</w:t>
      </w:r>
      <w:r w:rsidRPr="00F3717E">
        <w:rPr>
          <w:rFonts w:hint="eastAsia"/>
        </w:rPr>
        <w:t>食品及相關產品輸入查驗作業要點</w:t>
      </w:r>
      <w:r>
        <w:rPr>
          <w:rFonts w:hint="eastAsia"/>
        </w:rPr>
        <w:t>第</w:t>
      </w:r>
      <w:r>
        <w:rPr>
          <w:rFonts w:hint="eastAsia"/>
        </w:rPr>
        <w:t>5</w:t>
      </w:r>
      <w:r>
        <w:rPr>
          <w:rFonts w:hint="eastAsia"/>
        </w:rPr>
        <w:t>點規定：查驗機關執行臨場查核及抽樣檢驗時，應會同報驗義務人或其委託代理人辦理；查驗人員完成抽樣後，即請報驗義務人或其委託代理人於取樣憑單簽署。</w:t>
      </w:r>
    </w:p>
  </w:footnote>
  <w:footnote w:id="22">
    <w:p w:rsidR="00180B61" w:rsidRDefault="00180B61" w:rsidP="007738E9">
      <w:pPr>
        <w:pStyle w:val="afc"/>
        <w:ind w:left="251" w:hangingChars="114" w:hanging="251"/>
        <w:jc w:val="both"/>
      </w:pPr>
      <w:r>
        <w:rPr>
          <w:rStyle w:val="afe"/>
        </w:rPr>
        <w:footnoteRef/>
      </w:r>
      <w:r>
        <w:rPr>
          <w:rFonts w:hint="eastAsia"/>
        </w:rPr>
        <w:t xml:space="preserve"> </w:t>
      </w:r>
      <w:r w:rsidRPr="00553E09">
        <w:rPr>
          <w:rFonts w:hint="eastAsia"/>
        </w:rPr>
        <w:t>原名稱</w:t>
      </w:r>
      <w:r>
        <w:rPr>
          <w:rFonts w:hint="eastAsia"/>
        </w:rPr>
        <w:t>為</w:t>
      </w:r>
      <w:r w:rsidRPr="00553E09">
        <w:rPr>
          <w:rFonts w:hint="eastAsia"/>
        </w:rPr>
        <w:t>食品中原子塵或放射能污染安全容許量標準</w:t>
      </w:r>
      <w:r>
        <w:rPr>
          <w:rFonts w:hint="eastAsia"/>
        </w:rPr>
        <w:t>，</w:t>
      </w:r>
      <w:r w:rsidRPr="00815A36">
        <w:rPr>
          <w:rFonts w:hint="eastAsia"/>
        </w:rPr>
        <w:t>歷經</w:t>
      </w:r>
      <w:r w:rsidRPr="00815A36">
        <w:rPr>
          <w:rFonts w:hint="eastAsia"/>
        </w:rPr>
        <w:t>102</w:t>
      </w:r>
      <w:r w:rsidRPr="00815A36">
        <w:rPr>
          <w:rFonts w:hint="eastAsia"/>
        </w:rPr>
        <w:t>及</w:t>
      </w:r>
      <w:r w:rsidRPr="00815A36">
        <w:rPr>
          <w:rFonts w:hint="eastAsia"/>
        </w:rPr>
        <w:t>105</w:t>
      </w:r>
      <w:r w:rsidRPr="00815A36">
        <w:rPr>
          <w:rFonts w:hint="eastAsia"/>
        </w:rPr>
        <w:t>年之</w:t>
      </w:r>
      <w:r w:rsidRPr="00815A36">
        <w:rPr>
          <w:rFonts w:hint="eastAsia"/>
        </w:rPr>
        <w:t>2</w:t>
      </w:r>
      <w:r w:rsidRPr="00815A36">
        <w:rPr>
          <w:rFonts w:hint="eastAsia"/>
        </w:rPr>
        <w:t>次修正，衛福部並曾召開專家審查會議後據以訂定。</w:t>
      </w:r>
    </w:p>
  </w:footnote>
  <w:footnote w:id="23">
    <w:p w:rsidR="00732C2A" w:rsidRDefault="00732C2A">
      <w:pPr>
        <w:pStyle w:val="afc"/>
      </w:pPr>
      <w:r>
        <w:rPr>
          <w:rStyle w:val="afe"/>
        </w:rPr>
        <w:footnoteRef/>
      </w:r>
      <w:r>
        <w:t xml:space="preserve"> </w:t>
      </w:r>
      <w:r>
        <w:rPr>
          <w:rFonts w:hint="eastAsia"/>
        </w:rPr>
        <w:t>網址：</w:t>
      </w:r>
      <w:r w:rsidRPr="00732C2A">
        <w:t>https://www.taftw.org.tw/wSite/ct?xItem=1876&amp;ctNode=28</w:t>
      </w:r>
      <w:r>
        <w:rPr>
          <w:rFonts w:hint="eastAsia"/>
        </w:rPr>
        <w:t>。</w:t>
      </w:r>
    </w:p>
  </w:footnote>
  <w:footnote w:id="24">
    <w:p w:rsidR="00E75047" w:rsidRDefault="00E75047" w:rsidP="007738E9">
      <w:pPr>
        <w:pStyle w:val="afc"/>
        <w:ind w:left="222" w:hangingChars="101" w:hanging="222"/>
        <w:jc w:val="both"/>
      </w:pPr>
      <w:r>
        <w:rPr>
          <w:rStyle w:val="afe"/>
        </w:rPr>
        <w:footnoteRef/>
      </w:r>
      <w:r>
        <w:rPr>
          <w:rFonts w:hint="eastAsia"/>
        </w:rPr>
        <w:t xml:space="preserve"> </w:t>
      </w:r>
      <w:r>
        <w:rPr>
          <w:rFonts w:hint="eastAsia"/>
        </w:rPr>
        <w:t>核研所修正後之規定略以：</w:t>
      </w:r>
      <w:r w:rsidRPr="00E75047">
        <w:rPr>
          <w:rFonts w:hint="eastAsia"/>
        </w:rPr>
        <w:t>檢測後樣品保存方式，其中合格者至少保存</w:t>
      </w:r>
      <w:r>
        <w:rPr>
          <w:rFonts w:hint="eastAsia"/>
        </w:rPr>
        <w:t>2</w:t>
      </w:r>
      <w:r w:rsidRPr="00E75047">
        <w:rPr>
          <w:rFonts w:hint="eastAsia"/>
        </w:rPr>
        <w:t>週，不合格者至少保存半年，但於半年內變質者，以其所能保存期限為準。</w:t>
      </w:r>
      <w:r>
        <w:rPr>
          <w:rFonts w:hint="eastAsia"/>
        </w:rPr>
        <w:t>資料來源：原能會於本院詢問前查復資料。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021F"/>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 w15:restartNumberingAfterBreak="0">
    <w:nsid w:val="03005831"/>
    <w:multiLevelType w:val="hybridMultilevel"/>
    <w:tmpl w:val="E342D656"/>
    <w:lvl w:ilvl="0" w:tplc="45346900">
      <w:start w:val="1"/>
      <w:numFmt w:val="taiwaneseCountingThousand"/>
      <w:lvlText w:val="%1、"/>
      <w:lvlJc w:val="left"/>
      <w:pPr>
        <w:tabs>
          <w:tab w:val="num" w:pos="1268"/>
        </w:tabs>
        <w:ind w:left="1268" w:hanging="720"/>
      </w:pPr>
      <w:rPr>
        <w:rFonts w:ascii="標楷體" w:eastAsia="標楷體" w:hAnsi="標楷體" w:cs="Times New Roman"/>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D816D8"/>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621028"/>
    <w:multiLevelType w:val="hybridMultilevel"/>
    <w:tmpl w:val="E342D656"/>
    <w:lvl w:ilvl="0" w:tplc="45346900">
      <w:start w:val="1"/>
      <w:numFmt w:val="taiwaneseCountingThousand"/>
      <w:lvlText w:val="%1、"/>
      <w:lvlJc w:val="left"/>
      <w:pPr>
        <w:tabs>
          <w:tab w:val="num" w:pos="1268"/>
        </w:tabs>
        <w:ind w:left="1268" w:hanging="720"/>
      </w:pPr>
      <w:rPr>
        <w:rFonts w:ascii="標楷體" w:eastAsia="標楷體" w:hAnsi="標楷體" w:cs="Times New Roman"/>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FB8140B"/>
    <w:multiLevelType w:val="hybridMultilevel"/>
    <w:tmpl w:val="46162FD0"/>
    <w:lvl w:ilvl="0" w:tplc="2166C63A">
      <w:start w:val="10"/>
      <w:numFmt w:val="taiwaneseCountingThousand"/>
      <w:lvlText w:val="%1、"/>
      <w:lvlJc w:val="left"/>
      <w:pPr>
        <w:ind w:left="720" w:hanging="720"/>
      </w:pPr>
      <w:rPr>
        <w:rFonts w:hint="default"/>
      </w:rPr>
    </w:lvl>
    <w:lvl w:ilvl="1" w:tplc="02E690F2">
      <w:start w:val="1"/>
      <w:numFmt w:val="taiwaneseCountingThousand"/>
      <w:lvlText w:val="(%2)"/>
      <w:lvlJc w:val="left"/>
      <w:pPr>
        <w:ind w:left="1200" w:hanging="720"/>
      </w:pPr>
      <w:rPr>
        <w:rFonts w:hint="default"/>
      </w:rPr>
    </w:lvl>
    <w:lvl w:ilvl="2" w:tplc="9104C426">
      <w:start w:val="1"/>
      <w:numFmt w:val="decimal"/>
      <w:lvlText w:val="%3."/>
      <w:lvlJc w:val="left"/>
      <w:pPr>
        <w:ind w:left="1320" w:hanging="360"/>
      </w:pPr>
      <w:rPr>
        <w:rFonts w:hint="default"/>
      </w:rPr>
    </w:lvl>
    <w:lvl w:ilvl="3" w:tplc="0409000F">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223D32"/>
    <w:multiLevelType w:val="hybridMultilevel"/>
    <w:tmpl w:val="E342D656"/>
    <w:lvl w:ilvl="0" w:tplc="45346900">
      <w:start w:val="1"/>
      <w:numFmt w:val="taiwaneseCountingThousand"/>
      <w:lvlText w:val="%1、"/>
      <w:lvlJc w:val="left"/>
      <w:pPr>
        <w:tabs>
          <w:tab w:val="num" w:pos="1268"/>
        </w:tabs>
        <w:ind w:left="1268" w:hanging="720"/>
      </w:pPr>
      <w:rPr>
        <w:rFonts w:ascii="標楷體" w:eastAsia="標楷體" w:hAnsi="標楷體" w:cs="Times New Roman"/>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4" w15:restartNumberingAfterBreak="0">
    <w:nsid w:val="713E2DC0"/>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num w:numId="1">
    <w:abstractNumId w:val="5"/>
  </w:num>
  <w:num w:numId="2">
    <w:abstractNumId w:val="2"/>
  </w:num>
  <w:num w:numId="3">
    <w:abstractNumId w:val="5"/>
    <w:lvlOverride w:ilvl="0">
      <w:startOverride w:val="1"/>
    </w:lvlOverride>
  </w:num>
  <w:num w:numId="4">
    <w:abstractNumId w:val="9"/>
  </w:num>
  <w:num w:numId="5">
    <w:abstractNumId w:val="7"/>
  </w:num>
  <w:num w:numId="6">
    <w:abstractNumId w:val="11"/>
  </w:num>
  <w:num w:numId="7">
    <w:abstractNumId w:val="3"/>
  </w:num>
  <w:num w:numId="8">
    <w:abstractNumId w:val="12"/>
  </w:num>
  <w:num w:numId="9">
    <w:abstractNumId w:val="8"/>
  </w:num>
  <w:num w:numId="10">
    <w:abstractNumId w:val="13"/>
  </w:num>
  <w:num w:numId="11">
    <w:abstractNumId w:val="0"/>
  </w:num>
  <w:num w:numId="12">
    <w:abstractNumId w:val="1"/>
  </w:num>
  <w:num w:numId="13">
    <w:abstractNumId w:val="14"/>
  </w:num>
  <w:num w:numId="14">
    <w:abstractNumId w:val="6"/>
  </w:num>
  <w:num w:numId="15">
    <w:abstractNumId w:val="3"/>
  </w:num>
  <w:num w:numId="16">
    <w:abstractNumId w:val="10"/>
  </w:num>
  <w:num w:numId="1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F84"/>
    <w:rsid w:val="00002C6A"/>
    <w:rsid w:val="00002EE4"/>
    <w:rsid w:val="00003A9C"/>
    <w:rsid w:val="00006961"/>
    <w:rsid w:val="000069A3"/>
    <w:rsid w:val="0000720F"/>
    <w:rsid w:val="00011142"/>
    <w:rsid w:val="000112BF"/>
    <w:rsid w:val="000112CD"/>
    <w:rsid w:val="00011FC0"/>
    <w:rsid w:val="0001206A"/>
    <w:rsid w:val="00012233"/>
    <w:rsid w:val="00015E8A"/>
    <w:rsid w:val="0001627C"/>
    <w:rsid w:val="000165E8"/>
    <w:rsid w:val="00017318"/>
    <w:rsid w:val="000206EC"/>
    <w:rsid w:val="00021009"/>
    <w:rsid w:val="000225CC"/>
    <w:rsid w:val="00022A0B"/>
    <w:rsid w:val="00022D6E"/>
    <w:rsid w:val="000246F7"/>
    <w:rsid w:val="00025EF3"/>
    <w:rsid w:val="000278F9"/>
    <w:rsid w:val="000305F8"/>
    <w:rsid w:val="0003114D"/>
    <w:rsid w:val="000311A6"/>
    <w:rsid w:val="0003197C"/>
    <w:rsid w:val="00032444"/>
    <w:rsid w:val="000324AA"/>
    <w:rsid w:val="00032BFC"/>
    <w:rsid w:val="000338C1"/>
    <w:rsid w:val="00034148"/>
    <w:rsid w:val="00034737"/>
    <w:rsid w:val="000356C9"/>
    <w:rsid w:val="00035CBC"/>
    <w:rsid w:val="00036D76"/>
    <w:rsid w:val="00037A74"/>
    <w:rsid w:val="00040058"/>
    <w:rsid w:val="0004048F"/>
    <w:rsid w:val="00040836"/>
    <w:rsid w:val="0004185F"/>
    <w:rsid w:val="00041A07"/>
    <w:rsid w:val="0004348E"/>
    <w:rsid w:val="00043694"/>
    <w:rsid w:val="000445D9"/>
    <w:rsid w:val="00044F9E"/>
    <w:rsid w:val="00045567"/>
    <w:rsid w:val="0004590B"/>
    <w:rsid w:val="000459B4"/>
    <w:rsid w:val="00047F07"/>
    <w:rsid w:val="000509A7"/>
    <w:rsid w:val="00050D70"/>
    <w:rsid w:val="0005108E"/>
    <w:rsid w:val="000535F7"/>
    <w:rsid w:val="00053765"/>
    <w:rsid w:val="00055D38"/>
    <w:rsid w:val="00056A01"/>
    <w:rsid w:val="0005746E"/>
    <w:rsid w:val="00057F32"/>
    <w:rsid w:val="00061940"/>
    <w:rsid w:val="00061CDF"/>
    <w:rsid w:val="000628DB"/>
    <w:rsid w:val="00062A25"/>
    <w:rsid w:val="000644EC"/>
    <w:rsid w:val="00066BFC"/>
    <w:rsid w:val="00066D23"/>
    <w:rsid w:val="0006702F"/>
    <w:rsid w:val="00067A93"/>
    <w:rsid w:val="00070350"/>
    <w:rsid w:val="00071F2D"/>
    <w:rsid w:val="00073CB5"/>
    <w:rsid w:val="0007425C"/>
    <w:rsid w:val="00074AA5"/>
    <w:rsid w:val="00074E4C"/>
    <w:rsid w:val="000769EA"/>
    <w:rsid w:val="00077553"/>
    <w:rsid w:val="0008198F"/>
    <w:rsid w:val="00081EA2"/>
    <w:rsid w:val="00082BF0"/>
    <w:rsid w:val="000832E5"/>
    <w:rsid w:val="00083EDE"/>
    <w:rsid w:val="0008432D"/>
    <w:rsid w:val="000845F8"/>
    <w:rsid w:val="000851A2"/>
    <w:rsid w:val="00085AC2"/>
    <w:rsid w:val="000862C7"/>
    <w:rsid w:val="00087C5F"/>
    <w:rsid w:val="000919F6"/>
    <w:rsid w:val="00092A3C"/>
    <w:rsid w:val="0009352E"/>
    <w:rsid w:val="00093C3F"/>
    <w:rsid w:val="00093D10"/>
    <w:rsid w:val="000943B9"/>
    <w:rsid w:val="00094BFA"/>
    <w:rsid w:val="0009520B"/>
    <w:rsid w:val="0009550E"/>
    <w:rsid w:val="00096B80"/>
    <w:rsid w:val="00096B96"/>
    <w:rsid w:val="00097ABF"/>
    <w:rsid w:val="00097CD7"/>
    <w:rsid w:val="000A031B"/>
    <w:rsid w:val="000A15EF"/>
    <w:rsid w:val="000A219C"/>
    <w:rsid w:val="000A29B3"/>
    <w:rsid w:val="000A2DDD"/>
    <w:rsid w:val="000A2F3F"/>
    <w:rsid w:val="000A3015"/>
    <w:rsid w:val="000A3B7A"/>
    <w:rsid w:val="000A5A87"/>
    <w:rsid w:val="000A7FF3"/>
    <w:rsid w:val="000B0A86"/>
    <w:rsid w:val="000B0B4A"/>
    <w:rsid w:val="000B190B"/>
    <w:rsid w:val="000B279A"/>
    <w:rsid w:val="000B452D"/>
    <w:rsid w:val="000B468B"/>
    <w:rsid w:val="000B49D7"/>
    <w:rsid w:val="000B4C81"/>
    <w:rsid w:val="000B61D2"/>
    <w:rsid w:val="000B6531"/>
    <w:rsid w:val="000B70A7"/>
    <w:rsid w:val="000B71FD"/>
    <w:rsid w:val="000B73DD"/>
    <w:rsid w:val="000C00F8"/>
    <w:rsid w:val="000C0429"/>
    <w:rsid w:val="000C05C0"/>
    <w:rsid w:val="000C068D"/>
    <w:rsid w:val="000C0DDF"/>
    <w:rsid w:val="000C16DA"/>
    <w:rsid w:val="000C1C03"/>
    <w:rsid w:val="000C2A65"/>
    <w:rsid w:val="000C30B4"/>
    <w:rsid w:val="000C35F5"/>
    <w:rsid w:val="000C3CE4"/>
    <w:rsid w:val="000C4837"/>
    <w:rsid w:val="000C495F"/>
    <w:rsid w:val="000C611C"/>
    <w:rsid w:val="000C61DE"/>
    <w:rsid w:val="000C7B7F"/>
    <w:rsid w:val="000D3173"/>
    <w:rsid w:val="000D3ADB"/>
    <w:rsid w:val="000D3FB1"/>
    <w:rsid w:val="000D452D"/>
    <w:rsid w:val="000D4694"/>
    <w:rsid w:val="000D5D5D"/>
    <w:rsid w:val="000D5F81"/>
    <w:rsid w:val="000D66D9"/>
    <w:rsid w:val="000D6D3D"/>
    <w:rsid w:val="000D6DAF"/>
    <w:rsid w:val="000E04AC"/>
    <w:rsid w:val="000E1D24"/>
    <w:rsid w:val="000E2CFB"/>
    <w:rsid w:val="000E3258"/>
    <w:rsid w:val="000E350C"/>
    <w:rsid w:val="000E3927"/>
    <w:rsid w:val="000E4E28"/>
    <w:rsid w:val="000E562E"/>
    <w:rsid w:val="000E57B1"/>
    <w:rsid w:val="000E5A6E"/>
    <w:rsid w:val="000E5F85"/>
    <w:rsid w:val="000E642E"/>
    <w:rsid w:val="000E6431"/>
    <w:rsid w:val="000E7243"/>
    <w:rsid w:val="000E7C27"/>
    <w:rsid w:val="000E7C97"/>
    <w:rsid w:val="000F130D"/>
    <w:rsid w:val="000F21A5"/>
    <w:rsid w:val="000F27F6"/>
    <w:rsid w:val="000F3CCD"/>
    <w:rsid w:val="000F558A"/>
    <w:rsid w:val="000F6FD9"/>
    <w:rsid w:val="000F7810"/>
    <w:rsid w:val="00100613"/>
    <w:rsid w:val="00100D28"/>
    <w:rsid w:val="001010DF"/>
    <w:rsid w:val="0010244C"/>
    <w:rsid w:val="00102B9F"/>
    <w:rsid w:val="00102C4B"/>
    <w:rsid w:val="00102DC2"/>
    <w:rsid w:val="00103407"/>
    <w:rsid w:val="00104DF7"/>
    <w:rsid w:val="00105807"/>
    <w:rsid w:val="00107273"/>
    <w:rsid w:val="00110968"/>
    <w:rsid w:val="00111490"/>
    <w:rsid w:val="00111CF0"/>
    <w:rsid w:val="001124D4"/>
    <w:rsid w:val="00112637"/>
    <w:rsid w:val="0011269F"/>
    <w:rsid w:val="00112ABC"/>
    <w:rsid w:val="001134A1"/>
    <w:rsid w:val="00113A45"/>
    <w:rsid w:val="00113CC3"/>
    <w:rsid w:val="001147A0"/>
    <w:rsid w:val="001147C1"/>
    <w:rsid w:val="0012001E"/>
    <w:rsid w:val="00120338"/>
    <w:rsid w:val="00121390"/>
    <w:rsid w:val="00122D0D"/>
    <w:rsid w:val="00123358"/>
    <w:rsid w:val="001244A1"/>
    <w:rsid w:val="00124A37"/>
    <w:rsid w:val="00125D44"/>
    <w:rsid w:val="00126442"/>
    <w:rsid w:val="00126A55"/>
    <w:rsid w:val="001302C6"/>
    <w:rsid w:val="00133F08"/>
    <w:rsid w:val="001345E6"/>
    <w:rsid w:val="00134B15"/>
    <w:rsid w:val="00135D1E"/>
    <w:rsid w:val="00135D23"/>
    <w:rsid w:val="00136E2E"/>
    <w:rsid w:val="001378B0"/>
    <w:rsid w:val="001401E6"/>
    <w:rsid w:val="00140612"/>
    <w:rsid w:val="001421F3"/>
    <w:rsid w:val="001427DC"/>
    <w:rsid w:val="00142E00"/>
    <w:rsid w:val="00143968"/>
    <w:rsid w:val="00146782"/>
    <w:rsid w:val="00147081"/>
    <w:rsid w:val="001473D6"/>
    <w:rsid w:val="001475DA"/>
    <w:rsid w:val="001502F6"/>
    <w:rsid w:val="00150705"/>
    <w:rsid w:val="001516B7"/>
    <w:rsid w:val="00152793"/>
    <w:rsid w:val="00153415"/>
    <w:rsid w:val="00153718"/>
    <w:rsid w:val="00153B7E"/>
    <w:rsid w:val="001545A9"/>
    <w:rsid w:val="001547CE"/>
    <w:rsid w:val="00155991"/>
    <w:rsid w:val="00156490"/>
    <w:rsid w:val="00157617"/>
    <w:rsid w:val="001608C3"/>
    <w:rsid w:val="00161771"/>
    <w:rsid w:val="001637C7"/>
    <w:rsid w:val="00163877"/>
    <w:rsid w:val="00163965"/>
    <w:rsid w:val="0016401D"/>
    <w:rsid w:val="001641FA"/>
    <w:rsid w:val="0016480E"/>
    <w:rsid w:val="001658B2"/>
    <w:rsid w:val="00166084"/>
    <w:rsid w:val="00166E73"/>
    <w:rsid w:val="00167717"/>
    <w:rsid w:val="00170396"/>
    <w:rsid w:val="00170ECA"/>
    <w:rsid w:val="001726D6"/>
    <w:rsid w:val="0017328B"/>
    <w:rsid w:val="00173306"/>
    <w:rsid w:val="00174297"/>
    <w:rsid w:val="001745E2"/>
    <w:rsid w:val="00176054"/>
    <w:rsid w:val="00176383"/>
    <w:rsid w:val="0017749F"/>
    <w:rsid w:val="00177D60"/>
    <w:rsid w:val="00180187"/>
    <w:rsid w:val="00180B61"/>
    <w:rsid w:val="00180E06"/>
    <w:rsid w:val="001817B3"/>
    <w:rsid w:val="001818C6"/>
    <w:rsid w:val="00182158"/>
    <w:rsid w:val="00182C5D"/>
    <w:rsid w:val="00183014"/>
    <w:rsid w:val="001831D0"/>
    <w:rsid w:val="00183F9C"/>
    <w:rsid w:val="0018417E"/>
    <w:rsid w:val="00186F86"/>
    <w:rsid w:val="00187056"/>
    <w:rsid w:val="00192AD7"/>
    <w:rsid w:val="00192FEC"/>
    <w:rsid w:val="00193B3A"/>
    <w:rsid w:val="001959C2"/>
    <w:rsid w:val="00195D37"/>
    <w:rsid w:val="00195D90"/>
    <w:rsid w:val="00196E27"/>
    <w:rsid w:val="00197FD9"/>
    <w:rsid w:val="001A0498"/>
    <w:rsid w:val="001A1F14"/>
    <w:rsid w:val="001A38B9"/>
    <w:rsid w:val="001A484F"/>
    <w:rsid w:val="001A4FE4"/>
    <w:rsid w:val="001A51E3"/>
    <w:rsid w:val="001A5287"/>
    <w:rsid w:val="001A75E7"/>
    <w:rsid w:val="001A7968"/>
    <w:rsid w:val="001A7A0C"/>
    <w:rsid w:val="001B0F3B"/>
    <w:rsid w:val="001B1685"/>
    <w:rsid w:val="001B253A"/>
    <w:rsid w:val="001B29B1"/>
    <w:rsid w:val="001B2E98"/>
    <w:rsid w:val="001B3483"/>
    <w:rsid w:val="001B3C1E"/>
    <w:rsid w:val="001B4494"/>
    <w:rsid w:val="001B5574"/>
    <w:rsid w:val="001B6B90"/>
    <w:rsid w:val="001B76ED"/>
    <w:rsid w:val="001C0A45"/>
    <w:rsid w:val="001C0D8B"/>
    <w:rsid w:val="001C0DA8"/>
    <w:rsid w:val="001C1867"/>
    <w:rsid w:val="001C1D67"/>
    <w:rsid w:val="001C2397"/>
    <w:rsid w:val="001C262B"/>
    <w:rsid w:val="001C26E1"/>
    <w:rsid w:val="001C2B6B"/>
    <w:rsid w:val="001C372E"/>
    <w:rsid w:val="001C4799"/>
    <w:rsid w:val="001C4ADC"/>
    <w:rsid w:val="001C53D9"/>
    <w:rsid w:val="001C7D96"/>
    <w:rsid w:val="001D0B6B"/>
    <w:rsid w:val="001D1063"/>
    <w:rsid w:val="001D30C6"/>
    <w:rsid w:val="001D4632"/>
    <w:rsid w:val="001D4A6B"/>
    <w:rsid w:val="001D4AD7"/>
    <w:rsid w:val="001D6A2D"/>
    <w:rsid w:val="001D79BA"/>
    <w:rsid w:val="001E00CB"/>
    <w:rsid w:val="001E01C2"/>
    <w:rsid w:val="001E0C5C"/>
    <w:rsid w:val="001E0D8A"/>
    <w:rsid w:val="001E10FF"/>
    <w:rsid w:val="001E1705"/>
    <w:rsid w:val="001E1909"/>
    <w:rsid w:val="001E1FE8"/>
    <w:rsid w:val="001E2789"/>
    <w:rsid w:val="001E2AC3"/>
    <w:rsid w:val="001E2DD1"/>
    <w:rsid w:val="001E30F9"/>
    <w:rsid w:val="001E30FE"/>
    <w:rsid w:val="001E556B"/>
    <w:rsid w:val="001E647E"/>
    <w:rsid w:val="001E67BA"/>
    <w:rsid w:val="001E74C2"/>
    <w:rsid w:val="001E7C19"/>
    <w:rsid w:val="001F07F3"/>
    <w:rsid w:val="001F0C85"/>
    <w:rsid w:val="001F1032"/>
    <w:rsid w:val="001F19A5"/>
    <w:rsid w:val="001F33C6"/>
    <w:rsid w:val="001F355F"/>
    <w:rsid w:val="001F35B6"/>
    <w:rsid w:val="001F46D5"/>
    <w:rsid w:val="001F4F3D"/>
    <w:rsid w:val="001F4F82"/>
    <w:rsid w:val="001F5A48"/>
    <w:rsid w:val="001F6180"/>
    <w:rsid w:val="001F6260"/>
    <w:rsid w:val="00200007"/>
    <w:rsid w:val="00200BDF"/>
    <w:rsid w:val="0020195B"/>
    <w:rsid w:val="00201A0F"/>
    <w:rsid w:val="00202EB6"/>
    <w:rsid w:val="00202F7E"/>
    <w:rsid w:val="002030A5"/>
    <w:rsid w:val="00203131"/>
    <w:rsid w:val="002044B7"/>
    <w:rsid w:val="00205325"/>
    <w:rsid w:val="00205B15"/>
    <w:rsid w:val="0020645F"/>
    <w:rsid w:val="00210F8F"/>
    <w:rsid w:val="00211215"/>
    <w:rsid w:val="002120F2"/>
    <w:rsid w:val="00212988"/>
    <w:rsid w:val="00212E88"/>
    <w:rsid w:val="00213A18"/>
    <w:rsid w:val="00213C9C"/>
    <w:rsid w:val="00214E49"/>
    <w:rsid w:val="002155CF"/>
    <w:rsid w:val="0021592F"/>
    <w:rsid w:val="00215E1A"/>
    <w:rsid w:val="00215E68"/>
    <w:rsid w:val="0021640D"/>
    <w:rsid w:val="00217049"/>
    <w:rsid w:val="002171B7"/>
    <w:rsid w:val="002175A7"/>
    <w:rsid w:val="0022009E"/>
    <w:rsid w:val="0022037B"/>
    <w:rsid w:val="00221FDC"/>
    <w:rsid w:val="002220FE"/>
    <w:rsid w:val="00222596"/>
    <w:rsid w:val="00223241"/>
    <w:rsid w:val="00223E69"/>
    <w:rsid w:val="002240D6"/>
    <w:rsid w:val="0022425C"/>
    <w:rsid w:val="002246DE"/>
    <w:rsid w:val="00227DA6"/>
    <w:rsid w:val="00227DE6"/>
    <w:rsid w:val="00230EA1"/>
    <w:rsid w:val="00231930"/>
    <w:rsid w:val="00232D84"/>
    <w:rsid w:val="00233127"/>
    <w:rsid w:val="002346B1"/>
    <w:rsid w:val="00234927"/>
    <w:rsid w:val="00234B62"/>
    <w:rsid w:val="00236047"/>
    <w:rsid w:val="00236A0B"/>
    <w:rsid w:val="00237292"/>
    <w:rsid w:val="00237722"/>
    <w:rsid w:val="00237F23"/>
    <w:rsid w:val="00241B76"/>
    <w:rsid w:val="00242057"/>
    <w:rsid w:val="00242AB5"/>
    <w:rsid w:val="0024597B"/>
    <w:rsid w:val="002507A8"/>
    <w:rsid w:val="00251330"/>
    <w:rsid w:val="002523E8"/>
    <w:rsid w:val="00252BC4"/>
    <w:rsid w:val="00253585"/>
    <w:rsid w:val="00253F4C"/>
    <w:rsid w:val="00254014"/>
    <w:rsid w:val="00254B39"/>
    <w:rsid w:val="0025560A"/>
    <w:rsid w:val="00255DA9"/>
    <w:rsid w:val="00257555"/>
    <w:rsid w:val="00257EA4"/>
    <w:rsid w:val="00260FE9"/>
    <w:rsid w:val="002611ED"/>
    <w:rsid w:val="00264458"/>
    <w:rsid w:val="0026504D"/>
    <w:rsid w:val="00265777"/>
    <w:rsid w:val="00266115"/>
    <w:rsid w:val="00266F17"/>
    <w:rsid w:val="002672DD"/>
    <w:rsid w:val="0027244B"/>
    <w:rsid w:val="00273A2F"/>
    <w:rsid w:val="002745CB"/>
    <w:rsid w:val="00275945"/>
    <w:rsid w:val="002762A4"/>
    <w:rsid w:val="002803D5"/>
    <w:rsid w:val="00280986"/>
    <w:rsid w:val="00281C2A"/>
    <w:rsid w:val="00281ECE"/>
    <w:rsid w:val="002831C7"/>
    <w:rsid w:val="00283217"/>
    <w:rsid w:val="002834B1"/>
    <w:rsid w:val="00283B12"/>
    <w:rsid w:val="002840C6"/>
    <w:rsid w:val="00284D21"/>
    <w:rsid w:val="00290483"/>
    <w:rsid w:val="002919CF"/>
    <w:rsid w:val="002926EA"/>
    <w:rsid w:val="00292CD4"/>
    <w:rsid w:val="00292D5A"/>
    <w:rsid w:val="0029370E"/>
    <w:rsid w:val="00293E98"/>
    <w:rsid w:val="00295174"/>
    <w:rsid w:val="00295302"/>
    <w:rsid w:val="00295C2F"/>
    <w:rsid w:val="00296172"/>
    <w:rsid w:val="00296B92"/>
    <w:rsid w:val="00297B69"/>
    <w:rsid w:val="00297C59"/>
    <w:rsid w:val="00297F80"/>
    <w:rsid w:val="002A122C"/>
    <w:rsid w:val="002A1522"/>
    <w:rsid w:val="002A201A"/>
    <w:rsid w:val="002A2C22"/>
    <w:rsid w:val="002A3E4C"/>
    <w:rsid w:val="002A3FC9"/>
    <w:rsid w:val="002A4DF6"/>
    <w:rsid w:val="002A5A93"/>
    <w:rsid w:val="002A601B"/>
    <w:rsid w:val="002A7161"/>
    <w:rsid w:val="002A738C"/>
    <w:rsid w:val="002B0149"/>
    <w:rsid w:val="002B02EB"/>
    <w:rsid w:val="002B22B4"/>
    <w:rsid w:val="002B243C"/>
    <w:rsid w:val="002B4FB1"/>
    <w:rsid w:val="002B55DC"/>
    <w:rsid w:val="002B5B4D"/>
    <w:rsid w:val="002B5C2A"/>
    <w:rsid w:val="002B5F62"/>
    <w:rsid w:val="002B6CE1"/>
    <w:rsid w:val="002C0602"/>
    <w:rsid w:val="002C0A12"/>
    <w:rsid w:val="002C1335"/>
    <w:rsid w:val="002C1E95"/>
    <w:rsid w:val="002C23AC"/>
    <w:rsid w:val="002D114B"/>
    <w:rsid w:val="002D19A4"/>
    <w:rsid w:val="002D1D5A"/>
    <w:rsid w:val="002D20B1"/>
    <w:rsid w:val="002D3268"/>
    <w:rsid w:val="002D367A"/>
    <w:rsid w:val="002D4C61"/>
    <w:rsid w:val="002D5C16"/>
    <w:rsid w:val="002D62DE"/>
    <w:rsid w:val="002D70A7"/>
    <w:rsid w:val="002D726E"/>
    <w:rsid w:val="002E08D7"/>
    <w:rsid w:val="002E0ED1"/>
    <w:rsid w:val="002E0FF8"/>
    <w:rsid w:val="002E1D43"/>
    <w:rsid w:val="002E49B0"/>
    <w:rsid w:val="002E4EC6"/>
    <w:rsid w:val="002E568A"/>
    <w:rsid w:val="002E5EA4"/>
    <w:rsid w:val="002E7485"/>
    <w:rsid w:val="002E766E"/>
    <w:rsid w:val="002E7C96"/>
    <w:rsid w:val="002F2476"/>
    <w:rsid w:val="002F2F55"/>
    <w:rsid w:val="002F3BD7"/>
    <w:rsid w:val="002F3C67"/>
    <w:rsid w:val="002F3DFF"/>
    <w:rsid w:val="002F5340"/>
    <w:rsid w:val="002F5E05"/>
    <w:rsid w:val="002F7309"/>
    <w:rsid w:val="00300472"/>
    <w:rsid w:val="00300476"/>
    <w:rsid w:val="00301224"/>
    <w:rsid w:val="00301498"/>
    <w:rsid w:val="003021D2"/>
    <w:rsid w:val="003027DF"/>
    <w:rsid w:val="0030460D"/>
    <w:rsid w:val="00304C51"/>
    <w:rsid w:val="00305D3A"/>
    <w:rsid w:val="00307A76"/>
    <w:rsid w:val="00307D87"/>
    <w:rsid w:val="00310227"/>
    <w:rsid w:val="00310423"/>
    <w:rsid w:val="00310438"/>
    <w:rsid w:val="00310FE0"/>
    <w:rsid w:val="00311EF1"/>
    <w:rsid w:val="0031205C"/>
    <w:rsid w:val="003147C2"/>
    <w:rsid w:val="00315A16"/>
    <w:rsid w:val="00316737"/>
    <w:rsid w:val="00317053"/>
    <w:rsid w:val="0031778F"/>
    <w:rsid w:val="00317B79"/>
    <w:rsid w:val="00317EA8"/>
    <w:rsid w:val="00320738"/>
    <w:rsid w:val="0032073F"/>
    <w:rsid w:val="00320754"/>
    <w:rsid w:val="00320C29"/>
    <w:rsid w:val="0032109C"/>
    <w:rsid w:val="00321791"/>
    <w:rsid w:val="00322B45"/>
    <w:rsid w:val="00323809"/>
    <w:rsid w:val="00323D41"/>
    <w:rsid w:val="00323DA8"/>
    <w:rsid w:val="00325414"/>
    <w:rsid w:val="00325713"/>
    <w:rsid w:val="00326873"/>
    <w:rsid w:val="00326A3C"/>
    <w:rsid w:val="00326A5B"/>
    <w:rsid w:val="00326E5C"/>
    <w:rsid w:val="0032747C"/>
    <w:rsid w:val="00327D91"/>
    <w:rsid w:val="003302F1"/>
    <w:rsid w:val="00330D2D"/>
    <w:rsid w:val="00331A02"/>
    <w:rsid w:val="003328DC"/>
    <w:rsid w:val="003329A7"/>
    <w:rsid w:val="003333D1"/>
    <w:rsid w:val="00334CE3"/>
    <w:rsid w:val="00334F0F"/>
    <w:rsid w:val="00334FEE"/>
    <w:rsid w:val="003366F2"/>
    <w:rsid w:val="0033691F"/>
    <w:rsid w:val="00336B91"/>
    <w:rsid w:val="00337B53"/>
    <w:rsid w:val="00337BB4"/>
    <w:rsid w:val="00337CAD"/>
    <w:rsid w:val="00341ABA"/>
    <w:rsid w:val="0034248E"/>
    <w:rsid w:val="003432FB"/>
    <w:rsid w:val="0034470E"/>
    <w:rsid w:val="00347F68"/>
    <w:rsid w:val="0035002A"/>
    <w:rsid w:val="00352310"/>
    <w:rsid w:val="003527F4"/>
    <w:rsid w:val="00352AE6"/>
    <w:rsid w:val="00352BEC"/>
    <w:rsid w:val="00352DB0"/>
    <w:rsid w:val="003532E1"/>
    <w:rsid w:val="00355061"/>
    <w:rsid w:val="00355CF8"/>
    <w:rsid w:val="00357C3B"/>
    <w:rsid w:val="003600EC"/>
    <w:rsid w:val="00361063"/>
    <w:rsid w:val="00361B67"/>
    <w:rsid w:val="003627EB"/>
    <w:rsid w:val="00362B19"/>
    <w:rsid w:val="003636E4"/>
    <w:rsid w:val="0036378F"/>
    <w:rsid w:val="003639F9"/>
    <w:rsid w:val="00363B4A"/>
    <w:rsid w:val="00363BD2"/>
    <w:rsid w:val="00363C0D"/>
    <w:rsid w:val="00363DF9"/>
    <w:rsid w:val="00364E80"/>
    <w:rsid w:val="00365F43"/>
    <w:rsid w:val="00365F7C"/>
    <w:rsid w:val="00367D43"/>
    <w:rsid w:val="0037094A"/>
    <w:rsid w:val="00370F21"/>
    <w:rsid w:val="00371ED3"/>
    <w:rsid w:val="0037214E"/>
    <w:rsid w:val="00372FFC"/>
    <w:rsid w:val="003732F0"/>
    <w:rsid w:val="00373D12"/>
    <w:rsid w:val="00373F72"/>
    <w:rsid w:val="00374E27"/>
    <w:rsid w:val="00374FDF"/>
    <w:rsid w:val="00375333"/>
    <w:rsid w:val="00375473"/>
    <w:rsid w:val="003755B9"/>
    <w:rsid w:val="0037728A"/>
    <w:rsid w:val="00380B7D"/>
    <w:rsid w:val="00381473"/>
    <w:rsid w:val="00381A99"/>
    <w:rsid w:val="00381EC3"/>
    <w:rsid w:val="003829C2"/>
    <w:rsid w:val="00382D0A"/>
    <w:rsid w:val="003830B2"/>
    <w:rsid w:val="003841F8"/>
    <w:rsid w:val="00384724"/>
    <w:rsid w:val="00384E0A"/>
    <w:rsid w:val="0038626F"/>
    <w:rsid w:val="003868C5"/>
    <w:rsid w:val="003872CD"/>
    <w:rsid w:val="00390F29"/>
    <w:rsid w:val="0039152E"/>
    <w:rsid w:val="00391845"/>
    <w:rsid w:val="003919B7"/>
    <w:rsid w:val="00391D57"/>
    <w:rsid w:val="00392292"/>
    <w:rsid w:val="003922EE"/>
    <w:rsid w:val="0039314E"/>
    <w:rsid w:val="00393EC5"/>
    <w:rsid w:val="0039451F"/>
    <w:rsid w:val="00394F45"/>
    <w:rsid w:val="00395609"/>
    <w:rsid w:val="003968A5"/>
    <w:rsid w:val="00396D03"/>
    <w:rsid w:val="00397A1A"/>
    <w:rsid w:val="00397E96"/>
    <w:rsid w:val="003A02E2"/>
    <w:rsid w:val="003A071D"/>
    <w:rsid w:val="003A0F13"/>
    <w:rsid w:val="003A1434"/>
    <w:rsid w:val="003A1AC1"/>
    <w:rsid w:val="003A1C67"/>
    <w:rsid w:val="003A3CD1"/>
    <w:rsid w:val="003A5503"/>
    <w:rsid w:val="003A56C4"/>
    <w:rsid w:val="003A5927"/>
    <w:rsid w:val="003A6D70"/>
    <w:rsid w:val="003B025D"/>
    <w:rsid w:val="003B02FB"/>
    <w:rsid w:val="003B0BFB"/>
    <w:rsid w:val="003B0C96"/>
    <w:rsid w:val="003B1017"/>
    <w:rsid w:val="003B1FA2"/>
    <w:rsid w:val="003B3C07"/>
    <w:rsid w:val="003B3C89"/>
    <w:rsid w:val="003B4482"/>
    <w:rsid w:val="003B5078"/>
    <w:rsid w:val="003B54EE"/>
    <w:rsid w:val="003B56F6"/>
    <w:rsid w:val="003B5A13"/>
    <w:rsid w:val="003B6081"/>
    <w:rsid w:val="003B6436"/>
    <w:rsid w:val="003B6514"/>
    <w:rsid w:val="003B6775"/>
    <w:rsid w:val="003B77C7"/>
    <w:rsid w:val="003C099B"/>
    <w:rsid w:val="003C1216"/>
    <w:rsid w:val="003C1DC7"/>
    <w:rsid w:val="003C2890"/>
    <w:rsid w:val="003C2B72"/>
    <w:rsid w:val="003C3337"/>
    <w:rsid w:val="003C3453"/>
    <w:rsid w:val="003C3742"/>
    <w:rsid w:val="003C4F37"/>
    <w:rsid w:val="003C59F5"/>
    <w:rsid w:val="003C5FE2"/>
    <w:rsid w:val="003C66BE"/>
    <w:rsid w:val="003C72AF"/>
    <w:rsid w:val="003C7B2A"/>
    <w:rsid w:val="003D0321"/>
    <w:rsid w:val="003D05FB"/>
    <w:rsid w:val="003D0F97"/>
    <w:rsid w:val="003D1B16"/>
    <w:rsid w:val="003D2126"/>
    <w:rsid w:val="003D4211"/>
    <w:rsid w:val="003D45BF"/>
    <w:rsid w:val="003D508A"/>
    <w:rsid w:val="003D537F"/>
    <w:rsid w:val="003D53A3"/>
    <w:rsid w:val="003D5B11"/>
    <w:rsid w:val="003D7135"/>
    <w:rsid w:val="003D7B75"/>
    <w:rsid w:val="003E0208"/>
    <w:rsid w:val="003E0354"/>
    <w:rsid w:val="003E22FB"/>
    <w:rsid w:val="003E2689"/>
    <w:rsid w:val="003E2C50"/>
    <w:rsid w:val="003E2E08"/>
    <w:rsid w:val="003E4B57"/>
    <w:rsid w:val="003E5391"/>
    <w:rsid w:val="003E587E"/>
    <w:rsid w:val="003F0651"/>
    <w:rsid w:val="003F190A"/>
    <w:rsid w:val="003F27E1"/>
    <w:rsid w:val="003F2AD1"/>
    <w:rsid w:val="003F3450"/>
    <w:rsid w:val="003F3B57"/>
    <w:rsid w:val="003F437A"/>
    <w:rsid w:val="003F4506"/>
    <w:rsid w:val="003F5C2B"/>
    <w:rsid w:val="003F5F59"/>
    <w:rsid w:val="003F668C"/>
    <w:rsid w:val="00400D2C"/>
    <w:rsid w:val="00402240"/>
    <w:rsid w:val="004023E9"/>
    <w:rsid w:val="00402880"/>
    <w:rsid w:val="00402984"/>
    <w:rsid w:val="00403CCE"/>
    <w:rsid w:val="0040454A"/>
    <w:rsid w:val="00404A9E"/>
    <w:rsid w:val="00404C40"/>
    <w:rsid w:val="00405C30"/>
    <w:rsid w:val="00410716"/>
    <w:rsid w:val="00413798"/>
    <w:rsid w:val="00413F83"/>
    <w:rsid w:val="00414680"/>
    <w:rsid w:val="0041490C"/>
    <w:rsid w:val="004149B4"/>
    <w:rsid w:val="004154D4"/>
    <w:rsid w:val="00416191"/>
    <w:rsid w:val="00416721"/>
    <w:rsid w:val="004167A7"/>
    <w:rsid w:val="00420817"/>
    <w:rsid w:val="00421EF0"/>
    <w:rsid w:val="004224FA"/>
    <w:rsid w:val="00422F94"/>
    <w:rsid w:val="00423D07"/>
    <w:rsid w:val="004261E3"/>
    <w:rsid w:val="00427936"/>
    <w:rsid w:val="004305EC"/>
    <w:rsid w:val="004322CF"/>
    <w:rsid w:val="004323F1"/>
    <w:rsid w:val="00432B36"/>
    <w:rsid w:val="004330AC"/>
    <w:rsid w:val="00433761"/>
    <w:rsid w:val="00434081"/>
    <w:rsid w:val="0043462A"/>
    <w:rsid w:val="00435179"/>
    <w:rsid w:val="0043562C"/>
    <w:rsid w:val="00435E16"/>
    <w:rsid w:val="00436D47"/>
    <w:rsid w:val="004403F5"/>
    <w:rsid w:val="00440C83"/>
    <w:rsid w:val="00441D8A"/>
    <w:rsid w:val="004421EC"/>
    <w:rsid w:val="0044346F"/>
    <w:rsid w:val="00445ED7"/>
    <w:rsid w:val="00446259"/>
    <w:rsid w:val="0044748C"/>
    <w:rsid w:val="00447B2F"/>
    <w:rsid w:val="00450ECB"/>
    <w:rsid w:val="00451419"/>
    <w:rsid w:val="00451B5D"/>
    <w:rsid w:val="00453D5B"/>
    <w:rsid w:val="00453FCD"/>
    <w:rsid w:val="00453FF6"/>
    <w:rsid w:val="00454B2A"/>
    <w:rsid w:val="00454F1E"/>
    <w:rsid w:val="004607DC"/>
    <w:rsid w:val="00462ED4"/>
    <w:rsid w:val="0046317B"/>
    <w:rsid w:val="00464F9E"/>
    <w:rsid w:val="0046520A"/>
    <w:rsid w:val="00466CB0"/>
    <w:rsid w:val="00466E1B"/>
    <w:rsid w:val="004672AB"/>
    <w:rsid w:val="004678A9"/>
    <w:rsid w:val="004709F2"/>
    <w:rsid w:val="004714FE"/>
    <w:rsid w:val="00471BC1"/>
    <w:rsid w:val="00472299"/>
    <w:rsid w:val="004726E3"/>
    <w:rsid w:val="004735CE"/>
    <w:rsid w:val="00473A41"/>
    <w:rsid w:val="0047486E"/>
    <w:rsid w:val="00475B91"/>
    <w:rsid w:val="004767B6"/>
    <w:rsid w:val="0047790B"/>
    <w:rsid w:val="00477A92"/>
    <w:rsid w:val="00477BAA"/>
    <w:rsid w:val="00480F77"/>
    <w:rsid w:val="0048163A"/>
    <w:rsid w:val="00482965"/>
    <w:rsid w:val="00482D4D"/>
    <w:rsid w:val="00482F51"/>
    <w:rsid w:val="004848DF"/>
    <w:rsid w:val="00484D07"/>
    <w:rsid w:val="004857AC"/>
    <w:rsid w:val="00487ED0"/>
    <w:rsid w:val="00490A94"/>
    <w:rsid w:val="00492D99"/>
    <w:rsid w:val="00492D9F"/>
    <w:rsid w:val="004935E4"/>
    <w:rsid w:val="00493ADA"/>
    <w:rsid w:val="0049471A"/>
    <w:rsid w:val="00494E98"/>
    <w:rsid w:val="00495053"/>
    <w:rsid w:val="00496F8D"/>
    <w:rsid w:val="004A1AC4"/>
    <w:rsid w:val="004A1BE0"/>
    <w:rsid w:val="004A1F59"/>
    <w:rsid w:val="004A2228"/>
    <w:rsid w:val="004A29BE"/>
    <w:rsid w:val="004A3225"/>
    <w:rsid w:val="004A33EE"/>
    <w:rsid w:val="004A3AA8"/>
    <w:rsid w:val="004A4600"/>
    <w:rsid w:val="004A784F"/>
    <w:rsid w:val="004B045E"/>
    <w:rsid w:val="004B04CC"/>
    <w:rsid w:val="004B13C7"/>
    <w:rsid w:val="004B14A3"/>
    <w:rsid w:val="004B162A"/>
    <w:rsid w:val="004B2B94"/>
    <w:rsid w:val="004B4EF7"/>
    <w:rsid w:val="004B4F6D"/>
    <w:rsid w:val="004B5DC9"/>
    <w:rsid w:val="004B778F"/>
    <w:rsid w:val="004B7A4C"/>
    <w:rsid w:val="004C0609"/>
    <w:rsid w:val="004C097E"/>
    <w:rsid w:val="004C44C3"/>
    <w:rsid w:val="004C5B16"/>
    <w:rsid w:val="004C7598"/>
    <w:rsid w:val="004C7CDB"/>
    <w:rsid w:val="004D09D8"/>
    <w:rsid w:val="004D10A4"/>
    <w:rsid w:val="004D141F"/>
    <w:rsid w:val="004D14A5"/>
    <w:rsid w:val="004D1C2F"/>
    <w:rsid w:val="004D226C"/>
    <w:rsid w:val="004D2742"/>
    <w:rsid w:val="004D4081"/>
    <w:rsid w:val="004D433F"/>
    <w:rsid w:val="004D451E"/>
    <w:rsid w:val="004D58F2"/>
    <w:rsid w:val="004D5DAF"/>
    <w:rsid w:val="004D6208"/>
    <w:rsid w:val="004D6310"/>
    <w:rsid w:val="004D7A3B"/>
    <w:rsid w:val="004E0062"/>
    <w:rsid w:val="004E05A1"/>
    <w:rsid w:val="004E0C85"/>
    <w:rsid w:val="004E182D"/>
    <w:rsid w:val="004E2494"/>
    <w:rsid w:val="004E28E9"/>
    <w:rsid w:val="004E348E"/>
    <w:rsid w:val="004E38BB"/>
    <w:rsid w:val="004E3C88"/>
    <w:rsid w:val="004E7B6A"/>
    <w:rsid w:val="004E7FB6"/>
    <w:rsid w:val="004F10BA"/>
    <w:rsid w:val="004F1C09"/>
    <w:rsid w:val="004F30CD"/>
    <w:rsid w:val="004F363A"/>
    <w:rsid w:val="004F472A"/>
    <w:rsid w:val="004F479C"/>
    <w:rsid w:val="004F4E99"/>
    <w:rsid w:val="004F5781"/>
    <w:rsid w:val="004F59B3"/>
    <w:rsid w:val="004F5E57"/>
    <w:rsid w:val="004F61B2"/>
    <w:rsid w:val="004F6710"/>
    <w:rsid w:val="004F6898"/>
    <w:rsid w:val="004F7822"/>
    <w:rsid w:val="004F7B6A"/>
    <w:rsid w:val="00500C3E"/>
    <w:rsid w:val="00500C8E"/>
    <w:rsid w:val="005011E1"/>
    <w:rsid w:val="005016A6"/>
    <w:rsid w:val="00502237"/>
    <w:rsid w:val="00502849"/>
    <w:rsid w:val="00504334"/>
    <w:rsid w:val="0050498D"/>
    <w:rsid w:val="00504FA4"/>
    <w:rsid w:val="00505047"/>
    <w:rsid w:val="005066CA"/>
    <w:rsid w:val="00506A1F"/>
    <w:rsid w:val="00507403"/>
    <w:rsid w:val="00507A5C"/>
    <w:rsid w:val="00507E19"/>
    <w:rsid w:val="005104D7"/>
    <w:rsid w:val="00510B9E"/>
    <w:rsid w:val="00511BC1"/>
    <w:rsid w:val="0051201B"/>
    <w:rsid w:val="00512188"/>
    <w:rsid w:val="00513B93"/>
    <w:rsid w:val="0051408D"/>
    <w:rsid w:val="005152A4"/>
    <w:rsid w:val="00515CDB"/>
    <w:rsid w:val="00516DAE"/>
    <w:rsid w:val="0051726D"/>
    <w:rsid w:val="005172F8"/>
    <w:rsid w:val="00517C49"/>
    <w:rsid w:val="00520C76"/>
    <w:rsid w:val="00520EDB"/>
    <w:rsid w:val="0052118E"/>
    <w:rsid w:val="005213F1"/>
    <w:rsid w:val="00521818"/>
    <w:rsid w:val="00521881"/>
    <w:rsid w:val="00522710"/>
    <w:rsid w:val="00522B6A"/>
    <w:rsid w:val="00523483"/>
    <w:rsid w:val="005235E4"/>
    <w:rsid w:val="00524368"/>
    <w:rsid w:val="00524FBA"/>
    <w:rsid w:val="005250C1"/>
    <w:rsid w:val="005251B8"/>
    <w:rsid w:val="00526C8C"/>
    <w:rsid w:val="0053342B"/>
    <w:rsid w:val="00533AC6"/>
    <w:rsid w:val="0053464E"/>
    <w:rsid w:val="00534861"/>
    <w:rsid w:val="00535721"/>
    <w:rsid w:val="00536175"/>
    <w:rsid w:val="005365C1"/>
    <w:rsid w:val="00536BC2"/>
    <w:rsid w:val="00536D1A"/>
    <w:rsid w:val="00540685"/>
    <w:rsid w:val="00541513"/>
    <w:rsid w:val="00541D00"/>
    <w:rsid w:val="005425E1"/>
    <w:rsid w:val="005427C5"/>
    <w:rsid w:val="00542CF6"/>
    <w:rsid w:val="00542DFB"/>
    <w:rsid w:val="005433CB"/>
    <w:rsid w:val="005438B7"/>
    <w:rsid w:val="00543D24"/>
    <w:rsid w:val="00543D9C"/>
    <w:rsid w:val="00544561"/>
    <w:rsid w:val="0054544A"/>
    <w:rsid w:val="00546402"/>
    <w:rsid w:val="00547EA3"/>
    <w:rsid w:val="00550DE8"/>
    <w:rsid w:val="005513B3"/>
    <w:rsid w:val="00551553"/>
    <w:rsid w:val="0055158E"/>
    <w:rsid w:val="00551CB8"/>
    <w:rsid w:val="00553C03"/>
    <w:rsid w:val="00553E09"/>
    <w:rsid w:val="00556261"/>
    <w:rsid w:val="0055691E"/>
    <w:rsid w:val="00556D64"/>
    <w:rsid w:val="00557A16"/>
    <w:rsid w:val="005605FC"/>
    <w:rsid w:val="00560F3E"/>
    <w:rsid w:val="0056275D"/>
    <w:rsid w:val="00562E20"/>
    <w:rsid w:val="005634F8"/>
    <w:rsid w:val="00563692"/>
    <w:rsid w:val="0056493B"/>
    <w:rsid w:val="005664C3"/>
    <w:rsid w:val="00566B82"/>
    <w:rsid w:val="00567404"/>
    <w:rsid w:val="00571679"/>
    <w:rsid w:val="00572157"/>
    <w:rsid w:val="005725D4"/>
    <w:rsid w:val="0057477E"/>
    <w:rsid w:val="005752D7"/>
    <w:rsid w:val="00575D19"/>
    <w:rsid w:val="00580FE4"/>
    <w:rsid w:val="00581882"/>
    <w:rsid w:val="005823CE"/>
    <w:rsid w:val="005844E7"/>
    <w:rsid w:val="00584AE4"/>
    <w:rsid w:val="00585ACF"/>
    <w:rsid w:val="00586B4E"/>
    <w:rsid w:val="00590053"/>
    <w:rsid w:val="00590524"/>
    <w:rsid w:val="0059061E"/>
    <w:rsid w:val="005908B8"/>
    <w:rsid w:val="00591292"/>
    <w:rsid w:val="00591A23"/>
    <w:rsid w:val="005926A9"/>
    <w:rsid w:val="00592BF1"/>
    <w:rsid w:val="00594C59"/>
    <w:rsid w:val="0059512E"/>
    <w:rsid w:val="0059563D"/>
    <w:rsid w:val="005963F7"/>
    <w:rsid w:val="00596828"/>
    <w:rsid w:val="005970DF"/>
    <w:rsid w:val="005A065B"/>
    <w:rsid w:val="005A0CB0"/>
    <w:rsid w:val="005A2330"/>
    <w:rsid w:val="005A2D08"/>
    <w:rsid w:val="005A3623"/>
    <w:rsid w:val="005A4464"/>
    <w:rsid w:val="005A5613"/>
    <w:rsid w:val="005A5775"/>
    <w:rsid w:val="005A629B"/>
    <w:rsid w:val="005A6662"/>
    <w:rsid w:val="005A6BC9"/>
    <w:rsid w:val="005A6DD2"/>
    <w:rsid w:val="005A7103"/>
    <w:rsid w:val="005B03AD"/>
    <w:rsid w:val="005B09E1"/>
    <w:rsid w:val="005B18B8"/>
    <w:rsid w:val="005B2A62"/>
    <w:rsid w:val="005B4589"/>
    <w:rsid w:val="005B4DAA"/>
    <w:rsid w:val="005B5DE0"/>
    <w:rsid w:val="005B5E6D"/>
    <w:rsid w:val="005B6C22"/>
    <w:rsid w:val="005B6FB8"/>
    <w:rsid w:val="005B7E6B"/>
    <w:rsid w:val="005C385D"/>
    <w:rsid w:val="005C631D"/>
    <w:rsid w:val="005C711D"/>
    <w:rsid w:val="005C7A23"/>
    <w:rsid w:val="005D02B1"/>
    <w:rsid w:val="005D0C57"/>
    <w:rsid w:val="005D18D5"/>
    <w:rsid w:val="005D2A7C"/>
    <w:rsid w:val="005D2DC4"/>
    <w:rsid w:val="005D398D"/>
    <w:rsid w:val="005D3B20"/>
    <w:rsid w:val="005D4A3A"/>
    <w:rsid w:val="005D5A60"/>
    <w:rsid w:val="005D64EC"/>
    <w:rsid w:val="005D7319"/>
    <w:rsid w:val="005E0B2A"/>
    <w:rsid w:val="005E243A"/>
    <w:rsid w:val="005E4759"/>
    <w:rsid w:val="005E5651"/>
    <w:rsid w:val="005E5C68"/>
    <w:rsid w:val="005E5CBC"/>
    <w:rsid w:val="005E65C0"/>
    <w:rsid w:val="005E6ADB"/>
    <w:rsid w:val="005E7DAF"/>
    <w:rsid w:val="005F0390"/>
    <w:rsid w:val="005F3852"/>
    <w:rsid w:val="005F39AF"/>
    <w:rsid w:val="005F4048"/>
    <w:rsid w:val="005F579A"/>
    <w:rsid w:val="005F5992"/>
    <w:rsid w:val="005F757E"/>
    <w:rsid w:val="005F76D6"/>
    <w:rsid w:val="00601A18"/>
    <w:rsid w:val="00601FFF"/>
    <w:rsid w:val="00603E40"/>
    <w:rsid w:val="006041A4"/>
    <w:rsid w:val="006051D7"/>
    <w:rsid w:val="006072CD"/>
    <w:rsid w:val="00607916"/>
    <w:rsid w:val="00611B82"/>
    <w:rsid w:val="00611C92"/>
    <w:rsid w:val="00612023"/>
    <w:rsid w:val="00612056"/>
    <w:rsid w:val="006135D1"/>
    <w:rsid w:val="00613B88"/>
    <w:rsid w:val="00614190"/>
    <w:rsid w:val="00614DCA"/>
    <w:rsid w:val="00615BF3"/>
    <w:rsid w:val="00615F6E"/>
    <w:rsid w:val="006176C7"/>
    <w:rsid w:val="006178BA"/>
    <w:rsid w:val="00620545"/>
    <w:rsid w:val="006215FD"/>
    <w:rsid w:val="00622A99"/>
    <w:rsid w:val="00622E67"/>
    <w:rsid w:val="006234A6"/>
    <w:rsid w:val="006239B1"/>
    <w:rsid w:val="006245BF"/>
    <w:rsid w:val="0062547B"/>
    <w:rsid w:val="00625BB9"/>
    <w:rsid w:val="00626248"/>
    <w:rsid w:val="006262F0"/>
    <w:rsid w:val="006267AB"/>
    <w:rsid w:val="00626B57"/>
    <w:rsid w:val="00626CA9"/>
    <w:rsid w:val="00626EDC"/>
    <w:rsid w:val="00626FF6"/>
    <w:rsid w:val="00627471"/>
    <w:rsid w:val="006274C7"/>
    <w:rsid w:val="00627933"/>
    <w:rsid w:val="00630BB8"/>
    <w:rsid w:val="006336A7"/>
    <w:rsid w:val="00633CDA"/>
    <w:rsid w:val="00634473"/>
    <w:rsid w:val="00637836"/>
    <w:rsid w:val="00637A51"/>
    <w:rsid w:val="00640634"/>
    <w:rsid w:val="00640AD0"/>
    <w:rsid w:val="00640C30"/>
    <w:rsid w:val="00641274"/>
    <w:rsid w:val="006424C7"/>
    <w:rsid w:val="00644570"/>
    <w:rsid w:val="00645341"/>
    <w:rsid w:val="006454F6"/>
    <w:rsid w:val="006457DD"/>
    <w:rsid w:val="00645C44"/>
    <w:rsid w:val="00645D21"/>
    <w:rsid w:val="0064677D"/>
    <w:rsid w:val="006470EC"/>
    <w:rsid w:val="006511CD"/>
    <w:rsid w:val="00651231"/>
    <w:rsid w:val="00651DBE"/>
    <w:rsid w:val="00652628"/>
    <w:rsid w:val="00652707"/>
    <w:rsid w:val="00653E29"/>
    <w:rsid w:val="006542D6"/>
    <w:rsid w:val="00654563"/>
    <w:rsid w:val="00655200"/>
    <w:rsid w:val="006556D1"/>
    <w:rsid w:val="0065598E"/>
    <w:rsid w:val="006559B8"/>
    <w:rsid w:val="00655AF2"/>
    <w:rsid w:val="00655BC5"/>
    <w:rsid w:val="00655EC5"/>
    <w:rsid w:val="006568BE"/>
    <w:rsid w:val="00656B43"/>
    <w:rsid w:val="00656E78"/>
    <w:rsid w:val="00657D0C"/>
    <w:rsid w:val="0066025D"/>
    <w:rsid w:val="0066091A"/>
    <w:rsid w:val="00662039"/>
    <w:rsid w:val="006626E3"/>
    <w:rsid w:val="006627D1"/>
    <w:rsid w:val="00662898"/>
    <w:rsid w:val="006633F3"/>
    <w:rsid w:val="0066387F"/>
    <w:rsid w:val="00664EF2"/>
    <w:rsid w:val="006654C8"/>
    <w:rsid w:val="006668F2"/>
    <w:rsid w:val="00667168"/>
    <w:rsid w:val="006676F5"/>
    <w:rsid w:val="00667B92"/>
    <w:rsid w:val="00671BB9"/>
    <w:rsid w:val="00672401"/>
    <w:rsid w:val="00673827"/>
    <w:rsid w:val="0067471C"/>
    <w:rsid w:val="00675F9A"/>
    <w:rsid w:val="00675FA8"/>
    <w:rsid w:val="006766FE"/>
    <w:rsid w:val="006773EC"/>
    <w:rsid w:val="00680504"/>
    <w:rsid w:val="00681CD9"/>
    <w:rsid w:val="00681F57"/>
    <w:rsid w:val="00682C0C"/>
    <w:rsid w:val="00682C72"/>
    <w:rsid w:val="00683253"/>
    <w:rsid w:val="006835F0"/>
    <w:rsid w:val="00683908"/>
    <w:rsid w:val="00683E30"/>
    <w:rsid w:val="00684087"/>
    <w:rsid w:val="0068441D"/>
    <w:rsid w:val="00684E8B"/>
    <w:rsid w:val="006854A0"/>
    <w:rsid w:val="00685BE8"/>
    <w:rsid w:val="00687024"/>
    <w:rsid w:val="0069040D"/>
    <w:rsid w:val="00691DD7"/>
    <w:rsid w:val="006920C3"/>
    <w:rsid w:val="00692644"/>
    <w:rsid w:val="006927FA"/>
    <w:rsid w:val="0069445E"/>
    <w:rsid w:val="00695769"/>
    <w:rsid w:val="00695E22"/>
    <w:rsid w:val="006964D9"/>
    <w:rsid w:val="00696649"/>
    <w:rsid w:val="00696D54"/>
    <w:rsid w:val="00697027"/>
    <w:rsid w:val="00697563"/>
    <w:rsid w:val="00697C72"/>
    <w:rsid w:val="006A2706"/>
    <w:rsid w:val="006A2F13"/>
    <w:rsid w:val="006A3327"/>
    <w:rsid w:val="006A3CED"/>
    <w:rsid w:val="006A4773"/>
    <w:rsid w:val="006A5F8B"/>
    <w:rsid w:val="006A5F9B"/>
    <w:rsid w:val="006A73C9"/>
    <w:rsid w:val="006A7422"/>
    <w:rsid w:val="006A79D8"/>
    <w:rsid w:val="006A7AA4"/>
    <w:rsid w:val="006B132F"/>
    <w:rsid w:val="006B18DB"/>
    <w:rsid w:val="006B448A"/>
    <w:rsid w:val="006B5017"/>
    <w:rsid w:val="006B65E3"/>
    <w:rsid w:val="006B677D"/>
    <w:rsid w:val="006B6EE0"/>
    <w:rsid w:val="006B7093"/>
    <w:rsid w:val="006B7417"/>
    <w:rsid w:val="006B799C"/>
    <w:rsid w:val="006C2CD0"/>
    <w:rsid w:val="006C39E8"/>
    <w:rsid w:val="006C65F1"/>
    <w:rsid w:val="006C6769"/>
    <w:rsid w:val="006C72B8"/>
    <w:rsid w:val="006C751C"/>
    <w:rsid w:val="006D0A93"/>
    <w:rsid w:val="006D1A94"/>
    <w:rsid w:val="006D3691"/>
    <w:rsid w:val="006D42A8"/>
    <w:rsid w:val="006D45E4"/>
    <w:rsid w:val="006D4DE9"/>
    <w:rsid w:val="006D5746"/>
    <w:rsid w:val="006D632D"/>
    <w:rsid w:val="006D672C"/>
    <w:rsid w:val="006D709E"/>
    <w:rsid w:val="006D7193"/>
    <w:rsid w:val="006E03F4"/>
    <w:rsid w:val="006E0D31"/>
    <w:rsid w:val="006E1A38"/>
    <w:rsid w:val="006E2100"/>
    <w:rsid w:val="006E2219"/>
    <w:rsid w:val="006E30DA"/>
    <w:rsid w:val="006E3248"/>
    <w:rsid w:val="006E3655"/>
    <w:rsid w:val="006E3891"/>
    <w:rsid w:val="006E3E64"/>
    <w:rsid w:val="006E467F"/>
    <w:rsid w:val="006E5EF0"/>
    <w:rsid w:val="006E6215"/>
    <w:rsid w:val="006E670C"/>
    <w:rsid w:val="006E7623"/>
    <w:rsid w:val="006F070D"/>
    <w:rsid w:val="006F1827"/>
    <w:rsid w:val="006F1BDB"/>
    <w:rsid w:val="006F3362"/>
    <w:rsid w:val="006F3563"/>
    <w:rsid w:val="006F42B9"/>
    <w:rsid w:val="006F5940"/>
    <w:rsid w:val="006F6103"/>
    <w:rsid w:val="006F61CF"/>
    <w:rsid w:val="006F7356"/>
    <w:rsid w:val="00700275"/>
    <w:rsid w:val="00700691"/>
    <w:rsid w:val="00700E13"/>
    <w:rsid w:val="007023CC"/>
    <w:rsid w:val="00702455"/>
    <w:rsid w:val="00703B15"/>
    <w:rsid w:val="00704E00"/>
    <w:rsid w:val="00705284"/>
    <w:rsid w:val="00707A95"/>
    <w:rsid w:val="00707AAA"/>
    <w:rsid w:val="00711B18"/>
    <w:rsid w:val="00712237"/>
    <w:rsid w:val="007133A4"/>
    <w:rsid w:val="00713916"/>
    <w:rsid w:val="00713E7C"/>
    <w:rsid w:val="00713F46"/>
    <w:rsid w:val="00715726"/>
    <w:rsid w:val="0071668A"/>
    <w:rsid w:val="00717C17"/>
    <w:rsid w:val="00717C8C"/>
    <w:rsid w:val="00717D91"/>
    <w:rsid w:val="00720634"/>
    <w:rsid w:val="007206C0"/>
    <w:rsid w:val="007209E7"/>
    <w:rsid w:val="00721D8E"/>
    <w:rsid w:val="00722D9C"/>
    <w:rsid w:val="007238A6"/>
    <w:rsid w:val="00723C3E"/>
    <w:rsid w:val="00726182"/>
    <w:rsid w:val="00726D72"/>
    <w:rsid w:val="00727324"/>
    <w:rsid w:val="00727635"/>
    <w:rsid w:val="00727C03"/>
    <w:rsid w:val="007301FA"/>
    <w:rsid w:val="00732329"/>
    <w:rsid w:val="00732C2A"/>
    <w:rsid w:val="00732E3A"/>
    <w:rsid w:val="007335B2"/>
    <w:rsid w:val="007337CA"/>
    <w:rsid w:val="00734CE4"/>
    <w:rsid w:val="00735123"/>
    <w:rsid w:val="007361D7"/>
    <w:rsid w:val="007363BC"/>
    <w:rsid w:val="0073678E"/>
    <w:rsid w:val="00736C99"/>
    <w:rsid w:val="00736E55"/>
    <w:rsid w:val="00737265"/>
    <w:rsid w:val="00737906"/>
    <w:rsid w:val="00741343"/>
    <w:rsid w:val="00741837"/>
    <w:rsid w:val="007425C2"/>
    <w:rsid w:val="007425C9"/>
    <w:rsid w:val="007444DF"/>
    <w:rsid w:val="00744630"/>
    <w:rsid w:val="007453E6"/>
    <w:rsid w:val="00750462"/>
    <w:rsid w:val="007508C2"/>
    <w:rsid w:val="0075192F"/>
    <w:rsid w:val="00751CC2"/>
    <w:rsid w:val="0075367F"/>
    <w:rsid w:val="00754E5F"/>
    <w:rsid w:val="00755111"/>
    <w:rsid w:val="00755381"/>
    <w:rsid w:val="00755A96"/>
    <w:rsid w:val="00755FD0"/>
    <w:rsid w:val="007564A2"/>
    <w:rsid w:val="00757BF4"/>
    <w:rsid w:val="00760C41"/>
    <w:rsid w:val="00764771"/>
    <w:rsid w:val="0076499F"/>
    <w:rsid w:val="007649B2"/>
    <w:rsid w:val="00764E44"/>
    <w:rsid w:val="00765AE6"/>
    <w:rsid w:val="0076753F"/>
    <w:rsid w:val="00767E75"/>
    <w:rsid w:val="007718B6"/>
    <w:rsid w:val="0077229C"/>
    <w:rsid w:val="007722A2"/>
    <w:rsid w:val="0077309D"/>
    <w:rsid w:val="007735A8"/>
    <w:rsid w:val="007738E9"/>
    <w:rsid w:val="00773A2B"/>
    <w:rsid w:val="00777063"/>
    <w:rsid w:val="007774EE"/>
    <w:rsid w:val="007778C4"/>
    <w:rsid w:val="007779B1"/>
    <w:rsid w:val="007800C8"/>
    <w:rsid w:val="00780C2F"/>
    <w:rsid w:val="00781822"/>
    <w:rsid w:val="00783C89"/>
    <w:rsid w:val="00783F21"/>
    <w:rsid w:val="00784BC6"/>
    <w:rsid w:val="00784F83"/>
    <w:rsid w:val="00785416"/>
    <w:rsid w:val="0078550A"/>
    <w:rsid w:val="00787159"/>
    <w:rsid w:val="0079043A"/>
    <w:rsid w:val="00791668"/>
    <w:rsid w:val="00791AA1"/>
    <w:rsid w:val="007921E0"/>
    <w:rsid w:val="00792D31"/>
    <w:rsid w:val="00794B3D"/>
    <w:rsid w:val="00794EAD"/>
    <w:rsid w:val="00795241"/>
    <w:rsid w:val="00795A77"/>
    <w:rsid w:val="007976B1"/>
    <w:rsid w:val="007A00CF"/>
    <w:rsid w:val="007A0453"/>
    <w:rsid w:val="007A0602"/>
    <w:rsid w:val="007A11EC"/>
    <w:rsid w:val="007A217D"/>
    <w:rsid w:val="007A218A"/>
    <w:rsid w:val="007A2221"/>
    <w:rsid w:val="007A22F0"/>
    <w:rsid w:val="007A2562"/>
    <w:rsid w:val="007A2D18"/>
    <w:rsid w:val="007A3793"/>
    <w:rsid w:val="007A68A2"/>
    <w:rsid w:val="007A7A20"/>
    <w:rsid w:val="007B2760"/>
    <w:rsid w:val="007B38AF"/>
    <w:rsid w:val="007B3BAE"/>
    <w:rsid w:val="007B41E8"/>
    <w:rsid w:val="007B6249"/>
    <w:rsid w:val="007B6CC5"/>
    <w:rsid w:val="007B6F1E"/>
    <w:rsid w:val="007B7187"/>
    <w:rsid w:val="007C1B7E"/>
    <w:rsid w:val="007C1BA2"/>
    <w:rsid w:val="007C1DD2"/>
    <w:rsid w:val="007C2394"/>
    <w:rsid w:val="007C26C4"/>
    <w:rsid w:val="007C2B48"/>
    <w:rsid w:val="007C31AA"/>
    <w:rsid w:val="007C35E8"/>
    <w:rsid w:val="007C3688"/>
    <w:rsid w:val="007C4070"/>
    <w:rsid w:val="007C55D0"/>
    <w:rsid w:val="007C7DFC"/>
    <w:rsid w:val="007D0AE1"/>
    <w:rsid w:val="007D151A"/>
    <w:rsid w:val="007D1C81"/>
    <w:rsid w:val="007D1DC5"/>
    <w:rsid w:val="007D20E9"/>
    <w:rsid w:val="007D21AF"/>
    <w:rsid w:val="007D28DE"/>
    <w:rsid w:val="007D2C21"/>
    <w:rsid w:val="007D304F"/>
    <w:rsid w:val="007D4BD1"/>
    <w:rsid w:val="007D4E43"/>
    <w:rsid w:val="007D5FB5"/>
    <w:rsid w:val="007D675F"/>
    <w:rsid w:val="007D7588"/>
    <w:rsid w:val="007D7881"/>
    <w:rsid w:val="007D7E3A"/>
    <w:rsid w:val="007E0E10"/>
    <w:rsid w:val="007E1E28"/>
    <w:rsid w:val="007E3D44"/>
    <w:rsid w:val="007E474E"/>
    <w:rsid w:val="007E4768"/>
    <w:rsid w:val="007E49FB"/>
    <w:rsid w:val="007E4D54"/>
    <w:rsid w:val="007E64A8"/>
    <w:rsid w:val="007E6560"/>
    <w:rsid w:val="007E736D"/>
    <w:rsid w:val="007E7686"/>
    <w:rsid w:val="007E777B"/>
    <w:rsid w:val="007E778B"/>
    <w:rsid w:val="007E78F6"/>
    <w:rsid w:val="007E7AFB"/>
    <w:rsid w:val="007F0D4E"/>
    <w:rsid w:val="007F15FE"/>
    <w:rsid w:val="007F1FA3"/>
    <w:rsid w:val="007F2070"/>
    <w:rsid w:val="007F32D2"/>
    <w:rsid w:val="007F3CA5"/>
    <w:rsid w:val="007F49D0"/>
    <w:rsid w:val="007F63C1"/>
    <w:rsid w:val="007F6D4F"/>
    <w:rsid w:val="008002DC"/>
    <w:rsid w:val="008017DF"/>
    <w:rsid w:val="008018F9"/>
    <w:rsid w:val="008023B9"/>
    <w:rsid w:val="008029B3"/>
    <w:rsid w:val="00803671"/>
    <w:rsid w:val="00804BDA"/>
    <w:rsid w:val="00805134"/>
    <w:rsid w:val="008053F5"/>
    <w:rsid w:val="00805B10"/>
    <w:rsid w:val="00806EBD"/>
    <w:rsid w:val="008076E8"/>
    <w:rsid w:val="00807AF7"/>
    <w:rsid w:val="00810198"/>
    <w:rsid w:val="008121C1"/>
    <w:rsid w:val="00812CDA"/>
    <w:rsid w:val="00814C18"/>
    <w:rsid w:val="00815A36"/>
    <w:rsid w:val="00815DA8"/>
    <w:rsid w:val="00816473"/>
    <w:rsid w:val="008173B3"/>
    <w:rsid w:val="00817B53"/>
    <w:rsid w:val="0082194D"/>
    <w:rsid w:val="00821B92"/>
    <w:rsid w:val="008221F9"/>
    <w:rsid w:val="00822BF9"/>
    <w:rsid w:val="00822F2D"/>
    <w:rsid w:val="0082368E"/>
    <w:rsid w:val="0082391A"/>
    <w:rsid w:val="00823C81"/>
    <w:rsid w:val="00825A8D"/>
    <w:rsid w:val="00825DD6"/>
    <w:rsid w:val="00826EF5"/>
    <w:rsid w:val="00830102"/>
    <w:rsid w:val="00830334"/>
    <w:rsid w:val="00830626"/>
    <w:rsid w:val="00830EEC"/>
    <w:rsid w:val="00830F9F"/>
    <w:rsid w:val="008310F7"/>
    <w:rsid w:val="00831631"/>
    <w:rsid w:val="00831693"/>
    <w:rsid w:val="008324F6"/>
    <w:rsid w:val="008327B1"/>
    <w:rsid w:val="00833558"/>
    <w:rsid w:val="008336B5"/>
    <w:rsid w:val="00833B6D"/>
    <w:rsid w:val="008343DE"/>
    <w:rsid w:val="0083541D"/>
    <w:rsid w:val="00837FCC"/>
    <w:rsid w:val="00840104"/>
    <w:rsid w:val="00840110"/>
    <w:rsid w:val="00840345"/>
    <w:rsid w:val="00840537"/>
    <w:rsid w:val="0084069D"/>
    <w:rsid w:val="00840C1F"/>
    <w:rsid w:val="00840CC9"/>
    <w:rsid w:val="0084109D"/>
    <w:rsid w:val="008411C9"/>
    <w:rsid w:val="00841FC5"/>
    <w:rsid w:val="00842131"/>
    <w:rsid w:val="00842DB7"/>
    <w:rsid w:val="00842ED1"/>
    <w:rsid w:val="0084300C"/>
    <w:rsid w:val="00843ACC"/>
    <w:rsid w:val="008448A9"/>
    <w:rsid w:val="00845709"/>
    <w:rsid w:val="008464BB"/>
    <w:rsid w:val="00847DE7"/>
    <w:rsid w:val="0085114A"/>
    <w:rsid w:val="00852578"/>
    <w:rsid w:val="00853FE9"/>
    <w:rsid w:val="00854079"/>
    <w:rsid w:val="00854084"/>
    <w:rsid w:val="008540CF"/>
    <w:rsid w:val="008559BF"/>
    <w:rsid w:val="00855B1F"/>
    <w:rsid w:val="00856124"/>
    <w:rsid w:val="00856390"/>
    <w:rsid w:val="0085747E"/>
    <w:rsid w:val="00857596"/>
    <w:rsid w:val="008576BD"/>
    <w:rsid w:val="00857E88"/>
    <w:rsid w:val="00860463"/>
    <w:rsid w:val="00861C4B"/>
    <w:rsid w:val="00861DD7"/>
    <w:rsid w:val="00863284"/>
    <w:rsid w:val="008635D1"/>
    <w:rsid w:val="00864475"/>
    <w:rsid w:val="00864FE8"/>
    <w:rsid w:val="008655C5"/>
    <w:rsid w:val="008659BD"/>
    <w:rsid w:val="008660F8"/>
    <w:rsid w:val="00866E1E"/>
    <w:rsid w:val="00870649"/>
    <w:rsid w:val="008707F7"/>
    <w:rsid w:val="0087163D"/>
    <w:rsid w:val="00871A0B"/>
    <w:rsid w:val="0087205C"/>
    <w:rsid w:val="00872423"/>
    <w:rsid w:val="00872914"/>
    <w:rsid w:val="00873384"/>
    <w:rsid w:val="008733DA"/>
    <w:rsid w:val="00874B48"/>
    <w:rsid w:val="008752F8"/>
    <w:rsid w:val="00875D79"/>
    <w:rsid w:val="00875E95"/>
    <w:rsid w:val="008760F1"/>
    <w:rsid w:val="008765E6"/>
    <w:rsid w:val="00876F46"/>
    <w:rsid w:val="00877267"/>
    <w:rsid w:val="008772CE"/>
    <w:rsid w:val="00881368"/>
    <w:rsid w:val="00881EAA"/>
    <w:rsid w:val="008850E4"/>
    <w:rsid w:val="0088572D"/>
    <w:rsid w:val="00885755"/>
    <w:rsid w:val="0088629C"/>
    <w:rsid w:val="00886C23"/>
    <w:rsid w:val="008905F2"/>
    <w:rsid w:val="00892C55"/>
    <w:rsid w:val="00893084"/>
    <w:rsid w:val="00893510"/>
    <w:rsid w:val="008939AB"/>
    <w:rsid w:val="00894425"/>
    <w:rsid w:val="00896B05"/>
    <w:rsid w:val="008977CE"/>
    <w:rsid w:val="008977F8"/>
    <w:rsid w:val="008A01A3"/>
    <w:rsid w:val="008A12F5"/>
    <w:rsid w:val="008A2208"/>
    <w:rsid w:val="008A2E63"/>
    <w:rsid w:val="008A36AB"/>
    <w:rsid w:val="008A3CF7"/>
    <w:rsid w:val="008A487C"/>
    <w:rsid w:val="008A561B"/>
    <w:rsid w:val="008A598E"/>
    <w:rsid w:val="008A59FD"/>
    <w:rsid w:val="008A654B"/>
    <w:rsid w:val="008A6962"/>
    <w:rsid w:val="008A740D"/>
    <w:rsid w:val="008A7B71"/>
    <w:rsid w:val="008A7C87"/>
    <w:rsid w:val="008B0CC3"/>
    <w:rsid w:val="008B1587"/>
    <w:rsid w:val="008B1B01"/>
    <w:rsid w:val="008B1E99"/>
    <w:rsid w:val="008B20E3"/>
    <w:rsid w:val="008B2219"/>
    <w:rsid w:val="008B3020"/>
    <w:rsid w:val="008B3885"/>
    <w:rsid w:val="008B3BCD"/>
    <w:rsid w:val="008B449E"/>
    <w:rsid w:val="008B4BA8"/>
    <w:rsid w:val="008B67B3"/>
    <w:rsid w:val="008B6816"/>
    <w:rsid w:val="008B6DF8"/>
    <w:rsid w:val="008B7202"/>
    <w:rsid w:val="008B72F9"/>
    <w:rsid w:val="008B7BAA"/>
    <w:rsid w:val="008C0AFB"/>
    <w:rsid w:val="008C106C"/>
    <w:rsid w:val="008C10F1"/>
    <w:rsid w:val="008C1926"/>
    <w:rsid w:val="008C1E99"/>
    <w:rsid w:val="008C4713"/>
    <w:rsid w:val="008C4CF0"/>
    <w:rsid w:val="008C5935"/>
    <w:rsid w:val="008C5D57"/>
    <w:rsid w:val="008C600D"/>
    <w:rsid w:val="008C6B35"/>
    <w:rsid w:val="008D0DF1"/>
    <w:rsid w:val="008D1D7D"/>
    <w:rsid w:val="008D2193"/>
    <w:rsid w:val="008D23CE"/>
    <w:rsid w:val="008D2EA5"/>
    <w:rsid w:val="008D3472"/>
    <w:rsid w:val="008D3A63"/>
    <w:rsid w:val="008D4CC6"/>
    <w:rsid w:val="008D4D6A"/>
    <w:rsid w:val="008D5207"/>
    <w:rsid w:val="008D55F5"/>
    <w:rsid w:val="008D579C"/>
    <w:rsid w:val="008D5FC0"/>
    <w:rsid w:val="008D6F06"/>
    <w:rsid w:val="008D74E7"/>
    <w:rsid w:val="008D76E7"/>
    <w:rsid w:val="008E0085"/>
    <w:rsid w:val="008E2AA6"/>
    <w:rsid w:val="008E311B"/>
    <w:rsid w:val="008E327F"/>
    <w:rsid w:val="008E441C"/>
    <w:rsid w:val="008E5A68"/>
    <w:rsid w:val="008E6EB0"/>
    <w:rsid w:val="008F0872"/>
    <w:rsid w:val="008F0C78"/>
    <w:rsid w:val="008F1044"/>
    <w:rsid w:val="008F1D22"/>
    <w:rsid w:val="008F1E05"/>
    <w:rsid w:val="008F2215"/>
    <w:rsid w:val="008F267A"/>
    <w:rsid w:val="008F2684"/>
    <w:rsid w:val="008F271D"/>
    <w:rsid w:val="008F3FC5"/>
    <w:rsid w:val="008F45B4"/>
    <w:rsid w:val="008F46E7"/>
    <w:rsid w:val="008F50E8"/>
    <w:rsid w:val="008F6041"/>
    <w:rsid w:val="008F6F0B"/>
    <w:rsid w:val="008F6F71"/>
    <w:rsid w:val="00900813"/>
    <w:rsid w:val="0090152C"/>
    <w:rsid w:val="00901990"/>
    <w:rsid w:val="00901E83"/>
    <w:rsid w:val="00902454"/>
    <w:rsid w:val="00903323"/>
    <w:rsid w:val="00903F1E"/>
    <w:rsid w:val="00907ACF"/>
    <w:rsid w:val="00907BA7"/>
    <w:rsid w:val="009101CC"/>
    <w:rsid w:val="0091064E"/>
    <w:rsid w:val="00910F99"/>
    <w:rsid w:val="00911B26"/>
    <w:rsid w:val="00911FC5"/>
    <w:rsid w:val="00912E2D"/>
    <w:rsid w:val="009145BF"/>
    <w:rsid w:val="00914B80"/>
    <w:rsid w:val="00915DB3"/>
    <w:rsid w:val="009169FC"/>
    <w:rsid w:val="0091777F"/>
    <w:rsid w:val="00917A6A"/>
    <w:rsid w:val="009204C5"/>
    <w:rsid w:val="00921A8B"/>
    <w:rsid w:val="00923561"/>
    <w:rsid w:val="00924F35"/>
    <w:rsid w:val="00926529"/>
    <w:rsid w:val="00926C60"/>
    <w:rsid w:val="00927470"/>
    <w:rsid w:val="00927D99"/>
    <w:rsid w:val="00931A10"/>
    <w:rsid w:val="009320DD"/>
    <w:rsid w:val="00932A24"/>
    <w:rsid w:val="00932CFF"/>
    <w:rsid w:val="009333D9"/>
    <w:rsid w:val="00933B51"/>
    <w:rsid w:val="00934118"/>
    <w:rsid w:val="0093572A"/>
    <w:rsid w:val="00935990"/>
    <w:rsid w:val="0094218C"/>
    <w:rsid w:val="0094321C"/>
    <w:rsid w:val="0094339F"/>
    <w:rsid w:val="0094356D"/>
    <w:rsid w:val="00943DC3"/>
    <w:rsid w:val="0094444E"/>
    <w:rsid w:val="009453A4"/>
    <w:rsid w:val="00945B49"/>
    <w:rsid w:val="009471CD"/>
    <w:rsid w:val="00947967"/>
    <w:rsid w:val="009500AF"/>
    <w:rsid w:val="0095080D"/>
    <w:rsid w:val="00952BEB"/>
    <w:rsid w:val="00952E85"/>
    <w:rsid w:val="00953479"/>
    <w:rsid w:val="00954B94"/>
    <w:rsid w:val="00955201"/>
    <w:rsid w:val="009552A1"/>
    <w:rsid w:val="00955548"/>
    <w:rsid w:val="009557A7"/>
    <w:rsid w:val="00960A42"/>
    <w:rsid w:val="00961EEC"/>
    <w:rsid w:val="0096227F"/>
    <w:rsid w:val="00962584"/>
    <w:rsid w:val="00962EF4"/>
    <w:rsid w:val="009635DB"/>
    <w:rsid w:val="00965200"/>
    <w:rsid w:val="00965D5A"/>
    <w:rsid w:val="009668B3"/>
    <w:rsid w:val="00966E06"/>
    <w:rsid w:val="00967105"/>
    <w:rsid w:val="00967ABA"/>
    <w:rsid w:val="00970F61"/>
    <w:rsid w:val="00971471"/>
    <w:rsid w:val="00972CB5"/>
    <w:rsid w:val="00972F49"/>
    <w:rsid w:val="009745A2"/>
    <w:rsid w:val="00975670"/>
    <w:rsid w:val="00975B5E"/>
    <w:rsid w:val="00977808"/>
    <w:rsid w:val="00982097"/>
    <w:rsid w:val="00983016"/>
    <w:rsid w:val="009834B1"/>
    <w:rsid w:val="009849C2"/>
    <w:rsid w:val="00984D24"/>
    <w:rsid w:val="00985065"/>
    <w:rsid w:val="009858EB"/>
    <w:rsid w:val="0099004E"/>
    <w:rsid w:val="0099011D"/>
    <w:rsid w:val="00990A57"/>
    <w:rsid w:val="00992C11"/>
    <w:rsid w:val="00992D93"/>
    <w:rsid w:val="009935DA"/>
    <w:rsid w:val="009938D3"/>
    <w:rsid w:val="00993C04"/>
    <w:rsid w:val="009941FE"/>
    <w:rsid w:val="009945FC"/>
    <w:rsid w:val="00995D1F"/>
    <w:rsid w:val="009A0943"/>
    <w:rsid w:val="009A17A7"/>
    <w:rsid w:val="009A1FD7"/>
    <w:rsid w:val="009A2A4B"/>
    <w:rsid w:val="009A2D20"/>
    <w:rsid w:val="009A2E63"/>
    <w:rsid w:val="009A3394"/>
    <w:rsid w:val="009A3F47"/>
    <w:rsid w:val="009A43C3"/>
    <w:rsid w:val="009A47E9"/>
    <w:rsid w:val="009A5EDF"/>
    <w:rsid w:val="009B0046"/>
    <w:rsid w:val="009B0EA5"/>
    <w:rsid w:val="009B2C4C"/>
    <w:rsid w:val="009B3101"/>
    <w:rsid w:val="009B3377"/>
    <w:rsid w:val="009B36BB"/>
    <w:rsid w:val="009B4530"/>
    <w:rsid w:val="009B4C0C"/>
    <w:rsid w:val="009B4F31"/>
    <w:rsid w:val="009B5BAA"/>
    <w:rsid w:val="009B5C0C"/>
    <w:rsid w:val="009B67E6"/>
    <w:rsid w:val="009B6931"/>
    <w:rsid w:val="009B7778"/>
    <w:rsid w:val="009C0399"/>
    <w:rsid w:val="009C0B83"/>
    <w:rsid w:val="009C1440"/>
    <w:rsid w:val="009C2107"/>
    <w:rsid w:val="009C21A1"/>
    <w:rsid w:val="009C2EAB"/>
    <w:rsid w:val="009C323B"/>
    <w:rsid w:val="009C3CD9"/>
    <w:rsid w:val="009C45CB"/>
    <w:rsid w:val="009C5457"/>
    <w:rsid w:val="009C59CF"/>
    <w:rsid w:val="009C5D9E"/>
    <w:rsid w:val="009C67B7"/>
    <w:rsid w:val="009C77B9"/>
    <w:rsid w:val="009D19C0"/>
    <w:rsid w:val="009D1D53"/>
    <w:rsid w:val="009D2B62"/>
    <w:rsid w:val="009D2C3E"/>
    <w:rsid w:val="009D3EFC"/>
    <w:rsid w:val="009D3F59"/>
    <w:rsid w:val="009D44EC"/>
    <w:rsid w:val="009D5FB6"/>
    <w:rsid w:val="009E0625"/>
    <w:rsid w:val="009E1E21"/>
    <w:rsid w:val="009E27B3"/>
    <w:rsid w:val="009E3034"/>
    <w:rsid w:val="009E339D"/>
    <w:rsid w:val="009E3D70"/>
    <w:rsid w:val="009E50F6"/>
    <w:rsid w:val="009E529E"/>
    <w:rsid w:val="009E549F"/>
    <w:rsid w:val="009E56FD"/>
    <w:rsid w:val="009E69FD"/>
    <w:rsid w:val="009E77B4"/>
    <w:rsid w:val="009E7D45"/>
    <w:rsid w:val="009F0654"/>
    <w:rsid w:val="009F23FC"/>
    <w:rsid w:val="009F245E"/>
    <w:rsid w:val="009F28A8"/>
    <w:rsid w:val="009F473E"/>
    <w:rsid w:val="009F4783"/>
    <w:rsid w:val="009F4A24"/>
    <w:rsid w:val="009F5E6F"/>
    <w:rsid w:val="009F682A"/>
    <w:rsid w:val="009F7121"/>
    <w:rsid w:val="009F73FA"/>
    <w:rsid w:val="009F7884"/>
    <w:rsid w:val="009F7D65"/>
    <w:rsid w:val="00A00B04"/>
    <w:rsid w:val="00A00EF6"/>
    <w:rsid w:val="00A0111A"/>
    <w:rsid w:val="00A018EB"/>
    <w:rsid w:val="00A022BE"/>
    <w:rsid w:val="00A02915"/>
    <w:rsid w:val="00A02B46"/>
    <w:rsid w:val="00A05471"/>
    <w:rsid w:val="00A06C68"/>
    <w:rsid w:val="00A07177"/>
    <w:rsid w:val="00A07B4B"/>
    <w:rsid w:val="00A100C2"/>
    <w:rsid w:val="00A100D3"/>
    <w:rsid w:val="00A109DF"/>
    <w:rsid w:val="00A10B1E"/>
    <w:rsid w:val="00A10F97"/>
    <w:rsid w:val="00A115B7"/>
    <w:rsid w:val="00A11A86"/>
    <w:rsid w:val="00A11F6F"/>
    <w:rsid w:val="00A1329A"/>
    <w:rsid w:val="00A140BC"/>
    <w:rsid w:val="00A1441A"/>
    <w:rsid w:val="00A159DB"/>
    <w:rsid w:val="00A15F02"/>
    <w:rsid w:val="00A169C5"/>
    <w:rsid w:val="00A17039"/>
    <w:rsid w:val="00A1713B"/>
    <w:rsid w:val="00A17375"/>
    <w:rsid w:val="00A17B56"/>
    <w:rsid w:val="00A225FE"/>
    <w:rsid w:val="00A2335C"/>
    <w:rsid w:val="00A23C03"/>
    <w:rsid w:val="00A24696"/>
    <w:rsid w:val="00A24C95"/>
    <w:rsid w:val="00A2599A"/>
    <w:rsid w:val="00A26094"/>
    <w:rsid w:val="00A274C4"/>
    <w:rsid w:val="00A27BBE"/>
    <w:rsid w:val="00A301BF"/>
    <w:rsid w:val="00A301F6"/>
    <w:rsid w:val="00A302B2"/>
    <w:rsid w:val="00A31207"/>
    <w:rsid w:val="00A3162D"/>
    <w:rsid w:val="00A31B3E"/>
    <w:rsid w:val="00A31D3E"/>
    <w:rsid w:val="00A31E46"/>
    <w:rsid w:val="00A3240A"/>
    <w:rsid w:val="00A331B4"/>
    <w:rsid w:val="00A34510"/>
    <w:rsid w:val="00A3484E"/>
    <w:rsid w:val="00A34FA7"/>
    <w:rsid w:val="00A356D3"/>
    <w:rsid w:val="00A36640"/>
    <w:rsid w:val="00A36ADA"/>
    <w:rsid w:val="00A36B20"/>
    <w:rsid w:val="00A37704"/>
    <w:rsid w:val="00A37C7E"/>
    <w:rsid w:val="00A40A97"/>
    <w:rsid w:val="00A41C5E"/>
    <w:rsid w:val="00A438D8"/>
    <w:rsid w:val="00A44410"/>
    <w:rsid w:val="00A450D2"/>
    <w:rsid w:val="00A45340"/>
    <w:rsid w:val="00A46DDF"/>
    <w:rsid w:val="00A4722F"/>
    <w:rsid w:val="00A473F5"/>
    <w:rsid w:val="00A47A08"/>
    <w:rsid w:val="00A51F9D"/>
    <w:rsid w:val="00A524FE"/>
    <w:rsid w:val="00A52E2C"/>
    <w:rsid w:val="00A52E58"/>
    <w:rsid w:val="00A5394B"/>
    <w:rsid w:val="00A53E71"/>
    <w:rsid w:val="00A5416A"/>
    <w:rsid w:val="00A547F4"/>
    <w:rsid w:val="00A54B1A"/>
    <w:rsid w:val="00A54E6D"/>
    <w:rsid w:val="00A554F6"/>
    <w:rsid w:val="00A55DA1"/>
    <w:rsid w:val="00A55F52"/>
    <w:rsid w:val="00A602EE"/>
    <w:rsid w:val="00A62262"/>
    <w:rsid w:val="00A639F4"/>
    <w:rsid w:val="00A647EC"/>
    <w:rsid w:val="00A64A8C"/>
    <w:rsid w:val="00A65B1F"/>
    <w:rsid w:val="00A65D90"/>
    <w:rsid w:val="00A65FCE"/>
    <w:rsid w:val="00A675CB"/>
    <w:rsid w:val="00A701C5"/>
    <w:rsid w:val="00A7055F"/>
    <w:rsid w:val="00A708A7"/>
    <w:rsid w:val="00A70AE4"/>
    <w:rsid w:val="00A71A21"/>
    <w:rsid w:val="00A7256E"/>
    <w:rsid w:val="00A729F6"/>
    <w:rsid w:val="00A73923"/>
    <w:rsid w:val="00A74CF0"/>
    <w:rsid w:val="00A74F72"/>
    <w:rsid w:val="00A75CB0"/>
    <w:rsid w:val="00A769C2"/>
    <w:rsid w:val="00A77507"/>
    <w:rsid w:val="00A81A32"/>
    <w:rsid w:val="00A81D2C"/>
    <w:rsid w:val="00A8236F"/>
    <w:rsid w:val="00A82745"/>
    <w:rsid w:val="00A82C0C"/>
    <w:rsid w:val="00A82FFF"/>
    <w:rsid w:val="00A832DA"/>
    <w:rsid w:val="00A835BD"/>
    <w:rsid w:val="00A83A4E"/>
    <w:rsid w:val="00A83D72"/>
    <w:rsid w:val="00A9121C"/>
    <w:rsid w:val="00A91473"/>
    <w:rsid w:val="00A9270B"/>
    <w:rsid w:val="00A93B97"/>
    <w:rsid w:val="00A944C7"/>
    <w:rsid w:val="00A9498F"/>
    <w:rsid w:val="00A94DAC"/>
    <w:rsid w:val="00A95CDA"/>
    <w:rsid w:val="00A95D07"/>
    <w:rsid w:val="00A963E6"/>
    <w:rsid w:val="00A974A2"/>
    <w:rsid w:val="00A979ED"/>
    <w:rsid w:val="00A97B15"/>
    <w:rsid w:val="00AA19BF"/>
    <w:rsid w:val="00AA1AFD"/>
    <w:rsid w:val="00AA1CB9"/>
    <w:rsid w:val="00AA2F0C"/>
    <w:rsid w:val="00AA42D5"/>
    <w:rsid w:val="00AA459E"/>
    <w:rsid w:val="00AA5968"/>
    <w:rsid w:val="00AA5C16"/>
    <w:rsid w:val="00AA6944"/>
    <w:rsid w:val="00AA7B37"/>
    <w:rsid w:val="00AA7C29"/>
    <w:rsid w:val="00AA7E21"/>
    <w:rsid w:val="00AA7E97"/>
    <w:rsid w:val="00AB0086"/>
    <w:rsid w:val="00AB00E8"/>
    <w:rsid w:val="00AB1E36"/>
    <w:rsid w:val="00AB2295"/>
    <w:rsid w:val="00AB2FAB"/>
    <w:rsid w:val="00AB350D"/>
    <w:rsid w:val="00AB3FF6"/>
    <w:rsid w:val="00AB4A31"/>
    <w:rsid w:val="00AB50FB"/>
    <w:rsid w:val="00AB538C"/>
    <w:rsid w:val="00AB552E"/>
    <w:rsid w:val="00AB5C14"/>
    <w:rsid w:val="00AB6249"/>
    <w:rsid w:val="00AC0148"/>
    <w:rsid w:val="00AC05D7"/>
    <w:rsid w:val="00AC097F"/>
    <w:rsid w:val="00AC1EE7"/>
    <w:rsid w:val="00AC2ABD"/>
    <w:rsid w:val="00AC333F"/>
    <w:rsid w:val="00AC46C4"/>
    <w:rsid w:val="00AC4783"/>
    <w:rsid w:val="00AC49AF"/>
    <w:rsid w:val="00AC5007"/>
    <w:rsid w:val="00AC585C"/>
    <w:rsid w:val="00AC6366"/>
    <w:rsid w:val="00AC6F9A"/>
    <w:rsid w:val="00AC70D8"/>
    <w:rsid w:val="00AC7F5A"/>
    <w:rsid w:val="00AD059D"/>
    <w:rsid w:val="00AD1925"/>
    <w:rsid w:val="00AD22FA"/>
    <w:rsid w:val="00AD5979"/>
    <w:rsid w:val="00AD6233"/>
    <w:rsid w:val="00AD63F5"/>
    <w:rsid w:val="00AE0256"/>
    <w:rsid w:val="00AE04FC"/>
    <w:rsid w:val="00AE067D"/>
    <w:rsid w:val="00AE112B"/>
    <w:rsid w:val="00AE139B"/>
    <w:rsid w:val="00AE1B10"/>
    <w:rsid w:val="00AE3406"/>
    <w:rsid w:val="00AE3C85"/>
    <w:rsid w:val="00AE556B"/>
    <w:rsid w:val="00AE57CF"/>
    <w:rsid w:val="00AE5970"/>
    <w:rsid w:val="00AE6029"/>
    <w:rsid w:val="00AE758A"/>
    <w:rsid w:val="00AE77CF"/>
    <w:rsid w:val="00AE7F0F"/>
    <w:rsid w:val="00AF0B45"/>
    <w:rsid w:val="00AF0FB7"/>
    <w:rsid w:val="00AF1181"/>
    <w:rsid w:val="00AF2F79"/>
    <w:rsid w:val="00AF33D4"/>
    <w:rsid w:val="00AF4288"/>
    <w:rsid w:val="00AF45C1"/>
    <w:rsid w:val="00AF4653"/>
    <w:rsid w:val="00AF6E57"/>
    <w:rsid w:val="00AF7DB7"/>
    <w:rsid w:val="00B021B7"/>
    <w:rsid w:val="00B02B78"/>
    <w:rsid w:val="00B0301F"/>
    <w:rsid w:val="00B03036"/>
    <w:rsid w:val="00B036D6"/>
    <w:rsid w:val="00B03C25"/>
    <w:rsid w:val="00B05A40"/>
    <w:rsid w:val="00B06DE2"/>
    <w:rsid w:val="00B10D02"/>
    <w:rsid w:val="00B120AF"/>
    <w:rsid w:val="00B127D0"/>
    <w:rsid w:val="00B129BA"/>
    <w:rsid w:val="00B14B5A"/>
    <w:rsid w:val="00B17128"/>
    <w:rsid w:val="00B17D93"/>
    <w:rsid w:val="00B201E2"/>
    <w:rsid w:val="00B2166F"/>
    <w:rsid w:val="00B22226"/>
    <w:rsid w:val="00B22BA6"/>
    <w:rsid w:val="00B235A9"/>
    <w:rsid w:val="00B24659"/>
    <w:rsid w:val="00B2477C"/>
    <w:rsid w:val="00B25567"/>
    <w:rsid w:val="00B25D95"/>
    <w:rsid w:val="00B30F9A"/>
    <w:rsid w:val="00B31275"/>
    <w:rsid w:val="00B32B7F"/>
    <w:rsid w:val="00B32C0E"/>
    <w:rsid w:val="00B33016"/>
    <w:rsid w:val="00B3682E"/>
    <w:rsid w:val="00B36F28"/>
    <w:rsid w:val="00B36F6C"/>
    <w:rsid w:val="00B3711B"/>
    <w:rsid w:val="00B371D1"/>
    <w:rsid w:val="00B41F2C"/>
    <w:rsid w:val="00B4230C"/>
    <w:rsid w:val="00B42817"/>
    <w:rsid w:val="00B43F0B"/>
    <w:rsid w:val="00B443E4"/>
    <w:rsid w:val="00B44A21"/>
    <w:rsid w:val="00B44BE6"/>
    <w:rsid w:val="00B46346"/>
    <w:rsid w:val="00B46A40"/>
    <w:rsid w:val="00B46DCE"/>
    <w:rsid w:val="00B52535"/>
    <w:rsid w:val="00B52EC3"/>
    <w:rsid w:val="00B5301D"/>
    <w:rsid w:val="00B53AB7"/>
    <w:rsid w:val="00B54201"/>
    <w:rsid w:val="00B5484D"/>
    <w:rsid w:val="00B54951"/>
    <w:rsid w:val="00B54F8E"/>
    <w:rsid w:val="00B55211"/>
    <w:rsid w:val="00B563EA"/>
    <w:rsid w:val="00B568F3"/>
    <w:rsid w:val="00B56CDF"/>
    <w:rsid w:val="00B56F39"/>
    <w:rsid w:val="00B6087F"/>
    <w:rsid w:val="00B60E51"/>
    <w:rsid w:val="00B6183E"/>
    <w:rsid w:val="00B626E4"/>
    <w:rsid w:val="00B6396C"/>
    <w:rsid w:val="00B63A54"/>
    <w:rsid w:val="00B659B2"/>
    <w:rsid w:val="00B66CE1"/>
    <w:rsid w:val="00B676F2"/>
    <w:rsid w:val="00B71755"/>
    <w:rsid w:val="00B7217E"/>
    <w:rsid w:val="00B72809"/>
    <w:rsid w:val="00B72C27"/>
    <w:rsid w:val="00B7423E"/>
    <w:rsid w:val="00B74587"/>
    <w:rsid w:val="00B74939"/>
    <w:rsid w:val="00B74BFF"/>
    <w:rsid w:val="00B77D18"/>
    <w:rsid w:val="00B802AE"/>
    <w:rsid w:val="00B80AA0"/>
    <w:rsid w:val="00B80DAC"/>
    <w:rsid w:val="00B81B98"/>
    <w:rsid w:val="00B82091"/>
    <w:rsid w:val="00B8264E"/>
    <w:rsid w:val="00B82BC5"/>
    <w:rsid w:val="00B8313A"/>
    <w:rsid w:val="00B838D2"/>
    <w:rsid w:val="00B8399C"/>
    <w:rsid w:val="00B848E5"/>
    <w:rsid w:val="00B84993"/>
    <w:rsid w:val="00B84E75"/>
    <w:rsid w:val="00B922D5"/>
    <w:rsid w:val="00B92564"/>
    <w:rsid w:val="00B93503"/>
    <w:rsid w:val="00B95CCE"/>
    <w:rsid w:val="00B97884"/>
    <w:rsid w:val="00BA01DA"/>
    <w:rsid w:val="00BA022D"/>
    <w:rsid w:val="00BA0378"/>
    <w:rsid w:val="00BA10D0"/>
    <w:rsid w:val="00BA2F5B"/>
    <w:rsid w:val="00BA31E8"/>
    <w:rsid w:val="00BA3855"/>
    <w:rsid w:val="00BA426C"/>
    <w:rsid w:val="00BA55E0"/>
    <w:rsid w:val="00BA56A3"/>
    <w:rsid w:val="00BA5AF5"/>
    <w:rsid w:val="00BA6BD4"/>
    <w:rsid w:val="00BA6C7A"/>
    <w:rsid w:val="00BA71FD"/>
    <w:rsid w:val="00BA741B"/>
    <w:rsid w:val="00BA75D4"/>
    <w:rsid w:val="00BB0011"/>
    <w:rsid w:val="00BB0429"/>
    <w:rsid w:val="00BB13BF"/>
    <w:rsid w:val="00BB17D1"/>
    <w:rsid w:val="00BB1901"/>
    <w:rsid w:val="00BB2215"/>
    <w:rsid w:val="00BB2804"/>
    <w:rsid w:val="00BB3752"/>
    <w:rsid w:val="00BB39FE"/>
    <w:rsid w:val="00BB5351"/>
    <w:rsid w:val="00BB58FD"/>
    <w:rsid w:val="00BB5BCD"/>
    <w:rsid w:val="00BB6688"/>
    <w:rsid w:val="00BB6821"/>
    <w:rsid w:val="00BB6CA2"/>
    <w:rsid w:val="00BC0902"/>
    <w:rsid w:val="00BC26D4"/>
    <w:rsid w:val="00BC3078"/>
    <w:rsid w:val="00BC3594"/>
    <w:rsid w:val="00BC3D70"/>
    <w:rsid w:val="00BC4F24"/>
    <w:rsid w:val="00BC5087"/>
    <w:rsid w:val="00BC59E9"/>
    <w:rsid w:val="00BC6E83"/>
    <w:rsid w:val="00BD0420"/>
    <w:rsid w:val="00BD0FFA"/>
    <w:rsid w:val="00BD2F21"/>
    <w:rsid w:val="00BD325A"/>
    <w:rsid w:val="00BD4255"/>
    <w:rsid w:val="00BD461B"/>
    <w:rsid w:val="00BD6C5E"/>
    <w:rsid w:val="00BD6D33"/>
    <w:rsid w:val="00BD720D"/>
    <w:rsid w:val="00BD75FF"/>
    <w:rsid w:val="00BD7BCD"/>
    <w:rsid w:val="00BE0090"/>
    <w:rsid w:val="00BE03D6"/>
    <w:rsid w:val="00BE0A45"/>
    <w:rsid w:val="00BE0C80"/>
    <w:rsid w:val="00BE0F32"/>
    <w:rsid w:val="00BE1AF4"/>
    <w:rsid w:val="00BE2DFA"/>
    <w:rsid w:val="00BE5E9D"/>
    <w:rsid w:val="00BE603F"/>
    <w:rsid w:val="00BE6D44"/>
    <w:rsid w:val="00BE7C59"/>
    <w:rsid w:val="00BF016F"/>
    <w:rsid w:val="00BF0775"/>
    <w:rsid w:val="00BF299D"/>
    <w:rsid w:val="00BF29C0"/>
    <w:rsid w:val="00BF2A42"/>
    <w:rsid w:val="00BF37A3"/>
    <w:rsid w:val="00BF4036"/>
    <w:rsid w:val="00BF629F"/>
    <w:rsid w:val="00BF73E2"/>
    <w:rsid w:val="00BF7F2C"/>
    <w:rsid w:val="00BF7F3F"/>
    <w:rsid w:val="00C01DB9"/>
    <w:rsid w:val="00C022CB"/>
    <w:rsid w:val="00C02E27"/>
    <w:rsid w:val="00C03D8C"/>
    <w:rsid w:val="00C054F1"/>
    <w:rsid w:val="00C055EC"/>
    <w:rsid w:val="00C06CA0"/>
    <w:rsid w:val="00C1004A"/>
    <w:rsid w:val="00C10DC9"/>
    <w:rsid w:val="00C12FB3"/>
    <w:rsid w:val="00C12FB4"/>
    <w:rsid w:val="00C139BA"/>
    <w:rsid w:val="00C13B17"/>
    <w:rsid w:val="00C15444"/>
    <w:rsid w:val="00C16CFF"/>
    <w:rsid w:val="00C17341"/>
    <w:rsid w:val="00C1786A"/>
    <w:rsid w:val="00C17B0E"/>
    <w:rsid w:val="00C20971"/>
    <w:rsid w:val="00C2167E"/>
    <w:rsid w:val="00C220F8"/>
    <w:rsid w:val="00C2385B"/>
    <w:rsid w:val="00C24EEF"/>
    <w:rsid w:val="00C25148"/>
    <w:rsid w:val="00C25CF6"/>
    <w:rsid w:val="00C25E80"/>
    <w:rsid w:val="00C263D1"/>
    <w:rsid w:val="00C26646"/>
    <w:rsid w:val="00C267E0"/>
    <w:rsid w:val="00C26C36"/>
    <w:rsid w:val="00C26EFD"/>
    <w:rsid w:val="00C27028"/>
    <w:rsid w:val="00C27E42"/>
    <w:rsid w:val="00C32768"/>
    <w:rsid w:val="00C33D8A"/>
    <w:rsid w:val="00C346B8"/>
    <w:rsid w:val="00C3610B"/>
    <w:rsid w:val="00C366DF"/>
    <w:rsid w:val="00C36936"/>
    <w:rsid w:val="00C371C4"/>
    <w:rsid w:val="00C4077B"/>
    <w:rsid w:val="00C408C3"/>
    <w:rsid w:val="00C4206D"/>
    <w:rsid w:val="00C43007"/>
    <w:rsid w:val="00C431DF"/>
    <w:rsid w:val="00C451A6"/>
    <w:rsid w:val="00C456BD"/>
    <w:rsid w:val="00C459D1"/>
    <w:rsid w:val="00C46959"/>
    <w:rsid w:val="00C51A3A"/>
    <w:rsid w:val="00C520BB"/>
    <w:rsid w:val="00C5290C"/>
    <w:rsid w:val="00C52CA1"/>
    <w:rsid w:val="00C530DC"/>
    <w:rsid w:val="00C533EF"/>
    <w:rsid w:val="00C5350D"/>
    <w:rsid w:val="00C5470A"/>
    <w:rsid w:val="00C56472"/>
    <w:rsid w:val="00C56535"/>
    <w:rsid w:val="00C578B5"/>
    <w:rsid w:val="00C57E4B"/>
    <w:rsid w:val="00C6123C"/>
    <w:rsid w:val="00C61A0B"/>
    <w:rsid w:val="00C62A36"/>
    <w:rsid w:val="00C6311A"/>
    <w:rsid w:val="00C63DE1"/>
    <w:rsid w:val="00C6467D"/>
    <w:rsid w:val="00C64E2D"/>
    <w:rsid w:val="00C65D9E"/>
    <w:rsid w:val="00C67032"/>
    <w:rsid w:val="00C7006E"/>
    <w:rsid w:val="00C70200"/>
    <w:rsid w:val="00C7056A"/>
    <w:rsid w:val="00C7084D"/>
    <w:rsid w:val="00C70CB9"/>
    <w:rsid w:val="00C72A4A"/>
    <w:rsid w:val="00C7315E"/>
    <w:rsid w:val="00C743EF"/>
    <w:rsid w:val="00C75895"/>
    <w:rsid w:val="00C76722"/>
    <w:rsid w:val="00C76745"/>
    <w:rsid w:val="00C76AE6"/>
    <w:rsid w:val="00C76E72"/>
    <w:rsid w:val="00C8168A"/>
    <w:rsid w:val="00C82477"/>
    <w:rsid w:val="00C82CFE"/>
    <w:rsid w:val="00C83581"/>
    <w:rsid w:val="00C83C9F"/>
    <w:rsid w:val="00C83DF8"/>
    <w:rsid w:val="00C841F3"/>
    <w:rsid w:val="00C8511C"/>
    <w:rsid w:val="00C87C3F"/>
    <w:rsid w:val="00C906A9"/>
    <w:rsid w:val="00C91BE8"/>
    <w:rsid w:val="00C94633"/>
    <w:rsid w:val="00C94840"/>
    <w:rsid w:val="00C94962"/>
    <w:rsid w:val="00C9555E"/>
    <w:rsid w:val="00C95B1D"/>
    <w:rsid w:val="00C95DCC"/>
    <w:rsid w:val="00C95DE3"/>
    <w:rsid w:val="00C96B36"/>
    <w:rsid w:val="00CA0FA4"/>
    <w:rsid w:val="00CA166D"/>
    <w:rsid w:val="00CA1706"/>
    <w:rsid w:val="00CA2CF6"/>
    <w:rsid w:val="00CA2D5C"/>
    <w:rsid w:val="00CA35D9"/>
    <w:rsid w:val="00CA4550"/>
    <w:rsid w:val="00CA4EE3"/>
    <w:rsid w:val="00CB027F"/>
    <w:rsid w:val="00CB2444"/>
    <w:rsid w:val="00CB6726"/>
    <w:rsid w:val="00CB6991"/>
    <w:rsid w:val="00CC0C28"/>
    <w:rsid w:val="00CC0EBB"/>
    <w:rsid w:val="00CC146C"/>
    <w:rsid w:val="00CC1496"/>
    <w:rsid w:val="00CC1610"/>
    <w:rsid w:val="00CC3945"/>
    <w:rsid w:val="00CC5C22"/>
    <w:rsid w:val="00CC5CA7"/>
    <w:rsid w:val="00CC5DC2"/>
    <w:rsid w:val="00CC6297"/>
    <w:rsid w:val="00CC638F"/>
    <w:rsid w:val="00CC7690"/>
    <w:rsid w:val="00CD0616"/>
    <w:rsid w:val="00CD1986"/>
    <w:rsid w:val="00CD24E0"/>
    <w:rsid w:val="00CD264A"/>
    <w:rsid w:val="00CD314C"/>
    <w:rsid w:val="00CD3CE7"/>
    <w:rsid w:val="00CD3D7C"/>
    <w:rsid w:val="00CD3E79"/>
    <w:rsid w:val="00CD468C"/>
    <w:rsid w:val="00CD4BF5"/>
    <w:rsid w:val="00CD54BF"/>
    <w:rsid w:val="00CD5A4A"/>
    <w:rsid w:val="00CD5CB1"/>
    <w:rsid w:val="00CD5F3F"/>
    <w:rsid w:val="00CD628E"/>
    <w:rsid w:val="00CD707A"/>
    <w:rsid w:val="00CD772A"/>
    <w:rsid w:val="00CD7E10"/>
    <w:rsid w:val="00CE00AF"/>
    <w:rsid w:val="00CE0628"/>
    <w:rsid w:val="00CE10DE"/>
    <w:rsid w:val="00CE127E"/>
    <w:rsid w:val="00CE2233"/>
    <w:rsid w:val="00CE27C1"/>
    <w:rsid w:val="00CE2B64"/>
    <w:rsid w:val="00CE3358"/>
    <w:rsid w:val="00CE4C76"/>
    <w:rsid w:val="00CE4D58"/>
    <w:rsid w:val="00CE4D5C"/>
    <w:rsid w:val="00CE6C8E"/>
    <w:rsid w:val="00CE76ED"/>
    <w:rsid w:val="00CE7BD9"/>
    <w:rsid w:val="00CE7E70"/>
    <w:rsid w:val="00CF05DA"/>
    <w:rsid w:val="00CF2B75"/>
    <w:rsid w:val="00CF3A94"/>
    <w:rsid w:val="00CF3F5A"/>
    <w:rsid w:val="00CF405F"/>
    <w:rsid w:val="00CF42CB"/>
    <w:rsid w:val="00CF447D"/>
    <w:rsid w:val="00CF4811"/>
    <w:rsid w:val="00CF4DC5"/>
    <w:rsid w:val="00CF58EB"/>
    <w:rsid w:val="00CF6124"/>
    <w:rsid w:val="00CF6FEC"/>
    <w:rsid w:val="00CF7515"/>
    <w:rsid w:val="00CF7B9E"/>
    <w:rsid w:val="00D004E0"/>
    <w:rsid w:val="00D00B6E"/>
    <w:rsid w:val="00D01052"/>
    <w:rsid w:val="00D0106E"/>
    <w:rsid w:val="00D014B2"/>
    <w:rsid w:val="00D01A76"/>
    <w:rsid w:val="00D02332"/>
    <w:rsid w:val="00D02706"/>
    <w:rsid w:val="00D02DE3"/>
    <w:rsid w:val="00D03134"/>
    <w:rsid w:val="00D0529A"/>
    <w:rsid w:val="00D06101"/>
    <w:rsid w:val="00D06383"/>
    <w:rsid w:val="00D06A5D"/>
    <w:rsid w:val="00D07003"/>
    <w:rsid w:val="00D071D7"/>
    <w:rsid w:val="00D07334"/>
    <w:rsid w:val="00D0738B"/>
    <w:rsid w:val="00D1000A"/>
    <w:rsid w:val="00D10913"/>
    <w:rsid w:val="00D131E5"/>
    <w:rsid w:val="00D14B8B"/>
    <w:rsid w:val="00D17F7B"/>
    <w:rsid w:val="00D20D6D"/>
    <w:rsid w:val="00D20E85"/>
    <w:rsid w:val="00D2151C"/>
    <w:rsid w:val="00D2174C"/>
    <w:rsid w:val="00D24615"/>
    <w:rsid w:val="00D24938"/>
    <w:rsid w:val="00D26201"/>
    <w:rsid w:val="00D27099"/>
    <w:rsid w:val="00D27B62"/>
    <w:rsid w:val="00D319D3"/>
    <w:rsid w:val="00D31D49"/>
    <w:rsid w:val="00D32A6E"/>
    <w:rsid w:val="00D32C70"/>
    <w:rsid w:val="00D34880"/>
    <w:rsid w:val="00D348FC"/>
    <w:rsid w:val="00D35143"/>
    <w:rsid w:val="00D355A8"/>
    <w:rsid w:val="00D35E1B"/>
    <w:rsid w:val="00D35E44"/>
    <w:rsid w:val="00D35E46"/>
    <w:rsid w:val="00D3689B"/>
    <w:rsid w:val="00D37842"/>
    <w:rsid w:val="00D40167"/>
    <w:rsid w:val="00D4086B"/>
    <w:rsid w:val="00D417E9"/>
    <w:rsid w:val="00D41C6C"/>
    <w:rsid w:val="00D4260B"/>
    <w:rsid w:val="00D42DC2"/>
    <w:rsid w:val="00D4302B"/>
    <w:rsid w:val="00D433F2"/>
    <w:rsid w:val="00D4347F"/>
    <w:rsid w:val="00D442F2"/>
    <w:rsid w:val="00D45F76"/>
    <w:rsid w:val="00D501C9"/>
    <w:rsid w:val="00D502C7"/>
    <w:rsid w:val="00D5041C"/>
    <w:rsid w:val="00D51031"/>
    <w:rsid w:val="00D537E1"/>
    <w:rsid w:val="00D5448B"/>
    <w:rsid w:val="00D54802"/>
    <w:rsid w:val="00D55BB2"/>
    <w:rsid w:val="00D55F12"/>
    <w:rsid w:val="00D56AD7"/>
    <w:rsid w:val="00D57107"/>
    <w:rsid w:val="00D60337"/>
    <w:rsid w:val="00D603E1"/>
    <w:rsid w:val="00D6091A"/>
    <w:rsid w:val="00D62199"/>
    <w:rsid w:val="00D622AB"/>
    <w:rsid w:val="00D629F9"/>
    <w:rsid w:val="00D65323"/>
    <w:rsid w:val="00D6541F"/>
    <w:rsid w:val="00D6605A"/>
    <w:rsid w:val="00D6695F"/>
    <w:rsid w:val="00D6771B"/>
    <w:rsid w:val="00D71C1C"/>
    <w:rsid w:val="00D71F6D"/>
    <w:rsid w:val="00D7232E"/>
    <w:rsid w:val="00D72654"/>
    <w:rsid w:val="00D7350C"/>
    <w:rsid w:val="00D737A3"/>
    <w:rsid w:val="00D75644"/>
    <w:rsid w:val="00D75F10"/>
    <w:rsid w:val="00D7624A"/>
    <w:rsid w:val="00D76A18"/>
    <w:rsid w:val="00D81168"/>
    <w:rsid w:val="00D81656"/>
    <w:rsid w:val="00D8205F"/>
    <w:rsid w:val="00D820D3"/>
    <w:rsid w:val="00D821C6"/>
    <w:rsid w:val="00D82BCA"/>
    <w:rsid w:val="00D82F61"/>
    <w:rsid w:val="00D83D87"/>
    <w:rsid w:val="00D83EA8"/>
    <w:rsid w:val="00D84A6D"/>
    <w:rsid w:val="00D8562C"/>
    <w:rsid w:val="00D85D1D"/>
    <w:rsid w:val="00D86459"/>
    <w:rsid w:val="00D864B8"/>
    <w:rsid w:val="00D86A30"/>
    <w:rsid w:val="00D86A64"/>
    <w:rsid w:val="00D86B98"/>
    <w:rsid w:val="00D87D79"/>
    <w:rsid w:val="00D907F6"/>
    <w:rsid w:val="00D9096F"/>
    <w:rsid w:val="00D90CD3"/>
    <w:rsid w:val="00D91343"/>
    <w:rsid w:val="00D9217B"/>
    <w:rsid w:val="00D92340"/>
    <w:rsid w:val="00D94433"/>
    <w:rsid w:val="00D9682A"/>
    <w:rsid w:val="00D97CB4"/>
    <w:rsid w:val="00D97DD4"/>
    <w:rsid w:val="00DA01A4"/>
    <w:rsid w:val="00DA051C"/>
    <w:rsid w:val="00DA14F0"/>
    <w:rsid w:val="00DA2286"/>
    <w:rsid w:val="00DA26B3"/>
    <w:rsid w:val="00DA2D65"/>
    <w:rsid w:val="00DA2F7F"/>
    <w:rsid w:val="00DA311A"/>
    <w:rsid w:val="00DA39C8"/>
    <w:rsid w:val="00DA4788"/>
    <w:rsid w:val="00DA5A8A"/>
    <w:rsid w:val="00DA63D3"/>
    <w:rsid w:val="00DA665B"/>
    <w:rsid w:val="00DB1170"/>
    <w:rsid w:val="00DB26CD"/>
    <w:rsid w:val="00DB31B4"/>
    <w:rsid w:val="00DB441C"/>
    <w:rsid w:val="00DB44AF"/>
    <w:rsid w:val="00DB4B03"/>
    <w:rsid w:val="00DB5953"/>
    <w:rsid w:val="00DB79E1"/>
    <w:rsid w:val="00DB7B65"/>
    <w:rsid w:val="00DC0149"/>
    <w:rsid w:val="00DC1C04"/>
    <w:rsid w:val="00DC1F58"/>
    <w:rsid w:val="00DC2EBE"/>
    <w:rsid w:val="00DC2F35"/>
    <w:rsid w:val="00DC3276"/>
    <w:rsid w:val="00DC339B"/>
    <w:rsid w:val="00DC3965"/>
    <w:rsid w:val="00DC3A48"/>
    <w:rsid w:val="00DC4CCF"/>
    <w:rsid w:val="00DC5AE2"/>
    <w:rsid w:val="00DC5D40"/>
    <w:rsid w:val="00DC69A7"/>
    <w:rsid w:val="00DC6D29"/>
    <w:rsid w:val="00DC7D6F"/>
    <w:rsid w:val="00DD2E93"/>
    <w:rsid w:val="00DD2F64"/>
    <w:rsid w:val="00DD2FE8"/>
    <w:rsid w:val="00DD30E9"/>
    <w:rsid w:val="00DD3395"/>
    <w:rsid w:val="00DD38ED"/>
    <w:rsid w:val="00DD4F47"/>
    <w:rsid w:val="00DD5D54"/>
    <w:rsid w:val="00DD5EA6"/>
    <w:rsid w:val="00DD6483"/>
    <w:rsid w:val="00DD6501"/>
    <w:rsid w:val="00DD7682"/>
    <w:rsid w:val="00DD795D"/>
    <w:rsid w:val="00DD7C9C"/>
    <w:rsid w:val="00DD7FBB"/>
    <w:rsid w:val="00DE0B9F"/>
    <w:rsid w:val="00DE1C49"/>
    <w:rsid w:val="00DE2A9E"/>
    <w:rsid w:val="00DE374D"/>
    <w:rsid w:val="00DE4238"/>
    <w:rsid w:val="00DE42C2"/>
    <w:rsid w:val="00DE5D96"/>
    <w:rsid w:val="00DE657F"/>
    <w:rsid w:val="00DF1218"/>
    <w:rsid w:val="00DF257C"/>
    <w:rsid w:val="00DF2733"/>
    <w:rsid w:val="00DF2A41"/>
    <w:rsid w:val="00DF2F70"/>
    <w:rsid w:val="00DF3670"/>
    <w:rsid w:val="00DF40DD"/>
    <w:rsid w:val="00DF4959"/>
    <w:rsid w:val="00DF4EFC"/>
    <w:rsid w:val="00DF515A"/>
    <w:rsid w:val="00DF6462"/>
    <w:rsid w:val="00DF73B3"/>
    <w:rsid w:val="00DF7630"/>
    <w:rsid w:val="00E006F7"/>
    <w:rsid w:val="00E01357"/>
    <w:rsid w:val="00E015EF"/>
    <w:rsid w:val="00E02FA0"/>
    <w:rsid w:val="00E032DB"/>
    <w:rsid w:val="00E033D3"/>
    <w:rsid w:val="00E035F5"/>
    <w:rsid w:val="00E036DC"/>
    <w:rsid w:val="00E03910"/>
    <w:rsid w:val="00E05659"/>
    <w:rsid w:val="00E10454"/>
    <w:rsid w:val="00E104B0"/>
    <w:rsid w:val="00E112E5"/>
    <w:rsid w:val="00E11607"/>
    <w:rsid w:val="00E11713"/>
    <w:rsid w:val="00E12148"/>
    <w:rsid w:val="00E122D8"/>
    <w:rsid w:val="00E12CC8"/>
    <w:rsid w:val="00E12F30"/>
    <w:rsid w:val="00E13708"/>
    <w:rsid w:val="00E13D9C"/>
    <w:rsid w:val="00E14FFC"/>
    <w:rsid w:val="00E15352"/>
    <w:rsid w:val="00E154E7"/>
    <w:rsid w:val="00E15D14"/>
    <w:rsid w:val="00E16D7B"/>
    <w:rsid w:val="00E17426"/>
    <w:rsid w:val="00E17701"/>
    <w:rsid w:val="00E17950"/>
    <w:rsid w:val="00E17B44"/>
    <w:rsid w:val="00E2032C"/>
    <w:rsid w:val="00E20ED3"/>
    <w:rsid w:val="00E21CC7"/>
    <w:rsid w:val="00E21FA2"/>
    <w:rsid w:val="00E23B4B"/>
    <w:rsid w:val="00E23EF2"/>
    <w:rsid w:val="00E2456C"/>
    <w:rsid w:val="00E24D9E"/>
    <w:rsid w:val="00E25849"/>
    <w:rsid w:val="00E25966"/>
    <w:rsid w:val="00E25E59"/>
    <w:rsid w:val="00E263A7"/>
    <w:rsid w:val="00E3069E"/>
    <w:rsid w:val="00E3197E"/>
    <w:rsid w:val="00E31CA0"/>
    <w:rsid w:val="00E32E04"/>
    <w:rsid w:val="00E33CE0"/>
    <w:rsid w:val="00E342F8"/>
    <w:rsid w:val="00E351ED"/>
    <w:rsid w:val="00E3592D"/>
    <w:rsid w:val="00E36769"/>
    <w:rsid w:val="00E36784"/>
    <w:rsid w:val="00E37D95"/>
    <w:rsid w:val="00E37FB0"/>
    <w:rsid w:val="00E41103"/>
    <w:rsid w:val="00E41C4E"/>
    <w:rsid w:val="00E43B8B"/>
    <w:rsid w:val="00E4436F"/>
    <w:rsid w:val="00E44BE4"/>
    <w:rsid w:val="00E44DAA"/>
    <w:rsid w:val="00E45386"/>
    <w:rsid w:val="00E4577A"/>
    <w:rsid w:val="00E4582A"/>
    <w:rsid w:val="00E46AD4"/>
    <w:rsid w:val="00E4744A"/>
    <w:rsid w:val="00E47CF3"/>
    <w:rsid w:val="00E50CC0"/>
    <w:rsid w:val="00E510F8"/>
    <w:rsid w:val="00E54672"/>
    <w:rsid w:val="00E54991"/>
    <w:rsid w:val="00E559B9"/>
    <w:rsid w:val="00E56579"/>
    <w:rsid w:val="00E57E1E"/>
    <w:rsid w:val="00E6034B"/>
    <w:rsid w:val="00E603F3"/>
    <w:rsid w:val="00E60E9A"/>
    <w:rsid w:val="00E61328"/>
    <w:rsid w:val="00E61A9C"/>
    <w:rsid w:val="00E651B1"/>
    <w:rsid w:val="00E65437"/>
    <w:rsid w:val="00E6549E"/>
    <w:rsid w:val="00E65EDE"/>
    <w:rsid w:val="00E67814"/>
    <w:rsid w:val="00E70F81"/>
    <w:rsid w:val="00E710D8"/>
    <w:rsid w:val="00E71543"/>
    <w:rsid w:val="00E721FF"/>
    <w:rsid w:val="00E73D38"/>
    <w:rsid w:val="00E74955"/>
    <w:rsid w:val="00E75047"/>
    <w:rsid w:val="00E75FC5"/>
    <w:rsid w:val="00E7629A"/>
    <w:rsid w:val="00E77055"/>
    <w:rsid w:val="00E77076"/>
    <w:rsid w:val="00E77460"/>
    <w:rsid w:val="00E80C98"/>
    <w:rsid w:val="00E8310E"/>
    <w:rsid w:val="00E836B5"/>
    <w:rsid w:val="00E83ABC"/>
    <w:rsid w:val="00E83FEF"/>
    <w:rsid w:val="00E843FF"/>
    <w:rsid w:val="00E844F2"/>
    <w:rsid w:val="00E84645"/>
    <w:rsid w:val="00E84C59"/>
    <w:rsid w:val="00E850B5"/>
    <w:rsid w:val="00E86AF1"/>
    <w:rsid w:val="00E9099F"/>
    <w:rsid w:val="00E90AD0"/>
    <w:rsid w:val="00E91371"/>
    <w:rsid w:val="00E92513"/>
    <w:rsid w:val="00E92D73"/>
    <w:rsid w:val="00E92FCB"/>
    <w:rsid w:val="00E93537"/>
    <w:rsid w:val="00E94324"/>
    <w:rsid w:val="00E94D90"/>
    <w:rsid w:val="00E95761"/>
    <w:rsid w:val="00E973F5"/>
    <w:rsid w:val="00EA147F"/>
    <w:rsid w:val="00EA25DF"/>
    <w:rsid w:val="00EA29BD"/>
    <w:rsid w:val="00EA304B"/>
    <w:rsid w:val="00EA39A4"/>
    <w:rsid w:val="00EA3A24"/>
    <w:rsid w:val="00EA4A27"/>
    <w:rsid w:val="00EA4FA6"/>
    <w:rsid w:val="00EA5A76"/>
    <w:rsid w:val="00EA5BA8"/>
    <w:rsid w:val="00EA5DF0"/>
    <w:rsid w:val="00EA65E7"/>
    <w:rsid w:val="00EA6922"/>
    <w:rsid w:val="00EB1A25"/>
    <w:rsid w:val="00EB1C4F"/>
    <w:rsid w:val="00EB2004"/>
    <w:rsid w:val="00EB2702"/>
    <w:rsid w:val="00EB4069"/>
    <w:rsid w:val="00EB4957"/>
    <w:rsid w:val="00EB4C34"/>
    <w:rsid w:val="00EB5AEC"/>
    <w:rsid w:val="00EB7A65"/>
    <w:rsid w:val="00EC0E46"/>
    <w:rsid w:val="00EC118B"/>
    <w:rsid w:val="00EC1271"/>
    <w:rsid w:val="00EC1EAD"/>
    <w:rsid w:val="00EC3ADA"/>
    <w:rsid w:val="00EC4125"/>
    <w:rsid w:val="00EC4CCC"/>
    <w:rsid w:val="00EC5CF2"/>
    <w:rsid w:val="00EC691D"/>
    <w:rsid w:val="00EC6C55"/>
    <w:rsid w:val="00EC7363"/>
    <w:rsid w:val="00ED0255"/>
    <w:rsid w:val="00ED03AB"/>
    <w:rsid w:val="00ED1425"/>
    <w:rsid w:val="00ED1668"/>
    <w:rsid w:val="00ED1963"/>
    <w:rsid w:val="00ED1CD4"/>
    <w:rsid w:val="00ED1D2B"/>
    <w:rsid w:val="00ED3E25"/>
    <w:rsid w:val="00ED5F36"/>
    <w:rsid w:val="00ED64B5"/>
    <w:rsid w:val="00ED6A83"/>
    <w:rsid w:val="00ED7698"/>
    <w:rsid w:val="00EE0382"/>
    <w:rsid w:val="00EE08F4"/>
    <w:rsid w:val="00EE0CBD"/>
    <w:rsid w:val="00EE2C55"/>
    <w:rsid w:val="00EE3053"/>
    <w:rsid w:val="00EE3F7D"/>
    <w:rsid w:val="00EE4129"/>
    <w:rsid w:val="00EE4265"/>
    <w:rsid w:val="00EE5AAC"/>
    <w:rsid w:val="00EE5EDA"/>
    <w:rsid w:val="00EE70C5"/>
    <w:rsid w:val="00EE7750"/>
    <w:rsid w:val="00EE7894"/>
    <w:rsid w:val="00EE7CCA"/>
    <w:rsid w:val="00EF2EA6"/>
    <w:rsid w:val="00EF43A9"/>
    <w:rsid w:val="00EF5813"/>
    <w:rsid w:val="00EF7555"/>
    <w:rsid w:val="00EF7894"/>
    <w:rsid w:val="00EF7F97"/>
    <w:rsid w:val="00F008E6"/>
    <w:rsid w:val="00F02925"/>
    <w:rsid w:val="00F03EE9"/>
    <w:rsid w:val="00F051AF"/>
    <w:rsid w:val="00F05FED"/>
    <w:rsid w:val="00F0652A"/>
    <w:rsid w:val="00F06D2D"/>
    <w:rsid w:val="00F117C6"/>
    <w:rsid w:val="00F1200E"/>
    <w:rsid w:val="00F13199"/>
    <w:rsid w:val="00F137C2"/>
    <w:rsid w:val="00F13FC8"/>
    <w:rsid w:val="00F152FD"/>
    <w:rsid w:val="00F163CE"/>
    <w:rsid w:val="00F16A14"/>
    <w:rsid w:val="00F16D1C"/>
    <w:rsid w:val="00F17ED4"/>
    <w:rsid w:val="00F20AEC"/>
    <w:rsid w:val="00F21D6B"/>
    <w:rsid w:val="00F2391A"/>
    <w:rsid w:val="00F23983"/>
    <w:rsid w:val="00F23DC9"/>
    <w:rsid w:val="00F24743"/>
    <w:rsid w:val="00F25436"/>
    <w:rsid w:val="00F26520"/>
    <w:rsid w:val="00F2696C"/>
    <w:rsid w:val="00F26EFE"/>
    <w:rsid w:val="00F2702E"/>
    <w:rsid w:val="00F27188"/>
    <w:rsid w:val="00F278D2"/>
    <w:rsid w:val="00F27C8F"/>
    <w:rsid w:val="00F316AD"/>
    <w:rsid w:val="00F328A6"/>
    <w:rsid w:val="00F3452A"/>
    <w:rsid w:val="00F348C9"/>
    <w:rsid w:val="00F352A3"/>
    <w:rsid w:val="00F362D7"/>
    <w:rsid w:val="00F366F3"/>
    <w:rsid w:val="00F3717E"/>
    <w:rsid w:val="00F379C6"/>
    <w:rsid w:val="00F37B4E"/>
    <w:rsid w:val="00F37D7B"/>
    <w:rsid w:val="00F40CDC"/>
    <w:rsid w:val="00F41FC1"/>
    <w:rsid w:val="00F428BF"/>
    <w:rsid w:val="00F429B9"/>
    <w:rsid w:val="00F429E9"/>
    <w:rsid w:val="00F456CE"/>
    <w:rsid w:val="00F45813"/>
    <w:rsid w:val="00F46CF9"/>
    <w:rsid w:val="00F46F0C"/>
    <w:rsid w:val="00F4783E"/>
    <w:rsid w:val="00F502F4"/>
    <w:rsid w:val="00F50BD6"/>
    <w:rsid w:val="00F50C34"/>
    <w:rsid w:val="00F51F0D"/>
    <w:rsid w:val="00F530FB"/>
    <w:rsid w:val="00F5314C"/>
    <w:rsid w:val="00F55143"/>
    <w:rsid w:val="00F55989"/>
    <w:rsid w:val="00F561F5"/>
    <w:rsid w:val="00F5688C"/>
    <w:rsid w:val="00F5731E"/>
    <w:rsid w:val="00F57825"/>
    <w:rsid w:val="00F57A5A"/>
    <w:rsid w:val="00F60048"/>
    <w:rsid w:val="00F6131D"/>
    <w:rsid w:val="00F61724"/>
    <w:rsid w:val="00F628B8"/>
    <w:rsid w:val="00F62D16"/>
    <w:rsid w:val="00F63207"/>
    <w:rsid w:val="00F6356D"/>
    <w:rsid w:val="00F635DD"/>
    <w:rsid w:val="00F63C8B"/>
    <w:rsid w:val="00F6452D"/>
    <w:rsid w:val="00F64AE1"/>
    <w:rsid w:val="00F6627B"/>
    <w:rsid w:val="00F66409"/>
    <w:rsid w:val="00F66CD9"/>
    <w:rsid w:val="00F66F2B"/>
    <w:rsid w:val="00F70373"/>
    <w:rsid w:val="00F70AD1"/>
    <w:rsid w:val="00F70F60"/>
    <w:rsid w:val="00F71D9C"/>
    <w:rsid w:val="00F71E30"/>
    <w:rsid w:val="00F72760"/>
    <w:rsid w:val="00F7336E"/>
    <w:rsid w:val="00F734F2"/>
    <w:rsid w:val="00F73D40"/>
    <w:rsid w:val="00F75052"/>
    <w:rsid w:val="00F7513B"/>
    <w:rsid w:val="00F752DA"/>
    <w:rsid w:val="00F75B77"/>
    <w:rsid w:val="00F76270"/>
    <w:rsid w:val="00F804D3"/>
    <w:rsid w:val="00F816CB"/>
    <w:rsid w:val="00F81CD2"/>
    <w:rsid w:val="00F82477"/>
    <w:rsid w:val="00F82641"/>
    <w:rsid w:val="00F83567"/>
    <w:rsid w:val="00F838E1"/>
    <w:rsid w:val="00F83F4C"/>
    <w:rsid w:val="00F848B9"/>
    <w:rsid w:val="00F848F7"/>
    <w:rsid w:val="00F84D5F"/>
    <w:rsid w:val="00F85E25"/>
    <w:rsid w:val="00F85F24"/>
    <w:rsid w:val="00F90AF4"/>
    <w:rsid w:val="00F90B86"/>
    <w:rsid w:val="00F90E67"/>
    <w:rsid w:val="00F90F18"/>
    <w:rsid w:val="00F912FE"/>
    <w:rsid w:val="00F91462"/>
    <w:rsid w:val="00F91797"/>
    <w:rsid w:val="00F937E4"/>
    <w:rsid w:val="00F93864"/>
    <w:rsid w:val="00F93BD6"/>
    <w:rsid w:val="00F95618"/>
    <w:rsid w:val="00F95EE7"/>
    <w:rsid w:val="00F97CD7"/>
    <w:rsid w:val="00F97EA9"/>
    <w:rsid w:val="00FA1963"/>
    <w:rsid w:val="00FA39E6"/>
    <w:rsid w:val="00FA3CA0"/>
    <w:rsid w:val="00FA3F4C"/>
    <w:rsid w:val="00FA4554"/>
    <w:rsid w:val="00FA5513"/>
    <w:rsid w:val="00FA7BC9"/>
    <w:rsid w:val="00FA7D9C"/>
    <w:rsid w:val="00FB00C4"/>
    <w:rsid w:val="00FB0D94"/>
    <w:rsid w:val="00FB19AC"/>
    <w:rsid w:val="00FB378E"/>
    <w:rsid w:val="00FB37F1"/>
    <w:rsid w:val="00FB3A65"/>
    <w:rsid w:val="00FB3D22"/>
    <w:rsid w:val="00FB47C0"/>
    <w:rsid w:val="00FB501B"/>
    <w:rsid w:val="00FB7528"/>
    <w:rsid w:val="00FB758F"/>
    <w:rsid w:val="00FB7770"/>
    <w:rsid w:val="00FB7B0F"/>
    <w:rsid w:val="00FC21D3"/>
    <w:rsid w:val="00FC260C"/>
    <w:rsid w:val="00FC33DE"/>
    <w:rsid w:val="00FC3703"/>
    <w:rsid w:val="00FC7772"/>
    <w:rsid w:val="00FD08C7"/>
    <w:rsid w:val="00FD0C5D"/>
    <w:rsid w:val="00FD19FC"/>
    <w:rsid w:val="00FD2402"/>
    <w:rsid w:val="00FD2468"/>
    <w:rsid w:val="00FD3419"/>
    <w:rsid w:val="00FD35B4"/>
    <w:rsid w:val="00FD3712"/>
    <w:rsid w:val="00FD3B91"/>
    <w:rsid w:val="00FD406C"/>
    <w:rsid w:val="00FD4728"/>
    <w:rsid w:val="00FD4BA7"/>
    <w:rsid w:val="00FD4E55"/>
    <w:rsid w:val="00FD5372"/>
    <w:rsid w:val="00FD576B"/>
    <w:rsid w:val="00FD579E"/>
    <w:rsid w:val="00FD5942"/>
    <w:rsid w:val="00FD5BE8"/>
    <w:rsid w:val="00FD6845"/>
    <w:rsid w:val="00FD76ED"/>
    <w:rsid w:val="00FE0E88"/>
    <w:rsid w:val="00FE17A0"/>
    <w:rsid w:val="00FE1B88"/>
    <w:rsid w:val="00FE246D"/>
    <w:rsid w:val="00FE372C"/>
    <w:rsid w:val="00FE4264"/>
    <w:rsid w:val="00FE4425"/>
    <w:rsid w:val="00FE4516"/>
    <w:rsid w:val="00FE4553"/>
    <w:rsid w:val="00FE62E7"/>
    <w:rsid w:val="00FE64C8"/>
    <w:rsid w:val="00FE66DC"/>
    <w:rsid w:val="00FE71B0"/>
    <w:rsid w:val="00FF056A"/>
    <w:rsid w:val="00FF0A77"/>
    <w:rsid w:val="00FF206F"/>
    <w:rsid w:val="00FF2EAF"/>
    <w:rsid w:val="00FF397D"/>
    <w:rsid w:val="00FF590E"/>
    <w:rsid w:val="00FF6635"/>
    <w:rsid w:val="00FF69D5"/>
    <w:rsid w:val="00FF73D0"/>
    <w:rsid w:val="00FF7D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91CDE7-CC9F-4049-8E4E-A430FEC6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7976B1"/>
    <w:pPr>
      <w:overflowPunct/>
      <w:autoSpaceDE/>
      <w:autoSpaceDN/>
      <w:snapToGrid w:val="0"/>
      <w:jc w:val="left"/>
    </w:pPr>
    <w:rPr>
      <w:rFonts w:ascii="Times New Roman"/>
      <w:sz w:val="20"/>
    </w:rPr>
  </w:style>
  <w:style w:type="character" w:customStyle="1" w:styleId="afd">
    <w:name w:val="註腳文字 字元"/>
    <w:basedOn w:val="a7"/>
    <w:link w:val="afc"/>
    <w:uiPriority w:val="99"/>
    <w:rsid w:val="007976B1"/>
    <w:rPr>
      <w:rFonts w:eastAsia="標楷體"/>
      <w:kern w:val="2"/>
    </w:rPr>
  </w:style>
  <w:style w:type="character" w:styleId="afe">
    <w:name w:val="footnote reference"/>
    <w:uiPriority w:val="99"/>
    <w:semiHidden/>
    <w:unhideWhenUsed/>
    <w:rsid w:val="007976B1"/>
    <w:rPr>
      <w:vertAlign w:val="superscript"/>
    </w:rPr>
  </w:style>
  <w:style w:type="paragraph" w:customStyle="1" w:styleId="Default">
    <w:name w:val="Default"/>
    <w:rsid w:val="00A100D3"/>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16CEA-6CE0-4BAF-A895-BE42BB36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27</Pages>
  <Words>8007</Words>
  <Characters>8169</Characters>
  <Application>Microsoft Office Word</Application>
  <DocSecurity>0</DocSecurity>
  <Lines>389</Lines>
  <Paragraphs>185</Paragraphs>
  <ScaleCrop>false</ScaleCrop>
  <Company>cy</Company>
  <LinksUpToDate>false</LinksUpToDate>
  <CharactersWithSpaces>15991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楊昌憲</dc:creator>
  <cp:lastModifiedBy>陳美如</cp:lastModifiedBy>
  <cp:revision>2</cp:revision>
  <cp:lastPrinted>2018-12-04T05:37:00Z</cp:lastPrinted>
  <dcterms:created xsi:type="dcterms:W3CDTF">2019-04-17T09:29:00Z</dcterms:created>
  <dcterms:modified xsi:type="dcterms:W3CDTF">2019-04-17T09:29:00Z</dcterms:modified>
</cp:coreProperties>
</file>