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3E4634" w:rsidRDefault="00D75644" w:rsidP="00F37D7B">
      <w:pPr>
        <w:pStyle w:val="af2"/>
      </w:pPr>
      <w:r w:rsidRPr="003E4634">
        <w:rPr>
          <w:rFonts w:hint="eastAsia"/>
        </w:rPr>
        <w:t>調查報告</w:t>
      </w:r>
    </w:p>
    <w:p w:rsidR="00FA4038" w:rsidRPr="003E4634" w:rsidRDefault="00FA4038" w:rsidP="00FA4038">
      <w:pPr>
        <w:pStyle w:val="1"/>
        <w:ind w:left="2380" w:hanging="2380"/>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70242195"/>
      <w:bookmarkStart w:id="11" w:name="_Toc70241806"/>
      <w:bookmarkStart w:id="12" w:name="_Toc69609810"/>
      <w:bookmarkStart w:id="13" w:name="_Toc69556936"/>
      <w:bookmarkStart w:id="14" w:name="_Toc69556887"/>
      <w:bookmarkStart w:id="15" w:name="_Toc4473320"/>
      <w:bookmarkStart w:id="16" w:name="_Toc4316179"/>
      <w:bookmarkStart w:id="17" w:name="_Toc2400384"/>
      <w:bookmarkStart w:id="18" w:name="_Toc529228248"/>
      <w:bookmarkStart w:id="19" w:name="_Toc529223852"/>
      <w:bookmarkStart w:id="20" w:name="_Toc529223101"/>
      <w:bookmarkStart w:id="21" w:name="_Toc529222679"/>
      <w:bookmarkStart w:id="22" w:name="_Toc529218256"/>
      <w:bookmarkStart w:id="23" w:name="_Toc421794865"/>
      <w:bookmarkStart w:id="24" w:name="_Toc422834150"/>
      <w:bookmarkStart w:id="25" w:name="_Toc525939722"/>
      <w:bookmarkStart w:id="26" w:name="_Toc525939217"/>
      <w:bookmarkStart w:id="27" w:name="_Toc525938369"/>
      <w:bookmarkStart w:id="28" w:name="_Toc525070829"/>
      <w:bookmarkStart w:id="29" w:name="_Toc525066139"/>
      <w:bookmarkStart w:id="30" w:name="_Toc524902720"/>
      <w:bookmarkStart w:id="31" w:name="_Toc524896214"/>
      <w:bookmarkStart w:id="32" w:name="_Toc524896184"/>
      <w:bookmarkStart w:id="33" w:name="_Toc524895638"/>
      <w:bookmarkStart w:id="34" w:name="_Toc524892368"/>
      <w:r w:rsidRPr="003E4634">
        <w:rPr>
          <w:rFonts w:hint="eastAsia"/>
        </w:rPr>
        <w:t>案　　由：</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roofErr w:type="gramStart"/>
      <w:r w:rsidRPr="003E4634">
        <w:rPr>
          <w:rFonts w:hint="eastAsia"/>
        </w:rPr>
        <w:t>據訴</w:t>
      </w:r>
      <w:proofErr w:type="gramEnd"/>
      <w:r w:rsidRPr="003E4634">
        <w:rPr>
          <w:rFonts w:hint="eastAsia"/>
        </w:rPr>
        <w:t>，中華電信股份有限公司經營多媒體內容傳輸</w:t>
      </w:r>
      <w:r w:rsidR="00B12575">
        <w:rPr>
          <w:rFonts w:hint="eastAsia"/>
        </w:rPr>
        <w:t>平</w:t>
      </w:r>
      <w:proofErr w:type="gramStart"/>
      <w:r w:rsidR="00B12575">
        <w:rPr>
          <w:rFonts w:hint="eastAsia"/>
        </w:rPr>
        <w:t>臺</w:t>
      </w:r>
      <w:proofErr w:type="gramEnd"/>
      <w:r w:rsidRPr="003E4634">
        <w:rPr>
          <w:rFonts w:hint="eastAsia"/>
        </w:rPr>
        <w:t>服務（即多媒體隨選系統，簡稱MOD），自106年5月起，干預頻道營運商之營收分配及頻道價格等，且於同年7月1日凌晨0時起，擅自將48個頻道斷訊，損及用戶收視與業者經營權益。國家通訊傳播委員會雖基於契約自由，對於合約內容不予干涉，惟其對於該公司經營多媒體內容傳輸平</w:t>
      </w:r>
      <w:proofErr w:type="gramStart"/>
      <w:r w:rsidRPr="003E4634">
        <w:rPr>
          <w:rFonts w:hint="eastAsia"/>
        </w:rPr>
        <w:t>臺</w:t>
      </w:r>
      <w:proofErr w:type="gramEnd"/>
      <w:r w:rsidRPr="003E4634">
        <w:rPr>
          <w:rFonts w:hint="eastAsia"/>
        </w:rPr>
        <w:t>服務，相關監理與調處規範及機制是否周全？又其對於期間之爭議是否積極妥為因應？有否涉及違失？該公司MOD作為「開放式平</w:t>
      </w:r>
      <w:proofErr w:type="gramStart"/>
      <w:r w:rsidRPr="003E4634">
        <w:rPr>
          <w:rFonts w:hint="eastAsia"/>
        </w:rPr>
        <w:t>臺</w:t>
      </w:r>
      <w:proofErr w:type="gramEnd"/>
      <w:r w:rsidRPr="003E4634">
        <w:rPr>
          <w:rFonts w:hint="eastAsia"/>
        </w:rPr>
        <w:t>」之法律定位及協助營運商組合頻道之分際為何？又該公司變革分潤制度之過程及作法等，有否逾越提供多媒體加值服務「代收代付」服務之角色？交通部持有該公司逾35%之股份，有無落實督導之責？</w:t>
      </w:r>
      <w:proofErr w:type="gramStart"/>
      <w:r w:rsidRPr="003E4634">
        <w:rPr>
          <w:rFonts w:hint="eastAsia"/>
        </w:rPr>
        <w:t>均有深入</w:t>
      </w:r>
      <w:proofErr w:type="gramEnd"/>
      <w:r w:rsidRPr="003E4634">
        <w:rPr>
          <w:rFonts w:hint="eastAsia"/>
        </w:rPr>
        <w:t>瞭解之必要案。</w:t>
      </w:r>
    </w:p>
    <w:p w:rsidR="00E25849" w:rsidRPr="003E4634" w:rsidRDefault="00E25849" w:rsidP="004E05A1">
      <w:pPr>
        <w:pStyle w:val="1"/>
        <w:ind w:left="2380" w:hanging="2380"/>
      </w:pP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3E4634">
        <w:rPr>
          <w:rFonts w:hint="eastAsia"/>
        </w:rPr>
        <w:t>調查意見：</w:t>
      </w:r>
      <w:bookmarkEnd w:id="0"/>
      <w:bookmarkEnd w:id="1"/>
      <w:bookmarkEnd w:id="2"/>
      <w:bookmarkEnd w:id="3"/>
      <w:bookmarkEnd w:id="4"/>
      <w:bookmarkEnd w:id="5"/>
      <w:bookmarkEnd w:id="6"/>
      <w:bookmarkEnd w:id="7"/>
      <w:bookmarkEnd w:id="8"/>
      <w:bookmarkEnd w:id="9"/>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D51F2" w:rsidRPr="003E4634" w:rsidRDefault="002D51F2" w:rsidP="00A639F4">
      <w:pPr>
        <w:pStyle w:val="10"/>
        <w:ind w:left="680" w:firstLine="680"/>
        <w:rPr>
          <w:rFonts w:hAnsi="標楷體"/>
        </w:rPr>
      </w:pPr>
      <w:bookmarkStart w:id="49" w:name="_Toc524902730"/>
      <w:proofErr w:type="gramStart"/>
      <w:r w:rsidRPr="003E4634">
        <w:rPr>
          <w:rFonts w:hAnsi="標楷體" w:hint="eastAsia"/>
        </w:rPr>
        <w:t>據訴</w:t>
      </w:r>
      <w:proofErr w:type="gramEnd"/>
      <w:r w:rsidRPr="003E4634">
        <w:rPr>
          <w:rFonts w:hAnsi="標楷體" w:hint="eastAsia"/>
        </w:rPr>
        <w:t>，中</w:t>
      </w:r>
      <w:r w:rsidR="00B76BBF" w:rsidRPr="003E4634">
        <w:rPr>
          <w:rFonts w:hAnsi="標楷體" w:hint="eastAsia"/>
        </w:rPr>
        <w:t>華電信股份有限公司</w:t>
      </w:r>
      <w:r w:rsidR="00B76BBF" w:rsidRPr="003E4634">
        <w:rPr>
          <w:rFonts w:ascii="新細明體" w:eastAsia="新細明體" w:hAnsi="新細明體" w:hint="eastAsia"/>
        </w:rPr>
        <w:t>（</w:t>
      </w:r>
      <w:r w:rsidR="00B76BBF" w:rsidRPr="003E4634">
        <w:rPr>
          <w:rFonts w:hAnsi="標楷體" w:hint="eastAsia"/>
        </w:rPr>
        <w:t>下稱中華電信）經營多媒體內容傳輸</w:t>
      </w:r>
      <w:r w:rsidR="00B12575">
        <w:rPr>
          <w:rFonts w:hAnsi="標楷體" w:hint="eastAsia"/>
        </w:rPr>
        <w:t>平</w:t>
      </w:r>
      <w:proofErr w:type="gramStart"/>
      <w:r w:rsidR="00B12575">
        <w:rPr>
          <w:rFonts w:hAnsi="標楷體" w:hint="eastAsia"/>
        </w:rPr>
        <w:t>臺</w:t>
      </w:r>
      <w:proofErr w:type="gramEnd"/>
      <w:r w:rsidR="00B76BBF" w:rsidRPr="003E4634">
        <w:rPr>
          <w:rFonts w:hAnsi="標楷體" w:hint="eastAsia"/>
        </w:rPr>
        <w:t>服務（</w:t>
      </w:r>
      <w:r w:rsidRPr="003E4634">
        <w:rPr>
          <w:rFonts w:hAnsi="標楷體" w:hint="eastAsia"/>
        </w:rPr>
        <w:t>簡稱MOD），自106年5月起，干預頻道營運商之營收分配及頻道價格，且於同年7月1日凌晨0時起，擅自將48個頻道斷訊，損及用戶收視與業者經營權益，國家通訊傳播委員會</w:t>
      </w:r>
      <w:r w:rsidRPr="003E4634">
        <w:rPr>
          <w:rFonts w:ascii="新細明體" w:eastAsia="新細明體" w:hAnsi="新細明體" w:hint="eastAsia"/>
        </w:rPr>
        <w:t>（</w:t>
      </w:r>
      <w:r w:rsidRPr="003E4634">
        <w:rPr>
          <w:rFonts w:hAnsi="標楷體" w:hint="eastAsia"/>
        </w:rPr>
        <w:t>下稱通傳會）涉嫌違法包庇中華電信，拒不依法裁</w:t>
      </w:r>
      <w:proofErr w:type="gramStart"/>
      <w:r w:rsidRPr="003E4634">
        <w:rPr>
          <w:rFonts w:hAnsi="標楷體" w:hint="eastAsia"/>
        </w:rPr>
        <w:t>罰等情</w:t>
      </w:r>
      <w:proofErr w:type="gramEnd"/>
      <w:r w:rsidRPr="003E4634">
        <w:rPr>
          <w:rFonts w:hAnsi="標楷體" w:hint="eastAsia"/>
        </w:rPr>
        <w:t>。案經本院向通傳會、交通部、行政院消</w:t>
      </w:r>
      <w:r w:rsidR="00305829" w:rsidRPr="003E4634">
        <w:rPr>
          <w:rFonts w:hAnsi="標楷體" w:hint="eastAsia"/>
        </w:rPr>
        <w:t>費者</w:t>
      </w:r>
      <w:r w:rsidRPr="003E4634">
        <w:rPr>
          <w:rFonts w:hAnsi="標楷體" w:hint="eastAsia"/>
        </w:rPr>
        <w:t>保</w:t>
      </w:r>
      <w:r w:rsidR="00305829" w:rsidRPr="003E4634">
        <w:rPr>
          <w:rFonts w:hAnsi="標楷體" w:hint="eastAsia"/>
        </w:rPr>
        <w:t>護</w:t>
      </w:r>
      <w:r w:rsidRPr="003E4634">
        <w:rPr>
          <w:rFonts w:hAnsi="標楷體" w:hint="eastAsia"/>
        </w:rPr>
        <w:t>處</w:t>
      </w:r>
      <w:r w:rsidR="00BE2C47" w:rsidRPr="003E4634">
        <w:rPr>
          <w:rFonts w:ascii="新細明體" w:eastAsia="新細明體" w:hAnsi="新細明體" w:hint="eastAsia"/>
        </w:rPr>
        <w:t>（</w:t>
      </w:r>
      <w:r w:rsidR="00BE2C47" w:rsidRPr="003E4634">
        <w:rPr>
          <w:rFonts w:hAnsi="標楷體" w:hint="eastAsia"/>
        </w:rPr>
        <w:t>下稱</w:t>
      </w:r>
      <w:r w:rsidR="008046DF" w:rsidRPr="003E4634">
        <w:rPr>
          <w:rFonts w:hAnsi="標楷體" w:hint="eastAsia"/>
        </w:rPr>
        <w:t>行政院</w:t>
      </w:r>
      <w:r w:rsidR="00BE2C47" w:rsidRPr="003E4634">
        <w:rPr>
          <w:rFonts w:hAnsi="標楷體" w:hint="eastAsia"/>
        </w:rPr>
        <w:t>消保處）</w:t>
      </w:r>
      <w:r w:rsidRPr="003E4634">
        <w:rPr>
          <w:rFonts w:hAnsi="標楷體" w:hint="eastAsia"/>
        </w:rPr>
        <w:t>等機關函</w:t>
      </w:r>
      <w:proofErr w:type="gramStart"/>
      <w:r w:rsidRPr="003E4634">
        <w:rPr>
          <w:rFonts w:hAnsi="標楷體" w:hint="eastAsia"/>
        </w:rPr>
        <w:t>詢</w:t>
      </w:r>
      <w:proofErr w:type="gramEnd"/>
      <w:r w:rsidRPr="003E4634">
        <w:rPr>
          <w:rFonts w:hAnsi="標楷體" w:hint="eastAsia"/>
        </w:rPr>
        <w:t>相關疑義並調閱資料</w:t>
      </w:r>
      <w:proofErr w:type="gramStart"/>
      <w:r w:rsidRPr="003E4634">
        <w:rPr>
          <w:rFonts w:hAnsi="標楷體" w:hint="eastAsia"/>
        </w:rPr>
        <w:t>詳核，嗣</w:t>
      </w:r>
      <w:proofErr w:type="gramEnd"/>
      <w:r w:rsidRPr="003E4634">
        <w:rPr>
          <w:rFonts w:hAnsi="標楷體" w:hint="eastAsia"/>
        </w:rPr>
        <w:t>於同年9月18日詢問交通部郵電司、中華</w:t>
      </w:r>
      <w:r w:rsidR="00B76BBF" w:rsidRPr="003E4634">
        <w:rPr>
          <w:rFonts w:hAnsi="標楷體" w:hint="eastAsia"/>
        </w:rPr>
        <w:t>電</w:t>
      </w:r>
      <w:r w:rsidRPr="003E4634">
        <w:rPr>
          <w:rFonts w:hAnsi="標楷體" w:hint="eastAsia"/>
        </w:rPr>
        <w:t>信數位匯流事業處、通傳會平</w:t>
      </w:r>
      <w:proofErr w:type="gramStart"/>
      <w:r w:rsidRPr="003E4634">
        <w:rPr>
          <w:rFonts w:hAnsi="標楷體" w:hint="eastAsia"/>
        </w:rPr>
        <w:t>臺</w:t>
      </w:r>
      <w:proofErr w:type="gramEnd"/>
      <w:r w:rsidRPr="003E4634">
        <w:rPr>
          <w:rFonts w:hAnsi="標楷體" w:hint="eastAsia"/>
        </w:rPr>
        <w:t>事業管理處及該會法律事業處等相關機關主</w:t>
      </w:r>
      <w:r w:rsidRPr="003E4634">
        <w:rPr>
          <w:rFonts w:hAnsi="標楷體" w:hint="eastAsia"/>
        </w:rPr>
        <w:lastRenderedPageBreak/>
        <w:t>管人員</w:t>
      </w:r>
      <w:r w:rsidRPr="003E4634">
        <w:rPr>
          <w:rFonts w:ascii="新細明體" w:eastAsia="新細明體" w:hAnsi="新細明體" w:hint="eastAsia"/>
        </w:rPr>
        <w:t>，</w:t>
      </w:r>
      <w:r w:rsidRPr="003E4634">
        <w:rPr>
          <w:rFonts w:hAnsi="標楷體" w:hint="eastAsia"/>
        </w:rPr>
        <w:t>已</w:t>
      </w:r>
      <w:proofErr w:type="gramStart"/>
      <w:r w:rsidRPr="003E4634">
        <w:rPr>
          <w:rFonts w:hAnsi="標楷體" w:hint="eastAsia"/>
        </w:rPr>
        <w:t>調查竣事</w:t>
      </w:r>
      <w:proofErr w:type="gramEnd"/>
      <w:r w:rsidRPr="003E4634">
        <w:rPr>
          <w:rFonts w:hAnsi="標楷體" w:hint="eastAsia"/>
        </w:rPr>
        <w:t>，茲</w:t>
      </w:r>
      <w:proofErr w:type="gramStart"/>
      <w:r w:rsidRPr="003E4634">
        <w:rPr>
          <w:rFonts w:hAnsi="標楷體" w:hint="eastAsia"/>
        </w:rPr>
        <w:t>臚</w:t>
      </w:r>
      <w:proofErr w:type="gramEnd"/>
      <w:r w:rsidRPr="003E4634">
        <w:rPr>
          <w:rFonts w:hAnsi="標楷體" w:hint="eastAsia"/>
        </w:rPr>
        <w:t>列調查意見如下：</w:t>
      </w:r>
    </w:p>
    <w:p w:rsidR="002D51F2" w:rsidRPr="003E4634" w:rsidRDefault="002D51F2" w:rsidP="00DE4238">
      <w:pPr>
        <w:pStyle w:val="2"/>
        <w:rPr>
          <w:rFonts w:hAnsi="標楷體"/>
          <w:b/>
        </w:rPr>
      </w:pPr>
      <w:r w:rsidRPr="003E4634">
        <w:rPr>
          <w:rFonts w:hint="eastAsia"/>
          <w:b/>
        </w:rPr>
        <w:t>中華電信與頻道營運</w:t>
      </w:r>
      <w:proofErr w:type="gramStart"/>
      <w:r w:rsidRPr="003E4634">
        <w:rPr>
          <w:rFonts w:hint="eastAsia"/>
          <w:b/>
        </w:rPr>
        <w:t>商間的上下</w:t>
      </w:r>
      <w:proofErr w:type="gramEnd"/>
      <w:r w:rsidRPr="003E4634">
        <w:rPr>
          <w:rFonts w:hint="eastAsia"/>
          <w:b/>
        </w:rPr>
        <w:t>架契約及其附約於106年6月30日到期，而</w:t>
      </w:r>
      <w:r w:rsidR="00977129" w:rsidRPr="003E4634">
        <w:rPr>
          <w:rFonts w:hint="eastAsia"/>
          <w:b/>
        </w:rPr>
        <w:t>全體</w:t>
      </w:r>
      <w:r w:rsidRPr="003E4634">
        <w:rPr>
          <w:rFonts w:hint="eastAsia"/>
          <w:b/>
        </w:rPr>
        <w:t>頻道營運商對於內</w:t>
      </w:r>
      <w:r w:rsidRPr="003E4634">
        <w:rPr>
          <w:rFonts w:hAnsi="標楷體" w:hint="eastAsia"/>
          <w:b/>
        </w:rPr>
        <w:t>部分潤方式</w:t>
      </w:r>
      <w:r w:rsidR="007E356F" w:rsidRPr="003E4634">
        <w:rPr>
          <w:rFonts w:hAnsi="標楷體" w:hint="eastAsia"/>
          <w:b/>
        </w:rPr>
        <w:t>尚未</w:t>
      </w:r>
      <w:r w:rsidRPr="003E4634">
        <w:rPr>
          <w:rFonts w:hAnsi="標楷體" w:hint="eastAsia"/>
          <w:b/>
        </w:rPr>
        <w:t>達成合意，</w:t>
      </w:r>
      <w:r w:rsidR="007E356F" w:rsidRPr="003E4634">
        <w:rPr>
          <w:rFonts w:hAnsi="標楷體" w:hint="eastAsia"/>
          <w:b/>
        </w:rPr>
        <w:t>且</w:t>
      </w:r>
      <w:r w:rsidRPr="003E4634">
        <w:rPr>
          <w:rFonts w:hAnsi="標楷體" w:hint="eastAsia"/>
          <w:b/>
        </w:rPr>
        <w:t>部分頻道營運商未與中華電信完成上下架</w:t>
      </w:r>
      <w:r w:rsidR="00124483" w:rsidRPr="003E4634">
        <w:rPr>
          <w:rFonts w:hAnsi="標楷體" w:hint="eastAsia"/>
          <w:b/>
        </w:rPr>
        <w:t>契</w:t>
      </w:r>
      <w:r w:rsidRPr="003E4634">
        <w:rPr>
          <w:rFonts w:hAnsi="標楷體" w:hint="eastAsia"/>
          <w:b/>
        </w:rPr>
        <w:t>約附約之簽訂，因而衍生同年7月1日凌晨0時起套餐組合有部分頻道斷訊事件，通傳會事前即關注此項爭議，與合約雙方進行行政訪談，事件發生後，已</w:t>
      </w:r>
      <w:r w:rsidRPr="003E4634">
        <w:rPr>
          <w:rFonts w:hint="eastAsia"/>
          <w:b/>
        </w:rPr>
        <w:t>依法裁處中華電信前後2案各新臺幣25萬</w:t>
      </w:r>
      <w:r w:rsidRPr="003E4634">
        <w:rPr>
          <w:rFonts w:hAnsi="標楷體" w:hint="eastAsia"/>
          <w:b/>
        </w:rPr>
        <w:t>元合計50萬元</w:t>
      </w:r>
      <w:r w:rsidR="00F76AA0">
        <w:rPr>
          <w:rFonts w:hAnsi="標楷體" w:hint="eastAsia"/>
          <w:b/>
        </w:rPr>
        <w:t>罰鍰</w:t>
      </w:r>
      <w:r w:rsidRPr="003E4634">
        <w:rPr>
          <w:rFonts w:hAnsi="標楷體" w:hint="eastAsia"/>
          <w:b/>
        </w:rPr>
        <w:t>，</w:t>
      </w:r>
      <w:bookmarkStart w:id="50" w:name="_Toc421794873"/>
      <w:bookmarkStart w:id="51" w:name="_Toc422834158"/>
      <w:r w:rsidRPr="003E4634">
        <w:rPr>
          <w:rFonts w:hAnsi="標楷體" w:hint="eastAsia"/>
          <w:b/>
        </w:rPr>
        <w:t>尚難認有陳訴人</w:t>
      </w:r>
      <w:proofErr w:type="gramStart"/>
      <w:r w:rsidRPr="003E4634">
        <w:rPr>
          <w:rFonts w:hAnsi="標楷體" w:hint="eastAsia"/>
          <w:b/>
        </w:rPr>
        <w:t>所稱通傳</w:t>
      </w:r>
      <w:proofErr w:type="gramEnd"/>
      <w:r w:rsidRPr="003E4634">
        <w:rPr>
          <w:rFonts w:hAnsi="標楷體" w:hint="eastAsia"/>
          <w:b/>
        </w:rPr>
        <w:t>會包庇中華電信，拒不依法裁</w:t>
      </w:r>
      <w:proofErr w:type="gramStart"/>
      <w:r w:rsidRPr="003E4634">
        <w:rPr>
          <w:rFonts w:hAnsi="標楷體" w:hint="eastAsia"/>
          <w:b/>
        </w:rPr>
        <w:t>罰等情，惟通</w:t>
      </w:r>
      <w:proofErr w:type="gramEnd"/>
      <w:r w:rsidRPr="003E4634">
        <w:rPr>
          <w:rFonts w:hAnsi="標楷體" w:hint="eastAsia"/>
          <w:b/>
        </w:rPr>
        <w:t>傳會係以中華電信變更</w:t>
      </w:r>
      <w:proofErr w:type="gramStart"/>
      <w:r w:rsidRPr="003E4634">
        <w:rPr>
          <w:rFonts w:hAnsi="標楷體" w:hint="eastAsia"/>
          <w:b/>
        </w:rPr>
        <w:t>資費前未</w:t>
      </w:r>
      <w:proofErr w:type="gramEnd"/>
      <w:r w:rsidRPr="003E4634">
        <w:rPr>
          <w:rFonts w:hAnsi="標楷體" w:hint="eastAsia"/>
          <w:b/>
        </w:rPr>
        <w:t>提報備查之程序瑕疵進行裁罰，尚非認為中華電信的斷訊決定無理由，為保護消費者收視</w:t>
      </w:r>
      <w:r w:rsidR="00F76AA0">
        <w:rPr>
          <w:rFonts w:hAnsi="標楷體" w:hint="eastAsia"/>
          <w:b/>
        </w:rPr>
        <w:t>權益</w:t>
      </w:r>
      <w:r w:rsidRPr="003E4634">
        <w:rPr>
          <w:rFonts w:hAnsi="標楷體" w:hint="eastAsia"/>
          <w:b/>
        </w:rPr>
        <w:t>，</w:t>
      </w:r>
      <w:proofErr w:type="gramStart"/>
      <w:r w:rsidRPr="003E4634">
        <w:rPr>
          <w:rFonts w:hAnsi="標楷體" w:hint="eastAsia"/>
          <w:b/>
        </w:rPr>
        <w:t>該會允宜</w:t>
      </w:r>
      <w:proofErr w:type="gramEnd"/>
      <w:r w:rsidRPr="003E4634">
        <w:rPr>
          <w:rFonts w:hAnsi="標楷體" w:hint="eastAsia"/>
          <w:b/>
        </w:rPr>
        <w:t>持續督促中華電信通盤檢討改善MOD營業規章對於消費者保障不足之處。</w:t>
      </w:r>
      <w:bookmarkEnd w:id="50"/>
      <w:bookmarkEnd w:id="51"/>
    </w:p>
    <w:p w:rsidR="002D51F2" w:rsidRPr="003E4634" w:rsidRDefault="002D51F2" w:rsidP="000D1236">
      <w:pPr>
        <w:pStyle w:val="3"/>
        <w:rPr>
          <w:rFonts w:hAnsi="標楷體"/>
        </w:rPr>
      </w:pPr>
      <w:r w:rsidRPr="003E4634">
        <w:rPr>
          <w:rFonts w:hAnsi="標楷體" w:hint="eastAsia"/>
        </w:rPr>
        <w:t>相關法令規定</w:t>
      </w:r>
      <w:r w:rsidRPr="003E4634">
        <w:rPr>
          <w:rFonts w:ascii="新細明體" w:eastAsia="新細明體" w:hAnsi="新細明體" w:hint="eastAsia"/>
        </w:rPr>
        <w:t>：</w:t>
      </w:r>
    </w:p>
    <w:p w:rsidR="002D51F2" w:rsidRPr="003E4634" w:rsidRDefault="002D51F2" w:rsidP="00436831">
      <w:pPr>
        <w:pStyle w:val="4"/>
        <w:rPr>
          <w:rFonts w:hAnsi="標楷體"/>
        </w:rPr>
      </w:pPr>
      <w:r w:rsidRPr="003E4634">
        <w:rPr>
          <w:rFonts w:hint="eastAsia"/>
        </w:rPr>
        <w:t>依據電信法第14條第6項規定授權訂定之</w:t>
      </w:r>
      <w:r w:rsidRPr="003E4634">
        <w:rPr>
          <w:rFonts w:ascii="新細明體" w:eastAsia="新細明體" w:hAnsi="新細明體" w:hint="eastAsia"/>
        </w:rPr>
        <w:t>「</w:t>
      </w:r>
      <w:r w:rsidRPr="003E4634">
        <w:rPr>
          <w:rFonts w:hint="eastAsia"/>
        </w:rPr>
        <w:t>固定通信業務管理規則</w:t>
      </w:r>
      <w:r w:rsidRPr="003E4634">
        <w:rPr>
          <w:rFonts w:hAnsi="標楷體" w:hint="eastAsia"/>
        </w:rPr>
        <w:t>」</w:t>
      </w:r>
      <w:r w:rsidRPr="003E4634">
        <w:rPr>
          <w:rFonts w:hint="eastAsia"/>
        </w:rPr>
        <w:t>第60條之1第3款規定</w:t>
      </w:r>
      <w:r w:rsidRPr="003E4634">
        <w:rPr>
          <w:rFonts w:ascii="新細明體" w:eastAsia="新細明體" w:hAnsi="新細明體" w:hint="eastAsia"/>
        </w:rPr>
        <w:t>：「</w:t>
      </w:r>
      <w:r w:rsidRPr="003E4634">
        <w:rPr>
          <w:rFonts w:hint="eastAsia"/>
        </w:rPr>
        <w:t>經營者經營多媒體內容傳輸平</w:t>
      </w:r>
      <w:proofErr w:type="gramStart"/>
      <w:r w:rsidRPr="003E4634">
        <w:rPr>
          <w:rFonts w:hint="eastAsia"/>
        </w:rPr>
        <w:t>臺</w:t>
      </w:r>
      <w:proofErr w:type="gramEnd"/>
      <w:r w:rsidRPr="003E4634">
        <w:rPr>
          <w:rFonts w:hint="eastAsia"/>
        </w:rPr>
        <w:t>服務</w:t>
      </w:r>
      <w:r w:rsidRPr="003E4634">
        <w:rPr>
          <w:rFonts w:ascii="新細明體" w:eastAsia="新細明體" w:hAnsi="新細明體" w:hint="eastAsia"/>
        </w:rPr>
        <w:t>，</w:t>
      </w:r>
      <w:r w:rsidRPr="003E4634">
        <w:rPr>
          <w:rFonts w:hint="eastAsia"/>
        </w:rPr>
        <w:t>其營業規章應載明第50條第2項所定事項及下列事項</w:t>
      </w:r>
      <w:r w:rsidRPr="003E4634">
        <w:rPr>
          <w:rFonts w:ascii="新細明體" w:eastAsia="新細明體" w:hAnsi="新細明體" w:hint="eastAsia"/>
        </w:rPr>
        <w:t>：</w:t>
      </w:r>
      <w:r w:rsidRPr="003E4634">
        <w:rPr>
          <w:rFonts w:hAnsi="標楷體" w:hint="eastAsia"/>
        </w:rPr>
        <w:t>…</w:t>
      </w:r>
      <w:proofErr w:type="gramStart"/>
      <w:r w:rsidRPr="003E4634">
        <w:rPr>
          <w:rFonts w:hAnsi="標楷體" w:hint="eastAsia"/>
        </w:rPr>
        <w:t>…</w:t>
      </w:r>
      <w:proofErr w:type="gramEnd"/>
      <w:r w:rsidRPr="003E4634">
        <w:rPr>
          <w:rFonts w:hint="eastAsia"/>
        </w:rPr>
        <w:t>三</w:t>
      </w:r>
      <w:r w:rsidRPr="003E4634">
        <w:rPr>
          <w:rFonts w:ascii="新細明體" w:eastAsia="新細明體" w:hAnsi="新細明體" w:hint="eastAsia"/>
        </w:rPr>
        <w:t>、</w:t>
      </w:r>
      <w:r w:rsidRPr="003E4634">
        <w:rPr>
          <w:rFonts w:hint="eastAsia"/>
        </w:rPr>
        <w:t>不干預頻道節目內容服務提供者之內容服務規劃與組合</w:t>
      </w:r>
      <w:r w:rsidRPr="003E4634">
        <w:rPr>
          <w:rFonts w:ascii="新細明體" w:eastAsia="新細明體" w:hAnsi="新細明體" w:hint="eastAsia"/>
        </w:rPr>
        <w:t>、</w:t>
      </w:r>
      <w:r w:rsidRPr="003E4634">
        <w:rPr>
          <w:rFonts w:hint="eastAsia"/>
        </w:rPr>
        <w:t>銷售方式及費率訂定</w:t>
      </w:r>
      <w:r w:rsidRPr="003E4634">
        <w:rPr>
          <w:rFonts w:ascii="新細明體" w:eastAsia="新細明體" w:hAnsi="新細明體" w:hint="eastAsia"/>
        </w:rPr>
        <w:t>。</w:t>
      </w:r>
      <w:r w:rsidRPr="003E4634">
        <w:rPr>
          <w:rFonts w:hAnsi="標楷體" w:hint="eastAsia"/>
        </w:rPr>
        <w:t>」查</w:t>
      </w:r>
      <w:r w:rsidRPr="003E4634">
        <w:rPr>
          <w:rFonts w:ascii="新細明體" w:eastAsia="新細明體" w:hAnsi="新細明體" w:hint="eastAsia"/>
        </w:rPr>
        <w:t>「</w:t>
      </w:r>
      <w:r w:rsidRPr="003E4634">
        <w:rPr>
          <w:rFonts w:hint="eastAsia"/>
        </w:rPr>
        <w:t>中華電信多媒體內容傳輸平</w:t>
      </w:r>
      <w:proofErr w:type="gramStart"/>
      <w:r w:rsidRPr="003E4634">
        <w:rPr>
          <w:rFonts w:hint="eastAsia"/>
        </w:rPr>
        <w:t>臺</w:t>
      </w:r>
      <w:proofErr w:type="gramEnd"/>
      <w:r w:rsidRPr="003E4634">
        <w:rPr>
          <w:rFonts w:hint="eastAsia"/>
        </w:rPr>
        <w:t>服務營業規章</w:t>
      </w:r>
      <w:r w:rsidRPr="003E4634">
        <w:rPr>
          <w:rFonts w:hAnsi="標楷體" w:hint="eastAsia"/>
        </w:rPr>
        <w:t>」</w:t>
      </w:r>
      <w:r w:rsidRPr="003E4634">
        <w:rPr>
          <w:rFonts w:ascii="新細明體" w:eastAsia="新細明體" w:hAnsi="新細明體" w:hint="eastAsia"/>
        </w:rPr>
        <w:t>（</w:t>
      </w:r>
      <w:r w:rsidRPr="003E4634">
        <w:rPr>
          <w:rFonts w:hint="eastAsia"/>
        </w:rPr>
        <w:t>下稱MOD營業規章</w:t>
      </w:r>
      <w:r w:rsidRPr="003E4634">
        <w:rPr>
          <w:rFonts w:hAnsi="標楷體" w:hint="eastAsia"/>
        </w:rPr>
        <w:t>）</w:t>
      </w:r>
      <w:r w:rsidRPr="003E4634">
        <w:rPr>
          <w:rFonts w:hint="eastAsia"/>
        </w:rPr>
        <w:t>第29條第2項前段據此明定</w:t>
      </w:r>
      <w:r w:rsidR="00527844" w:rsidRPr="003E4634">
        <w:rPr>
          <w:rFonts w:ascii="新細明體" w:eastAsia="新細明體" w:hAnsi="新細明體" w:hint="eastAsia"/>
        </w:rPr>
        <w:t>：</w:t>
      </w:r>
      <w:r w:rsidRPr="003E4634">
        <w:rPr>
          <w:rFonts w:ascii="新細明體" w:eastAsia="新細明體" w:hAnsi="新細明體" w:hint="eastAsia"/>
        </w:rPr>
        <w:t>「</w:t>
      </w:r>
      <w:r w:rsidR="00C81EA7" w:rsidRPr="003E4634">
        <w:rPr>
          <w:rFonts w:hint="eastAsia"/>
        </w:rPr>
        <w:t>該公司</w:t>
      </w:r>
      <w:r w:rsidRPr="003E4634">
        <w:rPr>
          <w:rFonts w:hint="eastAsia"/>
        </w:rPr>
        <w:t>不干預頻道營運商之內容服務規劃與組合</w:t>
      </w:r>
      <w:r w:rsidRPr="003E4634">
        <w:rPr>
          <w:rFonts w:ascii="新細明體" w:eastAsia="新細明體" w:hAnsi="新細明體" w:hint="eastAsia"/>
        </w:rPr>
        <w:t>、</w:t>
      </w:r>
      <w:r w:rsidRPr="003E4634">
        <w:rPr>
          <w:rFonts w:hint="eastAsia"/>
        </w:rPr>
        <w:t>銷售方式及費率訂定</w:t>
      </w:r>
      <w:r w:rsidRPr="003E4634">
        <w:rPr>
          <w:rFonts w:ascii="新細明體" w:eastAsia="新細明體" w:hAnsi="新細明體" w:hint="eastAsia"/>
        </w:rPr>
        <w:t>。</w:t>
      </w:r>
      <w:r w:rsidRPr="003E4634">
        <w:rPr>
          <w:rFonts w:hAnsi="標楷體" w:hint="eastAsia"/>
        </w:rPr>
        <w:t>」同條第4項規定</w:t>
      </w:r>
      <w:r w:rsidRPr="003E4634">
        <w:rPr>
          <w:rFonts w:ascii="新細明體" w:eastAsia="新細明體" w:hAnsi="新細明體" w:hint="eastAsia"/>
        </w:rPr>
        <w:t>：「</w:t>
      </w:r>
      <w:r w:rsidR="00C81EA7" w:rsidRPr="003E4634">
        <w:rPr>
          <w:rFonts w:hAnsi="標楷體" w:hint="eastAsia"/>
        </w:rPr>
        <w:t>該公司</w:t>
      </w:r>
      <w:r w:rsidRPr="003E4634">
        <w:rPr>
          <w:rFonts w:hAnsi="標楷體" w:hint="eastAsia"/>
        </w:rPr>
        <w:t>應於頻道營運商提供非鎖碼頻道前</w:t>
      </w:r>
      <w:r w:rsidRPr="003E4634">
        <w:rPr>
          <w:rFonts w:ascii="新細明體" w:eastAsia="新細明體" w:hAnsi="新細明體" w:hint="eastAsia"/>
        </w:rPr>
        <w:t>，</w:t>
      </w:r>
      <w:r w:rsidRPr="003E4634">
        <w:rPr>
          <w:rFonts w:hAnsi="標楷體" w:hint="eastAsia"/>
        </w:rPr>
        <w:t>將該單一頻道或組合頻道之資費提報主管機關備查</w:t>
      </w:r>
      <w:r w:rsidRPr="003E4634">
        <w:rPr>
          <w:rFonts w:ascii="新細明體" w:eastAsia="新細明體" w:hAnsi="新細明體" w:hint="eastAsia"/>
        </w:rPr>
        <w:t>。</w:t>
      </w:r>
      <w:r w:rsidRPr="003E4634">
        <w:rPr>
          <w:rFonts w:hAnsi="標楷體" w:hint="eastAsia"/>
        </w:rPr>
        <w:t>」</w:t>
      </w:r>
    </w:p>
    <w:p w:rsidR="002D51F2" w:rsidRPr="003E4634" w:rsidRDefault="002D51F2" w:rsidP="00436831">
      <w:pPr>
        <w:pStyle w:val="4"/>
        <w:rPr>
          <w:rFonts w:hAnsi="標楷體"/>
        </w:rPr>
      </w:pPr>
      <w:r w:rsidRPr="003E4634">
        <w:rPr>
          <w:rFonts w:hAnsi="標楷體" w:hint="eastAsia"/>
        </w:rPr>
        <w:t>電信法第27條第1項規定：「第一類電信事業，應就其服務有關之條件，訂定營業規章，報請本（通傳）會核准後公告實施；變更時亦同。」同法第</w:t>
      </w:r>
      <w:r w:rsidRPr="003E4634">
        <w:rPr>
          <w:rFonts w:hAnsi="標楷體" w:hint="eastAsia"/>
        </w:rPr>
        <w:lastRenderedPageBreak/>
        <w:t>65條第1項第2款及第4項分別規定：「有下列各款情形之</w:t>
      </w:r>
      <w:proofErr w:type="gramStart"/>
      <w:r w:rsidRPr="003E4634">
        <w:rPr>
          <w:rFonts w:hAnsi="標楷體" w:hint="eastAsia"/>
        </w:rPr>
        <w:t>一</w:t>
      </w:r>
      <w:proofErr w:type="gramEnd"/>
      <w:r w:rsidRPr="003E4634">
        <w:rPr>
          <w:rFonts w:hAnsi="標楷體" w:hint="eastAsia"/>
        </w:rPr>
        <w:t>者，處新臺幣10萬元以上50萬元以下罰鍰：…</w:t>
      </w:r>
      <w:proofErr w:type="gramStart"/>
      <w:r w:rsidRPr="003E4634">
        <w:rPr>
          <w:rFonts w:hAnsi="標楷體" w:hint="eastAsia"/>
        </w:rPr>
        <w:t>…</w:t>
      </w:r>
      <w:proofErr w:type="gramEnd"/>
      <w:r w:rsidRPr="003E4634">
        <w:rPr>
          <w:rFonts w:hAnsi="標楷體" w:hint="eastAsia"/>
        </w:rPr>
        <w:t>二、違反第27條第1項規定，其營業規章未經核准，或</w:t>
      </w:r>
      <w:proofErr w:type="gramStart"/>
      <w:r w:rsidRPr="003E4634">
        <w:rPr>
          <w:rFonts w:hAnsi="標楷體" w:hint="eastAsia"/>
        </w:rPr>
        <w:t>未依經核准</w:t>
      </w:r>
      <w:proofErr w:type="gramEnd"/>
      <w:r w:rsidRPr="003E4634">
        <w:rPr>
          <w:rFonts w:hAnsi="標楷體" w:hint="eastAsia"/>
        </w:rPr>
        <w:t>之營業規章辦理者。」</w:t>
      </w:r>
      <w:r w:rsidR="00527844" w:rsidRPr="003E4634">
        <w:rPr>
          <w:rFonts w:ascii="新細明體" w:eastAsia="新細明體" w:hAnsi="新細明體" w:hint="eastAsia"/>
        </w:rPr>
        <w:t>、</w:t>
      </w:r>
      <w:r w:rsidRPr="003E4634">
        <w:rPr>
          <w:rFonts w:hAnsi="標楷體" w:hint="eastAsia"/>
        </w:rPr>
        <w:t>「第1項第1款、第2款、第6款或第8款情形，得連續處罰至改正時為止。」</w:t>
      </w:r>
    </w:p>
    <w:p w:rsidR="002D51F2" w:rsidRPr="003E4634" w:rsidRDefault="002D51F2" w:rsidP="00436831">
      <w:pPr>
        <w:pStyle w:val="4"/>
        <w:rPr>
          <w:rFonts w:hAnsi="標楷體"/>
        </w:rPr>
      </w:pPr>
      <w:r w:rsidRPr="003E4634">
        <w:rPr>
          <w:rFonts w:hAnsi="標楷體" w:hint="eastAsia"/>
        </w:rPr>
        <w:t>基於上開規定</w:t>
      </w:r>
      <w:r w:rsidRPr="003E4634">
        <w:rPr>
          <w:rFonts w:ascii="新細明體" w:eastAsia="新細明體" w:hAnsi="新細明體" w:hint="eastAsia"/>
        </w:rPr>
        <w:t>，</w:t>
      </w:r>
      <w:r w:rsidRPr="003E4634">
        <w:rPr>
          <w:rFonts w:hAnsi="標楷體" w:hint="eastAsia"/>
        </w:rPr>
        <w:t>中華電信倘有違反MOD營業規章第29條第2項及第4項規定之事實，通傳會得以</w:t>
      </w:r>
      <w:r w:rsidRPr="003E4634">
        <w:rPr>
          <w:rFonts w:ascii="新細明體" w:eastAsia="新細明體" w:hAnsi="新細明體" w:hint="eastAsia"/>
        </w:rPr>
        <w:t>「</w:t>
      </w:r>
      <w:r w:rsidRPr="003E4634">
        <w:rPr>
          <w:rFonts w:hAnsi="標楷體" w:hint="eastAsia"/>
        </w:rPr>
        <w:t>未經該會核准之營業規章辦理」</w:t>
      </w:r>
      <w:r w:rsidRPr="003E4634">
        <w:rPr>
          <w:rFonts w:ascii="新細明體" w:eastAsia="新細明體" w:hAnsi="新細明體" w:hint="eastAsia"/>
        </w:rPr>
        <w:t>，</w:t>
      </w:r>
      <w:r w:rsidRPr="003E4634">
        <w:rPr>
          <w:rFonts w:hAnsi="標楷體" w:hint="eastAsia"/>
        </w:rPr>
        <w:t>違反電信法第27條第1項規定</w:t>
      </w:r>
      <w:r w:rsidRPr="003E4634">
        <w:rPr>
          <w:rFonts w:ascii="新細明體" w:eastAsia="新細明體" w:hAnsi="新細明體" w:hint="eastAsia"/>
        </w:rPr>
        <w:t>，</w:t>
      </w:r>
      <w:r w:rsidRPr="003E4634">
        <w:rPr>
          <w:rFonts w:hAnsi="標楷體" w:hint="eastAsia"/>
        </w:rPr>
        <w:t>依電信法第65條第1項第2款及第4項規定</w:t>
      </w:r>
      <w:r w:rsidRPr="003E4634">
        <w:rPr>
          <w:rFonts w:ascii="新細明體" w:eastAsia="新細明體" w:hAnsi="新細明體" w:hint="eastAsia"/>
        </w:rPr>
        <w:t>，</w:t>
      </w:r>
      <w:r w:rsidRPr="003E4634">
        <w:rPr>
          <w:rFonts w:hAnsi="標楷體" w:hint="eastAsia"/>
        </w:rPr>
        <w:t>處以罰鍰</w:t>
      </w:r>
      <w:r w:rsidRPr="003E4634">
        <w:rPr>
          <w:rFonts w:ascii="新細明體" w:eastAsia="新細明體" w:hAnsi="新細明體" w:hint="eastAsia"/>
        </w:rPr>
        <w:t>，</w:t>
      </w:r>
      <w:r w:rsidRPr="003E4634">
        <w:rPr>
          <w:rFonts w:hAnsi="標楷體" w:hint="eastAsia"/>
        </w:rPr>
        <w:t>並命限期改正</w:t>
      </w:r>
      <w:r w:rsidRPr="003E4634">
        <w:rPr>
          <w:rFonts w:ascii="新細明體" w:eastAsia="新細明體" w:hAnsi="新細明體" w:hint="eastAsia"/>
        </w:rPr>
        <w:t>。</w:t>
      </w:r>
    </w:p>
    <w:p w:rsidR="002D51F2" w:rsidRPr="003E4634" w:rsidRDefault="002D51F2" w:rsidP="00E01756">
      <w:pPr>
        <w:pStyle w:val="3"/>
        <w:rPr>
          <w:rFonts w:hAnsi="標楷體"/>
        </w:rPr>
      </w:pPr>
      <w:r w:rsidRPr="003E4634">
        <w:rPr>
          <w:rFonts w:hAnsi="標楷體" w:hint="eastAsia"/>
        </w:rPr>
        <w:t>中華電信、營運商與收視用戶於MOD服務中之三方法律關係</w:t>
      </w:r>
      <w:r w:rsidRPr="003E4634">
        <w:rPr>
          <w:rFonts w:ascii="新細明體" w:eastAsia="新細明體" w:hAnsi="新細明體" w:hint="eastAsia"/>
        </w:rPr>
        <w:t>：</w:t>
      </w:r>
    </w:p>
    <w:p w:rsidR="002D51F2" w:rsidRPr="003E4634" w:rsidRDefault="002D51F2" w:rsidP="00436831">
      <w:pPr>
        <w:pStyle w:val="4"/>
        <w:rPr>
          <w:rFonts w:hAnsi="標楷體"/>
        </w:rPr>
      </w:pPr>
      <w:r w:rsidRPr="003E4634">
        <w:rPr>
          <w:rFonts w:hint="eastAsia"/>
        </w:rPr>
        <w:t>經查，中華電信</w:t>
      </w:r>
      <w:r w:rsidRPr="003E4634">
        <w:t>MOD</w:t>
      </w:r>
      <w:r w:rsidRPr="003E4634">
        <w:rPr>
          <w:rFonts w:hint="eastAsia"/>
        </w:rPr>
        <w:t>服務以完全開放平</w:t>
      </w:r>
      <w:proofErr w:type="gramStart"/>
      <w:r w:rsidRPr="003E4634">
        <w:rPr>
          <w:rFonts w:hint="eastAsia"/>
        </w:rPr>
        <w:t>臺</w:t>
      </w:r>
      <w:proofErr w:type="gramEnd"/>
      <w:r w:rsidRPr="003E4634">
        <w:rPr>
          <w:rFonts w:hint="eastAsia"/>
        </w:rPr>
        <w:t>之方式經營，並非屬有線廣播電視系統，故不似有線電視業者與頻道營運商簽訂授權契約後，即得自行規劃收視費用及組合銷售方案，其關於頻道、節目等之實際經營，係由各頻道營運商自行管理與推動，中華電信不得直接或委託經營頻道，</w:t>
      </w:r>
      <w:r w:rsidRPr="003E4634">
        <w:t>MOD</w:t>
      </w:r>
      <w:r w:rsidRPr="003E4634">
        <w:rPr>
          <w:rFonts w:hint="eastAsia"/>
        </w:rPr>
        <w:t>服務之各項付費套餐組合</w:t>
      </w:r>
      <w:r w:rsidRPr="003E4634">
        <w:t>(</w:t>
      </w:r>
      <w:r w:rsidRPr="003E4634">
        <w:rPr>
          <w:rFonts w:hint="eastAsia"/>
        </w:rPr>
        <w:t>或直接單頻上架</w:t>
      </w:r>
      <w:r w:rsidRPr="003E4634">
        <w:t>)</w:t>
      </w:r>
      <w:r w:rsidRPr="003E4634">
        <w:rPr>
          <w:rFonts w:hint="eastAsia"/>
        </w:rPr>
        <w:t>、銷售方式及費率訂</w:t>
      </w:r>
      <w:r w:rsidRPr="003E4634">
        <w:rPr>
          <w:rFonts w:hAnsi="標楷體" w:hint="eastAsia"/>
        </w:rPr>
        <w:t>定，皆為各營運商依其營運考量訂定，中華電信不得干涉，以落實完全開放平</w:t>
      </w:r>
      <w:proofErr w:type="gramStart"/>
      <w:r w:rsidRPr="003E4634">
        <w:rPr>
          <w:rFonts w:hAnsi="標楷體" w:hint="eastAsia"/>
        </w:rPr>
        <w:t>臺</w:t>
      </w:r>
      <w:proofErr w:type="gramEnd"/>
      <w:r w:rsidRPr="003E4634">
        <w:rPr>
          <w:rFonts w:hAnsi="標楷體" w:hint="eastAsia"/>
        </w:rPr>
        <w:t>之方式經營。</w:t>
      </w:r>
    </w:p>
    <w:p w:rsidR="002D51F2" w:rsidRPr="003E4634" w:rsidRDefault="002D51F2" w:rsidP="00436831">
      <w:pPr>
        <w:pStyle w:val="4"/>
        <w:rPr>
          <w:rFonts w:hAnsi="標楷體"/>
        </w:rPr>
      </w:pPr>
      <w:r w:rsidRPr="003E4634">
        <w:rPr>
          <w:rFonts w:hAnsi="標楷體" w:hint="eastAsia"/>
        </w:rPr>
        <w:t>中華電信為MOD平</w:t>
      </w:r>
      <w:proofErr w:type="gramStart"/>
      <w:r w:rsidRPr="003E4634">
        <w:rPr>
          <w:rFonts w:hAnsi="標楷體" w:hint="eastAsia"/>
        </w:rPr>
        <w:t>臺</w:t>
      </w:r>
      <w:proofErr w:type="gramEnd"/>
      <w:r w:rsidRPr="003E4634">
        <w:rPr>
          <w:rFonts w:hAnsi="標楷體" w:hint="eastAsia"/>
        </w:rPr>
        <w:t>服務經營者，提供：(1</w:t>
      </w:r>
      <w:r w:rsidRPr="003E4634">
        <w:rPr>
          <w:rFonts w:hAnsi="標楷體"/>
        </w:rPr>
        <w:t>)</w:t>
      </w:r>
      <w:r w:rsidRPr="003E4634">
        <w:rPr>
          <w:rFonts w:hAnsi="標楷體" w:hint="eastAsia"/>
        </w:rPr>
        <w:t>隨選視訊內容、</w:t>
      </w:r>
      <w:r w:rsidRPr="003E4634">
        <w:rPr>
          <w:rFonts w:hAnsi="標楷體"/>
        </w:rPr>
        <w:t>(</w:t>
      </w:r>
      <w:r w:rsidRPr="003E4634">
        <w:rPr>
          <w:rFonts w:hAnsi="標楷體" w:hint="eastAsia"/>
        </w:rPr>
        <w:t>2</w:t>
      </w:r>
      <w:r w:rsidRPr="003E4634">
        <w:rPr>
          <w:rFonts w:hAnsi="標楷體"/>
        </w:rPr>
        <w:t>)</w:t>
      </w:r>
      <w:r w:rsidRPr="003E4634">
        <w:rPr>
          <w:rFonts w:hAnsi="標楷體" w:hint="eastAsia"/>
        </w:rPr>
        <w:t>應用內容</w:t>
      </w:r>
      <w:r w:rsidRPr="003E4634">
        <w:rPr>
          <w:rFonts w:ascii="新細明體" w:eastAsia="新細明體" w:hAnsi="新細明體" w:hint="eastAsia"/>
        </w:rPr>
        <w:t>、</w:t>
      </w:r>
      <w:r w:rsidRPr="003E4634">
        <w:rPr>
          <w:rFonts w:hAnsi="標楷體"/>
        </w:rPr>
        <w:t>(</w:t>
      </w:r>
      <w:r w:rsidRPr="003E4634">
        <w:rPr>
          <w:rFonts w:hAnsi="標楷體" w:hint="eastAsia"/>
        </w:rPr>
        <w:t>3</w:t>
      </w:r>
      <w:r w:rsidRPr="003E4634">
        <w:rPr>
          <w:rFonts w:hAnsi="標楷體"/>
        </w:rPr>
        <w:t>)</w:t>
      </w:r>
      <w:r w:rsidRPr="003E4634">
        <w:rPr>
          <w:rFonts w:hAnsi="標楷體" w:hint="eastAsia"/>
        </w:rPr>
        <w:t>由營運商</w:t>
      </w:r>
      <w:r w:rsidRPr="003E4634">
        <w:rPr>
          <w:rStyle w:val="afe"/>
          <w:rFonts w:hAnsi="標楷體"/>
        </w:rPr>
        <w:footnoteReference w:id="1"/>
      </w:r>
      <w:r w:rsidRPr="003E4634">
        <w:rPr>
          <w:rFonts w:hAnsi="標楷體" w:hint="eastAsia"/>
        </w:rPr>
        <w:t>經營之頻道節目內容等三種服務。中華電信服務對象包括：(1)租用寬頻服務及MOD平</w:t>
      </w:r>
      <w:proofErr w:type="gramStart"/>
      <w:r w:rsidRPr="003E4634">
        <w:rPr>
          <w:rFonts w:hAnsi="標楷體" w:hint="eastAsia"/>
        </w:rPr>
        <w:t>臺</w:t>
      </w:r>
      <w:proofErr w:type="gramEnd"/>
      <w:r w:rsidRPr="003E4634">
        <w:rPr>
          <w:rFonts w:hAnsi="標楷體" w:hint="eastAsia"/>
        </w:rPr>
        <w:t>服務之「用戶」、</w:t>
      </w:r>
      <w:r w:rsidRPr="003E4634">
        <w:rPr>
          <w:rFonts w:hAnsi="標楷體"/>
        </w:rPr>
        <w:lastRenderedPageBreak/>
        <w:t>(2)</w:t>
      </w:r>
      <w:r w:rsidRPr="003E4634">
        <w:rPr>
          <w:rFonts w:hAnsi="標楷體" w:hint="eastAsia"/>
        </w:rPr>
        <w:t>租用該公司MOD平</w:t>
      </w:r>
      <w:proofErr w:type="gramStart"/>
      <w:r w:rsidRPr="003E4634">
        <w:rPr>
          <w:rFonts w:hAnsi="標楷體" w:hint="eastAsia"/>
        </w:rPr>
        <w:t>臺</w:t>
      </w:r>
      <w:proofErr w:type="gramEnd"/>
      <w:r w:rsidRPr="003E4634">
        <w:rPr>
          <w:rFonts w:hAnsi="標楷體" w:hint="eastAsia"/>
        </w:rPr>
        <w:t>提供MOD頻道節目內容、隨選視訊內容或應用內容等「內容服務提供者」（即營運商）。用戶及營運商依照MOD營業規章之規定</w:t>
      </w:r>
      <w:r w:rsidRPr="003E4634">
        <w:rPr>
          <w:rFonts w:hAnsi="標楷體"/>
          <w:vertAlign w:val="superscript"/>
        </w:rPr>
        <w:footnoteReference w:id="2"/>
      </w:r>
      <w:r w:rsidRPr="003E4634">
        <w:rPr>
          <w:rFonts w:hAnsi="標楷體" w:hint="eastAsia"/>
        </w:rPr>
        <w:t>，分別與中華電信簽訂契約後</w:t>
      </w:r>
      <w:r w:rsidRPr="003E4634">
        <w:rPr>
          <w:rFonts w:ascii="新細明體" w:eastAsia="新細明體" w:hAnsi="新細明體" w:hint="eastAsia"/>
        </w:rPr>
        <w:t>，</w:t>
      </w:r>
      <w:r w:rsidRPr="003E4634">
        <w:rPr>
          <w:rFonts w:hAnsi="標楷體" w:hint="eastAsia"/>
        </w:rPr>
        <w:t>屬於租用MOD之人。營運商租用MOD平</w:t>
      </w:r>
      <w:proofErr w:type="gramStart"/>
      <w:r w:rsidRPr="003E4634">
        <w:rPr>
          <w:rFonts w:hAnsi="標楷體" w:hint="eastAsia"/>
        </w:rPr>
        <w:t>臺</w:t>
      </w:r>
      <w:proofErr w:type="gramEnd"/>
      <w:r w:rsidRPr="003E4634">
        <w:rPr>
          <w:rFonts w:hAnsi="標楷體" w:hint="eastAsia"/>
        </w:rPr>
        <w:t>服務，因而發生之權利義務關係，除電信法及其他相關法令另有規定外，依MOD營業規章、「MOD頻道營運商上下架作業規定」（下稱「上下架規定」）或「MOD隨選視訊內容及應用內容營運商上下架作業規定」及契約書等相關規定辦理</w:t>
      </w:r>
      <w:r w:rsidRPr="003E4634">
        <w:rPr>
          <w:rFonts w:hAnsi="標楷體"/>
          <w:vertAlign w:val="superscript"/>
        </w:rPr>
        <w:footnoteReference w:id="3"/>
      </w:r>
      <w:r w:rsidRPr="003E4634">
        <w:rPr>
          <w:rFonts w:ascii="新細明體" w:eastAsia="新細明體" w:hAnsi="新細明體" w:hint="eastAsia"/>
        </w:rPr>
        <w:t>。</w:t>
      </w:r>
    </w:p>
    <w:p w:rsidR="002D51F2" w:rsidRPr="003E4634" w:rsidRDefault="002D51F2" w:rsidP="00436831">
      <w:pPr>
        <w:pStyle w:val="4"/>
        <w:rPr>
          <w:rFonts w:hAnsi="標楷體"/>
        </w:rPr>
      </w:pPr>
      <w:r w:rsidRPr="003E4634">
        <w:rPr>
          <w:rFonts w:hAnsi="標楷體" w:hint="eastAsia"/>
        </w:rPr>
        <w:t>MOD頻道服務</w:t>
      </w:r>
      <w:r w:rsidR="00527844" w:rsidRPr="003E4634">
        <w:rPr>
          <w:rFonts w:ascii="新細明體" w:eastAsia="新細明體" w:hAnsi="新細明體" w:hint="eastAsia"/>
        </w:rPr>
        <w:t>，</w:t>
      </w:r>
      <w:r w:rsidRPr="003E4634">
        <w:rPr>
          <w:rFonts w:hAnsi="標楷體" w:hint="eastAsia"/>
        </w:rPr>
        <w:t>目前可供用戶付費訂閱之方式，有下列三種：（1）單一頻道提供訂閱（下稱「單點」）、（2）單一營運商就自己上架MOD之一部或全部頻道，以一個包月制價格提供訂閱（下稱「自組餐」）、</w:t>
      </w:r>
      <w:r w:rsidRPr="003E4634">
        <w:rPr>
          <w:rFonts w:ascii="新細明體" w:eastAsia="新細明體" w:hAnsi="新細明體" w:hint="eastAsia"/>
        </w:rPr>
        <w:t>（</w:t>
      </w:r>
      <w:r w:rsidRPr="003E4634">
        <w:rPr>
          <w:rFonts w:hAnsi="標楷體" w:hint="eastAsia"/>
        </w:rPr>
        <w:t>3）數個頻道營運商就各自上架MOD之一部或全部頻道，聯合起來以一個包月制之價格提供用戶訂閱（下稱「套餐」）。</w:t>
      </w:r>
      <w:r w:rsidRPr="003E4634">
        <w:rPr>
          <w:rFonts w:ascii="新細明體" w:eastAsia="新細明體" w:hAnsi="新細明體" w:hint="eastAsia"/>
        </w:rPr>
        <w:t>「</w:t>
      </w:r>
      <w:r w:rsidRPr="003E4634">
        <w:rPr>
          <w:rFonts w:hAnsi="標楷體" w:hint="eastAsia"/>
        </w:rPr>
        <w:t>單點」與</w:t>
      </w:r>
      <w:r w:rsidRPr="003E4634">
        <w:rPr>
          <w:rFonts w:ascii="新細明體" w:eastAsia="新細明體" w:hAnsi="新細明體" w:hint="eastAsia"/>
        </w:rPr>
        <w:t>「</w:t>
      </w:r>
      <w:r w:rsidRPr="003E4634">
        <w:rPr>
          <w:rFonts w:hAnsi="標楷體" w:hint="eastAsia"/>
        </w:rPr>
        <w:t>自組餐」都是單一營運商自行提供之服務，並無分潤制度之議題，僅有「套餐」會產生參與營運</w:t>
      </w:r>
      <w:proofErr w:type="gramStart"/>
      <w:r w:rsidRPr="003E4634">
        <w:rPr>
          <w:rFonts w:hAnsi="標楷體" w:hint="eastAsia"/>
        </w:rPr>
        <w:t>商間就該</w:t>
      </w:r>
      <w:proofErr w:type="gramEnd"/>
      <w:r w:rsidRPr="003E4634">
        <w:rPr>
          <w:rFonts w:hAnsi="標楷體" w:hint="eastAsia"/>
        </w:rPr>
        <w:t>套餐收視費用要如何攤分之議題。而中華電信係向營運商收取上架費用，實收服務資費為雙方合意從該公司代替營運商向用戶收取頻道提供之所有服務收視費用中，依照契約約定相互扣抵（簡稱「充付」）方式收取（亦即</w:t>
      </w:r>
      <w:r w:rsidR="00527844" w:rsidRPr="003E4634">
        <w:rPr>
          <w:rFonts w:hAnsi="標楷體" w:hint="eastAsia"/>
        </w:rPr>
        <w:t>套餐</w:t>
      </w:r>
      <w:r w:rsidRPr="003E4634">
        <w:rPr>
          <w:rFonts w:hAnsi="標楷體" w:hint="eastAsia"/>
        </w:rPr>
        <w:t>50萬戶以下以20％充付，超過50萬</w:t>
      </w:r>
      <w:r w:rsidR="00527844" w:rsidRPr="003E4634">
        <w:rPr>
          <w:rFonts w:hAnsi="標楷體" w:hint="eastAsia"/>
        </w:rPr>
        <w:t>戶</w:t>
      </w:r>
      <w:r w:rsidRPr="003E4634">
        <w:rPr>
          <w:rFonts w:hAnsi="標楷體" w:hint="eastAsia"/>
        </w:rPr>
        <w:t>部分以30％充付），中華電信對於營運商之收視費用並無參與分潤</w:t>
      </w:r>
      <w:r w:rsidRPr="003E4634">
        <w:rPr>
          <w:rFonts w:ascii="新細明體" w:eastAsia="新細明體" w:hAnsi="新細明體" w:hint="eastAsia"/>
        </w:rPr>
        <w:t>。</w:t>
      </w:r>
    </w:p>
    <w:p w:rsidR="002D51F2" w:rsidRPr="003E4634" w:rsidRDefault="002D51F2" w:rsidP="00E01756">
      <w:pPr>
        <w:pStyle w:val="3"/>
        <w:rPr>
          <w:rFonts w:hAnsi="標楷體"/>
        </w:rPr>
      </w:pPr>
      <w:r w:rsidRPr="003E4634">
        <w:rPr>
          <w:rFonts w:hAnsi="標楷體" w:hint="eastAsia"/>
        </w:rPr>
        <w:t>106年7月1日凌晨0時起套餐部分頻道斷訊事件始</w:t>
      </w:r>
      <w:r w:rsidRPr="003E4634">
        <w:rPr>
          <w:rFonts w:hAnsi="標楷體" w:hint="eastAsia"/>
        </w:rPr>
        <w:lastRenderedPageBreak/>
        <w:t>末</w:t>
      </w:r>
      <w:r w:rsidRPr="003E4634">
        <w:rPr>
          <w:rFonts w:ascii="新細明體" w:eastAsia="新細明體" w:hAnsi="新細明體" w:hint="eastAsia"/>
        </w:rPr>
        <w:t>：</w:t>
      </w:r>
    </w:p>
    <w:p w:rsidR="002D51F2" w:rsidRPr="003E4634" w:rsidRDefault="002D51F2" w:rsidP="00BA31F4">
      <w:pPr>
        <w:pStyle w:val="4"/>
        <w:rPr>
          <w:rFonts w:hAnsi="標楷體"/>
          <w:b/>
          <w:bCs/>
          <w:szCs w:val="48"/>
        </w:rPr>
      </w:pPr>
      <w:r w:rsidRPr="003E4634">
        <w:rPr>
          <w:rFonts w:hAnsi="標楷體" w:hint="eastAsia"/>
        </w:rPr>
        <w:t>據交通部及中華電信</w:t>
      </w:r>
      <w:r w:rsidRPr="003E4634">
        <w:rPr>
          <w:rFonts w:hAnsi="標楷體" w:hint="eastAsia"/>
          <w:bCs/>
          <w:szCs w:val="48"/>
        </w:rPr>
        <w:t>說明</w:t>
      </w:r>
      <w:r w:rsidRPr="003E4634">
        <w:rPr>
          <w:rStyle w:val="afe"/>
          <w:rFonts w:hAnsi="標楷體"/>
          <w:bCs/>
          <w:szCs w:val="48"/>
        </w:rPr>
        <w:footnoteReference w:id="4"/>
      </w:r>
      <w:r w:rsidRPr="003E4634">
        <w:rPr>
          <w:rFonts w:hAnsi="標楷體" w:hint="eastAsia"/>
          <w:bCs/>
          <w:szCs w:val="48"/>
        </w:rPr>
        <w:t>，106年7月1日凌晨0時起發生的套餐頻道斷訊事件</w:t>
      </w:r>
      <w:r w:rsidRPr="003E4634">
        <w:rPr>
          <w:rFonts w:ascii="新細明體" w:eastAsia="新細明體" w:hAnsi="新細明體" w:hint="eastAsia"/>
          <w:bCs/>
          <w:szCs w:val="48"/>
        </w:rPr>
        <w:t>，</w:t>
      </w:r>
      <w:r w:rsidRPr="003E4634">
        <w:rPr>
          <w:rFonts w:hAnsi="標楷體" w:hint="eastAsia"/>
          <w:bCs/>
          <w:szCs w:val="48"/>
        </w:rPr>
        <w:t>與中華電信近年推動</w:t>
      </w:r>
      <w:r w:rsidRPr="003E4634">
        <w:rPr>
          <w:rFonts w:ascii="新細明體" w:eastAsia="新細明體" w:hAnsi="新細明體" w:hint="eastAsia"/>
          <w:bCs/>
          <w:szCs w:val="48"/>
        </w:rPr>
        <w:t>「</w:t>
      </w:r>
      <w:r w:rsidRPr="003E4634">
        <w:rPr>
          <w:rFonts w:hAnsi="標楷體" w:hint="eastAsia"/>
          <w:bCs/>
          <w:szCs w:val="48"/>
        </w:rPr>
        <w:t>依收視率比例分潤制度」有關</w:t>
      </w:r>
      <w:r w:rsidRPr="003E4634">
        <w:rPr>
          <w:rFonts w:ascii="新細明體" w:eastAsia="新細明體" w:hAnsi="新細明體" w:hint="eastAsia"/>
          <w:bCs/>
          <w:szCs w:val="48"/>
        </w:rPr>
        <w:t>，</w:t>
      </w:r>
      <w:r w:rsidRPr="003E4634">
        <w:rPr>
          <w:rFonts w:hAnsi="標楷體" w:hint="eastAsia"/>
          <w:bCs/>
          <w:szCs w:val="48"/>
        </w:rPr>
        <w:t>推動該新制的政策起源，乃因套餐的訂閱方式為MOD頻道服務主要方式，也是頻道營運商獲利主要來源，在106年7月1日前，套餐的分潤模式只有「固定攤分制」一種，這在套餐初始僅由少數頻道營運商組成時尚屬可行，但多年下來產生既有頻道營運商獲取利潤與實際頻</w:t>
      </w:r>
      <w:r w:rsidR="00527844" w:rsidRPr="003E4634">
        <w:rPr>
          <w:rFonts w:hAnsi="標楷體" w:hint="eastAsia"/>
          <w:bCs/>
          <w:szCs w:val="48"/>
        </w:rPr>
        <w:t>道經營未必相當，導致套餐與頻道節目內容品質之經營停滯不前，以最為用戶</w:t>
      </w:r>
      <w:r w:rsidRPr="003E4634">
        <w:rPr>
          <w:rFonts w:hAnsi="標楷體" w:hint="eastAsia"/>
          <w:bCs/>
          <w:szCs w:val="48"/>
        </w:rPr>
        <w:t>接受，且訂閱數量最大的家庭豪華餐來說，後進營運商之頻道並無法透過合理的機制有參與之機會，縱</w:t>
      </w:r>
      <w:r w:rsidR="00527844" w:rsidRPr="003E4634">
        <w:rPr>
          <w:rFonts w:hAnsi="標楷體" w:hint="eastAsia"/>
          <w:bCs/>
          <w:szCs w:val="48"/>
        </w:rPr>
        <w:t>然偶而有機會加入，亦需被迫接受未必符合頻道價值之固定攤分金額，</w:t>
      </w:r>
      <w:r w:rsidRPr="003E4634">
        <w:rPr>
          <w:rFonts w:hAnsi="標楷體" w:hint="eastAsia"/>
          <w:bCs/>
          <w:szCs w:val="48"/>
        </w:rPr>
        <w:t>導致後進營運商</w:t>
      </w:r>
      <w:r w:rsidR="00527844" w:rsidRPr="003E4634">
        <w:rPr>
          <w:rFonts w:hAnsi="標楷體" w:hint="eastAsia"/>
          <w:bCs/>
          <w:szCs w:val="48"/>
        </w:rPr>
        <w:t>向中華電信反應，為何無法有公平、無差別處理之規範可以作為營運</w:t>
      </w:r>
      <w:proofErr w:type="gramStart"/>
      <w:r w:rsidR="00527844" w:rsidRPr="003E4634">
        <w:rPr>
          <w:rFonts w:hAnsi="標楷體" w:hint="eastAsia"/>
          <w:bCs/>
          <w:szCs w:val="48"/>
        </w:rPr>
        <w:t>商</w:t>
      </w:r>
      <w:r w:rsidRPr="003E4634">
        <w:rPr>
          <w:rFonts w:hAnsi="標楷體" w:hint="eastAsia"/>
          <w:bCs/>
          <w:szCs w:val="48"/>
        </w:rPr>
        <w:t>間的套餐</w:t>
      </w:r>
      <w:proofErr w:type="gramEnd"/>
      <w:r w:rsidRPr="003E4634">
        <w:rPr>
          <w:rFonts w:hAnsi="標楷體" w:hint="eastAsia"/>
          <w:bCs/>
          <w:szCs w:val="48"/>
        </w:rPr>
        <w:t>經營規範，而對於訂閱數量最大的套餐用戶來說，無法享受到更多、更新、更多元的頻道節目內容服務，亦因缺乏競爭而無法享受更合理的價格</w:t>
      </w:r>
      <w:r w:rsidRPr="003E4634">
        <w:rPr>
          <w:rFonts w:ascii="新細明體" w:eastAsia="新細明體" w:hAnsi="新細明體" w:hint="eastAsia"/>
          <w:bCs/>
          <w:szCs w:val="48"/>
        </w:rPr>
        <w:t>，</w:t>
      </w:r>
      <w:r w:rsidRPr="003E4634">
        <w:rPr>
          <w:rFonts w:hAnsi="標楷體" w:hint="eastAsia"/>
          <w:bCs/>
          <w:szCs w:val="48"/>
        </w:rPr>
        <w:t>近年來，營運商們一再反應希望能有多元的營收攤分機制可供討論使用，故中華電信在評估電信技術可行下，於105年底開始召開說明會，提供以收視率</w:t>
      </w:r>
      <w:proofErr w:type="gramStart"/>
      <w:r w:rsidRPr="003E4634">
        <w:rPr>
          <w:rFonts w:hAnsi="標楷體" w:hint="eastAsia"/>
          <w:bCs/>
          <w:szCs w:val="48"/>
        </w:rPr>
        <w:t>比例為攤分</w:t>
      </w:r>
      <w:proofErr w:type="gramEnd"/>
      <w:r w:rsidRPr="003E4634">
        <w:rPr>
          <w:rFonts w:hAnsi="標楷體" w:hint="eastAsia"/>
          <w:bCs/>
          <w:szCs w:val="48"/>
        </w:rPr>
        <w:t>基礎的營收攤分方式，供參與套餐之營運商選擇，且考量套餐內部對於營收攤分無法以不同攤分機制處理之特性，建議擬</w:t>
      </w:r>
      <w:proofErr w:type="gramStart"/>
      <w:r w:rsidRPr="003E4634">
        <w:rPr>
          <w:rFonts w:hAnsi="標楷體" w:hint="eastAsia"/>
          <w:bCs/>
          <w:szCs w:val="48"/>
        </w:rPr>
        <w:t>採</w:t>
      </w:r>
      <w:proofErr w:type="gramEnd"/>
      <w:r w:rsidRPr="003E4634">
        <w:rPr>
          <w:rFonts w:hAnsi="標楷體" w:hint="eastAsia"/>
          <w:bCs/>
          <w:szCs w:val="48"/>
        </w:rPr>
        <w:t>收視率</w:t>
      </w:r>
      <w:proofErr w:type="gramStart"/>
      <w:r w:rsidRPr="003E4634">
        <w:rPr>
          <w:rFonts w:hAnsi="標楷體" w:hint="eastAsia"/>
          <w:bCs/>
          <w:szCs w:val="48"/>
        </w:rPr>
        <w:t>比例為攤分</w:t>
      </w:r>
      <w:proofErr w:type="gramEnd"/>
      <w:r w:rsidRPr="003E4634">
        <w:rPr>
          <w:rFonts w:hAnsi="標楷體" w:hint="eastAsia"/>
          <w:bCs/>
          <w:szCs w:val="48"/>
        </w:rPr>
        <w:t>基礎之套餐營運商，以106年7月起共同更新契約作為起點。</w:t>
      </w:r>
    </w:p>
    <w:p w:rsidR="002D51F2" w:rsidRPr="003E4634" w:rsidRDefault="002D51F2" w:rsidP="00BA31F4">
      <w:pPr>
        <w:pStyle w:val="4"/>
        <w:rPr>
          <w:rFonts w:hAnsi="標楷體"/>
          <w:b/>
          <w:bCs/>
          <w:szCs w:val="48"/>
        </w:rPr>
      </w:pPr>
      <w:r w:rsidRPr="003E4634">
        <w:rPr>
          <w:rFonts w:hAnsi="標楷體" w:hint="eastAsia"/>
          <w:bCs/>
          <w:szCs w:val="48"/>
        </w:rPr>
        <w:lastRenderedPageBreak/>
        <w:t>經查，中華電信於107年7月1日凌晨0時起將台灣互動電視股份有限公司（下稱台灣互動）44個頻道、</w:t>
      </w:r>
      <w:proofErr w:type="gramStart"/>
      <w:r w:rsidRPr="003E4634">
        <w:rPr>
          <w:rFonts w:hAnsi="標楷體" w:hint="eastAsia"/>
          <w:bCs/>
          <w:szCs w:val="48"/>
        </w:rPr>
        <w:t>友量娛樂</w:t>
      </w:r>
      <w:proofErr w:type="gramEnd"/>
      <w:r w:rsidRPr="003E4634">
        <w:rPr>
          <w:rFonts w:hAnsi="標楷體" w:hint="eastAsia"/>
          <w:bCs/>
          <w:szCs w:val="48"/>
        </w:rPr>
        <w:t>科技股份有限公司（下稱友量）3個頻道及</w:t>
      </w:r>
      <w:proofErr w:type="gramStart"/>
      <w:r w:rsidRPr="003E4634">
        <w:rPr>
          <w:rFonts w:hAnsi="標楷體" w:hint="eastAsia"/>
          <w:bCs/>
          <w:szCs w:val="48"/>
        </w:rPr>
        <w:t>中華超聯多媒體</w:t>
      </w:r>
      <w:proofErr w:type="gramEnd"/>
      <w:r w:rsidRPr="003E4634">
        <w:rPr>
          <w:rFonts w:hAnsi="標楷體" w:hint="eastAsia"/>
          <w:bCs/>
          <w:szCs w:val="48"/>
        </w:rPr>
        <w:t>股份有限公司</w:t>
      </w:r>
      <w:r w:rsidRPr="003E4634">
        <w:rPr>
          <w:rFonts w:ascii="新細明體" w:eastAsia="新細明體" w:hAnsi="新細明體" w:hint="eastAsia"/>
          <w:bCs/>
          <w:szCs w:val="48"/>
        </w:rPr>
        <w:t>（</w:t>
      </w:r>
      <w:r w:rsidRPr="003E4634">
        <w:rPr>
          <w:rFonts w:hAnsi="標楷體" w:hint="eastAsia"/>
          <w:bCs/>
          <w:szCs w:val="48"/>
        </w:rPr>
        <w:t>下稱中華超聯）1個頻道自相關套餐中移出，</w:t>
      </w:r>
      <w:r w:rsidR="00527844" w:rsidRPr="003E4634">
        <w:rPr>
          <w:rFonts w:hAnsi="標楷體" w:hint="eastAsia"/>
          <w:bCs/>
          <w:szCs w:val="48"/>
        </w:rPr>
        <w:t>共48個頻道受影響</w:t>
      </w:r>
      <w:r w:rsidRPr="003E4634">
        <w:rPr>
          <w:rStyle w:val="afe"/>
          <w:rFonts w:hAnsi="標楷體"/>
          <w:bCs/>
          <w:szCs w:val="48"/>
        </w:rPr>
        <w:footnoteReference w:id="5"/>
      </w:r>
      <w:r w:rsidRPr="003E4634">
        <w:rPr>
          <w:rFonts w:hAnsi="標楷體" w:hint="eastAsia"/>
          <w:bCs/>
          <w:szCs w:val="48"/>
        </w:rPr>
        <w:t>。</w:t>
      </w:r>
    </w:p>
    <w:p w:rsidR="002D51F2" w:rsidRPr="003E4634" w:rsidRDefault="002D51F2" w:rsidP="00BA31F4">
      <w:pPr>
        <w:pStyle w:val="4"/>
        <w:rPr>
          <w:rFonts w:hAnsi="標楷體"/>
          <w:b/>
          <w:bCs/>
          <w:szCs w:val="48"/>
        </w:rPr>
      </w:pPr>
      <w:r w:rsidRPr="003E4634">
        <w:rPr>
          <w:rFonts w:hAnsi="標楷體" w:hint="eastAsia"/>
          <w:bCs/>
          <w:szCs w:val="48"/>
        </w:rPr>
        <w:t>有關陳訴人質疑，頻道營運商於106年6月30日</w:t>
      </w:r>
      <w:r w:rsidRPr="003E4634">
        <w:rPr>
          <w:rFonts w:ascii="新細明體" w:eastAsia="新細明體" w:hAnsi="新細明體" w:hint="eastAsia"/>
          <w:bCs/>
          <w:szCs w:val="48"/>
        </w:rPr>
        <w:t>「</w:t>
      </w:r>
      <w:r w:rsidRPr="003E4634">
        <w:rPr>
          <w:rFonts w:hAnsi="標楷體" w:hint="eastAsia"/>
          <w:bCs/>
          <w:szCs w:val="48"/>
        </w:rPr>
        <w:t>上下架契約書」附約</w:t>
      </w:r>
      <w:r w:rsidRPr="003E4634">
        <w:rPr>
          <w:rStyle w:val="afe"/>
          <w:rFonts w:hAnsi="標楷體"/>
          <w:bCs/>
          <w:szCs w:val="48"/>
        </w:rPr>
        <w:footnoteReference w:id="6"/>
      </w:r>
      <w:proofErr w:type="gramStart"/>
      <w:r w:rsidRPr="003E4634">
        <w:rPr>
          <w:rFonts w:hAnsi="標楷體" w:hint="eastAsia"/>
          <w:bCs/>
          <w:szCs w:val="48"/>
        </w:rPr>
        <w:t>期限屆至前</w:t>
      </w:r>
      <w:proofErr w:type="gramEnd"/>
      <w:r w:rsidRPr="003E4634">
        <w:rPr>
          <w:rFonts w:hAnsi="標楷體" w:hint="eastAsia"/>
          <w:bCs/>
          <w:szCs w:val="48"/>
        </w:rPr>
        <w:t>，已出具同意書同意於屆期後持續撥出，何以中華電信仍無預警單方停播48個套餐頻道一節，據中華電信表示：該公司與所有付費頻道之頻道營運商協商續約期間長達半年，期間有關續約時各套餐要適用何種營收攤分機制不斷敦請各套餐頻道營運商儘速協商決議，並就如果採用收視率比例攤分機制之相關配套措施納入契約中約定，截至106年6月時，</w:t>
      </w:r>
      <w:r w:rsidR="00557BAC" w:rsidRPr="003E4634">
        <w:rPr>
          <w:rFonts w:ascii="新細明體" w:eastAsia="新細明體" w:hAnsi="新細明體" w:hint="eastAsia"/>
          <w:bCs/>
          <w:szCs w:val="48"/>
        </w:rPr>
        <w:t>「</w:t>
      </w:r>
      <w:r w:rsidRPr="003E4634">
        <w:rPr>
          <w:rFonts w:hAnsi="標楷體" w:hint="eastAsia"/>
          <w:bCs/>
          <w:szCs w:val="48"/>
        </w:rPr>
        <w:t>家庭豪華餐</w:t>
      </w:r>
      <w:r w:rsidR="00557BAC" w:rsidRPr="003E4634">
        <w:rPr>
          <w:rFonts w:hAnsi="標楷體" w:hint="eastAsia"/>
          <w:bCs/>
          <w:szCs w:val="48"/>
        </w:rPr>
        <w:t>」</w:t>
      </w:r>
      <w:r w:rsidRPr="003E4634">
        <w:rPr>
          <w:rFonts w:hAnsi="標楷體" w:hint="eastAsia"/>
          <w:bCs/>
          <w:szCs w:val="48"/>
        </w:rPr>
        <w:t>的15家頻道營運商中，有13家同意暫時以收視率比例進行營收攤分，並出具同意書給中華電信簽訂合約，其中，台灣互動</w:t>
      </w:r>
      <w:proofErr w:type="gramStart"/>
      <w:r w:rsidRPr="003E4634">
        <w:rPr>
          <w:rFonts w:hAnsi="標楷體" w:hint="eastAsia"/>
          <w:bCs/>
          <w:szCs w:val="48"/>
        </w:rPr>
        <w:t>與友量僅</w:t>
      </w:r>
      <w:proofErr w:type="gramEnd"/>
      <w:r w:rsidRPr="003E4634">
        <w:rPr>
          <w:rFonts w:hAnsi="標楷體" w:hint="eastAsia"/>
          <w:bCs/>
          <w:szCs w:val="48"/>
        </w:rPr>
        <w:t>願意簽訂「上下架契約」，拒絕簽訂與套餐有關之契約，</w:t>
      </w:r>
      <w:proofErr w:type="gramStart"/>
      <w:r w:rsidRPr="003E4634">
        <w:rPr>
          <w:rFonts w:hAnsi="標楷體" w:hint="eastAsia"/>
          <w:bCs/>
          <w:szCs w:val="48"/>
        </w:rPr>
        <w:t>此外</w:t>
      </w:r>
      <w:r w:rsidRPr="003E4634">
        <w:rPr>
          <w:rFonts w:ascii="新細明體" w:eastAsia="新細明體" w:hAnsi="新細明體" w:hint="eastAsia"/>
          <w:bCs/>
          <w:szCs w:val="48"/>
        </w:rPr>
        <w:t>，</w:t>
      </w:r>
      <w:proofErr w:type="gramEnd"/>
      <w:r w:rsidR="00557BAC" w:rsidRPr="003E4634">
        <w:rPr>
          <w:rFonts w:hAnsi="標楷體" w:hint="eastAsia"/>
          <w:bCs/>
          <w:szCs w:val="48"/>
        </w:rPr>
        <w:t>所有套餐中受到影響的</w:t>
      </w:r>
      <w:r w:rsidRPr="003E4634">
        <w:rPr>
          <w:rFonts w:hAnsi="標楷體" w:hint="eastAsia"/>
          <w:bCs/>
          <w:szCs w:val="48"/>
        </w:rPr>
        <w:t>台灣互動</w:t>
      </w:r>
      <w:r w:rsidRPr="003E4634">
        <w:rPr>
          <w:rFonts w:ascii="新細明體" w:eastAsia="新細明體" w:hAnsi="新細明體" w:hint="eastAsia"/>
          <w:bCs/>
          <w:szCs w:val="48"/>
        </w:rPr>
        <w:t>、</w:t>
      </w:r>
      <w:proofErr w:type="gramStart"/>
      <w:r w:rsidRPr="003E4634">
        <w:rPr>
          <w:rFonts w:hAnsi="標楷體" w:hint="eastAsia"/>
          <w:bCs/>
          <w:szCs w:val="48"/>
        </w:rPr>
        <w:t>友量與中華超聯</w:t>
      </w:r>
      <w:proofErr w:type="gramEnd"/>
      <w:r w:rsidR="00F0380B" w:rsidRPr="003E4634">
        <w:rPr>
          <w:rStyle w:val="afe"/>
          <w:rFonts w:hAnsi="標楷體"/>
          <w:bCs/>
          <w:szCs w:val="48"/>
        </w:rPr>
        <w:footnoteReference w:id="7"/>
      </w:r>
      <w:r w:rsidR="00557BAC" w:rsidRPr="003E4634">
        <w:rPr>
          <w:rFonts w:hAnsi="標楷體" w:hint="eastAsia"/>
          <w:bCs/>
          <w:szCs w:val="48"/>
        </w:rPr>
        <w:t>3家頻道營運商</w:t>
      </w:r>
      <w:r w:rsidRPr="003E4634">
        <w:rPr>
          <w:rFonts w:hAnsi="標楷體" w:hint="eastAsia"/>
          <w:bCs/>
          <w:szCs w:val="48"/>
        </w:rPr>
        <w:t>所出具的同意書</w:t>
      </w:r>
      <w:r w:rsidRPr="003E4634">
        <w:rPr>
          <w:rFonts w:ascii="新細明體" w:eastAsia="新細明體" w:hAnsi="新細明體" w:hint="eastAsia"/>
          <w:bCs/>
          <w:szCs w:val="48"/>
        </w:rPr>
        <w:t>，</w:t>
      </w:r>
      <w:r w:rsidRPr="003E4634">
        <w:rPr>
          <w:rFonts w:hAnsi="標楷體" w:hint="eastAsia"/>
          <w:bCs/>
          <w:szCs w:val="48"/>
        </w:rPr>
        <w:t>雖提到同意授權中華電信繼續播出，然中華電信並非向營運商取得頻道授權以及組合頻道播出之人（如有線電視系統業者），故</w:t>
      </w:r>
      <w:r w:rsidRPr="003E4634">
        <w:rPr>
          <w:rFonts w:hAnsi="標楷體" w:hint="eastAsia"/>
          <w:bCs/>
          <w:szCs w:val="48"/>
        </w:rPr>
        <w:lastRenderedPageBreak/>
        <w:t>頻道營運商必須同意支付租用費用給中華電信後才能租用MOD平</w:t>
      </w:r>
      <w:proofErr w:type="gramStart"/>
      <w:r w:rsidRPr="003E4634">
        <w:rPr>
          <w:rFonts w:hAnsi="標楷體" w:hint="eastAsia"/>
          <w:bCs/>
          <w:szCs w:val="48"/>
        </w:rPr>
        <w:t>臺</w:t>
      </w:r>
      <w:proofErr w:type="gramEnd"/>
      <w:r w:rsidRPr="003E4634">
        <w:rPr>
          <w:rFonts w:hAnsi="標楷體" w:hint="eastAsia"/>
          <w:bCs/>
          <w:szCs w:val="48"/>
        </w:rPr>
        <w:t>，進而自行提供頻道節目內容給訂閱用戶，而當涉及數個頻道營運商聯合提供組合頻道給用戶訂閱時，中華電信亦必須要有一致的條件才能協助拆</w:t>
      </w:r>
      <w:proofErr w:type="gramStart"/>
      <w:r w:rsidRPr="003E4634">
        <w:rPr>
          <w:rFonts w:hAnsi="標楷體" w:hint="eastAsia"/>
          <w:bCs/>
          <w:szCs w:val="48"/>
        </w:rPr>
        <w:t>分帳務</w:t>
      </w:r>
      <w:proofErr w:type="gramEnd"/>
      <w:r w:rsidRPr="003E4634">
        <w:rPr>
          <w:rFonts w:hAnsi="標楷體" w:hint="eastAsia"/>
          <w:bCs/>
          <w:szCs w:val="48"/>
        </w:rPr>
        <w:t>跟進行費用充抵，此3家頻道營運商拒絕出具與其他頻道營運商相同套餐分潤條件及給付一樣租用費用之同意書，致使中華電信無法在套餐頻道商未合意決定分潤機制下，協助其拆</w:t>
      </w:r>
      <w:proofErr w:type="gramStart"/>
      <w:r w:rsidRPr="003E4634">
        <w:rPr>
          <w:rFonts w:hAnsi="標楷體" w:hint="eastAsia"/>
          <w:bCs/>
          <w:szCs w:val="48"/>
        </w:rPr>
        <w:t>分帳務</w:t>
      </w:r>
      <w:proofErr w:type="gramEnd"/>
      <w:r w:rsidRPr="003E4634">
        <w:rPr>
          <w:rFonts w:hAnsi="標楷體" w:hint="eastAsia"/>
          <w:bCs/>
          <w:szCs w:val="48"/>
        </w:rPr>
        <w:t>，亦無法同意在平</w:t>
      </w:r>
      <w:proofErr w:type="gramStart"/>
      <w:r w:rsidRPr="003E4634">
        <w:rPr>
          <w:rFonts w:hAnsi="標楷體" w:hint="eastAsia"/>
          <w:bCs/>
          <w:szCs w:val="48"/>
        </w:rPr>
        <w:t>臺</w:t>
      </w:r>
      <w:proofErr w:type="gramEnd"/>
      <w:r w:rsidRPr="003E4634">
        <w:rPr>
          <w:rFonts w:hAnsi="標楷體" w:hint="eastAsia"/>
          <w:bCs/>
          <w:szCs w:val="48"/>
        </w:rPr>
        <w:t>租用費用上給予差別待遇。</w:t>
      </w:r>
    </w:p>
    <w:p w:rsidR="002D51F2" w:rsidRPr="003E4634" w:rsidRDefault="002D51F2" w:rsidP="00BA31F4">
      <w:pPr>
        <w:pStyle w:val="4"/>
        <w:rPr>
          <w:rFonts w:hAnsi="標楷體"/>
          <w:bCs/>
          <w:szCs w:val="48"/>
        </w:rPr>
      </w:pPr>
      <w:proofErr w:type="gramStart"/>
      <w:r w:rsidRPr="003E4634">
        <w:rPr>
          <w:rFonts w:hAnsi="標楷體" w:hint="eastAsia"/>
          <w:bCs/>
          <w:szCs w:val="48"/>
        </w:rPr>
        <w:t>上開斷訊</w:t>
      </w:r>
      <w:proofErr w:type="gramEnd"/>
      <w:r w:rsidRPr="003E4634">
        <w:rPr>
          <w:rFonts w:hAnsi="標楷體" w:hint="eastAsia"/>
          <w:bCs/>
          <w:szCs w:val="48"/>
        </w:rPr>
        <w:t>事件，通傳會調查結果亦指出：在家庭豪華餐的頻道營運商於契約屆期前尚未</w:t>
      </w:r>
      <w:proofErr w:type="gramStart"/>
      <w:r w:rsidRPr="003E4634">
        <w:rPr>
          <w:rFonts w:hAnsi="標楷體" w:hint="eastAsia"/>
          <w:bCs/>
          <w:szCs w:val="48"/>
        </w:rPr>
        <w:t>能就營收攤</w:t>
      </w:r>
      <w:proofErr w:type="gramEnd"/>
      <w:r w:rsidRPr="003E4634">
        <w:rPr>
          <w:rFonts w:hAnsi="標楷體" w:hint="eastAsia"/>
          <w:bCs/>
          <w:szCs w:val="48"/>
        </w:rPr>
        <w:t>分方式有一共識而使中華電信難以辦理營收攤分的情況下，中華電信提出的同意書僅為「暫時」的分攤營收依據，而同意書文字，有明確說明「</w:t>
      </w:r>
      <w:proofErr w:type="gramStart"/>
      <w:r w:rsidRPr="003E4634">
        <w:rPr>
          <w:rFonts w:hAnsi="標楷體" w:hint="eastAsia"/>
          <w:bCs/>
          <w:szCs w:val="48"/>
        </w:rPr>
        <w:t>待立書</w:t>
      </w:r>
      <w:proofErr w:type="gramEnd"/>
      <w:r w:rsidRPr="003E4634">
        <w:rPr>
          <w:rFonts w:hAnsi="標楷體" w:hint="eastAsia"/>
          <w:bCs/>
          <w:szCs w:val="48"/>
        </w:rPr>
        <w:t>同意人及同屬家庭豪華餐之全體頻道營運商協議確認後，再行依協議結果多退少補辦理」，故該會尚難直接認定中華電信有確切干預之情形，又經該會檢視中華電信提供家庭豪華餐內</w:t>
      </w:r>
      <w:r w:rsidRPr="003E4634">
        <w:rPr>
          <w:rFonts w:hAnsi="標楷體"/>
          <w:bCs/>
          <w:szCs w:val="48"/>
        </w:rPr>
        <w:t>15</w:t>
      </w:r>
      <w:r w:rsidRPr="003E4634">
        <w:rPr>
          <w:rFonts w:hAnsi="標楷體" w:hint="eastAsia"/>
          <w:bCs/>
          <w:szCs w:val="48"/>
        </w:rPr>
        <w:t>家頻道營運商</w:t>
      </w:r>
      <w:proofErr w:type="gramStart"/>
      <w:r w:rsidRPr="003E4634">
        <w:rPr>
          <w:rFonts w:hAnsi="標楷體"/>
          <w:bCs/>
          <w:szCs w:val="48"/>
        </w:rPr>
        <w:t>106</w:t>
      </w:r>
      <w:proofErr w:type="gramEnd"/>
      <w:r w:rsidRPr="003E4634">
        <w:rPr>
          <w:rFonts w:hAnsi="標楷體" w:hint="eastAsia"/>
          <w:bCs/>
          <w:szCs w:val="48"/>
        </w:rPr>
        <w:t>年度</w:t>
      </w:r>
      <w:r w:rsidRPr="003E4634">
        <w:rPr>
          <w:rFonts w:ascii="新細明體" w:eastAsia="新細明體" w:hAnsi="新細明體" w:hint="eastAsia"/>
          <w:bCs/>
          <w:szCs w:val="48"/>
        </w:rPr>
        <w:t>「</w:t>
      </w:r>
      <w:r w:rsidRPr="003E4634">
        <w:rPr>
          <w:rFonts w:hAnsi="標楷體" w:hint="eastAsia"/>
          <w:bCs/>
          <w:szCs w:val="48"/>
        </w:rPr>
        <w:t>上下架契約書附約」</w:t>
      </w:r>
      <w:r w:rsidR="00F0380B" w:rsidRPr="003E4634">
        <w:rPr>
          <w:rFonts w:hAnsi="標楷體" w:hint="eastAsia"/>
          <w:bCs/>
          <w:szCs w:val="48"/>
        </w:rPr>
        <w:t>進行查證結果</w:t>
      </w:r>
      <w:r w:rsidRPr="003E4634">
        <w:rPr>
          <w:rFonts w:ascii="新細明體" w:eastAsia="新細明體" w:hAnsi="新細明體" w:hint="eastAsia"/>
          <w:bCs/>
          <w:szCs w:val="48"/>
        </w:rPr>
        <w:t>，</w:t>
      </w:r>
      <w:r w:rsidR="00F0380B" w:rsidRPr="003E4634">
        <w:rPr>
          <w:rFonts w:hAnsi="標楷體" w:hint="eastAsia"/>
          <w:bCs/>
          <w:szCs w:val="48"/>
        </w:rPr>
        <w:t>有11</w:t>
      </w:r>
      <w:r w:rsidRPr="003E4634">
        <w:rPr>
          <w:rFonts w:hAnsi="標楷體" w:hint="eastAsia"/>
          <w:bCs/>
          <w:szCs w:val="48"/>
        </w:rPr>
        <w:t>家頻道營運商簽訂以收視比例方式分潤、</w:t>
      </w:r>
      <w:r w:rsidRPr="003E4634">
        <w:rPr>
          <w:rFonts w:hAnsi="標楷體"/>
          <w:bCs/>
          <w:szCs w:val="48"/>
        </w:rPr>
        <w:t>1</w:t>
      </w:r>
      <w:r w:rsidRPr="003E4634">
        <w:rPr>
          <w:rFonts w:hAnsi="標楷體" w:hint="eastAsia"/>
          <w:bCs/>
          <w:szCs w:val="48"/>
        </w:rPr>
        <w:t>家頻道營運商兩種分潤方式皆有簽訂、</w:t>
      </w:r>
      <w:r w:rsidRPr="003E4634">
        <w:rPr>
          <w:rFonts w:hAnsi="標楷體"/>
          <w:bCs/>
          <w:szCs w:val="48"/>
        </w:rPr>
        <w:t>1</w:t>
      </w:r>
      <w:r w:rsidRPr="003E4634">
        <w:rPr>
          <w:rFonts w:hAnsi="標楷體" w:hint="eastAsia"/>
          <w:bCs/>
          <w:szCs w:val="48"/>
        </w:rPr>
        <w:t>家頻道營運商尚未簽訂分潤方式</w:t>
      </w:r>
      <w:r w:rsidR="00F0380B" w:rsidRPr="003E4634">
        <w:rPr>
          <w:rFonts w:ascii="新細明體" w:eastAsia="新細明體" w:hAnsi="新細明體" w:hint="eastAsia"/>
          <w:bCs/>
          <w:szCs w:val="48"/>
        </w:rPr>
        <w:t>，</w:t>
      </w:r>
      <w:r w:rsidR="00F0380B" w:rsidRPr="003E4634">
        <w:rPr>
          <w:rFonts w:hAnsi="標楷體" w:hint="eastAsia"/>
          <w:bCs/>
          <w:szCs w:val="48"/>
        </w:rPr>
        <w:t>台灣互動</w:t>
      </w:r>
      <w:proofErr w:type="gramStart"/>
      <w:r w:rsidR="00F0380B" w:rsidRPr="003E4634">
        <w:rPr>
          <w:rFonts w:hAnsi="標楷體" w:hint="eastAsia"/>
          <w:bCs/>
          <w:szCs w:val="48"/>
        </w:rPr>
        <w:t>與友量2</w:t>
      </w:r>
      <w:r w:rsidR="009A1B5D">
        <w:rPr>
          <w:rFonts w:hAnsi="標楷體" w:hint="eastAsia"/>
          <w:bCs/>
          <w:szCs w:val="48"/>
        </w:rPr>
        <w:t>家</w:t>
      </w:r>
      <w:proofErr w:type="gramEnd"/>
      <w:r w:rsidR="009A1B5D">
        <w:rPr>
          <w:rFonts w:hAnsi="標楷體" w:hint="eastAsia"/>
          <w:bCs/>
          <w:szCs w:val="48"/>
        </w:rPr>
        <w:t>營運商則</w:t>
      </w:r>
      <w:r w:rsidR="00F0380B" w:rsidRPr="003E4634">
        <w:rPr>
          <w:rFonts w:hAnsi="標楷體" w:hint="eastAsia"/>
          <w:bCs/>
          <w:szCs w:val="48"/>
        </w:rPr>
        <w:t>於</w:t>
      </w:r>
      <w:r w:rsidR="009A1B5D">
        <w:rPr>
          <w:rFonts w:hAnsi="標楷體" w:hint="eastAsia"/>
          <w:bCs/>
          <w:szCs w:val="48"/>
        </w:rPr>
        <w:t>斷訊後之</w:t>
      </w:r>
      <w:r w:rsidR="00F0380B" w:rsidRPr="003E4634">
        <w:rPr>
          <w:rFonts w:hAnsi="標楷體"/>
          <w:bCs/>
          <w:szCs w:val="48"/>
        </w:rPr>
        <w:t>106</w:t>
      </w:r>
      <w:r w:rsidR="00F0380B" w:rsidRPr="003E4634">
        <w:rPr>
          <w:rFonts w:hAnsi="標楷體" w:hint="eastAsia"/>
          <w:bCs/>
          <w:szCs w:val="48"/>
        </w:rPr>
        <w:t>年</w:t>
      </w:r>
      <w:r w:rsidR="00F0380B" w:rsidRPr="003E4634">
        <w:rPr>
          <w:rFonts w:hAnsi="標楷體"/>
          <w:bCs/>
          <w:szCs w:val="48"/>
        </w:rPr>
        <w:t>7</w:t>
      </w:r>
      <w:r w:rsidR="00F0380B" w:rsidRPr="003E4634">
        <w:rPr>
          <w:rFonts w:hAnsi="標楷體" w:hint="eastAsia"/>
          <w:bCs/>
          <w:szCs w:val="48"/>
        </w:rPr>
        <w:t>月</w:t>
      </w:r>
      <w:r w:rsidR="00F0380B" w:rsidRPr="003E4634">
        <w:rPr>
          <w:rFonts w:hAnsi="標楷體"/>
          <w:bCs/>
          <w:szCs w:val="48"/>
        </w:rPr>
        <w:t>13</w:t>
      </w:r>
      <w:r w:rsidR="00F0380B" w:rsidRPr="003E4634">
        <w:rPr>
          <w:rFonts w:hAnsi="標楷體" w:hint="eastAsia"/>
          <w:bCs/>
          <w:szCs w:val="48"/>
        </w:rPr>
        <w:t>日</w:t>
      </w:r>
      <w:r w:rsidR="009A1B5D">
        <w:rPr>
          <w:rFonts w:hAnsi="標楷體" w:hint="eastAsia"/>
          <w:bCs/>
          <w:szCs w:val="48"/>
        </w:rPr>
        <w:t>始</w:t>
      </w:r>
      <w:r w:rsidR="00F0380B" w:rsidRPr="003E4634">
        <w:rPr>
          <w:rFonts w:hAnsi="標楷體" w:hint="eastAsia"/>
          <w:bCs/>
          <w:szCs w:val="48"/>
        </w:rPr>
        <w:t>簽訂以收視比例方式分潤</w:t>
      </w:r>
      <w:r w:rsidR="00F0380B" w:rsidRPr="003E4634">
        <w:rPr>
          <w:rFonts w:ascii="新細明體" w:eastAsia="新細明體" w:hAnsi="新細明體" w:hint="eastAsia"/>
          <w:bCs/>
          <w:szCs w:val="48"/>
        </w:rPr>
        <w:t>。</w:t>
      </w:r>
      <w:r w:rsidRPr="003E4634">
        <w:rPr>
          <w:rFonts w:hAnsi="標楷體" w:hint="eastAsia"/>
          <w:bCs/>
          <w:szCs w:val="48"/>
        </w:rPr>
        <w:t>家庭豪華餐內</w:t>
      </w:r>
      <w:r w:rsidRPr="003E4634">
        <w:rPr>
          <w:rFonts w:hAnsi="標楷體"/>
          <w:bCs/>
          <w:szCs w:val="48"/>
        </w:rPr>
        <w:t>15</w:t>
      </w:r>
      <w:r w:rsidRPr="003E4634">
        <w:rPr>
          <w:rFonts w:hAnsi="標楷體" w:hint="eastAsia"/>
          <w:bCs/>
          <w:szCs w:val="48"/>
        </w:rPr>
        <w:t>家頻道營運商之</w:t>
      </w:r>
      <w:r w:rsidRPr="003E4634">
        <w:rPr>
          <w:rFonts w:ascii="新細明體" w:eastAsia="新細明體" w:hAnsi="新細明體" w:hint="eastAsia"/>
          <w:bCs/>
          <w:szCs w:val="48"/>
        </w:rPr>
        <w:t>「</w:t>
      </w:r>
      <w:r w:rsidRPr="003E4634">
        <w:rPr>
          <w:rFonts w:hAnsi="標楷體" w:hint="eastAsia"/>
          <w:bCs/>
          <w:szCs w:val="48"/>
        </w:rPr>
        <w:t>同意書」，於原上下架契約書附約屆期前</w:t>
      </w:r>
      <w:r w:rsidRPr="003E4634">
        <w:rPr>
          <w:rFonts w:ascii="新細明體" w:eastAsia="新細明體" w:hAnsi="新細明體" w:hint="eastAsia"/>
          <w:bCs/>
          <w:szCs w:val="48"/>
        </w:rPr>
        <w:t>，</w:t>
      </w:r>
      <w:r w:rsidRPr="003E4634">
        <w:rPr>
          <w:rFonts w:hAnsi="標楷體" w:hint="eastAsia"/>
          <w:bCs/>
          <w:szCs w:val="48"/>
        </w:rPr>
        <w:t>有</w:t>
      </w:r>
      <w:r w:rsidRPr="003E4634">
        <w:rPr>
          <w:rFonts w:hAnsi="標楷體"/>
          <w:bCs/>
          <w:szCs w:val="48"/>
        </w:rPr>
        <w:t>13</w:t>
      </w:r>
      <w:r w:rsidRPr="003E4634">
        <w:rPr>
          <w:rFonts w:hAnsi="標楷體" w:hint="eastAsia"/>
          <w:bCs/>
          <w:szCs w:val="48"/>
        </w:rPr>
        <w:t>家簽署同意暫時以收視比例方式攤分營收，</w:t>
      </w:r>
      <w:r w:rsidR="00F0380B" w:rsidRPr="003E4634">
        <w:rPr>
          <w:rFonts w:hAnsi="標楷體" w:hint="eastAsia"/>
          <w:bCs/>
          <w:szCs w:val="48"/>
        </w:rPr>
        <w:t>陳訴人</w:t>
      </w:r>
      <w:r w:rsidRPr="003E4634">
        <w:rPr>
          <w:rFonts w:hAnsi="標楷體" w:hint="eastAsia"/>
          <w:bCs/>
          <w:szCs w:val="48"/>
        </w:rPr>
        <w:t>與中華電信的原上下架契約書附約即將屆期，卻遲未簽訂新上下架契約書附約，亦無法與頻道套餐內的所有頻道營</w:t>
      </w:r>
      <w:r w:rsidRPr="003E4634">
        <w:rPr>
          <w:rFonts w:hAnsi="標楷體" w:hint="eastAsia"/>
          <w:bCs/>
          <w:szCs w:val="48"/>
        </w:rPr>
        <w:lastRenderedPageBreak/>
        <w:t>運商合議出一種營收分潤方式，在無契約之情況下</w:t>
      </w:r>
      <w:r w:rsidRPr="003E4634">
        <w:rPr>
          <w:rFonts w:ascii="新細明體" w:eastAsia="新細明體" w:hAnsi="新細明體" w:hint="eastAsia"/>
          <w:bCs/>
          <w:szCs w:val="48"/>
        </w:rPr>
        <w:t>，</w:t>
      </w:r>
      <w:r w:rsidRPr="003E4634">
        <w:rPr>
          <w:rFonts w:hAnsi="標楷體" w:hint="eastAsia"/>
          <w:bCs/>
          <w:szCs w:val="48"/>
        </w:rPr>
        <w:t>中華電信確實無法依契約協助陳訴人所屬頻道節目於</w:t>
      </w:r>
      <w:r w:rsidRPr="003E4634">
        <w:rPr>
          <w:rFonts w:hAnsi="標楷體"/>
          <w:bCs/>
          <w:szCs w:val="48"/>
        </w:rPr>
        <w:t>MOD</w:t>
      </w:r>
      <w:r w:rsidRPr="003E4634">
        <w:rPr>
          <w:rFonts w:hAnsi="標楷體" w:hint="eastAsia"/>
          <w:bCs/>
          <w:szCs w:val="48"/>
        </w:rPr>
        <w:t>套餐內上架</w:t>
      </w:r>
      <w:r w:rsidRPr="003E4634">
        <w:rPr>
          <w:rStyle w:val="afe"/>
          <w:rFonts w:hAnsi="標楷體"/>
          <w:bCs/>
          <w:szCs w:val="48"/>
        </w:rPr>
        <w:footnoteReference w:id="8"/>
      </w:r>
      <w:r w:rsidRPr="003E4634">
        <w:rPr>
          <w:rFonts w:ascii="新細明體" w:eastAsia="新細明體" w:hAnsi="新細明體" w:hint="eastAsia"/>
          <w:bCs/>
          <w:szCs w:val="48"/>
        </w:rPr>
        <w:t>。</w:t>
      </w:r>
    </w:p>
    <w:p w:rsidR="002D51F2" w:rsidRPr="003E4634" w:rsidRDefault="002D51F2" w:rsidP="00F24A79">
      <w:pPr>
        <w:pStyle w:val="3"/>
        <w:rPr>
          <w:rFonts w:hAnsi="標楷體"/>
        </w:rPr>
      </w:pPr>
      <w:r w:rsidRPr="003E4634">
        <w:rPr>
          <w:rFonts w:hAnsi="標楷體" w:hint="eastAsia"/>
        </w:rPr>
        <w:t>通傳會對於MOD套餐部分頻道斷訊事件之處理經過情形</w:t>
      </w:r>
      <w:r w:rsidRPr="003E4634">
        <w:rPr>
          <w:rFonts w:ascii="新細明體" w:eastAsia="新細明體" w:hAnsi="新細明體" w:hint="eastAsia"/>
        </w:rPr>
        <w:t>：</w:t>
      </w:r>
    </w:p>
    <w:p w:rsidR="002D51F2" w:rsidRPr="003E4634" w:rsidRDefault="002D51F2" w:rsidP="00626447">
      <w:pPr>
        <w:pStyle w:val="4"/>
        <w:rPr>
          <w:rFonts w:hAnsi="標楷體"/>
        </w:rPr>
      </w:pPr>
      <w:r w:rsidRPr="003E4634">
        <w:rPr>
          <w:rFonts w:hAnsi="標楷體" w:hint="eastAsia"/>
        </w:rPr>
        <w:t>經查，通傳會於106年6月28日上午收到中華電信副知該會公文，請台灣互動等營運商於6月30日中午前，將上下架契約附約用印擲回，否則7月1日起中華電信無從協助該等營運商頻道於套餐播出及代收付處理收視費用。該會28日即請中華電信於同日下午派員至該會進行行政訪談，表達應顧及訂戶收視權益</w:t>
      </w:r>
      <w:r w:rsidRPr="003E4634">
        <w:rPr>
          <w:rFonts w:ascii="新細明體" w:eastAsia="新細明體" w:hAnsi="新細明體" w:hint="eastAsia"/>
        </w:rPr>
        <w:t>。</w:t>
      </w:r>
      <w:r w:rsidRPr="003E4634">
        <w:rPr>
          <w:rFonts w:hAnsi="標楷體" w:hint="eastAsia"/>
        </w:rPr>
        <w:t>29日該會邀請營運商會談以瞭解爭議情形。30日該會發布新聞稿籲請中華電信與各頻道營運商之上下架契約爭議</w:t>
      </w:r>
      <w:r w:rsidRPr="003E4634">
        <w:rPr>
          <w:rFonts w:ascii="新細明體" w:eastAsia="新細明體" w:hAnsi="新細明體" w:hint="eastAsia"/>
        </w:rPr>
        <w:t>，</w:t>
      </w:r>
      <w:r w:rsidRPr="003E4634">
        <w:rPr>
          <w:rFonts w:hAnsi="標楷體" w:hint="eastAsia"/>
        </w:rPr>
        <w:t>雙方應理性協商</w:t>
      </w:r>
      <w:r w:rsidRPr="003E4634">
        <w:rPr>
          <w:rFonts w:ascii="新細明體" w:eastAsia="新細明體" w:hAnsi="新細明體" w:hint="eastAsia"/>
        </w:rPr>
        <w:t>，</w:t>
      </w:r>
      <w:r w:rsidRPr="003E4634">
        <w:rPr>
          <w:rFonts w:hAnsi="標楷體" w:hint="eastAsia"/>
        </w:rPr>
        <w:t>勿損及MOD用戶之收視權益</w:t>
      </w:r>
      <w:r w:rsidRPr="003E4634">
        <w:rPr>
          <w:rFonts w:ascii="新細明體" w:eastAsia="新細明體" w:hAnsi="新細明體" w:hint="eastAsia"/>
        </w:rPr>
        <w:t>，</w:t>
      </w:r>
      <w:r w:rsidRPr="003E4634">
        <w:rPr>
          <w:rFonts w:hAnsi="標楷體" w:hint="eastAsia"/>
        </w:rPr>
        <w:t>該會立場為</w:t>
      </w:r>
      <w:proofErr w:type="gramStart"/>
      <w:r w:rsidRPr="003E4634">
        <w:rPr>
          <w:rFonts w:hAnsi="標楷體" w:hint="eastAsia"/>
        </w:rPr>
        <w:t>不</w:t>
      </w:r>
      <w:proofErr w:type="gramEnd"/>
      <w:r w:rsidRPr="003E4634">
        <w:rPr>
          <w:rFonts w:hAnsi="標楷體" w:hint="eastAsia"/>
        </w:rPr>
        <w:t>涉入雙方合約內容</w:t>
      </w:r>
      <w:r w:rsidRPr="003E4634">
        <w:rPr>
          <w:rFonts w:ascii="新細明體" w:eastAsia="新細明體" w:hAnsi="新細明體" w:hint="eastAsia"/>
        </w:rPr>
        <w:t>，</w:t>
      </w:r>
      <w:r w:rsidRPr="003E4634">
        <w:rPr>
          <w:rFonts w:hAnsi="標楷體" w:hint="eastAsia"/>
        </w:rPr>
        <w:t>但不希望因雙方合約爭議影響消費者權益</w:t>
      </w:r>
      <w:r w:rsidRPr="003E4634">
        <w:rPr>
          <w:rFonts w:ascii="新細明體" w:eastAsia="新細明體" w:hAnsi="新細明體" w:hint="eastAsia"/>
        </w:rPr>
        <w:t>，</w:t>
      </w:r>
      <w:r w:rsidRPr="003E4634">
        <w:rPr>
          <w:rFonts w:hAnsi="標楷體" w:hint="eastAsia"/>
        </w:rPr>
        <w:t>將持續關注雙方附約同意書簽辦情形</w:t>
      </w:r>
      <w:r w:rsidRPr="003E4634">
        <w:rPr>
          <w:rFonts w:ascii="新細明體" w:eastAsia="新細明體" w:hAnsi="新細明體" w:hint="eastAsia"/>
        </w:rPr>
        <w:t>。</w:t>
      </w:r>
    </w:p>
    <w:p w:rsidR="002D51F2" w:rsidRPr="003E4634" w:rsidRDefault="002D51F2" w:rsidP="00334DA1">
      <w:pPr>
        <w:pStyle w:val="4"/>
        <w:rPr>
          <w:rFonts w:hAnsi="標楷體"/>
        </w:rPr>
      </w:pPr>
      <w:r w:rsidRPr="003E4634">
        <w:rPr>
          <w:rFonts w:hAnsi="標楷體" w:hint="eastAsia"/>
        </w:rPr>
        <w:t>106年7月1日凌晨0時起，斷訊事件發生後，通傳會於</w:t>
      </w:r>
      <w:r w:rsidRPr="003E4634">
        <w:rPr>
          <w:rFonts w:hAnsi="標楷體"/>
        </w:rPr>
        <w:t>7</w:t>
      </w:r>
      <w:r w:rsidRPr="003E4634">
        <w:rPr>
          <w:rFonts w:hAnsi="標楷體" w:hint="eastAsia"/>
        </w:rPr>
        <w:t>月</w:t>
      </w:r>
      <w:r w:rsidRPr="003E4634">
        <w:rPr>
          <w:rFonts w:hAnsi="標楷體"/>
        </w:rPr>
        <w:t>5</w:t>
      </w:r>
      <w:r w:rsidRPr="003E4634">
        <w:rPr>
          <w:rFonts w:hAnsi="標楷體" w:hint="eastAsia"/>
        </w:rPr>
        <w:t>日第</w:t>
      </w:r>
      <w:r w:rsidRPr="003E4634">
        <w:rPr>
          <w:rFonts w:hAnsi="標楷體"/>
        </w:rPr>
        <w:t>755</w:t>
      </w:r>
      <w:r w:rsidRPr="003E4634">
        <w:rPr>
          <w:rFonts w:hAnsi="標楷體" w:hint="eastAsia"/>
        </w:rPr>
        <w:t>次委員會議邀請中華電信總經理到會報告，聽取整起事件起因、後續處理情形及未來面對類似案件的因應措施，並明確指示中華電信應確實做好消費者保護工作，避免影響層面再度擴大，損及民眾權益，該會並要求中華電信與</w:t>
      </w:r>
      <w:r w:rsidR="008046DF" w:rsidRPr="003E4634">
        <w:rPr>
          <w:rFonts w:hAnsi="標楷體" w:hint="eastAsia"/>
        </w:rPr>
        <w:t>行政院</w:t>
      </w:r>
      <w:r w:rsidRPr="003E4634">
        <w:rPr>
          <w:rFonts w:hAnsi="標楷體" w:hint="eastAsia"/>
        </w:rPr>
        <w:t>消保處、各地消保官及消基會密切聯繫，主動解決套餐組合引發之爭議</w:t>
      </w:r>
      <w:r w:rsidRPr="003E4634">
        <w:rPr>
          <w:rFonts w:ascii="新細明體" w:eastAsia="新細明體" w:hAnsi="新細明體" w:hint="eastAsia"/>
        </w:rPr>
        <w:t>，</w:t>
      </w:r>
      <w:proofErr w:type="gramStart"/>
      <w:r w:rsidRPr="003E4634">
        <w:rPr>
          <w:rFonts w:hAnsi="標楷體" w:hint="eastAsia"/>
        </w:rPr>
        <w:t>嗣</w:t>
      </w:r>
      <w:proofErr w:type="gramEnd"/>
      <w:r w:rsidRPr="003E4634">
        <w:rPr>
          <w:rFonts w:hAnsi="標楷體" w:hint="eastAsia"/>
        </w:rPr>
        <w:t>於</w:t>
      </w:r>
      <w:r w:rsidRPr="003E4634">
        <w:rPr>
          <w:rFonts w:hAnsi="標楷體"/>
        </w:rPr>
        <w:t>10</w:t>
      </w:r>
      <w:r w:rsidRPr="003E4634">
        <w:rPr>
          <w:rFonts w:hAnsi="標楷體" w:hint="eastAsia"/>
        </w:rPr>
        <w:t>月</w:t>
      </w:r>
      <w:r w:rsidRPr="003E4634">
        <w:rPr>
          <w:rFonts w:hAnsi="標楷體"/>
        </w:rPr>
        <w:t>11</w:t>
      </w:r>
      <w:r w:rsidRPr="003E4634">
        <w:rPr>
          <w:rFonts w:hAnsi="標楷體" w:hint="eastAsia"/>
        </w:rPr>
        <w:t>日以中華電信未依</w:t>
      </w:r>
      <w:r w:rsidRPr="003E4634">
        <w:rPr>
          <w:rFonts w:hAnsi="標楷體"/>
        </w:rPr>
        <w:t>MOD</w:t>
      </w:r>
      <w:r w:rsidRPr="003E4634">
        <w:rPr>
          <w:rFonts w:hAnsi="標楷體" w:hint="eastAsia"/>
        </w:rPr>
        <w:t>營業規章第</w:t>
      </w:r>
      <w:r w:rsidRPr="003E4634">
        <w:rPr>
          <w:rFonts w:hAnsi="標楷體"/>
        </w:rPr>
        <w:t>29</w:t>
      </w:r>
      <w:r w:rsidRPr="003E4634">
        <w:rPr>
          <w:rFonts w:hAnsi="標楷體" w:hint="eastAsia"/>
        </w:rPr>
        <w:t>條第</w:t>
      </w:r>
      <w:r w:rsidRPr="003E4634">
        <w:rPr>
          <w:rFonts w:hAnsi="標楷體"/>
        </w:rPr>
        <w:t>4</w:t>
      </w:r>
      <w:r w:rsidRPr="003E4634">
        <w:rPr>
          <w:rFonts w:hAnsi="標楷體" w:hint="eastAsia"/>
        </w:rPr>
        <w:t>項規定將資費提報該會備查，即予以實施，違反電信</w:t>
      </w:r>
      <w:r w:rsidRPr="003E4634">
        <w:rPr>
          <w:rFonts w:hAnsi="標楷體" w:hint="eastAsia"/>
        </w:rPr>
        <w:lastRenderedPageBreak/>
        <w:t>法第</w:t>
      </w:r>
      <w:r w:rsidRPr="003E4634">
        <w:rPr>
          <w:rFonts w:hAnsi="標楷體"/>
        </w:rPr>
        <w:t>27</w:t>
      </w:r>
      <w:r w:rsidRPr="003E4634">
        <w:rPr>
          <w:rFonts w:hAnsi="標楷體" w:hint="eastAsia"/>
        </w:rPr>
        <w:t>條第</w:t>
      </w:r>
      <w:r w:rsidRPr="003E4634">
        <w:rPr>
          <w:rFonts w:hAnsi="標楷體"/>
        </w:rPr>
        <w:t>1</w:t>
      </w:r>
      <w:r w:rsidRPr="003E4634">
        <w:rPr>
          <w:rFonts w:hAnsi="標楷體" w:hint="eastAsia"/>
        </w:rPr>
        <w:t>項規定，依電信法第65條第1項第2款規定，前後</w:t>
      </w:r>
      <w:r w:rsidRPr="003E4634">
        <w:rPr>
          <w:rFonts w:hAnsi="標楷體"/>
        </w:rPr>
        <w:t>2</w:t>
      </w:r>
      <w:r w:rsidRPr="003E4634">
        <w:rPr>
          <w:rFonts w:hAnsi="標楷體" w:hint="eastAsia"/>
        </w:rPr>
        <w:t>案各處新臺幣</w:t>
      </w:r>
      <w:r w:rsidRPr="003E4634">
        <w:rPr>
          <w:rFonts w:hAnsi="標楷體"/>
        </w:rPr>
        <w:t>25</w:t>
      </w:r>
      <w:r w:rsidRPr="003E4634">
        <w:rPr>
          <w:rFonts w:hAnsi="標楷體" w:hint="eastAsia"/>
        </w:rPr>
        <w:t>萬元罰鍰</w:t>
      </w:r>
      <w:r w:rsidRPr="003E4634">
        <w:rPr>
          <w:rStyle w:val="afe"/>
          <w:rFonts w:hAnsi="標楷體"/>
        </w:rPr>
        <w:footnoteReference w:id="9"/>
      </w:r>
      <w:r w:rsidRPr="003E4634">
        <w:rPr>
          <w:rFonts w:hAnsi="標楷體" w:hint="eastAsia"/>
        </w:rPr>
        <w:t>。</w:t>
      </w:r>
      <w:proofErr w:type="gramStart"/>
      <w:r w:rsidRPr="003E4634">
        <w:rPr>
          <w:rFonts w:hAnsi="標楷體" w:hint="eastAsia"/>
        </w:rPr>
        <w:t>另通傳</w:t>
      </w:r>
      <w:proofErr w:type="gramEnd"/>
      <w:r w:rsidRPr="003E4634">
        <w:rPr>
          <w:rFonts w:hAnsi="標楷體" w:hint="eastAsia"/>
        </w:rPr>
        <w:t>會對於</w:t>
      </w:r>
      <w:proofErr w:type="gramStart"/>
      <w:r w:rsidRPr="003E4634">
        <w:rPr>
          <w:rFonts w:hAnsi="標楷體" w:hint="eastAsia"/>
        </w:rPr>
        <w:t>上開斷訊</w:t>
      </w:r>
      <w:proofErr w:type="gramEnd"/>
      <w:r w:rsidRPr="003E4634">
        <w:rPr>
          <w:rFonts w:hAnsi="標楷體" w:hint="eastAsia"/>
        </w:rPr>
        <w:t>事件</w:t>
      </w:r>
      <w:r w:rsidRPr="003E4634">
        <w:rPr>
          <w:rFonts w:ascii="新細明體" w:eastAsia="新細明體" w:hAnsi="新細明體" w:hint="eastAsia"/>
        </w:rPr>
        <w:t>，</w:t>
      </w:r>
      <w:proofErr w:type="gramStart"/>
      <w:r w:rsidRPr="003E4634">
        <w:rPr>
          <w:rFonts w:hAnsi="標楷體" w:hint="eastAsia"/>
        </w:rPr>
        <w:t>檢討略稱</w:t>
      </w:r>
      <w:proofErr w:type="gramEnd"/>
      <w:r w:rsidRPr="003E4634">
        <w:rPr>
          <w:rFonts w:ascii="新細明體" w:eastAsia="新細明體" w:hAnsi="新細明體" w:hint="eastAsia"/>
        </w:rPr>
        <w:t>：</w:t>
      </w:r>
      <w:r w:rsidRPr="003E4634">
        <w:rPr>
          <w:rFonts w:hAnsi="標楷體"/>
        </w:rPr>
        <w:t>MOD</w:t>
      </w:r>
      <w:r w:rsidRPr="003E4634">
        <w:rPr>
          <w:rFonts w:hAnsi="標楷體" w:hint="eastAsia"/>
        </w:rPr>
        <w:t>營業規章有所不足致造成損害消費者權益部分，將依電信法第</w:t>
      </w:r>
      <w:r w:rsidRPr="003E4634">
        <w:rPr>
          <w:rFonts w:hAnsi="標楷體"/>
        </w:rPr>
        <w:t>28</w:t>
      </w:r>
      <w:r w:rsidRPr="003E4634">
        <w:rPr>
          <w:rFonts w:hAnsi="標楷體" w:hint="eastAsia"/>
        </w:rPr>
        <w:t>條第</w:t>
      </w:r>
      <w:r w:rsidRPr="003E4634">
        <w:rPr>
          <w:rFonts w:hAnsi="標楷體"/>
        </w:rPr>
        <w:t>1</w:t>
      </w:r>
      <w:r w:rsidRPr="003E4634">
        <w:rPr>
          <w:rFonts w:hAnsi="標楷體" w:hint="eastAsia"/>
        </w:rPr>
        <w:t>項規定，限期命中華電信變更營業規章，要求中華電信應於頻道異動至少前一個月，採用書面或跑馬燈等，或在平</w:t>
      </w:r>
      <w:proofErr w:type="gramStart"/>
      <w:r w:rsidRPr="003E4634">
        <w:rPr>
          <w:rFonts w:hAnsi="標楷體" w:hint="eastAsia"/>
        </w:rPr>
        <w:t>臺</w:t>
      </w:r>
      <w:proofErr w:type="gramEnd"/>
      <w:r w:rsidRPr="003E4634">
        <w:rPr>
          <w:rFonts w:hAnsi="標楷體" w:hint="eastAsia"/>
        </w:rPr>
        <w:t>上公布等方式通知用戶知情；尤應注意如增購組合套餐後無法涵蓋原先套餐組合內容、加購後金額比原本套餐還貴及這段期間訂戶已新增或解約衍生消費爭議等問題。</w:t>
      </w:r>
    </w:p>
    <w:p w:rsidR="002D51F2" w:rsidRPr="003E4634" w:rsidRDefault="002D51F2" w:rsidP="00334DA1">
      <w:pPr>
        <w:pStyle w:val="4"/>
        <w:rPr>
          <w:rFonts w:hAnsi="標楷體"/>
        </w:rPr>
      </w:pPr>
      <w:r w:rsidRPr="003E4634">
        <w:rPr>
          <w:rFonts w:hAnsi="標楷體" w:hint="eastAsia"/>
        </w:rPr>
        <w:t>綜上，通傳會對於中華電信自106年7月1日凌晨零時起，將MOD套餐組合中，未完成上下架契約附約簽訂的頻道營運商所屬頻道移出之斷訊事件，該會已於事前關注，本於職權行政訪談中華電信與頻道營運商雙方，並於事件發生後，依法裁罰中華電信，至於陳訴人質疑中華電信以斷訊為手段，脅迫頻道營運商採取依收視率比利分潤新制簽訂新約，涉嫌違法干預等情一節，通傳會依據相關事證調查結果，認中華電信尚無違法干預頻道營運商之事實，相關事證</w:t>
      </w:r>
      <w:proofErr w:type="gramStart"/>
      <w:r w:rsidRPr="003E4634">
        <w:rPr>
          <w:rFonts w:hAnsi="標楷體" w:hint="eastAsia"/>
        </w:rPr>
        <w:t>尚難認通傳</w:t>
      </w:r>
      <w:proofErr w:type="gramEnd"/>
      <w:r w:rsidRPr="003E4634">
        <w:rPr>
          <w:rFonts w:hAnsi="標楷體" w:hint="eastAsia"/>
        </w:rPr>
        <w:t>會有陳訴人所稱違法包庇中華電信，拒不依法裁</w:t>
      </w:r>
      <w:proofErr w:type="gramStart"/>
      <w:r w:rsidRPr="003E4634">
        <w:rPr>
          <w:rFonts w:hAnsi="標楷體" w:hint="eastAsia"/>
        </w:rPr>
        <w:t>罰等情</w:t>
      </w:r>
      <w:proofErr w:type="gramEnd"/>
      <w:r w:rsidRPr="003E4634">
        <w:rPr>
          <w:rFonts w:hAnsi="標楷體" w:hint="eastAsia"/>
        </w:rPr>
        <w:t>。</w:t>
      </w:r>
    </w:p>
    <w:p w:rsidR="002D51F2" w:rsidRPr="003E4634" w:rsidRDefault="002D51F2" w:rsidP="00AD3195">
      <w:pPr>
        <w:pStyle w:val="3"/>
        <w:rPr>
          <w:rFonts w:hAnsi="標楷體"/>
        </w:rPr>
      </w:pPr>
      <w:r w:rsidRPr="003E4634">
        <w:rPr>
          <w:rFonts w:hAnsi="標楷體" w:hint="eastAsia"/>
        </w:rPr>
        <w:t>綜上所述，中華電信與頻道營運</w:t>
      </w:r>
      <w:proofErr w:type="gramStart"/>
      <w:r w:rsidRPr="003E4634">
        <w:rPr>
          <w:rFonts w:hAnsi="標楷體" w:hint="eastAsia"/>
        </w:rPr>
        <w:t>商間的上下</w:t>
      </w:r>
      <w:proofErr w:type="gramEnd"/>
      <w:r w:rsidRPr="003E4634">
        <w:rPr>
          <w:rFonts w:hAnsi="標楷體" w:hint="eastAsia"/>
        </w:rPr>
        <w:t>架契約及其附約於106年6月30日到期，而頻道營運商之間對於內部分潤方式未能達成合意，故部分頻道營運</w:t>
      </w:r>
      <w:r w:rsidRPr="003E4634">
        <w:rPr>
          <w:rFonts w:hAnsi="標楷體" w:hint="eastAsia"/>
        </w:rPr>
        <w:lastRenderedPageBreak/>
        <w:t>商未與中華電信完成上下架</w:t>
      </w:r>
      <w:r w:rsidR="00124483" w:rsidRPr="003E4634">
        <w:rPr>
          <w:rFonts w:hAnsi="標楷體" w:hint="eastAsia"/>
        </w:rPr>
        <w:t>契</w:t>
      </w:r>
      <w:r w:rsidRPr="003E4634">
        <w:rPr>
          <w:rFonts w:hAnsi="標楷體" w:hint="eastAsia"/>
        </w:rPr>
        <w:t>約附約之簽訂，因而衍生同年7月1日凌晨0時起套餐組合內部分頻道斷訊事件，通傳會事前即關注此項爭議，與合約雙方進行行政訪談，事件發生後，已依法裁處中華電信前後2案各新臺幣25萬元合計50萬元</w:t>
      </w:r>
      <w:r w:rsidR="00F76AA0">
        <w:rPr>
          <w:rFonts w:hAnsi="標楷體" w:hint="eastAsia"/>
        </w:rPr>
        <w:t>罰鍰</w:t>
      </w:r>
      <w:r w:rsidRPr="003E4634">
        <w:rPr>
          <w:rFonts w:hAnsi="標楷體" w:hint="eastAsia"/>
        </w:rPr>
        <w:t>，尚難認有陳訴人</w:t>
      </w:r>
      <w:proofErr w:type="gramStart"/>
      <w:r w:rsidRPr="003E4634">
        <w:rPr>
          <w:rFonts w:hAnsi="標楷體" w:hint="eastAsia"/>
        </w:rPr>
        <w:t>所稱通傳</w:t>
      </w:r>
      <w:proofErr w:type="gramEnd"/>
      <w:r w:rsidRPr="003E4634">
        <w:rPr>
          <w:rFonts w:hAnsi="標楷體" w:hint="eastAsia"/>
        </w:rPr>
        <w:t>會包庇中華電信，拒不依法裁</w:t>
      </w:r>
      <w:proofErr w:type="gramStart"/>
      <w:r w:rsidRPr="003E4634">
        <w:rPr>
          <w:rFonts w:hAnsi="標楷體" w:hint="eastAsia"/>
        </w:rPr>
        <w:t>罰等情，惟通</w:t>
      </w:r>
      <w:proofErr w:type="gramEnd"/>
      <w:r w:rsidRPr="003E4634">
        <w:rPr>
          <w:rFonts w:hAnsi="標楷體" w:hint="eastAsia"/>
        </w:rPr>
        <w:t>傳會係以中華電信變更</w:t>
      </w:r>
      <w:proofErr w:type="gramStart"/>
      <w:r w:rsidRPr="003E4634">
        <w:rPr>
          <w:rFonts w:hAnsi="標楷體" w:hint="eastAsia"/>
        </w:rPr>
        <w:t>資費前未</w:t>
      </w:r>
      <w:proofErr w:type="gramEnd"/>
      <w:r w:rsidRPr="003E4634">
        <w:rPr>
          <w:rFonts w:hAnsi="標楷體" w:hint="eastAsia"/>
        </w:rPr>
        <w:t>提報備查之程序瑕疵進行裁罰，尚非認為中華電信的斷訊決定無理由，為保護消費者收視</w:t>
      </w:r>
      <w:r w:rsidR="00F76AA0">
        <w:rPr>
          <w:rFonts w:hAnsi="標楷體" w:hint="eastAsia"/>
        </w:rPr>
        <w:t>權益</w:t>
      </w:r>
      <w:r w:rsidRPr="003E4634">
        <w:rPr>
          <w:rFonts w:hAnsi="標楷體" w:hint="eastAsia"/>
        </w:rPr>
        <w:t>，</w:t>
      </w:r>
      <w:proofErr w:type="gramStart"/>
      <w:r w:rsidRPr="003E4634">
        <w:rPr>
          <w:rFonts w:hAnsi="標楷體" w:hint="eastAsia"/>
        </w:rPr>
        <w:t>該會允宜</w:t>
      </w:r>
      <w:proofErr w:type="gramEnd"/>
      <w:r w:rsidRPr="003E4634">
        <w:rPr>
          <w:rFonts w:hAnsi="標楷體" w:hint="eastAsia"/>
        </w:rPr>
        <w:t>持續督促中華電信通盤檢討改善MOD營業規章對於消費者保障不足之處。</w:t>
      </w:r>
    </w:p>
    <w:p w:rsidR="002D51F2" w:rsidRPr="003E4634" w:rsidRDefault="002D51F2" w:rsidP="00DE4238">
      <w:pPr>
        <w:pStyle w:val="2"/>
        <w:rPr>
          <w:rFonts w:hAnsi="標楷體"/>
          <w:b/>
        </w:rPr>
      </w:pPr>
      <w:r w:rsidRPr="003E4634">
        <w:rPr>
          <w:rFonts w:hAnsi="標楷體" w:hint="eastAsia"/>
          <w:b/>
        </w:rPr>
        <w:t>有關陳訴人指稱：中華電信利用上下架契約書之附約於106年6月底屆滿前，將「依收視率比例分潤」納入成為制式契約條款，強使所有頻道</w:t>
      </w:r>
      <w:proofErr w:type="gramStart"/>
      <w:r w:rsidRPr="003E4634">
        <w:rPr>
          <w:rFonts w:hAnsi="標楷體" w:hint="eastAsia"/>
          <w:b/>
        </w:rPr>
        <w:t>營運商照單</w:t>
      </w:r>
      <w:proofErr w:type="gramEnd"/>
      <w:r w:rsidRPr="003E4634">
        <w:rPr>
          <w:rFonts w:hAnsi="標楷體" w:hint="eastAsia"/>
          <w:b/>
        </w:rPr>
        <w:t>全收等情一節，通傳會行政調查結果</w:t>
      </w:r>
      <w:r w:rsidRPr="003E4634">
        <w:rPr>
          <w:rFonts w:ascii="新細明體" w:eastAsia="新細明體" w:hAnsi="新細明體" w:hint="eastAsia"/>
          <w:b/>
        </w:rPr>
        <w:t>，</w:t>
      </w:r>
      <w:r w:rsidRPr="003E4634">
        <w:rPr>
          <w:rFonts w:hAnsi="標楷體" w:hint="eastAsia"/>
          <w:b/>
        </w:rPr>
        <w:t>尚乏明確</w:t>
      </w:r>
      <w:proofErr w:type="gramStart"/>
      <w:r w:rsidRPr="003E4634">
        <w:rPr>
          <w:rFonts w:hAnsi="標楷體" w:hint="eastAsia"/>
          <w:b/>
        </w:rPr>
        <w:t>不</w:t>
      </w:r>
      <w:proofErr w:type="gramEnd"/>
      <w:r w:rsidRPr="003E4634">
        <w:rPr>
          <w:rFonts w:hAnsi="標楷體" w:hint="eastAsia"/>
          <w:b/>
        </w:rPr>
        <w:t>法事證，難認中華電信有違法干預之事實，非無理由</w:t>
      </w:r>
      <w:r w:rsidRPr="003E4634">
        <w:rPr>
          <w:rFonts w:ascii="新細明體" w:eastAsia="新細明體" w:hAnsi="新細明體" w:hint="eastAsia"/>
          <w:b/>
        </w:rPr>
        <w:t>，</w:t>
      </w:r>
      <w:r w:rsidRPr="003E4634">
        <w:rPr>
          <w:rFonts w:hAnsi="標楷體" w:hint="eastAsia"/>
          <w:b/>
        </w:rPr>
        <w:t>又陳訴人與中華電信簽訂契約附約後，復主張遭受脅迫而質疑契約效力，涉及契約雙方間之私權紛爭，陳訴人已向中華電信提起民、刑事訴訟，自宜尊重法院判決結果，陳訴人爾後如有中華電信違法干預頻道營運商之新事證</w:t>
      </w:r>
      <w:r w:rsidRPr="003E4634">
        <w:rPr>
          <w:rFonts w:ascii="新細明體" w:eastAsia="新細明體" w:hAnsi="新細明體" w:hint="eastAsia"/>
          <w:b/>
        </w:rPr>
        <w:t>，</w:t>
      </w:r>
      <w:r w:rsidRPr="003E4634">
        <w:rPr>
          <w:rFonts w:hAnsi="標楷體" w:hint="eastAsia"/>
          <w:b/>
        </w:rPr>
        <w:t>得再請主管機關通傳會依法裁處。</w:t>
      </w:r>
    </w:p>
    <w:p w:rsidR="002D51F2" w:rsidRPr="003E4634" w:rsidRDefault="002D51F2" w:rsidP="00DE4238">
      <w:pPr>
        <w:pStyle w:val="3"/>
        <w:rPr>
          <w:rFonts w:hAnsi="標楷體"/>
        </w:rPr>
      </w:pPr>
      <w:r w:rsidRPr="003E4634">
        <w:rPr>
          <w:rFonts w:hAnsi="標楷體" w:hint="eastAsia"/>
        </w:rPr>
        <w:t>有關陳訴人指稱：中華電信自106年5月起，陸續以各種手段違法干預媒體，包括：(1)強迫頻道營運商依收視比例分潤；(2)未經頻道營運商同意，擅自公告將頻道移出套餐、變更套餐價格；(3)使用黑箱收視資料，意圖控制媒體；(4)將</w:t>
      </w:r>
      <w:r w:rsidRPr="003E4634">
        <w:rPr>
          <w:rFonts w:hAnsi="標楷體"/>
        </w:rPr>
        <w:t>48</w:t>
      </w:r>
      <w:r w:rsidRPr="003E4634">
        <w:rPr>
          <w:rFonts w:hAnsi="標楷體" w:hint="eastAsia"/>
        </w:rPr>
        <w:t>個頻道斷訊，逼迫業者簽訂不合法的契約條款等情。</w:t>
      </w:r>
      <w:r w:rsidR="009C27C5">
        <w:rPr>
          <w:rFonts w:hAnsi="標楷體" w:hint="eastAsia"/>
        </w:rPr>
        <w:t>通傳會</w:t>
      </w:r>
      <w:r w:rsidRPr="003E4634">
        <w:rPr>
          <w:rFonts w:hAnsi="標楷體" w:hint="eastAsia"/>
        </w:rPr>
        <w:t>調查認定</w:t>
      </w:r>
      <w:r w:rsidR="009C27C5">
        <w:rPr>
          <w:rFonts w:hAnsi="標楷體" w:hint="eastAsia"/>
        </w:rPr>
        <w:t>情形</w:t>
      </w:r>
      <w:r w:rsidRPr="003E4634">
        <w:rPr>
          <w:rFonts w:hAnsi="標楷體" w:hint="eastAsia"/>
        </w:rPr>
        <w:t>如下</w:t>
      </w:r>
      <w:r w:rsidRPr="003E4634">
        <w:rPr>
          <w:rFonts w:ascii="新細明體" w:eastAsia="新細明體" w:hAnsi="新細明體" w:hint="eastAsia"/>
        </w:rPr>
        <w:t>：</w:t>
      </w:r>
    </w:p>
    <w:p w:rsidR="002D51F2" w:rsidRPr="003E4634" w:rsidRDefault="002D51F2" w:rsidP="0042529D">
      <w:pPr>
        <w:pStyle w:val="4"/>
      </w:pPr>
      <w:r w:rsidRPr="003E4634">
        <w:rPr>
          <w:rFonts w:hint="eastAsia"/>
        </w:rPr>
        <w:t>強迫頻道營運商依收視比例分潤一節：</w:t>
      </w:r>
    </w:p>
    <w:p w:rsidR="002D51F2" w:rsidRPr="003E4634" w:rsidRDefault="002D51F2" w:rsidP="002D51F2">
      <w:pPr>
        <w:pStyle w:val="5"/>
      </w:pPr>
      <w:r w:rsidRPr="003E4634">
        <w:rPr>
          <w:rFonts w:hint="eastAsia"/>
        </w:rPr>
        <w:t>在原上下架契約書附約即將屆期前，家庭豪華</w:t>
      </w:r>
      <w:r w:rsidRPr="003E4634">
        <w:rPr>
          <w:rFonts w:hint="eastAsia"/>
        </w:rPr>
        <w:lastRenderedPageBreak/>
        <w:t>餐內的所有頻道營運商對營收分潤方式尚未完全一致合意，故中華電信協助將兩種營收攤分方式都列入契約附約中供頻道營運商選擇，</w:t>
      </w:r>
      <w:proofErr w:type="gramStart"/>
      <w:r w:rsidRPr="003E4634">
        <w:rPr>
          <w:rFonts w:hint="eastAsia"/>
        </w:rPr>
        <w:t>俾</w:t>
      </w:r>
      <w:proofErr w:type="gramEnd"/>
      <w:r w:rsidRPr="003E4634">
        <w:rPr>
          <w:rFonts w:hint="eastAsia"/>
        </w:rPr>
        <w:t>利順利簽訂契約，並由所有頻道營運商協議達成共識後，再依協議內容辦理營收攤分予各頻道營運商；</w:t>
      </w:r>
      <w:proofErr w:type="gramStart"/>
      <w:r w:rsidRPr="003E4634">
        <w:rPr>
          <w:rFonts w:hint="eastAsia"/>
        </w:rPr>
        <w:t>爰</w:t>
      </w:r>
      <w:proofErr w:type="gramEnd"/>
      <w:r w:rsidRPr="003E4634">
        <w:rPr>
          <w:rFonts w:hint="eastAsia"/>
        </w:rPr>
        <w:t>在營運商尚未取得共識前，中華電信難以辦理營收攤分。</w:t>
      </w:r>
    </w:p>
    <w:p w:rsidR="002D51F2" w:rsidRPr="003E4634" w:rsidRDefault="002D51F2" w:rsidP="0042529D">
      <w:pPr>
        <w:pStyle w:val="5"/>
      </w:pPr>
      <w:r w:rsidRPr="003E4634">
        <w:rPr>
          <w:rFonts w:hint="eastAsia"/>
        </w:rPr>
        <w:t>在家庭豪華餐的所有頻道營運商</w:t>
      </w:r>
      <w:proofErr w:type="gramStart"/>
      <w:r w:rsidRPr="003E4634">
        <w:rPr>
          <w:rFonts w:hint="eastAsia"/>
        </w:rPr>
        <w:t>未能就營收攤</w:t>
      </w:r>
      <w:proofErr w:type="gramEnd"/>
      <w:r w:rsidRPr="003E4634">
        <w:rPr>
          <w:rFonts w:hint="eastAsia"/>
        </w:rPr>
        <w:t>分方式獲得共識而使中華電信難以辦理營收攤分的情況下，為避免造成頻道營運商的資金壓力，中華電信提出先行簽訂同意書，而同意書上的分潤方式僅為「暫時」的依據，亦明確說明「</w:t>
      </w:r>
      <w:proofErr w:type="gramStart"/>
      <w:r w:rsidRPr="003E4634">
        <w:rPr>
          <w:rFonts w:hint="eastAsia"/>
        </w:rPr>
        <w:t>待立書</w:t>
      </w:r>
      <w:proofErr w:type="gramEnd"/>
      <w:r w:rsidRPr="003E4634">
        <w:rPr>
          <w:rFonts w:hint="eastAsia"/>
        </w:rPr>
        <w:t>同意人及同屬家庭豪華餐之全體頻道營運商協議確認後，再行依協議結果多退少補辦理」。</w:t>
      </w:r>
    </w:p>
    <w:p w:rsidR="002D51F2" w:rsidRPr="003E4634" w:rsidRDefault="002D51F2" w:rsidP="0042529D">
      <w:pPr>
        <w:pStyle w:val="5"/>
      </w:pPr>
      <w:r w:rsidRPr="003E4634">
        <w:rPr>
          <w:rFonts w:hint="eastAsia"/>
        </w:rPr>
        <w:t>陳訴人與另1家頻道營運商於106年7月13日簽署同意書，並簽訂家庭豪華餐以「收視比例」攤分營收之上下架契約書附約，故本案在雙方已合意簽署相關商業契約情況下，表示雙方認同契約符合平等互惠原則。</w:t>
      </w:r>
    </w:p>
    <w:p w:rsidR="002D51F2" w:rsidRPr="003E4634" w:rsidRDefault="002D51F2" w:rsidP="0042529D">
      <w:pPr>
        <w:pStyle w:val="5"/>
      </w:pPr>
      <w:r w:rsidRPr="003E4634">
        <w:rPr>
          <w:rFonts w:hint="eastAsia"/>
        </w:rPr>
        <w:t>通傳會認為中華電信做法，尚難認為有強使所有頻道</w:t>
      </w:r>
      <w:proofErr w:type="gramStart"/>
      <w:r w:rsidRPr="003E4634">
        <w:rPr>
          <w:rFonts w:hint="eastAsia"/>
        </w:rPr>
        <w:t>營運商照單</w:t>
      </w:r>
      <w:proofErr w:type="gramEnd"/>
      <w:r w:rsidRPr="003E4634">
        <w:rPr>
          <w:rFonts w:hint="eastAsia"/>
        </w:rPr>
        <w:t>全收之情形，若家庭豪華餐內所有頻道營運商合意決定出上述任何一種營收攤分方式，中華電信僅得依照頻道營運商合意決定方式辦理營收攤分。</w:t>
      </w:r>
    </w:p>
    <w:p w:rsidR="002D51F2" w:rsidRPr="003E4634" w:rsidRDefault="002D51F2" w:rsidP="0042529D">
      <w:pPr>
        <w:pStyle w:val="5"/>
      </w:pPr>
      <w:r w:rsidRPr="003E4634">
        <w:rPr>
          <w:rFonts w:hint="eastAsia"/>
        </w:rPr>
        <w:t>頻道套餐內的營收分潤，應由所有頻道營運商合意決定出方式，而不論頻道套餐內之所有頻道營運商合意決定任何一種分潤方式，頻道套餐內之所有頻道營運商所需支付的頻道上架費用皆相同，故該會難以認為有差別待遇情形。</w:t>
      </w:r>
    </w:p>
    <w:p w:rsidR="002D51F2" w:rsidRPr="003E4634" w:rsidRDefault="002D51F2" w:rsidP="0042529D">
      <w:pPr>
        <w:pStyle w:val="5"/>
      </w:pPr>
      <w:r w:rsidRPr="003E4634">
        <w:rPr>
          <w:rFonts w:hint="eastAsia"/>
        </w:rPr>
        <w:lastRenderedPageBreak/>
        <w:t>為避免造成頻道營運商的資金壓力，中華電信協助提出先簽署同意書，暫時以收視比例計算營收攤分費用「</w:t>
      </w:r>
      <w:proofErr w:type="gramStart"/>
      <w:r w:rsidRPr="003E4634">
        <w:rPr>
          <w:rFonts w:hint="eastAsia"/>
        </w:rPr>
        <w:t>先行結付</w:t>
      </w:r>
      <w:proofErr w:type="gramEnd"/>
      <w:r w:rsidRPr="003E4634">
        <w:rPr>
          <w:rFonts w:hint="eastAsia"/>
        </w:rPr>
        <w:t>」，</w:t>
      </w:r>
      <w:proofErr w:type="gramStart"/>
      <w:r w:rsidRPr="003E4634">
        <w:rPr>
          <w:rFonts w:hint="eastAsia"/>
        </w:rPr>
        <w:t>待立同意</w:t>
      </w:r>
      <w:proofErr w:type="gramEnd"/>
      <w:r w:rsidRPr="003E4634">
        <w:rPr>
          <w:rFonts w:hint="eastAsia"/>
        </w:rPr>
        <w:t>書人及同屬家庭豪華餐內全體頻道營運商協議確認後，再依協議結果辦理「多退少補」，故並非全數營運商都收不到錢。</w:t>
      </w:r>
    </w:p>
    <w:p w:rsidR="002D51F2" w:rsidRPr="003E4634" w:rsidRDefault="002D51F2" w:rsidP="0042529D">
      <w:pPr>
        <w:pStyle w:val="5"/>
      </w:pPr>
      <w:r w:rsidRPr="009C27C5">
        <w:rPr>
          <w:rFonts w:hint="eastAsia"/>
          <w:color w:val="000000" w:themeColor="text1"/>
        </w:rPr>
        <w:t>針對「多數頻道營運商」同意以收視率方式分潤之事宜，經該會檢視中華電信提供家庭豪華餐內15家頻道營運商</w:t>
      </w:r>
      <w:proofErr w:type="gramStart"/>
      <w:r w:rsidRPr="009C27C5">
        <w:rPr>
          <w:rFonts w:hint="eastAsia"/>
          <w:color w:val="000000" w:themeColor="text1"/>
        </w:rPr>
        <w:t>106</w:t>
      </w:r>
      <w:proofErr w:type="gramEnd"/>
      <w:r w:rsidRPr="009C27C5">
        <w:rPr>
          <w:rFonts w:hint="eastAsia"/>
          <w:color w:val="000000" w:themeColor="text1"/>
        </w:rPr>
        <w:t>年度上下架契約書附約</w:t>
      </w:r>
      <w:r w:rsidR="00920720" w:rsidRPr="009C27C5">
        <w:rPr>
          <w:rFonts w:hint="eastAsia"/>
          <w:color w:val="000000" w:themeColor="text1"/>
        </w:rPr>
        <w:t>進行查證結果：有11</w:t>
      </w:r>
      <w:r w:rsidRPr="009C27C5">
        <w:rPr>
          <w:rFonts w:hint="eastAsia"/>
          <w:color w:val="000000" w:themeColor="text1"/>
        </w:rPr>
        <w:t>家頻道營運商簽訂以收視比例方式分潤、1家頻道營運商兩種分潤方式皆有簽訂、1家頻道營運商尚未簽訂分潤方式，</w:t>
      </w:r>
      <w:r w:rsidR="00920720" w:rsidRPr="009C27C5">
        <w:rPr>
          <w:rFonts w:hint="eastAsia"/>
          <w:color w:val="000000" w:themeColor="text1"/>
        </w:rPr>
        <w:t>台灣互動</w:t>
      </w:r>
      <w:proofErr w:type="gramStart"/>
      <w:r w:rsidR="00920720" w:rsidRPr="009C27C5">
        <w:rPr>
          <w:rFonts w:hint="eastAsia"/>
          <w:color w:val="000000" w:themeColor="text1"/>
        </w:rPr>
        <w:t>與友量2家</w:t>
      </w:r>
      <w:proofErr w:type="gramEnd"/>
      <w:r w:rsidRPr="009C27C5">
        <w:rPr>
          <w:rFonts w:hint="eastAsia"/>
          <w:color w:val="000000" w:themeColor="text1"/>
        </w:rPr>
        <w:t>頻道營運商</w:t>
      </w:r>
      <w:r w:rsidR="009A1B5D" w:rsidRPr="009C27C5">
        <w:rPr>
          <w:rFonts w:hint="eastAsia"/>
          <w:color w:val="000000" w:themeColor="text1"/>
        </w:rPr>
        <w:t>則</w:t>
      </w:r>
      <w:r w:rsidRPr="009C27C5">
        <w:rPr>
          <w:rFonts w:hint="eastAsia"/>
          <w:color w:val="000000" w:themeColor="text1"/>
        </w:rPr>
        <w:t>於</w:t>
      </w:r>
      <w:r w:rsidR="009A1B5D" w:rsidRPr="009C27C5">
        <w:rPr>
          <w:rFonts w:hint="eastAsia"/>
          <w:color w:val="000000" w:themeColor="text1"/>
        </w:rPr>
        <w:t>斷訊後之</w:t>
      </w:r>
      <w:r w:rsidRPr="009C27C5">
        <w:rPr>
          <w:rFonts w:hint="eastAsia"/>
          <w:color w:val="000000" w:themeColor="text1"/>
        </w:rPr>
        <w:t>106年7月13日</w:t>
      </w:r>
      <w:r w:rsidR="009A1B5D" w:rsidRPr="009C27C5">
        <w:rPr>
          <w:rFonts w:hint="eastAsia"/>
          <w:color w:val="000000" w:themeColor="text1"/>
        </w:rPr>
        <w:t>始</w:t>
      </w:r>
      <w:r w:rsidRPr="009C27C5">
        <w:rPr>
          <w:rFonts w:hint="eastAsia"/>
          <w:color w:val="000000" w:themeColor="text1"/>
        </w:rPr>
        <w:t>簽訂以收視比例方式分潤；另</w:t>
      </w:r>
      <w:r w:rsidR="00501CCE" w:rsidRPr="003E4634">
        <w:rPr>
          <w:rFonts w:hint="eastAsia"/>
        </w:rPr>
        <w:t>該會</w:t>
      </w:r>
      <w:r w:rsidRPr="003E4634">
        <w:rPr>
          <w:rFonts w:hint="eastAsia"/>
        </w:rPr>
        <w:t>檢視中華電信提供家庭豪華餐內15家頻道營運商之同意書，於原上下架契約書附約屆期前有13家簽署同意暫時以收視比例方式攤分營收。</w:t>
      </w:r>
    </w:p>
    <w:p w:rsidR="002D51F2" w:rsidRPr="003E4634" w:rsidRDefault="002D51F2" w:rsidP="0042529D">
      <w:pPr>
        <w:pStyle w:val="5"/>
      </w:pPr>
      <w:r w:rsidRPr="003E4634">
        <w:rPr>
          <w:rFonts w:hint="eastAsia"/>
        </w:rPr>
        <w:t>雙方契約內容是否因違反誠信原則而無效，係屬私法爭議，建議雙方得透過民事訴訟交由民事法庭評斷。</w:t>
      </w:r>
    </w:p>
    <w:p w:rsidR="002D51F2" w:rsidRPr="003E4634" w:rsidRDefault="002D51F2" w:rsidP="0042529D">
      <w:pPr>
        <w:pStyle w:val="5"/>
      </w:pPr>
      <w:r w:rsidRPr="003E4634">
        <w:rPr>
          <w:rFonts w:hint="eastAsia"/>
        </w:rPr>
        <w:t>因「分潤」係屬私法上由雙方當事人自行協商事宜，若有爭議宜提起民事訴訟，為避免訴訟緩不濟急，該會先以行政指導方式，就MOD分潤機制提出下列3點事項：</w:t>
      </w:r>
    </w:p>
    <w:p w:rsidR="002D51F2" w:rsidRPr="003E4634" w:rsidRDefault="002D51F2" w:rsidP="0042529D">
      <w:pPr>
        <w:pStyle w:val="6"/>
      </w:pPr>
      <w:r w:rsidRPr="003E4634">
        <w:rPr>
          <w:rFonts w:hint="eastAsia"/>
        </w:rPr>
        <w:t>請中華電信呼籲各頻道營運商宜儘速協商公平合理分潤機制，以確保民眾多元內容選擇，維護消費者權益。</w:t>
      </w:r>
    </w:p>
    <w:p w:rsidR="002D51F2" w:rsidRPr="003E4634" w:rsidRDefault="002D51F2" w:rsidP="0042529D">
      <w:pPr>
        <w:pStyle w:val="6"/>
      </w:pPr>
      <w:r w:rsidRPr="003E4634">
        <w:rPr>
          <w:rFonts w:hint="eastAsia"/>
        </w:rPr>
        <w:t>有關MOD分潤機制，應由頻道營運商間協商定之，若經頻道營運商會議決議要求中華電</w:t>
      </w:r>
      <w:r w:rsidRPr="003E4634">
        <w:rPr>
          <w:rFonts w:hint="eastAsia"/>
        </w:rPr>
        <w:lastRenderedPageBreak/>
        <w:t>信協助，中華電信得提供分潤機制及收視率等資料供頻道營運商參考。</w:t>
      </w:r>
    </w:p>
    <w:p w:rsidR="002D51F2" w:rsidRPr="003E4634" w:rsidRDefault="002D51F2" w:rsidP="0042529D">
      <w:pPr>
        <w:pStyle w:val="6"/>
      </w:pPr>
      <w:r w:rsidRPr="003E4634">
        <w:rPr>
          <w:rFonts w:hint="eastAsia"/>
        </w:rPr>
        <w:t>請中華電信針對頻道分潤</w:t>
      </w:r>
      <w:proofErr w:type="gramStart"/>
      <w:r w:rsidRPr="003E4634">
        <w:rPr>
          <w:rFonts w:hint="eastAsia"/>
        </w:rPr>
        <w:t>採</w:t>
      </w:r>
      <w:proofErr w:type="gramEnd"/>
      <w:r w:rsidRPr="003E4634">
        <w:rPr>
          <w:rFonts w:hint="eastAsia"/>
        </w:rPr>
        <w:t>收視率比例作法相關數據統計及實際計算方式，宜諮詢公正第三方或外界人士，對外公開透明、充分揭露，以化解各方疑慮。</w:t>
      </w:r>
    </w:p>
    <w:p w:rsidR="002D51F2" w:rsidRPr="003E4634" w:rsidRDefault="002D51F2" w:rsidP="0042529D">
      <w:pPr>
        <w:pStyle w:val="4"/>
      </w:pPr>
      <w:r w:rsidRPr="003E4634">
        <w:rPr>
          <w:rFonts w:hint="eastAsia"/>
        </w:rPr>
        <w:t>未經頻道營運商同意，擅自公告將頻道移出套餐、變更套餐價格一節：</w:t>
      </w:r>
    </w:p>
    <w:p w:rsidR="002D51F2" w:rsidRPr="003E4634" w:rsidRDefault="002D51F2" w:rsidP="0042529D">
      <w:pPr>
        <w:pStyle w:val="5"/>
        <w:numPr>
          <w:ilvl w:val="0"/>
          <w:numId w:val="0"/>
        </w:numPr>
        <w:ind w:left="1694" w:firstLineChars="205" w:firstLine="697"/>
      </w:pPr>
      <w:r w:rsidRPr="003E4634">
        <w:rPr>
          <w:rFonts w:hint="eastAsia"/>
        </w:rPr>
        <w:t>中華電信</w:t>
      </w:r>
      <w:r w:rsidRPr="003E4634">
        <w:t>MOD</w:t>
      </w:r>
      <w:r w:rsidRPr="003E4634">
        <w:rPr>
          <w:rFonts w:hint="eastAsia"/>
        </w:rPr>
        <w:t>雖為開放平</w:t>
      </w:r>
      <w:proofErr w:type="gramStart"/>
      <w:r w:rsidRPr="003E4634">
        <w:rPr>
          <w:rFonts w:hint="eastAsia"/>
        </w:rPr>
        <w:t>臺</w:t>
      </w:r>
      <w:proofErr w:type="gramEnd"/>
      <w:r w:rsidRPr="003E4634">
        <w:rPr>
          <w:rFonts w:hint="eastAsia"/>
        </w:rPr>
        <w:t>，但頻道營運商亦須與中華電信簽訂契約方能上架，而本案陳訴人與中華電信的原上下架契約書附約即將屆期，卻遲未簽訂新上下架契約書附約，亦無法與頻道套餐內的所有頻道營運商合議出一種營收分潤方式，若屆期時本案陳訴人與中華電信未有新契約簽訂，則中華電信確實無法依契約協助本案陳訴人所屬頻道節目於</w:t>
      </w:r>
      <w:r w:rsidRPr="003E4634">
        <w:t>MOD</w:t>
      </w:r>
      <w:r w:rsidRPr="003E4634">
        <w:rPr>
          <w:rFonts w:hint="eastAsia"/>
        </w:rPr>
        <w:t>套餐內上架。惟該會立場係以保護消費者權益為優先考量，因此認為中華電信與各頻道營運商應本於理性協商，避免損及</w:t>
      </w:r>
      <w:r w:rsidRPr="003E4634">
        <w:t>MOD</w:t>
      </w:r>
      <w:r w:rsidRPr="003E4634">
        <w:rPr>
          <w:rFonts w:hint="eastAsia"/>
        </w:rPr>
        <w:t>用戶收視權益。</w:t>
      </w:r>
    </w:p>
    <w:p w:rsidR="002D51F2" w:rsidRPr="003E4634" w:rsidRDefault="002D51F2" w:rsidP="0042529D">
      <w:pPr>
        <w:pStyle w:val="4"/>
      </w:pPr>
      <w:r w:rsidRPr="003E4634">
        <w:rPr>
          <w:rFonts w:hint="eastAsia"/>
        </w:rPr>
        <w:t>使用黑箱收視資料，意圖控制媒體一節：</w:t>
      </w:r>
    </w:p>
    <w:p w:rsidR="002D51F2" w:rsidRPr="003E4634" w:rsidRDefault="002D51F2" w:rsidP="0042529D">
      <w:pPr>
        <w:pStyle w:val="5"/>
        <w:numPr>
          <w:ilvl w:val="0"/>
          <w:numId w:val="0"/>
        </w:numPr>
        <w:ind w:left="1694" w:firstLineChars="205" w:firstLine="697"/>
      </w:pPr>
      <w:r w:rsidRPr="003E4634">
        <w:rPr>
          <w:rFonts w:hint="eastAsia"/>
        </w:rPr>
        <w:t>陳訴人指控中華電信「使用黑箱收視資料，意圖控制媒體」等相關事項，本案陳訴人未提供明確具體事證證明；惟該會已於</w:t>
      </w:r>
      <w:r w:rsidRPr="003E4634">
        <w:t>106</w:t>
      </w:r>
      <w:r w:rsidRPr="003E4634">
        <w:rPr>
          <w:rFonts w:hint="eastAsia"/>
        </w:rPr>
        <w:t>年</w:t>
      </w:r>
      <w:r w:rsidRPr="003E4634">
        <w:t>10</w:t>
      </w:r>
      <w:r w:rsidRPr="003E4634">
        <w:rPr>
          <w:rFonts w:hint="eastAsia"/>
        </w:rPr>
        <w:t>月</w:t>
      </w:r>
      <w:r w:rsidRPr="003E4634">
        <w:t>17</w:t>
      </w:r>
      <w:r w:rsidRPr="003E4634">
        <w:rPr>
          <w:rFonts w:hint="eastAsia"/>
        </w:rPr>
        <w:t>日與中華電信進行行政訪談，行政指導中華電信應由頻道營運商間協商</w:t>
      </w:r>
      <w:r w:rsidRPr="003E4634">
        <w:t>MOD</w:t>
      </w:r>
      <w:r w:rsidRPr="003E4634">
        <w:rPr>
          <w:rFonts w:hint="eastAsia"/>
        </w:rPr>
        <w:t>分潤機制，若經頻道營運商會議決議要求中華電信協助，則中華電信得提供分潤機制及收視率等資料供頻道營運商參考，以及請中華電信針對頻道分潤機制</w:t>
      </w:r>
      <w:proofErr w:type="gramStart"/>
      <w:r w:rsidRPr="003E4634">
        <w:rPr>
          <w:rFonts w:hint="eastAsia"/>
        </w:rPr>
        <w:t>採</w:t>
      </w:r>
      <w:proofErr w:type="gramEnd"/>
      <w:r w:rsidRPr="003E4634">
        <w:rPr>
          <w:rFonts w:hint="eastAsia"/>
        </w:rPr>
        <w:t>收視率比例作法，相關數據統計及實際計算方式，宜諮詢公正第三方或外界專業人士，並對外公開透明、充分</w:t>
      </w:r>
      <w:r w:rsidRPr="003E4634">
        <w:rPr>
          <w:rFonts w:hint="eastAsia"/>
        </w:rPr>
        <w:lastRenderedPageBreak/>
        <w:t>揭露，以化解各方疑慮。該會並有</w:t>
      </w:r>
      <w:r w:rsidR="00AB0551">
        <w:rPr>
          <w:rFonts w:hint="eastAsia"/>
        </w:rPr>
        <w:t>發布</w:t>
      </w:r>
      <w:r w:rsidRPr="003E4634">
        <w:rPr>
          <w:rFonts w:hint="eastAsia"/>
        </w:rPr>
        <w:t>新聞稿對外說明。</w:t>
      </w:r>
    </w:p>
    <w:p w:rsidR="002D51F2" w:rsidRPr="003E4634" w:rsidRDefault="002D51F2" w:rsidP="0042529D">
      <w:pPr>
        <w:pStyle w:val="4"/>
      </w:pPr>
      <w:r w:rsidRPr="003E4634">
        <w:rPr>
          <w:rFonts w:hint="eastAsia"/>
        </w:rPr>
        <w:t>將</w:t>
      </w:r>
      <w:r w:rsidRPr="003E4634">
        <w:t>48</w:t>
      </w:r>
      <w:r w:rsidRPr="003E4634">
        <w:rPr>
          <w:rFonts w:hint="eastAsia"/>
        </w:rPr>
        <w:t>個頻道斷訊，逼迫業者簽訂不合法的契約條款等情一節：</w:t>
      </w:r>
    </w:p>
    <w:p w:rsidR="002D51F2" w:rsidRPr="003E4634" w:rsidRDefault="002D51F2" w:rsidP="002D51F2">
      <w:pPr>
        <w:pStyle w:val="5"/>
        <w:numPr>
          <w:ilvl w:val="0"/>
          <w:numId w:val="0"/>
        </w:numPr>
        <w:ind w:left="1694" w:firstLineChars="205" w:firstLine="697"/>
      </w:pPr>
      <w:r w:rsidRPr="003E4634">
        <w:rPr>
          <w:rFonts w:hint="eastAsia"/>
        </w:rPr>
        <w:t>有關陳訴人訴稱：逼迫業者簽訂不合法的契約條款等情，通傳會調查結果認無違法干預，如前</w:t>
      </w:r>
      <w:proofErr w:type="gramStart"/>
      <w:r w:rsidRPr="003E4634">
        <w:rPr>
          <w:rFonts w:hint="eastAsia"/>
        </w:rPr>
        <w:t>所述外</w:t>
      </w:r>
      <w:proofErr w:type="gramEnd"/>
      <w:r w:rsidRPr="003E4634">
        <w:rPr>
          <w:rFonts w:hint="eastAsia"/>
        </w:rPr>
        <w:t>。該會就斷訊一事，認為中華電信未將資費提報該會備查，即予以實施，以未依</w:t>
      </w:r>
      <w:r w:rsidRPr="003E4634">
        <w:t>MOD</w:t>
      </w:r>
      <w:r w:rsidRPr="003E4634">
        <w:rPr>
          <w:rFonts w:hint="eastAsia"/>
        </w:rPr>
        <w:t>營業規章第</w:t>
      </w:r>
      <w:r w:rsidRPr="003E4634">
        <w:t>29</w:t>
      </w:r>
      <w:r w:rsidRPr="003E4634">
        <w:rPr>
          <w:rFonts w:hint="eastAsia"/>
        </w:rPr>
        <w:t>條第</w:t>
      </w:r>
      <w:r w:rsidRPr="003E4634">
        <w:t>4</w:t>
      </w:r>
      <w:r w:rsidRPr="003E4634">
        <w:rPr>
          <w:rFonts w:hint="eastAsia"/>
        </w:rPr>
        <w:t>項規定辦理，違反電信法第</w:t>
      </w:r>
      <w:r w:rsidRPr="003E4634">
        <w:t>27</w:t>
      </w:r>
      <w:r w:rsidRPr="003E4634">
        <w:rPr>
          <w:rFonts w:hint="eastAsia"/>
        </w:rPr>
        <w:t>條第</w:t>
      </w:r>
      <w:r w:rsidRPr="003E4634">
        <w:t>1</w:t>
      </w:r>
      <w:r w:rsidRPr="003E4634">
        <w:rPr>
          <w:rFonts w:hint="eastAsia"/>
        </w:rPr>
        <w:t>項規定，依電信法第65條第1項第2款規定，前後兩案各裁處新臺幣</w:t>
      </w:r>
      <w:r w:rsidRPr="003E4634">
        <w:t>25</w:t>
      </w:r>
      <w:r w:rsidRPr="003E4634">
        <w:rPr>
          <w:rFonts w:hint="eastAsia"/>
        </w:rPr>
        <w:t>萬元罰鍰。另督促中華電信就下列事項改善：尊重訂戶之意願，選擇維持原契約或重訂契約、因此選擇退租組合套餐，不收取違約金、因本次頻道縮減</w:t>
      </w:r>
      <w:proofErr w:type="gramStart"/>
      <w:r w:rsidRPr="003E4634">
        <w:rPr>
          <w:rFonts w:hint="eastAsia"/>
        </w:rPr>
        <w:t>及復播事件</w:t>
      </w:r>
      <w:proofErr w:type="gramEnd"/>
      <w:r w:rsidRPr="003E4634">
        <w:rPr>
          <w:rFonts w:hint="eastAsia"/>
        </w:rPr>
        <w:t>致使選擇加退訂購單頻或組合頻道之用戶，應尊重用戶之意願重新選擇，且不收取違約金、給予適當方式補償。</w:t>
      </w:r>
    </w:p>
    <w:p w:rsidR="002D51F2" w:rsidRPr="009C27C5" w:rsidRDefault="009C27C5" w:rsidP="0042529D">
      <w:pPr>
        <w:pStyle w:val="3"/>
        <w:rPr>
          <w:rFonts w:hAnsi="標楷體"/>
        </w:rPr>
      </w:pPr>
      <w:r>
        <w:rPr>
          <w:rFonts w:hint="eastAsia"/>
        </w:rPr>
        <w:t>經核</w:t>
      </w:r>
      <w:r>
        <w:rPr>
          <w:rFonts w:ascii="新細明體" w:eastAsia="新細明體" w:hAnsi="新細明體" w:hint="eastAsia"/>
        </w:rPr>
        <w:t>，</w:t>
      </w:r>
      <w:r>
        <w:rPr>
          <w:rFonts w:hint="eastAsia"/>
        </w:rPr>
        <w:t>通傳會</w:t>
      </w:r>
      <w:r w:rsidRPr="009C27C5">
        <w:rPr>
          <w:rFonts w:hint="eastAsia"/>
        </w:rPr>
        <w:t>本於主管機關權責就相關爭議進行行政調查，認為尚乏明確</w:t>
      </w:r>
      <w:proofErr w:type="gramStart"/>
      <w:r w:rsidRPr="009C27C5">
        <w:rPr>
          <w:rFonts w:hint="eastAsia"/>
        </w:rPr>
        <w:t>不</w:t>
      </w:r>
      <w:proofErr w:type="gramEnd"/>
      <w:r w:rsidRPr="009C27C5">
        <w:rPr>
          <w:rFonts w:hint="eastAsia"/>
        </w:rPr>
        <w:t>法事證，難認中華電信有違法干預之事實，非無理由。</w:t>
      </w:r>
      <w:proofErr w:type="gramStart"/>
      <w:r>
        <w:rPr>
          <w:rFonts w:hint="eastAsia"/>
        </w:rPr>
        <w:t>此外</w:t>
      </w:r>
      <w:r>
        <w:rPr>
          <w:rFonts w:ascii="新細明體" w:eastAsia="新細明體" w:hAnsi="新細明體" w:hint="eastAsia"/>
        </w:rPr>
        <w:t>，</w:t>
      </w:r>
      <w:proofErr w:type="gramEnd"/>
      <w:r w:rsidR="002D51F2" w:rsidRPr="003E4634">
        <w:rPr>
          <w:rFonts w:hint="eastAsia"/>
        </w:rPr>
        <w:t>陳訴人與中華電信於</w:t>
      </w:r>
      <w:r w:rsidR="002D51F2" w:rsidRPr="009C27C5">
        <w:rPr>
          <w:rFonts w:hint="eastAsia"/>
          <w:color w:val="000000" w:themeColor="text1"/>
        </w:rPr>
        <w:t>106年7月1</w:t>
      </w:r>
      <w:r w:rsidR="00845509" w:rsidRPr="009C27C5">
        <w:rPr>
          <w:rFonts w:hint="eastAsia"/>
          <w:color w:val="000000" w:themeColor="text1"/>
        </w:rPr>
        <w:t>3</w:t>
      </w:r>
      <w:r w:rsidR="002D51F2" w:rsidRPr="009C27C5">
        <w:rPr>
          <w:rFonts w:hint="eastAsia"/>
          <w:color w:val="000000" w:themeColor="text1"/>
        </w:rPr>
        <w:t>日簽訂</w:t>
      </w:r>
      <w:r w:rsidR="00845509" w:rsidRPr="009C27C5">
        <w:rPr>
          <w:rFonts w:hint="eastAsia"/>
          <w:color w:val="000000" w:themeColor="text1"/>
        </w:rPr>
        <w:t>依收視比例</w:t>
      </w:r>
      <w:r w:rsidR="000C2DF7" w:rsidRPr="009C27C5">
        <w:rPr>
          <w:rFonts w:hint="eastAsia"/>
          <w:color w:val="000000" w:themeColor="text1"/>
        </w:rPr>
        <w:t>方式</w:t>
      </w:r>
      <w:r w:rsidR="00845509" w:rsidRPr="009C27C5">
        <w:rPr>
          <w:rFonts w:hint="eastAsia"/>
          <w:color w:val="000000" w:themeColor="text1"/>
        </w:rPr>
        <w:t>分潤的同意書</w:t>
      </w:r>
      <w:r w:rsidR="002D51F2" w:rsidRPr="009C27C5">
        <w:rPr>
          <w:rFonts w:hAnsi="標楷體" w:hint="eastAsia"/>
          <w:color w:val="000000" w:themeColor="text1"/>
        </w:rPr>
        <w:t>後，復</w:t>
      </w:r>
      <w:r w:rsidR="002D51F2" w:rsidRPr="003E4634">
        <w:rPr>
          <w:rFonts w:hAnsi="標楷體" w:hint="eastAsia"/>
        </w:rPr>
        <w:t>主張遭受脅迫而質疑契約效力，</w:t>
      </w:r>
      <w:r>
        <w:rPr>
          <w:rFonts w:hAnsi="標楷體" w:hint="eastAsia"/>
        </w:rPr>
        <w:t>已</w:t>
      </w:r>
      <w:r w:rsidR="002D51F2" w:rsidRPr="003E4634">
        <w:rPr>
          <w:rFonts w:hAnsi="標楷體" w:hint="eastAsia"/>
        </w:rPr>
        <w:t>涉</w:t>
      </w:r>
      <w:r w:rsidR="002D51F2" w:rsidRPr="009C27C5">
        <w:rPr>
          <w:rFonts w:hAnsi="標楷體" w:hint="eastAsia"/>
        </w:rPr>
        <w:t>及契約雙方間之私權紛爭。</w:t>
      </w:r>
      <w:r w:rsidRPr="009C27C5">
        <w:rPr>
          <w:rFonts w:hAnsi="標楷體" w:hint="eastAsia"/>
        </w:rPr>
        <w:t>而</w:t>
      </w:r>
      <w:proofErr w:type="gramStart"/>
      <w:r w:rsidR="002D51F2" w:rsidRPr="009C27C5">
        <w:rPr>
          <w:rFonts w:hAnsi="標楷體" w:hint="eastAsia"/>
        </w:rPr>
        <w:t>詢</w:t>
      </w:r>
      <w:proofErr w:type="gramEnd"/>
      <w:r w:rsidR="002D51F2" w:rsidRPr="009C27C5">
        <w:rPr>
          <w:rFonts w:hAnsi="標楷體" w:hint="eastAsia"/>
        </w:rPr>
        <w:t>據中華電信表示，陳訴人已向該公司提起民、刑事訴訟。</w:t>
      </w:r>
      <w:r w:rsidRPr="009C27C5">
        <w:rPr>
          <w:rFonts w:hAnsi="標楷體" w:hint="eastAsia"/>
        </w:rPr>
        <w:t>故相關爭議</w:t>
      </w:r>
      <w:r w:rsidR="002D51F2" w:rsidRPr="009C27C5">
        <w:rPr>
          <w:rFonts w:hAnsi="標楷體" w:hint="eastAsia"/>
        </w:rPr>
        <w:t>宜尊重法院判決結果，陳訴人爾後如有中華電信</w:t>
      </w:r>
      <w:r w:rsidR="00DA47BD" w:rsidRPr="009C27C5">
        <w:rPr>
          <w:rFonts w:hAnsi="標楷體" w:hint="eastAsia"/>
        </w:rPr>
        <w:t>違法干預頻道營運商之新事證，</w:t>
      </w:r>
      <w:r w:rsidR="002D51F2" w:rsidRPr="009C27C5">
        <w:rPr>
          <w:rFonts w:hAnsi="標楷體" w:hint="eastAsia"/>
        </w:rPr>
        <w:t>得再請主管機關通傳會依法裁處。</w:t>
      </w:r>
    </w:p>
    <w:p w:rsidR="00E25849" w:rsidRPr="003E4634" w:rsidRDefault="002D51F2"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3E4634">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3E4634">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25849" w:rsidRPr="003E4634" w:rsidRDefault="0042529D">
      <w:pPr>
        <w:pStyle w:val="2"/>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sidRPr="003E4634">
        <w:rPr>
          <w:rFonts w:hint="eastAsia"/>
        </w:rPr>
        <w:t>調查意見一</w:t>
      </w:r>
      <w:r w:rsidR="00E25849" w:rsidRPr="003E4634">
        <w:rPr>
          <w:rFonts w:hint="eastAsia"/>
        </w:rPr>
        <w:t>，函請</w:t>
      </w:r>
      <w:r w:rsidR="0022415C" w:rsidRPr="003E4634">
        <w:rPr>
          <w:rFonts w:hint="eastAsia"/>
        </w:rPr>
        <w:t>國家</w:t>
      </w:r>
      <w:r w:rsidRPr="003E4634">
        <w:rPr>
          <w:rFonts w:hint="eastAsia"/>
        </w:rPr>
        <w:t>通訊傳播委員會檢討辦理</w:t>
      </w:r>
      <w:proofErr w:type="gramStart"/>
      <w:r w:rsidRPr="003E4634">
        <w:rPr>
          <w:rFonts w:hint="eastAsia"/>
        </w:rPr>
        <w:t>見復</w:t>
      </w:r>
      <w:r w:rsidR="00E25849" w:rsidRPr="003E4634">
        <w:rPr>
          <w:rFonts w:hint="eastAsia"/>
        </w:rPr>
        <w:t>。</w:t>
      </w:r>
      <w:bookmarkEnd w:id="79"/>
      <w:bookmarkEnd w:id="80"/>
      <w:bookmarkEnd w:id="81"/>
      <w:bookmarkEnd w:id="82"/>
      <w:bookmarkEnd w:id="83"/>
      <w:bookmarkEnd w:id="84"/>
      <w:bookmarkEnd w:id="85"/>
      <w:bookmarkEnd w:id="86"/>
      <w:bookmarkEnd w:id="87"/>
      <w:bookmarkEnd w:id="88"/>
      <w:bookmarkEnd w:id="89"/>
      <w:bookmarkEnd w:id="90"/>
      <w:bookmarkEnd w:id="91"/>
      <w:proofErr w:type="gramEnd"/>
    </w:p>
    <w:p w:rsidR="00FB7770" w:rsidRPr="003E4634" w:rsidRDefault="0042529D" w:rsidP="00F804D3">
      <w:pPr>
        <w:pStyle w:val="2"/>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bookmarkStart w:id="112" w:name="_Toc69556899"/>
      <w:bookmarkStart w:id="113" w:name="_Toc69556948"/>
      <w:bookmarkStart w:id="114" w:name="_Toc69609822"/>
      <w:r w:rsidRPr="003E4634">
        <w:rPr>
          <w:rFonts w:hint="eastAsia"/>
        </w:rPr>
        <w:t>調查意見</w:t>
      </w:r>
      <w:r w:rsidR="00FB7770" w:rsidRPr="003E4634">
        <w:rPr>
          <w:rFonts w:hint="eastAsia"/>
        </w:rPr>
        <w:t>，函復陳訴人。</w:t>
      </w:r>
      <w:bookmarkEnd w:id="103"/>
      <w:bookmarkEnd w:id="104"/>
      <w:bookmarkEnd w:id="105"/>
      <w:bookmarkEnd w:id="106"/>
      <w:bookmarkEnd w:id="107"/>
      <w:bookmarkEnd w:id="108"/>
      <w:bookmarkEnd w:id="109"/>
    </w:p>
    <w:p w:rsidR="00E25849" w:rsidRPr="003E4634" w:rsidRDefault="00DA73B2">
      <w:pPr>
        <w:pStyle w:val="2"/>
      </w:pP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2"/>
      <w:bookmarkEnd w:id="93"/>
      <w:bookmarkEnd w:id="94"/>
      <w:bookmarkEnd w:id="95"/>
      <w:bookmarkEnd w:id="96"/>
      <w:bookmarkEnd w:id="97"/>
      <w:bookmarkEnd w:id="98"/>
      <w:bookmarkEnd w:id="99"/>
      <w:bookmarkEnd w:id="100"/>
      <w:bookmarkEnd w:id="101"/>
      <w:bookmarkEnd w:id="102"/>
      <w:bookmarkEnd w:id="110"/>
      <w:bookmarkEnd w:id="111"/>
      <w:bookmarkEnd w:id="112"/>
      <w:bookmarkEnd w:id="113"/>
      <w:bookmarkEnd w:id="114"/>
      <w:r w:rsidRPr="003E4634">
        <w:rPr>
          <w:rFonts w:hint="eastAsia"/>
        </w:rPr>
        <w:t>檢</w:t>
      </w:r>
      <w:proofErr w:type="gramStart"/>
      <w:r w:rsidRPr="003E4634">
        <w:rPr>
          <w:rFonts w:hint="eastAsia"/>
        </w:rPr>
        <w:t>附派查函</w:t>
      </w:r>
      <w:proofErr w:type="gramEnd"/>
      <w:r w:rsidRPr="003E4634">
        <w:rPr>
          <w:rFonts w:hint="eastAsia"/>
        </w:rPr>
        <w:t>及相關附件，送請交通及採購</w:t>
      </w:r>
      <w:r w:rsidR="00E25849" w:rsidRPr="003E4634">
        <w:rPr>
          <w:rFonts w:hint="eastAsia"/>
        </w:rPr>
        <w:t>委員會處理。</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E25849" w:rsidRPr="003E4634" w:rsidRDefault="00E25849" w:rsidP="00ED1963">
      <w:pPr>
        <w:pStyle w:val="aa"/>
        <w:spacing w:beforeLines="150" w:before="685" w:after="0"/>
        <w:ind w:leftChars="1100" w:left="3742"/>
        <w:rPr>
          <w:rFonts w:ascii="Times New Roman"/>
          <w:b w:val="0"/>
          <w:bCs/>
          <w:snapToGrid/>
          <w:spacing w:val="0"/>
          <w:kern w:val="0"/>
          <w:sz w:val="40"/>
        </w:rPr>
      </w:pPr>
      <w:r w:rsidRPr="003E4634">
        <w:rPr>
          <w:rFonts w:hint="eastAsia"/>
          <w:b w:val="0"/>
          <w:bCs/>
          <w:snapToGrid/>
          <w:spacing w:val="12"/>
          <w:kern w:val="0"/>
          <w:sz w:val="40"/>
        </w:rPr>
        <w:t>調查委員：</w:t>
      </w:r>
      <w:r w:rsidR="00BE1857">
        <w:rPr>
          <w:rFonts w:hint="eastAsia"/>
          <w:b w:val="0"/>
          <w:bCs/>
          <w:snapToGrid/>
          <w:spacing w:val="12"/>
          <w:kern w:val="0"/>
          <w:sz w:val="40"/>
        </w:rPr>
        <w:t>仉桂美</w:t>
      </w:r>
    </w:p>
    <w:p w:rsidR="00E25849" w:rsidRPr="003E4634" w:rsidRDefault="00E25849">
      <w:pPr>
        <w:pStyle w:val="aa"/>
        <w:spacing w:before="0" w:after="0"/>
        <w:ind w:leftChars="1100" w:left="3742" w:firstLineChars="500" w:firstLine="2021"/>
        <w:rPr>
          <w:b w:val="0"/>
          <w:bCs/>
          <w:snapToGrid/>
          <w:spacing w:val="12"/>
          <w:kern w:val="0"/>
        </w:rPr>
      </w:pPr>
    </w:p>
    <w:p w:rsidR="00DB1170" w:rsidRPr="003E4634" w:rsidRDefault="00DB1170">
      <w:pPr>
        <w:pStyle w:val="aa"/>
        <w:spacing w:before="0" w:after="0"/>
        <w:ind w:leftChars="1100" w:left="3742" w:firstLineChars="500" w:firstLine="2021"/>
        <w:rPr>
          <w:b w:val="0"/>
          <w:bCs/>
          <w:snapToGrid/>
          <w:spacing w:val="12"/>
          <w:kern w:val="0"/>
        </w:rPr>
      </w:pPr>
    </w:p>
    <w:p w:rsidR="00E25849" w:rsidRPr="003E4634" w:rsidRDefault="00E25849">
      <w:pPr>
        <w:pStyle w:val="aa"/>
        <w:spacing w:before="0" w:after="0"/>
        <w:ind w:leftChars="1100" w:left="3742" w:firstLineChars="500" w:firstLine="2021"/>
        <w:rPr>
          <w:b w:val="0"/>
          <w:bCs/>
          <w:snapToGrid/>
          <w:spacing w:val="12"/>
          <w:kern w:val="0"/>
        </w:rPr>
      </w:pPr>
    </w:p>
    <w:p w:rsidR="00E25849" w:rsidRPr="003E4634" w:rsidRDefault="00E25849">
      <w:pPr>
        <w:pStyle w:val="af"/>
        <w:rPr>
          <w:rFonts w:hAnsi="標楷體"/>
          <w:bCs/>
        </w:rPr>
      </w:pPr>
      <w:r w:rsidRPr="003E4634">
        <w:rPr>
          <w:rFonts w:hAnsi="標楷體" w:hint="eastAsia"/>
          <w:bCs/>
        </w:rPr>
        <w:t>中</w:t>
      </w:r>
      <w:r w:rsidR="00B5484D" w:rsidRPr="003E4634">
        <w:rPr>
          <w:rFonts w:hAnsi="標楷體" w:hint="eastAsia"/>
          <w:bCs/>
        </w:rPr>
        <w:t xml:space="preserve">  </w:t>
      </w:r>
      <w:r w:rsidRPr="003E4634">
        <w:rPr>
          <w:rFonts w:hAnsi="標楷體" w:hint="eastAsia"/>
          <w:bCs/>
        </w:rPr>
        <w:t>華</w:t>
      </w:r>
      <w:r w:rsidR="00B5484D" w:rsidRPr="003E4634">
        <w:rPr>
          <w:rFonts w:hAnsi="標楷體" w:hint="eastAsia"/>
          <w:bCs/>
        </w:rPr>
        <w:t xml:space="preserve">  </w:t>
      </w:r>
      <w:r w:rsidRPr="003E4634">
        <w:rPr>
          <w:rFonts w:hAnsi="標楷體" w:hint="eastAsia"/>
          <w:bCs/>
        </w:rPr>
        <w:t>民</w:t>
      </w:r>
      <w:r w:rsidR="00B5484D" w:rsidRPr="003E4634">
        <w:rPr>
          <w:rFonts w:hAnsi="標楷體" w:hint="eastAsia"/>
          <w:bCs/>
        </w:rPr>
        <w:t xml:space="preserve">  </w:t>
      </w:r>
      <w:r w:rsidRPr="003E4634">
        <w:rPr>
          <w:rFonts w:hAnsi="標楷體" w:hint="eastAsia"/>
          <w:bCs/>
        </w:rPr>
        <w:t xml:space="preserve">國　</w:t>
      </w:r>
      <w:r w:rsidR="001E74C2" w:rsidRPr="003E4634">
        <w:rPr>
          <w:rFonts w:hAnsi="標楷體" w:hint="eastAsia"/>
          <w:bCs/>
        </w:rPr>
        <w:t>10</w:t>
      </w:r>
      <w:r w:rsidR="00DA73B2" w:rsidRPr="003E4634">
        <w:rPr>
          <w:rFonts w:hAnsi="標楷體" w:hint="eastAsia"/>
          <w:bCs/>
        </w:rPr>
        <w:t>7</w:t>
      </w:r>
      <w:r w:rsidRPr="003E4634">
        <w:rPr>
          <w:rFonts w:hAnsi="標楷體" w:hint="eastAsia"/>
          <w:bCs/>
        </w:rPr>
        <w:t xml:space="preserve">　年　</w:t>
      </w:r>
      <w:r w:rsidR="0042529D" w:rsidRPr="003E4634">
        <w:rPr>
          <w:rFonts w:hAnsi="標楷體" w:hint="eastAsia"/>
          <w:bCs/>
        </w:rPr>
        <w:t>1</w:t>
      </w:r>
      <w:r w:rsidR="00E2454A">
        <w:rPr>
          <w:rFonts w:hAnsi="標楷體" w:hint="eastAsia"/>
          <w:bCs/>
        </w:rPr>
        <w:t>1</w:t>
      </w:r>
      <w:r w:rsidRPr="003E4634">
        <w:rPr>
          <w:rFonts w:hAnsi="標楷體" w:hint="eastAsia"/>
          <w:bCs/>
        </w:rPr>
        <w:t xml:space="preserve">　月　　　日</w:t>
      </w:r>
    </w:p>
    <w:p w:rsidR="00F816CB" w:rsidRPr="00920810" w:rsidRDefault="00F816CB" w:rsidP="0042529D">
      <w:pPr>
        <w:widowControl/>
        <w:overflowPunct/>
        <w:autoSpaceDE/>
        <w:autoSpaceDN/>
        <w:jc w:val="left"/>
        <w:rPr>
          <w:bCs/>
          <w:kern w:val="0"/>
        </w:rPr>
      </w:pPr>
      <w:bookmarkStart w:id="128" w:name="_Toc421794883"/>
      <w:bookmarkStart w:id="129" w:name="_Toc421794885"/>
      <w:bookmarkStart w:id="130" w:name="_GoBack"/>
      <w:bookmarkEnd w:id="128"/>
      <w:bookmarkEnd w:id="129"/>
      <w:bookmarkEnd w:id="130"/>
    </w:p>
    <w:sectPr w:rsidR="00F816CB" w:rsidRPr="0092081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EB2" w:rsidRDefault="00087EB2">
      <w:r>
        <w:separator/>
      </w:r>
    </w:p>
  </w:endnote>
  <w:endnote w:type="continuationSeparator" w:id="0">
    <w:p w:rsidR="00087EB2" w:rsidRDefault="0008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C11" w:rsidRDefault="00660C1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E1857">
      <w:rPr>
        <w:rStyle w:val="ac"/>
        <w:noProof/>
        <w:sz w:val="24"/>
      </w:rPr>
      <w:t>15</w:t>
    </w:r>
    <w:r>
      <w:rPr>
        <w:rStyle w:val="ac"/>
        <w:sz w:val="24"/>
      </w:rPr>
      <w:fldChar w:fldCharType="end"/>
    </w:r>
  </w:p>
  <w:p w:rsidR="00660C11" w:rsidRDefault="00660C1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EB2" w:rsidRDefault="00087EB2">
      <w:r>
        <w:separator/>
      </w:r>
    </w:p>
  </w:footnote>
  <w:footnote w:type="continuationSeparator" w:id="0">
    <w:p w:rsidR="00087EB2" w:rsidRDefault="00087EB2">
      <w:r>
        <w:continuationSeparator/>
      </w:r>
    </w:p>
  </w:footnote>
  <w:footnote w:id="1">
    <w:p w:rsidR="002D51F2" w:rsidRPr="009205AF" w:rsidRDefault="002D51F2" w:rsidP="002D51F2">
      <w:pPr>
        <w:pStyle w:val="afc"/>
        <w:ind w:left="196" w:hangingChars="89" w:hanging="196"/>
        <w:rPr>
          <w:rFonts w:hAnsi="標楷體"/>
        </w:rPr>
      </w:pPr>
      <w:r w:rsidRPr="009205AF">
        <w:rPr>
          <w:rStyle w:val="afe"/>
          <w:rFonts w:hAnsi="標楷體"/>
        </w:rPr>
        <w:footnoteRef/>
      </w:r>
      <w:r w:rsidRPr="009205AF">
        <w:rPr>
          <w:rFonts w:hAnsi="標楷體"/>
        </w:rPr>
        <w:t xml:space="preserve"> </w:t>
      </w:r>
      <w:r w:rsidRPr="009205AF">
        <w:rPr>
          <w:rFonts w:hAnsi="標楷體" w:hint="eastAsia"/>
        </w:rPr>
        <w:t>按MOD營業規章第6條第2款規定，營運商分為</w:t>
      </w:r>
      <w:r>
        <w:rPr>
          <w:rFonts w:hAnsi="標楷體" w:hint="eastAsia"/>
        </w:rPr>
        <w:t>下列</w:t>
      </w:r>
      <w:r w:rsidRPr="009205AF">
        <w:rPr>
          <w:rFonts w:hAnsi="標楷體" w:hint="eastAsia"/>
        </w:rPr>
        <w:t>三類：「提供頻道節目內容之業者（簡稱</w:t>
      </w:r>
      <w:r w:rsidRPr="00F0380B">
        <w:rPr>
          <w:rFonts w:hAnsi="標楷體" w:hint="eastAsia"/>
        </w:rPr>
        <w:t>頻道營運商）</w:t>
      </w:r>
      <w:r w:rsidR="00DA47BD" w:rsidRPr="00F0380B">
        <w:rPr>
          <w:rFonts w:hAnsi="標楷體" w:hint="eastAsia"/>
        </w:rPr>
        <w:t>」</w:t>
      </w:r>
      <w:r w:rsidRPr="00F0380B">
        <w:rPr>
          <w:rFonts w:hAnsi="標楷體" w:hint="eastAsia"/>
        </w:rPr>
        <w:t>、「提供隨選視訊內容之業者（簡稱隨選內容營運商）、「提供應用內容之營運</w:t>
      </w:r>
      <w:r w:rsidRPr="009205AF">
        <w:rPr>
          <w:rFonts w:hAnsi="標楷體" w:hint="eastAsia"/>
        </w:rPr>
        <w:t>商（簡稱應用內容營運商</w:t>
      </w:r>
      <w:r>
        <w:rPr>
          <w:rFonts w:hAnsi="標楷體" w:hint="eastAsia"/>
        </w:rPr>
        <w:t>）</w:t>
      </w:r>
      <w:r w:rsidRPr="009205AF">
        <w:rPr>
          <w:rFonts w:hAnsi="標楷體" w:hint="eastAsia"/>
        </w:rPr>
        <w:t>」。</w:t>
      </w:r>
    </w:p>
  </w:footnote>
  <w:footnote w:id="2">
    <w:p w:rsidR="002D51F2" w:rsidRDefault="002D51F2" w:rsidP="0078470C">
      <w:pPr>
        <w:pStyle w:val="afc"/>
      </w:pPr>
      <w:r>
        <w:rPr>
          <w:rStyle w:val="afe"/>
        </w:rPr>
        <w:footnoteRef/>
      </w:r>
      <w:r>
        <w:t xml:space="preserve"> </w:t>
      </w:r>
      <w:r>
        <w:rPr>
          <w:rFonts w:hint="eastAsia"/>
        </w:rPr>
        <w:t>參見MOD營業規章第7條、第25條第1項及MOD頻道營運商上下架作業規定第10條。</w:t>
      </w:r>
    </w:p>
  </w:footnote>
  <w:footnote w:id="3">
    <w:p w:rsidR="002D51F2" w:rsidRDefault="002D51F2" w:rsidP="005600F9">
      <w:pPr>
        <w:pStyle w:val="afc"/>
      </w:pPr>
      <w:r>
        <w:rPr>
          <w:rStyle w:val="afe"/>
        </w:rPr>
        <w:footnoteRef/>
      </w:r>
      <w:r>
        <w:t xml:space="preserve"> </w:t>
      </w:r>
      <w:r>
        <w:rPr>
          <w:rFonts w:hint="eastAsia"/>
        </w:rPr>
        <w:t>參見MOD營業規章第33條。</w:t>
      </w:r>
    </w:p>
  </w:footnote>
  <w:footnote w:id="4">
    <w:p w:rsidR="002D51F2" w:rsidRDefault="002D51F2" w:rsidP="001D7F5B">
      <w:pPr>
        <w:pStyle w:val="afc"/>
        <w:ind w:left="139" w:hangingChars="63" w:hanging="139"/>
      </w:pPr>
      <w:r>
        <w:rPr>
          <w:rStyle w:val="afe"/>
        </w:rPr>
        <w:footnoteRef/>
      </w:r>
      <w:r>
        <w:t xml:space="preserve"> </w:t>
      </w:r>
      <w:r>
        <w:rPr>
          <w:rFonts w:hint="eastAsia"/>
        </w:rPr>
        <w:t>交通部107年6月6日</w:t>
      </w:r>
      <w:proofErr w:type="gramStart"/>
      <w:r>
        <w:rPr>
          <w:rFonts w:hint="eastAsia"/>
        </w:rPr>
        <w:t>交郵字</w:t>
      </w:r>
      <w:proofErr w:type="gramEnd"/>
      <w:r>
        <w:rPr>
          <w:rFonts w:hint="eastAsia"/>
        </w:rPr>
        <w:t>第1070016682號函及</w:t>
      </w:r>
      <w:r w:rsidRPr="0064645E">
        <w:rPr>
          <w:rFonts w:hint="eastAsia"/>
        </w:rPr>
        <w:t>同年9月18日</w:t>
      </w:r>
      <w:r>
        <w:rPr>
          <w:rFonts w:hint="eastAsia"/>
        </w:rPr>
        <w:t>該部偕同中華電信於本院詢問時提出之書面說明</w:t>
      </w:r>
      <w:r>
        <w:rPr>
          <w:rFonts w:ascii="新細明體" w:eastAsia="新細明體" w:hAnsi="新細明體" w:hint="eastAsia"/>
        </w:rPr>
        <w:t>。</w:t>
      </w:r>
    </w:p>
  </w:footnote>
  <w:footnote w:id="5">
    <w:p w:rsidR="002D51F2" w:rsidRDefault="002D51F2" w:rsidP="00734810">
      <w:pPr>
        <w:pStyle w:val="afc"/>
        <w:ind w:left="167" w:hangingChars="76" w:hanging="167"/>
      </w:pPr>
      <w:r>
        <w:rPr>
          <w:rStyle w:val="afe"/>
        </w:rPr>
        <w:footnoteRef/>
      </w:r>
      <w:r>
        <w:rPr>
          <w:rFonts w:hint="eastAsia"/>
          <w:bCs/>
        </w:rPr>
        <w:t xml:space="preserve"> </w:t>
      </w:r>
      <w:r w:rsidR="00527844">
        <w:rPr>
          <w:rFonts w:hint="eastAsia"/>
          <w:bCs/>
        </w:rPr>
        <w:t>家庭豪華餐</w:t>
      </w:r>
      <w:r w:rsidRPr="00734810">
        <w:rPr>
          <w:rFonts w:hint="eastAsia"/>
          <w:bCs/>
        </w:rPr>
        <w:t>僅有台灣互動44個頻道</w:t>
      </w:r>
      <w:proofErr w:type="gramStart"/>
      <w:r w:rsidRPr="00734810">
        <w:rPr>
          <w:rFonts w:hint="eastAsia"/>
          <w:bCs/>
        </w:rPr>
        <w:t>及友量公司</w:t>
      </w:r>
      <w:proofErr w:type="gramEnd"/>
      <w:r w:rsidRPr="00734810">
        <w:rPr>
          <w:rFonts w:hint="eastAsia"/>
          <w:bCs/>
        </w:rPr>
        <w:t>2</w:t>
      </w:r>
      <w:r w:rsidR="00527844">
        <w:rPr>
          <w:rFonts w:hint="eastAsia"/>
          <w:bCs/>
        </w:rPr>
        <w:t>個頻道</w:t>
      </w:r>
      <w:r w:rsidRPr="00734810">
        <w:rPr>
          <w:rFonts w:hint="eastAsia"/>
          <w:bCs/>
        </w:rPr>
        <w:t>加入該套餐，故家庭</w:t>
      </w:r>
      <w:proofErr w:type="gramStart"/>
      <w:r w:rsidRPr="00734810">
        <w:rPr>
          <w:rFonts w:hint="eastAsia"/>
          <w:bCs/>
        </w:rPr>
        <w:t>豪華餐受影響</w:t>
      </w:r>
      <w:proofErr w:type="gramEnd"/>
      <w:r w:rsidRPr="00734810">
        <w:rPr>
          <w:rFonts w:hint="eastAsia"/>
          <w:bCs/>
        </w:rPr>
        <w:t>的頻道為46個</w:t>
      </w:r>
      <w:r>
        <w:rPr>
          <w:rFonts w:ascii="新細明體" w:eastAsia="新細明體" w:hAnsi="新細明體" w:hint="eastAsia"/>
          <w:bCs/>
        </w:rPr>
        <w:t>。</w:t>
      </w:r>
    </w:p>
  </w:footnote>
  <w:footnote w:id="6">
    <w:p w:rsidR="002D51F2" w:rsidRDefault="002D51F2" w:rsidP="00B01A08">
      <w:pPr>
        <w:pStyle w:val="afc"/>
        <w:ind w:left="167" w:hangingChars="76" w:hanging="167"/>
      </w:pPr>
      <w:r>
        <w:rPr>
          <w:rStyle w:val="afe"/>
        </w:rPr>
        <w:footnoteRef/>
      </w:r>
      <w:r>
        <w:t xml:space="preserve"> </w:t>
      </w:r>
      <w:r>
        <w:rPr>
          <w:rFonts w:ascii="新細明體" w:eastAsia="新細明體" w:hAnsi="新細明體" w:hint="eastAsia"/>
        </w:rPr>
        <w:t>「</w:t>
      </w:r>
      <w:r>
        <w:rPr>
          <w:rFonts w:hint="eastAsia"/>
        </w:rPr>
        <w:t>上下架契約</w:t>
      </w:r>
      <w:r>
        <w:rPr>
          <w:rFonts w:hAnsi="標楷體" w:hint="eastAsia"/>
        </w:rPr>
        <w:t>」</w:t>
      </w:r>
      <w:r>
        <w:rPr>
          <w:rFonts w:hint="eastAsia"/>
        </w:rPr>
        <w:t>是頻道營運商上架頻道的契約</w:t>
      </w:r>
      <w:r>
        <w:rPr>
          <w:rFonts w:ascii="新細明體" w:eastAsia="新細明體" w:hAnsi="新細明體" w:hint="eastAsia"/>
        </w:rPr>
        <w:t>，</w:t>
      </w:r>
      <w:r>
        <w:rPr>
          <w:rFonts w:hint="eastAsia"/>
        </w:rPr>
        <w:t>用戶得以進行頻道之單獨訂閱與收視</w:t>
      </w:r>
      <w:r>
        <w:rPr>
          <w:rFonts w:ascii="新細明體" w:eastAsia="新細明體" w:hAnsi="新細明體" w:hint="eastAsia"/>
        </w:rPr>
        <w:t>；「</w:t>
      </w:r>
      <w:r>
        <w:rPr>
          <w:rFonts w:hint="eastAsia"/>
        </w:rPr>
        <w:t>上下架契約附約</w:t>
      </w:r>
      <w:r>
        <w:rPr>
          <w:rFonts w:hAnsi="標楷體" w:hint="eastAsia"/>
        </w:rPr>
        <w:t>」</w:t>
      </w:r>
      <w:r w:rsidRPr="00B01A08">
        <w:rPr>
          <w:rFonts w:hAnsi="標楷體" w:hint="eastAsia"/>
        </w:rPr>
        <w:t>係因應頻道營運商自己組合數個頻道，或與其他頻道營運商共同組合頻道時，相關費率、營收攤分及充抵應付</w:t>
      </w:r>
      <w:r w:rsidR="00C81EA7">
        <w:rPr>
          <w:rFonts w:hAnsi="標楷體" w:hint="eastAsia"/>
        </w:rPr>
        <w:t>該公司</w:t>
      </w:r>
      <w:r w:rsidRPr="00B01A08">
        <w:rPr>
          <w:rFonts w:hAnsi="標楷體" w:hint="eastAsia"/>
        </w:rPr>
        <w:t>費用等約定所簽訂之契約</w:t>
      </w:r>
      <w:r>
        <w:rPr>
          <w:rFonts w:ascii="新細明體" w:eastAsia="新細明體" w:hAnsi="新細明體" w:hint="eastAsia"/>
        </w:rPr>
        <w:t>。</w:t>
      </w:r>
      <w:r>
        <w:rPr>
          <w:rFonts w:hAnsi="標楷體" w:hint="eastAsia"/>
        </w:rPr>
        <w:t>二者</w:t>
      </w:r>
      <w:r w:rsidRPr="00B01A08">
        <w:rPr>
          <w:rFonts w:hAnsi="標楷體" w:hint="eastAsia"/>
        </w:rPr>
        <w:t>差異在於本約處理的是頻道營運商上架頻道所應注意或履行之事項，而附約是特別針對組合頻道的具體事項進行約定</w:t>
      </w:r>
      <w:r w:rsidRPr="00B01A08">
        <w:rPr>
          <w:rFonts w:ascii="新細明體" w:eastAsia="新細明體" w:hAnsi="新細明體" w:hint="eastAsia"/>
        </w:rPr>
        <w:t>。</w:t>
      </w:r>
    </w:p>
  </w:footnote>
  <w:footnote w:id="7">
    <w:p w:rsidR="00F0380B" w:rsidRPr="003E4634" w:rsidRDefault="00F0380B" w:rsidP="00557BAC">
      <w:pPr>
        <w:pStyle w:val="afc"/>
        <w:ind w:left="264" w:hangingChars="120" w:hanging="264"/>
      </w:pPr>
      <w:r w:rsidRPr="003E4634">
        <w:rPr>
          <w:rStyle w:val="afe"/>
        </w:rPr>
        <w:footnoteRef/>
      </w:r>
      <w:r w:rsidRPr="003E4634">
        <w:t xml:space="preserve"> </w:t>
      </w:r>
      <w:r w:rsidR="00557BAC" w:rsidRPr="003E4634">
        <w:rPr>
          <w:rFonts w:hint="eastAsia"/>
          <w:bCs/>
        </w:rPr>
        <w:t>「家庭豪華餐」遭移出頻道的營運商為台灣互動</w:t>
      </w:r>
      <w:proofErr w:type="gramStart"/>
      <w:r w:rsidR="00557BAC" w:rsidRPr="003E4634">
        <w:rPr>
          <w:rFonts w:hint="eastAsia"/>
          <w:bCs/>
        </w:rPr>
        <w:t>與友量</w:t>
      </w:r>
      <w:proofErr w:type="gramEnd"/>
      <w:r w:rsidR="00557BAC" w:rsidRPr="003E4634">
        <w:rPr>
          <w:rFonts w:ascii="新細明體" w:eastAsia="新細明體" w:hAnsi="新細明體" w:hint="eastAsia"/>
          <w:bCs/>
        </w:rPr>
        <w:t>；</w:t>
      </w:r>
      <w:proofErr w:type="gramStart"/>
      <w:r w:rsidRPr="003E4634">
        <w:rPr>
          <w:rFonts w:hint="eastAsia"/>
        </w:rPr>
        <w:t>中華超</w:t>
      </w:r>
      <w:r w:rsidR="00557BAC" w:rsidRPr="003E4634">
        <w:rPr>
          <w:rFonts w:hint="eastAsia"/>
        </w:rPr>
        <w:t>聯未</w:t>
      </w:r>
      <w:proofErr w:type="gramEnd"/>
      <w:r w:rsidR="00557BAC" w:rsidRPr="003E4634">
        <w:rPr>
          <w:rFonts w:hint="eastAsia"/>
        </w:rPr>
        <w:t>加入</w:t>
      </w:r>
      <w:r w:rsidR="00557BAC" w:rsidRPr="003E4634">
        <w:rPr>
          <w:rFonts w:ascii="新細明體" w:eastAsia="新細明體" w:hAnsi="新細明體" w:hint="eastAsia"/>
        </w:rPr>
        <w:t>「</w:t>
      </w:r>
      <w:r w:rsidR="00557BAC" w:rsidRPr="003E4634">
        <w:rPr>
          <w:rFonts w:hint="eastAsia"/>
        </w:rPr>
        <w:t>家庭豪華餐</w:t>
      </w:r>
      <w:r w:rsidR="00557BAC" w:rsidRPr="003E4634">
        <w:rPr>
          <w:rFonts w:hAnsi="標楷體" w:hint="eastAsia"/>
        </w:rPr>
        <w:t>」</w:t>
      </w:r>
      <w:r w:rsidR="00557BAC" w:rsidRPr="003E4634">
        <w:rPr>
          <w:rFonts w:ascii="新細明體" w:eastAsia="新細明體" w:hAnsi="新細明體" w:hint="eastAsia"/>
        </w:rPr>
        <w:t>，</w:t>
      </w:r>
      <w:r w:rsidR="00557BAC" w:rsidRPr="003E4634">
        <w:rPr>
          <w:rFonts w:hAnsi="標楷體" w:hint="eastAsia"/>
        </w:rPr>
        <w:t>其受影響頻道是</w:t>
      </w:r>
      <w:r w:rsidR="00557BAC" w:rsidRPr="003E4634">
        <w:rPr>
          <w:rFonts w:ascii="新細明體" w:eastAsia="新細明體" w:hAnsi="新細明體" w:hint="eastAsia"/>
        </w:rPr>
        <w:t>「</w:t>
      </w:r>
      <w:r w:rsidR="00557BAC" w:rsidRPr="003E4634">
        <w:rPr>
          <w:rFonts w:hAnsi="標楷體" w:hint="eastAsia"/>
        </w:rPr>
        <w:t>精選B餐」</w:t>
      </w:r>
      <w:r w:rsidR="00557BAC" w:rsidRPr="003E4634">
        <w:rPr>
          <w:rFonts w:ascii="新細明體" w:eastAsia="新細明體" w:hAnsi="新細明體" w:hint="eastAsia"/>
        </w:rPr>
        <w:t>。</w:t>
      </w:r>
    </w:p>
  </w:footnote>
  <w:footnote w:id="8">
    <w:p w:rsidR="002D51F2" w:rsidRDefault="002D51F2" w:rsidP="002D51F2">
      <w:pPr>
        <w:pStyle w:val="afc"/>
        <w:ind w:left="154" w:hangingChars="70" w:hanging="154"/>
      </w:pPr>
      <w:r>
        <w:rPr>
          <w:rStyle w:val="afe"/>
        </w:rPr>
        <w:footnoteRef/>
      </w:r>
      <w:r>
        <w:t xml:space="preserve"> </w:t>
      </w:r>
      <w:r>
        <w:rPr>
          <w:rFonts w:hint="eastAsia"/>
        </w:rPr>
        <w:t>通傳會107年6月11日通傳平</w:t>
      </w:r>
      <w:proofErr w:type="gramStart"/>
      <w:r>
        <w:rPr>
          <w:rFonts w:hint="eastAsia"/>
        </w:rPr>
        <w:t>臺</w:t>
      </w:r>
      <w:proofErr w:type="gramEnd"/>
      <w:r>
        <w:rPr>
          <w:rFonts w:hint="eastAsia"/>
        </w:rPr>
        <w:t>字第10700260060號函及107年9月18日該會於本院詢問時提出之書面說明</w:t>
      </w:r>
      <w:r>
        <w:rPr>
          <w:rFonts w:ascii="新細明體" w:eastAsia="新細明體" w:hAnsi="新細明體" w:hint="eastAsia"/>
        </w:rPr>
        <w:t>。</w:t>
      </w:r>
    </w:p>
  </w:footnote>
  <w:footnote w:id="9">
    <w:p w:rsidR="002D51F2" w:rsidRPr="00E43973" w:rsidRDefault="002D51F2" w:rsidP="002D51F2">
      <w:pPr>
        <w:pStyle w:val="afc"/>
        <w:ind w:left="139" w:hangingChars="63" w:hanging="139"/>
        <w:rPr>
          <w:rFonts w:hAnsi="標楷體"/>
        </w:rPr>
      </w:pPr>
      <w:r w:rsidRPr="00E43973">
        <w:rPr>
          <w:rStyle w:val="afe"/>
          <w:rFonts w:hAnsi="標楷體"/>
        </w:rPr>
        <w:footnoteRef/>
      </w:r>
      <w:r w:rsidRPr="00E43973">
        <w:rPr>
          <w:rFonts w:hAnsi="標楷體"/>
        </w:rPr>
        <w:t xml:space="preserve"> </w:t>
      </w:r>
      <w:r w:rsidRPr="00E43973">
        <w:rPr>
          <w:rFonts w:hAnsi="標楷體" w:hint="eastAsia"/>
        </w:rPr>
        <w:t>通傳會於106年10月11日開立通傳平</w:t>
      </w:r>
      <w:proofErr w:type="gramStart"/>
      <w:r w:rsidRPr="00E43973">
        <w:rPr>
          <w:rFonts w:hAnsi="標楷體" w:hint="eastAsia"/>
        </w:rPr>
        <w:t>臺</w:t>
      </w:r>
      <w:proofErr w:type="gramEnd"/>
      <w:r w:rsidRPr="00E43973">
        <w:rPr>
          <w:rFonts w:hAnsi="標楷體" w:hint="eastAsia"/>
        </w:rPr>
        <w:t>字第10641035230號及10641035410號2件裁處書，分別以中華電信106年7月1日之MOD套餐資費</w:t>
      </w:r>
      <w:r w:rsidRPr="000B4200">
        <w:rPr>
          <w:rFonts w:hAnsi="標楷體" w:hint="eastAsia"/>
        </w:rPr>
        <w:t>及</w:t>
      </w:r>
      <w:proofErr w:type="gramStart"/>
      <w:r w:rsidRPr="000B4200">
        <w:rPr>
          <w:rFonts w:hAnsi="標楷體" w:hint="eastAsia"/>
        </w:rPr>
        <w:t>106年8月1日復播之</w:t>
      </w:r>
      <w:proofErr w:type="gramEnd"/>
      <w:r w:rsidRPr="000B4200">
        <w:rPr>
          <w:rFonts w:hAnsi="標楷體" w:hint="eastAsia"/>
        </w:rPr>
        <w:t>MOD套餐資費</w:t>
      </w:r>
      <w:r>
        <w:rPr>
          <w:rFonts w:ascii="新細明體" w:eastAsia="新細明體" w:hAnsi="新細明體" w:hint="eastAsia"/>
        </w:rPr>
        <w:t>，</w:t>
      </w:r>
      <w:r w:rsidRPr="00E43973">
        <w:rPr>
          <w:rFonts w:hAnsi="標楷體" w:hint="eastAsia"/>
        </w:rPr>
        <w:t>未</w:t>
      </w:r>
      <w:r>
        <w:rPr>
          <w:rFonts w:hAnsi="標楷體" w:hint="eastAsia"/>
        </w:rPr>
        <w:t>依MOD營業規章第29條第4項規定</w:t>
      </w:r>
      <w:r w:rsidRPr="00E43973">
        <w:rPr>
          <w:rFonts w:hAnsi="標楷體" w:hint="eastAsia"/>
        </w:rPr>
        <w:t>提報該會備查，</w:t>
      </w:r>
      <w:r>
        <w:rPr>
          <w:rFonts w:hAnsi="標楷體" w:hint="eastAsia"/>
        </w:rPr>
        <w:t>違反電信法第27條第1項規定</w:t>
      </w:r>
      <w:r w:rsidRPr="000B4200">
        <w:rPr>
          <w:rFonts w:hAnsi="標楷體" w:hint="eastAsia"/>
        </w:rPr>
        <w:t>，依電信法第65條第1項第2款規定，前後</w:t>
      </w:r>
      <w:r w:rsidRPr="000B4200">
        <w:rPr>
          <w:rFonts w:hAnsi="標楷體"/>
        </w:rPr>
        <w:t>2</w:t>
      </w:r>
      <w:r w:rsidRPr="000B4200">
        <w:rPr>
          <w:rFonts w:hAnsi="標楷體" w:hint="eastAsia"/>
        </w:rPr>
        <w:t>案各處新臺幣</w:t>
      </w:r>
      <w:r w:rsidRPr="000B4200">
        <w:rPr>
          <w:rFonts w:hAnsi="標楷體"/>
        </w:rPr>
        <w:t>25</w:t>
      </w:r>
      <w:r w:rsidRPr="000B4200">
        <w:rPr>
          <w:rFonts w:hAnsi="標楷體" w:hint="eastAsia"/>
        </w:rPr>
        <w:t>萬元罰鍰</w:t>
      </w:r>
      <w:r>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8E471B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FAD"/>
    <w:rsid w:val="00006961"/>
    <w:rsid w:val="0001017B"/>
    <w:rsid w:val="000112BF"/>
    <w:rsid w:val="00012233"/>
    <w:rsid w:val="00013DAC"/>
    <w:rsid w:val="000163C0"/>
    <w:rsid w:val="00017318"/>
    <w:rsid w:val="000246F7"/>
    <w:rsid w:val="0003114D"/>
    <w:rsid w:val="000338E0"/>
    <w:rsid w:val="000358CF"/>
    <w:rsid w:val="00036D76"/>
    <w:rsid w:val="0005180F"/>
    <w:rsid w:val="000518E2"/>
    <w:rsid w:val="00057F32"/>
    <w:rsid w:val="000625C7"/>
    <w:rsid w:val="00062A25"/>
    <w:rsid w:val="00065994"/>
    <w:rsid w:val="00073CB5"/>
    <w:rsid w:val="0007425C"/>
    <w:rsid w:val="00077553"/>
    <w:rsid w:val="000851A2"/>
    <w:rsid w:val="00087C9A"/>
    <w:rsid w:val="00087EB2"/>
    <w:rsid w:val="0009352E"/>
    <w:rsid w:val="000937A6"/>
    <w:rsid w:val="00096B96"/>
    <w:rsid w:val="000A2731"/>
    <w:rsid w:val="000A2F3F"/>
    <w:rsid w:val="000B0B4A"/>
    <w:rsid w:val="000B1CAF"/>
    <w:rsid w:val="000B279A"/>
    <w:rsid w:val="000B4200"/>
    <w:rsid w:val="000B61D2"/>
    <w:rsid w:val="000B70A7"/>
    <w:rsid w:val="000B73DD"/>
    <w:rsid w:val="000C2DF7"/>
    <w:rsid w:val="000C495F"/>
    <w:rsid w:val="000C6318"/>
    <w:rsid w:val="000D1236"/>
    <w:rsid w:val="000D66D9"/>
    <w:rsid w:val="000E3700"/>
    <w:rsid w:val="000E6431"/>
    <w:rsid w:val="000F21A5"/>
    <w:rsid w:val="000F5B63"/>
    <w:rsid w:val="00102B9F"/>
    <w:rsid w:val="00107442"/>
    <w:rsid w:val="00112637"/>
    <w:rsid w:val="00112ABC"/>
    <w:rsid w:val="0012001E"/>
    <w:rsid w:val="00124483"/>
    <w:rsid w:val="00126A55"/>
    <w:rsid w:val="00130A09"/>
    <w:rsid w:val="00133F08"/>
    <w:rsid w:val="001345E6"/>
    <w:rsid w:val="0013642D"/>
    <w:rsid w:val="001378B0"/>
    <w:rsid w:val="00142E00"/>
    <w:rsid w:val="00152793"/>
    <w:rsid w:val="00152D4A"/>
    <w:rsid w:val="00153B7E"/>
    <w:rsid w:val="001545A9"/>
    <w:rsid w:val="001637C7"/>
    <w:rsid w:val="0016480E"/>
    <w:rsid w:val="001670D3"/>
    <w:rsid w:val="00174297"/>
    <w:rsid w:val="00177729"/>
    <w:rsid w:val="00180E06"/>
    <w:rsid w:val="001817B3"/>
    <w:rsid w:val="00183014"/>
    <w:rsid w:val="001850B8"/>
    <w:rsid w:val="001959C2"/>
    <w:rsid w:val="001A51E3"/>
    <w:rsid w:val="001A7763"/>
    <w:rsid w:val="001A7968"/>
    <w:rsid w:val="001B2E98"/>
    <w:rsid w:val="001B3483"/>
    <w:rsid w:val="001B3C1E"/>
    <w:rsid w:val="001B4494"/>
    <w:rsid w:val="001C0D8B"/>
    <w:rsid w:val="001C0DA8"/>
    <w:rsid w:val="001C4E1F"/>
    <w:rsid w:val="001D4AD7"/>
    <w:rsid w:val="001D7F5B"/>
    <w:rsid w:val="001E0D8A"/>
    <w:rsid w:val="001E41E6"/>
    <w:rsid w:val="001E67BA"/>
    <w:rsid w:val="001E74C2"/>
    <w:rsid w:val="001F4F82"/>
    <w:rsid w:val="001F5A48"/>
    <w:rsid w:val="001F5C96"/>
    <w:rsid w:val="001F6260"/>
    <w:rsid w:val="00200007"/>
    <w:rsid w:val="00202516"/>
    <w:rsid w:val="002030A5"/>
    <w:rsid w:val="00203131"/>
    <w:rsid w:val="00212E88"/>
    <w:rsid w:val="00213C9C"/>
    <w:rsid w:val="0021716E"/>
    <w:rsid w:val="0022009E"/>
    <w:rsid w:val="00223241"/>
    <w:rsid w:val="0022415C"/>
    <w:rsid w:val="0022425C"/>
    <w:rsid w:val="002246DE"/>
    <w:rsid w:val="00233566"/>
    <w:rsid w:val="0024224F"/>
    <w:rsid w:val="00252BC4"/>
    <w:rsid w:val="00254014"/>
    <w:rsid w:val="00254B39"/>
    <w:rsid w:val="00256C46"/>
    <w:rsid w:val="0026504D"/>
    <w:rsid w:val="00273A2F"/>
    <w:rsid w:val="00280986"/>
    <w:rsid w:val="00281ECE"/>
    <w:rsid w:val="002831C7"/>
    <w:rsid w:val="002840C6"/>
    <w:rsid w:val="0029374D"/>
    <w:rsid w:val="00293839"/>
    <w:rsid w:val="00293981"/>
    <w:rsid w:val="00295174"/>
    <w:rsid w:val="00295E8A"/>
    <w:rsid w:val="00296172"/>
    <w:rsid w:val="00296B92"/>
    <w:rsid w:val="002A2C22"/>
    <w:rsid w:val="002B02EB"/>
    <w:rsid w:val="002B4468"/>
    <w:rsid w:val="002C0602"/>
    <w:rsid w:val="002C085B"/>
    <w:rsid w:val="002C3F55"/>
    <w:rsid w:val="002D51F2"/>
    <w:rsid w:val="002D5C16"/>
    <w:rsid w:val="002E3934"/>
    <w:rsid w:val="002E6AFE"/>
    <w:rsid w:val="002F2476"/>
    <w:rsid w:val="002F3DFF"/>
    <w:rsid w:val="002F4B2E"/>
    <w:rsid w:val="002F5E05"/>
    <w:rsid w:val="00304CB3"/>
    <w:rsid w:val="00305829"/>
    <w:rsid w:val="00307A76"/>
    <w:rsid w:val="00315A16"/>
    <w:rsid w:val="00317053"/>
    <w:rsid w:val="0032109C"/>
    <w:rsid w:val="0032281D"/>
    <w:rsid w:val="00322B45"/>
    <w:rsid w:val="00323809"/>
    <w:rsid w:val="00323D41"/>
    <w:rsid w:val="00325414"/>
    <w:rsid w:val="003302F1"/>
    <w:rsid w:val="00334159"/>
    <w:rsid w:val="00334DA1"/>
    <w:rsid w:val="003358EC"/>
    <w:rsid w:val="00341BF6"/>
    <w:rsid w:val="003422CD"/>
    <w:rsid w:val="0034470E"/>
    <w:rsid w:val="00352DB0"/>
    <w:rsid w:val="00355D80"/>
    <w:rsid w:val="00361063"/>
    <w:rsid w:val="003630A6"/>
    <w:rsid w:val="0037094A"/>
    <w:rsid w:val="00371ED3"/>
    <w:rsid w:val="00372FFC"/>
    <w:rsid w:val="0037728A"/>
    <w:rsid w:val="00380B7D"/>
    <w:rsid w:val="00381A99"/>
    <w:rsid w:val="003829C2"/>
    <w:rsid w:val="003830B2"/>
    <w:rsid w:val="00384724"/>
    <w:rsid w:val="003919B7"/>
    <w:rsid w:val="00391D57"/>
    <w:rsid w:val="00392292"/>
    <w:rsid w:val="00394F45"/>
    <w:rsid w:val="003A3370"/>
    <w:rsid w:val="003A5927"/>
    <w:rsid w:val="003B1017"/>
    <w:rsid w:val="003B3C07"/>
    <w:rsid w:val="003B4924"/>
    <w:rsid w:val="003B6081"/>
    <w:rsid w:val="003B6775"/>
    <w:rsid w:val="003C5FE2"/>
    <w:rsid w:val="003D000F"/>
    <w:rsid w:val="003D05FB"/>
    <w:rsid w:val="003D1B16"/>
    <w:rsid w:val="003D45BF"/>
    <w:rsid w:val="003D508A"/>
    <w:rsid w:val="003D537F"/>
    <w:rsid w:val="003D7B75"/>
    <w:rsid w:val="003E0208"/>
    <w:rsid w:val="003E4634"/>
    <w:rsid w:val="003E4B57"/>
    <w:rsid w:val="003F27E1"/>
    <w:rsid w:val="003F3793"/>
    <w:rsid w:val="003F437A"/>
    <w:rsid w:val="003F5C2B"/>
    <w:rsid w:val="00402240"/>
    <w:rsid w:val="004023E9"/>
    <w:rsid w:val="0040454A"/>
    <w:rsid w:val="00413F83"/>
    <w:rsid w:val="0041490C"/>
    <w:rsid w:val="00416191"/>
    <w:rsid w:val="00416721"/>
    <w:rsid w:val="00421640"/>
    <w:rsid w:val="00421C77"/>
    <w:rsid w:val="00421EF0"/>
    <w:rsid w:val="004224FA"/>
    <w:rsid w:val="004236E6"/>
    <w:rsid w:val="00423D07"/>
    <w:rsid w:val="0042529D"/>
    <w:rsid w:val="004256F7"/>
    <w:rsid w:val="00427936"/>
    <w:rsid w:val="00436831"/>
    <w:rsid w:val="00442874"/>
    <w:rsid w:val="0044346F"/>
    <w:rsid w:val="0045072E"/>
    <w:rsid w:val="00450FA6"/>
    <w:rsid w:val="00453FF6"/>
    <w:rsid w:val="00455477"/>
    <w:rsid w:val="00455C3A"/>
    <w:rsid w:val="0046520A"/>
    <w:rsid w:val="004672AB"/>
    <w:rsid w:val="004714FE"/>
    <w:rsid w:val="00477BAA"/>
    <w:rsid w:val="00487862"/>
    <w:rsid w:val="00495053"/>
    <w:rsid w:val="004A1F59"/>
    <w:rsid w:val="004A29BE"/>
    <w:rsid w:val="004A3225"/>
    <w:rsid w:val="004A33EE"/>
    <w:rsid w:val="004A3AA8"/>
    <w:rsid w:val="004B13C7"/>
    <w:rsid w:val="004B5D3B"/>
    <w:rsid w:val="004B778F"/>
    <w:rsid w:val="004C0609"/>
    <w:rsid w:val="004D141F"/>
    <w:rsid w:val="004D2742"/>
    <w:rsid w:val="004D32F7"/>
    <w:rsid w:val="004D6310"/>
    <w:rsid w:val="004E0062"/>
    <w:rsid w:val="004E05A1"/>
    <w:rsid w:val="004E3720"/>
    <w:rsid w:val="004E4541"/>
    <w:rsid w:val="004F472A"/>
    <w:rsid w:val="004F5E57"/>
    <w:rsid w:val="004F5FB8"/>
    <w:rsid w:val="004F6710"/>
    <w:rsid w:val="00500C3E"/>
    <w:rsid w:val="00501CCE"/>
    <w:rsid w:val="00502849"/>
    <w:rsid w:val="00504334"/>
    <w:rsid w:val="00504704"/>
    <w:rsid w:val="0050498D"/>
    <w:rsid w:val="005104D7"/>
    <w:rsid w:val="00510B9E"/>
    <w:rsid w:val="005231BB"/>
    <w:rsid w:val="00523806"/>
    <w:rsid w:val="00527844"/>
    <w:rsid w:val="00536BC2"/>
    <w:rsid w:val="005425E1"/>
    <w:rsid w:val="005427C5"/>
    <w:rsid w:val="00542CF6"/>
    <w:rsid w:val="00553C03"/>
    <w:rsid w:val="00557088"/>
    <w:rsid w:val="00557BAC"/>
    <w:rsid w:val="005600F9"/>
    <w:rsid w:val="00563692"/>
    <w:rsid w:val="00571679"/>
    <w:rsid w:val="00575EF1"/>
    <w:rsid w:val="005844E7"/>
    <w:rsid w:val="005908B8"/>
    <w:rsid w:val="0059512E"/>
    <w:rsid w:val="005A5D7F"/>
    <w:rsid w:val="005A6DD2"/>
    <w:rsid w:val="005C385D"/>
    <w:rsid w:val="005D3B20"/>
    <w:rsid w:val="005E4759"/>
    <w:rsid w:val="005E5C68"/>
    <w:rsid w:val="005E65C0"/>
    <w:rsid w:val="005F0390"/>
    <w:rsid w:val="006072CD"/>
    <w:rsid w:val="00612023"/>
    <w:rsid w:val="00614190"/>
    <w:rsid w:val="00622A99"/>
    <w:rsid w:val="00622E67"/>
    <w:rsid w:val="00626309"/>
    <w:rsid w:val="00626447"/>
    <w:rsid w:val="00626B57"/>
    <w:rsid w:val="00626EDC"/>
    <w:rsid w:val="006271C7"/>
    <w:rsid w:val="006278EF"/>
    <w:rsid w:val="00632E7B"/>
    <w:rsid w:val="00633A38"/>
    <w:rsid w:val="00643D78"/>
    <w:rsid w:val="0064645E"/>
    <w:rsid w:val="006470EC"/>
    <w:rsid w:val="00653172"/>
    <w:rsid w:val="006542D6"/>
    <w:rsid w:val="0065598E"/>
    <w:rsid w:val="00655AF2"/>
    <w:rsid w:val="00655BC5"/>
    <w:rsid w:val="006568BE"/>
    <w:rsid w:val="0066025D"/>
    <w:rsid w:val="0066091A"/>
    <w:rsid w:val="00660C11"/>
    <w:rsid w:val="00673A79"/>
    <w:rsid w:val="006747B7"/>
    <w:rsid w:val="006773EC"/>
    <w:rsid w:val="00680504"/>
    <w:rsid w:val="00681CD9"/>
    <w:rsid w:val="00683E30"/>
    <w:rsid w:val="00686A9F"/>
    <w:rsid w:val="00687024"/>
    <w:rsid w:val="006947BB"/>
    <w:rsid w:val="00695E22"/>
    <w:rsid w:val="006A186D"/>
    <w:rsid w:val="006B55A2"/>
    <w:rsid w:val="006B7093"/>
    <w:rsid w:val="006B7417"/>
    <w:rsid w:val="006D1BF8"/>
    <w:rsid w:val="006D3691"/>
    <w:rsid w:val="006E5EF0"/>
    <w:rsid w:val="006F0758"/>
    <w:rsid w:val="006F3563"/>
    <w:rsid w:val="006F42B9"/>
    <w:rsid w:val="006F6103"/>
    <w:rsid w:val="00704E00"/>
    <w:rsid w:val="00713BC3"/>
    <w:rsid w:val="00713FC0"/>
    <w:rsid w:val="00716D8B"/>
    <w:rsid w:val="0072078C"/>
    <w:rsid w:val="007209E7"/>
    <w:rsid w:val="00726182"/>
    <w:rsid w:val="00727635"/>
    <w:rsid w:val="007322F9"/>
    <w:rsid w:val="00732329"/>
    <w:rsid w:val="007337CA"/>
    <w:rsid w:val="007344CD"/>
    <w:rsid w:val="00734810"/>
    <w:rsid w:val="00734CE4"/>
    <w:rsid w:val="00735123"/>
    <w:rsid w:val="00737D5B"/>
    <w:rsid w:val="00741837"/>
    <w:rsid w:val="00742EC4"/>
    <w:rsid w:val="007453E6"/>
    <w:rsid w:val="00745650"/>
    <w:rsid w:val="007552C6"/>
    <w:rsid w:val="007558AA"/>
    <w:rsid w:val="0077309D"/>
    <w:rsid w:val="007774EE"/>
    <w:rsid w:val="00781822"/>
    <w:rsid w:val="00783F21"/>
    <w:rsid w:val="0078470C"/>
    <w:rsid w:val="00787014"/>
    <w:rsid w:val="00787159"/>
    <w:rsid w:val="0079043A"/>
    <w:rsid w:val="00791668"/>
    <w:rsid w:val="00791AA1"/>
    <w:rsid w:val="007969F0"/>
    <w:rsid w:val="007A3793"/>
    <w:rsid w:val="007B549F"/>
    <w:rsid w:val="007B67C8"/>
    <w:rsid w:val="007C1BA2"/>
    <w:rsid w:val="007C2B48"/>
    <w:rsid w:val="007C35AA"/>
    <w:rsid w:val="007D20E9"/>
    <w:rsid w:val="007D7881"/>
    <w:rsid w:val="007D7E3A"/>
    <w:rsid w:val="007E0E10"/>
    <w:rsid w:val="007E356F"/>
    <w:rsid w:val="007E4768"/>
    <w:rsid w:val="007E777B"/>
    <w:rsid w:val="007F2070"/>
    <w:rsid w:val="007F63C1"/>
    <w:rsid w:val="00800F8B"/>
    <w:rsid w:val="008019B4"/>
    <w:rsid w:val="008046DF"/>
    <w:rsid w:val="008053F5"/>
    <w:rsid w:val="00807AF7"/>
    <w:rsid w:val="00810198"/>
    <w:rsid w:val="00814C65"/>
    <w:rsid w:val="00815DA8"/>
    <w:rsid w:val="0082194D"/>
    <w:rsid w:val="008221F9"/>
    <w:rsid w:val="00826EF5"/>
    <w:rsid w:val="00831693"/>
    <w:rsid w:val="00833C00"/>
    <w:rsid w:val="00840104"/>
    <w:rsid w:val="00840C1F"/>
    <w:rsid w:val="008411C9"/>
    <w:rsid w:val="00841FC5"/>
    <w:rsid w:val="00842A2F"/>
    <w:rsid w:val="00845509"/>
    <w:rsid w:val="00845709"/>
    <w:rsid w:val="00847032"/>
    <w:rsid w:val="00855B42"/>
    <w:rsid w:val="008576BD"/>
    <w:rsid w:val="00860463"/>
    <w:rsid w:val="00862B8F"/>
    <w:rsid w:val="00871580"/>
    <w:rsid w:val="008733DA"/>
    <w:rsid w:val="008850E4"/>
    <w:rsid w:val="00885962"/>
    <w:rsid w:val="008939AB"/>
    <w:rsid w:val="008975CF"/>
    <w:rsid w:val="008A12F5"/>
    <w:rsid w:val="008A7C82"/>
    <w:rsid w:val="008B1587"/>
    <w:rsid w:val="008B1B01"/>
    <w:rsid w:val="008B3BCD"/>
    <w:rsid w:val="008B509B"/>
    <w:rsid w:val="008B6DF8"/>
    <w:rsid w:val="008C106C"/>
    <w:rsid w:val="008C10F1"/>
    <w:rsid w:val="008C1926"/>
    <w:rsid w:val="008C1E99"/>
    <w:rsid w:val="008C63AD"/>
    <w:rsid w:val="008D2E00"/>
    <w:rsid w:val="008E0085"/>
    <w:rsid w:val="008E2AA6"/>
    <w:rsid w:val="008E311B"/>
    <w:rsid w:val="008F023F"/>
    <w:rsid w:val="008F46E7"/>
    <w:rsid w:val="008F6F0B"/>
    <w:rsid w:val="00907BA7"/>
    <w:rsid w:val="0091064E"/>
    <w:rsid w:val="00911FC5"/>
    <w:rsid w:val="00915651"/>
    <w:rsid w:val="009176C8"/>
    <w:rsid w:val="009205AF"/>
    <w:rsid w:val="00920720"/>
    <w:rsid w:val="00920810"/>
    <w:rsid w:val="00931A10"/>
    <w:rsid w:val="00935BEF"/>
    <w:rsid w:val="00937E8A"/>
    <w:rsid w:val="00947967"/>
    <w:rsid w:val="00955201"/>
    <w:rsid w:val="00965200"/>
    <w:rsid w:val="009668B3"/>
    <w:rsid w:val="00971471"/>
    <w:rsid w:val="009731EE"/>
    <w:rsid w:val="00977129"/>
    <w:rsid w:val="00983DA3"/>
    <w:rsid w:val="009849C2"/>
    <w:rsid w:val="00984D24"/>
    <w:rsid w:val="009858EB"/>
    <w:rsid w:val="009A1B5D"/>
    <w:rsid w:val="009A3F47"/>
    <w:rsid w:val="009A53A6"/>
    <w:rsid w:val="009B0046"/>
    <w:rsid w:val="009C1440"/>
    <w:rsid w:val="009C2107"/>
    <w:rsid w:val="009C27C5"/>
    <w:rsid w:val="009C5D9E"/>
    <w:rsid w:val="009C748D"/>
    <w:rsid w:val="009D2C3E"/>
    <w:rsid w:val="009E0625"/>
    <w:rsid w:val="009E1175"/>
    <w:rsid w:val="009E3034"/>
    <w:rsid w:val="009E549F"/>
    <w:rsid w:val="009E6C84"/>
    <w:rsid w:val="009E7113"/>
    <w:rsid w:val="009F28A8"/>
    <w:rsid w:val="009F437C"/>
    <w:rsid w:val="009F43B9"/>
    <w:rsid w:val="009F473E"/>
    <w:rsid w:val="009F682A"/>
    <w:rsid w:val="00A00B99"/>
    <w:rsid w:val="00A022BE"/>
    <w:rsid w:val="00A07B4B"/>
    <w:rsid w:val="00A24C95"/>
    <w:rsid w:val="00A2599A"/>
    <w:rsid w:val="00A26094"/>
    <w:rsid w:val="00A2749A"/>
    <w:rsid w:val="00A301BF"/>
    <w:rsid w:val="00A302B2"/>
    <w:rsid w:val="00A331B4"/>
    <w:rsid w:val="00A3484E"/>
    <w:rsid w:val="00A356D3"/>
    <w:rsid w:val="00A36ADA"/>
    <w:rsid w:val="00A438D8"/>
    <w:rsid w:val="00A473F5"/>
    <w:rsid w:val="00A51F9D"/>
    <w:rsid w:val="00A5416A"/>
    <w:rsid w:val="00A639F4"/>
    <w:rsid w:val="00A81A32"/>
    <w:rsid w:val="00A835BD"/>
    <w:rsid w:val="00A83F0D"/>
    <w:rsid w:val="00A85D31"/>
    <w:rsid w:val="00A90AA2"/>
    <w:rsid w:val="00A94E8C"/>
    <w:rsid w:val="00A97B15"/>
    <w:rsid w:val="00AA42D5"/>
    <w:rsid w:val="00AA7588"/>
    <w:rsid w:val="00AB0551"/>
    <w:rsid w:val="00AB2FAB"/>
    <w:rsid w:val="00AB3428"/>
    <w:rsid w:val="00AB5C14"/>
    <w:rsid w:val="00AC1EE7"/>
    <w:rsid w:val="00AC333F"/>
    <w:rsid w:val="00AC585C"/>
    <w:rsid w:val="00AD1925"/>
    <w:rsid w:val="00AD3195"/>
    <w:rsid w:val="00AE067D"/>
    <w:rsid w:val="00AE12FA"/>
    <w:rsid w:val="00AF1181"/>
    <w:rsid w:val="00AF2F79"/>
    <w:rsid w:val="00AF4653"/>
    <w:rsid w:val="00AF7DB7"/>
    <w:rsid w:val="00B01A08"/>
    <w:rsid w:val="00B07B88"/>
    <w:rsid w:val="00B10A22"/>
    <w:rsid w:val="00B10D02"/>
    <w:rsid w:val="00B12575"/>
    <w:rsid w:val="00B201E2"/>
    <w:rsid w:val="00B40479"/>
    <w:rsid w:val="00B443E4"/>
    <w:rsid w:val="00B5484D"/>
    <w:rsid w:val="00B55749"/>
    <w:rsid w:val="00B563EA"/>
    <w:rsid w:val="00B56CDF"/>
    <w:rsid w:val="00B60E51"/>
    <w:rsid w:val="00B63A54"/>
    <w:rsid w:val="00B71EBA"/>
    <w:rsid w:val="00B76BBF"/>
    <w:rsid w:val="00B77D18"/>
    <w:rsid w:val="00B8313A"/>
    <w:rsid w:val="00B9019A"/>
    <w:rsid w:val="00B93503"/>
    <w:rsid w:val="00BA31E8"/>
    <w:rsid w:val="00BA31F4"/>
    <w:rsid w:val="00BA55E0"/>
    <w:rsid w:val="00BA6BD4"/>
    <w:rsid w:val="00BA6C7A"/>
    <w:rsid w:val="00BB17D1"/>
    <w:rsid w:val="00BB3752"/>
    <w:rsid w:val="00BB6688"/>
    <w:rsid w:val="00BC26D4"/>
    <w:rsid w:val="00BD4FC6"/>
    <w:rsid w:val="00BE0C80"/>
    <w:rsid w:val="00BE1857"/>
    <w:rsid w:val="00BE2C47"/>
    <w:rsid w:val="00BF2A42"/>
    <w:rsid w:val="00C03D8C"/>
    <w:rsid w:val="00C055EC"/>
    <w:rsid w:val="00C10DC9"/>
    <w:rsid w:val="00C12FB3"/>
    <w:rsid w:val="00C14A2B"/>
    <w:rsid w:val="00C17341"/>
    <w:rsid w:val="00C24EEF"/>
    <w:rsid w:val="00C25CF6"/>
    <w:rsid w:val="00C267AC"/>
    <w:rsid w:val="00C26C36"/>
    <w:rsid w:val="00C32768"/>
    <w:rsid w:val="00C4044C"/>
    <w:rsid w:val="00C42DF4"/>
    <w:rsid w:val="00C431DF"/>
    <w:rsid w:val="00C456BD"/>
    <w:rsid w:val="00C4653A"/>
    <w:rsid w:val="00C530DC"/>
    <w:rsid w:val="00C5350D"/>
    <w:rsid w:val="00C6123C"/>
    <w:rsid w:val="00C6311A"/>
    <w:rsid w:val="00C66779"/>
    <w:rsid w:val="00C7084D"/>
    <w:rsid w:val="00C7315E"/>
    <w:rsid w:val="00C75895"/>
    <w:rsid w:val="00C75F3A"/>
    <w:rsid w:val="00C81EA7"/>
    <w:rsid w:val="00C83C9F"/>
    <w:rsid w:val="00C94840"/>
    <w:rsid w:val="00C974FC"/>
    <w:rsid w:val="00CA4EE3"/>
    <w:rsid w:val="00CB027F"/>
    <w:rsid w:val="00CB6E50"/>
    <w:rsid w:val="00CB7ECD"/>
    <w:rsid w:val="00CC013A"/>
    <w:rsid w:val="00CC0EBB"/>
    <w:rsid w:val="00CC6297"/>
    <w:rsid w:val="00CC7690"/>
    <w:rsid w:val="00CD1986"/>
    <w:rsid w:val="00CD54BF"/>
    <w:rsid w:val="00CE4D5C"/>
    <w:rsid w:val="00CF05DA"/>
    <w:rsid w:val="00CF4C2C"/>
    <w:rsid w:val="00CF58EB"/>
    <w:rsid w:val="00CF6FEC"/>
    <w:rsid w:val="00D0106E"/>
    <w:rsid w:val="00D06383"/>
    <w:rsid w:val="00D07BB8"/>
    <w:rsid w:val="00D20E85"/>
    <w:rsid w:val="00D21E92"/>
    <w:rsid w:val="00D23A54"/>
    <w:rsid w:val="00D24615"/>
    <w:rsid w:val="00D27C78"/>
    <w:rsid w:val="00D32D0A"/>
    <w:rsid w:val="00D37842"/>
    <w:rsid w:val="00D37E1C"/>
    <w:rsid w:val="00D42DC2"/>
    <w:rsid w:val="00D4302B"/>
    <w:rsid w:val="00D537E1"/>
    <w:rsid w:val="00D55BB2"/>
    <w:rsid w:val="00D6091A"/>
    <w:rsid w:val="00D63E02"/>
    <w:rsid w:val="00D6605A"/>
    <w:rsid w:val="00D6695F"/>
    <w:rsid w:val="00D75644"/>
    <w:rsid w:val="00D81656"/>
    <w:rsid w:val="00D83D87"/>
    <w:rsid w:val="00D84A6D"/>
    <w:rsid w:val="00D86A30"/>
    <w:rsid w:val="00D97CB4"/>
    <w:rsid w:val="00D97DD4"/>
    <w:rsid w:val="00DA3D2B"/>
    <w:rsid w:val="00DA47BD"/>
    <w:rsid w:val="00DA5A8A"/>
    <w:rsid w:val="00DA73B2"/>
    <w:rsid w:val="00DB1170"/>
    <w:rsid w:val="00DB26CD"/>
    <w:rsid w:val="00DB441C"/>
    <w:rsid w:val="00DB44AF"/>
    <w:rsid w:val="00DC1F58"/>
    <w:rsid w:val="00DC339B"/>
    <w:rsid w:val="00DC5D40"/>
    <w:rsid w:val="00DC69A7"/>
    <w:rsid w:val="00DC72A9"/>
    <w:rsid w:val="00DD24C7"/>
    <w:rsid w:val="00DD2820"/>
    <w:rsid w:val="00DD30E9"/>
    <w:rsid w:val="00DD4F47"/>
    <w:rsid w:val="00DD61C5"/>
    <w:rsid w:val="00DD7FBB"/>
    <w:rsid w:val="00DE0B9F"/>
    <w:rsid w:val="00DE2A9E"/>
    <w:rsid w:val="00DE4238"/>
    <w:rsid w:val="00DE657F"/>
    <w:rsid w:val="00DE720F"/>
    <w:rsid w:val="00DF0B62"/>
    <w:rsid w:val="00DF1218"/>
    <w:rsid w:val="00DF6462"/>
    <w:rsid w:val="00E01756"/>
    <w:rsid w:val="00E02FA0"/>
    <w:rsid w:val="00E0357B"/>
    <w:rsid w:val="00E036DC"/>
    <w:rsid w:val="00E06085"/>
    <w:rsid w:val="00E10454"/>
    <w:rsid w:val="00E112E5"/>
    <w:rsid w:val="00E122D8"/>
    <w:rsid w:val="00E12CC8"/>
    <w:rsid w:val="00E15352"/>
    <w:rsid w:val="00E21CC7"/>
    <w:rsid w:val="00E2454A"/>
    <w:rsid w:val="00E24D9E"/>
    <w:rsid w:val="00E25107"/>
    <w:rsid w:val="00E25849"/>
    <w:rsid w:val="00E3197E"/>
    <w:rsid w:val="00E33E08"/>
    <w:rsid w:val="00E342F8"/>
    <w:rsid w:val="00E351ED"/>
    <w:rsid w:val="00E43973"/>
    <w:rsid w:val="00E51C56"/>
    <w:rsid w:val="00E6034B"/>
    <w:rsid w:val="00E6549E"/>
    <w:rsid w:val="00E65EDE"/>
    <w:rsid w:val="00E70F81"/>
    <w:rsid w:val="00E71ECC"/>
    <w:rsid w:val="00E77055"/>
    <w:rsid w:val="00E77460"/>
    <w:rsid w:val="00E80E0C"/>
    <w:rsid w:val="00E83ABC"/>
    <w:rsid w:val="00E844F2"/>
    <w:rsid w:val="00E86A00"/>
    <w:rsid w:val="00E90AD0"/>
    <w:rsid w:val="00E92FCB"/>
    <w:rsid w:val="00EA147F"/>
    <w:rsid w:val="00EA38AB"/>
    <w:rsid w:val="00EA4A27"/>
    <w:rsid w:val="00EA4FA6"/>
    <w:rsid w:val="00EB1A25"/>
    <w:rsid w:val="00EC56DA"/>
    <w:rsid w:val="00EC7363"/>
    <w:rsid w:val="00EC7443"/>
    <w:rsid w:val="00ED03AB"/>
    <w:rsid w:val="00ED1624"/>
    <w:rsid w:val="00ED1963"/>
    <w:rsid w:val="00ED1CD4"/>
    <w:rsid w:val="00ED1D2B"/>
    <w:rsid w:val="00ED64B5"/>
    <w:rsid w:val="00EE247D"/>
    <w:rsid w:val="00EE7CCA"/>
    <w:rsid w:val="00EF537E"/>
    <w:rsid w:val="00F0380B"/>
    <w:rsid w:val="00F06332"/>
    <w:rsid w:val="00F16A14"/>
    <w:rsid w:val="00F24A79"/>
    <w:rsid w:val="00F335C3"/>
    <w:rsid w:val="00F362D7"/>
    <w:rsid w:val="00F37D7B"/>
    <w:rsid w:val="00F47B98"/>
    <w:rsid w:val="00F5314C"/>
    <w:rsid w:val="00F5512E"/>
    <w:rsid w:val="00F5688C"/>
    <w:rsid w:val="00F56A7A"/>
    <w:rsid w:val="00F60048"/>
    <w:rsid w:val="00F61429"/>
    <w:rsid w:val="00F635DD"/>
    <w:rsid w:val="00F6406A"/>
    <w:rsid w:val="00F6627B"/>
    <w:rsid w:val="00F7336E"/>
    <w:rsid w:val="00F734F2"/>
    <w:rsid w:val="00F75052"/>
    <w:rsid w:val="00F76AA0"/>
    <w:rsid w:val="00F804D3"/>
    <w:rsid w:val="00F816CB"/>
    <w:rsid w:val="00F81CD2"/>
    <w:rsid w:val="00F82641"/>
    <w:rsid w:val="00F90F18"/>
    <w:rsid w:val="00F92C26"/>
    <w:rsid w:val="00F937E4"/>
    <w:rsid w:val="00F95EE7"/>
    <w:rsid w:val="00FA39E6"/>
    <w:rsid w:val="00FA4038"/>
    <w:rsid w:val="00FA7BC9"/>
    <w:rsid w:val="00FB378E"/>
    <w:rsid w:val="00FB37F1"/>
    <w:rsid w:val="00FB47C0"/>
    <w:rsid w:val="00FB501B"/>
    <w:rsid w:val="00FB7770"/>
    <w:rsid w:val="00FB7D61"/>
    <w:rsid w:val="00FC112B"/>
    <w:rsid w:val="00FC5094"/>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3A3370"/>
    <w:pPr>
      <w:snapToGrid w:val="0"/>
      <w:jc w:val="left"/>
    </w:pPr>
    <w:rPr>
      <w:sz w:val="20"/>
    </w:rPr>
  </w:style>
  <w:style w:type="character" w:customStyle="1" w:styleId="afd">
    <w:name w:val="註腳文字 字元"/>
    <w:basedOn w:val="a7"/>
    <w:link w:val="afc"/>
    <w:uiPriority w:val="99"/>
    <w:semiHidden/>
    <w:rsid w:val="003A3370"/>
    <w:rPr>
      <w:rFonts w:ascii="標楷體" w:eastAsia="標楷體"/>
      <w:kern w:val="2"/>
    </w:rPr>
  </w:style>
  <w:style w:type="character" w:styleId="afe">
    <w:name w:val="footnote reference"/>
    <w:basedOn w:val="a7"/>
    <w:uiPriority w:val="99"/>
    <w:semiHidden/>
    <w:unhideWhenUsed/>
    <w:rsid w:val="003A3370"/>
    <w:rPr>
      <w:vertAlign w:val="superscript"/>
    </w:rPr>
  </w:style>
  <w:style w:type="character" w:customStyle="1" w:styleId="50">
    <w:name w:val="標題 5 字元"/>
    <w:basedOn w:val="a7"/>
    <w:link w:val="5"/>
    <w:rsid w:val="0042529D"/>
    <w:rPr>
      <w:rFonts w:ascii="標楷體" w:eastAsia="標楷體" w:hAnsi="Arial"/>
      <w:bCs/>
      <w:kern w:val="32"/>
      <w:sz w:val="32"/>
      <w:szCs w:val="36"/>
    </w:rPr>
  </w:style>
  <w:style w:type="character" w:customStyle="1" w:styleId="60">
    <w:name w:val="標題 6 字元"/>
    <w:basedOn w:val="a7"/>
    <w:link w:val="6"/>
    <w:rsid w:val="0042529D"/>
    <w:rPr>
      <w:rFonts w:ascii="標楷體" w:eastAsia="標楷體" w:hAnsi="Arial"/>
      <w:kern w:val="32"/>
      <w:sz w:val="32"/>
      <w:szCs w:val="36"/>
    </w:rPr>
  </w:style>
  <w:style w:type="character" w:customStyle="1" w:styleId="70">
    <w:name w:val="標題 7 字元"/>
    <w:basedOn w:val="a7"/>
    <w:link w:val="7"/>
    <w:rsid w:val="0042529D"/>
    <w:rPr>
      <w:rFonts w:ascii="標楷體" w:eastAsia="標楷體" w:hAnsi="Arial"/>
      <w:bCs/>
      <w:kern w:val="32"/>
      <w:sz w:val="32"/>
      <w:szCs w:val="36"/>
    </w:rPr>
  </w:style>
  <w:style w:type="paragraph" w:styleId="Web">
    <w:name w:val="Normal (Web)"/>
    <w:basedOn w:val="a6"/>
    <w:uiPriority w:val="99"/>
    <w:rsid w:val="007558AA"/>
    <w:pPr>
      <w:widowControl/>
      <w:overflowPunct/>
      <w:autoSpaceDE/>
      <w:autoSpaceDN/>
      <w:spacing w:before="100" w:beforeAutospacing="1" w:after="100" w:afterAutospacing="1"/>
      <w:jc w:val="left"/>
    </w:pPr>
    <w:rPr>
      <w:rFonts w:ascii="Arial Unicode MS" w:eastAsia="Arial Unicode MS" w:hAnsi="Arial Unicode MS" w:cs="Arial Unicode M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3A3370"/>
    <w:pPr>
      <w:snapToGrid w:val="0"/>
      <w:jc w:val="left"/>
    </w:pPr>
    <w:rPr>
      <w:sz w:val="20"/>
    </w:rPr>
  </w:style>
  <w:style w:type="character" w:customStyle="1" w:styleId="afd">
    <w:name w:val="註腳文字 字元"/>
    <w:basedOn w:val="a7"/>
    <w:link w:val="afc"/>
    <w:uiPriority w:val="99"/>
    <w:semiHidden/>
    <w:rsid w:val="003A3370"/>
    <w:rPr>
      <w:rFonts w:ascii="標楷體" w:eastAsia="標楷體"/>
      <w:kern w:val="2"/>
    </w:rPr>
  </w:style>
  <w:style w:type="character" w:styleId="afe">
    <w:name w:val="footnote reference"/>
    <w:basedOn w:val="a7"/>
    <w:uiPriority w:val="99"/>
    <w:semiHidden/>
    <w:unhideWhenUsed/>
    <w:rsid w:val="003A3370"/>
    <w:rPr>
      <w:vertAlign w:val="superscript"/>
    </w:rPr>
  </w:style>
  <w:style w:type="character" w:customStyle="1" w:styleId="50">
    <w:name w:val="標題 5 字元"/>
    <w:basedOn w:val="a7"/>
    <w:link w:val="5"/>
    <w:rsid w:val="0042529D"/>
    <w:rPr>
      <w:rFonts w:ascii="標楷體" w:eastAsia="標楷體" w:hAnsi="Arial"/>
      <w:bCs/>
      <w:kern w:val="32"/>
      <w:sz w:val="32"/>
      <w:szCs w:val="36"/>
    </w:rPr>
  </w:style>
  <w:style w:type="character" w:customStyle="1" w:styleId="60">
    <w:name w:val="標題 6 字元"/>
    <w:basedOn w:val="a7"/>
    <w:link w:val="6"/>
    <w:rsid w:val="0042529D"/>
    <w:rPr>
      <w:rFonts w:ascii="標楷體" w:eastAsia="標楷體" w:hAnsi="Arial"/>
      <w:kern w:val="32"/>
      <w:sz w:val="32"/>
      <w:szCs w:val="36"/>
    </w:rPr>
  </w:style>
  <w:style w:type="character" w:customStyle="1" w:styleId="70">
    <w:name w:val="標題 7 字元"/>
    <w:basedOn w:val="a7"/>
    <w:link w:val="7"/>
    <w:rsid w:val="0042529D"/>
    <w:rPr>
      <w:rFonts w:ascii="標楷體" w:eastAsia="標楷體" w:hAnsi="Arial"/>
      <w:bCs/>
      <w:kern w:val="32"/>
      <w:sz w:val="32"/>
      <w:szCs w:val="36"/>
    </w:rPr>
  </w:style>
  <w:style w:type="paragraph" w:styleId="Web">
    <w:name w:val="Normal (Web)"/>
    <w:basedOn w:val="a6"/>
    <w:uiPriority w:val="99"/>
    <w:rsid w:val="007558AA"/>
    <w:pPr>
      <w:widowControl/>
      <w:overflowPunct/>
      <w:autoSpaceDE/>
      <w:autoSpaceDN/>
      <w:spacing w:before="100" w:beforeAutospacing="1" w:after="100" w:afterAutospacing="1"/>
      <w:jc w:val="left"/>
    </w:pPr>
    <w:rPr>
      <w:rFonts w:ascii="Arial Unicode MS" w:eastAsia="Arial Unicode MS" w:hAnsi="Arial Unicode MS" w:cs="Arial Unicode M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7247762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48890-8775-44FE-9C04-92E9455B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15</Pages>
  <Words>7978</Words>
  <Characters>186</Characters>
  <Application>Microsoft Office Word</Application>
  <DocSecurity>0</DocSecurity>
  <Lines>1</Lines>
  <Paragraphs>16</Paragraphs>
  <ScaleCrop>false</ScaleCrop>
  <Company>cy</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林文棚</dc:creator>
  <cp:lastModifiedBy>余文誌</cp:lastModifiedBy>
  <cp:revision>3</cp:revision>
  <cp:lastPrinted>2018-11-06T03:32:00Z</cp:lastPrinted>
  <dcterms:created xsi:type="dcterms:W3CDTF">2018-11-14T08:33:00Z</dcterms:created>
  <dcterms:modified xsi:type="dcterms:W3CDTF">2018-11-14T08:35:00Z</dcterms:modified>
</cp:coreProperties>
</file>