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192EA7" w:rsidRDefault="00FA4563" w:rsidP="00F37D7B">
      <w:pPr>
        <w:pStyle w:val="af2"/>
        <w:rPr>
          <w:rFonts w:ascii="Times New Roman"/>
          <w:b w:val="0"/>
        </w:rPr>
      </w:pPr>
      <w:r w:rsidRPr="00192EA7">
        <w:rPr>
          <w:rFonts w:ascii="Times New Roman"/>
          <w:b w:val="0"/>
        </w:rPr>
        <w:t>調查</w:t>
      </w:r>
      <w:r w:rsidR="00D75644" w:rsidRPr="00192EA7">
        <w:rPr>
          <w:rFonts w:ascii="Times New Roman"/>
          <w:b w:val="0"/>
        </w:rPr>
        <w:t>報告</w:t>
      </w:r>
    </w:p>
    <w:p w:rsidR="00E25849" w:rsidRPr="00124234" w:rsidRDefault="00E25849" w:rsidP="006C2A8F">
      <w:pPr>
        <w:pStyle w:val="1"/>
        <w:rPr>
          <w:rFonts w:ascii="Times New Roman" w:hAnsi="Times New Roman"/>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4D19F0">
        <w:rPr>
          <w:rFonts w:ascii="Times New Roman" w:hAnsi="Times New Roman"/>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4E4A2F" w:rsidRPr="004D19F0">
        <w:rPr>
          <w:rFonts w:ascii="Times New Roman" w:hAnsi="Times New Roman"/>
        </w:rPr>
        <w:t>據</w:t>
      </w:r>
      <w:r w:rsidR="004E4A2F" w:rsidRPr="00124234">
        <w:rPr>
          <w:rFonts w:ascii="Times New Roman" w:hAnsi="Times New Roman"/>
        </w:rPr>
        <w:t>訴，財政部國有財產署北區分署否准渠申請承租臺北市大安區金華段土地暨坐落該土地上之房舍，並對渠起訴請求返還房屋，惟鄰近該地區其他類同申購、申租案件，經由某建設公司代理申請，均全數獲准等情。究財政部國有財產署對於國有土地、眷</w:t>
      </w:r>
      <w:r w:rsidR="004E4A2F" w:rsidRPr="00124234">
        <w:rPr>
          <w:rFonts w:ascii="Times New Roman" w:hAnsi="Times New Roman"/>
        </w:rPr>
        <w:t>(</w:t>
      </w:r>
      <w:r w:rsidR="004E4A2F" w:rsidRPr="00124234">
        <w:rPr>
          <w:rFonts w:ascii="Times New Roman" w:hAnsi="Times New Roman"/>
        </w:rPr>
        <w:t>宿</w:t>
      </w:r>
      <w:r w:rsidR="004E4A2F" w:rsidRPr="00124234">
        <w:rPr>
          <w:rFonts w:ascii="Times New Roman" w:hAnsi="Times New Roman"/>
        </w:rPr>
        <w:t>)</w:t>
      </w:r>
      <w:r w:rsidR="004E4A2F" w:rsidRPr="00124234">
        <w:rPr>
          <w:rFonts w:ascii="Times New Roman" w:hAnsi="Times New Roman"/>
        </w:rPr>
        <w:t>舍申購、申租案件之審查標準及處理方式是否一致？所據相關法律規定是否周延？處理過程有無不公？均有深入瞭解之必要案。</w:t>
      </w:r>
    </w:p>
    <w:p w:rsidR="00872D40" w:rsidRPr="004D19F0" w:rsidRDefault="0040203E" w:rsidP="006C2A8F">
      <w:pPr>
        <w:pStyle w:val="1"/>
        <w:rPr>
          <w:rFonts w:ascii="Times New Roman" w:hAnsi="Times New Roman"/>
        </w:rPr>
      </w:pPr>
      <w:r w:rsidRPr="004D19F0">
        <w:rPr>
          <w:rFonts w:ascii="Times New Roman" w:hAnsi="Times New Roman"/>
        </w:rPr>
        <w:t>調查意見</w:t>
      </w:r>
    </w:p>
    <w:p w:rsidR="00753FE9" w:rsidRPr="00124234" w:rsidRDefault="00753FE9" w:rsidP="00753FE9">
      <w:pPr>
        <w:pStyle w:val="0"/>
        <w:ind w:left="680" w:firstLineChars="200" w:firstLine="680"/>
        <w:rPr>
          <w:rFonts w:ascii="Times New Roman"/>
        </w:rPr>
      </w:pPr>
      <w:r w:rsidRPr="00124234">
        <w:rPr>
          <w:rFonts w:ascii="Times New Roman"/>
        </w:rPr>
        <w:t>據訴，財政部國有財產署北區分署否准渠申請承租臺北市大安區金華段土地暨坐落該土地上之房舍，並對渠起訴請求返還房屋，惟鄰近該地區其他類同申購、申租案件，經由某建設公司代理申請，均全數獲准等情。究財政部國有財產署對於國有土地、眷</w:t>
      </w:r>
      <w:r w:rsidRPr="00124234">
        <w:rPr>
          <w:rFonts w:ascii="Times New Roman"/>
        </w:rPr>
        <w:t>(</w:t>
      </w:r>
      <w:r w:rsidRPr="00124234">
        <w:rPr>
          <w:rFonts w:ascii="Times New Roman"/>
        </w:rPr>
        <w:t>宿</w:t>
      </w:r>
      <w:r w:rsidRPr="00124234">
        <w:rPr>
          <w:rFonts w:ascii="Times New Roman"/>
        </w:rPr>
        <w:t>)</w:t>
      </w:r>
      <w:r w:rsidRPr="00124234">
        <w:rPr>
          <w:rFonts w:ascii="Times New Roman"/>
        </w:rPr>
        <w:t>舍申購、申租案件之審查標準及處理方式是否一致？所據相關法律規定是否周延？處理過程有無不公？均有深入瞭解之必要案，經函請財政部國有財產署</w:t>
      </w:r>
      <w:r w:rsidRPr="00124234">
        <w:rPr>
          <w:rFonts w:ascii="Times New Roman"/>
        </w:rPr>
        <w:t>(</w:t>
      </w:r>
      <w:r w:rsidRPr="00124234">
        <w:rPr>
          <w:rFonts w:ascii="Times New Roman"/>
        </w:rPr>
        <w:t>下稱國產署</w:t>
      </w:r>
      <w:r w:rsidRPr="00124234">
        <w:rPr>
          <w:rFonts w:ascii="Times New Roman"/>
        </w:rPr>
        <w:t>)</w:t>
      </w:r>
      <w:r w:rsidRPr="00124234">
        <w:rPr>
          <w:rFonts w:ascii="Times New Roman"/>
          <w:kern w:val="2"/>
          <w:szCs w:val="32"/>
        </w:rPr>
        <w:t xml:space="preserve"> </w:t>
      </w:r>
      <w:r w:rsidRPr="00124234">
        <w:rPr>
          <w:rFonts w:ascii="Times New Roman"/>
        </w:rPr>
        <w:t>說明及提供相關卷證資料，並於</w:t>
      </w:r>
      <w:r w:rsidRPr="00124234">
        <w:rPr>
          <w:rFonts w:ascii="Times New Roman"/>
        </w:rPr>
        <w:t>107</w:t>
      </w:r>
      <w:r w:rsidRPr="00124234">
        <w:rPr>
          <w:rFonts w:ascii="Times New Roman"/>
        </w:rPr>
        <w:t>年</w:t>
      </w:r>
      <w:r w:rsidRPr="00124234">
        <w:rPr>
          <w:rFonts w:ascii="Times New Roman"/>
        </w:rPr>
        <w:t>10</w:t>
      </w:r>
      <w:r w:rsidRPr="00124234">
        <w:rPr>
          <w:rFonts w:ascii="Times New Roman"/>
        </w:rPr>
        <w:t>月</w:t>
      </w:r>
      <w:r w:rsidRPr="00124234">
        <w:rPr>
          <w:rFonts w:ascii="Times New Roman"/>
        </w:rPr>
        <w:t>19</w:t>
      </w:r>
      <w:r w:rsidRPr="00124234">
        <w:rPr>
          <w:rFonts w:ascii="Times New Roman"/>
        </w:rPr>
        <w:t>日詢問經濟部、國產署相關業務主管及承辦人員。業經調查竣事，調查意見如下：</w:t>
      </w:r>
    </w:p>
    <w:p w:rsidR="00082722" w:rsidRPr="00124234" w:rsidRDefault="00082722" w:rsidP="000351C1">
      <w:pPr>
        <w:pStyle w:val="2"/>
        <w:ind w:left="1020" w:hanging="680"/>
        <w:rPr>
          <w:rFonts w:ascii="Times New Roman" w:hAnsi="Times New Roman"/>
          <w:b/>
        </w:rPr>
      </w:pPr>
      <w:r w:rsidRPr="00124234">
        <w:rPr>
          <w:rFonts w:ascii="Times New Roman" w:hAnsi="Times New Roman"/>
          <w:b/>
        </w:rPr>
        <w:t>經濟部</w:t>
      </w:r>
      <w:r w:rsidR="00A72400" w:rsidRPr="00124234">
        <w:rPr>
          <w:rFonts w:ascii="Times New Roman" w:hAnsi="Times New Roman"/>
          <w:b/>
        </w:rPr>
        <w:t>於</w:t>
      </w:r>
      <w:r w:rsidR="00A72400" w:rsidRPr="00124234">
        <w:rPr>
          <w:rFonts w:ascii="Times New Roman" w:hAnsi="Times New Roman"/>
          <w:b/>
        </w:rPr>
        <w:t>88</w:t>
      </w:r>
      <w:r w:rsidR="00A72400" w:rsidRPr="00124234">
        <w:rPr>
          <w:rFonts w:ascii="Times New Roman" w:hAnsi="Times New Roman"/>
          <w:b/>
        </w:rPr>
        <w:t>年精省後接管原屬臺灣省物資局管理之臺北市大安區</w:t>
      </w:r>
      <w:r w:rsidR="006C2A8F">
        <w:rPr>
          <w:rFonts w:hAnsi="標楷體" w:hint="eastAsia"/>
          <w:b/>
        </w:rPr>
        <w:t>○○</w:t>
      </w:r>
      <w:r w:rsidR="00A72400" w:rsidRPr="00124234">
        <w:rPr>
          <w:rFonts w:ascii="Times New Roman" w:hAnsi="Times New Roman"/>
          <w:b/>
        </w:rPr>
        <w:t>段</w:t>
      </w:r>
      <w:r w:rsidR="006C2A8F">
        <w:rPr>
          <w:rFonts w:hAnsi="標楷體" w:hint="eastAsia"/>
          <w:b/>
        </w:rPr>
        <w:t>○</w:t>
      </w:r>
      <w:r w:rsidR="00A72400" w:rsidRPr="00124234">
        <w:rPr>
          <w:rFonts w:ascii="Times New Roman" w:hAnsi="Times New Roman"/>
          <w:b/>
        </w:rPr>
        <w:t>小段</w:t>
      </w:r>
      <w:r w:rsidR="006C2A8F">
        <w:rPr>
          <w:rFonts w:hAnsi="標楷體" w:hint="eastAsia"/>
          <w:b/>
        </w:rPr>
        <w:t>○○○</w:t>
      </w:r>
      <w:r w:rsidR="00A72400" w:rsidRPr="00124234">
        <w:rPr>
          <w:rFonts w:ascii="Times New Roman" w:hAnsi="Times New Roman"/>
          <w:b/>
        </w:rPr>
        <w:t>地號國有土地及該土地上公有宿舍</w:t>
      </w:r>
      <w:r w:rsidRPr="00124234">
        <w:rPr>
          <w:rFonts w:ascii="Times New Roman" w:hAnsi="Times New Roman"/>
          <w:b/>
        </w:rPr>
        <w:t>，</w:t>
      </w:r>
      <w:r w:rsidR="00A72400" w:rsidRPr="00124234">
        <w:rPr>
          <w:rFonts w:ascii="Times New Roman" w:hAnsi="Times New Roman"/>
          <w:b/>
        </w:rPr>
        <w:t>於清查時發現陳訴人非合法現住人，乃函請陳訴人自行遷出，並委請律師辦理遷讓返還訴訟。</w:t>
      </w:r>
      <w:r w:rsidRPr="00124234">
        <w:rPr>
          <w:rFonts w:ascii="Times New Roman" w:hAnsi="Times New Roman"/>
          <w:b/>
        </w:rPr>
        <w:t>嗣該部因無公</w:t>
      </w:r>
      <w:r w:rsidR="00E12C53" w:rsidRPr="00124234">
        <w:rPr>
          <w:rFonts w:ascii="Times New Roman" w:hAnsi="Times New Roman"/>
          <w:b/>
        </w:rPr>
        <w:t>用</w:t>
      </w:r>
      <w:r w:rsidRPr="00124234">
        <w:rPr>
          <w:rFonts w:ascii="Times New Roman" w:hAnsi="Times New Roman"/>
          <w:b/>
        </w:rPr>
        <w:t>需要，擬將</w:t>
      </w:r>
      <w:r w:rsidR="00022827">
        <w:rPr>
          <w:rFonts w:ascii="Times New Roman" w:hAnsi="Times New Roman" w:hint="eastAsia"/>
          <w:b/>
        </w:rPr>
        <w:t>該國有房地</w:t>
      </w:r>
      <w:r w:rsidRPr="00124234">
        <w:rPr>
          <w:rFonts w:ascii="Times New Roman" w:hAnsi="Times New Roman"/>
          <w:b/>
        </w:rPr>
        <w:t>變更為非公用財產移由國產署接管，惟承辦單位於辦理過程，未</w:t>
      </w:r>
      <w:r w:rsidR="00B91C20">
        <w:rPr>
          <w:rFonts w:ascii="Times New Roman" w:hAnsi="Times New Roman" w:hint="eastAsia"/>
          <w:b/>
        </w:rPr>
        <w:t>諳</w:t>
      </w:r>
      <w:r w:rsidRPr="00124234">
        <w:rPr>
          <w:rFonts w:ascii="Times New Roman" w:hAnsi="Times New Roman"/>
          <w:b/>
        </w:rPr>
        <w:t>法令規定，且誤解財政部</w:t>
      </w:r>
      <w:r w:rsidRPr="00124234">
        <w:rPr>
          <w:rFonts w:ascii="Times New Roman" w:hAnsi="Times New Roman"/>
          <w:b/>
        </w:rPr>
        <w:t>94</w:t>
      </w:r>
      <w:r w:rsidRPr="00124234">
        <w:rPr>
          <w:rFonts w:ascii="Times New Roman" w:hAnsi="Times New Roman"/>
          <w:b/>
        </w:rPr>
        <w:t>年</w:t>
      </w:r>
      <w:r w:rsidRPr="00124234">
        <w:rPr>
          <w:rFonts w:ascii="Times New Roman" w:hAnsi="Times New Roman"/>
          <w:b/>
        </w:rPr>
        <w:t>4</w:t>
      </w:r>
      <w:r w:rsidRPr="00124234">
        <w:rPr>
          <w:rFonts w:ascii="Times New Roman" w:hAnsi="Times New Roman"/>
          <w:b/>
        </w:rPr>
        <w:t>月</w:t>
      </w:r>
      <w:r w:rsidRPr="00124234">
        <w:rPr>
          <w:rFonts w:ascii="Times New Roman" w:hAnsi="Times New Roman"/>
          <w:b/>
        </w:rPr>
        <w:t>8</w:t>
      </w:r>
      <w:r w:rsidRPr="00124234">
        <w:rPr>
          <w:rFonts w:ascii="Times New Roman" w:hAnsi="Times New Roman"/>
          <w:b/>
        </w:rPr>
        <w:t>日函示意</w:t>
      </w:r>
      <w:r w:rsidRPr="00124234">
        <w:rPr>
          <w:rFonts w:ascii="Times New Roman" w:hAnsi="Times New Roman"/>
          <w:b/>
        </w:rPr>
        <w:lastRenderedPageBreak/>
        <w:t>旨，未依規定先依雙方法律關係及相關法令予以處理或騰空，即暫停訴訟，函請財政部同意按現狀移交，顯有違失。</w:t>
      </w:r>
    </w:p>
    <w:p w:rsidR="00674E36" w:rsidRPr="00124234" w:rsidRDefault="00674E36" w:rsidP="0098158E">
      <w:pPr>
        <w:pStyle w:val="3"/>
        <w:rPr>
          <w:rFonts w:ascii="Times New Roman" w:hAnsi="Times New Roman"/>
        </w:rPr>
      </w:pPr>
      <w:r w:rsidRPr="00124234">
        <w:rPr>
          <w:rFonts w:ascii="Times New Roman" w:hAnsi="Times New Roman"/>
        </w:rPr>
        <w:t>行政院</w:t>
      </w:r>
      <w:r w:rsidRPr="00124234">
        <w:rPr>
          <w:rFonts w:ascii="Times New Roman" w:hAnsi="Times New Roman"/>
        </w:rPr>
        <w:t>46</w:t>
      </w:r>
      <w:r w:rsidRPr="00124234">
        <w:rPr>
          <w:rFonts w:ascii="Times New Roman" w:hAnsi="Times New Roman"/>
        </w:rPr>
        <w:t>年</w:t>
      </w:r>
      <w:r w:rsidRPr="00124234">
        <w:rPr>
          <w:rFonts w:ascii="Times New Roman" w:hAnsi="Times New Roman"/>
        </w:rPr>
        <w:t>6</w:t>
      </w:r>
      <w:r w:rsidRPr="00124234">
        <w:rPr>
          <w:rFonts w:ascii="Times New Roman" w:hAnsi="Times New Roman"/>
        </w:rPr>
        <w:t>月</w:t>
      </w:r>
      <w:r w:rsidRPr="00124234">
        <w:rPr>
          <w:rFonts w:ascii="Times New Roman" w:hAnsi="Times New Roman"/>
        </w:rPr>
        <w:t>6</w:t>
      </w:r>
      <w:r w:rsidRPr="00124234">
        <w:rPr>
          <w:rFonts w:ascii="Times New Roman" w:hAnsi="Times New Roman"/>
        </w:rPr>
        <w:t>日頒</w:t>
      </w:r>
      <w:r w:rsidR="00527A34" w:rsidRPr="00124234">
        <w:rPr>
          <w:rFonts w:ascii="Times New Roman" w:hAnsi="Times New Roman"/>
        </w:rPr>
        <w:t>布</w:t>
      </w:r>
      <w:r w:rsidRPr="00124234">
        <w:rPr>
          <w:rFonts w:ascii="Times New Roman" w:hAnsi="Times New Roman"/>
        </w:rPr>
        <w:t>「事務管理規則」第</w:t>
      </w:r>
      <w:r w:rsidR="00853298" w:rsidRPr="00124234">
        <w:rPr>
          <w:rFonts w:ascii="Times New Roman" w:hAnsi="Times New Roman"/>
        </w:rPr>
        <w:t>1</w:t>
      </w:r>
      <w:r w:rsidRPr="00124234">
        <w:rPr>
          <w:rFonts w:ascii="Times New Roman" w:hAnsi="Times New Roman"/>
        </w:rPr>
        <w:t>條規定：「本規則所稱宿舍管理，係指單身宿舍、眷屬宿舍及寄宿舍之分配、管理及檢修等事項。」</w:t>
      </w:r>
      <w:r w:rsidR="00853298" w:rsidRPr="00124234">
        <w:rPr>
          <w:rFonts w:ascii="Times New Roman" w:hAnsi="Times New Roman"/>
        </w:rPr>
        <w:t>第</w:t>
      </w:r>
      <w:r w:rsidR="00853298" w:rsidRPr="00124234">
        <w:rPr>
          <w:rFonts w:ascii="Times New Roman" w:hAnsi="Times New Roman"/>
        </w:rPr>
        <w:t>6</w:t>
      </w:r>
      <w:r w:rsidR="00853298" w:rsidRPr="00124234">
        <w:rPr>
          <w:rFonts w:ascii="Times New Roman" w:hAnsi="Times New Roman"/>
        </w:rPr>
        <w:t>條</w:t>
      </w:r>
      <w:r w:rsidR="00AE35F2" w:rsidRPr="00124234">
        <w:rPr>
          <w:rFonts w:ascii="Times New Roman" w:hAnsi="Times New Roman"/>
        </w:rPr>
        <w:t>第</w:t>
      </w:r>
      <w:r w:rsidR="00AE35F2" w:rsidRPr="00124234">
        <w:rPr>
          <w:rFonts w:ascii="Times New Roman" w:hAnsi="Times New Roman"/>
        </w:rPr>
        <w:t>1</w:t>
      </w:r>
      <w:r w:rsidR="00AE35F2" w:rsidRPr="00124234">
        <w:rPr>
          <w:rFonts w:ascii="Times New Roman" w:hAnsi="Times New Roman"/>
        </w:rPr>
        <w:t>項</w:t>
      </w:r>
      <w:r w:rsidR="00853298" w:rsidRPr="00124234">
        <w:rPr>
          <w:rFonts w:ascii="Times New Roman" w:hAnsi="Times New Roman"/>
        </w:rPr>
        <w:t>規定：「</w:t>
      </w:r>
      <w:r w:rsidR="000F31B9">
        <w:rPr>
          <w:rFonts w:ascii="Times New Roman" w:hAnsi="Times New Roman"/>
        </w:rPr>
        <w:t>(</w:t>
      </w:r>
      <w:r w:rsidR="00AE35F2" w:rsidRPr="00124234">
        <w:rPr>
          <w:rFonts w:ascii="Times New Roman" w:hAnsi="Times New Roman"/>
        </w:rPr>
        <w:t>第</w:t>
      </w:r>
      <w:r w:rsidR="00AE35F2" w:rsidRPr="00124234">
        <w:rPr>
          <w:rFonts w:ascii="Times New Roman" w:hAnsi="Times New Roman"/>
        </w:rPr>
        <w:t>2</w:t>
      </w:r>
      <w:r w:rsidR="00AE35F2" w:rsidRPr="00124234">
        <w:rPr>
          <w:rFonts w:ascii="Times New Roman" w:hAnsi="Times New Roman"/>
        </w:rPr>
        <w:t>款</w:t>
      </w:r>
      <w:r w:rsidR="000F31B9">
        <w:rPr>
          <w:rFonts w:ascii="Times New Roman" w:hAnsi="Times New Roman"/>
        </w:rPr>
        <w:t>)</w:t>
      </w:r>
      <w:r w:rsidR="00AE35F2" w:rsidRPr="00124234">
        <w:rPr>
          <w:rFonts w:ascii="Times New Roman" w:hAnsi="Times New Roman"/>
        </w:rPr>
        <w:t>各機關編制內之正式人員，凡有直系親屬或配偶隨居任所者，得申配眷舍。</w:t>
      </w:r>
      <w:r w:rsidR="00853298" w:rsidRPr="00124234">
        <w:rPr>
          <w:rFonts w:ascii="Times New Roman" w:hAnsi="Times New Roman"/>
        </w:rPr>
        <w:t>」</w:t>
      </w:r>
      <w:r w:rsidR="00AC74B7" w:rsidRPr="00124234">
        <w:rPr>
          <w:rStyle w:val="afe"/>
          <w:rFonts w:ascii="Times New Roman" w:hAnsi="Times New Roman"/>
        </w:rPr>
        <w:footnoteReference w:id="1"/>
      </w:r>
      <w:r w:rsidR="005C4354" w:rsidRPr="00124234">
        <w:rPr>
          <w:rFonts w:ascii="Times New Roman" w:hAnsi="Times New Roman"/>
        </w:rPr>
        <w:t>行政院</w:t>
      </w:r>
      <w:r w:rsidR="005C4354" w:rsidRPr="00124234">
        <w:rPr>
          <w:rFonts w:ascii="Times New Roman" w:hAnsi="Times New Roman"/>
        </w:rPr>
        <w:t>92</w:t>
      </w:r>
      <w:r w:rsidR="005C4354" w:rsidRPr="00124234">
        <w:rPr>
          <w:rFonts w:ascii="Times New Roman" w:hAnsi="Times New Roman"/>
        </w:rPr>
        <w:t>年</w:t>
      </w:r>
      <w:r w:rsidR="005C4354" w:rsidRPr="00124234">
        <w:rPr>
          <w:rFonts w:ascii="Times New Roman" w:hAnsi="Times New Roman"/>
        </w:rPr>
        <w:t>12</w:t>
      </w:r>
      <w:r w:rsidR="005C4354" w:rsidRPr="00124234">
        <w:rPr>
          <w:rFonts w:ascii="Times New Roman" w:hAnsi="Times New Roman"/>
        </w:rPr>
        <w:t>月</w:t>
      </w:r>
      <w:r w:rsidR="005C4354" w:rsidRPr="00124234">
        <w:rPr>
          <w:rFonts w:ascii="Times New Roman" w:hAnsi="Times New Roman"/>
        </w:rPr>
        <w:t>10</w:t>
      </w:r>
      <w:r w:rsidR="005C4354" w:rsidRPr="00124234">
        <w:rPr>
          <w:rFonts w:ascii="Times New Roman" w:hAnsi="Times New Roman"/>
        </w:rPr>
        <w:t>日發布「</w:t>
      </w:r>
      <w:hyperlink r:id="rId9" w:history="1">
        <w:r w:rsidR="005C4354" w:rsidRPr="00124234">
          <w:rPr>
            <w:rStyle w:val="ae"/>
            <w:rFonts w:ascii="Times New Roman" w:hAnsi="Times New Roman"/>
            <w:color w:val="auto"/>
            <w:u w:val="none"/>
          </w:rPr>
          <w:t>中央各機關學校國有眷舍房地處理要點</w:t>
        </w:r>
      </w:hyperlink>
      <w:r w:rsidR="005C4354" w:rsidRPr="00124234">
        <w:rPr>
          <w:rFonts w:ascii="Times New Roman" w:hAnsi="Times New Roman"/>
          <w:b/>
        </w:rPr>
        <w:tab/>
      </w:r>
      <w:r w:rsidR="005C4354" w:rsidRPr="00124234">
        <w:rPr>
          <w:rFonts w:ascii="Times New Roman" w:hAnsi="Times New Roman"/>
        </w:rPr>
        <w:t>」第</w:t>
      </w:r>
      <w:r w:rsidR="005C4354" w:rsidRPr="00124234">
        <w:rPr>
          <w:rFonts w:ascii="Times New Roman" w:hAnsi="Times New Roman"/>
        </w:rPr>
        <w:t>3</w:t>
      </w:r>
      <w:r w:rsidR="005C4354" w:rsidRPr="00124234">
        <w:rPr>
          <w:rFonts w:ascii="Times New Roman" w:hAnsi="Times New Roman"/>
        </w:rPr>
        <w:t>點規定：「</w:t>
      </w:r>
      <w:r w:rsidR="000F31B9">
        <w:rPr>
          <w:rFonts w:ascii="Times New Roman" w:hAnsi="Times New Roman"/>
        </w:rPr>
        <w:t>(</w:t>
      </w:r>
      <w:r w:rsidR="000F31B9" w:rsidRPr="00124234">
        <w:rPr>
          <w:rFonts w:ascii="Times New Roman" w:hAnsi="Times New Roman"/>
        </w:rPr>
        <w:t>第</w:t>
      </w:r>
      <w:r w:rsidR="000F31B9" w:rsidRPr="00124234">
        <w:rPr>
          <w:rFonts w:ascii="Times New Roman" w:hAnsi="Times New Roman"/>
        </w:rPr>
        <w:t>1</w:t>
      </w:r>
      <w:r w:rsidR="000F31B9" w:rsidRPr="00124234">
        <w:rPr>
          <w:rFonts w:ascii="Times New Roman" w:hAnsi="Times New Roman"/>
        </w:rPr>
        <w:t>項</w:t>
      </w:r>
      <w:r w:rsidR="000F31B9">
        <w:rPr>
          <w:rFonts w:ascii="Times New Roman" w:hAnsi="Times New Roman"/>
        </w:rPr>
        <w:t>)</w:t>
      </w:r>
      <w:r w:rsidR="005C4354" w:rsidRPr="00124234">
        <w:rPr>
          <w:rFonts w:ascii="Times New Roman" w:hAnsi="Times New Roman"/>
        </w:rPr>
        <w:t>本要點所稱合法現住人，應合於下列各款規定：</w:t>
      </w:r>
      <w:r w:rsidR="005C4354" w:rsidRPr="00124234">
        <w:rPr>
          <w:rFonts w:ascii="Times New Roman" w:hAnsi="Times New Roman"/>
        </w:rPr>
        <w:t>(</w:t>
      </w:r>
      <w:r w:rsidR="000F31B9" w:rsidRPr="00124234">
        <w:rPr>
          <w:rFonts w:ascii="Times New Roman" w:hAnsi="Times New Roman"/>
        </w:rPr>
        <w:t>第</w:t>
      </w:r>
      <w:r w:rsidR="000F31B9" w:rsidRPr="00124234">
        <w:rPr>
          <w:rFonts w:ascii="Times New Roman" w:hAnsi="Times New Roman"/>
        </w:rPr>
        <w:t>2</w:t>
      </w:r>
      <w:r w:rsidR="000F31B9" w:rsidRPr="00124234">
        <w:rPr>
          <w:rFonts w:ascii="Times New Roman" w:hAnsi="Times New Roman"/>
        </w:rPr>
        <w:t>款</w:t>
      </w:r>
      <w:r w:rsidR="005C4354" w:rsidRPr="00124234">
        <w:rPr>
          <w:rFonts w:ascii="Times New Roman" w:hAnsi="Times New Roman"/>
        </w:rPr>
        <w:t>)</w:t>
      </w:r>
      <w:r w:rsidR="005C4354" w:rsidRPr="00124234">
        <w:rPr>
          <w:rFonts w:ascii="Times New Roman" w:hAnsi="Times New Roman"/>
        </w:rPr>
        <w:t>為現職人員、退休人員、資遣人員或其遺眷。</w:t>
      </w:r>
      <w:r w:rsidR="000F31B9">
        <w:rPr>
          <w:rFonts w:ascii="Times New Roman" w:hAnsi="Times New Roman"/>
        </w:rPr>
        <w:t>(</w:t>
      </w:r>
      <w:r w:rsidR="000F31B9" w:rsidRPr="00124234">
        <w:rPr>
          <w:rFonts w:ascii="Times New Roman" w:hAnsi="Times New Roman"/>
        </w:rPr>
        <w:t>第</w:t>
      </w:r>
      <w:r w:rsidR="000F31B9">
        <w:rPr>
          <w:rFonts w:ascii="Times New Roman" w:hAnsi="Times New Roman" w:hint="eastAsia"/>
        </w:rPr>
        <w:t>2</w:t>
      </w:r>
      <w:r w:rsidR="000F31B9" w:rsidRPr="00124234">
        <w:rPr>
          <w:rFonts w:ascii="Times New Roman" w:hAnsi="Times New Roman"/>
        </w:rPr>
        <w:t>項</w:t>
      </w:r>
      <w:r w:rsidR="000F31B9">
        <w:rPr>
          <w:rFonts w:ascii="Times New Roman" w:hAnsi="Times New Roman"/>
        </w:rPr>
        <w:t>)</w:t>
      </w:r>
      <w:r w:rsidR="005C4354" w:rsidRPr="00124234">
        <w:rPr>
          <w:rFonts w:ascii="Times New Roman" w:hAnsi="Times New Roman"/>
        </w:rPr>
        <w:t>前項第</w:t>
      </w:r>
      <w:r w:rsidR="005C4354" w:rsidRPr="00124234">
        <w:rPr>
          <w:rFonts w:ascii="Times New Roman" w:hAnsi="Times New Roman"/>
        </w:rPr>
        <w:t>2</w:t>
      </w:r>
      <w:r w:rsidR="005C4354" w:rsidRPr="00124234">
        <w:rPr>
          <w:rFonts w:ascii="Times New Roman" w:hAnsi="Times New Roman"/>
        </w:rPr>
        <w:t>款所稱遺眷，指原配</w:t>
      </w:r>
      <w:r w:rsidR="005C4354" w:rsidRPr="00124234">
        <w:rPr>
          <w:rFonts w:ascii="Times New Roman" w:hAnsi="Times New Roman"/>
        </w:rPr>
        <w:t>(</w:t>
      </w:r>
      <w:r w:rsidR="005C4354" w:rsidRPr="00124234">
        <w:rPr>
          <w:rFonts w:ascii="Times New Roman" w:hAnsi="Times New Roman"/>
        </w:rPr>
        <w:t>借</w:t>
      </w:r>
      <w:r w:rsidR="005C4354" w:rsidRPr="00124234">
        <w:rPr>
          <w:rFonts w:ascii="Times New Roman" w:hAnsi="Times New Roman"/>
        </w:rPr>
        <w:t>)</w:t>
      </w:r>
      <w:r w:rsidR="005C4354" w:rsidRPr="00124234">
        <w:rPr>
          <w:rFonts w:ascii="Times New Roman" w:hAnsi="Times New Roman"/>
        </w:rPr>
        <w:t>住人之父母、未再婚之配偶或未婚之未成年子女。</w:t>
      </w:r>
      <w:r w:rsidR="000F31B9">
        <w:rPr>
          <w:rFonts w:ascii="Times New Roman" w:hAnsi="Times New Roman"/>
        </w:rPr>
        <w:t>(</w:t>
      </w:r>
      <w:r w:rsidR="000F31B9" w:rsidRPr="00124234">
        <w:rPr>
          <w:rFonts w:ascii="Times New Roman" w:hAnsi="Times New Roman"/>
        </w:rPr>
        <w:t>第</w:t>
      </w:r>
      <w:r w:rsidR="000F31B9">
        <w:rPr>
          <w:rFonts w:ascii="Times New Roman" w:hAnsi="Times New Roman" w:hint="eastAsia"/>
        </w:rPr>
        <w:t>3</w:t>
      </w:r>
      <w:r w:rsidR="000F31B9" w:rsidRPr="00124234">
        <w:rPr>
          <w:rFonts w:ascii="Times New Roman" w:hAnsi="Times New Roman"/>
        </w:rPr>
        <w:t>項</w:t>
      </w:r>
      <w:r w:rsidR="000F31B9">
        <w:rPr>
          <w:rFonts w:ascii="Times New Roman" w:hAnsi="Times New Roman"/>
        </w:rPr>
        <w:t>)</w:t>
      </w:r>
      <w:r w:rsidR="005C4354" w:rsidRPr="00124234">
        <w:rPr>
          <w:rFonts w:ascii="Times New Roman" w:hAnsi="Times New Roman"/>
        </w:rPr>
        <w:t>現住人不合第</w:t>
      </w:r>
      <w:r w:rsidR="005C4354" w:rsidRPr="00124234">
        <w:rPr>
          <w:rFonts w:ascii="Times New Roman" w:hAnsi="Times New Roman"/>
        </w:rPr>
        <w:t>1</w:t>
      </w:r>
      <w:r w:rsidR="005C4354" w:rsidRPr="00124234">
        <w:rPr>
          <w:rFonts w:ascii="Times New Roman" w:hAnsi="Times New Roman"/>
        </w:rPr>
        <w:t>項規定者，各機關學校應通知其於</w:t>
      </w:r>
      <w:r w:rsidR="005C4354" w:rsidRPr="00124234">
        <w:rPr>
          <w:rFonts w:ascii="Times New Roman" w:hAnsi="Times New Roman"/>
        </w:rPr>
        <w:t>3</w:t>
      </w:r>
      <w:r w:rsidR="005C4354" w:rsidRPr="00124234">
        <w:rPr>
          <w:rFonts w:ascii="Times New Roman" w:hAnsi="Times New Roman"/>
        </w:rPr>
        <w:t>個月內返還；如拒不返還，應依法訴追，並提返還不當得利之訴。收回之眷舍房地，各機關學校如經檢討無保留公用必要，應層報行政院核定處理方式後，點交國有財產局依法處理。」</w:t>
      </w:r>
    </w:p>
    <w:p w:rsidR="000F31B9" w:rsidRDefault="00741CE7" w:rsidP="0098158E">
      <w:pPr>
        <w:pStyle w:val="3"/>
        <w:rPr>
          <w:rFonts w:ascii="Times New Roman" w:hAnsi="Times New Roman"/>
        </w:rPr>
      </w:pPr>
      <w:r w:rsidRPr="00124234">
        <w:rPr>
          <w:rFonts w:ascii="Times New Roman" w:hAnsi="Times New Roman"/>
        </w:rPr>
        <w:t>財政部</w:t>
      </w:r>
      <w:r w:rsidRPr="00124234">
        <w:rPr>
          <w:rFonts w:ascii="Times New Roman" w:hAnsi="Times New Roman"/>
        </w:rPr>
        <w:t>94</w:t>
      </w:r>
      <w:r w:rsidRPr="00124234">
        <w:rPr>
          <w:rFonts w:ascii="Times New Roman" w:hAnsi="Times New Roman"/>
        </w:rPr>
        <w:t>年</w:t>
      </w:r>
      <w:r w:rsidRPr="00124234">
        <w:rPr>
          <w:rFonts w:ascii="Times New Roman" w:hAnsi="Times New Roman"/>
        </w:rPr>
        <w:t>1</w:t>
      </w:r>
      <w:r w:rsidRPr="00124234">
        <w:rPr>
          <w:rFonts w:ascii="Times New Roman" w:hAnsi="Times New Roman"/>
        </w:rPr>
        <w:t>月</w:t>
      </w:r>
      <w:r w:rsidRPr="00124234">
        <w:rPr>
          <w:rFonts w:ascii="Times New Roman" w:hAnsi="Times New Roman"/>
        </w:rPr>
        <w:t>14</w:t>
      </w:r>
      <w:r w:rsidRPr="00124234">
        <w:rPr>
          <w:rFonts w:ascii="Times New Roman" w:hAnsi="Times New Roman"/>
        </w:rPr>
        <w:t>日修正</w:t>
      </w:r>
      <w:r w:rsidR="0098158E" w:rsidRPr="00124234">
        <w:rPr>
          <w:rFonts w:ascii="Times New Roman" w:hAnsi="Times New Roman"/>
        </w:rPr>
        <w:t>發布「</w:t>
      </w:r>
      <w:r w:rsidR="0098158E" w:rsidRPr="00124234">
        <w:rPr>
          <w:rFonts w:ascii="Times New Roman" w:hAnsi="Times New Roman"/>
          <w:lang w:val="x-none"/>
        </w:rPr>
        <w:t>各機關經管國有公用被占用不動產處理原則</w:t>
      </w:r>
      <w:r w:rsidR="0098158E" w:rsidRPr="00124234">
        <w:rPr>
          <w:rFonts w:ascii="Times New Roman" w:hAnsi="Times New Roman"/>
        </w:rPr>
        <w:t>」</w:t>
      </w:r>
      <w:r w:rsidR="000F31B9">
        <w:rPr>
          <w:rFonts w:ascii="Times New Roman" w:hAnsi="Times New Roman"/>
        </w:rPr>
        <w:t>(</w:t>
      </w:r>
      <w:r w:rsidR="0098158E" w:rsidRPr="00124234">
        <w:rPr>
          <w:rFonts w:ascii="Times New Roman" w:hAnsi="Times New Roman"/>
        </w:rPr>
        <w:t>下稱占用處理原則</w:t>
      </w:r>
      <w:r w:rsidR="000F31B9">
        <w:rPr>
          <w:rFonts w:ascii="Times New Roman" w:hAnsi="Times New Roman"/>
        </w:rPr>
        <w:t>)</w:t>
      </w:r>
      <w:r w:rsidRPr="00124234">
        <w:rPr>
          <w:rFonts w:ascii="Times New Roman" w:hAnsi="Times New Roman"/>
        </w:rPr>
        <w:t>第</w:t>
      </w:r>
      <w:r w:rsidRPr="00124234">
        <w:rPr>
          <w:rFonts w:ascii="Times New Roman" w:hAnsi="Times New Roman"/>
        </w:rPr>
        <w:t>1</w:t>
      </w:r>
      <w:r w:rsidRPr="00124234">
        <w:rPr>
          <w:rFonts w:ascii="Times New Roman" w:hAnsi="Times New Roman"/>
        </w:rPr>
        <w:t>點</w:t>
      </w:r>
      <w:r w:rsidR="0098158E" w:rsidRPr="00124234">
        <w:rPr>
          <w:rFonts w:ascii="Times New Roman" w:hAnsi="Times New Roman"/>
        </w:rPr>
        <w:t>規定：「</w:t>
      </w:r>
      <w:r w:rsidR="000F31B9">
        <w:rPr>
          <w:rFonts w:ascii="Times New Roman" w:hAnsi="Times New Roman"/>
        </w:rPr>
        <w:t>(</w:t>
      </w:r>
      <w:r w:rsidRPr="00124234">
        <w:rPr>
          <w:rFonts w:ascii="Times New Roman" w:hAnsi="Times New Roman"/>
        </w:rPr>
        <w:t>第</w:t>
      </w:r>
      <w:r w:rsidRPr="00124234">
        <w:rPr>
          <w:rFonts w:ascii="Times New Roman" w:hAnsi="Times New Roman"/>
        </w:rPr>
        <w:t>2</w:t>
      </w:r>
      <w:r w:rsidRPr="00124234">
        <w:rPr>
          <w:rFonts w:ascii="Times New Roman" w:hAnsi="Times New Roman"/>
        </w:rPr>
        <w:t>項</w:t>
      </w:r>
      <w:r w:rsidR="000F31B9">
        <w:rPr>
          <w:rFonts w:ascii="Times New Roman" w:hAnsi="Times New Roman"/>
        </w:rPr>
        <w:t>)</w:t>
      </w:r>
      <w:r w:rsidR="0098158E" w:rsidRPr="00124234">
        <w:rPr>
          <w:rFonts w:ascii="Times New Roman" w:hAnsi="Times New Roman"/>
        </w:rPr>
        <w:t>前項不動產，管理機關已無公用需要且非其主管目的事業需用者，除地上為公有宿舍，仍應由管理機關依雙方法律關係及相關法令予以處理或騰空移交外，得依下列方式處理：</w:t>
      </w:r>
      <w:r w:rsidR="000F31B9">
        <w:rPr>
          <w:rFonts w:ascii="Times New Roman" w:hAnsi="Times New Roman"/>
        </w:rPr>
        <w:t>(</w:t>
      </w:r>
      <w:r w:rsidR="0098158E" w:rsidRPr="00124234">
        <w:rPr>
          <w:rFonts w:ascii="Times New Roman" w:hAnsi="Times New Roman"/>
        </w:rPr>
        <w:t>第</w:t>
      </w:r>
      <w:r w:rsidR="0098158E" w:rsidRPr="00124234">
        <w:rPr>
          <w:rFonts w:ascii="Times New Roman" w:hAnsi="Times New Roman"/>
        </w:rPr>
        <w:t>2</w:t>
      </w:r>
      <w:r w:rsidR="0098158E" w:rsidRPr="00124234">
        <w:rPr>
          <w:rFonts w:ascii="Times New Roman" w:hAnsi="Times New Roman"/>
        </w:rPr>
        <w:t>款</w:t>
      </w:r>
      <w:r w:rsidR="000F31B9">
        <w:rPr>
          <w:rFonts w:ascii="Times New Roman" w:hAnsi="Times New Roman"/>
        </w:rPr>
        <w:t>)</w:t>
      </w:r>
      <w:r w:rsidR="0098158E" w:rsidRPr="00124234">
        <w:rPr>
          <w:rFonts w:ascii="Times New Roman" w:hAnsi="Times New Roman"/>
        </w:rPr>
        <w:lastRenderedPageBreak/>
        <w:t>前款以外之不動產，應循序變更為非公用財產或撤銷撥用，騰空移交國產局接管，但符合下列情形之一，經管理機關檢具相關證明文件者，得按現狀移交：</w:t>
      </w:r>
      <w:r w:rsidR="000F31B9">
        <w:rPr>
          <w:rFonts w:ascii="Times New Roman" w:hAnsi="Times New Roman"/>
        </w:rPr>
        <w:t>(</w:t>
      </w:r>
      <w:r w:rsidR="0098158E" w:rsidRPr="00124234">
        <w:rPr>
          <w:rFonts w:ascii="Times New Roman" w:hAnsi="Times New Roman"/>
        </w:rPr>
        <w:t>第</w:t>
      </w:r>
      <w:r w:rsidR="0098158E" w:rsidRPr="00124234">
        <w:rPr>
          <w:rFonts w:ascii="Times New Roman" w:hAnsi="Times New Roman"/>
        </w:rPr>
        <w:t>1</w:t>
      </w:r>
      <w:r w:rsidR="0098158E" w:rsidRPr="00124234">
        <w:rPr>
          <w:rFonts w:ascii="Times New Roman" w:hAnsi="Times New Roman"/>
        </w:rPr>
        <w:t>目</w:t>
      </w:r>
      <w:r w:rsidR="000F31B9">
        <w:rPr>
          <w:rFonts w:ascii="Times New Roman" w:hAnsi="Times New Roman"/>
        </w:rPr>
        <w:t>)</w:t>
      </w:r>
      <w:r w:rsidR="0098158E" w:rsidRPr="00124234">
        <w:rPr>
          <w:rFonts w:ascii="Times New Roman" w:hAnsi="Times New Roman"/>
        </w:rPr>
        <w:t>坐落都市計畫商業區、住宅區或工業區及非都市土地使用編定種類為甲、乙、丙、丁種建築用地者。」</w:t>
      </w:r>
    </w:p>
    <w:p w:rsidR="00786B58" w:rsidRPr="00124234" w:rsidRDefault="000F31B9" w:rsidP="0098158E">
      <w:pPr>
        <w:pStyle w:val="3"/>
        <w:rPr>
          <w:rFonts w:ascii="Times New Roman" w:hAnsi="Times New Roman"/>
        </w:rPr>
      </w:pPr>
      <w:r>
        <w:rPr>
          <w:rFonts w:ascii="Times New Roman" w:hAnsi="Times New Roman" w:hint="eastAsia"/>
        </w:rPr>
        <w:t>另</w:t>
      </w:r>
      <w:r w:rsidR="00C92C7A" w:rsidRPr="00124234">
        <w:rPr>
          <w:rFonts w:ascii="Times New Roman" w:hAnsi="Times New Roman"/>
        </w:rPr>
        <w:t>財政部</w:t>
      </w:r>
      <w:r w:rsidR="00C92C7A" w:rsidRPr="00124234">
        <w:rPr>
          <w:rFonts w:ascii="Times New Roman" w:hAnsi="Times New Roman"/>
        </w:rPr>
        <w:t>94</w:t>
      </w:r>
      <w:r w:rsidR="00C92C7A" w:rsidRPr="00124234">
        <w:rPr>
          <w:rFonts w:ascii="Times New Roman" w:hAnsi="Times New Roman"/>
        </w:rPr>
        <w:t>年</w:t>
      </w:r>
      <w:r w:rsidR="00C92C7A" w:rsidRPr="00124234">
        <w:rPr>
          <w:rFonts w:ascii="Times New Roman" w:hAnsi="Times New Roman"/>
        </w:rPr>
        <w:t>4</w:t>
      </w:r>
      <w:r w:rsidR="00C92C7A" w:rsidRPr="00124234">
        <w:rPr>
          <w:rFonts w:ascii="Times New Roman" w:hAnsi="Times New Roman"/>
        </w:rPr>
        <w:t>月</w:t>
      </w:r>
      <w:r w:rsidR="00C92C7A" w:rsidRPr="00124234">
        <w:rPr>
          <w:rFonts w:ascii="Times New Roman" w:hAnsi="Times New Roman"/>
        </w:rPr>
        <w:t>8</w:t>
      </w:r>
      <w:r w:rsidR="00C92C7A" w:rsidRPr="00124234">
        <w:rPr>
          <w:rFonts w:ascii="Times New Roman" w:hAnsi="Times New Roman"/>
        </w:rPr>
        <w:t>日台財產接字第</w:t>
      </w:r>
      <w:r w:rsidR="00C92C7A" w:rsidRPr="00124234">
        <w:rPr>
          <w:rFonts w:ascii="Times New Roman" w:hAnsi="Times New Roman"/>
        </w:rPr>
        <w:t>0940010093</w:t>
      </w:r>
      <w:r w:rsidR="00C92C7A" w:rsidRPr="00124234">
        <w:rPr>
          <w:rFonts w:ascii="Times New Roman" w:hAnsi="Times New Roman"/>
        </w:rPr>
        <w:t>號函</w:t>
      </w:r>
      <w:r>
        <w:rPr>
          <w:rFonts w:ascii="Times New Roman" w:hAnsi="Times New Roman" w:hint="eastAsia"/>
        </w:rPr>
        <w:t>示：</w:t>
      </w:r>
      <w:r w:rsidR="00C92C7A" w:rsidRPr="00124234">
        <w:rPr>
          <w:rFonts w:ascii="Times New Roman" w:hAnsi="Times New Roman"/>
        </w:rPr>
        <w:t>「『各機關經管國有公用被占用不動產處理原則』</w:t>
      </w:r>
      <w:r w:rsidR="009020DB">
        <w:rPr>
          <w:rFonts w:hAnsi="標楷體" w:hint="eastAsia"/>
        </w:rPr>
        <w:t>……</w:t>
      </w:r>
      <w:r w:rsidR="00C92C7A" w:rsidRPr="00124234">
        <w:rPr>
          <w:rFonts w:ascii="Times New Roman" w:hAnsi="Times New Roman"/>
        </w:rPr>
        <w:t>第</w:t>
      </w:r>
      <w:r w:rsidR="00C92C7A" w:rsidRPr="00124234">
        <w:rPr>
          <w:rFonts w:ascii="Times New Roman" w:hAnsi="Times New Roman"/>
        </w:rPr>
        <w:t>1</w:t>
      </w:r>
      <w:r w:rsidR="00C92C7A" w:rsidRPr="00124234">
        <w:rPr>
          <w:rFonts w:ascii="Times New Roman" w:hAnsi="Times New Roman"/>
        </w:rPr>
        <w:t>點第</w:t>
      </w:r>
      <w:r w:rsidR="00C92C7A" w:rsidRPr="00124234">
        <w:rPr>
          <w:rFonts w:ascii="Times New Roman" w:hAnsi="Times New Roman"/>
        </w:rPr>
        <w:t>2</w:t>
      </w:r>
      <w:r w:rsidR="00C92C7A" w:rsidRPr="00124234">
        <w:rPr>
          <w:rFonts w:ascii="Times New Roman" w:hAnsi="Times New Roman"/>
        </w:rPr>
        <w:t>項第</w:t>
      </w:r>
      <w:r w:rsidR="00C92C7A" w:rsidRPr="00124234">
        <w:rPr>
          <w:rFonts w:ascii="Times New Roman" w:hAnsi="Times New Roman"/>
        </w:rPr>
        <w:t>2</w:t>
      </w:r>
      <w:r w:rsidR="00C92C7A" w:rsidRPr="00124234">
        <w:rPr>
          <w:rFonts w:ascii="Times New Roman" w:hAnsi="Times New Roman"/>
        </w:rPr>
        <w:t>款第</w:t>
      </w:r>
      <w:r w:rsidR="00C92C7A" w:rsidRPr="00124234">
        <w:rPr>
          <w:rFonts w:ascii="Times New Roman" w:hAnsi="Times New Roman"/>
        </w:rPr>
        <w:t>1</w:t>
      </w:r>
      <w:r w:rsidR="00C92C7A" w:rsidRPr="00124234">
        <w:rPr>
          <w:rFonts w:ascii="Times New Roman" w:hAnsi="Times New Roman"/>
        </w:rPr>
        <w:t>目之建築用地，已進行排除侵害訴訟或經判決確定者，得即採行停止或撤回訴訟或強制執行之措施，按現狀移交本部國有財產局接管處理，無須依同原則第</w:t>
      </w:r>
      <w:r w:rsidR="00C92C7A" w:rsidRPr="00124234">
        <w:rPr>
          <w:rFonts w:ascii="Times New Roman" w:hAnsi="Times New Roman"/>
        </w:rPr>
        <w:t>3</w:t>
      </w:r>
      <w:r w:rsidR="00C92C7A" w:rsidRPr="00124234">
        <w:rPr>
          <w:rFonts w:ascii="Times New Roman" w:hAnsi="Times New Roman"/>
        </w:rPr>
        <w:t>點後段規定辦理」。</w:t>
      </w:r>
    </w:p>
    <w:p w:rsidR="00BA160B" w:rsidRPr="00124234" w:rsidRDefault="0031519C" w:rsidP="0098158E">
      <w:pPr>
        <w:pStyle w:val="3"/>
        <w:rPr>
          <w:rFonts w:ascii="Times New Roman" w:hAnsi="Times New Roman"/>
        </w:rPr>
      </w:pPr>
      <w:r w:rsidRPr="00124234">
        <w:rPr>
          <w:rFonts w:ascii="Times New Roman" w:hAnsi="Times New Roman"/>
        </w:rPr>
        <w:t>國有財產法</w:t>
      </w:r>
      <w:r w:rsidR="000F31B9">
        <w:rPr>
          <w:rFonts w:ascii="Times New Roman" w:hAnsi="Times New Roman"/>
        </w:rPr>
        <w:t>(</w:t>
      </w:r>
      <w:r w:rsidRPr="00124234">
        <w:rPr>
          <w:rFonts w:ascii="Times New Roman" w:hAnsi="Times New Roman"/>
        </w:rPr>
        <w:t>下稱國產法</w:t>
      </w:r>
      <w:r w:rsidR="000F31B9">
        <w:rPr>
          <w:rFonts w:ascii="Times New Roman" w:hAnsi="Times New Roman"/>
        </w:rPr>
        <w:t>)</w:t>
      </w:r>
      <w:r w:rsidRPr="00124234">
        <w:rPr>
          <w:rFonts w:ascii="Times New Roman" w:hAnsi="Times New Roman"/>
        </w:rPr>
        <w:t>第</w:t>
      </w:r>
      <w:r w:rsidRPr="00124234">
        <w:rPr>
          <w:rFonts w:ascii="Times New Roman" w:hAnsi="Times New Roman"/>
        </w:rPr>
        <w:t>33</w:t>
      </w:r>
      <w:r w:rsidRPr="00124234">
        <w:rPr>
          <w:rFonts w:ascii="Times New Roman" w:hAnsi="Times New Roman"/>
        </w:rPr>
        <w:t>條規定：「公用財產用途廢止時，應變更為非公用財產。但依法徵收之土地，適用土地法及土地徵收條例之規定。」第</w:t>
      </w:r>
      <w:r w:rsidRPr="00124234">
        <w:rPr>
          <w:rFonts w:ascii="Times New Roman" w:hAnsi="Times New Roman"/>
        </w:rPr>
        <w:t>35</w:t>
      </w:r>
      <w:r w:rsidRPr="00124234">
        <w:rPr>
          <w:rFonts w:ascii="Times New Roman" w:hAnsi="Times New Roman"/>
        </w:rPr>
        <w:t>條</w:t>
      </w:r>
      <w:r w:rsidR="00B91C20" w:rsidRPr="00124234">
        <w:rPr>
          <w:rFonts w:ascii="Times New Roman" w:hAnsi="Times New Roman"/>
        </w:rPr>
        <w:t>第</w:t>
      </w:r>
      <w:r w:rsidR="00B91C20" w:rsidRPr="00124234">
        <w:rPr>
          <w:rFonts w:ascii="Times New Roman" w:hAnsi="Times New Roman"/>
        </w:rPr>
        <w:t>1</w:t>
      </w:r>
      <w:r w:rsidR="00B91C20" w:rsidRPr="00124234">
        <w:rPr>
          <w:rFonts w:ascii="Times New Roman" w:hAnsi="Times New Roman"/>
        </w:rPr>
        <w:t>項</w:t>
      </w:r>
      <w:r w:rsidRPr="00124234">
        <w:rPr>
          <w:rFonts w:ascii="Times New Roman" w:hAnsi="Times New Roman"/>
        </w:rPr>
        <w:t>規定：「公用財產變更為非公用財產時，由主管機關督飭該管理機關移交財政部國有財產局接管。但原屬事業用財產，得由原事業主管機關，依預算程序處理之。」同法施行細則第</w:t>
      </w:r>
      <w:r w:rsidRPr="00124234">
        <w:rPr>
          <w:rFonts w:ascii="Times New Roman" w:hAnsi="Times New Roman"/>
        </w:rPr>
        <w:t>26</w:t>
      </w:r>
      <w:r w:rsidRPr="00124234">
        <w:rPr>
          <w:rFonts w:ascii="Times New Roman" w:hAnsi="Times New Roman"/>
        </w:rPr>
        <w:t>條</w:t>
      </w:r>
      <w:r w:rsidR="00B91C20" w:rsidRPr="00124234">
        <w:rPr>
          <w:rFonts w:ascii="Times New Roman" w:hAnsi="Times New Roman"/>
        </w:rPr>
        <w:t>第</w:t>
      </w:r>
      <w:r w:rsidR="00B91C20" w:rsidRPr="00124234">
        <w:rPr>
          <w:rFonts w:ascii="Times New Roman" w:hAnsi="Times New Roman"/>
        </w:rPr>
        <w:t>2</w:t>
      </w:r>
      <w:r w:rsidR="00B91C20" w:rsidRPr="00124234">
        <w:rPr>
          <w:rFonts w:ascii="Times New Roman" w:hAnsi="Times New Roman"/>
        </w:rPr>
        <w:t>項</w:t>
      </w:r>
      <w:r w:rsidRPr="00124234">
        <w:rPr>
          <w:rFonts w:ascii="Times New Roman" w:hAnsi="Times New Roman"/>
        </w:rPr>
        <w:t>規定：「</w:t>
      </w:r>
      <w:r w:rsidR="001A1A98" w:rsidRPr="00124234">
        <w:rPr>
          <w:rFonts w:ascii="Times New Roman" w:hAnsi="Times New Roman"/>
        </w:rPr>
        <w:t>公用財產有前項各款情形之一時，原管理機關應向主管機關自動申報；其另無適當用途者，應由主管機關函請財政部核定變更為非公用財產。」</w:t>
      </w:r>
    </w:p>
    <w:p w:rsidR="000133FA" w:rsidRPr="00124234" w:rsidRDefault="002C0599" w:rsidP="008D2DBD">
      <w:pPr>
        <w:pStyle w:val="3"/>
        <w:rPr>
          <w:rFonts w:ascii="Times New Roman" w:hAnsi="Times New Roman"/>
        </w:rPr>
      </w:pPr>
      <w:r w:rsidRPr="00124234">
        <w:rPr>
          <w:rFonts w:ascii="Times New Roman" w:hAnsi="Times New Roman"/>
        </w:rPr>
        <w:t>據經濟部表示，</w:t>
      </w:r>
      <w:r w:rsidR="00ED1A7A" w:rsidRPr="00124234">
        <w:rPr>
          <w:rFonts w:ascii="Times New Roman" w:hAnsi="Times New Roman"/>
        </w:rPr>
        <w:t>臺北市大安區金華段</w:t>
      </w:r>
      <w:r w:rsidR="00ED1A7A" w:rsidRPr="00124234">
        <w:rPr>
          <w:rFonts w:ascii="Times New Roman" w:hAnsi="Times New Roman"/>
        </w:rPr>
        <w:t>2</w:t>
      </w:r>
      <w:r w:rsidR="00ED1A7A" w:rsidRPr="00124234">
        <w:rPr>
          <w:rFonts w:ascii="Times New Roman" w:hAnsi="Times New Roman"/>
        </w:rPr>
        <w:t>小段</w:t>
      </w:r>
      <w:r w:rsidR="00ED1A7A" w:rsidRPr="00124234">
        <w:rPr>
          <w:rFonts w:ascii="Times New Roman" w:hAnsi="Times New Roman"/>
        </w:rPr>
        <w:t>216</w:t>
      </w:r>
      <w:r w:rsidR="00ED1A7A" w:rsidRPr="00124234">
        <w:rPr>
          <w:rFonts w:ascii="Times New Roman" w:hAnsi="Times New Roman"/>
        </w:rPr>
        <w:t>地號國有土地及該土地上之臺北市</w:t>
      </w:r>
      <w:r w:rsidR="006C2A8F">
        <w:rPr>
          <w:rFonts w:hAnsi="標楷體" w:hint="eastAsia"/>
          <w:b/>
        </w:rPr>
        <w:t>○○</w:t>
      </w:r>
      <w:r w:rsidR="00ED1A7A" w:rsidRPr="00124234">
        <w:rPr>
          <w:rFonts w:ascii="Times New Roman" w:hAnsi="Times New Roman"/>
        </w:rPr>
        <w:t>區</w:t>
      </w:r>
      <w:r w:rsidR="006C2A8F">
        <w:rPr>
          <w:rFonts w:hAnsi="標楷體" w:hint="eastAsia"/>
          <w:b/>
        </w:rPr>
        <w:t>○○○</w:t>
      </w:r>
      <w:r w:rsidR="00ED1A7A" w:rsidRPr="00124234">
        <w:rPr>
          <w:rFonts w:ascii="Times New Roman" w:hAnsi="Times New Roman"/>
        </w:rPr>
        <w:t>路</w:t>
      </w:r>
      <w:r w:rsidR="006C2A8F">
        <w:rPr>
          <w:rFonts w:hAnsi="標楷體" w:hint="eastAsia"/>
          <w:b/>
        </w:rPr>
        <w:t>○</w:t>
      </w:r>
      <w:r w:rsidR="00ED1A7A" w:rsidRPr="00124234">
        <w:rPr>
          <w:rFonts w:ascii="Times New Roman" w:hAnsi="Times New Roman"/>
        </w:rPr>
        <w:t>段</w:t>
      </w:r>
      <w:r w:rsidR="006C2A8F">
        <w:rPr>
          <w:rFonts w:hAnsi="標楷體" w:hint="eastAsia"/>
          <w:b/>
        </w:rPr>
        <w:t>○</w:t>
      </w:r>
      <w:r w:rsidR="00ED1A7A" w:rsidRPr="00124234">
        <w:rPr>
          <w:rFonts w:ascii="Times New Roman" w:hAnsi="Times New Roman"/>
        </w:rPr>
        <w:t>巷</w:t>
      </w:r>
      <w:r w:rsidR="006C2A8F">
        <w:rPr>
          <w:rFonts w:hAnsi="標楷體" w:hint="eastAsia"/>
          <w:b/>
        </w:rPr>
        <w:t>○</w:t>
      </w:r>
      <w:r w:rsidR="00ED1A7A" w:rsidRPr="00124234">
        <w:rPr>
          <w:rFonts w:ascii="Times New Roman" w:hAnsi="Times New Roman"/>
        </w:rPr>
        <w:t>號建物</w:t>
      </w:r>
      <w:r w:rsidR="000F31B9">
        <w:rPr>
          <w:rFonts w:ascii="Times New Roman" w:hAnsi="Times New Roman"/>
        </w:rPr>
        <w:t>(</w:t>
      </w:r>
      <w:r w:rsidR="00ED1A7A" w:rsidRPr="00124234">
        <w:rPr>
          <w:rFonts w:ascii="Times New Roman" w:hAnsi="Times New Roman"/>
        </w:rPr>
        <w:t>下稱系爭國有房地</w:t>
      </w:r>
      <w:r w:rsidR="000F31B9">
        <w:rPr>
          <w:rFonts w:ascii="Times New Roman" w:hAnsi="Times New Roman"/>
        </w:rPr>
        <w:t>)</w:t>
      </w:r>
      <w:r w:rsidR="00ED1A7A" w:rsidRPr="00124234">
        <w:rPr>
          <w:rFonts w:ascii="Times New Roman" w:hAnsi="Times New Roman"/>
        </w:rPr>
        <w:t>原屬臺灣省物資局管理之公有宿舍，依該局宿舍配住證顯示，陳訴人之母親王</w:t>
      </w:r>
      <w:r w:rsidR="006C2A8F">
        <w:rPr>
          <w:rFonts w:hAnsi="標楷體" w:hint="eastAsia"/>
          <w:b/>
        </w:rPr>
        <w:t>○○</w:t>
      </w:r>
      <w:r w:rsidR="00ED1A7A" w:rsidRPr="00124234">
        <w:rPr>
          <w:rFonts w:ascii="Times New Roman" w:hAnsi="Times New Roman"/>
        </w:rPr>
        <w:t>於</w:t>
      </w:r>
      <w:r w:rsidR="00ED1A7A" w:rsidRPr="00124234">
        <w:rPr>
          <w:rFonts w:ascii="Times New Roman" w:hAnsi="Times New Roman"/>
        </w:rPr>
        <w:t>60</w:t>
      </w:r>
      <w:r w:rsidR="00ED1A7A" w:rsidRPr="00124234">
        <w:rPr>
          <w:rFonts w:ascii="Times New Roman" w:hAnsi="Times New Roman"/>
        </w:rPr>
        <w:t>年</w:t>
      </w:r>
      <w:r w:rsidR="00ED1A7A" w:rsidRPr="00124234">
        <w:rPr>
          <w:rFonts w:ascii="Times New Roman" w:hAnsi="Times New Roman"/>
        </w:rPr>
        <w:t>3</w:t>
      </w:r>
      <w:r w:rsidR="00ED1A7A" w:rsidRPr="00124234">
        <w:rPr>
          <w:rFonts w:ascii="Times New Roman" w:hAnsi="Times New Roman"/>
        </w:rPr>
        <w:t>月</w:t>
      </w:r>
      <w:r w:rsidR="00ED1A7A" w:rsidRPr="00124234">
        <w:rPr>
          <w:rFonts w:ascii="Times New Roman" w:hAnsi="Times New Roman"/>
        </w:rPr>
        <w:t>22</w:t>
      </w:r>
      <w:r w:rsidR="00ED1A7A" w:rsidRPr="00124234">
        <w:rPr>
          <w:rFonts w:ascii="Times New Roman" w:hAnsi="Times New Roman"/>
        </w:rPr>
        <w:t>日任該局課長時獲</w:t>
      </w:r>
      <w:r w:rsidR="00ED1A7A" w:rsidRPr="00124234">
        <w:rPr>
          <w:rFonts w:ascii="Times New Roman" w:hAnsi="Times New Roman"/>
        </w:rPr>
        <w:lastRenderedPageBreak/>
        <w:t>准配住。嗣王</w:t>
      </w:r>
      <w:r w:rsidR="006C2A8F">
        <w:rPr>
          <w:rFonts w:hAnsi="標楷體" w:hint="eastAsia"/>
          <w:b/>
        </w:rPr>
        <w:t>○○</w:t>
      </w:r>
      <w:r w:rsidR="00ED1A7A" w:rsidRPr="00124234">
        <w:rPr>
          <w:rFonts w:ascii="Times New Roman" w:hAnsi="Times New Roman"/>
        </w:rPr>
        <w:t>退休後仍繼續使用系爭房地</w:t>
      </w:r>
      <w:r w:rsidR="00ED1A7A" w:rsidRPr="00124234">
        <w:rPr>
          <w:rFonts w:ascii="Times New Roman" w:hAnsi="Times New Roman"/>
          <w:vertAlign w:val="superscript"/>
        </w:rPr>
        <w:footnoteReference w:id="2"/>
      </w:r>
      <w:r w:rsidR="00ED1A7A" w:rsidRPr="00124234">
        <w:rPr>
          <w:rFonts w:ascii="Times New Roman" w:hAnsi="Times New Roman"/>
        </w:rPr>
        <w:t>，王</w:t>
      </w:r>
      <w:r w:rsidR="006C2A8F">
        <w:rPr>
          <w:rFonts w:hAnsi="標楷體" w:hint="eastAsia"/>
          <w:b/>
        </w:rPr>
        <w:t>○○</w:t>
      </w:r>
      <w:r w:rsidR="00ED1A7A" w:rsidRPr="00124234">
        <w:rPr>
          <w:rFonts w:ascii="Times New Roman" w:hAnsi="Times New Roman"/>
        </w:rPr>
        <w:t>於</w:t>
      </w:r>
      <w:r w:rsidR="00ED1A7A" w:rsidRPr="00124234">
        <w:rPr>
          <w:rFonts w:ascii="Times New Roman" w:hAnsi="Times New Roman"/>
        </w:rPr>
        <w:t>92</w:t>
      </w:r>
      <w:r w:rsidR="00ED1A7A" w:rsidRPr="00124234">
        <w:rPr>
          <w:rFonts w:ascii="Times New Roman" w:hAnsi="Times New Roman"/>
        </w:rPr>
        <w:t>年間死亡，系爭國有房地由陳訴人占有使用。</w:t>
      </w:r>
      <w:r w:rsidR="00ED1A7A" w:rsidRPr="00124234">
        <w:rPr>
          <w:rFonts w:ascii="Times New Roman" w:hAnsi="Times New Roman"/>
        </w:rPr>
        <w:t>88</w:t>
      </w:r>
      <w:r w:rsidR="00ED1A7A" w:rsidRPr="00124234">
        <w:rPr>
          <w:rFonts w:ascii="Times New Roman" w:hAnsi="Times New Roman"/>
        </w:rPr>
        <w:t>年精省後系爭國有房地移交</w:t>
      </w:r>
      <w:r w:rsidRPr="00124234">
        <w:rPr>
          <w:rFonts w:ascii="Times New Roman" w:hAnsi="Times New Roman"/>
        </w:rPr>
        <w:t>該</w:t>
      </w:r>
      <w:r w:rsidR="00ED1A7A" w:rsidRPr="00124234">
        <w:rPr>
          <w:rFonts w:ascii="Times New Roman" w:hAnsi="Times New Roman"/>
        </w:rPr>
        <w:t>部接管，移交時仍為「眷舍」。該部於清查時發現陳訴人不符中央各機關學校國有眷舍房地處理要點第</w:t>
      </w:r>
      <w:r w:rsidR="00ED1A7A" w:rsidRPr="00124234">
        <w:rPr>
          <w:rFonts w:ascii="Times New Roman" w:hAnsi="Times New Roman"/>
        </w:rPr>
        <w:t>3</w:t>
      </w:r>
      <w:r w:rsidR="00ED1A7A" w:rsidRPr="00124234">
        <w:rPr>
          <w:rFonts w:ascii="Times New Roman" w:hAnsi="Times New Roman"/>
        </w:rPr>
        <w:t>點規定之合法現住人，於</w:t>
      </w:r>
      <w:r w:rsidR="00ED1A7A" w:rsidRPr="00124234">
        <w:rPr>
          <w:rFonts w:ascii="Times New Roman" w:hAnsi="Times New Roman"/>
        </w:rPr>
        <w:t>93</w:t>
      </w:r>
      <w:r w:rsidR="00ED1A7A" w:rsidRPr="00124234">
        <w:rPr>
          <w:rFonts w:ascii="Times New Roman" w:hAnsi="Times New Roman"/>
        </w:rPr>
        <w:t>年</w:t>
      </w:r>
      <w:r w:rsidR="00ED1A7A" w:rsidRPr="00124234">
        <w:rPr>
          <w:rFonts w:ascii="Times New Roman" w:hAnsi="Times New Roman"/>
        </w:rPr>
        <w:t>10</w:t>
      </w:r>
      <w:r w:rsidR="00ED1A7A" w:rsidRPr="00124234">
        <w:rPr>
          <w:rFonts w:ascii="Times New Roman" w:hAnsi="Times New Roman"/>
        </w:rPr>
        <w:t>月</w:t>
      </w:r>
      <w:r w:rsidR="00ED1A7A" w:rsidRPr="00124234">
        <w:rPr>
          <w:rFonts w:ascii="Times New Roman" w:hAnsi="Times New Roman"/>
        </w:rPr>
        <w:t>6</w:t>
      </w:r>
      <w:r w:rsidR="00ED1A7A" w:rsidRPr="00124234">
        <w:rPr>
          <w:rFonts w:ascii="Times New Roman" w:hAnsi="Times New Roman"/>
        </w:rPr>
        <w:t>日函請陳訴人於</w:t>
      </w:r>
      <w:r w:rsidR="000133FA" w:rsidRPr="00124234">
        <w:rPr>
          <w:rFonts w:ascii="Times New Roman" w:hAnsi="Times New Roman"/>
        </w:rPr>
        <w:t>同</w:t>
      </w:r>
      <w:r w:rsidR="00ED1A7A" w:rsidRPr="00124234">
        <w:rPr>
          <w:rFonts w:ascii="Times New Roman" w:hAnsi="Times New Roman"/>
        </w:rPr>
        <w:t>年</w:t>
      </w:r>
      <w:r w:rsidR="00ED1A7A" w:rsidRPr="00124234">
        <w:rPr>
          <w:rFonts w:ascii="Times New Roman" w:hAnsi="Times New Roman"/>
        </w:rPr>
        <w:t>11</w:t>
      </w:r>
      <w:r w:rsidR="00ED1A7A" w:rsidRPr="00124234">
        <w:rPr>
          <w:rFonts w:ascii="Times New Roman" w:hAnsi="Times New Roman"/>
        </w:rPr>
        <w:t>月</w:t>
      </w:r>
      <w:r w:rsidR="00ED1A7A" w:rsidRPr="00124234">
        <w:rPr>
          <w:rFonts w:ascii="Times New Roman" w:hAnsi="Times New Roman"/>
        </w:rPr>
        <w:t>30</w:t>
      </w:r>
      <w:r w:rsidR="00ED1A7A" w:rsidRPr="00124234">
        <w:rPr>
          <w:rFonts w:ascii="Times New Roman" w:hAnsi="Times New Roman"/>
        </w:rPr>
        <w:t>日前自行遷出，</w:t>
      </w:r>
      <w:r w:rsidR="000133FA" w:rsidRPr="00124234">
        <w:rPr>
          <w:rFonts w:ascii="Times New Roman" w:hAnsi="Times New Roman"/>
        </w:rPr>
        <w:t>並</w:t>
      </w:r>
      <w:r w:rsidR="00ED1A7A" w:rsidRPr="00124234">
        <w:rPr>
          <w:rFonts w:ascii="Times New Roman" w:hAnsi="Times New Roman"/>
        </w:rPr>
        <w:t>委請律師辦理系爭國有房地遷讓返還訴訟案。</w:t>
      </w:r>
    </w:p>
    <w:p w:rsidR="000916E1" w:rsidRPr="00124234" w:rsidRDefault="00ED1A7A" w:rsidP="008D2DBD">
      <w:pPr>
        <w:pStyle w:val="3"/>
        <w:rPr>
          <w:rFonts w:ascii="Times New Roman" w:hAnsi="Times New Roman"/>
        </w:rPr>
      </w:pPr>
      <w:r w:rsidRPr="00124234">
        <w:rPr>
          <w:rFonts w:ascii="Times New Roman" w:hAnsi="Times New Roman"/>
        </w:rPr>
        <w:t>嗣</w:t>
      </w:r>
      <w:r w:rsidR="002C0599" w:rsidRPr="00124234">
        <w:rPr>
          <w:rFonts w:ascii="Times New Roman" w:hAnsi="Times New Roman"/>
          <w:lang w:val="x-none"/>
        </w:rPr>
        <w:t>該</w:t>
      </w:r>
      <w:r w:rsidR="000133FA" w:rsidRPr="00124234">
        <w:rPr>
          <w:rFonts w:ascii="Times New Roman" w:hAnsi="Times New Roman"/>
          <w:lang w:val="x-none"/>
        </w:rPr>
        <w:t>部因</w:t>
      </w:r>
      <w:r w:rsidR="004B7C51" w:rsidRPr="00124234">
        <w:rPr>
          <w:rFonts w:ascii="Times New Roman" w:hAnsi="Times New Roman"/>
        </w:rPr>
        <w:t>系爭國有房地</w:t>
      </w:r>
      <w:r w:rsidR="000133FA" w:rsidRPr="00124234">
        <w:rPr>
          <w:rFonts w:ascii="Times New Roman" w:hAnsi="Times New Roman"/>
          <w:lang w:val="x-none"/>
        </w:rPr>
        <w:t>無公</w:t>
      </w:r>
      <w:r w:rsidR="00E12C53" w:rsidRPr="00124234">
        <w:rPr>
          <w:rFonts w:ascii="Times New Roman" w:hAnsi="Times New Roman"/>
          <w:lang w:val="x-none"/>
        </w:rPr>
        <w:t>用</w:t>
      </w:r>
      <w:r w:rsidR="000133FA" w:rsidRPr="00124234">
        <w:rPr>
          <w:rFonts w:ascii="Times New Roman" w:hAnsi="Times New Roman"/>
          <w:lang w:val="x-none"/>
        </w:rPr>
        <w:t>需要，</w:t>
      </w:r>
      <w:r w:rsidR="000F31B9">
        <w:rPr>
          <w:rFonts w:ascii="Times New Roman" w:hAnsi="Times New Roman" w:hint="eastAsia"/>
          <w:lang w:val="x-none"/>
        </w:rPr>
        <w:t>依</w:t>
      </w:r>
      <w:r w:rsidR="000F31B9" w:rsidRPr="000F31B9">
        <w:rPr>
          <w:rFonts w:ascii="Times New Roman" w:hAnsi="Times New Roman"/>
        </w:rPr>
        <w:t>國產法第</w:t>
      </w:r>
      <w:r w:rsidR="000F31B9" w:rsidRPr="000F31B9">
        <w:rPr>
          <w:rFonts w:ascii="Times New Roman" w:hAnsi="Times New Roman"/>
        </w:rPr>
        <w:t>33</w:t>
      </w:r>
      <w:r w:rsidR="000F31B9" w:rsidRPr="000F31B9">
        <w:rPr>
          <w:rFonts w:ascii="Times New Roman" w:hAnsi="Times New Roman"/>
        </w:rPr>
        <w:t>條</w:t>
      </w:r>
      <w:r w:rsidR="000F31B9">
        <w:rPr>
          <w:rFonts w:ascii="Times New Roman" w:hAnsi="Times New Roman" w:hint="eastAsia"/>
        </w:rPr>
        <w:t>、</w:t>
      </w:r>
      <w:r w:rsidR="000F31B9" w:rsidRPr="000F31B9">
        <w:rPr>
          <w:rFonts w:ascii="Times New Roman" w:hAnsi="Times New Roman"/>
        </w:rPr>
        <w:t>第</w:t>
      </w:r>
      <w:r w:rsidR="000F31B9" w:rsidRPr="000F31B9">
        <w:rPr>
          <w:rFonts w:ascii="Times New Roman" w:hAnsi="Times New Roman"/>
        </w:rPr>
        <w:t>35</w:t>
      </w:r>
      <w:r w:rsidR="000F31B9" w:rsidRPr="000F31B9">
        <w:rPr>
          <w:rFonts w:ascii="Times New Roman" w:hAnsi="Times New Roman"/>
        </w:rPr>
        <w:t>條</w:t>
      </w:r>
      <w:r w:rsidR="000F31B9">
        <w:rPr>
          <w:rFonts w:ascii="Times New Roman" w:hAnsi="Times New Roman" w:hint="eastAsia"/>
        </w:rPr>
        <w:t>及</w:t>
      </w:r>
      <w:r w:rsidR="000F31B9" w:rsidRPr="000F31B9">
        <w:rPr>
          <w:rFonts w:ascii="Times New Roman" w:hAnsi="Times New Roman"/>
        </w:rPr>
        <w:t>同法施行細則第</w:t>
      </w:r>
      <w:r w:rsidR="000F31B9" w:rsidRPr="000F31B9">
        <w:rPr>
          <w:rFonts w:ascii="Times New Roman" w:hAnsi="Times New Roman"/>
        </w:rPr>
        <w:t>26</w:t>
      </w:r>
      <w:r w:rsidR="000F31B9" w:rsidRPr="000F31B9">
        <w:rPr>
          <w:rFonts w:ascii="Times New Roman" w:hAnsi="Times New Roman"/>
        </w:rPr>
        <w:t>條規定</w:t>
      </w:r>
      <w:r w:rsidR="000F31B9">
        <w:rPr>
          <w:rFonts w:ascii="Times New Roman" w:hAnsi="Times New Roman" w:hint="eastAsia"/>
        </w:rPr>
        <w:t>，</w:t>
      </w:r>
      <w:r w:rsidR="000F31B9" w:rsidRPr="00124234">
        <w:rPr>
          <w:rFonts w:ascii="Times New Roman" w:hAnsi="Times New Roman"/>
        </w:rPr>
        <w:t>應敘明相關事項並檢附相關文件，函請財政部</w:t>
      </w:r>
      <w:r w:rsidR="00EB35F4">
        <w:rPr>
          <w:rFonts w:ascii="Times New Roman" w:hAnsi="Times New Roman" w:hint="eastAsia"/>
        </w:rPr>
        <w:t>同意</w:t>
      </w:r>
      <w:r w:rsidR="000F31B9" w:rsidRPr="00124234">
        <w:rPr>
          <w:rFonts w:ascii="Times New Roman" w:hAnsi="Times New Roman"/>
        </w:rPr>
        <w:t>變更為非公用財產，</w:t>
      </w:r>
      <w:r w:rsidR="00EB35F4" w:rsidRPr="00124234">
        <w:rPr>
          <w:rFonts w:ascii="Times New Roman" w:hAnsi="Times New Roman"/>
          <w:lang w:val="x-none"/>
        </w:rPr>
        <w:t>按現狀移交</w:t>
      </w:r>
      <w:r w:rsidR="000F31B9" w:rsidRPr="00124234">
        <w:rPr>
          <w:rFonts w:ascii="Times New Roman" w:hAnsi="Times New Roman"/>
        </w:rPr>
        <w:t>國產署接管</w:t>
      </w:r>
      <w:r w:rsidR="004B7C51">
        <w:rPr>
          <w:rFonts w:ascii="Times New Roman" w:hAnsi="Times New Roman" w:hint="eastAsia"/>
        </w:rPr>
        <w:t>，</w:t>
      </w:r>
      <w:r w:rsidR="000133FA" w:rsidRPr="00124234">
        <w:rPr>
          <w:rFonts w:ascii="Times New Roman" w:hAnsi="Times New Roman"/>
        </w:rPr>
        <w:t>且依財政部</w:t>
      </w:r>
      <w:r w:rsidR="000133FA" w:rsidRPr="00124234">
        <w:rPr>
          <w:rFonts w:ascii="Times New Roman" w:hAnsi="Times New Roman"/>
        </w:rPr>
        <w:t>94</w:t>
      </w:r>
      <w:r w:rsidR="000133FA" w:rsidRPr="00124234">
        <w:rPr>
          <w:rFonts w:ascii="Times New Roman" w:hAnsi="Times New Roman"/>
        </w:rPr>
        <w:t>年</w:t>
      </w:r>
      <w:r w:rsidR="000133FA" w:rsidRPr="00124234">
        <w:rPr>
          <w:rFonts w:ascii="Times New Roman" w:hAnsi="Times New Roman"/>
        </w:rPr>
        <w:t>4</w:t>
      </w:r>
      <w:r w:rsidR="000133FA" w:rsidRPr="00124234">
        <w:rPr>
          <w:rFonts w:ascii="Times New Roman" w:hAnsi="Times New Roman"/>
        </w:rPr>
        <w:t>月</w:t>
      </w:r>
      <w:r w:rsidR="000133FA" w:rsidRPr="00124234">
        <w:rPr>
          <w:rFonts w:ascii="Times New Roman" w:hAnsi="Times New Roman"/>
        </w:rPr>
        <w:t>8</w:t>
      </w:r>
      <w:r w:rsidR="000133FA" w:rsidRPr="00124234">
        <w:rPr>
          <w:rFonts w:ascii="Times New Roman" w:hAnsi="Times New Roman"/>
        </w:rPr>
        <w:t>日台財產接字第</w:t>
      </w:r>
      <w:r w:rsidR="000133FA" w:rsidRPr="00124234">
        <w:rPr>
          <w:rFonts w:ascii="Times New Roman" w:hAnsi="Times New Roman"/>
        </w:rPr>
        <w:t>0940010093</w:t>
      </w:r>
      <w:r w:rsidR="000133FA" w:rsidRPr="00124234">
        <w:rPr>
          <w:rFonts w:ascii="Times New Roman" w:hAnsi="Times New Roman"/>
        </w:rPr>
        <w:t>號函規定</w:t>
      </w:r>
      <w:r w:rsidR="000133FA" w:rsidRPr="00124234">
        <w:rPr>
          <w:rFonts w:ascii="Times New Roman" w:hAnsi="Times New Roman"/>
        </w:rPr>
        <w:t>:</w:t>
      </w:r>
      <w:r w:rsidR="000133FA" w:rsidRPr="00124234">
        <w:rPr>
          <w:rFonts w:ascii="Times New Roman" w:hAnsi="Times New Roman"/>
        </w:rPr>
        <w:t>「『各機關經管國有公用被占用不動產處理原則』</w:t>
      </w:r>
      <w:r w:rsidR="00EB35F4">
        <w:rPr>
          <w:rFonts w:hAnsi="標楷體" w:hint="eastAsia"/>
        </w:rPr>
        <w:t>……</w:t>
      </w:r>
      <w:r w:rsidR="000133FA" w:rsidRPr="00124234">
        <w:rPr>
          <w:rFonts w:ascii="Times New Roman" w:hAnsi="Times New Roman"/>
        </w:rPr>
        <w:t>第</w:t>
      </w:r>
      <w:r w:rsidR="000133FA" w:rsidRPr="00124234">
        <w:rPr>
          <w:rFonts w:ascii="Times New Roman" w:hAnsi="Times New Roman"/>
        </w:rPr>
        <w:t>1</w:t>
      </w:r>
      <w:r w:rsidR="000133FA" w:rsidRPr="00124234">
        <w:rPr>
          <w:rFonts w:ascii="Times New Roman" w:hAnsi="Times New Roman"/>
        </w:rPr>
        <w:t>點第</w:t>
      </w:r>
      <w:r w:rsidR="000133FA" w:rsidRPr="00124234">
        <w:rPr>
          <w:rFonts w:ascii="Times New Roman" w:hAnsi="Times New Roman"/>
        </w:rPr>
        <w:t>2</w:t>
      </w:r>
      <w:r w:rsidR="000133FA" w:rsidRPr="00124234">
        <w:rPr>
          <w:rFonts w:ascii="Times New Roman" w:hAnsi="Times New Roman"/>
        </w:rPr>
        <w:t>項第</w:t>
      </w:r>
      <w:r w:rsidR="000133FA" w:rsidRPr="00124234">
        <w:rPr>
          <w:rFonts w:ascii="Times New Roman" w:hAnsi="Times New Roman"/>
        </w:rPr>
        <w:t>2</w:t>
      </w:r>
      <w:r w:rsidR="000133FA" w:rsidRPr="00124234">
        <w:rPr>
          <w:rFonts w:ascii="Times New Roman" w:hAnsi="Times New Roman"/>
        </w:rPr>
        <w:t>款第</w:t>
      </w:r>
      <w:r w:rsidR="000133FA" w:rsidRPr="00124234">
        <w:rPr>
          <w:rFonts w:ascii="Times New Roman" w:hAnsi="Times New Roman"/>
        </w:rPr>
        <w:t>1</w:t>
      </w:r>
      <w:r w:rsidR="000133FA" w:rsidRPr="00124234">
        <w:rPr>
          <w:rFonts w:ascii="Times New Roman" w:hAnsi="Times New Roman"/>
        </w:rPr>
        <w:t>目之建築用地，已進行排除侵害訴訟或經判決確定者，得即採行停止或撤回訴訟或強制執行之措施，按現狀移交本部國有財產局接管處理，無須依同原則第</w:t>
      </w:r>
      <w:r w:rsidR="000133FA" w:rsidRPr="00124234">
        <w:rPr>
          <w:rFonts w:ascii="Times New Roman" w:hAnsi="Times New Roman"/>
        </w:rPr>
        <w:t>3</w:t>
      </w:r>
      <w:r w:rsidR="000133FA" w:rsidRPr="00124234">
        <w:rPr>
          <w:rFonts w:ascii="Times New Roman" w:hAnsi="Times New Roman"/>
        </w:rPr>
        <w:t>點後段規定辦理</w:t>
      </w:r>
      <w:r w:rsidR="004B7C51">
        <w:rPr>
          <w:rFonts w:ascii="Times New Roman" w:hAnsi="Times New Roman" w:hint="eastAsia"/>
        </w:rPr>
        <w:t>。</w:t>
      </w:r>
      <w:r w:rsidR="000133FA" w:rsidRPr="00124234">
        <w:rPr>
          <w:rFonts w:ascii="Times New Roman" w:hAnsi="Times New Roman"/>
        </w:rPr>
        <w:t>」乃暫停訴訟，</w:t>
      </w:r>
      <w:r w:rsidR="000133FA" w:rsidRPr="00124234">
        <w:rPr>
          <w:rFonts w:ascii="Times New Roman" w:hAnsi="Times New Roman"/>
          <w:lang w:val="x-none"/>
        </w:rPr>
        <w:t>於</w:t>
      </w:r>
      <w:r w:rsidR="000133FA" w:rsidRPr="00124234">
        <w:rPr>
          <w:rFonts w:ascii="Times New Roman" w:hAnsi="Times New Roman"/>
          <w:lang w:val="x-none"/>
        </w:rPr>
        <w:t>94</w:t>
      </w:r>
      <w:r w:rsidR="000133FA" w:rsidRPr="00124234">
        <w:rPr>
          <w:rFonts w:ascii="Times New Roman" w:hAnsi="Times New Roman"/>
          <w:lang w:val="x-none"/>
        </w:rPr>
        <w:t>年</w:t>
      </w:r>
      <w:r w:rsidR="000133FA" w:rsidRPr="00124234">
        <w:rPr>
          <w:rFonts w:ascii="Times New Roman" w:hAnsi="Times New Roman"/>
          <w:lang w:val="x-none"/>
        </w:rPr>
        <w:t>8</w:t>
      </w:r>
      <w:r w:rsidR="000133FA" w:rsidRPr="00124234">
        <w:rPr>
          <w:rFonts w:ascii="Times New Roman" w:hAnsi="Times New Roman"/>
          <w:lang w:val="x-none"/>
        </w:rPr>
        <w:t>月</w:t>
      </w:r>
      <w:r w:rsidR="000133FA" w:rsidRPr="00124234">
        <w:rPr>
          <w:rFonts w:ascii="Times New Roman" w:hAnsi="Times New Roman"/>
          <w:lang w:val="x-none"/>
        </w:rPr>
        <w:t>22</w:t>
      </w:r>
      <w:r w:rsidR="000133FA" w:rsidRPr="00124234">
        <w:rPr>
          <w:rFonts w:ascii="Times New Roman" w:hAnsi="Times New Roman"/>
          <w:lang w:val="x-none"/>
        </w:rPr>
        <w:t>日</w:t>
      </w:r>
      <w:r w:rsidR="000133FA" w:rsidRPr="00124234">
        <w:rPr>
          <w:rFonts w:ascii="Times New Roman" w:hAnsi="Times New Roman"/>
        </w:rPr>
        <w:t>依據上開</w:t>
      </w:r>
      <w:r w:rsidR="004B7C51">
        <w:rPr>
          <w:rFonts w:ascii="Times New Roman" w:hAnsi="Times New Roman" w:hint="eastAsia"/>
        </w:rPr>
        <w:t>法令</w:t>
      </w:r>
      <w:r w:rsidR="000133FA" w:rsidRPr="00124234">
        <w:rPr>
          <w:rFonts w:ascii="Times New Roman" w:hAnsi="Times New Roman"/>
        </w:rPr>
        <w:t>函示規定，檢附不動產移交清冊</w:t>
      </w:r>
      <w:r w:rsidR="000133FA" w:rsidRPr="00124234">
        <w:rPr>
          <w:rFonts w:ascii="Times New Roman" w:hAnsi="Times New Roman"/>
        </w:rPr>
        <w:t>1</w:t>
      </w:r>
      <w:r w:rsidR="000133FA" w:rsidRPr="00124234">
        <w:rPr>
          <w:rFonts w:ascii="Times New Roman" w:hAnsi="Times New Roman"/>
        </w:rPr>
        <w:t>式</w:t>
      </w:r>
      <w:r w:rsidR="000133FA" w:rsidRPr="00124234">
        <w:rPr>
          <w:rFonts w:ascii="Times New Roman" w:hAnsi="Times New Roman"/>
        </w:rPr>
        <w:t>3</w:t>
      </w:r>
      <w:r w:rsidR="000133FA" w:rsidRPr="00124234">
        <w:rPr>
          <w:rFonts w:ascii="Times New Roman" w:hAnsi="Times New Roman"/>
        </w:rPr>
        <w:t>份</w:t>
      </w:r>
      <w:r w:rsidR="000133FA" w:rsidRPr="00124234">
        <w:rPr>
          <w:rFonts w:ascii="Times New Roman" w:hAnsi="Times New Roman"/>
        </w:rPr>
        <w:t>(</w:t>
      </w:r>
      <w:r w:rsidR="000133FA" w:rsidRPr="00124234">
        <w:rPr>
          <w:rFonts w:ascii="Times New Roman" w:hAnsi="Times New Roman"/>
        </w:rPr>
        <w:t>含土地及建物登記謄本、地籍圖、建物平面圖、使用分區證明等資料</w:t>
      </w:r>
      <w:r w:rsidR="000133FA" w:rsidRPr="00124234">
        <w:rPr>
          <w:rFonts w:ascii="Times New Roman" w:hAnsi="Times New Roman"/>
        </w:rPr>
        <w:t>)</w:t>
      </w:r>
      <w:r w:rsidR="000133FA" w:rsidRPr="00124234">
        <w:rPr>
          <w:rFonts w:ascii="Times New Roman" w:hAnsi="Times New Roman"/>
        </w:rPr>
        <w:t>、</w:t>
      </w:r>
      <w:r w:rsidR="000916E1" w:rsidRPr="00124234">
        <w:rPr>
          <w:rFonts w:ascii="Times New Roman" w:hAnsi="Times New Roman"/>
        </w:rPr>
        <w:t>陳訴人</w:t>
      </w:r>
      <w:r w:rsidR="000133FA" w:rsidRPr="00124234">
        <w:rPr>
          <w:rFonts w:ascii="Times New Roman" w:hAnsi="Times New Roman"/>
        </w:rPr>
        <w:t>戶籍謄本影本</w:t>
      </w:r>
      <w:r w:rsidR="000133FA" w:rsidRPr="00124234">
        <w:rPr>
          <w:rFonts w:ascii="Times New Roman" w:hAnsi="Times New Roman"/>
        </w:rPr>
        <w:t>1</w:t>
      </w:r>
      <w:r w:rsidR="000133FA" w:rsidRPr="00124234">
        <w:rPr>
          <w:rFonts w:ascii="Times New Roman" w:hAnsi="Times New Roman"/>
        </w:rPr>
        <w:t>份，將系爭</w:t>
      </w:r>
      <w:r w:rsidR="001D27CA" w:rsidRPr="00124234">
        <w:rPr>
          <w:rFonts w:ascii="Times New Roman" w:hAnsi="Times New Roman"/>
        </w:rPr>
        <w:t>國有</w:t>
      </w:r>
      <w:r w:rsidR="000133FA" w:rsidRPr="00124234">
        <w:rPr>
          <w:rFonts w:ascii="Times New Roman" w:hAnsi="Times New Roman"/>
        </w:rPr>
        <w:t>房地</w:t>
      </w:r>
      <w:r w:rsidR="00E23AED" w:rsidRPr="00124234">
        <w:rPr>
          <w:rFonts w:ascii="Times New Roman" w:hAnsi="Times New Roman"/>
        </w:rPr>
        <w:t>與</w:t>
      </w:r>
      <w:r w:rsidR="004B7C51">
        <w:rPr>
          <w:rFonts w:ascii="Times New Roman" w:hAnsi="Times New Roman" w:hint="eastAsia"/>
        </w:rPr>
        <w:t>臺北市</w:t>
      </w:r>
      <w:r w:rsidR="00E23AED" w:rsidRPr="00124234">
        <w:rPr>
          <w:rFonts w:ascii="Times New Roman" w:hAnsi="Times New Roman"/>
        </w:rPr>
        <w:t>和平東路一段</w:t>
      </w:r>
      <w:r w:rsidR="00E23AED" w:rsidRPr="00124234">
        <w:rPr>
          <w:rFonts w:ascii="Times New Roman" w:hAnsi="Times New Roman"/>
        </w:rPr>
        <w:t>183</w:t>
      </w:r>
      <w:r w:rsidR="00E23AED" w:rsidRPr="00124234">
        <w:rPr>
          <w:rFonts w:ascii="Times New Roman" w:hAnsi="Times New Roman"/>
        </w:rPr>
        <w:t>巷</w:t>
      </w:r>
      <w:r w:rsidR="00E23AED" w:rsidRPr="00124234">
        <w:rPr>
          <w:rFonts w:ascii="Times New Roman" w:hAnsi="Times New Roman"/>
        </w:rPr>
        <w:t>17</w:t>
      </w:r>
      <w:r w:rsidR="00E23AED" w:rsidRPr="00124234">
        <w:rPr>
          <w:rFonts w:ascii="Times New Roman" w:hAnsi="Times New Roman"/>
        </w:rPr>
        <w:t>號</w:t>
      </w:r>
      <w:r w:rsidR="004B7C51">
        <w:rPr>
          <w:rFonts w:ascii="Times New Roman" w:hAnsi="Times New Roman" w:hint="eastAsia"/>
        </w:rPr>
        <w:t>國有房地</w:t>
      </w:r>
      <w:r w:rsidR="000A45E4" w:rsidRPr="00124234">
        <w:rPr>
          <w:rFonts w:ascii="Times New Roman" w:hAnsi="Times New Roman"/>
        </w:rPr>
        <w:t>一併</w:t>
      </w:r>
      <w:r w:rsidR="000133FA" w:rsidRPr="00124234">
        <w:rPr>
          <w:rFonts w:ascii="Times New Roman" w:hAnsi="Times New Roman"/>
        </w:rPr>
        <w:t>辦理現狀移交，</w:t>
      </w:r>
      <w:r w:rsidR="004B7C51">
        <w:rPr>
          <w:rFonts w:ascii="Times New Roman" w:hAnsi="Times New Roman" w:hint="eastAsia"/>
        </w:rPr>
        <w:t>並</w:t>
      </w:r>
      <w:r w:rsidR="000133FA" w:rsidRPr="00124234">
        <w:rPr>
          <w:rFonts w:ascii="Times New Roman" w:hAnsi="Times New Roman"/>
        </w:rPr>
        <w:t>於函中說明</w:t>
      </w:r>
      <w:r w:rsidR="004B7C51" w:rsidRPr="00124234">
        <w:rPr>
          <w:rFonts w:ascii="Times New Roman" w:hAnsi="Times New Roman"/>
        </w:rPr>
        <w:t>系爭國有</w:t>
      </w:r>
      <w:r w:rsidR="000133FA" w:rsidRPr="00124234">
        <w:rPr>
          <w:rFonts w:ascii="Times New Roman" w:hAnsi="Times New Roman"/>
        </w:rPr>
        <w:t>房</w:t>
      </w:r>
      <w:r w:rsidR="001D27CA" w:rsidRPr="00124234">
        <w:rPr>
          <w:rFonts w:ascii="Times New Roman" w:hAnsi="Times New Roman"/>
        </w:rPr>
        <w:t>地</w:t>
      </w:r>
      <w:r w:rsidR="000133FA" w:rsidRPr="00124234">
        <w:rPr>
          <w:rFonts w:ascii="Times New Roman" w:hAnsi="Times New Roman"/>
        </w:rPr>
        <w:t>現為</w:t>
      </w:r>
      <w:r w:rsidR="000916E1" w:rsidRPr="00124234">
        <w:rPr>
          <w:rFonts w:ascii="Times New Roman" w:hAnsi="Times New Roman"/>
        </w:rPr>
        <w:t>陳訴人</w:t>
      </w:r>
      <w:r w:rsidR="000133FA" w:rsidRPr="00124234">
        <w:rPr>
          <w:rFonts w:ascii="Times New Roman" w:hAnsi="Times New Roman"/>
        </w:rPr>
        <w:t>占用。</w:t>
      </w:r>
      <w:r w:rsidR="000A45E4" w:rsidRPr="00124234">
        <w:rPr>
          <w:rFonts w:ascii="Times New Roman" w:hAnsi="Times New Roman"/>
        </w:rPr>
        <w:t>該部於</w:t>
      </w:r>
      <w:r w:rsidR="00A82B28" w:rsidRPr="00124234">
        <w:rPr>
          <w:rFonts w:ascii="Times New Roman" w:hAnsi="Times New Roman"/>
        </w:rPr>
        <w:t>移交後，</w:t>
      </w:r>
      <w:r w:rsidR="000A45E4" w:rsidRPr="00124234">
        <w:rPr>
          <w:rFonts w:ascii="Times New Roman" w:hAnsi="Times New Roman"/>
        </w:rPr>
        <w:t>即停止對</w:t>
      </w:r>
      <w:r w:rsidR="000A45E4" w:rsidRPr="00124234">
        <w:rPr>
          <w:rFonts w:ascii="Times New Roman" w:hAnsi="Times New Roman"/>
          <w:lang w:val="x-none"/>
        </w:rPr>
        <w:t>系爭國有房地</w:t>
      </w:r>
      <w:r w:rsidR="000A45E4" w:rsidRPr="00124234">
        <w:rPr>
          <w:rFonts w:ascii="Times New Roman" w:hAnsi="Times New Roman"/>
        </w:rPr>
        <w:t>排除占用</w:t>
      </w:r>
      <w:r w:rsidR="004B7C51">
        <w:rPr>
          <w:rFonts w:ascii="Times New Roman" w:hAnsi="Times New Roman" w:hint="eastAsia"/>
        </w:rPr>
        <w:t>之</w:t>
      </w:r>
      <w:r w:rsidR="004B7C51" w:rsidRPr="00124234">
        <w:rPr>
          <w:rFonts w:ascii="Times New Roman" w:hAnsi="Times New Roman"/>
        </w:rPr>
        <w:t>訴訟</w:t>
      </w:r>
      <w:r w:rsidR="000A45E4" w:rsidRPr="00124234">
        <w:rPr>
          <w:rFonts w:ascii="Times New Roman" w:hAnsi="Times New Roman"/>
        </w:rPr>
        <w:t>。</w:t>
      </w:r>
      <w:r w:rsidR="004B7C51" w:rsidRPr="00124234">
        <w:rPr>
          <w:rFonts w:ascii="Times New Roman" w:hAnsi="Times New Roman"/>
        </w:rPr>
        <w:t>詢據經濟部表示：「我們認為依財政部的函示，可以現狀接管，我們認為沒有公用需要，就移交出去，符合財政部所定上開規定。」、「我們</w:t>
      </w:r>
      <w:r w:rsidR="004B7C51" w:rsidRPr="00124234">
        <w:rPr>
          <w:rFonts w:ascii="Times New Roman" w:hAnsi="Times New Roman"/>
        </w:rPr>
        <w:lastRenderedPageBreak/>
        <w:t>同仁並沒有像國產署有這樣的專業。同仁對法規之見解未精進部分，本部將加強在職教育。」等語。</w:t>
      </w:r>
    </w:p>
    <w:p w:rsidR="00BB5D4B" w:rsidRPr="00124234" w:rsidRDefault="00BB5D4B" w:rsidP="00BB5D4B">
      <w:pPr>
        <w:pStyle w:val="3"/>
        <w:rPr>
          <w:rFonts w:ascii="Times New Roman" w:hAnsi="Times New Roman"/>
        </w:rPr>
      </w:pPr>
      <w:r w:rsidRPr="00124234">
        <w:rPr>
          <w:rFonts w:ascii="Times New Roman" w:hAnsi="Times New Roman"/>
        </w:rPr>
        <w:t>按各機關經管被非政府機關占用之國有不動產，若屬占用處理原則第</w:t>
      </w:r>
      <w:r w:rsidRPr="00124234">
        <w:rPr>
          <w:rFonts w:ascii="Times New Roman" w:hAnsi="Times New Roman"/>
        </w:rPr>
        <w:t>1</w:t>
      </w:r>
      <w:r w:rsidRPr="00124234">
        <w:rPr>
          <w:rFonts w:ascii="Times New Roman" w:hAnsi="Times New Roman"/>
        </w:rPr>
        <w:t>點第</w:t>
      </w:r>
      <w:r w:rsidRPr="00124234">
        <w:rPr>
          <w:rFonts w:ascii="Times New Roman" w:hAnsi="Times New Roman"/>
        </w:rPr>
        <w:t>2</w:t>
      </w:r>
      <w:r w:rsidRPr="00124234">
        <w:rPr>
          <w:rFonts w:ascii="Times New Roman" w:hAnsi="Times New Roman"/>
        </w:rPr>
        <w:t>項第</w:t>
      </w:r>
      <w:r w:rsidRPr="00124234">
        <w:rPr>
          <w:rFonts w:ascii="Times New Roman" w:hAnsi="Times New Roman"/>
        </w:rPr>
        <w:t>2</w:t>
      </w:r>
      <w:r w:rsidRPr="00124234">
        <w:rPr>
          <w:rFonts w:ascii="Times New Roman" w:hAnsi="Times New Roman"/>
        </w:rPr>
        <w:t>款第</w:t>
      </w:r>
      <w:r w:rsidRPr="00124234">
        <w:rPr>
          <w:rFonts w:ascii="Times New Roman" w:hAnsi="Times New Roman"/>
        </w:rPr>
        <w:t>1</w:t>
      </w:r>
      <w:r w:rsidRPr="00124234">
        <w:rPr>
          <w:rFonts w:ascii="Times New Roman" w:hAnsi="Times New Roman"/>
        </w:rPr>
        <w:t>目規定之建築用地，管理機關無公用需要且非其主管目的事業需用時，得檢具相關證明文件者，按現狀移交。財政部並於</w:t>
      </w:r>
      <w:r w:rsidRPr="00124234">
        <w:rPr>
          <w:rFonts w:ascii="Times New Roman" w:hAnsi="Times New Roman"/>
        </w:rPr>
        <w:t>94</w:t>
      </w:r>
      <w:r w:rsidRPr="00124234">
        <w:rPr>
          <w:rFonts w:ascii="Times New Roman" w:hAnsi="Times New Roman"/>
        </w:rPr>
        <w:t>年</w:t>
      </w:r>
      <w:r w:rsidRPr="00124234">
        <w:rPr>
          <w:rFonts w:ascii="Times New Roman" w:hAnsi="Times New Roman"/>
        </w:rPr>
        <w:t>4</w:t>
      </w:r>
      <w:r w:rsidRPr="00124234">
        <w:rPr>
          <w:rFonts w:ascii="Times New Roman" w:hAnsi="Times New Roman"/>
        </w:rPr>
        <w:t>月</w:t>
      </w:r>
      <w:r w:rsidRPr="00124234">
        <w:rPr>
          <w:rFonts w:ascii="Times New Roman" w:hAnsi="Times New Roman"/>
        </w:rPr>
        <w:t>8</w:t>
      </w:r>
      <w:r w:rsidRPr="00124234">
        <w:rPr>
          <w:rFonts w:ascii="Times New Roman" w:hAnsi="Times New Roman"/>
        </w:rPr>
        <w:t>日函示，管理機關若已進行排除侵害訴訟或經判決確定者，得即採行停止或撤回訴訟或強制執行之措施，按現狀移交該部國產署接管處理。惟依</w:t>
      </w:r>
      <w:r w:rsidR="004D04AF">
        <w:rPr>
          <w:rFonts w:ascii="Times New Roman" w:hAnsi="Times New Roman"/>
        </w:rPr>
        <w:t>占用</w:t>
      </w:r>
      <w:r w:rsidRPr="00124234">
        <w:rPr>
          <w:rFonts w:ascii="Times New Roman" w:hAnsi="Times New Roman"/>
        </w:rPr>
        <w:t>處理原則第</w:t>
      </w:r>
      <w:r w:rsidRPr="00124234">
        <w:rPr>
          <w:rFonts w:ascii="Times New Roman" w:hAnsi="Times New Roman"/>
        </w:rPr>
        <w:t>1</w:t>
      </w:r>
      <w:r w:rsidRPr="00124234">
        <w:rPr>
          <w:rFonts w:ascii="Times New Roman" w:hAnsi="Times New Roman"/>
        </w:rPr>
        <w:t>點第</w:t>
      </w:r>
      <w:r w:rsidRPr="00124234">
        <w:rPr>
          <w:rFonts w:ascii="Times New Roman" w:hAnsi="Times New Roman"/>
        </w:rPr>
        <w:t>2</w:t>
      </w:r>
      <w:r w:rsidRPr="00124234">
        <w:rPr>
          <w:rFonts w:ascii="Times New Roman" w:hAnsi="Times New Roman"/>
        </w:rPr>
        <w:t>項規定，上開建築用地若</w:t>
      </w:r>
      <w:r w:rsidR="004B7C51">
        <w:rPr>
          <w:rFonts w:ascii="Times New Roman" w:hAnsi="Times New Roman" w:hint="eastAsia"/>
        </w:rPr>
        <w:t>做</w:t>
      </w:r>
      <w:r w:rsidRPr="004C36CF">
        <w:rPr>
          <w:rFonts w:ascii="Times New Roman" w:hAnsi="Times New Roman"/>
        </w:rPr>
        <w:t>為</w:t>
      </w:r>
      <w:r w:rsidR="004B7C51" w:rsidRPr="004C36CF">
        <w:rPr>
          <w:rFonts w:hAnsi="標楷體" w:hint="eastAsia"/>
        </w:rPr>
        <w:t>「</w:t>
      </w:r>
      <w:r w:rsidRPr="004C36CF">
        <w:rPr>
          <w:rFonts w:ascii="Times New Roman" w:hAnsi="Times New Roman"/>
        </w:rPr>
        <w:t>公有宿舍</w:t>
      </w:r>
      <w:r w:rsidR="004B7C51" w:rsidRPr="004C36CF">
        <w:rPr>
          <w:rFonts w:hAnsi="標楷體" w:hint="eastAsia"/>
        </w:rPr>
        <w:t>」</w:t>
      </w:r>
      <w:r w:rsidRPr="004C36CF">
        <w:rPr>
          <w:rFonts w:ascii="Times New Roman" w:hAnsi="Times New Roman"/>
        </w:rPr>
        <w:t>使用者，仍應由管理機關先依雙方法律關係及相關法令予以處理或騰空後，使得辦理移交。經濟部認無公用需要，擬依占用處理原則第</w:t>
      </w:r>
      <w:r w:rsidRPr="004C36CF">
        <w:rPr>
          <w:rFonts w:ascii="Times New Roman" w:hAnsi="Times New Roman"/>
        </w:rPr>
        <w:t>1</w:t>
      </w:r>
      <w:r w:rsidRPr="004C36CF">
        <w:rPr>
          <w:rFonts w:ascii="Times New Roman" w:hAnsi="Times New Roman"/>
        </w:rPr>
        <w:t>點第</w:t>
      </w:r>
      <w:r w:rsidRPr="004C36CF">
        <w:rPr>
          <w:rFonts w:ascii="Times New Roman" w:hAnsi="Times New Roman"/>
        </w:rPr>
        <w:t>2</w:t>
      </w:r>
      <w:r w:rsidRPr="004C36CF">
        <w:rPr>
          <w:rFonts w:ascii="Times New Roman" w:hAnsi="Times New Roman"/>
        </w:rPr>
        <w:t>項第</w:t>
      </w:r>
      <w:r w:rsidRPr="004C36CF">
        <w:rPr>
          <w:rFonts w:ascii="Times New Roman" w:hAnsi="Times New Roman"/>
        </w:rPr>
        <w:t>2</w:t>
      </w:r>
      <w:r w:rsidRPr="004C36CF">
        <w:rPr>
          <w:rFonts w:ascii="Times New Roman" w:hAnsi="Times New Roman"/>
        </w:rPr>
        <w:t>款第</w:t>
      </w:r>
      <w:r w:rsidRPr="004C36CF">
        <w:rPr>
          <w:rFonts w:ascii="Times New Roman" w:hAnsi="Times New Roman"/>
        </w:rPr>
        <w:t>1</w:t>
      </w:r>
      <w:r w:rsidRPr="004C36CF">
        <w:rPr>
          <w:rFonts w:ascii="Times New Roman" w:hAnsi="Times New Roman"/>
        </w:rPr>
        <w:t>目規定，將系爭國有房地變更為非公用財產移由國產署接管，惟卻未先依雙方法律關係及相關法令予以處理或騰空，即</w:t>
      </w:r>
      <w:r w:rsidRPr="00124234">
        <w:rPr>
          <w:rFonts w:ascii="Times New Roman" w:hAnsi="Times New Roman"/>
        </w:rPr>
        <w:t>暫停訴訟，</w:t>
      </w:r>
      <w:r w:rsidR="004B7C51">
        <w:rPr>
          <w:rFonts w:ascii="Times New Roman" w:hAnsi="Times New Roman" w:hint="eastAsia"/>
        </w:rPr>
        <w:t>且</w:t>
      </w:r>
      <w:r w:rsidRPr="00124234">
        <w:rPr>
          <w:rFonts w:ascii="Times New Roman" w:hAnsi="Times New Roman"/>
        </w:rPr>
        <w:t>未</w:t>
      </w:r>
      <w:r w:rsidR="004B7C51">
        <w:rPr>
          <w:rFonts w:ascii="Times New Roman" w:hAnsi="Times New Roman" w:hint="eastAsia"/>
        </w:rPr>
        <w:t>於申請</w:t>
      </w:r>
      <w:r w:rsidR="004B7C51" w:rsidRPr="00124234">
        <w:rPr>
          <w:rFonts w:ascii="Times New Roman" w:hAnsi="Times New Roman"/>
        </w:rPr>
        <w:t>函</w:t>
      </w:r>
      <w:r w:rsidRPr="00124234">
        <w:rPr>
          <w:rFonts w:ascii="Times New Roman" w:hAnsi="Times New Roman"/>
        </w:rPr>
        <w:t>說明該房地係</w:t>
      </w:r>
      <w:r w:rsidR="004B7C51">
        <w:rPr>
          <w:rFonts w:ascii="Times New Roman" w:hAnsi="Times New Roman" w:hint="eastAsia"/>
        </w:rPr>
        <w:t>做</w:t>
      </w:r>
      <w:r w:rsidRPr="00124234">
        <w:rPr>
          <w:rFonts w:ascii="Times New Roman" w:hAnsi="Times New Roman"/>
        </w:rPr>
        <w:t>為「眷舍」使用，而於移交後，亦未再對</w:t>
      </w:r>
      <w:r w:rsidRPr="00124234">
        <w:rPr>
          <w:rFonts w:ascii="Times New Roman" w:hAnsi="Times New Roman"/>
          <w:lang w:val="x-none"/>
        </w:rPr>
        <w:t>系爭國有房地</w:t>
      </w:r>
      <w:r w:rsidRPr="00124234">
        <w:rPr>
          <w:rFonts w:ascii="Times New Roman" w:hAnsi="Times New Roman"/>
        </w:rPr>
        <w:t>進行訴訟排除占用，與</w:t>
      </w:r>
      <w:r w:rsidR="004D04AF">
        <w:rPr>
          <w:rFonts w:ascii="Times New Roman" w:hAnsi="Times New Roman" w:hint="eastAsia"/>
        </w:rPr>
        <w:t>占用</w:t>
      </w:r>
      <w:r w:rsidRPr="00124234">
        <w:rPr>
          <w:rFonts w:ascii="Times New Roman" w:hAnsi="Times New Roman"/>
        </w:rPr>
        <w:t>處理原則第</w:t>
      </w:r>
      <w:r w:rsidRPr="00124234">
        <w:rPr>
          <w:rFonts w:ascii="Times New Roman" w:hAnsi="Times New Roman"/>
        </w:rPr>
        <w:t>1</w:t>
      </w:r>
      <w:r w:rsidRPr="00124234">
        <w:rPr>
          <w:rFonts w:ascii="Times New Roman" w:hAnsi="Times New Roman"/>
        </w:rPr>
        <w:t>點第</w:t>
      </w:r>
      <w:r w:rsidRPr="00124234">
        <w:rPr>
          <w:rFonts w:ascii="Times New Roman" w:hAnsi="Times New Roman"/>
        </w:rPr>
        <w:t>2</w:t>
      </w:r>
      <w:r w:rsidRPr="00124234">
        <w:rPr>
          <w:rFonts w:ascii="Times New Roman" w:hAnsi="Times New Roman"/>
        </w:rPr>
        <w:t>項規定，顯有不符。</w:t>
      </w:r>
    </w:p>
    <w:p w:rsidR="00BB5D4B" w:rsidRPr="00124234" w:rsidRDefault="00BB5D4B" w:rsidP="008D2DBD">
      <w:pPr>
        <w:pStyle w:val="3"/>
        <w:rPr>
          <w:rFonts w:ascii="Times New Roman" w:hAnsi="Times New Roman"/>
        </w:rPr>
      </w:pPr>
      <w:r w:rsidRPr="00124234">
        <w:rPr>
          <w:rFonts w:ascii="Times New Roman" w:hAnsi="Times New Roman"/>
        </w:rPr>
        <w:t>綜上所述，</w:t>
      </w:r>
      <w:r w:rsidR="00A72400" w:rsidRPr="00124234">
        <w:rPr>
          <w:rFonts w:ascii="Times New Roman" w:hAnsi="Times New Roman"/>
        </w:rPr>
        <w:t>經濟部於</w:t>
      </w:r>
      <w:r w:rsidR="00A72400" w:rsidRPr="00124234">
        <w:rPr>
          <w:rFonts w:ascii="Times New Roman" w:hAnsi="Times New Roman"/>
        </w:rPr>
        <w:t>88</w:t>
      </w:r>
      <w:r w:rsidR="00A72400" w:rsidRPr="00124234">
        <w:rPr>
          <w:rFonts w:ascii="Times New Roman" w:hAnsi="Times New Roman"/>
        </w:rPr>
        <w:t>年精省後接管原屬臺灣省物資局管理之臺北市</w:t>
      </w:r>
      <w:r w:rsidR="006C2A8F">
        <w:rPr>
          <w:rFonts w:hAnsi="標楷體" w:hint="eastAsia"/>
          <w:b/>
        </w:rPr>
        <w:t>○○</w:t>
      </w:r>
      <w:r w:rsidR="00A72400" w:rsidRPr="00124234">
        <w:rPr>
          <w:rFonts w:ascii="Times New Roman" w:hAnsi="Times New Roman"/>
        </w:rPr>
        <w:t>區</w:t>
      </w:r>
      <w:r w:rsidR="006C2A8F">
        <w:rPr>
          <w:rFonts w:hAnsi="標楷體" w:hint="eastAsia"/>
          <w:b/>
        </w:rPr>
        <w:t>○○</w:t>
      </w:r>
      <w:r w:rsidR="00A72400" w:rsidRPr="00124234">
        <w:rPr>
          <w:rFonts w:ascii="Times New Roman" w:hAnsi="Times New Roman"/>
        </w:rPr>
        <w:t>段</w:t>
      </w:r>
      <w:r w:rsidR="006C2A8F">
        <w:rPr>
          <w:rFonts w:hAnsi="標楷體" w:hint="eastAsia"/>
          <w:b/>
        </w:rPr>
        <w:t>○</w:t>
      </w:r>
      <w:r w:rsidR="00A72400" w:rsidRPr="00124234">
        <w:rPr>
          <w:rFonts w:ascii="Times New Roman" w:hAnsi="Times New Roman"/>
        </w:rPr>
        <w:t>小段</w:t>
      </w:r>
      <w:r w:rsidR="006C2A8F">
        <w:rPr>
          <w:rFonts w:hAnsi="標楷體" w:hint="eastAsia"/>
          <w:b/>
        </w:rPr>
        <w:t>○○○</w:t>
      </w:r>
      <w:r w:rsidR="00A72400" w:rsidRPr="00124234">
        <w:rPr>
          <w:rFonts w:ascii="Times New Roman" w:hAnsi="Times New Roman"/>
        </w:rPr>
        <w:t>地號國有土地及該土地上公有宿舍，於清查時發現陳訴人非合法現住人，乃函請陳訴人自行遷出，並委請律師辦理遷讓返還訴訟。嗣該部因無公</w:t>
      </w:r>
      <w:r w:rsidR="00E12C53" w:rsidRPr="00124234">
        <w:rPr>
          <w:rFonts w:ascii="Times New Roman" w:hAnsi="Times New Roman"/>
        </w:rPr>
        <w:t>用</w:t>
      </w:r>
      <w:r w:rsidR="00A72400" w:rsidRPr="00124234">
        <w:rPr>
          <w:rFonts w:ascii="Times New Roman" w:hAnsi="Times New Roman"/>
        </w:rPr>
        <w:t>需要，擬將其變更為非公用財產移由國產署接管，惟承辦單位於辦理過程，未</w:t>
      </w:r>
      <w:r w:rsidR="00B91C20">
        <w:rPr>
          <w:rFonts w:ascii="Times New Roman" w:hAnsi="Times New Roman" w:hint="eastAsia"/>
        </w:rPr>
        <w:t>諳</w:t>
      </w:r>
      <w:r w:rsidR="00A72400" w:rsidRPr="00124234">
        <w:rPr>
          <w:rFonts w:ascii="Times New Roman" w:hAnsi="Times New Roman"/>
        </w:rPr>
        <w:t>法令規定，且誤解財政部</w:t>
      </w:r>
      <w:r w:rsidR="00A72400" w:rsidRPr="00124234">
        <w:rPr>
          <w:rFonts w:ascii="Times New Roman" w:hAnsi="Times New Roman"/>
        </w:rPr>
        <w:t>94</w:t>
      </w:r>
      <w:r w:rsidR="00A72400" w:rsidRPr="00124234">
        <w:rPr>
          <w:rFonts w:ascii="Times New Roman" w:hAnsi="Times New Roman"/>
        </w:rPr>
        <w:t>年</w:t>
      </w:r>
      <w:r w:rsidR="00A72400" w:rsidRPr="00124234">
        <w:rPr>
          <w:rFonts w:ascii="Times New Roman" w:hAnsi="Times New Roman"/>
        </w:rPr>
        <w:t>4</w:t>
      </w:r>
      <w:r w:rsidR="00A72400" w:rsidRPr="00124234">
        <w:rPr>
          <w:rFonts w:ascii="Times New Roman" w:hAnsi="Times New Roman"/>
        </w:rPr>
        <w:t>月</w:t>
      </w:r>
      <w:r w:rsidR="00A72400" w:rsidRPr="00124234">
        <w:rPr>
          <w:rFonts w:ascii="Times New Roman" w:hAnsi="Times New Roman"/>
        </w:rPr>
        <w:t>8</w:t>
      </w:r>
      <w:r w:rsidR="00A72400" w:rsidRPr="00124234">
        <w:rPr>
          <w:rFonts w:ascii="Times New Roman" w:hAnsi="Times New Roman"/>
        </w:rPr>
        <w:t>日函示意旨，未依規定先依雙方法律關係及相關法令予以處理或騰空，即暫停訴訟，函請財政部同意按現狀移交，顯有違失。</w:t>
      </w:r>
    </w:p>
    <w:p w:rsidR="007603C3" w:rsidRPr="00124234" w:rsidRDefault="002674B2" w:rsidP="000351C1">
      <w:pPr>
        <w:pStyle w:val="2"/>
        <w:ind w:left="1020" w:hanging="680"/>
        <w:rPr>
          <w:rFonts w:ascii="Times New Roman" w:hAnsi="Times New Roman"/>
        </w:rPr>
      </w:pPr>
      <w:r w:rsidRPr="00124234">
        <w:rPr>
          <w:rFonts w:ascii="Times New Roman" w:hAnsi="Times New Roman"/>
          <w:b/>
        </w:rPr>
        <w:lastRenderedPageBreak/>
        <w:t>國產署於受理</w:t>
      </w:r>
      <w:r w:rsidRPr="00124234">
        <w:rPr>
          <w:rFonts w:ascii="Times New Roman" w:hAnsi="Times New Roman"/>
          <w:b/>
          <w:lang w:val="x-none"/>
        </w:rPr>
        <w:t>經濟部申請將</w:t>
      </w:r>
      <w:r w:rsidRPr="00124234">
        <w:rPr>
          <w:rFonts w:ascii="Times New Roman" w:hAnsi="Times New Roman"/>
          <w:b/>
        </w:rPr>
        <w:t>系爭國有房地變更為非公用</w:t>
      </w:r>
      <w:r w:rsidR="00142DA0">
        <w:rPr>
          <w:rFonts w:ascii="Times New Roman" w:hAnsi="Times New Roman" w:hint="eastAsia"/>
          <w:b/>
        </w:rPr>
        <w:t>財產</w:t>
      </w:r>
      <w:r w:rsidRPr="00124234">
        <w:rPr>
          <w:rFonts w:ascii="Times New Roman" w:hAnsi="Times New Roman"/>
          <w:b/>
        </w:rPr>
        <w:t>過程，雖</w:t>
      </w:r>
      <w:r w:rsidRPr="00124234">
        <w:rPr>
          <w:rFonts w:ascii="Times New Roman" w:hAnsi="Times New Roman"/>
          <w:b/>
          <w:lang w:val="x-none"/>
        </w:rPr>
        <w:t>得免交查報，惟</w:t>
      </w:r>
      <w:r w:rsidR="00875A7A">
        <w:rPr>
          <w:rFonts w:ascii="Times New Roman" w:hAnsi="Times New Roman" w:hint="eastAsia"/>
          <w:b/>
          <w:lang w:val="x-none"/>
        </w:rPr>
        <w:t>該</w:t>
      </w:r>
      <w:r w:rsidRPr="00124234">
        <w:rPr>
          <w:rFonts w:ascii="Times New Roman" w:hAnsi="Times New Roman"/>
          <w:b/>
          <w:lang w:val="x-none"/>
        </w:rPr>
        <w:t>部於申請函僅</w:t>
      </w:r>
      <w:r w:rsidRPr="00124234">
        <w:rPr>
          <w:rFonts w:ascii="Times New Roman" w:hAnsi="Times New Roman"/>
          <w:b/>
        </w:rPr>
        <w:t>說明該房地現為陳訴人占用，</w:t>
      </w:r>
      <w:r w:rsidRPr="00124234">
        <w:rPr>
          <w:rFonts w:ascii="Times New Roman" w:hAnsi="Times New Roman"/>
          <w:b/>
          <w:lang w:val="x-none"/>
        </w:rPr>
        <w:t>並未依</w:t>
      </w:r>
      <w:r w:rsidRPr="00124234">
        <w:rPr>
          <w:rFonts w:ascii="Times New Roman" w:hAnsi="Times New Roman"/>
          <w:b/>
        </w:rPr>
        <w:t>規定敘明「原定用途」，該署</w:t>
      </w:r>
      <w:r w:rsidR="00875A7A">
        <w:rPr>
          <w:rFonts w:ascii="Times New Roman" w:hAnsi="Times New Roman" w:hint="eastAsia"/>
          <w:b/>
        </w:rPr>
        <w:t>未</w:t>
      </w:r>
      <w:r w:rsidRPr="00124234">
        <w:rPr>
          <w:rFonts w:ascii="Times New Roman" w:hAnsi="Times New Roman"/>
          <w:b/>
        </w:rPr>
        <w:t>再查明</w:t>
      </w:r>
      <w:r w:rsidR="00875A7A">
        <w:rPr>
          <w:rFonts w:ascii="Times New Roman" w:hAnsi="Times New Roman" w:hint="eastAsia"/>
          <w:b/>
        </w:rPr>
        <w:t>釐清</w:t>
      </w:r>
      <w:r w:rsidRPr="00124234">
        <w:rPr>
          <w:rFonts w:ascii="Times New Roman" w:hAnsi="Times New Roman"/>
          <w:b/>
        </w:rPr>
        <w:t>；事後知悉</w:t>
      </w:r>
      <w:r w:rsidRPr="00124234">
        <w:rPr>
          <w:rFonts w:ascii="Times New Roman" w:hAnsi="Times New Roman"/>
          <w:b/>
          <w:lang w:val="x-none"/>
        </w:rPr>
        <w:t>系爭國有房地</w:t>
      </w:r>
      <w:r w:rsidRPr="00124234">
        <w:rPr>
          <w:rFonts w:ascii="Times New Roman" w:hAnsi="Times New Roman"/>
          <w:b/>
        </w:rPr>
        <w:t>移交前係</w:t>
      </w:r>
      <w:r w:rsidR="00875A7A">
        <w:rPr>
          <w:rFonts w:ascii="Times New Roman" w:hAnsi="Times New Roman" w:hint="eastAsia"/>
          <w:b/>
        </w:rPr>
        <w:t>做</w:t>
      </w:r>
      <w:r w:rsidRPr="00124234">
        <w:rPr>
          <w:rFonts w:ascii="Times New Roman" w:hAnsi="Times New Roman"/>
          <w:b/>
        </w:rPr>
        <w:t>為「眷舍」使用，未</w:t>
      </w:r>
      <w:r w:rsidR="007603C3" w:rsidRPr="00124234">
        <w:rPr>
          <w:rFonts w:ascii="Times New Roman" w:hAnsi="Times New Roman"/>
          <w:b/>
        </w:rPr>
        <w:t>退請</w:t>
      </w:r>
      <w:r w:rsidRPr="00124234">
        <w:rPr>
          <w:rFonts w:ascii="Times New Roman" w:hAnsi="Times New Roman"/>
          <w:b/>
        </w:rPr>
        <w:t>經濟部</w:t>
      </w:r>
      <w:r w:rsidR="00875A7A">
        <w:rPr>
          <w:rFonts w:ascii="Times New Roman" w:hAnsi="Times New Roman" w:hint="eastAsia"/>
          <w:b/>
        </w:rPr>
        <w:t>依規定</w:t>
      </w:r>
      <w:r w:rsidRPr="00124234">
        <w:rPr>
          <w:rFonts w:ascii="Times New Roman" w:hAnsi="Times New Roman"/>
          <w:b/>
        </w:rPr>
        <w:t>辦理後再重新申辦，或採取相關補救措施，</w:t>
      </w:r>
      <w:r w:rsidR="00875A7A">
        <w:rPr>
          <w:rFonts w:ascii="Times New Roman" w:hAnsi="Times New Roman" w:hint="eastAsia"/>
          <w:b/>
        </w:rPr>
        <w:t>均</w:t>
      </w:r>
      <w:r w:rsidRPr="00124234">
        <w:rPr>
          <w:rFonts w:ascii="Times New Roman" w:hAnsi="Times New Roman"/>
          <w:b/>
        </w:rPr>
        <w:t>有未盡周延之處。</w:t>
      </w:r>
    </w:p>
    <w:p w:rsidR="00BB5D4B" w:rsidRPr="00124234" w:rsidRDefault="008C7849" w:rsidP="00E23AED">
      <w:pPr>
        <w:pStyle w:val="3"/>
        <w:rPr>
          <w:rFonts w:ascii="Times New Roman" w:hAnsi="Times New Roman"/>
        </w:rPr>
      </w:pPr>
      <w:r w:rsidRPr="00124234">
        <w:rPr>
          <w:rFonts w:ascii="Times New Roman" w:hAnsi="Times New Roman"/>
        </w:rPr>
        <w:t>國有公用不動產變更為非公用財產配合辦理事項</w:t>
      </w:r>
      <w:r w:rsidRPr="00124234">
        <w:rPr>
          <w:rStyle w:val="afe"/>
          <w:rFonts w:ascii="Times New Roman" w:hAnsi="Times New Roman"/>
        </w:rPr>
        <w:footnoteReference w:id="3"/>
      </w:r>
      <w:r w:rsidR="000F31B9">
        <w:rPr>
          <w:rFonts w:ascii="Times New Roman" w:hAnsi="Times New Roman"/>
        </w:rPr>
        <w:t>(</w:t>
      </w:r>
      <w:r w:rsidRPr="00124234">
        <w:rPr>
          <w:rFonts w:ascii="Times New Roman" w:hAnsi="Times New Roman"/>
        </w:rPr>
        <w:t>財政部</w:t>
      </w:r>
      <w:r w:rsidRPr="00124234">
        <w:rPr>
          <w:rFonts w:ascii="Times New Roman" w:hAnsi="Times New Roman"/>
        </w:rPr>
        <w:t>90</w:t>
      </w:r>
      <w:r w:rsidRPr="00124234">
        <w:rPr>
          <w:rFonts w:ascii="Times New Roman" w:hAnsi="Times New Roman"/>
        </w:rPr>
        <w:t>年</w:t>
      </w:r>
      <w:r w:rsidRPr="00124234">
        <w:rPr>
          <w:rFonts w:ascii="Times New Roman" w:hAnsi="Times New Roman"/>
        </w:rPr>
        <w:t>1</w:t>
      </w:r>
      <w:r w:rsidRPr="00124234">
        <w:rPr>
          <w:rFonts w:ascii="Times New Roman" w:hAnsi="Times New Roman"/>
        </w:rPr>
        <w:t>月</w:t>
      </w:r>
      <w:r w:rsidRPr="00124234">
        <w:rPr>
          <w:rFonts w:ascii="Times New Roman" w:hAnsi="Times New Roman"/>
        </w:rPr>
        <w:t>11</w:t>
      </w:r>
      <w:r w:rsidRPr="00124234">
        <w:rPr>
          <w:rFonts w:ascii="Times New Roman" w:hAnsi="Times New Roman"/>
        </w:rPr>
        <w:t>日修正發布</w:t>
      </w:r>
      <w:r w:rsidR="000F31B9">
        <w:rPr>
          <w:rFonts w:ascii="Times New Roman" w:hAnsi="Times New Roman"/>
        </w:rPr>
        <w:t>)</w:t>
      </w:r>
      <w:r w:rsidRPr="00124234">
        <w:rPr>
          <w:rFonts w:ascii="Times New Roman" w:hAnsi="Times New Roman"/>
        </w:rPr>
        <w:t>第</w:t>
      </w:r>
      <w:r w:rsidRPr="00124234">
        <w:rPr>
          <w:rFonts w:ascii="Times New Roman" w:hAnsi="Times New Roman"/>
        </w:rPr>
        <w:t>2</w:t>
      </w:r>
      <w:r w:rsidRPr="00124234">
        <w:rPr>
          <w:rFonts w:ascii="Times New Roman" w:hAnsi="Times New Roman"/>
        </w:rPr>
        <w:t>點規定：「各管理機關向主管機關申報時，應敘明下列事項：</w:t>
      </w:r>
      <w:r w:rsidRPr="00124234">
        <w:rPr>
          <w:rFonts w:ascii="Times New Roman" w:hAnsi="Times New Roman"/>
        </w:rPr>
        <w:t xml:space="preserve"> (</w:t>
      </w:r>
      <w:r w:rsidRPr="00124234">
        <w:rPr>
          <w:rFonts w:ascii="Times New Roman" w:hAnsi="Times New Roman"/>
        </w:rPr>
        <w:t>一</w:t>
      </w:r>
      <w:r w:rsidRPr="00124234">
        <w:rPr>
          <w:rFonts w:ascii="Times New Roman" w:hAnsi="Times New Roman"/>
        </w:rPr>
        <w:t>)</w:t>
      </w:r>
      <w:r w:rsidRPr="00124234">
        <w:rPr>
          <w:rFonts w:ascii="Times New Roman" w:hAnsi="Times New Roman"/>
        </w:rPr>
        <w:t>不動產標的。</w:t>
      </w:r>
      <w:r w:rsidRPr="00124234">
        <w:rPr>
          <w:rFonts w:ascii="Times New Roman" w:hAnsi="Times New Roman"/>
        </w:rPr>
        <w:t>(</w:t>
      </w:r>
      <w:r w:rsidRPr="00124234">
        <w:rPr>
          <w:rFonts w:ascii="Times New Roman" w:hAnsi="Times New Roman"/>
        </w:rPr>
        <w:t>二</w:t>
      </w:r>
      <w:r w:rsidRPr="00124234">
        <w:rPr>
          <w:rFonts w:ascii="Times New Roman" w:hAnsi="Times New Roman"/>
        </w:rPr>
        <w:t>)</w:t>
      </w:r>
      <w:r w:rsidRPr="00124234">
        <w:rPr>
          <w:rFonts w:ascii="Times New Roman" w:hAnsi="Times New Roman"/>
        </w:rPr>
        <w:t>不動產取得來源。</w:t>
      </w:r>
      <w:r w:rsidRPr="00124234">
        <w:rPr>
          <w:rFonts w:ascii="Times New Roman" w:hAnsi="Times New Roman"/>
        </w:rPr>
        <w:t>(</w:t>
      </w:r>
      <w:r w:rsidRPr="00124234">
        <w:rPr>
          <w:rFonts w:ascii="Times New Roman" w:hAnsi="Times New Roman"/>
        </w:rPr>
        <w:t>三</w:t>
      </w:r>
      <w:r w:rsidRPr="00124234">
        <w:rPr>
          <w:rFonts w:ascii="Times New Roman" w:hAnsi="Times New Roman"/>
        </w:rPr>
        <w:t>)</w:t>
      </w:r>
      <w:r w:rsidRPr="00124234">
        <w:rPr>
          <w:rFonts w:ascii="Times New Roman" w:hAnsi="Times New Roman"/>
        </w:rPr>
        <w:t>原定用途及使用現況。</w:t>
      </w:r>
      <w:r w:rsidRPr="00124234">
        <w:rPr>
          <w:rFonts w:ascii="Times New Roman" w:hAnsi="Times New Roman"/>
        </w:rPr>
        <w:t>(</w:t>
      </w:r>
      <w:r w:rsidRPr="00124234">
        <w:rPr>
          <w:rFonts w:ascii="Times New Roman" w:hAnsi="Times New Roman"/>
        </w:rPr>
        <w:t>四</w:t>
      </w:r>
      <w:r w:rsidRPr="00124234">
        <w:rPr>
          <w:rFonts w:ascii="Times New Roman" w:hAnsi="Times New Roman"/>
        </w:rPr>
        <w:t>)</w:t>
      </w:r>
      <w:r w:rsidRPr="00124234">
        <w:rPr>
          <w:rFonts w:ascii="Times New Roman" w:hAnsi="Times New Roman"/>
        </w:rPr>
        <w:t>都市計畫使用分區或非都市使用分區及編定。</w:t>
      </w:r>
      <w:r w:rsidRPr="00124234">
        <w:rPr>
          <w:rFonts w:ascii="Times New Roman" w:hAnsi="Times New Roman"/>
        </w:rPr>
        <w:t>(</w:t>
      </w:r>
      <w:r w:rsidRPr="00124234">
        <w:rPr>
          <w:rFonts w:ascii="Times New Roman" w:hAnsi="Times New Roman"/>
        </w:rPr>
        <w:t>五</w:t>
      </w:r>
      <w:r w:rsidRPr="00124234">
        <w:rPr>
          <w:rFonts w:ascii="Times New Roman" w:hAnsi="Times New Roman"/>
        </w:rPr>
        <w:t>)</w:t>
      </w:r>
      <w:r w:rsidRPr="00124234">
        <w:rPr>
          <w:rFonts w:ascii="Times New Roman" w:hAnsi="Times New Roman"/>
        </w:rPr>
        <w:t>處理得款歸解方式。」</w:t>
      </w:r>
      <w:r w:rsidR="00A27F1F">
        <w:rPr>
          <w:rFonts w:ascii="Times New Roman" w:hAnsi="Times New Roman" w:hint="eastAsia"/>
        </w:rPr>
        <w:t>據國產署表示，</w:t>
      </w:r>
      <w:r w:rsidR="00BB5D4B" w:rsidRPr="00124234">
        <w:rPr>
          <w:rFonts w:ascii="Times New Roman" w:hAnsi="Times New Roman"/>
        </w:rPr>
        <w:t>該署接獲主管機關核轉申請案後，即函交不動產坐落之分署、辦事處派員勘查並擬具處理意見報署。該署接獲分署、辦事處處理意見，經審核符合規定得接管者，即報請財政部核定變更為非公用財產；不符合接管規定者，即函復主管機關無法同意或須辦理相關事項後重新申辦。</w:t>
      </w:r>
      <w:r w:rsidR="002C7308" w:rsidRPr="00124234">
        <w:rPr>
          <w:rFonts w:ascii="Times New Roman" w:hAnsi="Times New Roman"/>
        </w:rPr>
        <w:t>又</w:t>
      </w:r>
      <w:r w:rsidR="00BB5D4B" w:rsidRPr="00124234">
        <w:rPr>
          <w:rFonts w:ascii="Times New Roman" w:hAnsi="Times New Roman"/>
        </w:rPr>
        <w:t>申請案</w:t>
      </w:r>
      <w:r w:rsidR="002C7308" w:rsidRPr="00124234">
        <w:rPr>
          <w:rFonts w:ascii="Times New Roman" w:hAnsi="Times New Roman"/>
        </w:rPr>
        <w:t>如</w:t>
      </w:r>
      <w:r w:rsidR="00BB5D4B" w:rsidRPr="00124234">
        <w:rPr>
          <w:rFonts w:ascii="Times New Roman" w:hAnsi="Times New Roman"/>
        </w:rPr>
        <w:t>符合該署</w:t>
      </w:r>
      <w:r w:rsidR="00BB5D4B" w:rsidRPr="00124234">
        <w:rPr>
          <w:rFonts w:ascii="Times New Roman" w:hAnsi="Times New Roman"/>
        </w:rPr>
        <w:t>94</w:t>
      </w:r>
      <w:r w:rsidR="00BB5D4B" w:rsidRPr="00124234">
        <w:rPr>
          <w:rFonts w:ascii="Times New Roman" w:hAnsi="Times New Roman"/>
        </w:rPr>
        <w:t>年</w:t>
      </w:r>
      <w:r w:rsidR="00BB5D4B" w:rsidRPr="00124234">
        <w:rPr>
          <w:rFonts w:ascii="Times New Roman" w:hAnsi="Times New Roman"/>
        </w:rPr>
        <w:t>3</w:t>
      </w:r>
      <w:r w:rsidR="00BB5D4B" w:rsidRPr="00124234">
        <w:rPr>
          <w:rFonts w:ascii="Times New Roman" w:hAnsi="Times New Roman"/>
        </w:rPr>
        <w:t>月</w:t>
      </w:r>
      <w:r w:rsidR="00BB5D4B" w:rsidRPr="00124234">
        <w:rPr>
          <w:rFonts w:ascii="Times New Roman" w:hAnsi="Times New Roman"/>
        </w:rPr>
        <w:t>10</w:t>
      </w:r>
      <w:r w:rsidR="00BB5D4B" w:rsidRPr="00124234">
        <w:rPr>
          <w:rFonts w:ascii="Times New Roman" w:hAnsi="Times New Roman"/>
        </w:rPr>
        <w:t>日台財產局管字第</w:t>
      </w:r>
      <w:r w:rsidR="00BB5D4B" w:rsidRPr="00124234">
        <w:rPr>
          <w:rFonts w:ascii="Times New Roman" w:hAnsi="Times New Roman"/>
        </w:rPr>
        <w:t>0940007119</w:t>
      </w:r>
      <w:r w:rsidR="00BB5D4B" w:rsidRPr="00124234">
        <w:rPr>
          <w:rFonts w:ascii="Times New Roman" w:hAnsi="Times New Roman"/>
        </w:rPr>
        <w:t>號函示</w:t>
      </w:r>
      <w:r w:rsidR="00E66B33" w:rsidRPr="00124234">
        <w:rPr>
          <w:rFonts w:ascii="Times New Roman" w:hAnsi="Times New Roman"/>
        </w:rPr>
        <w:t>：「</w:t>
      </w:r>
      <w:r w:rsidR="00E66B33" w:rsidRPr="00124234">
        <w:rPr>
          <w:rFonts w:ascii="Times New Roman" w:hAnsi="Times New Roman"/>
        </w:rPr>
        <w:t>……</w:t>
      </w:r>
      <w:r w:rsidR="00815156" w:rsidRPr="00124234">
        <w:rPr>
          <w:rFonts w:ascii="Times New Roman" w:hAnsi="Times New Roman"/>
        </w:rPr>
        <w:t>各機關經管非屬公有宿舍之國有公用建築用地，免交查報，係為加速接管各機關閒置、低度利用或被占用之建築用地，應繼續維持。</w:t>
      </w:r>
      <w:r w:rsidR="00E66B33" w:rsidRPr="00124234">
        <w:rPr>
          <w:rFonts w:ascii="Times New Roman" w:hAnsi="Times New Roman"/>
        </w:rPr>
        <w:t>」</w:t>
      </w:r>
      <w:r w:rsidR="002C7308" w:rsidRPr="00124234">
        <w:rPr>
          <w:rFonts w:ascii="Times New Roman" w:hAnsi="Times New Roman"/>
        </w:rPr>
        <w:t>者，</w:t>
      </w:r>
      <w:r w:rsidR="00BB5D4B" w:rsidRPr="00124234">
        <w:rPr>
          <w:rFonts w:ascii="Times New Roman" w:hAnsi="Times New Roman"/>
        </w:rPr>
        <w:t>免交查報</w:t>
      </w:r>
      <w:r w:rsidR="00BB5D4B" w:rsidRPr="00124234">
        <w:rPr>
          <w:rStyle w:val="afe"/>
          <w:rFonts w:ascii="Times New Roman" w:hAnsi="Times New Roman"/>
        </w:rPr>
        <w:footnoteReference w:id="4"/>
      </w:r>
      <w:r w:rsidR="00BB5D4B" w:rsidRPr="00124234">
        <w:rPr>
          <w:rFonts w:ascii="Times New Roman" w:hAnsi="Times New Roman"/>
        </w:rPr>
        <w:t>。</w:t>
      </w:r>
    </w:p>
    <w:p w:rsidR="007603C3" w:rsidRPr="009B5DA7" w:rsidRDefault="00A27F1F" w:rsidP="00E23AED">
      <w:pPr>
        <w:pStyle w:val="3"/>
        <w:rPr>
          <w:rFonts w:ascii="Times New Roman" w:hAnsi="Times New Roman"/>
        </w:rPr>
      </w:pPr>
      <w:r w:rsidRPr="009B5DA7">
        <w:rPr>
          <w:rFonts w:ascii="Times New Roman" w:hAnsi="Times New Roman" w:hint="eastAsia"/>
        </w:rPr>
        <w:t>又</w:t>
      </w:r>
      <w:r w:rsidR="00812369" w:rsidRPr="009B5DA7">
        <w:rPr>
          <w:rFonts w:ascii="Times New Roman" w:hAnsi="Times New Roman"/>
        </w:rPr>
        <w:t>據國產署表示，</w:t>
      </w:r>
      <w:r w:rsidR="002C0599" w:rsidRPr="009B5DA7">
        <w:rPr>
          <w:rFonts w:ascii="Times New Roman" w:hAnsi="Times New Roman"/>
        </w:rPr>
        <w:t>系爭國有房地因其坐落住宅區，屬建築用地，依</w:t>
      </w:r>
      <w:r w:rsidR="00812369" w:rsidRPr="009B5DA7">
        <w:rPr>
          <w:rFonts w:ascii="Times New Roman" w:hAnsi="Times New Roman"/>
        </w:rPr>
        <w:t>該</w:t>
      </w:r>
      <w:r w:rsidR="002C0599" w:rsidRPr="009B5DA7">
        <w:rPr>
          <w:rFonts w:ascii="Times New Roman" w:hAnsi="Times New Roman"/>
        </w:rPr>
        <w:t>署上開</w:t>
      </w:r>
      <w:r w:rsidR="002C0599" w:rsidRPr="009B5DA7">
        <w:rPr>
          <w:rFonts w:ascii="Times New Roman" w:hAnsi="Times New Roman"/>
        </w:rPr>
        <w:t>94</w:t>
      </w:r>
      <w:r w:rsidR="002C0599" w:rsidRPr="009B5DA7">
        <w:rPr>
          <w:rFonts w:ascii="Times New Roman" w:hAnsi="Times New Roman"/>
        </w:rPr>
        <w:t>年</w:t>
      </w:r>
      <w:r w:rsidR="002C0599" w:rsidRPr="009B5DA7">
        <w:rPr>
          <w:rFonts w:ascii="Times New Roman" w:hAnsi="Times New Roman"/>
        </w:rPr>
        <w:t>3</w:t>
      </w:r>
      <w:r w:rsidR="002C0599" w:rsidRPr="009B5DA7">
        <w:rPr>
          <w:rFonts w:ascii="Times New Roman" w:hAnsi="Times New Roman"/>
        </w:rPr>
        <w:t>月</w:t>
      </w:r>
      <w:r w:rsidR="002C0599" w:rsidRPr="009B5DA7">
        <w:rPr>
          <w:rFonts w:ascii="Times New Roman" w:hAnsi="Times New Roman"/>
        </w:rPr>
        <w:t>10</w:t>
      </w:r>
      <w:r w:rsidR="002C0599" w:rsidRPr="009B5DA7">
        <w:rPr>
          <w:rFonts w:ascii="Times New Roman" w:hAnsi="Times New Roman"/>
        </w:rPr>
        <w:t>日函示，各機關經管非屬公有宿舍之國有公用建築用地，免交查</w:t>
      </w:r>
      <w:r w:rsidR="002C0599" w:rsidRPr="009B5DA7">
        <w:rPr>
          <w:rFonts w:ascii="Times New Roman" w:hAnsi="Times New Roman"/>
        </w:rPr>
        <w:lastRenderedPageBreak/>
        <w:t>報，當時</w:t>
      </w:r>
      <w:r w:rsidRPr="009B5DA7">
        <w:rPr>
          <w:rFonts w:ascii="Times New Roman" w:hAnsi="Times New Roman" w:hint="eastAsia"/>
        </w:rPr>
        <w:t>該署</w:t>
      </w:r>
      <w:r w:rsidR="002C0599" w:rsidRPr="009B5DA7">
        <w:rPr>
          <w:rFonts w:ascii="Times New Roman" w:hAnsi="Times New Roman"/>
        </w:rPr>
        <w:t>北區分署</w:t>
      </w:r>
      <w:r w:rsidR="000F31B9" w:rsidRPr="009B5DA7">
        <w:rPr>
          <w:rFonts w:ascii="Times New Roman" w:hAnsi="Times New Roman"/>
        </w:rPr>
        <w:t>(</w:t>
      </w:r>
      <w:r w:rsidR="002C0599" w:rsidRPr="009B5DA7">
        <w:rPr>
          <w:rFonts w:ascii="Times New Roman" w:hAnsi="Times New Roman"/>
        </w:rPr>
        <w:t>101</w:t>
      </w:r>
      <w:r w:rsidR="002C0599" w:rsidRPr="009B5DA7">
        <w:rPr>
          <w:rFonts w:ascii="Times New Roman" w:hAnsi="Times New Roman"/>
        </w:rPr>
        <w:t>年改制前為北區辦事處</w:t>
      </w:r>
      <w:r w:rsidRPr="009B5DA7">
        <w:rPr>
          <w:rFonts w:ascii="Times New Roman" w:hAnsi="Times New Roman" w:hint="eastAsia"/>
        </w:rPr>
        <w:t>，下稱</w:t>
      </w:r>
      <w:r w:rsidRPr="009B5DA7">
        <w:rPr>
          <w:rFonts w:ascii="Times New Roman" w:hAnsi="Times New Roman"/>
        </w:rPr>
        <w:t>北區分署</w:t>
      </w:r>
      <w:r w:rsidR="000F31B9" w:rsidRPr="009B5DA7">
        <w:rPr>
          <w:rFonts w:ascii="Times New Roman" w:hAnsi="Times New Roman"/>
        </w:rPr>
        <w:t>)</w:t>
      </w:r>
      <w:r w:rsidR="002C0599" w:rsidRPr="009B5DA7">
        <w:rPr>
          <w:rFonts w:ascii="Times New Roman" w:hAnsi="Times New Roman"/>
        </w:rPr>
        <w:t>審辦係信任經濟部</w:t>
      </w:r>
      <w:r w:rsidR="00F249D3" w:rsidRPr="009B5DA7">
        <w:rPr>
          <w:rFonts w:ascii="Times New Roman" w:hAnsi="Times New Roman"/>
          <w:lang w:val="x-none"/>
        </w:rPr>
        <w:t>94</w:t>
      </w:r>
      <w:r w:rsidR="00F249D3" w:rsidRPr="009B5DA7">
        <w:rPr>
          <w:rFonts w:ascii="Times New Roman" w:hAnsi="Times New Roman"/>
          <w:lang w:val="x-none"/>
        </w:rPr>
        <w:t>年</w:t>
      </w:r>
      <w:r w:rsidR="00F249D3" w:rsidRPr="009B5DA7">
        <w:rPr>
          <w:rFonts w:ascii="Times New Roman" w:hAnsi="Times New Roman"/>
          <w:lang w:val="x-none"/>
        </w:rPr>
        <w:t>8</w:t>
      </w:r>
      <w:r w:rsidR="00F249D3" w:rsidRPr="009B5DA7">
        <w:rPr>
          <w:rFonts w:ascii="Times New Roman" w:hAnsi="Times New Roman"/>
          <w:lang w:val="x-none"/>
        </w:rPr>
        <w:t>月</w:t>
      </w:r>
      <w:r w:rsidR="00F249D3" w:rsidRPr="009B5DA7">
        <w:rPr>
          <w:rFonts w:ascii="Times New Roman" w:hAnsi="Times New Roman"/>
          <w:lang w:val="x-none"/>
        </w:rPr>
        <w:t>22</w:t>
      </w:r>
      <w:r w:rsidR="00F249D3" w:rsidRPr="009B5DA7">
        <w:rPr>
          <w:rFonts w:ascii="Times New Roman" w:hAnsi="Times New Roman"/>
          <w:lang w:val="x-none"/>
        </w:rPr>
        <w:t>日申請將</w:t>
      </w:r>
      <w:r w:rsidR="00F249D3" w:rsidRPr="009B5DA7">
        <w:rPr>
          <w:rFonts w:ascii="Times New Roman" w:hAnsi="Times New Roman"/>
        </w:rPr>
        <w:t>系爭國有房地變更為非公用財產</w:t>
      </w:r>
      <w:r w:rsidR="002C0599" w:rsidRPr="009B5DA7">
        <w:rPr>
          <w:rFonts w:ascii="Times New Roman" w:hAnsi="Times New Roman"/>
        </w:rPr>
        <w:t>函</w:t>
      </w:r>
      <w:r w:rsidR="00F249D3" w:rsidRPr="009B5DA7">
        <w:rPr>
          <w:rFonts w:ascii="Times New Roman" w:hAnsi="Times New Roman"/>
        </w:rPr>
        <w:t>之</w:t>
      </w:r>
      <w:r w:rsidR="002C0599" w:rsidRPr="009B5DA7">
        <w:rPr>
          <w:rFonts w:ascii="Times New Roman" w:hAnsi="Times New Roman"/>
        </w:rPr>
        <w:t>內容，簽准財政部</w:t>
      </w:r>
      <w:r w:rsidR="002C0599" w:rsidRPr="009B5DA7">
        <w:rPr>
          <w:rFonts w:ascii="Times New Roman" w:hAnsi="Times New Roman"/>
        </w:rPr>
        <w:t>94</w:t>
      </w:r>
      <w:r w:rsidR="002C0599" w:rsidRPr="009B5DA7">
        <w:rPr>
          <w:rFonts w:ascii="Times New Roman" w:hAnsi="Times New Roman"/>
        </w:rPr>
        <w:t>年</w:t>
      </w:r>
      <w:r w:rsidR="002C0599" w:rsidRPr="009B5DA7">
        <w:rPr>
          <w:rFonts w:ascii="Times New Roman" w:hAnsi="Times New Roman"/>
        </w:rPr>
        <w:t>9</w:t>
      </w:r>
      <w:r w:rsidR="002C0599" w:rsidRPr="009B5DA7">
        <w:rPr>
          <w:rFonts w:ascii="Times New Roman" w:hAnsi="Times New Roman"/>
        </w:rPr>
        <w:t>月</w:t>
      </w:r>
      <w:r w:rsidR="002C0599" w:rsidRPr="009B5DA7">
        <w:rPr>
          <w:rFonts w:ascii="Times New Roman" w:hAnsi="Times New Roman"/>
        </w:rPr>
        <w:t>12</w:t>
      </w:r>
      <w:r w:rsidR="002C0599" w:rsidRPr="009B5DA7">
        <w:rPr>
          <w:rFonts w:ascii="Times New Roman" w:hAnsi="Times New Roman"/>
        </w:rPr>
        <w:t>日函同意依國有財產法第</w:t>
      </w:r>
      <w:r w:rsidR="002C0599" w:rsidRPr="009B5DA7">
        <w:rPr>
          <w:rFonts w:ascii="Times New Roman" w:hAnsi="Times New Roman"/>
        </w:rPr>
        <w:t>33</w:t>
      </w:r>
      <w:r w:rsidR="002C0599" w:rsidRPr="009B5DA7">
        <w:rPr>
          <w:rFonts w:ascii="Times New Roman" w:hAnsi="Times New Roman"/>
        </w:rPr>
        <w:t>條、第</w:t>
      </w:r>
      <w:r w:rsidR="002C0599" w:rsidRPr="009B5DA7">
        <w:rPr>
          <w:rFonts w:ascii="Times New Roman" w:hAnsi="Times New Roman"/>
        </w:rPr>
        <w:t>35</w:t>
      </w:r>
      <w:r w:rsidR="002C0599" w:rsidRPr="009B5DA7">
        <w:rPr>
          <w:rFonts w:ascii="Times New Roman" w:hAnsi="Times New Roman"/>
        </w:rPr>
        <w:t>條規定變更為非公用財產，按現狀移交</w:t>
      </w:r>
      <w:r w:rsidR="00F249D3" w:rsidRPr="009B5DA7">
        <w:rPr>
          <w:rFonts w:ascii="Times New Roman" w:hAnsi="Times New Roman"/>
        </w:rPr>
        <w:t>該</w:t>
      </w:r>
      <w:r w:rsidR="002C0599" w:rsidRPr="009B5DA7">
        <w:rPr>
          <w:rFonts w:ascii="Times New Roman" w:hAnsi="Times New Roman"/>
        </w:rPr>
        <w:t>分署接管。</w:t>
      </w:r>
      <w:r w:rsidR="00F249D3" w:rsidRPr="009B5DA7">
        <w:rPr>
          <w:rFonts w:ascii="Times New Roman" w:hAnsi="Times New Roman"/>
        </w:rPr>
        <w:t>該</w:t>
      </w:r>
      <w:r w:rsidR="002C0599" w:rsidRPr="009B5DA7">
        <w:rPr>
          <w:rFonts w:ascii="Times New Roman" w:hAnsi="Times New Roman"/>
        </w:rPr>
        <w:t>分署接獲財政部上開核准函後，即於</w:t>
      </w:r>
      <w:r w:rsidR="00812369" w:rsidRPr="009B5DA7">
        <w:rPr>
          <w:rFonts w:ascii="Times New Roman" w:hAnsi="Times New Roman"/>
        </w:rPr>
        <w:t>同</w:t>
      </w:r>
      <w:r w:rsidR="002C0599" w:rsidRPr="009B5DA7">
        <w:rPr>
          <w:rFonts w:ascii="Times New Roman" w:hAnsi="Times New Roman"/>
        </w:rPr>
        <w:t>年</w:t>
      </w:r>
      <w:r w:rsidR="002C0599" w:rsidRPr="009B5DA7">
        <w:rPr>
          <w:rFonts w:ascii="Times New Roman" w:hAnsi="Times New Roman"/>
        </w:rPr>
        <w:t>9</w:t>
      </w:r>
      <w:r w:rsidR="002C0599" w:rsidRPr="009B5DA7">
        <w:rPr>
          <w:rFonts w:ascii="Times New Roman" w:hAnsi="Times New Roman"/>
        </w:rPr>
        <w:t>月</w:t>
      </w:r>
      <w:r w:rsidR="002C0599" w:rsidRPr="009B5DA7">
        <w:rPr>
          <w:rFonts w:ascii="Times New Roman" w:hAnsi="Times New Roman"/>
        </w:rPr>
        <w:t>19</w:t>
      </w:r>
      <w:r w:rsidR="002C0599" w:rsidRPr="009B5DA7">
        <w:rPr>
          <w:rFonts w:ascii="Times New Roman" w:hAnsi="Times New Roman"/>
        </w:rPr>
        <w:t>日通知經濟部辦理移交事宜</w:t>
      </w:r>
      <w:r w:rsidR="00812369" w:rsidRPr="009B5DA7">
        <w:rPr>
          <w:rFonts w:ascii="Times New Roman" w:hAnsi="Times New Roman"/>
        </w:rPr>
        <w:t>，</w:t>
      </w:r>
      <w:r w:rsidR="002C0599" w:rsidRPr="009B5DA7">
        <w:rPr>
          <w:rFonts w:ascii="Times New Roman" w:hAnsi="Times New Roman"/>
        </w:rPr>
        <w:t>經</w:t>
      </w:r>
      <w:r w:rsidR="007B6128" w:rsidRPr="009B5DA7">
        <w:rPr>
          <w:rFonts w:ascii="Times New Roman" w:hAnsi="Times New Roman"/>
        </w:rPr>
        <w:t>該</w:t>
      </w:r>
      <w:r w:rsidR="002C0599" w:rsidRPr="009B5DA7">
        <w:rPr>
          <w:rFonts w:ascii="Times New Roman" w:hAnsi="Times New Roman"/>
        </w:rPr>
        <w:t>部於</w:t>
      </w:r>
      <w:r w:rsidR="00812369" w:rsidRPr="009B5DA7">
        <w:rPr>
          <w:rFonts w:ascii="Times New Roman" w:hAnsi="Times New Roman"/>
        </w:rPr>
        <w:t>同</w:t>
      </w:r>
      <w:r w:rsidR="002C0599" w:rsidRPr="009B5DA7">
        <w:rPr>
          <w:rFonts w:ascii="Times New Roman" w:hAnsi="Times New Roman"/>
        </w:rPr>
        <w:t>年</w:t>
      </w:r>
      <w:r w:rsidR="002C0599" w:rsidRPr="009B5DA7">
        <w:rPr>
          <w:rFonts w:ascii="Times New Roman" w:hAnsi="Times New Roman"/>
        </w:rPr>
        <w:t>10</w:t>
      </w:r>
      <w:r w:rsidR="002C0599" w:rsidRPr="009B5DA7">
        <w:rPr>
          <w:rFonts w:ascii="Times New Roman" w:hAnsi="Times New Roman"/>
        </w:rPr>
        <w:t>月</w:t>
      </w:r>
      <w:r w:rsidR="002C0599" w:rsidRPr="009B5DA7">
        <w:rPr>
          <w:rFonts w:ascii="Times New Roman" w:hAnsi="Times New Roman"/>
        </w:rPr>
        <w:t>26</w:t>
      </w:r>
      <w:r w:rsidR="002C0599" w:rsidRPr="009B5DA7">
        <w:rPr>
          <w:rFonts w:ascii="Times New Roman" w:hAnsi="Times New Roman"/>
        </w:rPr>
        <w:t>日檢送</w:t>
      </w:r>
      <w:r w:rsidR="00812369" w:rsidRPr="009B5DA7">
        <w:rPr>
          <w:rFonts w:ascii="Times New Roman" w:hAnsi="Times New Roman"/>
        </w:rPr>
        <w:t>相關資料</w:t>
      </w:r>
      <w:r w:rsidR="002C0599" w:rsidRPr="009B5DA7">
        <w:rPr>
          <w:rFonts w:ascii="Times New Roman" w:hAnsi="Times New Roman"/>
        </w:rPr>
        <w:t>，該分署於</w:t>
      </w:r>
      <w:r w:rsidR="002C0599" w:rsidRPr="009B5DA7">
        <w:rPr>
          <w:rFonts w:ascii="Times New Roman" w:hAnsi="Times New Roman"/>
        </w:rPr>
        <w:t>94</w:t>
      </w:r>
      <w:r w:rsidR="002C0599" w:rsidRPr="009B5DA7">
        <w:rPr>
          <w:rFonts w:ascii="Times New Roman" w:hAnsi="Times New Roman"/>
        </w:rPr>
        <w:t>年</w:t>
      </w:r>
      <w:r w:rsidR="002C0599" w:rsidRPr="009B5DA7">
        <w:rPr>
          <w:rFonts w:ascii="Times New Roman" w:hAnsi="Times New Roman"/>
        </w:rPr>
        <w:t>11</w:t>
      </w:r>
      <w:r w:rsidR="002C0599" w:rsidRPr="009B5DA7">
        <w:rPr>
          <w:rFonts w:ascii="Times New Roman" w:hAnsi="Times New Roman"/>
        </w:rPr>
        <w:t>月</w:t>
      </w:r>
      <w:r w:rsidR="002C0599" w:rsidRPr="009B5DA7">
        <w:rPr>
          <w:rFonts w:ascii="Times New Roman" w:hAnsi="Times New Roman"/>
        </w:rPr>
        <w:t>1</w:t>
      </w:r>
      <w:r w:rsidR="002C0599" w:rsidRPr="009B5DA7">
        <w:rPr>
          <w:rFonts w:ascii="Times New Roman" w:hAnsi="Times New Roman"/>
        </w:rPr>
        <w:t>日辦理接管開帳作業</w:t>
      </w:r>
      <w:r w:rsidR="00345191" w:rsidRPr="00124234">
        <w:rPr>
          <w:rStyle w:val="afe"/>
          <w:rFonts w:ascii="Times New Roman" w:hAnsi="Times New Roman"/>
        </w:rPr>
        <w:footnoteReference w:id="5"/>
      </w:r>
      <w:r w:rsidR="002C0599" w:rsidRPr="009B5DA7">
        <w:rPr>
          <w:rFonts w:ascii="Times New Roman" w:hAnsi="Times New Roman"/>
        </w:rPr>
        <w:t>，</w:t>
      </w:r>
      <w:r w:rsidR="001D27CA" w:rsidRPr="009B5DA7">
        <w:rPr>
          <w:rFonts w:ascii="Times New Roman" w:hAnsi="Times New Roman"/>
        </w:rPr>
        <w:t>並洽臺北市大安地政事務所於同年</w:t>
      </w:r>
      <w:r w:rsidR="001D27CA" w:rsidRPr="009B5DA7">
        <w:rPr>
          <w:rFonts w:ascii="Times New Roman" w:hAnsi="Times New Roman"/>
        </w:rPr>
        <w:t>11</w:t>
      </w:r>
      <w:r w:rsidR="001D27CA" w:rsidRPr="009B5DA7">
        <w:rPr>
          <w:rFonts w:ascii="Times New Roman" w:hAnsi="Times New Roman"/>
        </w:rPr>
        <w:t>月</w:t>
      </w:r>
      <w:r w:rsidR="001D27CA" w:rsidRPr="009B5DA7">
        <w:rPr>
          <w:rFonts w:ascii="Times New Roman" w:hAnsi="Times New Roman"/>
        </w:rPr>
        <w:t>11</w:t>
      </w:r>
      <w:r w:rsidR="001D27CA" w:rsidRPr="009B5DA7">
        <w:rPr>
          <w:rFonts w:ascii="Times New Roman" w:hAnsi="Times New Roman"/>
        </w:rPr>
        <w:t>日辦竣管理機關變更</w:t>
      </w:r>
      <w:r w:rsidRPr="009B5DA7">
        <w:rPr>
          <w:rFonts w:ascii="Times New Roman" w:hAnsi="Times New Roman" w:hint="eastAsia"/>
        </w:rPr>
        <w:t>登記</w:t>
      </w:r>
      <w:r w:rsidR="001D27CA" w:rsidRPr="009B5DA7">
        <w:rPr>
          <w:rFonts w:ascii="Times New Roman" w:hAnsi="Times New Roman"/>
        </w:rPr>
        <w:t>為國產署。</w:t>
      </w:r>
      <w:r w:rsidR="001D27CA" w:rsidRPr="009B5DA7">
        <w:rPr>
          <w:rFonts w:ascii="Times New Roman" w:hAnsi="Times New Roman"/>
          <w:lang w:val="x-none"/>
        </w:rPr>
        <w:t>另該署表示，</w:t>
      </w:r>
      <w:r w:rsidRPr="009B5DA7">
        <w:rPr>
          <w:rFonts w:ascii="Times New Roman" w:hAnsi="Times New Roman" w:hint="eastAsia"/>
          <w:lang w:val="x-none"/>
        </w:rPr>
        <w:t>北區</w:t>
      </w:r>
      <w:r w:rsidR="001D27CA" w:rsidRPr="009B5DA7">
        <w:rPr>
          <w:rFonts w:ascii="Times New Roman" w:hAnsi="Times New Roman"/>
          <w:lang w:val="x-none"/>
        </w:rPr>
        <w:t>分署</w:t>
      </w:r>
      <w:r w:rsidR="007B6128" w:rsidRPr="009B5DA7">
        <w:rPr>
          <w:rFonts w:ascii="Times New Roman" w:hAnsi="Times New Roman"/>
          <w:lang w:val="x-none"/>
        </w:rPr>
        <w:t>接管系爭國有房地後，</w:t>
      </w:r>
      <w:r w:rsidR="009368BD" w:rsidRPr="009B5DA7">
        <w:rPr>
          <w:rFonts w:ascii="Times New Roman" w:hAnsi="Times New Roman"/>
          <w:lang w:val="x-none"/>
        </w:rPr>
        <w:t>雖</w:t>
      </w:r>
      <w:r w:rsidR="007B6128" w:rsidRPr="009B5DA7">
        <w:rPr>
          <w:rFonts w:ascii="Times New Roman" w:hAnsi="Times New Roman"/>
          <w:lang w:val="x-none"/>
        </w:rPr>
        <w:t>於</w:t>
      </w:r>
      <w:r w:rsidR="002C0599" w:rsidRPr="009B5DA7">
        <w:rPr>
          <w:rFonts w:ascii="Times New Roman" w:hAnsi="Times New Roman"/>
        </w:rPr>
        <w:t>95</w:t>
      </w:r>
      <w:r w:rsidR="002C0599" w:rsidRPr="009B5DA7">
        <w:rPr>
          <w:rFonts w:ascii="Times New Roman" w:hAnsi="Times New Roman"/>
        </w:rPr>
        <w:t>年</w:t>
      </w:r>
      <w:r w:rsidR="002C0599" w:rsidRPr="009B5DA7">
        <w:rPr>
          <w:rFonts w:ascii="Times New Roman" w:hAnsi="Times New Roman"/>
        </w:rPr>
        <w:t>5</w:t>
      </w:r>
      <w:r w:rsidR="002C0599" w:rsidRPr="009B5DA7">
        <w:rPr>
          <w:rFonts w:ascii="Times New Roman" w:hAnsi="Times New Roman"/>
        </w:rPr>
        <w:t>月</w:t>
      </w:r>
      <w:r w:rsidR="002C0599" w:rsidRPr="009B5DA7">
        <w:rPr>
          <w:rFonts w:ascii="Times New Roman" w:hAnsi="Times New Roman"/>
        </w:rPr>
        <w:t>25</w:t>
      </w:r>
      <w:r w:rsidR="002C0599" w:rsidRPr="009B5DA7">
        <w:rPr>
          <w:rFonts w:ascii="Times New Roman" w:hAnsi="Times New Roman"/>
        </w:rPr>
        <w:t>日自行辦理勘查</w:t>
      </w:r>
      <w:r w:rsidR="002C0599" w:rsidRPr="009B5DA7">
        <w:rPr>
          <w:rFonts w:ascii="Times New Roman" w:hAnsi="Times New Roman"/>
          <w:lang w:val="x-none"/>
        </w:rPr>
        <w:t>，</w:t>
      </w:r>
      <w:r w:rsidR="001D27CA" w:rsidRPr="009B5DA7">
        <w:rPr>
          <w:rFonts w:ascii="Times New Roman" w:hAnsi="Times New Roman"/>
        </w:rPr>
        <w:t>就地上物現況認定其使用情形，描述相關門牌位置、地上物構造及拍攝照片製作勘查表，並就現況地上物用途係為商業用或住宅用做簡易判別</w:t>
      </w:r>
      <w:r w:rsidR="00A82B28" w:rsidRPr="009B5DA7">
        <w:rPr>
          <w:rFonts w:ascii="Times New Roman" w:hAnsi="Times New Roman"/>
        </w:rPr>
        <w:t>，惟</w:t>
      </w:r>
      <w:r w:rsidR="001D27CA" w:rsidRPr="009B5DA7">
        <w:rPr>
          <w:rFonts w:ascii="Times New Roman" w:hAnsi="Times New Roman"/>
        </w:rPr>
        <w:t>相關勘查資料僅供執行業務參考</w:t>
      </w:r>
      <w:r w:rsidR="009B5DA7" w:rsidRPr="009B5DA7">
        <w:rPr>
          <w:rFonts w:ascii="Times New Roman" w:hAnsi="Times New Roman" w:hint="eastAsia"/>
        </w:rPr>
        <w:t>等語</w:t>
      </w:r>
      <w:r w:rsidR="00E23AED" w:rsidRPr="009B5DA7">
        <w:rPr>
          <w:rFonts w:ascii="Times New Roman" w:hAnsi="Times New Roman"/>
        </w:rPr>
        <w:t>。</w:t>
      </w:r>
    </w:p>
    <w:p w:rsidR="00E23AED" w:rsidRPr="00124234" w:rsidRDefault="00A27F1F" w:rsidP="00E23AED">
      <w:pPr>
        <w:pStyle w:val="3"/>
        <w:rPr>
          <w:rFonts w:ascii="Times New Roman" w:hAnsi="Times New Roman"/>
        </w:rPr>
      </w:pPr>
      <w:r>
        <w:rPr>
          <w:rFonts w:ascii="Times New Roman" w:hAnsi="Times New Roman" w:hint="eastAsia"/>
        </w:rPr>
        <w:t>嗣</w:t>
      </w:r>
      <w:r w:rsidR="00E23AED" w:rsidRPr="00124234">
        <w:rPr>
          <w:rFonts w:ascii="Times New Roman" w:hAnsi="Times New Roman"/>
        </w:rPr>
        <w:t>陳訴人於</w:t>
      </w:r>
      <w:r w:rsidR="00E23AED" w:rsidRPr="00124234">
        <w:rPr>
          <w:rFonts w:ascii="Times New Roman" w:hAnsi="Times New Roman"/>
        </w:rPr>
        <w:t>95</w:t>
      </w:r>
      <w:r w:rsidR="00E23AED" w:rsidRPr="00124234">
        <w:rPr>
          <w:rFonts w:ascii="Times New Roman" w:hAnsi="Times New Roman"/>
        </w:rPr>
        <w:t>年</w:t>
      </w:r>
      <w:r w:rsidR="00E23AED" w:rsidRPr="00124234">
        <w:rPr>
          <w:rFonts w:ascii="Times New Roman" w:hAnsi="Times New Roman"/>
        </w:rPr>
        <w:t>11</w:t>
      </w:r>
      <w:r w:rsidR="00E23AED" w:rsidRPr="00124234">
        <w:rPr>
          <w:rFonts w:ascii="Times New Roman" w:hAnsi="Times New Roman"/>
        </w:rPr>
        <w:t>月</w:t>
      </w:r>
      <w:r w:rsidR="00E23AED" w:rsidRPr="00124234">
        <w:rPr>
          <w:rFonts w:ascii="Times New Roman" w:hAnsi="Times New Roman"/>
        </w:rPr>
        <w:t>21</w:t>
      </w:r>
      <w:r w:rsidR="00E23AED" w:rsidRPr="00124234">
        <w:rPr>
          <w:rFonts w:ascii="Times New Roman" w:hAnsi="Times New Roman"/>
        </w:rPr>
        <w:t>日向</w:t>
      </w:r>
      <w:r w:rsidR="000350DE" w:rsidRPr="00124234">
        <w:rPr>
          <w:rFonts w:ascii="Times New Roman" w:hAnsi="Times New Roman"/>
        </w:rPr>
        <w:t>北區</w:t>
      </w:r>
      <w:r w:rsidR="00E23AED" w:rsidRPr="00124234">
        <w:rPr>
          <w:rFonts w:ascii="Times New Roman" w:hAnsi="Times New Roman"/>
        </w:rPr>
        <w:t>分署申請承租</w:t>
      </w:r>
      <w:r>
        <w:rPr>
          <w:rFonts w:ascii="Times New Roman" w:hAnsi="Times New Roman" w:hint="eastAsia"/>
        </w:rPr>
        <w:t>系爭國有房地</w:t>
      </w:r>
      <w:r w:rsidR="00E23AED" w:rsidRPr="00124234">
        <w:rPr>
          <w:rFonts w:ascii="Times New Roman" w:hAnsi="Times New Roman"/>
        </w:rPr>
        <w:t>，</w:t>
      </w:r>
      <w:r>
        <w:rPr>
          <w:rFonts w:ascii="Times New Roman" w:hAnsi="Times New Roman" w:hint="eastAsia"/>
        </w:rPr>
        <w:t>案</w:t>
      </w:r>
      <w:r w:rsidR="00E23AED" w:rsidRPr="00124234">
        <w:rPr>
          <w:rFonts w:ascii="Times New Roman" w:hAnsi="Times New Roman"/>
        </w:rPr>
        <w:t>經該分署申租業務承辦人員於審查時檢視財政部</w:t>
      </w:r>
      <w:r w:rsidR="00E23AED" w:rsidRPr="00124234">
        <w:rPr>
          <w:rFonts w:ascii="Times New Roman" w:hAnsi="Times New Roman"/>
        </w:rPr>
        <w:t>94</w:t>
      </w:r>
      <w:r w:rsidR="00E23AED" w:rsidRPr="00124234">
        <w:rPr>
          <w:rFonts w:ascii="Times New Roman" w:hAnsi="Times New Roman"/>
        </w:rPr>
        <w:t>年</w:t>
      </w:r>
      <w:r w:rsidR="00E23AED" w:rsidRPr="00124234">
        <w:rPr>
          <w:rFonts w:ascii="Times New Roman" w:hAnsi="Times New Roman"/>
        </w:rPr>
        <w:t>9</w:t>
      </w:r>
      <w:r w:rsidR="00E23AED" w:rsidRPr="00124234">
        <w:rPr>
          <w:rFonts w:ascii="Times New Roman" w:hAnsi="Times New Roman"/>
        </w:rPr>
        <w:t>月</w:t>
      </w:r>
      <w:r w:rsidR="00E23AED" w:rsidRPr="00124234">
        <w:rPr>
          <w:rFonts w:ascii="Times New Roman" w:hAnsi="Times New Roman"/>
        </w:rPr>
        <w:t>12</w:t>
      </w:r>
      <w:r w:rsidR="00E23AED" w:rsidRPr="00124234">
        <w:rPr>
          <w:rFonts w:ascii="Times New Roman" w:hAnsi="Times New Roman"/>
        </w:rPr>
        <w:t>日同意函副本所附經濟部</w:t>
      </w:r>
      <w:r w:rsidR="00E23AED" w:rsidRPr="00124234">
        <w:rPr>
          <w:rFonts w:ascii="Times New Roman" w:hAnsi="Times New Roman"/>
        </w:rPr>
        <w:t>94</w:t>
      </w:r>
      <w:r w:rsidR="00E23AED" w:rsidRPr="00124234">
        <w:rPr>
          <w:rFonts w:ascii="Times New Roman" w:hAnsi="Times New Roman"/>
        </w:rPr>
        <w:t>年</w:t>
      </w:r>
      <w:r w:rsidR="00E23AED" w:rsidRPr="00124234">
        <w:rPr>
          <w:rFonts w:ascii="Times New Roman" w:hAnsi="Times New Roman"/>
        </w:rPr>
        <w:t>8</w:t>
      </w:r>
      <w:r w:rsidR="00E23AED" w:rsidRPr="00124234">
        <w:rPr>
          <w:rFonts w:ascii="Times New Roman" w:hAnsi="Times New Roman"/>
        </w:rPr>
        <w:t>月</w:t>
      </w:r>
      <w:r w:rsidR="00E23AED" w:rsidRPr="00124234">
        <w:rPr>
          <w:rFonts w:ascii="Times New Roman" w:hAnsi="Times New Roman"/>
        </w:rPr>
        <w:t>22</w:t>
      </w:r>
      <w:r w:rsidR="00E23AED" w:rsidRPr="00124234">
        <w:rPr>
          <w:rFonts w:ascii="Times New Roman" w:hAnsi="Times New Roman"/>
        </w:rPr>
        <w:t>日</w:t>
      </w:r>
      <w:r>
        <w:rPr>
          <w:rFonts w:ascii="Times New Roman" w:hAnsi="Times New Roman" w:hint="eastAsia"/>
        </w:rPr>
        <w:t>申請</w:t>
      </w:r>
      <w:r w:rsidR="00E23AED" w:rsidRPr="00124234">
        <w:rPr>
          <w:rFonts w:ascii="Times New Roman" w:hAnsi="Times New Roman"/>
        </w:rPr>
        <w:t>函</w:t>
      </w:r>
      <w:r>
        <w:rPr>
          <w:rFonts w:ascii="Times New Roman" w:hAnsi="Times New Roman" w:hint="eastAsia"/>
        </w:rPr>
        <w:t>及</w:t>
      </w:r>
      <w:r w:rsidR="004E5703" w:rsidRPr="00124234">
        <w:rPr>
          <w:rFonts w:ascii="Times New Roman" w:hAnsi="Times New Roman"/>
        </w:rPr>
        <w:t>所</w:t>
      </w:r>
      <w:r w:rsidR="00E23AED" w:rsidRPr="00124234">
        <w:rPr>
          <w:rFonts w:ascii="Times New Roman" w:hAnsi="Times New Roman"/>
        </w:rPr>
        <w:t>附</w:t>
      </w:r>
      <w:r w:rsidR="004E5703" w:rsidRPr="00124234">
        <w:rPr>
          <w:rFonts w:ascii="Times New Roman" w:hAnsi="Times New Roman"/>
        </w:rPr>
        <w:t>「</w:t>
      </w:r>
      <w:r w:rsidR="006C2A8F">
        <w:rPr>
          <w:rFonts w:hAnsi="標楷體" w:hint="eastAsia"/>
          <w:b/>
        </w:rPr>
        <w:t>○○○</w:t>
      </w:r>
      <w:r w:rsidR="004E5703" w:rsidRPr="00124234">
        <w:rPr>
          <w:rFonts w:ascii="Times New Roman" w:hAnsi="Times New Roman"/>
        </w:rPr>
        <w:t>路</w:t>
      </w:r>
      <w:r w:rsidR="006C2A8F">
        <w:rPr>
          <w:rFonts w:hAnsi="標楷體" w:hint="eastAsia"/>
          <w:b/>
        </w:rPr>
        <w:t>○</w:t>
      </w:r>
      <w:r w:rsidR="004E5703" w:rsidRPr="00124234">
        <w:rPr>
          <w:rFonts w:ascii="Times New Roman" w:hAnsi="Times New Roman"/>
        </w:rPr>
        <w:t>段</w:t>
      </w:r>
      <w:r w:rsidR="006C2A8F">
        <w:rPr>
          <w:rFonts w:hAnsi="標楷體" w:hint="eastAsia"/>
          <w:b/>
        </w:rPr>
        <w:t>○○</w:t>
      </w:r>
      <w:r w:rsidR="004E5703" w:rsidRPr="00124234">
        <w:rPr>
          <w:rFonts w:ascii="Times New Roman" w:hAnsi="Times New Roman"/>
        </w:rPr>
        <w:t>巷</w:t>
      </w:r>
      <w:r w:rsidR="006C2A8F">
        <w:rPr>
          <w:rFonts w:hAnsi="標楷體" w:hint="eastAsia"/>
          <w:b/>
        </w:rPr>
        <w:t>○</w:t>
      </w:r>
      <w:r w:rsidR="004E5703" w:rsidRPr="00124234">
        <w:rPr>
          <w:rFonts w:ascii="Times New Roman" w:hAnsi="Times New Roman"/>
        </w:rPr>
        <w:t>號」之</w:t>
      </w:r>
      <w:r w:rsidR="00E23AED" w:rsidRPr="00124234">
        <w:rPr>
          <w:rFonts w:ascii="Times New Roman" w:hAnsi="Times New Roman"/>
        </w:rPr>
        <w:t>甲式財產卡財產名稱欄</w:t>
      </w:r>
      <w:r w:rsidR="004E5703" w:rsidRPr="00124234">
        <w:rPr>
          <w:rFonts w:ascii="Times New Roman" w:hAnsi="Times New Roman"/>
        </w:rPr>
        <w:t>記</w:t>
      </w:r>
      <w:r w:rsidR="00E23AED" w:rsidRPr="00124234">
        <w:rPr>
          <w:rFonts w:ascii="Times New Roman" w:hAnsi="Times New Roman"/>
        </w:rPr>
        <w:t>載為</w:t>
      </w:r>
      <w:r w:rsidR="004E5703" w:rsidRPr="00124234">
        <w:rPr>
          <w:rFonts w:ascii="Times New Roman" w:hAnsi="Times New Roman"/>
        </w:rPr>
        <w:t>「</w:t>
      </w:r>
      <w:r w:rsidR="00E23AED" w:rsidRPr="00124234">
        <w:rPr>
          <w:rFonts w:ascii="Times New Roman" w:hAnsi="Times New Roman"/>
        </w:rPr>
        <w:t>員工宿舍</w:t>
      </w:r>
      <w:r w:rsidR="004E5703" w:rsidRPr="00124234">
        <w:rPr>
          <w:rFonts w:ascii="Times New Roman" w:hAnsi="Times New Roman"/>
        </w:rPr>
        <w:t>」</w:t>
      </w:r>
      <w:r w:rsidR="00E23AED" w:rsidRPr="00124234">
        <w:rPr>
          <w:rFonts w:ascii="Times New Roman" w:hAnsi="Times New Roman"/>
        </w:rPr>
        <w:t>，為釐清系爭</w:t>
      </w:r>
      <w:r w:rsidR="000F31B9">
        <w:rPr>
          <w:rFonts w:ascii="Times New Roman" w:hAnsi="Times New Roman"/>
        </w:rPr>
        <w:t>(</w:t>
      </w:r>
      <w:r w:rsidR="006C2A8F">
        <w:rPr>
          <w:rFonts w:hAnsi="標楷體" w:hint="eastAsia"/>
          <w:b/>
        </w:rPr>
        <w:t>○</w:t>
      </w:r>
      <w:r w:rsidR="00E23AED" w:rsidRPr="00124234">
        <w:rPr>
          <w:rFonts w:ascii="Times New Roman" w:hAnsi="Times New Roman"/>
        </w:rPr>
        <w:t>號</w:t>
      </w:r>
      <w:r w:rsidR="000F31B9">
        <w:rPr>
          <w:rFonts w:ascii="Times New Roman" w:hAnsi="Times New Roman"/>
        </w:rPr>
        <w:t>)</w:t>
      </w:r>
      <w:r w:rsidR="00E23AED" w:rsidRPr="00124234">
        <w:rPr>
          <w:rFonts w:ascii="Times New Roman" w:hAnsi="Times New Roman"/>
        </w:rPr>
        <w:t>國有房地是否亦為宿舍，</w:t>
      </w:r>
      <w:r w:rsidR="004E5703" w:rsidRPr="00124234">
        <w:rPr>
          <w:rFonts w:ascii="Times New Roman" w:hAnsi="Times New Roman"/>
        </w:rPr>
        <w:t>乃</w:t>
      </w:r>
      <w:r w:rsidR="00E23AED" w:rsidRPr="00124234">
        <w:rPr>
          <w:rFonts w:ascii="Times New Roman" w:hAnsi="Times New Roman"/>
        </w:rPr>
        <w:t>函請經濟部澄清，經該部</w:t>
      </w:r>
      <w:r w:rsidR="00E23AED" w:rsidRPr="00124234">
        <w:rPr>
          <w:rFonts w:ascii="Times New Roman" w:hAnsi="Times New Roman"/>
        </w:rPr>
        <w:t>96</w:t>
      </w:r>
      <w:r w:rsidR="00E23AED" w:rsidRPr="00124234">
        <w:rPr>
          <w:rFonts w:ascii="Times New Roman" w:hAnsi="Times New Roman"/>
        </w:rPr>
        <w:t>年</w:t>
      </w:r>
      <w:r w:rsidR="00E23AED" w:rsidRPr="00124234">
        <w:rPr>
          <w:rFonts w:ascii="Times New Roman" w:hAnsi="Times New Roman"/>
        </w:rPr>
        <w:t>1</w:t>
      </w:r>
      <w:r w:rsidR="00E23AED" w:rsidRPr="00124234">
        <w:rPr>
          <w:rFonts w:ascii="Times New Roman" w:hAnsi="Times New Roman"/>
        </w:rPr>
        <w:t>月</w:t>
      </w:r>
      <w:r w:rsidR="00E23AED" w:rsidRPr="00124234">
        <w:rPr>
          <w:rFonts w:ascii="Times New Roman" w:hAnsi="Times New Roman"/>
        </w:rPr>
        <w:t>25</w:t>
      </w:r>
      <w:r w:rsidR="00E23AED" w:rsidRPr="00124234">
        <w:rPr>
          <w:rFonts w:ascii="Times New Roman" w:hAnsi="Times New Roman"/>
        </w:rPr>
        <w:t>日函復</w:t>
      </w:r>
      <w:r w:rsidR="004E5703" w:rsidRPr="00124234">
        <w:rPr>
          <w:rFonts w:ascii="Times New Roman" w:hAnsi="Times New Roman"/>
        </w:rPr>
        <w:t>系爭國有房地</w:t>
      </w:r>
      <w:r w:rsidR="00E23AED" w:rsidRPr="00124234">
        <w:rPr>
          <w:rFonts w:ascii="Times New Roman" w:hAnsi="Times New Roman"/>
        </w:rPr>
        <w:t>原係臺灣省政府物資</w:t>
      </w:r>
      <w:r>
        <w:rPr>
          <w:rFonts w:ascii="Times New Roman" w:hAnsi="Times New Roman" w:hint="eastAsia"/>
        </w:rPr>
        <w:t>局</w:t>
      </w:r>
      <w:r w:rsidR="00E23AED" w:rsidRPr="00124234">
        <w:rPr>
          <w:rFonts w:ascii="Times New Roman" w:hAnsi="Times New Roman"/>
        </w:rPr>
        <w:t>經管之宿舍，並檢附</w:t>
      </w:r>
      <w:r>
        <w:rPr>
          <w:rFonts w:ascii="Times New Roman" w:hAnsi="Times New Roman" w:hint="eastAsia"/>
        </w:rPr>
        <w:t>該房地之</w:t>
      </w:r>
      <w:r w:rsidR="00E23AED" w:rsidRPr="00124234">
        <w:rPr>
          <w:rFonts w:ascii="Times New Roman" w:hAnsi="Times New Roman"/>
        </w:rPr>
        <w:t>甲式財產卡，財產名稱亦登載為</w:t>
      </w:r>
      <w:r w:rsidR="004E5703" w:rsidRPr="00124234">
        <w:rPr>
          <w:rFonts w:ascii="Times New Roman" w:hAnsi="Times New Roman"/>
        </w:rPr>
        <w:t>「員工宿舍」，國產署始知該房地</w:t>
      </w:r>
      <w:r w:rsidR="007779FB" w:rsidRPr="00124234">
        <w:rPr>
          <w:rFonts w:ascii="Times New Roman" w:hAnsi="Times New Roman"/>
        </w:rPr>
        <w:t>移交前</w:t>
      </w:r>
      <w:r w:rsidR="004E5703" w:rsidRPr="00124234">
        <w:rPr>
          <w:rFonts w:ascii="Times New Roman" w:hAnsi="Times New Roman"/>
        </w:rPr>
        <w:t>係</w:t>
      </w:r>
      <w:r>
        <w:rPr>
          <w:rFonts w:ascii="Times New Roman" w:hAnsi="Times New Roman" w:hint="eastAsia"/>
        </w:rPr>
        <w:t>做</w:t>
      </w:r>
      <w:r w:rsidR="004E5703" w:rsidRPr="00124234">
        <w:rPr>
          <w:rFonts w:ascii="Times New Roman" w:hAnsi="Times New Roman"/>
        </w:rPr>
        <w:t>為「眷舍」使用。</w:t>
      </w:r>
      <w:r w:rsidR="009368BD" w:rsidRPr="00124234">
        <w:rPr>
          <w:rFonts w:ascii="Times New Roman" w:hAnsi="Times New Roman"/>
        </w:rPr>
        <w:t>惟</w:t>
      </w:r>
      <w:r>
        <w:rPr>
          <w:rFonts w:ascii="Times New Roman" w:hAnsi="Times New Roman" w:hint="eastAsia"/>
        </w:rPr>
        <w:t>因該署</w:t>
      </w:r>
      <w:r w:rsidR="009368BD" w:rsidRPr="00124234">
        <w:rPr>
          <w:rFonts w:ascii="Times New Roman" w:hAnsi="Times New Roman"/>
        </w:rPr>
        <w:t>目前尚無接管後將被占用之國有房地退請原管理機關依雙方法律關係及相關法令予以處理</w:t>
      </w:r>
      <w:r w:rsidR="009368BD" w:rsidRPr="00124234">
        <w:rPr>
          <w:rFonts w:ascii="Times New Roman" w:hAnsi="Times New Roman"/>
        </w:rPr>
        <w:lastRenderedPageBreak/>
        <w:t>或騰空移交之案例</w:t>
      </w:r>
      <w:r>
        <w:rPr>
          <w:rFonts w:ascii="Times New Roman" w:hAnsi="Times New Roman" w:hint="eastAsia"/>
        </w:rPr>
        <w:t>，故未退請經濟部依規定</w:t>
      </w:r>
      <w:r w:rsidRPr="00124234">
        <w:rPr>
          <w:rFonts w:ascii="Times New Roman" w:hAnsi="Times New Roman"/>
        </w:rPr>
        <w:t>辦理後再重新申辦</w:t>
      </w:r>
      <w:r>
        <w:rPr>
          <w:rFonts w:ascii="Times New Roman" w:hAnsi="Times New Roman" w:hint="eastAsia"/>
        </w:rPr>
        <w:t>等語</w:t>
      </w:r>
      <w:r w:rsidR="009368BD" w:rsidRPr="00124234">
        <w:rPr>
          <w:rFonts w:ascii="Times New Roman" w:hAnsi="Times New Roman"/>
        </w:rPr>
        <w:t>。</w:t>
      </w:r>
    </w:p>
    <w:p w:rsidR="000913D5" w:rsidRPr="00124234" w:rsidRDefault="000913D5" w:rsidP="008D2DBD">
      <w:pPr>
        <w:pStyle w:val="3"/>
        <w:rPr>
          <w:rFonts w:ascii="Times New Roman" w:hAnsi="Times New Roman"/>
        </w:rPr>
      </w:pPr>
      <w:r w:rsidRPr="00124234">
        <w:rPr>
          <w:rFonts w:ascii="Times New Roman" w:hAnsi="Times New Roman"/>
        </w:rPr>
        <w:t>綜上所述，</w:t>
      </w:r>
      <w:r w:rsidR="009A5985" w:rsidRPr="00124234">
        <w:rPr>
          <w:rFonts w:ascii="Times New Roman" w:hAnsi="Times New Roman"/>
        </w:rPr>
        <w:t>國產署</w:t>
      </w:r>
      <w:r w:rsidR="0097780D" w:rsidRPr="00124234">
        <w:rPr>
          <w:rFonts w:ascii="Times New Roman" w:hAnsi="Times New Roman"/>
        </w:rPr>
        <w:t>於</w:t>
      </w:r>
      <w:r w:rsidR="00ED491B" w:rsidRPr="00124234">
        <w:rPr>
          <w:rFonts w:ascii="Times New Roman" w:hAnsi="Times New Roman"/>
        </w:rPr>
        <w:t>受理</w:t>
      </w:r>
      <w:r w:rsidR="00C04EED" w:rsidRPr="00124234">
        <w:rPr>
          <w:rFonts w:ascii="Times New Roman" w:hAnsi="Times New Roman"/>
          <w:lang w:val="x-none"/>
        </w:rPr>
        <w:t>經濟部申請</w:t>
      </w:r>
      <w:r w:rsidR="00ED491B" w:rsidRPr="00124234">
        <w:rPr>
          <w:rFonts w:ascii="Times New Roman" w:hAnsi="Times New Roman"/>
          <w:lang w:val="x-none"/>
        </w:rPr>
        <w:t>將</w:t>
      </w:r>
      <w:r w:rsidR="009368BD" w:rsidRPr="00124234">
        <w:rPr>
          <w:rFonts w:ascii="Times New Roman" w:hAnsi="Times New Roman"/>
        </w:rPr>
        <w:t>系爭國有房地</w:t>
      </w:r>
      <w:r w:rsidR="00ED491B" w:rsidRPr="00124234">
        <w:rPr>
          <w:rFonts w:ascii="Times New Roman" w:hAnsi="Times New Roman"/>
        </w:rPr>
        <w:t>變更為非公用</w:t>
      </w:r>
      <w:r w:rsidR="00142DA0" w:rsidRPr="00142DA0">
        <w:rPr>
          <w:rFonts w:ascii="Times New Roman" w:hAnsi="Times New Roman" w:hint="eastAsia"/>
        </w:rPr>
        <w:t>財產</w:t>
      </w:r>
      <w:r w:rsidR="00B50955" w:rsidRPr="00124234">
        <w:rPr>
          <w:rFonts w:ascii="Times New Roman" w:hAnsi="Times New Roman"/>
        </w:rPr>
        <w:t>過程</w:t>
      </w:r>
      <w:r w:rsidR="00E64095" w:rsidRPr="00124234">
        <w:rPr>
          <w:rFonts w:ascii="Times New Roman" w:hAnsi="Times New Roman"/>
        </w:rPr>
        <w:t>，</w:t>
      </w:r>
      <w:r w:rsidR="00E257A3" w:rsidRPr="00124234">
        <w:rPr>
          <w:rFonts w:ascii="Times New Roman" w:hAnsi="Times New Roman"/>
          <w:lang w:val="x-none"/>
        </w:rPr>
        <w:t>依</w:t>
      </w:r>
      <w:r w:rsidR="006E4D7C" w:rsidRPr="00124234">
        <w:rPr>
          <w:rFonts w:ascii="Times New Roman" w:hAnsi="Times New Roman"/>
          <w:lang w:val="x-none"/>
        </w:rPr>
        <w:t>該署</w:t>
      </w:r>
      <w:r w:rsidR="006E4D7C" w:rsidRPr="00124234">
        <w:rPr>
          <w:rFonts w:ascii="Times New Roman" w:hAnsi="Times New Roman"/>
        </w:rPr>
        <w:t>94</w:t>
      </w:r>
      <w:r w:rsidR="006E4D7C" w:rsidRPr="00124234">
        <w:rPr>
          <w:rFonts w:ascii="Times New Roman" w:hAnsi="Times New Roman"/>
        </w:rPr>
        <w:t>年</w:t>
      </w:r>
      <w:r w:rsidR="006E4D7C" w:rsidRPr="00124234">
        <w:rPr>
          <w:rFonts w:ascii="Times New Roman" w:hAnsi="Times New Roman"/>
        </w:rPr>
        <w:t>3</w:t>
      </w:r>
      <w:r w:rsidR="006E4D7C" w:rsidRPr="00124234">
        <w:rPr>
          <w:rFonts w:ascii="Times New Roman" w:hAnsi="Times New Roman"/>
        </w:rPr>
        <w:t>月</w:t>
      </w:r>
      <w:r w:rsidR="006E4D7C" w:rsidRPr="00124234">
        <w:rPr>
          <w:rFonts w:ascii="Times New Roman" w:hAnsi="Times New Roman"/>
        </w:rPr>
        <w:t>10</w:t>
      </w:r>
      <w:r w:rsidR="006E4D7C" w:rsidRPr="00124234">
        <w:rPr>
          <w:rFonts w:ascii="Times New Roman" w:hAnsi="Times New Roman"/>
        </w:rPr>
        <w:t>日</w:t>
      </w:r>
      <w:r w:rsidR="006E4D7C" w:rsidRPr="00124234">
        <w:rPr>
          <w:rFonts w:ascii="Times New Roman" w:hAnsi="Times New Roman"/>
          <w:lang w:val="x-none"/>
        </w:rPr>
        <w:t>函示</w:t>
      </w:r>
      <w:r w:rsidR="00E257A3" w:rsidRPr="00124234">
        <w:rPr>
          <w:rFonts w:ascii="Times New Roman" w:hAnsi="Times New Roman"/>
          <w:lang w:val="x-none"/>
        </w:rPr>
        <w:t>規定</w:t>
      </w:r>
      <w:r w:rsidR="006E4D7C" w:rsidRPr="00124234">
        <w:rPr>
          <w:rFonts w:ascii="Times New Roman" w:hAnsi="Times New Roman"/>
        </w:rPr>
        <w:t>雖</w:t>
      </w:r>
      <w:r w:rsidR="00E257A3" w:rsidRPr="00124234">
        <w:rPr>
          <w:rFonts w:ascii="Times New Roman" w:hAnsi="Times New Roman"/>
          <w:lang w:val="x-none"/>
        </w:rPr>
        <w:t>得免交查報，惟</w:t>
      </w:r>
      <w:r w:rsidR="00875A7A">
        <w:rPr>
          <w:rFonts w:ascii="Times New Roman" w:hAnsi="Times New Roman" w:hint="eastAsia"/>
          <w:lang w:val="x-none"/>
        </w:rPr>
        <w:t>該</w:t>
      </w:r>
      <w:r w:rsidR="00D57C65" w:rsidRPr="00124234">
        <w:rPr>
          <w:rFonts w:ascii="Times New Roman" w:hAnsi="Times New Roman"/>
          <w:lang w:val="x-none"/>
        </w:rPr>
        <w:t>部於申請</w:t>
      </w:r>
      <w:r w:rsidR="006E4D7C" w:rsidRPr="00124234">
        <w:rPr>
          <w:rFonts w:ascii="Times New Roman" w:hAnsi="Times New Roman"/>
          <w:lang w:val="x-none"/>
        </w:rPr>
        <w:t>函僅</w:t>
      </w:r>
      <w:r w:rsidR="006E4D7C" w:rsidRPr="00124234">
        <w:rPr>
          <w:rFonts w:ascii="Times New Roman" w:hAnsi="Times New Roman"/>
        </w:rPr>
        <w:t>說明該房地現為陳訴人占用，</w:t>
      </w:r>
      <w:r w:rsidR="006E4D7C" w:rsidRPr="00124234">
        <w:rPr>
          <w:rFonts w:ascii="Times New Roman" w:hAnsi="Times New Roman"/>
          <w:lang w:val="x-none"/>
        </w:rPr>
        <w:t>並未依行為時</w:t>
      </w:r>
      <w:r w:rsidR="006E4D7C" w:rsidRPr="00124234">
        <w:rPr>
          <w:rFonts w:ascii="Times New Roman" w:hAnsi="Times New Roman"/>
        </w:rPr>
        <w:t>國有公用不動產變更為非公用財產配合辦理事項第</w:t>
      </w:r>
      <w:r w:rsidR="006E4D7C" w:rsidRPr="00124234">
        <w:rPr>
          <w:rFonts w:ascii="Times New Roman" w:hAnsi="Times New Roman"/>
        </w:rPr>
        <w:t>2</w:t>
      </w:r>
      <w:r w:rsidR="006E4D7C" w:rsidRPr="00124234">
        <w:rPr>
          <w:rFonts w:ascii="Times New Roman" w:hAnsi="Times New Roman"/>
        </w:rPr>
        <w:t>點規定，敘明「原定用途」，</w:t>
      </w:r>
      <w:r w:rsidR="000E626F" w:rsidRPr="00124234">
        <w:rPr>
          <w:rFonts w:ascii="Times New Roman" w:hAnsi="Times New Roman"/>
        </w:rPr>
        <w:t>該署</w:t>
      </w:r>
      <w:r w:rsidR="00875A7A">
        <w:rPr>
          <w:rFonts w:ascii="Times New Roman" w:hAnsi="Times New Roman" w:hint="eastAsia"/>
        </w:rPr>
        <w:t>未</w:t>
      </w:r>
      <w:r w:rsidR="000E626F" w:rsidRPr="00124234">
        <w:rPr>
          <w:rFonts w:ascii="Times New Roman" w:hAnsi="Times New Roman"/>
        </w:rPr>
        <w:t>再查明</w:t>
      </w:r>
      <w:r w:rsidR="00875A7A">
        <w:rPr>
          <w:rFonts w:ascii="Times New Roman" w:hAnsi="Times New Roman" w:hint="eastAsia"/>
        </w:rPr>
        <w:t>釐清</w:t>
      </w:r>
      <w:r w:rsidR="000E626F" w:rsidRPr="00124234">
        <w:rPr>
          <w:rFonts w:ascii="Times New Roman" w:hAnsi="Times New Roman"/>
        </w:rPr>
        <w:t>；事後知悉</w:t>
      </w:r>
      <w:r w:rsidR="000E626F" w:rsidRPr="00124234">
        <w:rPr>
          <w:rFonts w:ascii="Times New Roman" w:hAnsi="Times New Roman"/>
          <w:lang w:val="x-none"/>
        </w:rPr>
        <w:t>系爭國有房地</w:t>
      </w:r>
      <w:r w:rsidR="000E626F" w:rsidRPr="00124234">
        <w:rPr>
          <w:rFonts w:ascii="Times New Roman" w:hAnsi="Times New Roman"/>
        </w:rPr>
        <w:t>移交前係</w:t>
      </w:r>
      <w:r w:rsidR="00875A7A">
        <w:rPr>
          <w:rFonts w:ascii="Times New Roman" w:hAnsi="Times New Roman" w:hint="eastAsia"/>
        </w:rPr>
        <w:t>做</w:t>
      </w:r>
      <w:r w:rsidR="000E626F" w:rsidRPr="00124234">
        <w:rPr>
          <w:rFonts w:ascii="Times New Roman" w:hAnsi="Times New Roman"/>
        </w:rPr>
        <w:t>為「眷舍」使用，未退請經濟部</w:t>
      </w:r>
      <w:r w:rsidR="00875A7A">
        <w:rPr>
          <w:rFonts w:ascii="Times New Roman" w:hAnsi="Times New Roman" w:hint="eastAsia"/>
        </w:rPr>
        <w:t>依規定</w:t>
      </w:r>
      <w:r w:rsidR="000E626F" w:rsidRPr="00124234">
        <w:rPr>
          <w:rFonts w:ascii="Times New Roman" w:hAnsi="Times New Roman"/>
        </w:rPr>
        <w:t>辦理後再重新申辦，或採取相關補救措施，</w:t>
      </w:r>
      <w:r w:rsidR="00875A7A">
        <w:rPr>
          <w:rFonts w:ascii="Times New Roman" w:hAnsi="Times New Roman" w:hint="eastAsia"/>
        </w:rPr>
        <w:t>均</w:t>
      </w:r>
      <w:r w:rsidR="00E257A3" w:rsidRPr="00124234">
        <w:rPr>
          <w:rFonts w:ascii="Times New Roman" w:hAnsi="Times New Roman"/>
        </w:rPr>
        <w:t>有未盡周延之處。</w:t>
      </w:r>
    </w:p>
    <w:p w:rsidR="00E63C5B" w:rsidRPr="00124234" w:rsidRDefault="003815B5" w:rsidP="000351C1">
      <w:pPr>
        <w:pStyle w:val="2"/>
        <w:ind w:left="1020" w:hanging="680"/>
        <w:rPr>
          <w:rFonts w:ascii="Times New Roman" w:hAnsi="Times New Roman"/>
          <w:b/>
        </w:rPr>
      </w:pPr>
      <w:r w:rsidRPr="003E66E2">
        <w:rPr>
          <w:rFonts w:ascii="Times New Roman" w:hAnsi="Times New Roman" w:hint="eastAsia"/>
          <w:b/>
        </w:rPr>
        <w:t>系爭國有房地與原臺灣省菸酒公賣局及原臺灣省有不動產精省移交國產署接管之房地，均</w:t>
      </w:r>
      <w:r w:rsidR="00446CF9" w:rsidRPr="00446CF9">
        <w:rPr>
          <w:rFonts w:ascii="Times New Roman" w:hAnsi="Times New Roman" w:hint="eastAsia"/>
          <w:b/>
        </w:rPr>
        <w:t>原屬「宿舍、眷舍性質」</w:t>
      </w:r>
      <w:r w:rsidRPr="003E66E2">
        <w:rPr>
          <w:rFonts w:ascii="Times New Roman" w:hAnsi="Times New Roman" w:hint="eastAsia"/>
          <w:b/>
        </w:rPr>
        <w:t>之國有非公用財產，北區分署於同一時期受理申租，卻分別予以准、駁之差別作法，實有未當；</w:t>
      </w:r>
      <w:r w:rsidR="003E66E2" w:rsidRPr="003E66E2">
        <w:rPr>
          <w:rFonts w:ascii="Times New Roman" w:hAnsi="Times New Roman"/>
          <w:b/>
        </w:rPr>
        <w:t>陳訴人申請承租</w:t>
      </w:r>
      <w:r w:rsidR="003E66E2" w:rsidRPr="003E66E2">
        <w:rPr>
          <w:rFonts w:ascii="Times New Roman" w:hAnsi="Times New Roman" w:hint="eastAsia"/>
          <w:b/>
        </w:rPr>
        <w:t>系爭國有</w:t>
      </w:r>
      <w:r w:rsidR="003E66E2" w:rsidRPr="003E66E2">
        <w:rPr>
          <w:rFonts w:ascii="Times New Roman" w:hAnsi="Times New Roman"/>
          <w:b/>
        </w:rPr>
        <w:t>房地，目前</w:t>
      </w:r>
      <w:r w:rsidR="003E66E2" w:rsidRPr="003E66E2">
        <w:rPr>
          <w:rFonts w:ascii="Times New Roman" w:hAnsi="Times New Roman" w:hint="eastAsia"/>
          <w:b/>
        </w:rPr>
        <w:t>既屬</w:t>
      </w:r>
      <w:r w:rsidR="003E66E2" w:rsidRPr="003E66E2">
        <w:rPr>
          <w:rFonts w:ascii="Times New Roman" w:hAnsi="Times New Roman"/>
          <w:b/>
        </w:rPr>
        <w:t>「暫緩」出租</w:t>
      </w:r>
      <w:r w:rsidR="003E66E2" w:rsidRPr="003E66E2">
        <w:rPr>
          <w:rFonts w:ascii="Times New Roman" w:hAnsi="Times New Roman" w:hint="eastAsia"/>
          <w:b/>
        </w:rPr>
        <w:t>性質</w:t>
      </w:r>
      <w:r w:rsidR="003E66E2" w:rsidRPr="003E66E2">
        <w:rPr>
          <w:rFonts w:ascii="Times New Roman" w:hAnsi="Times New Roman"/>
          <w:b/>
        </w:rPr>
        <w:t>，</w:t>
      </w:r>
      <w:r w:rsidR="003E66E2" w:rsidRPr="003E66E2">
        <w:rPr>
          <w:rFonts w:ascii="Times New Roman" w:hAnsi="Times New Roman" w:hint="eastAsia"/>
          <w:b/>
        </w:rPr>
        <w:t>需</w:t>
      </w:r>
      <w:r w:rsidR="003E66E2" w:rsidRPr="003E66E2">
        <w:rPr>
          <w:rFonts w:ascii="Times New Roman" w:hAnsi="Times New Roman"/>
          <w:b/>
        </w:rPr>
        <w:t>俟相關案情釐清後</w:t>
      </w:r>
      <w:r w:rsidR="003E66E2" w:rsidRPr="003E66E2">
        <w:rPr>
          <w:rFonts w:ascii="Times New Roman" w:hAnsi="Times New Roman" w:hint="eastAsia"/>
          <w:b/>
        </w:rPr>
        <w:t>再</w:t>
      </w:r>
      <w:r w:rsidR="003E66E2" w:rsidRPr="003E66E2">
        <w:rPr>
          <w:rFonts w:ascii="Times New Roman" w:hAnsi="Times New Roman"/>
          <w:b/>
        </w:rPr>
        <w:t>憑續處，</w:t>
      </w:r>
      <w:r w:rsidR="003E66E2" w:rsidRPr="003E66E2">
        <w:rPr>
          <w:rFonts w:ascii="Times New Roman" w:hAnsi="Times New Roman" w:hint="eastAsia"/>
          <w:b/>
        </w:rPr>
        <w:t>則</w:t>
      </w:r>
      <w:r w:rsidRPr="003E66E2">
        <w:rPr>
          <w:rFonts w:ascii="Times New Roman" w:hAnsi="Times New Roman" w:hint="eastAsia"/>
          <w:b/>
        </w:rPr>
        <w:t>北區分署就系爭國有房地提起請求返還及不當得利訴訟</w:t>
      </w:r>
      <w:r w:rsidR="003E66E2" w:rsidRPr="003E66E2">
        <w:rPr>
          <w:rFonts w:ascii="Times New Roman" w:hAnsi="Times New Roman" w:hint="eastAsia"/>
          <w:b/>
        </w:rPr>
        <w:t>與</w:t>
      </w:r>
      <w:r w:rsidRPr="003E66E2">
        <w:rPr>
          <w:rFonts w:ascii="Times New Roman" w:hAnsi="Times New Roman" w:hint="eastAsia"/>
          <w:b/>
        </w:rPr>
        <w:t>辦理強制執行時，</w:t>
      </w:r>
      <w:r w:rsidR="003E66E2" w:rsidRPr="003E66E2">
        <w:rPr>
          <w:rFonts w:ascii="Times New Roman" w:hAnsi="Times New Roman" w:hint="eastAsia"/>
          <w:b/>
        </w:rPr>
        <w:t>均應依</w:t>
      </w:r>
      <w:r w:rsidRPr="003E66E2">
        <w:rPr>
          <w:rFonts w:ascii="Times New Roman" w:hAnsi="Times New Roman" w:hint="eastAsia"/>
          <w:b/>
        </w:rPr>
        <w:t>行政程序法第</w:t>
      </w:r>
      <w:r w:rsidRPr="003E66E2">
        <w:rPr>
          <w:rFonts w:ascii="Times New Roman" w:hAnsi="Times New Roman" w:hint="eastAsia"/>
          <w:b/>
        </w:rPr>
        <w:t>6</w:t>
      </w:r>
      <w:r w:rsidRPr="003E66E2">
        <w:rPr>
          <w:rFonts w:ascii="Times New Roman" w:hAnsi="Times New Roman" w:hint="eastAsia"/>
          <w:b/>
        </w:rPr>
        <w:t>條及第</w:t>
      </w:r>
      <w:r w:rsidRPr="003E66E2">
        <w:rPr>
          <w:rFonts w:ascii="Times New Roman" w:hAnsi="Times New Roman" w:hint="eastAsia"/>
          <w:b/>
        </w:rPr>
        <w:t>9</w:t>
      </w:r>
      <w:r w:rsidRPr="003E66E2">
        <w:rPr>
          <w:rFonts w:ascii="Times New Roman" w:hAnsi="Times New Roman" w:hint="eastAsia"/>
          <w:b/>
        </w:rPr>
        <w:t>條規定意旨，</w:t>
      </w:r>
      <w:r w:rsidR="003E66E2" w:rsidRPr="003E66E2">
        <w:rPr>
          <w:rFonts w:ascii="Times New Roman" w:hAnsi="Times New Roman" w:hint="eastAsia"/>
          <w:b/>
        </w:rPr>
        <w:t>審酌</w:t>
      </w:r>
      <w:r w:rsidRPr="003E66E2">
        <w:rPr>
          <w:rFonts w:ascii="Times New Roman" w:hAnsi="Times New Roman" w:hint="eastAsia"/>
          <w:b/>
        </w:rPr>
        <w:t>同類型案件處理之一致性與陳訴人有利及不利之情形，妥慎處理</w:t>
      </w:r>
      <w:r w:rsidR="00D65174" w:rsidRPr="003E66E2">
        <w:rPr>
          <w:rFonts w:ascii="Times New Roman" w:hAnsi="Times New Roman" w:hint="eastAsia"/>
          <w:b/>
        </w:rPr>
        <w:t>。</w:t>
      </w:r>
    </w:p>
    <w:p w:rsidR="0010034F" w:rsidRPr="00124234" w:rsidRDefault="006040D1" w:rsidP="00B7008A">
      <w:pPr>
        <w:pStyle w:val="3"/>
        <w:rPr>
          <w:rFonts w:ascii="Times New Roman" w:hAnsi="Times New Roman"/>
        </w:rPr>
      </w:pPr>
      <w:r w:rsidRPr="00124234">
        <w:rPr>
          <w:rFonts w:ascii="Times New Roman" w:hAnsi="Times New Roman"/>
        </w:rPr>
        <w:t>國產法</w:t>
      </w:r>
      <w:r w:rsidR="000E5214" w:rsidRPr="00124234">
        <w:rPr>
          <w:rFonts w:ascii="Times New Roman" w:hAnsi="Times New Roman"/>
        </w:rPr>
        <w:t>第</w:t>
      </w:r>
      <w:r w:rsidR="000E5214" w:rsidRPr="00124234">
        <w:rPr>
          <w:rFonts w:ascii="Times New Roman" w:hAnsi="Times New Roman"/>
        </w:rPr>
        <w:t>4</w:t>
      </w:r>
      <w:r w:rsidR="000E5214" w:rsidRPr="00124234">
        <w:rPr>
          <w:rFonts w:ascii="Times New Roman" w:hAnsi="Times New Roman"/>
        </w:rPr>
        <w:t>條規定：「</w:t>
      </w:r>
      <w:r w:rsidR="000F31B9">
        <w:rPr>
          <w:rFonts w:ascii="Times New Roman" w:hAnsi="Times New Roman"/>
        </w:rPr>
        <w:t>(</w:t>
      </w:r>
      <w:r w:rsidR="000E5214" w:rsidRPr="00124234">
        <w:rPr>
          <w:rFonts w:ascii="Times New Roman" w:hAnsi="Times New Roman"/>
        </w:rPr>
        <w:t>第</w:t>
      </w:r>
      <w:r w:rsidR="000E5214" w:rsidRPr="00124234">
        <w:rPr>
          <w:rFonts w:ascii="Times New Roman" w:hAnsi="Times New Roman"/>
        </w:rPr>
        <w:t>1</w:t>
      </w:r>
      <w:r w:rsidR="000E5214" w:rsidRPr="00124234">
        <w:rPr>
          <w:rFonts w:ascii="Times New Roman" w:hAnsi="Times New Roman"/>
        </w:rPr>
        <w:t>項</w:t>
      </w:r>
      <w:r w:rsidR="000F31B9">
        <w:rPr>
          <w:rFonts w:ascii="Times New Roman" w:hAnsi="Times New Roman"/>
        </w:rPr>
        <w:t>)</w:t>
      </w:r>
      <w:r w:rsidR="000E5214" w:rsidRPr="00124234">
        <w:rPr>
          <w:rFonts w:ascii="Times New Roman" w:hAnsi="Times New Roman"/>
        </w:rPr>
        <w:t>國有財產區分為公用財產與非公用財產兩類。</w:t>
      </w:r>
      <w:r w:rsidR="000F31B9">
        <w:rPr>
          <w:rFonts w:ascii="Times New Roman" w:hAnsi="Times New Roman"/>
        </w:rPr>
        <w:t>(</w:t>
      </w:r>
      <w:r w:rsidR="000E5214" w:rsidRPr="00124234">
        <w:rPr>
          <w:rFonts w:ascii="Times New Roman" w:hAnsi="Times New Roman"/>
        </w:rPr>
        <w:t>第</w:t>
      </w:r>
      <w:r w:rsidR="000E5214" w:rsidRPr="00124234">
        <w:rPr>
          <w:rFonts w:ascii="Times New Roman" w:hAnsi="Times New Roman"/>
        </w:rPr>
        <w:t>3</w:t>
      </w:r>
      <w:r w:rsidR="000E5214" w:rsidRPr="00124234">
        <w:rPr>
          <w:rFonts w:ascii="Times New Roman" w:hAnsi="Times New Roman"/>
        </w:rPr>
        <w:t>項</w:t>
      </w:r>
      <w:r w:rsidR="000F31B9">
        <w:rPr>
          <w:rFonts w:ascii="Times New Roman" w:hAnsi="Times New Roman"/>
        </w:rPr>
        <w:t>)</w:t>
      </w:r>
      <w:r w:rsidR="000E5214" w:rsidRPr="00124234">
        <w:rPr>
          <w:rFonts w:ascii="Times New Roman" w:hAnsi="Times New Roman"/>
        </w:rPr>
        <w:t>非公用財產，係指公用財產以外可供收益或處分之一切國有財產。」</w:t>
      </w:r>
      <w:r w:rsidRPr="00124234">
        <w:rPr>
          <w:rFonts w:ascii="Times New Roman" w:hAnsi="Times New Roman"/>
        </w:rPr>
        <w:t>第</w:t>
      </w:r>
      <w:r w:rsidRPr="00124234">
        <w:rPr>
          <w:rFonts w:ascii="Times New Roman" w:hAnsi="Times New Roman"/>
        </w:rPr>
        <w:t>42</w:t>
      </w:r>
      <w:r w:rsidRPr="00124234">
        <w:rPr>
          <w:rFonts w:ascii="Times New Roman" w:hAnsi="Times New Roman"/>
        </w:rPr>
        <w:t>條規定：「非公用財產類不動產之出租，得以標租方式辦理。但合於左列各款規定之一者，得逕予出租︰一、原有租賃期限屆滿，未逾</w:t>
      </w:r>
      <w:r w:rsidRPr="00124234">
        <w:rPr>
          <w:rFonts w:ascii="Times New Roman" w:hAnsi="Times New Roman"/>
        </w:rPr>
        <w:t>6</w:t>
      </w:r>
      <w:r w:rsidRPr="00124234">
        <w:rPr>
          <w:rFonts w:ascii="Times New Roman" w:hAnsi="Times New Roman"/>
        </w:rPr>
        <w:t>個月者。二、民國</w:t>
      </w:r>
      <w:r w:rsidRPr="00124234">
        <w:rPr>
          <w:rFonts w:ascii="Times New Roman" w:hAnsi="Times New Roman"/>
        </w:rPr>
        <w:t>82</w:t>
      </w:r>
      <w:r w:rsidRPr="00124234">
        <w:rPr>
          <w:rFonts w:ascii="Times New Roman" w:hAnsi="Times New Roman"/>
        </w:rPr>
        <w:t>年</w:t>
      </w:r>
      <w:r w:rsidRPr="00124234">
        <w:rPr>
          <w:rFonts w:ascii="Times New Roman" w:hAnsi="Times New Roman"/>
        </w:rPr>
        <w:t>7</w:t>
      </w:r>
      <w:r w:rsidRPr="00124234">
        <w:rPr>
          <w:rFonts w:ascii="Times New Roman" w:hAnsi="Times New Roman"/>
        </w:rPr>
        <w:t>月</w:t>
      </w:r>
      <w:r w:rsidRPr="00124234">
        <w:rPr>
          <w:rFonts w:ascii="Times New Roman" w:hAnsi="Times New Roman"/>
        </w:rPr>
        <w:t>21</w:t>
      </w:r>
      <w:r w:rsidRPr="00124234">
        <w:rPr>
          <w:rFonts w:ascii="Times New Roman" w:hAnsi="Times New Roman"/>
        </w:rPr>
        <w:t>日前已實際使用，並願繳清歷年使用補償金者。三、依法得讓售者。」</w:t>
      </w:r>
      <w:r w:rsidR="000B4055" w:rsidRPr="00124234">
        <w:rPr>
          <w:rFonts w:ascii="Times New Roman" w:hAnsi="Times New Roman"/>
        </w:rPr>
        <w:t>國產法施行細則第</w:t>
      </w:r>
      <w:r w:rsidR="000B4055" w:rsidRPr="00124234">
        <w:rPr>
          <w:rFonts w:ascii="Times New Roman" w:hAnsi="Times New Roman"/>
        </w:rPr>
        <w:t>43</w:t>
      </w:r>
      <w:r w:rsidR="000B4055" w:rsidRPr="00124234">
        <w:rPr>
          <w:rFonts w:ascii="Times New Roman" w:hAnsi="Times New Roman"/>
        </w:rPr>
        <w:t>之</w:t>
      </w:r>
      <w:r w:rsidR="000B4055" w:rsidRPr="00124234">
        <w:rPr>
          <w:rFonts w:ascii="Times New Roman" w:hAnsi="Times New Roman"/>
        </w:rPr>
        <w:t>2</w:t>
      </w:r>
      <w:r w:rsidR="000B4055" w:rsidRPr="00124234">
        <w:rPr>
          <w:rFonts w:ascii="Times New Roman" w:hAnsi="Times New Roman"/>
        </w:rPr>
        <w:t>條</w:t>
      </w:r>
      <w:r w:rsidR="00D9338E" w:rsidRPr="00124234">
        <w:rPr>
          <w:rFonts w:ascii="Times New Roman" w:hAnsi="Times New Roman"/>
        </w:rPr>
        <w:t>第</w:t>
      </w:r>
      <w:r w:rsidR="00D9338E" w:rsidRPr="00124234">
        <w:rPr>
          <w:rFonts w:ascii="Times New Roman" w:hAnsi="Times New Roman"/>
        </w:rPr>
        <w:t>1</w:t>
      </w:r>
      <w:r w:rsidR="00D9338E" w:rsidRPr="00124234">
        <w:rPr>
          <w:rFonts w:ascii="Times New Roman" w:hAnsi="Times New Roman"/>
        </w:rPr>
        <w:t>項</w:t>
      </w:r>
      <w:r w:rsidR="000B4055" w:rsidRPr="00124234">
        <w:rPr>
          <w:rFonts w:ascii="Times New Roman" w:hAnsi="Times New Roman"/>
        </w:rPr>
        <w:t>規定：「本法第</w:t>
      </w:r>
      <w:r w:rsidR="000B4055" w:rsidRPr="00124234">
        <w:rPr>
          <w:rFonts w:ascii="Times New Roman" w:hAnsi="Times New Roman"/>
        </w:rPr>
        <w:t>42</w:t>
      </w:r>
      <w:r w:rsidR="000B4055" w:rsidRPr="00124234">
        <w:rPr>
          <w:rFonts w:ascii="Times New Roman" w:hAnsi="Times New Roman"/>
        </w:rPr>
        <w:t>條第</w:t>
      </w:r>
      <w:r w:rsidR="000B4055" w:rsidRPr="00124234">
        <w:rPr>
          <w:rFonts w:ascii="Times New Roman" w:hAnsi="Times New Roman"/>
        </w:rPr>
        <w:t>1</w:t>
      </w:r>
      <w:r w:rsidR="000B4055" w:rsidRPr="00124234">
        <w:rPr>
          <w:rFonts w:ascii="Times New Roman" w:hAnsi="Times New Roman"/>
        </w:rPr>
        <w:t>項第</w:t>
      </w:r>
      <w:r w:rsidR="000B4055" w:rsidRPr="00124234">
        <w:rPr>
          <w:rFonts w:ascii="Times New Roman" w:hAnsi="Times New Roman"/>
        </w:rPr>
        <w:t>3</w:t>
      </w:r>
      <w:r w:rsidR="000B4055" w:rsidRPr="00124234">
        <w:rPr>
          <w:rFonts w:ascii="Times New Roman" w:hAnsi="Times New Roman"/>
        </w:rPr>
        <w:t>款</w:t>
      </w:r>
      <w:r w:rsidR="000B4055" w:rsidRPr="00124234">
        <w:rPr>
          <w:rFonts w:ascii="Times New Roman" w:hAnsi="Times New Roman"/>
        </w:rPr>
        <w:lastRenderedPageBreak/>
        <w:t>所定依法得讓售者得逕予出租之非公用不動產，指依本法或其他法律規定得予讓售之不動產。但有下列情形之一者，應不予出租：一、經地方政府認定應與鄰接土地合併建築使用之土地。二、抵稅不動產。三、因土地徵收、重劃、照價收買、價購取得或變產置產，經列入營運開發之土地。四、興建國民住宅之用地。五、經經濟部依廢止前促進產業升級條例核定編定為工業區或依產業創新條例核定設置為產業園區之土地，且其核定編定或設置非屬興辦工業人或興辦產業人申請者。六、使用他人土地之國有房屋。七、獲准整體開發範圍內之國有不動產。八、非屬公墓而其地目為「墓」並有墳墓之土地。九、其他情形特殊不宜出租者。」</w:t>
      </w:r>
    </w:p>
    <w:p w:rsidR="00B7008A" w:rsidRPr="00124234" w:rsidRDefault="00946126" w:rsidP="00175EF2">
      <w:pPr>
        <w:pStyle w:val="3"/>
        <w:rPr>
          <w:rFonts w:ascii="Times New Roman" w:hAnsi="Times New Roman"/>
        </w:rPr>
      </w:pPr>
      <w:r w:rsidRPr="00124234">
        <w:rPr>
          <w:rFonts w:ascii="Times New Roman" w:hAnsi="Times New Roman"/>
        </w:rPr>
        <w:t>財政部</w:t>
      </w:r>
      <w:r w:rsidRPr="00124234">
        <w:rPr>
          <w:rFonts w:ascii="Times New Roman" w:hAnsi="Times New Roman"/>
        </w:rPr>
        <w:t>90</w:t>
      </w:r>
      <w:r w:rsidRPr="00124234">
        <w:rPr>
          <w:rFonts w:ascii="Times New Roman" w:hAnsi="Times New Roman"/>
        </w:rPr>
        <w:t>年</w:t>
      </w:r>
      <w:r w:rsidRPr="00124234">
        <w:rPr>
          <w:rFonts w:ascii="Times New Roman" w:hAnsi="Times New Roman"/>
        </w:rPr>
        <w:t>9</w:t>
      </w:r>
      <w:r w:rsidRPr="00124234">
        <w:rPr>
          <w:rFonts w:ascii="Times New Roman" w:hAnsi="Times New Roman"/>
        </w:rPr>
        <w:t>月</w:t>
      </w:r>
      <w:r w:rsidRPr="00124234">
        <w:rPr>
          <w:rFonts w:ascii="Times New Roman" w:hAnsi="Times New Roman"/>
        </w:rPr>
        <w:t>3</w:t>
      </w:r>
      <w:r w:rsidRPr="00124234">
        <w:rPr>
          <w:rFonts w:ascii="Times New Roman" w:hAnsi="Times New Roman"/>
        </w:rPr>
        <w:t>日訂定發布</w:t>
      </w:r>
      <w:r w:rsidR="00B7008A" w:rsidRPr="00124234">
        <w:rPr>
          <w:rFonts w:ascii="Times New Roman" w:hAnsi="Times New Roman"/>
        </w:rPr>
        <w:t>國有非公用不動產出租管理辦法第</w:t>
      </w:r>
      <w:r w:rsidR="00B7008A" w:rsidRPr="00124234">
        <w:rPr>
          <w:rFonts w:ascii="Times New Roman" w:hAnsi="Times New Roman"/>
        </w:rPr>
        <w:t>18</w:t>
      </w:r>
      <w:r w:rsidR="00B7008A" w:rsidRPr="00124234">
        <w:rPr>
          <w:rFonts w:ascii="Times New Roman" w:hAnsi="Times New Roman"/>
        </w:rPr>
        <w:t>條規定：「依本法第</w:t>
      </w:r>
      <w:r w:rsidR="00B7008A" w:rsidRPr="00124234">
        <w:rPr>
          <w:rFonts w:ascii="Times New Roman" w:hAnsi="Times New Roman"/>
        </w:rPr>
        <w:t>42</w:t>
      </w:r>
      <w:r w:rsidR="00B7008A" w:rsidRPr="00124234">
        <w:rPr>
          <w:rFonts w:ascii="Times New Roman" w:hAnsi="Times New Roman"/>
        </w:rPr>
        <w:t>條第</w:t>
      </w:r>
      <w:r w:rsidR="00B7008A" w:rsidRPr="00124234">
        <w:rPr>
          <w:rFonts w:ascii="Times New Roman" w:hAnsi="Times New Roman"/>
        </w:rPr>
        <w:t>1</w:t>
      </w:r>
      <w:r w:rsidR="00B7008A" w:rsidRPr="00124234">
        <w:rPr>
          <w:rFonts w:ascii="Times New Roman" w:hAnsi="Times New Roman"/>
        </w:rPr>
        <w:t>項各款規定逕予出租之對象如下：一、第一款為逕予出租或接管前已出租之原承租人或其繼受人。二、第二款為現使用人。但地上有非國有建築改良物時，為該改良物所有人。三、第三款為依法得承購之人。」</w:t>
      </w:r>
      <w:r w:rsidR="00E75FA8" w:rsidRPr="00124234">
        <w:rPr>
          <w:rFonts w:ascii="Times New Roman" w:hAnsi="Times New Roman"/>
        </w:rPr>
        <w:t>第</w:t>
      </w:r>
      <w:r w:rsidR="00E75FA8" w:rsidRPr="00124234">
        <w:rPr>
          <w:rFonts w:ascii="Times New Roman" w:hAnsi="Times New Roman"/>
        </w:rPr>
        <w:t>24</w:t>
      </w:r>
      <w:r w:rsidR="00E75FA8" w:rsidRPr="00124234">
        <w:rPr>
          <w:rFonts w:ascii="Times New Roman" w:hAnsi="Times New Roman"/>
        </w:rPr>
        <w:t>條規定</w:t>
      </w:r>
      <w:r w:rsidR="00E75FA8" w:rsidRPr="00124234">
        <w:rPr>
          <w:rStyle w:val="afe"/>
          <w:rFonts w:ascii="Times New Roman" w:hAnsi="Times New Roman"/>
        </w:rPr>
        <w:footnoteReference w:id="6"/>
      </w:r>
      <w:r w:rsidR="00976565" w:rsidRPr="00124234">
        <w:rPr>
          <w:rFonts w:ascii="Times New Roman" w:hAnsi="Times New Roman"/>
        </w:rPr>
        <w:t>：</w:t>
      </w:r>
      <w:r w:rsidR="00E75FA8" w:rsidRPr="00124234">
        <w:rPr>
          <w:rFonts w:ascii="Times New Roman" w:hAnsi="Times New Roman"/>
        </w:rPr>
        <w:t>「</w:t>
      </w:r>
      <w:r w:rsidR="0010034F" w:rsidRPr="00124234">
        <w:rPr>
          <w:rFonts w:ascii="Times New Roman" w:hAnsi="Times New Roman"/>
        </w:rPr>
        <w:t>一、依前條規定通知補正，屆期未補正者。二、不屬管理機關管理之不動產。三、依法令規定不得出租之不動產。四、有使用糾紛或產權尚未確定者。五、有預定用途、使用計畫或其他處理方式者。六、逾期未繳清歷年使用補償金者。七、不符法令規定之出租要件者。八、申請書或所附文件記載內容與事實不符者。</w:t>
      </w:r>
      <w:r w:rsidR="00E75FA8" w:rsidRPr="00124234">
        <w:rPr>
          <w:rFonts w:ascii="Times New Roman" w:hAnsi="Times New Roman"/>
        </w:rPr>
        <w:t>」</w:t>
      </w:r>
    </w:p>
    <w:p w:rsidR="001D68AC" w:rsidRPr="00124234" w:rsidRDefault="00A4100E" w:rsidP="00175EF2">
      <w:pPr>
        <w:pStyle w:val="3"/>
        <w:rPr>
          <w:rFonts w:ascii="Times New Roman" w:hAnsi="Times New Roman"/>
        </w:rPr>
      </w:pPr>
      <w:r w:rsidRPr="00124234">
        <w:rPr>
          <w:rFonts w:ascii="Times New Roman" w:hAnsi="Times New Roman"/>
        </w:rPr>
        <w:t>陳訴人於</w:t>
      </w:r>
      <w:r w:rsidRPr="00124234">
        <w:rPr>
          <w:rFonts w:ascii="Times New Roman" w:hAnsi="Times New Roman"/>
        </w:rPr>
        <w:t>95</w:t>
      </w:r>
      <w:r w:rsidRPr="00124234">
        <w:rPr>
          <w:rFonts w:ascii="Times New Roman" w:hAnsi="Times New Roman"/>
        </w:rPr>
        <w:t>年</w:t>
      </w:r>
      <w:r w:rsidRPr="00124234">
        <w:rPr>
          <w:rFonts w:ascii="Times New Roman" w:hAnsi="Times New Roman"/>
        </w:rPr>
        <w:t>11</w:t>
      </w:r>
      <w:r w:rsidRPr="00124234">
        <w:rPr>
          <w:rFonts w:ascii="Times New Roman" w:hAnsi="Times New Roman"/>
        </w:rPr>
        <w:t>月</w:t>
      </w:r>
      <w:r w:rsidRPr="00124234">
        <w:rPr>
          <w:rFonts w:ascii="Times New Roman" w:hAnsi="Times New Roman"/>
        </w:rPr>
        <w:t>21</w:t>
      </w:r>
      <w:r w:rsidRPr="00124234">
        <w:rPr>
          <w:rFonts w:ascii="Times New Roman" w:hAnsi="Times New Roman"/>
        </w:rPr>
        <w:t>日向北區分署申請承租</w:t>
      </w:r>
      <w:r w:rsidR="00E86975" w:rsidRPr="00124234">
        <w:rPr>
          <w:rFonts w:ascii="Times New Roman" w:hAnsi="Times New Roman"/>
          <w:lang w:val="x-none"/>
        </w:rPr>
        <w:t>系爭國有房地</w:t>
      </w:r>
      <w:r w:rsidRPr="00124234">
        <w:rPr>
          <w:rFonts w:ascii="Times New Roman" w:hAnsi="Times New Roman"/>
        </w:rPr>
        <w:t>，</w:t>
      </w:r>
      <w:r w:rsidR="00E86975">
        <w:rPr>
          <w:rFonts w:ascii="Times New Roman" w:hAnsi="Times New Roman" w:hint="eastAsia"/>
        </w:rPr>
        <w:t>案</w:t>
      </w:r>
      <w:r w:rsidRPr="00124234">
        <w:rPr>
          <w:rFonts w:ascii="Times New Roman" w:hAnsi="Times New Roman"/>
        </w:rPr>
        <w:t>經該分署函請經濟部釐清</w:t>
      </w:r>
      <w:r w:rsidR="00E86975">
        <w:rPr>
          <w:rFonts w:ascii="Times New Roman" w:hAnsi="Times New Roman" w:hint="eastAsia"/>
        </w:rPr>
        <w:t>該</w:t>
      </w:r>
      <w:r w:rsidRPr="00124234">
        <w:rPr>
          <w:rFonts w:ascii="Times New Roman" w:hAnsi="Times New Roman"/>
        </w:rPr>
        <w:t>國有房地原</w:t>
      </w:r>
      <w:r w:rsidRPr="00124234">
        <w:rPr>
          <w:rFonts w:ascii="Times New Roman" w:hAnsi="Times New Roman"/>
        </w:rPr>
        <w:lastRenderedPageBreak/>
        <w:t>係</w:t>
      </w:r>
      <w:r w:rsidR="00E86975">
        <w:rPr>
          <w:rFonts w:ascii="Times New Roman" w:hAnsi="Times New Roman" w:hint="eastAsia"/>
        </w:rPr>
        <w:t>做</w:t>
      </w:r>
      <w:r w:rsidRPr="00124234">
        <w:rPr>
          <w:rFonts w:ascii="Times New Roman" w:hAnsi="Times New Roman"/>
        </w:rPr>
        <w:t>為「眷舍」使用，</w:t>
      </w:r>
      <w:r w:rsidR="00E86975">
        <w:rPr>
          <w:rFonts w:ascii="Times New Roman" w:hAnsi="Times New Roman" w:hint="eastAsia"/>
        </w:rPr>
        <w:t>乃</w:t>
      </w:r>
      <w:r w:rsidR="002176F0" w:rsidRPr="00124234">
        <w:rPr>
          <w:rFonts w:ascii="Times New Roman" w:hAnsi="Times New Roman"/>
          <w:lang w:val="x-none"/>
        </w:rPr>
        <w:t>於</w:t>
      </w:r>
      <w:r w:rsidR="002176F0" w:rsidRPr="00124234">
        <w:rPr>
          <w:rFonts w:ascii="Times New Roman" w:hAnsi="Times New Roman"/>
          <w:lang w:val="x-none"/>
        </w:rPr>
        <w:t>96</w:t>
      </w:r>
      <w:r w:rsidR="002176F0" w:rsidRPr="00124234">
        <w:rPr>
          <w:rFonts w:ascii="Times New Roman" w:hAnsi="Times New Roman"/>
          <w:lang w:val="x-none"/>
        </w:rPr>
        <w:t>年</w:t>
      </w:r>
      <w:r w:rsidR="002176F0" w:rsidRPr="00124234">
        <w:rPr>
          <w:rFonts w:ascii="Times New Roman" w:hAnsi="Times New Roman"/>
          <w:lang w:val="x-none"/>
        </w:rPr>
        <w:t>7</w:t>
      </w:r>
      <w:r w:rsidR="002176F0" w:rsidRPr="00124234">
        <w:rPr>
          <w:rFonts w:ascii="Times New Roman" w:hAnsi="Times New Roman"/>
          <w:lang w:val="x-none"/>
        </w:rPr>
        <w:t>月</w:t>
      </w:r>
      <w:r w:rsidR="002176F0" w:rsidRPr="00124234">
        <w:rPr>
          <w:rFonts w:ascii="Times New Roman" w:hAnsi="Times New Roman"/>
          <w:lang w:val="x-none"/>
        </w:rPr>
        <w:t>17</w:t>
      </w:r>
      <w:r w:rsidR="002176F0" w:rsidRPr="00124234">
        <w:rPr>
          <w:rFonts w:ascii="Times New Roman" w:hAnsi="Times New Roman"/>
          <w:lang w:val="x-none"/>
        </w:rPr>
        <w:t>日函復陳訴人</w:t>
      </w:r>
      <w:r w:rsidR="00560450" w:rsidRPr="00124234">
        <w:rPr>
          <w:rFonts w:ascii="Times New Roman" w:hAnsi="Times New Roman"/>
          <w:lang w:val="x-none"/>
        </w:rPr>
        <w:t>說明二</w:t>
      </w:r>
      <w:r w:rsidR="002176F0" w:rsidRPr="00124234">
        <w:rPr>
          <w:rFonts w:ascii="Times New Roman" w:hAnsi="Times New Roman"/>
          <w:lang w:val="x-none"/>
        </w:rPr>
        <w:t>略以：</w:t>
      </w:r>
      <w:r w:rsidR="00E86975">
        <w:rPr>
          <w:rFonts w:hAnsi="標楷體" w:hint="eastAsia"/>
          <w:lang w:val="x-none"/>
        </w:rPr>
        <w:t>「</w:t>
      </w:r>
      <w:r w:rsidR="00411B39">
        <w:rPr>
          <w:rFonts w:hAnsi="標楷體" w:hint="eastAsia"/>
          <w:lang w:val="x-none"/>
        </w:rPr>
        <w:t>……</w:t>
      </w:r>
      <w:r w:rsidR="00560450" w:rsidRPr="00124234">
        <w:rPr>
          <w:rFonts w:ascii="Times New Roman" w:hAnsi="Times New Roman"/>
          <w:lang w:val="x-none"/>
        </w:rPr>
        <w:t>因本案</w:t>
      </w:r>
      <w:r w:rsidR="0001025B" w:rsidRPr="00124234">
        <w:rPr>
          <w:rFonts w:ascii="Times New Roman" w:hAnsi="Times New Roman"/>
          <w:lang w:val="x-none"/>
        </w:rPr>
        <w:t>國有房地係屬公有宿舍，依規定不得辦理出租</w:t>
      </w:r>
      <w:r w:rsidR="00411B39">
        <w:rPr>
          <w:rFonts w:hAnsi="標楷體" w:hint="eastAsia"/>
          <w:lang w:val="x-none"/>
        </w:rPr>
        <w:t>……</w:t>
      </w:r>
      <w:r w:rsidR="004153DD" w:rsidRPr="00124234">
        <w:rPr>
          <w:rFonts w:ascii="Times New Roman" w:hAnsi="Times New Roman"/>
          <w:lang w:val="x-none"/>
        </w:rPr>
        <w:t>得予</w:t>
      </w:r>
      <w:r w:rsidR="0001025B" w:rsidRPr="00124234">
        <w:rPr>
          <w:rFonts w:ascii="Times New Roman" w:hAnsi="Times New Roman"/>
          <w:lang w:val="x-none"/>
        </w:rPr>
        <w:t>註銷</w:t>
      </w:r>
      <w:r w:rsidR="004153DD" w:rsidRPr="00124234">
        <w:rPr>
          <w:rFonts w:ascii="Times New Roman" w:hAnsi="Times New Roman"/>
          <w:lang w:val="x-none"/>
        </w:rPr>
        <w:t>申租案</w:t>
      </w:r>
      <w:r w:rsidR="00411B39">
        <w:rPr>
          <w:rFonts w:hAnsi="標楷體" w:hint="eastAsia"/>
          <w:lang w:val="x-none"/>
        </w:rPr>
        <w:t>……</w:t>
      </w:r>
      <w:r w:rsidR="002176F0" w:rsidRPr="00124234">
        <w:rPr>
          <w:rFonts w:ascii="Times New Roman" w:hAnsi="Times New Roman"/>
          <w:lang w:val="x-none"/>
        </w:rPr>
        <w:t>。</w:t>
      </w:r>
      <w:r w:rsidR="0001025B" w:rsidRPr="00124234">
        <w:rPr>
          <w:rFonts w:ascii="Times New Roman" w:hAnsi="Times New Roman"/>
          <w:lang w:val="x-none"/>
        </w:rPr>
        <w:t>」</w:t>
      </w:r>
      <w:r w:rsidR="00E86975">
        <w:rPr>
          <w:rFonts w:ascii="Times New Roman" w:hAnsi="Times New Roman" w:hint="eastAsia"/>
          <w:lang w:val="x-none"/>
        </w:rPr>
        <w:t>嗣</w:t>
      </w:r>
      <w:r w:rsidR="00974E0E" w:rsidRPr="00124234">
        <w:rPr>
          <w:rFonts w:ascii="Times New Roman" w:hAnsi="Times New Roman"/>
          <w:lang w:val="x-none"/>
        </w:rPr>
        <w:t>陳訴人於</w:t>
      </w:r>
      <w:r w:rsidR="00974E0E" w:rsidRPr="00124234">
        <w:rPr>
          <w:rFonts w:ascii="Times New Roman" w:hAnsi="Times New Roman"/>
          <w:lang w:val="x-none"/>
        </w:rPr>
        <w:t>101</w:t>
      </w:r>
      <w:r w:rsidR="00974E0E" w:rsidRPr="00124234">
        <w:rPr>
          <w:rFonts w:ascii="Times New Roman" w:hAnsi="Times New Roman"/>
          <w:lang w:val="x-none"/>
        </w:rPr>
        <w:t>年</w:t>
      </w:r>
      <w:r w:rsidR="00974E0E" w:rsidRPr="00124234">
        <w:rPr>
          <w:rFonts w:ascii="Times New Roman" w:hAnsi="Times New Roman"/>
          <w:lang w:val="x-none"/>
        </w:rPr>
        <w:t>3</w:t>
      </w:r>
      <w:r w:rsidR="00974E0E" w:rsidRPr="00124234">
        <w:rPr>
          <w:rFonts w:ascii="Times New Roman" w:hAnsi="Times New Roman"/>
          <w:lang w:val="x-none"/>
        </w:rPr>
        <w:t>月</w:t>
      </w:r>
      <w:r w:rsidR="00974E0E" w:rsidRPr="00124234">
        <w:rPr>
          <w:rFonts w:ascii="Times New Roman" w:hAnsi="Times New Roman"/>
          <w:lang w:val="x-none"/>
        </w:rPr>
        <w:t>29</w:t>
      </w:r>
      <w:r w:rsidR="00974E0E" w:rsidRPr="00124234">
        <w:rPr>
          <w:rFonts w:ascii="Times New Roman" w:hAnsi="Times New Roman"/>
          <w:lang w:val="x-none"/>
        </w:rPr>
        <w:t>日</w:t>
      </w:r>
      <w:r w:rsidR="00E86975">
        <w:rPr>
          <w:rFonts w:ascii="Times New Roman" w:hAnsi="Times New Roman" w:hint="eastAsia"/>
          <w:lang w:val="x-none"/>
        </w:rPr>
        <w:t>再次提出</w:t>
      </w:r>
      <w:r w:rsidR="00974E0E" w:rsidRPr="00124234">
        <w:rPr>
          <w:rFonts w:ascii="Times New Roman" w:hAnsi="Times New Roman"/>
          <w:lang w:val="x-none"/>
        </w:rPr>
        <w:t>申請承租，</w:t>
      </w:r>
      <w:r w:rsidR="00E86975">
        <w:rPr>
          <w:rFonts w:ascii="Times New Roman" w:hAnsi="Times New Roman" w:hint="eastAsia"/>
          <w:lang w:val="x-none"/>
        </w:rPr>
        <w:t>仍</w:t>
      </w:r>
      <w:r w:rsidR="00974E0E" w:rsidRPr="00124234">
        <w:rPr>
          <w:rFonts w:ascii="Times New Roman" w:hAnsi="Times New Roman"/>
          <w:lang w:val="x-none"/>
        </w:rPr>
        <w:t>經該分署於</w:t>
      </w:r>
      <w:r w:rsidR="00974E0E" w:rsidRPr="00124234">
        <w:rPr>
          <w:rFonts w:ascii="Times New Roman" w:hAnsi="Times New Roman"/>
          <w:lang w:val="x-none"/>
        </w:rPr>
        <w:t>101</w:t>
      </w:r>
      <w:r w:rsidR="00974E0E" w:rsidRPr="00124234">
        <w:rPr>
          <w:rFonts w:ascii="Times New Roman" w:hAnsi="Times New Roman"/>
          <w:lang w:val="x-none"/>
        </w:rPr>
        <w:t>年</w:t>
      </w:r>
      <w:r w:rsidR="00974E0E" w:rsidRPr="00124234">
        <w:rPr>
          <w:rFonts w:ascii="Times New Roman" w:hAnsi="Times New Roman"/>
          <w:lang w:val="x-none"/>
        </w:rPr>
        <w:t>4</w:t>
      </w:r>
      <w:r w:rsidR="00974E0E" w:rsidRPr="00124234">
        <w:rPr>
          <w:rFonts w:ascii="Times New Roman" w:hAnsi="Times New Roman"/>
          <w:lang w:val="x-none"/>
        </w:rPr>
        <w:t>月</w:t>
      </w:r>
      <w:r w:rsidR="00974E0E" w:rsidRPr="00124234">
        <w:rPr>
          <w:rFonts w:ascii="Times New Roman" w:hAnsi="Times New Roman"/>
          <w:lang w:val="x-none"/>
        </w:rPr>
        <w:t>18</w:t>
      </w:r>
      <w:r w:rsidR="00974E0E" w:rsidRPr="00124234">
        <w:rPr>
          <w:rFonts w:ascii="Times New Roman" w:hAnsi="Times New Roman"/>
          <w:lang w:val="x-none"/>
        </w:rPr>
        <w:t>日函復不得辦理出租，並註銷其申租案。</w:t>
      </w:r>
      <w:r w:rsidR="001D68AC" w:rsidRPr="00124234">
        <w:rPr>
          <w:rFonts w:ascii="Times New Roman" w:hAnsi="Times New Roman"/>
          <w:lang w:val="x-none"/>
        </w:rPr>
        <w:t>陳訴人</w:t>
      </w:r>
      <w:r w:rsidR="00CE59AD" w:rsidRPr="00124234">
        <w:rPr>
          <w:rFonts w:ascii="Times New Roman" w:hAnsi="Times New Roman"/>
          <w:lang w:val="x-none"/>
        </w:rPr>
        <w:t>不服該分署上開決定，</w:t>
      </w:r>
      <w:r w:rsidR="001D68AC" w:rsidRPr="00124234">
        <w:rPr>
          <w:rFonts w:ascii="Times New Roman" w:hAnsi="Times New Roman"/>
          <w:lang w:val="x-none"/>
        </w:rPr>
        <w:t>於</w:t>
      </w:r>
      <w:r w:rsidR="001D68AC" w:rsidRPr="00124234">
        <w:rPr>
          <w:rFonts w:ascii="Times New Roman" w:hAnsi="Times New Roman"/>
          <w:lang w:val="x-none"/>
        </w:rPr>
        <w:t>105</w:t>
      </w:r>
      <w:r w:rsidR="001D68AC" w:rsidRPr="00124234">
        <w:rPr>
          <w:rFonts w:ascii="Times New Roman" w:hAnsi="Times New Roman"/>
          <w:lang w:val="x-none"/>
        </w:rPr>
        <w:t>年間向</w:t>
      </w:r>
      <w:r w:rsidR="001D68AC" w:rsidRPr="00124234">
        <w:rPr>
          <w:rFonts w:ascii="Times New Roman" w:hAnsi="Times New Roman"/>
        </w:rPr>
        <w:t>臺北高等</w:t>
      </w:r>
      <w:r w:rsidR="001D68AC" w:rsidRPr="00124234">
        <w:rPr>
          <w:rFonts w:ascii="Times New Roman" w:hAnsi="Times New Roman"/>
          <w:lang w:val="x-none"/>
        </w:rPr>
        <w:t>行政法院提起「請求確認其承租資格存在」訴</w:t>
      </w:r>
      <w:r w:rsidR="00946126">
        <w:rPr>
          <w:rFonts w:ascii="Times New Roman" w:hAnsi="Times New Roman" w:hint="eastAsia"/>
          <w:lang w:val="x-none"/>
        </w:rPr>
        <w:t>訟</w:t>
      </w:r>
      <w:r w:rsidR="001D68AC" w:rsidRPr="00124234">
        <w:rPr>
          <w:rFonts w:ascii="Times New Roman" w:hAnsi="Times New Roman"/>
          <w:lang w:val="x-none"/>
        </w:rPr>
        <w:t>，</w:t>
      </w:r>
      <w:r w:rsidR="001D68AC" w:rsidRPr="00124234">
        <w:rPr>
          <w:rFonts w:ascii="Times New Roman" w:hAnsi="Times New Roman"/>
        </w:rPr>
        <w:t>該</w:t>
      </w:r>
      <w:r w:rsidR="00946126">
        <w:rPr>
          <w:rFonts w:ascii="Times New Roman" w:hAnsi="Times New Roman" w:hint="eastAsia"/>
        </w:rPr>
        <w:t>行政</w:t>
      </w:r>
      <w:r w:rsidR="00E86975">
        <w:rPr>
          <w:rFonts w:ascii="Times New Roman" w:hAnsi="Times New Roman" w:hint="eastAsia"/>
        </w:rPr>
        <w:t>法</w:t>
      </w:r>
      <w:r w:rsidR="001D68AC" w:rsidRPr="00124234">
        <w:rPr>
          <w:rFonts w:ascii="Times New Roman" w:hAnsi="Times New Roman"/>
        </w:rPr>
        <w:t>院</w:t>
      </w:r>
      <w:r w:rsidR="001D68AC" w:rsidRPr="00124234">
        <w:rPr>
          <w:rFonts w:ascii="Times New Roman" w:hAnsi="Times New Roman"/>
          <w:vertAlign w:val="superscript"/>
        </w:rPr>
        <w:footnoteReference w:id="7"/>
      </w:r>
      <w:r w:rsidR="001D68AC" w:rsidRPr="00124234">
        <w:rPr>
          <w:rFonts w:ascii="Times New Roman" w:hAnsi="Times New Roman"/>
        </w:rPr>
        <w:t>依職權將訴訟</w:t>
      </w:r>
      <w:r w:rsidR="00E86975">
        <w:rPr>
          <w:rFonts w:ascii="Times New Roman" w:hAnsi="Times New Roman" w:hint="eastAsia"/>
        </w:rPr>
        <w:t>案</w:t>
      </w:r>
      <w:r w:rsidR="001D68AC" w:rsidRPr="00124234">
        <w:rPr>
          <w:rFonts w:ascii="Times New Roman" w:hAnsi="Times New Roman"/>
        </w:rPr>
        <w:t>移送有審判權之</w:t>
      </w:r>
      <w:r w:rsidR="00E86975" w:rsidRPr="00124234">
        <w:rPr>
          <w:rFonts w:ascii="Times New Roman" w:hAnsi="Times New Roman"/>
        </w:rPr>
        <w:t>臺北地方法院</w:t>
      </w:r>
      <w:r w:rsidR="00E86975">
        <w:rPr>
          <w:rFonts w:ascii="Times New Roman" w:hAnsi="Times New Roman"/>
        </w:rPr>
        <w:t>(</w:t>
      </w:r>
      <w:r w:rsidR="00E86975" w:rsidRPr="00124234">
        <w:rPr>
          <w:rFonts w:ascii="Times New Roman" w:hAnsi="Times New Roman"/>
        </w:rPr>
        <w:t>下稱臺北地院</w:t>
      </w:r>
      <w:r w:rsidR="00E86975">
        <w:rPr>
          <w:rFonts w:ascii="Times New Roman" w:hAnsi="Times New Roman"/>
        </w:rPr>
        <w:t>)</w:t>
      </w:r>
      <w:r w:rsidR="00E86975" w:rsidRPr="00E86975">
        <w:rPr>
          <w:rFonts w:ascii="Times New Roman" w:hAnsi="Times New Roman"/>
        </w:rPr>
        <w:t xml:space="preserve"> </w:t>
      </w:r>
      <w:r w:rsidR="00E86975" w:rsidRPr="00124234">
        <w:rPr>
          <w:rFonts w:ascii="Times New Roman" w:hAnsi="Times New Roman"/>
        </w:rPr>
        <w:t>審理</w:t>
      </w:r>
      <w:r w:rsidR="001D68AC" w:rsidRPr="00124234">
        <w:rPr>
          <w:rFonts w:ascii="Times New Roman" w:hAnsi="Times New Roman"/>
          <w:lang w:val="x-none"/>
        </w:rPr>
        <w:t>，案經</w:t>
      </w:r>
      <w:r w:rsidR="00E86975">
        <w:rPr>
          <w:rFonts w:ascii="Times New Roman" w:hAnsi="Times New Roman" w:hint="eastAsia"/>
        </w:rPr>
        <w:t>該</w:t>
      </w:r>
      <w:r w:rsidR="00946126">
        <w:rPr>
          <w:rFonts w:ascii="Times New Roman" w:hAnsi="Times New Roman" w:hint="eastAsia"/>
        </w:rPr>
        <w:t>法</w:t>
      </w:r>
      <w:r w:rsidR="00E86975" w:rsidRPr="00124234">
        <w:rPr>
          <w:rFonts w:ascii="Times New Roman" w:hAnsi="Times New Roman"/>
        </w:rPr>
        <w:t>院</w:t>
      </w:r>
      <w:r w:rsidR="00E558D0">
        <w:rPr>
          <w:rFonts w:ascii="Times New Roman" w:hAnsi="Times New Roman" w:hint="eastAsia"/>
        </w:rPr>
        <w:t>判決</w:t>
      </w:r>
      <w:r w:rsidR="00E558D0">
        <w:rPr>
          <w:rStyle w:val="afe"/>
          <w:rFonts w:ascii="Times New Roman" w:hAnsi="Times New Roman"/>
        </w:rPr>
        <w:footnoteReference w:id="8"/>
      </w:r>
      <w:r w:rsidR="001D68AC" w:rsidRPr="00124234">
        <w:rPr>
          <w:rFonts w:ascii="Times New Roman" w:hAnsi="Times New Roman"/>
          <w:lang w:val="x-none"/>
        </w:rPr>
        <w:t>駁回</w:t>
      </w:r>
      <w:r w:rsidR="00946126">
        <w:rPr>
          <w:rFonts w:ascii="Times New Roman" w:hAnsi="Times New Roman" w:hint="eastAsia"/>
          <w:lang w:val="x-none"/>
        </w:rPr>
        <w:t>在案</w:t>
      </w:r>
      <w:r w:rsidR="001D68AC" w:rsidRPr="00124234">
        <w:rPr>
          <w:rFonts w:ascii="Times New Roman" w:hAnsi="Times New Roman"/>
          <w:lang w:val="x-none"/>
        </w:rPr>
        <w:t>。</w:t>
      </w:r>
      <w:r w:rsidR="00E86975">
        <w:rPr>
          <w:rFonts w:ascii="Times New Roman" w:hAnsi="Times New Roman" w:hint="eastAsia"/>
          <w:lang w:val="x-none"/>
        </w:rPr>
        <w:t>該</w:t>
      </w:r>
      <w:r w:rsidR="001D68AC" w:rsidRPr="00124234">
        <w:rPr>
          <w:rFonts w:ascii="Times New Roman" w:hAnsi="Times New Roman"/>
          <w:lang w:val="x-none"/>
        </w:rPr>
        <w:t>判決理由略以：「</w:t>
      </w:r>
      <w:r w:rsidR="001D68AC" w:rsidRPr="00124234">
        <w:rPr>
          <w:rFonts w:ascii="Times New Roman" w:hAnsi="Times New Roman"/>
        </w:rPr>
        <w:t>系爭宿舍縱合於國有財產法第</w:t>
      </w:r>
      <w:r w:rsidR="001D68AC" w:rsidRPr="00124234">
        <w:rPr>
          <w:rFonts w:ascii="Times New Roman" w:hAnsi="Times New Roman"/>
        </w:rPr>
        <w:t>42</w:t>
      </w:r>
      <w:r w:rsidR="001D68AC" w:rsidRPr="00124234">
        <w:rPr>
          <w:rFonts w:ascii="Times New Roman" w:hAnsi="Times New Roman"/>
        </w:rPr>
        <w:t>條第</w:t>
      </w:r>
      <w:r w:rsidR="001D68AC" w:rsidRPr="00124234">
        <w:rPr>
          <w:rFonts w:ascii="Times New Roman" w:hAnsi="Times New Roman"/>
        </w:rPr>
        <w:t>1</w:t>
      </w:r>
      <w:r w:rsidR="001D68AC" w:rsidRPr="00124234">
        <w:rPr>
          <w:rFonts w:ascii="Times New Roman" w:hAnsi="Times New Roman"/>
        </w:rPr>
        <w:t>項第</w:t>
      </w:r>
      <w:r w:rsidR="001D68AC" w:rsidRPr="00124234">
        <w:rPr>
          <w:rFonts w:ascii="Times New Roman" w:hAnsi="Times New Roman"/>
        </w:rPr>
        <w:t>2</w:t>
      </w:r>
      <w:r w:rsidR="001D68AC" w:rsidRPr="00124234">
        <w:rPr>
          <w:rFonts w:ascii="Times New Roman" w:hAnsi="Times New Roman"/>
        </w:rPr>
        <w:t>款之規定，其實際使用人即原告</w:t>
      </w:r>
      <w:r w:rsidR="00946126">
        <w:rPr>
          <w:rFonts w:ascii="Times New Roman" w:hAnsi="Times New Roman"/>
        </w:rPr>
        <w:t>(</w:t>
      </w:r>
      <w:r w:rsidR="00946126">
        <w:rPr>
          <w:rFonts w:hAnsi="標楷體" w:hint="eastAsia"/>
        </w:rPr>
        <w:t>即陳訴人</w:t>
      </w:r>
      <w:r w:rsidR="00946126">
        <w:rPr>
          <w:rFonts w:ascii="Times New Roman" w:hAnsi="Times New Roman"/>
        </w:rPr>
        <w:t>)</w:t>
      </w:r>
      <w:r w:rsidR="001D68AC" w:rsidRPr="00124234">
        <w:rPr>
          <w:rFonts w:ascii="Times New Roman" w:hAnsi="Times New Roman"/>
        </w:rPr>
        <w:t>固得依該條款規定申請租用，惟既未強制國有財產之管理機關必須與之成立租賃，是故被告</w:t>
      </w:r>
      <w:r w:rsidR="00946126">
        <w:rPr>
          <w:rFonts w:ascii="Times New Roman" w:hAnsi="Times New Roman"/>
        </w:rPr>
        <w:t>(</w:t>
      </w:r>
      <w:r w:rsidR="00946126">
        <w:rPr>
          <w:rFonts w:hAnsi="標楷體" w:hint="eastAsia"/>
        </w:rPr>
        <w:t>即北區分署</w:t>
      </w:r>
      <w:r w:rsidR="00946126">
        <w:rPr>
          <w:rFonts w:ascii="Times New Roman" w:hAnsi="Times New Roman"/>
        </w:rPr>
        <w:t>)</w:t>
      </w:r>
      <w:r w:rsidR="001D68AC" w:rsidRPr="00124234">
        <w:rPr>
          <w:rFonts w:ascii="Times New Roman" w:hAnsi="Times New Roman"/>
        </w:rPr>
        <w:t>就系爭宿舍，縱合於上開條款規定得申請租用之條件，但被告仍非無斟酌准駁之權，亦即被告有決定承諾出租與否之自由，並不負承諾出租之私法上義務，是以原告提起本件確認承租資格存在之訴，縱經法院判決確認，亦無從除去其法律上不安之狀態，實欠缺即受確認判決之法律上利益，自應予以駁回。</w:t>
      </w:r>
      <w:r w:rsidR="001D68AC" w:rsidRPr="00124234">
        <w:rPr>
          <w:rFonts w:ascii="Times New Roman" w:hAnsi="Times New Roman"/>
          <w:lang w:val="x-none"/>
        </w:rPr>
        <w:t>」</w:t>
      </w:r>
    </w:p>
    <w:p w:rsidR="00175EF2" w:rsidRPr="00CE5622" w:rsidRDefault="001B1ED0" w:rsidP="00CE12D5">
      <w:pPr>
        <w:pStyle w:val="3"/>
        <w:rPr>
          <w:rFonts w:ascii="Times New Roman" w:hAnsi="Times New Roman"/>
        </w:rPr>
      </w:pPr>
      <w:r w:rsidRPr="00CE5622">
        <w:rPr>
          <w:rFonts w:ascii="Times New Roman" w:hAnsi="Times New Roman"/>
          <w:lang w:val="x-none"/>
        </w:rPr>
        <w:t>另北區分署</w:t>
      </w:r>
      <w:r w:rsidRPr="00CE5622">
        <w:rPr>
          <w:rFonts w:ascii="Times New Roman" w:hAnsi="Times New Roman"/>
        </w:rPr>
        <w:t>依國有非公用不動產被占用處理要點規定，於</w:t>
      </w:r>
      <w:r w:rsidRPr="00CE5622">
        <w:rPr>
          <w:rFonts w:ascii="Times New Roman" w:hAnsi="Times New Roman"/>
        </w:rPr>
        <w:t>101</w:t>
      </w:r>
      <w:r w:rsidRPr="00CE5622">
        <w:rPr>
          <w:rFonts w:ascii="Times New Roman" w:hAnsi="Times New Roman"/>
        </w:rPr>
        <w:t>年</w:t>
      </w:r>
      <w:r w:rsidRPr="00CE5622">
        <w:rPr>
          <w:rFonts w:ascii="Times New Roman" w:hAnsi="Times New Roman"/>
        </w:rPr>
        <w:t>3</w:t>
      </w:r>
      <w:r w:rsidRPr="00CE5622">
        <w:rPr>
          <w:rFonts w:ascii="Times New Roman" w:hAnsi="Times New Roman"/>
        </w:rPr>
        <w:t>月</w:t>
      </w:r>
      <w:r w:rsidRPr="00CE5622">
        <w:rPr>
          <w:rFonts w:ascii="Times New Roman" w:hAnsi="Times New Roman"/>
        </w:rPr>
        <w:t>8</w:t>
      </w:r>
      <w:r w:rsidRPr="00CE5622">
        <w:rPr>
          <w:rFonts w:ascii="Times New Roman" w:hAnsi="Times New Roman"/>
        </w:rPr>
        <w:t>日函限陳訴人於</w:t>
      </w:r>
      <w:r w:rsidRPr="00CE5622">
        <w:rPr>
          <w:rFonts w:ascii="Times New Roman" w:hAnsi="Times New Roman"/>
        </w:rPr>
        <w:t>101</w:t>
      </w:r>
      <w:r w:rsidRPr="00CE5622">
        <w:rPr>
          <w:rFonts w:ascii="Times New Roman" w:hAnsi="Times New Roman"/>
        </w:rPr>
        <w:t>年</w:t>
      </w:r>
      <w:r w:rsidRPr="00CE5622">
        <w:rPr>
          <w:rFonts w:ascii="Times New Roman" w:hAnsi="Times New Roman"/>
        </w:rPr>
        <w:t>3</w:t>
      </w:r>
      <w:r w:rsidRPr="00CE5622">
        <w:rPr>
          <w:rFonts w:ascii="Times New Roman" w:hAnsi="Times New Roman"/>
        </w:rPr>
        <w:t>月</w:t>
      </w:r>
      <w:r w:rsidRPr="00CE5622">
        <w:rPr>
          <w:rFonts w:ascii="Times New Roman" w:hAnsi="Times New Roman"/>
        </w:rPr>
        <w:t>31</w:t>
      </w:r>
      <w:r w:rsidRPr="00CE5622">
        <w:rPr>
          <w:rFonts w:ascii="Times New Roman" w:hAnsi="Times New Roman"/>
        </w:rPr>
        <w:t>日前給付占用期間之使用補償金及自行遷讓系爭國有房地，逾期將依法訴追，並於</w:t>
      </w:r>
      <w:r w:rsidRPr="00CE5622">
        <w:rPr>
          <w:rFonts w:ascii="Times New Roman" w:hAnsi="Times New Roman"/>
        </w:rPr>
        <w:t>102</w:t>
      </w:r>
      <w:r w:rsidRPr="00CE5622">
        <w:rPr>
          <w:rFonts w:ascii="Times New Roman" w:hAnsi="Times New Roman"/>
        </w:rPr>
        <w:t>年</w:t>
      </w:r>
      <w:r w:rsidRPr="00CE5622">
        <w:rPr>
          <w:rFonts w:ascii="Times New Roman" w:hAnsi="Times New Roman"/>
        </w:rPr>
        <w:t>4</w:t>
      </w:r>
      <w:r w:rsidRPr="00CE5622">
        <w:rPr>
          <w:rFonts w:ascii="Times New Roman" w:hAnsi="Times New Roman"/>
        </w:rPr>
        <w:t>月</w:t>
      </w:r>
      <w:r w:rsidRPr="00CE5622">
        <w:rPr>
          <w:rFonts w:ascii="Times New Roman" w:hAnsi="Times New Roman"/>
        </w:rPr>
        <w:t>2</w:t>
      </w:r>
      <w:r w:rsidRPr="00CE5622">
        <w:rPr>
          <w:rFonts w:ascii="Times New Roman" w:hAnsi="Times New Roman"/>
        </w:rPr>
        <w:t>日委託律師向臺北地院提起請求返還系爭國有房地及不當</w:t>
      </w:r>
      <w:r w:rsidRPr="00CE5622">
        <w:rPr>
          <w:rFonts w:ascii="Times New Roman" w:hAnsi="Times New Roman"/>
        </w:rPr>
        <w:lastRenderedPageBreak/>
        <w:t>得利訴訟</w:t>
      </w:r>
      <w:r w:rsidRPr="00CE5622">
        <w:rPr>
          <w:rFonts w:ascii="Times New Roman" w:hAnsi="Times New Roman"/>
          <w:lang w:val="x-none"/>
        </w:rPr>
        <w:t>，案經該法</w:t>
      </w:r>
      <w:r w:rsidRPr="00CE5622">
        <w:rPr>
          <w:rFonts w:ascii="Times New Roman" w:hAnsi="Times New Roman"/>
        </w:rPr>
        <w:t>院判決</w:t>
      </w:r>
      <w:r w:rsidR="00E558D0">
        <w:rPr>
          <w:rStyle w:val="afe"/>
          <w:rFonts w:ascii="Times New Roman" w:hAnsi="Times New Roman"/>
        </w:rPr>
        <w:footnoteReference w:id="9"/>
      </w:r>
      <w:r w:rsidRPr="00CE5622">
        <w:rPr>
          <w:rFonts w:ascii="Times New Roman" w:hAnsi="Times New Roman"/>
        </w:rPr>
        <w:t>陳訴人應將坐落於系爭國有土地上房屋、圍牆內空地、雨遮遷讓返還</w:t>
      </w:r>
      <w:r w:rsidRPr="00CE5622">
        <w:rPr>
          <w:rFonts w:ascii="Times New Roman" w:hAnsi="Times New Roman"/>
          <w:lang w:val="x-none"/>
        </w:rPr>
        <w:t>北區分署</w:t>
      </w:r>
      <w:r w:rsidRPr="00CE5622">
        <w:rPr>
          <w:rFonts w:ascii="Times New Roman" w:hAnsi="Times New Roman"/>
        </w:rPr>
        <w:t>，並應給付新臺幣</w:t>
      </w:r>
      <w:r w:rsidRPr="00CE5622">
        <w:rPr>
          <w:rFonts w:ascii="Times New Roman" w:hAnsi="Times New Roman"/>
        </w:rPr>
        <w:t>(</w:t>
      </w:r>
      <w:r w:rsidRPr="00CE5622">
        <w:rPr>
          <w:rFonts w:ascii="Times New Roman" w:hAnsi="Times New Roman"/>
        </w:rPr>
        <w:t>下同</w:t>
      </w:r>
      <w:r w:rsidRPr="00CE5622">
        <w:rPr>
          <w:rFonts w:ascii="Times New Roman" w:hAnsi="Times New Roman"/>
        </w:rPr>
        <w:t>)351</w:t>
      </w:r>
      <w:r w:rsidRPr="00CE5622">
        <w:rPr>
          <w:rFonts w:ascii="Times New Roman" w:hAnsi="Times New Roman"/>
        </w:rPr>
        <w:t>萬</w:t>
      </w:r>
      <w:r w:rsidRPr="00CE5622">
        <w:rPr>
          <w:rFonts w:ascii="Times New Roman" w:hAnsi="Times New Roman"/>
        </w:rPr>
        <w:t>2,016</w:t>
      </w:r>
      <w:r w:rsidRPr="00CE5622">
        <w:rPr>
          <w:rFonts w:ascii="Times New Roman" w:hAnsi="Times New Roman"/>
        </w:rPr>
        <w:t>元</w:t>
      </w:r>
      <w:r w:rsidR="00CE5622" w:rsidRPr="00CE5622">
        <w:rPr>
          <w:rFonts w:ascii="Times New Roman" w:hint="eastAsia"/>
        </w:rPr>
        <w:t>及自</w:t>
      </w:r>
      <w:r w:rsidR="00CE5622" w:rsidRPr="00CE5622">
        <w:rPr>
          <w:rFonts w:ascii="Times New Roman" w:hint="eastAsia"/>
        </w:rPr>
        <w:t>102</w:t>
      </w:r>
      <w:r w:rsidR="00CE5622" w:rsidRPr="00CE5622">
        <w:rPr>
          <w:rFonts w:ascii="Times New Roman" w:hint="eastAsia"/>
        </w:rPr>
        <w:t>年</w:t>
      </w:r>
      <w:r w:rsidR="00CE5622" w:rsidRPr="00CE5622">
        <w:rPr>
          <w:rFonts w:ascii="Times New Roman" w:hint="eastAsia"/>
        </w:rPr>
        <w:t>11</w:t>
      </w:r>
      <w:r w:rsidR="00CE5622" w:rsidRPr="00CE5622">
        <w:rPr>
          <w:rFonts w:ascii="Times New Roman" w:hint="eastAsia"/>
        </w:rPr>
        <w:t>月</w:t>
      </w:r>
      <w:r w:rsidR="00CE5622" w:rsidRPr="00CE5622">
        <w:rPr>
          <w:rFonts w:ascii="Times New Roman" w:hint="eastAsia"/>
        </w:rPr>
        <w:t>22</w:t>
      </w:r>
      <w:r w:rsidR="00CE5622" w:rsidRPr="00CE5622">
        <w:rPr>
          <w:rFonts w:ascii="Times New Roman" w:hint="eastAsia"/>
        </w:rPr>
        <w:t>日起加付法定遲延利息，暨自</w:t>
      </w:r>
      <w:r w:rsidR="00CE5622" w:rsidRPr="00CE5622">
        <w:rPr>
          <w:rFonts w:ascii="Times New Roman" w:hint="eastAsia"/>
        </w:rPr>
        <w:t>102</w:t>
      </w:r>
      <w:r w:rsidR="00CE5622" w:rsidRPr="00CE5622">
        <w:rPr>
          <w:rFonts w:ascii="Times New Roman" w:hint="eastAsia"/>
        </w:rPr>
        <w:t>年</w:t>
      </w:r>
      <w:r w:rsidR="00CE5622" w:rsidRPr="00CE5622">
        <w:rPr>
          <w:rFonts w:ascii="Times New Roman" w:hint="eastAsia"/>
        </w:rPr>
        <w:t>3</w:t>
      </w:r>
      <w:r w:rsidR="00CE5622" w:rsidRPr="00CE5622">
        <w:rPr>
          <w:rFonts w:ascii="Times New Roman" w:hint="eastAsia"/>
        </w:rPr>
        <w:t>月</w:t>
      </w:r>
      <w:r w:rsidR="00CE5622" w:rsidRPr="00CE5622">
        <w:rPr>
          <w:rFonts w:ascii="Times New Roman" w:hint="eastAsia"/>
        </w:rPr>
        <w:t>1</w:t>
      </w:r>
      <w:r w:rsidR="00CE5622" w:rsidRPr="00CE5622">
        <w:rPr>
          <w:rFonts w:ascii="Times New Roman" w:hint="eastAsia"/>
        </w:rPr>
        <w:t>日起至返還系爭房地之日止</w:t>
      </w:r>
      <w:r w:rsidR="00CE5622" w:rsidRPr="00CE5622">
        <w:rPr>
          <w:rFonts w:ascii="Times New Roman" w:hAnsi="Times New Roman" w:hint="eastAsia"/>
        </w:rPr>
        <w:t>，按月給付</w:t>
      </w:r>
      <w:r w:rsidR="00CE5622" w:rsidRPr="00CE5622">
        <w:rPr>
          <w:rFonts w:ascii="Times New Roman" w:hAnsi="Times New Roman"/>
        </w:rPr>
        <w:t>該分署</w:t>
      </w:r>
      <w:r w:rsidR="00CE5622" w:rsidRPr="00CE5622">
        <w:rPr>
          <w:rFonts w:ascii="Times New Roman" w:hAnsi="Times New Roman" w:hint="eastAsia"/>
        </w:rPr>
        <w:t>7</w:t>
      </w:r>
      <w:r w:rsidR="00CE5622" w:rsidRPr="00CE5622">
        <w:rPr>
          <w:rFonts w:ascii="Times New Roman" w:hAnsi="Times New Roman" w:hint="eastAsia"/>
        </w:rPr>
        <w:t>萬</w:t>
      </w:r>
      <w:r w:rsidR="00CE5622" w:rsidRPr="00CE5622">
        <w:rPr>
          <w:rFonts w:ascii="Times New Roman" w:hAnsi="Times New Roman" w:hint="eastAsia"/>
        </w:rPr>
        <w:t>8</w:t>
      </w:r>
      <w:r w:rsidR="00CE5622" w:rsidRPr="00CE5622">
        <w:rPr>
          <w:rFonts w:ascii="Times New Roman" w:hAnsi="Times New Roman" w:hint="eastAsia"/>
        </w:rPr>
        <w:t>元</w:t>
      </w:r>
      <w:r w:rsidRPr="00CE5622">
        <w:rPr>
          <w:rFonts w:ascii="Times New Roman" w:hAnsi="Times New Roman"/>
        </w:rPr>
        <w:t>。陳訴人不服提起上訴，迭經臺灣高等法院判決</w:t>
      </w:r>
      <w:r w:rsidR="00E558D0">
        <w:rPr>
          <w:rStyle w:val="afe"/>
          <w:rFonts w:ascii="Times New Roman" w:hAnsi="Times New Roman"/>
        </w:rPr>
        <w:footnoteReference w:id="10"/>
      </w:r>
      <w:r w:rsidRPr="00CE5622">
        <w:rPr>
          <w:rFonts w:ascii="Times New Roman" w:hAnsi="Times New Roman"/>
        </w:rPr>
        <w:t>、最高法院裁定</w:t>
      </w:r>
      <w:r w:rsidR="00E558D0">
        <w:rPr>
          <w:rStyle w:val="afe"/>
          <w:rFonts w:ascii="Times New Roman" w:hAnsi="Times New Roman"/>
        </w:rPr>
        <w:footnoteReference w:id="11"/>
      </w:r>
      <w:r w:rsidRPr="00CE5622">
        <w:rPr>
          <w:rFonts w:ascii="Times New Roman" w:hAnsi="Times New Roman"/>
        </w:rPr>
        <w:t>駁回確定</w:t>
      </w:r>
      <w:r w:rsidRPr="00CE5622">
        <w:rPr>
          <w:rFonts w:ascii="Times New Roman" w:hAnsi="Times New Roman"/>
        </w:rPr>
        <w:t>(106</w:t>
      </w:r>
      <w:r w:rsidRPr="00CE5622">
        <w:rPr>
          <w:rFonts w:ascii="Times New Roman" w:hAnsi="Times New Roman"/>
        </w:rPr>
        <w:t>年</w:t>
      </w:r>
      <w:r w:rsidRPr="00CE5622">
        <w:rPr>
          <w:rFonts w:ascii="Times New Roman" w:hAnsi="Times New Roman"/>
        </w:rPr>
        <w:t>4</w:t>
      </w:r>
      <w:r w:rsidRPr="00CE5622">
        <w:rPr>
          <w:rFonts w:ascii="Times New Roman" w:hAnsi="Times New Roman"/>
        </w:rPr>
        <w:t>月</w:t>
      </w:r>
      <w:r w:rsidRPr="00CE5622">
        <w:rPr>
          <w:rFonts w:ascii="Times New Roman" w:hAnsi="Times New Roman"/>
        </w:rPr>
        <w:t>6</w:t>
      </w:r>
      <w:r w:rsidRPr="00CE5622">
        <w:rPr>
          <w:rFonts w:ascii="Times New Roman" w:hAnsi="Times New Roman"/>
        </w:rPr>
        <w:t>日</w:t>
      </w:r>
      <w:r w:rsidRPr="00CE5622">
        <w:rPr>
          <w:rFonts w:ascii="Times New Roman" w:hAnsi="Times New Roman"/>
        </w:rPr>
        <w:t>)</w:t>
      </w:r>
      <w:r w:rsidRPr="00CE5622">
        <w:rPr>
          <w:rFonts w:ascii="Times New Roman" w:hAnsi="Times New Roman"/>
        </w:rPr>
        <w:t>在案。</w:t>
      </w:r>
      <w:r w:rsidR="00541CFB" w:rsidRPr="00CE5622">
        <w:rPr>
          <w:rFonts w:ascii="Times New Roman" w:hAnsi="Times New Roman"/>
        </w:rPr>
        <w:t>臺灣高等法院判決理由略以：「</w:t>
      </w:r>
      <w:r w:rsidR="00A12DB6" w:rsidRPr="00CE5622">
        <w:rPr>
          <w:rFonts w:hAnsi="標楷體" w:hint="eastAsia"/>
          <w:lang w:val="x-none"/>
        </w:rPr>
        <w:t>……</w:t>
      </w:r>
      <w:r w:rsidR="00541CFB" w:rsidRPr="00CE5622">
        <w:rPr>
          <w:rFonts w:ascii="Times New Roman" w:hAnsi="Times New Roman"/>
          <w:lang w:val="x-none"/>
        </w:rPr>
        <w:t>王</w:t>
      </w:r>
      <w:r w:rsidR="006C2A8F">
        <w:rPr>
          <w:rFonts w:hAnsi="標楷體" w:hint="eastAsia"/>
          <w:b/>
        </w:rPr>
        <w:t>○○</w:t>
      </w:r>
      <w:r w:rsidR="00541CFB" w:rsidRPr="00CE5622">
        <w:rPr>
          <w:rFonts w:ascii="Times New Roman" w:hAnsi="Times New Roman"/>
          <w:lang w:val="x-none"/>
        </w:rPr>
        <w:t>自退休時起，即已喪失與物資局間之任職關係，其借貸系爭房地之目的已使用完畢，其就系爭房地之使用借貸關係因而消滅，上訴人自無從繼承王</w:t>
      </w:r>
      <w:r w:rsidR="006C2A8F">
        <w:rPr>
          <w:rFonts w:hAnsi="標楷體" w:hint="eastAsia"/>
          <w:b/>
        </w:rPr>
        <w:t>○○</w:t>
      </w:r>
      <w:r w:rsidR="00541CFB" w:rsidRPr="00CE5622">
        <w:rPr>
          <w:rFonts w:ascii="Times New Roman" w:hAnsi="Times New Roman"/>
          <w:lang w:val="x-none"/>
        </w:rPr>
        <w:t>與物資局間就系爭房地之使用借貸關係。嗣王</w:t>
      </w:r>
      <w:r w:rsidR="006C2A8F">
        <w:rPr>
          <w:rFonts w:hAnsi="標楷體" w:hint="eastAsia"/>
          <w:b/>
        </w:rPr>
        <w:t>○○</w:t>
      </w:r>
      <w:r w:rsidR="00541CFB" w:rsidRPr="00CE5622">
        <w:rPr>
          <w:rFonts w:ascii="Times New Roman" w:hAnsi="Times New Roman"/>
          <w:lang w:val="x-none"/>
        </w:rPr>
        <w:t>於</w:t>
      </w:r>
      <w:r w:rsidR="00541CFB" w:rsidRPr="00CE5622">
        <w:rPr>
          <w:rFonts w:ascii="Times New Roman" w:hAnsi="Times New Roman"/>
          <w:lang w:val="x-none"/>
        </w:rPr>
        <w:t>92</w:t>
      </w:r>
      <w:r w:rsidR="00541CFB" w:rsidRPr="00CE5622">
        <w:rPr>
          <w:rFonts w:ascii="Times New Roman" w:hAnsi="Times New Roman"/>
          <w:lang w:val="x-none"/>
        </w:rPr>
        <w:t>年間死亡後，系爭房地由上訴人占有使用，原管理機關經濟部於</w:t>
      </w:r>
      <w:r w:rsidR="00541CFB" w:rsidRPr="00CE5622">
        <w:rPr>
          <w:rFonts w:ascii="Times New Roman" w:hAnsi="Times New Roman"/>
          <w:lang w:val="x-none"/>
        </w:rPr>
        <w:t>93</w:t>
      </w:r>
      <w:r w:rsidR="00541CFB" w:rsidRPr="00CE5622">
        <w:rPr>
          <w:rFonts w:ascii="Times New Roman" w:hAnsi="Times New Roman"/>
          <w:lang w:val="x-none"/>
        </w:rPr>
        <w:t>年間限期函請上訴人返還系爭房地</w:t>
      </w:r>
      <w:r w:rsidR="00A12DB6" w:rsidRPr="00CE5622">
        <w:rPr>
          <w:rFonts w:hAnsi="標楷體" w:hint="eastAsia"/>
          <w:lang w:val="x-none"/>
        </w:rPr>
        <w:t>……</w:t>
      </w:r>
      <w:r w:rsidR="00541CFB" w:rsidRPr="00CE5622">
        <w:rPr>
          <w:rFonts w:ascii="Times New Roman" w:hAnsi="Times New Roman"/>
          <w:lang w:val="x-none"/>
        </w:rPr>
        <w:t>，足徵系爭房地之管理機關未同意上訴人繼續使用系爭房地。</w:t>
      </w:r>
      <w:r w:rsidR="00541CFB" w:rsidRPr="00CE5622">
        <w:rPr>
          <w:rFonts w:ascii="Times New Roman" w:hAnsi="Times New Roman"/>
        </w:rPr>
        <w:t>」</w:t>
      </w:r>
    </w:p>
    <w:p w:rsidR="003D70A4" w:rsidRPr="00203A25" w:rsidRDefault="00A03446" w:rsidP="005E5F7A">
      <w:pPr>
        <w:pStyle w:val="3"/>
        <w:rPr>
          <w:rFonts w:ascii="Times New Roman" w:hAnsi="Times New Roman"/>
        </w:rPr>
      </w:pPr>
      <w:r w:rsidRPr="00203A25">
        <w:rPr>
          <w:rFonts w:ascii="Times New Roman" w:hAnsi="Times New Roman"/>
        </w:rPr>
        <w:t>按</w:t>
      </w:r>
      <w:r w:rsidR="00D27A2B" w:rsidRPr="00203A25">
        <w:rPr>
          <w:rFonts w:ascii="Times New Roman" w:hAnsi="Times New Roman"/>
        </w:rPr>
        <w:t>系爭國有房地原係</w:t>
      </w:r>
      <w:r w:rsidR="00CE12D5" w:rsidRPr="00203A25">
        <w:rPr>
          <w:rFonts w:ascii="Times New Roman" w:hAnsi="Times New Roman"/>
        </w:rPr>
        <w:t>做</w:t>
      </w:r>
      <w:r w:rsidR="00D27A2B" w:rsidRPr="00203A25">
        <w:rPr>
          <w:rFonts w:ascii="Times New Roman" w:hAnsi="Times New Roman"/>
        </w:rPr>
        <w:t>為眷舍使用之公用財產，嗣經財政部</w:t>
      </w:r>
      <w:r w:rsidR="00D27A2B" w:rsidRPr="00203A25">
        <w:rPr>
          <w:rFonts w:ascii="Times New Roman" w:hAnsi="Times New Roman"/>
        </w:rPr>
        <w:t>94</w:t>
      </w:r>
      <w:r w:rsidR="00D27A2B" w:rsidRPr="00203A25">
        <w:rPr>
          <w:rFonts w:ascii="Times New Roman" w:hAnsi="Times New Roman"/>
        </w:rPr>
        <w:t>年</w:t>
      </w:r>
      <w:r w:rsidR="00D27A2B" w:rsidRPr="00203A25">
        <w:rPr>
          <w:rFonts w:ascii="Times New Roman" w:hAnsi="Times New Roman"/>
        </w:rPr>
        <w:t>9</w:t>
      </w:r>
      <w:r w:rsidR="00D27A2B" w:rsidRPr="00203A25">
        <w:rPr>
          <w:rFonts w:ascii="Times New Roman" w:hAnsi="Times New Roman"/>
        </w:rPr>
        <w:t>月</w:t>
      </w:r>
      <w:r w:rsidR="00D27A2B" w:rsidRPr="00203A25">
        <w:rPr>
          <w:rFonts w:ascii="Times New Roman" w:hAnsi="Times New Roman"/>
        </w:rPr>
        <w:t>12</w:t>
      </w:r>
      <w:r w:rsidR="00D27A2B" w:rsidRPr="00203A25">
        <w:rPr>
          <w:rFonts w:ascii="Times New Roman" w:hAnsi="Times New Roman"/>
        </w:rPr>
        <w:t>日函同意依國產法第</w:t>
      </w:r>
      <w:r w:rsidR="00D27A2B" w:rsidRPr="00203A25">
        <w:rPr>
          <w:rFonts w:ascii="Times New Roman" w:hAnsi="Times New Roman"/>
        </w:rPr>
        <w:t>33</w:t>
      </w:r>
      <w:r w:rsidR="00D27A2B" w:rsidRPr="00203A25">
        <w:rPr>
          <w:rFonts w:ascii="Times New Roman" w:hAnsi="Times New Roman"/>
        </w:rPr>
        <w:t>條、第</w:t>
      </w:r>
      <w:r w:rsidR="00D27A2B" w:rsidRPr="00203A25">
        <w:rPr>
          <w:rFonts w:ascii="Times New Roman" w:hAnsi="Times New Roman"/>
        </w:rPr>
        <w:t>35</w:t>
      </w:r>
      <w:r w:rsidR="00D27A2B" w:rsidRPr="00203A25">
        <w:rPr>
          <w:rFonts w:ascii="Times New Roman" w:hAnsi="Times New Roman"/>
        </w:rPr>
        <w:t>條規定變更為非公用財產，現狀移交北區分署接管後，依</w:t>
      </w:r>
      <w:r w:rsidR="00505FA8" w:rsidRPr="00203A25">
        <w:rPr>
          <w:rFonts w:ascii="Times New Roman" w:hAnsi="Times New Roman"/>
        </w:rPr>
        <w:t>同</w:t>
      </w:r>
      <w:r w:rsidR="00D27A2B" w:rsidRPr="00203A25">
        <w:rPr>
          <w:rFonts w:ascii="Times New Roman" w:hAnsi="Times New Roman"/>
        </w:rPr>
        <w:t>法第</w:t>
      </w:r>
      <w:r w:rsidR="00D27A2B" w:rsidRPr="00203A25">
        <w:rPr>
          <w:rFonts w:ascii="Times New Roman" w:hAnsi="Times New Roman"/>
        </w:rPr>
        <w:t>4</w:t>
      </w:r>
      <w:r w:rsidR="00D27A2B" w:rsidRPr="00203A25">
        <w:rPr>
          <w:rFonts w:ascii="Times New Roman" w:hAnsi="Times New Roman"/>
        </w:rPr>
        <w:t>條規定，</w:t>
      </w:r>
      <w:r w:rsidR="00DA0E4E" w:rsidRPr="00203A25">
        <w:rPr>
          <w:rFonts w:ascii="Times New Roman" w:hAnsi="Times New Roman"/>
        </w:rPr>
        <w:t>係</w:t>
      </w:r>
      <w:r w:rsidR="00D27A2B" w:rsidRPr="00203A25">
        <w:rPr>
          <w:rFonts w:ascii="Times New Roman" w:hAnsi="Times New Roman"/>
        </w:rPr>
        <w:t>可供收益或處分之國有財產</w:t>
      </w:r>
      <w:r w:rsidR="00610381" w:rsidRPr="00203A25">
        <w:rPr>
          <w:rFonts w:ascii="Times New Roman" w:hAnsi="Times New Roman" w:hint="eastAsia"/>
        </w:rPr>
        <w:t>，</w:t>
      </w:r>
      <w:r w:rsidR="00D27A2B" w:rsidRPr="00203A25">
        <w:rPr>
          <w:rFonts w:ascii="Times New Roman" w:hAnsi="Times New Roman"/>
        </w:rPr>
        <w:t>財政部上開</w:t>
      </w:r>
      <w:r w:rsidR="00D27A2B" w:rsidRPr="00203A25">
        <w:rPr>
          <w:rFonts w:ascii="Times New Roman" w:hAnsi="Times New Roman"/>
        </w:rPr>
        <w:t>94</w:t>
      </w:r>
      <w:r w:rsidR="00D27A2B" w:rsidRPr="00203A25">
        <w:rPr>
          <w:rFonts w:ascii="Times New Roman" w:hAnsi="Times New Roman"/>
        </w:rPr>
        <w:t>年</w:t>
      </w:r>
      <w:r w:rsidR="00D27A2B" w:rsidRPr="00203A25">
        <w:rPr>
          <w:rFonts w:ascii="Times New Roman" w:hAnsi="Times New Roman"/>
        </w:rPr>
        <w:t>9</w:t>
      </w:r>
      <w:r w:rsidR="00D27A2B" w:rsidRPr="00203A25">
        <w:rPr>
          <w:rFonts w:ascii="Times New Roman" w:hAnsi="Times New Roman"/>
        </w:rPr>
        <w:t>月</w:t>
      </w:r>
      <w:r w:rsidR="00D27A2B" w:rsidRPr="00203A25">
        <w:rPr>
          <w:rFonts w:ascii="Times New Roman" w:hAnsi="Times New Roman"/>
        </w:rPr>
        <w:t>12</w:t>
      </w:r>
      <w:r w:rsidR="00D27A2B" w:rsidRPr="00203A25">
        <w:rPr>
          <w:rFonts w:ascii="Times New Roman" w:hAnsi="Times New Roman"/>
        </w:rPr>
        <w:t>日函亦</w:t>
      </w:r>
      <w:r w:rsidR="007273B1" w:rsidRPr="00203A25">
        <w:rPr>
          <w:rFonts w:ascii="Times New Roman" w:hAnsi="Times New Roman"/>
        </w:rPr>
        <w:t>已</w:t>
      </w:r>
      <w:r w:rsidR="00D27A2B" w:rsidRPr="00203A25">
        <w:rPr>
          <w:rFonts w:ascii="Times New Roman" w:hAnsi="Times New Roman"/>
        </w:rPr>
        <w:t>載明：「依法處理，處理得款應解繳國庫」</w:t>
      </w:r>
      <w:r w:rsidR="00505FA8" w:rsidRPr="00203A25">
        <w:rPr>
          <w:rFonts w:ascii="Times New Roman" w:hAnsi="Times New Roman"/>
        </w:rPr>
        <w:t>。</w:t>
      </w:r>
      <w:r w:rsidRPr="00203A25">
        <w:rPr>
          <w:rFonts w:ascii="Times New Roman" w:hAnsi="Times New Roman"/>
        </w:rPr>
        <w:t>陳訴人於</w:t>
      </w:r>
      <w:r w:rsidRPr="00203A25">
        <w:rPr>
          <w:rFonts w:ascii="Times New Roman" w:hAnsi="Times New Roman"/>
        </w:rPr>
        <w:t>95</w:t>
      </w:r>
      <w:r w:rsidRPr="00203A25">
        <w:rPr>
          <w:rFonts w:ascii="Times New Roman" w:hAnsi="Times New Roman"/>
        </w:rPr>
        <w:t>年</w:t>
      </w:r>
      <w:r w:rsidR="00505FA8" w:rsidRPr="00203A25">
        <w:rPr>
          <w:rFonts w:ascii="Times New Roman" w:hAnsi="Times New Roman"/>
        </w:rPr>
        <w:t>、</w:t>
      </w:r>
      <w:r w:rsidRPr="00203A25">
        <w:rPr>
          <w:rFonts w:ascii="Times New Roman" w:hAnsi="Times New Roman"/>
          <w:lang w:val="x-none"/>
        </w:rPr>
        <w:t>101</w:t>
      </w:r>
      <w:r w:rsidRPr="00203A25">
        <w:rPr>
          <w:rFonts w:ascii="Times New Roman" w:hAnsi="Times New Roman"/>
          <w:lang w:val="x-none"/>
        </w:rPr>
        <w:t>年</w:t>
      </w:r>
      <w:r w:rsidR="00505FA8" w:rsidRPr="00203A25">
        <w:rPr>
          <w:rFonts w:ascii="Times New Roman" w:hAnsi="Times New Roman"/>
          <w:lang w:val="x-none"/>
        </w:rPr>
        <w:t>間</w:t>
      </w:r>
      <w:r w:rsidR="00505FA8" w:rsidRPr="00203A25">
        <w:rPr>
          <w:rFonts w:ascii="Times New Roman" w:hAnsi="Times New Roman"/>
          <w:lang w:val="x-none"/>
        </w:rPr>
        <w:t>2</w:t>
      </w:r>
      <w:r w:rsidR="00505FA8" w:rsidRPr="00203A25">
        <w:rPr>
          <w:rFonts w:ascii="Times New Roman" w:hAnsi="Times New Roman"/>
          <w:lang w:val="x-none"/>
        </w:rPr>
        <w:t>次依</w:t>
      </w:r>
      <w:r w:rsidR="00F53D75" w:rsidRPr="00203A25">
        <w:rPr>
          <w:rFonts w:ascii="Times New Roman" w:hAnsi="Times New Roman"/>
          <w:lang w:val="x-none"/>
        </w:rPr>
        <w:t>國產</w:t>
      </w:r>
      <w:r w:rsidR="00505FA8" w:rsidRPr="00203A25">
        <w:rPr>
          <w:rFonts w:ascii="Times New Roman" w:hAnsi="Times New Roman"/>
          <w:lang w:val="x-none"/>
        </w:rPr>
        <w:t>法第</w:t>
      </w:r>
      <w:r w:rsidR="00505FA8" w:rsidRPr="00203A25">
        <w:rPr>
          <w:rFonts w:ascii="Times New Roman" w:hAnsi="Times New Roman"/>
        </w:rPr>
        <w:t>42</w:t>
      </w:r>
      <w:r w:rsidR="00505FA8" w:rsidRPr="00203A25">
        <w:rPr>
          <w:rFonts w:ascii="Times New Roman" w:hAnsi="Times New Roman"/>
        </w:rPr>
        <w:t>條規定</w:t>
      </w:r>
      <w:r w:rsidR="00080129" w:rsidRPr="00203A25">
        <w:rPr>
          <w:rFonts w:ascii="Times New Roman" w:hAnsi="Times New Roman"/>
        </w:rPr>
        <w:t>，</w:t>
      </w:r>
      <w:r w:rsidRPr="00203A25">
        <w:rPr>
          <w:rFonts w:ascii="Times New Roman" w:hAnsi="Times New Roman"/>
          <w:lang w:val="x-none"/>
        </w:rPr>
        <w:t>向</w:t>
      </w:r>
      <w:r w:rsidR="00505FA8" w:rsidRPr="00203A25">
        <w:rPr>
          <w:rFonts w:ascii="Times New Roman" w:hAnsi="Times New Roman"/>
          <w:lang w:val="x-none"/>
        </w:rPr>
        <w:t>北區</w:t>
      </w:r>
      <w:r w:rsidRPr="00203A25">
        <w:rPr>
          <w:rFonts w:ascii="Times New Roman" w:hAnsi="Times New Roman"/>
          <w:lang w:val="x-none"/>
        </w:rPr>
        <w:t>分署申請承租系爭國有房地，該分署</w:t>
      </w:r>
      <w:r w:rsidR="00FB169D" w:rsidRPr="00203A25">
        <w:rPr>
          <w:rFonts w:ascii="Times New Roman" w:hAnsi="Times New Roman"/>
          <w:lang w:val="x-none"/>
        </w:rPr>
        <w:t>均依</w:t>
      </w:r>
      <w:r w:rsidR="00FB169D" w:rsidRPr="00203A25">
        <w:rPr>
          <w:rFonts w:ascii="Times New Roman" w:hAnsi="Times New Roman"/>
        </w:rPr>
        <w:t>國有非公用不動產出租管理辦法第</w:t>
      </w:r>
      <w:r w:rsidR="00FB169D" w:rsidRPr="00203A25">
        <w:rPr>
          <w:rFonts w:ascii="Times New Roman" w:hAnsi="Times New Roman"/>
        </w:rPr>
        <w:t>24</w:t>
      </w:r>
      <w:r w:rsidR="00FB169D" w:rsidRPr="00203A25">
        <w:rPr>
          <w:rFonts w:ascii="Times New Roman" w:hAnsi="Times New Roman"/>
        </w:rPr>
        <w:t>條第</w:t>
      </w:r>
      <w:r w:rsidR="00FB169D" w:rsidRPr="00203A25">
        <w:rPr>
          <w:rFonts w:ascii="Times New Roman" w:hAnsi="Times New Roman"/>
        </w:rPr>
        <w:t>3</w:t>
      </w:r>
      <w:r w:rsidR="00FB169D" w:rsidRPr="00203A25">
        <w:rPr>
          <w:rFonts w:ascii="Times New Roman" w:hAnsi="Times New Roman"/>
        </w:rPr>
        <w:t>款規定</w:t>
      </w:r>
      <w:r w:rsidR="00FB169D" w:rsidRPr="00203A25">
        <w:rPr>
          <w:rFonts w:ascii="Times New Roman" w:hAnsi="Times New Roman" w:hint="eastAsia"/>
        </w:rPr>
        <w:t>，</w:t>
      </w:r>
      <w:r w:rsidRPr="00203A25">
        <w:rPr>
          <w:rFonts w:ascii="Times New Roman" w:hAnsi="Times New Roman"/>
          <w:lang w:val="x-none"/>
        </w:rPr>
        <w:t>以</w:t>
      </w:r>
      <w:r w:rsidR="006607A2" w:rsidRPr="00203A25">
        <w:rPr>
          <w:rFonts w:ascii="Times New Roman" w:hAnsi="Times New Roman"/>
          <w:lang w:val="x-none"/>
        </w:rPr>
        <w:t>「公有宿舍，依規定不得辦理出租</w:t>
      </w:r>
      <w:r w:rsidR="00CD4AD0" w:rsidRPr="00203A25">
        <w:rPr>
          <w:rFonts w:ascii="Times New Roman" w:hAnsi="Times New Roman"/>
          <w:lang w:val="x-none"/>
        </w:rPr>
        <w:t>」為由</w:t>
      </w:r>
      <w:r w:rsidRPr="00203A25">
        <w:rPr>
          <w:rFonts w:ascii="Times New Roman" w:hAnsi="Times New Roman"/>
          <w:lang w:val="x-none"/>
        </w:rPr>
        <w:t>註銷其申租案</w:t>
      </w:r>
      <w:r w:rsidR="00F53D75" w:rsidRPr="00203A25">
        <w:rPr>
          <w:rFonts w:ascii="Times New Roman" w:hAnsi="Times New Roman"/>
          <w:lang w:val="x-none"/>
        </w:rPr>
        <w:t>，</w:t>
      </w:r>
      <w:r w:rsidR="00966D76" w:rsidRPr="00203A25">
        <w:rPr>
          <w:rFonts w:ascii="Times New Roman" w:hAnsi="Times New Roman"/>
          <w:lang w:val="x-none"/>
        </w:rPr>
        <w:t>惟所謂「依規定不得辦理出租」之「</w:t>
      </w:r>
      <w:r w:rsidR="003474DF" w:rsidRPr="00203A25">
        <w:rPr>
          <w:rFonts w:ascii="Times New Roman" w:hAnsi="Times New Roman"/>
        </w:rPr>
        <w:t>規定</w:t>
      </w:r>
      <w:r w:rsidR="00966D76" w:rsidRPr="00203A25">
        <w:rPr>
          <w:rFonts w:ascii="Times New Roman" w:hAnsi="Times New Roman"/>
        </w:rPr>
        <w:t>」</w:t>
      </w:r>
      <w:r w:rsidR="00FB169D" w:rsidRPr="00203A25">
        <w:rPr>
          <w:rFonts w:ascii="Times New Roman" w:hAnsi="Times New Roman" w:hint="eastAsia"/>
        </w:rPr>
        <w:t>所指</w:t>
      </w:r>
      <w:r w:rsidR="003474DF" w:rsidRPr="00203A25">
        <w:rPr>
          <w:rFonts w:ascii="Times New Roman" w:hAnsi="Times New Roman"/>
        </w:rPr>
        <w:t>為何，</w:t>
      </w:r>
      <w:r w:rsidR="00F53D75" w:rsidRPr="00203A25">
        <w:rPr>
          <w:rFonts w:ascii="Times New Roman" w:hAnsi="Times New Roman"/>
        </w:rPr>
        <w:t>並</w:t>
      </w:r>
      <w:r w:rsidR="00F53D75" w:rsidRPr="00203A25">
        <w:rPr>
          <w:rFonts w:ascii="Times New Roman" w:hAnsi="Times New Roman"/>
        </w:rPr>
        <w:lastRenderedPageBreak/>
        <w:t>未說明</w:t>
      </w:r>
      <w:r w:rsidR="00966D76" w:rsidRPr="00203A25">
        <w:rPr>
          <w:rFonts w:ascii="Times New Roman" w:hAnsi="Times New Roman"/>
        </w:rPr>
        <w:t>。</w:t>
      </w:r>
      <w:r w:rsidR="003474DF" w:rsidRPr="00203A25">
        <w:rPr>
          <w:rFonts w:ascii="Times New Roman" w:hAnsi="Times New Roman"/>
        </w:rPr>
        <w:t>據陳訴人表示，北區分署係以國產法第</w:t>
      </w:r>
      <w:r w:rsidR="003474DF" w:rsidRPr="00203A25">
        <w:rPr>
          <w:rFonts w:ascii="Times New Roman" w:hAnsi="Times New Roman"/>
        </w:rPr>
        <w:t>52</w:t>
      </w:r>
      <w:r w:rsidR="003474DF" w:rsidRPr="00203A25">
        <w:rPr>
          <w:rFonts w:ascii="Times New Roman" w:hAnsi="Times New Roman"/>
        </w:rPr>
        <w:t>條之</w:t>
      </w:r>
      <w:r w:rsidR="003474DF" w:rsidRPr="00203A25">
        <w:rPr>
          <w:rFonts w:ascii="Times New Roman" w:hAnsi="Times New Roman"/>
        </w:rPr>
        <w:t>2</w:t>
      </w:r>
      <w:r w:rsidR="003474DF" w:rsidRPr="00203A25">
        <w:rPr>
          <w:rFonts w:ascii="Times New Roman" w:hAnsi="Times New Roman"/>
        </w:rPr>
        <w:t>、同法施行細則第</w:t>
      </w:r>
      <w:r w:rsidR="003474DF" w:rsidRPr="00203A25">
        <w:rPr>
          <w:rFonts w:ascii="Times New Roman" w:hAnsi="Times New Roman"/>
        </w:rPr>
        <w:t>55</w:t>
      </w:r>
      <w:r w:rsidR="003474DF" w:rsidRPr="00203A25">
        <w:rPr>
          <w:rFonts w:ascii="Times New Roman" w:hAnsi="Times New Roman"/>
        </w:rPr>
        <w:t>條之</w:t>
      </w:r>
      <w:r w:rsidR="003474DF" w:rsidRPr="00203A25">
        <w:rPr>
          <w:rFonts w:ascii="Times New Roman" w:hAnsi="Times New Roman"/>
        </w:rPr>
        <w:t>3</w:t>
      </w:r>
      <w:r w:rsidR="003474DF" w:rsidRPr="00203A25">
        <w:rPr>
          <w:rFonts w:ascii="Times New Roman" w:hAnsi="Times New Roman"/>
        </w:rPr>
        <w:t>，以及</w:t>
      </w:r>
      <w:r w:rsidR="003474DF" w:rsidRPr="00203A25">
        <w:rPr>
          <w:rFonts w:ascii="Times New Roman" w:hAnsi="Times New Roman"/>
        </w:rPr>
        <w:t>88</w:t>
      </w:r>
      <w:r w:rsidR="003474DF" w:rsidRPr="00203A25">
        <w:rPr>
          <w:rFonts w:ascii="Times New Roman" w:hAnsi="Times New Roman"/>
        </w:rPr>
        <w:t>年臺灣省有財產所有權移轉國有及管理機關變更</w:t>
      </w:r>
      <w:r w:rsidR="00D9338E">
        <w:rPr>
          <w:rFonts w:ascii="Times New Roman" w:hAnsi="Times New Roman" w:hint="eastAsia"/>
        </w:rPr>
        <w:t>登記</w:t>
      </w:r>
      <w:r w:rsidR="003474DF" w:rsidRPr="00203A25">
        <w:rPr>
          <w:rFonts w:ascii="Times New Roman" w:hAnsi="Times New Roman"/>
        </w:rPr>
        <w:t>作業辦法第</w:t>
      </w:r>
      <w:r w:rsidR="003474DF" w:rsidRPr="00203A25">
        <w:rPr>
          <w:rFonts w:ascii="Times New Roman" w:hAnsi="Times New Roman"/>
        </w:rPr>
        <w:t>3</w:t>
      </w:r>
      <w:r w:rsidR="003474DF" w:rsidRPr="00203A25">
        <w:rPr>
          <w:rFonts w:ascii="Times New Roman" w:hAnsi="Times New Roman"/>
        </w:rPr>
        <w:t>條規定，認定</w:t>
      </w:r>
      <w:r w:rsidR="001B7025" w:rsidRPr="00203A25">
        <w:rPr>
          <w:rFonts w:ascii="Times New Roman" w:hAnsi="Times New Roman"/>
        </w:rPr>
        <w:t>系爭</w:t>
      </w:r>
      <w:r w:rsidR="00EC0BDB">
        <w:rPr>
          <w:rFonts w:ascii="Times New Roman" w:hAnsi="Times New Roman"/>
        </w:rPr>
        <w:t>國有房地</w:t>
      </w:r>
      <w:r w:rsidR="003474DF" w:rsidRPr="00203A25">
        <w:rPr>
          <w:rFonts w:ascii="Times New Roman" w:hAnsi="Times New Roman"/>
        </w:rPr>
        <w:t>為公有宿舍</w:t>
      </w:r>
      <w:r w:rsidR="001B7025" w:rsidRPr="00203A25">
        <w:rPr>
          <w:rFonts w:ascii="Times New Roman" w:hAnsi="Times New Roman" w:hint="eastAsia"/>
        </w:rPr>
        <w:t>而</w:t>
      </w:r>
      <w:r w:rsidR="003474DF" w:rsidRPr="00203A25">
        <w:rPr>
          <w:rFonts w:ascii="Times New Roman" w:hAnsi="Times New Roman"/>
        </w:rPr>
        <w:t>駁回</w:t>
      </w:r>
      <w:r w:rsidR="001B7025" w:rsidRPr="00203A25">
        <w:rPr>
          <w:rFonts w:ascii="Times New Roman" w:hAnsi="Times New Roman" w:hint="eastAsia"/>
        </w:rPr>
        <w:t>其</w:t>
      </w:r>
      <w:r w:rsidR="003474DF" w:rsidRPr="00203A25">
        <w:rPr>
          <w:rFonts w:ascii="Times New Roman" w:hAnsi="Times New Roman"/>
        </w:rPr>
        <w:t>申請等語。按</w:t>
      </w:r>
      <w:r w:rsidR="00F53D75" w:rsidRPr="00203A25">
        <w:rPr>
          <w:rFonts w:ascii="Times New Roman" w:hAnsi="Times New Roman"/>
        </w:rPr>
        <w:t>臺灣省有財產所有權移轉國有及管理機關變更作業辦法第</w:t>
      </w:r>
      <w:r w:rsidR="00F53D75" w:rsidRPr="00203A25">
        <w:rPr>
          <w:rFonts w:ascii="Times New Roman" w:hAnsi="Times New Roman"/>
        </w:rPr>
        <w:t>3</w:t>
      </w:r>
      <w:r w:rsidR="00F53D75" w:rsidRPr="00203A25">
        <w:rPr>
          <w:rFonts w:ascii="Times New Roman" w:hAnsi="Times New Roman"/>
        </w:rPr>
        <w:t>條規定，</w:t>
      </w:r>
      <w:r w:rsidR="003474DF" w:rsidRPr="00203A25">
        <w:rPr>
          <w:rFonts w:ascii="Times New Roman" w:hAnsi="Times New Roman"/>
          <w:lang w:val="x-none"/>
        </w:rPr>
        <w:t>宿舍係屬公務用、事業用財產，</w:t>
      </w:r>
      <w:r w:rsidR="00F53D75" w:rsidRPr="00203A25">
        <w:rPr>
          <w:rFonts w:ascii="Times New Roman" w:hAnsi="Times New Roman"/>
          <w:lang w:val="x-none"/>
        </w:rPr>
        <w:t>並</w:t>
      </w:r>
      <w:r w:rsidR="003474DF" w:rsidRPr="00203A25">
        <w:rPr>
          <w:rFonts w:ascii="Times New Roman" w:hAnsi="Times New Roman"/>
          <w:lang w:val="x-none"/>
        </w:rPr>
        <w:t>無疑義，</w:t>
      </w:r>
      <w:r w:rsidR="00F53D75" w:rsidRPr="00203A25">
        <w:rPr>
          <w:rFonts w:ascii="Times New Roman" w:hAnsi="Times New Roman"/>
          <w:lang w:val="x-none"/>
        </w:rPr>
        <w:t>惟</w:t>
      </w:r>
      <w:r w:rsidR="00966D76" w:rsidRPr="00203A25">
        <w:rPr>
          <w:rFonts w:ascii="Times New Roman" w:hAnsi="Times New Roman"/>
          <w:lang w:val="x-none"/>
        </w:rPr>
        <w:t>依</w:t>
      </w:r>
      <w:r w:rsidR="00966D76" w:rsidRPr="00203A25">
        <w:rPr>
          <w:rFonts w:ascii="Times New Roman" w:hAnsi="Times New Roman"/>
        </w:rPr>
        <w:t>國產法第</w:t>
      </w:r>
      <w:r w:rsidR="00966D76" w:rsidRPr="00203A25">
        <w:rPr>
          <w:rFonts w:ascii="Times New Roman" w:hAnsi="Times New Roman"/>
        </w:rPr>
        <w:t>33</w:t>
      </w:r>
      <w:r w:rsidR="00966D76" w:rsidRPr="00203A25">
        <w:rPr>
          <w:rFonts w:ascii="Times New Roman" w:hAnsi="Times New Roman"/>
        </w:rPr>
        <w:t>條規定，</w:t>
      </w:r>
      <w:r w:rsidR="00F53D75" w:rsidRPr="00203A25">
        <w:rPr>
          <w:rFonts w:ascii="Times New Roman" w:hAnsi="Times New Roman"/>
          <w:lang w:val="x-none"/>
        </w:rPr>
        <w:t>如欲變更為國有非公用財產，必須先廢止其宿舍用途，要言之，</w:t>
      </w:r>
      <w:r w:rsidR="003474DF" w:rsidRPr="00203A25">
        <w:rPr>
          <w:rFonts w:ascii="Times New Roman" w:hAnsi="Times New Roman"/>
          <w:lang w:val="x-none"/>
        </w:rPr>
        <w:t>一旦變更為非公用財產之後，</w:t>
      </w:r>
      <w:r w:rsidR="000D3FB6" w:rsidRPr="00203A25">
        <w:rPr>
          <w:rFonts w:ascii="Times New Roman" w:hAnsi="Times New Roman" w:hint="eastAsia"/>
          <w:lang w:val="x-none"/>
        </w:rPr>
        <w:t>該房地</w:t>
      </w:r>
      <w:r w:rsidR="003474DF" w:rsidRPr="00203A25">
        <w:rPr>
          <w:rFonts w:ascii="Times New Roman" w:hAnsi="Times New Roman"/>
        </w:rPr>
        <w:t>即</w:t>
      </w:r>
      <w:r w:rsidR="003474DF" w:rsidRPr="00203A25">
        <w:rPr>
          <w:rFonts w:ascii="Times New Roman" w:hAnsi="Times New Roman"/>
          <w:lang w:val="x-none"/>
        </w:rPr>
        <w:t>不</w:t>
      </w:r>
      <w:r w:rsidR="00E46F2B" w:rsidRPr="00203A25">
        <w:rPr>
          <w:rFonts w:ascii="Times New Roman" w:hAnsi="Times New Roman"/>
          <w:lang w:val="x-none"/>
        </w:rPr>
        <w:t>再</w:t>
      </w:r>
      <w:r w:rsidR="003474DF" w:rsidRPr="00203A25">
        <w:rPr>
          <w:rFonts w:ascii="Times New Roman" w:hAnsi="Times New Roman"/>
          <w:lang w:val="x-none"/>
        </w:rPr>
        <w:t>具</w:t>
      </w:r>
      <w:r w:rsidR="00E46F2B" w:rsidRPr="00203A25">
        <w:rPr>
          <w:rFonts w:ascii="Times New Roman" w:hAnsi="Times New Roman"/>
          <w:lang w:val="x-none"/>
        </w:rPr>
        <w:t>有</w:t>
      </w:r>
      <w:r w:rsidR="003474DF" w:rsidRPr="00203A25">
        <w:rPr>
          <w:rFonts w:ascii="Times New Roman" w:hAnsi="Times New Roman"/>
          <w:lang w:val="x-none"/>
        </w:rPr>
        <w:t>「宿舍」性質；又</w:t>
      </w:r>
      <w:r w:rsidR="00203A25" w:rsidRPr="00203A25">
        <w:rPr>
          <w:rFonts w:ascii="Times New Roman" w:hAnsi="Times New Roman" w:hint="eastAsia"/>
        </w:rPr>
        <w:t>國產法</w:t>
      </w:r>
      <w:r w:rsidR="00203A25" w:rsidRPr="00203A25">
        <w:rPr>
          <w:rFonts w:ascii="Times New Roman" w:hAnsi="Times New Roman"/>
        </w:rPr>
        <w:t>施行細則第</w:t>
      </w:r>
      <w:r w:rsidR="00203A25" w:rsidRPr="00203A25">
        <w:rPr>
          <w:rFonts w:ascii="Times New Roman" w:hAnsi="Times New Roman"/>
        </w:rPr>
        <w:t>55</w:t>
      </w:r>
      <w:r w:rsidR="00203A25" w:rsidRPr="00203A25">
        <w:rPr>
          <w:rFonts w:ascii="Times New Roman" w:hAnsi="Times New Roman"/>
        </w:rPr>
        <w:t>條之</w:t>
      </w:r>
      <w:r w:rsidR="00203A25" w:rsidRPr="00203A25">
        <w:rPr>
          <w:rFonts w:ascii="Times New Roman" w:hAnsi="Times New Roman"/>
        </w:rPr>
        <w:t>3</w:t>
      </w:r>
      <w:r w:rsidR="00203A25" w:rsidRPr="00203A25">
        <w:rPr>
          <w:rFonts w:ascii="Times New Roman" w:hAnsi="Times New Roman" w:hint="eastAsia"/>
        </w:rPr>
        <w:t>第</w:t>
      </w:r>
      <w:r w:rsidR="00203A25" w:rsidRPr="00203A25">
        <w:rPr>
          <w:rFonts w:ascii="Times New Roman" w:hAnsi="Times New Roman" w:hint="eastAsia"/>
        </w:rPr>
        <w:t>1</w:t>
      </w:r>
      <w:r w:rsidR="00203A25" w:rsidRPr="00203A25">
        <w:rPr>
          <w:rFonts w:ascii="Times New Roman" w:hAnsi="Times New Roman" w:hint="eastAsia"/>
        </w:rPr>
        <w:t>項第</w:t>
      </w:r>
      <w:r w:rsidR="00203A25" w:rsidRPr="00203A25">
        <w:rPr>
          <w:rFonts w:ascii="Times New Roman" w:hAnsi="Times New Roman" w:hint="eastAsia"/>
        </w:rPr>
        <w:t>4</w:t>
      </w:r>
      <w:r w:rsidR="00203A25" w:rsidRPr="00203A25">
        <w:rPr>
          <w:rFonts w:ascii="Times New Roman" w:hAnsi="Times New Roman" w:hint="eastAsia"/>
        </w:rPr>
        <w:t>款</w:t>
      </w:r>
      <w:r w:rsidR="00203A25">
        <w:rPr>
          <w:rFonts w:ascii="Times New Roman" w:hAnsi="Times New Roman" w:hint="eastAsia"/>
        </w:rPr>
        <w:t>雖</w:t>
      </w:r>
      <w:r w:rsidR="00203A25" w:rsidRPr="00203A25">
        <w:rPr>
          <w:rFonts w:ascii="Times New Roman" w:hAnsi="Times New Roman" w:hint="eastAsia"/>
        </w:rPr>
        <w:t>規定</w:t>
      </w:r>
      <w:r w:rsidR="00203A25" w:rsidRPr="00203A25">
        <w:rPr>
          <w:rFonts w:hAnsi="標楷體" w:hint="eastAsia"/>
        </w:rPr>
        <w:t>「原屬宿舍、眷舍性質」</w:t>
      </w:r>
      <w:r w:rsidR="00CF1546" w:rsidRPr="00203A25">
        <w:rPr>
          <w:rFonts w:hAnsi="標楷體" w:hint="eastAsia"/>
        </w:rPr>
        <w:t>之不動產</w:t>
      </w:r>
      <w:r w:rsidR="00CF1546">
        <w:rPr>
          <w:rFonts w:hAnsi="標楷體" w:hint="eastAsia"/>
        </w:rPr>
        <w:t>，</w:t>
      </w:r>
      <w:r w:rsidR="00203A25" w:rsidRPr="00203A25">
        <w:rPr>
          <w:rFonts w:hAnsi="標楷體" w:hint="eastAsia"/>
        </w:rPr>
        <w:t>不得依</w:t>
      </w:r>
      <w:r w:rsidR="00203A25" w:rsidRPr="00203A25">
        <w:rPr>
          <w:rFonts w:ascii="Times New Roman" w:hAnsi="Times New Roman" w:hint="eastAsia"/>
        </w:rPr>
        <w:t>該</w:t>
      </w:r>
      <w:r w:rsidR="00203A25" w:rsidRPr="00203A25">
        <w:rPr>
          <w:rFonts w:ascii="Times New Roman" w:hAnsi="Times New Roman"/>
        </w:rPr>
        <w:t>法第</w:t>
      </w:r>
      <w:r w:rsidR="00203A25" w:rsidRPr="00203A25">
        <w:rPr>
          <w:rFonts w:ascii="Times New Roman" w:hAnsi="Times New Roman"/>
        </w:rPr>
        <w:t>52</w:t>
      </w:r>
      <w:r w:rsidR="00203A25" w:rsidRPr="00203A25">
        <w:rPr>
          <w:rFonts w:ascii="Times New Roman" w:hAnsi="Times New Roman"/>
        </w:rPr>
        <w:t>條之</w:t>
      </w:r>
      <w:r w:rsidR="00203A25" w:rsidRPr="00203A25">
        <w:rPr>
          <w:rFonts w:ascii="Times New Roman" w:hAnsi="Times New Roman"/>
        </w:rPr>
        <w:t>2</w:t>
      </w:r>
      <w:r w:rsidR="00203A25" w:rsidRPr="00203A25">
        <w:rPr>
          <w:rFonts w:ascii="Times New Roman" w:hAnsi="Times New Roman" w:hint="eastAsia"/>
        </w:rPr>
        <w:t>規定申請讓售</w:t>
      </w:r>
      <w:r w:rsidR="003474DF" w:rsidRPr="00203A25">
        <w:rPr>
          <w:rFonts w:ascii="Times New Roman" w:hAnsi="Times New Roman"/>
        </w:rPr>
        <w:t>，</w:t>
      </w:r>
      <w:r w:rsidR="00203A25" w:rsidRPr="00203A25">
        <w:rPr>
          <w:rFonts w:ascii="Times New Roman" w:hAnsi="Times New Roman" w:hint="eastAsia"/>
        </w:rPr>
        <w:t>惟</w:t>
      </w:r>
      <w:r w:rsidR="00203A25" w:rsidRPr="00203A25">
        <w:rPr>
          <w:rFonts w:ascii="Times New Roman" w:hAnsi="Times New Roman"/>
          <w:lang w:val="x-none"/>
        </w:rPr>
        <w:t>國有非公用財產之出租，應依</w:t>
      </w:r>
      <w:r w:rsidR="00203A25" w:rsidRPr="00203A25">
        <w:rPr>
          <w:rFonts w:ascii="Times New Roman" w:hAnsi="Times New Roman"/>
        </w:rPr>
        <w:t>國產法</w:t>
      </w:r>
      <w:r w:rsidR="00203A25" w:rsidRPr="00203A25">
        <w:rPr>
          <w:rFonts w:ascii="Times New Roman" w:hAnsi="Times New Roman"/>
          <w:lang w:val="x-none"/>
        </w:rPr>
        <w:t>第五章、第一節</w:t>
      </w:r>
      <w:r w:rsidR="00203A25" w:rsidRPr="00203A25">
        <w:rPr>
          <w:rFonts w:ascii="Times New Roman" w:hAnsi="Times New Roman"/>
        </w:rPr>
        <w:t>(</w:t>
      </w:r>
      <w:r w:rsidR="00203A25" w:rsidRPr="00203A25">
        <w:rPr>
          <w:rFonts w:ascii="Times New Roman" w:hAnsi="Times New Roman"/>
        </w:rPr>
        <w:t>第</w:t>
      </w:r>
      <w:r w:rsidR="00203A25" w:rsidRPr="00203A25">
        <w:rPr>
          <w:rFonts w:ascii="Times New Roman" w:hAnsi="Times New Roman"/>
        </w:rPr>
        <w:t>42</w:t>
      </w:r>
      <w:r w:rsidR="00203A25" w:rsidRPr="00203A25">
        <w:rPr>
          <w:rFonts w:ascii="Times New Roman" w:hAnsi="Times New Roman"/>
        </w:rPr>
        <w:t>至</w:t>
      </w:r>
      <w:r w:rsidR="00203A25" w:rsidRPr="00203A25">
        <w:rPr>
          <w:rFonts w:ascii="Times New Roman" w:hAnsi="Times New Roman"/>
        </w:rPr>
        <w:t>45</w:t>
      </w:r>
      <w:r w:rsidR="00203A25" w:rsidRPr="00203A25">
        <w:rPr>
          <w:rFonts w:ascii="Times New Roman" w:hAnsi="Times New Roman"/>
        </w:rPr>
        <w:t>條</w:t>
      </w:r>
      <w:r w:rsidR="00203A25" w:rsidRPr="00203A25">
        <w:rPr>
          <w:rFonts w:ascii="Times New Roman" w:hAnsi="Times New Roman"/>
        </w:rPr>
        <w:t>)</w:t>
      </w:r>
      <w:r w:rsidR="00203A25" w:rsidRPr="00203A25">
        <w:rPr>
          <w:rFonts w:ascii="Times New Roman" w:hAnsi="Times New Roman"/>
        </w:rPr>
        <w:t>規定辦理，</w:t>
      </w:r>
      <w:r w:rsidR="00203A25">
        <w:rPr>
          <w:rFonts w:ascii="Times New Roman" w:hAnsi="Times New Roman" w:hint="eastAsia"/>
        </w:rPr>
        <w:t>上開</w:t>
      </w:r>
      <w:r w:rsidR="00203A25" w:rsidRPr="00203A25">
        <w:rPr>
          <w:rFonts w:ascii="Times New Roman" w:hAnsi="Times New Roman"/>
        </w:rPr>
        <w:t>第</w:t>
      </w:r>
      <w:r w:rsidR="00203A25" w:rsidRPr="00203A25">
        <w:rPr>
          <w:rFonts w:ascii="Times New Roman" w:hAnsi="Times New Roman"/>
        </w:rPr>
        <w:t>52</w:t>
      </w:r>
      <w:r w:rsidR="00203A25" w:rsidRPr="00203A25">
        <w:rPr>
          <w:rFonts w:ascii="Times New Roman" w:hAnsi="Times New Roman"/>
        </w:rPr>
        <w:t>條之</w:t>
      </w:r>
      <w:r w:rsidR="00203A25" w:rsidRPr="00203A25">
        <w:rPr>
          <w:rFonts w:ascii="Times New Roman" w:hAnsi="Times New Roman"/>
        </w:rPr>
        <w:t>2</w:t>
      </w:r>
      <w:r w:rsidR="00203A25" w:rsidRPr="00203A25">
        <w:rPr>
          <w:rFonts w:ascii="Times New Roman" w:hAnsi="Times New Roman"/>
        </w:rPr>
        <w:t>及同法施行細則第</w:t>
      </w:r>
      <w:r w:rsidR="00203A25" w:rsidRPr="00203A25">
        <w:rPr>
          <w:rFonts w:ascii="Times New Roman" w:hAnsi="Times New Roman"/>
        </w:rPr>
        <w:t>55</w:t>
      </w:r>
      <w:r w:rsidR="00203A25" w:rsidRPr="00203A25">
        <w:rPr>
          <w:rFonts w:ascii="Times New Roman" w:hAnsi="Times New Roman"/>
        </w:rPr>
        <w:t>條</w:t>
      </w:r>
      <w:r w:rsidR="00203A25">
        <w:rPr>
          <w:rFonts w:ascii="Times New Roman" w:hAnsi="Times New Roman" w:hint="eastAsia"/>
        </w:rPr>
        <w:t>，</w:t>
      </w:r>
      <w:r w:rsidR="005E5F7A" w:rsidRPr="00203A25">
        <w:rPr>
          <w:rFonts w:ascii="Times New Roman" w:hAnsi="Times New Roman"/>
        </w:rPr>
        <w:t>係</w:t>
      </w:r>
      <w:r w:rsidR="00CF1546">
        <w:rPr>
          <w:rFonts w:ascii="Times New Roman" w:hAnsi="Times New Roman" w:hint="eastAsia"/>
        </w:rPr>
        <w:t>屬</w:t>
      </w:r>
      <w:r w:rsidR="00E16A7C" w:rsidRPr="00203A25">
        <w:rPr>
          <w:rFonts w:ascii="Times New Roman" w:hAnsi="Times New Roman"/>
        </w:rPr>
        <w:t>國有</w:t>
      </w:r>
      <w:r w:rsidR="005E5F7A" w:rsidRPr="00203A25">
        <w:rPr>
          <w:rFonts w:ascii="Times New Roman" w:hAnsi="Times New Roman"/>
          <w:lang w:val="x-none"/>
        </w:rPr>
        <w:t>非公用財產</w:t>
      </w:r>
      <w:r w:rsidR="00203A25">
        <w:rPr>
          <w:rFonts w:ascii="Times New Roman" w:hAnsi="Times New Roman" w:hint="eastAsia"/>
          <w:lang w:val="x-none"/>
        </w:rPr>
        <w:t>之</w:t>
      </w:r>
      <w:r w:rsidR="005E5F7A" w:rsidRPr="00203A25">
        <w:rPr>
          <w:rFonts w:ascii="Times New Roman" w:hAnsi="Times New Roman"/>
        </w:rPr>
        <w:t>「處分」規定，</w:t>
      </w:r>
      <w:r w:rsidR="00CF1546" w:rsidRPr="00203A25">
        <w:rPr>
          <w:rFonts w:ascii="Times New Roman" w:hAnsi="Times New Roman"/>
        </w:rPr>
        <w:t>並不適用</w:t>
      </w:r>
      <w:r w:rsidR="00AD6036" w:rsidRPr="00203A25">
        <w:rPr>
          <w:rFonts w:ascii="Times New Roman" w:hAnsi="Times New Roman"/>
        </w:rPr>
        <w:t>系爭國有房地之出租；</w:t>
      </w:r>
      <w:r w:rsidR="00CF1546">
        <w:rPr>
          <w:rFonts w:ascii="Times New Roman" w:hAnsi="Times New Roman" w:hint="eastAsia"/>
        </w:rPr>
        <w:t>且查</w:t>
      </w:r>
      <w:r w:rsidR="00470D46" w:rsidRPr="00203A25">
        <w:rPr>
          <w:rFonts w:ascii="Times New Roman" w:hAnsi="Times New Roman"/>
        </w:rPr>
        <w:t>國產法</w:t>
      </w:r>
      <w:r w:rsidR="00AD6036" w:rsidRPr="00203A25">
        <w:rPr>
          <w:rFonts w:ascii="Times New Roman" w:hAnsi="Times New Roman"/>
          <w:lang w:val="x-none"/>
        </w:rPr>
        <w:t>有關非公用財產不得出租之相關規定，係規定於</w:t>
      </w:r>
      <w:r w:rsidR="009C222D" w:rsidRPr="00203A25">
        <w:rPr>
          <w:rFonts w:ascii="Times New Roman" w:hAnsi="Times New Roman"/>
          <w:lang w:val="x-none"/>
        </w:rPr>
        <w:t>該</w:t>
      </w:r>
      <w:r w:rsidR="00A91891" w:rsidRPr="00203A25">
        <w:rPr>
          <w:rFonts w:ascii="Times New Roman" w:hAnsi="Times New Roman"/>
          <w:lang w:val="x-none"/>
        </w:rPr>
        <w:t>法</w:t>
      </w:r>
      <w:r w:rsidR="00CF1546" w:rsidRPr="00203A25">
        <w:rPr>
          <w:rFonts w:ascii="Times New Roman" w:hAnsi="Times New Roman"/>
          <w:lang w:val="x-none"/>
        </w:rPr>
        <w:t>施行細則</w:t>
      </w:r>
      <w:r w:rsidR="00CF1546" w:rsidRPr="00203A25">
        <w:rPr>
          <w:rFonts w:ascii="Times New Roman" w:hAnsi="Times New Roman"/>
        </w:rPr>
        <w:t>第</w:t>
      </w:r>
      <w:r w:rsidR="00CF1546" w:rsidRPr="00203A25">
        <w:rPr>
          <w:rFonts w:ascii="Times New Roman" w:hAnsi="Times New Roman"/>
        </w:rPr>
        <w:t>43</w:t>
      </w:r>
      <w:r w:rsidR="00CF1546" w:rsidRPr="00203A25">
        <w:rPr>
          <w:rFonts w:ascii="Times New Roman" w:hAnsi="Times New Roman"/>
        </w:rPr>
        <w:t>之</w:t>
      </w:r>
      <w:r w:rsidR="00CF1546" w:rsidRPr="00203A25">
        <w:rPr>
          <w:rFonts w:ascii="Times New Roman" w:hAnsi="Times New Roman"/>
        </w:rPr>
        <w:t>2</w:t>
      </w:r>
      <w:r w:rsidR="00CF1546" w:rsidRPr="00203A25">
        <w:rPr>
          <w:rFonts w:ascii="Times New Roman" w:hAnsi="Times New Roman"/>
        </w:rPr>
        <w:t>條</w:t>
      </w:r>
      <w:r w:rsidR="00A91891" w:rsidRPr="00203A25">
        <w:rPr>
          <w:rFonts w:ascii="Times New Roman" w:hAnsi="Times New Roman"/>
          <w:lang w:val="x-none"/>
        </w:rPr>
        <w:t>，</w:t>
      </w:r>
      <w:r w:rsidR="00AD6036" w:rsidRPr="00203A25">
        <w:rPr>
          <w:rFonts w:ascii="Times New Roman" w:hAnsi="Times New Roman"/>
          <w:lang w:val="x-none"/>
        </w:rPr>
        <w:t>惟</w:t>
      </w:r>
      <w:r w:rsidR="00A44A77" w:rsidRPr="00203A25">
        <w:rPr>
          <w:rFonts w:ascii="Times New Roman" w:hAnsi="Times New Roman"/>
          <w:lang w:val="x-none"/>
        </w:rPr>
        <w:t>該條文</w:t>
      </w:r>
      <w:r w:rsidR="00A91891" w:rsidRPr="00203A25">
        <w:rPr>
          <w:rFonts w:ascii="Times New Roman" w:hAnsi="Times New Roman"/>
          <w:lang w:val="x-none"/>
        </w:rPr>
        <w:t>並無「</w:t>
      </w:r>
      <w:r w:rsidR="00A44A77" w:rsidRPr="00203A25">
        <w:rPr>
          <w:rFonts w:ascii="Times New Roman" w:hAnsi="Times New Roman"/>
        </w:rPr>
        <w:t>原屬宿舍、眷舍性質</w:t>
      </w:r>
      <w:r w:rsidR="00A91891" w:rsidRPr="00203A25">
        <w:rPr>
          <w:rFonts w:ascii="Times New Roman" w:hAnsi="Times New Roman"/>
          <w:lang w:val="x-none"/>
        </w:rPr>
        <w:t>」</w:t>
      </w:r>
      <w:r w:rsidR="00CF1546" w:rsidRPr="00203A25">
        <w:rPr>
          <w:rFonts w:ascii="Times New Roman" w:hAnsi="Times New Roman"/>
        </w:rPr>
        <w:t>之不動產</w:t>
      </w:r>
      <w:r w:rsidR="00CF1546">
        <w:rPr>
          <w:rFonts w:ascii="Times New Roman" w:hAnsi="Times New Roman" w:hint="eastAsia"/>
        </w:rPr>
        <w:t>，</w:t>
      </w:r>
      <w:r w:rsidR="00A44A77" w:rsidRPr="00203A25">
        <w:rPr>
          <w:rFonts w:ascii="Times New Roman" w:hAnsi="Times New Roman"/>
        </w:rPr>
        <w:t>不予出租之規定</w:t>
      </w:r>
      <w:r w:rsidR="009110EB" w:rsidRPr="00203A25">
        <w:rPr>
          <w:rFonts w:ascii="Times New Roman" w:hAnsi="Times New Roman"/>
          <w:lang w:val="x-none"/>
        </w:rPr>
        <w:t>，</w:t>
      </w:r>
      <w:r w:rsidR="00CF1546">
        <w:rPr>
          <w:rFonts w:ascii="Times New Roman" w:hAnsi="Times New Roman" w:hint="eastAsia"/>
          <w:lang w:val="x-none"/>
        </w:rPr>
        <w:t>因此，</w:t>
      </w:r>
      <w:r w:rsidR="00B816F5" w:rsidRPr="00203A25">
        <w:rPr>
          <w:rFonts w:ascii="Times New Roman" w:hAnsi="Times New Roman"/>
          <w:lang w:val="x-none"/>
        </w:rPr>
        <w:t>該分署</w:t>
      </w:r>
      <w:r w:rsidR="005F0E22">
        <w:rPr>
          <w:rFonts w:ascii="Times New Roman" w:hAnsi="Times New Roman" w:hint="eastAsia"/>
          <w:lang w:val="x-none"/>
        </w:rPr>
        <w:t>以系爭國有房地係</w:t>
      </w:r>
      <w:r w:rsidR="005F0E22" w:rsidRPr="00203A25">
        <w:rPr>
          <w:rFonts w:ascii="Times New Roman" w:hAnsi="Times New Roman"/>
          <w:lang w:val="x-none"/>
        </w:rPr>
        <w:t>「公有宿舍」為由</w:t>
      </w:r>
      <w:r w:rsidR="00B816F5" w:rsidRPr="00203A25">
        <w:rPr>
          <w:rFonts w:ascii="Times New Roman" w:hAnsi="Times New Roman"/>
          <w:lang w:val="x-none"/>
        </w:rPr>
        <w:t>理由</w:t>
      </w:r>
      <w:r w:rsidR="00E518E9" w:rsidRPr="00203A25">
        <w:rPr>
          <w:rFonts w:ascii="Times New Roman" w:hAnsi="Times New Roman"/>
          <w:lang w:val="x-none"/>
        </w:rPr>
        <w:t>不同意出租</w:t>
      </w:r>
      <w:r w:rsidR="008411A9" w:rsidRPr="00203A25">
        <w:rPr>
          <w:rFonts w:ascii="Times New Roman" w:hAnsi="Times New Roman"/>
          <w:lang w:val="x-none"/>
        </w:rPr>
        <w:t>，</w:t>
      </w:r>
      <w:r w:rsidR="005F0E22">
        <w:rPr>
          <w:rFonts w:ascii="Times New Roman" w:hAnsi="Times New Roman" w:hint="eastAsia"/>
          <w:lang w:val="x-none"/>
        </w:rPr>
        <w:t>實有未當。</w:t>
      </w:r>
      <w:r w:rsidR="005F0E22" w:rsidRPr="00203A25">
        <w:rPr>
          <w:rFonts w:ascii="Times New Roman" w:hAnsi="Times New Roman"/>
        </w:rPr>
        <w:t xml:space="preserve"> </w:t>
      </w:r>
    </w:p>
    <w:p w:rsidR="00AE40CF" w:rsidRPr="00E558D0" w:rsidRDefault="00B816F5" w:rsidP="00175EF2">
      <w:pPr>
        <w:pStyle w:val="3"/>
        <w:rPr>
          <w:rFonts w:ascii="Times New Roman" w:hAnsi="Times New Roman"/>
        </w:rPr>
      </w:pPr>
      <w:r w:rsidRPr="00E558D0">
        <w:rPr>
          <w:rFonts w:ascii="Times New Roman" w:hAnsi="Times New Roman"/>
        </w:rPr>
        <w:t>又依</w:t>
      </w:r>
      <w:r w:rsidR="00175EF2" w:rsidRPr="00E558D0">
        <w:rPr>
          <w:rFonts w:ascii="Times New Roman" w:hAnsi="Times New Roman"/>
        </w:rPr>
        <w:t>行政程序法第</w:t>
      </w:r>
      <w:r w:rsidR="00175EF2" w:rsidRPr="00E558D0">
        <w:rPr>
          <w:rFonts w:ascii="Times New Roman" w:hAnsi="Times New Roman"/>
        </w:rPr>
        <w:t>6</w:t>
      </w:r>
      <w:r w:rsidR="00175EF2" w:rsidRPr="00E558D0">
        <w:rPr>
          <w:rFonts w:ascii="Times New Roman" w:hAnsi="Times New Roman"/>
        </w:rPr>
        <w:t>條規定：「行政行為，非有正當理由，不得為差別待遇。」第</w:t>
      </w:r>
      <w:r w:rsidR="00175EF2" w:rsidRPr="00E558D0">
        <w:rPr>
          <w:rFonts w:ascii="Times New Roman" w:hAnsi="Times New Roman"/>
        </w:rPr>
        <w:t>9</w:t>
      </w:r>
      <w:r w:rsidR="00175EF2" w:rsidRPr="00E558D0">
        <w:rPr>
          <w:rFonts w:ascii="Times New Roman" w:hAnsi="Times New Roman"/>
        </w:rPr>
        <w:t>條規定：「行政機關就該管行政程序，應於當事人有利及不利之情形，一律注意。」</w:t>
      </w:r>
      <w:r w:rsidR="00656DD9" w:rsidRPr="00E558D0">
        <w:rPr>
          <w:rFonts w:ascii="Times New Roman" w:hAnsi="Times New Roman"/>
          <w:lang w:val="x-none"/>
        </w:rPr>
        <w:t>陳訴人於</w:t>
      </w:r>
      <w:r w:rsidR="00656DD9" w:rsidRPr="00E558D0">
        <w:rPr>
          <w:rFonts w:ascii="Times New Roman" w:hAnsi="Times New Roman"/>
          <w:lang w:val="x-none"/>
        </w:rPr>
        <w:t>105</w:t>
      </w:r>
      <w:r w:rsidR="00656DD9" w:rsidRPr="00E558D0">
        <w:rPr>
          <w:rFonts w:ascii="Times New Roman" w:hAnsi="Times New Roman"/>
          <w:lang w:val="x-none"/>
        </w:rPr>
        <w:t>年間向法院提起「請求確認其承租資格存在」訴</w:t>
      </w:r>
      <w:r w:rsidR="00D81629" w:rsidRPr="00E558D0">
        <w:rPr>
          <w:rFonts w:ascii="Times New Roman" w:hAnsi="Times New Roman"/>
          <w:lang w:val="x-none"/>
        </w:rPr>
        <w:t>訟</w:t>
      </w:r>
      <w:r w:rsidR="00656DD9" w:rsidRPr="00E558D0">
        <w:rPr>
          <w:rFonts w:ascii="Times New Roman" w:hAnsi="Times New Roman"/>
          <w:lang w:val="x-none"/>
        </w:rPr>
        <w:t>，雖經法院</w:t>
      </w:r>
      <w:r w:rsidR="00D81629" w:rsidRPr="00E558D0">
        <w:rPr>
          <w:rFonts w:ascii="Times New Roman" w:hAnsi="Times New Roman"/>
          <w:lang w:val="x-none"/>
        </w:rPr>
        <w:t>判決</w:t>
      </w:r>
      <w:r w:rsidR="00656DD9" w:rsidRPr="00E558D0">
        <w:rPr>
          <w:rFonts w:ascii="Times New Roman" w:hAnsi="Times New Roman"/>
          <w:lang w:val="x-none"/>
        </w:rPr>
        <w:t>認為北區分署</w:t>
      </w:r>
      <w:r w:rsidR="00D81629" w:rsidRPr="00E558D0">
        <w:rPr>
          <w:rFonts w:ascii="Times New Roman" w:hAnsi="Times New Roman"/>
          <w:lang w:val="x-none"/>
        </w:rPr>
        <w:t>有</w:t>
      </w:r>
      <w:r w:rsidR="00656DD9" w:rsidRPr="00E558D0">
        <w:rPr>
          <w:rFonts w:ascii="Times New Roman" w:hAnsi="Times New Roman"/>
        </w:rPr>
        <w:t>決定承諾出租與否之自由，並不負承諾出租之私法上義務</w:t>
      </w:r>
      <w:r w:rsidR="00D81629" w:rsidRPr="00E558D0">
        <w:rPr>
          <w:rFonts w:ascii="Times New Roman" w:hAnsi="Times New Roman"/>
        </w:rPr>
        <w:t>，而駁回陳訴人之訴。惟</w:t>
      </w:r>
      <w:r w:rsidR="00794A34" w:rsidRPr="00E558D0">
        <w:rPr>
          <w:rFonts w:ascii="Times New Roman" w:hAnsi="Times New Roman"/>
        </w:rPr>
        <w:t>依行政程序法第</w:t>
      </w:r>
      <w:r w:rsidR="00794A34" w:rsidRPr="00E558D0">
        <w:rPr>
          <w:rFonts w:ascii="Times New Roman" w:hAnsi="Times New Roman"/>
        </w:rPr>
        <w:t>6</w:t>
      </w:r>
      <w:r w:rsidR="00794A34" w:rsidRPr="00E558D0">
        <w:rPr>
          <w:rFonts w:ascii="Times New Roman" w:hAnsi="Times New Roman"/>
        </w:rPr>
        <w:t>條規定，該</w:t>
      </w:r>
      <w:r w:rsidR="00D81629" w:rsidRPr="00E558D0">
        <w:rPr>
          <w:rFonts w:ascii="Times New Roman" w:hAnsi="Times New Roman"/>
        </w:rPr>
        <w:t>分署</w:t>
      </w:r>
      <w:r w:rsidR="005E02AC" w:rsidRPr="00E558D0">
        <w:rPr>
          <w:rFonts w:ascii="Times New Roman" w:hAnsi="Times New Roman"/>
        </w:rPr>
        <w:t>對</w:t>
      </w:r>
      <w:r w:rsidR="00D81629" w:rsidRPr="00E558D0">
        <w:rPr>
          <w:rFonts w:ascii="Times New Roman" w:hAnsi="Times New Roman"/>
        </w:rPr>
        <w:t>於</w:t>
      </w:r>
      <w:r w:rsidR="005E02AC" w:rsidRPr="00E558D0">
        <w:rPr>
          <w:rFonts w:ascii="Times New Roman" w:hAnsi="Times New Roman"/>
        </w:rPr>
        <w:t>同類型之申租案件，</w:t>
      </w:r>
      <w:r w:rsidR="006551EC" w:rsidRPr="00E558D0">
        <w:rPr>
          <w:rFonts w:ascii="Times New Roman" w:hAnsi="Times New Roman"/>
        </w:rPr>
        <w:t>除</w:t>
      </w:r>
      <w:r w:rsidR="005E02AC" w:rsidRPr="00E558D0">
        <w:rPr>
          <w:rFonts w:ascii="Times New Roman" w:hAnsi="Times New Roman"/>
        </w:rPr>
        <w:t>非有正當理由，</w:t>
      </w:r>
      <w:r w:rsidR="006551EC" w:rsidRPr="00E558D0">
        <w:rPr>
          <w:rFonts w:ascii="Times New Roman" w:hAnsi="Times New Roman"/>
        </w:rPr>
        <w:t>不</w:t>
      </w:r>
      <w:r w:rsidR="005E02AC" w:rsidRPr="00E558D0">
        <w:rPr>
          <w:rFonts w:ascii="Times New Roman" w:hAnsi="Times New Roman"/>
        </w:rPr>
        <w:t>應</w:t>
      </w:r>
      <w:r w:rsidR="006551EC" w:rsidRPr="00E558D0">
        <w:rPr>
          <w:rFonts w:ascii="Times New Roman" w:hAnsi="Times New Roman"/>
        </w:rPr>
        <w:t>有不同的</w:t>
      </w:r>
      <w:r w:rsidR="005E02AC" w:rsidRPr="00E558D0">
        <w:rPr>
          <w:rFonts w:ascii="Times New Roman" w:hAnsi="Times New Roman"/>
        </w:rPr>
        <w:t>處理方式，否則即</w:t>
      </w:r>
      <w:r w:rsidR="006551EC" w:rsidRPr="00E558D0">
        <w:rPr>
          <w:rFonts w:ascii="Times New Roman" w:hAnsi="Times New Roman"/>
        </w:rPr>
        <w:lastRenderedPageBreak/>
        <w:t>有</w:t>
      </w:r>
      <w:r w:rsidR="005E02AC" w:rsidRPr="00E558D0">
        <w:rPr>
          <w:rFonts w:ascii="Times New Roman" w:hAnsi="Times New Roman"/>
        </w:rPr>
        <w:t>差別待遇之</w:t>
      </w:r>
      <w:r w:rsidR="00794A34" w:rsidRPr="00E558D0">
        <w:rPr>
          <w:rFonts w:ascii="Times New Roman" w:hAnsi="Times New Roman"/>
        </w:rPr>
        <w:t>疑慮</w:t>
      </w:r>
      <w:r w:rsidR="005E02AC" w:rsidRPr="00E558D0">
        <w:rPr>
          <w:rFonts w:ascii="Times New Roman" w:hAnsi="Times New Roman"/>
        </w:rPr>
        <w:t>。</w:t>
      </w:r>
      <w:r w:rsidR="00736BB3" w:rsidRPr="00E558D0">
        <w:rPr>
          <w:rFonts w:ascii="Times New Roman" w:hAnsi="Times New Roman"/>
        </w:rPr>
        <w:t>據陳訴人</w:t>
      </w:r>
      <w:r w:rsidR="005F0E22">
        <w:rPr>
          <w:rFonts w:ascii="Times New Roman" w:hAnsi="Times New Roman" w:hint="eastAsia"/>
        </w:rPr>
        <w:t>所</w:t>
      </w:r>
      <w:r w:rsidR="00736BB3" w:rsidRPr="00E558D0">
        <w:rPr>
          <w:rFonts w:ascii="Times New Roman" w:hAnsi="Times New Roman"/>
        </w:rPr>
        <w:t>稱</w:t>
      </w:r>
      <w:r w:rsidR="005F0E22">
        <w:rPr>
          <w:rFonts w:ascii="Times New Roman" w:hAnsi="Times New Roman" w:hint="eastAsia"/>
        </w:rPr>
        <w:t>，其</w:t>
      </w:r>
      <w:r w:rsidR="00736BB3" w:rsidRPr="00E558D0">
        <w:rPr>
          <w:rFonts w:ascii="Times New Roman" w:hAnsi="Times New Roman"/>
        </w:rPr>
        <w:t>於</w:t>
      </w:r>
      <w:r w:rsidR="00736BB3" w:rsidRPr="00E558D0">
        <w:rPr>
          <w:rFonts w:ascii="Times New Roman" w:hAnsi="Times New Roman"/>
        </w:rPr>
        <w:t>95</w:t>
      </w:r>
      <w:r w:rsidR="00736BB3" w:rsidRPr="00E558D0">
        <w:rPr>
          <w:rFonts w:ascii="Times New Roman" w:hAnsi="Times New Roman"/>
        </w:rPr>
        <w:t>、</w:t>
      </w:r>
      <w:r w:rsidR="00736BB3" w:rsidRPr="00E558D0">
        <w:rPr>
          <w:rFonts w:ascii="Times New Roman" w:hAnsi="Times New Roman"/>
        </w:rPr>
        <w:t>96</w:t>
      </w:r>
      <w:r w:rsidR="00736BB3" w:rsidRPr="00E558D0">
        <w:rPr>
          <w:rFonts w:ascii="Times New Roman" w:hAnsi="Times New Roman"/>
        </w:rPr>
        <w:t>年申請承租系爭國有房地時，同一時期經其他建商代理申請承租眷舍之案件均全數獲准，唯獨其自行申請承租詎遭否准等語。</w:t>
      </w:r>
      <w:r w:rsidR="00794A34" w:rsidRPr="00E558D0">
        <w:rPr>
          <w:rFonts w:ascii="Times New Roman" w:hAnsi="Times New Roman"/>
        </w:rPr>
        <w:t>詢據</w:t>
      </w:r>
      <w:r w:rsidR="00D81629" w:rsidRPr="00E558D0">
        <w:rPr>
          <w:rFonts w:ascii="Times New Roman" w:hAnsi="Times New Roman"/>
        </w:rPr>
        <w:t>國產署表示</w:t>
      </w:r>
      <w:r w:rsidR="00794A34" w:rsidRPr="00E558D0">
        <w:rPr>
          <w:rFonts w:ascii="Times New Roman" w:hAnsi="Times New Roman"/>
        </w:rPr>
        <w:t>，</w:t>
      </w:r>
      <w:r w:rsidR="00B42F86" w:rsidRPr="00E558D0">
        <w:rPr>
          <w:rFonts w:ascii="Times New Roman" w:hAnsi="Times New Roman"/>
        </w:rPr>
        <w:t>陳訴人所稱</w:t>
      </w:r>
      <w:r w:rsidR="007F2197" w:rsidRPr="00E558D0">
        <w:rPr>
          <w:rFonts w:ascii="Times New Roman" w:hAnsi="Times New Roman"/>
        </w:rPr>
        <w:t>其他建商代理申請承租眷舍之案件</w:t>
      </w:r>
      <w:r w:rsidR="007F2197">
        <w:rPr>
          <w:rFonts w:ascii="Times New Roman" w:hAnsi="Times New Roman" w:hint="eastAsia"/>
        </w:rPr>
        <w:t>，</w:t>
      </w:r>
      <w:r w:rsidR="00D81629" w:rsidRPr="00E558D0">
        <w:rPr>
          <w:rFonts w:ascii="Times New Roman" w:hAnsi="Times New Roman"/>
        </w:rPr>
        <w:t>係屬原臺灣省政府財政廳於精省時以省有非公用財產移交該署，及屬原臺灣省菸酒公賣局改制前經管之事業用財產，於改制時不列入作價投資而依臺灣菸酒股份有限公司條例第</w:t>
      </w:r>
      <w:r w:rsidR="00D81629" w:rsidRPr="00E558D0">
        <w:rPr>
          <w:rFonts w:ascii="Times New Roman" w:hAnsi="Times New Roman"/>
        </w:rPr>
        <w:t>8</w:t>
      </w:r>
      <w:r w:rsidR="00D81629" w:rsidRPr="00E558D0">
        <w:rPr>
          <w:rFonts w:ascii="Times New Roman" w:hAnsi="Times New Roman"/>
        </w:rPr>
        <w:t>條規定變更為非公用財產移交該署接管，非屬依宿舍管理手冊或依原中央各機關學校國有眷舍處理辦法及中央各機關學校國有眷舍房地處理要點規定管</w:t>
      </w:r>
      <w:r w:rsidR="00D81629" w:rsidRPr="00E558D0">
        <w:rPr>
          <w:rFonts w:ascii="Times New Roman" w:hAnsi="Times New Roman"/>
        </w:rPr>
        <w:t>(</w:t>
      </w:r>
      <w:r w:rsidR="00D81629" w:rsidRPr="00E558D0">
        <w:rPr>
          <w:rFonts w:ascii="Times New Roman" w:hAnsi="Times New Roman"/>
        </w:rPr>
        <w:t>處</w:t>
      </w:r>
      <w:r w:rsidR="00D81629" w:rsidRPr="00E558D0">
        <w:rPr>
          <w:rFonts w:ascii="Times New Roman" w:hAnsi="Times New Roman"/>
        </w:rPr>
        <w:t>)</w:t>
      </w:r>
      <w:r w:rsidR="00D81629" w:rsidRPr="00E558D0">
        <w:rPr>
          <w:rFonts w:ascii="Times New Roman" w:hAnsi="Times New Roman"/>
        </w:rPr>
        <w:t>理範疇，處理時均非國有宿、眷舍性質等語。</w:t>
      </w:r>
      <w:r w:rsidR="00C0533F" w:rsidRPr="00E558D0">
        <w:rPr>
          <w:rFonts w:ascii="Times New Roman" w:hAnsi="Times New Roman"/>
        </w:rPr>
        <w:t>惟</w:t>
      </w:r>
      <w:r w:rsidR="00D64EEA" w:rsidRPr="00E558D0">
        <w:rPr>
          <w:rFonts w:ascii="Times New Roman" w:hAnsi="Times New Roman"/>
        </w:rPr>
        <w:t>查</w:t>
      </w:r>
      <w:r w:rsidR="00C0533F" w:rsidRPr="00E558D0">
        <w:rPr>
          <w:rFonts w:ascii="Times New Roman" w:hAnsi="Times New Roman"/>
        </w:rPr>
        <w:t>該等房地於</w:t>
      </w:r>
      <w:r w:rsidR="00BD5CB8" w:rsidRPr="00E558D0">
        <w:rPr>
          <w:rFonts w:ascii="Times New Roman" w:hAnsi="Times New Roman"/>
        </w:rPr>
        <w:t>移交予</w:t>
      </w:r>
      <w:r w:rsidR="00134C5E" w:rsidRPr="00E558D0">
        <w:rPr>
          <w:rFonts w:ascii="Times New Roman" w:hAnsi="Times New Roman"/>
        </w:rPr>
        <w:t>國產署接管之前，做為宿、眷舍使用，與系爭國有房地並無不同，該等房地變更為非公用財產移交該</w:t>
      </w:r>
      <w:r w:rsidR="00AA734E" w:rsidRPr="00E558D0">
        <w:rPr>
          <w:rFonts w:ascii="Times New Roman" w:hAnsi="Times New Roman"/>
        </w:rPr>
        <w:t>分</w:t>
      </w:r>
      <w:r w:rsidR="00134C5E" w:rsidRPr="00E558D0">
        <w:rPr>
          <w:rFonts w:ascii="Times New Roman" w:hAnsi="Times New Roman"/>
        </w:rPr>
        <w:t>署接管，處理時均非國有宿、眷舍性質，</w:t>
      </w:r>
      <w:r w:rsidR="00687A53" w:rsidRPr="00E558D0">
        <w:rPr>
          <w:rFonts w:ascii="Times New Roman" w:hAnsi="Times New Roman"/>
        </w:rPr>
        <w:t>與</w:t>
      </w:r>
      <w:r w:rsidR="00BC1B9B" w:rsidRPr="00E558D0">
        <w:rPr>
          <w:rFonts w:ascii="Times New Roman" w:hAnsi="Times New Roman"/>
        </w:rPr>
        <w:t>陳訴人申租</w:t>
      </w:r>
      <w:r w:rsidR="00134C5E" w:rsidRPr="00E558D0">
        <w:rPr>
          <w:rFonts w:ascii="Times New Roman" w:hAnsi="Times New Roman"/>
        </w:rPr>
        <w:t>系爭國有房地</w:t>
      </w:r>
      <w:r w:rsidR="00BC1B9B" w:rsidRPr="00E558D0">
        <w:rPr>
          <w:rFonts w:ascii="Times New Roman" w:hAnsi="Times New Roman"/>
        </w:rPr>
        <w:t>時已</w:t>
      </w:r>
      <w:r w:rsidR="00134C5E" w:rsidRPr="00E558D0">
        <w:rPr>
          <w:rFonts w:ascii="Times New Roman" w:hAnsi="Times New Roman"/>
        </w:rPr>
        <w:t>非</w:t>
      </w:r>
      <w:r w:rsidR="005E02AC" w:rsidRPr="00E558D0">
        <w:rPr>
          <w:rFonts w:ascii="Times New Roman" w:hAnsi="Times New Roman"/>
        </w:rPr>
        <w:t>眷</w:t>
      </w:r>
      <w:r w:rsidR="00134C5E" w:rsidRPr="00E558D0">
        <w:rPr>
          <w:rFonts w:ascii="Times New Roman" w:hAnsi="Times New Roman"/>
          <w:lang w:val="x-none"/>
        </w:rPr>
        <w:t>舍性質，</w:t>
      </w:r>
      <w:r w:rsidR="00687A53" w:rsidRPr="00E558D0">
        <w:rPr>
          <w:rFonts w:ascii="Times New Roman" w:hAnsi="Times New Roman"/>
          <w:lang w:val="x-none"/>
        </w:rPr>
        <w:t>亦無不同。質言之，</w:t>
      </w:r>
      <w:r w:rsidR="00D96EF2" w:rsidRPr="00E558D0">
        <w:rPr>
          <w:rFonts w:ascii="Times New Roman" w:hAnsi="Times New Roman"/>
          <w:lang w:val="x-none"/>
        </w:rPr>
        <w:t>兩者</w:t>
      </w:r>
      <w:r w:rsidR="00530360" w:rsidRPr="00E558D0">
        <w:rPr>
          <w:rFonts w:ascii="Times New Roman" w:hAnsi="Times New Roman"/>
          <w:lang w:val="x-none"/>
        </w:rPr>
        <w:t>變更前之</w:t>
      </w:r>
      <w:r w:rsidR="00166FA2">
        <w:rPr>
          <w:rFonts w:hAnsi="標楷體" w:hint="eastAsia"/>
          <w:lang w:val="x-none"/>
        </w:rPr>
        <w:t>「</w:t>
      </w:r>
      <w:r w:rsidR="00530360" w:rsidRPr="00E558D0">
        <w:rPr>
          <w:rFonts w:ascii="Times New Roman" w:hAnsi="Times New Roman"/>
          <w:lang w:val="x-none"/>
        </w:rPr>
        <w:t>用途</w:t>
      </w:r>
      <w:r w:rsidR="00166FA2">
        <w:rPr>
          <w:rFonts w:hAnsi="標楷體" w:hint="eastAsia"/>
          <w:lang w:val="x-none"/>
        </w:rPr>
        <w:t>」</w:t>
      </w:r>
      <w:r w:rsidR="00530360" w:rsidRPr="00E558D0">
        <w:rPr>
          <w:rFonts w:ascii="Times New Roman" w:hAnsi="Times New Roman"/>
          <w:lang w:val="x-none"/>
        </w:rPr>
        <w:t>與變更後之</w:t>
      </w:r>
      <w:r w:rsidR="00166FA2">
        <w:rPr>
          <w:rFonts w:hAnsi="標楷體" w:hint="eastAsia"/>
          <w:lang w:val="x-none"/>
        </w:rPr>
        <w:t>「</w:t>
      </w:r>
      <w:r w:rsidR="00530360" w:rsidRPr="00E558D0">
        <w:rPr>
          <w:rFonts w:ascii="Times New Roman" w:hAnsi="Times New Roman"/>
          <w:lang w:val="x-none"/>
        </w:rPr>
        <w:t>性質</w:t>
      </w:r>
      <w:r w:rsidR="00166FA2">
        <w:rPr>
          <w:rFonts w:hAnsi="標楷體" w:hint="eastAsia"/>
          <w:lang w:val="x-none"/>
        </w:rPr>
        <w:t>」</w:t>
      </w:r>
      <w:r w:rsidR="00687A53" w:rsidRPr="00E558D0">
        <w:rPr>
          <w:rFonts w:ascii="Times New Roman" w:hAnsi="Times New Roman"/>
          <w:lang w:val="x-none"/>
        </w:rPr>
        <w:t>均相</w:t>
      </w:r>
      <w:r w:rsidR="00530360" w:rsidRPr="00E558D0">
        <w:rPr>
          <w:rFonts w:ascii="Times New Roman" w:hAnsi="Times New Roman"/>
          <w:lang w:val="x-none"/>
        </w:rPr>
        <w:t>同，</w:t>
      </w:r>
      <w:r w:rsidR="00911FE2" w:rsidRPr="00E558D0">
        <w:rPr>
          <w:rFonts w:ascii="Times New Roman" w:hAnsi="Times New Roman"/>
          <w:lang w:val="x-none"/>
        </w:rPr>
        <w:t>北區分</w:t>
      </w:r>
      <w:r w:rsidR="00AA734E" w:rsidRPr="00E558D0">
        <w:rPr>
          <w:rFonts w:ascii="Times New Roman" w:hAnsi="Times New Roman"/>
          <w:lang w:val="x-none"/>
        </w:rPr>
        <w:t>署</w:t>
      </w:r>
      <w:r w:rsidR="00530360" w:rsidRPr="00E558D0">
        <w:rPr>
          <w:rFonts w:ascii="Times New Roman" w:hAnsi="Times New Roman"/>
          <w:lang w:val="x-none"/>
        </w:rPr>
        <w:t>徒以其</w:t>
      </w:r>
      <w:r w:rsidR="00AA734E" w:rsidRPr="00E558D0">
        <w:rPr>
          <w:rFonts w:ascii="Times New Roman" w:hAnsi="Times New Roman"/>
        </w:rPr>
        <w:t>做為宿、眷舍之「法源</w:t>
      </w:r>
      <w:r w:rsidR="00CF6387" w:rsidRPr="00E558D0">
        <w:rPr>
          <w:rFonts w:ascii="Times New Roman" w:hAnsi="Times New Roman"/>
        </w:rPr>
        <w:t>依據</w:t>
      </w:r>
      <w:r w:rsidR="00AA734E" w:rsidRPr="00E558D0">
        <w:rPr>
          <w:rFonts w:ascii="Times New Roman" w:hAnsi="Times New Roman"/>
        </w:rPr>
        <w:t>不同」而</w:t>
      </w:r>
      <w:r w:rsidR="00B75282" w:rsidRPr="00E558D0">
        <w:rPr>
          <w:rFonts w:ascii="Times New Roman" w:hAnsi="Times New Roman"/>
        </w:rPr>
        <w:t>認為有所不同</w:t>
      </w:r>
      <w:r w:rsidR="00AA734E" w:rsidRPr="00E558D0">
        <w:rPr>
          <w:rFonts w:ascii="Times New Roman" w:hAnsi="Times New Roman"/>
          <w:lang w:val="x-none"/>
        </w:rPr>
        <w:t>，</w:t>
      </w:r>
      <w:r w:rsidR="00042E83" w:rsidRPr="00E558D0">
        <w:rPr>
          <w:rFonts w:ascii="Times New Roman" w:hAnsi="Times New Roman"/>
          <w:lang w:val="x-none"/>
        </w:rPr>
        <w:t>實值商榷</w:t>
      </w:r>
      <w:r w:rsidR="00AE40CF" w:rsidRPr="00E558D0">
        <w:rPr>
          <w:rFonts w:ascii="Times New Roman" w:hAnsi="Times New Roman"/>
        </w:rPr>
        <w:t>。</w:t>
      </w:r>
    </w:p>
    <w:p w:rsidR="001D68AC" w:rsidRPr="001C6C65" w:rsidRDefault="008722A0" w:rsidP="00175EF2">
      <w:pPr>
        <w:pStyle w:val="3"/>
        <w:rPr>
          <w:rFonts w:ascii="Times New Roman" w:hAnsi="Times New Roman"/>
        </w:rPr>
      </w:pPr>
      <w:r>
        <w:rPr>
          <w:rFonts w:ascii="Times New Roman" w:hAnsi="Times New Roman" w:hint="eastAsia"/>
        </w:rPr>
        <w:t>此外，</w:t>
      </w:r>
      <w:r w:rsidR="00CE59AD" w:rsidRPr="00124234">
        <w:rPr>
          <w:rFonts w:ascii="Times New Roman" w:hAnsi="Times New Roman"/>
          <w:lang w:val="x-none"/>
        </w:rPr>
        <w:t>陳訴人</w:t>
      </w:r>
      <w:r w:rsidR="00530360" w:rsidRPr="00124234">
        <w:rPr>
          <w:rFonts w:ascii="Times New Roman" w:hAnsi="Times New Roman"/>
          <w:lang w:val="x-none"/>
        </w:rPr>
        <w:t>曾</w:t>
      </w:r>
      <w:r w:rsidR="00CE59AD" w:rsidRPr="00124234">
        <w:rPr>
          <w:rFonts w:ascii="Times New Roman" w:hAnsi="Times New Roman"/>
          <w:lang w:val="x-none"/>
        </w:rPr>
        <w:t>於</w:t>
      </w:r>
      <w:r w:rsidR="00CE59AD" w:rsidRPr="00124234">
        <w:rPr>
          <w:rFonts w:ascii="Times New Roman" w:hAnsi="Times New Roman"/>
          <w:lang w:val="x-none"/>
        </w:rPr>
        <w:t>105</w:t>
      </w:r>
      <w:r w:rsidR="00CE59AD" w:rsidRPr="00124234">
        <w:rPr>
          <w:rFonts w:ascii="Times New Roman" w:hAnsi="Times New Roman"/>
          <w:lang w:val="x-none"/>
        </w:rPr>
        <w:t>年</w:t>
      </w:r>
      <w:r w:rsidR="00CE59AD" w:rsidRPr="00124234">
        <w:rPr>
          <w:rFonts w:ascii="Times New Roman" w:hAnsi="Times New Roman"/>
          <w:lang w:val="x-none"/>
        </w:rPr>
        <w:t>3</w:t>
      </w:r>
      <w:r w:rsidR="00CE59AD" w:rsidRPr="00124234">
        <w:rPr>
          <w:rFonts w:ascii="Times New Roman" w:hAnsi="Times New Roman"/>
          <w:lang w:val="x-none"/>
        </w:rPr>
        <w:t>月</w:t>
      </w:r>
      <w:r w:rsidR="00CE59AD" w:rsidRPr="00124234">
        <w:rPr>
          <w:rFonts w:ascii="Times New Roman" w:hAnsi="Times New Roman"/>
          <w:lang w:val="x-none"/>
        </w:rPr>
        <w:t>29</w:t>
      </w:r>
      <w:r w:rsidR="00CE59AD" w:rsidRPr="00124234">
        <w:rPr>
          <w:rFonts w:ascii="Times New Roman" w:hAnsi="Times New Roman"/>
          <w:lang w:val="x-none"/>
        </w:rPr>
        <w:t>日以存證信函請</w:t>
      </w:r>
      <w:r w:rsidR="00530360" w:rsidRPr="00124234">
        <w:rPr>
          <w:rFonts w:ascii="Times New Roman" w:hAnsi="Times New Roman"/>
          <w:lang w:val="x-none"/>
        </w:rPr>
        <w:t>北區</w:t>
      </w:r>
      <w:r w:rsidR="00CE59AD" w:rsidRPr="00124234">
        <w:rPr>
          <w:rFonts w:ascii="Times New Roman" w:hAnsi="Times New Roman"/>
          <w:lang w:val="x-none"/>
        </w:rPr>
        <w:t>分署審定其有無承租系爭國有房地資格，經該分署於</w:t>
      </w:r>
      <w:r w:rsidR="00CE59AD" w:rsidRPr="00124234">
        <w:rPr>
          <w:rFonts w:ascii="Times New Roman" w:hAnsi="Times New Roman"/>
          <w:lang w:val="x-none"/>
        </w:rPr>
        <w:t>105</w:t>
      </w:r>
      <w:r w:rsidR="00CE59AD" w:rsidRPr="00124234">
        <w:rPr>
          <w:rFonts w:ascii="Times New Roman" w:hAnsi="Times New Roman"/>
          <w:lang w:val="x-none"/>
        </w:rPr>
        <w:t>年</w:t>
      </w:r>
      <w:r w:rsidR="00CE59AD" w:rsidRPr="00124234">
        <w:rPr>
          <w:rFonts w:ascii="Times New Roman" w:hAnsi="Times New Roman"/>
          <w:lang w:val="x-none"/>
        </w:rPr>
        <w:t>4</w:t>
      </w:r>
      <w:r w:rsidR="00CE59AD" w:rsidRPr="00124234">
        <w:rPr>
          <w:rFonts w:ascii="Times New Roman" w:hAnsi="Times New Roman"/>
          <w:lang w:val="x-none"/>
        </w:rPr>
        <w:t>月</w:t>
      </w:r>
      <w:r w:rsidR="00CE59AD" w:rsidRPr="00124234">
        <w:rPr>
          <w:rFonts w:ascii="Times New Roman" w:hAnsi="Times New Roman"/>
          <w:lang w:val="x-none"/>
        </w:rPr>
        <w:t>7</w:t>
      </w:r>
      <w:r w:rsidR="00CE59AD" w:rsidRPr="00124234">
        <w:rPr>
          <w:rFonts w:ascii="Times New Roman" w:hAnsi="Times New Roman"/>
          <w:lang w:val="x-none"/>
        </w:rPr>
        <w:t>日函復略以：「</w:t>
      </w:r>
      <w:r w:rsidR="00720B6A" w:rsidRPr="00CE5622">
        <w:rPr>
          <w:rFonts w:hAnsi="標楷體" w:hint="eastAsia"/>
          <w:lang w:val="x-none"/>
        </w:rPr>
        <w:t>……</w:t>
      </w:r>
      <w:r w:rsidR="00CE59AD" w:rsidRPr="00124234">
        <w:rPr>
          <w:rFonts w:ascii="Times New Roman" w:hAnsi="Times New Roman"/>
          <w:lang w:val="x-none"/>
        </w:rPr>
        <w:t>奉財政部</w:t>
      </w:r>
      <w:r w:rsidR="00CE59AD" w:rsidRPr="00124234">
        <w:rPr>
          <w:rFonts w:ascii="Times New Roman" w:hAnsi="Times New Roman"/>
          <w:lang w:val="x-none"/>
        </w:rPr>
        <w:t>101</w:t>
      </w:r>
      <w:r w:rsidR="00CE59AD" w:rsidRPr="00124234">
        <w:rPr>
          <w:rFonts w:ascii="Times New Roman" w:hAnsi="Times New Roman"/>
          <w:lang w:val="x-none"/>
        </w:rPr>
        <w:t>年</w:t>
      </w:r>
      <w:r w:rsidR="00CE59AD" w:rsidRPr="00124234">
        <w:rPr>
          <w:rFonts w:ascii="Times New Roman" w:hAnsi="Times New Roman"/>
          <w:lang w:val="x-none"/>
        </w:rPr>
        <w:t>5</w:t>
      </w:r>
      <w:r w:rsidR="00CE59AD" w:rsidRPr="00124234">
        <w:rPr>
          <w:rFonts w:ascii="Times New Roman" w:hAnsi="Times New Roman"/>
          <w:lang w:val="x-none"/>
        </w:rPr>
        <w:t>月</w:t>
      </w:r>
      <w:r w:rsidR="00CE59AD" w:rsidRPr="00124234">
        <w:rPr>
          <w:rFonts w:ascii="Times New Roman" w:hAnsi="Times New Roman"/>
          <w:lang w:val="x-none"/>
        </w:rPr>
        <w:t>30</w:t>
      </w:r>
      <w:r w:rsidR="00CE59AD" w:rsidRPr="00124234">
        <w:rPr>
          <w:rFonts w:ascii="Times New Roman" w:hAnsi="Times New Roman"/>
          <w:lang w:val="x-none"/>
        </w:rPr>
        <w:t>日台財產管字第</w:t>
      </w:r>
      <w:r w:rsidR="00CE59AD" w:rsidRPr="00124234">
        <w:rPr>
          <w:rFonts w:ascii="Times New Roman" w:hAnsi="Times New Roman"/>
          <w:lang w:val="x-none"/>
        </w:rPr>
        <w:t>10140011022</w:t>
      </w:r>
      <w:r w:rsidR="00CE59AD" w:rsidRPr="00124234">
        <w:rPr>
          <w:rFonts w:ascii="Times New Roman" w:hAnsi="Times New Roman"/>
          <w:lang w:val="x-none"/>
        </w:rPr>
        <w:t>號函核示，類此涉原屬宿</w:t>
      </w:r>
      <w:r w:rsidR="000F31B9">
        <w:rPr>
          <w:rFonts w:ascii="Times New Roman" w:hAnsi="Times New Roman"/>
          <w:lang w:val="x-none"/>
        </w:rPr>
        <w:t>(</w:t>
      </w:r>
      <w:r w:rsidR="00CE59AD" w:rsidRPr="00124234">
        <w:rPr>
          <w:rFonts w:ascii="Times New Roman" w:hAnsi="Times New Roman"/>
          <w:lang w:val="x-none"/>
        </w:rPr>
        <w:t>眷</w:t>
      </w:r>
      <w:r w:rsidR="000F31B9">
        <w:rPr>
          <w:rFonts w:ascii="Times New Roman" w:hAnsi="Times New Roman"/>
          <w:lang w:val="x-none"/>
        </w:rPr>
        <w:t>)</w:t>
      </w:r>
      <w:r w:rsidR="00CE59AD" w:rsidRPr="00124234">
        <w:rPr>
          <w:rFonts w:ascii="Times New Roman" w:hAnsi="Times New Roman"/>
          <w:lang w:val="x-none"/>
        </w:rPr>
        <w:t>舍性質者，暫緩處理</w:t>
      </w:r>
      <w:r w:rsidR="00720B6A" w:rsidRPr="00CE5622">
        <w:rPr>
          <w:rFonts w:hAnsi="標楷體" w:hint="eastAsia"/>
          <w:lang w:val="x-none"/>
        </w:rPr>
        <w:t>……</w:t>
      </w:r>
      <w:r w:rsidR="00CE59AD" w:rsidRPr="00124234">
        <w:rPr>
          <w:rFonts w:ascii="Times New Roman" w:hAnsi="Times New Roman"/>
          <w:lang w:val="x-none"/>
        </w:rPr>
        <w:t>爰本分署尚難辦理出租事宜。」</w:t>
      </w:r>
      <w:r w:rsidR="00A76BEB" w:rsidRPr="00124234">
        <w:rPr>
          <w:rFonts w:ascii="Times New Roman" w:hAnsi="Times New Roman"/>
          <w:lang w:val="x-none"/>
        </w:rPr>
        <w:t>詢據國產署表示</w:t>
      </w:r>
      <w:r w:rsidR="00720B6A">
        <w:rPr>
          <w:rFonts w:ascii="Times New Roman" w:hAnsi="Times New Roman" w:hint="eastAsia"/>
          <w:lang w:val="x-none"/>
        </w:rPr>
        <w:t>，</w:t>
      </w:r>
      <w:r w:rsidR="00A76BEB" w:rsidRPr="00124234">
        <w:rPr>
          <w:rFonts w:ascii="Times New Roman" w:hAnsi="Times New Roman"/>
          <w:szCs w:val="32"/>
        </w:rPr>
        <w:t>原臺灣省菸酒公賣局及原臺灣省有不動產精省移交</w:t>
      </w:r>
      <w:r w:rsidR="00720B6A">
        <w:rPr>
          <w:rFonts w:ascii="Times New Roman" w:hAnsi="Times New Roman" w:hint="eastAsia"/>
          <w:szCs w:val="32"/>
        </w:rPr>
        <w:t>該</w:t>
      </w:r>
      <w:r w:rsidR="00A76BEB" w:rsidRPr="00124234">
        <w:rPr>
          <w:rFonts w:ascii="Times New Roman" w:hAnsi="Times New Roman"/>
          <w:szCs w:val="32"/>
        </w:rPr>
        <w:t>署接管之房地</w:t>
      </w:r>
      <w:r w:rsidR="00720B6A">
        <w:rPr>
          <w:rFonts w:ascii="Times New Roman" w:hAnsi="Times New Roman" w:hint="eastAsia"/>
          <w:szCs w:val="32"/>
        </w:rPr>
        <w:t>，</w:t>
      </w:r>
      <w:r w:rsidR="00A76BEB" w:rsidRPr="00124234">
        <w:rPr>
          <w:rFonts w:ascii="Times New Roman" w:hAnsi="Times New Roman"/>
          <w:szCs w:val="32"/>
        </w:rPr>
        <w:t>其處理均依當時法令規定辦理。</w:t>
      </w:r>
      <w:r w:rsidR="003C2FA6">
        <w:rPr>
          <w:rFonts w:ascii="Times New Roman" w:hAnsi="Times New Roman" w:hint="eastAsia"/>
          <w:szCs w:val="32"/>
        </w:rPr>
        <w:t>惟</w:t>
      </w:r>
      <w:r w:rsidR="004D111D">
        <w:rPr>
          <w:rFonts w:ascii="Times New Roman" w:hAnsi="Times New Roman" w:hint="eastAsia"/>
          <w:szCs w:val="32"/>
        </w:rPr>
        <w:t>檢察官與法院</w:t>
      </w:r>
      <w:r w:rsidR="004D111D" w:rsidRPr="00124234">
        <w:rPr>
          <w:rFonts w:ascii="Times New Roman" w:hAnsi="Times New Roman"/>
        </w:rPr>
        <w:t>就法令之認知與見解，與財政部及</w:t>
      </w:r>
      <w:r w:rsidR="003C2FA6">
        <w:rPr>
          <w:rFonts w:ascii="Times New Roman" w:hAnsi="Times New Roman" w:hint="eastAsia"/>
        </w:rPr>
        <w:t>該</w:t>
      </w:r>
      <w:r w:rsidR="004D111D" w:rsidRPr="00124234">
        <w:rPr>
          <w:rFonts w:ascii="Times New Roman" w:hAnsi="Times New Roman"/>
        </w:rPr>
        <w:t>署歷來對於國有財產性質及其處理有所不同</w:t>
      </w:r>
      <w:r w:rsidR="004D111D">
        <w:rPr>
          <w:rFonts w:ascii="Times New Roman" w:hAnsi="Times New Roman" w:hint="eastAsia"/>
        </w:rPr>
        <w:t>，</w:t>
      </w:r>
      <w:r w:rsidR="004D111D">
        <w:rPr>
          <w:rFonts w:ascii="Times New Roman" w:hAnsi="Times New Roman" w:hint="eastAsia"/>
          <w:szCs w:val="32"/>
        </w:rPr>
        <w:t>認涉有圖利、公</w:t>
      </w:r>
      <w:r w:rsidR="004D111D">
        <w:rPr>
          <w:rFonts w:ascii="Times New Roman" w:hAnsi="Times New Roman" w:hint="eastAsia"/>
          <w:szCs w:val="32"/>
        </w:rPr>
        <w:lastRenderedPageBreak/>
        <w:t>文書登載不實等罪嫌，嗣經</w:t>
      </w:r>
      <w:r w:rsidR="00A76BEB" w:rsidRPr="00124234">
        <w:rPr>
          <w:rFonts w:ascii="Times New Roman" w:hAnsi="Times New Roman"/>
          <w:szCs w:val="32"/>
        </w:rPr>
        <w:t>臺灣高等法院</w:t>
      </w:r>
      <w:r w:rsidR="003C2FA6" w:rsidRPr="003C2FA6">
        <w:rPr>
          <w:rFonts w:hint="eastAsia"/>
        </w:rPr>
        <w:t>判決</w:t>
      </w:r>
      <w:r w:rsidR="003C2FA6">
        <w:rPr>
          <w:rStyle w:val="afe"/>
          <w:rFonts w:ascii="Times New Roman" w:hAnsi="Times New Roman"/>
          <w:szCs w:val="32"/>
        </w:rPr>
        <w:footnoteReference w:id="12"/>
      </w:r>
      <w:r w:rsidR="00A76BEB" w:rsidRPr="00124234">
        <w:rPr>
          <w:rFonts w:ascii="Times New Roman" w:hAnsi="Times New Roman"/>
          <w:szCs w:val="32"/>
        </w:rPr>
        <w:t>原判決之訴均撤銷、無罪。惟檢察官再提起上訴，相關案情刻由最高法院審理中。</w:t>
      </w:r>
      <w:r w:rsidR="004D111D" w:rsidRPr="00124234">
        <w:rPr>
          <w:rFonts w:ascii="Times New Roman" w:hAnsi="Times New Roman"/>
        </w:rPr>
        <w:t>財政部</w:t>
      </w:r>
      <w:r w:rsidR="00A76BEB" w:rsidRPr="00124234">
        <w:rPr>
          <w:rFonts w:ascii="Times New Roman" w:hAnsi="Times New Roman"/>
          <w:szCs w:val="32"/>
        </w:rPr>
        <w:t>為審慎計，</w:t>
      </w:r>
      <w:r w:rsidR="003C2FA6">
        <w:rPr>
          <w:rFonts w:ascii="Times New Roman" w:hAnsi="Times New Roman" w:hint="eastAsia"/>
          <w:szCs w:val="32"/>
        </w:rPr>
        <w:t>遂</w:t>
      </w:r>
      <w:r w:rsidR="004D111D">
        <w:rPr>
          <w:rFonts w:ascii="Times New Roman" w:hAnsi="Times New Roman" w:hint="eastAsia"/>
          <w:szCs w:val="32"/>
        </w:rPr>
        <w:t>以上開</w:t>
      </w:r>
      <w:r w:rsidR="004D111D" w:rsidRPr="00124234">
        <w:rPr>
          <w:rFonts w:ascii="Times New Roman" w:hAnsi="Times New Roman"/>
          <w:lang w:val="x-none"/>
        </w:rPr>
        <w:t>101</w:t>
      </w:r>
      <w:r w:rsidR="004D111D" w:rsidRPr="00124234">
        <w:rPr>
          <w:rFonts w:ascii="Times New Roman" w:hAnsi="Times New Roman"/>
          <w:lang w:val="x-none"/>
        </w:rPr>
        <w:t>年</w:t>
      </w:r>
      <w:r w:rsidR="004D111D" w:rsidRPr="00124234">
        <w:rPr>
          <w:rFonts w:ascii="Times New Roman" w:hAnsi="Times New Roman"/>
          <w:lang w:val="x-none"/>
        </w:rPr>
        <w:t>5</w:t>
      </w:r>
      <w:r w:rsidR="004D111D" w:rsidRPr="00124234">
        <w:rPr>
          <w:rFonts w:ascii="Times New Roman" w:hAnsi="Times New Roman"/>
          <w:lang w:val="x-none"/>
        </w:rPr>
        <w:t>月</w:t>
      </w:r>
      <w:r w:rsidR="004D111D" w:rsidRPr="00124234">
        <w:rPr>
          <w:rFonts w:ascii="Times New Roman" w:hAnsi="Times New Roman"/>
          <w:lang w:val="x-none"/>
        </w:rPr>
        <w:t>30</w:t>
      </w:r>
      <w:r w:rsidR="004D111D" w:rsidRPr="00124234">
        <w:rPr>
          <w:rFonts w:ascii="Times New Roman" w:hAnsi="Times New Roman"/>
          <w:lang w:val="x-none"/>
        </w:rPr>
        <w:t>日</w:t>
      </w:r>
      <w:r w:rsidR="004D111D">
        <w:rPr>
          <w:rFonts w:ascii="Times New Roman" w:hAnsi="Times New Roman" w:hint="eastAsia"/>
          <w:lang w:val="x-none"/>
        </w:rPr>
        <w:t>函示</w:t>
      </w:r>
      <w:r w:rsidR="0053384C">
        <w:rPr>
          <w:rFonts w:ascii="Times New Roman" w:hAnsi="Times New Roman" w:hint="eastAsia"/>
          <w:lang w:val="x-none"/>
        </w:rPr>
        <w:t>國產</w:t>
      </w:r>
      <w:r w:rsidR="00A76BEB" w:rsidRPr="00124234">
        <w:rPr>
          <w:rFonts w:ascii="Times New Roman" w:hAnsi="Times New Roman"/>
          <w:szCs w:val="32"/>
        </w:rPr>
        <w:t>署各分支機構受理依國產法第</w:t>
      </w:r>
      <w:r w:rsidR="00A76BEB" w:rsidRPr="00124234">
        <w:rPr>
          <w:rFonts w:ascii="Times New Roman" w:hAnsi="Times New Roman"/>
          <w:szCs w:val="32"/>
        </w:rPr>
        <w:t>42</w:t>
      </w:r>
      <w:r w:rsidR="00A76BEB" w:rsidRPr="00124234">
        <w:rPr>
          <w:rFonts w:ascii="Times New Roman" w:hAnsi="Times New Roman"/>
          <w:szCs w:val="32"/>
        </w:rPr>
        <w:t>條第</w:t>
      </w:r>
      <w:r w:rsidR="00A76BEB" w:rsidRPr="00124234">
        <w:rPr>
          <w:rFonts w:ascii="Times New Roman" w:hAnsi="Times New Roman"/>
          <w:szCs w:val="32"/>
        </w:rPr>
        <w:t>1</w:t>
      </w:r>
      <w:r w:rsidR="00A76BEB" w:rsidRPr="00124234">
        <w:rPr>
          <w:rFonts w:ascii="Times New Roman" w:hAnsi="Times New Roman"/>
          <w:szCs w:val="32"/>
        </w:rPr>
        <w:t>項第</w:t>
      </w:r>
      <w:r w:rsidR="00A76BEB" w:rsidRPr="00124234">
        <w:rPr>
          <w:rFonts w:ascii="Times New Roman" w:hAnsi="Times New Roman"/>
          <w:szCs w:val="32"/>
        </w:rPr>
        <w:t>1</w:t>
      </w:r>
      <w:r w:rsidR="00A76BEB" w:rsidRPr="00124234">
        <w:rPr>
          <w:rFonts w:ascii="Times New Roman" w:hAnsi="Times New Roman"/>
          <w:szCs w:val="32"/>
        </w:rPr>
        <w:t>款、第</w:t>
      </w:r>
      <w:r w:rsidR="00A76BEB" w:rsidRPr="00124234">
        <w:rPr>
          <w:rFonts w:ascii="Times New Roman" w:hAnsi="Times New Roman"/>
          <w:szCs w:val="32"/>
        </w:rPr>
        <w:t>2</w:t>
      </w:r>
      <w:r w:rsidR="00A76BEB" w:rsidRPr="00124234">
        <w:rPr>
          <w:rFonts w:ascii="Times New Roman" w:hAnsi="Times New Roman"/>
          <w:szCs w:val="32"/>
        </w:rPr>
        <w:t>款申租</w:t>
      </w:r>
      <w:r w:rsidR="00A76BEB" w:rsidRPr="00124234">
        <w:rPr>
          <w:rFonts w:ascii="Times New Roman" w:hAnsi="Times New Roman"/>
          <w:szCs w:val="32"/>
        </w:rPr>
        <w:t>(</w:t>
      </w:r>
      <w:r w:rsidR="00A76BEB" w:rsidRPr="00124234">
        <w:rPr>
          <w:rFonts w:ascii="Times New Roman" w:hAnsi="Times New Roman"/>
          <w:szCs w:val="32"/>
        </w:rPr>
        <w:t>含換約</w:t>
      </w:r>
      <w:r w:rsidR="00A76BEB" w:rsidRPr="00124234">
        <w:rPr>
          <w:rFonts w:ascii="Times New Roman" w:hAnsi="Times New Roman"/>
          <w:szCs w:val="32"/>
        </w:rPr>
        <w:t>)</w:t>
      </w:r>
      <w:r w:rsidR="00A76BEB" w:rsidRPr="00124234">
        <w:rPr>
          <w:rFonts w:ascii="Times New Roman" w:hAnsi="Times New Roman"/>
          <w:szCs w:val="32"/>
        </w:rPr>
        <w:t>及依同法第</w:t>
      </w:r>
      <w:r w:rsidR="00A76BEB" w:rsidRPr="00124234">
        <w:rPr>
          <w:rFonts w:ascii="Times New Roman" w:hAnsi="Times New Roman"/>
          <w:szCs w:val="32"/>
        </w:rPr>
        <w:t>49</w:t>
      </w:r>
      <w:r w:rsidR="00A76BEB" w:rsidRPr="00124234">
        <w:rPr>
          <w:rFonts w:ascii="Times New Roman" w:hAnsi="Times New Roman"/>
          <w:szCs w:val="32"/>
        </w:rPr>
        <w:t>條第</w:t>
      </w:r>
      <w:r w:rsidR="00A76BEB" w:rsidRPr="00124234">
        <w:rPr>
          <w:rFonts w:ascii="Times New Roman" w:hAnsi="Times New Roman"/>
          <w:szCs w:val="32"/>
        </w:rPr>
        <w:t>1</w:t>
      </w:r>
      <w:r w:rsidR="00A76BEB" w:rsidRPr="00124234">
        <w:rPr>
          <w:rFonts w:ascii="Times New Roman" w:hAnsi="Times New Roman"/>
          <w:szCs w:val="32"/>
        </w:rPr>
        <w:t>項申購案件，原屬宿</w:t>
      </w:r>
      <w:r w:rsidR="00A76BEB" w:rsidRPr="00124234">
        <w:rPr>
          <w:rFonts w:ascii="Times New Roman" w:hAnsi="Times New Roman"/>
          <w:szCs w:val="32"/>
        </w:rPr>
        <w:t>(</w:t>
      </w:r>
      <w:r w:rsidR="00A76BEB" w:rsidRPr="00124234">
        <w:rPr>
          <w:rFonts w:ascii="Times New Roman" w:hAnsi="Times New Roman"/>
          <w:szCs w:val="32"/>
        </w:rPr>
        <w:t>眷</w:t>
      </w:r>
      <w:r w:rsidR="00A76BEB" w:rsidRPr="00124234">
        <w:rPr>
          <w:rFonts w:ascii="Times New Roman" w:hAnsi="Times New Roman"/>
          <w:szCs w:val="32"/>
        </w:rPr>
        <w:t>)</w:t>
      </w:r>
      <w:r w:rsidR="00A76BEB" w:rsidRPr="00124234">
        <w:rPr>
          <w:rFonts w:ascii="Times New Roman" w:hAnsi="Times New Roman"/>
          <w:szCs w:val="32"/>
        </w:rPr>
        <w:t>舍性質者，暫緩處理，俟法院判決定讞後，再行研議處理。</w:t>
      </w:r>
      <w:r w:rsidR="00CF0E95">
        <w:rPr>
          <w:rFonts w:ascii="Times New Roman" w:hAnsi="Times New Roman" w:hint="eastAsia"/>
          <w:szCs w:val="32"/>
        </w:rPr>
        <w:t>該署並表示，</w:t>
      </w:r>
      <w:r w:rsidR="00CF0E95" w:rsidRPr="00124234">
        <w:rPr>
          <w:rFonts w:ascii="Times New Roman" w:hAnsi="Times New Roman"/>
          <w:szCs w:val="32"/>
        </w:rPr>
        <w:t>陳訴人申請承租</w:t>
      </w:r>
      <w:r w:rsidR="00CF0E95">
        <w:rPr>
          <w:rFonts w:ascii="Times New Roman" w:hAnsi="Times New Roman" w:hint="eastAsia"/>
          <w:szCs w:val="32"/>
        </w:rPr>
        <w:t>系爭國有</w:t>
      </w:r>
      <w:r w:rsidR="00CF0E95" w:rsidRPr="00124234">
        <w:rPr>
          <w:rFonts w:ascii="Times New Roman" w:hAnsi="Times New Roman"/>
          <w:szCs w:val="32"/>
        </w:rPr>
        <w:t>房地，目前係「暫緩」出租</w:t>
      </w:r>
      <w:r w:rsidR="00CF0E95">
        <w:rPr>
          <w:rFonts w:ascii="Times New Roman" w:hAnsi="Times New Roman" w:hint="eastAsia"/>
          <w:szCs w:val="32"/>
        </w:rPr>
        <w:t>性質</w:t>
      </w:r>
      <w:r w:rsidR="00CF0E95" w:rsidRPr="00124234">
        <w:rPr>
          <w:rFonts w:ascii="Times New Roman" w:hAnsi="Times New Roman"/>
          <w:szCs w:val="32"/>
        </w:rPr>
        <w:t>，俟相關案情釐清後再憑續處等語。</w:t>
      </w:r>
      <w:r w:rsidR="00F366C4">
        <w:rPr>
          <w:rFonts w:ascii="Times New Roman" w:hAnsi="Times New Roman" w:hint="eastAsia"/>
          <w:szCs w:val="32"/>
        </w:rPr>
        <w:t>顯見該分署</w:t>
      </w:r>
      <w:r w:rsidR="00F366C4" w:rsidRPr="00124234">
        <w:rPr>
          <w:rFonts w:ascii="Times New Roman" w:hAnsi="Times New Roman"/>
          <w:lang w:val="x-none"/>
        </w:rPr>
        <w:t>105</w:t>
      </w:r>
      <w:r w:rsidR="00F366C4" w:rsidRPr="00124234">
        <w:rPr>
          <w:rFonts w:ascii="Times New Roman" w:hAnsi="Times New Roman"/>
          <w:lang w:val="x-none"/>
        </w:rPr>
        <w:t>年</w:t>
      </w:r>
      <w:r w:rsidR="00F366C4" w:rsidRPr="00124234">
        <w:rPr>
          <w:rFonts w:ascii="Times New Roman" w:hAnsi="Times New Roman"/>
          <w:lang w:val="x-none"/>
        </w:rPr>
        <w:t>4</w:t>
      </w:r>
      <w:r w:rsidR="00F366C4" w:rsidRPr="00124234">
        <w:rPr>
          <w:rFonts w:ascii="Times New Roman" w:hAnsi="Times New Roman"/>
          <w:lang w:val="x-none"/>
        </w:rPr>
        <w:t>月</w:t>
      </w:r>
      <w:r w:rsidR="00F366C4" w:rsidRPr="00124234">
        <w:rPr>
          <w:rFonts w:ascii="Times New Roman" w:hAnsi="Times New Roman"/>
          <w:lang w:val="x-none"/>
        </w:rPr>
        <w:t>7</w:t>
      </w:r>
      <w:r w:rsidR="00F366C4" w:rsidRPr="00124234">
        <w:rPr>
          <w:rFonts w:ascii="Times New Roman" w:hAnsi="Times New Roman"/>
          <w:lang w:val="x-none"/>
        </w:rPr>
        <w:t>日函復</w:t>
      </w:r>
      <w:r w:rsidR="00F366C4">
        <w:rPr>
          <w:rFonts w:ascii="Times New Roman" w:hAnsi="Times New Roman" w:hint="eastAsia"/>
          <w:lang w:val="x-none"/>
        </w:rPr>
        <w:t>陳訴人時，亦認為</w:t>
      </w:r>
      <w:r w:rsidR="00F366C4">
        <w:rPr>
          <w:rFonts w:ascii="Times New Roman" w:hAnsi="Times New Roman" w:hint="eastAsia"/>
          <w:szCs w:val="32"/>
        </w:rPr>
        <w:t>系爭國有房地與</w:t>
      </w:r>
      <w:r w:rsidR="00F366C4" w:rsidRPr="00124234">
        <w:rPr>
          <w:rFonts w:ascii="Times New Roman" w:hAnsi="Times New Roman"/>
          <w:szCs w:val="32"/>
        </w:rPr>
        <w:t>原臺灣省菸酒公賣局及原臺灣省有不動產精省移交</w:t>
      </w:r>
      <w:r w:rsidR="00F366C4">
        <w:rPr>
          <w:rFonts w:ascii="Times New Roman" w:hAnsi="Times New Roman" w:hint="eastAsia"/>
          <w:szCs w:val="32"/>
        </w:rPr>
        <w:t>國產</w:t>
      </w:r>
      <w:r w:rsidR="00F366C4" w:rsidRPr="00124234">
        <w:rPr>
          <w:rFonts w:ascii="Times New Roman" w:hAnsi="Times New Roman"/>
          <w:szCs w:val="32"/>
        </w:rPr>
        <w:t>署接管之房地</w:t>
      </w:r>
      <w:r w:rsidR="00F366C4">
        <w:rPr>
          <w:rFonts w:ascii="Times New Roman" w:hAnsi="Times New Roman" w:hint="eastAsia"/>
          <w:szCs w:val="32"/>
        </w:rPr>
        <w:t>，應屬同類型案件。</w:t>
      </w:r>
    </w:p>
    <w:p w:rsidR="001C6C65" w:rsidRDefault="001C6C65" w:rsidP="00957634">
      <w:pPr>
        <w:pStyle w:val="3"/>
      </w:pPr>
      <w:r>
        <w:rPr>
          <w:rFonts w:hint="eastAsia"/>
        </w:rPr>
        <w:t>綜上所述，</w:t>
      </w:r>
      <w:r w:rsidR="003815B5" w:rsidRPr="003815B5">
        <w:rPr>
          <w:rFonts w:hint="eastAsia"/>
        </w:rPr>
        <w:t>系爭國有房地與原臺灣省菸酒公賣局及原臺灣省有不動產精省移交國產署接管之房地，</w:t>
      </w:r>
      <w:r w:rsidR="00957634" w:rsidRPr="00957634">
        <w:rPr>
          <w:rFonts w:ascii="Times New Roman" w:hAnsi="Times New Roman" w:hint="eastAsia"/>
          <w:szCs w:val="32"/>
        </w:rPr>
        <w:t>均原屬「宿舍、眷舍性質」之國有非公用財產</w:t>
      </w:r>
      <w:r w:rsidR="003815B5" w:rsidRPr="003815B5">
        <w:rPr>
          <w:rFonts w:hint="eastAsia"/>
        </w:rPr>
        <w:t>，北區分署於同一時期受理申租，卻分別予以准、駁之差別作法，實有未當；</w:t>
      </w:r>
      <w:r w:rsidR="003E66E2" w:rsidRPr="00124234">
        <w:t>陳訴人申請承租</w:t>
      </w:r>
      <w:r w:rsidR="003E66E2">
        <w:rPr>
          <w:rFonts w:hint="eastAsia"/>
        </w:rPr>
        <w:t>系爭國有</w:t>
      </w:r>
      <w:r w:rsidR="003E66E2" w:rsidRPr="00124234">
        <w:t>房地，目前</w:t>
      </w:r>
      <w:r w:rsidR="003E66E2">
        <w:rPr>
          <w:rFonts w:hint="eastAsia"/>
        </w:rPr>
        <w:t>既屬</w:t>
      </w:r>
      <w:r w:rsidR="003E66E2" w:rsidRPr="00124234">
        <w:t>「暫緩」出租</w:t>
      </w:r>
      <w:r w:rsidR="003E66E2">
        <w:rPr>
          <w:rFonts w:hint="eastAsia"/>
        </w:rPr>
        <w:t>性質</w:t>
      </w:r>
      <w:r w:rsidR="003E66E2" w:rsidRPr="00124234">
        <w:t>，</w:t>
      </w:r>
      <w:r w:rsidR="003E66E2">
        <w:rPr>
          <w:rFonts w:hint="eastAsia"/>
        </w:rPr>
        <w:t>需</w:t>
      </w:r>
      <w:r w:rsidR="003E66E2" w:rsidRPr="00124234">
        <w:t>俟相關案情釐清後</w:t>
      </w:r>
      <w:r w:rsidR="003E66E2">
        <w:rPr>
          <w:rFonts w:hint="eastAsia"/>
        </w:rPr>
        <w:t>再</w:t>
      </w:r>
      <w:r w:rsidR="003E66E2" w:rsidRPr="00124234">
        <w:t>憑續處</w:t>
      </w:r>
      <w:r w:rsidR="003E66E2">
        <w:rPr>
          <w:rFonts w:hint="eastAsia"/>
        </w:rPr>
        <w:t>，則</w:t>
      </w:r>
      <w:r w:rsidR="003815B5" w:rsidRPr="003815B5">
        <w:rPr>
          <w:rFonts w:hint="eastAsia"/>
        </w:rPr>
        <w:t>北區分署就系爭國有房地提起請求返還及不當得利訴訟</w:t>
      </w:r>
      <w:r w:rsidR="003E66E2">
        <w:rPr>
          <w:rFonts w:hint="eastAsia"/>
        </w:rPr>
        <w:t>與</w:t>
      </w:r>
      <w:r w:rsidR="003815B5" w:rsidRPr="003815B5">
        <w:rPr>
          <w:rFonts w:hint="eastAsia"/>
        </w:rPr>
        <w:t>辦理強制執行時，</w:t>
      </w:r>
      <w:r w:rsidR="003E66E2">
        <w:rPr>
          <w:rFonts w:hint="eastAsia"/>
        </w:rPr>
        <w:t>均應依</w:t>
      </w:r>
      <w:r w:rsidR="003815B5" w:rsidRPr="003815B5">
        <w:rPr>
          <w:rFonts w:hint="eastAsia"/>
        </w:rPr>
        <w:t>行政程序法第6條及第9條規定意旨，</w:t>
      </w:r>
      <w:r w:rsidR="003E66E2">
        <w:rPr>
          <w:rFonts w:hint="eastAsia"/>
        </w:rPr>
        <w:t>審酌</w:t>
      </w:r>
      <w:r w:rsidR="003815B5" w:rsidRPr="003815B5">
        <w:rPr>
          <w:rFonts w:hint="eastAsia"/>
        </w:rPr>
        <w:t>同類型案件處理之一致性與陳訴人有利及不利之情形，妥慎處理</w:t>
      </w:r>
      <w:r w:rsidR="00D65174">
        <w:rPr>
          <w:rFonts w:hint="eastAsia"/>
        </w:rPr>
        <w:t>。</w:t>
      </w:r>
    </w:p>
    <w:p w:rsidR="00802F41" w:rsidRDefault="00802F41" w:rsidP="00802F41">
      <w:pPr>
        <w:pStyle w:val="1"/>
        <w:numPr>
          <w:ilvl w:val="0"/>
          <w:numId w:val="0"/>
        </w:numPr>
        <w:ind w:left="2381" w:hanging="2381"/>
      </w:pPr>
    </w:p>
    <w:p w:rsidR="00802F41" w:rsidRDefault="00802F41" w:rsidP="00802F41">
      <w:pPr>
        <w:pStyle w:val="1"/>
        <w:numPr>
          <w:ilvl w:val="0"/>
          <w:numId w:val="0"/>
        </w:numPr>
        <w:ind w:left="2381" w:hanging="2381"/>
      </w:pPr>
    </w:p>
    <w:p w:rsidR="00802F41" w:rsidRDefault="00802F41" w:rsidP="00802F41">
      <w:pPr>
        <w:pStyle w:val="1"/>
        <w:numPr>
          <w:ilvl w:val="0"/>
          <w:numId w:val="0"/>
        </w:numPr>
        <w:ind w:left="2381" w:hanging="2381"/>
      </w:pPr>
    </w:p>
    <w:p w:rsidR="00802F41" w:rsidRDefault="00802F41" w:rsidP="00802F41">
      <w:pPr>
        <w:pStyle w:val="1"/>
        <w:numPr>
          <w:ilvl w:val="0"/>
          <w:numId w:val="0"/>
        </w:numPr>
        <w:ind w:left="2381" w:hanging="2381"/>
      </w:pPr>
    </w:p>
    <w:p w:rsidR="004D19F0" w:rsidRPr="001E3AD8" w:rsidRDefault="004D19F0" w:rsidP="004D19F0">
      <w:pPr>
        <w:pStyle w:val="1"/>
        <w:kinsoku w:val="0"/>
        <w:overflowPunct/>
        <w:ind w:left="2380" w:hanging="2380"/>
        <w:rPr>
          <w:rFonts w:ascii="Times New Roman" w:hAnsi="Times New Roman"/>
        </w:rPr>
      </w:pPr>
      <w:r w:rsidRPr="001E3AD8">
        <w:rPr>
          <w:rFonts w:ascii="Times New Roman" w:hAnsi="Times New Roman"/>
        </w:rPr>
        <w:lastRenderedPageBreak/>
        <w:t>處理辦法：</w:t>
      </w:r>
    </w:p>
    <w:p w:rsidR="004D19F0" w:rsidRPr="001E3AD8" w:rsidRDefault="004D19F0" w:rsidP="00051F72">
      <w:pPr>
        <w:pStyle w:val="2"/>
        <w:ind w:left="1020" w:hanging="680"/>
        <w:rPr>
          <w:rFonts w:ascii="Times New Roman" w:hAnsi="Times New Roman"/>
        </w:rPr>
      </w:pPr>
      <w:bookmarkStart w:id="25" w:name="_Toc524895649"/>
      <w:bookmarkStart w:id="26" w:name="_Toc524896195"/>
      <w:bookmarkStart w:id="27" w:name="_Toc524896225"/>
      <w:bookmarkStart w:id="28" w:name="_Toc2400397"/>
      <w:bookmarkStart w:id="29" w:name="_Toc4316191"/>
      <w:bookmarkStart w:id="30" w:name="_Toc4473332"/>
      <w:bookmarkStart w:id="31" w:name="_Toc69556901"/>
      <w:bookmarkStart w:id="32" w:name="_Toc69556950"/>
      <w:bookmarkStart w:id="33" w:name="_Toc69609824"/>
      <w:bookmarkStart w:id="34" w:name="_Toc70241822"/>
      <w:bookmarkStart w:id="35" w:name="_Toc70242211"/>
      <w:bookmarkEnd w:id="25"/>
      <w:bookmarkEnd w:id="26"/>
      <w:bookmarkEnd w:id="27"/>
      <w:r w:rsidRPr="001E3AD8">
        <w:rPr>
          <w:rFonts w:ascii="Times New Roman" w:hAnsi="Times New Roman"/>
        </w:rPr>
        <w:t>調查意見，函復陳訴人。</w:t>
      </w:r>
    </w:p>
    <w:p w:rsidR="004D19F0" w:rsidRPr="001E3AD8" w:rsidRDefault="004D19F0" w:rsidP="000351C1">
      <w:pPr>
        <w:pStyle w:val="2"/>
        <w:ind w:left="1020" w:hanging="680"/>
        <w:rPr>
          <w:rFonts w:ascii="Times New Roman" w:hAnsi="Times New Roman"/>
        </w:rPr>
      </w:pPr>
      <w:r w:rsidRPr="001E3AD8">
        <w:rPr>
          <w:rFonts w:ascii="Times New Roman" w:hAnsi="Times New Roman"/>
        </w:rPr>
        <w:t>調查意見</w:t>
      </w:r>
      <w:r w:rsidR="00D07161">
        <w:rPr>
          <w:rFonts w:ascii="Times New Roman" w:hAnsi="Times New Roman" w:hint="eastAsia"/>
        </w:rPr>
        <w:t>一</w:t>
      </w:r>
      <w:r w:rsidRPr="001E3AD8">
        <w:rPr>
          <w:rFonts w:ascii="Times New Roman" w:hAnsi="Times New Roman"/>
        </w:rPr>
        <w:t>，函請</w:t>
      </w:r>
      <w:r w:rsidR="00D07161">
        <w:rPr>
          <w:rFonts w:ascii="Times New Roman" w:hAnsi="Times New Roman" w:hint="eastAsia"/>
        </w:rPr>
        <w:t>經濟</w:t>
      </w:r>
      <w:r w:rsidRPr="001E3AD8">
        <w:rPr>
          <w:rFonts w:ascii="Times New Roman" w:hAnsi="Times New Roman"/>
        </w:rPr>
        <w:t>部</w:t>
      </w:r>
      <w:r w:rsidR="00D07161">
        <w:rPr>
          <w:rFonts w:ascii="Times New Roman" w:hAnsi="Times New Roman" w:hint="eastAsia"/>
        </w:rPr>
        <w:t>檢討改進</w:t>
      </w:r>
      <w:r w:rsidRPr="001E3AD8">
        <w:rPr>
          <w:rFonts w:ascii="Times New Roman" w:hAnsi="Times New Roman"/>
        </w:rPr>
        <w:t>見復。</w:t>
      </w:r>
    </w:p>
    <w:p w:rsidR="00D07161" w:rsidRDefault="00D07161" w:rsidP="000351C1">
      <w:pPr>
        <w:pStyle w:val="2"/>
        <w:ind w:left="1020" w:hanging="680"/>
        <w:rPr>
          <w:rFonts w:ascii="Times New Roman" w:hAnsi="Times New Roman"/>
        </w:rPr>
      </w:pPr>
      <w:r w:rsidRPr="001E3AD8">
        <w:rPr>
          <w:rFonts w:ascii="Times New Roman" w:hAnsi="Times New Roman"/>
        </w:rPr>
        <w:t>調查意見</w:t>
      </w:r>
      <w:r w:rsidR="00850D1A">
        <w:rPr>
          <w:rFonts w:ascii="Times New Roman" w:hAnsi="Times New Roman" w:hint="eastAsia"/>
        </w:rPr>
        <w:t>二、三</w:t>
      </w:r>
      <w:r w:rsidRPr="001E3AD8">
        <w:rPr>
          <w:rFonts w:ascii="Times New Roman" w:hAnsi="Times New Roman"/>
        </w:rPr>
        <w:t>，函請財政部國有財產署</w:t>
      </w:r>
      <w:r>
        <w:rPr>
          <w:rFonts w:ascii="Times New Roman" w:hAnsi="Times New Roman" w:hint="eastAsia"/>
        </w:rPr>
        <w:t>檢討改進</w:t>
      </w:r>
      <w:r w:rsidRPr="001E3AD8">
        <w:rPr>
          <w:rFonts w:ascii="Times New Roman" w:hAnsi="Times New Roman"/>
        </w:rPr>
        <w:t>見復。</w:t>
      </w:r>
    </w:p>
    <w:p w:rsidR="004D19F0" w:rsidRPr="001E3AD8" w:rsidRDefault="004D19F0" w:rsidP="000351C1">
      <w:pPr>
        <w:pStyle w:val="2"/>
        <w:ind w:left="1020" w:hanging="680"/>
        <w:rPr>
          <w:rFonts w:ascii="Times New Roman" w:hAnsi="Times New Roman"/>
        </w:rPr>
      </w:pPr>
      <w:r w:rsidRPr="001E3AD8">
        <w:rPr>
          <w:rFonts w:ascii="Times New Roman" w:hAnsi="Times New Roman"/>
        </w:rPr>
        <w:t>檢附派查函及相關附件，送請財政及經濟委員會處理。</w:t>
      </w:r>
    </w:p>
    <w:bookmarkEnd w:id="28"/>
    <w:bookmarkEnd w:id="29"/>
    <w:bookmarkEnd w:id="30"/>
    <w:bookmarkEnd w:id="31"/>
    <w:bookmarkEnd w:id="32"/>
    <w:bookmarkEnd w:id="33"/>
    <w:bookmarkEnd w:id="34"/>
    <w:bookmarkEnd w:id="35"/>
    <w:p w:rsidR="004D19F0" w:rsidRPr="001E3AD8" w:rsidRDefault="004D19F0" w:rsidP="004D19F0">
      <w:pPr>
        <w:kinsoku w:val="0"/>
        <w:ind w:left="1020"/>
        <w:outlineLvl w:val="1"/>
        <w:rPr>
          <w:bCs/>
          <w:kern w:val="0"/>
          <w:szCs w:val="48"/>
        </w:rPr>
      </w:pPr>
    </w:p>
    <w:p w:rsidR="004D19F0" w:rsidRPr="001E3AD8" w:rsidRDefault="004D19F0" w:rsidP="004D19F0">
      <w:pPr>
        <w:kinsoku w:val="0"/>
        <w:ind w:left="699" w:hanging="699"/>
        <w:outlineLvl w:val="0"/>
        <w:rPr>
          <w:bCs/>
          <w:kern w:val="0"/>
          <w:szCs w:val="52"/>
        </w:rPr>
      </w:pPr>
    </w:p>
    <w:p w:rsidR="000A2AC7" w:rsidRDefault="000A2AC7" w:rsidP="004D19F0">
      <w:pPr>
        <w:kinsoku w:val="0"/>
        <w:ind w:left="966" w:hangingChars="284" w:hanging="966"/>
        <w:rPr>
          <w:bCs/>
          <w:kern w:val="0"/>
        </w:rPr>
      </w:pPr>
      <w:bookmarkStart w:id="36" w:name="_GoBack"/>
      <w:bookmarkEnd w:id="36"/>
    </w:p>
    <w:p w:rsidR="000A2AC7" w:rsidRDefault="000A2AC7" w:rsidP="004D19F0">
      <w:pPr>
        <w:kinsoku w:val="0"/>
        <w:ind w:left="966" w:hangingChars="284" w:hanging="966"/>
        <w:rPr>
          <w:bCs/>
          <w:kern w:val="0"/>
        </w:rPr>
      </w:pPr>
    </w:p>
    <w:p w:rsidR="00BE3E8E" w:rsidRDefault="00BE3E8E" w:rsidP="004D19F0">
      <w:pPr>
        <w:kinsoku w:val="0"/>
        <w:ind w:left="966" w:hangingChars="284" w:hanging="966"/>
        <w:rPr>
          <w:bCs/>
          <w:kern w:val="0"/>
        </w:rPr>
      </w:pPr>
    </w:p>
    <w:p w:rsidR="00BE3E8E" w:rsidRDefault="00BE3E8E" w:rsidP="004D19F0">
      <w:pPr>
        <w:kinsoku w:val="0"/>
        <w:ind w:left="966" w:hangingChars="284" w:hanging="966"/>
        <w:rPr>
          <w:bCs/>
          <w:kern w:val="0"/>
        </w:rPr>
      </w:pPr>
    </w:p>
    <w:p w:rsidR="00BE3E8E" w:rsidRDefault="00BE3E8E" w:rsidP="004D19F0">
      <w:pPr>
        <w:kinsoku w:val="0"/>
        <w:ind w:left="966" w:hangingChars="284" w:hanging="966"/>
        <w:rPr>
          <w:bCs/>
          <w:kern w:val="0"/>
        </w:rPr>
      </w:pPr>
    </w:p>
    <w:p w:rsidR="00BE3E8E" w:rsidRDefault="00BE3E8E" w:rsidP="004D19F0">
      <w:pPr>
        <w:kinsoku w:val="0"/>
        <w:ind w:left="966" w:hangingChars="284" w:hanging="966"/>
        <w:rPr>
          <w:bCs/>
          <w:kern w:val="0"/>
        </w:rPr>
      </w:pPr>
    </w:p>
    <w:p w:rsidR="00BE3E8E" w:rsidRDefault="00BE3E8E" w:rsidP="004D19F0">
      <w:pPr>
        <w:kinsoku w:val="0"/>
        <w:ind w:left="966" w:hangingChars="284" w:hanging="966"/>
        <w:rPr>
          <w:bCs/>
          <w:kern w:val="0"/>
        </w:rPr>
      </w:pPr>
    </w:p>
    <w:p w:rsidR="00BE3E8E" w:rsidRDefault="00BE3E8E" w:rsidP="004D19F0">
      <w:pPr>
        <w:kinsoku w:val="0"/>
        <w:ind w:left="966" w:hangingChars="284" w:hanging="966"/>
        <w:rPr>
          <w:bCs/>
          <w:kern w:val="0"/>
        </w:rPr>
      </w:pPr>
    </w:p>
    <w:p w:rsidR="00BE3E8E" w:rsidRDefault="00BE3E8E" w:rsidP="004D19F0">
      <w:pPr>
        <w:kinsoku w:val="0"/>
        <w:ind w:left="966" w:hangingChars="284" w:hanging="966"/>
        <w:rPr>
          <w:bCs/>
          <w:kern w:val="0"/>
        </w:rPr>
      </w:pPr>
    </w:p>
    <w:p w:rsidR="000A2AC7" w:rsidRDefault="000A2AC7" w:rsidP="004D19F0">
      <w:pPr>
        <w:kinsoku w:val="0"/>
        <w:ind w:left="966" w:hangingChars="284" w:hanging="966"/>
        <w:rPr>
          <w:bCs/>
          <w:kern w:val="0"/>
        </w:rPr>
      </w:pPr>
    </w:p>
    <w:p w:rsidR="000A2AC7" w:rsidRDefault="000A2AC7" w:rsidP="004D19F0">
      <w:pPr>
        <w:kinsoku w:val="0"/>
        <w:ind w:left="966" w:hangingChars="284" w:hanging="966"/>
        <w:rPr>
          <w:bCs/>
          <w:kern w:val="0"/>
        </w:rPr>
      </w:pPr>
    </w:p>
    <w:sectPr w:rsidR="000A2AC7" w:rsidSect="00931A10">
      <w:footerReference w:type="default" r:id="rId10"/>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096E" w:rsidRDefault="0031096E">
      <w:r>
        <w:separator/>
      </w:r>
    </w:p>
  </w:endnote>
  <w:endnote w:type="continuationSeparator" w:id="0">
    <w:p w:rsidR="0031096E" w:rsidRDefault="003109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58AF" w:rsidRDefault="003458AF">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8E662A">
      <w:rPr>
        <w:rStyle w:val="ac"/>
        <w:noProof/>
        <w:sz w:val="24"/>
      </w:rPr>
      <w:t>14</w:t>
    </w:r>
    <w:r>
      <w:rPr>
        <w:rStyle w:val="ac"/>
        <w:sz w:val="24"/>
      </w:rPr>
      <w:fldChar w:fldCharType="end"/>
    </w:r>
  </w:p>
  <w:p w:rsidR="003458AF" w:rsidRDefault="003458AF">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096E" w:rsidRDefault="0031096E">
      <w:r>
        <w:separator/>
      </w:r>
    </w:p>
  </w:footnote>
  <w:footnote w:type="continuationSeparator" w:id="0">
    <w:p w:rsidR="0031096E" w:rsidRDefault="0031096E">
      <w:r>
        <w:continuationSeparator/>
      </w:r>
    </w:p>
  </w:footnote>
  <w:footnote w:id="1">
    <w:p w:rsidR="00AC74B7" w:rsidRDefault="00AC74B7" w:rsidP="00AC74B7">
      <w:pPr>
        <w:pStyle w:val="afc"/>
        <w:ind w:left="220" w:hangingChars="100" w:hanging="220"/>
      </w:pPr>
      <w:r>
        <w:rPr>
          <w:rStyle w:val="afe"/>
        </w:rPr>
        <w:footnoteRef/>
      </w:r>
      <w:r>
        <w:rPr>
          <w:rFonts w:hint="eastAsia"/>
        </w:rPr>
        <w:t xml:space="preserve"> 據國產署表示：</w:t>
      </w:r>
      <w:r w:rsidRPr="00AC74B7">
        <w:rPr>
          <w:rFonts w:hint="eastAsia"/>
        </w:rPr>
        <w:t>行政院72年4月29日修正「事務管理規則」，宿舍種類已無眷舍，修正生效日（同年5月1日）後，各機關提供宿舍予本機關人員借用，不得以眷舍名義配住或改配。目前各機關經管眷舍係依行政院歷年函令允許退休人員或遺眷續住。行政院為全面掌握眷舍管理情形及處理不符續住規定之眷舍，以106年3月6日院臺財字第1060006609號函核定「中央機關眷屬宿舍清查處理計畫」，依該處理計畫規定，眷舍列管機關認定眷舍使用人不符續住規定，應通知使用人限期搬遷，未依限搬遷者，眷舍房地列為「被占用」並依「各機關經管國有公用被占用不動產處理原則」處理，收回眷舍。</w:t>
      </w:r>
    </w:p>
  </w:footnote>
  <w:footnote w:id="2">
    <w:p w:rsidR="00ED1A7A" w:rsidRPr="000B27B7" w:rsidRDefault="00ED1A7A" w:rsidP="00ED1A7A">
      <w:pPr>
        <w:pStyle w:val="afc"/>
        <w:ind w:left="220" w:hangingChars="100" w:hanging="220"/>
      </w:pPr>
      <w:r>
        <w:rPr>
          <w:rStyle w:val="afe"/>
        </w:rPr>
        <w:footnoteRef/>
      </w:r>
      <w:r>
        <w:rPr>
          <w:rFonts w:hint="eastAsia"/>
        </w:rPr>
        <w:t xml:space="preserve"> 臺灣省</w:t>
      </w:r>
      <w:r w:rsidRPr="000B27B7">
        <w:rPr>
          <w:rFonts w:hint="eastAsia"/>
        </w:rPr>
        <w:t>物資局80年7月2日80物行字第14694號簡便行文表</w:t>
      </w:r>
      <w:r>
        <w:rPr>
          <w:rFonts w:hint="eastAsia"/>
        </w:rPr>
        <w:t>，</w:t>
      </w:r>
      <w:r w:rsidRPr="000B27B7">
        <w:rPr>
          <w:rFonts w:hint="eastAsia"/>
        </w:rPr>
        <w:t>臺灣高等法院103年度重上字第 668號民事判決卷(一)第57頁</w:t>
      </w:r>
      <w:r>
        <w:rPr>
          <w:rFonts w:hint="eastAsia"/>
        </w:rPr>
        <w:t>。</w:t>
      </w:r>
    </w:p>
  </w:footnote>
  <w:footnote w:id="3">
    <w:p w:rsidR="008C7849" w:rsidRPr="008C7849" w:rsidRDefault="008C7849">
      <w:pPr>
        <w:pStyle w:val="afc"/>
      </w:pPr>
      <w:r>
        <w:rPr>
          <w:rStyle w:val="afe"/>
        </w:rPr>
        <w:footnoteRef/>
      </w:r>
      <w:r>
        <w:t xml:space="preserve"> </w:t>
      </w:r>
      <w:r w:rsidRPr="008C7849">
        <w:rPr>
          <w:rFonts w:hint="eastAsia"/>
        </w:rPr>
        <w:t>94年11月16日</w:t>
      </w:r>
      <w:r>
        <w:rPr>
          <w:rFonts w:hint="eastAsia"/>
        </w:rPr>
        <w:t>更名為</w:t>
      </w:r>
      <w:r>
        <w:rPr>
          <w:rFonts w:hAnsi="標楷體" w:hint="eastAsia"/>
        </w:rPr>
        <w:t>「</w:t>
      </w:r>
      <w:r w:rsidRPr="008C7849">
        <w:rPr>
          <w:rFonts w:hint="eastAsia"/>
        </w:rPr>
        <w:t>國有公用不動產變更為非公用財產作業注意事項</w:t>
      </w:r>
      <w:r>
        <w:rPr>
          <w:rFonts w:hAnsi="標楷體" w:hint="eastAsia"/>
        </w:rPr>
        <w:t>」。</w:t>
      </w:r>
    </w:p>
  </w:footnote>
  <w:footnote w:id="4">
    <w:p w:rsidR="00BB5D4B" w:rsidRDefault="00BB5D4B" w:rsidP="00BB5D4B">
      <w:pPr>
        <w:pStyle w:val="afc"/>
        <w:ind w:left="220" w:hangingChars="100" w:hanging="220"/>
      </w:pPr>
      <w:r>
        <w:rPr>
          <w:rStyle w:val="afe"/>
        </w:rPr>
        <w:footnoteRef/>
      </w:r>
      <w:r>
        <w:t xml:space="preserve"> </w:t>
      </w:r>
      <w:r>
        <w:rPr>
          <w:rFonts w:hint="eastAsia"/>
        </w:rPr>
        <w:t>據國產署表示：</w:t>
      </w:r>
      <w:r w:rsidRPr="001A1A98">
        <w:rPr>
          <w:rFonts w:hint="eastAsia"/>
        </w:rPr>
        <w:t>「查報」係指</w:t>
      </w:r>
      <w:r>
        <w:rPr>
          <w:rFonts w:hint="eastAsia"/>
        </w:rPr>
        <w:t>該</w:t>
      </w:r>
      <w:r w:rsidRPr="001A1A98">
        <w:t>署接獲申請變更為非公用財產案，函交不動產坐落之分署（辦事處）辦理現場勘查及擬具處理意見報</w:t>
      </w:r>
      <w:r>
        <w:rPr>
          <w:rFonts w:hint="eastAsia"/>
        </w:rPr>
        <w:t>該</w:t>
      </w:r>
      <w:r w:rsidRPr="001A1A98">
        <w:t>署。</w:t>
      </w:r>
    </w:p>
  </w:footnote>
  <w:footnote w:id="5">
    <w:p w:rsidR="00345191" w:rsidRPr="00345191" w:rsidRDefault="00345191">
      <w:pPr>
        <w:pStyle w:val="afc"/>
      </w:pPr>
      <w:r>
        <w:rPr>
          <w:rStyle w:val="afe"/>
        </w:rPr>
        <w:footnoteRef/>
      </w:r>
      <w:r>
        <w:rPr>
          <w:rFonts w:hint="eastAsia"/>
        </w:rPr>
        <w:t xml:space="preserve"> </w:t>
      </w:r>
      <w:r w:rsidRPr="00345191">
        <w:rPr>
          <w:rFonts w:hint="eastAsia"/>
        </w:rPr>
        <w:t>接管開帳前並未辦理現地會勘，故無勘查資料</w:t>
      </w:r>
      <w:r>
        <w:rPr>
          <w:rFonts w:hint="eastAsia"/>
        </w:rPr>
        <w:t>。</w:t>
      </w:r>
    </w:p>
  </w:footnote>
  <w:footnote w:id="6">
    <w:p w:rsidR="00E75FA8" w:rsidRPr="00E75FA8" w:rsidRDefault="00E75FA8">
      <w:pPr>
        <w:pStyle w:val="afc"/>
      </w:pPr>
      <w:r w:rsidRPr="00E75FA8">
        <w:rPr>
          <w:rStyle w:val="afe"/>
        </w:rPr>
        <w:footnoteRef/>
      </w:r>
      <w:r w:rsidRPr="00E75FA8">
        <w:t xml:space="preserve"> </w:t>
      </w:r>
      <w:r>
        <w:rPr>
          <w:rFonts w:hint="eastAsia"/>
        </w:rPr>
        <w:t>該辦法</w:t>
      </w:r>
      <w:r w:rsidRPr="00E75FA8">
        <w:rPr>
          <w:bCs/>
        </w:rPr>
        <w:t>102年12月25日修正</w:t>
      </w:r>
      <w:r>
        <w:rPr>
          <w:rFonts w:hint="eastAsia"/>
          <w:bCs/>
        </w:rPr>
        <w:t>後</w:t>
      </w:r>
      <w:r w:rsidRPr="00E75FA8">
        <w:rPr>
          <w:rFonts w:hint="eastAsia"/>
          <w:bCs/>
        </w:rPr>
        <w:t>為第25條。</w:t>
      </w:r>
    </w:p>
  </w:footnote>
  <w:footnote w:id="7">
    <w:p w:rsidR="001D68AC" w:rsidRPr="005427EC" w:rsidRDefault="001D68AC" w:rsidP="001D68AC">
      <w:pPr>
        <w:pStyle w:val="afc"/>
        <w:ind w:left="220" w:hangingChars="100" w:hanging="220"/>
      </w:pPr>
      <w:r>
        <w:rPr>
          <w:rStyle w:val="afe"/>
        </w:rPr>
        <w:footnoteRef/>
      </w:r>
      <w:r>
        <w:t xml:space="preserve"> </w:t>
      </w:r>
      <w:r w:rsidRPr="005427EC">
        <w:rPr>
          <w:rFonts w:hint="eastAsia"/>
        </w:rPr>
        <w:t>105年度訴字第572號行政裁定</w:t>
      </w:r>
      <w:r>
        <w:rPr>
          <w:rFonts w:hint="eastAsia"/>
        </w:rPr>
        <w:t>。陳訴人不服提起抗告，經</w:t>
      </w:r>
      <w:r w:rsidRPr="00C81BC9">
        <w:rPr>
          <w:rFonts w:hint="eastAsia"/>
        </w:rPr>
        <w:t>最高行政法院</w:t>
      </w:r>
      <w:r w:rsidRPr="005427EC">
        <w:rPr>
          <w:rFonts w:hint="eastAsia"/>
        </w:rPr>
        <w:t>106年度裁字第150號行政裁定</w:t>
      </w:r>
      <w:r w:rsidRPr="00C81BC9">
        <w:rPr>
          <w:rFonts w:hint="eastAsia"/>
        </w:rPr>
        <w:t>裁定駁回。</w:t>
      </w:r>
    </w:p>
  </w:footnote>
  <w:footnote w:id="8">
    <w:p w:rsidR="00E558D0" w:rsidRDefault="00E558D0">
      <w:pPr>
        <w:pStyle w:val="afc"/>
      </w:pPr>
      <w:r>
        <w:rPr>
          <w:rStyle w:val="afe"/>
        </w:rPr>
        <w:footnoteRef/>
      </w:r>
      <w:r>
        <w:t xml:space="preserve"> </w:t>
      </w:r>
      <w:r w:rsidRPr="00E558D0">
        <w:rPr>
          <w:rFonts w:hint="eastAsia"/>
        </w:rPr>
        <w:t>106年度訴字第1418號判決</w:t>
      </w:r>
      <w:r>
        <w:rPr>
          <w:rFonts w:hint="eastAsia"/>
        </w:rPr>
        <w:t>。</w:t>
      </w:r>
    </w:p>
  </w:footnote>
  <w:footnote w:id="9">
    <w:p w:rsidR="00E558D0" w:rsidRDefault="00E558D0">
      <w:pPr>
        <w:pStyle w:val="afc"/>
      </w:pPr>
      <w:r>
        <w:rPr>
          <w:rStyle w:val="afe"/>
        </w:rPr>
        <w:footnoteRef/>
      </w:r>
      <w:r>
        <w:t xml:space="preserve"> </w:t>
      </w:r>
      <w:r w:rsidRPr="00E558D0">
        <w:rPr>
          <w:rFonts w:hint="eastAsia"/>
        </w:rPr>
        <w:t>102年度重訴字第334號判決</w:t>
      </w:r>
      <w:r>
        <w:rPr>
          <w:rFonts w:hint="eastAsia"/>
        </w:rPr>
        <w:t>。</w:t>
      </w:r>
    </w:p>
  </w:footnote>
  <w:footnote w:id="10">
    <w:p w:rsidR="00E558D0" w:rsidRDefault="00E558D0">
      <w:pPr>
        <w:pStyle w:val="afc"/>
      </w:pPr>
      <w:r>
        <w:rPr>
          <w:rStyle w:val="afe"/>
        </w:rPr>
        <w:footnoteRef/>
      </w:r>
      <w:r>
        <w:t xml:space="preserve"> </w:t>
      </w:r>
      <w:r w:rsidRPr="00E558D0">
        <w:rPr>
          <w:rFonts w:hint="eastAsia"/>
        </w:rPr>
        <w:t>103年度重上字第668號判決</w:t>
      </w:r>
      <w:r>
        <w:rPr>
          <w:rFonts w:hint="eastAsia"/>
        </w:rPr>
        <w:t>。</w:t>
      </w:r>
    </w:p>
  </w:footnote>
  <w:footnote w:id="11">
    <w:p w:rsidR="00E558D0" w:rsidRDefault="00E558D0">
      <w:pPr>
        <w:pStyle w:val="afc"/>
      </w:pPr>
      <w:r>
        <w:rPr>
          <w:rStyle w:val="afe"/>
        </w:rPr>
        <w:footnoteRef/>
      </w:r>
      <w:r>
        <w:t xml:space="preserve"> </w:t>
      </w:r>
      <w:r w:rsidRPr="00E558D0">
        <w:rPr>
          <w:rFonts w:hint="eastAsia"/>
        </w:rPr>
        <w:t>106年度台上字第1295號裁定</w:t>
      </w:r>
      <w:r>
        <w:rPr>
          <w:rFonts w:hint="eastAsia"/>
        </w:rPr>
        <w:t>。</w:t>
      </w:r>
    </w:p>
  </w:footnote>
  <w:footnote w:id="12">
    <w:p w:rsidR="003C2FA6" w:rsidRDefault="003C2FA6">
      <w:pPr>
        <w:pStyle w:val="afc"/>
      </w:pPr>
      <w:r>
        <w:rPr>
          <w:rStyle w:val="afe"/>
        </w:rPr>
        <w:footnoteRef/>
      </w:r>
      <w:r>
        <w:t xml:space="preserve"> </w:t>
      </w:r>
      <w:r w:rsidRPr="003C2FA6">
        <w:rPr>
          <w:rFonts w:hint="eastAsia"/>
        </w:rPr>
        <w:t>105年11月29日102年度上重更(一)字第6號判決</w:t>
      </w:r>
      <w:r>
        <w:rPr>
          <w:rFonts w:hint="eastAsia"/>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7B307A1C"/>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533"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0"/>
  </w:num>
  <w:num w:numId="3">
    <w:abstractNumId w:val="5"/>
  </w:num>
  <w:num w:numId="4">
    <w:abstractNumId w:val="3"/>
  </w:num>
  <w:num w:numId="5">
    <w:abstractNumId w:val="6"/>
  </w:num>
  <w:num w:numId="6">
    <w:abstractNumId w:val="1"/>
  </w:num>
  <w:num w:numId="7">
    <w:abstractNumId w:val="7"/>
  </w:num>
  <w:num w:numId="8">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2B2"/>
    <w:rsid w:val="000051A5"/>
    <w:rsid w:val="00006961"/>
    <w:rsid w:val="00007AE6"/>
    <w:rsid w:val="0001025B"/>
    <w:rsid w:val="000112BF"/>
    <w:rsid w:val="00012233"/>
    <w:rsid w:val="000133FA"/>
    <w:rsid w:val="00017318"/>
    <w:rsid w:val="00022010"/>
    <w:rsid w:val="00022827"/>
    <w:rsid w:val="000246F7"/>
    <w:rsid w:val="00025981"/>
    <w:rsid w:val="0003114D"/>
    <w:rsid w:val="000350DE"/>
    <w:rsid w:val="000351C1"/>
    <w:rsid w:val="00036D76"/>
    <w:rsid w:val="00042E83"/>
    <w:rsid w:val="00051F72"/>
    <w:rsid w:val="00057F32"/>
    <w:rsid w:val="0006182C"/>
    <w:rsid w:val="00062A25"/>
    <w:rsid w:val="0006312F"/>
    <w:rsid w:val="00063908"/>
    <w:rsid w:val="0007064D"/>
    <w:rsid w:val="00073CB5"/>
    <w:rsid w:val="0007425C"/>
    <w:rsid w:val="00077553"/>
    <w:rsid w:val="00080129"/>
    <w:rsid w:val="00082722"/>
    <w:rsid w:val="00083E5F"/>
    <w:rsid w:val="000851A2"/>
    <w:rsid w:val="000913D5"/>
    <w:rsid w:val="000916E1"/>
    <w:rsid w:val="0009352E"/>
    <w:rsid w:val="00096B96"/>
    <w:rsid w:val="000A2AC7"/>
    <w:rsid w:val="000A2F3F"/>
    <w:rsid w:val="000A45E4"/>
    <w:rsid w:val="000B0B4A"/>
    <w:rsid w:val="000B279A"/>
    <w:rsid w:val="000B27B7"/>
    <w:rsid w:val="000B4055"/>
    <w:rsid w:val="000B613F"/>
    <w:rsid w:val="000B61D2"/>
    <w:rsid w:val="000B70A7"/>
    <w:rsid w:val="000B73DD"/>
    <w:rsid w:val="000C495F"/>
    <w:rsid w:val="000D3FB6"/>
    <w:rsid w:val="000D4BB1"/>
    <w:rsid w:val="000D66D9"/>
    <w:rsid w:val="000E5214"/>
    <w:rsid w:val="000E626F"/>
    <w:rsid w:val="000E6431"/>
    <w:rsid w:val="000F0FAB"/>
    <w:rsid w:val="000F1BDA"/>
    <w:rsid w:val="000F21A5"/>
    <w:rsid w:val="000F31B9"/>
    <w:rsid w:val="0010034F"/>
    <w:rsid w:val="00102A2A"/>
    <w:rsid w:val="00102B9F"/>
    <w:rsid w:val="001039B6"/>
    <w:rsid w:val="00112637"/>
    <w:rsid w:val="00112ABC"/>
    <w:rsid w:val="0012001E"/>
    <w:rsid w:val="00120044"/>
    <w:rsid w:val="00123C01"/>
    <w:rsid w:val="00124234"/>
    <w:rsid w:val="00126A55"/>
    <w:rsid w:val="00133F08"/>
    <w:rsid w:val="001345E6"/>
    <w:rsid w:val="00134C5E"/>
    <w:rsid w:val="001378B0"/>
    <w:rsid w:val="001405F8"/>
    <w:rsid w:val="001408B2"/>
    <w:rsid w:val="00142DA0"/>
    <w:rsid w:val="00142E00"/>
    <w:rsid w:val="00147911"/>
    <w:rsid w:val="001515E6"/>
    <w:rsid w:val="00152793"/>
    <w:rsid w:val="001534BD"/>
    <w:rsid w:val="00153B7E"/>
    <w:rsid w:val="001545A9"/>
    <w:rsid w:val="001637C7"/>
    <w:rsid w:val="0016480E"/>
    <w:rsid w:val="00166FA2"/>
    <w:rsid w:val="00171F81"/>
    <w:rsid w:val="00174297"/>
    <w:rsid w:val="00175EF2"/>
    <w:rsid w:val="0017757E"/>
    <w:rsid w:val="00180E06"/>
    <w:rsid w:val="001817B3"/>
    <w:rsid w:val="00183014"/>
    <w:rsid w:val="00185928"/>
    <w:rsid w:val="00192EA7"/>
    <w:rsid w:val="001958AA"/>
    <w:rsid w:val="001959C2"/>
    <w:rsid w:val="001A1A98"/>
    <w:rsid w:val="001A39FE"/>
    <w:rsid w:val="001A51E3"/>
    <w:rsid w:val="001A6AFD"/>
    <w:rsid w:val="001A7968"/>
    <w:rsid w:val="001B1ED0"/>
    <w:rsid w:val="001B2E98"/>
    <w:rsid w:val="001B3483"/>
    <w:rsid w:val="001B3C1E"/>
    <w:rsid w:val="001B43B1"/>
    <w:rsid w:val="001B4494"/>
    <w:rsid w:val="001B7025"/>
    <w:rsid w:val="001C0AE4"/>
    <w:rsid w:val="001C0D8B"/>
    <w:rsid w:val="001C0DA8"/>
    <w:rsid w:val="001C126B"/>
    <w:rsid w:val="001C6C65"/>
    <w:rsid w:val="001D27CA"/>
    <w:rsid w:val="001D4AD7"/>
    <w:rsid w:val="001D57C7"/>
    <w:rsid w:val="001D68AC"/>
    <w:rsid w:val="001E0D8A"/>
    <w:rsid w:val="001E56D5"/>
    <w:rsid w:val="001E6719"/>
    <w:rsid w:val="001E67BA"/>
    <w:rsid w:val="001E74C2"/>
    <w:rsid w:val="001F1272"/>
    <w:rsid w:val="001F4F82"/>
    <w:rsid w:val="001F5A3F"/>
    <w:rsid w:val="001F5A48"/>
    <w:rsid w:val="001F6260"/>
    <w:rsid w:val="001F71A0"/>
    <w:rsid w:val="00200007"/>
    <w:rsid w:val="002030A5"/>
    <w:rsid w:val="00203131"/>
    <w:rsid w:val="00203A25"/>
    <w:rsid w:val="00210B1E"/>
    <w:rsid w:val="00212E88"/>
    <w:rsid w:val="00213C9C"/>
    <w:rsid w:val="002176F0"/>
    <w:rsid w:val="0022009E"/>
    <w:rsid w:val="00223241"/>
    <w:rsid w:val="0022425C"/>
    <w:rsid w:val="002246DE"/>
    <w:rsid w:val="00243B52"/>
    <w:rsid w:val="00252BC4"/>
    <w:rsid w:val="00254014"/>
    <w:rsid w:val="00254B39"/>
    <w:rsid w:val="0026504D"/>
    <w:rsid w:val="00266000"/>
    <w:rsid w:val="002674B2"/>
    <w:rsid w:val="002728C1"/>
    <w:rsid w:val="00273A2F"/>
    <w:rsid w:val="002749AD"/>
    <w:rsid w:val="00280986"/>
    <w:rsid w:val="00281ECE"/>
    <w:rsid w:val="002831C7"/>
    <w:rsid w:val="002840C6"/>
    <w:rsid w:val="00284FAC"/>
    <w:rsid w:val="002933E8"/>
    <w:rsid w:val="00295174"/>
    <w:rsid w:val="00296172"/>
    <w:rsid w:val="00296B92"/>
    <w:rsid w:val="00297CCE"/>
    <w:rsid w:val="002A15AC"/>
    <w:rsid w:val="002A2C22"/>
    <w:rsid w:val="002A2D50"/>
    <w:rsid w:val="002A726F"/>
    <w:rsid w:val="002A7600"/>
    <w:rsid w:val="002B02EB"/>
    <w:rsid w:val="002B6FCD"/>
    <w:rsid w:val="002B7A5A"/>
    <w:rsid w:val="002C0599"/>
    <w:rsid w:val="002C0602"/>
    <w:rsid w:val="002C7308"/>
    <w:rsid w:val="002C7C7B"/>
    <w:rsid w:val="002D5C16"/>
    <w:rsid w:val="002F1623"/>
    <w:rsid w:val="002F2476"/>
    <w:rsid w:val="002F25F4"/>
    <w:rsid w:val="002F3DFF"/>
    <w:rsid w:val="002F5E05"/>
    <w:rsid w:val="002F61D0"/>
    <w:rsid w:val="00301C4B"/>
    <w:rsid w:val="00307A76"/>
    <w:rsid w:val="0031096E"/>
    <w:rsid w:val="0031519C"/>
    <w:rsid w:val="00315A16"/>
    <w:rsid w:val="00317053"/>
    <w:rsid w:val="0032109C"/>
    <w:rsid w:val="00322B45"/>
    <w:rsid w:val="00323809"/>
    <w:rsid w:val="00323D41"/>
    <w:rsid w:val="00325414"/>
    <w:rsid w:val="003265DE"/>
    <w:rsid w:val="00326C54"/>
    <w:rsid w:val="003302F1"/>
    <w:rsid w:val="0034470E"/>
    <w:rsid w:val="00345191"/>
    <w:rsid w:val="003458AF"/>
    <w:rsid w:val="0034745B"/>
    <w:rsid w:val="003474DF"/>
    <w:rsid w:val="00352DB0"/>
    <w:rsid w:val="00361063"/>
    <w:rsid w:val="0037094A"/>
    <w:rsid w:val="00371ED3"/>
    <w:rsid w:val="00372FFC"/>
    <w:rsid w:val="003753CE"/>
    <w:rsid w:val="0037728A"/>
    <w:rsid w:val="00380B7D"/>
    <w:rsid w:val="00380F9A"/>
    <w:rsid w:val="003815B5"/>
    <w:rsid w:val="00381A99"/>
    <w:rsid w:val="003829C2"/>
    <w:rsid w:val="00382C53"/>
    <w:rsid w:val="00382F0B"/>
    <w:rsid w:val="003830B2"/>
    <w:rsid w:val="00384724"/>
    <w:rsid w:val="003919B7"/>
    <w:rsid w:val="00391D57"/>
    <w:rsid w:val="00392292"/>
    <w:rsid w:val="00394F45"/>
    <w:rsid w:val="003A5927"/>
    <w:rsid w:val="003B1017"/>
    <w:rsid w:val="003B3C07"/>
    <w:rsid w:val="003B6081"/>
    <w:rsid w:val="003B64C2"/>
    <w:rsid w:val="003B6775"/>
    <w:rsid w:val="003B7977"/>
    <w:rsid w:val="003C2FA6"/>
    <w:rsid w:val="003C5FE2"/>
    <w:rsid w:val="003C74C8"/>
    <w:rsid w:val="003D05FB"/>
    <w:rsid w:val="003D1B16"/>
    <w:rsid w:val="003D35AB"/>
    <w:rsid w:val="003D45BF"/>
    <w:rsid w:val="003D508A"/>
    <w:rsid w:val="003D537F"/>
    <w:rsid w:val="003D70A4"/>
    <w:rsid w:val="003D7B75"/>
    <w:rsid w:val="003E0208"/>
    <w:rsid w:val="003E4B57"/>
    <w:rsid w:val="003E6483"/>
    <w:rsid w:val="003E66E2"/>
    <w:rsid w:val="003F27E1"/>
    <w:rsid w:val="003F437A"/>
    <w:rsid w:val="003F5ACB"/>
    <w:rsid w:val="003F5C2B"/>
    <w:rsid w:val="0040203E"/>
    <w:rsid w:val="00402240"/>
    <w:rsid w:val="004023E9"/>
    <w:rsid w:val="00402765"/>
    <w:rsid w:val="00403598"/>
    <w:rsid w:val="004036DC"/>
    <w:rsid w:val="0040454A"/>
    <w:rsid w:val="00411B39"/>
    <w:rsid w:val="00413F83"/>
    <w:rsid w:val="0041490C"/>
    <w:rsid w:val="004153DD"/>
    <w:rsid w:val="00416191"/>
    <w:rsid w:val="00416721"/>
    <w:rsid w:val="00421EF0"/>
    <w:rsid w:val="004224FA"/>
    <w:rsid w:val="00423D07"/>
    <w:rsid w:val="00427936"/>
    <w:rsid w:val="0043786A"/>
    <w:rsid w:val="0044346F"/>
    <w:rsid w:val="00446CF9"/>
    <w:rsid w:val="00453FF6"/>
    <w:rsid w:val="00461679"/>
    <w:rsid w:val="004616DF"/>
    <w:rsid w:val="0046520A"/>
    <w:rsid w:val="004661E9"/>
    <w:rsid w:val="004672AB"/>
    <w:rsid w:val="00470D22"/>
    <w:rsid w:val="00470D46"/>
    <w:rsid w:val="004714FE"/>
    <w:rsid w:val="004725C9"/>
    <w:rsid w:val="0047265A"/>
    <w:rsid w:val="004734DC"/>
    <w:rsid w:val="00477BAA"/>
    <w:rsid w:val="00483DED"/>
    <w:rsid w:val="00485C21"/>
    <w:rsid w:val="00495053"/>
    <w:rsid w:val="004A1F59"/>
    <w:rsid w:val="004A20D9"/>
    <w:rsid w:val="004A29BE"/>
    <w:rsid w:val="004A3225"/>
    <w:rsid w:val="004A33EE"/>
    <w:rsid w:val="004A3AA8"/>
    <w:rsid w:val="004B13C7"/>
    <w:rsid w:val="004B2496"/>
    <w:rsid w:val="004B3C10"/>
    <w:rsid w:val="004B4F52"/>
    <w:rsid w:val="004B5A87"/>
    <w:rsid w:val="004B5C07"/>
    <w:rsid w:val="004B778F"/>
    <w:rsid w:val="004B7C51"/>
    <w:rsid w:val="004C0609"/>
    <w:rsid w:val="004C36CF"/>
    <w:rsid w:val="004D04AF"/>
    <w:rsid w:val="004D111D"/>
    <w:rsid w:val="004D141F"/>
    <w:rsid w:val="004D19F0"/>
    <w:rsid w:val="004D2742"/>
    <w:rsid w:val="004D6310"/>
    <w:rsid w:val="004E0062"/>
    <w:rsid w:val="004E05A1"/>
    <w:rsid w:val="004E132C"/>
    <w:rsid w:val="004E4A2F"/>
    <w:rsid w:val="004E5703"/>
    <w:rsid w:val="004F472A"/>
    <w:rsid w:val="004F5E57"/>
    <w:rsid w:val="004F6710"/>
    <w:rsid w:val="004F7F42"/>
    <w:rsid w:val="00500C3E"/>
    <w:rsid w:val="005022F9"/>
    <w:rsid w:val="00502849"/>
    <w:rsid w:val="00504334"/>
    <w:rsid w:val="0050498D"/>
    <w:rsid w:val="00505FA8"/>
    <w:rsid w:val="005073D5"/>
    <w:rsid w:val="005104D7"/>
    <w:rsid w:val="00510B9E"/>
    <w:rsid w:val="00527A34"/>
    <w:rsid w:val="00530360"/>
    <w:rsid w:val="00532311"/>
    <w:rsid w:val="0053384C"/>
    <w:rsid w:val="00534109"/>
    <w:rsid w:val="00536BC2"/>
    <w:rsid w:val="00537A51"/>
    <w:rsid w:val="00541CFB"/>
    <w:rsid w:val="005425E1"/>
    <w:rsid w:val="005427C5"/>
    <w:rsid w:val="005427EC"/>
    <w:rsid w:val="00542CF6"/>
    <w:rsid w:val="0054516A"/>
    <w:rsid w:val="00553C03"/>
    <w:rsid w:val="00560450"/>
    <w:rsid w:val="005610D0"/>
    <w:rsid w:val="00562C6F"/>
    <w:rsid w:val="00563692"/>
    <w:rsid w:val="00567DF0"/>
    <w:rsid w:val="00571679"/>
    <w:rsid w:val="00573F91"/>
    <w:rsid w:val="005751FA"/>
    <w:rsid w:val="00577CB7"/>
    <w:rsid w:val="00583004"/>
    <w:rsid w:val="005844E7"/>
    <w:rsid w:val="005859CF"/>
    <w:rsid w:val="005908B8"/>
    <w:rsid w:val="00591777"/>
    <w:rsid w:val="00591BDE"/>
    <w:rsid w:val="00594B59"/>
    <w:rsid w:val="0059512E"/>
    <w:rsid w:val="00595F97"/>
    <w:rsid w:val="005A5E74"/>
    <w:rsid w:val="005A6DD2"/>
    <w:rsid w:val="005B0AFA"/>
    <w:rsid w:val="005B1780"/>
    <w:rsid w:val="005B6B07"/>
    <w:rsid w:val="005C385D"/>
    <w:rsid w:val="005C4354"/>
    <w:rsid w:val="005C6CBB"/>
    <w:rsid w:val="005D1603"/>
    <w:rsid w:val="005D3B20"/>
    <w:rsid w:val="005E02AC"/>
    <w:rsid w:val="005E1EA9"/>
    <w:rsid w:val="005E4759"/>
    <w:rsid w:val="005E5C68"/>
    <w:rsid w:val="005E5F7A"/>
    <w:rsid w:val="005E65C0"/>
    <w:rsid w:val="005F0390"/>
    <w:rsid w:val="005F0E22"/>
    <w:rsid w:val="006040D1"/>
    <w:rsid w:val="006072CD"/>
    <w:rsid w:val="00610381"/>
    <w:rsid w:val="006104B0"/>
    <w:rsid w:val="00612023"/>
    <w:rsid w:val="00614190"/>
    <w:rsid w:val="00622A99"/>
    <w:rsid w:val="00622E67"/>
    <w:rsid w:val="00623B48"/>
    <w:rsid w:val="006244A8"/>
    <w:rsid w:val="00626B57"/>
    <w:rsid w:val="00626EDC"/>
    <w:rsid w:val="00643D8A"/>
    <w:rsid w:val="006470EC"/>
    <w:rsid w:val="00652453"/>
    <w:rsid w:val="006542D6"/>
    <w:rsid w:val="00654C9C"/>
    <w:rsid w:val="006551EC"/>
    <w:rsid w:val="0065598E"/>
    <w:rsid w:val="00655AF2"/>
    <w:rsid w:val="00655BC5"/>
    <w:rsid w:val="006568BE"/>
    <w:rsid w:val="00656DD9"/>
    <w:rsid w:val="0066025D"/>
    <w:rsid w:val="006607A2"/>
    <w:rsid w:val="0066091A"/>
    <w:rsid w:val="00664079"/>
    <w:rsid w:val="00665E01"/>
    <w:rsid w:val="006665C9"/>
    <w:rsid w:val="00674E36"/>
    <w:rsid w:val="006773EC"/>
    <w:rsid w:val="00680504"/>
    <w:rsid w:val="006817C0"/>
    <w:rsid w:val="00681CD9"/>
    <w:rsid w:val="00683E30"/>
    <w:rsid w:val="00687024"/>
    <w:rsid w:val="00687A53"/>
    <w:rsid w:val="006926FB"/>
    <w:rsid w:val="00695E22"/>
    <w:rsid w:val="006B7093"/>
    <w:rsid w:val="006B7417"/>
    <w:rsid w:val="006C062F"/>
    <w:rsid w:val="006C2A8F"/>
    <w:rsid w:val="006D1656"/>
    <w:rsid w:val="006D3691"/>
    <w:rsid w:val="006E37F2"/>
    <w:rsid w:val="006E3D06"/>
    <w:rsid w:val="006E4D7C"/>
    <w:rsid w:val="006E5EF0"/>
    <w:rsid w:val="006F1755"/>
    <w:rsid w:val="006F3563"/>
    <w:rsid w:val="006F3698"/>
    <w:rsid w:val="006F42B9"/>
    <w:rsid w:val="006F6103"/>
    <w:rsid w:val="00702A5A"/>
    <w:rsid w:val="0070331D"/>
    <w:rsid w:val="00703EA3"/>
    <w:rsid w:val="00704E00"/>
    <w:rsid w:val="00715AA8"/>
    <w:rsid w:val="00716424"/>
    <w:rsid w:val="007175EE"/>
    <w:rsid w:val="007209E7"/>
    <w:rsid w:val="00720B6A"/>
    <w:rsid w:val="00726182"/>
    <w:rsid w:val="007273B1"/>
    <w:rsid w:val="00727635"/>
    <w:rsid w:val="00732329"/>
    <w:rsid w:val="007337CA"/>
    <w:rsid w:val="00734B3D"/>
    <w:rsid w:val="00734CE4"/>
    <w:rsid w:val="00735123"/>
    <w:rsid w:val="00736BB3"/>
    <w:rsid w:val="00741837"/>
    <w:rsid w:val="00741CE7"/>
    <w:rsid w:val="007453E6"/>
    <w:rsid w:val="00753FE9"/>
    <w:rsid w:val="00754A8B"/>
    <w:rsid w:val="007603C3"/>
    <w:rsid w:val="0077309D"/>
    <w:rsid w:val="007774EE"/>
    <w:rsid w:val="007779FB"/>
    <w:rsid w:val="00781308"/>
    <w:rsid w:val="00781822"/>
    <w:rsid w:val="007822CA"/>
    <w:rsid w:val="00783F21"/>
    <w:rsid w:val="007852B2"/>
    <w:rsid w:val="007858D2"/>
    <w:rsid w:val="00786B58"/>
    <w:rsid w:val="00787159"/>
    <w:rsid w:val="0079043A"/>
    <w:rsid w:val="007904D0"/>
    <w:rsid w:val="00791668"/>
    <w:rsid w:val="00791AA1"/>
    <w:rsid w:val="00794A34"/>
    <w:rsid w:val="007967D3"/>
    <w:rsid w:val="007A12DF"/>
    <w:rsid w:val="007A2283"/>
    <w:rsid w:val="007A2547"/>
    <w:rsid w:val="007A3793"/>
    <w:rsid w:val="007A4439"/>
    <w:rsid w:val="007B608D"/>
    <w:rsid w:val="007B60E9"/>
    <w:rsid w:val="007B6128"/>
    <w:rsid w:val="007C1BA2"/>
    <w:rsid w:val="007C2B48"/>
    <w:rsid w:val="007C3BB7"/>
    <w:rsid w:val="007C7DA4"/>
    <w:rsid w:val="007D0308"/>
    <w:rsid w:val="007D0E9E"/>
    <w:rsid w:val="007D20E9"/>
    <w:rsid w:val="007D7881"/>
    <w:rsid w:val="007D7E3A"/>
    <w:rsid w:val="007E0E10"/>
    <w:rsid w:val="007E19F0"/>
    <w:rsid w:val="007E4768"/>
    <w:rsid w:val="007E777B"/>
    <w:rsid w:val="007F1EE4"/>
    <w:rsid w:val="007F2070"/>
    <w:rsid w:val="007F2197"/>
    <w:rsid w:val="007F63C1"/>
    <w:rsid w:val="00800D4C"/>
    <w:rsid w:val="00801DD0"/>
    <w:rsid w:val="00802F41"/>
    <w:rsid w:val="008053F5"/>
    <w:rsid w:val="00807AF7"/>
    <w:rsid w:val="00810198"/>
    <w:rsid w:val="00812369"/>
    <w:rsid w:val="00813889"/>
    <w:rsid w:val="00815156"/>
    <w:rsid w:val="00815DA8"/>
    <w:rsid w:val="0082194D"/>
    <w:rsid w:val="008221F9"/>
    <w:rsid w:val="00826EF5"/>
    <w:rsid w:val="00831693"/>
    <w:rsid w:val="00831F30"/>
    <w:rsid w:val="00840104"/>
    <w:rsid w:val="00840C1F"/>
    <w:rsid w:val="008411A9"/>
    <w:rsid w:val="008411C9"/>
    <w:rsid w:val="00841FC5"/>
    <w:rsid w:val="00845709"/>
    <w:rsid w:val="00850D1A"/>
    <w:rsid w:val="00853298"/>
    <w:rsid w:val="008576BD"/>
    <w:rsid w:val="00860463"/>
    <w:rsid w:val="00867CCF"/>
    <w:rsid w:val="008722A0"/>
    <w:rsid w:val="00872D40"/>
    <w:rsid w:val="008733DA"/>
    <w:rsid w:val="00875A7A"/>
    <w:rsid w:val="008850E4"/>
    <w:rsid w:val="00887CAA"/>
    <w:rsid w:val="008939AB"/>
    <w:rsid w:val="00897773"/>
    <w:rsid w:val="008A0135"/>
    <w:rsid w:val="008A12F5"/>
    <w:rsid w:val="008A1782"/>
    <w:rsid w:val="008A4BE9"/>
    <w:rsid w:val="008B1587"/>
    <w:rsid w:val="008B1B01"/>
    <w:rsid w:val="008B3BCD"/>
    <w:rsid w:val="008B4244"/>
    <w:rsid w:val="008B6DF8"/>
    <w:rsid w:val="008C106C"/>
    <w:rsid w:val="008C10F1"/>
    <w:rsid w:val="008C1926"/>
    <w:rsid w:val="008C1E99"/>
    <w:rsid w:val="008C7849"/>
    <w:rsid w:val="008D2DBD"/>
    <w:rsid w:val="008D70D2"/>
    <w:rsid w:val="008D793C"/>
    <w:rsid w:val="008E0085"/>
    <w:rsid w:val="008E2AA6"/>
    <w:rsid w:val="008E311B"/>
    <w:rsid w:val="008E53D5"/>
    <w:rsid w:val="008E662A"/>
    <w:rsid w:val="008F351B"/>
    <w:rsid w:val="008F46E7"/>
    <w:rsid w:val="008F6F0B"/>
    <w:rsid w:val="00900AD5"/>
    <w:rsid w:val="009020DB"/>
    <w:rsid w:val="00904D7C"/>
    <w:rsid w:val="00907BA7"/>
    <w:rsid w:val="0091064E"/>
    <w:rsid w:val="009110EB"/>
    <w:rsid w:val="00911FC5"/>
    <w:rsid w:val="00911FE2"/>
    <w:rsid w:val="00913C6B"/>
    <w:rsid w:val="00915C22"/>
    <w:rsid w:val="00920AF0"/>
    <w:rsid w:val="00930A8D"/>
    <w:rsid w:val="00931A10"/>
    <w:rsid w:val="00935707"/>
    <w:rsid w:val="00935B12"/>
    <w:rsid w:val="009368BD"/>
    <w:rsid w:val="00940C6E"/>
    <w:rsid w:val="00946126"/>
    <w:rsid w:val="00947967"/>
    <w:rsid w:val="00955201"/>
    <w:rsid w:val="00957634"/>
    <w:rsid w:val="009577D9"/>
    <w:rsid w:val="00965200"/>
    <w:rsid w:val="009668B3"/>
    <w:rsid w:val="00966D76"/>
    <w:rsid w:val="00971471"/>
    <w:rsid w:val="00974E0E"/>
    <w:rsid w:val="00976565"/>
    <w:rsid w:val="0097780D"/>
    <w:rsid w:val="0098158E"/>
    <w:rsid w:val="009828C8"/>
    <w:rsid w:val="009849C2"/>
    <w:rsid w:val="00984D24"/>
    <w:rsid w:val="009858EB"/>
    <w:rsid w:val="009860A7"/>
    <w:rsid w:val="009974BA"/>
    <w:rsid w:val="009A27D4"/>
    <w:rsid w:val="009A3F47"/>
    <w:rsid w:val="009A5985"/>
    <w:rsid w:val="009B0046"/>
    <w:rsid w:val="009B5DA7"/>
    <w:rsid w:val="009B7BC0"/>
    <w:rsid w:val="009C1440"/>
    <w:rsid w:val="009C2107"/>
    <w:rsid w:val="009C222D"/>
    <w:rsid w:val="009C5D9E"/>
    <w:rsid w:val="009C7590"/>
    <w:rsid w:val="009D2C3E"/>
    <w:rsid w:val="009E0625"/>
    <w:rsid w:val="009E1C0B"/>
    <w:rsid w:val="009E3034"/>
    <w:rsid w:val="009E549F"/>
    <w:rsid w:val="009F18B5"/>
    <w:rsid w:val="009F28A8"/>
    <w:rsid w:val="009F473E"/>
    <w:rsid w:val="009F682A"/>
    <w:rsid w:val="009F72EC"/>
    <w:rsid w:val="009F7C30"/>
    <w:rsid w:val="00A022BE"/>
    <w:rsid w:val="00A03446"/>
    <w:rsid w:val="00A07B4B"/>
    <w:rsid w:val="00A12DB6"/>
    <w:rsid w:val="00A15C34"/>
    <w:rsid w:val="00A16A53"/>
    <w:rsid w:val="00A16DA0"/>
    <w:rsid w:val="00A20623"/>
    <w:rsid w:val="00A20B90"/>
    <w:rsid w:val="00A2430C"/>
    <w:rsid w:val="00A24C95"/>
    <w:rsid w:val="00A2599A"/>
    <w:rsid w:val="00A26094"/>
    <w:rsid w:val="00A27F1F"/>
    <w:rsid w:val="00A30068"/>
    <w:rsid w:val="00A301BF"/>
    <w:rsid w:val="00A302B2"/>
    <w:rsid w:val="00A32C81"/>
    <w:rsid w:val="00A331B4"/>
    <w:rsid w:val="00A3484E"/>
    <w:rsid w:val="00A356D3"/>
    <w:rsid w:val="00A36ADA"/>
    <w:rsid w:val="00A4100E"/>
    <w:rsid w:val="00A438D8"/>
    <w:rsid w:val="00A44A77"/>
    <w:rsid w:val="00A473F5"/>
    <w:rsid w:val="00A51771"/>
    <w:rsid w:val="00A51F9D"/>
    <w:rsid w:val="00A5416A"/>
    <w:rsid w:val="00A55043"/>
    <w:rsid w:val="00A6181E"/>
    <w:rsid w:val="00A639F4"/>
    <w:rsid w:val="00A72400"/>
    <w:rsid w:val="00A75B2B"/>
    <w:rsid w:val="00A76BEB"/>
    <w:rsid w:val="00A810A2"/>
    <w:rsid w:val="00A81A32"/>
    <w:rsid w:val="00A82B28"/>
    <w:rsid w:val="00A82C09"/>
    <w:rsid w:val="00A835BD"/>
    <w:rsid w:val="00A836D7"/>
    <w:rsid w:val="00A83CE5"/>
    <w:rsid w:val="00A86014"/>
    <w:rsid w:val="00A87402"/>
    <w:rsid w:val="00A91891"/>
    <w:rsid w:val="00A97B15"/>
    <w:rsid w:val="00AA42D5"/>
    <w:rsid w:val="00AA734E"/>
    <w:rsid w:val="00AA75E5"/>
    <w:rsid w:val="00AB0707"/>
    <w:rsid w:val="00AB20B4"/>
    <w:rsid w:val="00AB2FAB"/>
    <w:rsid w:val="00AB5C14"/>
    <w:rsid w:val="00AC1EE7"/>
    <w:rsid w:val="00AC333F"/>
    <w:rsid w:val="00AC40A0"/>
    <w:rsid w:val="00AC4E3B"/>
    <w:rsid w:val="00AC585C"/>
    <w:rsid w:val="00AC5DFF"/>
    <w:rsid w:val="00AC5EE2"/>
    <w:rsid w:val="00AC7301"/>
    <w:rsid w:val="00AC74B7"/>
    <w:rsid w:val="00AD1925"/>
    <w:rsid w:val="00AD36E2"/>
    <w:rsid w:val="00AD6036"/>
    <w:rsid w:val="00AE067D"/>
    <w:rsid w:val="00AE35F2"/>
    <w:rsid w:val="00AE3D1A"/>
    <w:rsid w:val="00AE40CF"/>
    <w:rsid w:val="00AF1181"/>
    <w:rsid w:val="00AF2F79"/>
    <w:rsid w:val="00AF4653"/>
    <w:rsid w:val="00AF7DB7"/>
    <w:rsid w:val="00B03084"/>
    <w:rsid w:val="00B10D02"/>
    <w:rsid w:val="00B173F9"/>
    <w:rsid w:val="00B201E2"/>
    <w:rsid w:val="00B40FB4"/>
    <w:rsid w:val="00B42F86"/>
    <w:rsid w:val="00B443E4"/>
    <w:rsid w:val="00B47A1E"/>
    <w:rsid w:val="00B50955"/>
    <w:rsid w:val="00B53AF1"/>
    <w:rsid w:val="00B5484D"/>
    <w:rsid w:val="00B563EA"/>
    <w:rsid w:val="00B56CDF"/>
    <w:rsid w:val="00B60E51"/>
    <w:rsid w:val="00B62A1C"/>
    <w:rsid w:val="00B63A54"/>
    <w:rsid w:val="00B7008A"/>
    <w:rsid w:val="00B70311"/>
    <w:rsid w:val="00B71796"/>
    <w:rsid w:val="00B71B52"/>
    <w:rsid w:val="00B75282"/>
    <w:rsid w:val="00B77D18"/>
    <w:rsid w:val="00B8021A"/>
    <w:rsid w:val="00B80C45"/>
    <w:rsid w:val="00B816F5"/>
    <w:rsid w:val="00B8313A"/>
    <w:rsid w:val="00B91C20"/>
    <w:rsid w:val="00B92F07"/>
    <w:rsid w:val="00B93503"/>
    <w:rsid w:val="00BA160B"/>
    <w:rsid w:val="00BA31E8"/>
    <w:rsid w:val="00BA55E0"/>
    <w:rsid w:val="00BA6BD4"/>
    <w:rsid w:val="00BA6C7A"/>
    <w:rsid w:val="00BB17D1"/>
    <w:rsid w:val="00BB3752"/>
    <w:rsid w:val="00BB378E"/>
    <w:rsid w:val="00BB40E8"/>
    <w:rsid w:val="00BB5D4B"/>
    <w:rsid w:val="00BB6688"/>
    <w:rsid w:val="00BB726D"/>
    <w:rsid w:val="00BC1B9B"/>
    <w:rsid w:val="00BC26D4"/>
    <w:rsid w:val="00BC5F95"/>
    <w:rsid w:val="00BD5C4D"/>
    <w:rsid w:val="00BD5CB8"/>
    <w:rsid w:val="00BE0C80"/>
    <w:rsid w:val="00BE1494"/>
    <w:rsid w:val="00BE3E8E"/>
    <w:rsid w:val="00BF2A42"/>
    <w:rsid w:val="00C03D8C"/>
    <w:rsid w:val="00C04EED"/>
    <w:rsid w:val="00C0533F"/>
    <w:rsid w:val="00C055EC"/>
    <w:rsid w:val="00C10DC9"/>
    <w:rsid w:val="00C10E78"/>
    <w:rsid w:val="00C128BB"/>
    <w:rsid w:val="00C12FB3"/>
    <w:rsid w:val="00C139E1"/>
    <w:rsid w:val="00C15B2A"/>
    <w:rsid w:val="00C17341"/>
    <w:rsid w:val="00C24EEF"/>
    <w:rsid w:val="00C25CF6"/>
    <w:rsid w:val="00C2645B"/>
    <w:rsid w:val="00C26C36"/>
    <w:rsid w:val="00C32768"/>
    <w:rsid w:val="00C369E0"/>
    <w:rsid w:val="00C431DF"/>
    <w:rsid w:val="00C43A1D"/>
    <w:rsid w:val="00C456BD"/>
    <w:rsid w:val="00C530DC"/>
    <w:rsid w:val="00C5349C"/>
    <w:rsid w:val="00C5350D"/>
    <w:rsid w:val="00C546B3"/>
    <w:rsid w:val="00C6123C"/>
    <w:rsid w:val="00C6311A"/>
    <w:rsid w:val="00C67D7B"/>
    <w:rsid w:val="00C7084D"/>
    <w:rsid w:val="00C71A5B"/>
    <w:rsid w:val="00C728D6"/>
    <w:rsid w:val="00C7315E"/>
    <w:rsid w:val="00C74BF6"/>
    <w:rsid w:val="00C75895"/>
    <w:rsid w:val="00C77D64"/>
    <w:rsid w:val="00C77E4E"/>
    <w:rsid w:val="00C81BC9"/>
    <w:rsid w:val="00C83C9F"/>
    <w:rsid w:val="00C92C7A"/>
    <w:rsid w:val="00C94840"/>
    <w:rsid w:val="00CA4EE3"/>
    <w:rsid w:val="00CB027F"/>
    <w:rsid w:val="00CB39BA"/>
    <w:rsid w:val="00CC0EBB"/>
    <w:rsid w:val="00CC6297"/>
    <w:rsid w:val="00CC72AB"/>
    <w:rsid w:val="00CC7690"/>
    <w:rsid w:val="00CD1986"/>
    <w:rsid w:val="00CD4AD0"/>
    <w:rsid w:val="00CD54BF"/>
    <w:rsid w:val="00CE12D5"/>
    <w:rsid w:val="00CE4D5C"/>
    <w:rsid w:val="00CE5622"/>
    <w:rsid w:val="00CE59AD"/>
    <w:rsid w:val="00CF05DA"/>
    <w:rsid w:val="00CF0E95"/>
    <w:rsid w:val="00CF1546"/>
    <w:rsid w:val="00CF1CBF"/>
    <w:rsid w:val="00CF58EB"/>
    <w:rsid w:val="00CF5CD5"/>
    <w:rsid w:val="00CF6387"/>
    <w:rsid w:val="00CF6FEC"/>
    <w:rsid w:val="00D0106E"/>
    <w:rsid w:val="00D06383"/>
    <w:rsid w:val="00D07161"/>
    <w:rsid w:val="00D20E85"/>
    <w:rsid w:val="00D24433"/>
    <w:rsid w:val="00D24615"/>
    <w:rsid w:val="00D2476D"/>
    <w:rsid w:val="00D27249"/>
    <w:rsid w:val="00D27A2B"/>
    <w:rsid w:val="00D37842"/>
    <w:rsid w:val="00D42DC2"/>
    <w:rsid w:val="00D4302B"/>
    <w:rsid w:val="00D458D7"/>
    <w:rsid w:val="00D50C34"/>
    <w:rsid w:val="00D51A80"/>
    <w:rsid w:val="00D51C15"/>
    <w:rsid w:val="00D537E1"/>
    <w:rsid w:val="00D549AC"/>
    <w:rsid w:val="00D55BB2"/>
    <w:rsid w:val="00D57C65"/>
    <w:rsid w:val="00D6091A"/>
    <w:rsid w:val="00D64EEA"/>
    <w:rsid w:val="00D65174"/>
    <w:rsid w:val="00D6605A"/>
    <w:rsid w:val="00D6695F"/>
    <w:rsid w:val="00D75644"/>
    <w:rsid w:val="00D81629"/>
    <w:rsid w:val="00D81656"/>
    <w:rsid w:val="00D83D87"/>
    <w:rsid w:val="00D84A6D"/>
    <w:rsid w:val="00D86A30"/>
    <w:rsid w:val="00D9338E"/>
    <w:rsid w:val="00D96EF2"/>
    <w:rsid w:val="00D97CB4"/>
    <w:rsid w:val="00D97DD4"/>
    <w:rsid w:val="00DA0E4E"/>
    <w:rsid w:val="00DA5A8A"/>
    <w:rsid w:val="00DA6695"/>
    <w:rsid w:val="00DB1170"/>
    <w:rsid w:val="00DB26CD"/>
    <w:rsid w:val="00DB441C"/>
    <w:rsid w:val="00DB44AF"/>
    <w:rsid w:val="00DC1F58"/>
    <w:rsid w:val="00DC339B"/>
    <w:rsid w:val="00DC5D40"/>
    <w:rsid w:val="00DC69A7"/>
    <w:rsid w:val="00DD2606"/>
    <w:rsid w:val="00DD30E9"/>
    <w:rsid w:val="00DD4F47"/>
    <w:rsid w:val="00DD7FBB"/>
    <w:rsid w:val="00DE0B9F"/>
    <w:rsid w:val="00DE2A9E"/>
    <w:rsid w:val="00DE3BDD"/>
    <w:rsid w:val="00DE4238"/>
    <w:rsid w:val="00DE5046"/>
    <w:rsid w:val="00DE657F"/>
    <w:rsid w:val="00DF1218"/>
    <w:rsid w:val="00DF2FB2"/>
    <w:rsid w:val="00DF6462"/>
    <w:rsid w:val="00DF702C"/>
    <w:rsid w:val="00E0156E"/>
    <w:rsid w:val="00E021B7"/>
    <w:rsid w:val="00E02FA0"/>
    <w:rsid w:val="00E036DC"/>
    <w:rsid w:val="00E058BC"/>
    <w:rsid w:val="00E07C76"/>
    <w:rsid w:val="00E10454"/>
    <w:rsid w:val="00E112E5"/>
    <w:rsid w:val="00E122D8"/>
    <w:rsid w:val="00E12C53"/>
    <w:rsid w:val="00E12CC8"/>
    <w:rsid w:val="00E135B1"/>
    <w:rsid w:val="00E15352"/>
    <w:rsid w:val="00E1541A"/>
    <w:rsid w:val="00E16A7C"/>
    <w:rsid w:val="00E21CC7"/>
    <w:rsid w:val="00E223F3"/>
    <w:rsid w:val="00E23AED"/>
    <w:rsid w:val="00E24D9E"/>
    <w:rsid w:val="00E257A3"/>
    <w:rsid w:val="00E25849"/>
    <w:rsid w:val="00E30EC8"/>
    <w:rsid w:val="00E3197E"/>
    <w:rsid w:val="00E342F8"/>
    <w:rsid w:val="00E351ED"/>
    <w:rsid w:val="00E43295"/>
    <w:rsid w:val="00E46F2B"/>
    <w:rsid w:val="00E518E9"/>
    <w:rsid w:val="00E558D0"/>
    <w:rsid w:val="00E6034B"/>
    <w:rsid w:val="00E60C3D"/>
    <w:rsid w:val="00E63422"/>
    <w:rsid w:val="00E63C5B"/>
    <w:rsid w:val="00E64095"/>
    <w:rsid w:val="00E6549E"/>
    <w:rsid w:val="00E65EDE"/>
    <w:rsid w:val="00E66744"/>
    <w:rsid w:val="00E669A6"/>
    <w:rsid w:val="00E66B33"/>
    <w:rsid w:val="00E70F81"/>
    <w:rsid w:val="00E75D92"/>
    <w:rsid w:val="00E75FA8"/>
    <w:rsid w:val="00E77055"/>
    <w:rsid w:val="00E77460"/>
    <w:rsid w:val="00E83ABC"/>
    <w:rsid w:val="00E844F2"/>
    <w:rsid w:val="00E86975"/>
    <w:rsid w:val="00E90AD0"/>
    <w:rsid w:val="00E92FCB"/>
    <w:rsid w:val="00EA07BF"/>
    <w:rsid w:val="00EA147F"/>
    <w:rsid w:val="00EA3E81"/>
    <w:rsid w:val="00EA4A27"/>
    <w:rsid w:val="00EA4FA6"/>
    <w:rsid w:val="00EB1A25"/>
    <w:rsid w:val="00EB35F4"/>
    <w:rsid w:val="00EC0BDB"/>
    <w:rsid w:val="00EC7363"/>
    <w:rsid w:val="00EC7574"/>
    <w:rsid w:val="00ED03AB"/>
    <w:rsid w:val="00ED1963"/>
    <w:rsid w:val="00ED1A7A"/>
    <w:rsid w:val="00ED1CD4"/>
    <w:rsid w:val="00ED1D2B"/>
    <w:rsid w:val="00ED491B"/>
    <w:rsid w:val="00ED64B5"/>
    <w:rsid w:val="00EE096B"/>
    <w:rsid w:val="00EE1B34"/>
    <w:rsid w:val="00EE1CDA"/>
    <w:rsid w:val="00EE4206"/>
    <w:rsid w:val="00EE5A88"/>
    <w:rsid w:val="00EE7CCA"/>
    <w:rsid w:val="00EF4B4F"/>
    <w:rsid w:val="00EF4E2E"/>
    <w:rsid w:val="00EF67DB"/>
    <w:rsid w:val="00EF6C79"/>
    <w:rsid w:val="00F024FB"/>
    <w:rsid w:val="00F109E5"/>
    <w:rsid w:val="00F16A14"/>
    <w:rsid w:val="00F249D3"/>
    <w:rsid w:val="00F322FD"/>
    <w:rsid w:val="00F3595A"/>
    <w:rsid w:val="00F362D7"/>
    <w:rsid w:val="00F366C4"/>
    <w:rsid w:val="00F37A43"/>
    <w:rsid w:val="00F37C33"/>
    <w:rsid w:val="00F37D7B"/>
    <w:rsid w:val="00F469EB"/>
    <w:rsid w:val="00F5314C"/>
    <w:rsid w:val="00F53D75"/>
    <w:rsid w:val="00F5688C"/>
    <w:rsid w:val="00F60048"/>
    <w:rsid w:val="00F635DD"/>
    <w:rsid w:val="00F648E0"/>
    <w:rsid w:val="00F6627B"/>
    <w:rsid w:val="00F66E9E"/>
    <w:rsid w:val="00F7336E"/>
    <w:rsid w:val="00F734F2"/>
    <w:rsid w:val="00F735E9"/>
    <w:rsid w:val="00F74AC7"/>
    <w:rsid w:val="00F75052"/>
    <w:rsid w:val="00F804D3"/>
    <w:rsid w:val="00F816CB"/>
    <w:rsid w:val="00F81CD2"/>
    <w:rsid w:val="00F82641"/>
    <w:rsid w:val="00F90F18"/>
    <w:rsid w:val="00F92402"/>
    <w:rsid w:val="00F937E4"/>
    <w:rsid w:val="00F95D4C"/>
    <w:rsid w:val="00F95EE7"/>
    <w:rsid w:val="00FA39E6"/>
    <w:rsid w:val="00FA4563"/>
    <w:rsid w:val="00FA7BC9"/>
    <w:rsid w:val="00FB169D"/>
    <w:rsid w:val="00FB378E"/>
    <w:rsid w:val="00FB37F1"/>
    <w:rsid w:val="00FB47C0"/>
    <w:rsid w:val="00FB501B"/>
    <w:rsid w:val="00FB7541"/>
    <w:rsid w:val="00FB7770"/>
    <w:rsid w:val="00FD3B91"/>
    <w:rsid w:val="00FD4083"/>
    <w:rsid w:val="00FD576B"/>
    <w:rsid w:val="00FD579E"/>
    <w:rsid w:val="00FD6845"/>
    <w:rsid w:val="00FD7B89"/>
    <w:rsid w:val="00FE4516"/>
    <w:rsid w:val="00FE64C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1C17EB6E-C6F6-42D0-B9EB-D7BE6D2C8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6"/>
      </w:numPr>
      <w:outlineLvl w:val="0"/>
    </w:pPr>
    <w:rPr>
      <w:rFonts w:hAnsi="Arial"/>
      <w:bCs/>
      <w:kern w:val="32"/>
      <w:szCs w:val="52"/>
    </w:rPr>
  </w:style>
  <w:style w:type="paragraph" w:styleId="2">
    <w:name w:val="heading 2"/>
    <w:basedOn w:val="a6"/>
    <w:qFormat/>
    <w:rsid w:val="004F5E57"/>
    <w:pPr>
      <w:numPr>
        <w:ilvl w:val="1"/>
        <w:numId w:val="6"/>
      </w:numPr>
      <w:outlineLvl w:val="1"/>
    </w:pPr>
    <w:rPr>
      <w:rFonts w:hAnsi="Arial"/>
      <w:bCs/>
      <w:kern w:val="32"/>
      <w:szCs w:val="48"/>
    </w:rPr>
  </w:style>
  <w:style w:type="paragraph" w:styleId="3">
    <w:name w:val="heading 3"/>
    <w:basedOn w:val="a6"/>
    <w:qFormat/>
    <w:rsid w:val="004F5E57"/>
    <w:pPr>
      <w:numPr>
        <w:ilvl w:val="2"/>
        <w:numId w:val="6"/>
      </w:numPr>
      <w:outlineLvl w:val="2"/>
    </w:pPr>
    <w:rPr>
      <w:rFonts w:hAnsi="Arial"/>
      <w:bCs/>
      <w:kern w:val="32"/>
      <w:szCs w:val="36"/>
    </w:rPr>
  </w:style>
  <w:style w:type="paragraph" w:styleId="4">
    <w:name w:val="heading 4"/>
    <w:aliases w:val="表格"/>
    <w:basedOn w:val="a6"/>
    <w:qFormat/>
    <w:rsid w:val="004F5E57"/>
    <w:pPr>
      <w:numPr>
        <w:ilvl w:val="3"/>
        <w:numId w:val="6"/>
      </w:numPr>
      <w:outlineLvl w:val="3"/>
    </w:pPr>
    <w:rPr>
      <w:rFonts w:hAnsi="Arial"/>
      <w:kern w:val="32"/>
      <w:szCs w:val="36"/>
    </w:rPr>
  </w:style>
  <w:style w:type="paragraph" w:styleId="5">
    <w:name w:val="heading 5"/>
    <w:basedOn w:val="a6"/>
    <w:qFormat/>
    <w:rsid w:val="004F5E57"/>
    <w:pPr>
      <w:numPr>
        <w:ilvl w:val="4"/>
        <w:numId w:val="6"/>
      </w:numPr>
      <w:outlineLvl w:val="4"/>
    </w:pPr>
    <w:rPr>
      <w:rFonts w:hAnsi="Arial"/>
      <w:bCs/>
      <w:kern w:val="32"/>
      <w:szCs w:val="36"/>
    </w:rPr>
  </w:style>
  <w:style w:type="paragraph" w:styleId="6">
    <w:name w:val="heading 6"/>
    <w:basedOn w:val="a6"/>
    <w:qFormat/>
    <w:rsid w:val="004F5E57"/>
    <w:pPr>
      <w:numPr>
        <w:ilvl w:val="5"/>
        <w:numId w:val="6"/>
      </w:numPr>
      <w:tabs>
        <w:tab w:val="left" w:pos="2094"/>
      </w:tabs>
      <w:outlineLvl w:val="5"/>
    </w:pPr>
    <w:rPr>
      <w:rFonts w:hAnsi="Arial"/>
      <w:kern w:val="32"/>
      <w:szCs w:val="36"/>
    </w:rPr>
  </w:style>
  <w:style w:type="paragraph" w:styleId="7">
    <w:name w:val="heading 7"/>
    <w:basedOn w:val="a6"/>
    <w:qFormat/>
    <w:rsid w:val="004F5E57"/>
    <w:pPr>
      <w:numPr>
        <w:ilvl w:val="6"/>
        <w:numId w:val="6"/>
      </w:numPr>
      <w:outlineLvl w:val="6"/>
    </w:pPr>
    <w:rPr>
      <w:rFonts w:hAnsi="Arial"/>
      <w:bCs/>
      <w:kern w:val="32"/>
      <w:szCs w:val="36"/>
    </w:rPr>
  </w:style>
  <w:style w:type="paragraph" w:styleId="8">
    <w:name w:val="heading 8"/>
    <w:basedOn w:val="a6"/>
    <w:qFormat/>
    <w:rsid w:val="004F5E57"/>
    <w:pPr>
      <w:numPr>
        <w:ilvl w:val="7"/>
        <w:numId w:val="6"/>
      </w:numPr>
      <w:outlineLvl w:val="7"/>
    </w:pPr>
    <w:rPr>
      <w:rFonts w:hAnsi="Arial"/>
      <w:kern w:val="32"/>
      <w:szCs w:val="36"/>
    </w:rPr>
  </w:style>
  <w:style w:type="paragraph" w:styleId="9">
    <w:name w:val="heading 9"/>
    <w:basedOn w:val="a6"/>
    <w:link w:val="90"/>
    <w:uiPriority w:val="9"/>
    <w:unhideWhenUsed/>
    <w:qFormat/>
    <w:rsid w:val="00C055EC"/>
    <w:pPr>
      <w:numPr>
        <w:ilvl w:val="8"/>
        <w:numId w:val="6"/>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0A2AC7"/>
    <w:pPr>
      <w:tabs>
        <w:tab w:val="left" w:pos="3840"/>
        <w:tab w:val="right" w:leader="hyphen" w:pos="8834"/>
      </w:tabs>
      <w:kinsoku w:val="0"/>
      <w:ind w:left="1361" w:rightChars="100" w:right="340" w:hangingChars="400" w:hanging="1361"/>
    </w:pPr>
    <w:rPr>
      <w:bCs/>
      <w:noProof/>
      <w:szCs w:val="32"/>
    </w:rPr>
  </w:style>
  <w:style w:type="paragraph" w:styleId="21">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5"/>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8"/>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paragraph" w:styleId="afc">
    <w:name w:val="footnote text"/>
    <w:basedOn w:val="a6"/>
    <w:link w:val="afd"/>
    <w:uiPriority w:val="99"/>
    <w:unhideWhenUsed/>
    <w:rsid w:val="00E43295"/>
    <w:pPr>
      <w:snapToGrid w:val="0"/>
      <w:jc w:val="left"/>
    </w:pPr>
    <w:rPr>
      <w:sz w:val="20"/>
    </w:rPr>
  </w:style>
  <w:style w:type="character" w:customStyle="1" w:styleId="afd">
    <w:name w:val="註腳文字 字元"/>
    <w:basedOn w:val="a7"/>
    <w:link w:val="afc"/>
    <w:uiPriority w:val="99"/>
    <w:rsid w:val="00E43295"/>
    <w:rPr>
      <w:rFonts w:ascii="標楷體" w:eastAsia="標楷體"/>
      <w:kern w:val="2"/>
    </w:rPr>
  </w:style>
  <w:style w:type="character" w:styleId="afe">
    <w:name w:val="footnote reference"/>
    <w:basedOn w:val="a7"/>
    <w:uiPriority w:val="99"/>
    <w:semiHidden/>
    <w:unhideWhenUsed/>
    <w:rsid w:val="00E43295"/>
    <w:rPr>
      <w:vertAlign w:val="superscript"/>
    </w:rPr>
  </w:style>
  <w:style w:type="paragraph" w:styleId="HTML">
    <w:name w:val="HTML Preformatted"/>
    <w:basedOn w:val="a6"/>
    <w:link w:val="HTML0"/>
    <w:uiPriority w:val="99"/>
    <w:semiHidden/>
    <w:unhideWhenUsed/>
    <w:rsid w:val="00E669A6"/>
    <w:rPr>
      <w:rFonts w:ascii="Courier New" w:hAnsi="Courier New" w:cs="Courier New"/>
      <w:sz w:val="20"/>
    </w:rPr>
  </w:style>
  <w:style w:type="character" w:customStyle="1" w:styleId="HTML0">
    <w:name w:val="HTML 預設格式 字元"/>
    <w:basedOn w:val="a7"/>
    <w:link w:val="HTML"/>
    <w:uiPriority w:val="99"/>
    <w:semiHidden/>
    <w:rsid w:val="00E669A6"/>
    <w:rPr>
      <w:rFonts w:ascii="Courier New" w:eastAsia="標楷體" w:hAnsi="Courier New" w:cs="Courier New"/>
      <w:kern w:val="2"/>
    </w:rPr>
  </w:style>
  <w:style w:type="paragraph" w:customStyle="1" w:styleId="93">
    <w:name w:val="標題9"/>
    <w:basedOn w:val="a6"/>
    <w:rsid w:val="004D19F0"/>
    <w:pPr>
      <w:tabs>
        <w:tab w:val="num" w:pos="6195"/>
      </w:tabs>
      <w:overflowPunct/>
      <w:autoSpaceDE/>
      <w:autoSpaceDN/>
      <w:ind w:left="5015" w:hanging="1700"/>
      <w:jc w:val="left"/>
    </w:pPr>
    <w:rPr>
      <w:rFonts w:asci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181132">
      <w:bodyDiv w:val="1"/>
      <w:marLeft w:val="0"/>
      <w:marRight w:val="0"/>
      <w:marTop w:val="0"/>
      <w:marBottom w:val="0"/>
      <w:divBdr>
        <w:top w:val="none" w:sz="0" w:space="0" w:color="auto"/>
        <w:left w:val="none" w:sz="0" w:space="0" w:color="auto"/>
        <w:bottom w:val="none" w:sz="0" w:space="0" w:color="auto"/>
        <w:right w:val="none" w:sz="0" w:space="0" w:color="auto"/>
      </w:divBdr>
      <w:divsChild>
        <w:div w:id="1120302318">
          <w:marLeft w:val="0"/>
          <w:marRight w:val="0"/>
          <w:marTop w:val="0"/>
          <w:marBottom w:val="0"/>
          <w:divBdr>
            <w:top w:val="none" w:sz="0" w:space="0" w:color="auto"/>
            <w:left w:val="none" w:sz="0" w:space="0" w:color="auto"/>
            <w:bottom w:val="none" w:sz="0" w:space="0" w:color="auto"/>
            <w:right w:val="none" w:sz="0" w:space="0" w:color="auto"/>
          </w:divBdr>
          <w:divsChild>
            <w:div w:id="758870593">
              <w:marLeft w:val="0"/>
              <w:marRight w:val="0"/>
              <w:marTop w:val="100"/>
              <w:marBottom w:val="100"/>
              <w:divBdr>
                <w:top w:val="none" w:sz="0" w:space="0" w:color="auto"/>
                <w:left w:val="none" w:sz="0" w:space="0" w:color="auto"/>
                <w:bottom w:val="none" w:sz="0" w:space="0" w:color="auto"/>
                <w:right w:val="none" w:sz="0" w:space="0" w:color="auto"/>
              </w:divBdr>
              <w:divsChild>
                <w:div w:id="536507938">
                  <w:marLeft w:val="0"/>
                  <w:marRight w:val="0"/>
                  <w:marTop w:val="45"/>
                  <w:marBottom w:val="120"/>
                  <w:divBdr>
                    <w:top w:val="none" w:sz="0" w:space="0" w:color="auto"/>
                    <w:left w:val="none" w:sz="0" w:space="0" w:color="auto"/>
                    <w:bottom w:val="none" w:sz="0" w:space="0" w:color="auto"/>
                    <w:right w:val="none" w:sz="0" w:space="0" w:color="auto"/>
                  </w:divBdr>
                  <w:divsChild>
                    <w:div w:id="1547333657">
                      <w:marLeft w:val="0"/>
                      <w:marRight w:val="0"/>
                      <w:marTop w:val="0"/>
                      <w:marBottom w:val="0"/>
                      <w:divBdr>
                        <w:top w:val="none" w:sz="0" w:space="0" w:color="auto"/>
                        <w:left w:val="none" w:sz="0" w:space="0" w:color="auto"/>
                        <w:bottom w:val="none" w:sz="0" w:space="0" w:color="auto"/>
                        <w:right w:val="none" w:sz="0" w:space="0" w:color="auto"/>
                      </w:divBdr>
                      <w:divsChild>
                        <w:div w:id="1723943260">
                          <w:marLeft w:val="0"/>
                          <w:marRight w:val="0"/>
                          <w:marTop w:val="180"/>
                          <w:marBottom w:val="180"/>
                          <w:divBdr>
                            <w:top w:val="single" w:sz="6" w:space="0" w:color="4EA3E9"/>
                            <w:left w:val="single" w:sz="6" w:space="0" w:color="4EA3E9"/>
                            <w:bottom w:val="single" w:sz="6" w:space="12" w:color="4EA3E9"/>
                            <w:right w:val="single" w:sz="6" w:space="0" w:color="4EA3E9"/>
                          </w:divBdr>
                        </w:div>
                      </w:divsChild>
                    </w:div>
                  </w:divsChild>
                </w:div>
              </w:divsChild>
            </w:div>
          </w:divsChild>
        </w:div>
      </w:divsChild>
    </w:div>
    <w:div w:id="396441082">
      <w:bodyDiv w:val="1"/>
      <w:marLeft w:val="0"/>
      <w:marRight w:val="0"/>
      <w:marTop w:val="0"/>
      <w:marBottom w:val="0"/>
      <w:divBdr>
        <w:top w:val="none" w:sz="0" w:space="0" w:color="auto"/>
        <w:left w:val="none" w:sz="0" w:space="0" w:color="auto"/>
        <w:bottom w:val="none" w:sz="0" w:space="0" w:color="auto"/>
        <w:right w:val="none" w:sz="0" w:space="0" w:color="auto"/>
      </w:divBdr>
      <w:divsChild>
        <w:div w:id="1571843647">
          <w:marLeft w:val="0"/>
          <w:marRight w:val="0"/>
          <w:marTop w:val="0"/>
          <w:marBottom w:val="0"/>
          <w:divBdr>
            <w:top w:val="none" w:sz="0" w:space="0" w:color="auto"/>
            <w:left w:val="none" w:sz="0" w:space="0" w:color="auto"/>
            <w:bottom w:val="none" w:sz="0" w:space="0" w:color="auto"/>
            <w:right w:val="none" w:sz="0" w:space="0" w:color="auto"/>
          </w:divBdr>
          <w:divsChild>
            <w:div w:id="272594441">
              <w:marLeft w:val="0"/>
              <w:marRight w:val="0"/>
              <w:marTop w:val="100"/>
              <w:marBottom w:val="100"/>
              <w:divBdr>
                <w:top w:val="none" w:sz="0" w:space="0" w:color="auto"/>
                <w:left w:val="none" w:sz="0" w:space="0" w:color="auto"/>
                <w:bottom w:val="none" w:sz="0" w:space="0" w:color="auto"/>
                <w:right w:val="none" w:sz="0" w:space="0" w:color="auto"/>
              </w:divBdr>
              <w:divsChild>
                <w:div w:id="875308926">
                  <w:marLeft w:val="0"/>
                  <w:marRight w:val="0"/>
                  <w:marTop w:val="45"/>
                  <w:marBottom w:val="120"/>
                  <w:divBdr>
                    <w:top w:val="none" w:sz="0" w:space="0" w:color="auto"/>
                    <w:left w:val="none" w:sz="0" w:space="0" w:color="auto"/>
                    <w:bottom w:val="none" w:sz="0" w:space="0" w:color="auto"/>
                    <w:right w:val="none" w:sz="0" w:space="0" w:color="auto"/>
                  </w:divBdr>
                  <w:divsChild>
                    <w:div w:id="1503467032">
                      <w:marLeft w:val="0"/>
                      <w:marRight w:val="0"/>
                      <w:marTop w:val="0"/>
                      <w:marBottom w:val="0"/>
                      <w:divBdr>
                        <w:top w:val="none" w:sz="0" w:space="0" w:color="auto"/>
                        <w:left w:val="none" w:sz="0" w:space="0" w:color="auto"/>
                        <w:bottom w:val="none" w:sz="0" w:space="0" w:color="auto"/>
                        <w:right w:val="none" w:sz="0" w:space="0" w:color="auto"/>
                      </w:divBdr>
                      <w:divsChild>
                        <w:div w:id="1163279366">
                          <w:marLeft w:val="0"/>
                          <w:marRight w:val="0"/>
                          <w:marTop w:val="180"/>
                          <w:marBottom w:val="180"/>
                          <w:divBdr>
                            <w:top w:val="single" w:sz="6" w:space="0" w:color="4EA3E9"/>
                            <w:left w:val="single" w:sz="6" w:space="0" w:color="4EA3E9"/>
                            <w:bottom w:val="single" w:sz="6" w:space="12" w:color="4EA3E9"/>
                            <w:right w:val="single" w:sz="6" w:space="0" w:color="4EA3E9"/>
                          </w:divBdr>
                        </w:div>
                      </w:divsChild>
                    </w:div>
                  </w:divsChild>
                </w:div>
              </w:divsChild>
            </w:div>
          </w:divsChild>
        </w:div>
      </w:divsChild>
    </w:div>
    <w:div w:id="433549895">
      <w:bodyDiv w:val="1"/>
      <w:marLeft w:val="0"/>
      <w:marRight w:val="0"/>
      <w:marTop w:val="0"/>
      <w:marBottom w:val="0"/>
      <w:divBdr>
        <w:top w:val="none" w:sz="0" w:space="0" w:color="auto"/>
        <w:left w:val="none" w:sz="0" w:space="0" w:color="auto"/>
        <w:bottom w:val="none" w:sz="0" w:space="0" w:color="auto"/>
        <w:right w:val="none" w:sz="0" w:space="0" w:color="auto"/>
      </w:divBdr>
      <w:divsChild>
        <w:div w:id="669453090">
          <w:marLeft w:val="0"/>
          <w:marRight w:val="0"/>
          <w:marTop w:val="0"/>
          <w:marBottom w:val="0"/>
          <w:divBdr>
            <w:top w:val="none" w:sz="0" w:space="0" w:color="auto"/>
            <w:left w:val="none" w:sz="0" w:space="0" w:color="auto"/>
            <w:bottom w:val="none" w:sz="0" w:space="0" w:color="auto"/>
            <w:right w:val="none" w:sz="0" w:space="0" w:color="auto"/>
          </w:divBdr>
          <w:divsChild>
            <w:div w:id="1830831233">
              <w:marLeft w:val="0"/>
              <w:marRight w:val="0"/>
              <w:marTop w:val="100"/>
              <w:marBottom w:val="100"/>
              <w:divBdr>
                <w:top w:val="none" w:sz="0" w:space="0" w:color="auto"/>
                <w:left w:val="none" w:sz="0" w:space="0" w:color="auto"/>
                <w:bottom w:val="none" w:sz="0" w:space="0" w:color="auto"/>
                <w:right w:val="none" w:sz="0" w:space="0" w:color="auto"/>
              </w:divBdr>
              <w:divsChild>
                <w:div w:id="755244340">
                  <w:marLeft w:val="0"/>
                  <w:marRight w:val="0"/>
                  <w:marTop w:val="45"/>
                  <w:marBottom w:val="120"/>
                  <w:divBdr>
                    <w:top w:val="none" w:sz="0" w:space="0" w:color="auto"/>
                    <w:left w:val="none" w:sz="0" w:space="0" w:color="auto"/>
                    <w:bottom w:val="none" w:sz="0" w:space="0" w:color="auto"/>
                    <w:right w:val="none" w:sz="0" w:space="0" w:color="auto"/>
                  </w:divBdr>
                  <w:divsChild>
                    <w:div w:id="2109033675">
                      <w:marLeft w:val="0"/>
                      <w:marRight w:val="0"/>
                      <w:marTop w:val="0"/>
                      <w:marBottom w:val="0"/>
                      <w:divBdr>
                        <w:top w:val="none" w:sz="0" w:space="0" w:color="auto"/>
                        <w:left w:val="none" w:sz="0" w:space="0" w:color="auto"/>
                        <w:bottom w:val="none" w:sz="0" w:space="0" w:color="auto"/>
                        <w:right w:val="none" w:sz="0" w:space="0" w:color="auto"/>
                      </w:divBdr>
                      <w:divsChild>
                        <w:div w:id="1110130085">
                          <w:marLeft w:val="0"/>
                          <w:marRight w:val="0"/>
                          <w:marTop w:val="180"/>
                          <w:marBottom w:val="180"/>
                          <w:divBdr>
                            <w:top w:val="single" w:sz="6" w:space="0" w:color="4EA3E9"/>
                            <w:left w:val="single" w:sz="6" w:space="0" w:color="4EA3E9"/>
                            <w:bottom w:val="single" w:sz="6" w:space="12" w:color="4EA3E9"/>
                            <w:right w:val="single" w:sz="6" w:space="0" w:color="4EA3E9"/>
                          </w:divBdr>
                        </w:div>
                      </w:divsChild>
                    </w:div>
                  </w:divsChild>
                </w:div>
              </w:divsChild>
            </w:div>
          </w:divsChild>
        </w:div>
      </w:divsChild>
    </w:div>
    <w:div w:id="591163284">
      <w:bodyDiv w:val="1"/>
      <w:marLeft w:val="0"/>
      <w:marRight w:val="0"/>
      <w:marTop w:val="0"/>
      <w:marBottom w:val="0"/>
      <w:divBdr>
        <w:top w:val="none" w:sz="0" w:space="0" w:color="auto"/>
        <w:left w:val="none" w:sz="0" w:space="0" w:color="auto"/>
        <w:bottom w:val="none" w:sz="0" w:space="0" w:color="auto"/>
        <w:right w:val="none" w:sz="0" w:space="0" w:color="auto"/>
      </w:divBdr>
      <w:divsChild>
        <w:div w:id="1500997870">
          <w:marLeft w:val="0"/>
          <w:marRight w:val="0"/>
          <w:marTop w:val="0"/>
          <w:marBottom w:val="0"/>
          <w:divBdr>
            <w:top w:val="none" w:sz="0" w:space="0" w:color="auto"/>
            <w:left w:val="none" w:sz="0" w:space="0" w:color="auto"/>
            <w:bottom w:val="none" w:sz="0" w:space="0" w:color="auto"/>
            <w:right w:val="none" w:sz="0" w:space="0" w:color="auto"/>
          </w:divBdr>
          <w:divsChild>
            <w:div w:id="785539381">
              <w:marLeft w:val="120"/>
              <w:marRight w:val="0"/>
              <w:marTop w:val="0"/>
              <w:marBottom w:val="0"/>
              <w:divBdr>
                <w:top w:val="none" w:sz="0" w:space="0" w:color="auto"/>
                <w:left w:val="none" w:sz="0" w:space="0" w:color="auto"/>
                <w:bottom w:val="none" w:sz="0" w:space="0" w:color="auto"/>
                <w:right w:val="none" w:sz="0" w:space="0" w:color="auto"/>
              </w:divBdr>
              <w:divsChild>
                <w:div w:id="1965767051">
                  <w:marLeft w:val="0"/>
                  <w:marRight w:val="0"/>
                  <w:marTop w:val="45"/>
                  <w:marBottom w:val="120"/>
                  <w:divBdr>
                    <w:top w:val="none" w:sz="0" w:space="0" w:color="auto"/>
                    <w:left w:val="none" w:sz="0" w:space="0" w:color="auto"/>
                    <w:bottom w:val="none" w:sz="0" w:space="0" w:color="auto"/>
                    <w:right w:val="none" w:sz="0" w:space="0" w:color="auto"/>
                  </w:divBdr>
                  <w:divsChild>
                    <w:div w:id="971597894">
                      <w:marLeft w:val="0"/>
                      <w:marRight w:val="0"/>
                      <w:marTop w:val="0"/>
                      <w:marBottom w:val="0"/>
                      <w:divBdr>
                        <w:top w:val="none" w:sz="0" w:space="0" w:color="auto"/>
                        <w:left w:val="none" w:sz="0" w:space="0" w:color="auto"/>
                        <w:bottom w:val="none" w:sz="0" w:space="0" w:color="auto"/>
                        <w:right w:val="none" w:sz="0" w:space="0" w:color="auto"/>
                      </w:divBdr>
                      <w:divsChild>
                        <w:div w:id="2083990803">
                          <w:marLeft w:val="0"/>
                          <w:marRight w:val="0"/>
                          <w:marTop w:val="0"/>
                          <w:marBottom w:val="0"/>
                          <w:divBdr>
                            <w:top w:val="none" w:sz="0" w:space="0" w:color="auto"/>
                            <w:left w:val="none" w:sz="0" w:space="0" w:color="auto"/>
                            <w:bottom w:val="none" w:sz="0" w:space="0" w:color="auto"/>
                            <w:right w:val="none" w:sz="0" w:space="0" w:color="auto"/>
                          </w:divBdr>
                          <w:divsChild>
                            <w:div w:id="177239261">
                              <w:marLeft w:val="0"/>
                              <w:marRight w:val="0"/>
                              <w:marTop w:val="0"/>
                              <w:marBottom w:val="120"/>
                              <w:divBdr>
                                <w:top w:val="single" w:sz="12" w:space="0" w:color="4EA3E9"/>
                                <w:left w:val="none" w:sz="0" w:space="0" w:color="auto"/>
                                <w:bottom w:val="single" w:sz="12" w:space="0" w:color="4EA3E9"/>
                                <w:right w:val="none" w:sz="0" w:space="0" w:color="auto"/>
                              </w:divBdr>
                              <w:divsChild>
                                <w:div w:id="876509723">
                                  <w:marLeft w:val="0"/>
                                  <w:marRight w:val="0"/>
                                  <w:marTop w:val="0"/>
                                  <w:marBottom w:val="21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9093140">
      <w:bodyDiv w:val="1"/>
      <w:marLeft w:val="0"/>
      <w:marRight w:val="0"/>
      <w:marTop w:val="0"/>
      <w:marBottom w:val="0"/>
      <w:divBdr>
        <w:top w:val="none" w:sz="0" w:space="0" w:color="auto"/>
        <w:left w:val="none" w:sz="0" w:space="0" w:color="auto"/>
        <w:bottom w:val="none" w:sz="0" w:space="0" w:color="auto"/>
        <w:right w:val="none" w:sz="0" w:space="0" w:color="auto"/>
      </w:divBdr>
      <w:divsChild>
        <w:div w:id="1380662814">
          <w:marLeft w:val="0"/>
          <w:marRight w:val="0"/>
          <w:marTop w:val="0"/>
          <w:marBottom w:val="0"/>
          <w:divBdr>
            <w:top w:val="none" w:sz="0" w:space="0" w:color="auto"/>
            <w:left w:val="none" w:sz="0" w:space="0" w:color="auto"/>
            <w:bottom w:val="none" w:sz="0" w:space="0" w:color="auto"/>
            <w:right w:val="none" w:sz="0" w:space="0" w:color="auto"/>
          </w:divBdr>
          <w:divsChild>
            <w:div w:id="1547717866">
              <w:marLeft w:val="0"/>
              <w:marRight w:val="0"/>
              <w:marTop w:val="100"/>
              <w:marBottom w:val="100"/>
              <w:divBdr>
                <w:top w:val="none" w:sz="0" w:space="0" w:color="auto"/>
                <w:left w:val="none" w:sz="0" w:space="0" w:color="auto"/>
                <w:bottom w:val="none" w:sz="0" w:space="0" w:color="auto"/>
                <w:right w:val="none" w:sz="0" w:space="0" w:color="auto"/>
              </w:divBdr>
              <w:divsChild>
                <w:div w:id="1569732270">
                  <w:marLeft w:val="0"/>
                  <w:marRight w:val="0"/>
                  <w:marTop w:val="45"/>
                  <w:marBottom w:val="120"/>
                  <w:divBdr>
                    <w:top w:val="none" w:sz="0" w:space="0" w:color="auto"/>
                    <w:left w:val="none" w:sz="0" w:space="0" w:color="auto"/>
                    <w:bottom w:val="none" w:sz="0" w:space="0" w:color="auto"/>
                    <w:right w:val="none" w:sz="0" w:space="0" w:color="auto"/>
                  </w:divBdr>
                  <w:divsChild>
                    <w:div w:id="1986616155">
                      <w:marLeft w:val="0"/>
                      <w:marRight w:val="0"/>
                      <w:marTop w:val="0"/>
                      <w:marBottom w:val="0"/>
                      <w:divBdr>
                        <w:top w:val="none" w:sz="0" w:space="0" w:color="auto"/>
                        <w:left w:val="none" w:sz="0" w:space="0" w:color="auto"/>
                        <w:bottom w:val="none" w:sz="0" w:space="0" w:color="auto"/>
                        <w:right w:val="none" w:sz="0" w:space="0" w:color="auto"/>
                      </w:divBdr>
                      <w:divsChild>
                        <w:div w:id="1631084687">
                          <w:marLeft w:val="0"/>
                          <w:marRight w:val="0"/>
                          <w:marTop w:val="0"/>
                          <w:marBottom w:val="0"/>
                          <w:divBdr>
                            <w:top w:val="none" w:sz="0" w:space="0" w:color="auto"/>
                            <w:left w:val="none" w:sz="0" w:space="0" w:color="auto"/>
                            <w:bottom w:val="none" w:sz="0" w:space="0" w:color="auto"/>
                            <w:right w:val="none" w:sz="0" w:space="0" w:color="auto"/>
                          </w:divBdr>
                          <w:divsChild>
                            <w:div w:id="1097748661">
                              <w:marLeft w:val="0"/>
                              <w:marRight w:val="0"/>
                              <w:marTop w:val="0"/>
                              <w:marBottom w:val="120"/>
                              <w:divBdr>
                                <w:top w:val="single" w:sz="12" w:space="0" w:color="4EA3E9"/>
                                <w:left w:val="none" w:sz="0" w:space="0" w:color="auto"/>
                                <w:bottom w:val="single" w:sz="12" w:space="0" w:color="4EA3E9"/>
                                <w:right w:val="none" w:sz="0" w:space="0" w:color="auto"/>
                              </w:divBdr>
                              <w:divsChild>
                                <w:div w:id="107435199">
                                  <w:marLeft w:val="0"/>
                                  <w:marRight w:val="0"/>
                                  <w:marTop w:val="0"/>
                                  <w:marBottom w:val="21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1074397965">
      <w:bodyDiv w:val="1"/>
      <w:marLeft w:val="0"/>
      <w:marRight w:val="0"/>
      <w:marTop w:val="0"/>
      <w:marBottom w:val="0"/>
      <w:divBdr>
        <w:top w:val="none" w:sz="0" w:space="0" w:color="auto"/>
        <w:left w:val="none" w:sz="0" w:space="0" w:color="auto"/>
        <w:bottom w:val="none" w:sz="0" w:space="0" w:color="auto"/>
        <w:right w:val="none" w:sz="0" w:space="0" w:color="auto"/>
      </w:divBdr>
      <w:divsChild>
        <w:div w:id="428350337">
          <w:marLeft w:val="0"/>
          <w:marRight w:val="0"/>
          <w:marTop w:val="0"/>
          <w:marBottom w:val="0"/>
          <w:divBdr>
            <w:top w:val="none" w:sz="0" w:space="0" w:color="auto"/>
            <w:left w:val="none" w:sz="0" w:space="0" w:color="auto"/>
            <w:bottom w:val="none" w:sz="0" w:space="0" w:color="auto"/>
            <w:right w:val="none" w:sz="0" w:space="0" w:color="auto"/>
          </w:divBdr>
          <w:divsChild>
            <w:div w:id="1246308859">
              <w:marLeft w:val="0"/>
              <w:marRight w:val="0"/>
              <w:marTop w:val="100"/>
              <w:marBottom w:val="100"/>
              <w:divBdr>
                <w:top w:val="none" w:sz="0" w:space="0" w:color="auto"/>
                <w:left w:val="none" w:sz="0" w:space="0" w:color="auto"/>
                <w:bottom w:val="none" w:sz="0" w:space="0" w:color="auto"/>
                <w:right w:val="none" w:sz="0" w:space="0" w:color="auto"/>
              </w:divBdr>
              <w:divsChild>
                <w:div w:id="1064327880">
                  <w:marLeft w:val="0"/>
                  <w:marRight w:val="0"/>
                  <w:marTop w:val="45"/>
                  <w:marBottom w:val="120"/>
                  <w:divBdr>
                    <w:top w:val="none" w:sz="0" w:space="0" w:color="auto"/>
                    <w:left w:val="none" w:sz="0" w:space="0" w:color="auto"/>
                    <w:bottom w:val="none" w:sz="0" w:space="0" w:color="auto"/>
                    <w:right w:val="none" w:sz="0" w:space="0" w:color="auto"/>
                  </w:divBdr>
                  <w:divsChild>
                    <w:div w:id="1576161544">
                      <w:marLeft w:val="0"/>
                      <w:marRight w:val="0"/>
                      <w:marTop w:val="0"/>
                      <w:marBottom w:val="0"/>
                      <w:divBdr>
                        <w:top w:val="none" w:sz="0" w:space="0" w:color="auto"/>
                        <w:left w:val="none" w:sz="0" w:space="0" w:color="auto"/>
                        <w:bottom w:val="none" w:sz="0" w:space="0" w:color="auto"/>
                        <w:right w:val="none" w:sz="0" w:space="0" w:color="auto"/>
                      </w:divBdr>
                      <w:divsChild>
                        <w:div w:id="957108048">
                          <w:marLeft w:val="0"/>
                          <w:marRight w:val="0"/>
                          <w:marTop w:val="180"/>
                          <w:marBottom w:val="180"/>
                          <w:divBdr>
                            <w:top w:val="single" w:sz="6" w:space="0" w:color="4EA3E9"/>
                            <w:left w:val="single" w:sz="6" w:space="0" w:color="4EA3E9"/>
                            <w:bottom w:val="single" w:sz="6" w:space="12" w:color="4EA3E9"/>
                            <w:right w:val="single" w:sz="6" w:space="0" w:color="4EA3E9"/>
                          </w:divBdr>
                        </w:div>
                      </w:divsChild>
                    </w:div>
                  </w:divsChild>
                </w:div>
              </w:divsChild>
            </w:div>
          </w:divsChild>
        </w:div>
      </w:divsChild>
    </w:div>
    <w:div w:id="1176842389">
      <w:bodyDiv w:val="1"/>
      <w:marLeft w:val="0"/>
      <w:marRight w:val="0"/>
      <w:marTop w:val="0"/>
      <w:marBottom w:val="0"/>
      <w:divBdr>
        <w:top w:val="none" w:sz="0" w:space="0" w:color="auto"/>
        <w:left w:val="none" w:sz="0" w:space="0" w:color="auto"/>
        <w:bottom w:val="none" w:sz="0" w:space="0" w:color="auto"/>
        <w:right w:val="none" w:sz="0" w:space="0" w:color="auto"/>
      </w:divBdr>
      <w:divsChild>
        <w:div w:id="1102994463">
          <w:marLeft w:val="0"/>
          <w:marRight w:val="0"/>
          <w:marTop w:val="0"/>
          <w:marBottom w:val="0"/>
          <w:divBdr>
            <w:top w:val="none" w:sz="0" w:space="0" w:color="auto"/>
            <w:left w:val="none" w:sz="0" w:space="0" w:color="auto"/>
            <w:bottom w:val="none" w:sz="0" w:space="0" w:color="auto"/>
            <w:right w:val="none" w:sz="0" w:space="0" w:color="auto"/>
          </w:divBdr>
          <w:divsChild>
            <w:div w:id="999499934">
              <w:marLeft w:val="0"/>
              <w:marRight w:val="0"/>
              <w:marTop w:val="100"/>
              <w:marBottom w:val="100"/>
              <w:divBdr>
                <w:top w:val="none" w:sz="0" w:space="0" w:color="auto"/>
                <w:left w:val="none" w:sz="0" w:space="0" w:color="auto"/>
                <w:bottom w:val="none" w:sz="0" w:space="0" w:color="auto"/>
                <w:right w:val="none" w:sz="0" w:space="0" w:color="auto"/>
              </w:divBdr>
              <w:divsChild>
                <w:div w:id="813791946">
                  <w:marLeft w:val="0"/>
                  <w:marRight w:val="0"/>
                  <w:marTop w:val="45"/>
                  <w:marBottom w:val="120"/>
                  <w:divBdr>
                    <w:top w:val="none" w:sz="0" w:space="0" w:color="auto"/>
                    <w:left w:val="none" w:sz="0" w:space="0" w:color="auto"/>
                    <w:bottom w:val="none" w:sz="0" w:space="0" w:color="auto"/>
                    <w:right w:val="none" w:sz="0" w:space="0" w:color="auto"/>
                  </w:divBdr>
                  <w:divsChild>
                    <w:div w:id="624191870">
                      <w:marLeft w:val="0"/>
                      <w:marRight w:val="0"/>
                      <w:marTop w:val="0"/>
                      <w:marBottom w:val="0"/>
                      <w:divBdr>
                        <w:top w:val="none" w:sz="0" w:space="0" w:color="auto"/>
                        <w:left w:val="none" w:sz="0" w:space="0" w:color="auto"/>
                        <w:bottom w:val="none" w:sz="0" w:space="0" w:color="auto"/>
                        <w:right w:val="none" w:sz="0" w:space="0" w:color="auto"/>
                      </w:divBdr>
                      <w:divsChild>
                        <w:div w:id="35470067">
                          <w:marLeft w:val="0"/>
                          <w:marRight w:val="0"/>
                          <w:marTop w:val="0"/>
                          <w:marBottom w:val="0"/>
                          <w:divBdr>
                            <w:top w:val="none" w:sz="0" w:space="0" w:color="auto"/>
                            <w:left w:val="none" w:sz="0" w:space="0" w:color="auto"/>
                            <w:bottom w:val="none" w:sz="0" w:space="0" w:color="auto"/>
                            <w:right w:val="none" w:sz="0" w:space="0" w:color="auto"/>
                          </w:divBdr>
                          <w:divsChild>
                            <w:div w:id="337274567">
                              <w:marLeft w:val="0"/>
                              <w:marRight w:val="0"/>
                              <w:marTop w:val="0"/>
                              <w:marBottom w:val="120"/>
                              <w:divBdr>
                                <w:top w:val="single" w:sz="12" w:space="0" w:color="4EA3E9"/>
                                <w:left w:val="none" w:sz="0" w:space="0" w:color="auto"/>
                                <w:bottom w:val="single" w:sz="12" w:space="0" w:color="4EA3E9"/>
                                <w:right w:val="none" w:sz="0" w:space="0" w:color="auto"/>
                              </w:divBdr>
                              <w:divsChild>
                                <w:div w:id="17321279">
                                  <w:marLeft w:val="0"/>
                                  <w:marRight w:val="0"/>
                                  <w:marTop w:val="0"/>
                                  <w:marBottom w:val="21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3932097">
      <w:bodyDiv w:val="1"/>
      <w:marLeft w:val="0"/>
      <w:marRight w:val="0"/>
      <w:marTop w:val="0"/>
      <w:marBottom w:val="0"/>
      <w:divBdr>
        <w:top w:val="none" w:sz="0" w:space="0" w:color="auto"/>
        <w:left w:val="none" w:sz="0" w:space="0" w:color="auto"/>
        <w:bottom w:val="none" w:sz="0" w:space="0" w:color="auto"/>
        <w:right w:val="none" w:sz="0" w:space="0" w:color="auto"/>
      </w:divBdr>
      <w:divsChild>
        <w:div w:id="600065681">
          <w:marLeft w:val="0"/>
          <w:marRight w:val="0"/>
          <w:marTop w:val="0"/>
          <w:marBottom w:val="0"/>
          <w:divBdr>
            <w:top w:val="none" w:sz="0" w:space="0" w:color="auto"/>
            <w:left w:val="none" w:sz="0" w:space="0" w:color="auto"/>
            <w:bottom w:val="none" w:sz="0" w:space="0" w:color="auto"/>
            <w:right w:val="none" w:sz="0" w:space="0" w:color="auto"/>
          </w:divBdr>
          <w:divsChild>
            <w:div w:id="1019576046">
              <w:marLeft w:val="0"/>
              <w:marRight w:val="0"/>
              <w:marTop w:val="100"/>
              <w:marBottom w:val="100"/>
              <w:divBdr>
                <w:top w:val="none" w:sz="0" w:space="0" w:color="auto"/>
                <w:left w:val="none" w:sz="0" w:space="0" w:color="auto"/>
                <w:bottom w:val="none" w:sz="0" w:space="0" w:color="auto"/>
                <w:right w:val="none" w:sz="0" w:space="0" w:color="auto"/>
              </w:divBdr>
              <w:divsChild>
                <w:div w:id="95056876">
                  <w:marLeft w:val="0"/>
                  <w:marRight w:val="0"/>
                  <w:marTop w:val="45"/>
                  <w:marBottom w:val="120"/>
                  <w:divBdr>
                    <w:top w:val="none" w:sz="0" w:space="0" w:color="auto"/>
                    <w:left w:val="none" w:sz="0" w:space="0" w:color="auto"/>
                    <w:bottom w:val="none" w:sz="0" w:space="0" w:color="auto"/>
                    <w:right w:val="none" w:sz="0" w:space="0" w:color="auto"/>
                  </w:divBdr>
                  <w:divsChild>
                    <w:div w:id="928151647">
                      <w:marLeft w:val="0"/>
                      <w:marRight w:val="0"/>
                      <w:marTop w:val="0"/>
                      <w:marBottom w:val="0"/>
                      <w:divBdr>
                        <w:top w:val="none" w:sz="0" w:space="0" w:color="auto"/>
                        <w:left w:val="none" w:sz="0" w:space="0" w:color="auto"/>
                        <w:bottom w:val="none" w:sz="0" w:space="0" w:color="auto"/>
                        <w:right w:val="none" w:sz="0" w:space="0" w:color="auto"/>
                      </w:divBdr>
                      <w:divsChild>
                        <w:div w:id="1004436810">
                          <w:marLeft w:val="0"/>
                          <w:marRight w:val="0"/>
                          <w:marTop w:val="180"/>
                          <w:marBottom w:val="180"/>
                          <w:divBdr>
                            <w:top w:val="single" w:sz="6" w:space="0" w:color="4EA3E9"/>
                            <w:left w:val="single" w:sz="6" w:space="0" w:color="4EA3E9"/>
                            <w:bottom w:val="single" w:sz="6" w:space="12" w:color="4EA3E9"/>
                            <w:right w:val="single" w:sz="6" w:space="0" w:color="4EA3E9"/>
                          </w:divBdr>
                        </w:div>
                      </w:divsChild>
                    </w:div>
                  </w:divsChild>
                </w:div>
              </w:divsChild>
            </w:div>
          </w:divsChild>
        </w:div>
      </w:divsChild>
    </w:div>
    <w:div w:id="1947229638">
      <w:bodyDiv w:val="1"/>
      <w:marLeft w:val="0"/>
      <w:marRight w:val="0"/>
      <w:marTop w:val="0"/>
      <w:marBottom w:val="0"/>
      <w:divBdr>
        <w:top w:val="none" w:sz="0" w:space="0" w:color="auto"/>
        <w:left w:val="none" w:sz="0" w:space="0" w:color="auto"/>
        <w:bottom w:val="none" w:sz="0" w:space="0" w:color="auto"/>
        <w:right w:val="none" w:sz="0" w:space="0" w:color="auto"/>
      </w:divBdr>
      <w:divsChild>
        <w:div w:id="947270936">
          <w:marLeft w:val="0"/>
          <w:marRight w:val="0"/>
          <w:marTop w:val="0"/>
          <w:marBottom w:val="0"/>
          <w:divBdr>
            <w:top w:val="none" w:sz="0" w:space="0" w:color="auto"/>
            <w:left w:val="none" w:sz="0" w:space="0" w:color="auto"/>
            <w:bottom w:val="none" w:sz="0" w:space="0" w:color="auto"/>
            <w:right w:val="none" w:sz="0" w:space="0" w:color="auto"/>
          </w:divBdr>
          <w:divsChild>
            <w:div w:id="352851978">
              <w:marLeft w:val="0"/>
              <w:marRight w:val="0"/>
              <w:marTop w:val="100"/>
              <w:marBottom w:val="100"/>
              <w:divBdr>
                <w:top w:val="none" w:sz="0" w:space="0" w:color="auto"/>
                <w:left w:val="none" w:sz="0" w:space="0" w:color="auto"/>
                <w:bottom w:val="none" w:sz="0" w:space="0" w:color="auto"/>
                <w:right w:val="none" w:sz="0" w:space="0" w:color="auto"/>
              </w:divBdr>
              <w:divsChild>
                <w:div w:id="94904419">
                  <w:marLeft w:val="0"/>
                  <w:marRight w:val="0"/>
                  <w:marTop w:val="45"/>
                  <w:marBottom w:val="120"/>
                  <w:divBdr>
                    <w:top w:val="none" w:sz="0" w:space="0" w:color="auto"/>
                    <w:left w:val="none" w:sz="0" w:space="0" w:color="auto"/>
                    <w:bottom w:val="none" w:sz="0" w:space="0" w:color="auto"/>
                    <w:right w:val="none" w:sz="0" w:space="0" w:color="auto"/>
                  </w:divBdr>
                  <w:divsChild>
                    <w:div w:id="1897037503">
                      <w:marLeft w:val="0"/>
                      <w:marRight w:val="0"/>
                      <w:marTop w:val="0"/>
                      <w:marBottom w:val="0"/>
                      <w:divBdr>
                        <w:top w:val="none" w:sz="0" w:space="0" w:color="auto"/>
                        <w:left w:val="none" w:sz="0" w:space="0" w:color="auto"/>
                        <w:bottom w:val="none" w:sz="0" w:space="0" w:color="auto"/>
                        <w:right w:val="none" w:sz="0" w:space="0" w:color="auto"/>
                      </w:divBdr>
                      <w:divsChild>
                        <w:div w:id="845436487">
                          <w:marLeft w:val="0"/>
                          <w:marRight w:val="0"/>
                          <w:marTop w:val="180"/>
                          <w:marBottom w:val="180"/>
                          <w:divBdr>
                            <w:top w:val="single" w:sz="6" w:space="0" w:color="4EA3E9"/>
                            <w:left w:val="single" w:sz="6" w:space="0" w:color="4EA3E9"/>
                            <w:bottom w:val="single" w:sz="6" w:space="12" w:color="4EA3E9"/>
                            <w:right w:val="single" w:sz="6" w:space="0" w:color="4EA3E9"/>
                          </w:divBdr>
                        </w:div>
                      </w:divsChild>
                    </w:div>
                  </w:divsChild>
                </w:div>
              </w:divsChild>
            </w:div>
          </w:divsChild>
        </w:div>
      </w:divsChild>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db.lawbank.com.tw/FLAW/FLAWDAT01.aspx?lsid=FL02760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55213F-2640-48D1-94D5-F599501C36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17</TotalTime>
  <Pages>15</Pages>
  <Words>1300</Words>
  <Characters>7415</Characters>
  <Application>Microsoft Office Word</Application>
  <DocSecurity>0</DocSecurity>
  <Lines>61</Lines>
  <Paragraphs>17</Paragraphs>
  <ScaleCrop>false</ScaleCrop>
  <Company>cy</Company>
  <LinksUpToDate>false</LinksUpToDate>
  <CharactersWithSpaces>8698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金志謙</dc:creator>
  <cp:lastModifiedBy>廖春媛</cp:lastModifiedBy>
  <cp:revision>9</cp:revision>
  <cp:lastPrinted>2018-11-02T08:59:00Z</cp:lastPrinted>
  <dcterms:created xsi:type="dcterms:W3CDTF">2018-11-07T07:22:00Z</dcterms:created>
  <dcterms:modified xsi:type="dcterms:W3CDTF">2018-11-08T07:11:00Z</dcterms:modified>
</cp:coreProperties>
</file>