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D5FEC" w:rsidRDefault="00D75644" w:rsidP="00F37D7B">
      <w:pPr>
        <w:pStyle w:val="af6"/>
        <w:rPr>
          <w:color w:val="000000" w:themeColor="text1"/>
        </w:rPr>
      </w:pPr>
      <w:r w:rsidRPr="003D5FEC">
        <w:rPr>
          <w:rFonts w:hint="eastAsia"/>
          <w:color w:val="000000" w:themeColor="text1"/>
        </w:rPr>
        <w:t>調查</w:t>
      </w:r>
      <w:r w:rsidR="002B3CA5">
        <w:rPr>
          <w:rFonts w:hint="eastAsia"/>
          <w:color w:val="000000" w:themeColor="text1"/>
        </w:rPr>
        <w:t>意見</w:t>
      </w:r>
    </w:p>
    <w:p w:rsidR="00C11118" w:rsidRPr="00B9479C" w:rsidRDefault="00E25849" w:rsidP="00CD1E8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D5FE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51193" w:rsidRPr="003D5FEC">
        <w:rPr>
          <w:rFonts w:hint="eastAsia"/>
        </w:rPr>
        <w:t>據訴，臺北市內湖區碧山段</w:t>
      </w:r>
      <w:r w:rsidR="000B7E55" w:rsidRPr="003D5FEC">
        <w:rPr>
          <w:rFonts w:hint="eastAsia"/>
        </w:rPr>
        <w:t>一</w:t>
      </w:r>
      <w:r w:rsidR="00251193" w:rsidRPr="003D5FEC">
        <w:rPr>
          <w:rFonts w:hint="eastAsia"/>
        </w:rPr>
        <w:t>小段</w:t>
      </w:r>
      <w:r w:rsidR="00CD1E84">
        <w:rPr>
          <w:rFonts w:hAnsi="標楷體" w:hint="eastAsia"/>
        </w:rPr>
        <w:t>○</w:t>
      </w:r>
      <w:r w:rsidR="00251193" w:rsidRPr="003D5FEC">
        <w:rPr>
          <w:rFonts w:hint="eastAsia"/>
        </w:rPr>
        <w:t>地號(現</w:t>
      </w:r>
      <w:r w:rsidR="00CD1E84">
        <w:rPr>
          <w:rFonts w:hint="eastAsia"/>
          <w:color w:val="000000" w:themeColor="text1"/>
        </w:rPr>
        <w:t>○</w:t>
      </w:r>
      <w:r w:rsidR="00251193" w:rsidRPr="003D5FEC">
        <w:rPr>
          <w:rFonts w:hint="eastAsia"/>
        </w:rPr>
        <w:t>地號)山溝涵管之置回</w:t>
      </w:r>
      <w:r w:rsidR="00CE5683" w:rsidRPr="003D5FEC">
        <w:rPr>
          <w:rFonts w:hint="eastAsia"/>
        </w:rPr>
        <w:t>及</w:t>
      </w:r>
      <w:r w:rsidR="00251193" w:rsidRPr="003D5FEC">
        <w:rPr>
          <w:rFonts w:hint="eastAsia"/>
        </w:rPr>
        <w:t>道路修復，與</w:t>
      </w:r>
      <w:r w:rsidR="00CE5683" w:rsidRPr="003D5FEC">
        <w:rPr>
          <w:rFonts w:hint="eastAsia"/>
        </w:rPr>
        <w:t>同小段</w:t>
      </w:r>
      <w:r w:rsidR="00CD1E84">
        <w:rPr>
          <w:rFonts w:hint="eastAsia"/>
        </w:rPr>
        <w:t>○</w:t>
      </w:r>
      <w:r w:rsidR="00251193" w:rsidRPr="003D5FEC">
        <w:rPr>
          <w:rFonts w:hint="eastAsia"/>
        </w:rPr>
        <w:t>地號</w:t>
      </w:r>
      <w:r w:rsidR="00B74C9F" w:rsidRPr="003D5FEC">
        <w:rPr>
          <w:rFonts w:hint="eastAsia"/>
        </w:rPr>
        <w:t>地主</w:t>
      </w:r>
      <w:r w:rsidR="00CE5683" w:rsidRPr="003D5FEC">
        <w:rPr>
          <w:rFonts w:hint="eastAsia"/>
        </w:rPr>
        <w:t>在歷審法院</w:t>
      </w:r>
      <w:r w:rsidR="00B74C9F" w:rsidRPr="003D5FEC">
        <w:rPr>
          <w:rFonts w:hint="eastAsia"/>
        </w:rPr>
        <w:t>所提起之</w:t>
      </w:r>
      <w:r w:rsidR="00251193" w:rsidRPr="003D5FEC">
        <w:rPr>
          <w:rFonts w:hint="eastAsia"/>
        </w:rPr>
        <w:t>確認</w:t>
      </w:r>
      <w:r w:rsidR="00B74C9F" w:rsidRPr="003D5FEC">
        <w:rPr>
          <w:rFonts w:hint="eastAsia"/>
        </w:rPr>
        <w:t>法律關係不存在</w:t>
      </w:r>
      <w:r w:rsidR="00251193" w:rsidRPr="003D5FEC">
        <w:rPr>
          <w:rFonts w:hint="eastAsia"/>
        </w:rPr>
        <w:t>之訴無關，臺北市政府迄未依法積極修復道路，影響</w:t>
      </w:r>
      <w:r w:rsidR="00B74C9F" w:rsidRPr="003D5FEC">
        <w:rPr>
          <w:rFonts w:hint="eastAsia"/>
        </w:rPr>
        <w:t>陳訴人及</w:t>
      </w:r>
      <w:r w:rsidR="00251193" w:rsidRPr="003D5FEC">
        <w:rPr>
          <w:rFonts w:hint="eastAsia"/>
        </w:rPr>
        <w:t>公眾通行等情案。</w:t>
      </w: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p>
    <w:p w:rsidR="00E25849" w:rsidRPr="003D5FEC" w:rsidRDefault="00E25849"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3D5FEC">
        <w:rPr>
          <w:rFonts w:hint="eastAsia"/>
          <w:color w:val="000000" w:themeColor="text1"/>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255B2A" w:rsidRPr="003D5FEC" w:rsidRDefault="00255B2A" w:rsidP="0053767A">
      <w:pPr>
        <w:pStyle w:val="11"/>
        <w:ind w:left="680" w:firstLine="680"/>
        <w:rPr>
          <w:color w:val="000000" w:themeColor="text1"/>
        </w:rPr>
      </w:pPr>
      <w:bookmarkStart w:id="57" w:name="_Toc524902730"/>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r w:rsidRPr="003D5FEC">
        <w:rPr>
          <w:rFonts w:hint="eastAsia"/>
          <w:color w:val="000000" w:themeColor="text1"/>
        </w:rPr>
        <w:t>臺北市內湖區大湖街通往碧山段一小段</w:t>
      </w:r>
      <w:r w:rsidR="00CD1E84">
        <w:rPr>
          <w:rFonts w:hint="eastAsia"/>
          <w:color w:val="000000" w:themeColor="text1"/>
        </w:rPr>
        <w:t>○</w:t>
      </w:r>
      <w:r w:rsidRPr="003D5FEC">
        <w:rPr>
          <w:rFonts w:hint="eastAsia"/>
          <w:color w:val="000000" w:themeColor="text1"/>
        </w:rPr>
        <w:t>地號</w:t>
      </w:r>
      <w:r w:rsidRPr="003D5FEC">
        <w:rPr>
          <w:color w:val="000000" w:themeColor="text1"/>
        </w:rPr>
        <w:t>(</w:t>
      </w:r>
      <w:r w:rsidRPr="003D5FEC">
        <w:rPr>
          <w:rFonts w:hint="eastAsia"/>
          <w:color w:val="000000" w:themeColor="text1"/>
        </w:rPr>
        <w:t>所有權人簡</w:t>
      </w:r>
      <w:r w:rsidR="00CD1E84" w:rsidRPr="00CD1E84">
        <w:rPr>
          <w:rFonts w:hint="eastAsia"/>
          <w:color w:val="000000" w:themeColor="text1"/>
        </w:rPr>
        <w:t>○○</w:t>
      </w:r>
      <w:r w:rsidRPr="003D5FEC">
        <w:rPr>
          <w:rFonts w:hint="eastAsia"/>
          <w:color w:val="000000" w:themeColor="text1"/>
        </w:rPr>
        <w:t>，下稱簡君</w:t>
      </w:r>
      <w:r w:rsidRPr="003D5FEC">
        <w:rPr>
          <w:color w:val="000000" w:themeColor="text1"/>
        </w:rPr>
        <w:t>)</w:t>
      </w:r>
      <w:r w:rsidRPr="003D5FEC">
        <w:rPr>
          <w:rFonts w:hint="eastAsia"/>
          <w:color w:val="000000" w:themeColor="text1"/>
        </w:rPr>
        <w:t>及</w:t>
      </w:r>
      <w:r w:rsidR="00CD1E84">
        <w:rPr>
          <w:rFonts w:hint="eastAsia"/>
          <w:color w:val="000000" w:themeColor="text1"/>
        </w:rPr>
        <w:t>○</w:t>
      </w:r>
      <w:r w:rsidRPr="003D5FEC">
        <w:rPr>
          <w:rFonts w:hint="eastAsia"/>
          <w:color w:val="000000" w:themeColor="text1"/>
        </w:rPr>
        <w:t>地號</w:t>
      </w:r>
      <w:r w:rsidRPr="003D5FEC">
        <w:rPr>
          <w:color w:val="000000" w:themeColor="text1"/>
        </w:rPr>
        <w:t>(</w:t>
      </w:r>
      <w:r w:rsidRPr="003D5FEC">
        <w:rPr>
          <w:rFonts w:hint="eastAsia"/>
          <w:color w:val="000000" w:themeColor="text1"/>
        </w:rPr>
        <w:t>所有權人翁</w:t>
      </w:r>
      <w:r w:rsidR="00CD1E84" w:rsidRPr="00CD1E84">
        <w:rPr>
          <w:rFonts w:hint="eastAsia"/>
          <w:color w:val="000000" w:themeColor="text1"/>
        </w:rPr>
        <w:t>○○</w:t>
      </w:r>
      <w:r w:rsidR="00CD1E84">
        <w:rPr>
          <w:rFonts w:hint="eastAsia"/>
          <w:color w:val="000000" w:themeColor="text1"/>
        </w:rPr>
        <w:t>○</w:t>
      </w:r>
      <w:r w:rsidRPr="003D5FEC">
        <w:rPr>
          <w:rFonts w:hint="eastAsia"/>
          <w:color w:val="000000" w:themeColor="text1"/>
        </w:rPr>
        <w:t>，下稱陳訴人之母</w:t>
      </w:r>
      <w:r w:rsidRPr="003D5FEC">
        <w:rPr>
          <w:color w:val="000000" w:themeColor="text1"/>
        </w:rPr>
        <w:t>)</w:t>
      </w:r>
      <w:r w:rsidRPr="003D5FEC">
        <w:rPr>
          <w:rFonts w:hint="eastAsia"/>
          <w:color w:val="000000" w:themeColor="text1"/>
        </w:rPr>
        <w:t>之道路(下稱本案道路)，其部分路段前因兩地號地界之私權爭執</w:t>
      </w:r>
      <w:r w:rsidR="0053767A" w:rsidRPr="003D5FEC">
        <w:rPr>
          <w:rFonts w:hint="eastAsia"/>
          <w:color w:val="000000" w:themeColor="text1"/>
        </w:rPr>
        <w:t>，</w:t>
      </w:r>
      <w:r w:rsidRPr="003D5FEC">
        <w:rPr>
          <w:rFonts w:hint="eastAsia"/>
          <w:color w:val="000000" w:themeColor="text1"/>
        </w:rPr>
        <w:t>而於民國(下同)82年間遭破壞，後續又因法院判決(刑事及行政判決)及臺北市政府對該道路是否具公用地役權關係，存有反覆且歧異之見解，致該道路多年來未能恢復通行，陳訴人爰向本院陳情。案經本院於99</w:t>
      </w:r>
      <w:r w:rsidR="00B94D16" w:rsidRPr="003D5FEC">
        <w:rPr>
          <w:rFonts w:hint="eastAsia"/>
          <w:color w:val="000000" w:themeColor="text1"/>
        </w:rPr>
        <w:t>年</w:t>
      </w:r>
      <w:r w:rsidRPr="003D5FEC">
        <w:rPr>
          <w:rFonts w:hint="eastAsia"/>
          <w:color w:val="000000" w:themeColor="text1"/>
        </w:rPr>
        <w:t>間立案調查</w:t>
      </w:r>
      <w:r w:rsidRPr="003D5FEC">
        <w:rPr>
          <w:rStyle w:val="aff1"/>
          <w:color w:val="000000" w:themeColor="text1"/>
        </w:rPr>
        <w:footnoteReference w:id="1"/>
      </w:r>
      <w:r w:rsidRPr="003D5FEC">
        <w:rPr>
          <w:rFonts w:hint="eastAsia"/>
          <w:color w:val="000000" w:themeColor="text1"/>
        </w:rPr>
        <w:t>，100年1月4日提出調查報告，調查意見為：「一、</w:t>
      </w:r>
      <w:r w:rsidRPr="003D5FEC">
        <w:rPr>
          <w:rFonts w:hint="eastAsia"/>
          <w:bCs/>
          <w:color w:val="000000" w:themeColor="text1"/>
        </w:rPr>
        <w:t>臺北市政府對於本案系爭道路是否屬既成道路乙節，不僅未能本於權責確實認定，且多年來行政作為反覆曖昧、施政欠缺擔當，致陳訴人兩造雙方爭執不休，核有未當。</w:t>
      </w:r>
      <w:r w:rsidRPr="003D5FEC">
        <w:rPr>
          <w:rFonts w:hint="eastAsia"/>
          <w:color w:val="000000" w:themeColor="text1"/>
        </w:rPr>
        <w:t>二、臺北</w:t>
      </w:r>
      <w:r w:rsidRPr="003D5FEC">
        <w:rPr>
          <w:rFonts w:hint="eastAsia"/>
          <w:bCs/>
          <w:color w:val="000000" w:themeColor="text1"/>
        </w:rPr>
        <w:t>市政府多年來對於本案系爭道路均以</w:t>
      </w:r>
      <w:r w:rsidR="007C05A9" w:rsidRPr="003D5FEC">
        <w:rPr>
          <w:rFonts w:hAnsi="標楷體" w:hint="eastAsia"/>
          <w:bCs/>
          <w:color w:val="000000" w:themeColor="text1"/>
        </w:rPr>
        <w:t>『</w:t>
      </w:r>
      <w:r w:rsidRPr="003D5FEC">
        <w:rPr>
          <w:rFonts w:hint="eastAsia"/>
          <w:bCs/>
          <w:color w:val="000000" w:themeColor="text1"/>
        </w:rPr>
        <w:t>既成道路</w:t>
      </w:r>
      <w:r w:rsidR="007C05A9" w:rsidRPr="003D5FEC">
        <w:rPr>
          <w:rFonts w:hAnsi="標楷體" w:hint="eastAsia"/>
          <w:bCs/>
          <w:color w:val="000000" w:themeColor="text1"/>
        </w:rPr>
        <w:t>』</w:t>
      </w:r>
      <w:r w:rsidRPr="003D5FEC">
        <w:rPr>
          <w:rFonts w:hint="eastAsia"/>
          <w:bCs/>
          <w:color w:val="000000" w:themeColor="text1"/>
        </w:rPr>
        <w:t>為實質作為，實難以司法判決無法作為行政辦理之依據予以搪塞，而應本諸權責依法積極處理，方為正辦」</w:t>
      </w:r>
      <w:r w:rsidRPr="003D5FEC">
        <w:rPr>
          <w:rFonts w:hint="eastAsia"/>
          <w:color w:val="000000" w:themeColor="text1"/>
        </w:rPr>
        <w:t>後，因爭議仍未獲解決，爰經本院內政及少數民族委員會決議再推派委員調查。</w:t>
      </w:r>
    </w:p>
    <w:p w:rsidR="00255B2A" w:rsidRPr="003D5FEC" w:rsidRDefault="00255B2A" w:rsidP="00255B2A">
      <w:pPr>
        <w:pStyle w:val="11"/>
        <w:ind w:left="680" w:firstLine="680"/>
        <w:rPr>
          <w:color w:val="000000" w:themeColor="text1"/>
        </w:rPr>
      </w:pPr>
      <w:r w:rsidRPr="003D5FEC">
        <w:rPr>
          <w:rFonts w:hint="eastAsia"/>
          <w:color w:val="000000" w:themeColor="text1"/>
        </w:rPr>
        <w:t>案經調閱前案調查卷證資料，復於107年1月5日詢問臺北市政府薛</w:t>
      </w:r>
      <w:r w:rsidR="00CD1E84" w:rsidRPr="00CD1E84">
        <w:rPr>
          <w:rFonts w:hint="eastAsia"/>
          <w:color w:val="000000" w:themeColor="text1"/>
        </w:rPr>
        <w:t>○○</w:t>
      </w:r>
      <w:r w:rsidRPr="003D5FEC">
        <w:rPr>
          <w:rFonts w:hint="eastAsia"/>
          <w:color w:val="000000" w:themeColor="text1"/>
        </w:rPr>
        <w:t>副秘書長暨該府工務局</w:t>
      </w:r>
      <w:r w:rsidR="0066660F" w:rsidRPr="003D5FEC">
        <w:rPr>
          <w:color w:val="000000" w:themeColor="text1"/>
        </w:rPr>
        <w:t>(</w:t>
      </w:r>
      <w:r w:rsidRPr="003D5FEC">
        <w:rPr>
          <w:rFonts w:hint="eastAsia"/>
          <w:color w:val="000000" w:themeColor="text1"/>
        </w:rPr>
        <w:t>含所屬新建</w:t>
      </w:r>
      <w:r w:rsidRPr="003D5FEC">
        <w:rPr>
          <w:rFonts w:hint="eastAsia"/>
          <w:color w:val="000000" w:themeColor="text1"/>
        </w:rPr>
        <w:lastRenderedPageBreak/>
        <w:t>工程處與大地工程處，下稱新工處、大工處</w:t>
      </w:r>
      <w:r w:rsidR="0066660F" w:rsidRPr="003D5FEC">
        <w:rPr>
          <w:color w:val="000000" w:themeColor="text1"/>
        </w:rPr>
        <w:t>)</w:t>
      </w:r>
      <w:r w:rsidR="0066660F" w:rsidRPr="003D5FEC">
        <w:rPr>
          <w:rFonts w:hint="eastAsia"/>
          <w:color w:val="000000" w:themeColor="text1"/>
        </w:rPr>
        <w:t>、建築管理工程處</w:t>
      </w:r>
      <w:r w:rsidR="0066660F" w:rsidRPr="003D5FEC">
        <w:rPr>
          <w:color w:val="000000" w:themeColor="text1"/>
        </w:rPr>
        <w:t>(</w:t>
      </w:r>
      <w:r w:rsidR="0066660F" w:rsidRPr="003D5FEC">
        <w:rPr>
          <w:rFonts w:hint="eastAsia"/>
          <w:color w:val="000000" w:themeColor="text1"/>
        </w:rPr>
        <w:t>下稱建管處</w:t>
      </w:r>
      <w:r w:rsidR="0066660F" w:rsidRPr="003D5FEC">
        <w:rPr>
          <w:color w:val="000000" w:themeColor="text1"/>
        </w:rPr>
        <w:t>)</w:t>
      </w:r>
      <w:r w:rsidR="0066660F" w:rsidRPr="003D5FEC">
        <w:rPr>
          <w:rFonts w:hint="eastAsia"/>
          <w:color w:val="000000" w:themeColor="text1"/>
        </w:rPr>
        <w:t>、地政局</w:t>
      </w:r>
      <w:r w:rsidR="0066660F" w:rsidRPr="003D5FEC">
        <w:rPr>
          <w:color w:val="000000" w:themeColor="text1"/>
        </w:rPr>
        <w:t>(</w:t>
      </w:r>
      <w:r w:rsidR="0066660F" w:rsidRPr="003D5FEC">
        <w:rPr>
          <w:rFonts w:hint="eastAsia"/>
          <w:color w:val="000000" w:themeColor="text1"/>
        </w:rPr>
        <w:t>含所屬中山地政事務所</w:t>
      </w:r>
      <w:r w:rsidR="0066660F" w:rsidRPr="003D5FEC">
        <w:rPr>
          <w:color w:val="000000" w:themeColor="text1"/>
        </w:rPr>
        <w:t>)</w:t>
      </w:r>
      <w:r w:rsidRPr="003D5FEC">
        <w:rPr>
          <w:rFonts w:hint="eastAsia"/>
          <w:color w:val="000000" w:themeColor="text1"/>
        </w:rPr>
        <w:t>及內湖區公所相關人員，嗣經該府於同年2月22日及同年9月26日補充說明並提供相關資料到院，已調查竣事。</w:t>
      </w:r>
    </w:p>
    <w:p w:rsidR="00255B2A" w:rsidRPr="003D5FEC" w:rsidRDefault="00255B2A" w:rsidP="00255B2A">
      <w:pPr>
        <w:pStyle w:val="11"/>
        <w:kinsoku/>
        <w:ind w:left="680" w:firstLine="680"/>
        <w:rPr>
          <w:color w:val="000000" w:themeColor="text1"/>
        </w:rPr>
      </w:pPr>
      <w:r w:rsidRPr="003D5FEC">
        <w:rPr>
          <w:rFonts w:hint="eastAsia"/>
          <w:color w:val="000000" w:themeColor="text1"/>
        </w:rPr>
        <w:t>經調查結果，因本案道路是否具公用地役</w:t>
      </w:r>
      <w:r w:rsidR="00C11B6F" w:rsidRPr="003D5FEC">
        <w:rPr>
          <w:rFonts w:hint="eastAsia"/>
          <w:color w:val="000000" w:themeColor="text1"/>
        </w:rPr>
        <w:t>權</w:t>
      </w:r>
      <w:r w:rsidRPr="003D5FEC">
        <w:rPr>
          <w:rFonts w:hint="eastAsia"/>
          <w:color w:val="000000" w:themeColor="text1"/>
        </w:rPr>
        <w:t>關係，歷來存有歧異見解，以致於臺北市政府多年來試圖修復道路涵管以恢復道路通行之過程，屢遇躓礙，尚不宜遽為苛責該府；今該府於本院立案調查後，已計</w:t>
      </w:r>
      <w:r w:rsidR="00E3425B">
        <w:rPr>
          <w:rFonts w:hint="eastAsia"/>
          <w:color w:val="000000" w:themeColor="text1"/>
        </w:rPr>
        <w:t>劃</w:t>
      </w:r>
      <w:r w:rsidRPr="003D5FEC">
        <w:rPr>
          <w:rFonts w:hint="eastAsia"/>
          <w:color w:val="000000" w:themeColor="text1"/>
        </w:rPr>
        <w:t>撥用同地段</w:t>
      </w:r>
      <w:r w:rsidR="00CD1E84">
        <w:rPr>
          <w:rFonts w:hint="eastAsia"/>
          <w:color w:val="000000" w:themeColor="text1"/>
        </w:rPr>
        <w:t>○</w:t>
      </w:r>
      <w:r w:rsidRPr="003D5FEC">
        <w:rPr>
          <w:rFonts w:hint="eastAsia"/>
          <w:color w:val="000000" w:themeColor="text1"/>
        </w:rPr>
        <w:t>地號國有土地進行道路修復工程，並經邀請陳訴人協調後達成共識</w:t>
      </w:r>
      <w:r w:rsidR="00C11B6F" w:rsidRPr="003D5FEC">
        <w:rPr>
          <w:rFonts w:hint="eastAsia"/>
          <w:color w:val="000000" w:themeColor="text1"/>
        </w:rPr>
        <w:t>，且該修復工程之簡易水土保持申報書亦於107年8月7日獲核定，並於同年8月15完成工程細部設計</w:t>
      </w:r>
      <w:r w:rsidRPr="003D5FEC">
        <w:rPr>
          <w:rFonts w:hint="eastAsia"/>
          <w:color w:val="000000" w:themeColor="text1"/>
        </w:rPr>
        <w:t>，則應請</w:t>
      </w:r>
      <w:r w:rsidR="00C11B6F" w:rsidRPr="003D5FEC">
        <w:rPr>
          <w:rFonts w:hint="eastAsia"/>
          <w:color w:val="000000" w:themeColor="text1"/>
        </w:rPr>
        <w:t>臺北市政</w:t>
      </w:r>
      <w:r w:rsidRPr="003D5FEC">
        <w:rPr>
          <w:rFonts w:hint="eastAsia"/>
          <w:color w:val="000000" w:themeColor="text1"/>
        </w:rPr>
        <w:t>府依法積極辦理後續相關事宜。茲臚列調查意見於下：</w:t>
      </w:r>
    </w:p>
    <w:p w:rsidR="00255B2A" w:rsidRPr="003D5FEC" w:rsidRDefault="00255B2A" w:rsidP="00F31468">
      <w:pPr>
        <w:pStyle w:val="2"/>
        <w:rPr>
          <w:b/>
          <w:color w:val="000000" w:themeColor="text1"/>
        </w:rPr>
      </w:pPr>
      <w:r w:rsidRPr="003D5FEC">
        <w:rPr>
          <w:rFonts w:hint="eastAsia"/>
          <w:b/>
          <w:color w:val="000000" w:themeColor="text1"/>
        </w:rPr>
        <w:t>臺北市內湖區大湖街通往碧山段一小段</w:t>
      </w:r>
      <w:r w:rsidR="00CD1E84">
        <w:rPr>
          <w:rFonts w:hAnsi="標楷體" w:hint="eastAsia"/>
          <w:color w:val="000000" w:themeColor="text1"/>
        </w:rPr>
        <w:t>○</w:t>
      </w:r>
      <w:r w:rsidRPr="003D5FEC">
        <w:rPr>
          <w:rFonts w:hint="eastAsia"/>
          <w:b/>
          <w:color w:val="000000" w:themeColor="text1"/>
        </w:rPr>
        <w:t>及</w:t>
      </w:r>
      <w:r w:rsidR="00CD1E84">
        <w:rPr>
          <w:rFonts w:hAnsi="標楷體" w:hint="eastAsia"/>
          <w:color w:val="000000" w:themeColor="text1"/>
        </w:rPr>
        <w:t>○</w:t>
      </w:r>
      <w:r w:rsidRPr="003D5FEC">
        <w:rPr>
          <w:rFonts w:hint="eastAsia"/>
          <w:b/>
          <w:color w:val="000000" w:themeColor="text1"/>
        </w:rPr>
        <w:t>地號道路，經研判為一早期已經通行多年之道路，嗣該等地號前之道路涵管因</w:t>
      </w:r>
      <w:r w:rsidR="000762A9" w:rsidRPr="003D5FEC">
        <w:rPr>
          <w:rFonts w:hint="eastAsia"/>
          <w:b/>
          <w:color w:val="000000" w:themeColor="text1"/>
        </w:rPr>
        <w:t>往昔</w:t>
      </w:r>
      <w:r w:rsidRPr="003D5FEC">
        <w:rPr>
          <w:rFonts w:hint="eastAsia"/>
          <w:b/>
          <w:color w:val="000000" w:themeColor="text1"/>
        </w:rPr>
        <w:t>私有土地界址糾紛而於82年間遭破壞，致道路受阻迄今仍無法通行，然鑑於該道路是否具公用地役權關係，因後續法院判決(刑事訴訟及行政訴訟判決)及臺北市政府間存有反覆且歧異之見解，以致於臺北市政府多年來試圖修復該涵管並恢復道路通行之過程，屢遇躓礙，尚不宜遽為苛責該府；至於陳訴人認為該府涉有專為特定人舖設道路等情，因查無實證，容屬陳訴人之誤解：</w:t>
      </w:r>
    </w:p>
    <w:p w:rsidR="00255B2A" w:rsidRPr="003D5FEC" w:rsidRDefault="00255B2A" w:rsidP="00F42643">
      <w:pPr>
        <w:pStyle w:val="3"/>
        <w:rPr>
          <w:color w:val="000000" w:themeColor="text1"/>
        </w:rPr>
      </w:pPr>
      <w:r w:rsidRPr="003D5FEC">
        <w:rPr>
          <w:rFonts w:hint="eastAsia"/>
          <w:color w:val="000000" w:themeColor="text1"/>
        </w:rPr>
        <w:t>按司法院釋字第400號解釋理由書揭示：「</w:t>
      </w:r>
      <w:r w:rsidRPr="003D5FEC">
        <w:rPr>
          <w:rFonts w:hAnsi="標楷體"/>
          <w:color w:val="000000" w:themeColor="text1"/>
        </w:rPr>
        <w:t>……</w:t>
      </w:r>
      <w:r w:rsidRPr="003D5FEC">
        <w:rPr>
          <w:rFonts w:hint="eastAsia"/>
          <w:color w:val="000000" w:themeColor="text1"/>
        </w:rPr>
        <w:t>公用地役關係乃私有土地而具有公共用物性質之法律關係，與民法上地役權之概念有間，久為我國法制所承認(參照本院釋字第255號解釋、行政法院45年判字第8號及61年判字第435號判例)。既成道路成立公用地役關係，首須為不特定之公眾通行所必要，而非僅為通行之便利或省時；其次，於公眾通行</w:t>
      </w:r>
      <w:r w:rsidRPr="003D5FEC">
        <w:rPr>
          <w:rFonts w:hint="eastAsia"/>
          <w:color w:val="000000" w:themeColor="text1"/>
        </w:rPr>
        <w:lastRenderedPageBreak/>
        <w:t>之初，土地所有權人並無阻止之情事；其三，須經歷之年代久遠而未曾中斷，所謂年代久遠雖不必限定其期間，但仍應以時日長久，一般人無復記憶其確實之起始，僅能知其梗概(例如始於日據時期、八七水災等)為必要</w:t>
      </w:r>
      <w:r w:rsidRPr="003D5FEC">
        <w:rPr>
          <w:rFonts w:hAnsi="標楷體"/>
          <w:color w:val="000000" w:themeColor="text1"/>
        </w:rPr>
        <w:t>……</w:t>
      </w:r>
      <w:r w:rsidRPr="003D5FEC">
        <w:rPr>
          <w:rFonts w:hint="eastAsia"/>
          <w:color w:val="000000" w:themeColor="text1"/>
        </w:rPr>
        <w:t>。」又臺</w:t>
      </w:r>
      <w:r w:rsidRPr="003D5FEC">
        <w:rPr>
          <w:color w:val="000000" w:themeColor="text1"/>
        </w:rPr>
        <w:t>北市建築管理自治條例</w:t>
      </w:r>
      <w:r w:rsidRPr="003D5FEC">
        <w:rPr>
          <w:rFonts w:hint="eastAsia"/>
          <w:color w:val="000000" w:themeColor="text1"/>
        </w:rPr>
        <w:t>第2條第3款亦明定：「</w:t>
      </w:r>
      <w:r w:rsidRPr="003D5FEC">
        <w:rPr>
          <w:color w:val="000000" w:themeColor="text1"/>
        </w:rPr>
        <w:t>現有巷道：指供公眾通行且因時效而形成公用地役關係之非都市計畫巷道。</w:t>
      </w:r>
      <w:r w:rsidRPr="003D5FEC">
        <w:rPr>
          <w:rFonts w:hint="eastAsia"/>
          <w:color w:val="000000" w:themeColor="text1"/>
        </w:rPr>
        <w:t>」次按市區道路條例第第2條及第4條規定：「市區道路，指下列規定而言：一、都市計畫區域內所有道路。二、直轄市及市行政區域以內，都市計畫區域以外所有道路……。」、「市區道路主管機關：在中央為內政部；在直轄市為直轄市政府；在縣(市)為縣(市)政府。」復以</w:t>
      </w:r>
      <w:hyperlink r:id="rId9" w:history="1">
        <w:r w:rsidRPr="003D5FEC">
          <w:rPr>
            <w:rFonts w:hint="eastAsia"/>
            <w:color w:val="000000" w:themeColor="text1"/>
          </w:rPr>
          <w:t>臺北市市區道路管理規則</w:t>
        </w:r>
      </w:hyperlink>
      <w:r w:rsidRPr="003D5FEC">
        <w:rPr>
          <w:rFonts w:hint="eastAsia"/>
          <w:color w:val="000000" w:themeColor="text1"/>
        </w:rPr>
        <w:t>第2條、第4條第1款及第14條亦規定：「本規則所稱市區道路，係指台北市</w:t>
      </w:r>
      <w:r w:rsidR="008E0D96" w:rsidRPr="003D5FEC">
        <w:rPr>
          <w:color w:val="000000" w:themeColor="text1"/>
        </w:rPr>
        <w:t>(</w:t>
      </w:r>
      <w:r w:rsidR="008E0D96" w:rsidRPr="003D5FEC">
        <w:rPr>
          <w:rFonts w:hint="eastAsia"/>
          <w:color w:val="000000" w:themeColor="text1"/>
        </w:rPr>
        <w:t>以下簡稱本市</w:t>
      </w:r>
      <w:r w:rsidR="008E0D96" w:rsidRPr="003D5FEC">
        <w:rPr>
          <w:color w:val="000000" w:themeColor="text1"/>
        </w:rPr>
        <w:t>)</w:t>
      </w:r>
      <w:r w:rsidRPr="003D5FEC">
        <w:rPr>
          <w:rFonts w:hint="eastAsia"/>
          <w:color w:val="000000" w:themeColor="text1"/>
        </w:rPr>
        <w:t>行政區域內所有道路，並包括其附屬工程在內。」、「</w:t>
      </w:r>
      <w:r w:rsidRPr="003D5FEC">
        <w:rPr>
          <w:rFonts w:hAnsi="標楷體" w:hint="eastAsia"/>
          <w:color w:val="000000" w:themeColor="text1"/>
        </w:rPr>
        <w:t>市區道路之修築、改善、養護挖掘，共同管道之設置、使用、管理、維護及公共設施使用道路、建築使用道路等之管理，為工務局。</w:t>
      </w:r>
      <w:r w:rsidRPr="003D5FEC">
        <w:rPr>
          <w:rFonts w:hint="eastAsia"/>
          <w:color w:val="000000" w:themeColor="text1"/>
        </w:rPr>
        <w:t>」、</w:t>
      </w:r>
      <w:r w:rsidRPr="003D5FEC">
        <w:rPr>
          <w:rFonts w:hAnsi="標楷體" w:hint="eastAsia"/>
          <w:color w:val="000000" w:themeColor="text1"/>
        </w:rPr>
        <w:t>「既成道路，土地所有人不得違反供公眾通行之目的而為使用，道路主管機關並得為必要之改善或養護。」</w:t>
      </w:r>
      <w:r w:rsidRPr="003D5FEC">
        <w:rPr>
          <w:rFonts w:hint="eastAsia"/>
          <w:color w:val="000000" w:themeColor="text1"/>
        </w:rPr>
        <w:t>是以臺北市轄區之道路，如經認定具公用地役權關係(即所謂既成道路)，臺北市政府得為必要之改善或養護。</w:t>
      </w:r>
    </w:p>
    <w:p w:rsidR="00255B2A" w:rsidRPr="003D5FEC" w:rsidRDefault="00255B2A" w:rsidP="00F42643">
      <w:pPr>
        <w:pStyle w:val="3"/>
        <w:rPr>
          <w:color w:val="000000" w:themeColor="text1"/>
        </w:rPr>
      </w:pPr>
      <w:r w:rsidRPr="003D5FEC">
        <w:rPr>
          <w:rFonts w:hint="eastAsia"/>
          <w:color w:val="000000" w:themeColor="text1"/>
        </w:rPr>
        <w:t>本案道路經研判於早期即有通行多年之事實，然歷來法院(刑事訴訟及行政訴訟判決)及臺北市政府對其是否具公用地役權關係，存有反覆且歧異之見解：</w:t>
      </w:r>
    </w:p>
    <w:p w:rsidR="00255B2A" w:rsidRPr="003D5FEC" w:rsidRDefault="00255B2A" w:rsidP="00F42643">
      <w:pPr>
        <w:pStyle w:val="4"/>
        <w:rPr>
          <w:color w:val="000000" w:themeColor="text1"/>
        </w:rPr>
      </w:pPr>
      <w:r w:rsidRPr="003D5FEC">
        <w:rPr>
          <w:rFonts w:hint="eastAsia"/>
          <w:color w:val="000000" w:themeColor="text1"/>
        </w:rPr>
        <w:t>最高法院92年間刑事判決認定本案道路屬私設既成道路：</w:t>
      </w:r>
    </w:p>
    <w:p w:rsidR="00255B2A" w:rsidRPr="003D5FEC" w:rsidRDefault="00255B2A" w:rsidP="00CD1E84">
      <w:pPr>
        <w:pStyle w:val="5"/>
      </w:pPr>
      <w:r w:rsidRPr="003D5FEC">
        <w:rPr>
          <w:rFonts w:hint="eastAsia"/>
        </w:rPr>
        <w:t>本案臺北市內湖區大湖街通往碧山段一小段</w:t>
      </w:r>
      <w:r w:rsidR="00CD1E84">
        <w:rPr>
          <w:rFonts w:hint="eastAsia"/>
          <w:color w:val="000000" w:themeColor="text1"/>
        </w:rPr>
        <w:lastRenderedPageBreak/>
        <w:t>○</w:t>
      </w:r>
      <w:r w:rsidRPr="003D5FEC">
        <w:rPr>
          <w:rFonts w:hint="eastAsia"/>
        </w:rPr>
        <w:t>及</w:t>
      </w:r>
      <w:r w:rsidR="00CD1E84">
        <w:rPr>
          <w:rFonts w:hint="eastAsia"/>
        </w:rPr>
        <w:t>○</w:t>
      </w:r>
      <w:r w:rsidRPr="003D5FEC">
        <w:rPr>
          <w:rFonts w:hint="eastAsia"/>
        </w:rPr>
        <w:t>地號之道路，其部分路段前因兩地號地界曾發生私權爭執之緣故</w:t>
      </w:r>
      <w:r w:rsidRPr="003D5FEC">
        <w:rPr>
          <w:rStyle w:val="aff1"/>
          <w:color w:val="000000" w:themeColor="text1"/>
        </w:rPr>
        <w:footnoteReference w:id="2"/>
      </w:r>
      <w:r w:rsidRPr="003D5FEC">
        <w:rPr>
          <w:rFonts w:hint="eastAsia"/>
        </w:rPr>
        <w:t>，以致於82年間遭上開</w:t>
      </w:r>
      <w:r w:rsidR="00CD1E84">
        <w:rPr>
          <w:rFonts w:hint="eastAsia"/>
        </w:rPr>
        <w:t>○</w:t>
      </w:r>
      <w:r w:rsidRPr="003D5FEC">
        <w:rPr>
          <w:rFonts w:hint="eastAsia"/>
        </w:rPr>
        <w:t>地號土地所有權人簡君僱工以挖土機將鄰接上開</w:t>
      </w:r>
      <w:r w:rsidR="00CD1E84">
        <w:rPr>
          <w:rFonts w:hint="eastAsia"/>
        </w:rPr>
        <w:t>○</w:t>
      </w:r>
      <w:r w:rsidRPr="003D5FEC">
        <w:rPr>
          <w:rFonts w:hint="eastAsia"/>
        </w:rPr>
        <w:t>地號土地之國有地之山溝</w:t>
      </w:r>
      <w:r w:rsidRPr="003D5FEC">
        <w:t>(</w:t>
      </w:r>
      <w:r w:rsidRPr="003D5FEC">
        <w:rPr>
          <w:rFonts w:hint="eastAsia"/>
        </w:rPr>
        <w:t>該山溝內埋有涵管，供排水之用，在涵管上覆蓋有泥土，可供車輛及行人通行</w:t>
      </w:r>
      <w:r w:rsidRPr="003D5FEC">
        <w:t>)</w:t>
      </w:r>
      <w:r w:rsidRPr="003D5FEC">
        <w:rPr>
          <w:rFonts w:hint="eastAsia"/>
        </w:rPr>
        <w:t>上之泥土挖除，將涵管挖起(如附圖一所示</w:t>
      </w:r>
      <w:r w:rsidR="00CD1E84">
        <w:rPr>
          <w:rFonts w:hint="eastAsia"/>
        </w:rPr>
        <w:t>，略</w:t>
      </w:r>
      <w:r w:rsidRPr="003D5FEC">
        <w:rPr>
          <w:rFonts w:hint="eastAsia"/>
        </w:rPr>
        <w:t>)放置路上，並插上鐵軌，涵管則堆置其側，同時將</w:t>
      </w:r>
      <w:r w:rsidR="00CD1E84">
        <w:rPr>
          <w:rFonts w:hint="eastAsia"/>
        </w:rPr>
        <w:t>○</w:t>
      </w:r>
      <w:r w:rsidRPr="003D5FEC">
        <w:rPr>
          <w:rFonts w:hint="eastAsia"/>
        </w:rPr>
        <w:t>地號上之既成道路路面挖掘長達4、50公尺，造成原有路面落差，損壞該道路</w:t>
      </w:r>
      <w:r w:rsidRPr="003D5FEC">
        <w:rPr>
          <w:rStyle w:val="aff1"/>
          <w:color w:val="000000" w:themeColor="text1"/>
        </w:rPr>
        <w:footnoteReference w:id="3"/>
      </w:r>
      <w:r w:rsidRPr="003D5FEC">
        <w:rPr>
          <w:rFonts w:hint="eastAsia"/>
        </w:rPr>
        <w:t>，因涉及阻絕壅塞該陸路之既成道路，妨害他人通行，致生公眾往來之危險</w:t>
      </w:r>
      <w:r w:rsidRPr="003D5FEC">
        <w:rPr>
          <w:rStyle w:val="aff1"/>
          <w:color w:val="000000" w:themeColor="text1"/>
        </w:rPr>
        <w:footnoteReference w:id="4"/>
      </w:r>
      <w:r w:rsidRPr="003D5FEC">
        <w:rPr>
          <w:rFonts w:hint="eastAsia"/>
        </w:rPr>
        <w:t>，經陳訴人對簡君提出告訴，並經臺灣士林地方法院檢察署檢察官偵查起訴，遞經臺灣高等法院91年6月25日91年度重上更</w:t>
      </w:r>
      <w:r w:rsidRPr="003D5FEC">
        <w:t>(</w:t>
      </w:r>
      <w:r w:rsidRPr="003D5FEC">
        <w:rPr>
          <w:rFonts w:hint="eastAsia"/>
        </w:rPr>
        <w:t>五</w:t>
      </w:r>
      <w:r w:rsidRPr="003D5FEC">
        <w:t>)</w:t>
      </w:r>
      <w:r w:rsidRPr="003D5FEC">
        <w:rPr>
          <w:rFonts w:hint="eastAsia"/>
        </w:rPr>
        <w:t>字第25號刑事判決處被告有期徒刑陸月，嗣經</w:t>
      </w:r>
      <w:bookmarkStart w:id="68" w:name="OLE_LINK2"/>
      <w:bookmarkStart w:id="69" w:name="OLE_LINK3"/>
      <w:r w:rsidRPr="003D5FEC">
        <w:rPr>
          <w:rFonts w:hint="eastAsia"/>
        </w:rPr>
        <w:t>最高法院92年4月30日</w:t>
      </w:r>
      <w:bookmarkEnd w:id="68"/>
      <w:bookmarkEnd w:id="69"/>
      <w:r w:rsidRPr="003D5FEC">
        <w:rPr>
          <w:rFonts w:hint="eastAsia"/>
        </w:rPr>
        <w:t>92年度台上字第2367號刑事判決駁回被告簡君之上訴在案。</w:t>
      </w:r>
    </w:p>
    <w:p w:rsidR="00255B2A" w:rsidRPr="003D5FEC" w:rsidRDefault="00255B2A" w:rsidP="00CD1E84">
      <w:pPr>
        <w:pStyle w:val="5"/>
      </w:pPr>
      <w:r w:rsidRPr="003D5FEC">
        <w:rPr>
          <w:rFonts w:hint="eastAsia"/>
        </w:rPr>
        <w:t>前述臺灣高等法院91年6月25日91年度重上更</w:t>
      </w:r>
      <w:r w:rsidRPr="003D5FEC">
        <w:t>(</w:t>
      </w:r>
      <w:r w:rsidRPr="003D5FEC">
        <w:rPr>
          <w:rFonts w:hint="eastAsia"/>
        </w:rPr>
        <w:t>五</w:t>
      </w:r>
      <w:r w:rsidRPr="003D5FEC">
        <w:t>)</w:t>
      </w:r>
      <w:r w:rsidRPr="003D5FEC">
        <w:rPr>
          <w:rFonts w:hint="eastAsia"/>
        </w:rPr>
        <w:t>字第25號刑事判決，認定本案道路屬私設既成道路，另</w:t>
      </w:r>
      <w:r w:rsidR="00F14EB3" w:rsidRPr="003D5FEC">
        <w:rPr>
          <w:rFonts w:hint="eastAsia"/>
        </w:rPr>
        <w:t>據</w:t>
      </w:r>
      <w:r w:rsidRPr="003D5FEC">
        <w:rPr>
          <w:rFonts w:hint="eastAsia"/>
        </w:rPr>
        <w:t>被告簡君在被訴刑法第185條第1項損害、壅塞陸路公共危險罪嫌之最高法院92年度台上字第2367號刑事判決亦載明：「參以當地鄰長許</w:t>
      </w:r>
      <w:r w:rsidR="00CD1E84" w:rsidRPr="00CD1E84">
        <w:rPr>
          <w:rFonts w:hint="eastAsia"/>
          <w:color w:val="000000" w:themeColor="text1"/>
        </w:rPr>
        <w:t>○○</w:t>
      </w:r>
      <w:r w:rsidRPr="003D5FEC">
        <w:rPr>
          <w:rFonts w:hint="eastAsia"/>
        </w:rPr>
        <w:t>亦證稱，此路在50幾年時即已開闢為產業道路，19噸的卡車可以通行，但現在於翁</w:t>
      </w:r>
      <w:r w:rsidR="00CD1E84" w:rsidRPr="00CD1E84">
        <w:rPr>
          <w:rFonts w:hint="eastAsia"/>
        </w:rPr>
        <w:t>○○</w:t>
      </w:r>
      <w:r w:rsidRPr="003D5FEC">
        <w:rPr>
          <w:rFonts w:hint="eastAsia"/>
        </w:rPr>
        <w:t>與上訴人住處門口之道路已遭破壞不</w:t>
      </w:r>
      <w:r w:rsidRPr="003D5FEC">
        <w:rPr>
          <w:rFonts w:hint="eastAsia"/>
        </w:rPr>
        <w:lastRenderedPageBreak/>
        <w:t>能通行。證人陳</w:t>
      </w:r>
      <w:r w:rsidR="00CD1E84" w:rsidRPr="00CD1E84">
        <w:rPr>
          <w:rFonts w:hint="eastAsia"/>
        </w:rPr>
        <w:t>○○</w:t>
      </w:r>
      <w:r w:rsidRPr="003D5FEC">
        <w:rPr>
          <w:rFonts w:hint="eastAsia"/>
        </w:rPr>
        <w:t>也證稱，此路在伊79年當里長之前就有了，伊曾走過，且該路小汽車、小貨車原來均可通行」、「證人江</w:t>
      </w:r>
      <w:r w:rsidR="00CD1E84" w:rsidRPr="00CD1E84">
        <w:rPr>
          <w:rFonts w:hint="eastAsia"/>
        </w:rPr>
        <w:t>○○</w:t>
      </w:r>
      <w:r w:rsidRPr="003D5FEC">
        <w:rPr>
          <w:rFonts w:hint="eastAsia"/>
        </w:rPr>
        <w:t>並證稱，約18年以前即有前述道路，大貨車亦可經此開到臺北市內湖區大湖街</w:t>
      </w:r>
      <w:r w:rsidR="00CD1E84">
        <w:rPr>
          <w:rFonts w:hint="eastAsia"/>
        </w:rPr>
        <w:t>○</w:t>
      </w:r>
      <w:r w:rsidRPr="003D5FEC">
        <w:rPr>
          <w:rFonts w:hint="eastAsia"/>
        </w:rPr>
        <w:t>號交叉路口100公尺處，約於3、4年前被斷掉而不通。證人章</w:t>
      </w:r>
      <w:r w:rsidR="00CD1E84" w:rsidRPr="00CD1E84">
        <w:rPr>
          <w:rFonts w:hint="eastAsia"/>
        </w:rPr>
        <w:t>○○</w:t>
      </w:r>
      <w:r w:rsidRPr="003D5FEC">
        <w:rPr>
          <w:rFonts w:hint="eastAsia"/>
        </w:rPr>
        <w:t>復結證稱，伊曾於81年12月11日到現場鑑界，當時可將車開至現場之建物前，並未看到有現場之深溝</w:t>
      </w:r>
      <w:r w:rsidRPr="003D5FEC">
        <w:rPr>
          <w:rFonts w:hAnsi="標楷體" w:hint="eastAsia"/>
        </w:rPr>
        <w:t>」</w:t>
      </w:r>
      <w:r w:rsidRPr="003D5FEC">
        <w:rPr>
          <w:rFonts w:hint="eastAsia"/>
        </w:rPr>
        <w:t>、</w:t>
      </w:r>
      <w:r w:rsidRPr="003D5FEC">
        <w:rPr>
          <w:rFonts w:hAnsi="標楷體" w:hint="eastAsia"/>
        </w:rPr>
        <w:t>「</w:t>
      </w:r>
      <w:r w:rsidRPr="003D5FEC">
        <w:rPr>
          <w:rFonts w:hint="eastAsia"/>
        </w:rPr>
        <w:t>證人陳</w:t>
      </w:r>
      <w:r w:rsidR="00CD1E84" w:rsidRPr="00CD1E84">
        <w:rPr>
          <w:rFonts w:hint="eastAsia"/>
        </w:rPr>
        <w:t>○○</w:t>
      </w:r>
      <w:r w:rsidRPr="003D5FEC">
        <w:rPr>
          <w:rFonts w:hint="eastAsia"/>
        </w:rPr>
        <w:t>亦證稱：伊於77年左右曾至現場，之後也去過，當時車子可一直開至翁</w:t>
      </w:r>
      <w:r w:rsidR="00CD1E84" w:rsidRPr="00CD1E84">
        <w:rPr>
          <w:rFonts w:hint="eastAsia"/>
        </w:rPr>
        <w:t>○○</w:t>
      </w:r>
      <w:r w:rsidRPr="003D5FEC">
        <w:rPr>
          <w:rFonts w:hint="eastAsia"/>
        </w:rPr>
        <w:t>之舊宅。證人黃</w:t>
      </w:r>
      <w:r w:rsidR="00CD1E84" w:rsidRPr="00CD1E84">
        <w:rPr>
          <w:rFonts w:hint="eastAsia"/>
        </w:rPr>
        <w:t>○○</w:t>
      </w:r>
      <w:r w:rsidRPr="003D5FEC">
        <w:rPr>
          <w:rFonts w:hint="eastAsia"/>
        </w:rPr>
        <w:t>、王</w:t>
      </w:r>
      <w:r w:rsidR="00CD1E84" w:rsidRPr="00CD1E84">
        <w:rPr>
          <w:rFonts w:hint="eastAsia"/>
        </w:rPr>
        <w:t>○○</w:t>
      </w:r>
      <w:r w:rsidRPr="003D5FEC">
        <w:rPr>
          <w:rFonts w:hint="eastAsia"/>
        </w:rPr>
        <w:t>復證實其說詞</w:t>
      </w:r>
      <w:r w:rsidRPr="003D5FEC">
        <w:rPr>
          <w:rFonts w:hAnsi="標楷體" w:hint="eastAsia"/>
        </w:rPr>
        <w:t>」</w:t>
      </w:r>
      <w:r w:rsidRPr="003D5FEC">
        <w:rPr>
          <w:rFonts w:hint="eastAsia"/>
        </w:rPr>
        <w:t>、</w:t>
      </w:r>
      <w:r w:rsidRPr="003D5FEC">
        <w:rPr>
          <w:rFonts w:hAnsi="標楷體" w:hint="eastAsia"/>
        </w:rPr>
        <w:t>「</w:t>
      </w:r>
      <w:r w:rsidRPr="003D5FEC">
        <w:rPr>
          <w:rFonts w:hint="eastAsia"/>
        </w:rPr>
        <w:t>原審</w:t>
      </w:r>
      <w:r w:rsidR="00D2593E" w:rsidRPr="003D5FEC">
        <w:rPr>
          <w:rFonts w:hint="eastAsia"/>
        </w:rPr>
        <w:t>(即</w:t>
      </w:r>
      <w:r w:rsidRPr="003D5FEC">
        <w:rPr>
          <w:rFonts w:hint="eastAsia"/>
        </w:rPr>
        <w:t>更二審</w:t>
      </w:r>
      <w:r w:rsidR="00356311" w:rsidRPr="003D5FEC">
        <w:rPr>
          <w:rFonts w:hint="eastAsia"/>
        </w:rPr>
        <w:t>)</w:t>
      </w:r>
      <w:r w:rsidRPr="003D5FEC">
        <w:rPr>
          <w:rFonts w:hint="eastAsia"/>
        </w:rPr>
        <w:t>之承辦法官於赴現場履勘後發現，在步行抵達上訴人</w:t>
      </w:r>
      <w:r w:rsidR="00D2593E" w:rsidRPr="003D5FEC">
        <w:rPr>
          <w:rFonts w:hint="eastAsia"/>
        </w:rPr>
        <w:t>(即簡君)</w:t>
      </w:r>
      <w:r w:rsidRPr="003D5FEC">
        <w:rPr>
          <w:rFonts w:hint="eastAsia"/>
        </w:rPr>
        <w:t>所指國有地之山溝以後，路面落差甚大，其中一段山溝需賴攀拉樹木根莖才能通過，於通過後，除一段路面仍有落差致通行不易外，其餘部分可順利通行，路面粗略估計約寬3、4米左右，兩側雜草叢生，路邊之翁</w:t>
      </w:r>
      <w:r w:rsidR="00CD1E84" w:rsidRPr="00CD1E84">
        <w:rPr>
          <w:rFonts w:hint="eastAsia"/>
        </w:rPr>
        <w:t>○○</w:t>
      </w:r>
      <w:r w:rsidRPr="003D5FEC">
        <w:rPr>
          <w:rFonts w:hint="eastAsia"/>
        </w:rPr>
        <w:t>房屋仍掛有門牌等情</w:t>
      </w:r>
      <w:r w:rsidRPr="003D5FEC">
        <w:rPr>
          <w:rFonts w:hAnsi="標楷體" w:hint="eastAsia"/>
        </w:rPr>
        <w:t>」</w:t>
      </w:r>
      <w:r w:rsidRPr="003D5FEC">
        <w:rPr>
          <w:rFonts w:hint="eastAsia"/>
        </w:rPr>
        <w:t>、</w:t>
      </w:r>
      <w:r w:rsidRPr="003D5FEC">
        <w:rPr>
          <w:rFonts w:hAnsi="標楷體" w:hint="eastAsia"/>
        </w:rPr>
        <w:t>「</w:t>
      </w:r>
      <w:r w:rsidRPr="003D5FEC">
        <w:rPr>
          <w:rFonts w:hint="eastAsia"/>
        </w:rPr>
        <w:t>原審</w:t>
      </w:r>
      <w:r w:rsidR="00D2593E" w:rsidRPr="003D5FEC">
        <w:rPr>
          <w:rFonts w:hint="eastAsia"/>
        </w:rPr>
        <w:t>(即</w:t>
      </w:r>
      <w:r w:rsidRPr="003D5FEC">
        <w:rPr>
          <w:rFonts w:hint="eastAsia"/>
        </w:rPr>
        <w:t>更五審</w:t>
      </w:r>
      <w:r w:rsidR="00356311" w:rsidRPr="003D5FEC">
        <w:t>)</w:t>
      </w:r>
      <w:r w:rsidRPr="003D5FEC">
        <w:rPr>
          <w:rFonts w:hint="eastAsia"/>
        </w:rPr>
        <w:t>之承辦法官又到現場履勘結果，現場除仍有同上之情形外，於走過前述國有地之山溝以後，尚發現停放有陳</w:t>
      </w:r>
      <w:r w:rsidR="00CD1E84" w:rsidRPr="00CD1E84">
        <w:rPr>
          <w:rFonts w:hint="eastAsia"/>
        </w:rPr>
        <w:t>○○</w:t>
      </w:r>
      <w:r w:rsidRPr="003D5FEC">
        <w:rPr>
          <w:rFonts w:hint="eastAsia"/>
        </w:rPr>
        <w:t>之小貨車及另外3部汽車</w:t>
      </w:r>
      <w:r w:rsidR="00FF08DD" w:rsidRPr="003D5FEC">
        <w:rPr>
          <w:rFonts w:hAnsi="標楷體"/>
        </w:rPr>
        <w:t>(</w:t>
      </w:r>
      <w:r w:rsidR="00FF08DD" w:rsidRPr="003D5FEC">
        <w:rPr>
          <w:rFonts w:hAnsi="標楷體" w:hint="eastAsia"/>
        </w:rPr>
        <w:t>以上兩次法官之現場履勘內容在</w:t>
      </w:r>
      <w:r w:rsidR="00FF08DD" w:rsidRPr="003D5FEC">
        <w:rPr>
          <w:rFonts w:hint="eastAsia"/>
        </w:rPr>
        <w:t>現場勘驗筆錄及位置略圖均記載甚明</w:t>
      </w:r>
      <w:r w:rsidR="00FF08DD" w:rsidRPr="003D5FEC">
        <w:rPr>
          <w:rFonts w:hAnsi="標楷體"/>
        </w:rPr>
        <w:t>)</w:t>
      </w:r>
      <w:r w:rsidRPr="003D5FEC">
        <w:rPr>
          <w:rFonts w:hAnsi="標楷體" w:hint="eastAsia"/>
        </w:rPr>
        <w:t>」</w:t>
      </w:r>
      <w:r w:rsidRPr="003D5FEC">
        <w:rPr>
          <w:rFonts w:hint="eastAsia"/>
        </w:rPr>
        <w:t>、</w:t>
      </w:r>
      <w:r w:rsidRPr="003D5FEC">
        <w:rPr>
          <w:rFonts w:hAnsi="標楷體" w:hint="eastAsia"/>
        </w:rPr>
        <w:t>「</w:t>
      </w:r>
      <w:r w:rsidRPr="003D5FEC">
        <w:rPr>
          <w:rFonts w:hint="eastAsia"/>
        </w:rPr>
        <w:t>依證人</w:t>
      </w:r>
      <w:r w:rsidR="00D2593E" w:rsidRPr="003D5FEC">
        <w:rPr>
          <w:rFonts w:hint="eastAsia"/>
        </w:rPr>
        <w:t>(即</w:t>
      </w:r>
      <w:r w:rsidR="00FF08DD" w:rsidRPr="003D5FEC">
        <w:rPr>
          <w:rFonts w:hint="eastAsia"/>
        </w:rPr>
        <w:t>行政院農業委員會</w:t>
      </w:r>
      <w:r w:rsidR="00D2593E" w:rsidRPr="003D5FEC">
        <w:rPr>
          <w:rFonts w:hint="eastAsia"/>
        </w:rPr>
        <w:t>林務局</w:t>
      </w:r>
      <w:r w:rsidR="00FF08DD" w:rsidRPr="003D5FEC">
        <w:rPr>
          <w:rFonts w:hint="eastAsia"/>
        </w:rPr>
        <w:t>農林</w:t>
      </w:r>
      <w:r w:rsidR="00D2593E" w:rsidRPr="003D5FEC">
        <w:rPr>
          <w:rFonts w:hint="eastAsia"/>
        </w:rPr>
        <w:t>航空測量所技士)陳</w:t>
      </w:r>
      <w:r w:rsidR="00CD1E84" w:rsidRPr="00CD1E84">
        <w:rPr>
          <w:rFonts w:hint="eastAsia"/>
        </w:rPr>
        <w:t>○○</w:t>
      </w:r>
      <w:r w:rsidR="00182B2B" w:rsidRPr="003D5FEC">
        <w:t>(</w:t>
      </w:r>
      <w:r w:rsidR="00182B2B" w:rsidRPr="003D5FEC">
        <w:rPr>
          <w:rFonts w:hint="eastAsia"/>
        </w:rPr>
        <w:t>於原審即更二審</w:t>
      </w:r>
      <w:r w:rsidR="00D2593E" w:rsidRPr="003D5FEC">
        <w:rPr>
          <w:rFonts w:hint="eastAsia"/>
        </w:rPr>
        <w:t>)</w:t>
      </w:r>
      <w:r w:rsidRPr="003D5FEC">
        <w:rPr>
          <w:rFonts w:hint="eastAsia"/>
        </w:rPr>
        <w:t>所證及卷附航照圖，亦可認現場附近確有疑似道路之痕跡。再陳</w:t>
      </w:r>
      <w:r w:rsidR="00CD1E84" w:rsidRPr="00CD1E84">
        <w:rPr>
          <w:rFonts w:hint="eastAsia"/>
        </w:rPr>
        <w:t>○○</w:t>
      </w:r>
      <w:r w:rsidRPr="003D5FEC">
        <w:rPr>
          <w:rFonts w:hint="eastAsia"/>
        </w:rPr>
        <w:t>於原審</w:t>
      </w:r>
      <w:r w:rsidR="00D2593E" w:rsidRPr="003D5FEC">
        <w:rPr>
          <w:rFonts w:hint="eastAsia"/>
        </w:rPr>
        <w:t>(即</w:t>
      </w:r>
      <w:r w:rsidRPr="003D5FEC">
        <w:rPr>
          <w:rFonts w:hint="eastAsia"/>
        </w:rPr>
        <w:t>更五審</w:t>
      </w:r>
      <w:r w:rsidR="00356311" w:rsidRPr="003D5FEC">
        <w:rPr>
          <w:rFonts w:hint="eastAsia"/>
        </w:rPr>
        <w:t>)</w:t>
      </w:r>
      <w:r w:rsidRPr="003D5FEC">
        <w:rPr>
          <w:rFonts w:hint="eastAsia"/>
        </w:rPr>
        <w:t>調查時復證稱，上開小貨車係伊向翁</w:t>
      </w:r>
      <w:r w:rsidR="00CD1E84" w:rsidRPr="00CD1E84">
        <w:rPr>
          <w:rFonts w:hint="eastAsia"/>
        </w:rPr>
        <w:t>○○</w:t>
      </w:r>
      <w:r w:rsidRPr="003D5FEC">
        <w:rPr>
          <w:rFonts w:hint="eastAsia"/>
        </w:rPr>
        <w:t>借地種花當時供載材料上山之用，後因道路被挖毀，故</w:t>
      </w:r>
      <w:r w:rsidRPr="003D5FEC">
        <w:rPr>
          <w:rFonts w:hint="eastAsia"/>
        </w:rPr>
        <w:lastRenderedPageBreak/>
        <w:t>車子開不出來而停放在山上</w:t>
      </w:r>
      <w:r w:rsidRPr="003D5FEC">
        <w:rPr>
          <w:rStyle w:val="aff1"/>
          <w:rFonts w:hAnsi="標楷體" w:cs="細明體"/>
          <w:color w:val="000000" w:themeColor="text1"/>
          <w:kern w:val="0"/>
          <w:szCs w:val="32"/>
        </w:rPr>
        <w:footnoteReference w:id="5"/>
      </w:r>
      <w:r w:rsidRPr="003D5FEC">
        <w:rPr>
          <w:rFonts w:hint="eastAsia"/>
        </w:rPr>
        <w:t>」、「依卷附現場照片所示，上訴人</w:t>
      </w:r>
      <w:r w:rsidR="00D2593E" w:rsidRPr="003D5FEC">
        <w:t>(</w:t>
      </w:r>
      <w:r w:rsidR="00D2593E" w:rsidRPr="003D5FEC">
        <w:rPr>
          <w:rFonts w:hint="eastAsia"/>
        </w:rPr>
        <w:t>即簡君</w:t>
      </w:r>
      <w:r w:rsidR="00D2593E" w:rsidRPr="003D5FEC">
        <w:t>)</w:t>
      </w:r>
      <w:r w:rsidRPr="003D5FEC">
        <w:rPr>
          <w:rFonts w:hint="eastAsia"/>
        </w:rPr>
        <w:t>在其所有前開土地上興建之建物大門內，築有水泥車道，並曾將車輛駛入，可見其屋前曾有可供人、車通行之道路」、「又證人許</w:t>
      </w:r>
      <w:r w:rsidR="00CD1E84" w:rsidRPr="00CD1E84">
        <w:rPr>
          <w:rFonts w:hint="eastAsia"/>
        </w:rPr>
        <w:t>○○</w:t>
      </w:r>
      <w:r w:rsidRPr="003D5FEC">
        <w:rPr>
          <w:rFonts w:hint="eastAsia"/>
        </w:rPr>
        <w:t>、江</w:t>
      </w:r>
      <w:r w:rsidR="00CD1E84" w:rsidRPr="00CD1E84">
        <w:rPr>
          <w:rFonts w:hint="eastAsia"/>
        </w:rPr>
        <w:t>○○</w:t>
      </w:r>
      <w:r w:rsidRPr="003D5FEC">
        <w:rPr>
          <w:rFonts w:hint="eastAsia"/>
        </w:rPr>
        <w:t>、陳</w:t>
      </w:r>
      <w:r w:rsidR="00CD1E84" w:rsidRPr="00CD1E84">
        <w:rPr>
          <w:rFonts w:hint="eastAsia"/>
        </w:rPr>
        <w:t>○○</w:t>
      </w:r>
      <w:r w:rsidRPr="003D5FEC">
        <w:rPr>
          <w:rFonts w:hint="eastAsia"/>
        </w:rPr>
        <w:t>亦皆證明該道路可供通行之期間，從未發生因大雨沖蝕造成深溝致無法通行之情事等情」，足見本案道路經研判於早期即有通行多年之事實。</w:t>
      </w:r>
    </w:p>
    <w:p w:rsidR="00255B2A" w:rsidRPr="003D5FEC" w:rsidRDefault="00255B2A" w:rsidP="002857E8">
      <w:pPr>
        <w:pStyle w:val="4"/>
        <w:rPr>
          <w:color w:val="000000" w:themeColor="text1"/>
        </w:rPr>
      </w:pPr>
      <w:r w:rsidRPr="003D5FEC">
        <w:rPr>
          <w:rFonts w:hint="eastAsia"/>
          <w:color w:val="000000" w:themeColor="text1"/>
        </w:rPr>
        <w:t>最高行政法院於103年間駁回臺北市政府所提確認本案道路不具</w:t>
      </w:r>
      <w:r w:rsidRPr="003D5FEC">
        <w:rPr>
          <w:rFonts w:hAnsi="標楷體" w:hint="eastAsia"/>
          <w:color w:val="000000" w:themeColor="text1"/>
          <w:szCs w:val="32"/>
        </w:rPr>
        <w:t>公用地役權關係之訴：</w:t>
      </w:r>
    </w:p>
    <w:p w:rsidR="00255B2A" w:rsidRPr="003D5FEC" w:rsidRDefault="00255B2A" w:rsidP="005E53BC">
      <w:pPr>
        <w:pStyle w:val="42"/>
        <w:ind w:left="1701" w:firstLine="680"/>
        <w:rPr>
          <w:color w:val="000000" w:themeColor="text1"/>
        </w:rPr>
      </w:pPr>
      <w:r w:rsidRPr="003D5FEC">
        <w:rPr>
          <w:rFonts w:hint="eastAsia"/>
          <w:color w:val="000000" w:themeColor="text1"/>
        </w:rPr>
        <w:t>由於本案道路遭破壞後，因該道路下方山溝流路已位移，復又涉及是否屬既成道路之疑義等問題，故多年來遲未能恢復通行(詳本院</w:t>
      </w:r>
      <w:r w:rsidRPr="003D5FEC">
        <w:rPr>
          <w:color w:val="000000" w:themeColor="text1"/>
        </w:rPr>
        <w:t>100</w:t>
      </w:r>
      <w:r w:rsidRPr="003D5FEC">
        <w:rPr>
          <w:rFonts w:hint="eastAsia"/>
          <w:color w:val="000000" w:themeColor="text1"/>
        </w:rPr>
        <w:t>年調查報告所載)。嗣臺北市政府鑑於本案道路原行經碧山段一小段</w:t>
      </w:r>
      <w:r w:rsidR="00CD1E84">
        <w:rPr>
          <w:rFonts w:hint="eastAsia"/>
          <w:color w:val="000000" w:themeColor="text1"/>
        </w:rPr>
        <w:t>○</w:t>
      </w:r>
      <w:r w:rsidRPr="003D5FEC">
        <w:rPr>
          <w:rFonts w:hint="eastAsia"/>
          <w:color w:val="000000" w:themeColor="text1"/>
        </w:rPr>
        <w:t>地號及</w:t>
      </w:r>
      <w:r w:rsidR="00CD1E84">
        <w:rPr>
          <w:rFonts w:hint="eastAsia"/>
          <w:color w:val="000000" w:themeColor="text1"/>
        </w:rPr>
        <w:t>○</w:t>
      </w:r>
      <w:r w:rsidRPr="003D5FEC">
        <w:rPr>
          <w:rFonts w:hint="eastAsia"/>
          <w:color w:val="000000" w:themeColor="text1"/>
        </w:rPr>
        <w:t>地號之範圍究竟是否具有公用地役權關係，如未能確認，將使該府於法律上有無管理其上道路之權限，以及土地所有權人是否有容忍該府於上開土地上為管理行為之義務，</w:t>
      </w:r>
      <w:r w:rsidR="00FF08DD" w:rsidRPr="003D5FEC">
        <w:rPr>
          <w:rFonts w:hint="eastAsia"/>
          <w:color w:val="000000" w:themeColor="text1"/>
        </w:rPr>
        <w:t>處</w:t>
      </w:r>
      <w:r w:rsidRPr="003D5FEC">
        <w:rPr>
          <w:rFonts w:hint="eastAsia"/>
          <w:color w:val="000000" w:themeColor="text1"/>
        </w:rPr>
        <w:t>於不確定</w:t>
      </w:r>
      <w:r w:rsidR="00F14EB3" w:rsidRPr="003D5FEC">
        <w:rPr>
          <w:rFonts w:hint="eastAsia"/>
          <w:color w:val="000000" w:themeColor="text1"/>
        </w:rPr>
        <w:t>狀態</w:t>
      </w:r>
      <w:r w:rsidRPr="003D5FEC">
        <w:rPr>
          <w:rFonts w:hint="eastAsia"/>
          <w:color w:val="000000" w:themeColor="text1"/>
        </w:rPr>
        <w:t>，而此等不確定狀態實有依確認訴訟予以除去之必要，臺北市政府乃向臺北高等行政法院提起確認本案碧山段一小段</w:t>
      </w:r>
      <w:r w:rsidR="00CD1E84">
        <w:rPr>
          <w:rFonts w:hint="eastAsia"/>
          <w:color w:val="000000" w:themeColor="text1"/>
        </w:rPr>
        <w:t>○</w:t>
      </w:r>
      <w:r w:rsidRPr="003D5FEC">
        <w:rPr>
          <w:rFonts w:hint="eastAsia"/>
          <w:color w:val="000000" w:themeColor="text1"/>
        </w:rPr>
        <w:t>地號及</w:t>
      </w:r>
      <w:r w:rsidR="00CD1E84">
        <w:rPr>
          <w:rFonts w:hint="eastAsia"/>
          <w:color w:val="000000" w:themeColor="text1"/>
        </w:rPr>
        <w:t>○</w:t>
      </w:r>
      <w:r w:rsidRPr="003D5FEC">
        <w:rPr>
          <w:rFonts w:hint="eastAsia"/>
          <w:color w:val="000000" w:themeColor="text1"/>
        </w:rPr>
        <w:t>地號土地部分範圍公用地役法律關係不存在之訴，案經該院102年8月29日101年度訴字第1205號判決駁回(即認定公用地役法律關係存在，主要係引據本案刑事等判決之證據)，遞經最高行政法院103年2月13日103年度判字第67號行政判決駁回臺北市政府之上訴，其駁回理</w:t>
      </w:r>
      <w:r w:rsidRPr="003D5FEC">
        <w:rPr>
          <w:rFonts w:hint="eastAsia"/>
          <w:color w:val="000000" w:themeColor="text1"/>
        </w:rPr>
        <w:lastRenderedPageBreak/>
        <w:t>由略以：</w:t>
      </w:r>
    </w:p>
    <w:p w:rsidR="00255B2A" w:rsidRPr="003D5FEC" w:rsidRDefault="00255B2A" w:rsidP="00F14EB3">
      <w:pPr>
        <w:pStyle w:val="5"/>
        <w:rPr>
          <w:color w:val="000000" w:themeColor="text1"/>
        </w:rPr>
      </w:pPr>
      <w:r w:rsidRPr="003D5FEC">
        <w:rPr>
          <w:rFonts w:hint="eastAsia"/>
          <w:color w:val="000000" w:themeColor="text1"/>
        </w:rPr>
        <w:t>依</w:t>
      </w:r>
      <w:hyperlink r:id="rId10" w:tgtFrame="_blank" w:history="1">
        <w:r w:rsidRPr="003D5FEC">
          <w:rPr>
            <w:rFonts w:hint="eastAsia"/>
            <w:color w:val="000000" w:themeColor="text1"/>
          </w:rPr>
          <w:t>地方制度法第18</w:t>
        </w:r>
      </w:hyperlink>
      <w:r w:rsidRPr="003D5FEC">
        <w:rPr>
          <w:rFonts w:hint="eastAsia"/>
          <w:color w:val="000000" w:themeColor="text1"/>
        </w:rPr>
        <w:t>條第6款及</w:t>
      </w:r>
      <w:hyperlink r:id="rId11" w:tgtFrame="_blank" w:history="1">
        <w:r w:rsidRPr="003D5FEC">
          <w:rPr>
            <w:rFonts w:hint="eastAsia"/>
            <w:color w:val="000000" w:themeColor="text1"/>
          </w:rPr>
          <w:t>市區道路條例第4</w:t>
        </w:r>
      </w:hyperlink>
      <w:r w:rsidRPr="003D5FEC">
        <w:rPr>
          <w:rFonts w:hint="eastAsia"/>
          <w:color w:val="000000" w:themeColor="text1"/>
        </w:rPr>
        <w:t>條規定，建築及市區道路之管理屬地方自治事項，以直轄市或縣(市)政府為主管機關。上訴人</w:t>
      </w:r>
      <w:r w:rsidR="00F14EB3" w:rsidRPr="003D5FEC">
        <w:rPr>
          <w:rFonts w:hint="eastAsia"/>
          <w:color w:val="000000" w:themeColor="text1"/>
        </w:rPr>
        <w:t>即臺北市政府</w:t>
      </w:r>
      <w:r w:rsidRPr="003D5FEC">
        <w:rPr>
          <w:rFonts w:hint="eastAsia"/>
          <w:color w:val="000000" w:themeColor="text1"/>
        </w:rPr>
        <w:t>乃臺北市轄內建築及道路管理之主管機關，本諸建築法及市區道路條例之授權規定，分別訂有臺北市建築管理自治條例、臺北市市區道路管理規則、臺北市現有巷道廢止或改道自治條例、臺北市私有土地供巷道使用公用地役關係認定小組設置要點等規定，以執行其主管轄內建築及道路管理之職權。又「所謂既成道路成立公用地役關係，首須為不特定之公眾通行所必要……（如前述，略）」業經司法院釋字第400號解釋在案。臺北市轄內供通行使用之道路是否該當上開解釋之要件而為既成巷道，上訴人臺北市政府自有依法認定之權限。</w:t>
      </w:r>
    </w:p>
    <w:p w:rsidR="00255B2A" w:rsidRPr="003D5FEC" w:rsidRDefault="00255B2A" w:rsidP="002857E8">
      <w:pPr>
        <w:pStyle w:val="5"/>
        <w:rPr>
          <w:color w:val="000000" w:themeColor="text1"/>
        </w:rPr>
      </w:pPr>
      <w:r w:rsidRPr="003D5FEC">
        <w:rPr>
          <w:rFonts w:hint="eastAsia"/>
          <w:color w:val="000000" w:themeColor="text1"/>
        </w:rPr>
        <w:t>茍上訴人本諸職權為認定，即無系爭道路是否為既成巷道之法律關係存否不明確，致上訴人在公法上之地位有受侵害之危險並得以確認判決除去該項危險之情事，難認上訴人有提起確認訴訟之確認利益，於法不合</w:t>
      </w:r>
      <w:r w:rsidR="00F14EB3" w:rsidRPr="003D5FEC">
        <w:rPr>
          <w:rStyle w:val="aff1"/>
          <w:color w:val="000000" w:themeColor="text1"/>
        </w:rPr>
        <w:footnoteReference w:id="6"/>
      </w:r>
      <w:r w:rsidRPr="003D5FEC">
        <w:rPr>
          <w:rFonts w:hint="eastAsia"/>
          <w:color w:val="000000" w:themeColor="text1"/>
        </w:rPr>
        <w:t>，原判決未依此駁回其訴，進而為實體認定，固有未洽，然其駁回之結果仍無二致，仍應予維持。</w:t>
      </w:r>
    </w:p>
    <w:p w:rsidR="00255B2A" w:rsidRPr="003D5FEC" w:rsidRDefault="00255B2A" w:rsidP="002857E8">
      <w:pPr>
        <w:pStyle w:val="5"/>
        <w:rPr>
          <w:color w:val="000000" w:themeColor="text1"/>
        </w:rPr>
      </w:pPr>
      <w:r w:rsidRPr="003D5FEC">
        <w:rPr>
          <w:rFonts w:hint="eastAsia"/>
          <w:color w:val="000000" w:themeColor="text1"/>
        </w:rPr>
        <w:t>上訴人無非係就系爭道路是否具公用地役權關係為爭議及指摘，顯然忽略其身為主管機關之職責，欲諉由法院代其為認定，難認有理，</w:t>
      </w:r>
      <w:r w:rsidRPr="003D5FEC">
        <w:rPr>
          <w:rFonts w:hint="eastAsia"/>
          <w:color w:val="000000" w:themeColor="text1"/>
        </w:rPr>
        <w:lastRenderedPageBreak/>
        <w:t>應予駁回。</w:t>
      </w:r>
    </w:p>
    <w:p w:rsidR="00255B2A" w:rsidRPr="003D5FEC" w:rsidRDefault="00255B2A" w:rsidP="002857E8">
      <w:pPr>
        <w:pStyle w:val="4"/>
        <w:rPr>
          <w:color w:val="000000" w:themeColor="text1"/>
        </w:rPr>
      </w:pPr>
      <w:r w:rsidRPr="003D5FEC">
        <w:rPr>
          <w:rFonts w:hint="eastAsia"/>
          <w:color w:val="000000" w:themeColor="text1"/>
        </w:rPr>
        <w:t>臺北市政府嗣於103年間認定本案道路具公用地役權關係：</w:t>
      </w:r>
    </w:p>
    <w:p w:rsidR="00255B2A" w:rsidRPr="003D5FEC" w:rsidRDefault="00255B2A" w:rsidP="002857E8">
      <w:pPr>
        <w:pStyle w:val="42"/>
        <w:ind w:left="1701" w:firstLine="680"/>
        <w:rPr>
          <w:color w:val="000000" w:themeColor="text1"/>
        </w:rPr>
      </w:pPr>
      <w:r w:rsidRPr="003D5FEC">
        <w:rPr>
          <w:rFonts w:hint="eastAsia"/>
          <w:color w:val="000000" w:themeColor="text1"/>
        </w:rPr>
        <w:t>臺北市政府鑑於前述判決，乃於</w:t>
      </w:r>
      <w:r w:rsidRPr="003D5FEC">
        <w:rPr>
          <w:rFonts w:hint="eastAsia"/>
          <w:color w:val="000000" w:themeColor="text1"/>
        </w:rPr>
        <w:tab/>
        <w:t>103年6月4日「臺北市私有土地供巷道使用公用地役關係認定小組」第5次專案會議，認定碧山段1小段</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及</w:t>
      </w:r>
      <w:r w:rsidR="003272B4">
        <w:rPr>
          <w:rFonts w:hint="eastAsia"/>
          <w:color w:val="000000" w:themeColor="text1"/>
        </w:rPr>
        <w:t>○</w:t>
      </w:r>
      <w:r w:rsidRPr="003D5FEC">
        <w:rPr>
          <w:rFonts w:hint="eastAsia"/>
          <w:color w:val="000000" w:themeColor="text1"/>
        </w:rPr>
        <w:t>地號等10筆土地部分範圍(位屬於都市計畫農業區，除</w:t>
      </w:r>
      <w:r w:rsidR="003272B4">
        <w:rPr>
          <w:rFonts w:hint="eastAsia"/>
          <w:color w:val="000000" w:themeColor="text1"/>
        </w:rPr>
        <w:t>○</w:t>
      </w:r>
      <w:r w:rsidRPr="003D5FEC">
        <w:rPr>
          <w:rFonts w:hint="eastAsia"/>
          <w:color w:val="000000" w:themeColor="text1"/>
        </w:rPr>
        <w:t>、</w:t>
      </w:r>
      <w:r w:rsidR="003272B4">
        <w:rPr>
          <w:rFonts w:hint="eastAsia"/>
          <w:color w:val="000000" w:themeColor="text1"/>
        </w:rPr>
        <w:t>○</w:t>
      </w:r>
      <w:r w:rsidRPr="003D5FEC">
        <w:rPr>
          <w:rFonts w:hint="eastAsia"/>
          <w:color w:val="000000" w:themeColor="text1"/>
        </w:rPr>
        <w:t>地號為國有土地外，其餘皆為私有。如附圖四</w:t>
      </w:r>
      <w:r w:rsidRPr="003D5FEC">
        <w:rPr>
          <w:rFonts w:hAnsi="標楷體" w:hint="eastAsia"/>
          <w:color w:val="000000" w:themeColor="text1"/>
        </w:rPr>
        <w:t>所示</w:t>
      </w:r>
      <w:r w:rsidR="003272B4">
        <w:rPr>
          <w:rFonts w:hAnsi="標楷體" w:hint="eastAsia"/>
          <w:color w:val="000000" w:themeColor="text1"/>
        </w:rPr>
        <w:t>，略</w:t>
      </w:r>
      <w:r w:rsidRPr="003D5FEC">
        <w:rPr>
          <w:rFonts w:hint="eastAsia"/>
          <w:color w:val="000000" w:themeColor="text1"/>
        </w:rPr>
        <w:t>)符合司法院釋字第400號解釋，具公用地役權關係，並以103年7月8日以北市府工新字第10364934300號函通知相關地主(103年7月至11月共有10位地主提出訴願，內政部訴願委員會皆駁回)，完成認定作業之行政程序。嗣依財政部國有財產署北區分署104年3月23日以台財產北接字第10430007290號函有關</w:t>
      </w:r>
      <w:r w:rsidRPr="003D5FEC">
        <w:rPr>
          <w:rFonts w:hAnsi="標楷體" w:hint="eastAsia"/>
          <w:color w:val="000000" w:themeColor="text1"/>
        </w:rPr>
        <w:t>「</w:t>
      </w:r>
      <w:r w:rsidRPr="003D5FEC">
        <w:rPr>
          <w:rFonts w:hint="eastAsia"/>
          <w:color w:val="000000" w:themeColor="text1"/>
        </w:rPr>
        <w:t>管用合一</w:t>
      </w:r>
      <w:r w:rsidRPr="003D5FEC">
        <w:rPr>
          <w:rFonts w:hAnsi="標楷體" w:hint="eastAsia"/>
          <w:color w:val="000000" w:themeColor="text1"/>
        </w:rPr>
        <w:t>」</w:t>
      </w:r>
      <w:r w:rsidRPr="003D5FEC">
        <w:rPr>
          <w:rFonts w:hint="eastAsia"/>
          <w:color w:val="000000" w:themeColor="text1"/>
        </w:rPr>
        <w:t>之要求，將</w:t>
      </w:r>
      <w:r w:rsidR="00166E26">
        <w:rPr>
          <w:rFonts w:hint="eastAsia"/>
          <w:color w:val="000000" w:themeColor="text1"/>
        </w:rPr>
        <w:t>○</w:t>
      </w:r>
      <w:r w:rsidRPr="003D5FEC">
        <w:rPr>
          <w:rFonts w:hint="eastAsia"/>
          <w:color w:val="000000" w:themeColor="text1"/>
        </w:rPr>
        <w:t>地號國有土地內屬既成道路之範圍，分割出</w:t>
      </w:r>
      <w:r w:rsidR="00166E26">
        <w:rPr>
          <w:rFonts w:hint="eastAsia"/>
          <w:color w:val="000000" w:themeColor="text1"/>
        </w:rPr>
        <w:t>○</w:t>
      </w:r>
      <w:r w:rsidRPr="003D5FEC">
        <w:rPr>
          <w:rFonts w:hint="eastAsia"/>
          <w:color w:val="000000" w:themeColor="text1"/>
        </w:rPr>
        <w:t>地號。</w:t>
      </w:r>
    </w:p>
    <w:p w:rsidR="00255B2A" w:rsidRPr="003D5FEC" w:rsidRDefault="00255B2A" w:rsidP="003272B4">
      <w:pPr>
        <w:pStyle w:val="4"/>
      </w:pPr>
      <w:r w:rsidRPr="003D5FEC">
        <w:rPr>
          <w:rFonts w:hint="eastAsia"/>
        </w:rPr>
        <w:t>臺北高等行政法院復於105年間撤銷臺北市政府有關本案道路內之</w:t>
      </w:r>
      <w:r w:rsidR="003272B4">
        <w:rPr>
          <w:rFonts w:hint="eastAsia"/>
          <w:color w:val="000000" w:themeColor="text1"/>
        </w:rPr>
        <w:t>○</w:t>
      </w:r>
      <w:r w:rsidRPr="003D5FEC">
        <w:rPr>
          <w:rFonts w:hint="eastAsia"/>
        </w:rPr>
        <w:t>地號部分範圍具公用地役權關係之行政處分(最高行政法院於</w:t>
      </w:r>
      <w:r w:rsidRPr="003D5FEC">
        <w:t>106</w:t>
      </w:r>
      <w:r w:rsidRPr="003D5FEC">
        <w:rPr>
          <w:rFonts w:hint="eastAsia"/>
        </w:rPr>
        <w:t>年間駁回臺北市政府之上訴)：</w:t>
      </w:r>
    </w:p>
    <w:p w:rsidR="00255B2A" w:rsidRPr="003D5FEC" w:rsidRDefault="00255B2A" w:rsidP="003272B4">
      <w:pPr>
        <w:pStyle w:val="5"/>
      </w:pPr>
      <w:r w:rsidRPr="003D5FEC">
        <w:rPr>
          <w:rFonts w:hint="eastAsia"/>
        </w:rPr>
        <w:t>由於碧山段一小段</w:t>
      </w:r>
      <w:r w:rsidR="003272B4">
        <w:rPr>
          <w:rFonts w:hint="eastAsia"/>
          <w:color w:val="000000" w:themeColor="text1"/>
        </w:rPr>
        <w:t>○</w:t>
      </w:r>
      <w:r w:rsidRPr="003D5FEC">
        <w:rPr>
          <w:rFonts w:hint="eastAsia"/>
        </w:rPr>
        <w:t>地號土地所有權人不服上開臺北市政府103年7月8日所作</w:t>
      </w:r>
      <w:r w:rsidR="003272B4">
        <w:rPr>
          <w:rFonts w:hint="eastAsia"/>
        </w:rPr>
        <w:t>○</w:t>
      </w:r>
      <w:r w:rsidRPr="003D5FEC">
        <w:rPr>
          <w:rFonts w:hint="eastAsia"/>
        </w:rPr>
        <w:t>地號具公用地役關係之認定，循序提起行政訟，經臺北高等行政法院105年8月25日103年度訴字第1947號判決撤銷臺北市政府之原處分(</w:t>
      </w:r>
      <w:r w:rsidR="003272B4">
        <w:rPr>
          <w:rFonts w:hint="eastAsia"/>
        </w:rPr>
        <w:t>○</w:t>
      </w:r>
      <w:r w:rsidRPr="003D5FEC">
        <w:rPr>
          <w:rFonts w:hint="eastAsia"/>
        </w:rPr>
        <w:t>地號部分)，遞經最高行政法院106年8月3日106年度判字第428號判決駁回臺北市政府所提上訴，其主要駁回理由略以：「將私人土地認定為具公用</w:t>
      </w:r>
      <w:r w:rsidRPr="003D5FEC">
        <w:rPr>
          <w:rFonts w:hint="eastAsia"/>
        </w:rPr>
        <w:lastRenderedPageBreak/>
        <w:t>地役關係之既成道路，對於土地所有權人之權益自造成重大侵害，另既有供不特定之公眾通行之必要，當以主管機關認定當時，該道路仍存在為前提</w:t>
      </w:r>
      <w:r w:rsidRPr="003D5FEC">
        <w:rPr>
          <w:rFonts w:hAnsi="標楷體" w:hint="eastAsia"/>
        </w:rPr>
        <w:t>……</w:t>
      </w:r>
      <w:r w:rsidRPr="003D5FEC">
        <w:rPr>
          <w:rFonts w:hint="eastAsia"/>
        </w:rPr>
        <w:t>」、「依原判決確定之事實，</w:t>
      </w:r>
      <w:r w:rsidR="003272B4">
        <w:rPr>
          <w:rFonts w:hint="eastAsia"/>
        </w:rPr>
        <w:t>○</w:t>
      </w:r>
      <w:r w:rsidRPr="003D5FEC">
        <w:rPr>
          <w:rFonts w:hint="eastAsia"/>
        </w:rPr>
        <w:t>號土地與</w:t>
      </w:r>
      <w:r w:rsidR="003272B4">
        <w:rPr>
          <w:rFonts w:hint="eastAsia"/>
        </w:rPr>
        <w:t>○</w:t>
      </w:r>
      <w:r w:rsidRPr="003D5FEC">
        <w:rPr>
          <w:rFonts w:hint="eastAsia"/>
        </w:rPr>
        <w:t>號土地交界處之路面自82年1月6日起迄今無法通行，已達20餘年，上訴人(即臺北市政府)於103年7月始以原處分認定原處分附圖</w:t>
      </w:r>
      <w:r w:rsidR="003272B4">
        <w:rPr>
          <w:rFonts w:hint="eastAsia"/>
        </w:rPr>
        <w:t>○</w:t>
      </w:r>
      <w:r w:rsidRPr="003D5FEC">
        <w:rPr>
          <w:rFonts w:hint="eastAsia"/>
        </w:rPr>
        <w:t>號土地為具公用地役關係之既成道路，自與司法院釋字第400號解釋中經歷公眾通行年代久遠未曾中斷之要件不合，原判決將此部分撤銷，其認事用法並無違誤……」。</w:t>
      </w:r>
    </w:p>
    <w:p w:rsidR="00255B2A" w:rsidRPr="003D5FEC" w:rsidRDefault="00255B2A" w:rsidP="003272B4">
      <w:pPr>
        <w:pStyle w:val="5"/>
      </w:pPr>
      <w:r w:rsidRPr="003D5FEC">
        <w:rPr>
          <w:rFonts w:hint="eastAsia"/>
        </w:rPr>
        <w:t>至此，因最高行政法院將本案道路中屬</w:t>
      </w:r>
      <w:r w:rsidR="003272B4">
        <w:rPr>
          <w:rFonts w:hint="eastAsia"/>
          <w:color w:val="000000" w:themeColor="text1"/>
        </w:rPr>
        <w:t>○</w:t>
      </w:r>
      <w:r w:rsidRPr="003D5FEC">
        <w:rPr>
          <w:rFonts w:hint="eastAsia"/>
        </w:rPr>
        <w:t>地號範圍部分認定不具公共地役權關係，致臺北市政府原於103年7月8日認定本案道路具公用地役關係，已於</w:t>
      </w:r>
      <w:r w:rsidR="003272B4">
        <w:rPr>
          <w:rFonts w:hint="eastAsia"/>
        </w:rPr>
        <w:t>○</w:t>
      </w:r>
      <w:r w:rsidRPr="003D5FEC">
        <w:rPr>
          <w:rFonts w:hint="eastAsia"/>
        </w:rPr>
        <w:t>地號</w:t>
      </w:r>
      <w:r w:rsidR="00FF08DD" w:rsidRPr="003D5FEC">
        <w:rPr>
          <w:rFonts w:hint="eastAsia"/>
        </w:rPr>
        <w:t>之</w:t>
      </w:r>
      <w:r w:rsidRPr="003D5FEC">
        <w:rPr>
          <w:rFonts w:hint="eastAsia"/>
        </w:rPr>
        <w:t>處中斷，而非全線均屬既成道路。</w:t>
      </w:r>
    </w:p>
    <w:p w:rsidR="00255B2A" w:rsidRPr="003D5FEC" w:rsidRDefault="00255B2A" w:rsidP="002857E8">
      <w:pPr>
        <w:pStyle w:val="3"/>
        <w:rPr>
          <w:color w:val="000000" w:themeColor="text1"/>
        </w:rPr>
      </w:pPr>
      <w:r w:rsidRPr="003D5FEC">
        <w:rPr>
          <w:rFonts w:hint="eastAsia"/>
          <w:color w:val="000000" w:themeColor="text1"/>
        </w:rPr>
        <w:t>臺北市政府修復本案山溝涵管因而屢遇躓礙，詢據臺北市政府相關人員說明如下：</w:t>
      </w:r>
    </w:p>
    <w:p w:rsidR="00255B2A" w:rsidRPr="003D5FEC" w:rsidRDefault="00255B2A" w:rsidP="00166E26">
      <w:pPr>
        <w:pStyle w:val="4"/>
      </w:pPr>
      <w:r w:rsidRPr="003D5FEC">
        <w:rPr>
          <w:rFonts w:hint="eastAsia"/>
        </w:rPr>
        <w:t>(最高法院</w:t>
      </w:r>
      <w:r w:rsidRPr="003D5FEC">
        <w:t>92</w:t>
      </w:r>
      <w:r w:rsidRPr="003D5FEC">
        <w:rPr>
          <w:rFonts w:hint="eastAsia"/>
        </w:rPr>
        <w:t>年</w:t>
      </w:r>
      <w:r w:rsidRPr="003D5FEC">
        <w:t>4</w:t>
      </w:r>
      <w:r w:rsidRPr="003D5FEC">
        <w:rPr>
          <w:rFonts w:hint="eastAsia"/>
        </w:rPr>
        <w:t>月</w:t>
      </w:r>
      <w:r w:rsidRPr="003D5FEC">
        <w:t>30</w:t>
      </w:r>
      <w:r w:rsidRPr="003D5FEC">
        <w:rPr>
          <w:rFonts w:hint="eastAsia"/>
        </w:rPr>
        <w:t>日判決後)該府於93年間即致力於山溝涵管修復，惟因當時法院認定之既成道路位於</w:t>
      </w:r>
      <w:r w:rsidR="003272B4">
        <w:rPr>
          <w:rFonts w:hint="eastAsia"/>
          <w:color w:val="000000" w:themeColor="text1"/>
        </w:rPr>
        <w:t>○</w:t>
      </w:r>
      <w:r w:rsidRPr="003D5FEC">
        <w:rPr>
          <w:rFonts w:hint="eastAsia"/>
        </w:rPr>
        <w:t>及</w:t>
      </w:r>
      <w:r w:rsidR="003272B4">
        <w:rPr>
          <w:rFonts w:hint="eastAsia"/>
        </w:rPr>
        <w:t>○</w:t>
      </w:r>
      <w:r w:rsidRPr="003D5FEC">
        <w:rPr>
          <w:rFonts w:hint="eastAsia"/>
        </w:rPr>
        <w:t>地號，而欲進入山溝涵管遭破壞處施工，其所途經之其他私有土地並未經認定為既成道路，且部分地主明確表明不同意該府借道進入，該府遂於96年間召開協調會，決定由該府新工處參考84年版地形圖進行修復，且其簡易水土保持申報書亦經該府於98年7月15日核定，然新工處嗣於98年及99年兩度欲進入修復時，皆遭地主以車輛阻擋施工機具，後續雖召開協調會，惟因原遭破壞之山溝現況已偏離原位置，又周遭土地並未經認定為既成道路，因而暫緩施工。嗣</w:t>
      </w:r>
      <w:r w:rsidRPr="003D5FEC">
        <w:rPr>
          <w:rFonts w:hint="eastAsia"/>
        </w:rPr>
        <w:lastRenderedPageBreak/>
        <w:t>本案歷經最高行政法院103年2月13日駁回臺北市政府所提本案道路不具公用地役關係之訴，以及該府於103年7月8日認定本案道路具公用地役關係後，該府新工處因考量</w:t>
      </w:r>
      <w:r w:rsidR="003272B4">
        <w:rPr>
          <w:rFonts w:hint="eastAsia"/>
        </w:rPr>
        <w:t>○</w:t>
      </w:r>
      <w:r w:rsidRPr="003D5FEC">
        <w:rPr>
          <w:rFonts w:hint="eastAsia"/>
        </w:rPr>
        <w:t>地號土地所有權人已就上開行政處分提起行政救濟，乃先於104年間申請將</w:t>
      </w:r>
      <w:r w:rsidR="003272B4">
        <w:rPr>
          <w:rFonts w:hint="eastAsia"/>
        </w:rPr>
        <w:t>○</w:t>
      </w:r>
      <w:r w:rsidRPr="003D5FEC">
        <w:rPr>
          <w:rFonts w:hint="eastAsia"/>
        </w:rPr>
        <w:t>地號國有土地分割出</w:t>
      </w:r>
      <w:r w:rsidR="003272B4">
        <w:rPr>
          <w:rFonts w:hint="eastAsia"/>
        </w:rPr>
        <w:t>○</w:t>
      </w:r>
      <w:r w:rsidRPr="003D5FEC">
        <w:rPr>
          <w:rFonts w:hint="eastAsia"/>
        </w:rPr>
        <w:t>地號(道路及涵管工程用地範圍，並用以銜接</w:t>
      </w:r>
      <w:r w:rsidR="00166E26">
        <w:rPr>
          <w:rFonts w:hint="eastAsia"/>
        </w:rPr>
        <w:t>○</w:t>
      </w:r>
      <w:r w:rsidRPr="003D5FEC">
        <w:rPr>
          <w:rFonts w:hint="eastAsia"/>
        </w:rPr>
        <w:t>地號土地，如附圖五及附圖六所示</w:t>
      </w:r>
      <w:r w:rsidR="003272B4">
        <w:rPr>
          <w:rFonts w:hint="eastAsia"/>
        </w:rPr>
        <w:t>，略</w:t>
      </w:r>
      <w:r w:rsidRPr="003D5FEC">
        <w:rPr>
          <w:rFonts w:hint="eastAsia"/>
        </w:rPr>
        <w:t>)，嗣於</w:t>
      </w:r>
      <w:r w:rsidRPr="003D5FEC">
        <w:rPr>
          <w:rFonts w:hAnsi="標楷體" w:hint="eastAsia"/>
          <w:szCs w:val="32"/>
        </w:rPr>
        <w:t>104年11月19日至104年12月28日，先將</w:t>
      </w:r>
      <w:r w:rsidR="003272B4">
        <w:rPr>
          <w:rFonts w:hAnsi="標楷體" w:hint="eastAsia"/>
          <w:szCs w:val="32"/>
        </w:rPr>
        <w:t>○</w:t>
      </w:r>
      <w:r w:rsidRPr="003D5FEC">
        <w:rPr>
          <w:rFonts w:hAnsi="標楷體" w:hint="eastAsia"/>
          <w:szCs w:val="32"/>
        </w:rPr>
        <w:t>、</w:t>
      </w:r>
      <w:r w:rsidR="003272B4">
        <w:rPr>
          <w:rFonts w:hAnsi="標楷體" w:hint="eastAsia"/>
          <w:szCs w:val="32"/>
        </w:rPr>
        <w:t>○</w:t>
      </w:r>
      <w:r w:rsidRPr="003D5FEC">
        <w:rPr>
          <w:rFonts w:hAnsi="標楷體" w:hint="eastAsia"/>
          <w:szCs w:val="32"/>
        </w:rPr>
        <w:t>、</w:t>
      </w:r>
      <w:r w:rsidR="003272B4">
        <w:rPr>
          <w:rFonts w:hAnsi="標楷體" w:hint="eastAsia"/>
          <w:szCs w:val="32"/>
        </w:rPr>
        <w:t>○</w:t>
      </w:r>
      <w:r w:rsidRPr="003D5FEC">
        <w:rPr>
          <w:rFonts w:hAnsi="標楷體" w:hint="eastAsia"/>
          <w:szCs w:val="32"/>
        </w:rPr>
        <w:t>地號交界處之圍籬推倒後，於該處</w:t>
      </w:r>
      <w:r w:rsidRPr="003D5FEC">
        <w:rPr>
          <w:rFonts w:hAnsi="標楷體"/>
          <w:szCs w:val="32"/>
        </w:rPr>
        <w:t>(</w:t>
      </w:r>
      <w:r w:rsidR="003272B4">
        <w:rPr>
          <w:rFonts w:hAnsi="標楷體" w:hint="eastAsia"/>
          <w:szCs w:val="32"/>
        </w:rPr>
        <w:t>○</w:t>
      </w:r>
      <w:r w:rsidRPr="003D5FEC">
        <w:rPr>
          <w:rFonts w:hAnsi="標楷體"/>
          <w:szCs w:val="32"/>
        </w:rPr>
        <w:t>地號旁)</w:t>
      </w:r>
      <w:r w:rsidRPr="003D5FEC">
        <w:rPr>
          <w:rFonts w:hAnsi="標楷體" w:hint="eastAsia"/>
          <w:szCs w:val="32"/>
        </w:rPr>
        <w:t>完成第1處山溝涵管之埋設</w:t>
      </w:r>
      <w:r w:rsidRPr="003D5FEC">
        <w:rPr>
          <w:rFonts w:hAnsi="標楷體"/>
          <w:szCs w:val="32"/>
        </w:rPr>
        <w:t>(按:該工程已使本案道路可通達至</w:t>
      </w:r>
      <w:r w:rsidR="003272B4">
        <w:rPr>
          <w:rFonts w:hAnsi="標楷體" w:hint="eastAsia"/>
          <w:szCs w:val="32"/>
        </w:rPr>
        <w:t>○</w:t>
      </w:r>
      <w:r w:rsidRPr="003D5FEC">
        <w:rPr>
          <w:rFonts w:hAnsi="標楷體"/>
          <w:szCs w:val="32"/>
        </w:rPr>
        <w:t>及</w:t>
      </w:r>
      <w:r w:rsidR="003272B4">
        <w:rPr>
          <w:rFonts w:hAnsi="標楷體" w:hint="eastAsia"/>
          <w:szCs w:val="32"/>
        </w:rPr>
        <w:t>○</w:t>
      </w:r>
      <w:r w:rsidRPr="003D5FEC">
        <w:rPr>
          <w:rFonts w:hAnsi="標楷體"/>
          <w:szCs w:val="32"/>
        </w:rPr>
        <w:t>地號前)</w:t>
      </w:r>
      <w:r w:rsidRPr="003D5FEC">
        <w:rPr>
          <w:rFonts w:hAnsi="標楷體" w:hint="eastAsia"/>
          <w:szCs w:val="32"/>
        </w:rPr>
        <w:t>，惟在往前進入</w:t>
      </w:r>
      <w:r w:rsidRPr="003D5FEC">
        <w:rPr>
          <w:rFonts w:hint="eastAsia"/>
        </w:rPr>
        <w:t>修復</w:t>
      </w:r>
      <w:r w:rsidR="003272B4">
        <w:rPr>
          <w:rFonts w:hint="eastAsia"/>
        </w:rPr>
        <w:t>○</w:t>
      </w:r>
      <w:r w:rsidRPr="003D5FEC">
        <w:rPr>
          <w:rFonts w:hint="eastAsia"/>
        </w:rPr>
        <w:t>及</w:t>
      </w:r>
      <w:r w:rsidR="003272B4">
        <w:rPr>
          <w:rFonts w:hint="eastAsia"/>
        </w:rPr>
        <w:t>○</w:t>
      </w:r>
      <w:r w:rsidRPr="003D5FEC">
        <w:rPr>
          <w:rFonts w:hint="eastAsia"/>
        </w:rPr>
        <w:t>地號旁之第2處山溝涵管(即本案山溝涵管)時，由於現場並無相關界樁且現地四周為雜林，肇使廠商誤判，逕依現場地形狀況選擇最適銜接之路徑與山溝交界處埋設管涵(此即陳訴人所指稱之該府於錯誤位置施工)，經陳訴人指正後，新工處已利用導線測量沿該府認定具公用地役關係道路範圍放樣(如附圖七所示</w:t>
      </w:r>
      <w:r w:rsidR="00EE3390">
        <w:rPr>
          <w:rFonts w:hint="eastAsia"/>
        </w:rPr>
        <w:t>，略</w:t>
      </w:r>
      <w:r w:rsidRPr="003D5FEC">
        <w:rPr>
          <w:rFonts w:hint="eastAsia"/>
        </w:rPr>
        <w:t>)。</w:t>
      </w:r>
    </w:p>
    <w:p w:rsidR="00255B2A" w:rsidRPr="003D5FEC" w:rsidRDefault="00255B2A" w:rsidP="00EE3390">
      <w:pPr>
        <w:pStyle w:val="4"/>
      </w:pPr>
      <w:r w:rsidRPr="003D5FEC">
        <w:rPr>
          <w:rFonts w:hint="eastAsia"/>
        </w:rPr>
        <w:t>新工處進行放樣後，因於</w:t>
      </w:r>
      <w:r w:rsidR="00EE3390">
        <w:rPr>
          <w:rFonts w:hint="eastAsia"/>
          <w:color w:val="000000" w:themeColor="text1"/>
        </w:rPr>
        <w:t>○</w:t>
      </w:r>
      <w:r w:rsidRPr="003D5FEC">
        <w:rPr>
          <w:rFonts w:hint="eastAsia"/>
        </w:rPr>
        <w:t>、</w:t>
      </w:r>
      <w:r w:rsidR="00EE3390">
        <w:rPr>
          <w:rFonts w:hint="eastAsia"/>
        </w:rPr>
        <w:t>○</w:t>
      </w:r>
      <w:r w:rsidRPr="003D5FEC">
        <w:rPr>
          <w:rFonts w:hint="eastAsia"/>
        </w:rPr>
        <w:t>、</w:t>
      </w:r>
      <w:r w:rsidR="00EE3390">
        <w:rPr>
          <w:rFonts w:hint="eastAsia"/>
        </w:rPr>
        <w:t>○</w:t>
      </w:r>
      <w:r w:rsidRPr="003D5FEC">
        <w:rPr>
          <w:rFonts w:hint="eastAsia"/>
        </w:rPr>
        <w:t>地號交界處遇有籬笆阻隔，且</w:t>
      </w:r>
      <w:r w:rsidR="00EE3390">
        <w:rPr>
          <w:rFonts w:hint="eastAsia"/>
        </w:rPr>
        <w:t>○</w:t>
      </w:r>
      <w:r w:rsidRPr="003D5FEC">
        <w:rPr>
          <w:rFonts w:hint="eastAsia"/>
        </w:rPr>
        <w:t>地號土地所有權人主張</w:t>
      </w:r>
      <w:r w:rsidR="00EE3390">
        <w:rPr>
          <w:rFonts w:hint="eastAsia"/>
        </w:rPr>
        <w:t>○</w:t>
      </w:r>
      <w:r w:rsidRPr="003D5FEC">
        <w:rPr>
          <w:rFonts w:hint="eastAsia"/>
        </w:rPr>
        <w:t>地號土地不具公用地役關係，業已提起行政救濟中，因此工程停滯於籬笆前(僅完成第</w:t>
      </w:r>
      <w:r w:rsidRPr="003D5FEC">
        <w:t>2</w:t>
      </w:r>
      <w:r w:rsidRPr="003D5FEC">
        <w:rPr>
          <w:rFonts w:hint="eastAsia"/>
        </w:rPr>
        <w:t>處涵管之埋設)，故乍看之下，易有道路直接連通</w:t>
      </w:r>
      <w:r w:rsidR="00EE3390">
        <w:rPr>
          <w:rFonts w:hint="eastAsia"/>
        </w:rPr>
        <w:t>○</w:t>
      </w:r>
      <w:r w:rsidRPr="003D5FEC">
        <w:rPr>
          <w:rFonts w:hint="eastAsia"/>
        </w:rPr>
        <w:t>地號之錯覺。</w:t>
      </w:r>
    </w:p>
    <w:p w:rsidR="00255B2A" w:rsidRPr="003D5FEC" w:rsidRDefault="00255B2A" w:rsidP="002857E8">
      <w:pPr>
        <w:pStyle w:val="4"/>
        <w:rPr>
          <w:color w:val="000000" w:themeColor="text1"/>
        </w:rPr>
      </w:pPr>
      <w:r w:rsidRPr="003D5FEC">
        <w:rPr>
          <w:rFonts w:hint="eastAsia"/>
          <w:color w:val="000000" w:themeColor="text1"/>
        </w:rPr>
        <w:t>至於目前停頓中之工程現況，業經臺北市政府新工處會同該府水土保持服務團技師於106年5月4日及106年8月8日會勘結果，判定當地山溝無立即危險且路面及周邊植生情形良好。</w:t>
      </w:r>
    </w:p>
    <w:p w:rsidR="00255B2A" w:rsidRPr="003D5FEC" w:rsidRDefault="00255B2A" w:rsidP="00EE3390">
      <w:pPr>
        <w:pStyle w:val="3"/>
      </w:pPr>
      <w:r w:rsidRPr="003D5FEC">
        <w:rPr>
          <w:rFonts w:hint="eastAsia"/>
        </w:rPr>
        <w:t>綜上所述，</w:t>
      </w:r>
      <w:r w:rsidR="000762A9" w:rsidRPr="003D5FEC">
        <w:rPr>
          <w:rFonts w:hint="eastAsia"/>
        </w:rPr>
        <w:t>本案內湖區大湖街通往碧山段一小段</w:t>
      </w:r>
      <w:r w:rsidR="00EE3390" w:rsidRPr="00EE3390">
        <w:rPr>
          <w:rFonts w:hint="eastAsia"/>
          <w:color w:val="000000" w:themeColor="text1"/>
        </w:rPr>
        <w:t>○</w:t>
      </w:r>
      <w:r w:rsidR="000762A9" w:rsidRPr="003D5FEC">
        <w:rPr>
          <w:rFonts w:hint="eastAsia"/>
        </w:rPr>
        <w:lastRenderedPageBreak/>
        <w:t>及</w:t>
      </w:r>
      <w:r w:rsidR="00EE3390">
        <w:rPr>
          <w:rFonts w:hint="eastAsia"/>
        </w:rPr>
        <w:t>○</w:t>
      </w:r>
      <w:r w:rsidR="000762A9" w:rsidRPr="003D5FEC">
        <w:rPr>
          <w:rFonts w:hint="eastAsia"/>
        </w:rPr>
        <w:t>地號道路，經研判為一早期已經通行多年之道路，嗣該等地號前之道路涵管因往昔私有土地界址糾紛而於82年間遭破壞，致道路受阻迄今仍無法通行，然鑑於該道路是否具公用地役權關係，因後續法院判決(刑事訴訟及行政訴訟判決)及臺北市政府間存有反覆且歧異之見解，以致於臺北市政府多年來試圖修復該涵管並恢復道路通行之過程，屢遇躓礙，尚不宜遽為苛責該府；至於陳訴人認為該府涉有專為特定人舖設道路等情，因查無實證，容屬陳訴人之誤解。</w:t>
      </w:r>
    </w:p>
    <w:p w:rsidR="00255B2A" w:rsidRPr="003D5FEC" w:rsidRDefault="00255B2A" w:rsidP="002857E8">
      <w:pPr>
        <w:pStyle w:val="2"/>
        <w:rPr>
          <w:b/>
          <w:color w:val="000000" w:themeColor="text1"/>
        </w:rPr>
      </w:pPr>
      <w:r w:rsidRPr="003D5FEC">
        <w:rPr>
          <w:rFonts w:hint="eastAsia"/>
          <w:b/>
          <w:color w:val="000000" w:themeColor="text1"/>
        </w:rPr>
        <w:t>臺北市政府為恢復本案大湖街通往碧山段一小段</w:t>
      </w:r>
      <w:r w:rsidR="00EE3390" w:rsidRPr="00EE3390">
        <w:rPr>
          <w:rFonts w:hAnsi="標楷體" w:hint="eastAsia"/>
          <w:b/>
          <w:color w:val="000000" w:themeColor="text1"/>
        </w:rPr>
        <w:t>○</w:t>
      </w:r>
      <w:r w:rsidRPr="003D5FEC">
        <w:rPr>
          <w:rFonts w:hint="eastAsia"/>
          <w:b/>
          <w:color w:val="000000" w:themeColor="text1"/>
        </w:rPr>
        <w:t>及</w:t>
      </w:r>
      <w:r w:rsidR="00EE3390" w:rsidRPr="00EE3390">
        <w:rPr>
          <w:rFonts w:hAnsi="標楷體" w:hint="eastAsia"/>
          <w:b/>
          <w:color w:val="000000" w:themeColor="text1"/>
        </w:rPr>
        <w:t>○</w:t>
      </w:r>
      <w:r w:rsidRPr="003D5FEC">
        <w:rPr>
          <w:rFonts w:hint="eastAsia"/>
          <w:b/>
          <w:color w:val="000000" w:themeColor="text1"/>
        </w:rPr>
        <w:t>地號道路之通行，既已計</w:t>
      </w:r>
      <w:r w:rsidR="00F43C0D">
        <w:rPr>
          <w:rFonts w:hint="eastAsia"/>
          <w:b/>
          <w:color w:val="000000" w:themeColor="text1"/>
        </w:rPr>
        <w:t>劃</w:t>
      </w:r>
      <w:r w:rsidRPr="003D5FEC">
        <w:rPr>
          <w:rFonts w:hint="eastAsia"/>
          <w:b/>
          <w:color w:val="000000" w:themeColor="text1"/>
        </w:rPr>
        <w:t>撥用同地段</w:t>
      </w:r>
      <w:r w:rsidR="00EE3390" w:rsidRPr="00EE3390">
        <w:rPr>
          <w:rFonts w:hAnsi="標楷體" w:hint="eastAsia"/>
          <w:b/>
          <w:color w:val="000000" w:themeColor="text1"/>
        </w:rPr>
        <w:t>○</w:t>
      </w:r>
      <w:r w:rsidRPr="003D5FEC">
        <w:rPr>
          <w:rFonts w:hint="eastAsia"/>
          <w:b/>
          <w:color w:val="000000" w:themeColor="text1"/>
        </w:rPr>
        <w:t>地號國有土地進行道路修復工程，以連通前後段道路，且已完成鑑界程序，並</w:t>
      </w:r>
      <w:r w:rsidR="007031C3" w:rsidRPr="003D5FEC">
        <w:rPr>
          <w:rFonts w:hint="eastAsia"/>
          <w:b/>
          <w:color w:val="000000" w:themeColor="text1"/>
        </w:rPr>
        <w:t>先後</w:t>
      </w:r>
      <w:r w:rsidRPr="003D5FEC">
        <w:rPr>
          <w:rFonts w:hint="eastAsia"/>
          <w:b/>
          <w:color w:val="000000" w:themeColor="text1"/>
        </w:rPr>
        <w:t>於</w:t>
      </w:r>
      <w:r w:rsidRPr="003D5FEC">
        <w:rPr>
          <w:rFonts w:hAnsi="標楷體" w:hint="eastAsia"/>
          <w:b/>
          <w:color w:val="000000" w:themeColor="text1"/>
        </w:rPr>
        <w:t>107年8月7日核定簡易水土保持申報書，</w:t>
      </w:r>
      <w:r w:rsidR="007031C3" w:rsidRPr="003D5FEC">
        <w:rPr>
          <w:rFonts w:hAnsi="標楷體" w:hint="eastAsia"/>
          <w:b/>
          <w:color w:val="000000" w:themeColor="text1"/>
        </w:rPr>
        <w:t>及</w:t>
      </w:r>
      <w:r w:rsidRPr="003D5FEC">
        <w:rPr>
          <w:rFonts w:hAnsi="標楷體" w:hint="eastAsia"/>
          <w:b/>
          <w:color w:val="000000" w:themeColor="text1"/>
        </w:rPr>
        <w:t>同年8月15</w:t>
      </w:r>
      <w:r w:rsidR="007031C3" w:rsidRPr="003D5FEC">
        <w:rPr>
          <w:rFonts w:hAnsi="標楷體" w:hint="eastAsia"/>
          <w:b/>
          <w:color w:val="000000" w:themeColor="text1"/>
        </w:rPr>
        <w:t>日</w:t>
      </w:r>
      <w:r w:rsidRPr="003D5FEC">
        <w:rPr>
          <w:rFonts w:hAnsi="標楷體" w:hint="eastAsia"/>
          <w:b/>
          <w:color w:val="000000" w:themeColor="text1"/>
        </w:rPr>
        <w:t>完成工程細部設計</w:t>
      </w:r>
      <w:r w:rsidRPr="003D5FEC">
        <w:rPr>
          <w:rFonts w:hint="eastAsia"/>
          <w:b/>
          <w:color w:val="000000" w:themeColor="text1"/>
        </w:rPr>
        <w:t>，允應請該府依法積極辦理後續相關事宜，以消弭爭端，並協助解決當地居民對外通行問題：</w:t>
      </w:r>
    </w:p>
    <w:p w:rsidR="00255B2A" w:rsidRPr="003D5FEC" w:rsidRDefault="00255B2A" w:rsidP="002857E8">
      <w:pPr>
        <w:pStyle w:val="21"/>
        <w:ind w:left="1020" w:firstLine="680"/>
        <w:rPr>
          <w:rFonts w:hAnsi="Arial"/>
          <w:color w:val="000000" w:themeColor="text1"/>
          <w:szCs w:val="36"/>
        </w:rPr>
      </w:pPr>
      <w:r w:rsidRPr="003D5FEC">
        <w:rPr>
          <w:rFonts w:hint="eastAsia"/>
          <w:color w:val="000000" w:themeColor="text1"/>
        </w:rPr>
        <w:t>詢據臺北市政府相關人員指稱，本案因</w:t>
      </w:r>
      <w:r w:rsidR="00EE3390">
        <w:rPr>
          <w:rFonts w:hint="eastAsia"/>
          <w:color w:val="000000" w:themeColor="text1"/>
        </w:rPr>
        <w:t>○</w:t>
      </w:r>
      <w:r w:rsidRPr="003D5FEC">
        <w:rPr>
          <w:rFonts w:hint="eastAsia"/>
          <w:color w:val="000000" w:themeColor="text1"/>
        </w:rPr>
        <w:t>地號土地業經最高行政院法院撤銷公用地役關係之行政處分，故本案涵管及道路修復工程勢無法於該地號範圍內施設，該府乃計</w:t>
      </w:r>
      <w:r w:rsidR="00F43C0D">
        <w:rPr>
          <w:rFonts w:hint="eastAsia"/>
          <w:color w:val="000000" w:themeColor="text1"/>
        </w:rPr>
        <w:t>劃</w:t>
      </w:r>
      <w:r w:rsidRPr="003D5FEC">
        <w:rPr>
          <w:rFonts w:hint="eastAsia"/>
          <w:color w:val="000000" w:themeColor="text1"/>
        </w:rPr>
        <w:t>撥用</w:t>
      </w:r>
      <w:r w:rsidR="00EE3390">
        <w:rPr>
          <w:rFonts w:hint="eastAsia"/>
          <w:color w:val="000000" w:themeColor="text1"/>
        </w:rPr>
        <w:t>○</w:t>
      </w:r>
      <w:r w:rsidRPr="003D5FEC">
        <w:rPr>
          <w:rFonts w:hint="eastAsia"/>
          <w:color w:val="000000" w:themeColor="text1"/>
        </w:rPr>
        <w:t>地號國有土地，於鑑界後在該地號土地進行道路修復工程，以連通前後段道路，案經106年12月19日邀請陳訴人召開協調會，向其說明後續作法，已獲得陳訴人之</w:t>
      </w:r>
      <w:r w:rsidR="007031C3" w:rsidRPr="003D5FEC">
        <w:rPr>
          <w:rFonts w:hint="eastAsia"/>
          <w:color w:val="000000" w:themeColor="text1"/>
        </w:rPr>
        <w:t>共識；</w:t>
      </w:r>
      <w:r w:rsidRPr="003D5FEC">
        <w:rPr>
          <w:rFonts w:hint="eastAsia"/>
          <w:color w:val="000000" w:themeColor="text1"/>
        </w:rPr>
        <w:t>嗣該府再補充說明到院略以，本案經於107年1月4</w:t>
      </w:r>
      <w:r w:rsidRPr="003D5FEC">
        <w:rPr>
          <w:rFonts w:hAnsi="標楷體" w:hint="eastAsia"/>
          <w:color w:val="000000" w:themeColor="text1"/>
          <w:szCs w:val="32"/>
        </w:rPr>
        <w:t>日通知上開地號毗鄰土地關係人後，業於同年1月12日進行鑑界</w:t>
      </w:r>
      <w:r w:rsidRPr="003D5FEC">
        <w:rPr>
          <w:rFonts w:hAnsi="標楷體"/>
          <w:color w:val="000000" w:themeColor="text1"/>
          <w:szCs w:val="32"/>
        </w:rPr>
        <w:t>(</w:t>
      </w:r>
      <w:r w:rsidRPr="003D5FEC">
        <w:rPr>
          <w:rFonts w:hAnsi="標楷體" w:hint="eastAsia"/>
          <w:color w:val="000000" w:themeColor="text1"/>
          <w:szCs w:val="32"/>
        </w:rPr>
        <w:t>複丈當日僅有鄰地</w:t>
      </w:r>
      <w:r w:rsidR="00EE3390">
        <w:rPr>
          <w:rFonts w:hAnsi="標楷體" w:hint="eastAsia"/>
          <w:color w:val="000000" w:themeColor="text1"/>
          <w:szCs w:val="32"/>
        </w:rPr>
        <w:t>○</w:t>
      </w:r>
      <w:r w:rsidRPr="003D5FEC">
        <w:rPr>
          <w:rFonts w:hAnsi="標楷體" w:hint="eastAsia"/>
          <w:color w:val="000000" w:themeColor="text1"/>
          <w:szCs w:val="32"/>
        </w:rPr>
        <w:t>地號土地權利關係人到場，依地籍測量實施規則第211條規定，關係人不到場者，得逕行複丈</w:t>
      </w:r>
      <w:r w:rsidRPr="003D5FEC">
        <w:rPr>
          <w:rFonts w:hAnsi="標楷體"/>
          <w:color w:val="000000" w:themeColor="text1"/>
          <w:szCs w:val="32"/>
        </w:rPr>
        <w:t>)</w:t>
      </w:r>
      <w:r w:rsidRPr="003D5FEC">
        <w:rPr>
          <w:rFonts w:hAnsi="標楷體" w:hint="eastAsia"/>
          <w:color w:val="000000" w:themeColor="text1"/>
          <w:szCs w:val="32"/>
        </w:rPr>
        <w:t>等語。案經</w:t>
      </w:r>
      <w:r w:rsidRPr="003D5FEC">
        <w:rPr>
          <w:rFonts w:hint="eastAsia"/>
          <w:color w:val="000000" w:themeColor="text1"/>
        </w:rPr>
        <w:t>該府再於107年9月26日傳送資料到院表示，該</w:t>
      </w:r>
      <w:r w:rsidR="007031C3" w:rsidRPr="003D5FEC">
        <w:rPr>
          <w:rFonts w:hint="eastAsia"/>
          <w:color w:val="000000" w:themeColor="text1"/>
        </w:rPr>
        <w:t>府</w:t>
      </w:r>
      <w:r w:rsidRPr="003D5FEC">
        <w:rPr>
          <w:rFonts w:hint="eastAsia"/>
          <w:color w:val="000000" w:themeColor="text1"/>
        </w:rPr>
        <w:t>工務局新建工程處嗣已進行「臺北市內湖區碧山</w:t>
      </w:r>
      <w:r w:rsidRPr="003D5FEC">
        <w:rPr>
          <w:rFonts w:hint="eastAsia"/>
          <w:color w:val="000000" w:themeColor="text1"/>
        </w:rPr>
        <w:lastRenderedPageBreak/>
        <w:t>段一小段</w:t>
      </w:r>
      <w:r w:rsidR="00EE3390">
        <w:rPr>
          <w:rFonts w:hint="eastAsia"/>
          <w:color w:val="000000" w:themeColor="text1"/>
        </w:rPr>
        <w:t>○</w:t>
      </w:r>
      <w:r w:rsidRPr="003D5FEC">
        <w:rPr>
          <w:rFonts w:hint="eastAsia"/>
          <w:color w:val="000000" w:themeColor="text1"/>
        </w:rPr>
        <w:t>地號</w:t>
      </w:r>
      <w:r w:rsidR="00900DFD" w:rsidRPr="003D5FEC">
        <w:rPr>
          <w:rFonts w:hint="eastAsia"/>
          <w:color w:val="000000" w:themeColor="text1"/>
        </w:rPr>
        <w:t>(保護區)</w:t>
      </w:r>
      <w:r w:rsidRPr="003D5FEC">
        <w:rPr>
          <w:rFonts w:hint="eastAsia"/>
          <w:color w:val="000000" w:themeColor="text1"/>
        </w:rPr>
        <w:t>道路回復通行工程」規劃設計，並於107年7月3日提報</w:t>
      </w:r>
      <w:r w:rsidRPr="003D5FEC">
        <w:rPr>
          <w:rFonts w:hAnsi="標楷體" w:hint="eastAsia"/>
          <w:color w:val="000000" w:themeColor="text1"/>
        </w:rPr>
        <w:t>該工程簡易水土保持申報書，經該府工務局以107年8月7日北市工地審字第1076</w:t>
      </w:r>
      <w:r w:rsidR="002857E8" w:rsidRPr="003D5FEC">
        <w:rPr>
          <w:rFonts w:hAnsi="標楷體" w:hint="eastAsia"/>
          <w:color w:val="000000" w:themeColor="text1"/>
        </w:rPr>
        <w:t xml:space="preserve"> </w:t>
      </w:r>
      <w:r w:rsidRPr="003D5FEC">
        <w:rPr>
          <w:rFonts w:hAnsi="標楷體" w:hint="eastAsia"/>
          <w:color w:val="000000" w:themeColor="text1"/>
        </w:rPr>
        <w:t>008221號函核定，工程設計亦已於107年8月15日完成</w:t>
      </w:r>
      <w:r w:rsidR="00900DFD" w:rsidRPr="003D5FEC">
        <w:rPr>
          <w:rFonts w:hAnsi="標楷體"/>
          <w:color w:val="000000" w:themeColor="text1"/>
        </w:rPr>
        <w:t>(如附圖八-</w:t>
      </w:r>
      <w:r w:rsidR="00900DFD" w:rsidRPr="003D5FEC">
        <w:rPr>
          <w:rFonts w:hAnsi="標楷體"/>
          <w:color w:val="000000" w:themeColor="text1"/>
        </w:rPr>
        <w:tab/>
        <w:t>本案工程設計平面圖</w:t>
      </w:r>
      <w:r w:rsidR="00EE3390">
        <w:rPr>
          <w:rFonts w:hAnsi="標楷體" w:hint="eastAsia"/>
          <w:color w:val="000000" w:themeColor="text1"/>
        </w:rPr>
        <w:t>，略</w:t>
      </w:r>
      <w:r w:rsidR="00900DFD" w:rsidRPr="003D5FEC">
        <w:rPr>
          <w:rFonts w:hAnsi="標楷體"/>
          <w:color w:val="000000" w:themeColor="text1"/>
        </w:rPr>
        <w:t>)</w:t>
      </w:r>
      <w:r w:rsidRPr="003D5FEC">
        <w:rPr>
          <w:rFonts w:hAnsi="標楷體" w:hint="eastAsia"/>
          <w:color w:val="000000" w:themeColor="text1"/>
        </w:rPr>
        <w:t>，</w:t>
      </w:r>
      <w:r w:rsidR="007031C3" w:rsidRPr="003D5FEC">
        <w:rPr>
          <w:rFonts w:hAnsi="標楷體" w:hint="eastAsia"/>
          <w:color w:val="000000" w:themeColor="text1"/>
        </w:rPr>
        <w:t>現</w:t>
      </w:r>
      <w:r w:rsidRPr="003D5FEC">
        <w:rPr>
          <w:rFonts w:hint="eastAsia"/>
          <w:color w:val="000000" w:themeColor="text1"/>
        </w:rPr>
        <w:t>刻正辦理後續工程施工事宜等語。基此，臺北市政府</w:t>
      </w:r>
      <w:r w:rsidRPr="003D5FEC">
        <w:rPr>
          <w:rFonts w:hAnsi="標楷體" w:hint="eastAsia"/>
          <w:color w:val="000000" w:themeColor="text1"/>
          <w:szCs w:val="32"/>
        </w:rPr>
        <w:t>允應</w:t>
      </w:r>
      <w:r w:rsidRPr="003D5FEC">
        <w:rPr>
          <w:rFonts w:hint="eastAsia"/>
          <w:color w:val="000000" w:themeColor="text1"/>
        </w:rPr>
        <w:t>依法積極辦理後續相關事宜，以消弭爭端，並協助解決當地居民對外通行問題；如</w:t>
      </w:r>
      <w:r w:rsidRPr="003D5FEC">
        <w:rPr>
          <w:rFonts w:hAnsi="標楷體" w:hint="eastAsia"/>
          <w:color w:val="000000" w:themeColor="text1"/>
          <w:szCs w:val="32"/>
        </w:rPr>
        <w:t>有公有土地遭占用或公物遭破壞情形，並應請</w:t>
      </w:r>
      <w:r w:rsidRPr="003D5FEC">
        <w:rPr>
          <w:rFonts w:hint="eastAsia"/>
          <w:color w:val="000000" w:themeColor="text1"/>
        </w:rPr>
        <w:t>通知管理機關依法處理。</w:t>
      </w:r>
    </w:p>
    <w:bookmarkEnd w:id="57"/>
    <w:p w:rsidR="00E25849" w:rsidRDefault="00E25849" w:rsidP="004E05A1">
      <w:pPr>
        <w:pStyle w:val="1"/>
        <w:ind w:left="2380" w:hanging="2380"/>
      </w:pPr>
      <w: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EF2567" w:rsidRDefault="00EF2567" w:rsidP="00EF2567">
      <w:pPr>
        <w:pStyle w:val="2"/>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Pr>
          <w:rFonts w:hint="eastAsia"/>
        </w:rPr>
        <w:t>調查意見函請臺北市政府依法妥處見復</w:t>
      </w:r>
      <w:r>
        <w:rPr>
          <w:rFonts w:hAnsi="標楷體" w:hint="eastAsia"/>
        </w:rPr>
        <w:t>。</w:t>
      </w:r>
      <w:bookmarkEnd w:id="87"/>
      <w:bookmarkEnd w:id="88"/>
      <w:bookmarkEnd w:id="89"/>
      <w:bookmarkEnd w:id="90"/>
      <w:bookmarkEnd w:id="91"/>
      <w:bookmarkEnd w:id="92"/>
      <w:bookmarkEnd w:id="93"/>
    </w:p>
    <w:p w:rsidR="00EF2567" w:rsidRDefault="00EF2567" w:rsidP="00EF2567">
      <w:pPr>
        <w:pStyle w:val="2"/>
      </w:pPr>
      <w:bookmarkStart w:id="113" w:name="_Toc421794877"/>
      <w:bookmarkStart w:id="114" w:name="_Toc421795443"/>
      <w:bookmarkStart w:id="115" w:name="_Toc421796024"/>
      <w:bookmarkStart w:id="116" w:name="_Toc422728959"/>
      <w:bookmarkStart w:id="117" w:name="_Toc422834162"/>
      <w:r>
        <w:rPr>
          <w:rFonts w:hint="eastAsia"/>
        </w:rPr>
        <w:t>調查意見函復陳訴人。</w:t>
      </w:r>
    </w:p>
    <w:p w:rsidR="00EF2567" w:rsidRDefault="00EF2567" w:rsidP="00EF2567">
      <w:pPr>
        <w:pStyle w:val="2"/>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rPr>
        <w:t>檢附派查函及相關附件，送請內政及少數民族委員會處理。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68138B" w:rsidRDefault="0068138B">
      <w:pPr>
        <w:widowControl/>
        <w:kinsoku/>
        <w:overflowPunct/>
        <w:autoSpaceDE/>
        <w:autoSpaceDN/>
        <w:jc w:val="left"/>
        <w:rPr>
          <w:bCs/>
        </w:rPr>
      </w:pPr>
    </w:p>
    <w:p w:rsidR="00F74234" w:rsidRDefault="00F74234">
      <w:pPr>
        <w:widowControl/>
        <w:kinsoku/>
        <w:overflowPunct/>
        <w:autoSpaceDE/>
        <w:autoSpaceDN/>
        <w:jc w:val="left"/>
        <w:rPr>
          <w:bCs/>
        </w:rPr>
      </w:pPr>
    </w:p>
    <w:p w:rsidR="00F74234" w:rsidRDefault="00F74234">
      <w:pPr>
        <w:widowControl/>
        <w:kinsoku/>
        <w:overflowPunct/>
        <w:autoSpaceDE/>
        <w:autoSpaceDN/>
        <w:jc w:val="left"/>
        <w:rPr>
          <w:bCs/>
        </w:rPr>
      </w:pPr>
    </w:p>
    <w:p w:rsidR="00F74234" w:rsidRDefault="00F74234">
      <w:pPr>
        <w:widowControl/>
        <w:kinsoku/>
        <w:overflowPunct/>
        <w:autoSpaceDE/>
        <w:autoSpaceDN/>
        <w:jc w:val="left"/>
        <w:rPr>
          <w:bCs/>
        </w:rPr>
      </w:pPr>
    </w:p>
    <w:p w:rsidR="00F74234" w:rsidRDefault="00F74234">
      <w:pPr>
        <w:widowControl/>
        <w:kinsoku/>
        <w:overflowPunct/>
        <w:autoSpaceDE/>
        <w:autoSpaceDN/>
        <w:jc w:val="left"/>
        <w:rPr>
          <w:rFonts w:hint="eastAsia"/>
          <w:bCs/>
        </w:rPr>
      </w:pPr>
      <w:r>
        <w:rPr>
          <w:rFonts w:hint="eastAsia"/>
          <w:bCs/>
        </w:rPr>
        <w:t xml:space="preserve">     調查委員</w:t>
      </w:r>
      <w:r>
        <w:rPr>
          <w:rFonts w:hAnsi="標楷體" w:hint="eastAsia"/>
          <w:bCs/>
        </w:rPr>
        <w:t>：</w:t>
      </w:r>
      <w:r>
        <w:rPr>
          <w:rFonts w:hint="eastAsia"/>
          <w:bCs/>
        </w:rPr>
        <w:t>林雅鋒</w:t>
      </w:r>
      <w:bookmarkStart w:id="131" w:name="_GoBack"/>
      <w:bookmarkEnd w:id="131"/>
    </w:p>
    <w:sectPr w:rsidR="00F74234" w:rsidSect="007031C3">
      <w:footerReference w:type="default" r:id="rId12"/>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FA5" w:rsidRDefault="00515FA5">
      <w:r>
        <w:separator/>
      </w:r>
    </w:p>
  </w:endnote>
  <w:endnote w:type="continuationSeparator" w:id="0">
    <w:p w:rsidR="00515FA5" w:rsidRDefault="0051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A51" w:rsidRDefault="008E5A5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74234">
      <w:rPr>
        <w:rStyle w:val="ae"/>
        <w:noProof/>
        <w:sz w:val="24"/>
      </w:rPr>
      <w:t>13</w:t>
    </w:r>
    <w:r>
      <w:rPr>
        <w:rStyle w:val="ae"/>
        <w:sz w:val="24"/>
      </w:rPr>
      <w:fldChar w:fldCharType="end"/>
    </w:r>
  </w:p>
  <w:p w:rsidR="008E5A51" w:rsidRDefault="008E5A5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FA5" w:rsidRDefault="00515FA5">
      <w:r>
        <w:separator/>
      </w:r>
    </w:p>
  </w:footnote>
  <w:footnote w:type="continuationSeparator" w:id="0">
    <w:p w:rsidR="00515FA5" w:rsidRDefault="00515FA5">
      <w:r>
        <w:continuationSeparator/>
      </w:r>
    </w:p>
  </w:footnote>
  <w:footnote w:id="1">
    <w:p w:rsidR="00255B2A" w:rsidRPr="003D5FEC" w:rsidRDefault="00255B2A" w:rsidP="00255B2A">
      <w:pPr>
        <w:pStyle w:val="aff"/>
        <w:rPr>
          <w:color w:val="000000" w:themeColor="text1"/>
        </w:rPr>
      </w:pPr>
      <w:r>
        <w:rPr>
          <w:rStyle w:val="aff1"/>
        </w:rPr>
        <w:footnoteRef/>
      </w:r>
      <w:r>
        <w:t xml:space="preserve"> </w:t>
      </w:r>
      <w:r w:rsidRPr="003D5FEC">
        <w:rPr>
          <w:rFonts w:hint="eastAsia"/>
          <w:color w:val="000000" w:themeColor="text1"/>
        </w:rPr>
        <w:t>本院99年9月20日（99）院台調壹字第0990800795號調查案。</w:t>
      </w:r>
    </w:p>
  </w:footnote>
  <w:footnote w:id="2">
    <w:p w:rsidR="00255B2A" w:rsidRDefault="00255B2A" w:rsidP="00255B2A">
      <w:pPr>
        <w:pStyle w:val="aff"/>
      </w:pPr>
      <w:r>
        <w:rPr>
          <w:rStyle w:val="aff1"/>
        </w:rPr>
        <w:footnoteRef/>
      </w:r>
      <w:r>
        <w:t xml:space="preserve"> </w:t>
      </w:r>
      <w:r>
        <w:rPr>
          <w:rFonts w:hint="eastAsia"/>
        </w:rPr>
        <w:t>臺灣高等法院90年度上更</w:t>
      </w:r>
      <w:r>
        <w:t>(</w:t>
      </w:r>
      <w:r>
        <w:rPr>
          <w:rFonts w:hint="eastAsia"/>
        </w:rPr>
        <w:t>一</w:t>
      </w:r>
      <w:r>
        <w:t>)</w:t>
      </w:r>
      <w:r>
        <w:rPr>
          <w:rFonts w:hint="eastAsia"/>
        </w:rPr>
        <w:t>字第221號民事判決參照。</w:t>
      </w:r>
    </w:p>
  </w:footnote>
  <w:footnote w:id="3">
    <w:p w:rsidR="00255B2A" w:rsidRPr="00994BCA" w:rsidRDefault="00255B2A" w:rsidP="00255B2A">
      <w:pPr>
        <w:pStyle w:val="aff"/>
        <w:kinsoku w:val="0"/>
        <w:ind w:left="165" w:hangingChars="75" w:hanging="165"/>
        <w:jc w:val="both"/>
      </w:pPr>
      <w:r>
        <w:rPr>
          <w:rStyle w:val="aff1"/>
        </w:rPr>
        <w:footnoteRef/>
      </w:r>
      <w:r>
        <w:rPr>
          <w:rFonts w:hint="eastAsia"/>
        </w:rPr>
        <w:t xml:space="preserve"> 詢據臺北市政府相關人員指稱，行為人</w:t>
      </w:r>
      <w:r w:rsidRPr="00994BCA">
        <w:rPr>
          <w:rFonts w:hint="eastAsia"/>
        </w:rPr>
        <w:t>破壞其山溝涵管及施作柵欄，致道路中斷無法通行。其中挖溝闢路、堆置土石部分</w:t>
      </w:r>
      <w:r>
        <w:rPr>
          <w:rFonts w:hint="eastAsia"/>
        </w:rPr>
        <w:t>，</w:t>
      </w:r>
      <w:r w:rsidRPr="00994BCA">
        <w:rPr>
          <w:rFonts w:hint="eastAsia"/>
        </w:rPr>
        <w:t>因未擬具水土保持計畫擅自施工，違反當時山坡地保育利用條例規定</w:t>
      </w:r>
      <w:r>
        <w:rPr>
          <w:rFonts w:hint="eastAsia"/>
        </w:rPr>
        <w:t>，經該府</w:t>
      </w:r>
      <w:r w:rsidRPr="00994BCA">
        <w:rPr>
          <w:rFonts w:hint="eastAsia"/>
        </w:rPr>
        <w:t>於82年3月1日開立處分書</w:t>
      </w:r>
      <w:r>
        <w:rPr>
          <w:rFonts w:hint="eastAsia"/>
        </w:rPr>
        <w:t>在案。</w:t>
      </w:r>
    </w:p>
  </w:footnote>
  <w:footnote w:id="4">
    <w:p w:rsidR="00255B2A" w:rsidRPr="003D5FEC" w:rsidRDefault="00255B2A" w:rsidP="00255B2A">
      <w:pPr>
        <w:pStyle w:val="aff"/>
        <w:kinsoku w:val="0"/>
        <w:ind w:left="165" w:hangingChars="75" w:hanging="165"/>
        <w:jc w:val="both"/>
        <w:rPr>
          <w:color w:val="000000" w:themeColor="text1"/>
        </w:rPr>
      </w:pPr>
      <w:r>
        <w:rPr>
          <w:rStyle w:val="aff1"/>
        </w:rPr>
        <w:footnoteRef/>
      </w:r>
      <w:r>
        <w:t xml:space="preserve"> </w:t>
      </w:r>
      <w:r w:rsidRPr="003D5FEC">
        <w:rPr>
          <w:rFonts w:hint="eastAsia"/>
          <w:color w:val="000000" w:themeColor="text1"/>
        </w:rPr>
        <w:t>按刑法第185條第1項規定：</w:t>
      </w:r>
      <w:r w:rsidRPr="003D5FEC">
        <w:rPr>
          <w:rFonts w:hAnsi="標楷體" w:hint="eastAsia"/>
          <w:color w:val="000000" w:themeColor="text1"/>
        </w:rPr>
        <w:t>「損壞或壅塞陸路、水路、橋樑或其他公眾往來之設備或以他法致生往來之危險者，處</w:t>
      </w:r>
      <w:r w:rsidR="00F14EB3" w:rsidRPr="003D5FEC">
        <w:rPr>
          <w:rFonts w:hAnsi="標楷體" w:hint="eastAsia"/>
          <w:color w:val="000000" w:themeColor="text1"/>
        </w:rPr>
        <w:t>5</w:t>
      </w:r>
      <w:r w:rsidRPr="003D5FEC">
        <w:rPr>
          <w:rFonts w:hAnsi="標楷體" w:hint="eastAsia"/>
          <w:color w:val="000000" w:themeColor="text1"/>
        </w:rPr>
        <w:t>年以下有期徒刑，拘役或五百元以下罰金。」</w:t>
      </w:r>
    </w:p>
  </w:footnote>
  <w:footnote w:id="5">
    <w:p w:rsidR="00255B2A" w:rsidRDefault="00255B2A" w:rsidP="00255B2A">
      <w:pPr>
        <w:pStyle w:val="aff"/>
        <w:kinsoku w:val="0"/>
        <w:ind w:left="165" w:hangingChars="75" w:hanging="165"/>
      </w:pPr>
      <w:r>
        <w:rPr>
          <w:rStyle w:val="aff1"/>
        </w:rPr>
        <w:footnoteRef/>
      </w:r>
      <w:r>
        <w:t xml:space="preserve"> </w:t>
      </w:r>
      <w:r>
        <w:rPr>
          <w:rFonts w:hint="eastAsia"/>
        </w:rPr>
        <w:t>臺北市政府於本院詢問時表示，依</w:t>
      </w:r>
      <w:r w:rsidRPr="00546D40">
        <w:rPr>
          <w:rFonts w:hint="eastAsia"/>
        </w:rPr>
        <w:t>84</w:t>
      </w:r>
      <w:r>
        <w:rPr>
          <w:rFonts w:hint="eastAsia"/>
        </w:rPr>
        <w:t>年版地形圖上之</w:t>
      </w:r>
      <w:r w:rsidRPr="00546D40">
        <w:rPr>
          <w:rFonts w:hint="eastAsia"/>
        </w:rPr>
        <w:t>標示，</w:t>
      </w:r>
      <w:r>
        <w:rPr>
          <w:rFonts w:hint="eastAsia"/>
        </w:rPr>
        <w:t>本案道路</w:t>
      </w:r>
      <w:r w:rsidRPr="00546D40">
        <w:rPr>
          <w:rFonts w:hint="eastAsia"/>
        </w:rPr>
        <w:t>從大湖街至</w:t>
      </w:r>
      <w:r w:rsidR="00CD1E84">
        <w:rPr>
          <w:rFonts w:hint="eastAsia"/>
        </w:rPr>
        <w:t>○</w:t>
      </w:r>
      <w:r w:rsidRPr="00546D40">
        <w:rPr>
          <w:rFonts w:hint="eastAsia"/>
        </w:rPr>
        <w:t>、</w:t>
      </w:r>
      <w:r w:rsidR="00CD1E84">
        <w:rPr>
          <w:rFonts w:hint="eastAsia"/>
        </w:rPr>
        <w:t>○</w:t>
      </w:r>
      <w:r w:rsidRPr="00546D40">
        <w:rPr>
          <w:rFonts w:hint="eastAsia"/>
        </w:rPr>
        <w:t>地號共有12支電桿</w:t>
      </w:r>
      <w:r w:rsidRPr="00A87369">
        <w:rPr>
          <w:rFonts w:hint="eastAsia"/>
        </w:rPr>
        <w:t>(如附圖</w:t>
      </w:r>
      <w:r>
        <w:rPr>
          <w:rFonts w:hint="eastAsia"/>
        </w:rPr>
        <w:t>二</w:t>
      </w:r>
      <w:r w:rsidRPr="00A87369">
        <w:rPr>
          <w:rFonts w:hint="eastAsia"/>
        </w:rPr>
        <w:t>所示</w:t>
      </w:r>
      <w:r w:rsidR="00CD1E84">
        <w:rPr>
          <w:rFonts w:hint="eastAsia"/>
        </w:rPr>
        <w:t>，略</w:t>
      </w:r>
      <w:r w:rsidRPr="00A87369">
        <w:rPr>
          <w:rFonts w:hint="eastAsia"/>
        </w:rPr>
        <w:t>)</w:t>
      </w:r>
      <w:r w:rsidRPr="00546D40">
        <w:rPr>
          <w:rFonts w:hint="eastAsia"/>
        </w:rPr>
        <w:t>。</w:t>
      </w:r>
      <w:r>
        <w:rPr>
          <w:rFonts w:hint="eastAsia"/>
        </w:rPr>
        <w:t>嗣依該府於本院約詢後補送現況照片</w:t>
      </w:r>
      <w:r>
        <w:t>(107</w:t>
      </w:r>
      <w:r>
        <w:rPr>
          <w:rFonts w:hint="eastAsia"/>
        </w:rPr>
        <w:t>年</w:t>
      </w:r>
      <w:r>
        <w:t>1</w:t>
      </w:r>
      <w:r>
        <w:rPr>
          <w:rFonts w:hint="eastAsia"/>
        </w:rPr>
        <w:t>月</w:t>
      </w:r>
      <w:r>
        <w:t>31</w:t>
      </w:r>
      <w:r>
        <w:rPr>
          <w:rFonts w:hint="eastAsia"/>
        </w:rPr>
        <w:t>日拍攝)所示，</w:t>
      </w:r>
      <w:r w:rsidR="00C77D7F">
        <w:rPr>
          <w:rFonts w:hAnsi="標楷體" w:hint="eastAsia"/>
        </w:rPr>
        <w:t>○</w:t>
      </w:r>
      <w:r>
        <w:rPr>
          <w:rFonts w:hint="eastAsia"/>
        </w:rPr>
        <w:t>地號旁停放5輛老舊車輛</w:t>
      </w:r>
      <w:r w:rsidRPr="00A87369">
        <w:rPr>
          <w:rFonts w:hint="eastAsia"/>
        </w:rPr>
        <w:t>(如附圖</w:t>
      </w:r>
      <w:r>
        <w:rPr>
          <w:rFonts w:hint="eastAsia"/>
        </w:rPr>
        <w:t>三</w:t>
      </w:r>
      <w:r w:rsidRPr="00A87369">
        <w:rPr>
          <w:rFonts w:hAnsi="標楷體"/>
        </w:rPr>
        <w:t>所示</w:t>
      </w:r>
      <w:r w:rsidR="003272B4">
        <w:rPr>
          <w:rFonts w:hAnsi="標楷體" w:hint="eastAsia"/>
        </w:rPr>
        <w:t>，略</w:t>
      </w:r>
      <w:r w:rsidRPr="00A87369">
        <w:t>)</w:t>
      </w:r>
      <w:r>
        <w:rPr>
          <w:rFonts w:hint="eastAsia"/>
        </w:rPr>
        <w:t>。</w:t>
      </w:r>
    </w:p>
  </w:footnote>
  <w:footnote w:id="6">
    <w:p w:rsidR="00F14EB3" w:rsidRPr="003D5FEC" w:rsidRDefault="00F14EB3" w:rsidP="00F14EB3">
      <w:pPr>
        <w:pStyle w:val="aff"/>
        <w:kinsoku w:val="0"/>
        <w:ind w:left="165" w:hangingChars="75" w:hanging="165"/>
        <w:rPr>
          <w:color w:val="000000" w:themeColor="text1"/>
        </w:rPr>
      </w:pPr>
      <w:r>
        <w:rPr>
          <w:rStyle w:val="aff1"/>
        </w:rPr>
        <w:footnoteRef/>
      </w:r>
      <w:r>
        <w:t xml:space="preserve"> </w:t>
      </w:r>
      <w:r w:rsidRPr="003D5FEC">
        <w:rPr>
          <w:rFonts w:hint="eastAsia"/>
          <w:color w:val="000000" w:themeColor="text1"/>
        </w:rPr>
        <w:t>行政訴訟法第6條第1項規定：</w:t>
      </w:r>
      <w:r w:rsidRPr="003D5FEC">
        <w:rPr>
          <w:rFonts w:hAnsi="標楷體" w:hint="eastAsia"/>
          <w:color w:val="000000" w:themeColor="text1"/>
        </w:rPr>
        <w:t>「確認行政處分無效及確認公法上法律關係成立或不成立之訴訟，非原告有即受確認判決之法律上利益者，不得提起之……。」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620E"/>
    <w:multiLevelType w:val="hybridMultilevel"/>
    <w:tmpl w:val="B1B88120"/>
    <w:lvl w:ilvl="0" w:tplc="2D8846D4">
      <w:start w:val="1"/>
      <w:numFmt w:val="taiwaneseCountingThousand"/>
      <w:lvlText w:val="（%1）"/>
      <w:lvlJc w:val="left"/>
      <w:pPr>
        <w:ind w:left="2612" w:hanging="1080"/>
      </w:pPr>
      <w:rPr>
        <w:rFonts w:hint="default"/>
        <w:color w:val="00B050"/>
      </w:rPr>
    </w:lvl>
    <w:lvl w:ilvl="1" w:tplc="04090019" w:tentative="1">
      <w:start w:val="1"/>
      <w:numFmt w:val="ideographTraditional"/>
      <w:lvlText w:val="%2、"/>
      <w:lvlJc w:val="left"/>
      <w:pPr>
        <w:ind w:left="2492" w:hanging="480"/>
      </w:pPr>
    </w:lvl>
    <w:lvl w:ilvl="2" w:tplc="0409001B" w:tentative="1">
      <w:start w:val="1"/>
      <w:numFmt w:val="lowerRoman"/>
      <w:lvlText w:val="%3."/>
      <w:lvlJc w:val="right"/>
      <w:pPr>
        <w:ind w:left="2972" w:hanging="480"/>
      </w:pPr>
    </w:lvl>
    <w:lvl w:ilvl="3" w:tplc="0409000F" w:tentative="1">
      <w:start w:val="1"/>
      <w:numFmt w:val="decimal"/>
      <w:lvlText w:val="%4."/>
      <w:lvlJc w:val="left"/>
      <w:pPr>
        <w:ind w:left="3452" w:hanging="480"/>
      </w:pPr>
    </w:lvl>
    <w:lvl w:ilvl="4" w:tplc="04090019" w:tentative="1">
      <w:start w:val="1"/>
      <w:numFmt w:val="ideographTraditional"/>
      <w:lvlText w:val="%5、"/>
      <w:lvlJc w:val="left"/>
      <w:pPr>
        <w:ind w:left="3932" w:hanging="480"/>
      </w:pPr>
    </w:lvl>
    <w:lvl w:ilvl="5" w:tplc="0409001B" w:tentative="1">
      <w:start w:val="1"/>
      <w:numFmt w:val="lowerRoman"/>
      <w:lvlText w:val="%6."/>
      <w:lvlJc w:val="right"/>
      <w:pPr>
        <w:ind w:left="4412" w:hanging="480"/>
      </w:pPr>
    </w:lvl>
    <w:lvl w:ilvl="6" w:tplc="0409000F" w:tentative="1">
      <w:start w:val="1"/>
      <w:numFmt w:val="decimal"/>
      <w:lvlText w:val="%7."/>
      <w:lvlJc w:val="left"/>
      <w:pPr>
        <w:ind w:left="4892" w:hanging="480"/>
      </w:pPr>
    </w:lvl>
    <w:lvl w:ilvl="7" w:tplc="04090019" w:tentative="1">
      <w:start w:val="1"/>
      <w:numFmt w:val="ideographTraditional"/>
      <w:lvlText w:val="%8、"/>
      <w:lvlJc w:val="left"/>
      <w:pPr>
        <w:ind w:left="5372" w:hanging="480"/>
      </w:pPr>
    </w:lvl>
    <w:lvl w:ilvl="8" w:tplc="0409001B" w:tentative="1">
      <w:start w:val="1"/>
      <w:numFmt w:val="lowerRoman"/>
      <w:lvlText w:val="%9."/>
      <w:lvlJc w:val="right"/>
      <w:pPr>
        <w:ind w:left="5852"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3CC98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0"/>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1"/>
  </w:num>
  <w:num w:numId="42">
    <w:abstractNumId w:val="1"/>
  </w:num>
  <w:num w:numId="43">
    <w:abstractNumId w:val="2"/>
  </w:num>
  <w:num w:numId="44">
    <w:abstractNumId w:val="2"/>
  </w:num>
  <w:num w:numId="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D18"/>
    <w:rsid w:val="000025A9"/>
    <w:rsid w:val="00002740"/>
    <w:rsid w:val="0000552A"/>
    <w:rsid w:val="00006961"/>
    <w:rsid w:val="00011235"/>
    <w:rsid w:val="000112BF"/>
    <w:rsid w:val="00012233"/>
    <w:rsid w:val="000149D9"/>
    <w:rsid w:val="00014D76"/>
    <w:rsid w:val="00017318"/>
    <w:rsid w:val="000203F4"/>
    <w:rsid w:val="000246F7"/>
    <w:rsid w:val="00025E90"/>
    <w:rsid w:val="0003059E"/>
    <w:rsid w:val="0003114D"/>
    <w:rsid w:val="00035B19"/>
    <w:rsid w:val="000365A5"/>
    <w:rsid w:val="00036D76"/>
    <w:rsid w:val="00040CA6"/>
    <w:rsid w:val="0004396E"/>
    <w:rsid w:val="00044063"/>
    <w:rsid w:val="00047A19"/>
    <w:rsid w:val="000502F3"/>
    <w:rsid w:val="00054217"/>
    <w:rsid w:val="000557D9"/>
    <w:rsid w:val="00056AD4"/>
    <w:rsid w:val="00056FA0"/>
    <w:rsid w:val="0005749F"/>
    <w:rsid w:val="0005787F"/>
    <w:rsid w:val="000578A7"/>
    <w:rsid w:val="00057B47"/>
    <w:rsid w:val="00057F32"/>
    <w:rsid w:val="000617B2"/>
    <w:rsid w:val="00062A25"/>
    <w:rsid w:val="00070AF9"/>
    <w:rsid w:val="000731F8"/>
    <w:rsid w:val="00073CB5"/>
    <w:rsid w:val="00074051"/>
    <w:rsid w:val="0007425C"/>
    <w:rsid w:val="00075420"/>
    <w:rsid w:val="00075C66"/>
    <w:rsid w:val="000762A9"/>
    <w:rsid w:val="0007654F"/>
    <w:rsid w:val="00077553"/>
    <w:rsid w:val="000844DA"/>
    <w:rsid w:val="00084805"/>
    <w:rsid w:val="000851A2"/>
    <w:rsid w:val="0009046E"/>
    <w:rsid w:val="0009352E"/>
    <w:rsid w:val="00094F59"/>
    <w:rsid w:val="000961A0"/>
    <w:rsid w:val="00096B96"/>
    <w:rsid w:val="000A2812"/>
    <w:rsid w:val="000A2F3F"/>
    <w:rsid w:val="000A345B"/>
    <w:rsid w:val="000A3584"/>
    <w:rsid w:val="000A3EC0"/>
    <w:rsid w:val="000A4326"/>
    <w:rsid w:val="000B0B4A"/>
    <w:rsid w:val="000B20C3"/>
    <w:rsid w:val="000B279A"/>
    <w:rsid w:val="000B355D"/>
    <w:rsid w:val="000B61D2"/>
    <w:rsid w:val="000B68C6"/>
    <w:rsid w:val="000B70A7"/>
    <w:rsid w:val="000B7E55"/>
    <w:rsid w:val="000C10DD"/>
    <w:rsid w:val="000C36FF"/>
    <w:rsid w:val="000C495F"/>
    <w:rsid w:val="000C5B43"/>
    <w:rsid w:val="000C71B5"/>
    <w:rsid w:val="000C7275"/>
    <w:rsid w:val="000D3A3B"/>
    <w:rsid w:val="000E52E3"/>
    <w:rsid w:val="000E5405"/>
    <w:rsid w:val="000E5628"/>
    <w:rsid w:val="000E6431"/>
    <w:rsid w:val="000E6FA8"/>
    <w:rsid w:val="000E7983"/>
    <w:rsid w:val="000F0740"/>
    <w:rsid w:val="000F2135"/>
    <w:rsid w:val="000F21A5"/>
    <w:rsid w:val="000F2459"/>
    <w:rsid w:val="000F28F2"/>
    <w:rsid w:val="000F33DB"/>
    <w:rsid w:val="00102B9F"/>
    <w:rsid w:val="00102C7D"/>
    <w:rsid w:val="001051EB"/>
    <w:rsid w:val="00105E9D"/>
    <w:rsid w:val="00107A8D"/>
    <w:rsid w:val="00110654"/>
    <w:rsid w:val="00110EA6"/>
    <w:rsid w:val="00112637"/>
    <w:rsid w:val="00112ABC"/>
    <w:rsid w:val="001139AF"/>
    <w:rsid w:val="00117028"/>
    <w:rsid w:val="001173F0"/>
    <w:rsid w:val="001176AD"/>
    <w:rsid w:val="0012001E"/>
    <w:rsid w:val="00126A55"/>
    <w:rsid w:val="00133F08"/>
    <w:rsid w:val="001345E6"/>
    <w:rsid w:val="00137646"/>
    <w:rsid w:val="001378B0"/>
    <w:rsid w:val="00142CD2"/>
    <w:rsid w:val="00142E00"/>
    <w:rsid w:val="00143F9C"/>
    <w:rsid w:val="00144047"/>
    <w:rsid w:val="00152793"/>
    <w:rsid w:val="00153A29"/>
    <w:rsid w:val="00153B7E"/>
    <w:rsid w:val="001545A9"/>
    <w:rsid w:val="001572B2"/>
    <w:rsid w:val="001637C7"/>
    <w:rsid w:val="0016480E"/>
    <w:rsid w:val="00164DAA"/>
    <w:rsid w:val="00166E26"/>
    <w:rsid w:val="001675D7"/>
    <w:rsid w:val="00174297"/>
    <w:rsid w:val="00174B69"/>
    <w:rsid w:val="00180D06"/>
    <w:rsid w:val="00180E06"/>
    <w:rsid w:val="001817B3"/>
    <w:rsid w:val="00181E84"/>
    <w:rsid w:val="00182B2B"/>
    <w:rsid w:val="00183014"/>
    <w:rsid w:val="001858FE"/>
    <w:rsid w:val="00195407"/>
    <w:rsid w:val="001959C2"/>
    <w:rsid w:val="001A2AB3"/>
    <w:rsid w:val="001A2C27"/>
    <w:rsid w:val="001A51E3"/>
    <w:rsid w:val="001A6CCA"/>
    <w:rsid w:val="001A7633"/>
    <w:rsid w:val="001A7968"/>
    <w:rsid w:val="001B2E98"/>
    <w:rsid w:val="001B3483"/>
    <w:rsid w:val="001B3C1E"/>
    <w:rsid w:val="001B4494"/>
    <w:rsid w:val="001B5B00"/>
    <w:rsid w:val="001B7E0D"/>
    <w:rsid w:val="001C07E6"/>
    <w:rsid w:val="001C09E8"/>
    <w:rsid w:val="001C0D8B"/>
    <w:rsid w:val="001C0DA8"/>
    <w:rsid w:val="001C6E92"/>
    <w:rsid w:val="001D0479"/>
    <w:rsid w:val="001D2DA9"/>
    <w:rsid w:val="001D471C"/>
    <w:rsid w:val="001D4AD7"/>
    <w:rsid w:val="001D5D58"/>
    <w:rsid w:val="001E0D8A"/>
    <w:rsid w:val="001E0F7B"/>
    <w:rsid w:val="001E3F14"/>
    <w:rsid w:val="001E67BA"/>
    <w:rsid w:val="001E74C2"/>
    <w:rsid w:val="001F1CF2"/>
    <w:rsid w:val="001F3924"/>
    <w:rsid w:val="001F3CD2"/>
    <w:rsid w:val="001F5A48"/>
    <w:rsid w:val="001F6260"/>
    <w:rsid w:val="00200007"/>
    <w:rsid w:val="00201489"/>
    <w:rsid w:val="0020277E"/>
    <w:rsid w:val="002030A5"/>
    <w:rsid w:val="00203131"/>
    <w:rsid w:val="00203404"/>
    <w:rsid w:val="002034F0"/>
    <w:rsid w:val="00204862"/>
    <w:rsid w:val="00207DAB"/>
    <w:rsid w:val="00212E88"/>
    <w:rsid w:val="00213C9C"/>
    <w:rsid w:val="00214FBE"/>
    <w:rsid w:val="0022009E"/>
    <w:rsid w:val="00223241"/>
    <w:rsid w:val="0022425C"/>
    <w:rsid w:val="002246DE"/>
    <w:rsid w:val="0023144B"/>
    <w:rsid w:val="00234138"/>
    <w:rsid w:val="002408DB"/>
    <w:rsid w:val="00241051"/>
    <w:rsid w:val="0024277F"/>
    <w:rsid w:val="00242A1F"/>
    <w:rsid w:val="00246DD2"/>
    <w:rsid w:val="00251193"/>
    <w:rsid w:val="00252BC4"/>
    <w:rsid w:val="002534F0"/>
    <w:rsid w:val="00253BF8"/>
    <w:rsid w:val="00254014"/>
    <w:rsid w:val="00254A5F"/>
    <w:rsid w:val="00255667"/>
    <w:rsid w:val="00255B2A"/>
    <w:rsid w:val="00256E47"/>
    <w:rsid w:val="00260541"/>
    <w:rsid w:val="00260CF0"/>
    <w:rsid w:val="00261147"/>
    <w:rsid w:val="002633D7"/>
    <w:rsid w:val="0026504D"/>
    <w:rsid w:val="00271BD0"/>
    <w:rsid w:val="00271C2D"/>
    <w:rsid w:val="00272E58"/>
    <w:rsid w:val="00273A2F"/>
    <w:rsid w:val="00280986"/>
    <w:rsid w:val="00281ECE"/>
    <w:rsid w:val="002831C7"/>
    <w:rsid w:val="002840C6"/>
    <w:rsid w:val="002857E8"/>
    <w:rsid w:val="00291950"/>
    <w:rsid w:val="002932DA"/>
    <w:rsid w:val="00295174"/>
    <w:rsid w:val="00296172"/>
    <w:rsid w:val="00296B92"/>
    <w:rsid w:val="002A2C22"/>
    <w:rsid w:val="002A610D"/>
    <w:rsid w:val="002A79A6"/>
    <w:rsid w:val="002B02EB"/>
    <w:rsid w:val="002B3CA5"/>
    <w:rsid w:val="002B7759"/>
    <w:rsid w:val="002C0602"/>
    <w:rsid w:val="002C0D94"/>
    <w:rsid w:val="002C258F"/>
    <w:rsid w:val="002C2810"/>
    <w:rsid w:val="002C4C68"/>
    <w:rsid w:val="002D5C16"/>
    <w:rsid w:val="002E0FEF"/>
    <w:rsid w:val="002F3DFF"/>
    <w:rsid w:val="002F45A5"/>
    <w:rsid w:val="002F5E05"/>
    <w:rsid w:val="00304D50"/>
    <w:rsid w:val="00311BDD"/>
    <w:rsid w:val="00315A16"/>
    <w:rsid w:val="00317053"/>
    <w:rsid w:val="0031720E"/>
    <w:rsid w:val="0032109C"/>
    <w:rsid w:val="00322605"/>
    <w:rsid w:val="00322B45"/>
    <w:rsid w:val="00323809"/>
    <w:rsid w:val="00323D41"/>
    <w:rsid w:val="00324C23"/>
    <w:rsid w:val="00325414"/>
    <w:rsid w:val="003272B4"/>
    <w:rsid w:val="00327554"/>
    <w:rsid w:val="003302F1"/>
    <w:rsid w:val="00331237"/>
    <w:rsid w:val="003316AE"/>
    <w:rsid w:val="00332BE4"/>
    <w:rsid w:val="00341458"/>
    <w:rsid w:val="00342FEC"/>
    <w:rsid w:val="003439E7"/>
    <w:rsid w:val="0034470E"/>
    <w:rsid w:val="00346369"/>
    <w:rsid w:val="00347D30"/>
    <w:rsid w:val="003508B1"/>
    <w:rsid w:val="00351169"/>
    <w:rsid w:val="00351882"/>
    <w:rsid w:val="00352727"/>
    <w:rsid w:val="00352DB0"/>
    <w:rsid w:val="00354CAD"/>
    <w:rsid w:val="00356311"/>
    <w:rsid w:val="00361063"/>
    <w:rsid w:val="00361234"/>
    <w:rsid w:val="00363B58"/>
    <w:rsid w:val="00365B27"/>
    <w:rsid w:val="0036784D"/>
    <w:rsid w:val="0037094A"/>
    <w:rsid w:val="00370D16"/>
    <w:rsid w:val="00371ED3"/>
    <w:rsid w:val="00372FFC"/>
    <w:rsid w:val="00375BEA"/>
    <w:rsid w:val="0037728A"/>
    <w:rsid w:val="00380B7D"/>
    <w:rsid w:val="00380E3A"/>
    <w:rsid w:val="00381A99"/>
    <w:rsid w:val="003829C2"/>
    <w:rsid w:val="003830B2"/>
    <w:rsid w:val="00384724"/>
    <w:rsid w:val="00386062"/>
    <w:rsid w:val="00386647"/>
    <w:rsid w:val="00387E2A"/>
    <w:rsid w:val="003919B7"/>
    <w:rsid w:val="00391D57"/>
    <w:rsid w:val="00392207"/>
    <w:rsid w:val="00392292"/>
    <w:rsid w:val="00393EB1"/>
    <w:rsid w:val="003966EC"/>
    <w:rsid w:val="00396DB7"/>
    <w:rsid w:val="00397FCC"/>
    <w:rsid w:val="003A381E"/>
    <w:rsid w:val="003A6296"/>
    <w:rsid w:val="003B1017"/>
    <w:rsid w:val="003B3018"/>
    <w:rsid w:val="003B3C07"/>
    <w:rsid w:val="003B5081"/>
    <w:rsid w:val="003B5A2D"/>
    <w:rsid w:val="003B63DD"/>
    <w:rsid w:val="003B6775"/>
    <w:rsid w:val="003B7AC6"/>
    <w:rsid w:val="003C071F"/>
    <w:rsid w:val="003C2088"/>
    <w:rsid w:val="003C5D5C"/>
    <w:rsid w:val="003C5FE2"/>
    <w:rsid w:val="003D05FB"/>
    <w:rsid w:val="003D1B16"/>
    <w:rsid w:val="003D2159"/>
    <w:rsid w:val="003D45BF"/>
    <w:rsid w:val="003D508A"/>
    <w:rsid w:val="003D537F"/>
    <w:rsid w:val="003D5FEC"/>
    <w:rsid w:val="003D600D"/>
    <w:rsid w:val="003D7B75"/>
    <w:rsid w:val="003E0208"/>
    <w:rsid w:val="003E1376"/>
    <w:rsid w:val="003E1CA8"/>
    <w:rsid w:val="003E3CE6"/>
    <w:rsid w:val="003E4B57"/>
    <w:rsid w:val="003E722F"/>
    <w:rsid w:val="003F27E1"/>
    <w:rsid w:val="003F437A"/>
    <w:rsid w:val="003F5C2B"/>
    <w:rsid w:val="004022E5"/>
    <w:rsid w:val="004023E9"/>
    <w:rsid w:val="0040454A"/>
    <w:rsid w:val="00410465"/>
    <w:rsid w:val="00411912"/>
    <w:rsid w:val="00411B2C"/>
    <w:rsid w:val="00413F83"/>
    <w:rsid w:val="0041490C"/>
    <w:rsid w:val="00415182"/>
    <w:rsid w:val="00416191"/>
    <w:rsid w:val="00416721"/>
    <w:rsid w:val="00421EF0"/>
    <w:rsid w:val="004224FA"/>
    <w:rsid w:val="00423D07"/>
    <w:rsid w:val="0043703E"/>
    <w:rsid w:val="00437C88"/>
    <w:rsid w:val="00437DB6"/>
    <w:rsid w:val="0044346F"/>
    <w:rsid w:val="00446532"/>
    <w:rsid w:val="00446EAB"/>
    <w:rsid w:val="004521D8"/>
    <w:rsid w:val="00453115"/>
    <w:rsid w:val="0045378D"/>
    <w:rsid w:val="00456A4D"/>
    <w:rsid w:val="00457170"/>
    <w:rsid w:val="00457B29"/>
    <w:rsid w:val="0046097F"/>
    <w:rsid w:val="00460B8F"/>
    <w:rsid w:val="00464B75"/>
    <w:rsid w:val="0046520A"/>
    <w:rsid w:val="004672AB"/>
    <w:rsid w:val="004714FE"/>
    <w:rsid w:val="004753F6"/>
    <w:rsid w:val="0047559E"/>
    <w:rsid w:val="00477BAA"/>
    <w:rsid w:val="00483013"/>
    <w:rsid w:val="00486B4C"/>
    <w:rsid w:val="00495053"/>
    <w:rsid w:val="004A1F59"/>
    <w:rsid w:val="004A21E4"/>
    <w:rsid w:val="004A29BE"/>
    <w:rsid w:val="004A3225"/>
    <w:rsid w:val="004A33EE"/>
    <w:rsid w:val="004A3AA8"/>
    <w:rsid w:val="004A5489"/>
    <w:rsid w:val="004B13C7"/>
    <w:rsid w:val="004B6A57"/>
    <w:rsid w:val="004B778F"/>
    <w:rsid w:val="004C000B"/>
    <w:rsid w:val="004C0FDF"/>
    <w:rsid w:val="004C52E5"/>
    <w:rsid w:val="004C5533"/>
    <w:rsid w:val="004C5839"/>
    <w:rsid w:val="004C79F8"/>
    <w:rsid w:val="004C7B94"/>
    <w:rsid w:val="004D141F"/>
    <w:rsid w:val="004D2742"/>
    <w:rsid w:val="004D29EF"/>
    <w:rsid w:val="004D6310"/>
    <w:rsid w:val="004D74B3"/>
    <w:rsid w:val="004E0062"/>
    <w:rsid w:val="004E05A1"/>
    <w:rsid w:val="004E0EDA"/>
    <w:rsid w:val="004E0F47"/>
    <w:rsid w:val="004E244A"/>
    <w:rsid w:val="004E26E4"/>
    <w:rsid w:val="004F2883"/>
    <w:rsid w:val="004F5E57"/>
    <w:rsid w:val="004F61E4"/>
    <w:rsid w:val="004F6710"/>
    <w:rsid w:val="004F6FDF"/>
    <w:rsid w:val="004F7863"/>
    <w:rsid w:val="00500B78"/>
    <w:rsid w:val="00500C3E"/>
    <w:rsid w:val="0050219A"/>
    <w:rsid w:val="00502849"/>
    <w:rsid w:val="00502EEE"/>
    <w:rsid w:val="00503718"/>
    <w:rsid w:val="00504334"/>
    <w:rsid w:val="0050498D"/>
    <w:rsid w:val="00505386"/>
    <w:rsid w:val="005104D7"/>
    <w:rsid w:val="00510B9E"/>
    <w:rsid w:val="00512D29"/>
    <w:rsid w:val="00513D3E"/>
    <w:rsid w:val="00514FB9"/>
    <w:rsid w:val="00515FA5"/>
    <w:rsid w:val="00523513"/>
    <w:rsid w:val="00527872"/>
    <w:rsid w:val="00533E0E"/>
    <w:rsid w:val="00534A35"/>
    <w:rsid w:val="005350B2"/>
    <w:rsid w:val="00536BC2"/>
    <w:rsid w:val="00537113"/>
    <w:rsid w:val="0053767A"/>
    <w:rsid w:val="005425E1"/>
    <w:rsid w:val="005427C5"/>
    <w:rsid w:val="00542CF6"/>
    <w:rsid w:val="0054322B"/>
    <w:rsid w:val="005453E7"/>
    <w:rsid w:val="00545CAD"/>
    <w:rsid w:val="00546A29"/>
    <w:rsid w:val="0055100B"/>
    <w:rsid w:val="00553C03"/>
    <w:rsid w:val="005559B8"/>
    <w:rsid w:val="00562CA6"/>
    <w:rsid w:val="00563692"/>
    <w:rsid w:val="0056440A"/>
    <w:rsid w:val="00571679"/>
    <w:rsid w:val="005717DA"/>
    <w:rsid w:val="00571B2B"/>
    <w:rsid w:val="00575949"/>
    <w:rsid w:val="00577C45"/>
    <w:rsid w:val="005810BC"/>
    <w:rsid w:val="005844E7"/>
    <w:rsid w:val="005869AA"/>
    <w:rsid w:val="00586F3E"/>
    <w:rsid w:val="00587BE7"/>
    <w:rsid w:val="005908B8"/>
    <w:rsid w:val="0059512E"/>
    <w:rsid w:val="005A105A"/>
    <w:rsid w:val="005A1B1B"/>
    <w:rsid w:val="005A4B99"/>
    <w:rsid w:val="005A5100"/>
    <w:rsid w:val="005A6DD2"/>
    <w:rsid w:val="005B48E3"/>
    <w:rsid w:val="005B5C21"/>
    <w:rsid w:val="005B655D"/>
    <w:rsid w:val="005B791E"/>
    <w:rsid w:val="005B7C60"/>
    <w:rsid w:val="005C02E1"/>
    <w:rsid w:val="005C385D"/>
    <w:rsid w:val="005C42A0"/>
    <w:rsid w:val="005D3B20"/>
    <w:rsid w:val="005D718C"/>
    <w:rsid w:val="005E0F96"/>
    <w:rsid w:val="005E1C4D"/>
    <w:rsid w:val="005E340B"/>
    <w:rsid w:val="005E4759"/>
    <w:rsid w:val="005E53BC"/>
    <w:rsid w:val="005E5C68"/>
    <w:rsid w:val="005E65C0"/>
    <w:rsid w:val="005E751E"/>
    <w:rsid w:val="005F0390"/>
    <w:rsid w:val="005F1412"/>
    <w:rsid w:val="005F372C"/>
    <w:rsid w:val="005F3CAE"/>
    <w:rsid w:val="00602425"/>
    <w:rsid w:val="006032DA"/>
    <w:rsid w:val="006040FC"/>
    <w:rsid w:val="006042A6"/>
    <w:rsid w:val="0060692F"/>
    <w:rsid w:val="00606BBE"/>
    <w:rsid w:val="006072CD"/>
    <w:rsid w:val="0061135B"/>
    <w:rsid w:val="00612023"/>
    <w:rsid w:val="0061219F"/>
    <w:rsid w:val="00614190"/>
    <w:rsid w:val="0061588D"/>
    <w:rsid w:val="00616083"/>
    <w:rsid w:val="00616167"/>
    <w:rsid w:val="006178AE"/>
    <w:rsid w:val="00620F8B"/>
    <w:rsid w:val="00622A99"/>
    <w:rsid w:val="00622E67"/>
    <w:rsid w:val="00624B0E"/>
    <w:rsid w:val="006251BE"/>
    <w:rsid w:val="006253E7"/>
    <w:rsid w:val="00626EDC"/>
    <w:rsid w:val="0062781C"/>
    <w:rsid w:val="0063220F"/>
    <w:rsid w:val="00633B20"/>
    <w:rsid w:val="006463F7"/>
    <w:rsid w:val="006470EC"/>
    <w:rsid w:val="00650769"/>
    <w:rsid w:val="00651ED3"/>
    <w:rsid w:val="0065334A"/>
    <w:rsid w:val="006542D6"/>
    <w:rsid w:val="0065598E"/>
    <w:rsid w:val="00655AF2"/>
    <w:rsid w:val="00655BC5"/>
    <w:rsid w:val="006568BE"/>
    <w:rsid w:val="00656C9B"/>
    <w:rsid w:val="0066025D"/>
    <w:rsid w:val="0066091A"/>
    <w:rsid w:val="00662A3A"/>
    <w:rsid w:val="0066660F"/>
    <w:rsid w:val="00666A2A"/>
    <w:rsid w:val="00675C89"/>
    <w:rsid w:val="006773EC"/>
    <w:rsid w:val="006802DF"/>
    <w:rsid w:val="0068042B"/>
    <w:rsid w:val="00680504"/>
    <w:rsid w:val="0068138B"/>
    <w:rsid w:val="00681CD9"/>
    <w:rsid w:val="00683E30"/>
    <w:rsid w:val="00686960"/>
    <w:rsid w:val="00686A38"/>
    <w:rsid w:val="00687024"/>
    <w:rsid w:val="00692F19"/>
    <w:rsid w:val="00695E22"/>
    <w:rsid w:val="00696BC5"/>
    <w:rsid w:val="006A0AD9"/>
    <w:rsid w:val="006A2120"/>
    <w:rsid w:val="006A625C"/>
    <w:rsid w:val="006B7093"/>
    <w:rsid w:val="006B7417"/>
    <w:rsid w:val="006C1CE0"/>
    <w:rsid w:val="006C3BF3"/>
    <w:rsid w:val="006C6335"/>
    <w:rsid w:val="006C6FDC"/>
    <w:rsid w:val="006D2FC9"/>
    <w:rsid w:val="006D3691"/>
    <w:rsid w:val="006D3847"/>
    <w:rsid w:val="006D3B7A"/>
    <w:rsid w:val="006D5CF5"/>
    <w:rsid w:val="006D5F17"/>
    <w:rsid w:val="006D6F19"/>
    <w:rsid w:val="006E0990"/>
    <w:rsid w:val="006E28A9"/>
    <w:rsid w:val="006E41E8"/>
    <w:rsid w:val="006E5EF0"/>
    <w:rsid w:val="006F123F"/>
    <w:rsid w:val="006F138E"/>
    <w:rsid w:val="006F3563"/>
    <w:rsid w:val="006F42B9"/>
    <w:rsid w:val="006F6103"/>
    <w:rsid w:val="007031C3"/>
    <w:rsid w:val="007049E0"/>
    <w:rsid w:val="00704E00"/>
    <w:rsid w:val="00716DA3"/>
    <w:rsid w:val="00717413"/>
    <w:rsid w:val="00720830"/>
    <w:rsid w:val="007209E7"/>
    <w:rsid w:val="00721904"/>
    <w:rsid w:val="00721A1A"/>
    <w:rsid w:val="00724A6F"/>
    <w:rsid w:val="00724E4A"/>
    <w:rsid w:val="007259B7"/>
    <w:rsid w:val="00726182"/>
    <w:rsid w:val="00727635"/>
    <w:rsid w:val="00730530"/>
    <w:rsid w:val="0073057F"/>
    <w:rsid w:val="00730BDA"/>
    <w:rsid w:val="00732025"/>
    <w:rsid w:val="00732329"/>
    <w:rsid w:val="007337CA"/>
    <w:rsid w:val="00733E0C"/>
    <w:rsid w:val="0073435A"/>
    <w:rsid w:val="0073460C"/>
    <w:rsid w:val="00734CE4"/>
    <w:rsid w:val="00735123"/>
    <w:rsid w:val="00735C23"/>
    <w:rsid w:val="0074006A"/>
    <w:rsid w:val="00741837"/>
    <w:rsid w:val="00744BFE"/>
    <w:rsid w:val="007453E6"/>
    <w:rsid w:val="00745B50"/>
    <w:rsid w:val="00747FB9"/>
    <w:rsid w:val="00755E41"/>
    <w:rsid w:val="0075726F"/>
    <w:rsid w:val="00757C42"/>
    <w:rsid w:val="007620E1"/>
    <w:rsid w:val="007725D3"/>
    <w:rsid w:val="0077309D"/>
    <w:rsid w:val="00773E2C"/>
    <w:rsid w:val="007744C9"/>
    <w:rsid w:val="0077557B"/>
    <w:rsid w:val="00776475"/>
    <w:rsid w:val="007771AA"/>
    <w:rsid w:val="007774EE"/>
    <w:rsid w:val="00781822"/>
    <w:rsid w:val="00783F21"/>
    <w:rsid w:val="00784D3F"/>
    <w:rsid w:val="00787159"/>
    <w:rsid w:val="0079043A"/>
    <w:rsid w:val="00791668"/>
    <w:rsid w:val="00791AA1"/>
    <w:rsid w:val="00791E20"/>
    <w:rsid w:val="007A1172"/>
    <w:rsid w:val="007A1998"/>
    <w:rsid w:val="007A3793"/>
    <w:rsid w:val="007A4D89"/>
    <w:rsid w:val="007B0D8F"/>
    <w:rsid w:val="007B2199"/>
    <w:rsid w:val="007B5169"/>
    <w:rsid w:val="007C05A9"/>
    <w:rsid w:val="007C16E0"/>
    <w:rsid w:val="007C1BA2"/>
    <w:rsid w:val="007C2B48"/>
    <w:rsid w:val="007C4F83"/>
    <w:rsid w:val="007C62F6"/>
    <w:rsid w:val="007D20E9"/>
    <w:rsid w:val="007D283F"/>
    <w:rsid w:val="007D3EA3"/>
    <w:rsid w:val="007D4158"/>
    <w:rsid w:val="007D5696"/>
    <w:rsid w:val="007D7881"/>
    <w:rsid w:val="007D7DE2"/>
    <w:rsid w:val="007D7E3A"/>
    <w:rsid w:val="007E0E10"/>
    <w:rsid w:val="007E2C82"/>
    <w:rsid w:val="007E4768"/>
    <w:rsid w:val="007E4EEA"/>
    <w:rsid w:val="007E555D"/>
    <w:rsid w:val="007E6195"/>
    <w:rsid w:val="007E75DA"/>
    <w:rsid w:val="007E777B"/>
    <w:rsid w:val="007F0392"/>
    <w:rsid w:val="007F1366"/>
    <w:rsid w:val="007F2070"/>
    <w:rsid w:val="007F298C"/>
    <w:rsid w:val="007F2D4A"/>
    <w:rsid w:val="007F3E0A"/>
    <w:rsid w:val="007F48AF"/>
    <w:rsid w:val="00801EF8"/>
    <w:rsid w:val="0080281A"/>
    <w:rsid w:val="00804881"/>
    <w:rsid w:val="008053F5"/>
    <w:rsid w:val="00807AF7"/>
    <w:rsid w:val="00810198"/>
    <w:rsid w:val="008103F2"/>
    <w:rsid w:val="00811DC9"/>
    <w:rsid w:val="00812A68"/>
    <w:rsid w:val="008142EA"/>
    <w:rsid w:val="00815DA8"/>
    <w:rsid w:val="0081606A"/>
    <w:rsid w:val="008164EC"/>
    <w:rsid w:val="00821664"/>
    <w:rsid w:val="008216E0"/>
    <w:rsid w:val="0082194D"/>
    <w:rsid w:val="00822466"/>
    <w:rsid w:val="008242A1"/>
    <w:rsid w:val="00826EF5"/>
    <w:rsid w:val="00831693"/>
    <w:rsid w:val="00831703"/>
    <w:rsid w:val="00831F8F"/>
    <w:rsid w:val="0083224A"/>
    <w:rsid w:val="008350B8"/>
    <w:rsid w:val="00835EAA"/>
    <w:rsid w:val="00840104"/>
    <w:rsid w:val="0084010B"/>
    <w:rsid w:val="00840C1F"/>
    <w:rsid w:val="00841B4D"/>
    <w:rsid w:val="00841FC5"/>
    <w:rsid w:val="00845709"/>
    <w:rsid w:val="00847EE6"/>
    <w:rsid w:val="00854F2A"/>
    <w:rsid w:val="0085576B"/>
    <w:rsid w:val="0085723F"/>
    <w:rsid w:val="008576BD"/>
    <w:rsid w:val="00860463"/>
    <w:rsid w:val="00862B26"/>
    <w:rsid w:val="0086323C"/>
    <w:rsid w:val="0086381B"/>
    <w:rsid w:val="0086613A"/>
    <w:rsid w:val="008727CF"/>
    <w:rsid w:val="00873053"/>
    <w:rsid w:val="008733DA"/>
    <w:rsid w:val="008751C7"/>
    <w:rsid w:val="008770E2"/>
    <w:rsid w:val="0087753C"/>
    <w:rsid w:val="008810B0"/>
    <w:rsid w:val="00882341"/>
    <w:rsid w:val="008832BA"/>
    <w:rsid w:val="0088472E"/>
    <w:rsid w:val="008850E4"/>
    <w:rsid w:val="008866CA"/>
    <w:rsid w:val="00887538"/>
    <w:rsid w:val="00890631"/>
    <w:rsid w:val="00891BAD"/>
    <w:rsid w:val="00891ED0"/>
    <w:rsid w:val="008939AB"/>
    <w:rsid w:val="00894DAA"/>
    <w:rsid w:val="00895578"/>
    <w:rsid w:val="008A10D6"/>
    <w:rsid w:val="008A12F5"/>
    <w:rsid w:val="008A5223"/>
    <w:rsid w:val="008B1587"/>
    <w:rsid w:val="008B181E"/>
    <w:rsid w:val="008B18CE"/>
    <w:rsid w:val="008B1B01"/>
    <w:rsid w:val="008B1BCB"/>
    <w:rsid w:val="008B200C"/>
    <w:rsid w:val="008B25A0"/>
    <w:rsid w:val="008B3BCD"/>
    <w:rsid w:val="008B6955"/>
    <w:rsid w:val="008B6DF8"/>
    <w:rsid w:val="008B7958"/>
    <w:rsid w:val="008C106C"/>
    <w:rsid w:val="008C10F1"/>
    <w:rsid w:val="008C1926"/>
    <w:rsid w:val="008C1E99"/>
    <w:rsid w:val="008C4A24"/>
    <w:rsid w:val="008C6353"/>
    <w:rsid w:val="008C7CE4"/>
    <w:rsid w:val="008D5ADD"/>
    <w:rsid w:val="008D7992"/>
    <w:rsid w:val="008E0085"/>
    <w:rsid w:val="008E0D96"/>
    <w:rsid w:val="008E2AA6"/>
    <w:rsid w:val="008E311B"/>
    <w:rsid w:val="008E582C"/>
    <w:rsid w:val="008E5A51"/>
    <w:rsid w:val="008E5EED"/>
    <w:rsid w:val="008F46E7"/>
    <w:rsid w:val="008F6F0B"/>
    <w:rsid w:val="00900D35"/>
    <w:rsid w:val="00900DFD"/>
    <w:rsid w:val="009028E1"/>
    <w:rsid w:val="009039F5"/>
    <w:rsid w:val="00905E7A"/>
    <w:rsid w:val="00907BA7"/>
    <w:rsid w:val="0091064E"/>
    <w:rsid w:val="00911FC5"/>
    <w:rsid w:val="0091675D"/>
    <w:rsid w:val="00920ADB"/>
    <w:rsid w:val="00923853"/>
    <w:rsid w:val="00924B4F"/>
    <w:rsid w:val="00925081"/>
    <w:rsid w:val="00931A10"/>
    <w:rsid w:val="0093268B"/>
    <w:rsid w:val="00941088"/>
    <w:rsid w:val="00945E80"/>
    <w:rsid w:val="00947967"/>
    <w:rsid w:val="00955126"/>
    <w:rsid w:val="00955201"/>
    <w:rsid w:val="00965200"/>
    <w:rsid w:val="009668B3"/>
    <w:rsid w:val="00967204"/>
    <w:rsid w:val="009673F0"/>
    <w:rsid w:val="00967636"/>
    <w:rsid w:val="009678C8"/>
    <w:rsid w:val="00970B7A"/>
    <w:rsid w:val="00970EF1"/>
    <w:rsid w:val="00971471"/>
    <w:rsid w:val="00972F5D"/>
    <w:rsid w:val="00973EDC"/>
    <w:rsid w:val="00975336"/>
    <w:rsid w:val="009849C2"/>
    <w:rsid w:val="00984D24"/>
    <w:rsid w:val="00985372"/>
    <w:rsid w:val="009858EB"/>
    <w:rsid w:val="00987A9F"/>
    <w:rsid w:val="009904C9"/>
    <w:rsid w:val="009949A6"/>
    <w:rsid w:val="009A1215"/>
    <w:rsid w:val="009A2264"/>
    <w:rsid w:val="009A243D"/>
    <w:rsid w:val="009A5284"/>
    <w:rsid w:val="009B0046"/>
    <w:rsid w:val="009B695B"/>
    <w:rsid w:val="009B7951"/>
    <w:rsid w:val="009C06A0"/>
    <w:rsid w:val="009C1440"/>
    <w:rsid w:val="009C2107"/>
    <w:rsid w:val="009C49AB"/>
    <w:rsid w:val="009C5D9E"/>
    <w:rsid w:val="009D2C3E"/>
    <w:rsid w:val="009E0625"/>
    <w:rsid w:val="009E0810"/>
    <w:rsid w:val="009E1CDC"/>
    <w:rsid w:val="009E3034"/>
    <w:rsid w:val="009E5304"/>
    <w:rsid w:val="009E549F"/>
    <w:rsid w:val="009F089D"/>
    <w:rsid w:val="009F0A8C"/>
    <w:rsid w:val="009F1994"/>
    <w:rsid w:val="009F1AA9"/>
    <w:rsid w:val="009F28A8"/>
    <w:rsid w:val="009F473E"/>
    <w:rsid w:val="009F5E4A"/>
    <w:rsid w:val="009F682A"/>
    <w:rsid w:val="009F69E4"/>
    <w:rsid w:val="00A00076"/>
    <w:rsid w:val="00A022BE"/>
    <w:rsid w:val="00A02FE9"/>
    <w:rsid w:val="00A0644C"/>
    <w:rsid w:val="00A102A3"/>
    <w:rsid w:val="00A11C59"/>
    <w:rsid w:val="00A13BD5"/>
    <w:rsid w:val="00A2112E"/>
    <w:rsid w:val="00A248E6"/>
    <w:rsid w:val="00A24C95"/>
    <w:rsid w:val="00A2599A"/>
    <w:rsid w:val="00A26094"/>
    <w:rsid w:val="00A2666D"/>
    <w:rsid w:val="00A301BF"/>
    <w:rsid w:val="00A302B2"/>
    <w:rsid w:val="00A30D29"/>
    <w:rsid w:val="00A331B4"/>
    <w:rsid w:val="00A3484E"/>
    <w:rsid w:val="00A356D3"/>
    <w:rsid w:val="00A36ADA"/>
    <w:rsid w:val="00A4007D"/>
    <w:rsid w:val="00A425D8"/>
    <w:rsid w:val="00A438D8"/>
    <w:rsid w:val="00A43DC6"/>
    <w:rsid w:val="00A451A8"/>
    <w:rsid w:val="00A473F5"/>
    <w:rsid w:val="00A51F9D"/>
    <w:rsid w:val="00A52980"/>
    <w:rsid w:val="00A52D6D"/>
    <w:rsid w:val="00A5416A"/>
    <w:rsid w:val="00A54BDE"/>
    <w:rsid w:val="00A570A8"/>
    <w:rsid w:val="00A639F4"/>
    <w:rsid w:val="00A672F2"/>
    <w:rsid w:val="00A736A7"/>
    <w:rsid w:val="00A755A1"/>
    <w:rsid w:val="00A769AC"/>
    <w:rsid w:val="00A7731D"/>
    <w:rsid w:val="00A81A32"/>
    <w:rsid w:val="00A835BD"/>
    <w:rsid w:val="00A9073E"/>
    <w:rsid w:val="00A90B44"/>
    <w:rsid w:val="00A91190"/>
    <w:rsid w:val="00A92B26"/>
    <w:rsid w:val="00A97B15"/>
    <w:rsid w:val="00AA0760"/>
    <w:rsid w:val="00AA3978"/>
    <w:rsid w:val="00AA42D5"/>
    <w:rsid w:val="00AA5A2C"/>
    <w:rsid w:val="00AA7913"/>
    <w:rsid w:val="00AB04C9"/>
    <w:rsid w:val="00AB0712"/>
    <w:rsid w:val="00AB200C"/>
    <w:rsid w:val="00AB2FAB"/>
    <w:rsid w:val="00AB5C14"/>
    <w:rsid w:val="00AB5E72"/>
    <w:rsid w:val="00AC10B4"/>
    <w:rsid w:val="00AC1EE7"/>
    <w:rsid w:val="00AC333F"/>
    <w:rsid w:val="00AC4323"/>
    <w:rsid w:val="00AC4336"/>
    <w:rsid w:val="00AC585C"/>
    <w:rsid w:val="00AC6713"/>
    <w:rsid w:val="00AC7A93"/>
    <w:rsid w:val="00AD1925"/>
    <w:rsid w:val="00AD33C4"/>
    <w:rsid w:val="00AD398D"/>
    <w:rsid w:val="00AD419B"/>
    <w:rsid w:val="00AD4789"/>
    <w:rsid w:val="00AE05CA"/>
    <w:rsid w:val="00AE067D"/>
    <w:rsid w:val="00AF0B40"/>
    <w:rsid w:val="00AF1181"/>
    <w:rsid w:val="00AF21A0"/>
    <w:rsid w:val="00AF2F79"/>
    <w:rsid w:val="00AF3602"/>
    <w:rsid w:val="00AF4653"/>
    <w:rsid w:val="00AF5B47"/>
    <w:rsid w:val="00AF7DB7"/>
    <w:rsid w:val="00B031CB"/>
    <w:rsid w:val="00B05E74"/>
    <w:rsid w:val="00B10BAC"/>
    <w:rsid w:val="00B1493B"/>
    <w:rsid w:val="00B17FC6"/>
    <w:rsid w:val="00B201E2"/>
    <w:rsid w:val="00B225EB"/>
    <w:rsid w:val="00B26A11"/>
    <w:rsid w:val="00B27B9C"/>
    <w:rsid w:val="00B33181"/>
    <w:rsid w:val="00B3737F"/>
    <w:rsid w:val="00B40644"/>
    <w:rsid w:val="00B418DC"/>
    <w:rsid w:val="00B43589"/>
    <w:rsid w:val="00B443E4"/>
    <w:rsid w:val="00B46793"/>
    <w:rsid w:val="00B5407E"/>
    <w:rsid w:val="00B546DF"/>
    <w:rsid w:val="00B561BB"/>
    <w:rsid w:val="00B563EA"/>
    <w:rsid w:val="00B57759"/>
    <w:rsid w:val="00B60816"/>
    <w:rsid w:val="00B609CB"/>
    <w:rsid w:val="00B60E51"/>
    <w:rsid w:val="00B61423"/>
    <w:rsid w:val="00B63A54"/>
    <w:rsid w:val="00B661A0"/>
    <w:rsid w:val="00B70D47"/>
    <w:rsid w:val="00B7351C"/>
    <w:rsid w:val="00B74C9F"/>
    <w:rsid w:val="00B76262"/>
    <w:rsid w:val="00B77022"/>
    <w:rsid w:val="00B77D18"/>
    <w:rsid w:val="00B8244F"/>
    <w:rsid w:val="00B827D8"/>
    <w:rsid w:val="00B8313A"/>
    <w:rsid w:val="00B86B95"/>
    <w:rsid w:val="00B90E5D"/>
    <w:rsid w:val="00B9100C"/>
    <w:rsid w:val="00B93503"/>
    <w:rsid w:val="00B9479C"/>
    <w:rsid w:val="00B947BD"/>
    <w:rsid w:val="00B94D16"/>
    <w:rsid w:val="00BA014D"/>
    <w:rsid w:val="00BA31E8"/>
    <w:rsid w:val="00BA55E0"/>
    <w:rsid w:val="00BA6BD4"/>
    <w:rsid w:val="00BA6C7A"/>
    <w:rsid w:val="00BB088C"/>
    <w:rsid w:val="00BB0C57"/>
    <w:rsid w:val="00BB3752"/>
    <w:rsid w:val="00BB6688"/>
    <w:rsid w:val="00BB6DE1"/>
    <w:rsid w:val="00BC26D4"/>
    <w:rsid w:val="00BC3547"/>
    <w:rsid w:val="00BC3F08"/>
    <w:rsid w:val="00BC6A22"/>
    <w:rsid w:val="00BC6B70"/>
    <w:rsid w:val="00BC7990"/>
    <w:rsid w:val="00BD2448"/>
    <w:rsid w:val="00BD46AD"/>
    <w:rsid w:val="00BD6EDE"/>
    <w:rsid w:val="00BE0835"/>
    <w:rsid w:val="00BE0C80"/>
    <w:rsid w:val="00BE10AC"/>
    <w:rsid w:val="00BE1216"/>
    <w:rsid w:val="00BE2A7E"/>
    <w:rsid w:val="00BE4DC4"/>
    <w:rsid w:val="00BE52B6"/>
    <w:rsid w:val="00BF19AE"/>
    <w:rsid w:val="00BF2A42"/>
    <w:rsid w:val="00BF57B3"/>
    <w:rsid w:val="00C03D8C"/>
    <w:rsid w:val="00C055EC"/>
    <w:rsid w:val="00C06FD2"/>
    <w:rsid w:val="00C10892"/>
    <w:rsid w:val="00C10DC9"/>
    <w:rsid w:val="00C11118"/>
    <w:rsid w:val="00C11138"/>
    <w:rsid w:val="00C11B6F"/>
    <w:rsid w:val="00C121E7"/>
    <w:rsid w:val="00C1285B"/>
    <w:rsid w:val="00C12FB3"/>
    <w:rsid w:val="00C15DD8"/>
    <w:rsid w:val="00C17341"/>
    <w:rsid w:val="00C231A6"/>
    <w:rsid w:val="00C2423E"/>
    <w:rsid w:val="00C24EEF"/>
    <w:rsid w:val="00C25CF6"/>
    <w:rsid w:val="00C26C36"/>
    <w:rsid w:val="00C315C5"/>
    <w:rsid w:val="00C32768"/>
    <w:rsid w:val="00C34250"/>
    <w:rsid w:val="00C37312"/>
    <w:rsid w:val="00C4217A"/>
    <w:rsid w:val="00C431DF"/>
    <w:rsid w:val="00C4340F"/>
    <w:rsid w:val="00C456BD"/>
    <w:rsid w:val="00C4573B"/>
    <w:rsid w:val="00C46F93"/>
    <w:rsid w:val="00C47E23"/>
    <w:rsid w:val="00C504E3"/>
    <w:rsid w:val="00C530DC"/>
    <w:rsid w:val="00C5350D"/>
    <w:rsid w:val="00C5510E"/>
    <w:rsid w:val="00C55D99"/>
    <w:rsid w:val="00C56738"/>
    <w:rsid w:val="00C57A0A"/>
    <w:rsid w:val="00C6123C"/>
    <w:rsid w:val="00C6311A"/>
    <w:rsid w:val="00C65F83"/>
    <w:rsid w:val="00C660A0"/>
    <w:rsid w:val="00C7080E"/>
    <w:rsid w:val="00C7084D"/>
    <w:rsid w:val="00C7315E"/>
    <w:rsid w:val="00C73D79"/>
    <w:rsid w:val="00C75895"/>
    <w:rsid w:val="00C76046"/>
    <w:rsid w:val="00C7657D"/>
    <w:rsid w:val="00C76E9B"/>
    <w:rsid w:val="00C76F1E"/>
    <w:rsid w:val="00C77D7F"/>
    <w:rsid w:val="00C80960"/>
    <w:rsid w:val="00C81744"/>
    <w:rsid w:val="00C81807"/>
    <w:rsid w:val="00C82FD2"/>
    <w:rsid w:val="00C83C9F"/>
    <w:rsid w:val="00C83DBD"/>
    <w:rsid w:val="00C92D2D"/>
    <w:rsid w:val="00C94840"/>
    <w:rsid w:val="00C95D2A"/>
    <w:rsid w:val="00CA0D17"/>
    <w:rsid w:val="00CA3C64"/>
    <w:rsid w:val="00CA4EE3"/>
    <w:rsid w:val="00CA718E"/>
    <w:rsid w:val="00CB027F"/>
    <w:rsid w:val="00CB3507"/>
    <w:rsid w:val="00CC06F4"/>
    <w:rsid w:val="00CC0EBB"/>
    <w:rsid w:val="00CC232B"/>
    <w:rsid w:val="00CC23DE"/>
    <w:rsid w:val="00CC44E8"/>
    <w:rsid w:val="00CC6297"/>
    <w:rsid w:val="00CC7690"/>
    <w:rsid w:val="00CD1986"/>
    <w:rsid w:val="00CD1E84"/>
    <w:rsid w:val="00CD54BF"/>
    <w:rsid w:val="00CD7073"/>
    <w:rsid w:val="00CE16E2"/>
    <w:rsid w:val="00CE1B5E"/>
    <w:rsid w:val="00CE2524"/>
    <w:rsid w:val="00CE3DFB"/>
    <w:rsid w:val="00CE461F"/>
    <w:rsid w:val="00CE4D5C"/>
    <w:rsid w:val="00CE5683"/>
    <w:rsid w:val="00CE7DAB"/>
    <w:rsid w:val="00CF05DA"/>
    <w:rsid w:val="00CF0704"/>
    <w:rsid w:val="00CF58EB"/>
    <w:rsid w:val="00CF5B96"/>
    <w:rsid w:val="00CF6FEC"/>
    <w:rsid w:val="00D0106E"/>
    <w:rsid w:val="00D016DF"/>
    <w:rsid w:val="00D03341"/>
    <w:rsid w:val="00D03DC0"/>
    <w:rsid w:val="00D06383"/>
    <w:rsid w:val="00D125A1"/>
    <w:rsid w:val="00D129B7"/>
    <w:rsid w:val="00D13831"/>
    <w:rsid w:val="00D14A46"/>
    <w:rsid w:val="00D1602F"/>
    <w:rsid w:val="00D20E85"/>
    <w:rsid w:val="00D20F15"/>
    <w:rsid w:val="00D218EC"/>
    <w:rsid w:val="00D21C7D"/>
    <w:rsid w:val="00D24615"/>
    <w:rsid w:val="00D2593E"/>
    <w:rsid w:val="00D26C34"/>
    <w:rsid w:val="00D26E4D"/>
    <w:rsid w:val="00D32A5F"/>
    <w:rsid w:val="00D362B8"/>
    <w:rsid w:val="00D37842"/>
    <w:rsid w:val="00D42DC2"/>
    <w:rsid w:val="00D5213A"/>
    <w:rsid w:val="00D537E1"/>
    <w:rsid w:val="00D55BB2"/>
    <w:rsid w:val="00D6091A"/>
    <w:rsid w:val="00D618A6"/>
    <w:rsid w:val="00D61B26"/>
    <w:rsid w:val="00D62235"/>
    <w:rsid w:val="00D6435B"/>
    <w:rsid w:val="00D6605A"/>
    <w:rsid w:val="00D6695F"/>
    <w:rsid w:val="00D67732"/>
    <w:rsid w:val="00D72397"/>
    <w:rsid w:val="00D72C1A"/>
    <w:rsid w:val="00D74A84"/>
    <w:rsid w:val="00D75644"/>
    <w:rsid w:val="00D7697D"/>
    <w:rsid w:val="00D801DD"/>
    <w:rsid w:val="00D80F3D"/>
    <w:rsid w:val="00D81656"/>
    <w:rsid w:val="00D821FE"/>
    <w:rsid w:val="00D83D84"/>
    <w:rsid w:val="00D83D87"/>
    <w:rsid w:val="00D84A6D"/>
    <w:rsid w:val="00D866AA"/>
    <w:rsid w:val="00D86A30"/>
    <w:rsid w:val="00D92E62"/>
    <w:rsid w:val="00D93800"/>
    <w:rsid w:val="00D97CB4"/>
    <w:rsid w:val="00D97DD4"/>
    <w:rsid w:val="00DA320E"/>
    <w:rsid w:val="00DA47A7"/>
    <w:rsid w:val="00DA5A8A"/>
    <w:rsid w:val="00DA6D7D"/>
    <w:rsid w:val="00DB0FD7"/>
    <w:rsid w:val="00DB14F9"/>
    <w:rsid w:val="00DB26CD"/>
    <w:rsid w:val="00DB441C"/>
    <w:rsid w:val="00DB44AF"/>
    <w:rsid w:val="00DB7C8F"/>
    <w:rsid w:val="00DC1F58"/>
    <w:rsid w:val="00DC242D"/>
    <w:rsid w:val="00DC339B"/>
    <w:rsid w:val="00DC5122"/>
    <w:rsid w:val="00DC5D40"/>
    <w:rsid w:val="00DC69A7"/>
    <w:rsid w:val="00DD1076"/>
    <w:rsid w:val="00DD30E9"/>
    <w:rsid w:val="00DD3F88"/>
    <w:rsid w:val="00DD4F47"/>
    <w:rsid w:val="00DD6F17"/>
    <w:rsid w:val="00DD7FBB"/>
    <w:rsid w:val="00DE0B9F"/>
    <w:rsid w:val="00DE4238"/>
    <w:rsid w:val="00DE5EB9"/>
    <w:rsid w:val="00DE64B0"/>
    <w:rsid w:val="00DE657F"/>
    <w:rsid w:val="00DF1218"/>
    <w:rsid w:val="00DF6462"/>
    <w:rsid w:val="00DF78B1"/>
    <w:rsid w:val="00E02FA0"/>
    <w:rsid w:val="00E0342C"/>
    <w:rsid w:val="00E036DC"/>
    <w:rsid w:val="00E03A45"/>
    <w:rsid w:val="00E05BEF"/>
    <w:rsid w:val="00E06820"/>
    <w:rsid w:val="00E06FB2"/>
    <w:rsid w:val="00E10454"/>
    <w:rsid w:val="00E112E5"/>
    <w:rsid w:val="00E12CC8"/>
    <w:rsid w:val="00E146EC"/>
    <w:rsid w:val="00E15352"/>
    <w:rsid w:val="00E16100"/>
    <w:rsid w:val="00E16883"/>
    <w:rsid w:val="00E21CC7"/>
    <w:rsid w:val="00E232D2"/>
    <w:rsid w:val="00E24D9E"/>
    <w:rsid w:val="00E2553C"/>
    <w:rsid w:val="00E25849"/>
    <w:rsid w:val="00E3197E"/>
    <w:rsid w:val="00E33120"/>
    <w:rsid w:val="00E3425B"/>
    <w:rsid w:val="00E342F8"/>
    <w:rsid w:val="00E351ED"/>
    <w:rsid w:val="00E3741E"/>
    <w:rsid w:val="00E4112A"/>
    <w:rsid w:val="00E421B9"/>
    <w:rsid w:val="00E437A2"/>
    <w:rsid w:val="00E45891"/>
    <w:rsid w:val="00E4706B"/>
    <w:rsid w:val="00E51296"/>
    <w:rsid w:val="00E51418"/>
    <w:rsid w:val="00E514EF"/>
    <w:rsid w:val="00E5672D"/>
    <w:rsid w:val="00E6034B"/>
    <w:rsid w:val="00E61EEE"/>
    <w:rsid w:val="00E64104"/>
    <w:rsid w:val="00E6428C"/>
    <w:rsid w:val="00E6549E"/>
    <w:rsid w:val="00E65EDE"/>
    <w:rsid w:val="00E70F81"/>
    <w:rsid w:val="00E75A83"/>
    <w:rsid w:val="00E76B2C"/>
    <w:rsid w:val="00E77055"/>
    <w:rsid w:val="00E77460"/>
    <w:rsid w:val="00E77852"/>
    <w:rsid w:val="00E808E1"/>
    <w:rsid w:val="00E829F0"/>
    <w:rsid w:val="00E83ABC"/>
    <w:rsid w:val="00E844F2"/>
    <w:rsid w:val="00E867A4"/>
    <w:rsid w:val="00E90567"/>
    <w:rsid w:val="00E90AD0"/>
    <w:rsid w:val="00E92FCB"/>
    <w:rsid w:val="00E92FEE"/>
    <w:rsid w:val="00E93186"/>
    <w:rsid w:val="00E93844"/>
    <w:rsid w:val="00E94B59"/>
    <w:rsid w:val="00E9560C"/>
    <w:rsid w:val="00E9727E"/>
    <w:rsid w:val="00EA147F"/>
    <w:rsid w:val="00EA2AD9"/>
    <w:rsid w:val="00EA3B45"/>
    <w:rsid w:val="00EA4A27"/>
    <w:rsid w:val="00EA4FA6"/>
    <w:rsid w:val="00EB1A25"/>
    <w:rsid w:val="00EB2063"/>
    <w:rsid w:val="00EB2DCB"/>
    <w:rsid w:val="00EB5B40"/>
    <w:rsid w:val="00EB73AE"/>
    <w:rsid w:val="00EC125B"/>
    <w:rsid w:val="00EC298B"/>
    <w:rsid w:val="00EC4F3E"/>
    <w:rsid w:val="00ED03AB"/>
    <w:rsid w:val="00ED1CD4"/>
    <w:rsid w:val="00ED1D2B"/>
    <w:rsid w:val="00ED2317"/>
    <w:rsid w:val="00ED35B1"/>
    <w:rsid w:val="00ED4A63"/>
    <w:rsid w:val="00ED64B5"/>
    <w:rsid w:val="00ED7FA1"/>
    <w:rsid w:val="00EE1C3D"/>
    <w:rsid w:val="00EE291F"/>
    <w:rsid w:val="00EE3390"/>
    <w:rsid w:val="00EE6BD3"/>
    <w:rsid w:val="00EE705A"/>
    <w:rsid w:val="00EE7CCA"/>
    <w:rsid w:val="00EE7FA8"/>
    <w:rsid w:val="00EF0F22"/>
    <w:rsid w:val="00EF2567"/>
    <w:rsid w:val="00EF37B3"/>
    <w:rsid w:val="00EF48AA"/>
    <w:rsid w:val="00EF584D"/>
    <w:rsid w:val="00EF750F"/>
    <w:rsid w:val="00EF7EA1"/>
    <w:rsid w:val="00F016D0"/>
    <w:rsid w:val="00F022E4"/>
    <w:rsid w:val="00F02473"/>
    <w:rsid w:val="00F03E10"/>
    <w:rsid w:val="00F10A22"/>
    <w:rsid w:val="00F13696"/>
    <w:rsid w:val="00F14EB3"/>
    <w:rsid w:val="00F16A14"/>
    <w:rsid w:val="00F17436"/>
    <w:rsid w:val="00F23F48"/>
    <w:rsid w:val="00F30C37"/>
    <w:rsid w:val="00F31468"/>
    <w:rsid w:val="00F362D7"/>
    <w:rsid w:val="00F37D7B"/>
    <w:rsid w:val="00F40EC1"/>
    <w:rsid w:val="00F42643"/>
    <w:rsid w:val="00F43C0D"/>
    <w:rsid w:val="00F46CA3"/>
    <w:rsid w:val="00F476FD"/>
    <w:rsid w:val="00F50240"/>
    <w:rsid w:val="00F51648"/>
    <w:rsid w:val="00F52748"/>
    <w:rsid w:val="00F5314C"/>
    <w:rsid w:val="00F5688C"/>
    <w:rsid w:val="00F6037B"/>
    <w:rsid w:val="00F6187C"/>
    <w:rsid w:val="00F635DD"/>
    <w:rsid w:val="00F64C27"/>
    <w:rsid w:val="00F65FEC"/>
    <w:rsid w:val="00F6627B"/>
    <w:rsid w:val="00F7336E"/>
    <w:rsid w:val="00F734F2"/>
    <w:rsid w:val="00F74234"/>
    <w:rsid w:val="00F75052"/>
    <w:rsid w:val="00F804D3"/>
    <w:rsid w:val="00F81CD2"/>
    <w:rsid w:val="00F82641"/>
    <w:rsid w:val="00F86EB9"/>
    <w:rsid w:val="00F90F18"/>
    <w:rsid w:val="00F92614"/>
    <w:rsid w:val="00F92ABB"/>
    <w:rsid w:val="00F937E4"/>
    <w:rsid w:val="00F9394E"/>
    <w:rsid w:val="00F93965"/>
    <w:rsid w:val="00F94EAE"/>
    <w:rsid w:val="00F95EE7"/>
    <w:rsid w:val="00F96853"/>
    <w:rsid w:val="00F96CDD"/>
    <w:rsid w:val="00F97365"/>
    <w:rsid w:val="00FA39E6"/>
    <w:rsid w:val="00FA7BC9"/>
    <w:rsid w:val="00FA7ED8"/>
    <w:rsid w:val="00FB2FEA"/>
    <w:rsid w:val="00FB378E"/>
    <w:rsid w:val="00FB37F1"/>
    <w:rsid w:val="00FB47C0"/>
    <w:rsid w:val="00FB501B"/>
    <w:rsid w:val="00FB7770"/>
    <w:rsid w:val="00FC411C"/>
    <w:rsid w:val="00FC7459"/>
    <w:rsid w:val="00FD16EE"/>
    <w:rsid w:val="00FD3B91"/>
    <w:rsid w:val="00FD504A"/>
    <w:rsid w:val="00FD576B"/>
    <w:rsid w:val="00FD579E"/>
    <w:rsid w:val="00FD6845"/>
    <w:rsid w:val="00FD6C0D"/>
    <w:rsid w:val="00FD70C7"/>
    <w:rsid w:val="00FE0AE9"/>
    <w:rsid w:val="00FE4516"/>
    <w:rsid w:val="00FE64C8"/>
    <w:rsid w:val="00FE7FD0"/>
    <w:rsid w:val="00FF08DD"/>
    <w:rsid w:val="00FF2168"/>
    <w:rsid w:val="00FF6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7C6C1B-1321-4835-AFF1-ABDC0EEF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5787F"/>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rsid w:val="004E0062"/>
    <w:rPr>
      <w:color w:val="0000FF"/>
      <w:u w:val="single"/>
    </w:rPr>
  </w:style>
  <w:style w:type="paragraph" w:customStyle="1" w:styleId="af2">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8B1BCB"/>
    <w:pPr>
      <w:keepNext/>
      <w:numPr>
        <w:numId w:val="3"/>
      </w:numPr>
      <w:spacing w:beforeLines="50" w:before="5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semiHidden/>
    <w:unhideWhenUsed/>
    <w:rsid w:val="00EF2567"/>
    <w:pPr>
      <w:kinsoku/>
      <w:snapToGrid w:val="0"/>
      <w:jc w:val="left"/>
    </w:pPr>
    <w:rPr>
      <w:sz w:val="20"/>
    </w:rPr>
  </w:style>
  <w:style w:type="character" w:customStyle="1" w:styleId="aff0">
    <w:name w:val="註腳文字 字元"/>
    <w:basedOn w:val="a7"/>
    <w:link w:val="aff"/>
    <w:uiPriority w:val="99"/>
    <w:semiHidden/>
    <w:rsid w:val="00EF2567"/>
    <w:rPr>
      <w:rFonts w:ascii="標楷體" w:eastAsia="標楷體"/>
      <w:kern w:val="2"/>
    </w:rPr>
  </w:style>
  <w:style w:type="character" w:styleId="aff1">
    <w:name w:val="footnote reference"/>
    <w:basedOn w:val="a7"/>
    <w:uiPriority w:val="99"/>
    <w:semiHidden/>
    <w:unhideWhenUsed/>
    <w:rsid w:val="00EF2567"/>
    <w:rPr>
      <w:vertAlign w:val="superscript"/>
    </w:rPr>
  </w:style>
  <w:style w:type="paragraph" w:customStyle="1" w:styleId="aff2">
    <w:name w:val="表樣式"/>
    <w:basedOn w:val="a6"/>
    <w:next w:val="a6"/>
    <w:rsid w:val="000B7E55"/>
    <w:pPr>
      <w:tabs>
        <w:tab w:val="num" w:pos="1440"/>
      </w:tabs>
      <w:overflowPunct/>
      <w:ind w:left="695" w:hanging="695"/>
    </w:pPr>
    <w:rPr>
      <w:kern w:val="0"/>
    </w:rPr>
  </w:style>
  <w:style w:type="paragraph" w:customStyle="1" w:styleId="aff3">
    <w:name w:val="表格"/>
    <w:basedOn w:val="a6"/>
    <w:rsid w:val="000B7E55"/>
    <w:pPr>
      <w:overflowPunct/>
      <w:spacing w:before="40" w:after="40" w:line="320" w:lineRule="exact"/>
      <w:ind w:left="57" w:right="57"/>
    </w:pPr>
    <w:rPr>
      <w:snapToGrid w:val="0"/>
      <w:spacing w:val="-16"/>
      <w:sz w:val="28"/>
    </w:rPr>
  </w:style>
  <w:style w:type="paragraph" w:customStyle="1" w:styleId="aff4">
    <w:name w:val="圖樣式"/>
    <w:basedOn w:val="a6"/>
    <w:next w:val="a6"/>
    <w:rsid w:val="000B7E55"/>
    <w:pPr>
      <w:overflowPunct/>
      <w:ind w:left="400" w:hangingChars="400" w:hanging="400"/>
    </w:pPr>
  </w:style>
  <w:style w:type="paragraph" w:customStyle="1" w:styleId="aff5">
    <w:name w:val="表格標題"/>
    <w:basedOn w:val="a6"/>
    <w:rsid w:val="000B7E55"/>
    <w:pPr>
      <w:keepNext/>
      <w:overflowPunct/>
      <w:spacing w:before="80" w:after="80" w:line="320" w:lineRule="exact"/>
      <w:jc w:val="center"/>
    </w:pPr>
    <w:rPr>
      <w:snapToGrid w:val="0"/>
      <w:spacing w:val="-16"/>
      <w:sz w:val="28"/>
    </w:rPr>
  </w:style>
  <w:style w:type="paragraph" w:styleId="aff6">
    <w:name w:val="Plain Text"/>
    <w:basedOn w:val="a6"/>
    <w:link w:val="aff7"/>
    <w:uiPriority w:val="99"/>
    <w:unhideWhenUsed/>
    <w:rsid w:val="000B7E55"/>
    <w:pPr>
      <w:overflowPunct/>
      <w:autoSpaceDE/>
      <w:autoSpaceDN/>
      <w:spacing w:line="360" w:lineRule="auto"/>
    </w:pPr>
    <w:rPr>
      <w:rFonts w:ascii="Calibri" w:hAnsi="Courier New" w:cs="Courier New"/>
      <w:kern w:val="0"/>
      <w:sz w:val="24"/>
      <w:szCs w:val="24"/>
    </w:rPr>
  </w:style>
  <w:style w:type="character" w:customStyle="1" w:styleId="aff7">
    <w:name w:val="純文字 字元"/>
    <w:basedOn w:val="a7"/>
    <w:link w:val="aff6"/>
    <w:uiPriority w:val="99"/>
    <w:rsid w:val="000B7E55"/>
    <w:rPr>
      <w:rFonts w:ascii="Calibri" w:eastAsia="標楷體" w:hAnsi="Courier New" w:cs="Courier New"/>
      <w:sz w:val="24"/>
      <w:szCs w:val="24"/>
    </w:rPr>
  </w:style>
  <w:style w:type="character" w:customStyle="1" w:styleId="40">
    <w:name w:val="標題 4 字元"/>
    <w:basedOn w:val="a7"/>
    <w:link w:val="4"/>
    <w:rsid w:val="000B7E55"/>
    <w:rPr>
      <w:rFonts w:ascii="標楷體" w:eastAsia="標楷體" w:hAnsi="Arial"/>
      <w:kern w:val="32"/>
      <w:sz w:val="32"/>
      <w:szCs w:val="36"/>
    </w:rPr>
  </w:style>
  <w:style w:type="paragraph" w:styleId="HTML">
    <w:name w:val="HTML Preformatted"/>
    <w:basedOn w:val="a6"/>
    <w:link w:val="HTML0"/>
    <w:uiPriority w:val="99"/>
    <w:unhideWhenUsed/>
    <w:rsid w:val="000B7E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B7E55"/>
    <w:rPr>
      <w:rFonts w:ascii="細明體" w:eastAsia="細明體" w:hAnsi="細明體" w:cs="細明體"/>
      <w:sz w:val="24"/>
      <w:szCs w:val="24"/>
    </w:rPr>
  </w:style>
  <w:style w:type="character" w:customStyle="1" w:styleId="10">
    <w:name w:val="標題 1 字元"/>
    <w:basedOn w:val="a7"/>
    <w:link w:val="1"/>
    <w:rsid w:val="00E51418"/>
    <w:rPr>
      <w:rFonts w:ascii="標楷體" w:eastAsia="標楷體" w:hAnsi="Arial"/>
      <w:bCs/>
      <w:kern w:val="32"/>
      <w:sz w:val="32"/>
      <w:szCs w:val="52"/>
    </w:rPr>
  </w:style>
  <w:style w:type="character" w:customStyle="1" w:styleId="20">
    <w:name w:val="標題 2 字元"/>
    <w:basedOn w:val="a7"/>
    <w:link w:val="2"/>
    <w:rsid w:val="00E51418"/>
    <w:rPr>
      <w:rFonts w:ascii="標楷體" w:eastAsia="標楷體" w:hAnsi="Arial"/>
      <w:bCs/>
      <w:kern w:val="32"/>
      <w:sz w:val="32"/>
      <w:szCs w:val="48"/>
    </w:rPr>
  </w:style>
  <w:style w:type="character" w:customStyle="1" w:styleId="30">
    <w:name w:val="標題 3 字元"/>
    <w:basedOn w:val="a7"/>
    <w:link w:val="3"/>
    <w:rsid w:val="00E51418"/>
    <w:rPr>
      <w:rFonts w:ascii="標楷體" w:eastAsia="標楷體" w:hAnsi="Arial"/>
      <w:bCs/>
      <w:kern w:val="32"/>
      <w:sz w:val="32"/>
      <w:szCs w:val="36"/>
    </w:rPr>
  </w:style>
  <w:style w:type="character" w:customStyle="1" w:styleId="50">
    <w:name w:val="標題 5 字元"/>
    <w:basedOn w:val="a7"/>
    <w:link w:val="5"/>
    <w:rsid w:val="00E51418"/>
    <w:rPr>
      <w:rFonts w:ascii="標楷體" w:eastAsia="標楷體" w:hAnsi="Arial"/>
      <w:bCs/>
      <w:kern w:val="32"/>
      <w:sz w:val="32"/>
      <w:szCs w:val="36"/>
    </w:rPr>
  </w:style>
  <w:style w:type="character" w:customStyle="1" w:styleId="60">
    <w:name w:val="標題 6 字元"/>
    <w:basedOn w:val="a7"/>
    <w:link w:val="6"/>
    <w:rsid w:val="00E51418"/>
    <w:rPr>
      <w:rFonts w:ascii="標楷體" w:eastAsia="標楷體" w:hAnsi="Arial"/>
      <w:kern w:val="32"/>
      <w:sz w:val="32"/>
      <w:szCs w:val="36"/>
    </w:rPr>
  </w:style>
  <w:style w:type="character" w:customStyle="1" w:styleId="70">
    <w:name w:val="標題 7 字元"/>
    <w:basedOn w:val="a7"/>
    <w:link w:val="7"/>
    <w:rsid w:val="00E51418"/>
    <w:rPr>
      <w:rFonts w:ascii="標楷體" w:eastAsia="標楷體" w:hAnsi="Arial"/>
      <w:bCs/>
      <w:kern w:val="32"/>
      <w:sz w:val="32"/>
      <w:szCs w:val="36"/>
    </w:rPr>
  </w:style>
  <w:style w:type="character" w:customStyle="1" w:styleId="80">
    <w:name w:val="標題 8 字元"/>
    <w:basedOn w:val="a7"/>
    <w:link w:val="8"/>
    <w:rsid w:val="00E51418"/>
    <w:rPr>
      <w:rFonts w:ascii="標楷體" w:eastAsia="標楷體" w:hAnsi="Arial"/>
      <w:kern w:val="32"/>
      <w:sz w:val="32"/>
      <w:szCs w:val="36"/>
    </w:rPr>
  </w:style>
  <w:style w:type="character" w:customStyle="1" w:styleId="ab">
    <w:name w:val="簽名 字元"/>
    <w:basedOn w:val="a7"/>
    <w:link w:val="aa"/>
    <w:semiHidden/>
    <w:rsid w:val="00E51418"/>
    <w:rPr>
      <w:rFonts w:ascii="標楷體" w:eastAsia="標楷體"/>
      <w:b/>
      <w:snapToGrid w:val="0"/>
      <w:spacing w:val="10"/>
      <w:kern w:val="2"/>
      <w:sz w:val="36"/>
    </w:rPr>
  </w:style>
  <w:style w:type="character" w:customStyle="1" w:styleId="ad">
    <w:name w:val="章節附註文字 字元"/>
    <w:basedOn w:val="a7"/>
    <w:link w:val="ac"/>
    <w:semiHidden/>
    <w:rsid w:val="00E51418"/>
    <w:rPr>
      <w:rFonts w:ascii="標楷體" w:eastAsia="標楷體"/>
      <w:snapToGrid w:val="0"/>
      <w:spacing w:val="10"/>
      <w:kern w:val="2"/>
      <w:sz w:val="32"/>
    </w:rPr>
  </w:style>
  <w:style w:type="character" w:customStyle="1" w:styleId="af0">
    <w:name w:val="頁首 字元"/>
    <w:basedOn w:val="a7"/>
    <w:link w:val="af"/>
    <w:semiHidden/>
    <w:rsid w:val="00E51418"/>
    <w:rPr>
      <w:rFonts w:ascii="標楷體" w:eastAsia="標楷體"/>
      <w:kern w:val="2"/>
    </w:rPr>
  </w:style>
  <w:style w:type="character" w:customStyle="1" w:styleId="af5">
    <w:name w:val="本文縮排 字元"/>
    <w:basedOn w:val="a7"/>
    <w:link w:val="af4"/>
    <w:semiHidden/>
    <w:rsid w:val="00E51418"/>
    <w:rPr>
      <w:rFonts w:ascii="標楷體" w:eastAsia="標楷體"/>
      <w:kern w:val="2"/>
      <w:sz w:val="32"/>
    </w:rPr>
  </w:style>
  <w:style w:type="character" w:customStyle="1" w:styleId="af8">
    <w:name w:val="頁尾 字元"/>
    <w:basedOn w:val="a7"/>
    <w:link w:val="af7"/>
    <w:semiHidden/>
    <w:rsid w:val="00E51418"/>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OC01.aspx?lsid=FL003597&amp;lno=4" TargetMode="External"/><Relationship Id="rId5" Type="http://schemas.openxmlformats.org/officeDocument/2006/relationships/settings" Target="settings.xml"/><Relationship Id="rId10" Type="http://schemas.openxmlformats.org/officeDocument/2006/relationships/hyperlink" Target="http://db.lawbank.com.tw/FLAW/FLAWDOC04.aspx?lsid=FL001120&amp;lno=18&amp;ldate=20140129" TargetMode="External"/><Relationship Id="rId4" Type="http://schemas.openxmlformats.org/officeDocument/2006/relationships/styles" Target="styles.xml"/><Relationship Id="rId9" Type="http://schemas.openxmlformats.org/officeDocument/2006/relationships/hyperlink" Target="http://db.lawbank.com.tw/FLAW/FLAWDAT01.aspx?lsid=FL00397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EA6F-3B25-460A-B01C-AE4D40D3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1074</Words>
  <Characters>6122</Characters>
  <Application>Microsoft Office Word</Application>
  <DocSecurity>2</DocSecurity>
  <Lines>51</Lines>
  <Paragraphs>14</Paragraphs>
  <ScaleCrop>false</ScaleCrop>
  <Company>cy</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謝琦瑛</cp:lastModifiedBy>
  <cp:revision>2</cp:revision>
  <cp:lastPrinted>2018-09-28T06:53:00Z</cp:lastPrinted>
  <dcterms:created xsi:type="dcterms:W3CDTF">2019-04-18T03:45:00Z</dcterms:created>
  <dcterms:modified xsi:type="dcterms:W3CDTF">2019-04-18T03:45:00Z</dcterms:modified>
</cp:coreProperties>
</file>