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20B29" w:rsidRDefault="00D75644" w:rsidP="00F37D7B">
      <w:pPr>
        <w:pStyle w:val="af3"/>
        <w:rPr>
          <w:color w:val="000000" w:themeColor="text1"/>
        </w:rPr>
      </w:pPr>
      <w:r w:rsidRPr="00F20B29">
        <w:rPr>
          <w:rFonts w:hint="eastAsia"/>
          <w:color w:val="000000" w:themeColor="text1"/>
        </w:rPr>
        <w:t>調查報告</w:t>
      </w:r>
    </w:p>
    <w:p w:rsidR="004618D4" w:rsidRPr="00F20B29" w:rsidRDefault="00E25849" w:rsidP="00A4554B">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20B29">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F20B29">
        <w:rPr>
          <w:color w:val="000000" w:themeColor="text1"/>
        </w:rPr>
        <w:fldChar w:fldCharType="begin"/>
      </w:r>
      <w:r w:rsidRPr="00F20B29">
        <w:rPr>
          <w:color w:val="000000" w:themeColor="text1"/>
        </w:rPr>
        <w:instrText xml:space="preserve"> MERGEFIELD </w:instrText>
      </w:r>
      <w:r w:rsidRPr="00F20B29">
        <w:rPr>
          <w:rFonts w:hint="eastAsia"/>
          <w:color w:val="000000" w:themeColor="text1"/>
        </w:rPr>
        <w:instrText>案由</w:instrText>
      </w:r>
      <w:r w:rsidRPr="00F20B29">
        <w:rPr>
          <w:color w:val="000000" w:themeColor="text1"/>
        </w:rPr>
        <w:instrText xml:space="preserve"> </w:instrText>
      </w:r>
      <w:r w:rsidR="001C0DA8" w:rsidRPr="00F20B29">
        <w:rPr>
          <w:color w:val="000000" w:themeColor="text1"/>
        </w:rPr>
        <w:fldChar w:fldCharType="separate"/>
      </w:r>
      <w:bookmarkEnd w:id="11"/>
      <w:r w:rsidR="008C53DF" w:rsidRPr="00F20B29">
        <w:rPr>
          <w:rFonts w:hint="eastAsia"/>
          <w:noProof/>
          <w:color w:val="000000" w:themeColor="text1"/>
        </w:rPr>
        <w:t>據訴，台灣電力股份有限公司輸變電工程處北區施工處深美-七張161KV線16</w:t>
      </w:r>
      <w:r w:rsidR="00310CD1" w:rsidRPr="00F20B29">
        <w:rPr>
          <w:rFonts w:hint="eastAsia"/>
          <w:noProof/>
          <w:color w:val="000000" w:themeColor="text1"/>
        </w:rPr>
        <w:t>B號</w:t>
      </w:r>
      <w:r w:rsidR="008C53DF" w:rsidRPr="00F20B29">
        <w:rPr>
          <w:rFonts w:hint="eastAsia"/>
          <w:noProof/>
          <w:color w:val="000000" w:themeColor="text1"/>
        </w:rPr>
        <w:t>、17號及18號鐵塔未經向所在地居民說明，即逕行施工，距住宅未有安全距離，且該設置地點為邊坡，土質不穩，罔顧居民生活權益及將長期暴露於電磁波等情。究實情為何？有深入瞭解之必要案。</w:t>
      </w:r>
      <w:bookmarkEnd w:id="10"/>
      <w:r w:rsidR="001C0DA8" w:rsidRPr="00F20B29">
        <w:rPr>
          <w:color w:val="000000" w:themeColor="text1"/>
        </w:rPr>
        <w:fldChar w:fldCharType="end"/>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20B29" w:rsidRDefault="00E25849" w:rsidP="004E05A1">
      <w:pPr>
        <w:pStyle w:val="1"/>
        <w:ind w:left="2380" w:hanging="2380"/>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F20B29">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6710" w:rsidRPr="00F20B29" w:rsidRDefault="00581D30" w:rsidP="00A639F4">
      <w:pPr>
        <w:pStyle w:val="10"/>
        <w:ind w:left="680" w:firstLine="680"/>
        <w:rPr>
          <w:color w:val="000000" w:themeColor="text1"/>
        </w:rPr>
      </w:pPr>
      <w:bookmarkStart w:id="74" w:name="_Toc524902730"/>
      <w:r w:rsidRPr="00F20B29">
        <w:rPr>
          <w:rFonts w:hint="eastAsia"/>
          <w:color w:val="000000" w:themeColor="text1"/>
        </w:rPr>
        <w:t>本案係人民陳情，據訴台灣電力股份有限公司</w:t>
      </w:r>
      <w:r w:rsidR="000D4B46" w:rsidRPr="00F20B29">
        <w:rPr>
          <w:rFonts w:hint="eastAsia"/>
          <w:color w:val="000000" w:themeColor="text1"/>
        </w:rPr>
        <w:t>（下稱</w:t>
      </w:r>
      <w:r w:rsidR="000D4B46" w:rsidRPr="00F20B29">
        <w:rPr>
          <w:rFonts w:hAnsi="標楷體"/>
          <w:color w:val="000000" w:themeColor="text1"/>
          <w:szCs w:val="32"/>
        </w:rPr>
        <w:t>台電公司</w:t>
      </w:r>
      <w:r w:rsidR="000D4B46" w:rsidRPr="00F20B29">
        <w:rPr>
          <w:rFonts w:hint="eastAsia"/>
          <w:color w:val="000000" w:themeColor="text1"/>
        </w:rPr>
        <w:t>）</w:t>
      </w:r>
      <w:r w:rsidRPr="00F20B29">
        <w:rPr>
          <w:rFonts w:hint="eastAsia"/>
          <w:color w:val="000000" w:themeColor="text1"/>
        </w:rPr>
        <w:t>輸變電工程處北區施工處深美-七張161KV線16B</w:t>
      </w:r>
      <w:r w:rsidR="00643A5F" w:rsidRPr="00F20B29">
        <w:rPr>
          <w:rFonts w:hint="eastAsia"/>
          <w:color w:val="000000" w:themeColor="text1"/>
        </w:rPr>
        <w:t>號</w:t>
      </w:r>
      <w:r w:rsidRPr="00F20B29">
        <w:rPr>
          <w:rFonts w:hint="eastAsia"/>
          <w:color w:val="000000" w:themeColor="text1"/>
        </w:rPr>
        <w:t>、17號及18號鐵塔未經向所在地居民說明，即逕行施工，距住宅未有安全距離，且該設置地點為邊坡，土質不穩，罔顧居民生活權益及將長期暴露於電磁波等情，案經委員立案調查，並</w:t>
      </w:r>
      <w:r w:rsidR="007C4D6B" w:rsidRPr="00F20B29">
        <w:rPr>
          <w:rFonts w:hint="eastAsia"/>
          <w:color w:val="000000" w:themeColor="text1"/>
        </w:rPr>
        <w:t>調閱內政部(營建署)、</w:t>
      </w:r>
      <w:r w:rsidR="007C4D6B" w:rsidRPr="00F20B29">
        <w:rPr>
          <w:rFonts w:hAnsi="標楷體"/>
          <w:color w:val="000000" w:themeColor="text1"/>
          <w:szCs w:val="32"/>
        </w:rPr>
        <w:t>台電公司</w:t>
      </w:r>
      <w:r w:rsidR="007C4D6B" w:rsidRPr="00F20B29">
        <w:rPr>
          <w:rFonts w:hint="eastAsia"/>
          <w:color w:val="000000" w:themeColor="text1"/>
        </w:rPr>
        <w:t>、</w:t>
      </w:r>
      <w:r w:rsidR="007C4D6B" w:rsidRPr="00F20B29">
        <w:rPr>
          <w:rFonts w:hAnsi="標楷體" w:hint="eastAsia"/>
          <w:color w:val="000000" w:themeColor="text1"/>
          <w:szCs w:val="32"/>
        </w:rPr>
        <w:t>臺北市政府(都市發展局，下稱北市府都發局、工務局大地工程處，下稱</w:t>
      </w:r>
      <w:r w:rsidR="00A73D37" w:rsidRPr="00F20B29">
        <w:rPr>
          <w:rFonts w:hAnsi="標楷體" w:hint="eastAsia"/>
          <w:color w:val="000000" w:themeColor="text1"/>
          <w:szCs w:val="32"/>
        </w:rPr>
        <w:t>北市府</w:t>
      </w:r>
      <w:r w:rsidR="007C4D6B" w:rsidRPr="00F20B29">
        <w:rPr>
          <w:rFonts w:hAnsi="標楷體" w:hint="eastAsia"/>
          <w:color w:val="000000" w:themeColor="text1"/>
          <w:szCs w:val="32"/>
        </w:rPr>
        <w:t>大地處)</w:t>
      </w:r>
      <w:r w:rsidR="007C4D6B" w:rsidRPr="00F20B29">
        <w:rPr>
          <w:rFonts w:hint="eastAsia"/>
          <w:color w:val="000000" w:themeColor="text1"/>
        </w:rPr>
        <w:t>、經濟部</w:t>
      </w:r>
      <w:r w:rsidR="007C4D6B" w:rsidRPr="00F20B29">
        <w:rPr>
          <w:rFonts w:hAnsi="標楷體" w:hint="eastAsia"/>
          <w:color w:val="000000" w:themeColor="text1"/>
          <w:szCs w:val="32"/>
        </w:rPr>
        <w:t>中央地質調查所(下稱地調所)</w:t>
      </w:r>
      <w:r w:rsidR="007C4D6B" w:rsidRPr="00F20B29">
        <w:rPr>
          <w:rFonts w:hint="eastAsia"/>
          <w:color w:val="000000" w:themeColor="text1"/>
        </w:rPr>
        <w:t>等機關卷證資料</w:t>
      </w:r>
      <w:r w:rsidR="007C4D6B" w:rsidRPr="00F20B29">
        <w:rPr>
          <w:rFonts w:hAnsi="標楷體" w:hint="eastAsia"/>
          <w:color w:val="000000" w:themeColor="text1"/>
        </w:rPr>
        <w:t>詳予審閱，嗣</w:t>
      </w:r>
      <w:r w:rsidR="007C4D6B" w:rsidRPr="00F20B29">
        <w:rPr>
          <w:rFonts w:hint="eastAsia"/>
          <w:color w:val="000000" w:themeColor="text1"/>
        </w:rPr>
        <w:t>三度赴現場履勘，復詢問台電公司、北市府都發局、北市府大地處、地調所等機關業務主管及承辦人員</w:t>
      </w:r>
      <w:r w:rsidR="00810008" w:rsidRPr="00F20B29">
        <w:rPr>
          <w:rFonts w:hint="eastAsia"/>
          <w:color w:val="000000" w:themeColor="text1"/>
        </w:rPr>
        <w:t>，</w:t>
      </w:r>
      <w:r w:rsidR="00307A76" w:rsidRPr="00F20B29">
        <w:rPr>
          <w:rFonts w:hint="eastAsia"/>
          <w:color w:val="000000" w:themeColor="text1"/>
        </w:rPr>
        <w:t>茲臚</w:t>
      </w:r>
      <w:r w:rsidR="00FB501B" w:rsidRPr="00F20B29">
        <w:rPr>
          <w:rFonts w:hint="eastAsia"/>
          <w:color w:val="000000" w:themeColor="text1"/>
        </w:rPr>
        <w:t>列調查意見如下：</w:t>
      </w:r>
    </w:p>
    <w:p w:rsidR="006F54A7" w:rsidRPr="00F20B29" w:rsidRDefault="006F54A7" w:rsidP="00AC4241">
      <w:pPr>
        <w:pStyle w:val="2"/>
        <w:rPr>
          <w:b/>
          <w:color w:val="000000" w:themeColor="text1"/>
        </w:rPr>
      </w:pPr>
      <w:r w:rsidRPr="00F20B29">
        <w:rPr>
          <w:rFonts w:hint="eastAsia"/>
          <w:b/>
          <w:color w:val="000000" w:themeColor="text1"/>
        </w:rPr>
        <w:t>本案台電公司之</w:t>
      </w:r>
      <w:r w:rsidR="002F2C35" w:rsidRPr="00F20B29">
        <w:rPr>
          <w:rFonts w:hint="eastAsia"/>
          <w:b/>
          <w:color w:val="000000" w:themeColor="text1"/>
        </w:rPr>
        <w:t>#16B</w:t>
      </w:r>
      <w:r w:rsidR="00D04128" w:rsidRPr="00F20B29">
        <w:rPr>
          <w:rFonts w:hint="eastAsia"/>
          <w:b/>
          <w:color w:val="000000" w:themeColor="text1"/>
        </w:rPr>
        <w:t>電塔(頭延段三小段258地號)土地</w:t>
      </w:r>
      <w:r w:rsidR="00AC4241" w:rsidRPr="00F20B29">
        <w:rPr>
          <w:rFonts w:hint="eastAsia"/>
          <w:b/>
          <w:color w:val="000000" w:themeColor="text1"/>
        </w:rPr>
        <w:t>，據中央地質調查所所復資料顯示，</w:t>
      </w:r>
      <w:r w:rsidR="00D04128" w:rsidRPr="00F20B29">
        <w:rPr>
          <w:rFonts w:hint="eastAsia"/>
          <w:b/>
          <w:color w:val="000000" w:themeColor="text1"/>
        </w:rPr>
        <w:t>有部分</w:t>
      </w:r>
      <w:r w:rsidR="00AC4241" w:rsidRPr="00F20B29">
        <w:rPr>
          <w:rFonts w:hint="eastAsia"/>
          <w:b/>
          <w:color w:val="000000" w:themeColor="text1"/>
        </w:rPr>
        <w:t>土地</w:t>
      </w:r>
      <w:r w:rsidR="00D04128" w:rsidRPr="00F20B29">
        <w:rPr>
          <w:rFonts w:hint="eastAsia"/>
          <w:b/>
          <w:color w:val="000000" w:themeColor="text1"/>
        </w:rPr>
        <w:t>坐落於「山崩與地滑地質敏感區(L0001臺北市)」，為傾斜往東南向之順向坡，</w:t>
      </w:r>
      <w:r w:rsidR="00AC4241" w:rsidRPr="00F20B29">
        <w:rPr>
          <w:rFonts w:hint="eastAsia"/>
          <w:b/>
          <w:color w:val="000000" w:themeColor="text1"/>
        </w:rPr>
        <w:t>核與臺北市政府102年5月20</w:t>
      </w:r>
      <w:r w:rsidR="00E073A4" w:rsidRPr="00F20B29">
        <w:rPr>
          <w:rFonts w:hint="eastAsia"/>
          <w:b/>
          <w:color w:val="000000" w:themeColor="text1"/>
        </w:rPr>
        <w:t>日都市計畫變更公告實施之書圖附錄一</w:t>
      </w:r>
      <w:r w:rsidR="00AC4241" w:rsidRPr="00F20B29">
        <w:rPr>
          <w:rFonts w:hint="eastAsia"/>
          <w:b/>
          <w:color w:val="000000" w:themeColor="text1"/>
        </w:rPr>
        <w:t>「深美-七張161仟伏輸電線路路徑選擇準則」：「</w:t>
      </w:r>
      <w:r w:rsidR="001B4676" w:rsidRPr="00F20B29">
        <w:rPr>
          <w:rFonts w:hint="eastAsia"/>
          <w:b/>
          <w:color w:val="000000" w:themeColor="text1"/>
        </w:rPr>
        <w:t>……</w:t>
      </w:r>
      <w:r w:rsidR="00AC4241" w:rsidRPr="00F20B29">
        <w:rPr>
          <w:rFonts w:hint="eastAsia"/>
          <w:b/>
          <w:color w:val="000000" w:themeColor="text1"/>
        </w:rPr>
        <w:t>十六、所選路徑應儘量避開斷層、地表滑動、急峻坡度、軟弱地盤或有發生地質災害之虞等地質不良或敏感地區。」之基</w:t>
      </w:r>
      <w:r w:rsidR="00AC4241" w:rsidRPr="00F20B29">
        <w:rPr>
          <w:rFonts w:hint="eastAsia"/>
          <w:b/>
          <w:color w:val="000000" w:themeColor="text1"/>
        </w:rPr>
        <w:lastRenderedPageBreak/>
        <w:t>準有違。另該公告附錄二「</w:t>
      </w:r>
      <w:r w:rsidR="001B4676" w:rsidRPr="00F20B29">
        <w:rPr>
          <w:rFonts w:hint="eastAsia"/>
          <w:b/>
          <w:color w:val="000000" w:themeColor="text1"/>
        </w:rPr>
        <w:t>……</w:t>
      </w:r>
      <w:r w:rsidR="00AC4241" w:rsidRPr="00F20B29">
        <w:rPr>
          <w:rFonts w:hint="eastAsia"/>
          <w:b/>
          <w:color w:val="000000" w:themeColor="text1"/>
        </w:rPr>
        <w:t>二、經調查各塔址均非</w:t>
      </w:r>
      <w:r w:rsidR="00CB3345">
        <w:rPr>
          <w:rFonts w:hint="eastAsia"/>
          <w:b/>
          <w:color w:val="000000" w:themeColor="text1"/>
        </w:rPr>
        <w:t>位</w:t>
      </w:r>
      <w:r w:rsidR="00AC4241" w:rsidRPr="00F20B29">
        <w:rPr>
          <w:rFonts w:hint="eastAsia"/>
          <w:b/>
          <w:color w:val="000000" w:themeColor="text1"/>
        </w:rPr>
        <w:t>於地質敏感地帶，且附近皆無順向坡、惡地、土石流、岩屑崩滑及落石等情況，故電塔設置應安全無虞且無對地質安全性產生不利之影響」</w:t>
      </w:r>
      <w:r w:rsidR="00E073A4" w:rsidRPr="00F20B29">
        <w:rPr>
          <w:rFonts w:hint="eastAsia"/>
          <w:b/>
          <w:color w:val="000000" w:themeColor="text1"/>
        </w:rPr>
        <w:t>所述顯有不實</w:t>
      </w:r>
      <w:r w:rsidR="00AC4241" w:rsidRPr="00F20B29">
        <w:rPr>
          <w:rFonts w:hint="eastAsia"/>
          <w:b/>
          <w:color w:val="000000" w:themeColor="text1"/>
        </w:rPr>
        <w:t>，</w:t>
      </w:r>
      <w:r w:rsidR="00E073A4" w:rsidRPr="00F20B29">
        <w:rPr>
          <w:rFonts w:hint="eastAsia"/>
          <w:b/>
          <w:color w:val="000000" w:themeColor="text1"/>
        </w:rPr>
        <w:t>台電公司</w:t>
      </w:r>
      <w:r w:rsidR="002F2C35" w:rsidRPr="00F20B29">
        <w:rPr>
          <w:rFonts w:hint="eastAsia"/>
          <w:b/>
          <w:color w:val="000000" w:themeColor="text1"/>
        </w:rPr>
        <w:t>辦理</w:t>
      </w:r>
      <w:r w:rsidR="00AC4241" w:rsidRPr="00F20B29">
        <w:rPr>
          <w:rFonts w:hint="eastAsia"/>
          <w:b/>
          <w:color w:val="000000" w:themeColor="text1"/>
        </w:rPr>
        <w:t>#16B電塔</w:t>
      </w:r>
      <w:r w:rsidR="002F2C35" w:rsidRPr="00F20B29">
        <w:rPr>
          <w:rFonts w:hint="eastAsia"/>
          <w:b/>
          <w:color w:val="000000" w:themeColor="text1"/>
        </w:rPr>
        <w:t>選址作業顯有</w:t>
      </w:r>
      <w:r w:rsidR="001B4676" w:rsidRPr="00F20B29">
        <w:rPr>
          <w:rFonts w:hint="eastAsia"/>
          <w:b/>
          <w:color w:val="000000" w:themeColor="text1"/>
        </w:rPr>
        <w:t>疏</w:t>
      </w:r>
      <w:r w:rsidR="00AC4241" w:rsidRPr="00F20B29">
        <w:rPr>
          <w:rFonts w:hint="eastAsia"/>
          <w:b/>
          <w:color w:val="000000" w:themeColor="text1"/>
        </w:rPr>
        <w:t>誤</w:t>
      </w:r>
      <w:r w:rsidR="002F2C35" w:rsidRPr="00F20B29">
        <w:rPr>
          <w:rFonts w:hint="eastAsia"/>
          <w:b/>
          <w:color w:val="000000" w:themeColor="text1"/>
        </w:rPr>
        <w:t>。</w:t>
      </w:r>
      <w:r w:rsidR="005D2A5C" w:rsidRPr="00F20B29">
        <w:rPr>
          <w:rFonts w:hint="eastAsia"/>
          <w:b/>
          <w:color w:val="000000" w:themeColor="text1"/>
        </w:rPr>
        <w:t>另本案經提內政部都市計畫委員會102年3月26日第800次委員會議決議「照案通過」，後於102年5月20日臺北市政府公告相關計畫書圖，相關單位</w:t>
      </w:r>
      <w:r w:rsidR="005D2A5C" w:rsidRPr="00F20B29">
        <w:rPr>
          <w:rFonts w:hint="eastAsia"/>
          <w:b/>
          <w:color w:val="000000" w:themeColor="text1"/>
          <w:szCs w:val="32"/>
        </w:rPr>
        <w:t>辦理過程難謂無疏失。</w:t>
      </w:r>
    </w:p>
    <w:p w:rsidR="00C16DAC" w:rsidRPr="00F20B29" w:rsidRDefault="00200828" w:rsidP="00C16DAC">
      <w:pPr>
        <w:pStyle w:val="3"/>
        <w:rPr>
          <w:color w:val="000000" w:themeColor="text1"/>
        </w:rPr>
      </w:pPr>
      <w:r w:rsidRPr="00F20B29">
        <w:rPr>
          <w:rFonts w:hint="eastAsia"/>
          <w:color w:val="000000" w:themeColor="text1"/>
        </w:rPr>
        <w:t>本案緣於</w:t>
      </w:r>
      <w:r w:rsidR="005718FC" w:rsidRPr="00F20B29">
        <w:rPr>
          <w:rFonts w:hint="eastAsia"/>
          <w:color w:val="000000" w:themeColor="text1"/>
        </w:rPr>
        <w:t>台電公司依據都市計畫法第27條第1項第3款之規定，向臺北市政府申請變更都市計畫「</w:t>
      </w:r>
      <w:r w:rsidR="00847055" w:rsidRPr="00F20B29">
        <w:rPr>
          <w:rFonts w:hint="eastAsia"/>
          <w:color w:val="000000" w:themeColor="text1"/>
        </w:rPr>
        <w:t>變更臺北市文山區頭廷段二小段部分219地號、頭廷段三小段部分258、262地號、指南段三小段部分13地號暨老泉段四小段120、121地號等保護區及風景區土地為電力設施用地主要計畫案」</w:t>
      </w:r>
      <w:r w:rsidR="005718FC" w:rsidRPr="00F20B29">
        <w:rPr>
          <w:rFonts w:hint="eastAsia"/>
          <w:color w:val="000000" w:themeColor="text1"/>
        </w:rPr>
        <w:t>，</w:t>
      </w:r>
      <w:r w:rsidR="00C16DAC" w:rsidRPr="00F20B29">
        <w:rPr>
          <w:rFonts w:hint="eastAsia"/>
          <w:color w:val="000000" w:themeColor="text1"/>
        </w:rPr>
        <w:t>案經提內政部都市計畫委員會102年3月26日第800次委員會議決議「照案通過」，</w:t>
      </w:r>
      <w:r w:rsidR="00847055" w:rsidRPr="00F20B29">
        <w:rPr>
          <w:rFonts w:hint="eastAsia"/>
          <w:color w:val="000000" w:themeColor="text1"/>
        </w:rPr>
        <w:t>後於102年5月20日臺北市政府</w:t>
      </w:r>
      <w:r w:rsidR="00847055" w:rsidRPr="00F20B29">
        <w:rPr>
          <w:rFonts w:hint="eastAsia"/>
          <w:b/>
          <w:color w:val="000000" w:themeColor="text1"/>
        </w:rPr>
        <w:t>公告</w:t>
      </w:r>
      <w:r w:rsidR="00847055" w:rsidRPr="00F20B29">
        <w:rPr>
          <w:rStyle w:val="aff"/>
          <w:color w:val="000000" w:themeColor="text1"/>
        </w:rPr>
        <w:footnoteReference w:id="1"/>
      </w:r>
      <w:r w:rsidR="00847055" w:rsidRPr="00F20B29">
        <w:rPr>
          <w:rFonts w:hint="eastAsia"/>
          <w:b/>
          <w:color w:val="000000" w:themeColor="text1"/>
        </w:rPr>
        <w:t>相關計畫書圖</w:t>
      </w:r>
      <w:r w:rsidR="00847055" w:rsidRPr="00F20B29">
        <w:rPr>
          <w:rFonts w:hint="eastAsia"/>
          <w:color w:val="000000" w:themeColor="text1"/>
        </w:rPr>
        <w:t>，並自102年5月21日零時生效。</w:t>
      </w:r>
      <w:r w:rsidR="00C16DAC" w:rsidRPr="00F20B29">
        <w:rPr>
          <w:rFonts w:hint="eastAsia"/>
          <w:color w:val="000000" w:themeColor="text1"/>
        </w:rPr>
        <w:t>依據</w:t>
      </w:r>
      <w:r w:rsidR="00847055" w:rsidRPr="00F20B29">
        <w:rPr>
          <w:rFonts w:hint="eastAsia"/>
          <w:color w:val="000000" w:themeColor="text1"/>
        </w:rPr>
        <w:t>該公告內容</w:t>
      </w:r>
      <w:r w:rsidR="00C16DAC" w:rsidRPr="00F20B29">
        <w:rPr>
          <w:rFonts w:hint="eastAsia"/>
          <w:color w:val="000000" w:themeColor="text1"/>
        </w:rPr>
        <w:t>略以：</w:t>
      </w:r>
    </w:p>
    <w:p w:rsidR="00490341" w:rsidRPr="00F20B29" w:rsidRDefault="00847055" w:rsidP="00C16DAC">
      <w:pPr>
        <w:pStyle w:val="4"/>
        <w:rPr>
          <w:color w:val="000000" w:themeColor="text1"/>
        </w:rPr>
      </w:pPr>
      <w:r w:rsidRPr="00F20B29">
        <w:rPr>
          <w:rFonts w:hint="eastAsia"/>
          <w:color w:val="000000" w:themeColor="text1"/>
        </w:rPr>
        <w:t>計畫緣</w:t>
      </w:r>
      <w:r w:rsidR="00C16DAC" w:rsidRPr="00F20B29">
        <w:rPr>
          <w:rFonts w:hint="eastAsia"/>
          <w:color w:val="000000" w:themeColor="text1"/>
        </w:rPr>
        <w:t>起：</w:t>
      </w:r>
      <w:r w:rsidR="008E1736">
        <w:rPr>
          <w:rFonts w:hint="eastAsia"/>
          <w:color w:val="000000" w:themeColor="text1"/>
        </w:rPr>
        <w:t>「</w:t>
      </w:r>
      <w:r w:rsidR="00C16DAC" w:rsidRPr="00F20B29">
        <w:rPr>
          <w:rFonts w:hint="eastAsia"/>
          <w:color w:val="000000" w:themeColor="text1"/>
        </w:rPr>
        <w:t>自</w:t>
      </w:r>
      <w:r w:rsidRPr="00F20B29">
        <w:rPr>
          <w:rFonts w:hint="eastAsia"/>
          <w:color w:val="000000" w:themeColor="text1"/>
        </w:rPr>
        <w:t>台電公司為因應國家建設及大臺北地區電力供應，規劃興建深美</w:t>
      </w:r>
      <w:r w:rsidR="00855CC5">
        <w:rPr>
          <w:rFonts w:hint="eastAsia"/>
          <w:color w:val="000000" w:themeColor="text1"/>
        </w:rPr>
        <w:t>-</w:t>
      </w:r>
      <w:r w:rsidRPr="00F20B29">
        <w:rPr>
          <w:rFonts w:hint="eastAsia"/>
          <w:color w:val="000000" w:themeColor="text1"/>
        </w:rPr>
        <w:t>七張(大豐)161仟伏輸電線路，其中第14B、16B、17及18B號鐵塔為配合本市「貓空觀光纜車計畫工程」之需求，擬變更輸電線路路徑位置。該變更路徑行經本市文山區保護區及風景區，爰辦理變更該市文山區頭廷段部分保護區及指南段部分風景區為電力設施用地，俾利本案後續興闢事宜，並經98年5月15日召開塔址說明會中，獲得當地民眾同</w:t>
      </w:r>
      <w:r w:rsidRPr="00F20B29">
        <w:rPr>
          <w:rFonts w:hint="eastAsia"/>
          <w:color w:val="000000" w:themeColor="text1"/>
        </w:rPr>
        <w:lastRenderedPageBreak/>
        <w:t>意。本案並經內政部100年3月9日內授營都字第1000048674號函同意准依都市計畫法第27條第1項第3款為適應經濟發展所需要，申請辦理都市計畫個案變更。</w:t>
      </w:r>
      <w:r w:rsidRPr="00F20B29">
        <w:rPr>
          <w:rFonts w:hint="eastAsia"/>
          <w:b/>
          <w:color w:val="000000" w:themeColor="text1"/>
        </w:rPr>
        <w:t>其鐵塔位置係依台電公司架空輸電線路路徑選擇準則辦理及用地位置坡度、地質狀況經地調所查詢結果對地質安全性並無產生不利之影響(請參閱附錄一、二)</w:t>
      </w:r>
      <w:r w:rsidR="008E1736" w:rsidRPr="008E1736">
        <w:rPr>
          <w:rFonts w:hint="eastAsia"/>
          <w:color w:val="000000" w:themeColor="text1"/>
        </w:rPr>
        <w:t>」</w:t>
      </w:r>
      <w:r w:rsidRPr="00F20B29">
        <w:rPr>
          <w:rFonts w:hint="eastAsia"/>
          <w:color w:val="000000" w:themeColor="text1"/>
        </w:rPr>
        <w:t>。</w:t>
      </w:r>
    </w:p>
    <w:p w:rsidR="00C16DAC" w:rsidRPr="00F20B29" w:rsidRDefault="00490341" w:rsidP="00C16DAC">
      <w:pPr>
        <w:pStyle w:val="4"/>
        <w:rPr>
          <w:color w:val="000000" w:themeColor="text1"/>
        </w:rPr>
      </w:pPr>
      <w:r w:rsidRPr="00F20B29">
        <w:rPr>
          <w:rFonts w:hint="eastAsia"/>
          <w:color w:val="000000" w:themeColor="text1"/>
        </w:rPr>
        <w:t>再據上開公告書圖之</w:t>
      </w:r>
      <w:r w:rsidR="00C16DAC" w:rsidRPr="00F20B29">
        <w:rPr>
          <w:rFonts w:hint="eastAsia"/>
          <w:color w:val="000000" w:themeColor="text1"/>
        </w:rPr>
        <w:t>附錄一「深美</w:t>
      </w:r>
      <w:r w:rsidR="00855CC5">
        <w:rPr>
          <w:rFonts w:hint="eastAsia"/>
          <w:color w:val="000000" w:themeColor="text1"/>
        </w:rPr>
        <w:t>-</w:t>
      </w:r>
      <w:r w:rsidR="00C16DAC" w:rsidRPr="00F20B29">
        <w:rPr>
          <w:rFonts w:hint="eastAsia"/>
          <w:color w:val="000000" w:themeColor="text1"/>
        </w:rPr>
        <w:t>七張161仟伏</w:t>
      </w:r>
      <w:r w:rsidR="00CB3345">
        <w:rPr>
          <w:rFonts w:hint="eastAsia"/>
          <w:color w:val="000000" w:themeColor="text1"/>
        </w:rPr>
        <w:t>輸電</w:t>
      </w:r>
      <w:r w:rsidR="00C16DAC" w:rsidRPr="00F20B29">
        <w:rPr>
          <w:rFonts w:hint="eastAsia"/>
          <w:color w:val="000000" w:themeColor="text1"/>
        </w:rPr>
        <w:t>線路路徑選擇準則」：「……十六、所選路徑</w:t>
      </w:r>
      <w:r w:rsidR="00C16DAC" w:rsidRPr="00F20B29">
        <w:rPr>
          <w:rFonts w:hint="eastAsia"/>
          <w:b/>
          <w:color w:val="000000" w:themeColor="text1"/>
          <w:u w:val="single"/>
        </w:rPr>
        <w:t>應儘量避開</w:t>
      </w:r>
      <w:r w:rsidR="00C16DAC" w:rsidRPr="00F20B29">
        <w:rPr>
          <w:rFonts w:hint="eastAsia"/>
          <w:color w:val="000000" w:themeColor="text1"/>
        </w:rPr>
        <w:t>斷層、</w:t>
      </w:r>
      <w:r w:rsidR="00C16DAC" w:rsidRPr="00F20B29">
        <w:rPr>
          <w:rFonts w:hint="eastAsia"/>
          <w:b/>
          <w:color w:val="000000" w:themeColor="text1"/>
          <w:u w:val="single"/>
        </w:rPr>
        <w:t>地表滑動</w:t>
      </w:r>
      <w:r w:rsidR="00C16DAC" w:rsidRPr="00F20B29">
        <w:rPr>
          <w:rFonts w:hint="eastAsia"/>
          <w:color w:val="000000" w:themeColor="text1"/>
        </w:rPr>
        <w:t>、急峻坡度、軟弱地盤或有發生地質災害之虞等</w:t>
      </w:r>
      <w:r w:rsidR="00C16DAC" w:rsidRPr="00F20B29">
        <w:rPr>
          <w:rFonts w:hint="eastAsia"/>
          <w:b/>
          <w:color w:val="000000" w:themeColor="text1"/>
          <w:u w:val="single"/>
        </w:rPr>
        <w:t>地質不良或敏感地區</w:t>
      </w:r>
      <w:r w:rsidR="00C16DAC" w:rsidRPr="00F20B29">
        <w:rPr>
          <w:rFonts w:hint="eastAsia"/>
          <w:b/>
          <w:color w:val="000000" w:themeColor="text1"/>
        </w:rPr>
        <w:t>」</w:t>
      </w:r>
      <w:r w:rsidRPr="00F20B29">
        <w:rPr>
          <w:rFonts w:hint="eastAsia"/>
          <w:color w:val="000000" w:themeColor="text1"/>
        </w:rPr>
        <w:t>、</w:t>
      </w:r>
      <w:r w:rsidR="00C16DAC" w:rsidRPr="00F20B29">
        <w:rPr>
          <w:rFonts w:hint="eastAsia"/>
          <w:color w:val="000000" w:themeColor="text1"/>
        </w:rPr>
        <w:t>附錄二「深美</w:t>
      </w:r>
      <w:r w:rsidR="00855CC5">
        <w:rPr>
          <w:rFonts w:hint="eastAsia"/>
          <w:color w:val="000000" w:themeColor="text1"/>
        </w:rPr>
        <w:t>-</w:t>
      </w:r>
      <w:r w:rsidR="00C16DAC" w:rsidRPr="00F20B29">
        <w:rPr>
          <w:rFonts w:hint="eastAsia"/>
          <w:color w:val="000000" w:themeColor="text1"/>
        </w:rPr>
        <w:t>七張161仟伏</w:t>
      </w:r>
      <w:r w:rsidR="00CB3345">
        <w:rPr>
          <w:rFonts w:hint="eastAsia"/>
          <w:color w:val="000000" w:themeColor="text1"/>
        </w:rPr>
        <w:t>輸電</w:t>
      </w:r>
      <w:r w:rsidR="00C16DAC" w:rsidRPr="00F20B29">
        <w:rPr>
          <w:rFonts w:hint="eastAsia"/>
          <w:color w:val="000000" w:themeColor="text1"/>
        </w:rPr>
        <w:t>線路變更位置坡度及地質狀況」：「……二、經調查各塔址均非位於地質敏</w:t>
      </w:r>
      <w:r w:rsidR="00384B65" w:rsidRPr="00F20B29">
        <w:rPr>
          <w:rFonts w:hint="eastAsia"/>
          <w:color w:val="000000" w:themeColor="text1"/>
        </w:rPr>
        <w:t>感</w:t>
      </w:r>
      <w:r w:rsidR="00C16DAC" w:rsidRPr="00F20B29">
        <w:rPr>
          <w:rFonts w:hint="eastAsia"/>
          <w:color w:val="000000" w:themeColor="text1"/>
        </w:rPr>
        <w:t>地帶，</w:t>
      </w:r>
      <w:r w:rsidR="00C16DAC" w:rsidRPr="00F20B29">
        <w:rPr>
          <w:rFonts w:hint="eastAsia"/>
          <w:b/>
          <w:color w:val="000000" w:themeColor="text1"/>
          <w:u w:val="single"/>
        </w:rPr>
        <w:t>且附近皆無順向坡</w:t>
      </w:r>
      <w:r w:rsidR="00C16DAC" w:rsidRPr="00F20B29">
        <w:rPr>
          <w:rFonts w:hint="eastAsia"/>
          <w:color w:val="000000" w:themeColor="text1"/>
        </w:rPr>
        <w:t>、惡地、土石流、岩屑崩滑及落石等情況，</w:t>
      </w:r>
      <w:r w:rsidR="00C16DAC" w:rsidRPr="00F20B29">
        <w:rPr>
          <w:rFonts w:hint="eastAsia"/>
          <w:b/>
          <w:color w:val="000000" w:themeColor="text1"/>
          <w:u w:val="single"/>
        </w:rPr>
        <w:t>故電塔設置應安全無虞且無對地質安全性產生不利之影響</w:t>
      </w:r>
      <w:r w:rsidR="00C16DAC" w:rsidRPr="00F20B29">
        <w:rPr>
          <w:rFonts w:hint="eastAsia"/>
          <w:color w:val="000000" w:themeColor="text1"/>
        </w:rPr>
        <w:t>」。</w:t>
      </w:r>
    </w:p>
    <w:p w:rsidR="00E93D0E" w:rsidRPr="00F20B29" w:rsidRDefault="00FE1C6F" w:rsidP="00FE1C6F">
      <w:pPr>
        <w:pStyle w:val="3"/>
        <w:rPr>
          <w:color w:val="000000" w:themeColor="text1"/>
        </w:rPr>
      </w:pPr>
      <w:r w:rsidRPr="00F20B29">
        <w:rPr>
          <w:rFonts w:hint="eastAsia"/>
          <w:color w:val="000000" w:themeColor="text1"/>
        </w:rPr>
        <w:t>關於本案#16B塔址（頭延段三小段258地號土地）地質條件為何，</w:t>
      </w:r>
      <w:r w:rsidR="002F2C35" w:rsidRPr="00F20B29">
        <w:rPr>
          <w:rFonts w:hint="eastAsia"/>
          <w:color w:val="000000" w:themeColor="text1"/>
        </w:rPr>
        <w:t>依地調所函復資料</w:t>
      </w:r>
      <w:r w:rsidRPr="00F20B29">
        <w:rPr>
          <w:rFonts w:hint="eastAsia"/>
          <w:color w:val="000000" w:themeColor="text1"/>
        </w:rPr>
        <w:t>稱</w:t>
      </w:r>
      <w:r w:rsidR="002F2C35" w:rsidRPr="00F20B29">
        <w:rPr>
          <w:rFonts w:hint="eastAsia"/>
          <w:color w:val="000000" w:themeColor="text1"/>
        </w:rPr>
        <w:t>，104年公告之山崩與地滑地質敏感區查詢結果，</w:t>
      </w:r>
      <w:r w:rsidR="002F2C35" w:rsidRPr="00F20B29">
        <w:rPr>
          <w:rFonts w:hint="eastAsia"/>
          <w:b/>
          <w:color w:val="000000" w:themeColor="text1"/>
          <w:u w:val="single"/>
        </w:rPr>
        <w:t>頭延段三小段258地號土地（#16B塔址），有部分坐落於山崩與地滑地質敏感區（屬往東南傾向之順向坡）</w:t>
      </w:r>
      <w:r w:rsidR="002F2C35" w:rsidRPr="00F20B29">
        <w:rPr>
          <w:rFonts w:hint="eastAsia"/>
          <w:color w:val="000000" w:themeColor="text1"/>
        </w:rPr>
        <w:t>，所查4筆土地皆位於新店斷層上盤之大寮層等語</w:t>
      </w:r>
      <w:r w:rsidR="00F42C96" w:rsidRPr="00F20B29">
        <w:rPr>
          <w:rFonts w:hint="eastAsia"/>
          <w:color w:val="000000" w:themeColor="text1"/>
        </w:rPr>
        <w:t>（如圖</w:t>
      </w:r>
      <w:r w:rsidR="00221451">
        <w:rPr>
          <w:rFonts w:hint="eastAsia"/>
          <w:color w:val="000000" w:themeColor="text1"/>
        </w:rPr>
        <w:t>1</w:t>
      </w:r>
      <w:r w:rsidR="00F42C96" w:rsidRPr="00F20B29">
        <w:rPr>
          <w:rFonts w:hint="eastAsia"/>
          <w:color w:val="000000" w:themeColor="text1"/>
        </w:rPr>
        <w:t>）</w:t>
      </w:r>
      <w:r w:rsidR="002F2C35" w:rsidRPr="00F20B29">
        <w:rPr>
          <w:rFonts w:hint="eastAsia"/>
          <w:color w:val="000000" w:themeColor="text1"/>
        </w:rPr>
        <w:t>，</w:t>
      </w:r>
      <w:r w:rsidRPr="00F20B29">
        <w:rPr>
          <w:rFonts w:hint="eastAsia"/>
          <w:color w:val="000000" w:themeColor="text1"/>
        </w:rPr>
        <w:t>據此顯見核與</w:t>
      </w:r>
      <w:r w:rsidR="002F2C35" w:rsidRPr="00F20B29">
        <w:rPr>
          <w:rFonts w:hint="eastAsia"/>
          <w:color w:val="000000" w:themeColor="text1"/>
        </w:rPr>
        <w:t>102年臺北市政府都市計畫書圖</w:t>
      </w:r>
      <w:r w:rsidR="00C16DAC" w:rsidRPr="00F20B29">
        <w:rPr>
          <w:rFonts w:hint="eastAsia"/>
          <w:color w:val="000000" w:themeColor="text1"/>
        </w:rPr>
        <w:t>內容附錄一</w:t>
      </w:r>
      <w:r w:rsidRPr="00F20B29">
        <w:rPr>
          <w:rFonts w:hint="eastAsia"/>
          <w:b/>
          <w:color w:val="000000" w:themeColor="text1"/>
        </w:rPr>
        <w:t>規定</w:t>
      </w:r>
      <w:r w:rsidR="00C16DAC" w:rsidRPr="00F20B29">
        <w:rPr>
          <w:rFonts w:hint="eastAsia"/>
          <w:b/>
          <w:color w:val="000000" w:themeColor="text1"/>
        </w:rPr>
        <w:t>不符，有違該</w:t>
      </w:r>
      <w:r w:rsidR="00C16DAC" w:rsidRPr="00F20B29">
        <w:rPr>
          <w:rFonts w:hint="eastAsia"/>
          <w:color w:val="000000" w:themeColor="text1"/>
        </w:rPr>
        <w:t>路徑選擇準則</w:t>
      </w:r>
      <w:r w:rsidRPr="00F20B29">
        <w:rPr>
          <w:rFonts w:hint="eastAsia"/>
          <w:color w:val="000000" w:themeColor="text1"/>
        </w:rPr>
        <w:t>第十六點之規定</w:t>
      </w:r>
      <w:r w:rsidR="00C16DAC" w:rsidRPr="00F20B29">
        <w:rPr>
          <w:rFonts w:hint="eastAsia"/>
          <w:color w:val="000000" w:themeColor="text1"/>
        </w:rPr>
        <w:t>。而</w:t>
      </w:r>
      <w:r w:rsidRPr="00F20B29">
        <w:rPr>
          <w:rFonts w:hint="eastAsia"/>
          <w:color w:val="000000" w:themeColor="text1"/>
        </w:rPr>
        <w:t>該公告之</w:t>
      </w:r>
      <w:r w:rsidR="00C16DAC" w:rsidRPr="00F20B29">
        <w:rPr>
          <w:rFonts w:hint="eastAsia"/>
          <w:color w:val="000000" w:themeColor="text1"/>
        </w:rPr>
        <w:t>附錄二「深美</w:t>
      </w:r>
      <w:r w:rsidR="00855CC5">
        <w:rPr>
          <w:rFonts w:hint="eastAsia"/>
          <w:color w:val="000000" w:themeColor="text1"/>
        </w:rPr>
        <w:t>-</w:t>
      </w:r>
      <w:r w:rsidR="00C16DAC" w:rsidRPr="00F20B29">
        <w:rPr>
          <w:rFonts w:hint="eastAsia"/>
          <w:color w:val="000000" w:themeColor="text1"/>
        </w:rPr>
        <w:t>七張161仟伏</w:t>
      </w:r>
      <w:r w:rsidR="00CB3345">
        <w:rPr>
          <w:rFonts w:hint="eastAsia"/>
          <w:color w:val="000000" w:themeColor="text1"/>
        </w:rPr>
        <w:t>輸電</w:t>
      </w:r>
      <w:r w:rsidR="00C16DAC" w:rsidRPr="00F20B29">
        <w:rPr>
          <w:rFonts w:hint="eastAsia"/>
          <w:color w:val="000000" w:themeColor="text1"/>
        </w:rPr>
        <w:t>線路變更位置坡度及地質狀況」</w:t>
      </w:r>
      <w:r w:rsidRPr="00F20B29">
        <w:rPr>
          <w:rFonts w:hint="eastAsia"/>
          <w:color w:val="000000" w:themeColor="text1"/>
        </w:rPr>
        <w:t>相關陳述亦有</w:t>
      </w:r>
      <w:r w:rsidR="00F42C96" w:rsidRPr="00F20B29">
        <w:rPr>
          <w:rFonts w:hint="eastAsia"/>
          <w:color w:val="000000" w:themeColor="text1"/>
        </w:rPr>
        <w:t>不實</w:t>
      </w:r>
      <w:r w:rsidRPr="00F20B29">
        <w:rPr>
          <w:rFonts w:hint="eastAsia"/>
          <w:color w:val="000000" w:themeColor="text1"/>
        </w:rPr>
        <w:t>，均有待檢討改進</w:t>
      </w:r>
      <w:r w:rsidR="00F42C96" w:rsidRPr="00F20B29">
        <w:rPr>
          <w:rFonts w:hint="eastAsia"/>
          <w:color w:val="000000" w:themeColor="text1"/>
        </w:rPr>
        <w:t>。</w:t>
      </w:r>
    </w:p>
    <w:p w:rsidR="00F42C96" w:rsidRPr="00F20B29" w:rsidRDefault="005D2A5C" w:rsidP="00E93D0E">
      <w:pPr>
        <w:pStyle w:val="3"/>
        <w:numPr>
          <w:ilvl w:val="0"/>
          <w:numId w:val="0"/>
        </w:numPr>
        <w:ind w:leftChars="394" w:left="1340"/>
        <w:rPr>
          <w:color w:val="000000" w:themeColor="text1"/>
        </w:rPr>
      </w:pPr>
      <w:r w:rsidRPr="00F20B29">
        <w:rPr>
          <w:noProof/>
          <w:color w:val="000000" w:themeColor="text1"/>
        </w:rPr>
        <w:lastRenderedPageBreak/>
        <w:drawing>
          <wp:inline distT="0" distB="0" distL="0" distR="0" wp14:anchorId="5243105B" wp14:editId="71D766AC">
            <wp:extent cx="4667250" cy="27813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l="18267" t="11855" r="17075" b="6958"/>
                    <a:stretch/>
                  </pic:blipFill>
                  <pic:spPr bwMode="auto">
                    <a:xfrm>
                      <a:off x="0" y="0"/>
                      <a:ext cx="4675024" cy="2785933"/>
                    </a:xfrm>
                    <a:prstGeom prst="rect">
                      <a:avLst/>
                    </a:prstGeom>
                    <a:ln>
                      <a:noFill/>
                    </a:ln>
                    <a:extLst>
                      <a:ext uri="{53640926-AAD7-44D8-BBD7-CCE9431645EC}">
                        <a14:shadowObscured xmlns:a14="http://schemas.microsoft.com/office/drawing/2010/main"/>
                      </a:ext>
                    </a:extLst>
                  </pic:spPr>
                </pic:pic>
              </a:graphicData>
            </a:graphic>
          </wp:inline>
        </w:drawing>
      </w:r>
    </w:p>
    <w:p w:rsidR="00FE1C6F" w:rsidRPr="00F20B29" w:rsidRDefault="00FE1C6F" w:rsidP="00E93D0E">
      <w:pPr>
        <w:pStyle w:val="a1"/>
        <w:rPr>
          <w:color w:val="000000" w:themeColor="text1"/>
        </w:rPr>
      </w:pPr>
      <w:r w:rsidRPr="00F20B29">
        <w:rPr>
          <w:rFonts w:hint="eastAsia"/>
          <w:color w:val="000000" w:themeColor="text1"/>
        </w:rPr>
        <w:t>區域地質圖</w:t>
      </w:r>
      <w:r w:rsidR="00362D48" w:rsidRPr="00F20B29">
        <w:rPr>
          <w:rFonts w:hint="eastAsia"/>
          <w:color w:val="000000" w:themeColor="text1"/>
        </w:rPr>
        <w:t>（山崩與地滑地質敏感區）</w:t>
      </w:r>
    </w:p>
    <w:p w:rsidR="005D2A5C" w:rsidRPr="00F20B29" w:rsidRDefault="005D2A5C" w:rsidP="005D2A5C">
      <w:pPr>
        <w:pStyle w:val="3"/>
        <w:rPr>
          <w:color w:val="000000" w:themeColor="text1"/>
        </w:rPr>
      </w:pPr>
      <w:r w:rsidRPr="00F20B29">
        <w:rPr>
          <w:rFonts w:hint="eastAsia"/>
          <w:color w:val="000000" w:themeColor="text1"/>
        </w:rPr>
        <w:t>再據本院於</w:t>
      </w:r>
      <w:r w:rsidR="00E93D0E" w:rsidRPr="00F20B29">
        <w:rPr>
          <w:rFonts w:hint="eastAsia"/>
          <w:color w:val="000000" w:themeColor="text1"/>
        </w:rPr>
        <w:t>107年5</w:t>
      </w:r>
      <w:r w:rsidRPr="00F20B29">
        <w:rPr>
          <w:rFonts w:hint="eastAsia"/>
          <w:color w:val="000000" w:themeColor="text1"/>
        </w:rPr>
        <w:t>月18日會同地調所現場履勘，依據該所提供資料（如圖</w:t>
      </w:r>
      <w:r w:rsidR="00E93D0E" w:rsidRPr="00F20B29">
        <w:rPr>
          <w:rFonts w:hint="eastAsia"/>
          <w:color w:val="000000" w:themeColor="text1"/>
        </w:rPr>
        <w:t>2</w:t>
      </w:r>
      <w:r w:rsidRPr="00F20B29">
        <w:rPr>
          <w:rFonts w:hint="eastAsia"/>
          <w:color w:val="000000" w:themeColor="text1"/>
        </w:rPr>
        <w:t>）稱，</w:t>
      </w:r>
      <w:r w:rsidRPr="00F20B29">
        <w:rPr>
          <w:color w:val="000000" w:themeColor="text1"/>
        </w:rPr>
        <w:t>16B</w:t>
      </w:r>
      <w:r w:rsidRPr="00F20B29">
        <w:rPr>
          <w:rFonts w:hint="eastAsia"/>
          <w:color w:val="000000" w:themeColor="text1"/>
        </w:rPr>
        <w:t>號鐵塔有部分區域位於公告的臺北市「山崩與地滑地質敏感區」，參據資料顯示此範圍為「順向坡」。順向坡之定義係依據水土保持技術規範第</w:t>
      </w:r>
      <w:r w:rsidR="00E93D0E" w:rsidRPr="00F20B29">
        <w:rPr>
          <w:rFonts w:hint="eastAsia"/>
          <w:color w:val="000000" w:themeColor="text1"/>
        </w:rPr>
        <w:t>31</w:t>
      </w:r>
      <w:r w:rsidRPr="00F20B29">
        <w:rPr>
          <w:rFonts w:hint="eastAsia"/>
          <w:color w:val="000000" w:themeColor="text1"/>
        </w:rPr>
        <w:t>條規定，依坡面與岩層不連續面之位態關係，所形成之順向坡、逆向坡及斜交坡，定義如下：順向坡－凡坡面與層面之走向大致平行（或兩面走向之交角在二十度以內），且坡面傾向與層面傾向一致者。通常順向坡的邊坡發生不穩定，多數是因為坡腳被截切後導致上邊坡失去支撐力，則易使上方的土層或岩層沿層面下滑，造成順向坡邊坡的破壞。但由於</w:t>
      </w:r>
      <w:r w:rsidRPr="00F20B29">
        <w:rPr>
          <w:color w:val="000000" w:themeColor="text1"/>
        </w:rPr>
        <w:t>16B</w:t>
      </w:r>
      <w:r w:rsidRPr="00F20B29">
        <w:rPr>
          <w:rFonts w:hint="eastAsia"/>
          <w:color w:val="000000" w:themeColor="text1"/>
        </w:rPr>
        <w:t>塔基坐落於坡頂之地形稜線位置，故其應屬地質敏感區之參據資料外擴5</w:t>
      </w:r>
      <w:r w:rsidR="00A4161E" w:rsidRPr="00F20B29">
        <w:rPr>
          <w:rFonts w:hint="eastAsia"/>
          <w:color w:val="000000" w:themeColor="text1"/>
        </w:rPr>
        <w:t>公尺</w:t>
      </w:r>
      <w:r w:rsidRPr="00F20B29">
        <w:rPr>
          <w:rFonts w:hint="eastAsia"/>
          <w:color w:val="000000" w:themeColor="text1"/>
        </w:rPr>
        <w:t>影響範圍之區域，且塔基為單點式開發而非大區域的截切坡腳，故不屬於順向坡常見破壞的外力肇因模式等語。</w:t>
      </w:r>
      <w:r w:rsidR="001A1BEB" w:rsidRPr="00F20B29">
        <w:rPr>
          <w:rFonts w:hint="eastAsia"/>
          <w:color w:val="000000" w:themeColor="text1"/>
        </w:rPr>
        <w:t>以及本院約詢有關單位：「問：16B部分有部分座落於順向坡及敏感區？地調所答：對。」，足見</w:t>
      </w:r>
      <w:r w:rsidR="001A1BEB" w:rsidRPr="00F20B29">
        <w:rPr>
          <w:color w:val="000000" w:themeColor="text1"/>
        </w:rPr>
        <w:t>16B</w:t>
      </w:r>
      <w:r w:rsidR="001A1BEB" w:rsidRPr="00F20B29">
        <w:rPr>
          <w:rFonts w:hint="eastAsia"/>
          <w:color w:val="000000" w:themeColor="text1"/>
        </w:rPr>
        <w:t>號鐵塔有部分區域位於</w:t>
      </w:r>
      <w:r w:rsidR="001A1BEB" w:rsidRPr="00F20B29">
        <w:rPr>
          <w:rFonts w:hint="eastAsia"/>
          <w:color w:val="000000" w:themeColor="text1"/>
        </w:rPr>
        <w:lastRenderedPageBreak/>
        <w:t>公告的臺北市「山崩與地滑地質敏感區」。</w:t>
      </w:r>
    </w:p>
    <w:p w:rsidR="005D2A5C" w:rsidRPr="00F20B29" w:rsidRDefault="005D2A5C" w:rsidP="009169B4">
      <w:pPr>
        <w:ind w:leftChars="200" w:left="680"/>
        <w:jc w:val="center"/>
        <w:rPr>
          <w:rFonts w:ascii="Times New Roman"/>
          <w:color w:val="000000" w:themeColor="text1"/>
        </w:rPr>
      </w:pPr>
      <w:r w:rsidRPr="00F20B29">
        <w:rPr>
          <w:rFonts w:ascii="Times New Roman"/>
          <w:noProof/>
          <w:color w:val="000000" w:themeColor="text1"/>
        </w:rPr>
        <w:drawing>
          <wp:inline distT="0" distB="0" distL="0" distR="0" wp14:anchorId="6F8AB8BC" wp14:editId="37DE0600">
            <wp:extent cx="5226050" cy="2774950"/>
            <wp:effectExtent l="0" t="0" r="0" b="6350"/>
            <wp:docPr id="22" name="圖片 22" descr="\\Landslide_ii\工程科\worker\家榕\1070508MaoKong\貓空2更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slide_ii\工程科\worker\家榕\1070508MaoKong\貓空2更新.png"/>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t="3734"/>
                    <a:stretch/>
                  </pic:blipFill>
                  <pic:spPr bwMode="auto">
                    <a:xfrm>
                      <a:off x="0" y="0"/>
                      <a:ext cx="5237369" cy="2780960"/>
                    </a:xfrm>
                    <a:prstGeom prst="rect">
                      <a:avLst/>
                    </a:prstGeom>
                    <a:noFill/>
                    <a:ln>
                      <a:noFill/>
                    </a:ln>
                    <a:extLst>
                      <a:ext uri="{53640926-AAD7-44D8-BBD7-CCE9431645EC}">
                        <a14:shadowObscured xmlns:a14="http://schemas.microsoft.com/office/drawing/2010/main"/>
                      </a:ext>
                    </a:extLst>
                  </pic:spPr>
                </pic:pic>
              </a:graphicData>
            </a:graphic>
          </wp:inline>
        </w:drawing>
      </w:r>
    </w:p>
    <w:p w:rsidR="005D2A5C" w:rsidRPr="00F20B29" w:rsidRDefault="00A4161E" w:rsidP="00E93D0E">
      <w:pPr>
        <w:pStyle w:val="a1"/>
        <w:rPr>
          <w:color w:val="000000" w:themeColor="text1"/>
        </w:rPr>
      </w:pPr>
      <w:r w:rsidRPr="00F20B29">
        <w:rPr>
          <w:rFonts w:hint="eastAsia"/>
          <w:color w:val="000000" w:themeColor="text1"/>
        </w:rPr>
        <w:t>區域地質圖套疊「山崩與地滑地質敏感區」劃定時之參據資料</w:t>
      </w:r>
    </w:p>
    <w:p w:rsidR="001A1BEB" w:rsidRPr="00F20B29" w:rsidRDefault="00F42C96" w:rsidP="001A1BEB">
      <w:pPr>
        <w:pStyle w:val="3"/>
        <w:rPr>
          <w:color w:val="000000" w:themeColor="text1"/>
        </w:rPr>
      </w:pPr>
      <w:r w:rsidRPr="00F20B29">
        <w:rPr>
          <w:rFonts w:hint="eastAsia"/>
          <w:color w:val="000000" w:themeColor="text1"/>
        </w:rPr>
        <w:t>再</w:t>
      </w:r>
      <w:r w:rsidR="005D2A5C" w:rsidRPr="00F20B29">
        <w:rPr>
          <w:rFonts w:hint="eastAsia"/>
          <w:color w:val="000000" w:themeColor="text1"/>
        </w:rPr>
        <w:t>查，</w:t>
      </w:r>
      <w:r w:rsidRPr="00F20B29">
        <w:rPr>
          <w:rFonts w:hint="eastAsia"/>
          <w:color w:val="000000" w:themeColor="text1"/>
        </w:rPr>
        <w:t>據附錄二</w:t>
      </w:r>
      <w:r w:rsidR="00AC71E6" w:rsidRPr="00F20B29">
        <w:rPr>
          <w:rFonts w:hint="eastAsia"/>
          <w:color w:val="000000" w:themeColor="text1"/>
        </w:rPr>
        <w:t>所附之地質資料圖</w:t>
      </w:r>
      <w:r w:rsidRPr="00F20B29">
        <w:rPr>
          <w:rFonts w:hint="eastAsia"/>
          <w:color w:val="000000" w:themeColor="text1"/>
        </w:rPr>
        <w:t>（如圖</w:t>
      </w:r>
      <w:r w:rsidR="00221451">
        <w:rPr>
          <w:rFonts w:hint="eastAsia"/>
          <w:color w:val="000000" w:themeColor="text1"/>
        </w:rPr>
        <w:t>3</w:t>
      </w:r>
      <w:r w:rsidRPr="00F20B29">
        <w:rPr>
          <w:rFonts w:hint="eastAsia"/>
          <w:color w:val="000000" w:themeColor="text1"/>
        </w:rPr>
        <w:t>）</w:t>
      </w:r>
      <w:r w:rsidR="00AC71E6" w:rsidRPr="00F20B29">
        <w:rPr>
          <w:rFonts w:hint="eastAsia"/>
          <w:color w:val="000000" w:themeColor="text1"/>
        </w:rPr>
        <w:t>，#16B塔址位置就在順向坡</w:t>
      </w:r>
      <w:r w:rsidRPr="00F20B29">
        <w:rPr>
          <w:rFonts w:hint="eastAsia"/>
          <w:color w:val="000000" w:themeColor="text1"/>
        </w:rPr>
        <w:t>邊緣</w:t>
      </w:r>
      <w:r w:rsidR="00AC71E6" w:rsidRPr="00F20B29">
        <w:rPr>
          <w:rFonts w:hint="eastAsia"/>
          <w:color w:val="000000" w:themeColor="text1"/>
        </w:rPr>
        <w:t>，</w:t>
      </w:r>
      <w:r w:rsidRPr="00F20B29">
        <w:rPr>
          <w:rFonts w:hint="eastAsia"/>
          <w:color w:val="000000" w:themeColor="text1"/>
        </w:rPr>
        <w:t>顯見</w:t>
      </w:r>
      <w:r w:rsidR="005D2A5C" w:rsidRPr="00F20B29">
        <w:rPr>
          <w:rFonts w:hint="eastAsia"/>
          <w:color w:val="000000" w:themeColor="text1"/>
        </w:rPr>
        <w:t>變更都市計畫審議或可</w:t>
      </w:r>
      <w:r w:rsidR="00AC71E6" w:rsidRPr="00F20B29">
        <w:rPr>
          <w:rFonts w:hint="eastAsia"/>
          <w:color w:val="000000" w:themeColor="text1"/>
        </w:rPr>
        <w:t>看得出#16B塔址</w:t>
      </w:r>
      <w:r w:rsidRPr="00F20B29">
        <w:rPr>
          <w:rFonts w:hint="eastAsia"/>
          <w:color w:val="000000" w:themeColor="text1"/>
        </w:rPr>
        <w:t>應位處</w:t>
      </w:r>
      <w:r w:rsidR="00AC71E6" w:rsidRPr="00F20B29">
        <w:rPr>
          <w:rFonts w:hint="eastAsia"/>
          <w:color w:val="000000" w:themeColor="text1"/>
        </w:rPr>
        <w:t>順向坡附近，惟台電</w:t>
      </w:r>
      <w:r w:rsidR="002F2C35" w:rsidRPr="00F20B29">
        <w:rPr>
          <w:rFonts w:hint="eastAsia"/>
          <w:color w:val="000000" w:themeColor="text1"/>
        </w:rPr>
        <w:t>公司</w:t>
      </w:r>
      <w:r w:rsidR="00AC71E6" w:rsidRPr="00F20B29">
        <w:rPr>
          <w:rFonts w:hint="eastAsia"/>
          <w:color w:val="000000" w:themeColor="text1"/>
        </w:rPr>
        <w:t>所提交都發局之都市計畫審議資料仍寫：</w:t>
      </w:r>
      <w:r w:rsidR="00AC71E6" w:rsidRPr="00F20B29">
        <w:rPr>
          <w:rFonts w:hint="eastAsia"/>
          <w:b/>
          <w:color w:val="000000" w:themeColor="text1"/>
          <w:u w:val="single"/>
        </w:rPr>
        <w:t>且附近皆無順向坡、惡地、土石流、岩屑崩滑及落石等情況，</w:t>
      </w:r>
      <w:r w:rsidR="001A1BEB" w:rsidRPr="00F20B29">
        <w:rPr>
          <w:rFonts w:hint="eastAsia"/>
          <w:color w:val="000000" w:themeColor="text1"/>
        </w:rPr>
        <w:t>台電申請資料</w:t>
      </w:r>
      <w:r w:rsidRPr="00F20B29">
        <w:rPr>
          <w:rFonts w:hint="eastAsia"/>
          <w:color w:val="000000" w:themeColor="text1"/>
        </w:rPr>
        <w:t>顯</w:t>
      </w:r>
      <w:r w:rsidR="00AC71E6" w:rsidRPr="00F20B29">
        <w:rPr>
          <w:rFonts w:hint="eastAsia"/>
          <w:color w:val="000000" w:themeColor="text1"/>
        </w:rPr>
        <w:t>有</w:t>
      </w:r>
      <w:r w:rsidR="002F2C35" w:rsidRPr="00F20B29">
        <w:rPr>
          <w:rFonts w:hint="eastAsia"/>
          <w:color w:val="000000" w:themeColor="text1"/>
        </w:rPr>
        <w:t>不實</w:t>
      </w:r>
      <w:r w:rsidR="001A1BEB" w:rsidRPr="00F20B29">
        <w:rPr>
          <w:rFonts w:hint="eastAsia"/>
          <w:color w:val="000000" w:themeColor="text1"/>
        </w:rPr>
        <w:t>說明</w:t>
      </w:r>
      <w:r w:rsidR="002F2C35" w:rsidRPr="00F20B29">
        <w:rPr>
          <w:rFonts w:hint="eastAsia"/>
          <w:color w:val="000000" w:themeColor="text1"/>
        </w:rPr>
        <w:t>。</w:t>
      </w:r>
    </w:p>
    <w:p w:rsidR="005D2A5C" w:rsidRPr="00F20B29" w:rsidRDefault="005D2A5C" w:rsidP="005D2A5C">
      <w:pPr>
        <w:pStyle w:val="3"/>
        <w:numPr>
          <w:ilvl w:val="0"/>
          <w:numId w:val="0"/>
        </w:numPr>
        <w:ind w:left="680"/>
        <w:rPr>
          <w:color w:val="000000" w:themeColor="text1"/>
        </w:rPr>
      </w:pPr>
      <w:r w:rsidRPr="00F20B29">
        <w:rPr>
          <w:noProof/>
          <w:color w:val="000000" w:themeColor="text1"/>
        </w:rPr>
        <w:lastRenderedPageBreak/>
        <w:drawing>
          <wp:inline distT="0" distB="0" distL="0" distR="0" wp14:anchorId="5B98F1A9" wp14:editId="157BBB10">
            <wp:extent cx="5160396" cy="4175365"/>
            <wp:effectExtent l="0" t="0" r="254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screen">
                      <a:extLst>
                        <a:ext uri="{28A0092B-C50C-407E-A947-70E740481C1C}">
                          <a14:useLocalDpi xmlns:a14="http://schemas.microsoft.com/office/drawing/2010/main"/>
                        </a:ext>
                      </a:extLst>
                    </a:blip>
                    <a:srcRect l="22761" t="16495" r="26353" b="10309"/>
                    <a:stretch/>
                  </pic:blipFill>
                  <pic:spPr bwMode="auto">
                    <a:xfrm>
                      <a:off x="0" y="0"/>
                      <a:ext cx="5162058" cy="4176710"/>
                    </a:xfrm>
                    <a:prstGeom prst="rect">
                      <a:avLst/>
                    </a:prstGeom>
                    <a:ln>
                      <a:noFill/>
                    </a:ln>
                    <a:extLst>
                      <a:ext uri="{53640926-AAD7-44D8-BBD7-CCE9431645EC}">
                        <a14:shadowObscured xmlns:a14="http://schemas.microsoft.com/office/drawing/2010/main"/>
                      </a:ext>
                    </a:extLst>
                  </pic:spPr>
                </pic:pic>
              </a:graphicData>
            </a:graphic>
          </wp:inline>
        </w:drawing>
      </w:r>
    </w:p>
    <w:p w:rsidR="00AF23A0" w:rsidRPr="00F20B29" w:rsidRDefault="00AF23A0" w:rsidP="00AF23A0">
      <w:pPr>
        <w:pStyle w:val="a1"/>
        <w:rPr>
          <w:color w:val="000000" w:themeColor="text1"/>
        </w:rPr>
      </w:pPr>
      <w:r w:rsidRPr="00F20B29">
        <w:rPr>
          <w:rFonts w:hint="eastAsia"/>
          <w:color w:val="000000" w:themeColor="text1"/>
        </w:rPr>
        <w:t>輸電線路變更位置地質資料</w:t>
      </w:r>
    </w:p>
    <w:p w:rsidR="002F2C35" w:rsidRPr="00F20B29" w:rsidRDefault="005D2A5C" w:rsidP="00AC71E6">
      <w:pPr>
        <w:pStyle w:val="3"/>
        <w:rPr>
          <w:color w:val="000000" w:themeColor="text1"/>
        </w:rPr>
      </w:pPr>
      <w:r w:rsidRPr="00F20B29">
        <w:rPr>
          <w:rFonts w:hint="eastAsia"/>
          <w:color w:val="000000" w:themeColor="text1"/>
        </w:rPr>
        <w:t>綜上所述，本案台電公司之#16B電塔(頭延段三小段258地號)土地，據地調所所復資料</w:t>
      </w:r>
      <w:r w:rsidR="001A1BEB" w:rsidRPr="00F20B29">
        <w:rPr>
          <w:rFonts w:hint="eastAsia"/>
          <w:color w:val="000000" w:themeColor="text1"/>
        </w:rPr>
        <w:t>及履勘、本院約詢所得</w:t>
      </w:r>
      <w:r w:rsidRPr="00F20B29">
        <w:rPr>
          <w:rFonts w:hint="eastAsia"/>
          <w:color w:val="000000" w:themeColor="text1"/>
        </w:rPr>
        <w:t>，</w:t>
      </w:r>
      <w:r w:rsidR="001A1BEB" w:rsidRPr="00F20B29">
        <w:rPr>
          <w:rFonts w:hint="eastAsia"/>
          <w:color w:val="000000" w:themeColor="text1"/>
        </w:rPr>
        <w:t>均說明</w:t>
      </w:r>
      <w:r w:rsidRPr="00F20B29">
        <w:rPr>
          <w:rFonts w:hint="eastAsia"/>
          <w:color w:val="000000" w:themeColor="text1"/>
        </w:rPr>
        <w:t>有部分土地坐落於「山崩與地滑地質敏感區(L0001臺北市)」，為傾斜往東南向之順向坡，核與臺北市政府102年5月20日都市計畫變更公告實施之書圖附錄一「深美-七張161仟伏輸電線路路徑選擇準則」：「……十六、所選路徑應儘量避開斷層、地表滑動、急峻坡度、軟弱地盤或有發生地質災害之虞等地質不良或敏感地區。」之基準有違。另該公告附錄二「……二、經調查各塔址均非</w:t>
      </w:r>
      <w:r w:rsidR="00CB3345">
        <w:rPr>
          <w:rFonts w:hint="eastAsia"/>
          <w:color w:val="000000" w:themeColor="text1"/>
        </w:rPr>
        <w:t>位</w:t>
      </w:r>
      <w:r w:rsidRPr="00F20B29">
        <w:rPr>
          <w:rFonts w:hint="eastAsia"/>
          <w:color w:val="000000" w:themeColor="text1"/>
        </w:rPr>
        <w:t>於地質敏感地帶，且附近皆無順向坡、惡地、土石流、岩屑崩滑及落石等情況，故電塔設置應安全無虞且無對地質安全性產生不利之影響」所述顯有</w:t>
      </w:r>
      <w:r w:rsidRPr="00F20B29">
        <w:rPr>
          <w:rFonts w:hint="eastAsia"/>
          <w:color w:val="000000" w:themeColor="text1"/>
        </w:rPr>
        <w:lastRenderedPageBreak/>
        <w:t>不實，台電公司辦理#16B電塔選址作業顯有疏誤。另本案經提內政部都市計畫委員會102年3月26日第800次委員會議決議「照案通過」，後於102年5月20日臺北市政府公告相關計畫書圖</w:t>
      </w:r>
      <w:r w:rsidR="00AC71E6" w:rsidRPr="00F20B29">
        <w:rPr>
          <w:rFonts w:hint="eastAsia"/>
          <w:color w:val="000000" w:themeColor="text1"/>
        </w:rPr>
        <w:t>，相關單位</w:t>
      </w:r>
      <w:r w:rsidR="00AC71E6" w:rsidRPr="00F20B29">
        <w:rPr>
          <w:rFonts w:hint="eastAsia"/>
          <w:color w:val="000000" w:themeColor="text1"/>
          <w:szCs w:val="32"/>
        </w:rPr>
        <w:t>辦理過程</w:t>
      </w:r>
      <w:r w:rsidRPr="00F20B29">
        <w:rPr>
          <w:rFonts w:hint="eastAsia"/>
          <w:color w:val="000000" w:themeColor="text1"/>
          <w:szCs w:val="32"/>
        </w:rPr>
        <w:t>難謂無疏失</w:t>
      </w:r>
      <w:r w:rsidR="00AC71E6" w:rsidRPr="00F20B29">
        <w:rPr>
          <w:rFonts w:hint="eastAsia"/>
          <w:color w:val="000000" w:themeColor="text1"/>
          <w:szCs w:val="32"/>
        </w:rPr>
        <w:t>。</w:t>
      </w:r>
    </w:p>
    <w:p w:rsidR="00AC4241" w:rsidRPr="00F20B29" w:rsidRDefault="00231BC4" w:rsidP="00231BC4">
      <w:pPr>
        <w:pStyle w:val="2"/>
        <w:rPr>
          <w:b/>
          <w:color w:val="000000" w:themeColor="text1"/>
        </w:rPr>
      </w:pPr>
      <w:r w:rsidRPr="00F20B29">
        <w:rPr>
          <w:rFonts w:hint="eastAsia"/>
          <w:b/>
          <w:color w:val="000000" w:themeColor="text1"/>
        </w:rPr>
        <w:t>本案臺北市政府102年5月20日都市計畫變更公告書圖附錄二關於#16B電塔坡度17</w:t>
      </w:r>
      <w:r w:rsidRPr="00F20B29">
        <w:rPr>
          <w:rFonts w:hint="eastAsia"/>
          <w:b/>
          <w:color w:val="000000" w:themeColor="text1"/>
          <w:vertAlign w:val="superscript"/>
        </w:rPr>
        <w:t>0</w:t>
      </w:r>
      <w:r w:rsidRPr="00F20B29">
        <w:rPr>
          <w:rFonts w:hint="eastAsia"/>
          <w:b/>
          <w:color w:val="000000" w:themeColor="text1"/>
        </w:rPr>
        <w:t>、#17電塔坡度29</w:t>
      </w:r>
      <w:r w:rsidRPr="00F20B29">
        <w:rPr>
          <w:rFonts w:hint="eastAsia"/>
          <w:b/>
          <w:color w:val="000000" w:themeColor="text1"/>
          <w:vertAlign w:val="superscript"/>
        </w:rPr>
        <w:t>0</w:t>
      </w:r>
      <w:r w:rsidRPr="00F20B29">
        <w:rPr>
          <w:rFonts w:hint="eastAsia"/>
          <w:b/>
          <w:color w:val="000000" w:themeColor="text1"/>
        </w:rPr>
        <w:t>、</w:t>
      </w:r>
      <w:r w:rsidR="00832B1A" w:rsidRPr="00F20B29">
        <w:rPr>
          <w:rFonts w:hint="eastAsia"/>
          <w:b/>
          <w:color w:val="000000" w:themeColor="text1"/>
        </w:rPr>
        <w:t>#18</w:t>
      </w:r>
      <w:r w:rsidRPr="00F20B29">
        <w:rPr>
          <w:rFonts w:hint="eastAsia"/>
          <w:b/>
          <w:color w:val="000000" w:themeColor="text1"/>
        </w:rPr>
        <w:t>電塔坡度28</w:t>
      </w:r>
      <w:r w:rsidRPr="00F20B29">
        <w:rPr>
          <w:rFonts w:hint="eastAsia"/>
          <w:b/>
          <w:color w:val="000000" w:themeColor="text1"/>
          <w:vertAlign w:val="superscript"/>
        </w:rPr>
        <w:t>0</w:t>
      </w:r>
      <w:r w:rsidRPr="00F20B29">
        <w:rPr>
          <w:rFonts w:hint="eastAsia"/>
          <w:b/>
          <w:color w:val="000000" w:themeColor="text1"/>
        </w:rPr>
        <w:t>之坡度數據有誤，經臺北市政府大地工程處協助台電公司復算結果，#16B鐵塔坡度27.1%（3級坡）、#17鐵塔坡度</w:t>
      </w:r>
      <w:r w:rsidR="00F748EF" w:rsidRPr="00F20B29">
        <w:rPr>
          <w:rFonts w:hint="eastAsia"/>
          <w:b/>
          <w:color w:val="000000" w:themeColor="text1"/>
        </w:rPr>
        <w:t>竟高達</w:t>
      </w:r>
      <w:r w:rsidRPr="00F20B29">
        <w:rPr>
          <w:rFonts w:hint="eastAsia"/>
          <w:b/>
          <w:color w:val="000000" w:themeColor="text1"/>
        </w:rPr>
        <w:t>71.67%</w:t>
      </w:r>
      <w:r w:rsidR="00F748EF" w:rsidRPr="00F20B29">
        <w:rPr>
          <w:rFonts w:hint="eastAsia"/>
          <w:b/>
          <w:color w:val="000000" w:themeColor="text1"/>
        </w:rPr>
        <w:t>為</w:t>
      </w:r>
      <w:r w:rsidRPr="00F20B29">
        <w:rPr>
          <w:rFonts w:hint="eastAsia"/>
          <w:b/>
          <w:color w:val="000000" w:themeColor="text1"/>
        </w:rPr>
        <w:t>6級坡、#18鐵塔坡度</w:t>
      </w:r>
      <w:r w:rsidR="00F748EF" w:rsidRPr="00F20B29">
        <w:rPr>
          <w:rFonts w:hint="eastAsia"/>
          <w:b/>
          <w:color w:val="000000" w:themeColor="text1"/>
        </w:rPr>
        <w:t>亦達</w:t>
      </w:r>
      <w:r w:rsidRPr="00F20B29">
        <w:rPr>
          <w:rFonts w:hint="eastAsia"/>
          <w:b/>
          <w:color w:val="000000" w:themeColor="text1"/>
        </w:rPr>
        <w:t>50.67%</w:t>
      </w:r>
      <w:r w:rsidR="00F748EF" w:rsidRPr="00F20B29">
        <w:rPr>
          <w:rFonts w:hint="eastAsia"/>
          <w:b/>
          <w:color w:val="000000" w:themeColor="text1"/>
        </w:rPr>
        <w:t>為</w:t>
      </w:r>
      <w:r w:rsidRPr="00F20B29">
        <w:rPr>
          <w:rFonts w:hint="eastAsia"/>
          <w:b/>
          <w:color w:val="000000" w:themeColor="text1"/>
        </w:rPr>
        <w:t>5級坡，</w:t>
      </w:r>
      <w:r w:rsidR="00F748EF" w:rsidRPr="00F20B29">
        <w:rPr>
          <w:rFonts w:hint="eastAsia"/>
          <w:b/>
          <w:color w:val="000000" w:themeColor="text1"/>
        </w:rPr>
        <w:t>如</w:t>
      </w:r>
      <w:r w:rsidRPr="00F20B29">
        <w:rPr>
          <w:rFonts w:hint="eastAsia"/>
          <w:b/>
          <w:color w:val="000000" w:themeColor="text1"/>
        </w:rPr>
        <w:t>未親赴現場不可得知坡度陡峻，辦理過程顯有</w:t>
      </w:r>
      <w:r w:rsidR="00F748EF" w:rsidRPr="00F20B29">
        <w:rPr>
          <w:rFonts w:hint="eastAsia"/>
          <w:b/>
          <w:color w:val="000000" w:themeColor="text1"/>
        </w:rPr>
        <w:t>不當</w:t>
      </w:r>
      <w:r w:rsidRPr="00F20B29">
        <w:rPr>
          <w:rFonts w:hint="eastAsia"/>
          <w:b/>
          <w:color w:val="000000" w:themeColor="text1"/>
        </w:rPr>
        <w:t>。另本案經提內政部都市計畫委員會102年3月26日第800次委員會議決議「照案通過」，後於102年5月20日臺北市政府公告相關計畫書圖，相關單位辦理過程難謂無疏失。</w:t>
      </w:r>
    </w:p>
    <w:p w:rsidR="002F2C35" w:rsidRPr="00F20B29" w:rsidRDefault="00231BC4" w:rsidP="00231BC4">
      <w:pPr>
        <w:pStyle w:val="3"/>
        <w:rPr>
          <w:color w:val="000000" w:themeColor="text1"/>
        </w:rPr>
      </w:pPr>
      <w:r w:rsidRPr="00F20B29">
        <w:rPr>
          <w:rFonts w:hint="eastAsia"/>
          <w:color w:val="000000" w:themeColor="text1"/>
        </w:rPr>
        <w:t>依據水土保持法第3條第2款規定，水土保持計畫係為實施水土保持處理與維護所訂之計畫；同法第8條第1項規定，水土保持之處理與維護，應依水土保持技術規範實施；另依據水土保持計畫審核監督辦法第11條規定，水土保持計畫不符合水土保持技術規範者，主管機關應不予核定。據此，水土保持計畫之審核標準，即為水土保持技術規範，故本案簡易水土保持申報書經現況調查後，其坡度分析採水土保持技術規範第25條之坵塊法計算。次按</w:t>
      </w:r>
      <w:r w:rsidR="002F2C35" w:rsidRPr="00F20B29">
        <w:rPr>
          <w:rFonts w:hint="eastAsia"/>
          <w:color w:val="000000" w:themeColor="text1"/>
        </w:rPr>
        <w:t>水土保持技術規範第23條規定，山坡地坡度係指一坵塊土地之平均傾斜比。坡度分級如下：</w:t>
      </w:r>
    </w:p>
    <w:tbl>
      <w:tblPr>
        <w:tblStyle w:val="af7"/>
        <w:tblW w:w="0" w:type="auto"/>
        <w:tblInd w:w="1668" w:type="dxa"/>
        <w:tblCellMar>
          <w:left w:w="28" w:type="dxa"/>
          <w:right w:w="28" w:type="dxa"/>
        </w:tblCellMar>
        <w:tblLook w:val="04A0" w:firstRow="1" w:lastRow="0" w:firstColumn="1" w:lastColumn="0" w:noHBand="0" w:noVBand="1"/>
      </w:tblPr>
      <w:tblGrid>
        <w:gridCol w:w="2188"/>
        <w:gridCol w:w="1417"/>
        <w:gridCol w:w="3602"/>
      </w:tblGrid>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坡度級別</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級序</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坡度(S)範圍</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一級坡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1</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S≦5%</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二級坡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2</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5%＜S≦15%</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三級坡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3</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15%＜S≦30%</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lastRenderedPageBreak/>
              <w:t>四級坡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4</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30%＜S≦40%</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五級坡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5</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40%＜S≦55%</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六級坡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6</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55%＜S≦100%</w:t>
            </w:r>
          </w:p>
        </w:tc>
      </w:tr>
      <w:tr w:rsidR="00F20B29" w:rsidRPr="00F20B29" w:rsidTr="009169B4">
        <w:tc>
          <w:tcPr>
            <w:tcW w:w="2188"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七級坡</w:t>
            </w:r>
          </w:p>
        </w:tc>
        <w:tc>
          <w:tcPr>
            <w:tcW w:w="1417"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7</w:t>
            </w:r>
          </w:p>
        </w:tc>
        <w:tc>
          <w:tcPr>
            <w:tcW w:w="3602" w:type="dxa"/>
            <w:vAlign w:val="center"/>
          </w:tcPr>
          <w:p w:rsidR="002F2C35" w:rsidRPr="00F20B29" w:rsidRDefault="002F2C35" w:rsidP="009169B4">
            <w:pPr>
              <w:jc w:val="center"/>
              <w:rPr>
                <w:rFonts w:hAnsi="標楷體"/>
                <w:color w:val="000000" w:themeColor="text1"/>
                <w:sz w:val="28"/>
                <w:szCs w:val="28"/>
              </w:rPr>
            </w:pPr>
            <w:r w:rsidRPr="00F20B29">
              <w:rPr>
                <w:rFonts w:hAnsi="標楷體" w:cs="細明體" w:hint="eastAsia"/>
                <w:color w:val="000000" w:themeColor="text1"/>
                <w:kern w:val="0"/>
                <w:sz w:val="28"/>
                <w:szCs w:val="28"/>
              </w:rPr>
              <w:t>S＞100%</w:t>
            </w:r>
          </w:p>
        </w:tc>
      </w:tr>
    </w:tbl>
    <w:p w:rsidR="002F2C35" w:rsidRPr="00F20B29" w:rsidRDefault="002F2C35" w:rsidP="002F2C35">
      <w:pPr>
        <w:pStyle w:val="4"/>
        <w:numPr>
          <w:ilvl w:val="3"/>
          <w:numId w:val="1"/>
        </w:numPr>
        <w:rPr>
          <w:color w:val="000000" w:themeColor="text1"/>
        </w:rPr>
      </w:pPr>
      <w:r w:rsidRPr="00F20B29">
        <w:rPr>
          <w:rFonts w:hint="eastAsia"/>
          <w:color w:val="000000" w:themeColor="text1"/>
        </w:rPr>
        <w:t>水土保持技術規範第25條規定，坡度之計算方法，有實測地形圖者採坵塊法，無實測地形圖者得採等高線法。兩種方法如下：</w:t>
      </w:r>
    </w:p>
    <w:tbl>
      <w:tblPr>
        <w:tblStyle w:val="af7"/>
        <w:tblW w:w="0" w:type="auto"/>
        <w:tblInd w:w="1701" w:type="dxa"/>
        <w:tblLook w:val="04A0" w:firstRow="1" w:lastRow="0" w:firstColumn="1" w:lastColumn="0" w:noHBand="0" w:noVBand="1"/>
      </w:tblPr>
      <w:tblGrid>
        <w:gridCol w:w="7359"/>
      </w:tblGrid>
      <w:tr w:rsidR="00F20B29" w:rsidRPr="00F20B29" w:rsidTr="008471B5">
        <w:tc>
          <w:tcPr>
            <w:tcW w:w="7359" w:type="dxa"/>
          </w:tcPr>
          <w:p w:rsidR="002F2C35" w:rsidRPr="00F20B29" w:rsidRDefault="002F2C35" w:rsidP="008471B5">
            <w:pPr>
              <w:pStyle w:val="4"/>
              <w:numPr>
                <w:ilvl w:val="0"/>
                <w:numId w:val="0"/>
              </w:numPr>
              <w:rPr>
                <w:color w:val="000000" w:themeColor="text1"/>
                <w:sz w:val="28"/>
                <w:szCs w:val="28"/>
              </w:rPr>
            </w:pPr>
            <w:r w:rsidRPr="00F20B29">
              <w:rPr>
                <w:rFonts w:hint="eastAsia"/>
                <w:color w:val="000000" w:themeColor="text1"/>
              </w:rPr>
              <w:t>一、</w:t>
            </w:r>
            <w:r w:rsidRPr="00F20B29">
              <w:rPr>
                <w:rFonts w:hint="eastAsia"/>
                <w:color w:val="000000" w:themeColor="text1"/>
                <w:sz w:val="28"/>
                <w:szCs w:val="28"/>
              </w:rPr>
              <w:t>坵塊法：</w:t>
            </w:r>
          </w:p>
          <w:p w:rsidR="002F2C35" w:rsidRPr="00F20B29" w:rsidRDefault="002F2C35" w:rsidP="00EB753E">
            <w:pPr>
              <w:pStyle w:val="4"/>
              <w:numPr>
                <w:ilvl w:val="0"/>
                <w:numId w:val="0"/>
              </w:numPr>
              <w:ind w:leftChars="41" w:left="799" w:hangingChars="220" w:hanging="660"/>
              <w:rPr>
                <w:color w:val="000000" w:themeColor="text1"/>
                <w:sz w:val="28"/>
                <w:szCs w:val="28"/>
              </w:rPr>
            </w:pPr>
            <w:r w:rsidRPr="00F20B29">
              <w:rPr>
                <w:rFonts w:hint="eastAsia"/>
                <w:color w:val="000000" w:themeColor="text1"/>
                <w:sz w:val="28"/>
                <w:szCs w:val="28"/>
              </w:rPr>
              <w:t>(一)在地形圖上每</w:t>
            </w:r>
            <w:r w:rsidR="00EB753E" w:rsidRPr="00F20B29">
              <w:rPr>
                <w:rFonts w:hint="eastAsia"/>
                <w:color w:val="000000" w:themeColor="text1"/>
                <w:sz w:val="28"/>
                <w:szCs w:val="28"/>
              </w:rPr>
              <w:t>10</w:t>
            </w:r>
            <w:r w:rsidRPr="00F20B29">
              <w:rPr>
                <w:rFonts w:hint="eastAsia"/>
                <w:color w:val="000000" w:themeColor="text1"/>
                <w:sz w:val="28"/>
                <w:szCs w:val="28"/>
              </w:rPr>
              <w:t>公尺或</w:t>
            </w:r>
            <w:r w:rsidR="00EB753E" w:rsidRPr="00F20B29">
              <w:rPr>
                <w:rFonts w:hint="eastAsia"/>
                <w:color w:val="000000" w:themeColor="text1"/>
                <w:sz w:val="28"/>
                <w:szCs w:val="28"/>
              </w:rPr>
              <w:t>25</w:t>
            </w:r>
            <w:r w:rsidRPr="00F20B29">
              <w:rPr>
                <w:rFonts w:hint="eastAsia"/>
                <w:color w:val="000000" w:themeColor="text1"/>
                <w:sz w:val="28"/>
                <w:szCs w:val="28"/>
              </w:rPr>
              <w:t>公尺畫一方格坵塊。</w:t>
            </w:r>
          </w:p>
          <w:p w:rsidR="002F2C35" w:rsidRPr="00F20B29" w:rsidRDefault="002F2C35" w:rsidP="00EB753E">
            <w:pPr>
              <w:pStyle w:val="4"/>
              <w:numPr>
                <w:ilvl w:val="0"/>
                <w:numId w:val="0"/>
              </w:numPr>
              <w:ind w:leftChars="41" w:left="799" w:hangingChars="220" w:hanging="660"/>
              <w:rPr>
                <w:color w:val="000000" w:themeColor="text1"/>
                <w:sz w:val="28"/>
                <w:szCs w:val="28"/>
              </w:rPr>
            </w:pPr>
            <w:r w:rsidRPr="00F20B29">
              <w:rPr>
                <w:rFonts w:hint="eastAsia"/>
                <w:color w:val="000000" w:themeColor="text1"/>
                <w:sz w:val="28"/>
                <w:szCs w:val="28"/>
              </w:rPr>
              <w:t>(二)每方格(坵塊)各邊與地形圖等高線相交點之點數，註於各方格邊上，再將四邊之交點數總和註在方格中間。</w:t>
            </w:r>
          </w:p>
          <w:p w:rsidR="002F2C35" w:rsidRPr="00F20B29" w:rsidRDefault="002F2C35" w:rsidP="00EB753E">
            <w:pPr>
              <w:pStyle w:val="4"/>
              <w:numPr>
                <w:ilvl w:val="0"/>
                <w:numId w:val="0"/>
              </w:numPr>
              <w:ind w:leftChars="41" w:left="799" w:hangingChars="220" w:hanging="660"/>
              <w:rPr>
                <w:color w:val="000000" w:themeColor="text1"/>
                <w:sz w:val="28"/>
                <w:szCs w:val="28"/>
              </w:rPr>
            </w:pPr>
            <w:r w:rsidRPr="00F20B29">
              <w:rPr>
                <w:rFonts w:hint="eastAsia"/>
                <w:color w:val="000000" w:themeColor="text1"/>
                <w:sz w:val="28"/>
                <w:szCs w:val="28"/>
              </w:rPr>
              <w:t>(三)依交點數與方格邊長，以下列公式求得坵塊內</w:t>
            </w:r>
            <w:r w:rsidRPr="00F20B29">
              <w:rPr>
                <w:rFonts w:hint="eastAsia"/>
                <w:color w:val="000000" w:themeColor="text1"/>
                <w:sz w:val="28"/>
                <w:szCs w:val="28"/>
                <w:u w:val="single"/>
              </w:rPr>
              <w:t>平均坡度(Ｓ)</w:t>
            </w:r>
            <w:r w:rsidRPr="00F20B29">
              <w:rPr>
                <w:rFonts w:hint="eastAsia"/>
                <w:color w:val="000000" w:themeColor="text1"/>
                <w:sz w:val="28"/>
                <w:szCs w:val="28"/>
              </w:rPr>
              <w:t>或</w:t>
            </w:r>
            <w:r w:rsidRPr="00F20B29">
              <w:rPr>
                <w:rFonts w:hint="eastAsia"/>
                <w:color w:val="000000" w:themeColor="text1"/>
                <w:sz w:val="28"/>
                <w:szCs w:val="28"/>
                <w:u w:val="single"/>
              </w:rPr>
              <w:t>傾斜角(θ)</w:t>
            </w:r>
            <w:r w:rsidRPr="00F20B29">
              <w:rPr>
                <w:rFonts w:hint="eastAsia"/>
                <w:color w:val="000000" w:themeColor="text1"/>
                <w:sz w:val="28"/>
                <w:szCs w:val="28"/>
              </w:rPr>
              <w:t>。</w:t>
            </w:r>
          </w:p>
          <w:p w:rsidR="002F2C35" w:rsidRPr="00F20B29" w:rsidRDefault="002F2C35" w:rsidP="002F2C35">
            <w:pPr>
              <w:pStyle w:val="4"/>
              <w:numPr>
                <w:ilvl w:val="0"/>
                <w:numId w:val="0"/>
              </w:numPr>
              <w:ind w:leftChars="41" w:left="139" w:firstLine="3"/>
              <w:rPr>
                <w:color w:val="000000" w:themeColor="text1"/>
                <w:sz w:val="28"/>
                <w:szCs w:val="28"/>
              </w:rPr>
            </w:pPr>
            <w:r w:rsidRPr="00F20B29">
              <w:rPr>
                <w:color w:val="000000" w:themeColor="text1"/>
                <w:sz w:val="28"/>
                <w:szCs w:val="28"/>
              </w:rPr>
              <w:t xml:space="preserve">           n</w:t>
            </w:r>
            <w:r w:rsidRPr="00F20B29">
              <w:rPr>
                <w:color w:val="000000" w:themeColor="text1"/>
                <w:sz w:val="28"/>
                <w:szCs w:val="28"/>
              </w:rPr>
              <w:t>πΔ</w:t>
            </w:r>
            <w:r w:rsidRPr="00F20B29">
              <w:rPr>
                <w:color w:val="000000" w:themeColor="text1"/>
                <w:sz w:val="28"/>
                <w:szCs w:val="28"/>
              </w:rPr>
              <w:t>h</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S= ──── ×100</w:t>
            </w:r>
          </w:p>
          <w:p w:rsidR="002F2C35" w:rsidRPr="00F20B29" w:rsidRDefault="002F2C35" w:rsidP="002F2C35">
            <w:pPr>
              <w:pStyle w:val="4"/>
              <w:numPr>
                <w:ilvl w:val="0"/>
                <w:numId w:val="0"/>
              </w:numPr>
              <w:ind w:leftChars="41" w:left="139" w:firstLine="3"/>
              <w:rPr>
                <w:color w:val="000000" w:themeColor="text1"/>
                <w:sz w:val="28"/>
                <w:szCs w:val="28"/>
              </w:rPr>
            </w:pPr>
            <w:r w:rsidRPr="00F20B29">
              <w:rPr>
                <w:color w:val="000000" w:themeColor="text1"/>
                <w:sz w:val="28"/>
                <w:szCs w:val="28"/>
              </w:rPr>
              <w:t xml:space="preserve">            8L</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式中：</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S：坡度(方格內平均坡度)(％)。</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Δh：等高線間距(公尺)。</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L：方格(坵塊)邊長(公尺)。</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n：方格內等高線與方格邊線交點總數和。</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π：圓周率(3.14)。</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二、等高線法：</w:t>
            </w:r>
          </w:p>
          <w:p w:rsidR="002F2C35" w:rsidRPr="00F20B29" w:rsidRDefault="002F2C35" w:rsidP="00EB753E">
            <w:pPr>
              <w:pStyle w:val="4"/>
              <w:numPr>
                <w:ilvl w:val="0"/>
                <w:numId w:val="0"/>
              </w:numPr>
              <w:ind w:leftChars="41" w:left="799" w:hangingChars="220" w:hanging="660"/>
              <w:rPr>
                <w:color w:val="000000" w:themeColor="text1"/>
                <w:sz w:val="28"/>
                <w:szCs w:val="28"/>
              </w:rPr>
            </w:pPr>
            <w:r w:rsidRPr="00F20B29">
              <w:rPr>
                <w:rFonts w:hint="eastAsia"/>
                <w:color w:val="000000" w:themeColor="text1"/>
                <w:sz w:val="28"/>
                <w:szCs w:val="28"/>
              </w:rPr>
              <w:t>(一)依地形圖上等高線之疏密程度劃「坡度均質區」。</w:t>
            </w:r>
          </w:p>
          <w:p w:rsidR="002F2C35" w:rsidRPr="00F20B29" w:rsidRDefault="002F2C35" w:rsidP="00EB753E">
            <w:pPr>
              <w:pStyle w:val="4"/>
              <w:numPr>
                <w:ilvl w:val="0"/>
                <w:numId w:val="0"/>
              </w:numPr>
              <w:ind w:leftChars="41" w:left="799" w:hangingChars="220" w:hanging="660"/>
              <w:rPr>
                <w:color w:val="000000" w:themeColor="text1"/>
                <w:sz w:val="28"/>
                <w:szCs w:val="28"/>
              </w:rPr>
            </w:pPr>
            <w:r w:rsidRPr="00F20B29">
              <w:rPr>
                <w:rFonts w:hint="eastAsia"/>
                <w:color w:val="000000" w:themeColor="text1"/>
                <w:sz w:val="28"/>
                <w:szCs w:val="28"/>
              </w:rPr>
              <w:t>(二)以每一坡度均質區之最高與最低等高線間(兩點間高差ｈ)之垂直線長度(兩點間之水平距離Ｌ)計算該區之</w:t>
            </w:r>
            <w:r w:rsidRPr="00F20B29">
              <w:rPr>
                <w:rFonts w:hint="eastAsia"/>
                <w:color w:val="000000" w:themeColor="text1"/>
                <w:sz w:val="28"/>
                <w:szCs w:val="28"/>
                <w:u w:val="single"/>
              </w:rPr>
              <w:t>平均坡度</w:t>
            </w:r>
            <w:r w:rsidRPr="00F20B29">
              <w:rPr>
                <w:rFonts w:hint="eastAsia"/>
                <w:color w:val="000000" w:themeColor="text1"/>
                <w:sz w:val="28"/>
                <w:szCs w:val="28"/>
              </w:rPr>
              <w:t>：</w:t>
            </w:r>
          </w:p>
          <w:p w:rsidR="00453B7F" w:rsidRPr="00F20B29" w:rsidRDefault="00453B7F" w:rsidP="00EB753E">
            <w:pPr>
              <w:pStyle w:val="4"/>
              <w:numPr>
                <w:ilvl w:val="0"/>
                <w:numId w:val="0"/>
              </w:numPr>
              <w:ind w:leftChars="41" w:left="799" w:hangingChars="220" w:hanging="660"/>
              <w:rPr>
                <w:color w:val="000000" w:themeColor="text1"/>
                <w:sz w:val="28"/>
                <w:szCs w:val="28"/>
              </w:rPr>
            </w:pPr>
          </w:p>
          <w:p w:rsidR="002F2C35" w:rsidRPr="00F20B29" w:rsidRDefault="002F2C35" w:rsidP="002F2C35">
            <w:pPr>
              <w:pStyle w:val="4"/>
              <w:numPr>
                <w:ilvl w:val="0"/>
                <w:numId w:val="0"/>
              </w:numPr>
              <w:ind w:leftChars="41" w:left="139" w:firstLine="3"/>
              <w:rPr>
                <w:color w:val="000000" w:themeColor="text1"/>
                <w:sz w:val="28"/>
                <w:szCs w:val="28"/>
              </w:rPr>
            </w:pPr>
            <w:r w:rsidRPr="00F20B29">
              <w:rPr>
                <w:color w:val="000000" w:themeColor="text1"/>
                <w:sz w:val="28"/>
                <w:szCs w:val="28"/>
              </w:rPr>
              <w:t xml:space="preserve">         </w:t>
            </w:r>
            <w:r w:rsidR="005502B6" w:rsidRPr="00F20B29">
              <w:rPr>
                <w:rFonts w:hint="eastAsia"/>
                <w:color w:val="000000" w:themeColor="text1"/>
                <w:sz w:val="28"/>
                <w:szCs w:val="28"/>
              </w:rPr>
              <w:t xml:space="preserve"> </w:t>
            </w:r>
            <w:r w:rsidRPr="00F20B29">
              <w:rPr>
                <w:color w:val="000000" w:themeColor="text1"/>
                <w:sz w:val="28"/>
                <w:szCs w:val="28"/>
              </w:rPr>
              <w:t xml:space="preserve"> h</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w:t>
            </w:r>
            <w:r w:rsidR="00EB753E" w:rsidRPr="00F20B29">
              <w:rPr>
                <w:rFonts w:hint="eastAsia"/>
                <w:color w:val="000000" w:themeColor="text1"/>
                <w:sz w:val="28"/>
                <w:szCs w:val="28"/>
              </w:rPr>
              <w:t xml:space="preserve"> </w:t>
            </w:r>
            <w:r w:rsidRPr="00F20B29">
              <w:rPr>
                <w:rFonts w:hint="eastAsia"/>
                <w:color w:val="000000" w:themeColor="text1"/>
                <w:sz w:val="28"/>
                <w:szCs w:val="28"/>
              </w:rPr>
              <w:t>S=</w:t>
            </w:r>
            <w:r w:rsidR="00231BC4" w:rsidRPr="00F20B29">
              <w:rPr>
                <w:rFonts w:hint="eastAsia"/>
                <w:color w:val="000000" w:themeColor="text1"/>
                <w:sz w:val="28"/>
                <w:szCs w:val="28"/>
              </w:rPr>
              <w:t xml:space="preserve"> </w:t>
            </w:r>
            <w:r w:rsidRPr="00F20B29">
              <w:rPr>
                <w:rFonts w:hint="eastAsia"/>
                <w:color w:val="000000" w:themeColor="text1"/>
                <w:sz w:val="28"/>
                <w:szCs w:val="28"/>
              </w:rPr>
              <w:t>── ×100</w:t>
            </w:r>
          </w:p>
          <w:p w:rsidR="002F2C35" w:rsidRPr="00F20B29" w:rsidRDefault="002F2C35" w:rsidP="002F2C35">
            <w:pPr>
              <w:pStyle w:val="4"/>
              <w:numPr>
                <w:ilvl w:val="0"/>
                <w:numId w:val="0"/>
              </w:numPr>
              <w:ind w:leftChars="41" w:left="139" w:firstLine="3"/>
              <w:rPr>
                <w:color w:val="000000" w:themeColor="text1"/>
                <w:sz w:val="28"/>
                <w:szCs w:val="28"/>
              </w:rPr>
            </w:pPr>
            <w:r w:rsidRPr="00F20B29">
              <w:rPr>
                <w:color w:val="000000" w:themeColor="text1"/>
                <w:sz w:val="28"/>
                <w:szCs w:val="28"/>
              </w:rPr>
              <w:t xml:space="preserve">         </w:t>
            </w:r>
            <w:r w:rsidR="005502B6" w:rsidRPr="00F20B29">
              <w:rPr>
                <w:rFonts w:hint="eastAsia"/>
                <w:color w:val="000000" w:themeColor="text1"/>
                <w:sz w:val="28"/>
                <w:szCs w:val="28"/>
              </w:rPr>
              <w:t xml:space="preserve"> </w:t>
            </w:r>
            <w:r w:rsidRPr="00F20B29">
              <w:rPr>
                <w:color w:val="000000" w:themeColor="text1"/>
                <w:sz w:val="28"/>
                <w:szCs w:val="28"/>
              </w:rPr>
              <w:t xml:space="preserve"> L</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式中：</w:t>
            </w:r>
          </w:p>
          <w:p w:rsidR="002F2C35" w:rsidRPr="00F20B29" w:rsidRDefault="002F2C35" w:rsidP="002F2C35">
            <w:pPr>
              <w:pStyle w:val="4"/>
              <w:numPr>
                <w:ilvl w:val="0"/>
                <w:numId w:val="0"/>
              </w:numPr>
              <w:ind w:leftChars="41" w:left="139" w:firstLine="3"/>
              <w:rPr>
                <w:color w:val="000000" w:themeColor="text1"/>
                <w:sz w:val="28"/>
                <w:szCs w:val="28"/>
              </w:rPr>
            </w:pPr>
            <w:r w:rsidRPr="00F20B29">
              <w:rPr>
                <w:rFonts w:hint="eastAsia"/>
                <w:color w:val="000000" w:themeColor="text1"/>
                <w:sz w:val="28"/>
                <w:szCs w:val="28"/>
              </w:rPr>
              <w:t xml:space="preserve">       h ：兩點間高差(公尺)</w:t>
            </w:r>
          </w:p>
          <w:p w:rsidR="002F2C35" w:rsidRPr="00F20B29" w:rsidRDefault="002F2C35" w:rsidP="00EB753E">
            <w:pPr>
              <w:pStyle w:val="4"/>
              <w:numPr>
                <w:ilvl w:val="0"/>
                <w:numId w:val="0"/>
              </w:numPr>
              <w:ind w:firstLineChars="400" w:firstLine="1201"/>
              <w:rPr>
                <w:color w:val="000000" w:themeColor="text1"/>
              </w:rPr>
            </w:pPr>
            <w:r w:rsidRPr="00F20B29">
              <w:rPr>
                <w:rFonts w:hint="eastAsia"/>
                <w:color w:val="000000" w:themeColor="text1"/>
                <w:sz w:val="28"/>
                <w:szCs w:val="28"/>
              </w:rPr>
              <w:t>L ：兩間點之水平距離(公尺)</w:t>
            </w:r>
          </w:p>
        </w:tc>
      </w:tr>
    </w:tbl>
    <w:p w:rsidR="002F2C35" w:rsidRPr="00F20B29" w:rsidRDefault="002F2C35" w:rsidP="007E3AB3">
      <w:pPr>
        <w:pStyle w:val="3"/>
        <w:rPr>
          <w:color w:val="000000" w:themeColor="text1"/>
        </w:rPr>
      </w:pPr>
      <w:r w:rsidRPr="00F20B29">
        <w:rPr>
          <w:rFonts w:hint="eastAsia"/>
          <w:color w:val="000000" w:themeColor="text1"/>
        </w:rPr>
        <w:t>次按建築技術規則第260條規定：「本章所稱山坡</w:t>
      </w:r>
      <w:r w:rsidRPr="00F20B29">
        <w:rPr>
          <w:rFonts w:hint="eastAsia"/>
          <w:color w:val="000000" w:themeColor="text1"/>
        </w:rPr>
        <w:lastRenderedPageBreak/>
        <w:t>地，指依山坡地保育利用條例第三條之規定劃定，報請行政院核定公告之公、私有土地。」、建築技術規則第262條規定：「山坡地有下列各款情形之一者，</w:t>
      </w:r>
      <w:r w:rsidRPr="00F20B29">
        <w:rPr>
          <w:rFonts w:hint="eastAsia"/>
          <w:b/>
          <w:color w:val="000000" w:themeColor="text1"/>
        </w:rPr>
        <w:t>不得開發建築</w:t>
      </w:r>
      <w:r w:rsidRPr="00F20B29">
        <w:rPr>
          <w:rFonts w:hint="eastAsia"/>
          <w:color w:val="000000" w:themeColor="text1"/>
        </w:rPr>
        <w:t>。但穿過性之道路、通路或公共設施管溝，經適當邊坡穩定之處理者，不在此限：一、坡度陡峭者：所開發地區之原始地形應依坵塊圖上之平均坡度之分布狀態，區劃成若干均質區。</w:t>
      </w:r>
      <w:r w:rsidRPr="00F20B29">
        <w:rPr>
          <w:rFonts w:hint="eastAsia"/>
          <w:b/>
          <w:color w:val="000000" w:themeColor="text1"/>
        </w:rPr>
        <w:t>在坵塊圖上其平均坡度超過百分之三十者。但區內最高點及最低點間之坡度小於百分之十五，且區內不含顯著之獨立山頭或跨越主嶺線者，不在此限</w:t>
      </w:r>
      <w:r w:rsidRPr="00F20B29">
        <w:rPr>
          <w:rFonts w:hint="eastAsia"/>
          <w:color w:val="000000" w:themeColor="text1"/>
        </w:rPr>
        <w:t>。二、地質結構不良、地層破碎或順向坡有滑動之虞者：順向坡傾角大於二十度，且有自由端，基地面在最低潛在滑動面外側地區。……」。另據建築技術規則第261條規定，平均坡度計算公式同水土保持技術規範第25條規定之平均坡度計算公式。</w:t>
      </w:r>
      <w:r w:rsidR="007E3AB3" w:rsidRPr="00F20B29">
        <w:rPr>
          <w:rFonts w:hint="eastAsia"/>
          <w:color w:val="000000" w:themeColor="text1"/>
        </w:rPr>
        <w:t>惟查，依據內政部69年8月7日台營內字第041123號函釋，按台電公司設置之輸配電鐵塔，既屬構造用途特殊，並可拆卸遷移之非永久性設施，從而其與建築法第7條所稱之雜項工作物即屬有異，且輸電線路甚長跨越地區廣闊，納入建築管理亦有困難，為兼顧事實，同意不視為雜項工作物。以及該部營建署92年7月29日營署建管字第0920041577號函：「</w:t>
      </w:r>
      <w:r w:rsidR="00F91085" w:rsidRPr="00F20B29">
        <w:rPr>
          <w:rFonts w:hint="eastAsia"/>
          <w:color w:val="000000" w:themeColor="text1"/>
        </w:rPr>
        <w:t>按台灣電力股份有限公司設置之輸配電鐵塔……同意不視為雜項工作物，</w:t>
      </w:r>
      <w:r w:rsidR="007E3AB3" w:rsidRPr="00F20B29">
        <w:rPr>
          <w:rFonts w:hint="eastAsia"/>
          <w:color w:val="000000" w:themeColor="text1"/>
        </w:rPr>
        <w:t>本部69年8月7日台內營字第041123號函已有明釋。是本案台灣電力股份有限公司設置輸配電鐵塔，依上開規定，尚無建築法令之適用」等語。鐵塔不視為建築物</w:t>
      </w:r>
      <w:r w:rsidR="00F60DC3" w:rsidRPr="00F20B29">
        <w:rPr>
          <w:rFonts w:hint="eastAsia"/>
          <w:color w:val="000000" w:themeColor="text1"/>
        </w:rPr>
        <w:t>，</w:t>
      </w:r>
      <w:r w:rsidR="007E3AB3" w:rsidRPr="00F20B29">
        <w:rPr>
          <w:rFonts w:hint="eastAsia"/>
          <w:color w:val="000000" w:themeColor="text1"/>
        </w:rPr>
        <w:t>即不受建築法、建築技術規則山坡地專章等之規範。但坡度計算仍應依水土保持技術規範等計算公式辦理，先予敘明。</w:t>
      </w:r>
    </w:p>
    <w:p w:rsidR="007D78A4" w:rsidRPr="00F20B29" w:rsidRDefault="007E3AB3" w:rsidP="007E3AB3">
      <w:pPr>
        <w:pStyle w:val="3"/>
        <w:rPr>
          <w:color w:val="000000" w:themeColor="text1"/>
        </w:rPr>
      </w:pPr>
      <w:r w:rsidRPr="00F20B29">
        <w:rPr>
          <w:rFonts w:hint="eastAsia"/>
          <w:color w:val="000000" w:themeColor="text1"/>
        </w:rPr>
        <w:lastRenderedPageBreak/>
        <w:t>查</w:t>
      </w:r>
      <w:r w:rsidR="007C2500" w:rsidRPr="00F20B29">
        <w:rPr>
          <w:rFonts w:hint="eastAsia"/>
          <w:color w:val="000000" w:themeColor="text1"/>
        </w:rPr>
        <w:t>臺北市政府102年5月20日公告實施之書圖</w:t>
      </w:r>
      <w:r w:rsidR="000F4CAB" w:rsidRPr="00F20B29">
        <w:rPr>
          <w:rFonts w:hint="eastAsia"/>
          <w:color w:val="000000" w:themeColor="text1"/>
        </w:rPr>
        <w:t>之</w:t>
      </w:r>
      <w:r w:rsidR="00062102" w:rsidRPr="00F20B29">
        <w:rPr>
          <w:rFonts w:hint="eastAsia"/>
          <w:color w:val="000000" w:themeColor="text1"/>
        </w:rPr>
        <w:t>壹、計畫緣起「……其鐵塔位置係依台電公司架空輸電線路路徑選擇準則辦理及用地位置坡度、地質狀況經中央地質調查所查詢結果對地質安全性並無產生不利之影響(請參閱附錄一、二)」，對照其附錄二「</w:t>
      </w:r>
      <w:r w:rsidR="00855CC5">
        <w:rPr>
          <w:rFonts w:hint="eastAsia"/>
          <w:color w:val="000000" w:themeColor="text1"/>
        </w:rPr>
        <w:t>深美-</w:t>
      </w:r>
      <w:r w:rsidR="00062102" w:rsidRPr="00F20B29">
        <w:rPr>
          <w:rFonts w:hint="eastAsia"/>
          <w:color w:val="000000" w:themeColor="text1"/>
        </w:rPr>
        <w:t>七張161仟伏</w:t>
      </w:r>
      <w:r w:rsidR="00CB3345">
        <w:rPr>
          <w:rFonts w:hint="eastAsia"/>
          <w:color w:val="000000" w:themeColor="text1"/>
        </w:rPr>
        <w:t>輸電</w:t>
      </w:r>
      <w:r w:rsidR="00062102" w:rsidRPr="00F20B29">
        <w:rPr>
          <w:rFonts w:hint="eastAsia"/>
          <w:color w:val="000000" w:themeColor="text1"/>
        </w:rPr>
        <w:t>線路變更位置坡度及地質狀況」：「一、根據塔址地質鑽探資料及經濟部中央地質調查所地質資料整合查詢所示，各塔址地質除地表下約1~3公尺為粉土質細砂風化表土外，其下地質為砂岩、頁岩及礫石；另其#14B塔址坡度為24</w:t>
      </w:r>
      <w:r w:rsidR="00062102" w:rsidRPr="00F20B29">
        <w:rPr>
          <w:rFonts w:hint="eastAsia"/>
          <w:color w:val="000000" w:themeColor="text1"/>
          <w:vertAlign w:val="superscript"/>
        </w:rPr>
        <w:t>0</w:t>
      </w:r>
      <w:r w:rsidR="00062102" w:rsidRPr="00F20B29">
        <w:rPr>
          <w:rFonts w:hint="eastAsia"/>
          <w:color w:val="000000" w:themeColor="text1"/>
        </w:rPr>
        <w:t>，#16B塔址坡度為17</w:t>
      </w:r>
      <w:r w:rsidR="00062102" w:rsidRPr="00F20B29">
        <w:rPr>
          <w:rFonts w:hint="eastAsia"/>
          <w:color w:val="000000" w:themeColor="text1"/>
          <w:vertAlign w:val="superscript"/>
        </w:rPr>
        <w:t>0</w:t>
      </w:r>
      <w:r w:rsidR="00062102" w:rsidRPr="00F20B29">
        <w:rPr>
          <w:rFonts w:hint="eastAsia"/>
          <w:color w:val="000000" w:themeColor="text1"/>
        </w:rPr>
        <w:t>，#17塔址坡度為29</w:t>
      </w:r>
      <w:r w:rsidR="00062102" w:rsidRPr="00F20B29">
        <w:rPr>
          <w:rFonts w:hint="eastAsia"/>
          <w:color w:val="000000" w:themeColor="text1"/>
          <w:vertAlign w:val="superscript"/>
        </w:rPr>
        <w:t>0</w:t>
      </w:r>
      <w:r w:rsidR="00062102" w:rsidRPr="00F20B29">
        <w:rPr>
          <w:rFonts w:hint="eastAsia"/>
          <w:color w:val="000000" w:themeColor="text1"/>
        </w:rPr>
        <w:t>，</w:t>
      </w:r>
      <w:r w:rsidR="00832B1A" w:rsidRPr="00F20B29">
        <w:rPr>
          <w:rFonts w:hint="eastAsia"/>
          <w:color w:val="000000" w:themeColor="text1"/>
        </w:rPr>
        <w:t>#18</w:t>
      </w:r>
      <w:r w:rsidR="00062102" w:rsidRPr="00F20B29">
        <w:rPr>
          <w:rFonts w:hint="eastAsia"/>
          <w:color w:val="000000" w:themeColor="text1"/>
        </w:rPr>
        <w:t>塔址坡度為28</w:t>
      </w:r>
      <w:r w:rsidR="00062102" w:rsidRPr="00F20B29">
        <w:rPr>
          <w:rFonts w:hint="eastAsia"/>
          <w:color w:val="000000" w:themeColor="text1"/>
          <w:vertAlign w:val="superscript"/>
        </w:rPr>
        <w:t>0</w:t>
      </w:r>
      <w:r w:rsidR="00062102" w:rsidRPr="00F20B29">
        <w:rPr>
          <w:rFonts w:hint="eastAsia"/>
          <w:color w:val="000000" w:themeColor="text1"/>
        </w:rPr>
        <w:t>，#26塔址坡度為27</w:t>
      </w:r>
      <w:r w:rsidR="00062102" w:rsidRPr="00F20B29">
        <w:rPr>
          <w:rFonts w:hint="eastAsia"/>
          <w:color w:val="000000" w:themeColor="text1"/>
          <w:vertAlign w:val="superscript"/>
        </w:rPr>
        <w:t>0</w:t>
      </w:r>
      <w:r w:rsidR="00062102" w:rsidRPr="00F20B29">
        <w:rPr>
          <w:rFonts w:hint="eastAsia"/>
          <w:color w:val="000000" w:themeColor="text1"/>
        </w:rPr>
        <w:t>。」等語。</w:t>
      </w:r>
      <w:r w:rsidR="007D78A4" w:rsidRPr="00F20B29">
        <w:rPr>
          <w:rFonts w:hint="eastAsia"/>
          <w:color w:val="000000" w:themeColor="text1"/>
        </w:rPr>
        <w:t>惟查，案經本院現場履勘，發現#14B塔址坡度，#16B塔址坡度，</w:t>
      </w:r>
      <w:r w:rsidR="00832B1A" w:rsidRPr="00F20B29">
        <w:rPr>
          <w:rFonts w:hint="eastAsia"/>
          <w:color w:val="000000" w:themeColor="text1"/>
        </w:rPr>
        <w:t>#18</w:t>
      </w:r>
      <w:r w:rsidR="007D78A4" w:rsidRPr="00F20B29">
        <w:rPr>
          <w:rFonts w:hint="eastAsia"/>
          <w:color w:val="000000" w:themeColor="text1"/>
        </w:rPr>
        <w:t>塔址坡度均較公告書圖所載更為更陡峭，存有可疑。復經卷查本案相關塔基技師簽證之簡易水土保持申報書，#16B塔址平均坡度為40.26%、#17塔址平均坡度為54.86%、</w:t>
      </w:r>
      <w:r w:rsidR="00832B1A" w:rsidRPr="00F20B29">
        <w:rPr>
          <w:rFonts w:hint="eastAsia"/>
          <w:color w:val="000000" w:themeColor="text1"/>
        </w:rPr>
        <w:t>#18</w:t>
      </w:r>
      <w:r w:rsidR="007D78A4" w:rsidRPr="00F20B29">
        <w:rPr>
          <w:rFonts w:hint="eastAsia"/>
          <w:color w:val="000000" w:themeColor="text1"/>
        </w:rPr>
        <w:t>塔址</w:t>
      </w:r>
      <w:r w:rsidR="00F60DC3" w:rsidRPr="00F20B29">
        <w:rPr>
          <w:rFonts w:hint="eastAsia"/>
          <w:color w:val="000000" w:themeColor="text1"/>
        </w:rPr>
        <w:t>未</w:t>
      </w:r>
      <w:r w:rsidR="007D78A4" w:rsidRPr="00F20B29">
        <w:rPr>
          <w:rFonts w:hint="eastAsia"/>
          <w:color w:val="000000" w:themeColor="text1"/>
        </w:rPr>
        <w:t>寫</w:t>
      </w:r>
      <w:r w:rsidR="00A73D37" w:rsidRPr="00F20B29">
        <w:rPr>
          <w:rFonts w:hint="eastAsia"/>
          <w:color w:val="000000" w:themeColor="text1"/>
        </w:rPr>
        <w:t>。</w:t>
      </w:r>
      <w:r w:rsidR="007D78A4" w:rsidRPr="00F20B29">
        <w:rPr>
          <w:rFonts w:hint="eastAsia"/>
          <w:color w:val="000000" w:themeColor="text1"/>
        </w:rPr>
        <w:t>均核與102年5月20日公告實施之書圖「#16B塔址坡度為17</w:t>
      </w:r>
      <w:r w:rsidR="007D78A4" w:rsidRPr="00F20B29">
        <w:rPr>
          <w:rFonts w:hint="eastAsia"/>
          <w:color w:val="000000" w:themeColor="text1"/>
          <w:vertAlign w:val="superscript"/>
        </w:rPr>
        <w:t>0</w:t>
      </w:r>
      <w:r w:rsidR="007D78A4" w:rsidRPr="00F20B29">
        <w:rPr>
          <w:rFonts w:hint="eastAsia"/>
          <w:color w:val="000000" w:themeColor="text1"/>
        </w:rPr>
        <w:t>，#17塔址坡度為29</w:t>
      </w:r>
      <w:r w:rsidR="007D78A4" w:rsidRPr="00F20B29">
        <w:rPr>
          <w:rFonts w:hint="eastAsia"/>
          <w:color w:val="000000" w:themeColor="text1"/>
          <w:vertAlign w:val="superscript"/>
        </w:rPr>
        <w:t>0</w:t>
      </w:r>
      <w:r w:rsidR="007D78A4" w:rsidRPr="00F20B29">
        <w:rPr>
          <w:rFonts w:hint="eastAsia"/>
          <w:color w:val="000000" w:themeColor="text1"/>
        </w:rPr>
        <w:t>，</w:t>
      </w:r>
      <w:r w:rsidR="00832B1A" w:rsidRPr="00F20B29">
        <w:rPr>
          <w:rFonts w:hint="eastAsia"/>
          <w:color w:val="000000" w:themeColor="text1"/>
        </w:rPr>
        <w:t>#18</w:t>
      </w:r>
      <w:r w:rsidR="007D78A4" w:rsidRPr="00F20B29">
        <w:rPr>
          <w:rFonts w:hint="eastAsia"/>
          <w:color w:val="000000" w:themeColor="text1"/>
        </w:rPr>
        <w:t>塔址坡度為28</w:t>
      </w:r>
      <w:r w:rsidR="007D78A4" w:rsidRPr="00F20B29">
        <w:rPr>
          <w:rFonts w:hint="eastAsia"/>
          <w:color w:val="000000" w:themeColor="text1"/>
          <w:vertAlign w:val="superscript"/>
        </w:rPr>
        <w:t>0</w:t>
      </w:r>
      <w:r w:rsidR="007D78A4" w:rsidRPr="00F20B29">
        <w:rPr>
          <w:rFonts w:hint="eastAsia"/>
          <w:color w:val="000000" w:themeColor="text1"/>
        </w:rPr>
        <w:t>」有所不同。</w:t>
      </w:r>
    </w:p>
    <w:p w:rsidR="002F2C35" w:rsidRPr="00F20B29" w:rsidRDefault="007C2500" w:rsidP="003C2F80">
      <w:pPr>
        <w:pStyle w:val="3"/>
        <w:rPr>
          <w:color w:val="000000" w:themeColor="text1"/>
        </w:rPr>
      </w:pPr>
      <w:r w:rsidRPr="00F20B29">
        <w:rPr>
          <w:rFonts w:hint="eastAsia"/>
          <w:color w:val="000000" w:themeColor="text1"/>
        </w:rPr>
        <w:t>案經本院約詢</w:t>
      </w:r>
      <w:r w:rsidR="003C2F80" w:rsidRPr="00F20B29">
        <w:rPr>
          <w:rFonts w:hint="eastAsia"/>
          <w:color w:val="000000" w:themeColor="text1"/>
        </w:rPr>
        <w:t>時</w:t>
      </w:r>
      <w:r w:rsidRPr="00F20B29">
        <w:rPr>
          <w:rFonts w:hint="eastAsia"/>
          <w:color w:val="000000" w:themeColor="text1"/>
        </w:rPr>
        <w:t>，復請北市府大地處協助檢驗</w:t>
      </w:r>
      <w:r w:rsidR="003C2F80" w:rsidRPr="00F20B29">
        <w:rPr>
          <w:rFonts w:hint="eastAsia"/>
          <w:color w:val="000000" w:themeColor="text1"/>
        </w:rPr>
        <w:t>坡度計算</w:t>
      </w:r>
      <w:r w:rsidRPr="00F20B29">
        <w:rPr>
          <w:rFonts w:hint="eastAsia"/>
          <w:color w:val="000000" w:themeColor="text1"/>
        </w:rPr>
        <w:t>，</w:t>
      </w:r>
      <w:r w:rsidR="002F2C35" w:rsidRPr="00F20B29">
        <w:rPr>
          <w:rFonts w:hint="eastAsia"/>
          <w:color w:val="000000" w:themeColor="text1"/>
        </w:rPr>
        <w:t>台電</w:t>
      </w:r>
      <w:r w:rsidRPr="00F20B29">
        <w:rPr>
          <w:rFonts w:hint="eastAsia"/>
          <w:color w:val="000000" w:themeColor="text1"/>
        </w:rPr>
        <w:t>公司重新核算後</w:t>
      </w:r>
      <w:r w:rsidR="002F2C35" w:rsidRPr="00F20B29">
        <w:rPr>
          <w:rFonts w:hint="eastAsia"/>
          <w:color w:val="000000" w:themeColor="text1"/>
        </w:rPr>
        <w:t>的</w:t>
      </w:r>
      <w:r w:rsidRPr="00F20B29">
        <w:rPr>
          <w:rFonts w:hint="eastAsia"/>
          <w:color w:val="000000" w:themeColor="text1"/>
        </w:rPr>
        <w:t>坡度</w:t>
      </w:r>
      <w:r w:rsidR="002F2C35" w:rsidRPr="00F20B29">
        <w:rPr>
          <w:rFonts w:hint="eastAsia"/>
          <w:color w:val="000000" w:themeColor="text1"/>
        </w:rPr>
        <w:t>資料</w:t>
      </w:r>
      <w:r w:rsidRPr="00F20B29">
        <w:rPr>
          <w:rFonts w:hint="eastAsia"/>
          <w:color w:val="000000" w:themeColor="text1"/>
        </w:rPr>
        <w:t>（</w:t>
      </w:r>
      <w:r w:rsidR="002F2C35" w:rsidRPr="00F20B29">
        <w:rPr>
          <w:rFonts w:hint="eastAsia"/>
          <w:color w:val="000000" w:themeColor="text1"/>
        </w:rPr>
        <w:t>等高線法</w:t>
      </w:r>
      <w:r w:rsidRPr="00F20B29">
        <w:rPr>
          <w:rFonts w:hint="eastAsia"/>
          <w:color w:val="000000" w:themeColor="text1"/>
        </w:rPr>
        <w:t>）</w:t>
      </w:r>
      <w:r w:rsidR="002F2C35" w:rsidRPr="00F20B29">
        <w:rPr>
          <w:rFonts w:hint="eastAsia"/>
          <w:color w:val="000000" w:themeColor="text1"/>
        </w:rPr>
        <w:t>，其計算過程</w:t>
      </w:r>
      <w:r w:rsidRPr="00F20B29">
        <w:rPr>
          <w:rFonts w:hint="eastAsia"/>
          <w:color w:val="000000" w:themeColor="text1"/>
        </w:rPr>
        <w:t>與結果</w:t>
      </w:r>
      <w:r w:rsidR="002F2C35" w:rsidRPr="00F20B29">
        <w:rPr>
          <w:rFonts w:hint="eastAsia"/>
          <w:color w:val="000000" w:themeColor="text1"/>
        </w:rPr>
        <w:t>如下：</w:t>
      </w:r>
    </w:p>
    <w:p w:rsidR="002F2C35" w:rsidRPr="00F20B29" w:rsidRDefault="002F2C35" w:rsidP="003C2F80">
      <w:pPr>
        <w:pStyle w:val="4"/>
        <w:rPr>
          <w:color w:val="000000" w:themeColor="text1"/>
        </w:rPr>
      </w:pPr>
      <w:r w:rsidRPr="00F20B29">
        <w:rPr>
          <w:rFonts w:hint="eastAsia"/>
          <w:color w:val="000000" w:themeColor="text1"/>
        </w:rPr>
        <w:t>#16B鐵塔之平均坡度：最高與最低等高線拉出a-c剖面，a、c兩點之水平距離L為42.43m，高層差距h為11.5m，故等高線法算出</w:t>
      </w:r>
      <w:r w:rsidR="00232763" w:rsidRPr="00F20B29">
        <w:rPr>
          <w:rFonts w:hint="eastAsia"/>
          <w:color w:val="000000" w:themeColor="text1"/>
        </w:rPr>
        <w:t>之</w:t>
      </w:r>
      <w:r w:rsidRPr="00F20B29">
        <w:rPr>
          <w:rFonts w:hint="eastAsia"/>
          <w:color w:val="000000" w:themeColor="text1"/>
        </w:rPr>
        <w:t>平均坡度為S=h/L*100%=11.5/42.43*100%=</w:t>
      </w:r>
      <w:r w:rsidRPr="00F20B29">
        <w:rPr>
          <w:rFonts w:hint="eastAsia"/>
          <w:b/>
          <w:color w:val="000000" w:themeColor="text1"/>
          <w:u w:val="single"/>
        </w:rPr>
        <w:t>27.1%</w:t>
      </w:r>
      <w:r w:rsidR="00A30C8C" w:rsidRPr="00F20B29">
        <w:rPr>
          <w:rFonts w:hint="eastAsia"/>
          <w:b/>
          <w:color w:val="000000" w:themeColor="text1"/>
          <w:u w:val="single"/>
        </w:rPr>
        <w:t>，依據水土保持技術規範第23條為3級坡</w:t>
      </w:r>
      <w:r w:rsidRPr="00F20B29">
        <w:rPr>
          <w:rFonts w:hint="eastAsia"/>
          <w:color w:val="000000" w:themeColor="text1"/>
        </w:rPr>
        <w:t>。</w:t>
      </w:r>
    </w:p>
    <w:p w:rsidR="002F2C35" w:rsidRPr="00F20B29" w:rsidRDefault="002F2C35" w:rsidP="003C2F80">
      <w:pPr>
        <w:pStyle w:val="4"/>
        <w:rPr>
          <w:color w:val="000000" w:themeColor="text1"/>
        </w:rPr>
      </w:pPr>
      <w:r w:rsidRPr="00F20B29">
        <w:rPr>
          <w:rFonts w:hint="eastAsia"/>
          <w:color w:val="000000" w:themeColor="text1"/>
        </w:rPr>
        <w:t>#17鐵塔之平均坡度：最高與最低等高線拉出a-b剖面及a’-b’兩剖面，經計算a-b剖面較a’</w:t>
      </w:r>
      <w:r w:rsidRPr="00F20B29">
        <w:rPr>
          <w:rFonts w:hint="eastAsia"/>
          <w:color w:val="000000" w:themeColor="text1"/>
        </w:rPr>
        <w:lastRenderedPageBreak/>
        <w:t>-b’剖面陡，a、b兩點之水平距離L為30m，高層差距h為21.5m。故等高線法算出</w:t>
      </w:r>
      <w:r w:rsidR="00232763" w:rsidRPr="00F20B29">
        <w:rPr>
          <w:rFonts w:hint="eastAsia"/>
          <w:color w:val="000000" w:themeColor="text1"/>
        </w:rPr>
        <w:t>之</w:t>
      </w:r>
      <w:r w:rsidRPr="00F20B29">
        <w:rPr>
          <w:rFonts w:hint="eastAsia"/>
          <w:color w:val="000000" w:themeColor="text1"/>
        </w:rPr>
        <w:t>平均坡度為S=h/L*100%=21.5/30*100%=</w:t>
      </w:r>
      <w:r w:rsidRPr="00F20B29">
        <w:rPr>
          <w:rFonts w:hint="eastAsia"/>
          <w:b/>
          <w:color w:val="000000" w:themeColor="text1"/>
          <w:u w:val="single"/>
        </w:rPr>
        <w:t>71.67%</w:t>
      </w:r>
      <w:r w:rsidR="00A30C8C" w:rsidRPr="00F20B29">
        <w:rPr>
          <w:rFonts w:hint="eastAsia"/>
          <w:b/>
          <w:color w:val="000000" w:themeColor="text1"/>
          <w:u w:val="single"/>
        </w:rPr>
        <w:t>，依據水土保持技術規範第23條為6級坡</w:t>
      </w:r>
      <w:r w:rsidRPr="00F20B29">
        <w:rPr>
          <w:rFonts w:hint="eastAsia"/>
          <w:color w:val="000000" w:themeColor="text1"/>
        </w:rPr>
        <w:t>。</w:t>
      </w:r>
    </w:p>
    <w:p w:rsidR="002F2C35" w:rsidRPr="00F20B29" w:rsidRDefault="002F2C35" w:rsidP="003C2F80">
      <w:pPr>
        <w:pStyle w:val="4"/>
        <w:rPr>
          <w:color w:val="000000" w:themeColor="text1"/>
        </w:rPr>
      </w:pPr>
      <w:r w:rsidRPr="00F20B29">
        <w:rPr>
          <w:rFonts w:hint="eastAsia"/>
          <w:color w:val="000000" w:themeColor="text1"/>
        </w:rPr>
        <w:t>#18鐵塔之平均坡度：最高與最低等高線拉出b-d剖面，b、d兩點之水平距離L為42.43m，高層差距h為21.5m。故等高線法算出</w:t>
      </w:r>
      <w:r w:rsidR="00232763" w:rsidRPr="00F20B29">
        <w:rPr>
          <w:rFonts w:hint="eastAsia"/>
          <w:color w:val="000000" w:themeColor="text1"/>
        </w:rPr>
        <w:t>之</w:t>
      </w:r>
      <w:r w:rsidRPr="00F20B29">
        <w:rPr>
          <w:rFonts w:hint="eastAsia"/>
          <w:color w:val="000000" w:themeColor="text1"/>
        </w:rPr>
        <w:t>平均坡度為S=h/L*100%=21.5/42.43*100%=</w:t>
      </w:r>
      <w:r w:rsidRPr="00F20B29">
        <w:rPr>
          <w:rFonts w:hint="eastAsia"/>
          <w:b/>
          <w:color w:val="000000" w:themeColor="text1"/>
          <w:u w:val="single"/>
        </w:rPr>
        <w:t>50.67%</w:t>
      </w:r>
      <w:r w:rsidR="00A30C8C" w:rsidRPr="00F20B29">
        <w:rPr>
          <w:rFonts w:hint="eastAsia"/>
          <w:b/>
          <w:color w:val="000000" w:themeColor="text1"/>
          <w:u w:val="single"/>
        </w:rPr>
        <w:t>，依據水土保持技術規範第23條為5級坡</w:t>
      </w:r>
      <w:r w:rsidRPr="00F20B29">
        <w:rPr>
          <w:rFonts w:hint="eastAsia"/>
          <w:color w:val="000000" w:themeColor="text1"/>
        </w:rPr>
        <w:t>。</w:t>
      </w:r>
    </w:p>
    <w:p w:rsidR="003C2F80" w:rsidRPr="00F20B29" w:rsidRDefault="000F4CAB" w:rsidP="003C2F80">
      <w:pPr>
        <w:pStyle w:val="3"/>
        <w:rPr>
          <w:color w:val="000000" w:themeColor="text1"/>
        </w:rPr>
      </w:pPr>
      <w:r w:rsidRPr="00F20B29">
        <w:rPr>
          <w:rFonts w:hint="eastAsia"/>
          <w:color w:val="000000" w:themeColor="text1"/>
        </w:rPr>
        <w:t>再查，依</w:t>
      </w:r>
      <w:r w:rsidR="007D78A4" w:rsidRPr="00F20B29">
        <w:rPr>
          <w:rFonts w:hint="eastAsia"/>
          <w:color w:val="000000" w:themeColor="text1"/>
        </w:rPr>
        <w:t>水土保持技術規範第25條規定，坡度之計算方法，有實測地形圖者採「坵塊法」，無實測地形圖者得採「等高線法」。相關水土保持申報書均需技師現勘有實測地形圖，故均採用「坵塊法」計算，不會採用「等高線法」計算坡度。</w:t>
      </w:r>
      <w:r w:rsidR="00C21B1E" w:rsidRPr="00F20B29">
        <w:rPr>
          <w:rFonts w:hint="eastAsia"/>
          <w:color w:val="000000" w:themeColor="text1"/>
        </w:rPr>
        <w:t>本案</w:t>
      </w:r>
      <w:r w:rsidR="007E3AB3" w:rsidRPr="00F20B29">
        <w:rPr>
          <w:rFonts w:hint="eastAsia"/>
          <w:color w:val="000000" w:themeColor="text1"/>
        </w:rPr>
        <w:t>台電公司</w:t>
      </w:r>
      <w:r w:rsidR="007D78A4" w:rsidRPr="00F20B29">
        <w:rPr>
          <w:rFonts w:hint="eastAsia"/>
          <w:color w:val="000000" w:themeColor="text1"/>
        </w:rPr>
        <w:t>如</w:t>
      </w:r>
      <w:r w:rsidR="00C21B1E" w:rsidRPr="00F20B29">
        <w:rPr>
          <w:rFonts w:hint="eastAsia"/>
          <w:color w:val="000000" w:themeColor="text1"/>
        </w:rPr>
        <w:t>無實測地形圖者</w:t>
      </w:r>
      <w:r w:rsidR="007D78A4" w:rsidRPr="00F20B29">
        <w:rPr>
          <w:rFonts w:hint="eastAsia"/>
          <w:color w:val="000000" w:themeColor="text1"/>
        </w:rPr>
        <w:t>，</w:t>
      </w:r>
      <w:r w:rsidR="00C21B1E" w:rsidRPr="00F20B29">
        <w:rPr>
          <w:rFonts w:hint="eastAsia"/>
          <w:color w:val="000000" w:themeColor="text1"/>
        </w:rPr>
        <w:t>方可採</w:t>
      </w:r>
      <w:r w:rsidR="007D78A4" w:rsidRPr="00F20B29">
        <w:rPr>
          <w:rFonts w:hint="eastAsia"/>
          <w:color w:val="000000" w:themeColor="text1"/>
        </w:rPr>
        <w:t>「等高線法」</w:t>
      </w:r>
      <w:r w:rsidR="007E3AB3" w:rsidRPr="00F20B29">
        <w:rPr>
          <w:rFonts w:hint="eastAsia"/>
          <w:color w:val="000000" w:themeColor="text1"/>
        </w:rPr>
        <w:t>，</w:t>
      </w:r>
      <w:r w:rsidR="00232763" w:rsidRPr="00F20B29">
        <w:rPr>
          <w:rFonts w:hint="eastAsia"/>
          <w:color w:val="000000" w:themeColor="text1"/>
        </w:rPr>
        <w:t>台電</w:t>
      </w:r>
      <w:r w:rsidR="00163256" w:rsidRPr="00F20B29">
        <w:rPr>
          <w:rFonts w:hint="eastAsia"/>
          <w:color w:val="000000" w:themeColor="text1"/>
        </w:rPr>
        <w:t>公司採用「等高線法」計算已</w:t>
      </w:r>
      <w:r w:rsidR="007D78A4" w:rsidRPr="00F20B29">
        <w:rPr>
          <w:rFonts w:hint="eastAsia"/>
          <w:color w:val="000000" w:themeColor="text1"/>
        </w:rPr>
        <w:t>有可議之處，</w:t>
      </w:r>
      <w:r w:rsidR="00232763" w:rsidRPr="00F20B29">
        <w:rPr>
          <w:rFonts w:hint="eastAsia"/>
          <w:color w:val="000000" w:themeColor="text1"/>
        </w:rPr>
        <w:t>如</w:t>
      </w:r>
      <w:r w:rsidR="007E3AB3" w:rsidRPr="00F20B29">
        <w:rPr>
          <w:rFonts w:hint="eastAsia"/>
          <w:color w:val="000000" w:themeColor="text1"/>
        </w:rPr>
        <w:t>採用</w:t>
      </w:r>
      <w:r w:rsidR="00232763" w:rsidRPr="00F20B29">
        <w:rPr>
          <w:rFonts w:hint="eastAsia"/>
          <w:color w:val="000000" w:themeColor="text1"/>
        </w:rPr>
        <w:t>坵</w:t>
      </w:r>
      <w:r w:rsidR="007E3AB3" w:rsidRPr="00F20B29">
        <w:rPr>
          <w:rFonts w:hint="eastAsia"/>
          <w:color w:val="000000" w:themeColor="text1"/>
        </w:rPr>
        <w:t>塊法，坡度</w:t>
      </w:r>
      <w:r w:rsidR="007D78A4" w:rsidRPr="00F20B29">
        <w:rPr>
          <w:rFonts w:hint="eastAsia"/>
          <w:color w:val="000000" w:themeColor="text1"/>
        </w:rPr>
        <w:t>計算會</w:t>
      </w:r>
      <w:r w:rsidR="007E3AB3" w:rsidRPr="00F20B29">
        <w:rPr>
          <w:rFonts w:hint="eastAsia"/>
          <w:color w:val="000000" w:themeColor="text1"/>
        </w:rPr>
        <w:t>更為陡峭。</w:t>
      </w:r>
      <w:r w:rsidR="003C2F80" w:rsidRPr="00F20B29">
        <w:rPr>
          <w:rFonts w:hint="eastAsia"/>
          <w:color w:val="000000" w:themeColor="text1"/>
        </w:rPr>
        <w:t>台電公司坡度</w:t>
      </w:r>
      <w:r w:rsidR="00163256" w:rsidRPr="00F20B29">
        <w:rPr>
          <w:rFonts w:hint="eastAsia"/>
          <w:color w:val="000000" w:themeColor="text1"/>
        </w:rPr>
        <w:t>計算竟採用</w:t>
      </w:r>
      <w:r w:rsidR="003C2F80" w:rsidRPr="00F20B29">
        <w:rPr>
          <w:rFonts w:hint="eastAsia"/>
          <w:color w:val="000000" w:themeColor="text1"/>
        </w:rPr>
        <w:t>錯</w:t>
      </w:r>
      <w:r w:rsidR="007D78A4" w:rsidRPr="00F20B29">
        <w:rPr>
          <w:rFonts w:hint="eastAsia"/>
          <w:color w:val="000000" w:themeColor="text1"/>
        </w:rPr>
        <w:t>誤方法</w:t>
      </w:r>
      <w:r w:rsidR="003C2F80" w:rsidRPr="00F20B29">
        <w:rPr>
          <w:rFonts w:hint="eastAsia"/>
          <w:color w:val="000000" w:themeColor="text1"/>
        </w:rPr>
        <w:t>，</w:t>
      </w:r>
      <w:r w:rsidR="00127596" w:rsidRPr="00F20B29">
        <w:rPr>
          <w:rFonts w:hint="eastAsia"/>
          <w:color w:val="000000" w:themeColor="text1"/>
        </w:rPr>
        <w:t>以</w:t>
      </w:r>
      <w:r w:rsidR="003C2F80" w:rsidRPr="00F20B29">
        <w:rPr>
          <w:rFonts w:hint="eastAsia"/>
          <w:color w:val="000000" w:themeColor="text1"/>
        </w:rPr>
        <w:t>此塔</w:t>
      </w:r>
      <w:r w:rsidR="007D78A4" w:rsidRPr="00F20B29">
        <w:rPr>
          <w:rFonts w:hint="eastAsia"/>
          <w:color w:val="000000" w:themeColor="text1"/>
        </w:rPr>
        <w:t>基</w:t>
      </w:r>
      <w:r w:rsidR="003C2F80" w:rsidRPr="00F20B29">
        <w:rPr>
          <w:rFonts w:hint="eastAsia"/>
          <w:color w:val="000000" w:themeColor="text1"/>
        </w:rPr>
        <w:t>往下一塔基</w:t>
      </w:r>
      <w:r w:rsidR="007D78A4" w:rsidRPr="00F20B29">
        <w:rPr>
          <w:rFonts w:hint="eastAsia"/>
          <w:color w:val="000000" w:themeColor="text1"/>
        </w:rPr>
        <w:t>之坡度</w:t>
      </w:r>
      <w:r w:rsidR="00127596" w:rsidRPr="00F20B29">
        <w:rPr>
          <w:rFonts w:hint="eastAsia"/>
          <w:color w:val="000000" w:themeColor="text1"/>
        </w:rPr>
        <w:t>切線為</w:t>
      </w:r>
      <w:r w:rsidR="007D78A4" w:rsidRPr="00F20B29">
        <w:rPr>
          <w:rFonts w:hint="eastAsia"/>
          <w:color w:val="000000" w:themeColor="text1"/>
        </w:rPr>
        <w:t>方向</w:t>
      </w:r>
      <w:r w:rsidR="003C2F80" w:rsidRPr="00F20B29">
        <w:rPr>
          <w:rFonts w:hint="eastAsia"/>
          <w:color w:val="000000" w:themeColor="text1"/>
        </w:rPr>
        <w:t>計算坡度，</w:t>
      </w:r>
      <w:r w:rsidR="00C21B1E" w:rsidRPr="00F20B29">
        <w:rPr>
          <w:rFonts w:hint="eastAsia"/>
          <w:color w:val="000000" w:themeColor="text1"/>
        </w:rPr>
        <w:t>且單位為「</w:t>
      </w:r>
      <w:r w:rsidR="00C21B1E" w:rsidRPr="00F20B29">
        <w:rPr>
          <w:rFonts w:hint="eastAsia"/>
          <w:color w:val="000000" w:themeColor="text1"/>
          <w:vertAlign w:val="superscript"/>
        </w:rPr>
        <w:t>0</w:t>
      </w:r>
      <w:r w:rsidR="00C21B1E" w:rsidRPr="00F20B29">
        <w:rPr>
          <w:rFonts w:hint="eastAsia"/>
          <w:color w:val="000000" w:themeColor="text1"/>
        </w:rPr>
        <w:t>」，非</w:t>
      </w:r>
      <w:r w:rsidR="00163256" w:rsidRPr="00F20B29">
        <w:rPr>
          <w:rFonts w:hint="eastAsia"/>
          <w:color w:val="000000" w:themeColor="text1"/>
        </w:rPr>
        <w:t>建築技術規則或水保技術規範之計算</w:t>
      </w:r>
      <w:r w:rsidR="007D78A4" w:rsidRPr="00F20B29">
        <w:rPr>
          <w:rFonts w:hint="eastAsia"/>
          <w:color w:val="000000" w:themeColor="text1"/>
        </w:rPr>
        <w:t>公式所採</w:t>
      </w:r>
      <w:r w:rsidR="00127596" w:rsidRPr="00F20B29">
        <w:rPr>
          <w:rFonts w:hint="eastAsia"/>
          <w:color w:val="000000" w:themeColor="text1"/>
        </w:rPr>
        <w:t>用坡度</w:t>
      </w:r>
      <w:r w:rsidR="007D78A4" w:rsidRPr="00F20B29">
        <w:rPr>
          <w:rFonts w:hint="eastAsia"/>
          <w:color w:val="000000" w:themeColor="text1"/>
        </w:rPr>
        <w:t>最高點到最低點之距離計算坡度，且單位</w:t>
      </w:r>
      <w:r w:rsidR="00127596" w:rsidRPr="00F20B29">
        <w:rPr>
          <w:rFonts w:hint="eastAsia"/>
          <w:color w:val="000000" w:themeColor="text1"/>
        </w:rPr>
        <w:t>應</w:t>
      </w:r>
      <w:r w:rsidR="007D78A4" w:rsidRPr="00F20B29">
        <w:rPr>
          <w:rFonts w:hint="eastAsia"/>
          <w:color w:val="000000" w:themeColor="text1"/>
        </w:rPr>
        <w:t>為「%」，未按相關規範計算坡度，</w:t>
      </w:r>
      <w:r w:rsidR="00453B7F" w:rsidRPr="00F20B29">
        <w:rPr>
          <w:rFonts w:hint="eastAsia"/>
          <w:color w:val="000000" w:themeColor="text1"/>
        </w:rPr>
        <w:t>易</w:t>
      </w:r>
      <w:r w:rsidR="00163256" w:rsidRPr="00F20B29">
        <w:rPr>
          <w:rFonts w:hint="eastAsia"/>
          <w:color w:val="000000" w:themeColor="text1"/>
        </w:rPr>
        <w:t>造成工程專業解讀錯誤</w:t>
      </w:r>
      <w:r w:rsidR="003C2F80" w:rsidRPr="00F20B29">
        <w:rPr>
          <w:rFonts w:hint="eastAsia"/>
          <w:color w:val="000000" w:themeColor="text1"/>
        </w:rPr>
        <w:t>。</w:t>
      </w:r>
    </w:p>
    <w:p w:rsidR="003C2F80" w:rsidRPr="00F20B29" w:rsidRDefault="009169B4" w:rsidP="00F748EF">
      <w:pPr>
        <w:pStyle w:val="3"/>
        <w:rPr>
          <w:color w:val="000000" w:themeColor="text1"/>
        </w:rPr>
      </w:pPr>
      <w:r w:rsidRPr="00F20B29">
        <w:rPr>
          <w:rFonts w:hint="eastAsia"/>
          <w:color w:val="000000" w:themeColor="text1"/>
        </w:rPr>
        <w:t>綜上，</w:t>
      </w:r>
      <w:r w:rsidR="003C2F80" w:rsidRPr="00F20B29">
        <w:rPr>
          <w:rFonts w:hint="eastAsia"/>
          <w:color w:val="000000" w:themeColor="text1"/>
        </w:rPr>
        <w:t>本案臺北市政府102年5月20日都市計畫變更公告書圖附錄二關於#16B電塔坡度為17</w:t>
      </w:r>
      <w:r w:rsidR="003C2F80" w:rsidRPr="00F20B29">
        <w:rPr>
          <w:rFonts w:hint="eastAsia"/>
          <w:color w:val="000000" w:themeColor="text1"/>
          <w:vertAlign w:val="superscript"/>
        </w:rPr>
        <w:t>0</w:t>
      </w:r>
      <w:r w:rsidR="003C2F80" w:rsidRPr="00F20B29">
        <w:rPr>
          <w:rFonts w:hint="eastAsia"/>
          <w:color w:val="000000" w:themeColor="text1"/>
        </w:rPr>
        <w:t>、#17電塔坡度為29</w:t>
      </w:r>
      <w:r w:rsidR="003C2F80" w:rsidRPr="00F20B29">
        <w:rPr>
          <w:rFonts w:hint="eastAsia"/>
          <w:color w:val="000000" w:themeColor="text1"/>
          <w:vertAlign w:val="superscript"/>
        </w:rPr>
        <w:t>0</w:t>
      </w:r>
      <w:r w:rsidR="003C2F80" w:rsidRPr="00F20B29">
        <w:rPr>
          <w:rFonts w:hint="eastAsia"/>
          <w:color w:val="000000" w:themeColor="text1"/>
        </w:rPr>
        <w:t>、</w:t>
      </w:r>
      <w:r w:rsidR="00832B1A" w:rsidRPr="00F20B29">
        <w:rPr>
          <w:rFonts w:hint="eastAsia"/>
          <w:color w:val="000000" w:themeColor="text1"/>
        </w:rPr>
        <w:t>#18</w:t>
      </w:r>
      <w:r w:rsidR="003C2F80" w:rsidRPr="00F20B29">
        <w:rPr>
          <w:rFonts w:hint="eastAsia"/>
          <w:color w:val="000000" w:themeColor="text1"/>
        </w:rPr>
        <w:t>坡度為28</w:t>
      </w:r>
      <w:r w:rsidR="003C2F80" w:rsidRPr="00F20B29">
        <w:rPr>
          <w:rFonts w:hint="eastAsia"/>
          <w:color w:val="000000" w:themeColor="text1"/>
          <w:vertAlign w:val="superscript"/>
        </w:rPr>
        <w:t>0</w:t>
      </w:r>
      <w:r w:rsidR="003C2F80" w:rsidRPr="00F20B29">
        <w:rPr>
          <w:rFonts w:hint="eastAsia"/>
          <w:color w:val="000000" w:themeColor="text1"/>
        </w:rPr>
        <w:t>之坡度計算嚴重錯誤，經北市府大地處協助台電公司復算結果，#16B鐵塔27.1%、#17鐵塔71.67%、#18鐵塔50.67%，</w:t>
      </w:r>
      <w:r w:rsidR="00163256" w:rsidRPr="00F20B29">
        <w:rPr>
          <w:rFonts w:hint="eastAsia"/>
          <w:color w:val="000000" w:themeColor="text1"/>
        </w:rPr>
        <w:t>造成工程專業解讀錯誤，如未親赴現場不可得坡度陡峻，</w:t>
      </w:r>
      <w:r w:rsidR="00F748EF" w:rsidRPr="00F20B29">
        <w:rPr>
          <w:rFonts w:hint="eastAsia"/>
          <w:color w:val="000000" w:themeColor="text1"/>
        </w:rPr>
        <w:t>#17鐵塔坡度竟高達71.67%為6級坡、#18鐵塔坡度50.67%為5級坡，</w:t>
      </w:r>
      <w:r w:rsidR="00163256" w:rsidRPr="00F20B29">
        <w:rPr>
          <w:rFonts w:hint="eastAsia"/>
          <w:color w:val="000000" w:themeColor="text1"/>
        </w:rPr>
        <w:t>隱瞞塔基位處陡坡</w:t>
      </w:r>
      <w:r w:rsidR="00FA210A" w:rsidRPr="00F20B29">
        <w:rPr>
          <w:rFonts w:hint="eastAsia"/>
          <w:color w:val="000000" w:themeColor="text1"/>
        </w:rPr>
        <w:t>之事實</w:t>
      </w:r>
      <w:r w:rsidR="003C2F80" w:rsidRPr="00F20B29">
        <w:rPr>
          <w:rFonts w:hint="eastAsia"/>
          <w:color w:val="000000" w:themeColor="text1"/>
        </w:rPr>
        <w:t>，該公</w:t>
      </w:r>
      <w:r w:rsidR="003C2F80" w:rsidRPr="00F20B29">
        <w:rPr>
          <w:rFonts w:hint="eastAsia"/>
          <w:color w:val="000000" w:themeColor="text1"/>
        </w:rPr>
        <w:lastRenderedPageBreak/>
        <w:t>司辦理過程顯有</w:t>
      </w:r>
      <w:r w:rsidR="00F748EF" w:rsidRPr="00F20B29">
        <w:rPr>
          <w:rFonts w:hint="eastAsia"/>
          <w:color w:val="000000" w:themeColor="text1"/>
        </w:rPr>
        <w:t>不當</w:t>
      </w:r>
      <w:r w:rsidR="003C2F80" w:rsidRPr="00F20B29">
        <w:rPr>
          <w:rFonts w:hint="eastAsia"/>
          <w:color w:val="000000" w:themeColor="text1"/>
        </w:rPr>
        <w:t>。</w:t>
      </w:r>
      <w:r w:rsidR="00163256" w:rsidRPr="00F20B29">
        <w:rPr>
          <w:rFonts w:hint="eastAsia"/>
          <w:color w:val="000000" w:themeColor="text1"/>
        </w:rPr>
        <w:t>另，本案鐵塔雖非建築物，#17、#18鐵塔均超過30%，如參考建築技術規則第262條規定坡度30%以上，不得開發建築。如依</w:t>
      </w:r>
      <w:r w:rsidR="000F4CAB" w:rsidRPr="00F20B29">
        <w:rPr>
          <w:rFonts w:hint="eastAsia"/>
          <w:color w:val="000000" w:themeColor="text1"/>
        </w:rPr>
        <w:t>水土保持技術規範第23條規定，#16B鐵塔為3級坡、#17鐵塔為6級坡、#18鐵塔為5級坡，均與臺北市政府102年5月20日公告實施之書圖，與其附錄二「</w:t>
      </w:r>
      <w:r w:rsidR="00855CC5">
        <w:rPr>
          <w:rFonts w:hint="eastAsia"/>
          <w:color w:val="000000" w:themeColor="text1"/>
        </w:rPr>
        <w:t>深美-</w:t>
      </w:r>
      <w:r w:rsidR="000F4CAB" w:rsidRPr="00F20B29">
        <w:rPr>
          <w:rFonts w:hint="eastAsia"/>
          <w:color w:val="000000" w:themeColor="text1"/>
        </w:rPr>
        <w:t>七張161仟伏</w:t>
      </w:r>
      <w:r w:rsidR="00CB3345">
        <w:rPr>
          <w:rFonts w:hint="eastAsia"/>
          <w:color w:val="000000" w:themeColor="text1"/>
        </w:rPr>
        <w:t>輸電</w:t>
      </w:r>
      <w:r w:rsidR="000F4CAB" w:rsidRPr="00F20B29">
        <w:rPr>
          <w:rFonts w:hint="eastAsia"/>
          <w:color w:val="000000" w:themeColor="text1"/>
        </w:rPr>
        <w:t>線路變更位置坡度及地質狀況」：「一、根據塔址地質鑽探資料及經濟部中央地質調查所地質資料整合查詢所示，各塔址地質除地表下約1~3公尺為粉土質細砂風化表土外，其下地質為砂岩、頁岩及礫石；另其#14B塔址坡度為24</w:t>
      </w:r>
      <w:r w:rsidR="000F4CAB" w:rsidRPr="00F20B29">
        <w:rPr>
          <w:rFonts w:hint="eastAsia"/>
          <w:color w:val="000000" w:themeColor="text1"/>
          <w:vertAlign w:val="superscript"/>
        </w:rPr>
        <w:t>0</w:t>
      </w:r>
      <w:r w:rsidR="000F4CAB" w:rsidRPr="00F20B29">
        <w:rPr>
          <w:rFonts w:hint="eastAsia"/>
          <w:color w:val="000000" w:themeColor="text1"/>
        </w:rPr>
        <w:t>，#16B塔址坡度為17</w:t>
      </w:r>
      <w:r w:rsidR="000F4CAB" w:rsidRPr="00F20B29">
        <w:rPr>
          <w:rFonts w:hint="eastAsia"/>
          <w:color w:val="000000" w:themeColor="text1"/>
          <w:vertAlign w:val="superscript"/>
        </w:rPr>
        <w:t>0</w:t>
      </w:r>
      <w:r w:rsidR="000F4CAB" w:rsidRPr="00F20B29">
        <w:rPr>
          <w:rFonts w:hint="eastAsia"/>
          <w:color w:val="000000" w:themeColor="text1"/>
        </w:rPr>
        <w:t>，#17塔址坡度為29</w:t>
      </w:r>
      <w:r w:rsidR="000F4CAB" w:rsidRPr="00F20B29">
        <w:rPr>
          <w:rFonts w:hint="eastAsia"/>
          <w:color w:val="000000" w:themeColor="text1"/>
          <w:vertAlign w:val="superscript"/>
        </w:rPr>
        <w:t>0</w:t>
      </w:r>
      <w:r w:rsidR="000F4CAB" w:rsidRPr="00F20B29">
        <w:rPr>
          <w:rFonts w:hint="eastAsia"/>
          <w:color w:val="000000" w:themeColor="text1"/>
        </w:rPr>
        <w:t>，</w:t>
      </w:r>
      <w:r w:rsidR="00832B1A" w:rsidRPr="00F20B29">
        <w:rPr>
          <w:rFonts w:hint="eastAsia"/>
          <w:color w:val="000000" w:themeColor="text1"/>
        </w:rPr>
        <w:t>#18</w:t>
      </w:r>
      <w:r w:rsidR="000F4CAB" w:rsidRPr="00F20B29">
        <w:rPr>
          <w:rFonts w:hint="eastAsia"/>
          <w:color w:val="000000" w:themeColor="text1"/>
        </w:rPr>
        <w:t>塔址坡度為28</w:t>
      </w:r>
      <w:r w:rsidR="000F4CAB" w:rsidRPr="00F20B29">
        <w:rPr>
          <w:rFonts w:hint="eastAsia"/>
          <w:color w:val="000000" w:themeColor="text1"/>
          <w:vertAlign w:val="superscript"/>
        </w:rPr>
        <w:t>0</w:t>
      </w:r>
      <w:r w:rsidR="000F4CAB" w:rsidRPr="00F20B29">
        <w:rPr>
          <w:rFonts w:hint="eastAsia"/>
          <w:color w:val="000000" w:themeColor="text1"/>
        </w:rPr>
        <w:t>，#26塔址坡度為27</w:t>
      </w:r>
      <w:r w:rsidR="000F4CAB" w:rsidRPr="00F20B29">
        <w:rPr>
          <w:rFonts w:hint="eastAsia"/>
          <w:color w:val="000000" w:themeColor="text1"/>
          <w:vertAlign w:val="superscript"/>
        </w:rPr>
        <w:t>0</w:t>
      </w:r>
      <w:r w:rsidR="000F4CAB" w:rsidRPr="00F20B29">
        <w:rPr>
          <w:rFonts w:hint="eastAsia"/>
          <w:color w:val="000000" w:themeColor="text1"/>
        </w:rPr>
        <w:t>。」資料不符，坡度計算顯有錯誤。</w:t>
      </w:r>
      <w:r w:rsidR="003C2F80" w:rsidRPr="00F20B29">
        <w:rPr>
          <w:rFonts w:hint="eastAsia"/>
          <w:color w:val="000000" w:themeColor="text1"/>
        </w:rPr>
        <w:t>另本案經提內政部都市計畫委員會102年3月26日第800次委員會議決議「照案通過」，後於102年5月20日臺北市政府公告相關計畫書圖，相關單位</w:t>
      </w:r>
      <w:r w:rsidR="003C2F80" w:rsidRPr="00F20B29">
        <w:rPr>
          <w:rFonts w:hint="eastAsia"/>
          <w:color w:val="000000" w:themeColor="text1"/>
          <w:szCs w:val="32"/>
        </w:rPr>
        <w:t>辦理過程難謂無疏失。</w:t>
      </w:r>
    </w:p>
    <w:p w:rsidR="007E6D8D" w:rsidRPr="00F20B29" w:rsidRDefault="007E6D8D" w:rsidP="00832B1A">
      <w:pPr>
        <w:pStyle w:val="2"/>
        <w:rPr>
          <w:b/>
          <w:color w:val="000000" w:themeColor="text1"/>
        </w:rPr>
      </w:pPr>
      <w:r w:rsidRPr="00F20B29">
        <w:rPr>
          <w:rFonts w:hint="eastAsia"/>
          <w:b/>
          <w:color w:val="000000" w:themeColor="text1"/>
        </w:rPr>
        <w:t>臺北市政府102年5月20日都市計畫變更公告書圖，稱</w:t>
      </w:r>
      <w:r w:rsidR="00F748EF" w:rsidRPr="00F20B29">
        <w:rPr>
          <w:rFonts w:hint="eastAsia"/>
          <w:b/>
          <w:color w:val="000000" w:themeColor="text1"/>
        </w:rPr>
        <w:t>相關</w:t>
      </w:r>
      <w:r w:rsidRPr="00F20B29">
        <w:rPr>
          <w:rFonts w:hint="eastAsia"/>
          <w:b/>
          <w:color w:val="000000" w:themeColor="text1"/>
        </w:rPr>
        <w:t>電塔已移位至「山稜線後方設置」，已無影響木柵山區天際線及都市景觀</w:t>
      </w:r>
      <w:r w:rsidR="00CA4955">
        <w:rPr>
          <w:rFonts w:hint="eastAsia"/>
          <w:b/>
          <w:color w:val="000000" w:themeColor="text1"/>
        </w:rPr>
        <w:t>一節</w:t>
      </w:r>
      <w:r w:rsidRPr="00F20B29">
        <w:rPr>
          <w:rFonts w:hint="eastAsia"/>
          <w:b/>
          <w:color w:val="000000" w:themeColor="text1"/>
        </w:rPr>
        <w:t>，</w:t>
      </w:r>
      <w:r w:rsidR="001B4676" w:rsidRPr="00F20B29">
        <w:rPr>
          <w:rFonts w:hint="eastAsia"/>
          <w:b/>
          <w:color w:val="000000" w:themeColor="text1"/>
        </w:rPr>
        <w:t>案經本院及中央地質調查所現場履勘所得，</w:t>
      </w:r>
      <w:r w:rsidR="00832B1A" w:rsidRPr="00F20B29">
        <w:rPr>
          <w:rFonts w:hint="eastAsia"/>
          <w:b/>
          <w:color w:val="000000" w:themeColor="text1"/>
        </w:rPr>
        <w:t>相關電塔由木新路一段往政大方向即可望見，</w:t>
      </w:r>
      <w:r w:rsidR="00EB2F02" w:rsidRPr="00F20B29">
        <w:rPr>
          <w:rFonts w:hint="eastAsia"/>
          <w:b/>
          <w:color w:val="000000" w:themeColor="text1"/>
        </w:rPr>
        <w:t>該公司</w:t>
      </w:r>
      <w:r w:rsidR="003A7C7F" w:rsidRPr="00F20B29">
        <w:rPr>
          <w:rFonts w:hint="eastAsia"/>
          <w:b/>
          <w:color w:val="000000" w:themeColor="text1"/>
        </w:rPr>
        <w:t>所設</w:t>
      </w:r>
      <w:r w:rsidR="00EB2F02" w:rsidRPr="00F20B29">
        <w:rPr>
          <w:rFonts w:hint="eastAsia"/>
          <w:b/>
          <w:color w:val="000000" w:themeColor="text1"/>
        </w:rPr>
        <w:t>第</w:t>
      </w:r>
      <w:r w:rsidR="00832B1A" w:rsidRPr="00F20B29">
        <w:rPr>
          <w:rFonts w:hint="eastAsia"/>
          <w:b/>
          <w:color w:val="000000" w:themeColor="text1"/>
        </w:rPr>
        <w:t>18</w:t>
      </w:r>
      <w:r w:rsidR="00EB2F02" w:rsidRPr="00F20B29">
        <w:rPr>
          <w:rFonts w:hint="eastAsia"/>
          <w:b/>
          <w:color w:val="000000" w:themeColor="text1"/>
        </w:rPr>
        <w:t>號鐵塔</w:t>
      </w:r>
      <w:r w:rsidR="00F748EF" w:rsidRPr="00F20B29">
        <w:rPr>
          <w:rFonts w:hint="eastAsia"/>
          <w:b/>
          <w:color w:val="000000" w:themeColor="text1"/>
        </w:rPr>
        <w:t>位置亦與</w:t>
      </w:r>
      <w:r w:rsidR="00EB2F02" w:rsidRPr="00F20B29">
        <w:rPr>
          <w:rFonts w:hint="eastAsia"/>
          <w:b/>
          <w:color w:val="000000" w:themeColor="text1"/>
        </w:rPr>
        <w:t>民宅距離甚近</w:t>
      </w:r>
      <w:r w:rsidR="00F748EF" w:rsidRPr="00F20B29">
        <w:rPr>
          <w:rFonts w:hint="eastAsia"/>
          <w:b/>
          <w:color w:val="000000" w:themeColor="text1"/>
        </w:rPr>
        <w:t>，</w:t>
      </w:r>
      <w:r w:rsidR="00832B1A" w:rsidRPr="00F20B29">
        <w:rPr>
          <w:rFonts w:hint="eastAsia"/>
          <w:b/>
          <w:color w:val="000000" w:themeColor="text1"/>
        </w:rPr>
        <w:t>公告書圖</w:t>
      </w:r>
      <w:r w:rsidR="00F748EF" w:rsidRPr="00F20B29">
        <w:rPr>
          <w:rFonts w:hint="eastAsia"/>
          <w:b/>
          <w:color w:val="000000" w:themeColor="text1"/>
        </w:rPr>
        <w:t>顯與事實不符。</w:t>
      </w:r>
      <w:r w:rsidR="00D1590D" w:rsidRPr="00F20B29">
        <w:rPr>
          <w:rFonts w:hint="eastAsia"/>
          <w:b/>
          <w:color w:val="000000" w:themeColor="text1"/>
        </w:rPr>
        <w:t>另本案經提內政部都市計畫委員會102年3月26日第800次委員會議決議「照案通過」，後於102年5月20日臺北市政府公告相關計畫書圖，相關單位</w:t>
      </w:r>
      <w:r w:rsidR="00D1590D" w:rsidRPr="00F20B29">
        <w:rPr>
          <w:rFonts w:hint="eastAsia"/>
          <w:b/>
          <w:color w:val="000000" w:themeColor="text1"/>
          <w:szCs w:val="32"/>
        </w:rPr>
        <w:t>辦理過程難謂無疏失。</w:t>
      </w:r>
    </w:p>
    <w:p w:rsidR="006B2A9E" w:rsidRPr="00F20B29" w:rsidRDefault="006B2A9E" w:rsidP="006B2A9E">
      <w:pPr>
        <w:pStyle w:val="3"/>
        <w:rPr>
          <w:color w:val="000000" w:themeColor="text1"/>
        </w:rPr>
      </w:pPr>
      <w:r w:rsidRPr="00F20B29">
        <w:rPr>
          <w:rFonts w:hint="eastAsia"/>
          <w:color w:val="000000" w:themeColor="text1"/>
        </w:rPr>
        <w:t>依據102年5月20日臺北市政府</w:t>
      </w:r>
      <w:r w:rsidRPr="00F20B29">
        <w:rPr>
          <w:rFonts w:hint="eastAsia"/>
          <w:b/>
          <w:color w:val="000000" w:themeColor="text1"/>
        </w:rPr>
        <w:t>公告</w:t>
      </w:r>
      <w:r w:rsidRPr="00F20B29">
        <w:rPr>
          <w:rStyle w:val="aff"/>
          <w:color w:val="000000" w:themeColor="text1"/>
        </w:rPr>
        <w:footnoteReference w:id="2"/>
      </w:r>
      <w:r w:rsidRPr="00F20B29">
        <w:rPr>
          <w:rFonts w:hint="eastAsia"/>
          <w:color w:val="000000" w:themeColor="text1"/>
        </w:rPr>
        <w:t>「變更臺北市文山區頭廷段二小段部分219地號、頭廷段三小段部</w:t>
      </w:r>
      <w:r w:rsidRPr="00F20B29">
        <w:rPr>
          <w:rFonts w:hint="eastAsia"/>
          <w:color w:val="000000" w:themeColor="text1"/>
        </w:rPr>
        <w:lastRenderedPageBreak/>
        <w:t>分258、262地號、指南段三小段部分13地號暨老泉段四小段120、121地號等保護區及風景區土地為電力設施用地主要計畫案」</w:t>
      </w:r>
      <w:r w:rsidRPr="00F20B29">
        <w:rPr>
          <w:rFonts w:hint="eastAsia"/>
          <w:b/>
          <w:color w:val="000000" w:themeColor="text1"/>
        </w:rPr>
        <w:t>計畫書圖，略以：</w:t>
      </w:r>
      <w:r w:rsidRPr="00F20B29">
        <w:rPr>
          <w:rFonts w:hint="eastAsia"/>
          <w:color w:val="000000" w:themeColor="text1"/>
        </w:rPr>
        <w:t>「計畫範圍與面積：本計畫範圍包括</w:t>
      </w:r>
      <w:r w:rsidR="00855CC5">
        <w:rPr>
          <w:rFonts w:hint="eastAsia"/>
          <w:color w:val="000000" w:themeColor="text1"/>
        </w:rPr>
        <w:t>深美-</w:t>
      </w:r>
      <w:r w:rsidRPr="00F20B29">
        <w:rPr>
          <w:rFonts w:hint="eastAsia"/>
          <w:color w:val="000000" w:themeColor="text1"/>
        </w:rPr>
        <w:t>七張(大豐)161仟伏輸電線路第14B、16B、17、18B及26暨地下電纜管路等5座鐵塔暨地下電纜管路擬使用土地。第14B號鐵塔位於動物園東南側園牆外山坡地，距離貓空纜車轉角Ⅱ站約350公尺;第16B號鐵塔依當地民眾訴求移位至山稜線後方;為因應以地下電纜方式通過貓空纜車下方，新設置第17號鐵塔;</w:t>
      </w:r>
      <w:r w:rsidRPr="00F20B29">
        <w:rPr>
          <w:rFonts w:hint="eastAsia"/>
          <w:color w:val="000000" w:themeColor="text1"/>
          <w:u w:val="single"/>
        </w:rPr>
        <w:t>第18B號鐵塔位於指南宮風景區內</w:t>
      </w:r>
      <w:r w:rsidRPr="00F20B29">
        <w:rPr>
          <w:rFonts w:hint="eastAsia"/>
          <w:color w:val="000000" w:themeColor="text1"/>
        </w:rPr>
        <w:t>，為第17號連接站之西南側。</w:t>
      </w:r>
      <w:r w:rsidRPr="00F20B29">
        <w:rPr>
          <w:rFonts w:hint="eastAsia"/>
          <w:b/>
          <w:color w:val="000000" w:themeColor="text1"/>
          <w:u w:val="single"/>
        </w:rPr>
        <w:t>以上鐵塔皆移位至山稜線後方</w:t>
      </w:r>
      <w:r w:rsidRPr="00F20B29">
        <w:rPr>
          <w:rFonts w:hint="eastAsia"/>
          <w:color w:val="000000" w:themeColor="text1"/>
          <w:u w:val="single"/>
        </w:rPr>
        <w:t>，均無影響木柵山區天際線景觀</w:t>
      </w:r>
      <w:r w:rsidRPr="00F20B29">
        <w:rPr>
          <w:rFonts w:hint="eastAsia"/>
          <w:color w:val="000000" w:themeColor="text1"/>
        </w:rPr>
        <w:t>」、以及「柒、其他：一、為因應當地居民訴求，</w:t>
      </w:r>
      <w:r w:rsidRPr="00F20B29">
        <w:rPr>
          <w:rFonts w:hint="eastAsia"/>
          <w:b/>
          <w:color w:val="000000" w:themeColor="text1"/>
          <w:u w:val="single"/>
        </w:rPr>
        <w:t>鐵塔皆已移位至山稜線後方設置</w:t>
      </w:r>
      <w:r w:rsidRPr="00F20B29">
        <w:rPr>
          <w:rFonts w:hint="eastAsia"/>
          <w:color w:val="000000" w:themeColor="text1"/>
        </w:rPr>
        <w:t>，已無影響木柵山區天際線及都市景觀，並考量線下安全距離儘量降低鐵塔高度」等語。</w:t>
      </w:r>
    </w:p>
    <w:p w:rsidR="00CA6434" w:rsidRPr="00F20B29" w:rsidRDefault="007E6D8D" w:rsidP="0003462C">
      <w:pPr>
        <w:pStyle w:val="3"/>
        <w:rPr>
          <w:color w:val="000000" w:themeColor="text1"/>
        </w:rPr>
      </w:pPr>
      <w:r w:rsidRPr="00F20B29">
        <w:rPr>
          <w:rFonts w:hint="eastAsia"/>
          <w:color w:val="000000" w:themeColor="text1"/>
        </w:rPr>
        <w:t>然查</w:t>
      </w:r>
      <w:r w:rsidR="006B2A9E" w:rsidRPr="00F20B29">
        <w:rPr>
          <w:rFonts w:hint="eastAsia"/>
          <w:color w:val="000000" w:themeColor="text1"/>
        </w:rPr>
        <w:t>，依據</w:t>
      </w:r>
      <w:r w:rsidR="0008335C" w:rsidRPr="00F20B29">
        <w:rPr>
          <w:rFonts w:hint="eastAsia"/>
          <w:color w:val="000000" w:themeColor="text1"/>
        </w:rPr>
        <w:t>陳訴人所陳：臺北市位處盆地，#18電塔位處臺北盆地內緣山坡上，由市區平地往山區看，即位處山稜線之前，而非台電公司所述的山稜線之後；不論從道南橋上或指南路二段與政大一街交叉路口、政大游泳池旁的河堤上、指南宮階梯古道等處，均可清楚看見整支完整電塔及其水泥基座，如未來58公尺鐵塔主體一旦完工，均能清楚看見該電塔</w:t>
      </w:r>
      <w:r w:rsidR="0003462C" w:rsidRPr="00F20B29">
        <w:rPr>
          <w:rFonts w:hint="eastAsia"/>
          <w:color w:val="000000" w:themeColor="text1"/>
        </w:rPr>
        <w:t>（水泥基座由地面起算高約14公尺；預計鐵塔高度約58公尺；整座輸配電塔約72公尺高；電塔頂端海拔標高218公尺）</w:t>
      </w:r>
      <w:r w:rsidR="0008335C" w:rsidRPr="00F20B29">
        <w:rPr>
          <w:rFonts w:hint="eastAsia"/>
          <w:color w:val="000000" w:themeColor="text1"/>
        </w:rPr>
        <w:t>。</w:t>
      </w:r>
      <w:r w:rsidR="008772FC" w:rsidRPr="00F20B29">
        <w:rPr>
          <w:rFonts w:hint="eastAsia"/>
          <w:b/>
          <w:color w:val="000000" w:themeColor="text1"/>
        </w:rPr>
        <w:t>嗣</w:t>
      </w:r>
      <w:r w:rsidR="00B64F75" w:rsidRPr="00F20B29">
        <w:rPr>
          <w:rFonts w:hint="eastAsia"/>
          <w:b/>
          <w:color w:val="000000" w:themeColor="text1"/>
        </w:rPr>
        <w:t>本院履勘現場</w:t>
      </w:r>
      <w:r w:rsidR="0008335C" w:rsidRPr="00F20B29">
        <w:rPr>
          <w:rFonts w:hint="eastAsia"/>
          <w:b/>
          <w:color w:val="000000" w:themeColor="text1"/>
        </w:rPr>
        <w:t>時</w:t>
      </w:r>
      <w:r w:rsidR="00B64F75" w:rsidRPr="00F20B29">
        <w:rPr>
          <w:rFonts w:hint="eastAsia"/>
          <w:b/>
          <w:color w:val="000000" w:themeColor="text1"/>
        </w:rPr>
        <w:t>，由</w:t>
      </w:r>
      <w:r w:rsidR="008772FC" w:rsidRPr="00F20B29">
        <w:rPr>
          <w:rFonts w:hint="eastAsia"/>
          <w:b/>
          <w:color w:val="000000" w:themeColor="text1"/>
        </w:rPr>
        <w:t>木新路一段(圖</w:t>
      </w:r>
      <w:r w:rsidR="00221451">
        <w:rPr>
          <w:rFonts w:hint="eastAsia"/>
          <w:b/>
          <w:color w:val="000000" w:themeColor="text1"/>
        </w:rPr>
        <w:t>4</w:t>
      </w:r>
      <w:r w:rsidR="008772FC" w:rsidRPr="00F20B29">
        <w:rPr>
          <w:rFonts w:hint="eastAsia"/>
          <w:b/>
          <w:color w:val="000000" w:themeColor="text1"/>
        </w:rPr>
        <w:t>)、</w:t>
      </w:r>
      <w:r w:rsidR="00B64F75" w:rsidRPr="00F20B29">
        <w:rPr>
          <w:rFonts w:hint="eastAsia"/>
          <w:b/>
          <w:color w:val="000000" w:themeColor="text1"/>
        </w:rPr>
        <w:t>道南橋上及指南路二段與政大一街交叉口</w:t>
      </w:r>
      <w:r w:rsidR="0003462C" w:rsidRPr="00F20B29">
        <w:rPr>
          <w:rFonts w:hint="eastAsia"/>
          <w:b/>
          <w:color w:val="000000" w:themeColor="text1"/>
        </w:rPr>
        <w:t>處</w:t>
      </w:r>
      <w:r w:rsidR="00B64F75" w:rsidRPr="00F20B29">
        <w:rPr>
          <w:rFonts w:hint="eastAsia"/>
          <w:b/>
          <w:color w:val="000000" w:themeColor="text1"/>
        </w:rPr>
        <w:t>均可看見整座#18電塔</w:t>
      </w:r>
      <w:r w:rsidR="00D1427A" w:rsidRPr="00F20B29">
        <w:rPr>
          <w:rFonts w:hint="eastAsia"/>
          <w:b/>
          <w:color w:val="000000" w:themeColor="text1"/>
        </w:rPr>
        <w:t>(及部分#17)</w:t>
      </w:r>
      <w:r w:rsidR="00B64F75" w:rsidRPr="00F20B29">
        <w:rPr>
          <w:rFonts w:hint="eastAsia"/>
          <w:b/>
          <w:color w:val="000000" w:themeColor="text1"/>
        </w:rPr>
        <w:t>。</w:t>
      </w:r>
      <w:r w:rsidR="0008335C" w:rsidRPr="00F20B29">
        <w:rPr>
          <w:rFonts w:hint="eastAsia"/>
          <w:b/>
          <w:color w:val="000000" w:themeColor="text1"/>
        </w:rPr>
        <w:t>可見</w:t>
      </w:r>
      <w:r w:rsidR="00CA6434" w:rsidRPr="00F20B29">
        <w:rPr>
          <w:rFonts w:hint="eastAsia"/>
          <w:b/>
          <w:color w:val="000000" w:themeColor="text1"/>
        </w:rPr>
        <w:t>陳訴人所陳，皆有所本，本案台電公司所述</w:t>
      </w:r>
      <w:r w:rsidR="00CA6434" w:rsidRPr="00F20B29">
        <w:rPr>
          <w:rFonts w:hint="eastAsia"/>
          <w:color w:val="000000" w:themeColor="text1"/>
        </w:rPr>
        <w:t>鐵塔已移位至</w:t>
      </w:r>
      <w:r w:rsidR="00CA6434" w:rsidRPr="00F20B29">
        <w:rPr>
          <w:rFonts w:hint="eastAsia"/>
          <w:b/>
          <w:color w:val="000000" w:themeColor="text1"/>
        </w:rPr>
        <w:t>山稜線後方，顯有不實。</w:t>
      </w:r>
    </w:p>
    <w:p w:rsidR="00C82CCA" w:rsidRPr="00F20B29" w:rsidRDefault="002E7BDF" w:rsidP="00B02EB3">
      <w:pPr>
        <w:pStyle w:val="4"/>
        <w:numPr>
          <w:ilvl w:val="0"/>
          <w:numId w:val="0"/>
        </w:numPr>
        <w:ind w:leftChars="450" w:left="1531"/>
        <w:rPr>
          <w:color w:val="000000" w:themeColor="text1"/>
        </w:rPr>
      </w:pPr>
      <w:r w:rsidRPr="00F20B29">
        <w:rPr>
          <w:noProof/>
          <w:color w:val="000000" w:themeColor="text1"/>
        </w:rPr>
        <w:lastRenderedPageBreak/>
        <mc:AlternateContent>
          <mc:Choice Requires="wps">
            <w:drawing>
              <wp:anchor distT="0" distB="0" distL="114300" distR="114300" simplePos="0" relativeHeight="251663360" behindDoc="0" locked="0" layoutInCell="1" allowOverlap="1" wp14:anchorId="6F7E5364" wp14:editId="5C521538">
                <wp:simplePos x="0" y="0"/>
                <wp:positionH relativeFrom="column">
                  <wp:posOffset>4705350</wp:posOffset>
                </wp:positionH>
                <wp:positionV relativeFrom="paragraph">
                  <wp:posOffset>1506855</wp:posOffset>
                </wp:positionV>
                <wp:extent cx="328930" cy="563245"/>
                <wp:effectExtent l="19050" t="0" r="13970" b="46355"/>
                <wp:wrapNone/>
                <wp:docPr id="12" name="向下箭號 12"/>
                <wp:cNvGraphicFramePr/>
                <a:graphic xmlns:a="http://schemas.openxmlformats.org/drawingml/2006/main">
                  <a:graphicData uri="http://schemas.microsoft.com/office/word/2010/wordprocessingShape">
                    <wps:wsp>
                      <wps:cNvSpPr/>
                      <wps:spPr>
                        <a:xfrm>
                          <a:off x="0" y="0"/>
                          <a:ext cx="328930" cy="563245"/>
                        </a:xfrm>
                        <a:prstGeom prst="down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向下箭號 12" o:spid="_x0000_s1026" type="#_x0000_t67" style="position:absolute;margin-left:370.5pt;margin-top:118.65pt;width:25.9pt;height:44.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" adj="15293" fillcolor="yellow" strokecolor="yellow" strokeweight="2pt"/>
            </w:pict>
          </mc:Fallback>
        </mc:AlternateContent>
      </w:r>
      <w:r w:rsidRPr="00F20B29">
        <w:rPr>
          <w:noProof/>
          <w:color w:val="000000" w:themeColor="text1"/>
        </w:rPr>
        <mc:AlternateContent>
          <mc:Choice Requires="wps">
            <w:drawing>
              <wp:anchor distT="0" distB="0" distL="114300" distR="114300" simplePos="0" relativeHeight="251665408" behindDoc="0" locked="0" layoutInCell="1" allowOverlap="1" wp14:anchorId="5404E2C7" wp14:editId="5A7CD98A">
                <wp:simplePos x="0" y="0"/>
                <wp:positionH relativeFrom="column">
                  <wp:posOffset>2025650</wp:posOffset>
                </wp:positionH>
                <wp:positionV relativeFrom="paragraph">
                  <wp:posOffset>1595755</wp:posOffset>
                </wp:positionV>
                <wp:extent cx="328930" cy="563245"/>
                <wp:effectExtent l="19050" t="0" r="13970" b="46355"/>
                <wp:wrapNone/>
                <wp:docPr id="13" name="向下箭號 13"/>
                <wp:cNvGraphicFramePr/>
                <a:graphic xmlns:a="http://schemas.openxmlformats.org/drawingml/2006/main">
                  <a:graphicData uri="http://schemas.microsoft.com/office/word/2010/wordprocessingShape">
                    <wps:wsp>
                      <wps:cNvSpPr/>
                      <wps:spPr>
                        <a:xfrm>
                          <a:off x="0" y="0"/>
                          <a:ext cx="328930" cy="563245"/>
                        </a:xfrm>
                        <a:prstGeom prst="down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向下箭號 13" o:spid="_x0000_s1026" type="#_x0000_t67" style="position:absolute;margin-left:159.5pt;margin-top:125.65pt;width:25.9pt;height:44.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" adj="15293" fillcolor="yellow" strokecolor="yellow" strokeweight="2pt"/>
            </w:pict>
          </mc:Fallback>
        </mc:AlternateContent>
      </w:r>
      <w:r w:rsidR="00C82CCA" w:rsidRPr="00F20B29">
        <w:rPr>
          <w:noProof/>
          <w:color w:val="000000" w:themeColor="text1"/>
        </w:rPr>
        <w:drawing>
          <wp:inline distT="0" distB="0" distL="0" distR="0" wp14:anchorId="02B25688" wp14:editId="0EAE5941">
            <wp:extent cx="4578350" cy="2901950"/>
            <wp:effectExtent l="0" t="0" r="0" b="0"/>
            <wp:docPr id="31" name="內容版面配置區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內容版面配置區 3"/>
                    <pic:cNvPicPr>
                      <a:picLocks noGrp="1"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0"/>
                      <a:ext cx="4592617" cy="2910993"/>
                    </a:xfrm>
                    <a:prstGeom prst="rect">
                      <a:avLst/>
                    </a:prstGeom>
                  </pic:spPr>
                </pic:pic>
              </a:graphicData>
            </a:graphic>
          </wp:inline>
        </w:drawing>
      </w:r>
    </w:p>
    <w:p w:rsidR="00C82CCA" w:rsidRPr="00F20B29" w:rsidRDefault="00C82CCA" w:rsidP="002E7BDF">
      <w:pPr>
        <w:pStyle w:val="a1"/>
        <w:ind w:leftChars="200" w:left="1162" w:hanging="482"/>
        <w:rPr>
          <w:color w:val="000000" w:themeColor="text1"/>
        </w:rPr>
      </w:pPr>
      <w:r w:rsidRPr="00F20B29">
        <w:rPr>
          <w:rFonts w:hint="eastAsia"/>
          <w:color w:val="000000" w:themeColor="text1"/>
        </w:rPr>
        <w:t>由木新路一段往政大方向可望見</w:t>
      </w:r>
      <w:r w:rsidR="002E7BDF" w:rsidRPr="00F20B29">
        <w:rPr>
          <w:rFonts w:hint="eastAsia"/>
          <w:color w:val="000000" w:themeColor="text1"/>
        </w:rPr>
        <w:t>#17(左)及</w:t>
      </w:r>
      <w:r w:rsidRPr="00F20B29">
        <w:rPr>
          <w:rFonts w:hint="eastAsia"/>
          <w:color w:val="000000" w:themeColor="text1"/>
        </w:rPr>
        <w:t>#18</w:t>
      </w:r>
      <w:r w:rsidR="002E7BDF" w:rsidRPr="00F20B29">
        <w:rPr>
          <w:rFonts w:hint="eastAsia"/>
          <w:color w:val="000000" w:themeColor="text1"/>
        </w:rPr>
        <w:t>(右)</w:t>
      </w:r>
      <w:r w:rsidRPr="00F20B29">
        <w:rPr>
          <w:rFonts w:hint="eastAsia"/>
          <w:color w:val="000000" w:themeColor="text1"/>
        </w:rPr>
        <w:t>電塔基座</w:t>
      </w:r>
    </w:p>
    <w:p w:rsidR="00EB2F02" w:rsidRPr="00F20B29" w:rsidRDefault="00EB2F02" w:rsidP="00EB2F02">
      <w:pPr>
        <w:pStyle w:val="3"/>
        <w:rPr>
          <w:color w:val="000000" w:themeColor="text1"/>
        </w:rPr>
      </w:pPr>
      <w:r w:rsidRPr="00F20B29">
        <w:rPr>
          <w:rFonts w:hint="eastAsia"/>
          <w:color w:val="000000" w:themeColor="text1"/>
        </w:rPr>
        <w:t>詢據台電公司說明，本案#18塔基已隱藏於山稜線後方，但為維持線下安全距離，鐵塔必須保持一定高度，故於遠處住宅區內看見本塔實屬難以避免。台電公司輸電線路路徑規劃原則以儘量避開人口稠密區域，以期降低對社會環境之影響。若線路無法避開或接近房舍，線路設計時仍會依照供電線路裝置規則，與建物或設施保持安全距離。本案#18鐵塔原規劃位置在木柵二期重劃區南側外及指南風景區北側外之間，後又配合前揭木柵二期重劃區之陳情訴求，#18鐵塔再向南移位後已更遠離木柵二期重劃區人口稠密區域，離重劃區距離約在200m以上，故本案線路規劃與路徑選擇準則並無不符。另由於指南宮東南側有貓纜及既設345kV輸電線路，受地形限制，線路難以穿越其間再改由指南宮南側繞道而行等語。</w:t>
      </w:r>
    </w:p>
    <w:p w:rsidR="00FA1735" w:rsidRPr="00F20B29" w:rsidRDefault="00FA1735" w:rsidP="00FA1735">
      <w:pPr>
        <w:pStyle w:val="3"/>
        <w:rPr>
          <w:color w:val="000000" w:themeColor="text1"/>
        </w:rPr>
      </w:pPr>
      <w:r w:rsidRPr="00F20B29">
        <w:rPr>
          <w:rFonts w:hint="eastAsia"/>
          <w:color w:val="000000" w:themeColor="text1"/>
        </w:rPr>
        <w:t>再據地調所履勘</w:t>
      </w:r>
      <w:r w:rsidR="00F70F77" w:rsidRPr="00F20B29">
        <w:rPr>
          <w:rFonts w:hint="eastAsia"/>
          <w:color w:val="000000" w:themeColor="text1"/>
        </w:rPr>
        <w:t>紀錄</w:t>
      </w:r>
      <w:r w:rsidRPr="00F20B29">
        <w:rPr>
          <w:rFonts w:hint="eastAsia"/>
          <w:color w:val="000000" w:themeColor="text1"/>
        </w:rPr>
        <w:t>，從政大一街可見到18號鐵塔基座佇立，塔基下方鄰近民宅(圖</w:t>
      </w:r>
      <w:r w:rsidR="00221451">
        <w:rPr>
          <w:rFonts w:hint="eastAsia"/>
          <w:color w:val="000000" w:themeColor="text1"/>
        </w:rPr>
        <w:t>5</w:t>
      </w:r>
      <w:r w:rsidRPr="00F20B29">
        <w:rPr>
          <w:rFonts w:hint="eastAsia"/>
          <w:color w:val="000000" w:themeColor="text1"/>
        </w:rPr>
        <w:t>)，另一側「保</w:t>
      </w:r>
      <w:r w:rsidRPr="00F20B29">
        <w:rPr>
          <w:rFonts w:hint="eastAsia"/>
          <w:color w:val="000000" w:themeColor="text1"/>
        </w:rPr>
        <w:lastRenderedPageBreak/>
        <w:t>元宮」在宮前的前埕則出現地表龜裂及陷落的情形(圖</w:t>
      </w:r>
      <w:r w:rsidR="00221451">
        <w:rPr>
          <w:rFonts w:hint="eastAsia"/>
          <w:color w:val="000000" w:themeColor="text1"/>
        </w:rPr>
        <w:t>6</w:t>
      </w:r>
      <w:r w:rsidRPr="00F20B29">
        <w:rPr>
          <w:rFonts w:hint="eastAsia"/>
          <w:color w:val="000000" w:themeColor="text1"/>
        </w:rPr>
        <w:t>)，鄰避效應亦造成民眾有安全的疑慮。</w:t>
      </w:r>
      <w:r w:rsidR="00F70F77" w:rsidRPr="00F20B29">
        <w:rPr>
          <w:rFonts w:hint="eastAsia"/>
          <w:color w:val="000000" w:themeColor="text1"/>
        </w:rPr>
        <w:t>18號鐵塔的會勘路線，先沿「指南宮步道」往塔基下邊坡，在「保元宮」前埕可看到水泥鋪面有向西側滑動陷落，但宮廟本身結構幾無破壞，但在主結構與鋪面交界處，出現明顯的張裂及位移、陷落，且於鋪面上可見到多次修補之痕跡。藉由前埕下方樑柱裸露處，可見到樑柱下方堆積的土壤材料(圖</w:t>
      </w:r>
      <w:r w:rsidR="00221451">
        <w:rPr>
          <w:rFonts w:hint="eastAsia"/>
          <w:color w:val="000000" w:themeColor="text1"/>
        </w:rPr>
        <w:t>7</w:t>
      </w:r>
      <w:r w:rsidR="00F70F77" w:rsidRPr="00F20B29">
        <w:rPr>
          <w:rFonts w:hint="eastAsia"/>
          <w:color w:val="000000" w:themeColor="text1"/>
        </w:rPr>
        <w:t>)，其與樑柱間已產生數十公分間距之情況，推測因當初整坡時施作的填土材料，多屬自然堆置、未曾夯實，而於長時間後出現自然壓密的結果；且可能再加上鋪面裂縫的地表水入滲，形成地下水路將細粒料土壤材料攜出導致土體更形壓密，研判此為前埕出現破壞現象的原因。在步道旁可見地質露頭，地層屬於大寮層的厚層塊狀砂岩，經以地質鎚敲擊，其質地堅硬且經鈣化作用，故屬於強度極佳的基盤；在塔基下方民宅的鄰近坡面，也可以看見零散分布的大塊砂岩，表示附近都屬於大寮層厚層塊狀砂岩分布的區域。</w:t>
      </w:r>
    </w:p>
    <w:p w:rsidR="00FA1735" w:rsidRPr="00F20B29" w:rsidRDefault="00FA1735" w:rsidP="00980C5A">
      <w:pPr>
        <w:jc w:val="right"/>
        <w:rPr>
          <w:rFonts w:ascii="Times New Roman"/>
          <w:color w:val="000000" w:themeColor="text1"/>
        </w:rPr>
      </w:pPr>
      <w:r w:rsidRPr="00F20B29">
        <w:rPr>
          <w:rFonts w:ascii="Times New Roman"/>
          <w:noProof/>
          <w:color w:val="000000" w:themeColor="text1"/>
        </w:rPr>
        <w:lastRenderedPageBreak/>
        <w:drawing>
          <wp:inline distT="0" distB="0" distL="0" distR="0" wp14:anchorId="51A2CEC8" wp14:editId="6DE3BA07">
            <wp:extent cx="5513831" cy="3403600"/>
            <wp:effectExtent l="0" t="0" r="0" b="6350"/>
            <wp:docPr id="33" name="圖片 33" descr="D:\2017委辦事項\(3)審查報告\承辦-監察院(台電公司161KV線)\20180518現地會勘\照片\IMG_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7委辦事項\(3)審查報告\承辦-監察院(台電公司161KV線)\20180518現地會勘\照片\IMG_0926.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522799" cy="3409136"/>
                    </a:xfrm>
                    <a:prstGeom prst="rect">
                      <a:avLst/>
                    </a:prstGeom>
                    <a:noFill/>
                    <a:ln>
                      <a:noFill/>
                    </a:ln>
                  </pic:spPr>
                </pic:pic>
              </a:graphicData>
            </a:graphic>
          </wp:inline>
        </w:drawing>
      </w:r>
    </w:p>
    <w:p w:rsidR="00FA1735" w:rsidRPr="00F20B29" w:rsidRDefault="00FA1735" w:rsidP="0003462C">
      <w:pPr>
        <w:pStyle w:val="a1"/>
        <w:ind w:leftChars="300" w:left="1860" w:hangingChars="300" w:hanging="840"/>
        <w:jc w:val="both"/>
        <w:rPr>
          <w:color w:val="000000" w:themeColor="text1"/>
        </w:rPr>
      </w:pPr>
      <w:r w:rsidRPr="00F20B29">
        <w:rPr>
          <w:color w:val="000000" w:themeColor="text1"/>
        </w:rPr>
        <w:t>18號鐵塔塔基外觀，下邊坡鄰近指南宮步道</w:t>
      </w:r>
      <w:r w:rsidRPr="00F20B29">
        <w:rPr>
          <w:rFonts w:hint="eastAsia"/>
          <w:color w:val="000000" w:themeColor="text1"/>
        </w:rPr>
        <w:t>旁</w:t>
      </w:r>
      <w:r w:rsidRPr="00F20B29">
        <w:rPr>
          <w:color w:val="000000" w:themeColor="text1"/>
        </w:rPr>
        <w:t>的民宅</w:t>
      </w:r>
    </w:p>
    <w:p w:rsidR="00FA1735" w:rsidRPr="00F20B29" w:rsidRDefault="00FA1735" w:rsidP="00980C5A">
      <w:pPr>
        <w:jc w:val="right"/>
        <w:rPr>
          <w:rFonts w:ascii="Times New Roman"/>
          <w:color w:val="000000" w:themeColor="text1"/>
        </w:rPr>
      </w:pPr>
      <w:r w:rsidRPr="00F20B29">
        <w:rPr>
          <w:rFonts w:ascii="Times New Roman"/>
          <w:noProof/>
          <w:color w:val="000000" w:themeColor="text1"/>
        </w:rPr>
        <w:drawing>
          <wp:inline distT="0" distB="0" distL="0" distR="0" wp14:anchorId="5464838C" wp14:editId="2F176601">
            <wp:extent cx="5539323" cy="3448050"/>
            <wp:effectExtent l="0" t="0" r="4445" b="0"/>
            <wp:docPr id="34" name="圖片 34" descr="D:\2017委辦事項\(3)審查報告\承辦-監察院(台電公司161KV線)\20180518現地會勘\照片\IMG_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7委辦事項\(3)審查報告\承辦-監察院(台電公司161KV線)\20180518現地會勘\照片\IMG_0890.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561585" cy="3461907"/>
                    </a:xfrm>
                    <a:prstGeom prst="rect">
                      <a:avLst/>
                    </a:prstGeom>
                    <a:noFill/>
                    <a:ln>
                      <a:noFill/>
                    </a:ln>
                  </pic:spPr>
                </pic:pic>
              </a:graphicData>
            </a:graphic>
          </wp:inline>
        </w:drawing>
      </w:r>
    </w:p>
    <w:p w:rsidR="00FA1735" w:rsidRPr="00F20B29" w:rsidRDefault="00FA1735" w:rsidP="0003462C">
      <w:pPr>
        <w:pStyle w:val="a1"/>
        <w:ind w:leftChars="300" w:left="1860" w:hangingChars="300" w:hanging="840"/>
        <w:jc w:val="both"/>
        <w:rPr>
          <w:color w:val="000000" w:themeColor="text1"/>
        </w:rPr>
      </w:pPr>
      <w:r w:rsidRPr="00F20B29">
        <w:rPr>
          <w:color w:val="000000" w:themeColor="text1"/>
        </w:rPr>
        <w:t>18號鐵塔旁之保元宮，</w:t>
      </w:r>
      <w:r w:rsidRPr="00F20B29">
        <w:rPr>
          <w:rFonts w:hint="eastAsia"/>
          <w:color w:val="000000" w:themeColor="text1"/>
        </w:rPr>
        <w:t>前</w:t>
      </w:r>
      <w:r w:rsidRPr="00F20B29">
        <w:rPr>
          <w:color w:val="000000" w:themeColor="text1"/>
        </w:rPr>
        <w:t>埕</w:t>
      </w:r>
      <w:r w:rsidRPr="00F20B29">
        <w:rPr>
          <w:rFonts w:hint="eastAsia"/>
          <w:color w:val="000000" w:themeColor="text1"/>
        </w:rPr>
        <w:t>水泥鋪面向西側</w:t>
      </w:r>
      <w:r w:rsidRPr="00F20B29">
        <w:rPr>
          <w:color w:val="000000" w:themeColor="text1"/>
        </w:rPr>
        <w:t>滑</w:t>
      </w:r>
      <w:r w:rsidRPr="00F20B29">
        <w:rPr>
          <w:rFonts w:hint="eastAsia"/>
          <w:color w:val="000000" w:themeColor="text1"/>
        </w:rPr>
        <w:t>動</w:t>
      </w:r>
      <w:r w:rsidRPr="00F20B29">
        <w:rPr>
          <w:color w:val="000000" w:themeColor="text1"/>
        </w:rPr>
        <w:t>陷落及地表破裂</w:t>
      </w:r>
    </w:p>
    <w:p w:rsidR="00B02EB3" w:rsidRPr="00F20B29" w:rsidRDefault="00B02EB3" w:rsidP="00B02EB3">
      <w:pPr>
        <w:jc w:val="right"/>
        <w:rPr>
          <w:rFonts w:ascii="Times New Roman"/>
          <w:noProof/>
          <w:color w:val="000000" w:themeColor="text1"/>
        </w:rPr>
      </w:pPr>
      <w:r w:rsidRPr="00F20B29">
        <w:rPr>
          <w:rFonts w:ascii="Times New Roman"/>
          <w:noProof/>
          <w:color w:val="000000" w:themeColor="text1"/>
        </w:rPr>
        <w:lastRenderedPageBreak/>
        <w:drawing>
          <wp:inline distT="0" distB="0" distL="0" distR="0" wp14:anchorId="2FB10D87" wp14:editId="3660D3BA">
            <wp:extent cx="4952999" cy="3302000"/>
            <wp:effectExtent l="0" t="0" r="635" b="0"/>
            <wp:docPr id="17" name="圖片 17" descr="D:\2017委辦事項\(3)審查報告\承辦-監察院(台電公司161KV線)\20180518現地會勘\照片\IMG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7委辦事項\(3)審查報告\承辦-監察院(台電公司161KV線)\20180518現地會勘\照片\IMG_0912.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950616" cy="3300411"/>
                    </a:xfrm>
                    <a:prstGeom prst="rect">
                      <a:avLst/>
                    </a:prstGeom>
                    <a:noFill/>
                    <a:ln>
                      <a:noFill/>
                    </a:ln>
                  </pic:spPr>
                </pic:pic>
              </a:graphicData>
            </a:graphic>
          </wp:inline>
        </w:drawing>
      </w:r>
    </w:p>
    <w:p w:rsidR="00B02EB3" w:rsidRPr="00F20B29" w:rsidRDefault="001046DC" w:rsidP="001046DC">
      <w:pPr>
        <w:pStyle w:val="a1"/>
        <w:ind w:leftChars="400" w:left="2201" w:hangingChars="300" w:hanging="840"/>
        <w:jc w:val="both"/>
        <w:rPr>
          <w:color w:val="000000" w:themeColor="text1"/>
        </w:rPr>
      </w:pPr>
      <w:r w:rsidRPr="00F20B29">
        <w:rPr>
          <w:color w:val="000000" w:themeColor="text1"/>
        </w:rPr>
        <w:t>保元宮</w:t>
      </w:r>
      <w:r w:rsidRPr="00F20B29">
        <w:rPr>
          <w:rFonts w:hint="eastAsia"/>
          <w:color w:val="000000" w:themeColor="text1"/>
        </w:rPr>
        <w:t>前埕之樑柱</w:t>
      </w:r>
      <w:r w:rsidRPr="00F20B29">
        <w:rPr>
          <w:color w:val="000000" w:themeColor="text1"/>
        </w:rPr>
        <w:t>下方</w:t>
      </w:r>
      <w:r w:rsidRPr="00F20B29">
        <w:rPr>
          <w:rFonts w:hint="eastAsia"/>
          <w:color w:val="000000" w:themeColor="text1"/>
        </w:rPr>
        <w:t>整坡</w:t>
      </w:r>
      <w:r w:rsidRPr="00F20B29">
        <w:rPr>
          <w:color w:val="000000" w:themeColor="text1"/>
        </w:rPr>
        <w:t>堆</w:t>
      </w:r>
      <w:r w:rsidRPr="00F20B29">
        <w:rPr>
          <w:rFonts w:hint="eastAsia"/>
          <w:color w:val="000000" w:themeColor="text1"/>
        </w:rPr>
        <w:t>置的</w:t>
      </w:r>
      <w:r w:rsidRPr="00F20B29">
        <w:rPr>
          <w:color w:val="000000" w:themeColor="text1"/>
        </w:rPr>
        <w:t>土</w:t>
      </w:r>
      <w:r w:rsidRPr="00F20B29">
        <w:rPr>
          <w:rFonts w:hint="eastAsia"/>
          <w:color w:val="000000" w:themeColor="text1"/>
        </w:rPr>
        <w:t>壤</w:t>
      </w:r>
      <w:r w:rsidRPr="00F20B29">
        <w:rPr>
          <w:color w:val="000000" w:themeColor="text1"/>
        </w:rPr>
        <w:t>，</w:t>
      </w:r>
      <w:r w:rsidRPr="00F20B29">
        <w:rPr>
          <w:rFonts w:hint="eastAsia"/>
          <w:color w:val="000000" w:themeColor="text1"/>
        </w:rPr>
        <w:t>因自然壓密而在上方出現孔洞，推測此為鋪面龜裂陷落之主因</w:t>
      </w:r>
    </w:p>
    <w:p w:rsidR="00FA1735" w:rsidRPr="00F20B29" w:rsidRDefault="00F70F77" w:rsidP="00521BFD">
      <w:pPr>
        <w:pStyle w:val="3"/>
        <w:rPr>
          <w:color w:val="000000" w:themeColor="text1"/>
        </w:rPr>
      </w:pPr>
      <w:r w:rsidRPr="00F20B29">
        <w:rPr>
          <w:rFonts w:hint="eastAsia"/>
          <w:color w:val="000000" w:themeColor="text1"/>
        </w:rPr>
        <w:t>綜上，</w:t>
      </w:r>
      <w:r w:rsidR="00521BFD" w:rsidRPr="00F20B29">
        <w:rPr>
          <w:rFonts w:hint="eastAsia"/>
          <w:color w:val="000000" w:themeColor="text1"/>
        </w:rPr>
        <w:t>本案臺北市政府102年5月20日都市計畫變更公告書圖，稱電塔已移位至「山稜線後方設置」，已無影響木柵山區天際線及都市景觀</w:t>
      </w:r>
      <w:r w:rsidR="00CA4955">
        <w:rPr>
          <w:rFonts w:hint="eastAsia"/>
          <w:color w:val="000000" w:themeColor="text1"/>
        </w:rPr>
        <w:t>一節</w:t>
      </w:r>
      <w:r w:rsidR="00521BFD" w:rsidRPr="00F20B29">
        <w:rPr>
          <w:rFonts w:hint="eastAsia"/>
          <w:color w:val="000000" w:themeColor="text1"/>
        </w:rPr>
        <w:t>，案經本院及地調所現場履勘所得，顯與事實不符。</w:t>
      </w:r>
      <w:r w:rsidR="001046DC" w:rsidRPr="00F20B29">
        <w:rPr>
          <w:rFonts w:hint="eastAsia"/>
          <w:color w:val="000000" w:themeColor="text1"/>
        </w:rPr>
        <w:t>台電</w:t>
      </w:r>
      <w:r w:rsidR="00521BFD" w:rsidRPr="00F20B29">
        <w:rPr>
          <w:rFonts w:hint="eastAsia"/>
          <w:color w:val="000000" w:themeColor="text1"/>
        </w:rPr>
        <w:t>公司第</w:t>
      </w:r>
      <w:r w:rsidR="00832B1A" w:rsidRPr="00F20B29">
        <w:rPr>
          <w:rFonts w:hint="eastAsia"/>
          <w:color w:val="000000" w:themeColor="text1"/>
        </w:rPr>
        <w:t>18</w:t>
      </w:r>
      <w:r w:rsidR="00521BFD" w:rsidRPr="00F20B29">
        <w:rPr>
          <w:rFonts w:hint="eastAsia"/>
          <w:color w:val="000000" w:themeColor="text1"/>
        </w:rPr>
        <w:t>號鐵塔與民宅距離甚近，是否符合附錄一「</w:t>
      </w:r>
      <w:r w:rsidR="00855CC5">
        <w:rPr>
          <w:rFonts w:hint="eastAsia"/>
          <w:color w:val="000000" w:themeColor="text1"/>
        </w:rPr>
        <w:t>深美-</w:t>
      </w:r>
      <w:r w:rsidR="00521BFD" w:rsidRPr="00F20B29">
        <w:rPr>
          <w:rFonts w:hint="eastAsia"/>
          <w:color w:val="000000" w:themeColor="text1"/>
        </w:rPr>
        <w:t>七張161仟伏</w:t>
      </w:r>
      <w:r w:rsidR="00CB3345">
        <w:rPr>
          <w:rFonts w:hint="eastAsia"/>
          <w:color w:val="000000" w:themeColor="text1"/>
        </w:rPr>
        <w:t>輸電</w:t>
      </w:r>
      <w:r w:rsidR="00521BFD" w:rsidRPr="00F20B29">
        <w:rPr>
          <w:rFonts w:hint="eastAsia"/>
          <w:color w:val="000000" w:themeColor="text1"/>
        </w:rPr>
        <w:t>線路路徑選擇準則」：「四、規劃路徑時應與地方政府取得線路附近地區之都市計劃圖面，配合都市計畫、避開住宅區、計劃社區及預期之人口集中區，並儘量避免使用都市計畫區內之農地。……十六、</w:t>
      </w:r>
      <w:r w:rsidR="00521BFD" w:rsidRPr="00F20B29">
        <w:rPr>
          <w:rFonts w:hint="eastAsia"/>
          <w:b/>
          <w:color w:val="000000" w:themeColor="text1"/>
          <w:u w:val="single"/>
        </w:rPr>
        <w:t>所選路徑應儘量避開</w:t>
      </w:r>
      <w:r w:rsidR="00521BFD" w:rsidRPr="00F20B29">
        <w:rPr>
          <w:rFonts w:hint="eastAsia"/>
          <w:color w:val="000000" w:themeColor="text1"/>
        </w:rPr>
        <w:t>斷層、</w:t>
      </w:r>
      <w:r w:rsidR="00521BFD" w:rsidRPr="00F20B29">
        <w:rPr>
          <w:rFonts w:hint="eastAsia"/>
          <w:b/>
          <w:color w:val="000000" w:themeColor="text1"/>
          <w:u w:val="single"/>
        </w:rPr>
        <w:t>地表滑動</w:t>
      </w:r>
      <w:r w:rsidR="00521BFD" w:rsidRPr="00F20B29">
        <w:rPr>
          <w:rFonts w:hint="eastAsia"/>
          <w:color w:val="000000" w:themeColor="text1"/>
        </w:rPr>
        <w:t>、</w:t>
      </w:r>
      <w:r w:rsidR="00521BFD" w:rsidRPr="00F20B29">
        <w:rPr>
          <w:rFonts w:hint="eastAsia"/>
          <w:b/>
          <w:color w:val="000000" w:themeColor="text1"/>
          <w:u w:val="single"/>
        </w:rPr>
        <w:t>急峻坡度</w:t>
      </w:r>
      <w:r w:rsidR="00521BFD" w:rsidRPr="00F20B29">
        <w:rPr>
          <w:rFonts w:hint="eastAsia"/>
          <w:color w:val="000000" w:themeColor="text1"/>
        </w:rPr>
        <w:t>、軟弱地盤或有發生地質災害之虞等地質不良或敏感地區」之基準，不無疑義</w:t>
      </w:r>
      <w:r w:rsidR="00D1590D" w:rsidRPr="00F20B29">
        <w:rPr>
          <w:rFonts w:hint="eastAsia"/>
          <w:color w:val="000000" w:themeColor="text1"/>
        </w:rPr>
        <w:t>。</w:t>
      </w:r>
      <w:r w:rsidR="00521BFD" w:rsidRPr="00F20B29">
        <w:rPr>
          <w:rFonts w:hint="eastAsia"/>
          <w:color w:val="000000" w:themeColor="text1"/>
        </w:rPr>
        <w:t>再加上如前所述</w:t>
      </w:r>
      <w:r w:rsidR="00832B1A" w:rsidRPr="00F20B29">
        <w:rPr>
          <w:rFonts w:hint="eastAsia"/>
          <w:color w:val="000000" w:themeColor="text1"/>
        </w:rPr>
        <w:t>#18</w:t>
      </w:r>
      <w:r w:rsidR="00521BFD" w:rsidRPr="00F20B29">
        <w:rPr>
          <w:rFonts w:hint="eastAsia"/>
          <w:color w:val="000000" w:themeColor="text1"/>
        </w:rPr>
        <w:t>坡度達50.67%，已屬5級坡，地質條件為礫石、沙及泥，均</w:t>
      </w:r>
      <w:r w:rsidR="001046DC" w:rsidRPr="00F20B29">
        <w:rPr>
          <w:rFonts w:hint="eastAsia"/>
          <w:color w:val="000000" w:themeColor="text1"/>
        </w:rPr>
        <w:t>在在</w:t>
      </w:r>
      <w:r w:rsidR="00521BFD" w:rsidRPr="00F20B29">
        <w:rPr>
          <w:rFonts w:hint="eastAsia"/>
          <w:color w:val="000000" w:themeColor="text1"/>
        </w:rPr>
        <w:t>造成民眾恐慌與抗拒</w:t>
      </w:r>
      <w:r w:rsidR="00D1590D" w:rsidRPr="00F20B29">
        <w:rPr>
          <w:rFonts w:hint="eastAsia"/>
          <w:color w:val="000000" w:themeColor="text1"/>
        </w:rPr>
        <w:t>，</w:t>
      </w:r>
      <w:r w:rsidR="003C73A7" w:rsidRPr="00F20B29">
        <w:rPr>
          <w:rFonts w:hint="eastAsia"/>
          <w:color w:val="000000" w:themeColor="text1"/>
        </w:rPr>
        <w:t>相關作為</w:t>
      </w:r>
      <w:r w:rsidR="00D1590D" w:rsidRPr="00F20B29">
        <w:rPr>
          <w:rFonts w:hint="eastAsia"/>
          <w:color w:val="000000" w:themeColor="text1"/>
        </w:rPr>
        <w:t>均有待檢討改進</w:t>
      </w:r>
      <w:r w:rsidR="00521BFD" w:rsidRPr="00F20B29">
        <w:rPr>
          <w:rFonts w:hint="eastAsia"/>
          <w:color w:val="000000" w:themeColor="text1"/>
        </w:rPr>
        <w:t>。</w:t>
      </w:r>
      <w:r w:rsidR="00D1590D" w:rsidRPr="00F20B29">
        <w:rPr>
          <w:rFonts w:hint="eastAsia"/>
          <w:color w:val="000000" w:themeColor="text1"/>
        </w:rPr>
        <w:t>另本案經提</w:t>
      </w:r>
      <w:r w:rsidR="00D1590D" w:rsidRPr="00F20B29">
        <w:rPr>
          <w:rFonts w:hint="eastAsia"/>
          <w:color w:val="000000" w:themeColor="text1"/>
        </w:rPr>
        <w:lastRenderedPageBreak/>
        <w:t>內政部都市計畫委員會102年3月26日第800次委員會議決議「照案通過」，後於102年5月20日臺北市政府公告相關計畫書圖，相關單位</w:t>
      </w:r>
      <w:r w:rsidR="00D1590D" w:rsidRPr="00F20B29">
        <w:rPr>
          <w:rFonts w:hint="eastAsia"/>
          <w:color w:val="000000" w:themeColor="text1"/>
          <w:szCs w:val="32"/>
        </w:rPr>
        <w:t>辦理過程難謂無疏失。</w:t>
      </w:r>
    </w:p>
    <w:p w:rsidR="00750005" w:rsidRPr="00F20B29" w:rsidRDefault="00750005" w:rsidP="00750005">
      <w:pPr>
        <w:pStyle w:val="2"/>
        <w:rPr>
          <w:b/>
          <w:color w:val="000000" w:themeColor="text1"/>
        </w:rPr>
      </w:pPr>
      <w:r w:rsidRPr="00F20B29">
        <w:rPr>
          <w:rFonts w:hint="eastAsia"/>
          <w:b/>
          <w:color w:val="000000" w:themeColor="text1"/>
        </w:rPr>
        <w:t>本案</w:t>
      </w:r>
      <w:r w:rsidR="007107FA" w:rsidRPr="00F20B29">
        <w:rPr>
          <w:rFonts w:hint="eastAsia"/>
          <w:b/>
          <w:color w:val="000000" w:themeColor="text1"/>
        </w:rPr>
        <w:t>調查意見一至三所指</w:t>
      </w:r>
      <w:r w:rsidR="001B4676" w:rsidRPr="00F20B29">
        <w:rPr>
          <w:rFonts w:hint="eastAsia"/>
          <w:b/>
          <w:color w:val="000000" w:themeColor="text1"/>
        </w:rPr>
        <w:t>臺北市政府於102年5月20日都市計畫變更公告書圖中</w:t>
      </w:r>
      <w:r w:rsidR="007107FA" w:rsidRPr="00F20B29">
        <w:rPr>
          <w:rFonts w:hint="eastAsia"/>
          <w:b/>
          <w:color w:val="000000" w:themeColor="text1"/>
        </w:rPr>
        <w:t>關於</w:t>
      </w:r>
      <w:r w:rsidRPr="00F20B29">
        <w:rPr>
          <w:rFonts w:hint="eastAsia"/>
          <w:b/>
          <w:color w:val="000000" w:themeColor="text1"/>
        </w:rPr>
        <w:t>#16B</w:t>
      </w:r>
      <w:r w:rsidR="007107FA" w:rsidRPr="00F20B29">
        <w:rPr>
          <w:rFonts w:hint="eastAsia"/>
          <w:b/>
          <w:color w:val="000000" w:themeColor="text1"/>
        </w:rPr>
        <w:t>鐵</w:t>
      </w:r>
      <w:r w:rsidRPr="00F20B29">
        <w:rPr>
          <w:rFonts w:hint="eastAsia"/>
          <w:b/>
          <w:color w:val="000000" w:themeColor="text1"/>
        </w:rPr>
        <w:t>塔、</w:t>
      </w:r>
      <w:r w:rsidR="00832B1A" w:rsidRPr="00F20B29">
        <w:rPr>
          <w:rFonts w:hint="eastAsia"/>
          <w:b/>
          <w:color w:val="000000" w:themeColor="text1"/>
        </w:rPr>
        <w:t>#18</w:t>
      </w:r>
      <w:r w:rsidRPr="00F20B29">
        <w:rPr>
          <w:rFonts w:hint="eastAsia"/>
          <w:b/>
          <w:color w:val="000000" w:themeColor="text1"/>
        </w:rPr>
        <w:t>鐵塔之坐落位置及路線</w:t>
      </w:r>
      <w:r w:rsidR="007107FA" w:rsidRPr="00F20B29">
        <w:rPr>
          <w:rFonts w:hint="eastAsia"/>
          <w:b/>
          <w:color w:val="000000" w:themeColor="text1"/>
        </w:rPr>
        <w:t>選擇疏誤</w:t>
      </w:r>
      <w:r w:rsidRPr="00F20B29">
        <w:rPr>
          <w:rFonts w:hint="eastAsia"/>
          <w:b/>
          <w:color w:val="000000" w:themeColor="text1"/>
        </w:rPr>
        <w:t>，</w:t>
      </w:r>
      <w:r w:rsidR="007107FA" w:rsidRPr="00F20B29">
        <w:rPr>
          <w:rFonts w:hint="eastAsia"/>
          <w:b/>
          <w:color w:val="000000" w:themeColor="text1"/>
        </w:rPr>
        <w:t>均</w:t>
      </w:r>
      <w:r w:rsidRPr="00F20B29">
        <w:rPr>
          <w:rFonts w:hint="eastAsia"/>
          <w:b/>
          <w:color w:val="000000" w:themeColor="text1"/>
        </w:rPr>
        <w:t>有違「</w:t>
      </w:r>
      <w:r w:rsidR="00855CC5">
        <w:rPr>
          <w:rFonts w:hint="eastAsia"/>
          <w:b/>
          <w:color w:val="000000" w:themeColor="text1"/>
        </w:rPr>
        <w:t>深美-</w:t>
      </w:r>
      <w:r w:rsidRPr="00F20B29">
        <w:rPr>
          <w:rFonts w:hint="eastAsia"/>
          <w:b/>
          <w:color w:val="000000" w:themeColor="text1"/>
        </w:rPr>
        <w:t>七張161仟伏輸電線路路徑選擇</w:t>
      </w:r>
      <w:r w:rsidR="00855CC5">
        <w:rPr>
          <w:rFonts w:hint="eastAsia"/>
          <w:b/>
          <w:color w:val="000000" w:themeColor="text1"/>
        </w:rPr>
        <w:t>準</w:t>
      </w:r>
      <w:r w:rsidRPr="00F20B29">
        <w:rPr>
          <w:rFonts w:hint="eastAsia"/>
          <w:b/>
          <w:color w:val="000000" w:themeColor="text1"/>
        </w:rPr>
        <w:t>則」</w:t>
      </w:r>
      <w:r w:rsidR="00576B5F" w:rsidRPr="00F20B29">
        <w:rPr>
          <w:rFonts w:hint="eastAsia"/>
          <w:b/>
          <w:color w:val="000000" w:themeColor="text1"/>
        </w:rPr>
        <w:t>第四點、</w:t>
      </w:r>
      <w:r w:rsidRPr="00F20B29">
        <w:rPr>
          <w:rFonts w:hint="eastAsia"/>
          <w:b/>
          <w:color w:val="000000" w:themeColor="text1"/>
        </w:rPr>
        <w:t>第五點</w:t>
      </w:r>
      <w:r w:rsidR="00576B5F" w:rsidRPr="00F20B29">
        <w:rPr>
          <w:rFonts w:hint="eastAsia"/>
          <w:b/>
          <w:color w:val="000000" w:themeColor="text1"/>
        </w:rPr>
        <w:t>、第十六點</w:t>
      </w:r>
      <w:r w:rsidRPr="00F20B29">
        <w:rPr>
          <w:rFonts w:hint="eastAsia"/>
          <w:b/>
          <w:color w:val="000000" w:themeColor="text1"/>
        </w:rPr>
        <w:t>之規定。</w:t>
      </w:r>
      <w:r w:rsidR="007107FA" w:rsidRPr="00F20B29">
        <w:rPr>
          <w:rFonts w:hint="eastAsia"/>
          <w:b/>
          <w:color w:val="000000" w:themeColor="text1"/>
        </w:rPr>
        <w:t>另本案經提內政部都市計畫委員會102年3月26日第800次委員會議決議「照案通過」，後於102年5月20日臺北市政府公告相關計畫書圖，相關單位</w:t>
      </w:r>
      <w:r w:rsidR="007107FA" w:rsidRPr="00F20B29">
        <w:rPr>
          <w:rFonts w:hint="eastAsia"/>
          <w:b/>
          <w:color w:val="000000" w:themeColor="text1"/>
          <w:szCs w:val="32"/>
        </w:rPr>
        <w:t>辦理過程難謂無疏失。</w:t>
      </w:r>
    </w:p>
    <w:p w:rsidR="00DF1A62" w:rsidRPr="00F20B29" w:rsidRDefault="00DF1A62" w:rsidP="00DF1A62">
      <w:pPr>
        <w:pStyle w:val="3"/>
        <w:rPr>
          <w:color w:val="000000" w:themeColor="text1"/>
        </w:rPr>
      </w:pPr>
      <w:r w:rsidRPr="00F20B29">
        <w:rPr>
          <w:rFonts w:hint="eastAsia"/>
          <w:color w:val="000000" w:themeColor="text1"/>
        </w:rPr>
        <w:t>按行政程序法第4條：「行政行為應受法律及一般法律原則之拘束。」</w:t>
      </w:r>
      <w:r w:rsidR="001046DC" w:rsidRPr="00F20B29">
        <w:rPr>
          <w:rFonts w:hint="eastAsia"/>
          <w:color w:val="000000" w:themeColor="text1"/>
        </w:rPr>
        <w:t>同法</w:t>
      </w:r>
      <w:r w:rsidRPr="00F20B29">
        <w:rPr>
          <w:rFonts w:hint="eastAsia"/>
          <w:color w:val="000000" w:themeColor="text1"/>
        </w:rPr>
        <w:t>第8條：「行政行為，應以誠實信用之方法為之，並應保護人民正當合理之信</w:t>
      </w:r>
      <w:r w:rsidR="008323EE" w:rsidRPr="00F20B29">
        <w:rPr>
          <w:rFonts w:hint="eastAsia"/>
          <w:color w:val="000000" w:themeColor="text1"/>
        </w:rPr>
        <w:t>賴</w:t>
      </w:r>
      <w:r w:rsidRPr="00F20B29">
        <w:rPr>
          <w:rFonts w:hint="eastAsia"/>
          <w:color w:val="000000" w:themeColor="text1"/>
        </w:rPr>
        <w:t>」，相關行政作為均應符合有關規定，否將構成行政程序法第111條：「行政處分有下列各款情形之一者，無效︰……</w:t>
      </w:r>
      <w:r w:rsidR="008323EE" w:rsidRPr="00F20B29">
        <w:rPr>
          <w:rFonts w:hint="eastAsia"/>
          <w:color w:val="000000" w:themeColor="text1"/>
        </w:rPr>
        <w:t>七、其他具有重大明顯之瑕疵者</w:t>
      </w:r>
      <w:r w:rsidRPr="00F20B29">
        <w:rPr>
          <w:rFonts w:hint="eastAsia"/>
          <w:color w:val="000000" w:themeColor="text1"/>
        </w:rPr>
        <w:t>」，機關辦理</w:t>
      </w:r>
      <w:r w:rsidR="00587E8A" w:rsidRPr="00F20B29">
        <w:rPr>
          <w:rFonts w:hint="eastAsia"/>
          <w:color w:val="000000" w:themeColor="text1"/>
        </w:rPr>
        <w:t>工程</w:t>
      </w:r>
      <w:r w:rsidRPr="00F20B29">
        <w:rPr>
          <w:rFonts w:hint="eastAsia"/>
          <w:color w:val="000000" w:themeColor="text1"/>
        </w:rPr>
        <w:t>計畫之</w:t>
      </w:r>
      <w:r w:rsidR="00587E8A" w:rsidRPr="00F20B29">
        <w:rPr>
          <w:rFonts w:hint="eastAsia"/>
          <w:color w:val="000000" w:themeColor="text1"/>
        </w:rPr>
        <w:t>擬定、</w:t>
      </w:r>
      <w:r w:rsidRPr="00F20B29">
        <w:rPr>
          <w:rFonts w:hint="eastAsia"/>
          <w:color w:val="000000" w:themeColor="text1"/>
        </w:rPr>
        <w:t>申請、提報審議</w:t>
      </w:r>
      <w:r w:rsidR="00587E8A" w:rsidRPr="00F20B29">
        <w:rPr>
          <w:rFonts w:hint="eastAsia"/>
          <w:color w:val="000000" w:themeColor="text1"/>
        </w:rPr>
        <w:t>、核定</w:t>
      </w:r>
      <w:r w:rsidRPr="00F20B29">
        <w:rPr>
          <w:rFonts w:hint="eastAsia"/>
          <w:color w:val="000000" w:themeColor="text1"/>
        </w:rPr>
        <w:t>等，</w:t>
      </w:r>
      <w:r w:rsidR="00587E8A" w:rsidRPr="00F20B29">
        <w:rPr>
          <w:rFonts w:hint="eastAsia"/>
          <w:color w:val="000000" w:themeColor="text1"/>
        </w:rPr>
        <w:t>均應以誠實信用之方法為之，並應保護人民正當合理之信賴</w:t>
      </w:r>
      <w:r w:rsidRPr="00F20B29">
        <w:rPr>
          <w:rFonts w:hint="eastAsia"/>
          <w:color w:val="000000" w:themeColor="text1"/>
        </w:rPr>
        <w:t>，不可不慎。</w:t>
      </w:r>
    </w:p>
    <w:p w:rsidR="00103EA5" w:rsidRPr="00F20B29" w:rsidRDefault="00587E8A" w:rsidP="008323EE">
      <w:pPr>
        <w:pStyle w:val="3"/>
        <w:rPr>
          <w:color w:val="000000" w:themeColor="text1"/>
        </w:rPr>
      </w:pPr>
      <w:r w:rsidRPr="00F20B29">
        <w:rPr>
          <w:rFonts w:hint="eastAsia"/>
          <w:color w:val="000000" w:themeColor="text1"/>
        </w:rPr>
        <w:t>本案「</w:t>
      </w:r>
      <w:r w:rsidR="00855CC5">
        <w:rPr>
          <w:rFonts w:hint="eastAsia"/>
          <w:color w:val="000000" w:themeColor="text1"/>
        </w:rPr>
        <w:t>深美-</w:t>
      </w:r>
      <w:r w:rsidRPr="00F20B29">
        <w:rPr>
          <w:rFonts w:hint="eastAsia"/>
          <w:color w:val="000000" w:themeColor="text1"/>
        </w:rPr>
        <w:t>七張</w:t>
      </w:r>
      <w:r w:rsidR="008323EE" w:rsidRPr="00F20B29">
        <w:rPr>
          <w:rFonts w:hint="eastAsia"/>
          <w:color w:val="000000" w:themeColor="text1"/>
        </w:rPr>
        <w:t>161</w:t>
      </w:r>
      <w:r w:rsidRPr="00F20B29">
        <w:rPr>
          <w:rFonts w:hint="eastAsia"/>
          <w:color w:val="000000" w:themeColor="text1"/>
        </w:rPr>
        <w:t>仟伏輸電線路路徑選擇準則」</w:t>
      </w:r>
      <w:r w:rsidR="008323EE" w:rsidRPr="00F20B29">
        <w:rPr>
          <w:rFonts w:hint="eastAsia"/>
          <w:color w:val="000000" w:themeColor="text1"/>
        </w:rPr>
        <w:t>列入臺北市政府於102年5月20日都市計畫變更公告書圖中，其</w:t>
      </w:r>
      <w:r w:rsidRPr="00F20B29">
        <w:rPr>
          <w:rFonts w:hint="eastAsia"/>
          <w:color w:val="000000" w:themeColor="text1"/>
        </w:rPr>
        <w:t>規範目的在於電線路徑應避免經過人口密集區</w:t>
      </w:r>
      <w:r w:rsidR="008323EE" w:rsidRPr="00F20B29">
        <w:rPr>
          <w:rFonts w:hint="eastAsia"/>
          <w:color w:val="000000" w:themeColor="text1"/>
        </w:rPr>
        <w:t>，以及避免鐵塔位處斷層、地表滑動、急峻坡度、軟弱地盤或有發生地質災害之虞等地質不良或敏感地區</w:t>
      </w:r>
      <w:r w:rsidRPr="00F20B29">
        <w:rPr>
          <w:rFonts w:hint="eastAsia"/>
          <w:color w:val="000000" w:themeColor="text1"/>
        </w:rPr>
        <w:t>，以保附近居民</w:t>
      </w:r>
      <w:r w:rsidR="008323EE" w:rsidRPr="00F20B29">
        <w:rPr>
          <w:rFonts w:hint="eastAsia"/>
          <w:color w:val="000000" w:themeColor="text1"/>
        </w:rPr>
        <w:t>安全與</w:t>
      </w:r>
      <w:r w:rsidRPr="00F20B29">
        <w:rPr>
          <w:rFonts w:hint="eastAsia"/>
          <w:color w:val="000000" w:themeColor="text1"/>
        </w:rPr>
        <w:t>生活品質</w:t>
      </w:r>
      <w:r w:rsidR="008323EE" w:rsidRPr="00F20B29">
        <w:rPr>
          <w:rFonts w:hint="eastAsia"/>
          <w:color w:val="000000" w:themeColor="text1"/>
        </w:rPr>
        <w:t>。惟</w:t>
      </w:r>
      <w:r w:rsidRPr="00F20B29">
        <w:rPr>
          <w:rFonts w:hint="eastAsia"/>
          <w:color w:val="000000" w:themeColor="text1"/>
        </w:rPr>
        <w:t>，台電公司設置於文山區之#16B塔、</w:t>
      </w:r>
      <w:r w:rsidR="00832B1A" w:rsidRPr="00F20B29">
        <w:rPr>
          <w:rFonts w:hint="eastAsia"/>
          <w:color w:val="000000" w:themeColor="text1"/>
        </w:rPr>
        <w:t>#18</w:t>
      </w:r>
      <w:r w:rsidRPr="00F20B29">
        <w:rPr>
          <w:rFonts w:hint="eastAsia"/>
          <w:color w:val="000000" w:themeColor="text1"/>
        </w:rPr>
        <w:t>鐵塔之坐落位置及路線，基於上開</w:t>
      </w:r>
      <w:r w:rsidR="008323EE" w:rsidRPr="00F20B29">
        <w:rPr>
          <w:rFonts w:hint="eastAsia"/>
          <w:color w:val="000000" w:themeColor="text1"/>
        </w:rPr>
        <w:t>意見</w:t>
      </w:r>
      <w:r w:rsidRPr="00F20B29">
        <w:rPr>
          <w:rFonts w:hint="eastAsia"/>
          <w:color w:val="000000" w:themeColor="text1"/>
        </w:rPr>
        <w:t>所述，顯有違</w:t>
      </w:r>
      <w:r w:rsidR="007107FA" w:rsidRPr="00F20B29">
        <w:rPr>
          <w:rFonts w:hint="eastAsia"/>
          <w:color w:val="000000" w:themeColor="text1"/>
        </w:rPr>
        <w:t>附錄一「</w:t>
      </w:r>
      <w:r w:rsidR="00855CC5">
        <w:rPr>
          <w:rFonts w:hint="eastAsia"/>
          <w:color w:val="000000" w:themeColor="text1"/>
        </w:rPr>
        <w:t>深美-</w:t>
      </w:r>
      <w:r w:rsidR="007107FA" w:rsidRPr="00F20B29">
        <w:rPr>
          <w:rFonts w:hint="eastAsia"/>
          <w:color w:val="000000" w:themeColor="text1"/>
        </w:rPr>
        <w:t>七張161仟伏</w:t>
      </w:r>
      <w:r w:rsidR="00CB3345">
        <w:rPr>
          <w:rFonts w:hint="eastAsia"/>
          <w:color w:val="000000" w:themeColor="text1"/>
        </w:rPr>
        <w:t>輸電</w:t>
      </w:r>
      <w:r w:rsidR="007107FA" w:rsidRPr="00F20B29">
        <w:rPr>
          <w:rFonts w:hint="eastAsia"/>
          <w:color w:val="000000" w:themeColor="text1"/>
        </w:rPr>
        <w:t>線路路徑選擇準則：第</w:t>
      </w:r>
      <w:r w:rsidR="007107FA" w:rsidRPr="00F20B29">
        <w:rPr>
          <w:rFonts w:hint="eastAsia"/>
          <w:color w:val="000000" w:themeColor="text1"/>
        </w:rPr>
        <w:lastRenderedPageBreak/>
        <w:t>四點、規劃路徑時應與地方政府取得線路附近地區之都市計劃圖面，配合都市計畫、避開住宅區、計劃社區及預期之人口集中區，並儘量避免使用都市計畫區內之農地。第五點、</w:t>
      </w:r>
      <w:r w:rsidR="007107FA" w:rsidRPr="00F20B29">
        <w:rPr>
          <w:rFonts w:hint="eastAsia"/>
          <w:b/>
          <w:color w:val="000000" w:themeColor="text1"/>
        </w:rPr>
        <w:t>應儘量避開寺廟</w:t>
      </w:r>
      <w:r w:rsidR="007107FA" w:rsidRPr="00F20B29">
        <w:rPr>
          <w:rFonts w:hint="eastAsia"/>
          <w:color w:val="000000" w:themeColor="text1"/>
        </w:rPr>
        <w:t>、醫院、學校、住宅、運動場、體育場、遊樂區、高爾夫球場等大眾集會場所。……第十六點、所選路徑</w:t>
      </w:r>
      <w:r w:rsidR="007107FA" w:rsidRPr="00F20B29">
        <w:rPr>
          <w:rFonts w:hint="eastAsia"/>
          <w:b/>
          <w:color w:val="000000" w:themeColor="text1"/>
        </w:rPr>
        <w:t>應儘量避開斷層、地表滑動、急峻坡度、軟弱地盤或有發生地質災害之虞等地質不良或敏感地區</w:t>
      </w:r>
      <w:r w:rsidR="008323EE" w:rsidRPr="00F20B29">
        <w:rPr>
          <w:rFonts w:hint="eastAsia"/>
          <w:color w:val="000000" w:themeColor="text1"/>
        </w:rPr>
        <w:t>」之規定</w:t>
      </w:r>
      <w:r w:rsidR="007107FA" w:rsidRPr="00F20B29">
        <w:rPr>
          <w:rFonts w:hint="eastAsia"/>
          <w:color w:val="000000" w:themeColor="text1"/>
        </w:rPr>
        <w:t>。</w:t>
      </w:r>
      <w:r w:rsidR="008323EE" w:rsidRPr="00F20B29">
        <w:rPr>
          <w:rFonts w:hint="eastAsia"/>
          <w:color w:val="000000" w:themeColor="text1"/>
        </w:rPr>
        <w:t>加上陳訴人稱該</w:t>
      </w:r>
      <w:r w:rsidRPr="00F20B29">
        <w:rPr>
          <w:rFonts w:hint="eastAsia"/>
          <w:color w:val="000000" w:themeColor="text1"/>
        </w:rPr>
        <w:t>路線亦與之前貓空纜車基座土石流之發生處相去不遠，</w:t>
      </w:r>
      <w:r w:rsidR="00103EA5" w:rsidRPr="00F20B29">
        <w:rPr>
          <w:rFonts w:hint="eastAsia"/>
          <w:color w:val="000000" w:themeColor="text1"/>
        </w:rPr>
        <w:t>亦距離</w:t>
      </w:r>
      <w:r w:rsidR="001046DC" w:rsidRPr="00F20B29">
        <w:rPr>
          <w:rFonts w:hint="eastAsia"/>
          <w:color w:val="000000" w:themeColor="text1"/>
        </w:rPr>
        <w:t>臺</w:t>
      </w:r>
      <w:r w:rsidR="00103EA5" w:rsidRPr="00F20B29">
        <w:rPr>
          <w:rFonts w:hint="eastAsia"/>
          <w:color w:val="000000" w:themeColor="text1"/>
        </w:rPr>
        <w:t>北市古蹟「指南宮」甚近</w:t>
      </w:r>
      <w:r w:rsidR="008323EE" w:rsidRPr="00F20B29">
        <w:rPr>
          <w:rFonts w:hint="eastAsia"/>
          <w:color w:val="000000" w:themeColor="text1"/>
        </w:rPr>
        <w:t>，均有疑慮</w:t>
      </w:r>
      <w:r w:rsidR="00103EA5" w:rsidRPr="00F20B29">
        <w:rPr>
          <w:rFonts w:hint="eastAsia"/>
          <w:color w:val="000000" w:themeColor="text1"/>
        </w:rPr>
        <w:t>。</w:t>
      </w:r>
      <w:r w:rsidR="008323EE" w:rsidRPr="00F20B29">
        <w:rPr>
          <w:rFonts w:hint="eastAsia"/>
          <w:color w:val="000000" w:themeColor="text1"/>
        </w:rPr>
        <w:t>如機關辦理工程計畫之擬定、申請、提報審議、核定等，資料之正確性均應以誠實信用之方法為之，並應保護人民正當合理之信賴，關於102年5月20日都市計畫變更公告書圖中#16B鐵塔、</w:t>
      </w:r>
      <w:r w:rsidR="00832B1A" w:rsidRPr="00F20B29">
        <w:rPr>
          <w:rFonts w:hint="eastAsia"/>
          <w:color w:val="000000" w:themeColor="text1"/>
        </w:rPr>
        <w:t>#18</w:t>
      </w:r>
      <w:r w:rsidR="008323EE" w:rsidRPr="00F20B29">
        <w:rPr>
          <w:rFonts w:hint="eastAsia"/>
          <w:color w:val="000000" w:themeColor="text1"/>
        </w:rPr>
        <w:t>鐵塔相關疏誤，自難謂無疏失。</w:t>
      </w:r>
    </w:p>
    <w:p w:rsidR="00376B4A" w:rsidRPr="00CA4955" w:rsidRDefault="000300F6" w:rsidP="00CA4955">
      <w:pPr>
        <w:pStyle w:val="2"/>
        <w:rPr>
          <w:b/>
        </w:rPr>
      </w:pPr>
      <w:r w:rsidRPr="00CA4955">
        <w:rPr>
          <w:rFonts w:hint="eastAsia"/>
          <w:b/>
        </w:rPr>
        <w:t>本案於</w:t>
      </w:r>
      <w:r w:rsidR="00CA4955" w:rsidRPr="00CA4955">
        <w:rPr>
          <w:rFonts w:hint="eastAsia"/>
          <w:b/>
          <w:color w:val="000000" w:themeColor="text1"/>
        </w:rPr>
        <w:t>內政部都市計畫委員會</w:t>
      </w:r>
      <w:r w:rsidRPr="00CA4955">
        <w:rPr>
          <w:rFonts w:hint="eastAsia"/>
          <w:b/>
        </w:rPr>
        <w:t>97年3月18日第678次會議提會報告之計畫，復經臺北市政府協助台電公司依都市計畫法定程序辦理變更路線、地點，</w:t>
      </w:r>
      <w:r w:rsidR="00044227" w:rsidRPr="00CA4955">
        <w:rPr>
          <w:rFonts w:hint="eastAsia"/>
          <w:b/>
        </w:rPr>
        <w:t>於102年2月7日函送計畫書、圖報請內政部核定，</w:t>
      </w:r>
      <w:r w:rsidRPr="00CA4955">
        <w:rPr>
          <w:rFonts w:hint="eastAsia"/>
          <w:b/>
        </w:rPr>
        <w:t>嗣提經</w:t>
      </w:r>
      <w:r w:rsidR="00CA4955" w:rsidRPr="00CA4955">
        <w:rPr>
          <w:rFonts w:hint="eastAsia"/>
          <w:b/>
        </w:rPr>
        <w:t>內政部都市計畫委員會</w:t>
      </w:r>
      <w:r w:rsidRPr="00CA4955">
        <w:rPr>
          <w:rFonts w:hint="eastAsia"/>
          <w:b/>
        </w:rPr>
        <w:t>102年3月26日第800次會議照案通過，臺北市政府於102年5月20日發布實施。</w:t>
      </w:r>
      <w:r w:rsidR="00AE58F1" w:rsidRPr="00CA4955">
        <w:rPr>
          <w:rFonts w:hint="eastAsia"/>
          <w:b/>
        </w:rPr>
        <w:t>本案計畫之相關鐵塔位置、面積既有變遷，電纜線通過範圍之行政區域亦有變動，台電公司稱本案電塔位置已於98年5月15日召開塔址說明會中，獲得當地民眾同意</w:t>
      </w:r>
      <w:r w:rsidR="00CA4955" w:rsidRPr="00CA4955">
        <w:rPr>
          <w:rFonts w:hint="eastAsia"/>
          <w:b/>
        </w:rPr>
        <w:t>一節</w:t>
      </w:r>
      <w:r w:rsidR="00AE58F1" w:rsidRPr="00CA4955">
        <w:rPr>
          <w:rFonts w:hint="eastAsia"/>
          <w:b/>
        </w:rPr>
        <w:t>實難認同，因已非屬102年2月7日函送修正計畫書之有關位置、路線與地號，</w:t>
      </w:r>
      <w:r w:rsidRPr="00CA4955">
        <w:rPr>
          <w:rFonts w:hint="eastAsia"/>
          <w:b/>
        </w:rPr>
        <w:t>程序難謂正當</w:t>
      </w:r>
      <w:r w:rsidR="00AE58F1" w:rsidRPr="00CA4955">
        <w:rPr>
          <w:rFonts w:hint="eastAsia"/>
          <w:b/>
        </w:rPr>
        <w:t>，</w:t>
      </w:r>
      <w:r w:rsidRPr="00CA4955">
        <w:rPr>
          <w:rFonts w:hint="eastAsia"/>
          <w:b/>
        </w:rPr>
        <w:t>顯有瑕疵。再據本案鐵塔用地都市計畫個案變更之公開展覽階段，與其切身利益相關之指南里里民稱未收到相關開會通知，案經市府說明已轉交里長代發，難以查證等語，該計畫之民眾是否</w:t>
      </w:r>
      <w:r w:rsidR="00CB3345">
        <w:rPr>
          <w:rFonts w:hint="eastAsia"/>
          <w:b/>
        </w:rPr>
        <w:t>周</w:t>
      </w:r>
      <w:r w:rsidRPr="00CA4955">
        <w:rPr>
          <w:rFonts w:hint="eastAsia"/>
          <w:b/>
        </w:rPr>
        <w:t>知，存有疑問，相關程序有</w:t>
      </w:r>
      <w:r w:rsidRPr="00CA4955">
        <w:rPr>
          <w:rFonts w:hint="eastAsia"/>
          <w:b/>
        </w:rPr>
        <w:lastRenderedPageBreak/>
        <w:t>待檢討改進。</w:t>
      </w:r>
    </w:p>
    <w:p w:rsidR="006F54A7" w:rsidRPr="00F20B29" w:rsidRDefault="006F54A7" w:rsidP="006F54A7">
      <w:pPr>
        <w:pStyle w:val="3"/>
        <w:numPr>
          <w:ilvl w:val="2"/>
          <w:numId w:val="1"/>
        </w:numPr>
        <w:rPr>
          <w:color w:val="000000" w:themeColor="text1"/>
        </w:rPr>
      </w:pPr>
      <w:r w:rsidRPr="00F20B29">
        <w:rPr>
          <w:rFonts w:hint="eastAsia"/>
          <w:color w:val="000000" w:themeColor="text1"/>
        </w:rPr>
        <w:t>關於內政部營建署於</w:t>
      </w:r>
      <w:r w:rsidRPr="00F20B29">
        <w:rPr>
          <w:color w:val="000000" w:themeColor="text1"/>
        </w:rPr>
        <w:t>100</w:t>
      </w:r>
      <w:r w:rsidRPr="00F20B29">
        <w:rPr>
          <w:rFonts w:hint="eastAsia"/>
          <w:color w:val="000000" w:themeColor="text1"/>
        </w:rPr>
        <w:t>年</w:t>
      </w:r>
      <w:r w:rsidRPr="00F20B29">
        <w:rPr>
          <w:color w:val="000000" w:themeColor="text1"/>
        </w:rPr>
        <w:t>4</w:t>
      </w:r>
      <w:r w:rsidRPr="00F20B29">
        <w:rPr>
          <w:rFonts w:hint="eastAsia"/>
          <w:color w:val="000000" w:themeColor="text1"/>
        </w:rPr>
        <w:t>月</w:t>
      </w:r>
      <w:r w:rsidRPr="00F20B29">
        <w:rPr>
          <w:color w:val="000000" w:themeColor="text1"/>
        </w:rPr>
        <w:t>20</w:t>
      </w:r>
      <w:r w:rsidRPr="00F20B29">
        <w:rPr>
          <w:rFonts w:hint="eastAsia"/>
          <w:color w:val="000000" w:themeColor="text1"/>
        </w:rPr>
        <w:t>日、</w:t>
      </w:r>
      <w:r w:rsidRPr="00F20B29">
        <w:rPr>
          <w:color w:val="000000" w:themeColor="text1"/>
        </w:rPr>
        <w:t>101</w:t>
      </w:r>
      <w:r w:rsidRPr="00F20B29">
        <w:rPr>
          <w:rFonts w:hint="eastAsia"/>
          <w:color w:val="000000" w:themeColor="text1"/>
        </w:rPr>
        <w:t>年</w:t>
      </w:r>
      <w:r w:rsidRPr="00F20B29">
        <w:rPr>
          <w:color w:val="000000" w:themeColor="text1"/>
        </w:rPr>
        <w:t>7</w:t>
      </w:r>
      <w:r w:rsidRPr="00F20B29">
        <w:rPr>
          <w:rFonts w:hint="eastAsia"/>
          <w:color w:val="000000" w:themeColor="text1"/>
        </w:rPr>
        <w:t>月</w:t>
      </w:r>
      <w:r w:rsidRPr="00F20B29">
        <w:rPr>
          <w:color w:val="000000" w:themeColor="text1"/>
        </w:rPr>
        <w:t>12</w:t>
      </w:r>
      <w:r w:rsidRPr="00F20B29">
        <w:rPr>
          <w:rFonts w:hint="eastAsia"/>
          <w:color w:val="000000" w:themeColor="text1"/>
        </w:rPr>
        <w:t>日發布「都市計畫草案以區段徵收方式辦理開發應注意事項」、「依都市計畫法第</w:t>
      </w:r>
      <w:r w:rsidRPr="00F20B29">
        <w:rPr>
          <w:color w:val="000000" w:themeColor="text1"/>
        </w:rPr>
        <w:t>27</w:t>
      </w:r>
      <w:r w:rsidRPr="00F20B29">
        <w:rPr>
          <w:rFonts w:hint="eastAsia"/>
          <w:color w:val="000000" w:themeColor="text1"/>
        </w:rPr>
        <w:t>條規定辦理之變更都市計畫草案以一般徵收方式取得用地應行注意事項」及</w:t>
      </w:r>
      <w:r w:rsidRPr="00F20B29">
        <w:rPr>
          <w:color w:val="000000" w:themeColor="text1"/>
        </w:rPr>
        <w:t>102</w:t>
      </w:r>
      <w:r w:rsidRPr="00F20B29">
        <w:rPr>
          <w:rFonts w:hint="eastAsia"/>
          <w:color w:val="000000" w:themeColor="text1"/>
        </w:rPr>
        <w:t>年修正規定，</w:t>
      </w:r>
      <w:r w:rsidRPr="00F20B29">
        <w:rPr>
          <w:rFonts w:hint="eastAsia"/>
          <w:b/>
          <w:color w:val="000000" w:themeColor="text1"/>
        </w:rPr>
        <w:t>為能強化通知，於公告徵求意見及都市計畫草案公展期間有舉辦說明會、發放傳單、登載網際網路及書面掛號通知變更案地土地所有權人等宣傳方式，確保民眾能透過不同管道參與都市計畫之檢討，避免民眾因無從得知公開展覽期限與地點進而影響意見之陳情</w:t>
      </w:r>
      <w:r w:rsidRPr="00F20B29">
        <w:rPr>
          <w:rFonts w:hint="eastAsia"/>
          <w:color w:val="000000" w:themeColor="text1"/>
        </w:rPr>
        <w:t>。該署後於</w:t>
      </w:r>
      <w:r w:rsidRPr="00F20B29">
        <w:rPr>
          <w:color w:val="000000" w:themeColor="text1"/>
        </w:rPr>
        <w:t>107</w:t>
      </w:r>
      <w:r w:rsidRPr="00F20B29">
        <w:rPr>
          <w:rFonts w:hint="eastAsia"/>
          <w:color w:val="000000" w:themeColor="text1"/>
        </w:rPr>
        <w:t>年</w:t>
      </w:r>
      <w:r w:rsidRPr="00F20B29">
        <w:rPr>
          <w:color w:val="000000" w:themeColor="text1"/>
        </w:rPr>
        <w:t>1</w:t>
      </w:r>
      <w:r w:rsidRPr="00F20B29">
        <w:rPr>
          <w:rFonts w:hint="eastAsia"/>
          <w:color w:val="000000" w:themeColor="text1"/>
        </w:rPr>
        <w:t>月</w:t>
      </w:r>
      <w:r w:rsidRPr="00F20B29">
        <w:rPr>
          <w:color w:val="000000" w:themeColor="text1"/>
        </w:rPr>
        <w:t>22</w:t>
      </w:r>
      <w:r w:rsidRPr="00F20B29">
        <w:rPr>
          <w:rFonts w:hint="eastAsia"/>
          <w:color w:val="000000" w:themeColor="text1"/>
        </w:rPr>
        <w:t>日公告「都市計畫草案辦理公開展覽前應注意事項」，加強都市計畫研擬規劃階段之民眾參與機制。並將民眾參與都市計畫之時點提前，個案變更因配合交通、水利等工程事業計畫辦理，該事業計畫後續如採徵收方式取得，為利於與民眾溝通協調，由需地機關或興辦事業主管機關辦理座談會議，並檢送相關都市計畫變更書圖資料辦理公告徵求意見。內政部研訂之都市計畫草案辦理公開展覽前應注意事項可解決民眾因未能得知公開展覽期限與地點，無從提出意見之困境，也能使民眾了解計畫是否影響本身權益，減少陳情關說，徒增都市計畫執行之困擾。都市計畫擬定單位在計畫區內適當場所舉辦說明會，並指派負責規畫人員到場詳細解說計畫之目的、內容及益處，任何公民或團體除都市計畫草案公開展覽期間得提出陳情意見外，在各級都委會審議期間，亦得逕向各該都委會提出陳情意見，並依各級都市計畫委員會組織規程第10條之規定，都市計畫委員會開會時，得允許與案情有關之公民或團體代表列席說明，並於說明完畢後退</w:t>
      </w:r>
      <w:r w:rsidRPr="00F20B29">
        <w:rPr>
          <w:rFonts w:hint="eastAsia"/>
          <w:color w:val="000000" w:themeColor="text1"/>
        </w:rPr>
        <w:lastRenderedPageBreak/>
        <w:t>席。以上措施相互配合，期能以更多元化的管道落實民眾參與都市計畫的目的，先予敘明。</w:t>
      </w:r>
    </w:p>
    <w:p w:rsidR="006F54A7" w:rsidRPr="00F20B29" w:rsidRDefault="006F54A7" w:rsidP="006F54A7">
      <w:pPr>
        <w:pStyle w:val="3"/>
        <w:numPr>
          <w:ilvl w:val="2"/>
          <w:numId w:val="1"/>
        </w:numPr>
        <w:rPr>
          <w:color w:val="000000" w:themeColor="text1"/>
        </w:rPr>
      </w:pPr>
      <w:r w:rsidRPr="00F20B29">
        <w:rPr>
          <w:rFonts w:hint="eastAsia"/>
          <w:color w:val="000000" w:themeColor="text1"/>
        </w:rPr>
        <w:t>次按臺北市政府舉行都市計畫說明會作業要點規定（105年10月26日）：「二、臺北市政府都市發展局（以下簡稱都發局）應通知下列人員參加說明會：（一）涉及檢討變更土地使用分區或變更為公共設施用地之土地所有權人。</w:t>
      </w:r>
      <w:r w:rsidRPr="00F20B29">
        <w:rPr>
          <w:rFonts w:hint="eastAsia"/>
          <w:b/>
          <w:color w:val="000000" w:themeColor="text1"/>
        </w:rPr>
        <w:t>（二）計畫範圍內之里長及地區居民」、</w:t>
      </w:r>
      <w:r w:rsidRPr="00F20B29">
        <w:rPr>
          <w:rFonts w:hint="eastAsia"/>
          <w:color w:val="000000" w:themeColor="text1"/>
        </w:rPr>
        <w:t>「六、說明會舉行前，都發局應踐行下列通知程序。但情況急迫者，不在此限：（一）說明會舉行之日期及地點，應登報周知。（二）說明會舉行十日前應將下列內容於都發局網站公告：1.開會事由及依據。2.計畫內容摘要。3.日期、進行時間及地點。4.會議議程。5.表示意見之方式。</w:t>
      </w:r>
      <w:r w:rsidRPr="00F20B29">
        <w:rPr>
          <w:rFonts w:hint="eastAsia"/>
          <w:b/>
          <w:color w:val="000000" w:themeColor="text1"/>
        </w:rPr>
        <w:t>（三）</w:t>
      </w:r>
      <w:r w:rsidRPr="00F20B29">
        <w:rPr>
          <w:rFonts w:hint="eastAsia"/>
          <w:b/>
          <w:color w:val="000000" w:themeColor="text1"/>
          <w:u w:val="single"/>
        </w:rPr>
        <w:t>說明會傳單</w:t>
      </w:r>
      <w:r w:rsidRPr="00F20B29">
        <w:rPr>
          <w:rFonts w:hint="eastAsia"/>
          <w:b/>
          <w:color w:val="000000" w:themeColor="text1"/>
        </w:rPr>
        <w:t>應載明計畫案公開展覽期間及說明會日期、地點，於說明會舉行10日前函送各該管區公所，</w:t>
      </w:r>
      <w:r w:rsidRPr="00F20B29">
        <w:rPr>
          <w:rFonts w:hint="eastAsia"/>
          <w:b/>
          <w:color w:val="000000" w:themeColor="text1"/>
          <w:u w:val="single"/>
        </w:rPr>
        <w:t>交由里幹事轉發至計畫範圍內住戶及里辦公處</w:t>
      </w:r>
      <w:r w:rsidRPr="00F20B29">
        <w:rPr>
          <w:rFonts w:hint="eastAsia"/>
          <w:b/>
          <w:color w:val="000000" w:themeColor="text1"/>
        </w:rPr>
        <w:t>，</w:t>
      </w:r>
      <w:r w:rsidRPr="00F20B29">
        <w:rPr>
          <w:rFonts w:hint="eastAsia"/>
          <w:b/>
          <w:color w:val="000000" w:themeColor="text1"/>
          <w:u w:val="single"/>
        </w:rPr>
        <w:t>並於公</w:t>
      </w:r>
      <w:r w:rsidR="00044227" w:rsidRPr="00F20B29">
        <w:rPr>
          <w:rFonts w:hint="eastAsia"/>
          <w:b/>
          <w:color w:val="000000" w:themeColor="text1"/>
          <w:u w:val="single"/>
        </w:rPr>
        <w:t>布</w:t>
      </w:r>
      <w:r w:rsidRPr="00F20B29">
        <w:rPr>
          <w:rFonts w:hint="eastAsia"/>
          <w:b/>
          <w:color w:val="000000" w:themeColor="text1"/>
          <w:u w:val="single"/>
        </w:rPr>
        <w:t>欄或計畫範圍內適當地點張貼，以為第二點第二款之通知</w:t>
      </w:r>
      <w:r w:rsidRPr="00F20B29">
        <w:rPr>
          <w:rFonts w:hint="eastAsia"/>
          <w:b/>
          <w:color w:val="000000" w:themeColor="text1"/>
        </w:rPr>
        <w:t>」，</w:t>
      </w:r>
      <w:r w:rsidRPr="00F20B29">
        <w:rPr>
          <w:rFonts w:hint="eastAsia"/>
          <w:color w:val="000000" w:themeColor="text1"/>
        </w:rPr>
        <w:t>顯見說明會傳單交由里幹事轉發至計畫範圍內住戶及里辦公處，已有明文</w:t>
      </w:r>
      <w:r w:rsidRPr="00F20B29">
        <w:rPr>
          <w:rFonts w:hint="eastAsia"/>
          <w:b/>
          <w:color w:val="000000" w:themeColor="text1"/>
        </w:rPr>
        <w:t>。</w:t>
      </w:r>
    </w:p>
    <w:p w:rsidR="00E66C00" w:rsidRPr="00F20B29" w:rsidRDefault="006F54A7" w:rsidP="006F54A7">
      <w:pPr>
        <w:pStyle w:val="3"/>
        <w:numPr>
          <w:ilvl w:val="2"/>
          <w:numId w:val="1"/>
        </w:numPr>
        <w:rPr>
          <w:color w:val="000000" w:themeColor="text1"/>
        </w:rPr>
      </w:pPr>
      <w:r w:rsidRPr="00F20B29">
        <w:rPr>
          <w:rFonts w:hint="eastAsia"/>
          <w:color w:val="000000" w:themeColor="text1"/>
        </w:rPr>
        <w:t>本案鐵塔用地係依據都市計畫法第27條採個案變更辦理都市計畫變更後，再由臺北市政府依都市計畫法第19條至21條及第23條規定辦理審議、公開展覽並層報核定後發</w:t>
      </w:r>
      <w:r w:rsidR="00044227" w:rsidRPr="00F20B29">
        <w:rPr>
          <w:rFonts w:hint="eastAsia"/>
          <w:color w:val="000000" w:themeColor="text1"/>
        </w:rPr>
        <w:t>布</w:t>
      </w:r>
      <w:r w:rsidRPr="00F20B29">
        <w:rPr>
          <w:rFonts w:hint="eastAsia"/>
          <w:color w:val="000000" w:themeColor="text1"/>
        </w:rPr>
        <w:t>實施。據臺北市政府102年5月20日府都規字第10201230000號公告計畫</w:t>
      </w:r>
      <w:r w:rsidRPr="00F20B29">
        <w:rPr>
          <w:rStyle w:val="aff"/>
          <w:color w:val="000000" w:themeColor="text1"/>
        </w:rPr>
        <w:footnoteReference w:id="3"/>
      </w:r>
      <w:r w:rsidRPr="00F20B29">
        <w:rPr>
          <w:rFonts w:hint="eastAsia"/>
          <w:color w:val="000000" w:themeColor="text1"/>
        </w:rPr>
        <w:t>之內容：「壹、計畫緣起：……爰辦理變更該市文山區頭延段部分保護區及指南段部分風景區為電力設施用</w:t>
      </w:r>
      <w:r w:rsidRPr="00F20B29">
        <w:rPr>
          <w:rFonts w:hint="eastAsia"/>
          <w:color w:val="000000" w:themeColor="text1"/>
        </w:rPr>
        <w:lastRenderedPageBreak/>
        <w:t>地，俾利本案後續興闢事宜，並經98年5月15日召開塔</w:t>
      </w:r>
      <w:r w:rsidR="00044227" w:rsidRPr="00F20B29">
        <w:rPr>
          <w:rFonts w:hint="eastAsia"/>
          <w:color w:val="000000" w:themeColor="text1"/>
        </w:rPr>
        <w:t>址</w:t>
      </w:r>
      <w:r w:rsidRPr="00F20B29">
        <w:rPr>
          <w:rFonts w:hint="eastAsia"/>
          <w:color w:val="000000" w:themeColor="text1"/>
        </w:rPr>
        <w:t>說明會中，獲當地民眾同意」等語。</w:t>
      </w:r>
      <w:r w:rsidRPr="00F20B29">
        <w:rPr>
          <w:rFonts w:hint="eastAsia"/>
          <w:b/>
          <w:color w:val="000000" w:themeColor="text1"/>
        </w:rPr>
        <w:t>經查</w:t>
      </w:r>
      <w:r w:rsidR="005944C7" w:rsidRPr="00F20B29">
        <w:rPr>
          <w:rFonts w:hint="eastAsia"/>
          <w:color w:val="000000" w:themeColor="text1"/>
        </w:rPr>
        <w:t>，本案原計畫係內政部都委會97年3月18日第678次會議提會報告之計畫案名為「變更臺北市文山區頭廷段二小段部分219、243地號、頭廷段三小段部分257、332地號暨政大段二小段部分8、316地號等保護區土地為電力設施用地計畫案」，後經變更路線、地點，於臺北市政府101年3月20日函送修正計畫內容，依內政部都委會第779次會議決議，則請臺北市政府協助台電公司另案依都市計畫法定程序（公開展覽、審議、層報核定及發布實施）辦理。案經臺北市政府重新依都市計畫法定程序辦理，提會報告之計畫案更名為「變更臺北市文山區頭廷段二小段部分219地號、頭廷段三小段部分258、262地號、指南段三小段部分13地號為電力設施用地計畫案」已變更有關位置、路線與地號，於102年2月7日函送計畫書、圖報請該部核定，提經該部都委會102年3月26日第800次會議照案通過，臺北市政府於102年5月20日發布實施。</w:t>
      </w:r>
    </w:p>
    <w:p w:rsidR="006F54A7" w:rsidRPr="00F20B29" w:rsidRDefault="005944C7" w:rsidP="00E66C00">
      <w:pPr>
        <w:pStyle w:val="3"/>
        <w:rPr>
          <w:color w:val="000000" w:themeColor="text1"/>
        </w:rPr>
      </w:pPr>
      <w:r w:rsidRPr="00F20B29">
        <w:rPr>
          <w:rFonts w:hint="eastAsia"/>
          <w:color w:val="000000" w:themeColor="text1"/>
        </w:rPr>
        <w:t>查</w:t>
      </w:r>
      <w:r w:rsidR="00E66C00" w:rsidRPr="00F20B29">
        <w:rPr>
          <w:rFonts w:hint="eastAsia"/>
          <w:color w:val="000000" w:themeColor="text1"/>
        </w:rPr>
        <w:t>關於</w:t>
      </w:r>
      <w:r w:rsidRPr="00F20B29">
        <w:rPr>
          <w:rFonts w:hint="eastAsia"/>
          <w:color w:val="000000" w:themeColor="text1"/>
        </w:rPr>
        <w:t>台電公司稱本案</w:t>
      </w:r>
      <w:r w:rsidR="00E66C00" w:rsidRPr="00F20B29">
        <w:rPr>
          <w:rFonts w:hint="eastAsia"/>
          <w:color w:val="000000" w:themeColor="text1"/>
        </w:rPr>
        <w:t>相關</w:t>
      </w:r>
      <w:r w:rsidRPr="00F20B29">
        <w:rPr>
          <w:rFonts w:hint="eastAsia"/>
          <w:color w:val="000000" w:themeColor="text1"/>
        </w:rPr>
        <w:t>電塔位置已於98年5月15日召開塔址說明會中，獲得當地民眾同意</w:t>
      </w:r>
      <w:r w:rsidR="00CA4955">
        <w:rPr>
          <w:rFonts w:hint="eastAsia"/>
          <w:color w:val="000000" w:themeColor="text1"/>
        </w:rPr>
        <w:t>一節</w:t>
      </w:r>
      <w:r w:rsidRPr="00F20B29">
        <w:rPr>
          <w:rFonts w:hint="eastAsia"/>
          <w:color w:val="000000" w:themeColor="text1"/>
        </w:rPr>
        <w:t>，</w:t>
      </w:r>
      <w:r w:rsidR="00E66C00" w:rsidRPr="00F20B29">
        <w:rPr>
          <w:rFonts w:hint="eastAsia"/>
          <w:color w:val="000000" w:themeColor="text1"/>
        </w:rPr>
        <w:t>據台電公司稱「本案線路#14、#15原設計路徑因與貓空纜車規劃路徑重疊及附近社區陳情要求線路遷移，於95年即辦理#13~#18區間第一次路徑變更及鐵塔重新用地取得程序。97年3月18日再配合內政部都市計畫委員專案小組之意見，須與社區代表協商取得共識及97年5月5日臺北市木柵二期重劃區促進發展協會聯合附近30餘社區陳情要求將#18鐵塔與#14~#16一併向南遷移，台電公司再次變更路徑調移塔位。於98年5月15日召開說明會終獲陳</w:t>
      </w:r>
      <w:r w:rsidR="00E66C00" w:rsidRPr="00F20B29">
        <w:rPr>
          <w:rFonts w:hint="eastAsia"/>
          <w:color w:val="000000" w:themeColor="text1"/>
        </w:rPr>
        <w:lastRenderedPageBreak/>
        <w:t>情社區代表認同，並依法辦理前述鐵塔用地都計變更程序」等語，</w:t>
      </w:r>
      <w:r w:rsidR="00A56621" w:rsidRPr="00F20B29">
        <w:rPr>
          <w:rFonts w:hint="eastAsia"/>
          <w:color w:val="000000" w:themeColor="text1"/>
        </w:rPr>
        <w:t>惟</w:t>
      </w:r>
      <w:r w:rsidR="00E66C00" w:rsidRPr="00F20B29">
        <w:rPr>
          <w:rFonts w:hint="eastAsia"/>
          <w:color w:val="000000" w:themeColor="text1"/>
        </w:rPr>
        <w:t>依</w:t>
      </w:r>
      <w:r w:rsidR="00A56621" w:rsidRPr="00F20B29">
        <w:rPr>
          <w:rFonts w:hint="eastAsia"/>
          <w:color w:val="000000" w:themeColor="text1"/>
        </w:rPr>
        <w:t>據</w:t>
      </w:r>
      <w:r w:rsidR="00E66C00" w:rsidRPr="00F20B29">
        <w:rPr>
          <w:rFonts w:hint="eastAsia"/>
          <w:b/>
          <w:color w:val="000000" w:themeColor="text1"/>
        </w:rPr>
        <w:t>101年4月16日內政部都委會專案小組第3次會議初步建議意見「併出席委員初步建議意見(一)。」(當次會議委員初步建議意見(略以)：「……本案4座鐵塔經台電公司及臺北市政府檢討修正後改為6座鐵塔，其變更位置及內容已大不相同，且非屬本專案小組同意修正範疇，亦未經公開展覽及臺北市都委會審議之程序，爰本案4座鐵塔所在土地建議維持原計畫保護區。」</w:t>
      </w:r>
      <w:r w:rsidR="00E66C00" w:rsidRPr="00F20B29">
        <w:rPr>
          <w:rFonts w:hint="eastAsia"/>
          <w:color w:val="000000" w:themeColor="text1"/>
        </w:rPr>
        <w:t>觀之，台電公司所稱98年5月15日已獲</w:t>
      </w:r>
      <w:r w:rsidR="009F51ED" w:rsidRPr="00F20B29">
        <w:rPr>
          <w:rFonts w:hint="eastAsia"/>
          <w:color w:val="000000" w:themeColor="text1"/>
        </w:rPr>
        <w:t>當地</w:t>
      </w:r>
      <w:r w:rsidR="00E66C00" w:rsidRPr="00F20B29">
        <w:rPr>
          <w:rFonts w:hint="eastAsia"/>
          <w:color w:val="000000" w:themeColor="text1"/>
        </w:rPr>
        <w:t>居民同意</w:t>
      </w:r>
      <w:r w:rsidR="00CA4955">
        <w:rPr>
          <w:rFonts w:hint="eastAsia"/>
          <w:color w:val="000000" w:themeColor="text1"/>
        </w:rPr>
        <w:t>一節</w:t>
      </w:r>
      <w:r w:rsidR="00E66C00" w:rsidRPr="00F20B29">
        <w:rPr>
          <w:rFonts w:hint="eastAsia"/>
          <w:color w:val="000000" w:themeColor="text1"/>
        </w:rPr>
        <w:t>，</w:t>
      </w:r>
      <w:r w:rsidR="009F51ED" w:rsidRPr="00F20B29">
        <w:rPr>
          <w:rFonts w:hint="eastAsia"/>
          <w:color w:val="000000" w:themeColor="text1"/>
        </w:rPr>
        <w:t>實</w:t>
      </w:r>
      <w:r w:rsidR="00E66C00" w:rsidRPr="00F20B29">
        <w:rPr>
          <w:rFonts w:hint="eastAsia"/>
          <w:color w:val="000000" w:themeColor="text1"/>
        </w:rPr>
        <w:t>難獲</w:t>
      </w:r>
      <w:r w:rsidR="009F51ED" w:rsidRPr="00F20B29">
        <w:rPr>
          <w:rFonts w:hint="eastAsia"/>
          <w:color w:val="000000" w:themeColor="text1"/>
        </w:rPr>
        <w:t>該次</w:t>
      </w:r>
      <w:r w:rsidR="00E66C00" w:rsidRPr="00F20B29">
        <w:rPr>
          <w:rFonts w:hint="eastAsia"/>
          <w:color w:val="000000" w:themeColor="text1"/>
        </w:rPr>
        <w:t>都委會委員認同</w:t>
      </w:r>
      <w:r w:rsidR="009F51ED" w:rsidRPr="00F20B29">
        <w:rPr>
          <w:rFonts w:hint="eastAsia"/>
          <w:color w:val="000000" w:themeColor="text1"/>
        </w:rPr>
        <w:t>。</w:t>
      </w:r>
      <w:r w:rsidR="00A56621" w:rsidRPr="00F20B29">
        <w:rPr>
          <w:rFonts w:hint="eastAsia"/>
          <w:color w:val="000000" w:themeColor="text1"/>
        </w:rPr>
        <w:t>台電公司屢屢</w:t>
      </w:r>
      <w:r w:rsidR="009F51ED" w:rsidRPr="00F20B29">
        <w:rPr>
          <w:rFonts w:hint="eastAsia"/>
          <w:color w:val="000000" w:themeColor="text1"/>
        </w:rPr>
        <w:t>稱已獲</w:t>
      </w:r>
      <w:r w:rsidR="00A56621" w:rsidRPr="00F20B29">
        <w:rPr>
          <w:rFonts w:hint="eastAsia"/>
          <w:color w:val="000000" w:themeColor="text1"/>
        </w:rPr>
        <w:t>當地</w:t>
      </w:r>
      <w:r w:rsidR="009F51ED" w:rsidRPr="00F20B29">
        <w:rPr>
          <w:rFonts w:hint="eastAsia"/>
          <w:color w:val="000000" w:themeColor="text1"/>
        </w:rPr>
        <w:t>居民認同</w:t>
      </w:r>
      <w:r w:rsidR="00CA4955">
        <w:rPr>
          <w:rFonts w:hint="eastAsia"/>
          <w:color w:val="000000" w:themeColor="text1"/>
        </w:rPr>
        <w:t>一節</w:t>
      </w:r>
      <w:r w:rsidRPr="00F20B29">
        <w:rPr>
          <w:rFonts w:hint="eastAsia"/>
          <w:color w:val="000000" w:themeColor="text1"/>
        </w:rPr>
        <w:t>，</w:t>
      </w:r>
      <w:r w:rsidR="00A56621" w:rsidRPr="00F20B29">
        <w:rPr>
          <w:rFonts w:hint="eastAsia"/>
          <w:color w:val="000000" w:themeColor="text1"/>
        </w:rPr>
        <w:t>其變更位置及內容已大不相同，</w:t>
      </w:r>
      <w:r w:rsidR="009F51ED" w:rsidRPr="00F20B29">
        <w:rPr>
          <w:rFonts w:hint="eastAsia"/>
          <w:color w:val="000000" w:themeColor="text1"/>
        </w:rPr>
        <w:t>意圖混淆，</w:t>
      </w:r>
      <w:r w:rsidR="00A56621" w:rsidRPr="00F20B29">
        <w:rPr>
          <w:rFonts w:hint="eastAsia"/>
          <w:color w:val="000000" w:themeColor="text1"/>
        </w:rPr>
        <w:t>實</w:t>
      </w:r>
      <w:r w:rsidR="009F51ED" w:rsidRPr="00F20B29">
        <w:rPr>
          <w:rFonts w:hint="eastAsia"/>
          <w:color w:val="000000" w:themeColor="text1"/>
        </w:rPr>
        <w:t>難</w:t>
      </w:r>
      <w:r w:rsidR="00A56621" w:rsidRPr="00F20B29">
        <w:rPr>
          <w:rFonts w:hint="eastAsia"/>
          <w:color w:val="000000" w:themeColor="text1"/>
        </w:rPr>
        <w:t>認同</w:t>
      </w:r>
      <w:r w:rsidRPr="00F20B29">
        <w:rPr>
          <w:rFonts w:hint="eastAsia"/>
          <w:color w:val="000000" w:themeColor="text1"/>
        </w:rPr>
        <w:t>。</w:t>
      </w:r>
    </w:p>
    <w:p w:rsidR="005944C7" w:rsidRPr="00F20B29" w:rsidRDefault="005944C7" w:rsidP="006F54A7">
      <w:pPr>
        <w:pStyle w:val="3"/>
        <w:numPr>
          <w:ilvl w:val="2"/>
          <w:numId w:val="1"/>
        </w:numPr>
        <w:rPr>
          <w:color w:val="000000" w:themeColor="text1"/>
        </w:rPr>
      </w:pPr>
      <w:r w:rsidRPr="00F20B29">
        <w:rPr>
          <w:rFonts w:hint="eastAsia"/>
          <w:color w:val="000000" w:themeColor="text1"/>
        </w:rPr>
        <w:t>再查，有關臺北市政府96年1月17日、101年3月20日及102年2月7日函送鐵塔處數及位置詳下表，由下表可得，</w:t>
      </w:r>
      <w:r w:rsidR="00D02CBD" w:rsidRPr="00F20B29">
        <w:rPr>
          <w:rFonts w:hint="eastAsia"/>
          <w:color w:val="000000" w:themeColor="text1"/>
        </w:rPr>
        <w:t>台電公司於96年1月17日係規劃4座鐵塔（第14、15、16、18號），後經市府</w:t>
      </w:r>
      <w:r w:rsidRPr="00F20B29">
        <w:rPr>
          <w:rFonts w:hint="eastAsia"/>
          <w:color w:val="000000" w:themeColor="text1"/>
        </w:rPr>
        <w:t>於101年3月20日函送內政部</w:t>
      </w:r>
      <w:r w:rsidR="00D02CBD" w:rsidRPr="00F20B29">
        <w:rPr>
          <w:rFonts w:hint="eastAsia"/>
          <w:color w:val="000000" w:themeColor="text1"/>
        </w:rPr>
        <w:t>改為</w:t>
      </w:r>
      <w:r w:rsidRPr="00F20B29">
        <w:rPr>
          <w:rFonts w:hint="eastAsia"/>
          <w:color w:val="000000" w:themeColor="text1"/>
        </w:rPr>
        <w:t>6座鐵塔（第14B、15A、16B、17、18B、26號），本案公開展覽時間為101年9月12日至同年10月11日。</w:t>
      </w:r>
      <w:r w:rsidR="00842E89" w:rsidRPr="00F20B29">
        <w:rPr>
          <w:rFonts w:hint="eastAsia"/>
          <w:color w:val="000000" w:themeColor="text1"/>
        </w:rPr>
        <w:t>惟</w:t>
      </w:r>
      <w:r w:rsidRPr="00F20B29">
        <w:rPr>
          <w:rFonts w:hint="eastAsia"/>
          <w:color w:val="000000" w:themeColor="text1"/>
        </w:rPr>
        <w:t>後於102年2月7日</w:t>
      </w:r>
      <w:r w:rsidR="00D02CBD" w:rsidRPr="00F20B29">
        <w:rPr>
          <w:rFonts w:hint="eastAsia"/>
          <w:color w:val="000000" w:themeColor="text1"/>
        </w:rPr>
        <w:t>再度</w:t>
      </w:r>
      <w:r w:rsidRPr="00F20B29">
        <w:rPr>
          <w:rFonts w:hint="eastAsia"/>
          <w:color w:val="000000" w:themeColor="text1"/>
        </w:rPr>
        <w:t>函送內政部</w:t>
      </w:r>
      <w:r w:rsidR="00D02CBD" w:rsidRPr="00F20B29">
        <w:rPr>
          <w:rFonts w:hint="eastAsia"/>
          <w:color w:val="000000" w:themeColor="text1"/>
        </w:rPr>
        <w:t>時，</w:t>
      </w:r>
      <w:r w:rsidRPr="00F20B29">
        <w:rPr>
          <w:rFonts w:hint="eastAsia"/>
          <w:color w:val="000000" w:themeColor="text1"/>
        </w:rPr>
        <w:t>已修改為5座鐵塔（第14B、16B、17、18B、26號）</w:t>
      </w:r>
      <w:r w:rsidR="00D02CBD" w:rsidRPr="00F20B29">
        <w:rPr>
          <w:rFonts w:hint="eastAsia"/>
          <w:color w:val="000000" w:themeColor="text1"/>
        </w:rPr>
        <w:t>，鐵塔座數、位置與地號</w:t>
      </w:r>
      <w:r w:rsidR="003A6E6D" w:rsidRPr="00F20B29">
        <w:rPr>
          <w:rFonts w:hint="eastAsia"/>
          <w:color w:val="000000" w:themeColor="text1"/>
        </w:rPr>
        <w:t>明顯</w:t>
      </w:r>
      <w:r w:rsidR="00D02CBD" w:rsidRPr="00F20B29">
        <w:rPr>
          <w:rFonts w:hint="eastAsia"/>
          <w:color w:val="000000" w:themeColor="text1"/>
        </w:rPr>
        <w:t>均有所不同，何以未再經過公開展覽程序？修正案於102年3月26日經內政部第800次會議「照案通過」，顯有疑義。</w:t>
      </w:r>
    </w:p>
    <w:p w:rsidR="005944C7" w:rsidRPr="00F20B29" w:rsidRDefault="005944C7" w:rsidP="005944C7">
      <w:pPr>
        <w:pStyle w:val="3"/>
        <w:numPr>
          <w:ilvl w:val="0"/>
          <w:numId w:val="0"/>
        </w:numPr>
        <w:ind w:left="680"/>
        <w:rPr>
          <w:color w:val="000000" w:themeColor="text1"/>
        </w:rPr>
      </w:pPr>
      <w:r w:rsidRPr="00F20B29">
        <w:rPr>
          <w:noProof/>
          <w:color w:val="000000" w:themeColor="text1"/>
        </w:rPr>
        <w:lastRenderedPageBreak/>
        <w:drawing>
          <wp:inline distT="0" distB="0" distL="0" distR="0" wp14:anchorId="50D63F76" wp14:editId="464D76B8">
            <wp:extent cx="5216056" cy="5403084"/>
            <wp:effectExtent l="0" t="0" r="3810"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a:ext>
                      </a:extLst>
                    </a:blip>
                    <a:srcRect l="31604" t="16237" r="32007" b="16753"/>
                    <a:stretch/>
                  </pic:blipFill>
                  <pic:spPr bwMode="auto">
                    <a:xfrm>
                      <a:off x="0" y="0"/>
                      <a:ext cx="5217737" cy="5404825"/>
                    </a:xfrm>
                    <a:prstGeom prst="rect">
                      <a:avLst/>
                    </a:prstGeom>
                    <a:ln>
                      <a:noFill/>
                    </a:ln>
                    <a:extLst>
                      <a:ext uri="{53640926-AAD7-44D8-BBD7-CCE9431645EC}">
                        <a14:shadowObscured xmlns:a14="http://schemas.microsoft.com/office/drawing/2010/main"/>
                      </a:ext>
                    </a:extLst>
                  </pic:spPr>
                </pic:pic>
              </a:graphicData>
            </a:graphic>
          </wp:inline>
        </w:drawing>
      </w:r>
    </w:p>
    <w:p w:rsidR="0047045D" w:rsidRPr="00F20B29" w:rsidRDefault="0047045D" w:rsidP="0047045D">
      <w:pPr>
        <w:pStyle w:val="3"/>
        <w:rPr>
          <w:color w:val="000000" w:themeColor="text1"/>
        </w:rPr>
      </w:pPr>
      <w:r w:rsidRPr="00F20B29">
        <w:rPr>
          <w:rFonts w:hint="eastAsia"/>
          <w:color w:val="000000" w:themeColor="text1"/>
        </w:rPr>
        <w:t>另據市府函</w:t>
      </w:r>
      <w:r w:rsidRPr="00F20B29">
        <w:rPr>
          <w:rStyle w:val="aff"/>
          <w:color w:val="000000" w:themeColor="text1"/>
        </w:rPr>
        <w:footnoteReference w:id="4"/>
      </w:r>
      <w:r w:rsidRPr="00F20B29">
        <w:rPr>
          <w:rFonts w:hint="eastAsia"/>
          <w:color w:val="000000" w:themeColor="text1"/>
        </w:rPr>
        <w:t>稱，有關該府都市計畫公開展覽說明會通知方式係透過張貼公告於該府公告欄、所屬行政區公所、刊登該府公報、刊登報紙等方式辦理，另公開展覽說明會傳單之發送通案辦理方式係由該府都發局送由該都市計畫案所屬行政區公所，並請該公所協助轉交至計畫區周邊各里住戶；至有關本案之傳單發放方式前經文山區公所106年11月23日北市文建字第10632898000號函表示說明會傳單150份係由該所轉由政大里、指南里、老泉里辦公</w:t>
      </w:r>
      <w:r w:rsidRPr="00F20B29">
        <w:rPr>
          <w:rFonts w:hint="eastAsia"/>
          <w:color w:val="000000" w:themeColor="text1"/>
        </w:rPr>
        <w:lastRenderedPageBreak/>
        <w:t>處協助轉發予里民知悉。</w:t>
      </w:r>
      <w:r w:rsidRPr="00F20B29">
        <w:rPr>
          <w:rFonts w:hint="eastAsia"/>
          <w:b/>
          <w:color w:val="000000" w:themeColor="text1"/>
        </w:rPr>
        <w:t>至後續如何發送等相關細節說明，因時隔多年，恐難查證</w:t>
      </w:r>
      <w:r w:rsidR="003A6E6D" w:rsidRPr="00F20B29">
        <w:rPr>
          <w:rFonts w:hint="eastAsia"/>
          <w:b/>
          <w:color w:val="000000" w:themeColor="text1"/>
        </w:rPr>
        <w:t>等語</w:t>
      </w:r>
      <w:r w:rsidRPr="00F20B29">
        <w:rPr>
          <w:rFonts w:hint="eastAsia"/>
          <w:b/>
          <w:color w:val="000000" w:themeColor="text1"/>
        </w:rPr>
        <w:t>。</w:t>
      </w:r>
      <w:r w:rsidRPr="00F20B29">
        <w:rPr>
          <w:rFonts w:hint="eastAsia"/>
          <w:color w:val="000000" w:themeColor="text1"/>
        </w:rPr>
        <w:t>另該公所107年5月15日北市文建字第1076016786號函表示該所由里幹事交里辦公處協助發放傳單予里民知悉。並有該府本案101年9月12日刊登於聯合報北市版（5段8行）、101年9月13日刊登於自由時報北市版（5段8行）之公告影本可稽。另據101年9月14日該府內簽，本案於9月12日起於文山區公所辦理公開展覽30天，該府都發局並於9月28日（</w:t>
      </w:r>
      <w:r w:rsidR="00842E89" w:rsidRPr="00F20B29">
        <w:rPr>
          <w:rFonts w:hint="eastAsia"/>
          <w:color w:val="000000" w:themeColor="text1"/>
        </w:rPr>
        <w:t>星期</w:t>
      </w:r>
      <w:r w:rsidRPr="00F20B29">
        <w:rPr>
          <w:rFonts w:hint="eastAsia"/>
          <w:color w:val="000000" w:themeColor="text1"/>
        </w:rPr>
        <w:t>五）下午3時於萬興區民活動中心舉行說明會，並請政大、指南、老泉里辦公處協助發送「說明會傳單」於里民知悉事宜</w:t>
      </w:r>
      <w:r w:rsidR="009732E8" w:rsidRPr="00F20B29">
        <w:rPr>
          <w:rFonts w:hint="eastAsia"/>
          <w:b/>
          <w:color w:val="000000" w:themeColor="text1"/>
        </w:rPr>
        <w:t>等語</w:t>
      </w:r>
      <w:r w:rsidRPr="00F20B29">
        <w:rPr>
          <w:rFonts w:hint="eastAsia"/>
          <w:color w:val="000000" w:themeColor="text1"/>
        </w:rPr>
        <w:t>。</w:t>
      </w:r>
    </w:p>
    <w:p w:rsidR="006F54A7" w:rsidRPr="00F20B29" w:rsidRDefault="009732E8" w:rsidP="006F54A7">
      <w:pPr>
        <w:pStyle w:val="3"/>
        <w:numPr>
          <w:ilvl w:val="2"/>
          <w:numId w:val="1"/>
        </w:numPr>
        <w:rPr>
          <w:color w:val="000000" w:themeColor="text1"/>
        </w:rPr>
      </w:pPr>
      <w:r w:rsidRPr="00F20B29">
        <w:rPr>
          <w:rFonts w:hint="eastAsia"/>
          <w:color w:val="000000" w:themeColor="text1"/>
        </w:rPr>
        <w:t>惟</w:t>
      </w:r>
      <w:r w:rsidR="0047045D" w:rsidRPr="00F20B29">
        <w:rPr>
          <w:rFonts w:hint="eastAsia"/>
          <w:color w:val="000000" w:themeColor="text1"/>
        </w:rPr>
        <w:t>查，</w:t>
      </w:r>
      <w:r w:rsidR="006F54A7" w:rsidRPr="00F20B29">
        <w:rPr>
          <w:rFonts w:hint="eastAsia"/>
          <w:color w:val="000000" w:themeColor="text1"/>
        </w:rPr>
        <w:t>本案於101年9月11日公開展覽，據該文</w:t>
      </w:r>
      <w:r w:rsidR="006F54A7" w:rsidRPr="00F20B29">
        <w:rPr>
          <w:rStyle w:val="aff"/>
          <w:color w:val="000000" w:themeColor="text1"/>
        </w:rPr>
        <w:footnoteReference w:id="5"/>
      </w:r>
      <w:r w:rsidR="00BA14E8" w:rsidRPr="00F20B29">
        <w:rPr>
          <w:rFonts w:hint="eastAsia"/>
          <w:color w:val="000000" w:themeColor="text1"/>
        </w:rPr>
        <w:t>載明</w:t>
      </w:r>
      <w:r w:rsidR="006F54A7" w:rsidRPr="00F20B29">
        <w:rPr>
          <w:rFonts w:hint="eastAsia"/>
          <w:color w:val="000000" w:themeColor="text1"/>
        </w:rPr>
        <w:t>：「張貼處：該府公告欄（無附件；計畫書另張貼於該府市政大樓1樓東區都市計畫工作站）二、臺北市文山區公所。三、刊登該府公報（無附件）」。同日另一文</w:t>
      </w:r>
      <w:r w:rsidR="006F54A7" w:rsidRPr="00F20B29">
        <w:rPr>
          <w:rStyle w:val="aff"/>
          <w:color w:val="000000" w:themeColor="text1"/>
        </w:rPr>
        <w:footnoteReference w:id="6"/>
      </w:r>
      <w:r w:rsidR="006F54A7" w:rsidRPr="00F20B29">
        <w:rPr>
          <w:rFonts w:hint="eastAsia"/>
          <w:color w:val="000000" w:themeColor="text1"/>
        </w:rPr>
        <w:t>給文山區公所，請該公所轉有關里辦公處通報週知。</w:t>
      </w:r>
      <w:r w:rsidR="00BE1309" w:rsidRPr="00F20B29">
        <w:rPr>
          <w:rFonts w:hint="eastAsia"/>
          <w:color w:val="000000" w:themeColor="text1"/>
        </w:rPr>
        <w:t>由此觀之，刊登該府公報</w:t>
      </w:r>
      <w:r w:rsidR="006F54A7" w:rsidRPr="00F20B29">
        <w:rPr>
          <w:rFonts w:hint="eastAsia"/>
          <w:color w:val="000000" w:themeColor="text1"/>
        </w:rPr>
        <w:t>無附件</w:t>
      </w:r>
      <w:r w:rsidR="00BE1309" w:rsidRPr="00F20B29">
        <w:rPr>
          <w:rFonts w:hint="eastAsia"/>
          <w:color w:val="000000" w:themeColor="text1"/>
        </w:rPr>
        <w:t>，難認民眾可經由刊登公報程序知</w:t>
      </w:r>
      <w:r w:rsidR="00BA14E8" w:rsidRPr="00F20B29">
        <w:rPr>
          <w:rFonts w:hint="eastAsia"/>
          <w:color w:val="000000" w:themeColor="text1"/>
        </w:rPr>
        <w:t>悉</w:t>
      </w:r>
      <w:r w:rsidR="00BE1309" w:rsidRPr="00F20B29">
        <w:rPr>
          <w:rFonts w:hint="eastAsia"/>
          <w:color w:val="000000" w:themeColor="text1"/>
        </w:rPr>
        <w:t>，難以達到公開展覽以及民眾參與之程序。再查，</w:t>
      </w:r>
      <w:r w:rsidR="006F54A7" w:rsidRPr="00F20B29">
        <w:rPr>
          <w:rFonts w:hint="eastAsia"/>
          <w:color w:val="000000" w:themeColor="text1"/>
        </w:rPr>
        <w:t>本案於101年9月13日都發局再發文</w:t>
      </w:r>
      <w:r w:rsidR="006F54A7" w:rsidRPr="00F20B29">
        <w:rPr>
          <w:rStyle w:val="aff"/>
          <w:color w:val="000000" w:themeColor="text1"/>
        </w:rPr>
        <w:footnoteReference w:id="7"/>
      </w:r>
      <w:r w:rsidR="006F54A7" w:rsidRPr="00F20B29">
        <w:rPr>
          <w:rFonts w:hint="eastAsia"/>
          <w:color w:val="000000" w:themeColor="text1"/>
        </w:rPr>
        <w:t>給文山區公所（副知台電公司並請派人與會說明）本案說明會傳單150份，且協助分發至計畫區周邊各里住戶，並請協助說明會場地準備事宜等語。</w:t>
      </w:r>
      <w:r w:rsidR="00BE1309" w:rsidRPr="00F20B29">
        <w:rPr>
          <w:rFonts w:hint="eastAsia"/>
          <w:color w:val="000000" w:themeColor="text1"/>
        </w:rPr>
        <w:t>經查，</w:t>
      </w:r>
      <w:r w:rsidR="006F54A7" w:rsidRPr="00F20B29">
        <w:rPr>
          <w:rFonts w:hint="eastAsia"/>
          <w:color w:val="000000" w:themeColor="text1"/>
        </w:rPr>
        <w:t>該作業150份傳單辦理情形</w:t>
      </w:r>
      <w:r w:rsidR="00BE1309" w:rsidRPr="00F20B29">
        <w:rPr>
          <w:rFonts w:hint="eastAsia"/>
          <w:color w:val="000000" w:themeColor="text1"/>
        </w:rPr>
        <w:t>，係由里長轉發，程序</w:t>
      </w:r>
      <w:r w:rsidRPr="00F20B29">
        <w:rPr>
          <w:rFonts w:hint="eastAsia"/>
          <w:color w:val="000000" w:themeColor="text1"/>
        </w:rPr>
        <w:t>尚</w:t>
      </w:r>
      <w:r w:rsidR="00BE1309" w:rsidRPr="00F20B29">
        <w:rPr>
          <w:rFonts w:hint="eastAsia"/>
          <w:color w:val="000000" w:themeColor="text1"/>
        </w:rPr>
        <w:t>難謂完備，</w:t>
      </w:r>
      <w:r w:rsidR="005944C7" w:rsidRPr="00F20B29">
        <w:rPr>
          <w:rFonts w:hint="eastAsia"/>
          <w:color w:val="000000" w:themeColor="text1"/>
        </w:rPr>
        <w:t>涉及</w:t>
      </w:r>
      <w:r w:rsidRPr="00F20B29">
        <w:rPr>
          <w:rFonts w:hint="eastAsia"/>
          <w:color w:val="000000" w:themeColor="text1"/>
        </w:rPr>
        <w:t>人民權益</w:t>
      </w:r>
      <w:r w:rsidR="005944C7" w:rsidRPr="00F20B29">
        <w:rPr>
          <w:rFonts w:hint="eastAsia"/>
          <w:color w:val="000000" w:themeColor="text1"/>
        </w:rPr>
        <w:t>重要事項</w:t>
      </w:r>
      <w:r w:rsidR="006F54A7" w:rsidRPr="00F20B29">
        <w:rPr>
          <w:rFonts w:hint="eastAsia"/>
          <w:color w:val="000000" w:themeColor="text1"/>
        </w:rPr>
        <w:t>為何不用掛號</w:t>
      </w:r>
      <w:r w:rsidR="005944C7" w:rsidRPr="00F20B29">
        <w:rPr>
          <w:rFonts w:hint="eastAsia"/>
          <w:color w:val="000000" w:themeColor="text1"/>
        </w:rPr>
        <w:t>信件</w:t>
      </w:r>
      <w:r w:rsidR="007107FA" w:rsidRPr="00F20B29">
        <w:rPr>
          <w:rFonts w:hint="eastAsia"/>
          <w:color w:val="000000" w:themeColor="text1"/>
        </w:rPr>
        <w:t>通知</w:t>
      </w:r>
      <w:r w:rsidR="006F54A7" w:rsidRPr="00F20B29">
        <w:rPr>
          <w:rFonts w:hint="eastAsia"/>
          <w:color w:val="000000" w:themeColor="text1"/>
        </w:rPr>
        <w:t>等</w:t>
      </w:r>
      <w:r w:rsidR="005944C7" w:rsidRPr="00F20B29">
        <w:rPr>
          <w:rFonts w:hint="eastAsia"/>
          <w:color w:val="000000" w:themeColor="text1"/>
        </w:rPr>
        <w:t>方式</w:t>
      </w:r>
      <w:r w:rsidR="006F54A7" w:rsidRPr="00F20B29">
        <w:rPr>
          <w:rFonts w:hint="eastAsia"/>
          <w:color w:val="000000" w:themeColor="text1"/>
        </w:rPr>
        <w:t>送達？民眾</w:t>
      </w:r>
      <w:r w:rsidR="007107FA" w:rsidRPr="00F20B29">
        <w:rPr>
          <w:rFonts w:hint="eastAsia"/>
          <w:color w:val="000000" w:themeColor="text1"/>
        </w:rPr>
        <w:t>如</w:t>
      </w:r>
      <w:r w:rsidR="006F54A7" w:rsidRPr="00F20B29">
        <w:rPr>
          <w:rFonts w:hint="eastAsia"/>
          <w:color w:val="000000" w:themeColor="text1"/>
        </w:rPr>
        <w:t>說</w:t>
      </w:r>
      <w:r w:rsidR="00BA14E8" w:rsidRPr="00F20B29">
        <w:rPr>
          <w:rFonts w:hint="eastAsia"/>
          <w:color w:val="000000" w:themeColor="text1"/>
        </w:rPr>
        <w:t>未</w:t>
      </w:r>
      <w:r w:rsidR="006F54A7" w:rsidRPr="00F20B29">
        <w:rPr>
          <w:rFonts w:hint="eastAsia"/>
          <w:color w:val="000000" w:themeColor="text1"/>
        </w:rPr>
        <w:t>收到且不知情該如何處理？</w:t>
      </w:r>
      <w:r w:rsidR="005944C7" w:rsidRPr="00F20B29">
        <w:rPr>
          <w:rFonts w:hint="eastAsia"/>
          <w:color w:val="000000" w:themeColor="text1"/>
        </w:rPr>
        <w:t>皆存有疑問。</w:t>
      </w:r>
      <w:r w:rsidR="00BA14E8" w:rsidRPr="00F20B29">
        <w:rPr>
          <w:rFonts w:hint="eastAsia"/>
          <w:color w:val="000000" w:themeColor="text1"/>
        </w:rPr>
        <w:t>又</w:t>
      </w:r>
      <w:r w:rsidR="006F54A7" w:rsidRPr="00F20B29">
        <w:rPr>
          <w:rFonts w:hint="eastAsia"/>
          <w:color w:val="000000" w:themeColor="text1"/>
        </w:rPr>
        <w:lastRenderedPageBreak/>
        <w:t>本案101年9月28日下午3時於該市萬興區民活動中心舉行說明會，出席里民人數僅17人，人數是否</w:t>
      </w:r>
      <w:r w:rsidR="007107FA" w:rsidRPr="00F20B29">
        <w:rPr>
          <w:rFonts w:hint="eastAsia"/>
          <w:color w:val="000000" w:themeColor="text1"/>
        </w:rPr>
        <w:t>足夠、</w:t>
      </w:r>
      <w:r w:rsidR="006F54A7" w:rsidRPr="00F20B29">
        <w:rPr>
          <w:rFonts w:hint="eastAsia"/>
          <w:color w:val="000000" w:themeColor="text1"/>
        </w:rPr>
        <w:t>具代表性？</w:t>
      </w:r>
      <w:r w:rsidR="007107FA" w:rsidRPr="00F20B29">
        <w:rPr>
          <w:rFonts w:hint="eastAsia"/>
          <w:color w:val="000000" w:themeColor="text1"/>
        </w:rPr>
        <w:t>亦</w:t>
      </w:r>
      <w:r w:rsidR="005944C7" w:rsidRPr="00F20B29">
        <w:rPr>
          <w:rFonts w:hint="eastAsia"/>
          <w:color w:val="000000" w:themeColor="text1"/>
        </w:rPr>
        <w:t>有疑義。</w:t>
      </w:r>
      <w:r w:rsidR="006F54A7" w:rsidRPr="00F20B29">
        <w:rPr>
          <w:rFonts w:hint="eastAsia"/>
          <w:color w:val="000000" w:themeColor="text1"/>
        </w:rPr>
        <w:t>本案後於102年5月20日公告實施，但本院接獲陳情附近居民稱並不知情</w:t>
      </w:r>
      <w:r w:rsidR="0047045D" w:rsidRPr="00F20B29">
        <w:rPr>
          <w:rFonts w:hint="eastAsia"/>
          <w:color w:val="000000" w:themeColor="text1"/>
        </w:rPr>
        <w:t>，且</w:t>
      </w:r>
      <w:r w:rsidR="003A6E6D" w:rsidRPr="00F20B29">
        <w:rPr>
          <w:rFonts w:hint="eastAsia"/>
          <w:color w:val="000000" w:themeColor="text1"/>
        </w:rPr>
        <w:t>台電公司僅</w:t>
      </w:r>
      <w:r w:rsidR="0047045D" w:rsidRPr="00F20B29">
        <w:rPr>
          <w:rFonts w:hint="eastAsia"/>
          <w:color w:val="000000" w:themeColor="text1"/>
        </w:rPr>
        <w:t>稱「</w:t>
      </w:r>
      <w:r w:rsidR="00BA14E8" w:rsidRPr="00F20B29">
        <w:rPr>
          <w:rFonts w:hint="eastAsia"/>
          <w:color w:val="000000" w:themeColor="text1"/>
        </w:rPr>
        <w:t>臺</w:t>
      </w:r>
      <w:r w:rsidR="0047045D" w:rsidRPr="00F20B29">
        <w:rPr>
          <w:rFonts w:hint="eastAsia"/>
          <w:color w:val="000000" w:themeColor="text1"/>
        </w:rPr>
        <w:t>北市政府102年5月20日府都規字第10201230000號之公告內容，辦理變更該市文山區頭廷段部分保護區及指南段部分風景區為電力設施用地，並經98年5月15日召開塔址說明會中，獲得當地民眾同意</w:t>
      </w:r>
      <w:r w:rsidR="003A6E6D" w:rsidRPr="00F20B29">
        <w:rPr>
          <w:rFonts w:hint="eastAsia"/>
          <w:color w:val="000000" w:themeColor="text1"/>
        </w:rPr>
        <w:t>」等語</w:t>
      </w:r>
      <w:r w:rsidR="0047045D" w:rsidRPr="00F20B29">
        <w:rPr>
          <w:rFonts w:hint="eastAsia"/>
          <w:color w:val="000000" w:themeColor="text1"/>
        </w:rPr>
        <w:t>。</w:t>
      </w:r>
      <w:r w:rsidR="00A56621" w:rsidRPr="00F20B29">
        <w:rPr>
          <w:rFonts w:hint="eastAsia"/>
          <w:color w:val="000000" w:themeColor="text1"/>
        </w:rPr>
        <w:t>該公司仍用98年5月15日獲得當地民眾同意混淆搪塞。依據上開所得，相關鐵塔位置、面積均有不同，並有</w:t>
      </w:r>
      <w:r w:rsidR="003A6E6D" w:rsidRPr="00F20B29">
        <w:rPr>
          <w:rFonts w:hint="eastAsia"/>
          <w:color w:val="000000" w:themeColor="text1"/>
        </w:rPr>
        <w:t>新增鐵塔</w:t>
      </w:r>
      <w:r w:rsidR="00A56621" w:rsidRPr="00F20B29">
        <w:rPr>
          <w:rFonts w:hint="eastAsia"/>
          <w:color w:val="000000" w:themeColor="text1"/>
        </w:rPr>
        <w:t>數</w:t>
      </w:r>
      <w:r w:rsidR="003A6E6D" w:rsidRPr="00F20B29">
        <w:rPr>
          <w:rFonts w:hint="eastAsia"/>
          <w:color w:val="000000" w:themeColor="text1"/>
        </w:rPr>
        <w:t>，</w:t>
      </w:r>
      <w:r w:rsidR="00A56621" w:rsidRPr="00F20B29">
        <w:rPr>
          <w:rFonts w:hint="eastAsia"/>
          <w:color w:val="000000" w:themeColor="text1"/>
        </w:rPr>
        <w:t>電纜線通過範圍之</w:t>
      </w:r>
      <w:r w:rsidR="003A6E6D" w:rsidRPr="00F20B29">
        <w:rPr>
          <w:rFonts w:hint="eastAsia"/>
          <w:color w:val="000000" w:themeColor="text1"/>
        </w:rPr>
        <w:t>行政</w:t>
      </w:r>
      <w:r w:rsidR="00A56621" w:rsidRPr="00F20B29">
        <w:rPr>
          <w:rFonts w:hint="eastAsia"/>
          <w:color w:val="000000" w:themeColor="text1"/>
        </w:rPr>
        <w:t>區域均有變動，</w:t>
      </w:r>
      <w:r w:rsidR="005F3B38" w:rsidRPr="00F20B29">
        <w:rPr>
          <w:rFonts w:hint="eastAsia"/>
          <w:color w:val="000000" w:themeColor="text1"/>
        </w:rPr>
        <w:t>然</w:t>
      </w:r>
      <w:r w:rsidR="003A6E6D" w:rsidRPr="00F20B29">
        <w:rPr>
          <w:rFonts w:hint="eastAsia"/>
          <w:color w:val="000000" w:themeColor="text1"/>
        </w:rPr>
        <w:t>未對新增、遷移變更鐵塔位置</w:t>
      </w:r>
      <w:r w:rsidR="005F3B38" w:rsidRPr="00F20B29">
        <w:rPr>
          <w:rFonts w:hint="eastAsia"/>
          <w:color w:val="000000" w:themeColor="text1"/>
        </w:rPr>
        <w:t>所受影響之</w:t>
      </w:r>
      <w:r w:rsidR="003A6E6D" w:rsidRPr="00F20B29">
        <w:rPr>
          <w:rFonts w:hint="eastAsia"/>
          <w:color w:val="000000" w:themeColor="text1"/>
        </w:rPr>
        <w:t>里民</w:t>
      </w:r>
      <w:r w:rsidR="005F3B38" w:rsidRPr="00F20B29">
        <w:rPr>
          <w:rFonts w:hint="eastAsia"/>
          <w:color w:val="000000" w:themeColor="text1"/>
        </w:rPr>
        <w:t>溝通</w:t>
      </w:r>
      <w:r w:rsidR="003A6E6D" w:rsidRPr="00F20B29">
        <w:rPr>
          <w:rFonts w:hint="eastAsia"/>
          <w:color w:val="000000" w:themeColor="text1"/>
        </w:rPr>
        <w:t>說明，</w:t>
      </w:r>
      <w:r w:rsidR="008F1381" w:rsidRPr="00F20B29">
        <w:rPr>
          <w:rFonts w:hint="eastAsia"/>
          <w:color w:val="000000" w:themeColor="text1"/>
        </w:rPr>
        <w:t>僅稱98年5月15日獲得當地民眾同意，</w:t>
      </w:r>
      <w:r w:rsidR="005944C7" w:rsidRPr="00F20B29">
        <w:rPr>
          <w:rFonts w:hint="eastAsia"/>
          <w:color w:val="000000" w:themeColor="text1"/>
        </w:rPr>
        <w:t>難謂</w:t>
      </w:r>
      <w:r w:rsidR="006F54A7" w:rsidRPr="00F20B29">
        <w:rPr>
          <w:rFonts w:hint="eastAsia"/>
          <w:color w:val="000000" w:themeColor="text1"/>
        </w:rPr>
        <w:t>善盡</w:t>
      </w:r>
      <w:r w:rsidR="007107FA" w:rsidRPr="00F20B29">
        <w:rPr>
          <w:rFonts w:hint="eastAsia"/>
          <w:color w:val="000000" w:themeColor="text1"/>
        </w:rPr>
        <w:t>與民眾</w:t>
      </w:r>
      <w:r w:rsidR="006F54A7" w:rsidRPr="00F20B29">
        <w:rPr>
          <w:rFonts w:hint="eastAsia"/>
          <w:color w:val="000000" w:themeColor="text1"/>
        </w:rPr>
        <w:t>溝通</w:t>
      </w:r>
      <w:r w:rsidR="007107FA" w:rsidRPr="00F20B29">
        <w:rPr>
          <w:rFonts w:hint="eastAsia"/>
          <w:color w:val="000000" w:themeColor="text1"/>
        </w:rPr>
        <w:t>、公開展覽、民眾參與之責任，</w:t>
      </w:r>
      <w:r w:rsidR="0047045D" w:rsidRPr="00F20B29">
        <w:rPr>
          <w:rFonts w:hint="eastAsia"/>
          <w:color w:val="000000" w:themeColor="text1"/>
        </w:rPr>
        <w:t>執行面</w:t>
      </w:r>
      <w:r w:rsidR="005944C7" w:rsidRPr="00F20B29">
        <w:rPr>
          <w:rFonts w:hint="eastAsia"/>
          <w:color w:val="000000" w:themeColor="text1"/>
        </w:rPr>
        <w:t>有待檢討改進。</w:t>
      </w:r>
    </w:p>
    <w:p w:rsidR="005944C7" w:rsidRPr="00F20B29" w:rsidRDefault="005944C7" w:rsidP="005944C7">
      <w:pPr>
        <w:pStyle w:val="3"/>
        <w:rPr>
          <w:color w:val="000000" w:themeColor="text1"/>
        </w:rPr>
      </w:pPr>
      <w:r w:rsidRPr="00F20B29">
        <w:rPr>
          <w:rFonts w:hint="eastAsia"/>
          <w:color w:val="000000" w:themeColor="text1"/>
        </w:rPr>
        <w:t>綜上，本案原計畫係內政部都委會97年3月18日第678次會議提會報告之計畫案名為「變更臺北市文山區頭廷段二小段部分219、243地號、頭廷段三小段部分257、332地號暨政大段二小段部分8、316地號等保護區土地為電力設施用地計畫案」，後經變更路線、地點，於臺北市政府101年3月20日函送修正計畫內容，依內政部都委會第779次會議決議，則請臺北市政府協助台電公司另案依都市計畫法定程序（公開展覽、審議、層報核定及發布實施）辦理。案經臺北市政府重新依都市計畫法定程序辦理，提會報告之計畫案更名為「變更臺北市文山區頭廷段二小段部分219地號、頭廷段三小段部分258、262地號、指南段三小段部分13地號為電力設施用地計畫案」已變更有關位置、路線與地號，於</w:t>
      </w:r>
      <w:r w:rsidRPr="00F20B29">
        <w:rPr>
          <w:rFonts w:hint="eastAsia"/>
          <w:color w:val="000000" w:themeColor="text1"/>
        </w:rPr>
        <w:lastRenderedPageBreak/>
        <w:t>102年2月7日函送計畫書、圖報請該部核定，提經該部都委會102年3月26日第800次會議照案通過，臺北市政府於102年5月20日發布實施。惟查，台電公司稱本案電塔位置已於98年5月15日召開塔址說明會中，獲得當地民眾同意</w:t>
      </w:r>
      <w:r w:rsidR="00CA4955">
        <w:rPr>
          <w:rFonts w:hint="eastAsia"/>
          <w:color w:val="000000" w:themeColor="text1"/>
        </w:rPr>
        <w:t>一節</w:t>
      </w:r>
      <w:r w:rsidRPr="00F20B29">
        <w:rPr>
          <w:rFonts w:hint="eastAsia"/>
          <w:color w:val="000000" w:themeColor="text1"/>
        </w:rPr>
        <w:t>，</w:t>
      </w:r>
      <w:r w:rsidR="005F3B38" w:rsidRPr="00F20B29">
        <w:rPr>
          <w:rFonts w:hint="eastAsia"/>
          <w:color w:val="000000" w:themeColor="text1"/>
        </w:rPr>
        <w:t>相關鐵塔位置、面積</w:t>
      </w:r>
      <w:r w:rsidR="008F1381" w:rsidRPr="00F20B29">
        <w:rPr>
          <w:rFonts w:hint="eastAsia"/>
          <w:color w:val="000000" w:themeColor="text1"/>
        </w:rPr>
        <w:t>均有</w:t>
      </w:r>
      <w:r w:rsidR="005F3B38" w:rsidRPr="00F20B29">
        <w:rPr>
          <w:rFonts w:hint="eastAsia"/>
          <w:color w:val="000000" w:themeColor="text1"/>
        </w:rPr>
        <w:t>變</w:t>
      </w:r>
      <w:r w:rsidR="008F1381" w:rsidRPr="00F20B29">
        <w:rPr>
          <w:rFonts w:hint="eastAsia"/>
          <w:color w:val="000000" w:themeColor="text1"/>
        </w:rPr>
        <w:t>遷，電纜線通過範圍之行政區域已有變動</w:t>
      </w:r>
      <w:r w:rsidR="005F3B38" w:rsidRPr="00F20B29">
        <w:rPr>
          <w:rFonts w:hint="eastAsia"/>
          <w:color w:val="000000" w:themeColor="text1"/>
        </w:rPr>
        <w:t>，</w:t>
      </w:r>
      <w:r w:rsidRPr="00F20B29">
        <w:rPr>
          <w:rFonts w:hint="eastAsia"/>
          <w:color w:val="000000" w:themeColor="text1"/>
        </w:rPr>
        <w:t>已非屬102年2月7日函送修正計畫書，程序難謂正當</w:t>
      </w:r>
      <w:r w:rsidR="00E513ED" w:rsidRPr="00F20B29">
        <w:rPr>
          <w:rFonts w:hint="eastAsia"/>
          <w:color w:val="000000" w:themeColor="text1"/>
        </w:rPr>
        <w:t>，</w:t>
      </w:r>
      <w:r w:rsidRPr="00F20B29">
        <w:rPr>
          <w:rFonts w:hint="eastAsia"/>
          <w:color w:val="000000" w:themeColor="text1"/>
        </w:rPr>
        <w:t>顯有瑕疵。再據本案鐵塔用地都市計畫個案變更於101年9月12日至同年10月11日之公開展覽階段，與其切身利益相關之指南里里民稱未收到相關開會通知，案經市府說明已轉交里長代發，難以查證等語，該計畫之民眾是否週知等，皆存有疑問，相關程序均有待檢討改進。</w:t>
      </w:r>
    </w:p>
    <w:p w:rsidR="00586B32" w:rsidRPr="00F20B29" w:rsidRDefault="00231BC4" w:rsidP="008F1381">
      <w:pPr>
        <w:pStyle w:val="2"/>
        <w:rPr>
          <w:b/>
          <w:color w:val="000000" w:themeColor="text1"/>
        </w:rPr>
      </w:pPr>
      <w:r w:rsidRPr="00F20B29">
        <w:rPr>
          <w:rFonts w:hint="eastAsia"/>
          <w:b/>
          <w:color w:val="000000" w:themeColor="text1"/>
        </w:rPr>
        <w:t>台電公司於106年4月24日北區字第1063482007號函復柏克萊一期社區管理委員會稱「#16</w:t>
      </w:r>
      <w:r w:rsidR="00252F5D" w:rsidRPr="00221451">
        <w:rPr>
          <w:rFonts w:hint="eastAsia"/>
          <w:b/>
        </w:rPr>
        <w:t>B</w:t>
      </w:r>
      <w:r w:rsidRPr="00F20B29">
        <w:rPr>
          <w:rFonts w:hint="eastAsia"/>
          <w:b/>
          <w:color w:val="000000" w:themeColor="text1"/>
        </w:rPr>
        <w:t>（鐵塔）亦未建於順向坡」之疏誤如前述意見一，以及106年7月11日北區字第1063482013號函稱「目前#18號鐵塔基礎已隱藏於山稜線後方」之疏誤如前述意見三，不再贅述，辦理過程顯有疏失，有待檢討改進。</w:t>
      </w:r>
    </w:p>
    <w:p w:rsidR="00CA6434" w:rsidRPr="00F20B29" w:rsidRDefault="00326516" w:rsidP="008F1381">
      <w:pPr>
        <w:pStyle w:val="2"/>
        <w:rPr>
          <w:b/>
          <w:color w:val="000000" w:themeColor="text1"/>
        </w:rPr>
      </w:pPr>
      <w:r w:rsidRPr="00F20B29">
        <w:rPr>
          <w:rFonts w:hint="eastAsia"/>
          <w:b/>
          <w:color w:val="000000" w:themeColor="text1"/>
        </w:rPr>
        <w:t>有</w:t>
      </w:r>
      <w:r w:rsidR="003E1A33" w:rsidRPr="00F20B29">
        <w:rPr>
          <w:rFonts w:hint="eastAsia"/>
          <w:b/>
          <w:color w:val="000000" w:themeColor="text1"/>
        </w:rPr>
        <w:t>關住家電磁波影響</w:t>
      </w:r>
      <w:r w:rsidR="00CA4955">
        <w:rPr>
          <w:rFonts w:hint="eastAsia"/>
          <w:b/>
          <w:color w:val="000000" w:themeColor="text1"/>
        </w:rPr>
        <w:t>一節</w:t>
      </w:r>
      <w:r w:rsidR="003E1A33" w:rsidRPr="00F20B29">
        <w:rPr>
          <w:rFonts w:hint="eastAsia"/>
          <w:b/>
          <w:color w:val="000000" w:themeColor="text1"/>
        </w:rPr>
        <w:t>，</w:t>
      </w:r>
      <w:r w:rsidR="00586B32" w:rsidRPr="00F20B29">
        <w:rPr>
          <w:rFonts w:hint="eastAsia"/>
          <w:b/>
          <w:color w:val="000000" w:themeColor="text1"/>
        </w:rPr>
        <w:t>行政院</w:t>
      </w:r>
      <w:r w:rsidR="003E1A33" w:rsidRPr="00F20B29">
        <w:rPr>
          <w:rFonts w:hint="eastAsia"/>
          <w:b/>
          <w:color w:val="000000" w:themeColor="text1"/>
        </w:rPr>
        <w:t>允</w:t>
      </w:r>
      <w:r w:rsidR="00586B32" w:rsidRPr="00F20B29">
        <w:rPr>
          <w:rFonts w:hint="eastAsia"/>
          <w:b/>
          <w:color w:val="000000" w:themeColor="text1"/>
        </w:rPr>
        <w:t>就有關問題</w:t>
      </w:r>
      <w:r w:rsidR="003E1A33" w:rsidRPr="00F20B29">
        <w:rPr>
          <w:rFonts w:hint="eastAsia"/>
          <w:b/>
          <w:color w:val="000000" w:themeColor="text1"/>
        </w:rPr>
        <w:t>會商有關機關檢討及強化電磁波管理(制)標準，化解民眾疑慮，加強電磁波資訊揭露，建立非游離輻射暴露公開資訊，提升民眾對於政府行政的信賴程度。</w:t>
      </w:r>
    </w:p>
    <w:p w:rsidR="00D37CB6" w:rsidRPr="00F20B29" w:rsidRDefault="00D37CB6" w:rsidP="00D37CB6">
      <w:pPr>
        <w:pStyle w:val="3"/>
        <w:rPr>
          <w:color w:val="000000" w:themeColor="text1"/>
        </w:rPr>
      </w:pPr>
      <w:r w:rsidRPr="00F20B29">
        <w:rPr>
          <w:rFonts w:hint="eastAsia"/>
          <w:color w:val="000000" w:themeColor="text1"/>
        </w:rPr>
        <w:t>關於</w:t>
      </w:r>
      <w:r w:rsidR="00586B32" w:rsidRPr="00F20B29">
        <w:rPr>
          <w:rFonts w:hint="eastAsia"/>
          <w:color w:val="000000" w:themeColor="text1"/>
        </w:rPr>
        <w:t>據人民陳訴「變更臺北市文山區頭廷段二小段部分219地號、頭廷段三小段部分258、262地號、指南段三小段部分13地號為電力設施用地計畫案」</w:t>
      </w:r>
      <w:r w:rsidR="00E513ED" w:rsidRPr="00F20B29">
        <w:rPr>
          <w:rFonts w:hint="eastAsia"/>
          <w:color w:val="000000" w:themeColor="text1"/>
        </w:rPr>
        <w:t>，其中</w:t>
      </w:r>
      <w:r w:rsidRPr="00F20B29">
        <w:rPr>
          <w:rFonts w:hint="eastAsia"/>
          <w:color w:val="000000" w:themeColor="text1"/>
        </w:rPr>
        <w:t>電磁波</w:t>
      </w:r>
      <w:r w:rsidR="00E513ED" w:rsidRPr="00F20B29">
        <w:rPr>
          <w:rFonts w:hint="eastAsia"/>
          <w:color w:val="000000" w:themeColor="text1"/>
        </w:rPr>
        <w:t>之</w:t>
      </w:r>
      <w:r w:rsidRPr="00F20B29">
        <w:rPr>
          <w:rFonts w:hint="eastAsia"/>
          <w:color w:val="000000" w:themeColor="text1"/>
        </w:rPr>
        <w:t>影響</w:t>
      </w:r>
      <w:r w:rsidR="00CA4955">
        <w:rPr>
          <w:rFonts w:hint="eastAsia"/>
          <w:color w:val="000000" w:themeColor="text1"/>
        </w:rPr>
        <w:t>一節</w:t>
      </w:r>
      <w:r w:rsidR="00586B32" w:rsidRPr="00F20B29">
        <w:rPr>
          <w:rFonts w:hint="eastAsia"/>
          <w:color w:val="000000" w:themeColor="text1"/>
        </w:rPr>
        <w:t>，</w:t>
      </w:r>
      <w:r w:rsidRPr="00F20B29">
        <w:rPr>
          <w:rFonts w:hint="eastAsia"/>
          <w:color w:val="000000" w:themeColor="text1"/>
        </w:rPr>
        <w:t>台電公司稱</w:t>
      </w:r>
      <w:r w:rsidR="008F1381" w:rsidRPr="00F20B29">
        <w:rPr>
          <w:rFonts w:hint="eastAsia"/>
          <w:color w:val="000000" w:themeColor="text1"/>
        </w:rPr>
        <w:t>本案鐵塔距離木柵二期重劃區內最近之社區約有250公尺，已有相當距離，初步模擬線路產生之電磁場強度約在1毫高斯以下，接近背景值，故線路興建所</w:t>
      </w:r>
      <w:r w:rsidR="008F1381" w:rsidRPr="00F20B29">
        <w:rPr>
          <w:rFonts w:hint="eastAsia"/>
          <w:color w:val="000000" w:themeColor="text1"/>
        </w:rPr>
        <w:lastRenderedPageBreak/>
        <w:t>產生之電磁場影響已微乎其微。而目前行政院環境保護署所訂定之電磁場曝露參考準位為833.3毫高斯(前稱環境磁場建議值，遵循本項參考準位可保護公眾免於遭受短期暴露時所產生的急性效應)。有關長期曝露之影響，依據國際非游離輻射防護委員會審慎評估流行病學和生物學研究數據之結論，截至目前為止並無足夠之證據顯示與時變電場、磁場及電磁場具有因果關係，故行政院環境保護署尚無法訂定相關指引基礎</w:t>
      </w:r>
      <w:r w:rsidRPr="00F20B29">
        <w:rPr>
          <w:rFonts w:hint="eastAsia"/>
          <w:color w:val="000000" w:themeColor="text1"/>
        </w:rPr>
        <w:t>等語</w:t>
      </w:r>
      <w:r w:rsidR="008F1381" w:rsidRPr="00F20B29">
        <w:rPr>
          <w:rFonts w:hint="eastAsia"/>
          <w:color w:val="000000" w:themeColor="text1"/>
        </w:rPr>
        <w:t>。</w:t>
      </w:r>
    </w:p>
    <w:p w:rsidR="00326516" w:rsidRPr="00F20B29" w:rsidRDefault="003E1A33" w:rsidP="00586B32">
      <w:pPr>
        <w:pStyle w:val="3"/>
        <w:rPr>
          <w:color w:val="000000" w:themeColor="text1"/>
        </w:rPr>
      </w:pPr>
      <w:r w:rsidRPr="00F20B29">
        <w:rPr>
          <w:rFonts w:hint="eastAsia"/>
          <w:color w:val="000000" w:themeColor="text1"/>
        </w:rPr>
        <w:t>惟查，</w:t>
      </w:r>
      <w:r w:rsidR="00D37CB6" w:rsidRPr="00F20B29">
        <w:rPr>
          <w:rFonts w:hint="eastAsia"/>
          <w:color w:val="000000" w:themeColor="text1"/>
        </w:rPr>
        <w:t>有關住家電磁場暴露問題，近年來已成為社會廣泛注意之議題，</w:t>
      </w:r>
      <w:r w:rsidR="00720DD2" w:rsidRPr="00F20B29">
        <w:rPr>
          <w:rFonts w:hint="eastAsia"/>
          <w:color w:val="000000" w:themeColor="text1"/>
        </w:rPr>
        <w:t>本案</w:t>
      </w:r>
      <w:r w:rsidR="00D37CB6" w:rsidRPr="00F20B29">
        <w:rPr>
          <w:rFonts w:hint="eastAsia"/>
          <w:color w:val="000000" w:themeColor="text1"/>
        </w:rPr>
        <w:t>台電公司所稱</w:t>
      </w:r>
      <w:r w:rsidRPr="00F20B29">
        <w:rPr>
          <w:rFonts w:hint="eastAsia"/>
          <w:color w:val="000000" w:themeColor="text1"/>
        </w:rPr>
        <w:t>已</w:t>
      </w:r>
      <w:r w:rsidR="00D37CB6" w:rsidRPr="00F20B29">
        <w:rPr>
          <w:rFonts w:hint="eastAsia"/>
          <w:color w:val="000000" w:themeColor="text1"/>
        </w:rPr>
        <w:t>遵循</w:t>
      </w:r>
      <w:r w:rsidRPr="00F20B29">
        <w:rPr>
          <w:rFonts w:hint="eastAsia"/>
          <w:color w:val="000000" w:themeColor="text1"/>
        </w:rPr>
        <w:t>相關依據</w:t>
      </w:r>
      <w:r w:rsidR="00D37CB6" w:rsidRPr="00F20B29">
        <w:rPr>
          <w:rFonts w:hint="eastAsia"/>
          <w:color w:val="000000" w:themeColor="text1"/>
        </w:rPr>
        <w:t>可保護公眾免於遭受短期暴露時所產生的急性效應</w:t>
      </w:r>
      <w:r w:rsidR="00720DD2" w:rsidRPr="00F20B29">
        <w:rPr>
          <w:rFonts w:hint="eastAsia"/>
          <w:color w:val="000000" w:themeColor="text1"/>
        </w:rPr>
        <w:t>，</w:t>
      </w:r>
      <w:r w:rsidRPr="00F20B29">
        <w:rPr>
          <w:rFonts w:hint="eastAsia"/>
          <w:color w:val="000000" w:themeColor="text1"/>
        </w:rPr>
        <w:t>然對於「</w:t>
      </w:r>
      <w:r w:rsidR="00720DD2" w:rsidRPr="00F20B29">
        <w:rPr>
          <w:rFonts w:hint="eastAsia"/>
          <w:color w:val="000000" w:themeColor="text1"/>
        </w:rPr>
        <w:t>長期曝露之影響</w:t>
      </w:r>
      <w:r w:rsidRPr="00F20B29">
        <w:rPr>
          <w:rFonts w:hint="eastAsia"/>
          <w:color w:val="000000" w:themeColor="text1"/>
        </w:rPr>
        <w:t>」僅稱「</w:t>
      </w:r>
      <w:r w:rsidR="00720DD2" w:rsidRPr="00F20B29">
        <w:rPr>
          <w:rFonts w:hint="eastAsia"/>
          <w:color w:val="000000" w:themeColor="text1"/>
        </w:rPr>
        <w:t>截至目前為止並無足夠之證據顯示與時變電場、磁場及電磁場具有因果關係</w:t>
      </w:r>
      <w:r w:rsidRPr="00F20B29">
        <w:rPr>
          <w:rFonts w:hint="eastAsia"/>
          <w:color w:val="000000" w:themeColor="text1"/>
        </w:rPr>
        <w:t>」</w:t>
      </w:r>
      <w:r w:rsidR="00720DD2" w:rsidRPr="00F20B29">
        <w:rPr>
          <w:rFonts w:hint="eastAsia"/>
          <w:color w:val="000000" w:themeColor="text1"/>
        </w:rPr>
        <w:t>等語</w:t>
      </w:r>
      <w:r w:rsidRPr="00F20B29">
        <w:rPr>
          <w:rFonts w:hint="eastAsia"/>
          <w:color w:val="000000" w:themeColor="text1"/>
        </w:rPr>
        <w:t>，顯未能化解民眾疑慮，且深化民眾憂心程度。</w:t>
      </w:r>
      <w:r w:rsidR="00720DD2" w:rsidRPr="00F20B29">
        <w:rPr>
          <w:rFonts w:hint="eastAsia"/>
          <w:color w:val="000000" w:themeColor="text1"/>
        </w:rPr>
        <w:t>台電公司所稱</w:t>
      </w:r>
      <w:r w:rsidR="00D37CB6" w:rsidRPr="00F20B29">
        <w:rPr>
          <w:rFonts w:hint="eastAsia"/>
          <w:color w:val="000000" w:themeColor="text1"/>
        </w:rPr>
        <w:t>均符合環保署公告環境建議值，</w:t>
      </w:r>
      <w:r w:rsidRPr="00F20B29">
        <w:rPr>
          <w:rFonts w:hint="eastAsia"/>
          <w:color w:val="000000" w:themeColor="text1"/>
        </w:rPr>
        <w:t>對於法規規範之安全最低標準本就應該符合，</w:t>
      </w:r>
      <w:r w:rsidR="00720DD2" w:rsidRPr="00F20B29">
        <w:rPr>
          <w:rFonts w:hint="eastAsia"/>
          <w:color w:val="000000" w:themeColor="text1"/>
        </w:rPr>
        <w:t>然就涉及民眾</w:t>
      </w:r>
      <w:r w:rsidR="00D37CB6" w:rsidRPr="00F20B29">
        <w:rPr>
          <w:rFonts w:hint="eastAsia"/>
          <w:color w:val="000000" w:themeColor="text1"/>
        </w:rPr>
        <w:t>健康安全性，</w:t>
      </w:r>
      <w:r w:rsidR="00720DD2" w:rsidRPr="00F20B29">
        <w:rPr>
          <w:rFonts w:hint="eastAsia"/>
          <w:color w:val="000000" w:themeColor="text1"/>
        </w:rPr>
        <w:t>居民之</w:t>
      </w:r>
      <w:r w:rsidR="00D37CB6" w:rsidRPr="00F20B29">
        <w:rPr>
          <w:rFonts w:hint="eastAsia"/>
          <w:color w:val="000000" w:themeColor="text1"/>
        </w:rPr>
        <w:t>風險容忍度</w:t>
      </w:r>
      <w:r w:rsidRPr="00F20B29">
        <w:rPr>
          <w:rFonts w:hint="eastAsia"/>
          <w:color w:val="000000" w:themeColor="text1"/>
        </w:rPr>
        <w:t>本</w:t>
      </w:r>
      <w:r w:rsidR="00D37CB6" w:rsidRPr="00F20B29">
        <w:rPr>
          <w:rFonts w:hint="eastAsia"/>
          <w:color w:val="000000" w:themeColor="text1"/>
        </w:rPr>
        <w:t>相對較低</w:t>
      </w:r>
      <w:r w:rsidRPr="00F20B29">
        <w:rPr>
          <w:rFonts w:hint="eastAsia"/>
          <w:color w:val="000000" w:themeColor="text1"/>
        </w:rPr>
        <w:t>，本案對於「長期曝露之影響」不無疑問，</w:t>
      </w:r>
      <w:r w:rsidR="00720DD2" w:rsidRPr="00F20B29">
        <w:rPr>
          <w:rFonts w:hint="eastAsia"/>
          <w:color w:val="000000" w:themeColor="text1"/>
        </w:rPr>
        <w:t>與民眾之認知</w:t>
      </w:r>
      <w:r w:rsidRPr="00F20B29">
        <w:rPr>
          <w:rFonts w:hint="eastAsia"/>
          <w:color w:val="000000" w:themeColor="text1"/>
        </w:rPr>
        <w:t>存</w:t>
      </w:r>
      <w:r w:rsidR="00720DD2" w:rsidRPr="00F20B29">
        <w:rPr>
          <w:rFonts w:hint="eastAsia"/>
          <w:color w:val="000000" w:themeColor="text1"/>
        </w:rPr>
        <w:t>有顯著落差，</w:t>
      </w:r>
      <w:r w:rsidRPr="00F20B29">
        <w:rPr>
          <w:rFonts w:hint="eastAsia"/>
          <w:color w:val="000000" w:themeColor="text1"/>
        </w:rPr>
        <w:t>亦</w:t>
      </w:r>
      <w:r w:rsidR="00D37CB6" w:rsidRPr="00F20B29">
        <w:rPr>
          <w:rFonts w:hint="eastAsia"/>
          <w:color w:val="000000" w:themeColor="text1"/>
        </w:rPr>
        <w:t>對</w:t>
      </w:r>
      <w:r w:rsidR="00D37CB6" w:rsidRPr="00F20B29">
        <w:rPr>
          <w:rStyle w:val="aff0"/>
          <w:rFonts w:ascii="Arial" w:cs="Arial"/>
          <w:color w:val="000000" w:themeColor="text1"/>
        </w:rPr>
        <w:t>政府</w:t>
      </w:r>
      <w:r w:rsidR="00D37CB6" w:rsidRPr="00F20B29">
        <w:rPr>
          <w:rFonts w:ascii="Arial" w:cs="Arial"/>
          <w:color w:val="000000" w:themeColor="text1"/>
        </w:rPr>
        <w:t>提供的</w:t>
      </w:r>
      <w:r w:rsidR="00D37CB6" w:rsidRPr="00F20B29">
        <w:rPr>
          <w:rFonts w:ascii="Arial" w:cs="Arial" w:hint="eastAsia"/>
          <w:color w:val="000000" w:themeColor="text1"/>
        </w:rPr>
        <w:t>電磁波</w:t>
      </w:r>
      <w:r w:rsidR="00D37CB6" w:rsidRPr="00F20B29">
        <w:rPr>
          <w:rFonts w:ascii="Arial" w:cs="Arial"/>
          <w:color w:val="000000" w:themeColor="text1"/>
        </w:rPr>
        <w:t>資訊缺乏信任</w:t>
      </w:r>
      <w:r w:rsidR="00D37CB6" w:rsidRPr="00F20B29">
        <w:rPr>
          <w:rFonts w:hint="eastAsia"/>
          <w:color w:val="000000" w:themeColor="text1"/>
        </w:rPr>
        <w:t>，</w:t>
      </w:r>
      <w:r w:rsidR="00D37CB6" w:rsidRPr="00F20B29">
        <w:rPr>
          <w:rStyle w:val="aff0"/>
          <w:rFonts w:ascii="Arial" w:cs="Arial"/>
          <w:color w:val="000000" w:themeColor="text1"/>
        </w:rPr>
        <w:t>削弱政府</w:t>
      </w:r>
      <w:r w:rsidR="00D37CB6" w:rsidRPr="00F20B29">
        <w:rPr>
          <w:rFonts w:ascii="Arial" w:cs="Arial"/>
          <w:color w:val="000000" w:themeColor="text1"/>
        </w:rPr>
        <w:t>和</w:t>
      </w:r>
      <w:r w:rsidR="00D37CB6" w:rsidRPr="00F20B29">
        <w:rPr>
          <w:rStyle w:val="aff0"/>
          <w:rFonts w:ascii="Arial" w:cs="Arial"/>
          <w:color w:val="000000" w:themeColor="text1"/>
        </w:rPr>
        <w:t>民眾</w:t>
      </w:r>
      <w:r w:rsidR="00D37CB6" w:rsidRPr="00F20B29">
        <w:rPr>
          <w:rFonts w:ascii="Arial" w:cs="Arial"/>
          <w:color w:val="000000" w:themeColor="text1"/>
        </w:rPr>
        <w:t>之間的互信</w:t>
      </w:r>
      <w:r w:rsidR="00D37CB6" w:rsidRPr="00F20B29">
        <w:rPr>
          <w:rFonts w:ascii="Arial" w:cs="Arial" w:hint="eastAsia"/>
          <w:color w:val="000000" w:themeColor="text1"/>
        </w:rPr>
        <w:t>基礎</w:t>
      </w:r>
      <w:r w:rsidRPr="00F20B29">
        <w:rPr>
          <w:rFonts w:ascii="Arial" w:cs="Arial" w:hint="eastAsia"/>
          <w:color w:val="000000" w:themeColor="text1"/>
        </w:rPr>
        <w:t>，理應檢討。再查，</w:t>
      </w:r>
      <w:r w:rsidR="00D37CB6" w:rsidRPr="00F20B29">
        <w:rPr>
          <w:rStyle w:val="aff0"/>
          <w:rFonts w:ascii="Arial" w:cs="Arial" w:hint="eastAsia"/>
          <w:color w:val="000000" w:themeColor="text1"/>
        </w:rPr>
        <w:t>如民眾陳情</w:t>
      </w:r>
      <w:r w:rsidR="00D37CB6" w:rsidRPr="00F20B29">
        <w:rPr>
          <w:rFonts w:hAnsi="標楷體" w:hint="eastAsia"/>
          <w:color w:val="000000" w:themeColor="text1"/>
        </w:rPr>
        <w:t>電磁波影響，多由台電公司派員檢測及協調疏處，</w:t>
      </w:r>
      <w:r w:rsidRPr="00F20B29">
        <w:rPr>
          <w:rFonts w:hAnsi="標楷體" w:hint="eastAsia"/>
          <w:color w:val="000000" w:themeColor="text1"/>
        </w:rPr>
        <w:t>往往存在</w:t>
      </w:r>
      <w:r w:rsidR="00D37CB6" w:rsidRPr="00F20B29">
        <w:rPr>
          <w:rFonts w:hAnsi="標楷體" w:hint="eastAsia"/>
          <w:color w:val="000000" w:themeColor="text1"/>
        </w:rPr>
        <w:t>球員兼裁判的現象，造成</w:t>
      </w:r>
      <w:r w:rsidR="00D37CB6" w:rsidRPr="00F20B29">
        <w:rPr>
          <w:rStyle w:val="aff0"/>
          <w:rFonts w:ascii="Arial" w:cs="Arial"/>
          <w:color w:val="000000" w:themeColor="text1"/>
        </w:rPr>
        <w:t>民眾</w:t>
      </w:r>
      <w:r w:rsidR="00D37CB6" w:rsidRPr="00F20B29">
        <w:rPr>
          <w:rStyle w:val="aff0"/>
          <w:rFonts w:ascii="Arial" w:cs="Arial" w:hint="eastAsia"/>
          <w:color w:val="000000" w:themeColor="text1"/>
        </w:rPr>
        <w:t>對環境中電磁波暴露產生</w:t>
      </w:r>
      <w:r w:rsidR="00D37CB6" w:rsidRPr="00F20B29">
        <w:rPr>
          <w:rFonts w:ascii="Arial" w:cs="Arial"/>
          <w:color w:val="000000" w:themeColor="text1"/>
        </w:rPr>
        <w:t>懷疑</w:t>
      </w:r>
      <w:r w:rsidR="00720DD2" w:rsidRPr="00F20B29">
        <w:rPr>
          <w:rFonts w:ascii="Arial" w:cs="Arial" w:hint="eastAsia"/>
          <w:color w:val="000000" w:themeColor="text1"/>
        </w:rPr>
        <w:t>，</w:t>
      </w:r>
      <w:r w:rsidRPr="00F20B29">
        <w:rPr>
          <w:rFonts w:hint="eastAsia"/>
          <w:color w:val="000000" w:themeColor="text1"/>
        </w:rPr>
        <w:t>影響</w:t>
      </w:r>
      <w:r w:rsidR="00D37CB6" w:rsidRPr="00F20B29">
        <w:rPr>
          <w:rFonts w:hint="eastAsia"/>
          <w:color w:val="000000" w:themeColor="text1"/>
        </w:rPr>
        <w:t>政府</w:t>
      </w:r>
      <w:r w:rsidRPr="00F20B29">
        <w:rPr>
          <w:rFonts w:hint="eastAsia"/>
          <w:color w:val="000000" w:themeColor="text1"/>
        </w:rPr>
        <w:t>威信，並</w:t>
      </w:r>
      <w:r w:rsidR="00D37CB6" w:rsidRPr="00F20B29">
        <w:rPr>
          <w:rFonts w:hint="eastAsia"/>
          <w:color w:val="000000" w:themeColor="text1"/>
        </w:rPr>
        <w:t>與民眾意見產生</w:t>
      </w:r>
      <w:r w:rsidR="00720DD2" w:rsidRPr="00F20B29">
        <w:rPr>
          <w:rFonts w:hint="eastAsia"/>
          <w:color w:val="000000" w:themeColor="text1"/>
        </w:rPr>
        <w:t>對立、引發民怨。</w:t>
      </w:r>
    </w:p>
    <w:p w:rsidR="00D37CB6" w:rsidRPr="00F20B29" w:rsidRDefault="00326516" w:rsidP="00326516">
      <w:pPr>
        <w:pStyle w:val="3"/>
        <w:rPr>
          <w:color w:val="000000" w:themeColor="text1"/>
        </w:rPr>
      </w:pPr>
      <w:r w:rsidRPr="00F20B29">
        <w:rPr>
          <w:rFonts w:hint="eastAsia"/>
          <w:color w:val="000000" w:themeColor="text1"/>
        </w:rPr>
        <w:t>綜上</w:t>
      </w:r>
      <w:r w:rsidR="00720DD2" w:rsidRPr="00F20B29">
        <w:rPr>
          <w:rFonts w:hint="eastAsia"/>
          <w:color w:val="000000" w:themeColor="text1"/>
        </w:rPr>
        <w:t>，</w:t>
      </w:r>
      <w:r w:rsidRPr="00F20B29">
        <w:rPr>
          <w:rFonts w:hint="eastAsia"/>
          <w:color w:val="000000" w:themeColor="text1"/>
        </w:rPr>
        <w:t>有關住家電磁波影響</w:t>
      </w:r>
      <w:r w:rsidR="00CA4955">
        <w:rPr>
          <w:rFonts w:hint="eastAsia"/>
          <w:color w:val="000000" w:themeColor="text1"/>
        </w:rPr>
        <w:t>一節</w:t>
      </w:r>
      <w:r w:rsidRPr="00F20B29">
        <w:rPr>
          <w:rFonts w:hint="eastAsia"/>
          <w:color w:val="000000" w:themeColor="text1"/>
        </w:rPr>
        <w:t>，</w:t>
      </w:r>
      <w:r w:rsidR="00586B32" w:rsidRPr="00F20B29">
        <w:rPr>
          <w:rFonts w:hint="eastAsia"/>
          <w:color w:val="000000" w:themeColor="text1"/>
        </w:rPr>
        <w:t>行政院允就有關問題</w:t>
      </w:r>
      <w:r w:rsidR="003E1A33" w:rsidRPr="00F20B29">
        <w:rPr>
          <w:rFonts w:hint="eastAsia"/>
          <w:color w:val="000000" w:themeColor="text1"/>
        </w:rPr>
        <w:t>會商有關機關</w:t>
      </w:r>
      <w:r w:rsidR="00720DD2" w:rsidRPr="00F20B29">
        <w:rPr>
          <w:rFonts w:hint="eastAsia"/>
          <w:color w:val="000000" w:themeColor="text1"/>
        </w:rPr>
        <w:t>檢討及強化電磁波管理(制)標準</w:t>
      </w:r>
      <w:r w:rsidR="003E1A33" w:rsidRPr="00F20B29">
        <w:rPr>
          <w:rFonts w:hint="eastAsia"/>
          <w:color w:val="000000" w:themeColor="text1"/>
        </w:rPr>
        <w:t>，化解民眾疑慮</w:t>
      </w:r>
      <w:r w:rsidR="00720DD2" w:rsidRPr="00F20B29">
        <w:rPr>
          <w:rFonts w:hint="eastAsia"/>
          <w:color w:val="000000" w:themeColor="text1"/>
        </w:rPr>
        <w:t>，加強</w:t>
      </w:r>
      <w:r w:rsidR="003E1A33" w:rsidRPr="00F20B29">
        <w:rPr>
          <w:rFonts w:hAnsi="標楷體" w:hint="eastAsia"/>
          <w:color w:val="000000" w:themeColor="text1"/>
        </w:rPr>
        <w:t>電磁波</w:t>
      </w:r>
      <w:r w:rsidR="00720DD2" w:rsidRPr="00F20B29">
        <w:rPr>
          <w:rFonts w:hint="eastAsia"/>
          <w:color w:val="000000" w:themeColor="text1"/>
        </w:rPr>
        <w:t>資訊揭露，建立非游離輻射暴露公開資訊，提升民眾對於政府行政的</w:t>
      </w:r>
      <w:r w:rsidR="00720DD2" w:rsidRPr="00F20B29">
        <w:rPr>
          <w:rFonts w:hint="eastAsia"/>
          <w:color w:val="000000" w:themeColor="text1"/>
        </w:rPr>
        <w:lastRenderedPageBreak/>
        <w:t>信賴程度。</w:t>
      </w:r>
    </w:p>
    <w:p w:rsidR="00E25849" w:rsidRPr="00F20B29" w:rsidRDefault="00E25849" w:rsidP="004E05A1">
      <w:pPr>
        <w:pStyle w:val="1"/>
        <w:ind w:left="2380" w:hanging="2380"/>
        <w:rPr>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74"/>
      <w:r w:rsidRPr="00F20B29">
        <w:rPr>
          <w:color w:val="000000" w:themeColor="text1"/>
        </w:rP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F20B29">
        <w:rPr>
          <w:rFonts w:hint="eastAsia"/>
          <w:color w:val="000000" w:themeColor="text1"/>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155452" w:rsidRPr="00F20B29">
        <w:rPr>
          <w:color w:val="000000" w:themeColor="text1"/>
        </w:rPr>
        <w:t xml:space="preserve"> </w:t>
      </w:r>
    </w:p>
    <w:p w:rsidR="006A00C3" w:rsidRPr="00F20B29" w:rsidRDefault="00E60574">
      <w:pPr>
        <w:pStyle w:val="2"/>
        <w:rPr>
          <w:color w:val="000000" w:themeColor="text1"/>
        </w:rPr>
      </w:pPr>
      <w:bookmarkStart w:id="99" w:name="_Toc524895649"/>
      <w:bookmarkStart w:id="100" w:name="_Toc524896195"/>
      <w:bookmarkStart w:id="101" w:name="_Toc524896225"/>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421794877"/>
      <w:bookmarkStart w:id="111" w:name="_Toc421795443"/>
      <w:bookmarkStart w:id="112" w:name="_Toc421796024"/>
      <w:bookmarkStart w:id="113" w:name="_Toc422728959"/>
      <w:bookmarkStart w:id="114" w:name="_Toc422834162"/>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9"/>
      <w:bookmarkEnd w:id="100"/>
      <w:bookmarkEnd w:id="101"/>
      <w:r>
        <w:rPr>
          <w:rFonts w:hint="eastAsia"/>
          <w:color w:val="000000" w:themeColor="text1"/>
        </w:rPr>
        <w:t>抄</w:t>
      </w:r>
      <w:r w:rsidR="00E25849" w:rsidRPr="00F20B29">
        <w:rPr>
          <w:rFonts w:hint="eastAsia"/>
          <w:color w:val="000000" w:themeColor="text1"/>
        </w:rPr>
        <w:t>調查意見</w:t>
      </w:r>
      <w:r w:rsidR="00C55E02" w:rsidRPr="00F20B29">
        <w:rPr>
          <w:rFonts w:hint="eastAsia"/>
          <w:color w:val="000000" w:themeColor="text1"/>
        </w:rPr>
        <w:t>一至</w:t>
      </w:r>
      <w:r w:rsidR="00326516" w:rsidRPr="00F20B29">
        <w:rPr>
          <w:rFonts w:hint="eastAsia"/>
          <w:color w:val="000000" w:themeColor="text1"/>
        </w:rPr>
        <w:t>六</w:t>
      </w:r>
      <w:r w:rsidR="00E25849" w:rsidRPr="00F20B29">
        <w:rPr>
          <w:rFonts w:hint="eastAsia"/>
          <w:color w:val="000000" w:themeColor="text1"/>
        </w:rPr>
        <w:t>，函請</w:t>
      </w:r>
      <w:r w:rsidR="006A00C3" w:rsidRPr="00F20B29">
        <w:rPr>
          <w:rFonts w:hint="eastAsia"/>
          <w:color w:val="000000" w:themeColor="text1"/>
        </w:rPr>
        <w:t>經濟部積極督促</w:t>
      </w:r>
      <w:r w:rsidR="00832B1A" w:rsidRPr="00F20B29">
        <w:rPr>
          <w:rFonts w:hint="eastAsia"/>
          <w:color w:val="000000" w:themeColor="text1"/>
        </w:rPr>
        <w:t>台灣電力股份有限公司</w:t>
      </w:r>
      <w:r w:rsidR="006A00C3" w:rsidRPr="00F20B29">
        <w:rPr>
          <w:rFonts w:hint="eastAsia"/>
          <w:color w:val="000000" w:themeColor="text1"/>
        </w:rPr>
        <w:t>檢討改進見復。</w:t>
      </w:r>
    </w:p>
    <w:p w:rsidR="00586B32" w:rsidRPr="00F20B29" w:rsidRDefault="00E60574" w:rsidP="00586B32">
      <w:pPr>
        <w:pStyle w:val="2"/>
        <w:rPr>
          <w:color w:val="000000" w:themeColor="text1"/>
        </w:rPr>
      </w:pPr>
      <w:r>
        <w:rPr>
          <w:rFonts w:hint="eastAsia"/>
          <w:color w:val="000000" w:themeColor="text1"/>
        </w:rPr>
        <w:t>抄</w:t>
      </w:r>
      <w:r w:rsidR="006A00C3" w:rsidRPr="00F20B29">
        <w:rPr>
          <w:rFonts w:hint="eastAsia"/>
          <w:color w:val="000000" w:themeColor="text1"/>
        </w:rPr>
        <w:t>調查意見一至</w:t>
      </w:r>
      <w:r w:rsidR="008D1B96" w:rsidRPr="00F20B29">
        <w:rPr>
          <w:rFonts w:hint="eastAsia"/>
          <w:color w:val="000000" w:themeColor="text1"/>
        </w:rPr>
        <w:t>五</w:t>
      </w:r>
      <w:r w:rsidR="006A00C3" w:rsidRPr="00F20B29">
        <w:rPr>
          <w:rFonts w:hint="eastAsia"/>
          <w:color w:val="000000" w:themeColor="text1"/>
        </w:rPr>
        <w:t>，函請</w:t>
      </w:r>
      <w:r w:rsidR="00832B1A" w:rsidRPr="00F20B29">
        <w:rPr>
          <w:rFonts w:hint="eastAsia"/>
          <w:color w:val="000000" w:themeColor="text1"/>
        </w:rPr>
        <w:t>臺</w:t>
      </w:r>
      <w:r w:rsidR="00C55E02" w:rsidRPr="00F20B29">
        <w:rPr>
          <w:rFonts w:hint="eastAsia"/>
          <w:color w:val="000000" w:themeColor="text1"/>
        </w:rPr>
        <w:t>北市政府</w:t>
      </w:r>
      <w:r w:rsidR="00D02CBD" w:rsidRPr="00F20B29">
        <w:rPr>
          <w:rFonts w:hint="eastAsia"/>
          <w:color w:val="000000" w:themeColor="text1"/>
        </w:rPr>
        <w:t>、內政部</w:t>
      </w:r>
      <w:r w:rsidR="00E25849" w:rsidRPr="00F20B29">
        <w:rPr>
          <w:rFonts w:hint="eastAsia"/>
          <w:color w:val="000000" w:themeColor="text1"/>
        </w:rPr>
        <w:t>檢討改進見復。</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586B32" w:rsidRPr="00F20B29" w:rsidRDefault="00E60574" w:rsidP="00586B32">
      <w:pPr>
        <w:pStyle w:val="2"/>
        <w:rPr>
          <w:color w:val="000000" w:themeColor="text1"/>
        </w:rPr>
      </w:pPr>
      <w:r>
        <w:rPr>
          <w:rFonts w:hint="eastAsia"/>
          <w:color w:val="000000" w:themeColor="text1"/>
        </w:rPr>
        <w:t>抄</w:t>
      </w:r>
      <w:r w:rsidR="00586B32" w:rsidRPr="00F20B29">
        <w:rPr>
          <w:rFonts w:hint="eastAsia"/>
          <w:color w:val="000000" w:themeColor="text1"/>
        </w:rPr>
        <w:t>調查意見七，函請行政院研處。</w:t>
      </w:r>
    </w:p>
    <w:p w:rsidR="00C55E02" w:rsidRPr="00F20B29" w:rsidRDefault="00E60574">
      <w:pPr>
        <w:pStyle w:val="2"/>
        <w:rPr>
          <w:color w:val="000000" w:themeColor="text1"/>
        </w:rPr>
      </w:pPr>
      <w:r>
        <w:rPr>
          <w:rFonts w:hint="eastAsia"/>
          <w:color w:val="000000" w:themeColor="text1"/>
        </w:rPr>
        <w:t>抄</w:t>
      </w:r>
      <w:r w:rsidR="00FD323F" w:rsidRPr="00F20B29">
        <w:rPr>
          <w:rFonts w:hint="eastAsia"/>
          <w:color w:val="000000" w:themeColor="text1"/>
        </w:rPr>
        <w:t>調查意見</w:t>
      </w:r>
      <w:r>
        <w:rPr>
          <w:rFonts w:hint="eastAsia"/>
          <w:color w:val="000000" w:themeColor="text1"/>
        </w:rPr>
        <w:t>，</w:t>
      </w:r>
      <w:r w:rsidR="00FD323F" w:rsidRPr="00F20B29">
        <w:rPr>
          <w:rFonts w:hint="eastAsia"/>
          <w:color w:val="000000" w:themeColor="text1"/>
        </w:rPr>
        <w:t>函復本案陳訴人。</w:t>
      </w:r>
    </w:p>
    <w:p w:rsidR="00E25849" w:rsidRPr="00F20B29" w:rsidRDefault="00E60574">
      <w:pPr>
        <w:pStyle w:val="2"/>
        <w:rPr>
          <w:color w:val="000000" w:themeColor="text1"/>
        </w:rPr>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115"/>
      <w:bookmarkEnd w:id="116"/>
      <w:bookmarkEnd w:id="117"/>
      <w:bookmarkEnd w:id="118"/>
      <w:bookmarkEnd w:id="119"/>
      <w:bookmarkEnd w:id="120"/>
      <w:bookmarkEnd w:id="121"/>
      <w:bookmarkEnd w:id="122"/>
      <w:bookmarkEnd w:id="123"/>
      <w:bookmarkEnd w:id="124"/>
      <w:bookmarkEnd w:id="125"/>
      <w:r>
        <w:rPr>
          <w:rFonts w:hint="eastAsia"/>
          <w:color w:val="000000" w:themeColor="text1"/>
        </w:rPr>
        <w:t>調查報告之案由、調查意見及處理辦法上網公布</w:t>
      </w:r>
      <w:r w:rsidR="00E25849" w:rsidRPr="00F20B29">
        <w:rPr>
          <w:rFonts w:hint="eastAsia"/>
          <w:color w:val="000000" w:themeColor="text1"/>
        </w:rPr>
        <w:t>。</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0B18B4" w:rsidRDefault="000B18B4" w:rsidP="000B18B4">
      <w:pPr>
        <w:pStyle w:val="aa"/>
        <w:spacing w:beforeLines="150" w:before="685" w:after="0"/>
        <w:ind w:leftChars="950" w:left="3231"/>
        <w:rPr>
          <w:rFonts w:ascii="Times New Roman"/>
          <w:b w:val="0"/>
          <w:bCs/>
          <w:spacing w:val="12"/>
          <w:kern w:val="0"/>
          <w:sz w:val="40"/>
        </w:rPr>
      </w:pPr>
      <w:r>
        <w:rPr>
          <w:rFonts w:ascii="Times New Roman" w:hint="eastAsia"/>
          <w:b w:val="0"/>
          <w:bCs/>
          <w:spacing w:val="12"/>
          <w:kern w:val="0"/>
          <w:sz w:val="40"/>
        </w:rPr>
        <w:t>調查委員：</w:t>
      </w:r>
      <w:r>
        <w:rPr>
          <w:rFonts w:ascii="Times New Roman" w:hint="eastAsia"/>
          <w:b w:val="0"/>
          <w:bCs/>
          <w:spacing w:val="12"/>
          <w:kern w:val="0"/>
          <w:sz w:val="40"/>
        </w:rPr>
        <w:t>劉德勳</w:t>
      </w:r>
    </w:p>
    <w:p w:rsidR="000B18B4" w:rsidRDefault="000B18B4" w:rsidP="000B18B4">
      <w:pPr>
        <w:pStyle w:val="aa"/>
        <w:spacing w:beforeLines="150" w:before="685" w:after="0"/>
        <w:ind w:leftChars="1100" w:left="3742"/>
        <w:rPr>
          <w:rFonts w:ascii="Times New Roman"/>
          <w:b w:val="0"/>
          <w:bCs/>
          <w:spacing w:val="0"/>
          <w:kern w:val="0"/>
          <w:sz w:val="40"/>
        </w:rPr>
      </w:pPr>
    </w:p>
    <w:p w:rsidR="000B18B4" w:rsidRDefault="000B18B4" w:rsidP="000B18B4">
      <w:pPr>
        <w:pStyle w:val="aa"/>
        <w:spacing w:before="0" w:after="0"/>
        <w:ind w:leftChars="1100" w:left="3742" w:firstLineChars="500" w:firstLine="2021"/>
        <w:rPr>
          <w:rFonts w:ascii="Times New Roman"/>
          <w:b w:val="0"/>
          <w:bCs/>
          <w:spacing w:val="12"/>
          <w:kern w:val="0"/>
        </w:rPr>
      </w:pPr>
    </w:p>
    <w:p w:rsidR="000B18B4" w:rsidRDefault="000B18B4" w:rsidP="000B18B4">
      <w:pPr>
        <w:pStyle w:val="aa"/>
        <w:spacing w:before="0" w:after="0"/>
        <w:ind w:leftChars="1100" w:left="3742" w:firstLineChars="500" w:firstLine="2021"/>
        <w:rPr>
          <w:rFonts w:ascii="Times New Roman"/>
          <w:b w:val="0"/>
          <w:bCs/>
          <w:spacing w:val="12"/>
          <w:kern w:val="0"/>
        </w:rPr>
      </w:pPr>
    </w:p>
    <w:p w:rsidR="000B18B4" w:rsidRDefault="000B18B4" w:rsidP="000B18B4">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10</w:t>
      </w:r>
      <w:r>
        <w:rPr>
          <w:rFonts w:ascii="Times New Roman" w:hint="eastAsia"/>
          <w:bCs/>
        </w:rPr>
        <w:t xml:space="preserve">　月　</w:t>
      </w:r>
      <w:r>
        <w:rPr>
          <w:rFonts w:ascii="Times New Roman" w:hint="eastAsia"/>
          <w:bCs/>
        </w:rPr>
        <w:t>3</w:t>
      </w:r>
      <w:bookmarkStart w:id="139" w:name="_GoBack"/>
      <w:bookmarkEnd w:id="139"/>
      <w:r>
        <w:rPr>
          <w:rFonts w:ascii="Times New Roman" w:hint="eastAsia"/>
          <w:bCs/>
        </w:rPr>
        <w:t xml:space="preserve">　日</w:t>
      </w:r>
    </w:p>
    <w:p w:rsidR="009732E8" w:rsidRPr="000B18B4" w:rsidRDefault="009732E8" w:rsidP="00ED1963">
      <w:pPr>
        <w:pStyle w:val="aa"/>
        <w:spacing w:beforeLines="150" w:before="685" w:after="0"/>
        <w:ind w:leftChars="1100" w:left="3742"/>
        <w:rPr>
          <w:b w:val="0"/>
          <w:bCs/>
          <w:snapToGrid/>
          <w:color w:val="000000" w:themeColor="text1"/>
          <w:spacing w:val="12"/>
          <w:kern w:val="0"/>
          <w:sz w:val="40"/>
        </w:rPr>
      </w:pPr>
    </w:p>
    <w:p w:rsidR="00416721" w:rsidRPr="00F20B29" w:rsidRDefault="00416721" w:rsidP="00287A3F">
      <w:pPr>
        <w:pStyle w:val="af1"/>
        <w:kinsoku/>
        <w:autoSpaceDE w:val="0"/>
        <w:spacing w:beforeLines="50" w:before="228"/>
        <w:ind w:left="1020" w:hanging="1020"/>
        <w:rPr>
          <w:bCs/>
          <w:color w:val="000000" w:themeColor="text1"/>
        </w:rPr>
      </w:pPr>
    </w:p>
    <w:sectPr w:rsidR="00416721" w:rsidRPr="00F20B29"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409" w:rsidRDefault="001C1409">
      <w:r>
        <w:separator/>
      </w:r>
    </w:p>
  </w:endnote>
  <w:endnote w:type="continuationSeparator" w:id="0">
    <w:p w:rsidR="001C1409" w:rsidRDefault="001C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F5D" w:rsidRDefault="00252F5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B18B4">
      <w:rPr>
        <w:rStyle w:val="ad"/>
        <w:noProof/>
        <w:sz w:val="24"/>
      </w:rPr>
      <w:t>30</w:t>
    </w:r>
    <w:r>
      <w:rPr>
        <w:rStyle w:val="ad"/>
        <w:sz w:val="24"/>
      </w:rPr>
      <w:fldChar w:fldCharType="end"/>
    </w:r>
  </w:p>
  <w:p w:rsidR="00252F5D" w:rsidRDefault="00252F5D">
    <w:pPr>
      <w:framePr w:wrap="auto" w:hAnchor="text" w:y="-955"/>
      <w:ind w:left="640" w:right="360" w:firstLine="448"/>
      <w:jc w:val="right"/>
    </w:pPr>
  </w:p>
  <w:p w:rsidR="00252F5D" w:rsidRDefault="00252F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409" w:rsidRDefault="001C1409">
      <w:r>
        <w:separator/>
      </w:r>
    </w:p>
  </w:footnote>
  <w:footnote w:type="continuationSeparator" w:id="0">
    <w:p w:rsidR="001C1409" w:rsidRDefault="001C1409">
      <w:r>
        <w:continuationSeparator/>
      </w:r>
    </w:p>
  </w:footnote>
  <w:footnote w:id="1">
    <w:p w:rsidR="00252F5D" w:rsidRPr="00DA3C1E" w:rsidRDefault="00252F5D" w:rsidP="00847055">
      <w:pPr>
        <w:pStyle w:val="afd"/>
      </w:pPr>
      <w:r>
        <w:rPr>
          <w:rStyle w:val="aff"/>
        </w:rPr>
        <w:footnoteRef/>
      </w:r>
      <w:r>
        <w:t xml:space="preserve"> </w:t>
      </w:r>
      <w:r w:rsidRPr="00DA3C1E">
        <w:rPr>
          <w:rFonts w:hint="eastAsia"/>
        </w:rPr>
        <w:t>102年5月20日府都規字第10201230000號</w:t>
      </w:r>
    </w:p>
  </w:footnote>
  <w:footnote w:id="2">
    <w:p w:rsidR="00252F5D" w:rsidRPr="00DA3C1E" w:rsidRDefault="00252F5D" w:rsidP="006B2A9E">
      <w:pPr>
        <w:pStyle w:val="afd"/>
      </w:pPr>
      <w:r>
        <w:rPr>
          <w:rStyle w:val="aff"/>
        </w:rPr>
        <w:footnoteRef/>
      </w:r>
      <w:r>
        <w:t xml:space="preserve"> </w:t>
      </w:r>
      <w:r w:rsidRPr="00DA3C1E">
        <w:rPr>
          <w:rFonts w:hint="eastAsia"/>
        </w:rPr>
        <w:t>102年5月20日府都規字第10201230000號</w:t>
      </w:r>
    </w:p>
  </w:footnote>
  <w:footnote w:id="3">
    <w:p w:rsidR="00252F5D" w:rsidRDefault="00252F5D" w:rsidP="006F54A7">
      <w:pPr>
        <w:pStyle w:val="afd"/>
      </w:pPr>
      <w:r>
        <w:rPr>
          <w:rStyle w:val="aff"/>
        </w:rPr>
        <w:footnoteRef/>
      </w:r>
      <w:r>
        <w:t xml:space="preserve"> </w:t>
      </w:r>
      <w:r>
        <w:rPr>
          <w:rFonts w:hint="eastAsia"/>
        </w:rPr>
        <w:t>公告實施臺北市都市計畫「變更臺北市文山區頭延段二小段部分219地號、頭延段三小段部分258、262地號、指南段三小段部分13地號暨老泉段四小段部分120、121地號等保護區及風景區土地為電力設施用地主要計畫案」計畫書圖。</w:t>
      </w:r>
    </w:p>
  </w:footnote>
  <w:footnote w:id="4">
    <w:p w:rsidR="00252F5D" w:rsidRPr="007E04AD" w:rsidRDefault="00252F5D" w:rsidP="0047045D">
      <w:pPr>
        <w:pStyle w:val="afd"/>
      </w:pPr>
      <w:r>
        <w:rPr>
          <w:rStyle w:val="aff"/>
        </w:rPr>
        <w:footnoteRef/>
      </w:r>
      <w:r>
        <w:t xml:space="preserve"> </w:t>
      </w:r>
      <w:r w:rsidRPr="007E04AD">
        <w:rPr>
          <w:rFonts w:hint="eastAsia"/>
        </w:rPr>
        <w:t>107年5月23日</w:t>
      </w:r>
      <w:r>
        <w:rPr>
          <w:rFonts w:hint="eastAsia"/>
        </w:rPr>
        <w:t>臺北市政府府授都規字第10735071500號函。</w:t>
      </w:r>
    </w:p>
  </w:footnote>
  <w:footnote w:id="5">
    <w:p w:rsidR="00252F5D" w:rsidRDefault="00252F5D" w:rsidP="006F54A7">
      <w:pPr>
        <w:pStyle w:val="afd"/>
      </w:pPr>
      <w:r>
        <w:rPr>
          <w:rStyle w:val="aff"/>
        </w:rPr>
        <w:footnoteRef/>
      </w:r>
      <w:r>
        <w:t xml:space="preserve"> </w:t>
      </w:r>
      <w:r>
        <w:rPr>
          <w:rFonts w:hint="eastAsia"/>
        </w:rPr>
        <w:t>101年9月11日府都規字第10133853400號</w:t>
      </w:r>
    </w:p>
  </w:footnote>
  <w:footnote w:id="6">
    <w:p w:rsidR="00252F5D" w:rsidRDefault="00252F5D" w:rsidP="006F54A7">
      <w:pPr>
        <w:pStyle w:val="afd"/>
      </w:pPr>
      <w:r>
        <w:rPr>
          <w:rStyle w:val="aff"/>
        </w:rPr>
        <w:footnoteRef/>
      </w:r>
      <w:r>
        <w:t xml:space="preserve"> </w:t>
      </w:r>
      <w:r>
        <w:rPr>
          <w:rFonts w:hint="eastAsia"/>
        </w:rPr>
        <w:t>101年9月11日府都規字第10133853402號</w:t>
      </w:r>
    </w:p>
  </w:footnote>
  <w:footnote w:id="7">
    <w:p w:rsidR="00252F5D" w:rsidRDefault="00252F5D" w:rsidP="006F54A7">
      <w:pPr>
        <w:pStyle w:val="afd"/>
      </w:pPr>
      <w:r>
        <w:rPr>
          <w:rStyle w:val="aff"/>
        </w:rPr>
        <w:footnoteRef/>
      </w:r>
      <w:r>
        <w:t xml:space="preserve"> </w:t>
      </w:r>
      <w:r>
        <w:rPr>
          <w:rFonts w:hint="eastAsia"/>
        </w:rPr>
        <w:t>101年9月13日都規字第101357237號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7B6E4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3"/>
    <w:lvlOverride w:ilvl="0">
      <w:startOverride w:val="1"/>
    </w:lvlOverride>
  </w:num>
  <w:num w:numId="13">
    <w:abstractNumId w:val="3"/>
    <w:lvlOverride w:ilvl="0">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3"/>
  </w:num>
  <w:num w:numId="23">
    <w:abstractNumId w:val="3"/>
  </w:num>
  <w:num w:numId="24">
    <w:abstractNumId w:val="3"/>
  </w:num>
  <w:num w:numId="2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970"/>
    <w:rsid w:val="000112BF"/>
    <w:rsid w:val="00012233"/>
    <w:rsid w:val="00015ABC"/>
    <w:rsid w:val="00017318"/>
    <w:rsid w:val="000246F7"/>
    <w:rsid w:val="000300F6"/>
    <w:rsid w:val="0003114D"/>
    <w:rsid w:val="00031894"/>
    <w:rsid w:val="0003462C"/>
    <w:rsid w:val="00036D76"/>
    <w:rsid w:val="00044227"/>
    <w:rsid w:val="00057F32"/>
    <w:rsid w:val="00062102"/>
    <w:rsid w:val="00062A25"/>
    <w:rsid w:val="00073CB5"/>
    <w:rsid w:val="0007425C"/>
    <w:rsid w:val="00075EEC"/>
    <w:rsid w:val="00077553"/>
    <w:rsid w:val="0008335C"/>
    <w:rsid w:val="000851A2"/>
    <w:rsid w:val="0009352E"/>
    <w:rsid w:val="00096B96"/>
    <w:rsid w:val="000A2F3F"/>
    <w:rsid w:val="000A67B2"/>
    <w:rsid w:val="000B0B4A"/>
    <w:rsid w:val="000B18B4"/>
    <w:rsid w:val="000B279A"/>
    <w:rsid w:val="000B61D2"/>
    <w:rsid w:val="000B70A7"/>
    <w:rsid w:val="000B73DD"/>
    <w:rsid w:val="000C495F"/>
    <w:rsid w:val="000D04B0"/>
    <w:rsid w:val="000D0F47"/>
    <w:rsid w:val="000D4B46"/>
    <w:rsid w:val="000E6431"/>
    <w:rsid w:val="000F21A5"/>
    <w:rsid w:val="000F4CAB"/>
    <w:rsid w:val="00102B9F"/>
    <w:rsid w:val="00103EA5"/>
    <w:rsid w:val="001046DC"/>
    <w:rsid w:val="001068D0"/>
    <w:rsid w:val="00112637"/>
    <w:rsid w:val="00112ABC"/>
    <w:rsid w:val="001147AA"/>
    <w:rsid w:val="00114AFA"/>
    <w:rsid w:val="0012001E"/>
    <w:rsid w:val="00126A55"/>
    <w:rsid w:val="00127596"/>
    <w:rsid w:val="00127762"/>
    <w:rsid w:val="00133F08"/>
    <w:rsid w:val="001345E6"/>
    <w:rsid w:val="001378B0"/>
    <w:rsid w:val="00142E00"/>
    <w:rsid w:val="00145B11"/>
    <w:rsid w:val="00152793"/>
    <w:rsid w:val="00152A0C"/>
    <w:rsid w:val="00153B7E"/>
    <w:rsid w:val="001545A9"/>
    <w:rsid w:val="00155452"/>
    <w:rsid w:val="00163256"/>
    <w:rsid w:val="001637C7"/>
    <w:rsid w:val="0016480E"/>
    <w:rsid w:val="00165121"/>
    <w:rsid w:val="00165F1F"/>
    <w:rsid w:val="00174297"/>
    <w:rsid w:val="00180E06"/>
    <w:rsid w:val="001817B3"/>
    <w:rsid w:val="00183014"/>
    <w:rsid w:val="00192247"/>
    <w:rsid w:val="001959C2"/>
    <w:rsid w:val="001A1BEB"/>
    <w:rsid w:val="001A51E3"/>
    <w:rsid w:val="001A7968"/>
    <w:rsid w:val="001B2E98"/>
    <w:rsid w:val="001B3483"/>
    <w:rsid w:val="001B3C1E"/>
    <w:rsid w:val="001B4494"/>
    <w:rsid w:val="001B4676"/>
    <w:rsid w:val="001C0D8B"/>
    <w:rsid w:val="001C0DA8"/>
    <w:rsid w:val="001C1409"/>
    <w:rsid w:val="001C5053"/>
    <w:rsid w:val="001D466A"/>
    <w:rsid w:val="001D4AD7"/>
    <w:rsid w:val="001E06DF"/>
    <w:rsid w:val="001E0D8A"/>
    <w:rsid w:val="001E5F9B"/>
    <w:rsid w:val="001E67BA"/>
    <w:rsid w:val="001E74C2"/>
    <w:rsid w:val="001F017E"/>
    <w:rsid w:val="001F4F82"/>
    <w:rsid w:val="001F5A48"/>
    <w:rsid w:val="001F6260"/>
    <w:rsid w:val="001F650E"/>
    <w:rsid w:val="00200007"/>
    <w:rsid w:val="0020032A"/>
    <w:rsid w:val="00200828"/>
    <w:rsid w:val="002030A5"/>
    <w:rsid w:val="00203131"/>
    <w:rsid w:val="00205533"/>
    <w:rsid w:val="00212E88"/>
    <w:rsid w:val="00213C9C"/>
    <w:rsid w:val="00214B6A"/>
    <w:rsid w:val="0022009E"/>
    <w:rsid w:val="00221451"/>
    <w:rsid w:val="00223241"/>
    <w:rsid w:val="0022425C"/>
    <w:rsid w:val="002246DE"/>
    <w:rsid w:val="00226736"/>
    <w:rsid w:val="00231BC4"/>
    <w:rsid w:val="00232763"/>
    <w:rsid w:val="00237545"/>
    <w:rsid w:val="00252BC4"/>
    <w:rsid w:val="00252F5D"/>
    <w:rsid w:val="00254014"/>
    <w:rsid w:val="00254B39"/>
    <w:rsid w:val="0026504D"/>
    <w:rsid w:val="00271276"/>
    <w:rsid w:val="0027341E"/>
    <w:rsid w:val="00273A2F"/>
    <w:rsid w:val="00280986"/>
    <w:rsid w:val="00281ECE"/>
    <w:rsid w:val="002831C7"/>
    <w:rsid w:val="002840C6"/>
    <w:rsid w:val="00284958"/>
    <w:rsid w:val="00286AF7"/>
    <w:rsid w:val="00287A3F"/>
    <w:rsid w:val="00295174"/>
    <w:rsid w:val="00296172"/>
    <w:rsid w:val="00296B92"/>
    <w:rsid w:val="002A2C22"/>
    <w:rsid w:val="002A524A"/>
    <w:rsid w:val="002B02EB"/>
    <w:rsid w:val="002C0602"/>
    <w:rsid w:val="002C3F5D"/>
    <w:rsid w:val="002D5C16"/>
    <w:rsid w:val="002E3AA1"/>
    <w:rsid w:val="002E7BDF"/>
    <w:rsid w:val="002F2476"/>
    <w:rsid w:val="002F2C35"/>
    <w:rsid w:val="002F3DFF"/>
    <w:rsid w:val="002F5E05"/>
    <w:rsid w:val="00307A76"/>
    <w:rsid w:val="00310CD1"/>
    <w:rsid w:val="00315A16"/>
    <w:rsid w:val="00317053"/>
    <w:rsid w:val="0032109C"/>
    <w:rsid w:val="00321A99"/>
    <w:rsid w:val="00322B45"/>
    <w:rsid w:val="00323809"/>
    <w:rsid w:val="00323D41"/>
    <w:rsid w:val="00325414"/>
    <w:rsid w:val="00326516"/>
    <w:rsid w:val="00327FAC"/>
    <w:rsid w:val="003302F1"/>
    <w:rsid w:val="00340C94"/>
    <w:rsid w:val="0034470E"/>
    <w:rsid w:val="00352DB0"/>
    <w:rsid w:val="00361063"/>
    <w:rsid w:val="00362D48"/>
    <w:rsid w:val="0037094A"/>
    <w:rsid w:val="00371ED3"/>
    <w:rsid w:val="00372FFC"/>
    <w:rsid w:val="00376B4A"/>
    <w:rsid w:val="0037728A"/>
    <w:rsid w:val="00380B7D"/>
    <w:rsid w:val="00381A99"/>
    <w:rsid w:val="003829C2"/>
    <w:rsid w:val="003830B2"/>
    <w:rsid w:val="00384724"/>
    <w:rsid w:val="00384B65"/>
    <w:rsid w:val="003919B7"/>
    <w:rsid w:val="00391AC9"/>
    <w:rsid w:val="00391D57"/>
    <w:rsid w:val="00392292"/>
    <w:rsid w:val="00394F45"/>
    <w:rsid w:val="003A5927"/>
    <w:rsid w:val="003A6E6D"/>
    <w:rsid w:val="003A7C7F"/>
    <w:rsid w:val="003B1017"/>
    <w:rsid w:val="003B3C07"/>
    <w:rsid w:val="003B6081"/>
    <w:rsid w:val="003B6775"/>
    <w:rsid w:val="003C1362"/>
    <w:rsid w:val="003C2F80"/>
    <w:rsid w:val="003C5288"/>
    <w:rsid w:val="003C5FE2"/>
    <w:rsid w:val="003C73A7"/>
    <w:rsid w:val="003D05FB"/>
    <w:rsid w:val="003D1B16"/>
    <w:rsid w:val="003D45BF"/>
    <w:rsid w:val="003D508A"/>
    <w:rsid w:val="003D537F"/>
    <w:rsid w:val="003D7B75"/>
    <w:rsid w:val="003E0208"/>
    <w:rsid w:val="003E1A33"/>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57B9"/>
    <w:rsid w:val="0044346F"/>
    <w:rsid w:val="00453B7F"/>
    <w:rsid w:val="00453FF6"/>
    <w:rsid w:val="004618D4"/>
    <w:rsid w:val="00462F9C"/>
    <w:rsid w:val="0046520A"/>
    <w:rsid w:val="004672AB"/>
    <w:rsid w:val="0047045D"/>
    <w:rsid w:val="004714FE"/>
    <w:rsid w:val="004729DA"/>
    <w:rsid w:val="0047778B"/>
    <w:rsid w:val="00477BAA"/>
    <w:rsid w:val="00490341"/>
    <w:rsid w:val="00495053"/>
    <w:rsid w:val="004A1F59"/>
    <w:rsid w:val="004A29BE"/>
    <w:rsid w:val="004A3225"/>
    <w:rsid w:val="004A33EE"/>
    <w:rsid w:val="004A3AA8"/>
    <w:rsid w:val="004B13C7"/>
    <w:rsid w:val="004B778F"/>
    <w:rsid w:val="004C0609"/>
    <w:rsid w:val="004D141F"/>
    <w:rsid w:val="004D2742"/>
    <w:rsid w:val="004D4134"/>
    <w:rsid w:val="004D6310"/>
    <w:rsid w:val="004E0062"/>
    <w:rsid w:val="004E05A1"/>
    <w:rsid w:val="004E6EA3"/>
    <w:rsid w:val="004F472A"/>
    <w:rsid w:val="004F5E57"/>
    <w:rsid w:val="004F6710"/>
    <w:rsid w:val="00500C3E"/>
    <w:rsid w:val="00502849"/>
    <w:rsid w:val="00503343"/>
    <w:rsid w:val="00504334"/>
    <w:rsid w:val="0050498D"/>
    <w:rsid w:val="005104D7"/>
    <w:rsid w:val="00510B9E"/>
    <w:rsid w:val="00521BFD"/>
    <w:rsid w:val="00536BC2"/>
    <w:rsid w:val="00537181"/>
    <w:rsid w:val="005425E1"/>
    <w:rsid w:val="005427C5"/>
    <w:rsid w:val="00542CF6"/>
    <w:rsid w:val="005502B6"/>
    <w:rsid w:val="0055235A"/>
    <w:rsid w:val="00553C03"/>
    <w:rsid w:val="00563692"/>
    <w:rsid w:val="005705A0"/>
    <w:rsid w:val="00571679"/>
    <w:rsid w:val="005718FC"/>
    <w:rsid w:val="00576022"/>
    <w:rsid w:val="00576B5F"/>
    <w:rsid w:val="00577A66"/>
    <w:rsid w:val="00577E86"/>
    <w:rsid w:val="00581D30"/>
    <w:rsid w:val="005844E7"/>
    <w:rsid w:val="00586B32"/>
    <w:rsid w:val="00587E8A"/>
    <w:rsid w:val="005908B8"/>
    <w:rsid w:val="005944C7"/>
    <w:rsid w:val="0059512E"/>
    <w:rsid w:val="005A6DD2"/>
    <w:rsid w:val="005B74CD"/>
    <w:rsid w:val="005C1407"/>
    <w:rsid w:val="005C385D"/>
    <w:rsid w:val="005D2A5C"/>
    <w:rsid w:val="005D3B20"/>
    <w:rsid w:val="005E1176"/>
    <w:rsid w:val="005E4759"/>
    <w:rsid w:val="005E5C68"/>
    <w:rsid w:val="005E65C0"/>
    <w:rsid w:val="005F0390"/>
    <w:rsid w:val="005F3B38"/>
    <w:rsid w:val="005F5AAD"/>
    <w:rsid w:val="006013E9"/>
    <w:rsid w:val="006017AF"/>
    <w:rsid w:val="006072CD"/>
    <w:rsid w:val="00612023"/>
    <w:rsid w:val="00614190"/>
    <w:rsid w:val="00616E15"/>
    <w:rsid w:val="00622A99"/>
    <w:rsid w:val="00622E67"/>
    <w:rsid w:val="00626B57"/>
    <w:rsid w:val="00626EDC"/>
    <w:rsid w:val="00627F8E"/>
    <w:rsid w:val="0064318E"/>
    <w:rsid w:val="00643A5F"/>
    <w:rsid w:val="006470EC"/>
    <w:rsid w:val="006500B1"/>
    <w:rsid w:val="006542D6"/>
    <w:rsid w:val="0065598E"/>
    <w:rsid w:val="00655AF2"/>
    <w:rsid w:val="00655BC5"/>
    <w:rsid w:val="006568BE"/>
    <w:rsid w:val="0066025D"/>
    <w:rsid w:val="0066091A"/>
    <w:rsid w:val="00675C3D"/>
    <w:rsid w:val="006773EC"/>
    <w:rsid w:val="006777C3"/>
    <w:rsid w:val="00680504"/>
    <w:rsid w:val="00681CD9"/>
    <w:rsid w:val="00683E30"/>
    <w:rsid w:val="00687024"/>
    <w:rsid w:val="00691888"/>
    <w:rsid w:val="00695E22"/>
    <w:rsid w:val="006A00C3"/>
    <w:rsid w:val="006B0CB5"/>
    <w:rsid w:val="006B2A9E"/>
    <w:rsid w:val="006B7093"/>
    <w:rsid w:val="006B7417"/>
    <w:rsid w:val="006D3691"/>
    <w:rsid w:val="006E5EF0"/>
    <w:rsid w:val="006F3563"/>
    <w:rsid w:val="006F42B9"/>
    <w:rsid w:val="006F54A7"/>
    <w:rsid w:val="006F6103"/>
    <w:rsid w:val="00704E00"/>
    <w:rsid w:val="00707363"/>
    <w:rsid w:val="007107FA"/>
    <w:rsid w:val="00713679"/>
    <w:rsid w:val="007209E7"/>
    <w:rsid w:val="00720DD2"/>
    <w:rsid w:val="00726182"/>
    <w:rsid w:val="00727635"/>
    <w:rsid w:val="00732329"/>
    <w:rsid w:val="007337CA"/>
    <w:rsid w:val="00734CE4"/>
    <w:rsid w:val="00735123"/>
    <w:rsid w:val="00741837"/>
    <w:rsid w:val="007449DA"/>
    <w:rsid w:val="007453E6"/>
    <w:rsid w:val="00750005"/>
    <w:rsid w:val="0077309D"/>
    <w:rsid w:val="00775815"/>
    <w:rsid w:val="0077685C"/>
    <w:rsid w:val="007774EE"/>
    <w:rsid w:val="00781822"/>
    <w:rsid w:val="00783F21"/>
    <w:rsid w:val="00786902"/>
    <w:rsid w:val="00787159"/>
    <w:rsid w:val="0079043A"/>
    <w:rsid w:val="00790CF2"/>
    <w:rsid w:val="00791668"/>
    <w:rsid w:val="00791AA1"/>
    <w:rsid w:val="00791F69"/>
    <w:rsid w:val="007A130E"/>
    <w:rsid w:val="007A3793"/>
    <w:rsid w:val="007A7C2C"/>
    <w:rsid w:val="007C1BA2"/>
    <w:rsid w:val="007C2500"/>
    <w:rsid w:val="007C2B48"/>
    <w:rsid w:val="007C4D6B"/>
    <w:rsid w:val="007D20E9"/>
    <w:rsid w:val="007D634F"/>
    <w:rsid w:val="007D7881"/>
    <w:rsid w:val="007D78A4"/>
    <w:rsid w:val="007D7E3A"/>
    <w:rsid w:val="007E04AD"/>
    <w:rsid w:val="007E0E10"/>
    <w:rsid w:val="007E3AB3"/>
    <w:rsid w:val="007E4768"/>
    <w:rsid w:val="007E65D6"/>
    <w:rsid w:val="007E6D8D"/>
    <w:rsid w:val="007E777B"/>
    <w:rsid w:val="007F2070"/>
    <w:rsid w:val="008053F5"/>
    <w:rsid w:val="00807AF7"/>
    <w:rsid w:val="00810008"/>
    <w:rsid w:val="00810198"/>
    <w:rsid w:val="00815DA8"/>
    <w:rsid w:val="0082194D"/>
    <w:rsid w:val="008221F9"/>
    <w:rsid w:val="0082562A"/>
    <w:rsid w:val="00826EF5"/>
    <w:rsid w:val="00831693"/>
    <w:rsid w:val="008323EE"/>
    <w:rsid w:val="00832B1A"/>
    <w:rsid w:val="00840104"/>
    <w:rsid w:val="00840C1F"/>
    <w:rsid w:val="00841FC5"/>
    <w:rsid w:val="00842E89"/>
    <w:rsid w:val="00845709"/>
    <w:rsid w:val="00847055"/>
    <w:rsid w:val="008471B5"/>
    <w:rsid w:val="00855CC5"/>
    <w:rsid w:val="008576BD"/>
    <w:rsid w:val="00860463"/>
    <w:rsid w:val="008733DA"/>
    <w:rsid w:val="008772FC"/>
    <w:rsid w:val="008850E4"/>
    <w:rsid w:val="008939AB"/>
    <w:rsid w:val="008A12F5"/>
    <w:rsid w:val="008A25CD"/>
    <w:rsid w:val="008B1587"/>
    <w:rsid w:val="008B1B01"/>
    <w:rsid w:val="008B3BCD"/>
    <w:rsid w:val="008B6DF8"/>
    <w:rsid w:val="008C106C"/>
    <w:rsid w:val="008C10F1"/>
    <w:rsid w:val="008C15E7"/>
    <w:rsid w:val="008C1926"/>
    <w:rsid w:val="008C1E99"/>
    <w:rsid w:val="008C53DF"/>
    <w:rsid w:val="008C5448"/>
    <w:rsid w:val="008D1B96"/>
    <w:rsid w:val="008E0085"/>
    <w:rsid w:val="008E1736"/>
    <w:rsid w:val="008E2AA6"/>
    <w:rsid w:val="008E311B"/>
    <w:rsid w:val="008F1381"/>
    <w:rsid w:val="008F1FD8"/>
    <w:rsid w:val="008F46E7"/>
    <w:rsid w:val="008F54BE"/>
    <w:rsid w:val="008F6F0B"/>
    <w:rsid w:val="00907BA7"/>
    <w:rsid w:val="0091064E"/>
    <w:rsid w:val="00911FC5"/>
    <w:rsid w:val="009169B4"/>
    <w:rsid w:val="00927628"/>
    <w:rsid w:val="00931A10"/>
    <w:rsid w:val="00933AD7"/>
    <w:rsid w:val="0094689A"/>
    <w:rsid w:val="00946A69"/>
    <w:rsid w:val="00947967"/>
    <w:rsid w:val="009479D4"/>
    <w:rsid w:val="00955201"/>
    <w:rsid w:val="00960DF7"/>
    <w:rsid w:val="0096391C"/>
    <w:rsid w:val="00965200"/>
    <w:rsid w:val="009668B3"/>
    <w:rsid w:val="0097062F"/>
    <w:rsid w:val="00971471"/>
    <w:rsid w:val="009732E8"/>
    <w:rsid w:val="00977C93"/>
    <w:rsid w:val="00980C5A"/>
    <w:rsid w:val="009838AC"/>
    <w:rsid w:val="009849C2"/>
    <w:rsid w:val="00984D24"/>
    <w:rsid w:val="009858EB"/>
    <w:rsid w:val="00990A92"/>
    <w:rsid w:val="00997508"/>
    <w:rsid w:val="009A3F47"/>
    <w:rsid w:val="009A77FC"/>
    <w:rsid w:val="009B0046"/>
    <w:rsid w:val="009B32D6"/>
    <w:rsid w:val="009C0A7A"/>
    <w:rsid w:val="009C1440"/>
    <w:rsid w:val="009C1561"/>
    <w:rsid w:val="009C2107"/>
    <w:rsid w:val="009C5D9E"/>
    <w:rsid w:val="009D2C3E"/>
    <w:rsid w:val="009E0625"/>
    <w:rsid w:val="009E28E7"/>
    <w:rsid w:val="009E3034"/>
    <w:rsid w:val="009E549F"/>
    <w:rsid w:val="009E57A2"/>
    <w:rsid w:val="009F28A8"/>
    <w:rsid w:val="009F473E"/>
    <w:rsid w:val="009F51ED"/>
    <w:rsid w:val="009F682A"/>
    <w:rsid w:val="00A022BE"/>
    <w:rsid w:val="00A07B4B"/>
    <w:rsid w:val="00A24C95"/>
    <w:rsid w:val="00A2590A"/>
    <w:rsid w:val="00A2599A"/>
    <w:rsid w:val="00A26094"/>
    <w:rsid w:val="00A2664D"/>
    <w:rsid w:val="00A301BF"/>
    <w:rsid w:val="00A302B2"/>
    <w:rsid w:val="00A30C8C"/>
    <w:rsid w:val="00A331B4"/>
    <w:rsid w:val="00A3484E"/>
    <w:rsid w:val="00A34906"/>
    <w:rsid w:val="00A356D3"/>
    <w:rsid w:val="00A36ADA"/>
    <w:rsid w:val="00A37723"/>
    <w:rsid w:val="00A4161E"/>
    <w:rsid w:val="00A438D8"/>
    <w:rsid w:val="00A4554B"/>
    <w:rsid w:val="00A473F5"/>
    <w:rsid w:val="00A51F9D"/>
    <w:rsid w:val="00A53896"/>
    <w:rsid w:val="00A5416A"/>
    <w:rsid w:val="00A56621"/>
    <w:rsid w:val="00A619AF"/>
    <w:rsid w:val="00A639F4"/>
    <w:rsid w:val="00A73D37"/>
    <w:rsid w:val="00A81A32"/>
    <w:rsid w:val="00A835BD"/>
    <w:rsid w:val="00A96310"/>
    <w:rsid w:val="00A97B15"/>
    <w:rsid w:val="00AA42D5"/>
    <w:rsid w:val="00AB0ED2"/>
    <w:rsid w:val="00AB2FAB"/>
    <w:rsid w:val="00AB5C14"/>
    <w:rsid w:val="00AB72D9"/>
    <w:rsid w:val="00AC1EE7"/>
    <w:rsid w:val="00AC333F"/>
    <w:rsid w:val="00AC4241"/>
    <w:rsid w:val="00AC4649"/>
    <w:rsid w:val="00AC585C"/>
    <w:rsid w:val="00AC71E6"/>
    <w:rsid w:val="00AD1925"/>
    <w:rsid w:val="00AD3872"/>
    <w:rsid w:val="00AD4910"/>
    <w:rsid w:val="00AD6F92"/>
    <w:rsid w:val="00AE067D"/>
    <w:rsid w:val="00AE105D"/>
    <w:rsid w:val="00AE58F1"/>
    <w:rsid w:val="00AF1181"/>
    <w:rsid w:val="00AF23A0"/>
    <w:rsid w:val="00AF2F79"/>
    <w:rsid w:val="00AF4326"/>
    <w:rsid w:val="00AF4653"/>
    <w:rsid w:val="00AF527D"/>
    <w:rsid w:val="00AF7DB7"/>
    <w:rsid w:val="00B02EB3"/>
    <w:rsid w:val="00B10D02"/>
    <w:rsid w:val="00B13C75"/>
    <w:rsid w:val="00B201E2"/>
    <w:rsid w:val="00B3097C"/>
    <w:rsid w:val="00B443E4"/>
    <w:rsid w:val="00B5484D"/>
    <w:rsid w:val="00B54EAB"/>
    <w:rsid w:val="00B563EA"/>
    <w:rsid w:val="00B56CDF"/>
    <w:rsid w:val="00B60E51"/>
    <w:rsid w:val="00B63A54"/>
    <w:rsid w:val="00B64F75"/>
    <w:rsid w:val="00B6558E"/>
    <w:rsid w:val="00B77297"/>
    <w:rsid w:val="00B77D18"/>
    <w:rsid w:val="00B8313A"/>
    <w:rsid w:val="00B87260"/>
    <w:rsid w:val="00B93503"/>
    <w:rsid w:val="00BA14E8"/>
    <w:rsid w:val="00BA31E8"/>
    <w:rsid w:val="00BA55E0"/>
    <w:rsid w:val="00BA6BD4"/>
    <w:rsid w:val="00BA6C7A"/>
    <w:rsid w:val="00BB17D1"/>
    <w:rsid w:val="00BB3752"/>
    <w:rsid w:val="00BB6688"/>
    <w:rsid w:val="00BC1CEC"/>
    <w:rsid w:val="00BC26D4"/>
    <w:rsid w:val="00BE0C80"/>
    <w:rsid w:val="00BE1309"/>
    <w:rsid w:val="00BF2844"/>
    <w:rsid w:val="00BF2A42"/>
    <w:rsid w:val="00C03D8C"/>
    <w:rsid w:val="00C055EC"/>
    <w:rsid w:val="00C10DC9"/>
    <w:rsid w:val="00C12FB3"/>
    <w:rsid w:val="00C16DAC"/>
    <w:rsid w:val="00C17341"/>
    <w:rsid w:val="00C21B1E"/>
    <w:rsid w:val="00C24EEF"/>
    <w:rsid w:val="00C25CF6"/>
    <w:rsid w:val="00C26C36"/>
    <w:rsid w:val="00C32768"/>
    <w:rsid w:val="00C42F1A"/>
    <w:rsid w:val="00C431DF"/>
    <w:rsid w:val="00C456BD"/>
    <w:rsid w:val="00C530DC"/>
    <w:rsid w:val="00C5350D"/>
    <w:rsid w:val="00C55E02"/>
    <w:rsid w:val="00C57210"/>
    <w:rsid w:val="00C6123C"/>
    <w:rsid w:val="00C61718"/>
    <w:rsid w:val="00C6311A"/>
    <w:rsid w:val="00C7084D"/>
    <w:rsid w:val="00C7315E"/>
    <w:rsid w:val="00C75895"/>
    <w:rsid w:val="00C81D3D"/>
    <w:rsid w:val="00C82CCA"/>
    <w:rsid w:val="00C83C9F"/>
    <w:rsid w:val="00C94840"/>
    <w:rsid w:val="00CA2046"/>
    <w:rsid w:val="00CA4955"/>
    <w:rsid w:val="00CA4EE3"/>
    <w:rsid w:val="00CA6434"/>
    <w:rsid w:val="00CB027F"/>
    <w:rsid w:val="00CB0772"/>
    <w:rsid w:val="00CB3345"/>
    <w:rsid w:val="00CC0EBB"/>
    <w:rsid w:val="00CC6297"/>
    <w:rsid w:val="00CC7690"/>
    <w:rsid w:val="00CC778B"/>
    <w:rsid w:val="00CD1986"/>
    <w:rsid w:val="00CD1D05"/>
    <w:rsid w:val="00CD2ACF"/>
    <w:rsid w:val="00CD54BF"/>
    <w:rsid w:val="00CE4D5C"/>
    <w:rsid w:val="00CF05DA"/>
    <w:rsid w:val="00CF53D8"/>
    <w:rsid w:val="00CF58EB"/>
    <w:rsid w:val="00CF6FEC"/>
    <w:rsid w:val="00CF7040"/>
    <w:rsid w:val="00CF7B8E"/>
    <w:rsid w:val="00D0106E"/>
    <w:rsid w:val="00D02CBD"/>
    <w:rsid w:val="00D04128"/>
    <w:rsid w:val="00D06383"/>
    <w:rsid w:val="00D1427A"/>
    <w:rsid w:val="00D1590D"/>
    <w:rsid w:val="00D20E85"/>
    <w:rsid w:val="00D24615"/>
    <w:rsid w:val="00D36050"/>
    <w:rsid w:val="00D36130"/>
    <w:rsid w:val="00D37842"/>
    <w:rsid w:val="00D37CB6"/>
    <w:rsid w:val="00D37F0C"/>
    <w:rsid w:val="00D42DC2"/>
    <w:rsid w:val="00D4302B"/>
    <w:rsid w:val="00D433DE"/>
    <w:rsid w:val="00D537E1"/>
    <w:rsid w:val="00D546C0"/>
    <w:rsid w:val="00D55BB2"/>
    <w:rsid w:val="00D6012D"/>
    <w:rsid w:val="00D6091A"/>
    <w:rsid w:val="00D6605A"/>
    <w:rsid w:val="00D6695F"/>
    <w:rsid w:val="00D75644"/>
    <w:rsid w:val="00D75BAF"/>
    <w:rsid w:val="00D81656"/>
    <w:rsid w:val="00D83D87"/>
    <w:rsid w:val="00D84A6D"/>
    <w:rsid w:val="00D86A30"/>
    <w:rsid w:val="00D90C6C"/>
    <w:rsid w:val="00D94FE3"/>
    <w:rsid w:val="00D97CB4"/>
    <w:rsid w:val="00D97DD4"/>
    <w:rsid w:val="00DA35BC"/>
    <w:rsid w:val="00DA3C1E"/>
    <w:rsid w:val="00DA5A8A"/>
    <w:rsid w:val="00DA6084"/>
    <w:rsid w:val="00DB1170"/>
    <w:rsid w:val="00DB26CD"/>
    <w:rsid w:val="00DB441C"/>
    <w:rsid w:val="00DB44AF"/>
    <w:rsid w:val="00DC1F58"/>
    <w:rsid w:val="00DC339B"/>
    <w:rsid w:val="00DC5D40"/>
    <w:rsid w:val="00DC69A7"/>
    <w:rsid w:val="00DD30E9"/>
    <w:rsid w:val="00DD4F47"/>
    <w:rsid w:val="00DD7FBB"/>
    <w:rsid w:val="00DE0B9F"/>
    <w:rsid w:val="00DE1148"/>
    <w:rsid w:val="00DE2A9E"/>
    <w:rsid w:val="00DE4238"/>
    <w:rsid w:val="00DE657F"/>
    <w:rsid w:val="00DF1218"/>
    <w:rsid w:val="00DF1A62"/>
    <w:rsid w:val="00DF6462"/>
    <w:rsid w:val="00E02FA0"/>
    <w:rsid w:val="00E036DC"/>
    <w:rsid w:val="00E073A4"/>
    <w:rsid w:val="00E10454"/>
    <w:rsid w:val="00E112E5"/>
    <w:rsid w:val="00E122D8"/>
    <w:rsid w:val="00E12CC8"/>
    <w:rsid w:val="00E15352"/>
    <w:rsid w:val="00E21CC7"/>
    <w:rsid w:val="00E24D9E"/>
    <w:rsid w:val="00E25408"/>
    <w:rsid w:val="00E25849"/>
    <w:rsid w:val="00E3197E"/>
    <w:rsid w:val="00E342F8"/>
    <w:rsid w:val="00E351ED"/>
    <w:rsid w:val="00E46A4D"/>
    <w:rsid w:val="00E513ED"/>
    <w:rsid w:val="00E6034B"/>
    <w:rsid w:val="00E60574"/>
    <w:rsid w:val="00E6549E"/>
    <w:rsid w:val="00E65EDE"/>
    <w:rsid w:val="00E66C00"/>
    <w:rsid w:val="00E70F81"/>
    <w:rsid w:val="00E76318"/>
    <w:rsid w:val="00E77055"/>
    <w:rsid w:val="00E77460"/>
    <w:rsid w:val="00E814BD"/>
    <w:rsid w:val="00E83ABC"/>
    <w:rsid w:val="00E844F2"/>
    <w:rsid w:val="00E90AD0"/>
    <w:rsid w:val="00E92FCB"/>
    <w:rsid w:val="00E93D0E"/>
    <w:rsid w:val="00E97BA6"/>
    <w:rsid w:val="00EA0002"/>
    <w:rsid w:val="00EA147F"/>
    <w:rsid w:val="00EA4A27"/>
    <w:rsid w:val="00EA4FA6"/>
    <w:rsid w:val="00EB1A25"/>
    <w:rsid w:val="00EB2F02"/>
    <w:rsid w:val="00EB753E"/>
    <w:rsid w:val="00EC7363"/>
    <w:rsid w:val="00ED03AB"/>
    <w:rsid w:val="00ED1963"/>
    <w:rsid w:val="00ED1CD4"/>
    <w:rsid w:val="00ED1D2B"/>
    <w:rsid w:val="00ED64B5"/>
    <w:rsid w:val="00ED6FFC"/>
    <w:rsid w:val="00EE7CCA"/>
    <w:rsid w:val="00F01A82"/>
    <w:rsid w:val="00F04E53"/>
    <w:rsid w:val="00F16A14"/>
    <w:rsid w:val="00F20B29"/>
    <w:rsid w:val="00F362D7"/>
    <w:rsid w:val="00F37D7B"/>
    <w:rsid w:val="00F42C96"/>
    <w:rsid w:val="00F5314C"/>
    <w:rsid w:val="00F5688C"/>
    <w:rsid w:val="00F60048"/>
    <w:rsid w:val="00F60DC3"/>
    <w:rsid w:val="00F635DD"/>
    <w:rsid w:val="00F6627B"/>
    <w:rsid w:val="00F70F77"/>
    <w:rsid w:val="00F7336E"/>
    <w:rsid w:val="00F734F2"/>
    <w:rsid w:val="00F748EF"/>
    <w:rsid w:val="00F75052"/>
    <w:rsid w:val="00F804D3"/>
    <w:rsid w:val="00F816CB"/>
    <w:rsid w:val="00F81CD2"/>
    <w:rsid w:val="00F82641"/>
    <w:rsid w:val="00F90F18"/>
    <w:rsid w:val="00F91085"/>
    <w:rsid w:val="00F937E4"/>
    <w:rsid w:val="00F95EE7"/>
    <w:rsid w:val="00F95F5C"/>
    <w:rsid w:val="00FA1735"/>
    <w:rsid w:val="00FA210A"/>
    <w:rsid w:val="00FA39E6"/>
    <w:rsid w:val="00FA51B4"/>
    <w:rsid w:val="00FA7BC9"/>
    <w:rsid w:val="00FB378E"/>
    <w:rsid w:val="00FB37F1"/>
    <w:rsid w:val="00FB47C0"/>
    <w:rsid w:val="00FB501B"/>
    <w:rsid w:val="00FB7770"/>
    <w:rsid w:val="00FC7AFA"/>
    <w:rsid w:val="00FD323F"/>
    <w:rsid w:val="00FD3B91"/>
    <w:rsid w:val="00FD576B"/>
    <w:rsid w:val="00FD579E"/>
    <w:rsid w:val="00FD6845"/>
    <w:rsid w:val="00FE1C6F"/>
    <w:rsid w:val="00FE4516"/>
    <w:rsid w:val="00FE64C8"/>
    <w:rsid w:val="00FE7EF1"/>
    <w:rsid w:val="00FF274A"/>
    <w:rsid w:val="00FF3C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A35BC"/>
    <w:pPr>
      <w:snapToGrid w:val="0"/>
      <w:jc w:val="left"/>
    </w:pPr>
    <w:rPr>
      <w:sz w:val="20"/>
    </w:rPr>
  </w:style>
  <w:style w:type="character" w:customStyle="1" w:styleId="afe">
    <w:name w:val="註腳文字 字元"/>
    <w:basedOn w:val="a7"/>
    <w:link w:val="afd"/>
    <w:uiPriority w:val="99"/>
    <w:semiHidden/>
    <w:rsid w:val="00DA35BC"/>
    <w:rPr>
      <w:rFonts w:ascii="標楷體" w:eastAsia="標楷體"/>
      <w:kern w:val="2"/>
    </w:rPr>
  </w:style>
  <w:style w:type="character" w:styleId="aff">
    <w:name w:val="footnote reference"/>
    <w:basedOn w:val="a7"/>
    <w:uiPriority w:val="99"/>
    <w:semiHidden/>
    <w:unhideWhenUsed/>
    <w:rsid w:val="00DA35BC"/>
    <w:rPr>
      <w:vertAlign w:val="superscript"/>
    </w:rPr>
  </w:style>
  <w:style w:type="character" w:styleId="aff0">
    <w:name w:val="Emphasis"/>
    <w:basedOn w:val="a7"/>
    <w:qFormat/>
    <w:rsid w:val="00D37CB6"/>
    <w:rPr>
      <w:b w:val="0"/>
      <w:bCs w:val="0"/>
      <w:i w:val="0"/>
      <w:iCs w:val="0"/>
      <w:color w:val="CC0033"/>
    </w:rPr>
  </w:style>
  <w:style w:type="character" w:customStyle="1" w:styleId="ab">
    <w:name w:val="簽名 字元"/>
    <w:basedOn w:val="a7"/>
    <w:link w:val="aa"/>
    <w:semiHidden/>
    <w:rsid w:val="000B18B4"/>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A35BC"/>
    <w:pPr>
      <w:snapToGrid w:val="0"/>
      <w:jc w:val="left"/>
    </w:pPr>
    <w:rPr>
      <w:sz w:val="20"/>
    </w:rPr>
  </w:style>
  <w:style w:type="character" w:customStyle="1" w:styleId="afe">
    <w:name w:val="註腳文字 字元"/>
    <w:basedOn w:val="a7"/>
    <w:link w:val="afd"/>
    <w:uiPriority w:val="99"/>
    <w:semiHidden/>
    <w:rsid w:val="00DA35BC"/>
    <w:rPr>
      <w:rFonts w:ascii="標楷體" w:eastAsia="標楷體"/>
      <w:kern w:val="2"/>
    </w:rPr>
  </w:style>
  <w:style w:type="character" w:styleId="aff">
    <w:name w:val="footnote reference"/>
    <w:basedOn w:val="a7"/>
    <w:uiPriority w:val="99"/>
    <w:semiHidden/>
    <w:unhideWhenUsed/>
    <w:rsid w:val="00DA35BC"/>
    <w:rPr>
      <w:vertAlign w:val="superscript"/>
    </w:rPr>
  </w:style>
  <w:style w:type="character" w:styleId="aff0">
    <w:name w:val="Emphasis"/>
    <w:basedOn w:val="a7"/>
    <w:qFormat/>
    <w:rsid w:val="00D37CB6"/>
    <w:rPr>
      <w:b w:val="0"/>
      <w:bCs w:val="0"/>
      <w:i w:val="0"/>
      <w:iCs w:val="0"/>
      <w:color w:val="CC0033"/>
    </w:rPr>
  </w:style>
  <w:style w:type="character" w:customStyle="1" w:styleId="ab">
    <w:name w:val="簽名 字元"/>
    <w:basedOn w:val="a7"/>
    <w:link w:val="aa"/>
    <w:semiHidden/>
    <w:rsid w:val="000B18B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481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10864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2F4D-BFB4-4DF6-B782-9AFCEED51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30</Pages>
  <Words>2338</Words>
  <Characters>13333</Characters>
  <Application>Microsoft Office Word</Application>
  <DocSecurity>0</DocSecurity>
  <Lines>111</Lines>
  <Paragraphs>31</Paragraphs>
  <ScaleCrop>false</ScaleCrop>
  <Company>cy</Company>
  <LinksUpToDate>false</LinksUpToDate>
  <CharactersWithSpaces>15640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2</cp:revision>
  <cp:lastPrinted>2018-10-01T03:45:00Z</cp:lastPrinted>
  <dcterms:created xsi:type="dcterms:W3CDTF">2019-05-07T10:04:00Z</dcterms:created>
  <dcterms:modified xsi:type="dcterms:W3CDTF">2019-05-07T10:04:00Z</dcterms:modified>
</cp:coreProperties>
</file>