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73B" w:rsidRDefault="00FC04AC" w:rsidP="00305045">
      <w:pPr>
        <w:pStyle w:val="af2"/>
      </w:pPr>
      <w:r>
        <w:rPr>
          <w:rFonts w:hint="eastAsia"/>
        </w:rPr>
        <w:t>調查</w:t>
      </w:r>
      <w:r w:rsidR="00D75644" w:rsidRPr="005F4B18">
        <w:rPr>
          <w:rFonts w:hint="eastAsia"/>
        </w:rPr>
        <w:t>報告</w:t>
      </w:r>
    </w:p>
    <w:p w:rsidR="00E25849" w:rsidRPr="005F4B18"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21499936"/>
      <w:r w:rsidRPr="005F4B1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9E0EE5">
        <w:rPr>
          <w:rFonts w:hint="eastAsia"/>
        </w:rPr>
        <w:t>據訴，臺南市政府</w:t>
      </w:r>
      <w:r w:rsidR="009E0EE5" w:rsidRPr="009E0EE5">
        <w:t>教育局長期疏忽校園體罰、不當管教、霸凌、侵害受教權等情事，以致</w:t>
      </w:r>
      <w:r w:rsidR="00E11DCC">
        <w:rPr>
          <w:rFonts w:hint="eastAsia"/>
        </w:rPr>
        <w:t>106</w:t>
      </w:r>
      <w:r w:rsidR="009E0EE5" w:rsidRPr="009E0EE5">
        <w:t>年</w:t>
      </w:r>
      <w:r w:rsidR="00A359D0">
        <w:rPr>
          <w:rFonts w:hint="eastAsia"/>
        </w:rPr>
        <w:t>財團法人人本教育文教基金會</w:t>
      </w:r>
      <w:r w:rsidR="009E0EE5" w:rsidRPr="009E0EE5">
        <w:t>接獲29案大臺南地區校園申訴案，因為臺南市政府教育局未能積極徹查體罰案件，任由學校自行調查，包庇執行體罰教師，導致校園體罰案件層出不窮。究竟臺南市政府教育局是否長期未盡督導監督之責，確有深入調查之必要案</w:t>
      </w:r>
      <w:r w:rsidR="009E0EE5">
        <w:rPr>
          <w:rFonts w:asciiTheme="minorEastAsia" w:eastAsiaTheme="minorEastAsia" w:hAnsiTheme="minorEastAsia" w:hint="eastAsia"/>
        </w:rPr>
        <w:t>。</w:t>
      </w:r>
      <w:bookmarkEnd w:id="24"/>
    </w:p>
    <w:p w:rsidR="004F6710" w:rsidRDefault="00E25849" w:rsidP="00D86CB9">
      <w:pPr>
        <w:pStyle w:val="1"/>
        <w:numPr>
          <w:ilvl w:val="0"/>
          <w:numId w:val="1"/>
        </w:numPr>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21500146"/>
      <w:r w:rsidRPr="005F4B18">
        <w:rPr>
          <w:rFonts w:hint="eastAsia"/>
        </w:rPr>
        <w:t>調查意見：</w:t>
      </w:r>
      <w:bookmarkStart w:id="49" w:name="_Toc52490273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0250F" w:rsidRPr="00D60FC9" w:rsidRDefault="00267B44" w:rsidP="00267B44">
      <w:pPr>
        <w:pStyle w:val="2"/>
        <w:rPr>
          <w:b/>
          <w:spacing w:val="-10"/>
          <w:szCs w:val="32"/>
        </w:rPr>
      </w:pPr>
      <w:bookmarkStart w:id="50" w:name="_Toc521500147"/>
      <w:r w:rsidRPr="00267B44">
        <w:rPr>
          <w:rFonts w:hint="eastAsia"/>
          <w:b/>
          <w:spacing w:val="-10"/>
          <w:szCs w:val="32"/>
        </w:rPr>
        <w:t>臺南市學校調查處理教師違法處罰行為，多參採教師主觀動機，錯誤認定「體罰」為「不當管教」，顯與教育部規定未符，惟臺南市教育局對此竟全盤接受，顯未落實監督之責</w:t>
      </w:r>
      <w:bookmarkEnd w:id="50"/>
    </w:p>
    <w:p w:rsidR="0000250F" w:rsidRPr="00982862" w:rsidRDefault="0000250F" w:rsidP="005815BC">
      <w:pPr>
        <w:pStyle w:val="3"/>
        <w:ind w:left="1701" w:hanging="708"/>
        <w:rPr>
          <w:rFonts w:hAnsi="標楷體"/>
          <w:noProof/>
          <w:kern w:val="0"/>
          <w:szCs w:val="32"/>
        </w:rPr>
      </w:pPr>
      <w:bookmarkStart w:id="51" w:name="_Toc518563335"/>
      <w:bookmarkStart w:id="52" w:name="_Toc520788995"/>
      <w:bookmarkStart w:id="53" w:name="_Toc521490560"/>
      <w:bookmarkStart w:id="54" w:name="_Toc521500148"/>
      <w:r w:rsidRPr="001442A1">
        <w:rPr>
          <w:rFonts w:hint="eastAsia"/>
        </w:rPr>
        <w:t>教育基本法</w:t>
      </w:r>
      <w:r w:rsidRPr="001E3C11">
        <w:t>第</w:t>
      </w:r>
      <w:r w:rsidRPr="001E3C11">
        <w:rPr>
          <w:rFonts w:hint="eastAsia"/>
        </w:rPr>
        <w:t>8條</w:t>
      </w:r>
      <w:r w:rsidRPr="001E3C11">
        <w:t>第</w:t>
      </w:r>
      <w:r w:rsidRPr="001E3C11">
        <w:rPr>
          <w:rFonts w:hint="eastAsia"/>
        </w:rPr>
        <w:t>2項規</w:t>
      </w:r>
      <w:r w:rsidRPr="001E3C11">
        <w:t>定</w:t>
      </w:r>
      <w:r w:rsidRPr="001E3C11">
        <w:rPr>
          <w:rFonts w:hint="eastAsia"/>
        </w:rPr>
        <w:t>:「</w:t>
      </w:r>
      <w:r w:rsidRPr="001E3C11">
        <w:t>學生之學習權、受教育權、身體自主權及人格發展權，國家應予保障，並使學生不受任何體罰及霸凌行為，造成身心之侵害。</w:t>
      </w:r>
      <w:r w:rsidRPr="001E3C11">
        <w:rPr>
          <w:rFonts w:hint="eastAsia"/>
        </w:rPr>
        <w:t>」</w:t>
      </w:r>
      <w:r>
        <w:rPr>
          <w:rFonts w:hint="eastAsia"/>
        </w:rPr>
        <w:t>體罰之禁止，乃法律明文，亦屬我國</w:t>
      </w:r>
      <w:r w:rsidRPr="00A75EE7">
        <w:rPr>
          <w:rFonts w:hint="eastAsia"/>
        </w:rPr>
        <w:t>教育基本原則</w:t>
      </w:r>
      <w:r>
        <w:rPr>
          <w:rFonts w:hint="eastAsia"/>
        </w:rPr>
        <w:t>。所謂體罰，</w:t>
      </w:r>
      <w:r w:rsidRPr="00982862">
        <w:rPr>
          <w:rFonts w:hAnsi="標楷體" w:hint="eastAsia"/>
          <w:noProof/>
          <w:kern w:val="0"/>
          <w:szCs w:val="32"/>
        </w:rPr>
        <w:t>依據教育部「學校訂定教師輔導與管教學生辦法注意事項」第4點之規定，係指教師於教育過程中，基於處罰之目的，親自、責令學生自己或第三者對學生身體施加強制力，或責令學生採取特定身體動作，使學生身體客觀上受到痛苦或身心受到侵害之行為。此外，該注意事項亦定義，</w:t>
      </w:r>
      <w:r w:rsidRPr="00982862">
        <w:rPr>
          <w:rFonts w:hAnsi="標楷體" w:hint="eastAsia"/>
          <w:b/>
          <w:noProof/>
          <w:kern w:val="0"/>
          <w:szCs w:val="32"/>
        </w:rPr>
        <w:t>「管教」</w:t>
      </w:r>
      <w:r w:rsidRPr="00982862">
        <w:rPr>
          <w:rFonts w:hAnsi="標楷體" w:hint="eastAsia"/>
          <w:noProof/>
          <w:kern w:val="0"/>
          <w:szCs w:val="32"/>
        </w:rPr>
        <w:t>係指教師基於輔導與管教學生之目的，對學生須強化或導正之行為，所實施之各種有利或不利之集體或個別處置；</w:t>
      </w:r>
      <w:r w:rsidRPr="00982862">
        <w:rPr>
          <w:rFonts w:hAnsi="標楷體" w:hint="eastAsia"/>
          <w:b/>
          <w:noProof/>
          <w:kern w:val="0"/>
          <w:szCs w:val="32"/>
        </w:rPr>
        <w:t>「處罰」</w:t>
      </w:r>
      <w:r w:rsidRPr="00982862">
        <w:rPr>
          <w:rFonts w:hAnsi="標楷體" w:hint="eastAsia"/>
          <w:noProof/>
          <w:kern w:val="0"/>
          <w:szCs w:val="32"/>
        </w:rPr>
        <w:t>指教師於教育過程中，為減</w:t>
      </w:r>
      <w:r w:rsidRPr="00982862">
        <w:rPr>
          <w:rFonts w:hAnsi="標楷體" w:hint="eastAsia"/>
          <w:noProof/>
          <w:kern w:val="0"/>
          <w:szCs w:val="32"/>
        </w:rPr>
        <w:lastRenderedPageBreak/>
        <w:t>少學生不當或違規行為，對學生所實施之各種不利處置，包括合法妥當以及違法或不當之處置，違法之處罰包括體罰、誹謗、公然侮辱、恐嚇及身心虐待等。</w:t>
      </w:r>
      <w:r w:rsidR="00F97A78" w:rsidRPr="00982862">
        <w:rPr>
          <w:rFonts w:hAnsi="標楷體" w:hint="eastAsia"/>
          <w:noProof/>
          <w:kern w:val="0"/>
          <w:szCs w:val="32"/>
        </w:rPr>
        <w:t>教師違法處罰之類型，教育部舉例行為態樣表列如下，並說明未列入之情形，符合法定要件者，仍為違法處罰。</w:t>
      </w:r>
      <w:bookmarkEnd w:id="51"/>
      <w:bookmarkEnd w:id="52"/>
      <w:bookmarkEnd w:id="53"/>
      <w:bookmarkEnd w:id="54"/>
    </w:p>
    <w:p w:rsidR="00F97A78" w:rsidRDefault="00F97A78" w:rsidP="00F97A78">
      <w:pPr>
        <w:pStyle w:val="3"/>
        <w:numPr>
          <w:ilvl w:val="0"/>
          <w:numId w:val="0"/>
        </w:numPr>
        <w:ind w:left="1532"/>
      </w:pPr>
      <w:bookmarkStart w:id="55" w:name="_Toc518563336"/>
      <w:bookmarkStart w:id="56" w:name="_Toc520788996"/>
      <w:bookmarkStart w:id="57" w:name="_Toc521490561"/>
      <w:bookmarkStart w:id="58" w:name="_Toc521500149"/>
      <w:r>
        <w:rPr>
          <w:noProof/>
          <w:szCs w:val="48"/>
        </w:rPr>
        <w:drawing>
          <wp:inline distT="0" distB="0" distL="0" distR="0" wp14:anchorId="4B1F8D0B" wp14:editId="1472CBF2">
            <wp:extent cx="4552642" cy="2704564"/>
            <wp:effectExtent l="0" t="0" r="635" b="63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9327" cy="2708535"/>
                    </a:xfrm>
                    <a:prstGeom prst="rect">
                      <a:avLst/>
                    </a:prstGeom>
                    <a:noFill/>
                    <a:ln>
                      <a:noFill/>
                    </a:ln>
                  </pic:spPr>
                </pic:pic>
              </a:graphicData>
            </a:graphic>
          </wp:inline>
        </w:drawing>
      </w:r>
      <w:bookmarkEnd w:id="55"/>
      <w:bookmarkEnd w:id="56"/>
      <w:bookmarkEnd w:id="57"/>
      <w:bookmarkEnd w:id="58"/>
    </w:p>
    <w:p w:rsidR="00F97A78" w:rsidRDefault="00F97A78" w:rsidP="00F97A78">
      <w:pPr>
        <w:pStyle w:val="3"/>
        <w:numPr>
          <w:ilvl w:val="0"/>
          <w:numId w:val="0"/>
        </w:numPr>
        <w:spacing w:line="240" w:lineRule="exact"/>
        <w:ind w:left="1531"/>
        <w:rPr>
          <w:sz w:val="24"/>
          <w:szCs w:val="24"/>
        </w:rPr>
      </w:pPr>
      <w:bookmarkStart w:id="59" w:name="_Toc518563337"/>
      <w:bookmarkStart w:id="60" w:name="_Toc520788997"/>
      <w:bookmarkStart w:id="61" w:name="_Toc521490562"/>
      <w:bookmarkStart w:id="62" w:name="_Toc521500150"/>
      <w:r w:rsidRPr="00AB6CB2">
        <w:rPr>
          <w:rFonts w:hint="eastAsia"/>
          <w:sz w:val="24"/>
          <w:szCs w:val="24"/>
        </w:rPr>
        <w:t>資料來源：</w:t>
      </w:r>
      <w:r w:rsidR="00AB6CB2">
        <w:rPr>
          <w:rFonts w:hint="eastAsia"/>
          <w:sz w:val="24"/>
          <w:szCs w:val="24"/>
        </w:rPr>
        <w:t>學校訂定教師輔導與管教學生辦法注意事項附表一；</w:t>
      </w:r>
      <w:r w:rsidRPr="00F97A78">
        <w:rPr>
          <w:rFonts w:hint="eastAsia"/>
          <w:sz w:val="24"/>
          <w:szCs w:val="24"/>
        </w:rPr>
        <w:t>取自取自教育部主管法規查詢系統。</w:t>
      </w:r>
      <w:bookmarkEnd w:id="59"/>
      <w:bookmarkEnd w:id="60"/>
      <w:bookmarkEnd w:id="61"/>
      <w:bookmarkEnd w:id="62"/>
    </w:p>
    <w:p w:rsidR="00F97A78" w:rsidRPr="00F97A78" w:rsidRDefault="00F97A78" w:rsidP="00F97A78">
      <w:pPr>
        <w:pStyle w:val="3"/>
        <w:numPr>
          <w:ilvl w:val="0"/>
          <w:numId w:val="0"/>
        </w:numPr>
        <w:spacing w:line="240" w:lineRule="exact"/>
        <w:ind w:left="1531"/>
        <w:rPr>
          <w:color w:val="215868" w:themeColor="accent5" w:themeShade="80"/>
          <w:sz w:val="24"/>
          <w:szCs w:val="24"/>
        </w:rPr>
      </w:pPr>
    </w:p>
    <w:p w:rsidR="0000250F" w:rsidRPr="00AC1B9F" w:rsidRDefault="00484CDF" w:rsidP="005815BC">
      <w:pPr>
        <w:pStyle w:val="3"/>
        <w:ind w:left="1701" w:hanging="708"/>
        <w:rPr>
          <w:rFonts w:hAnsi="標楷體"/>
          <w:color w:val="000000" w:themeColor="text1"/>
        </w:rPr>
      </w:pPr>
      <w:bookmarkStart w:id="63" w:name="_Toc518563338"/>
      <w:bookmarkStart w:id="64" w:name="_Toc520788998"/>
      <w:bookmarkStart w:id="65" w:name="_Toc521490563"/>
      <w:bookmarkStart w:id="66" w:name="_Toc521500151"/>
      <w:r>
        <w:rPr>
          <w:rFonts w:hint="eastAsia"/>
        </w:rPr>
        <w:t>依</w:t>
      </w:r>
      <w:r w:rsidR="0000250F" w:rsidRPr="009C21A5">
        <w:rPr>
          <w:rFonts w:ascii="Times New Roman" w:hAnsi="Times New Roman" w:hint="eastAsia"/>
          <w:szCs w:val="32"/>
        </w:rPr>
        <w:t>教</w:t>
      </w:r>
      <w:r w:rsidR="0000250F" w:rsidRPr="009C21A5">
        <w:rPr>
          <w:rFonts w:ascii="Times New Roman" w:hAnsi="Times New Roman"/>
          <w:szCs w:val="32"/>
        </w:rPr>
        <w:t>師法</w:t>
      </w:r>
      <w:r w:rsidR="0000250F" w:rsidRPr="0075028C">
        <w:rPr>
          <w:rFonts w:hAnsi="標楷體"/>
          <w:color w:val="000000" w:themeColor="text1"/>
        </w:rPr>
        <w:t>第14條第1項：「教師聘任後除有下列各款之一者外，不得解聘、停聘或不續聘：……(第1</w:t>
      </w:r>
      <w:r w:rsidR="0000250F" w:rsidRPr="0075028C">
        <w:rPr>
          <w:rFonts w:hAnsi="標楷體" w:hint="eastAsia"/>
          <w:color w:val="000000" w:themeColor="text1"/>
        </w:rPr>
        <w:t>2</w:t>
      </w:r>
      <w:r w:rsidR="0000250F" w:rsidRPr="0075028C">
        <w:rPr>
          <w:rFonts w:hAnsi="標楷體"/>
          <w:color w:val="000000" w:themeColor="text1"/>
        </w:rPr>
        <w:t>款)</w:t>
      </w:r>
      <w:r w:rsidR="0000250F" w:rsidRPr="0075028C">
        <w:rPr>
          <w:rFonts w:hAnsi="標楷體" w:hint="eastAsia"/>
          <w:color w:val="000000" w:themeColor="text1"/>
        </w:rPr>
        <w:t xml:space="preserve"> 體罰或霸凌學生，造成其身心嚴重侵害</w:t>
      </w:r>
      <w:r w:rsidR="0000250F" w:rsidRPr="0075028C">
        <w:rPr>
          <w:rFonts w:hAnsi="標楷體"/>
          <w:color w:val="000000" w:themeColor="text1"/>
        </w:rPr>
        <w:t>。(第</w:t>
      </w:r>
      <w:r w:rsidR="0000250F" w:rsidRPr="0075028C">
        <w:rPr>
          <w:rFonts w:hAnsi="標楷體" w:hint="eastAsia"/>
          <w:color w:val="000000" w:themeColor="text1"/>
        </w:rPr>
        <w:t>13</w:t>
      </w:r>
      <w:r w:rsidR="0000250F" w:rsidRPr="0075028C">
        <w:rPr>
          <w:rFonts w:hAnsi="標楷體"/>
          <w:color w:val="000000" w:themeColor="text1"/>
        </w:rPr>
        <w:t>款)</w:t>
      </w:r>
      <w:r w:rsidR="0000250F" w:rsidRPr="0075028C">
        <w:rPr>
          <w:rFonts w:hAnsi="標楷體" w:hint="eastAsia"/>
          <w:color w:val="000000" w:themeColor="text1"/>
        </w:rPr>
        <w:t>行為違反相關法令，經有關機關查證屬實</w:t>
      </w:r>
      <w:r w:rsidR="0000250F">
        <w:rPr>
          <w:rFonts w:hAnsi="標楷體" w:hint="eastAsia"/>
          <w:color w:val="000000" w:themeColor="text1"/>
        </w:rPr>
        <w:t>。(第14款)</w:t>
      </w:r>
      <w:r w:rsidR="0000250F">
        <w:rPr>
          <w:rFonts w:hint="eastAsia"/>
        </w:rPr>
        <w:t>教學不力或不能勝任工作有具體事實；或</w:t>
      </w:r>
      <w:r w:rsidR="0000250F" w:rsidRPr="001E3EE5">
        <w:rPr>
          <w:rFonts w:hAnsi="標楷體" w:hint="eastAsia"/>
          <w:color w:val="000000" w:themeColor="text1"/>
        </w:rPr>
        <w:t>違反聘約情節重大。</w:t>
      </w:r>
      <w:r w:rsidR="0000250F" w:rsidRPr="0075028C">
        <w:rPr>
          <w:rFonts w:hAnsi="標楷體"/>
          <w:color w:val="000000" w:themeColor="text1"/>
        </w:rPr>
        <w:t>」</w:t>
      </w:r>
      <w:r w:rsidR="0000250F" w:rsidRPr="009C21A5">
        <w:rPr>
          <w:rFonts w:ascii="Times New Roman" w:hAnsi="Times New Roman" w:hint="eastAsia"/>
          <w:szCs w:val="32"/>
        </w:rPr>
        <w:t>教育人員任用條例</w:t>
      </w:r>
      <w:r w:rsidR="0000250F" w:rsidRPr="001E3C11">
        <w:rPr>
          <w:rFonts w:hAnsi="標楷體" w:cs="DFKaiShu-SB-Estd-BF" w:hint="eastAsia"/>
          <w:color w:val="000000" w:themeColor="text1"/>
        </w:rPr>
        <w:t>第31條：「具有下列情事之一者，不得為教育人員；其已任用者，應報請主管教育行政機關核准後，予以解聘或免職： …十二、體罰或霸凌學生，造成其身心嚴重侵害。十三、行為違反相關法令，經有</w:t>
      </w:r>
      <w:r w:rsidR="0000250F" w:rsidRPr="00AC1B9F">
        <w:rPr>
          <w:rFonts w:hAnsi="標楷體" w:hint="eastAsia"/>
          <w:color w:val="000000" w:themeColor="text1"/>
        </w:rPr>
        <w:t>關機關查證屬實。」幼兒教育及照顧法第27條、教保服務人員條例第12條、幼兒園教</w:t>
      </w:r>
      <w:r w:rsidR="0000250F" w:rsidRPr="00AC1B9F">
        <w:rPr>
          <w:rFonts w:hAnsi="標楷體" w:hint="eastAsia"/>
          <w:color w:val="000000" w:themeColor="text1"/>
        </w:rPr>
        <w:lastRenderedPageBreak/>
        <w:t>保服務實施準則第3條第5款等，教育人員體罰學生，</w:t>
      </w:r>
      <w:r w:rsidR="0000250F" w:rsidRPr="0075028C">
        <w:rPr>
          <w:rFonts w:hAnsi="標楷體" w:hint="eastAsia"/>
          <w:color w:val="000000" w:themeColor="text1"/>
        </w:rPr>
        <w:t>造成其身心嚴重侵害</w:t>
      </w:r>
      <w:r w:rsidR="0000250F">
        <w:rPr>
          <w:rFonts w:hAnsi="標楷體" w:hint="eastAsia"/>
          <w:color w:val="000000" w:themeColor="text1"/>
        </w:rPr>
        <w:t>，</w:t>
      </w:r>
      <w:r w:rsidR="0000250F" w:rsidRPr="00AC1B9F">
        <w:rPr>
          <w:rFonts w:hAnsi="標楷體" w:hint="eastAsia"/>
          <w:color w:val="000000" w:themeColor="text1"/>
        </w:rPr>
        <w:t>相關法令定有</w:t>
      </w:r>
      <w:r w:rsidR="0000250F" w:rsidRPr="0075028C">
        <w:rPr>
          <w:rFonts w:hAnsi="標楷體"/>
          <w:color w:val="000000" w:themeColor="text1"/>
        </w:rPr>
        <w:t>解聘</w:t>
      </w:r>
      <w:r w:rsidR="0000250F">
        <w:rPr>
          <w:rFonts w:hAnsi="標楷體" w:hint="eastAsia"/>
          <w:color w:val="000000" w:themeColor="text1"/>
        </w:rPr>
        <w:t>(僱)或其他</w:t>
      </w:r>
      <w:r w:rsidR="009E778A">
        <w:rPr>
          <w:rFonts w:hAnsi="標楷體" w:hint="eastAsia"/>
          <w:color w:val="000000" w:themeColor="text1"/>
        </w:rPr>
        <w:t>足令教師身分變更</w:t>
      </w:r>
      <w:r w:rsidR="0000250F">
        <w:rPr>
          <w:rFonts w:hAnsi="標楷體" w:hint="eastAsia"/>
          <w:color w:val="000000" w:themeColor="text1"/>
        </w:rPr>
        <w:t>之</w:t>
      </w:r>
      <w:r w:rsidR="009E778A">
        <w:rPr>
          <w:rFonts w:hAnsi="標楷體" w:hint="eastAsia"/>
          <w:color w:val="000000" w:themeColor="text1"/>
        </w:rPr>
        <w:t>處罰規定，顯</w:t>
      </w:r>
      <w:r w:rsidR="0000250F">
        <w:rPr>
          <w:rFonts w:hAnsi="標楷體" w:hint="eastAsia"/>
          <w:color w:val="000000" w:themeColor="text1"/>
        </w:rPr>
        <w:t>見教育人員體罰行為，非可見容於校園。</w:t>
      </w:r>
      <w:bookmarkEnd w:id="63"/>
      <w:bookmarkEnd w:id="64"/>
      <w:bookmarkEnd w:id="65"/>
      <w:bookmarkEnd w:id="66"/>
    </w:p>
    <w:p w:rsidR="0000250F" w:rsidRPr="00170FEC" w:rsidRDefault="004348CC" w:rsidP="005815BC">
      <w:pPr>
        <w:pStyle w:val="3"/>
        <w:ind w:left="1701" w:hanging="708"/>
      </w:pPr>
      <w:bookmarkStart w:id="67" w:name="_Toc518563340"/>
      <w:bookmarkStart w:id="68" w:name="_Toc520789000"/>
      <w:bookmarkStart w:id="69" w:name="_Toc521490564"/>
      <w:bookmarkStart w:id="70" w:name="_Toc521500152"/>
      <w:r w:rsidRPr="002B3D38">
        <w:rPr>
          <w:rFonts w:hAnsi="標楷體" w:hint="eastAsia"/>
          <w:color w:val="000000" w:themeColor="text1"/>
        </w:rPr>
        <w:t>針對</w:t>
      </w:r>
      <w:r w:rsidR="00832CF3" w:rsidRPr="002B3D38">
        <w:rPr>
          <w:rFonts w:hAnsi="標楷體" w:hint="eastAsia"/>
          <w:color w:val="000000" w:themeColor="text1"/>
        </w:rPr>
        <w:t>本案</w:t>
      </w:r>
      <w:r w:rsidRPr="002B3D38">
        <w:rPr>
          <w:rFonts w:hAnsi="標楷體" w:hint="eastAsia"/>
          <w:color w:val="000000" w:themeColor="text1"/>
        </w:rPr>
        <w:t>人本基金會指訴之5</w:t>
      </w:r>
      <w:r w:rsidR="00A854C1" w:rsidRPr="002B3D38">
        <w:rPr>
          <w:rFonts w:hAnsi="標楷體" w:hint="eastAsia"/>
          <w:color w:val="000000" w:themeColor="text1"/>
        </w:rPr>
        <w:t>教師管教</w:t>
      </w:r>
      <w:r w:rsidRPr="002B3D38">
        <w:rPr>
          <w:rFonts w:hAnsi="標楷體" w:hint="eastAsia"/>
          <w:color w:val="000000" w:themeColor="text1"/>
        </w:rPr>
        <w:t>事件，</w:t>
      </w:r>
      <w:r w:rsidR="003F1C9F" w:rsidRPr="002B3D38">
        <w:rPr>
          <w:rFonts w:hAnsi="標楷體" w:hint="eastAsia"/>
          <w:color w:val="000000" w:themeColor="text1"/>
        </w:rPr>
        <w:t>據臺南市教</w:t>
      </w:r>
      <w:r w:rsidR="003F1C9F" w:rsidRPr="00170FEC">
        <w:rPr>
          <w:rFonts w:hint="eastAsia"/>
        </w:rPr>
        <w:t>育局</w:t>
      </w:r>
      <w:r w:rsidR="00832CF3">
        <w:rPr>
          <w:rFonts w:hint="eastAsia"/>
        </w:rPr>
        <w:t>查復</w:t>
      </w:r>
      <w:r w:rsidR="003F1C9F" w:rsidRPr="00170FEC">
        <w:rPr>
          <w:rFonts w:hint="eastAsia"/>
        </w:rPr>
        <w:t>，</w:t>
      </w:r>
      <w:r w:rsidR="00557113">
        <w:rPr>
          <w:rFonts w:hint="eastAsia"/>
        </w:rPr>
        <w:t>將</w:t>
      </w:r>
      <w:r w:rsidR="005C479E">
        <w:rPr>
          <w:rFonts w:hint="eastAsia"/>
        </w:rPr>
        <w:t>其</w:t>
      </w:r>
      <w:r w:rsidR="000D259B" w:rsidRPr="00170FEC">
        <w:rPr>
          <w:rFonts w:hint="eastAsia"/>
        </w:rPr>
        <w:t>認定處理結果</w:t>
      </w:r>
      <w:r w:rsidR="00557113">
        <w:rPr>
          <w:rFonts w:hint="eastAsia"/>
        </w:rPr>
        <w:t>彙整</w:t>
      </w:r>
      <w:r w:rsidR="008E7F31">
        <w:rPr>
          <w:rFonts w:hint="eastAsia"/>
        </w:rPr>
        <w:t>如下</w:t>
      </w:r>
      <w:r w:rsidR="00832CF3">
        <w:rPr>
          <w:rFonts w:hint="eastAsia"/>
        </w:rPr>
        <w:t>：</w:t>
      </w:r>
      <w:bookmarkEnd w:id="67"/>
      <w:bookmarkEnd w:id="68"/>
      <w:bookmarkEnd w:id="69"/>
      <w:bookmarkEnd w:id="70"/>
    </w:p>
    <w:tbl>
      <w:tblPr>
        <w:tblStyle w:val="af6"/>
        <w:tblW w:w="9356" w:type="dxa"/>
        <w:tblInd w:w="-34" w:type="dxa"/>
        <w:shd w:val="clear" w:color="auto" w:fill="DBE5F1" w:themeFill="accent1" w:themeFillTint="33"/>
        <w:tblLook w:val="04A0" w:firstRow="1" w:lastRow="0" w:firstColumn="1" w:lastColumn="0" w:noHBand="0" w:noVBand="1"/>
      </w:tblPr>
      <w:tblGrid>
        <w:gridCol w:w="2694"/>
        <w:gridCol w:w="6662"/>
      </w:tblGrid>
      <w:tr w:rsidR="000D259B" w:rsidRPr="00C76D45" w:rsidTr="008E7F31">
        <w:trPr>
          <w:tblHeader/>
        </w:trPr>
        <w:tc>
          <w:tcPr>
            <w:tcW w:w="2694" w:type="dxa"/>
            <w:tcBorders>
              <w:bottom w:val="single" w:sz="4" w:space="0" w:color="auto"/>
            </w:tcBorders>
            <w:shd w:val="clear" w:color="auto" w:fill="DBE5F1" w:themeFill="accent1" w:themeFillTint="33"/>
          </w:tcPr>
          <w:p w:rsidR="000D259B" w:rsidRPr="00C1027D" w:rsidRDefault="00170FEC" w:rsidP="001A6D00">
            <w:pPr>
              <w:pStyle w:val="af7"/>
              <w:tabs>
                <w:tab w:val="left" w:pos="567"/>
              </w:tabs>
              <w:spacing w:line="360" w:lineRule="exact"/>
              <w:ind w:leftChars="0" w:left="0"/>
              <w:jc w:val="center"/>
              <w:rPr>
                <w:b/>
                <w:spacing w:val="-10"/>
                <w:sz w:val="28"/>
                <w:szCs w:val="28"/>
              </w:rPr>
            </w:pPr>
            <w:r>
              <w:rPr>
                <w:rFonts w:hint="eastAsia"/>
                <w:b/>
                <w:spacing w:val="-10"/>
                <w:sz w:val="28"/>
                <w:szCs w:val="28"/>
              </w:rPr>
              <w:t>案情概述</w:t>
            </w:r>
          </w:p>
        </w:tc>
        <w:tc>
          <w:tcPr>
            <w:tcW w:w="6662" w:type="dxa"/>
            <w:tcBorders>
              <w:bottom w:val="single" w:sz="4" w:space="0" w:color="auto"/>
            </w:tcBorders>
            <w:shd w:val="clear" w:color="auto" w:fill="DBE5F1" w:themeFill="accent1" w:themeFillTint="33"/>
          </w:tcPr>
          <w:p w:rsidR="000D259B" w:rsidRPr="00C1027D" w:rsidRDefault="000B46C4" w:rsidP="001A6D00">
            <w:pPr>
              <w:pStyle w:val="af7"/>
              <w:tabs>
                <w:tab w:val="left" w:pos="567"/>
              </w:tabs>
              <w:spacing w:line="360" w:lineRule="exact"/>
              <w:ind w:leftChars="0" w:left="0"/>
              <w:jc w:val="center"/>
              <w:rPr>
                <w:b/>
                <w:spacing w:val="-10"/>
                <w:sz w:val="28"/>
                <w:szCs w:val="28"/>
              </w:rPr>
            </w:pPr>
            <w:r>
              <w:rPr>
                <w:rFonts w:hint="eastAsia"/>
                <w:b/>
                <w:spacing w:val="-10"/>
                <w:sz w:val="28"/>
                <w:szCs w:val="28"/>
              </w:rPr>
              <w:t>主管機關</w:t>
            </w:r>
            <w:r w:rsidR="000D259B" w:rsidRPr="00C1027D">
              <w:rPr>
                <w:rFonts w:hint="eastAsia"/>
                <w:b/>
                <w:spacing w:val="-10"/>
                <w:sz w:val="28"/>
                <w:szCs w:val="28"/>
              </w:rPr>
              <w:t>認定及處理結果</w:t>
            </w:r>
          </w:p>
        </w:tc>
      </w:tr>
      <w:tr w:rsidR="000D259B" w:rsidRPr="00C76D45" w:rsidTr="008E7F31">
        <w:tc>
          <w:tcPr>
            <w:tcW w:w="2694" w:type="dxa"/>
            <w:shd w:val="clear" w:color="auto" w:fill="auto"/>
          </w:tcPr>
          <w:p w:rsidR="000D259B" w:rsidRPr="00B522FC" w:rsidRDefault="000D259B" w:rsidP="001A6D00">
            <w:pPr>
              <w:pStyle w:val="af7"/>
              <w:tabs>
                <w:tab w:val="left" w:pos="567"/>
              </w:tabs>
              <w:spacing w:line="360" w:lineRule="exact"/>
              <w:ind w:leftChars="0" w:left="0"/>
              <w:rPr>
                <w:rFonts w:hAnsi="標楷體"/>
                <w:sz w:val="28"/>
                <w:szCs w:val="28"/>
              </w:rPr>
            </w:pPr>
            <w:r w:rsidRPr="00B522FC">
              <w:rPr>
                <w:rFonts w:hAnsi="標楷體" w:hint="eastAsia"/>
                <w:sz w:val="28"/>
                <w:szCs w:val="28"/>
              </w:rPr>
              <w:t>歸仁國中廖師案</w:t>
            </w:r>
            <w:r w:rsidR="001C6D7D" w:rsidRPr="00B522FC">
              <w:rPr>
                <w:rFonts w:hAnsi="標楷體" w:hint="eastAsia"/>
                <w:sz w:val="28"/>
                <w:szCs w:val="28"/>
              </w:rPr>
              <w:t>─</w:t>
            </w:r>
          </w:p>
          <w:p w:rsidR="00CF5536" w:rsidRPr="00B522FC" w:rsidRDefault="00535D90" w:rsidP="001A6D00">
            <w:pPr>
              <w:pStyle w:val="af7"/>
              <w:tabs>
                <w:tab w:val="left" w:pos="567"/>
              </w:tabs>
              <w:spacing w:line="360" w:lineRule="exact"/>
              <w:ind w:leftChars="0" w:left="0"/>
              <w:rPr>
                <w:rFonts w:hAnsi="標楷體"/>
                <w:sz w:val="28"/>
                <w:szCs w:val="28"/>
              </w:rPr>
            </w:pPr>
            <w:r w:rsidRPr="00B522FC">
              <w:rPr>
                <w:rFonts w:hAnsi="標楷體" w:hint="eastAsia"/>
                <w:sz w:val="28"/>
                <w:szCs w:val="28"/>
              </w:rPr>
              <w:t>以要求</w:t>
            </w:r>
            <w:r w:rsidR="00CF5536" w:rsidRPr="00B522FC">
              <w:rPr>
                <w:rFonts w:hAnsi="標楷體" w:hint="eastAsia"/>
                <w:sz w:val="28"/>
                <w:szCs w:val="28"/>
              </w:rPr>
              <w:t>學生起立蹲下</w:t>
            </w:r>
            <w:r w:rsidRPr="00B522FC">
              <w:rPr>
                <w:rFonts w:hAnsi="標楷體" w:hint="eastAsia"/>
                <w:sz w:val="28"/>
                <w:szCs w:val="28"/>
              </w:rPr>
              <w:t>之方式管教學生</w:t>
            </w:r>
          </w:p>
        </w:tc>
        <w:tc>
          <w:tcPr>
            <w:tcW w:w="6662" w:type="dxa"/>
            <w:shd w:val="clear" w:color="auto" w:fill="auto"/>
          </w:tcPr>
          <w:p w:rsidR="000D259B" w:rsidRPr="00097C4F" w:rsidRDefault="000D259B" w:rsidP="001A6D00">
            <w:pPr>
              <w:pStyle w:val="af7"/>
              <w:numPr>
                <w:ilvl w:val="0"/>
                <w:numId w:val="27"/>
              </w:numPr>
              <w:tabs>
                <w:tab w:val="left" w:pos="567"/>
              </w:tabs>
              <w:overflowPunct/>
              <w:autoSpaceDE/>
              <w:autoSpaceDN/>
              <w:spacing w:line="360" w:lineRule="exact"/>
              <w:ind w:leftChars="0"/>
              <w:rPr>
                <w:rFonts w:hAnsi="標楷體"/>
                <w:sz w:val="28"/>
                <w:szCs w:val="28"/>
              </w:rPr>
            </w:pPr>
            <w:r w:rsidRPr="00097C4F">
              <w:rPr>
                <w:rFonts w:hAnsi="標楷體" w:hint="eastAsia"/>
                <w:sz w:val="28"/>
                <w:szCs w:val="28"/>
              </w:rPr>
              <w:t>經該校調查案師處罰學生(起立蹲下)</w:t>
            </w:r>
            <w:r w:rsidRPr="00097C4F">
              <w:rPr>
                <w:rFonts w:hAnsi="標楷體"/>
                <w:sz w:val="28"/>
                <w:szCs w:val="28"/>
              </w:rPr>
              <w:t xml:space="preserve"> </w:t>
            </w:r>
            <w:r w:rsidRPr="00097C4F">
              <w:rPr>
                <w:rFonts w:hAnsi="標楷體" w:hint="eastAsia"/>
                <w:sz w:val="28"/>
                <w:szCs w:val="28"/>
              </w:rPr>
              <w:t>於學生自數次數，且於學生自數尚未完畢，即要求學生停止。</w:t>
            </w:r>
          </w:p>
          <w:p w:rsidR="000D259B" w:rsidRPr="00097C4F" w:rsidRDefault="000D259B" w:rsidP="001A6D00">
            <w:pPr>
              <w:pStyle w:val="af7"/>
              <w:numPr>
                <w:ilvl w:val="0"/>
                <w:numId w:val="27"/>
              </w:numPr>
              <w:tabs>
                <w:tab w:val="left" w:pos="567"/>
              </w:tabs>
              <w:overflowPunct/>
              <w:autoSpaceDE/>
              <w:autoSpaceDN/>
              <w:spacing w:line="360" w:lineRule="exact"/>
              <w:ind w:leftChars="0"/>
              <w:rPr>
                <w:rFonts w:hAnsi="標楷體"/>
                <w:sz w:val="28"/>
                <w:szCs w:val="28"/>
              </w:rPr>
            </w:pPr>
            <w:r w:rsidRPr="00097C4F">
              <w:rPr>
                <w:rFonts w:hAnsi="標楷體" w:hint="eastAsia"/>
                <w:sz w:val="28"/>
                <w:szCs w:val="28"/>
              </w:rPr>
              <w:t>106年4月20日函文該校於5月4日前函復處理情形。106年5月12日、6月1日、7月20日函請該校釐清事件及依法處理。</w:t>
            </w:r>
          </w:p>
          <w:p w:rsidR="000D259B" w:rsidRPr="00097C4F" w:rsidRDefault="000D259B" w:rsidP="001A6D00">
            <w:pPr>
              <w:pStyle w:val="af7"/>
              <w:numPr>
                <w:ilvl w:val="0"/>
                <w:numId w:val="27"/>
              </w:numPr>
              <w:tabs>
                <w:tab w:val="left" w:pos="567"/>
              </w:tabs>
              <w:overflowPunct/>
              <w:autoSpaceDE/>
              <w:autoSpaceDN/>
              <w:spacing w:line="360" w:lineRule="exact"/>
              <w:ind w:leftChars="0"/>
              <w:rPr>
                <w:rFonts w:hAnsi="標楷體"/>
                <w:sz w:val="28"/>
                <w:szCs w:val="28"/>
              </w:rPr>
            </w:pPr>
            <w:r w:rsidRPr="00097C4F">
              <w:rPr>
                <w:rFonts w:hAnsi="標楷體" w:hint="eastAsia"/>
                <w:sz w:val="28"/>
                <w:szCs w:val="28"/>
              </w:rPr>
              <w:t>該校106年8月1日教師成績考核會說明：廖師之出發點與當下所為，為有效停止學生不理智言語要求其自我冷靜，並非以體罰為出發點，爰決議:由校長對廖師進行口頭告誡，並責令其不得再犯，另105學年度成績考核不得考列4條1款。</w:t>
            </w:r>
          </w:p>
          <w:p w:rsidR="000D259B" w:rsidRPr="00097C4F" w:rsidRDefault="000D259B" w:rsidP="001A6D00">
            <w:pPr>
              <w:pStyle w:val="af7"/>
              <w:numPr>
                <w:ilvl w:val="0"/>
                <w:numId w:val="27"/>
              </w:numPr>
              <w:tabs>
                <w:tab w:val="left" w:pos="567"/>
              </w:tabs>
              <w:overflowPunct/>
              <w:autoSpaceDE/>
              <w:autoSpaceDN/>
              <w:spacing w:line="360" w:lineRule="exact"/>
              <w:ind w:leftChars="0"/>
              <w:rPr>
                <w:rFonts w:hAnsi="標楷體"/>
                <w:sz w:val="28"/>
                <w:szCs w:val="28"/>
              </w:rPr>
            </w:pPr>
            <w:r w:rsidRPr="00097C4F">
              <w:rPr>
                <w:rFonts w:hAnsi="標楷體" w:hint="eastAsia"/>
                <w:sz w:val="28"/>
                <w:szCs w:val="28"/>
              </w:rPr>
              <w:t xml:space="preserve">該局107年4月30日函請該校對相關學生再次進行瞭解廖師施予學生特定動作之次數是否造成學生身心不適等情形函復。 </w:t>
            </w:r>
          </w:p>
          <w:p w:rsidR="000D259B" w:rsidRPr="00097C4F" w:rsidRDefault="000D259B" w:rsidP="001A6D00">
            <w:pPr>
              <w:pStyle w:val="af7"/>
              <w:numPr>
                <w:ilvl w:val="0"/>
                <w:numId w:val="27"/>
              </w:numPr>
              <w:tabs>
                <w:tab w:val="left" w:pos="567"/>
              </w:tabs>
              <w:overflowPunct/>
              <w:autoSpaceDE/>
              <w:autoSpaceDN/>
              <w:spacing w:line="360" w:lineRule="exact"/>
              <w:ind w:leftChars="0"/>
              <w:rPr>
                <w:spacing w:val="-10"/>
                <w:sz w:val="28"/>
                <w:szCs w:val="28"/>
              </w:rPr>
            </w:pPr>
            <w:r w:rsidRPr="00097C4F">
              <w:rPr>
                <w:rFonts w:hAnsi="標楷體" w:hint="eastAsia"/>
                <w:sz w:val="28"/>
                <w:szCs w:val="28"/>
              </w:rPr>
              <w:t>該校107年5月7日檢附相關學生訪談紀錄函復該局:據學生主觀陳述廖師對其行使管教權後，並未造成學生身心受創。</w:t>
            </w:r>
          </w:p>
        </w:tc>
      </w:tr>
      <w:tr w:rsidR="000D259B" w:rsidRPr="00C76D45" w:rsidTr="008E7F31">
        <w:tc>
          <w:tcPr>
            <w:tcW w:w="2694" w:type="dxa"/>
            <w:shd w:val="clear" w:color="auto" w:fill="auto"/>
          </w:tcPr>
          <w:p w:rsidR="000D259B" w:rsidRPr="00B522FC" w:rsidRDefault="000D259B" w:rsidP="001A6D00">
            <w:pPr>
              <w:pStyle w:val="af7"/>
              <w:tabs>
                <w:tab w:val="left" w:pos="567"/>
              </w:tabs>
              <w:spacing w:line="360" w:lineRule="exact"/>
              <w:ind w:leftChars="0" w:left="0"/>
              <w:rPr>
                <w:rFonts w:hAnsi="標楷體"/>
                <w:sz w:val="28"/>
                <w:szCs w:val="28"/>
              </w:rPr>
            </w:pPr>
            <w:r w:rsidRPr="00B522FC">
              <w:rPr>
                <w:rFonts w:hAnsi="標楷體" w:hint="eastAsia"/>
                <w:sz w:val="28"/>
                <w:szCs w:val="28"/>
              </w:rPr>
              <w:t>五王國民小學附設幼兒園張師案</w:t>
            </w:r>
            <w:r w:rsidR="00CF5536" w:rsidRPr="00B522FC">
              <w:rPr>
                <w:rFonts w:hAnsi="標楷體" w:hint="eastAsia"/>
                <w:sz w:val="28"/>
                <w:szCs w:val="28"/>
              </w:rPr>
              <w:t>─</w:t>
            </w:r>
          </w:p>
          <w:p w:rsidR="00CF5536" w:rsidRPr="00B522FC" w:rsidRDefault="00535D90" w:rsidP="001A6D00">
            <w:pPr>
              <w:pStyle w:val="af7"/>
              <w:tabs>
                <w:tab w:val="left" w:pos="567"/>
              </w:tabs>
              <w:spacing w:line="360" w:lineRule="exact"/>
              <w:ind w:leftChars="0" w:left="0"/>
              <w:rPr>
                <w:rFonts w:hAnsi="標楷體"/>
                <w:sz w:val="28"/>
                <w:szCs w:val="28"/>
              </w:rPr>
            </w:pPr>
            <w:r w:rsidRPr="00B522FC">
              <w:rPr>
                <w:rFonts w:hAnsi="標楷體" w:hint="eastAsia"/>
                <w:sz w:val="28"/>
                <w:szCs w:val="28"/>
              </w:rPr>
              <w:t>以剝奪食物方式管教學生</w:t>
            </w:r>
          </w:p>
        </w:tc>
        <w:tc>
          <w:tcPr>
            <w:tcW w:w="6662" w:type="dxa"/>
            <w:shd w:val="clear" w:color="auto" w:fill="auto"/>
          </w:tcPr>
          <w:p w:rsidR="000D259B" w:rsidRPr="00097C4F" w:rsidRDefault="000D259B" w:rsidP="001A6D00">
            <w:pPr>
              <w:pStyle w:val="af7"/>
              <w:tabs>
                <w:tab w:val="left" w:pos="567"/>
              </w:tabs>
              <w:spacing w:line="360" w:lineRule="exact"/>
              <w:ind w:leftChars="0" w:left="0"/>
              <w:rPr>
                <w:spacing w:val="-10"/>
                <w:sz w:val="28"/>
                <w:szCs w:val="28"/>
              </w:rPr>
            </w:pPr>
            <w:r w:rsidRPr="00097C4F">
              <w:rPr>
                <w:rFonts w:hAnsi="標楷體" w:hint="eastAsia"/>
                <w:sz w:val="28"/>
                <w:szCs w:val="28"/>
              </w:rPr>
              <w:t>於106年6月16日經社會局家防中心社工到校訪視，教育局亦派員陪同，無發現有虐童情事，屬家長對張老師教學方式較不認同，造成雙方彼此有誤解</w:t>
            </w:r>
            <w:r w:rsidRPr="00097C4F">
              <w:rPr>
                <w:rFonts w:ascii="新細明體" w:hAnsi="新細明體" w:hint="eastAsia"/>
                <w:sz w:val="28"/>
                <w:szCs w:val="28"/>
              </w:rPr>
              <w:t>。</w:t>
            </w:r>
          </w:p>
        </w:tc>
      </w:tr>
      <w:tr w:rsidR="000D259B" w:rsidRPr="00C76D45" w:rsidTr="008E7F31">
        <w:tc>
          <w:tcPr>
            <w:tcW w:w="2694" w:type="dxa"/>
            <w:shd w:val="clear" w:color="auto" w:fill="auto"/>
          </w:tcPr>
          <w:p w:rsidR="000D259B" w:rsidRPr="00B522FC" w:rsidRDefault="00920D23" w:rsidP="001A6D00">
            <w:pPr>
              <w:pStyle w:val="af7"/>
              <w:tabs>
                <w:tab w:val="left" w:pos="567"/>
              </w:tabs>
              <w:spacing w:line="360" w:lineRule="exact"/>
              <w:ind w:leftChars="0" w:left="0"/>
              <w:rPr>
                <w:rFonts w:hAnsi="標楷體"/>
                <w:sz w:val="28"/>
                <w:szCs w:val="28"/>
              </w:rPr>
            </w:pPr>
            <w:r w:rsidRPr="00B522FC">
              <w:rPr>
                <w:rFonts w:hAnsi="標楷體" w:hint="eastAsia"/>
                <w:sz w:val="28"/>
                <w:szCs w:val="28"/>
              </w:rPr>
              <w:t>成功國小許師</w:t>
            </w:r>
            <w:r w:rsidR="000D259B" w:rsidRPr="00B522FC">
              <w:rPr>
                <w:rFonts w:hAnsi="標楷體" w:hint="eastAsia"/>
                <w:sz w:val="28"/>
                <w:szCs w:val="28"/>
              </w:rPr>
              <w:t>案</w:t>
            </w:r>
            <w:r w:rsidR="00CF5536" w:rsidRPr="00B522FC">
              <w:rPr>
                <w:rFonts w:hAnsi="標楷體" w:hint="eastAsia"/>
                <w:sz w:val="28"/>
                <w:szCs w:val="28"/>
              </w:rPr>
              <w:t>─</w:t>
            </w:r>
          </w:p>
          <w:p w:rsidR="00CF5536" w:rsidRPr="00B522FC" w:rsidRDefault="00CF5536" w:rsidP="001A6D00">
            <w:pPr>
              <w:pStyle w:val="af7"/>
              <w:tabs>
                <w:tab w:val="left" w:pos="567"/>
              </w:tabs>
              <w:spacing w:line="360" w:lineRule="exact"/>
              <w:ind w:leftChars="0" w:left="0"/>
              <w:rPr>
                <w:rFonts w:hAnsi="標楷體"/>
                <w:sz w:val="28"/>
                <w:szCs w:val="28"/>
              </w:rPr>
            </w:pPr>
            <w:r w:rsidRPr="00B522FC">
              <w:rPr>
                <w:rFonts w:hAnsi="標楷體" w:hint="eastAsia"/>
                <w:sz w:val="28"/>
                <w:szCs w:val="28"/>
              </w:rPr>
              <w:t>以</w:t>
            </w:r>
            <w:r w:rsidR="00535D90" w:rsidRPr="00B522FC">
              <w:rPr>
                <w:rFonts w:hAnsi="標楷體" w:hint="eastAsia"/>
                <w:sz w:val="28"/>
                <w:szCs w:val="28"/>
              </w:rPr>
              <w:t>棍棒打陳姓學生臀部致瘀傷，並以</w:t>
            </w:r>
            <w:r w:rsidRPr="00B522FC">
              <w:rPr>
                <w:rFonts w:hAnsi="標楷體" w:hint="eastAsia"/>
                <w:sz w:val="28"/>
                <w:szCs w:val="28"/>
              </w:rPr>
              <w:t>金屬熱水壺碰觸數名學生</w:t>
            </w:r>
            <w:r w:rsidR="00945214" w:rsidRPr="00B522FC">
              <w:rPr>
                <w:rFonts w:hAnsi="標楷體" w:hint="eastAsia"/>
                <w:sz w:val="28"/>
                <w:szCs w:val="28"/>
              </w:rPr>
              <w:t>，並</w:t>
            </w:r>
            <w:r w:rsidRPr="00B522FC">
              <w:rPr>
                <w:rFonts w:hAnsi="標楷體" w:hint="eastAsia"/>
                <w:sz w:val="28"/>
                <w:szCs w:val="28"/>
              </w:rPr>
              <w:t>致</w:t>
            </w:r>
            <w:r w:rsidR="00945214" w:rsidRPr="00B522FC">
              <w:rPr>
                <w:rFonts w:hAnsi="標楷體" w:hint="eastAsia"/>
                <w:sz w:val="28"/>
                <w:szCs w:val="28"/>
              </w:rPr>
              <w:t>陳姓學生</w:t>
            </w:r>
            <w:r w:rsidRPr="00B522FC">
              <w:rPr>
                <w:rFonts w:hAnsi="標楷體" w:hint="eastAsia"/>
                <w:sz w:val="28"/>
                <w:szCs w:val="28"/>
              </w:rPr>
              <w:t>燙傷</w:t>
            </w:r>
          </w:p>
        </w:tc>
        <w:tc>
          <w:tcPr>
            <w:tcW w:w="6662" w:type="dxa"/>
            <w:shd w:val="clear" w:color="auto" w:fill="auto"/>
          </w:tcPr>
          <w:p w:rsidR="000D259B" w:rsidRPr="00097C4F" w:rsidRDefault="000D259B" w:rsidP="001A6D00">
            <w:pPr>
              <w:pStyle w:val="af7"/>
              <w:numPr>
                <w:ilvl w:val="0"/>
                <w:numId w:val="28"/>
              </w:numPr>
              <w:tabs>
                <w:tab w:val="left" w:pos="567"/>
              </w:tabs>
              <w:overflowPunct/>
              <w:autoSpaceDE/>
              <w:autoSpaceDN/>
              <w:spacing w:line="360" w:lineRule="exact"/>
              <w:ind w:leftChars="0" w:left="357" w:hanging="357"/>
              <w:rPr>
                <w:rFonts w:hAnsi="標楷體"/>
                <w:sz w:val="28"/>
                <w:szCs w:val="28"/>
              </w:rPr>
            </w:pPr>
            <w:r w:rsidRPr="00097C4F">
              <w:rPr>
                <w:rFonts w:hAnsi="標楷體" w:hint="eastAsia"/>
                <w:sz w:val="28"/>
                <w:szCs w:val="28"/>
              </w:rPr>
              <w:t>106年6月5日及106年8月3日教師成績考核委員會決議，予以申誡2次及105學年度年終考核考列4條2款。</w:t>
            </w:r>
          </w:p>
          <w:p w:rsidR="000D259B" w:rsidRPr="00097C4F" w:rsidRDefault="000D259B" w:rsidP="001A6D00">
            <w:pPr>
              <w:pStyle w:val="af7"/>
              <w:numPr>
                <w:ilvl w:val="0"/>
                <w:numId w:val="28"/>
              </w:numPr>
              <w:tabs>
                <w:tab w:val="left" w:pos="567"/>
              </w:tabs>
              <w:overflowPunct/>
              <w:autoSpaceDE/>
              <w:autoSpaceDN/>
              <w:spacing w:line="360" w:lineRule="exact"/>
              <w:ind w:leftChars="0"/>
              <w:rPr>
                <w:rFonts w:hAnsi="標楷體"/>
                <w:sz w:val="28"/>
                <w:szCs w:val="28"/>
              </w:rPr>
            </w:pPr>
            <w:r w:rsidRPr="00097C4F">
              <w:rPr>
                <w:rFonts w:hAnsi="標楷體" w:hint="eastAsia"/>
                <w:sz w:val="28"/>
                <w:szCs w:val="28"/>
              </w:rPr>
              <w:t>經臺灣臺南地方法院107年1月18日判決「成年人故意對兒童犯傷害罪」確定。方由臺南市教育局要求該校召開教師評審委員會審議。</w:t>
            </w:r>
          </w:p>
          <w:p w:rsidR="000D259B" w:rsidRPr="00097C4F" w:rsidRDefault="000D259B" w:rsidP="001A6D00">
            <w:pPr>
              <w:pStyle w:val="af7"/>
              <w:numPr>
                <w:ilvl w:val="0"/>
                <w:numId w:val="28"/>
              </w:numPr>
              <w:tabs>
                <w:tab w:val="left" w:pos="567"/>
              </w:tabs>
              <w:overflowPunct/>
              <w:autoSpaceDE/>
              <w:autoSpaceDN/>
              <w:spacing w:line="360" w:lineRule="exact"/>
              <w:ind w:leftChars="0"/>
              <w:rPr>
                <w:rFonts w:hAnsi="標楷體" w:cs="DFKaiShu-SB-Estd-BF"/>
                <w:kern w:val="0"/>
                <w:sz w:val="28"/>
                <w:szCs w:val="28"/>
              </w:rPr>
            </w:pPr>
            <w:r w:rsidRPr="00097C4F">
              <w:rPr>
                <w:rFonts w:hAnsi="標楷體" w:hint="eastAsia"/>
                <w:sz w:val="28"/>
                <w:szCs w:val="28"/>
              </w:rPr>
              <w:t>107年6月14日教師評審委員會決議：</w:t>
            </w:r>
          </w:p>
          <w:p w:rsidR="000D259B" w:rsidRPr="00097C4F" w:rsidRDefault="000D259B" w:rsidP="001A6D00">
            <w:pPr>
              <w:tabs>
                <w:tab w:val="left" w:pos="372"/>
              </w:tabs>
              <w:snapToGrid w:val="0"/>
              <w:spacing w:line="360" w:lineRule="exact"/>
              <w:ind w:leftChars="-134" w:left="444" w:hangingChars="300" w:hanging="900"/>
              <w:rPr>
                <w:rFonts w:hAnsi="標楷體"/>
                <w:sz w:val="28"/>
                <w:szCs w:val="28"/>
              </w:rPr>
            </w:pPr>
            <w:r w:rsidRPr="00097C4F">
              <w:rPr>
                <w:rFonts w:hAnsi="標楷體" w:hint="eastAsia"/>
                <w:sz w:val="28"/>
                <w:szCs w:val="28"/>
              </w:rPr>
              <w:lastRenderedPageBreak/>
              <w:t>(  (1)許師體罰行為觸犯刑法確定，但觀其犯意非以傷害學生之故意目的， 判決文亦提及本案應屬一時偶發之犯行，觀察許師平時表現，為人品德，專業表現，關懷學生等表現均值認可，並非品行不端之教師全體出席委員一致同意許師繼續任教不解聘、停聘或不續聘。</w:t>
            </w:r>
          </w:p>
          <w:p w:rsidR="000D259B" w:rsidRPr="00097C4F" w:rsidRDefault="000D259B" w:rsidP="001A6D00">
            <w:pPr>
              <w:tabs>
                <w:tab w:val="left" w:pos="372"/>
              </w:tabs>
              <w:snapToGrid w:val="0"/>
              <w:spacing w:line="360" w:lineRule="exact"/>
              <w:ind w:leftChars="-134" w:left="444" w:hangingChars="300" w:hanging="900"/>
              <w:rPr>
                <w:rFonts w:hAnsi="標楷體"/>
                <w:sz w:val="28"/>
                <w:szCs w:val="28"/>
              </w:rPr>
            </w:pPr>
            <w:r w:rsidRPr="00097C4F">
              <w:rPr>
                <w:rFonts w:hAnsi="標楷體" w:hint="eastAsia"/>
                <w:sz w:val="28"/>
                <w:szCs w:val="28"/>
              </w:rPr>
              <w:t xml:space="preserve">   (2)委員會認為懲處適當，沒有建議重啟懲處必要(</w:t>
            </w:r>
            <w:r w:rsidR="00C813C9">
              <w:rPr>
                <w:rFonts w:hAnsi="標楷體" w:hint="eastAsia"/>
                <w:sz w:val="28"/>
                <w:szCs w:val="28"/>
              </w:rPr>
              <w:t>1票對4</w:t>
            </w:r>
            <w:r w:rsidRPr="00097C4F">
              <w:rPr>
                <w:rFonts w:hAnsi="標楷體" w:hint="eastAsia"/>
                <w:sz w:val="28"/>
                <w:szCs w:val="28"/>
              </w:rPr>
              <w:t>票)。</w:t>
            </w:r>
          </w:p>
        </w:tc>
      </w:tr>
      <w:tr w:rsidR="000D259B" w:rsidRPr="00C76D45" w:rsidTr="008E7F31">
        <w:tc>
          <w:tcPr>
            <w:tcW w:w="2694" w:type="dxa"/>
            <w:shd w:val="clear" w:color="auto" w:fill="auto"/>
          </w:tcPr>
          <w:p w:rsidR="000D259B" w:rsidRPr="00B522FC" w:rsidRDefault="000D259B" w:rsidP="001A6D00">
            <w:pPr>
              <w:pStyle w:val="af7"/>
              <w:tabs>
                <w:tab w:val="left" w:pos="567"/>
              </w:tabs>
              <w:spacing w:line="360" w:lineRule="exact"/>
              <w:ind w:leftChars="0" w:left="0"/>
              <w:rPr>
                <w:rFonts w:hAnsi="標楷體"/>
                <w:sz w:val="28"/>
                <w:szCs w:val="28"/>
              </w:rPr>
            </w:pPr>
            <w:r w:rsidRPr="00B522FC">
              <w:rPr>
                <w:rFonts w:hAnsi="標楷體" w:hint="eastAsia"/>
                <w:sz w:val="28"/>
                <w:szCs w:val="28"/>
              </w:rPr>
              <w:lastRenderedPageBreak/>
              <w:t>後甲國中劉師案</w:t>
            </w:r>
            <w:r w:rsidR="00CF5536" w:rsidRPr="00B522FC">
              <w:rPr>
                <w:rFonts w:hAnsi="標楷體" w:hint="eastAsia"/>
                <w:sz w:val="28"/>
                <w:szCs w:val="28"/>
              </w:rPr>
              <w:t>─</w:t>
            </w:r>
          </w:p>
          <w:p w:rsidR="00CF5536" w:rsidRPr="00B522FC" w:rsidRDefault="00B522FC" w:rsidP="001A6D00">
            <w:pPr>
              <w:pStyle w:val="af7"/>
              <w:tabs>
                <w:tab w:val="left" w:pos="567"/>
              </w:tabs>
              <w:spacing w:line="360" w:lineRule="exact"/>
              <w:ind w:leftChars="0" w:left="0"/>
              <w:rPr>
                <w:rFonts w:hAnsi="標楷體"/>
                <w:sz w:val="28"/>
                <w:szCs w:val="28"/>
              </w:rPr>
            </w:pPr>
            <w:r w:rsidRPr="00B522FC">
              <w:rPr>
                <w:rFonts w:hAnsi="標楷體" w:hint="eastAsia"/>
                <w:sz w:val="28"/>
                <w:szCs w:val="28"/>
              </w:rPr>
              <w:t>以點名板丟擲學生致顏面撕裂傷</w:t>
            </w:r>
          </w:p>
        </w:tc>
        <w:tc>
          <w:tcPr>
            <w:tcW w:w="6662" w:type="dxa"/>
            <w:shd w:val="clear" w:color="auto" w:fill="auto"/>
          </w:tcPr>
          <w:p w:rsidR="000D259B" w:rsidRPr="00097C4F" w:rsidRDefault="000D259B" w:rsidP="001A6D00">
            <w:pPr>
              <w:pStyle w:val="af7"/>
              <w:numPr>
                <w:ilvl w:val="0"/>
                <w:numId w:val="29"/>
              </w:numPr>
              <w:tabs>
                <w:tab w:val="left" w:pos="567"/>
              </w:tabs>
              <w:overflowPunct/>
              <w:autoSpaceDE/>
              <w:autoSpaceDN/>
              <w:spacing w:line="360" w:lineRule="exact"/>
              <w:ind w:leftChars="0"/>
              <w:rPr>
                <w:spacing w:val="-10"/>
                <w:sz w:val="28"/>
                <w:szCs w:val="28"/>
              </w:rPr>
            </w:pPr>
            <w:r w:rsidRPr="00097C4F">
              <w:rPr>
                <w:rFonts w:hint="eastAsia"/>
                <w:spacing w:val="-10"/>
                <w:sz w:val="28"/>
                <w:szCs w:val="28"/>
              </w:rPr>
              <w:t>案經該校調查，案師為管理上課秩序，欲警告干擾之學生，不慎擲中陳生眼睛下緣。</w:t>
            </w:r>
          </w:p>
          <w:p w:rsidR="000D259B" w:rsidRPr="00097C4F" w:rsidRDefault="000D259B" w:rsidP="001A6D00">
            <w:pPr>
              <w:pStyle w:val="af7"/>
              <w:numPr>
                <w:ilvl w:val="0"/>
                <w:numId w:val="29"/>
              </w:numPr>
              <w:tabs>
                <w:tab w:val="left" w:pos="567"/>
              </w:tabs>
              <w:overflowPunct/>
              <w:autoSpaceDE/>
              <w:autoSpaceDN/>
              <w:spacing w:line="360" w:lineRule="exact"/>
              <w:ind w:leftChars="0"/>
              <w:rPr>
                <w:spacing w:val="-10"/>
                <w:sz w:val="28"/>
                <w:szCs w:val="28"/>
              </w:rPr>
            </w:pPr>
            <w:r w:rsidRPr="00097C4F">
              <w:rPr>
                <w:rFonts w:hint="eastAsia"/>
                <w:spacing w:val="-10"/>
                <w:sz w:val="28"/>
                <w:szCs w:val="28"/>
              </w:rPr>
              <w:t>該校校長核予以劉師申誡2次，再送考績會年終考核處理。並於106年8月3日召開第9次教師考核委員會議，決議劉師105學年度成績考核考列第4條第1項第2款。</w:t>
            </w:r>
          </w:p>
          <w:p w:rsidR="000D259B" w:rsidRPr="00097C4F" w:rsidRDefault="000D259B" w:rsidP="001A6D00">
            <w:pPr>
              <w:pStyle w:val="af7"/>
              <w:numPr>
                <w:ilvl w:val="0"/>
                <w:numId w:val="29"/>
              </w:numPr>
              <w:tabs>
                <w:tab w:val="left" w:pos="567"/>
              </w:tabs>
              <w:overflowPunct/>
              <w:autoSpaceDE/>
              <w:autoSpaceDN/>
              <w:spacing w:line="360" w:lineRule="exact"/>
              <w:ind w:leftChars="0"/>
              <w:rPr>
                <w:spacing w:val="-10"/>
                <w:sz w:val="28"/>
                <w:szCs w:val="28"/>
              </w:rPr>
            </w:pPr>
            <w:r w:rsidRPr="00097C4F">
              <w:rPr>
                <w:rFonts w:hint="eastAsia"/>
                <w:spacing w:val="-10"/>
                <w:sz w:val="28"/>
                <w:szCs w:val="28"/>
              </w:rPr>
              <w:t>該校予以劉師申誡2次並列入年終考績參據之處分，與「學校訂定教師輔導與管教學生辦法注意事項」第42點及第2項「教師有違法處罰學生之行為者，學校應按其情節輕重，依相關學校教師成績考核辦法或規定，予以申誡、記過、記大過或其他適當之懲處」尚符。</w:t>
            </w:r>
          </w:p>
        </w:tc>
      </w:tr>
      <w:tr w:rsidR="000D259B" w:rsidRPr="00C76D45" w:rsidTr="008E7F31">
        <w:trPr>
          <w:trHeight w:val="380"/>
        </w:trPr>
        <w:tc>
          <w:tcPr>
            <w:tcW w:w="2694" w:type="dxa"/>
            <w:vMerge w:val="restart"/>
            <w:shd w:val="clear" w:color="auto" w:fill="auto"/>
          </w:tcPr>
          <w:p w:rsidR="000D259B" w:rsidRPr="00B522FC" w:rsidRDefault="000D259B" w:rsidP="001A6D00">
            <w:pPr>
              <w:pStyle w:val="af7"/>
              <w:tabs>
                <w:tab w:val="left" w:pos="567"/>
              </w:tabs>
              <w:spacing w:line="360" w:lineRule="exact"/>
              <w:ind w:leftChars="0" w:left="0"/>
              <w:rPr>
                <w:rFonts w:hAnsi="標楷體"/>
                <w:sz w:val="28"/>
                <w:szCs w:val="28"/>
              </w:rPr>
            </w:pPr>
            <w:r w:rsidRPr="00B522FC">
              <w:rPr>
                <w:rFonts w:hAnsi="標楷體" w:hint="eastAsia"/>
                <w:sz w:val="28"/>
                <w:szCs w:val="28"/>
              </w:rPr>
              <w:t>港尾國小黃校長與李主任案</w:t>
            </w:r>
            <w:r w:rsidR="00CF5536" w:rsidRPr="00B522FC">
              <w:rPr>
                <w:rFonts w:hAnsi="標楷體" w:hint="eastAsia"/>
                <w:sz w:val="28"/>
                <w:szCs w:val="28"/>
              </w:rPr>
              <w:t>─</w:t>
            </w:r>
          </w:p>
          <w:p w:rsidR="00CF5536" w:rsidRPr="00B522FC" w:rsidRDefault="00B522FC" w:rsidP="001A6D00">
            <w:pPr>
              <w:pStyle w:val="af7"/>
              <w:tabs>
                <w:tab w:val="left" w:pos="567"/>
              </w:tabs>
              <w:spacing w:line="360" w:lineRule="exact"/>
              <w:ind w:leftChars="0" w:left="0"/>
              <w:rPr>
                <w:rFonts w:hAnsi="標楷體"/>
                <w:sz w:val="28"/>
                <w:szCs w:val="28"/>
              </w:rPr>
            </w:pPr>
            <w:r w:rsidRPr="00B522FC">
              <w:rPr>
                <w:rFonts w:hAnsi="標楷體" w:hint="eastAsia"/>
                <w:sz w:val="28"/>
                <w:szCs w:val="28"/>
              </w:rPr>
              <w:t>以棍棒打</w:t>
            </w:r>
            <w:r w:rsidR="00060F73">
              <w:rPr>
                <w:rFonts w:hAnsi="標楷體" w:hint="eastAsia"/>
                <w:sz w:val="28"/>
                <w:szCs w:val="28"/>
              </w:rPr>
              <w:t>臀部</w:t>
            </w:r>
            <w:r w:rsidRPr="00B522FC">
              <w:rPr>
                <w:rFonts w:hAnsi="標楷體" w:hint="eastAsia"/>
                <w:sz w:val="28"/>
                <w:szCs w:val="28"/>
              </w:rPr>
              <w:t>方式管教學生</w:t>
            </w:r>
          </w:p>
        </w:tc>
        <w:tc>
          <w:tcPr>
            <w:tcW w:w="6662" w:type="dxa"/>
            <w:shd w:val="clear" w:color="auto" w:fill="auto"/>
          </w:tcPr>
          <w:p w:rsidR="000D259B" w:rsidRPr="00097C4F" w:rsidRDefault="000D259B" w:rsidP="001A6D00">
            <w:pPr>
              <w:pStyle w:val="af7"/>
              <w:tabs>
                <w:tab w:val="left" w:pos="567"/>
              </w:tabs>
              <w:spacing w:line="360" w:lineRule="exact"/>
              <w:ind w:leftChars="0" w:left="0"/>
              <w:rPr>
                <w:spacing w:val="-10"/>
                <w:sz w:val="28"/>
                <w:szCs w:val="28"/>
              </w:rPr>
            </w:pPr>
            <w:r w:rsidRPr="00097C4F">
              <w:rPr>
                <w:rFonts w:hint="eastAsia"/>
                <w:spacing w:val="-10"/>
                <w:sz w:val="28"/>
                <w:szCs w:val="28"/>
              </w:rPr>
              <w:t>校長部分：</w:t>
            </w:r>
          </w:p>
          <w:p w:rsidR="000D259B" w:rsidRPr="00097C4F" w:rsidRDefault="000D259B" w:rsidP="001A6D00">
            <w:pPr>
              <w:pStyle w:val="af7"/>
              <w:numPr>
                <w:ilvl w:val="0"/>
                <w:numId w:val="30"/>
              </w:numPr>
              <w:tabs>
                <w:tab w:val="left" w:pos="567"/>
              </w:tabs>
              <w:overflowPunct/>
              <w:autoSpaceDE/>
              <w:autoSpaceDN/>
              <w:spacing w:line="360" w:lineRule="exact"/>
              <w:ind w:leftChars="0"/>
              <w:rPr>
                <w:rFonts w:hAnsi="標楷體"/>
                <w:sz w:val="28"/>
                <w:szCs w:val="28"/>
              </w:rPr>
            </w:pPr>
            <w:r w:rsidRPr="00097C4F">
              <w:rPr>
                <w:rFonts w:hAnsi="標楷體" w:hint="eastAsia"/>
                <w:sz w:val="28"/>
                <w:szCs w:val="28"/>
              </w:rPr>
              <w:t>經教育局調查屬實，依公立高級中等以下學校校長成績考核辦法第7條第1項第6款第6目「違法處罰學生情節輕微或不當管教學生經令其改善仍未改善」予以申誡一次。105學年年終考核考列乙等。</w:t>
            </w:r>
          </w:p>
          <w:p w:rsidR="000D259B" w:rsidRPr="00097C4F" w:rsidRDefault="000D259B" w:rsidP="001A6D00">
            <w:pPr>
              <w:pStyle w:val="af7"/>
              <w:numPr>
                <w:ilvl w:val="0"/>
                <w:numId w:val="30"/>
              </w:numPr>
              <w:tabs>
                <w:tab w:val="left" w:pos="567"/>
              </w:tabs>
              <w:overflowPunct/>
              <w:autoSpaceDE/>
              <w:autoSpaceDN/>
              <w:spacing w:line="360" w:lineRule="exact"/>
              <w:ind w:leftChars="0"/>
              <w:rPr>
                <w:rFonts w:hAnsi="標楷體"/>
                <w:sz w:val="28"/>
                <w:szCs w:val="28"/>
              </w:rPr>
            </w:pPr>
            <w:r w:rsidRPr="00097C4F">
              <w:rPr>
                <w:rFonts w:hAnsi="標楷體" w:hint="eastAsia"/>
                <w:sz w:val="28"/>
                <w:szCs w:val="28"/>
              </w:rPr>
              <w:t>與公立高級中等以下學校校長成績考核辦法第7條第1項第6款第6目「違法處罰學生情節輕微或不當管教學生經令其改善仍未改善」規定尚符</w:t>
            </w:r>
            <w:r w:rsidRPr="00097C4F">
              <w:rPr>
                <w:rFonts w:ascii="新細明體" w:hAnsi="新細明體" w:hint="eastAsia"/>
                <w:sz w:val="28"/>
                <w:szCs w:val="28"/>
              </w:rPr>
              <w:t>。</w:t>
            </w:r>
          </w:p>
        </w:tc>
      </w:tr>
      <w:tr w:rsidR="000D259B" w:rsidRPr="00C76D45" w:rsidTr="008E7F31">
        <w:trPr>
          <w:trHeight w:val="353"/>
        </w:trPr>
        <w:tc>
          <w:tcPr>
            <w:tcW w:w="2694" w:type="dxa"/>
            <w:vMerge/>
            <w:shd w:val="clear" w:color="auto" w:fill="auto"/>
          </w:tcPr>
          <w:p w:rsidR="000D259B" w:rsidRPr="00C1027D" w:rsidRDefault="000D259B" w:rsidP="001A6D00">
            <w:pPr>
              <w:pStyle w:val="af7"/>
              <w:tabs>
                <w:tab w:val="left" w:pos="567"/>
              </w:tabs>
              <w:spacing w:line="360" w:lineRule="exact"/>
              <w:ind w:leftChars="0" w:left="0"/>
              <w:rPr>
                <w:spacing w:val="-10"/>
                <w:sz w:val="28"/>
                <w:szCs w:val="28"/>
              </w:rPr>
            </w:pPr>
          </w:p>
        </w:tc>
        <w:tc>
          <w:tcPr>
            <w:tcW w:w="6662" w:type="dxa"/>
            <w:shd w:val="clear" w:color="auto" w:fill="auto"/>
          </w:tcPr>
          <w:p w:rsidR="000D259B" w:rsidRPr="00097C4F" w:rsidRDefault="000D259B" w:rsidP="001A6D00">
            <w:pPr>
              <w:pStyle w:val="af7"/>
              <w:tabs>
                <w:tab w:val="left" w:pos="567"/>
              </w:tabs>
              <w:spacing w:line="360" w:lineRule="exact"/>
              <w:ind w:leftChars="0" w:left="0"/>
              <w:rPr>
                <w:spacing w:val="-10"/>
                <w:sz w:val="28"/>
                <w:szCs w:val="28"/>
              </w:rPr>
            </w:pPr>
            <w:r w:rsidRPr="00097C4F">
              <w:rPr>
                <w:rFonts w:hint="eastAsia"/>
                <w:spacing w:val="-10"/>
                <w:sz w:val="28"/>
                <w:szCs w:val="28"/>
              </w:rPr>
              <w:t>主任部分：</w:t>
            </w:r>
          </w:p>
          <w:p w:rsidR="000D259B" w:rsidRPr="00097C4F" w:rsidRDefault="000D259B" w:rsidP="001A6D00">
            <w:pPr>
              <w:tabs>
                <w:tab w:val="left" w:pos="567"/>
              </w:tabs>
              <w:spacing w:line="360" w:lineRule="exact"/>
              <w:rPr>
                <w:spacing w:val="-10"/>
                <w:sz w:val="28"/>
                <w:szCs w:val="28"/>
              </w:rPr>
            </w:pPr>
            <w:r w:rsidRPr="00097C4F">
              <w:rPr>
                <w:rFonts w:hAnsi="標楷體" w:hint="eastAsia"/>
                <w:sz w:val="28"/>
                <w:szCs w:val="28"/>
              </w:rPr>
              <w:t>依該校調查結果，並無違法之具體事實，認定本案李主任無違反法令情事，決議不予處分。</w:t>
            </w:r>
          </w:p>
        </w:tc>
      </w:tr>
    </w:tbl>
    <w:p w:rsidR="000D259B" w:rsidRPr="001E7660" w:rsidRDefault="000D259B" w:rsidP="000D259B">
      <w:pPr>
        <w:pStyle w:val="2"/>
        <w:numPr>
          <w:ilvl w:val="0"/>
          <w:numId w:val="0"/>
        </w:numPr>
        <w:spacing w:line="240" w:lineRule="exact"/>
        <w:rPr>
          <w:spacing w:val="2"/>
          <w:sz w:val="24"/>
          <w:szCs w:val="24"/>
        </w:rPr>
      </w:pPr>
      <w:bookmarkStart w:id="71" w:name="_Toc518563341"/>
      <w:bookmarkStart w:id="72" w:name="_Toc520789001"/>
      <w:bookmarkStart w:id="73" w:name="_Toc521490565"/>
      <w:bookmarkStart w:id="74" w:name="_Toc521500153"/>
      <w:r w:rsidRPr="001E7660">
        <w:rPr>
          <w:rFonts w:hint="eastAsia"/>
          <w:spacing w:val="2"/>
          <w:sz w:val="24"/>
          <w:szCs w:val="24"/>
        </w:rPr>
        <w:t>資料來源：本院依據臺南市教育局查復資料彙整。</w:t>
      </w:r>
      <w:bookmarkEnd w:id="71"/>
      <w:bookmarkEnd w:id="72"/>
      <w:bookmarkEnd w:id="73"/>
      <w:bookmarkEnd w:id="74"/>
    </w:p>
    <w:p w:rsidR="000D259B" w:rsidRPr="001E7660" w:rsidRDefault="000D259B" w:rsidP="000D259B">
      <w:pPr>
        <w:pStyle w:val="2"/>
        <w:numPr>
          <w:ilvl w:val="0"/>
          <w:numId w:val="0"/>
        </w:numPr>
        <w:spacing w:line="240" w:lineRule="exact"/>
        <w:ind w:left="1264"/>
        <w:rPr>
          <w:spacing w:val="2"/>
          <w:sz w:val="24"/>
          <w:szCs w:val="24"/>
        </w:rPr>
      </w:pPr>
    </w:p>
    <w:p w:rsidR="00AA24E3" w:rsidRPr="00AA24E3" w:rsidRDefault="009F675D" w:rsidP="005815BC">
      <w:pPr>
        <w:pStyle w:val="3"/>
        <w:ind w:left="1701" w:hanging="708"/>
        <w:rPr>
          <w:rFonts w:hAnsi="標楷體"/>
          <w:color w:val="0D0D0D"/>
          <w:szCs w:val="22"/>
        </w:rPr>
      </w:pPr>
      <w:bookmarkStart w:id="75" w:name="_Toc518563342"/>
      <w:bookmarkStart w:id="76" w:name="_Toc520789002"/>
      <w:bookmarkStart w:id="77" w:name="_Toc521490566"/>
      <w:bookmarkStart w:id="78" w:name="_Toc521500154"/>
      <w:r w:rsidRPr="009F675D">
        <w:rPr>
          <w:rFonts w:hAnsi="標楷體" w:hint="eastAsia"/>
          <w:b/>
          <w:color w:val="0D0D0D"/>
          <w:szCs w:val="22"/>
        </w:rPr>
        <w:t>查上開5案，教師行為不乏以器物對學生身體施加強制力者，且部分教師行為</w:t>
      </w:r>
      <w:r w:rsidR="00B76015">
        <w:rPr>
          <w:rFonts w:hAnsi="標楷體" w:hint="eastAsia"/>
          <w:b/>
          <w:color w:val="0D0D0D"/>
          <w:szCs w:val="22"/>
        </w:rPr>
        <w:t>結果確實導致學生身</w:t>
      </w:r>
      <w:r w:rsidR="00B76015">
        <w:rPr>
          <w:rFonts w:hAnsi="標楷體" w:hint="eastAsia"/>
          <w:b/>
          <w:color w:val="0D0D0D"/>
          <w:szCs w:val="22"/>
        </w:rPr>
        <w:lastRenderedPageBreak/>
        <w:t>體受傷，臺南市教育局及其所屬學校卻均未對其以</w:t>
      </w:r>
      <w:r w:rsidRPr="009F675D">
        <w:rPr>
          <w:rFonts w:hAnsi="標楷體"/>
          <w:b/>
          <w:color w:val="0D0D0D"/>
          <w:szCs w:val="22"/>
        </w:rPr>
        <w:t>教師法第14條第1項第1</w:t>
      </w:r>
      <w:r w:rsidRPr="009F675D">
        <w:rPr>
          <w:rFonts w:hAnsi="標楷體" w:hint="eastAsia"/>
          <w:b/>
          <w:color w:val="0D0D0D"/>
          <w:szCs w:val="22"/>
        </w:rPr>
        <w:t>2</w:t>
      </w:r>
      <w:r w:rsidRPr="009F675D">
        <w:rPr>
          <w:rFonts w:hAnsi="標楷體"/>
          <w:b/>
          <w:color w:val="0D0D0D"/>
          <w:szCs w:val="22"/>
        </w:rPr>
        <w:t>款</w:t>
      </w:r>
      <w:r w:rsidRPr="009F675D">
        <w:rPr>
          <w:rFonts w:hAnsi="標楷體" w:hint="eastAsia"/>
          <w:b/>
          <w:color w:val="0D0D0D"/>
          <w:szCs w:val="22"/>
        </w:rPr>
        <w:t>論處</w:t>
      </w:r>
      <w:r>
        <w:rPr>
          <w:rFonts w:hAnsi="標楷體" w:hint="eastAsia"/>
          <w:color w:val="0D0D0D"/>
          <w:szCs w:val="22"/>
        </w:rPr>
        <w:t>：</w:t>
      </w:r>
      <w:r w:rsidR="000703EE" w:rsidRPr="00AA24E3">
        <w:rPr>
          <w:rFonts w:hAnsi="標楷體" w:hint="eastAsia"/>
          <w:color w:val="0D0D0D"/>
          <w:szCs w:val="22"/>
        </w:rPr>
        <w:t>觀</w:t>
      </w:r>
      <w:r w:rsidR="00920D23" w:rsidRPr="00AA24E3">
        <w:rPr>
          <w:rFonts w:hAnsi="標楷體" w:hint="eastAsia"/>
          <w:color w:val="0D0D0D"/>
          <w:szCs w:val="22"/>
        </w:rPr>
        <w:t>諸</w:t>
      </w:r>
      <w:r w:rsidR="00AA24E3" w:rsidRPr="00AA24E3">
        <w:rPr>
          <w:rFonts w:hAnsi="標楷體" w:hint="eastAsia"/>
          <w:color w:val="0D0D0D"/>
          <w:szCs w:val="22"/>
        </w:rPr>
        <w:t>上開</w:t>
      </w:r>
      <w:r w:rsidR="00097F1B" w:rsidRPr="00AA24E3">
        <w:rPr>
          <w:rFonts w:hAnsi="標楷體" w:hint="eastAsia"/>
          <w:color w:val="0D0D0D"/>
          <w:szCs w:val="22"/>
        </w:rPr>
        <w:t>5</w:t>
      </w:r>
      <w:r w:rsidR="00AA24E3" w:rsidRPr="00AA24E3">
        <w:rPr>
          <w:rFonts w:hAnsi="標楷體" w:hint="eastAsia"/>
          <w:color w:val="0D0D0D"/>
          <w:szCs w:val="22"/>
        </w:rPr>
        <w:t>案</w:t>
      </w:r>
      <w:r w:rsidR="00B42FBD" w:rsidRPr="00AA24E3">
        <w:rPr>
          <w:rFonts w:hAnsi="標楷體" w:hint="eastAsia"/>
          <w:color w:val="0D0D0D"/>
          <w:szCs w:val="22"/>
        </w:rPr>
        <w:t>，</w:t>
      </w:r>
      <w:r w:rsidR="00AA24E3">
        <w:rPr>
          <w:rFonts w:hAnsi="標楷體" w:hint="eastAsia"/>
          <w:color w:val="0D0D0D"/>
          <w:szCs w:val="22"/>
        </w:rPr>
        <w:t>客觀上，教師行為</w:t>
      </w:r>
      <w:r w:rsidR="00920D23" w:rsidRPr="00AA24E3">
        <w:rPr>
          <w:rFonts w:hAnsi="標楷體" w:hint="eastAsia"/>
          <w:color w:val="0D0D0D"/>
          <w:szCs w:val="22"/>
        </w:rPr>
        <w:t>不乏以器物對學生身體施加強制力者，例如：港</w:t>
      </w:r>
      <w:r w:rsidR="000703EE" w:rsidRPr="00AA24E3">
        <w:rPr>
          <w:rFonts w:hAnsi="標楷體" w:hint="eastAsia"/>
          <w:color w:val="0D0D0D"/>
          <w:szCs w:val="22"/>
        </w:rPr>
        <w:t>尾</w:t>
      </w:r>
      <w:r w:rsidR="00920D23" w:rsidRPr="00AA24E3">
        <w:rPr>
          <w:rFonts w:hAnsi="標楷體" w:hint="eastAsia"/>
          <w:color w:val="0D0D0D"/>
          <w:szCs w:val="22"/>
        </w:rPr>
        <w:t>國小黃姓校長</w:t>
      </w:r>
      <w:r w:rsidR="00823929" w:rsidRPr="00AA24E3">
        <w:rPr>
          <w:rFonts w:hAnsi="標楷體" w:hint="eastAsia"/>
          <w:color w:val="0D0D0D"/>
          <w:szCs w:val="22"/>
        </w:rPr>
        <w:t>以棍棒</w:t>
      </w:r>
      <w:r w:rsidR="000703EE" w:rsidRPr="00AA24E3">
        <w:rPr>
          <w:rFonts w:hAnsi="標楷體" w:hint="eastAsia"/>
          <w:color w:val="0D0D0D"/>
          <w:szCs w:val="22"/>
        </w:rPr>
        <w:t>打學生</w:t>
      </w:r>
      <w:r w:rsidR="00060F73" w:rsidRPr="00AA24E3">
        <w:rPr>
          <w:rFonts w:hAnsi="標楷體" w:hint="eastAsia"/>
          <w:color w:val="0D0D0D"/>
          <w:szCs w:val="22"/>
        </w:rPr>
        <w:t>臀部</w:t>
      </w:r>
      <w:r w:rsidR="000703EE" w:rsidRPr="00AA24E3">
        <w:rPr>
          <w:rFonts w:hAnsi="標楷體" w:hint="eastAsia"/>
          <w:color w:val="0D0D0D"/>
          <w:szCs w:val="22"/>
        </w:rPr>
        <w:t>、後甲國中劉姓教師以點名板丟擲學生</w:t>
      </w:r>
      <w:r w:rsidR="00060F73" w:rsidRPr="00AA24E3">
        <w:rPr>
          <w:rFonts w:hAnsi="標楷體" w:hint="eastAsia"/>
          <w:color w:val="0D0D0D"/>
          <w:szCs w:val="22"/>
        </w:rPr>
        <w:t>、成功國小許姓教師以棍棒打學生臀部並以金屬熱水壺觸碰數名學生</w:t>
      </w:r>
      <w:r w:rsidR="000703EE" w:rsidRPr="00AA24E3">
        <w:rPr>
          <w:rFonts w:hAnsi="標楷體" w:hint="eastAsia"/>
          <w:color w:val="0D0D0D"/>
          <w:szCs w:val="22"/>
        </w:rPr>
        <w:t>；又</w:t>
      </w:r>
      <w:r w:rsidR="00AA24E3" w:rsidRPr="00AA24E3">
        <w:rPr>
          <w:rFonts w:hAnsi="標楷體" w:hint="eastAsia"/>
          <w:color w:val="0D0D0D"/>
          <w:szCs w:val="22"/>
        </w:rPr>
        <w:t>教師</w:t>
      </w:r>
      <w:r w:rsidR="00B42FBD" w:rsidRPr="00AA24E3">
        <w:rPr>
          <w:rFonts w:hAnsi="標楷體" w:hint="eastAsia"/>
          <w:color w:val="0D0D0D"/>
          <w:szCs w:val="22"/>
        </w:rPr>
        <w:t>行為結果確實</w:t>
      </w:r>
      <w:r w:rsidR="000703EE" w:rsidRPr="00AA24E3">
        <w:rPr>
          <w:rFonts w:hAnsi="標楷體" w:hint="eastAsia"/>
          <w:color w:val="0D0D0D"/>
          <w:szCs w:val="22"/>
        </w:rPr>
        <w:t>導</w:t>
      </w:r>
      <w:r w:rsidR="00B42FBD" w:rsidRPr="00AA24E3">
        <w:rPr>
          <w:rFonts w:hAnsi="標楷體" w:hint="eastAsia"/>
          <w:color w:val="0D0D0D"/>
          <w:szCs w:val="22"/>
        </w:rPr>
        <w:t>致學生身體受傷</w:t>
      </w:r>
      <w:r w:rsidR="00920D23" w:rsidRPr="00AA24E3">
        <w:rPr>
          <w:rFonts w:hAnsi="標楷體" w:hint="eastAsia"/>
          <w:color w:val="0D0D0D"/>
          <w:szCs w:val="22"/>
        </w:rPr>
        <w:t>，</w:t>
      </w:r>
      <w:r w:rsidR="000703EE" w:rsidRPr="00AA24E3">
        <w:rPr>
          <w:rFonts w:hAnsi="標楷體" w:hint="eastAsia"/>
          <w:color w:val="0D0D0D"/>
          <w:szCs w:val="22"/>
        </w:rPr>
        <w:t>例如：成功國小</w:t>
      </w:r>
      <w:r w:rsidR="00462C9E" w:rsidRPr="00AA24E3">
        <w:rPr>
          <w:rFonts w:hAnsi="標楷體" w:hint="eastAsia"/>
          <w:color w:val="0D0D0D"/>
          <w:szCs w:val="22"/>
        </w:rPr>
        <w:t>陳生</w:t>
      </w:r>
      <w:r w:rsidR="000703EE" w:rsidRPr="00AA24E3">
        <w:rPr>
          <w:rFonts w:hAnsi="標楷體" w:hint="eastAsia"/>
          <w:color w:val="0D0D0D"/>
          <w:szCs w:val="22"/>
        </w:rPr>
        <w:t>燙傷</w:t>
      </w:r>
      <w:r w:rsidR="00462C9E" w:rsidRPr="00AA24E3">
        <w:rPr>
          <w:rFonts w:hAnsi="標楷體" w:hint="eastAsia"/>
          <w:color w:val="0D0D0D"/>
          <w:szCs w:val="22"/>
        </w:rPr>
        <w:t>及瘀傷</w:t>
      </w:r>
      <w:r w:rsidR="00097C4F" w:rsidRPr="00AA24E3">
        <w:rPr>
          <w:rFonts w:hAnsi="標楷體" w:hint="eastAsia"/>
          <w:color w:val="0D0D0D"/>
          <w:szCs w:val="22"/>
        </w:rPr>
        <w:t>、後甲國中</w:t>
      </w:r>
      <w:r w:rsidR="00462C9E" w:rsidRPr="00AA24E3">
        <w:rPr>
          <w:rFonts w:hAnsi="標楷體" w:hint="eastAsia"/>
          <w:color w:val="0D0D0D"/>
          <w:szCs w:val="22"/>
        </w:rPr>
        <w:t>陳姓</w:t>
      </w:r>
      <w:r w:rsidR="00097C4F" w:rsidRPr="00AA24E3">
        <w:rPr>
          <w:rFonts w:hAnsi="標楷體" w:hint="eastAsia"/>
          <w:color w:val="0D0D0D"/>
          <w:szCs w:val="22"/>
        </w:rPr>
        <w:t>學生顏面撕裂傷</w:t>
      </w:r>
      <w:r w:rsidR="000703EE" w:rsidRPr="00AA24E3">
        <w:rPr>
          <w:rFonts w:hAnsi="標楷體" w:hint="eastAsia"/>
          <w:color w:val="0D0D0D"/>
          <w:szCs w:val="22"/>
        </w:rPr>
        <w:t>。</w:t>
      </w:r>
      <w:r w:rsidR="00DE5F21" w:rsidRPr="00AA24E3">
        <w:rPr>
          <w:rFonts w:hAnsi="標楷體" w:hint="eastAsia"/>
          <w:color w:val="0D0D0D"/>
          <w:szCs w:val="22"/>
        </w:rPr>
        <w:t>對此，</w:t>
      </w:r>
      <w:r w:rsidR="00832CF3" w:rsidRPr="00AA24E3">
        <w:rPr>
          <w:rFonts w:hAnsi="標楷體" w:hint="eastAsia"/>
          <w:color w:val="0D0D0D"/>
          <w:szCs w:val="22"/>
        </w:rPr>
        <w:t>臺南市教育局函復本院</w:t>
      </w:r>
      <w:r w:rsidR="00AA24E3" w:rsidRPr="00AA24E3">
        <w:rPr>
          <w:rFonts w:hAnsi="標楷體" w:hint="eastAsia"/>
          <w:color w:val="0D0D0D"/>
          <w:szCs w:val="22"/>
        </w:rPr>
        <w:t>竟稱</w:t>
      </w:r>
      <w:r w:rsidR="00FA425F" w:rsidRPr="00AA24E3">
        <w:rPr>
          <w:rFonts w:hAnsi="標楷體" w:hint="eastAsia"/>
          <w:color w:val="0D0D0D"/>
          <w:szCs w:val="22"/>
        </w:rPr>
        <w:t>各案</w:t>
      </w:r>
      <w:r w:rsidR="00832CF3" w:rsidRPr="00AA24E3">
        <w:rPr>
          <w:rFonts w:hAnsi="標楷體" w:hint="eastAsia"/>
          <w:color w:val="0D0D0D"/>
          <w:szCs w:val="22"/>
        </w:rPr>
        <w:t>均無</w:t>
      </w:r>
      <w:r w:rsidR="00832CF3" w:rsidRPr="00AA24E3">
        <w:rPr>
          <w:rFonts w:hAnsi="標楷體"/>
          <w:color w:val="0D0D0D"/>
          <w:szCs w:val="22"/>
        </w:rPr>
        <w:t>教師法第14條第1項第1</w:t>
      </w:r>
      <w:r w:rsidR="00832CF3" w:rsidRPr="00AA24E3">
        <w:rPr>
          <w:rFonts w:hAnsi="標楷體" w:hint="eastAsia"/>
          <w:color w:val="0D0D0D"/>
          <w:szCs w:val="22"/>
        </w:rPr>
        <w:t>2</w:t>
      </w:r>
      <w:r w:rsidR="00832CF3" w:rsidRPr="00AA24E3">
        <w:rPr>
          <w:rFonts w:hAnsi="標楷體"/>
          <w:color w:val="0D0D0D"/>
          <w:szCs w:val="22"/>
        </w:rPr>
        <w:t>款</w:t>
      </w:r>
      <w:r w:rsidR="00832CF3" w:rsidRPr="00AA24E3">
        <w:rPr>
          <w:rFonts w:hAnsi="標楷體" w:hint="eastAsia"/>
          <w:color w:val="0D0D0D"/>
          <w:szCs w:val="22"/>
        </w:rPr>
        <w:t>情事，該局相關業務人員到院接受詢問時亦稱各該案件均屬「不當管教</w:t>
      </w:r>
      <w:r w:rsidR="00832CF3" w:rsidRPr="00AA24E3">
        <w:rPr>
          <w:rFonts w:hint="eastAsia"/>
          <w:bCs w:val="0"/>
        </w:rPr>
        <w:t>」事件</w:t>
      </w:r>
      <w:r w:rsidR="00AA24E3" w:rsidRPr="00AA24E3">
        <w:rPr>
          <w:rFonts w:hint="eastAsia"/>
          <w:bCs w:val="0"/>
        </w:rPr>
        <w:t>。</w:t>
      </w:r>
      <w:r w:rsidR="00AA24E3">
        <w:rPr>
          <w:rFonts w:hint="eastAsia"/>
          <w:bCs w:val="0"/>
        </w:rPr>
        <w:t>然而，</w:t>
      </w:r>
      <w:r w:rsidR="00AA24E3">
        <w:rPr>
          <w:rFonts w:hAnsi="標楷體" w:hint="eastAsia"/>
          <w:color w:val="0D0D0D"/>
          <w:szCs w:val="22"/>
        </w:rPr>
        <w:t>如前已</w:t>
      </w:r>
      <w:r w:rsidR="00AA24E3" w:rsidRPr="00097F1B">
        <w:rPr>
          <w:rFonts w:hAnsi="標楷體" w:hint="eastAsia"/>
          <w:color w:val="0D0D0D"/>
          <w:szCs w:val="22"/>
        </w:rPr>
        <w:t>述</w:t>
      </w:r>
      <w:r w:rsidR="00AA24E3">
        <w:rPr>
          <w:rFonts w:hAnsi="標楷體" w:hint="eastAsia"/>
          <w:color w:val="0D0D0D"/>
          <w:szCs w:val="22"/>
        </w:rPr>
        <w:t>，</w:t>
      </w:r>
      <w:r w:rsidR="00AA24E3" w:rsidRPr="00097F1B">
        <w:rPr>
          <w:rFonts w:hAnsi="標楷體" w:hint="eastAsia"/>
          <w:color w:val="0D0D0D"/>
          <w:szCs w:val="22"/>
        </w:rPr>
        <w:t>「不當管教」與「體罰」事件之</w:t>
      </w:r>
      <w:r w:rsidR="00AA24E3">
        <w:rPr>
          <w:rFonts w:hAnsi="標楷體" w:hint="eastAsia"/>
          <w:color w:val="0D0D0D"/>
          <w:szCs w:val="22"/>
        </w:rPr>
        <w:t>法律</w:t>
      </w:r>
      <w:r w:rsidR="00AA24E3" w:rsidRPr="00097F1B">
        <w:rPr>
          <w:rFonts w:hAnsi="標楷體" w:hint="eastAsia"/>
          <w:color w:val="0D0D0D"/>
          <w:szCs w:val="22"/>
        </w:rPr>
        <w:t>定義不同，</w:t>
      </w:r>
      <w:r w:rsidR="00AA24E3">
        <w:rPr>
          <w:rFonts w:hAnsi="標楷體" w:hint="eastAsia"/>
          <w:color w:val="0D0D0D"/>
          <w:szCs w:val="22"/>
        </w:rPr>
        <w:t>故</w:t>
      </w:r>
      <w:r w:rsidR="00AA24E3" w:rsidRPr="00097F1B">
        <w:rPr>
          <w:rFonts w:hAnsi="標楷體" w:hint="eastAsia"/>
          <w:color w:val="0D0D0D"/>
          <w:szCs w:val="22"/>
        </w:rPr>
        <w:t>論處教師行為之法律</w:t>
      </w:r>
      <w:r w:rsidR="00AA24E3">
        <w:rPr>
          <w:rFonts w:hAnsi="標楷體" w:hint="eastAsia"/>
          <w:color w:val="0D0D0D"/>
          <w:szCs w:val="22"/>
        </w:rPr>
        <w:t>及其</w:t>
      </w:r>
      <w:r w:rsidR="00AA24E3" w:rsidRPr="00097F1B">
        <w:rPr>
          <w:rFonts w:hAnsi="標楷體" w:hint="eastAsia"/>
          <w:color w:val="0D0D0D"/>
          <w:szCs w:val="22"/>
        </w:rPr>
        <w:t>效果自然不</w:t>
      </w:r>
      <w:r w:rsidR="00AA24E3">
        <w:rPr>
          <w:rFonts w:hAnsi="標楷體" w:hint="eastAsia"/>
          <w:color w:val="0D0D0D"/>
          <w:szCs w:val="22"/>
        </w:rPr>
        <w:t>同；</w:t>
      </w:r>
      <w:r w:rsidR="00AA24E3" w:rsidRPr="009706B0">
        <w:rPr>
          <w:rFonts w:hAnsi="標楷體" w:hint="eastAsia"/>
          <w:color w:val="0D0D0D"/>
          <w:szCs w:val="22"/>
        </w:rPr>
        <w:t>依「學校訂定教師輔導與管教學生辦法注意事項」第</w:t>
      </w:r>
      <w:r w:rsidR="00AA24E3" w:rsidRPr="009706B0">
        <w:rPr>
          <w:rFonts w:hAnsi="標楷體"/>
          <w:color w:val="0D0D0D"/>
          <w:szCs w:val="22"/>
        </w:rPr>
        <w:t>42</w:t>
      </w:r>
      <w:r w:rsidR="00AA24E3" w:rsidRPr="009706B0">
        <w:rPr>
          <w:rFonts w:hAnsi="標楷體" w:hint="eastAsia"/>
          <w:color w:val="0D0D0D"/>
          <w:szCs w:val="22"/>
        </w:rPr>
        <w:t>點第1項規</w:t>
      </w:r>
      <w:r w:rsidR="00AA24E3" w:rsidRPr="009706B0">
        <w:rPr>
          <w:rFonts w:hAnsi="標楷體"/>
          <w:color w:val="0D0D0D"/>
          <w:szCs w:val="22"/>
        </w:rPr>
        <w:t>定</w:t>
      </w:r>
      <w:r w:rsidR="00AA24E3">
        <w:rPr>
          <w:rFonts w:hAnsi="標楷體" w:hint="eastAsia"/>
          <w:color w:val="0D0D0D"/>
          <w:szCs w:val="22"/>
        </w:rPr>
        <w:t>，教師有「不當管教」學生之行為者，學校應予以告誡，其一再有不當管教學生之行為者，學校應按情節輕重，予以懲處；</w:t>
      </w:r>
      <w:r w:rsidR="00AA24E3" w:rsidRPr="009706B0">
        <w:rPr>
          <w:rFonts w:hAnsi="標楷體" w:hint="eastAsia"/>
          <w:color w:val="0D0D0D"/>
          <w:szCs w:val="22"/>
        </w:rPr>
        <w:t>又依</w:t>
      </w:r>
      <w:r w:rsidR="00AA24E3">
        <w:rPr>
          <w:rFonts w:hAnsi="標楷體" w:hint="eastAsia"/>
          <w:color w:val="0D0D0D"/>
          <w:szCs w:val="22"/>
        </w:rPr>
        <w:t>同注意事項</w:t>
      </w:r>
      <w:r w:rsidR="00AA24E3" w:rsidRPr="009706B0">
        <w:rPr>
          <w:rFonts w:hAnsi="標楷體" w:hint="eastAsia"/>
          <w:color w:val="0D0D0D"/>
          <w:szCs w:val="22"/>
        </w:rPr>
        <w:t>第</w:t>
      </w:r>
      <w:r w:rsidR="00AA24E3" w:rsidRPr="009706B0">
        <w:rPr>
          <w:rFonts w:hAnsi="標楷體"/>
          <w:color w:val="0D0D0D"/>
          <w:szCs w:val="22"/>
        </w:rPr>
        <w:t>42</w:t>
      </w:r>
      <w:r w:rsidR="00AA24E3" w:rsidRPr="009706B0">
        <w:rPr>
          <w:rFonts w:hAnsi="標楷體" w:hint="eastAsia"/>
          <w:color w:val="0D0D0D"/>
          <w:szCs w:val="22"/>
        </w:rPr>
        <w:t>點第2項規</w:t>
      </w:r>
      <w:r w:rsidR="00AA24E3" w:rsidRPr="009706B0">
        <w:rPr>
          <w:rFonts w:hAnsi="標楷體"/>
          <w:color w:val="0D0D0D"/>
          <w:szCs w:val="22"/>
        </w:rPr>
        <w:t>定</w:t>
      </w:r>
      <w:r w:rsidR="00AA24E3">
        <w:rPr>
          <w:rFonts w:hAnsi="標楷體" w:hint="eastAsia"/>
          <w:color w:val="0D0D0D"/>
          <w:szCs w:val="22"/>
        </w:rPr>
        <w:t>，教師有違法處罰</w:t>
      </w:r>
      <w:r w:rsidR="00AA24E3" w:rsidRPr="009706B0">
        <w:rPr>
          <w:rFonts w:hAnsi="標楷體" w:hint="eastAsia"/>
          <w:color w:val="0D0D0D"/>
          <w:szCs w:val="22"/>
        </w:rPr>
        <w:t>學生之行為者，學校應按情節輕重，依相關學校</w:t>
      </w:r>
      <w:r w:rsidR="00AA24E3">
        <w:rPr>
          <w:rFonts w:hAnsi="標楷體" w:hint="eastAsia"/>
          <w:color w:val="0D0D0D"/>
          <w:szCs w:val="22"/>
        </w:rPr>
        <w:t>教師成績考核辦法或規定，予以申誡、記過、記大過或其他適當之懲處；至</w:t>
      </w:r>
      <w:r w:rsidR="00AA24E3" w:rsidRPr="009706B0">
        <w:rPr>
          <w:rFonts w:hAnsi="標楷體" w:hint="eastAsia"/>
          <w:color w:val="0D0D0D"/>
          <w:szCs w:val="22"/>
        </w:rPr>
        <w:t>教師有違反教育基本法第</w:t>
      </w:r>
      <w:r w:rsidR="00AA24E3" w:rsidRPr="009706B0">
        <w:rPr>
          <w:rFonts w:hAnsi="標楷體"/>
          <w:color w:val="0D0D0D"/>
          <w:szCs w:val="22"/>
        </w:rPr>
        <w:t>8</w:t>
      </w:r>
      <w:r w:rsidR="00AA24E3" w:rsidRPr="009706B0">
        <w:rPr>
          <w:rFonts w:hAnsi="標楷體" w:hint="eastAsia"/>
          <w:color w:val="0D0D0D"/>
          <w:szCs w:val="22"/>
        </w:rPr>
        <w:t>條第</w:t>
      </w:r>
      <w:r w:rsidR="00AA24E3" w:rsidRPr="009706B0">
        <w:rPr>
          <w:rFonts w:hAnsi="標楷體"/>
          <w:color w:val="0D0D0D"/>
          <w:szCs w:val="22"/>
        </w:rPr>
        <w:t>2</w:t>
      </w:r>
      <w:r w:rsidR="00AA24E3" w:rsidRPr="009706B0">
        <w:rPr>
          <w:rFonts w:hAnsi="標楷體" w:hint="eastAsia"/>
          <w:color w:val="0D0D0D"/>
          <w:szCs w:val="22"/>
        </w:rPr>
        <w:t>項規定，以體罰或其他方式違法處罰學生，情節重大者，應依「教師法」第</w:t>
      </w:r>
      <w:r w:rsidR="00AA24E3" w:rsidRPr="009706B0">
        <w:rPr>
          <w:rFonts w:hAnsi="標楷體"/>
          <w:color w:val="0D0D0D"/>
          <w:szCs w:val="22"/>
        </w:rPr>
        <w:t>14</w:t>
      </w:r>
      <w:r w:rsidR="00AA24E3">
        <w:rPr>
          <w:rFonts w:hAnsi="標楷體" w:hint="eastAsia"/>
          <w:color w:val="0D0D0D"/>
          <w:szCs w:val="22"/>
        </w:rPr>
        <w:t>條及相關規定處理；</w:t>
      </w:r>
      <w:r w:rsidR="00AA24E3" w:rsidRPr="009706B0">
        <w:rPr>
          <w:rFonts w:hAnsi="標楷體" w:hint="eastAsia"/>
          <w:color w:val="0D0D0D"/>
          <w:szCs w:val="22"/>
        </w:rPr>
        <w:t>即教師有「教師法」第1項第12款至第14款規定情事之一者，應經教師評審委員會審議。</w:t>
      </w:r>
      <w:r w:rsidR="00AA24E3">
        <w:rPr>
          <w:rFonts w:hAnsi="標楷體" w:hint="eastAsia"/>
          <w:color w:val="0D0D0D"/>
          <w:szCs w:val="22"/>
        </w:rPr>
        <w:t>是以，該市此5事件，既經認屬「不當管教」，自始即無以教師法暨不適任教師相關規定論處之可能。</w:t>
      </w:r>
      <w:bookmarkEnd w:id="75"/>
      <w:bookmarkEnd w:id="76"/>
      <w:bookmarkEnd w:id="77"/>
      <w:bookmarkEnd w:id="78"/>
    </w:p>
    <w:p w:rsidR="009F675D" w:rsidRPr="009F675D" w:rsidRDefault="009F675D" w:rsidP="005815BC">
      <w:pPr>
        <w:pStyle w:val="3"/>
        <w:ind w:left="1701" w:hanging="708"/>
        <w:rPr>
          <w:rFonts w:hAnsi="標楷體"/>
          <w:b/>
          <w:color w:val="0D0D0D"/>
          <w:szCs w:val="22"/>
        </w:rPr>
      </w:pPr>
      <w:bookmarkStart w:id="79" w:name="_Toc520789003"/>
      <w:bookmarkStart w:id="80" w:name="_Toc521490567"/>
      <w:bookmarkStart w:id="81" w:name="_Toc521500155"/>
      <w:bookmarkStart w:id="82" w:name="_Toc518563343"/>
      <w:r w:rsidRPr="009F675D">
        <w:rPr>
          <w:rFonts w:hAnsi="標楷體" w:hint="eastAsia"/>
          <w:b/>
          <w:color w:val="0D0D0D"/>
          <w:szCs w:val="22"/>
        </w:rPr>
        <w:t>學校內部調查處理</w:t>
      </w:r>
      <w:r w:rsidR="00942971">
        <w:rPr>
          <w:rFonts w:hAnsi="標楷體" w:hint="eastAsia"/>
          <w:b/>
          <w:color w:val="0D0D0D"/>
          <w:szCs w:val="22"/>
        </w:rPr>
        <w:t>所屬</w:t>
      </w:r>
      <w:r w:rsidRPr="009F675D">
        <w:rPr>
          <w:rFonts w:hAnsi="標楷體" w:hint="eastAsia"/>
          <w:b/>
          <w:color w:val="0D0D0D"/>
          <w:szCs w:val="22"/>
        </w:rPr>
        <w:t>教師違法處罰行為，</w:t>
      </w:r>
      <w:r w:rsidRPr="009F675D">
        <w:rPr>
          <w:rFonts w:hint="eastAsia"/>
          <w:b/>
          <w:bCs w:val="0"/>
        </w:rPr>
        <w:t>多參</w:t>
      </w:r>
      <w:r w:rsidRPr="009F675D">
        <w:rPr>
          <w:rFonts w:hint="eastAsia"/>
          <w:b/>
          <w:bCs w:val="0"/>
        </w:rPr>
        <w:lastRenderedPageBreak/>
        <w:t>採教師主觀動機，並以教師行為非基於處罰之目的，認定非屬體罰，顯與教育部「學校訂定教師輔導與管教學生辦法注意事項」未符：</w:t>
      </w:r>
      <w:bookmarkEnd w:id="79"/>
      <w:bookmarkEnd w:id="80"/>
      <w:bookmarkEnd w:id="81"/>
    </w:p>
    <w:p w:rsidR="00AA24E3" w:rsidRPr="00D27A23" w:rsidRDefault="009F675D" w:rsidP="009F675D">
      <w:pPr>
        <w:pStyle w:val="3"/>
        <w:numPr>
          <w:ilvl w:val="0"/>
          <w:numId w:val="0"/>
        </w:numPr>
        <w:ind w:left="1533"/>
        <w:rPr>
          <w:bCs w:val="0"/>
        </w:rPr>
      </w:pPr>
      <w:r>
        <w:rPr>
          <w:rFonts w:hint="eastAsia"/>
          <w:bCs w:val="0"/>
        </w:rPr>
        <w:t xml:space="preserve">    </w:t>
      </w:r>
      <w:bookmarkStart w:id="83" w:name="_Toc520789004"/>
      <w:bookmarkStart w:id="84" w:name="_Toc521490568"/>
      <w:bookmarkStart w:id="85" w:name="_Toc521500156"/>
      <w:r w:rsidR="00421C38">
        <w:rPr>
          <w:rFonts w:hint="eastAsia"/>
          <w:bCs w:val="0"/>
        </w:rPr>
        <w:t>按</w:t>
      </w:r>
      <w:r w:rsidR="00AA24E3">
        <w:rPr>
          <w:rFonts w:hint="eastAsia"/>
          <w:bCs w:val="0"/>
        </w:rPr>
        <w:t>上開</w:t>
      </w:r>
      <w:r w:rsidR="00DE5F21" w:rsidRPr="00AA24E3">
        <w:rPr>
          <w:rFonts w:hint="eastAsia"/>
          <w:bCs w:val="0"/>
        </w:rPr>
        <w:t>各案學校教師成績考核會會議紀錄或調</w:t>
      </w:r>
      <w:r w:rsidR="00462C9E" w:rsidRPr="00AA24E3">
        <w:rPr>
          <w:rFonts w:hint="eastAsia"/>
          <w:bCs w:val="0"/>
        </w:rPr>
        <w:t>查報告，校方之認定多參採教師主觀動機</w:t>
      </w:r>
      <w:r w:rsidR="00DE5F21" w:rsidRPr="00AA24E3">
        <w:rPr>
          <w:rFonts w:hint="eastAsia"/>
          <w:bCs w:val="0"/>
        </w:rPr>
        <w:t>，諸如</w:t>
      </w:r>
      <w:r w:rsidR="002A737E" w:rsidRPr="00AA24E3">
        <w:rPr>
          <w:rFonts w:hint="eastAsia"/>
          <w:bCs w:val="0"/>
        </w:rPr>
        <w:t>：</w:t>
      </w:r>
      <w:r w:rsidR="0068723C">
        <w:rPr>
          <w:rFonts w:hint="eastAsia"/>
          <w:bCs w:val="0"/>
        </w:rPr>
        <w:t>該市</w:t>
      </w:r>
      <w:r w:rsidR="00DE5F21" w:rsidRPr="00AA24E3">
        <w:rPr>
          <w:rFonts w:hint="eastAsia"/>
          <w:bCs w:val="0"/>
        </w:rPr>
        <w:t>歸仁國中廖師案，該校稱「廖師之出發點與當下所為，為有效停止學生不理智言語要求其自我冷靜，並非以體罰為出發點</w:t>
      </w:r>
      <w:r w:rsidR="0047668C">
        <w:rPr>
          <w:rFonts w:hint="eastAsia"/>
          <w:bCs w:val="0"/>
        </w:rPr>
        <w:t>。…</w:t>
      </w:r>
      <w:r w:rsidR="00FE749B">
        <w:rPr>
          <w:rFonts w:hint="eastAsia"/>
          <w:bCs w:val="0"/>
        </w:rPr>
        <w:t>…</w:t>
      </w:r>
      <w:r w:rsidR="0047668C">
        <w:rPr>
          <w:rFonts w:hint="eastAsia"/>
          <w:bCs w:val="0"/>
        </w:rPr>
        <w:t>其用意全然出自教育性，而無任何體罰意圖</w:t>
      </w:r>
      <w:r w:rsidR="00DE5F21" w:rsidRPr="00AA24E3">
        <w:rPr>
          <w:rFonts w:hint="eastAsia"/>
          <w:bCs w:val="0"/>
        </w:rPr>
        <w:t>」</w:t>
      </w:r>
      <w:r w:rsidR="000C2A75">
        <w:rPr>
          <w:rStyle w:val="aff"/>
          <w:bCs w:val="0"/>
        </w:rPr>
        <w:footnoteReference w:id="1"/>
      </w:r>
      <w:r w:rsidR="00DE5F21" w:rsidRPr="00AA24E3">
        <w:rPr>
          <w:rFonts w:hint="eastAsia"/>
          <w:bCs w:val="0"/>
        </w:rPr>
        <w:t>、五王國民小學附設幼兒園張師案，該校稱</w:t>
      </w:r>
      <w:r w:rsidR="00D52DE1" w:rsidRPr="00AA24E3">
        <w:rPr>
          <w:rFonts w:hint="eastAsia"/>
          <w:bCs w:val="0"/>
        </w:rPr>
        <w:t>教師行為</w:t>
      </w:r>
      <w:r w:rsidR="0068723C">
        <w:rPr>
          <w:rFonts w:hint="eastAsia"/>
          <w:bCs w:val="0"/>
        </w:rPr>
        <w:t>係</w:t>
      </w:r>
      <w:r w:rsidR="00DE5F21" w:rsidRPr="00AA24E3">
        <w:rPr>
          <w:rFonts w:hint="eastAsia"/>
          <w:bCs w:val="0"/>
        </w:rPr>
        <w:t>「</w:t>
      </w:r>
      <w:r w:rsidR="00D52DE1" w:rsidRPr="00AA24E3">
        <w:rPr>
          <w:rFonts w:hint="eastAsia"/>
          <w:bCs w:val="0"/>
        </w:rPr>
        <w:t>以食物作為正負增強物之輔導策略</w:t>
      </w:r>
      <w:r w:rsidR="00DE5F21" w:rsidRPr="00AA24E3">
        <w:rPr>
          <w:rFonts w:hint="eastAsia"/>
          <w:bCs w:val="0"/>
        </w:rPr>
        <w:t>」</w:t>
      </w:r>
      <w:r w:rsidR="000C2A75">
        <w:rPr>
          <w:rStyle w:val="aff"/>
          <w:bCs w:val="0"/>
        </w:rPr>
        <w:footnoteReference w:id="2"/>
      </w:r>
      <w:r w:rsidR="00DE5F21" w:rsidRPr="00AA24E3">
        <w:rPr>
          <w:rFonts w:hint="eastAsia"/>
          <w:bCs w:val="0"/>
        </w:rPr>
        <w:t>、成功國小許師案，該校</w:t>
      </w:r>
      <w:r w:rsidR="002A737E" w:rsidRPr="00AA24E3">
        <w:rPr>
          <w:rFonts w:hint="eastAsia"/>
          <w:bCs w:val="0"/>
        </w:rPr>
        <w:t>調查結論</w:t>
      </w:r>
      <w:r w:rsidR="00DE5F21" w:rsidRPr="00AA24E3">
        <w:rPr>
          <w:rFonts w:hint="eastAsia"/>
          <w:bCs w:val="0"/>
        </w:rPr>
        <w:t>稱「</w:t>
      </w:r>
      <w:r w:rsidR="002A737E" w:rsidRPr="00AA24E3">
        <w:rPr>
          <w:rFonts w:hint="eastAsia"/>
          <w:bCs w:val="0"/>
        </w:rPr>
        <w:t>許師</w:t>
      </w:r>
      <w:r w:rsidR="002A737E" w:rsidRPr="004642FF">
        <w:rPr>
          <w:rFonts w:hint="eastAsia"/>
          <w:bCs w:val="0"/>
        </w:rPr>
        <w:t>非有意為之之處罰行為</w:t>
      </w:r>
      <w:r w:rsidR="00DE5F21" w:rsidRPr="004642FF">
        <w:rPr>
          <w:rFonts w:hint="eastAsia"/>
          <w:bCs w:val="0"/>
        </w:rPr>
        <w:t>」</w:t>
      </w:r>
      <w:r w:rsidR="000C2A75" w:rsidRPr="004642FF">
        <w:rPr>
          <w:rStyle w:val="aff"/>
          <w:bCs w:val="0"/>
        </w:rPr>
        <w:footnoteReference w:id="3"/>
      </w:r>
      <w:r w:rsidR="00DE5F21" w:rsidRPr="004642FF">
        <w:rPr>
          <w:rFonts w:hint="eastAsia"/>
          <w:bCs w:val="0"/>
        </w:rPr>
        <w:t>、後甲國中劉師案，該校稱「</w:t>
      </w:r>
      <w:r w:rsidR="00421C38" w:rsidRPr="004642FF">
        <w:rPr>
          <w:rFonts w:hint="eastAsia"/>
          <w:bCs w:val="0"/>
        </w:rPr>
        <w:t>劉師因管理課堂秩序，不慎失手誤傷學生，並無故意或傷害特定學生之犯意</w:t>
      </w:r>
      <w:r w:rsidR="00DE5F21" w:rsidRPr="004642FF">
        <w:rPr>
          <w:rFonts w:hint="eastAsia"/>
          <w:bCs w:val="0"/>
        </w:rPr>
        <w:t>」</w:t>
      </w:r>
      <w:r w:rsidR="00421C38" w:rsidRPr="004642FF">
        <w:rPr>
          <w:rStyle w:val="aff"/>
          <w:bCs w:val="0"/>
        </w:rPr>
        <w:footnoteReference w:id="4"/>
      </w:r>
      <w:r w:rsidR="002A737E" w:rsidRPr="004642FF">
        <w:rPr>
          <w:rFonts w:hint="eastAsia"/>
          <w:bCs w:val="0"/>
        </w:rPr>
        <w:t>等，而以教師行為非基於處罰之目的，認定</w:t>
      </w:r>
      <w:r w:rsidR="00DD44B3" w:rsidRPr="004642FF">
        <w:rPr>
          <w:rFonts w:hint="eastAsia"/>
          <w:bCs w:val="0"/>
        </w:rPr>
        <w:t>非屬體罰</w:t>
      </w:r>
      <w:r w:rsidR="00832CF3" w:rsidRPr="004642FF">
        <w:rPr>
          <w:rFonts w:hint="eastAsia"/>
          <w:bCs w:val="0"/>
        </w:rPr>
        <w:t>。</w:t>
      </w:r>
      <w:r w:rsidR="008A46A5" w:rsidRPr="004642FF">
        <w:rPr>
          <w:rFonts w:hint="eastAsia"/>
          <w:bCs w:val="0"/>
        </w:rPr>
        <w:t>甚有本院詢問案關學校校長亦稱</w:t>
      </w:r>
      <w:r w:rsidR="002C35A0" w:rsidRPr="004642FF">
        <w:rPr>
          <w:rFonts w:hint="eastAsia"/>
          <w:bCs w:val="0"/>
        </w:rPr>
        <w:t>「(體罰與不當管教) 從形式來看，不太容易分辨。我認為最主要的差異在於教師的動機、比例原則以及情節。」、「按法律上的規定，只要跟孩子有身體接觸，或者語言令學生不舒服，就是體罰。但現場真的很難避免，尤其國小，孩子都很小，要教師完全不透過肢體接觸或語言方式來管教學生，是很困難的。」「(體罰與不當管教)出發點不同，體罰是基於處罰，不當管教是為了教育目的。管教者會視被管教者的身體承受程度去調整管教做法，體罰只在乎管教行為執行</w:t>
      </w:r>
      <w:r w:rsidR="002C35A0" w:rsidRPr="004642FF">
        <w:rPr>
          <w:rFonts w:hint="eastAsia"/>
          <w:bCs w:val="0"/>
        </w:rPr>
        <w:lastRenderedPageBreak/>
        <w:t>完畢與否。管教在客觀上不會造成學生身心造成侵害，體罰則會。」等語，復證學校內部認定體罰之基礎，</w:t>
      </w:r>
      <w:r w:rsidR="003047B1" w:rsidRPr="004642FF">
        <w:rPr>
          <w:rFonts w:hint="eastAsia"/>
          <w:bCs w:val="0"/>
        </w:rPr>
        <w:t>確實包含教師主觀動機</w:t>
      </w:r>
      <w:r w:rsidR="008A46A5" w:rsidRPr="004642FF">
        <w:rPr>
          <w:rFonts w:hint="eastAsia"/>
          <w:bCs w:val="0"/>
        </w:rPr>
        <w:t>。</w:t>
      </w:r>
      <w:r w:rsidR="00421C38" w:rsidRPr="004642FF">
        <w:rPr>
          <w:rFonts w:hint="eastAsia"/>
          <w:bCs w:val="0"/>
        </w:rPr>
        <w:t>惟依教育部「學校訂定教師輔導與管教學生辦法注意事項」</w:t>
      </w:r>
      <w:r w:rsidR="00421C38" w:rsidRPr="00AA24E3">
        <w:rPr>
          <w:rFonts w:hint="eastAsia"/>
          <w:bCs w:val="0"/>
        </w:rPr>
        <w:t>，「處罰」係指</w:t>
      </w:r>
      <w:r w:rsidR="00421C38" w:rsidRPr="00AA24E3">
        <w:rPr>
          <w:rFonts w:hAnsi="標楷體" w:hint="eastAsia"/>
          <w:noProof/>
          <w:kern w:val="0"/>
          <w:szCs w:val="32"/>
        </w:rPr>
        <w:t>教師於教育過程中，為減少學生不當或違規行為，對學生所實施之各種不利處置，則前開學校與臺南市教育局之認定結果</w:t>
      </w:r>
      <w:r w:rsidR="00421C38" w:rsidRPr="00AA24E3">
        <w:rPr>
          <w:rFonts w:hint="eastAsia"/>
          <w:bCs w:val="0"/>
        </w:rPr>
        <w:t>顯與</w:t>
      </w:r>
      <w:r w:rsidR="00421C38" w:rsidRPr="00AA24E3">
        <w:rPr>
          <w:rFonts w:hAnsi="標楷體" w:hint="eastAsia"/>
          <w:noProof/>
          <w:kern w:val="0"/>
          <w:szCs w:val="32"/>
        </w:rPr>
        <w:t>該</w:t>
      </w:r>
      <w:r w:rsidR="00421C38" w:rsidRPr="00AA24E3">
        <w:rPr>
          <w:rFonts w:hAnsi="標楷體" w:hint="eastAsia"/>
          <w:color w:val="0D0D0D"/>
          <w:szCs w:val="22"/>
        </w:rPr>
        <w:t>注意事項未符，</w:t>
      </w:r>
      <w:r w:rsidR="0068723C">
        <w:rPr>
          <w:rFonts w:hAnsi="標楷體" w:hint="eastAsia"/>
          <w:color w:val="0D0D0D"/>
          <w:szCs w:val="22"/>
        </w:rPr>
        <w:t>要無可採，</w:t>
      </w:r>
      <w:r w:rsidR="00421C38" w:rsidRPr="00D27A23">
        <w:rPr>
          <w:rFonts w:hint="eastAsia"/>
          <w:bCs w:val="0"/>
        </w:rPr>
        <w:t>此併有教育部主管人員到院時表示「依(學校訂定教師輔導與管教學生辦法注意事項)42點，起立蹲下這類行為，即屬本部教師違法處罰參考表中的體罰」等語同證，爰此5</w:t>
      </w:r>
      <w:r w:rsidR="0027280B" w:rsidRPr="00D27A23">
        <w:rPr>
          <w:rFonts w:hint="eastAsia"/>
          <w:bCs w:val="0"/>
        </w:rPr>
        <w:t>案之</w:t>
      </w:r>
      <w:r w:rsidR="002B281E" w:rsidRPr="00D27A23">
        <w:rPr>
          <w:rFonts w:hint="eastAsia"/>
          <w:bCs w:val="0"/>
        </w:rPr>
        <w:t>學校</w:t>
      </w:r>
      <w:r w:rsidR="0027280B" w:rsidRPr="00D27A23">
        <w:rPr>
          <w:rFonts w:hint="eastAsia"/>
          <w:bCs w:val="0"/>
        </w:rPr>
        <w:t>認定洵</w:t>
      </w:r>
      <w:r w:rsidR="001F0615" w:rsidRPr="00D27A23">
        <w:rPr>
          <w:rFonts w:hint="eastAsia"/>
          <w:bCs w:val="0"/>
        </w:rPr>
        <w:t>與</w:t>
      </w:r>
      <w:r w:rsidR="0027280B" w:rsidRPr="00D27A23">
        <w:rPr>
          <w:rFonts w:hint="eastAsia"/>
          <w:bCs w:val="0"/>
        </w:rPr>
        <w:t>教育部規範未</w:t>
      </w:r>
      <w:r w:rsidR="002B281E" w:rsidRPr="00D27A23">
        <w:rPr>
          <w:rFonts w:hint="eastAsia"/>
          <w:bCs w:val="0"/>
        </w:rPr>
        <w:t>符</w:t>
      </w:r>
      <w:r w:rsidR="00421C38" w:rsidRPr="00D27A23">
        <w:rPr>
          <w:rFonts w:hint="eastAsia"/>
          <w:bCs w:val="0"/>
        </w:rPr>
        <w:t>。</w:t>
      </w:r>
      <w:bookmarkEnd w:id="82"/>
      <w:bookmarkEnd w:id="83"/>
      <w:bookmarkEnd w:id="84"/>
      <w:bookmarkEnd w:id="85"/>
    </w:p>
    <w:p w:rsidR="001167EB" w:rsidRPr="003B7E53" w:rsidRDefault="005E2EC3" w:rsidP="005815BC">
      <w:pPr>
        <w:pStyle w:val="3"/>
        <w:ind w:left="1701" w:hanging="708"/>
        <w:rPr>
          <w:rFonts w:hAnsi="標楷體"/>
        </w:rPr>
      </w:pPr>
      <w:bookmarkStart w:id="86" w:name="_Toc518563348"/>
      <w:bookmarkStart w:id="87" w:name="_Toc520789011"/>
      <w:bookmarkStart w:id="88" w:name="_Toc521490569"/>
      <w:bookmarkStart w:id="89" w:name="_Toc521500157"/>
      <w:r>
        <w:rPr>
          <w:rFonts w:hAnsi="標楷體" w:cs="DFKaiShu-SB-Estd-BF" w:hint="eastAsia"/>
          <w:szCs w:val="32"/>
        </w:rPr>
        <w:t>另，</w:t>
      </w:r>
      <w:r w:rsidR="00556426">
        <w:rPr>
          <w:rFonts w:hAnsi="標楷體" w:cs="DFKaiShu-SB-Estd-BF" w:hint="eastAsia"/>
          <w:szCs w:val="32"/>
        </w:rPr>
        <w:t>前述臺南市</w:t>
      </w:r>
      <w:r w:rsidR="00556426" w:rsidRPr="00AC1B9F">
        <w:rPr>
          <w:rFonts w:hAnsi="標楷體" w:hint="eastAsia"/>
          <w:color w:val="000000" w:themeColor="text1"/>
        </w:rPr>
        <w:t>教育局自行</w:t>
      </w:r>
      <w:r w:rsidR="00556426">
        <w:rPr>
          <w:rFonts w:hAnsi="標楷體" w:hint="eastAsia"/>
          <w:color w:val="000000" w:themeColor="text1"/>
        </w:rPr>
        <w:t>造冊</w:t>
      </w:r>
      <w:r>
        <w:rPr>
          <w:rFonts w:hAnsi="標楷體" w:hint="eastAsia"/>
          <w:color w:val="000000" w:themeColor="text1"/>
        </w:rPr>
        <w:t>列管處理</w:t>
      </w:r>
      <w:r w:rsidR="00556426" w:rsidRPr="00AC1B9F">
        <w:rPr>
          <w:rFonts w:hAnsi="標楷體" w:hint="eastAsia"/>
          <w:color w:val="000000" w:themeColor="text1"/>
        </w:rPr>
        <w:t>不當管教或體罰事件</w:t>
      </w:r>
      <w:r w:rsidR="00556426">
        <w:rPr>
          <w:rFonts w:hAnsi="標楷體" w:hint="eastAsia"/>
          <w:color w:val="000000" w:themeColor="text1"/>
        </w:rPr>
        <w:t>，近</w:t>
      </w:r>
      <w:r w:rsidR="00556426" w:rsidRPr="00AC1B9F">
        <w:rPr>
          <w:rFonts w:hAnsi="標楷體" w:hint="eastAsia"/>
          <w:color w:val="000000" w:themeColor="text1"/>
        </w:rPr>
        <w:t>5年查核處理52</w:t>
      </w:r>
      <w:r w:rsidR="00556426">
        <w:rPr>
          <w:rFonts w:hAnsi="標楷體" w:hint="eastAsia"/>
          <w:color w:val="000000" w:themeColor="text1"/>
        </w:rPr>
        <w:t>件</w:t>
      </w:r>
      <w:r w:rsidR="00556426" w:rsidRPr="00AC1B9F">
        <w:rPr>
          <w:rFonts w:hAnsi="標楷體" w:hint="eastAsia"/>
          <w:color w:val="000000" w:themeColor="text1"/>
        </w:rPr>
        <w:t>在案</w:t>
      </w:r>
      <w:r w:rsidR="001167EB">
        <w:rPr>
          <w:rFonts w:hAnsi="標楷體" w:hint="eastAsia"/>
          <w:color w:val="000000" w:themeColor="text1"/>
        </w:rPr>
        <w:t>，對此，本院進一步</w:t>
      </w:r>
      <w:r w:rsidR="001167EB">
        <w:rPr>
          <w:rFonts w:hAnsi="標楷體" w:hint="eastAsia"/>
        </w:rPr>
        <w:t>將該清冊中，</w:t>
      </w:r>
      <w:r w:rsidR="001167EB" w:rsidRPr="005B732D">
        <w:rPr>
          <w:rFonts w:hint="eastAsia"/>
          <w:spacing w:val="2"/>
          <w:szCs w:val="32"/>
        </w:rPr>
        <w:t>教師懲處結果為「告誡」或「無懲處」者</w:t>
      </w:r>
      <w:r w:rsidR="001167EB">
        <w:rPr>
          <w:rFonts w:hint="eastAsia"/>
          <w:spacing w:val="2"/>
          <w:szCs w:val="32"/>
        </w:rPr>
        <w:t>整理</w:t>
      </w:r>
      <w:r w:rsidR="001167EB" w:rsidRPr="005B732D">
        <w:rPr>
          <w:rFonts w:hint="eastAsia"/>
          <w:spacing w:val="2"/>
          <w:szCs w:val="32"/>
        </w:rPr>
        <w:t>如下表：</w:t>
      </w:r>
      <w:bookmarkEnd w:id="86"/>
      <w:bookmarkEnd w:id="87"/>
      <w:bookmarkEnd w:id="88"/>
      <w:bookmarkEnd w:id="89"/>
    </w:p>
    <w:tbl>
      <w:tblPr>
        <w:tblStyle w:val="af6"/>
        <w:tblW w:w="9781" w:type="dxa"/>
        <w:tblInd w:w="-459" w:type="dxa"/>
        <w:tblLook w:val="04A0" w:firstRow="1" w:lastRow="0" w:firstColumn="1" w:lastColumn="0" w:noHBand="0" w:noVBand="1"/>
      </w:tblPr>
      <w:tblGrid>
        <w:gridCol w:w="851"/>
        <w:gridCol w:w="1417"/>
        <w:gridCol w:w="1418"/>
        <w:gridCol w:w="2977"/>
        <w:gridCol w:w="1559"/>
        <w:gridCol w:w="1559"/>
      </w:tblGrid>
      <w:tr w:rsidR="003B7E53" w:rsidRPr="00225DF8" w:rsidTr="001A5008">
        <w:trPr>
          <w:trHeight w:val="373"/>
          <w:tblHeader/>
        </w:trPr>
        <w:tc>
          <w:tcPr>
            <w:tcW w:w="851" w:type="dxa"/>
          </w:tcPr>
          <w:p w:rsidR="003B7E53" w:rsidRPr="00225DF8" w:rsidRDefault="003B7E53" w:rsidP="001A5008">
            <w:pPr>
              <w:pStyle w:val="2"/>
              <w:numPr>
                <w:ilvl w:val="0"/>
                <w:numId w:val="0"/>
              </w:numPr>
              <w:adjustRightInd w:val="0"/>
              <w:snapToGrid w:val="0"/>
              <w:spacing w:line="480" w:lineRule="exact"/>
              <w:rPr>
                <w:b/>
                <w:spacing w:val="2"/>
                <w:sz w:val="28"/>
                <w:szCs w:val="28"/>
              </w:rPr>
            </w:pPr>
            <w:r w:rsidRPr="00225DF8">
              <w:rPr>
                <w:rFonts w:hint="eastAsia"/>
                <w:b/>
                <w:spacing w:val="2"/>
                <w:sz w:val="28"/>
                <w:szCs w:val="28"/>
              </w:rPr>
              <w:t>年度</w:t>
            </w:r>
          </w:p>
        </w:tc>
        <w:tc>
          <w:tcPr>
            <w:tcW w:w="1417" w:type="dxa"/>
          </w:tcPr>
          <w:p w:rsidR="003B7E53" w:rsidRPr="00225DF8" w:rsidRDefault="003B7E53" w:rsidP="001A5008">
            <w:pPr>
              <w:pStyle w:val="2"/>
              <w:numPr>
                <w:ilvl w:val="0"/>
                <w:numId w:val="0"/>
              </w:numPr>
              <w:adjustRightInd w:val="0"/>
              <w:snapToGrid w:val="0"/>
              <w:spacing w:line="480" w:lineRule="exact"/>
              <w:rPr>
                <w:b/>
                <w:spacing w:val="2"/>
                <w:sz w:val="28"/>
                <w:szCs w:val="28"/>
              </w:rPr>
            </w:pPr>
            <w:r w:rsidRPr="00225DF8">
              <w:rPr>
                <w:rFonts w:hint="eastAsia"/>
                <w:b/>
                <w:spacing w:val="2"/>
                <w:sz w:val="28"/>
                <w:szCs w:val="28"/>
              </w:rPr>
              <w:t>學校</w:t>
            </w:r>
          </w:p>
        </w:tc>
        <w:tc>
          <w:tcPr>
            <w:tcW w:w="1418" w:type="dxa"/>
          </w:tcPr>
          <w:p w:rsidR="003B7E53" w:rsidRPr="00225DF8" w:rsidRDefault="003B7E53" w:rsidP="001A5008">
            <w:pPr>
              <w:pStyle w:val="2"/>
              <w:numPr>
                <w:ilvl w:val="0"/>
                <w:numId w:val="0"/>
              </w:numPr>
              <w:adjustRightInd w:val="0"/>
              <w:snapToGrid w:val="0"/>
              <w:spacing w:line="480" w:lineRule="exact"/>
              <w:rPr>
                <w:b/>
                <w:spacing w:val="2"/>
                <w:sz w:val="28"/>
                <w:szCs w:val="28"/>
              </w:rPr>
            </w:pPr>
            <w:r w:rsidRPr="00225DF8">
              <w:rPr>
                <w:rFonts w:hint="eastAsia"/>
                <w:b/>
                <w:spacing w:val="2"/>
                <w:sz w:val="28"/>
                <w:szCs w:val="28"/>
              </w:rPr>
              <w:t>教師</w:t>
            </w:r>
          </w:p>
        </w:tc>
        <w:tc>
          <w:tcPr>
            <w:tcW w:w="2977" w:type="dxa"/>
          </w:tcPr>
          <w:p w:rsidR="003B7E53" w:rsidRPr="00225DF8" w:rsidRDefault="003B7E53" w:rsidP="001A5008">
            <w:pPr>
              <w:pStyle w:val="2"/>
              <w:numPr>
                <w:ilvl w:val="0"/>
                <w:numId w:val="0"/>
              </w:numPr>
              <w:adjustRightInd w:val="0"/>
              <w:snapToGrid w:val="0"/>
              <w:spacing w:line="480" w:lineRule="exact"/>
              <w:rPr>
                <w:b/>
                <w:spacing w:val="2"/>
                <w:sz w:val="28"/>
                <w:szCs w:val="28"/>
              </w:rPr>
            </w:pPr>
            <w:r w:rsidRPr="00225DF8">
              <w:rPr>
                <w:rFonts w:hint="eastAsia"/>
                <w:b/>
                <w:spacing w:val="2"/>
                <w:sz w:val="28"/>
                <w:szCs w:val="28"/>
              </w:rPr>
              <w:t>案由</w:t>
            </w:r>
          </w:p>
        </w:tc>
        <w:tc>
          <w:tcPr>
            <w:tcW w:w="1559" w:type="dxa"/>
          </w:tcPr>
          <w:p w:rsidR="003B7E53" w:rsidRPr="00225DF8" w:rsidRDefault="003B7E53" w:rsidP="001A5008">
            <w:pPr>
              <w:pStyle w:val="2"/>
              <w:numPr>
                <w:ilvl w:val="0"/>
                <w:numId w:val="0"/>
              </w:numPr>
              <w:adjustRightInd w:val="0"/>
              <w:snapToGrid w:val="0"/>
              <w:spacing w:line="480" w:lineRule="exact"/>
              <w:rPr>
                <w:b/>
                <w:spacing w:val="2"/>
                <w:sz w:val="28"/>
                <w:szCs w:val="28"/>
              </w:rPr>
            </w:pPr>
            <w:r w:rsidRPr="00225DF8">
              <w:rPr>
                <w:rFonts w:hint="eastAsia"/>
                <w:b/>
                <w:spacing w:val="2"/>
                <w:sz w:val="28"/>
                <w:szCs w:val="28"/>
              </w:rPr>
              <w:t>懲處</w:t>
            </w:r>
          </w:p>
        </w:tc>
        <w:tc>
          <w:tcPr>
            <w:tcW w:w="1559" w:type="dxa"/>
          </w:tcPr>
          <w:p w:rsidR="003B7E53" w:rsidRPr="00CB5225" w:rsidRDefault="003B7E53" w:rsidP="001A5008">
            <w:pPr>
              <w:pStyle w:val="2"/>
              <w:numPr>
                <w:ilvl w:val="0"/>
                <w:numId w:val="0"/>
              </w:numPr>
              <w:adjustRightInd w:val="0"/>
              <w:snapToGrid w:val="0"/>
              <w:spacing w:line="480" w:lineRule="exact"/>
              <w:rPr>
                <w:b/>
                <w:spacing w:val="2"/>
                <w:sz w:val="28"/>
                <w:szCs w:val="28"/>
                <w:vertAlign w:val="superscript"/>
              </w:rPr>
            </w:pPr>
            <w:r w:rsidRPr="00225DF8">
              <w:rPr>
                <w:rFonts w:hint="eastAsia"/>
                <w:b/>
                <w:spacing w:val="2"/>
                <w:sz w:val="28"/>
                <w:szCs w:val="28"/>
              </w:rPr>
              <w:t>考核</w:t>
            </w:r>
            <w:r>
              <w:rPr>
                <w:rFonts w:hint="eastAsia"/>
                <w:b/>
                <w:spacing w:val="2"/>
                <w:sz w:val="28"/>
                <w:szCs w:val="28"/>
              </w:rPr>
              <w:t>結果</w:t>
            </w:r>
            <w:r>
              <w:rPr>
                <w:rFonts w:hint="eastAsia"/>
                <w:b/>
                <w:spacing w:val="2"/>
                <w:sz w:val="28"/>
                <w:szCs w:val="28"/>
                <w:vertAlign w:val="superscript"/>
              </w:rPr>
              <w:t>a</w:t>
            </w:r>
          </w:p>
        </w:tc>
      </w:tr>
      <w:tr w:rsidR="003B7E53" w:rsidRPr="00AB31EB" w:rsidTr="001A5008">
        <w:tc>
          <w:tcPr>
            <w:tcW w:w="851"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sidRPr="00AB31EB">
              <w:rPr>
                <w:rFonts w:hAnsi="標楷體" w:hint="eastAsia"/>
                <w:color w:val="0D0D0D"/>
                <w:sz w:val="28"/>
                <w:szCs w:val="28"/>
              </w:rPr>
              <w:t>102</w:t>
            </w:r>
          </w:p>
        </w:tc>
        <w:tc>
          <w:tcPr>
            <w:tcW w:w="141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sidRPr="00AB31EB">
              <w:rPr>
                <w:rFonts w:hAnsi="標楷體" w:hint="eastAsia"/>
                <w:color w:val="0D0D0D"/>
                <w:sz w:val="28"/>
                <w:szCs w:val="28"/>
              </w:rPr>
              <w:t>麻豆國小</w:t>
            </w:r>
          </w:p>
        </w:tc>
        <w:tc>
          <w:tcPr>
            <w:tcW w:w="1418"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sidRPr="00AB31EB">
              <w:rPr>
                <w:rFonts w:hAnsi="標楷體" w:hint="eastAsia"/>
                <w:color w:val="0D0D0D"/>
                <w:sz w:val="28"/>
                <w:szCs w:val="28"/>
              </w:rPr>
              <w:t>吳○○</w:t>
            </w:r>
          </w:p>
        </w:tc>
        <w:tc>
          <w:tcPr>
            <w:tcW w:w="297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sidRPr="00AB31EB">
              <w:rPr>
                <w:rFonts w:hAnsi="標楷體" w:hint="eastAsia"/>
                <w:color w:val="0D0D0D"/>
                <w:sz w:val="28"/>
                <w:szCs w:val="28"/>
              </w:rPr>
              <w:t>學生頂撞師長，教師請學生站起來自打嘴巴</w:t>
            </w:r>
            <w:r>
              <w:rPr>
                <w:rFonts w:hAnsi="標楷體" w:hint="eastAsia"/>
                <w:color w:val="0D0D0D"/>
                <w:sz w:val="28"/>
                <w:szCs w:val="28"/>
              </w:rPr>
              <w:t>1</w:t>
            </w:r>
            <w:r w:rsidRPr="00AB31EB">
              <w:rPr>
                <w:rFonts w:hAnsi="標楷體" w:hint="eastAsia"/>
                <w:color w:val="0D0D0D"/>
                <w:sz w:val="28"/>
                <w:szCs w:val="28"/>
              </w:rPr>
              <w:t>下</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sidRPr="00AB31EB">
              <w:rPr>
                <w:rFonts w:hAnsi="標楷體" w:hint="eastAsia"/>
                <w:color w:val="0D0D0D"/>
                <w:sz w:val="28"/>
                <w:szCs w:val="28"/>
              </w:rPr>
              <w:t>無</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sidRPr="00AB31EB">
              <w:rPr>
                <w:rFonts w:hAnsi="標楷體" w:hint="eastAsia"/>
                <w:color w:val="0D0D0D"/>
                <w:sz w:val="28"/>
                <w:szCs w:val="28"/>
              </w:rPr>
              <w:t>4條1款</w:t>
            </w:r>
          </w:p>
        </w:tc>
      </w:tr>
      <w:tr w:rsidR="003B7E53" w:rsidRPr="00AB31EB" w:rsidTr="001A5008">
        <w:tc>
          <w:tcPr>
            <w:tcW w:w="851"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sidRPr="00AB31EB">
              <w:rPr>
                <w:rFonts w:hAnsi="標楷體" w:hint="eastAsia"/>
                <w:color w:val="0D0D0D"/>
                <w:sz w:val="28"/>
                <w:szCs w:val="28"/>
              </w:rPr>
              <w:t>103</w:t>
            </w:r>
          </w:p>
        </w:tc>
        <w:tc>
          <w:tcPr>
            <w:tcW w:w="141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sidRPr="00AB31EB">
              <w:rPr>
                <w:rFonts w:hAnsi="標楷體" w:hint="eastAsia"/>
                <w:color w:val="0D0D0D"/>
                <w:sz w:val="28"/>
                <w:szCs w:val="28"/>
              </w:rPr>
              <w:t>成功國小</w:t>
            </w:r>
          </w:p>
        </w:tc>
        <w:tc>
          <w:tcPr>
            <w:tcW w:w="1418" w:type="dxa"/>
          </w:tcPr>
          <w:p w:rsidR="003B7E53" w:rsidRDefault="003B7E53" w:rsidP="001A5008">
            <w:pPr>
              <w:pStyle w:val="2"/>
              <w:numPr>
                <w:ilvl w:val="0"/>
                <w:numId w:val="0"/>
              </w:numPr>
              <w:adjustRightInd w:val="0"/>
              <w:snapToGrid w:val="0"/>
              <w:spacing w:line="280" w:lineRule="exact"/>
              <w:rPr>
                <w:rFonts w:hAnsi="標楷體"/>
                <w:color w:val="0D0D0D"/>
                <w:sz w:val="28"/>
                <w:szCs w:val="28"/>
              </w:rPr>
            </w:pPr>
            <w:r w:rsidRPr="00AB31EB">
              <w:rPr>
                <w:rFonts w:hAnsi="標楷體" w:hint="eastAsia"/>
                <w:color w:val="0D0D0D"/>
                <w:sz w:val="28"/>
                <w:szCs w:val="28"/>
              </w:rPr>
              <w:t>鍾○○</w:t>
            </w:r>
          </w:p>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sidRPr="00AB31EB">
              <w:rPr>
                <w:rFonts w:hAnsi="標楷體" w:hint="eastAsia"/>
                <w:color w:val="0D0D0D"/>
                <w:sz w:val="28"/>
                <w:szCs w:val="28"/>
              </w:rPr>
              <w:t>代理教師</w:t>
            </w:r>
          </w:p>
        </w:tc>
        <w:tc>
          <w:tcPr>
            <w:tcW w:w="297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學生違規且出手打鍾師，鍾師用手輕觸學生臉頰</w:t>
            </w:r>
          </w:p>
        </w:tc>
        <w:tc>
          <w:tcPr>
            <w:tcW w:w="1559" w:type="dxa"/>
          </w:tcPr>
          <w:p w:rsidR="003B7E53" w:rsidRPr="00786C8F"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無</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不適用</w:t>
            </w:r>
          </w:p>
        </w:tc>
      </w:tr>
      <w:tr w:rsidR="003B7E53" w:rsidRPr="00AB31EB" w:rsidTr="001A5008">
        <w:tc>
          <w:tcPr>
            <w:tcW w:w="851"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103</w:t>
            </w:r>
          </w:p>
        </w:tc>
        <w:tc>
          <w:tcPr>
            <w:tcW w:w="141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仁德國小</w:t>
            </w:r>
          </w:p>
        </w:tc>
        <w:tc>
          <w:tcPr>
            <w:tcW w:w="1418"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謝○○</w:t>
            </w:r>
          </w:p>
        </w:tc>
        <w:tc>
          <w:tcPr>
            <w:tcW w:w="297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教師為制止學生踢人行為，打該生手心2下</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無</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sidRPr="00225DF8">
              <w:rPr>
                <w:rFonts w:hAnsi="標楷體" w:hint="eastAsia"/>
                <w:sz w:val="28"/>
                <w:szCs w:val="28"/>
              </w:rPr>
              <w:t>無法查證</w:t>
            </w:r>
          </w:p>
        </w:tc>
      </w:tr>
      <w:tr w:rsidR="003B7E53" w:rsidRPr="00AB31EB" w:rsidTr="001A5008">
        <w:tc>
          <w:tcPr>
            <w:tcW w:w="851"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103</w:t>
            </w:r>
          </w:p>
        </w:tc>
        <w:tc>
          <w:tcPr>
            <w:tcW w:w="141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東區富興</w:t>
            </w:r>
          </w:p>
        </w:tc>
        <w:tc>
          <w:tcPr>
            <w:tcW w:w="1418"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林○○</w:t>
            </w:r>
          </w:p>
        </w:tc>
        <w:tc>
          <w:tcPr>
            <w:tcW w:w="297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要求學生舉手罰站，以站立方式完成美勞作品</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無</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sidRPr="00AB31EB">
              <w:rPr>
                <w:rFonts w:hAnsi="標楷體" w:hint="eastAsia"/>
                <w:color w:val="0D0D0D"/>
                <w:sz w:val="28"/>
                <w:szCs w:val="28"/>
              </w:rPr>
              <w:t>4條</w:t>
            </w:r>
            <w:r>
              <w:rPr>
                <w:rFonts w:hAnsi="標楷體" w:hint="eastAsia"/>
                <w:color w:val="0D0D0D"/>
                <w:sz w:val="28"/>
                <w:szCs w:val="28"/>
              </w:rPr>
              <w:t>2</w:t>
            </w:r>
            <w:r w:rsidRPr="00AB31EB">
              <w:rPr>
                <w:rFonts w:hAnsi="標楷體" w:hint="eastAsia"/>
                <w:color w:val="0D0D0D"/>
                <w:sz w:val="28"/>
                <w:szCs w:val="28"/>
              </w:rPr>
              <w:t>款</w:t>
            </w:r>
          </w:p>
        </w:tc>
      </w:tr>
      <w:tr w:rsidR="003B7E53" w:rsidRPr="00AB31EB" w:rsidTr="001A5008">
        <w:tc>
          <w:tcPr>
            <w:tcW w:w="851"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103</w:t>
            </w:r>
          </w:p>
        </w:tc>
        <w:tc>
          <w:tcPr>
            <w:tcW w:w="141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六甲國中</w:t>
            </w:r>
          </w:p>
        </w:tc>
        <w:tc>
          <w:tcPr>
            <w:tcW w:w="1418"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陳○○</w:t>
            </w:r>
          </w:p>
        </w:tc>
        <w:tc>
          <w:tcPr>
            <w:tcW w:w="297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對於學生未背誦課文施以打臀部</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無</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sidRPr="00AB31EB">
              <w:rPr>
                <w:rFonts w:hAnsi="標楷體" w:hint="eastAsia"/>
                <w:color w:val="0D0D0D"/>
                <w:sz w:val="28"/>
                <w:szCs w:val="28"/>
              </w:rPr>
              <w:t>4條</w:t>
            </w:r>
            <w:r>
              <w:rPr>
                <w:rFonts w:hAnsi="標楷體" w:hint="eastAsia"/>
                <w:color w:val="0D0D0D"/>
                <w:sz w:val="28"/>
                <w:szCs w:val="28"/>
              </w:rPr>
              <w:t>2</w:t>
            </w:r>
            <w:r w:rsidRPr="00AB31EB">
              <w:rPr>
                <w:rFonts w:hAnsi="標楷體" w:hint="eastAsia"/>
                <w:color w:val="0D0D0D"/>
                <w:sz w:val="28"/>
                <w:szCs w:val="28"/>
              </w:rPr>
              <w:t>款</w:t>
            </w:r>
          </w:p>
        </w:tc>
      </w:tr>
      <w:tr w:rsidR="003B7E53" w:rsidRPr="00AB31EB" w:rsidTr="001A5008">
        <w:tc>
          <w:tcPr>
            <w:tcW w:w="851" w:type="dxa"/>
          </w:tcPr>
          <w:p w:rsidR="003B7E53"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103</w:t>
            </w:r>
          </w:p>
        </w:tc>
        <w:tc>
          <w:tcPr>
            <w:tcW w:w="1417" w:type="dxa"/>
          </w:tcPr>
          <w:p w:rsidR="003B7E53"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文山國小</w:t>
            </w:r>
          </w:p>
        </w:tc>
        <w:tc>
          <w:tcPr>
            <w:tcW w:w="1418"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江○○</w:t>
            </w:r>
          </w:p>
        </w:tc>
        <w:tc>
          <w:tcPr>
            <w:tcW w:w="297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處罰功課未完成學生半蹲</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無</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sidRPr="00AB31EB">
              <w:rPr>
                <w:rFonts w:hAnsi="標楷體" w:hint="eastAsia"/>
                <w:color w:val="0D0D0D"/>
                <w:sz w:val="28"/>
                <w:szCs w:val="28"/>
              </w:rPr>
              <w:t>4條</w:t>
            </w:r>
            <w:r>
              <w:rPr>
                <w:rFonts w:hAnsi="標楷體" w:hint="eastAsia"/>
                <w:color w:val="0D0D0D"/>
                <w:sz w:val="28"/>
                <w:szCs w:val="28"/>
              </w:rPr>
              <w:t>2</w:t>
            </w:r>
            <w:r w:rsidRPr="00AB31EB">
              <w:rPr>
                <w:rFonts w:hAnsi="標楷體" w:hint="eastAsia"/>
                <w:color w:val="0D0D0D"/>
                <w:sz w:val="28"/>
                <w:szCs w:val="28"/>
              </w:rPr>
              <w:t>款</w:t>
            </w:r>
          </w:p>
        </w:tc>
      </w:tr>
      <w:tr w:rsidR="003B7E53" w:rsidRPr="00AB31EB" w:rsidTr="001A5008">
        <w:tc>
          <w:tcPr>
            <w:tcW w:w="851" w:type="dxa"/>
          </w:tcPr>
          <w:p w:rsidR="003B7E53"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104</w:t>
            </w:r>
          </w:p>
        </w:tc>
        <w:tc>
          <w:tcPr>
            <w:tcW w:w="1417" w:type="dxa"/>
          </w:tcPr>
          <w:p w:rsidR="003B7E53"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善化國中</w:t>
            </w:r>
          </w:p>
        </w:tc>
        <w:tc>
          <w:tcPr>
            <w:tcW w:w="1418"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藍○○</w:t>
            </w:r>
          </w:p>
        </w:tc>
        <w:tc>
          <w:tcPr>
            <w:tcW w:w="297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拉學生手臂造成紅腫破皮</w:t>
            </w:r>
          </w:p>
        </w:tc>
        <w:tc>
          <w:tcPr>
            <w:tcW w:w="1559" w:type="dxa"/>
          </w:tcPr>
          <w:p w:rsidR="003B7E53" w:rsidRPr="002E47C0"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口頭警告、書面警告</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sidRPr="00AB31EB">
              <w:rPr>
                <w:rFonts w:hAnsi="標楷體" w:hint="eastAsia"/>
                <w:color w:val="0D0D0D"/>
                <w:sz w:val="28"/>
                <w:szCs w:val="28"/>
              </w:rPr>
              <w:t>4條</w:t>
            </w:r>
            <w:r>
              <w:rPr>
                <w:rFonts w:hAnsi="標楷體" w:hint="eastAsia"/>
                <w:color w:val="0D0D0D"/>
                <w:sz w:val="28"/>
                <w:szCs w:val="28"/>
              </w:rPr>
              <w:t>2</w:t>
            </w:r>
            <w:r w:rsidRPr="00AB31EB">
              <w:rPr>
                <w:rFonts w:hAnsi="標楷體" w:hint="eastAsia"/>
                <w:color w:val="0D0D0D"/>
                <w:sz w:val="28"/>
                <w:szCs w:val="28"/>
              </w:rPr>
              <w:t>款</w:t>
            </w:r>
          </w:p>
        </w:tc>
      </w:tr>
      <w:tr w:rsidR="003B7E53" w:rsidRPr="00AB31EB" w:rsidTr="001A5008">
        <w:tc>
          <w:tcPr>
            <w:tcW w:w="851" w:type="dxa"/>
          </w:tcPr>
          <w:p w:rsidR="003B7E53"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104</w:t>
            </w:r>
          </w:p>
        </w:tc>
        <w:tc>
          <w:tcPr>
            <w:tcW w:w="1417" w:type="dxa"/>
          </w:tcPr>
          <w:p w:rsidR="003B7E53"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長平國小</w:t>
            </w:r>
          </w:p>
        </w:tc>
        <w:tc>
          <w:tcPr>
            <w:tcW w:w="1418"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陳○○</w:t>
            </w:r>
          </w:p>
        </w:tc>
        <w:tc>
          <w:tcPr>
            <w:tcW w:w="297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打手心</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年終考核</w:t>
            </w:r>
            <w:r>
              <w:rPr>
                <w:rFonts w:hAnsi="標楷體" w:hint="eastAsia"/>
                <w:color w:val="0D0D0D"/>
                <w:sz w:val="28"/>
                <w:szCs w:val="28"/>
              </w:rPr>
              <w:lastRenderedPageBreak/>
              <w:t>負項評分</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sidRPr="00AB31EB">
              <w:rPr>
                <w:rFonts w:hAnsi="標楷體" w:hint="eastAsia"/>
                <w:color w:val="0D0D0D"/>
                <w:sz w:val="28"/>
                <w:szCs w:val="28"/>
              </w:rPr>
              <w:lastRenderedPageBreak/>
              <w:t>4條</w:t>
            </w:r>
            <w:r>
              <w:rPr>
                <w:rFonts w:hAnsi="標楷體" w:hint="eastAsia"/>
                <w:color w:val="0D0D0D"/>
                <w:sz w:val="28"/>
                <w:szCs w:val="28"/>
              </w:rPr>
              <w:t>2</w:t>
            </w:r>
            <w:r w:rsidRPr="00AB31EB">
              <w:rPr>
                <w:rFonts w:hAnsi="標楷體" w:hint="eastAsia"/>
                <w:color w:val="0D0D0D"/>
                <w:sz w:val="28"/>
                <w:szCs w:val="28"/>
              </w:rPr>
              <w:t>款</w:t>
            </w:r>
          </w:p>
        </w:tc>
      </w:tr>
      <w:tr w:rsidR="003B7E53" w:rsidRPr="00AB31EB" w:rsidTr="001A5008">
        <w:tc>
          <w:tcPr>
            <w:tcW w:w="851" w:type="dxa"/>
          </w:tcPr>
          <w:p w:rsidR="003B7E53"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104</w:t>
            </w:r>
          </w:p>
        </w:tc>
        <w:tc>
          <w:tcPr>
            <w:tcW w:w="1417" w:type="dxa"/>
          </w:tcPr>
          <w:p w:rsidR="003B7E53"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安慶國小</w:t>
            </w:r>
          </w:p>
        </w:tc>
        <w:tc>
          <w:tcPr>
            <w:tcW w:w="1418"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李○○</w:t>
            </w:r>
          </w:p>
        </w:tc>
        <w:tc>
          <w:tcPr>
            <w:tcW w:w="297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打臀部</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書面警告</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sidRPr="00AB31EB">
              <w:rPr>
                <w:rFonts w:hAnsi="標楷體" w:hint="eastAsia"/>
                <w:color w:val="0D0D0D"/>
                <w:sz w:val="28"/>
                <w:szCs w:val="28"/>
              </w:rPr>
              <w:t>4條</w:t>
            </w:r>
            <w:r>
              <w:rPr>
                <w:rFonts w:hAnsi="標楷體" w:hint="eastAsia"/>
                <w:color w:val="0D0D0D"/>
                <w:sz w:val="28"/>
                <w:szCs w:val="28"/>
              </w:rPr>
              <w:t>2</w:t>
            </w:r>
            <w:r w:rsidRPr="00AB31EB">
              <w:rPr>
                <w:rFonts w:hAnsi="標楷體" w:hint="eastAsia"/>
                <w:color w:val="0D0D0D"/>
                <w:sz w:val="28"/>
                <w:szCs w:val="28"/>
              </w:rPr>
              <w:t>款</w:t>
            </w:r>
          </w:p>
        </w:tc>
      </w:tr>
      <w:tr w:rsidR="003B7E53" w:rsidRPr="00AB31EB" w:rsidTr="001A5008">
        <w:tc>
          <w:tcPr>
            <w:tcW w:w="851"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105</w:t>
            </w:r>
          </w:p>
        </w:tc>
        <w:tc>
          <w:tcPr>
            <w:tcW w:w="141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後甲國中</w:t>
            </w:r>
          </w:p>
        </w:tc>
        <w:tc>
          <w:tcPr>
            <w:tcW w:w="1418"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劉○○</w:t>
            </w:r>
          </w:p>
        </w:tc>
        <w:tc>
          <w:tcPr>
            <w:tcW w:w="297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與學生扭打</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書面告誡</w:t>
            </w:r>
          </w:p>
        </w:tc>
        <w:tc>
          <w:tcPr>
            <w:tcW w:w="1559" w:type="dxa"/>
          </w:tcPr>
          <w:p w:rsidR="003B7E53" w:rsidRPr="00F02BEC" w:rsidRDefault="003B7E53" w:rsidP="001A5008">
            <w:pPr>
              <w:pStyle w:val="2"/>
              <w:numPr>
                <w:ilvl w:val="0"/>
                <w:numId w:val="0"/>
              </w:numPr>
              <w:adjustRightInd w:val="0"/>
              <w:snapToGrid w:val="0"/>
              <w:spacing w:line="280" w:lineRule="exact"/>
              <w:rPr>
                <w:rFonts w:hAnsi="標楷體"/>
                <w:b/>
                <w:color w:val="0D0D0D"/>
                <w:sz w:val="28"/>
                <w:szCs w:val="28"/>
              </w:rPr>
            </w:pPr>
            <w:r w:rsidRPr="00F02BEC">
              <w:rPr>
                <w:rFonts w:hAnsi="標楷體" w:hint="eastAsia"/>
                <w:b/>
                <w:sz w:val="28"/>
                <w:szCs w:val="28"/>
              </w:rPr>
              <w:t>4條1款</w:t>
            </w:r>
          </w:p>
        </w:tc>
      </w:tr>
      <w:tr w:rsidR="003B7E53" w:rsidRPr="00AB31EB" w:rsidTr="001A5008">
        <w:tc>
          <w:tcPr>
            <w:tcW w:w="851"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105</w:t>
            </w:r>
          </w:p>
        </w:tc>
        <w:tc>
          <w:tcPr>
            <w:tcW w:w="141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慈濟國小</w:t>
            </w:r>
          </w:p>
        </w:tc>
        <w:tc>
          <w:tcPr>
            <w:tcW w:w="1418"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陳○○</w:t>
            </w:r>
          </w:p>
        </w:tc>
        <w:tc>
          <w:tcPr>
            <w:tcW w:w="297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打臀部</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口頭告誡</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回歸該校考核規定</w:t>
            </w:r>
          </w:p>
        </w:tc>
      </w:tr>
      <w:tr w:rsidR="003B7E53" w:rsidRPr="00AB31EB" w:rsidTr="001A5008">
        <w:tc>
          <w:tcPr>
            <w:tcW w:w="851"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105</w:t>
            </w:r>
          </w:p>
        </w:tc>
        <w:tc>
          <w:tcPr>
            <w:tcW w:w="141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麻豆國小</w:t>
            </w:r>
          </w:p>
        </w:tc>
        <w:tc>
          <w:tcPr>
            <w:tcW w:w="1418"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葉○○</w:t>
            </w:r>
          </w:p>
        </w:tc>
        <w:tc>
          <w:tcPr>
            <w:tcW w:w="297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打手心</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口頭告誡</w:t>
            </w:r>
          </w:p>
        </w:tc>
        <w:tc>
          <w:tcPr>
            <w:tcW w:w="1559" w:type="dxa"/>
          </w:tcPr>
          <w:p w:rsidR="003B7E53" w:rsidRPr="00F02BEC" w:rsidRDefault="003B7E53" w:rsidP="001A5008">
            <w:pPr>
              <w:pStyle w:val="2"/>
              <w:numPr>
                <w:ilvl w:val="0"/>
                <w:numId w:val="0"/>
              </w:numPr>
              <w:adjustRightInd w:val="0"/>
              <w:snapToGrid w:val="0"/>
              <w:spacing w:line="280" w:lineRule="exact"/>
              <w:rPr>
                <w:rFonts w:hAnsi="標楷體"/>
                <w:b/>
                <w:color w:val="0D0D0D"/>
                <w:sz w:val="28"/>
                <w:szCs w:val="28"/>
              </w:rPr>
            </w:pPr>
            <w:r w:rsidRPr="00F02BEC">
              <w:rPr>
                <w:rFonts w:hAnsi="標楷體" w:hint="eastAsia"/>
                <w:b/>
                <w:sz w:val="28"/>
                <w:szCs w:val="28"/>
              </w:rPr>
              <w:t>4條1款</w:t>
            </w:r>
          </w:p>
        </w:tc>
      </w:tr>
      <w:tr w:rsidR="003B7E53" w:rsidRPr="00AB31EB" w:rsidTr="001A5008">
        <w:tc>
          <w:tcPr>
            <w:tcW w:w="851"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105</w:t>
            </w:r>
          </w:p>
        </w:tc>
        <w:tc>
          <w:tcPr>
            <w:tcW w:w="141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重溪國小</w:t>
            </w:r>
          </w:p>
        </w:tc>
        <w:tc>
          <w:tcPr>
            <w:tcW w:w="1418"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陳○○</w:t>
            </w:r>
          </w:p>
        </w:tc>
        <w:tc>
          <w:tcPr>
            <w:tcW w:w="297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用棍子誤傷學生小腿</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口頭告誡</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sidRPr="00AB31EB">
              <w:rPr>
                <w:rFonts w:hAnsi="標楷體" w:hint="eastAsia"/>
                <w:color w:val="0D0D0D"/>
                <w:sz w:val="28"/>
                <w:szCs w:val="28"/>
              </w:rPr>
              <w:t>4條</w:t>
            </w:r>
            <w:r>
              <w:rPr>
                <w:rFonts w:hAnsi="標楷體" w:hint="eastAsia"/>
                <w:color w:val="0D0D0D"/>
                <w:sz w:val="28"/>
                <w:szCs w:val="28"/>
              </w:rPr>
              <w:t>2</w:t>
            </w:r>
            <w:r w:rsidRPr="00AB31EB">
              <w:rPr>
                <w:rFonts w:hAnsi="標楷體" w:hint="eastAsia"/>
                <w:color w:val="0D0D0D"/>
                <w:sz w:val="28"/>
                <w:szCs w:val="28"/>
              </w:rPr>
              <w:t>款</w:t>
            </w:r>
          </w:p>
        </w:tc>
      </w:tr>
      <w:tr w:rsidR="003B7E53" w:rsidRPr="00AB31EB" w:rsidTr="001A5008">
        <w:tc>
          <w:tcPr>
            <w:tcW w:w="851"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105</w:t>
            </w:r>
          </w:p>
        </w:tc>
        <w:tc>
          <w:tcPr>
            <w:tcW w:w="141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新市國小</w:t>
            </w:r>
          </w:p>
        </w:tc>
        <w:tc>
          <w:tcPr>
            <w:tcW w:w="1418"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張○○</w:t>
            </w:r>
          </w:p>
        </w:tc>
        <w:tc>
          <w:tcPr>
            <w:tcW w:w="297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用熱熔膠打學生臀部及腰部</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申誡2次、撰擬省思書</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sidRPr="00AB31EB">
              <w:rPr>
                <w:rFonts w:hAnsi="標楷體" w:hint="eastAsia"/>
                <w:color w:val="0D0D0D"/>
                <w:sz w:val="28"/>
                <w:szCs w:val="28"/>
              </w:rPr>
              <w:t>4條</w:t>
            </w:r>
            <w:r>
              <w:rPr>
                <w:rFonts w:hAnsi="標楷體" w:hint="eastAsia"/>
                <w:color w:val="0D0D0D"/>
                <w:sz w:val="28"/>
                <w:szCs w:val="28"/>
              </w:rPr>
              <w:t>2</w:t>
            </w:r>
            <w:r w:rsidRPr="00AB31EB">
              <w:rPr>
                <w:rFonts w:hAnsi="標楷體" w:hint="eastAsia"/>
                <w:color w:val="0D0D0D"/>
                <w:sz w:val="28"/>
                <w:szCs w:val="28"/>
              </w:rPr>
              <w:t>款</w:t>
            </w:r>
          </w:p>
        </w:tc>
      </w:tr>
      <w:tr w:rsidR="003B7E53" w:rsidRPr="00AB31EB" w:rsidTr="001A5008">
        <w:tc>
          <w:tcPr>
            <w:tcW w:w="851" w:type="dxa"/>
          </w:tcPr>
          <w:p w:rsidR="003B7E53"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105</w:t>
            </w:r>
          </w:p>
        </w:tc>
        <w:tc>
          <w:tcPr>
            <w:tcW w:w="1417" w:type="dxa"/>
          </w:tcPr>
          <w:p w:rsidR="003B7E53"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南寧高中</w:t>
            </w:r>
          </w:p>
        </w:tc>
        <w:tc>
          <w:tcPr>
            <w:tcW w:w="1418" w:type="dxa"/>
          </w:tcPr>
          <w:p w:rsidR="003B7E53"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蘇○○代理教師</w:t>
            </w:r>
          </w:p>
        </w:tc>
        <w:tc>
          <w:tcPr>
            <w:tcW w:w="2977" w:type="dxa"/>
          </w:tcPr>
          <w:p w:rsidR="003B7E53"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棍打臀部</w:t>
            </w:r>
          </w:p>
        </w:tc>
        <w:tc>
          <w:tcPr>
            <w:tcW w:w="1559" w:type="dxa"/>
          </w:tcPr>
          <w:p w:rsidR="003B7E53"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口頭告誡</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不適用</w:t>
            </w:r>
          </w:p>
        </w:tc>
      </w:tr>
      <w:tr w:rsidR="003B7E53" w:rsidRPr="00AB31EB" w:rsidTr="001A5008">
        <w:tc>
          <w:tcPr>
            <w:tcW w:w="851"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106</w:t>
            </w:r>
          </w:p>
        </w:tc>
        <w:tc>
          <w:tcPr>
            <w:tcW w:w="141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民德國中</w:t>
            </w:r>
          </w:p>
        </w:tc>
        <w:tc>
          <w:tcPr>
            <w:tcW w:w="1418"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時○○代理教師</w:t>
            </w:r>
          </w:p>
        </w:tc>
        <w:tc>
          <w:tcPr>
            <w:tcW w:w="2977"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藤條打學生手臂</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口頭告誡</w:t>
            </w:r>
          </w:p>
        </w:tc>
        <w:tc>
          <w:tcPr>
            <w:tcW w:w="1559" w:type="dxa"/>
          </w:tcPr>
          <w:p w:rsidR="003B7E53" w:rsidRPr="00AB31EB"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不適用</w:t>
            </w:r>
          </w:p>
        </w:tc>
      </w:tr>
      <w:tr w:rsidR="003B7E53" w:rsidRPr="00AB31EB" w:rsidTr="001A5008">
        <w:tc>
          <w:tcPr>
            <w:tcW w:w="851" w:type="dxa"/>
          </w:tcPr>
          <w:p w:rsidR="003B7E53"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106</w:t>
            </w:r>
          </w:p>
        </w:tc>
        <w:tc>
          <w:tcPr>
            <w:tcW w:w="1417" w:type="dxa"/>
          </w:tcPr>
          <w:p w:rsidR="003B7E53"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歸仁國中</w:t>
            </w:r>
          </w:p>
        </w:tc>
        <w:tc>
          <w:tcPr>
            <w:tcW w:w="1418" w:type="dxa"/>
          </w:tcPr>
          <w:p w:rsidR="003B7E53"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廖○○</w:t>
            </w:r>
          </w:p>
        </w:tc>
        <w:tc>
          <w:tcPr>
            <w:tcW w:w="2977" w:type="dxa"/>
          </w:tcPr>
          <w:p w:rsidR="003B7E53"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令學生起立蹲下</w:t>
            </w:r>
          </w:p>
        </w:tc>
        <w:tc>
          <w:tcPr>
            <w:tcW w:w="1559" w:type="dxa"/>
          </w:tcPr>
          <w:p w:rsidR="003B7E53" w:rsidRDefault="003B7E53" w:rsidP="001A5008">
            <w:pPr>
              <w:pStyle w:val="2"/>
              <w:numPr>
                <w:ilvl w:val="0"/>
                <w:numId w:val="0"/>
              </w:numPr>
              <w:adjustRightInd w:val="0"/>
              <w:snapToGrid w:val="0"/>
              <w:spacing w:line="280" w:lineRule="exact"/>
              <w:rPr>
                <w:rFonts w:hAnsi="標楷體"/>
                <w:color w:val="0D0D0D"/>
                <w:sz w:val="28"/>
                <w:szCs w:val="28"/>
              </w:rPr>
            </w:pPr>
            <w:r>
              <w:rPr>
                <w:rFonts w:hAnsi="標楷體" w:hint="eastAsia"/>
                <w:color w:val="0D0D0D"/>
                <w:sz w:val="28"/>
                <w:szCs w:val="28"/>
              </w:rPr>
              <w:t>書面及口頭告誡</w:t>
            </w:r>
          </w:p>
        </w:tc>
        <w:tc>
          <w:tcPr>
            <w:tcW w:w="1559" w:type="dxa"/>
          </w:tcPr>
          <w:p w:rsidR="003B7E53" w:rsidRDefault="003B7E53" w:rsidP="001A5008">
            <w:pPr>
              <w:pStyle w:val="2"/>
              <w:numPr>
                <w:ilvl w:val="0"/>
                <w:numId w:val="0"/>
              </w:numPr>
              <w:adjustRightInd w:val="0"/>
              <w:snapToGrid w:val="0"/>
              <w:spacing w:line="280" w:lineRule="exact"/>
              <w:rPr>
                <w:rFonts w:hAnsi="標楷體"/>
                <w:color w:val="0D0D0D"/>
                <w:sz w:val="28"/>
                <w:szCs w:val="28"/>
              </w:rPr>
            </w:pPr>
            <w:r w:rsidRPr="00AB31EB">
              <w:rPr>
                <w:rFonts w:hAnsi="標楷體" w:hint="eastAsia"/>
                <w:color w:val="0D0D0D"/>
                <w:sz w:val="28"/>
                <w:szCs w:val="28"/>
              </w:rPr>
              <w:t>4條</w:t>
            </w:r>
            <w:r>
              <w:rPr>
                <w:rFonts w:hAnsi="標楷體" w:hint="eastAsia"/>
                <w:color w:val="0D0D0D"/>
                <w:sz w:val="28"/>
                <w:szCs w:val="28"/>
              </w:rPr>
              <w:t>2</w:t>
            </w:r>
            <w:r w:rsidRPr="00AB31EB">
              <w:rPr>
                <w:rFonts w:hAnsi="標楷體" w:hint="eastAsia"/>
                <w:color w:val="0D0D0D"/>
                <w:sz w:val="28"/>
                <w:szCs w:val="28"/>
              </w:rPr>
              <w:t>款</w:t>
            </w:r>
          </w:p>
        </w:tc>
      </w:tr>
    </w:tbl>
    <w:p w:rsidR="003B7E53" w:rsidRDefault="003B7E53" w:rsidP="001167EB">
      <w:pPr>
        <w:pStyle w:val="2"/>
        <w:numPr>
          <w:ilvl w:val="0"/>
          <w:numId w:val="0"/>
        </w:numPr>
        <w:spacing w:line="240" w:lineRule="exact"/>
        <w:rPr>
          <w:spacing w:val="2"/>
          <w:sz w:val="24"/>
          <w:szCs w:val="24"/>
        </w:rPr>
      </w:pPr>
      <w:bookmarkStart w:id="90" w:name="_Toc518563464"/>
      <w:bookmarkStart w:id="91" w:name="_Toc520789127"/>
      <w:bookmarkStart w:id="92" w:name="_Toc521490685"/>
      <w:bookmarkStart w:id="93" w:name="_Toc521500273"/>
      <w:r>
        <w:rPr>
          <w:rFonts w:hint="eastAsia"/>
          <w:spacing w:val="2"/>
          <w:sz w:val="24"/>
          <w:szCs w:val="24"/>
        </w:rPr>
        <w:t>註a：係指依「</w:t>
      </w:r>
      <w:r w:rsidRPr="00B24B69">
        <w:rPr>
          <w:spacing w:val="2"/>
          <w:sz w:val="24"/>
          <w:szCs w:val="24"/>
        </w:rPr>
        <w:t>公立高級中等以下學校教師成績考核辦法</w:t>
      </w:r>
      <w:r>
        <w:rPr>
          <w:rFonts w:hint="eastAsia"/>
          <w:spacing w:val="2"/>
          <w:sz w:val="24"/>
          <w:szCs w:val="24"/>
        </w:rPr>
        <w:t>」第4條第1項規定辦理之年終成績考核。</w:t>
      </w:r>
    </w:p>
    <w:p w:rsidR="001167EB" w:rsidRPr="001E7660" w:rsidRDefault="001167EB" w:rsidP="001167EB">
      <w:pPr>
        <w:pStyle w:val="2"/>
        <w:numPr>
          <w:ilvl w:val="0"/>
          <w:numId w:val="0"/>
        </w:numPr>
        <w:spacing w:line="240" w:lineRule="exact"/>
        <w:rPr>
          <w:spacing w:val="2"/>
          <w:sz w:val="24"/>
          <w:szCs w:val="24"/>
        </w:rPr>
      </w:pPr>
      <w:r w:rsidRPr="001E7660">
        <w:rPr>
          <w:rFonts w:hint="eastAsia"/>
          <w:spacing w:val="2"/>
          <w:sz w:val="24"/>
          <w:szCs w:val="24"/>
        </w:rPr>
        <w:t>資料來源：</w:t>
      </w:r>
      <w:r>
        <w:rPr>
          <w:rFonts w:hint="eastAsia"/>
          <w:spacing w:val="2"/>
          <w:sz w:val="24"/>
          <w:szCs w:val="24"/>
        </w:rPr>
        <w:t>本院依據</w:t>
      </w:r>
      <w:r w:rsidRPr="001E7660">
        <w:rPr>
          <w:rFonts w:hint="eastAsia"/>
          <w:spacing w:val="2"/>
          <w:sz w:val="24"/>
          <w:szCs w:val="24"/>
        </w:rPr>
        <w:t>臺南市教育局函復提供</w:t>
      </w:r>
      <w:r>
        <w:rPr>
          <w:rFonts w:hint="eastAsia"/>
          <w:spacing w:val="2"/>
          <w:sz w:val="24"/>
          <w:szCs w:val="24"/>
        </w:rPr>
        <w:t>資料彙整</w:t>
      </w:r>
      <w:r w:rsidRPr="001E7660">
        <w:rPr>
          <w:rFonts w:hint="eastAsia"/>
          <w:spacing w:val="2"/>
          <w:sz w:val="24"/>
          <w:szCs w:val="24"/>
        </w:rPr>
        <w:t>。</w:t>
      </w:r>
      <w:bookmarkEnd w:id="90"/>
      <w:bookmarkEnd w:id="91"/>
      <w:bookmarkEnd w:id="92"/>
      <w:bookmarkEnd w:id="93"/>
    </w:p>
    <w:p w:rsidR="001167EB" w:rsidRPr="001E7660" w:rsidRDefault="001167EB" w:rsidP="001167EB">
      <w:pPr>
        <w:pStyle w:val="2"/>
        <w:numPr>
          <w:ilvl w:val="0"/>
          <w:numId w:val="0"/>
        </w:numPr>
        <w:spacing w:line="240" w:lineRule="exact"/>
        <w:ind w:left="1264"/>
        <w:rPr>
          <w:spacing w:val="2"/>
          <w:sz w:val="24"/>
          <w:szCs w:val="24"/>
        </w:rPr>
      </w:pPr>
    </w:p>
    <w:p w:rsidR="00556426" w:rsidRPr="00CE07BA" w:rsidRDefault="001F7094" w:rsidP="001F7094">
      <w:pPr>
        <w:pStyle w:val="3"/>
        <w:numPr>
          <w:ilvl w:val="0"/>
          <w:numId w:val="0"/>
        </w:numPr>
        <w:ind w:left="1533"/>
        <w:rPr>
          <w:rFonts w:hAnsi="標楷體"/>
          <w:color w:val="0D0D0D"/>
          <w:szCs w:val="22"/>
        </w:rPr>
      </w:pPr>
      <w:r>
        <w:rPr>
          <w:rFonts w:hAnsi="標楷體" w:hint="eastAsia"/>
          <w:color w:val="0D0D0D"/>
          <w:szCs w:val="22"/>
        </w:rPr>
        <w:t xml:space="preserve">    </w:t>
      </w:r>
      <w:bookmarkStart w:id="94" w:name="_Toc518563465"/>
      <w:bookmarkStart w:id="95" w:name="_Toc520789128"/>
      <w:bookmarkStart w:id="96" w:name="_Toc521490686"/>
      <w:bookmarkStart w:id="97" w:name="_Toc521500274"/>
      <w:r>
        <w:rPr>
          <w:rFonts w:hAnsi="標楷體" w:hint="eastAsia"/>
          <w:color w:val="0D0D0D"/>
          <w:szCs w:val="22"/>
        </w:rPr>
        <w:t>揆諸上表</w:t>
      </w:r>
      <w:r w:rsidR="00870F68">
        <w:rPr>
          <w:rFonts w:hAnsi="標楷體" w:hint="eastAsia"/>
          <w:color w:val="0D0D0D"/>
          <w:szCs w:val="22"/>
        </w:rPr>
        <w:t>「案由」欄位</w:t>
      </w:r>
      <w:r>
        <w:rPr>
          <w:rFonts w:hAnsi="標楷體" w:hint="eastAsia"/>
          <w:color w:val="0D0D0D"/>
          <w:szCs w:val="22"/>
        </w:rPr>
        <w:t>所</w:t>
      </w:r>
      <w:r w:rsidR="00870F68">
        <w:rPr>
          <w:rFonts w:hAnsi="標楷體" w:hint="eastAsia"/>
          <w:color w:val="0D0D0D"/>
          <w:szCs w:val="22"/>
        </w:rPr>
        <w:t>示</w:t>
      </w:r>
      <w:r>
        <w:rPr>
          <w:rFonts w:hAnsi="標楷體" w:hint="eastAsia"/>
          <w:color w:val="0D0D0D"/>
          <w:szCs w:val="22"/>
        </w:rPr>
        <w:t>之教師行為外觀，</w:t>
      </w:r>
      <w:r w:rsidR="00870F68">
        <w:rPr>
          <w:rFonts w:hAnsi="標楷體" w:hint="eastAsia"/>
          <w:color w:val="0D0D0D"/>
          <w:szCs w:val="22"/>
        </w:rPr>
        <w:t>皆與</w:t>
      </w:r>
      <w:r>
        <w:rPr>
          <w:rFonts w:hAnsi="標楷體" w:hint="eastAsia"/>
          <w:color w:val="0D0D0D"/>
          <w:szCs w:val="22"/>
        </w:rPr>
        <w:t>教育部所訂違法處罰態樣</w:t>
      </w:r>
      <w:r w:rsidR="00870F68">
        <w:rPr>
          <w:rFonts w:hAnsi="標楷體" w:hint="eastAsia"/>
          <w:color w:val="0D0D0D"/>
          <w:szCs w:val="22"/>
        </w:rPr>
        <w:t>吻合</w:t>
      </w:r>
      <w:r>
        <w:rPr>
          <w:rFonts w:hAnsi="標楷體" w:hint="eastAsia"/>
          <w:color w:val="0D0D0D"/>
          <w:szCs w:val="22"/>
        </w:rPr>
        <w:t>，</w:t>
      </w:r>
      <w:r w:rsidR="00870F68">
        <w:rPr>
          <w:rFonts w:hAnsi="標楷體" w:hint="eastAsia"/>
          <w:color w:val="0D0D0D"/>
          <w:szCs w:val="22"/>
        </w:rPr>
        <w:t>復以該表「懲處」欄位中顯示</w:t>
      </w:r>
      <w:r>
        <w:rPr>
          <w:rFonts w:hAnsi="標楷體" w:hint="eastAsia"/>
          <w:color w:val="0D0D0D"/>
          <w:szCs w:val="22"/>
        </w:rPr>
        <w:t>以「告誡」方式處理者，表示係基於「不當管教」之認定為之</w:t>
      </w:r>
      <w:r w:rsidR="00905C03">
        <w:rPr>
          <w:rFonts w:hAnsi="標楷體" w:hint="eastAsia"/>
          <w:color w:val="0D0D0D"/>
          <w:szCs w:val="22"/>
        </w:rPr>
        <w:t>，且</w:t>
      </w:r>
      <w:r w:rsidR="002C28BC">
        <w:rPr>
          <w:rFonts w:hAnsi="標楷體" w:hint="eastAsia"/>
          <w:color w:val="0D0D0D"/>
          <w:szCs w:val="22"/>
        </w:rPr>
        <w:t>「口頭警告」、「書面警告」、「</w:t>
      </w:r>
      <w:r w:rsidR="002C28BC" w:rsidRPr="001F7094">
        <w:rPr>
          <w:rFonts w:hAnsi="標楷體" w:hint="eastAsia"/>
          <w:color w:val="0D0D0D"/>
          <w:szCs w:val="22"/>
        </w:rPr>
        <w:t>撰擬省思書</w:t>
      </w:r>
      <w:r w:rsidR="002C28BC">
        <w:rPr>
          <w:rFonts w:hAnsi="標楷體" w:hint="eastAsia"/>
          <w:color w:val="0D0D0D"/>
          <w:szCs w:val="22"/>
        </w:rPr>
        <w:t>」</w:t>
      </w:r>
      <w:r w:rsidR="00870F68">
        <w:rPr>
          <w:rFonts w:hAnsi="標楷體" w:hint="eastAsia"/>
          <w:color w:val="0D0D0D"/>
          <w:szCs w:val="22"/>
        </w:rPr>
        <w:t>等，實</w:t>
      </w:r>
      <w:r w:rsidR="002C28BC">
        <w:rPr>
          <w:rFonts w:hAnsi="標楷體" w:hint="eastAsia"/>
          <w:color w:val="0D0D0D"/>
          <w:szCs w:val="22"/>
        </w:rPr>
        <w:t>均非法定懲處方式</w:t>
      </w:r>
      <w:r>
        <w:rPr>
          <w:rFonts w:hAnsi="標楷體" w:hint="eastAsia"/>
          <w:color w:val="0D0D0D"/>
          <w:szCs w:val="22"/>
        </w:rPr>
        <w:t>；對此，臺南市教育局主管人員到院時表示「</w:t>
      </w:r>
      <w:r w:rsidRPr="001F7094">
        <w:rPr>
          <w:rFonts w:hAnsi="標楷體" w:hint="eastAsia"/>
          <w:color w:val="0D0D0D"/>
          <w:szCs w:val="22"/>
        </w:rPr>
        <w:t>依據學校訂定教師輔導與管教學生辦法注意事項第42條辦理</w:t>
      </w:r>
      <w:r>
        <w:rPr>
          <w:rFonts w:hAnsi="標楷體" w:hint="eastAsia"/>
          <w:color w:val="0D0D0D"/>
          <w:szCs w:val="22"/>
        </w:rPr>
        <w:t>……</w:t>
      </w:r>
      <w:r w:rsidRPr="001F7094">
        <w:rPr>
          <w:rFonts w:hAnsi="標楷體" w:hint="eastAsia"/>
          <w:color w:val="0D0D0D"/>
          <w:szCs w:val="22"/>
        </w:rPr>
        <w:t>學校議處結果，本局有切實衡酌案情，以電話、公文持續督導學校，對於學校的議處結果原則上尊重</w:t>
      </w:r>
      <w:r>
        <w:rPr>
          <w:rFonts w:hAnsi="標楷體" w:hint="eastAsia"/>
          <w:color w:val="0D0D0D"/>
          <w:szCs w:val="22"/>
        </w:rPr>
        <w:t>」等語。</w:t>
      </w:r>
      <w:r w:rsidR="0093302A">
        <w:rPr>
          <w:rFonts w:hAnsi="標楷體" w:hint="eastAsia"/>
          <w:color w:val="0D0D0D"/>
          <w:szCs w:val="22"/>
        </w:rPr>
        <w:t>然而，</w:t>
      </w:r>
      <w:r w:rsidR="007F0B1F">
        <w:rPr>
          <w:rFonts w:hAnsi="標楷體" w:hint="eastAsia"/>
          <w:color w:val="0D0D0D"/>
          <w:szCs w:val="22"/>
        </w:rPr>
        <w:t>如同上述，</w:t>
      </w:r>
      <w:r w:rsidR="00870F68" w:rsidRPr="00982862">
        <w:rPr>
          <w:rFonts w:hAnsi="標楷體" w:hint="eastAsia"/>
          <w:noProof/>
          <w:kern w:val="0"/>
          <w:szCs w:val="32"/>
        </w:rPr>
        <w:t>教師於教育過程中，為減少學生不當或違規行為，對學生所實施之各種不利處置</w:t>
      </w:r>
      <w:r w:rsidR="00870F68">
        <w:rPr>
          <w:rFonts w:hAnsi="標楷體" w:hint="eastAsia"/>
          <w:noProof/>
          <w:kern w:val="0"/>
          <w:szCs w:val="32"/>
        </w:rPr>
        <w:t>均屬處罰，而該等</w:t>
      </w:r>
      <w:r w:rsidR="007F0B1F">
        <w:rPr>
          <w:rFonts w:hAnsi="標楷體" w:hint="eastAsia"/>
          <w:color w:val="0D0D0D"/>
          <w:szCs w:val="22"/>
        </w:rPr>
        <w:t>教師行</w:t>
      </w:r>
      <w:r w:rsidR="00EC1C21">
        <w:rPr>
          <w:rFonts w:hAnsi="標楷體" w:hint="eastAsia"/>
          <w:color w:val="0D0D0D"/>
          <w:szCs w:val="22"/>
        </w:rPr>
        <w:t>為</w:t>
      </w:r>
      <w:r w:rsidR="007F0B1F">
        <w:rPr>
          <w:rFonts w:hAnsi="標楷體" w:hint="eastAsia"/>
          <w:color w:val="0D0D0D"/>
          <w:szCs w:val="22"/>
        </w:rPr>
        <w:t>既已加諸強制力於學生</w:t>
      </w:r>
      <w:r w:rsidR="00AD7194">
        <w:rPr>
          <w:rFonts w:hAnsi="標楷體" w:hint="eastAsia"/>
          <w:color w:val="0D0D0D"/>
          <w:szCs w:val="22"/>
        </w:rPr>
        <w:t>身體，</w:t>
      </w:r>
      <w:r w:rsidR="00870F68">
        <w:rPr>
          <w:rFonts w:hAnsi="標楷體" w:hint="eastAsia"/>
          <w:noProof/>
          <w:kern w:val="0"/>
          <w:szCs w:val="32"/>
        </w:rPr>
        <w:t>認</w:t>
      </w:r>
      <w:r w:rsidR="00870F68" w:rsidRPr="00870F68">
        <w:rPr>
          <w:rFonts w:hAnsi="標楷體" w:hint="eastAsia"/>
          <w:noProof/>
          <w:kern w:val="0"/>
          <w:szCs w:val="32"/>
        </w:rPr>
        <w:t>屬體罰</w:t>
      </w:r>
      <w:r w:rsidR="00870F68" w:rsidRPr="00870F68">
        <w:rPr>
          <w:rFonts w:hAnsi="標楷體"/>
          <w:noProof/>
          <w:kern w:val="0"/>
          <w:szCs w:val="32"/>
        </w:rPr>
        <w:t>迨無疑義</w:t>
      </w:r>
      <w:r w:rsidR="00AD7194">
        <w:rPr>
          <w:rFonts w:hAnsi="標楷體" w:hint="eastAsia"/>
          <w:noProof/>
          <w:kern w:val="0"/>
          <w:szCs w:val="32"/>
        </w:rPr>
        <w:t>，</w:t>
      </w:r>
      <w:r w:rsidR="0093302A">
        <w:rPr>
          <w:rFonts w:hAnsi="標楷體" w:hint="eastAsia"/>
          <w:noProof/>
          <w:kern w:val="0"/>
          <w:szCs w:val="32"/>
        </w:rPr>
        <w:t>該局對於</w:t>
      </w:r>
      <w:r w:rsidR="002B3EEF">
        <w:rPr>
          <w:rFonts w:hAnsi="標楷體" w:hint="eastAsia"/>
          <w:noProof/>
          <w:kern w:val="0"/>
          <w:szCs w:val="32"/>
        </w:rPr>
        <w:t>上表內之各案之認定結果竟予同</w:t>
      </w:r>
      <w:r w:rsidR="00870F68">
        <w:rPr>
          <w:rFonts w:hAnsi="標楷體" w:hint="eastAsia"/>
          <w:noProof/>
          <w:kern w:val="0"/>
          <w:szCs w:val="32"/>
        </w:rPr>
        <w:t>意</w:t>
      </w:r>
      <w:r w:rsidR="0093302A">
        <w:rPr>
          <w:rFonts w:hAnsi="標楷體" w:hint="eastAsia"/>
          <w:noProof/>
          <w:kern w:val="0"/>
          <w:szCs w:val="32"/>
        </w:rPr>
        <w:t>，顯有可議；</w:t>
      </w:r>
      <w:r w:rsidR="002C28BC">
        <w:rPr>
          <w:rFonts w:hAnsi="標楷體" w:hint="eastAsia"/>
          <w:noProof/>
          <w:kern w:val="0"/>
          <w:szCs w:val="32"/>
        </w:rPr>
        <w:t>另</w:t>
      </w:r>
      <w:r w:rsidR="002C28BC">
        <w:rPr>
          <w:rFonts w:hAnsi="標楷體" w:hint="eastAsia"/>
          <w:color w:val="0D0D0D"/>
          <w:szCs w:val="22"/>
        </w:rPr>
        <w:t>學校未依法核予教師</w:t>
      </w:r>
      <w:r>
        <w:rPr>
          <w:rFonts w:hAnsi="標楷體" w:hint="eastAsia"/>
          <w:color w:val="0D0D0D"/>
          <w:szCs w:val="22"/>
        </w:rPr>
        <w:t>懲處，</w:t>
      </w:r>
      <w:r w:rsidR="00886928">
        <w:rPr>
          <w:rFonts w:hAnsi="標楷體" w:hint="eastAsia"/>
          <w:color w:val="0D0D0D"/>
          <w:szCs w:val="22"/>
        </w:rPr>
        <w:t>該局亦表尊重，</w:t>
      </w:r>
      <w:r w:rsidR="002C28BC">
        <w:rPr>
          <w:rFonts w:hAnsi="標楷體" w:hint="eastAsia"/>
          <w:color w:val="0D0D0D"/>
          <w:szCs w:val="22"/>
        </w:rPr>
        <w:t>實</w:t>
      </w:r>
      <w:r w:rsidR="00886928">
        <w:rPr>
          <w:rFonts w:hAnsi="標楷體" w:hint="eastAsia"/>
          <w:color w:val="0D0D0D"/>
          <w:szCs w:val="22"/>
        </w:rPr>
        <w:t>有失主管機關職責</w:t>
      </w:r>
      <w:r w:rsidR="002C28BC">
        <w:rPr>
          <w:rFonts w:hAnsi="標楷體" w:hint="eastAsia"/>
          <w:color w:val="0D0D0D"/>
          <w:szCs w:val="22"/>
        </w:rPr>
        <w:t>立</w:t>
      </w:r>
      <w:r w:rsidR="002C28BC">
        <w:rPr>
          <w:rFonts w:hAnsi="標楷體" w:hint="eastAsia"/>
          <w:color w:val="0D0D0D"/>
          <w:szCs w:val="22"/>
        </w:rPr>
        <w:lastRenderedPageBreak/>
        <w:t>場</w:t>
      </w:r>
      <w:r w:rsidR="007C6A62">
        <w:rPr>
          <w:rFonts w:hAnsi="標楷體" w:hint="eastAsia"/>
          <w:color w:val="0D0D0D"/>
          <w:szCs w:val="22"/>
        </w:rPr>
        <w:t>，殊屬失</w:t>
      </w:r>
      <w:r w:rsidR="00886928">
        <w:rPr>
          <w:rFonts w:hAnsi="標楷體" w:hint="eastAsia"/>
          <w:color w:val="0D0D0D"/>
          <w:szCs w:val="22"/>
        </w:rPr>
        <w:t>當</w:t>
      </w:r>
      <w:r w:rsidR="00AD7194">
        <w:rPr>
          <w:rFonts w:hAnsi="標楷體" w:hint="eastAsia"/>
          <w:color w:val="0D0D0D"/>
          <w:szCs w:val="22"/>
        </w:rPr>
        <w:t>。</w:t>
      </w:r>
      <w:bookmarkEnd w:id="94"/>
      <w:bookmarkEnd w:id="95"/>
      <w:bookmarkEnd w:id="96"/>
      <w:bookmarkEnd w:id="97"/>
    </w:p>
    <w:p w:rsidR="00630706" w:rsidRPr="00F97A8B" w:rsidRDefault="00302441" w:rsidP="005815BC">
      <w:pPr>
        <w:pStyle w:val="3"/>
        <w:ind w:left="1701" w:hanging="708"/>
        <w:rPr>
          <w:rFonts w:hAnsi="標楷體"/>
          <w:szCs w:val="22"/>
        </w:rPr>
      </w:pPr>
      <w:bookmarkStart w:id="98" w:name="_Toc518563466"/>
      <w:bookmarkStart w:id="99" w:name="_Toc520789129"/>
      <w:bookmarkStart w:id="100" w:name="_Toc521490687"/>
      <w:bookmarkStart w:id="101" w:name="_Toc521500275"/>
      <w:r>
        <w:rPr>
          <w:rFonts w:hAnsi="標楷體" w:hint="eastAsia"/>
          <w:szCs w:val="22"/>
        </w:rPr>
        <w:t>徵諸</w:t>
      </w:r>
      <w:r w:rsidR="00EB5750">
        <w:rPr>
          <w:rFonts w:hAnsi="標楷體" w:hint="eastAsia"/>
          <w:szCs w:val="22"/>
        </w:rPr>
        <w:t>臺南市教育局</w:t>
      </w:r>
      <w:r w:rsidR="00344DD0" w:rsidRPr="00344DD0">
        <w:rPr>
          <w:rFonts w:hAnsi="標楷體" w:hint="eastAsia"/>
          <w:szCs w:val="22"/>
        </w:rPr>
        <w:t>處理人本基金會指訴之5件管教衝突</w:t>
      </w:r>
      <w:r w:rsidR="005C6058">
        <w:rPr>
          <w:rFonts w:hAnsi="標楷體" w:hint="eastAsia"/>
          <w:szCs w:val="22"/>
        </w:rPr>
        <w:t>事件</w:t>
      </w:r>
      <w:r w:rsidR="00344DD0">
        <w:rPr>
          <w:rFonts w:hAnsi="標楷體" w:hint="eastAsia"/>
          <w:szCs w:val="22"/>
        </w:rPr>
        <w:t>以及該局</w:t>
      </w:r>
      <w:r w:rsidR="00344DD0" w:rsidRPr="002B3D38">
        <w:rPr>
          <w:rFonts w:hAnsi="標楷體" w:hint="eastAsia"/>
          <w:szCs w:val="22"/>
        </w:rPr>
        <w:t>自行列管處理</w:t>
      </w:r>
      <w:r w:rsidR="004774A1" w:rsidRPr="002B3D38">
        <w:rPr>
          <w:rFonts w:hAnsi="標楷體" w:hint="eastAsia"/>
          <w:szCs w:val="22"/>
        </w:rPr>
        <w:t>之</w:t>
      </w:r>
      <w:r w:rsidR="005C479E" w:rsidRPr="002B3D38">
        <w:rPr>
          <w:rFonts w:hAnsi="標楷體" w:hint="eastAsia"/>
          <w:szCs w:val="22"/>
        </w:rPr>
        <w:t>不當管教與</w:t>
      </w:r>
      <w:r w:rsidR="004774A1" w:rsidRPr="002B3D38">
        <w:rPr>
          <w:rFonts w:hAnsi="標楷體" w:hint="eastAsia"/>
          <w:szCs w:val="22"/>
        </w:rPr>
        <w:t>體罰案</w:t>
      </w:r>
      <w:r w:rsidR="00344DD0" w:rsidRPr="002B3D38">
        <w:rPr>
          <w:rFonts w:hAnsi="標楷體" w:hint="eastAsia"/>
          <w:szCs w:val="22"/>
        </w:rPr>
        <w:t>件，</w:t>
      </w:r>
      <w:r w:rsidR="00EB5750">
        <w:rPr>
          <w:rFonts w:hAnsi="標楷體" w:hint="eastAsia"/>
          <w:szCs w:val="22"/>
        </w:rPr>
        <w:t>該市</w:t>
      </w:r>
      <w:r w:rsidR="00344DD0" w:rsidRPr="00344DD0">
        <w:rPr>
          <w:rFonts w:hAnsi="標楷體" w:hint="eastAsia"/>
          <w:szCs w:val="22"/>
        </w:rPr>
        <w:t>學校</w:t>
      </w:r>
      <w:r w:rsidR="00EB5750" w:rsidRPr="00EB5750">
        <w:rPr>
          <w:rFonts w:hAnsi="標楷體" w:hint="eastAsia"/>
          <w:szCs w:val="22"/>
        </w:rPr>
        <w:t>認定體罰之基礎，確實包含教師主觀動機，而</w:t>
      </w:r>
      <w:r w:rsidR="00344DD0">
        <w:rPr>
          <w:rFonts w:hAnsi="標楷體" w:hint="eastAsia"/>
          <w:szCs w:val="22"/>
        </w:rPr>
        <w:t>錯誤</w:t>
      </w:r>
      <w:r w:rsidR="00344DD0" w:rsidRPr="00344DD0">
        <w:rPr>
          <w:rFonts w:hAnsi="標楷體" w:hint="eastAsia"/>
          <w:szCs w:val="22"/>
        </w:rPr>
        <w:t>認定</w:t>
      </w:r>
      <w:r w:rsidR="00344DD0">
        <w:rPr>
          <w:rFonts w:hAnsi="標楷體" w:hint="eastAsia"/>
          <w:szCs w:val="22"/>
        </w:rPr>
        <w:t>「體罰</w:t>
      </w:r>
      <w:r w:rsidR="00F95906">
        <w:rPr>
          <w:rFonts w:hAnsi="標楷體" w:hint="eastAsia"/>
          <w:szCs w:val="22"/>
        </w:rPr>
        <w:t>」</w:t>
      </w:r>
      <w:r w:rsidR="00344DD0">
        <w:rPr>
          <w:rFonts w:hAnsi="標楷體" w:hint="eastAsia"/>
          <w:szCs w:val="22"/>
        </w:rPr>
        <w:t>為</w:t>
      </w:r>
      <w:r w:rsidR="00F95906">
        <w:rPr>
          <w:rFonts w:hAnsi="標楷體" w:hint="eastAsia"/>
          <w:szCs w:val="22"/>
        </w:rPr>
        <w:t>「</w:t>
      </w:r>
      <w:r w:rsidR="00344DD0">
        <w:rPr>
          <w:rFonts w:hAnsi="標楷體" w:hint="eastAsia"/>
          <w:szCs w:val="22"/>
        </w:rPr>
        <w:t>不當管教</w:t>
      </w:r>
      <w:r w:rsidR="00F95906">
        <w:rPr>
          <w:rFonts w:hAnsi="標楷體" w:hint="eastAsia"/>
          <w:szCs w:val="22"/>
        </w:rPr>
        <w:t>」</w:t>
      </w:r>
      <w:r w:rsidR="00EB5750">
        <w:rPr>
          <w:rFonts w:hAnsi="標楷體" w:hint="eastAsia"/>
          <w:szCs w:val="22"/>
        </w:rPr>
        <w:t>，此</w:t>
      </w:r>
      <w:r w:rsidR="002B3D38" w:rsidRPr="002B3D38">
        <w:rPr>
          <w:rFonts w:hAnsi="標楷體" w:hint="eastAsia"/>
          <w:szCs w:val="22"/>
        </w:rPr>
        <w:t>顯與教育部「學校訂定教師輔導與管教學生辦法注意事項」未符，</w:t>
      </w:r>
      <w:r w:rsidR="00EB5750">
        <w:rPr>
          <w:rFonts w:hAnsi="標楷體" w:hint="eastAsia"/>
          <w:szCs w:val="22"/>
        </w:rPr>
        <w:t>惟該局竟</w:t>
      </w:r>
      <w:r w:rsidR="005C6058">
        <w:rPr>
          <w:rFonts w:hAnsi="標楷體" w:hint="eastAsia"/>
          <w:szCs w:val="22"/>
        </w:rPr>
        <w:t>全盤接受，明顯</w:t>
      </w:r>
      <w:r w:rsidR="007C6A62">
        <w:rPr>
          <w:rFonts w:hAnsi="標楷體" w:hint="eastAsia"/>
          <w:szCs w:val="22"/>
        </w:rPr>
        <w:t>未落實監督之責，</w:t>
      </w:r>
      <w:r w:rsidR="00A05D5B">
        <w:rPr>
          <w:rFonts w:hAnsi="標楷體" w:hint="eastAsia"/>
          <w:szCs w:val="22"/>
        </w:rPr>
        <w:t>洵</w:t>
      </w:r>
      <w:r w:rsidR="007C6A62">
        <w:rPr>
          <w:rFonts w:hAnsi="標楷體" w:hint="eastAsia"/>
          <w:szCs w:val="22"/>
        </w:rPr>
        <w:t>有嚴重違失</w:t>
      </w:r>
      <w:r w:rsidR="00344DD0">
        <w:rPr>
          <w:rFonts w:hAnsi="標楷體" w:hint="eastAsia"/>
          <w:szCs w:val="22"/>
        </w:rPr>
        <w:t>。</w:t>
      </w:r>
      <w:bookmarkEnd w:id="98"/>
      <w:bookmarkEnd w:id="99"/>
      <w:bookmarkEnd w:id="100"/>
      <w:bookmarkEnd w:id="101"/>
    </w:p>
    <w:p w:rsidR="00C22797" w:rsidRDefault="00267B44" w:rsidP="00D86CB9">
      <w:pPr>
        <w:pStyle w:val="2"/>
        <w:numPr>
          <w:ilvl w:val="1"/>
          <w:numId w:val="1"/>
        </w:numPr>
        <w:rPr>
          <w:b/>
          <w:spacing w:val="-10"/>
          <w:szCs w:val="32"/>
        </w:rPr>
      </w:pPr>
      <w:bookmarkStart w:id="102" w:name="_Toc521500276"/>
      <w:r w:rsidRPr="00970FD5">
        <w:rPr>
          <w:rFonts w:hint="eastAsia"/>
          <w:b/>
          <w:spacing w:val="-10"/>
          <w:szCs w:val="32"/>
        </w:rPr>
        <w:t>臺南市國中小體罰事件數偏高，該市教育局對於體罰事件頻仍現象無法有效防範因應，復以該市學校處理教師違法</w:t>
      </w:r>
      <w:r w:rsidR="00AC27C6">
        <w:rPr>
          <w:rFonts w:hint="eastAsia"/>
          <w:b/>
          <w:spacing w:val="-10"/>
          <w:szCs w:val="32"/>
        </w:rPr>
        <w:t>處罰</w:t>
      </w:r>
      <w:r w:rsidRPr="00970FD5">
        <w:rPr>
          <w:rFonts w:hint="eastAsia"/>
          <w:b/>
          <w:spacing w:val="-10"/>
          <w:szCs w:val="32"/>
        </w:rPr>
        <w:t>事件，有未符校安通報規定、調查程序不ㄧ等情，該市教育局並無積極導正，</w:t>
      </w:r>
      <w:r>
        <w:rPr>
          <w:rFonts w:hint="eastAsia"/>
          <w:b/>
          <w:spacing w:val="-10"/>
          <w:szCs w:val="32"/>
        </w:rPr>
        <w:t>殊屬不</w:t>
      </w:r>
      <w:r w:rsidRPr="00970FD5">
        <w:rPr>
          <w:rFonts w:hint="eastAsia"/>
          <w:b/>
          <w:spacing w:val="-10"/>
          <w:szCs w:val="32"/>
        </w:rPr>
        <w:t>當</w:t>
      </w:r>
      <w:bookmarkEnd w:id="102"/>
    </w:p>
    <w:p w:rsidR="00C22797" w:rsidRPr="00C22797" w:rsidRDefault="00C22797" w:rsidP="005815BC">
      <w:pPr>
        <w:pStyle w:val="3"/>
        <w:ind w:left="1701" w:hanging="708"/>
        <w:rPr>
          <w:b/>
          <w:spacing w:val="-10"/>
          <w:szCs w:val="32"/>
        </w:rPr>
      </w:pPr>
      <w:bookmarkStart w:id="103" w:name="_Toc518563339"/>
      <w:bookmarkStart w:id="104" w:name="_Toc520788999"/>
      <w:bookmarkStart w:id="105" w:name="_Toc521490689"/>
      <w:bookmarkStart w:id="106" w:name="_Toc521500277"/>
      <w:r w:rsidRPr="00F02A9A">
        <w:rPr>
          <w:rFonts w:hint="eastAsia"/>
        </w:rPr>
        <w:t>查據教育部統計102-106年各縣市校園體罰事件資料，臺南市國中小體罰事件計有83件，案件數量於縣市間比較，確實偏高</w:t>
      </w:r>
      <w:r>
        <w:rPr>
          <w:rFonts w:hint="eastAsia"/>
        </w:rPr>
        <w:t>；</w:t>
      </w:r>
      <w:r w:rsidRPr="00AC1B9F">
        <w:rPr>
          <w:rFonts w:hint="eastAsia"/>
        </w:rPr>
        <w:t>復以</w:t>
      </w:r>
      <w:r>
        <w:rPr>
          <w:rFonts w:hint="eastAsia"/>
        </w:rPr>
        <w:t>臺南</w:t>
      </w:r>
      <w:r w:rsidRPr="00AC1B9F">
        <w:rPr>
          <w:rFonts w:hint="eastAsia"/>
        </w:rPr>
        <w:t>市教育局自行列管之不當管教或體罰事件清冊觀之，此5年期間</w:t>
      </w:r>
      <w:r>
        <w:rPr>
          <w:rFonts w:hint="eastAsia"/>
        </w:rPr>
        <w:t>該局</w:t>
      </w:r>
      <w:r w:rsidRPr="00AC1B9F">
        <w:rPr>
          <w:rFonts w:hint="eastAsia"/>
        </w:rPr>
        <w:t>亦查核處理52件</w:t>
      </w:r>
      <w:r w:rsidR="00C813C9">
        <w:rPr>
          <w:rFonts w:hint="eastAsia"/>
        </w:rPr>
        <w:t>不當管教或</w:t>
      </w:r>
      <w:r w:rsidRPr="00AC1B9F">
        <w:rPr>
          <w:rFonts w:hint="eastAsia"/>
        </w:rPr>
        <w:t>體罰事件在案</w:t>
      </w:r>
      <w:r>
        <w:rPr>
          <w:rFonts w:hint="eastAsia"/>
        </w:rPr>
        <w:t>，顯示零體罰政策推動迄今，該市學校體罰事件頻仍，亟待檢討改善</w:t>
      </w:r>
      <w:r w:rsidRPr="00AC1B9F">
        <w:rPr>
          <w:rFonts w:hint="eastAsia"/>
        </w:rPr>
        <w:t>；對此，該局主管人員到院時</w:t>
      </w:r>
      <w:r>
        <w:rPr>
          <w:rFonts w:hint="eastAsia"/>
        </w:rPr>
        <w:t>表示</w:t>
      </w:r>
      <w:r w:rsidRPr="00AC1B9F">
        <w:rPr>
          <w:rFonts w:hint="eastAsia"/>
        </w:rPr>
        <w:t>「校長會議一再宣導，只要疑似案件就要通報，相信本市學校誠實通報。」等語，</w:t>
      </w:r>
      <w:r>
        <w:rPr>
          <w:rFonts w:hint="eastAsia"/>
        </w:rPr>
        <w:t>對於該市體罰事件層出不窮情事，推稱通報統計數據有疑，避談</w:t>
      </w:r>
      <w:r w:rsidRPr="00AC1B9F">
        <w:rPr>
          <w:rFonts w:hint="eastAsia"/>
        </w:rPr>
        <w:t>其</w:t>
      </w:r>
      <w:r>
        <w:rPr>
          <w:rFonts w:hint="eastAsia"/>
        </w:rPr>
        <w:t>督導</w:t>
      </w:r>
      <w:r w:rsidRPr="00AC1B9F">
        <w:rPr>
          <w:rFonts w:hint="eastAsia"/>
        </w:rPr>
        <w:t>轄屬學校</w:t>
      </w:r>
      <w:r>
        <w:rPr>
          <w:rFonts w:hint="eastAsia"/>
        </w:rPr>
        <w:t>禁止</w:t>
      </w:r>
      <w:r w:rsidRPr="00AC1B9F">
        <w:rPr>
          <w:rFonts w:hint="eastAsia"/>
        </w:rPr>
        <w:t>體罰之</w:t>
      </w:r>
      <w:r>
        <w:rPr>
          <w:rFonts w:hint="eastAsia"/>
        </w:rPr>
        <w:t>職責</w:t>
      </w:r>
      <w:r w:rsidRPr="00AC1B9F">
        <w:rPr>
          <w:rFonts w:hint="eastAsia"/>
        </w:rPr>
        <w:t>，說法不足為採。</w:t>
      </w:r>
      <w:bookmarkEnd w:id="103"/>
      <w:bookmarkEnd w:id="104"/>
      <w:bookmarkEnd w:id="105"/>
      <w:bookmarkEnd w:id="106"/>
    </w:p>
    <w:p w:rsidR="00C22797" w:rsidRPr="00942971" w:rsidRDefault="00F02A9A" w:rsidP="005815BC">
      <w:pPr>
        <w:pStyle w:val="3"/>
        <w:ind w:left="1701" w:hanging="708"/>
        <w:rPr>
          <w:b/>
        </w:rPr>
      </w:pPr>
      <w:bookmarkStart w:id="107" w:name="_Toc520789005"/>
      <w:bookmarkStart w:id="108" w:name="_Toc521490690"/>
      <w:bookmarkStart w:id="109" w:name="_Toc521500278"/>
      <w:bookmarkStart w:id="110" w:name="_Toc518563344"/>
      <w:r>
        <w:rPr>
          <w:rFonts w:hAnsi="標楷體" w:hint="eastAsia"/>
          <w:b/>
          <w:color w:val="0D0D0D"/>
          <w:szCs w:val="22"/>
        </w:rPr>
        <w:t>再</w:t>
      </w:r>
      <w:r w:rsidR="00C22797" w:rsidRPr="00942971">
        <w:rPr>
          <w:rFonts w:hAnsi="標楷體" w:hint="eastAsia"/>
          <w:b/>
          <w:color w:val="0D0D0D"/>
          <w:szCs w:val="22"/>
        </w:rPr>
        <w:t>查臺南市上開5案之校安通報情形，</w:t>
      </w:r>
      <w:r w:rsidR="00C22797">
        <w:rPr>
          <w:rFonts w:hAnsi="標楷體" w:hint="eastAsia"/>
          <w:b/>
          <w:color w:val="0D0D0D"/>
          <w:szCs w:val="22"/>
        </w:rPr>
        <w:t>部分</w:t>
      </w:r>
      <w:r w:rsidR="00C22797" w:rsidRPr="00942971">
        <w:rPr>
          <w:rFonts w:hAnsi="標楷體" w:hint="eastAsia"/>
          <w:b/>
          <w:color w:val="0D0D0D"/>
          <w:szCs w:val="22"/>
        </w:rPr>
        <w:t>與教育部所訂通報時限規定未洽，亦有違校安通報「使主管機關儘速掌握校園安全事件處理進度，以提供必要資源、達到維護學生權益」之目的：</w:t>
      </w:r>
      <w:bookmarkEnd w:id="107"/>
      <w:bookmarkEnd w:id="108"/>
      <w:bookmarkEnd w:id="109"/>
    </w:p>
    <w:p w:rsidR="00C22797" w:rsidRPr="00BA7CCE" w:rsidRDefault="00C22797" w:rsidP="00C22797">
      <w:pPr>
        <w:pStyle w:val="3"/>
        <w:numPr>
          <w:ilvl w:val="0"/>
          <w:numId w:val="0"/>
        </w:numPr>
        <w:ind w:left="1533"/>
      </w:pPr>
      <w:r>
        <w:rPr>
          <w:rFonts w:hAnsi="標楷體" w:hint="eastAsia"/>
          <w:color w:val="0D0D0D"/>
          <w:szCs w:val="22"/>
        </w:rPr>
        <w:t xml:space="preserve">    </w:t>
      </w:r>
      <w:bookmarkStart w:id="111" w:name="_Toc520789006"/>
      <w:bookmarkStart w:id="112" w:name="_Toc521490691"/>
      <w:bookmarkStart w:id="113" w:name="_Toc521500279"/>
      <w:r>
        <w:rPr>
          <w:rFonts w:hAnsi="標楷體" w:hint="eastAsia"/>
          <w:color w:val="0D0D0D"/>
          <w:szCs w:val="22"/>
        </w:rPr>
        <w:t>依據</w:t>
      </w:r>
      <w:r>
        <w:rPr>
          <w:rFonts w:hAnsi="標楷體" w:hint="eastAsia"/>
          <w:color w:val="000000" w:themeColor="text1"/>
        </w:rPr>
        <w:t>「</w:t>
      </w:r>
      <w:r w:rsidRPr="001E3C11">
        <w:rPr>
          <w:rFonts w:hAnsi="標楷體"/>
          <w:color w:val="000000" w:themeColor="text1"/>
        </w:rPr>
        <w:t>校</w:t>
      </w:r>
      <w:r w:rsidRPr="001E3C11">
        <w:rPr>
          <w:rFonts w:hAnsi="標楷體" w:hint="eastAsia"/>
          <w:color w:val="000000" w:themeColor="text1"/>
        </w:rPr>
        <w:t>園</w:t>
      </w:r>
      <w:r w:rsidRPr="001E3C11">
        <w:rPr>
          <w:rFonts w:hAnsi="標楷體"/>
          <w:color w:val="000000" w:themeColor="text1"/>
        </w:rPr>
        <w:t>安全及災害事件通</w:t>
      </w:r>
      <w:r w:rsidRPr="001E3C11">
        <w:rPr>
          <w:rFonts w:hAnsi="標楷體" w:hint="eastAsia"/>
          <w:color w:val="000000" w:themeColor="text1"/>
        </w:rPr>
        <w:t>報</w:t>
      </w:r>
      <w:r w:rsidRPr="001E3C11">
        <w:rPr>
          <w:rFonts w:hAnsi="標楷體"/>
          <w:color w:val="000000" w:themeColor="text1"/>
        </w:rPr>
        <w:t>作業</w:t>
      </w:r>
      <w:r w:rsidRPr="001E3C11">
        <w:rPr>
          <w:rFonts w:hAnsi="標楷體" w:hint="eastAsia"/>
          <w:color w:val="000000" w:themeColor="text1"/>
        </w:rPr>
        <w:t>要</w:t>
      </w:r>
      <w:r>
        <w:rPr>
          <w:rFonts w:hAnsi="標楷體"/>
          <w:color w:val="000000" w:themeColor="text1"/>
        </w:rPr>
        <w:t>點</w:t>
      </w:r>
      <w:r>
        <w:rPr>
          <w:rFonts w:hAnsi="標楷體" w:hint="eastAsia"/>
          <w:color w:val="000000" w:themeColor="text1"/>
        </w:rPr>
        <w:t>」，</w:t>
      </w:r>
      <w:r>
        <w:rPr>
          <w:rFonts w:hint="eastAsia"/>
        </w:rPr>
        <w:t>校安通報事件依屬性區分緊急事件、法定通報事</w:t>
      </w:r>
      <w:r>
        <w:rPr>
          <w:rFonts w:hint="eastAsia"/>
        </w:rPr>
        <w:lastRenderedPageBreak/>
        <w:t>件、一般校安事件，其通報時限分別為緊急事件24小時內、法定通報事件-甲級與乙級24小時內、法定通報事件-丙級72小時內、一般校安事件7日內；再據同</w:t>
      </w:r>
      <w:r w:rsidRPr="00225526">
        <w:rPr>
          <w:rFonts w:hint="eastAsia"/>
        </w:rPr>
        <w:t>要</w:t>
      </w:r>
      <w:r w:rsidRPr="00225526">
        <w:t>點</w:t>
      </w:r>
      <w:r w:rsidRPr="00225526">
        <w:rPr>
          <w:rFonts w:hint="eastAsia"/>
        </w:rPr>
        <w:t>之附件「校安通報事件類別、名稱、屬性及等級一覽表」，體罰事件屬於「管教衝突事件─一般校安事件─親師生衝突事件」項下，故學校通報以7日為限。惟據臺南市教育局所復，案內「歸仁國中廖師案」─該校於106年4月18日知悉該案，至同年5月4日經</w:t>
      </w:r>
      <w:r>
        <w:rPr>
          <w:rFonts w:hint="eastAsia"/>
        </w:rPr>
        <w:t>該市教育局通知後</w:t>
      </w:r>
      <w:r w:rsidRPr="00225526">
        <w:rPr>
          <w:rFonts w:hint="eastAsia"/>
        </w:rPr>
        <w:t>補報，對此歸仁國中檢討報告表示「校安通報內只有『體罰事件』，並無『疑似體罰』」等語；案內「五王國小附設幼兒園張師案」─該校於106年6月15日經社會局家暴中心電話聯絡而知悉此案，至107年3月27日進行校安通報，對此該校稱「本案經社會局會同教育局到校瞭解，本校認為相關主關機關知悉而未作後續通報」等語；案內「港尾國小黃校長案」─該校於106年5月1日知悉，惟按教育局106年7月24日函文說明三指出該校尚未通報，對此該校至同年12月20日函復教育局表示未依限通報事由為：「本案由科長到校告知，校方認為已完成通知上級流程」</w:t>
      </w:r>
      <w:r>
        <w:rPr>
          <w:rFonts w:hint="eastAsia"/>
        </w:rPr>
        <w:t>等語。對此，臺南市教育局人員表示</w:t>
      </w:r>
      <w:r w:rsidRPr="0084557D">
        <w:rPr>
          <w:rFonts w:hAnsi="標楷體" w:hint="eastAsia"/>
          <w:color w:val="0D0D0D"/>
          <w:szCs w:val="22"/>
        </w:rPr>
        <w:t>「</w:t>
      </w:r>
      <w:r>
        <w:rPr>
          <w:rFonts w:hAnsi="標楷體" w:hint="eastAsia"/>
          <w:color w:val="0D0D0D"/>
          <w:szCs w:val="22"/>
        </w:rPr>
        <w:t>(</w:t>
      </w:r>
      <w:r w:rsidRPr="0084557D">
        <w:rPr>
          <w:rFonts w:hAnsi="標楷體" w:hint="eastAsia"/>
          <w:color w:val="0D0D0D"/>
          <w:szCs w:val="22"/>
        </w:rPr>
        <w:t>針對上開延遲通報情事</w:t>
      </w:r>
      <w:r>
        <w:rPr>
          <w:rFonts w:hAnsi="標楷體" w:hint="eastAsia"/>
          <w:color w:val="0D0D0D"/>
          <w:szCs w:val="22"/>
        </w:rPr>
        <w:t>)</w:t>
      </w:r>
      <w:r w:rsidRPr="0084557D">
        <w:rPr>
          <w:rFonts w:hAnsi="標楷體" w:hint="eastAsia"/>
          <w:color w:val="0D0D0D"/>
          <w:szCs w:val="22"/>
        </w:rPr>
        <w:t>請他們提檢討報告，沒有懲處」</w:t>
      </w:r>
      <w:r>
        <w:rPr>
          <w:rFonts w:hAnsi="標楷體" w:hint="eastAsia"/>
          <w:color w:val="0D0D0D"/>
          <w:szCs w:val="22"/>
        </w:rPr>
        <w:t>、「</w:t>
      </w:r>
      <w:r w:rsidRPr="0084557D">
        <w:rPr>
          <w:rFonts w:hAnsi="標楷體" w:hint="eastAsia"/>
          <w:color w:val="0D0D0D"/>
          <w:szCs w:val="22"/>
        </w:rPr>
        <w:t>這些錯誤樣態，以後以範例作為其他學校參考」</w:t>
      </w:r>
      <w:r>
        <w:rPr>
          <w:rFonts w:hAnsi="標楷體" w:hint="eastAsia"/>
          <w:color w:val="0D0D0D"/>
          <w:szCs w:val="22"/>
        </w:rPr>
        <w:t>等語，證</w:t>
      </w:r>
      <w:r w:rsidRPr="006A6042">
        <w:rPr>
          <w:rFonts w:hAnsi="標楷體" w:hint="eastAsia"/>
          <w:color w:val="0D0D0D"/>
          <w:szCs w:val="22"/>
        </w:rPr>
        <w:t>與教育部所訂</w:t>
      </w:r>
      <w:r w:rsidRPr="00450ABF">
        <w:rPr>
          <w:rFonts w:hAnsi="標楷體" w:hint="eastAsia"/>
          <w:color w:val="0D0D0D"/>
          <w:szCs w:val="22"/>
        </w:rPr>
        <w:t>通報時限規定未洽</w:t>
      </w:r>
      <w:r>
        <w:rPr>
          <w:rFonts w:hAnsi="標楷體" w:hint="eastAsia"/>
          <w:color w:val="0D0D0D"/>
          <w:szCs w:val="22"/>
        </w:rPr>
        <w:t>，亦有違校安通報「</w:t>
      </w:r>
      <w:r w:rsidRPr="006A6042">
        <w:rPr>
          <w:rFonts w:hAnsi="標楷體" w:hint="eastAsia"/>
          <w:color w:val="0D0D0D"/>
          <w:szCs w:val="22"/>
        </w:rPr>
        <w:t>使主管機關儘速掌握校園安全事件處理進度，以提供必要資源、達到維護學生權益</w:t>
      </w:r>
      <w:r>
        <w:rPr>
          <w:rFonts w:hAnsi="標楷體" w:hint="eastAsia"/>
          <w:color w:val="0D0D0D"/>
          <w:szCs w:val="22"/>
        </w:rPr>
        <w:t>」之</w:t>
      </w:r>
      <w:r w:rsidRPr="006A6042">
        <w:rPr>
          <w:rFonts w:hAnsi="標楷體" w:hint="eastAsia"/>
          <w:color w:val="0D0D0D"/>
          <w:szCs w:val="22"/>
        </w:rPr>
        <w:t>目的</w:t>
      </w:r>
      <w:r>
        <w:rPr>
          <w:rFonts w:hAnsi="標楷體" w:hint="eastAsia"/>
          <w:color w:val="0D0D0D"/>
          <w:szCs w:val="22"/>
        </w:rPr>
        <w:t>；對此，</w:t>
      </w:r>
      <w:r w:rsidRPr="00450ABF">
        <w:rPr>
          <w:rFonts w:hAnsi="標楷體" w:hint="eastAsia"/>
          <w:color w:val="0D0D0D"/>
          <w:szCs w:val="22"/>
        </w:rPr>
        <w:t>教育部主管人員於本院詢問時表示「校安通報部分，體罰一定要通報，這是每個學校都應該知道的事情，因為這屬於管教衝突事件，而親</w:t>
      </w:r>
      <w:r w:rsidRPr="00982862">
        <w:rPr>
          <w:rFonts w:hint="eastAsia"/>
        </w:rPr>
        <w:lastRenderedPageBreak/>
        <w:t>師衝突、體罰這部分在教育現場，都有宣導，學校應該都要知道。」等語</w:t>
      </w:r>
      <w:r>
        <w:rPr>
          <w:rFonts w:hint="eastAsia"/>
        </w:rPr>
        <w:t>，益證臺南市教育局針對校安通報之宣導成效不彰，學校權責人員未諳職責法規，顯為失職，允應重新檢討人員責任並深切檢討改進。</w:t>
      </w:r>
      <w:bookmarkStart w:id="114" w:name="_Toc518563345"/>
      <w:bookmarkEnd w:id="110"/>
      <w:bookmarkEnd w:id="111"/>
      <w:bookmarkEnd w:id="112"/>
      <w:bookmarkEnd w:id="113"/>
    </w:p>
    <w:p w:rsidR="00C22797" w:rsidRDefault="009B683A" w:rsidP="005815BC">
      <w:pPr>
        <w:pStyle w:val="3"/>
        <w:ind w:left="1701" w:hanging="708"/>
      </w:pPr>
      <w:bookmarkStart w:id="115" w:name="_Toc520789007"/>
      <w:bookmarkStart w:id="116" w:name="_Toc521490692"/>
      <w:bookmarkStart w:id="117" w:name="_Toc521500280"/>
      <w:r>
        <w:rPr>
          <w:rFonts w:hint="eastAsia"/>
        </w:rPr>
        <w:t>又</w:t>
      </w:r>
      <w:r w:rsidR="00C22797">
        <w:rPr>
          <w:rFonts w:hint="eastAsia"/>
        </w:rPr>
        <w:t>，</w:t>
      </w:r>
      <w:r w:rsidR="00C22797" w:rsidRPr="001D1428">
        <w:rPr>
          <w:rFonts w:hint="eastAsia"/>
          <w:b/>
        </w:rPr>
        <w:t>查</w:t>
      </w:r>
      <w:r w:rsidR="00C22797" w:rsidRPr="001D1428">
        <w:rPr>
          <w:rFonts w:hAnsi="標楷體" w:hint="eastAsia"/>
          <w:b/>
          <w:color w:val="0D0D0D"/>
          <w:szCs w:val="22"/>
        </w:rPr>
        <w:t>此5件管教事件，有調查小組組成</w:t>
      </w:r>
      <w:r w:rsidR="005815BC">
        <w:rPr>
          <w:rFonts w:hAnsi="標楷體" w:hint="eastAsia"/>
          <w:b/>
          <w:color w:val="0D0D0D"/>
          <w:szCs w:val="22"/>
        </w:rPr>
        <w:t>與程序</w:t>
      </w:r>
      <w:r w:rsidR="000C2345">
        <w:rPr>
          <w:rFonts w:hAnsi="標楷體" w:hint="eastAsia"/>
          <w:b/>
          <w:color w:val="0D0D0D"/>
          <w:szCs w:val="22"/>
        </w:rPr>
        <w:t>不一</w:t>
      </w:r>
      <w:r w:rsidR="00C22797" w:rsidRPr="001D1428">
        <w:rPr>
          <w:rFonts w:hAnsi="標楷體" w:hint="eastAsia"/>
          <w:b/>
          <w:color w:val="0D0D0D"/>
          <w:szCs w:val="22"/>
        </w:rPr>
        <w:t>等情</w:t>
      </w:r>
      <w:r w:rsidR="00C22797">
        <w:rPr>
          <w:rFonts w:hAnsi="標楷體" w:hint="eastAsia"/>
          <w:color w:val="0D0D0D"/>
          <w:szCs w:val="22"/>
        </w:rPr>
        <w:t>，茲</w:t>
      </w:r>
      <w:r w:rsidR="00C22797" w:rsidRPr="00170FEC">
        <w:rPr>
          <w:rFonts w:hint="eastAsia"/>
        </w:rPr>
        <w:t>據臺南市教育局</w:t>
      </w:r>
      <w:r w:rsidR="00C22797">
        <w:rPr>
          <w:rFonts w:hint="eastAsia"/>
        </w:rPr>
        <w:t>查復</w:t>
      </w:r>
      <w:r w:rsidR="00C22797" w:rsidRPr="00170FEC">
        <w:rPr>
          <w:rFonts w:hint="eastAsia"/>
        </w:rPr>
        <w:t>，</w:t>
      </w:r>
      <w:r w:rsidR="00C22797">
        <w:rPr>
          <w:rFonts w:hint="eastAsia"/>
        </w:rPr>
        <w:t>將各案調查情形彙整</w:t>
      </w:r>
      <w:r w:rsidR="00C22797" w:rsidRPr="00170FEC">
        <w:rPr>
          <w:rFonts w:hint="eastAsia"/>
        </w:rPr>
        <w:t>如下表</w:t>
      </w:r>
      <w:r w:rsidR="00C22797">
        <w:rPr>
          <w:rFonts w:hint="eastAsia"/>
        </w:rPr>
        <w:t>：</w:t>
      </w:r>
      <w:bookmarkEnd w:id="114"/>
      <w:bookmarkEnd w:id="115"/>
      <w:bookmarkEnd w:id="116"/>
      <w:bookmarkEnd w:id="117"/>
    </w:p>
    <w:tbl>
      <w:tblPr>
        <w:tblStyle w:val="af6"/>
        <w:tblW w:w="9214" w:type="dxa"/>
        <w:tblInd w:w="108" w:type="dxa"/>
        <w:shd w:val="clear" w:color="auto" w:fill="DBE5F1" w:themeFill="accent1" w:themeFillTint="33"/>
        <w:tblLook w:val="04A0" w:firstRow="1" w:lastRow="0" w:firstColumn="1" w:lastColumn="0" w:noHBand="0" w:noVBand="1"/>
      </w:tblPr>
      <w:tblGrid>
        <w:gridCol w:w="2835"/>
        <w:gridCol w:w="6379"/>
      </w:tblGrid>
      <w:tr w:rsidR="00C22797" w:rsidRPr="00C76D45" w:rsidTr="00B96453">
        <w:trPr>
          <w:tblHeader/>
        </w:trPr>
        <w:tc>
          <w:tcPr>
            <w:tcW w:w="2835" w:type="dxa"/>
            <w:tcBorders>
              <w:bottom w:val="single" w:sz="4" w:space="0" w:color="auto"/>
            </w:tcBorders>
            <w:shd w:val="clear" w:color="auto" w:fill="DBE5F1" w:themeFill="accent1" w:themeFillTint="33"/>
          </w:tcPr>
          <w:p w:rsidR="00C22797" w:rsidRPr="00C1027D" w:rsidRDefault="00C22797" w:rsidP="001A6D00">
            <w:pPr>
              <w:pStyle w:val="af7"/>
              <w:tabs>
                <w:tab w:val="left" w:pos="567"/>
              </w:tabs>
              <w:spacing w:line="360" w:lineRule="exact"/>
              <w:ind w:leftChars="0" w:left="0"/>
              <w:jc w:val="center"/>
              <w:rPr>
                <w:b/>
                <w:spacing w:val="-10"/>
                <w:sz w:val="28"/>
                <w:szCs w:val="28"/>
              </w:rPr>
            </w:pPr>
            <w:r w:rsidRPr="00C1027D">
              <w:rPr>
                <w:rFonts w:hint="eastAsia"/>
                <w:b/>
                <w:spacing w:val="-10"/>
                <w:sz w:val="28"/>
                <w:szCs w:val="28"/>
              </w:rPr>
              <w:t>案件簡稱</w:t>
            </w:r>
          </w:p>
        </w:tc>
        <w:tc>
          <w:tcPr>
            <w:tcW w:w="6379" w:type="dxa"/>
            <w:tcBorders>
              <w:bottom w:val="single" w:sz="4" w:space="0" w:color="auto"/>
            </w:tcBorders>
            <w:shd w:val="clear" w:color="auto" w:fill="DBE5F1" w:themeFill="accent1" w:themeFillTint="33"/>
          </w:tcPr>
          <w:p w:rsidR="00C22797" w:rsidRPr="00C1027D" w:rsidRDefault="00C22797" w:rsidP="001A6D00">
            <w:pPr>
              <w:pStyle w:val="af7"/>
              <w:tabs>
                <w:tab w:val="left" w:pos="567"/>
              </w:tabs>
              <w:spacing w:line="360" w:lineRule="exact"/>
              <w:ind w:leftChars="0" w:left="0"/>
              <w:jc w:val="center"/>
              <w:rPr>
                <w:b/>
                <w:spacing w:val="-10"/>
                <w:sz w:val="28"/>
                <w:szCs w:val="28"/>
              </w:rPr>
            </w:pPr>
            <w:r w:rsidRPr="00C1027D">
              <w:rPr>
                <w:rFonts w:hint="eastAsia"/>
                <w:b/>
                <w:spacing w:val="-10"/>
                <w:sz w:val="28"/>
                <w:szCs w:val="28"/>
              </w:rPr>
              <w:t>調查小組組成情形與調查程序</w:t>
            </w:r>
          </w:p>
        </w:tc>
      </w:tr>
      <w:tr w:rsidR="00C22797" w:rsidRPr="00C76D45" w:rsidTr="00B96453">
        <w:tc>
          <w:tcPr>
            <w:tcW w:w="2835" w:type="dxa"/>
            <w:shd w:val="clear" w:color="auto" w:fill="auto"/>
          </w:tcPr>
          <w:p w:rsidR="00C22797" w:rsidRPr="00B522FC" w:rsidRDefault="00C22797" w:rsidP="001A6D00">
            <w:pPr>
              <w:pStyle w:val="af7"/>
              <w:tabs>
                <w:tab w:val="left" w:pos="567"/>
              </w:tabs>
              <w:spacing w:line="360" w:lineRule="exact"/>
              <w:ind w:leftChars="0" w:left="0"/>
              <w:rPr>
                <w:rFonts w:hAnsi="標楷體"/>
                <w:sz w:val="28"/>
                <w:szCs w:val="28"/>
              </w:rPr>
            </w:pPr>
            <w:r w:rsidRPr="00B522FC">
              <w:rPr>
                <w:rFonts w:hAnsi="標楷體" w:hint="eastAsia"/>
                <w:sz w:val="28"/>
                <w:szCs w:val="28"/>
              </w:rPr>
              <w:t>歸仁國中廖師案─</w:t>
            </w:r>
          </w:p>
          <w:p w:rsidR="00C22797" w:rsidRPr="00B522FC" w:rsidRDefault="00C22797" w:rsidP="001A6D00">
            <w:pPr>
              <w:pStyle w:val="af7"/>
              <w:tabs>
                <w:tab w:val="left" w:pos="567"/>
              </w:tabs>
              <w:spacing w:line="360" w:lineRule="exact"/>
              <w:ind w:leftChars="0" w:left="0"/>
              <w:rPr>
                <w:rFonts w:hAnsi="標楷體"/>
                <w:sz w:val="28"/>
                <w:szCs w:val="28"/>
              </w:rPr>
            </w:pPr>
            <w:r w:rsidRPr="00B522FC">
              <w:rPr>
                <w:rFonts w:hAnsi="標楷體" w:hint="eastAsia"/>
                <w:sz w:val="28"/>
                <w:szCs w:val="28"/>
              </w:rPr>
              <w:t>以要求學生起立蹲下之方式管教學生</w:t>
            </w:r>
          </w:p>
        </w:tc>
        <w:tc>
          <w:tcPr>
            <w:tcW w:w="6379" w:type="dxa"/>
            <w:shd w:val="clear" w:color="auto" w:fill="auto"/>
          </w:tcPr>
          <w:p w:rsidR="00C22797" w:rsidRPr="00C1027D" w:rsidRDefault="00C22797" w:rsidP="001A6D00">
            <w:pPr>
              <w:pStyle w:val="af7"/>
              <w:numPr>
                <w:ilvl w:val="0"/>
                <w:numId w:val="31"/>
              </w:numPr>
              <w:tabs>
                <w:tab w:val="left" w:pos="567"/>
              </w:tabs>
              <w:overflowPunct/>
              <w:autoSpaceDE/>
              <w:autoSpaceDN/>
              <w:spacing w:line="360" w:lineRule="exact"/>
              <w:ind w:leftChars="0"/>
              <w:rPr>
                <w:spacing w:val="-10"/>
                <w:sz w:val="28"/>
                <w:szCs w:val="28"/>
              </w:rPr>
            </w:pPr>
            <w:r w:rsidRPr="00C1027D">
              <w:rPr>
                <w:rFonts w:hint="eastAsia"/>
                <w:spacing w:val="-10"/>
                <w:sz w:val="28"/>
                <w:szCs w:val="28"/>
              </w:rPr>
              <w:t>調查小組成員包含教師代表、行政代表、家長代表。</w:t>
            </w:r>
          </w:p>
          <w:p w:rsidR="00C22797" w:rsidRPr="00C1027D" w:rsidRDefault="00C22797" w:rsidP="001A6D00">
            <w:pPr>
              <w:pStyle w:val="af7"/>
              <w:numPr>
                <w:ilvl w:val="0"/>
                <w:numId w:val="31"/>
              </w:numPr>
              <w:tabs>
                <w:tab w:val="left" w:pos="567"/>
              </w:tabs>
              <w:overflowPunct/>
              <w:autoSpaceDE/>
              <w:autoSpaceDN/>
              <w:spacing w:line="360" w:lineRule="exact"/>
              <w:ind w:leftChars="0"/>
              <w:rPr>
                <w:spacing w:val="-10"/>
                <w:sz w:val="28"/>
                <w:szCs w:val="28"/>
              </w:rPr>
            </w:pPr>
            <w:r w:rsidRPr="00C1027D">
              <w:rPr>
                <w:rFonts w:hint="eastAsia"/>
                <w:spacing w:val="-10"/>
                <w:sz w:val="28"/>
                <w:szCs w:val="28"/>
              </w:rPr>
              <w:t>調查小組訪談廖師、學校</w:t>
            </w:r>
            <w:r>
              <w:rPr>
                <w:rFonts w:hint="eastAsia"/>
                <w:spacing w:val="-10"/>
                <w:sz w:val="28"/>
                <w:szCs w:val="28"/>
              </w:rPr>
              <w:t>於106年4月20日至5月25日陸續</w:t>
            </w:r>
            <w:r w:rsidRPr="00C1027D">
              <w:rPr>
                <w:rFonts w:hint="eastAsia"/>
                <w:spacing w:val="-10"/>
                <w:sz w:val="28"/>
                <w:szCs w:val="28"/>
              </w:rPr>
              <w:t>訪談學生。</w:t>
            </w:r>
          </w:p>
        </w:tc>
      </w:tr>
      <w:tr w:rsidR="00C22797" w:rsidRPr="00C76D45" w:rsidTr="00B96453">
        <w:tc>
          <w:tcPr>
            <w:tcW w:w="2835" w:type="dxa"/>
            <w:shd w:val="clear" w:color="auto" w:fill="auto"/>
          </w:tcPr>
          <w:p w:rsidR="00C22797" w:rsidRPr="00B522FC" w:rsidRDefault="00C22797" w:rsidP="001A6D00">
            <w:pPr>
              <w:pStyle w:val="af7"/>
              <w:tabs>
                <w:tab w:val="left" w:pos="567"/>
              </w:tabs>
              <w:spacing w:line="360" w:lineRule="exact"/>
              <w:ind w:leftChars="0" w:left="0"/>
              <w:rPr>
                <w:rFonts w:hAnsi="標楷體"/>
                <w:sz w:val="28"/>
                <w:szCs w:val="28"/>
              </w:rPr>
            </w:pPr>
            <w:r>
              <w:rPr>
                <w:rFonts w:hAnsi="標楷體" w:hint="eastAsia"/>
                <w:sz w:val="28"/>
                <w:szCs w:val="28"/>
              </w:rPr>
              <w:t>五王國小</w:t>
            </w:r>
            <w:r w:rsidRPr="00B522FC">
              <w:rPr>
                <w:rFonts w:hAnsi="標楷體" w:hint="eastAsia"/>
                <w:sz w:val="28"/>
                <w:szCs w:val="28"/>
              </w:rPr>
              <w:t>附設幼兒園張師案─</w:t>
            </w:r>
          </w:p>
          <w:p w:rsidR="00C22797" w:rsidRPr="00B522FC" w:rsidRDefault="00C22797" w:rsidP="001A6D00">
            <w:pPr>
              <w:pStyle w:val="af7"/>
              <w:tabs>
                <w:tab w:val="left" w:pos="567"/>
              </w:tabs>
              <w:spacing w:line="360" w:lineRule="exact"/>
              <w:ind w:leftChars="0" w:left="0"/>
              <w:rPr>
                <w:rFonts w:hAnsi="標楷體"/>
                <w:sz w:val="28"/>
                <w:szCs w:val="28"/>
              </w:rPr>
            </w:pPr>
            <w:r w:rsidRPr="00B522FC">
              <w:rPr>
                <w:rFonts w:hAnsi="標楷體" w:hint="eastAsia"/>
                <w:sz w:val="28"/>
                <w:szCs w:val="28"/>
              </w:rPr>
              <w:t>以剝奪食物方式管教學生</w:t>
            </w:r>
          </w:p>
        </w:tc>
        <w:tc>
          <w:tcPr>
            <w:tcW w:w="6379" w:type="dxa"/>
            <w:shd w:val="clear" w:color="auto" w:fill="auto"/>
          </w:tcPr>
          <w:p w:rsidR="00C22797" w:rsidRPr="00C1027D" w:rsidRDefault="00C22797" w:rsidP="001A6D00">
            <w:pPr>
              <w:pStyle w:val="af7"/>
              <w:tabs>
                <w:tab w:val="left" w:pos="567"/>
              </w:tabs>
              <w:spacing w:line="360" w:lineRule="exact"/>
              <w:ind w:leftChars="0" w:left="0"/>
              <w:rPr>
                <w:spacing w:val="-10"/>
                <w:sz w:val="28"/>
                <w:szCs w:val="28"/>
              </w:rPr>
            </w:pPr>
            <w:r w:rsidRPr="00C1027D">
              <w:rPr>
                <w:rFonts w:hint="eastAsia"/>
                <w:spacing w:val="-10"/>
                <w:sz w:val="28"/>
                <w:szCs w:val="28"/>
              </w:rPr>
              <w:t>依據該幼兒園106年5月10日調查小組簽到表，計有6名調查委員，惟身分資格未註明。</w:t>
            </w:r>
          </w:p>
        </w:tc>
      </w:tr>
      <w:tr w:rsidR="00C22797" w:rsidRPr="00C76D45" w:rsidTr="00B96453">
        <w:tc>
          <w:tcPr>
            <w:tcW w:w="2835" w:type="dxa"/>
            <w:shd w:val="clear" w:color="auto" w:fill="auto"/>
          </w:tcPr>
          <w:p w:rsidR="00C22797" w:rsidRPr="00B522FC" w:rsidRDefault="00C22797" w:rsidP="001A6D00">
            <w:pPr>
              <w:pStyle w:val="af7"/>
              <w:tabs>
                <w:tab w:val="left" w:pos="567"/>
              </w:tabs>
              <w:spacing w:line="360" w:lineRule="exact"/>
              <w:ind w:leftChars="0" w:left="0"/>
              <w:rPr>
                <w:rFonts w:hAnsi="標楷體"/>
                <w:sz w:val="28"/>
                <w:szCs w:val="28"/>
              </w:rPr>
            </w:pPr>
            <w:r w:rsidRPr="00B522FC">
              <w:rPr>
                <w:rFonts w:hAnsi="標楷體" w:hint="eastAsia"/>
                <w:sz w:val="28"/>
                <w:szCs w:val="28"/>
              </w:rPr>
              <w:t>成功國小許師案─</w:t>
            </w:r>
          </w:p>
          <w:p w:rsidR="00C22797" w:rsidRPr="00B522FC" w:rsidRDefault="00C22797" w:rsidP="001A6D00">
            <w:pPr>
              <w:pStyle w:val="af7"/>
              <w:tabs>
                <w:tab w:val="left" w:pos="567"/>
              </w:tabs>
              <w:spacing w:line="360" w:lineRule="exact"/>
              <w:ind w:leftChars="0" w:left="0"/>
              <w:rPr>
                <w:rFonts w:hAnsi="標楷體"/>
                <w:sz w:val="28"/>
                <w:szCs w:val="28"/>
              </w:rPr>
            </w:pPr>
            <w:r w:rsidRPr="00B522FC">
              <w:rPr>
                <w:rFonts w:hAnsi="標楷體" w:hint="eastAsia"/>
                <w:sz w:val="28"/>
                <w:szCs w:val="28"/>
              </w:rPr>
              <w:t>以棍棒打陳姓學生臀部致瘀傷，並以金屬熱水壺碰觸數名學生，並致陳姓學生燙傷</w:t>
            </w:r>
          </w:p>
        </w:tc>
        <w:tc>
          <w:tcPr>
            <w:tcW w:w="6379" w:type="dxa"/>
            <w:shd w:val="clear" w:color="auto" w:fill="auto"/>
          </w:tcPr>
          <w:p w:rsidR="00C22797" w:rsidRPr="00C1027D" w:rsidRDefault="00C22797" w:rsidP="001A6D00">
            <w:pPr>
              <w:pStyle w:val="af7"/>
              <w:numPr>
                <w:ilvl w:val="0"/>
                <w:numId w:val="32"/>
              </w:numPr>
              <w:tabs>
                <w:tab w:val="left" w:pos="567"/>
              </w:tabs>
              <w:overflowPunct/>
              <w:autoSpaceDE/>
              <w:autoSpaceDN/>
              <w:spacing w:line="360" w:lineRule="exact"/>
              <w:ind w:leftChars="0"/>
              <w:rPr>
                <w:spacing w:val="-10"/>
                <w:sz w:val="28"/>
                <w:szCs w:val="28"/>
              </w:rPr>
            </w:pPr>
            <w:r w:rsidRPr="00C1027D">
              <w:rPr>
                <w:rFonts w:hint="eastAsia"/>
                <w:spacing w:val="-10"/>
                <w:sz w:val="28"/>
                <w:szCs w:val="28"/>
              </w:rPr>
              <w:t>調查小組成員包含社會公正人士、校內行政人員及教師。</w:t>
            </w:r>
          </w:p>
          <w:p w:rsidR="00C22797" w:rsidRPr="00C1027D" w:rsidRDefault="00C22797" w:rsidP="001A6D00">
            <w:pPr>
              <w:pStyle w:val="af7"/>
              <w:numPr>
                <w:ilvl w:val="0"/>
                <w:numId w:val="32"/>
              </w:numPr>
              <w:tabs>
                <w:tab w:val="left" w:pos="567"/>
              </w:tabs>
              <w:overflowPunct/>
              <w:autoSpaceDE/>
              <w:autoSpaceDN/>
              <w:spacing w:line="360" w:lineRule="exact"/>
              <w:ind w:leftChars="0"/>
              <w:rPr>
                <w:spacing w:val="-10"/>
                <w:sz w:val="28"/>
                <w:szCs w:val="28"/>
              </w:rPr>
            </w:pPr>
            <w:r w:rsidRPr="00C1027D">
              <w:rPr>
                <w:rFonts w:hint="eastAsia"/>
                <w:spacing w:val="-10"/>
                <w:sz w:val="28"/>
                <w:szCs w:val="28"/>
              </w:rPr>
              <w:t>調查報告指出，由許師自述，並抽訪10名學生，此外社會公正人士訪談受體罰學生。</w:t>
            </w:r>
          </w:p>
        </w:tc>
      </w:tr>
      <w:tr w:rsidR="00C22797" w:rsidRPr="00C76D45" w:rsidTr="00B96453">
        <w:tc>
          <w:tcPr>
            <w:tcW w:w="2835" w:type="dxa"/>
            <w:shd w:val="clear" w:color="auto" w:fill="auto"/>
          </w:tcPr>
          <w:p w:rsidR="00C22797" w:rsidRPr="00B522FC" w:rsidRDefault="00C22797" w:rsidP="001A6D00">
            <w:pPr>
              <w:pStyle w:val="af7"/>
              <w:tabs>
                <w:tab w:val="left" w:pos="567"/>
              </w:tabs>
              <w:spacing w:line="360" w:lineRule="exact"/>
              <w:ind w:leftChars="0" w:left="0"/>
              <w:rPr>
                <w:rFonts w:hAnsi="標楷體"/>
                <w:sz w:val="28"/>
                <w:szCs w:val="28"/>
              </w:rPr>
            </w:pPr>
            <w:r w:rsidRPr="00B522FC">
              <w:rPr>
                <w:rFonts w:hAnsi="標楷體" w:hint="eastAsia"/>
                <w:sz w:val="28"/>
                <w:szCs w:val="28"/>
              </w:rPr>
              <w:t>後甲國中劉師案─</w:t>
            </w:r>
          </w:p>
          <w:p w:rsidR="00C22797" w:rsidRPr="00B522FC" w:rsidRDefault="00C22797" w:rsidP="001A6D00">
            <w:pPr>
              <w:pStyle w:val="af7"/>
              <w:tabs>
                <w:tab w:val="left" w:pos="567"/>
              </w:tabs>
              <w:spacing w:line="360" w:lineRule="exact"/>
              <w:ind w:leftChars="0" w:left="0"/>
              <w:rPr>
                <w:rFonts w:hAnsi="標楷體"/>
                <w:sz w:val="28"/>
                <w:szCs w:val="28"/>
              </w:rPr>
            </w:pPr>
            <w:r w:rsidRPr="00B522FC">
              <w:rPr>
                <w:rFonts w:hAnsi="標楷體" w:hint="eastAsia"/>
                <w:sz w:val="28"/>
                <w:szCs w:val="28"/>
              </w:rPr>
              <w:t>以點名板丟擲學生致顏面撕裂傷</w:t>
            </w:r>
          </w:p>
        </w:tc>
        <w:tc>
          <w:tcPr>
            <w:tcW w:w="6379" w:type="dxa"/>
            <w:shd w:val="clear" w:color="auto" w:fill="auto"/>
          </w:tcPr>
          <w:p w:rsidR="00C22797" w:rsidRPr="00C1027D" w:rsidRDefault="00C22797" w:rsidP="001A6D00">
            <w:pPr>
              <w:pStyle w:val="af7"/>
              <w:numPr>
                <w:ilvl w:val="0"/>
                <w:numId w:val="33"/>
              </w:numPr>
              <w:tabs>
                <w:tab w:val="left" w:pos="567"/>
              </w:tabs>
              <w:overflowPunct/>
              <w:autoSpaceDE/>
              <w:autoSpaceDN/>
              <w:spacing w:line="360" w:lineRule="exact"/>
              <w:ind w:leftChars="0"/>
              <w:rPr>
                <w:spacing w:val="-10"/>
                <w:sz w:val="28"/>
                <w:szCs w:val="28"/>
              </w:rPr>
            </w:pPr>
            <w:r w:rsidRPr="00C1027D">
              <w:rPr>
                <w:rFonts w:hint="eastAsia"/>
                <w:spacing w:val="-10"/>
                <w:sz w:val="28"/>
                <w:szCs w:val="28"/>
              </w:rPr>
              <w:t>調查報告由該校學務主任署名。</w:t>
            </w:r>
          </w:p>
          <w:p w:rsidR="00C22797" w:rsidRPr="00C1027D" w:rsidRDefault="00C22797" w:rsidP="001A6D00">
            <w:pPr>
              <w:pStyle w:val="af7"/>
              <w:numPr>
                <w:ilvl w:val="0"/>
                <w:numId w:val="33"/>
              </w:numPr>
              <w:tabs>
                <w:tab w:val="left" w:pos="567"/>
              </w:tabs>
              <w:overflowPunct/>
              <w:autoSpaceDE/>
              <w:autoSpaceDN/>
              <w:spacing w:line="360" w:lineRule="exact"/>
              <w:ind w:leftChars="0"/>
              <w:rPr>
                <w:spacing w:val="-10"/>
                <w:sz w:val="28"/>
                <w:szCs w:val="28"/>
              </w:rPr>
            </w:pPr>
            <w:r w:rsidRPr="00C1027D">
              <w:rPr>
                <w:rFonts w:hint="eastAsia"/>
                <w:spacing w:val="-10"/>
                <w:sz w:val="28"/>
                <w:szCs w:val="28"/>
              </w:rPr>
              <w:t>調查程序不明確；並於事發10日後補行調查訪談受體罰學生及6名目擊學生。</w:t>
            </w:r>
          </w:p>
        </w:tc>
      </w:tr>
      <w:tr w:rsidR="00C22797" w:rsidRPr="00C76D45" w:rsidTr="00B96453">
        <w:trPr>
          <w:trHeight w:val="380"/>
        </w:trPr>
        <w:tc>
          <w:tcPr>
            <w:tcW w:w="2835" w:type="dxa"/>
            <w:vMerge w:val="restart"/>
            <w:shd w:val="clear" w:color="auto" w:fill="auto"/>
          </w:tcPr>
          <w:p w:rsidR="00C22797" w:rsidRPr="00B522FC" w:rsidRDefault="00C22797" w:rsidP="001A6D00">
            <w:pPr>
              <w:pStyle w:val="af7"/>
              <w:tabs>
                <w:tab w:val="left" w:pos="567"/>
              </w:tabs>
              <w:spacing w:line="360" w:lineRule="exact"/>
              <w:ind w:leftChars="0" w:left="0"/>
              <w:rPr>
                <w:rFonts w:hAnsi="標楷體"/>
                <w:sz w:val="28"/>
                <w:szCs w:val="28"/>
              </w:rPr>
            </w:pPr>
            <w:r w:rsidRPr="00B522FC">
              <w:rPr>
                <w:rFonts w:hAnsi="標楷體" w:hint="eastAsia"/>
                <w:sz w:val="28"/>
                <w:szCs w:val="28"/>
              </w:rPr>
              <w:t>港尾國小黃校長與李主任案─</w:t>
            </w:r>
          </w:p>
          <w:p w:rsidR="00C22797" w:rsidRPr="00B522FC" w:rsidRDefault="00C22797" w:rsidP="001A6D00">
            <w:pPr>
              <w:pStyle w:val="af7"/>
              <w:tabs>
                <w:tab w:val="left" w:pos="567"/>
              </w:tabs>
              <w:spacing w:line="360" w:lineRule="exact"/>
              <w:ind w:leftChars="0" w:left="0"/>
              <w:rPr>
                <w:rFonts w:hAnsi="標楷體"/>
                <w:sz w:val="28"/>
                <w:szCs w:val="28"/>
              </w:rPr>
            </w:pPr>
            <w:r w:rsidRPr="00B522FC">
              <w:rPr>
                <w:rFonts w:hAnsi="標楷體" w:hint="eastAsia"/>
                <w:sz w:val="28"/>
                <w:szCs w:val="28"/>
              </w:rPr>
              <w:t>以棍棒打</w:t>
            </w:r>
            <w:r>
              <w:rPr>
                <w:rFonts w:hAnsi="標楷體" w:hint="eastAsia"/>
                <w:sz w:val="28"/>
                <w:szCs w:val="28"/>
              </w:rPr>
              <w:t>臀部</w:t>
            </w:r>
            <w:r w:rsidRPr="00B522FC">
              <w:rPr>
                <w:rFonts w:hAnsi="標楷體" w:hint="eastAsia"/>
                <w:sz w:val="28"/>
                <w:szCs w:val="28"/>
              </w:rPr>
              <w:t>方式管教學生</w:t>
            </w:r>
          </w:p>
        </w:tc>
        <w:tc>
          <w:tcPr>
            <w:tcW w:w="6379" w:type="dxa"/>
            <w:shd w:val="clear" w:color="auto" w:fill="auto"/>
          </w:tcPr>
          <w:p w:rsidR="00C22797" w:rsidRPr="00C1027D" w:rsidRDefault="00C22797" w:rsidP="001A6D00">
            <w:pPr>
              <w:pStyle w:val="af7"/>
              <w:tabs>
                <w:tab w:val="left" w:pos="567"/>
              </w:tabs>
              <w:spacing w:line="360" w:lineRule="exact"/>
              <w:ind w:leftChars="0" w:left="0"/>
              <w:rPr>
                <w:spacing w:val="-10"/>
                <w:sz w:val="28"/>
                <w:szCs w:val="28"/>
              </w:rPr>
            </w:pPr>
            <w:r w:rsidRPr="00C1027D">
              <w:rPr>
                <w:rFonts w:hint="eastAsia"/>
                <w:spacing w:val="-10"/>
                <w:sz w:val="28"/>
                <w:szCs w:val="28"/>
              </w:rPr>
              <w:t>校長部分：</w:t>
            </w:r>
          </w:p>
          <w:p w:rsidR="00C22797" w:rsidRPr="00C1027D" w:rsidRDefault="00C22797" w:rsidP="001A6D00">
            <w:pPr>
              <w:pStyle w:val="af7"/>
              <w:numPr>
                <w:ilvl w:val="0"/>
                <w:numId w:val="34"/>
              </w:numPr>
              <w:tabs>
                <w:tab w:val="left" w:pos="567"/>
              </w:tabs>
              <w:overflowPunct/>
              <w:autoSpaceDE/>
              <w:autoSpaceDN/>
              <w:spacing w:line="360" w:lineRule="exact"/>
              <w:ind w:leftChars="0"/>
              <w:rPr>
                <w:spacing w:val="-10"/>
                <w:sz w:val="28"/>
                <w:szCs w:val="28"/>
              </w:rPr>
            </w:pPr>
            <w:r w:rsidRPr="00C1027D">
              <w:rPr>
                <w:rFonts w:hint="eastAsia"/>
                <w:spacing w:val="-10"/>
                <w:sz w:val="28"/>
                <w:szCs w:val="28"/>
              </w:rPr>
              <w:t>教育局106年5月1日接獲檢舉後，當日由該局科長及承辦人至學校進行訪查；訪查對象為學生及校長。</w:t>
            </w:r>
          </w:p>
          <w:p w:rsidR="00C22797" w:rsidRPr="00C1027D" w:rsidRDefault="00C22797" w:rsidP="001A6D00">
            <w:pPr>
              <w:pStyle w:val="af7"/>
              <w:numPr>
                <w:ilvl w:val="0"/>
                <w:numId w:val="34"/>
              </w:numPr>
              <w:tabs>
                <w:tab w:val="left" w:pos="567"/>
              </w:tabs>
              <w:overflowPunct/>
              <w:autoSpaceDE/>
              <w:autoSpaceDN/>
              <w:spacing w:line="360" w:lineRule="exact"/>
              <w:ind w:leftChars="0"/>
              <w:rPr>
                <w:spacing w:val="-10"/>
                <w:sz w:val="28"/>
                <w:szCs w:val="28"/>
              </w:rPr>
            </w:pPr>
            <w:r w:rsidRPr="00C1027D">
              <w:rPr>
                <w:rFonts w:hint="eastAsia"/>
                <w:spacing w:val="-10"/>
                <w:sz w:val="28"/>
                <w:szCs w:val="28"/>
              </w:rPr>
              <w:t>同年11月1日第二次調查，調查小組包含3名委員，身分資格未註明；調查訪談對象為學生、導師、校長、行政人員。</w:t>
            </w:r>
          </w:p>
        </w:tc>
      </w:tr>
      <w:tr w:rsidR="00C22797" w:rsidRPr="00C76D45" w:rsidTr="00B96453">
        <w:trPr>
          <w:trHeight w:val="353"/>
        </w:trPr>
        <w:tc>
          <w:tcPr>
            <w:tcW w:w="2835" w:type="dxa"/>
            <w:vMerge/>
            <w:shd w:val="clear" w:color="auto" w:fill="auto"/>
          </w:tcPr>
          <w:p w:rsidR="00C22797" w:rsidRPr="00C76D45" w:rsidRDefault="00C22797" w:rsidP="001A6D00">
            <w:pPr>
              <w:pStyle w:val="af7"/>
              <w:tabs>
                <w:tab w:val="left" w:pos="567"/>
              </w:tabs>
              <w:spacing w:line="360" w:lineRule="exact"/>
              <w:ind w:leftChars="0" w:left="0"/>
              <w:rPr>
                <w:spacing w:val="-10"/>
              </w:rPr>
            </w:pPr>
          </w:p>
        </w:tc>
        <w:tc>
          <w:tcPr>
            <w:tcW w:w="6379" w:type="dxa"/>
            <w:shd w:val="clear" w:color="auto" w:fill="auto"/>
          </w:tcPr>
          <w:p w:rsidR="00C22797" w:rsidRPr="00C1027D" w:rsidRDefault="00C22797" w:rsidP="001A6D00">
            <w:pPr>
              <w:pStyle w:val="af7"/>
              <w:tabs>
                <w:tab w:val="left" w:pos="567"/>
              </w:tabs>
              <w:spacing w:line="360" w:lineRule="exact"/>
              <w:ind w:leftChars="0" w:left="0"/>
              <w:rPr>
                <w:spacing w:val="-10"/>
                <w:sz w:val="28"/>
                <w:szCs w:val="28"/>
              </w:rPr>
            </w:pPr>
            <w:r w:rsidRPr="00C1027D">
              <w:rPr>
                <w:rFonts w:hint="eastAsia"/>
                <w:spacing w:val="-10"/>
                <w:sz w:val="28"/>
                <w:szCs w:val="28"/>
              </w:rPr>
              <w:t>主任部分：</w:t>
            </w:r>
          </w:p>
          <w:p w:rsidR="00C22797" w:rsidRPr="00C1027D" w:rsidRDefault="00C22797" w:rsidP="001A6D00">
            <w:pPr>
              <w:pStyle w:val="af7"/>
              <w:numPr>
                <w:ilvl w:val="0"/>
                <w:numId w:val="35"/>
              </w:numPr>
              <w:tabs>
                <w:tab w:val="left" w:pos="567"/>
              </w:tabs>
              <w:overflowPunct/>
              <w:autoSpaceDE/>
              <w:autoSpaceDN/>
              <w:spacing w:line="360" w:lineRule="exact"/>
              <w:ind w:leftChars="0"/>
              <w:rPr>
                <w:spacing w:val="-10"/>
                <w:sz w:val="28"/>
                <w:szCs w:val="28"/>
              </w:rPr>
            </w:pPr>
            <w:r w:rsidRPr="00C1027D">
              <w:rPr>
                <w:rFonts w:hint="eastAsia"/>
                <w:spacing w:val="-10"/>
                <w:sz w:val="28"/>
                <w:szCs w:val="28"/>
              </w:rPr>
              <w:t>106年12月21日由校長、兩名校內行政人員、</w:t>
            </w:r>
            <w:r w:rsidRPr="00C1027D">
              <w:rPr>
                <w:rFonts w:hint="eastAsia"/>
                <w:spacing w:val="-10"/>
                <w:sz w:val="28"/>
                <w:szCs w:val="28"/>
              </w:rPr>
              <w:lastRenderedPageBreak/>
              <w:t>安置機構社工師訪談2名學生。</w:t>
            </w:r>
          </w:p>
          <w:p w:rsidR="00C22797" w:rsidRPr="000A6195" w:rsidRDefault="00C22797" w:rsidP="001A6D00">
            <w:pPr>
              <w:pStyle w:val="af7"/>
              <w:numPr>
                <w:ilvl w:val="0"/>
                <w:numId w:val="35"/>
              </w:numPr>
              <w:tabs>
                <w:tab w:val="left" w:pos="567"/>
              </w:tabs>
              <w:overflowPunct/>
              <w:autoSpaceDE/>
              <w:autoSpaceDN/>
              <w:spacing w:line="360" w:lineRule="exact"/>
              <w:ind w:leftChars="0"/>
              <w:rPr>
                <w:spacing w:val="-10"/>
              </w:rPr>
            </w:pPr>
            <w:r w:rsidRPr="00C1027D">
              <w:rPr>
                <w:rFonts w:hint="eastAsia"/>
                <w:spacing w:val="-10"/>
                <w:sz w:val="28"/>
                <w:szCs w:val="28"/>
              </w:rPr>
              <w:t>經教育局函請補正，107年1月19日再由校長、兩名校內行政人員，訪談當事人李主任。</w:t>
            </w:r>
          </w:p>
        </w:tc>
      </w:tr>
    </w:tbl>
    <w:p w:rsidR="00C22797" w:rsidRPr="003F517B" w:rsidRDefault="00720115" w:rsidP="00C22797">
      <w:pPr>
        <w:pStyle w:val="3"/>
        <w:numPr>
          <w:ilvl w:val="0"/>
          <w:numId w:val="0"/>
        </w:numPr>
        <w:spacing w:line="240" w:lineRule="exact"/>
        <w:rPr>
          <w:bCs w:val="0"/>
          <w:sz w:val="24"/>
          <w:szCs w:val="24"/>
        </w:rPr>
      </w:pPr>
      <w:bookmarkStart w:id="118" w:name="_Toc518563346"/>
      <w:bookmarkStart w:id="119" w:name="_Toc520789008"/>
      <w:bookmarkStart w:id="120" w:name="_Toc521490693"/>
      <w:bookmarkStart w:id="121" w:name="_Toc521500281"/>
      <w:r>
        <w:rPr>
          <w:rFonts w:hint="eastAsia"/>
          <w:bCs w:val="0"/>
          <w:sz w:val="24"/>
          <w:szCs w:val="24"/>
        </w:rPr>
        <w:lastRenderedPageBreak/>
        <w:t>資料來源：本院依據臺南市</w:t>
      </w:r>
      <w:r w:rsidR="00C22797" w:rsidRPr="003F517B">
        <w:rPr>
          <w:rFonts w:hint="eastAsia"/>
          <w:bCs w:val="0"/>
          <w:sz w:val="24"/>
          <w:szCs w:val="24"/>
        </w:rPr>
        <w:t>教育局查復資料彙整製表。</w:t>
      </w:r>
      <w:bookmarkEnd w:id="118"/>
      <w:bookmarkEnd w:id="119"/>
      <w:bookmarkEnd w:id="120"/>
      <w:bookmarkEnd w:id="121"/>
    </w:p>
    <w:p w:rsidR="00C22797" w:rsidRPr="00D27A23" w:rsidRDefault="00C22797" w:rsidP="00C22797">
      <w:pPr>
        <w:pStyle w:val="3"/>
        <w:numPr>
          <w:ilvl w:val="0"/>
          <w:numId w:val="0"/>
        </w:numPr>
        <w:spacing w:line="240" w:lineRule="exact"/>
        <w:rPr>
          <w:rFonts w:hAnsi="標楷體"/>
          <w:color w:val="0D0D0D"/>
          <w:szCs w:val="22"/>
        </w:rPr>
      </w:pPr>
    </w:p>
    <w:p w:rsidR="00C22797" w:rsidRPr="00D27A23" w:rsidRDefault="00C22797" w:rsidP="00D27A23">
      <w:pPr>
        <w:pStyle w:val="3"/>
        <w:numPr>
          <w:ilvl w:val="0"/>
          <w:numId w:val="0"/>
        </w:numPr>
        <w:ind w:left="1533"/>
        <w:rPr>
          <w:rFonts w:hAnsi="標楷體"/>
          <w:color w:val="0D0D0D"/>
          <w:szCs w:val="22"/>
        </w:rPr>
      </w:pPr>
      <w:r>
        <w:rPr>
          <w:rFonts w:hAnsi="標楷體" w:hint="eastAsia"/>
          <w:color w:val="0D0D0D"/>
          <w:szCs w:val="22"/>
        </w:rPr>
        <w:t xml:space="preserve">    </w:t>
      </w:r>
      <w:bookmarkStart w:id="122" w:name="_Toc520789009"/>
      <w:bookmarkStart w:id="123" w:name="_Toc521490694"/>
      <w:bookmarkStart w:id="124" w:name="_Toc521500282"/>
      <w:r w:rsidRPr="00D27A23">
        <w:rPr>
          <w:rFonts w:hAnsi="標楷體" w:hint="eastAsia"/>
          <w:color w:val="0D0D0D"/>
          <w:szCs w:val="22"/>
        </w:rPr>
        <w:t>復於本案107年7月23日詢問上開學校校長確認，針對體罰事件之調查機制目前沒有明文規定，學校獲悉事件時，係由校長初步判斷事件嚴重與否，並視個案決定是否組成調查小組、調查小組組成方式以及是否召開教評會等；斯次詢問並有校長述及「處理上受到很多法律上的挑戰，另外調查上，怎麼問話也很重要，事涉高度專業，調查也要有專業。……調查小組委員問話方式也很重要，不能用引導式的，這些都會影響到調查結果。以上都是我自己想得到的，在調查處理前不斷跟調查小組委員溝通的。但這些過去都沒有相關的訓練跟資源，處理上誠惶誠恐，不知道校內的操作是否違法？但又不能不操作」等語可證(本院詢問筆錄在卷可稽)。</w:t>
      </w:r>
      <w:bookmarkEnd w:id="122"/>
      <w:bookmarkEnd w:id="123"/>
      <w:bookmarkEnd w:id="124"/>
    </w:p>
    <w:p w:rsidR="00EB4092" w:rsidRPr="00CF7859" w:rsidRDefault="00EB4092" w:rsidP="00375F60">
      <w:pPr>
        <w:pStyle w:val="3"/>
        <w:ind w:left="1701" w:hanging="708"/>
        <w:rPr>
          <w:b/>
          <w:spacing w:val="-10"/>
          <w:szCs w:val="32"/>
        </w:rPr>
      </w:pPr>
      <w:bookmarkStart w:id="125" w:name="_Toc520789010"/>
      <w:bookmarkStart w:id="126" w:name="_Toc521490695"/>
      <w:bookmarkStart w:id="127" w:name="_Toc521500283"/>
      <w:r>
        <w:rPr>
          <w:rFonts w:hAnsi="標楷體" w:hint="eastAsia"/>
          <w:color w:val="0D0D0D"/>
          <w:szCs w:val="22"/>
        </w:rPr>
        <w:t>針對不當管教或違法處罰事件之調查程序與相關規範事宜，</w:t>
      </w:r>
      <w:r w:rsidRPr="00CE07BA">
        <w:rPr>
          <w:rFonts w:hAnsi="標楷體" w:hint="eastAsia"/>
          <w:color w:val="0D0D0D"/>
          <w:szCs w:val="22"/>
        </w:rPr>
        <w:t>查據教育部表示，</w:t>
      </w:r>
      <w:r>
        <w:rPr>
          <w:rFonts w:hAnsi="標楷體" w:hint="eastAsia"/>
          <w:color w:val="0D0D0D"/>
          <w:szCs w:val="22"/>
        </w:rPr>
        <w:t>如屬教師違反教育基本法</w:t>
      </w:r>
      <w:r w:rsidRPr="00CE07BA">
        <w:rPr>
          <w:rFonts w:hAnsi="標楷體" w:hint="eastAsia"/>
          <w:color w:val="0D0D0D"/>
          <w:szCs w:val="22"/>
        </w:rPr>
        <w:t>第8條第2項規定，以體罰或其他方式違法處罰學生，情節重大者，依「教師法」第14條及相關規定(如：「處理高級中等以下學校不適任教師應行注意事項」)處理</w:t>
      </w:r>
      <w:r>
        <w:rPr>
          <w:rFonts w:hAnsi="標楷體" w:hint="eastAsia"/>
          <w:color w:val="0D0D0D"/>
          <w:szCs w:val="22"/>
        </w:rPr>
        <w:t>，亦即</w:t>
      </w:r>
      <w:r w:rsidRPr="00CE07BA">
        <w:rPr>
          <w:rFonts w:hAnsi="標楷體" w:hint="eastAsia"/>
          <w:color w:val="0D0D0D"/>
          <w:szCs w:val="22"/>
        </w:rPr>
        <w:t>主管教育行政機關或學校接獲投訴或主動發現後</w:t>
      </w:r>
      <w:r w:rsidRPr="00CE07BA">
        <w:rPr>
          <w:rFonts w:hAnsi="標楷體"/>
          <w:color w:val="0D0D0D"/>
          <w:szCs w:val="22"/>
        </w:rPr>
        <w:t>48</w:t>
      </w:r>
      <w:r w:rsidRPr="00CE07BA">
        <w:rPr>
          <w:rFonts w:hAnsi="標楷體" w:hint="eastAsia"/>
          <w:color w:val="0D0D0D"/>
          <w:szCs w:val="22"/>
        </w:rPr>
        <w:t>小時內，由校長邀集教師會、家長會及行政人員等代表研商是否成立調查小組</w:t>
      </w:r>
      <w:r>
        <w:rPr>
          <w:rFonts w:hAnsi="標楷體" w:hint="eastAsia"/>
          <w:color w:val="0D0D0D"/>
          <w:szCs w:val="22"/>
        </w:rPr>
        <w:t>。至「</w:t>
      </w:r>
      <w:r w:rsidRPr="00CE07BA">
        <w:rPr>
          <w:rFonts w:hAnsi="標楷體" w:hint="eastAsia"/>
          <w:color w:val="0D0D0D"/>
          <w:szCs w:val="22"/>
        </w:rPr>
        <w:t>有體罰具體事實，顯非有身心嚴重侵害之情事</w:t>
      </w:r>
      <w:r>
        <w:rPr>
          <w:rFonts w:hAnsi="標楷體" w:hint="eastAsia"/>
          <w:color w:val="0D0D0D"/>
          <w:szCs w:val="22"/>
        </w:rPr>
        <w:t>」與「</w:t>
      </w:r>
      <w:r w:rsidRPr="00CE07BA">
        <w:rPr>
          <w:rFonts w:hAnsi="標楷體" w:hint="eastAsia"/>
          <w:color w:val="0D0D0D"/>
          <w:szCs w:val="22"/>
        </w:rPr>
        <w:t>不當管教</w:t>
      </w:r>
      <w:r>
        <w:rPr>
          <w:rFonts w:hAnsi="標楷體" w:hint="eastAsia"/>
          <w:color w:val="0D0D0D"/>
          <w:szCs w:val="22"/>
        </w:rPr>
        <w:t>」，尚無成立調查小組之有關規定，而由「學校」</w:t>
      </w:r>
      <w:r w:rsidRPr="00CE07BA">
        <w:rPr>
          <w:rFonts w:hAnsi="標楷體" w:hint="eastAsia"/>
          <w:color w:val="0D0D0D"/>
          <w:szCs w:val="22"/>
        </w:rPr>
        <w:t>按情節輕</w:t>
      </w:r>
      <w:r w:rsidRPr="00CE07BA">
        <w:rPr>
          <w:rFonts w:hAnsi="標楷體" w:hint="eastAsia"/>
          <w:color w:val="0D0D0D"/>
          <w:szCs w:val="22"/>
        </w:rPr>
        <w:lastRenderedPageBreak/>
        <w:t>重，依學校教師成績考核辦法或</w:t>
      </w:r>
      <w:r w:rsidRPr="00CE07BA">
        <w:rPr>
          <w:rFonts w:hAnsi="標楷體"/>
          <w:color w:val="0D0D0D"/>
          <w:szCs w:val="22"/>
        </w:rPr>
        <w:t>規定</w:t>
      </w:r>
      <w:r w:rsidRPr="00CE07BA">
        <w:rPr>
          <w:rFonts w:hAnsi="標楷體" w:hint="eastAsia"/>
          <w:color w:val="0D0D0D"/>
          <w:szCs w:val="22"/>
        </w:rPr>
        <w:t>為之</w:t>
      </w:r>
      <w:r>
        <w:rPr>
          <w:rFonts w:hAnsi="標楷體" w:hint="eastAsia"/>
          <w:color w:val="0D0D0D"/>
          <w:szCs w:val="22"/>
        </w:rPr>
        <w:t>。另據臺南市教育局表示，</w:t>
      </w:r>
      <w:r w:rsidRPr="008944E8">
        <w:rPr>
          <w:rFonts w:hAnsi="標楷體" w:hint="eastAsia"/>
          <w:color w:val="0D0D0D"/>
          <w:szCs w:val="22"/>
        </w:rPr>
        <w:t>學</w:t>
      </w:r>
      <w:r w:rsidRPr="008944E8">
        <w:rPr>
          <w:rFonts w:hAnsi="標楷體"/>
          <w:color w:val="0D0D0D"/>
          <w:szCs w:val="22"/>
        </w:rPr>
        <w:t>校與</w:t>
      </w:r>
      <w:r w:rsidRPr="008944E8">
        <w:rPr>
          <w:rFonts w:hAnsi="標楷體" w:hint="eastAsia"/>
          <w:color w:val="0D0D0D"/>
          <w:szCs w:val="22"/>
        </w:rPr>
        <w:t>各</w:t>
      </w:r>
      <w:r w:rsidRPr="008944E8">
        <w:rPr>
          <w:rFonts w:hAnsi="標楷體"/>
          <w:color w:val="0D0D0D"/>
          <w:szCs w:val="22"/>
        </w:rPr>
        <w:t>地教育行政主管機關於知悉</w:t>
      </w:r>
      <w:r>
        <w:rPr>
          <w:rFonts w:hAnsi="標楷體" w:hint="eastAsia"/>
          <w:color w:val="0D0D0D"/>
          <w:szCs w:val="22"/>
        </w:rPr>
        <w:t>管教</w:t>
      </w:r>
      <w:r w:rsidRPr="008944E8">
        <w:rPr>
          <w:rFonts w:hAnsi="標楷體"/>
          <w:color w:val="0D0D0D"/>
          <w:szCs w:val="22"/>
        </w:rPr>
        <w:t>衝突事件</w:t>
      </w:r>
      <w:r w:rsidRPr="008944E8">
        <w:rPr>
          <w:rFonts w:hAnsi="標楷體" w:hint="eastAsia"/>
          <w:color w:val="0D0D0D"/>
          <w:szCs w:val="22"/>
        </w:rPr>
        <w:t>，由學校進行處理，中央尚無相關法規規定</w:t>
      </w:r>
      <w:r>
        <w:rPr>
          <w:rFonts w:hAnsi="標楷體" w:hint="eastAsia"/>
          <w:color w:val="0D0D0D"/>
          <w:szCs w:val="22"/>
        </w:rPr>
        <w:t>，實務上，若該事件情節嚴重</w:t>
      </w:r>
      <w:r w:rsidRPr="008944E8">
        <w:rPr>
          <w:rFonts w:hAnsi="標楷體" w:hint="eastAsia"/>
          <w:color w:val="0D0D0D"/>
          <w:szCs w:val="22"/>
        </w:rPr>
        <w:t>或較複雜</w:t>
      </w:r>
      <w:r>
        <w:rPr>
          <w:rFonts w:hAnsi="標楷體" w:hint="eastAsia"/>
          <w:color w:val="0D0D0D"/>
          <w:szCs w:val="22"/>
        </w:rPr>
        <w:t>者</w:t>
      </w:r>
      <w:r w:rsidRPr="008944E8">
        <w:rPr>
          <w:rFonts w:hAnsi="標楷體" w:hint="eastAsia"/>
          <w:color w:val="0D0D0D"/>
          <w:szCs w:val="22"/>
        </w:rPr>
        <w:t>，由學校依事件狀況進行判定，若有需要成立調</w:t>
      </w:r>
      <w:r w:rsidRPr="008944E8">
        <w:rPr>
          <w:rFonts w:hAnsi="標楷體"/>
          <w:color w:val="0D0D0D"/>
          <w:szCs w:val="22"/>
        </w:rPr>
        <w:t>查小組</w:t>
      </w:r>
      <w:r>
        <w:rPr>
          <w:rFonts w:hAnsi="標楷體" w:hint="eastAsia"/>
          <w:color w:val="0D0D0D"/>
          <w:szCs w:val="22"/>
        </w:rPr>
        <w:t>，可由教師代表、行政代表、家長代表或社會公正人士組成等語；該局並表示，為</w:t>
      </w:r>
      <w:r w:rsidRPr="008944E8">
        <w:rPr>
          <w:rFonts w:hAnsi="標楷體" w:hint="eastAsia"/>
          <w:color w:val="0D0D0D"/>
          <w:szCs w:val="22"/>
        </w:rPr>
        <w:t>督導學校處理類此事件，該局訂定「臺南市高級中等以下學校不當管教(或體罰)事件處理檢核表」</w:t>
      </w:r>
      <w:r>
        <w:rPr>
          <w:rFonts w:hAnsi="標楷體" w:hint="eastAsia"/>
          <w:color w:val="0D0D0D"/>
          <w:szCs w:val="22"/>
        </w:rPr>
        <w:t>(詳如</w:t>
      </w:r>
      <w:r w:rsidRPr="00B22FD6">
        <w:rPr>
          <w:rFonts w:hAnsi="標楷體" w:hint="eastAsia"/>
          <w:color w:val="0D0D0D"/>
          <w:szCs w:val="22"/>
        </w:rPr>
        <w:t>附件一</w:t>
      </w:r>
      <w:r>
        <w:rPr>
          <w:rFonts w:hAnsi="標楷體" w:hint="eastAsia"/>
          <w:color w:val="0D0D0D"/>
          <w:szCs w:val="22"/>
        </w:rPr>
        <w:t>)</w:t>
      </w:r>
      <w:r w:rsidRPr="008944E8">
        <w:rPr>
          <w:rFonts w:hAnsi="標楷體" w:hint="eastAsia"/>
          <w:color w:val="0D0D0D"/>
          <w:szCs w:val="22"/>
        </w:rPr>
        <w:t>供</w:t>
      </w:r>
      <w:r>
        <w:rPr>
          <w:rFonts w:hAnsi="標楷體" w:hint="eastAsia"/>
          <w:color w:val="0D0D0D"/>
          <w:szCs w:val="22"/>
        </w:rPr>
        <w:t>所轄</w:t>
      </w:r>
      <w:r w:rsidRPr="008944E8">
        <w:rPr>
          <w:rFonts w:hAnsi="標楷體" w:hint="eastAsia"/>
          <w:color w:val="0D0D0D"/>
          <w:szCs w:val="22"/>
        </w:rPr>
        <w:t>各校參考</w:t>
      </w:r>
      <w:r>
        <w:rPr>
          <w:rFonts w:hAnsi="標楷體" w:hint="eastAsia"/>
          <w:color w:val="0D0D0D"/>
          <w:szCs w:val="22"/>
        </w:rPr>
        <w:t>，且稱</w:t>
      </w:r>
      <w:r w:rsidRPr="00CE07BA">
        <w:rPr>
          <w:rFonts w:hAnsi="標楷體" w:hint="eastAsia"/>
          <w:color w:val="0D0D0D"/>
          <w:szCs w:val="22"/>
        </w:rPr>
        <w:t>「</w:t>
      </w:r>
      <w:r w:rsidRPr="00CE07BA">
        <w:rPr>
          <w:rFonts w:hAnsi="標楷體"/>
          <w:color w:val="0D0D0D"/>
          <w:szCs w:val="22"/>
        </w:rPr>
        <w:t>教育</w:t>
      </w:r>
      <w:r w:rsidRPr="00CE07BA">
        <w:rPr>
          <w:rFonts w:hAnsi="標楷體" w:hint="eastAsia"/>
          <w:color w:val="0D0D0D"/>
          <w:szCs w:val="22"/>
        </w:rPr>
        <w:t>局督學及業務科會給予學校督導及協助」、「學校亦可尋求外界資源，如:</w:t>
      </w:r>
      <w:r>
        <w:rPr>
          <w:rFonts w:hAnsi="標楷體" w:hint="eastAsia"/>
          <w:color w:val="0D0D0D"/>
          <w:szCs w:val="22"/>
        </w:rPr>
        <w:t>資深校長、社會人士或學者專家協助調查，教育局亦可協助推薦」等</w:t>
      </w:r>
      <w:r w:rsidRPr="00CE07BA">
        <w:rPr>
          <w:rFonts w:hAnsi="標楷體" w:hint="eastAsia"/>
          <w:color w:val="0D0D0D"/>
          <w:szCs w:val="22"/>
        </w:rPr>
        <w:t>。</w:t>
      </w:r>
      <w:r>
        <w:rPr>
          <w:rFonts w:hAnsi="標楷體" w:hint="eastAsia"/>
          <w:color w:val="0D0D0D"/>
          <w:szCs w:val="22"/>
        </w:rPr>
        <w:t>然而，綜據上述教育部與臺南市教育局說法以審視本案臺南市5</w:t>
      </w:r>
      <w:r w:rsidR="001A5008">
        <w:rPr>
          <w:rFonts w:hAnsi="標楷體" w:hint="eastAsia"/>
          <w:color w:val="0D0D0D"/>
          <w:szCs w:val="22"/>
        </w:rPr>
        <w:t>校</w:t>
      </w:r>
      <w:r>
        <w:rPr>
          <w:rFonts w:hAnsi="標楷體" w:hint="eastAsia"/>
          <w:color w:val="0D0D0D"/>
          <w:szCs w:val="22"/>
        </w:rPr>
        <w:t>管教衝突事件，該等事件既經學校第一時間認定僅係「不當管教」，依規自無成立調查小</w:t>
      </w:r>
      <w:r w:rsidR="001D6B60">
        <w:rPr>
          <w:rFonts w:hAnsi="標楷體" w:hint="eastAsia"/>
          <w:color w:val="0D0D0D"/>
          <w:szCs w:val="22"/>
        </w:rPr>
        <w:t>組之必要，實務上已有貽誤釐清事實先機、未能完備調查處理之虞；復依教育部相關法令規定，</w:t>
      </w:r>
      <w:r>
        <w:rPr>
          <w:rFonts w:hAnsi="標楷體" w:hint="eastAsia"/>
          <w:color w:val="0D0D0D"/>
          <w:szCs w:val="22"/>
        </w:rPr>
        <w:t>「不當管教」事件並非「體罰」，毋須由學校</w:t>
      </w:r>
      <w:r w:rsidRPr="009706B0">
        <w:rPr>
          <w:rFonts w:hAnsi="標楷體" w:hint="eastAsia"/>
          <w:color w:val="0D0D0D"/>
          <w:szCs w:val="22"/>
        </w:rPr>
        <w:t>教師評審委員會</w:t>
      </w:r>
      <w:r>
        <w:rPr>
          <w:rFonts w:hAnsi="標楷體" w:hint="eastAsia"/>
          <w:color w:val="0D0D0D"/>
          <w:szCs w:val="22"/>
        </w:rPr>
        <w:t>依教師法</w:t>
      </w:r>
      <w:r w:rsidRPr="009706B0">
        <w:rPr>
          <w:rFonts w:hAnsi="標楷體" w:hint="eastAsia"/>
          <w:color w:val="0D0D0D"/>
          <w:szCs w:val="22"/>
        </w:rPr>
        <w:t>審議</w:t>
      </w:r>
      <w:r>
        <w:rPr>
          <w:rFonts w:hAnsi="標楷體" w:hint="eastAsia"/>
          <w:color w:val="0D0D0D"/>
          <w:szCs w:val="22"/>
        </w:rPr>
        <w:t>論處，且「</w:t>
      </w:r>
      <w:r w:rsidRPr="009C21A5">
        <w:rPr>
          <w:rFonts w:ascii="Times New Roman" w:hAnsi="Times New Roman" w:hint="eastAsia"/>
          <w:szCs w:val="32"/>
        </w:rPr>
        <w:t>處理高級中等以下學校不適任教師應行注意事項</w:t>
      </w:r>
      <w:r>
        <w:rPr>
          <w:rFonts w:ascii="Times New Roman" w:hAnsi="Times New Roman" w:hint="eastAsia"/>
          <w:szCs w:val="32"/>
        </w:rPr>
        <w:t>」亦以「教師</w:t>
      </w:r>
      <w:r w:rsidRPr="00015A0B">
        <w:rPr>
          <w:rFonts w:hAnsi="標楷體" w:hint="eastAsia"/>
          <w:szCs w:val="22"/>
        </w:rPr>
        <w:t>有疑似教師法第14條第1項第12款體罰或霸凌學生，造成其身心嚴重侵害之情事</w:t>
      </w:r>
      <w:r>
        <w:rPr>
          <w:rFonts w:hAnsi="標楷體" w:hint="eastAsia"/>
          <w:szCs w:val="22"/>
        </w:rPr>
        <w:t>」為適用要件，「不當管教」之行為教師亦無以「不適任教師」進行處理及輔導之可能</w:t>
      </w:r>
      <w:r>
        <w:rPr>
          <w:rFonts w:hAnsi="標楷體" w:hint="eastAsia"/>
          <w:color w:val="0D0D0D"/>
          <w:szCs w:val="22"/>
        </w:rPr>
        <w:t>；再者，審酌</w:t>
      </w:r>
      <w:r w:rsidRPr="008944E8">
        <w:rPr>
          <w:rFonts w:hAnsi="標楷體" w:hint="eastAsia"/>
          <w:color w:val="0D0D0D"/>
          <w:szCs w:val="22"/>
        </w:rPr>
        <w:t>「臺南市高級中等以下學校不當管教(或體罰)事件處理檢核表」</w:t>
      </w:r>
      <w:r>
        <w:rPr>
          <w:rFonts w:hAnsi="標楷體" w:hint="eastAsia"/>
          <w:color w:val="0D0D0D"/>
          <w:szCs w:val="22"/>
        </w:rPr>
        <w:t>內容，關於學校組成調查小組之規範實屬空洞，難供學校依循，導致各案實際處理程序不一、紊亂。</w:t>
      </w:r>
      <w:bookmarkEnd w:id="125"/>
      <w:bookmarkEnd w:id="126"/>
      <w:bookmarkEnd w:id="127"/>
    </w:p>
    <w:p w:rsidR="00CF7859" w:rsidRPr="00C22797" w:rsidRDefault="0006666A" w:rsidP="00375F60">
      <w:pPr>
        <w:pStyle w:val="3"/>
        <w:ind w:left="1701" w:hanging="708"/>
        <w:rPr>
          <w:b/>
          <w:spacing w:val="-10"/>
          <w:szCs w:val="32"/>
        </w:rPr>
      </w:pPr>
      <w:bookmarkStart w:id="128" w:name="_Toc521490696"/>
      <w:bookmarkStart w:id="129" w:name="_Toc521500284"/>
      <w:r>
        <w:rPr>
          <w:rFonts w:hAnsi="標楷體" w:hint="eastAsia"/>
          <w:szCs w:val="22"/>
        </w:rPr>
        <w:t>綜</w:t>
      </w:r>
      <w:r w:rsidRPr="0006666A">
        <w:rPr>
          <w:rFonts w:hAnsi="標楷體" w:hint="eastAsia"/>
          <w:color w:val="0D0D0D"/>
          <w:szCs w:val="22"/>
        </w:rPr>
        <w:t>上，零體罰</w:t>
      </w:r>
      <w:r w:rsidR="00CF7859" w:rsidRPr="0006666A">
        <w:rPr>
          <w:rFonts w:hAnsi="標楷體" w:hint="eastAsia"/>
          <w:color w:val="0D0D0D"/>
          <w:szCs w:val="22"/>
        </w:rPr>
        <w:t>列為我國教育基本原則迄今，臺南</w:t>
      </w:r>
      <w:r w:rsidR="00CF7859" w:rsidRPr="0006666A">
        <w:rPr>
          <w:rFonts w:hAnsi="標楷體" w:hint="eastAsia"/>
          <w:color w:val="0D0D0D"/>
          <w:szCs w:val="22"/>
        </w:rPr>
        <w:lastRenderedPageBreak/>
        <w:t>市校園體罰事件頻仍，且該市國中小體罰事件數量於縣市間比較，確實偏高，洵有澈底檢討改進之必要。</w:t>
      </w:r>
      <w:r w:rsidRPr="0006666A">
        <w:rPr>
          <w:rFonts w:hAnsi="標楷體" w:hint="eastAsia"/>
          <w:color w:val="0D0D0D"/>
          <w:szCs w:val="22"/>
        </w:rPr>
        <w:t>復以臺南市教育局</w:t>
      </w:r>
      <w:r w:rsidR="00CF7859" w:rsidRPr="0006666A">
        <w:rPr>
          <w:rFonts w:hAnsi="標楷體" w:hint="eastAsia"/>
          <w:color w:val="0D0D0D"/>
          <w:szCs w:val="22"/>
        </w:rPr>
        <w:t>輕忽學校未依規通報與調查程序混亂等情事，</w:t>
      </w:r>
      <w:r w:rsidRPr="0006666A">
        <w:rPr>
          <w:rFonts w:hAnsi="標楷體" w:hint="eastAsia"/>
          <w:color w:val="0D0D0D"/>
          <w:szCs w:val="22"/>
        </w:rPr>
        <w:t>亦屬失當。</w:t>
      </w:r>
      <w:bookmarkEnd w:id="128"/>
      <w:bookmarkEnd w:id="129"/>
    </w:p>
    <w:p w:rsidR="008668C0" w:rsidRPr="00696948" w:rsidRDefault="00F01CF4" w:rsidP="00D86CB9">
      <w:pPr>
        <w:pStyle w:val="2"/>
        <w:numPr>
          <w:ilvl w:val="1"/>
          <w:numId w:val="1"/>
        </w:numPr>
        <w:rPr>
          <w:b/>
          <w:spacing w:val="-10"/>
          <w:szCs w:val="32"/>
        </w:rPr>
      </w:pPr>
      <w:bookmarkStart w:id="130" w:name="_Toc521500285"/>
      <w:r>
        <w:rPr>
          <w:rFonts w:ascii="Times New Roman" w:hAnsi="Times New Roman" w:hint="eastAsia"/>
          <w:b/>
          <w:szCs w:val="32"/>
        </w:rPr>
        <w:t>教育基本法揭示我國</w:t>
      </w:r>
      <w:r w:rsidR="008668C0">
        <w:rPr>
          <w:rFonts w:ascii="Times New Roman" w:hAnsi="Times New Roman" w:hint="eastAsia"/>
          <w:b/>
          <w:szCs w:val="32"/>
        </w:rPr>
        <w:t>「零體罰」</w:t>
      </w:r>
      <w:r>
        <w:rPr>
          <w:rFonts w:ascii="Times New Roman" w:hAnsi="Times New Roman" w:hint="eastAsia"/>
          <w:b/>
          <w:szCs w:val="32"/>
        </w:rPr>
        <w:t>之基本教育原則</w:t>
      </w:r>
      <w:r w:rsidR="008668C0">
        <w:rPr>
          <w:rFonts w:ascii="Times New Roman" w:hAnsi="Times New Roman" w:hint="eastAsia"/>
          <w:b/>
          <w:szCs w:val="32"/>
        </w:rPr>
        <w:t>，</w:t>
      </w:r>
      <w:r w:rsidR="00DD3489">
        <w:rPr>
          <w:rFonts w:ascii="Times New Roman" w:hAnsi="Times New Roman" w:hint="eastAsia"/>
          <w:b/>
          <w:szCs w:val="32"/>
        </w:rPr>
        <w:t>惟</w:t>
      </w:r>
      <w:r w:rsidR="00F8396C" w:rsidRPr="00F8396C">
        <w:rPr>
          <w:rFonts w:ascii="Times New Roman" w:hAnsi="Times New Roman" w:hint="eastAsia"/>
          <w:b/>
          <w:szCs w:val="32"/>
        </w:rPr>
        <w:t>我國國小以下身心發展未臻成熟且亟需保護之兒童，竟為</w:t>
      </w:r>
      <w:r w:rsidR="00F8396C">
        <w:rPr>
          <w:rFonts w:ascii="Times New Roman" w:hAnsi="Times New Roman" w:hint="eastAsia"/>
          <w:b/>
          <w:szCs w:val="32"/>
        </w:rPr>
        <w:t>校園</w:t>
      </w:r>
      <w:r w:rsidR="00F8396C" w:rsidRPr="00F8396C">
        <w:rPr>
          <w:rFonts w:ascii="Times New Roman" w:hAnsi="Times New Roman" w:hint="eastAsia"/>
          <w:b/>
          <w:szCs w:val="32"/>
        </w:rPr>
        <w:t>體罰對象之大宗</w:t>
      </w:r>
      <w:r w:rsidR="00F8396C">
        <w:rPr>
          <w:rFonts w:ascii="Times New Roman" w:hAnsi="Times New Roman" w:hint="eastAsia"/>
          <w:b/>
          <w:szCs w:val="32"/>
        </w:rPr>
        <w:t>；</w:t>
      </w:r>
      <w:r w:rsidR="00F8396C" w:rsidRPr="00F8396C">
        <w:rPr>
          <w:rFonts w:ascii="Times New Roman" w:hAnsi="Times New Roman" w:hint="eastAsia"/>
          <w:b/>
          <w:szCs w:val="32"/>
        </w:rPr>
        <w:t>復以「體罰」事件常經學校界定為「不當管教」事件</w:t>
      </w:r>
      <w:r w:rsidR="00F8396C">
        <w:rPr>
          <w:rFonts w:ascii="Times New Roman" w:hAnsi="Times New Roman" w:hint="eastAsia"/>
          <w:b/>
          <w:szCs w:val="32"/>
        </w:rPr>
        <w:t>，</w:t>
      </w:r>
      <w:r w:rsidR="00F8396C" w:rsidRPr="00F8396C">
        <w:rPr>
          <w:rFonts w:ascii="Times New Roman" w:hAnsi="Times New Roman" w:hint="eastAsia"/>
          <w:b/>
          <w:szCs w:val="32"/>
        </w:rPr>
        <w:t>導致</w:t>
      </w:r>
      <w:r w:rsidR="00F8396C">
        <w:rPr>
          <w:rFonts w:ascii="Times New Roman" w:hAnsi="Times New Roman" w:hint="eastAsia"/>
          <w:b/>
          <w:szCs w:val="32"/>
        </w:rPr>
        <w:t>實施體罰之教師未受到適法懲處、管制與妥適輔導，我國校園體罰情形恐較教育部公布之統計</w:t>
      </w:r>
      <w:r w:rsidR="00F8396C" w:rsidRPr="00F8396C">
        <w:rPr>
          <w:rFonts w:ascii="Times New Roman" w:hAnsi="Times New Roman" w:hint="eastAsia"/>
          <w:b/>
          <w:szCs w:val="32"/>
        </w:rPr>
        <w:t>數據更為嚴重</w:t>
      </w:r>
      <w:r w:rsidR="00F8396C">
        <w:rPr>
          <w:rFonts w:ascii="Times New Roman" w:hAnsi="Times New Roman" w:hint="eastAsia"/>
          <w:b/>
          <w:szCs w:val="32"/>
        </w:rPr>
        <w:t>。</w:t>
      </w:r>
      <w:r w:rsidR="00DD3489">
        <w:rPr>
          <w:rFonts w:ascii="Times New Roman" w:hAnsi="Times New Roman" w:hint="eastAsia"/>
          <w:b/>
          <w:szCs w:val="32"/>
        </w:rPr>
        <w:t>教育部雖知悉前開情事與相關爭議，卻</w:t>
      </w:r>
      <w:r w:rsidR="00DD3489" w:rsidRPr="00F8396C">
        <w:rPr>
          <w:rFonts w:ascii="Times New Roman" w:hAnsi="Times New Roman" w:hint="eastAsia"/>
          <w:b/>
          <w:szCs w:val="32"/>
        </w:rPr>
        <w:t>未積極處理改</w:t>
      </w:r>
      <w:r w:rsidR="00DD3489">
        <w:rPr>
          <w:rFonts w:hint="eastAsia"/>
          <w:b/>
          <w:spacing w:val="-10"/>
          <w:szCs w:val="32"/>
        </w:rPr>
        <w:t>善，</w:t>
      </w:r>
      <w:r w:rsidR="00F8396C">
        <w:rPr>
          <w:rFonts w:ascii="Times New Roman" w:hAnsi="Times New Roman" w:hint="eastAsia"/>
          <w:b/>
          <w:szCs w:val="32"/>
        </w:rPr>
        <w:t>輕忽學生權益保障、有損教師專業形象且</w:t>
      </w:r>
      <w:r w:rsidR="00CD7418">
        <w:rPr>
          <w:rFonts w:ascii="Times New Roman" w:hAnsi="Times New Roman" w:hint="eastAsia"/>
          <w:b/>
          <w:szCs w:val="32"/>
        </w:rPr>
        <w:t>任</w:t>
      </w:r>
      <w:r w:rsidR="00F8396C">
        <w:rPr>
          <w:rFonts w:ascii="Times New Roman" w:hAnsi="Times New Roman" w:hint="eastAsia"/>
          <w:b/>
          <w:szCs w:val="32"/>
        </w:rPr>
        <w:t>令零體罰</w:t>
      </w:r>
      <w:r w:rsidR="00DD3489">
        <w:rPr>
          <w:rFonts w:ascii="Times New Roman" w:hAnsi="Times New Roman" w:hint="eastAsia"/>
          <w:b/>
          <w:szCs w:val="32"/>
        </w:rPr>
        <w:t>淪為口號，核有失當</w:t>
      </w:r>
      <w:bookmarkEnd w:id="130"/>
    </w:p>
    <w:p w:rsidR="00646D1D" w:rsidRPr="00E42C82" w:rsidRDefault="00E42C82" w:rsidP="00375F60">
      <w:pPr>
        <w:pStyle w:val="3"/>
        <w:ind w:left="1701" w:hanging="708"/>
        <w:rPr>
          <w:rFonts w:hAnsi="標楷體"/>
          <w:color w:val="000000" w:themeColor="text1"/>
        </w:rPr>
      </w:pPr>
      <w:bookmarkStart w:id="131" w:name="_Toc518563468"/>
      <w:bookmarkStart w:id="132" w:name="_Toc520789131"/>
      <w:bookmarkStart w:id="133" w:name="_Toc521490698"/>
      <w:bookmarkStart w:id="134" w:name="_Toc521500286"/>
      <w:r>
        <w:rPr>
          <w:rFonts w:hint="eastAsia"/>
        </w:rPr>
        <w:t>教育基本法揭示「零體罰」為我國</w:t>
      </w:r>
      <w:r w:rsidRPr="00A75EE7">
        <w:rPr>
          <w:rFonts w:hint="eastAsia"/>
        </w:rPr>
        <w:t>教育基本原則</w:t>
      </w:r>
      <w:r>
        <w:rPr>
          <w:rFonts w:hint="eastAsia"/>
        </w:rPr>
        <w:t>，復以教師法、教育人員任用條例、</w:t>
      </w:r>
      <w:r w:rsidRPr="00AC1B9F">
        <w:rPr>
          <w:rFonts w:hAnsi="標楷體" w:hint="eastAsia"/>
          <w:color w:val="000000" w:themeColor="text1"/>
        </w:rPr>
        <w:t>幼兒教育及照顧法</w:t>
      </w:r>
      <w:r>
        <w:rPr>
          <w:rFonts w:hAnsi="標楷體" w:hint="eastAsia"/>
          <w:color w:val="000000" w:themeColor="text1"/>
        </w:rPr>
        <w:t>、教保服務人員條例</w:t>
      </w:r>
      <w:r w:rsidRPr="00AC1B9F">
        <w:rPr>
          <w:rFonts w:hAnsi="標楷體" w:hint="eastAsia"/>
          <w:color w:val="000000" w:themeColor="text1"/>
        </w:rPr>
        <w:t>、幼兒園教保服務實施準則</w:t>
      </w:r>
      <w:r w:rsidR="00541D17">
        <w:rPr>
          <w:rFonts w:hAnsi="標楷體" w:hint="eastAsia"/>
          <w:color w:val="000000" w:themeColor="text1"/>
        </w:rPr>
        <w:t>……</w:t>
      </w:r>
      <w:r w:rsidRPr="00AC1B9F">
        <w:rPr>
          <w:rFonts w:hAnsi="標楷體" w:hint="eastAsia"/>
          <w:color w:val="000000" w:themeColor="text1"/>
        </w:rPr>
        <w:t>等</w:t>
      </w:r>
      <w:r>
        <w:rPr>
          <w:rFonts w:hAnsi="標楷體" w:hint="eastAsia"/>
          <w:color w:val="000000" w:themeColor="text1"/>
        </w:rPr>
        <w:t>，均對</w:t>
      </w:r>
      <w:r w:rsidRPr="00AC1B9F">
        <w:rPr>
          <w:rFonts w:hAnsi="標楷體" w:hint="eastAsia"/>
          <w:color w:val="000000" w:themeColor="text1"/>
        </w:rPr>
        <w:t>教育人員體罰學生</w:t>
      </w:r>
      <w:r>
        <w:rPr>
          <w:rFonts w:hAnsi="標楷體" w:hint="eastAsia"/>
          <w:color w:val="000000" w:themeColor="text1"/>
        </w:rPr>
        <w:t>行為</w:t>
      </w:r>
      <w:r w:rsidRPr="00AC1B9F">
        <w:rPr>
          <w:rFonts w:hAnsi="標楷體" w:hint="eastAsia"/>
          <w:color w:val="000000" w:themeColor="text1"/>
        </w:rPr>
        <w:t>，定有</w:t>
      </w:r>
      <w:r w:rsidRPr="0075028C">
        <w:rPr>
          <w:rFonts w:hAnsi="標楷體"/>
          <w:color w:val="000000" w:themeColor="text1"/>
        </w:rPr>
        <w:t>解聘</w:t>
      </w:r>
      <w:r>
        <w:rPr>
          <w:rFonts w:hAnsi="標楷體" w:hint="eastAsia"/>
          <w:color w:val="000000" w:themeColor="text1"/>
        </w:rPr>
        <w:t>(僱)或其他足令教師身分變更之處罰規定，前已述及；</w:t>
      </w:r>
      <w:r w:rsidR="00541D17">
        <w:rPr>
          <w:rFonts w:hAnsi="標楷體" w:hint="eastAsia"/>
          <w:color w:val="000000" w:themeColor="text1"/>
        </w:rPr>
        <w:t>基此，</w:t>
      </w:r>
      <w:r>
        <w:rPr>
          <w:rFonts w:hAnsi="標楷體" w:hint="eastAsia"/>
          <w:color w:val="000000" w:themeColor="text1"/>
        </w:rPr>
        <w:t>教育人員體罰行為，應係零容忍事項。</w:t>
      </w:r>
      <w:bookmarkEnd w:id="131"/>
      <w:bookmarkEnd w:id="132"/>
      <w:bookmarkEnd w:id="133"/>
      <w:bookmarkEnd w:id="134"/>
    </w:p>
    <w:p w:rsidR="008F7753" w:rsidRPr="00E42C82" w:rsidRDefault="00C44A6F" w:rsidP="00375F60">
      <w:pPr>
        <w:pStyle w:val="3"/>
        <w:ind w:left="1701" w:hanging="708"/>
        <w:rPr>
          <w:rFonts w:hAnsi="標楷體"/>
          <w:color w:val="000000" w:themeColor="text1"/>
        </w:rPr>
      </w:pPr>
      <w:bookmarkStart w:id="135" w:name="_Toc518563469"/>
      <w:bookmarkStart w:id="136" w:name="_Toc520789132"/>
      <w:bookmarkStart w:id="137" w:name="_Toc521490699"/>
      <w:bookmarkStart w:id="138" w:name="_Toc521500287"/>
      <w:r>
        <w:rPr>
          <w:rFonts w:hAnsi="標楷體" w:hint="eastAsia"/>
          <w:color w:val="000000" w:themeColor="text1"/>
        </w:rPr>
        <w:t>惟以</w:t>
      </w:r>
      <w:r w:rsidR="008F7753" w:rsidRPr="00E42C82">
        <w:rPr>
          <w:rFonts w:hAnsi="標楷體" w:hint="eastAsia"/>
          <w:color w:val="000000" w:themeColor="text1"/>
        </w:rPr>
        <w:t>教育部</w:t>
      </w:r>
      <w:r>
        <w:rPr>
          <w:rFonts w:hAnsi="標楷體" w:hint="eastAsia"/>
          <w:color w:val="000000" w:themeColor="text1"/>
        </w:rPr>
        <w:t>公布</w:t>
      </w:r>
      <w:r w:rsidR="00E42C82" w:rsidRPr="00E42C82">
        <w:rPr>
          <w:rFonts w:hAnsi="標楷體" w:hint="eastAsia"/>
          <w:color w:val="000000" w:themeColor="text1"/>
        </w:rPr>
        <w:t>「校園事件統計分析報告」</w:t>
      </w:r>
      <w:r w:rsidR="00EF4601">
        <w:rPr>
          <w:rFonts w:hAnsi="標楷體" w:hint="eastAsia"/>
          <w:color w:val="000000" w:themeColor="text1"/>
        </w:rPr>
        <w:t>之</w:t>
      </w:r>
      <w:r w:rsidR="00A424ED" w:rsidRPr="00E42C82">
        <w:rPr>
          <w:rFonts w:hAnsi="標楷體" w:hint="eastAsia"/>
          <w:color w:val="000000" w:themeColor="text1"/>
        </w:rPr>
        <w:t>102-106年</w:t>
      </w:r>
      <w:r w:rsidR="00A424ED">
        <w:rPr>
          <w:rFonts w:hAnsi="標楷體" w:hint="eastAsia"/>
          <w:color w:val="000000" w:themeColor="text1"/>
        </w:rPr>
        <w:t>統計資料</w:t>
      </w:r>
      <w:r w:rsidR="00A424ED" w:rsidRPr="00E42C82">
        <w:rPr>
          <w:rFonts w:hAnsi="標楷體" w:hint="eastAsia"/>
          <w:color w:val="000000" w:themeColor="text1"/>
        </w:rPr>
        <w:t>觀之，</w:t>
      </w:r>
      <w:r>
        <w:rPr>
          <w:rFonts w:hAnsi="標楷體" w:hint="eastAsia"/>
          <w:color w:val="000000" w:themeColor="text1"/>
        </w:rPr>
        <w:t>高中職以下累計</w:t>
      </w:r>
      <w:r w:rsidR="00A424ED">
        <w:rPr>
          <w:rFonts w:hAnsi="標楷體" w:hint="eastAsia"/>
          <w:color w:val="000000" w:themeColor="text1"/>
        </w:rPr>
        <w:t>有834</w:t>
      </w:r>
      <w:r>
        <w:rPr>
          <w:rFonts w:hAnsi="標楷體" w:hint="eastAsia"/>
          <w:color w:val="000000" w:themeColor="text1"/>
        </w:rPr>
        <w:t>件體罰案(如下表)</w:t>
      </w:r>
      <w:r w:rsidR="00EF4601">
        <w:rPr>
          <w:rFonts w:hAnsi="標楷體" w:hint="eastAsia"/>
          <w:color w:val="000000" w:themeColor="text1"/>
        </w:rPr>
        <w:t>，</w:t>
      </w:r>
      <w:r w:rsidR="00E42C82" w:rsidRPr="00E42C82">
        <w:rPr>
          <w:rFonts w:hAnsi="標楷體" w:hint="eastAsia"/>
          <w:color w:val="000000" w:themeColor="text1"/>
        </w:rPr>
        <w:t>我國校園</w:t>
      </w:r>
      <w:r>
        <w:rPr>
          <w:rFonts w:hAnsi="標楷體" w:hint="eastAsia"/>
          <w:color w:val="000000" w:themeColor="text1"/>
        </w:rPr>
        <w:t>體罰</w:t>
      </w:r>
      <w:r w:rsidR="00EF4601">
        <w:rPr>
          <w:rFonts w:hAnsi="標楷體" w:hint="eastAsia"/>
          <w:color w:val="000000" w:themeColor="text1"/>
        </w:rPr>
        <w:t>實</w:t>
      </w:r>
      <w:r w:rsidR="00A424ED">
        <w:rPr>
          <w:rFonts w:hAnsi="標楷體" w:hint="eastAsia"/>
          <w:color w:val="000000" w:themeColor="text1"/>
        </w:rPr>
        <w:t>仍層出不窮</w:t>
      </w:r>
      <w:r>
        <w:rPr>
          <w:rFonts w:hAnsi="標楷體" w:hint="eastAsia"/>
          <w:color w:val="000000" w:themeColor="text1"/>
        </w:rPr>
        <w:t>，零體罰政策目標尚未實現</w:t>
      </w:r>
      <w:r w:rsidR="00A424ED">
        <w:rPr>
          <w:rFonts w:hAnsi="標楷體" w:hint="eastAsia"/>
          <w:color w:val="000000" w:themeColor="text1"/>
        </w:rPr>
        <w:t>。</w:t>
      </w:r>
      <w:r w:rsidR="00E42C82">
        <w:rPr>
          <w:rFonts w:hAnsi="標楷體" w:hint="eastAsia"/>
          <w:color w:val="000000" w:themeColor="text1"/>
        </w:rPr>
        <w:t>其中，國小</w:t>
      </w:r>
      <w:r w:rsidR="00DD3AC8">
        <w:rPr>
          <w:rFonts w:hAnsi="標楷體" w:hint="eastAsia"/>
          <w:color w:val="000000" w:themeColor="text1"/>
        </w:rPr>
        <w:t>部分</w:t>
      </w:r>
      <w:r>
        <w:rPr>
          <w:rFonts w:hAnsi="標楷體" w:hint="eastAsia"/>
          <w:color w:val="000000" w:themeColor="text1"/>
        </w:rPr>
        <w:t>累</w:t>
      </w:r>
      <w:r w:rsidR="00E42C82">
        <w:rPr>
          <w:rFonts w:hAnsi="標楷體" w:hint="eastAsia"/>
          <w:color w:val="000000" w:themeColor="text1"/>
        </w:rPr>
        <w:t>計有488件，加上幼兒園部分之數據，</w:t>
      </w:r>
      <w:r>
        <w:rPr>
          <w:rFonts w:hAnsi="標楷體" w:hint="eastAsia"/>
          <w:color w:val="000000" w:themeColor="text1"/>
        </w:rPr>
        <w:t>國小以下學生受到體罰</w:t>
      </w:r>
      <w:r w:rsidR="00F95906">
        <w:rPr>
          <w:rFonts w:hAnsi="標楷體" w:hint="eastAsia"/>
          <w:color w:val="000000" w:themeColor="text1"/>
        </w:rPr>
        <w:t>不在少數</w:t>
      </w:r>
      <w:r w:rsidR="00A424ED">
        <w:rPr>
          <w:rFonts w:hAnsi="標楷體" w:hint="eastAsia"/>
          <w:color w:val="000000" w:themeColor="text1"/>
        </w:rPr>
        <w:t>，</w:t>
      </w:r>
      <w:r w:rsidR="00CD7A6E">
        <w:rPr>
          <w:rFonts w:hAnsi="標楷體" w:hint="eastAsia"/>
          <w:color w:val="000000" w:themeColor="text1"/>
        </w:rPr>
        <w:t>亦</w:t>
      </w:r>
      <w:r>
        <w:rPr>
          <w:rFonts w:hAnsi="標楷體" w:hint="eastAsia"/>
          <w:color w:val="000000" w:themeColor="text1"/>
        </w:rPr>
        <w:t>即，</w:t>
      </w:r>
      <w:r w:rsidR="00A424ED">
        <w:rPr>
          <w:rFonts w:hAnsi="標楷體" w:hint="eastAsia"/>
          <w:color w:val="000000" w:themeColor="text1"/>
        </w:rPr>
        <w:t>我國</w:t>
      </w:r>
      <w:r w:rsidR="00E42C82">
        <w:rPr>
          <w:rFonts w:hAnsi="標楷體" w:hint="eastAsia"/>
          <w:color w:val="000000" w:themeColor="text1"/>
        </w:rPr>
        <w:t>國小以下身心發展未臻成熟且亟需保護之兒童，</w:t>
      </w:r>
      <w:r w:rsidR="00210629">
        <w:rPr>
          <w:rFonts w:hAnsi="標楷體" w:hint="eastAsia"/>
          <w:color w:val="000000" w:themeColor="text1"/>
        </w:rPr>
        <w:t>竟為</w:t>
      </w:r>
      <w:r w:rsidR="00E42C82">
        <w:rPr>
          <w:rFonts w:hAnsi="標楷體" w:hint="eastAsia"/>
          <w:color w:val="000000" w:themeColor="text1"/>
        </w:rPr>
        <w:t>體罰</w:t>
      </w:r>
      <w:r w:rsidR="00210629">
        <w:rPr>
          <w:rFonts w:hAnsi="標楷體" w:hint="eastAsia"/>
          <w:color w:val="000000" w:themeColor="text1"/>
        </w:rPr>
        <w:t>對象</w:t>
      </w:r>
      <w:r w:rsidR="00E42C82">
        <w:rPr>
          <w:rFonts w:hAnsi="標楷體" w:hint="eastAsia"/>
          <w:color w:val="000000" w:themeColor="text1"/>
        </w:rPr>
        <w:t>之</w:t>
      </w:r>
      <w:r w:rsidR="00210629">
        <w:rPr>
          <w:rFonts w:hAnsi="標楷體" w:hint="eastAsia"/>
          <w:color w:val="000000" w:themeColor="text1"/>
        </w:rPr>
        <w:t>大宗</w:t>
      </w:r>
      <w:r w:rsidR="00A424ED">
        <w:rPr>
          <w:rFonts w:hAnsi="標楷體" w:hint="eastAsia"/>
          <w:color w:val="000000" w:themeColor="text1"/>
        </w:rPr>
        <w:t>。</w:t>
      </w:r>
      <w:r w:rsidR="00CD7A6E">
        <w:rPr>
          <w:rFonts w:hAnsi="標楷體" w:hint="eastAsia"/>
          <w:color w:val="000000" w:themeColor="text1"/>
        </w:rPr>
        <w:t>復以</w:t>
      </w:r>
      <w:r w:rsidR="00CD7A6E">
        <w:rPr>
          <w:rFonts w:hint="eastAsia"/>
        </w:rPr>
        <w:t>本案據訴調查臺南市</w:t>
      </w:r>
      <w:r w:rsidR="00EF4601">
        <w:rPr>
          <w:rFonts w:hint="eastAsia"/>
        </w:rPr>
        <w:t>教育局處理轄屬學校之不當管教與體罰事件情形與制度，如前所述，</w:t>
      </w:r>
      <w:r w:rsidR="00CD7A6E">
        <w:rPr>
          <w:rFonts w:hint="eastAsia"/>
        </w:rPr>
        <w:t>調查發現該市對於學校錯誤認定</w:t>
      </w:r>
      <w:r w:rsidR="00CD7A6E" w:rsidRPr="007727CE">
        <w:rPr>
          <w:rFonts w:hint="eastAsia"/>
        </w:rPr>
        <w:lastRenderedPageBreak/>
        <w:t>「體罰」為「不當管教」等情全盤接受</w:t>
      </w:r>
      <w:r w:rsidR="00CD7A6E">
        <w:rPr>
          <w:rFonts w:hint="eastAsia"/>
        </w:rPr>
        <w:t>，據此詢問教育部主管人員到院時表示「</w:t>
      </w:r>
      <w:r w:rsidR="00CD7A6E" w:rsidRPr="00CD7A6E">
        <w:rPr>
          <w:rFonts w:hint="eastAsia"/>
        </w:rPr>
        <w:t>認定權責在地方。有沒有吃案中央去稽核，是比較困難的。</w:t>
      </w:r>
      <w:r w:rsidR="00CD7A6E">
        <w:rPr>
          <w:rFonts w:hint="eastAsia"/>
        </w:rPr>
        <w:t>」等語，基此，我國校園體罰事件</w:t>
      </w:r>
      <w:r w:rsidR="005406FE">
        <w:rPr>
          <w:rFonts w:hint="eastAsia"/>
        </w:rPr>
        <w:t>疑</w:t>
      </w:r>
      <w:r w:rsidR="00CD7A6E">
        <w:rPr>
          <w:rFonts w:hint="eastAsia"/>
        </w:rPr>
        <w:t>有</w:t>
      </w:r>
      <w:r w:rsidR="00871F24">
        <w:rPr>
          <w:rFonts w:hint="eastAsia"/>
        </w:rPr>
        <w:t>「</w:t>
      </w:r>
      <w:r w:rsidR="00CD7A6E">
        <w:rPr>
          <w:rFonts w:hint="eastAsia"/>
        </w:rPr>
        <w:t>黑數</w:t>
      </w:r>
      <w:r w:rsidR="00871F24">
        <w:rPr>
          <w:rFonts w:hint="eastAsia"/>
        </w:rPr>
        <w:t>」</w:t>
      </w:r>
      <w:r w:rsidR="00CD7A6E">
        <w:rPr>
          <w:rFonts w:hint="eastAsia"/>
        </w:rPr>
        <w:t>存在，體罰情形恐較教育部公布之統計分析數據更為嚴重。</w:t>
      </w:r>
      <w:bookmarkEnd w:id="135"/>
      <w:bookmarkEnd w:id="136"/>
      <w:bookmarkEnd w:id="137"/>
      <w:bookmarkEnd w:id="138"/>
    </w:p>
    <w:tbl>
      <w:tblPr>
        <w:tblStyle w:val="af6"/>
        <w:tblW w:w="9112" w:type="dxa"/>
        <w:jc w:val="center"/>
        <w:tblLook w:val="04A0" w:firstRow="1" w:lastRow="0" w:firstColumn="1" w:lastColumn="0" w:noHBand="0" w:noVBand="1"/>
      </w:tblPr>
      <w:tblGrid>
        <w:gridCol w:w="890"/>
        <w:gridCol w:w="1654"/>
        <w:gridCol w:w="1642"/>
        <w:gridCol w:w="1642"/>
        <w:gridCol w:w="1642"/>
        <w:gridCol w:w="1642"/>
      </w:tblGrid>
      <w:tr w:rsidR="008F7753" w:rsidRPr="00BA58EE" w:rsidTr="00E13DE3">
        <w:trPr>
          <w:trHeight w:val="284"/>
          <w:tblHeader/>
          <w:jc w:val="center"/>
        </w:trPr>
        <w:tc>
          <w:tcPr>
            <w:tcW w:w="890" w:type="dxa"/>
          </w:tcPr>
          <w:p w:rsidR="008F7753" w:rsidRPr="00BA58EE" w:rsidRDefault="008F7753" w:rsidP="00B96453">
            <w:pPr>
              <w:spacing w:line="320" w:lineRule="exact"/>
              <w:jc w:val="center"/>
              <w:rPr>
                <w:rFonts w:hAnsi="標楷體"/>
                <w:b/>
                <w:sz w:val="28"/>
                <w:szCs w:val="28"/>
              </w:rPr>
            </w:pPr>
            <w:r w:rsidRPr="00BA58EE">
              <w:rPr>
                <w:rFonts w:hAnsi="標楷體" w:hint="eastAsia"/>
                <w:b/>
                <w:noProof/>
                <w:sz w:val="28"/>
                <w:szCs w:val="28"/>
              </w:rPr>
              <mc:AlternateContent>
                <mc:Choice Requires="wps">
                  <w:drawing>
                    <wp:anchor distT="0" distB="0" distL="114300" distR="114300" simplePos="0" relativeHeight="251658240" behindDoc="0" locked="0" layoutInCell="1" allowOverlap="1" wp14:anchorId="1306D171" wp14:editId="079D9D51">
                      <wp:simplePos x="0" y="0"/>
                      <wp:positionH relativeFrom="column">
                        <wp:posOffset>-62117</wp:posOffset>
                      </wp:positionH>
                      <wp:positionV relativeFrom="paragraph">
                        <wp:posOffset>1535</wp:posOffset>
                      </wp:positionV>
                      <wp:extent cx="532435" cy="287655"/>
                      <wp:effectExtent l="0" t="0" r="20320" b="36195"/>
                      <wp:wrapNone/>
                      <wp:docPr id="4" name="直線接點 4"/>
                      <wp:cNvGraphicFramePr/>
                      <a:graphic xmlns:a="http://schemas.openxmlformats.org/drawingml/2006/main">
                        <a:graphicData uri="http://schemas.microsoft.com/office/word/2010/wordprocessingShape">
                          <wps:wsp>
                            <wps:cNvCnPr/>
                            <wps:spPr>
                              <a:xfrm>
                                <a:off x="0" y="0"/>
                                <a:ext cx="532435" cy="2876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67888B" id="直線接點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1pt" to="37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" strokecolor="black [3213]"/>
                  </w:pict>
                </mc:Fallback>
              </mc:AlternateContent>
            </w:r>
            <w:r w:rsidRPr="00BA58EE">
              <w:rPr>
                <w:rFonts w:hAnsi="標楷體" w:hint="eastAsia"/>
                <w:b/>
                <w:sz w:val="28"/>
                <w:szCs w:val="28"/>
              </w:rPr>
              <w:t>學</w:t>
            </w:r>
            <w:r w:rsidRPr="00BA58EE">
              <w:rPr>
                <w:rFonts w:hAnsi="標楷體"/>
                <w:b/>
                <w:sz w:val="28"/>
                <w:szCs w:val="28"/>
              </w:rPr>
              <w:t>制</w:t>
            </w:r>
          </w:p>
          <w:p w:rsidR="008F7753" w:rsidRPr="00BA58EE" w:rsidRDefault="008F7753" w:rsidP="00B96453">
            <w:pPr>
              <w:spacing w:line="320" w:lineRule="exact"/>
              <w:rPr>
                <w:rFonts w:hAnsi="標楷體"/>
                <w:b/>
                <w:sz w:val="28"/>
                <w:szCs w:val="28"/>
              </w:rPr>
            </w:pPr>
            <w:r w:rsidRPr="00BA58EE">
              <w:rPr>
                <w:rFonts w:hAnsi="標楷體" w:hint="eastAsia"/>
                <w:b/>
                <w:sz w:val="28"/>
                <w:szCs w:val="28"/>
              </w:rPr>
              <w:t>年</w:t>
            </w:r>
            <w:r w:rsidRPr="00BA58EE">
              <w:rPr>
                <w:rFonts w:hAnsi="標楷體"/>
                <w:b/>
                <w:sz w:val="28"/>
                <w:szCs w:val="28"/>
              </w:rPr>
              <w:t>度</w:t>
            </w:r>
          </w:p>
        </w:tc>
        <w:tc>
          <w:tcPr>
            <w:tcW w:w="1654" w:type="dxa"/>
            <w:vAlign w:val="center"/>
          </w:tcPr>
          <w:p w:rsidR="008F7753" w:rsidRPr="00BA58EE" w:rsidRDefault="008F7753" w:rsidP="00B96453">
            <w:pPr>
              <w:spacing w:line="320" w:lineRule="exact"/>
              <w:jc w:val="center"/>
              <w:rPr>
                <w:rFonts w:hAnsi="標楷體"/>
                <w:b/>
                <w:sz w:val="28"/>
                <w:szCs w:val="28"/>
              </w:rPr>
            </w:pPr>
            <w:r w:rsidRPr="00BA58EE">
              <w:rPr>
                <w:rFonts w:hAnsi="標楷體" w:hint="eastAsia"/>
                <w:b/>
                <w:sz w:val="28"/>
                <w:szCs w:val="28"/>
              </w:rPr>
              <w:t>幼</w:t>
            </w:r>
            <w:r w:rsidRPr="00BA58EE">
              <w:rPr>
                <w:rFonts w:hAnsi="標楷體"/>
                <w:b/>
                <w:sz w:val="28"/>
                <w:szCs w:val="28"/>
              </w:rPr>
              <w:t>兒園</w:t>
            </w:r>
          </w:p>
        </w:tc>
        <w:tc>
          <w:tcPr>
            <w:tcW w:w="1642" w:type="dxa"/>
            <w:vAlign w:val="center"/>
          </w:tcPr>
          <w:p w:rsidR="008F7753" w:rsidRPr="00BA58EE" w:rsidRDefault="008F7753" w:rsidP="00B96453">
            <w:pPr>
              <w:spacing w:line="320" w:lineRule="exact"/>
              <w:jc w:val="center"/>
              <w:rPr>
                <w:rFonts w:hAnsi="標楷體"/>
                <w:b/>
                <w:sz w:val="28"/>
                <w:szCs w:val="28"/>
              </w:rPr>
            </w:pPr>
            <w:r w:rsidRPr="00BA58EE">
              <w:rPr>
                <w:rFonts w:hAnsi="標楷體" w:hint="eastAsia"/>
                <w:b/>
                <w:sz w:val="28"/>
                <w:szCs w:val="28"/>
              </w:rPr>
              <w:t>國</w:t>
            </w:r>
            <w:r w:rsidRPr="00BA58EE">
              <w:rPr>
                <w:rFonts w:hAnsi="標楷體"/>
                <w:b/>
                <w:sz w:val="28"/>
                <w:szCs w:val="28"/>
              </w:rPr>
              <w:t>小</w:t>
            </w:r>
          </w:p>
        </w:tc>
        <w:tc>
          <w:tcPr>
            <w:tcW w:w="1642" w:type="dxa"/>
            <w:vAlign w:val="center"/>
          </w:tcPr>
          <w:p w:rsidR="008F7753" w:rsidRPr="00BA58EE" w:rsidRDefault="008F7753" w:rsidP="00B96453">
            <w:pPr>
              <w:spacing w:line="320" w:lineRule="exact"/>
              <w:jc w:val="center"/>
              <w:rPr>
                <w:rFonts w:hAnsi="標楷體"/>
                <w:b/>
                <w:sz w:val="28"/>
                <w:szCs w:val="28"/>
              </w:rPr>
            </w:pPr>
            <w:r w:rsidRPr="00BA58EE">
              <w:rPr>
                <w:rFonts w:hAnsi="標楷體" w:hint="eastAsia"/>
                <w:b/>
                <w:sz w:val="28"/>
                <w:szCs w:val="28"/>
              </w:rPr>
              <w:t>國</w:t>
            </w:r>
            <w:r w:rsidRPr="00BA58EE">
              <w:rPr>
                <w:rFonts w:hAnsi="標楷體"/>
                <w:b/>
                <w:sz w:val="28"/>
                <w:szCs w:val="28"/>
              </w:rPr>
              <w:t>中</w:t>
            </w:r>
          </w:p>
        </w:tc>
        <w:tc>
          <w:tcPr>
            <w:tcW w:w="1642" w:type="dxa"/>
            <w:vAlign w:val="center"/>
          </w:tcPr>
          <w:p w:rsidR="008F7753" w:rsidRPr="00BA58EE" w:rsidRDefault="008F7753" w:rsidP="00B96453">
            <w:pPr>
              <w:spacing w:line="320" w:lineRule="exact"/>
              <w:jc w:val="center"/>
              <w:rPr>
                <w:rFonts w:hAnsi="標楷體"/>
                <w:b/>
                <w:sz w:val="28"/>
                <w:szCs w:val="28"/>
              </w:rPr>
            </w:pPr>
            <w:r w:rsidRPr="00BA58EE">
              <w:rPr>
                <w:rFonts w:hAnsi="標楷體" w:hint="eastAsia"/>
                <w:b/>
                <w:sz w:val="28"/>
                <w:szCs w:val="28"/>
              </w:rPr>
              <w:t>高</w:t>
            </w:r>
            <w:r w:rsidRPr="00BA58EE">
              <w:rPr>
                <w:rFonts w:hAnsi="標楷體"/>
                <w:b/>
                <w:sz w:val="28"/>
                <w:szCs w:val="28"/>
              </w:rPr>
              <w:t>中職</w:t>
            </w:r>
          </w:p>
        </w:tc>
        <w:tc>
          <w:tcPr>
            <w:tcW w:w="1642" w:type="dxa"/>
            <w:vAlign w:val="center"/>
          </w:tcPr>
          <w:p w:rsidR="008F7753" w:rsidRPr="00BA58EE" w:rsidRDefault="008F7753" w:rsidP="00B96453">
            <w:pPr>
              <w:spacing w:line="320" w:lineRule="exact"/>
              <w:jc w:val="center"/>
              <w:rPr>
                <w:rFonts w:hAnsi="標楷體"/>
                <w:b/>
                <w:sz w:val="28"/>
                <w:szCs w:val="28"/>
              </w:rPr>
            </w:pPr>
            <w:r w:rsidRPr="00BA58EE">
              <w:rPr>
                <w:rFonts w:hAnsi="標楷體" w:hint="eastAsia"/>
                <w:b/>
                <w:sz w:val="28"/>
                <w:szCs w:val="28"/>
              </w:rPr>
              <w:t>小計</w:t>
            </w:r>
          </w:p>
        </w:tc>
      </w:tr>
      <w:tr w:rsidR="008F7753" w:rsidRPr="00BB68C7" w:rsidTr="00B96453">
        <w:trPr>
          <w:trHeight w:val="411"/>
          <w:jc w:val="center"/>
        </w:trPr>
        <w:tc>
          <w:tcPr>
            <w:tcW w:w="890" w:type="dxa"/>
            <w:vAlign w:val="center"/>
          </w:tcPr>
          <w:p w:rsidR="008F7753" w:rsidRPr="00BA58EE" w:rsidRDefault="008F7753" w:rsidP="00B96453">
            <w:pPr>
              <w:adjustRightInd w:val="0"/>
              <w:snapToGrid w:val="0"/>
              <w:spacing w:line="320" w:lineRule="exact"/>
              <w:jc w:val="center"/>
              <w:rPr>
                <w:rFonts w:hAnsi="標楷體"/>
                <w:b/>
                <w:sz w:val="28"/>
                <w:szCs w:val="28"/>
              </w:rPr>
            </w:pPr>
            <w:r w:rsidRPr="00BA58EE">
              <w:rPr>
                <w:rFonts w:hAnsi="標楷體" w:hint="eastAsia"/>
                <w:b/>
                <w:sz w:val="28"/>
                <w:szCs w:val="28"/>
              </w:rPr>
              <w:t>102</w:t>
            </w:r>
          </w:p>
        </w:tc>
        <w:tc>
          <w:tcPr>
            <w:tcW w:w="1654" w:type="dxa"/>
            <w:vAlign w:val="center"/>
          </w:tcPr>
          <w:p w:rsidR="008F7753" w:rsidRPr="00DC3CF3" w:rsidRDefault="008F7753" w:rsidP="00B96453">
            <w:pPr>
              <w:adjustRightInd w:val="0"/>
              <w:snapToGrid w:val="0"/>
              <w:spacing w:line="320" w:lineRule="exact"/>
              <w:jc w:val="center"/>
              <w:rPr>
                <w:rFonts w:hAnsi="標楷體"/>
                <w:sz w:val="28"/>
                <w:szCs w:val="28"/>
              </w:rPr>
            </w:pPr>
            <w:r>
              <w:rPr>
                <w:rFonts w:hAnsi="標楷體" w:hint="eastAsia"/>
                <w:sz w:val="28"/>
                <w:szCs w:val="28"/>
              </w:rPr>
              <w:t>7</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sz w:val="28"/>
                <w:szCs w:val="28"/>
              </w:rPr>
              <w:t>59</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30</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21</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110</w:t>
            </w:r>
          </w:p>
        </w:tc>
      </w:tr>
      <w:tr w:rsidR="008F7753" w:rsidRPr="00BB68C7" w:rsidTr="00B96453">
        <w:trPr>
          <w:trHeight w:val="411"/>
          <w:jc w:val="center"/>
        </w:trPr>
        <w:tc>
          <w:tcPr>
            <w:tcW w:w="890" w:type="dxa"/>
            <w:vAlign w:val="center"/>
          </w:tcPr>
          <w:p w:rsidR="008F7753" w:rsidRPr="00BA58EE" w:rsidRDefault="008F7753" w:rsidP="00B96453">
            <w:pPr>
              <w:adjustRightInd w:val="0"/>
              <w:snapToGrid w:val="0"/>
              <w:spacing w:line="320" w:lineRule="exact"/>
              <w:jc w:val="center"/>
              <w:rPr>
                <w:rFonts w:hAnsi="標楷體"/>
                <w:b/>
                <w:sz w:val="28"/>
                <w:szCs w:val="28"/>
              </w:rPr>
            </w:pPr>
            <w:r w:rsidRPr="00BA58EE">
              <w:rPr>
                <w:rFonts w:hAnsi="標楷體" w:hint="eastAsia"/>
                <w:b/>
                <w:sz w:val="28"/>
                <w:szCs w:val="28"/>
              </w:rPr>
              <w:t>103</w:t>
            </w:r>
          </w:p>
        </w:tc>
        <w:tc>
          <w:tcPr>
            <w:tcW w:w="1654" w:type="dxa"/>
            <w:vAlign w:val="center"/>
          </w:tcPr>
          <w:p w:rsidR="008F7753" w:rsidRPr="00AA7899" w:rsidRDefault="008F7753" w:rsidP="00B96453">
            <w:pPr>
              <w:adjustRightInd w:val="0"/>
              <w:snapToGrid w:val="0"/>
              <w:spacing w:line="320" w:lineRule="exact"/>
              <w:jc w:val="center"/>
              <w:rPr>
                <w:rFonts w:hAnsi="標楷體"/>
                <w:sz w:val="28"/>
                <w:szCs w:val="28"/>
              </w:rPr>
            </w:pPr>
            <w:r>
              <w:rPr>
                <w:rFonts w:hAnsi="標楷體" w:hint="eastAsia"/>
                <w:sz w:val="28"/>
                <w:szCs w:val="28"/>
              </w:rPr>
              <w:t>1</w:t>
            </w:r>
            <w:r>
              <w:rPr>
                <w:rFonts w:hAnsi="標楷體"/>
                <w:sz w:val="28"/>
                <w:szCs w:val="28"/>
              </w:rPr>
              <w:t>1</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96</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22</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22</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140</w:t>
            </w:r>
          </w:p>
        </w:tc>
      </w:tr>
      <w:tr w:rsidR="008F7753" w:rsidRPr="00BB68C7" w:rsidTr="00B96453">
        <w:trPr>
          <w:trHeight w:val="411"/>
          <w:jc w:val="center"/>
        </w:trPr>
        <w:tc>
          <w:tcPr>
            <w:tcW w:w="890" w:type="dxa"/>
            <w:vAlign w:val="center"/>
          </w:tcPr>
          <w:p w:rsidR="008F7753" w:rsidRPr="00BA58EE" w:rsidRDefault="008F7753" w:rsidP="00B96453">
            <w:pPr>
              <w:adjustRightInd w:val="0"/>
              <w:snapToGrid w:val="0"/>
              <w:spacing w:line="320" w:lineRule="exact"/>
              <w:jc w:val="center"/>
              <w:rPr>
                <w:rFonts w:hAnsi="標楷體"/>
                <w:b/>
                <w:sz w:val="28"/>
                <w:szCs w:val="28"/>
              </w:rPr>
            </w:pPr>
            <w:r w:rsidRPr="00BA58EE">
              <w:rPr>
                <w:rFonts w:hAnsi="標楷體" w:hint="eastAsia"/>
                <w:b/>
                <w:sz w:val="28"/>
                <w:szCs w:val="28"/>
              </w:rPr>
              <w:t>104</w:t>
            </w:r>
          </w:p>
        </w:tc>
        <w:tc>
          <w:tcPr>
            <w:tcW w:w="1654" w:type="dxa"/>
            <w:vAlign w:val="center"/>
          </w:tcPr>
          <w:p w:rsidR="008F7753" w:rsidRPr="00AA7899" w:rsidRDefault="008F7753" w:rsidP="00B96453">
            <w:pPr>
              <w:adjustRightInd w:val="0"/>
              <w:snapToGrid w:val="0"/>
              <w:spacing w:line="320" w:lineRule="exact"/>
              <w:jc w:val="center"/>
              <w:rPr>
                <w:rFonts w:hAnsi="標楷體"/>
                <w:sz w:val="28"/>
                <w:szCs w:val="28"/>
              </w:rPr>
            </w:pPr>
            <w:r>
              <w:rPr>
                <w:rFonts w:hAnsi="標楷體" w:hint="eastAsia"/>
                <w:sz w:val="28"/>
                <w:szCs w:val="28"/>
              </w:rPr>
              <w:t>1</w:t>
            </w:r>
            <w:r>
              <w:rPr>
                <w:rFonts w:hAnsi="標楷體"/>
                <w:sz w:val="28"/>
                <w:szCs w:val="28"/>
              </w:rPr>
              <w:t>4</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89</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39</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sz w:val="28"/>
                <w:szCs w:val="28"/>
              </w:rPr>
              <w:t>26</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154</w:t>
            </w:r>
          </w:p>
        </w:tc>
      </w:tr>
      <w:tr w:rsidR="008F7753" w:rsidRPr="00BB68C7" w:rsidTr="00B96453">
        <w:trPr>
          <w:trHeight w:val="411"/>
          <w:jc w:val="center"/>
        </w:trPr>
        <w:tc>
          <w:tcPr>
            <w:tcW w:w="890" w:type="dxa"/>
            <w:vAlign w:val="center"/>
          </w:tcPr>
          <w:p w:rsidR="008F7753" w:rsidRPr="00BA58EE" w:rsidRDefault="008F7753" w:rsidP="00B96453">
            <w:pPr>
              <w:adjustRightInd w:val="0"/>
              <w:snapToGrid w:val="0"/>
              <w:spacing w:line="320" w:lineRule="exact"/>
              <w:jc w:val="center"/>
              <w:rPr>
                <w:rFonts w:hAnsi="標楷體"/>
                <w:b/>
                <w:sz w:val="28"/>
                <w:szCs w:val="28"/>
              </w:rPr>
            </w:pPr>
            <w:r w:rsidRPr="00BA58EE">
              <w:rPr>
                <w:rFonts w:hAnsi="標楷體" w:hint="eastAsia"/>
                <w:b/>
                <w:sz w:val="28"/>
                <w:szCs w:val="28"/>
              </w:rPr>
              <w:t>105</w:t>
            </w:r>
          </w:p>
        </w:tc>
        <w:tc>
          <w:tcPr>
            <w:tcW w:w="1654" w:type="dxa"/>
            <w:vAlign w:val="center"/>
          </w:tcPr>
          <w:p w:rsidR="008F7753" w:rsidRPr="00AA7899" w:rsidRDefault="008F7753" w:rsidP="00B96453">
            <w:pPr>
              <w:adjustRightInd w:val="0"/>
              <w:snapToGrid w:val="0"/>
              <w:spacing w:line="320" w:lineRule="exact"/>
              <w:jc w:val="center"/>
              <w:rPr>
                <w:rFonts w:hAnsi="標楷體"/>
                <w:sz w:val="28"/>
                <w:szCs w:val="28"/>
              </w:rPr>
            </w:pPr>
            <w:r>
              <w:rPr>
                <w:rFonts w:hAnsi="標楷體" w:hint="eastAsia"/>
                <w:sz w:val="28"/>
                <w:szCs w:val="28"/>
              </w:rPr>
              <w:t>2</w:t>
            </w:r>
            <w:r>
              <w:rPr>
                <w:rFonts w:hAnsi="標楷體"/>
                <w:sz w:val="28"/>
                <w:szCs w:val="28"/>
              </w:rPr>
              <w:t>0</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133</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70</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sz w:val="28"/>
                <w:szCs w:val="28"/>
              </w:rPr>
              <w:t>30</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233</w:t>
            </w:r>
          </w:p>
        </w:tc>
      </w:tr>
      <w:tr w:rsidR="008F7753" w:rsidRPr="00BB68C7" w:rsidTr="00B96453">
        <w:trPr>
          <w:trHeight w:val="411"/>
          <w:jc w:val="center"/>
        </w:trPr>
        <w:tc>
          <w:tcPr>
            <w:tcW w:w="890" w:type="dxa"/>
            <w:vAlign w:val="center"/>
          </w:tcPr>
          <w:p w:rsidR="008F7753" w:rsidRPr="00BA58EE" w:rsidRDefault="008F7753" w:rsidP="00B96453">
            <w:pPr>
              <w:adjustRightInd w:val="0"/>
              <w:snapToGrid w:val="0"/>
              <w:spacing w:line="320" w:lineRule="exact"/>
              <w:jc w:val="center"/>
              <w:rPr>
                <w:rFonts w:hAnsi="標楷體"/>
                <w:b/>
                <w:sz w:val="28"/>
                <w:szCs w:val="28"/>
              </w:rPr>
            </w:pPr>
            <w:r w:rsidRPr="00BA58EE">
              <w:rPr>
                <w:rFonts w:hAnsi="標楷體" w:hint="eastAsia"/>
                <w:b/>
                <w:sz w:val="28"/>
                <w:szCs w:val="28"/>
              </w:rPr>
              <w:t>106</w:t>
            </w:r>
          </w:p>
        </w:tc>
        <w:tc>
          <w:tcPr>
            <w:tcW w:w="1654" w:type="dxa"/>
            <w:vAlign w:val="center"/>
          </w:tcPr>
          <w:p w:rsidR="008F7753" w:rsidRPr="00AA7899" w:rsidRDefault="008F7753" w:rsidP="00B96453">
            <w:pPr>
              <w:adjustRightInd w:val="0"/>
              <w:snapToGrid w:val="0"/>
              <w:spacing w:line="320" w:lineRule="exact"/>
              <w:jc w:val="center"/>
              <w:rPr>
                <w:rFonts w:hAnsi="標楷體"/>
                <w:sz w:val="28"/>
                <w:szCs w:val="28"/>
              </w:rPr>
            </w:pPr>
            <w:r w:rsidRPr="002C09EC">
              <w:rPr>
                <w:rFonts w:hAnsi="標楷體" w:hint="eastAsia"/>
                <w:sz w:val="28"/>
                <w:szCs w:val="28"/>
              </w:rPr>
              <w:t>尚</w:t>
            </w:r>
            <w:r>
              <w:rPr>
                <w:rFonts w:hAnsi="標楷體" w:hint="eastAsia"/>
                <w:sz w:val="28"/>
                <w:szCs w:val="28"/>
              </w:rPr>
              <w:t>未公</w:t>
            </w:r>
            <w:r>
              <w:rPr>
                <w:rFonts w:hAnsi="標楷體"/>
                <w:sz w:val="28"/>
                <w:szCs w:val="28"/>
              </w:rPr>
              <w:t>布</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111</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55</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31</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197</w:t>
            </w:r>
          </w:p>
        </w:tc>
      </w:tr>
      <w:tr w:rsidR="008F7753" w:rsidRPr="00BB68C7" w:rsidTr="00B96453">
        <w:trPr>
          <w:trHeight w:val="411"/>
          <w:jc w:val="center"/>
        </w:trPr>
        <w:tc>
          <w:tcPr>
            <w:tcW w:w="890" w:type="dxa"/>
            <w:vAlign w:val="center"/>
          </w:tcPr>
          <w:p w:rsidR="008F7753" w:rsidRPr="00BA58EE" w:rsidRDefault="008F7753" w:rsidP="00B96453">
            <w:pPr>
              <w:adjustRightInd w:val="0"/>
              <w:snapToGrid w:val="0"/>
              <w:spacing w:line="320" w:lineRule="exact"/>
              <w:jc w:val="center"/>
              <w:rPr>
                <w:rFonts w:hAnsi="標楷體"/>
                <w:b/>
                <w:sz w:val="28"/>
                <w:szCs w:val="28"/>
              </w:rPr>
            </w:pPr>
            <w:r w:rsidRPr="00BA58EE">
              <w:rPr>
                <w:rFonts w:hAnsi="標楷體" w:hint="eastAsia"/>
                <w:b/>
                <w:sz w:val="28"/>
                <w:szCs w:val="28"/>
              </w:rPr>
              <w:t>合</w:t>
            </w:r>
            <w:r w:rsidRPr="00BA58EE">
              <w:rPr>
                <w:rFonts w:hAnsi="標楷體"/>
                <w:b/>
                <w:sz w:val="28"/>
                <w:szCs w:val="28"/>
              </w:rPr>
              <w:t>計</w:t>
            </w:r>
          </w:p>
        </w:tc>
        <w:tc>
          <w:tcPr>
            <w:tcW w:w="1654" w:type="dxa"/>
            <w:vAlign w:val="center"/>
          </w:tcPr>
          <w:p w:rsidR="008F7753" w:rsidRPr="00AA7899" w:rsidRDefault="008F7753" w:rsidP="00B96453">
            <w:pPr>
              <w:adjustRightInd w:val="0"/>
              <w:snapToGrid w:val="0"/>
              <w:spacing w:line="320" w:lineRule="exact"/>
              <w:jc w:val="center"/>
              <w:rPr>
                <w:rFonts w:hAnsi="標楷體"/>
                <w:sz w:val="28"/>
                <w:szCs w:val="28"/>
              </w:rPr>
            </w:pPr>
            <w:r>
              <w:rPr>
                <w:rFonts w:hAnsi="標楷體" w:hint="eastAsia"/>
                <w:sz w:val="28"/>
                <w:szCs w:val="28"/>
              </w:rPr>
              <w:t>52</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488</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216</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130</w:t>
            </w:r>
          </w:p>
        </w:tc>
        <w:tc>
          <w:tcPr>
            <w:tcW w:w="1642" w:type="dxa"/>
            <w:vAlign w:val="center"/>
          </w:tcPr>
          <w:p w:rsidR="008F7753" w:rsidRPr="00BB68C7" w:rsidRDefault="008F7753" w:rsidP="00B96453">
            <w:pPr>
              <w:adjustRightInd w:val="0"/>
              <w:snapToGrid w:val="0"/>
              <w:spacing w:line="320" w:lineRule="exact"/>
              <w:jc w:val="center"/>
              <w:rPr>
                <w:rFonts w:hAnsi="標楷體"/>
                <w:sz w:val="28"/>
                <w:szCs w:val="28"/>
              </w:rPr>
            </w:pPr>
            <w:r w:rsidRPr="00BB68C7">
              <w:rPr>
                <w:rFonts w:hAnsi="標楷體" w:hint="eastAsia"/>
                <w:sz w:val="28"/>
                <w:szCs w:val="28"/>
              </w:rPr>
              <w:t>834</w:t>
            </w:r>
          </w:p>
        </w:tc>
      </w:tr>
    </w:tbl>
    <w:p w:rsidR="008F7753" w:rsidRDefault="008F7753" w:rsidP="001244B8">
      <w:pPr>
        <w:pStyle w:val="2"/>
        <w:numPr>
          <w:ilvl w:val="0"/>
          <w:numId w:val="0"/>
        </w:numPr>
        <w:spacing w:beforeLines="25" w:before="114" w:line="240" w:lineRule="exact"/>
        <w:rPr>
          <w:rFonts w:hAnsi="標楷體"/>
          <w:sz w:val="24"/>
          <w:szCs w:val="24"/>
        </w:rPr>
      </w:pPr>
      <w:bookmarkStart w:id="139" w:name="_Toc518563470"/>
      <w:bookmarkStart w:id="140" w:name="_Toc520789133"/>
      <w:bookmarkStart w:id="141" w:name="_Toc521490700"/>
      <w:bookmarkStart w:id="142" w:name="_Toc521500288"/>
      <w:r>
        <w:rPr>
          <w:rFonts w:hAnsi="標楷體" w:hint="eastAsia"/>
          <w:sz w:val="24"/>
          <w:szCs w:val="24"/>
        </w:rPr>
        <w:t>註：</w:t>
      </w:r>
      <w:bookmarkEnd w:id="139"/>
      <w:bookmarkEnd w:id="140"/>
      <w:bookmarkEnd w:id="141"/>
      <w:bookmarkEnd w:id="142"/>
    </w:p>
    <w:p w:rsidR="008F7753" w:rsidRDefault="008F7753" w:rsidP="00BE0A2F">
      <w:pPr>
        <w:pStyle w:val="2"/>
        <w:numPr>
          <w:ilvl w:val="0"/>
          <w:numId w:val="26"/>
        </w:numPr>
        <w:spacing w:beforeLines="25" w:before="114" w:line="240" w:lineRule="exact"/>
        <w:rPr>
          <w:rFonts w:hAnsi="標楷體"/>
          <w:sz w:val="24"/>
          <w:szCs w:val="24"/>
        </w:rPr>
      </w:pPr>
      <w:bookmarkStart w:id="143" w:name="_Toc518563471"/>
      <w:bookmarkStart w:id="144" w:name="_Toc520789134"/>
      <w:bookmarkStart w:id="145" w:name="_Toc521490701"/>
      <w:bookmarkStart w:id="146" w:name="_Toc521500289"/>
      <w:r w:rsidRPr="00322E57">
        <w:rPr>
          <w:rFonts w:hAnsi="標楷體" w:hint="eastAsia"/>
          <w:sz w:val="24"/>
          <w:szCs w:val="24"/>
        </w:rPr>
        <w:t>幼兒園體罰案件數係依102至105年教育部公布之「校園事件統計分析報告」，該報告提供校安通報幼兒園疑似體罰案件，目前尚無106年資料。</w:t>
      </w:r>
      <w:bookmarkEnd w:id="143"/>
      <w:bookmarkEnd w:id="144"/>
      <w:bookmarkEnd w:id="145"/>
      <w:bookmarkEnd w:id="146"/>
    </w:p>
    <w:p w:rsidR="008F7753" w:rsidRDefault="008F7753" w:rsidP="00BE0A2F">
      <w:pPr>
        <w:pStyle w:val="2"/>
        <w:numPr>
          <w:ilvl w:val="0"/>
          <w:numId w:val="26"/>
        </w:numPr>
        <w:spacing w:beforeLines="25" w:before="114" w:line="240" w:lineRule="exact"/>
        <w:rPr>
          <w:rFonts w:hAnsi="標楷體"/>
          <w:sz w:val="24"/>
          <w:szCs w:val="24"/>
        </w:rPr>
      </w:pPr>
      <w:bookmarkStart w:id="147" w:name="_Toc518563472"/>
      <w:bookmarkStart w:id="148" w:name="_Toc520789135"/>
      <w:bookmarkStart w:id="149" w:name="_Toc521490702"/>
      <w:bookmarkStart w:id="150" w:name="_Toc521500290"/>
      <w:r w:rsidRPr="008F7753">
        <w:rPr>
          <w:rFonts w:hAnsi="標楷體" w:hint="eastAsia"/>
          <w:sz w:val="24"/>
          <w:szCs w:val="24"/>
        </w:rPr>
        <w:t>資料來源：教育部。</w:t>
      </w:r>
      <w:bookmarkEnd w:id="147"/>
      <w:bookmarkEnd w:id="148"/>
      <w:bookmarkEnd w:id="149"/>
      <w:bookmarkEnd w:id="150"/>
    </w:p>
    <w:p w:rsidR="006D31B5" w:rsidRDefault="006D31B5" w:rsidP="001244B8">
      <w:pPr>
        <w:pStyle w:val="5"/>
        <w:numPr>
          <w:ilvl w:val="0"/>
          <w:numId w:val="0"/>
        </w:numPr>
        <w:spacing w:line="240" w:lineRule="exact"/>
      </w:pPr>
    </w:p>
    <w:p w:rsidR="00DD3489" w:rsidRPr="00DD3489" w:rsidRDefault="00DD3489" w:rsidP="00375F60">
      <w:pPr>
        <w:pStyle w:val="3"/>
        <w:ind w:left="1701" w:hanging="708"/>
        <w:rPr>
          <w:rFonts w:hAnsi="標楷體" w:cs="DFKaiShu-SB-Estd-BF"/>
          <w:color w:val="000000" w:themeColor="text1"/>
          <w:kern w:val="0"/>
          <w:szCs w:val="24"/>
        </w:rPr>
      </w:pPr>
      <w:bookmarkStart w:id="151" w:name="_Toc518563473"/>
      <w:bookmarkStart w:id="152" w:name="_Toc520789136"/>
      <w:bookmarkStart w:id="153" w:name="_Toc521490703"/>
      <w:bookmarkStart w:id="154" w:name="_Toc521500291"/>
      <w:r w:rsidRPr="00051F92">
        <w:rPr>
          <w:rFonts w:hAnsi="標楷體" w:cs="DFKaiShu-SB-Estd-BF" w:hint="eastAsia"/>
          <w:color w:val="000000" w:themeColor="text1"/>
          <w:kern w:val="0"/>
          <w:szCs w:val="24"/>
        </w:rPr>
        <w:t>教育部除透過</w:t>
      </w:r>
      <w:r>
        <w:rPr>
          <w:rFonts w:hAnsi="標楷體" w:cs="DFKaiShu-SB-Estd-BF" w:hint="eastAsia"/>
          <w:color w:val="000000" w:themeColor="text1"/>
          <w:kern w:val="0"/>
          <w:szCs w:val="24"/>
        </w:rPr>
        <w:t>各地方政府及學校之</w:t>
      </w:r>
      <w:r w:rsidRPr="00051F92">
        <w:rPr>
          <w:rFonts w:hAnsi="標楷體" w:cs="DFKaiShu-SB-Estd-BF"/>
          <w:color w:val="000000" w:themeColor="text1"/>
          <w:kern w:val="0"/>
          <w:szCs w:val="24"/>
        </w:rPr>
        <w:t>校園安全及災害事件</w:t>
      </w:r>
      <w:r>
        <w:rPr>
          <w:rFonts w:hAnsi="標楷體" w:cs="DFKaiShu-SB-Estd-BF"/>
          <w:color w:val="000000" w:themeColor="text1"/>
          <w:kern w:val="0"/>
          <w:szCs w:val="24"/>
        </w:rPr>
        <w:t>通報作業</w:t>
      </w:r>
      <w:r w:rsidRPr="00051F92">
        <w:rPr>
          <w:rFonts w:hAnsi="標楷體" w:cs="DFKaiShu-SB-Estd-BF"/>
          <w:color w:val="000000" w:themeColor="text1"/>
          <w:kern w:val="0"/>
          <w:szCs w:val="24"/>
        </w:rPr>
        <w:t>，</w:t>
      </w:r>
      <w:r>
        <w:rPr>
          <w:rFonts w:hAnsi="標楷體" w:cs="DFKaiShu-SB-Estd-BF" w:hint="eastAsia"/>
          <w:color w:val="000000" w:themeColor="text1"/>
          <w:kern w:val="0"/>
          <w:szCs w:val="24"/>
        </w:rPr>
        <w:t>掌握校園體罰現況外，並表示辦理「</w:t>
      </w:r>
      <w:r w:rsidRPr="00F71277">
        <w:rPr>
          <w:rFonts w:hAnsi="標楷體" w:hint="eastAsia"/>
          <w:color w:val="000000" w:themeColor="text1"/>
          <w:szCs w:val="24"/>
        </w:rPr>
        <w:t>各地方政府國民中小學校園生活問卷－學生被體罰調查</w:t>
      </w:r>
      <w:r w:rsidRPr="00DE3FB2">
        <w:rPr>
          <w:rFonts w:hAnsi="標楷體" w:hint="eastAsia"/>
          <w:color w:val="000000" w:themeColor="text1"/>
          <w:szCs w:val="24"/>
        </w:rPr>
        <w:t>」。依該部提供之</w:t>
      </w:r>
      <w:r w:rsidRPr="00DE3FB2">
        <w:rPr>
          <w:rFonts w:hAnsi="標楷體"/>
          <w:color w:val="000000" w:themeColor="text1"/>
          <w:szCs w:val="24"/>
        </w:rPr>
        <w:t>106</w:t>
      </w:r>
      <w:r w:rsidRPr="00DE3FB2">
        <w:rPr>
          <w:rFonts w:hAnsi="標楷體" w:hint="eastAsia"/>
          <w:color w:val="000000" w:themeColor="text1"/>
          <w:szCs w:val="24"/>
        </w:rPr>
        <w:t>學年度上學期調查結果顯示，該次調查抽樣回答有效樣本之國中4萬5,343人、國小5萬4,687人中，答稱「幾乎每天都有被老師體罰、叫同學打自己或要同學互打」者，國中占0.06%、國小占0.04%；答稱「幾乎每天都有被老師處罰特定動作」者，國中占0.09%、國小占0.05%</w:t>
      </w:r>
      <w:r w:rsidR="00DE3FB2" w:rsidRPr="00DE3FB2">
        <w:rPr>
          <w:color w:val="000000" w:themeColor="text1"/>
          <w:vertAlign w:val="superscript"/>
        </w:rPr>
        <w:footnoteReference w:id="5"/>
      </w:r>
      <w:r w:rsidRPr="00DE3FB2">
        <w:rPr>
          <w:rFonts w:hAnsi="標楷體" w:hint="eastAsia"/>
          <w:color w:val="000000" w:themeColor="text1"/>
          <w:szCs w:val="24"/>
        </w:rPr>
        <w:t>。</w:t>
      </w:r>
      <w:r>
        <w:rPr>
          <w:rFonts w:hAnsi="標楷體" w:hint="eastAsia"/>
          <w:color w:val="000000" w:themeColor="text1"/>
          <w:szCs w:val="24"/>
        </w:rPr>
        <w:t>顯示該部對於體罰情事長</w:t>
      </w:r>
      <w:r>
        <w:rPr>
          <w:rFonts w:hAnsi="標楷體" w:hint="eastAsia"/>
          <w:color w:val="000000" w:themeColor="text1"/>
          <w:szCs w:val="24"/>
        </w:rPr>
        <w:lastRenderedPageBreak/>
        <w:t>期存在於校園中，並非不知，惟該部提出對策為「透</w:t>
      </w:r>
      <w:r>
        <w:rPr>
          <w:rFonts w:hAnsi="標楷體"/>
          <w:color w:val="000000" w:themeColor="text1"/>
          <w:szCs w:val="24"/>
        </w:rPr>
        <w:t>過相關行政會議</w:t>
      </w:r>
      <w:r w:rsidRPr="001E3C11">
        <w:rPr>
          <w:rFonts w:hAnsi="標楷體" w:hint="eastAsia"/>
          <w:color w:val="000000" w:themeColor="text1"/>
          <w:szCs w:val="24"/>
        </w:rPr>
        <w:t>加強宣導</w:t>
      </w:r>
      <w:r>
        <w:rPr>
          <w:rFonts w:hAnsi="標楷體" w:hint="eastAsia"/>
          <w:color w:val="000000" w:themeColor="text1"/>
          <w:szCs w:val="24"/>
        </w:rPr>
        <w:t>」、「</w:t>
      </w:r>
      <w:r w:rsidRPr="001E3C11">
        <w:rPr>
          <w:rFonts w:hAnsi="標楷體" w:hint="eastAsia"/>
          <w:color w:val="000000" w:themeColor="text1"/>
          <w:szCs w:val="24"/>
        </w:rPr>
        <w:t>補助直轄市、縣(市）政府推動友善校園學生事務與輔導工作</w:t>
      </w:r>
      <w:r w:rsidR="0032661E">
        <w:rPr>
          <w:rFonts w:hAnsi="標楷體" w:hint="eastAsia"/>
          <w:color w:val="000000" w:themeColor="text1"/>
          <w:szCs w:val="24"/>
        </w:rPr>
        <w:t>」等，長期未能完全有效杜絕</w:t>
      </w:r>
      <w:r>
        <w:rPr>
          <w:rFonts w:hAnsi="標楷體" w:hint="eastAsia"/>
          <w:color w:val="000000" w:themeColor="text1"/>
          <w:szCs w:val="24"/>
        </w:rPr>
        <w:t>教師體罰行為，</w:t>
      </w:r>
      <w:r w:rsidR="0032661E">
        <w:rPr>
          <w:rFonts w:hAnsi="標楷體" w:hint="eastAsia"/>
          <w:color w:val="000000" w:themeColor="text1"/>
          <w:szCs w:val="24"/>
        </w:rPr>
        <w:t>處事消極，</w:t>
      </w:r>
      <w:r>
        <w:rPr>
          <w:rFonts w:hAnsi="標楷體" w:hint="eastAsia"/>
          <w:color w:val="000000" w:themeColor="text1"/>
          <w:szCs w:val="24"/>
        </w:rPr>
        <w:t>即係犧牲學生受教權益與身體自主權，容與教育基本法有違，應</w:t>
      </w:r>
      <w:r w:rsidR="00456655">
        <w:rPr>
          <w:rFonts w:hAnsi="標楷體" w:hint="eastAsia"/>
          <w:color w:val="000000" w:themeColor="text1"/>
          <w:szCs w:val="24"/>
        </w:rPr>
        <w:t>行</w:t>
      </w:r>
      <w:r>
        <w:rPr>
          <w:rFonts w:hAnsi="標楷體" w:hint="eastAsia"/>
          <w:color w:val="000000" w:themeColor="text1"/>
          <w:szCs w:val="24"/>
        </w:rPr>
        <w:t>澈底檢討。</w:t>
      </w:r>
      <w:bookmarkEnd w:id="151"/>
      <w:bookmarkEnd w:id="152"/>
      <w:bookmarkEnd w:id="153"/>
      <w:bookmarkEnd w:id="154"/>
    </w:p>
    <w:p w:rsidR="00A851EC" w:rsidRDefault="0002714C" w:rsidP="00375F60">
      <w:pPr>
        <w:pStyle w:val="3"/>
        <w:ind w:left="1701" w:hanging="708"/>
        <w:rPr>
          <w:rFonts w:hAnsi="標楷體" w:cs="DFKaiShu-SB-Estd-BF"/>
          <w:color w:val="000000" w:themeColor="text1"/>
          <w:kern w:val="0"/>
          <w:szCs w:val="24"/>
        </w:rPr>
      </w:pPr>
      <w:bookmarkStart w:id="155" w:name="_Toc518563474"/>
      <w:bookmarkStart w:id="156" w:name="_Toc520789137"/>
      <w:bookmarkStart w:id="157" w:name="_Toc521490704"/>
      <w:bookmarkStart w:id="158" w:name="_Toc521500292"/>
      <w:r>
        <w:rPr>
          <w:rFonts w:hint="eastAsia"/>
        </w:rPr>
        <w:t>詢據教育部指出，對於「</w:t>
      </w:r>
      <w:r w:rsidRPr="0002714C">
        <w:rPr>
          <w:rFonts w:hint="eastAsia"/>
        </w:rPr>
        <w:t>有體罰具體事實，顯非有身心嚴重侵害之情事</w:t>
      </w:r>
      <w:r>
        <w:rPr>
          <w:rFonts w:hint="eastAsia"/>
        </w:rPr>
        <w:t>」，</w:t>
      </w:r>
      <w:r w:rsidRPr="0002714C">
        <w:rPr>
          <w:rFonts w:hint="eastAsia"/>
        </w:rPr>
        <w:t>依「學校訂定教師輔導與管教學生辦法注意事項」第42點規定</w:t>
      </w:r>
      <w:r>
        <w:rPr>
          <w:rFonts w:hint="eastAsia"/>
        </w:rPr>
        <w:t>，</w:t>
      </w:r>
      <w:r w:rsidRPr="0002714C">
        <w:rPr>
          <w:rFonts w:hint="eastAsia"/>
        </w:rPr>
        <w:t>得不由校長邀集教師會、家長會及行政人員等代表研商是否成立調查小組，學校即可按情節輕重，依學校教師成績考核辦法或</w:t>
      </w:r>
      <w:r w:rsidRPr="0002714C">
        <w:t>規定</w:t>
      </w:r>
      <w:r w:rsidRPr="0002714C">
        <w:rPr>
          <w:rFonts w:hint="eastAsia"/>
        </w:rPr>
        <w:t>為之。</w:t>
      </w:r>
      <w:r>
        <w:rPr>
          <w:rFonts w:hint="eastAsia"/>
        </w:rPr>
        <w:t>該部主管人員到本院接受詢問時亦稱「</w:t>
      </w:r>
      <w:r w:rsidRPr="0002714C">
        <w:rPr>
          <w:rFonts w:hint="eastAsia"/>
        </w:rPr>
        <w:t>教師不當管教還未涉及體罰，學校對教師予以告誡。如果是體罰，可依教師法處理，情節嚴重可以不適任教師程序處理</w:t>
      </w:r>
      <w:r>
        <w:rPr>
          <w:rFonts w:hint="eastAsia"/>
        </w:rPr>
        <w:t>」等語。</w:t>
      </w:r>
      <w:r w:rsidRPr="00554FF3">
        <w:rPr>
          <w:rFonts w:hint="eastAsia"/>
        </w:rPr>
        <w:t>是以，學校認定教師管教衝突事件為「不當管教」或「體罰」，亦或「體罰事件有無產生身心嚴重侵害之情事」之起點，厥為事件後續調查暨議處</w:t>
      </w:r>
      <w:r w:rsidR="00B8616C" w:rsidRPr="00554FF3">
        <w:rPr>
          <w:rFonts w:hint="eastAsia"/>
        </w:rPr>
        <w:t>行為教師</w:t>
      </w:r>
      <w:r w:rsidR="00301012" w:rsidRPr="00554FF3">
        <w:rPr>
          <w:rFonts w:hint="eastAsia"/>
        </w:rPr>
        <w:t>應適用何項法令與程序之關鍵。</w:t>
      </w:r>
      <w:r w:rsidR="00B40A2C" w:rsidRPr="00554FF3">
        <w:rPr>
          <w:rFonts w:hint="eastAsia"/>
        </w:rPr>
        <w:t>然而，所謂「由學校認定」一節，究應由學校何人、何單位或組織、循何程序進行認定</w:t>
      </w:r>
      <w:r w:rsidR="005406FE" w:rsidRPr="00554FF3">
        <w:rPr>
          <w:rFonts w:hint="eastAsia"/>
        </w:rPr>
        <w:t>？</w:t>
      </w:r>
      <w:r w:rsidR="00B40A2C" w:rsidRPr="00554FF3">
        <w:rPr>
          <w:rFonts w:hint="eastAsia"/>
        </w:rPr>
        <w:t>且依學校人力與專業，有無切實認定之條件</w:t>
      </w:r>
      <w:r w:rsidR="00EF4601" w:rsidRPr="00554FF3">
        <w:rPr>
          <w:rFonts w:hint="eastAsia"/>
        </w:rPr>
        <w:t>與能力</w:t>
      </w:r>
      <w:r w:rsidR="00B40A2C" w:rsidRPr="00554FF3">
        <w:rPr>
          <w:rFonts w:hint="eastAsia"/>
        </w:rPr>
        <w:t>？對此，教育部主管人員到院接受詢問時僅稱「由學校處理」，所復語焉不詳</w:t>
      </w:r>
      <w:r w:rsidR="005406FE" w:rsidRPr="00554FF3">
        <w:rPr>
          <w:rFonts w:hint="eastAsia"/>
        </w:rPr>
        <w:t>，顯未有明確規範，</w:t>
      </w:r>
      <w:r w:rsidR="00DD3489" w:rsidRPr="00554FF3">
        <w:rPr>
          <w:rFonts w:hint="eastAsia"/>
        </w:rPr>
        <w:t>且該部對於</w:t>
      </w:r>
      <w:r w:rsidR="00456655" w:rsidRPr="00554FF3">
        <w:rPr>
          <w:rFonts w:hint="eastAsia"/>
        </w:rPr>
        <w:t>校園體罰事件之</w:t>
      </w:r>
      <w:r w:rsidR="005406FE" w:rsidRPr="00554FF3">
        <w:rPr>
          <w:rFonts w:hint="eastAsia"/>
        </w:rPr>
        <w:t>實務真相與困境亦未深究。</w:t>
      </w:r>
      <w:r w:rsidR="00DD3489" w:rsidRPr="00554FF3">
        <w:rPr>
          <w:rFonts w:hint="eastAsia"/>
        </w:rPr>
        <w:t>再者，詢問教育部</w:t>
      </w:r>
      <w:r w:rsidR="00DD3489" w:rsidRPr="00554FF3">
        <w:rPr>
          <w:rFonts w:hAnsi="標楷體" w:cs="DFKaiShu-SB-Estd-BF" w:hint="eastAsia"/>
          <w:color w:val="000000" w:themeColor="text1"/>
          <w:kern w:val="0"/>
          <w:szCs w:val="24"/>
        </w:rPr>
        <w:t>「學生因體</w:t>
      </w:r>
      <w:r w:rsidR="00DD3489" w:rsidRPr="000A3DA2">
        <w:rPr>
          <w:rFonts w:hint="eastAsia"/>
        </w:rPr>
        <w:t>罰而造成其身心嚴重侵害」之認定單位與標準為何，該部函稱「視</w:t>
      </w:r>
      <w:r w:rsidR="00DD3489" w:rsidRPr="000A3DA2">
        <w:t>個案情形由校長邀</w:t>
      </w:r>
      <w:r w:rsidR="00DD3489" w:rsidRPr="000A3DA2">
        <w:rPr>
          <w:rFonts w:hint="eastAsia"/>
        </w:rPr>
        <w:t>集</w:t>
      </w:r>
      <w:r w:rsidR="00DD3489" w:rsidRPr="000A3DA2">
        <w:t>相關代表依</w:t>
      </w:r>
      <w:r w:rsidR="00DD3489" w:rsidRPr="000A3DA2">
        <w:rPr>
          <w:rFonts w:hint="eastAsia"/>
        </w:rPr>
        <w:t>該應行注意事項</w:t>
      </w:r>
      <w:r w:rsidR="00DD3489" w:rsidRPr="000A3DA2">
        <w:t>辦理</w:t>
      </w:r>
      <w:r w:rsidR="00DD3489" w:rsidRPr="000A3DA2">
        <w:rPr>
          <w:rFonts w:hint="eastAsia"/>
        </w:rPr>
        <w:t>」，</w:t>
      </w:r>
      <w:r w:rsidR="00E66DD2" w:rsidRPr="000A3DA2">
        <w:rPr>
          <w:rFonts w:hint="eastAsia"/>
        </w:rPr>
        <w:t>詢據臺南市教育局表示</w:t>
      </w:r>
      <w:r w:rsidR="00DD3489" w:rsidRPr="000A3DA2">
        <w:rPr>
          <w:rFonts w:hint="eastAsia"/>
        </w:rPr>
        <w:t>「『身心嚴重侵害』查無相關法規函釋」</w:t>
      </w:r>
      <w:r w:rsidR="00E66DD2" w:rsidRPr="000A3DA2">
        <w:rPr>
          <w:rFonts w:hint="eastAsia"/>
        </w:rPr>
        <w:t>、該市</w:t>
      </w:r>
      <w:r w:rsidR="00E66DD2" w:rsidRPr="000A3DA2">
        <w:rPr>
          <w:rFonts w:hint="eastAsia"/>
        </w:rPr>
        <w:lastRenderedPageBreak/>
        <w:t>案關學校校長表示「</w:t>
      </w:r>
      <w:r w:rsidR="00890C03" w:rsidRPr="000A3DA2">
        <w:rPr>
          <w:rFonts w:hint="eastAsia"/>
        </w:rPr>
        <w:t>甚麼叫做造成嚴重造成學生身心侵害，這個標準莫衷一是，如有基準，會比較明確</w:t>
      </w:r>
      <w:r w:rsidR="00E66DD2" w:rsidRPr="000A3DA2">
        <w:rPr>
          <w:rFonts w:hint="eastAsia"/>
        </w:rPr>
        <w:t>」</w:t>
      </w:r>
      <w:r w:rsidR="00890C03" w:rsidRPr="000A3DA2">
        <w:rPr>
          <w:rFonts w:hint="eastAsia"/>
        </w:rPr>
        <w:t>、</w:t>
      </w:r>
      <w:r w:rsidR="00DD3489" w:rsidRPr="000A3DA2">
        <w:rPr>
          <w:rFonts w:hint="eastAsia"/>
        </w:rPr>
        <w:t>等，</w:t>
      </w:r>
      <w:r w:rsidR="00CB332F" w:rsidRPr="000A3DA2">
        <w:rPr>
          <w:rFonts w:hint="eastAsia"/>
        </w:rPr>
        <w:t>俱</w:t>
      </w:r>
      <w:r w:rsidR="00DD3489" w:rsidRPr="000A3DA2">
        <w:rPr>
          <w:rFonts w:hint="eastAsia"/>
        </w:rPr>
        <w:t>證我國校園體罰事件之認定與調查，法制未臻明確，實務上均交由學校內部處理，處理機制透明度不足，且各案</w:t>
      </w:r>
      <w:r w:rsidR="00CB332F" w:rsidRPr="000A3DA2">
        <w:rPr>
          <w:rFonts w:hint="eastAsia"/>
        </w:rPr>
        <w:t>缺乏處理基準致</w:t>
      </w:r>
      <w:r w:rsidR="00DD3489" w:rsidRPr="000A3DA2">
        <w:rPr>
          <w:rFonts w:hint="eastAsia"/>
        </w:rPr>
        <w:t>各行</w:t>
      </w:r>
      <w:r w:rsidR="00DD3489" w:rsidRPr="00554FF3">
        <w:rPr>
          <w:rFonts w:hAnsi="標楷體" w:cs="DFKaiShu-SB-Estd-BF" w:hint="eastAsia"/>
          <w:color w:val="000000" w:themeColor="text1"/>
          <w:kern w:val="0"/>
          <w:szCs w:val="24"/>
        </w:rPr>
        <w:t>其是，</w:t>
      </w:r>
      <w:r w:rsidR="00456655" w:rsidRPr="00554FF3">
        <w:rPr>
          <w:rFonts w:hAnsi="標楷體" w:cs="DFKaiShu-SB-Estd-BF" w:hint="eastAsia"/>
          <w:color w:val="000000" w:themeColor="text1"/>
          <w:kern w:val="0"/>
          <w:szCs w:val="24"/>
        </w:rPr>
        <w:t>無怪乎常</w:t>
      </w:r>
      <w:r w:rsidR="00DD3489" w:rsidRPr="00554FF3">
        <w:rPr>
          <w:rFonts w:hAnsi="標楷體" w:cs="DFKaiShu-SB-Estd-BF" w:hint="eastAsia"/>
          <w:color w:val="000000" w:themeColor="text1"/>
          <w:kern w:val="0"/>
          <w:szCs w:val="24"/>
        </w:rPr>
        <w:t>為外界詬病。</w:t>
      </w:r>
      <w:bookmarkEnd w:id="155"/>
      <w:bookmarkEnd w:id="156"/>
      <w:bookmarkEnd w:id="157"/>
      <w:bookmarkEnd w:id="158"/>
    </w:p>
    <w:p w:rsidR="00456655" w:rsidRPr="000A3DA2" w:rsidRDefault="003A5C82" w:rsidP="00375F60">
      <w:pPr>
        <w:pStyle w:val="3"/>
        <w:ind w:left="1701" w:hanging="708"/>
      </w:pPr>
      <w:bookmarkStart w:id="159" w:name="_Toc518563475"/>
      <w:bookmarkStart w:id="160" w:name="_Toc520789138"/>
      <w:bookmarkStart w:id="161" w:name="_Toc521490705"/>
      <w:bookmarkStart w:id="162" w:name="_Toc521500293"/>
      <w:r>
        <w:rPr>
          <w:rFonts w:hint="eastAsia"/>
        </w:rPr>
        <w:t>又，</w:t>
      </w:r>
      <w:r w:rsidR="004619AC">
        <w:rPr>
          <w:rFonts w:hint="eastAsia"/>
        </w:rPr>
        <w:t>教師法第14條第1項第12款「</w:t>
      </w:r>
      <w:r w:rsidR="004619AC" w:rsidRPr="00DD3489">
        <w:rPr>
          <w:rFonts w:hAnsi="標楷體" w:hint="eastAsia"/>
          <w:color w:val="000000" w:themeColor="text1"/>
        </w:rPr>
        <w:t>體罰或霸凌學生，造成其身心嚴重侵害</w:t>
      </w:r>
      <w:r w:rsidR="004619AC">
        <w:rPr>
          <w:rFonts w:hint="eastAsia"/>
        </w:rPr>
        <w:t>」以及</w:t>
      </w:r>
      <w:r w:rsidR="00C462F6">
        <w:rPr>
          <w:rFonts w:hint="eastAsia"/>
        </w:rPr>
        <w:t>教育</w:t>
      </w:r>
      <w:r w:rsidR="004619AC">
        <w:rPr>
          <w:rFonts w:hint="eastAsia"/>
        </w:rPr>
        <w:t>部所訂「</w:t>
      </w:r>
      <w:r w:rsidR="004619AC" w:rsidRPr="00DD3489">
        <w:rPr>
          <w:rFonts w:ascii="Times New Roman" w:hAnsi="Times New Roman" w:hint="eastAsia"/>
          <w:szCs w:val="32"/>
        </w:rPr>
        <w:t>處理高級中等以下學校不適任教師應行注意事項</w:t>
      </w:r>
      <w:r w:rsidR="004619AC">
        <w:rPr>
          <w:rFonts w:hint="eastAsia"/>
        </w:rPr>
        <w:t>」</w:t>
      </w:r>
      <w:r w:rsidR="00C462F6">
        <w:rPr>
          <w:rFonts w:hint="eastAsia"/>
        </w:rPr>
        <w:t>規定，</w:t>
      </w:r>
      <w:r w:rsidR="004619AC" w:rsidRPr="00DD3489">
        <w:rPr>
          <w:rFonts w:hAnsi="標楷體" w:hint="eastAsia"/>
          <w:szCs w:val="22"/>
        </w:rPr>
        <w:t>學校教師有疑似教師法第14條第1項第12款體罰或霸凌學生，造成其身心嚴重侵害之情事，依不適任教師流程辦理</w:t>
      </w:r>
      <w:r w:rsidR="004619AC">
        <w:rPr>
          <w:rFonts w:hint="eastAsia"/>
        </w:rPr>
        <w:t>等，</w:t>
      </w:r>
      <w:r w:rsidR="004619AC" w:rsidRPr="00DD3489">
        <w:rPr>
          <w:rFonts w:hAnsi="標楷體" w:cs="DFKaiShu-SB-Estd-BF" w:hint="eastAsia"/>
          <w:color w:val="000000" w:themeColor="text1"/>
          <w:kern w:val="0"/>
          <w:szCs w:val="24"/>
        </w:rPr>
        <w:t>對於教師之懲處</w:t>
      </w:r>
      <w:r w:rsidR="00C462F6" w:rsidRPr="00DD3489">
        <w:rPr>
          <w:rFonts w:hAnsi="標楷體" w:cs="DFKaiShu-SB-Estd-BF" w:hint="eastAsia"/>
          <w:color w:val="000000" w:themeColor="text1"/>
          <w:kern w:val="0"/>
          <w:szCs w:val="24"/>
        </w:rPr>
        <w:t>以及輔導，</w:t>
      </w:r>
      <w:r w:rsidR="00456655">
        <w:rPr>
          <w:rFonts w:hAnsi="標楷體" w:cs="DFKaiShu-SB-Estd-BF" w:hint="eastAsia"/>
          <w:color w:val="000000" w:themeColor="text1"/>
          <w:kern w:val="0"/>
          <w:szCs w:val="24"/>
        </w:rPr>
        <w:t>均扣合「學生身心受到嚴重侵害」之要件。查</w:t>
      </w:r>
      <w:r w:rsidR="00A75D55" w:rsidRPr="00DD3489">
        <w:rPr>
          <w:rFonts w:hAnsi="標楷體" w:cs="DFKaiShu-SB-Estd-BF" w:hint="eastAsia"/>
          <w:color w:val="000000" w:themeColor="text1"/>
          <w:kern w:val="0"/>
          <w:szCs w:val="24"/>
        </w:rPr>
        <w:t>實務運作上，</w:t>
      </w:r>
      <w:r w:rsidR="00A75D55" w:rsidRPr="00DD3489">
        <w:rPr>
          <w:rFonts w:hAnsi="標楷體" w:hint="eastAsia"/>
          <w:color w:val="000000" w:themeColor="text1"/>
          <w:szCs w:val="24"/>
        </w:rPr>
        <w:t>部分</w:t>
      </w:r>
      <w:r w:rsidR="00A75D55" w:rsidRPr="00DD3489">
        <w:rPr>
          <w:rFonts w:hAnsi="標楷體" w:cs="DFKaiShu-SB-Estd-BF" w:hint="eastAsia"/>
          <w:color w:val="000000" w:themeColor="text1"/>
          <w:kern w:val="0"/>
          <w:szCs w:val="24"/>
        </w:rPr>
        <w:t>學校內部調查或審議任務小組採取嚴格形式認定</w:t>
      </w:r>
      <w:r w:rsidR="00A34880">
        <w:rPr>
          <w:rFonts w:hAnsi="標楷體" w:cs="DFKaiShu-SB-Estd-BF" w:hint="eastAsia"/>
          <w:color w:val="000000" w:themeColor="text1"/>
          <w:kern w:val="0"/>
          <w:szCs w:val="24"/>
        </w:rPr>
        <w:t>，</w:t>
      </w:r>
      <w:r w:rsidR="00A75D55" w:rsidRPr="00DD3489">
        <w:rPr>
          <w:rFonts w:hAnsi="標楷體" w:cs="DFKaiShu-SB-Estd-BF" w:hint="eastAsia"/>
          <w:color w:val="000000" w:themeColor="text1"/>
          <w:kern w:val="0"/>
          <w:szCs w:val="24"/>
        </w:rPr>
        <w:t>致「身</w:t>
      </w:r>
      <w:r w:rsidR="00A75D55" w:rsidRPr="00DD3489">
        <w:rPr>
          <w:rFonts w:hAnsi="標楷體" w:hint="eastAsia"/>
          <w:szCs w:val="22"/>
        </w:rPr>
        <w:t>心嚴重侵害」要件難以成立，或所謂「身心嚴重侵害」</w:t>
      </w:r>
      <w:r w:rsidR="00554FF3">
        <w:rPr>
          <w:rFonts w:hAnsi="標楷體" w:hint="eastAsia"/>
          <w:szCs w:val="22"/>
        </w:rPr>
        <w:t>情事</w:t>
      </w:r>
      <w:r w:rsidR="00A75D55" w:rsidRPr="00DD3489">
        <w:rPr>
          <w:rFonts w:hAnsi="標楷體" w:hint="eastAsia"/>
          <w:szCs w:val="22"/>
        </w:rPr>
        <w:t>恐非前開任務小組於短暫調查審議期間可</w:t>
      </w:r>
      <w:r w:rsidR="00EF4601">
        <w:rPr>
          <w:rFonts w:hAnsi="標楷體" w:hint="eastAsia"/>
          <w:szCs w:val="22"/>
        </w:rPr>
        <w:t>得認定，</w:t>
      </w:r>
      <w:r w:rsidR="00610E03">
        <w:rPr>
          <w:rFonts w:hAnsi="標楷體" w:hint="eastAsia"/>
          <w:szCs w:val="22"/>
        </w:rPr>
        <w:t>例</w:t>
      </w:r>
      <w:r w:rsidR="00456655">
        <w:rPr>
          <w:rFonts w:hAnsi="標楷體" w:hint="eastAsia"/>
          <w:szCs w:val="22"/>
        </w:rPr>
        <w:t>如：本案之臺南市成功國小許師事件，</w:t>
      </w:r>
      <w:r w:rsidR="00610E03">
        <w:rPr>
          <w:rFonts w:hAnsi="標楷體" w:hint="eastAsia"/>
          <w:szCs w:val="22"/>
        </w:rPr>
        <w:t>雖許師</w:t>
      </w:r>
      <w:r w:rsidR="001341D3">
        <w:rPr>
          <w:rFonts w:hAnsi="標楷體" w:hint="eastAsia"/>
          <w:szCs w:val="22"/>
        </w:rPr>
        <w:t>管教</w:t>
      </w:r>
      <w:r w:rsidR="00610E03">
        <w:rPr>
          <w:rFonts w:hAnsi="標楷體" w:hint="eastAsia"/>
          <w:szCs w:val="22"/>
        </w:rPr>
        <w:t>行為確實造成陳姓學生瘀傷及燙傷，然</w:t>
      </w:r>
      <w:r w:rsidR="00456655">
        <w:rPr>
          <w:rFonts w:hAnsi="標楷體" w:hint="eastAsia"/>
          <w:szCs w:val="22"/>
        </w:rPr>
        <w:t>該校調查報告認定</w:t>
      </w:r>
      <w:r w:rsidR="00610E03">
        <w:rPr>
          <w:rFonts w:hAnsi="標楷體" w:hint="eastAsia"/>
          <w:szCs w:val="22"/>
        </w:rPr>
        <w:t>「陳生事後仍正常到校學習，與許師互動正常，經社工人員訪談，陳生表示仍想到校與同學共同學習，因此認定身體傷害有之，</w:t>
      </w:r>
      <w:r w:rsidR="001341D3">
        <w:rPr>
          <w:rFonts w:hAnsi="標楷體" w:hint="eastAsia"/>
          <w:szCs w:val="22"/>
        </w:rPr>
        <w:t>惟</w:t>
      </w:r>
      <w:r w:rsidR="00610E03">
        <w:rPr>
          <w:rFonts w:hAnsi="標楷體" w:hint="eastAsia"/>
          <w:szCs w:val="22"/>
        </w:rPr>
        <w:t>未見心理上之傷害」等</w:t>
      </w:r>
      <w:r w:rsidR="00CD7418">
        <w:rPr>
          <w:rFonts w:hAnsi="標楷體" w:hint="eastAsia"/>
          <w:szCs w:val="22"/>
        </w:rPr>
        <w:t>。復以本案調查發現，教師行為後之表現有無歉意、是否取得家長諒解，亦常為學校調查審議之考慮因素，例如：本案之臺南市歸仁國中廖師事件，該校106年5月4日校安通報表載以「受處分學生家長非常認同老師對教育的用心，也支持老師對自己子弟及同學的教育方式」、後甲國中劉</w:t>
      </w:r>
      <w:r w:rsidR="00CD7418" w:rsidRPr="000A3DA2">
        <w:rPr>
          <w:rFonts w:hint="eastAsia"/>
        </w:rPr>
        <w:t>師事件，該校106年4月20日調查報告載以「劉師後續處理：不斷去</w:t>
      </w:r>
      <w:r w:rsidR="00CD7418" w:rsidRPr="000A3DA2">
        <w:rPr>
          <w:rFonts w:hint="eastAsia"/>
        </w:rPr>
        <w:lastRenderedPageBreak/>
        <w:t>電陳母殷殷關心；頻頻至班上關心陳生；主動介紹眼科醫師</w:t>
      </w:r>
      <w:r w:rsidR="000D71DA" w:rsidRPr="000A3DA2">
        <w:rPr>
          <w:rFonts w:hint="eastAsia"/>
        </w:rPr>
        <w:t>。……事件定調為：純屬課堂管教意外，不違反教師正向管教措施」等。俱此併有本院詢問案關校長指出「(體罰與不當管教的區別) 從形式來看，不太容易分辨。我認為最主要的差異在於教師的動機、比例原則以及情節。」、「現場要界定教師究竟是體罰還是不當管教是很困難的，所以更要釐清過程中教師的動機，但這個釐清教師動機跟事件情節的過程，的確很容易造成外界認為教育界官官相護。」、「法令沒有提到要考量動機、情節，一切交由學校的組織來認定。」、「校長或學校內部組織，現在有點扮演法官角色，究竟能不能把教師平常表現納入？一般社會大眾不能接受，但校內處理真的很難不考量這些(教師動機等主觀</w:t>
      </w:r>
      <w:r w:rsidR="00A34880" w:rsidRPr="000A3DA2">
        <w:rPr>
          <w:rFonts w:hint="eastAsia"/>
        </w:rPr>
        <w:t>因素</w:t>
      </w:r>
      <w:r w:rsidR="000D71DA" w:rsidRPr="000A3DA2">
        <w:rPr>
          <w:rFonts w:hint="eastAsia"/>
        </w:rPr>
        <w:t>)。」等語，</w:t>
      </w:r>
      <w:r w:rsidR="00CD7418" w:rsidRPr="000A3DA2">
        <w:rPr>
          <w:rFonts w:hint="eastAsia"/>
        </w:rPr>
        <w:t>在在證明</w:t>
      </w:r>
      <w:r w:rsidR="001341D3" w:rsidRPr="000A3DA2">
        <w:rPr>
          <w:rFonts w:hint="eastAsia"/>
        </w:rPr>
        <w:t>以學校</w:t>
      </w:r>
      <w:r w:rsidR="001341D3">
        <w:rPr>
          <w:rFonts w:hAnsi="標楷體" w:hint="eastAsia"/>
          <w:szCs w:val="22"/>
        </w:rPr>
        <w:t>內部</w:t>
      </w:r>
      <w:r w:rsidR="001341D3" w:rsidRPr="000A3DA2">
        <w:rPr>
          <w:rFonts w:hint="eastAsia"/>
        </w:rPr>
        <w:t>調查處理之思維與作法，</w:t>
      </w:r>
      <w:r w:rsidR="00CD7418" w:rsidRPr="000A3DA2">
        <w:rPr>
          <w:rFonts w:hint="eastAsia"/>
        </w:rPr>
        <w:t>導致習以</w:t>
      </w:r>
      <w:r w:rsidR="001341D3" w:rsidRPr="000A3DA2">
        <w:rPr>
          <w:rFonts w:hint="eastAsia"/>
        </w:rPr>
        <w:t>體罰</w:t>
      </w:r>
      <w:r w:rsidR="00CD7418" w:rsidRPr="000A3DA2">
        <w:rPr>
          <w:rFonts w:hint="eastAsia"/>
        </w:rPr>
        <w:t>為管教對策</w:t>
      </w:r>
      <w:r w:rsidR="001341D3" w:rsidRPr="000A3DA2">
        <w:rPr>
          <w:rFonts w:hint="eastAsia"/>
        </w:rPr>
        <w:t>之教師</w:t>
      </w:r>
      <w:r w:rsidR="00CD7418" w:rsidRPr="000A3DA2">
        <w:rPr>
          <w:rFonts w:hint="eastAsia"/>
        </w:rPr>
        <w:t>，</w:t>
      </w:r>
      <w:r w:rsidR="001341D3" w:rsidRPr="000A3DA2">
        <w:rPr>
          <w:rFonts w:hint="eastAsia"/>
        </w:rPr>
        <w:t>難以</w:t>
      </w:r>
      <w:r w:rsidR="00456655" w:rsidRPr="000A3DA2">
        <w:rPr>
          <w:rFonts w:hint="eastAsia"/>
        </w:rPr>
        <w:t>受到適法懲處、管制與妥適輔導</w:t>
      </w:r>
      <w:r w:rsidR="007F3871" w:rsidRPr="000A3DA2">
        <w:rPr>
          <w:rFonts w:hint="eastAsia"/>
        </w:rPr>
        <w:t>，</w:t>
      </w:r>
      <w:r w:rsidR="001341D3" w:rsidRPr="000A3DA2">
        <w:rPr>
          <w:rFonts w:hint="eastAsia"/>
        </w:rPr>
        <w:t>已悖離教育基本法</w:t>
      </w:r>
      <w:r w:rsidR="000D71DA" w:rsidRPr="000A3DA2">
        <w:rPr>
          <w:rFonts w:hint="eastAsia"/>
        </w:rPr>
        <w:t>明文揭示國家應保障學生</w:t>
      </w:r>
      <w:r w:rsidR="000D71DA" w:rsidRPr="000A3DA2">
        <w:t>不受任何體罰行為</w:t>
      </w:r>
      <w:r w:rsidR="00510849" w:rsidRPr="000A3DA2">
        <w:t>造成身心</w:t>
      </w:r>
      <w:r w:rsidR="000D71DA" w:rsidRPr="000A3DA2">
        <w:t>侵害</w:t>
      </w:r>
      <w:r w:rsidR="000D71DA" w:rsidRPr="000A3DA2">
        <w:rPr>
          <w:rFonts w:hint="eastAsia"/>
        </w:rPr>
        <w:t>之</w:t>
      </w:r>
      <w:r w:rsidR="00A34880" w:rsidRPr="000A3DA2">
        <w:rPr>
          <w:rFonts w:hint="eastAsia"/>
        </w:rPr>
        <w:t>基本原則</w:t>
      </w:r>
      <w:r w:rsidR="001341D3" w:rsidRPr="000A3DA2">
        <w:rPr>
          <w:rFonts w:hint="eastAsia"/>
        </w:rPr>
        <w:t>甚遠</w:t>
      </w:r>
      <w:r w:rsidR="00456655" w:rsidRPr="000A3DA2">
        <w:rPr>
          <w:rFonts w:hint="eastAsia"/>
        </w:rPr>
        <w:t>。</w:t>
      </w:r>
      <w:bookmarkEnd w:id="159"/>
      <w:bookmarkEnd w:id="160"/>
      <w:bookmarkEnd w:id="161"/>
      <w:bookmarkEnd w:id="162"/>
    </w:p>
    <w:p w:rsidR="00072688" w:rsidRPr="00DD3489" w:rsidRDefault="00072688" w:rsidP="00375F60">
      <w:pPr>
        <w:pStyle w:val="3"/>
        <w:ind w:left="1701" w:hanging="708"/>
        <w:rPr>
          <w:rFonts w:hAnsi="標楷體" w:cs="DFKaiShu-SB-Estd-BF"/>
          <w:color w:val="000000" w:themeColor="text1"/>
          <w:kern w:val="0"/>
          <w:szCs w:val="24"/>
        </w:rPr>
      </w:pPr>
      <w:bookmarkStart w:id="163" w:name="_Toc518563476"/>
      <w:bookmarkStart w:id="164" w:name="_Toc520789139"/>
      <w:bookmarkStart w:id="165" w:name="_Toc521490706"/>
      <w:bookmarkStart w:id="166" w:name="_Toc521500294"/>
      <w:r>
        <w:rPr>
          <w:rFonts w:ascii="Times New Roman" w:hAnsi="Times New Roman" w:hint="eastAsia"/>
          <w:szCs w:val="32"/>
        </w:rPr>
        <w:t>此外，針對上開學校調查處理體罰事件之程序紊亂、透明度不足與錯誤認定問題，教育部強調，其已於</w:t>
      </w:r>
      <w:r>
        <w:rPr>
          <w:rFonts w:ascii="Times New Roman" w:hAnsi="Times New Roman" w:hint="eastAsia"/>
          <w:szCs w:val="32"/>
        </w:rPr>
        <w:t>106</w:t>
      </w:r>
      <w:r>
        <w:rPr>
          <w:rFonts w:ascii="Times New Roman" w:hAnsi="Times New Roman" w:hint="eastAsia"/>
          <w:szCs w:val="32"/>
        </w:rPr>
        <w:t>年</w:t>
      </w:r>
      <w:r>
        <w:rPr>
          <w:rFonts w:ascii="Times New Roman" w:hAnsi="Times New Roman" w:hint="eastAsia"/>
          <w:szCs w:val="32"/>
        </w:rPr>
        <w:t>6</w:t>
      </w:r>
      <w:r>
        <w:rPr>
          <w:rFonts w:ascii="Times New Roman" w:hAnsi="Times New Roman" w:hint="eastAsia"/>
          <w:szCs w:val="32"/>
        </w:rPr>
        <w:t>月</w:t>
      </w:r>
      <w:r>
        <w:rPr>
          <w:rFonts w:ascii="Times New Roman" w:hAnsi="Times New Roman" w:hint="eastAsia"/>
          <w:szCs w:val="32"/>
        </w:rPr>
        <w:t>28</w:t>
      </w:r>
      <w:r>
        <w:rPr>
          <w:rFonts w:ascii="Times New Roman" w:hAnsi="Times New Roman" w:hint="eastAsia"/>
          <w:szCs w:val="32"/>
        </w:rPr>
        <w:t>日修訂「</w:t>
      </w:r>
      <w:r w:rsidRPr="009C21A5">
        <w:rPr>
          <w:rFonts w:ascii="Times New Roman" w:hAnsi="Times New Roman" w:hint="eastAsia"/>
          <w:szCs w:val="32"/>
        </w:rPr>
        <w:t>處理高級中等以下學校不適任教師應行注意事項</w:t>
      </w:r>
      <w:r>
        <w:rPr>
          <w:rFonts w:ascii="Times New Roman" w:hAnsi="Times New Roman" w:hint="eastAsia"/>
          <w:szCs w:val="32"/>
        </w:rPr>
        <w:t>」，於該注意事項增訂「</w:t>
      </w:r>
      <w:r w:rsidRPr="00523B77">
        <w:rPr>
          <w:rFonts w:ascii="Times New Roman" w:hAnsi="Times New Roman" w:hint="eastAsia"/>
          <w:szCs w:val="32"/>
        </w:rPr>
        <w:t>教師專業審查委員會</w:t>
      </w:r>
      <w:r w:rsidRPr="00523B77">
        <w:rPr>
          <w:rFonts w:ascii="Times New Roman" w:hAnsi="Times New Roman" w:hint="eastAsia"/>
          <w:szCs w:val="32"/>
        </w:rPr>
        <w:t>(</w:t>
      </w:r>
      <w:r w:rsidRPr="00523B77">
        <w:rPr>
          <w:rFonts w:ascii="Times New Roman" w:hAnsi="Times New Roman" w:hint="eastAsia"/>
          <w:szCs w:val="32"/>
        </w:rPr>
        <w:t>以下簡稱專審會</w:t>
      </w:r>
      <w:r w:rsidRPr="00523B77">
        <w:rPr>
          <w:rFonts w:ascii="Times New Roman" w:hAnsi="Times New Roman" w:hint="eastAsia"/>
          <w:szCs w:val="32"/>
        </w:rPr>
        <w:t>)</w:t>
      </w:r>
      <w:r>
        <w:rPr>
          <w:rFonts w:ascii="Times New Roman" w:hAnsi="Times New Roman" w:hint="eastAsia"/>
          <w:szCs w:val="32"/>
        </w:rPr>
        <w:t>」規定</w:t>
      </w:r>
      <w:r>
        <w:rPr>
          <w:rStyle w:val="aff"/>
          <w:rFonts w:ascii="Times New Roman" w:hAnsi="Times New Roman"/>
          <w:szCs w:val="32"/>
        </w:rPr>
        <w:footnoteReference w:id="6"/>
      </w:r>
      <w:r>
        <w:rPr>
          <w:rFonts w:ascii="Times New Roman" w:hAnsi="Times New Roman" w:hint="eastAsia"/>
          <w:szCs w:val="32"/>
        </w:rPr>
        <w:t>，該部主管人員到院並稱「</w:t>
      </w:r>
      <w:r w:rsidRPr="00523B77">
        <w:rPr>
          <w:rFonts w:ascii="Times New Roman" w:hAnsi="Times New Roman" w:hint="eastAsia"/>
          <w:szCs w:val="32"/>
        </w:rPr>
        <w:t>專審會有相關外部專業人員進入協助調查的設計。</w:t>
      </w:r>
      <w:r>
        <w:rPr>
          <w:rFonts w:ascii="Times New Roman" w:hAnsi="Times New Roman" w:hint="eastAsia"/>
          <w:szCs w:val="32"/>
        </w:rPr>
        <w:t>……</w:t>
      </w:r>
      <w:r w:rsidRPr="00523B77">
        <w:rPr>
          <w:rFonts w:ascii="Times New Roman" w:hAnsi="Times New Roman" w:hint="eastAsia"/>
          <w:szCs w:val="32"/>
        </w:rPr>
        <w:t>教師法未來</w:t>
      </w:r>
      <w:r w:rsidRPr="00523B77">
        <w:rPr>
          <w:rFonts w:ascii="Times New Roman" w:hAnsi="Times New Roman" w:hint="eastAsia"/>
          <w:szCs w:val="32"/>
        </w:rPr>
        <w:lastRenderedPageBreak/>
        <w:t>的修法方向，希望在第</w:t>
      </w:r>
      <w:r w:rsidRPr="00523B77">
        <w:rPr>
          <w:rFonts w:ascii="Times New Roman" w:hAnsi="Times New Roman" w:hint="eastAsia"/>
          <w:szCs w:val="32"/>
        </w:rPr>
        <w:t>26</w:t>
      </w:r>
      <w:r w:rsidRPr="00523B77">
        <w:rPr>
          <w:rFonts w:ascii="Times New Roman" w:hAnsi="Times New Roman" w:hint="eastAsia"/>
          <w:szCs w:val="32"/>
        </w:rPr>
        <w:t>條加上第</w:t>
      </w:r>
      <w:r w:rsidRPr="00523B77">
        <w:rPr>
          <w:rFonts w:ascii="Times New Roman" w:hAnsi="Times New Roman" w:hint="eastAsia"/>
          <w:szCs w:val="32"/>
        </w:rPr>
        <w:t>2</w:t>
      </w:r>
      <w:r w:rsidRPr="00523B77">
        <w:rPr>
          <w:rFonts w:ascii="Times New Roman" w:hAnsi="Times New Roman" w:hint="eastAsia"/>
          <w:szCs w:val="32"/>
        </w:rPr>
        <w:t>項，針對教師違反該法第</w:t>
      </w:r>
      <w:r w:rsidRPr="00523B77">
        <w:rPr>
          <w:rFonts w:ascii="Times New Roman" w:hAnsi="Times New Roman" w:hint="eastAsia"/>
          <w:szCs w:val="32"/>
        </w:rPr>
        <w:t>14</w:t>
      </w:r>
      <w:r w:rsidRPr="00523B77">
        <w:rPr>
          <w:rFonts w:ascii="Times New Roman" w:hAnsi="Times New Roman" w:hint="eastAsia"/>
          <w:szCs w:val="32"/>
        </w:rPr>
        <w:t>條者，在第</w:t>
      </w:r>
      <w:r w:rsidRPr="00523B77">
        <w:rPr>
          <w:rFonts w:ascii="Times New Roman" w:hAnsi="Times New Roman" w:hint="eastAsia"/>
          <w:szCs w:val="32"/>
        </w:rPr>
        <w:t>26</w:t>
      </w:r>
      <w:r w:rsidRPr="00523B77">
        <w:rPr>
          <w:rFonts w:ascii="Times New Roman" w:hAnsi="Times New Roman" w:hint="eastAsia"/>
          <w:szCs w:val="32"/>
        </w:rPr>
        <w:t>條賦予主管機關對學校教評會決議倘若違法可以覆議或可逕提專審會的權限，以彌補教評會未依法審議的情況</w:t>
      </w:r>
      <w:r>
        <w:rPr>
          <w:rFonts w:ascii="Times New Roman" w:hAnsi="Times New Roman" w:hint="eastAsia"/>
          <w:szCs w:val="32"/>
        </w:rPr>
        <w:t>。」等語。然而，該部之說法，仍係以「教師法」或「</w:t>
      </w:r>
      <w:r w:rsidRPr="009C21A5">
        <w:rPr>
          <w:rFonts w:ascii="Times New Roman" w:hAnsi="Times New Roman" w:hint="eastAsia"/>
          <w:szCs w:val="32"/>
        </w:rPr>
        <w:t>處理高級中等以下學校不適任教師應行注意事項</w:t>
      </w:r>
      <w:r>
        <w:rPr>
          <w:rFonts w:ascii="Times New Roman" w:hAnsi="Times New Roman" w:hint="eastAsia"/>
          <w:szCs w:val="32"/>
        </w:rPr>
        <w:t>」之適用為前提，</w:t>
      </w:r>
      <w:r w:rsidR="003A5C82">
        <w:rPr>
          <w:rFonts w:ascii="Times New Roman" w:hAnsi="Times New Roman" w:hint="eastAsia"/>
          <w:szCs w:val="32"/>
        </w:rPr>
        <w:t>對於問題癥結在於</w:t>
      </w:r>
      <w:r w:rsidR="00D80934">
        <w:rPr>
          <w:rFonts w:ascii="Times New Roman" w:hAnsi="Times New Roman" w:hint="eastAsia"/>
          <w:szCs w:val="32"/>
        </w:rPr>
        <w:t>「</w:t>
      </w:r>
      <w:r w:rsidR="003A5C82">
        <w:rPr>
          <w:rFonts w:ascii="Times New Roman" w:hAnsi="Times New Roman" w:hint="eastAsia"/>
          <w:szCs w:val="32"/>
        </w:rPr>
        <w:t>學校認事用法有誤情事</w:t>
      </w:r>
      <w:r w:rsidR="00D80934">
        <w:rPr>
          <w:rFonts w:ascii="Times New Roman" w:hAnsi="Times New Roman" w:hint="eastAsia"/>
          <w:szCs w:val="32"/>
        </w:rPr>
        <w:t>致教師體罰常未能以教師法論處</w:t>
      </w:r>
      <w:r w:rsidR="00D80934" w:rsidRPr="00DD3489">
        <w:rPr>
          <w:rFonts w:hAnsi="標楷體" w:cs="DFKaiShu-SB-Estd-BF" w:hint="eastAsia"/>
          <w:color w:val="000000" w:themeColor="text1"/>
          <w:kern w:val="0"/>
          <w:szCs w:val="24"/>
        </w:rPr>
        <w:t>且未能進入不適任教師處理流程與通報範圍</w:t>
      </w:r>
      <w:r w:rsidR="00D80934">
        <w:rPr>
          <w:rFonts w:hAnsi="標楷體" w:cs="DFKaiShu-SB-Estd-BF" w:hint="eastAsia"/>
          <w:color w:val="000000" w:themeColor="text1"/>
          <w:kern w:val="0"/>
          <w:szCs w:val="24"/>
        </w:rPr>
        <w:t>」</w:t>
      </w:r>
      <w:r w:rsidR="00D80934">
        <w:rPr>
          <w:rFonts w:ascii="Times New Roman" w:hAnsi="Times New Roman" w:hint="eastAsia"/>
          <w:szCs w:val="32"/>
        </w:rPr>
        <w:t>等情</w:t>
      </w:r>
      <w:r w:rsidR="003A5C82">
        <w:rPr>
          <w:rFonts w:ascii="Times New Roman" w:hAnsi="Times New Roman" w:hint="eastAsia"/>
          <w:szCs w:val="32"/>
        </w:rPr>
        <w:t>，</w:t>
      </w:r>
      <w:r w:rsidR="00D80934">
        <w:rPr>
          <w:rFonts w:ascii="Times New Roman" w:hAnsi="Times New Roman" w:hint="eastAsia"/>
          <w:szCs w:val="32"/>
        </w:rPr>
        <w:t>所辯</w:t>
      </w:r>
      <w:r w:rsidR="003A5C82">
        <w:rPr>
          <w:rFonts w:ascii="Times New Roman" w:hAnsi="Times New Roman" w:hint="eastAsia"/>
          <w:szCs w:val="32"/>
        </w:rPr>
        <w:t>避重就輕，委無可採。</w:t>
      </w:r>
      <w:bookmarkEnd w:id="163"/>
      <w:bookmarkEnd w:id="164"/>
      <w:bookmarkEnd w:id="165"/>
      <w:bookmarkEnd w:id="166"/>
    </w:p>
    <w:p w:rsidR="003A5C82" w:rsidRPr="000A3DA2" w:rsidRDefault="003A5C82" w:rsidP="00375F60">
      <w:pPr>
        <w:pStyle w:val="3"/>
        <w:ind w:left="1701" w:hanging="708"/>
        <w:rPr>
          <w:rFonts w:ascii="Times New Roman" w:hAnsi="Times New Roman"/>
          <w:szCs w:val="32"/>
        </w:rPr>
      </w:pPr>
      <w:bookmarkStart w:id="167" w:name="_Toc518563477"/>
      <w:bookmarkStart w:id="168" w:name="_Toc520789140"/>
      <w:bookmarkStart w:id="169" w:name="_Toc521490707"/>
      <w:bookmarkStart w:id="170" w:name="_Toc521500295"/>
      <w:r w:rsidRPr="00DD3489">
        <w:rPr>
          <w:rFonts w:hAnsi="標楷體" w:cs="DFKaiShu-SB-Estd-BF" w:hint="eastAsia"/>
          <w:color w:val="000000" w:themeColor="text1"/>
          <w:kern w:val="0"/>
          <w:szCs w:val="24"/>
        </w:rPr>
        <w:t>本案</w:t>
      </w:r>
      <w:r>
        <w:rPr>
          <w:rFonts w:hAnsi="標楷體" w:cs="DFKaiShu-SB-Estd-BF" w:hint="eastAsia"/>
          <w:color w:val="000000" w:themeColor="text1"/>
          <w:kern w:val="0"/>
          <w:szCs w:val="24"/>
        </w:rPr>
        <w:t>亦</w:t>
      </w:r>
      <w:r>
        <w:rPr>
          <w:rFonts w:hint="eastAsia"/>
        </w:rPr>
        <w:t>調查教育部發現，</w:t>
      </w:r>
      <w:r w:rsidRPr="00DD3489">
        <w:rPr>
          <w:rFonts w:hint="eastAsia"/>
          <w:spacing w:val="2"/>
          <w:szCs w:val="32"/>
        </w:rPr>
        <w:t>近5年全國僅有5件依</w:t>
      </w:r>
      <w:r w:rsidRPr="00DD3489">
        <w:rPr>
          <w:spacing w:val="2"/>
          <w:szCs w:val="32"/>
        </w:rPr>
        <w:t>教師法第14條第1項</w:t>
      </w:r>
      <w:r w:rsidRPr="00DD3489">
        <w:rPr>
          <w:rFonts w:hint="eastAsia"/>
          <w:spacing w:val="2"/>
          <w:szCs w:val="32"/>
        </w:rPr>
        <w:t>第12款論處，處理結果包含4件解聘、1件不續聘</w:t>
      </w:r>
      <w:r>
        <w:rPr>
          <w:rFonts w:hint="eastAsia"/>
          <w:spacing w:val="2"/>
          <w:szCs w:val="32"/>
        </w:rPr>
        <w:t>。</w:t>
      </w:r>
      <w:r w:rsidRPr="00DD3489">
        <w:rPr>
          <w:rFonts w:hint="eastAsia"/>
          <w:spacing w:val="2"/>
          <w:szCs w:val="32"/>
        </w:rPr>
        <w:t>對照</w:t>
      </w:r>
      <w:r>
        <w:rPr>
          <w:rFonts w:hint="eastAsia"/>
          <w:spacing w:val="2"/>
          <w:szCs w:val="32"/>
        </w:rPr>
        <w:t>教育部</w:t>
      </w:r>
      <w:r w:rsidRPr="00DD3489">
        <w:rPr>
          <w:rFonts w:hint="eastAsia"/>
          <w:spacing w:val="2"/>
          <w:szCs w:val="32"/>
        </w:rPr>
        <w:t>統計之全國近5年累計之8百餘件體罰案而言，教師因體罰行為遭解聘、停聘或不續聘之比例極其低微</w:t>
      </w:r>
      <w:r>
        <w:rPr>
          <w:rFonts w:hint="eastAsia"/>
          <w:spacing w:val="2"/>
          <w:szCs w:val="32"/>
        </w:rPr>
        <w:t>，復</w:t>
      </w:r>
      <w:r w:rsidRPr="00DD3489">
        <w:rPr>
          <w:rFonts w:hint="eastAsia"/>
          <w:spacing w:val="2"/>
          <w:szCs w:val="32"/>
        </w:rPr>
        <w:t>核其案情略如，</w:t>
      </w:r>
      <w:r w:rsidRPr="00DD3489">
        <w:rPr>
          <w:rFonts w:hAnsi="標楷體" w:hint="eastAsia"/>
          <w:color w:val="0D0D0D"/>
          <w:szCs w:val="22"/>
        </w:rPr>
        <w:t>102年度解聘之該名教師，係對</w:t>
      </w:r>
      <w:r w:rsidRPr="00DD3489">
        <w:rPr>
          <w:rFonts w:hAnsi="標楷體"/>
          <w:color w:val="000000" w:themeColor="text1"/>
          <w:szCs w:val="24"/>
        </w:rPr>
        <w:t>學生</w:t>
      </w:r>
      <w:r w:rsidRPr="00DD3489">
        <w:rPr>
          <w:rFonts w:hAnsi="標楷體" w:hint="eastAsia"/>
          <w:color w:val="000000" w:themeColor="text1"/>
          <w:szCs w:val="24"/>
        </w:rPr>
        <w:t>施</w:t>
      </w:r>
      <w:r w:rsidRPr="00DD3489">
        <w:rPr>
          <w:rFonts w:hAnsi="標楷體"/>
          <w:color w:val="000000" w:themeColor="text1"/>
          <w:szCs w:val="24"/>
        </w:rPr>
        <w:t>以打</w:t>
      </w:r>
      <w:r w:rsidRPr="00DD3489">
        <w:rPr>
          <w:rFonts w:hAnsi="標楷體" w:hint="eastAsia"/>
          <w:color w:val="000000" w:themeColor="text1"/>
          <w:szCs w:val="24"/>
        </w:rPr>
        <w:t>耳</w:t>
      </w:r>
      <w:r w:rsidRPr="00DD3489">
        <w:rPr>
          <w:rFonts w:hAnsi="標楷體"/>
          <w:color w:val="000000" w:themeColor="text1"/>
          <w:szCs w:val="24"/>
        </w:rPr>
        <w:t>光、並責令</w:t>
      </w:r>
      <w:r w:rsidRPr="00DD3489">
        <w:rPr>
          <w:rFonts w:hAnsi="標楷體" w:hint="eastAsia"/>
          <w:color w:val="000000" w:themeColor="text1"/>
          <w:szCs w:val="24"/>
        </w:rPr>
        <w:t>第</w:t>
      </w:r>
      <w:r w:rsidRPr="00DD3489">
        <w:rPr>
          <w:rFonts w:hAnsi="標楷體"/>
          <w:color w:val="000000" w:themeColor="text1"/>
          <w:szCs w:val="24"/>
        </w:rPr>
        <w:t>三</w:t>
      </w:r>
      <w:r w:rsidRPr="00DD3489">
        <w:rPr>
          <w:rFonts w:hAnsi="標楷體" w:hint="eastAsia"/>
          <w:color w:val="000000" w:themeColor="text1"/>
          <w:szCs w:val="24"/>
        </w:rPr>
        <w:t>者(學</w:t>
      </w:r>
      <w:r w:rsidRPr="00DD3489">
        <w:rPr>
          <w:rFonts w:hAnsi="標楷體"/>
          <w:color w:val="000000" w:themeColor="text1"/>
          <w:szCs w:val="24"/>
        </w:rPr>
        <w:t>生</w:t>
      </w:r>
      <w:r w:rsidRPr="00DD3489">
        <w:rPr>
          <w:rFonts w:hAnsi="標楷體" w:hint="eastAsia"/>
          <w:color w:val="000000" w:themeColor="text1"/>
          <w:szCs w:val="24"/>
        </w:rPr>
        <w:t>)對其</w:t>
      </w:r>
      <w:r w:rsidRPr="00DD3489">
        <w:rPr>
          <w:rFonts w:hAnsi="標楷體"/>
          <w:color w:val="000000" w:themeColor="text1"/>
          <w:szCs w:val="24"/>
        </w:rPr>
        <w:t>它學生</w:t>
      </w:r>
      <w:r w:rsidRPr="00DD3489">
        <w:rPr>
          <w:rFonts w:hAnsi="標楷體" w:hint="eastAsia"/>
          <w:color w:val="000000" w:themeColor="text1"/>
          <w:szCs w:val="24"/>
        </w:rPr>
        <w:t>施</w:t>
      </w:r>
      <w:r w:rsidRPr="00DD3489">
        <w:rPr>
          <w:rFonts w:hAnsi="標楷體"/>
          <w:color w:val="000000" w:themeColor="text1"/>
          <w:szCs w:val="24"/>
        </w:rPr>
        <w:t>以體罰</w:t>
      </w:r>
      <w:r w:rsidRPr="00DD3489">
        <w:rPr>
          <w:rFonts w:hAnsi="標楷體" w:hint="eastAsia"/>
          <w:color w:val="000000" w:themeColor="text1"/>
          <w:szCs w:val="24"/>
        </w:rPr>
        <w:t>；104年度解聘之教師，係</w:t>
      </w:r>
      <w:r w:rsidRPr="00DD3489">
        <w:rPr>
          <w:rFonts w:hAnsi="標楷體"/>
          <w:color w:val="000000" w:themeColor="text1"/>
          <w:szCs w:val="24"/>
        </w:rPr>
        <w:t>對學生施以</w:t>
      </w:r>
      <w:r w:rsidRPr="00DD3489">
        <w:rPr>
          <w:rFonts w:hAnsi="標楷體" w:hint="eastAsia"/>
          <w:color w:val="000000" w:themeColor="text1"/>
          <w:szCs w:val="24"/>
        </w:rPr>
        <w:t>下</w:t>
      </w:r>
      <w:r w:rsidRPr="00DD3489">
        <w:rPr>
          <w:rFonts w:hAnsi="標楷體"/>
          <w:color w:val="000000" w:themeColor="text1"/>
          <w:szCs w:val="24"/>
        </w:rPr>
        <w:t>課</w:t>
      </w:r>
      <w:r w:rsidRPr="00DD3489">
        <w:rPr>
          <w:rFonts w:hAnsi="標楷體" w:hint="eastAsia"/>
          <w:color w:val="000000" w:themeColor="text1"/>
          <w:szCs w:val="24"/>
        </w:rPr>
        <w:t>不</w:t>
      </w:r>
      <w:r w:rsidRPr="00DD3489">
        <w:rPr>
          <w:rFonts w:hAnsi="標楷體"/>
          <w:color w:val="000000" w:themeColor="text1"/>
          <w:szCs w:val="24"/>
        </w:rPr>
        <w:t>准</w:t>
      </w:r>
      <w:r w:rsidRPr="00DD3489">
        <w:rPr>
          <w:rFonts w:hAnsi="標楷體" w:hint="eastAsia"/>
          <w:color w:val="000000" w:themeColor="text1"/>
          <w:szCs w:val="24"/>
        </w:rPr>
        <w:t>上</w:t>
      </w:r>
      <w:r w:rsidRPr="00DD3489">
        <w:rPr>
          <w:rFonts w:hAnsi="標楷體"/>
          <w:color w:val="000000" w:themeColor="text1"/>
          <w:szCs w:val="24"/>
        </w:rPr>
        <w:t>廁所、</w:t>
      </w:r>
      <w:r w:rsidRPr="00DD3489">
        <w:rPr>
          <w:rFonts w:hAnsi="標楷體" w:hint="eastAsia"/>
          <w:color w:val="000000" w:themeColor="text1"/>
          <w:szCs w:val="24"/>
        </w:rPr>
        <w:t>吃飯</w:t>
      </w:r>
      <w:r w:rsidRPr="00DD3489">
        <w:rPr>
          <w:rFonts w:hAnsi="標楷體"/>
          <w:color w:val="000000" w:themeColor="text1"/>
          <w:szCs w:val="24"/>
        </w:rPr>
        <w:t>等</w:t>
      </w:r>
      <w:r w:rsidRPr="00DD3489">
        <w:rPr>
          <w:rFonts w:hAnsi="標楷體" w:hint="eastAsia"/>
          <w:color w:val="000000" w:themeColor="text1"/>
          <w:szCs w:val="24"/>
        </w:rPr>
        <w:t>處置</w:t>
      </w:r>
      <w:r>
        <w:rPr>
          <w:rFonts w:hAnsi="標楷體" w:hint="eastAsia"/>
          <w:color w:val="000000" w:themeColor="text1"/>
          <w:szCs w:val="24"/>
        </w:rPr>
        <w:t>，</w:t>
      </w:r>
      <w:r w:rsidRPr="00DD3489">
        <w:rPr>
          <w:rFonts w:hAnsi="標楷體" w:hint="eastAsia"/>
          <w:color w:val="000000" w:themeColor="text1"/>
          <w:szCs w:val="24"/>
        </w:rPr>
        <w:t>與本案審究之臺南市上開5</w:t>
      </w:r>
      <w:r w:rsidR="002370F8">
        <w:rPr>
          <w:rFonts w:hAnsi="標楷體" w:hint="eastAsia"/>
          <w:color w:val="000000" w:themeColor="text1"/>
          <w:szCs w:val="24"/>
        </w:rPr>
        <w:t>校</w:t>
      </w:r>
      <w:r>
        <w:rPr>
          <w:rFonts w:hAnsi="標楷體" w:hint="eastAsia"/>
          <w:color w:val="000000" w:themeColor="text1"/>
          <w:szCs w:val="24"/>
        </w:rPr>
        <w:t>管教事件</w:t>
      </w:r>
      <w:r w:rsidRPr="00DD3489">
        <w:rPr>
          <w:rFonts w:hAnsi="標楷體" w:hint="eastAsia"/>
          <w:color w:val="000000" w:themeColor="text1"/>
          <w:szCs w:val="24"/>
        </w:rPr>
        <w:t>相較，教師客觀行為上並無顯著殊異，然而</w:t>
      </w:r>
      <w:r>
        <w:rPr>
          <w:rFonts w:hAnsi="標楷體" w:hint="eastAsia"/>
          <w:color w:val="000000" w:themeColor="text1"/>
          <w:szCs w:val="24"/>
        </w:rPr>
        <w:t>權責單位對於</w:t>
      </w:r>
      <w:r w:rsidRPr="00DD3489">
        <w:rPr>
          <w:rFonts w:hAnsi="標楷體" w:hint="eastAsia"/>
          <w:color w:val="000000" w:themeColor="text1"/>
          <w:szCs w:val="24"/>
        </w:rPr>
        <w:t>教師之懲處效果卻大相逕庭</w:t>
      </w:r>
      <w:r w:rsidRPr="00DD3489">
        <w:rPr>
          <w:rFonts w:hAnsi="標楷體" w:cs="DFKaiShu-SB-Estd-BF" w:hint="eastAsia"/>
          <w:color w:val="000000" w:themeColor="text1"/>
          <w:kern w:val="0"/>
          <w:szCs w:val="24"/>
        </w:rPr>
        <w:t>；</w:t>
      </w:r>
      <w:r>
        <w:rPr>
          <w:rFonts w:hAnsi="標楷體" w:cs="DFKaiShu-SB-Estd-BF" w:hint="eastAsia"/>
          <w:color w:val="000000" w:themeColor="text1"/>
          <w:kern w:val="0"/>
          <w:szCs w:val="24"/>
        </w:rPr>
        <w:t>益證</w:t>
      </w:r>
      <w:r w:rsidR="008F7873">
        <w:rPr>
          <w:rFonts w:hAnsi="標楷體" w:cs="DFKaiShu-SB-Estd-BF" w:hint="eastAsia"/>
          <w:color w:val="000000" w:themeColor="text1"/>
          <w:kern w:val="0"/>
          <w:szCs w:val="24"/>
        </w:rPr>
        <w:t>教</w:t>
      </w:r>
      <w:r>
        <w:rPr>
          <w:rFonts w:hAnsi="標楷體" w:cs="DFKaiShu-SB-Estd-BF" w:hint="eastAsia"/>
          <w:color w:val="000000" w:themeColor="text1"/>
          <w:kern w:val="0"/>
          <w:szCs w:val="24"/>
        </w:rPr>
        <w:t>師的違法處罰</w:t>
      </w:r>
      <w:r w:rsidRPr="00DD3489">
        <w:rPr>
          <w:rFonts w:hAnsi="標楷體" w:cs="DFKaiShu-SB-Estd-BF" w:hint="eastAsia"/>
          <w:color w:val="000000" w:themeColor="text1"/>
          <w:kern w:val="0"/>
          <w:szCs w:val="24"/>
        </w:rPr>
        <w:t>行為</w:t>
      </w:r>
      <w:r>
        <w:rPr>
          <w:rFonts w:hAnsi="標楷體" w:cs="DFKaiShu-SB-Estd-BF" w:hint="eastAsia"/>
          <w:color w:val="000000" w:themeColor="text1"/>
          <w:kern w:val="0"/>
          <w:szCs w:val="24"/>
        </w:rPr>
        <w:t>，一旦經學校</w:t>
      </w:r>
      <w:r w:rsidRPr="00DD3489">
        <w:rPr>
          <w:rFonts w:hAnsi="標楷體" w:cs="DFKaiShu-SB-Estd-BF" w:hint="eastAsia"/>
          <w:color w:val="000000" w:themeColor="text1"/>
          <w:kern w:val="0"/>
          <w:szCs w:val="24"/>
        </w:rPr>
        <w:t>認定</w:t>
      </w:r>
      <w:r>
        <w:rPr>
          <w:rFonts w:hAnsi="標楷體" w:cs="DFKaiShu-SB-Estd-BF" w:hint="eastAsia"/>
          <w:color w:val="000000" w:themeColor="text1"/>
          <w:kern w:val="0"/>
          <w:szCs w:val="24"/>
        </w:rPr>
        <w:t>為不當管教後，即鮮少</w:t>
      </w:r>
      <w:r w:rsidRPr="000A3DA2">
        <w:rPr>
          <w:rFonts w:ascii="Times New Roman" w:hAnsi="Times New Roman" w:hint="eastAsia"/>
          <w:szCs w:val="32"/>
        </w:rPr>
        <w:t>以</w:t>
      </w:r>
      <w:r w:rsidR="008F7873" w:rsidRPr="000A3DA2">
        <w:rPr>
          <w:rFonts w:ascii="Times New Roman" w:hAnsi="Times New Roman" w:hint="eastAsia"/>
          <w:szCs w:val="32"/>
        </w:rPr>
        <w:t>教師法論處且未能進入不適任教師處理流程與通報範圍，致</w:t>
      </w:r>
      <w:r w:rsidRPr="000A3DA2">
        <w:rPr>
          <w:rFonts w:ascii="Times New Roman" w:hAnsi="Times New Roman" w:hint="eastAsia"/>
          <w:szCs w:val="32"/>
        </w:rPr>
        <w:t>禁止體罰之法令規範</w:t>
      </w:r>
      <w:r w:rsidR="008F7873" w:rsidRPr="000A3DA2">
        <w:rPr>
          <w:rFonts w:ascii="Times New Roman" w:hAnsi="Times New Roman" w:hint="eastAsia"/>
          <w:szCs w:val="32"/>
        </w:rPr>
        <w:t>形同具文</w:t>
      </w:r>
      <w:r w:rsidRPr="000A3DA2">
        <w:rPr>
          <w:rFonts w:ascii="Times New Roman" w:hAnsi="Times New Roman" w:hint="eastAsia"/>
          <w:szCs w:val="32"/>
        </w:rPr>
        <w:t>，</w:t>
      </w:r>
      <w:r w:rsidR="008F7873" w:rsidRPr="000A3DA2">
        <w:rPr>
          <w:rFonts w:ascii="Times New Roman" w:hAnsi="Times New Roman" w:hint="eastAsia"/>
          <w:szCs w:val="32"/>
        </w:rPr>
        <w:t>加劇</w:t>
      </w:r>
      <w:r w:rsidRPr="000A3DA2">
        <w:rPr>
          <w:rFonts w:ascii="Times New Roman" w:hAnsi="Times New Roman" w:hint="eastAsia"/>
          <w:szCs w:val="32"/>
        </w:rPr>
        <w:t>長期以來「師師相護」爭議。</w:t>
      </w:r>
      <w:r w:rsidR="000D71DA" w:rsidRPr="000A3DA2">
        <w:rPr>
          <w:rFonts w:ascii="Times New Roman" w:hAnsi="Times New Roman" w:hint="eastAsia"/>
          <w:szCs w:val="32"/>
        </w:rPr>
        <w:t>教育基本法</w:t>
      </w:r>
      <w:r w:rsidR="00A34880" w:rsidRPr="000A3DA2">
        <w:rPr>
          <w:rFonts w:ascii="Times New Roman" w:hAnsi="Times New Roman" w:hint="eastAsia"/>
          <w:szCs w:val="32"/>
        </w:rPr>
        <w:t>既</w:t>
      </w:r>
      <w:r w:rsidR="000D71DA" w:rsidRPr="000A3DA2">
        <w:rPr>
          <w:rFonts w:ascii="Times New Roman" w:hAnsi="Times New Roman" w:hint="eastAsia"/>
          <w:szCs w:val="32"/>
        </w:rPr>
        <w:t>已明文學生</w:t>
      </w:r>
      <w:r w:rsidR="000D71DA" w:rsidRPr="000A3DA2">
        <w:rPr>
          <w:rFonts w:ascii="Times New Roman" w:hAnsi="Times New Roman"/>
          <w:szCs w:val="32"/>
        </w:rPr>
        <w:t>不受任何體罰行為</w:t>
      </w:r>
      <w:r w:rsidR="00A34880" w:rsidRPr="000A3DA2">
        <w:rPr>
          <w:rFonts w:ascii="Times New Roman" w:hAnsi="Times New Roman"/>
          <w:szCs w:val="32"/>
        </w:rPr>
        <w:t>造成身心</w:t>
      </w:r>
      <w:r w:rsidR="000D71DA" w:rsidRPr="000A3DA2">
        <w:rPr>
          <w:rFonts w:ascii="Times New Roman" w:hAnsi="Times New Roman"/>
          <w:szCs w:val="32"/>
        </w:rPr>
        <w:t>侵害</w:t>
      </w:r>
      <w:r w:rsidR="00A34880" w:rsidRPr="000A3DA2">
        <w:rPr>
          <w:rFonts w:ascii="Times New Roman" w:hAnsi="Times New Roman" w:hint="eastAsia"/>
          <w:szCs w:val="32"/>
        </w:rPr>
        <w:t>之基本原則</w:t>
      </w:r>
      <w:r w:rsidR="000D71DA" w:rsidRPr="000A3DA2">
        <w:rPr>
          <w:rFonts w:ascii="Times New Roman" w:hAnsi="Times New Roman" w:hint="eastAsia"/>
          <w:szCs w:val="32"/>
        </w:rPr>
        <w:t>，基於積極預防及避免體罰侵害</w:t>
      </w:r>
      <w:r w:rsidR="001F0615" w:rsidRPr="000A3DA2">
        <w:rPr>
          <w:rFonts w:ascii="Times New Roman" w:hAnsi="Times New Roman" w:hint="eastAsia"/>
          <w:szCs w:val="32"/>
        </w:rPr>
        <w:t>學生權益</w:t>
      </w:r>
      <w:r w:rsidR="000D71DA" w:rsidRPr="000A3DA2">
        <w:rPr>
          <w:rFonts w:ascii="Times New Roman" w:hAnsi="Times New Roman" w:hint="eastAsia"/>
          <w:szCs w:val="32"/>
        </w:rPr>
        <w:t>之擴大，教師體罰行為之構成認定，</w:t>
      </w:r>
      <w:r w:rsidR="002F19EC" w:rsidRPr="000A3DA2">
        <w:rPr>
          <w:rFonts w:ascii="Times New Roman" w:hAnsi="Times New Roman" w:hint="eastAsia"/>
          <w:szCs w:val="32"/>
        </w:rPr>
        <w:t>應立</w:t>
      </w:r>
      <w:r w:rsidR="000D71DA" w:rsidRPr="000A3DA2">
        <w:rPr>
          <w:rFonts w:ascii="Times New Roman" w:hAnsi="Times New Roman" w:hint="eastAsia"/>
          <w:szCs w:val="32"/>
        </w:rPr>
        <w:t>於「抽象危險」層次論之，意即體罰之成立無須在個案上判斷實際有無學生</w:t>
      </w:r>
      <w:r w:rsidR="000D71DA" w:rsidRPr="000A3DA2">
        <w:rPr>
          <w:rFonts w:ascii="Times New Roman" w:hAnsi="Times New Roman" w:hint="eastAsia"/>
          <w:szCs w:val="32"/>
        </w:rPr>
        <w:lastRenderedPageBreak/>
        <w:t>身心受到侵害之結果，</w:t>
      </w:r>
      <w:r w:rsidR="002F19EC" w:rsidRPr="000A3DA2">
        <w:rPr>
          <w:rFonts w:ascii="Times New Roman" w:hAnsi="Times New Roman" w:hint="eastAsia"/>
          <w:szCs w:val="32"/>
        </w:rPr>
        <w:t>否</w:t>
      </w:r>
      <w:r w:rsidR="000D71DA" w:rsidRPr="000A3DA2">
        <w:rPr>
          <w:rFonts w:ascii="Times New Roman" w:hAnsi="Times New Roman" w:hint="eastAsia"/>
          <w:szCs w:val="32"/>
        </w:rPr>
        <w:t>則何能企求零體罰政策理想實現</w:t>
      </w:r>
      <w:r w:rsidR="001F0615" w:rsidRPr="000A3DA2">
        <w:rPr>
          <w:rFonts w:ascii="Times New Roman" w:hAnsi="Times New Roman" w:hint="eastAsia"/>
          <w:szCs w:val="32"/>
        </w:rPr>
        <w:t>之</w:t>
      </w:r>
      <w:r w:rsidR="000D71DA" w:rsidRPr="000A3DA2">
        <w:rPr>
          <w:rFonts w:ascii="Times New Roman" w:hAnsi="Times New Roman" w:hint="eastAsia"/>
          <w:szCs w:val="32"/>
        </w:rPr>
        <w:t>日</w:t>
      </w:r>
      <w:r w:rsidR="00E50704" w:rsidRPr="000A3DA2">
        <w:rPr>
          <w:rFonts w:ascii="Times New Roman" w:hAnsi="Times New Roman" w:hint="eastAsia"/>
          <w:szCs w:val="32"/>
        </w:rPr>
        <w:t>；</w:t>
      </w:r>
      <w:r w:rsidR="000D71DA" w:rsidRPr="000A3DA2">
        <w:rPr>
          <w:rFonts w:ascii="Times New Roman" w:hAnsi="Times New Roman" w:hint="eastAsia"/>
          <w:szCs w:val="32"/>
        </w:rPr>
        <w:t>析言之</w:t>
      </w:r>
      <w:r w:rsidRPr="000A3DA2">
        <w:rPr>
          <w:rFonts w:ascii="Times New Roman" w:hAnsi="Times New Roman" w:hint="eastAsia"/>
          <w:szCs w:val="32"/>
        </w:rPr>
        <w:t>，禁止體罰之相關立法</w:t>
      </w:r>
      <w:r w:rsidR="001F0615" w:rsidRPr="000A3DA2">
        <w:rPr>
          <w:rFonts w:ascii="Times New Roman" w:hAnsi="Times New Roman" w:hint="eastAsia"/>
          <w:szCs w:val="32"/>
        </w:rPr>
        <w:t>與配套機制</w:t>
      </w:r>
      <w:r w:rsidRPr="000A3DA2">
        <w:rPr>
          <w:rFonts w:ascii="Times New Roman" w:hAnsi="Times New Roman" w:hint="eastAsia"/>
          <w:szCs w:val="32"/>
        </w:rPr>
        <w:t>，究否須將學生身心遭受侵害情形列入審酌要件？抑或，僅須查究教師</w:t>
      </w:r>
      <w:r w:rsidR="008F7873" w:rsidRPr="000A3DA2">
        <w:rPr>
          <w:rFonts w:ascii="Times New Roman" w:hAnsi="Times New Roman" w:hint="eastAsia"/>
          <w:szCs w:val="32"/>
        </w:rPr>
        <w:t>客觀</w:t>
      </w:r>
      <w:r w:rsidRPr="000A3DA2">
        <w:rPr>
          <w:rFonts w:ascii="Times New Roman" w:hAnsi="Times New Roman" w:hint="eastAsia"/>
          <w:szCs w:val="32"/>
        </w:rPr>
        <w:t>行為之有無即可？政府相關部門</w:t>
      </w:r>
      <w:r w:rsidR="00E50704" w:rsidRPr="000A3DA2">
        <w:rPr>
          <w:rFonts w:ascii="Times New Roman" w:hAnsi="Times New Roman" w:hint="eastAsia"/>
          <w:szCs w:val="32"/>
        </w:rPr>
        <w:t>應儘速</w:t>
      </w:r>
      <w:r w:rsidRPr="000A3DA2">
        <w:rPr>
          <w:rFonts w:ascii="Times New Roman" w:hAnsi="Times New Roman" w:hint="eastAsia"/>
          <w:szCs w:val="32"/>
        </w:rPr>
        <w:t>深思</w:t>
      </w:r>
      <w:r w:rsidR="007F3871" w:rsidRPr="000A3DA2">
        <w:rPr>
          <w:rFonts w:ascii="Times New Roman" w:hAnsi="Times New Roman" w:hint="eastAsia"/>
          <w:szCs w:val="32"/>
        </w:rPr>
        <w:t>研處</w:t>
      </w:r>
      <w:r w:rsidR="00E50704" w:rsidRPr="000A3DA2">
        <w:rPr>
          <w:rFonts w:ascii="Times New Roman" w:hAnsi="Times New Roman" w:hint="eastAsia"/>
          <w:szCs w:val="32"/>
        </w:rPr>
        <w:t>及</w:t>
      </w:r>
      <w:r w:rsidR="001F0615" w:rsidRPr="000A3DA2">
        <w:rPr>
          <w:rFonts w:ascii="Times New Roman" w:hAnsi="Times New Roman" w:hint="eastAsia"/>
          <w:szCs w:val="32"/>
        </w:rPr>
        <w:t>因應</w:t>
      </w:r>
      <w:r w:rsidRPr="000A3DA2">
        <w:rPr>
          <w:rFonts w:ascii="Times New Roman" w:hAnsi="Times New Roman" w:hint="eastAsia"/>
          <w:szCs w:val="32"/>
        </w:rPr>
        <w:t>。</w:t>
      </w:r>
      <w:bookmarkEnd w:id="167"/>
      <w:bookmarkEnd w:id="168"/>
      <w:bookmarkEnd w:id="169"/>
      <w:bookmarkEnd w:id="170"/>
    </w:p>
    <w:p w:rsidR="00051F92" w:rsidRPr="00051F92" w:rsidRDefault="00F4508D" w:rsidP="00375F60">
      <w:pPr>
        <w:pStyle w:val="3"/>
        <w:ind w:left="1701" w:hanging="708"/>
        <w:rPr>
          <w:rFonts w:hAnsi="標楷體" w:cs="DFKaiShu-SB-Estd-BF"/>
          <w:color w:val="000000" w:themeColor="text1"/>
          <w:kern w:val="0"/>
          <w:szCs w:val="24"/>
        </w:rPr>
      </w:pPr>
      <w:bookmarkStart w:id="171" w:name="_Toc518563478"/>
      <w:bookmarkStart w:id="172" w:name="_Toc520789141"/>
      <w:bookmarkStart w:id="173" w:name="_Toc521490708"/>
      <w:bookmarkStart w:id="174" w:name="_Toc521500296"/>
      <w:r>
        <w:rPr>
          <w:rFonts w:hAnsi="標楷體" w:cs="DFKaiShu-SB-Estd-BF" w:hint="eastAsia"/>
          <w:color w:val="000000" w:themeColor="text1"/>
          <w:kern w:val="0"/>
          <w:szCs w:val="24"/>
        </w:rPr>
        <w:t>綜上，</w:t>
      </w:r>
      <w:r w:rsidR="009E22A8" w:rsidRPr="009E22A8">
        <w:rPr>
          <w:rFonts w:hAnsi="標楷體" w:cs="DFKaiShu-SB-Estd-BF" w:hint="eastAsia"/>
          <w:color w:val="000000" w:themeColor="text1"/>
          <w:kern w:val="0"/>
          <w:szCs w:val="24"/>
        </w:rPr>
        <w:t>我國國小以下身心發展未臻成熟且亟需保護之兒童，竟為校園體罰對象之大宗</w:t>
      </w:r>
      <w:r w:rsidR="009E22A8">
        <w:rPr>
          <w:rFonts w:hAnsi="標楷體" w:cs="DFKaiShu-SB-Estd-BF" w:hint="eastAsia"/>
          <w:color w:val="000000" w:themeColor="text1"/>
          <w:kern w:val="0"/>
          <w:szCs w:val="24"/>
        </w:rPr>
        <w:t>，</w:t>
      </w:r>
      <w:r w:rsidR="009E22A8" w:rsidRPr="009E22A8">
        <w:rPr>
          <w:rFonts w:hAnsi="標楷體" w:cs="DFKaiShu-SB-Estd-BF" w:hint="eastAsia"/>
          <w:color w:val="000000" w:themeColor="text1"/>
          <w:kern w:val="0"/>
          <w:szCs w:val="24"/>
        </w:rPr>
        <w:t>復以</w:t>
      </w:r>
      <w:r w:rsidR="009E22A8">
        <w:rPr>
          <w:rFonts w:hAnsi="標楷體" w:cs="DFKaiShu-SB-Estd-BF" w:hint="eastAsia"/>
          <w:color w:val="000000" w:themeColor="text1"/>
          <w:kern w:val="0"/>
          <w:szCs w:val="24"/>
        </w:rPr>
        <w:t>教師「體罰」行為</w:t>
      </w:r>
      <w:r w:rsidR="009E22A8" w:rsidRPr="009E22A8">
        <w:rPr>
          <w:rFonts w:hAnsi="標楷體" w:cs="DFKaiShu-SB-Estd-BF" w:hint="eastAsia"/>
          <w:color w:val="000000" w:themeColor="text1"/>
          <w:kern w:val="0"/>
          <w:szCs w:val="24"/>
        </w:rPr>
        <w:t>常經</w:t>
      </w:r>
      <w:r w:rsidR="009E22A8">
        <w:rPr>
          <w:rFonts w:hAnsi="標楷體" w:cs="DFKaiShu-SB-Estd-BF" w:hint="eastAsia"/>
          <w:color w:val="000000" w:themeColor="text1"/>
          <w:kern w:val="0"/>
          <w:szCs w:val="24"/>
        </w:rPr>
        <w:t>所屬</w:t>
      </w:r>
      <w:r w:rsidR="009E22A8" w:rsidRPr="009E22A8">
        <w:rPr>
          <w:rFonts w:hAnsi="標楷體" w:cs="DFKaiShu-SB-Estd-BF" w:hint="eastAsia"/>
          <w:color w:val="000000" w:themeColor="text1"/>
          <w:kern w:val="0"/>
          <w:szCs w:val="24"/>
        </w:rPr>
        <w:t>學校界</w:t>
      </w:r>
      <w:r w:rsidR="009E22A8">
        <w:rPr>
          <w:rFonts w:hAnsi="標楷體" w:cs="DFKaiShu-SB-Estd-BF" w:hint="eastAsia"/>
          <w:color w:val="000000" w:themeColor="text1"/>
          <w:kern w:val="0"/>
          <w:szCs w:val="24"/>
        </w:rPr>
        <w:t>定為「不當管教」</w:t>
      </w:r>
      <w:r w:rsidR="009E22A8" w:rsidRPr="009E22A8">
        <w:rPr>
          <w:rFonts w:hAnsi="標楷體" w:cs="DFKaiShu-SB-Estd-BF" w:hint="eastAsia"/>
          <w:color w:val="000000" w:themeColor="text1"/>
          <w:kern w:val="0"/>
          <w:szCs w:val="24"/>
        </w:rPr>
        <w:t>，導致</w:t>
      </w:r>
      <w:r w:rsidR="009E22A8">
        <w:rPr>
          <w:rFonts w:hAnsi="標楷體" w:cs="DFKaiShu-SB-Estd-BF" w:hint="eastAsia"/>
          <w:color w:val="000000" w:themeColor="text1"/>
          <w:kern w:val="0"/>
          <w:szCs w:val="24"/>
        </w:rPr>
        <w:t>其無法</w:t>
      </w:r>
      <w:r w:rsidR="009E22A8" w:rsidRPr="009E22A8">
        <w:rPr>
          <w:rFonts w:hAnsi="標楷體" w:cs="DFKaiShu-SB-Estd-BF" w:hint="eastAsia"/>
          <w:color w:val="000000" w:themeColor="text1"/>
          <w:kern w:val="0"/>
          <w:szCs w:val="24"/>
        </w:rPr>
        <w:t>受到適法懲處、管制與妥適輔導，我國校園體罰</w:t>
      </w:r>
      <w:r w:rsidR="009E22A8">
        <w:rPr>
          <w:rFonts w:hAnsi="標楷體" w:cs="DFKaiShu-SB-Estd-BF" w:hint="eastAsia"/>
          <w:color w:val="000000" w:themeColor="text1"/>
          <w:kern w:val="0"/>
          <w:szCs w:val="24"/>
        </w:rPr>
        <w:t>事件之統計</w:t>
      </w:r>
      <w:r w:rsidR="009E22A8">
        <w:rPr>
          <w:rFonts w:hint="eastAsia"/>
        </w:rPr>
        <w:t>疑有「黑數」，體罰</w:t>
      </w:r>
      <w:r w:rsidR="009E22A8" w:rsidRPr="009E22A8">
        <w:rPr>
          <w:rFonts w:hAnsi="標楷體" w:cs="DFKaiShu-SB-Estd-BF" w:hint="eastAsia"/>
          <w:color w:val="000000" w:themeColor="text1"/>
          <w:kern w:val="0"/>
          <w:szCs w:val="24"/>
        </w:rPr>
        <w:t>情形恐較教育部公布</w:t>
      </w:r>
      <w:r w:rsidR="009E22A8">
        <w:rPr>
          <w:rFonts w:hAnsi="標楷體" w:cs="DFKaiShu-SB-Estd-BF" w:hint="eastAsia"/>
          <w:color w:val="000000" w:themeColor="text1"/>
          <w:kern w:val="0"/>
          <w:szCs w:val="24"/>
        </w:rPr>
        <w:t>之數據更為嚴峻，惟教育部身為最高教育行政主管機關，對於上開</w:t>
      </w:r>
      <w:r w:rsidR="009E22A8" w:rsidRPr="009E22A8">
        <w:rPr>
          <w:rFonts w:hAnsi="標楷體" w:cs="DFKaiShu-SB-Estd-BF" w:hint="eastAsia"/>
          <w:color w:val="000000" w:themeColor="text1"/>
          <w:kern w:val="0"/>
          <w:szCs w:val="24"/>
        </w:rPr>
        <w:t>爭議，卻未積極處理改善，輕忽學生權益保障、有損教師專業形象且</w:t>
      </w:r>
      <w:r w:rsidR="00CD7418">
        <w:rPr>
          <w:rFonts w:hAnsi="標楷體" w:cs="DFKaiShu-SB-Estd-BF" w:hint="eastAsia"/>
          <w:color w:val="000000" w:themeColor="text1"/>
          <w:kern w:val="0"/>
          <w:szCs w:val="24"/>
        </w:rPr>
        <w:t>任</w:t>
      </w:r>
      <w:r w:rsidR="009E22A8" w:rsidRPr="009E22A8">
        <w:rPr>
          <w:rFonts w:hAnsi="標楷體" w:cs="DFKaiShu-SB-Estd-BF" w:hint="eastAsia"/>
          <w:color w:val="000000" w:themeColor="text1"/>
          <w:kern w:val="0"/>
          <w:szCs w:val="24"/>
        </w:rPr>
        <w:t>令零體罰淪為口號，核有失當</w:t>
      </w:r>
      <w:r w:rsidR="009E22A8">
        <w:rPr>
          <w:rFonts w:hAnsi="標楷體" w:cs="DFKaiShu-SB-Estd-BF" w:hint="eastAsia"/>
          <w:color w:val="000000" w:themeColor="text1"/>
          <w:kern w:val="0"/>
          <w:szCs w:val="24"/>
        </w:rPr>
        <w:t>。</w:t>
      </w:r>
      <w:bookmarkEnd w:id="171"/>
      <w:bookmarkEnd w:id="172"/>
      <w:bookmarkEnd w:id="173"/>
      <w:bookmarkEnd w:id="174"/>
    </w:p>
    <w:p w:rsidR="00BA7F31" w:rsidRPr="000839B2" w:rsidRDefault="00962B36" w:rsidP="00D86CB9">
      <w:pPr>
        <w:pStyle w:val="2"/>
        <w:numPr>
          <w:ilvl w:val="1"/>
          <w:numId w:val="1"/>
        </w:numPr>
        <w:rPr>
          <w:b/>
          <w:spacing w:val="-10"/>
          <w:szCs w:val="32"/>
        </w:rPr>
      </w:pPr>
      <w:bookmarkStart w:id="175" w:name="_Toc521500297"/>
      <w:r w:rsidRPr="000839B2">
        <w:rPr>
          <w:rFonts w:hint="eastAsia"/>
          <w:b/>
          <w:spacing w:val="-10"/>
          <w:szCs w:val="32"/>
        </w:rPr>
        <w:t>現行之教師法與其他有關法令函釋</w:t>
      </w:r>
      <w:r w:rsidR="00902EC6" w:rsidRPr="000839B2">
        <w:rPr>
          <w:rFonts w:hint="eastAsia"/>
          <w:b/>
          <w:spacing w:val="-10"/>
          <w:szCs w:val="32"/>
        </w:rPr>
        <w:t>，</w:t>
      </w:r>
      <w:r w:rsidRPr="000839B2">
        <w:rPr>
          <w:rFonts w:hint="eastAsia"/>
          <w:b/>
          <w:spacing w:val="-10"/>
          <w:szCs w:val="32"/>
        </w:rPr>
        <w:t>對於教師體罰行為之</w:t>
      </w:r>
      <w:r w:rsidR="000839B2">
        <w:rPr>
          <w:rFonts w:hint="eastAsia"/>
          <w:b/>
          <w:spacing w:val="-10"/>
          <w:szCs w:val="32"/>
        </w:rPr>
        <w:t>認定及論處</w:t>
      </w:r>
      <w:r w:rsidRPr="000839B2">
        <w:rPr>
          <w:rFonts w:hint="eastAsia"/>
          <w:b/>
          <w:spacing w:val="-10"/>
          <w:szCs w:val="32"/>
        </w:rPr>
        <w:t>規定，因緊扣「學生身心受到嚴重侵害」與「損及教師專業尊嚴或違反教師專業倫理」等要件，</w:t>
      </w:r>
      <w:r w:rsidR="000839B2">
        <w:rPr>
          <w:rFonts w:hint="eastAsia"/>
          <w:b/>
          <w:spacing w:val="-10"/>
          <w:szCs w:val="32"/>
        </w:rPr>
        <w:t>礙難實踐</w:t>
      </w:r>
      <w:r w:rsidRPr="000839B2">
        <w:rPr>
          <w:rFonts w:hint="eastAsia"/>
          <w:b/>
          <w:spacing w:val="-10"/>
          <w:szCs w:val="32"/>
        </w:rPr>
        <w:t>，亦</w:t>
      </w:r>
      <w:r w:rsidR="007F3871">
        <w:rPr>
          <w:rFonts w:hint="eastAsia"/>
          <w:b/>
          <w:spacing w:val="-10"/>
          <w:szCs w:val="32"/>
        </w:rPr>
        <w:t>因</w:t>
      </w:r>
      <w:r w:rsidRPr="000839B2">
        <w:rPr>
          <w:rFonts w:hint="eastAsia"/>
          <w:b/>
          <w:spacing w:val="-10"/>
          <w:szCs w:val="32"/>
        </w:rPr>
        <w:t>教育人員</w:t>
      </w:r>
      <w:r w:rsidR="007F3871">
        <w:rPr>
          <w:rFonts w:hint="eastAsia"/>
          <w:b/>
          <w:spacing w:val="-10"/>
          <w:szCs w:val="32"/>
        </w:rPr>
        <w:t>的體罰行為未能充分反映於</w:t>
      </w:r>
      <w:r w:rsidRPr="000839B2">
        <w:rPr>
          <w:rFonts w:hint="eastAsia"/>
          <w:b/>
          <w:spacing w:val="-10"/>
          <w:szCs w:val="32"/>
        </w:rPr>
        <w:t>考評遷調等人事制度中，均</w:t>
      </w:r>
      <w:r w:rsidR="001D1E00" w:rsidRPr="000839B2">
        <w:rPr>
          <w:rFonts w:hint="eastAsia"/>
          <w:b/>
          <w:spacing w:val="-10"/>
          <w:szCs w:val="32"/>
        </w:rPr>
        <w:t>致零體罰理想</w:t>
      </w:r>
      <w:r w:rsidR="000839B2" w:rsidRPr="000839B2">
        <w:rPr>
          <w:rFonts w:hint="eastAsia"/>
          <w:b/>
          <w:spacing w:val="-10"/>
          <w:szCs w:val="32"/>
        </w:rPr>
        <w:t>猶如</w:t>
      </w:r>
      <w:r w:rsidR="001D1E00" w:rsidRPr="000839B2">
        <w:rPr>
          <w:rFonts w:hint="eastAsia"/>
          <w:b/>
          <w:spacing w:val="-10"/>
          <w:szCs w:val="32"/>
        </w:rPr>
        <w:t>緣木求魚，政府相關部門允應</w:t>
      </w:r>
      <w:r w:rsidR="00902EC6" w:rsidRPr="000839B2">
        <w:rPr>
          <w:rFonts w:hint="eastAsia"/>
          <w:b/>
          <w:spacing w:val="-10"/>
          <w:szCs w:val="32"/>
        </w:rPr>
        <w:t>積極研商處理</w:t>
      </w:r>
      <w:bookmarkEnd w:id="175"/>
    </w:p>
    <w:p w:rsidR="005F2BC1" w:rsidRPr="005F2BC1" w:rsidRDefault="005F2BC1" w:rsidP="00375F60">
      <w:pPr>
        <w:pStyle w:val="3"/>
        <w:ind w:left="1701" w:hanging="708"/>
        <w:rPr>
          <w:b/>
          <w:spacing w:val="-10"/>
          <w:szCs w:val="32"/>
        </w:rPr>
      </w:pPr>
      <w:bookmarkStart w:id="176" w:name="_Toc518563480"/>
      <w:bookmarkStart w:id="177" w:name="_Toc520789143"/>
      <w:bookmarkStart w:id="178" w:name="_Toc521490710"/>
      <w:bookmarkStart w:id="179" w:name="_Toc521500298"/>
      <w:r>
        <w:rPr>
          <w:rFonts w:hAnsi="標楷體" w:hint="eastAsia"/>
          <w:color w:val="0D0D0D"/>
          <w:szCs w:val="22"/>
        </w:rPr>
        <w:t>教師違法處罰學生</w:t>
      </w:r>
      <w:r w:rsidR="00684B7D">
        <w:rPr>
          <w:rFonts w:hAnsi="標楷體" w:hint="eastAsia"/>
          <w:color w:val="0D0D0D"/>
          <w:szCs w:val="22"/>
        </w:rPr>
        <w:t>情事</w:t>
      </w:r>
      <w:r>
        <w:rPr>
          <w:rFonts w:hAnsi="標楷體" w:hint="eastAsia"/>
          <w:color w:val="0D0D0D"/>
          <w:szCs w:val="22"/>
        </w:rPr>
        <w:t>，常經所屬學校認定為不當管教事件，</w:t>
      </w:r>
      <w:r w:rsidR="00684B7D">
        <w:rPr>
          <w:rFonts w:hAnsi="標楷體" w:hint="eastAsia"/>
          <w:color w:val="0D0D0D"/>
          <w:szCs w:val="22"/>
        </w:rPr>
        <w:t>詳</w:t>
      </w:r>
      <w:r>
        <w:rPr>
          <w:rFonts w:hAnsi="標楷體" w:hint="eastAsia"/>
          <w:color w:val="0D0D0D"/>
          <w:szCs w:val="22"/>
        </w:rPr>
        <w:t>如前述。依「</w:t>
      </w:r>
      <w:r>
        <w:rPr>
          <w:rFonts w:hint="eastAsia"/>
        </w:rPr>
        <w:t>學校訂定教師輔導與管教學生辦法注意事項</w:t>
      </w:r>
      <w:r>
        <w:rPr>
          <w:rFonts w:hAnsi="標楷體" w:hint="eastAsia"/>
          <w:color w:val="0D0D0D"/>
          <w:szCs w:val="22"/>
        </w:rPr>
        <w:t>」</w:t>
      </w:r>
      <w:r w:rsidRPr="00035613">
        <w:rPr>
          <w:rFonts w:hint="eastAsia"/>
          <w:szCs w:val="48"/>
        </w:rPr>
        <w:t>第</w:t>
      </w:r>
      <w:r w:rsidRPr="00035613">
        <w:rPr>
          <w:szCs w:val="48"/>
        </w:rPr>
        <w:t>42</w:t>
      </w:r>
      <w:r w:rsidRPr="00035613">
        <w:rPr>
          <w:rFonts w:hint="eastAsia"/>
          <w:szCs w:val="48"/>
        </w:rPr>
        <w:t>點：「(第1項)教師有不當管教學生之行為者，學校應予以告誡。其一再有不當管教學生之行為者，學校應按情節輕重，予以懲處。(第2項)教師有違法處罰學生之行為者，學校應按情節輕重，依相關學校教師成績考核辦法或規定，予以申誡、記過、記大過或其他適當之懲處。</w:t>
      </w:r>
      <w:r>
        <w:rPr>
          <w:rFonts w:hint="eastAsia"/>
          <w:szCs w:val="48"/>
        </w:rPr>
        <w:t>……</w:t>
      </w:r>
      <w:r w:rsidRPr="00035613">
        <w:rPr>
          <w:rFonts w:hint="eastAsia"/>
          <w:szCs w:val="48"/>
        </w:rPr>
        <w:t>。</w:t>
      </w:r>
      <w:r w:rsidR="00684B7D">
        <w:rPr>
          <w:rFonts w:hint="eastAsia"/>
          <w:szCs w:val="48"/>
        </w:rPr>
        <w:t>」</w:t>
      </w:r>
      <w:r>
        <w:rPr>
          <w:rFonts w:hint="eastAsia"/>
          <w:szCs w:val="48"/>
        </w:rPr>
        <w:t>復依</w:t>
      </w:r>
      <w:r w:rsidRPr="009C21A5">
        <w:rPr>
          <w:rFonts w:ascii="Times New Roman" w:hAnsi="Times New Roman"/>
          <w:szCs w:val="32"/>
        </w:rPr>
        <w:t>公立高級中等以下學校校長成績考核辦法</w:t>
      </w:r>
      <w:r w:rsidR="00634424">
        <w:rPr>
          <w:rFonts w:ascii="Times New Roman" w:hAnsi="Times New Roman" w:hint="eastAsia"/>
          <w:szCs w:val="32"/>
        </w:rPr>
        <w:t>(</w:t>
      </w:r>
      <w:r w:rsidR="00634424">
        <w:rPr>
          <w:rFonts w:ascii="Times New Roman" w:hAnsi="Times New Roman" w:hint="eastAsia"/>
          <w:szCs w:val="32"/>
        </w:rPr>
        <w:t>下稱校長成績考核</w:t>
      </w:r>
      <w:r w:rsidR="00634424">
        <w:rPr>
          <w:rFonts w:ascii="Times New Roman" w:hAnsi="Times New Roman" w:hint="eastAsia"/>
          <w:szCs w:val="32"/>
        </w:rPr>
        <w:lastRenderedPageBreak/>
        <w:t>辦法</w:t>
      </w:r>
      <w:r w:rsidR="00634424">
        <w:rPr>
          <w:rFonts w:ascii="Times New Roman" w:hAnsi="Times New Roman" w:hint="eastAsia"/>
          <w:szCs w:val="32"/>
        </w:rPr>
        <w:t>)</w:t>
      </w:r>
      <w:r>
        <w:rPr>
          <w:rFonts w:ascii="Times New Roman" w:hAnsi="Times New Roman" w:hint="eastAsia"/>
          <w:szCs w:val="32"/>
        </w:rPr>
        <w:t>、</w:t>
      </w:r>
      <w:r w:rsidRPr="009C21A5">
        <w:rPr>
          <w:rFonts w:ascii="Times New Roman" w:hAnsi="Times New Roman"/>
          <w:szCs w:val="32"/>
        </w:rPr>
        <w:t>公立高級中等以下學校教師成績考核辦法</w:t>
      </w:r>
      <w:r w:rsidR="00634424">
        <w:rPr>
          <w:rFonts w:ascii="Times New Roman" w:hAnsi="Times New Roman" w:hint="eastAsia"/>
          <w:szCs w:val="32"/>
        </w:rPr>
        <w:t>(</w:t>
      </w:r>
      <w:r w:rsidR="00634424">
        <w:rPr>
          <w:rFonts w:ascii="Times New Roman" w:hAnsi="Times New Roman" w:hint="eastAsia"/>
          <w:szCs w:val="32"/>
        </w:rPr>
        <w:t>下稱教師成績考核辦法</w:t>
      </w:r>
      <w:r w:rsidR="00634424">
        <w:rPr>
          <w:rFonts w:ascii="Times New Roman" w:hAnsi="Times New Roman" w:hint="eastAsia"/>
          <w:szCs w:val="32"/>
        </w:rPr>
        <w:t>)</w:t>
      </w:r>
      <w:r>
        <w:rPr>
          <w:rStyle w:val="aff"/>
          <w:rFonts w:ascii="Times New Roman" w:hAnsi="Times New Roman"/>
          <w:szCs w:val="32"/>
        </w:rPr>
        <w:footnoteReference w:id="7"/>
      </w:r>
      <w:r>
        <w:rPr>
          <w:rFonts w:ascii="Times New Roman" w:hAnsi="Times New Roman" w:hint="eastAsia"/>
          <w:szCs w:val="32"/>
        </w:rPr>
        <w:t>，法理上，</w:t>
      </w:r>
      <w:r w:rsidRPr="002D4CF1">
        <w:rPr>
          <w:rFonts w:hAnsi="標楷體"/>
          <w:color w:val="0D0D0D"/>
          <w:szCs w:val="22"/>
        </w:rPr>
        <w:t>校長或教師</w:t>
      </w:r>
      <w:r w:rsidRPr="002D4CF1">
        <w:rPr>
          <w:rFonts w:hAnsi="標楷體" w:hint="eastAsia"/>
          <w:color w:val="0D0D0D"/>
          <w:szCs w:val="22"/>
        </w:rPr>
        <w:t>(含</w:t>
      </w:r>
      <w:r w:rsidRPr="002D4CF1">
        <w:rPr>
          <w:rFonts w:hAnsi="標楷體"/>
          <w:color w:val="0D0D0D"/>
          <w:szCs w:val="22"/>
        </w:rPr>
        <w:t>兼任行政職務者</w:t>
      </w:r>
      <w:r w:rsidRPr="002D4CF1">
        <w:rPr>
          <w:rFonts w:hAnsi="標楷體" w:hint="eastAsia"/>
          <w:color w:val="0D0D0D"/>
          <w:szCs w:val="22"/>
        </w:rPr>
        <w:t>)體</w:t>
      </w:r>
      <w:r w:rsidRPr="002D4CF1">
        <w:rPr>
          <w:rFonts w:hAnsi="標楷體"/>
          <w:color w:val="0D0D0D"/>
          <w:szCs w:val="22"/>
        </w:rPr>
        <w:t>罰學生經查證屬實</w:t>
      </w:r>
      <w:r w:rsidRPr="002D4CF1">
        <w:rPr>
          <w:rFonts w:hAnsi="標楷體" w:hint="eastAsia"/>
          <w:color w:val="0D0D0D"/>
          <w:szCs w:val="22"/>
        </w:rPr>
        <w:t>，</w:t>
      </w:r>
      <w:r w:rsidRPr="002D4CF1">
        <w:rPr>
          <w:rFonts w:hAnsi="標楷體"/>
          <w:color w:val="0D0D0D"/>
          <w:szCs w:val="22"/>
        </w:rPr>
        <w:t>並由成</w:t>
      </w:r>
      <w:r w:rsidRPr="002D4CF1">
        <w:rPr>
          <w:rFonts w:hAnsi="標楷體" w:hint="eastAsia"/>
          <w:color w:val="0D0D0D"/>
          <w:szCs w:val="22"/>
        </w:rPr>
        <w:t>績</w:t>
      </w:r>
      <w:r w:rsidRPr="002D4CF1">
        <w:rPr>
          <w:rFonts w:hAnsi="標楷體"/>
          <w:color w:val="0D0D0D"/>
          <w:szCs w:val="22"/>
        </w:rPr>
        <w:t>考</w:t>
      </w:r>
      <w:r w:rsidRPr="002D4CF1">
        <w:rPr>
          <w:rFonts w:hAnsi="標楷體" w:hint="eastAsia"/>
          <w:color w:val="0D0D0D"/>
          <w:szCs w:val="22"/>
        </w:rPr>
        <w:t>核</w:t>
      </w:r>
      <w:r w:rsidRPr="002D4CF1">
        <w:rPr>
          <w:rFonts w:hAnsi="標楷體"/>
          <w:color w:val="0D0D0D"/>
          <w:szCs w:val="22"/>
        </w:rPr>
        <w:t>委員會核定行政懲處後，經獎懲相抵，該學年度年</w:t>
      </w:r>
      <w:r w:rsidRPr="002D4CF1">
        <w:rPr>
          <w:rFonts w:hAnsi="標楷體" w:hint="eastAsia"/>
          <w:color w:val="0D0D0D"/>
          <w:szCs w:val="22"/>
        </w:rPr>
        <w:t>終</w:t>
      </w:r>
      <w:r w:rsidRPr="002D4CF1">
        <w:rPr>
          <w:rFonts w:hAnsi="標楷體"/>
          <w:color w:val="0D0D0D"/>
          <w:szCs w:val="22"/>
        </w:rPr>
        <w:t>成績考核，教師</w:t>
      </w:r>
      <w:r w:rsidRPr="002D4CF1">
        <w:rPr>
          <w:rFonts w:hAnsi="標楷體" w:hint="eastAsia"/>
          <w:color w:val="0D0D0D"/>
          <w:szCs w:val="22"/>
        </w:rPr>
        <w:t>於</w:t>
      </w:r>
      <w:r w:rsidRPr="002D4CF1">
        <w:rPr>
          <w:rFonts w:hAnsi="標楷體"/>
          <w:color w:val="0D0D0D"/>
          <w:szCs w:val="22"/>
        </w:rPr>
        <w:t>仍可考列第</w:t>
      </w:r>
      <w:r w:rsidRPr="002D4CF1">
        <w:rPr>
          <w:rFonts w:hAnsi="標楷體" w:hint="eastAsia"/>
          <w:color w:val="0D0D0D"/>
          <w:szCs w:val="22"/>
        </w:rPr>
        <w:t>4條</w:t>
      </w:r>
      <w:r w:rsidRPr="00A04BCA">
        <w:rPr>
          <w:rFonts w:hAnsi="標楷體"/>
          <w:color w:val="0D0D0D"/>
          <w:szCs w:val="22"/>
        </w:rPr>
        <w:t>第</w:t>
      </w:r>
      <w:r w:rsidRPr="00A04BCA">
        <w:rPr>
          <w:rFonts w:hAnsi="標楷體" w:hint="eastAsia"/>
          <w:color w:val="0D0D0D"/>
          <w:szCs w:val="22"/>
        </w:rPr>
        <w:t>1</w:t>
      </w:r>
      <w:r w:rsidR="00EF0783" w:rsidRPr="00A04BCA">
        <w:rPr>
          <w:rFonts w:hAnsi="標楷體" w:hint="eastAsia"/>
          <w:color w:val="0D0D0D"/>
          <w:szCs w:val="22"/>
        </w:rPr>
        <w:t>項第1</w:t>
      </w:r>
      <w:r w:rsidR="002370F8" w:rsidRPr="00A04BCA">
        <w:rPr>
          <w:rFonts w:hAnsi="標楷體" w:hint="eastAsia"/>
          <w:color w:val="0D0D0D"/>
          <w:szCs w:val="22"/>
        </w:rPr>
        <w:t>、2</w:t>
      </w:r>
      <w:r w:rsidR="00EF0783" w:rsidRPr="00A04BCA">
        <w:rPr>
          <w:rFonts w:hAnsi="標楷體" w:hint="eastAsia"/>
          <w:color w:val="0D0D0D"/>
          <w:szCs w:val="22"/>
        </w:rPr>
        <w:t>款</w:t>
      </w:r>
      <w:r w:rsidRPr="002D4CF1">
        <w:rPr>
          <w:rFonts w:hAnsi="標楷體"/>
          <w:color w:val="0D0D0D"/>
          <w:szCs w:val="22"/>
        </w:rPr>
        <w:t>、校長仍可考列甲等</w:t>
      </w:r>
      <w:r>
        <w:rPr>
          <w:rFonts w:hAnsi="標楷體" w:hint="eastAsia"/>
          <w:color w:val="0D0D0D"/>
          <w:szCs w:val="22"/>
        </w:rPr>
        <w:t>。</w:t>
      </w:r>
      <w:bookmarkEnd w:id="176"/>
      <w:bookmarkEnd w:id="177"/>
      <w:bookmarkEnd w:id="178"/>
      <w:bookmarkEnd w:id="179"/>
    </w:p>
    <w:p w:rsidR="00585F57" w:rsidRPr="00585F57" w:rsidRDefault="005F2BC1" w:rsidP="00375F60">
      <w:pPr>
        <w:pStyle w:val="3"/>
        <w:ind w:left="1701" w:hanging="708"/>
        <w:rPr>
          <w:rFonts w:hAnsi="標楷體"/>
          <w:color w:val="000000"/>
        </w:rPr>
      </w:pPr>
      <w:bookmarkStart w:id="180" w:name="_Toc518563481"/>
      <w:bookmarkStart w:id="181" w:name="_Toc520789144"/>
      <w:bookmarkStart w:id="182" w:name="_Toc521490711"/>
      <w:bookmarkStart w:id="183" w:name="_Toc521500299"/>
      <w:r>
        <w:rPr>
          <w:rFonts w:hAnsi="標楷體" w:hint="eastAsia"/>
          <w:color w:val="0D0D0D"/>
          <w:szCs w:val="22"/>
        </w:rPr>
        <w:t>對此，臺南市教育局指出，依</w:t>
      </w:r>
      <w:r w:rsidRPr="00F1418A">
        <w:rPr>
          <w:rFonts w:hint="eastAsia"/>
          <w:spacing w:val="2"/>
          <w:szCs w:val="32"/>
        </w:rPr>
        <w:t>教育部98年函釋</w:t>
      </w:r>
      <w:r w:rsidR="00634424">
        <w:rPr>
          <w:rStyle w:val="aff"/>
          <w:spacing w:val="2"/>
          <w:szCs w:val="32"/>
        </w:rPr>
        <w:footnoteReference w:id="8"/>
      </w:r>
      <w:r w:rsidR="00684B7D">
        <w:rPr>
          <w:rFonts w:hint="eastAsia"/>
          <w:spacing w:val="2"/>
          <w:szCs w:val="32"/>
        </w:rPr>
        <w:t>，</w:t>
      </w:r>
      <w:r w:rsidRPr="00F1418A">
        <w:rPr>
          <w:rFonts w:hAnsi="標楷體" w:hint="eastAsia"/>
          <w:color w:val="000000"/>
        </w:rPr>
        <w:t>學校教師成績考核辦法第4條所定年終成績考核，其性質係屬就教師教學、訓輔、服務、品德生活及處理行政等情形於年度終了時所為之綜合評量，與</w:t>
      </w:r>
      <w:r w:rsidR="00684B7D">
        <w:rPr>
          <w:rFonts w:hAnsi="標楷體" w:hint="eastAsia"/>
          <w:color w:val="000000"/>
        </w:rPr>
        <w:t>該辦法</w:t>
      </w:r>
      <w:r w:rsidRPr="00F1418A">
        <w:rPr>
          <w:rFonts w:hAnsi="標楷體" w:hint="eastAsia"/>
          <w:color w:val="000000"/>
        </w:rPr>
        <w:t>第6條平</w:t>
      </w:r>
      <w:r>
        <w:rPr>
          <w:rFonts w:hAnsi="標楷體" w:hint="eastAsia"/>
          <w:color w:val="000000"/>
        </w:rPr>
        <w:t>時考核辦理功過獎懲具有懲處性質</w:t>
      </w:r>
      <w:r w:rsidR="00684B7D">
        <w:rPr>
          <w:rFonts w:hAnsi="標楷體" w:hint="eastAsia"/>
          <w:color w:val="000000"/>
        </w:rPr>
        <w:t>者</w:t>
      </w:r>
      <w:r>
        <w:rPr>
          <w:rFonts w:hAnsi="標楷體" w:hint="eastAsia"/>
          <w:color w:val="000000"/>
        </w:rPr>
        <w:t>有所不同。該局並稱，對於校長年度中</w:t>
      </w:r>
      <w:r w:rsidRPr="005F2BC1">
        <w:rPr>
          <w:rFonts w:hAnsi="標楷體" w:hint="eastAsia"/>
          <w:color w:val="000000"/>
        </w:rPr>
        <w:t>體罰學生，經查證屬實，</w:t>
      </w:r>
      <w:r>
        <w:rPr>
          <w:rFonts w:hAnsi="標楷體" w:hint="eastAsia"/>
          <w:color w:val="000000"/>
        </w:rPr>
        <w:t>列入</w:t>
      </w:r>
      <w:r w:rsidR="00585F57">
        <w:rPr>
          <w:rFonts w:hAnsi="標楷體" w:hint="eastAsia"/>
          <w:color w:val="000000"/>
        </w:rPr>
        <w:t>該</w:t>
      </w:r>
      <w:r w:rsidR="00585F57" w:rsidRPr="005F2BC1">
        <w:rPr>
          <w:rFonts w:hAnsi="標楷體" w:hint="eastAsia"/>
          <w:color w:val="000000"/>
        </w:rPr>
        <w:t>局</w:t>
      </w:r>
      <w:r w:rsidR="00585F57">
        <w:rPr>
          <w:rFonts w:hAnsi="標楷體" w:hint="eastAsia"/>
          <w:color w:val="000000"/>
        </w:rPr>
        <w:t>辦理校長年終考核重要參據事項；</w:t>
      </w:r>
      <w:r w:rsidRPr="005F2BC1">
        <w:rPr>
          <w:rFonts w:hAnsi="標楷體" w:hint="eastAsia"/>
          <w:color w:val="000000"/>
        </w:rPr>
        <w:t>教師</w:t>
      </w:r>
      <w:r w:rsidR="00585F57">
        <w:rPr>
          <w:rFonts w:hAnsi="標楷體" w:hint="eastAsia"/>
          <w:color w:val="000000"/>
        </w:rPr>
        <w:t>部分，倘其年度內因體罰學生經查證屬實，並由</w:t>
      </w:r>
      <w:r w:rsidR="00B2051E">
        <w:rPr>
          <w:rFonts w:hAnsi="標楷體" w:hint="eastAsia"/>
          <w:color w:val="000000"/>
        </w:rPr>
        <w:t>教師</w:t>
      </w:r>
      <w:r w:rsidR="00585F57">
        <w:rPr>
          <w:rFonts w:hAnsi="標楷體" w:hint="eastAsia"/>
          <w:color w:val="000000"/>
        </w:rPr>
        <w:t>成績考核委員會核定懲處</w:t>
      </w:r>
      <w:r w:rsidRPr="005F2BC1">
        <w:rPr>
          <w:rFonts w:hAnsi="標楷體" w:hint="eastAsia"/>
          <w:color w:val="000000"/>
        </w:rPr>
        <w:t>，經獎懲相抵僅符合</w:t>
      </w:r>
      <w:r w:rsidR="00634424">
        <w:rPr>
          <w:rFonts w:ascii="Times New Roman" w:hAnsi="Times New Roman" w:hint="eastAsia"/>
          <w:szCs w:val="32"/>
        </w:rPr>
        <w:t>教師成績考核辦法</w:t>
      </w:r>
      <w:r w:rsidRPr="005F2BC1">
        <w:rPr>
          <w:rFonts w:hAnsi="標楷體" w:hint="eastAsia"/>
          <w:color w:val="000000"/>
        </w:rPr>
        <w:t>第4條第1項第1款第8目</w:t>
      </w:r>
      <w:r w:rsidR="00634424">
        <w:rPr>
          <w:rStyle w:val="aff"/>
          <w:rFonts w:hAnsi="標楷體"/>
          <w:color w:val="000000"/>
        </w:rPr>
        <w:footnoteReference w:id="9"/>
      </w:r>
      <w:r w:rsidRPr="005F2BC1">
        <w:rPr>
          <w:rFonts w:hAnsi="標楷體" w:hint="eastAsia"/>
          <w:color w:val="000000"/>
        </w:rPr>
        <w:t>，該學年度年終成績考核，學校仍需檢討是否符合</w:t>
      </w:r>
      <w:r w:rsidR="00634424">
        <w:rPr>
          <w:rFonts w:ascii="Times New Roman" w:hAnsi="Times New Roman" w:hint="eastAsia"/>
          <w:szCs w:val="32"/>
        </w:rPr>
        <w:t>教師成績考核辦法</w:t>
      </w:r>
      <w:r w:rsidRPr="005F2BC1">
        <w:rPr>
          <w:rFonts w:hAnsi="標楷體" w:hint="eastAsia"/>
          <w:color w:val="000000"/>
        </w:rPr>
        <w:t>4條第1項第1款各目之情形</w:t>
      </w:r>
      <w:r w:rsidR="00634424">
        <w:rPr>
          <w:rFonts w:hAnsi="標楷體" w:hint="eastAsia"/>
          <w:color w:val="000000"/>
        </w:rPr>
        <w:t>再予</w:t>
      </w:r>
      <w:r w:rsidRPr="005F2BC1">
        <w:rPr>
          <w:rFonts w:hAnsi="標楷體" w:hint="eastAsia"/>
          <w:color w:val="000000"/>
        </w:rPr>
        <w:t>綜合評定</w:t>
      </w:r>
      <w:r w:rsidR="00634424">
        <w:rPr>
          <w:rFonts w:hAnsi="標楷體" w:hint="eastAsia"/>
          <w:color w:val="000000"/>
        </w:rPr>
        <w:t>等；意即，</w:t>
      </w:r>
      <w:r w:rsidR="00634424">
        <w:rPr>
          <w:rFonts w:hAnsi="標楷體" w:hint="eastAsia"/>
        </w:rPr>
        <w:t>教師或校長因不當管教或違法處罰所獲之</w:t>
      </w:r>
      <w:r w:rsidR="00684B7D">
        <w:rPr>
          <w:rFonts w:hAnsi="標楷體" w:hint="eastAsia"/>
        </w:rPr>
        <w:t>平時考核的</w:t>
      </w:r>
      <w:r w:rsidR="00634424">
        <w:rPr>
          <w:rFonts w:hAnsi="標楷體" w:hint="eastAsia"/>
        </w:rPr>
        <w:t>懲處，與年終考核係脫鉤處理。</w:t>
      </w:r>
      <w:bookmarkEnd w:id="180"/>
      <w:bookmarkEnd w:id="181"/>
      <w:bookmarkEnd w:id="182"/>
      <w:bookmarkEnd w:id="183"/>
    </w:p>
    <w:p w:rsidR="00BE0B8D" w:rsidRPr="00684B7D" w:rsidRDefault="00585F57" w:rsidP="00375F60">
      <w:pPr>
        <w:pStyle w:val="3"/>
        <w:ind w:left="1701" w:hanging="708"/>
        <w:rPr>
          <w:rFonts w:hAnsi="標楷體"/>
          <w:color w:val="000000"/>
        </w:rPr>
      </w:pPr>
      <w:bookmarkStart w:id="184" w:name="_Toc518563482"/>
      <w:bookmarkStart w:id="185" w:name="_Toc520789145"/>
      <w:bookmarkStart w:id="186" w:name="_Toc521490712"/>
      <w:bookmarkStart w:id="187" w:name="_Toc521500300"/>
      <w:r w:rsidRPr="00684B7D">
        <w:rPr>
          <w:rFonts w:hAnsi="標楷體" w:hint="eastAsia"/>
          <w:color w:val="000000"/>
        </w:rPr>
        <w:t>按上開法制及實務現象觀之</w:t>
      </w:r>
      <w:r w:rsidR="00BE0B8D" w:rsidRPr="00684B7D">
        <w:rPr>
          <w:rFonts w:hAnsi="標楷體" w:hint="eastAsia"/>
          <w:color w:val="000000"/>
        </w:rPr>
        <w:t>，學校</w:t>
      </w:r>
      <w:r w:rsidRPr="00684B7D">
        <w:rPr>
          <w:rFonts w:hAnsi="標楷體" w:hint="eastAsia"/>
          <w:color w:val="0D0D0D"/>
          <w:szCs w:val="22"/>
        </w:rPr>
        <w:t>依「</w:t>
      </w:r>
      <w:r>
        <w:rPr>
          <w:rFonts w:hint="eastAsia"/>
        </w:rPr>
        <w:t>學校訂定教師輔導與</w:t>
      </w:r>
      <w:r w:rsidRPr="00684B7D">
        <w:rPr>
          <w:rFonts w:hint="eastAsia"/>
          <w:szCs w:val="48"/>
        </w:rPr>
        <w:t>管教學生辦法注意事項」第</w:t>
      </w:r>
      <w:r w:rsidRPr="00684B7D">
        <w:rPr>
          <w:szCs w:val="48"/>
        </w:rPr>
        <w:t>42</w:t>
      </w:r>
      <w:r w:rsidRPr="00684B7D">
        <w:rPr>
          <w:rFonts w:hint="eastAsia"/>
          <w:szCs w:val="48"/>
        </w:rPr>
        <w:t>點第1項，對於教師不當管教</w:t>
      </w:r>
      <w:r w:rsidR="00D111E7" w:rsidRPr="00684B7D">
        <w:rPr>
          <w:rFonts w:hint="eastAsia"/>
          <w:szCs w:val="48"/>
        </w:rPr>
        <w:t>情事</w:t>
      </w:r>
      <w:r w:rsidRPr="00684B7D">
        <w:rPr>
          <w:rFonts w:hint="eastAsia"/>
          <w:szCs w:val="48"/>
        </w:rPr>
        <w:t>，竟有「初犯予以告誡、再犯按情節輕重予以懲處</w:t>
      </w:r>
      <w:r w:rsidR="00684B7D" w:rsidRPr="00684B7D">
        <w:rPr>
          <w:rFonts w:hint="eastAsia"/>
          <w:szCs w:val="48"/>
        </w:rPr>
        <w:t>」之解讀與處置；此</w:t>
      </w:r>
      <w:r w:rsidRPr="00684B7D">
        <w:rPr>
          <w:rFonts w:hint="eastAsia"/>
          <w:szCs w:val="48"/>
        </w:rPr>
        <w:t>併有臺南市教育局主管人員到院接受詢問時</w:t>
      </w:r>
      <w:r w:rsidRPr="00684B7D">
        <w:rPr>
          <w:rFonts w:hint="eastAsia"/>
          <w:szCs w:val="48"/>
        </w:rPr>
        <w:lastRenderedPageBreak/>
        <w:t>表示「以後甲國中案為例，劉師第一次時學校考績會給予告誡，第二次體罰學生時就給予申誡兩次，這部分是由考績會作綜合性評斷。」等語同證；又</w:t>
      </w:r>
      <w:r w:rsidR="00BE0B8D" w:rsidRPr="00684B7D">
        <w:rPr>
          <w:rFonts w:hAnsi="標楷體" w:hint="eastAsia"/>
          <w:color w:val="000000"/>
        </w:rPr>
        <w:t>部分案件雖有體罰之客觀事實，卻</w:t>
      </w:r>
      <w:r w:rsidRPr="00684B7D">
        <w:rPr>
          <w:rFonts w:hAnsi="標楷體" w:hint="eastAsia"/>
          <w:color w:val="000000"/>
        </w:rPr>
        <w:t>因年終成績考核並非「處罰」性質，故教師即使考核年度中發生不當管教或違法處罰行為，</w:t>
      </w:r>
      <w:r w:rsidR="00D65480" w:rsidRPr="00684B7D">
        <w:rPr>
          <w:rFonts w:hAnsi="標楷體" w:hint="eastAsia"/>
          <w:color w:val="000000"/>
        </w:rPr>
        <w:t>法理上</w:t>
      </w:r>
      <w:r w:rsidRPr="00684B7D">
        <w:rPr>
          <w:rFonts w:hAnsi="標楷體" w:hint="eastAsia"/>
          <w:color w:val="000000"/>
        </w:rPr>
        <w:t>仍得</w:t>
      </w:r>
      <w:r w:rsidR="00BE0B8D" w:rsidRPr="00684B7D">
        <w:rPr>
          <w:rFonts w:hAnsi="標楷體" w:hint="eastAsia"/>
          <w:color w:val="000000"/>
        </w:rPr>
        <w:t>考列</w:t>
      </w:r>
      <w:r w:rsidR="00A04BCA">
        <w:rPr>
          <w:rFonts w:hAnsi="標楷體" w:hint="eastAsia"/>
          <w:color w:val="000000"/>
        </w:rPr>
        <w:t>第</w:t>
      </w:r>
      <w:r w:rsidR="00BE0B8D" w:rsidRPr="00684B7D">
        <w:rPr>
          <w:rFonts w:hAnsi="標楷體" w:hint="eastAsia"/>
          <w:color w:val="000000"/>
        </w:rPr>
        <w:t>4條</w:t>
      </w:r>
      <w:r w:rsidR="00A04BCA">
        <w:rPr>
          <w:rFonts w:hAnsi="標楷體" w:hint="eastAsia"/>
          <w:color w:val="000000"/>
        </w:rPr>
        <w:t>第1項第</w:t>
      </w:r>
      <w:r w:rsidR="00BE0B8D" w:rsidRPr="00684B7D">
        <w:rPr>
          <w:rFonts w:hAnsi="標楷體" w:hint="eastAsia"/>
          <w:color w:val="000000"/>
        </w:rPr>
        <w:t>1款</w:t>
      </w:r>
      <w:r>
        <w:rPr>
          <w:rStyle w:val="aff"/>
          <w:rFonts w:hAnsi="標楷體"/>
          <w:color w:val="000000"/>
        </w:rPr>
        <w:footnoteReference w:id="10"/>
      </w:r>
      <w:r w:rsidR="00684B7D" w:rsidRPr="00684B7D">
        <w:rPr>
          <w:rFonts w:hAnsi="標楷體" w:hint="eastAsia"/>
          <w:color w:val="000000"/>
        </w:rPr>
        <w:t>。揆諸</w:t>
      </w:r>
      <w:r w:rsidR="00D111E7" w:rsidRPr="00684B7D">
        <w:rPr>
          <w:rFonts w:hAnsi="標楷體" w:hint="eastAsia"/>
          <w:color w:val="000000"/>
        </w:rPr>
        <w:t>教師成績考核辦法第4條</w:t>
      </w:r>
      <w:r w:rsidR="00A04BCA">
        <w:rPr>
          <w:rFonts w:hAnsi="標楷體" w:hint="eastAsia"/>
          <w:color w:val="000000"/>
        </w:rPr>
        <w:t>第1項</w:t>
      </w:r>
      <w:r w:rsidR="00D111E7" w:rsidRPr="00684B7D">
        <w:rPr>
          <w:rFonts w:hAnsi="標楷體" w:hint="eastAsia"/>
          <w:color w:val="000000"/>
        </w:rPr>
        <w:t>第1款規定內涵，此考核結果意味</w:t>
      </w:r>
      <w:r w:rsidR="00BE0B8D" w:rsidRPr="00684B7D">
        <w:rPr>
          <w:rFonts w:hAnsi="標楷體" w:hint="eastAsia"/>
          <w:color w:val="000000"/>
        </w:rPr>
        <w:t>「訓輔工作得法，效果良好」</w:t>
      </w:r>
      <w:r w:rsidR="00D65480" w:rsidRPr="00684B7D">
        <w:rPr>
          <w:rFonts w:hAnsi="標楷體" w:hint="eastAsia"/>
          <w:color w:val="000000"/>
        </w:rPr>
        <w:t>(該條款第2目參照)</w:t>
      </w:r>
      <w:r w:rsidR="00BE0B8D" w:rsidRPr="00684B7D">
        <w:rPr>
          <w:rFonts w:hAnsi="標楷體" w:hint="eastAsia"/>
          <w:color w:val="000000"/>
        </w:rPr>
        <w:t>，</w:t>
      </w:r>
      <w:r w:rsidR="00D111E7" w:rsidRPr="00684B7D">
        <w:rPr>
          <w:rFonts w:hAnsi="標楷體" w:hint="eastAsia"/>
          <w:color w:val="000000"/>
        </w:rPr>
        <w:t>雖教育行政機關解釋考核機制於「平時考核」與「年終考核」在設計原理上有所區別，然整體處置結果不無</w:t>
      </w:r>
      <w:r w:rsidR="00BE0B8D" w:rsidRPr="00684B7D">
        <w:rPr>
          <w:rFonts w:hAnsi="標楷體" w:hint="eastAsia"/>
          <w:color w:val="000000"/>
        </w:rPr>
        <w:t>矛盾</w:t>
      </w:r>
      <w:r w:rsidR="00D111E7" w:rsidRPr="00684B7D">
        <w:rPr>
          <w:rFonts w:hAnsi="標楷體" w:hint="eastAsia"/>
          <w:color w:val="000000"/>
        </w:rPr>
        <w:t>，引人非議。復以</w:t>
      </w:r>
      <w:r w:rsidR="00BE0B8D" w:rsidRPr="00684B7D">
        <w:rPr>
          <w:rFonts w:hAnsi="標楷體" w:hint="eastAsia"/>
          <w:color w:val="000000"/>
        </w:rPr>
        <w:t>「未常態編班」、「拒絕學齡兒童少年入學」等，同屬我國教育政策中之「零容忍」事項</w:t>
      </w:r>
      <w:r w:rsidR="00D111E7" w:rsidRPr="00684B7D">
        <w:rPr>
          <w:rFonts w:hAnsi="標楷體" w:hint="eastAsia"/>
          <w:color w:val="000000"/>
        </w:rPr>
        <w:t>而論</w:t>
      </w:r>
      <w:r w:rsidR="00BE0B8D" w:rsidRPr="00684B7D">
        <w:rPr>
          <w:rFonts w:hAnsi="標楷體" w:hint="eastAsia"/>
          <w:color w:val="000000"/>
        </w:rPr>
        <w:t>，校長成績考核辦法中</w:t>
      </w:r>
      <w:r w:rsidR="00D111E7" w:rsidRPr="00684B7D">
        <w:rPr>
          <w:rFonts w:hAnsi="標楷體" w:hint="eastAsia"/>
          <w:color w:val="000000"/>
        </w:rPr>
        <w:t>將「未常態編班」、「拒絕學齡兒童少年入學」等，逕予明文為</w:t>
      </w:r>
      <w:r w:rsidR="00BE0B8D" w:rsidRPr="00684B7D">
        <w:rPr>
          <w:rFonts w:hAnsi="標楷體" w:hint="eastAsia"/>
          <w:color w:val="000000"/>
        </w:rPr>
        <w:t>「</w:t>
      </w:r>
      <w:r w:rsidR="00B2051E" w:rsidRPr="00684B7D">
        <w:rPr>
          <w:rFonts w:hAnsi="標楷體" w:hint="eastAsia"/>
          <w:color w:val="000000"/>
        </w:rPr>
        <w:t>校長</w:t>
      </w:r>
      <w:r w:rsidR="00BE0B8D" w:rsidRPr="00684B7D">
        <w:rPr>
          <w:rFonts w:hAnsi="標楷體" w:hint="eastAsia"/>
          <w:color w:val="000000"/>
        </w:rPr>
        <w:t>不得考列甲等」之事由</w:t>
      </w:r>
      <w:r w:rsidR="00684B7D">
        <w:rPr>
          <w:rFonts w:hAnsi="標楷體" w:hint="eastAsia"/>
          <w:color w:val="000000"/>
        </w:rPr>
        <w:t>；準此</w:t>
      </w:r>
      <w:r w:rsidR="00D111E7" w:rsidRPr="00684B7D">
        <w:rPr>
          <w:rFonts w:hAnsi="標楷體" w:hint="eastAsia"/>
          <w:color w:val="000000"/>
        </w:rPr>
        <w:t>，零體罰既屬教育基本法揭示之重要基本原則，教育人員違法處罰學生是否列入各該年度</w:t>
      </w:r>
      <w:r w:rsidR="00684B7D">
        <w:rPr>
          <w:rFonts w:hAnsi="標楷體" w:hint="eastAsia"/>
          <w:color w:val="000000"/>
        </w:rPr>
        <w:t>年終</w:t>
      </w:r>
      <w:r w:rsidR="00D111E7" w:rsidRPr="00684B7D">
        <w:rPr>
          <w:rFonts w:hAnsi="標楷體" w:hint="eastAsia"/>
          <w:color w:val="000000"/>
        </w:rPr>
        <w:t>考核之不得考列優</w:t>
      </w:r>
      <w:r w:rsidR="00D111E7" w:rsidRPr="00684B7D">
        <w:rPr>
          <w:rFonts w:hAnsi="標楷體"/>
          <w:color w:val="000000"/>
        </w:rPr>
        <w:t>良及獲得晉級</w:t>
      </w:r>
      <w:r w:rsidR="00D111E7" w:rsidRPr="00684B7D">
        <w:rPr>
          <w:rFonts w:hAnsi="標楷體" w:hint="eastAsia"/>
          <w:color w:val="000000"/>
        </w:rPr>
        <w:t>加</w:t>
      </w:r>
      <w:r w:rsidR="00D111E7" w:rsidRPr="00684B7D">
        <w:rPr>
          <w:rFonts w:hAnsi="標楷體"/>
          <w:color w:val="000000"/>
        </w:rPr>
        <w:t>薪</w:t>
      </w:r>
      <w:r w:rsidR="00D111E7" w:rsidRPr="00684B7D">
        <w:rPr>
          <w:rFonts w:hAnsi="標楷體" w:hint="eastAsia"/>
          <w:color w:val="000000"/>
        </w:rPr>
        <w:t>與</w:t>
      </w:r>
      <w:r w:rsidR="00D111E7" w:rsidRPr="00684B7D">
        <w:rPr>
          <w:rFonts w:hAnsi="標楷體"/>
          <w:color w:val="000000"/>
        </w:rPr>
        <w:t>獎金獎</w:t>
      </w:r>
      <w:r w:rsidR="00D111E7" w:rsidRPr="00684B7D">
        <w:rPr>
          <w:rFonts w:hAnsi="標楷體" w:hint="eastAsia"/>
          <w:color w:val="000000"/>
        </w:rPr>
        <w:t>勵之事項，允由政府相關部門再行研議考量，俾</w:t>
      </w:r>
      <w:r w:rsidR="003B09A0" w:rsidRPr="00684B7D">
        <w:rPr>
          <w:rFonts w:hAnsi="標楷體" w:hint="eastAsia"/>
          <w:color w:val="000000"/>
        </w:rPr>
        <w:t>藉由覈實懲處教師違法處罰學生之行為，</w:t>
      </w:r>
      <w:r w:rsidR="00515588" w:rsidRPr="00684B7D">
        <w:rPr>
          <w:rFonts w:hAnsi="標楷體" w:hint="eastAsia"/>
          <w:color w:val="000000"/>
        </w:rPr>
        <w:t>以</w:t>
      </w:r>
      <w:r w:rsidR="003B09A0" w:rsidRPr="00684B7D">
        <w:rPr>
          <w:rFonts w:hAnsi="標楷體" w:hint="eastAsia"/>
          <w:color w:val="000000"/>
        </w:rPr>
        <w:t>實踐零體罰政策</w:t>
      </w:r>
      <w:r w:rsidR="00D111E7" w:rsidRPr="00684B7D">
        <w:rPr>
          <w:rFonts w:hAnsi="標楷體" w:hint="eastAsia"/>
          <w:color w:val="000000"/>
        </w:rPr>
        <w:t>。</w:t>
      </w:r>
      <w:bookmarkEnd w:id="184"/>
      <w:bookmarkEnd w:id="185"/>
      <w:bookmarkEnd w:id="186"/>
      <w:bookmarkEnd w:id="187"/>
    </w:p>
    <w:p w:rsidR="00CF02B6" w:rsidRPr="00CF02B6" w:rsidRDefault="00127E8B" w:rsidP="00375F60">
      <w:pPr>
        <w:pStyle w:val="3"/>
        <w:ind w:left="1701" w:hanging="708"/>
        <w:rPr>
          <w:szCs w:val="48"/>
        </w:rPr>
      </w:pPr>
      <w:bookmarkStart w:id="188" w:name="_Toc518563483"/>
      <w:bookmarkStart w:id="189" w:name="_Toc520789146"/>
      <w:bookmarkStart w:id="190" w:name="_Toc521490713"/>
      <w:bookmarkStart w:id="191" w:name="_Toc521500301"/>
      <w:r>
        <w:rPr>
          <w:rFonts w:hint="eastAsia"/>
          <w:spacing w:val="2"/>
          <w:szCs w:val="32"/>
        </w:rPr>
        <w:t>前述</w:t>
      </w:r>
      <w:r w:rsidR="00684B7D">
        <w:rPr>
          <w:rFonts w:hint="eastAsia"/>
          <w:spacing w:val="2"/>
          <w:szCs w:val="32"/>
        </w:rPr>
        <w:t>教師法第14條第1項第12款因扣合「</w:t>
      </w:r>
      <w:r w:rsidR="00684B7D">
        <w:rPr>
          <w:rFonts w:hAnsi="標楷體" w:cs="DFKaiShu-SB-Estd-BF" w:hint="eastAsia"/>
          <w:color w:val="000000" w:themeColor="text1"/>
          <w:kern w:val="0"/>
          <w:szCs w:val="24"/>
        </w:rPr>
        <w:t>學生身心受到嚴重侵害」之要件</w:t>
      </w:r>
      <w:r w:rsidR="00684B7D">
        <w:rPr>
          <w:rFonts w:hint="eastAsia"/>
          <w:spacing w:val="2"/>
          <w:szCs w:val="32"/>
        </w:rPr>
        <w:t>，致</w:t>
      </w:r>
      <w:r w:rsidR="006B074C">
        <w:rPr>
          <w:rFonts w:hint="eastAsia"/>
          <w:spacing w:val="2"/>
          <w:szCs w:val="32"/>
        </w:rPr>
        <w:t>難</w:t>
      </w:r>
      <w:r>
        <w:rPr>
          <w:rFonts w:hint="eastAsia"/>
          <w:spacing w:val="2"/>
          <w:szCs w:val="32"/>
        </w:rPr>
        <w:t>令教師以該法論處；倘</w:t>
      </w:r>
      <w:r w:rsidR="00684B7D">
        <w:rPr>
          <w:rFonts w:hint="eastAsia"/>
          <w:spacing w:val="2"/>
          <w:szCs w:val="32"/>
        </w:rPr>
        <w:t>以該條項第13款「</w:t>
      </w:r>
      <w:r w:rsidRPr="0075028C">
        <w:rPr>
          <w:rFonts w:hAnsi="標楷體" w:hint="eastAsia"/>
          <w:color w:val="000000" w:themeColor="text1"/>
        </w:rPr>
        <w:t>行為違反相關法令，經有關機關查證屬實</w:t>
      </w:r>
      <w:r w:rsidR="00684B7D">
        <w:rPr>
          <w:rFonts w:hint="eastAsia"/>
          <w:spacing w:val="2"/>
          <w:szCs w:val="32"/>
        </w:rPr>
        <w:t>」</w:t>
      </w:r>
      <w:r>
        <w:rPr>
          <w:rFonts w:hint="eastAsia"/>
          <w:spacing w:val="2"/>
          <w:szCs w:val="32"/>
        </w:rPr>
        <w:t>適用，教師體罰行為致學生受傷，經司法裁判確認違反刑法</w:t>
      </w:r>
      <w:r w:rsidR="001C36ED">
        <w:rPr>
          <w:rFonts w:hint="eastAsia"/>
          <w:spacing w:val="2"/>
          <w:szCs w:val="32"/>
        </w:rPr>
        <w:t>或其他法令</w:t>
      </w:r>
      <w:r>
        <w:rPr>
          <w:rFonts w:hint="eastAsia"/>
          <w:spacing w:val="2"/>
          <w:szCs w:val="32"/>
        </w:rPr>
        <w:t>者，應作何處置？具體以本案臺南市成功國小許師</w:t>
      </w:r>
      <w:r>
        <w:rPr>
          <w:rFonts w:hint="eastAsia"/>
          <w:spacing w:val="2"/>
          <w:szCs w:val="32"/>
        </w:rPr>
        <w:lastRenderedPageBreak/>
        <w:t>案為例，該案由學生家長提起告訴，</w:t>
      </w:r>
      <w:r w:rsidRPr="00AD6FB2">
        <w:rPr>
          <w:rFonts w:hint="eastAsia"/>
          <w:spacing w:val="2"/>
          <w:szCs w:val="32"/>
        </w:rPr>
        <w:t>臺灣臺南地方法院</w:t>
      </w:r>
      <w:r>
        <w:rPr>
          <w:rFonts w:hint="eastAsia"/>
          <w:spacing w:val="2"/>
          <w:szCs w:val="32"/>
        </w:rPr>
        <w:t>於</w:t>
      </w:r>
      <w:r w:rsidRPr="00AD6FB2">
        <w:rPr>
          <w:rFonts w:hint="eastAsia"/>
          <w:spacing w:val="2"/>
          <w:szCs w:val="32"/>
        </w:rPr>
        <w:t>107年1月18日判決</w:t>
      </w:r>
      <w:r>
        <w:rPr>
          <w:rFonts w:hint="eastAsia"/>
          <w:spacing w:val="2"/>
          <w:szCs w:val="32"/>
        </w:rPr>
        <w:t>該師</w:t>
      </w:r>
      <w:r w:rsidRPr="00AD6FB2">
        <w:rPr>
          <w:rFonts w:hint="eastAsia"/>
          <w:spacing w:val="2"/>
          <w:szCs w:val="32"/>
        </w:rPr>
        <w:t>「成年人故意對兒童犯傷害罪」確定，</w:t>
      </w:r>
      <w:r>
        <w:rPr>
          <w:rFonts w:hint="eastAsia"/>
          <w:spacing w:val="2"/>
          <w:szCs w:val="32"/>
        </w:rPr>
        <w:t>方由臺南市教育局要求</w:t>
      </w:r>
      <w:r w:rsidRPr="00AD6FB2">
        <w:rPr>
          <w:rFonts w:hint="eastAsia"/>
          <w:spacing w:val="2"/>
          <w:szCs w:val="32"/>
        </w:rPr>
        <w:t>該校召開</w:t>
      </w:r>
      <w:r>
        <w:rPr>
          <w:rFonts w:hint="eastAsia"/>
          <w:spacing w:val="2"/>
          <w:szCs w:val="32"/>
        </w:rPr>
        <w:t>「</w:t>
      </w:r>
      <w:r w:rsidRPr="00AD6FB2">
        <w:rPr>
          <w:rFonts w:hint="eastAsia"/>
          <w:spacing w:val="2"/>
          <w:szCs w:val="32"/>
        </w:rPr>
        <w:t>教師評審委員會</w:t>
      </w:r>
      <w:r>
        <w:rPr>
          <w:rFonts w:hint="eastAsia"/>
          <w:spacing w:val="2"/>
          <w:szCs w:val="32"/>
        </w:rPr>
        <w:t>」</w:t>
      </w:r>
      <w:r w:rsidRPr="00AD6FB2">
        <w:rPr>
          <w:rFonts w:hint="eastAsia"/>
          <w:spacing w:val="2"/>
          <w:szCs w:val="32"/>
        </w:rPr>
        <w:t>審議</w:t>
      </w:r>
      <w:r>
        <w:rPr>
          <w:rFonts w:hint="eastAsia"/>
          <w:spacing w:val="2"/>
          <w:szCs w:val="32"/>
        </w:rPr>
        <w:t>，惟該校仍議決</w:t>
      </w:r>
      <w:r w:rsidRPr="00AD6FB2">
        <w:rPr>
          <w:rFonts w:hint="eastAsia"/>
          <w:spacing w:val="2"/>
          <w:szCs w:val="32"/>
        </w:rPr>
        <w:t>：「許師體罰行為觸犯刑法確定，但觀其犯意非以傷害學生之故意目的，判決文亦提及本案應屬一時偶發之犯行，觀察許師平時表現，為人品德，專業表現，關懷學生等表現均值認可，並非品行不端之教師</w:t>
      </w:r>
      <w:r>
        <w:rPr>
          <w:rFonts w:hint="eastAsia"/>
          <w:spacing w:val="2"/>
          <w:szCs w:val="32"/>
        </w:rPr>
        <w:t>，</w:t>
      </w:r>
      <w:r w:rsidRPr="00AD6FB2">
        <w:rPr>
          <w:rFonts w:hint="eastAsia"/>
          <w:spacing w:val="2"/>
          <w:szCs w:val="32"/>
        </w:rPr>
        <w:t>全體出席委員一致同意許師繼續任教不予解聘停聘或不續聘。</w:t>
      </w:r>
      <w:r>
        <w:rPr>
          <w:rFonts w:hint="eastAsia"/>
          <w:spacing w:val="2"/>
          <w:szCs w:val="32"/>
        </w:rPr>
        <w:t>另，</w:t>
      </w:r>
      <w:r w:rsidRPr="00AD6FB2">
        <w:rPr>
          <w:rFonts w:hint="eastAsia"/>
          <w:spacing w:val="2"/>
          <w:szCs w:val="32"/>
        </w:rPr>
        <w:t>懲處適當，沒有建議重啟懲處必要」</w:t>
      </w:r>
      <w:r>
        <w:rPr>
          <w:rFonts w:hint="eastAsia"/>
          <w:spacing w:val="2"/>
          <w:szCs w:val="32"/>
        </w:rPr>
        <w:t>，故迄未能變更許師懲處。對此，教育部表示，依該部105年函釋</w:t>
      </w:r>
      <w:r>
        <w:rPr>
          <w:rStyle w:val="aff"/>
          <w:spacing w:val="2"/>
          <w:szCs w:val="32"/>
        </w:rPr>
        <w:footnoteReference w:id="11"/>
      </w:r>
      <w:r>
        <w:rPr>
          <w:rFonts w:hint="eastAsia"/>
          <w:spacing w:val="2"/>
          <w:szCs w:val="32"/>
        </w:rPr>
        <w:t>，</w:t>
      </w:r>
      <w:r w:rsidRPr="00084D63">
        <w:rPr>
          <w:rFonts w:hint="eastAsia"/>
          <w:spacing w:val="2"/>
          <w:szCs w:val="32"/>
        </w:rPr>
        <w:t>教師輔導與管教學生行為，仍應考量是否損及教師專業尊嚴或違反教師專業倫理，據以論斷是否違法</w:t>
      </w:r>
      <w:r>
        <w:rPr>
          <w:rFonts w:hint="eastAsia"/>
          <w:spacing w:val="2"/>
          <w:szCs w:val="32"/>
        </w:rPr>
        <w:t>等語</w:t>
      </w:r>
      <w:r w:rsidRPr="00084D63">
        <w:rPr>
          <w:rFonts w:hint="eastAsia"/>
          <w:spacing w:val="2"/>
          <w:szCs w:val="32"/>
        </w:rPr>
        <w:t>。</w:t>
      </w:r>
      <w:r w:rsidR="00CF02B6" w:rsidRPr="00A20A72">
        <w:rPr>
          <w:rFonts w:hint="eastAsia"/>
          <w:spacing w:val="2"/>
          <w:szCs w:val="32"/>
        </w:rPr>
        <w:t>然而，</w:t>
      </w:r>
      <w:r w:rsidR="00CF02B6">
        <w:rPr>
          <w:rFonts w:hint="eastAsia"/>
          <w:spacing w:val="2"/>
          <w:szCs w:val="32"/>
        </w:rPr>
        <w:t>該部所稱「</w:t>
      </w:r>
      <w:r w:rsidR="00CF02B6" w:rsidRPr="00084D63">
        <w:rPr>
          <w:rFonts w:hint="eastAsia"/>
          <w:spacing w:val="2"/>
          <w:szCs w:val="32"/>
        </w:rPr>
        <w:t>教師專業尊嚴</w:t>
      </w:r>
      <w:r w:rsidR="00CF02B6">
        <w:rPr>
          <w:rFonts w:hint="eastAsia"/>
          <w:spacing w:val="2"/>
          <w:szCs w:val="32"/>
        </w:rPr>
        <w:t>」</w:t>
      </w:r>
      <w:r w:rsidR="00CF02B6" w:rsidRPr="00084D63">
        <w:rPr>
          <w:rFonts w:hint="eastAsia"/>
          <w:spacing w:val="2"/>
          <w:szCs w:val="32"/>
        </w:rPr>
        <w:t>、</w:t>
      </w:r>
      <w:r w:rsidR="00CF02B6">
        <w:rPr>
          <w:rFonts w:hint="eastAsia"/>
          <w:spacing w:val="2"/>
          <w:szCs w:val="32"/>
        </w:rPr>
        <w:t>「</w:t>
      </w:r>
      <w:r w:rsidR="00CF02B6" w:rsidRPr="00084D63">
        <w:rPr>
          <w:rFonts w:hint="eastAsia"/>
          <w:spacing w:val="2"/>
          <w:szCs w:val="32"/>
        </w:rPr>
        <w:t>教師專業倫理</w:t>
      </w:r>
      <w:r w:rsidR="00CF02B6">
        <w:rPr>
          <w:rFonts w:hint="eastAsia"/>
          <w:spacing w:val="2"/>
          <w:szCs w:val="32"/>
        </w:rPr>
        <w:t>」尚未見具體論述</w:t>
      </w:r>
      <w:r w:rsidR="00505824">
        <w:rPr>
          <w:rFonts w:hint="eastAsia"/>
          <w:spacing w:val="2"/>
          <w:szCs w:val="32"/>
        </w:rPr>
        <w:t>或法令明文，洵屬不確定</w:t>
      </w:r>
      <w:r>
        <w:rPr>
          <w:rFonts w:hint="eastAsia"/>
          <w:spacing w:val="2"/>
          <w:szCs w:val="32"/>
        </w:rPr>
        <w:t>概念；</w:t>
      </w:r>
      <w:r w:rsidR="001C36ED">
        <w:rPr>
          <w:rFonts w:hint="eastAsia"/>
          <w:spacing w:val="2"/>
          <w:szCs w:val="32"/>
        </w:rPr>
        <w:t>復以</w:t>
      </w:r>
      <w:r w:rsidR="00CF02B6">
        <w:rPr>
          <w:rFonts w:hint="eastAsia"/>
          <w:spacing w:val="2"/>
          <w:szCs w:val="32"/>
        </w:rPr>
        <w:t>該部稱</w:t>
      </w:r>
      <w:r w:rsidR="007036F5">
        <w:rPr>
          <w:rFonts w:hint="eastAsia"/>
          <w:spacing w:val="2"/>
          <w:szCs w:val="32"/>
        </w:rPr>
        <w:t>該案</w:t>
      </w:r>
      <w:r w:rsidR="00CF02B6">
        <w:rPr>
          <w:rFonts w:hint="eastAsia"/>
          <w:spacing w:val="2"/>
          <w:szCs w:val="32"/>
        </w:rPr>
        <w:t>「</w:t>
      </w:r>
      <w:r w:rsidR="00CF02B6" w:rsidRPr="002D4CF1">
        <w:rPr>
          <w:rFonts w:hAnsi="標楷體" w:hint="eastAsia"/>
          <w:szCs w:val="22"/>
        </w:rPr>
        <w:t>應經教評會審酌是否已損及教師之上開專業尊嚴或倫理規範</w:t>
      </w:r>
      <w:r w:rsidR="00CF02B6">
        <w:rPr>
          <w:rFonts w:hAnsi="標楷體" w:hint="eastAsia"/>
          <w:szCs w:val="22"/>
        </w:rPr>
        <w:t>」等語，</w:t>
      </w:r>
      <w:r w:rsidR="001C36ED">
        <w:rPr>
          <w:rFonts w:hAnsi="標楷體" w:hint="eastAsia"/>
          <w:szCs w:val="22"/>
        </w:rPr>
        <w:t>未顧及教評會從何審認</w:t>
      </w:r>
      <w:r w:rsidR="001C36ED">
        <w:rPr>
          <w:rFonts w:hint="eastAsia"/>
          <w:spacing w:val="2"/>
          <w:szCs w:val="32"/>
        </w:rPr>
        <w:t>何謂「</w:t>
      </w:r>
      <w:r w:rsidR="001C36ED" w:rsidRPr="00084D63">
        <w:rPr>
          <w:rFonts w:hint="eastAsia"/>
          <w:spacing w:val="2"/>
          <w:szCs w:val="32"/>
        </w:rPr>
        <w:t>教師專業尊嚴</w:t>
      </w:r>
      <w:r w:rsidR="001C36ED">
        <w:rPr>
          <w:rFonts w:hint="eastAsia"/>
          <w:spacing w:val="2"/>
          <w:szCs w:val="32"/>
        </w:rPr>
        <w:t>、</w:t>
      </w:r>
      <w:r w:rsidR="001C36ED" w:rsidRPr="00084D63">
        <w:rPr>
          <w:rFonts w:hint="eastAsia"/>
          <w:spacing w:val="2"/>
          <w:szCs w:val="32"/>
        </w:rPr>
        <w:t>教師專業倫理</w:t>
      </w:r>
      <w:r w:rsidR="001C36ED">
        <w:rPr>
          <w:rFonts w:hint="eastAsia"/>
          <w:spacing w:val="2"/>
          <w:szCs w:val="32"/>
        </w:rPr>
        <w:t>」，</w:t>
      </w:r>
      <w:r w:rsidR="00CF02B6">
        <w:rPr>
          <w:rFonts w:hAnsi="標楷體" w:hint="eastAsia"/>
          <w:szCs w:val="22"/>
        </w:rPr>
        <w:t>實則</w:t>
      </w:r>
      <w:r w:rsidR="00CF02B6">
        <w:rPr>
          <w:rFonts w:hint="eastAsia"/>
          <w:spacing w:val="2"/>
          <w:szCs w:val="32"/>
        </w:rPr>
        <w:t>再</w:t>
      </w:r>
      <w:r w:rsidR="009E1EF2">
        <w:rPr>
          <w:rFonts w:hint="eastAsia"/>
          <w:spacing w:val="2"/>
          <w:szCs w:val="32"/>
        </w:rPr>
        <w:t>造</w:t>
      </w:r>
      <w:r w:rsidR="00CF02B6">
        <w:rPr>
          <w:rFonts w:hint="eastAsia"/>
          <w:spacing w:val="2"/>
          <w:szCs w:val="32"/>
        </w:rPr>
        <w:t>「師師相護」爭議之溫床，無助解決體罰</w:t>
      </w:r>
      <w:r w:rsidR="001C36ED">
        <w:rPr>
          <w:rFonts w:hint="eastAsia"/>
          <w:spacing w:val="2"/>
          <w:szCs w:val="32"/>
        </w:rPr>
        <w:t>事件難解之癥結</w:t>
      </w:r>
      <w:r w:rsidR="0027687D">
        <w:rPr>
          <w:rFonts w:hint="eastAsia"/>
          <w:spacing w:val="2"/>
          <w:szCs w:val="32"/>
        </w:rPr>
        <w:t>，均</w:t>
      </w:r>
      <w:r w:rsidR="002F4C34">
        <w:rPr>
          <w:rFonts w:hint="eastAsia"/>
          <w:spacing w:val="2"/>
          <w:szCs w:val="32"/>
        </w:rPr>
        <w:t>有儘速研商規範之必要。</w:t>
      </w:r>
      <w:bookmarkEnd w:id="188"/>
      <w:bookmarkEnd w:id="189"/>
      <w:bookmarkEnd w:id="190"/>
      <w:bookmarkEnd w:id="191"/>
    </w:p>
    <w:p w:rsidR="00EF4601" w:rsidRDefault="007D4923" w:rsidP="00375F60">
      <w:pPr>
        <w:pStyle w:val="3"/>
        <w:ind w:left="1701" w:hanging="708"/>
        <w:rPr>
          <w:spacing w:val="2"/>
          <w:szCs w:val="32"/>
        </w:rPr>
      </w:pPr>
      <w:bookmarkStart w:id="192" w:name="_Toc518563484"/>
      <w:bookmarkStart w:id="193" w:name="_Toc520789147"/>
      <w:bookmarkStart w:id="194" w:name="_Toc521490714"/>
      <w:bookmarkStart w:id="195" w:name="_Toc521500302"/>
      <w:r>
        <w:rPr>
          <w:rFonts w:hint="eastAsia"/>
          <w:szCs w:val="48"/>
        </w:rPr>
        <w:t>另，本案詢據臺南市教育局，</w:t>
      </w:r>
      <w:r>
        <w:rPr>
          <w:rFonts w:hAnsi="標楷體" w:hint="eastAsia"/>
          <w:szCs w:val="22"/>
        </w:rPr>
        <w:t>針對教育局掌握校長成績考核，依現行制度可否藉由校長成績考核權限督</w:t>
      </w:r>
      <w:r w:rsidRPr="007D4923">
        <w:rPr>
          <w:rFonts w:hint="eastAsia"/>
          <w:spacing w:val="2"/>
          <w:szCs w:val="32"/>
        </w:rPr>
        <w:t>導體罰事件認定錯誤問題一節，該局主管</w:t>
      </w:r>
      <w:r w:rsidRPr="007D4923">
        <w:rPr>
          <w:rFonts w:hint="eastAsia"/>
          <w:spacing w:val="2"/>
          <w:szCs w:val="32"/>
        </w:rPr>
        <w:lastRenderedPageBreak/>
        <w:t>人員到院表示「在學校裡，考績會會議後，校長如果不認同會議結論，退回去再審議或逕為考核，但此際會造成校長在校內承受非常大的壓力，校內同仁會質疑校長專斷。加上現在校長遴選制度，校長這些決定跟動作，也會影響校長在校內同仁間的評價」等語，顯示體罰事件之調查處理在配套法制與措施上，</w:t>
      </w:r>
      <w:r>
        <w:rPr>
          <w:rFonts w:hint="eastAsia"/>
          <w:spacing w:val="2"/>
          <w:szCs w:val="32"/>
        </w:rPr>
        <w:t>須通盤考量各該法令</w:t>
      </w:r>
      <w:r w:rsidR="0027687D">
        <w:rPr>
          <w:rFonts w:hint="eastAsia"/>
          <w:spacing w:val="2"/>
          <w:szCs w:val="32"/>
        </w:rPr>
        <w:t>關聯性與</w:t>
      </w:r>
      <w:r w:rsidR="0027687D" w:rsidRPr="008570D2">
        <w:rPr>
          <w:rFonts w:hint="eastAsia"/>
          <w:spacing w:val="2"/>
          <w:szCs w:val="32"/>
        </w:rPr>
        <w:t>校園</w:t>
      </w:r>
      <w:r w:rsidR="00231894" w:rsidRPr="008570D2">
        <w:rPr>
          <w:rFonts w:hint="eastAsia"/>
          <w:spacing w:val="2"/>
          <w:szCs w:val="32"/>
        </w:rPr>
        <w:t>制度、</w:t>
      </w:r>
      <w:r w:rsidR="0027687D" w:rsidRPr="008570D2">
        <w:rPr>
          <w:rFonts w:hint="eastAsia"/>
          <w:spacing w:val="2"/>
          <w:szCs w:val="32"/>
        </w:rPr>
        <w:t>文化</w:t>
      </w:r>
      <w:r w:rsidR="007F49C9" w:rsidRPr="008570D2">
        <w:rPr>
          <w:rFonts w:hint="eastAsia"/>
          <w:spacing w:val="2"/>
          <w:szCs w:val="32"/>
        </w:rPr>
        <w:t>為</w:t>
      </w:r>
      <w:r w:rsidR="007F49C9">
        <w:rPr>
          <w:rFonts w:hint="eastAsia"/>
          <w:spacing w:val="2"/>
          <w:szCs w:val="32"/>
        </w:rPr>
        <w:t>之，</w:t>
      </w:r>
      <w:r>
        <w:rPr>
          <w:rFonts w:hint="eastAsia"/>
          <w:spacing w:val="2"/>
          <w:szCs w:val="32"/>
        </w:rPr>
        <w:t>否則均將斲傷學生權益與教師形象。</w:t>
      </w:r>
      <w:bookmarkEnd w:id="192"/>
      <w:bookmarkEnd w:id="193"/>
      <w:bookmarkEnd w:id="194"/>
      <w:bookmarkEnd w:id="195"/>
    </w:p>
    <w:p w:rsidR="00073CB5" w:rsidRPr="00375F60" w:rsidRDefault="008570D2" w:rsidP="00375F60">
      <w:pPr>
        <w:pStyle w:val="3"/>
        <w:ind w:left="1701" w:hanging="708"/>
        <w:rPr>
          <w:spacing w:val="2"/>
          <w:szCs w:val="32"/>
        </w:rPr>
      </w:pPr>
      <w:bookmarkStart w:id="196" w:name="_Toc518563485"/>
      <w:bookmarkStart w:id="197" w:name="_Toc520789148"/>
      <w:bookmarkStart w:id="198" w:name="_Toc521490715"/>
      <w:bookmarkStart w:id="199" w:name="_Toc521500303"/>
      <w:r>
        <w:rPr>
          <w:rFonts w:hint="eastAsia"/>
        </w:rPr>
        <w:t>綜</w:t>
      </w:r>
      <w:r w:rsidRPr="000839B2">
        <w:rPr>
          <w:rFonts w:hint="eastAsia"/>
          <w:spacing w:val="2"/>
          <w:szCs w:val="32"/>
        </w:rPr>
        <w:t>上，現行之教師法</w:t>
      </w:r>
      <w:r>
        <w:rPr>
          <w:rFonts w:hint="eastAsia"/>
          <w:spacing w:val="2"/>
          <w:szCs w:val="32"/>
        </w:rPr>
        <w:t>、教育人員任用條例</w:t>
      </w:r>
      <w:r w:rsidRPr="000839B2">
        <w:rPr>
          <w:rFonts w:hint="eastAsia"/>
          <w:spacing w:val="2"/>
          <w:szCs w:val="32"/>
        </w:rPr>
        <w:t>與其他有關法令</w:t>
      </w:r>
      <w:r>
        <w:rPr>
          <w:rFonts w:hint="eastAsia"/>
          <w:spacing w:val="2"/>
          <w:szCs w:val="32"/>
        </w:rPr>
        <w:t>規定</w:t>
      </w:r>
      <w:r w:rsidRPr="000839B2">
        <w:rPr>
          <w:rFonts w:hint="eastAsia"/>
          <w:spacing w:val="2"/>
          <w:szCs w:val="32"/>
        </w:rPr>
        <w:t>，對於教師體罰行為之規定，因緊扣「學生身心受到嚴重侵害」與「損及教師專業尊嚴或違反教師專業倫理」等要件，加劇</w:t>
      </w:r>
      <w:r>
        <w:rPr>
          <w:rFonts w:hint="eastAsia"/>
          <w:spacing w:val="2"/>
          <w:szCs w:val="32"/>
        </w:rPr>
        <w:t>其</w:t>
      </w:r>
      <w:r w:rsidRPr="000839B2">
        <w:rPr>
          <w:rFonts w:hint="eastAsia"/>
          <w:spacing w:val="2"/>
          <w:szCs w:val="32"/>
        </w:rPr>
        <w:t>認定</w:t>
      </w:r>
      <w:r>
        <w:rPr>
          <w:rFonts w:hint="eastAsia"/>
          <w:spacing w:val="2"/>
          <w:szCs w:val="32"/>
        </w:rPr>
        <w:t>與論處</w:t>
      </w:r>
      <w:r w:rsidRPr="000839B2">
        <w:rPr>
          <w:rFonts w:hint="eastAsia"/>
          <w:spacing w:val="2"/>
          <w:szCs w:val="32"/>
        </w:rPr>
        <w:t>之困難，</w:t>
      </w:r>
      <w:r>
        <w:rPr>
          <w:rFonts w:hint="eastAsia"/>
          <w:spacing w:val="2"/>
          <w:szCs w:val="32"/>
        </w:rPr>
        <w:t>復以「體罰」於人事成績考核制度中，未如</w:t>
      </w:r>
      <w:r w:rsidRPr="00684B7D">
        <w:rPr>
          <w:rFonts w:hAnsi="標楷體" w:hint="eastAsia"/>
          <w:color w:val="000000"/>
        </w:rPr>
        <w:t>「未常態編班」、「拒絕學齡兒童少年入學」等</w:t>
      </w:r>
      <w:r>
        <w:rPr>
          <w:rFonts w:hAnsi="標楷體" w:hint="eastAsia"/>
          <w:color w:val="000000"/>
        </w:rPr>
        <w:t>明文為不</w:t>
      </w:r>
      <w:r w:rsidRPr="00033A57">
        <w:rPr>
          <w:rFonts w:hAnsi="標楷體" w:hint="eastAsia"/>
        </w:rPr>
        <w:t>得考列優良、不得獎懲相抵項目，顯係弱化對於校園體罰之課責，</w:t>
      </w:r>
      <w:r w:rsidRPr="00033A57">
        <w:rPr>
          <w:rFonts w:hint="eastAsia"/>
          <w:spacing w:val="2"/>
          <w:szCs w:val="32"/>
        </w:rPr>
        <w:t>均致零體罰理想猶如緣木求魚，後續允應由政府相關部門積極研商處理。</w:t>
      </w:r>
      <w:bookmarkEnd w:id="196"/>
      <w:bookmarkEnd w:id="197"/>
      <w:bookmarkEnd w:id="198"/>
      <w:bookmarkEnd w:id="199"/>
    </w:p>
    <w:p w:rsidR="00894B59" w:rsidRPr="00033A57" w:rsidRDefault="00225D27" w:rsidP="008F7873">
      <w:pPr>
        <w:pStyle w:val="2"/>
        <w:rPr>
          <w:b/>
        </w:rPr>
      </w:pPr>
      <w:bookmarkStart w:id="200" w:name="_Toc521500304"/>
      <w:r w:rsidRPr="002D7992">
        <w:rPr>
          <w:rFonts w:hint="eastAsia"/>
          <w:b/>
          <w:color w:val="000000" w:themeColor="text1"/>
        </w:rPr>
        <w:t>教師對學生任何形式的體罰，不僅</w:t>
      </w:r>
      <w:r w:rsidR="000817E3" w:rsidRPr="002D7992">
        <w:rPr>
          <w:rFonts w:hint="eastAsia"/>
          <w:b/>
          <w:color w:val="000000" w:themeColor="text1"/>
        </w:rPr>
        <w:t>讓</w:t>
      </w:r>
      <w:r w:rsidRPr="002D7992">
        <w:rPr>
          <w:rFonts w:hint="eastAsia"/>
          <w:b/>
          <w:color w:val="000000" w:themeColor="text1"/>
        </w:rPr>
        <w:t>學生內心留下陰影，</w:t>
      </w:r>
      <w:r w:rsidR="00202FFA" w:rsidRPr="002D7992">
        <w:rPr>
          <w:rFonts w:hint="eastAsia"/>
          <w:b/>
          <w:color w:val="000000" w:themeColor="text1"/>
        </w:rPr>
        <w:t>更是不良的示範，</w:t>
      </w:r>
      <w:r w:rsidRPr="002D7992">
        <w:rPr>
          <w:rFonts w:hint="eastAsia"/>
          <w:b/>
          <w:color w:val="000000" w:themeColor="text1"/>
        </w:rPr>
        <w:t>讓學生誤以為</w:t>
      </w:r>
      <w:r w:rsidR="000817E3" w:rsidRPr="002D7992">
        <w:rPr>
          <w:rFonts w:hint="eastAsia"/>
          <w:b/>
          <w:color w:val="000000" w:themeColor="text1"/>
        </w:rPr>
        <w:t>可</w:t>
      </w:r>
      <w:r w:rsidRPr="002D7992">
        <w:rPr>
          <w:rFonts w:hint="eastAsia"/>
          <w:b/>
          <w:color w:val="000000" w:themeColor="text1"/>
        </w:rPr>
        <w:t>以暴力的手段解決問題，因此，</w:t>
      </w:r>
      <w:r w:rsidR="00894B59" w:rsidRPr="00033A57">
        <w:rPr>
          <w:rFonts w:hint="eastAsia"/>
          <w:b/>
        </w:rPr>
        <w:t>為積極防</w:t>
      </w:r>
      <w:r w:rsidR="00E83164" w:rsidRPr="00033A57">
        <w:rPr>
          <w:rFonts w:hint="eastAsia"/>
          <w:b/>
        </w:rPr>
        <w:t>杜</w:t>
      </w:r>
      <w:r w:rsidR="00894B59" w:rsidRPr="00033A57">
        <w:rPr>
          <w:rFonts w:hint="eastAsia"/>
          <w:b/>
        </w:rPr>
        <w:t>體罰行為，早日實現我國零體罰政策理想，允由教育部引導改變校園內部對於正向管教之聯繫研討機制並強化教師相關法令素養</w:t>
      </w:r>
      <w:bookmarkEnd w:id="200"/>
    </w:p>
    <w:p w:rsidR="0015232F" w:rsidRPr="00033A57" w:rsidRDefault="009325B3" w:rsidP="00375F60">
      <w:pPr>
        <w:pStyle w:val="3"/>
        <w:ind w:left="1701" w:hanging="708"/>
      </w:pPr>
      <w:bookmarkStart w:id="201" w:name="_Toc520789150"/>
      <w:bookmarkStart w:id="202" w:name="_Toc521490717"/>
      <w:bookmarkStart w:id="203" w:name="_Toc521500305"/>
      <w:r w:rsidRPr="00033A57">
        <w:rPr>
          <w:rFonts w:hint="eastAsia"/>
        </w:rPr>
        <w:t>教育部建立</w:t>
      </w:r>
      <w:r w:rsidRPr="00033A57">
        <w:rPr>
          <w:rFonts w:hAnsi="標楷體"/>
        </w:rPr>
        <w:t>校</w:t>
      </w:r>
      <w:r w:rsidRPr="00033A57">
        <w:rPr>
          <w:rFonts w:hAnsi="標楷體" w:hint="eastAsia"/>
        </w:rPr>
        <w:t>園</w:t>
      </w:r>
      <w:r w:rsidRPr="00033A57">
        <w:rPr>
          <w:rFonts w:hAnsi="標楷體"/>
        </w:rPr>
        <w:t>安全及災害事件通</w:t>
      </w:r>
      <w:r w:rsidRPr="00033A57">
        <w:rPr>
          <w:rFonts w:hAnsi="標楷體" w:hint="eastAsia"/>
        </w:rPr>
        <w:t>報</w:t>
      </w:r>
      <w:r w:rsidRPr="00033A57">
        <w:rPr>
          <w:rFonts w:hint="eastAsia"/>
        </w:rPr>
        <w:t>作業系統，並將體罰、親師生衝突等事件納入通報範疇，係為</w:t>
      </w:r>
      <w:r w:rsidRPr="00033A57">
        <w:rPr>
          <w:rFonts w:hAnsi="標楷體" w:hint="eastAsia"/>
          <w:szCs w:val="22"/>
        </w:rPr>
        <w:t>儘速掌握該等事件處理進度，以提供必要資源並達到維護學生權益之目的，此有該部</w:t>
      </w:r>
      <w:r w:rsidRPr="00033A57">
        <w:rPr>
          <w:rFonts w:hAnsi="標楷體" w:hint="eastAsia"/>
        </w:rPr>
        <w:t>「</w:t>
      </w:r>
      <w:r w:rsidRPr="00033A57">
        <w:rPr>
          <w:rFonts w:hAnsi="標楷體"/>
        </w:rPr>
        <w:t>校</w:t>
      </w:r>
      <w:r w:rsidRPr="00033A57">
        <w:rPr>
          <w:rFonts w:hAnsi="標楷體" w:hint="eastAsia"/>
        </w:rPr>
        <w:t>園</w:t>
      </w:r>
      <w:r w:rsidRPr="00033A57">
        <w:rPr>
          <w:rFonts w:hAnsi="標楷體"/>
        </w:rPr>
        <w:t>安全及災害事件通</w:t>
      </w:r>
      <w:r w:rsidRPr="00033A57">
        <w:rPr>
          <w:rFonts w:hAnsi="標楷體" w:hint="eastAsia"/>
        </w:rPr>
        <w:t>報</w:t>
      </w:r>
      <w:r w:rsidRPr="00033A57">
        <w:rPr>
          <w:rFonts w:hAnsi="標楷體"/>
        </w:rPr>
        <w:t>作業</w:t>
      </w:r>
      <w:r w:rsidRPr="00033A57">
        <w:rPr>
          <w:rFonts w:hAnsi="標楷體" w:hint="eastAsia"/>
        </w:rPr>
        <w:t>要</w:t>
      </w:r>
      <w:r w:rsidRPr="00033A57">
        <w:rPr>
          <w:rFonts w:hAnsi="標楷體"/>
        </w:rPr>
        <w:t>點</w:t>
      </w:r>
      <w:r w:rsidRPr="00033A57">
        <w:rPr>
          <w:rFonts w:hAnsi="標楷體" w:hint="eastAsia"/>
        </w:rPr>
        <w:t>」及該部人員到院詢問筆錄足資。</w:t>
      </w:r>
      <w:bookmarkEnd w:id="201"/>
      <w:bookmarkEnd w:id="202"/>
      <w:bookmarkEnd w:id="203"/>
    </w:p>
    <w:p w:rsidR="003A5927" w:rsidRPr="00033A57" w:rsidRDefault="009325B3" w:rsidP="00375F60">
      <w:pPr>
        <w:pStyle w:val="3"/>
        <w:ind w:left="1701" w:hanging="708"/>
      </w:pPr>
      <w:bookmarkStart w:id="204" w:name="_Toc520789151"/>
      <w:bookmarkStart w:id="205" w:name="_Toc521490718"/>
      <w:bookmarkStart w:id="206" w:name="_Toc521500306"/>
      <w:r w:rsidRPr="00033A57">
        <w:rPr>
          <w:rFonts w:hint="eastAsia"/>
        </w:rPr>
        <w:lastRenderedPageBreak/>
        <w:t>然而，</w:t>
      </w:r>
      <w:r w:rsidR="008732F7" w:rsidRPr="00033A57">
        <w:rPr>
          <w:rFonts w:hint="eastAsia"/>
        </w:rPr>
        <w:t>查</w:t>
      </w:r>
      <w:r w:rsidR="008F7873" w:rsidRPr="00033A57">
        <w:rPr>
          <w:rFonts w:hint="eastAsia"/>
        </w:rPr>
        <w:t>本案5校之校內聯繫通報情形，教師實施之體罰行為，於學生或家長第一時間向教師反映或陳訴時，學校行政單位</w:t>
      </w:r>
      <w:r w:rsidR="00263EE8" w:rsidRPr="00033A57">
        <w:rPr>
          <w:rFonts w:hint="eastAsia"/>
        </w:rPr>
        <w:t>或校長實難以即時</w:t>
      </w:r>
      <w:r w:rsidR="008F7873" w:rsidRPr="00033A57">
        <w:rPr>
          <w:rFonts w:hint="eastAsia"/>
        </w:rPr>
        <w:t>掌握班級內之</w:t>
      </w:r>
      <w:r w:rsidR="00263EE8" w:rsidRPr="00033A57">
        <w:rPr>
          <w:rFonts w:hint="eastAsia"/>
        </w:rPr>
        <w:t>類此事件</w:t>
      </w:r>
      <w:r w:rsidR="008F7873" w:rsidRPr="00033A57">
        <w:rPr>
          <w:rFonts w:hint="eastAsia"/>
        </w:rPr>
        <w:t>；此</w:t>
      </w:r>
      <w:r w:rsidR="00263EE8" w:rsidRPr="00033A57">
        <w:rPr>
          <w:rFonts w:hint="eastAsia"/>
        </w:rPr>
        <w:t>俱</w:t>
      </w:r>
      <w:r w:rsidR="008F7873" w:rsidRPr="00033A57">
        <w:rPr>
          <w:rFonts w:hint="eastAsia"/>
        </w:rPr>
        <w:t>有臺南市成功國小校長到院說明「以燙傷事件來說，當下校長主任都不知情，當天中午發生，等學生回家後告訴家長，家長才訴。……。等到10天後家長因為責打的事件來陳訴，我才知道有燙傷這件事情。</w:t>
      </w:r>
      <w:r w:rsidRPr="00033A57">
        <w:rPr>
          <w:rFonts w:hint="eastAsia"/>
        </w:rPr>
        <w:t>……第一時間教師等於取得家長諒解了，所以校方沒辦法第一時間了解。</w:t>
      </w:r>
      <w:r w:rsidR="008F7873" w:rsidRPr="00033A57">
        <w:rPr>
          <w:rFonts w:hint="eastAsia"/>
        </w:rPr>
        <w:t>」等語、該市歸仁國中</w:t>
      </w:r>
      <w:r w:rsidR="00263EE8" w:rsidRPr="00033A57">
        <w:rPr>
          <w:rFonts w:hint="eastAsia"/>
        </w:rPr>
        <w:t>校長亦表示該校事件發生在學生國二班級導師異動時，同班級前後兩任教師的管教方式不同，至學生自行向人本基金會投訴後，校方才知悉該等情事</w:t>
      </w:r>
      <w:r w:rsidR="006D0A03" w:rsidRPr="00033A57">
        <w:rPr>
          <w:rFonts w:hint="eastAsia"/>
        </w:rPr>
        <w:t>；另依前述五王國小附設幼兒園張師案，該校係於106年6月15日經社會局家暴中心電話聯絡而知悉此案，</w:t>
      </w:r>
      <w:r w:rsidR="00263EE8" w:rsidRPr="00033A57">
        <w:rPr>
          <w:rFonts w:hint="eastAsia"/>
        </w:rPr>
        <w:t>均顯示學校接獲消息</w:t>
      </w:r>
      <w:r w:rsidR="008732F7" w:rsidRPr="00033A57">
        <w:rPr>
          <w:rFonts w:hint="eastAsia"/>
        </w:rPr>
        <w:t>而</w:t>
      </w:r>
      <w:r w:rsidR="00263EE8" w:rsidRPr="00033A57">
        <w:rPr>
          <w:rFonts w:hint="eastAsia"/>
        </w:rPr>
        <w:t>向校外行政主管機關通報時，並非教師該管教行為出現</w:t>
      </w:r>
      <w:r w:rsidR="008732F7" w:rsidRPr="00033A57">
        <w:rPr>
          <w:rFonts w:hint="eastAsia"/>
        </w:rPr>
        <w:t>之</w:t>
      </w:r>
      <w:r w:rsidR="003926D8" w:rsidRPr="00033A57">
        <w:rPr>
          <w:rFonts w:hint="eastAsia"/>
        </w:rPr>
        <w:t>際</w:t>
      </w:r>
      <w:r w:rsidR="00263EE8" w:rsidRPr="00033A57">
        <w:rPr>
          <w:rFonts w:hint="eastAsia"/>
        </w:rPr>
        <w:t>，而此資訊落差期間，</w:t>
      </w:r>
      <w:r w:rsidR="008732F7" w:rsidRPr="00033A57">
        <w:rPr>
          <w:rFonts w:hint="eastAsia"/>
        </w:rPr>
        <w:t>除有教師體罰行</w:t>
      </w:r>
      <w:r w:rsidR="003926D8" w:rsidRPr="00033A57">
        <w:rPr>
          <w:rFonts w:hint="eastAsia"/>
        </w:rPr>
        <w:t>為</w:t>
      </w:r>
      <w:r w:rsidR="008732F7" w:rsidRPr="00033A57">
        <w:rPr>
          <w:rFonts w:hint="eastAsia"/>
        </w:rPr>
        <w:t>持續</w:t>
      </w:r>
      <w:r w:rsidR="003926D8" w:rsidRPr="00033A57">
        <w:rPr>
          <w:rFonts w:hint="eastAsia"/>
        </w:rPr>
        <w:t>出現</w:t>
      </w:r>
      <w:r w:rsidR="008732F7" w:rsidRPr="00033A57">
        <w:rPr>
          <w:rFonts w:hint="eastAsia"/>
        </w:rPr>
        <w:t>、家長不滿情緒累積等情形外，</w:t>
      </w:r>
      <w:r w:rsidR="003926D8" w:rsidRPr="00033A57">
        <w:rPr>
          <w:rFonts w:hint="eastAsia"/>
        </w:rPr>
        <w:t>其最大</w:t>
      </w:r>
      <w:r w:rsidR="00A8709E" w:rsidRPr="00033A57">
        <w:rPr>
          <w:rFonts w:hint="eastAsia"/>
        </w:rPr>
        <w:t>隱憂、弊端</w:t>
      </w:r>
      <w:r w:rsidR="008732F7" w:rsidRPr="00033A57">
        <w:rPr>
          <w:rFonts w:hint="eastAsia"/>
        </w:rPr>
        <w:t>實</w:t>
      </w:r>
      <w:r w:rsidR="003926D8" w:rsidRPr="00033A57">
        <w:rPr>
          <w:rFonts w:hint="eastAsia"/>
        </w:rPr>
        <w:t>為</w:t>
      </w:r>
      <w:r w:rsidR="008732F7" w:rsidRPr="00033A57">
        <w:rPr>
          <w:rFonts w:hint="eastAsia"/>
        </w:rPr>
        <w:t>未能</w:t>
      </w:r>
      <w:r w:rsidR="00E21ED7" w:rsidRPr="00033A57">
        <w:rPr>
          <w:rFonts w:hint="eastAsia"/>
        </w:rPr>
        <w:t>發揮通報機制</w:t>
      </w:r>
      <w:r w:rsidR="003926D8" w:rsidRPr="00033A57">
        <w:rPr>
          <w:rFonts w:hint="eastAsia"/>
        </w:rPr>
        <w:t>欲「</w:t>
      </w:r>
      <w:r w:rsidR="003926D8" w:rsidRPr="00033A57">
        <w:rPr>
          <w:rFonts w:hAnsi="標楷體" w:cs="DFKaiShu-SB-Estd-BF" w:hint="eastAsia"/>
          <w:kern w:val="0"/>
          <w:szCs w:val="24"/>
        </w:rPr>
        <w:t>杜絕隱匿、及早改善</w:t>
      </w:r>
      <w:r w:rsidR="003926D8" w:rsidRPr="00033A57">
        <w:rPr>
          <w:rFonts w:hint="eastAsia"/>
        </w:rPr>
        <w:t>」</w:t>
      </w:r>
      <w:r w:rsidR="00E21ED7" w:rsidRPr="00033A57">
        <w:rPr>
          <w:rFonts w:hint="eastAsia"/>
        </w:rPr>
        <w:t>之</w:t>
      </w:r>
      <w:r w:rsidR="003926D8" w:rsidRPr="00033A57">
        <w:rPr>
          <w:rFonts w:hint="eastAsia"/>
        </w:rPr>
        <w:t>積極目的。是以，</w:t>
      </w:r>
      <w:r w:rsidR="00681B22" w:rsidRPr="00033A57">
        <w:rPr>
          <w:rFonts w:hint="eastAsia"/>
        </w:rPr>
        <w:t>除學校向外通報主管機關之機制外，校園內部如何建立</w:t>
      </w:r>
      <w:r w:rsidR="00804946" w:rsidRPr="00033A57">
        <w:rPr>
          <w:rFonts w:hint="eastAsia"/>
        </w:rPr>
        <w:t>教師班級經營及正向管教</w:t>
      </w:r>
      <w:r w:rsidR="006D0A03" w:rsidRPr="00033A57">
        <w:rPr>
          <w:rFonts w:hint="eastAsia"/>
        </w:rPr>
        <w:t>之事項聯繫、個案研商與資源整合之</w:t>
      </w:r>
      <w:r w:rsidR="0007078C" w:rsidRPr="00033A57">
        <w:rPr>
          <w:rFonts w:hint="eastAsia"/>
        </w:rPr>
        <w:t>主動通報</w:t>
      </w:r>
      <w:r w:rsidR="006D0A03" w:rsidRPr="00033A57">
        <w:rPr>
          <w:rFonts w:hint="eastAsia"/>
        </w:rPr>
        <w:t>處理網絡，允宜由教育部督同教育行政機關與學校研商因應。</w:t>
      </w:r>
      <w:bookmarkEnd w:id="204"/>
      <w:bookmarkEnd w:id="205"/>
      <w:bookmarkEnd w:id="206"/>
    </w:p>
    <w:p w:rsidR="003A5927" w:rsidRPr="00033A57" w:rsidRDefault="006D0A03" w:rsidP="00375F60">
      <w:pPr>
        <w:pStyle w:val="3"/>
        <w:ind w:left="1701" w:hanging="708"/>
      </w:pPr>
      <w:bookmarkStart w:id="207" w:name="_Toc520789152"/>
      <w:bookmarkStart w:id="208" w:name="_Toc521490719"/>
      <w:bookmarkStart w:id="209" w:name="_Toc521500307"/>
      <w:r w:rsidRPr="00033A57">
        <w:rPr>
          <w:rFonts w:hint="eastAsia"/>
        </w:rPr>
        <w:t>另，</w:t>
      </w:r>
      <w:r w:rsidR="00480403" w:rsidRPr="00033A57">
        <w:rPr>
          <w:rFonts w:hint="eastAsia"/>
        </w:rPr>
        <w:t>查據教育部及臺南市政府教育局均</w:t>
      </w:r>
      <w:r w:rsidR="0070311D" w:rsidRPr="00033A57">
        <w:rPr>
          <w:rFonts w:hint="eastAsia"/>
        </w:rPr>
        <w:t>表示</w:t>
      </w:r>
      <w:r w:rsidR="0007078C" w:rsidRPr="00033A57">
        <w:rPr>
          <w:rFonts w:hint="eastAsia"/>
        </w:rPr>
        <w:t>已</w:t>
      </w:r>
      <w:r w:rsidR="006B074C">
        <w:rPr>
          <w:rFonts w:hint="eastAsia"/>
        </w:rPr>
        <w:t>積極宣導禁止體罰一事，</w:t>
      </w:r>
      <w:r w:rsidR="0070311D" w:rsidRPr="00033A57">
        <w:rPr>
          <w:rFonts w:hint="eastAsia"/>
        </w:rPr>
        <w:t>教育部</w:t>
      </w:r>
      <w:r w:rsidR="006B074C">
        <w:rPr>
          <w:rFonts w:hint="eastAsia"/>
        </w:rPr>
        <w:t>對此</w:t>
      </w:r>
      <w:r w:rsidR="0070311D" w:rsidRPr="00033A57">
        <w:rPr>
          <w:rFonts w:hint="eastAsia"/>
        </w:rPr>
        <w:t>表示，其</w:t>
      </w:r>
      <w:r w:rsidR="0070311D" w:rsidRPr="00033A57">
        <w:rPr>
          <w:rFonts w:hAnsi="標楷體" w:hint="eastAsia"/>
          <w:szCs w:val="24"/>
        </w:rPr>
        <w:t>補助直轄市、縣(市）政府推動友善校園學生事務與輔導工作，推動校園正向管教。執</w:t>
      </w:r>
      <w:r w:rsidR="0070311D" w:rsidRPr="00033A57">
        <w:rPr>
          <w:rFonts w:hAnsi="標楷體"/>
          <w:szCs w:val="24"/>
        </w:rPr>
        <w:t>行方法</w:t>
      </w:r>
      <w:r w:rsidR="0070311D" w:rsidRPr="00033A57">
        <w:rPr>
          <w:rFonts w:hAnsi="標楷體" w:hint="eastAsia"/>
          <w:szCs w:val="24"/>
        </w:rPr>
        <w:t>包含：</w:t>
      </w:r>
      <w:r w:rsidR="0070311D" w:rsidRPr="00033A57">
        <w:rPr>
          <w:rFonts w:hint="eastAsia"/>
        </w:rPr>
        <w:t>督導各縣市政府推動與落實校園正向管教工作</w:t>
      </w:r>
      <w:r w:rsidR="0070311D" w:rsidRPr="00033A57">
        <w:rPr>
          <w:rFonts w:hint="eastAsia"/>
        </w:rPr>
        <w:lastRenderedPageBreak/>
        <w:t>計畫、鼓勵各縣市推薦優良教師管教時所採用之有效方法與班級經營之範例，加以表揚並彙編成冊，提供中小學教師參考運用、培訓各縣市政府教育局督學及國中小種子教師、將各縣市政府執行正向管教政策之績效，列入該部一般</w:t>
      </w:r>
      <w:r w:rsidR="0070311D" w:rsidRPr="00033A57">
        <w:t>性考核</w:t>
      </w:r>
      <w:r w:rsidR="0070311D" w:rsidRPr="00033A57">
        <w:rPr>
          <w:rFonts w:hint="eastAsia"/>
        </w:rPr>
        <w:t>項目之一；另</w:t>
      </w:r>
      <w:r w:rsidR="0070311D" w:rsidRPr="00033A57">
        <w:rPr>
          <w:rFonts w:hAnsi="標楷體" w:hint="eastAsia"/>
          <w:szCs w:val="24"/>
        </w:rPr>
        <w:t>透</w:t>
      </w:r>
      <w:r w:rsidR="0070311D" w:rsidRPr="00033A57">
        <w:rPr>
          <w:rFonts w:hAnsi="標楷體"/>
          <w:szCs w:val="24"/>
        </w:rPr>
        <w:t>過相關行政會議</w:t>
      </w:r>
      <w:r w:rsidR="0070311D" w:rsidRPr="00033A57">
        <w:rPr>
          <w:rFonts w:hAnsi="標楷體" w:hint="eastAsia"/>
          <w:szCs w:val="24"/>
        </w:rPr>
        <w:t>加強宣導禁止體罰，例如：該部國教署辦</w:t>
      </w:r>
      <w:r w:rsidR="0070311D" w:rsidRPr="00033A57">
        <w:rPr>
          <w:rFonts w:hAnsi="標楷體"/>
          <w:szCs w:val="24"/>
        </w:rPr>
        <w:t>理</w:t>
      </w:r>
      <w:r w:rsidR="0070311D" w:rsidRPr="00033A57">
        <w:rPr>
          <w:rFonts w:hAnsi="標楷體" w:hint="eastAsia"/>
          <w:szCs w:val="24"/>
        </w:rPr>
        <w:t>106學年度新任學務主任研習，研習課</w:t>
      </w:r>
      <w:r w:rsidR="0070311D" w:rsidRPr="00033A57">
        <w:rPr>
          <w:rFonts w:hAnsi="標楷體"/>
          <w:szCs w:val="24"/>
        </w:rPr>
        <w:t>程安排「</w:t>
      </w:r>
      <w:r w:rsidR="0070311D" w:rsidRPr="00033A57">
        <w:rPr>
          <w:rFonts w:hAnsi="標楷體" w:hint="eastAsia"/>
          <w:szCs w:val="24"/>
        </w:rPr>
        <w:t>學務重要法規導讀」，宣導禁止體罰並加</w:t>
      </w:r>
      <w:r w:rsidR="0070311D" w:rsidRPr="00033A57">
        <w:rPr>
          <w:rFonts w:hAnsi="標楷體"/>
          <w:szCs w:val="24"/>
        </w:rPr>
        <w:t>強教</w:t>
      </w:r>
      <w:r w:rsidR="0070311D" w:rsidRPr="00033A57">
        <w:rPr>
          <w:rFonts w:hAnsi="標楷體" w:hint="eastAsia"/>
          <w:szCs w:val="24"/>
        </w:rPr>
        <w:t>師</w:t>
      </w:r>
      <w:r w:rsidR="0070311D" w:rsidRPr="00033A57">
        <w:rPr>
          <w:rFonts w:hAnsi="標楷體"/>
          <w:szCs w:val="24"/>
        </w:rPr>
        <w:t>正向管教</w:t>
      </w:r>
      <w:r w:rsidR="0070311D" w:rsidRPr="00033A57">
        <w:rPr>
          <w:rFonts w:hAnsi="標楷體" w:hint="eastAsia"/>
          <w:szCs w:val="24"/>
        </w:rPr>
        <w:t>知</w:t>
      </w:r>
      <w:r w:rsidR="0070311D" w:rsidRPr="00033A57">
        <w:rPr>
          <w:rFonts w:hAnsi="標楷體"/>
          <w:szCs w:val="24"/>
        </w:rPr>
        <w:t>能。</w:t>
      </w:r>
      <w:r w:rsidR="0070311D" w:rsidRPr="00033A57">
        <w:t>參加對象為</w:t>
      </w:r>
      <w:r w:rsidR="0070311D" w:rsidRPr="00033A57">
        <w:rPr>
          <w:rFonts w:hint="eastAsia"/>
        </w:rPr>
        <w:t>該部國教署主管高級中等學校，及該部國教署106年移轉臺中市政府之國、私立高級中等學校105、106學年度新任學務主任；以及</w:t>
      </w:r>
      <w:r w:rsidR="00CD2D1C" w:rsidRPr="00033A57">
        <w:rPr>
          <w:rFonts w:hAnsi="標楷體" w:hint="eastAsia"/>
          <w:szCs w:val="24"/>
        </w:rPr>
        <w:t>辦</w:t>
      </w:r>
      <w:r w:rsidR="00CD2D1C" w:rsidRPr="00033A57">
        <w:rPr>
          <w:rFonts w:hAnsi="標楷體"/>
          <w:szCs w:val="24"/>
        </w:rPr>
        <w:t>理全國高級中等學校學務工作會議</w:t>
      </w:r>
      <w:r w:rsidR="00CD2D1C" w:rsidRPr="00033A57">
        <w:rPr>
          <w:rFonts w:hAnsi="標楷體" w:hint="eastAsia"/>
          <w:szCs w:val="24"/>
        </w:rPr>
        <w:t>。臺南市政府教育局表示，</w:t>
      </w:r>
      <w:r w:rsidR="00CD2D1C" w:rsidRPr="00033A57">
        <w:rPr>
          <w:rFonts w:hint="eastAsia"/>
        </w:rPr>
        <w:t>每年8月份辦理全市國中小學務人員傳承研討會，於研討會手冊明訂「請各校落實『教師正向管教、禁止體罰』之政策；每年寒假及暑假各辦理1場全市國中小校長行政會議，於會議手冊明訂「請各校落實『教師正向管教、禁止體罰』之政策；請各校校長親自於每學期開學第</w:t>
      </w:r>
      <w:r w:rsidR="00B96453">
        <w:rPr>
          <w:rFonts w:hint="eastAsia"/>
        </w:rPr>
        <w:t>1週向教師宣導正向管教、禁止體罰之相關規定，並請</w:t>
      </w:r>
      <w:r w:rsidR="00CD2D1C" w:rsidRPr="00033A57">
        <w:rPr>
          <w:rFonts w:hint="eastAsia"/>
        </w:rPr>
        <w:t>規劃全校教育人員正向管教相關研習(每學年至少辦理一場)，以協助全校教育人員增能等。惟以本案之立案事由及上開調查發現而論，難謂</w:t>
      </w:r>
      <w:r w:rsidR="00842857" w:rsidRPr="00033A57">
        <w:rPr>
          <w:rFonts w:hint="eastAsia"/>
        </w:rPr>
        <w:t>經</w:t>
      </w:r>
      <w:r w:rsidR="00CD2D1C" w:rsidRPr="00033A57">
        <w:rPr>
          <w:rFonts w:hint="eastAsia"/>
        </w:rPr>
        <w:t>各該教育行政主管機關之宣導</w:t>
      </w:r>
      <w:r w:rsidR="00842857" w:rsidRPr="00033A57">
        <w:rPr>
          <w:rFonts w:hint="eastAsia"/>
        </w:rPr>
        <w:t>，零體罰校園政策</w:t>
      </w:r>
      <w:r w:rsidR="00CD2D1C" w:rsidRPr="00033A57">
        <w:rPr>
          <w:rFonts w:hint="eastAsia"/>
        </w:rPr>
        <w:t>已獲良好成效</w:t>
      </w:r>
      <w:r w:rsidR="00842857" w:rsidRPr="00033A57">
        <w:rPr>
          <w:rFonts w:hint="eastAsia"/>
        </w:rPr>
        <w:t>；此復觀</w:t>
      </w:r>
      <w:r w:rsidR="00CD2D1C" w:rsidRPr="00033A57">
        <w:rPr>
          <w:rFonts w:hint="eastAsia"/>
        </w:rPr>
        <w:t>本院詢據臺南市案關學校校長指出：</w:t>
      </w:r>
      <w:r w:rsidR="00FF2AEF" w:rsidRPr="00033A57">
        <w:rPr>
          <w:rFonts w:hint="eastAsia"/>
        </w:rPr>
        <w:t>「教師都知道零體罰，……，問題在於用了一個不當的方式。對於零體罰，校內用教育人員的角度來看這件事情，但問題在於要讓教師用法律的角度來看這件事情。(學校原本)……不知道體罰這件事情上，是主觀或客觀一個要件</w:t>
      </w:r>
      <w:r w:rsidR="00FF2AEF" w:rsidRPr="00033A57">
        <w:rPr>
          <w:rFonts w:hint="eastAsia"/>
        </w:rPr>
        <w:lastRenderedPageBreak/>
        <w:t>該當就構成。」、</w:t>
      </w:r>
      <w:r w:rsidR="00890C03" w:rsidRPr="00033A57">
        <w:rPr>
          <w:rFonts w:hint="eastAsia"/>
        </w:rPr>
        <w:t>「現在只有研習，或轉知相關公文與規定，但校長及教師都不是學法律的，大家對法令的解讀也不一致。如果相關的研習或教育訓練，或者用線上方式，讓學校知道法條的具體操作，應該會更有效。」</w:t>
      </w:r>
      <w:r w:rsidR="00CD2D1C" w:rsidRPr="00033A57">
        <w:rPr>
          <w:rFonts w:hint="eastAsia"/>
        </w:rPr>
        <w:t>等語，</w:t>
      </w:r>
      <w:r w:rsidR="00842857" w:rsidRPr="00033A57">
        <w:rPr>
          <w:rFonts w:hint="eastAsia"/>
        </w:rPr>
        <w:t>亦顯示</w:t>
      </w:r>
      <w:r w:rsidR="0007078C" w:rsidRPr="00033A57">
        <w:rPr>
          <w:rFonts w:hint="eastAsia"/>
        </w:rPr>
        <w:t>主管教育行政機關對於基層教師之宣導及在職教育方式等，容有改善空間，尤應強化教師相關法令素養，俾早日實現我國零體罰政策理想。</w:t>
      </w:r>
      <w:bookmarkEnd w:id="207"/>
      <w:bookmarkEnd w:id="208"/>
      <w:bookmarkEnd w:id="209"/>
    </w:p>
    <w:p w:rsidR="008B31B1" w:rsidRDefault="00225D27" w:rsidP="002D7992">
      <w:pPr>
        <w:pStyle w:val="3"/>
        <w:ind w:left="1701" w:hanging="708"/>
      </w:pPr>
      <w:bookmarkStart w:id="210" w:name="_Toc520789153"/>
      <w:bookmarkStart w:id="211" w:name="_Toc521490720"/>
      <w:bookmarkStart w:id="212" w:name="_Toc521500308"/>
      <w:r w:rsidRPr="002D7992">
        <w:rPr>
          <w:rFonts w:hint="eastAsia"/>
          <w:color w:val="000000" w:themeColor="text1"/>
        </w:rPr>
        <w:t>教師對學生任何形式的體罰，</w:t>
      </w:r>
      <w:r w:rsidR="00202FFA" w:rsidRPr="002D7992">
        <w:rPr>
          <w:rFonts w:hint="eastAsia"/>
          <w:color w:val="000000" w:themeColor="text1"/>
        </w:rPr>
        <w:t>包含對學生身體施加強制力和言語上的違法處罰，</w:t>
      </w:r>
      <w:r w:rsidRPr="002D7992">
        <w:rPr>
          <w:rFonts w:hint="eastAsia"/>
          <w:color w:val="000000" w:themeColor="text1"/>
        </w:rPr>
        <w:t>不僅</w:t>
      </w:r>
      <w:r w:rsidR="000817E3" w:rsidRPr="002D7992">
        <w:rPr>
          <w:rFonts w:hint="eastAsia"/>
          <w:color w:val="000000" w:themeColor="text1"/>
        </w:rPr>
        <w:t>讓</w:t>
      </w:r>
      <w:r w:rsidRPr="002D7992">
        <w:rPr>
          <w:rFonts w:hint="eastAsia"/>
          <w:color w:val="000000" w:themeColor="text1"/>
        </w:rPr>
        <w:t>學生內心留下陰影，更</w:t>
      </w:r>
      <w:r w:rsidR="00202FFA" w:rsidRPr="002D7992">
        <w:rPr>
          <w:rFonts w:hint="eastAsia"/>
          <w:color w:val="000000" w:themeColor="text1"/>
        </w:rPr>
        <w:t>是不良的示範，</w:t>
      </w:r>
      <w:r w:rsidRPr="002D7992">
        <w:rPr>
          <w:rFonts w:hint="eastAsia"/>
          <w:color w:val="000000" w:themeColor="text1"/>
        </w:rPr>
        <w:t>讓學生</w:t>
      </w:r>
      <w:r w:rsidR="00202FFA" w:rsidRPr="002D7992">
        <w:rPr>
          <w:rFonts w:hint="eastAsia"/>
          <w:color w:val="000000" w:themeColor="text1"/>
        </w:rPr>
        <w:t>學習以暴制暴、</w:t>
      </w:r>
      <w:r w:rsidRPr="002D7992">
        <w:rPr>
          <w:rFonts w:hint="eastAsia"/>
          <w:color w:val="000000" w:themeColor="text1"/>
        </w:rPr>
        <w:t>誤以為</w:t>
      </w:r>
      <w:r w:rsidR="000817E3" w:rsidRPr="002D7992">
        <w:rPr>
          <w:rFonts w:hint="eastAsia"/>
          <w:color w:val="000000" w:themeColor="text1"/>
        </w:rPr>
        <w:t>可</w:t>
      </w:r>
      <w:r w:rsidRPr="002D7992">
        <w:rPr>
          <w:rFonts w:hint="eastAsia"/>
          <w:color w:val="000000" w:themeColor="text1"/>
        </w:rPr>
        <w:t>以暴力的手段解決問題</w:t>
      </w:r>
      <w:r w:rsidR="008B31B1" w:rsidRPr="002D7992">
        <w:rPr>
          <w:rFonts w:hint="eastAsia"/>
          <w:color w:val="000000" w:themeColor="text1"/>
        </w:rPr>
        <w:t>，實應徹底杜絕。</w:t>
      </w:r>
      <w:r w:rsidR="0007078C" w:rsidRPr="00033A57">
        <w:rPr>
          <w:rFonts w:hint="eastAsia"/>
        </w:rPr>
        <w:t>綜上，</w:t>
      </w:r>
      <w:r w:rsidR="00181121" w:rsidRPr="00033A57">
        <w:rPr>
          <w:rFonts w:hint="eastAsia"/>
        </w:rPr>
        <w:t>觀諸實務，學校接獲校園體罰事件相關消息而向校外行政主管機關通報時，往往並非教師該管教行為出現之際，而此資訊落差期間，除有教師體罰行為持續出現、家長不滿情緒累積等情形外，其最大隱憂、弊端，實乃「</w:t>
      </w:r>
      <w:r w:rsidR="00181121" w:rsidRPr="00033A57">
        <w:rPr>
          <w:rFonts w:hAnsi="標楷體" w:cs="DFKaiShu-SB-Estd-BF" w:hint="eastAsia"/>
          <w:kern w:val="0"/>
          <w:szCs w:val="24"/>
        </w:rPr>
        <w:t>杜絕隱匿、及早改善</w:t>
      </w:r>
      <w:r w:rsidR="00181121" w:rsidRPr="00033A57">
        <w:rPr>
          <w:rFonts w:hint="eastAsia"/>
        </w:rPr>
        <w:t>」之積極目的難以達成；復以現狀而論，難謂經各該教育行政主管機關之宣導，零體罰校園政策已獲良好成效，未來針對校園內部如何建立教師班級經營及正向管教之事項聯繫、個案研商與資源整合之主動通報處理網絡，以及教師研習或在職教育如何</w:t>
      </w:r>
      <w:r w:rsidR="00E61A6E" w:rsidRPr="00033A57">
        <w:rPr>
          <w:rFonts w:hint="eastAsia"/>
        </w:rPr>
        <w:t>發揮</w:t>
      </w:r>
      <w:r w:rsidR="00181121" w:rsidRPr="00033A57">
        <w:rPr>
          <w:rFonts w:hint="eastAsia"/>
        </w:rPr>
        <w:t>效益並強化教師相關法令素養，容由教育部督同教育行政機關與學校研商因應。</w:t>
      </w:r>
      <w:bookmarkEnd w:id="210"/>
      <w:bookmarkEnd w:id="211"/>
      <w:bookmarkEnd w:id="212"/>
    </w:p>
    <w:p w:rsidR="00DC0398" w:rsidRDefault="00DC0398" w:rsidP="00DC0398">
      <w:pPr>
        <w:pStyle w:val="3"/>
        <w:numPr>
          <w:ilvl w:val="0"/>
          <w:numId w:val="0"/>
        </w:numPr>
        <w:ind w:left="1701"/>
        <w:rPr>
          <w:color w:val="000000" w:themeColor="text1"/>
        </w:rPr>
      </w:pPr>
    </w:p>
    <w:p w:rsidR="00DC0398" w:rsidRDefault="00DC0398" w:rsidP="00DC0398">
      <w:pPr>
        <w:pStyle w:val="3"/>
        <w:numPr>
          <w:ilvl w:val="0"/>
          <w:numId w:val="0"/>
        </w:numPr>
        <w:ind w:left="1701"/>
        <w:rPr>
          <w:color w:val="000000" w:themeColor="text1"/>
        </w:rPr>
      </w:pPr>
    </w:p>
    <w:p w:rsidR="00DC0398" w:rsidRDefault="00DC0398" w:rsidP="00DC0398">
      <w:pPr>
        <w:pStyle w:val="3"/>
        <w:numPr>
          <w:ilvl w:val="0"/>
          <w:numId w:val="0"/>
        </w:numPr>
        <w:ind w:left="1701"/>
        <w:rPr>
          <w:color w:val="000000" w:themeColor="text1"/>
        </w:rPr>
      </w:pPr>
    </w:p>
    <w:p w:rsidR="00DC0398" w:rsidRDefault="00DC0398" w:rsidP="00DC0398">
      <w:pPr>
        <w:pStyle w:val="3"/>
        <w:numPr>
          <w:ilvl w:val="0"/>
          <w:numId w:val="0"/>
        </w:numPr>
        <w:ind w:left="1701"/>
        <w:rPr>
          <w:color w:val="000000" w:themeColor="text1"/>
        </w:rPr>
      </w:pPr>
    </w:p>
    <w:p w:rsidR="00DC0398" w:rsidRPr="005F4B18" w:rsidRDefault="00DC0398" w:rsidP="00DC0398">
      <w:pPr>
        <w:pStyle w:val="3"/>
        <w:numPr>
          <w:ilvl w:val="0"/>
          <w:numId w:val="0"/>
        </w:numPr>
        <w:ind w:left="1701"/>
        <w:rPr>
          <w:rFonts w:hint="eastAsia"/>
        </w:rPr>
      </w:pPr>
    </w:p>
    <w:p w:rsidR="00E25849" w:rsidRPr="005F4B18" w:rsidRDefault="00E25849" w:rsidP="008B31B1">
      <w:pPr>
        <w:pStyle w:val="1"/>
        <w:numPr>
          <w:ilvl w:val="0"/>
          <w:numId w:val="1"/>
        </w:numPr>
        <w:ind w:left="2380" w:hanging="2380"/>
      </w:pPr>
      <w:bookmarkStart w:id="213" w:name="_Toc524895648"/>
      <w:bookmarkStart w:id="214" w:name="_Toc524896194"/>
      <w:bookmarkStart w:id="215" w:name="_Toc524896224"/>
      <w:bookmarkStart w:id="216" w:name="_Toc524902734"/>
      <w:bookmarkStart w:id="217" w:name="_Toc525066148"/>
      <w:bookmarkStart w:id="218" w:name="_Toc525070839"/>
      <w:bookmarkStart w:id="219" w:name="_Toc525938379"/>
      <w:bookmarkStart w:id="220" w:name="_Toc525939227"/>
      <w:bookmarkStart w:id="221" w:name="_Toc525939732"/>
      <w:bookmarkStart w:id="222" w:name="_Toc529218272"/>
      <w:bookmarkStart w:id="223" w:name="_Toc529222689"/>
      <w:bookmarkStart w:id="224" w:name="_Toc529223111"/>
      <w:bookmarkStart w:id="225" w:name="_Toc529223862"/>
      <w:bookmarkStart w:id="226" w:name="_Toc529228265"/>
      <w:bookmarkStart w:id="227" w:name="_Toc2400395"/>
      <w:bookmarkStart w:id="228" w:name="_Toc4316189"/>
      <w:bookmarkStart w:id="229" w:name="_Toc4473330"/>
      <w:bookmarkStart w:id="230" w:name="_Toc69556897"/>
      <w:bookmarkStart w:id="231" w:name="_Toc69556946"/>
      <w:bookmarkStart w:id="232" w:name="_Toc69609820"/>
      <w:bookmarkStart w:id="233" w:name="_Toc70241816"/>
      <w:bookmarkStart w:id="234" w:name="_Toc70242205"/>
      <w:bookmarkStart w:id="235" w:name="_Toc421794875"/>
      <w:bookmarkStart w:id="236" w:name="_Toc521500309"/>
      <w:bookmarkEnd w:id="49"/>
      <w:r w:rsidRPr="005F4B18">
        <w:rPr>
          <w:rFonts w:hint="eastAsia"/>
        </w:rPr>
        <w:lastRenderedPageBreak/>
        <w:t>處理辦法：</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sidR="00881B89" w:rsidRPr="005F4B18">
        <w:t xml:space="preserve"> </w:t>
      </w:r>
    </w:p>
    <w:p w:rsidR="00FB7770" w:rsidRPr="00F25440" w:rsidRDefault="00FB7770" w:rsidP="00D86CB9">
      <w:pPr>
        <w:pStyle w:val="2"/>
        <w:numPr>
          <w:ilvl w:val="1"/>
          <w:numId w:val="1"/>
        </w:numPr>
      </w:pPr>
      <w:bookmarkStart w:id="237" w:name="_Toc524895649"/>
      <w:bookmarkStart w:id="238" w:name="_Toc524896195"/>
      <w:bookmarkStart w:id="239" w:name="_Toc524896225"/>
      <w:bookmarkStart w:id="240" w:name="_Toc70241820"/>
      <w:bookmarkStart w:id="241" w:name="_Toc70242209"/>
      <w:bookmarkStart w:id="242" w:name="_Toc421794876"/>
      <w:bookmarkStart w:id="243" w:name="_Toc421795442"/>
      <w:bookmarkStart w:id="244" w:name="_Toc421796023"/>
      <w:bookmarkStart w:id="245" w:name="_Toc422728958"/>
      <w:bookmarkStart w:id="246" w:name="_Toc422834161"/>
      <w:bookmarkStart w:id="247" w:name="_Toc518563487"/>
      <w:bookmarkStart w:id="248" w:name="_Toc520789155"/>
      <w:bookmarkStart w:id="249" w:name="_Toc521490722"/>
      <w:bookmarkStart w:id="250" w:name="_Toc521500310"/>
      <w:bookmarkStart w:id="251" w:name="_Toc2400396"/>
      <w:bookmarkStart w:id="252" w:name="_Toc4316190"/>
      <w:bookmarkStart w:id="253" w:name="_Toc4473331"/>
      <w:bookmarkStart w:id="254" w:name="_Toc69556898"/>
      <w:bookmarkStart w:id="255" w:name="_Toc69556947"/>
      <w:bookmarkStart w:id="256" w:name="_Toc69609821"/>
      <w:bookmarkStart w:id="257" w:name="_Toc70241817"/>
      <w:bookmarkStart w:id="258" w:name="_Toc70242206"/>
      <w:bookmarkStart w:id="259" w:name="_Toc524902735"/>
      <w:bookmarkStart w:id="260" w:name="_Toc525066149"/>
      <w:bookmarkStart w:id="261" w:name="_Toc525070840"/>
      <w:bookmarkStart w:id="262" w:name="_Toc525938380"/>
      <w:bookmarkStart w:id="263" w:name="_Toc525939228"/>
      <w:bookmarkStart w:id="264" w:name="_Toc525939733"/>
      <w:bookmarkStart w:id="265" w:name="_Toc529218273"/>
      <w:bookmarkStart w:id="266" w:name="_Toc529222690"/>
      <w:bookmarkStart w:id="267" w:name="_Toc529223112"/>
      <w:bookmarkStart w:id="268" w:name="_Toc529223863"/>
      <w:bookmarkStart w:id="269" w:name="_Toc529228266"/>
      <w:bookmarkEnd w:id="237"/>
      <w:bookmarkEnd w:id="238"/>
      <w:bookmarkEnd w:id="239"/>
      <w:r w:rsidRPr="005F4B18">
        <w:rPr>
          <w:rFonts w:hint="eastAsia"/>
        </w:rPr>
        <w:t>調查意見</w:t>
      </w:r>
      <w:r w:rsidR="00ED4757">
        <w:rPr>
          <w:rFonts w:hint="eastAsia"/>
        </w:rPr>
        <w:t>一</w:t>
      </w:r>
      <w:r w:rsidR="00342445">
        <w:rPr>
          <w:rFonts w:hint="eastAsia"/>
        </w:rPr>
        <w:t>、二</w:t>
      </w:r>
      <w:r w:rsidRPr="005F4B18">
        <w:rPr>
          <w:rFonts w:hint="eastAsia"/>
        </w:rPr>
        <w:t>，提案糾正</w:t>
      </w:r>
      <w:r w:rsidR="00F25440">
        <w:rPr>
          <w:rFonts w:hint="eastAsia"/>
        </w:rPr>
        <w:t>臺南市政府教育局</w:t>
      </w:r>
      <w:r w:rsidRPr="005F4B18">
        <w:rPr>
          <w:rFonts w:hAnsi="標楷體" w:hint="eastAsia"/>
        </w:rPr>
        <w:t>。</w:t>
      </w:r>
      <w:bookmarkEnd w:id="240"/>
      <w:bookmarkEnd w:id="241"/>
      <w:bookmarkEnd w:id="242"/>
      <w:bookmarkEnd w:id="243"/>
      <w:bookmarkEnd w:id="244"/>
      <w:bookmarkEnd w:id="245"/>
      <w:bookmarkEnd w:id="246"/>
      <w:bookmarkEnd w:id="247"/>
      <w:bookmarkEnd w:id="248"/>
      <w:bookmarkEnd w:id="249"/>
      <w:bookmarkEnd w:id="250"/>
    </w:p>
    <w:p w:rsidR="00F25440" w:rsidRDefault="00342445" w:rsidP="00D86CB9">
      <w:pPr>
        <w:pStyle w:val="2"/>
        <w:numPr>
          <w:ilvl w:val="1"/>
          <w:numId w:val="1"/>
        </w:numPr>
      </w:pPr>
      <w:bookmarkStart w:id="270" w:name="_Toc518563488"/>
      <w:bookmarkStart w:id="271" w:name="_Toc520789156"/>
      <w:bookmarkStart w:id="272" w:name="_Toc521490723"/>
      <w:bookmarkStart w:id="273" w:name="_Toc521500311"/>
      <w:r>
        <w:rPr>
          <w:rFonts w:hAnsi="標楷體" w:hint="eastAsia"/>
        </w:rPr>
        <w:t>調查意見二</w:t>
      </w:r>
      <w:r w:rsidR="00F25440">
        <w:rPr>
          <w:rFonts w:hAnsi="標楷體" w:hint="eastAsia"/>
        </w:rPr>
        <w:t>，</w:t>
      </w:r>
      <w:r w:rsidR="00F25440" w:rsidRPr="00475712">
        <w:rPr>
          <w:rFonts w:hAnsi="標楷體" w:hint="eastAsia"/>
          <w:color w:val="000000"/>
        </w:rPr>
        <w:t>函請</w:t>
      </w:r>
      <w:r w:rsidR="00F25440">
        <w:rPr>
          <w:rFonts w:hint="eastAsia"/>
        </w:rPr>
        <w:t>臺南市政府教育局</w:t>
      </w:r>
      <w:r w:rsidR="00D8641A">
        <w:rPr>
          <w:rFonts w:hint="eastAsia"/>
        </w:rPr>
        <w:t>議處相關失職</w:t>
      </w:r>
      <w:r w:rsidR="00F25440" w:rsidRPr="002F7615">
        <w:rPr>
          <w:rFonts w:hint="eastAsia"/>
        </w:rPr>
        <w:t>人員見復</w:t>
      </w:r>
      <w:r w:rsidR="00F25440">
        <w:rPr>
          <w:rFonts w:hint="eastAsia"/>
        </w:rPr>
        <w:t>。</w:t>
      </w:r>
      <w:bookmarkEnd w:id="270"/>
      <w:bookmarkEnd w:id="271"/>
      <w:bookmarkEnd w:id="272"/>
      <w:bookmarkEnd w:id="273"/>
    </w:p>
    <w:p w:rsidR="00F25440" w:rsidRPr="00F25440" w:rsidRDefault="00F25440" w:rsidP="00D86CB9">
      <w:pPr>
        <w:pStyle w:val="2"/>
        <w:numPr>
          <w:ilvl w:val="1"/>
          <w:numId w:val="1"/>
        </w:numPr>
      </w:pPr>
      <w:bookmarkStart w:id="274" w:name="_Toc518563489"/>
      <w:bookmarkStart w:id="275" w:name="_Toc520789157"/>
      <w:bookmarkStart w:id="276" w:name="_Toc521490724"/>
      <w:bookmarkStart w:id="277" w:name="_Toc521500312"/>
      <w:r w:rsidRPr="005F4B18">
        <w:rPr>
          <w:rFonts w:hint="eastAsia"/>
        </w:rPr>
        <w:t>調查意見</w:t>
      </w:r>
      <w:r w:rsidR="00342445">
        <w:rPr>
          <w:rFonts w:hint="eastAsia"/>
        </w:rPr>
        <w:t>三</w:t>
      </w:r>
      <w:r w:rsidRPr="005F4B18">
        <w:rPr>
          <w:rFonts w:hint="eastAsia"/>
        </w:rPr>
        <w:t>，提案糾正</w:t>
      </w:r>
      <w:r>
        <w:rPr>
          <w:rFonts w:hint="eastAsia"/>
        </w:rPr>
        <w:t>教育部</w:t>
      </w:r>
      <w:r w:rsidRPr="005F4B18">
        <w:rPr>
          <w:rFonts w:hAnsi="標楷體" w:hint="eastAsia"/>
        </w:rPr>
        <w:t>。</w:t>
      </w:r>
      <w:bookmarkEnd w:id="274"/>
      <w:bookmarkEnd w:id="275"/>
      <w:bookmarkEnd w:id="276"/>
      <w:bookmarkEnd w:id="277"/>
    </w:p>
    <w:p w:rsidR="00F25440" w:rsidRPr="00F25440" w:rsidRDefault="00342445" w:rsidP="00D86CB9">
      <w:pPr>
        <w:pStyle w:val="2"/>
        <w:numPr>
          <w:ilvl w:val="1"/>
          <w:numId w:val="1"/>
        </w:numPr>
      </w:pPr>
      <w:bookmarkStart w:id="278" w:name="_Toc518563490"/>
      <w:bookmarkStart w:id="279" w:name="_Toc520789158"/>
      <w:bookmarkStart w:id="280" w:name="_Toc521490725"/>
      <w:bookmarkStart w:id="281" w:name="_Toc521500313"/>
      <w:r>
        <w:rPr>
          <w:rFonts w:hAnsi="標楷體" w:hint="eastAsia"/>
        </w:rPr>
        <w:t>調查意見四、五</w:t>
      </w:r>
      <w:r w:rsidR="00A55B22">
        <w:rPr>
          <w:rFonts w:hAnsi="標楷體" w:hint="eastAsia"/>
        </w:rPr>
        <w:t>，函請教</w:t>
      </w:r>
      <w:r w:rsidR="00A55B22" w:rsidRPr="00033A57">
        <w:rPr>
          <w:rFonts w:hAnsi="標楷體" w:hint="eastAsia"/>
        </w:rPr>
        <w:t>育部檢討改善</w:t>
      </w:r>
      <w:r w:rsidR="00F25440" w:rsidRPr="00033A57">
        <w:rPr>
          <w:rFonts w:hAnsi="標楷體" w:hint="eastAsia"/>
        </w:rPr>
        <w:t>見</w:t>
      </w:r>
      <w:r w:rsidR="00F25440">
        <w:rPr>
          <w:rFonts w:hAnsi="標楷體" w:hint="eastAsia"/>
        </w:rPr>
        <w:t>復。</w:t>
      </w:r>
      <w:bookmarkEnd w:id="278"/>
      <w:bookmarkEnd w:id="279"/>
      <w:bookmarkEnd w:id="280"/>
      <w:bookmarkEnd w:id="281"/>
    </w:p>
    <w:p w:rsidR="00F25440" w:rsidRPr="00AA5FFE" w:rsidRDefault="00342445" w:rsidP="00D86CB9">
      <w:pPr>
        <w:pStyle w:val="2"/>
        <w:numPr>
          <w:ilvl w:val="1"/>
          <w:numId w:val="1"/>
        </w:numPr>
        <w:rPr>
          <w:rFonts w:hAnsi="標楷體"/>
        </w:rPr>
      </w:pPr>
      <w:bookmarkStart w:id="282" w:name="_Toc518563491"/>
      <w:bookmarkStart w:id="283" w:name="_Toc520789159"/>
      <w:bookmarkStart w:id="284" w:name="_Toc521490726"/>
      <w:bookmarkStart w:id="285" w:name="_Toc521500314"/>
      <w:r>
        <w:rPr>
          <w:rFonts w:hAnsi="標楷體" w:hint="eastAsia"/>
        </w:rPr>
        <w:t>調查意見三、四</w:t>
      </w:r>
      <w:r w:rsidR="00F25440" w:rsidRPr="00AA5FFE">
        <w:rPr>
          <w:rFonts w:hAnsi="標楷體" w:hint="eastAsia"/>
        </w:rPr>
        <w:t>，</w:t>
      </w:r>
      <w:r w:rsidR="00C21ED6" w:rsidRPr="00AA5FFE">
        <w:rPr>
          <w:rFonts w:hAnsi="標楷體" w:hint="eastAsia"/>
        </w:rPr>
        <w:t>函</w:t>
      </w:r>
      <w:r w:rsidR="00F25440" w:rsidRPr="00AA5FFE">
        <w:rPr>
          <w:rFonts w:hAnsi="標楷體" w:hint="eastAsia"/>
        </w:rPr>
        <w:t>送立法院參考。</w:t>
      </w:r>
      <w:bookmarkEnd w:id="282"/>
      <w:bookmarkEnd w:id="283"/>
      <w:bookmarkEnd w:id="284"/>
      <w:bookmarkEnd w:id="285"/>
    </w:p>
    <w:p w:rsidR="007F49C9" w:rsidRDefault="007F49C9" w:rsidP="00D86CB9">
      <w:pPr>
        <w:pStyle w:val="2"/>
        <w:numPr>
          <w:ilvl w:val="1"/>
          <w:numId w:val="1"/>
        </w:numPr>
        <w:rPr>
          <w:rFonts w:hAnsi="標楷體"/>
        </w:rPr>
      </w:pPr>
      <w:bookmarkStart w:id="286" w:name="_Toc520789161"/>
      <w:bookmarkStart w:id="287" w:name="_Toc521490728"/>
      <w:bookmarkStart w:id="288" w:name="_Toc521500316"/>
      <w:bookmarkStart w:id="289" w:name="_Toc2400397"/>
      <w:bookmarkStart w:id="290" w:name="_Toc4316191"/>
      <w:bookmarkStart w:id="291" w:name="_Toc4473332"/>
      <w:bookmarkStart w:id="292" w:name="_Toc69556901"/>
      <w:bookmarkStart w:id="293" w:name="_Toc69556950"/>
      <w:bookmarkStart w:id="294" w:name="_Toc69609824"/>
      <w:bookmarkStart w:id="295" w:name="_Toc70241822"/>
      <w:bookmarkStart w:id="296" w:name="_Toc70242211"/>
      <w:bookmarkStart w:id="297" w:name="_Toc421794881"/>
      <w:bookmarkStart w:id="298" w:name="_Toc421795447"/>
      <w:bookmarkStart w:id="299" w:name="_Toc421796028"/>
      <w:bookmarkStart w:id="300" w:name="_Toc422728963"/>
      <w:bookmarkStart w:id="301" w:name="_Toc422834166"/>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Pr>
          <w:rFonts w:hAnsi="標楷體" w:hint="eastAsia"/>
        </w:rPr>
        <w:t>調查意見函</w:t>
      </w:r>
      <w:r>
        <w:rPr>
          <w:rFonts w:hint="eastAsia"/>
        </w:rPr>
        <w:t>財團法人人本教育文教基金會參考。</w:t>
      </w:r>
      <w:bookmarkEnd w:id="286"/>
      <w:bookmarkEnd w:id="287"/>
      <w:bookmarkEnd w:id="288"/>
    </w:p>
    <w:p w:rsidR="00A359D0" w:rsidRDefault="00A359D0" w:rsidP="00D86CB9">
      <w:pPr>
        <w:pStyle w:val="2"/>
        <w:numPr>
          <w:ilvl w:val="1"/>
          <w:numId w:val="1"/>
        </w:numPr>
        <w:rPr>
          <w:rFonts w:hAnsi="標楷體"/>
        </w:rPr>
      </w:pPr>
      <w:bookmarkStart w:id="302" w:name="_Toc520789162"/>
      <w:bookmarkStart w:id="303" w:name="_Toc521490729"/>
      <w:bookmarkStart w:id="304" w:name="_Toc521500317"/>
      <w:r w:rsidRPr="00A359D0">
        <w:rPr>
          <w:rFonts w:hAnsi="標楷體" w:hint="eastAsia"/>
        </w:rPr>
        <w:t>調查意見移請本院人權保障委員會參處。</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rsidR="00DC0398" w:rsidRDefault="00DC0398" w:rsidP="00DC0398">
      <w:pPr>
        <w:pStyle w:val="2"/>
        <w:numPr>
          <w:ilvl w:val="0"/>
          <w:numId w:val="0"/>
        </w:numPr>
        <w:ind w:left="1106"/>
        <w:rPr>
          <w:rFonts w:hAnsi="標楷體"/>
        </w:rPr>
      </w:pPr>
    </w:p>
    <w:p w:rsidR="00DC0398" w:rsidRDefault="00DC0398" w:rsidP="00DC0398">
      <w:pPr>
        <w:pStyle w:val="2"/>
        <w:numPr>
          <w:ilvl w:val="0"/>
          <w:numId w:val="0"/>
        </w:numPr>
        <w:ind w:left="1106"/>
        <w:rPr>
          <w:rFonts w:hAnsi="標楷體"/>
        </w:rPr>
      </w:pPr>
    </w:p>
    <w:p w:rsidR="00DC0398" w:rsidRDefault="00DC0398" w:rsidP="00DC0398">
      <w:pPr>
        <w:pStyle w:val="2"/>
        <w:numPr>
          <w:ilvl w:val="0"/>
          <w:numId w:val="0"/>
        </w:numPr>
        <w:ind w:left="1106"/>
        <w:rPr>
          <w:rFonts w:hAnsi="標楷體"/>
        </w:rPr>
      </w:pPr>
    </w:p>
    <w:p w:rsidR="00DC0398" w:rsidRPr="00DC0398" w:rsidRDefault="00DC0398" w:rsidP="00DC0398">
      <w:pPr>
        <w:pStyle w:val="2"/>
        <w:numPr>
          <w:ilvl w:val="0"/>
          <w:numId w:val="0"/>
        </w:numPr>
        <w:ind w:left="4536"/>
        <w:rPr>
          <w:rFonts w:hAnsi="標楷體"/>
          <w:sz w:val="40"/>
          <w:szCs w:val="40"/>
        </w:rPr>
      </w:pPr>
      <w:r w:rsidRPr="00DC0398">
        <w:rPr>
          <w:rFonts w:hAnsi="標楷體" w:hint="eastAsia"/>
          <w:sz w:val="40"/>
          <w:szCs w:val="40"/>
        </w:rPr>
        <w:t>調查委員：王幼玲</w:t>
      </w:r>
    </w:p>
    <w:p w:rsidR="00DC0398" w:rsidRPr="00DC0398" w:rsidRDefault="00DC0398" w:rsidP="00DC0398">
      <w:pPr>
        <w:pStyle w:val="2"/>
        <w:numPr>
          <w:ilvl w:val="0"/>
          <w:numId w:val="0"/>
        </w:numPr>
        <w:ind w:left="6663"/>
        <w:rPr>
          <w:rFonts w:hAnsi="標楷體" w:hint="eastAsia"/>
          <w:sz w:val="40"/>
          <w:szCs w:val="40"/>
        </w:rPr>
      </w:pPr>
      <w:bookmarkStart w:id="305" w:name="_GoBack"/>
      <w:bookmarkEnd w:id="305"/>
      <w:r w:rsidRPr="00DC0398">
        <w:rPr>
          <w:rFonts w:hAnsi="標楷體" w:hint="eastAsia"/>
          <w:sz w:val="40"/>
          <w:szCs w:val="40"/>
        </w:rPr>
        <w:t>高涌誠</w:t>
      </w:r>
    </w:p>
    <w:sectPr w:rsidR="00DC0398" w:rsidRPr="00DC039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4E6" w:rsidRDefault="00E154E6">
      <w:r>
        <w:separator/>
      </w:r>
    </w:p>
  </w:endnote>
  <w:endnote w:type="continuationSeparator" w:id="0">
    <w:p w:rsidR="00E154E6" w:rsidRDefault="00E15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E0000" w:usb2="00000010" w:usb3="00000000" w:csb0="0014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D27" w:rsidRDefault="00225D2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C0398">
      <w:rPr>
        <w:rStyle w:val="ac"/>
        <w:noProof/>
        <w:sz w:val="24"/>
      </w:rPr>
      <w:t>27</w:t>
    </w:r>
    <w:r>
      <w:rPr>
        <w:rStyle w:val="ac"/>
        <w:sz w:val="24"/>
      </w:rPr>
      <w:fldChar w:fldCharType="end"/>
    </w:r>
  </w:p>
  <w:p w:rsidR="00225D27" w:rsidRDefault="00225D2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4E6" w:rsidRDefault="00E154E6">
      <w:r>
        <w:separator/>
      </w:r>
    </w:p>
  </w:footnote>
  <w:footnote w:type="continuationSeparator" w:id="0">
    <w:p w:rsidR="00E154E6" w:rsidRDefault="00E154E6">
      <w:r>
        <w:continuationSeparator/>
      </w:r>
    </w:p>
  </w:footnote>
  <w:footnote w:id="1">
    <w:p w:rsidR="00225D27" w:rsidRPr="000C2A75" w:rsidRDefault="00225D27">
      <w:pPr>
        <w:pStyle w:val="afd"/>
      </w:pPr>
      <w:r>
        <w:rPr>
          <w:rStyle w:val="aff"/>
        </w:rPr>
        <w:footnoteRef/>
      </w:r>
      <w:r>
        <w:rPr>
          <w:rFonts w:hint="eastAsia"/>
          <w:bCs/>
        </w:rPr>
        <w:t>臺南市歸仁國中106年8月1日教師成績考核委員會105學年度第7次會議會議紀錄參照。</w:t>
      </w:r>
    </w:p>
  </w:footnote>
  <w:footnote w:id="2">
    <w:p w:rsidR="00225D27" w:rsidRPr="000C2A75" w:rsidRDefault="00225D27">
      <w:pPr>
        <w:pStyle w:val="afd"/>
      </w:pPr>
      <w:r>
        <w:rPr>
          <w:rStyle w:val="aff"/>
        </w:rPr>
        <w:footnoteRef/>
      </w:r>
      <w:r>
        <w:t xml:space="preserve"> </w:t>
      </w:r>
      <w:r>
        <w:rPr>
          <w:rFonts w:hint="eastAsia"/>
        </w:rPr>
        <w:t>詳該校調查報告說明一。</w:t>
      </w:r>
    </w:p>
  </w:footnote>
  <w:footnote w:id="3">
    <w:p w:rsidR="00225D27" w:rsidRPr="000C2A75" w:rsidRDefault="00225D27">
      <w:pPr>
        <w:pStyle w:val="afd"/>
      </w:pPr>
      <w:r>
        <w:rPr>
          <w:rStyle w:val="aff"/>
        </w:rPr>
        <w:footnoteRef/>
      </w:r>
      <w:r>
        <w:t xml:space="preserve"> </w:t>
      </w:r>
      <w:r>
        <w:rPr>
          <w:rFonts w:hint="eastAsia"/>
        </w:rPr>
        <w:t>臺南市成功國小106年12月14日</w:t>
      </w:r>
      <w:r>
        <w:rPr>
          <w:rFonts w:hint="eastAsia"/>
          <w:bCs/>
        </w:rPr>
        <w:t>教師成績考核委員會</w:t>
      </w:r>
      <w:r>
        <w:rPr>
          <w:rFonts w:hint="eastAsia"/>
        </w:rPr>
        <w:t>106學年度</w:t>
      </w:r>
      <w:r>
        <w:rPr>
          <w:rFonts w:hint="eastAsia"/>
          <w:bCs/>
        </w:rPr>
        <w:t>第3次會議會議紀錄參照。</w:t>
      </w:r>
    </w:p>
  </w:footnote>
  <w:footnote w:id="4">
    <w:p w:rsidR="00225D27" w:rsidRPr="00421C38" w:rsidRDefault="00225D27">
      <w:pPr>
        <w:pStyle w:val="afd"/>
      </w:pPr>
      <w:r>
        <w:rPr>
          <w:rStyle w:val="aff"/>
        </w:rPr>
        <w:footnoteRef/>
      </w:r>
      <w:r>
        <w:t xml:space="preserve"> </w:t>
      </w:r>
      <w:r>
        <w:rPr>
          <w:rFonts w:hint="eastAsia"/>
        </w:rPr>
        <w:t>詳該校106年4月20日調查報告「二、動機探究」段。</w:t>
      </w:r>
    </w:p>
  </w:footnote>
  <w:footnote w:id="5">
    <w:p w:rsidR="00225D27" w:rsidRPr="00DE3FB2" w:rsidRDefault="00225D27" w:rsidP="00DE3FB2">
      <w:pPr>
        <w:pStyle w:val="afb"/>
        <w:spacing w:line="240" w:lineRule="exact"/>
      </w:pPr>
      <w:r>
        <w:rPr>
          <w:rStyle w:val="aff"/>
        </w:rPr>
        <w:footnoteRef/>
      </w:r>
      <w:r>
        <w:t xml:space="preserve"> </w:t>
      </w:r>
      <w:r w:rsidRPr="00DE3FB2">
        <w:rPr>
          <w:rFonts w:ascii="標楷體" w:hAnsi="Times New Roman" w:cs="Times New Roman" w:hint="eastAsia"/>
          <w:color w:val="auto"/>
          <w:sz w:val="20"/>
          <w:szCs w:val="20"/>
        </w:rPr>
        <w:t>據教育部107年7月11日來信補充說明：</w:t>
      </w:r>
      <w:r>
        <w:rPr>
          <w:rFonts w:ascii="標楷體" w:hAnsi="Times New Roman" w:cs="Times New Roman" w:hint="eastAsia"/>
          <w:color w:val="auto"/>
          <w:sz w:val="20"/>
          <w:szCs w:val="20"/>
        </w:rPr>
        <w:t>答稱</w:t>
      </w:r>
      <w:r w:rsidRPr="00DE3FB2">
        <w:rPr>
          <w:rFonts w:ascii="標楷體" w:hAnsi="Times New Roman" w:cs="Times New Roman" w:hint="eastAsia"/>
          <w:color w:val="auto"/>
          <w:sz w:val="20"/>
          <w:szCs w:val="20"/>
        </w:rPr>
        <w:t>「幾乎每天都有被老師體罰、叫同學打自己或要同學互打」一節，據各地方政府報告說明，其中</w:t>
      </w:r>
      <w:r w:rsidRPr="00DE3FB2">
        <w:rPr>
          <w:rFonts w:ascii="標楷體" w:hAnsi="Times New Roman" w:cs="Times New Roman"/>
          <w:color w:val="auto"/>
          <w:sz w:val="20"/>
          <w:szCs w:val="20"/>
        </w:rPr>
        <w:t>7</w:t>
      </w:r>
      <w:r w:rsidRPr="00DE3FB2">
        <w:rPr>
          <w:rFonts w:ascii="標楷體" w:hAnsi="Times New Roman" w:cs="Times New Roman" w:hint="eastAsia"/>
          <w:color w:val="auto"/>
          <w:sz w:val="20"/>
          <w:szCs w:val="20"/>
        </w:rPr>
        <w:t>人題意誤解，爰抽測實際答題人數</w:t>
      </w:r>
      <w:r w:rsidRPr="00DE3FB2">
        <w:rPr>
          <w:rFonts w:ascii="標楷體" w:hAnsi="Times New Roman" w:cs="Times New Roman"/>
          <w:color w:val="auto"/>
          <w:sz w:val="20"/>
          <w:szCs w:val="20"/>
        </w:rPr>
        <w:t>48</w:t>
      </w:r>
      <w:r w:rsidRPr="00DE3FB2">
        <w:rPr>
          <w:rFonts w:ascii="標楷體" w:hAnsi="Times New Roman" w:cs="Times New Roman" w:hint="eastAsia"/>
          <w:color w:val="auto"/>
          <w:sz w:val="20"/>
          <w:szCs w:val="20"/>
        </w:rPr>
        <w:t>人</w:t>
      </w:r>
      <w:r w:rsidRPr="00DE3FB2">
        <w:rPr>
          <w:rFonts w:ascii="標楷體" w:hAnsi="Times New Roman" w:cs="Times New Roman"/>
          <w:color w:val="auto"/>
          <w:sz w:val="20"/>
          <w:szCs w:val="20"/>
        </w:rPr>
        <w:t>(</w:t>
      </w:r>
      <w:r w:rsidRPr="00DE3FB2">
        <w:rPr>
          <w:rFonts w:ascii="標楷體" w:hAnsi="Times New Roman" w:cs="Times New Roman" w:hint="eastAsia"/>
          <w:color w:val="auto"/>
          <w:sz w:val="20"/>
          <w:szCs w:val="20"/>
        </w:rPr>
        <w:t>含</w:t>
      </w:r>
      <w:r w:rsidRPr="00DE3FB2">
        <w:rPr>
          <w:rFonts w:ascii="標楷體" w:hAnsi="Times New Roman" w:cs="Times New Roman"/>
          <w:color w:val="auto"/>
          <w:sz w:val="20"/>
          <w:szCs w:val="20"/>
        </w:rPr>
        <w:t>7</w:t>
      </w:r>
      <w:r w:rsidRPr="00DE3FB2">
        <w:rPr>
          <w:rFonts w:ascii="標楷體" w:hAnsi="Times New Roman" w:cs="Times New Roman" w:hint="eastAsia"/>
          <w:color w:val="auto"/>
          <w:sz w:val="20"/>
          <w:szCs w:val="20"/>
        </w:rPr>
        <w:t>人題意誤解</w:t>
      </w:r>
      <w:r w:rsidRPr="00DE3FB2">
        <w:rPr>
          <w:rFonts w:ascii="標楷體" w:hAnsi="Times New Roman" w:cs="Times New Roman"/>
          <w:color w:val="auto"/>
          <w:sz w:val="20"/>
          <w:szCs w:val="20"/>
        </w:rPr>
        <w:t>)</w:t>
      </w:r>
      <w:r w:rsidRPr="00DE3FB2">
        <w:rPr>
          <w:rFonts w:ascii="標楷體" w:hAnsi="Times New Roman" w:cs="Times New Roman" w:hint="eastAsia"/>
          <w:color w:val="auto"/>
          <w:sz w:val="20"/>
          <w:szCs w:val="20"/>
        </w:rPr>
        <w:t>，抽測被體罰之國中小人數為</w:t>
      </w:r>
      <w:r w:rsidRPr="00DE3FB2">
        <w:rPr>
          <w:rFonts w:ascii="標楷體" w:hAnsi="Times New Roman" w:cs="Times New Roman"/>
          <w:color w:val="auto"/>
          <w:sz w:val="20"/>
          <w:szCs w:val="20"/>
        </w:rPr>
        <w:t>41</w:t>
      </w:r>
      <w:r w:rsidRPr="00DE3FB2">
        <w:rPr>
          <w:rFonts w:ascii="標楷體" w:hAnsi="Times New Roman" w:cs="Times New Roman" w:hint="eastAsia"/>
          <w:color w:val="auto"/>
          <w:sz w:val="20"/>
          <w:szCs w:val="20"/>
        </w:rPr>
        <w:t>人</w:t>
      </w:r>
      <w:r>
        <w:rPr>
          <w:rFonts w:ascii="標楷體" w:hAnsi="Times New Roman" w:cs="Times New Roman" w:hint="eastAsia"/>
          <w:color w:val="auto"/>
          <w:sz w:val="20"/>
          <w:szCs w:val="20"/>
        </w:rPr>
        <w:t>；答稱「</w:t>
      </w:r>
      <w:r w:rsidRPr="00DE3FB2">
        <w:rPr>
          <w:rFonts w:ascii="標楷體" w:hAnsi="Times New Roman" w:cs="Times New Roman" w:hint="eastAsia"/>
          <w:color w:val="auto"/>
          <w:sz w:val="20"/>
          <w:szCs w:val="20"/>
        </w:rPr>
        <w:t>幾乎每天都有被老師處罰特定動作</w:t>
      </w:r>
      <w:r>
        <w:rPr>
          <w:rFonts w:ascii="標楷體" w:hAnsi="Times New Roman" w:cs="Times New Roman" w:hint="eastAsia"/>
          <w:color w:val="auto"/>
          <w:sz w:val="20"/>
          <w:szCs w:val="20"/>
        </w:rPr>
        <w:t>」一節，</w:t>
      </w:r>
      <w:r w:rsidRPr="00DE3FB2">
        <w:rPr>
          <w:rFonts w:ascii="標楷體" w:hAnsi="Times New Roman" w:cs="Times New Roman" w:hint="eastAsia"/>
          <w:color w:val="auto"/>
          <w:sz w:val="20"/>
          <w:szCs w:val="20"/>
        </w:rPr>
        <w:t>據各地方政府報告說明，其中</w:t>
      </w:r>
      <w:r w:rsidRPr="00DE3FB2">
        <w:rPr>
          <w:rFonts w:ascii="標楷體" w:hAnsi="Times New Roman" w:cs="Times New Roman"/>
          <w:color w:val="auto"/>
          <w:sz w:val="20"/>
          <w:szCs w:val="20"/>
        </w:rPr>
        <w:t>13</w:t>
      </w:r>
      <w:r w:rsidRPr="00DE3FB2">
        <w:rPr>
          <w:rFonts w:ascii="標楷體" w:hAnsi="Times New Roman" w:cs="Times New Roman" w:hint="eastAsia"/>
          <w:color w:val="auto"/>
          <w:sz w:val="20"/>
          <w:szCs w:val="20"/>
        </w:rPr>
        <w:t>人題意誤解，爰抽測實際答題人數</w:t>
      </w:r>
      <w:r w:rsidRPr="00DE3FB2">
        <w:rPr>
          <w:rFonts w:ascii="標楷體" w:hAnsi="Times New Roman" w:cs="Times New Roman"/>
          <w:color w:val="auto"/>
          <w:sz w:val="20"/>
          <w:szCs w:val="20"/>
        </w:rPr>
        <w:t>67</w:t>
      </w:r>
      <w:r w:rsidRPr="00DE3FB2">
        <w:rPr>
          <w:rFonts w:ascii="標楷體" w:hAnsi="Times New Roman" w:cs="Times New Roman" w:hint="eastAsia"/>
          <w:color w:val="auto"/>
          <w:sz w:val="20"/>
          <w:szCs w:val="20"/>
        </w:rPr>
        <w:t>人</w:t>
      </w:r>
      <w:r w:rsidRPr="00DE3FB2">
        <w:rPr>
          <w:rFonts w:ascii="標楷體" w:hAnsi="Times New Roman" w:cs="Times New Roman"/>
          <w:color w:val="auto"/>
          <w:sz w:val="20"/>
          <w:szCs w:val="20"/>
        </w:rPr>
        <w:t>(</w:t>
      </w:r>
      <w:r w:rsidRPr="00DE3FB2">
        <w:rPr>
          <w:rFonts w:ascii="標楷體" w:hAnsi="Times New Roman" w:cs="Times New Roman" w:hint="eastAsia"/>
          <w:color w:val="auto"/>
          <w:sz w:val="20"/>
          <w:szCs w:val="20"/>
        </w:rPr>
        <w:t>含</w:t>
      </w:r>
      <w:r w:rsidRPr="00DE3FB2">
        <w:rPr>
          <w:rFonts w:ascii="標楷體" w:hAnsi="Times New Roman" w:cs="Times New Roman"/>
          <w:color w:val="auto"/>
          <w:sz w:val="20"/>
          <w:szCs w:val="20"/>
        </w:rPr>
        <w:t>13</w:t>
      </w:r>
      <w:r w:rsidRPr="00DE3FB2">
        <w:rPr>
          <w:rFonts w:ascii="標楷體" w:hAnsi="Times New Roman" w:cs="Times New Roman" w:hint="eastAsia"/>
          <w:color w:val="auto"/>
          <w:sz w:val="20"/>
          <w:szCs w:val="20"/>
        </w:rPr>
        <w:t>人題意誤解</w:t>
      </w:r>
      <w:r w:rsidRPr="00DE3FB2">
        <w:rPr>
          <w:rFonts w:ascii="標楷體" w:hAnsi="Times New Roman" w:cs="Times New Roman"/>
          <w:color w:val="auto"/>
          <w:sz w:val="20"/>
          <w:szCs w:val="20"/>
        </w:rPr>
        <w:t>)</w:t>
      </w:r>
      <w:r w:rsidRPr="00DE3FB2">
        <w:rPr>
          <w:rFonts w:ascii="標楷體" w:hAnsi="Times New Roman" w:cs="Times New Roman" w:hint="eastAsia"/>
          <w:color w:val="auto"/>
          <w:sz w:val="20"/>
          <w:szCs w:val="20"/>
        </w:rPr>
        <w:t>，抽測被處罰特定動作之國中小人數為</w:t>
      </w:r>
      <w:r w:rsidRPr="00DE3FB2">
        <w:rPr>
          <w:rFonts w:ascii="標楷體" w:hAnsi="Times New Roman" w:cs="Times New Roman"/>
          <w:color w:val="auto"/>
          <w:sz w:val="20"/>
          <w:szCs w:val="20"/>
        </w:rPr>
        <w:t>54</w:t>
      </w:r>
      <w:r w:rsidRPr="00DE3FB2">
        <w:rPr>
          <w:rFonts w:ascii="標楷體" w:hAnsi="Times New Roman" w:cs="Times New Roman" w:hint="eastAsia"/>
          <w:color w:val="auto"/>
          <w:sz w:val="20"/>
          <w:szCs w:val="20"/>
        </w:rPr>
        <w:t>人。</w:t>
      </w:r>
    </w:p>
  </w:footnote>
  <w:footnote w:id="6">
    <w:p w:rsidR="00225D27" w:rsidRPr="00523B77" w:rsidRDefault="00225D27" w:rsidP="00072688">
      <w:pPr>
        <w:pStyle w:val="afd"/>
      </w:pPr>
      <w:r>
        <w:rPr>
          <w:rStyle w:val="aff"/>
        </w:rPr>
        <w:footnoteRef/>
      </w:r>
      <w:r>
        <w:rPr>
          <w:rFonts w:hint="eastAsia"/>
        </w:rPr>
        <w:t>教育部106年6月28日以</w:t>
      </w:r>
      <w:r>
        <w:t>臺教授國字第1060056432號</w:t>
      </w:r>
      <w:r>
        <w:rPr>
          <w:rFonts w:hint="eastAsia"/>
        </w:rPr>
        <w:t>函修正發布；該注意事項第4點：「(第1項)</w:t>
      </w:r>
      <w:r w:rsidRPr="00F47838">
        <w:rPr>
          <w:rFonts w:hint="eastAsia"/>
        </w:rPr>
        <w:t>主管機關應設教師專業審查委員會(以下簡稱專審會)，協助學校處理教師法第</w:t>
      </w:r>
      <w:r>
        <w:rPr>
          <w:rFonts w:ascii="MS Mincho" w:eastAsia="MS Mincho" w:hAnsi="MS Mincho" w:hint="eastAsia"/>
        </w:rPr>
        <w:t>14</w:t>
      </w:r>
      <w:r>
        <w:rPr>
          <w:rFonts w:hint="eastAsia"/>
        </w:rPr>
        <w:t>條第</w:t>
      </w:r>
      <w:r>
        <w:rPr>
          <w:rFonts w:ascii="MS Mincho" w:eastAsia="MS Mincho" w:hAnsi="MS Mincho" w:hint="eastAsia"/>
        </w:rPr>
        <w:t>1</w:t>
      </w:r>
      <w:r>
        <w:rPr>
          <w:rFonts w:hint="eastAsia"/>
        </w:rPr>
        <w:t>項第</w:t>
      </w:r>
      <w:r>
        <w:rPr>
          <w:rFonts w:ascii="MS Mincho" w:eastAsia="MS Mincho" w:hAnsi="MS Mincho" w:hint="eastAsia"/>
        </w:rPr>
        <w:t>14</w:t>
      </w:r>
      <w:r w:rsidRPr="00F47838">
        <w:rPr>
          <w:rFonts w:hint="eastAsia"/>
        </w:rPr>
        <w:t>款所定教學不力或不能勝任工作有具體事實之情事</w:t>
      </w:r>
      <w:r>
        <w:rPr>
          <w:rFonts w:hint="eastAsia"/>
        </w:rPr>
        <w:t>……。」。</w:t>
      </w:r>
      <w:r w:rsidRPr="00523B77">
        <w:rPr>
          <w:rFonts w:hint="eastAsia"/>
        </w:rPr>
        <w:t xml:space="preserve"> </w:t>
      </w:r>
    </w:p>
  </w:footnote>
  <w:footnote w:id="7">
    <w:p w:rsidR="00225D27" w:rsidRDefault="00225D27">
      <w:pPr>
        <w:pStyle w:val="afd"/>
      </w:pPr>
      <w:r>
        <w:rPr>
          <w:rStyle w:val="aff"/>
        </w:rPr>
        <w:footnoteRef/>
      </w:r>
      <w:r w:rsidRPr="00055593">
        <w:rPr>
          <w:rFonts w:hint="eastAsia"/>
          <w:spacing w:val="-10"/>
        </w:rPr>
        <w:t>依據公立高級中等以下學校校長成績考核辦法、公立高級中等以下學校教師成績考核辦法，其平時考核之懲處於同一學年度可與獎勵相互抵銷，其年終成績考核亦以平時考核獎懲相抵之結果為據</w:t>
      </w:r>
      <w:r>
        <w:rPr>
          <w:rFonts w:hint="eastAsia"/>
          <w:spacing w:val="-10"/>
        </w:rPr>
        <w:t>。</w:t>
      </w:r>
    </w:p>
  </w:footnote>
  <w:footnote w:id="8">
    <w:p w:rsidR="00225D27" w:rsidRPr="00634424" w:rsidRDefault="00225D27">
      <w:pPr>
        <w:pStyle w:val="afd"/>
      </w:pPr>
      <w:r>
        <w:rPr>
          <w:rStyle w:val="aff"/>
        </w:rPr>
        <w:footnoteRef/>
      </w:r>
      <w:r>
        <w:t xml:space="preserve"> </w:t>
      </w:r>
      <w:r>
        <w:rPr>
          <w:rFonts w:hint="eastAsia"/>
        </w:rPr>
        <w:t>98年10月2日台人(二)字第0980166899號函。</w:t>
      </w:r>
    </w:p>
  </w:footnote>
  <w:footnote w:id="9">
    <w:p w:rsidR="00225D27" w:rsidRDefault="00225D27">
      <w:pPr>
        <w:pStyle w:val="afd"/>
      </w:pPr>
      <w:r>
        <w:rPr>
          <w:rStyle w:val="aff"/>
        </w:rPr>
        <w:footnoteRef/>
      </w:r>
      <w:r>
        <w:rPr>
          <w:rFonts w:hAnsi="標楷體" w:hint="eastAsia"/>
          <w:color w:val="000000" w:themeColor="text1"/>
        </w:rPr>
        <w:t>即「</w:t>
      </w:r>
      <w:r w:rsidRPr="0039550D">
        <w:rPr>
          <w:rFonts w:hAnsi="標楷體" w:hint="eastAsia"/>
          <w:color w:val="000000" w:themeColor="text1"/>
        </w:rPr>
        <w:t>未受任何刑事、懲戒處分及行政懲處。但受行政懲處而於同一學年度經獎懲相抵者，不在此限</w:t>
      </w:r>
      <w:r>
        <w:rPr>
          <w:rFonts w:hAnsi="標楷體" w:hint="eastAsia"/>
          <w:color w:val="000000" w:themeColor="text1"/>
        </w:rPr>
        <w:t>」。</w:t>
      </w:r>
    </w:p>
  </w:footnote>
  <w:footnote w:id="10">
    <w:p w:rsidR="00225D27" w:rsidRDefault="00225D27">
      <w:pPr>
        <w:pStyle w:val="afd"/>
      </w:pPr>
      <w:r>
        <w:rPr>
          <w:rStyle w:val="aff"/>
        </w:rPr>
        <w:footnoteRef/>
      </w:r>
      <w:r>
        <w:rPr>
          <w:rFonts w:hAnsi="標楷體" w:hint="eastAsia"/>
          <w:color w:val="000000" w:themeColor="text1"/>
        </w:rPr>
        <w:t>即「</w:t>
      </w:r>
      <w:r w:rsidRPr="0039550D">
        <w:rPr>
          <w:rFonts w:hAnsi="標楷體" w:hint="eastAsia"/>
          <w:color w:val="000000" w:themeColor="text1"/>
        </w:rPr>
        <w:t>在同一學年度內合於下列條件者，除晉本薪或年功薪一級外，並給與一個月薪給總額之一次獎金，已支年功薪最高級者，給與二個月薪給總額之一次獎金</w:t>
      </w:r>
      <w:r>
        <w:rPr>
          <w:rFonts w:hAnsi="標楷體" w:hint="eastAsia"/>
          <w:color w:val="000000" w:themeColor="text1"/>
        </w:rPr>
        <w:t>」。</w:t>
      </w:r>
    </w:p>
  </w:footnote>
  <w:footnote w:id="11">
    <w:p w:rsidR="00225D27" w:rsidRDefault="00225D27" w:rsidP="00127E8B">
      <w:pPr>
        <w:pStyle w:val="afd"/>
      </w:pPr>
      <w:r>
        <w:rPr>
          <w:rStyle w:val="aff"/>
        </w:rPr>
        <w:footnoteRef/>
      </w:r>
      <w:r>
        <w:rPr>
          <w:rFonts w:hAnsi="標楷體" w:hint="eastAsia"/>
          <w:szCs w:val="22"/>
        </w:rPr>
        <w:t>教育部</w:t>
      </w:r>
      <w:r w:rsidRPr="002D4CF1">
        <w:rPr>
          <w:rFonts w:hAnsi="標楷體" w:hint="eastAsia"/>
          <w:szCs w:val="22"/>
        </w:rPr>
        <w:t>105年10月31日臺教人(三)字第1050129046號函釋略以：「教師法第</w:t>
      </w:r>
      <w:r w:rsidRPr="002D4CF1">
        <w:rPr>
          <w:rFonts w:hAnsi="標楷體"/>
          <w:szCs w:val="22"/>
        </w:rPr>
        <w:t>14</w:t>
      </w:r>
      <w:r w:rsidRPr="002D4CF1">
        <w:rPr>
          <w:rFonts w:hAnsi="標楷體" w:hint="eastAsia"/>
          <w:szCs w:val="22"/>
        </w:rPr>
        <w:t>條第</w:t>
      </w:r>
      <w:r w:rsidRPr="002D4CF1">
        <w:rPr>
          <w:rFonts w:hAnsi="標楷體"/>
          <w:szCs w:val="22"/>
        </w:rPr>
        <w:t>1</w:t>
      </w:r>
      <w:r w:rsidRPr="002D4CF1">
        <w:rPr>
          <w:rFonts w:hAnsi="標楷體" w:hint="eastAsia"/>
          <w:szCs w:val="22"/>
        </w:rPr>
        <w:t>項第</w:t>
      </w:r>
      <w:r w:rsidRPr="002D4CF1">
        <w:rPr>
          <w:rFonts w:hAnsi="標楷體"/>
          <w:szCs w:val="22"/>
        </w:rPr>
        <w:t>13</w:t>
      </w:r>
      <w:r w:rsidRPr="002D4CF1">
        <w:rPr>
          <w:rFonts w:hAnsi="標楷體" w:hint="eastAsia"/>
          <w:szCs w:val="22"/>
        </w:rPr>
        <w:t>款所稱行為違反相關法令，仍應視其違反法令行為是否已損及教師之專業尊嚴，嚴重違反為人師表之倫理規範或背離社會多數共通之道德標準與善良風俗，若任其擔任教職，將對眾多學子身心影響甚鉅；其經傳播者，更可能有害於社會之教化（例如校園性騷擾、嚴重體罰、主導考試舞弊、論文抄襲等）之內涵，非僅文義所載違反法令即應繩以停聘、解聘或不續聘論處，是以『相關法令</w:t>
      </w:r>
      <w:r w:rsidRPr="002D4CF1">
        <w:rPr>
          <w:rFonts w:hAnsi="標楷體"/>
          <w:szCs w:val="22"/>
        </w:rPr>
        <w:t>』</w:t>
      </w:r>
      <w:r w:rsidRPr="002D4CF1">
        <w:rPr>
          <w:rFonts w:hAnsi="標楷體" w:hint="eastAsia"/>
          <w:szCs w:val="22"/>
        </w:rPr>
        <w:t>為法律及法規命令，不以教學專業相關之法令為限，但應以教師違反該等法令已損及教師之上開專業尊嚴或倫理規範為範疇。</w:t>
      </w:r>
      <w:r w:rsidRPr="002D4CF1">
        <w:rPr>
          <w:rFonts w:hAnsi="標楷體"/>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ideographLegalTraditional"/>
      <w:lvlText w:val="%1、"/>
      <w:lvlJc w:val="left"/>
      <w:pPr>
        <w:tabs>
          <w:tab w:val="num" w:pos="283"/>
        </w:tabs>
        <w:ind w:left="1003" w:hanging="720"/>
      </w:pPr>
      <w:rPr>
        <w:rFonts w:ascii="標楷體" w:eastAsia="標楷體" w:hAnsi="標楷體" w:cs="標楷體" w:hint="default"/>
        <w:b/>
        <w:sz w:val="26"/>
        <w:szCs w:val="26"/>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D8579A"/>
    <w:multiLevelType w:val="hybridMultilevel"/>
    <w:tmpl w:val="DAC8D5E6"/>
    <w:lvl w:ilvl="0" w:tplc="238C1E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0B7203"/>
    <w:multiLevelType w:val="hybridMultilevel"/>
    <w:tmpl w:val="DAC8D5E6"/>
    <w:lvl w:ilvl="0" w:tplc="238C1E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1A0F48"/>
    <w:multiLevelType w:val="hybridMultilevel"/>
    <w:tmpl w:val="50E6DC2E"/>
    <w:lvl w:ilvl="0" w:tplc="D44C06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3264A0"/>
    <w:multiLevelType w:val="hybridMultilevel"/>
    <w:tmpl w:val="50E6DC2E"/>
    <w:lvl w:ilvl="0" w:tplc="D44C06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D13226A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10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0" w:hanging="681"/>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268" w:hanging="85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suff w:val="nothing"/>
      <w:lvlText w:val="〈%6〉"/>
      <w:lvlJc w:val="left"/>
      <w:pPr>
        <w:ind w:left="2381" w:hanging="85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42B62A7"/>
    <w:multiLevelType w:val="hybridMultilevel"/>
    <w:tmpl w:val="DAC8D5E6"/>
    <w:lvl w:ilvl="0" w:tplc="238C1E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D71E71"/>
    <w:multiLevelType w:val="hybridMultilevel"/>
    <w:tmpl w:val="0D5025FE"/>
    <w:lvl w:ilvl="0" w:tplc="E0FA620C">
      <w:start w:val="1"/>
      <w:numFmt w:val="decimal"/>
      <w:pStyle w:val="6"/>
      <w:lvlText w:val="&lt;%1&gt;"/>
      <w:lvlJc w:val="left"/>
      <w:pPr>
        <w:ind w:left="2324" w:hanging="48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BF95293"/>
    <w:multiLevelType w:val="hybridMultilevel"/>
    <w:tmpl w:val="6E4A8480"/>
    <w:lvl w:ilvl="0" w:tplc="3432F3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6C78BF"/>
    <w:multiLevelType w:val="hybridMultilevel"/>
    <w:tmpl w:val="DAC8D5E6"/>
    <w:lvl w:ilvl="0" w:tplc="238C1E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1F3EE3"/>
    <w:multiLevelType w:val="hybridMultilevel"/>
    <w:tmpl w:val="177E7D06"/>
    <w:lvl w:ilvl="0" w:tplc="3432F3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534950"/>
    <w:multiLevelType w:val="hybridMultilevel"/>
    <w:tmpl w:val="DAC8D5E6"/>
    <w:lvl w:ilvl="0" w:tplc="238C1E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15C4C4D"/>
    <w:multiLevelType w:val="hybridMultilevel"/>
    <w:tmpl w:val="DAC8D5E6"/>
    <w:lvl w:ilvl="0" w:tplc="238C1E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7D40086"/>
    <w:multiLevelType w:val="hybridMultilevel"/>
    <w:tmpl w:val="DAC8D5E6"/>
    <w:lvl w:ilvl="0" w:tplc="238C1E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A833F26"/>
    <w:multiLevelType w:val="hybridMultilevel"/>
    <w:tmpl w:val="6E4A8480"/>
    <w:lvl w:ilvl="0" w:tplc="3432F3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C38473B"/>
    <w:multiLevelType w:val="hybridMultilevel"/>
    <w:tmpl w:val="6E4A8480"/>
    <w:lvl w:ilvl="0" w:tplc="3432F3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28544BE"/>
    <w:multiLevelType w:val="hybridMultilevel"/>
    <w:tmpl w:val="DAC8D5E6"/>
    <w:lvl w:ilvl="0" w:tplc="238C1E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2D7368"/>
    <w:multiLevelType w:val="hybridMultilevel"/>
    <w:tmpl w:val="177E7D06"/>
    <w:lvl w:ilvl="0" w:tplc="3432F3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4AF4D42"/>
    <w:multiLevelType w:val="hybridMultilevel"/>
    <w:tmpl w:val="DAC8D5E6"/>
    <w:lvl w:ilvl="0" w:tplc="238C1E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79D479C"/>
    <w:multiLevelType w:val="hybridMultilevel"/>
    <w:tmpl w:val="44FAB126"/>
    <w:lvl w:ilvl="0" w:tplc="63E6C7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DC71C1"/>
    <w:multiLevelType w:val="hybridMultilevel"/>
    <w:tmpl w:val="6E4A8480"/>
    <w:lvl w:ilvl="0" w:tplc="3432F3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63B7B58"/>
    <w:multiLevelType w:val="hybridMultilevel"/>
    <w:tmpl w:val="44FAB126"/>
    <w:lvl w:ilvl="0" w:tplc="63E6C7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B9B470B"/>
    <w:multiLevelType w:val="hybridMultilevel"/>
    <w:tmpl w:val="5B6244EA"/>
    <w:lvl w:ilvl="0" w:tplc="692418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F5C42F1"/>
    <w:multiLevelType w:val="hybridMultilevel"/>
    <w:tmpl w:val="DAC8D5E6"/>
    <w:lvl w:ilvl="0" w:tplc="238C1E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9"/>
  </w:num>
  <w:num w:numId="3">
    <w:abstractNumId w:val="1"/>
  </w:num>
  <w:num w:numId="4">
    <w:abstractNumId w:val="18"/>
  </w:num>
  <w:num w:numId="5">
    <w:abstractNumId w:val="16"/>
  </w:num>
  <w:num w:numId="6">
    <w:abstractNumId w:val="21"/>
  </w:num>
  <w:num w:numId="7">
    <w:abstractNumId w:val="6"/>
  </w:num>
  <w:num w:numId="8">
    <w:abstractNumId w:val="22"/>
  </w:num>
  <w:num w:numId="9">
    <w:abstractNumId w:val="17"/>
  </w:num>
  <w:num w:numId="10">
    <w:abstractNumId w:val="8"/>
  </w:num>
  <w:num w:numId="11">
    <w:abstractNumId w:val="19"/>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8"/>
    <w:lvlOverride w:ilvl="0">
      <w:startOverride w:val="1"/>
    </w:lvlOverride>
  </w:num>
  <w:num w:numId="16">
    <w:abstractNumId w:val="27"/>
  </w:num>
  <w:num w:numId="17">
    <w:abstractNumId w:val="23"/>
  </w:num>
  <w:num w:numId="18">
    <w:abstractNumId w:val="14"/>
  </w:num>
  <w:num w:numId="19">
    <w:abstractNumId w:val="11"/>
  </w:num>
  <w:num w:numId="20">
    <w:abstractNumId w:val="13"/>
  </w:num>
  <w:num w:numId="21">
    <w:abstractNumId w:val="4"/>
  </w:num>
  <w:num w:numId="22">
    <w:abstractNumId w:val="2"/>
  </w:num>
  <w:num w:numId="23">
    <w:abstractNumId w:val="12"/>
  </w:num>
  <w:num w:numId="24">
    <w:abstractNumId w:val="28"/>
  </w:num>
  <w:num w:numId="25">
    <w:abstractNumId w:val="29"/>
  </w:num>
  <w:num w:numId="26">
    <w:abstractNumId w:val="26"/>
  </w:num>
  <w:num w:numId="27">
    <w:abstractNumId w:val="30"/>
  </w:num>
  <w:num w:numId="28">
    <w:abstractNumId w:val="3"/>
  </w:num>
  <w:num w:numId="29">
    <w:abstractNumId w:val="7"/>
  </w:num>
  <w:num w:numId="30">
    <w:abstractNumId w:val="25"/>
  </w:num>
  <w:num w:numId="31">
    <w:abstractNumId w:val="5"/>
  </w:num>
  <w:num w:numId="32">
    <w:abstractNumId w:val="15"/>
  </w:num>
  <w:num w:numId="33">
    <w:abstractNumId w:val="10"/>
  </w:num>
  <w:num w:numId="34">
    <w:abstractNumId w:val="20"/>
  </w:num>
  <w:num w:numId="35">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C07"/>
    <w:rsid w:val="00001E11"/>
    <w:rsid w:val="0000250F"/>
    <w:rsid w:val="000030E4"/>
    <w:rsid w:val="00006961"/>
    <w:rsid w:val="0000698C"/>
    <w:rsid w:val="000112BF"/>
    <w:rsid w:val="000114E2"/>
    <w:rsid w:val="00012233"/>
    <w:rsid w:val="00012B8C"/>
    <w:rsid w:val="00017318"/>
    <w:rsid w:val="000215BA"/>
    <w:rsid w:val="00023275"/>
    <w:rsid w:val="000246F7"/>
    <w:rsid w:val="00024AC3"/>
    <w:rsid w:val="0002714C"/>
    <w:rsid w:val="0003114D"/>
    <w:rsid w:val="000325A1"/>
    <w:rsid w:val="000328A9"/>
    <w:rsid w:val="00033A57"/>
    <w:rsid w:val="00036D76"/>
    <w:rsid w:val="00037AFD"/>
    <w:rsid w:val="000456EF"/>
    <w:rsid w:val="00045A6E"/>
    <w:rsid w:val="00051F32"/>
    <w:rsid w:val="00051F92"/>
    <w:rsid w:val="00052A83"/>
    <w:rsid w:val="000537CF"/>
    <w:rsid w:val="00057224"/>
    <w:rsid w:val="00057F32"/>
    <w:rsid w:val="00060F73"/>
    <w:rsid w:val="00062A25"/>
    <w:rsid w:val="000632BD"/>
    <w:rsid w:val="0006473D"/>
    <w:rsid w:val="00064DC0"/>
    <w:rsid w:val="0006666A"/>
    <w:rsid w:val="00067751"/>
    <w:rsid w:val="000703EE"/>
    <w:rsid w:val="0007078C"/>
    <w:rsid w:val="00072688"/>
    <w:rsid w:val="000727FD"/>
    <w:rsid w:val="00072B8A"/>
    <w:rsid w:val="00073CB5"/>
    <w:rsid w:val="0007425C"/>
    <w:rsid w:val="00074CCD"/>
    <w:rsid w:val="00076E10"/>
    <w:rsid w:val="000774E3"/>
    <w:rsid w:val="00077553"/>
    <w:rsid w:val="000817E3"/>
    <w:rsid w:val="000839B2"/>
    <w:rsid w:val="00084748"/>
    <w:rsid w:val="000851A2"/>
    <w:rsid w:val="00090B9A"/>
    <w:rsid w:val="0009352E"/>
    <w:rsid w:val="0009629C"/>
    <w:rsid w:val="00096B96"/>
    <w:rsid w:val="00097C4F"/>
    <w:rsid w:val="00097F1B"/>
    <w:rsid w:val="000A2F3F"/>
    <w:rsid w:val="000A3DA2"/>
    <w:rsid w:val="000A50A9"/>
    <w:rsid w:val="000A64EE"/>
    <w:rsid w:val="000B0B4A"/>
    <w:rsid w:val="000B2120"/>
    <w:rsid w:val="000B279A"/>
    <w:rsid w:val="000B2FEF"/>
    <w:rsid w:val="000B46C4"/>
    <w:rsid w:val="000B61D2"/>
    <w:rsid w:val="000B70A7"/>
    <w:rsid w:val="000B73DD"/>
    <w:rsid w:val="000C0CCB"/>
    <w:rsid w:val="000C2345"/>
    <w:rsid w:val="000C2A75"/>
    <w:rsid w:val="000C3F76"/>
    <w:rsid w:val="000C495F"/>
    <w:rsid w:val="000D0C05"/>
    <w:rsid w:val="000D259B"/>
    <w:rsid w:val="000D282B"/>
    <w:rsid w:val="000D2AD0"/>
    <w:rsid w:val="000D450A"/>
    <w:rsid w:val="000D48FE"/>
    <w:rsid w:val="000D61FA"/>
    <w:rsid w:val="000D71DA"/>
    <w:rsid w:val="000E3893"/>
    <w:rsid w:val="000E3E89"/>
    <w:rsid w:val="000E6431"/>
    <w:rsid w:val="000E6E49"/>
    <w:rsid w:val="000F21A5"/>
    <w:rsid w:val="000F39F1"/>
    <w:rsid w:val="00102B9F"/>
    <w:rsid w:val="00107AE2"/>
    <w:rsid w:val="00112581"/>
    <w:rsid w:val="00112637"/>
    <w:rsid w:val="00112ABC"/>
    <w:rsid w:val="00115135"/>
    <w:rsid w:val="00116009"/>
    <w:rsid w:val="001167EB"/>
    <w:rsid w:val="0012001E"/>
    <w:rsid w:val="001244B8"/>
    <w:rsid w:val="00126640"/>
    <w:rsid w:val="00126A55"/>
    <w:rsid w:val="00127E8B"/>
    <w:rsid w:val="00133F08"/>
    <w:rsid w:val="001341D3"/>
    <w:rsid w:val="001345E6"/>
    <w:rsid w:val="00134E7E"/>
    <w:rsid w:val="00137405"/>
    <w:rsid w:val="001378B0"/>
    <w:rsid w:val="001428BC"/>
    <w:rsid w:val="00142E00"/>
    <w:rsid w:val="00143192"/>
    <w:rsid w:val="001442A1"/>
    <w:rsid w:val="001461A6"/>
    <w:rsid w:val="00147A38"/>
    <w:rsid w:val="0015221B"/>
    <w:rsid w:val="0015232F"/>
    <w:rsid w:val="00152793"/>
    <w:rsid w:val="00152961"/>
    <w:rsid w:val="00152DDA"/>
    <w:rsid w:val="00153B7E"/>
    <w:rsid w:val="001545A9"/>
    <w:rsid w:val="001563EC"/>
    <w:rsid w:val="00157099"/>
    <w:rsid w:val="00161779"/>
    <w:rsid w:val="001623D6"/>
    <w:rsid w:val="001637C7"/>
    <w:rsid w:val="0016480E"/>
    <w:rsid w:val="00164A1D"/>
    <w:rsid w:val="00170FEC"/>
    <w:rsid w:val="00171CEA"/>
    <w:rsid w:val="001720C6"/>
    <w:rsid w:val="00174297"/>
    <w:rsid w:val="001809E7"/>
    <w:rsid w:val="00180E06"/>
    <w:rsid w:val="00181121"/>
    <w:rsid w:val="001817B3"/>
    <w:rsid w:val="0018263C"/>
    <w:rsid w:val="001827EA"/>
    <w:rsid w:val="00183014"/>
    <w:rsid w:val="001940E3"/>
    <w:rsid w:val="0019549C"/>
    <w:rsid w:val="001959C2"/>
    <w:rsid w:val="00196470"/>
    <w:rsid w:val="00197117"/>
    <w:rsid w:val="001A086A"/>
    <w:rsid w:val="001A17C3"/>
    <w:rsid w:val="001A5008"/>
    <w:rsid w:val="001A51E3"/>
    <w:rsid w:val="001A6D00"/>
    <w:rsid w:val="001A7968"/>
    <w:rsid w:val="001A7E11"/>
    <w:rsid w:val="001B090E"/>
    <w:rsid w:val="001B1B4C"/>
    <w:rsid w:val="001B2E98"/>
    <w:rsid w:val="001B331B"/>
    <w:rsid w:val="001B3483"/>
    <w:rsid w:val="001B35EF"/>
    <w:rsid w:val="001B3BE6"/>
    <w:rsid w:val="001B3C1E"/>
    <w:rsid w:val="001B4494"/>
    <w:rsid w:val="001B7549"/>
    <w:rsid w:val="001C0D8B"/>
    <w:rsid w:val="001C0DA8"/>
    <w:rsid w:val="001C1691"/>
    <w:rsid w:val="001C2A8C"/>
    <w:rsid w:val="001C36ED"/>
    <w:rsid w:val="001C4EC4"/>
    <w:rsid w:val="001C4F59"/>
    <w:rsid w:val="001C6D7D"/>
    <w:rsid w:val="001D1428"/>
    <w:rsid w:val="001D1E00"/>
    <w:rsid w:val="001D4AD7"/>
    <w:rsid w:val="001D6A69"/>
    <w:rsid w:val="001D6B60"/>
    <w:rsid w:val="001E027A"/>
    <w:rsid w:val="001E0D8A"/>
    <w:rsid w:val="001E147E"/>
    <w:rsid w:val="001E3EE5"/>
    <w:rsid w:val="001E67BA"/>
    <w:rsid w:val="001E74C2"/>
    <w:rsid w:val="001F0615"/>
    <w:rsid w:val="001F2AF1"/>
    <w:rsid w:val="001F322E"/>
    <w:rsid w:val="001F4F82"/>
    <w:rsid w:val="001F5A48"/>
    <w:rsid w:val="001F61F7"/>
    <w:rsid w:val="001F6260"/>
    <w:rsid w:val="001F636E"/>
    <w:rsid w:val="001F7094"/>
    <w:rsid w:val="00200007"/>
    <w:rsid w:val="00202AAE"/>
    <w:rsid w:val="00202FFA"/>
    <w:rsid w:val="002030A5"/>
    <w:rsid w:val="00203131"/>
    <w:rsid w:val="00203665"/>
    <w:rsid w:val="002045E7"/>
    <w:rsid w:val="00205559"/>
    <w:rsid w:val="002100A4"/>
    <w:rsid w:val="00210629"/>
    <w:rsid w:val="00212E88"/>
    <w:rsid w:val="00213C9C"/>
    <w:rsid w:val="00215918"/>
    <w:rsid w:val="00217380"/>
    <w:rsid w:val="0022009E"/>
    <w:rsid w:val="00221E59"/>
    <w:rsid w:val="00223241"/>
    <w:rsid w:val="0022425C"/>
    <w:rsid w:val="002246DE"/>
    <w:rsid w:val="00225526"/>
    <w:rsid w:val="00225D27"/>
    <w:rsid w:val="00231894"/>
    <w:rsid w:val="00234A1A"/>
    <w:rsid w:val="0023525C"/>
    <w:rsid w:val="002370F8"/>
    <w:rsid w:val="00242348"/>
    <w:rsid w:val="00244002"/>
    <w:rsid w:val="00250E41"/>
    <w:rsid w:val="00252BC4"/>
    <w:rsid w:val="002530DD"/>
    <w:rsid w:val="00254014"/>
    <w:rsid w:val="00254B39"/>
    <w:rsid w:val="0025508B"/>
    <w:rsid w:val="00255D35"/>
    <w:rsid w:val="00256779"/>
    <w:rsid w:val="002616F8"/>
    <w:rsid w:val="00263EE8"/>
    <w:rsid w:val="002641F2"/>
    <w:rsid w:val="00264868"/>
    <w:rsid w:val="0026504D"/>
    <w:rsid w:val="00267B44"/>
    <w:rsid w:val="0027274F"/>
    <w:rsid w:val="0027280B"/>
    <w:rsid w:val="00272F26"/>
    <w:rsid w:val="00273A2F"/>
    <w:rsid w:val="0027687D"/>
    <w:rsid w:val="0027773D"/>
    <w:rsid w:val="002777BF"/>
    <w:rsid w:val="00277A26"/>
    <w:rsid w:val="00280986"/>
    <w:rsid w:val="00281ECE"/>
    <w:rsid w:val="002831C7"/>
    <w:rsid w:val="002840C6"/>
    <w:rsid w:val="00284A4C"/>
    <w:rsid w:val="00284DCB"/>
    <w:rsid w:val="00285236"/>
    <w:rsid w:val="0028631D"/>
    <w:rsid w:val="00290214"/>
    <w:rsid w:val="00294714"/>
    <w:rsid w:val="00295174"/>
    <w:rsid w:val="00295E36"/>
    <w:rsid w:val="00296172"/>
    <w:rsid w:val="00296B92"/>
    <w:rsid w:val="00297264"/>
    <w:rsid w:val="002977E0"/>
    <w:rsid w:val="002A2393"/>
    <w:rsid w:val="002A2C22"/>
    <w:rsid w:val="002A3FA0"/>
    <w:rsid w:val="002A686B"/>
    <w:rsid w:val="002A737E"/>
    <w:rsid w:val="002B02EB"/>
    <w:rsid w:val="002B281E"/>
    <w:rsid w:val="002B34AE"/>
    <w:rsid w:val="002B3D38"/>
    <w:rsid w:val="002B3EEF"/>
    <w:rsid w:val="002B537A"/>
    <w:rsid w:val="002C0602"/>
    <w:rsid w:val="002C28BC"/>
    <w:rsid w:val="002C35A0"/>
    <w:rsid w:val="002C4EC7"/>
    <w:rsid w:val="002D0A5C"/>
    <w:rsid w:val="002D165E"/>
    <w:rsid w:val="002D184C"/>
    <w:rsid w:val="002D46FE"/>
    <w:rsid w:val="002D4F0B"/>
    <w:rsid w:val="002D5B1F"/>
    <w:rsid w:val="002D5C16"/>
    <w:rsid w:val="002D60A0"/>
    <w:rsid w:val="002D7992"/>
    <w:rsid w:val="002E1996"/>
    <w:rsid w:val="002E3603"/>
    <w:rsid w:val="002E5422"/>
    <w:rsid w:val="002F195F"/>
    <w:rsid w:val="002F19EC"/>
    <w:rsid w:val="002F1B91"/>
    <w:rsid w:val="002F2476"/>
    <w:rsid w:val="002F2F69"/>
    <w:rsid w:val="002F3DFF"/>
    <w:rsid w:val="002F4A7A"/>
    <w:rsid w:val="002F4C34"/>
    <w:rsid w:val="002F5E05"/>
    <w:rsid w:val="002F668D"/>
    <w:rsid w:val="002F71EE"/>
    <w:rsid w:val="00301012"/>
    <w:rsid w:val="003016B9"/>
    <w:rsid w:val="00301B6C"/>
    <w:rsid w:val="00302441"/>
    <w:rsid w:val="00304315"/>
    <w:rsid w:val="003047B1"/>
    <w:rsid w:val="00305045"/>
    <w:rsid w:val="00307A76"/>
    <w:rsid w:val="00307CD6"/>
    <w:rsid w:val="00314800"/>
    <w:rsid w:val="00315A16"/>
    <w:rsid w:val="003165A7"/>
    <w:rsid w:val="00317053"/>
    <w:rsid w:val="0032109C"/>
    <w:rsid w:val="00322B45"/>
    <w:rsid w:val="00322E57"/>
    <w:rsid w:val="00323809"/>
    <w:rsid w:val="00323D41"/>
    <w:rsid w:val="00325414"/>
    <w:rsid w:val="00325CC1"/>
    <w:rsid w:val="0032661E"/>
    <w:rsid w:val="0032769E"/>
    <w:rsid w:val="003302F1"/>
    <w:rsid w:val="0034078A"/>
    <w:rsid w:val="00342445"/>
    <w:rsid w:val="0034470E"/>
    <w:rsid w:val="00344DD0"/>
    <w:rsid w:val="00346B4C"/>
    <w:rsid w:val="00347D2B"/>
    <w:rsid w:val="00351BD6"/>
    <w:rsid w:val="00352DB0"/>
    <w:rsid w:val="003578EF"/>
    <w:rsid w:val="0036054B"/>
    <w:rsid w:val="00361063"/>
    <w:rsid w:val="00361E49"/>
    <w:rsid w:val="00362C2A"/>
    <w:rsid w:val="00366E96"/>
    <w:rsid w:val="0037094A"/>
    <w:rsid w:val="00371ED3"/>
    <w:rsid w:val="00372B1C"/>
    <w:rsid w:val="00372FFC"/>
    <w:rsid w:val="00375F60"/>
    <w:rsid w:val="0037728A"/>
    <w:rsid w:val="003806F5"/>
    <w:rsid w:val="00380B7D"/>
    <w:rsid w:val="003811B1"/>
    <w:rsid w:val="00381A99"/>
    <w:rsid w:val="003829C2"/>
    <w:rsid w:val="003830B2"/>
    <w:rsid w:val="00384724"/>
    <w:rsid w:val="00387241"/>
    <w:rsid w:val="0038773C"/>
    <w:rsid w:val="00387B9B"/>
    <w:rsid w:val="003919B7"/>
    <w:rsid w:val="00391D57"/>
    <w:rsid w:val="00392292"/>
    <w:rsid w:val="003926D8"/>
    <w:rsid w:val="003929C7"/>
    <w:rsid w:val="003931FD"/>
    <w:rsid w:val="00393BDC"/>
    <w:rsid w:val="00393ED5"/>
    <w:rsid w:val="00394F45"/>
    <w:rsid w:val="0039550D"/>
    <w:rsid w:val="0039694C"/>
    <w:rsid w:val="003975E6"/>
    <w:rsid w:val="003A132E"/>
    <w:rsid w:val="003A16F6"/>
    <w:rsid w:val="003A1C02"/>
    <w:rsid w:val="003A5927"/>
    <w:rsid w:val="003A5C82"/>
    <w:rsid w:val="003A6610"/>
    <w:rsid w:val="003B09A0"/>
    <w:rsid w:val="003B1017"/>
    <w:rsid w:val="003B3C07"/>
    <w:rsid w:val="003B5DEB"/>
    <w:rsid w:val="003B6081"/>
    <w:rsid w:val="003B6775"/>
    <w:rsid w:val="003B7E53"/>
    <w:rsid w:val="003C19B7"/>
    <w:rsid w:val="003C54A6"/>
    <w:rsid w:val="003C5FE2"/>
    <w:rsid w:val="003C6C62"/>
    <w:rsid w:val="003D05FB"/>
    <w:rsid w:val="003D080E"/>
    <w:rsid w:val="003D1B16"/>
    <w:rsid w:val="003D339F"/>
    <w:rsid w:val="003D45BF"/>
    <w:rsid w:val="003D508A"/>
    <w:rsid w:val="003D537F"/>
    <w:rsid w:val="003D7AE6"/>
    <w:rsid w:val="003D7B75"/>
    <w:rsid w:val="003E0208"/>
    <w:rsid w:val="003E1D65"/>
    <w:rsid w:val="003E4B57"/>
    <w:rsid w:val="003E6134"/>
    <w:rsid w:val="003F1C9F"/>
    <w:rsid w:val="003F2560"/>
    <w:rsid w:val="003F27E1"/>
    <w:rsid w:val="003F437A"/>
    <w:rsid w:val="003F517B"/>
    <w:rsid w:val="003F5C2B"/>
    <w:rsid w:val="003F6C49"/>
    <w:rsid w:val="00402240"/>
    <w:rsid w:val="004023E9"/>
    <w:rsid w:val="0040454A"/>
    <w:rsid w:val="00406BDF"/>
    <w:rsid w:val="004101BD"/>
    <w:rsid w:val="00413B82"/>
    <w:rsid w:val="00413F83"/>
    <w:rsid w:val="004140A7"/>
    <w:rsid w:val="0041490C"/>
    <w:rsid w:val="004150B9"/>
    <w:rsid w:val="00415829"/>
    <w:rsid w:val="00415BC3"/>
    <w:rsid w:val="00416191"/>
    <w:rsid w:val="00416721"/>
    <w:rsid w:val="00421C38"/>
    <w:rsid w:val="00421EF0"/>
    <w:rsid w:val="004224FA"/>
    <w:rsid w:val="00423D07"/>
    <w:rsid w:val="00424515"/>
    <w:rsid w:val="00427936"/>
    <w:rsid w:val="00430CB5"/>
    <w:rsid w:val="00432930"/>
    <w:rsid w:val="00432D43"/>
    <w:rsid w:val="004348CC"/>
    <w:rsid w:val="00434B5A"/>
    <w:rsid w:val="00440B9B"/>
    <w:rsid w:val="00441008"/>
    <w:rsid w:val="00441C6A"/>
    <w:rsid w:val="0044346F"/>
    <w:rsid w:val="0044454F"/>
    <w:rsid w:val="00450ABF"/>
    <w:rsid w:val="00453FF6"/>
    <w:rsid w:val="00455178"/>
    <w:rsid w:val="004564DC"/>
    <w:rsid w:val="00456655"/>
    <w:rsid w:val="004619AC"/>
    <w:rsid w:val="00462C9E"/>
    <w:rsid w:val="00463293"/>
    <w:rsid w:val="004642FF"/>
    <w:rsid w:val="0046520A"/>
    <w:rsid w:val="004672AB"/>
    <w:rsid w:val="004679A3"/>
    <w:rsid w:val="0047145B"/>
    <w:rsid w:val="004714FE"/>
    <w:rsid w:val="004715EC"/>
    <w:rsid w:val="004726E0"/>
    <w:rsid w:val="00472DEA"/>
    <w:rsid w:val="00473C60"/>
    <w:rsid w:val="0047668C"/>
    <w:rsid w:val="004774A1"/>
    <w:rsid w:val="00477BAA"/>
    <w:rsid w:val="00480403"/>
    <w:rsid w:val="00484AD6"/>
    <w:rsid w:val="00484CDF"/>
    <w:rsid w:val="00485591"/>
    <w:rsid w:val="00486CCF"/>
    <w:rsid w:val="00495053"/>
    <w:rsid w:val="004974E6"/>
    <w:rsid w:val="004A05A1"/>
    <w:rsid w:val="004A1F59"/>
    <w:rsid w:val="004A29BE"/>
    <w:rsid w:val="004A3225"/>
    <w:rsid w:val="004A33EE"/>
    <w:rsid w:val="004A3AA8"/>
    <w:rsid w:val="004A3DF6"/>
    <w:rsid w:val="004A46B0"/>
    <w:rsid w:val="004A6A9B"/>
    <w:rsid w:val="004B13C7"/>
    <w:rsid w:val="004B3FBA"/>
    <w:rsid w:val="004B778F"/>
    <w:rsid w:val="004C0609"/>
    <w:rsid w:val="004C324F"/>
    <w:rsid w:val="004D039D"/>
    <w:rsid w:val="004D141F"/>
    <w:rsid w:val="004D2742"/>
    <w:rsid w:val="004D5BB6"/>
    <w:rsid w:val="004D6310"/>
    <w:rsid w:val="004D66CD"/>
    <w:rsid w:val="004D7480"/>
    <w:rsid w:val="004D7A5A"/>
    <w:rsid w:val="004E0062"/>
    <w:rsid w:val="004E05A1"/>
    <w:rsid w:val="004E2912"/>
    <w:rsid w:val="004E2B5D"/>
    <w:rsid w:val="004F0170"/>
    <w:rsid w:val="004F472A"/>
    <w:rsid w:val="004F5E57"/>
    <w:rsid w:val="004F6710"/>
    <w:rsid w:val="00500C3E"/>
    <w:rsid w:val="00502239"/>
    <w:rsid w:val="00502849"/>
    <w:rsid w:val="00504334"/>
    <w:rsid w:val="0050498D"/>
    <w:rsid w:val="00505824"/>
    <w:rsid w:val="005104D7"/>
    <w:rsid w:val="00510849"/>
    <w:rsid w:val="00510B9E"/>
    <w:rsid w:val="00510F14"/>
    <w:rsid w:val="0051108D"/>
    <w:rsid w:val="0051399F"/>
    <w:rsid w:val="00515588"/>
    <w:rsid w:val="005166A5"/>
    <w:rsid w:val="00516E17"/>
    <w:rsid w:val="00521F8A"/>
    <w:rsid w:val="00523B77"/>
    <w:rsid w:val="00530821"/>
    <w:rsid w:val="00534B47"/>
    <w:rsid w:val="00535639"/>
    <w:rsid w:val="00535D90"/>
    <w:rsid w:val="00536863"/>
    <w:rsid w:val="00536BC2"/>
    <w:rsid w:val="005406FE"/>
    <w:rsid w:val="00541D17"/>
    <w:rsid w:val="005425E1"/>
    <w:rsid w:val="005427C5"/>
    <w:rsid w:val="00542CF6"/>
    <w:rsid w:val="0054504B"/>
    <w:rsid w:val="00545A26"/>
    <w:rsid w:val="005460F4"/>
    <w:rsid w:val="00553C03"/>
    <w:rsid w:val="00554351"/>
    <w:rsid w:val="00554CBA"/>
    <w:rsid w:val="00554FF3"/>
    <w:rsid w:val="00556426"/>
    <w:rsid w:val="00557113"/>
    <w:rsid w:val="00557B47"/>
    <w:rsid w:val="00557C87"/>
    <w:rsid w:val="00563692"/>
    <w:rsid w:val="00563C67"/>
    <w:rsid w:val="00564263"/>
    <w:rsid w:val="00565C44"/>
    <w:rsid w:val="0056604D"/>
    <w:rsid w:val="005662E0"/>
    <w:rsid w:val="0056632B"/>
    <w:rsid w:val="005675CE"/>
    <w:rsid w:val="00567E4E"/>
    <w:rsid w:val="005714B4"/>
    <w:rsid w:val="00571679"/>
    <w:rsid w:val="005720F8"/>
    <w:rsid w:val="00573EA6"/>
    <w:rsid w:val="005776E3"/>
    <w:rsid w:val="005815BC"/>
    <w:rsid w:val="00582883"/>
    <w:rsid w:val="00583C5F"/>
    <w:rsid w:val="005844E7"/>
    <w:rsid w:val="00585760"/>
    <w:rsid w:val="00585F57"/>
    <w:rsid w:val="005907D0"/>
    <w:rsid w:val="005908B8"/>
    <w:rsid w:val="0059512E"/>
    <w:rsid w:val="005954E0"/>
    <w:rsid w:val="00596423"/>
    <w:rsid w:val="00597A8F"/>
    <w:rsid w:val="00597BB6"/>
    <w:rsid w:val="00597DC4"/>
    <w:rsid w:val="005A0D86"/>
    <w:rsid w:val="005A1C40"/>
    <w:rsid w:val="005A4113"/>
    <w:rsid w:val="005A43B5"/>
    <w:rsid w:val="005A48C5"/>
    <w:rsid w:val="005A6DD2"/>
    <w:rsid w:val="005A7EAF"/>
    <w:rsid w:val="005B1F59"/>
    <w:rsid w:val="005B7481"/>
    <w:rsid w:val="005C0576"/>
    <w:rsid w:val="005C1BB4"/>
    <w:rsid w:val="005C21D1"/>
    <w:rsid w:val="005C25C8"/>
    <w:rsid w:val="005C2AFD"/>
    <w:rsid w:val="005C385D"/>
    <w:rsid w:val="005C479E"/>
    <w:rsid w:val="005C6058"/>
    <w:rsid w:val="005D2C85"/>
    <w:rsid w:val="005D3B20"/>
    <w:rsid w:val="005D787F"/>
    <w:rsid w:val="005E2EC3"/>
    <w:rsid w:val="005E34B8"/>
    <w:rsid w:val="005E4371"/>
    <w:rsid w:val="005E4759"/>
    <w:rsid w:val="005E53FE"/>
    <w:rsid w:val="005E5C68"/>
    <w:rsid w:val="005E61A2"/>
    <w:rsid w:val="005E65C0"/>
    <w:rsid w:val="005F0390"/>
    <w:rsid w:val="005F2BC1"/>
    <w:rsid w:val="005F2FDB"/>
    <w:rsid w:val="005F4B18"/>
    <w:rsid w:val="005F50F7"/>
    <w:rsid w:val="005F6900"/>
    <w:rsid w:val="005F6EC5"/>
    <w:rsid w:val="006049A0"/>
    <w:rsid w:val="006072CD"/>
    <w:rsid w:val="006100BD"/>
    <w:rsid w:val="00610AAA"/>
    <w:rsid w:val="00610E03"/>
    <w:rsid w:val="00612023"/>
    <w:rsid w:val="00614190"/>
    <w:rsid w:val="006144EC"/>
    <w:rsid w:val="00614A96"/>
    <w:rsid w:val="00615023"/>
    <w:rsid w:val="00620A60"/>
    <w:rsid w:val="00620C83"/>
    <w:rsid w:val="0062261C"/>
    <w:rsid w:val="00622A99"/>
    <w:rsid w:val="00622E67"/>
    <w:rsid w:val="00623BA0"/>
    <w:rsid w:val="00626B57"/>
    <w:rsid w:val="00626EDC"/>
    <w:rsid w:val="00630706"/>
    <w:rsid w:val="0063070F"/>
    <w:rsid w:val="006341AC"/>
    <w:rsid w:val="00634424"/>
    <w:rsid w:val="00637857"/>
    <w:rsid w:val="006413B9"/>
    <w:rsid w:val="00641AEF"/>
    <w:rsid w:val="00644AE6"/>
    <w:rsid w:val="00646D1D"/>
    <w:rsid w:val="006470EC"/>
    <w:rsid w:val="0065276E"/>
    <w:rsid w:val="00652FC4"/>
    <w:rsid w:val="006542D6"/>
    <w:rsid w:val="0065598E"/>
    <w:rsid w:val="00655AF2"/>
    <w:rsid w:val="00655BC5"/>
    <w:rsid w:val="006568BE"/>
    <w:rsid w:val="0066025D"/>
    <w:rsid w:val="0066091A"/>
    <w:rsid w:val="00662695"/>
    <w:rsid w:val="00662831"/>
    <w:rsid w:val="006648CC"/>
    <w:rsid w:val="00665A56"/>
    <w:rsid w:val="0066648B"/>
    <w:rsid w:val="00666899"/>
    <w:rsid w:val="00666FDF"/>
    <w:rsid w:val="00671868"/>
    <w:rsid w:val="006721B6"/>
    <w:rsid w:val="00672438"/>
    <w:rsid w:val="006733D1"/>
    <w:rsid w:val="00673932"/>
    <w:rsid w:val="00673F03"/>
    <w:rsid w:val="006745DD"/>
    <w:rsid w:val="00676C05"/>
    <w:rsid w:val="006773EC"/>
    <w:rsid w:val="00677FF6"/>
    <w:rsid w:val="006800CB"/>
    <w:rsid w:val="00680504"/>
    <w:rsid w:val="00681B22"/>
    <w:rsid w:val="00681CD9"/>
    <w:rsid w:val="0068360A"/>
    <w:rsid w:val="00683E30"/>
    <w:rsid w:val="00684B7D"/>
    <w:rsid w:val="006862DF"/>
    <w:rsid w:val="00687024"/>
    <w:rsid w:val="0068723C"/>
    <w:rsid w:val="006917FC"/>
    <w:rsid w:val="00691F2C"/>
    <w:rsid w:val="006929A6"/>
    <w:rsid w:val="00695E22"/>
    <w:rsid w:val="00696948"/>
    <w:rsid w:val="00697017"/>
    <w:rsid w:val="006A0C4E"/>
    <w:rsid w:val="006A5826"/>
    <w:rsid w:val="006A6042"/>
    <w:rsid w:val="006A61D1"/>
    <w:rsid w:val="006A6A9E"/>
    <w:rsid w:val="006A714D"/>
    <w:rsid w:val="006B074C"/>
    <w:rsid w:val="006B07E2"/>
    <w:rsid w:val="006B4ADA"/>
    <w:rsid w:val="006B7093"/>
    <w:rsid w:val="006B7417"/>
    <w:rsid w:val="006C1736"/>
    <w:rsid w:val="006C6D61"/>
    <w:rsid w:val="006D0A03"/>
    <w:rsid w:val="006D31B5"/>
    <w:rsid w:val="006D3691"/>
    <w:rsid w:val="006D47B7"/>
    <w:rsid w:val="006D5887"/>
    <w:rsid w:val="006D6CAB"/>
    <w:rsid w:val="006E18F9"/>
    <w:rsid w:val="006E383B"/>
    <w:rsid w:val="006E3B0E"/>
    <w:rsid w:val="006E5EF0"/>
    <w:rsid w:val="006F06C9"/>
    <w:rsid w:val="006F0CAE"/>
    <w:rsid w:val="006F0FD0"/>
    <w:rsid w:val="006F2D53"/>
    <w:rsid w:val="006F3563"/>
    <w:rsid w:val="006F42B9"/>
    <w:rsid w:val="006F6103"/>
    <w:rsid w:val="006F62C3"/>
    <w:rsid w:val="006F6AE1"/>
    <w:rsid w:val="007008D0"/>
    <w:rsid w:val="0070311D"/>
    <w:rsid w:val="007036F5"/>
    <w:rsid w:val="00704A9E"/>
    <w:rsid w:val="00704E00"/>
    <w:rsid w:val="007066F9"/>
    <w:rsid w:val="007077D5"/>
    <w:rsid w:val="00707D91"/>
    <w:rsid w:val="00707E19"/>
    <w:rsid w:val="007157BE"/>
    <w:rsid w:val="00717FE7"/>
    <w:rsid w:val="00720115"/>
    <w:rsid w:val="007209E7"/>
    <w:rsid w:val="00722465"/>
    <w:rsid w:val="00724906"/>
    <w:rsid w:val="00726182"/>
    <w:rsid w:val="00727635"/>
    <w:rsid w:val="00731B79"/>
    <w:rsid w:val="00731FFB"/>
    <w:rsid w:val="00732329"/>
    <w:rsid w:val="00733200"/>
    <w:rsid w:val="007337CA"/>
    <w:rsid w:val="00734CE4"/>
    <w:rsid w:val="00735123"/>
    <w:rsid w:val="00735C02"/>
    <w:rsid w:val="007407EB"/>
    <w:rsid w:val="00741832"/>
    <w:rsid w:val="00741837"/>
    <w:rsid w:val="00741A0D"/>
    <w:rsid w:val="007453E6"/>
    <w:rsid w:val="00745483"/>
    <w:rsid w:val="00747806"/>
    <w:rsid w:val="0075028C"/>
    <w:rsid w:val="0075219E"/>
    <w:rsid w:val="0075666F"/>
    <w:rsid w:val="0075716B"/>
    <w:rsid w:val="00761F59"/>
    <w:rsid w:val="00762126"/>
    <w:rsid w:val="007655D7"/>
    <w:rsid w:val="00765F75"/>
    <w:rsid w:val="0076605C"/>
    <w:rsid w:val="00766678"/>
    <w:rsid w:val="007719A9"/>
    <w:rsid w:val="007727CE"/>
    <w:rsid w:val="0077309D"/>
    <w:rsid w:val="007734A5"/>
    <w:rsid w:val="0077507A"/>
    <w:rsid w:val="007774EE"/>
    <w:rsid w:val="00781822"/>
    <w:rsid w:val="00783F21"/>
    <w:rsid w:val="00787159"/>
    <w:rsid w:val="0079043A"/>
    <w:rsid w:val="00791668"/>
    <w:rsid w:val="00791AA1"/>
    <w:rsid w:val="00794416"/>
    <w:rsid w:val="00794EAC"/>
    <w:rsid w:val="007969EC"/>
    <w:rsid w:val="00796AD3"/>
    <w:rsid w:val="007979F6"/>
    <w:rsid w:val="007A093B"/>
    <w:rsid w:val="007A0B96"/>
    <w:rsid w:val="007A2D58"/>
    <w:rsid w:val="007A3793"/>
    <w:rsid w:val="007B172B"/>
    <w:rsid w:val="007C1BA2"/>
    <w:rsid w:val="007C2B48"/>
    <w:rsid w:val="007C5067"/>
    <w:rsid w:val="007C6A62"/>
    <w:rsid w:val="007D20E9"/>
    <w:rsid w:val="007D276C"/>
    <w:rsid w:val="007D418A"/>
    <w:rsid w:val="007D4923"/>
    <w:rsid w:val="007D7881"/>
    <w:rsid w:val="007D7E3A"/>
    <w:rsid w:val="007E0E10"/>
    <w:rsid w:val="007E33FA"/>
    <w:rsid w:val="007E3697"/>
    <w:rsid w:val="007E4353"/>
    <w:rsid w:val="007E4768"/>
    <w:rsid w:val="007E777B"/>
    <w:rsid w:val="007F0B1F"/>
    <w:rsid w:val="007F2070"/>
    <w:rsid w:val="007F3871"/>
    <w:rsid w:val="007F49C9"/>
    <w:rsid w:val="007F63C1"/>
    <w:rsid w:val="007F79D0"/>
    <w:rsid w:val="00800A11"/>
    <w:rsid w:val="00804946"/>
    <w:rsid w:val="008053F5"/>
    <w:rsid w:val="00805469"/>
    <w:rsid w:val="00807AF7"/>
    <w:rsid w:val="00810198"/>
    <w:rsid w:val="00810A6B"/>
    <w:rsid w:val="00812A49"/>
    <w:rsid w:val="00815DA8"/>
    <w:rsid w:val="008213C0"/>
    <w:rsid w:val="0082194D"/>
    <w:rsid w:val="008221F9"/>
    <w:rsid w:val="00823516"/>
    <w:rsid w:val="00823929"/>
    <w:rsid w:val="00823D9D"/>
    <w:rsid w:val="0082574A"/>
    <w:rsid w:val="00826EF5"/>
    <w:rsid w:val="00827DCB"/>
    <w:rsid w:val="00830DF4"/>
    <w:rsid w:val="00831693"/>
    <w:rsid w:val="00832CF3"/>
    <w:rsid w:val="008355A9"/>
    <w:rsid w:val="00840104"/>
    <w:rsid w:val="00840C1F"/>
    <w:rsid w:val="008411C9"/>
    <w:rsid w:val="00841FC5"/>
    <w:rsid w:val="00842857"/>
    <w:rsid w:val="0084557D"/>
    <w:rsid w:val="00845709"/>
    <w:rsid w:val="008525D3"/>
    <w:rsid w:val="008531BA"/>
    <w:rsid w:val="00853C8D"/>
    <w:rsid w:val="0085436C"/>
    <w:rsid w:val="0085693A"/>
    <w:rsid w:val="008570D2"/>
    <w:rsid w:val="008576BD"/>
    <w:rsid w:val="00857720"/>
    <w:rsid w:val="00860463"/>
    <w:rsid w:val="008612E2"/>
    <w:rsid w:val="00861E44"/>
    <w:rsid w:val="00864344"/>
    <w:rsid w:val="008657E0"/>
    <w:rsid w:val="008668C0"/>
    <w:rsid w:val="00870F68"/>
    <w:rsid w:val="00871F24"/>
    <w:rsid w:val="00872D41"/>
    <w:rsid w:val="008732F7"/>
    <w:rsid w:val="008733DA"/>
    <w:rsid w:val="00875899"/>
    <w:rsid w:val="00875CA8"/>
    <w:rsid w:val="00877AEC"/>
    <w:rsid w:val="00877B3A"/>
    <w:rsid w:val="00881B89"/>
    <w:rsid w:val="00882C6A"/>
    <w:rsid w:val="008850E4"/>
    <w:rsid w:val="00886928"/>
    <w:rsid w:val="00890637"/>
    <w:rsid w:val="008908BA"/>
    <w:rsid w:val="00890C03"/>
    <w:rsid w:val="008916A8"/>
    <w:rsid w:val="008939AB"/>
    <w:rsid w:val="0089415A"/>
    <w:rsid w:val="008944E8"/>
    <w:rsid w:val="00894B59"/>
    <w:rsid w:val="0089732B"/>
    <w:rsid w:val="008A12F5"/>
    <w:rsid w:val="008A46A5"/>
    <w:rsid w:val="008A5C47"/>
    <w:rsid w:val="008A667E"/>
    <w:rsid w:val="008B1587"/>
    <w:rsid w:val="008B1B01"/>
    <w:rsid w:val="008B31B1"/>
    <w:rsid w:val="008B3BCD"/>
    <w:rsid w:val="008B6DF8"/>
    <w:rsid w:val="008C021A"/>
    <w:rsid w:val="008C0B79"/>
    <w:rsid w:val="008C0F62"/>
    <w:rsid w:val="008C106C"/>
    <w:rsid w:val="008C10F1"/>
    <w:rsid w:val="008C1926"/>
    <w:rsid w:val="008C1E99"/>
    <w:rsid w:val="008C4187"/>
    <w:rsid w:val="008C6453"/>
    <w:rsid w:val="008C655B"/>
    <w:rsid w:val="008C7E9F"/>
    <w:rsid w:val="008D1A0A"/>
    <w:rsid w:val="008D1C65"/>
    <w:rsid w:val="008D476C"/>
    <w:rsid w:val="008D56BC"/>
    <w:rsid w:val="008D7648"/>
    <w:rsid w:val="008E0085"/>
    <w:rsid w:val="008E2AA6"/>
    <w:rsid w:val="008E311B"/>
    <w:rsid w:val="008E4723"/>
    <w:rsid w:val="008E479C"/>
    <w:rsid w:val="008E7F31"/>
    <w:rsid w:val="008F3A3B"/>
    <w:rsid w:val="008F46E7"/>
    <w:rsid w:val="008F4CC8"/>
    <w:rsid w:val="008F6F0B"/>
    <w:rsid w:val="008F7753"/>
    <w:rsid w:val="008F7873"/>
    <w:rsid w:val="00902BAA"/>
    <w:rsid w:val="00902EC6"/>
    <w:rsid w:val="00904F1B"/>
    <w:rsid w:val="00905C03"/>
    <w:rsid w:val="0090621C"/>
    <w:rsid w:val="00907BA7"/>
    <w:rsid w:val="00910419"/>
    <w:rsid w:val="0091064E"/>
    <w:rsid w:val="00910C36"/>
    <w:rsid w:val="00910F95"/>
    <w:rsid w:val="00911FC5"/>
    <w:rsid w:val="00913E1F"/>
    <w:rsid w:val="009148E3"/>
    <w:rsid w:val="00920D23"/>
    <w:rsid w:val="00923365"/>
    <w:rsid w:val="0092337C"/>
    <w:rsid w:val="00931A10"/>
    <w:rsid w:val="009325B3"/>
    <w:rsid w:val="0093302A"/>
    <w:rsid w:val="00933B21"/>
    <w:rsid w:val="00935A3D"/>
    <w:rsid w:val="0094252C"/>
    <w:rsid w:val="00942971"/>
    <w:rsid w:val="00942ECE"/>
    <w:rsid w:val="00944DC6"/>
    <w:rsid w:val="00945214"/>
    <w:rsid w:val="00946D4C"/>
    <w:rsid w:val="00947967"/>
    <w:rsid w:val="00953675"/>
    <w:rsid w:val="00955201"/>
    <w:rsid w:val="00956626"/>
    <w:rsid w:val="009604DB"/>
    <w:rsid w:val="00961917"/>
    <w:rsid w:val="00962B36"/>
    <w:rsid w:val="00965200"/>
    <w:rsid w:val="009668B3"/>
    <w:rsid w:val="00966F87"/>
    <w:rsid w:val="00966FFB"/>
    <w:rsid w:val="009706B0"/>
    <w:rsid w:val="00971471"/>
    <w:rsid w:val="00972251"/>
    <w:rsid w:val="0098148F"/>
    <w:rsid w:val="00982862"/>
    <w:rsid w:val="009849C2"/>
    <w:rsid w:val="00984D24"/>
    <w:rsid w:val="009858EB"/>
    <w:rsid w:val="0098659B"/>
    <w:rsid w:val="009879F0"/>
    <w:rsid w:val="0099025B"/>
    <w:rsid w:val="009907CC"/>
    <w:rsid w:val="0099464D"/>
    <w:rsid w:val="00997344"/>
    <w:rsid w:val="009A1559"/>
    <w:rsid w:val="009A28E7"/>
    <w:rsid w:val="009A3F47"/>
    <w:rsid w:val="009A6838"/>
    <w:rsid w:val="009B0046"/>
    <w:rsid w:val="009B13F9"/>
    <w:rsid w:val="009B22BD"/>
    <w:rsid w:val="009B252A"/>
    <w:rsid w:val="009B683A"/>
    <w:rsid w:val="009C1440"/>
    <w:rsid w:val="009C2107"/>
    <w:rsid w:val="009C21A5"/>
    <w:rsid w:val="009C5D9E"/>
    <w:rsid w:val="009C6E63"/>
    <w:rsid w:val="009D17FD"/>
    <w:rsid w:val="009D2134"/>
    <w:rsid w:val="009D2C3E"/>
    <w:rsid w:val="009D4071"/>
    <w:rsid w:val="009D5B66"/>
    <w:rsid w:val="009E0625"/>
    <w:rsid w:val="009E0EE5"/>
    <w:rsid w:val="009E133B"/>
    <w:rsid w:val="009E177D"/>
    <w:rsid w:val="009E1EF2"/>
    <w:rsid w:val="009E22A8"/>
    <w:rsid w:val="009E3034"/>
    <w:rsid w:val="009E4721"/>
    <w:rsid w:val="009E549F"/>
    <w:rsid w:val="009E778A"/>
    <w:rsid w:val="009F074C"/>
    <w:rsid w:val="009F132B"/>
    <w:rsid w:val="009F21E6"/>
    <w:rsid w:val="009F2450"/>
    <w:rsid w:val="009F28A8"/>
    <w:rsid w:val="009F473E"/>
    <w:rsid w:val="009F675D"/>
    <w:rsid w:val="009F682A"/>
    <w:rsid w:val="00A00574"/>
    <w:rsid w:val="00A0221C"/>
    <w:rsid w:val="00A022BE"/>
    <w:rsid w:val="00A0281D"/>
    <w:rsid w:val="00A03239"/>
    <w:rsid w:val="00A04BCA"/>
    <w:rsid w:val="00A05D5B"/>
    <w:rsid w:val="00A05E4A"/>
    <w:rsid w:val="00A063B1"/>
    <w:rsid w:val="00A07B4B"/>
    <w:rsid w:val="00A14189"/>
    <w:rsid w:val="00A163F5"/>
    <w:rsid w:val="00A20CC8"/>
    <w:rsid w:val="00A24C95"/>
    <w:rsid w:val="00A2599A"/>
    <w:rsid w:val="00A26094"/>
    <w:rsid w:val="00A301BF"/>
    <w:rsid w:val="00A302B2"/>
    <w:rsid w:val="00A323EC"/>
    <w:rsid w:val="00A32A84"/>
    <w:rsid w:val="00A331B4"/>
    <w:rsid w:val="00A3484E"/>
    <w:rsid w:val="00A34880"/>
    <w:rsid w:val="00A354FA"/>
    <w:rsid w:val="00A356D3"/>
    <w:rsid w:val="00A359D0"/>
    <w:rsid w:val="00A368F9"/>
    <w:rsid w:val="00A36ADA"/>
    <w:rsid w:val="00A424ED"/>
    <w:rsid w:val="00A438D8"/>
    <w:rsid w:val="00A466F6"/>
    <w:rsid w:val="00A473F5"/>
    <w:rsid w:val="00A47A19"/>
    <w:rsid w:val="00A51F9D"/>
    <w:rsid w:val="00A52D44"/>
    <w:rsid w:val="00A5416A"/>
    <w:rsid w:val="00A54F1F"/>
    <w:rsid w:val="00A55203"/>
    <w:rsid w:val="00A55B22"/>
    <w:rsid w:val="00A56376"/>
    <w:rsid w:val="00A639F4"/>
    <w:rsid w:val="00A63CF5"/>
    <w:rsid w:val="00A64EE4"/>
    <w:rsid w:val="00A704B9"/>
    <w:rsid w:val="00A737C0"/>
    <w:rsid w:val="00A75608"/>
    <w:rsid w:val="00A7577D"/>
    <w:rsid w:val="00A75D55"/>
    <w:rsid w:val="00A75EE7"/>
    <w:rsid w:val="00A76721"/>
    <w:rsid w:val="00A81810"/>
    <w:rsid w:val="00A81A32"/>
    <w:rsid w:val="00A81D4E"/>
    <w:rsid w:val="00A82CD3"/>
    <w:rsid w:val="00A835BD"/>
    <w:rsid w:val="00A851EC"/>
    <w:rsid w:val="00A854C1"/>
    <w:rsid w:val="00A868F4"/>
    <w:rsid w:val="00A8709E"/>
    <w:rsid w:val="00A922F7"/>
    <w:rsid w:val="00A92D8C"/>
    <w:rsid w:val="00A93D6C"/>
    <w:rsid w:val="00A94151"/>
    <w:rsid w:val="00A97B15"/>
    <w:rsid w:val="00AA05BB"/>
    <w:rsid w:val="00AA1ECE"/>
    <w:rsid w:val="00AA2383"/>
    <w:rsid w:val="00AA24E3"/>
    <w:rsid w:val="00AA2CE3"/>
    <w:rsid w:val="00AA2F05"/>
    <w:rsid w:val="00AA42D5"/>
    <w:rsid w:val="00AA5D51"/>
    <w:rsid w:val="00AA5FFE"/>
    <w:rsid w:val="00AA7638"/>
    <w:rsid w:val="00AB2FAB"/>
    <w:rsid w:val="00AB5C14"/>
    <w:rsid w:val="00AB6CB2"/>
    <w:rsid w:val="00AB7105"/>
    <w:rsid w:val="00AB7A39"/>
    <w:rsid w:val="00AC1B9F"/>
    <w:rsid w:val="00AC1EE7"/>
    <w:rsid w:val="00AC27C6"/>
    <w:rsid w:val="00AC333F"/>
    <w:rsid w:val="00AC5186"/>
    <w:rsid w:val="00AC585C"/>
    <w:rsid w:val="00AC67CE"/>
    <w:rsid w:val="00AC7B4B"/>
    <w:rsid w:val="00AC7D1F"/>
    <w:rsid w:val="00AD1133"/>
    <w:rsid w:val="00AD1925"/>
    <w:rsid w:val="00AD1F7B"/>
    <w:rsid w:val="00AD2449"/>
    <w:rsid w:val="00AD28A2"/>
    <w:rsid w:val="00AD7194"/>
    <w:rsid w:val="00AD7D00"/>
    <w:rsid w:val="00AE067D"/>
    <w:rsid w:val="00AE36F7"/>
    <w:rsid w:val="00AE375B"/>
    <w:rsid w:val="00AF1181"/>
    <w:rsid w:val="00AF2F79"/>
    <w:rsid w:val="00AF4337"/>
    <w:rsid w:val="00AF4653"/>
    <w:rsid w:val="00AF68A3"/>
    <w:rsid w:val="00AF7DB7"/>
    <w:rsid w:val="00B038E8"/>
    <w:rsid w:val="00B0660D"/>
    <w:rsid w:val="00B07DDB"/>
    <w:rsid w:val="00B10D02"/>
    <w:rsid w:val="00B1688B"/>
    <w:rsid w:val="00B17283"/>
    <w:rsid w:val="00B201E2"/>
    <w:rsid w:val="00B2051E"/>
    <w:rsid w:val="00B22FD6"/>
    <w:rsid w:val="00B24B69"/>
    <w:rsid w:val="00B314FD"/>
    <w:rsid w:val="00B31792"/>
    <w:rsid w:val="00B4096E"/>
    <w:rsid w:val="00B40A2C"/>
    <w:rsid w:val="00B411DC"/>
    <w:rsid w:val="00B41FA5"/>
    <w:rsid w:val="00B42C15"/>
    <w:rsid w:val="00B42FBD"/>
    <w:rsid w:val="00B43353"/>
    <w:rsid w:val="00B443E4"/>
    <w:rsid w:val="00B44E64"/>
    <w:rsid w:val="00B456D4"/>
    <w:rsid w:val="00B522FC"/>
    <w:rsid w:val="00B53FF0"/>
    <w:rsid w:val="00B5484D"/>
    <w:rsid w:val="00B563EA"/>
    <w:rsid w:val="00B56CDF"/>
    <w:rsid w:val="00B605CF"/>
    <w:rsid w:val="00B60A4C"/>
    <w:rsid w:val="00B60E51"/>
    <w:rsid w:val="00B61540"/>
    <w:rsid w:val="00B62A6C"/>
    <w:rsid w:val="00B62F43"/>
    <w:rsid w:val="00B630A2"/>
    <w:rsid w:val="00B63A54"/>
    <w:rsid w:val="00B6438D"/>
    <w:rsid w:val="00B76015"/>
    <w:rsid w:val="00B763CE"/>
    <w:rsid w:val="00B7793C"/>
    <w:rsid w:val="00B77D18"/>
    <w:rsid w:val="00B80893"/>
    <w:rsid w:val="00B8313A"/>
    <w:rsid w:val="00B83614"/>
    <w:rsid w:val="00B8616C"/>
    <w:rsid w:val="00B86CB0"/>
    <w:rsid w:val="00B93503"/>
    <w:rsid w:val="00B96453"/>
    <w:rsid w:val="00BA0702"/>
    <w:rsid w:val="00BA31E8"/>
    <w:rsid w:val="00BA55E0"/>
    <w:rsid w:val="00BA58EE"/>
    <w:rsid w:val="00BA6BD4"/>
    <w:rsid w:val="00BA6C7A"/>
    <w:rsid w:val="00BA7305"/>
    <w:rsid w:val="00BA7CCE"/>
    <w:rsid w:val="00BA7F31"/>
    <w:rsid w:val="00BB17D1"/>
    <w:rsid w:val="00BB3752"/>
    <w:rsid w:val="00BB6688"/>
    <w:rsid w:val="00BB782E"/>
    <w:rsid w:val="00BC26D4"/>
    <w:rsid w:val="00BC3DF0"/>
    <w:rsid w:val="00BC6DC2"/>
    <w:rsid w:val="00BD6A0A"/>
    <w:rsid w:val="00BD7F32"/>
    <w:rsid w:val="00BE0A2F"/>
    <w:rsid w:val="00BE0B8D"/>
    <w:rsid w:val="00BE0C80"/>
    <w:rsid w:val="00BE43B6"/>
    <w:rsid w:val="00BE4C38"/>
    <w:rsid w:val="00BF1D28"/>
    <w:rsid w:val="00BF2A42"/>
    <w:rsid w:val="00BF2A57"/>
    <w:rsid w:val="00BF48F0"/>
    <w:rsid w:val="00BF54D7"/>
    <w:rsid w:val="00C013D2"/>
    <w:rsid w:val="00C02A0C"/>
    <w:rsid w:val="00C033ED"/>
    <w:rsid w:val="00C03D8C"/>
    <w:rsid w:val="00C055EC"/>
    <w:rsid w:val="00C10724"/>
    <w:rsid w:val="00C10DC9"/>
    <w:rsid w:val="00C12FB3"/>
    <w:rsid w:val="00C1373B"/>
    <w:rsid w:val="00C137F9"/>
    <w:rsid w:val="00C14935"/>
    <w:rsid w:val="00C159D9"/>
    <w:rsid w:val="00C17341"/>
    <w:rsid w:val="00C21ED6"/>
    <w:rsid w:val="00C22797"/>
    <w:rsid w:val="00C24EEF"/>
    <w:rsid w:val="00C25CF6"/>
    <w:rsid w:val="00C26C36"/>
    <w:rsid w:val="00C31CF7"/>
    <w:rsid w:val="00C32768"/>
    <w:rsid w:val="00C3389C"/>
    <w:rsid w:val="00C349E6"/>
    <w:rsid w:val="00C36A9E"/>
    <w:rsid w:val="00C40976"/>
    <w:rsid w:val="00C42DBE"/>
    <w:rsid w:val="00C431DF"/>
    <w:rsid w:val="00C44A6F"/>
    <w:rsid w:val="00C456BD"/>
    <w:rsid w:val="00C46022"/>
    <w:rsid w:val="00C462F6"/>
    <w:rsid w:val="00C5295A"/>
    <w:rsid w:val="00C52B6F"/>
    <w:rsid w:val="00C530DC"/>
    <w:rsid w:val="00C5350D"/>
    <w:rsid w:val="00C535CD"/>
    <w:rsid w:val="00C55A67"/>
    <w:rsid w:val="00C603B7"/>
    <w:rsid w:val="00C60543"/>
    <w:rsid w:val="00C60608"/>
    <w:rsid w:val="00C61061"/>
    <w:rsid w:val="00C6123C"/>
    <w:rsid w:val="00C62F98"/>
    <w:rsid w:val="00C6311A"/>
    <w:rsid w:val="00C64A58"/>
    <w:rsid w:val="00C7084D"/>
    <w:rsid w:val="00C7315E"/>
    <w:rsid w:val="00C7399C"/>
    <w:rsid w:val="00C73A86"/>
    <w:rsid w:val="00C73CB5"/>
    <w:rsid w:val="00C74725"/>
    <w:rsid w:val="00C7537D"/>
    <w:rsid w:val="00C756AD"/>
    <w:rsid w:val="00C75895"/>
    <w:rsid w:val="00C767B0"/>
    <w:rsid w:val="00C813C9"/>
    <w:rsid w:val="00C82BFF"/>
    <w:rsid w:val="00C83C9F"/>
    <w:rsid w:val="00C867B9"/>
    <w:rsid w:val="00C936B7"/>
    <w:rsid w:val="00C94840"/>
    <w:rsid w:val="00C9601E"/>
    <w:rsid w:val="00C96715"/>
    <w:rsid w:val="00CA0BC5"/>
    <w:rsid w:val="00CA4EE3"/>
    <w:rsid w:val="00CB027F"/>
    <w:rsid w:val="00CB05C7"/>
    <w:rsid w:val="00CB13F4"/>
    <w:rsid w:val="00CB332F"/>
    <w:rsid w:val="00CB5225"/>
    <w:rsid w:val="00CC0EBB"/>
    <w:rsid w:val="00CC1392"/>
    <w:rsid w:val="00CC4E05"/>
    <w:rsid w:val="00CC599B"/>
    <w:rsid w:val="00CC6297"/>
    <w:rsid w:val="00CC7690"/>
    <w:rsid w:val="00CC7E46"/>
    <w:rsid w:val="00CD1986"/>
    <w:rsid w:val="00CD2961"/>
    <w:rsid w:val="00CD2D1C"/>
    <w:rsid w:val="00CD54BF"/>
    <w:rsid w:val="00CD5D00"/>
    <w:rsid w:val="00CD7418"/>
    <w:rsid w:val="00CD7A6E"/>
    <w:rsid w:val="00CE07BA"/>
    <w:rsid w:val="00CE27B0"/>
    <w:rsid w:val="00CE4D5C"/>
    <w:rsid w:val="00CE68E7"/>
    <w:rsid w:val="00CF02B6"/>
    <w:rsid w:val="00CF05DA"/>
    <w:rsid w:val="00CF2713"/>
    <w:rsid w:val="00CF31C0"/>
    <w:rsid w:val="00CF5088"/>
    <w:rsid w:val="00CF5536"/>
    <w:rsid w:val="00CF58EB"/>
    <w:rsid w:val="00CF5A0D"/>
    <w:rsid w:val="00CF5A5B"/>
    <w:rsid w:val="00CF63D6"/>
    <w:rsid w:val="00CF6FEC"/>
    <w:rsid w:val="00CF7859"/>
    <w:rsid w:val="00CF7C48"/>
    <w:rsid w:val="00D0106E"/>
    <w:rsid w:val="00D0108D"/>
    <w:rsid w:val="00D040E9"/>
    <w:rsid w:val="00D0524C"/>
    <w:rsid w:val="00D055AC"/>
    <w:rsid w:val="00D06383"/>
    <w:rsid w:val="00D100A2"/>
    <w:rsid w:val="00D111E7"/>
    <w:rsid w:val="00D143DF"/>
    <w:rsid w:val="00D15244"/>
    <w:rsid w:val="00D20357"/>
    <w:rsid w:val="00D20E85"/>
    <w:rsid w:val="00D22F87"/>
    <w:rsid w:val="00D24615"/>
    <w:rsid w:val="00D27A23"/>
    <w:rsid w:val="00D27DCF"/>
    <w:rsid w:val="00D302FF"/>
    <w:rsid w:val="00D30819"/>
    <w:rsid w:val="00D32FFF"/>
    <w:rsid w:val="00D35F46"/>
    <w:rsid w:val="00D37842"/>
    <w:rsid w:val="00D4053F"/>
    <w:rsid w:val="00D41D58"/>
    <w:rsid w:val="00D425C6"/>
    <w:rsid w:val="00D42DC2"/>
    <w:rsid w:val="00D4302B"/>
    <w:rsid w:val="00D47B74"/>
    <w:rsid w:val="00D52DE1"/>
    <w:rsid w:val="00D537E1"/>
    <w:rsid w:val="00D55BB2"/>
    <w:rsid w:val="00D60759"/>
    <w:rsid w:val="00D6091A"/>
    <w:rsid w:val="00D60FC9"/>
    <w:rsid w:val="00D61476"/>
    <w:rsid w:val="00D61E55"/>
    <w:rsid w:val="00D65480"/>
    <w:rsid w:val="00D6605A"/>
    <w:rsid w:val="00D6695F"/>
    <w:rsid w:val="00D66A7F"/>
    <w:rsid w:val="00D678B6"/>
    <w:rsid w:val="00D75644"/>
    <w:rsid w:val="00D77DB6"/>
    <w:rsid w:val="00D80934"/>
    <w:rsid w:val="00D81656"/>
    <w:rsid w:val="00D83D87"/>
    <w:rsid w:val="00D84A6D"/>
    <w:rsid w:val="00D8641A"/>
    <w:rsid w:val="00D86A30"/>
    <w:rsid w:val="00D86CB9"/>
    <w:rsid w:val="00D92A81"/>
    <w:rsid w:val="00D93A20"/>
    <w:rsid w:val="00D9747B"/>
    <w:rsid w:val="00D97CB4"/>
    <w:rsid w:val="00D97DD4"/>
    <w:rsid w:val="00DA1059"/>
    <w:rsid w:val="00DA1767"/>
    <w:rsid w:val="00DA43EA"/>
    <w:rsid w:val="00DA5A8A"/>
    <w:rsid w:val="00DA7061"/>
    <w:rsid w:val="00DA723C"/>
    <w:rsid w:val="00DB096B"/>
    <w:rsid w:val="00DB1170"/>
    <w:rsid w:val="00DB26CD"/>
    <w:rsid w:val="00DB3897"/>
    <w:rsid w:val="00DB441C"/>
    <w:rsid w:val="00DB44AF"/>
    <w:rsid w:val="00DC0398"/>
    <w:rsid w:val="00DC0E17"/>
    <w:rsid w:val="00DC1C7E"/>
    <w:rsid w:val="00DC1F58"/>
    <w:rsid w:val="00DC339B"/>
    <w:rsid w:val="00DC358D"/>
    <w:rsid w:val="00DC595A"/>
    <w:rsid w:val="00DC5D40"/>
    <w:rsid w:val="00DC66AA"/>
    <w:rsid w:val="00DC69A7"/>
    <w:rsid w:val="00DD30E9"/>
    <w:rsid w:val="00DD3489"/>
    <w:rsid w:val="00DD3AC8"/>
    <w:rsid w:val="00DD44B3"/>
    <w:rsid w:val="00DD4D50"/>
    <w:rsid w:val="00DD4F47"/>
    <w:rsid w:val="00DD7137"/>
    <w:rsid w:val="00DD7881"/>
    <w:rsid w:val="00DD7FBB"/>
    <w:rsid w:val="00DE0B9F"/>
    <w:rsid w:val="00DE1129"/>
    <w:rsid w:val="00DE1ADE"/>
    <w:rsid w:val="00DE2A9E"/>
    <w:rsid w:val="00DE3FB2"/>
    <w:rsid w:val="00DE4238"/>
    <w:rsid w:val="00DE5F21"/>
    <w:rsid w:val="00DE657F"/>
    <w:rsid w:val="00DF1218"/>
    <w:rsid w:val="00DF19A6"/>
    <w:rsid w:val="00DF2892"/>
    <w:rsid w:val="00DF3670"/>
    <w:rsid w:val="00DF3F0E"/>
    <w:rsid w:val="00DF3FA2"/>
    <w:rsid w:val="00DF42E0"/>
    <w:rsid w:val="00DF4CF3"/>
    <w:rsid w:val="00DF5BD7"/>
    <w:rsid w:val="00DF6462"/>
    <w:rsid w:val="00DF7829"/>
    <w:rsid w:val="00E02E08"/>
    <w:rsid w:val="00E02FA0"/>
    <w:rsid w:val="00E036DC"/>
    <w:rsid w:val="00E043CF"/>
    <w:rsid w:val="00E04E2A"/>
    <w:rsid w:val="00E10454"/>
    <w:rsid w:val="00E10AB7"/>
    <w:rsid w:val="00E112E5"/>
    <w:rsid w:val="00E11DCC"/>
    <w:rsid w:val="00E122C6"/>
    <w:rsid w:val="00E122D8"/>
    <w:rsid w:val="00E1291D"/>
    <w:rsid w:val="00E12CC8"/>
    <w:rsid w:val="00E13DE3"/>
    <w:rsid w:val="00E15352"/>
    <w:rsid w:val="00E154E6"/>
    <w:rsid w:val="00E15556"/>
    <w:rsid w:val="00E21CC7"/>
    <w:rsid w:val="00E21ED7"/>
    <w:rsid w:val="00E24D9E"/>
    <w:rsid w:val="00E257FD"/>
    <w:rsid w:val="00E25849"/>
    <w:rsid w:val="00E26BF0"/>
    <w:rsid w:val="00E3197E"/>
    <w:rsid w:val="00E33D8B"/>
    <w:rsid w:val="00E342F8"/>
    <w:rsid w:val="00E351ED"/>
    <w:rsid w:val="00E369EF"/>
    <w:rsid w:val="00E37A0A"/>
    <w:rsid w:val="00E42C82"/>
    <w:rsid w:val="00E4537C"/>
    <w:rsid w:val="00E461A1"/>
    <w:rsid w:val="00E50704"/>
    <w:rsid w:val="00E50C62"/>
    <w:rsid w:val="00E51CFE"/>
    <w:rsid w:val="00E532AD"/>
    <w:rsid w:val="00E6034B"/>
    <w:rsid w:val="00E61A6E"/>
    <w:rsid w:val="00E63525"/>
    <w:rsid w:val="00E64D13"/>
    <w:rsid w:val="00E6549E"/>
    <w:rsid w:val="00E65EDE"/>
    <w:rsid w:val="00E66020"/>
    <w:rsid w:val="00E66DD2"/>
    <w:rsid w:val="00E70F81"/>
    <w:rsid w:val="00E73341"/>
    <w:rsid w:val="00E753DA"/>
    <w:rsid w:val="00E77055"/>
    <w:rsid w:val="00E77460"/>
    <w:rsid w:val="00E80652"/>
    <w:rsid w:val="00E83164"/>
    <w:rsid w:val="00E83ABC"/>
    <w:rsid w:val="00E844F2"/>
    <w:rsid w:val="00E90AD0"/>
    <w:rsid w:val="00E90FDF"/>
    <w:rsid w:val="00E92FCB"/>
    <w:rsid w:val="00E962E7"/>
    <w:rsid w:val="00E9694F"/>
    <w:rsid w:val="00EA004C"/>
    <w:rsid w:val="00EA0B10"/>
    <w:rsid w:val="00EA147F"/>
    <w:rsid w:val="00EA3F97"/>
    <w:rsid w:val="00EA4A27"/>
    <w:rsid w:val="00EA4FA6"/>
    <w:rsid w:val="00EB1A25"/>
    <w:rsid w:val="00EB3883"/>
    <w:rsid w:val="00EB4092"/>
    <w:rsid w:val="00EB44E8"/>
    <w:rsid w:val="00EB56BC"/>
    <w:rsid w:val="00EB5750"/>
    <w:rsid w:val="00EC1C21"/>
    <w:rsid w:val="00EC5F31"/>
    <w:rsid w:val="00EC7363"/>
    <w:rsid w:val="00ED03AB"/>
    <w:rsid w:val="00ED1963"/>
    <w:rsid w:val="00ED1CD4"/>
    <w:rsid w:val="00ED1D2B"/>
    <w:rsid w:val="00ED4757"/>
    <w:rsid w:val="00ED4CC5"/>
    <w:rsid w:val="00ED56E7"/>
    <w:rsid w:val="00ED64B5"/>
    <w:rsid w:val="00EE277A"/>
    <w:rsid w:val="00EE378C"/>
    <w:rsid w:val="00EE469A"/>
    <w:rsid w:val="00EE6D7E"/>
    <w:rsid w:val="00EE79A7"/>
    <w:rsid w:val="00EE7CCA"/>
    <w:rsid w:val="00EF0783"/>
    <w:rsid w:val="00EF4601"/>
    <w:rsid w:val="00EF6521"/>
    <w:rsid w:val="00EF6569"/>
    <w:rsid w:val="00F01CF4"/>
    <w:rsid w:val="00F02A9A"/>
    <w:rsid w:val="00F049A1"/>
    <w:rsid w:val="00F0609F"/>
    <w:rsid w:val="00F16A14"/>
    <w:rsid w:val="00F16BD9"/>
    <w:rsid w:val="00F22E08"/>
    <w:rsid w:val="00F23452"/>
    <w:rsid w:val="00F25440"/>
    <w:rsid w:val="00F26C6B"/>
    <w:rsid w:val="00F34664"/>
    <w:rsid w:val="00F362D7"/>
    <w:rsid w:val="00F37D7B"/>
    <w:rsid w:val="00F4508D"/>
    <w:rsid w:val="00F47838"/>
    <w:rsid w:val="00F5314C"/>
    <w:rsid w:val="00F56759"/>
    <w:rsid w:val="00F5688C"/>
    <w:rsid w:val="00F60048"/>
    <w:rsid w:val="00F61746"/>
    <w:rsid w:val="00F635DD"/>
    <w:rsid w:val="00F6461C"/>
    <w:rsid w:val="00F6627B"/>
    <w:rsid w:val="00F66D0B"/>
    <w:rsid w:val="00F706F1"/>
    <w:rsid w:val="00F70E1F"/>
    <w:rsid w:val="00F71277"/>
    <w:rsid w:val="00F7336E"/>
    <w:rsid w:val="00F734F2"/>
    <w:rsid w:val="00F73AAB"/>
    <w:rsid w:val="00F75052"/>
    <w:rsid w:val="00F77B68"/>
    <w:rsid w:val="00F804D3"/>
    <w:rsid w:val="00F80CE5"/>
    <w:rsid w:val="00F816CB"/>
    <w:rsid w:val="00F81BA6"/>
    <w:rsid w:val="00F81CD2"/>
    <w:rsid w:val="00F824CB"/>
    <w:rsid w:val="00F82641"/>
    <w:rsid w:val="00F8396C"/>
    <w:rsid w:val="00F901AB"/>
    <w:rsid w:val="00F90F18"/>
    <w:rsid w:val="00F937E4"/>
    <w:rsid w:val="00F95906"/>
    <w:rsid w:val="00F95C86"/>
    <w:rsid w:val="00F95EE7"/>
    <w:rsid w:val="00F97A78"/>
    <w:rsid w:val="00F97A8B"/>
    <w:rsid w:val="00FA39E6"/>
    <w:rsid w:val="00FA3BE0"/>
    <w:rsid w:val="00FA425F"/>
    <w:rsid w:val="00FA6427"/>
    <w:rsid w:val="00FA7BC9"/>
    <w:rsid w:val="00FB378E"/>
    <w:rsid w:val="00FB37F1"/>
    <w:rsid w:val="00FB47C0"/>
    <w:rsid w:val="00FB4D29"/>
    <w:rsid w:val="00FB501B"/>
    <w:rsid w:val="00FB52D8"/>
    <w:rsid w:val="00FB7770"/>
    <w:rsid w:val="00FC04AC"/>
    <w:rsid w:val="00FC0EA9"/>
    <w:rsid w:val="00FC2A29"/>
    <w:rsid w:val="00FC2D4D"/>
    <w:rsid w:val="00FC339B"/>
    <w:rsid w:val="00FC4DEF"/>
    <w:rsid w:val="00FD0743"/>
    <w:rsid w:val="00FD085F"/>
    <w:rsid w:val="00FD3B91"/>
    <w:rsid w:val="00FD4C81"/>
    <w:rsid w:val="00FD576B"/>
    <w:rsid w:val="00FD579E"/>
    <w:rsid w:val="00FD6845"/>
    <w:rsid w:val="00FE0B5A"/>
    <w:rsid w:val="00FE3DDE"/>
    <w:rsid w:val="00FE4516"/>
    <w:rsid w:val="00FE64C8"/>
    <w:rsid w:val="00FE749B"/>
    <w:rsid w:val="00FF2AEF"/>
    <w:rsid w:val="00FF6E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D25C955-09DC-4584-8D77-B98ECC6E8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節,節1"/>
    <w:basedOn w:val="a6"/>
    <w:qFormat/>
    <w:rsid w:val="004F5E57"/>
    <w:pPr>
      <w:numPr>
        <w:ilvl w:val="1"/>
        <w:numId w:val="7"/>
      </w:numPr>
      <w:ind w:left="965"/>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662695"/>
    <w:pPr>
      <w:numPr>
        <w:numId w:val="10"/>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704A9E"/>
    <w:pPr>
      <w:tabs>
        <w:tab w:val="right" w:leader="hyphen" w:pos="8834"/>
      </w:tabs>
      <w:kinsoku w:val="0"/>
      <w:ind w:left="1361" w:rightChars="100" w:right="340" w:hangingChars="400" w:hanging="1361"/>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F81BA6"/>
    <w:pPr>
      <w:snapToGrid w:val="0"/>
      <w:jc w:val="left"/>
    </w:pPr>
    <w:rPr>
      <w:sz w:val="20"/>
    </w:rPr>
  </w:style>
  <w:style w:type="character" w:customStyle="1" w:styleId="afe">
    <w:name w:val="註腳文字 字元"/>
    <w:basedOn w:val="a7"/>
    <w:link w:val="afd"/>
    <w:uiPriority w:val="99"/>
    <w:semiHidden/>
    <w:rsid w:val="00F81BA6"/>
    <w:rPr>
      <w:rFonts w:ascii="標楷體" w:eastAsia="標楷體"/>
      <w:kern w:val="2"/>
    </w:rPr>
  </w:style>
  <w:style w:type="character" w:styleId="aff">
    <w:name w:val="footnote reference"/>
    <w:basedOn w:val="a7"/>
    <w:uiPriority w:val="99"/>
    <w:semiHidden/>
    <w:unhideWhenUsed/>
    <w:rsid w:val="00F81BA6"/>
    <w:rPr>
      <w:vertAlign w:val="superscript"/>
    </w:rPr>
  </w:style>
  <w:style w:type="paragraph" w:customStyle="1" w:styleId="Default">
    <w:name w:val="Default"/>
    <w:rsid w:val="00F56759"/>
    <w:pPr>
      <w:widowControl w:val="0"/>
      <w:autoSpaceDE w:val="0"/>
      <w:autoSpaceDN w:val="0"/>
      <w:adjustRightInd w:val="0"/>
    </w:pPr>
    <w:rPr>
      <w:rFonts w:ascii="標楷體" w:hAnsi="標楷體" w:cs="標楷體"/>
      <w:color w:val="000000"/>
      <w:sz w:val="24"/>
      <w:szCs w:val="24"/>
    </w:rPr>
  </w:style>
  <w:style w:type="character" w:customStyle="1" w:styleId="af8">
    <w:name w:val="清單段落 字元"/>
    <w:link w:val="af7"/>
    <w:uiPriority w:val="34"/>
    <w:locked/>
    <w:rsid w:val="00C60608"/>
    <w:rPr>
      <w:rFonts w:ascii="標楷體" w:eastAsia="標楷體"/>
      <w:kern w:val="2"/>
      <w:sz w:val="32"/>
    </w:rPr>
  </w:style>
  <w:style w:type="character" w:styleId="aff0">
    <w:name w:val="annotation reference"/>
    <w:basedOn w:val="a7"/>
    <w:uiPriority w:val="99"/>
    <w:semiHidden/>
    <w:unhideWhenUsed/>
    <w:rsid w:val="00D678B6"/>
    <w:rPr>
      <w:sz w:val="18"/>
      <w:szCs w:val="18"/>
    </w:rPr>
  </w:style>
  <w:style w:type="paragraph" w:styleId="aff1">
    <w:name w:val="annotation text"/>
    <w:basedOn w:val="a6"/>
    <w:link w:val="aff2"/>
    <w:uiPriority w:val="99"/>
    <w:semiHidden/>
    <w:unhideWhenUsed/>
    <w:rsid w:val="00D678B6"/>
    <w:pPr>
      <w:jc w:val="left"/>
    </w:pPr>
  </w:style>
  <w:style w:type="character" w:customStyle="1" w:styleId="aff2">
    <w:name w:val="註解文字 字元"/>
    <w:basedOn w:val="a7"/>
    <w:link w:val="aff1"/>
    <w:uiPriority w:val="99"/>
    <w:semiHidden/>
    <w:rsid w:val="00D678B6"/>
    <w:rPr>
      <w:rFonts w:ascii="標楷體" w:eastAsia="標楷體"/>
      <w:kern w:val="2"/>
      <w:sz w:val="32"/>
    </w:rPr>
  </w:style>
  <w:style w:type="paragraph" w:styleId="aff3">
    <w:name w:val="annotation subject"/>
    <w:basedOn w:val="aff1"/>
    <w:next w:val="aff1"/>
    <w:link w:val="aff4"/>
    <w:uiPriority w:val="99"/>
    <w:semiHidden/>
    <w:unhideWhenUsed/>
    <w:rsid w:val="00D678B6"/>
    <w:rPr>
      <w:b/>
      <w:bCs/>
    </w:rPr>
  </w:style>
  <w:style w:type="character" w:customStyle="1" w:styleId="aff4">
    <w:name w:val="註解主旨 字元"/>
    <w:basedOn w:val="aff2"/>
    <w:link w:val="aff3"/>
    <w:uiPriority w:val="99"/>
    <w:semiHidden/>
    <w:rsid w:val="00D678B6"/>
    <w:rPr>
      <w:rFonts w:ascii="標楷體" w:eastAsia="標楷體"/>
      <w:b/>
      <w:bCs/>
      <w:kern w:val="2"/>
      <w:sz w:val="32"/>
    </w:rPr>
  </w:style>
  <w:style w:type="paragraph" w:styleId="HTML">
    <w:name w:val="HTML Preformatted"/>
    <w:basedOn w:val="a6"/>
    <w:link w:val="HTML0"/>
    <w:unhideWhenUsed/>
    <w:rsid w:val="00074C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rsid w:val="00074CCD"/>
    <w:rPr>
      <w:rFonts w:ascii="細明體" w:eastAsia="細明體" w:hAnsi="細明體" w:cs="細明體"/>
      <w:sz w:val="24"/>
      <w:szCs w:val="24"/>
    </w:rPr>
  </w:style>
  <w:style w:type="paragraph" w:styleId="Web">
    <w:name w:val="Normal (Web)"/>
    <w:basedOn w:val="a6"/>
    <w:uiPriority w:val="99"/>
    <w:semiHidden/>
    <w:unhideWhenUsed/>
    <w:rsid w:val="001B090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5">
    <w:name w:val="Strong"/>
    <w:basedOn w:val="a7"/>
    <w:uiPriority w:val="22"/>
    <w:qFormat/>
    <w:rsid w:val="00870F68"/>
    <w:rPr>
      <w:b w:val="0"/>
      <w:bCs w:val="0"/>
      <w:color w:val="CC0000"/>
    </w:rPr>
  </w:style>
  <w:style w:type="character" w:customStyle="1" w:styleId="70">
    <w:name w:val="標題 7 字元"/>
    <w:basedOn w:val="a7"/>
    <w:link w:val="7"/>
    <w:rsid w:val="00FD085F"/>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24729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5414532">
      <w:bodyDiv w:val="1"/>
      <w:marLeft w:val="0"/>
      <w:marRight w:val="0"/>
      <w:marTop w:val="0"/>
      <w:marBottom w:val="0"/>
      <w:divBdr>
        <w:top w:val="none" w:sz="0" w:space="0" w:color="auto"/>
        <w:left w:val="none" w:sz="0" w:space="0" w:color="auto"/>
        <w:bottom w:val="none" w:sz="0" w:space="0" w:color="auto"/>
        <w:right w:val="none" w:sz="0" w:space="0" w:color="auto"/>
      </w:divBdr>
    </w:div>
    <w:div w:id="1216309753">
      <w:bodyDiv w:val="1"/>
      <w:marLeft w:val="0"/>
      <w:marRight w:val="0"/>
      <w:marTop w:val="0"/>
      <w:marBottom w:val="0"/>
      <w:divBdr>
        <w:top w:val="none" w:sz="0" w:space="0" w:color="auto"/>
        <w:left w:val="none" w:sz="0" w:space="0" w:color="auto"/>
        <w:bottom w:val="none" w:sz="0" w:space="0" w:color="auto"/>
        <w:right w:val="none" w:sz="0" w:space="0" w:color="auto"/>
      </w:divBdr>
    </w:div>
    <w:div w:id="1220676628">
      <w:bodyDiv w:val="1"/>
      <w:marLeft w:val="0"/>
      <w:marRight w:val="0"/>
      <w:marTop w:val="0"/>
      <w:marBottom w:val="0"/>
      <w:divBdr>
        <w:top w:val="none" w:sz="0" w:space="0" w:color="auto"/>
        <w:left w:val="none" w:sz="0" w:space="0" w:color="auto"/>
        <w:bottom w:val="none" w:sz="0" w:space="0" w:color="auto"/>
        <w:right w:val="none" w:sz="0" w:space="0" w:color="auto"/>
      </w:divBdr>
    </w:div>
    <w:div w:id="1344823642">
      <w:bodyDiv w:val="1"/>
      <w:marLeft w:val="0"/>
      <w:marRight w:val="0"/>
      <w:marTop w:val="0"/>
      <w:marBottom w:val="0"/>
      <w:divBdr>
        <w:top w:val="none" w:sz="0" w:space="0" w:color="auto"/>
        <w:left w:val="none" w:sz="0" w:space="0" w:color="auto"/>
        <w:bottom w:val="none" w:sz="0" w:space="0" w:color="auto"/>
        <w:right w:val="none" w:sz="0" w:space="0" w:color="auto"/>
      </w:divBdr>
      <w:divsChild>
        <w:div w:id="2094816171">
          <w:marLeft w:val="0"/>
          <w:marRight w:val="0"/>
          <w:marTop w:val="0"/>
          <w:marBottom w:val="0"/>
          <w:divBdr>
            <w:top w:val="none" w:sz="0" w:space="0" w:color="auto"/>
            <w:left w:val="none" w:sz="0" w:space="0" w:color="auto"/>
            <w:bottom w:val="none" w:sz="0" w:space="0" w:color="auto"/>
            <w:right w:val="none" w:sz="0" w:space="0" w:color="auto"/>
          </w:divBdr>
          <w:divsChild>
            <w:div w:id="2114133164">
              <w:marLeft w:val="0"/>
              <w:marRight w:val="0"/>
              <w:marTop w:val="100"/>
              <w:marBottom w:val="100"/>
              <w:divBdr>
                <w:top w:val="none" w:sz="0" w:space="0" w:color="auto"/>
                <w:left w:val="none" w:sz="0" w:space="0" w:color="auto"/>
                <w:bottom w:val="none" w:sz="0" w:space="0" w:color="auto"/>
                <w:right w:val="none" w:sz="0" w:space="0" w:color="auto"/>
              </w:divBdr>
              <w:divsChild>
                <w:div w:id="365837947">
                  <w:marLeft w:val="0"/>
                  <w:marRight w:val="0"/>
                  <w:marTop w:val="45"/>
                  <w:marBottom w:val="120"/>
                  <w:divBdr>
                    <w:top w:val="none" w:sz="0" w:space="0" w:color="auto"/>
                    <w:left w:val="none" w:sz="0" w:space="0" w:color="auto"/>
                    <w:bottom w:val="none" w:sz="0" w:space="0" w:color="auto"/>
                    <w:right w:val="none" w:sz="0" w:space="0" w:color="auto"/>
                  </w:divBdr>
                  <w:divsChild>
                    <w:div w:id="1359547517">
                      <w:marLeft w:val="0"/>
                      <w:marRight w:val="0"/>
                      <w:marTop w:val="0"/>
                      <w:marBottom w:val="0"/>
                      <w:divBdr>
                        <w:top w:val="none" w:sz="0" w:space="0" w:color="auto"/>
                        <w:left w:val="none" w:sz="0" w:space="0" w:color="auto"/>
                        <w:bottom w:val="none" w:sz="0" w:space="0" w:color="auto"/>
                        <w:right w:val="none" w:sz="0" w:space="0" w:color="auto"/>
                      </w:divBdr>
                      <w:divsChild>
                        <w:div w:id="7841570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46679918">
      <w:bodyDiv w:val="1"/>
      <w:marLeft w:val="0"/>
      <w:marRight w:val="0"/>
      <w:marTop w:val="0"/>
      <w:marBottom w:val="0"/>
      <w:divBdr>
        <w:top w:val="none" w:sz="0" w:space="0" w:color="auto"/>
        <w:left w:val="none" w:sz="0" w:space="0" w:color="auto"/>
        <w:bottom w:val="none" w:sz="0" w:space="0" w:color="auto"/>
        <w:right w:val="none" w:sz="0" w:space="0" w:color="auto"/>
      </w:divBdr>
    </w:div>
    <w:div w:id="1546798859">
      <w:bodyDiv w:val="1"/>
      <w:marLeft w:val="0"/>
      <w:marRight w:val="0"/>
      <w:marTop w:val="0"/>
      <w:marBottom w:val="0"/>
      <w:divBdr>
        <w:top w:val="none" w:sz="0" w:space="0" w:color="auto"/>
        <w:left w:val="none" w:sz="0" w:space="0" w:color="auto"/>
        <w:bottom w:val="none" w:sz="0" w:space="0" w:color="auto"/>
        <w:right w:val="none" w:sz="0" w:space="0" w:color="auto"/>
      </w:divBdr>
    </w:div>
    <w:div w:id="1912234139">
      <w:bodyDiv w:val="1"/>
      <w:marLeft w:val="0"/>
      <w:marRight w:val="0"/>
      <w:marTop w:val="0"/>
      <w:marBottom w:val="0"/>
      <w:divBdr>
        <w:top w:val="none" w:sz="0" w:space="0" w:color="auto"/>
        <w:left w:val="none" w:sz="0" w:space="0" w:color="auto"/>
        <w:bottom w:val="none" w:sz="0" w:space="0" w:color="auto"/>
        <w:right w:val="none" w:sz="0" w:space="0" w:color="auto"/>
      </w:divBdr>
      <w:divsChild>
        <w:div w:id="304743694">
          <w:marLeft w:val="0"/>
          <w:marRight w:val="0"/>
          <w:marTop w:val="0"/>
          <w:marBottom w:val="0"/>
          <w:divBdr>
            <w:top w:val="none" w:sz="0" w:space="0" w:color="auto"/>
            <w:left w:val="none" w:sz="0" w:space="0" w:color="auto"/>
            <w:bottom w:val="none" w:sz="0" w:space="0" w:color="auto"/>
            <w:right w:val="none" w:sz="0" w:space="0" w:color="auto"/>
          </w:divBdr>
          <w:divsChild>
            <w:div w:id="1554195913">
              <w:marLeft w:val="0"/>
              <w:marRight w:val="0"/>
              <w:marTop w:val="0"/>
              <w:marBottom w:val="0"/>
              <w:divBdr>
                <w:top w:val="none" w:sz="0" w:space="0" w:color="auto"/>
                <w:left w:val="single" w:sz="6" w:space="0" w:color="12A4A9"/>
                <w:bottom w:val="none" w:sz="0" w:space="0" w:color="auto"/>
                <w:right w:val="single" w:sz="6" w:space="0" w:color="12A4A9"/>
              </w:divBdr>
              <w:divsChild>
                <w:div w:id="1647198485">
                  <w:marLeft w:val="0"/>
                  <w:marRight w:val="0"/>
                  <w:marTop w:val="0"/>
                  <w:marBottom w:val="0"/>
                  <w:divBdr>
                    <w:top w:val="none" w:sz="0" w:space="0" w:color="auto"/>
                    <w:left w:val="none" w:sz="0" w:space="0" w:color="auto"/>
                    <w:bottom w:val="none" w:sz="0" w:space="0" w:color="auto"/>
                    <w:right w:val="none" w:sz="0" w:space="0" w:color="auto"/>
                  </w:divBdr>
                  <w:divsChild>
                    <w:div w:id="2117170313">
                      <w:marLeft w:val="0"/>
                      <w:marRight w:val="0"/>
                      <w:marTop w:val="0"/>
                      <w:marBottom w:val="0"/>
                      <w:divBdr>
                        <w:top w:val="single" w:sz="6" w:space="0" w:color="7ED2D5"/>
                        <w:left w:val="single" w:sz="6" w:space="0" w:color="7ED2D5"/>
                        <w:bottom w:val="single" w:sz="6" w:space="0" w:color="7ED2D5"/>
                        <w:right w:val="single" w:sz="6" w:space="0" w:color="7ED2D5"/>
                      </w:divBdr>
                      <w:divsChild>
                        <w:div w:id="1833177212">
                          <w:marLeft w:val="0"/>
                          <w:marRight w:val="0"/>
                          <w:marTop w:val="0"/>
                          <w:marBottom w:val="0"/>
                          <w:divBdr>
                            <w:top w:val="none" w:sz="0" w:space="0" w:color="auto"/>
                            <w:left w:val="none" w:sz="0" w:space="0" w:color="auto"/>
                            <w:bottom w:val="none" w:sz="0" w:space="0" w:color="auto"/>
                            <w:right w:val="none" w:sz="0" w:space="0" w:color="auto"/>
                          </w:divBdr>
                          <w:divsChild>
                            <w:div w:id="1561210502">
                              <w:marLeft w:val="0"/>
                              <w:marRight w:val="0"/>
                              <w:marTop w:val="0"/>
                              <w:marBottom w:val="0"/>
                              <w:divBdr>
                                <w:top w:val="none" w:sz="0" w:space="0" w:color="auto"/>
                                <w:left w:val="none" w:sz="0" w:space="0" w:color="auto"/>
                                <w:bottom w:val="none" w:sz="0" w:space="0" w:color="auto"/>
                                <w:right w:val="none" w:sz="0" w:space="0" w:color="auto"/>
                              </w:divBdr>
                              <w:divsChild>
                                <w:div w:id="514733913">
                                  <w:marLeft w:val="0"/>
                                  <w:marRight w:val="0"/>
                                  <w:marTop w:val="0"/>
                                  <w:marBottom w:val="0"/>
                                  <w:divBdr>
                                    <w:top w:val="none" w:sz="0" w:space="0" w:color="auto"/>
                                    <w:left w:val="none" w:sz="0" w:space="0" w:color="auto"/>
                                    <w:bottom w:val="none" w:sz="0" w:space="0" w:color="auto"/>
                                    <w:right w:val="none" w:sz="0" w:space="0" w:color="auto"/>
                                  </w:divBdr>
                                  <w:divsChild>
                                    <w:div w:id="706952368">
                                      <w:marLeft w:val="0"/>
                                      <w:marRight w:val="0"/>
                                      <w:marTop w:val="0"/>
                                      <w:marBottom w:val="0"/>
                                      <w:divBdr>
                                        <w:top w:val="none" w:sz="0" w:space="0" w:color="auto"/>
                                        <w:left w:val="none" w:sz="0" w:space="0" w:color="auto"/>
                                        <w:bottom w:val="none" w:sz="0" w:space="0" w:color="auto"/>
                                        <w:right w:val="none" w:sz="0" w:space="0" w:color="auto"/>
                                      </w:divBdr>
                                    </w:div>
                                    <w:div w:id="946232312">
                                      <w:marLeft w:val="0"/>
                                      <w:marRight w:val="0"/>
                                      <w:marTop w:val="0"/>
                                      <w:marBottom w:val="0"/>
                                      <w:divBdr>
                                        <w:top w:val="none" w:sz="0" w:space="0" w:color="auto"/>
                                        <w:left w:val="none" w:sz="0" w:space="0" w:color="auto"/>
                                        <w:bottom w:val="none" w:sz="0" w:space="0" w:color="auto"/>
                                        <w:right w:val="none" w:sz="0" w:space="0" w:color="auto"/>
                                      </w:divBdr>
                                    </w:div>
                                    <w:div w:id="1827896550">
                                      <w:marLeft w:val="0"/>
                                      <w:marRight w:val="0"/>
                                      <w:marTop w:val="0"/>
                                      <w:marBottom w:val="0"/>
                                      <w:divBdr>
                                        <w:top w:val="none" w:sz="0" w:space="0" w:color="auto"/>
                                        <w:left w:val="none" w:sz="0" w:space="0" w:color="auto"/>
                                        <w:bottom w:val="none" w:sz="0" w:space="0" w:color="auto"/>
                                        <w:right w:val="none" w:sz="0" w:space="0" w:color="auto"/>
                                      </w:divBdr>
                                    </w:div>
                                    <w:div w:id="827137016">
                                      <w:marLeft w:val="0"/>
                                      <w:marRight w:val="0"/>
                                      <w:marTop w:val="0"/>
                                      <w:marBottom w:val="0"/>
                                      <w:divBdr>
                                        <w:top w:val="none" w:sz="0" w:space="0" w:color="auto"/>
                                        <w:left w:val="none" w:sz="0" w:space="0" w:color="auto"/>
                                        <w:bottom w:val="none" w:sz="0" w:space="0" w:color="auto"/>
                                        <w:right w:val="none" w:sz="0" w:space="0" w:color="auto"/>
                                      </w:divBdr>
                                    </w:div>
                                    <w:div w:id="2075084241">
                                      <w:marLeft w:val="0"/>
                                      <w:marRight w:val="0"/>
                                      <w:marTop w:val="0"/>
                                      <w:marBottom w:val="0"/>
                                      <w:divBdr>
                                        <w:top w:val="none" w:sz="0" w:space="0" w:color="auto"/>
                                        <w:left w:val="none" w:sz="0" w:space="0" w:color="auto"/>
                                        <w:bottom w:val="none" w:sz="0" w:space="0" w:color="auto"/>
                                        <w:right w:val="none" w:sz="0" w:space="0" w:color="auto"/>
                                      </w:divBdr>
                                    </w:div>
                                    <w:div w:id="89936842">
                                      <w:marLeft w:val="0"/>
                                      <w:marRight w:val="0"/>
                                      <w:marTop w:val="0"/>
                                      <w:marBottom w:val="0"/>
                                      <w:divBdr>
                                        <w:top w:val="none" w:sz="0" w:space="0" w:color="auto"/>
                                        <w:left w:val="none" w:sz="0" w:space="0" w:color="auto"/>
                                        <w:bottom w:val="none" w:sz="0" w:space="0" w:color="auto"/>
                                        <w:right w:val="none" w:sz="0" w:space="0" w:color="auto"/>
                                      </w:divBdr>
                                    </w:div>
                                    <w:div w:id="200481477">
                                      <w:marLeft w:val="0"/>
                                      <w:marRight w:val="0"/>
                                      <w:marTop w:val="0"/>
                                      <w:marBottom w:val="0"/>
                                      <w:divBdr>
                                        <w:top w:val="none" w:sz="0" w:space="0" w:color="auto"/>
                                        <w:left w:val="none" w:sz="0" w:space="0" w:color="auto"/>
                                        <w:bottom w:val="none" w:sz="0" w:space="0" w:color="auto"/>
                                        <w:right w:val="none" w:sz="0" w:space="0" w:color="auto"/>
                                      </w:divBdr>
                                    </w:div>
                                    <w:div w:id="378363749">
                                      <w:marLeft w:val="0"/>
                                      <w:marRight w:val="0"/>
                                      <w:marTop w:val="0"/>
                                      <w:marBottom w:val="0"/>
                                      <w:divBdr>
                                        <w:top w:val="none" w:sz="0" w:space="0" w:color="auto"/>
                                        <w:left w:val="none" w:sz="0" w:space="0" w:color="auto"/>
                                        <w:bottom w:val="none" w:sz="0" w:space="0" w:color="auto"/>
                                        <w:right w:val="none" w:sz="0" w:space="0" w:color="auto"/>
                                      </w:divBdr>
                                    </w:div>
                                    <w:div w:id="1321347297">
                                      <w:marLeft w:val="0"/>
                                      <w:marRight w:val="0"/>
                                      <w:marTop w:val="0"/>
                                      <w:marBottom w:val="0"/>
                                      <w:divBdr>
                                        <w:top w:val="none" w:sz="0" w:space="0" w:color="auto"/>
                                        <w:left w:val="none" w:sz="0" w:space="0" w:color="auto"/>
                                        <w:bottom w:val="none" w:sz="0" w:space="0" w:color="auto"/>
                                        <w:right w:val="none" w:sz="0" w:space="0" w:color="auto"/>
                                      </w:divBdr>
                                    </w:div>
                                    <w:div w:id="1723402238">
                                      <w:marLeft w:val="0"/>
                                      <w:marRight w:val="0"/>
                                      <w:marTop w:val="0"/>
                                      <w:marBottom w:val="0"/>
                                      <w:divBdr>
                                        <w:top w:val="none" w:sz="0" w:space="0" w:color="auto"/>
                                        <w:left w:val="none" w:sz="0" w:space="0" w:color="auto"/>
                                        <w:bottom w:val="none" w:sz="0" w:space="0" w:color="auto"/>
                                        <w:right w:val="none" w:sz="0" w:space="0" w:color="auto"/>
                                      </w:divBdr>
                                    </w:div>
                                    <w:div w:id="911044132">
                                      <w:marLeft w:val="0"/>
                                      <w:marRight w:val="0"/>
                                      <w:marTop w:val="0"/>
                                      <w:marBottom w:val="0"/>
                                      <w:divBdr>
                                        <w:top w:val="none" w:sz="0" w:space="0" w:color="auto"/>
                                        <w:left w:val="none" w:sz="0" w:space="0" w:color="auto"/>
                                        <w:bottom w:val="none" w:sz="0" w:space="0" w:color="auto"/>
                                        <w:right w:val="none" w:sz="0" w:space="0" w:color="auto"/>
                                      </w:divBdr>
                                    </w:div>
                                    <w:div w:id="335622117">
                                      <w:marLeft w:val="0"/>
                                      <w:marRight w:val="0"/>
                                      <w:marTop w:val="0"/>
                                      <w:marBottom w:val="0"/>
                                      <w:divBdr>
                                        <w:top w:val="none" w:sz="0" w:space="0" w:color="auto"/>
                                        <w:left w:val="none" w:sz="0" w:space="0" w:color="auto"/>
                                        <w:bottom w:val="none" w:sz="0" w:space="0" w:color="auto"/>
                                        <w:right w:val="none" w:sz="0" w:space="0" w:color="auto"/>
                                      </w:divBdr>
                                    </w:div>
                                    <w:div w:id="1999385137">
                                      <w:marLeft w:val="0"/>
                                      <w:marRight w:val="0"/>
                                      <w:marTop w:val="0"/>
                                      <w:marBottom w:val="0"/>
                                      <w:divBdr>
                                        <w:top w:val="none" w:sz="0" w:space="0" w:color="auto"/>
                                        <w:left w:val="none" w:sz="0" w:space="0" w:color="auto"/>
                                        <w:bottom w:val="none" w:sz="0" w:space="0" w:color="auto"/>
                                        <w:right w:val="none" w:sz="0" w:space="0" w:color="auto"/>
                                      </w:divBdr>
                                    </w:div>
                                    <w:div w:id="534082098">
                                      <w:marLeft w:val="0"/>
                                      <w:marRight w:val="0"/>
                                      <w:marTop w:val="0"/>
                                      <w:marBottom w:val="0"/>
                                      <w:divBdr>
                                        <w:top w:val="none" w:sz="0" w:space="0" w:color="auto"/>
                                        <w:left w:val="none" w:sz="0" w:space="0" w:color="auto"/>
                                        <w:bottom w:val="none" w:sz="0" w:space="0" w:color="auto"/>
                                        <w:right w:val="none" w:sz="0" w:space="0" w:color="auto"/>
                                      </w:divBdr>
                                    </w:div>
                                    <w:div w:id="114644115">
                                      <w:marLeft w:val="0"/>
                                      <w:marRight w:val="0"/>
                                      <w:marTop w:val="0"/>
                                      <w:marBottom w:val="0"/>
                                      <w:divBdr>
                                        <w:top w:val="none" w:sz="0" w:space="0" w:color="auto"/>
                                        <w:left w:val="none" w:sz="0" w:space="0" w:color="auto"/>
                                        <w:bottom w:val="none" w:sz="0" w:space="0" w:color="auto"/>
                                        <w:right w:val="none" w:sz="0" w:space="0" w:color="auto"/>
                                      </w:divBdr>
                                    </w:div>
                                    <w:div w:id="577716412">
                                      <w:marLeft w:val="0"/>
                                      <w:marRight w:val="0"/>
                                      <w:marTop w:val="0"/>
                                      <w:marBottom w:val="0"/>
                                      <w:divBdr>
                                        <w:top w:val="none" w:sz="0" w:space="0" w:color="auto"/>
                                        <w:left w:val="none" w:sz="0" w:space="0" w:color="auto"/>
                                        <w:bottom w:val="none" w:sz="0" w:space="0" w:color="auto"/>
                                        <w:right w:val="none" w:sz="0" w:space="0" w:color="auto"/>
                                      </w:divBdr>
                                    </w:div>
                                    <w:div w:id="75825968">
                                      <w:marLeft w:val="0"/>
                                      <w:marRight w:val="0"/>
                                      <w:marTop w:val="0"/>
                                      <w:marBottom w:val="0"/>
                                      <w:divBdr>
                                        <w:top w:val="none" w:sz="0" w:space="0" w:color="auto"/>
                                        <w:left w:val="none" w:sz="0" w:space="0" w:color="auto"/>
                                        <w:bottom w:val="none" w:sz="0" w:space="0" w:color="auto"/>
                                        <w:right w:val="none" w:sz="0" w:space="0" w:color="auto"/>
                                      </w:divBdr>
                                    </w:div>
                                    <w:div w:id="1570382824">
                                      <w:marLeft w:val="0"/>
                                      <w:marRight w:val="0"/>
                                      <w:marTop w:val="0"/>
                                      <w:marBottom w:val="0"/>
                                      <w:divBdr>
                                        <w:top w:val="none" w:sz="0" w:space="0" w:color="auto"/>
                                        <w:left w:val="none" w:sz="0" w:space="0" w:color="auto"/>
                                        <w:bottom w:val="none" w:sz="0" w:space="0" w:color="auto"/>
                                        <w:right w:val="none" w:sz="0" w:space="0" w:color="auto"/>
                                      </w:divBdr>
                                    </w:div>
                                    <w:div w:id="2095590374">
                                      <w:marLeft w:val="0"/>
                                      <w:marRight w:val="0"/>
                                      <w:marTop w:val="0"/>
                                      <w:marBottom w:val="0"/>
                                      <w:divBdr>
                                        <w:top w:val="none" w:sz="0" w:space="0" w:color="auto"/>
                                        <w:left w:val="none" w:sz="0" w:space="0" w:color="auto"/>
                                        <w:bottom w:val="none" w:sz="0" w:space="0" w:color="auto"/>
                                        <w:right w:val="none" w:sz="0" w:space="0" w:color="auto"/>
                                      </w:divBdr>
                                    </w:div>
                                    <w:div w:id="968318704">
                                      <w:marLeft w:val="0"/>
                                      <w:marRight w:val="0"/>
                                      <w:marTop w:val="0"/>
                                      <w:marBottom w:val="0"/>
                                      <w:divBdr>
                                        <w:top w:val="none" w:sz="0" w:space="0" w:color="auto"/>
                                        <w:left w:val="none" w:sz="0" w:space="0" w:color="auto"/>
                                        <w:bottom w:val="none" w:sz="0" w:space="0" w:color="auto"/>
                                        <w:right w:val="none" w:sz="0" w:space="0" w:color="auto"/>
                                      </w:divBdr>
                                    </w:div>
                                    <w:div w:id="1199977378">
                                      <w:marLeft w:val="0"/>
                                      <w:marRight w:val="0"/>
                                      <w:marTop w:val="0"/>
                                      <w:marBottom w:val="0"/>
                                      <w:divBdr>
                                        <w:top w:val="none" w:sz="0" w:space="0" w:color="auto"/>
                                        <w:left w:val="none" w:sz="0" w:space="0" w:color="auto"/>
                                        <w:bottom w:val="none" w:sz="0" w:space="0" w:color="auto"/>
                                        <w:right w:val="none" w:sz="0" w:space="0" w:color="auto"/>
                                      </w:divBdr>
                                    </w:div>
                                    <w:div w:id="1427338208">
                                      <w:marLeft w:val="0"/>
                                      <w:marRight w:val="0"/>
                                      <w:marTop w:val="0"/>
                                      <w:marBottom w:val="0"/>
                                      <w:divBdr>
                                        <w:top w:val="none" w:sz="0" w:space="0" w:color="auto"/>
                                        <w:left w:val="none" w:sz="0" w:space="0" w:color="auto"/>
                                        <w:bottom w:val="none" w:sz="0" w:space="0" w:color="auto"/>
                                        <w:right w:val="none" w:sz="0" w:space="0" w:color="auto"/>
                                      </w:divBdr>
                                    </w:div>
                                    <w:div w:id="29650636">
                                      <w:marLeft w:val="0"/>
                                      <w:marRight w:val="0"/>
                                      <w:marTop w:val="0"/>
                                      <w:marBottom w:val="0"/>
                                      <w:divBdr>
                                        <w:top w:val="none" w:sz="0" w:space="0" w:color="auto"/>
                                        <w:left w:val="none" w:sz="0" w:space="0" w:color="auto"/>
                                        <w:bottom w:val="none" w:sz="0" w:space="0" w:color="auto"/>
                                        <w:right w:val="none" w:sz="0" w:space="0" w:color="auto"/>
                                      </w:divBdr>
                                    </w:div>
                                    <w:div w:id="702560073">
                                      <w:marLeft w:val="0"/>
                                      <w:marRight w:val="0"/>
                                      <w:marTop w:val="0"/>
                                      <w:marBottom w:val="0"/>
                                      <w:divBdr>
                                        <w:top w:val="none" w:sz="0" w:space="0" w:color="auto"/>
                                        <w:left w:val="none" w:sz="0" w:space="0" w:color="auto"/>
                                        <w:bottom w:val="none" w:sz="0" w:space="0" w:color="auto"/>
                                        <w:right w:val="none" w:sz="0" w:space="0" w:color="auto"/>
                                      </w:divBdr>
                                    </w:div>
                                    <w:div w:id="38601673">
                                      <w:marLeft w:val="0"/>
                                      <w:marRight w:val="0"/>
                                      <w:marTop w:val="0"/>
                                      <w:marBottom w:val="0"/>
                                      <w:divBdr>
                                        <w:top w:val="none" w:sz="0" w:space="0" w:color="auto"/>
                                        <w:left w:val="none" w:sz="0" w:space="0" w:color="auto"/>
                                        <w:bottom w:val="none" w:sz="0" w:space="0" w:color="auto"/>
                                        <w:right w:val="none" w:sz="0" w:space="0" w:color="auto"/>
                                      </w:divBdr>
                                    </w:div>
                                    <w:div w:id="1100642988">
                                      <w:marLeft w:val="0"/>
                                      <w:marRight w:val="0"/>
                                      <w:marTop w:val="0"/>
                                      <w:marBottom w:val="0"/>
                                      <w:divBdr>
                                        <w:top w:val="none" w:sz="0" w:space="0" w:color="auto"/>
                                        <w:left w:val="none" w:sz="0" w:space="0" w:color="auto"/>
                                        <w:bottom w:val="none" w:sz="0" w:space="0" w:color="auto"/>
                                        <w:right w:val="none" w:sz="0" w:space="0" w:color="auto"/>
                                      </w:divBdr>
                                    </w:div>
                                    <w:div w:id="1134297646">
                                      <w:marLeft w:val="0"/>
                                      <w:marRight w:val="0"/>
                                      <w:marTop w:val="0"/>
                                      <w:marBottom w:val="0"/>
                                      <w:divBdr>
                                        <w:top w:val="none" w:sz="0" w:space="0" w:color="auto"/>
                                        <w:left w:val="none" w:sz="0" w:space="0" w:color="auto"/>
                                        <w:bottom w:val="none" w:sz="0" w:space="0" w:color="auto"/>
                                        <w:right w:val="none" w:sz="0" w:space="0" w:color="auto"/>
                                      </w:divBdr>
                                    </w:div>
                                    <w:div w:id="491140535">
                                      <w:marLeft w:val="0"/>
                                      <w:marRight w:val="0"/>
                                      <w:marTop w:val="0"/>
                                      <w:marBottom w:val="0"/>
                                      <w:divBdr>
                                        <w:top w:val="none" w:sz="0" w:space="0" w:color="auto"/>
                                        <w:left w:val="none" w:sz="0" w:space="0" w:color="auto"/>
                                        <w:bottom w:val="none" w:sz="0" w:space="0" w:color="auto"/>
                                        <w:right w:val="none" w:sz="0" w:space="0" w:color="auto"/>
                                      </w:divBdr>
                                    </w:div>
                                    <w:div w:id="1063257526">
                                      <w:marLeft w:val="0"/>
                                      <w:marRight w:val="0"/>
                                      <w:marTop w:val="0"/>
                                      <w:marBottom w:val="0"/>
                                      <w:divBdr>
                                        <w:top w:val="none" w:sz="0" w:space="0" w:color="auto"/>
                                        <w:left w:val="none" w:sz="0" w:space="0" w:color="auto"/>
                                        <w:bottom w:val="none" w:sz="0" w:space="0" w:color="auto"/>
                                        <w:right w:val="none" w:sz="0" w:space="0" w:color="auto"/>
                                      </w:divBdr>
                                    </w:div>
                                    <w:div w:id="481888777">
                                      <w:marLeft w:val="0"/>
                                      <w:marRight w:val="0"/>
                                      <w:marTop w:val="0"/>
                                      <w:marBottom w:val="0"/>
                                      <w:divBdr>
                                        <w:top w:val="none" w:sz="0" w:space="0" w:color="auto"/>
                                        <w:left w:val="none" w:sz="0" w:space="0" w:color="auto"/>
                                        <w:bottom w:val="none" w:sz="0" w:space="0" w:color="auto"/>
                                        <w:right w:val="none" w:sz="0" w:space="0" w:color="auto"/>
                                      </w:divBdr>
                                    </w:div>
                                    <w:div w:id="2127579931">
                                      <w:marLeft w:val="0"/>
                                      <w:marRight w:val="0"/>
                                      <w:marTop w:val="0"/>
                                      <w:marBottom w:val="0"/>
                                      <w:divBdr>
                                        <w:top w:val="none" w:sz="0" w:space="0" w:color="auto"/>
                                        <w:left w:val="none" w:sz="0" w:space="0" w:color="auto"/>
                                        <w:bottom w:val="none" w:sz="0" w:space="0" w:color="auto"/>
                                        <w:right w:val="none" w:sz="0" w:space="0" w:color="auto"/>
                                      </w:divBdr>
                                    </w:div>
                                    <w:div w:id="1767529893">
                                      <w:marLeft w:val="0"/>
                                      <w:marRight w:val="0"/>
                                      <w:marTop w:val="0"/>
                                      <w:marBottom w:val="0"/>
                                      <w:divBdr>
                                        <w:top w:val="none" w:sz="0" w:space="0" w:color="auto"/>
                                        <w:left w:val="none" w:sz="0" w:space="0" w:color="auto"/>
                                        <w:bottom w:val="none" w:sz="0" w:space="0" w:color="auto"/>
                                        <w:right w:val="none" w:sz="0" w:space="0" w:color="auto"/>
                                      </w:divBdr>
                                    </w:div>
                                    <w:div w:id="562986038">
                                      <w:marLeft w:val="0"/>
                                      <w:marRight w:val="0"/>
                                      <w:marTop w:val="0"/>
                                      <w:marBottom w:val="0"/>
                                      <w:divBdr>
                                        <w:top w:val="none" w:sz="0" w:space="0" w:color="auto"/>
                                        <w:left w:val="none" w:sz="0" w:space="0" w:color="auto"/>
                                        <w:bottom w:val="none" w:sz="0" w:space="0" w:color="auto"/>
                                        <w:right w:val="none" w:sz="0" w:space="0" w:color="auto"/>
                                      </w:divBdr>
                                    </w:div>
                                    <w:div w:id="1675263203">
                                      <w:marLeft w:val="0"/>
                                      <w:marRight w:val="0"/>
                                      <w:marTop w:val="0"/>
                                      <w:marBottom w:val="0"/>
                                      <w:divBdr>
                                        <w:top w:val="none" w:sz="0" w:space="0" w:color="auto"/>
                                        <w:left w:val="none" w:sz="0" w:space="0" w:color="auto"/>
                                        <w:bottom w:val="none" w:sz="0" w:space="0" w:color="auto"/>
                                        <w:right w:val="none" w:sz="0" w:space="0" w:color="auto"/>
                                      </w:divBdr>
                                    </w:div>
                                    <w:div w:id="1052116773">
                                      <w:marLeft w:val="0"/>
                                      <w:marRight w:val="0"/>
                                      <w:marTop w:val="0"/>
                                      <w:marBottom w:val="0"/>
                                      <w:divBdr>
                                        <w:top w:val="none" w:sz="0" w:space="0" w:color="auto"/>
                                        <w:left w:val="none" w:sz="0" w:space="0" w:color="auto"/>
                                        <w:bottom w:val="none" w:sz="0" w:space="0" w:color="auto"/>
                                        <w:right w:val="none" w:sz="0" w:space="0" w:color="auto"/>
                                      </w:divBdr>
                                    </w:div>
                                    <w:div w:id="353382653">
                                      <w:marLeft w:val="0"/>
                                      <w:marRight w:val="0"/>
                                      <w:marTop w:val="0"/>
                                      <w:marBottom w:val="0"/>
                                      <w:divBdr>
                                        <w:top w:val="none" w:sz="0" w:space="0" w:color="auto"/>
                                        <w:left w:val="none" w:sz="0" w:space="0" w:color="auto"/>
                                        <w:bottom w:val="none" w:sz="0" w:space="0" w:color="auto"/>
                                        <w:right w:val="none" w:sz="0" w:space="0" w:color="auto"/>
                                      </w:divBdr>
                                    </w:div>
                                    <w:div w:id="1866552459">
                                      <w:marLeft w:val="0"/>
                                      <w:marRight w:val="0"/>
                                      <w:marTop w:val="0"/>
                                      <w:marBottom w:val="0"/>
                                      <w:divBdr>
                                        <w:top w:val="none" w:sz="0" w:space="0" w:color="auto"/>
                                        <w:left w:val="none" w:sz="0" w:space="0" w:color="auto"/>
                                        <w:bottom w:val="none" w:sz="0" w:space="0" w:color="auto"/>
                                        <w:right w:val="none" w:sz="0" w:space="0" w:color="auto"/>
                                      </w:divBdr>
                                    </w:div>
                                    <w:div w:id="205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820788">
      <w:bodyDiv w:val="1"/>
      <w:marLeft w:val="0"/>
      <w:marRight w:val="0"/>
      <w:marTop w:val="0"/>
      <w:marBottom w:val="0"/>
      <w:divBdr>
        <w:top w:val="none" w:sz="0" w:space="0" w:color="auto"/>
        <w:left w:val="none" w:sz="0" w:space="0" w:color="auto"/>
        <w:bottom w:val="none" w:sz="0" w:space="0" w:color="auto"/>
        <w:right w:val="none" w:sz="0" w:space="0" w:color="auto"/>
      </w:divBdr>
      <w:divsChild>
        <w:div w:id="675965268">
          <w:marLeft w:val="0"/>
          <w:marRight w:val="0"/>
          <w:marTop w:val="0"/>
          <w:marBottom w:val="0"/>
          <w:divBdr>
            <w:top w:val="none" w:sz="0" w:space="0" w:color="auto"/>
            <w:left w:val="none" w:sz="0" w:space="0" w:color="auto"/>
            <w:bottom w:val="none" w:sz="0" w:space="0" w:color="auto"/>
            <w:right w:val="none" w:sz="0" w:space="0" w:color="auto"/>
          </w:divBdr>
          <w:divsChild>
            <w:div w:id="1839155209">
              <w:marLeft w:val="0"/>
              <w:marRight w:val="0"/>
              <w:marTop w:val="0"/>
              <w:marBottom w:val="0"/>
              <w:divBdr>
                <w:top w:val="none" w:sz="0" w:space="0" w:color="auto"/>
                <w:left w:val="single" w:sz="6" w:space="0" w:color="12A4A9"/>
                <w:bottom w:val="none" w:sz="0" w:space="0" w:color="auto"/>
                <w:right w:val="single" w:sz="6" w:space="0" w:color="12A4A9"/>
              </w:divBdr>
              <w:divsChild>
                <w:div w:id="418403667">
                  <w:marLeft w:val="0"/>
                  <w:marRight w:val="0"/>
                  <w:marTop w:val="0"/>
                  <w:marBottom w:val="0"/>
                  <w:divBdr>
                    <w:top w:val="none" w:sz="0" w:space="0" w:color="auto"/>
                    <w:left w:val="none" w:sz="0" w:space="0" w:color="auto"/>
                    <w:bottom w:val="none" w:sz="0" w:space="0" w:color="auto"/>
                    <w:right w:val="none" w:sz="0" w:space="0" w:color="auto"/>
                  </w:divBdr>
                  <w:divsChild>
                    <w:div w:id="900561442">
                      <w:marLeft w:val="0"/>
                      <w:marRight w:val="0"/>
                      <w:marTop w:val="0"/>
                      <w:marBottom w:val="0"/>
                      <w:divBdr>
                        <w:top w:val="single" w:sz="6" w:space="0" w:color="7ED2D5"/>
                        <w:left w:val="single" w:sz="6" w:space="0" w:color="7ED2D5"/>
                        <w:bottom w:val="single" w:sz="6" w:space="0" w:color="7ED2D5"/>
                        <w:right w:val="single" w:sz="6" w:space="0" w:color="7ED2D5"/>
                      </w:divBdr>
                      <w:divsChild>
                        <w:div w:id="74209865">
                          <w:marLeft w:val="0"/>
                          <w:marRight w:val="0"/>
                          <w:marTop w:val="0"/>
                          <w:marBottom w:val="0"/>
                          <w:divBdr>
                            <w:top w:val="none" w:sz="0" w:space="0" w:color="auto"/>
                            <w:left w:val="none" w:sz="0" w:space="0" w:color="auto"/>
                            <w:bottom w:val="none" w:sz="0" w:space="0" w:color="auto"/>
                            <w:right w:val="none" w:sz="0" w:space="0" w:color="auto"/>
                          </w:divBdr>
                          <w:divsChild>
                            <w:div w:id="156382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591098">
      <w:bodyDiv w:val="1"/>
      <w:marLeft w:val="0"/>
      <w:marRight w:val="0"/>
      <w:marTop w:val="0"/>
      <w:marBottom w:val="0"/>
      <w:divBdr>
        <w:top w:val="none" w:sz="0" w:space="0" w:color="auto"/>
        <w:left w:val="none" w:sz="0" w:space="0" w:color="auto"/>
        <w:bottom w:val="none" w:sz="0" w:space="0" w:color="auto"/>
        <w:right w:val="none" w:sz="0" w:space="0" w:color="auto"/>
      </w:divBdr>
    </w:div>
    <w:div w:id="2065792061">
      <w:bodyDiv w:val="1"/>
      <w:marLeft w:val="0"/>
      <w:marRight w:val="0"/>
      <w:marTop w:val="0"/>
      <w:marBottom w:val="0"/>
      <w:divBdr>
        <w:top w:val="none" w:sz="0" w:space="0" w:color="auto"/>
        <w:left w:val="none" w:sz="0" w:space="0" w:color="auto"/>
        <w:bottom w:val="none" w:sz="0" w:space="0" w:color="auto"/>
        <w:right w:val="none" w:sz="0" w:space="0" w:color="auto"/>
      </w:divBdr>
    </w:div>
    <w:div w:id="2087460237">
      <w:bodyDiv w:val="1"/>
      <w:marLeft w:val="0"/>
      <w:marRight w:val="0"/>
      <w:marTop w:val="0"/>
      <w:marBottom w:val="0"/>
      <w:divBdr>
        <w:top w:val="none" w:sz="0" w:space="0" w:color="auto"/>
        <w:left w:val="none" w:sz="0" w:space="0" w:color="auto"/>
        <w:bottom w:val="none" w:sz="0" w:space="0" w:color="auto"/>
        <w:right w:val="none" w:sz="0" w:space="0" w:color="auto"/>
      </w:divBdr>
      <w:divsChild>
        <w:div w:id="341250379">
          <w:marLeft w:val="0"/>
          <w:marRight w:val="0"/>
          <w:marTop w:val="0"/>
          <w:marBottom w:val="0"/>
          <w:divBdr>
            <w:top w:val="none" w:sz="0" w:space="0" w:color="auto"/>
            <w:left w:val="none" w:sz="0" w:space="0" w:color="auto"/>
            <w:bottom w:val="none" w:sz="0" w:space="0" w:color="auto"/>
            <w:right w:val="none" w:sz="0" w:space="0" w:color="auto"/>
          </w:divBdr>
          <w:divsChild>
            <w:div w:id="775373472">
              <w:marLeft w:val="0"/>
              <w:marRight w:val="0"/>
              <w:marTop w:val="0"/>
              <w:marBottom w:val="0"/>
              <w:divBdr>
                <w:top w:val="none" w:sz="0" w:space="0" w:color="auto"/>
                <w:left w:val="single" w:sz="6" w:space="0" w:color="12A4A9"/>
                <w:bottom w:val="none" w:sz="0" w:space="0" w:color="auto"/>
                <w:right w:val="single" w:sz="6" w:space="0" w:color="12A4A9"/>
              </w:divBdr>
              <w:divsChild>
                <w:div w:id="227422473">
                  <w:marLeft w:val="0"/>
                  <w:marRight w:val="0"/>
                  <w:marTop w:val="0"/>
                  <w:marBottom w:val="0"/>
                  <w:divBdr>
                    <w:top w:val="none" w:sz="0" w:space="0" w:color="auto"/>
                    <w:left w:val="none" w:sz="0" w:space="0" w:color="auto"/>
                    <w:bottom w:val="none" w:sz="0" w:space="0" w:color="auto"/>
                    <w:right w:val="none" w:sz="0" w:space="0" w:color="auto"/>
                  </w:divBdr>
                  <w:divsChild>
                    <w:div w:id="861358746">
                      <w:marLeft w:val="0"/>
                      <w:marRight w:val="0"/>
                      <w:marTop w:val="0"/>
                      <w:marBottom w:val="0"/>
                      <w:divBdr>
                        <w:top w:val="single" w:sz="6" w:space="0" w:color="7ED2D5"/>
                        <w:left w:val="single" w:sz="6" w:space="0" w:color="7ED2D5"/>
                        <w:bottom w:val="single" w:sz="6" w:space="0" w:color="7ED2D5"/>
                        <w:right w:val="single" w:sz="6" w:space="0" w:color="7ED2D5"/>
                      </w:divBdr>
                      <w:divsChild>
                        <w:div w:id="2122409412">
                          <w:marLeft w:val="0"/>
                          <w:marRight w:val="0"/>
                          <w:marTop w:val="0"/>
                          <w:marBottom w:val="0"/>
                          <w:divBdr>
                            <w:top w:val="none" w:sz="0" w:space="0" w:color="auto"/>
                            <w:left w:val="none" w:sz="0" w:space="0" w:color="auto"/>
                            <w:bottom w:val="none" w:sz="0" w:space="0" w:color="auto"/>
                            <w:right w:val="none" w:sz="0" w:space="0" w:color="auto"/>
                          </w:divBdr>
                          <w:divsChild>
                            <w:div w:id="30581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622604">
      <w:bodyDiv w:val="1"/>
      <w:marLeft w:val="0"/>
      <w:marRight w:val="0"/>
      <w:marTop w:val="0"/>
      <w:marBottom w:val="0"/>
      <w:divBdr>
        <w:top w:val="none" w:sz="0" w:space="0" w:color="auto"/>
        <w:left w:val="none" w:sz="0" w:space="0" w:color="auto"/>
        <w:bottom w:val="none" w:sz="0" w:space="0" w:color="auto"/>
        <w:right w:val="none" w:sz="0" w:space="0" w:color="auto"/>
      </w:divBdr>
    </w:div>
    <w:div w:id="214573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83FC6-6E62-448B-BD41-A60CB7D8E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Pages>
  <Words>2493</Words>
  <Characters>14215</Characters>
  <Application>Microsoft Office Word</Application>
  <DocSecurity>0</DocSecurity>
  <Lines>118</Lines>
  <Paragraphs>33</Paragraphs>
  <ScaleCrop>false</ScaleCrop>
  <Company>cy</Company>
  <LinksUpToDate>false</LinksUpToDate>
  <CharactersWithSpaces>16675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林宛萱</dc:creator>
  <cp:lastModifiedBy>江明潔</cp:lastModifiedBy>
  <cp:revision>3</cp:revision>
  <cp:lastPrinted>2018-09-13T07:38:00Z</cp:lastPrinted>
  <dcterms:created xsi:type="dcterms:W3CDTF">2019-04-08T07:07:00Z</dcterms:created>
  <dcterms:modified xsi:type="dcterms:W3CDTF">2019-04-08T07:07:00Z</dcterms:modified>
</cp:coreProperties>
</file>