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8E" w:rsidRPr="00943644" w:rsidRDefault="00A9718E" w:rsidP="00787D51">
      <w:pPr>
        <w:pStyle w:val="a6"/>
        <w:kinsoku w:val="0"/>
        <w:spacing w:before="0"/>
        <w:ind w:left="0" w:firstLine="0"/>
        <w:jc w:val="center"/>
        <w:rPr>
          <w:b/>
          <w:bCs/>
          <w:snapToGrid/>
          <w:spacing w:val="200"/>
          <w:kern w:val="0"/>
          <w:sz w:val="36"/>
        </w:rPr>
      </w:pPr>
      <w:r w:rsidRPr="00943644">
        <w:rPr>
          <w:rFonts w:hint="eastAsia"/>
          <w:b/>
          <w:bCs/>
          <w:snapToGrid/>
          <w:spacing w:val="200"/>
          <w:kern w:val="0"/>
          <w:sz w:val="36"/>
        </w:rPr>
        <w:t>調查</w:t>
      </w:r>
      <w:r w:rsidR="00E37904" w:rsidRPr="00943644">
        <w:rPr>
          <w:rFonts w:hint="eastAsia"/>
          <w:b/>
          <w:bCs/>
          <w:snapToGrid/>
          <w:spacing w:val="200"/>
          <w:kern w:val="0"/>
          <w:sz w:val="36"/>
        </w:rPr>
        <w:t>報告</w:t>
      </w:r>
    </w:p>
    <w:p w:rsidR="00A9718E" w:rsidRPr="00943644" w:rsidRDefault="00A9718E" w:rsidP="006448DE">
      <w:pPr>
        <w:pStyle w:val="1"/>
        <w:ind w:left="2338" w:hanging="23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94364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6448DE" w:rsidRPr="00943644">
        <w:rPr>
          <w:rFonts w:hint="eastAsia"/>
        </w:rPr>
        <w:t>：</w:t>
      </w:r>
      <w:r w:rsidR="000B2EA9" w:rsidRPr="00943644">
        <w:rPr>
          <w:rFonts w:hint="eastAsia"/>
        </w:rPr>
        <w:t>部分學校用電設備使用已逾25年且有使用達40年以上，另有未將不斷電系統蓄電量檢測納入定期檢測項目等情案。</w:t>
      </w:r>
    </w:p>
    <w:p w:rsidR="00BD070B" w:rsidRPr="00943644" w:rsidRDefault="006C028C" w:rsidP="006C028C">
      <w:pPr>
        <w:pStyle w:val="1"/>
        <w:ind w:left="2380" w:hanging="2380"/>
        <w:rPr>
          <w:spacing w:val="12"/>
        </w:rPr>
      </w:pPr>
      <w:r w:rsidRPr="00943644">
        <w:rPr>
          <w:rFonts w:hint="eastAsia"/>
          <w:spacing w:val="12"/>
        </w:rPr>
        <w:t>調查意見</w:t>
      </w:r>
      <w:r w:rsidR="007A47A6">
        <w:rPr>
          <w:rFonts w:hint="eastAsia"/>
          <w:spacing w:val="12"/>
        </w:rPr>
        <w:t>：</w:t>
      </w:r>
    </w:p>
    <w:p w:rsidR="00A9718E" w:rsidRPr="00943644" w:rsidRDefault="009F471F" w:rsidP="002B107F">
      <w:pPr>
        <w:pStyle w:val="10"/>
        <w:kinsoku/>
        <w:overflowPunct w:val="0"/>
        <w:autoSpaceDE w:val="0"/>
        <w:autoSpaceDN w:val="0"/>
        <w:ind w:left="680" w:firstLine="680"/>
      </w:pPr>
      <w:r w:rsidRPr="00943644">
        <w:rPr>
          <w:rFonts w:hint="eastAsia"/>
        </w:rPr>
        <w:t>低壓（600伏特以下）受電且契約容量達50瓩以上，裝有電力設備之工廠、礦場或</w:t>
      </w:r>
      <w:r w:rsidR="006F607E" w:rsidRPr="00943644">
        <w:rPr>
          <w:rFonts w:hint="eastAsia"/>
          <w:b/>
        </w:rPr>
        <w:t>供公眾使用之建築物</w:t>
      </w:r>
      <w:r w:rsidRPr="00943644">
        <w:rPr>
          <w:rFonts w:hint="eastAsia"/>
        </w:rPr>
        <w:t>，</w:t>
      </w:r>
      <w:r w:rsidR="006F607E" w:rsidRPr="00943644">
        <w:rPr>
          <w:rFonts w:hint="eastAsia"/>
        </w:rPr>
        <w:t>及</w:t>
      </w:r>
      <w:r w:rsidRPr="00943644">
        <w:rPr>
          <w:rFonts w:hint="eastAsia"/>
        </w:rPr>
        <w:t>高壓</w:t>
      </w:r>
      <w:r w:rsidR="00ED24B9" w:rsidRPr="00943644">
        <w:rPr>
          <w:rFonts w:hint="eastAsia"/>
        </w:rPr>
        <w:t>（超過600伏特至22,800伏特）</w:t>
      </w:r>
      <w:r w:rsidRPr="00943644">
        <w:rPr>
          <w:rFonts w:hint="eastAsia"/>
        </w:rPr>
        <w:t>與特高壓（22,800伏特以上）</w:t>
      </w:r>
      <w:r w:rsidR="006F607E" w:rsidRPr="00943644">
        <w:rPr>
          <w:rFonts w:hint="eastAsia"/>
        </w:rPr>
        <w:t>受電</w:t>
      </w:r>
      <w:r w:rsidRPr="00943644">
        <w:rPr>
          <w:rFonts w:hint="eastAsia"/>
        </w:rPr>
        <w:t>，裝有電力設備之場所</w:t>
      </w:r>
      <w:r w:rsidR="006F607E" w:rsidRPr="00943644">
        <w:rPr>
          <w:rFonts w:hint="eastAsia"/>
        </w:rPr>
        <w:t>，應置專任電氣技術人員或委託用電設備檢驗維護業，負責維護與電業供電設備分界點以內一般及緊急電力設備之用電安全，電業法第60條</w:t>
      </w:r>
      <w:r w:rsidRPr="00943644">
        <w:rPr>
          <w:rFonts w:hint="eastAsia"/>
        </w:rPr>
        <w:t>、用電場所及專任電氣技術人員管理規則第3條</w:t>
      </w:r>
      <w:r w:rsidR="006F607E" w:rsidRPr="00943644">
        <w:rPr>
          <w:rFonts w:hint="eastAsia"/>
        </w:rPr>
        <w:t>定有明文。</w:t>
      </w:r>
      <w:r w:rsidR="00667F19" w:rsidRPr="00943644">
        <w:rPr>
          <w:rFonts w:ascii="Times New Roman"/>
        </w:rPr>
        <w:t>本院</w:t>
      </w:r>
      <w:r w:rsidR="00713F58" w:rsidRPr="00943644">
        <w:rPr>
          <w:rFonts w:hAnsi="標楷體" w:hint="eastAsia"/>
        </w:rPr>
        <w:t>為瞭解</w:t>
      </w:r>
      <w:r w:rsidR="00E35D91" w:rsidRPr="00943644">
        <w:rPr>
          <w:rFonts w:hAnsi="標楷體" w:hint="eastAsia"/>
        </w:rPr>
        <w:t>審計部</w:t>
      </w:r>
      <w:r w:rsidR="00E35D91">
        <w:rPr>
          <w:rFonts w:hAnsi="標楷體" w:hint="eastAsia"/>
        </w:rPr>
        <w:t>函報</w:t>
      </w:r>
      <w:r w:rsidR="00667F19" w:rsidRPr="00943644">
        <w:rPr>
          <w:rFonts w:hAnsi="標楷體" w:hint="eastAsia"/>
        </w:rPr>
        <w:t>105年度中央政府總決算審核報告指出</w:t>
      </w:r>
      <w:r w:rsidR="00806332" w:rsidRPr="00943644">
        <w:rPr>
          <w:rFonts w:hAnsi="標楷體" w:hint="eastAsia"/>
        </w:rPr>
        <w:t>：「</w:t>
      </w:r>
      <w:r w:rsidR="00667F19" w:rsidRPr="00943644">
        <w:rPr>
          <w:rFonts w:hAnsi="標楷體" w:hint="eastAsia"/>
        </w:rPr>
        <w:t>國立體育大學變電站於民國（下同）</w:t>
      </w:r>
      <w:r w:rsidR="00667F19" w:rsidRPr="00943644">
        <w:rPr>
          <w:rFonts w:hAnsi="標楷體"/>
        </w:rPr>
        <w:t>10</w:t>
      </w:r>
      <w:r w:rsidR="00667F19" w:rsidRPr="00943644">
        <w:rPr>
          <w:rFonts w:hAnsi="標楷體" w:hint="eastAsia"/>
        </w:rPr>
        <w:t>5</w:t>
      </w:r>
      <w:r w:rsidR="00667F19" w:rsidRPr="00943644">
        <w:rPr>
          <w:rFonts w:hAnsi="標楷體"/>
        </w:rPr>
        <w:t>年</w:t>
      </w:r>
      <w:r w:rsidR="00667F19" w:rsidRPr="00943644">
        <w:rPr>
          <w:rFonts w:hAnsi="標楷體" w:hint="eastAsia"/>
        </w:rPr>
        <w:t>5</w:t>
      </w:r>
      <w:r w:rsidR="00667F19" w:rsidRPr="00943644">
        <w:rPr>
          <w:rFonts w:hAnsi="標楷體"/>
        </w:rPr>
        <w:t>月</w:t>
      </w:r>
      <w:r w:rsidR="00667F19" w:rsidRPr="00943644">
        <w:rPr>
          <w:rFonts w:hAnsi="標楷體" w:hint="eastAsia"/>
        </w:rPr>
        <w:t>18</w:t>
      </w:r>
      <w:r w:rsidR="00667F19" w:rsidRPr="00943644">
        <w:rPr>
          <w:rFonts w:hAnsi="標楷體"/>
        </w:rPr>
        <w:t>日</w:t>
      </w:r>
      <w:r w:rsidR="00667F19" w:rsidRPr="00943644">
        <w:rPr>
          <w:rFonts w:hAnsi="標楷體" w:hint="eastAsia"/>
        </w:rPr>
        <w:t>發生火災，調查截至105年底止，</w:t>
      </w:r>
      <w:r w:rsidR="00667F19" w:rsidRPr="00943644">
        <w:rPr>
          <w:rFonts w:ascii="Times New Roman" w:hint="eastAsia"/>
        </w:rPr>
        <w:t>計有</w:t>
      </w:r>
      <w:r w:rsidR="00806332" w:rsidRPr="00943644">
        <w:rPr>
          <w:rFonts w:ascii="Times New Roman" w:hint="eastAsia"/>
        </w:rPr>
        <w:t>國立</w:t>
      </w:r>
      <w:r w:rsidR="00F144D0">
        <w:rPr>
          <w:rFonts w:ascii="Times New Roman" w:hint="eastAsia"/>
        </w:rPr>
        <w:t>臺</w:t>
      </w:r>
      <w:r w:rsidR="00667F19" w:rsidRPr="00943644">
        <w:rPr>
          <w:rFonts w:ascii="Times New Roman" w:hint="eastAsia"/>
        </w:rPr>
        <w:t>北大學等校之用電設備老舊，易引起火災</w:t>
      </w:r>
      <w:r w:rsidR="00806332" w:rsidRPr="00943644">
        <w:rPr>
          <w:rFonts w:hAnsi="標楷體" w:hint="eastAsia"/>
        </w:rPr>
        <w:t>」</w:t>
      </w:r>
      <w:r w:rsidR="00667F19" w:rsidRPr="00943644">
        <w:rPr>
          <w:rFonts w:ascii="Times New Roman" w:hint="eastAsia"/>
        </w:rPr>
        <w:t>等</w:t>
      </w:r>
      <w:r w:rsidR="00806332" w:rsidRPr="00943644">
        <w:rPr>
          <w:rFonts w:ascii="Times New Roman" w:hint="eastAsia"/>
        </w:rPr>
        <w:t>情，</w:t>
      </w:r>
      <w:r w:rsidR="00713F58" w:rsidRPr="00943644">
        <w:rPr>
          <w:rFonts w:ascii="Times New Roman" w:hint="eastAsia"/>
        </w:rPr>
        <w:t>因</w:t>
      </w:r>
      <w:r w:rsidR="00FF2B48" w:rsidRPr="00943644">
        <w:rPr>
          <w:rFonts w:ascii="Times New Roman" w:hint="eastAsia"/>
        </w:rPr>
        <w:t>審計部</w:t>
      </w:r>
      <w:r w:rsidR="006F607E" w:rsidRPr="00943644">
        <w:rPr>
          <w:rFonts w:ascii="Times New Roman" w:hint="eastAsia"/>
        </w:rPr>
        <w:t>所指</w:t>
      </w:r>
      <w:r w:rsidR="00FF2B48" w:rsidRPr="00943644">
        <w:rPr>
          <w:rFonts w:ascii="Times New Roman" w:hint="eastAsia"/>
        </w:rPr>
        <w:t>用電設備老舊之大學校院位於臺北市居多，且臺北市又</w:t>
      </w:r>
      <w:r w:rsidR="001511BA" w:rsidRPr="00943644">
        <w:rPr>
          <w:rFonts w:ascii="Times New Roman" w:hint="eastAsia"/>
        </w:rPr>
        <w:t>為我國首善之區</w:t>
      </w:r>
      <w:r w:rsidR="00FF2B48" w:rsidRPr="00943644">
        <w:rPr>
          <w:rFonts w:ascii="Times New Roman" w:hint="eastAsia"/>
        </w:rPr>
        <w:t>，</w:t>
      </w:r>
      <w:r w:rsidR="006F607E" w:rsidRPr="00943644">
        <w:rPr>
          <w:rFonts w:ascii="Times New Roman" w:hint="eastAsia"/>
        </w:rPr>
        <w:t>故以臺北市內之國小、國中、高中（職）及大專院校</w:t>
      </w:r>
      <w:r w:rsidR="00FF2B48" w:rsidRPr="00943644">
        <w:rPr>
          <w:rFonts w:ascii="Times New Roman" w:hint="eastAsia"/>
        </w:rPr>
        <w:t>為調查範圍，</w:t>
      </w:r>
      <w:r w:rsidR="00806332" w:rsidRPr="00943644">
        <w:rPr>
          <w:rFonts w:ascii="Times New Roman" w:hint="eastAsia"/>
        </w:rPr>
        <w:t>調查</w:t>
      </w:r>
      <w:r w:rsidR="00A53867" w:rsidRPr="00943644">
        <w:rPr>
          <w:rFonts w:ascii="Times New Roman" w:hint="eastAsia"/>
        </w:rPr>
        <w:t>其</w:t>
      </w:r>
      <w:r w:rsidR="002A1427" w:rsidRPr="00943644">
        <w:rPr>
          <w:rFonts w:ascii="Times New Roman" w:hint="eastAsia"/>
        </w:rPr>
        <w:t>高低壓電力設備</w:t>
      </w:r>
      <w:r w:rsidR="001511BA" w:rsidRPr="00943644">
        <w:rPr>
          <w:rFonts w:ascii="Times New Roman" w:hint="eastAsia"/>
        </w:rPr>
        <w:t>定期檢測維護情形</w:t>
      </w:r>
      <w:r w:rsidR="006F607E" w:rsidRPr="00943644">
        <w:rPr>
          <w:rFonts w:ascii="Times New Roman" w:hint="eastAsia"/>
        </w:rPr>
        <w:t>。案經</w:t>
      </w:r>
      <w:r w:rsidR="00667F19" w:rsidRPr="00943644">
        <w:rPr>
          <w:rFonts w:ascii="Times New Roman"/>
        </w:rPr>
        <w:t>函</w:t>
      </w:r>
      <w:r w:rsidR="00667F19" w:rsidRPr="00943644">
        <w:rPr>
          <w:rFonts w:hAnsi="標楷體"/>
        </w:rPr>
        <w:t>請</w:t>
      </w:r>
      <w:r w:rsidR="00B859C0" w:rsidRPr="00943644">
        <w:rPr>
          <w:rFonts w:hAnsi="標楷體" w:hint="eastAsia"/>
        </w:rPr>
        <w:t>台灣電力</w:t>
      </w:r>
      <w:r w:rsidR="00F25383" w:rsidRPr="00943644">
        <w:rPr>
          <w:rFonts w:hAnsi="標楷體" w:hint="eastAsia"/>
        </w:rPr>
        <w:t>股份有限公司（</w:t>
      </w:r>
      <w:r w:rsidR="00B859C0" w:rsidRPr="00943644">
        <w:rPr>
          <w:rFonts w:hAnsi="標楷體" w:hint="eastAsia"/>
        </w:rPr>
        <w:t>下</w:t>
      </w:r>
      <w:r w:rsidR="00F25383" w:rsidRPr="00943644">
        <w:rPr>
          <w:rFonts w:hAnsi="標楷體" w:hint="eastAsia"/>
        </w:rPr>
        <w:t>稱</w:t>
      </w:r>
      <w:r w:rsidR="00667F19" w:rsidRPr="00943644">
        <w:rPr>
          <w:rFonts w:hAnsi="標楷體" w:hint="eastAsia"/>
        </w:rPr>
        <w:t>台電</w:t>
      </w:r>
      <w:r w:rsidR="00B859C0" w:rsidRPr="00943644">
        <w:rPr>
          <w:rFonts w:hAnsi="標楷體" w:hint="eastAsia"/>
        </w:rPr>
        <w:t>公司</w:t>
      </w:r>
      <w:r w:rsidR="00F25383" w:rsidRPr="00943644">
        <w:rPr>
          <w:rFonts w:hAnsi="標楷體" w:hint="eastAsia"/>
        </w:rPr>
        <w:t>）</w:t>
      </w:r>
      <w:r w:rsidR="00667F19" w:rsidRPr="00943644">
        <w:rPr>
          <w:rFonts w:hAnsi="標楷體" w:hint="eastAsia"/>
        </w:rPr>
        <w:t>、臺北市政府</w:t>
      </w:r>
      <w:r w:rsidR="00C86795" w:rsidRPr="00943644">
        <w:rPr>
          <w:rFonts w:hint="eastAsia"/>
        </w:rPr>
        <w:t>等機關說明並提供相關卷證資料，復於107年</w:t>
      </w:r>
      <w:r w:rsidR="007771F7" w:rsidRPr="00943644">
        <w:rPr>
          <w:rFonts w:hint="eastAsia"/>
        </w:rPr>
        <w:t>8月24日詢問經濟部能源局、台電公司、臺北市政府</w:t>
      </w:r>
      <w:r w:rsidRPr="00943644">
        <w:rPr>
          <w:rFonts w:hint="eastAsia"/>
        </w:rPr>
        <w:t>相關</w:t>
      </w:r>
      <w:r w:rsidR="007771F7" w:rsidRPr="00943644">
        <w:rPr>
          <w:rFonts w:hint="eastAsia"/>
        </w:rPr>
        <w:t>人員</w:t>
      </w:r>
      <w:r w:rsidR="006F607E" w:rsidRPr="00943644">
        <w:rPr>
          <w:rFonts w:hint="eastAsia"/>
        </w:rPr>
        <w:t>，</w:t>
      </w:r>
      <w:r w:rsidR="00A53867" w:rsidRPr="00943644">
        <w:rPr>
          <w:rFonts w:hint="eastAsia"/>
        </w:rPr>
        <w:t>於同年月29日派員現勘臺北市政府</w:t>
      </w:r>
      <w:r w:rsidRPr="00943644">
        <w:rPr>
          <w:rFonts w:hint="eastAsia"/>
        </w:rPr>
        <w:t>「</w:t>
      </w:r>
      <w:r w:rsidR="00A53867" w:rsidRPr="00943644">
        <w:rPr>
          <w:rFonts w:hint="eastAsia"/>
        </w:rPr>
        <w:t>全國電器承裝檢驗維護業登記管理資訊系統</w:t>
      </w:r>
      <w:r w:rsidRPr="00943644">
        <w:rPr>
          <w:rFonts w:hint="eastAsia"/>
        </w:rPr>
        <w:t>」</w:t>
      </w:r>
      <w:r w:rsidR="00A53867" w:rsidRPr="00943644">
        <w:rPr>
          <w:rFonts w:hint="eastAsia"/>
        </w:rPr>
        <w:t>之</w:t>
      </w:r>
      <w:r w:rsidR="00A0093C" w:rsidRPr="00943644">
        <w:rPr>
          <w:rFonts w:hint="eastAsia"/>
        </w:rPr>
        <w:t>使用</w:t>
      </w:r>
      <w:r w:rsidR="00A53867" w:rsidRPr="00943644">
        <w:rPr>
          <w:rFonts w:hint="eastAsia"/>
        </w:rPr>
        <w:t>情形，</w:t>
      </w:r>
      <w:r w:rsidR="006F607E" w:rsidRPr="00943644">
        <w:rPr>
          <w:rFonts w:hint="eastAsia"/>
        </w:rPr>
        <w:t>業</w:t>
      </w:r>
      <w:r w:rsidR="00713F58" w:rsidRPr="00943644">
        <w:rPr>
          <w:rFonts w:hint="eastAsia"/>
        </w:rPr>
        <w:t>調查完竣，</w:t>
      </w:r>
      <w:r w:rsidR="006F607E" w:rsidRPr="00943644">
        <w:rPr>
          <w:rFonts w:hint="eastAsia"/>
        </w:rPr>
        <w:t>茲</w:t>
      </w:r>
      <w:r w:rsidR="007771F7" w:rsidRPr="00943644">
        <w:rPr>
          <w:rFonts w:hAnsi="標楷體" w:hint="eastAsia"/>
          <w:szCs w:val="32"/>
        </w:rPr>
        <w:t>綜整</w:t>
      </w:r>
      <w:r w:rsidR="00667F19" w:rsidRPr="00943644">
        <w:rPr>
          <w:rFonts w:hAnsi="標楷體"/>
          <w:szCs w:val="32"/>
        </w:rPr>
        <w:t>調查</w:t>
      </w:r>
      <w:r w:rsidR="00667F19" w:rsidRPr="00943644">
        <w:rPr>
          <w:rFonts w:hAnsi="標楷體" w:hint="eastAsia"/>
          <w:szCs w:val="32"/>
        </w:rPr>
        <w:t>意見</w:t>
      </w:r>
      <w:r w:rsidR="00667F19" w:rsidRPr="00943644">
        <w:rPr>
          <w:rFonts w:hAnsi="標楷體"/>
          <w:szCs w:val="32"/>
        </w:rPr>
        <w:t>如下：</w:t>
      </w:r>
    </w:p>
    <w:p w:rsidR="002B107F" w:rsidRPr="00943644" w:rsidRDefault="00C3237A" w:rsidP="002E3F6B">
      <w:pPr>
        <w:pStyle w:val="2"/>
        <w:ind w:left="709"/>
        <w:rPr>
          <w:b/>
        </w:rPr>
      </w:pPr>
      <w:r w:rsidRPr="00943644">
        <w:rPr>
          <w:rFonts w:hint="eastAsia"/>
          <w:b/>
        </w:rPr>
        <w:t>供公眾使用之建築物，其電力設備之用電檢測，攸關公眾安全，經濟部為協助直轄市、縣（市）</w:t>
      </w:r>
      <w:r w:rsidR="00FE1E02">
        <w:rPr>
          <w:rFonts w:hint="eastAsia"/>
          <w:b/>
        </w:rPr>
        <w:t>政府</w:t>
      </w:r>
      <w:r w:rsidRPr="00943644">
        <w:rPr>
          <w:rFonts w:hint="eastAsia"/>
          <w:b/>
        </w:rPr>
        <w:t>落實用電場所之管理，建置「</w:t>
      </w:r>
      <w:r w:rsidR="008E61F1" w:rsidRPr="00943644">
        <w:rPr>
          <w:rFonts w:hint="eastAsia"/>
          <w:b/>
        </w:rPr>
        <w:t>全國電器承裝檢驗維護業登記管理</w:t>
      </w:r>
      <w:r w:rsidR="008E61F1" w:rsidRPr="00943644">
        <w:rPr>
          <w:rFonts w:hint="eastAsia"/>
          <w:b/>
        </w:rPr>
        <w:lastRenderedPageBreak/>
        <w:t>資訊系統</w:t>
      </w:r>
      <w:r w:rsidRPr="00943644">
        <w:rPr>
          <w:rFonts w:hint="eastAsia"/>
          <w:b/>
        </w:rPr>
        <w:t>」在案，惟該系統未與時俱進，無法搜尋未定期檢測或</w:t>
      </w:r>
      <w:r w:rsidR="008E61F1" w:rsidRPr="00943644">
        <w:rPr>
          <w:rFonts w:hint="eastAsia"/>
          <w:b/>
        </w:rPr>
        <w:t>顯示</w:t>
      </w:r>
      <w:r w:rsidRPr="00943644">
        <w:rPr>
          <w:rFonts w:hint="eastAsia"/>
          <w:b/>
        </w:rPr>
        <w:t>檢測</w:t>
      </w:r>
      <w:r w:rsidR="008E61F1" w:rsidRPr="00943644">
        <w:rPr>
          <w:rFonts w:hint="eastAsia"/>
          <w:b/>
        </w:rPr>
        <w:t>不合格者</w:t>
      </w:r>
      <w:r w:rsidR="00A53867" w:rsidRPr="00943644">
        <w:rPr>
          <w:rFonts w:hint="eastAsia"/>
          <w:b/>
        </w:rPr>
        <w:t>之</w:t>
      </w:r>
      <w:r w:rsidR="004F480A" w:rsidRPr="00943644">
        <w:rPr>
          <w:rFonts w:hint="eastAsia"/>
          <w:b/>
        </w:rPr>
        <w:t>最新改善狀態</w:t>
      </w:r>
      <w:r w:rsidRPr="00943644">
        <w:rPr>
          <w:rFonts w:hint="eastAsia"/>
          <w:b/>
        </w:rPr>
        <w:t>，經濟部允宜彙整各</w:t>
      </w:r>
      <w:r w:rsidR="008E61F1" w:rsidRPr="00943644">
        <w:rPr>
          <w:rFonts w:hint="eastAsia"/>
          <w:b/>
        </w:rPr>
        <w:t>直轄市、縣（市）</w:t>
      </w:r>
      <w:r w:rsidRPr="00943644">
        <w:rPr>
          <w:rFonts w:hint="eastAsia"/>
          <w:b/>
        </w:rPr>
        <w:t>地方主管機關之意見，強化系統功能，</w:t>
      </w:r>
      <w:r w:rsidR="008E61F1" w:rsidRPr="00943644">
        <w:rPr>
          <w:rFonts w:hint="eastAsia"/>
          <w:b/>
        </w:rPr>
        <w:t>俾</w:t>
      </w:r>
      <w:r w:rsidRPr="00943644">
        <w:rPr>
          <w:rFonts w:hint="eastAsia"/>
          <w:b/>
        </w:rPr>
        <w:t>利用電場所定期檢驗業務之順遂</w:t>
      </w:r>
      <w:r w:rsidR="00A0093C" w:rsidRPr="00943644">
        <w:rPr>
          <w:rFonts w:hint="eastAsia"/>
          <w:b/>
        </w:rPr>
        <w:t>。</w:t>
      </w:r>
    </w:p>
    <w:p w:rsidR="002C0DD4" w:rsidRPr="00943644" w:rsidRDefault="002F3A2D" w:rsidP="00820CB4">
      <w:pPr>
        <w:pStyle w:val="3"/>
      </w:pPr>
      <w:r w:rsidRPr="00943644">
        <w:rPr>
          <w:rFonts w:hint="eastAsia"/>
        </w:rPr>
        <w:t>查</w:t>
      </w:r>
      <w:r w:rsidR="0099718D" w:rsidRPr="00943644">
        <w:rPr>
          <w:rFonts w:hint="eastAsia"/>
        </w:rPr>
        <w:t>103年1月29日修正公布電業法第75條之1規定：</w:t>
      </w:r>
      <w:r w:rsidR="0099718D" w:rsidRPr="00943644">
        <w:rPr>
          <w:rFonts w:hAnsi="標楷體" w:hint="eastAsia"/>
        </w:rPr>
        <w:t>「</w:t>
      </w:r>
      <w:r w:rsidR="00820CB4" w:rsidRPr="00943644">
        <w:rPr>
          <w:rFonts w:hint="eastAsia"/>
        </w:rPr>
        <w:t>裝有電力設備之工廠、礦場、供公眾使用之建築物及受電電壓屬高壓以上之用電場所，應置專任電氣技術人員或委託用電設備檢驗維護業負責維護與電業供電設備分界點以內一般及緊急電力設備之用電安全，並向直轄市或縣（市）主管機關辦理登記（第1項）</w:t>
      </w:r>
      <w:r w:rsidR="0099718D" w:rsidRPr="00943644">
        <w:rPr>
          <w:rFonts w:hint="eastAsia"/>
        </w:rPr>
        <w:t>。</w:t>
      </w:r>
      <w:r w:rsidR="00820CB4" w:rsidRPr="00943644">
        <w:rPr>
          <w:rFonts w:hint="eastAsia"/>
        </w:rPr>
        <w:t>用電場所違反前項規定，主管機關應通知其限期改善；屆期仍不改善者，得會同電業停止供電</w:t>
      </w:r>
      <w:r w:rsidR="0099718D" w:rsidRPr="00943644">
        <w:rPr>
          <w:rFonts w:hint="eastAsia"/>
        </w:rPr>
        <w:t>（第2項）</w:t>
      </w:r>
      <w:r w:rsidR="00014EC1" w:rsidRPr="00943644">
        <w:rPr>
          <w:rFonts w:hint="eastAsia"/>
        </w:rPr>
        <w:t>。</w:t>
      </w:r>
      <w:r w:rsidR="0099718D" w:rsidRPr="00943644">
        <w:rPr>
          <w:rFonts w:hAnsi="標楷體" w:hint="eastAsia"/>
        </w:rPr>
        <w:t>」</w:t>
      </w:r>
      <w:r w:rsidR="006766C5" w:rsidRPr="00943644">
        <w:rPr>
          <w:rFonts w:hAnsi="標楷體" w:hint="eastAsia"/>
        </w:rPr>
        <w:t>及</w:t>
      </w:r>
      <w:r w:rsidR="0099718D" w:rsidRPr="00943644">
        <w:rPr>
          <w:rFonts w:hAnsi="標楷體" w:hint="eastAsia"/>
        </w:rPr>
        <w:t>106年1月26日修正公布之</w:t>
      </w:r>
      <w:r w:rsidR="00E13416" w:rsidRPr="00943644">
        <w:rPr>
          <w:rFonts w:hint="eastAsia"/>
        </w:rPr>
        <w:t>電業法</w:t>
      </w:r>
      <w:r w:rsidR="0099718D" w:rsidRPr="00943644">
        <w:rPr>
          <w:rFonts w:hint="eastAsia"/>
        </w:rPr>
        <w:t>第60條</w:t>
      </w:r>
      <w:r w:rsidR="006766C5" w:rsidRPr="00943644">
        <w:rPr>
          <w:rFonts w:hint="eastAsia"/>
        </w:rPr>
        <w:t>第1項後段規定</w:t>
      </w:r>
      <w:r w:rsidR="006766C5" w:rsidRPr="00943644">
        <w:rPr>
          <w:rFonts w:hAnsi="標楷體" w:hint="eastAsia"/>
        </w:rPr>
        <w:t>，</w:t>
      </w:r>
      <w:r w:rsidR="006766C5" w:rsidRPr="00943644">
        <w:rPr>
          <w:rFonts w:hint="eastAsia"/>
        </w:rPr>
        <w:t>用電場所應定期申報檢驗維護紀錄</w:t>
      </w:r>
      <w:r w:rsidR="00820CB4" w:rsidRPr="00943644">
        <w:rPr>
          <w:rFonts w:hint="eastAsia"/>
        </w:rPr>
        <w:t>。</w:t>
      </w:r>
      <w:r w:rsidR="006766C5" w:rsidRPr="00943644">
        <w:rPr>
          <w:rFonts w:hint="eastAsia"/>
        </w:rPr>
        <w:t>又，</w:t>
      </w:r>
      <w:r w:rsidR="00820CB4" w:rsidRPr="00943644">
        <w:rPr>
          <w:rFonts w:hint="eastAsia"/>
        </w:rPr>
        <w:t>經濟部</w:t>
      </w:r>
      <w:r w:rsidR="00046880" w:rsidRPr="00943644">
        <w:rPr>
          <w:rFonts w:hAnsi="標楷體" w:hint="eastAsia"/>
        </w:rPr>
        <w:t>為落實</w:t>
      </w:r>
      <w:r w:rsidR="00820CB4" w:rsidRPr="00943644">
        <w:rPr>
          <w:rFonts w:hAnsi="標楷體" w:hint="eastAsia"/>
        </w:rPr>
        <w:t>前述用電場所電力設備定期檢</w:t>
      </w:r>
      <w:r w:rsidR="006766C5" w:rsidRPr="00943644">
        <w:rPr>
          <w:rFonts w:hAnsi="標楷體" w:hint="eastAsia"/>
        </w:rPr>
        <w:t>測</w:t>
      </w:r>
      <w:r w:rsidR="00046880" w:rsidRPr="00943644">
        <w:rPr>
          <w:rFonts w:hAnsi="標楷體" w:hint="eastAsia"/>
        </w:rPr>
        <w:t>規定，訂有</w:t>
      </w:r>
      <w:r w:rsidR="00245C7D" w:rsidRPr="00943644">
        <w:rPr>
          <w:rFonts w:hint="eastAsia"/>
        </w:rPr>
        <w:t>專任電氣技術人員及用電設備檢驗</w:t>
      </w:r>
      <w:r w:rsidR="002B269A" w:rsidRPr="00943644">
        <w:rPr>
          <w:rFonts w:hint="eastAsia"/>
        </w:rPr>
        <w:t>維護</w:t>
      </w:r>
      <w:r w:rsidR="00245C7D" w:rsidRPr="00943644">
        <w:rPr>
          <w:rFonts w:hint="eastAsia"/>
        </w:rPr>
        <w:t>業管理規則</w:t>
      </w:r>
      <w:r w:rsidR="00A53867" w:rsidRPr="00943644">
        <w:rPr>
          <w:rFonts w:hint="eastAsia"/>
        </w:rPr>
        <w:t>第9條</w:t>
      </w:r>
      <w:r w:rsidR="00ED7478" w:rsidRPr="00943644">
        <w:rPr>
          <w:rFonts w:hint="eastAsia"/>
        </w:rPr>
        <w:t>（</w:t>
      </w:r>
      <w:r w:rsidR="00A24C49" w:rsidRPr="00943644">
        <w:rPr>
          <w:rFonts w:hint="eastAsia"/>
        </w:rPr>
        <w:t>106年5月26日修正移列為用電場所及專任電氣技術人員管理規則第10條）</w:t>
      </w:r>
      <w:r w:rsidR="00D81C8B" w:rsidRPr="00943644">
        <w:rPr>
          <w:rFonts w:hint="eastAsia"/>
        </w:rPr>
        <w:t>規定</w:t>
      </w:r>
      <w:r w:rsidR="00D81C8B" w:rsidRPr="00943644">
        <w:rPr>
          <w:rFonts w:hAnsi="標楷體" w:hint="eastAsia"/>
        </w:rPr>
        <w:t>，</w:t>
      </w:r>
      <w:r w:rsidR="002B269A" w:rsidRPr="00943644">
        <w:rPr>
          <w:rFonts w:hint="eastAsia"/>
        </w:rPr>
        <w:t>用電場所負責人應督同專任電氣技術人員對所經管之用電設備，每6個月至少檢驗1次，每年應至少停電檢驗1次，且不得干預檢驗結果</w:t>
      </w:r>
      <w:r w:rsidR="006766C5" w:rsidRPr="00943644">
        <w:rPr>
          <w:rFonts w:hint="eastAsia"/>
        </w:rPr>
        <w:t>（第1項）</w:t>
      </w:r>
      <w:r w:rsidR="000E3D76" w:rsidRPr="00943644">
        <w:rPr>
          <w:rFonts w:hint="eastAsia"/>
        </w:rPr>
        <w:t>。</w:t>
      </w:r>
      <w:r w:rsidR="00A24C49" w:rsidRPr="00943644">
        <w:rPr>
          <w:rFonts w:hint="eastAsia"/>
        </w:rPr>
        <w:t>次</w:t>
      </w:r>
      <w:r w:rsidR="00DC5BE6" w:rsidRPr="00943644">
        <w:rPr>
          <w:rFonts w:hint="eastAsia"/>
        </w:rPr>
        <w:t>依專任電氣技術人員及用電設備檢驗維護業管理規則第9條第2項規定：</w:t>
      </w:r>
      <w:r w:rsidR="00DC5BE6" w:rsidRPr="00943644">
        <w:rPr>
          <w:rFonts w:hAnsi="標楷體" w:hint="eastAsia"/>
        </w:rPr>
        <w:t>「</w:t>
      </w:r>
      <w:r w:rsidR="002B269A" w:rsidRPr="00943644">
        <w:rPr>
          <w:rFonts w:hint="eastAsia"/>
        </w:rPr>
        <w:t>前項檢驗結果應由用電場所僱用之專任電氣技術人員或委託之檢驗維護業依附表一</w:t>
      </w:r>
      <w:r w:rsidR="002B269A" w:rsidRPr="00943644">
        <w:rPr>
          <w:rFonts w:hAnsi="標楷體" w:hint="eastAsia"/>
        </w:rPr>
        <w:t>及附表二</w:t>
      </w:r>
      <w:r w:rsidR="002B269A" w:rsidRPr="00943644">
        <w:rPr>
          <w:rFonts w:hint="eastAsia"/>
        </w:rPr>
        <w:t>作成紀錄，並於檢驗後次月15日前，</w:t>
      </w:r>
      <w:r w:rsidR="00DC5BE6" w:rsidRPr="00943644">
        <w:rPr>
          <w:rFonts w:hint="eastAsia"/>
        </w:rPr>
        <w:t>將附表一</w:t>
      </w:r>
      <w:r w:rsidR="002B269A" w:rsidRPr="00943644">
        <w:rPr>
          <w:rFonts w:hint="eastAsia"/>
        </w:rPr>
        <w:t>分送用電場所負責人、原</w:t>
      </w:r>
      <w:r w:rsidR="002B269A" w:rsidRPr="00BE5D55">
        <w:rPr>
          <w:rFonts w:hint="eastAsia"/>
        </w:rPr>
        <w:t>登記地方主管機關及所在地電業營業處所備查</w:t>
      </w:r>
      <w:r w:rsidR="00724294" w:rsidRPr="00BE5D55">
        <w:rPr>
          <w:rFonts w:hint="eastAsia"/>
        </w:rPr>
        <w:t>。</w:t>
      </w:r>
      <w:r w:rsidR="00DC5BE6" w:rsidRPr="00943644">
        <w:rPr>
          <w:rFonts w:hAnsi="標楷體" w:hint="eastAsia"/>
        </w:rPr>
        <w:t>」</w:t>
      </w:r>
      <w:r w:rsidR="00FD5F3F" w:rsidRPr="00943644">
        <w:rPr>
          <w:rFonts w:hint="eastAsia"/>
        </w:rPr>
        <w:t>所稱附表一即</w:t>
      </w:r>
      <w:r w:rsidR="00FD5F3F" w:rsidRPr="00943644">
        <w:rPr>
          <w:rFonts w:hAnsi="標楷體" w:hint="eastAsia"/>
        </w:rPr>
        <w:t>「</w:t>
      </w:r>
      <w:r w:rsidR="00FD5F3F" w:rsidRPr="00943644">
        <w:rPr>
          <w:rFonts w:hint="eastAsia"/>
        </w:rPr>
        <w:t>高低壓電氣設備定期檢測紀錄總表</w:t>
      </w:r>
      <w:r w:rsidR="00FD5F3F" w:rsidRPr="00943644">
        <w:rPr>
          <w:rFonts w:hAnsi="標楷體" w:hint="eastAsia"/>
        </w:rPr>
        <w:t>」，</w:t>
      </w:r>
      <w:r w:rsidR="00FD5F3F" w:rsidRPr="00943644">
        <w:rPr>
          <w:rFonts w:hint="eastAsia"/>
        </w:rPr>
        <w:t>附表二</w:t>
      </w:r>
      <w:r w:rsidR="00ED7478" w:rsidRPr="00943644">
        <w:rPr>
          <w:rFonts w:hint="eastAsia"/>
        </w:rPr>
        <w:t>含</w:t>
      </w:r>
      <w:r w:rsidR="00FD5F3F" w:rsidRPr="00943644">
        <w:rPr>
          <w:rFonts w:hAnsi="標楷體" w:hint="eastAsia"/>
        </w:rPr>
        <w:t>高壓直流耐壓絕緣檢測紀錄（A表）、</w:t>
      </w:r>
      <w:r w:rsidR="00FD5F3F" w:rsidRPr="00943644">
        <w:rPr>
          <w:rFonts w:hint="eastAsia"/>
        </w:rPr>
        <w:t>高壓直流耐壓</w:t>
      </w:r>
      <w:r w:rsidR="00FD5F3F" w:rsidRPr="00943644">
        <w:rPr>
          <w:rFonts w:hint="eastAsia"/>
        </w:rPr>
        <w:lastRenderedPageBreak/>
        <w:t>絕緣檢測紀錄(B表)、高壓變壓器、比流器、避雷器、電容器檢測紀錄（C表）、高壓保護電驛檢測紀錄（D表）、低壓設備檢測紀錄（E表）、高低壓設備熱顯影檢測紀錄（F表）</w:t>
      </w:r>
      <w:r w:rsidR="00FD5F3F" w:rsidRPr="00943644">
        <w:rPr>
          <w:rFonts w:hAnsi="標楷體" w:hint="eastAsia"/>
        </w:rPr>
        <w:t>等</w:t>
      </w:r>
      <w:r w:rsidR="00D81C8B" w:rsidRPr="00943644">
        <w:rPr>
          <w:rFonts w:hAnsi="標楷體" w:hint="eastAsia"/>
        </w:rPr>
        <w:t>檢核表</w:t>
      </w:r>
      <w:r w:rsidR="00B51C1F" w:rsidRPr="00943644">
        <w:rPr>
          <w:rFonts w:hAnsi="標楷體" w:hint="eastAsia"/>
        </w:rPr>
        <w:t>。</w:t>
      </w:r>
      <w:r w:rsidR="00B34D0B" w:rsidRPr="00943644">
        <w:rPr>
          <w:rFonts w:hAnsi="標楷體" w:hint="eastAsia"/>
        </w:rPr>
        <w:t>析言之</w:t>
      </w:r>
      <w:r w:rsidR="00B51C1F" w:rsidRPr="00943644">
        <w:rPr>
          <w:rFonts w:hAnsi="標楷體" w:hint="eastAsia"/>
        </w:rPr>
        <w:t>，為維護用電安全，用電場所應定期檢驗用電設備，其檢測維護紀錄</w:t>
      </w:r>
      <w:r w:rsidR="00ED7478" w:rsidRPr="00943644">
        <w:rPr>
          <w:rFonts w:hAnsi="標楷體" w:hint="eastAsia"/>
        </w:rPr>
        <w:t>並</w:t>
      </w:r>
      <w:r w:rsidR="00B51C1F" w:rsidRPr="00943644">
        <w:rPr>
          <w:rFonts w:hAnsi="標楷體" w:hint="eastAsia"/>
        </w:rPr>
        <w:t>應</w:t>
      </w:r>
      <w:r w:rsidR="007745A8" w:rsidRPr="00943644">
        <w:rPr>
          <w:rFonts w:hAnsi="標楷體" w:hint="eastAsia"/>
        </w:rPr>
        <w:t>分</w:t>
      </w:r>
      <w:r w:rsidR="00B51C1F" w:rsidRPr="00943644">
        <w:rPr>
          <w:rFonts w:hAnsi="標楷體" w:hint="eastAsia"/>
        </w:rPr>
        <w:t>送地方主管機關及所在地</w:t>
      </w:r>
      <w:r w:rsidR="00ED7478" w:rsidRPr="00943644">
        <w:rPr>
          <w:rFonts w:hAnsi="標楷體" w:hint="eastAsia"/>
        </w:rPr>
        <w:t>輸配</w:t>
      </w:r>
      <w:r w:rsidR="00B51C1F" w:rsidRPr="00943644">
        <w:rPr>
          <w:rFonts w:hAnsi="標楷體" w:hint="eastAsia"/>
        </w:rPr>
        <w:t>電業營業處所備查</w:t>
      </w:r>
      <w:r w:rsidR="007745A8" w:rsidRPr="00943644">
        <w:rPr>
          <w:rFonts w:hAnsi="標楷體" w:hint="eastAsia"/>
        </w:rPr>
        <w:t>，</w:t>
      </w:r>
      <w:r w:rsidR="00BE61F1" w:rsidRPr="00943644">
        <w:rPr>
          <w:rFonts w:hAnsi="標楷體" w:hint="eastAsia"/>
        </w:rPr>
        <w:t>地方主管機關對於未定期檢驗或檢驗不合格者，均應通知其限期改善並回報改善情形，</w:t>
      </w:r>
      <w:r w:rsidR="00FD5F3F" w:rsidRPr="00943644">
        <w:rPr>
          <w:rFonts w:hAnsi="標楷體" w:hint="eastAsia"/>
        </w:rPr>
        <w:t>合先敘明。</w:t>
      </w:r>
    </w:p>
    <w:p w:rsidR="002F3A2D" w:rsidRPr="00943644" w:rsidRDefault="002F3A2D" w:rsidP="002C0DD4">
      <w:pPr>
        <w:pStyle w:val="3"/>
      </w:pPr>
      <w:r w:rsidRPr="00943644">
        <w:rPr>
          <w:rFonts w:hint="eastAsia"/>
        </w:rPr>
        <w:t>次查所稱「用電場所」，依用電場所及專任電氣技術人員管理規則第3條規定，係指低壓（600伏特以下）受電且契約容量達50瓩以上，裝有電力設備之工廠、礦</w:t>
      </w:r>
      <w:r w:rsidRPr="00BE5D55">
        <w:rPr>
          <w:rFonts w:hint="eastAsia"/>
        </w:rPr>
        <w:t>場或供公眾使用之建築物</w:t>
      </w:r>
      <w:r w:rsidRPr="00943644">
        <w:rPr>
          <w:rFonts w:hint="eastAsia"/>
        </w:rPr>
        <w:t>，及高壓（超過600伏特至22,800伏特）與特高壓（超過22,800伏特）受電，裝有電力設備之場所。且所稱供公眾使用之建築物，含劇院、旅館、學校</w:t>
      </w:r>
      <w:r w:rsidRPr="00943644">
        <w:rPr>
          <w:rFonts w:hAnsi="標楷體" w:hint="eastAsia"/>
        </w:rPr>
        <w:t>……</w:t>
      </w:r>
      <w:r w:rsidRPr="00943644">
        <w:rPr>
          <w:rFonts w:hint="eastAsia"/>
        </w:rPr>
        <w:t>等。經濟部考量地方政府執行用電場所定期檢測備查業務，可能預算及人力不足，</w:t>
      </w:r>
      <w:r w:rsidR="00A0093C" w:rsidRPr="00943644">
        <w:rPr>
          <w:rFonts w:hint="eastAsia"/>
        </w:rPr>
        <w:t>乃</w:t>
      </w:r>
      <w:r w:rsidRPr="00943644">
        <w:rPr>
          <w:rFonts w:hint="eastAsia"/>
        </w:rPr>
        <w:t>協助建置「</w:t>
      </w:r>
      <w:r w:rsidR="008E61F1" w:rsidRPr="00943644">
        <w:rPr>
          <w:rFonts w:hint="eastAsia"/>
        </w:rPr>
        <w:t>全國電器承裝檢驗維護業登記管理資訊系統</w:t>
      </w:r>
      <w:r w:rsidRPr="00943644">
        <w:rPr>
          <w:rFonts w:hint="eastAsia"/>
        </w:rPr>
        <w:t>」，提供直轄市或縣（市）主管機關、當地電業及相關電氣工程工業同業公會使用，協助地方政府監督及管理，並由台電公司依據其指示配合辦理後續事宜。</w:t>
      </w:r>
    </w:p>
    <w:p w:rsidR="00C3237A" w:rsidRPr="00943644" w:rsidRDefault="002F3A2D" w:rsidP="00C3237A">
      <w:pPr>
        <w:pStyle w:val="3"/>
      </w:pPr>
      <w:r w:rsidRPr="00943644">
        <w:rPr>
          <w:rFonts w:hint="eastAsia"/>
        </w:rPr>
        <w:t>惟查</w:t>
      </w:r>
      <w:r w:rsidR="00A24C49" w:rsidRPr="00943644">
        <w:rPr>
          <w:rFonts w:hint="eastAsia"/>
        </w:rPr>
        <w:t>用電場所定期檢測執行情形，</w:t>
      </w:r>
      <w:r w:rsidR="00BB28BD" w:rsidRPr="00943644">
        <w:rPr>
          <w:rFonts w:hint="eastAsia"/>
        </w:rPr>
        <w:t>據臺北市政府107年8月24日</w:t>
      </w:r>
      <w:r w:rsidR="00A24C49" w:rsidRPr="00943644">
        <w:rPr>
          <w:rFonts w:hint="eastAsia"/>
        </w:rPr>
        <w:t>應詢說明：</w:t>
      </w:r>
      <w:r w:rsidR="00BB28BD" w:rsidRPr="00943644">
        <w:rPr>
          <w:rFonts w:hint="eastAsia"/>
        </w:rPr>
        <w:t>「對於未依規定送請本局備查之學校或用電場所，由於</w:t>
      </w:r>
      <w:r w:rsidR="00607686" w:rsidRPr="00943644">
        <w:rPr>
          <w:rFonts w:hint="eastAsia"/>
        </w:rPr>
        <w:t>用</w:t>
      </w:r>
      <w:r w:rsidR="00BB28BD" w:rsidRPr="00943644">
        <w:rPr>
          <w:rFonts w:hint="eastAsia"/>
        </w:rPr>
        <w:t>電場所登記截至107年7月底總計有6</w:t>
      </w:r>
      <w:r w:rsidR="001C65C9" w:rsidRPr="00943644">
        <w:rPr>
          <w:rFonts w:hint="eastAsia"/>
        </w:rPr>
        <w:t>,</w:t>
      </w:r>
      <w:r w:rsidR="00BB28BD" w:rsidRPr="00943644">
        <w:rPr>
          <w:rFonts w:hint="eastAsia"/>
        </w:rPr>
        <w:t>632家，因無法確定用電場所目前是否有管理者，爰本局於107年4月30日簽奉核定，於每年1月及7月函請台灣區用電設備檢驗維護工程工業同業公會，協助督促維護業者檢送電檢總表至本局辦理登記</w:t>
      </w:r>
      <w:r w:rsidR="00A24C49" w:rsidRPr="00943644">
        <w:rPr>
          <w:rFonts w:hint="eastAsia"/>
        </w:rPr>
        <w:sym w:font="Wingdings" w:char="F09E"/>
      </w:r>
      <w:r w:rsidR="00A24C49" w:rsidRPr="00943644">
        <w:rPr>
          <w:rFonts w:hint="eastAsia"/>
        </w:rPr>
        <w:sym w:font="Wingdings" w:char="F09E"/>
      </w:r>
      <w:r w:rsidR="00A24C49" w:rsidRPr="00943644">
        <w:rPr>
          <w:rFonts w:hint="eastAsia"/>
        </w:rPr>
        <w:sym w:font="Wingdings" w:char="F09E"/>
      </w:r>
      <w:r w:rsidR="00A24C49" w:rsidRPr="00943644">
        <w:rPr>
          <w:rFonts w:hint="eastAsia"/>
        </w:rPr>
        <w:sym w:font="Wingdings" w:char="F09E"/>
      </w:r>
      <w:r w:rsidR="00A24C49" w:rsidRPr="00943644">
        <w:rPr>
          <w:rFonts w:hint="eastAsia"/>
        </w:rPr>
        <w:sym w:font="Wingdings" w:char="F09E"/>
      </w:r>
      <w:r w:rsidR="00A24C49" w:rsidRPr="00943644">
        <w:rPr>
          <w:rFonts w:hint="eastAsia"/>
        </w:rPr>
        <w:sym w:font="Wingdings" w:char="F09E"/>
      </w:r>
      <w:r w:rsidR="008E61F1" w:rsidRPr="00943644">
        <w:rPr>
          <w:rFonts w:hint="eastAsia"/>
        </w:rPr>
        <w:t>全國電器承裝檢</w:t>
      </w:r>
      <w:r w:rsidR="008E61F1" w:rsidRPr="00943644">
        <w:rPr>
          <w:rFonts w:hint="eastAsia"/>
        </w:rPr>
        <w:lastRenderedPageBreak/>
        <w:t>驗維護業登記管理資訊系統</w:t>
      </w:r>
      <w:r w:rsidR="00607686" w:rsidRPr="00943644">
        <w:rPr>
          <w:rFonts w:hint="eastAsia"/>
        </w:rPr>
        <w:t>之</w:t>
      </w:r>
      <w:r w:rsidR="00BB28BD" w:rsidRPr="00943644">
        <w:rPr>
          <w:rFonts w:hint="eastAsia"/>
        </w:rPr>
        <w:t>搜尋檢測功能尚須精進」等語</w:t>
      </w:r>
      <w:r w:rsidR="00A24C49" w:rsidRPr="00943644">
        <w:rPr>
          <w:rFonts w:hint="eastAsia"/>
        </w:rPr>
        <w:t>。</w:t>
      </w:r>
      <w:r w:rsidR="00BB28BD" w:rsidRPr="00943644">
        <w:rPr>
          <w:rFonts w:hint="eastAsia"/>
        </w:rPr>
        <w:t>本院於同年月29日復派員至臺北市政府瞭解定期檢測</w:t>
      </w:r>
      <w:r w:rsidR="00607686" w:rsidRPr="00943644">
        <w:rPr>
          <w:rFonts w:hint="eastAsia"/>
        </w:rPr>
        <w:t>監理情形</w:t>
      </w:r>
      <w:r w:rsidR="00BB28BD" w:rsidRPr="00943644">
        <w:rPr>
          <w:rFonts w:hint="eastAsia"/>
        </w:rPr>
        <w:t>，該</w:t>
      </w:r>
      <w:r w:rsidR="00732E52" w:rsidRPr="00943644">
        <w:rPr>
          <w:rFonts w:hint="eastAsia"/>
        </w:rPr>
        <w:t>府產業發展局（下稱</w:t>
      </w:r>
      <w:r w:rsidR="00E049C1" w:rsidRPr="00943644">
        <w:rPr>
          <w:rFonts w:hint="eastAsia"/>
        </w:rPr>
        <w:t>產業局</w:t>
      </w:r>
      <w:r w:rsidR="00732E52" w:rsidRPr="00943644">
        <w:rPr>
          <w:rFonts w:hint="eastAsia"/>
        </w:rPr>
        <w:t>）</w:t>
      </w:r>
      <w:r w:rsidR="00BB28BD" w:rsidRPr="00943644">
        <w:rPr>
          <w:rFonts w:hint="eastAsia"/>
        </w:rPr>
        <w:t>表示</w:t>
      </w:r>
      <w:r w:rsidR="00607686" w:rsidRPr="00943644">
        <w:rPr>
          <w:rFonts w:hAnsi="標楷體" w:hint="eastAsia"/>
        </w:rPr>
        <w:t>：</w:t>
      </w:r>
      <w:r w:rsidRPr="00943644">
        <w:rPr>
          <w:rFonts w:hint="eastAsia"/>
        </w:rPr>
        <w:t>「</w:t>
      </w:r>
      <w:r w:rsidR="008E61F1" w:rsidRPr="00943644">
        <w:rPr>
          <w:rFonts w:hint="eastAsia"/>
        </w:rPr>
        <w:t>全國電器承裝檢驗維護業登記管理資訊系統</w:t>
      </w:r>
      <w:r w:rsidR="00607686" w:rsidRPr="00943644">
        <w:rPr>
          <w:rFonts w:hint="eastAsia"/>
        </w:rPr>
        <w:t>之</w:t>
      </w:r>
      <w:r w:rsidR="00CD1360" w:rsidRPr="00943644">
        <w:rPr>
          <w:rFonts w:hint="eastAsia"/>
        </w:rPr>
        <w:t>功能，可提供用電場所申請資料設立、變更、廢止登錄，</w:t>
      </w:r>
      <w:r w:rsidR="00607686" w:rsidRPr="00943644">
        <w:rPr>
          <w:rFonts w:hint="eastAsia"/>
        </w:rPr>
        <w:t>及</w:t>
      </w:r>
      <w:r w:rsidR="00CD1360" w:rsidRPr="00943644">
        <w:rPr>
          <w:rFonts w:hint="eastAsia"/>
        </w:rPr>
        <w:t>用電場所定期檢驗設備結果登錄，</w:t>
      </w:r>
      <w:r w:rsidR="00607686" w:rsidRPr="00943644">
        <w:rPr>
          <w:rFonts w:hint="eastAsia"/>
        </w:rPr>
        <w:t>亦</w:t>
      </w:r>
      <w:r w:rsidR="00CD1360" w:rsidRPr="00943644">
        <w:rPr>
          <w:rFonts w:hint="eastAsia"/>
        </w:rPr>
        <w:t>可查詢各維護業者所維護之場所清冊。</w:t>
      </w:r>
      <w:r w:rsidR="00BB28BD" w:rsidRPr="00943644">
        <w:rPr>
          <w:rFonts w:hint="eastAsia"/>
        </w:rPr>
        <w:t>該局</w:t>
      </w:r>
      <w:r w:rsidR="00CD1360" w:rsidRPr="00943644">
        <w:rPr>
          <w:rFonts w:hint="eastAsia"/>
        </w:rPr>
        <w:t>收到用電場所定期檢測總表後，均會登錄於系統，惟</w:t>
      </w:r>
      <w:r w:rsidR="00CD1360" w:rsidRPr="00BE5D55">
        <w:rPr>
          <w:rFonts w:hint="eastAsia"/>
        </w:rPr>
        <w:t>該系統</w:t>
      </w:r>
      <w:r w:rsidR="00BB28BD" w:rsidRPr="00BE5D55">
        <w:rPr>
          <w:rFonts w:hint="eastAsia"/>
        </w:rPr>
        <w:t>遭遇問題有二：一</w:t>
      </w:r>
      <w:r w:rsidR="00BB28BD" w:rsidRPr="00943644">
        <w:rPr>
          <w:rFonts w:hint="eastAsia"/>
        </w:rPr>
        <w:t>為</w:t>
      </w:r>
      <w:r w:rsidR="00607686" w:rsidRPr="00943644">
        <w:rPr>
          <w:rFonts w:hAnsi="標楷體" w:hint="eastAsia"/>
        </w:rPr>
        <w:t>『</w:t>
      </w:r>
      <w:r w:rsidR="00CD1360" w:rsidRPr="00943644">
        <w:rPr>
          <w:rFonts w:hint="eastAsia"/>
        </w:rPr>
        <w:t>8.用電場所定期檢驗記錄作業/8.2用電場所定期檢驗清冊列印/點選逾期未送驗，無法顯示未依規定定期檢驗之用電場所</w:t>
      </w:r>
      <w:r w:rsidR="00607686" w:rsidRPr="00943644">
        <w:rPr>
          <w:rFonts w:hAnsi="標楷體" w:hint="eastAsia"/>
        </w:rPr>
        <w:t>』</w:t>
      </w:r>
      <w:r w:rsidR="00CD1360" w:rsidRPr="00943644">
        <w:rPr>
          <w:rFonts w:hint="eastAsia"/>
        </w:rPr>
        <w:t>；</w:t>
      </w:r>
      <w:r w:rsidR="00BB28BD" w:rsidRPr="00943644">
        <w:rPr>
          <w:rFonts w:hint="eastAsia"/>
        </w:rPr>
        <w:t>其次，</w:t>
      </w:r>
      <w:r w:rsidR="00607686" w:rsidRPr="00943644">
        <w:rPr>
          <w:rFonts w:hAnsi="標楷體" w:hint="eastAsia"/>
        </w:rPr>
        <w:t>『</w:t>
      </w:r>
      <w:r w:rsidR="00CD1360" w:rsidRPr="00943644">
        <w:rPr>
          <w:rFonts w:hint="eastAsia"/>
        </w:rPr>
        <w:t>系統有建置，</w:t>
      </w:r>
      <w:r w:rsidR="00607686" w:rsidRPr="00943644">
        <w:rPr>
          <w:rFonts w:hint="eastAsia"/>
        </w:rPr>
        <w:t>惟</w:t>
      </w:r>
      <w:r w:rsidR="00CD1360" w:rsidRPr="00943644">
        <w:rPr>
          <w:rFonts w:hint="eastAsia"/>
        </w:rPr>
        <w:t>不夠周全</w:t>
      </w:r>
      <w:r w:rsidR="00607686" w:rsidRPr="00943644">
        <w:rPr>
          <w:rFonts w:hAnsi="標楷體" w:hint="eastAsia"/>
        </w:rPr>
        <w:t>』</w:t>
      </w:r>
      <w:r w:rsidR="00CD1360" w:rsidRPr="00943644">
        <w:rPr>
          <w:rFonts w:hint="eastAsia"/>
        </w:rPr>
        <w:t>：可搜尋檢測總表定期檢</w:t>
      </w:r>
      <w:r w:rsidR="00BB28BD" w:rsidRPr="00943644">
        <w:rPr>
          <w:rFonts w:hint="eastAsia"/>
        </w:rPr>
        <w:t>測結果不合格者，惟無法顯示目前檢測狀態，需自行列管」等語。經濟部107年8月24日應詢時雖稱</w:t>
      </w:r>
      <w:r w:rsidR="00607686" w:rsidRPr="00943644">
        <w:rPr>
          <w:rFonts w:hAnsi="標楷體" w:hint="eastAsia"/>
        </w:rPr>
        <w:t>：</w:t>
      </w:r>
      <w:r w:rsidR="00C3237A" w:rsidRPr="00943644">
        <w:rPr>
          <w:rFonts w:hint="eastAsia"/>
        </w:rPr>
        <w:t>「能源局每年均邀集科學園區管理局、加工出口區管理處、各直轄市及縣(市)政府、台電公司、電氣工程工業同業公會及用電設備檢驗維護工程工業同業公會等，召開</w:t>
      </w:r>
      <w:r w:rsidR="00607686" w:rsidRPr="00943644">
        <w:rPr>
          <w:rFonts w:hAnsi="標楷體" w:hint="eastAsia"/>
        </w:rPr>
        <w:t>『</w:t>
      </w:r>
      <w:r w:rsidR="00C3237A" w:rsidRPr="00943644">
        <w:rPr>
          <w:rFonts w:hint="eastAsia"/>
        </w:rPr>
        <w:t>電器承裝檢驗維護登記管理業務暨資訊系統講習座談會</w:t>
      </w:r>
      <w:r w:rsidR="00607686" w:rsidRPr="00943644">
        <w:rPr>
          <w:rFonts w:hAnsi="標楷體" w:hint="eastAsia"/>
        </w:rPr>
        <w:t>』</w:t>
      </w:r>
      <w:r w:rsidR="00C3237A" w:rsidRPr="00943644">
        <w:rPr>
          <w:rFonts w:hint="eastAsia"/>
        </w:rPr>
        <w:t>，討論法規面、業務面及資訊系統之執行疑義，並就各地方政府提案與建議，共同討論及決議，讓整個制度更為健全。並</w:t>
      </w:r>
      <w:r w:rsidR="00607686" w:rsidRPr="00943644">
        <w:rPr>
          <w:rFonts w:hint="eastAsia"/>
        </w:rPr>
        <w:t>另</w:t>
      </w:r>
      <w:r w:rsidR="00C3237A" w:rsidRPr="00943644">
        <w:rPr>
          <w:rFonts w:hint="eastAsia"/>
        </w:rPr>
        <w:t>至各直轄市及縣（市）</w:t>
      </w:r>
      <w:r w:rsidR="00D34B3F">
        <w:rPr>
          <w:rFonts w:hint="eastAsia"/>
        </w:rPr>
        <w:t>政府</w:t>
      </w:r>
      <w:r w:rsidR="00C3237A" w:rsidRPr="00943644">
        <w:rPr>
          <w:rFonts w:hint="eastAsia"/>
        </w:rPr>
        <w:t>辦理用電安全宣導(每年約23場)，協助地方政府與台電共同監督用電戶之用電安全管理」等語，</w:t>
      </w:r>
      <w:r w:rsidR="00607686" w:rsidRPr="00943644">
        <w:rPr>
          <w:rFonts w:hint="eastAsia"/>
        </w:rPr>
        <w:t>惟</w:t>
      </w:r>
      <w:r w:rsidR="00C3237A" w:rsidRPr="00943644">
        <w:rPr>
          <w:rFonts w:hint="eastAsia"/>
        </w:rPr>
        <w:t>對於</w:t>
      </w:r>
      <w:r w:rsidR="00607686" w:rsidRPr="00943644">
        <w:rPr>
          <w:rFonts w:hint="eastAsia"/>
        </w:rPr>
        <w:t>上述臺北市政府產業局</w:t>
      </w:r>
      <w:r w:rsidR="00C3237A" w:rsidRPr="00943644">
        <w:rPr>
          <w:rFonts w:hint="eastAsia"/>
        </w:rPr>
        <w:t>執行用電場所定期檢測業務遭遇之問題，</w:t>
      </w:r>
      <w:r w:rsidR="00FE6AD9" w:rsidRPr="00943644">
        <w:rPr>
          <w:rFonts w:hint="eastAsia"/>
        </w:rPr>
        <w:t>經濟部</w:t>
      </w:r>
      <w:r w:rsidR="00C3237A" w:rsidRPr="00943644">
        <w:rPr>
          <w:rFonts w:hint="eastAsia"/>
        </w:rPr>
        <w:t>仍應儘速協助，</w:t>
      </w:r>
      <w:r w:rsidR="00607686" w:rsidRPr="00943644">
        <w:rPr>
          <w:rFonts w:hint="eastAsia"/>
        </w:rPr>
        <w:t>以解決</w:t>
      </w:r>
      <w:r w:rsidR="008E61F1" w:rsidRPr="00943644">
        <w:rPr>
          <w:rFonts w:hint="eastAsia"/>
        </w:rPr>
        <w:t>全國電器承裝檢驗維護業登記管理資訊系統</w:t>
      </w:r>
      <w:r w:rsidR="00C3237A" w:rsidRPr="00943644">
        <w:rPr>
          <w:rFonts w:hint="eastAsia"/>
        </w:rPr>
        <w:t>功能有限</w:t>
      </w:r>
      <w:r w:rsidR="005E730D" w:rsidRPr="00943644">
        <w:rPr>
          <w:rFonts w:hint="eastAsia"/>
        </w:rPr>
        <w:t>，</w:t>
      </w:r>
      <w:r w:rsidR="00607686" w:rsidRPr="00943644">
        <w:rPr>
          <w:rFonts w:hint="eastAsia"/>
        </w:rPr>
        <w:t>既</w:t>
      </w:r>
      <w:r w:rsidR="005E730D" w:rsidRPr="00943644">
        <w:rPr>
          <w:rFonts w:hint="eastAsia"/>
        </w:rPr>
        <w:t>無法篩選追蹤未送檢檢</w:t>
      </w:r>
      <w:r w:rsidR="004F480A" w:rsidRPr="00943644">
        <w:rPr>
          <w:rFonts w:hint="eastAsia"/>
        </w:rPr>
        <w:t>之用電</w:t>
      </w:r>
      <w:r w:rsidR="005E730D" w:rsidRPr="00943644">
        <w:rPr>
          <w:rFonts w:hint="eastAsia"/>
        </w:rPr>
        <w:t>場所</w:t>
      </w:r>
      <w:r w:rsidR="004F480A" w:rsidRPr="00943644">
        <w:rPr>
          <w:rFonts w:hint="eastAsia"/>
        </w:rPr>
        <w:t>，又</w:t>
      </w:r>
      <w:r w:rsidR="00685197" w:rsidRPr="00943644">
        <w:rPr>
          <w:rFonts w:hint="eastAsia"/>
        </w:rPr>
        <w:t>無法顯示檢測不合格者之最新</w:t>
      </w:r>
      <w:r w:rsidR="004F480A" w:rsidRPr="00943644">
        <w:rPr>
          <w:rFonts w:hint="eastAsia"/>
        </w:rPr>
        <w:t>改善</w:t>
      </w:r>
      <w:r w:rsidR="00685197" w:rsidRPr="00943644">
        <w:rPr>
          <w:rFonts w:hint="eastAsia"/>
        </w:rPr>
        <w:t>狀態等</w:t>
      </w:r>
      <w:r w:rsidR="00C3237A" w:rsidRPr="00943644">
        <w:rPr>
          <w:rFonts w:hint="eastAsia"/>
        </w:rPr>
        <w:t>問題。</w:t>
      </w:r>
    </w:p>
    <w:p w:rsidR="00CD1360" w:rsidRPr="00943644" w:rsidRDefault="00C3237A" w:rsidP="00C3237A">
      <w:pPr>
        <w:pStyle w:val="3"/>
      </w:pPr>
      <w:r w:rsidRPr="00943644">
        <w:rPr>
          <w:rFonts w:hint="eastAsia"/>
        </w:rPr>
        <w:t>綜上，供公眾使用之建築物，其電力設備之用電檢測，攸關公眾安全，經濟部為協助直轄市、縣（市）</w:t>
      </w:r>
      <w:r w:rsidR="00FE1E02">
        <w:rPr>
          <w:rFonts w:hint="eastAsia"/>
        </w:rPr>
        <w:t>政府</w:t>
      </w:r>
      <w:r w:rsidRPr="00943644">
        <w:rPr>
          <w:rFonts w:hint="eastAsia"/>
        </w:rPr>
        <w:t>落實用電場所之管理，建置</w:t>
      </w:r>
      <w:r w:rsidR="00CD1360" w:rsidRPr="00943644">
        <w:rPr>
          <w:rFonts w:hint="eastAsia"/>
        </w:rPr>
        <w:t>「</w:t>
      </w:r>
      <w:r w:rsidR="008E61F1" w:rsidRPr="00943644">
        <w:rPr>
          <w:rFonts w:hint="eastAsia"/>
        </w:rPr>
        <w:t>全國電器承裝檢驗維護業登記管理資訊系統</w:t>
      </w:r>
      <w:r w:rsidR="00CD1360" w:rsidRPr="00943644">
        <w:rPr>
          <w:rFonts w:hint="eastAsia"/>
        </w:rPr>
        <w:t>」</w:t>
      </w:r>
      <w:r w:rsidRPr="00943644">
        <w:rPr>
          <w:rFonts w:hint="eastAsia"/>
        </w:rPr>
        <w:t>在案，惟該系統未與時俱進，</w:t>
      </w:r>
      <w:r w:rsidR="008E61F1" w:rsidRPr="00943644">
        <w:rPr>
          <w:rFonts w:hint="eastAsia"/>
        </w:rPr>
        <w:t>無法搜尋未定期檢測或顯示檢測不合格者</w:t>
      </w:r>
      <w:r w:rsidR="004F480A" w:rsidRPr="00943644">
        <w:rPr>
          <w:rFonts w:hint="eastAsia"/>
          <w:b/>
        </w:rPr>
        <w:t>之</w:t>
      </w:r>
      <w:r w:rsidR="004F480A" w:rsidRPr="00943644">
        <w:rPr>
          <w:rFonts w:hint="eastAsia"/>
        </w:rPr>
        <w:t>最新改善狀態</w:t>
      </w:r>
      <w:r w:rsidR="008E61F1" w:rsidRPr="00943644">
        <w:rPr>
          <w:rFonts w:hint="eastAsia"/>
        </w:rPr>
        <w:t>，</w:t>
      </w:r>
      <w:r w:rsidRPr="00943644">
        <w:rPr>
          <w:rFonts w:hint="eastAsia"/>
        </w:rPr>
        <w:t>經濟部允宜彙整各地方主管機關之意見，強化系統功能，以利用電場所定期檢驗業務之</w:t>
      </w:r>
      <w:r w:rsidR="00CD1360" w:rsidRPr="00943644">
        <w:rPr>
          <w:rFonts w:hint="eastAsia"/>
        </w:rPr>
        <w:t>順遂。</w:t>
      </w:r>
    </w:p>
    <w:p w:rsidR="00CD1360" w:rsidRPr="00943644" w:rsidRDefault="005E730D" w:rsidP="002E3F6B">
      <w:pPr>
        <w:pStyle w:val="2"/>
        <w:ind w:left="709"/>
        <w:rPr>
          <w:b/>
        </w:rPr>
      </w:pPr>
      <w:r w:rsidRPr="00943644">
        <w:rPr>
          <w:rFonts w:hint="eastAsia"/>
          <w:b/>
        </w:rPr>
        <w:t>鑑於國立體育大學變電站發生火災，本院關心學校用電安全，因人力、物力考量，以臺北市境內學校為調查範圍，發現臺北市各級學校用電設備普遍未依規定定期檢驗，惟臺北市政府未通知其限期改善，亦未請檢驗不合格者回報改善情形，或與台電公司橫向勾稽檢測維護情形，致未能協助辦理用戶用電設備之檢驗，落實用電場所之監督及管理，宜檢討改進</w:t>
      </w:r>
      <w:r w:rsidR="00FE6AD9" w:rsidRPr="00943644">
        <w:rPr>
          <w:rFonts w:hint="eastAsia"/>
          <w:b/>
        </w:rPr>
        <w:t>；</w:t>
      </w:r>
      <w:r w:rsidR="001A1331" w:rsidRPr="00943644">
        <w:rPr>
          <w:rFonts w:hint="eastAsia"/>
          <w:b/>
        </w:rPr>
        <w:t>又，經濟部能源局亦宜督促其他縣市政府落實維護用電安全之管理機制</w:t>
      </w:r>
      <w:r w:rsidR="004A2B15" w:rsidRPr="00943644">
        <w:rPr>
          <w:rFonts w:hint="eastAsia"/>
          <w:b/>
        </w:rPr>
        <w:t>。</w:t>
      </w:r>
    </w:p>
    <w:p w:rsidR="002F3A2D" w:rsidRPr="00943644" w:rsidRDefault="00C3237A" w:rsidP="00FB0FEA">
      <w:pPr>
        <w:pStyle w:val="3"/>
      </w:pPr>
      <w:r w:rsidRPr="00943644">
        <w:rPr>
          <w:rFonts w:hint="eastAsia"/>
        </w:rPr>
        <w:t>查國立體育大學於105年5月18日發生變電站火災，造成該校全部停電，數天後始全面恢復供電。</w:t>
      </w:r>
      <w:r w:rsidR="00FB0FEA" w:rsidRPr="00943644">
        <w:rPr>
          <w:rFonts w:hint="eastAsia"/>
        </w:rPr>
        <w:t>本院審計部105年度查核意見指出：「逾五成大學院校用電使用年限已逾生命週期，允宜妥為評估使用情況，適時檢討汰換已趨劣化之老舊用電設備，確保師生用電安全。」、「定期檢測保護電驛不斷電系統蓄電量，確保保護電驛發揮作用，降低事故範圍，惟部分學校未將不斷電系統蓄電量檢測納入定期檢驗項目，允宜督促檢討改進。」等語。本院關心學校（屬供公眾使用之建築物，且屬電業法所稱之用電場所）用電安全，爰立案調查，惟限於人力、物力，以臺北市境內國小、國中、高中（職）及大專院校為範圍，調查其電力設備</w:t>
      </w:r>
      <w:r w:rsidR="00E3316C" w:rsidRPr="00943644">
        <w:rPr>
          <w:rFonts w:hint="eastAsia"/>
        </w:rPr>
        <w:t>104年至106年</w:t>
      </w:r>
      <w:r w:rsidR="00FB0FEA" w:rsidRPr="00943644">
        <w:rPr>
          <w:rFonts w:hint="eastAsia"/>
        </w:rPr>
        <w:t>定期檢測情形，以瞭解地方主管機關執行用電場所之監督及管理之實際情形。</w:t>
      </w:r>
    </w:p>
    <w:p w:rsidR="002B269A" w:rsidRPr="00943644" w:rsidRDefault="001C65C9" w:rsidP="002C0DD4">
      <w:pPr>
        <w:pStyle w:val="3"/>
      </w:pPr>
      <w:r w:rsidRPr="00943644">
        <w:rPr>
          <w:rFonts w:hint="eastAsia"/>
        </w:rPr>
        <w:t>為調查</w:t>
      </w:r>
      <w:r w:rsidR="005D03E0" w:rsidRPr="00943644">
        <w:rPr>
          <w:rFonts w:hint="eastAsia"/>
        </w:rPr>
        <w:t>臺北市</w:t>
      </w:r>
      <w:r w:rsidR="00FB0FEA" w:rsidRPr="00943644">
        <w:rPr>
          <w:rFonts w:hint="eastAsia"/>
        </w:rPr>
        <w:t>學校用電檢驗情形，於106年12月間分函臺北市政府、台電公司，經綜整其</w:t>
      </w:r>
      <w:r w:rsidR="00713845" w:rsidRPr="00943644">
        <w:rPr>
          <w:rFonts w:hint="eastAsia"/>
        </w:rPr>
        <w:t>函復</w:t>
      </w:r>
      <w:r w:rsidR="00FB0FEA" w:rsidRPr="00943644">
        <w:rPr>
          <w:rFonts w:hint="eastAsia"/>
        </w:rPr>
        <w:t>資料，</w:t>
      </w:r>
      <w:r w:rsidR="00713845" w:rsidRPr="00943644">
        <w:rPr>
          <w:rFonts w:hint="eastAsia"/>
        </w:rPr>
        <w:t>略以</w:t>
      </w:r>
      <w:r w:rsidR="0050015C" w:rsidRPr="00943644">
        <w:rPr>
          <w:rFonts w:hAnsi="標楷體" w:hint="eastAsia"/>
          <w:spacing w:val="5"/>
          <w:szCs w:val="32"/>
        </w:rPr>
        <w:t>：</w:t>
      </w:r>
    </w:p>
    <w:p w:rsidR="00F05D59" w:rsidRPr="00943644" w:rsidRDefault="00F05D59" w:rsidP="0050015C">
      <w:pPr>
        <w:pStyle w:val="4"/>
      </w:pPr>
      <w:r w:rsidRPr="00943644">
        <w:rPr>
          <w:rFonts w:hAnsi="標楷體" w:hint="eastAsia"/>
          <w:spacing w:val="5"/>
          <w:szCs w:val="32"/>
        </w:rPr>
        <w:t>1年以上，</w:t>
      </w:r>
      <w:r w:rsidR="000E53FD" w:rsidRPr="00943644">
        <w:rPr>
          <w:rFonts w:hAnsi="標楷體" w:hint="eastAsia"/>
          <w:spacing w:val="5"/>
          <w:szCs w:val="32"/>
        </w:rPr>
        <w:t>未將</w:t>
      </w:r>
      <w:r w:rsidR="000E53FD" w:rsidRPr="00943644">
        <w:rPr>
          <w:rFonts w:hint="eastAsia"/>
        </w:rPr>
        <w:t>高低壓電氣設備定期檢測紀錄總表送</w:t>
      </w:r>
      <w:r w:rsidRPr="00943644">
        <w:rPr>
          <w:rFonts w:hint="eastAsia"/>
        </w:rPr>
        <w:t>請</w:t>
      </w:r>
      <w:r w:rsidR="000E53FD" w:rsidRPr="00943644">
        <w:rPr>
          <w:rFonts w:hint="eastAsia"/>
        </w:rPr>
        <w:t>台電</w:t>
      </w:r>
      <w:r w:rsidR="00B911F4" w:rsidRPr="00943644">
        <w:rPr>
          <w:rFonts w:hint="eastAsia"/>
        </w:rPr>
        <w:t>公司</w:t>
      </w:r>
      <w:r w:rsidR="000E53FD" w:rsidRPr="00943644">
        <w:rPr>
          <w:rFonts w:hint="eastAsia"/>
        </w:rPr>
        <w:t>備查之學校</w:t>
      </w:r>
      <w:r w:rsidR="00932BFE" w:rsidRPr="00943644">
        <w:rPr>
          <w:rFonts w:hint="eastAsia"/>
        </w:rPr>
        <w:t>，</w:t>
      </w:r>
      <w:r w:rsidRPr="00943644">
        <w:rPr>
          <w:rFonts w:hint="eastAsia"/>
        </w:rPr>
        <w:t>計有和平實小、興雅國小、</w:t>
      </w:r>
      <w:r w:rsidR="00A22B98" w:rsidRPr="00943644">
        <w:rPr>
          <w:rFonts w:hint="eastAsia"/>
        </w:rPr>
        <w:t>懷生</w:t>
      </w:r>
      <w:r w:rsidRPr="00943644">
        <w:rPr>
          <w:rFonts w:hint="eastAsia"/>
        </w:rPr>
        <w:t>國中、</w:t>
      </w:r>
      <w:r w:rsidRPr="00943644">
        <w:rPr>
          <w:rFonts w:hAnsi="標楷體" w:hint="eastAsia"/>
          <w:spacing w:val="5"/>
          <w:szCs w:val="32"/>
        </w:rPr>
        <w:t>松山高中、國立臺北商業大學……</w:t>
      </w:r>
      <w:r w:rsidRPr="00943644">
        <w:rPr>
          <w:rFonts w:hint="eastAsia"/>
        </w:rPr>
        <w:t>等33所學校。</w:t>
      </w:r>
    </w:p>
    <w:p w:rsidR="00894823" w:rsidRPr="00943644" w:rsidRDefault="00F05D59" w:rsidP="0050015C">
      <w:pPr>
        <w:pStyle w:val="4"/>
      </w:pPr>
      <w:r w:rsidRPr="00943644">
        <w:rPr>
          <w:rFonts w:hAnsi="標楷體" w:hint="eastAsia"/>
          <w:spacing w:val="5"/>
          <w:szCs w:val="32"/>
        </w:rPr>
        <w:t>未將</w:t>
      </w:r>
      <w:r w:rsidRPr="00943644">
        <w:rPr>
          <w:rFonts w:hint="eastAsia"/>
        </w:rPr>
        <w:t>高低壓電氣設備定期檢測紀錄總表送請</w:t>
      </w:r>
      <w:r w:rsidRPr="00943644">
        <w:rPr>
          <w:rFonts w:hAnsi="標楷體" w:hint="eastAsia"/>
          <w:spacing w:val="5"/>
          <w:szCs w:val="32"/>
        </w:rPr>
        <w:t>臺北市政府</w:t>
      </w:r>
      <w:r w:rsidRPr="00943644">
        <w:rPr>
          <w:rFonts w:hint="eastAsia"/>
        </w:rPr>
        <w:t>備查之學校，106年上半年或下半年計有臺北教大實小、</w:t>
      </w:r>
      <w:r w:rsidR="00A22B98" w:rsidRPr="00943644">
        <w:rPr>
          <w:rFonts w:hint="eastAsia"/>
        </w:rPr>
        <w:t>士林國中、中正高中、</w:t>
      </w:r>
      <w:r w:rsidRPr="00943644">
        <w:rPr>
          <w:rFonts w:hint="eastAsia"/>
        </w:rPr>
        <w:t>國立臺北大學、</w:t>
      </w:r>
      <w:r w:rsidRPr="00943644">
        <w:rPr>
          <w:rFonts w:hAnsi="標楷體" w:hint="eastAsia"/>
        </w:rPr>
        <w:t>……</w:t>
      </w:r>
      <w:r w:rsidRPr="00943644">
        <w:rPr>
          <w:rFonts w:hint="eastAsia"/>
        </w:rPr>
        <w:t>等39所學校。</w:t>
      </w:r>
      <w:r w:rsidR="00894823" w:rsidRPr="00943644">
        <w:rPr>
          <w:rFonts w:hAnsi="標楷體" w:hint="eastAsia"/>
          <w:spacing w:val="5"/>
          <w:szCs w:val="32"/>
        </w:rPr>
        <w:t>104</w:t>
      </w:r>
      <w:r w:rsidR="00DA0A6C" w:rsidRPr="00943644">
        <w:rPr>
          <w:rStyle w:val="st1"/>
          <w:rFonts w:hAnsi="標楷體" w:cs="Arial" w:hint="eastAsia"/>
        </w:rPr>
        <w:t>至</w:t>
      </w:r>
      <w:r w:rsidR="00894823" w:rsidRPr="00943644">
        <w:rPr>
          <w:rFonts w:hAnsi="標楷體" w:hint="eastAsia"/>
          <w:spacing w:val="5"/>
          <w:szCs w:val="32"/>
        </w:rPr>
        <w:t>106年均未</w:t>
      </w:r>
      <w:r w:rsidRPr="00943644">
        <w:rPr>
          <w:rFonts w:hAnsi="標楷體" w:hint="eastAsia"/>
          <w:spacing w:val="5"/>
          <w:szCs w:val="32"/>
        </w:rPr>
        <w:t>送</w:t>
      </w:r>
      <w:r w:rsidR="00E51F30" w:rsidRPr="00943644">
        <w:rPr>
          <w:rFonts w:hAnsi="標楷體" w:hint="eastAsia"/>
          <w:spacing w:val="5"/>
          <w:szCs w:val="32"/>
        </w:rPr>
        <w:t>請備查</w:t>
      </w:r>
      <w:r w:rsidRPr="00943644">
        <w:rPr>
          <w:rFonts w:hAnsi="標楷體" w:hint="eastAsia"/>
          <w:spacing w:val="5"/>
          <w:szCs w:val="32"/>
        </w:rPr>
        <w:t>者</w:t>
      </w:r>
      <w:r w:rsidR="00E51F30" w:rsidRPr="00943644">
        <w:rPr>
          <w:rFonts w:hAnsi="標楷體" w:hint="eastAsia"/>
          <w:spacing w:val="5"/>
          <w:szCs w:val="32"/>
        </w:rPr>
        <w:t>，</w:t>
      </w:r>
      <w:r w:rsidRPr="00943644">
        <w:rPr>
          <w:rFonts w:hAnsi="標楷體" w:hint="eastAsia"/>
          <w:spacing w:val="5"/>
          <w:szCs w:val="32"/>
        </w:rPr>
        <w:t>則</w:t>
      </w:r>
      <w:r w:rsidR="00894823" w:rsidRPr="00943644">
        <w:rPr>
          <w:rFonts w:hAnsi="標楷體" w:hint="eastAsia"/>
          <w:spacing w:val="5"/>
          <w:szCs w:val="32"/>
        </w:rPr>
        <w:t>有和平實小、興隆國小、松山高中、內湖高工等</w:t>
      </w:r>
      <w:r w:rsidR="00A22B98" w:rsidRPr="00943644">
        <w:rPr>
          <w:rFonts w:hAnsi="標楷體" w:hint="eastAsia"/>
          <w:spacing w:val="5"/>
          <w:szCs w:val="32"/>
        </w:rPr>
        <w:t>4</w:t>
      </w:r>
      <w:r w:rsidR="00DC0906" w:rsidRPr="00943644">
        <w:rPr>
          <w:rFonts w:hAnsi="標楷體" w:hint="eastAsia"/>
          <w:spacing w:val="5"/>
          <w:szCs w:val="32"/>
        </w:rPr>
        <w:t>校</w:t>
      </w:r>
      <w:r w:rsidR="00894823" w:rsidRPr="00943644">
        <w:rPr>
          <w:rFonts w:hAnsi="標楷體" w:hint="eastAsia"/>
          <w:spacing w:val="5"/>
          <w:szCs w:val="32"/>
        </w:rPr>
        <w:t>。</w:t>
      </w:r>
    </w:p>
    <w:p w:rsidR="00894823" w:rsidRPr="00943644" w:rsidRDefault="00F05D59" w:rsidP="0050015C">
      <w:pPr>
        <w:pStyle w:val="4"/>
      </w:pPr>
      <w:r w:rsidRPr="00943644">
        <w:rPr>
          <w:rFonts w:hAnsi="標楷體" w:hint="eastAsia"/>
          <w:spacing w:val="5"/>
          <w:szCs w:val="32"/>
        </w:rPr>
        <w:t>依</w:t>
      </w:r>
      <w:r w:rsidR="00ED7478" w:rsidRPr="00943644">
        <w:rPr>
          <w:rFonts w:hAnsi="標楷體" w:hint="eastAsia"/>
          <w:spacing w:val="5"/>
          <w:szCs w:val="32"/>
        </w:rPr>
        <w:t>上開</w:t>
      </w:r>
      <w:r w:rsidRPr="00943644">
        <w:rPr>
          <w:rFonts w:hAnsi="標楷體" w:hint="eastAsia"/>
          <w:spacing w:val="5"/>
          <w:szCs w:val="32"/>
        </w:rPr>
        <w:t>規定</w:t>
      </w:r>
      <w:r w:rsidR="00ED7478" w:rsidRPr="00943644">
        <w:rPr>
          <w:rFonts w:hAnsi="標楷體" w:hint="eastAsia"/>
          <w:spacing w:val="5"/>
          <w:szCs w:val="32"/>
        </w:rPr>
        <w:t>，</w:t>
      </w:r>
      <w:r w:rsidRPr="00943644">
        <w:rPr>
          <w:rFonts w:hAnsi="標楷體" w:hint="eastAsia"/>
          <w:spacing w:val="5"/>
          <w:szCs w:val="32"/>
        </w:rPr>
        <w:t>用電場所高低壓電力設備檢測紀錄總表應</w:t>
      </w:r>
      <w:r w:rsidR="00ED7478" w:rsidRPr="00943644">
        <w:rPr>
          <w:rFonts w:hAnsi="標楷體" w:hint="eastAsia"/>
          <w:spacing w:val="5"/>
          <w:szCs w:val="32"/>
        </w:rPr>
        <w:t>分</w:t>
      </w:r>
      <w:r w:rsidRPr="00943644">
        <w:rPr>
          <w:rFonts w:hAnsi="標楷體" w:hint="eastAsia"/>
          <w:spacing w:val="5"/>
          <w:szCs w:val="32"/>
        </w:rPr>
        <w:t>送地方主管機關及所在地輸配電業營業處所備查，</w:t>
      </w:r>
      <w:r w:rsidR="00DC0906" w:rsidRPr="00943644">
        <w:rPr>
          <w:rFonts w:hAnsi="標楷體" w:hint="eastAsia"/>
          <w:spacing w:val="5"/>
          <w:szCs w:val="32"/>
        </w:rPr>
        <w:t>惟</w:t>
      </w:r>
      <w:r w:rsidR="00ED7478" w:rsidRPr="00943644">
        <w:rPr>
          <w:rFonts w:hAnsi="標楷體" w:hint="eastAsia"/>
          <w:spacing w:val="5"/>
          <w:szCs w:val="32"/>
        </w:rPr>
        <w:t>臺北市</w:t>
      </w:r>
      <w:r w:rsidR="00DC0906" w:rsidRPr="00943644">
        <w:rPr>
          <w:rFonts w:hAnsi="標楷體" w:hint="eastAsia"/>
          <w:spacing w:val="5"/>
          <w:szCs w:val="32"/>
        </w:rPr>
        <w:t>部分學校未</w:t>
      </w:r>
      <w:r w:rsidR="00932BFE" w:rsidRPr="00943644">
        <w:rPr>
          <w:rFonts w:hAnsi="標楷體" w:hint="eastAsia"/>
          <w:spacing w:val="5"/>
          <w:szCs w:val="32"/>
        </w:rPr>
        <w:t>同時</w:t>
      </w:r>
      <w:r w:rsidR="00DC0906" w:rsidRPr="00943644">
        <w:rPr>
          <w:rFonts w:hAnsi="標楷體" w:hint="eastAsia"/>
          <w:spacing w:val="5"/>
          <w:szCs w:val="32"/>
        </w:rPr>
        <w:t>分送</w:t>
      </w:r>
      <w:r w:rsidRPr="00943644">
        <w:rPr>
          <w:rFonts w:hAnsi="標楷體" w:hint="eastAsia"/>
          <w:spacing w:val="5"/>
          <w:szCs w:val="32"/>
        </w:rPr>
        <w:t>。例如</w:t>
      </w:r>
      <w:r w:rsidR="000E53FD" w:rsidRPr="00943644">
        <w:rPr>
          <w:rFonts w:hAnsi="標楷體" w:hint="eastAsia"/>
          <w:spacing w:val="5"/>
          <w:szCs w:val="32"/>
        </w:rPr>
        <w:t>：</w:t>
      </w:r>
      <w:r w:rsidR="00DC0906" w:rsidRPr="00943644">
        <w:rPr>
          <w:rFonts w:hAnsi="標楷體" w:hint="eastAsia"/>
          <w:spacing w:val="5"/>
          <w:szCs w:val="32"/>
        </w:rPr>
        <w:t>敦化國小</w:t>
      </w:r>
      <w:r w:rsidR="00ED7478" w:rsidRPr="00943644">
        <w:rPr>
          <w:rFonts w:hAnsi="標楷體" w:hint="eastAsia"/>
          <w:spacing w:val="5"/>
          <w:szCs w:val="32"/>
        </w:rPr>
        <w:t>檢測紀錄總表，</w:t>
      </w:r>
      <w:r w:rsidR="00DC0906" w:rsidRPr="00943644">
        <w:rPr>
          <w:rFonts w:hAnsi="標楷體" w:hint="eastAsia"/>
          <w:spacing w:val="5"/>
          <w:szCs w:val="32"/>
        </w:rPr>
        <w:t>104</w:t>
      </w:r>
      <w:r w:rsidR="00DA0A6C" w:rsidRPr="00943644">
        <w:rPr>
          <w:rStyle w:val="st1"/>
          <w:rFonts w:hAnsi="標楷體" w:cs="Arial" w:hint="eastAsia"/>
        </w:rPr>
        <w:t>至</w:t>
      </w:r>
      <w:r w:rsidR="00DC0906" w:rsidRPr="00943644">
        <w:rPr>
          <w:rFonts w:hAnsi="標楷體" w:hint="eastAsia"/>
          <w:spacing w:val="5"/>
          <w:szCs w:val="32"/>
        </w:rPr>
        <w:t>106年均定期送請市府備查，但台電公司106年12月27日電配售部配字第1060023955號函稱該校</w:t>
      </w:r>
      <w:r w:rsidR="000E53FD" w:rsidRPr="00943644">
        <w:rPr>
          <w:rFonts w:hAnsi="標楷體" w:hint="eastAsia"/>
          <w:spacing w:val="5"/>
          <w:szCs w:val="32"/>
        </w:rPr>
        <w:t>104年全年、</w:t>
      </w:r>
      <w:r w:rsidR="00DC0906" w:rsidRPr="00943644">
        <w:rPr>
          <w:rFonts w:hAnsi="標楷體" w:hint="eastAsia"/>
          <w:spacing w:val="5"/>
          <w:szCs w:val="32"/>
        </w:rPr>
        <w:t>105年</w:t>
      </w:r>
      <w:r w:rsidR="000E53FD" w:rsidRPr="00943644">
        <w:rPr>
          <w:rFonts w:hAnsi="標楷體" w:hint="eastAsia"/>
          <w:spacing w:val="5"/>
          <w:szCs w:val="32"/>
        </w:rPr>
        <w:t>下</w:t>
      </w:r>
      <w:r w:rsidR="00DC0906" w:rsidRPr="00943644">
        <w:rPr>
          <w:rFonts w:hAnsi="標楷體" w:hint="eastAsia"/>
          <w:spacing w:val="5"/>
          <w:szCs w:val="32"/>
        </w:rPr>
        <w:t>半年</w:t>
      </w:r>
      <w:r w:rsidR="000E53FD" w:rsidRPr="00943644">
        <w:rPr>
          <w:rFonts w:hAnsi="標楷體" w:hint="eastAsia"/>
          <w:spacing w:val="5"/>
          <w:szCs w:val="32"/>
        </w:rPr>
        <w:t>均未檢送；</w:t>
      </w:r>
      <w:r w:rsidRPr="00943644">
        <w:rPr>
          <w:rFonts w:hAnsi="標楷體" w:hint="eastAsia"/>
          <w:spacing w:val="5"/>
          <w:szCs w:val="32"/>
        </w:rPr>
        <w:t>另</w:t>
      </w:r>
      <w:r w:rsidR="000E53FD" w:rsidRPr="00943644">
        <w:rPr>
          <w:rFonts w:hAnsi="標楷體" w:hint="eastAsia"/>
          <w:spacing w:val="5"/>
          <w:szCs w:val="32"/>
        </w:rPr>
        <w:t>三玉國小</w:t>
      </w:r>
      <w:r w:rsidR="00ED7478" w:rsidRPr="00943644">
        <w:rPr>
          <w:rFonts w:hint="eastAsia"/>
        </w:rPr>
        <w:t>檢測紀錄總表</w:t>
      </w:r>
      <w:r w:rsidRPr="00943644">
        <w:rPr>
          <w:rFonts w:hAnsi="標楷體" w:hint="eastAsia"/>
          <w:spacing w:val="5"/>
          <w:szCs w:val="32"/>
        </w:rPr>
        <w:t>，</w:t>
      </w:r>
      <w:r w:rsidR="00ED7478" w:rsidRPr="00943644">
        <w:rPr>
          <w:rFonts w:hint="eastAsia"/>
        </w:rPr>
        <w:t>104至105全年及106上半年未送臺北市政府</w:t>
      </w:r>
      <w:r w:rsidR="00E51F30" w:rsidRPr="00943644">
        <w:rPr>
          <w:rFonts w:hint="eastAsia"/>
        </w:rPr>
        <w:t>備查</w:t>
      </w:r>
      <w:r w:rsidR="00ED7478" w:rsidRPr="00943644">
        <w:rPr>
          <w:rFonts w:hint="eastAsia"/>
        </w:rPr>
        <w:t>，而台電公司則函稱該校</w:t>
      </w:r>
      <w:r w:rsidRPr="00943644">
        <w:rPr>
          <w:rFonts w:hint="eastAsia"/>
        </w:rPr>
        <w:t>104全年及105下半年、106年上半年</w:t>
      </w:r>
      <w:r w:rsidR="00ED7478" w:rsidRPr="00943644">
        <w:rPr>
          <w:rFonts w:hint="eastAsia"/>
        </w:rPr>
        <w:t>之</w:t>
      </w:r>
      <w:r w:rsidRPr="00943644">
        <w:rPr>
          <w:rFonts w:hint="eastAsia"/>
        </w:rPr>
        <w:t>檢測紀錄</w:t>
      </w:r>
      <w:r w:rsidR="00ED7478" w:rsidRPr="00943644">
        <w:rPr>
          <w:rFonts w:hint="eastAsia"/>
        </w:rPr>
        <w:t>總表未</w:t>
      </w:r>
      <w:r w:rsidR="00F504A3" w:rsidRPr="00943644">
        <w:rPr>
          <w:rFonts w:hint="eastAsia"/>
        </w:rPr>
        <w:t>送</w:t>
      </w:r>
      <w:r w:rsidR="00E51F30" w:rsidRPr="00943644">
        <w:rPr>
          <w:rFonts w:hint="eastAsia"/>
        </w:rPr>
        <w:t>請備查</w:t>
      </w:r>
      <w:r w:rsidR="00ED7478" w:rsidRPr="00943644">
        <w:rPr>
          <w:rFonts w:hint="eastAsia"/>
        </w:rPr>
        <w:t>。</w:t>
      </w:r>
      <w:r w:rsidRPr="00943644">
        <w:rPr>
          <w:rFonts w:hint="eastAsia"/>
        </w:rPr>
        <w:t>易言之，</w:t>
      </w:r>
      <w:r w:rsidR="00ED7478" w:rsidRPr="00943644">
        <w:rPr>
          <w:rFonts w:hint="eastAsia"/>
        </w:rPr>
        <w:t>分送</w:t>
      </w:r>
      <w:r w:rsidR="00F504A3" w:rsidRPr="00943644">
        <w:rPr>
          <w:rFonts w:hint="eastAsia"/>
        </w:rPr>
        <w:t>臺北市政府</w:t>
      </w:r>
      <w:r w:rsidR="00ED7478" w:rsidRPr="00943644">
        <w:rPr>
          <w:rFonts w:hint="eastAsia"/>
        </w:rPr>
        <w:t>、台電公司</w:t>
      </w:r>
      <w:r w:rsidR="00F504A3" w:rsidRPr="00943644">
        <w:rPr>
          <w:rFonts w:hint="eastAsia"/>
        </w:rPr>
        <w:t>之檢測紀錄總表</w:t>
      </w:r>
      <w:r w:rsidR="00ED7478" w:rsidRPr="00943644">
        <w:rPr>
          <w:rFonts w:hint="eastAsia"/>
        </w:rPr>
        <w:t>有</w:t>
      </w:r>
      <w:r w:rsidR="00B911F4" w:rsidRPr="00943644">
        <w:rPr>
          <w:rFonts w:hAnsi="標楷體" w:hint="eastAsia"/>
          <w:spacing w:val="5"/>
          <w:szCs w:val="32"/>
        </w:rPr>
        <w:t>不一致情形</w:t>
      </w:r>
      <w:r w:rsidR="000E53FD" w:rsidRPr="00943644">
        <w:rPr>
          <w:rFonts w:hAnsi="標楷體" w:hint="eastAsia"/>
          <w:spacing w:val="5"/>
          <w:szCs w:val="32"/>
        </w:rPr>
        <w:t>。</w:t>
      </w:r>
    </w:p>
    <w:p w:rsidR="00EA1C5D" w:rsidRPr="00943644" w:rsidRDefault="00EA1C5D" w:rsidP="0050015C">
      <w:pPr>
        <w:pStyle w:val="4"/>
      </w:pPr>
      <w:r w:rsidRPr="00943644">
        <w:rPr>
          <w:rFonts w:hint="eastAsia"/>
        </w:rPr>
        <w:t>臺北市懷生國小105年8月、106年2月、106年8月高低壓電氣設備定期檢測紀錄總表，其中D表評判結果均標註為</w:t>
      </w:r>
      <w:r w:rsidRPr="00943644">
        <w:rPr>
          <w:rFonts w:hAnsi="標楷體" w:hint="eastAsia"/>
        </w:rPr>
        <w:t>「不良」，臺北市政府未有任何處置作為。</w:t>
      </w:r>
    </w:p>
    <w:p w:rsidR="00871A41" w:rsidRPr="00943644" w:rsidRDefault="004A2B15" w:rsidP="00C51C49">
      <w:pPr>
        <w:pStyle w:val="3"/>
      </w:pPr>
      <w:r w:rsidRPr="00943644">
        <w:rPr>
          <w:rFonts w:hint="eastAsia"/>
        </w:rPr>
        <w:t>經</w:t>
      </w:r>
      <w:r w:rsidR="00C51C49" w:rsidRPr="00943644">
        <w:rPr>
          <w:rFonts w:hint="eastAsia"/>
        </w:rPr>
        <w:t>查</w:t>
      </w:r>
      <w:r w:rsidR="001C65C9" w:rsidRPr="00943644">
        <w:rPr>
          <w:rFonts w:hint="eastAsia"/>
        </w:rPr>
        <w:t>用電場所之定期檢驗，除用電場所及專任技術人員管理規則第10條規定用電場所負責人應督同專任電氣技術人員對所經管之電力設備定期檢驗，檢測紀錄總表分送地方主管機關及所在地輸配電業營業處備查外（下稱自主檢驗），另台電公司</w:t>
      </w:r>
      <w:r w:rsidR="00F62707" w:rsidRPr="00943644">
        <w:rPr>
          <w:rFonts w:hint="eastAsia"/>
        </w:rPr>
        <w:t>依</w:t>
      </w:r>
      <w:r w:rsidR="001C65C9" w:rsidRPr="00943644">
        <w:rPr>
          <w:rFonts w:hint="eastAsia"/>
        </w:rPr>
        <w:t>電業法第43條、用電裝置定期檢驗實施要點第2點規定，每3年定期檢驗各用戶用電裝置（下稱查對檢驗），二者檢驗目的及內容有別。</w:t>
      </w:r>
      <w:r w:rsidRPr="00943644">
        <w:rPr>
          <w:rFonts w:hint="eastAsia"/>
        </w:rPr>
        <w:t>另，用電場所及專任電氣技術人員管理規則第10條第6項規定</w:t>
      </w:r>
      <w:r w:rsidRPr="00943644">
        <w:rPr>
          <w:rFonts w:hAnsi="標楷體" w:hint="eastAsia"/>
        </w:rPr>
        <w:t>：「第2項檢驗結果應至少保存2年，中央、直轄市或縣（市）主管機關得隨時查驗之。」換言之，除地方主管之縣市政府得隨時查驗外，主管機關經濟部（能源局）亦有得隨時查驗之職責。</w:t>
      </w:r>
      <w:r w:rsidR="00085ABA" w:rsidRPr="00943644">
        <w:rPr>
          <w:rFonts w:hint="eastAsia"/>
        </w:rPr>
        <w:t>本院</w:t>
      </w:r>
      <w:r w:rsidR="004E229A" w:rsidRPr="00943644">
        <w:rPr>
          <w:rFonts w:hint="eastAsia"/>
        </w:rPr>
        <w:t>調查</w:t>
      </w:r>
      <w:r w:rsidR="001C65C9" w:rsidRPr="00943644">
        <w:rPr>
          <w:rFonts w:hint="eastAsia"/>
        </w:rPr>
        <w:t>臺北市學校定期檢驗送請備查情形，</w:t>
      </w:r>
      <w:r w:rsidR="004E229A" w:rsidRPr="00943644">
        <w:rPr>
          <w:rFonts w:hint="eastAsia"/>
        </w:rPr>
        <w:t>發現</w:t>
      </w:r>
      <w:r w:rsidR="00871A41" w:rsidRPr="00943644">
        <w:rPr>
          <w:rFonts w:hint="eastAsia"/>
        </w:rPr>
        <w:t>：</w:t>
      </w:r>
    </w:p>
    <w:p w:rsidR="00871A41" w:rsidRPr="00943644" w:rsidRDefault="00085ABA" w:rsidP="00871A41">
      <w:pPr>
        <w:pStyle w:val="4"/>
      </w:pPr>
      <w:r w:rsidRPr="00943644">
        <w:rPr>
          <w:rFonts w:hint="eastAsia"/>
        </w:rPr>
        <w:t>臺北市</w:t>
      </w:r>
      <w:r w:rsidR="004E229A" w:rsidRPr="00943644">
        <w:rPr>
          <w:rFonts w:hint="eastAsia"/>
        </w:rPr>
        <w:t>境內</w:t>
      </w:r>
      <w:r w:rsidRPr="00943644">
        <w:rPr>
          <w:rFonts w:hint="eastAsia"/>
        </w:rPr>
        <w:t>學校普遍未依規定申報檢測紀錄</w:t>
      </w:r>
      <w:r w:rsidR="004E229A" w:rsidRPr="00943644">
        <w:rPr>
          <w:rFonts w:hint="eastAsia"/>
        </w:rPr>
        <w:t>，並</w:t>
      </w:r>
      <w:r w:rsidRPr="00943644">
        <w:rPr>
          <w:rFonts w:hint="eastAsia"/>
        </w:rPr>
        <w:t>於107年8月24日</w:t>
      </w:r>
      <w:r w:rsidR="00F62707" w:rsidRPr="00943644">
        <w:rPr>
          <w:rFonts w:hint="eastAsia"/>
        </w:rPr>
        <w:t>經</w:t>
      </w:r>
      <w:r w:rsidRPr="00943644">
        <w:rPr>
          <w:rFonts w:hint="eastAsia"/>
        </w:rPr>
        <w:t>詢問</w:t>
      </w:r>
      <w:r w:rsidR="00C07E8A" w:rsidRPr="00943644">
        <w:rPr>
          <w:rFonts w:hint="eastAsia"/>
        </w:rPr>
        <w:t>該府</w:t>
      </w:r>
      <w:r w:rsidR="00E049C1" w:rsidRPr="00943644">
        <w:rPr>
          <w:rFonts w:hint="eastAsia"/>
        </w:rPr>
        <w:t>產業局</w:t>
      </w:r>
      <w:r w:rsidRPr="00943644">
        <w:rPr>
          <w:rFonts w:hint="eastAsia"/>
        </w:rPr>
        <w:t>是否掌握定期檢測應申報數、未申報數，以及是否通知未申報者</w:t>
      </w:r>
      <w:r w:rsidR="004E229A" w:rsidRPr="00943644">
        <w:rPr>
          <w:rFonts w:hint="eastAsia"/>
        </w:rPr>
        <w:t>或</w:t>
      </w:r>
      <w:r w:rsidR="00BE61F1" w:rsidRPr="00943644">
        <w:rPr>
          <w:rFonts w:hint="eastAsia"/>
        </w:rPr>
        <w:t>檢驗不合格者改善</w:t>
      </w:r>
      <w:r w:rsidRPr="00943644">
        <w:rPr>
          <w:rFonts w:hint="eastAsia"/>
        </w:rPr>
        <w:t>等情，該</w:t>
      </w:r>
      <w:r w:rsidR="000E5C06" w:rsidRPr="00943644">
        <w:rPr>
          <w:rFonts w:hint="eastAsia"/>
        </w:rPr>
        <w:t>局</w:t>
      </w:r>
      <w:r w:rsidRPr="00943644">
        <w:rPr>
          <w:rFonts w:hint="eastAsia"/>
        </w:rPr>
        <w:t>表示</w:t>
      </w:r>
      <w:r w:rsidR="008E61F1" w:rsidRPr="00943644">
        <w:rPr>
          <w:rFonts w:hint="eastAsia"/>
        </w:rPr>
        <w:t>「全國電器承裝檢驗維護業登記管理資訊系統」</w:t>
      </w:r>
      <w:r w:rsidRPr="00943644">
        <w:rPr>
          <w:rFonts w:hint="eastAsia"/>
        </w:rPr>
        <w:t>功能有限，無法列出</w:t>
      </w:r>
      <w:r w:rsidR="00BE61F1" w:rsidRPr="00943644">
        <w:rPr>
          <w:rFonts w:hint="eastAsia"/>
        </w:rPr>
        <w:t>未定期檢驗維護之</w:t>
      </w:r>
      <w:r w:rsidRPr="00943644">
        <w:rPr>
          <w:rFonts w:hint="eastAsia"/>
        </w:rPr>
        <w:t>用電場所，亦</w:t>
      </w:r>
      <w:r w:rsidR="008E61F1" w:rsidRPr="00943644">
        <w:rPr>
          <w:rFonts w:hint="eastAsia"/>
        </w:rPr>
        <w:t>坦承</w:t>
      </w:r>
      <w:r w:rsidRPr="00943644">
        <w:rPr>
          <w:rFonts w:hint="eastAsia"/>
        </w:rPr>
        <w:t>未</w:t>
      </w:r>
      <w:r w:rsidR="004E229A" w:rsidRPr="00943644">
        <w:rPr>
          <w:rFonts w:hint="eastAsia"/>
        </w:rPr>
        <w:t>依用電場所及專任電氣技術人員管理規則第17條第1項第2款規定，通知用電場所負責人</w:t>
      </w:r>
      <w:r w:rsidR="000E5C06" w:rsidRPr="00943644">
        <w:rPr>
          <w:rFonts w:hint="eastAsia"/>
        </w:rPr>
        <w:t>定期</w:t>
      </w:r>
      <w:r w:rsidR="004E229A" w:rsidRPr="00943644">
        <w:rPr>
          <w:rFonts w:hint="eastAsia"/>
        </w:rPr>
        <w:t>檢驗維護</w:t>
      </w:r>
      <w:r w:rsidR="00F62707" w:rsidRPr="00943644">
        <w:rPr>
          <w:rFonts w:hint="eastAsia"/>
        </w:rPr>
        <w:t>，</w:t>
      </w:r>
      <w:r w:rsidR="00F62707" w:rsidRPr="00943644">
        <w:rPr>
          <w:rFonts w:hAnsi="標楷體" w:hint="eastAsia"/>
        </w:rPr>
        <w:t>並稱迄</w:t>
      </w:r>
      <w:r w:rsidR="00F62707" w:rsidRPr="00943644">
        <w:rPr>
          <w:rFonts w:hint="eastAsia"/>
        </w:rPr>
        <w:t>107年度7月底止，總計有6,632家用電場所，囿於「全國電器承裝檢驗維護業登記管理資訊系統」功能，</w:t>
      </w:r>
      <w:r w:rsidR="001A1331" w:rsidRPr="00943644">
        <w:rPr>
          <w:rFonts w:hint="eastAsia"/>
        </w:rPr>
        <w:t>致</w:t>
      </w:r>
      <w:r w:rsidR="00F62707" w:rsidRPr="00943644">
        <w:rPr>
          <w:rFonts w:hint="eastAsia"/>
        </w:rPr>
        <w:t>無法逐一通知未依規定送請備查之學校定期檢驗</w:t>
      </w:r>
      <w:r w:rsidR="004E229A" w:rsidRPr="00943644">
        <w:rPr>
          <w:rFonts w:hint="eastAsia"/>
        </w:rPr>
        <w:t>。</w:t>
      </w:r>
    </w:p>
    <w:p w:rsidR="00871A41" w:rsidRPr="00943644" w:rsidRDefault="004E229A" w:rsidP="00871A41">
      <w:pPr>
        <w:pStyle w:val="4"/>
      </w:pPr>
      <w:r w:rsidRPr="00943644">
        <w:rPr>
          <w:rFonts w:hint="eastAsia"/>
        </w:rPr>
        <w:t>檢驗不合格之學校，以懷生國小105年下半年、106年及107年上半年檢測紀錄總表記載其高壓保護電驛檢測結果為不良為例，</w:t>
      </w:r>
      <w:r w:rsidR="001C65C9" w:rsidRPr="00943644">
        <w:rPr>
          <w:rFonts w:hint="eastAsia"/>
        </w:rPr>
        <w:t>本院</w:t>
      </w:r>
      <w:r w:rsidR="001C65C9" w:rsidRPr="00943644">
        <w:rPr>
          <w:rFonts w:hAnsi="標楷體" w:hint="eastAsia"/>
        </w:rPr>
        <w:t>107年8月24日</w:t>
      </w:r>
      <w:r w:rsidRPr="00943644">
        <w:rPr>
          <w:rFonts w:hint="eastAsia"/>
        </w:rPr>
        <w:t>詢問該府處置作為，</w:t>
      </w:r>
      <w:r w:rsidRPr="00943644">
        <w:rPr>
          <w:rFonts w:hAnsi="標楷體" w:hint="eastAsia"/>
        </w:rPr>
        <w:t>該</w:t>
      </w:r>
      <w:r w:rsidR="008E61F1" w:rsidRPr="00943644">
        <w:rPr>
          <w:rFonts w:hAnsi="標楷體" w:hint="eastAsia"/>
        </w:rPr>
        <w:t>局</w:t>
      </w:r>
      <w:r w:rsidRPr="00943644">
        <w:rPr>
          <w:rFonts w:hAnsi="標楷體" w:hint="eastAsia"/>
        </w:rPr>
        <w:t>表示</w:t>
      </w:r>
      <w:r w:rsidR="0024459C" w:rsidRPr="00943644">
        <w:rPr>
          <w:rFonts w:hAnsi="標楷體" w:hint="eastAsia"/>
        </w:rPr>
        <w:t>：「本局如遇用電場所檢測不合格情況，會以函文請用電場所負責人儘速改善，</w:t>
      </w:r>
      <w:r w:rsidR="0024459C" w:rsidRPr="00BE5D55">
        <w:rPr>
          <w:rFonts w:hAnsi="標楷體" w:hint="eastAsia"/>
        </w:rPr>
        <w:t>此案本局遺漏回文</w:t>
      </w:r>
      <w:r w:rsidRPr="00BE5D55">
        <w:rPr>
          <w:rFonts w:hAnsi="標楷體" w:hint="eastAsia"/>
        </w:rPr>
        <w:t>予</w:t>
      </w:r>
      <w:r w:rsidR="0024459C" w:rsidRPr="00BE5D55">
        <w:rPr>
          <w:rFonts w:hAnsi="標楷體" w:hint="eastAsia"/>
        </w:rPr>
        <w:t>本市懷生國小</w:t>
      </w:r>
      <w:r w:rsidR="0024459C" w:rsidRPr="00943644">
        <w:rPr>
          <w:rFonts w:hAnsi="標楷體" w:hint="eastAsia"/>
        </w:rPr>
        <w:t>，惟於收到監察院通知並得知此問題，即立刻調卷並詢問本市懷生國小用電設備改善情形，惟107年2月13日檢送至本局之D表仍不合格，爰本局107年8月17日發文請其儘速改善並回報目前情況。」</w:t>
      </w:r>
      <w:r w:rsidRPr="00943644">
        <w:rPr>
          <w:rFonts w:hAnsi="標楷體" w:hint="eastAsia"/>
        </w:rPr>
        <w:t>等語</w:t>
      </w:r>
      <w:r w:rsidR="008E61F1" w:rsidRPr="00943644">
        <w:rPr>
          <w:rFonts w:hAnsi="標楷體" w:hint="eastAsia"/>
        </w:rPr>
        <w:t>。顯示</w:t>
      </w:r>
      <w:r w:rsidRPr="00943644">
        <w:rPr>
          <w:rFonts w:hAnsi="標楷體" w:hint="eastAsia"/>
        </w:rPr>
        <w:t>該</w:t>
      </w:r>
      <w:r w:rsidR="008E61F1" w:rsidRPr="00943644">
        <w:rPr>
          <w:rFonts w:hAnsi="標楷體" w:hint="eastAsia"/>
        </w:rPr>
        <w:t>局</w:t>
      </w:r>
      <w:r w:rsidRPr="00943644">
        <w:rPr>
          <w:rFonts w:hAnsi="標楷體" w:hint="eastAsia"/>
        </w:rPr>
        <w:t>對懷生國小105年8月至107年2月期間高低壓電氣設備連續4次檢測結果不合格，未通知其改善並不</w:t>
      </w:r>
      <w:r w:rsidR="00F62707" w:rsidRPr="00943644">
        <w:rPr>
          <w:rFonts w:hAnsi="標楷體" w:hint="eastAsia"/>
        </w:rPr>
        <w:t>否認</w:t>
      </w:r>
      <w:r w:rsidRPr="00943644">
        <w:rPr>
          <w:rFonts w:hAnsi="標楷體" w:hint="eastAsia"/>
        </w:rPr>
        <w:t>，</w:t>
      </w:r>
      <w:r w:rsidR="00F62707" w:rsidRPr="00943644">
        <w:rPr>
          <w:rFonts w:hAnsi="標楷體" w:hint="eastAsia"/>
        </w:rPr>
        <w:t>並坦承</w:t>
      </w:r>
      <w:r w:rsidR="00871A41" w:rsidRPr="00943644">
        <w:rPr>
          <w:rFonts w:hAnsi="標楷體" w:hint="eastAsia"/>
        </w:rPr>
        <w:t>漏未回文</w:t>
      </w:r>
      <w:r w:rsidR="00F62707" w:rsidRPr="00943644">
        <w:rPr>
          <w:rFonts w:hAnsi="標楷體" w:hint="eastAsia"/>
        </w:rPr>
        <w:t>之事實</w:t>
      </w:r>
      <w:r w:rsidR="001C65C9" w:rsidRPr="00943644">
        <w:rPr>
          <w:rFonts w:hint="eastAsia"/>
        </w:rPr>
        <w:t>。</w:t>
      </w:r>
    </w:p>
    <w:p w:rsidR="00C51C49" w:rsidRPr="00943644" w:rsidRDefault="00871A41" w:rsidP="005E730D">
      <w:pPr>
        <w:pStyle w:val="4"/>
      </w:pPr>
      <w:r w:rsidRPr="00943644">
        <w:rPr>
          <w:rFonts w:hint="eastAsia"/>
        </w:rPr>
        <w:t>另，</w:t>
      </w:r>
      <w:r w:rsidR="000E5C06" w:rsidRPr="00943644">
        <w:rPr>
          <w:rFonts w:hint="eastAsia"/>
        </w:rPr>
        <w:t>依</w:t>
      </w:r>
      <w:r w:rsidRPr="00943644">
        <w:rPr>
          <w:rFonts w:hint="eastAsia"/>
        </w:rPr>
        <w:t>用電場所及專業技術人員管理規則</w:t>
      </w:r>
      <w:r w:rsidR="005E730D" w:rsidRPr="00943644">
        <w:rPr>
          <w:rFonts w:hint="eastAsia"/>
        </w:rPr>
        <w:t>第10條</w:t>
      </w:r>
      <w:r w:rsidRPr="00943644">
        <w:rPr>
          <w:rFonts w:hint="eastAsia"/>
        </w:rPr>
        <w:t>規定</w:t>
      </w:r>
      <w:r w:rsidR="000E5C06" w:rsidRPr="00943644">
        <w:rPr>
          <w:rFonts w:hint="eastAsia"/>
        </w:rPr>
        <w:t>，</w:t>
      </w:r>
      <w:r w:rsidRPr="00943644">
        <w:rPr>
          <w:rFonts w:hint="eastAsia"/>
        </w:rPr>
        <w:t>檢測紀錄總表</w:t>
      </w:r>
      <w:r w:rsidR="000E5C06" w:rsidRPr="00943644">
        <w:rPr>
          <w:rFonts w:hint="eastAsia"/>
        </w:rPr>
        <w:t>應</w:t>
      </w:r>
      <w:r w:rsidRPr="00943644">
        <w:rPr>
          <w:rFonts w:hint="eastAsia"/>
        </w:rPr>
        <w:t>分送</w:t>
      </w:r>
      <w:r w:rsidR="000E5C06" w:rsidRPr="00943644">
        <w:rPr>
          <w:rFonts w:hint="eastAsia"/>
        </w:rPr>
        <w:t>用電場所負責人、</w:t>
      </w:r>
      <w:r w:rsidRPr="00943644">
        <w:rPr>
          <w:rFonts w:hint="eastAsia"/>
        </w:rPr>
        <w:t>地方主管機關</w:t>
      </w:r>
      <w:r w:rsidR="000E5C06" w:rsidRPr="00943644">
        <w:rPr>
          <w:rFonts w:hint="eastAsia"/>
        </w:rPr>
        <w:t>及</w:t>
      </w:r>
      <w:r w:rsidRPr="00943644">
        <w:rPr>
          <w:rFonts w:hint="eastAsia"/>
        </w:rPr>
        <w:t>所在地輸配電業營業處所備查，惟臺北市政府對於未依規定檢驗維護之用電場所</w:t>
      </w:r>
      <w:r w:rsidR="005E730D" w:rsidRPr="00943644">
        <w:rPr>
          <w:rFonts w:hint="eastAsia"/>
        </w:rPr>
        <w:t>（學校）</w:t>
      </w:r>
      <w:r w:rsidRPr="00943644">
        <w:rPr>
          <w:rFonts w:hint="eastAsia"/>
        </w:rPr>
        <w:t>，未與台電公司橫向勾稽其檢驗</w:t>
      </w:r>
      <w:r w:rsidR="000E5C06" w:rsidRPr="00943644">
        <w:rPr>
          <w:rFonts w:hint="eastAsia"/>
        </w:rPr>
        <w:t>維護</w:t>
      </w:r>
      <w:r w:rsidRPr="00943644">
        <w:rPr>
          <w:rFonts w:hint="eastAsia"/>
        </w:rPr>
        <w:t>情形，</w:t>
      </w:r>
      <w:r w:rsidR="005E730D" w:rsidRPr="00943644">
        <w:rPr>
          <w:rFonts w:hint="eastAsia"/>
        </w:rPr>
        <w:t>通知其限期改善，並於台電公司查對發現用電設備有不良情形需要改修者，副知「用電裝置改修通知單」時，妥予協助，核與電業法第3條規定直轄市、縣（市）主管機關應「</w:t>
      </w:r>
      <w:r w:rsidR="005E730D" w:rsidRPr="00943644">
        <w:rPr>
          <w:rFonts w:hAnsi="標楷體" w:hint="eastAsia"/>
        </w:rPr>
        <w:t>協助辦理用戶用電設備之檢驗」相違</w:t>
      </w:r>
      <w:r w:rsidRPr="00943644">
        <w:rPr>
          <w:rFonts w:hint="eastAsia"/>
        </w:rPr>
        <w:t>。</w:t>
      </w:r>
    </w:p>
    <w:p w:rsidR="00894823" w:rsidRPr="00943644" w:rsidRDefault="001C0F8B" w:rsidP="005E730D">
      <w:pPr>
        <w:pStyle w:val="3"/>
        <w:rPr>
          <w:rStyle w:val="st1"/>
        </w:rPr>
      </w:pPr>
      <w:r w:rsidRPr="00943644">
        <w:rPr>
          <w:rFonts w:hint="eastAsia"/>
        </w:rPr>
        <w:t>綜上，</w:t>
      </w:r>
      <w:r w:rsidR="00FB0FEA" w:rsidRPr="00943644">
        <w:rPr>
          <w:rFonts w:hint="eastAsia"/>
        </w:rPr>
        <w:t>鑑於國立體育大學變電站發生火災，本院關心學校用電安全，</w:t>
      </w:r>
      <w:r w:rsidR="001C65C9" w:rsidRPr="00943644">
        <w:rPr>
          <w:rFonts w:hint="eastAsia"/>
        </w:rPr>
        <w:t>因人力、物力考量，</w:t>
      </w:r>
      <w:r w:rsidR="00FB0FEA" w:rsidRPr="00943644">
        <w:rPr>
          <w:rFonts w:hint="eastAsia"/>
        </w:rPr>
        <w:t>初以臺北市境內學校為調查對象，發現臺北市各級學校</w:t>
      </w:r>
      <w:r w:rsidR="001C65C9" w:rsidRPr="00943644">
        <w:rPr>
          <w:rFonts w:hint="eastAsia"/>
        </w:rPr>
        <w:t>用電設備普遍</w:t>
      </w:r>
      <w:r w:rsidR="00FB0FEA" w:rsidRPr="00943644">
        <w:rPr>
          <w:rFonts w:hint="eastAsia"/>
        </w:rPr>
        <w:t>未</w:t>
      </w:r>
      <w:r w:rsidR="001C65C9" w:rsidRPr="00943644">
        <w:rPr>
          <w:rFonts w:hint="eastAsia"/>
        </w:rPr>
        <w:t>依規定定期</w:t>
      </w:r>
      <w:r w:rsidR="00FB0FEA" w:rsidRPr="00943644">
        <w:rPr>
          <w:rFonts w:hint="eastAsia"/>
        </w:rPr>
        <w:t>檢驗，</w:t>
      </w:r>
      <w:r w:rsidR="005E730D" w:rsidRPr="00943644">
        <w:rPr>
          <w:rFonts w:hint="eastAsia"/>
        </w:rPr>
        <w:t>惟臺北市政府</w:t>
      </w:r>
      <w:r w:rsidR="00FB0FEA" w:rsidRPr="00943644">
        <w:rPr>
          <w:rFonts w:hint="eastAsia"/>
        </w:rPr>
        <w:t>未通知其限期改善，亦未請檢驗不合格者回報改善情形，或與台電公司橫向勾稽檢測維護情形，致未能</w:t>
      </w:r>
      <w:r w:rsidR="005E730D" w:rsidRPr="00943644">
        <w:rPr>
          <w:rFonts w:hint="eastAsia"/>
        </w:rPr>
        <w:t>協助辦理用戶用電設備之檢驗，落實用電場所之監督及管理</w:t>
      </w:r>
      <w:r w:rsidR="00FB0FEA" w:rsidRPr="00943644">
        <w:rPr>
          <w:rFonts w:hint="eastAsia"/>
        </w:rPr>
        <w:t>，宜檢討改進</w:t>
      </w:r>
      <w:r w:rsidR="001A1331" w:rsidRPr="00943644">
        <w:rPr>
          <w:rFonts w:hint="eastAsia"/>
        </w:rPr>
        <w:t>；</w:t>
      </w:r>
      <w:r w:rsidR="00F62707" w:rsidRPr="00943644">
        <w:rPr>
          <w:rFonts w:hint="eastAsia"/>
        </w:rPr>
        <w:t>又，經濟部能源局亦宜</w:t>
      </w:r>
      <w:r w:rsidR="001A1331" w:rsidRPr="00943644">
        <w:rPr>
          <w:rFonts w:hint="eastAsia"/>
        </w:rPr>
        <w:t>督促其他縣市政府</w:t>
      </w:r>
      <w:r w:rsidR="00F62707" w:rsidRPr="00943644">
        <w:rPr>
          <w:rFonts w:hint="eastAsia"/>
        </w:rPr>
        <w:t>落實維護用電安全之管理機制</w:t>
      </w:r>
      <w:r w:rsidR="004712E8" w:rsidRPr="00943644">
        <w:rPr>
          <w:rFonts w:hint="eastAsia"/>
        </w:rPr>
        <w:t>。</w:t>
      </w:r>
    </w:p>
    <w:p w:rsidR="00232E70" w:rsidRPr="00943644" w:rsidRDefault="00232E70" w:rsidP="002E3F6B">
      <w:pPr>
        <w:pStyle w:val="2"/>
        <w:ind w:left="709"/>
        <w:rPr>
          <w:b/>
        </w:rPr>
      </w:pPr>
      <w:r w:rsidRPr="00943644">
        <w:rPr>
          <w:rFonts w:hint="eastAsia"/>
          <w:b/>
        </w:rPr>
        <w:t>用電場所之定期檢測，與台電公司用電裝置之檢驗（查對）固有不同，然確保用電安全之目的，則無二致，經濟部允宜研議整合「全國電器承裝檢驗維護業登記管理資訊系統」與台電公司用電裝置檢驗系統，使直轄市、縣（市）主管機關與台電公司得以預防管理思維，及早發現</w:t>
      </w:r>
      <w:r w:rsidR="00BA6AE5" w:rsidRPr="00943644">
        <w:rPr>
          <w:rFonts w:hint="eastAsia"/>
          <w:b/>
        </w:rPr>
        <w:t>潛在</w:t>
      </w:r>
      <w:r w:rsidRPr="00943644">
        <w:rPr>
          <w:rFonts w:hint="eastAsia"/>
          <w:b/>
        </w:rPr>
        <w:t>設備故障</w:t>
      </w:r>
      <w:r w:rsidR="00BA6AE5" w:rsidRPr="00943644">
        <w:rPr>
          <w:rFonts w:hint="eastAsia"/>
          <w:b/>
        </w:rPr>
        <w:t>之</w:t>
      </w:r>
      <w:r w:rsidRPr="00943644">
        <w:rPr>
          <w:rFonts w:hint="eastAsia"/>
          <w:b/>
        </w:rPr>
        <w:t>風險，確保用電安全。</w:t>
      </w:r>
    </w:p>
    <w:p w:rsidR="00232E70" w:rsidRPr="00943644" w:rsidRDefault="00232E70" w:rsidP="00232E70">
      <w:pPr>
        <w:pStyle w:val="3"/>
      </w:pPr>
      <w:r w:rsidRPr="00943644">
        <w:rPr>
          <w:rFonts w:hint="eastAsia"/>
        </w:rPr>
        <w:t>查用電場所及專任電氣技術人員管理規則第3條所稱</w:t>
      </w:r>
      <w:r w:rsidRPr="00BE5D55">
        <w:rPr>
          <w:rFonts w:hint="eastAsia"/>
        </w:rPr>
        <w:t>用電場所</w:t>
      </w:r>
      <w:r w:rsidRPr="00943644">
        <w:rPr>
          <w:rFonts w:hint="eastAsia"/>
        </w:rPr>
        <w:t>，指指低壓（600伏特以下）受電且契約容量達50瓩以上，裝有電力設備之工廠、礦場或供公眾使用之建築物，及高壓（超過六百伏特至22,800特）與特高壓（超過22,800伏特）受電，裝有電力設備之場所。與台電公司用電裝置定期檢驗實施要點針對</w:t>
      </w:r>
      <w:r w:rsidRPr="00BE5D55">
        <w:rPr>
          <w:rFonts w:hint="eastAsia"/>
        </w:rPr>
        <w:t>用戶用電裝置</w:t>
      </w:r>
      <w:r w:rsidRPr="00943644">
        <w:rPr>
          <w:rFonts w:hint="eastAsia"/>
        </w:rPr>
        <w:t>實施檢驗有別。前者（用電場所定期檢測），用電場所負責人應督同專任電氣技術人員對所經管之電力設備，每6個月至少檢驗1次，檢驗結果，由用電場所所僱用之之專任電氣技術人員或委託之檢驗維護業，依高低壓電力設備定期檢測紀錄總表作成紀錄，並於檢驗後次月15日前分送用電場所負責人、原登記直轄市或縣（市）主管機關及所在地輸配電業營業處所備查；後者（用電裝置檢驗），則是台電公司針對所有用電戶所為之定期檢驗，檢驗期限為每3年至少檢驗1次，據台電公司表示，該公司目前之用戶數約1,400餘萬戶。</w:t>
      </w:r>
    </w:p>
    <w:p w:rsidR="00232E70" w:rsidRPr="00943644" w:rsidRDefault="00E3316C" w:rsidP="00232E70">
      <w:pPr>
        <w:pStyle w:val="3"/>
      </w:pPr>
      <w:r w:rsidRPr="00943644">
        <w:rPr>
          <w:rFonts w:hint="eastAsia"/>
        </w:rPr>
        <w:t>次查</w:t>
      </w:r>
      <w:r w:rsidR="00232E70" w:rsidRPr="00943644">
        <w:rPr>
          <w:rFonts w:hint="eastAsia"/>
        </w:rPr>
        <w:t>用電場所定期檢驗，性質上屬自主檢驗，係由用電場所負責人置專任電氣技術人員或委託用電設備檢驗維護業，負責維護與電業供電設備</w:t>
      </w:r>
      <w:r w:rsidR="00232E70" w:rsidRPr="00BE5D55">
        <w:rPr>
          <w:rFonts w:hint="eastAsia"/>
        </w:rPr>
        <w:t>分界點以內</w:t>
      </w:r>
      <w:r w:rsidR="00232E70" w:rsidRPr="00943644">
        <w:rPr>
          <w:rFonts w:hint="eastAsia"/>
        </w:rPr>
        <w:t>一般及緊急電力設備之用電安全。其檢驗項目，依用電場所及專業電氣技術人員管理規則第10條規定，高低壓電氣設備定期檢測總表含A~F表，依序為A表：高壓直流耐壓絕緣檢測紀錄、B表：高壓斷路器檢測紀錄、C表：高壓變壓器、比壓器、比流器、避雷器、電容器檢測紀錄、D表：高壓保護電驛檢測紀錄、E表：低壓設備檢測紀錄及F表高低壓設備熱顯像檢測紀錄。相反地，台電公司對用戶用電裝置之定期檢驗或查對，旨在檢驗用戶之用電安全，以高壓以上用戶為例，檢驗或查對項目含：1.自備屋外高低壓配電線路圖、2.高壓受電單線配線圖、3.高壓用電設備單線配線圖、4.用電設備運用情況、5.</w:t>
      </w:r>
      <w:r w:rsidR="00232E70" w:rsidRPr="00BE5D55">
        <w:rPr>
          <w:rFonts w:hint="eastAsia"/>
        </w:rPr>
        <w:t>高壓保護裝置查對情形</w:t>
      </w:r>
      <w:r w:rsidR="00232E70" w:rsidRPr="00943644">
        <w:rPr>
          <w:rFonts w:hint="eastAsia"/>
        </w:rPr>
        <w:t>、6.高壓用電設備查對情形、7.低壓用電設備單線配線圖、8.低壓用對設備查對情形，其目的旨在發現用戶自備屋外及高壓受電設備配線有無不當變更、用電設備運用情況、藉由熱顯影偵知接點有無接觸不良局部過熱，以及查對高壓保護裝置，避免用戶用電裝置故障影響供配電系統之安全等情。析言之，用電場所定期檢測，係用電場所負責人就責任分界點內之自主檢驗，而台電公司用電裝置檢驗，則以用戶用電裝置及輸配電系統安全為出發點，進行檢驗或查對，二者檢驗內容或有差異，然其用電安全之目的則無二致。</w:t>
      </w:r>
    </w:p>
    <w:p w:rsidR="00232E70" w:rsidRPr="00943644" w:rsidRDefault="00232E70" w:rsidP="00232E70">
      <w:pPr>
        <w:pStyle w:val="3"/>
      </w:pPr>
      <w:r w:rsidRPr="00943644">
        <w:rPr>
          <w:rFonts w:hint="eastAsia"/>
        </w:rPr>
        <w:t>為辦理用電場所定期檢驗，詢據經濟部107年8月24日表示「考量地方政府預算及人力不足，已協助建置『全國電器承裝檢驗維護業登記管理資訊系統』」在案。直轄市、縣（市）主管機關收到用電場所之定期檢測總表後，將結果登錄於資訊系統，同一時間，該檢測紀錄總表雖併送台電公司備查，惟該公司迄今仍非該資訊系統之使用者，無權共享地方主管機關建置之資料，致其須將定檢資料逐筆另鍵入至EXCEL，核屬人力、物力之浪費，且二者資料頗不一致，乏橫向勾稽，不利於用電場所用電安全之掌握。再者，用電場所每半年即執行定期檢測，其執行頻率高於台電公司之檢驗或查對頻率，倘台電公司得即時利用該資訊系統之大數據，自得及早針對發現有問題之用電場所，特別是影響層面廣大之高壓以上用電場所，及時加以檢驗或查對，除可鞭策專任電氣技術人員或檢驗維護業提升其定檢品質外，更可確保用電場所之安全，避免自身輸配電系統因用戶用電裝置故障而擴大停電範圍，甚至影響他用戶之供電權益。經濟部未來於檢討該資訊系統時，允宜研議與台電公司用電裝置檢驗整合，善用系統提供之資訊，以預防管理思維，確保用電安全。</w:t>
      </w:r>
    </w:p>
    <w:p w:rsidR="00232E70" w:rsidRPr="00943644" w:rsidRDefault="00232E70" w:rsidP="00232E70">
      <w:pPr>
        <w:pStyle w:val="3"/>
      </w:pPr>
      <w:r w:rsidRPr="00943644">
        <w:rPr>
          <w:rFonts w:hint="eastAsia"/>
        </w:rPr>
        <w:t>綜上，用電場所之定期檢測，與台電公司用電裝置之檢驗（查對）不同，然確保用電安全之目的，則無二致，經濟部允宜整合研議「全國電器承裝檢驗維護業登記管理資訊系統」與台電公司用電裝置檢驗系統，使直轄市、縣（市）主管機關及台電公司得以預防管理思維，及早發現</w:t>
      </w:r>
      <w:r w:rsidR="00BA6AE5" w:rsidRPr="00943644">
        <w:rPr>
          <w:rFonts w:hint="eastAsia"/>
        </w:rPr>
        <w:t>潛在</w:t>
      </w:r>
      <w:r w:rsidRPr="00943644">
        <w:rPr>
          <w:rFonts w:hint="eastAsia"/>
        </w:rPr>
        <w:t>設備故障</w:t>
      </w:r>
      <w:r w:rsidR="00BA6AE5" w:rsidRPr="00943644">
        <w:rPr>
          <w:rFonts w:hint="eastAsia"/>
        </w:rPr>
        <w:t>之</w:t>
      </w:r>
      <w:r w:rsidRPr="00943644">
        <w:rPr>
          <w:rFonts w:hint="eastAsia"/>
        </w:rPr>
        <w:t>風險，確保用電安全。</w:t>
      </w:r>
    </w:p>
    <w:p w:rsidR="005A20A2" w:rsidRPr="00943644" w:rsidRDefault="005A20A2" w:rsidP="002E3F6B">
      <w:pPr>
        <w:pStyle w:val="2"/>
        <w:ind w:left="709"/>
        <w:rPr>
          <w:b/>
        </w:rPr>
      </w:pPr>
      <w:r w:rsidRPr="00943644">
        <w:rPr>
          <w:rFonts w:hint="eastAsia"/>
          <w:b/>
        </w:rPr>
        <w:t>電子式或數位式電驛工作電源，採直流電源供應者應定期檢測蓄電池組蓄電量，採電容跳脫者亦應記錄其電量，乃理之當然，惟用電場所及專任電氣技術人員管理規則附表二「高壓保護電驛檢測紀錄表」（D表）迄無相關規範，經濟部允宜參考「國立體大105年5月18日變電站因保護電驛之直流電源故障，故障電流無法有效隔離，肇致火災事件擴大」之經驗，妥予檢討。</w:t>
      </w:r>
    </w:p>
    <w:p w:rsidR="003F7718" w:rsidRPr="00943644" w:rsidRDefault="00AD3775" w:rsidP="00EA36A7">
      <w:pPr>
        <w:pStyle w:val="3"/>
      </w:pPr>
      <w:r w:rsidRPr="00943644">
        <w:rPr>
          <w:rFonts w:hint="eastAsia"/>
        </w:rPr>
        <w:t>專任電氣技術人員及用電設備檢驗維護業管理規則第9條</w:t>
      </w:r>
      <w:r w:rsidR="008E10D9" w:rsidRPr="00943644">
        <w:rPr>
          <w:rFonts w:hAnsi="標楷體" w:hint="eastAsia"/>
        </w:rPr>
        <w:t>：「</w:t>
      </w:r>
      <w:r w:rsidR="004A2B15" w:rsidRPr="00943644">
        <w:rPr>
          <w:rFonts w:hint="eastAsia"/>
        </w:rPr>
        <w:t>（第1項）</w:t>
      </w:r>
      <w:r w:rsidRPr="00943644">
        <w:rPr>
          <w:rFonts w:hint="eastAsia"/>
        </w:rPr>
        <w:t>用電場所負責人應督同專任電氣技術人員對所經管之用電設備，每6個月至少檢驗1次，每年應至少停電檢驗1次，且不得干預檢驗結果</w:t>
      </w:r>
      <w:r w:rsidR="00A35719" w:rsidRPr="00943644">
        <w:rPr>
          <w:rFonts w:hint="eastAsia"/>
        </w:rPr>
        <w:t>。</w:t>
      </w:r>
      <w:r w:rsidR="004A2B15" w:rsidRPr="00943644">
        <w:rPr>
          <w:rFonts w:hint="eastAsia"/>
        </w:rPr>
        <w:t>（第2項）</w:t>
      </w:r>
      <w:r w:rsidRPr="00943644">
        <w:rPr>
          <w:rFonts w:hint="eastAsia"/>
        </w:rPr>
        <w:t>前項檢驗結果應由用電場所僱用之專任電氣技術人員或委託之檢驗維護業依附表一及附表二作成紀錄，並於檢驗後次月15日前，將附表一分送用電場所負責人、原登記地方主管機關及所在地電業營業處所備查</w:t>
      </w:r>
      <w:r w:rsidR="00A35719" w:rsidRPr="00943644">
        <w:rPr>
          <w:rFonts w:hint="eastAsia"/>
        </w:rPr>
        <w:t>。</w:t>
      </w:r>
      <w:r w:rsidR="008E10D9" w:rsidRPr="00943644">
        <w:rPr>
          <w:rFonts w:hAnsi="標楷體" w:hint="eastAsia"/>
        </w:rPr>
        <w:t>」</w:t>
      </w:r>
      <w:r w:rsidRPr="00943644">
        <w:rPr>
          <w:rFonts w:hint="eastAsia"/>
        </w:rPr>
        <w:t>所稱附表一係高低壓電氣設備定期檢測紀錄總表，附表二為A</w:t>
      </w:r>
      <w:r w:rsidR="00DA0A6C" w:rsidRPr="00943644">
        <w:rPr>
          <w:rStyle w:val="st1"/>
          <w:rFonts w:hAnsi="標楷體" w:cs="Arial" w:hint="eastAsia"/>
        </w:rPr>
        <w:t>至</w:t>
      </w:r>
      <w:r w:rsidRPr="00943644">
        <w:rPr>
          <w:rFonts w:hint="eastAsia"/>
        </w:rPr>
        <w:t>F表，依序為A、高壓直流耐壓絕緣、B、高壓斷路器、C、高壓變壓器、比壓器、比流器、避雷器、電容器、D、高壓保護電驛，E、低壓設備檢測紀錄表及F、高低壓設備熱顯影之檢測紀錄表。析言之，前揭檢測項目，雖含高壓保護電驛，惟不含控制電驛之直流電源。保護電驛系統如圖1所示，當直流控制電源電壓不足時，若系統內發生故障電流，雖保護電驛有動作並輸出信號，但</w:t>
      </w:r>
      <w:r w:rsidR="00E11157" w:rsidRPr="00943644">
        <w:rPr>
          <w:rFonts w:hint="eastAsia"/>
        </w:rPr>
        <w:t>如</w:t>
      </w:r>
      <w:r w:rsidRPr="00943644">
        <w:rPr>
          <w:rFonts w:hint="eastAsia"/>
        </w:rPr>
        <w:t>直流控制電源電壓不足，無法動作斷路器跳脫線圈，將無法打開斷路器主接點。</w:t>
      </w:r>
    </w:p>
    <w:p w:rsidR="00AD3775" w:rsidRPr="00943644" w:rsidRDefault="00AD3775" w:rsidP="00EA36A7">
      <w:pPr>
        <w:pStyle w:val="3"/>
        <w:numPr>
          <w:ilvl w:val="0"/>
          <w:numId w:val="0"/>
        </w:numPr>
        <w:ind w:left="696"/>
        <w:jc w:val="center"/>
      </w:pPr>
      <w:r w:rsidRPr="00943644">
        <w:rPr>
          <w:rFonts w:hint="eastAsia"/>
          <w:noProof/>
        </w:rPr>
        <w:drawing>
          <wp:inline distT="0" distB="0" distL="0" distR="0" wp14:anchorId="6570AAAA" wp14:editId="2E503900">
            <wp:extent cx="4718890" cy="2628900"/>
            <wp:effectExtent l="0" t="0" r="5715"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保護電驛系統-意見附圖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8558" cy="2639857"/>
                    </a:xfrm>
                    <a:prstGeom prst="rect">
                      <a:avLst/>
                    </a:prstGeom>
                  </pic:spPr>
                </pic:pic>
              </a:graphicData>
            </a:graphic>
          </wp:inline>
        </w:drawing>
      </w:r>
    </w:p>
    <w:p w:rsidR="00EA36A7" w:rsidRPr="00BE5D55" w:rsidRDefault="00372CC4" w:rsidP="00EA36A7">
      <w:pPr>
        <w:pStyle w:val="3"/>
        <w:numPr>
          <w:ilvl w:val="0"/>
          <w:numId w:val="0"/>
        </w:numPr>
        <w:ind w:left="696"/>
        <w:jc w:val="center"/>
        <w:rPr>
          <w:sz w:val="24"/>
          <w:szCs w:val="24"/>
        </w:rPr>
      </w:pPr>
      <w:r w:rsidRPr="00BE5D55">
        <w:rPr>
          <w:rFonts w:hint="eastAsia"/>
          <w:sz w:val="24"/>
          <w:szCs w:val="24"/>
        </w:rPr>
        <w:t>圖1、保護電驛系統</w:t>
      </w:r>
    </w:p>
    <w:p w:rsidR="00E5645E" w:rsidRPr="00943644" w:rsidRDefault="00AD3775" w:rsidP="004C5BEC">
      <w:pPr>
        <w:pStyle w:val="3"/>
      </w:pPr>
      <w:r w:rsidRPr="00943644">
        <w:rPr>
          <w:rFonts w:hint="eastAsia"/>
        </w:rPr>
        <w:t>國立體育大學變電站於105年5月18日發生火災事件，其電力架構圖如圖2</w:t>
      </w:r>
      <w:r w:rsidR="005619D4" w:rsidRPr="00943644">
        <w:rPr>
          <w:rFonts w:hint="eastAsia"/>
        </w:rPr>
        <w:t>、電力系統方塊圖如圖3</w:t>
      </w:r>
      <w:r w:rsidRPr="00943644">
        <w:rPr>
          <w:rFonts w:hint="eastAsia"/>
        </w:rPr>
        <w:t>。當日6時左右，校園內距69KV變電站約500公尺之體大三路旁，供電給道路照明LED路燈之11.4KV高低壓電源箱內部因故起火燃燒，稍後69KV變電所內供給該11.4KV之屋內GCB9 11.4KV饋線盤及69/11.4KV x 10MVA主變壓器地面和屋外台電</w:t>
      </w:r>
      <w:r w:rsidR="00486EA7" w:rsidRPr="00943644">
        <w:rPr>
          <w:rFonts w:hint="eastAsia"/>
        </w:rPr>
        <w:t>公司</w:t>
      </w:r>
      <w:r w:rsidRPr="00943644">
        <w:rPr>
          <w:rFonts w:hint="eastAsia"/>
        </w:rPr>
        <w:t>計量用整套型變比器裝置（MOF）亦起火燃燒，造成該校全部停電。事故原因，依中華民國電機技師</w:t>
      </w:r>
      <w:r w:rsidR="0036155A" w:rsidRPr="00943644">
        <w:rPr>
          <w:rFonts w:hint="eastAsia"/>
        </w:rPr>
        <w:t>公</w:t>
      </w:r>
      <w:r w:rsidRPr="00943644">
        <w:rPr>
          <w:rFonts w:hint="eastAsia"/>
        </w:rPr>
        <w:t>會鑑定報告書所載鑑定結論略以：</w:t>
      </w:r>
    </w:p>
    <w:p w:rsidR="00AD3775" w:rsidRPr="00943644" w:rsidRDefault="00AD3775" w:rsidP="00AD3775">
      <w:pPr>
        <w:pStyle w:val="4"/>
      </w:pPr>
      <w:r w:rsidRPr="00943644">
        <w:rPr>
          <w:rFonts w:hint="eastAsia"/>
        </w:rPr>
        <w:t>現場11.4KV高低壓電源箱起火原因：研判係箱內設備因設備老舊加上可能風砂等不潔物沈積於碍子表面，致絕緣破壞，產生旁路閃絡放電造成接地及短路故障，負載啟斷開關L.B.S之電力熔絲因屬旁路故障，未能即時熔斷，以保護下游線路，加上其上游GCB9供電開關因直流控制電源電壓不足，未能即時切斷電源，致引起火災。</w:t>
      </w:r>
    </w:p>
    <w:p w:rsidR="00AD3775" w:rsidRPr="00943644" w:rsidRDefault="00AD3775" w:rsidP="00AD3775">
      <w:pPr>
        <w:pStyle w:val="4"/>
      </w:pPr>
      <w:r w:rsidRPr="00943644">
        <w:rPr>
          <w:rFonts w:hint="eastAsia"/>
        </w:rPr>
        <w:t>69KV主變壓器地面火災原因：因二次側饋線GCB9發生短路，且69KV主變壓器上游保護斷路器GCB2（750）及下游二次側GCB4斷路器因控制電源電壓不足，未能跳脫以隔離故障電流，故在變壓器69KV側及11.4KV側均產生了大量短路電流通過主變壓器線圈，造成變壓器內絕緣油因高溫產生高壓氣體，衝破了變壓器洩壓閥，高溫的絕緣油衝出飛落地面，碰到空氣中氧氣，起火燃燒，造成主變壓器地面火災。</w:t>
      </w:r>
    </w:p>
    <w:p w:rsidR="004C5BEC" w:rsidRPr="00943644" w:rsidRDefault="00AD3775" w:rsidP="00EA36A7">
      <w:pPr>
        <w:pStyle w:val="4"/>
      </w:pPr>
      <w:r w:rsidRPr="00943644">
        <w:rPr>
          <w:rFonts w:hint="eastAsia"/>
        </w:rPr>
        <w:t>台電</w:t>
      </w:r>
      <w:r w:rsidR="00486EA7" w:rsidRPr="00943644">
        <w:rPr>
          <w:rFonts w:hint="eastAsia"/>
        </w:rPr>
        <w:t>公司</w:t>
      </w:r>
      <w:r w:rsidRPr="00943644">
        <w:rPr>
          <w:rFonts w:hint="eastAsia"/>
        </w:rPr>
        <w:t>計費用整套型變比器裝置MOF火災原因：MOF與69KV主變壓器同一線路，主變二次側短路故障，也在69KV之MOF持續流通故障電流一段時間，可能造成MOF之比流器燒壞，更增加了69KV故障電流，讓MOF桶殼內絕緣油亦因線圈通過故障電流，加上附近主變壓器地面火災傳來之輻射熱，致產生高溫高壓氣體，衝開了MOF桶殼蓋，MOF桶內絕緣油遇空氣中之氧氣起火燃燒，造成MOF火災。</w:t>
      </w:r>
    </w:p>
    <w:p w:rsidR="002A32CF" w:rsidRPr="00943644" w:rsidRDefault="002A32CF" w:rsidP="00AD3775">
      <w:pPr>
        <w:pStyle w:val="3"/>
        <w:numPr>
          <w:ilvl w:val="0"/>
          <w:numId w:val="0"/>
        </w:numPr>
        <w:ind w:left="697" w:hangingChars="205" w:hanging="697"/>
        <w:rPr>
          <w:noProof/>
        </w:rPr>
      </w:pPr>
    </w:p>
    <w:p w:rsidR="004D1D78" w:rsidRPr="00943644" w:rsidRDefault="00AD3775" w:rsidP="00AD3775">
      <w:pPr>
        <w:pStyle w:val="3"/>
        <w:numPr>
          <w:ilvl w:val="0"/>
          <w:numId w:val="0"/>
        </w:numPr>
        <w:ind w:left="697" w:hangingChars="205" w:hanging="697"/>
        <w:rPr>
          <w:rStyle w:val="st1"/>
        </w:rPr>
      </w:pPr>
      <w:r w:rsidRPr="00943644">
        <w:rPr>
          <w:rFonts w:hint="eastAsia"/>
          <w:noProof/>
        </w:rPr>
        <w:drawing>
          <wp:inline distT="0" distB="0" distL="0" distR="0" wp14:anchorId="019E3BF7" wp14:editId="2E6F2F20">
            <wp:extent cx="4754589" cy="6351814"/>
            <wp:effectExtent l="0" t="0" r="8255"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體大電力架構圖_意見附圖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4589" cy="6351814"/>
                    </a:xfrm>
                    <a:prstGeom prst="rect">
                      <a:avLst/>
                    </a:prstGeom>
                  </pic:spPr>
                </pic:pic>
              </a:graphicData>
            </a:graphic>
          </wp:inline>
        </w:drawing>
      </w:r>
    </w:p>
    <w:p w:rsidR="00EA36A7" w:rsidRPr="00943644" w:rsidRDefault="00EA36A7" w:rsidP="00EA36A7">
      <w:pPr>
        <w:pStyle w:val="3"/>
        <w:numPr>
          <w:ilvl w:val="0"/>
          <w:numId w:val="0"/>
        </w:numPr>
        <w:ind w:left="615" w:hangingChars="205" w:hanging="615"/>
        <w:jc w:val="center"/>
        <w:rPr>
          <w:rStyle w:val="st1"/>
          <w:sz w:val="28"/>
          <w:szCs w:val="28"/>
        </w:rPr>
      </w:pPr>
      <w:r w:rsidRPr="00943644">
        <w:rPr>
          <w:rStyle w:val="st1"/>
          <w:rFonts w:hint="eastAsia"/>
          <w:sz w:val="28"/>
          <w:szCs w:val="28"/>
        </w:rPr>
        <w:t>圖2、國立體育大學電力架構圖</w:t>
      </w:r>
    </w:p>
    <w:p w:rsidR="005619D4" w:rsidRPr="00943644" w:rsidRDefault="005619D4" w:rsidP="005619D4">
      <w:pPr>
        <w:pStyle w:val="3"/>
        <w:numPr>
          <w:ilvl w:val="0"/>
          <w:numId w:val="0"/>
        </w:numPr>
        <w:ind w:left="696"/>
      </w:pPr>
    </w:p>
    <w:p w:rsidR="005619D4" w:rsidRPr="00943644" w:rsidRDefault="000D7FF1" w:rsidP="00EA36A7">
      <w:pPr>
        <w:pStyle w:val="3"/>
        <w:numPr>
          <w:ilvl w:val="0"/>
          <w:numId w:val="0"/>
        </w:numPr>
        <w:ind w:left="696"/>
        <w:jc w:val="center"/>
      </w:pPr>
      <w:r w:rsidRPr="00943644">
        <w:rPr>
          <w:noProof/>
        </w:rPr>
        <w:drawing>
          <wp:inline distT="0" distB="0" distL="0" distR="0" wp14:anchorId="61EEBD3C" wp14:editId="1EDE9C10">
            <wp:extent cx="4097207" cy="4476633"/>
            <wp:effectExtent l="0" t="0" r="0" b="635"/>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7260" cy="4476691"/>
                    </a:xfrm>
                    <a:prstGeom prst="rect">
                      <a:avLst/>
                    </a:prstGeom>
                    <a:noFill/>
                    <a:ln>
                      <a:noFill/>
                    </a:ln>
                  </pic:spPr>
                </pic:pic>
              </a:graphicData>
            </a:graphic>
          </wp:inline>
        </w:drawing>
      </w:r>
    </w:p>
    <w:p w:rsidR="00EA36A7" w:rsidRPr="00943644" w:rsidRDefault="00EA36A7" w:rsidP="00EA36A7">
      <w:pPr>
        <w:pStyle w:val="3"/>
        <w:numPr>
          <w:ilvl w:val="0"/>
          <w:numId w:val="0"/>
        </w:numPr>
        <w:ind w:left="696"/>
        <w:jc w:val="center"/>
        <w:rPr>
          <w:sz w:val="28"/>
          <w:szCs w:val="28"/>
        </w:rPr>
      </w:pPr>
      <w:r w:rsidRPr="00943644">
        <w:rPr>
          <w:rFonts w:hint="eastAsia"/>
          <w:sz w:val="28"/>
          <w:szCs w:val="28"/>
        </w:rPr>
        <w:t>圖3、國立體育大學電力系統方塊圖</w:t>
      </w:r>
    </w:p>
    <w:p w:rsidR="00EA36A7" w:rsidRPr="00943644" w:rsidRDefault="00EA36A7" w:rsidP="00EA36A7">
      <w:pPr>
        <w:pStyle w:val="3"/>
        <w:numPr>
          <w:ilvl w:val="0"/>
          <w:numId w:val="0"/>
        </w:numPr>
        <w:ind w:left="696"/>
        <w:jc w:val="center"/>
        <w:rPr>
          <w:sz w:val="28"/>
          <w:szCs w:val="28"/>
        </w:rPr>
      </w:pPr>
    </w:p>
    <w:p w:rsidR="009D4882" w:rsidRPr="00943644" w:rsidRDefault="008E10D9" w:rsidP="004C5BEC">
      <w:pPr>
        <w:pStyle w:val="3"/>
      </w:pPr>
      <w:r w:rsidRPr="00943644">
        <w:rPr>
          <w:rFonts w:hint="eastAsia"/>
        </w:rPr>
        <w:t>按</w:t>
      </w:r>
      <w:r w:rsidR="005A20A2" w:rsidRPr="00943644">
        <w:rPr>
          <w:rFonts w:hint="eastAsia"/>
        </w:rPr>
        <w:t>中華民國電機技師公會鑑定報告書</w:t>
      </w:r>
      <w:r w:rsidR="00942B14" w:rsidRPr="00943644">
        <w:rPr>
          <w:rFonts w:hint="eastAsia"/>
        </w:rPr>
        <w:t>針對國立體育大學</w:t>
      </w:r>
      <w:r w:rsidR="005A20A2" w:rsidRPr="00943644">
        <w:rPr>
          <w:rFonts w:hint="eastAsia"/>
        </w:rPr>
        <w:t>105年5月18日變電站</w:t>
      </w:r>
      <w:r w:rsidR="00942B14" w:rsidRPr="00943644">
        <w:rPr>
          <w:rFonts w:hint="eastAsia"/>
        </w:rPr>
        <w:t>火災事件，</w:t>
      </w:r>
      <w:r w:rsidR="005A20A2" w:rsidRPr="00943644">
        <w:rPr>
          <w:rFonts w:hint="eastAsia"/>
        </w:rPr>
        <w:t>提出建議</w:t>
      </w:r>
      <w:r w:rsidR="00942B14" w:rsidRPr="00943644">
        <w:rPr>
          <w:rFonts w:hint="eastAsia"/>
        </w:rPr>
        <w:t>：</w:t>
      </w:r>
      <w:r w:rsidR="00697273" w:rsidRPr="00943644">
        <w:rPr>
          <w:rFonts w:hint="eastAsia"/>
        </w:rPr>
        <w:t>「在105年2月20日之69KV特高壓變電站保養檢測報告書裡面，並未有列出蓄電池組之養保檢測紀錄報告。由於直流控制電源平時雖可由充電器輸出供應，</w:t>
      </w:r>
      <w:r w:rsidR="00697273" w:rsidRPr="003A79DF">
        <w:rPr>
          <w:rFonts w:hint="eastAsia"/>
        </w:rPr>
        <w:t>但在充電氣故障時，仍須由</w:t>
      </w:r>
      <w:r w:rsidR="00697273" w:rsidRPr="003A79DF">
        <w:rPr>
          <w:rFonts w:hint="eastAsia"/>
          <w:u w:val="single"/>
        </w:rPr>
        <w:t>蓄電池組</w:t>
      </w:r>
      <w:r w:rsidR="00697273" w:rsidRPr="003A79DF">
        <w:rPr>
          <w:rFonts w:hint="eastAsia"/>
        </w:rPr>
        <w:t>輸出供應，故建議爾後若設有蓄電池組時，仍應定期保養檢視其蓄電量是否足夠，以確保直流控制電源供應正常</w:t>
      </w:r>
      <w:r w:rsidR="00697273" w:rsidRPr="00943644">
        <w:rPr>
          <w:rFonts w:hint="eastAsia"/>
        </w:rPr>
        <w:t>。」審計部參照前述建議，</w:t>
      </w:r>
      <w:r w:rsidR="00EA39EA" w:rsidRPr="00943644">
        <w:rPr>
          <w:rFonts w:hint="eastAsia"/>
        </w:rPr>
        <w:t>提出</w:t>
      </w:r>
      <w:r w:rsidR="00697273" w:rsidRPr="00943644">
        <w:rPr>
          <w:rFonts w:hint="eastAsia"/>
        </w:rPr>
        <w:t>審核意見略以：「又據體大火災鑑定報告書略以，電力系統發生故障電流，保護電驛雖有動作輸出信號，惟因直流控制電源電力不足，致無法啟動隔離故障範圍；並建議：</w:t>
      </w:r>
      <w:r w:rsidR="00EA39EA" w:rsidRPr="00943644">
        <w:rPr>
          <w:rFonts w:hint="eastAsia"/>
        </w:rPr>
        <w:t>直流控制電源平時雖可由充電器輸出供應，</w:t>
      </w:r>
      <w:r w:rsidR="00EA39EA" w:rsidRPr="003A79DF">
        <w:rPr>
          <w:rFonts w:hint="eastAsia"/>
        </w:rPr>
        <w:t>惟充電器故障時，則須由不斷電系統蓄電池組輸出供應電源</w:t>
      </w:r>
      <w:r w:rsidR="00EA39EA" w:rsidRPr="00943644">
        <w:rPr>
          <w:rFonts w:hint="eastAsia"/>
          <w:b/>
        </w:rPr>
        <w:t>，</w:t>
      </w:r>
      <w:r w:rsidR="00EA39EA" w:rsidRPr="00943644">
        <w:rPr>
          <w:rFonts w:hint="eastAsia"/>
        </w:rPr>
        <w:t>若設有蓄電池組時，仍應定期檢測其蓄電量是否足夠，以確保直流控制電源供應正常。」等</w:t>
      </w:r>
      <w:r w:rsidRPr="00943644">
        <w:rPr>
          <w:rFonts w:hint="eastAsia"/>
        </w:rPr>
        <w:t>詞</w:t>
      </w:r>
      <w:r w:rsidR="00EA39EA" w:rsidRPr="00943644">
        <w:rPr>
          <w:rFonts w:hint="eastAsia"/>
        </w:rPr>
        <w:t>。二者均提及充電器故障時，電驛之工作電源由蓄電池組供應</w:t>
      </w:r>
      <w:r w:rsidRPr="00943644">
        <w:rPr>
          <w:rFonts w:hint="eastAsia"/>
        </w:rPr>
        <w:t>。次</w:t>
      </w:r>
      <w:r w:rsidR="009D4882" w:rsidRPr="00943644">
        <w:rPr>
          <w:rFonts w:hint="eastAsia"/>
        </w:rPr>
        <w:t>按有關高壓以上用戶保護電驛工作電源之供應方式，</w:t>
      </w:r>
      <w:r w:rsidR="00EA39EA" w:rsidRPr="00943644">
        <w:rPr>
          <w:rFonts w:hint="eastAsia"/>
        </w:rPr>
        <w:t>台電公司</w:t>
      </w:r>
      <w:r w:rsidR="005A20A2" w:rsidRPr="00943644">
        <w:rPr>
          <w:rFonts w:hint="eastAsia"/>
        </w:rPr>
        <w:t>業務處</w:t>
      </w:r>
      <w:r w:rsidR="00EA39EA" w:rsidRPr="00943644">
        <w:rPr>
          <w:rFonts w:hint="eastAsia"/>
        </w:rPr>
        <w:t>92年4月3日D業字第09204060641號函</w:t>
      </w:r>
      <w:r w:rsidR="00AD3775" w:rsidRPr="00943644">
        <w:rPr>
          <w:rFonts w:hint="eastAsia"/>
        </w:rPr>
        <w:t>通令各區營業處</w:t>
      </w:r>
      <w:r w:rsidR="009D4882" w:rsidRPr="00943644">
        <w:rPr>
          <w:rFonts w:hint="eastAsia"/>
        </w:rPr>
        <w:t>應按說明二辦理，略以：</w:t>
      </w:r>
      <w:r w:rsidR="00AD3775" w:rsidRPr="00943644">
        <w:rPr>
          <w:rFonts w:hAnsi="標楷體" w:hint="eastAsia"/>
        </w:rPr>
        <w:t>「</w:t>
      </w:r>
      <w:r w:rsidR="00AD3775" w:rsidRPr="00943644">
        <w:rPr>
          <w:rFonts w:hint="eastAsia"/>
        </w:rPr>
        <w:t>為防止電驛於短路事故時因電壓驟降無法動作觸發斷路器跳脫，及因比流器飽和遲緩動作，其電子式或數位式電驛工作電源供應方式之裝設</w:t>
      </w:r>
      <w:r w:rsidR="008D1637" w:rsidRPr="00943644">
        <w:rPr>
          <w:rFonts w:hint="eastAsia"/>
        </w:rPr>
        <w:t>：1.</w:t>
      </w:r>
      <w:r w:rsidR="008D1637" w:rsidRPr="00BE5D55">
        <w:rPr>
          <w:rFonts w:hint="eastAsia"/>
        </w:rPr>
        <w:t>電子式或數位式電驛之工作電源，</w:t>
      </w:r>
      <w:r w:rsidR="00AD3775" w:rsidRPr="00BE5D55">
        <w:rPr>
          <w:rFonts w:hint="eastAsia"/>
        </w:rPr>
        <w:t>應以直流電源供應為主，倘未採直流電源供應，而採比壓器二次側電源供應時，應輔以電容跳脫裝置（CTD）或輔以電容跳脫裝置再併接不斷電系統（UPS）</w:t>
      </w:r>
      <w:r w:rsidR="00AD3775" w:rsidRPr="00943644">
        <w:rPr>
          <w:rFonts w:hint="eastAsia"/>
        </w:rPr>
        <w:t>。</w:t>
      </w:r>
      <w:r w:rsidR="008D1637" w:rsidRPr="00943644">
        <w:rPr>
          <w:rFonts w:hint="eastAsia"/>
        </w:rPr>
        <w:t>2.</w:t>
      </w:r>
      <w:r w:rsidR="00AD3775" w:rsidRPr="00943644">
        <w:rPr>
          <w:rFonts w:hint="eastAsia"/>
        </w:rPr>
        <w:t>供電子式或數位式電驛使用之電容跳脫裝置（CTD），不得接供斷路器或其他裝備使用。</w:t>
      </w:r>
      <w:r w:rsidR="005516DF" w:rsidRPr="00943644">
        <w:rPr>
          <w:rFonts w:hAnsi="標楷體" w:hint="eastAsia"/>
        </w:rPr>
        <w:t>」</w:t>
      </w:r>
      <w:r w:rsidR="002919F3" w:rsidRPr="00943644">
        <w:rPr>
          <w:rFonts w:hAnsi="標楷體" w:hint="eastAsia"/>
        </w:rPr>
        <w:t>等語</w:t>
      </w:r>
      <w:r w:rsidR="009D4882" w:rsidRPr="00943644">
        <w:rPr>
          <w:rFonts w:hAnsi="標楷體" w:hint="eastAsia"/>
        </w:rPr>
        <w:t>。易言之，電子式或數位式電驛之工作電源，除以直流電源供應外，尚有以CTD或CTD併接UPS者</w:t>
      </w:r>
      <w:r w:rsidR="005A20A2" w:rsidRPr="00943644">
        <w:rPr>
          <w:rFonts w:hAnsi="標楷體" w:hint="eastAsia"/>
        </w:rPr>
        <w:t>。</w:t>
      </w:r>
      <w:r w:rsidRPr="00943644">
        <w:rPr>
          <w:rFonts w:hAnsi="標楷體" w:hint="eastAsia"/>
        </w:rPr>
        <w:t>審計部</w:t>
      </w:r>
      <w:r w:rsidR="009D4882" w:rsidRPr="00943644">
        <w:rPr>
          <w:rFonts w:hAnsi="標楷體" w:hint="eastAsia"/>
        </w:rPr>
        <w:t>所稱清大等30學校其中僅7所大學檢測蓄電池電量，其餘23所大學所僅目測檢視或未檢視云云，研判此23所學校之保護電驛係以CTD為工作電源，其電容電量可目視，雖無檢測必要，惟為避免電容量逐年</w:t>
      </w:r>
      <w:r w:rsidR="00657668" w:rsidRPr="00943644">
        <w:rPr>
          <w:rFonts w:hAnsi="標楷體" w:hint="eastAsia"/>
        </w:rPr>
        <w:t>衰</w:t>
      </w:r>
      <w:r w:rsidR="009D4882" w:rsidRPr="00943644">
        <w:rPr>
          <w:rFonts w:hAnsi="標楷體" w:hint="eastAsia"/>
        </w:rPr>
        <w:t>退，仍應記錄</w:t>
      </w:r>
      <w:r w:rsidR="005A20A2" w:rsidRPr="00943644">
        <w:rPr>
          <w:rFonts w:hAnsi="標楷體" w:hint="eastAsia"/>
        </w:rPr>
        <w:t>其電量</w:t>
      </w:r>
      <w:r w:rsidR="009D4882" w:rsidRPr="00943644">
        <w:rPr>
          <w:rFonts w:hAnsi="標楷體" w:hint="eastAsia"/>
        </w:rPr>
        <w:t>。本院107年8月24日請經濟部說明電驛工作電源有無納入定期檢測機制，該部</w:t>
      </w:r>
      <w:r w:rsidR="009D4882" w:rsidRPr="00943644">
        <w:rPr>
          <w:rFonts w:hint="eastAsia"/>
        </w:rPr>
        <w:t>稱：「用電場所定期檢驗項目</w:t>
      </w:r>
      <w:r w:rsidR="00657668" w:rsidRPr="00943644">
        <w:rPr>
          <w:rFonts w:hint="eastAsia"/>
        </w:rPr>
        <w:sym w:font="Wingdings" w:char="F09E"/>
      </w:r>
      <w:r w:rsidR="00657668" w:rsidRPr="00943644">
        <w:rPr>
          <w:rFonts w:hint="eastAsia"/>
        </w:rPr>
        <w:sym w:font="Wingdings" w:char="F09E"/>
      </w:r>
      <w:r w:rsidR="00657668" w:rsidRPr="00943644">
        <w:rPr>
          <w:rFonts w:hint="eastAsia"/>
        </w:rPr>
        <w:sym w:font="Wingdings" w:char="F09E"/>
      </w:r>
      <w:r w:rsidR="00657668" w:rsidRPr="00943644">
        <w:rPr>
          <w:rFonts w:hint="eastAsia"/>
        </w:rPr>
        <w:sym w:font="Wingdings" w:char="F09E"/>
      </w:r>
      <w:r w:rsidR="00657668" w:rsidRPr="00943644">
        <w:rPr>
          <w:rFonts w:hint="eastAsia"/>
        </w:rPr>
        <w:sym w:font="Wingdings" w:char="F09E"/>
      </w:r>
      <w:r w:rsidR="00657668" w:rsidRPr="00943644">
        <w:rPr>
          <w:rFonts w:hint="eastAsia"/>
        </w:rPr>
        <w:sym w:font="Wingdings" w:char="F09E"/>
      </w:r>
      <w:r w:rsidR="009D4882" w:rsidRPr="00943644">
        <w:rPr>
          <w:rFonts w:hint="eastAsia"/>
        </w:rPr>
        <w:t>皆能判斷</w:t>
      </w:r>
      <w:r w:rsidR="00657668" w:rsidRPr="00943644">
        <w:rPr>
          <w:rFonts w:hint="eastAsia"/>
        </w:rPr>
        <w:t>保護電驛</w:t>
      </w:r>
      <w:r w:rsidR="009D4882" w:rsidRPr="00943644">
        <w:rPr>
          <w:rFonts w:hint="eastAsia"/>
        </w:rPr>
        <w:t>工作電源是否存在。」嗣又改稱「D表為『高壓保護電驛檢測紀錄』，對電驛安全已有相關規範」。倘『高壓保護電驛檢測記錄』之評判結果為B（不良），無論是否屬於電驛工作電源問題，直轄市或縣（市）主管機關應視其情節輕重，通知限期改善並回報改善情形。」云云，</w:t>
      </w:r>
      <w:r w:rsidR="005A20A2" w:rsidRPr="00943644">
        <w:rPr>
          <w:rFonts w:hint="eastAsia"/>
        </w:rPr>
        <w:t>核</w:t>
      </w:r>
      <w:r w:rsidR="009D4882" w:rsidRPr="00943644">
        <w:rPr>
          <w:rFonts w:hint="eastAsia"/>
        </w:rPr>
        <w:t>與前揭電驛採直流電源供應者應檢測其蓄電池組，採電容跳脫者應記錄其電量之原則相悖，尚非可採。</w:t>
      </w:r>
    </w:p>
    <w:p w:rsidR="007D7D58" w:rsidRPr="00943644" w:rsidRDefault="009D4882" w:rsidP="004C5BEC">
      <w:pPr>
        <w:pStyle w:val="3"/>
      </w:pPr>
      <w:r w:rsidRPr="00943644">
        <w:rPr>
          <w:rFonts w:hAnsi="標楷體" w:hint="eastAsia"/>
        </w:rPr>
        <w:t>綜上，</w:t>
      </w:r>
      <w:r w:rsidRPr="00943644">
        <w:rPr>
          <w:rFonts w:hint="eastAsia"/>
        </w:rPr>
        <w:t>有關高壓以上用戶保護電驛工作電源之供應方式，</w:t>
      </w:r>
      <w:r w:rsidRPr="00BE5D55">
        <w:rPr>
          <w:rFonts w:hint="eastAsia"/>
        </w:rPr>
        <w:t>電子式或數位式電驛之工作電源，應以直流電源供應為主，倘未採直流電源供應，而採比壓器二次側電源供應時，應輔以電容跳脫裝置（CTD）或輔以電容跳脫裝置再併接不斷電系統（UPS），</w:t>
      </w:r>
      <w:r w:rsidRPr="00943644">
        <w:rPr>
          <w:rFonts w:hint="eastAsia"/>
        </w:rPr>
        <w:t>台電公司</w:t>
      </w:r>
      <w:r w:rsidR="005A20A2" w:rsidRPr="00943644">
        <w:rPr>
          <w:rFonts w:hint="eastAsia"/>
        </w:rPr>
        <w:t>業務處</w:t>
      </w:r>
      <w:r w:rsidRPr="00943644">
        <w:rPr>
          <w:rFonts w:hint="eastAsia"/>
        </w:rPr>
        <w:t>92年4月3日D業字第09204060641號函已有明文。</w:t>
      </w:r>
      <w:r w:rsidR="00F331E5" w:rsidRPr="00943644">
        <w:rPr>
          <w:rFonts w:hint="eastAsia"/>
        </w:rPr>
        <w:t>鑑於</w:t>
      </w:r>
      <w:r w:rsidR="00F331E5" w:rsidRPr="00943644">
        <w:rPr>
          <w:rFonts w:hAnsi="標楷體" w:hint="eastAsia"/>
        </w:rPr>
        <w:t>國立體</w:t>
      </w:r>
      <w:r w:rsidR="006908DC">
        <w:rPr>
          <w:rFonts w:hAnsi="標楷體" w:hint="eastAsia"/>
        </w:rPr>
        <w:t>育</w:t>
      </w:r>
      <w:r w:rsidR="00F331E5" w:rsidRPr="00943644">
        <w:rPr>
          <w:rFonts w:hAnsi="標楷體" w:hint="eastAsia"/>
        </w:rPr>
        <w:t>大</w:t>
      </w:r>
      <w:r w:rsidR="006908DC">
        <w:rPr>
          <w:rFonts w:hAnsi="標楷體" w:hint="eastAsia"/>
        </w:rPr>
        <w:t>學</w:t>
      </w:r>
      <w:r w:rsidR="00F331E5" w:rsidRPr="00943644">
        <w:rPr>
          <w:rFonts w:hAnsi="標楷體" w:hint="eastAsia"/>
        </w:rPr>
        <w:t>105年5月18日變電站火災事件，因保護電驛之直流電源故障</w:t>
      </w:r>
      <w:r w:rsidR="005A20A2" w:rsidRPr="00943644">
        <w:rPr>
          <w:rFonts w:hAnsi="標楷體" w:hint="eastAsia"/>
        </w:rPr>
        <w:t>，</w:t>
      </w:r>
      <w:r w:rsidR="00F331E5" w:rsidRPr="00943644">
        <w:rPr>
          <w:rFonts w:hAnsi="標楷體" w:hint="eastAsia"/>
        </w:rPr>
        <w:t>故障電流無法有效隔離，肇致火災事件擴大，爰保護電驛採直流電源供應者應定期檢測蓄電池組，採電容跳脫者亦應記錄其電量，</w:t>
      </w:r>
      <w:r w:rsidR="005A20A2" w:rsidRPr="00943644">
        <w:rPr>
          <w:rFonts w:hAnsi="標楷體" w:hint="eastAsia"/>
        </w:rPr>
        <w:t>乃理之當然，</w:t>
      </w:r>
      <w:r w:rsidR="00F331E5" w:rsidRPr="00943644">
        <w:rPr>
          <w:rFonts w:hAnsi="標楷體" w:hint="eastAsia"/>
        </w:rPr>
        <w:t>惟</w:t>
      </w:r>
      <w:r w:rsidR="00F331E5" w:rsidRPr="00943644">
        <w:rPr>
          <w:rFonts w:hint="eastAsia"/>
        </w:rPr>
        <w:t>用電場所及專任電氣技術人員管理規則附表二「高壓保護電驛檢測紀錄表」（D表）</w:t>
      </w:r>
      <w:r w:rsidR="005A20A2" w:rsidRPr="00943644">
        <w:rPr>
          <w:rFonts w:hint="eastAsia"/>
        </w:rPr>
        <w:t>迄無</w:t>
      </w:r>
      <w:r w:rsidR="00F331E5" w:rsidRPr="00943644">
        <w:rPr>
          <w:rFonts w:hint="eastAsia"/>
        </w:rPr>
        <w:t>相關規範，經濟部</w:t>
      </w:r>
      <w:r w:rsidR="00F331E5" w:rsidRPr="00943644">
        <w:rPr>
          <w:rFonts w:hAnsi="標楷體" w:hint="eastAsia"/>
        </w:rPr>
        <w:t>允宜</w:t>
      </w:r>
      <w:r w:rsidR="005A20A2" w:rsidRPr="00943644">
        <w:rPr>
          <w:rFonts w:hAnsi="標楷體" w:hint="eastAsia"/>
        </w:rPr>
        <w:t>參考國立體育大學105年5月18日變電站火</w:t>
      </w:r>
      <w:r w:rsidR="00657668" w:rsidRPr="00943644">
        <w:rPr>
          <w:rFonts w:hAnsi="標楷體" w:hint="eastAsia"/>
        </w:rPr>
        <w:t>災</w:t>
      </w:r>
      <w:r w:rsidR="005A20A2" w:rsidRPr="00943644">
        <w:rPr>
          <w:rFonts w:hAnsi="標楷體" w:hint="eastAsia"/>
        </w:rPr>
        <w:t>之經驗，妥予</w:t>
      </w:r>
      <w:r w:rsidR="00F331E5" w:rsidRPr="00943644">
        <w:rPr>
          <w:rFonts w:hAnsi="標楷體" w:hint="eastAsia"/>
        </w:rPr>
        <w:t>檢討。</w:t>
      </w:r>
    </w:p>
    <w:p w:rsidR="00697152" w:rsidRPr="00943644" w:rsidRDefault="00064DAC" w:rsidP="002E3F6B">
      <w:pPr>
        <w:pStyle w:val="2"/>
        <w:ind w:left="709"/>
        <w:rPr>
          <w:b/>
        </w:rPr>
      </w:pPr>
      <w:r w:rsidRPr="00943644">
        <w:rPr>
          <w:rFonts w:hint="eastAsia"/>
          <w:b/>
        </w:rPr>
        <w:t>台電</w:t>
      </w:r>
      <w:r w:rsidR="00486EA7" w:rsidRPr="00943644">
        <w:rPr>
          <w:rFonts w:hint="eastAsia"/>
          <w:b/>
        </w:rPr>
        <w:t>公司</w:t>
      </w:r>
      <w:r w:rsidRPr="00943644">
        <w:rPr>
          <w:rFonts w:hint="eastAsia"/>
          <w:b/>
        </w:rPr>
        <w:t>因用電戶之用電性質不一，且建築結構不同，對於</w:t>
      </w:r>
      <w:r w:rsidR="0039754B" w:rsidRPr="00943644">
        <w:rPr>
          <w:rFonts w:hint="eastAsia"/>
          <w:b/>
        </w:rPr>
        <w:t>全國</w:t>
      </w:r>
      <w:r w:rsidRPr="00943644">
        <w:rPr>
          <w:rFonts w:hint="eastAsia"/>
          <w:b/>
        </w:rPr>
        <w:t>各級學校雖未訂有用電設備使用年限汰換之規範，然</w:t>
      </w:r>
      <w:r w:rsidR="00FC48D0" w:rsidRPr="00943644">
        <w:rPr>
          <w:rFonts w:hint="eastAsia"/>
          <w:b/>
        </w:rPr>
        <w:t>學校若</w:t>
      </w:r>
      <w:r w:rsidRPr="00943644">
        <w:rPr>
          <w:rFonts w:hint="eastAsia"/>
          <w:b/>
        </w:rPr>
        <w:t>未能做好</w:t>
      </w:r>
      <w:r w:rsidR="00CF48F3" w:rsidRPr="00943644">
        <w:rPr>
          <w:rFonts w:hint="eastAsia"/>
          <w:b/>
        </w:rPr>
        <w:t>用電</w:t>
      </w:r>
      <w:r w:rsidRPr="00943644">
        <w:rPr>
          <w:rFonts w:hint="eastAsia"/>
          <w:b/>
        </w:rPr>
        <w:t>設備之維護檢驗工作，</w:t>
      </w:r>
      <w:r w:rsidR="00FC48D0" w:rsidRPr="00943644">
        <w:rPr>
          <w:rFonts w:hint="eastAsia"/>
          <w:b/>
        </w:rPr>
        <w:t>再</w:t>
      </w:r>
      <w:r w:rsidRPr="00943644">
        <w:rPr>
          <w:rFonts w:hint="eastAsia"/>
          <w:b/>
        </w:rPr>
        <w:t>加上使用老舊用電設備，實易引起火災，</w:t>
      </w:r>
      <w:r w:rsidR="00E109AC" w:rsidRPr="00943644">
        <w:rPr>
          <w:rFonts w:hint="eastAsia"/>
          <w:b/>
        </w:rPr>
        <w:t>教育部允宜督促</w:t>
      </w:r>
      <w:r w:rsidR="00393E52" w:rsidRPr="00943644">
        <w:rPr>
          <w:rFonts w:hint="eastAsia"/>
          <w:b/>
        </w:rPr>
        <w:t>全國各級學校</w:t>
      </w:r>
      <w:r w:rsidR="00E109AC" w:rsidRPr="00943644">
        <w:rPr>
          <w:rFonts w:hint="eastAsia"/>
          <w:b/>
        </w:rPr>
        <w:t>記取國立體育大學</w:t>
      </w:r>
      <w:r w:rsidR="009A70C4" w:rsidRPr="00943644">
        <w:rPr>
          <w:rFonts w:hint="eastAsia"/>
          <w:b/>
        </w:rPr>
        <w:t>105年5月18日變電站</w:t>
      </w:r>
      <w:r w:rsidR="00E109AC" w:rsidRPr="00943644">
        <w:rPr>
          <w:rFonts w:hint="eastAsia"/>
          <w:b/>
        </w:rPr>
        <w:t>火災之教訓，</w:t>
      </w:r>
      <w:r w:rsidR="008D63C9" w:rsidRPr="00943644">
        <w:rPr>
          <w:rFonts w:hint="eastAsia"/>
          <w:b/>
        </w:rPr>
        <w:t>加強用電設備管理及強化預防火災措施，以確保校園安全</w:t>
      </w:r>
      <w:r w:rsidR="00151F21" w:rsidRPr="00943644">
        <w:rPr>
          <w:rFonts w:hint="eastAsia"/>
          <w:b/>
        </w:rPr>
        <w:t>。</w:t>
      </w:r>
    </w:p>
    <w:p w:rsidR="00CF48F3" w:rsidRPr="00943644" w:rsidRDefault="00CF48F3" w:rsidP="009F471F">
      <w:pPr>
        <w:pStyle w:val="3"/>
      </w:pPr>
      <w:r w:rsidRPr="00943644">
        <w:rPr>
          <w:rFonts w:hint="eastAsia"/>
        </w:rPr>
        <w:t>按</w:t>
      </w:r>
      <w:r w:rsidRPr="00943644">
        <w:rPr>
          <w:rFonts w:hint="eastAsia"/>
          <w:szCs w:val="32"/>
        </w:rPr>
        <w:t>台電</w:t>
      </w:r>
      <w:r w:rsidR="00486EA7" w:rsidRPr="00943644">
        <w:rPr>
          <w:rFonts w:hint="eastAsia"/>
        </w:rPr>
        <w:t>公司</w:t>
      </w:r>
      <w:r w:rsidRPr="00943644">
        <w:rPr>
          <w:rFonts w:hint="eastAsia"/>
          <w:szCs w:val="32"/>
        </w:rPr>
        <w:t>營業規則第21條規定，</w:t>
      </w:r>
      <w:r w:rsidR="009F471F" w:rsidRPr="00943644">
        <w:rPr>
          <w:rFonts w:hint="eastAsia"/>
          <w:szCs w:val="32"/>
        </w:rPr>
        <w:t>該公司供電設備與用戶用電設備之接續處謂之責任分界點（下稱分界點）。自分界點以下用戶側設備（除該公司之電表及其附屬設備如整套型計器外）其產權屬於用戶，並由用戶負責維護。分界點以上電源側設備由該公司負責施工維護。</w:t>
      </w:r>
      <w:r w:rsidRPr="00943644">
        <w:rPr>
          <w:rFonts w:hint="eastAsia"/>
          <w:szCs w:val="32"/>
        </w:rPr>
        <w:t>又，</w:t>
      </w:r>
      <w:r w:rsidRPr="00943644">
        <w:rPr>
          <w:rFonts w:hint="eastAsia"/>
        </w:rPr>
        <w:t>用電設備經使用一段期間，受到電氣、熱、機械、環境等因素影響，</w:t>
      </w:r>
      <w:r w:rsidR="00657668" w:rsidRPr="00943644">
        <w:rPr>
          <w:rFonts w:hint="eastAsia"/>
        </w:rPr>
        <w:t>致</w:t>
      </w:r>
      <w:r w:rsidRPr="00943644">
        <w:rPr>
          <w:rFonts w:hint="eastAsia"/>
        </w:rPr>
        <w:t>設備或配</w:t>
      </w:r>
      <w:r w:rsidR="00A25802" w:rsidRPr="00943644">
        <w:rPr>
          <w:rFonts w:hint="eastAsia"/>
        </w:rPr>
        <w:t>線</w:t>
      </w:r>
      <w:r w:rsidRPr="00943644">
        <w:rPr>
          <w:rFonts w:hint="eastAsia"/>
        </w:rPr>
        <w:t>絕緣劣化，</w:t>
      </w:r>
      <w:r w:rsidR="00657668" w:rsidRPr="00943644">
        <w:rPr>
          <w:rFonts w:hint="eastAsia"/>
        </w:rPr>
        <w:t>若</w:t>
      </w:r>
      <w:r w:rsidRPr="00943644">
        <w:rPr>
          <w:rFonts w:hint="eastAsia"/>
        </w:rPr>
        <w:t>使用者或維護者未落實定期維護檢驗，即未予以事先預防時，設備或配線就會發生故障而引起事故停電，或引起火災或感電，導致人命或財物之損失。</w:t>
      </w:r>
    </w:p>
    <w:p w:rsidR="004E6BA9" w:rsidRPr="00943644" w:rsidRDefault="00A213FD" w:rsidP="00CF48F3">
      <w:pPr>
        <w:pStyle w:val="3"/>
      </w:pPr>
      <w:r w:rsidRPr="00943644">
        <w:rPr>
          <w:rStyle w:val="st1"/>
          <w:rFonts w:hAnsi="標楷體" w:cs="Arial" w:hint="eastAsia"/>
        </w:rPr>
        <w:t>查</w:t>
      </w:r>
      <w:r w:rsidR="00A07293" w:rsidRPr="00943644">
        <w:rPr>
          <w:rStyle w:val="st1"/>
          <w:rFonts w:hAnsi="標楷體" w:cs="Arial" w:hint="eastAsia"/>
        </w:rPr>
        <w:t>國立體育大學在105年5月18日未發生火災前，該校與</w:t>
      </w:r>
      <w:r w:rsidR="001003DE" w:rsidRPr="00943644">
        <w:rPr>
          <w:rStyle w:val="st1"/>
          <w:rFonts w:cs="Arial" w:hint="eastAsia"/>
        </w:rPr>
        <w:t>國立</w:t>
      </w:r>
      <w:r w:rsidR="00A07293" w:rsidRPr="00943644">
        <w:rPr>
          <w:rStyle w:val="st1"/>
          <w:rFonts w:hAnsi="標楷體" w:cs="Arial" w:hint="eastAsia"/>
        </w:rPr>
        <w:t>政治大學均</w:t>
      </w:r>
      <w:r w:rsidRPr="00943644">
        <w:rPr>
          <w:rStyle w:val="st1"/>
          <w:rFonts w:hAnsi="標楷體" w:cs="Arial" w:hint="eastAsia"/>
        </w:rPr>
        <w:t>為</w:t>
      </w:r>
      <w:r w:rsidR="00A07293" w:rsidRPr="00943644">
        <w:rPr>
          <w:rStyle w:val="st1"/>
          <w:rFonts w:hAnsi="標楷體" w:cs="Arial" w:hint="eastAsia"/>
        </w:rPr>
        <w:t>特高壓用電場所。</w:t>
      </w:r>
      <w:r w:rsidRPr="00943644">
        <w:rPr>
          <w:rStyle w:val="st1"/>
          <w:rFonts w:hAnsi="標楷體" w:cs="Arial" w:hint="eastAsia"/>
        </w:rPr>
        <w:t>相較於</w:t>
      </w:r>
      <w:r w:rsidRPr="00943644">
        <w:rPr>
          <w:rStyle w:val="st1"/>
          <w:rFonts w:cs="Arial" w:hint="eastAsia"/>
        </w:rPr>
        <w:t>國立</w:t>
      </w:r>
      <w:r w:rsidRPr="00943644">
        <w:rPr>
          <w:rStyle w:val="st1"/>
          <w:rFonts w:hAnsi="標楷體" w:cs="Arial" w:hint="eastAsia"/>
        </w:rPr>
        <w:t>政治大學</w:t>
      </w:r>
      <w:r w:rsidR="00A07293" w:rsidRPr="00943644">
        <w:rPr>
          <w:rStyle w:val="st1"/>
          <w:rFonts w:hAnsi="標楷體" w:cs="Arial" w:hint="eastAsia"/>
        </w:rPr>
        <w:t>104至106年間，</w:t>
      </w:r>
      <w:r w:rsidR="00A07293" w:rsidRPr="00943644">
        <w:rPr>
          <w:rFonts w:hint="eastAsia"/>
        </w:rPr>
        <w:t>每6個月定期將高低壓電氣設備定期檢測紀錄總表</w:t>
      </w:r>
      <w:r w:rsidRPr="00943644">
        <w:rPr>
          <w:rFonts w:hint="eastAsia"/>
        </w:rPr>
        <w:t>（</w:t>
      </w:r>
      <w:r w:rsidR="00A07293" w:rsidRPr="00943644">
        <w:rPr>
          <w:rFonts w:hint="eastAsia"/>
        </w:rPr>
        <w:t>記載A至E表之檢驗檢驗情形之報告</w:t>
      </w:r>
      <w:r w:rsidRPr="00943644">
        <w:rPr>
          <w:rFonts w:hint="eastAsia"/>
        </w:rPr>
        <w:t>）</w:t>
      </w:r>
      <w:r w:rsidR="00A07293" w:rsidRPr="00943644">
        <w:rPr>
          <w:rFonts w:hint="eastAsia"/>
        </w:rPr>
        <w:t>送</w:t>
      </w:r>
      <w:r w:rsidRPr="00943644">
        <w:rPr>
          <w:rFonts w:hint="eastAsia"/>
        </w:rPr>
        <w:t>請</w:t>
      </w:r>
      <w:r w:rsidR="00A07293" w:rsidRPr="00943644">
        <w:rPr>
          <w:rFonts w:hint="eastAsia"/>
        </w:rPr>
        <w:t>台電</w:t>
      </w:r>
      <w:r w:rsidR="00486EA7" w:rsidRPr="00943644">
        <w:rPr>
          <w:rFonts w:hint="eastAsia"/>
        </w:rPr>
        <w:t>公司</w:t>
      </w:r>
      <w:r w:rsidR="00A07293" w:rsidRPr="00943644">
        <w:rPr>
          <w:rFonts w:hint="eastAsia"/>
        </w:rPr>
        <w:t>備查</w:t>
      </w:r>
      <w:r w:rsidRPr="00943644">
        <w:rPr>
          <w:rFonts w:hint="eastAsia"/>
        </w:rPr>
        <w:t>，</w:t>
      </w:r>
      <w:r w:rsidR="00A07293" w:rsidRPr="00943644">
        <w:rPr>
          <w:rFonts w:hint="eastAsia"/>
        </w:rPr>
        <w:t>國立體育大學火災發生前</w:t>
      </w:r>
      <w:r w:rsidRPr="00943644">
        <w:rPr>
          <w:rFonts w:hint="eastAsia"/>
        </w:rPr>
        <w:t>之檢測紀錄總表未盡落實</w:t>
      </w:r>
      <w:r w:rsidR="00A07293" w:rsidRPr="00943644">
        <w:rPr>
          <w:rFonts w:hint="eastAsia"/>
        </w:rPr>
        <w:t>，均僅有A至D表</w:t>
      </w:r>
      <w:r w:rsidR="00E10080" w:rsidRPr="00943644">
        <w:rPr>
          <w:rFonts w:hint="eastAsia"/>
        </w:rPr>
        <w:t>，且104年下半年未將定期檢測紀錄總表送請台電公司備查</w:t>
      </w:r>
      <w:r w:rsidR="00A07293" w:rsidRPr="00943644">
        <w:rPr>
          <w:rFonts w:hint="eastAsia"/>
        </w:rPr>
        <w:t>。按105年11月14日中華民國電機技師公會對於國立體育大學鑑定報告書建議事項載略</w:t>
      </w:r>
      <w:r w:rsidR="00A07293" w:rsidRPr="00943644">
        <w:rPr>
          <w:rFonts w:hAnsi="標楷體" w:hint="eastAsia"/>
        </w:rPr>
        <w:t>：「</w:t>
      </w:r>
      <w:r w:rsidR="00A07293" w:rsidRPr="00943644">
        <w:rPr>
          <w:rFonts w:hint="eastAsia"/>
        </w:rPr>
        <w:t>六、測定絕緣電阻之目的在推定絕緣劣化程度，故應參考下列內容加以判定：（a）絕緣電阻值是否合乎規定(b)比較前期測試值，判別設備是否有絕緣劣化傾向</w:t>
      </w:r>
      <w:r w:rsidR="00A07293" w:rsidRPr="00943644">
        <w:rPr>
          <w:rFonts w:hint="eastAsia"/>
        </w:rPr>
        <w:sym w:font="Wingdings" w:char="F09E"/>
      </w:r>
      <w:r w:rsidR="00A07293" w:rsidRPr="00943644">
        <w:rPr>
          <w:rFonts w:hint="eastAsia"/>
        </w:rPr>
        <w:sym w:font="Wingdings" w:char="F09E"/>
      </w:r>
      <w:r w:rsidR="00A07293" w:rsidRPr="00943644">
        <w:rPr>
          <w:rFonts w:hint="eastAsia"/>
        </w:rPr>
        <w:sym w:font="Wingdings" w:char="F09E"/>
      </w:r>
      <w:r w:rsidR="00A07293" w:rsidRPr="00943644">
        <w:rPr>
          <w:rFonts w:hint="eastAsia"/>
        </w:rPr>
        <w:sym w:font="Wingdings" w:char="F09E"/>
      </w:r>
      <w:r w:rsidR="00A07293" w:rsidRPr="00943644">
        <w:rPr>
          <w:rFonts w:hint="eastAsia"/>
        </w:rPr>
        <w:sym w:font="Wingdings" w:char="F09E"/>
      </w:r>
      <w:r w:rsidR="00A07293" w:rsidRPr="00943644">
        <w:rPr>
          <w:rFonts w:hint="eastAsia"/>
        </w:rPr>
        <w:sym w:font="Wingdings" w:char="F09E"/>
      </w:r>
      <w:r w:rsidR="00A07293" w:rsidRPr="00943644">
        <w:rPr>
          <w:rFonts w:hint="eastAsia"/>
        </w:rPr>
        <w:t>七、該校舊有電力設備因使用已達32年，很多已更換或變更，故目前高低壓電力系統找不到很完整之單線圖及盤相編號名稱，故建議該校重新整理全廠高低壓設備單線圖及設備應有編號，如此則維修紀錄才能在電腦內歸檔，通常整理出維修紀錄內之絕緣值劣化趨勢，才能判斷該設備保養週期是否需修正，而達到真正預防保養，否則一年一度之定期保養，仍然有年度中故障之可能</w:t>
      </w:r>
      <w:r w:rsidR="00A07293" w:rsidRPr="00943644">
        <w:rPr>
          <w:rFonts w:hAnsi="標楷體" w:hint="eastAsia"/>
        </w:rPr>
        <w:t>」</w:t>
      </w:r>
      <w:r w:rsidR="00A07293" w:rsidRPr="00943644">
        <w:rPr>
          <w:rFonts w:hint="eastAsia"/>
        </w:rPr>
        <w:t>等語。</w:t>
      </w:r>
      <w:r w:rsidR="00880759" w:rsidRPr="00943644">
        <w:rPr>
          <w:rFonts w:hint="eastAsia"/>
        </w:rPr>
        <w:t>足徵，國立體育大學先是未落實將高低壓電氣設備定期檢測紀錄總表</w:t>
      </w:r>
      <w:r w:rsidRPr="00943644">
        <w:rPr>
          <w:rFonts w:hint="eastAsia"/>
        </w:rPr>
        <w:t>送請</w:t>
      </w:r>
      <w:r w:rsidR="00880759" w:rsidRPr="00943644">
        <w:rPr>
          <w:rFonts w:hint="eastAsia"/>
        </w:rPr>
        <w:t>台電</w:t>
      </w:r>
      <w:r w:rsidR="00486EA7" w:rsidRPr="00943644">
        <w:rPr>
          <w:rFonts w:hint="eastAsia"/>
        </w:rPr>
        <w:t>公司</w:t>
      </w:r>
      <w:r w:rsidR="00880759" w:rsidRPr="00943644">
        <w:rPr>
          <w:rFonts w:hint="eastAsia"/>
        </w:rPr>
        <w:t>備查之規定，且對平常用電</w:t>
      </w:r>
      <w:r w:rsidR="00E109AC" w:rsidRPr="00943644">
        <w:rPr>
          <w:rFonts w:hint="eastAsia"/>
        </w:rPr>
        <w:t>設備劣化</w:t>
      </w:r>
      <w:r w:rsidR="00880759" w:rsidRPr="00943644">
        <w:rPr>
          <w:rFonts w:hint="eastAsia"/>
        </w:rPr>
        <w:t>狀況未能掌握，復長期</w:t>
      </w:r>
      <w:r w:rsidR="001A3425" w:rsidRPr="00943644">
        <w:rPr>
          <w:rFonts w:hint="eastAsia"/>
        </w:rPr>
        <w:t>缺漏</w:t>
      </w:r>
      <w:r w:rsidR="00E10080" w:rsidRPr="00943644">
        <w:rPr>
          <w:rFonts w:hint="eastAsia"/>
        </w:rPr>
        <w:t>電力系統之</w:t>
      </w:r>
      <w:r w:rsidR="001A3425" w:rsidRPr="00943644">
        <w:rPr>
          <w:rFonts w:hint="eastAsia"/>
        </w:rPr>
        <w:t>完整</w:t>
      </w:r>
      <w:r w:rsidR="00E10080" w:rsidRPr="00943644">
        <w:rPr>
          <w:rFonts w:hint="eastAsia"/>
        </w:rPr>
        <w:t>檔圖，無法</w:t>
      </w:r>
      <w:r w:rsidR="00880759" w:rsidRPr="00943644">
        <w:rPr>
          <w:rFonts w:hint="eastAsia"/>
        </w:rPr>
        <w:t>掌握委託用電設備檢驗維護業辦理檢測之實際效果</w:t>
      </w:r>
      <w:r w:rsidR="00E109AC" w:rsidRPr="00943644">
        <w:rPr>
          <w:rFonts w:hint="eastAsia"/>
        </w:rPr>
        <w:t>，</w:t>
      </w:r>
      <w:r w:rsidRPr="00943644">
        <w:rPr>
          <w:rFonts w:hint="eastAsia"/>
        </w:rPr>
        <w:t>又對於老舊設備怠於汰換，</w:t>
      </w:r>
      <w:r w:rsidR="00880759" w:rsidRPr="00943644">
        <w:rPr>
          <w:rFonts w:hint="eastAsia"/>
        </w:rPr>
        <w:t>導致火災發生前3個月之檢測結果良好卻仍發生火災。</w:t>
      </w:r>
    </w:p>
    <w:p w:rsidR="002E3F6B" w:rsidRPr="002E3F6B" w:rsidRDefault="00880759" w:rsidP="00BE5D55">
      <w:pPr>
        <w:pStyle w:val="3"/>
        <w:widowControl/>
        <w:jc w:val="left"/>
        <w:rPr>
          <w:b/>
          <w:vanish/>
        </w:rPr>
      </w:pPr>
      <w:r w:rsidRPr="00943644">
        <w:rPr>
          <w:rFonts w:hint="eastAsia"/>
        </w:rPr>
        <w:t>綜上，台電</w:t>
      </w:r>
      <w:r w:rsidR="00486EA7" w:rsidRPr="00943644">
        <w:rPr>
          <w:rFonts w:hint="eastAsia"/>
        </w:rPr>
        <w:t>公司</w:t>
      </w:r>
      <w:r w:rsidRPr="00943644">
        <w:rPr>
          <w:rFonts w:hint="eastAsia"/>
        </w:rPr>
        <w:t>因用電戶之用電性質不一，且建築結構不同，對於</w:t>
      </w:r>
      <w:r w:rsidR="00151F21" w:rsidRPr="00943644">
        <w:rPr>
          <w:rFonts w:hint="eastAsia"/>
        </w:rPr>
        <w:t>全國</w:t>
      </w:r>
      <w:r w:rsidRPr="00943644">
        <w:rPr>
          <w:rFonts w:hint="eastAsia"/>
        </w:rPr>
        <w:t>各級學校雖未訂有用電設備使用年限汰換之規範，然學校若未能做好用電設備之維護檢驗工作，再加上使用老舊用電設備，實易引起火災，教育部允宜督促</w:t>
      </w:r>
      <w:r w:rsidR="00393E52" w:rsidRPr="00943644">
        <w:rPr>
          <w:rFonts w:hint="eastAsia"/>
        </w:rPr>
        <w:t>全國各級學校</w:t>
      </w:r>
      <w:r w:rsidRPr="00943644">
        <w:rPr>
          <w:rFonts w:hint="eastAsia"/>
        </w:rPr>
        <w:t>記取國立體育大學</w:t>
      </w:r>
      <w:r w:rsidR="001A3425" w:rsidRPr="00943644">
        <w:rPr>
          <w:rFonts w:hint="eastAsia"/>
        </w:rPr>
        <w:t>105年5月18日變電站</w:t>
      </w:r>
      <w:r w:rsidRPr="00943644">
        <w:rPr>
          <w:rFonts w:hint="eastAsia"/>
        </w:rPr>
        <w:t>火災之教訓，</w:t>
      </w:r>
      <w:r w:rsidR="008D63C9" w:rsidRPr="00943644">
        <w:rPr>
          <w:rFonts w:hint="eastAsia"/>
        </w:rPr>
        <w:t>加強用電設備管理及強化預防火災措施</w:t>
      </w:r>
      <w:r w:rsidR="00E109AC" w:rsidRPr="00943644">
        <w:rPr>
          <w:rFonts w:hint="eastAsia"/>
        </w:rPr>
        <w:t>，以</w:t>
      </w:r>
      <w:r w:rsidRPr="00943644">
        <w:rPr>
          <w:rFonts w:hint="eastAsia"/>
        </w:rPr>
        <w:t>確保校園安</w:t>
      </w:r>
    </w:p>
    <w:p w:rsidR="002E3F6B" w:rsidRPr="002E3F6B" w:rsidRDefault="002E3F6B" w:rsidP="00BE5D55">
      <w:pPr>
        <w:pStyle w:val="3"/>
        <w:widowControl/>
        <w:jc w:val="left"/>
        <w:rPr>
          <w:b/>
          <w:vanish/>
        </w:rPr>
      </w:pPr>
    </w:p>
    <w:p w:rsidR="002E3F6B" w:rsidRDefault="002E3F6B" w:rsidP="002E3F6B">
      <w:pPr>
        <w:pStyle w:val="3"/>
        <w:widowControl/>
        <w:numPr>
          <w:ilvl w:val="0"/>
          <w:numId w:val="0"/>
        </w:numPr>
        <w:ind w:left="1393"/>
        <w:jc w:val="left"/>
      </w:pPr>
      <w:r>
        <w:rPr>
          <w:rFonts w:hint="eastAsia"/>
        </w:rPr>
        <w:t>全</w:t>
      </w:r>
      <w:r w:rsidRPr="00943644">
        <w:rPr>
          <w:rFonts w:hint="eastAsia"/>
        </w:rPr>
        <w:t>。</w:t>
      </w: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Default="002E3F6B" w:rsidP="002E3F6B">
      <w:pPr>
        <w:pStyle w:val="3"/>
        <w:widowControl/>
        <w:numPr>
          <w:ilvl w:val="0"/>
          <w:numId w:val="0"/>
        </w:numPr>
        <w:ind w:left="1393"/>
        <w:jc w:val="left"/>
      </w:pPr>
    </w:p>
    <w:p w:rsidR="002E3F6B" w:rsidRPr="00943644" w:rsidRDefault="002E3F6B" w:rsidP="002E3F6B">
      <w:pPr>
        <w:pStyle w:val="1"/>
      </w:pPr>
      <w:bookmarkStart w:id="23" w:name="_Toc529222689"/>
      <w:bookmarkStart w:id="24" w:name="_Toc529223111"/>
      <w:bookmarkStart w:id="25" w:name="_Toc529223862"/>
      <w:bookmarkStart w:id="26" w:name="_Toc529228265"/>
      <w:bookmarkStart w:id="27" w:name="_Toc2400395"/>
      <w:bookmarkStart w:id="28" w:name="_Toc4316189"/>
      <w:bookmarkStart w:id="29" w:name="_Toc4473330"/>
      <w:bookmarkStart w:id="30" w:name="_Toc69556897"/>
      <w:bookmarkStart w:id="31" w:name="_Toc69556946"/>
      <w:bookmarkStart w:id="32" w:name="_Toc69609820"/>
      <w:bookmarkStart w:id="33" w:name="_Toc70241816"/>
      <w:bookmarkStart w:id="34" w:name="_Toc70242205"/>
      <w:bookmarkStart w:id="35" w:name="_Toc421794875"/>
      <w:bookmarkStart w:id="36" w:name="_Toc422834160"/>
      <w:r w:rsidRPr="00943644">
        <w:rPr>
          <w:rFonts w:hint="eastAsia"/>
        </w:rPr>
        <w:t>處理辦法</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2E3F6B" w:rsidRPr="00943644" w:rsidRDefault="002E3F6B" w:rsidP="002E3F6B">
      <w:pPr>
        <w:pStyle w:val="2"/>
        <w:ind w:left="709"/>
      </w:pPr>
      <w:r w:rsidRPr="00943644">
        <w:rPr>
          <w:rFonts w:hint="eastAsia"/>
        </w:rPr>
        <w:t>調查意見一至四，函請經濟部檢討改進見復。</w:t>
      </w:r>
    </w:p>
    <w:p w:rsidR="002E3F6B" w:rsidRPr="00943644" w:rsidRDefault="002E3F6B" w:rsidP="002E3F6B">
      <w:pPr>
        <w:pStyle w:val="2"/>
        <w:ind w:left="709"/>
      </w:pPr>
      <w:r w:rsidRPr="00943644">
        <w:rPr>
          <w:rFonts w:hint="eastAsia"/>
        </w:rPr>
        <w:t>調查意見二，函請臺北市政府檢討改進見復。</w:t>
      </w:r>
    </w:p>
    <w:p w:rsidR="002E3F6B" w:rsidRPr="00943644" w:rsidRDefault="002E3F6B" w:rsidP="002E3F6B">
      <w:pPr>
        <w:pStyle w:val="2"/>
        <w:ind w:left="709"/>
      </w:pPr>
      <w:r w:rsidRPr="00943644">
        <w:rPr>
          <w:rFonts w:hint="eastAsia"/>
        </w:rPr>
        <w:t>調查意見五，函請教育部督促</w:t>
      </w:r>
      <w:r>
        <w:rPr>
          <w:rFonts w:hint="eastAsia"/>
        </w:rPr>
        <w:t>全國</w:t>
      </w:r>
      <w:r w:rsidRPr="00943644">
        <w:rPr>
          <w:rFonts w:hint="eastAsia"/>
        </w:rPr>
        <w:t>各</w:t>
      </w:r>
      <w:r>
        <w:rPr>
          <w:rFonts w:hint="eastAsia"/>
        </w:rPr>
        <w:t>級學校</w:t>
      </w:r>
      <w:r w:rsidRPr="00943644">
        <w:rPr>
          <w:rFonts w:hint="eastAsia"/>
        </w:rPr>
        <w:t>加強用電設備管理及強化預防火災措施。</w:t>
      </w:r>
    </w:p>
    <w:p w:rsidR="002E3F6B" w:rsidRPr="00943644" w:rsidRDefault="002E3F6B" w:rsidP="002E3F6B">
      <w:pPr>
        <w:pStyle w:val="2"/>
        <w:ind w:left="709"/>
      </w:pPr>
      <w:r w:rsidRPr="00943644">
        <w:rPr>
          <w:rFonts w:hint="eastAsia"/>
        </w:rPr>
        <w:t>調查意見一至五，函請審計部參考。</w:t>
      </w:r>
    </w:p>
    <w:p w:rsidR="002E3F6B" w:rsidRDefault="002E3F6B" w:rsidP="002E3F6B">
      <w:pPr>
        <w:pStyle w:val="3"/>
        <w:widowControl/>
        <w:numPr>
          <w:ilvl w:val="0"/>
          <w:numId w:val="0"/>
        </w:numPr>
        <w:ind w:left="1393"/>
        <w:jc w:val="left"/>
      </w:pPr>
    </w:p>
    <w:p w:rsidR="00092698" w:rsidRDefault="00092698" w:rsidP="002E3F6B">
      <w:pPr>
        <w:pStyle w:val="3"/>
        <w:widowControl/>
        <w:numPr>
          <w:ilvl w:val="0"/>
          <w:numId w:val="0"/>
        </w:numPr>
        <w:ind w:left="1393"/>
        <w:jc w:val="left"/>
      </w:pPr>
    </w:p>
    <w:p w:rsidR="00092698" w:rsidRDefault="00092698" w:rsidP="002E3F6B">
      <w:pPr>
        <w:pStyle w:val="3"/>
        <w:widowControl/>
        <w:numPr>
          <w:ilvl w:val="0"/>
          <w:numId w:val="0"/>
        </w:numPr>
        <w:ind w:left="1393"/>
        <w:jc w:val="left"/>
      </w:pPr>
    </w:p>
    <w:p w:rsidR="00092698" w:rsidRPr="00092698" w:rsidRDefault="00092698" w:rsidP="00092698">
      <w:pPr>
        <w:pStyle w:val="3"/>
        <w:widowControl/>
        <w:numPr>
          <w:ilvl w:val="0"/>
          <w:numId w:val="0"/>
        </w:numPr>
        <w:ind w:left="3828"/>
        <w:jc w:val="left"/>
        <w:rPr>
          <w:rFonts w:hAnsi="標楷體"/>
          <w:sz w:val="40"/>
          <w:szCs w:val="40"/>
        </w:rPr>
      </w:pPr>
      <w:r w:rsidRPr="00092698">
        <w:rPr>
          <w:rFonts w:hint="eastAsia"/>
          <w:sz w:val="40"/>
          <w:szCs w:val="40"/>
        </w:rPr>
        <w:t>調查委員</w:t>
      </w:r>
      <w:r w:rsidRPr="00092698">
        <w:rPr>
          <w:rFonts w:hAnsi="標楷體" w:hint="eastAsia"/>
          <w:sz w:val="40"/>
          <w:szCs w:val="40"/>
        </w:rPr>
        <w:t>：方萬富</w:t>
      </w:r>
    </w:p>
    <w:p w:rsidR="00092698" w:rsidRPr="00092698" w:rsidRDefault="00092698" w:rsidP="00092698">
      <w:pPr>
        <w:pStyle w:val="3"/>
        <w:widowControl/>
        <w:numPr>
          <w:ilvl w:val="0"/>
          <w:numId w:val="0"/>
        </w:numPr>
        <w:ind w:left="5954"/>
        <w:jc w:val="left"/>
        <w:rPr>
          <w:rFonts w:hAnsi="標楷體"/>
          <w:sz w:val="40"/>
          <w:szCs w:val="40"/>
        </w:rPr>
      </w:pPr>
      <w:bookmarkStart w:id="37" w:name="_GoBack"/>
      <w:r w:rsidRPr="00092698">
        <w:rPr>
          <w:rFonts w:hAnsi="標楷體" w:hint="eastAsia"/>
          <w:sz w:val="40"/>
          <w:szCs w:val="40"/>
        </w:rPr>
        <w:t>蔡培村</w:t>
      </w:r>
    </w:p>
    <w:p w:rsidR="00092698" w:rsidRPr="00092698" w:rsidRDefault="00092698" w:rsidP="00092698">
      <w:pPr>
        <w:pStyle w:val="3"/>
        <w:widowControl/>
        <w:numPr>
          <w:ilvl w:val="0"/>
          <w:numId w:val="0"/>
        </w:numPr>
        <w:ind w:left="5954"/>
        <w:jc w:val="left"/>
        <w:rPr>
          <w:rFonts w:hint="eastAsia"/>
          <w:sz w:val="40"/>
          <w:szCs w:val="40"/>
        </w:rPr>
      </w:pPr>
      <w:r w:rsidRPr="00092698">
        <w:rPr>
          <w:rFonts w:hAnsi="標楷體" w:hint="eastAsia"/>
          <w:sz w:val="40"/>
          <w:szCs w:val="40"/>
        </w:rPr>
        <w:t>江明蒼</w:t>
      </w:r>
    </w:p>
    <w:bookmarkEnd w:id="37"/>
    <w:p w:rsidR="00A0114A" w:rsidRPr="00A0114A" w:rsidRDefault="00A0114A" w:rsidP="002E3F6B">
      <w:pPr>
        <w:pStyle w:val="3"/>
        <w:widowControl/>
        <w:numPr>
          <w:ilvl w:val="0"/>
          <w:numId w:val="0"/>
        </w:numPr>
        <w:ind w:left="1393"/>
        <w:jc w:val="left"/>
        <w:rPr>
          <w:b/>
          <w:vanish/>
        </w:rPr>
      </w:pPr>
    </w:p>
    <w:p w:rsidR="00A0114A" w:rsidRPr="00A0114A" w:rsidRDefault="00A0114A" w:rsidP="00BE5D55">
      <w:pPr>
        <w:pStyle w:val="3"/>
        <w:widowControl/>
        <w:jc w:val="left"/>
        <w:rPr>
          <w:b/>
          <w:vanish/>
        </w:rPr>
      </w:pPr>
    </w:p>
    <w:p w:rsidR="00A0114A" w:rsidRPr="00A0114A" w:rsidRDefault="00A0114A" w:rsidP="00BE5D55">
      <w:pPr>
        <w:pStyle w:val="3"/>
        <w:widowControl/>
        <w:jc w:val="left"/>
        <w:rPr>
          <w:b/>
          <w:vanish/>
        </w:rPr>
      </w:pPr>
    </w:p>
    <w:p w:rsidR="00A0114A" w:rsidRPr="00A0114A" w:rsidRDefault="00A0114A" w:rsidP="00BE5D55">
      <w:pPr>
        <w:pStyle w:val="3"/>
        <w:widowControl/>
        <w:jc w:val="left"/>
        <w:rPr>
          <w:b/>
          <w:vanish/>
        </w:rPr>
      </w:pPr>
    </w:p>
    <w:p w:rsidR="005E730D" w:rsidRPr="00BE5D55" w:rsidRDefault="005E730D" w:rsidP="00BE5D55">
      <w:pPr>
        <w:pStyle w:val="3"/>
        <w:widowControl/>
        <w:jc w:val="left"/>
        <w:rPr>
          <w:b/>
          <w:vanish/>
        </w:rPr>
      </w:pPr>
      <w:r w:rsidRPr="00BE5D55">
        <w:rPr>
          <w:rFonts w:hint="eastAsia"/>
          <w:b/>
          <w:vanish/>
        </w:rPr>
        <w:t>電業法106年1月26日修正公布後，學校若未將檢驗紀錄送請地方主管機關備查者，明定由地方主管機關</w:t>
      </w:r>
      <w:r w:rsidRPr="00BE5D55">
        <w:rPr>
          <w:rFonts w:hAnsi="標楷體" w:hint="eastAsia"/>
          <w:b/>
          <w:vanish/>
          <w:spacing w:val="5"/>
          <w:szCs w:val="32"/>
        </w:rPr>
        <w:t>對其處以罰鍰，並得限期改善或會同電業停止供電，惟臺北市政府對於未依規定檢驗維護者迄未處以罰鍰，甚至對</w:t>
      </w:r>
      <w:r w:rsidRPr="00BE5D55">
        <w:rPr>
          <w:rFonts w:hint="eastAsia"/>
          <w:b/>
          <w:vanish/>
        </w:rPr>
        <w:t>台電公司副知用電裝置檢驗不良之學校，</w:t>
      </w:r>
      <w:r w:rsidRPr="00BE5D55">
        <w:rPr>
          <w:rFonts w:hAnsi="標楷體" w:hint="eastAsia"/>
          <w:b/>
          <w:vanish/>
          <w:spacing w:val="5"/>
          <w:szCs w:val="32"/>
        </w:rPr>
        <w:t>怠於視其情節輕重通知校方限期改善，反請台電公司後續自行列管追蹤，監督作為</w:t>
      </w:r>
      <w:r w:rsidRPr="00BE5D55">
        <w:rPr>
          <w:rFonts w:hint="eastAsia"/>
          <w:b/>
          <w:vanish/>
        </w:rPr>
        <w:t>流於形式，顯有疏失：</w:t>
      </w:r>
    </w:p>
    <w:p w:rsidR="005E730D" w:rsidRPr="00943644" w:rsidRDefault="005E730D" w:rsidP="005E730D">
      <w:pPr>
        <w:pStyle w:val="3"/>
        <w:rPr>
          <w:vanish/>
        </w:rPr>
      </w:pPr>
      <w:r w:rsidRPr="00943644">
        <w:rPr>
          <w:rFonts w:hint="eastAsia"/>
          <w:vanish/>
        </w:rPr>
        <w:t>依電業法（106年1月26日修正）第60條規定</w:t>
      </w:r>
      <w:r w:rsidRPr="00943644">
        <w:rPr>
          <w:rFonts w:hAnsi="標楷體" w:hint="eastAsia"/>
          <w:vanish/>
        </w:rPr>
        <w:t>：「</w:t>
      </w:r>
      <w:r w:rsidRPr="00943644">
        <w:rPr>
          <w:rFonts w:hint="eastAsia"/>
          <w:vanish/>
        </w:rPr>
        <w:t>裝有電力設備之工廠、礦場、供公眾使用之建築物及受電電壓屬高壓以上之用電場所，應置專任電氣技術人員或委託用電設備檢驗維護業，負責維護與電業供電設備分界點以內一般及緊急電力設備之用電安全，並向直轄市或縣（市）主管機關辦理登記及定期申報檢驗維護紀錄。</w:t>
      </w:r>
      <w:r w:rsidRPr="00943644">
        <w:rPr>
          <w:rFonts w:hAnsi="標楷體" w:hint="eastAsia"/>
          <w:vanish/>
        </w:rPr>
        <w:t>」</w:t>
      </w:r>
      <w:r w:rsidRPr="00943644">
        <w:rPr>
          <w:rFonts w:hAnsi="標楷體" w:hint="eastAsia"/>
          <w:b/>
          <w:vanish/>
        </w:rPr>
        <w:t>違反第60條規定未定期申報檢驗紀錄之</w:t>
      </w:r>
      <w:r w:rsidRPr="00943644">
        <w:rPr>
          <w:rFonts w:hint="eastAsia"/>
          <w:b/>
          <w:vanish/>
        </w:rPr>
        <w:t>用電場所負責人，</w:t>
      </w:r>
      <w:r w:rsidRPr="00943644">
        <w:rPr>
          <w:rFonts w:hint="eastAsia"/>
          <w:vanish/>
        </w:rPr>
        <w:t>依同法第87條規定，由直轄市或縣（市）主管機關處新臺幣（下同）1萬元以上10萬元以下</w:t>
      </w:r>
      <w:r w:rsidRPr="00943644">
        <w:rPr>
          <w:rFonts w:hint="eastAsia"/>
          <w:b/>
          <w:vanish/>
        </w:rPr>
        <w:t>罰鍰</w:t>
      </w:r>
      <w:r w:rsidRPr="00943644">
        <w:rPr>
          <w:rFonts w:hint="eastAsia"/>
          <w:vanish/>
        </w:rPr>
        <w:t>，並得限期改善；屆期未改善者，得按次處罰（第1項）。直轄市或縣（市）主管機關並得會同電業對該負責人未定期申報檢驗紀錄之用電場所停止供電（第2項）。再者，專任電氣技術人員及用電設備檢驗維護業管理規則（104年6月30日修正）第9條第5項規定，對於</w:t>
      </w:r>
      <w:r w:rsidRPr="00943644">
        <w:rPr>
          <w:rFonts w:hint="eastAsia"/>
          <w:b/>
          <w:vanish/>
        </w:rPr>
        <w:t>檢驗結果不合格者</w:t>
      </w:r>
      <w:r w:rsidRPr="00943644">
        <w:rPr>
          <w:rFonts w:hint="eastAsia"/>
          <w:vanish/>
        </w:rPr>
        <w:t>，地方主管機關應視其情節輕重，通知限期改善，並回報改善情形，用電場所應於規定期限內改善。嗣後，該規定移列修正至106年5月26日發布之用電場所及專任電氣技術人員管理規則第10條，均賦予地方政府按情節輕重通知用電場所限期改善並回報改善情形之權限。</w:t>
      </w:r>
    </w:p>
    <w:p w:rsidR="005E730D" w:rsidRPr="00943644" w:rsidRDefault="005E730D" w:rsidP="005E730D">
      <w:pPr>
        <w:pStyle w:val="3"/>
        <w:rPr>
          <w:vanish/>
        </w:rPr>
      </w:pPr>
      <w:r w:rsidRPr="00943644">
        <w:rPr>
          <w:rFonts w:hAnsi="標楷體" w:hint="eastAsia"/>
          <w:vanish/>
          <w:spacing w:val="5"/>
          <w:szCs w:val="32"/>
        </w:rPr>
        <w:t>查，臺北市政府對於未定期</w:t>
      </w:r>
      <w:r w:rsidRPr="00943644">
        <w:rPr>
          <w:rFonts w:hAnsi="標楷體" w:hint="eastAsia"/>
          <w:vanish/>
        </w:rPr>
        <w:t>申報檢測紀錄之學校</w:t>
      </w:r>
      <w:r w:rsidRPr="00943644">
        <w:rPr>
          <w:rFonts w:hAnsi="標楷體" w:hint="eastAsia"/>
          <w:vanish/>
          <w:spacing w:val="5"/>
          <w:szCs w:val="32"/>
        </w:rPr>
        <w:t>，例如：和平實小、興隆國小、松山高中、內湖高工等4校104~106年均未定期檢測，長期未通知限期改善或依新法科以罰鍰，</w:t>
      </w:r>
      <w:r w:rsidRPr="00943644">
        <w:rPr>
          <w:rFonts w:hint="eastAsia"/>
          <w:vanish/>
        </w:rPr>
        <w:t>足見縱電業法106年1月26日修正公布，該府仍怠於依修正之電業法規定，對之處以罰鍰。</w:t>
      </w:r>
      <w:r w:rsidRPr="00943644">
        <w:rPr>
          <w:rFonts w:hAnsi="標楷體" w:hint="eastAsia"/>
          <w:vanish/>
          <w:spacing w:val="5"/>
          <w:szCs w:val="32"/>
        </w:rPr>
        <w:t>另</w:t>
      </w:r>
      <w:r w:rsidRPr="00943644">
        <w:rPr>
          <w:rFonts w:hint="eastAsia"/>
          <w:vanish/>
        </w:rPr>
        <w:t>三玉國小（104年、105年、106上半年）定期檢測紀錄總表未送請臺北市政府備查，</w:t>
      </w:r>
      <w:r w:rsidRPr="00943644">
        <w:rPr>
          <w:rFonts w:hAnsi="標楷體" w:hint="eastAsia"/>
          <w:vanish/>
          <w:spacing w:val="5"/>
          <w:szCs w:val="32"/>
        </w:rPr>
        <w:t>台電公司依用電裝置定期檢驗實施要點於107年1月10日至該校查對，發現用電設備有不良情形，填發「用電裝置改修單」（正本由用戶簽收），副本抄送臺北市政府，略以：「依貴校委託全擎科技有限公司107年1月3日高壓用電裝置檢查紀錄表（月巡檢查表）紀錄-變電站內自備高壓變壓器400KVA貳具，因絕緣油已劣質，請儘速更換，以維用電安全。」，臺北市政府產業發展局107年1月22日北市產業公字第1073013001800號函（如附）怠於依專任電氣技術人員及用電設備檢驗維護業管理規則第10條第5項規定，視其情節輕重，通知限期改善並回報改善情形，竟反請台電公司「後續仍請持續列管追蹤」，漠視用電場所之用電安全，監督作為流於形式，殊非允當</w:t>
      </w:r>
      <w:r w:rsidRPr="00943644">
        <w:rPr>
          <w:rFonts w:hint="eastAsia"/>
          <w:vanish/>
        </w:rPr>
        <w:t>。</w:t>
      </w:r>
    </w:p>
    <w:p w:rsidR="005E730D" w:rsidRPr="00943644" w:rsidRDefault="005E730D" w:rsidP="005E730D">
      <w:pPr>
        <w:rPr>
          <w:vanish/>
        </w:rPr>
      </w:pPr>
    </w:p>
    <w:p w:rsidR="005E730D" w:rsidRPr="00943644" w:rsidRDefault="005E730D" w:rsidP="005E730D">
      <w:pPr>
        <w:ind w:leftChars="300" w:left="1020"/>
        <w:rPr>
          <w:vanish/>
        </w:rPr>
      </w:pPr>
      <w:r w:rsidRPr="00943644">
        <w:rPr>
          <w:rFonts w:hint="eastAsia"/>
          <w:noProof/>
          <w:vanish/>
        </w:rPr>
        <w:drawing>
          <wp:inline distT="0" distB="0" distL="0" distR="0" wp14:anchorId="37B62B9B" wp14:editId="62B3A668">
            <wp:extent cx="5243733" cy="4324801"/>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0B9D.tmp"/>
                    <pic:cNvPicPr/>
                  </pic:nvPicPr>
                  <pic:blipFill>
                    <a:blip r:embed="rId11">
                      <a:extLst>
                        <a:ext uri="{28A0092B-C50C-407E-A947-70E740481C1C}">
                          <a14:useLocalDpi xmlns:a14="http://schemas.microsoft.com/office/drawing/2010/main" val="0"/>
                        </a:ext>
                      </a:extLst>
                    </a:blip>
                    <a:stretch>
                      <a:fillRect/>
                    </a:stretch>
                  </pic:blipFill>
                  <pic:spPr>
                    <a:xfrm>
                      <a:off x="0" y="0"/>
                      <a:ext cx="5243627" cy="4324713"/>
                    </a:xfrm>
                    <a:prstGeom prst="rect">
                      <a:avLst/>
                    </a:prstGeom>
                  </pic:spPr>
                </pic:pic>
              </a:graphicData>
            </a:graphic>
          </wp:inline>
        </w:drawing>
      </w:r>
    </w:p>
    <w:p w:rsidR="005E730D" w:rsidRPr="00943644" w:rsidRDefault="005E730D" w:rsidP="005E730D">
      <w:pPr>
        <w:pStyle w:val="3"/>
        <w:rPr>
          <w:vanish/>
        </w:rPr>
      </w:pPr>
      <w:r w:rsidRPr="00943644">
        <w:rPr>
          <w:rFonts w:hint="eastAsia"/>
          <w:vanish/>
        </w:rPr>
        <w:t>綜上，電業法106年1月26日修正公布後，學校若未將檢驗紀錄送請地方主管機關備查者，明定由地方主管機關</w:t>
      </w:r>
      <w:r w:rsidRPr="00943644">
        <w:rPr>
          <w:rFonts w:hAnsi="標楷體" w:hint="eastAsia"/>
          <w:vanish/>
          <w:spacing w:val="5"/>
          <w:szCs w:val="32"/>
        </w:rPr>
        <w:t>對其處以罰鍰，並得限期改善或會同電業停止供電，惟臺北市政府卻怠於執行，且</w:t>
      </w:r>
      <w:r w:rsidRPr="00943644">
        <w:rPr>
          <w:rFonts w:hint="eastAsia"/>
          <w:vanish/>
        </w:rPr>
        <w:t>於台電公司通知用電裝置檢驗不良之學校</w:t>
      </w:r>
      <w:r w:rsidRPr="00943644">
        <w:rPr>
          <w:rFonts w:hAnsi="標楷體" w:hint="eastAsia"/>
          <w:vanish/>
          <w:spacing w:val="5"/>
          <w:szCs w:val="32"/>
        </w:rPr>
        <w:t>，該府亦怠於視其情節輕重通知校方限期改善，並回報改善情形，反請台電公司自行列管追蹤，其監督作為</w:t>
      </w:r>
      <w:r w:rsidRPr="00943644">
        <w:rPr>
          <w:rFonts w:hint="eastAsia"/>
          <w:vanish/>
        </w:rPr>
        <w:t>流於形式，顯有疏失。</w:t>
      </w:r>
    </w:p>
    <w:p w:rsidR="00B703D1" w:rsidRPr="00943644" w:rsidRDefault="00B703D1">
      <w:pPr>
        <w:pStyle w:val="3"/>
        <w:rPr>
          <w:vanish/>
        </w:rPr>
      </w:pPr>
    </w:p>
    <w:sectPr w:rsidR="00B703D1" w:rsidRPr="00943644" w:rsidSect="006309E3">
      <w:footerReference w:type="default" r:id="rId12"/>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E50" w:rsidRDefault="00233E50" w:rsidP="00A9718E">
      <w:r>
        <w:separator/>
      </w:r>
    </w:p>
  </w:endnote>
  <w:endnote w:type="continuationSeparator" w:id="0">
    <w:p w:rsidR="00233E50" w:rsidRDefault="00233E50" w:rsidP="00A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D0" w:rsidRDefault="00F144D0">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92698">
      <w:rPr>
        <w:rStyle w:val="a7"/>
        <w:noProof/>
        <w:sz w:val="24"/>
      </w:rPr>
      <w:t>19</w:t>
    </w:r>
    <w:r>
      <w:rPr>
        <w:rStyle w:val="a7"/>
        <w:sz w:val="24"/>
      </w:rPr>
      <w:fldChar w:fldCharType="end"/>
    </w:r>
  </w:p>
  <w:p w:rsidR="00F144D0" w:rsidRDefault="00F144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E50" w:rsidRDefault="00233E50" w:rsidP="00A9718E">
      <w:r>
        <w:separator/>
      </w:r>
    </w:p>
  </w:footnote>
  <w:footnote w:type="continuationSeparator" w:id="0">
    <w:p w:rsidR="00233E50" w:rsidRDefault="00233E50" w:rsidP="00A97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481370"/>
    <w:multiLevelType w:val="hybridMultilevel"/>
    <w:tmpl w:val="C58AD416"/>
    <w:lvl w:ilvl="0" w:tplc="B0424F32">
      <w:start w:val="3"/>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923D4"/>
    <w:multiLevelType w:val="hybridMultilevel"/>
    <w:tmpl w:val="7674A0E2"/>
    <w:lvl w:ilvl="0" w:tplc="28605D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DD3C6E"/>
    <w:multiLevelType w:val="hybridMultilevel"/>
    <w:tmpl w:val="77E86D00"/>
    <w:lvl w:ilvl="0" w:tplc="F474AF8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2E2939"/>
    <w:multiLevelType w:val="hybridMultilevel"/>
    <w:tmpl w:val="80DE467E"/>
    <w:lvl w:ilvl="0" w:tplc="C6F4FAFE">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4"/>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mailMerge>
    <w:mainDocumentType w:val="mailingLabels"/>
    <w:linkToQuery/>
    <w:dataType w:val="textFile"/>
    <w:connectString w:val=""/>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63"/>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A8"/>
    <w:rsid w:val="000004D3"/>
    <w:rsid w:val="00001385"/>
    <w:rsid w:val="00003585"/>
    <w:rsid w:val="00011EA7"/>
    <w:rsid w:val="000133A2"/>
    <w:rsid w:val="00014EC1"/>
    <w:rsid w:val="00016930"/>
    <w:rsid w:val="00020CFD"/>
    <w:rsid w:val="00020D8C"/>
    <w:rsid w:val="000249D3"/>
    <w:rsid w:val="000254AC"/>
    <w:rsid w:val="00025F2D"/>
    <w:rsid w:val="00027F52"/>
    <w:rsid w:val="00031D48"/>
    <w:rsid w:val="00033503"/>
    <w:rsid w:val="00033B37"/>
    <w:rsid w:val="00033DC2"/>
    <w:rsid w:val="00037E57"/>
    <w:rsid w:val="00040242"/>
    <w:rsid w:val="000407C4"/>
    <w:rsid w:val="00043E22"/>
    <w:rsid w:val="00046880"/>
    <w:rsid w:val="00054B13"/>
    <w:rsid w:val="00055795"/>
    <w:rsid w:val="0005751A"/>
    <w:rsid w:val="000626A0"/>
    <w:rsid w:val="00063B67"/>
    <w:rsid w:val="00064DAC"/>
    <w:rsid w:val="000676E7"/>
    <w:rsid w:val="00070B8A"/>
    <w:rsid w:val="00071007"/>
    <w:rsid w:val="00072182"/>
    <w:rsid w:val="00072CA6"/>
    <w:rsid w:val="00073726"/>
    <w:rsid w:val="000767CD"/>
    <w:rsid w:val="000809E4"/>
    <w:rsid w:val="00080CA8"/>
    <w:rsid w:val="00084957"/>
    <w:rsid w:val="000853C1"/>
    <w:rsid w:val="00085ABA"/>
    <w:rsid w:val="00086A43"/>
    <w:rsid w:val="00086AA9"/>
    <w:rsid w:val="0009110C"/>
    <w:rsid w:val="00092698"/>
    <w:rsid w:val="00093504"/>
    <w:rsid w:val="00093A55"/>
    <w:rsid w:val="00095FD8"/>
    <w:rsid w:val="00096860"/>
    <w:rsid w:val="00097871"/>
    <w:rsid w:val="000A0ED2"/>
    <w:rsid w:val="000A2B0B"/>
    <w:rsid w:val="000A2C4B"/>
    <w:rsid w:val="000A3F20"/>
    <w:rsid w:val="000A5888"/>
    <w:rsid w:val="000A5AAE"/>
    <w:rsid w:val="000A6C3B"/>
    <w:rsid w:val="000A6C41"/>
    <w:rsid w:val="000A6F48"/>
    <w:rsid w:val="000B0E69"/>
    <w:rsid w:val="000B26F8"/>
    <w:rsid w:val="000B2EA9"/>
    <w:rsid w:val="000B5103"/>
    <w:rsid w:val="000B5824"/>
    <w:rsid w:val="000B679F"/>
    <w:rsid w:val="000C016E"/>
    <w:rsid w:val="000C1E92"/>
    <w:rsid w:val="000C6C84"/>
    <w:rsid w:val="000C740C"/>
    <w:rsid w:val="000C7583"/>
    <w:rsid w:val="000C7836"/>
    <w:rsid w:val="000C7AAC"/>
    <w:rsid w:val="000D1158"/>
    <w:rsid w:val="000D1E98"/>
    <w:rsid w:val="000D6186"/>
    <w:rsid w:val="000D6757"/>
    <w:rsid w:val="000D708F"/>
    <w:rsid w:val="000D7806"/>
    <w:rsid w:val="000D7FF1"/>
    <w:rsid w:val="000E08C1"/>
    <w:rsid w:val="000E3D76"/>
    <w:rsid w:val="000E49ED"/>
    <w:rsid w:val="000E53FD"/>
    <w:rsid w:val="000E5A55"/>
    <w:rsid w:val="000E5BE1"/>
    <w:rsid w:val="000E5C06"/>
    <w:rsid w:val="000F1589"/>
    <w:rsid w:val="000F3B37"/>
    <w:rsid w:val="000F56F0"/>
    <w:rsid w:val="001003DE"/>
    <w:rsid w:val="001032A2"/>
    <w:rsid w:val="0010517A"/>
    <w:rsid w:val="00106370"/>
    <w:rsid w:val="00107066"/>
    <w:rsid w:val="001076B8"/>
    <w:rsid w:val="00110215"/>
    <w:rsid w:val="0011138E"/>
    <w:rsid w:val="00117BFA"/>
    <w:rsid w:val="00126C05"/>
    <w:rsid w:val="001270B6"/>
    <w:rsid w:val="00133A39"/>
    <w:rsid w:val="001341F1"/>
    <w:rsid w:val="00136A53"/>
    <w:rsid w:val="00136A62"/>
    <w:rsid w:val="00137688"/>
    <w:rsid w:val="00141108"/>
    <w:rsid w:val="00145CA0"/>
    <w:rsid w:val="00150A88"/>
    <w:rsid w:val="001511BA"/>
    <w:rsid w:val="00151203"/>
    <w:rsid w:val="00151F21"/>
    <w:rsid w:val="0015418F"/>
    <w:rsid w:val="001545FB"/>
    <w:rsid w:val="00155469"/>
    <w:rsid w:val="00157D68"/>
    <w:rsid w:val="001603B0"/>
    <w:rsid w:val="00161960"/>
    <w:rsid w:val="00161EBE"/>
    <w:rsid w:val="00162831"/>
    <w:rsid w:val="00162E37"/>
    <w:rsid w:val="00164370"/>
    <w:rsid w:val="0016570F"/>
    <w:rsid w:val="00165D7E"/>
    <w:rsid w:val="00167367"/>
    <w:rsid w:val="001673CE"/>
    <w:rsid w:val="001741FA"/>
    <w:rsid w:val="00175C52"/>
    <w:rsid w:val="00175D4A"/>
    <w:rsid w:val="00176088"/>
    <w:rsid w:val="001760AD"/>
    <w:rsid w:val="00176344"/>
    <w:rsid w:val="00176D86"/>
    <w:rsid w:val="001810B4"/>
    <w:rsid w:val="00181ACD"/>
    <w:rsid w:val="00185015"/>
    <w:rsid w:val="00185574"/>
    <w:rsid w:val="00185BFC"/>
    <w:rsid w:val="001926E5"/>
    <w:rsid w:val="00192A0E"/>
    <w:rsid w:val="001945D4"/>
    <w:rsid w:val="00194CCB"/>
    <w:rsid w:val="00195138"/>
    <w:rsid w:val="00195F8F"/>
    <w:rsid w:val="00197133"/>
    <w:rsid w:val="00197F45"/>
    <w:rsid w:val="001A1331"/>
    <w:rsid w:val="001A1E5F"/>
    <w:rsid w:val="001A3425"/>
    <w:rsid w:val="001A7B30"/>
    <w:rsid w:val="001B0AEE"/>
    <w:rsid w:val="001B51D4"/>
    <w:rsid w:val="001B704D"/>
    <w:rsid w:val="001C016D"/>
    <w:rsid w:val="001C0F8B"/>
    <w:rsid w:val="001C4DE9"/>
    <w:rsid w:val="001C5894"/>
    <w:rsid w:val="001C65C9"/>
    <w:rsid w:val="001C7C0A"/>
    <w:rsid w:val="001D40BB"/>
    <w:rsid w:val="001D43CE"/>
    <w:rsid w:val="001D4BFC"/>
    <w:rsid w:val="001D5786"/>
    <w:rsid w:val="001D585E"/>
    <w:rsid w:val="001D5B41"/>
    <w:rsid w:val="001D76BE"/>
    <w:rsid w:val="001D7DCD"/>
    <w:rsid w:val="001E1414"/>
    <w:rsid w:val="001E1530"/>
    <w:rsid w:val="001E24B0"/>
    <w:rsid w:val="001E24D5"/>
    <w:rsid w:val="001E35AB"/>
    <w:rsid w:val="001E3C0D"/>
    <w:rsid w:val="001E447D"/>
    <w:rsid w:val="001E5B09"/>
    <w:rsid w:val="001E6926"/>
    <w:rsid w:val="001F038B"/>
    <w:rsid w:val="001F1A9A"/>
    <w:rsid w:val="001F1D71"/>
    <w:rsid w:val="001F2E31"/>
    <w:rsid w:val="001F3185"/>
    <w:rsid w:val="001F384C"/>
    <w:rsid w:val="001F3EFF"/>
    <w:rsid w:val="001F5673"/>
    <w:rsid w:val="001F6132"/>
    <w:rsid w:val="001F7BC3"/>
    <w:rsid w:val="00202925"/>
    <w:rsid w:val="00202D39"/>
    <w:rsid w:val="002035FE"/>
    <w:rsid w:val="00207009"/>
    <w:rsid w:val="00207268"/>
    <w:rsid w:val="002125C2"/>
    <w:rsid w:val="0021338C"/>
    <w:rsid w:val="00213DF1"/>
    <w:rsid w:val="002142EA"/>
    <w:rsid w:val="00220641"/>
    <w:rsid w:val="002213C7"/>
    <w:rsid w:val="002227E4"/>
    <w:rsid w:val="00223F02"/>
    <w:rsid w:val="00225C59"/>
    <w:rsid w:val="002267EB"/>
    <w:rsid w:val="00227703"/>
    <w:rsid w:val="00232E70"/>
    <w:rsid w:val="00233E50"/>
    <w:rsid w:val="002354F7"/>
    <w:rsid w:val="00240202"/>
    <w:rsid w:val="0024156E"/>
    <w:rsid w:val="00241833"/>
    <w:rsid w:val="00243874"/>
    <w:rsid w:val="0024459C"/>
    <w:rsid w:val="00245A1A"/>
    <w:rsid w:val="00245C7D"/>
    <w:rsid w:val="002468FF"/>
    <w:rsid w:val="002505C4"/>
    <w:rsid w:val="00251A6F"/>
    <w:rsid w:val="00251B39"/>
    <w:rsid w:val="00254F6A"/>
    <w:rsid w:val="00256AD4"/>
    <w:rsid w:val="002576CA"/>
    <w:rsid w:val="002603CE"/>
    <w:rsid w:val="00264DA3"/>
    <w:rsid w:val="0026526F"/>
    <w:rsid w:val="00265DBF"/>
    <w:rsid w:val="002667AF"/>
    <w:rsid w:val="002677B4"/>
    <w:rsid w:val="00270F4A"/>
    <w:rsid w:val="00271940"/>
    <w:rsid w:val="00271A3E"/>
    <w:rsid w:val="002722A0"/>
    <w:rsid w:val="00275413"/>
    <w:rsid w:val="002754E8"/>
    <w:rsid w:val="00275EA4"/>
    <w:rsid w:val="0027682C"/>
    <w:rsid w:val="00280309"/>
    <w:rsid w:val="0028072A"/>
    <w:rsid w:val="00284193"/>
    <w:rsid w:val="00286396"/>
    <w:rsid w:val="002864D8"/>
    <w:rsid w:val="00286936"/>
    <w:rsid w:val="0028711F"/>
    <w:rsid w:val="00290AB5"/>
    <w:rsid w:val="002919F3"/>
    <w:rsid w:val="00291E83"/>
    <w:rsid w:val="00293863"/>
    <w:rsid w:val="0029391A"/>
    <w:rsid w:val="002955D9"/>
    <w:rsid w:val="0029605A"/>
    <w:rsid w:val="002960F2"/>
    <w:rsid w:val="002976C2"/>
    <w:rsid w:val="002A12A1"/>
    <w:rsid w:val="002A1427"/>
    <w:rsid w:val="002A20CC"/>
    <w:rsid w:val="002A32CF"/>
    <w:rsid w:val="002A3D7B"/>
    <w:rsid w:val="002A5394"/>
    <w:rsid w:val="002A5FDF"/>
    <w:rsid w:val="002A666F"/>
    <w:rsid w:val="002A668F"/>
    <w:rsid w:val="002A6FF5"/>
    <w:rsid w:val="002B05BF"/>
    <w:rsid w:val="002B107F"/>
    <w:rsid w:val="002B17AD"/>
    <w:rsid w:val="002B1907"/>
    <w:rsid w:val="002B1CA8"/>
    <w:rsid w:val="002B269A"/>
    <w:rsid w:val="002B3304"/>
    <w:rsid w:val="002B534D"/>
    <w:rsid w:val="002B57AD"/>
    <w:rsid w:val="002C067C"/>
    <w:rsid w:val="002C0DD4"/>
    <w:rsid w:val="002C112D"/>
    <w:rsid w:val="002C15D0"/>
    <w:rsid w:val="002C1651"/>
    <w:rsid w:val="002C3AAF"/>
    <w:rsid w:val="002C5CE5"/>
    <w:rsid w:val="002C6391"/>
    <w:rsid w:val="002D5DA3"/>
    <w:rsid w:val="002D687A"/>
    <w:rsid w:val="002D708B"/>
    <w:rsid w:val="002E03E7"/>
    <w:rsid w:val="002E18DD"/>
    <w:rsid w:val="002E1991"/>
    <w:rsid w:val="002E3F6B"/>
    <w:rsid w:val="002E64B8"/>
    <w:rsid w:val="002E7C62"/>
    <w:rsid w:val="002F23E9"/>
    <w:rsid w:val="002F3A2D"/>
    <w:rsid w:val="002F7361"/>
    <w:rsid w:val="00301403"/>
    <w:rsid w:val="003031CC"/>
    <w:rsid w:val="00303348"/>
    <w:rsid w:val="00303407"/>
    <w:rsid w:val="0030415B"/>
    <w:rsid w:val="00304BD6"/>
    <w:rsid w:val="0030540D"/>
    <w:rsid w:val="00307BE7"/>
    <w:rsid w:val="003115BD"/>
    <w:rsid w:val="00311812"/>
    <w:rsid w:val="00312690"/>
    <w:rsid w:val="00313C54"/>
    <w:rsid w:val="003171E9"/>
    <w:rsid w:val="00320DE2"/>
    <w:rsid w:val="0032298B"/>
    <w:rsid w:val="0032302A"/>
    <w:rsid w:val="00325C74"/>
    <w:rsid w:val="003309EC"/>
    <w:rsid w:val="00332DF0"/>
    <w:rsid w:val="003336F2"/>
    <w:rsid w:val="00334161"/>
    <w:rsid w:val="003363A2"/>
    <w:rsid w:val="00336C3B"/>
    <w:rsid w:val="003373AF"/>
    <w:rsid w:val="00340138"/>
    <w:rsid w:val="0034017A"/>
    <w:rsid w:val="00341895"/>
    <w:rsid w:val="0034518A"/>
    <w:rsid w:val="00345A80"/>
    <w:rsid w:val="003465AA"/>
    <w:rsid w:val="00347521"/>
    <w:rsid w:val="00350EEE"/>
    <w:rsid w:val="00354332"/>
    <w:rsid w:val="0035523E"/>
    <w:rsid w:val="00355B43"/>
    <w:rsid w:val="00357C75"/>
    <w:rsid w:val="00357D51"/>
    <w:rsid w:val="003601A8"/>
    <w:rsid w:val="00360775"/>
    <w:rsid w:val="00360DD5"/>
    <w:rsid w:val="00361211"/>
    <w:rsid w:val="003613A6"/>
    <w:rsid w:val="0036155A"/>
    <w:rsid w:val="0036380F"/>
    <w:rsid w:val="00365914"/>
    <w:rsid w:val="003667DC"/>
    <w:rsid w:val="003676E6"/>
    <w:rsid w:val="00372650"/>
    <w:rsid w:val="00372CC4"/>
    <w:rsid w:val="003743D1"/>
    <w:rsid w:val="00374E41"/>
    <w:rsid w:val="00380CD0"/>
    <w:rsid w:val="003820FE"/>
    <w:rsid w:val="00382A7F"/>
    <w:rsid w:val="00383213"/>
    <w:rsid w:val="003869D4"/>
    <w:rsid w:val="00390175"/>
    <w:rsid w:val="00390278"/>
    <w:rsid w:val="0039255C"/>
    <w:rsid w:val="00392E8A"/>
    <w:rsid w:val="00393E52"/>
    <w:rsid w:val="003942BC"/>
    <w:rsid w:val="00395BD4"/>
    <w:rsid w:val="00396B62"/>
    <w:rsid w:val="00396EC5"/>
    <w:rsid w:val="0039754B"/>
    <w:rsid w:val="003A2366"/>
    <w:rsid w:val="003A5226"/>
    <w:rsid w:val="003A79DF"/>
    <w:rsid w:val="003B752A"/>
    <w:rsid w:val="003C1A00"/>
    <w:rsid w:val="003C2C79"/>
    <w:rsid w:val="003C402E"/>
    <w:rsid w:val="003C4807"/>
    <w:rsid w:val="003C4EC5"/>
    <w:rsid w:val="003C625F"/>
    <w:rsid w:val="003D149C"/>
    <w:rsid w:val="003D2087"/>
    <w:rsid w:val="003D2870"/>
    <w:rsid w:val="003D7058"/>
    <w:rsid w:val="003D70E6"/>
    <w:rsid w:val="003D7987"/>
    <w:rsid w:val="003E08BA"/>
    <w:rsid w:val="003E1F6C"/>
    <w:rsid w:val="003E34C3"/>
    <w:rsid w:val="003E3EBC"/>
    <w:rsid w:val="003E435B"/>
    <w:rsid w:val="003E4E41"/>
    <w:rsid w:val="003E53A7"/>
    <w:rsid w:val="003E5A42"/>
    <w:rsid w:val="003E5B01"/>
    <w:rsid w:val="003E6426"/>
    <w:rsid w:val="003E6967"/>
    <w:rsid w:val="003E7D92"/>
    <w:rsid w:val="003F297C"/>
    <w:rsid w:val="003F2AC3"/>
    <w:rsid w:val="003F48AF"/>
    <w:rsid w:val="003F7718"/>
    <w:rsid w:val="00401528"/>
    <w:rsid w:val="004040E0"/>
    <w:rsid w:val="00405DD1"/>
    <w:rsid w:val="00405E28"/>
    <w:rsid w:val="00405E63"/>
    <w:rsid w:val="0040686C"/>
    <w:rsid w:val="0041049C"/>
    <w:rsid w:val="0041081B"/>
    <w:rsid w:val="004115CC"/>
    <w:rsid w:val="00412668"/>
    <w:rsid w:val="00412E56"/>
    <w:rsid w:val="004144ED"/>
    <w:rsid w:val="00414F8C"/>
    <w:rsid w:val="00415112"/>
    <w:rsid w:val="00422E1F"/>
    <w:rsid w:val="00423FF9"/>
    <w:rsid w:val="00432504"/>
    <w:rsid w:val="0043278A"/>
    <w:rsid w:val="0043388F"/>
    <w:rsid w:val="004339F6"/>
    <w:rsid w:val="00434733"/>
    <w:rsid w:val="004348B7"/>
    <w:rsid w:val="00434B4E"/>
    <w:rsid w:val="0043546A"/>
    <w:rsid w:val="00435D3E"/>
    <w:rsid w:val="0043631C"/>
    <w:rsid w:val="004414D1"/>
    <w:rsid w:val="00441798"/>
    <w:rsid w:val="00442CA9"/>
    <w:rsid w:val="0044430B"/>
    <w:rsid w:val="0044563D"/>
    <w:rsid w:val="00454090"/>
    <w:rsid w:val="00456027"/>
    <w:rsid w:val="004561A9"/>
    <w:rsid w:val="00456CFD"/>
    <w:rsid w:val="00465CCE"/>
    <w:rsid w:val="00465E7D"/>
    <w:rsid w:val="00470323"/>
    <w:rsid w:val="004712E8"/>
    <w:rsid w:val="004724CB"/>
    <w:rsid w:val="00472CC8"/>
    <w:rsid w:val="00475C40"/>
    <w:rsid w:val="00480717"/>
    <w:rsid w:val="00480A5F"/>
    <w:rsid w:val="00480FD1"/>
    <w:rsid w:val="0048214C"/>
    <w:rsid w:val="00482F15"/>
    <w:rsid w:val="00483D1E"/>
    <w:rsid w:val="0048472E"/>
    <w:rsid w:val="00485D1E"/>
    <w:rsid w:val="00486AA0"/>
    <w:rsid w:val="00486EA7"/>
    <w:rsid w:val="00486F8E"/>
    <w:rsid w:val="004879D5"/>
    <w:rsid w:val="0049089B"/>
    <w:rsid w:val="0049098D"/>
    <w:rsid w:val="004930AD"/>
    <w:rsid w:val="004977FC"/>
    <w:rsid w:val="004A0A57"/>
    <w:rsid w:val="004A2A2A"/>
    <w:rsid w:val="004A2B15"/>
    <w:rsid w:val="004A335F"/>
    <w:rsid w:val="004A5EEA"/>
    <w:rsid w:val="004A673B"/>
    <w:rsid w:val="004A7823"/>
    <w:rsid w:val="004B0AF7"/>
    <w:rsid w:val="004B1A5B"/>
    <w:rsid w:val="004B2E1C"/>
    <w:rsid w:val="004B43B7"/>
    <w:rsid w:val="004C2132"/>
    <w:rsid w:val="004C316E"/>
    <w:rsid w:val="004C5BEC"/>
    <w:rsid w:val="004C65C8"/>
    <w:rsid w:val="004D1D78"/>
    <w:rsid w:val="004D2364"/>
    <w:rsid w:val="004D4532"/>
    <w:rsid w:val="004D4908"/>
    <w:rsid w:val="004D5AAE"/>
    <w:rsid w:val="004D61C4"/>
    <w:rsid w:val="004E0041"/>
    <w:rsid w:val="004E03BD"/>
    <w:rsid w:val="004E229A"/>
    <w:rsid w:val="004E255C"/>
    <w:rsid w:val="004E57A9"/>
    <w:rsid w:val="004E6B57"/>
    <w:rsid w:val="004E6BA9"/>
    <w:rsid w:val="004E6CE7"/>
    <w:rsid w:val="004E719D"/>
    <w:rsid w:val="004F1529"/>
    <w:rsid w:val="004F248E"/>
    <w:rsid w:val="004F4365"/>
    <w:rsid w:val="004F480A"/>
    <w:rsid w:val="004F5754"/>
    <w:rsid w:val="004F73AC"/>
    <w:rsid w:val="0050015C"/>
    <w:rsid w:val="005008E2"/>
    <w:rsid w:val="00502197"/>
    <w:rsid w:val="00506589"/>
    <w:rsid w:val="00507955"/>
    <w:rsid w:val="00515601"/>
    <w:rsid w:val="00516FA5"/>
    <w:rsid w:val="0052091E"/>
    <w:rsid w:val="00523AC1"/>
    <w:rsid w:val="00525C8B"/>
    <w:rsid w:val="00526910"/>
    <w:rsid w:val="00527444"/>
    <w:rsid w:val="00534DFC"/>
    <w:rsid w:val="00536BD3"/>
    <w:rsid w:val="005405DB"/>
    <w:rsid w:val="00541F7C"/>
    <w:rsid w:val="0054248F"/>
    <w:rsid w:val="00543E9C"/>
    <w:rsid w:val="0054726D"/>
    <w:rsid w:val="0055074D"/>
    <w:rsid w:val="00550AB3"/>
    <w:rsid w:val="005511DA"/>
    <w:rsid w:val="005516DF"/>
    <w:rsid w:val="0056050E"/>
    <w:rsid w:val="005619D4"/>
    <w:rsid w:val="00561F2E"/>
    <w:rsid w:val="00563BCC"/>
    <w:rsid w:val="00565222"/>
    <w:rsid w:val="00566CC2"/>
    <w:rsid w:val="00571707"/>
    <w:rsid w:val="0057179B"/>
    <w:rsid w:val="005738FC"/>
    <w:rsid w:val="00574FB2"/>
    <w:rsid w:val="0057630B"/>
    <w:rsid w:val="00576A96"/>
    <w:rsid w:val="00577515"/>
    <w:rsid w:val="00581571"/>
    <w:rsid w:val="00581DBF"/>
    <w:rsid w:val="00585556"/>
    <w:rsid w:val="00585796"/>
    <w:rsid w:val="00587005"/>
    <w:rsid w:val="00587A8F"/>
    <w:rsid w:val="00587EA8"/>
    <w:rsid w:val="00590F72"/>
    <w:rsid w:val="00592A7D"/>
    <w:rsid w:val="00592EAF"/>
    <w:rsid w:val="00595B6B"/>
    <w:rsid w:val="005977EE"/>
    <w:rsid w:val="005A159A"/>
    <w:rsid w:val="005A1A54"/>
    <w:rsid w:val="005A20A2"/>
    <w:rsid w:val="005A24B0"/>
    <w:rsid w:val="005A579D"/>
    <w:rsid w:val="005A7EAF"/>
    <w:rsid w:val="005B0821"/>
    <w:rsid w:val="005B0854"/>
    <w:rsid w:val="005B09D2"/>
    <w:rsid w:val="005B2A7D"/>
    <w:rsid w:val="005B3F85"/>
    <w:rsid w:val="005B4C71"/>
    <w:rsid w:val="005B5118"/>
    <w:rsid w:val="005B5CB4"/>
    <w:rsid w:val="005B5DC8"/>
    <w:rsid w:val="005B7AF7"/>
    <w:rsid w:val="005C02BC"/>
    <w:rsid w:val="005C3F54"/>
    <w:rsid w:val="005C4326"/>
    <w:rsid w:val="005C4C9C"/>
    <w:rsid w:val="005C4D4C"/>
    <w:rsid w:val="005C6FDA"/>
    <w:rsid w:val="005D00A8"/>
    <w:rsid w:val="005D03E0"/>
    <w:rsid w:val="005D04F4"/>
    <w:rsid w:val="005D18C5"/>
    <w:rsid w:val="005D1C00"/>
    <w:rsid w:val="005D3705"/>
    <w:rsid w:val="005E2D76"/>
    <w:rsid w:val="005E503F"/>
    <w:rsid w:val="005E730D"/>
    <w:rsid w:val="005E7C38"/>
    <w:rsid w:val="005F0FA3"/>
    <w:rsid w:val="005F2742"/>
    <w:rsid w:val="005F2B5E"/>
    <w:rsid w:val="005F5C2E"/>
    <w:rsid w:val="005F5F52"/>
    <w:rsid w:val="005F7379"/>
    <w:rsid w:val="00601681"/>
    <w:rsid w:val="006020AD"/>
    <w:rsid w:val="00602563"/>
    <w:rsid w:val="006035C9"/>
    <w:rsid w:val="00604F37"/>
    <w:rsid w:val="006058BC"/>
    <w:rsid w:val="00607686"/>
    <w:rsid w:val="006114E0"/>
    <w:rsid w:val="00614A17"/>
    <w:rsid w:val="00615565"/>
    <w:rsid w:val="00621E70"/>
    <w:rsid w:val="00624EC3"/>
    <w:rsid w:val="00627C8D"/>
    <w:rsid w:val="00627EA7"/>
    <w:rsid w:val="006302E5"/>
    <w:rsid w:val="006309E3"/>
    <w:rsid w:val="006325EA"/>
    <w:rsid w:val="0063477B"/>
    <w:rsid w:val="006356CD"/>
    <w:rsid w:val="006359AF"/>
    <w:rsid w:val="00636B98"/>
    <w:rsid w:val="00637119"/>
    <w:rsid w:val="006402C4"/>
    <w:rsid w:val="00643DB7"/>
    <w:rsid w:val="006448DE"/>
    <w:rsid w:val="00645107"/>
    <w:rsid w:val="00646105"/>
    <w:rsid w:val="006461F8"/>
    <w:rsid w:val="00646861"/>
    <w:rsid w:val="00647794"/>
    <w:rsid w:val="006519F9"/>
    <w:rsid w:val="00656768"/>
    <w:rsid w:val="00656CED"/>
    <w:rsid w:val="00657668"/>
    <w:rsid w:val="00664682"/>
    <w:rsid w:val="006665DC"/>
    <w:rsid w:val="00666A76"/>
    <w:rsid w:val="00666DC6"/>
    <w:rsid w:val="0066724F"/>
    <w:rsid w:val="0066792F"/>
    <w:rsid w:val="00667F19"/>
    <w:rsid w:val="00667FF0"/>
    <w:rsid w:val="00672D7A"/>
    <w:rsid w:val="006734AE"/>
    <w:rsid w:val="006747AA"/>
    <w:rsid w:val="00676528"/>
    <w:rsid w:val="006766C5"/>
    <w:rsid w:val="00680ECA"/>
    <w:rsid w:val="00685197"/>
    <w:rsid w:val="00690602"/>
    <w:rsid w:val="006908DC"/>
    <w:rsid w:val="0069165E"/>
    <w:rsid w:val="0069180F"/>
    <w:rsid w:val="0069244E"/>
    <w:rsid w:val="00694148"/>
    <w:rsid w:val="0069595A"/>
    <w:rsid w:val="00697152"/>
    <w:rsid w:val="00697273"/>
    <w:rsid w:val="00697AB1"/>
    <w:rsid w:val="00697B77"/>
    <w:rsid w:val="00697E40"/>
    <w:rsid w:val="006A0345"/>
    <w:rsid w:val="006A42C7"/>
    <w:rsid w:val="006A5772"/>
    <w:rsid w:val="006A6564"/>
    <w:rsid w:val="006A7EFB"/>
    <w:rsid w:val="006B19A9"/>
    <w:rsid w:val="006B3508"/>
    <w:rsid w:val="006B46EC"/>
    <w:rsid w:val="006B47E0"/>
    <w:rsid w:val="006B6266"/>
    <w:rsid w:val="006B6544"/>
    <w:rsid w:val="006B7A3C"/>
    <w:rsid w:val="006C028C"/>
    <w:rsid w:val="006C2FF2"/>
    <w:rsid w:val="006C46F0"/>
    <w:rsid w:val="006C5A54"/>
    <w:rsid w:val="006C6B7A"/>
    <w:rsid w:val="006C710A"/>
    <w:rsid w:val="006D1561"/>
    <w:rsid w:val="006D1671"/>
    <w:rsid w:val="006D18D5"/>
    <w:rsid w:val="006D28A7"/>
    <w:rsid w:val="006D3497"/>
    <w:rsid w:val="006D699A"/>
    <w:rsid w:val="006D7CC5"/>
    <w:rsid w:val="006E0C45"/>
    <w:rsid w:val="006E1ADA"/>
    <w:rsid w:val="006E35D6"/>
    <w:rsid w:val="006E36AE"/>
    <w:rsid w:val="006E3C93"/>
    <w:rsid w:val="006E3E31"/>
    <w:rsid w:val="006E477E"/>
    <w:rsid w:val="006E544F"/>
    <w:rsid w:val="006E616E"/>
    <w:rsid w:val="006E6943"/>
    <w:rsid w:val="006E6CEC"/>
    <w:rsid w:val="006E72A3"/>
    <w:rsid w:val="006F1D0A"/>
    <w:rsid w:val="006F32E3"/>
    <w:rsid w:val="006F607E"/>
    <w:rsid w:val="00705D01"/>
    <w:rsid w:val="00706EC3"/>
    <w:rsid w:val="00710740"/>
    <w:rsid w:val="00713845"/>
    <w:rsid w:val="00713F58"/>
    <w:rsid w:val="00715FAC"/>
    <w:rsid w:val="00716C2C"/>
    <w:rsid w:val="00723999"/>
    <w:rsid w:val="00724294"/>
    <w:rsid w:val="007243F5"/>
    <w:rsid w:val="00726B2D"/>
    <w:rsid w:val="00726F10"/>
    <w:rsid w:val="00727AEB"/>
    <w:rsid w:val="00732E52"/>
    <w:rsid w:val="00735848"/>
    <w:rsid w:val="007361D3"/>
    <w:rsid w:val="007406D2"/>
    <w:rsid w:val="00745E35"/>
    <w:rsid w:val="00747B32"/>
    <w:rsid w:val="007513D6"/>
    <w:rsid w:val="00751D23"/>
    <w:rsid w:val="00753B37"/>
    <w:rsid w:val="00754D64"/>
    <w:rsid w:val="007563CE"/>
    <w:rsid w:val="007578F4"/>
    <w:rsid w:val="007602DE"/>
    <w:rsid w:val="00762DE1"/>
    <w:rsid w:val="00762E23"/>
    <w:rsid w:val="00764D35"/>
    <w:rsid w:val="0077037D"/>
    <w:rsid w:val="00770811"/>
    <w:rsid w:val="00770A3C"/>
    <w:rsid w:val="00771005"/>
    <w:rsid w:val="00771AF7"/>
    <w:rsid w:val="0077236E"/>
    <w:rsid w:val="00773329"/>
    <w:rsid w:val="007745A8"/>
    <w:rsid w:val="007758BB"/>
    <w:rsid w:val="00776337"/>
    <w:rsid w:val="0077708F"/>
    <w:rsid w:val="007771F7"/>
    <w:rsid w:val="00781D70"/>
    <w:rsid w:val="00782009"/>
    <w:rsid w:val="0078210A"/>
    <w:rsid w:val="007834D0"/>
    <w:rsid w:val="00783E31"/>
    <w:rsid w:val="0078578A"/>
    <w:rsid w:val="0078718B"/>
    <w:rsid w:val="007876DC"/>
    <w:rsid w:val="00787773"/>
    <w:rsid w:val="00787D51"/>
    <w:rsid w:val="00787FDB"/>
    <w:rsid w:val="00791023"/>
    <w:rsid w:val="007916F7"/>
    <w:rsid w:val="00795A93"/>
    <w:rsid w:val="007A0DF5"/>
    <w:rsid w:val="007A3820"/>
    <w:rsid w:val="007A3D9E"/>
    <w:rsid w:val="007A47A6"/>
    <w:rsid w:val="007A4AD9"/>
    <w:rsid w:val="007A4FEF"/>
    <w:rsid w:val="007A6471"/>
    <w:rsid w:val="007A6B2C"/>
    <w:rsid w:val="007B0541"/>
    <w:rsid w:val="007B2051"/>
    <w:rsid w:val="007B29AA"/>
    <w:rsid w:val="007B2C4E"/>
    <w:rsid w:val="007B3571"/>
    <w:rsid w:val="007B39BB"/>
    <w:rsid w:val="007B3A8C"/>
    <w:rsid w:val="007B423D"/>
    <w:rsid w:val="007C14D9"/>
    <w:rsid w:val="007C36A1"/>
    <w:rsid w:val="007C3D40"/>
    <w:rsid w:val="007C4067"/>
    <w:rsid w:val="007D35B1"/>
    <w:rsid w:val="007D6A77"/>
    <w:rsid w:val="007D713E"/>
    <w:rsid w:val="007D7D58"/>
    <w:rsid w:val="007E052F"/>
    <w:rsid w:val="007E1E16"/>
    <w:rsid w:val="007E4A19"/>
    <w:rsid w:val="007E6891"/>
    <w:rsid w:val="007E7300"/>
    <w:rsid w:val="007E7354"/>
    <w:rsid w:val="007E7E11"/>
    <w:rsid w:val="007F05C6"/>
    <w:rsid w:val="007F1955"/>
    <w:rsid w:val="007F4979"/>
    <w:rsid w:val="00801176"/>
    <w:rsid w:val="00802BCA"/>
    <w:rsid w:val="0080445E"/>
    <w:rsid w:val="00804502"/>
    <w:rsid w:val="00805074"/>
    <w:rsid w:val="00806065"/>
    <w:rsid w:val="00806332"/>
    <w:rsid w:val="00807267"/>
    <w:rsid w:val="008075D2"/>
    <w:rsid w:val="0081011C"/>
    <w:rsid w:val="00811984"/>
    <w:rsid w:val="008128BF"/>
    <w:rsid w:val="00814365"/>
    <w:rsid w:val="00814CBD"/>
    <w:rsid w:val="0081725D"/>
    <w:rsid w:val="0081748A"/>
    <w:rsid w:val="00817B7C"/>
    <w:rsid w:val="00820CB4"/>
    <w:rsid w:val="008212D6"/>
    <w:rsid w:val="00821E72"/>
    <w:rsid w:val="00822918"/>
    <w:rsid w:val="00822F0A"/>
    <w:rsid w:val="0082444E"/>
    <w:rsid w:val="00825585"/>
    <w:rsid w:val="00825FBA"/>
    <w:rsid w:val="00830F4F"/>
    <w:rsid w:val="00833699"/>
    <w:rsid w:val="008338DD"/>
    <w:rsid w:val="00834B80"/>
    <w:rsid w:val="0083514C"/>
    <w:rsid w:val="00835D87"/>
    <w:rsid w:val="0083653E"/>
    <w:rsid w:val="00840F67"/>
    <w:rsid w:val="00841A67"/>
    <w:rsid w:val="00841F45"/>
    <w:rsid w:val="0084248B"/>
    <w:rsid w:val="00844CE6"/>
    <w:rsid w:val="00845A0F"/>
    <w:rsid w:val="00846911"/>
    <w:rsid w:val="008506A2"/>
    <w:rsid w:val="00853FD4"/>
    <w:rsid w:val="00863BFE"/>
    <w:rsid w:val="00866254"/>
    <w:rsid w:val="00866256"/>
    <w:rsid w:val="00867B08"/>
    <w:rsid w:val="00871A41"/>
    <w:rsid w:val="00874467"/>
    <w:rsid w:val="00877829"/>
    <w:rsid w:val="00877A04"/>
    <w:rsid w:val="00877FF6"/>
    <w:rsid w:val="008800B5"/>
    <w:rsid w:val="00880759"/>
    <w:rsid w:val="00880CC0"/>
    <w:rsid w:val="00880CD4"/>
    <w:rsid w:val="00881AB8"/>
    <w:rsid w:val="00882B05"/>
    <w:rsid w:val="008830AE"/>
    <w:rsid w:val="008843F9"/>
    <w:rsid w:val="00885006"/>
    <w:rsid w:val="0088596F"/>
    <w:rsid w:val="00892797"/>
    <w:rsid w:val="00894139"/>
    <w:rsid w:val="00894823"/>
    <w:rsid w:val="008976E7"/>
    <w:rsid w:val="008A1241"/>
    <w:rsid w:val="008A2ED7"/>
    <w:rsid w:val="008A58AC"/>
    <w:rsid w:val="008B00F8"/>
    <w:rsid w:val="008B1FB4"/>
    <w:rsid w:val="008B58EE"/>
    <w:rsid w:val="008C029B"/>
    <w:rsid w:val="008C0A9B"/>
    <w:rsid w:val="008C2A78"/>
    <w:rsid w:val="008C47C0"/>
    <w:rsid w:val="008C5B4F"/>
    <w:rsid w:val="008C77B8"/>
    <w:rsid w:val="008D0985"/>
    <w:rsid w:val="008D105E"/>
    <w:rsid w:val="008D1637"/>
    <w:rsid w:val="008D55A4"/>
    <w:rsid w:val="008D6312"/>
    <w:rsid w:val="008D63C9"/>
    <w:rsid w:val="008D7787"/>
    <w:rsid w:val="008E10D9"/>
    <w:rsid w:val="008E1605"/>
    <w:rsid w:val="008E1B48"/>
    <w:rsid w:val="008E2039"/>
    <w:rsid w:val="008E3DAE"/>
    <w:rsid w:val="008E42CC"/>
    <w:rsid w:val="008E4D35"/>
    <w:rsid w:val="008E5473"/>
    <w:rsid w:val="008E61F1"/>
    <w:rsid w:val="008E70CC"/>
    <w:rsid w:val="008E7341"/>
    <w:rsid w:val="008E7710"/>
    <w:rsid w:val="008E78F2"/>
    <w:rsid w:val="008E7F77"/>
    <w:rsid w:val="008F104A"/>
    <w:rsid w:val="008F237D"/>
    <w:rsid w:val="008F3130"/>
    <w:rsid w:val="008F3313"/>
    <w:rsid w:val="008F5282"/>
    <w:rsid w:val="008F639C"/>
    <w:rsid w:val="008F6FEC"/>
    <w:rsid w:val="00900213"/>
    <w:rsid w:val="00903182"/>
    <w:rsid w:val="00903BEA"/>
    <w:rsid w:val="0090603A"/>
    <w:rsid w:val="00912B47"/>
    <w:rsid w:val="009136DF"/>
    <w:rsid w:val="00915666"/>
    <w:rsid w:val="00916D1E"/>
    <w:rsid w:val="00917380"/>
    <w:rsid w:val="0091786B"/>
    <w:rsid w:val="009212D7"/>
    <w:rsid w:val="0092230C"/>
    <w:rsid w:val="0092314A"/>
    <w:rsid w:val="00923887"/>
    <w:rsid w:val="00930EB2"/>
    <w:rsid w:val="00930F60"/>
    <w:rsid w:val="00931037"/>
    <w:rsid w:val="00932BFE"/>
    <w:rsid w:val="0093370A"/>
    <w:rsid w:val="0093414F"/>
    <w:rsid w:val="00936B2C"/>
    <w:rsid w:val="0094044D"/>
    <w:rsid w:val="0094182E"/>
    <w:rsid w:val="009424E2"/>
    <w:rsid w:val="00942B14"/>
    <w:rsid w:val="00943644"/>
    <w:rsid w:val="00943CFC"/>
    <w:rsid w:val="00944813"/>
    <w:rsid w:val="009448A6"/>
    <w:rsid w:val="00947454"/>
    <w:rsid w:val="00950E55"/>
    <w:rsid w:val="0095164F"/>
    <w:rsid w:val="00951889"/>
    <w:rsid w:val="009577A8"/>
    <w:rsid w:val="009603E1"/>
    <w:rsid w:val="00962714"/>
    <w:rsid w:val="0096357C"/>
    <w:rsid w:val="0096360D"/>
    <w:rsid w:val="00963D6F"/>
    <w:rsid w:val="0096613E"/>
    <w:rsid w:val="0096765C"/>
    <w:rsid w:val="0097466C"/>
    <w:rsid w:val="00974BA6"/>
    <w:rsid w:val="00974E7B"/>
    <w:rsid w:val="00977339"/>
    <w:rsid w:val="00980E53"/>
    <w:rsid w:val="00980EB6"/>
    <w:rsid w:val="009829B3"/>
    <w:rsid w:val="00984728"/>
    <w:rsid w:val="00985391"/>
    <w:rsid w:val="00991E76"/>
    <w:rsid w:val="00993341"/>
    <w:rsid w:val="0099619C"/>
    <w:rsid w:val="0099718D"/>
    <w:rsid w:val="009A4096"/>
    <w:rsid w:val="009A70C4"/>
    <w:rsid w:val="009B203B"/>
    <w:rsid w:val="009B3A31"/>
    <w:rsid w:val="009B5EF3"/>
    <w:rsid w:val="009B706D"/>
    <w:rsid w:val="009C029A"/>
    <w:rsid w:val="009C2056"/>
    <w:rsid w:val="009D362B"/>
    <w:rsid w:val="009D420B"/>
    <w:rsid w:val="009D4882"/>
    <w:rsid w:val="009D6B08"/>
    <w:rsid w:val="009D72C2"/>
    <w:rsid w:val="009E37DC"/>
    <w:rsid w:val="009E6A4E"/>
    <w:rsid w:val="009E71DB"/>
    <w:rsid w:val="009F0EFC"/>
    <w:rsid w:val="009F1ECC"/>
    <w:rsid w:val="009F2C5E"/>
    <w:rsid w:val="009F383C"/>
    <w:rsid w:val="009F3DE6"/>
    <w:rsid w:val="009F3EC0"/>
    <w:rsid w:val="009F471F"/>
    <w:rsid w:val="009F7B4F"/>
    <w:rsid w:val="009F7F5E"/>
    <w:rsid w:val="00A0093C"/>
    <w:rsid w:val="00A0114A"/>
    <w:rsid w:val="00A04163"/>
    <w:rsid w:val="00A06E36"/>
    <w:rsid w:val="00A07293"/>
    <w:rsid w:val="00A07EA7"/>
    <w:rsid w:val="00A12403"/>
    <w:rsid w:val="00A14526"/>
    <w:rsid w:val="00A15F7D"/>
    <w:rsid w:val="00A17768"/>
    <w:rsid w:val="00A213FD"/>
    <w:rsid w:val="00A22B98"/>
    <w:rsid w:val="00A24B48"/>
    <w:rsid w:val="00A24C49"/>
    <w:rsid w:val="00A25802"/>
    <w:rsid w:val="00A27B42"/>
    <w:rsid w:val="00A307A1"/>
    <w:rsid w:val="00A340CE"/>
    <w:rsid w:val="00A34501"/>
    <w:rsid w:val="00A353C5"/>
    <w:rsid w:val="00A35719"/>
    <w:rsid w:val="00A415B3"/>
    <w:rsid w:val="00A41BD9"/>
    <w:rsid w:val="00A425A9"/>
    <w:rsid w:val="00A44179"/>
    <w:rsid w:val="00A4469D"/>
    <w:rsid w:val="00A4584B"/>
    <w:rsid w:val="00A50C18"/>
    <w:rsid w:val="00A5149A"/>
    <w:rsid w:val="00A52862"/>
    <w:rsid w:val="00A53867"/>
    <w:rsid w:val="00A54903"/>
    <w:rsid w:val="00A5753F"/>
    <w:rsid w:val="00A605E0"/>
    <w:rsid w:val="00A60FCA"/>
    <w:rsid w:val="00A63BCB"/>
    <w:rsid w:val="00A648A5"/>
    <w:rsid w:val="00A671F4"/>
    <w:rsid w:val="00A7447D"/>
    <w:rsid w:val="00A81B4F"/>
    <w:rsid w:val="00A82810"/>
    <w:rsid w:val="00A83642"/>
    <w:rsid w:val="00A85EB4"/>
    <w:rsid w:val="00A8693F"/>
    <w:rsid w:val="00A869C6"/>
    <w:rsid w:val="00A87310"/>
    <w:rsid w:val="00A87DF8"/>
    <w:rsid w:val="00A90B11"/>
    <w:rsid w:val="00A90D46"/>
    <w:rsid w:val="00A91F09"/>
    <w:rsid w:val="00A925DD"/>
    <w:rsid w:val="00A955FF"/>
    <w:rsid w:val="00A9718E"/>
    <w:rsid w:val="00A97A34"/>
    <w:rsid w:val="00A97B45"/>
    <w:rsid w:val="00AA0336"/>
    <w:rsid w:val="00AA06BB"/>
    <w:rsid w:val="00AA094B"/>
    <w:rsid w:val="00AA3DF0"/>
    <w:rsid w:val="00AA5085"/>
    <w:rsid w:val="00AA58AB"/>
    <w:rsid w:val="00AA74B4"/>
    <w:rsid w:val="00AB2F53"/>
    <w:rsid w:val="00AB3788"/>
    <w:rsid w:val="00AB4892"/>
    <w:rsid w:val="00AB7365"/>
    <w:rsid w:val="00AB739A"/>
    <w:rsid w:val="00AC38D6"/>
    <w:rsid w:val="00AC56D3"/>
    <w:rsid w:val="00AC6FC9"/>
    <w:rsid w:val="00AC71E3"/>
    <w:rsid w:val="00AC7C27"/>
    <w:rsid w:val="00AD1B17"/>
    <w:rsid w:val="00AD34B5"/>
    <w:rsid w:val="00AD3775"/>
    <w:rsid w:val="00AE23B8"/>
    <w:rsid w:val="00AE29D0"/>
    <w:rsid w:val="00AE2A12"/>
    <w:rsid w:val="00AE2A30"/>
    <w:rsid w:val="00AE3693"/>
    <w:rsid w:val="00AE3D96"/>
    <w:rsid w:val="00AE4DB7"/>
    <w:rsid w:val="00AE7AF7"/>
    <w:rsid w:val="00AF0EDD"/>
    <w:rsid w:val="00AF5244"/>
    <w:rsid w:val="00B00DA7"/>
    <w:rsid w:val="00B02242"/>
    <w:rsid w:val="00B02BAC"/>
    <w:rsid w:val="00B05677"/>
    <w:rsid w:val="00B069BC"/>
    <w:rsid w:val="00B0717A"/>
    <w:rsid w:val="00B07970"/>
    <w:rsid w:val="00B10B17"/>
    <w:rsid w:val="00B10E1F"/>
    <w:rsid w:val="00B117BA"/>
    <w:rsid w:val="00B12711"/>
    <w:rsid w:val="00B136D7"/>
    <w:rsid w:val="00B13A52"/>
    <w:rsid w:val="00B146E9"/>
    <w:rsid w:val="00B14DCD"/>
    <w:rsid w:val="00B14ED1"/>
    <w:rsid w:val="00B20AD1"/>
    <w:rsid w:val="00B21954"/>
    <w:rsid w:val="00B22412"/>
    <w:rsid w:val="00B25A81"/>
    <w:rsid w:val="00B30D19"/>
    <w:rsid w:val="00B30D45"/>
    <w:rsid w:val="00B30D5A"/>
    <w:rsid w:val="00B34D0B"/>
    <w:rsid w:val="00B34E3E"/>
    <w:rsid w:val="00B409E1"/>
    <w:rsid w:val="00B41179"/>
    <w:rsid w:val="00B42E95"/>
    <w:rsid w:val="00B42EE4"/>
    <w:rsid w:val="00B44115"/>
    <w:rsid w:val="00B461BC"/>
    <w:rsid w:val="00B47172"/>
    <w:rsid w:val="00B50EED"/>
    <w:rsid w:val="00B51834"/>
    <w:rsid w:val="00B51C1F"/>
    <w:rsid w:val="00B526B8"/>
    <w:rsid w:val="00B56443"/>
    <w:rsid w:val="00B5700A"/>
    <w:rsid w:val="00B61113"/>
    <w:rsid w:val="00B63DC1"/>
    <w:rsid w:val="00B64BAF"/>
    <w:rsid w:val="00B66BA9"/>
    <w:rsid w:val="00B678A2"/>
    <w:rsid w:val="00B70011"/>
    <w:rsid w:val="00B703D1"/>
    <w:rsid w:val="00B71B19"/>
    <w:rsid w:val="00B82A77"/>
    <w:rsid w:val="00B83588"/>
    <w:rsid w:val="00B83BD0"/>
    <w:rsid w:val="00B84272"/>
    <w:rsid w:val="00B859C0"/>
    <w:rsid w:val="00B911CC"/>
    <w:rsid w:val="00B911F4"/>
    <w:rsid w:val="00B91BF3"/>
    <w:rsid w:val="00B92711"/>
    <w:rsid w:val="00B92B5E"/>
    <w:rsid w:val="00B93831"/>
    <w:rsid w:val="00B96925"/>
    <w:rsid w:val="00BA2889"/>
    <w:rsid w:val="00BA43A1"/>
    <w:rsid w:val="00BA488C"/>
    <w:rsid w:val="00BA533D"/>
    <w:rsid w:val="00BA5F88"/>
    <w:rsid w:val="00BA6AE5"/>
    <w:rsid w:val="00BB28BD"/>
    <w:rsid w:val="00BB3AF9"/>
    <w:rsid w:val="00BC2147"/>
    <w:rsid w:val="00BC342E"/>
    <w:rsid w:val="00BC40F6"/>
    <w:rsid w:val="00BC4363"/>
    <w:rsid w:val="00BC4B86"/>
    <w:rsid w:val="00BC6D73"/>
    <w:rsid w:val="00BC745D"/>
    <w:rsid w:val="00BD070B"/>
    <w:rsid w:val="00BD1273"/>
    <w:rsid w:val="00BD1A71"/>
    <w:rsid w:val="00BD2225"/>
    <w:rsid w:val="00BD3F45"/>
    <w:rsid w:val="00BD4BC6"/>
    <w:rsid w:val="00BD6428"/>
    <w:rsid w:val="00BE2AE3"/>
    <w:rsid w:val="00BE5CF1"/>
    <w:rsid w:val="00BE5D55"/>
    <w:rsid w:val="00BE61F1"/>
    <w:rsid w:val="00BE6EAA"/>
    <w:rsid w:val="00BE7531"/>
    <w:rsid w:val="00BF2387"/>
    <w:rsid w:val="00BF3B88"/>
    <w:rsid w:val="00BF56AE"/>
    <w:rsid w:val="00BF671A"/>
    <w:rsid w:val="00BF7F60"/>
    <w:rsid w:val="00C00290"/>
    <w:rsid w:val="00C00544"/>
    <w:rsid w:val="00C00FFB"/>
    <w:rsid w:val="00C02237"/>
    <w:rsid w:val="00C03854"/>
    <w:rsid w:val="00C0557E"/>
    <w:rsid w:val="00C066AE"/>
    <w:rsid w:val="00C07CAA"/>
    <w:rsid w:val="00C07E8A"/>
    <w:rsid w:val="00C10275"/>
    <w:rsid w:val="00C10CF5"/>
    <w:rsid w:val="00C14960"/>
    <w:rsid w:val="00C1544E"/>
    <w:rsid w:val="00C1614F"/>
    <w:rsid w:val="00C17B49"/>
    <w:rsid w:val="00C17D10"/>
    <w:rsid w:val="00C2174C"/>
    <w:rsid w:val="00C22BDB"/>
    <w:rsid w:val="00C246CD"/>
    <w:rsid w:val="00C25638"/>
    <w:rsid w:val="00C25B4A"/>
    <w:rsid w:val="00C25B69"/>
    <w:rsid w:val="00C3007B"/>
    <w:rsid w:val="00C300D6"/>
    <w:rsid w:val="00C30FDB"/>
    <w:rsid w:val="00C3237A"/>
    <w:rsid w:val="00C33B68"/>
    <w:rsid w:val="00C34E73"/>
    <w:rsid w:val="00C3512D"/>
    <w:rsid w:val="00C36384"/>
    <w:rsid w:val="00C3745C"/>
    <w:rsid w:val="00C4022F"/>
    <w:rsid w:val="00C43A38"/>
    <w:rsid w:val="00C45852"/>
    <w:rsid w:val="00C47BF0"/>
    <w:rsid w:val="00C51C49"/>
    <w:rsid w:val="00C521BA"/>
    <w:rsid w:val="00C52E85"/>
    <w:rsid w:val="00C550F6"/>
    <w:rsid w:val="00C55883"/>
    <w:rsid w:val="00C571F5"/>
    <w:rsid w:val="00C60A73"/>
    <w:rsid w:val="00C6206E"/>
    <w:rsid w:val="00C63860"/>
    <w:rsid w:val="00C64264"/>
    <w:rsid w:val="00C65682"/>
    <w:rsid w:val="00C66DA8"/>
    <w:rsid w:val="00C70E14"/>
    <w:rsid w:val="00C75636"/>
    <w:rsid w:val="00C76C89"/>
    <w:rsid w:val="00C77F91"/>
    <w:rsid w:val="00C80C70"/>
    <w:rsid w:val="00C80E39"/>
    <w:rsid w:val="00C8195E"/>
    <w:rsid w:val="00C81C0C"/>
    <w:rsid w:val="00C85B1C"/>
    <w:rsid w:val="00C866AD"/>
    <w:rsid w:val="00C86795"/>
    <w:rsid w:val="00C873A5"/>
    <w:rsid w:val="00C87809"/>
    <w:rsid w:val="00C87FF2"/>
    <w:rsid w:val="00C92C94"/>
    <w:rsid w:val="00C93D85"/>
    <w:rsid w:val="00C95C73"/>
    <w:rsid w:val="00C96345"/>
    <w:rsid w:val="00C968CB"/>
    <w:rsid w:val="00C9758D"/>
    <w:rsid w:val="00CA1B50"/>
    <w:rsid w:val="00CA3F61"/>
    <w:rsid w:val="00CA4D5C"/>
    <w:rsid w:val="00CB09A9"/>
    <w:rsid w:val="00CB4E83"/>
    <w:rsid w:val="00CB5AF5"/>
    <w:rsid w:val="00CB5BEC"/>
    <w:rsid w:val="00CB697E"/>
    <w:rsid w:val="00CB71E8"/>
    <w:rsid w:val="00CB7EA9"/>
    <w:rsid w:val="00CC01B7"/>
    <w:rsid w:val="00CC075A"/>
    <w:rsid w:val="00CC0EFE"/>
    <w:rsid w:val="00CC5ECB"/>
    <w:rsid w:val="00CC6298"/>
    <w:rsid w:val="00CC670D"/>
    <w:rsid w:val="00CC6B42"/>
    <w:rsid w:val="00CC7D18"/>
    <w:rsid w:val="00CD1360"/>
    <w:rsid w:val="00CD31EB"/>
    <w:rsid w:val="00CD69D7"/>
    <w:rsid w:val="00CE0520"/>
    <w:rsid w:val="00CE20F2"/>
    <w:rsid w:val="00CE7088"/>
    <w:rsid w:val="00CE7F0A"/>
    <w:rsid w:val="00CF09B8"/>
    <w:rsid w:val="00CF0E00"/>
    <w:rsid w:val="00CF246C"/>
    <w:rsid w:val="00CF48F3"/>
    <w:rsid w:val="00CF5BBD"/>
    <w:rsid w:val="00CF631F"/>
    <w:rsid w:val="00CF6D09"/>
    <w:rsid w:val="00CF79BA"/>
    <w:rsid w:val="00D023E5"/>
    <w:rsid w:val="00D03079"/>
    <w:rsid w:val="00D05926"/>
    <w:rsid w:val="00D070AE"/>
    <w:rsid w:val="00D11404"/>
    <w:rsid w:val="00D1281C"/>
    <w:rsid w:val="00D1368E"/>
    <w:rsid w:val="00D15CF7"/>
    <w:rsid w:val="00D2508B"/>
    <w:rsid w:val="00D26654"/>
    <w:rsid w:val="00D27D3B"/>
    <w:rsid w:val="00D342BF"/>
    <w:rsid w:val="00D3490A"/>
    <w:rsid w:val="00D34B3F"/>
    <w:rsid w:val="00D37055"/>
    <w:rsid w:val="00D3755C"/>
    <w:rsid w:val="00D37571"/>
    <w:rsid w:val="00D42306"/>
    <w:rsid w:val="00D42D42"/>
    <w:rsid w:val="00D44D73"/>
    <w:rsid w:val="00D45727"/>
    <w:rsid w:val="00D476D7"/>
    <w:rsid w:val="00D51EA1"/>
    <w:rsid w:val="00D52E3E"/>
    <w:rsid w:val="00D53157"/>
    <w:rsid w:val="00D53577"/>
    <w:rsid w:val="00D54863"/>
    <w:rsid w:val="00D55DA7"/>
    <w:rsid w:val="00D569B3"/>
    <w:rsid w:val="00D57CA1"/>
    <w:rsid w:val="00D615B7"/>
    <w:rsid w:val="00D61DEB"/>
    <w:rsid w:val="00D6234F"/>
    <w:rsid w:val="00D64793"/>
    <w:rsid w:val="00D64AF5"/>
    <w:rsid w:val="00D66616"/>
    <w:rsid w:val="00D66FC7"/>
    <w:rsid w:val="00D70CC7"/>
    <w:rsid w:val="00D7155E"/>
    <w:rsid w:val="00D74A79"/>
    <w:rsid w:val="00D75E5D"/>
    <w:rsid w:val="00D81C8B"/>
    <w:rsid w:val="00D8337F"/>
    <w:rsid w:val="00D833B6"/>
    <w:rsid w:val="00D8375F"/>
    <w:rsid w:val="00D85052"/>
    <w:rsid w:val="00D95F79"/>
    <w:rsid w:val="00D96431"/>
    <w:rsid w:val="00D974B9"/>
    <w:rsid w:val="00DA0A6C"/>
    <w:rsid w:val="00DA1500"/>
    <w:rsid w:val="00DA61E4"/>
    <w:rsid w:val="00DA6201"/>
    <w:rsid w:val="00DB07D3"/>
    <w:rsid w:val="00DB1431"/>
    <w:rsid w:val="00DB2024"/>
    <w:rsid w:val="00DB2C4C"/>
    <w:rsid w:val="00DB6566"/>
    <w:rsid w:val="00DB73B3"/>
    <w:rsid w:val="00DC01F7"/>
    <w:rsid w:val="00DC0906"/>
    <w:rsid w:val="00DC2BC6"/>
    <w:rsid w:val="00DC4A40"/>
    <w:rsid w:val="00DC5BE6"/>
    <w:rsid w:val="00DC73E7"/>
    <w:rsid w:val="00DD0958"/>
    <w:rsid w:val="00DD1573"/>
    <w:rsid w:val="00DD1B8F"/>
    <w:rsid w:val="00DD32C3"/>
    <w:rsid w:val="00DD406C"/>
    <w:rsid w:val="00DE03C9"/>
    <w:rsid w:val="00DE1BD7"/>
    <w:rsid w:val="00DE2266"/>
    <w:rsid w:val="00DE5118"/>
    <w:rsid w:val="00DE5122"/>
    <w:rsid w:val="00DE5BDE"/>
    <w:rsid w:val="00DF00BA"/>
    <w:rsid w:val="00DF25F8"/>
    <w:rsid w:val="00DF7B46"/>
    <w:rsid w:val="00DF7DE1"/>
    <w:rsid w:val="00E000B5"/>
    <w:rsid w:val="00E014B1"/>
    <w:rsid w:val="00E01F5F"/>
    <w:rsid w:val="00E024F3"/>
    <w:rsid w:val="00E049A4"/>
    <w:rsid w:val="00E049C1"/>
    <w:rsid w:val="00E05CDF"/>
    <w:rsid w:val="00E05E3D"/>
    <w:rsid w:val="00E07E11"/>
    <w:rsid w:val="00E10080"/>
    <w:rsid w:val="00E109AC"/>
    <w:rsid w:val="00E11157"/>
    <w:rsid w:val="00E11B9F"/>
    <w:rsid w:val="00E13416"/>
    <w:rsid w:val="00E13E4E"/>
    <w:rsid w:val="00E16A61"/>
    <w:rsid w:val="00E17A8F"/>
    <w:rsid w:val="00E21FCB"/>
    <w:rsid w:val="00E22175"/>
    <w:rsid w:val="00E22ED9"/>
    <w:rsid w:val="00E2438F"/>
    <w:rsid w:val="00E26BD2"/>
    <w:rsid w:val="00E26BD5"/>
    <w:rsid w:val="00E2742E"/>
    <w:rsid w:val="00E30E79"/>
    <w:rsid w:val="00E310EE"/>
    <w:rsid w:val="00E31A12"/>
    <w:rsid w:val="00E322CB"/>
    <w:rsid w:val="00E3316C"/>
    <w:rsid w:val="00E3363B"/>
    <w:rsid w:val="00E34F6F"/>
    <w:rsid w:val="00E35D91"/>
    <w:rsid w:val="00E3725C"/>
    <w:rsid w:val="00E37904"/>
    <w:rsid w:val="00E403FA"/>
    <w:rsid w:val="00E44B82"/>
    <w:rsid w:val="00E45670"/>
    <w:rsid w:val="00E51944"/>
    <w:rsid w:val="00E51F30"/>
    <w:rsid w:val="00E541BE"/>
    <w:rsid w:val="00E5645E"/>
    <w:rsid w:val="00E56DB1"/>
    <w:rsid w:val="00E57417"/>
    <w:rsid w:val="00E5782F"/>
    <w:rsid w:val="00E600E4"/>
    <w:rsid w:val="00E607D2"/>
    <w:rsid w:val="00E6269E"/>
    <w:rsid w:val="00E62C56"/>
    <w:rsid w:val="00E645F5"/>
    <w:rsid w:val="00E65F5A"/>
    <w:rsid w:val="00E67359"/>
    <w:rsid w:val="00E67C08"/>
    <w:rsid w:val="00E76AC1"/>
    <w:rsid w:val="00E80DDC"/>
    <w:rsid w:val="00E815DA"/>
    <w:rsid w:val="00E82A0C"/>
    <w:rsid w:val="00E83750"/>
    <w:rsid w:val="00E83D95"/>
    <w:rsid w:val="00E84057"/>
    <w:rsid w:val="00E851A0"/>
    <w:rsid w:val="00E8538A"/>
    <w:rsid w:val="00E8649F"/>
    <w:rsid w:val="00E8797E"/>
    <w:rsid w:val="00E87F8B"/>
    <w:rsid w:val="00E9162F"/>
    <w:rsid w:val="00E91ED8"/>
    <w:rsid w:val="00E9478E"/>
    <w:rsid w:val="00E95D9B"/>
    <w:rsid w:val="00E96AA6"/>
    <w:rsid w:val="00EA1C5D"/>
    <w:rsid w:val="00EA2657"/>
    <w:rsid w:val="00EA36A7"/>
    <w:rsid w:val="00EA39EA"/>
    <w:rsid w:val="00EA44B7"/>
    <w:rsid w:val="00EA4A9F"/>
    <w:rsid w:val="00EA7E9C"/>
    <w:rsid w:val="00EB019C"/>
    <w:rsid w:val="00EB0BF5"/>
    <w:rsid w:val="00EB2640"/>
    <w:rsid w:val="00EB5907"/>
    <w:rsid w:val="00EB7300"/>
    <w:rsid w:val="00EB7CEF"/>
    <w:rsid w:val="00EC0BC7"/>
    <w:rsid w:val="00EC0E24"/>
    <w:rsid w:val="00EC1081"/>
    <w:rsid w:val="00EC4937"/>
    <w:rsid w:val="00EC67E3"/>
    <w:rsid w:val="00EC6921"/>
    <w:rsid w:val="00ED1A62"/>
    <w:rsid w:val="00ED1A98"/>
    <w:rsid w:val="00ED24B9"/>
    <w:rsid w:val="00ED2959"/>
    <w:rsid w:val="00ED3EED"/>
    <w:rsid w:val="00ED40C6"/>
    <w:rsid w:val="00ED44F4"/>
    <w:rsid w:val="00ED5624"/>
    <w:rsid w:val="00ED7478"/>
    <w:rsid w:val="00ED7930"/>
    <w:rsid w:val="00ED7C27"/>
    <w:rsid w:val="00EE0871"/>
    <w:rsid w:val="00EE2018"/>
    <w:rsid w:val="00EE6FB8"/>
    <w:rsid w:val="00EE748B"/>
    <w:rsid w:val="00EE7D14"/>
    <w:rsid w:val="00EF058A"/>
    <w:rsid w:val="00EF1293"/>
    <w:rsid w:val="00EF1B67"/>
    <w:rsid w:val="00EF274B"/>
    <w:rsid w:val="00EF48F1"/>
    <w:rsid w:val="00EF5527"/>
    <w:rsid w:val="00EF6AC5"/>
    <w:rsid w:val="00EF752E"/>
    <w:rsid w:val="00EF7BE9"/>
    <w:rsid w:val="00F03D08"/>
    <w:rsid w:val="00F050B7"/>
    <w:rsid w:val="00F05D59"/>
    <w:rsid w:val="00F06976"/>
    <w:rsid w:val="00F118EE"/>
    <w:rsid w:val="00F11DA1"/>
    <w:rsid w:val="00F1236D"/>
    <w:rsid w:val="00F1255C"/>
    <w:rsid w:val="00F13B5F"/>
    <w:rsid w:val="00F144D0"/>
    <w:rsid w:val="00F17554"/>
    <w:rsid w:val="00F20F7E"/>
    <w:rsid w:val="00F213D0"/>
    <w:rsid w:val="00F24808"/>
    <w:rsid w:val="00F24B45"/>
    <w:rsid w:val="00F25383"/>
    <w:rsid w:val="00F259A2"/>
    <w:rsid w:val="00F26447"/>
    <w:rsid w:val="00F26BAD"/>
    <w:rsid w:val="00F26BD5"/>
    <w:rsid w:val="00F27721"/>
    <w:rsid w:val="00F27D62"/>
    <w:rsid w:val="00F27FC5"/>
    <w:rsid w:val="00F310A0"/>
    <w:rsid w:val="00F331E5"/>
    <w:rsid w:val="00F338DF"/>
    <w:rsid w:val="00F34BA5"/>
    <w:rsid w:val="00F35FE6"/>
    <w:rsid w:val="00F40C8C"/>
    <w:rsid w:val="00F41594"/>
    <w:rsid w:val="00F45590"/>
    <w:rsid w:val="00F469B3"/>
    <w:rsid w:val="00F504A3"/>
    <w:rsid w:val="00F507B9"/>
    <w:rsid w:val="00F50E3A"/>
    <w:rsid w:val="00F55037"/>
    <w:rsid w:val="00F55C18"/>
    <w:rsid w:val="00F55C88"/>
    <w:rsid w:val="00F61755"/>
    <w:rsid w:val="00F61875"/>
    <w:rsid w:val="00F62707"/>
    <w:rsid w:val="00F62843"/>
    <w:rsid w:val="00F62D5D"/>
    <w:rsid w:val="00F64C93"/>
    <w:rsid w:val="00F66520"/>
    <w:rsid w:val="00F70E9E"/>
    <w:rsid w:val="00F762B7"/>
    <w:rsid w:val="00F77409"/>
    <w:rsid w:val="00F77886"/>
    <w:rsid w:val="00F80181"/>
    <w:rsid w:val="00F808DD"/>
    <w:rsid w:val="00F811D3"/>
    <w:rsid w:val="00F817F3"/>
    <w:rsid w:val="00F875DE"/>
    <w:rsid w:val="00F87BA3"/>
    <w:rsid w:val="00F87C1E"/>
    <w:rsid w:val="00F91899"/>
    <w:rsid w:val="00F92123"/>
    <w:rsid w:val="00F9378F"/>
    <w:rsid w:val="00F94A24"/>
    <w:rsid w:val="00F94E43"/>
    <w:rsid w:val="00F94FD3"/>
    <w:rsid w:val="00FA03A8"/>
    <w:rsid w:val="00FA21FC"/>
    <w:rsid w:val="00FA2AF0"/>
    <w:rsid w:val="00FA3590"/>
    <w:rsid w:val="00FA3734"/>
    <w:rsid w:val="00FA67E8"/>
    <w:rsid w:val="00FA6D26"/>
    <w:rsid w:val="00FA71F8"/>
    <w:rsid w:val="00FA77BF"/>
    <w:rsid w:val="00FA7D08"/>
    <w:rsid w:val="00FB0FEA"/>
    <w:rsid w:val="00FB277C"/>
    <w:rsid w:val="00FB3317"/>
    <w:rsid w:val="00FB33BE"/>
    <w:rsid w:val="00FB4B13"/>
    <w:rsid w:val="00FB5FEF"/>
    <w:rsid w:val="00FC0CD7"/>
    <w:rsid w:val="00FC1B1B"/>
    <w:rsid w:val="00FC2062"/>
    <w:rsid w:val="00FC48D0"/>
    <w:rsid w:val="00FC61B0"/>
    <w:rsid w:val="00FC62B7"/>
    <w:rsid w:val="00FD129A"/>
    <w:rsid w:val="00FD18B9"/>
    <w:rsid w:val="00FD20AE"/>
    <w:rsid w:val="00FD230E"/>
    <w:rsid w:val="00FD413E"/>
    <w:rsid w:val="00FD5F3F"/>
    <w:rsid w:val="00FD6FE0"/>
    <w:rsid w:val="00FE0B67"/>
    <w:rsid w:val="00FE0EAE"/>
    <w:rsid w:val="00FE1E02"/>
    <w:rsid w:val="00FE69D6"/>
    <w:rsid w:val="00FE6AD9"/>
    <w:rsid w:val="00FE71F2"/>
    <w:rsid w:val="00FE743E"/>
    <w:rsid w:val="00FE7D42"/>
    <w:rsid w:val="00FF1A0B"/>
    <w:rsid w:val="00FF1F8E"/>
    <w:rsid w:val="00FF2B48"/>
    <w:rsid w:val="00FF4051"/>
    <w:rsid w:val="00FF46DE"/>
    <w:rsid w:val="00FF4D13"/>
    <w:rsid w:val="00FF506E"/>
    <w:rsid w:val="00FF6A89"/>
    <w:rsid w:val="00FF7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D44C940-3E60-450F-9B91-A545F18C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1"/>
    <w:qFormat/>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character" w:styleId="af0">
    <w:name w:val="Emphasis"/>
    <w:basedOn w:val="a2"/>
    <w:uiPriority w:val="20"/>
    <w:qFormat/>
    <w:rsid w:val="00ED1A98"/>
    <w:rPr>
      <w:b w:val="0"/>
      <w:bCs w:val="0"/>
      <w:i w:val="0"/>
      <w:iCs w:val="0"/>
      <w:color w:val="DD4B39"/>
    </w:rPr>
  </w:style>
  <w:style w:type="character" w:customStyle="1" w:styleId="st1">
    <w:name w:val="st1"/>
    <w:basedOn w:val="a2"/>
    <w:rsid w:val="00ED1A98"/>
  </w:style>
  <w:style w:type="paragraph" w:styleId="af1">
    <w:name w:val="footnote text"/>
    <w:basedOn w:val="a1"/>
    <w:link w:val="af2"/>
    <w:uiPriority w:val="99"/>
    <w:unhideWhenUsed/>
    <w:rsid w:val="00BC2147"/>
    <w:pPr>
      <w:snapToGrid w:val="0"/>
    </w:pPr>
    <w:rPr>
      <w:sz w:val="20"/>
    </w:rPr>
  </w:style>
  <w:style w:type="character" w:customStyle="1" w:styleId="af2">
    <w:name w:val="註腳文字 字元"/>
    <w:basedOn w:val="a2"/>
    <w:link w:val="af1"/>
    <w:uiPriority w:val="99"/>
    <w:rsid w:val="00BC2147"/>
    <w:rPr>
      <w:rFonts w:eastAsia="標楷體"/>
      <w:kern w:val="2"/>
    </w:rPr>
  </w:style>
  <w:style w:type="character" w:styleId="af3">
    <w:name w:val="footnote reference"/>
    <w:basedOn w:val="a2"/>
    <w:uiPriority w:val="99"/>
    <w:semiHidden/>
    <w:unhideWhenUsed/>
    <w:rsid w:val="00BC2147"/>
    <w:rPr>
      <w:vertAlign w:val="superscript"/>
    </w:rPr>
  </w:style>
  <w:style w:type="paragraph" w:styleId="HTML">
    <w:name w:val="HTML Preformatted"/>
    <w:basedOn w:val="a1"/>
    <w:link w:val="HTML0"/>
    <w:uiPriority w:val="99"/>
    <w:unhideWhenUsed/>
    <w:rsid w:val="00A671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A671F4"/>
    <w:rPr>
      <w:rFonts w:ascii="細明體" w:eastAsia="細明體" w:hAnsi="細明體" w:cs="細明體"/>
      <w:sz w:val="24"/>
      <w:szCs w:val="24"/>
    </w:rPr>
  </w:style>
  <w:style w:type="table" w:styleId="af4">
    <w:name w:val="Table Grid"/>
    <w:basedOn w:val="a3"/>
    <w:uiPriority w:val="59"/>
    <w:rsid w:val="005A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1"/>
    <w:link w:val="af6"/>
    <w:uiPriority w:val="99"/>
    <w:semiHidden/>
    <w:unhideWhenUsed/>
    <w:rsid w:val="00EE6FB8"/>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EE6FB8"/>
    <w:rPr>
      <w:rFonts w:asciiTheme="majorHAnsi" w:eastAsiaTheme="majorEastAsia" w:hAnsiTheme="majorHAnsi" w:cstheme="majorBidi"/>
      <w:kern w:val="2"/>
      <w:sz w:val="18"/>
      <w:szCs w:val="18"/>
    </w:rPr>
  </w:style>
  <w:style w:type="paragraph" w:styleId="af7">
    <w:name w:val="List Paragraph"/>
    <w:basedOn w:val="a1"/>
    <w:uiPriority w:val="34"/>
    <w:qFormat/>
    <w:rsid w:val="005F2742"/>
    <w:pPr>
      <w:ind w:leftChars="200" w:left="480"/>
    </w:pPr>
  </w:style>
  <w:style w:type="character" w:styleId="af8">
    <w:name w:val="Placeholder Text"/>
    <w:basedOn w:val="a2"/>
    <w:uiPriority w:val="99"/>
    <w:semiHidden/>
    <w:rsid w:val="00923887"/>
    <w:rPr>
      <w:color w:val="808080"/>
    </w:rPr>
  </w:style>
  <w:style w:type="character" w:customStyle="1" w:styleId="ya-q-full-text1">
    <w:name w:val="ya-q-full-text1"/>
    <w:basedOn w:val="a2"/>
    <w:rsid w:val="00991E76"/>
    <w:rPr>
      <w:color w:val="26282A"/>
      <w:sz w:val="23"/>
      <w:szCs w:val="23"/>
    </w:rPr>
  </w:style>
  <w:style w:type="character" w:styleId="af9">
    <w:name w:val="FollowedHyperlink"/>
    <w:basedOn w:val="a2"/>
    <w:uiPriority w:val="99"/>
    <w:semiHidden/>
    <w:unhideWhenUsed/>
    <w:rsid w:val="000133A2"/>
    <w:rPr>
      <w:color w:val="800080" w:themeColor="followedHyperlink"/>
      <w:u w:val="single"/>
    </w:rPr>
  </w:style>
  <w:style w:type="character" w:customStyle="1" w:styleId="20">
    <w:name w:val="標題 2 字元"/>
    <w:basedOn w:val="a2"/>
    <w:link w:val="2"/>
    <w:rsid w:val="008E61F1"/>
    <w:rPr>
      <w:rFonts w:ascii="標楷體" w:eastAsia="標楷體" w:hAnsi="Arial"/>
      <w:bCs/>
      <w:sz w:val="32"/>
      <w:szCs w:val="48"/>
    </w:rPr>
  </w:style>
  <w:style w:type="character" w:customStyle="1" w:styleId="30">
    <w:name w:val="標題 3 字元"/>
    <w:basedOn w:val="a2"/>
    <w:link w:val="3"/>
    <w:rsid w:val="008E61F1"/>
    <w:rPr>
      <w:rFonts w:ascii="標楷體" w:eastAsia="標楷體" w:hAnsi="Arial"/>
      <w:bCs/>
      <w:sz w:val="32"/>
      <w:szCs w:val="36"/>
    </w:rPr>
  </w:style>
  <w:style w:type="character" w:customStyle="1" w:styleId="40">
    <w:name w:val="標題 4 字元"/>
    <w:basedOn w:val="a2"/>
    <w:link w:val="4"/>
    <w:rsid w:val="008E61F1"/>
    <w:rPr>
      <w:rFonts w:ascii="標楷體" w:eastAsia="標楷體" w:hAnsi="Arial"/>
      <w:kern w:val="2"/>
      <w:sz w:val="32"/>
      <w:szCs w:val="36"/>
    </w:rPr>
  </w:style>
  <w:style w:type="character" w:customStyle="1" w:styleId="50">
    <w:name w:val="標題 5 字元"/>
    <w:basedOn w:val="a2"/>
    <w:link w:val="5"/>
    <w:rsid w:val="008E61F1"/>
    <w:rPr>
      <w:rFonts w:ascii="標楷體" w:eastAsia="標楷體" w:hAnsi="Arial"/>
      <w:bCs/>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863422">
      <w:bodyDiv w:val="1"/>
      <w:marLeft w:val="0"/>
      <w:marRight w:val="0"/>
      <w:marTop w:val="0"/>
      <w:marBottom w:val="0"/>
      <w:divBdr>
        <w:top w:val="none" w:sz="0" w:space="0" w:color="auto"/>
        <w:left w:val="none" w:sz="0" w:space="0" w:color="auto"/>
        <w:bottom w:val="none" w:sz="0" w:space="0" w:color="auto"/>
        <w:right w:val="none" w:sz="0" w:space="0" w:color="auto"/>
      </w:divBdr>
    </w:div>
    <w:div w:id="20426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8E2B0-6706-44DB-90A1-64222982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1</TotalTime>
  <Pages>20</Pages>
  <Words>1822</Words>
  <Characters>10391</Characters>
  <Application>Microsoft Office Word</Application>
  <DocSecurity>4</DocSecurity>
  <Lines>86</Lines>
  <Paragraphs>24</Paragraphs>
  <ScaleCrop>false</ScaleCrop>
  <Company>cy</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江明潔</cp:lastModifiedBy>
  <cp:revision>2</cp:revision>
  <cp:lastPrinted>2018-09-13T04:33:00Z</cp:lastPrinted>
  <dcterms:created xsi:type="dcterms:W3CDTF">2019-04-08T07:15:00Z</dcterms:created>
  <dcterms:modified xsi:type="dcterms:W3CDTF">2019-04-08T07:15:00Z</dcterms:modified>
</cp:coreProperties>
</file>