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F304F1" w:rsidRDefault="00D75644" w:rsidP="00641F6F">
      <w:pPr>
        <w:pStyle w:val="af1"/>
      </w:pPr>
      <w:r w:rsidRPr="00F304F1">
        <w:rPr>
          <w:rFonts w:hint="eastAsia"/>
        </w:rPr>
        <w:t>調查報告</w:t>
      </w:r>
    </w:p>
    <w:p w:rsidR="00E25849" w:rsidRPr="00F304F1" w:rsidRDefault="00E25849" w:rsidP="000850A0">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304F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850A0" w:rsidRPr="00F304F1">
        <w:rPr>
          <w:rFonts w:hAnsi="標楷體" w:hint="eastAsia"/>
          <w:szCs w:val="32"/>
        </w:rPr>
        <w:t>據訴，教育部體育署辦理「第一屆運動產業博覽會」，疑未審慎評估執行方式，且招標作業倉促，致會展開幕後參觀人數及參展廠商未如預期等情案</w:t>
      </w:r>
      <w:r w:rsidR="005B10B1" w:rsidRPr="00F304F1">
        <w:rPr>
          <w:rFonts w:hAnsi="標楷體" w:hint="eastAsia"/>
          <w:szCs w:val="32"/>
        </w:rPr>
        <w:t>。</w:t>
      </w:r>
    </w:p>
    <w:p w:rsidR="00E25849" w:rsidRPr="00F304F1"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304F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6409E" w:rsidRPr="00FC0D1C" w:rsidRDefault="0056409E" w:rsidP="00373131">
      <w:pPr>
        <w:pStyle w:val="2"/>
        <w:numPr>
          <w:ilvl w:val="1"/>
          <w:numId w:val="5"/>
        </w:numPr>
        <w:ind w:left="966"/>
        <w:rPr>
          <w:rFonts w:hAnsi="標楷體"/>
          <w:b/>
          <w:szCs w:val="32"/>
          <w:u w:val="single"/>
        </w:rPr>
      </w:pPr>
      <w:bookmarkStart w:id="49" w:name="_Toc524902730"/>
      <w:r w:rsidRPr="00FC0D1C">
        <w:rPr>
          <w:rFonts w:hAnsi="標楷體" w:hint="eastAsia"/>
          <w:b/>
          <w:spacing w:val="-4"/>
          <w:szCs w:val="32"/>
        </w:rPr>
        <w:t>體育署辦理第一屆運動產業博覽會策展規劃及協辦計畫工作，確有未經周延評估及審慎決定執行策略</w:t>
      </w:r>
      <w:r>
        <w:rPr>
          <w:rFonts w:hAnsi="標楷體" w:hint="eastAsia"/>
          <w:b/>
          <w:spacing w:val="-4"/>
          <w:szCs w:val="32"/>
        </w:rPr>
        <w:t>、</w:t>
      </w:r>
      <w:r w:rsidRPr="00FC0D1C">
        <w:rPr>
          <w:rFonts w:hAnsi="標楷體" w:hint="eastAsia"/>
          <w:b/>
          <w:spacing w:val="-4"/>
          <w:szCs w:val="32"/>
        </w:rPr>
        <w:t>採購決策及履約管理失當</w:t>
      </w:r>
      <w:r>
        <w:rPr>
          <w:rFonts w:hAnsi="標楷體" w:hint="eastAsia"/>
          <w:b/>
          <w:spacing w:val="-4"/>
          <w:szCs w:val="32"/>
        </w:rPr>
        <w:t>、</w:t>
      </w:r>
      <w:r w:rsidRPr="00C3650C">
        <w:rPr>
          <w:rFonts w:hAnsi="標楷體" w:hint="eastAsia"/>
          <w:b/>
          <w:spacing w:val="-4"/>
          <w:szCs w:val="32"/>
        </w:rPr>
        <w:t>大幅縮減策展效益，</w:t>
      </w:r>
      <w:r w:rsidRPr="00FC0D1C">
        <w:rPr>
          <w:rFonts w:hAnsi="標楷體" w:hint="eastAsia"/>
          <w:b/>
          <w:spacing w:val="-4"/>
          <w:szCs w:val="32"/>
        </w:rPr>
        <w:t>致實際參展廠商僅為原規劃家數3成，未能達成計畫預期目</w:t>
      </w:r>
      <w:r w:rsidRPr="00FC0D1C">
        <w:rPr>
          <w:rFonts w:hAnsi="標楷體" w:hint="eastAsia"/>
          <w:b/>
          <w:spacing w:val="-6"/>
          <w:szCs w:val="32"/>
        </w:rPr>
        <w:t>標等疏失</w:t>
      </w:r>
    </w:p>
    <w:p w:rsidR="0056409E" w:rsidRPr="00DF6419" w:rsidRDefault="0056409E" w:rsidP="00373131">
      <w:pPr>
        <w:pStyle w:val="3"/>
        <w:rPr>
          <w:rFonts w:hAnsi="標楷體"/>
        </w:rPr>
      </w:pPr>
      <w:r w:rsidRPr="00F970A9">
        <w:rPr>
          <w:rFonts w:hAnsi="標楷體" w:hint="eastAsia"/>
        </w:rPr>
        <w:t>運動產業發展條例自101年3月施行以來，其中該條例第4條所列業別，多有非該署主管業別，該署鑑於無法全盤掌握各該業別發展情形，爰規劃以舉辦運動產業博覽會方式，提供運動產業業者展示平臺，期</w:t>
      </w:r>
      <w:r>
        <w:rPr>
          <w:rFonts w:hAnsi="標楷體" w:hint="eastAsia"/>
        </w:rPr>
        <w:t>使</w:t>
      </w:r>
      <w:r w:rsidRPr="00F970A9">
        <w:rPr>
          <w:rFonts w:hAnsi="標楷體" w:hint="eastAsia"/>
        </w:rPr>
        <w:t>民眾了解運動產業多元</w:t>
      </w:r>
      <w:r>
        <w:rPr>
          <w:rFonts w:hAnsi="標楷體" w:hint="eastAsia"/>
        </w:rPr>
        <w:t>性</w:t>
      </w:r>
      <w:r w:rsidRPr="00F970A9">
        <w:rPr>
          <w:rFonts w:hAnsi="標楷體" w:hint="eastAsia"/>
        </w:rPr>
        <w:t>，建立正確運動知識。經汲取其他城市藉由綜合型賽會</w:t>
      </w:r>
      <w:r>
        <w:rPr>
          <w:rFonts w:hAnsi="標楷體" w:hint="eastAsia"/>
        </w:rPr>
        <w:t>結合</w:t>
      </w:r>
      <w:r w:rsidRPr="00F970A9">
        <w:rPr>
          <w:rFonts w:hAnsi="標楷體" w:hint="eastAsia"/>
        </w:rPr>
        <w:t>運動產業模式</w:t>
      </w:r>
      <w:r>
        <w:rPr>
          <w:rFonts w:hAnsi="標楷體" w:hint="eastAsia"/>
        </w:rPr>
        <w:t>，</w:t>
      </w:r>
      <w:r w:rsidRPr="00F970A9">
        <w:rPr>
          <w:rFonts w:hAnsi="標楷體" w:hint="eastAsia"/>
        </w:rPr>
        <w:t>並考量籌劃期程，搭配106年度全國運動會，假宜蘭縣中興文化創意園區辦理第一屆運動產業博覽會</w:t>
      </w:r>
      <w:r>
        <w:rPr>
          <w:rFonts w:hAnsi="標楷體" w:hint="eastAsia"/>
        </w:rPr>
        <w:t>。</w:t>
      </w:r>
      <w:r w:rsidRPr="00F970A9">
        <w:rPr>
          <w:rFonts w:hAnsi="標楷體" w:hint="eastAsia"/>
        </w:rPr>
        <w:t>為使博覽會效益</w:t>
      </w:r>
      <w:r>
        <w:rPr>
          <w:rFonts w:hAnsi="標楷體" w:hint="eastAsia"/>
        </w:rPr>
        <w:t>最</w:t>
      </w:r>
      <w:r w:rsidRPr="00F970A9">
        <w:rPr>
          <w:rFonts w:hAnsi="標楷體" w:hint="eastAsia"/>
        </w:rPr>
        <w:t>大化，</w:t>
      </w:r>
      <w:r>
        <w:rPr>
          <w:rFonts w:hAnsi="標楷體" w:hint="eastAsia"/>
        </w:rPr>
        <w:t>該署認</w:t>
      </w:r>
      <w:r w:rsidRPr="00F970A9">
        <w:rPr>
          <w:rFonts w:hAnsi="標楷體" w:hint="eastAsia"/>
        </w:rPr>
        <w:t>展期不應過短，並避免與全國運動會(賽期106年10月21日至26日)宣傳活動混淆，辦理期間預定自106年10月14日至29</w:t>
      </w:r>
      <w:r>
        <w:rPr>
          <w:rFonts w:hAnsi="標楷體" w:hint="eastAsia"/>
        </w:rPr>
        <w:t>日止，規劃以過去、現在及未來時間軸串接各業別，以</w:t>
      </w:r>
      <w:r w:rsidRPr="00F970A9">
        <w:rPr>
          <w:rFonts w:hAnsi="標楷體" w:hint="eastAsia"/>
        </w:rPr>
        <w:t>最少經費支出達成最大效益。緣此，該署於106年4月26日</w:t>
      </w:r>
      <w:r>
        <w:rPr>
          <w:rStyle w:val="afc"/>
          <w:rFonts w:hAnsi="標楷體"/>
        </w:rPr>
        <w:footnoteReference w:id="1"/>
      </w:r>
      <w:r w:rsidRPr="00F970A9">
        <w:rPr>
          <w:rFonts w:hAnsi="標楷體" w:hint="eastAsia"/>
        </w:rPr>
        <w:t>擬具「第一屆運動產業博覽會策展規劃及協辦計畫」委辦案需求規範書(草案)，工作事項為：1.博覽會策展規劃、研擬博覽會廠商名</w:t>
      </w:r>
      <w:r w:rsidRPr="00F970A9">
        <w:rPr>
          <w:rFonts w:hAnsi="標楷體" w:hint="eastAsia"/>
        </w:rPr>
        <w:lastRenderedPageBreak/>
        <w:t>單、展出方式；</w:t>
      </w:r>
      <w:r w:rsidRPr="00F970A9">
        <w:rPr>
          <w:rFonts w:hAnsi="標楷體"/>
        </w:rPr>
        <w:t>2.</w:t>
      </w:r>
      <w:r w:rsidRPr="00F970A9">
        <w:rPr>
          <w:rFonts w:hAnsi="標楷體" w:hint="eastAsia"/>
        </w:rPr>
        <w:t>博覽會展場規劃設計、軟硬體資材設備等搭設配置規劃；</w:t>
      </w:r>
      <w:r w:rsidRPr="00F970A9">
        <w:rPr>
          <w:rFonts w:hAnsi="標楷體"/>
        </w:rPr>
        <w:t>3.</w:t>
      </w:r>
      <w:r w:rsidRPr="00F970A9">
        <w:rPr>
          <w:rFonts w:hAnsi="標楷體" w:hint="eastAsia"/>
        </w:rPr>
        <w:t>行銷宣傳、博覽會活動紀實；</w:t>
      </w:r>
      <w:r w:rsidRPr="00F970A9">
        <w:rPr>
          <w:rFonts w:hAnsi="標楷體"/>
        </w:rPr>
        <w:t>4.</w:t>
      </w:r>
      <w:r w:rsidRPr="00F970A9">
        <w:rPr>
          <w:rFonts w:hAnsi="標楷體" w:hint="eastAsia"/>
        </w:rPr>
        <w:t>其他創意加值：如企業贊助計畫等，總經費300萬元，並於106年5月11日召開「第一屆運動產業博覽會策展規劃及協辦計畫」委辦案採購評選委員會第1次評選會議，決議：修正需求規範書擬定方向，新增招商及執行項目，將本案之規劃、設計、招商及執行合為一案辦理發包。惟查，上揭</w:t>
      </w:r>
      <w:r w:rsidRPr="009E718D">
        <w:rPr>
          <w:rFonts w:hAnsi="標楷體" w:hint="eastAsia"/>
          <w:u w:val="single"/>
        </w:rPr>
        <w:t>評選委員會變更採購執行策略之決議，並非採購評選委員會組織準則第</w:t>
      </w:r>
      <w:r w:rsidRPr="009E718D">
        <w:rPr>
          <w:rFonts w:hAnsi="標楷體"/>
          <w:u w:val="single"/>
        </w:rPr>
        <w:t>3條第1項</w:t>
      </w:r>
      <w:r w:rsidRPr="009E718D">
        <w:rPr>
          <w:rStyle w:val="afc"/>
          <w:rFonts w:hAnsi="標楷體"/>
          <w:u w:val="single"/>
        </w:rPr>
        <w:footnoteReference w:id="2"/>
      </w:r>
      <w:r w:rsidRPr="009E718D">
        <w:rPr>
          <w:rFonts w:hAnsi="標楷體" w:hint="eastAsia"/>
          <w:u w:val="single"/>
        </w:rPr>
        <w:t>法定任務所允許</w:t>
      </w:r>
      <w:r w:rsidRPr="00F970A9">
        <w:rPr>
          <w:rFonts w:hAnsi="標楷體" w:hint="eastAsia"/>
        </w:rPr>
        <w:t>，該署未經審酌其適法性，亦未就其新增招商及執行項目併入原規劃採購範圍，妥為評估其可行性及對推動策展工作之影響，逕於簽報第1次評選會議紀錄時，依其新增招商及執行項目之決議，核定</w:t>
      </w:r>
      <w:r w:rsidRPr="00F970A9">
        <w:rPr>
          <w:rFonts w:hAnsi="標楷體"/>
        </w:rPr>
        <w:t>增加</w:t>
      </w:r>
      <w:r w:rsidRPr="00F970A9">
        <w:rPr>
          <w:rFonts w:hAnsi="標楷體" w:hint="eastAsia"/>
        </w:rPr>
        <w:t>採購預算為1,200萬元，其執行決策過程核欠周延適法。</w:t>
      </w:r>
    </w:p>
    <w:p w:rsidR="0056409E" w:rsidRDefault="0056409E" w:rsidP="00373131">
      <w:pPr>
        <w:pStyle w:val="3"/>
        <w:rPr>
          <w:rFonts w:hAnsi="標楷體"/>
        </w:rPr>
      </w:pPr>
      <w:r w:rsidRPr="004432FD">
        <w:rPr>
          <w:rFonts w:hAnsi="標楷體" w:hint="eastAsia"/>
        </w:rPr>
        <w:t>又本案於106年6月29日辦理採購評選委員會議評選出最優廠商活動情報有限公司(下稱活動情報公司)，於同年7月10日辦理議價後決標，決標金額1,196萬5,400元(下稱原採購)，</w:t>
      </w:r>
      <w:r w:rsidRPr="00927B49">
        <w:rPr>
          <w:rFonts w:hAnsi="標楷體" w:hint="eastAsia"/>
          <w:szCs w:val="32"/>
        </w:rPr>
        <w:t>依據</w:t>
      </w:r>
      <w:r w:rsidRPr="00F970A9">
        <w:rPr>
          <w:rFonts w:hAnsi="標楷體" w:hint="eastAsia"/>
          <w:szCs w:val="32"/>
        </w:rPr>
        <w:t>原採購招標文件採購需求規範書陸、三</w:t>
      </w:r>
      <w:r w:rsidRPr="00F970A9">
        <w:rPr>
          <w:rFonts w:hAnsi="標楷體" w:hint="eastAsia"/>
        </w:rPr>
        <w:t>規定略以：</w:t>
      </w:r>
      <w:r w:rsidRPr="00F970A9">
        <w:rPr>
          <w:rFonts w:hAnsi="標楷體" w:hint="eastAsia"/>
          <w:szCs w:val="32"/>
        </w:rPr>
        <w:t>展覽地點：</w:t>
      </w:r>
      <w:r w:rsidRPr="00F970A9">
        <w:rPr>
          <w:rFonts w:hAnsi="標楷體" w:hint="eastAsia"/>
          <w:spacing w:val="6"/>
          <w:szCs w:val="32"/>
        </w:rPr>
        <w:t>宜蘭縣中興文化創業園區建物編號</w:t>
      </w:r>
      <w:r w:rsidRPr="00F970A9">
        <w:rPr>
          <w:rFonts w:hAnsi="標楷體"/>
          <w:spacing w:val="6"/>
          <w:szCs w:val="32"/>
        </w:rPr>
        <w:t>7、8、14、15、16</w:t>
      </w:r>
      <w:r w:rsidRPr="00F970A9">
        <w:rPr>
          <w:rFonts w:hAnsi="標楷體" w:hint="eastAsia"/>
          <w:szCs w:val="32"/>
        </w:rPr>
        <w:t>。同規範書陸、四及八</w:t>
      </w:r>
      <w:r w:rsidRPr="00F970A9">
        <w:rPr>
          <w:rFonts w:hAnsi="標楷體" w:hint="eastAsia"/>
        </w:rPr>
        <w:t>規定略以：展出業別：至少應含現行運動產業發展條例第</w:t>
      </w:r>
      <w:r w:rsidRPr="00F970A9">
        <w:rPr>
          <w:rFonts w:hAnsi="標楷體"/>
        </w:rPr>
        <w:t>4條</w:t>
      </w:r>
      <w:r w:rsidRPr="00F970A9">
        <w:rPr>
          <w:rStyle w:val="afc"/>
          <w:rFonts w:hAnsi="標楷體"/>
          <w:szCs w:val="32"/>
        </w:rPr>
        <w:footnoteReference w:id="3"/>
      </w:r>
      <w:r w:rsidRPr="00F970A9">
        <w:rPr>
          <w:rFonts w:hAnsi="標楷體" w:hint="eastAsia"/>
        </w:rPr>
        <w:t>所列業別（計有</w:t>
      </w:r>
      <w:r w:rsidRPr="00F970A9">
        <w:rPr>
          <w:rFonts w:hAnsi="標楷體"/>
        </w:rPr>
        <w:t>15</w:t>
      </w:r>
      <w:r w:rsidRPr="00F970A9">
        <w:rPr>
          <w:rFonts w:hAnsi="標楷體"/>
        </w:rPr>
        <w:lastRenderedPageBreak/>
        <w:t>項產業別</w:t>
      </w:r>
      <w:r w:rsidRPr="00F970A9">
        <w:rPr>
          <w:rFonts w:hAnsi="標楷體" w:hint="eastAsia"/>
        </w:rPr>
        <w:t>）；至少</w:t>
      </w:r>
      <w:r w:rsidRPr="00F970A9">
        <w:rPr>
          <w:rFonts w:hAnsi="標楷體"/>
        </w:rPr>
        <w:t>150家業者，單一業別比率不得低於5％</w:t>
      </w:r>
      <w:r w:rsidRPr="00927B49">
        <w:rPr>
          <w:rFonts w:hAnsi="標楷體" w:hint="eastAsia"/>
        </w:rPr>
        <w:t>。</w:t>
      </w:r>
      <w:r w:rsidRPr="00927B49">
        <w:rPr>
          <w:rFonts w:hAnsi="標楷體" w:hint="eastAsia"/>
          <w:szCs w:val="32"/>
        </w:rPr>
        <w:t>經查</w:t>
      </w:r>
      <w:r w:rsidRPr="00DF6419">
        <w:rPr>
          <w:rFonts w:hAnsi="標楷體" w:hint="eastAsia"/>
          <w:szCs w:val="32"/>
        </w:rPr>
        <w:t>原採購承攬廠商既經採購評選程序評定為合格廠商，</w:t>
      </w:r>
      <w:r>
        <w:rPr>
          <w:rFonts w:hAnsi="標楷體" w:hint="eastAsia"/>
          <w:szCs w:val="32"/>
        </w:rPr>
        <w:t>理應</w:t>
      </w:r>
      <w:r w:rsidRPr="00DF6419">
        <w:rPr>
          <w:rFonts w:hAnsi="標楷體" w:hint="eastAsia"/>
          <w:szCs w:val="32"/>
        </w:rPr>
        <w:t>具備履約能力，惟該承攬廠商自原採購106年7月10日決標後，所提工作計畫書草案，截至</w:t>
      </w:r>
      <w:r>
        <w:rPr>
          <w:rFonts w:hAnsi="標楷體" w:hint="eastAsia"/>
          <w:szCs w:val="32"/>
        </w:rPr>
        <w:t>同</w:t>
      </w:r>
      <w:r w:rsidRPr="00DF6419">
        <w:rPr>
          <w:rFonts w:hAnsi="標楷體" w:hint="eastAsia"/>
          <w:szCs w:val="32"/>
        </w:rPr>
        <w:t>年8月11日工作小組第4次會議暨工作計畫書審查會議，已歷經4次審議，仍未獲核定可行</w:t>
      </w:r>
      <w:r>
        <w:rPr>
          <w:rFonts w:hAnsi="標楷體" w:hint="eastAsia"/>
          <w:szCs w:val="32"/>
        </w:rPr>
        <w:t>，</w:t>
      </w:r>
      <w:r w:rsidRPr="009E718D">
        <w:rPr>
          <w:rFonts w:hAnsi="標楷體" w:hint="eastAsia"/>
          <w:szCs w:val="32"/>
        </w:rPr>
        <w:t>顯已欠缺積極履約意願。</w:t>
      </w:r>
      <w:r>
        <w:rPr>
          <w:rFonts w:hAnsi="標楷體" w:hint="eastAsia"/>
          <w:szCs w:val="32"/>
        </w:rPr>
        <w:t>該署未解決其問題癥結，</w:t>
      </w:r>
      <w:r w:rsidRPr="009E718D">
        <w:rPr>
          <w:rFonts w:hAnsi="標楷體" w:hint="eastAsia"/>
          <w:szCs w:val="32"/>
          <w:u w:val="single"/>
        </w:rPr>
        <w:t>卻再行新增宜蘭館、電子競技館等工作需求；亦未審酌該承攬廠商對增加契約工作之意願及能力</w:t>
      </w:r>
      <w:r w:rsidRPr="00DF6419">
        <w:rPr>
          <w:rFonts w:hAnsi="標楷體" w:hint="eastAsia"/>
          <w:szCs w:val="32"/>
        </w:rPr>
        <w:t>，遽於</w:t>
      </w:r>
      <w:r w:rsidRPr="00071D5A">
        <w:rPr>
          <w:rFonts w:hAnsi="標楷體" w:hint="eastAsia"/>
          <w:szCs w:val="32"/>
        </w:rPr>
        <w:t>同次</w:t>
      </w:r>
      <w:r w:rsidRPr="00DF6419">
        <w:rPr>
          <w:rFonts w:hAnsi="標楷體" w:hint="eastAsia"/>
          <w:szCs w:val="32"/>
        </w:rPr>
        <w:t>審查會議中決議</w:t>
      </w:r>
      <w:r>
        <w:rPr>
          <w:rStyle w:val="afc"/>
          <w:rFonts w:hAnsi="標楷體"/>
          <w:szCs w:val="32"/>
        </w:rPr>
        <w:footnoteReference w:id="4"/>
      </w:r>
      <w:r w:rsidRPr="00DF6419">
        <w:rPr>
          <w:rFonts w:hAnsi="標楷體" w:hint="eastAsia"/>
          <w:szCs w:val="32"/>
        </w:rPr>
        <w:t>請該承攬廠商辦理</w:t>
      </w:r>
      <w:r>
        <w:rPr>
          <w:rFonts w:hAnsi="標楷體" w:hint="eastAsia"/>
          <w:szCs w:val="32"/>
        </w:rPr>
        <w:t>。</w:t>
      </w:r>
      <w:r w:rsidRPr="00DF6419">
        <w:rPr>
          <w:rFonts w:hAnsi="標楷體" w:hint="eastAsia"/>
          <w:szCs w:val="32"/>
        </w:rPr>
        <w:t>並</w:t>
      </w:r>
      <w:r w:rsidRPr="00DF6419">
        <w:rPr>
          <w:rFonts w:hAnsi="標楷體" w:hint="eastAsia"/>
        </w:rPr>
        <w:t>於106年8月16日召開第6次討論會結論略以</w:t>
      </w:r>
      <w:r w:rsidRPr="00F970A9">
        <w:rPr>
          <w:rFonts w:hAnsi="標楷體" w:hint="eastAsia"/>
        </w:rPr>
        <w:t>，電子競技活動辦理時間由8天調整為16天，所需經費956萬440元，請活動情報公司儘速提報修正經費明細。……增設場館之規劃設計及所需費用等，併入工作計畫書</w:t>
      </w:r>
      <w:bookmarkStart w:id="50" w:name="_Hlk506327876"/>
      <w:r w:rsidRPr="00F970A9">
        <w:rPr>
          <w:rFonts w:hAnsi="標楷體" w:hint="eastAsia"/>
          <w:szCs w:val="32"/>
        </w:rPr>
        <w:t>，一再增加廠商履約之複雜程度，亦相對壓縮策展籌備期程，以致使原採購承攬廠商得藉此於106年9月13日研商會議</w:t>
      </w:r>
      <w:r w:rsidRPr="00F970A9">
        <w:rPr>
          <w:rStyle w:val="afc"/>
          <w:rFonts w:hAnsi="標楷體"/>
          <w:szCs w:val="32"/>
        </w:rPr>
        <w:footnoteReference w:id="5"/>
      </w:r>
      <w:r w:rsidRPr="00F970A9">
        <w:rPr>
          <w:rFonts w:hAnsi="標楷體" w:hint="eastAsia"/>
          <w:szCs w:val="32"/>
        </w:rPr>
        <w:t>中，以該署延長電子競技展出時間及增加當地特色展館，超出原需</w:t>
      </w:r>
      <w:r w:rsidRPr="00927B49">
        <w:rPr>
          <w:rFonts w:hAnsi="標楷體" w:hint="eastAsia"/>
          <w:szCs w:val="32"/>
        </w:rPr>
        <w:t>求規範，無法繼續執行</w:t>
      </w:r>
      <w:r w:rsidRPr="00DF6419">
        <w:rPr>
          <w:rFonts w:hAnsi="標楷體" w:hint="eastAsia"/>
          <w:szCs w:val="32"/>
        </w:rPr>
        <w:t>契約為由，主張解除契約</w:t>
      </w:r>
      <w:r w:rsidRPr="00DF6419">
        <w:rPr>
          <w:rFonts w:hAnsi="標楷體" w:hint="eastAsia"/>
        </w:rPr>
        <w:t>，</w:t>
      </w:r>
      <w:r w:rsidRPr="00DF6419">
        <w:rPr>
          <w:rFonts w:hAnsi="標楷體" w:hint="eastAsia"/>
          <w:szCs w:val="32"/>
        </w:rPr>
        <w:t>在在凸顯</w:t>
      </w:r>
      <w:r w:rsidRPr="00F970A9">
        <w:rPr>
          <w:rFonts w:hAnsi="標楷體" w:hint="eastAsia"/>
          <w:szCs w:val="32"/>
        </w:rPr>
        <w:t>該署採購決策及管理失當，無法有效</w:t>
      </w:r>
      <w:r w:rsidRPr="00FC0D1C">
        <w:rPr>
          <w:rFonts w:hAnsi="標楷體" w:hint="eastAsia"/>
          <w:szCs w:val="32"/>
        </w:rPr>
        <w:t>管控</w:t>
      </w:r>
      <w:r w:rsidRPr="00F970A9">
        <w:rPr>
          <w:rFonts w:hAnsi="標楷體" w:hint="eastAsia"/>
          <w:szCs w:val="32"/>
        </w:rPr>
        <w:t>策展</w:t>
      </w:r>
      <w:r w:rsidRPr="00DF6419">
        <w:rPr>
          <w:rFonts w:hAnsi="標楷體" w:hint="eastAsia"/>
          <w:szCs w:val="32"/>
        </w:rPr>
        <w:t>工作進度。</w:t>
      </w:r>
      <w:bookmarkEnd w:id="50"/>
    </w:p>
    <w:p w:rsidR="0056409E" w:rsidRPr="00C3650C" w:rsidRDefault="0056409E" w:rsidP="00373131">
      <w:pPr>
        <w:pStyle w:val="3"/>
        <w:rPr>
          <w:rFonts w:hAnsi="標楷體"/>
          <w:b/>
          <w:spacing w:val="6"/>
        </w:rPr>
      </w:pPr>
      <w:r w:rsidRPr="00C3650C">
        <w:rPr>
          <w:rFonts w:hAnsi="標楷體" w:hint="eastAsia"/>
        </w:rPr>
        <w:t>另查，體育署與</w:t>
      </w:r>
      <w:r w:rsidRPr="00C3650C">
        <w:rPr>
          <w:rFonts w:hint="eastAsia"/>
        </w:rPr>
        <w:t>原採購承攬廠商</w:t>
      </w:r>
      <w:r w:rsidRPr="00C3650C">
        <w:rPr>
          <w:rFonts w:hAnsi="標楷體" w:hint="eastAsia"/>
        </w:rPr>
        <w:t>解除契約後，</w:t>
      </w:r>
      <w:r w:rsidRPr="00C3650C">
        <w:rPr>
          <w:rFonts w:hAnsi="標楷體" w:hint="eastAsia"/>
          <w:u w:val="single"/>
        </w:rPr>
        <w:t>以電</w:t>
      </w:r>
      <w:r w:rsidRPr="00C3650C">
        <w:rPr>
          <w:rFonts w:hAnsi="標楷體" w:hint="eastAsia"/>
          <w:u w:val="single"/>
        </w:rPr>
        <w:lastRenderedPageBreak/>
        <w:t>競活動協力廠商，已於106年9月6日發布訊息將於博覽會期間辦理電競比賽等為由，辦理</w:t>
      </w:r>
      <w:r w:rsidRPr="00C3650C">
        <w:rPr>
          <w:rFonts w:hAnsi="標楷體" w:hint="eastAsia"/>
          <w:spacing w:val="6"/>
          <w:u w:val="single"/>
        </w:rPr>
        <w:t>解約後重新招標採購</w:t>
      </w:r>
      <w:r w:rsidRPr="00C3650C">
        <w:rPr>
          <w:rFonts w:hAnsi="標楷體" w:hint="eastAsia"/>
          <w:szCs w:val="32"/>
          <w:u w:val="single"/>
        </w:rPr>
        <w:t>。</w:t>
      </w:r>
      <w:r w:rsidRPr="00C3650C">
        <w:rPr>
          <w:rFonts w:hAnsi="標楷體" w:hint="eastAsia"/>
          <w:szCs w:val="32"/>
        </w:rPr>
        <w:t>由於該署事前無法有效管控策展工作進度，</w:t>
      </w:r>
      <w:r w:rsidRPr="00C3650C">
        <w:rPr>
          <w:rFonts w:hAnsi="標楷體" w:hint="eastAsia"/>
          <w:szCs w:val="32"/>
          <w:u w:val="single"/>
        </w:rPr>
        <w:t>策展時程益趨緊迫</w:t>
      </w:r>
      <w:r w:rsidRPr="00C3650C">
        <w:rPr>
          <w:rFonts w:hAnsi="標楷體" w:hint="eastAsia"/>
          <w:szCs w:val="32"/>
        </w:rPr>
        <w:t>；復因</w:t>
      </w:r>
      <w:r w:rsidRPr="00C3650C">
        <w:rPr>
          <w:rFonts w:hAnsi="標楷體" w:hint="eastAsia"/>
        </w:rPr>
        <w:t>招商過程中多數廠商均表示</w:t>
      </w:r>
      <w:r w:rsidRPr="00C3650C">
        <w:rPr>
          <w:rFonts w:hAnsi="標楷體" w:hint="eastAsia"/>
          <w:u w:val="single"/>
        </w:rPr>
        <w:t>展期較長，人力成本</w:t>
      </w:r>
      <w:r w:rsidRPr="00C3650C">
        <w:rPr>
          <w:rFonts w:hAnsi="標楷體" w:hint="eastAsia"/>
          <w:szCs w:val="32"/>
          <w:u w:val="single"/>
        </w:rPr>
        <w:t>增加</w:t>
      </w:r>
      <w:r w:rsidRPr="00C3650C">
        <w:rPr>
          <w:rFonts w:hAnsi="標楷體" w:hint="eastAsia"/>
        </w:rPr>
        <w:t>；且適逢年底，已</w:t>
      </w:r>
      <w:r w:rsidRPr="00C3650C">
        <w:rPr>
          <w:rFonts w:hAnsi="標楷體" w:hint="eastAsia"/>
          <w:u w:val="single"/>
        </w:rPr>
        <w:t>無布展預算</w:t>
      </w:r>
      <w:r w:rsidRPr="00C3650C">
        <w:rPr>
          <w:rFonts w:hAnsi="標楷體" w:hint="eastAsia"/>
        </w:rPr>
        <w:t>，無法配合規劃等</w:t>
      </w:r>
      <w:r w:rsidRPr="00C3650C">
        <w:rPr>
          <w:rFonts w:hAnsi="標楷體" w:hint="eastAsia"/>
          <w:szCs w:val="32"/>
        </w:rPr>
        <w:t>意見</w:t>
      </w:r>
      <w:r w:rsidRPr="00C3650C">
        <w:rPr>
          <w:rFonts w:hAnsi="標楷體" w:hint="eastAsia"/>
        </w:rPr>
        <w:t>，</w:t>
      </w:r>
      <w:r w:rsidRPr="00C3650C">
        <w:rPr>
          <w:rFonts w:hAnsi="標楷體" w:hint="eastAsia"/>
          <w:szCs w:val="32"/>
        </w:rPr>
        <w:t>該署乃</w:t>
      </w:r>
      <w:r w:rsidRPr="00C3650C">
        <w:rPr>
          <w:rFonts w:hAnsi="標楷體" w:hint="eastAsia"/>
        </w:rPr>
        <w:t>將原招標需求規範之</w:t>
      </w:r>
      <w:r w:rsidRPr="00C3650C">
        <w:rPr>
          <w:rFonts w:hAnsi="標楷體" w:hint="eastAsia"/>
          <w:spacing w:val="6"/>
        </w:rPr>
        <w:t>展覽期間，由16天縮減為10天</w:t>
      </w:r>
      <w:r w:rsidRPr="00C3650C">
        <w:rPr>
          <w:rStyle w:val="afc"/>
          <w:rFonts w:hAnsi="標楷體"/>
          <w:spacing w:val="6"/>
        </w:rPr>
        <w:footnoteReference w:id="6"/>
      </w:r>
      <w:r w:rsidRPr="00C3650C">
        <w:rPr>
          <w:rFonts w:hAnsi="標楷體" w:hint="eastAsia"/>
        </w:rPr>
        <w:t>，並</w:t>
      </w:r>
      <w:r w:rsidRPr="00C3650C">
        <w:rPr>
          <w:rFonts w:hAnsi="標楷體" w:hint="eastAsia"/>
          <w:u w:val="single"/>
        </w:rPr>
        <w:t>刪除原招標規範之招商數量150家，單一業別比率不得低於5％之限制</w:t>
      </w:r>
      <w:r w:rsidRPr="00C3650C">
        <w:rPr>
          <w:rFonts w:hAnsi="標楷體" w:hint="eastAsia"/>
        </w:rPr>
        <w:t>，</w:t>
      </w:r>
      <w:r w:rsidRPr="00C3650C">
        <w:rPr>
          <w:rFonts w:hAnsi="標楷體" w:hint="eastAsia"/>
          <w:szCs w:val="32"/>
        </w:rPr>
        <w:t>大幅縮減策展效益，惟</w:t>
      </w:r>
      <w:r w:rsidRPr="00C3650C">
        <w:rPr>
          <w:rFonts w:hAnsi="標楷體" w:hint="eastAsia"/>
        </w:rPr>
        <w:t>該署對於採購所需預算，卻未就刪除原招標規範之招商數量限制、新增展館工作及減少展覽期間等變動情形，重新檢討活動設計、招商、展出等各階段工作所需經費，仍持原採購相同明細編列預算，遽決定依照原預算</w:t>
      </w:r>
      <w:r w:rsidRPr="00C3650C">
        <w:rPr>
          <w:rFonts w:hAnsi="標楷體"/>
        </w:rPr>
        <w:t>1,200萬元辦理</w:t>
      </w:r>
      <w:r w:rsidRPr="00C3650C">
        <w:rPr>
          <w:rFonts w:hAnsi="標楷體" w:hint="eastAsia"/>
        </w:rPr>
        <w:t>，亦欠周延。迨經</w:t>
      </w:r>
      <w:r w:rsidRPr="00C3650C">
        <w:rPr>
          <w:rFonts w:hAnsi="標楷體" w:hint="eastAsia"/>
          <w:spacing w:val="6"/>
          <w:u w:val="single"/>
        </w:rPr>
        <w:t>重新招標</w:t>
      </w:r>
      <w:r w:rsidRPr="00C3650C">
        <w:rPr>
          <w:rFonts w:hAnsi="標楷體" w:hint="eastAsia"/>
          <w:u w:val="single"/>
        </w:rPr>
        <w:t>於106年9月22日決標</w:t>
      </w:r>
      <w:r w:rsidRPr="00C3650C">
        <w:rPr>
          <w:rFonts w:hAnsi="標楷體" w:hint="eastAsia"/>
          <w:szCs w:val="32"/>
          <w:u w:val="single"/>
        </w:rPr>
        <w:t>予四一裝修公司</w:t>
      </w:r>
      <w:r w:rsidRPr="00C3650C">
        <w:rPr>
          <w:rFonts w:hAnsi="標楷體" w:hint="eastAsia"/>
          <w:szCs w:val="32"/>
        </w:rPr>
        <w:t>(下亦稱承攬廠商)，</w:t>
      </w:r>
      <w:r w:rsidRPr="00C3650C">
        <w:rPr>
          <w:rFonts w:hAnsi="標楷體" w:hint="eastAsia"/>
          <w:szCs w:val="32"/>
          <w:u w:val="single"/>
        </w:rPr>
        <w:t>決標金額1,198萬7,000</w:t>
      </w:r>
      <w:r w:rsidRPr="00C3650C">
        <w:rPr>
          <w:rFonts w:hAnsi="標楷體" w:hint="eastAsia"/>
          <w:szCs w:val="32"/>
        </w:rPr>
        <w:t>，</w:t>
      </w:r>
      <w:r w:rsidRPr="00C3650C">
        <w:rPr>
          <w:rFonts w:hAnsi="標楷體" w:hint="eastAsia"/>
          <w:szCs w:val="32"/>
          <w:u w:val="single"/>
        </w:rPr>
        <w:t>其</w:t>
      </w:r>
      <w:r w:rsidRPr="00C3650C">
        <w:rPr>
          <w:rFonts w:hAnsi="標楷體" w:hint="eastAsia"/>
          <w:spacing w:val="6"/>
          <w:u w:val="single"/>
        </w:rPr>
        <w:t>重新招標</w:t>
      </w:r>
      <w:r w:rsidRPr="00C3650C">
        <w:rPr>
          <w:rFonts w:hAnsi="標楷體" w:hint="eastAsia"/>
          <w:szCs w:val="32"/>
          <w:u w:val="single"/>
        </w:rPr>
        <w:t>決標日</w:t>
      </w:r>
      <w:r w:rsidRPr="00C3650C">
        <w:rPr>
          <w:rFonts w:hAnsi="標楷體" w:hint="eastAsia"/>
          <w:u w:val="single"/>
        </w:rPr>
        <w:t>距</w:t>
      </w:r>
      <w:r w:rsidRPr="00C3650C">
        <w:rPr>
          <w:rFonts w:hAnsi="標楷體" w:hint="eastAsia"/>
        </w:rPr>
        <w:t>調整後之</w:t>
      </w:r>
      <w:r w:rsidRPr="00C3650C">
        <w:rPr>
          <w:rFonts w:hAnsi="標楷體" w:hint="eastAsia"/>
          <w:u w:val="single"/>
        </w:rPr>
        <w:t>展期開始日</w:t>
      </w:r>
      <w:r w:rsidRPr="00C3650C">
        <w:rPr>
          <w:rFonts w:hAnsi="標楷體" w:hint="eastAsia"/>
        </w:rPr>
        <w:t>(106年10月20日)</w:t>
      </w:r>
      <w:r w:rsidRPr="00C3650C">
        <w:rPr>
          <w:rFonts w:hAnsi="標楷體" w:hint="eastAsia"/>
          <w:u w:val="single"/>
        </w:rPr>
        <w:t>僅28天。</w:t>
      </w:r>
      <w:r w:rsidRPr="00C3650C">
        <w:rPr>
          <w:rFonts w:hAnsi="標楷體" w:hint="eastAsia"/>
        </w:rPr>
        <w:t>承攬廠商於同年10月2日辦理參展廠商</w:t>
      </w:r>
      <w:r w:rsidRPr="00C3650C">
        <w:rPr>
          <w:rFonts w:hAnsi="標楷體" w:hint="eastAsia"/>
          <w:szCs w:val="32"/>
        </w:rPr>
        <w:t>說明</w:t>
      </w:r>
      <w:r w:rsidRPr="00C3650C">
        <w:rPr>
          <w:rFonts w:hAnsi="標楷體" w:hint="eastAsia"/>
        </w:rPr>
        <w:t>會，</w:t>
      </w:r>
      <w:r w:rsidRPr="00C3650C">
        <w:rPr>
          <w:rFonts w:hAnsi="標楷體" w:hint="eastAsia"/>
          <w:szCs w:val="32"/>
        </w:rPr>
        <w:t>同年</w:t>
      </w:r>
      <w:r w:rsidRPr="00C3650C">
        <w:rPr>
          <w:rFonts w:hAnsi="標楷體" w:hint="eastAsia"/>
        </w:rPr>
        <w:t>月6日完成參展廠商攤位分配，同年月</w:t>
      </w:r>
      <w:r w:rsidRPr="00C3650C">
        <w:rPr>
          <w:rFonts w:hAnsi="標楷體" w:hint="eastAsia"/>
          <w:spacing w:val="-6"/>
        </w:rPr>
        <w:t>12日始</w:t>
      </w:r>
      <w:r w:rsidRPr="00C3650C">
        <w:rPr>
          <w:rFonts w:hAnsi="標楷體" w:hint="eastAsia"/>
          <w:szCs w:val="32"/>
        </w:rPr>
        <w:t>辦理</w:t>
      </w:r>
      <w:r w:rsidRPr="00C3650C">
        <w:rPr>
          <w:rFonts w:hAnsi="標楷體" w:hint="eastAsia"/>
          <w:spacing w:val="-6"/>
        </w:rPr>
        <w:t>相關宣傳，</w:t>
      </w:r>
      <w:r w:rsidRPr="00C3650C">
        <w:rPr>
          <w:rFonts w:hAnsi="標楷體" w:hint="eastAsia"/>
        </w:rPr>
        <w:t>同年月</w:t>
      </w:r>
      <w:r w:rsidRPr="00C3650C">
        <w:rPr>
          <w:rFonts w:hAnsi="標楷體" w:hint="eastAsia"/>
          <w:spacing w:val="-6"/>
        </w:rPr>
        <w:t>18日完成工作人員教育訓練，</w:t>
      </w:r>
      <w:r w:rsidRPr="00C3650C">
        <w:rPr>
          <w:rFonts w:hAnsi="標楷體" w:hint="eastAsia"/>
        </w:rPr>
        <w:t>惟該署未能把握進展時機，落實履約管理工作，確實依照採購需求規範書規定，要求承攬廠商於服務建議書及工作計畫書提送參</w:t>
      </w:r>
      <w:r w:rsidRPr="00C3650C">
        <w:rPr>
          <w:rFonts w:hAnsi="標楷體" w:hint="eastAsia"/>
          <w:spacing w:val="2"/>
        </w:rPr>
        <w:t>展廠商名單，亦未要求承攬廠商召開細部規劃會議，積極彌補承攬廠商倉促準備策展工作欠周問題，以</w:t>
      </w:r>
      <w:r w:rsidRPr="00C3650C">
        <w:rPr>
          <w:rFonts w:hAnsi="標楷體" w:hint="eastAsia"/>
          <w:spacing w:val="2"/>
          <w:u w:val="single"/>
        </w:rPr>
        <w:t>致實際參展廠商</w:t>
      </w:r>
      <w:r w:rsidRPr="00C3650C">
        <w:rPr>
          <w:rFonts w:hAnsi="標楷體"/>
          <w:spacing w:val="2"/>
          <w:u w:val="single"/>
        </w:rPr>
        <w:t>45</w:t>
      </w:r>
      <w:r w:rsidRPr="00C3650C">
        <w:rPr>
          <w:rFonts w:hAnsi="標楷體" w:hint="eastAsia"/>
          <w:spacing w:val="-6"/>
          <w:u w:val="single"/>
        </w:rPr>
        <w:t>家(詳附表1)，僅為原規劃150家之30％</w:t>
      </w:r>
      <w:r w:rsidRPr="00C3650C">
        <w:rPr>
          <w:rFonts w:hAnsi="標楷體" w:hint="eastAsia"/>
        </w:rPr>
        <w:t>，各運動產業別參展家次占已參展</w:t>
      </w:r>
      <w:r w:rsidRPr="00C3650C">
        <w:rPr>
          <w:rFonts w:hAnsi="標楷體" w:hint="eastAsia"/>
          <w:szCs w:val="32"/>
        </w:rPr>
        <w:t>運</w:t>
      </w:r>
      <w:r w:rsidRPr="00C3650C">
        <w:rPr>
          <w:rFonts w:hAnsi="標楷體" w:hint="eastAsia"/>
          <w:spacing w:val="6"/>
          <w:szCs w:val="32"/>
        </w:rPr>
        <w:t>動產業別總家次(72家次)</w:t>
      </w:r>
      <w:r w:rsidRPr="00C3650C">
        <w:rPr>
          <w:rFonts w:hAnsi="標楷體" w:hint="eastAsia"/>
          <w:spacing w:val="6"/>
          <w:szCs w:val="32"/>
          <w:u w:val="single"/>
        </w:rPr>
        <w:t>比率低於5％者，計有運動場館業等10項運動產</w:t>
      </w:r>
      <w:r w:rsidRPr="00C3650C">
        <w:rPr>
          <w:rFonts w:hAnsi="標楷體" w:hint="eastAsia"/>
          <w:spacing w:val="6"/>
          <w:szCs w:val="32"/>
          <w:u w:val="single"/>
        </w:rPr>
        <w:lastRenderedPageBreak/>
        <w:t>業</w:t>
      </w:r>
      <w:r w:rsidRPr="00C3650C">
        <w:rPr>
          <w:rFonts w:hAnsi="標楷體" w:hint="eastAsia"/>
          <w:szCs w:val="32"/>
          <w:u w:val="single"/>
        </w:rPr>
        <w:t>(詳表</w:t>
      </w:r>
      <w:r w:rsidR="00654268">
        <w:rPr>
          <w:rFonts w:hAnsi="標楷體" w:hint="eastAsia"/>
          <w:szCs w:val="32"/>
          <w:u w:val="single"/>
        </w:rPr>
        <w:t>1</w:t>
      </w:r>
      <w:r w:rsidRPr="00C3650C">
        <w:rPr>
          <w:rFonts w:hAnsi="標楷體" w:hint="eastAsia"/>
          <w:szCs w:val="32"/>
          <w:u w:val="single"/>
        </w:rPr>
        <w:t>、附表2)</w:t>
      </w:r>
      <w:r w:rsidRPr="00C3650C">
        <w:rPr>
          <w:rFonts w:hAnsi="標楷體" w:hint="eastAsia"/>
          <w:spacing w:val="6"/>
          <w:szCs w:val="32"/>
        </w:rPr>
        <w:t>，甚至運動表演業無廠商參展，</w:t>
      </w:r>
      <w:r w:rsidRPr="00C3650C">
        <w:rPr>
          <w:rFonts w:hAnsi="標楷體" w:hint="eastAsia"/>
          <w:spacing w:val="6"/>
        </w:rPr>
        <w:t>未能達成擴大運動產業技術交流與合作商機之預期目標，且</w:t>
      </w:r>
      <w:r w:rsidRPr="00C3650C">
        <w:rPr>
          <w:rFonts w:hAnsi="標楷體" w:hint="eastAsia"/>
        </w:rPr>
        <w:t>無法</w:t>
      </w:r>
      <w:r w:rsidRPr="00C3650C">
        <w:rPr>
          <w:rFonts w:hAnsi="標楷體" w:hint="eastAsia"/>
          <w:spacing w:val="6"/>
        </w:rPr>
        <w:t>有效促進產業經濟活絡，</w:t>
      </w:r>
      <w:r w:rsidRPr="00C3650C">
        <w:rPr>
          <w:rFonts w:hAnsi="標楷體" w:hint="eastAsia"/>
        </w:rPr>
        <w:t>達成掌握各業別發展情形及成果之目的，</w:t>
      </w:r>
      <w:r w:rsidRPr="00C3650C">
        <w:rPr>
          <w:rFonts w:hAnsi="標楷體" w:hint="eastAsia"/>
          <w:spacing w:val="6"/>
        </w:rPr>
        <w:t>執行成效不彰。</w:t>
      </w:r>
    </w:p>
    <w:p w:rsidR="0056409E" w:rsidRPr="00F000E4" w:rsidRDefault="0056409E" w:rsidP="00B93B81">
      <w:pPr>
        <w:pStyle w:val="a2"/>
        <w:rPr>
          <w:sz w:val="32"/>
          <w:szCs w:val="32"/>
        </w:rPr>
      </w:pPr>
      <w:r w:rsidRPr="00F000E4">
        <w:rPr>
          <w:rFonts w:hint="eastAsia"/>
          <w:sz w:val="32"/>
          <w:szCs w:val="32"/>
        </w:rPr>
        <w:t>單一業別參展廠商占比情形表</w:t>
      </w:r>
    </w:p>
    <w:p w:rsidR="0056409E" w:rsidRPr="00DD5F44" w:rsidRDefault="0056409E" w:rsidP="00F000E4">
      <w:pPr>
        <w:pStyle w:val="120"/>
        <w:ind w:right="1160"/>
        <w:jc w:val="right"/>
      </w:pPr>
      <w:r w:rsidRPr="00DD5F44">
        <w:rPr>
          <w:rFonts w:hint="eastAsia"/>
        </w:rPr>
        <w:t>單位：家、％</w:t>
      </w:r>
    </w:p>
    <w:tbl>
      <w:tblPr>
        <w:tblW w:w="5934" w:type="dxa"/>
        <w:jc w:val="center"/>
        <w:tblInd w:w="-1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47"/>
        <w:gridCol w:w="709"/>
        <w:gridCol w:w="878"/>
      </w:tblGrid>
      <w:tr w:rsidR="0056409E" w:rsidRPr="00F000E4" w:rsidTr="00FB1475">
        <w:trPr>
          <w:trHeight w:val="454"/>
          <w:jc w:val="center"/>
        </w:trPr>
        <w:tc>
          <w:tcPr>
            <w:tcW w:w="5056" w:type="dxa"/>
            <w:gridSpan w:val="2"/>
            <w:shd w:val="clear" w:color="auto" w:fill="auto"/>
            <w:vAlign w:val="center"/>
            <w:hideMark/>
          </w:tcPr>
          <w:p w:rsidR="0056409E" w:rsidRPr="00F000E4" w:rsidRDefault="0056409E" w:rsidP="00F000E4">
            <w:pPr>
              <w:pStyle w:val="120"/>
              <w:jc w:val="center"/>
              <w:rPr>
                <w:sz w:val="28"/>
                <w:szCs w:val="28"/>
              </w:rPr>
            </w:pPr>
            <w:r w:rsidRPr="00F000E4">
              <w:rPr>
                <w:rFonts w:hint="eastAsia"/>
                <w:sz w:val="28"/>
                <w:szCs w:val="28"/>
              </w:rPr>
              <w:t>參展廠商產業別</w:t>
            </w:r>
          </w:p>
        </w:tc>
        <w:tc>
          <w:tcPr>
            <w:tcW w:w="878" w:type="dxa"/>
            <w:vMerge w:val="restart"/>
            <w:shd w:val="clear" w:color="auto" w:fill="auto"/>
            <w:vAlign w:val="center"/>
            <w:hideMark/>
          </w:tcPr>
          <w:p w:rsidR="0056409E" w:rsidRPr="00F000E4" w:rsidRDefault="0056409E" w:rsidP="00F000E4">
            <w:pPr>
              <w:pStyle w:val="120"/>
              <w:rPr>
                <w:sz w:val="28"/>
                <w:szCs w:val="28"/>
              </w:rPr>
            </w:pPr>
            <w:r w:rsidRPr="00F000E4">
              <w:rPr>
                <w:rFonts w:hint="eastAsia"/>
                <w:sz w:val="28"/>
                <w:szCs w:val="28"/>
              </w:rPr>
              <w:t>單一業別占比</w:t>
            </w:r>
          </w:p>
        </w:tc>
      </w:tr>
      <w:tr w:rsidR="0056409E" w:rsidRPr="00F000E4" w:rsidTr="00FB1475">
        <w:trPr>
          <w:trHeight w:val="454"/>
          <w:jc w:val="center"/>
        </w:trPr>
        <w:tc>
          <w:tcPr>
            <w:tcW w:w="4347" w:type="dxa"/>
            <w:shd w:val="clear" w:color="auto" w:fill="auto"/>
            <w:vAlign w:val="center"/>
            <w:hideMark/>
          </w:tcPr>
          <w:p w:rsidR="0056409E" w:rsidRPr="00F000E4" w:rsidRDefault="0056409E" w:rsidP="00F000E4">
            <w:pPr>
              <w:pStyle w:val="120"/>
              <w:jc w:val="center"/>
              <w:rPr>
                <w:sz w:val="28"/>
                <w:szCs w:val="28"/>
              </w:rPr>
            </w:pPr>
            <w:r w:rsidRPr="00F000E4">
              <w:rPr>
                <w:rFonts w:hint="eastAsia"/>
                <w:sz w:val="28"/>
                <w:szCs w:val="28"/>
              </w:rPr>
              <w:t>名稱</w:t>
            </w:r>
          </w:p>
        </w:tc>
        <w:tc>
          <w:tcPr>
            <w:tcW w:w="709" w:type="dxa"/>
            <w:shd w:val="clear" w:color="auto" w:fill="auto"/>
            <w:vAlign w:val="center"/>
            <w:hideMark/>
          </w:tcPr>
          <w:p w:rsidR="0056409E" w:rsidRPr="00F000E4" w:rsidRDefault="0056409E" w:rsidP="00EC459F">
            <w:pPr>
              <w:pStyle w:val="120"/>
              <w:rPr>
                <w:sz w:val="28"/>
                <w:szCs w:val="28"/>
              </w:rPr>
            </w:pPr>
            <w:r w:rsidRPr="00F000E4">
              <w:rPr>
                <w:rFonts w:hint="eastAsia"/>
                <w:sz w:val="28"/>
                <w:szCs w:val="28"/>
              </w:rPr>
              <w:t>家次</w:t>
            </w:r>
          </w:p>
        </w:tc>
        <w:tc>
          <w:tcPr>
            <w:tcW w:w="878" w:type="dxa"/>
            <w:vMerge/>
            <w:vAlign w:val="center"/>
            <w:hideMark/>
          </w:tcPr>
          <w:p w:rsidR="0056409E" w:rsidRPr="00F000E4" w:rsidRDefault="0056409E" w:rsidP="00EC459F">
            <w:pPr>
              <w:pStyle w:val="120"/>
              <w:rPr>
                <w:sz w:val="28"/>
                <w:szCs w:val="28"/>
              </w:rPr>
            </w:pP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sz w:val="28"/>
                <w:szCs w:val="28"/>
              </w:rPr>
            </w:pPr>
            <w:r w:rsidRPr="00F000E4">
              <w:rPr>
                <w:rFonts w:hint="eastAsia"/>
                <w:sz w:val="28"/>
                <w:szCs w:val="28"/>
              </w:rPr>
              <w:t>1.運動用品或器材製造業</w:t>
            </w:r>
          </w:p>
        </w:tc>
        <w:tc>
          <w:tcPr>
            <w:tcW w:w="709" w:type="dxa"/>
            <w:shd w:val="clear" w:color="auto" w:fill="auto"/>
            <w:noWrap/>
            <w:vAlign w:val="center"/>
            <w:hideMark/>
          </w:tcPr>
          <w:p w:rsidR="0056409E" w:rsidRPr="00F000E4" w:rsidRDefault="0056409E" w:rsidP="00DA71DB">
            <w:pPr>
              <w:pStyle w:val="120"/>
              <w:jc w:val="center"/>
              <w:rPr>
                <w:sz w:val="28"/>
                <w:szCs w:val="28"/>
              </w:rPr>
            </w:pPr>
            <w:r w:rsidRPr="00F000E4">
              <w:rPr>
                <w:rFonts w:hint="eastAsia"/>
                <w:sz w:val="28"/>
                <w:szCs w:val="28"/>
              </w:rPr>
              <w:t>17</w:t>
            </w:r>
          </w:p>
        </w:tc>
        <w:tc>
          <w:tcPr>
            <w:tcW w:w="878" w:type="dxa"/>
            <w:shd w:val="clear" w:color="auto" w:fill="auto"/>
            <w:noWrap/>
            <w:vAlign w:val="center"/>
            <w:hideMark/>
          </w:tcPr>
          <w:p w:rsidR="0056409E" w:rsidRPr="00F000E4" w:rsidRDefault="0056409E" w:rsidP="00DA71DB">
            <w:pPr>
              <w:pStyle w:val="120"/>
              <w:jc w:val="center"/>
              <w:rPr>
                <w:sz w:val="28"/>
                <w:szCs w:val="28"/>
              </w:rPr>
            </w:pPr>
            <w:r w:rsidRPr="00F000E4">
              <w:rPr>
                <w:rFonts w:hint="eastAsia"/>
                <w:sz w:val="28"/>
                <w:szCs w:val="28"/>
              </w:rPr>
              <w:t>23.61</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sz w:val="28"/>
                <w:szCs w:val="28"/>
              </w:rPr>
            </w:pPr>
            <w:r w:rsidRPr="00F000E4">
              <w:rPr>
                <w:rFonts w:hint="eastAsia"/>
                <w:sz w:val="28"/>
                <w:szCs w:val="28"/>
              </w:rPr>
              <w:t>2.運動用品或器材批發及零售業</w:t>
            </w:r>
          </w:p>
        </w:tc>
        <w:tc>
          <w:tcPr>
            <w:tcW w:w="709" w:type="dxa"/>
            <w:shd w:val="clear" w:color="auto" w:fill="auto"/>
            <w:noWrap/>
            <w:vAlign w:val="center"/>
            <w:hideMark/>
          </w:tcPr>
          <w:p w:rsidR="0056409E" w:rsidRPr="00F000E4" w:rsidRDefault="0056409E" w:rsidP="00DA71DB">
            <w:pPr>
              <w:pStyle w:val="120"/>
              <w:jc w:val="center"/>
              <w:rPr>
                <w:sz w:val="28"/>
                <w:szCs w:val="28"/>
              </w:rPr>
            </w:pPr>
            <w:r w:rsidRPr="00F000E4">
              <w:rPr>
                <w:rFonts w:hint="eastAsia"/>
                <w:sz w:val="28"/>
                <w:szCs w:val="28"/>
              </w:rPr>
              <w:t>23</w:t>
            </w:r>
          </w:p>
        </w:tc>
        <w:tc>
          <w:tcPr>
            <w:tcW w:w="878" w:type="dxa"/>
            <w:shd w:val="clear" w:color="auto" w:fill="auto"/>
            <w:noWrap/>
            <w:vAlign w:val="center"/>
            <w:hideMark/>
          </w:tcPr>
          <w:p w:rsidR="0056409E" w:rsidRPr="00F000E4" w:rsidRDefault="0056409E" w:rsidP="00DA71DB">
            <w:pPr>
              <w:pStyle w:val="120"/>
              <w:jc w:val="center"/>
              <w:rPr>
                <w:sz w:val="28"/>
                <w:szCs w:val="28"/>
              </w:rPr>
            </w:pPr>
            <w:r w:rsidRPr="00F000E4">
              <w:rPr>
                <w:rFonts w:hint="eastAsia"/>
                <w:sz w:val="28"/>
                <w:szCs w:val="28"/>
              </w:rPr>
              <w:t>31.94</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3.運動場館業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w:t>
            </w:r>
          </w:p>
        </w:tc>
        <w:tc>
          <w:tcPr>
            <w:tcW w:w="878"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1.39</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4.運動用品或器材租賃業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w:t>
            </w:r>
          </w:p>
        </w:tc>
        <w:tc>
          <w:tcPr>
            <w:tcW w:w="878"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1.39</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5.運動設施營建業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w:t>
            </w:r>
          </w:p>
        </w:tc>
        <w:tc>
          <w:tcPr>
            <w:tcW w:w="878"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1.39</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6.運動表演業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Pr>
                <w:rFonts w:hint="eastAsia"/>
                <w:b/>
                <w:sz w:val="28"/>
                <w:szCs w:val="28"/>
              </w:rPr>
              <w:t>0</w:t>
            </w:r>
          </w:p>
        </w:tc>
        <w:tc>
          <w:tcPr>
            <w:tcW w:w="878" w:type="dxa"/>
            <w:shd w:val="clear" w:color="auto" w:fill="auto"/>
            <w:noWrap/>
            <w:vAlign w:val="center"/>
            <w:hideMark/>
          </w:tcPr>
          <w:p w:rsidR="0056409E" w:rsidRPr="00F000E4" w:rsidRDefault="0056409E" w:rsidP="00DA71DB">
            <w:pPr>
              <w:pStyle w:val="120"/>
              <w:jc w:val="center"/>
              <w:rPr>
                <w:b/>
                <w:sz w:val="28"/>
                <w:szCs w:val="28"/>
              </w:rPr>
            </w:pPr>
            <w:r>
              <w:rPr>
                <w:rFonts w:hint="eastAsia"/>
                <w:b/>
                <w:sz w:val="28"/>
                <w:szCs w:val="28"/>
              </w:rPr>
              <w:t>0</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7.職業運動業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w:t>
            </w:r>
          </w:p>
        </w:tc>
        <w:tc>
          <w:tcPr>
            <w:tcW w:w="878"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1.39</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sz w:val="28"/>
                <w:szCs w:val="28"/>
              </w:rPr>
            </w:pPr>
            <w:r w:rsidRPr="00F000E4">
              <w:rPr>
                <w:rFonts w:hint="eastAsia"/>
                <w:sz w:val="28"/>
                <w:szCs w:val="28"/>
              </w:rPr>
              <w:t>8.運動休閒教育部服務業</w:t>
            </w:r>
          </w:p>
        </w:tc>
        <w:tc>
          <w:tcPr>
            <w:tcW w:w="709" w:type="dxa"/>
            <w:shd w:val="clear" w:color="auto" w:fill="auto"/>
            <w:noWrap/>
            <w:vAlign w:val="center"/>
            <w:hideMark/>
          </w:tcPr>
          <w:p w:rsidR="0056409E" w:rsidRPr="00F000E4" w:rsidRDefault="0056409E" w:rsidP="00DA71DB">
            <w:pPr>
              <w:pStyle w:val="120"/>
              <w:jc w:val="center"/>
              <w:rPr>
                <w:sz w:val="28"/>
                <w:szCs w:val="28"/>
              </w:rPr>
            </w:pPr>
            <w:r w:rsidRPr="00F000E4">
              <w:rPr>
                <w:rFonts w:hint="eastAsia"/>
                <w:sz w:val="28"/>
                <w:szCs w:val="28"/>
              </w:rPr>
              <w:t>9</w:t>
            </w:r>
          </w:p>
        </w:tc>
        <w:tc>
          <w:tcPr>
            <w:tcW w:w="878" w:type="dxa"/>
            <w:shd w:val="clear" w:color="auto" w:fill="auto"/>
            <w:noWrap/>
            <w:vAlign w:val="center"/>
            <w:hideMark/>
          </w:tcPr>
          <w:p w:rsidR="0056409E" w:rsidRPr="00F000E4" w:rsidRDefault="0056409E" w:rsidP="00DA71DB">
            <w:pPr>
              <w:pStyle w:val="120"/>
              <w:jc w:val="center"/>
              <w:rPr>
                <w:sz w:val="28"/>
                <w:szCs w:val="28"/>
              </w:rPr>
            </w:pPr>
            <w:r w:rsidRPr="00F000E4">
              <w:rPr>
                <w:rFonts w:hint="eastAsia"/>
                <w:sz w:val="28"/>
                <w:szCs w:val="28"/>
              </w:rPr>
              <w:t>12.50</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9.運動保健業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w:t>
            </w:r>
          </w:p>
        </w:tc>
        <w:tc>
          <w:tcPr>
            <w:tcW w:w="878"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1.39</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sz w:val="28"/>
                <w:szCs w:val="28"/>
              </w:rPr>
            </w:pPr>
            <w:r w:rsidRPr="00F000E4">
              <w:rPr>
                <w:rFonts w:hint="eastAsia"/>
                <w:sz w:val="28"/>
                <w:szCs w:val="28"/>
              </w:rPr>
              <w:t>10.運動行政管理服務業</w:t>
            </w:r>
          </w:p>
        </w:tc>
        <w:tc>
          <w:tcPr>
            <w:tcW w:w="709" w:type="dxa"/>
            <w:shd w:val="clear" w:color="auto" w:fill="auto"/>
            <w:noWrap/>
            <w:vAlign w:val="center"/>
            <w:hideMark/>
          </w:tcPr>
          <w:p w:rsidR="0056409E" w:rsidRPr="00F000E4" w:rsidRDefault="0056409E" w:rsidP="00DA71DB">
            <w:pPr>
              <w:pStyle w:val="120"/>
              <w:jc w:val="center"/>
              <w:rPr>
                <w:sz w:val="28"/>
                <w:szCs w:val="28"/>
              </w:rPr>
            </w:pPr>
            <w:r w:rsidRPr="00F000E4">
              <w:rPr>
                <w:rFonts w:hint="eastAsia"/>
                <w:sz w:val="28"/>
                <w:szCs w:val="28"/>
              </w:rPr>
              <w:t>10</w:t>
            </w:r>
          </w:p>
        </w:tc>
        <w:tc>
          <w:tcPr>
            <w:tcW w:w="878" w:type="dxa"/>
            <w:shd w:val="clear" w:color="auto" w:fill="auto"/>
            <w:noWrap/>
            <w:vAlign w:val="center"/>
            <w:hideMark/>
          </w:tcPr>
          <w:p w:rsidR="0056409E" w:rsidRPr="00F000E4" w:rsidRDefault="0056409E" w:rsidP="00DA71DB">
            <w:pPr>
              <w:pStyle w:val="120"/>
              <w:jc w:val="center"/>
              <w:rPr>
                <w:sz w:val="28"/>
                <w:szCs w:val="28"/>
              </w:rPr>
            </w:pPr>
            <w:r w:rsidRPr="00F000E4">
              <w:rPr>
                <w:rFonts w:hint="eastAsia"/>
                <w:sz w:val="28"/>
                <w:szCs w:val="28"/>
              </w:rPr>
              <w:t>13.89</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11.運動傳播媒體業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3</w:t>
            </w:r>
          </w:p>
        </w:tc>
        <w:tc>
          <w:tcPr>
            <w:tcW w:w="878"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4.17</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12.運動資訊出版業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2</w:t>
            </w:r>
          </w:p>
        </w:tc>
        <w:tc>
          <w:tcPr>
            <w:tcW w:w="878"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2.78</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13.運動博弈業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2</w:t>
            </w:r>
          </w:p>
        </w:tc>
        <w:tc>
          <w:tcPr>
            <w:tcW w:w="878"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2.78</w:t>
            </w:r>
          </w:p>
        </w:tc>
      </w:tr>
      <w:tr w:rsidR="0056409E" w:rsidRPr="00F000E4" w:rsidTr="00DA71DB">
        <w:trPr>
          <w:trHeight w:val="454"/>
          <w:jc w:val="center"/>
        </w:trPr>
        <w:tc>
          <w:tcPr>
            <w:tcW w:w="4347" w:type="dxa"/>
            <w:shd w:val="clear" w:color="auto" w:fill="auto"/>
            <w:noWrap/>
            <w:vAlign w:val="center"/>
            <w:hideMark/>
          </w:tcPr>
          <w:p w:rsidR="0056409E" w:rsidRPr="00F000E4" w:rsidRDefault="0056409E" w:rsidP="00EC459F">
            <w:pPr>
              <w:pStyle w:val="120"/>
              <w:rPr>
                <w:b/>
                <w:sz w:val="28"/>
                <w:szCs w:val="28"/>
              </w:rPr>
            </w:pPr>
            <w:r w:rsidRPr="00F000E4">
              <w:rPr>
                <w:rFonts w:hint="eastAsia"/>
                <w:b/>
                <w:sz w:val="28"/>
                <w:szCs w:val="28"/>
              </w:rPr>
              <w:t>14.運動旅遊業</w:t>
            </w:r>
          </w:p>
        </w:tc>
        <w:tc>
          <w:tcPr>
            <w:tcW w:w="709"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w:t>
            </w:r>
          </w:p>
        </w:tc>
        <w:tc>
          <w:tcPr>
            <w:tcW w:w="878" w:type="dxa"/>
            <w:shd w:val="clear" w:color="auto" w:fill="auto"/>
            <w:noWrap/>
            <w:vAlign w:val="center"/>
            <w:hideMark/>
          </w:tcPr>
          <w:p w:rsidR="0056409E" w:rsidRPr="00F000E4" w:rsidRDefault="0056409E" w:rsidP="00DA71DB">
            <w:pPr>
              <w:pStyle w:val="120"/>
              <w:jc w:val="center"/>
              <w:rPr>
                <w:b/>
                <w:sz w:val="28"/>
                <w:szCs w:val="28"/>
              </w:rPr>
            </w:pPr>
            <w:r w:rsidRPr="00F000E4">
              <w:rPr>
                <w:rFonts w:hint="eastAsia"/>
                <w:b/>
                <w:sz w:val="28"/>
                <w:szCs w:val="28"/>
              </w:rPr>
              <w:t>1.39</w:t>
            </w:r>
          </w:p>
        </w:tc>
      </w:tr>
      <w:tr w:rsidR="0056409E" w:rsidRPr="00F000E4" w:rsidTr="00DA71DB">
        <w:trPr>
          <w:trHeight w:val="454"/>
          <w:jc w:val="center"/>
        </w:trPr>
        <w:tc>
          <w:tcPr>
            <w:tcW w:w="4347" w:type="dxa"/>
            <w:shd w:val="clear" w:color="auto" w:fill="auto"/>
            <w:noWrap/>
            <w:vAlign w:val="center"/>
          </w:tcPr>
          <w:p w:rsidR="0056409E" w:rsidRPr="00F000E4" w:rsidRDefault="0056409E" w:rsidP="00EC459F">
            <w:pPr>
              <w:pStyle w:val="120"/>
              <w:rPr>
                <w:b/>
                <w:sz w:val="28"/>
                <w:szCs w:val="28"/>
              </w:rPr>
            </w:pPr>
            <w:r w:rsidRPr="00F000E4">
              <w:rPr>
                <w:rFonts w:hint="eastAsia"/>
                <w:b/>
                <w:sz w:val="28"/>
                <w:szCs w:val="28"/>
              </w:rPr>
              <w:t>15.其他經主管機關認定產業</w:t>
            </w:r>
          </w:p>
        </w:tc>
        <w:tc>
          <w:tcPr>
            <w:tcW w:w="709" w:type="dxa"/>
            <w:shd w:val="clear" w:color="auto" w:fill="auto"/>
            <w:noWrap/>
            <w:vAlign w:val="center"/>
          </w:tcPr>
          <w:p w:rsidR="0056409E" w:rsidRPr="00F000E4" w:rsidRDefault="0056409E" w:rsidP="00DA71DB">
            <w:pPr>
              <w:pStyle w:val="120"/>
              <w:jc w:val="center"/>
              <w:rPr>
                <w:b/>
                <w:sz w:val="28"/>
                <w:szCs w:val="28"/>
              </w:rPr>
            </w:pPr>
            <w:r>
              <w:rPr>
                <w:rFonts w:hint="eastAsia"/>
                <w:b/>
                <w:sz w:val="28"/>
                <w:szCs w:val="28"/>
              </w:rPr>
              <w:t>0</w:t>
            </w:r>
          </w:p>
        </w:tc>
        <w:tc>
          <w:tcPr>
            <w:tcW w:w="878" w:type="dxa"/>
            <w:shd w:val="clear" w:color="auto" w:fill="auto"/>
            <w:noWrap/>
            <w:vAlign w:val="center"/>
          </w:tcPr>
          <w:p w:rsidR="0056409E" w:rsidRPr="00F000E4" w:rsidRDefault="0056409E" w:rsidP="00DA71DB">
            <w:pPr>
              <w:pStyle w:val="120"/>
              <w:jc w:val="center"/>
              <w:rPr>
                <w:b/>
                <w:sz w:val="28"/>
                <w:szCs w:val="28"/>
              </w:rPr>
            </w:pPr>
            <w:r>
              <w:rPr>
                <w:rFonts w:hint="eastAsia"/>
                <w:b/>
                <w:sz w:val="28"/>
                <w:szCs w:val="28"/>
              </w:rPr>
              <w:t>0</w:t>
            </w:r>
          </w:p>
        </w:tc>
      </w:tr>
      <w:tr w:rsidR="0056409E" w:rsidRPr="00F000E4" w:rsidTr="00DA71DB">
        <w:trPr>
          <w:trHeight w:val="454"/>
          <w:jc w:val="center"/>
        </w:trPr>
        <w:tc>
          <w:tcPr>
            <w:tcW w:w="4347" w:type="dxa"/>
            <w:shd w:val="clear" w:color="auto" w:fill="auto"/>
            <w:noWrap/>
            <w:vAlign w:val="center"/>
          </w:tcPr>
          <w:p w:rsidR="0056409E" w:rsidRPr="00F000E4" w:rsidRDefault="0056409E" w:rsidP="00F000E4">
            <w:pPr>
              <w:pStyle w:val="120"/>
              <w:jc w:val="center"/>
              <w:rPr>
                <w:b/>
                <w:bCs/>
                <w:sz w:val="28"/>
                <w:szCs w:val="28"/>
              </w:rPr>
            </w:pPr>
            <w:r w:rsidRPr="00F000E4">
              <w:rPr>
                <w:rFonts w:hint="eastAsia"/>
                <w:b/>
                <w:bCs/>
                <w:sz w:val="28"/>
                <w:szCs w:val="28"/>
              </w:rPr>
              <w:t>合  計</w:t>
            </w:r>
          </w:p>
        </w:tc>
        <w:tc>
          <w:tcPr>
            <w:tcW w:w="709" w:type="dxa"/>
            <w:shd w:val="clear" w:color="auto" w:fill="auto"/>
            <w:noWrap/>
            <w:vAlign w:val="center"/>
          </w:tcPr>
          <w:p w:rsidR="0056409E" w:rsidRPr="00F000E4" w:rsidRDefault="0056409E" w:rsidP="00DA71DB">
            <w:pPr>
              <w:pStyle w:val="120"/>
              <w:jc w:val="center"/>
              <w:rPr>
                <w:b/>
                <w:bCs/>
                <w:sz w:val="28"/>
                <w:szCs w:val="28"/>
              </w:rPr>
            </w:pPr>
            <w:r w:rsidRPr="00F000E4">
              <w:rPr>
                <w:rFonts w:hint="eastAsia"/>
                <w:b/>
                <w:bCs/>
                <w:sz w:val="28"/>
                <w:szCs w:val="28"/>
              </w:rPr>
              <w:t>72</w:t>
            </w:r>
          </w:p>
        </w:tc>
        <w:tc>
          <w:tcPr>
            <w:tcW w:w="878" w:type="dxa"/>
            <w:shd w:val="clear" w:color="auto" w:fill="auto"/>
            <w:noWrap/>
            <w:vAlign w:val="center"/>
          </w:tcPr>
          <w:p w:rsidR="0056409E" w:rsidRPr="00F000E4" w:rsidRDefault="0056409E" w:rsidP="00DA71DB">
            <w:pPr>
              <w:pStyle w:val="120"/>
              <w:jc w:val="center"/>
              <w:rPr>
                <w:b/>
                <w:bCs/>
                <w:sz w:val="28"/>
                <w:szCs w:val="28"/>
              </w:rPr>
            </w:pPr>
            <w:r w:rsidRPr="00F000E4">
              <w:rPr>
                <w:rFonts w:hint="eastAsia"/>
                <w:b/>
                <w:bCs/>
                <w:sz w:val="28"/>
                <w:szCs w:val="28"/>
              </w:rPr>
              <w:t>100.00</w:t>
            </w:r>
          </w:p>
        </w:tc>
      </w:tr>
    </w:tbl>
    <w:p w:rsidR="0056409E" w:rsidRPr="00F000E4" w:rsidRDefault="0056409E" w:rsidP="00F000E4">
      <w:pPr>
        <w:pStyle w:val="120"/>
        <w:ind w:leftChars="200" w:left="680"/>
        <w:rPr>
          <w:sz w:val="20"/>
          <w:szCs w:val="20"/>
        </w:rPr>
      </w:pPr>
      <w:r w:rsidRPr="00F000E4">
        <w:rPr>
          <w:rFonts w:hint="eastAsia"/>
          <w:sz w:val="20"/>
          <w:szCs w:val="20"/>
        </w:rPr>
        <w:t>註：1.參展廠商共45家，部分廠商包含2項以上之產業別，以2家次計算，餘類推，計算明細詳附表2。</w:t>
      </w:r>
    </w:p>
    <w:p w:rsidR="0056409E" w:rsidRPr="00F000E4" w:rsidRDefault="0056409E" w:rsidP="00F000E4">
      <w:pPr>
        <w:pStyle w:val="120"/>
        <w:ind w:leftChars="300" w:left="1020"/>
        <w:rPr>
          <w:sz w:val="20"/>
          <w:szCs w:val="20"/>
        </w:rPr>
      </w:pPr>
      <w:r w:rsidRPr="00F000E4">
        <w:rPr>
          <w:rFonts w:hint="eastAsia"/>
          <w:sz w:val="20"/>
          <w:szCs w:val="20"/>
        </w:rPr>
        <w:t>2.資料來源：整理自體育署提供資料。</w:t>
      </w:r>
    </w:p>
    <w:p w:rsidR="0056409E" w:rsidRDefault="0056409E" w:rsidP="00FB1475">
      <w:pPr>
        <w:pStyle w:val="3"/>
        <w:spacing w:beforeLines="50" w:before="228"/>
        <w:ind w:left="1360" w:hanging="680"/>
        <w:rPr>
          <w:rFonts w:hAnsi="標楷體"/>
          <w:sz w:val="24"/>
        </w:rPr>
      </w:pPr>
      <w:r w:rsidRPr="002E67EA">
        <w:rPr>
          <w:rFonts w:hint="eastAsia"/>
        </w:rPr>
        <w:t>綜上，</w:t>
      </w:r>
      <w:r>
        <w:rPr>
          <w:rFonts w:hAnsi="標楷體" w:hint="eastAsia"/>
        </w:rPr>
        <w:t>體育</w:t>
      </w:r>
      <w:r w:rsidRPr="00DF6419">
        <w:rPr>
          <w:rFonts w:hAnsi="標楷體" w:hint="eastAsia"/>
        </w:rPr>
        <w:t>署執行運動產業博覽會策展規劃及協辦計畫工作，未經周延評估及審慎決定執行策略，復</w:t>
      </w:r>
      <w:r w:rsidRPr="00DF6419">
        <w:rPr>
          <w:rFonts w:hAnsi="標楷體" w:hint="eastAsia"/>
        </w:rPr>
        <w:lastRenderedPageBreak/>
        <w:t>於委外辦理策展工作推動過程，對採購決策及履約管理失</w:t>
      </w:r>
      <w:r w:rsidRPr="004432FD">
        <w:rPr>
          <w:rFonts w:hAnsi="標楷體" w:hint="eastAsia"/>
        </w:rPr>
        <w:t>當，無法有效推動策展工作進度，嗣與原承攬廠商解除契約再重新發包過程，未審酌工作內容及履約成果責任規範經大幅縮減，審慎編列所需預算，</w:t>
      </w:r>
      <w:r w:rsidRPr="00DF6419">
        <w:rPr>
          <w:rFonts w:hAnsi="標楷體" w:hint="eastAsia"/>
        </w:rPr>
        <w:t>其後又未能把握工作進展時機，落實履約管理工作，積極彌補廠商倉促準備策展工作欠周問題，以致實際參展廠商僅為原規劃家數3成，遠不如預期，未能達成擴大運動產業技術交流與合作商機，有效促進產業經濟活絡之預期目標，其執行成效</w:t>
      </w:r>
      <w:r>
        <w:rPr>
          <w:rFonts w:hAnsi="標楷體" w:hint="eastAsia"/>
        </w:rPr>
        <w:t>確有</w:t>
      </w:r>
      <w:r w:rsidRPr="00DF6419">
        <w:rPr>
          <w:rFonts w:hAnsi="標楷體" w:hint="eastAsia"/>
        </w:rPr>
        <w:t>不彰。</w:t>
      </w:r>
    </w:p>
    <w:p w:rsidR="0056409E" w:rsidRPr="00BC10DB" w:rsidRDefault="0056409E" w:rsidP="00373131">
      <w:pPr>
        <w:pStyle w:val="2"/>
        <w:numPr>
          <w:ilvl w:val="1"/>
          <w:numId w:val="5"/>
        </w:numPr>
        <w:ind w:left="966"/>
        <w:rPr>
          <w:rFonts w:hAnsi="標楷體"/>
          <w:b/>
          <w:spacing w:val="6"/>
        </w:rPr>
      </w:pPr>
      <w:r w:rsidRPr="00BC10DB">
        <w:rPr>
          <w:rFonts w:hAnsi="標楷體" w:hint="eastAsia"/>
          <w:b/>
          <w:spacing w:val="6"/>
        </w:rPr>
        <w:t>體育署未能有效督促承攬廠商依照審查意見修正工作計畫書；亦未善用契約罰則及政府採購法約束廠商善盡履約責任；並依契約辦理新增工作變更程序。嗣後復以廠商無法執行新增工作事項，業經雙方合意等理由解除契約；解除契約過程，又未依照採購契約及政府採購法檢討原採購承攬廠商履約責任，影響機關權益，核有違失</w:t>
      </w:r>
    </w:p>
    <w:p w:rsidR="0056409E" w:rsidRPr="00F970A9" w:rsidRDefault="0056409E" w:rsidP="00373131">
      <w:pPr>
        <w:pStyle w:val="3"/>
        <w:rPr>
          <w:rFonts w:hAnsi="標楷體"/>
        </w:rPr>
      </w:pPr>
      <w:r>
        <w:rPr>
          <w:rFonts w:hAnsi="標楷體" w:hint="eastAsia"/>
        </w:rPr>
        <w:t>依</w:t>
      </w:r>
      <w:r w:rsidRPr="00927B49">
        <w:rPr>
          <w:rFonts w:hAnsi="標楷體" w:hint="eastAsia"/>
        </w:rPr>
        <w:t>原</w:t>
      </w:r>
      <w:r w:rsidRPr="00373131">
        <w:rPr>
          <w:rFonts w:hAnsi="標楷體" w:hint="eastAsia"/>
        </w:rPr>
        <w:t>採購</w:t>
      </w:r>
      <w:r w:rsidRPr="00927B49">
        <w:rPr>
          <w:rFonts w:hAnsi="標楷體" w:hint="eastAsia"/>
          <w:spacing w:val="6"/>
        </w:rPr>
        <w:t>契約</w:t>
      </w:r>
      <w:r w:rsidRPr="00927B49">
        <w:rPr>
          <w:rFonts w:hAnsi="標楷體" w:hint="eastAsia"/>
        </w:rPr>
        <w:t>第14條契約變更及轉讓(一)規定，機關於必</w:t>
      </w:r>
      <w:r w:rsidRPr="00F970A9">
        <w:rPr>
          <w:rFonts w:hAnsi="標楷體" w:hint="eastAsia"/>
        </w:rPr>
        <w:t>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同採購契約第12條遲延履約(十)規定，因可歸責於廠商之事由致延誤履約進度，情節重大者之認定，除招標文件另有規定外，適用採購法施行細則第111條規定</w:t>
      </w:r>
      <w:r>
        <w:rPr>
          <w:rStyle w:val="afc"/>
          <w:rFonts w:hAnsi="標楷體"/>
        </w:rPr>
        <w:footnoteReference w:id="7"/>
      </w:r>
      <w:r w:rsidRPr="00F970A9">
        <w:rPr>
          <w:rFonts w:hAnsi="標楷體" w:hint="eastAsia"/>
        </w:rPr>
        <w:t>。</w:t>
      </w:r>
      <w:r w:rsidRPr="00BC10DB">
        <w:rPr>
          <w:rFonts w:hAnsi="標楷體" w:hint="eastAsia"/>
        </w:rPr>
        <w:t>另依政府採購法第101</w:t>
      </w:r>
      <w:r w:rsidRPr="00BC10DB">
        <w:rPr>
          <w:rFonts w:hAnsi="標楷體" w:hint="eastAsia"/>
        </w:rPr>
        <w:lastRenderedPageBreak/>
        <w:t>條第1項第10款規定略以，機關辦理採購，因可歸責於廠商之事由，致延誤履約期限，情節重大者，應將其事實及理由通知廠商，並附記如未提出異議者，將刊登政府採購公報。</w:t>
      </w:r>
      <w:r w:rsidRPr="00F970A9">
        <w:rPr>
          <w:rFonts w:hAnsi="標楷體" w:hint="eastAsia"/>
        </w:rPr>
        <w:t>同採購契約第15條契約終止解除及暫停執行(一)9.10.12規定，廠商履約有下列情形之一者，機關得以書面通知廠商終止契約或解除契約之部分或全部，且不補償廠商因此所生之損失：9.無正當理由而不履行契約者。10.審查、查驗或驗收不合格，且未於通知期限內依規定辦理者。12.廠商未依契約規定履約，自接獲機關書面通知之次日起10日內或書面通知所載較長期限內，仍未改善者。</w:t>
      </w:r>
    </w:p>
    <w:p w:rsidR="0056409E" w:rsidRPr="00BC10DB" w:rsidRDefault="0056409E" w:rsidP="00373131">
      <w:pPr>
        <w:pStyle w:val="3"/>
        <w:rPr>
          <w:rFonts w:hAnsi="標楷體"/>
          <w:spacing w:val="6"/>
          <w:szCs w:val="32"/>
        </w:rPr>
      </w:pPr>
      <w:r w:rsidRPr="00F970A9">
        <w:rPr>
          <w:rFonts w:hAnsi="標楷體" w:hint="eastAsia"/>
          <w:spacing w:val="6"/>
          <w:szCs w:val="32"/>
        </w:rPr>
        <w:t>經查，原採購於106年7月10日決標後，</w:t>
      </w:r>
      <w:r>
        <w:rPr>
          <w:rFonts w:hAnsi="標楷體" w:hint="eastAsia"/>
          <w:spacing w:val="6"/>
          <w:szCs w:val="32"/>
        </w:rPr>
        <w:t>體育</w:t>
      </w:r>
      <w:r w:rsidRPr="00F970A9">
        <w:rPr>
          <w:rFonts w:hAnsi="標楷體" w:hint="eastAsia"/>
          <w:spacing w:val="6"/>
          <w:szCs w:val="32"/>
        </w:rPr>
        <w:t>署自同年月20日起陸續召開工</w:t>
      </w:r>
      <w:r w:rsidRPr="00F970A9">
        <w:rPr>
          <w:rFonts w:hAnsi="標楷體" w:hint="eastAsia"/>
        </w:rPr>
        <w:t>作</w:t>
      </w:r>
      <w:r>
        <w:rPr>
          <w:rFonts w:hAnsi="標楷體" w:hint="eastAsia"/>
          <w:spacing w:val="6"/>
          <w:szCs w:val="32"/>
        </w:rPr>
        <w:t>會議審查承攬廠商提出規劃設計階段相關主題規劃及展示內容。</w:t>
      </w:r>
      <w:r w:rsidRPr="00F970A9">
        <w:rPr>
          <w:rFonts w:hAnsi="標楷體" w:hint="eastAsia"/>
          <w:spacing w:val="6"/>
          <w:szCs w:val="32"/>
        </w:rPr>
        <w:t>其中</w:t>
      </w:r>
      <w:r>
        <w:rPr>
          <w:rFonts w:hAnsi="標楷體" w:hint="eastAsia"/>
          <w:spacing w:val="6"/>
          <w:szCs w:val="32"/>
        </w:rPr>
        <w:t>，</w:t>
      </w:r>
      <w:r w:rsidRPr="00F970A9">
        <w:rPr>
          <w:rFonts w:hAnsi="標楷體" w:hint="eastAsia"/>
          <w:spacing w:val="6"/>
          <w:szCs w:val="32"/>
        </w:rPr>
        <w:t>同年8月11日工作小組第4次會議暨工作計畫書審查會議決議略以：請策展單位規劃配合</w:t>
      </w:r>
      <w:r w:rsidRPr="00F970A9">
        <w:rPr>
          <w:rFonts w:hAnsi="標楷體" w:hint="eastAsia"/>
        </w:rPr>
        <w:t>全國</w:t>
      </w:r>
      <w:r w:rsidRPr="00F970A9">
        <w:rPr>
          <w:rFonts w:hAnsi="標楷體" w:hint="eastAsia"/>
          <w:spacing w:val="6"/>
          <w:szCs w:val="32"/>
        </w:rPr>
        <w:t>運動會在宜蘭舉辦，增設宜蘭館，以展示在地運動產業特色與活動，並與宜蘭縣政府密切合作。……考量電子競技運動為新興運動產業，切合規劃設置「躍向未來館」意旨，時值辦理全國運動會期間，請策展單位與協力單位朝向各縣市政府組隊辦理全國性賽會規劃電子競技活動，並以16天展期與動態活動為規劃方向。嗣後</w:t>
      </w:r>
      <w:r>
        <w:rPr>
          <w:rFonts w:hAnsi="標楷體" w:hint="eastAsia"/>
          <w:spacing w:val="6"/>
          <w:szCs w:val="32"/>
        </w:rPr>
        <w:t>，</w:t>
      </w:r>
      <w:r w:rsidRPr="00F970A9">
        <w:rPr>
          <w:rFonts w:hAnsi="標楷體" w:hint="eastAsia"/>
          <w:spacing w:val="6"/>
          <w:szCs w:val="32"/>
        </w:rPr>
        <w:t>該署於106年8月16日召開第6次討論會結論略以：(一)電子競技活動規劃:業依工作小組第4次會議決議調整辦理時間為16天，所需經費956萬440元，請活動情報公司儘速提報修正經費明細。……(三)請活動情報公司儘速依工作小組第4次會議決議就增設場館之規劃設計及所需費用等，併入工作計畫</w:t>
      </w:r>
      <w:r w:rsidRPr="00F970A9">
        <w:rPr>
          <w:rFonts w:hAnsi="標楷體" w:hint="eastAsia"/>
          <w:spacing w:val="6"/>
          <w:szCs w:val="32"/>
        </w:rPr>
        <w:lastRenderedPageBreak/>
        <w:t>書</w:t>
      </w:r>
      <w:r w:rsidRPr="00BC10DB">
        <w:rPr>
          <w:rFonts w:hAnsi="標楷體" w:hint="eastAsia"/>
          <w:spacing w:val="6"/>
          <w:szCs w:val="32"/>
        </w:rPr>
        <w:t>。惟查該署僅就增設場館之規劃設計及所需費用等，要求併入審查之工作計畫書，並未促請承攬廠商依原採購契約第14條規定，於10日內向機關提出契約標的、價金、履約期限、付款期程或其他契約內容須變更之相關文件，辦理新增項目議價作業，確有欠妥。</w:t>
      </w:r>
    </w:p>
    <w:p w:rsidR="0056409E" w:rsidRPr="00BC10DB" w:rsidRDefault="0056409E" w:rsidP="00373131">
      <w:pPr>
        <w:pStyle w:val="3"/>
        <w:rPr>
          <w:rFonts w:hAnsi="標楷體"/>
          <w:spacing w:val="6"/>
          <w:szCs w:val="32"/>
        </w:rPr>
      </w:pPr>
      <w:r w:rsidRPr="00F970A9">
        <w:rPr>
          <w:rFonts w:hAnsi="標楷體" w:hint="eastAsia"/>
          <w:spacing w:val="6"/>
          <w:szCs w:val="32"/>
        </w:rPr>
        <w:t>次查，原採購承攬廠商(活動情報公司)於106年8月30日提出修正工作計畫書，經</w:t>
      </w:r>
      <w:r>
        <w:rPr>
          <w:rFonts w:hAnsi="標楷體" w:hint="eastAsia"/>
          <w:spacing w:val="6"/>
          <w:szCs w:val="32"/>
        </w:rPr>
        <w:t>體育</w:t>
      </w:r>
      <w:r w:rsidRPr="00F970A9">
        <w:rPr>
          <w:rFonts w:hAnsi="標楷體" w:hint="eastAsia"/>
          <w:spacing w:val="6"/>
          <w:szCs w:val="32"/>
        </w:rPr>
        <w:t>署於同年9月8日辦理第5次工作會議暨工作計畫書審查會議決議略以，本案工作計畫書經多次修正及討論，仍有缺漏，且未具執行可行性。惟該署未慎酌本案工作計畫書歷經5</w:t>
      </w:r>
      <w:r>
        <w:rPr>
          <w:rFonts w:hAnsi="標楷體" w:hint="eastAsia"/>
          <w:spacing w:val="6"/>
          <w:szCs w:val="32"/>
        </w:rPr>
        <w:t>次修正，遲未獲審查通過，已影響工作推動進度；亦未</w:t>
      </w:r>
      <w:r w:rsidRPr="00F970A9">
        <w:rPr>
          <w:rFonts w:hAnsi="標楷體" w:hint="eastAsia"/>
          <w:spacing w:val="6"/>
          <w:szCs w:val="32"/>
        </w:rPr>
        <w:t>督促承攬廠商依照審查意見修正，以儘速完備可行之工作計畫</w:t>
      </w:r>
      <w:r>
        <w:rPr>
          <w:rFonts w:hAnsi="標楷體" w:hint="eastAsia"/>
          <w:spacing w:val="6"/>
          <w:szCs w:val="32"/>
        </w:rPr>
        <w:t>；</w:t>
      </w:r>
      <w:r w:rsidRPr="00F970A9">
        <w:rPr>
          <w:rFonts w:hAnsi="標楷體" w:hint="eastAsia"/>
          <w:spacing w:val="6"/>
          <w:szCs w:val="32"/>
        </w:rPr>
        <w:t>復未善用契約罰則及政府採購法第101條第1項第10款等規定，約束廠商善盡履約責任，遽於同年9月13日召開之研商會議，以「本案因該署增加工作事項，延長電子競技展出時間及當地特色展館，超出原契約需求範圍，致使廠商無法繼續執行」等理由，作成雙方合意解除契約之</w:t>
      </w:r>
      <w:r w:rsidRPr="00BC10DB">
        <w:rPr>
          <w:rFonts w:hAnsi="標楷體" w:hint="eastAsia"/>
          <w:spacing w:val="6"/>
          <w:szCs w:val="32"/>
        </w:rPr>
        <w:t>決議，消極因應承</w:t>
      </w:r>
      <w:r w:rsidRPr="00BC10DB">
        <w:rPr>
          <w:rFonts w:hAnsi="標楷體" w:hint="eastAsia"/>
          <w:spacing w:val="8"/>
          <w:szCs w:val="32"/>
        </w:rPr>
        <w:t>攬廠商履約困難癥結問題，亦漠視承攬廠商所提工作計畫書迄未獲審查通過，且不具可行性之事實，嗣於辦理解除契約過程，又未依照採購契約第12條遲延履約及</w:t>
      </w:r>
      <w:r w:rsidRPr="00BC10DB">
        <w:rPr>
          <w:rFonts w:hAnsi="標楷體" w:hint="eastAsia"/>
          <w:spacing w:val="8"/>
        </w:rPr>
        <w:t>政府採購法第101條第1項第</w:t>
      </w:r>
      <w:r w:rsidRPr="00BC10DB">
        <w:rPr>
          <w:rFonts w:hAnsi="標楷體" w:hint="eastAsia"/>
          <w:spacing w:val="6"/>
        </w:rPr>
        <w:t>10款等規定檢討承攬廠商應負責任</w:t>
      </w:r>
      <w:r w:rsidRPr="00BC10DB">
        <w:rPr>
          <w:rFonts w:hAnsi="標楷體" w:hint="eastAsia"/>
          <w:spacing w:val="6"/>
          <w:szCs w:val="32"/>
        </w:rPr>
        <w:t>，影響機關權益。</w:t>
      </w:r>
    </w:p>
    <w:p w:rsidR="0056409E" w:rsidRPr="00927B49" w:rsidRDefault="0056409E" w:rsidP="00AA41F3">
      <w:pPr>
        <w:pStyle w:val="3"/>
        <w:rPr>
          <w:sz w:val="24"/>
        </w:rPr>
      </w:pPr>
      <w:r w:rsidRPr="00927B49">
        <w:rPr>
          <w:rFonts w:hint="eastAsia"/>
        </w:rPr>
        <w:t>綜上，</w:t>
      </w:r>
      <w:r w:rsidRPr="00F970A9">
        <w:rPr>
          <w:rFonts w:hint="eastAsia"/>
        </w:rPr>
        <w:t>本案因原</w:t>
      </w:r>
      <w:r>
        <w:rPr>
          <w:rFonts w:hint="eastAsia"/>
        </w:rPr>
        <w:t>採購</w:t>
      </w:r>
      <w:r w:rsidRPr="00F970A9">
        <w:rPr>
          <w:rFonts w:hint="eastAsia"/>
        </w:rPr>
        <w:t>承攬廠商所提工作計畫書未具</w:t>
      </w:r>
      <w:r>
        <w:rPr>
          <w:rFonts w:hint="eastAsia"/>
        </w:rPr>
        <w:t>可行性，</w:t>
      </w:r>
      <w:r w:rsidRPr="00F970A9">
        <w:rPr>
          <w:rFonts w:hint="eastAsia"/>
        </w:rPr>
        <w:t>歷經5次修正仍未獲審查通過，</w:t>
      </w:r>
      <w:r>
        <w:rPr>
          <w:rFonts w:hint="eastAsia"/>
        </w:rPr>
        <w:t>體育</w:t>
      </w:r>
      <w:r w:rsidRPr="00F970A9">
        <w:rPr>
          <w:rFonts w:hint="eastAsia"/>
        </w:rPr>
        <w:t>署未能有效督促承攬廠商依照審查意見修正，儘速完備可行之工作計畫</w:t>
      </w:r>
      <w:r>
        <w:rPr>
          <w:rFonts w:hint="eastAsia"/>
        </w:rPr>
        <w:t>；</w:t>
      </w:r>
      <w:r w:rsidRPr="00F970A9">
        <w:rPr>
          <w:rFonts w:hint="eastAsia"/>
        </w:rPr>
        <w:t>亦未善用契約罰則及政府採購法</w:t>
      </w:r>
      <w:r w:rsidRPr="00F970A9">
        <w:rPr>
          <w:rFonts w:hint="eastAsia"/>
        </w:rPr>
        <w:lastRenderedPageBreak/>
        <w:t>等規定，積極約束廠商善盡履約責任</w:t>
      </w:r>
      <w:r>
        <w:rPr>
          <w:rFonts w:hint="eastAsia"/>
        </w:rPr>
        <w:t>；</w:t>
      </w:r>
      <w:r w:rsidRPr="00F970A9">
        <w:rPr>
          <w:rFonts w:hint="eastAsia"/>
        </w:rPr>
        <w:t>並針對履約期間新增工作需求，依照上揭契約約定辦理變更程序，妥適處理，</w:t>
      </w:r>
      <w:r>
        <w:rPr>
          <w:rFonts w:hint="eastAsia"/>
        </w:rPr>
        <w:t>即遽以廠商無法執行新增工作事項，</w:t>
      </w:r>
      <w:r w:rsidRPr="00F970A9">
        <w:rPr>
          <w:rFonts w:hint="eastAsia"/>
        </w:rPr>
        <w:t>業經雙方合意等理由解除契約</w:t>
      </w:r>
      <w:r>
        <w:rPr>
          <w:rFonts w:hint="eastAsia"/>
        </w:rPr>
        <w:t>；</w:t>
      </w:r>
      <w:r w:rsidRPr="00F970A9">
        <w:rPr>
          <w:rFonts w:hint="eastAsia"/>
        </w:rPr>
        <w:t>解除契約過程，又未依照採購契約第12條延遲履約及政府採購法第101條第1項第10款等規定，檢討</w:t>
      </w:r>
      <w:r w:rsidRPr="00AA41F3">
        <w:rPr>
          <w:rFonts w:hAnsi="標楷體" w:hint="eastAsia"/>
          <w:spacing w:val="6"/>
        </w:rPr>
        <w:t>原採購承攬廠商</w:t>
      </w:r>
      <w:r w:rsidRPr="00F970A9">
        <w:rPr>
          <w:rFonts w:hint="eastAsia"/>
        </w:rPr>
        <w:t>履約責任，影響機關權益</w:t>
      </w:r>
      <w:r>
        <w:rPr>
          <w:rFonts w:hint="eastAsia"/>
        </w:rPr>
        <w:t>，核有違失</w:t>
      </w:r>
      <w:r w:rsidRPr="00F970A9">
        <w:rPr>
          <w:rFonts w:hint="eastAsia"/>
        </w:rPr>
        <w:t>。</w:t>
      </w:r>
    </w:p>
    <w:p w:rsidR="0056409E" w:rsidRPr="00927B49" w:rsidRDefault="0056409E" w:rsidP="00373131">
      <w:pPr>
        <w:pStyle w:val="2"/>
        <w:numPr>
          <w:ilvl w:val="1"/>
          <w:numId w:val="5"/>
        </w:numPr>
        <w:ind w:left="966"/>
        <w:rPr>
          <w:rFonts w:hAnsi="標楷體"/>
          <w:b/>
          <w:szCs w:val="32"/>
        </w:rPr>
      </w:pPr>
      <w:r w:rsidRPr="0045326A">
        <w:rPr>
          <w:rFonts w:hAnsi="標楷體" w:hint="eastAsia"/>
          <w:b/>
          <w:szCs w:val="32"/>
        </w:rPr>
        <w:t>體育署無法有效督促原採購承攬廠商修正工作計畫，管控策展工作進度，致</w:t>
      </w:r>
      <w:r w:rsidRPr="0045326A">
        <w:rPr>
          <w:rFonts w:hAnsi="標楷體" w:hint="eastAsia"/>
          <w:b/>
          <w:szCs w:val="32"/>
          <w:u w:val="single"/>
        </w:rPr>
        <w:t>策展時程益趨緊迫；</w:t>
      </w:r>
      <w:r w:rsidRPr="0045326A">
        <w:rPr>
          <w:rFonts w:hAnsi="標楷體" w:hint="eastAsia"/>
          <w:b/>
          <w:szCs w:val="32"/>
        </w:rPr>
        <w:t>卻藉「招標時間不足」為由，以政府採購法第22條第1項第3款辦理解約後重新招標採購，</w:t>
      </w:r>
      <w:r>
        <w:rPr>
          <w:rFonts w:hAnsi="標楷體" w:hint="eastAsia"/>
          <w:b/>
          <w:szCs w:val="32"/>
        </w:rPr>
        <w:t>難謂</w:t>
      </w:r>
      <w:r w:rsidRPr="0045326A">
        <w:rPr>
          <w:rFonts w:hAnsi="標楷體" w:hint="eastAsia"/>
          <w:b/>
          <w:szCs w:val="32"/>
        </w:rPr>
        <w:t>具</w:t>
      </w:r>
      <w:r>
        <w:rPr>
          <w:rFonts w:hAnsi="標楷體" w:hint="eastAsia"/>
          <w:b/>
          <w:szCs w:val="32"/>
        </w:rPr>
        <w:t>備</w:t>
      </w:r>
      <w:r w:rsidRPr="0045326A">
        <w:rPr>
          <w:rFonts w:hAnsi="標楷體" w:hint="eastAsia"/>
          <w:b/>
          <w:szCs w:val="32"/>
        </w:rPr>
        <w:t>「遇有不可預見之緊急事故」</w:t>
      </w:r>
      <w:r>
        <w:rPr>
          <w:rFonts w:hAnsi="標楷體" w:hint="eastAsia"/>
          <w:b/>
          <w:szCs w:val="32"/>
        </w:rPr>
        <w:t>、</w:t>
      </w:r>
      <w:r w:rsidRPr="0045326A">
        <w:rPr>
          <w:rFonts w:hAnsi="標楷體" w:hint="eastAsia"/>
          <w:b/>
          <w:szCs w:val="32"/>
        </w:rPr>
        <w:t>「且確有必要」構成要件，確有疏失</w:t>
      </w:r>
    </w:p>
    <w:p w:rsidR="0056409E" w:rsidRPr="00BC10DB" w:rsidRDefault="0056409E" w:rsidP="00373131">
      <w:pPr>
        <w:pStyle w:val="3"/>
        <w:rPr>
          <w:rFonts w:hAnsi="標楷體"/>
          <w:szCs w:val="32"/>
        </w:rPr>
      </w:pPr>
      <w:r>
        <w:rPr>
          <w:rFonts w:hAnsi="標楷體" w:hint="eastAsia"/>
          <w:szCs w:val="32"/>
        </w:rPr>
        <w:t>依</w:t>
      </w:r>
      <w:r w:rsidRPr="00F970A9">
        <w:rPr>
          <w:rFonts w:hAnsi="標楷體" w:hint="eastAsia"/>
          <w:szCs w:val="32"/>
        </w:rPr>
        <w:t>政府採購法第22條第1項第3款規定：「遇有不可預見之緊急事故，致無法以公開或選擇性招標程序適時辦理，且確有必要者。」</w:t>
      </w:r>
      <w:r>
        <w:rPr>
          <w:rFonts w:hAnsi="標楷體" w:hint="eastAsia"/>
          <w:szCs w:val="32"/>
        </w:rPr>
        <w:t>可知上開條文之構成要件，必須「遇有不可預見之緊急事故」，</w:t>
      </w:r>
      <w:r w:rsidRPr="00F970A9">
        <w:rPr>
          <w:rFonts w:hAnsi="標楷體" w:hint="eastAsia"/>
          <w:szCs w:val="32"/>
        </w:rPr>
        <w:t>「</w:t>
      </w:r>
      <w:r>
        <w:rPr>
          <w:rFonts w:hAnsi="標楷體" w:hint="eastAsia"/>
          <w:szCs w:val="32"/>
        </w:rPr>
        <w:t>且</w:t>
      </w:r>
      <w:r w:rsidRPr="00F970A9">
        <w:rPr>
          <w:rFonts w:hAnsi="標楷體" w:hint="eastAsia"/>
          <w:szCs w:val="32"/>
        </w:rPr>
        <w:t>確有必要」。</w:t>
      </w:r>
      <w:r w:rsidRPr="00F970A9">
        <w:rPr>
          <w:rFonts w:hAnsi="標楷體" w:hint="eastAsia"/>
        </w:rPr>
        <w:t>次</w:t>
      </w:r>
      <w:r w:rsidRPr="00F970A9">
        <w:rPr>
          <w:rFonts w:hAnsi="標楷體" w:hint="eastAsia"/>
          <w:szCs w:val="32"/>
        </w:rPr>
        <w:t>依政府採購法第22條第1項第3款執行錯誤態樣：(一)以上級機關核定計畫遲延，招標時間不足為</w:t>
      </w:r>
      <w:r w:rsidRPr="00BC10DB">
        <w:rPr>
          <w:rFonts w:hAnsi="標楷體" w:hint="eastAsia"/>
          <w:szCs w:val="32"/>
        </w:rPr>
        <w:t>由而依本款辦理。(二)以流廢標且年度預算執行期限將屆為由而依本款辦理。</w:t>
      </w:r>
    </w:p>
    <w:p w:rsidR="0056409E" w:rsidRPr="00BC10DB" w:rsidRDefault="0056409E" w:rsidP="00373131">
      <w:pPr>
        <w:pStyle w:val="3"/>
        <w:rPr>
          <w:rFonts w:hAnsi="標楷體"/>
          <w:szCs w:val="32"/>
        </w:rPr>
      </w:pPr>
      <w:r w:rsidRPr="00BC10DB">
        <w:rPr>
          <w:rFonts w:hAnsi="標楷體" w:hint="eastAsia"/>
          <w:szCs w:val="32"/>
        </w:rPr>
        <w:t>經查，體育署於106年4月6日第78次署務會報及同年月17日業務簡報經主席裁示籌辦該運動產業博覽會，並於同年月20日針對博覽會之目的、日期、地點、規劃方向及執行步驟等進行研商，決議搭配106年度全國運動會於10月14日至29日於宜蘭縣中興文化創意園區辦理博覽會，顯示該署已確定將於106</w:t>
      </w:r>
      <w:r>
        <w:rPr>
          <w:rFonts w:hAnsi="標楷體" w:hint="eastAsia"/>
          <w:szCs w:val="32"/>
        </w:rPr>
        <w:t>年度全國運動會執行期間辦理運動產業博覽會，本採購案應</w:t>
      </w:r>
      <w:r w:rsidRPr="00BC10DB">
        <w:rPr>
          <w:rFonts w:hAnsi="標楷體" w:hint="eastAsia"/>
          <w:szCs w:val="32"/>
        </w:rPr>
        <w:t>屬可預見。</w:t>
      </w:r>
    </w:p>
    <w:p w:rsidR="0056409E" w:rsidRPr="00BC10DB" w:rsidRDefault="0056409E" w:rsidP="00373131">
      <w:pPr>
        <w:pStyle w:val="3"/>
        <w:rPr>
          <w:rFonts w:hAnsi="標楷體"/>
          <w:szCs w:val="32"/>
        </w:rPr>
      </w:pPr>
      <w:r w:rsidRPr="00BC10DB">
        <w:rPr>
          <w:rFonts w:hAnsi="標楷體" w:hint="eastAsia"/>
          <w:szCs w:val="32"/>
        </w:rPr>
        <w:t>次查，本採購案於106年4月間即</w:t>
      </w:r>
      <w:r w:rsidRPr="00F970A9">
        <w:rPr>
          <w:rFonts w:hAnsi="標楷體" w:hint="eastAsia"/>
          <w:szCs w:val="32"/>
        </w:rPr>
        <w:t>開始籌辦，並於同年7月10日決標，嗣因原</w:t>
      </w:r>
      <w:r>
        <w:rPr>
          <w:rFonts w:hAnsi="標楷體" w:hint="eastAsia"/>
          <w:szCs w:val="32"/>
        </w:rPr>
        <w:t>採購</w:t>
      </w:r>
      <w:r w:rsidRPr="00F970A9">
        <w:rPr>
          <w:rFonts w:hAnsi="標楷體" w:hint="eastAsia"/>
          <w:szCs w:val="32"/>
        </w:rPr>
        <w:t>承攬廠商</w:t>
      </w:r>
      <w:r>
        <w:rPr>
          <w:rFonts w:hAnsi="標楷體" w:hint="eastAsia"/>
          <w:szCs w:val="32"/>
        </w:rPr>
        <w:t>所提</w:t>
      </w:r>
      <w:r w:rsidRPr="00FE7927">
        <w:rPr>
          <w:rFonts w:hAnsi="標楷體" w:hint="eastAsia"/>
          <w:szCs w:val="32"/>
        </w:rPr>
        <w:t>工作計</w:t>
      </w:r>
      <w:r w:rsidRPr="00FE7927">
        <w:rPr>
          <w:rFonts w:hAnsi="標楷體" w:hint="eastAsia"/>
          <w:szCs w:val="32"/>
        </w:rPr>
        <w:lastRenderedPageBreak/>
        <w:t>畫書經</w:t>
      </w:r>
      <w:r>
        <w:rPr>
          <w:rFonts w:hAnsi="標楷體" w:hint="eastAsia"/>
          <w:szCs w:val="32"/>
        </w:rPr>
        <w:t>5</w:t>
      </w:r>
      <w:r w:rsidRPr="00FE7927">
        <w:rPr>
          <w:rFonts w:hAnsi="標楷體" w:hint="eastAsia"/>
          <w:szCs w:val="32"/>
        </w:rPr>
        <w:t>次修正及討論，仍未具執行可行性</w:t>
      </w:r>
      <w:r>
        <w:rPr>
          <w:rFonts w:hAnsi="標楷體" w:hint="eastAsia"/>
          <w:szCs w:val="32"/>
        </w:rPr>
        <w:t>，體育</w:t>
      </w:r>
      <w:r w:rsidRPr="00F970A9">
        <w:rPr>
          <w:rFonts w:hAnsi="標楷體" w:hint="eastAsia"/>
          <w:szCs w:val="32"/>
        </w:rPr>
        <w:t>署於同年9月13日解除契約，並於同年月14日簽核</w:t>
      </w:r>
      <w:r>
        <w:rPr>
          <w:rFonts w:hAnsi="標楷體" w:hint="eastAsia"/>
          <w:szCs w:val="32"/>
        </w:rPr>
        <w:t>解約後重新招標採購作業。</w:t>
      </w:r>
      <w:r w:rsidRPr="00F970A9">
        <w:rPr>
          <w:rFonts w:hAnsi="標楷體" w:hint="eastAsia"/>
          <w:szCs w:val="32"/>
        </w:rPr>
        <w:t>嗣該署</w:t>
      </w:r>
      <w:r w:rsidRPr="00FE7927">
        <w:rPr>
          <w:rFonts w:hAnsi="標楷體" w:hint="eastAsia"/>
          <w:szCs w:val="32"/>
        </w:rPr>
        <w:t>以「相關展覽作業均在進行中，如未來館主要展出電競活動協力廠商，已於同年9月6日發布訊息將於博覽會期間辦理電競比賽，且本案原規劃期程10月14日至29日，如仍依原採購作業程序辦理，即依政府採購法第22條第1項第9款經公開評選為優勝廠商之作業期程，恐於全運會賽事結束前仍無法開館」等為由</w:t>
      </w:r>
      <w:r w:rsidRPr="00F970A9">
        <w:rPr>
          <w:rFonts w:hAnsi="標楷體" w:hint="eastAsia"/>
          <w:szCs w:val="32"/>
        </w:rPr>
        <w:t>，改依政府採購法第22條第1項第3款之規定</w:t>
      </w:r>
      <w:r>
        <w:rPr>
          <w:rFonts w:hAnsi="標楷體" w:hint="eastAsia"/>
          <w:szCs w:val="32"/>
        </w:rPr>
        <w:t>，</w:t>
      </w:r>
      <w:r w:rsidRPr="00F970A9">
        <w:rPr>
          <w:rFonts w:hAnsi="標楷體" w:hint="eastAsia"/>
          <w:szCs w:val="32"/>
        </w:rPr>
        <w:t>指定廠商議價</w:t>
      </w:r>
      <w:r w:rsidRPr="00BC10DB">
        <w:rPr>
          <w:rFonts w:hAnsi="標楷體" w:hint="eastAsia"/>
          <w:szCs w:val="32"/>
        </w:rPr>
        <w:t>。惟查體育署辦理本案，早已確知係配合106年度全國運動會期程，該署無法有效督促原採購承攬廠商修正工作計畫，管控策展工作進度，致</w:t>
      </w:r>
      <w:r w:rsidRPr="00BC10DB">
        <w:rPr>
          <w:rFonts w:hAnsi="標楷體" w:hint="eastAsia"/>
          <w:szCs w:val="32"/>
          <w:u w:val="single"/>
        </w:rPr>
        <w:t>策展時程益趨緊迫；</w:t>
      </w:r>
      <w:r w:rsidRPr="00BC10DB">
        <w:rPr>
          <w:rFonts w:hAnsi="標楷體" w:hint="eastAsia"/>
          <w:szCs w:val="32"/>
        </w:rPr>
        <w:t>卻藉「招標時間不足」為由，以政府採購法第22條第1項第3款辦理解約後重新招標採購，難謂具備「遇有不可預見之緊急事故」、「且確有必要」構成要件，核有上開錯誤態樣情事。</w:t>
      </w:r>
    </w:p>
    <w:p w:rsidR="0056409E" w:rsidRPr="00927B49" w:rsidRDefault="0056409E" w:rsidP="00373131">
      <w:pPr>
        <w:pStyle w:val="3"/>
        <w:rPr>
          <w:rFonts w:hAnsi="標楷體"/>
          <w:szCs w:val="32"/>
        </w:rPr>
      </w:pPr>
      <w:r w:rsidRPr="00927B49">
        <w:rPr>
          <w:rFonts w:hAnsi="標楷體" w:hint="eastAsia"/>
          <w:szCs w:val="32"/>
        </w:rPr>
        <w:t>綜上，</w:t>
      </w:r>
      <w:r>
        <w:rPr>
          <w:rFonts w:hAnsi="標楷體" w:hint="eastAsia"/>
          <w:szCs w:val="32"/>
        </w:rPr>
        <w:t>體育</w:t>
      </w:r>
      <w:r w:rsidRPr="0045326A">
        <w:rPr>
          <w:rFonts w:hAnsi="標楷體" w:hint="eastAsia"/>
          <w:szCs w:val="32"/>
        </w:rPr>
        <w:t>署無法有效督促原採購承攬廠商修正工作計畫，管控策展工作進度，致</w:t>
      </w:r>
      <w:r w:rsidRPr="0045326A">
        <w:rPr>
          <w:rFonts w:hAnsi="標楷體" w:hint="eastAsia"/>
          <w:szCs w:val="32"/>
          <w:u w:val="single"/>
        </w:rPr>
        <w:t>策展時程益趨緊迫；</w:t>
      </w:r>
      <w:r w:rsidRPr="0045326A">
        <w:rPr>
          <w:rFonts w:hAnsi="標楷體" w:hint="eastAsia"/>
          <w:szCs w:val="32"/>
        </w:rPr>
        <w:t>卻藉「招標時間不足」為由，以政府採購法第22條第1項第3款辦理解約後重新招標採購，</w:t>
      </w:r>
      <w:r w:rsidRPr="00BC10DB">
        <w:rPr>
          <w:rFonts w:hAnsi="標楷體" w:hint="eastAsia"/>
          <w:szCs w:val="32"/>
        </w:rPr>
        <w:t>難謂具備</w:t>
      </w:r>
      <w:r w:rsidRPr="0045326A">
        <w:rPr>
          <w:rFonts w:hAnsi="標楷體" w:hint="eastAsia"/>
          <w:szCs w:val="32"/>
        </w:rPr>
        <w:t>「遇有不可預見之緊急事故」</w:t>
      </w:r>
      <w:r>
        <w:rPr>
          <w:rFonts w:hAnsi="標楷體" w:hint="eastAsia"/>
          <w:szCs w:val="32"/>
        </w:rPr>
        <w:t>、</w:t>
      </w:r>
      <w:r w:rsidRPr="0045326A">
        <w:rPr>
          <w:rFonts w:hAnsi="標楷體" w:hint="eastAsia"/>
          <w:szCs w:val="32"/>
        </w:rPr>
        <w:t>「且確有必要」構成要件，</w:t>
      </w:r>
      <w:r>
        <w:rPr>
          <w:rFonts w:hAnsi="標楷體" w:hint="eastAsia"/>
          <w:szCs w:val="32"/>
        </w:rPr>
        <w:t>確有疏失</w:t>
      </w:r>
      <w:r w:rsidRPr="00DF6419">
        <w:rPr>
          <w:rFonts w:hAnsi="標楷體" w:hint="eastAsia"/>
          <w:szCs w:val="32"/>
        </w:rPr>
        <w:t>。</w:t>
      </w:r>
    </w:p>
    <w:p w:rsidR="0056409E" w:rsidRPr="00927B49" w:rsidRDefault="0056409E" w:rsidP="00373131">
      <w:pPr>
        <w:pStyle w:val="2"/>
        <w:numPr>
          <w:ilvl w:val="1"/>
          <w:numId w:val="5"/>
        </w:numPr>
        <w:ind w:left="966"/>
        <w:rPr>
          <w:rFonts w:hAnsi="標楷體"/>
          <w:b/>
          <w:szCs w:val="32"/>
        </w:rPr>
      </w:pPr>
      <w:r>
        <w:rPr>
          <w:rFonts w:hAnsi="標楷體" w:hint="eastAsia"/>
          <w:b/>
          <w:szCs w:val="32"/>
        </w:rPr>
        <w:t>體育署未</w:t>
      </w:r>
      <w:r w:rsidRPr="00927B49">
        <w:rPr>
          <w:rFonts w:hAnsi="標楷體" w:hint="eastAsia"/>
          <w:b/>
          <w:szCs w:val="32"/>
        </w:rPr>
        <w:t>依契約規範</w:t>
      </w:r>
      <w:r>
        <w:rPr>
          <w:rFonts w:hAnsi="標楷體" w:hint="eastAsia"/>
          <w:b/>
          <w:szCs w:val="32"/>
        </w:rPr>
        <w:t>落實審查解約後</w:t>
      </w:r>
      <w:r w:rsidRPr="00927B49">
        <w:rPr>
          <w:rFonts w:hAnsi="標楷體" w:hint="eastAsia"/>
          <w:b/>
          <w:szCs w:val="32"/>
        </w:rPr>
        <w:t>重新招標採購承攬廠商</w:t>
      </w:r>
      <w:r>
        <w:rPr>
          <w:rFonts w:hAnsi="標楷體" w:hint="eastAsia"/>
          <w:b/>
          <w:szCs w:val="32"/>
        </w:rPr>
        <w:t>所</w:t>
      </w:r>
      <w:r w:rsidRPr="00927B49">
        <w:rPr>
          <w:rFonts w:hAnsi="標楷體" w:hint="eastAsia"/>
          <w:b/>
          <w:szCs w:val="32"/>
        </w:rPr>
        <w:t>提</w:t>
      </w:r>
      <w:r>
        <w:rPr>
          <w:rFonts w:hAnsi="標楷體" w:hint="eastAsia"/>
          <w:b/>
          <w:szCs w:val="32"/>
        </w:rPr>
        <w:t>相關設計書圖、</w:t>
      </w:r>
      <w:r w:rsidRPr="00927B49">
        <w:rPr>
          <w:rFonts w:hAnsi="標楷體" w:hint="eastAsia"/>
          <w:b/>
          <w:szCs w:val="32"/>
        </w:rPr>
        <w:t>行銷宣傳之影片內容</w:t>
      </w:r>
      <w:r>
        <w:rPr>
          <w:rFonts w:hAnsi="標楷體" w:hint="eastAsia"/>
          <w:b/>
          <w:szCs w:val="32"/>
        </w:rPr>
        <w:t>、</w:t>
      </w:r>
      <w:r w:rsidRPr="00927B49">
        <w:rPr>
          <w:rFonts w:hAnsi="標楷體" w:hint="eastAsia"/>
          <w:b/>
          <w:szCs w:val="32"/>
        </w:rPr>
        <w:t>參展廠商及參</w:t>
      </w:r>
      <w:r>
        <w:rPr>
          <w:rFonts w:hAnsi="標楷體" w:hint="eastAsia"/>
          <w:b/>
          <w:szCs w:val="32"/>
        </w:rPr>
        <w:t>展說明會細部規劃成果，確</w:t>
      </w:r>
      <w:r w:rsidRPr="00927B49">
        <w:rPr>
          <w:rFonts w:hAnsi="標楷體" w:hint="eastAsia"/>
          <w:b/>
          <w:szCs w:val="32"/>
        </w:rPr>
        <w:t>有</w:t>
      </w:r>
      <w:r>
        <w:rPr>
          <w:rFonts w:hAnsi="標楷體" w:hint="eastAsia"/>
          <w:b/>
          <w:szCs w:val="32"/>
        </w:rPr>
        <w:t>未盡職責之失</w:t>
      </w:r>
    </w:p>
    <w:p w:rsidR="0056409E" w:rsidRPr="00BB37ED" w:rsidRDefault="0056409E" w:rsidP="00083E40">
      <w:pPr>
        <w:pStyle w:val="3"/>
        <w:rPr>
          <w:spacing w:val="6"/>
        </w:rPr>
      </w:pPr>
      <w:r>
        <w:rPr>
          <w:rFonts w:hint="eastAsia"/>
        </w:rPr>
        <w:t>依</w:t>
      </w:r>
      <w:r w:rsidRPr="000615E3">
        <w:rPr>
          <w:rFonts w:hint="eastAsia"/>
          <w:szCs w:val="32"/>
        </w:rPr>
        <w:t>解約</w:t>
      </w:r>
      <w:r w:rsidRPr="000615E3">
        <w:rPr>
          <w:rFonts w:hint="eastAsia"/>
        </w:rPr>
        <w:t>後重新招標採購需求規範書規定</w:t>
      </w:r>
      <w:r>
        <w:rPr>
          <w:rFonts w:hint="eastAsia"/>
        </w:rPr>
        <w:t>：「</w:t>
      </w:r>
      <w:r w:rsidRPr="000615E3">
        <w:rPr>
          <w:rFonts w:hint="eastAsia"/>
        </w:rPr>
        <w:t>陸</w:t>
      </w:r>
      <w:r>
        <w:rPr>
          <w:rFonts w:hint="eastAsia"/>
        </w:rPr>
        <w:t>、</w:t>
      </w:r>
      <w:r w:rsidRPr="00F970A9">
        <w:rPr>
          <w:rFonts w:hint="eastAsia"/>
        </w:rPr>
        <w:t>一、規劃設計階段：廠商於決標翌日起</w:t>
      </w:r>
      <w:r w:rsidRPr="00F970A9">
        <w:t>5個日曆天內</w:t>
      </w:r>
      <w:r w:rsidRPr="00F970A9">
        <w:rPr>
          <w:rFonts w:hint="eastAsia"/>
        </w:rPr>
        <w:t>提交工作計畫書，含工作期程、主視覺設計圖、主題</w:t>
      </w:r>
      <w:r w:rsidRPr="00F970A9">
        <w:rPr>
          <w:rFonts w:hint="eastAsia"/>
        </w:rPr>
        <w:lastRenderedPageBreak/>
        <w:t>館設計規劃</w:t>
      </w:r>
      <w:r w:rsidRPr="00F970A9">
        <w:t>(</w:t>
      </w:r>
      <w:r w:rsidRPr="00F970A9">
        <w:rPr>
          <w:rFonts w:hint="eastAsia"/>
        </w:rPr>
        <w:t>含展場布置設計、活動設計</w:t>
      </w:r>
      <w:r w:rsidRPr="00F970A9">
        <w:t>)、記者會、開(閉)幕規劃、行銷宣傳規劃、票</w:t>
      </w:r>
      <w:r w:rsidRPr="00F970A9">
        <w:rPr>
          <w:rFonts w:hint="eastAsia"/>
        </w:rPr>
        <w:t>務或贊助規劃、預算書</w:t>
      </w:r>
      <w:r w:rsidRPr="00F970A9">
        <w:t>(預算總表、明細表、數量計算表)</w:t>
      </w:r>
      <w:r w:rsidRPr="00F970A9">
        <w:rPr>
          <w:rFonts w:hint="eastAsia"/>
        </w:rPr>
        <w:t>。</w:t>
      </w:r>
      <w:r>
        <w:rPr>
          <w:rFonts w:hint="eastAsia"/>
        </w:rPr>
        <w:t>」</w:t>
      </w:r>
      <w:r w:rsidRPr="00F970A9">
        <w:rPr>
          <w:rFonts w:hint="eastAsia"/>
          <w:szCs w:val="32"/>
        </w:rPr>
        <w:t>同需求規範書伍、十四、</w:t>
      </w:r>
      <w:r w:rsidRPr="00F970A9">
        <w:rPr>
          <w:szCs w:val="32"/>
        </w:rPr>
        <w:t>(二)</w:t>
      </w:r>
      <w:r w:rsidRPr="00083E40">
        <w:rPr>
          <w:rFonts w:hint="eastAsia"/>
        </w:rPr>
        <w:t xml:space="preserve"> </w:t>
      </w:r>
      <w:r>
        <w:rPr>
          <w:rFonts w:hAnsi="標楷體" w:hint="eastAsia"/>
          <w:spacing w:val="-2"/>
          <w:szCs w:val="32"/>
        </w:rPr>
        <w:t>規定：</w:t>
      </w:r>
      <w:r>
        <w:rPr>
          <w:rFonts w:hint="eastAsia"/>
          <w:szCs w:val="32"/>
        </w:rPr>
        <w:t>「</w:t>
      </w:r>
      <w:r w:rsidRPr="00F970A9">
        <w:rPr>
          <w:rFonts w:hint="eastAsia"/>
        </w:rPr>
        <w:t>展場設置各項構造、項目尺寸及規範要求，應於設計圖上明確標明清楚、得標廠商之設計，依規定應經專業人員簽證者，應由得標廠商委請專業技師或消防設備師簽證負責後，檢附相關證明文件向本署報備。</w:t>
      </w:r>
      <w:r>
        <w:rPr>
          <w:rFonts w:hAnsi="標楷體" w:hint="eastAsia"/>
        </w:rPr>
        <w:t>」</w:t>
      </w:r>
      <w:r w:rsidRPr="00F970A9">
        <w:rPr>
          <w:rFonts w:hint="eastAsia"/>
        </w:rPr>
        <w:t>又依同需求規範書伍、八、招商規劃及辦理規定</w:t>
      </w:r>
      <w:r>
        <w:rPr>
          <w:rFonts w:hint="eastAsia"/>
        </w:rPr>
        <w:t>：</w:t>
      </w:r>
      <w:r>
        <w:rPr>
          <w:rFonts w:hAnsi="標楷體" w:hint="eastAsia"/>
        </w:rPr>
        <w:t>「</w:t>
      </w:r>
      <w:r w:rsidRPr="00F970A9">
        <w:t>(</w:t>
      </w:r>
      <w:r w:rsidRPr="00F970A9">
        <w:rPr>
          <w:rFonts w:hint="eastAsia"/>
        </w:rPr>
        <w:t>一</w:t>
      </w:r>
      <w:r w:rsidRPr="00F970A9">
        <w:t>)</w:t>
      </w:r>
      <w:r w:rsidRPr="00F970A9">
        <w:rPr>
          <w:rFonts w:hint="eastAsia"/>
        </w:rPr>
        <w:t>得標廠商於服務建議書中列明參展廠商名單。研擬廠商參展注意須知。</w:t>
      </w:r>
      <w:r w:rsidRPr="00F970A9">
        <w:t>(二)辦理至少1場參展說明會，得標廠商於辦理前須與</w:t>
      </w:r>
      <w:r>
        <w:rPr>
          <w:rFonts w:hint="eastAsia"/>
        </w:rPr>
        <w:t>本</w:t>
      </w:r>
      <w:r w:rsidRPr="00F970A9">
        <w:t>署召開細部規劃會議。</w:t>
      </w:r>
      <w:r>
        <w:rPr>
          <w:rFonts w:hAnsi="標楷體" w:hint="eastAsia"/>
        </w:rPr>
        <w:t>」</w:t>
      </w:r>
      <w:r w:rsidRPr="00F970A9">
        <w:rPr>
          <w:rFonts w:hint="eastAsia"/>
        </w:rPr>
        <w:t>再依重新招標採購案契約第</w:t>
      </w:r>
      <w:r>
        <w:rPr>
          <w:rFonts w:hint="eastAsia"/>
        </w:rPr>
        <w:t>5</w:t>
      </w:r>
      <w:r w:rsidRPr="00F970A9">
        <w:rPr>
          <w:rFonts w:hint="eastAsia"/>
        </w:rPr>
        <w:t>條</w:t>
      </w:r>
      <w:r w:rsidRPr="00F970A9">
        <w:t>(</w:t>
      </w:r>
      <w:r w:rsidRPr="00F970A9">
        <w:rPr>
          <w:rFonts w:hint="eastAsia"/>
        </w:rPr>
        <w:t>一</w:t>
      </w:r>
      <w:r w:rsidRPr="00F970A9">
        <w:t>)1.規定</w:t>
      </w:r>
      <w:r w:rsidRPr="00F970A9">
        <w:rPr>
          <w:rFonts w:hint="eastAsia"/>
        </w:rPr>
        <w:t>，</w:t>
      </w:r>
      <w:r w:rsidRPr="00F970A9">
        <w:t>(1)第1期支付金額為契約價金總額30</w:t>
      </w:r>
      <w:r w:rsidRPr="00F970A9">
        <w:rPr>
          <w:rFonts w:hint="eastAsia"/>
        </w:rPr>
        <w:t>％</w:t>
      </w:r>
      <w:r w:rsidRPr="00F970A9">
        <w:t>(359萬6,100元整，含稅)，</w:t>
      </w:r>
      <w:r w:rsidRPr="00BB37ED">
        <w:rPr>
          <w:rFonts w:hint="eastAsia"/>
          <w:spacing w:val="6"/>
        </w:rPr>
        <w:t>廠商於完成規劃設計階段</w:t>
      </w:r>
      <w:r w:rsidRPr="00BB37ED">
        <w:rPr>
          <w:spacing w:val="6"/>
        </w:rPr>
        <w:t>(決標翌日起5個日曆天)之工作事項，經機關審核通過撥付。(2)第2期支付金額為契約價金總額50</w:t>
      </w:r>
      <w:r w:rsidRPr="00BB37ED">
        <w:rPr>
          <w:rFonts w:hint="eastAsia"/>
          <w:spacing w:val="6"/>
        </w:rPr>
        <w:t>％</w:t>
      </w:r>
      <w:r w:rsidRPr="00BB37ED">
        <w:rPr>
          <w:spacing w:val="6"/>
        </w:rPr>
        <w:t>(599萬3,500元整，含稅)，廠商於10月18日前完成</w:t>
      </w:r>
      <w:r w:rsidRPr="00BB37ED">
        <w:rPr>
          <w:rFonts w:hint="eastAsia"/>
          <w:spacing w:val="6"/>
        </w:rPr>
        <w:t>「招商執行階段」工作事項，並依核定期程執行之成果，函送期中報告書，並經機關審核通過撥付。</w:t>
      </w:r>
    </w:p>
    <w:p w:rsidR="0056409E" w:rsidRPr="00927B49" w:rsidRDefault="0056409E" w:rsidP="00373131">
      <w:pPr>
        <w:pStyle w:val="3"/>
        <w:rPr>
          <w:rFonts w:hAnsi="標楷體"/>
        </w:rPr>
      </w:pPr>
      <w:r>
        <w:rPr>
          <w:rFonts w:hAnsi="標楷體" w:hint="eastAsia"/>
          <w:spacing w:val="-4"/>
        </w:rPr>
        <w:t>體育</w:t>
      </w:r>
      <w:r w:rsidRPr="00F970A9">
        <w:rPr>
          <w:rFonts w:hAnsi="標楷體" w:hint="eastAsia"/>
          <w:spacing w:val="-4"/>
        </w:rPr>
        <w:t>署於</w:t>
      </w:r>
      <w:r w:rsidRPr="00F970A9">
        <w:rPr>
          <w:rFonts w:hAnsi="標楷體"/>
          <w:spacing w:val="-4"/>
        </w:rPr>
        <w:t>106年9月19日完成</w:t>
      </w:r>
      <w:r w:rsidRPr="00F970A9">
        <w:rPr>
          <w:rFonts w:hAnsi="標楷體" w:hint="eastAsia"/>
          <w:spacing w:val="-4"/>
        </w:rPr>
        <w:t>解約後重新招標採購</w:t>
      </w:r>
      <w:r w:rsidRPr="00F970A9">
        <w:rPr>
          <w:rFonts w:hAnsi="標楷體"/>
          <w:spacing w:val="-4"/>
        </w:rPr>
        <w:t>服務建議書審查作業，於同年月22日辦理議價後，</w:t>
      </w:r>
      <w:r w:rsidRPr="00F970A9">
        <w:rPr>
          <w:rFonts w:hAnsi="標楷體" w:hint="eastAsia"/>
          <w:spacing w:val="-4"/>
        </w:rPr>
        <w:t>決標予四一裝修公司</w:t>
      </w:r>
      <w:r w:rsidRPr="00F970A9">
        <w:rPr>
          <w:rFonts w:hAnsi="標楷體"/>
          <w:spacing w:val="-4"/>
        </w:rPr>
        <w:t>(下</w:t>
      </w:r>
      <w:r>
        <w:rPr>
          <w:rFonts w:hAnsi="標楷體" w:hint="eastAsia"/>
          <w:spacing w:val="-4"/>
        </w:rPr>
        <w:t>亦</w:t>
      </w:r>
      <w:r w:rsidRPr="00F970A9">
        <w:rPr>
          <w:rFonts w:hAnsi="標楷體"/>
          <w:spacing w:val="-4"/>
        </w:rPr>
        <w:t>稱承攬廠商)</w:t>
      </w:r>
      <w:r w:rsidRPr="00F970A9">
        <w:rPr>
          <w:rFonts w:hAnsi="標楷體" w:hint="eastAsia"/>
          <w:spacing w:val="-4"/>
        </w:rPr>
        <w:t>，決標金額</w:t>
      </w:r>
      <w:r w:rsidRPr="00F970A9">
        <w:rPr>
          <w:rFonts w:hAnsi="標楷體"/>
          <w:spacing w:val="-4"/>
        </w:rPr>
        <w:t>1,198萬7,000元。</w:t>
      </w:r>
      <w:r w:rsidRPr="00F970A9">
        <w:rPr>
          <w:rFonts w:hAnsi="標楷體" w:hint="eastAsia"/>
          <w:spacing w:val="-4"/>
        </w:rPr>
        <w:t>承攬廠商於同年月</w:t>
      </w:r>
      <w:r w:rsidRPr="00F970A9">
        <w:rPr>
          <w:rFonts w:hAnsi="標楷體"/>
          <w:spacing w:val="-4"/>
        </w:rPr>
        <w:t>27日</w:t>
      </w:r>
      <w:r w:rsidRPr="00F970A9">
        <w:rPr>
          <w:rFonts w:hAnsi="標楷體" w:hint="eastAsia"/>
          <w:spacing w:val="-4"/>
        </w:rPr>
        <w:t>提送履約規劃設計階段之工作計畫書，經查承攬廠商提出之規劃設計圖內容與投標時所附之服務建議書相同，僅有展場布置示意圖，且預算經費概算表仍以一式計價，並無細部設計數量及金額</w:t>
      </w:r>
      <w:r w:rsidRPr="00F970A9">
        <w:rPr>
          <w:rFonts w:hAnsi="標楷體"/>
          <w:spacing w:val="-4"/>
        </w:rPr>
        <w:t>(</w:t>
      </w:r>
      <w:r w:rsidRPr="00F970A9">
        <w:rPr>
          <w:rFonts w:hAnsi="標楷體" w:hint="eastAsia"/>
          <w:spacing w:val="-4"/>
        </w:rPr>
        <w:t>詳附表</w:t>
      </w:r>
      <w:r w:rsidRPr="00F970A9">
        <w:rPr>
          <w:rFonts w:hAnsi="標楷體"/>
          <w:spacing w:val="-4"/>
        </w:rPr>
        <w:t>3)</w:t>
      </w:r>
      <w:r w:rsidRPr="00F970A9">
        <w:rPr>
          <w:rFonts w:hAnsi="標楷體" w:hint="eastAsia"/>
          <w:spacing w:val="-4"/>
        </w:rPr>
        <w:t>，惟該署鑑於博覽會開館在即，旋於同日下午辦理審查會議，並決議：本案</w:t>
      </w:r>
      <w:r w:rsidRPr="00F970A9">
        <w:rPr>
          <w:rFonts w:hAnsi="標楷體" w:hint="eastAsia"/>
          <w:spacing w:val="-4"/>
        </w:rPr>
        <w:lastRenderedPageBreak/>
        <w:t>工作計畫書架構原則同意，請依委員意見調整，各工作事項執行細節，責成業務</w:t>
      </w:r>
      <w:r w:rsidRPr="00F970A9">
        <w:rPr>
          <w:rFonts w:hAnsi="標楷體" w:hint="eastAsia"/>
        </w:rPr>
        <w:t>組依委員專業逕予協助調整，以期博覽會得以順利執行。</w:t>
      </w:r>
      <w:r w:rsidRPr="00F970A9">
        <w:rPr>
          <w:rFonts w:hAnsi="標楷體" w:hint="eastAsia"/>
          <w:spacing w:val="-4"/>
        </w:rPr>
        <w:t>顯示承攬廠商未依上開需求規範書規定，於規劃設計階段完成細部設計書圖</w:t>
      </w:r>
      <w:r w:rsidRPr="00F970A9">
        <w:rPr>
          <w:rFonts w:hAnsi="標楷體"/>
          <w:spacing w:val="-4"/>
        </w:rPr>
        <w:t>(展場設置各項構造、項目尺</w:t>
      </w:r>
      <w:r w:rsidRPr="000615E3">
        <w:rPr>
          <w:rFonts w:hAnsi="標楷體"/>
          <w:spacing w:val="-4"/>
        </w:rPr>
        <w:t>寸)及預算書(預算總表、明細表、數量計算表)</w:t>
      </w:r>
      <w:r w:rsidRPr="000615E3">
        <w:rPr>
          <w:rFonts w:hAnsi="標楷體" w:hint="eastAsia"/>
          <w:spacing w:val="-4"/>
        </w:rPr>
        <w:t>等編製，並經專業人員簽證，該署亦未詳實審核即將工作計畫書提送審查會審查，核有欠妥。</w:t>
      </w:r>
    </w:p>
    <w:p w:rsidR="0056409E" w:rsidRPr="00231434" w:rsidRDefault="0056409E" w:rsidP="0035276D">
      <w:pPr>
        <w:pStyle w:val="3"/>
        <w:rPr>
          <w:bCs w:val="0"/>
        </w:rPr>
      </w:pPr>
      <w:r w:rsidRPr="000F498D">
        <w:rPr>
          <w:rFonts w:hint="eastAsia"/>
        </w:rPr>
        <w:t>次查，</w:t>
      </w:r>
      <w:r w:rsidRPr="00927B49">
        <w:rPr>
          <w:rFonts w:hint="eastAsia"/>
        </w:rPr>
        <w:t>解約後重新招標採購契約所附得標廠商服務建議書伍、行銷宣傳規劃</w:t>
      </w:r>
      <w:r w:rsidRPr="00927B49">
        <w:rPr>
          <w:rFonts w:hint="eastAsia"/>
          <w:b/>
        </w:rPr>
        <w:t>-</w:t>
      </w:r>
      <w:r w:rsidRPr="00927B49">
        <w:rPr>
          <w:rFonts w:hint="eastAsia"/>
        </w:rPr>
        <w:t>三、</w:t>
      </w:r>
      <w:r w:rsidRPr="00083E40">
        <w:rPr>
          <w:rFonts w:hint="eastAsia"/>
        </w:rPr>
        <w:t>CF</w:t>
      </w:r>
      <w:r w:rsidRPr="00927B49">
        <w:rPr>
          <w:rStyle w:val="afc"/>
          <w:rFonts w:hAnsi="標楷體"/>
          <w:szCs w:val="32"/>
        </w:rPr>
        <w:footnoteReference w:id="8"/>
      </w:r>
      <w:r w:rsidRPr="00927B49">
        <w:rPr>
          <w:rFonts w:hint="eastAsia"/>
        </w:rPr>
        <w:t>影片規劃(第31頁)列有A.主題宣傳影片2支-60秒/20秒，播出日期：10/14-10/29；</w:t>
      </w:r>
      <w:r w:rsidRPr="00927B49">
        <w:t>B</w:t>
      </w:r>
      <w:r w:rsidRPr="00927B49">
        <w:rPr>
          <w:rFonts w:hint="eastAsia"/>
        </w:rPr>
        <w:t>.單項運動宣傳影片6支-20秒，播出日期：10/20-10/29</w:t>
      </w:r>
      <w:r w:rsidRPr="00927B49">
        <w:rPr>
          <w:rFonts w:hint="eastAsia"/>
          <w:b/>
        </w:rPr>
        <w:t>)</w:t>
      </w:r>
      <w:r w:rsidRPr="00927B49">
        <w:rPr>
          <w:rFonts w:hint="eastAsia"/>
        </w:rPr>
        <w:t>。</w:t>
      </w:r>
      <w:r w:rsidRPr="00083E40">
        <w:rPr>
          <w:rFonts w:hint="eastAsia"/>
        </w:rPr>
        <w:t>惟</w:t>
      </w:r>
      <w:r w:rsidRPr="00927B49">
        <w:rPr>
          <w:rFonts w:hint="eastAsia"/>
        </w:rPr>
        <w:t>依承攬廠商106年9月27日提送工作計畫書，及同年12月1日結案報告書載述，其中A.主題宣傳影片播出時間及</w:t>
      </w:r>
      <w:r w:rsidRPr="00927B49">
        <w:t>Y</w:t>
      </w:r>
      <w:r w:rsidRPr="00927B49">
        <w:rPr>
          <w:rFonts w:hint="eastAsia"/>
        </w:rPr>
        <w:t>outube發布日期(10/15-10/29)均較服務建議書減少1天；B.單項運動宣傳影片4支較服務建議書減少2支</w:t>
      </w:r>
      <w:r w:rsidRPr="00F970A9">
        <w:rPr>
          <w:rFonts w:hint="eastAsia"/>
        </w:rPr>
        <w:t>(詳表</w:t>
      </w:r>
      <w:r w:rsidR="007D1038">
        <w:rPr>
          <w:rFonts w:hint="eastAsia"/>
        </w:rPr>
        <w:t>2</w:t>
      </w:r>
      <w:r w:rsidRPr="00F970A9">
        <w:rPr>
          <w:rFonts w:hint="eastAsia"/>
        </w:rPr>
        <w:t>)，核有未合。</w:t>
      </w:r>
    </w:p>
    <w:p w:rsidR="0056409E" w:rsidRPr="00B96205" w:rsidRDefault="0056409E" w:rsidP="00231434">
      <w:pPr>
        <w:pStyle w:val="a2"/>
      </w:pPr>
      <w:r w:rsidRPr="00B96205">
        <w:rPr>
          <w:rFonts w:hint="eastAsia"/>
        </w:rPr>
        <w:t>行銷宣傳</w:t>
      </w:r>
      <w:r>
        <w:rPr>
          <w:rFonts w:hint="eastAsia"/>
        </w:rPr>
        <w:t>廣告</w:t>
      </w:r>
      <w:r w:rsidRPr="00B96205">
        <w:rPr>
          <w:rFonts w:hint="eastAsia"/>
        </w:rPr>
        <w:t>影片成果報告書與契約服務建議書差異</w:t>
      </w:r>
      <w:r>
        <w:rPr>
          <w:rFonts w:hint="eastAsia"/>
        </w:rPr>
        <w:t>比較</w:t>
      </w:r>
      <w:r w:rsidRPr="00B96205">
        <w:rPr>
          <w:rFonts w:hint="eastAsia"/>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874"/>
        <w:gridCol w:w="1903"/>
        <w:gridCol w:w="2035"/>
        <w:gridCol w:w="1609"/>
      </w:tblGrid>
      <w:tr w:rsidR="0056409E" w:rsidRPr="00993BDA" w:rsidTr="00641F6F">
        <w:trPr>
          <w:trHeight w:val="426"/>
        </w:trPr>
        <w:tc>
          <w:tcPr>
            <w:tcW w:w="1546" w:type="dxa"/>
            <w:vAlign w:val="center"/>
          </w:tcPr>
          <w:p w:rsidR="0056409E" w:rsidRPr="007F3EA2" w:rsidRDefault="0056409E" w:rsidP="00231434">
            <w:pPr>
              <w:pStyle w:val="120"/>
            </w:pPr>
            <w:r w:rsidRPr="007F3EA2">
              <w:rPr>
                <w:rFonts w:hint="eastAsia"/>
              </w:rPr>
              <w:t>項目</w:t>
            </w:r>
          </w:p>
        </w:tc>
        <w:tc>
          <w:tcPr>
            <w:tcW w:w="1874" w:type="dxa"/>
            <w:vAlign w:val="center"/>
          </w:tcPr>
          <w:p w:rsidR="0056409E" w:rsidRPr="007F3EA2" w:rsidRDefault="0056409E" w:rsidP="00231434">
            <w:pPr>
              <w:pStyle w:val="120"/>
            </w:pPr>
            <w:r w:rsidRPr="007F3EA2">
              <w:rPr>
                <w:rFonts w:hint="eastAsia"/>
              </w:rPr>
              <w:t>服務建議書</w:t>
            </w:r>
          </w:p>
        </w:tc>
        <w:tc>
          <w:tcPr>
            <w:tcW w:w="1904" w:type="dxa"/>
            <w:vAlign w:val="center"/>
          </w:tcPr>
          <w:p w:rsidR="0056409E" w:rsidRPr="007F3EA2" w:rsidRDefault="0056409E" w:rsidP="00231434">
            <w:pPr>
              <w:pStyle w:val="120"/>
            </w:pPr>
            <w:r w:rsidRPr="007F3EA2">
              <w:rPr>
                <w:rFonts w:hint="eastAsia"/>
              </w:rPr>
              <w:t>工作計畫書</w:t>
            </w:r>
          </w:p>
        </w:tc>
        <w:tc>
          <w:tcPr>
            <w:tcW w:w="2047" w:type="dxa"/>
            <w:vAlign w:val="center"/>
          </w:tcPr>
          <w:p w:rsidR="0056409E" w:rsidRPr="007F3EA2" w:rsidRDefault="0056409E" w:rsidP="00231434">
            <w:pPr>
              <w:pStyle w:val="120"/>
            </w:pPr>
            <w:r w:rsidRPr="007F3EA2">
              <w:rPr>
                <w:rFonts w:hint="eastAsia"/>
              </w:rPr>
              <w:t>成果報告書</w:t>
            </w:r>
          </w:p>
        </w:tc>
        <w:tc>
          <w:tcPr>
            <w:tcW w:w="1618" w:type="dxa"/>
            <w:vAlign w:val="center"/>
          </w:tcPr>
          <w:p w:rsidR="0056409E" w:rsidRPr="007F3EA2" w:rsidRDefault="0056409E" w:rsidP="00231434">
            <w:pPr>
              <w:pStyle w:val="120"/>
            </w:pPr>
            <w:r>
              <w:rPr>
                <w:rFonts w:hint="eastAsia"/>
              </w:rPr>
              <w:t>差異情形</w:t>
            </w:r>
          </w:p>
        </w:tc>
      </w:tr>
      <w:tr w:rsidR="0056409E" w:rsidRPr="00993BDA" w:rsidTr="00641F6F">
        <w:tc>
          <w:tcPr>
            <w:tcW w:w="1546" w:type="dxa"/>
            <w:vAlign w:val="center"/>
          </w:tcPr>
          <w:p w:rsidR="0056409E" w:rsidRPr="00E477D6" w:rsidRDefault="0056409E" w:rsidP="00231434">
            <w:pPr>
              <w:pStyle w:val="120"/>
            </w:pPr>
            <w:r w:rsidRPr="00984AD3">
              <w:rPr>
                <w:rFonts w:cs="MicrosoftJhengHeiBold" w:hint="eastAsia"/>
                <w:bCs/>
                <w:spacing w:val="-12"/>
              </w:rPr>
              <w:t>主題宣傳影片</w:t>
            </w:r>
            <w:r>
              <w:rPr>
                <w:rFonts w:cs="MicrosoftJhengHeiBold"/>
                <w:bCs/>
              </w:rPr>
              <w:br/>
            </w:r>
            <w:r w:rsidRPr="00E477D6">
              <w:rPr>
                <w:rFonts w:cs="MicrosoftJhengHeiBold"/>
                <w:bCs/>
              </w:rPr>
              <w:t>(</w:t>
            </w:r>
            <w:r w:rsidRPr="00E477D6">
              <w:rPr>
                <w:rFonts w:cs="MicrosoftJhengHeiBold" w:hint="eastAsia"/>
                <w:bCs/>
              </w:rPr>
              <w:t>極限篇、挑戰篇</w:t>
            </w:r>
            <w:r w:rsidRPr="00E477D6">
              <w:rPr>
                <w:rFonts w:cs="MicrosoftJhengHeiBold"/>
                <w:bCs/>
              </w:rPr>
              <w:t>)</w:t>
            </w:r>
          </w:p>
        </w:tc>
        <w:tc>
          <w:tcPr>
            <w:tcW w:w="1874" w:type="dxa"/>
            <w:vAlign w:val="center"/>
          </w:tcPr>
          <w:p w:rsidR="0056409E" w:rsidRPr="001D1639" w:rsidRDefault="0056409E" w:rsidP="00231434">
            <w:pPr>
              <w:pStyle w:val="120"/>
              <w:rPr>
                <w:rFonts w:cs="MicrosoftJhengHeiBold"/>
                <w:bCs/>
                <w:spacing w:val="-10"/>
              </w:rPr>
            </w:pPr>
            <w:r w:rsidRPr="001D1639">
              <w:rPr>
                <w:rFonts w:cs="MicrosoftJhengHeiBold"/>
                <w:bCs/>
                <w:spacing w:val="-10"/>
              </w:rPr>
              <w:t>2</w:t>
            </w:r>
            <w:r w:rsidRPr="001D1639">
              <w:rPr>
                <w:rFonts w:cs="MicrosoftJhengHeiBold" w:hint="eastAsia"/>
                <w:bCs/>
                <w:spacing w:val="-10"/>
              </w:rPr>
              <w:t>支-</w:t>
            </w:r>
            <w:r w:rsidRPr="001D1639">
              <w:rPr>
                <w:rFonts w:cs="MicrosoftJhengHeiBold"/>
                <w:bCs/>
                <w:spacing w:val="-10"/>
              </w:rPr>
              <w:t>60</w:t>
            </w:r>
            <w:r w:rsidRPr="001D1639">
              <w:rPr>
                <w:rFonts w:cs="MicrosoftJhengHeiBold" w:hint="eastAsia"/>
                <w:bCs/>
                <w:spacing w:val="-10"/>
              </w:rPr>
              <w:t>秒</w:t>
            </w:r>
            <w:r w:rsidRPr="001D1639">
              <w:rPr>
                <w:rFonts w:cs="MicrosoftJhengHeiBold"/>
                <w:bCs/>
                <w:spacing w:val="-10"/>
              </w:rPr>
              <w:t>/20</w:t>
            </w:r>
            <w:r>
              <w:rPr>
                <w:rFonts w:cs="MicrosoftJhengHeiBold" w:hint="eastAsia"/>
                <w:bCs/>
                <w:spacing w:val="-10"/>
              </w:rPr>
              <w:t>秒，</w:t>
            </w:r>
          </w:p>
          <w:p w:rsidR="0056409E" w:rsidRPr="001D1639" w:rsidRDefault="0056409E" w:rsidP="00231434">
            <w:pPr>
              <w:pStyle w:val="120"/>
              <w:rPr>
                <w:spacing w:val="-10"/>
              </w:rPr>
            </w:pPr>
            <w:r>
              <w:rPr>
                <w:rFonts w:cs="MicrosoftJhengHeiRegular" w:hint="eastAsia"/>
                <w:spacing w:val="-10"/>
              </w:rPr>
              <w:t>播出日期</w:t>
            </w:r>
            <w:r w:rsidRPr="001D1639">
              <w:rPr>
                <w:rFonts w:cs="MicrosoftJhengHeiRegular" w:hint="eastAsia"/>
                <w:spacing w:val="-10"/>
              </w:rPr>
              <w:t>：</w:t>
            </w:r>
            <w:r>
              <w:rPr>
                <w:rFonts w:cs="MicrosoftJhengHeiRegular" w:hint="eastAsia"/>
                <w:spacing w:val="-10"/>
              </w:rPr>
              <w:t>106/</w:t>
            </w:r>
            <w:r w:rsidRPr="001D1639">
              <w:rPr>
                <w:rFonts w:cs="MicrosoftJhengHeiRegular"/>
                <w:spacing w:val="-10"/>
              </w:rPr>
              <w:t>10/1</w:t>
            </w:r>
            <w:r w:rsidRPr="001D1639">
              <w:rPr>
                <w:rFonts w:cs="MicrosoftJhengHeiRegular" w:hint="eastAsia"/>
                <w:spacing w:val="-10"/>
              </w:rPr>
              <w:t>4</w:t>
            </w:r>
            <w:r w:rsidRPr="001D1639">
              <w:rPr>
                <w:rFonts w:cs="MicrosoftJhengHeiRegular"/>
                <w:spacing w:val="-10"/>
              </w:rPr>
              <w:t>-10/29</w:t>
            </w:r>
          </w:p>
        </w:tc>
        <w:tc>
          <w:tcPr>
            <w:tcW w:w="1904" w:type="dxa"/>
            <w:vAlign w:val="center"/>
          </w:tcPr>
          <w:p w:rsidR="0056409E" w:rsidRPr="001D1639" w:rsidRDefault="0056409E" w:rsidP="00231434">
            <w:pPr>
              <w:pStyle w:val="120"/>
              <w:rPr>
                <w:rFonts w:cs="MicrosoftJhengHeiBold"/>
                <w:bCs/>
                <w:spacing w:val="-10"/>
              </w:rPr>
            </w:pPr>
            <w:r w:rsidRPr="001D1639">
              <w:rPr>
                <w:rFonts w:cs="MicrosoftJhengHeiBold"/>
                <w:bCs/>
                <w:spacing w:val="-10"/>
              </w:rPr>
              <w:t>2</w:t>
            </w:r>
            <w:r w:rsidRPr="001D1639">
              <w:rPr>
                <w:rFonts w:cs="MicrosoftJhengHeiBold" w:hint="eastAsia"/>
                <w:bCs/>
                <w:spacing w:val="-10"/>
              </w:rPr>
              <w:t>支-</w:t>
            </w:r>
            <w:r w:rsidRPr="001D1639">
              <w:rPr>
                <w:rFonts w:cs="MicrosoftJhengHeiBold"/>
                <w:bCs/>
                <w:spacing w:val="-10"/>
              </w:rPr>
              <w:t>60</w:t>
            </w:r>
            <w:r w:rsidRPr="001D1639">
              <w:rPr>
                <w:rFonts w:cs="MicrosoftJhengHeiBold" w:hint="eastAsia"/>
                <w:bCs/>
                <w:spacing w:val="-10"/>
              </w:rPr>
              <w:t>秒</w:t>
            </w:r>
            <w:r w:rsidRPr="001D1639">
              <w:rPr>
                <w:rFonts w:cs="MicrosoftJhengHeiBold"/>
                <w:bCs/>
                <w:spacing w:val="-10"/>
              </w:rPr>
              <w:t>/20</w:t>
            </w:r>
            <w:r>
              <w:rPr>
                <w:rFonts w:cs="MicrosoftJhengHeiBold" w:hint="eastAsia"/>
                <w:bCs/>
                <w:spacing w:val="-10"/>
              </w:rPr>
              <w:t>秒，</w:t>
            </w:r>
          </w:p>
          <w:p w:rsidR="0056409E" w:rsidRPr="001D1639" w:rsidRDefault="0056409E" w:rsidP="00231434">
            <w:pPr>
              <w:pStyle w:val="120"/>
              <w:rPr>
                <w:spacing w:val="-10"/>
              </w:rPr>
            </w:pPr>
            <w:r>
              <w:rPr>
                <w:rFonts w:cs="MicrosoftJhengHeiRegular" w:hint="eastAsia"/>
                <w:spacing w:val="-10"/>
              </w:rPr>
              <w:t>播出日期</w:t>
            </w:r>
            <w:r w:rsidRPr="001D1639">
              <w:rPr>
                <w:rFonts w:cs="MicrosoftJhengHeiRegular" w:hint="eastAsia"/>
                <w:spacing w:val="-10"/>
              </w:rPr>
              <w:t>：</w:t>
            </w:r>
            <w:r>
              <w:rPr>
                <w:rFonts w:cs="MicrosoftJhengHeiRegular" w:hint="eastAsia"/>
                <w:spacing w:val="-10"/>
              </w:rPr>
              <w:t>106/</w:t>
            </w:r>
            <w:r w:rsidRPr="001D1639">
              <w:rPr>
                <w:rFonts w:cs="MicrosoftJhengHeiRegular"/>
                <w:spacing w:val="-10"/>
              </w:rPr>
              <w:t>10/15-10/29</w:t>
            </w:r>
          </w:p>
        </w:tc>
        <w:tc>
          <w:tcPr>
            <w:tcW w:w="2047" w:type="dxa"/>
          </w:tcPr>
          <w:p w:rsidR="0056409E" w:rsidRDefault="0056409E" w:rsidP="00231434">
            <w:pPr>
              <w:pStyle w:val="120"/>
              <w:rPr>
                <w:rFonts w:cs="MicrosoftJhengHeiBold"/>
                <w:bCs/>
              </w:rPr>
            </w:pPr>
            <w:r w:rsidRPr="001D1639">
              <w:rPr>
                <w:rFonts w:cs="MicrosoftJhengHeiBold" w:hint="eastAsia"/>
                <w:bCs/>
              </w:rPr>
              <w:t>極限篇60秒</w:t>
            </w:r>
            <w:r>
              <w:rPr>
                <w:rFonts w:cs="MicrosoftJhengHeiBold" w:hint="eastAsia"/>
                <w:bCs/>
              </w:rPr>
              <w:t>、</w:t>
            </w:r>
          </w:p>
          <w:p w:rsidR="0056409E" w:rsidRPr="00E477D6" w:rsidRDefault="0056409E" w:rsidP="00231434">
            <w:pPr>
              <w:pStyle w:val="120"/>
            </w:pPr>
            <w:r w:rsidRPr="001D1639">
              <w:rPr>
                <w:rFonts w:cs="MicrosoftJhengHeiBold" w:hint="eastAsia"/>
                <w:bCs/>
              </w:rPr>
              <w:t>挑戰篇20秒</w:t>
            </w:r>
            <w:r w:rsidRPr="00E477D6">
              <w:rPr>
                <w:rFonts w:cs="MicrosoftJhengHeiBold" w:hint="eastAsia"/>
                <w:bCs/>
              </w:rPr>
              <w:t>。</w:t>
            </w:r>
            <w:r w:rsidRPr="001D1639">
              <w:rPr>
                <w:rFonts w:cs="MicrosoftJhengHeiBold"/>
                <w:bCs/>
                <w:spacing w:val="-10"/>
              </w:rPr>
              <w:t>Y</w:t>
            </w:r>
            <w:r w:rsidRPr="001D1639">
              <w:rPr>
                <w:rFonts w:cs="MicrosoftJhengHeiBold" w:hint="eastAsia"/>
                <w:bCs/>
                <w:spacing w:val="-10"/>
              </w:rPr>
              <w:t>outube發布日期</w:t>
            </w:r>
            <w:r w:rsidRPr="001D1639">
              <w:rPr>
                <w:rFonts w:cs="MicrosoftJhengHeiRegular" w:hint="eastAsia"/>
                <w:spacing w:val="-10"/>
              </w:rPr>
              <w:t>：106/</w:t>
            </w:r>
            <w:r w:rsidRPr="001D1639">
              <w:rPr>
                <w:rFonts w:cs="MicrosoftJhengHeiRegular"/>
                <w:spacing w:val="-10"/>
              </w:rPr>
              <w:t>10</w:t>
            </w:r>
            <w:r w:rsidRPr="001D1639">
              <w:rPr>
                <w:rFonts w:cs="MicrosoftJhengHeiRegular" w:hint="eastAsia"/>
                <w:spacing w:val="-10"/>
              </w:rPr>
              <w:t>/1</w:t>
            </w:r>
            <w:r>
              <w:rPr>
                <w:rFonts w:cs="MicrosoftJhengHeiRegular" w:hint="eastAsia"/>
                <w:spacing w:val="-10"/>
              </w:rPr>
              <w:t>5</w:t>
            </w:r>
          </w:p>
        </w:tc>
        <w:tc>
          <w:tcPr>
            <w:tcW w:w="1618" w:type="dxa"/>
          </w:tcPr>
          <w:p w:rsidR="0056409E" w:rsidRPr="00E477D6" w:rsidRDefault="0056409E" w:rsidP="00231434">
            <w:pPr>
              <w:pStyle w:val="120"/>
            </w:pPr>
            <w:r w:rsidRPr="00D21C7D">
              <w:rPr>
                <w:rFonts w:cs="MicrosoftJhengHeiBold"/>
                <w:bCs/>
              </w:rPr>
              <w:t>Y</w:t>
            </w:r>
            <w:r w:rsidRPr="00D21C7D">
              <w:rPr>
                <w:rFonts w:cs="MicrosoftJhengHeiBold" w:hint="eastAsia"/>
                <w:bCs/>
              </w:rPr>
              <w:t>outube</w:t>
            </w:r>
            <w:r w:rsidRPr="007F3EA2">
              <w:rPr>
                <w:rFonts w:cs="MicrosoftJhengHeiBold" w:hint="eastAsia"/>
                <w:bCs/>
              </w:rPr>
              <w:t>發布日期減少1天</w:t>
            </w:r>
            <w:r w:rsidRPr="00E477D6">
              <w:rPr>
                <w:rFonts w:cs="MicrosoftJhengHeiRegular" w:hint="eastAsia"/>
              </w:rPr>
              <w:t>。</w:t>
            </w:r>
          </w:p>
        </w:tc>
      </w:tr>
      <w:tr w:rsidR="0056409E" w:rsidRPr="00993BDA" w:rsidTr="00641F6F">
        <w:tc>
          <w:tcPr>
            <w:tcW w:w="1546" w:type="dxa"/>
            <w:vAlign w:val="center"/>
          </w:tcPr>
          <w:p w:rsidR="0056409E" w:rsidRPr="00E477D6" w:rsidRDefault="0056409E" w:rsidP="00231434">
            <w:pPr>
              <w:pStyle w:val="120"/>
            </w:pPr>
            <w:r w:rsidRPr="00984AD3">
              <w:rPr>
                <w:rFonts w:cs="MicrosoftJhengHeiBold" w:hint="eastAsia"/>
                <w:bCs/>
                <w:spacing w:val="-12"/>
              </w:rPr>
              <w:t>單項運動宣傳</w:t>
            </w:r>
            <w:r>
              <w:rPr>
                <w:rFonts w:cs="MicrosoftJhengHeiBold"/>
                <w:bCs/>
              </w:rPr>
              <w:br/>
            </w:r>
            <w:r w:rsidRPr="00E477D6">
              <w:rPr>
                <w:rFonts w:cs="MicrosoftJhengHeiBold" w:hint="eastAsia"/>
                <w:bCs/>
              </w:rPr>
              <w:t>影片</w:t>
            </w:r>
          </w:p>
        </w:tc>
        <w:tc>
          <w:tcPr>
            <w:tcW w:w="1874" w:type="dxa"/>
            <w:vAlign w:val="center"/>
          </w:tcPr>
          <w:p w:rsidR="0056409E" w:rsidRPr="001D1639" w:rsidRDefault="0056409E" w:rsidP="00231434">
            <w:pPr>
              <w:pStyle w:val="120"/>
              <w:rPr>
                <w:rFonts w:cs="MicrosoftJhengHeiBold"/>
                <w:bCs/>
                <w:spacing w:val="-10"/>
              </w:rPr>
            </w:pPr>
            <w:r w:rsidRPr="001D1639">
              <w:rPr>
                <w:rFonts w:cs="MicrosoftJhengHeiBold" w:hint="eastAsia"/>
                <w:bCs/>
                <w:spacing w:val="-10"/>
              </w:rPr>
              <w:t>6支-</w:t>
            </w:r>
            <w:r w:rsidRPr="001D1639">
              <w:rPr>
                <w:rFonts w:cs="MicrosoftJhengHeiBold"/>
                <w:bCs/>
                <w:spacing w:val="-10"/>
              </w:rPr>
              <w:t>20</w:t>
            </w:r>
            <w:r w:rsidRPr="001D1639">
              <w:rPr>
                <w:rFonts w:cs="MicrosoftJhengHeiBold" w:hint="eastAsia"/>
                <w:bCs/>
                <w:spacing w:val="-10"/>
              </w:rPr>
              <w:t>秒</w:t>
            </w:r>
            <w:r>
              <w:rPr>
                <w:rFonts w:cs="MicrosoftJhengHeiBold" w:hint="eastAsia"/>
                <w:bCs/>
                <w:spacing w:val="-10"/>
              </w:rPr>
              <w:t>，</w:t>
            </w:r>
          </w:p>
          <w:p w:rsidR="0056409E" w:rsidRPr="001D1639" w:rsidRDefault="0056409E" w:rsidP="00231434">
            <w:pPr>
              <w:pStyle w:val="120"/>
              <w:rPr>
                <w:spacing w:val="-10"/>
              </w:rPr>
            </w:pPr>
            <w:r>
              <w:rPr>
                <w:rFonts w:cs="MicrosoftJhengHeiRegular" w:hint="eastAsia"/>
                <w:spacing w:val="-10"/>
              </w:rPr>
              <w:t>播出日期</w:t>
            </w:r>
            <w:r w:rsidRPr="001D1639">
              <w:rPr>
                <w:rFonts w:cs="MicrosoftJhengHeiRegular" w:hint="eastAsia"/>
                <w:spacing w:val="-10"/>
              </w:rPr>
              <w:t>：</w:t>
            </w:r>
            <w:r>
              <w:rPr>
                <w:rFonts w:cs="MicrosoftJhengHeiRegular" w:hint="eastAsia"/>
                <w:spacing w:val="-10"/>
              </w:rPr>
              <w:t>106/</w:t>
            </w:r>
            <w:r w:rsidRPr="00EE631A">
              <w:rPr>
                <w:rFonts w:cs="MicrosoftJhengHeiRegular"/>
                <w:spacing w:val="-10"/>
              </w:rPr>
              <w:t>10/</w:t>
            </w:r>
            <w:r w:rsidRPr="00EE631A">
              <w:rPr>
                <w:rFonts w:cs="MicrosoftJhengHeiRegular" w:hint="eastAsia"/>
                <w:spacing w:val="-10"/>
              </w:rPr>
              <w:t>20</w:t>
            </w:r>
            <w:r w:rsidRPr="00EE631A">
              <w:rPr>
                <w:rFonts w:cs="MicrosoftJhengHeiRegular"/>
                <w:spacing w:val="-10"/>
              </w:rPr>
              <w:t>-1</w:t>
            </w:r>
            <w:r w:rsidRPr="001D1639">
              <w:rPr>
                <w:rFonts w:cs="MicrosoftJhengHeiRegular"/>
                <w:spacing w:val="-10"/>
              </w:rPr>
              <w:t>0/29</w:t>
            </w:r>
          </w:p>
        </w:tc>
        <w:tc>
          <w:tcPr>
            <w:tcW w:w="1904" w:type="dxa"/>
            <w:vAlign w:val="center"/>
          </w:tcPr>
          <w:p w:rsidR="0056409E" w:rsidRPr="001D1639" w:rsidRDefault="0056409E" w:rsidP="00231434">
            <w:pPr>
              <w:pStyle w:val="120"/>
              <w:rPr>
                <w:rFonts w:cs="MicrosoftJhengHeiBold"/>
                <w:bCs/>
                <w:spacing w:val="-10"/>
              </w:rPr>
            </w:pPr>
            <w:r w:rsidRPr="001D1639">
              <w:rPr>
                <w:rFonts w:cs="MicrosoftJhengHeiBold"/>
                <w:bCs/>
                <w:spacing w:val="-10"/>
              </w:rPr>
              <w:t>4</w:t>
            </w:r>
            <w:r w:rsidRPr="001D1639">
              <w:rPr>
                <w:rFonts w:cs="MicrosoftJhengHeiBold" w:hint="eastAsia"/>
                <w:bCs/>
                <w:spacing w:val="-10"/>
              </w:rPr>
              <w:t>支-</w:t>
            </w:r>
            <w:r w:rsidRPr="001D1639">
              <w:rPr>
                <w:rFonts w:cs="MicrosoftJhengHeiBold"/>
                <w:bCs/>
                <w:spacing w:val="-10"/>
              </w:rPr>
              <w:t>20</w:t>
            </w:r>
            <w:r w:rsidRPr="001D1639">
              <w:rPr>
                <w:rFonts w:cs="MicrosoftJhengHeiBold" w:hint="eastAsia"/>
                <w:bCs/>
                <w:spacing w:val="-10"/>
              </w:rPr>
              <w:t>秒</w:t>
            </w:r>
            <w:r>
              <w:rPr>
                <w:rFonts w:cs="MicrosoftJhengHeiBold" w:hint="eastAsia"/>
                <w:bCs/>
                <w:spacing w:val="-10"/>
              </w:rPr>
              <w:t>，</w:t>
            </w:r>
          </w:p>
          <w:p w:rsidR="0056409E" w:rsidRPr="001D1639" w:rsidRDefault="0056409E" w:rsidP="00231434">
            <w:pPr>
              <w:pStyle w:val="120"/>
              <w:rPr>
                <w:spacing w:val="-10"/>
              </w:rPr>
            </w:pPr>
            <w:r>
              <w:rPr>
                <w:rFonts w:cs="MicrosoftJhengHeiRegular" w:hint="eastAsia"/>
                <w:spacing w:val="-10"/>
              </w:rPr>
              <w:t>播出日期</w:t>
            </w:r>
            <w:r w:rsidRPr="001D1639">
              <w:rPr>
                <w:rFonts w:cs="MicrosoftJhengHeiRegular" w:hint="eastAsia"/>
                <w:spacing w:val="-10"/>
              </w:rPr>
              <w:t>：</w:t>
            </w:r>
            <w:r>
              <w:rPr>
                <w:rFonts w:cs="MicrosoftJhengHeiRegular" w:hint="eastAsia"/>
                <w:spacing w:val="-10"/>
              </w:rPr>
              <w:t>106/</w:t>
            </w:r>
            <w:r w:rsidRPr="001D1639">
              <w:rPr>
                <w:rFonts w:cs="MicrosoftJhengHeiRegular"/>
                <w:spacing w:val="-10"/>
              </w:rPr>
              <w:t>10</w:t>
            </w:r>
            <w:r w:rsidRPr="00EE631A">
              <w:rPr>
                <w:rFonts w:cs="MicrosoftJhengHeiRegular"/>
                <w:spacing w:val="-10"/>
              </w:rPr>
              <w:t>/</w:t>
            </w:r>
            <w:r w:rsidRPr="00EE631A">
              <w:rPr>
                <w:rFonts w:cs="MicrosoftJhengHeiRegular" w:hint="eastAsia"/>
                <w:spacing w:val="-10"/>
              </w:rPr>
              <w:t>20</w:t>
            </w:r>
            <w:r w:rsidRPr="001D1639">
              <w:rPr>
                <w:rFonts w:cs="MicrosoftJhengHeiRegular"/>
                <w:spacing w:val="-10"/>
              </w:rPr>
              <w:t>-10/29</w:t>
            </w:r>
          </w:p>
        </w:tc>
        <w:tc>
          <w:tcPr>
            <w:tcW w:w="2047" w:type="dxa"/>
          </w:tcPr>
          <w:p w:rsidR="0056409E" w:rsidRPr="00E477D6" w:rsidRDefault="0056409E" w:rsidP="00231434">
            <w:pPr>
              <w:pStyle w:val="120"/>
            </w:pPr>
            <w:r w:rsidRPr="001D1639">
              <w:rPr>
                <w:rFonts w:cs="MicrosoftJhengHeiBold" w:hint="eastAsia"/>
                <w:bCs/>
              </w:rPr>
              <w:t>健身篇、</w:t>
            </w:r>
            <w:r w:rsidRPr="001D1639">
              <w:rPr>
                <w:rFonts w:cs="MicrosoftJhengHeiRegular" w:hint="eastAsia"/>
              </w:rPr>
              <w:t>單車篇、電競篇、產業篇</w:t>
            </w:r>
            <w:r w:rsidRPr="001D1639">
              <w:rPr>
                <w:rFonts w:cs="MicrosoftJhengHeiBold" w:hint="eastAsia"/>
                <w:bCs/>
              </w:rPr>
              <w:t>等</w:t>
            </w:r>
            <w:r>
              <w:rPr>
                <w:rFonts w:cs="MicrosoftJhengHeiBold" w:hint="eastAsia"/>
                <w:bCs/>
              </w:rPr>
              <w:t>計</w:t>
            </w:r>
            <w:r w:rsidRPr="001D1639">
              <w:rPr>
                <w:rFonts w:cs="MicrosoftJhengHeiBold"/>
                <w:bCs/>
              </w:rPr>
              <w:t>4</w:t>
            </w:r>
            <w:r w:rsidRPr="001D1639">
              <w:rPr>
                <w:rFonts w:cs="MicrosoftJhengHeiBold" w:hint="eastAsia"/>
                <w:bCs/>
              </w:rPr>
              <w:t>支各</w:t>
            </w:r>
            <w:r w:rsidRPr="001D1639">
              <w:rPr>
                <w:rFonts w:cs="MicrosoftJhengHeiBold"/>
                <w:bCs/>
              </w:rPr>
              <w:t>20</w:t>
            </w:r>
            <w:r w:rsidRPr="001D1639">
              <w:rPr>
                <w:rFonts w:cs="MicrosoftJhengHeiBold" w:hint="eastAsia"/>
                <w:bCs/>
              </w:rPr>
              <w:t>秒。</w:t>
            </w:r>
            <w:r w:rsidRPr="001D1639">
              <w:rPr>
                <w:rFonts w:cs="MicrosoftJhengHeiBold" w:hint="eastAsia"/>
                <w:bCs/>
                <w:spacing w:val="-10"/>
              </w:rPr>
              <w:t>Youtube</w:t>
            </w:r>
            <w:r w:rsidRPr="001D1639">
              <w:rPr>
                <w:rFonts w:cs="MicrosoftJhengHeiRegular" w:hint="eastAsia"/>
              </w:rPr>
              <w:t>發布日期：106/10/1</w:t>
            </w:r>
            <w:r>
              <w:rPr>
                <w:rFonts w:cs="MicrosoftJhengHeiRegular" w:hint="eastAsia"/>
              </w:rPr>
              <w:t>6</w:t>
            </w:r>
          </w:p>
        </w:tc>
        <w:tc>
          <w:tcPr>
            <w:tcW w:w="1618" w:type="dxa"/>
          </w:tcPr>
          <w:p w:rsidR="0056409E" w:rsidRDefault="0056409E" w:rsidP="00231434">
            <w:pPr>
              <w:pStyle w:val="120"/>
              <w:rPr>
                <w:rFonts w:cs="MicrosoftJhengHeiBold"/>
                <w:bCs/>
              </w:rPr>
            </w:pPr>
            <w:r w:rsidRPr="007F3EA2">
              <w:rPr>
                <w:rFonts w:cs="MicrosoftJhengHeiBold" w:hint="eastAsia"/>
                <w:bCs/>
              </w:rPr>
              <w:t>單項運動宣傳影片減少2支。</w:t>
            </w:r>
          </w:p>
          <w:p w:rsidR="0056409E" w:rsidRPr="007F3EA2" w:rsidRDefault="0056409E" w:rsidP="00231434">
            <w:pPr>
              <w:pStyle w:val="120"/>
            </w:pPr>
          </w:p>
        </w:tc>
      </w:tr>
    </w:tbl>
    <w:p w:rsidR="0056409E" w:rsidRPr="00DA71DB" w:rsidRDefault="0056409E" w:rsidP="00231434">
      <w:pPr>
        <w:pStyle w:val="af4"/>
        <w:rPr>
          <w:sz w:val="20"/>
          <w:szCs w:val="20"/>
        </w:rPr>
      </w:pPr>
      <w:r w:rsidRPr="00DA71DB">
        <w:rPr>
          <w:rFonts w:hint="eastAsia"/>
          <w:sz w:val="20"/>
          <w:szCs w:val="20"/>
        </w:rPr>
        <w:t>資料來源:整理自體育署提供資料。</w:t>
      </w:r>
    </w:p>
    <w:p w:rsidR="0056409E" w:rsidRPr="00927B49" w:rsidRDefault="0056409E" w:rsidP="00373131">
      <w:pPr>
        <w:pStyle w:val="3"/>
        <w:rPr>
          <w:rFonts w:hAnsi="標楷體"/>
          <w:szCs w:val="32"/>
        </w:rPr>
      </w:pPr>
      <w:r w:rsidRPr="00F970A9">
        <w:rPr>
          <w:rFonts w:hAnsi="標楷體" w:hint="eastAsia"/>
          <w:szCs w:val="32"/>
        </w:rPr>
        <w:lastRenderedPageBreak/>
        <w:t>另</w:t>
      </w:r>
      <w:r w:rsidRPr="00F970A9">
        <w:rPr>
          <w:rFonts w:hAnsi="標楷體" w:hint="eastAsia"/>
          <w:spacing w:val="-2"/>
          <w:szCs w:val="32"/>
        </w:rPr>
        <w:t>查，承攬廠商於106年9月18日提送服務建議書內容並無參展廠商名單，亦未研提廠商參展注意須知，惟該署於審查</w:t>
      </w:r>
      <w:r w:rsidRPr="00F970A9">
        <w:rPr>
          <w:rFonts w:hAnsi="標楷體" w:cs="MicrosoftJhengHeiBold" w:hint="eastAsia"/>
          <w:szCs w:val="32"/>
        </w:rPr>
        <w:t>承攬</w:t>
      </w:r>
      <w:r w:rsidRPr="00F970A9">
        <w:rPr>
          <w:rFonts w:hAnsi="標楷體" w:hint="eastAsia"/>
          <w:spacing w:val="-2"/>
          <w:szCs w:val="32"/>
        </w:rPr>
        <w:t>廠商所提工作計畫書時，未依上開需求規範書規定要求承攬廠商補提送參展廠商名單及研擬廠商參展注意須知，且承攬廠商於辦理參展說明會前，亦未與該署召開細部規劃會議等事宜，核與上開契約需求規範書規定不符。另承攬廠商於106年10月18日提送招商執行階段工作事項之期中報告書(第1頁至第10頁)載列106年10月2日完成參展說明會廠商計18家，惟其中實際參展僅有11家 (詳附表4)，又</w:t>
      </w:r>
      <w:r w:rsidRPr="00927B49">
        <w:rPr>
          <w:rFonts w:hAnsi="標楷體" w:hint="eastAsia"/>
          <w:spacing w:val="-2"/>
          <w:szCs w:val="32"/>
        </w:rPr>
        <w:t>該署同年12月1日審查結案報告書所登載之參展廠商45家，其中未參加參展說明會廠商達34家。顯示承攬廠商於舉辦參展說明會前尚未能確定參展廠商名單，惟該署仍於同年10月22日自行審核通過廠商所提期中報告書，</w:t>
      </w:r>
      <w:r>
        <w:rPr>
          <w:rFonts w:hAnsi="標楷體" w:hint="eastAsia"/>
          <w:spacing w:val="-2"/>
          <w:szCs w:val="32"/>
        </w:rPr>
        <w:t>確</w:t>
      </w:r>
      <w:r w:rsidRPr="00927B49">
        <w:rPr>
          <w:rFonts w:hAnsi="標楷體" w:hint="eastAsia"/>
          <w:spacing w:val="-2"/>
          <w:szCs w:val="32"/>
        </w:rPr>
        <w:t>有審查欠周情事。</w:t>
      </w:r>
    </w:p>
    <w:p w:rsidR="0056409E" w:rsidRPr="006F7BDC" w:rsidRDefault="0056409E" w:rsidP="00373131">
      <w:pPr>
        <w:pStyle w:val="3"/>
        <w:rPr>
          <w:rFonts w:hAnsi="標楷體"/>
          <w:sz w:val="20"/>
        </w:rPr>
      </w:pPr>
      <w:r w:rsidRPr="000F498D">
        <w:rPr>
          <w:rFonts w:hAnsi="標楷體" w:hint="eastAsia"/>
          <w:szCs w:val="32"/>
        </w:rPr>
        <w:t>綜上</w:t>
      </w:r>
      <w:r w:rsidRPr="006F7BDC">
        <w:rPr>
          <w:rFonts w:hAnsi="標楷體" w:hint="eastAsia"/>
          <w:szCs w:val="32"/>
        </w:rPr>
        <w:t>，承攬</w:t>
      </w:r>
      <w:r w:rsidRPr="006F7BDC">
        <w:rPr>
          <w:rFonts w:hAnsi="標楷體" w:hint="eastAsia"/>
          <w:spacing w:val="-2"/>
          <w:szCs w:val="32"/>
        </w:rPr>
        <w:t>廠商</w:t>
      </w:r>
      <w:r w:rsidRPr="006F7BDC">
        <w:rPr>
          <w:rFonts w:hAnsi="標楷體" w:hint="eastAsia"/>
          <w:szCs w:val="32"/>
        </w:rPr>
        <w:t>未依契約需求規範書規定，完成細部設計書圖編製，且行銷宣傳廣告影片之實際執行內容與契約所附服務建議書未盡相符</w:t>
      </w:r>
      <w:r w:rsidRPr="006F7BDC">
        <w:rPr>
          <w:rFonts w:hAnsi="標楷體" w:cs="MicrosoftJhengHeiBold" w:hint="eastAsia"/>
          <w:szCs w:val="32"/>
        </w:rPr>
        <w:t>，該署</w:t>
      </w:r>
      <w:r w:rsidRPr="006F7BDC">
        <w:rPr>
          <w:rFonts w:hAnsi="標楷體" w:hint="eastAsia"/>
          <w:szCs w:val="32"/>
        </w:rPr>
        <w:t>未詳細審查即同意辦理，並於106年10月13日核撥第1期規劃設計階段費用359萬6,100元。另承攬廠商投標時提送服務建議書內容並無參展廠商名單及廠商參展注意須知，嗣後於招商執行階段工作事項之期中報告書，亦未將參展廠商名單及廠商參展注意須知提送該署審認，即逕行辦理參展說明會，且實際參展之45家廠商存有34家未參加參展說明會等情事，該署顯未落實期中報告書審查作業，即於106年10月26日核撥第2期招商執行階段費用599萬3,500元，確有未盡職責之失。</w:t>
      </w:r>
    </w:p>
    <w:p w:rsidR="0056409E" w:rsidRPr="00F304F1" w:rsidRDefault="0056409E" w:rsidP="00373131">
      <w:pPr>
        <w:pStyle w:val="3"/>
        <w:numPr>
          <w:ilvl w:val="0"/>
          <w:numId w:val="0"/>
        </w:numPr>
        <w:ind w:left="1361"/>
      </w:pPr>
    </w:p>
    <w:p w:rsidR="00E25849" w:rsidRPr="00F304F1" w:rsidRDefault="0056409E"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F304F1">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F304F1">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083E40" w:rsidRDefault="00083E40" w:rsidP="00EB28A0">
      <w:pPr>
        <w:pStyle w:val="2"/>
        <w:numPr>
          <w:ilvl w:val="1"/>
          <w:numId w:val="5"/>
        </w:numPr>
        <w:ind w:left="966"/>
        <w:rPr>
          <w:rFonts w:ascii="Times New Roman" w:hAnsi="Times New Roman"/>
          <w:szCs w:val="32"/>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Pr>
          <w:rFonts w:ascii="Times New Roman" w:hAnsi="Times New Roman" w:hint="eastAsia"/>
          <w:szCs w:val="32"/>
        </w:rPr>
        <w:t>擬</w:t>
      </w:r>
      <w:r w:rsidR="003207B3" w:rsidRPr="003207B3">
        <w:rPr>
          <w:rFonts w:ascii="Times New Roman" w:hAnsi="Times New Roman" w:hint="eastAsia"/>
          <w:szCs w:val="32"/>
        </w:rPr>
        <w:t>抄調查意見</w:t>
      </w:r>
      <w:r w:rsidR="008010D1">
        <w:rPr>
          <w:rFonts w:ascii="Times New Roman" w:hAnsi="Times New Roman" w:hint="eastAsia"/>
          <w:szCs w:val="32"/>
        </w:rPr>
        <w:t>一</w:t>
      </w:r>
      <w:r w:rsidR="008010D1">
        <w:rPr>
          <w:rFonts w:hAnsi="標楷體" w:hint="eastAsia"/>
          <w:szCs w:val="32"/>
        </w:rPr>
        <w:t>、</w:t>
      </w:r>
      <w:r w:rsidR="008010D1">
        <w:rPr>
          <w:rFonts w:ascii="Times New Roman" w:hAnsi="Times New Roman" w:hint="eastAsia"/>
          <w:szCs w:val="32"/>
        </w:rPr>
        <w:t>二</w:t>
      </w:r>
      <w:r>
        <w:rPr>
          <w:rFonts w:ascii="Times New Roman" w:hAnsi="Times New Roman" w:hint="eastAsia"/>
          <w:szCs w:val="32"/>
        </w:rPr>
        <w:t>提案糾正教育部體育署。</w:t>
      </w:r>
    </w:p>
    <w:p w:rsidR="00083E40" w:rsidRDefault="00083E40" w:rsidP="00EB28A0">
      <w:pPr>
        <w:pStyle w:val="2"/>
        <w:numPr>
          <w:ilvl w:val="1"/>
          <w:numId w:val="5"/>
        </w:numPr>
        <w:ind w:left="966"/>
        <w:rPr>
          <w:rFonts w:ascii="Times New Roman" w:hAnsi="Times New Roman"/>
          <w:szCs w:val="32"/>
        </w:rPr>
      </w:pPr>
      <w:r>
        <w:rPr>
          <w:rFonts w:ascii="Times New Roman" w:hAnsi="Times New Roman" w:hint="eastAsia"/>
          <w:szCs w:val="32"/>
        </w:rPr>
        <w:t>擬抄調查意見函復陳訴</w:t>
      </w:r>
      <w:r w:rsidRPr="00F304F1">
        <w:rPr>
          <w:rFonts w:ascii="Times New Roman" w:hAnsi="Times New Roman" w:hint="eastAsia"/>
          <w:szCs w:val="32"/>
        </w:rPr>
        <w:t>人。</w:t>
      </w:r>
      <w:bookmarkEnd w:id="78"/>
      <w:bookmarkEnd w:id="79"/>
      <w:bookmarkEnd w:id="80"/>
      <w:bookmarkEnd w:id="81"/>
      <w:bookmarkEnd w:id="82"/>
      <w:bookmarkEnd w:id="83"/>
      <w:bookmarkEnd w:id="84"/>
    </w:p>
    <w:p w:rsidR="00083E40" w:rsidRPr="00F304F1" w:rsidRDefault="00083E40" w:rsidP="00083E40">
      <w:pPr>
        <w:pStyle w:val="2"/>
        <w:numPr>
          <w:ilvl w:val="1"/>
          <w:numId w:val="5"/>
        </w:numPr>
        <w:ind w:left="966"/>
        <w:rPr>
          <w:rFonts w:ascii="Times New Roman" w:hAnsi="Times New Roman"/>
          <w:szCs w:val="32"/>
        </w:rPr>
      </w:pPr>
      <w:r w:rsidRPr="00083E40">
        <w:rPr>
          <w:rFonts w:ascii="Times New Roman" w:hAnsi="Times New Roman" w:hint="eastAsia"/>
          <w:szCs w:val="32"/>
        </w:rPr>
        <w:t>擬抄調查意見函復</w:t>
      </w:r>
      <w:r>
        <w:rPr>
          <w:rFonts w:ascii="Times New Roman" w:hAnsi="Times New Roman" w:hint="eastAsia"/>
          <w:szCs w:val="32"/>
        </w:rPr>
        <w:t>審計部。</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rsidR="00E25849" w:rsidRPr="007E7588" w:rsidRDefault="007E7588" w:rsidP="007E7588">
      <w:pPr>
        <w:pStyle w:val="a9"/>
        <w:spacing w:beforeLines="150" w:before="685" w:after="0"/>
        <w:ind w:leftChars="500" w:left="1701" w:firstLineChars="500" w:firstLine="2221"/>
        <w:rPr>
          <w:b w:val="0"/>
          <w:bCs/>
          <w:snapToGrid/>
          <w:spacing w:val="12"/>
          <w:kern w:val="0"/>
        </w:rPr>
      </w:pPr>
      <w:r w:rsidRPr="007E7588">
        <w:rPr>
          <w:rFonts w:hint="eastAsia"/>
          <w:b w:val="0"/>
          <w:spacing w:val="12"/>
          <w:kern w:val="0"/>
          <w:sz w:val="40"/>
        </w:rPr>
        <w:t>調查委員：</w:t>
      </w:r>
      <w:r w:rsidRPr="007E7588">
        <w:rPr>
          <w:rFonts w:hint="eastAsia"/>
          <w:b w:val="0"/>
          <w:spacing w:val="12"/>
          <w:kern w:val="0"/>
          <w:sz w:val="40"/>
        </w:rPr>
        <w:t>田秋堇</w:t>
      </w:r>
      <w:bookmarkStart w:id="104" w:name="_GoBack"/>
      <w:bookmarkEnd w:id="104"/>
    </w:p>
    <w:p w:rsidR="00E25849" w:rsidRPr="00F304F1" w:rsidRDefault="00E25849" w:rsidP="00641F6F">
      <w:pPr>
        <w:pStyle w:val="a9"/>
        <w:spacing w:before="0" w:after="0"/>
        <w:ind w:leftChars="1100" w:left="3742" w:firstLineChars="500" w:firstLine="2021"/>
        <w:rPr>
          <w:b w:val="0"/>
          <w:bCs/>
          <w:snapToGrid/>
          <w:spacing w:val="12"/>
          <w:kern w:val="0"/>
        </w:rPr>
      </w:pPr>
    </w:p>
    <w:p w:rsidR="00E25849" w:rsidRDefault="00E25849" w:rsidP="00641F6F">
      <w:pPr>
        <w:pStyle w:val="a9"/>
        <w:spacing w:before="0" w:after="0"/>
        <w:ind w:leftChars="1100" w:left="3742" w:firstLineChars="500" w:firstLine="2021"/>
        <w:rPr>
          <w:b w:val="0"/>
          <w:bCs/>
          <w:snapToGrid/>
          <w:spacing w:val="12"/>
          <w:kern w:val="0"/>
        </w:rPr>
      </w:pPr>
    </w:p>
    <w:p w:rsidR="00DA71DB" w:rsidRDefault="00DA71DB" w:rsidP="00641F6F">
      <w:pPr>
        <w:pStyle w:val="a9"/>
        <w:spacing w:before="0" w:after="0"/>
        <w:ind w:leftChars="1100" w:left="3742" w:firstLineChars="500" w:firstLine="2021"/>
        <w:rPr>
          <w:b w:val="0"/>
          <w:bCs/>
          <w:snapToGrid/>
          <w:spacing w:val="12"/>
          <w:kern w:val="0"/>
        </w:rPr>
      </w:pPr>
    </w:p>
    <w:p w:rsidR="00DA71DB" w:rsidRDefault="00DA71DB" w:rsidP="00641F6F">
      <w:pPr>
        <w:pStyle w:val="a9"/>
        <w:spacing w:before="0" w:after="0"/>
        <w:ind w:leftChars="1100" w:left="3742" w:firstLineChars="500" w:firstLine="2021"/>
        <w:rPr>
          <w:b w:val="0"/>
          <w:bCs/>
          <w:snapToGrid/>
          <w:spacing w:val="12"/>
          <w:kern w:val="0"/>
        </w:rPr>
      </w:pPr>
    </w:p>
    <w:p w:rsidR="00DA71DB" w:rsidRDefault="00DA71DB" w:rsidP="00641F6F">
      <w:pPr>
        <w:pStyle w:val="a9"/>
        <w:spacing w:before="0" w:after="0"/>
        <w:ind w:leftChars="1100" w:left="3742" w:firstLineChars="500" w:firstLine="2021"/>
        <w:rPr>
          <w:b w:val="0"/>
          <w:bCs/>
          <w:snapToGrid/>
          <w:spacing w:val="12"/>
          <w:kern w:val="0"/>
        </w:rPr>
      </w:pPr>
    </w:p>
    <w:p w:rsidR="00DA71DB" w:rsidRDefault="00DA71DB" w:rsidP="00641F6F">
      <w:pPr>
        <w:pStyle w:val="a9"/>
        <w:spacing w:before="0" w:after="0"/>
        <w:ind w:leftChars="1100" w:left="3742" w:firstLineChars="500" w:firstLine="2021"/>
        <w:rPr>
          <w:b w:val="0"/>
          <w:bCs/>
          <w:snapToGrid/>
          <w:spacing w:val="12"/>
          <w:kern w:val="0"/>
        </w:rPr>
      </w:pPr>
    </w:p>
    <w:p w:rsidR="00DA71DB" w:rsidRDefault="00DA71DB" w:rsidP="00641F6F">
      <w:pPr>
        <w:pStyle w:val="a9"/>
        <w:spacing w:before="0" w:after="0"/>
        <w:ind w:leftChars="1100" w:left="3742" w:firstLineChars="500" w:firstLine="2021"/>
        <w:rPr>
          <w:b w:val="0"/>
          <w:bCs/>
          <w:snapToGrid/>
          <w:spacing w:val="12"/>
          <w:kern w:val="0"/>
        </w:rPr>
      </w:pPr>
    </w:p>
    <w:p w:rsidR="00DA71DB" w:rsidRPr="00F304F1" w:rsidRDefault="00DA71DB" w:rsidP="00641F6F">
      <w:pPr>
        <w:pStyle w:val="a9"/>
        <w:spacing w:before="0" w:after="0"/>
        <w:ind w:leftChars="1100" w:left="3742" w:firstLineChars="500" w:firstLine="2021"/>
        <w:rPr>
          <w:b w:val="0"/>
          <w:bCs/>
          <w:snapToGrid/>
          <w:spacing w:val="12"/>
          <w:kern w:val="0"/>
        </w:rPr>
      </w:pPr>
    </w:p>
    <w:p w:rsidR="00373131" w:rsidRDefault="00373131" w:rsidP="00DA71DB">
      <w:pPr>
        <w:pStyle w:val="af"/>
        <w:kinsoku/>
        <w:autoSpaceDE w:val="0"/>
        <w:ind w:left="1020" w:hanging="1020"/>
        <w:rPr>
          <w:bCs/>
        </w:rPr>
      </w:pPr>
      <w:r>
        <w:rPr>
          <w:bCs/>
        </w:rPr>
        <w:br w:type="page"/>
      </w:r>
    </w:p>
    <w:p w:rsidR="001E3EB9" w:rsidRPr="00F21EC1" w:rsidRDefault="00641F6F" w:rsidP="00F21EC1">
      <w:pPr>
        <w:pStyle w:val="a0"/>
        <w:ind w:left="1361" w:hanging="1361"/>
        <w:rPr>
          <w:szCs w:val="32"/>
        </w:rPr>
      </w:pPr>
      <w:r w:rsidRPr="00F21EC1">
        <w:rPr>
          <w:rFonts w:hAnsi="標楷體" w:hint="eastAsia"/>
          <w:szCs w:val="32"/>
        </w:rPr>
        <w:lastRenderedPageBreak/>
        <w:t>第一屆運動產業博覽會</w:t>
      </w:r>
      <w:r w:rsidRPr="00F21EC1">
        <w:rPr>
          <w:rFonts w:hAnsi="標楷體"/>
          <w:szCs w:val="32"/>
        </w:rPr>
        <w:t>參展廠商一覽表</w:t>
      </w:r>
    </w:p>
    <w:tbl>
      <w:tblPr>
        <w:tblW w:w="9660" w:type="dxa"/>
        <w:tblInd w:w="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724"/>
        <w:gridCol w:w="709"/>
        <w:gridCol w:w="960"/>
        <w:gridCol w:w="3724"/>
        <w:gridCol w:w="2125"/>
        <w:gridCol w:w="1418"/>
      </w:tblGrid>
      <w:tr w:rsidR="00641F6F" w:rsidRPr="00927B49" w:rsidTr="00641F6F">
        <w:trPr>
          <w:trHeight w:val="240"/>
          <w:tblHeader/>
        </w:trPr>
        <w:tc>
          <w:tcPr>
            <w:tcW w:w="724" w:type="dxa"/>
            <w:vMerge w:val="restart"/>
            <w:shd w:val="clear" w:color="auto" w:fill="auto"/>
            <w:noWrap/>
            <w:vAlign w:val="center"/>
            <w:hideMark/>
          </w:tcPr>
          <w:p w:rsidR="00641F6F" w:rsidRPr="00927B49" w:rsidRDefault="00641F6F" w:rsidP="00641F6F">
            <w:pPr>
              <w:widowControl/>
              <w:spacing w:line="240" w:lineRule="exact"/>
              <w:jc w:val="center"/>
              <w:rPr>
                <w:rFonts w:hAnsi="標楷體"/>
                <w:b/>
                <w:color w:val="000000"/>
                <w:kern w:val="0"/>
                <w:sz w:val="20"/>
              </w:rPr>
            </w:pPr>
            <w:r w:rsidRPr="00927B49">
              <w:rPr>
                <w:rFonts w:hAnsi="標楷體" w:hint="eastAsia"/>
                <w:b/>
                <w:color w:val="000000"/>
                <w:kern w:val="0"/>
                <w:sz w:val="20"/>
              </w:rPr>
              <w:t>廠商</w:t>
            </w:r>
          </w:p>
          <w:p w:rsidR="00641F6F" w:rsidRPr="00927B49" w:rsidRDefault="00641F6F" w:rsidP="00641F6F">
            <w:pPr>
              <w:widowControl/>
              <w:spacing w:line="240" w:lineRule="exact"/>
              <w:jc w:val="center"/>
              <w:rPr>
                <w:rFonts w:hAnsi="標楷體"/>
                <w:b/>
                <w:color w:val="000000"/>
                <w:kern w:val="0"/>
                <w:sz w:val="20"/>
              </w:rPr>
            </w:pPr>
            <w:r w:rsidRPr="00927B49">
              <w:rPr>
                <w:rFonts w:hAnsi="標楷體" w:hint="eastAsia"/>
                <w:b/>
                <w:color w:val="000000"/>
                <w:kern w:val="0"/>
                <w:sz w:val="20"/>
              </w:rPr>
              <w:t>序號</w:t>
            </w:r>
          </w:p>
        </w:tc>
        <w:tc>
          <w:tcPr>
            <w:tcW w:w="709" w:type="dxa"/>
            <w:vMerge w:val="restart"/>
            <w:vAlign w:val="center"/>
          </w:tcPr>
          <w:p w:rsidR="00641F6F" w:rsidRPr="00927B49" w:rsidRDefault="00641F6F" w:rsidP="00641F6F">
            <w:pPr>
              <w:widowControl/>
              <w:spacing w:line="240" w:lineRule="exact"/>
              <w:jc w:val="center"/>
              <w:rPr>
                <w:rFonts w:hAnsi="標楷體"/>
                <w:b/>
                <w:color w:val="000000"/>
                <w:kern w:val="0"/>
                <w:sz w:val="20"/>
              </w:rPr>
            </w:pPr>
            <w:r w:rsidRPr="00927B49">
              <w:rPr>
                <w:rFonts w:hAnsi="標楷體" w:hint="eastAsia"/>
                <w:b/>
                <w:color w:val="000000"/>
                <w:kern w:val="0"/>
                <w:sz w:val="20"/>
              </w:rPr>
              <w:t>館別</w:t>
            </w:r>
          </w:p>
        </w:tc>
        <w:tc>
          <w:tcPr>
            <w:tcW w:w="960" w:type="dxa"/>
            <w:vMerge w:val="restart"/>
            <w:shd w:val="clear" w:color="auto" w:fill="auto"/>
            <w:vAlign w:val="center"/>
            <w:hideMark/>
          </w:tcPr>
          <w:p w:rsidR="00641F6F" w:rsidRPr="00927B49" w:rsidRDefault="00641F6F" w:rsidP="00641F6F">
            <w:pPr>
              <w:widowControl/>
              <w:spacing w:line="240" w:lineRule="exact"/>
              <w:jc w:val="center"/>
              <w:rPr>
                <w:rFonts w:hAnsi="標楷體"/>
                <w:b/>
                <w:color w:val="000000"/>
                <w:kern w:val="0"/>
                <w:sz w:val="20"/>
              </w:rPr>
            </w:pPr>
            <w:r w:rsidRPr="00927B49">
              <w:rPr>
                <w:rFonts w:hAnsi="標楷體" w:hint="eastAsia"/>
                <w:b/>
                <w:color w:val="000000"/>
                <w:kern w:val="0"/>
                <w:sz w:val="20"/>
              </w:rPr>
              <w:t>序號</w:t>
            </w:r>
          </w:p>
        </w:tc>
        <w:tc>
          <w:tcPr>
            <w:tcW w:w="3724" w:type="dxa"/>
            <w:vMerge w:val="restart"/>
            <w:shd w:val="clear" w:color="auto" w:fill="auto"/>
            <w:noWrap/>
            <w:vAlign w:val="center"/>
            <w:hideMark/>
          </w:tcPr>
          <w:p w:rsidR="00641F6F" w:rsidRPr="00927B49" w:rsidRDefault="00641F6F" w:rsidP="00641F6F">
            <w:pPr>
              <w:widowControl/>
              <w:spacing w:line="240" w:lineRule="exact"/>
              <w:jc w:val="center"/>
              <w:rPr>
                <w:rFonts w:hAnsi="標楷體"/>
                <w:b/>
                <w:color w:val="000000"/>
                <w:kern w:val="0"/>
                <w:sz w:val="20"/>
              </w:rPr>
            </w:pPr>
            <w:r w:rsidRPr="00927B49">
              <w:rPr>
                <w:rFonts w:hAnsi="標楷體" w:hint="eastAsia"/>
                <w:b/>
                <w:color w:val="000000"/>
                <w:kern w:val="0"/>
                <w:sz w:val="20"/>
              </w:rPr>
              <w:t>參展廠商</w:t>
            </w:r>
          </w:p>
        </w:tc>
        <w:tc>
          <w:tcPr>
            <w:tcW w:w="3543" w:type="dxa"/>
            <w:gridSpan w:val="2"/>
            <w:shd w:val="clear" w:color="auto" w:fill="auto"/>
            <w:vAlign w:val="center"/>
          </w:tcPr>
          <w:p w:rsidR="00641F6F" w:rsidRPr="00927B49" w:rsidRDefault="00641F6F" w:rsidP="00641F6F">
            <w:pPr>
              <w:widowControl/>
              <w:spacing w:line="240" w:lineRule="exact"/>
              <w:jc w:val="center"/>
              <w:rPr>
                <w:rFonts w:hAnsi="標楷體"/>
                <w:b/>
                <w:color w:val="000000"/>
                <w:kern w:val="0"/>
                <w:sz w:val="20"/>
              </w:rPr>
            </w:pPr>
            <w:r w:rsidRPr="00927B49">
              <w:rPr>
                <w:rFonts w:hAnsi="標楷體" w:hint="eastAsia"/>
                <w:b/>
                <w:color w:val="000000"/>
                <w:kern w:val="0"/>
                <w:sz w:val="20"/>
              </w:rPr>
              <w:t>產業別</w:t>
            </w:r>
          </w:p>
        </w:tc>
      </w:tr>
      <w:tr w:rsidR="00641F6F" w:rsidRPr="00927B49" w:rsidTr="00641F6F">
        <w:trPr>
          <w:trHeight w:val="240"/>
          <w:tblHeader/>
        </w:trPr>
        <w:tc>
          <w:tcPr>
            <w:tcW w:w="724" w:type="dxa"/>
            <w:vMerge/>
            <w:shd w:val="clear" w:color="auto" w:fill="auto"/>
            <w:noWrap/>
            <w:vAlign w:val="center"/>
          </w:tcPr>
          <w:p w:rsidR="00641F6F" w:rsidRPr="00927B49" w:rsidRDefault="00641F6F" w:rsidP="00641F6F">
            <w:pPr>
              <w:widowControl/>
              <w:spacing w:line="240" w:lineRule="exact"/>
              <w:jc w:val="center"/>
              <w:rPr>
                <w:rFonts w:hAnsi="標楷體"/>
                <w:b/>
                <w:color w:val="000000"/>
                <w:kern w:val="0"/>
                <w:sz w:val="20"/>
              </w:rPr>
            </w:pPr>
          </w:p>
        </w:tc>
        <w:tc>
          <w:tcPr>
            <w:tcW w:w="709" w:type="dxa"/>
            <w:vMerge/>
            <w:vAlign w:val="center"/>
          </w:tcPr>
          <w:p w:rsidR="00641F6F" w:rsidRPr="00927B49" w:rsidRDefault="00641F6F" w:rsidP="00641F6F">
            <w:pPr>
              <w:widowControl/>
              <w:spacing w:line="240" w:lineRule="exact"/>
              <w:jc w:val="center"/>
              <w:rPr>
                <w:rFonts w:hAnsi="標楷體"/>
                <w:b/>
                <w:color w:val="000000"/>
                <w:kern w:val="0"/>
                <w:sz w:val="20"/>
              </w:rPr>
            </w:pPr>
          </w:p>
        </w:tc>
        <w:tc>
          <w:tcPr>
            <w:tcW w:w="960" w:type="dxa"/>
            <w:vMerge/>
            <w:shd w:val="clear" w:color="auto" w:fill="auto"/>
            <w:vAlign w:val="center"/>
          </w:tcPr>
          <w:p w:rsidR="00641F6F" w:rsidRPr="00927B49" w:rsidRDefault="00641F6F" w:rsidP="00641F6F">
            <w:pPr>
              <w:widowControl/>
              <w:spacing w:line="240" w:lineRule="exact"/>
              <w:jc w:val="center"/>
              <w:rPr>
                <w:rFonts w:hAnsi="標楷體"/>
                <w:b/>
                <w:color w:val="000000"/>
                <w:kern w:val="0"/>
                <w:sz w:val="20"/>
              </w:rPr>
            </w:pPr>
          </w:p>
        </w:tc>
        <w:tc>
          <w:tcPr>
            <w:tcW w:w="3724" w:type="dxa"/>
            <w:vMerge/>
            <w:shd w:val="clear" w:color="auto" w:fill="auto"/>
            <w:noWrap/>
            <w:vAlign w:val="center"/>
          </w:tcPr>
          <w:p w:rsidR="00641F6F" w:rsidRPr="00927B49" w:rsidRDefault="00641F6F" w:rsidP="00641F6F">
            <w:pPr>
              <w:widowControl/>
              <w:spacing w:line="240" w:lineRule="exact"/>
              <w:jc w:val="center"/>
              <w:rPr>
                <w:rFonts w:hAnsi="標楷體"/>
                <w:b/>
                <w:color w:val="000000"/>
                <w:kern w:val="0"/>
                <w:sz w:val="20"/>
              </w:rPr>
            </w:pPr>
          </w:p>
        </w:tc>
        <w:tc>
          <w:tcPr>
            <w:tcW w:w="2125" w:type="dxa"/>
            <w:shd w:val="clear" w:color="auto" w:fill="auto"/>
            <w:vAlign w:val="center"/>
          </w:tcPr>
          <w:p w:rsidR="00641F6F" w:rsidRPr="00927B49" w:rsidRDefault="00641F6F" w:rsidP="00641F6F">
            <w:pPr>
              <w:widowControl/>
              <w:spacing w:line="240" w:lineRule="exact"/>
              <w:jc w:val="center"/>
              <w:rPr>
                <w:rFonts w:hAnsi="標楷體"/>
                <w:b/>
                <w:color w:val="000000"/>
                <w:kern w:val="0"/>
                <w:sz w:val="20"/>
              </w:rPr>
            </w:pPr>
            <w:r w:rsidRPr="00927B49">
              <w:rPr>
                <w:rFonts w:hAnsi="標楷體" w:hint="eastAsia"/>
                <w:b/>
                <w:color w:val="000000"/>
                <w:kern w:val="0"/>
                <w:sz w:val="20"/>
              </w:rPr>
              <w:t>名稱</w:t>
            </w:r>
          </w:p>
        </w:tc>
        <w:tc>
          <w:tcPr>
            <w:tcW w:w="1418" w:type="dxa"/>
            <w:shd w:val="clear" w:color="auto" w:fill="auto"/>
            <w:vAlign w:val="center"/>
          </w:tcPr>
          <w:p w:rsidR="00641F6F" w:rsidRPr="00927B49" w:rsidRDefault="00641F6F" w:rsidP="00641F6F">
            <w:pPr>
              <w:widowControl/>
              <w:spacing w:line="240" w:lineRule="exact"/>
              <w:jc w:val="center"/>
              <w:rPr>
                <w:rFonts w:hAnsi="標楷體"/>
                <w:b/>
                <w:color w:val="000000"/>
                <w:kern w:val="0"/>
                <w:sz w:val="20"/>
              </w:rPr>
            </w:pPr>
            <w:r w:rsidRPr="00927B49">
              <w:rPr>
                <w:rFonts w:hAnsi="標楷體" w:hint="eastAsia"/>
                <w:b/>
                <w:color w:val="000000"/>
                <w:kern w:val="0"/>
                <w:sz w:val="20"/>
              </w:rPr>
              <w:t>代號</w:t>
            </w:r>
            <w:r w:rsidRPr="00927B49">
              <w:rPr>
                <w:rStyle w:val="afc"/>
                <w:rFonts w:hAnsi="標楷體"/>
                <w:color w:val="000000"/>
                <w:kern w:val="0"/>
                <w:sz w:val="20"/>
              </w:rPr>
              <w:footnoteReference w:id="9"/>
            </w:r>
            <w:r w:rsidRPr="00927B49">
              <w:rPr>
                <w:rFonts w:hAnsi="標楷體" w:hint="eastAsia"/>
                <w:color w:val="000000"/>
                <w:kern w:val="0"/>
                <w:sz w:val="20"/>
              </w:rPr>
              <w:t>[註1]</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w:t>
            </w:r>
          </w:p>
        </w:tc>
        <w:tc>
          <w:tcPr>
            <w:tcW w:w="709" w:type="dxa"/>
            <w:vMerge w:val="restart"/>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電競館</w:t>
            </w: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中華民國電子競技運動協會</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運動行政管理服務業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１０</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2</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台灣電競股份有限公司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運動休閒教育部服務業、運動傳播媒體業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８、１１</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3</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台灣運動彩券股份有限公司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運動博弈業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１３</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4</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4</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威剛科技股份有限公司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運動博弈業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１３</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5</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5</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網銀國際股份有限公司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運動休閒教育部服務業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８</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6</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tcBorders>
              <w:bottom w:val="single" w:sz="8"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6</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歡樂國際有限公司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運動休閒教育部服務業、運動傳播媒體業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８、１１</w:t>
            </w:r>
          </w:p>
        </w:tc>
      </w:tr>
      <w:tr w:rsidR="00641F6F" w:rsidRPr="00927B49" w:rsidTr="00641F6F">
        <w:trPr>
          <w:trHeight w:val="276"/>
        </w:trPr>
        <w:tc>
          <w:tcPr>
            <w:tcW w:w="724" w:type="dxa"/>
            <w:tcBorders>
              <w:bottom w:val="double" w:sz="4"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7</w:t>
            </w:r>
          </w:p>
        </w:tc>
        <w:tc>
          <w:tcPr>
            <w:tcW w:w="709" w:type="dxa"/>
            <w:vMerge/>
            <w:tcBorders>
              <w:bottom w:val="double" w:sz="4" w:space="0" w:color="auto"/>
            </w:tcBorders>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tcBorders>
              <w:bottom w:val="double" w:sz="4" w:space="0" w:color="auto"/>
            </w:tcBorders>
            <w:shd w:val="clear" w:color="auto" w:fill="FFFF00"/>
            <w:noWrap/>
            <w:vAlign w:val="center"/>
          </w:tcPr>
          <w:p w:rsidR="00641F6F" w:rsidRPr="00927B49" w:rsidRDefault="00641F6F" w:rsidP="00641F6F">
            <w:pPr>
              <w:widowControl/>
              <w:spacing w:line="240" w:lineRule="exact"/>
              <w:jc w:val="center"/>
              <w:rPr>
                <w:rFonts w:hAnsi="標楷體"/>
                <w:b/>
                <w:bCs/>
                <w:color w:val="000000"/>
                <w:kern w:val="0"/>
                <w:sz w:val="20"/>
              </w:rPr>
            </w:pPr>
            <w:r w:rsidRPr="00927B49">
              <w:rPr>
                <w:rFonts w:hAnsi="標楷體" w:hint="eastAsia"/>
                <w:b/>
                <w:bCs/>
                <w:color w:val="000000"/>
                <w:kern w:val="0"/>
                <w:sz w:val="20"/>
              </w:rPr>
              <w:t>7</w:t>
            </w:r>
          </w:p>
        </w:tc>
        <w:tc>
          <w:tcPr>
            <w:tcW w:w="3724" w:type="dxa"/>
            <w:tcBorders>
              <w:bottom w:val="double" w:sz="4"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遊戲橘子數位科技股份有限公司</w:t>
            </w:r>
          </w:p>
        </w:tc>
        <w:tc>
          <w:tcPr>
            <w:tcW w:w="2125" w:type="dxa"/>
            <w:tcBorders>
              <w:bottom w:val="double" w:sz="4"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運動休閒教育部服務業、運動傳播媒體業、運動資訊出版業</w:t>
            </w:r>
          </w:p>
        </w:tc>
        <w:tc>
          <w:tcPr>
            <w:tcW w:w="1418" w:type="dxa"/>
            <w:tcBorders>
              <w:bottom w:val="double" w:sz="4"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８、１１、１２</w:t>
            </w:r>
          </w:p>
        </w:tc>
      </w:tr>
      <w:tr w:rsidR="00641F6F" w:rsidRPr="00927B49" w:rsidTr="00641F6F">
        <w:trPr>
          <w:trHeight w:val="276"/>
        </w:trPr>
        <w:tc>
          <w:tcPr>
            <w:tcW w:w="724" w:type="dxa"/>
            <w:tcBorders>
              <w:top w:val="double" w:sz="4"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8</w:t>
            </w:r>
          </w:p>
        </w:tc>
        <w:tc>
          <w:tcPr>
            <w:tcW w:w="709" w:type="dxa"/>
            <w:vMerge w:val="restart"/>
            <w:tcBorders>
              <w:top w:val="double" w:sz="4" w:space="0" w:color="auto"/>
            </w:tcBorders>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宜蘭</w:t>
            </w:r>
          </w:p>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勁館</w:t>
            </w:r>
          </w:p>
        </w:tc>
        <w:tc>
          <w:tcPr>
            <w:tcW w:w="960" w:type="dxa"/>
            <w:tcBorders>
              <w:top w:val="double" w:sz="4" w:space="0" w:color="auto"/>
            </w:tcBorders>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w:t>
            </w:r>
          </w:p>
        </w:tc>
        <w:tc>
          <w:tcPr>
            <w:tcW w:w="3724" w:type="dxa"/>
            <w:tcBorders>
              <w:top w:val="double" w:sz="4" w:space="0" w:color="auto"/>
            </w:tcBorders>
            <w:shd w:val="clear" w:color="auto" w:fill="auto"/>
            <w:vAlign w:val="center"/>
            <w:hideMark/>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東欣車業股份有限公司(司馬特自行車)</w:t>
            </w:r>
          </w:p>
        </w:tc>
        <w:tc>
          <w:tcPr>
            <w:tcW w:w="2125" w:type="dxa"/>
            <w:tcBorders>
              <w:top w:val="double" w:sz="4"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運動用品或器材批發及零售業</w:t>
            </w:r>
          </w:p>
        </w:tc>
        <w:tc>
          <w:tcPr>
            <w:tcW w:w="1418" w:type="dxa"/>
            <w:tcBorders>
              <w:top w:val="double" w:sz="4"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２</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9</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w:t>
            </w:r>
          </w:p>
        </w:tc>
        <w:tc>
          <w:tcPr>
            <w:tcW w:w="3724" w:type="dxa"/>
            <w:shd w:val="clear" w:color="auto" w:fill="auto"/>
            <w:vAlign w:val="center"/>
            <w:hideMark/>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宜蘭縣冒險體驗教育推廣協會</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運動行政管理服務業、運動休閒教育部服務業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１０、８</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10</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3</w:t>
            </w:r>
          </w:p>
        </w:tc>
        <w:tc>
          <w:tcPr>
            <w:tcW w:w="3724" w:type="dxa"/>
            <w:shd w:val="clear" w:color="auto" w:fill="auto"/>
            <w:vAlign w:val="center"/>
            <w:hideMark/>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利澤簡失親兒福利基金會</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運動行政管理服務業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１０</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11</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4</w:t>
            </w:r>
          </w:p>
        </w:tc>
        <w:tc>
          <w:tcPr>
            <w:tcW w:w="3724" w:type="dxa"/>
            <w:shd w:val="clear" w:color="auto" w:fill="auto"/>
            <w:vAlign w:val="center"/>
            <w:hideMark/>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達特富科技股份有限公司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spacing w:val="-8"/>
                <w:kern w:val="0"/>
                <w:sz w:val="20"/>
              </w:rPr>
            </w:pPr>
            <w:r w:rsidRPr="00927B49">
              <w:rPr>
                <w:rFonts w:hAnsi="標楷體" w:hint="eastAsia"/>
                <w:color w:val="000000"/>
                <w:spacing w:val="-8"/>
                <w:kern w:val="0"/>
                <w:sz w:val="20"/>
              </w:rPr>
              <w:t>運動用品或器材製造業、運動用品或器材批發及零售業、運動保健業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１、２、９</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12</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5</w:t>
            </w:r>
          </w:p>
        </w:tc>
        <w:tc>
          <w:tcPr>
            <w:tcW w:w="3724" w:type="dxa"/>
            <w:shd w:val="clear" w:color="auto" w:fill="auto"/>
            <w:vAlign w:val="center"/>
            <w:hideMark/>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薛長興工業股份有限公司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345"/>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13</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6</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臺灣體育運動管理學會</w:t>
            </w:r>
          </w:p>
        </w:tc>
        <w:tc>
          <w:tcPr>
            <w:tcW w:w="2125" w:type="dxa"/>
            <w:tcBorders>
              <w:bottom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運動行政管理服務業</w:t>
            </w:r>
          </w:p>
        </w:tc>
        <w:tc>
          <w:tcPr>
            <w:tcW w:w="1418" w:type="dxa"/>
            <w:tcBorders>
              <w:bottom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１０</w:t>
            </w:r>
          </w:p>
        </w:tc>
      </w:tr>
      <w:tr w:rsidR="00641F6F" w:rsidRPr="00927B49" w:rsidTr="00641F6F">
        <w:trPr>
          <w:trHeight w:val="276"/>
        </w:trPr>
        <w:tc>
          <w:tcPr>
            <w:tcW w:w="724"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14</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tcBorders>
              <w:bottom w:val="single" w:sz="8" w:space="0" w:color="auto"/>
            </w:tcBorders>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7</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宜蘭縣政府</w:t>
            </w:r>
          </w:p>
        </w:tc>
        <w:tc>
          <w:tcPr>
            <w:tcW w:w="2125" w:type="dxa"/>
            <w:tcBorders>
              <w:tl2br w:val="nil"/>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運動行政管理服務業</w:t>
            </w:r>
          </w:p>
        </w:tc>
        <w:tc>
          <w:tcPr>
            <w:tcW w:w="1418" w:type="dxa"/>
            <w:tcBorders>
              <w:tl2br w:val="nil"/>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１０</w:t>
            </w:r>
          </w:p>
        </w:tc>
      </w:tr>
      <w:tr w:rsidR="00641F6F" w:rsidRPr="00927B49" w:rsidTr="00641F6F">
        <w:trPr>
          <w:trHeight w:val="276"/>
        </w:trPr>
        <w:tc>
          <w:tcPr>
            <w:tcW w:w="724" w:type="dxa"/>
            <w:tcBorders>
              <w:bottom w:val="double" w:sz="4"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15</w:t>
            </w:r>
          </w:p>
        </w:tc>
        <w:tc>
          <w:tcPr>
            <w:tcW w:w="709" w:type="dxa"/>
            <w:vMerge/>
            <w:tcBorders>
              <w:bottom w:val="double" w:sz="4" w:space="0" w:color="auto"/>
            </w:tcBorders>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tcBorders>
              <w:bottom w:val="double" w:sz="4" w:space="0" w:color="auto"/>
            </w:tcBorders>
            <w:shd w:val="clear" w:color="auto" w:fill="FFFF00"/>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8</w:t>
            </w:r>
          </w:p>
        </w:tc>
        <w:tc>
          <w:tcPr>
            <w:tcW w:w="3724" w:type="dxa"/>
            <w:tcBorders>
              <w:bottom w:val="double" w:sz="4"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九股山食品股份有限公司</w:t>
            </w:r>
          </w:p>
        </w:tc>
        <w:tc>
          <w:tcPr>
            <w:tcW w:w="2125" w:type="dxa"/>
            <w:tcBorders>
              <w:bottom w:val="double" w:sz="4"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運動用品或器材批發及零售業</w:t>
            </w:r>
          </w:p>
        </w:tc>
        <w:tc>
          <w:tcPr>
            <w:tcW w:w="1418" w:type="dxa"/>
            <w:tcBorders>
              <w:bottom w:val="double" w:sz="4"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２</w:t>
            </w:r>
          </w:p>
        </w:tc>
      </w:tr>
      <w:tr w:rsidR="00641F6F" w:rsidRPr="00927B49" w:rsidTr="00641F6F">
        <w:trPr>
          <w:trHeight w:val="288"/>
        </w:trPr>
        <w:tc>
          <w:tcPr>
            <w:tcW w:w="724" w:type="dxa"/>
            <w:tcBorders>
              <w:top w:val="double" w:sz="4" w:space="0" w:color="auto"/>
              <w:bottom w:val="single" w:sz="8"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16</w:t>
            </w:r>
          </w:p>
        </w:tc>
        <w:tc>
          <w:tcPr>
            <w:tcW w:w="709" w:type="dxa"/>
            <w:vMerge w:val="restart"/>
            <w:tcBorders>
              <w:top w:val="double" w:sz="4" w:space="0" w:color="auto"/>
            </w:tcBorders>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臺灣</w:t>
            </w:r>
          </w:p>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好館</w:t>
            </w:r>
          </w:p>
        </w:tc>
        <w:tc>
          <w:tcPr>
            <w:tcW w:w="960" w:type="dxa"/>
            <w:tcBorders>
              <w:top w:val="double" w:sz="4" w:space="0" w:color="auto"/>
              <w:bottom w:val="single" w:sz="8" w:space="0" w:color="auto"/>
            </w:tcBorders>
            <w:shd w:val="clear" w:color="000000"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w:t>
            </w:r>
          </w:p>
        </w:tc>
        <w:tc>
          <w:tcPr>
            <w:tcW w:w="3724" w:type="dxa"/>
            <w:tcBorders>
              <w:top w:val="double" w:sz="4" w:space="0" w:color="auto"/>
              <w:bottom w:val="single" w:sz="8" w:space="0" w:color="auto"/>
            </w:tcBorders>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中華民國高爾夫協會</w:t>
            </w:r>
          </w:p>
        </w:tc>
        <w:tc>
          <w:tcPr>
            <w:tcW w:w="2125" w:type="dxa"/>
            <w:tcBorders>
              <w:top w:val="double" w:sz="4" w:space="0" w:color="auto"/>
              <w:bottom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職業運動業、運動休閒教育部服務業、運動行政管理服務業</w:t>
            </w:r>
          </w:p>
        </w:tc>
        <w:tc>
          <w:tcPr>
            <w:tcW w:w="1418" w:type="dxa"/>
            <w:tcBorders>
              <w:top w:val="double" w:sz="4" w:space="0" w:color="auto"/>
              <w:bottom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７、８、１０</w:t>
            </w:r>
          </w:p>
        </w:tc>
      </w:tr>
      <w:tr w:rsidR="00641F6F" w:rsidRPr="00927B49" w:rsidTr="00641F6F">
        <w:trPr>
          <w:trHeight w:val="288"/>
        </w:trPr>
        <w:tc>
          <w:tcPr>
            <w:tcW w:w="724" w:type="dxa"/>
            <w:tcBorders>
              <w:top w:val="single" w:sz="8"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17</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tcBorders>
              <w:top w:val="single" w:sz="8" w:space="0" w:color="auto"/>
            </w:tcBorders>
            <w:shd w:val="clear" w:color="000000"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w:t>
            </w:r>
          </w:p>
        </w:tc>
        <w:tc>
          <w:tcPr>
            <w:tcW w:w="3724" w:type="dxa"/>
            <w:tcBorders>
              <w:top w:val="single" w:sz="8" w:space="0" w:color="auto"/>
            </w:tcBorders>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中華民國高爾夫球場事業協進會</w:t>
            </w:r>
          </w:p>
        </w:tc>
        <w:tc>
          <w:tcPr>
            <w:tcW w:w="2125"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運動休閒教育部服務業、運動行政管理服務業、運動旅遊業</w:t>
            </w:r>
          </w:p>
        </w:tc>
        <w:tc>
          <w:tcPr>
            <w:tcW w:w="1418"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８、１０、１４</w:t>
            </w:r>
          </w:p>
        </w:tc>
      </w:tr>
      <w:tr w:rsidR="00641F6F" w:rsidRPr="00927B49" w:rsidTr="00641F6F">
        <w:trPr>
          <w:trHeight w:val="288"/>
        </w:trPr>
        <w:tc>
          <w:tcPr>
            <w:tcW w:w="724" w:type="dxa"/>
            <w:tcBorders>
              <w:top w:val="single" w:sz="8"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18</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tcBorders>
              <w:top w:val="single" w:sz="8" w:space="0" w:color="auto"/>
            </w:tcBorders>
            <w:shd w:val="clear" w:color="000000"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3</w:t>
            </w:r>
          </w:p>
        </w:tc>
        <w:tc>
          <w:tcPr>
            <w:tcW w:w="3724" w:type="dxa"/>
            <w:tcBorders>
              <w:top w:val="single" w:sz="8" w:space="0" w:color="auto"/>
            </w:tcBorders>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華岳運動用品股份有限公司</w:t>
            </w:r>
          </w:p>
        </w:tc>
        <w:tc>
          <w:tcPr>
            <w:tcW w:w="2125"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運動用品或器材製造業、運動用品或器材批發及零售業、運動場館業、運動設施營建業</w:t>
            </w:r>
          </w:p>
        </w:tc>
        <w:tc>
          <w:tcPr>
            <w:tcW w:w="1418"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１、２、３、５</w:t>
            </w:r>
          </w:p>
        </w:tc>
      </w:tr>
      <w:tr w:rsidR="00641F6F" w:rsidRPr="00927B49" w:rsidTr="00641F6F">
        <w:trPr>
          <w:trHeight w:val="288"/>
        </w:trPr>
        <w:tc>
          <w:tcPr>
            <w:tcW w:w="724" w:type="dxa"/>
            <w:tcBorders>
              <w:top w:val="single" w:sz="8"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19</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tcBorders>
              <w:top w:val="single" w:sz="8" w:space="0" w:color="auto"/>
            </w:tcBorders>
            <w:shd w:val="clear" w:color="000000"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4</w:t>
            </w:r>
          </w:p>
        </w:tc>
        <w:tc>
          <w:tcPr>
            <w:tcW w:w="3724" w:type="dxa"/>
            <w:tcBorders>
              <w:top w:val="single" w:sz="8" w:space="0" w:color="auto"/>
            </w:tcBorders>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渡鎷貝爾有限公司</w:t>
            </w:r>
          </w:p>
        </w:tc>
        <w:tc>
          <w:tcPr>
            <w:tcW w:w="2125"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w:t>
            </w:r>
            <w:r w:rsidRPr="00927B49">
              <w:rPr>
                <w:rFonts w:hAnsi="標楷體" w:hint="eastAsia"/>
                <w:color w:val="000000"/>
                <w:kern w:val="0"/>
                <w:sz w:val="20"/>
              </w:rPr>
              <w:lastRenderedPageBreak/>
              <w:t>業、運動用品或器材批發及零售業、運動用品或器材租賃業</w:t>
            </w:r>
          </w:p>
        </w:tc>
        <w:tc>
          <w:tcPr>
            <w:tcW w:w="1418"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lastRenderedPageBreak/>
              <w:t>１、２、４</w:t>
            </w:r>
          </w:p>
        </w:tc>
      </w:tr>
      <w:tr w:rsidR="00641F6F" w:rsidRPr="00927B49" w:rsidTr="00641F6F">
        <w:trPr>
          <w:trHeight w:val="288"/>
        </w:trPr>
        <w:tc>
          <w:tcPr>
            <w:tcW w:w="724" w:type="dxa"/>
            <w:tcBorders>
              <w:top w:val="single" w:sz="8"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lastRenderedPageBreak/>
              <w:t>20</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tcBorders>
              <w:top w:val="single" w:sz="8" w:space="0" w:color="auto"/>
            </w:tcBorders>
            <w:shd w:val="clear" w:color="000000"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5</w:t>
            </w:r>
          </w:p>
        </w:tc>
        <w:tc>
          <w:tcPr>
            <w:tcW w:w="3724" w:type="dxa"/>
            <w:tcBorders>
              <w:top w:val="single" w:sz="8" w:space="0" w:color="auto"/>
            </w:tcBorders>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翔聖貿易有限公司</w:t>
            </w:r>
          </w:p>
        </w:tc>
        <w:tc>
          <w:tcPr>
            <w:tcW w:w="2125"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運動用品或器材批發及零售業</w:t>
            </w:r>
          </w:p>
        </w:tc>
        <w:tc>
          <w:tcPr>
            <w:tcW w:w="1418"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２</w:t>
            </w:r>
          </w:p>
        </w:tc>
      </w:tr>
      <w:tr w:rsidR="00641F6F" w:rsidRPr="00927B49" w:rsidTr="00641F6F">
        <w:trPr>
          <w:trHeight w:val="288"/>
        </w:trPr>
        <w:tc>
          <w:tcPr>
            <w:tcW w:w="724" w:type="dxa"/>
            <w:tcBorders>
              <w:top w:val="single" w:sz="8" w:space="0" w:color="auto"/>
            </w:tcBorders>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21</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tcBorders>
              <w:top w:val="single" w:sz="8" w:space="0" w:color="auto"/>
            </w:tcBorders>
            <w:shd w:val="clear" w:color="000000"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6</w:t>
            </w:r>
          </w:p>
        </w:tc>
        <w:tc>
          <w:tcPr>
            <w:tcW w:w="3724" w:type="dxa"/>
            <w:tcBorders>
              <w:top w:val="single" w:sz="8" w:space="0" w:color="auto"/>
            </w:tcBorders>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正元精密科技有限公司</w:t>
            </w:r>
          </w:p>
        </w:tc>
        <w:tc>
          <w:tcPr>
            <w:tcW w:w="2125"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tcBorders>
              <w:top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730"/>
        </w:trPr>
        <w:tc>
          <w:tcPr>
            <w:tcW w:w="724" w:type="dxa"/>
            <w:tcBorders>
              <w:top w:val="double" w:sz="4" w:space="0" w:color="auto"/>
            </w:tcBorders>
            <w:shd w:val="clear" w:color="auto" w:fill="auto"/>
            <w:noWrap/>
            <w:vAlign w:val="center"/>
          </w:tcPr>
          <w:p w:rsidR="00641F6F" w:rsidRPr="00927B49" w:rsidRDefault="00641F6F" w:rsidP="00641F6F">
            <w:pPr>
              <w:spacing w:line="240" w:lineRule="exact"/>
              <w:jc w:val="center"/>
              <w:rPr>
                <w:rFonts w:hAnsi="標楷體"/>
                <w:color w:val="000000"/>
                <w:kern w:val="0"/>
                <w:sz w:val="20"/>
              </w:rPr>
            </w:pPr>
            <w:r w:rsidRPr="00927B49">
              <w:rPr>
                <w:rFonts w:hAnsi="標楷體"/>
                <w:color w:val="000000"/>
                <w:kern w:val="0"/>
                <w:sz w:val="20"/>
              </w:rPr>
              <w:t>22</w:t>
            </w:r>
          </w:p>
        </w:tc>
        <w:tc>
          <w:tcPr>
            <w:tcW w:w="709" w:type="dxa"/>
            <w:vMerge w:val="restart"/>
            <w:tcBorders>
              <w:top w:val="double" w:sz="4" w:space="0" w:color="auto"/>
            </w:tcBorders>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臺灣</w:t>
            </w:r>
          </w:p>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好館</w:t>
            </w:r>
          </w:p>
        </w:tc>
        <w:tc>
          <w:tcPr>
            <w:tcW w:w="960" w:type="dxa"/>
            <w:tcBorders>
              <w:top w:val="double" w:sz="4" w:space="0" w:color="auto"/>
            </w:tcBorders>
            <w:shd w:val="clear" w:color="000000" w:fill="auto"/>
            <w:noWrap/>
            <w:vAlign w:val="center"/>
          </w:tcPr>
          <w:p w:rsidR="00641F6F" w:rsidRPr="00927B49" w:rsidRDefault="00641F6F" w:rsidP="00641F6F">
            <w:pPr>
              <w:spacing w:line="240" w:lineRule="exact"/>
              <w:jc w:val="center"/>
              <w:rPr>
                <w:rFonts w:hAnsi="標楷體"/>
                <w:color w:val="000000"/>
                <w:kern w:val="0"/>
                <w:sz w:val="20"/>
              </w:rPr>
            </w:pPr>
            <w:r w:rsidRPr="00927B49">
              <w:rPr>
                <w:rFonts w:hAnsi="標楷體" w:hint="eastAsia"/>
                <w:color w:val="000000"/>
                <w:kern w:val="0"/>
                <w:sz w:val="20"/>
              </w:rPr>
              <w:t>7</w:t>
            </w:r>
          </w:p>
        </w:tc>
        <w:tc>
          <w:tcPr>
            <w:tcW w:w="3724" w:type="dxa"/>
            <w:tcBorders>
              <w:top w:val="double" w:sz="4" w:space="0" w:color="auto"/>
            </w:tcBorders>
            <w:shd w:val="clear" w:color="auto" w:fill="auto"/>
            <w:noWrap/>
            <w:vAlign w:val="center"/>
          </w:tcPr>
          <w:p w:rsidR="00641F6F" w:rsidRPr="00927B49" w:rsidRDefault="00641F6F" w:rsidP="00641F6F">
            <w:pPr>
              <w:spacing w:line="240" w:lineRule="exact"/>
              <w:rPr>
                <w:rFonts w:hAnsi="標楷體"/>
                <w:color w:val="000000"/>
                <w:kern w:val="0"/>
                <w:sz w:val="20"/>
              </w:rPr>
            </w:pPr>
            <w:r w:rsidRPr="00927B49">
              <w:rPr>
                <w:rFonts w:hAnsi="標楷體" w:hint="eastAsia"/>
                <w:color w:val="000000"/>
                <w:kern w:val="0"/>
                <w:sz w:val="20"/>
              </w:rPr>
              <w:t>中呈實業股份有限公司</w:t>
            </w:r>
          </w:p>
        </w:tc>
        <w:tc>
          <w:tcPr>
            <w:tcW w:w="2125" w:type="dxa"/>
            <w:tcBorders>
              <w:top w:val="double" w:sz="4" w:space="0" w:color="auto"/>
            </w:tcBorders>
            <w:shd w:val="clear" w:color="auto" w:fill="auto"/>
            <w:vAlign w:val="center"/>
          </w:tcPr>
          <w:p w:rsidR="00641F6F" w:rsidRPr="00927B49" w:rsidRDefault="00641F6F" w:rsidP="00641F6F">
            <w:pPr>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tcBorders>
              <w:top w:val="double" w:sz="4" w:space="0" w:color="auto"/>
            </w:tcBorders>
            <w:shd w:val="clear" w:color="auto" w:fill="auto"/>
            <w:vAlign w:val="center"/>
          </w:tcPr>
          <w:p w:rsidR="00641F6F" w:rsidRPr="00927B49" w:rsidRDefault="00641F6F" w:rsidP="00641F6F">
            <w:pPr>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23</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8</w:t>
            </w:r>
          </w:p>
        </w:tc>
        <w:tc>
          <w:tcPr>
            <w:tcW w:w="3724" w:type="dxa"/>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宇榮高爾夫科技股份有限公司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24</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9</w:t>
            </w:r>
          </w:p>
        </w:tc>
        <w:tc>
          <w:tcPr>
            <w:tcW w:w="3724" w:type="dxa"/>
            <w:shd w:val="clear" w:color="auto" w:fill="auto"/>
            <w:noWrap/>
            <w:vAlign w:val="center"/>
          </w:tcPr>
          <w:p w:rsidR="00641F6F" w:rsidRPr="00927B49" w:rsidRDefault="00641F6F" w:rsidP="00641F6F">
            <w:pPr>
              <w:widowControl/>
              <w:spacing w:line="240" w:lineRule="exact"/>
              <w:rPr>
                <w:rFonts w:hAnsi="標楷體"/>
                <w:color w:val="000000"/>
                <w:spacing w:val="-10"/>
                <w:kern w:val="0"/>
                <w:sz w:val="20"/>
              </w:rPr>
            </w:pPr>
            <w:r w:rsidRPr="00927B49">
              <w:rPr>
                <w:rFonts w:hAnsi="標楷體" w:hint="eastAsia"/>
                <w:color w:val="000000"/>
                <w:spacing w:val="-10"/>
                <w:kern w:val="0"/>
                <w:sz w:val="20"/>
              </w:rPr>
              <w:t>財團法人自行車暨健康科技工業研究發展中心</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運動行政管理服務業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１０</w:t>
            </w:r>
          </w:p>
        </w:tc>
      </w:tr>
      <w:tr w:rsidR="00641F6F" w:rsidRPr="00927B49" w:rsidTr="00641F6F">
        <w:trPr>
          <w:trHeight w:val="33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25</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10</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聯網國際資訊股份有限公司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運動資訊出版業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26</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11</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德洲科技有限公司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27</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12</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健將股份有限公司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28</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13</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宸綺國際有限公司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29</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14</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磊旺有限公司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30</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15</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家祥企業社</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31</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16</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東風鐵人有限公司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運動休閒教育部服務業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８</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32</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17</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萬宇科技股份有限公司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33</w:t>
            </w:r>
          </w:p>
        </w:tc>
        <w:tc>
          <w:tcPr>
            <w:tcW w:w="709" w:type="dxa"/>
            <w:vMerge/>
            <w:vAlign w:val="center"/>
          </w:tcPr>
          <w:p w:rsidR="00641F6F" w:rsidRPr="00927B49" w:rsidRDefault="00641F6F" w:rsidP="00641F6F">
            <w:pPr>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18</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可爾姿有限公司宜蘭店</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運動休閒教育部服務業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８</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34</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19</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飛達龍國際有限公司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35</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20</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迎佳祥科技有限公司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36</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21</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捷安特股份有限公司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37</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22</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巨大機械工業股份有限公司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38</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23</w:t>
            </w:r>
          </w:p>
        </w:tc>
        <w:tc>
          <w:tcPr>
            <w:tcW w:w="3724" w:type="dxa"/>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color w:val="000000"/>
                <w:kern w:val="0"/>
                <w:sz w:val="20"/>
              </w:rPr>
              <w:t>育盛國際有限公司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39</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24</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太平洋自行車博物館</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40</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25</w:t>
            </w:r>
          </w:p>
        </w:tc>
        <w:tc>
          <w:tcPr>
            <w:tcW w:w="3724" w:type="dxa"/>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中華民國雪橇雪車協會</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運動行政管理服務業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１０</w:t>
            </w:r>
          </w:p>
        </w:tc>
      </w:tr>
      <w:tr w:rsidR="00641F6F" w:rsidRPr="00927B49" w:rsidTr="00641F6F">
        <w:trPr>
          <w:trHeight w:val="276"/>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lastRenderedPageBreak/>
              <w:t>41</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26</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勝利體育事業股份有限公司</w:t>
            </w:r>
          </w:p>
        </w:tc>
        <w:tc>
          <w:tcPr>
            <w:tcW w:w="2125" w:type="dxa"/>
            <w:tcBorders>
              <w:bottom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運動用品或器材製造業、運動用品或器材批發及零售業</w:t>
            </w:r>
          </w:p>
        </w:tc>
        <w:tc>
          <w:tcPr>
            <w:tcW w:w="1418" w:type="dxa"/>
            <w:tcBorders>
              <w:bottom w:val="single" w:sz="8" w:space="0" w:color="auto"/>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１、２</w:t>
            </w:r>
          </w:p>
        </w:tc>
      </w:tr>
      <w:tr w:rsidR="00641F6F" w:rsidRPr="00927B49" w:rsidTr="00641F6F">
        <w:trPr>
          <w:trHeight w:val="330"/>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42</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27</w:t>
            </w:r>
          </w:p>
        </w:tc>
        <w:tc>
          <w:tcPr>
            <w:tcW w:w="3724"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國立體育大學</w:t>
            </w:r>
          </w:p>
        </w:tc>
        <w:tc>
          <w:tcPr>
            <w:tcW w:w="2125" w:type="dxa"/>
            <w:tcBorders>
              <w:tl2br w:val="nil"/>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運動行政管理服務業</w:t>
            </w:r>
          </w:p>
        </w:tc>
        <w:tc>
          <w:tcPr>
            <w:tcW w:w="1418" w:type="dxa"/>
            <w:tcBorders>
              <w:tl2br w:val="nil"/>
            </w:tcBorders>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１０</w:t>
            </w:r>
          </w:p>
        </w:tc>
      </w:tr>
      <w:tr w:rsidR="00641F6F" w:rsidRPr="00927B49" w:rsidTr="00641F6F">
        <w:trPr>
          <w:trHeight w:val="330"/>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43</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color w:val="000000"/>
                <w:kern w:val="0"/>
                <w:sz w:val="20"/>
              </w:rPr>
            </w:pPr>
            <w:r w:rsidRPr="00927B49">
              <w:rPr>
                <w:rFonts w:hAnsi="標楷體" w:hint="eastAsia"/>
                <w:color w:val="000000"/>
                <w:kern w:val="0"/>
                <w:sz w:val="20"/>
              </w:rPr>
              <w:t>28</w:t>
            </w:r>
          </w:p>
        </w:tc>
        <w:tc>
          <w:tcPr>
            <w:tcW w:w="3724" w:type="dxa"/>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台灣金蜂股份有限公司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w:t>
            </w:r>
          </w:p>
        </w:tc>
      </w:tr>
      <w:tr w:rsidR="00641F6F" w:rsidRPr="00927B49" w:rsidTr="00641F6F">
        <w:trPr>
          <w:trHeight w:val="330"/>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44</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auto" w:fill="auto"/>
            <w:noWrap/>
            <w:vAlign w:val="center"/>
          </w:tcPr>
          <w:p w:rsidR="00641F6F" w:rsidRPr="00927B49" w:rsidRDefault="00641F6F" w:rsidP="00641F6F">
            <w:pPr>
              <w:widowControl/>
              <w:spacing w:line="240" w:lineRule="exact"/>
              <w:jc w:val="center"/>
              <w:rPr>
                <w:rFonts w:hAnsi="標楷體"/>
                <w:bCs/>
                <w:color w:val="000000"/>
                <w:kern w:val="0"/>
                <w:sz w:val="20"/>
              </w:rPr>
            </w:pPr>
            <w:r w:rsidRPr="00927B49">
              <w:rPr>
                <w:rFonts w:hAnsi="標楷體" w:hint="eastAsia"/>
                <w:bCs/>
                <w:color w:val="000000"/>
                <w:kern w:val="0"/>
                <w:sz w:val="20"/>
              </w:rPr>
              <w:t>29</w:t>
            </w:r>
          </w:p>
        </w:tc>
        <w:tc>
          <w:tcPr>
            <w:tcW w:w="3724" w:type="dxa"/>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瑞新電子股份有限公司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w:t>
            </w:r>
          </w:p>
        </w:tc>
      </w:tr>
      <w:tr w:rsidR="00641F6F" w:rsidRPr="00927B49" w:rsidTr="00641F6F">
        <w:trPr>
          <w:trHeight w:val="330"/>
        </w:trPr>
        <w:tc>
          <w:tcPr>
            <w:tcW w:w="724" w:type="dxa"/>
            <w:shd w:val="clear" w:color="auto" w:fill="auto"/>
            <w:noWrap/>
            <w:vAlign w:val="center"/>
            <w:hideMark/>
          </w:tcPr>
          <w:p w:rsidR="00641F6F" w:rsidRPr="00927B49" w:rsidRDefault="00641F6F" w:rsidP="00641F6F">
            <w:pPr>
              <w:widowControl/>
              <w:spacing w:line="240" w:lineRule="exact"/>
              <w:jc w:val="center"/>
              <w:rPr>
                <w:rFonts w:hAnsi="標楷體"/>
                <w:color w:val="000000"/>
                <w:kern w:val="0"/>
                <w:sz w:val="20"/>
              </w:rPr>
            </w:pPr>
            <w:r w:rsidRPr="00927B49">
              <w:rPr>
                <w:rFonts w:hAnsi="標楷體"/>
                <w:color w:val="000000"/>
                <w:kern w:val="0"/>
                <w:sz w:val="20"/>
              </w:rPr>
              <w:t>45</w:t>
            </w:r>
          </w:p>
        </w:tc>
        <w:tc>
          <w:tcPr>
            <w:tcW w:w="709" w:type="dxa"/>
            <w:vMerge/>
            <w:vAlign w:val="center"/>
          </w:tcPr>
          <w:p w:rsidR="00641F6F" w:rsidRPr="00927B49" w:rsidRDefault="00641F6F" w:rsidP="00641F6F">
            <w:pPr>
              <w:widowControl/>
              <w:spacing w:line="240" w:lineRule="exact"/>
              <w:jc w:val="center"/>
              <w:rPr>
                <w:rFonts w:hAnsi="標楷體"/>
                <w:color w:val="000000"/>
                <w:kern w:val="0"/>
                <w:sz w:val="20"/>
              </w:rPr>
            </w:pPr>
          </w:p>
        </w:tc>
        <w:tc>
          <w:tcPr>
            <w:tcW w:w="960" w:type="dxa"/>
            <w:shd w:val="clear" w:color="000000" w:fill="FFFF00"/>
            <w:noWrap/>
            <w:vAlign w:val="center"/>
          </w:tcPr>
          <w:p w:rsidR="00641F6F" w:rsidRPr="00927B49" w:rsidRDefault="00641F6F" w:rsidP="00641F6F">
            <w:pPr>
              <w:widowControl/>
              <w:spacing w:line="240" w:lineRule="exact"/>
              <w:jc w:val="center"/>
              <w:rPr>
                <w:rFonts w:hAnsi="標楷體"/>
                <w:bCs/>
                <w:color w:val="000000"/>
                <w:kern w:val="0"/>
                <w:sz w:val="20"/>
              </w:rPr>
            </w:pPr>
            <w:r w:rsidRPr="00927B49">
              <w:rPr>
                <w:rFonts w:hAnsi="標楷體" w:hint="eastAsia"/>
                <w:bCs/>
                <w:color w:val="000000"/>
                <w:kern w:val="0"/>
                <w:sz w:val="20"/>
              </w:rPr>
              <w:t>30</w:t>
            </w:r>
          </w:p>
        </w:tc>
        <w:tc>
          <w:tcPr>
            <w:tcW w:w="3724" w:type="dxa"/>
            <w:shd w:val="clear" w:color="auto" w:fill="auto"/>
            <w:noWrap/>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環航複合材料股份有限公司</w:t>
            </w:r>
          </w:p>
        </w:tc>
        <w:tc>
          <w:tcPr>
            <w:tcW w:w="2125"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運動用品或器材製造業</w:t>
            </w:r>
          </w:p>
        </w:tc>
        <w:tc>
          <w:tcPr>
            <w:tcW w:w="1418" w:type="dxa"/>
            <w:shd w:val="clear" w:color="auto" w:fill="auto"/>
            <w:vAlign w:val="center"/>
          </w:tcPr>
          <w:p w:rsidR="00641F6F" w:rsidRPr="00927B49" w:rsidRDefault="00641F6F" w:rsidP="00641F6F">
            <w:pPr>
              <w:widowControl/>
              <w:spacing w:line="240" w:lineRule="exact"/>
              <w:rPr>
                <w:rFonts w:hAnsi="標楷體"/>
                <w:color w:val="000000"/>
                <w:kern w:val="0"/>
                <w:sz w:val="20"/>
              </w:rPr>
            </w:pPr>
            <w:r w:rsidRPr="00927B49">
              <w:rPr>
                <w:rFonts w:hAnsi="標楷體" w:hint="eastAsia"/>
                <w:color w:val="000000"/>
                <w:kern w:val="0"/>
                <w:sz w:val="20"/>
              </w:rPr>
              <w:t>１</w:t>
            </w:r>
          </w:p>
        </w:tc>
      </w:tr>
    </w:tbl>
    <w:p w:rsidR="00641F6F" w:rsidRPr="00927B49" w:rsidRDefault="00641F6F" w:rsidP="00B46FA9">
      <w:pPr>
        <w:spacing w:line="240" w:lineRule="exact"/>
        <w:ind w:left="540" w:hangingChars="245" w:hanging="540"/>
        <w:rPr>
          <w:b/>
          <w:sz w:val="20"/>
        </w:rPr>
      </w:pPr>
      <w:r w:rsidRPr="00927B49">
        <w:rPr>
          <w:rFonts w:hint="eastAsia"/>
          <w:b/>
          <w:sz w:val="20"/>
        </w:rPr>
        <w:t>註：1.產業別代號係依運動產業發展條例(100年7月6日制訂)第4條第1項各款定訂之所屬之運動產業類別，第4條第1項第1款，代號為１，餘類推。另電子競技部分，依行政院106年2月16日研商電競產業適用「運動產業發展條例」會議結論比照圍棋納入運動休閒教育服務業。</w:t>
      </w:r>
    </w:p>
    <w:p w:rsidR="00641F6F" w:rsidRDefault="00F21EC1" w:rsidP="00641F6F">
      <w:pPr>
        <w:rPr>
          <w:sz w:val="20"/>
        </w:rPr>
      </w:pPr>
      <w:r>
        <w:rPr>
          <w:rFonts w:hint="eastAsia"/>
          <w:sz w:val="20"/>
        </w:rPr>
        <w:t xml:space="preserve">   </w:t>
      </w:r>
      <w:r w:rsidR="00641F6F" w:rsidRPr="00927B49">
        <w:rPr>
          <w:rFonts w:hint="eastAsia"/>
          <w:sz w:val="20"/>
        </w:rPr>
        <w:t>2.資料來源：</w:t>
      </w:r>
      <w:r w:rsidR="00641F6F" w:rsidRPr="00927B49">
        <w:rPr>
          <w:rFonts w:hint="eastAsia"/>
          <w:sz w:val="20"/>
          <w:szCs w:val="24"/>
        </w:rPr>
        <w:t>整理自106年度第一屆運動產業博覽會委辦案成果報告及體育署提供資料</w:t>
      </w:r>
      <w:r w:rsidR="00641F6F" w:rsidRPr="00927B49">
        <w:rPr>
          <w:rFonts w:hint="eastAsia"/>
          <w:sz w:val="20"/>
        </w:rPr>
        <w:t>。</w:t>
      </w:r>
    </w:p>
    <w:p w:rsidR="00621D87" w:rsidRPr="00621D87" w:rsidRDefault="00273267" w:rsidP="00621D87">
      <w:pPr>
        <w:pStyle w:val="a0"/>
        <w:pageBreakBefore/>
        <w:ind w:left="1361" w:hanging="1361"/>
      </w:pPr>
      <w:r w:rsidRPr="00927B49">
        <w:rPr>
          <w:rFonts w:hint="eastAsia"/>
        </w:rPr>
        <w:lastRenderedPageBreak/>
        <w:t>參展廠商產業別占比情形一覽表</w:t>
      </w:r>
    </w:p>
    <w:p w:rsidR="00273267" w:rsidRDefault="00273267" w:rsidP="00621D87">
      <w:pPr>
        <w:pStyle w:val="120"/>
        <w:jc w:val="right"/>
      </w:pPr>
      <w:r w:rsidRPr="00927B49">
        <w:rPr>
          <w:rFonts w:hint="eastAsia"/>
        </w:rPr>
        <w:t>單位：％</w:t>
      </w:r>
    </w:p>
    <w:tbl>
      <w:tblPr>
        <w:tblW w:w="9562" w:type="dxa"/>
        <w:tblInd w:w="13" w:type="dxa"/>
        <w:tblCellMar>
          <w:left w:w="28" w:type="dxa"/>
          <w:right w:w="28" w:type="dxa"/>
        </w:tblCellMar>
        <w:tblLook w:val="04A0" w:firstRow="1" w:lastRow="0" w:firstColumn="1" w:lastColumn="0" w:noHBand="0" w:noVBand="1"/>
      </w:tblPr>
      <w:tblGrid>
        <w:gridCol w:w="960"/>
        <w:gridCol w:w="1113"/>
        <w:gridCol w:w="630"/>
        <w:gridCol w:w="1352"/>
        <w:gridCol w:w="2497"/>
        <w:gridCol w:w="1513"/>
        <w:gridCol w:w="707"/>
        <w:gridCol w:w="790"/>
      </w:tblGrid>
      <w:tr w:rsidR="00273267" w:rsidRPr="00927B49" w:rsidTr="00AC6806">
        <w:trPr>
          <w:trHeight w:val="322"/>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b/>
                <w:kern w:val="0"/>
                <w:sz w:val="20"/>
              </w:rPr>
            </w:pPr>
            <w:r w:rsidRPr="00927B49">
              <w:rPr>
                <w:rFonts w:hAnsi="標楷體" w:cs="新細明體" w:hint="eastAsia"/>
                <w:b/>
                <w:kern w:val="0"/>
                <w:sz w:val="20"/>
              </w:rPr>
              <w:t>廠商序號</w:t>
            </w:r>
          </w:p>
        </w:tc>
        <w:tc>
          <w:tcPr>
            <w:tcW w:w="1113" w:type="dxa"/>
            <w:vMerge w:val="restart"/>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b/>
                <w:kern w:val="0"/>
                <w:sz w:val="20"/>
              </w:rPr>
            </w:pPr>
            <w:r w:rsidRPr="00927B49">
              <w:rPr>
                <w:rFonts w:hAnsi="標楷體" w:cs="新細明體" w:hint="eastAsia"/>
                <w:b/>
                <w:kern w:val="0"/>
                <w:sz w:val="20"/>
              </w:rPr>
              <w:t>館別</w:t>
            </w:r>
          </w:p>
        </w:tc>
        <w:tc>
          <w:tcPr>
            <w:tcW w:w="630" w:type="dxa"/>
            <w:vMerge w:val="restart"/>
            <w:tcBorders>
              <w:top w:val="single" w:sz="4" w:space="0" w:color="auto"/>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b/>
                <w:kern w:val="0"/>
                <w:sz w:val="20"/>
              </w:rPr>
            </w:pPr>
            <w:r w:rsidRPr="00927B49">
              <w:rPr>
                <w:rFonts w:hAnsi="標楷體" w:cs="新細明體" w:hint="eastAsia"/>
                <w:b/>
                <w:kern w:val="0"/>
                <w:sz w:val="20"/>
              </w:rPr>
              <w:t>序號</w:t>
            </w:r>
          </w:p>
        </w:tc>
        <w:tc>
          <w:tcPr>
            <w:tcW w:w="1352"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b/>
                <w:kern w:val="0"/>
                <w:sz w:val="20"/>
              </w:rPr>
            </w:pPr>
            <w:r w:rsidRPr="00927B49">
              <w:rPr>
                <w:rFonts w:hAnsi="標楷體" w:cs="新細明體" w:hint="eastAsia"/>
                <w:b/>
                <w:kern w:val="0"/>
                <w:sz w:val="20"/>
              </w:rPr>
              <w:t>參展廠商</w:t>
            </w:r>
          </w:p>
        </w:tc>
        <w:tc>
          <w:tcPr>
            <w:tcW w:w="4717" w:type="dxa"/>
            <w:gridSpan w:val="3"/>
            <w:tcBorders>
              <w:top w:val="single" w:sz="4" w:space="0" w:color="auto"/>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b/>
                <w:kern w:val="0"/>
                <w:sz w:val="20"/>
              </w:rPr>
            </w:pPr>
            <w:r w:rsidRPr="00927B49">
              <w:rPr>
                <w:rFonts w:hAnsi="標楷體" w:cs="新細明體" w:hint="eastAsia"/>
                <w:b/>
                <w:kern w:val="0"/>
                <w:sz w:val="20"/>
              </w:rPr>
              <w:t>參展廠商產業別</w:t>
            </w:r>
          </w:p>
        </w:tc>
        <w:tc>
          <w:tcPr>
            <w:tcW w:w="790" w:type="dxa"/>
            <w:vMerge w:val="restart"/>
            <w:tcBorders>
              <w:top w:val="single" w:sz="4" w:space="0" w:color="auto"/>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b/>
                <w:kern w:val="0"/>
                <w:sz w:val="20"/>
              </w:rPr>
            </w:pPr>
            <w:r w:rsidRPr="00927B49">
              <w:rPr>
                <w:rFonts w:hAnsi="標楷體" w:cs="新細明體" w:hint="eastAsia"/>
                <w:b/>
                <w:kern w:val="0"/>
                <w:sz w:val="20"/>
              </w:rPr>
              <w:t>產業別</w:t>
            </w:r>
          </w:p>
          <w:p w:rsidR="00273267" w:rsidRPr="00927B49" w:rsidRDefault="00273267" w:rsidP="00AC6806">
            <w:pPr>
              <w:widowControl/>
              <w:spacing w:line="240" w:lineRule="exact"/>
              <w:jc w:val="center"/>
              <w:rPr>
                <w:rFonts w:hAnsi="標楷體" w:cs="新細明體"/>
                <w:b/>
                <w:kern w:val="0"/>
                <w:sz w:val="20"/>
              </w:rPr>
            </w:pPr>
            <w:r w:rsidRPr="00927B49">
              <w:rPr>
                <w:rFonts w:hAnsi="標楷體" w:cs="新細明體" w:hint="eastAsia"/>
                <w:b/>
                <w:kern w:val="0"/>
                <w:sz w:val="20"/>
              </w:rPr>
              <w:t>占比</w:t>
            </w:r>
          </w:p>
        </w:tc>
      </w:tr>
      <w:tr w:rsidR="00273267" w:rsidRPr="00927B49" w:rsidTr="00AC6806">
        <w:trPr>
          <w:trHeight w:val="380"/>
          <w:tblHeader/>
        </w:trPr>
        <w:tc>
          <w:tcPr>
            <w:tcW w:w="9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b/>
                <w:color w:val="000000"/>
                <w:kern w:val="0"/>
                <w:sz w:val="20"/>
              </w:rPr>
            </w:pPr>
          </w:p>
        </w:tc>
        <w:tc>
          <w:tcPr>
            <w:tcW w:w="1113" w:type="dxa"/>
            <w:vMerge/>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b/>
                <w:color w:val="000000"/>
                <w:kern w:val="0"/>
                <w:sz w:val="20"/>
              </w:rPr>
            </w:pPr>
          </w:p>
        </w:tc>
        <w:tc>
          <w:tcPr>
            <w:tcW w:w="630" w:type="dxa"/>
            <w:vMerge/>
            <w:tcBorders>
              <w:top w:val="single" w:sz="4" w:space="0" w:color="auto"/>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b/>
                <w:color w:val="000000"/>
                <w:kern w:val="0"/>
                <w:sz w:val="20"/>
              </w:rPr>
            </w:pPr>
          </w:p>
        </w:tc>
        <w:tc>
          <w:tcPr>
            <w:tcW w:w="1352" w:type="dxa"/>
            <w:vMerge/>
            <w:tcBorders>
              <w:top w:val="single" w:sz="4" w:space="0" w:color="auto"/>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b/>
                <w:color w:val="000000"/>
                <w:kern w:val="0"/>
                <w:sz w:val="20"/>
              </w:rPr>
            </w:pPr>
          </w:p>
        </w:tc>
        <w:tc>
          <w:tcPr>
            <w:tcW w:w="2497" w:type="dxa"/>
            <w:tcBorders>
              <w:top w:val="single" w:sz="4" w:space="0" w:color="auto"/>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b/>
                <w:color w:val="000000"/>
                <w:kern w:val="0"/>
                <w:sz w:val="20"/>
              </w:rPr>
            </w:pPr>
            <w:r w:rsidRPr="00927B49">
              <w:rPr>
                <w:rFonts w:hAnsi="標楷體" w:cs="新細明體" w:hint="eastAsia"/>
                <w:b/>
                <w:color w:val="000000"/>
                <w:kern w:val="0"/>
                <w:sz w:val="20"/>
              </w:rPr>
              <w:t>名稱</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273267" w:rsidRPr="00927B49" w:rsidRDefault="00783558" w:rsidP="00AC6806">
            <w:pPr>
              <w:widowControl/>
              <w:spacing w:line="240" w:lineRule="exact"/>
              <w:jc w:val="center"/>
              <w:rPr>
                <w:rFonts w:hAnsi="標楷體" w:cs="新細明體"/>
                <w:b/>
                <w:color w:val="000000"/>
                <w:kern w:val="0"/>
                <w:sz w:val="20"/>
              </w:rPr>
            </w:pPr>
            <w:hyperlink r:id="rId10" w:anchor="RANGE!#REF!" w:history="1">
              <w:r w:rsidR="00273267" w:rsidRPr="00927B49">
                <w:rPr>
                  <w:rFonts w:hAnsi="標楷體" w:cs="新細明體" w:hint="eastAsia"/>
                  <w:b/>
                  <w:color w:val="000000"/>
                  <w:kern w:val="0"/>
                  <w:sz w:val="20"/>
                </w:rPr>
                <w:t>代號</w:t>
              </w:r>
            </w:hyperlink>
          </w:p>
        </w:tc>
        <w:tc>
          <w:tcPr>
            <w:tcW w:w="707" w:type="dxa"/>
            <w:tcBorders>
              <w:top w:val="single" w:sz="4" w:space="0" w:color="auto"/>
              <w:left w:val="nil"/>
              <w:bottom w:val="nil"/>
              <w:right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b/>
                <w:color w:val="000000"/>
                <w:kern w:val="0"/>
                <w:sz w:val="20"/>
              </w:rPr>
            </w:pPr>
            <w:r w:rsidRPr="00927B49">
              <w:rPr>
                <w:rFonts w:hAnsi="標楷體" w:cs="新細明體" w:hint="eastAsia"/>
                <w:b/>
                <w:color w:val="000000"/>
                <w:kern w:val="0"/>
                <w:sz w:val="20"/>
              </w:rPr>
              <w:t>家次</w:t>
            </w:r>
          </w:p>
        </w:tc>
        <w:tc>
          <w:tcPr>
            <w:tcW w:w="790" w:type="dxa"/>
            <w:vMerge/>
            <w:tcBorders>
              <w:top w:val="single" w:sz="4" w:space="0" w:color="auto"/>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b/>
                <w:color w:val="000000"/>
                <w:kern w:val="0"/>
                <w:sz w:val="20"/>
              </w:rPr>
            </w:pPr>
          </w:p>
        </w:tc>
      </w:tr>
      <w:tr w:rsidR="00273267" w:rsidRPr="00927B49" w:rsidTr="00AC6806">
        <w:trPr>
          <w:trHeight w:val="445"/>
        </w:trPr>
        <w:tc>
          <w:tcPr>
            <w:tcW w:w="8065" w:type="dxa"/>
            <w:gridSpan w:val="6"/>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273267">
            <w:pPr>
              <w:widowControl/>
              <w:spacing w:line="240" w:lineRule="exact"/>
              <w:ind w:rightChars="166" w:right="565"/>
              <w:jc w:val="right"/>
              <w:rPr>
                <w:rFonts w:hAnsi="標楷體" w:cs="新細明體"/>
                <w:b/>
                <w:bCs/>
                <w:color w:val="000000"/>
                <w:kern w:val="0"/>
                <w:sz w:val="20"/>
              </w:rPr>
            </w:pPr>
            <w:r w:rsidRPr="00927B49">
              <w:rPr>
                <w:rFonts w:hAnsi="標楷體" w:cs="新細明體" w:hint="eastAsia"/>
                <w:b/>
                <w:bCs/>
                <w:color w:val="000000"/>
                <w:kern w:val="0"/>
                <w:sz w:val="20"/>
              </w:rPr>
              <w:t>合  計</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72</w:t>
            </w:r>
          </w:p>
        </w:tc>
        <w:tc>
          <w:tcPr>
            <w:tcW w:w="790"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100.00 </w:t>
            </w:r>
          </w:p>
        </w:tc>
      </w:tr>
      <w:tr w:rsidR="00273267" w:rsidRPr="00927B49" w:rsidTr="00AC6806">
        <w:trPr>
          <w:trHeight w:val="407"/>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１．運動用品或器材製造業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17</w:t>
            </w:r>
          </w:p>
        </w:tc>
        <w:tc>
          <w:tcPr>
            <w:tcW w:w="790"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23.61 </w:t>
            </w:r>
          </w:p>
        </w:tc>
      </w:tr>
      <w:tr w:rsidR="00273267" w:rsidRPr="00927B49" w:rsidTr="00AC6806">
        <w:trPr>
          <w:trHeight w:val="8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11</w:t>
            </w:r>
          </w:p>
        </w:tc>
        <w:tc>
          <w:tcPr>
            <w:tcW w:w="1113" w:type="dxa"/>
            <w:tcBorders>
              <w:top w:val="nil"/>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4</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達特富科技股份有限公司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運動用品或器材製造業、運動用品或器材批發及零售業、運動保健業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１、２、９</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val="restart"/>
            <w:tcBorders>
              <w:top w:val="single" w:sz="4" w:space="0" w:color="auto"/>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8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12</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5</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薛長興工業股份有限公司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112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18</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3</w:t>
            </w:r>
          </w:p>
        </w:tc>
        <w:tc>
          <w:tcPr>
            <w:tcW w:w="1352"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華岳運動用品股份有限公司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運動用品或器材製造業、運動用品或器材批發及零售業、運動場館業、運動設施營建業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１、２、３、５</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5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19</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4</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渡鎷貝爾有限公司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運動用品或器材製造業、運動用品或器材批發及零售業、運動用品或器材租賃業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１、２、４</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70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21</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6</w:t>
            </w:r>
          </w:p>
        </w:tc>
        <w:tc>
          <w:tcPr>
            <w:tcW w:w="1352"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正元精密科技有限公司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76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22</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7</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中呈實業股份有限公司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23</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8</w:t>
            </w:r>
          </w:p>
        </w:tc>
        <w:tc>
          <w:tcPr>
            <w:tcW w:w="1352"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宇榮高爾夫科技股份有限公司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w:t>
            </w:r>
            <w:r w:rsidRPr="00927B49">
              <w:rPr>
                <w:rFonts w:hAnsi="標楷體" w:cs="新細明體" w:hint="eastAsia"/>
                <w:b/>
                <w:bCs/>
                <w:color w:val="00000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1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26</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11</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德洲科技有限公司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29</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14</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磊旺有限公司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4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30</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15</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家祥企業社</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36</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21</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捷安特股份有限公司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7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37</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22</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巨大機械工業股份有限公司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1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39</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24</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太平洋自行車博物館</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7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41</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26</w:t>
            </w:r>
          </w:p>
        </w:tc>
        <w:tc>
          <w:tcPr>
            <w:tcW w:w="1352"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勝利體育事業股份有限公司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1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lastRenderedPageBreak/>
              <w:t>43</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28</w:t>
            </w:r>
          </w:p>
        </w:tc>
        <w:tc>
          <w:tcPr>
            <w:tcW w:w="1352"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台灣金蜂股份有限公司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r w:rsidRPr="00927B49">
              <w:rPr>
                <w:rFonts w:hAnsi="標楷體" w:cs="新細明體" w:hint="eastAsia"/>
                <w:color w:val="000000"/>
                <w:kern w:val="0"/>
                <w:sz w:val="20"/>
              </w:rPr>
              <w:t>１</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44</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bCs/>
                <w:color w:val="000000"/>
                <w:kern w:val="0"/>
                <w:sz w:val="20"/>
              </w:rPr>
            </w:pPr>
            <w:r w:rsidRPr="00927B49">
              <w:rPr>
                <w:rFonts w:hAnsi="標楷體" w:cs="新細明體" w:hint="eastAsia"/>
                <w:bCs/>
                <w:color w:val="000000"/>
                <w:kern w:val="0"/>
                <w:sz w:val="20"/>
              </w:rPr>
              <w:t>29</w:t>
            </w:r>
          </w:p>
        </w:tc>
        <w:tc>
          <w:tcPr>
            <w:tcW w:w="1352"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瑞新電子股份有限公司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r w:rsidRPr="00927B49">
              <w:rPr>
                <w:rFonts w:hAnsi="標楷體" w:cs="新細明體" w:hint="eastAsia"/>
                <w:color w:val="000000"/>
                <w:kern w:val="0"/>
                <w:sz w:val="20"/>
              </w:rPr>
              <w:t>１</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8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45</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bCs/>
                <w:color w:val="000000"/>
                <w:kern w:val="0"/>
                <w:sz w:val="20"/>
              </w:rPr>
            </w:pPr>
            <w:r w:rsidRPr="00927B49">
              <w:rPr>
                <w:rFonts w:hAnsi="標楷體" w:cs="新細明體" w:hint="eastAsia"/>
                <w:bCs/>
                <w:color w:val="000000"/>
                <w:kern w:val="0"/>
                <w:sz w:val="20"/>
              </w:rPr>
              <w:t>30</w:t>
            </w:r>
          </w:p>
        </w:tc>
        <w:tc>
          <w:tcPr>
            <w:tcW w:w="1352"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環航複合材料股份有限公司</w:t>
            </w:r>
          </w:p>
        </w:tc>
        <w:tc>
          <w:tcPr>
            <w:tcW w:w="2497" w:type="dxa"/>
            <w:tcBorders>
              <w:top w:val="nil"/>
              <w:left w:val="nil"/>
              <w:bottom w:val="single" w:sz="4" w:space="0" w:color="auto"/>
              <w:right w:val="single" w:sz="4" w:space="0" w:color="auto"/>
            </w:tcBorders>
            <w:shd w:val="clear" w:color="auto" w:fill="auto"/>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w:t>
            </w:r>
          </w:p>
        </w:tc>
        <w:tc>
          <w:tcPr>
            <w:tcW w:w="1513" w:type="dxa"/>
            <w:tcBorders>
              <w:top w:val="nil"/>
              <w:left w:val="nil"/>
              <w:bottom w:val="single" w:sz="4" w:space="0" w:color="auto"/>
              <w:right w:val="single" w:sz="4" w:space="0" w:color="auto"/>
            </w:tcBorders>
            <w:shd w:val="clear" w:color="auto" w:fill="auto"/>
            <w:hideMark/>
          </w:tcPr>
          <w:p w:rsidR="00273267" w:rsidRPr="00927B49" w:rsidRDefault="00273267" w:rsidP="00AC6806">
            <w:r w:rsidRPr="00927B49">
              <w:rPr>
                <w:rFonts w:hAnsi="標楷體" w:cs="新細明體" w:hint="eastAsia"/>
                <w:color w:val="000000"/>
                <w:kern w:val="0"/>
                <w:sz w:val="20"/>
              </w:rPr>
              <w:t>１</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bottom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397"/>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２．運動用品或器材批發及零售業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single" w:sz="4" w:space="0" w:color="auto"/>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23</w:t>
            </w:r>
          </w:p>
        </w:tc>
        <w:tc>
          <w:tcPr>
            <w:tcW w:w="790"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31.94 </w:t>
            </w:r>
          </w:p>
        </w:tc>
      </w:tr>
      <w:tr w:rsidR="00273267" w:rsidRPr="00927B49" w:rsidTr="00AC6806">
        <w:trPr>
          <w:trHeight w:val="8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8</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東欣車業股份有限公司(司馬特自行車)</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10"/>
                <w:kern w:val="0"/>
                <w:sz w:val="20"/>
              </w:rPr>
            </w:pPr>
            <w:r w:rsidRPr="00927B49">
              <w:rPr>
                <w:rFonts w:hAnsi="標楷體" w:cs="新細明體" w:hint="eastAsia"/>
                <w:color w:val="000000"/>
                <w:spacing w:val="-1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val="restart"/>
            <w:tcBorders>
              <w:top w:val="nil"/>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11</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4</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達特富科技股份有限公司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運動用品或器材製造業、運動用品或器材批發及零售業、運動保健業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１、２、９</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9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12</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5</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薛長興工業股份有限公司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4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15</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8</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九股山食品股份有限公司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10"/>
                <w:kern w:val="0"/>
                <w:sz w:val="20"/>
              </w:rPr>
            </w:pPr>
            <w:r w:rsidRPr="00927B49">
              <w:rPr>
                <w:rFonts w:hAnsi="標楷體" w:cs="新細明體" w:hint="eastAsia"/>
                <w:color w:val="000000"/>
                <w:spacing w:val="-1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111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18</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3</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華岳運動用品股份有限公司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運動用品或器材製造業、運動用品或器材批發及零售業、運動場館業、運動設施營建業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１、２、３、５</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19</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4</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渡鎷貝爾有限公司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運動用品或器材製造業、運動用品或器材批發及零售業、運動用品或器材租賃業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１、２、４</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20</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5</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翔聖貿易有限公司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10"/>
                <w:kern w:val="0"/>
                <w:sz w:val="20"/>
              </w:rPr>
            </w:pPr>
            <w:r w:rsidRPr="00927B49">
              <w:rPr>
                <w:rFonts w:hAnsi="標楷體" w:cs="新細明體" w:hint="eastAsia"/>
                <w:color w:val="000000"/>
                <w:spacing w:val="-1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21</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6</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正元精密科技有限公司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22</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7</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中呈實業股份有限公司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23</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8</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spacing w:val="-8"/>
                <w:kern w:val="0"/>
                <w:sz w:val="20"/>
              </w:rPr>
            </w:pPr>
            <w:r w:rsidRPr="00927B49">
              <w:rPr>
                <w:rFonts w:hAnsi="標楷體" w:cs="新細明體" w:hint="eastAsia"/>
                <w:color w:val="000000"/>
                <w:spacing w:val="-8"/>
                <w:kern w:val="0"/>
                <w:sz w:val="20"/>
              </w:rPr>
              <w:t>宇榮高爾夫科技股份有限公司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w:t>
            </w:r>
            <w:r w:rsidRPr="00927B49">
              <w:rPr>
                <w:rFonts w:hAnsi="標楷體" w:cs="新細明體" w:hint="eastAsia"/>
                <w:bCs/>
                <w:color w:val="00000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70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26</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11</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德洲科技有限公司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27</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12</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健將股份有限公司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10"/>
                <w:kern w:val="0"/>
                <w:sz w:val="20"/>
              </w:rPr>
            </w:pPr>
            <w:r w:rsidRPr="00927B49">
              <w:rPr>
                <w:rFonts w:hAnsi="標楷體" w:cs="新細明體" w:hint="eastAsia"/>
                <w:color w:val="000000"/>
                <w:spacing w:val="-1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28</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13</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宸綺國際有限公司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10"/>
                <w:kern w:val="0"/>
                <w:sz w:val="20"/>
              </w:rPr>
            </w:pPr>
            <w:r w:rsidRPr="00927B49">
              <w:rPr>
                <w:rFonts w:hAnsi="標楷體" w:cs="新細明體" w:hint="eastAsia"/>
                <w:color w:val="000000"/>
                <w:spacing w:val="-1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6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29</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14</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磊旺有限公司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lastRenderedPageBreak/>
              <w:t>30</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15</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家祥企業社</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6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32</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17</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萬宇科技股份有限公司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10"/>
                <w:kern w:val="0"/>
                <w:sz w:val="20"/>
              </w:rPr>
            </w:pPr>
            <w:r w:rsidRPr="00927B49">
              <w:rPr>
                <w:rFonts w:hAnsi="標楷體" w:cs="新細明體" w:hint="eastAsia"/>
                <w:color w:val="000000"/>
                <w:spacing w:val="-1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34</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19</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飛達龍國際有限公司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10"/>
                <w:kern w:val="0"/>
                <w:sz w:val="20"/>
              </w:rPr>
            </w:pPr>
            <w:r w:rsidRPr="00927B49">
              <w:rPr>
                <w:rFonts w:hAnsi="標楷體" w:cs="新細明體" w:hint="eastAsia"/>
                <w:color w:val="000000"/>
                <w:spacing w:val="-1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２</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35</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20</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迎佳祥科技有限公司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10"/>
                <w:kern w:val="0"/>
                <w:sz w:val="20"/>
              </w:rPr>
            </w:pPr>
            <w:r w:rsidRPr="00927B49">
              <w:rPr>
                <w:rFonts w:hAnsi="標楷體" w:cs="新細明體" w:hint="eastAsia"/>
                <w:color w:val="000000"/>
                <w:spacing w:val="-1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9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36</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21</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捷安特股份有限公司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3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37</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22</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巨大機械工業股份有限公司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bottom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1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38</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23</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育盛國際有限公司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10"/>
                <w:kern w:val="0"/>
                <w:sz w:val="20"/>
              </w:rPr>
            </w:pPr>
            <w:r w:rsidRPr="00927B49">
              <w:rPr>
                <w:rFonts w:hAnsi="標楷體" w:cs="新細明體" w:hint="eastAsia"/>
                <w:color w:val="000000"/>
                <w:spacing w:val="-10"/>
                <w:kern w:val="0"/>
                <w:sz w:val="20"/>
              </w:rPr>
              <w:t>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２</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val="restart"/>
            <w:tcBorders>
              <w:top w:val="nil"/>
              <w:left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0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39</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24</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太平洋自行車博物館</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74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41</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26</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勝利體育事業股份有限公司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tcBorders>
              <w:left w:val="nil"/>
              <w:bottom w:val="single" w:sz="8"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16"/>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３．運動場館業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nil"/>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1</w:t>
            </w:r>
          </w:p>
        </w:tc>
        <w:tc>
          <w:tcPr>
            <w:tcW w:w="790" w:type="dxa"/>
            <w:tcBorders>
              <w:top w:val="nil"/>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1.39 </w:t>
            </w:r>
          </w:p>
        </w:tc>
      </w:tr>
      <w:tr w:rsidR="00273267" w:rsidRPr="00927B49" w:rsidTr="00AC6806">
        <w:trPr>
          <w:trHeight w:val="106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18</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3</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華岳運動用品股份有限公司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運動用品或器材製造業、運動用品或器材批發及零售業、運動場館業、運動設施營建業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１、２、３、５</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tcBorders>
              <w:top w:val="nil"/>
              <w:left w:val="nil"/>
              <w:bottom w:val="single" w:sz="8" w:space="0" w:color="auto"/>
              <w:right w:val="single" w:sz="4" w:space="0" w:color="auto"/>
              <w:tl2br w:val="single" w:sz="4" w:space="0" w:color="auto"/>
            </w:tcBorders>
            <w:shd w:val="clear" w:color="auto" w:fill="auto"/>
            <w:noWrap/>
            <w:vAlign w:val="center"/>
            <w:hideMark/>
          </w:tcPr>
          <w:p w:rsidR="00273267" w:rsidRPr="00927B49" w:rsidRDefault="00273267" w:rsidP="00AC6806">
            <w:pPr>
              <w:widowControl/>
              <w:spacing w:line="240" w:lineRule="exact"/>
              <w:jc w:val="right"/>
              <w:rPr>
                <w:rFonts w:hAnsi="標楷體" w:cs="新細明體"/>
                <w:color w:val="000000"/>
                <w:kern w:val="0"/>
                <w:sz w:val="20"/>
              </w:rPr>
            </w:pPr>
          </w:p>
        </w:tc>
      </w:tr>
      <w:tr w:rsidR="00273267" w:rsidRPr="00927B49" w:rsidTr="00AC6806">
        <w:trPr>
          <w:trHeight w:val="612"/>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４．運動用品或器材租賃業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1</w:t>
            </w:r>
          </w:p>
        </w:tc>
        <w:tc>
          <w:tcPr>
            <w:tcW w:w="7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1.39 </w:t>
            </w:r>
          </w:p>
        </w:tc>
      </w:tr>
      <w:tr w:rsidR="00273267" w:rsidRPr="00927B49" w:rsidTr="00AC6806">
        <w:trPr>
          <w:trHeight w:val="92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19</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4</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渡鎷貝爾有限公司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運動用品或器材製造業、運動用品或器材批發及零售業、運動用品或器材租賃業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１、２、４</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tcBorders>
              <w:top w:val="nil"/>
              <w:left w:val="nil"/>
              <w:bottom w:val="nil"/>
              <w:right w:val="single" w:sz="4" w:space="0" w:color="auto"/>
              <w:tl2br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00"/>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kern w:val="0"/>
                <w:sz w:val="20"/>
              </w:rPr>
            </w:pPr>
            <w:r w:rsidRPr="00927B49">
              <w:rPr>
                <w:rFonts w:hAnsi="標楷體" w:cs="新細明體" w:hint="eastAsia"/>
                <w:b/>
                <w:bCs/>
                <w:kern w:val="0"/>
                <w:sz w:val="20"/>
              </w:rPr>
              <w:t>５．運動設施營建業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nil"/>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kern w:val="0"/>
                <w:sz w:val="20"/>
              </w:rPr>
            </w:pPr>
            <w:r w:rsidRPr="00927B49">
              <w:rPr>
                <w:rFonts w:hAnsi="標楷體" w:cs="新細明體" w:hint="eastAsia"/>
                <w:b/>
                <w:bCs/>
                <w:kern w:val="0"/>
                <w:sz w:val="20"/>
              </w:rPr>
              <w:t>1</w:t>
            </w:r>
          </w:p>
        </w:tc>
        <w:tc>
          <w:tcPr>
            <w:tcW w:w="7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1.39 </w:t>
            </w:r>
          </w:p>
        </w:tc>
      </w:tr>
      <w:tr w:rsidR="00273267" w:rsidRPr="00927B49" w:rsidTr="00AC6806">
        <w:trPr>
          <w:trHeight w:val="11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18</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3</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華岳運動用品股份有限公司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運動用品或器材製造業、運動用品或器材批發及零售業、運動場館業、運動設施營建業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１、２、３、５</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tcBorders>
              <w:top w:val="nil"/>
              <w:left w:val="nil"/>
              <w:bottom w:val="single" w:sz="8" w:space="0" w:color="auto"/>
              <w:right w:val="single" w:sz="4" w:space="0" w:color="auto"/>
              <w:tl2br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00"/>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kern w:val="0"/>
                <w:sz w:val="20"/>
              </w:rPr>
            </w:pPr>
            <w:r w:rsidRPr="00927B49">
              <w:rPr>
                <w:rFonts w:hAnsi="標楷體" w:cs="新細明體" w:hint="eastAsia"/>
                <w:b/>
                <w:bCs/>
                <w:kern w:val="0"/>
                <w:sz w:val="20"/>
              </w:rPr>
              <w:t>６．運動表演業</w:t>
            </w:r>
          </w:p>
        </w:tc>
        <w:tc>
          <w:tcPr>
            <w:tcW w:w="1513" w:type="dxa"/>
            <w:tcBorders>
              <w:top w:val="nil"/>
              <w:left w:val="nil"/>
              <w:bottom w:val="single" w:sz="4" w:space="0" w:color="auto"/>
              <w:right w:val="single" w:sz="4" w:space="0" w:color="auto"/>
              <w:tl2br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kern w:val="0"/>
                <w:sz w:val="20"/>
              </w:rPr>
            </w:pPr>
          </w:p>
        </w:tc>
        <w:tc>
          <w:tcPr>
            <w:tcW w:w="707" w:type="dxa"/>
            <w:tcBorders>
              <w:top w:val="nil"/>
              <w:left w:val="nil"/>
              <w:bottom w:val="single" w:sz="4"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ind w:right="100"/>
              <w:jc w:val="center"/>
              <w:rPr>
                <w:rFonts w:hAnsi="標楷體" w:cs="新細明體"/>
                <w:b/>
                <w:bCs/>
                <w:kern w:val="0"/>
                <w:sz w:val="20"/>
              </w:rPr>
            </w:pPr>
            <w:r w:rsidRPr="00927B49">
              <w:rPr>
                <w:rFonts w:hAnsi="標楷體" w:cs="新細明體" w:hint="eastAsia"/>
                <w:b/>
                <w:bCs/>
                <w:kern w:val="0"/>
                <w:sz w:val="20"/>
              </w:rPr>
              <w:t>─</w:t>
            </w:r>
          </w:p>
        </w:tc>
        <w:tc>
          <w:tcPr>
            <w:tcW w:w="7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kern w:val="0"/>
                <w:sz w:val="20"/>
              </w:rPr>
              <w:t>─</w:t>
            </w:r>
            <w:r w:rsidRPr="00927B49">
              <w:rPr>
                <w:rFonts w:hAnsi="標楷體" w:cs="新細明體" w:hint="eastAsia"/>
                <w:b/>
                <w:bCs/>
                <w:color w:val="000000"/>
                <w:kern w:val="0"/>
                <w:sz w:val="20"/>
              </w:rPr>
              <w:t xml:space="preserve"> </w:t>
            </w:r>
          </w:p>
        </w:tc>
      </w:tr>
      <w:tr w:rsidR="00273267" w:rsidRPr="00927B49" w:rsidTr="00AC6806">
        <w:trPr>
          <w:trHeight w:val="540"/>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kern w:val="0"/>
                <w:sz w:val="20"/>
              </w:rPr>
            </w:pPr>
            <w:r w:rsidRPr="00927B49">
              <w:rPr>
                <w:rFonts w:hAnsi="標楷體" w:cs="新細明體" w:hint="eastAsia"/>
                <w:b/>
                <w:bCs/>
                <w:kern w:val="0"/>
                <w:sz w:val="20"/>
              </w:rPr>
              <w:t>７．職業運動業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kern w:val="0"/>
                <w:sz w:val="20"/>
              </w:rPr>
            </w:pPr>
            <w:r w:rsidRPr="00927B49">
              <w:rPr>
                <w:rFonts w:hAnsi="標楷體" w:cs="新細明體" w:hint="eastAsia"/>
                <w:b/>
                <w:bCs/>
                <w:kern w:val="0"/>
                <w:sz w:val="20"/>
              </w:rPr>
              <w:t>1</w:t>
            </w:r>
          </w:p>
        </w:tc>
        <w:tc>
          <w:tcPr>
            <w:tcW w:w="7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1.39 </w:t>
            </w:r>
          </w:p>
        </w:tc>
      </w:tr>
      <w:tr w:rsidR="00273267" w:rsidRPr="00927B49" w:rsidTr="00AC6806">
        <w:trPr>
          <w:trHeight w:val="8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lastRenderedPageBreak/>
              <w:t>16</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中華民國高爾夫協會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職業運動業、運動休閒教育部服務業、運動行政管理服務業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７、８、１０</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tcBorders>
              <w:top w:val="single" w:sz="8" w:space="0" w:color="auto"/>
              <w:left w:val="nil"/>
              <w:bottom w:val="single" w:sz="4" w:space="0" w:color="auto"/>
              <w:right w:val="single" w:sz="4" w:space="0" w:color="auto"/>
              <w:tl2br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40"/>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kern w:val="0"/>
                <w:sz w:val="20"/>
              </w:rPr>
            </w:pPr>
            <w:r w:rsidRPr="00927B49">
              <w:rPr>
                <w:rFonts w:hAnsi="標楷體" w:cs="新細明體" w:hint="eastAsia"/>
                <w:b/>
                <w:bCs/>
                <w:kern w:val="0"/>
                <w:sz w:val="20"/>
              </w:rPr>
              <w:t>８．運動休閒教育部服務業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kern w:val="0"/>
                <w:sz w:val="20"/>
              </w:rPr>
            </w:pPr>
            <w:r w:rsidRPr="00927B49">
              <w:rPr>
                <w:rFonts w:hAnsi="標楷體" w:cs="新細明體" w:hint="eastAsia"/>
                <w:b/>
                <w:bCs/>
                <w:kern w:val="0"/>
                <w:sz w:val="20"/>
              </w:rPr>
              <w:t>小  計</w:t>
            </w:r>
          </w:p>
        </w:tc>
        <w:tc>
          <w:tcPr>
            <w:tcW w:w="707"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kern w:val="0"/>
                <w:sz w:val="20"/>
              </w:rPr>
            </w:pPr>
            <w:r w:rsidRPr="00927B49">
              <w:rPr>
                <w:rFonts w:hAnsi="標楷體" w:cs="新細明體" w:hint="eastAsia"/>
                <w:b/>
                <w:bCs/>
                <w:kern w:val="0"/>
                <w:sz w:val="20"/>
              </w:rPr>
              <w:t>9</w:t>
            </w:r>
          </w:p>
        </w:tc>
        <w:tc>
          <w:tcPr>
            <w:tcW w:w="790" w:type="dxa"/>
            <w:tcBorders>
              <w:top w:val="single" w:sz="4" w:space="0" w:color="auto"/>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12.50 </w:t>
            </w:r>
          </w:p>
        </w:tc>
      </w:tr>
      <w:tr w:rsidR="00273267" w:rsidRPr="00927B49" w:rsidTr="00AC6806">
        <w:trPr>
          <w:trHeight w:val="72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台灣電競股份有限公司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運動休閒教育部服務業、運動傳播媒體業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８、１１</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vMerge w:val="restart"/>
            <w:tcBorders>
              <w:top w:val="nil"/>
              <w:left w:val="nil"/>
              <w:bottom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3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5</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5</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網銀國際股份有限公司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w:t>
            </w:r>
          </w:p>
        </w:tc>
        <w:tc>
          <w:tcPr>
            <w:tcW w:w="707" w:type="dxa"/>
            <w:tcBorders>
              <w:top w:val="single" w:sz="4" w:space="0" w:color="auto"/>
              <w:left w:val="nil"/>
              <w:bottom w:val="single" w:sz="4" w:space="0" w:color="auto"/>
              <w:right w:val="single" w:sz="4" w:space="0" w:color="auto"/>
            </w:tcBorders>
            <w:shd w:val="clear" w:color="auto" w:fill="auto"/>
            <w:noWrap/>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0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6</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6</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歡樂國際有限公司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運動休閒教育部服務業、運動傳播媒體業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８、１１</w:t>
            </w:r>
          </w:p>
        </w:tc>
        <w:tc>
          <w:tcPr>
            <w:tcW w:w="707"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7</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7</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遊戲橘子數位科技股份有限公司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運動休閒教育部服務業、運動傳播媒體業、運動資訊出版業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８、１１、１２</w:t>
            </w:r>
          </w:p>
        </w:tc>
        <w:tc>
          <w:tcPr>
            <w:tcW w:w="707"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65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9</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8"/>
                <w:kern w:val="0"/>
                <w:sz w:val="20"/>
              </w:rPr>
            </w:pPr>
            <w:r w:rsidRPr="00927B49">
              <w:rPr>
                <w:rFonts w:hAnsi="標楷體" w:cs="新細明體" w:hint="eastAsia"/>
                <w:color w:val="000000"/>
                <w:spacing w:val="-8"/>
                <w:kern w:val="0"/>
                <w:sz w:val="20"/>
              </w:rPr>
              <w:t>宜蘭縣冒險體驗教育推廣協會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８、１０</w:t>
            </w:r>
          </w:p>
        </w:tc>
        <w:tc>
          <w:tcPr>
            <w:tcW w:w="707"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16</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中華民國高爾夫協會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職業運動業、運動休閒教育部服務業、運動行政管理服務業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７、８、１０</w:t>
            </w:r>
          </w:p>
        </w:tc>
        <w:tc>
          <w:tcPr>
            <w:tcW w:w="707" w:type="dxa"/>
            <w:tcBorders>
              <w:top w:val="single" w:sz="4" w:space="0" w:color="auto"/>
              <w:left w:val="nil"/>
              <w:bottom w:val="single" w:sz="4" w:space="0" w:color="auto"/>
              <w:right w:val="single" w:sz="4" w:space="0" w:color="auto"/>
            </w:tcBorders>
            <w:shd w:val="clear" w:color="auto" w:fill="auto"/>
            <w:noWrap/>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17</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中華民國高爾夫球場事業協進會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運動休閒教育部服務業、運動行政管理服務業、運動旅遊業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８、１０、１４</w:t>
            </w:r>
          </w:p>
        </w:tc>
        <w:tc>
          <w:tcPr>
            <w:tcW w:w="707" w:type="dxa"/>
            <w:tcBorders>
              <w:top w:val="single" w:sz="4" w:space="0" w:color="auto"/>
              <w:left w:val="nil"/>
              <w:bottom w:val="single" w:sz="4" w:space="0" w:color="auto"/>
              <w:right w:val="single" w:sz="4" w:space="0" w:color="auto"/>
            </w:tcBorders>
            <w:shd w:val="clear" w:color="auto" w:fill="auto"/>
            <w:noWrap/>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val="restart"/>
            <w:tcBorders>
              <w:top w:val="single" w:sz="4" w:space="0" w:color="auto"/>
              <w:left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31</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16</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東風鐵人有限公司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w:t>
            </w:r>
          </w:p>
        </w:tc>
        <w:tc>
          <w:tcPr>
            <w:tcW w:w="707"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8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33</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18</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可爾姿有限公司宜蘭店</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w:t>
            </w:r>
          </w:p>
        </w:tc>
        <w:tc>
          <w:tcPr>
            <w:tcW w:w="707" w:type="dxa"/>
            <w:tcBorders>
              <w:top w:val="nil"/>
              <w:left w:val="nil"/>
              <w:bottom w:val="single" w:sz="4" w:space="0" w:color="auto"/>
              <w:right w:val="single" w:sz="4" w:space="0" w:color="auto"/>
            </w:tcBorders>
            <w:shd w:val="clear" w:color="auto" w:fill="auto"/>
            <w:noWrap/>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8"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2"/>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kern w:val="0"/>
                <w:sz w:val="20"/>
              </w:rPr>
            </w:pPr>
            <w:r w:rsidRPr="00927B49">
              <w:rPr>
                <w:rFonts w:hAnsi="標楷體" w:cs="新細明體" w:hint="eastAsia"/>
                <w:b/>
                <w:bCs/>
                <w:kern w:val="0"/>
                <w:sz w:val="20"/>
              </w:rPr>
              <w:t>９．運動保健業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nil"/>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kern w:val="0"/>
                <w:sz w:val="20"/>
              </w:rPr>
            </w:pPr>
            <w:r w:rsidRPr="00927B49">
              <w:rPr>
                <w:rFonts w:hAnsi="標楷體" w:cs="新細明體" w:hint="eastAsia"/>
                <w:b/>
                <w:bCs/>
                <w:kern w:val="0"/>
                <w:sz w:val="20"/>
              </w:rPr>
              <w:t>1</w:t>
            </w:r>
          </w:p>
        </w:tc>
        <w:tc>
          <w:tcPr>
            <w:tcW w:w="790" w:type="dxa"/>
            <w:tcBorders>
              <w:top w:val="nil"/>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1.39 </w:t>
            </w:r>
          </w:p>
        </w:tc>
      </w:tr>
      <w:tr w:rsidR="00273267" w:rsidRPr="00927B49" w:rsidTr="00AC6806">
        <w:trPr>
          <w:trHeight w:val="8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11</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4</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達特富科技股份有限公司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運動用品或器材製造業、運動用品或器材批發及零售業、運動保健業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１、２、９</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tcBorders>
              <w:top w:val="nil"/>
              <w:left w:val="nil"/>
              <w:bottom w:val="single" w:sz="4" w:space="0" w:color="auto"/>
              <w:right w:val="single" w:sz="4" w:space="0" w:color="auto"/>
              <w:tl2br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720"/>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１０．運動行政管理服務業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10</w:t>
            </w:r>
          </w:p>
        </w:tc>
        <w:tc>
          <w:tcPr>
            <w:tcW w:w="790"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13.89 </w:t>
            </w:r>
          </w:p>
        </w:tc>
      </w:tr>
      <w:tr w:rsidR="00273267" w:rsidRPr="00927B49" w:rsidTr="00AC6806">
        <w:trPr>
          <w:trHeight w:val="3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中華民國電子競技運動協會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１０</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val="restart"/>
            <w:tcBorders>
              <w:top w:val="nil"/>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9</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spacing w:val="-8"/>
                <w:kern w:val="0"/>
                <w:sz w:val="20"/>
              </w:rPr>
            </w:pPr>
            <w:r w:rsidRPr="00927B49">
              <w:rPr>
                <w:rFonts w:hAnsi="標楷體" w:cs="新細明體" w:hint="eastAsia"/>
                <w:color w:val="000000"/>
                <w:spacing w:val="-8"/>
                <w:kern w:val="0"/>
                <w:sz w:val="20"/>
              </w:rPr>
              <w:t>宜蘭縣冒險體驗教育推廣協會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８、１０</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3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10</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3</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利澤簡失親兒福利基金會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１０</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3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13</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6</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臺灣體育運動管理學會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１０</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3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lastRenderedPageBreak/>
              <w:t>14</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宜蘭勁館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7</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宜蘭縣政府</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１０</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16</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中華民國高爾夫協會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職業運動業、運動休閒教育部服務業、運動行政管理服務業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７、８、１０</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17</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中華民國高爾夫球場事業協進會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運動休閒教育部服務業、運動行政管理服務業、運動旅遊業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８、１０、１４</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3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24</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9</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財團法人自行車暨健康科技工業研究發展中心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１０</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40</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25</w:t>
            </w:r>
          </w:p>
        </w:tc>
        <w:tc>
          <w:tcPr>
            <w:tcW w:w="1352"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中華民國雪橇雪車協會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１０</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4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42</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27</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國立體育大學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運動行政管理服務業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１０</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8"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16"/>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１１．運動傳播媒體業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nil"/>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3</w:t>
            </w:r>
          </w:p>
        </w:tc>
        <w:tc>
          <w:tcPr>
            <w:tcW w:w="7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4.17 </w:t>
            </w:r>
          </w:p>
        </w:tc>
      </w:tr>
      <w:tr w:rsidR="00273267" w:rsidRPr="00927B49" w:rsidTr="00AC6806">
        <w:trPr>
          <w:trHeight w:val="69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台灣電競股份有限公司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運動休閒教育部服務業、運動傳播媒體業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８、１１</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val="restart"/>
            <w:tcBorders>
              <w:top w:val="single" w:sz="4" w:space="0" w:color="auto"/>
              <w:left w:val="nil"/>
              <w:bottom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7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6</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6</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歡樂國際有限公司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運動休閒教育部服務業、運動傳播媒體業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８、１１</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4"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8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7</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bCs/>
                <w:color w:val="000000"/>
                <w:kern w:val="0"/>
                <w:sz w:val="20"/>
              </w:rPr>
            </w:pPr>
            <w:r w:rsidRPr="00927B49">
              <w:rPr>
                <w:rFonts w:hAnsi="標楷體" w:cs="新細明體" w:hint="eastAsia"/>
                <w:bCs/>
                <w:color w:val="000000"/>
                <w:kern w:val="0"/>
                <w:sz w:val="20"/>
              </w:rPr>
              <w:t>7</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遊戲橘子數位科技股份有限公司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運動休閒教育部服務業、運動傳播媒體業、運動資訊出版業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８、１１、１２</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4" w:space="0" w:color="auto"/>
              <w:right w:val="single" w:sz="4" w:space="0" w:color="auto"/>
              <w:tl2br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52"/>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１２．運動資訊出版業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single" w:sz="4" w:space="0" w:color="auto"/>
              <w:left w:val="nil"/>
              <w:bottom w:val="single" w:sz="4"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2</w:t>
            </w:r>
          </w:p>
        </w:tc>
        <w:tc>
          <w:tcPr>
            <w:tcW w:w="790" w:type="dxa"/>
            <w:tcBorders>
              <w:top w:val="single" w:sz="4" w:space="0" w:color="auto"/>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2.78 </w:t>
            </w:r>
          </w:p>
        </w:tc>
      </w:tr>
      <w:tr w:rsidR="00273267" w:rsidRPr="00927B49" w:rsidTr="00AC6806">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7</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bCs/>
                <w:color w:val="000000"/>
                <w:kern w:val="0"/>
                <w:sz w:val="20"/>
              </w:rPr>
            </w:pPr>
            <w:r w:rsidRPr="00927B49">
              <w:rPr>
                <w:rFonts w:hAnsi="標楷體" w:cs="新細明體" w:hint="eastAsia"/>
                <w:bCs/>
                <w:color w:val="000000"/>
                <w:kern w:val="0"/>
                <w:sz w:val="20"/>
              </w:rPr>
              <w:t>7</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遊戲橘子數位科技股份有限公司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運動休閒教育部服務業、運動傳播媒體業、運動資訊出版業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８、１１、１２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val="restart"/>
            <w:tcBorders>
              <w:top w:val="nil"/>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3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25</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10</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聯網國際資訊股份有限公司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運動資訊出版業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１２</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8"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76"/>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１３．運動博弈業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nil"/>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2</w:t>
            </w:r>
          </w:p>
        </w:tc>
        <w:tc>
          <w:tcPr>
            <w:tcW w:w="790" w:type="dxa"/>
            <w:tcBorders>
              <w:top w:val="nil"/>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2.78 </w:t>
            </w:r>
          </w:p>
        </w:tc>
      </w:tr>
      <w:tr w:rsidR="00273267" w:rsidRPr="00927B49" w:rsidTr="00AC6806">
        <w:trPr>
          <w:trHeight w:val="3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3</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3</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台灣運動彩券股份有限公司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運動博弈業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１３</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val="restart"/>
            <w:tcBorders>
              <w:top w:val="nil"/>
              <w:left w:val="nil"/>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3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4</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電競館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4</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威剛科技股份有限公司</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運動博弈業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r w:rsidRPr="00927B49">
              <w:rPr>
                <w:rFonts w:hAnsi="標楷體" w:cs="新細明體" w:hint="eastAsia"/>
                <w:color w:val="000000"/>
                <w:kern w:val="0"/>
                <w:sz w:val="20"/>
              </w:rPr>
              <w:t>１３</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jc w:val="center"/>
            </w:pPr>
            <w:r w:rsidRPr="00927B49">
              <w:rPr>
                <w:rFonts w:hAnsi="標楷體" w:cs="新細明體" w:hint="eastAsia"/>
                <w:color w:val="000000"/>
                <w:kern w:val="0"/>
                <w:sz w:val="20"/>
              </w:rPr>
              <w:t>1</w:t>
            </w:r>
          </w:p>
        </w:tc>
        <w:tc>
          <w:tcPr>
            <w:tcW w:w="790" w:type="dxa"/>
            <w:vMerge/>
            <w:tcBorders>
              <w:left w:val="nil"/>
              <w:bottom w:val="single" w:sz="8" w:space="0" w:color="auto"/>
              <w:right w:val="single" w:sz="4" w:space="0" w:color="auto"/>
              <w:tl2br w:val="single" w:sz="4" w:space="0" w:color="auto"/>
            </w:tcBorders>
            <w:shd w:val="clear" w:color="auto" w:fill="auto"/>
            <w:noWrap/>
            <w:vAlign w:val="center"/>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28"/>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000000"/>
                <w:kern w:val="0"/>
                <w:sz w:val="20"/>
              </w:rPr>
            </w:pPr>
            <w:r w:rsidRPr="00927B49">
              <w:rPr>
                <w:rFonts w:hAnsi="標楷體" w:cs="新細明體" w:hint="eastAsia"/>
                <w:b/>
                <w:bCs/>
                <w:color w:val="000000"/>
                <w:kern w:val="0"/>
                <w:sz w:val="20"/>
              </w:rPr>
              <w:t>１４．運動旅遊業</w:t>
            </w:r>
          </w:p>
        </w:tc>
        <w:tc>
          <w:tcPr>
            <w:tcW w:w="1513" w:type="dxa"/>
            <w:tcBorders>
              <w:top w:val="nil"/>
              <w:left w:val="nil"/>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小  計</w:t>
            </w:r>
          </w:p>
        </w:tc>
        <w:tc>
          <w:tcPr>
            <w:tcW w:w="707" w:type="dxa"/>
            <w:tcBorders>
              <w:top w:val="nil"/>
              <w:left w:val="nil"/>
              <w:bottom w:val="single" w:sz="4"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center"/>
              <w:rPr>
                <w:rFonts w:hAnsi="標楷體" w:cs="新細明體"/>
                <w:b/>
                <w:bCs/>
                <w:color w:val="000000"/>
                <w:kern w:val="0"/>
                <w:sz w:val="20"/>
              </w:rPr>
            </w:pPr>
            <w:r w:rsidRPr="00927B49">
              <w:rPr>
                <w:rFonts w:hAnsi="標楷體" w:cs="新細明體" w:hint="eastAsia"/>
                <w:b/>
                <w:bCs/>
                <w:color w:val="000000"/>
                <w:kern w:val="0"/>
                <w:sz w:val="20"/>
              </w:rPr>
              <w:t>1</w:t>
            </w:r>
          </w:p>
        </w:tc>
        <w:tc>
          <w:tcPr>
            <w:tcW w:w="7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000000"/>
                <w:kern w:val="0"/>
                <w:sz w:val="20"/>
              </w:rPr>
            </w:pPr>
            <w:r w:rsidRPr="00927B49">
              <w:rPr>
                <w:rFonts w:hAnsi="標楷體" w:cs="新細明體" w:hint="eastAsia"/>
                <w:b/>
                <w:bCs/>
                <w:color w:val="000000"/>
                <w:kern w:val="0"/>
                <w:sz w:val="20"/>
              </w:rPr>
              <w:t xml:space="preserve">1.39 </w:t>
            </w:r>
          </w:p>
        </w:tc>
      </w:tr>
      <w:tr w:rsidR="00273267" w:rsidRPr="00927B49" w:rsidTr="00AC6806">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17</w:t>
            </w:r>
          </w:p>
        </w:tc>
        <w:tc>
          <w:tcPr>
            <w:tcW w:w="1113" w:type="dxa"/>
            <w:tcBorders>
              <w:top w:val="single" w:sz="4" w:space="0" w:color="auto"/>
              <w:left w:val="nil"/>
              <w:bottom w:val="single" w:sz="4" w:space="0" w:color="auto"/>
            </w:tcBorders>
            <w:shd w:val="clear" w:color="auto" w:fill="auto"/>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臺灣好館</w:t>
            </w:r>
          </w:p>
        </w:tc>
        <w:tc>
          <w:tcPr>
            <w:tcW w:w="630" w:type="dxa"/>
            <w:tcBorders>
              <w:top w:val="single" w:sz="4" w:space="0" w:color="auto"/>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2</w:t>
            </w:r>
          </w:p>
        </w:tc>
        <w:tc>
          <w:tcPr>
            <w:tcW w:w="1352"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中華民國高爾夫球場事業協進會</w:t>
            </w:r>
          </w:p>
        </w:tc>
        <w:tc>
          <w:tcPr>
            <w:tcW w:w="2497"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運動休閒教育部服務業、運動行政管理服務業、運動旅遊業</w:t>
            </w:r>
          </w:p>
        </w:tc>
        <w:tc>
          <w:tcPr>
            <w:tcW w:w="1513" w:type="dxa"/>
            <w:tcBorders>
              <w:top w:val="nil"/>
              <w:left w:val="nil"/>
              <w:bottom w:val="single" w:sz="4" w:space="0" w:color="auto"/>
              <w:right w:val="single" w:sz="4" w:space="0" w:color="auto"/>
            </w:tcBorders>
            <w:shd w:val="clear" w:color="auto" w:fill="auto"/>
            <w:vAlign w:val="center"/>
            <w:hideMark/>
          </w:tcPr>
          <w:p w:rsidR="00273267" w:rsidRPr="00927B49" w:rsidRDefault="00273267" w:rsidP="00AC6806">
            <w:pPr>
              <w:widowControl/>
              <w:spacing w:line="240" w:lineRule="exact"/>
              <w:rPr>
                <w:rFonts w:hAnsi="標楷體" w:cs="新細明體"/>
                <w:color w:val="000000"/>
                <w:kern w:val="0"/>
                <w:sz w:val="20"/>
              </w:rPr>
            </w:pPr>
            <w:r w:rsidRPr="00927B49">
              <w:rPr>
                <w:rFonts w:hAnsi="標楷體" w:cs="新細明體" w:hint="eastAsia"/>
                <w:color w:val="000000"/>
                <w:kern w:val="0"/>
                <w:sz w:val="20"/>
              </w:rPr>
              <w:t>８、１０、１４</w:t>
            </w:r>
          </w:p>
        </w:tc>
        <w:tc>
          <w:tcPr>
            <w:tcW w:w="707" w:type="dxa"/>
            <w:tcBorders>
              <w:top w:val="nil"/>
              <w:left w:val="nil"/>
              <w:bottom w:val="single" w:sz="4" w:space="0" w:color="auto"/>
              <w:right w:val="single" w:sz="4" w:space="0" w:color="auto"/>
            </w:tcBorders>
            <w:shd w:val="clear" w:color="auto" w:fill="auto"/>
            <w:noWrap/>
            <w:vAlign w:val="center"/>
            <w:hideMark/>
          </w:tcPr>
          <w:p w:rsidR="00273267" w:rsidRPr="00927B49" w:rsidRDefault="00273267" w:rsidP="00AC6806">
            <w:pPr>
              <w:widowControl/>
              <w:spacing w:line="240" w:lineRule="exact"/>
              <w:jc w:val="center"/>
              <w:rPr>
                <w:rFonts w:hAnsi="標楷體" w:cs="新細明體"/>
                <w:color w:val="000000"/>
                <w:kern w:val="0"/>
                <w:sz w:val="20"/>
              </w:rPr>
            </w:pPr>
            <w:r w:rsidRPr="00927B49">
              <w:rPr>
                <w:rFonts w:hAnsi="標楷體" w:cs="新細明體" w:hint="eastAsia"/>
                <w:color w:val="000000"/>
                <w:kern w:val="0"/>
                <w:sz w:val="20"/>
              </w:rPr>
              <w:t>1</w:t>
            </w:r>
          </w:p>
        </w:tc>
        <w:tc>
          <w:tcPr>
            <w:tcW w:w="790" w:type="dxa"/>
            <w:tcBorders>
              <w:top w:val="nil"/>
              <w:left w:val="nil"/>
              <w:bottom w:val="single" w:sz="8" w:space="0" w:color="auto"/>
              <w:right w:val="single" w:sz="4" w:space="0" w:color="auto"/>
              <w:tl2br w:val="single" w:sz="4" w:space="0" w:color="auto"/>
            </w:tcBorders>
            <w:shd w:val="clear" w:color="auto" w:fill="auto"/>
            <w:noWrap/>
            <w:vAlign w:val="center"/>
            <w:hideMark/>
          </w:tcPr>
          <w:p w:rsidR="00273267" w:rsidRPr="00927B49" w:rsidRDefault="00273267" w:rsidP="00AC6806">
            <w:pPr>
              <w:widowControl/>
              <w:spacing w:line="240" w:lineRule="exact"/>
              <w:rPr>
                <w:rFonts w:hAnsi="標楷體" w:cs="新細明體"/>
                <w:color w:val="000000"/>
                <w:kern w:val="0"/>
                <w:sz w:val="20"/>
              </w:rPr>
            </w:pPr>
          </w:p>
        </w:tc>
      </w:tr>
      <w:tr w:rsidR="00273267" w:rsidRPr="00927B49" w:rsidTr="00AC6806">
        <w:trPr>
          <w:trHeight w:val="528"/>
        </w:trPr>
        <w:tc>
          <w:tcPr>
            <w:tcW w:w="655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FF0000"/>
                <w:kern w:val="0"/>
                <w:sz w:val="20"/>
              </w:rPr>
            </w:pPr>
            <w:r w:rsidRPr="00927B49">
              <w:rPr>
                <w:rFonts w:hAnsi="標楷體" w:cs="新細明體" w:hint="eastAsia"/>
                <w:b/>
                <w:bCs/>
                <w:color w:val="FF0000"/>
                <w:kern w:val="0"/>
                <w:sz w:val="20"/>
              </w:rPr>
              <w:t>１５．其他經主管機關認定產業</w:t>
            </w:r>
          </w:p>
        </w:tc>
        <w:tc>
          <w:tcPr>
            <w:tcW w:w="1513" w:type="dxa"/>
            <w:tcBorders>
              <w:top w:val="single" w:sz="4" w:space="0" w:color="auto"/>
              <w:left w:val="nil"/>
              <w:bottom w:val="single" w:sz="4" w:space="0" w:color="auto"/>
              <w:right w:val="single" w:sz="4" w:space="0" w:color="auto"/>
              <w:tl2br w:val="single" w:sz="4" w:space="0" w:color="auto"/>
            </w:tcBorders>
            <w:shd w:val="clear" w:color="000000" w:fill="FFFF00"/>
            <w:noWrap/>
            <w:vAlign w:val="center"/>
            <w:hideMark/>
          </w:tcPr>
          <w:p w:rsidR="00273267" w:rsidRPr="00927B49" w:rsidRDefault="00273267" w:rsidP="00AC6806">
            <w:pPr>
              <w:widowControl/>
              <w:spacing w:line="240" w:lineRule="exact"/>
              <w:rPr>
                <w:rFonts w:hAnsi="標楷體" w:cs="新細明體"/>
                <w:b/>
                <w:bCs/>
                <w:color w:val="FF0000"/>
                <w:kern w:val="0"/>
                <w:sz w:val="20"/>
              </w:rPr>
            </w:pPr>
          </w:p>
        </w:tc>
        <w:tc>
          <w:tcPr>
            <w:tcW w:w="707" w:type="dxa"/>
            <w:tcBorders>
              <w:top w:val="single" w:sz="4" w:space="0" w:color="auto"/>
              <w:left w:val="nil"/>
              <w:bottom w:val="single" w:sz="4"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ind w:right="100"/>
              <w:jc w:val="center"/>
              <w:rPr>
                <w:rFonts w:hAnsi="標楷體" w:cs="新細明體"/>
                <w:b/>
                <w:bCs/>
                <w:color w:val="FF0000"/>
                <w:kern w:val="0"/>
                <w:sz w:val="20"/>
              </w:rPr>
            </w:pPr>
            <w:r w:rsidRPr="00927B49">
              <w:rPr>
                <w:rFonts w:hAnsi="標楷體" w:cs="新細明體" w:hint="eastAsia"/>
                <w:b/>
                <w:bCs/>
                <w:color w:val="FF0000"/>
                <w:kern w:val="0"/>
                <w:sz w:val="20"/>
              </w:rPr>
              <w:t>─</w:t>
            </w:r>
          </w:p>
        </w:tc>
        <w:tc>
          <w:tcPr>
            <w:tcW w:w="7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273267" w:rsidRPr="00927B49" w:rsidRDefault="00273267" w:rsidP="00AC6806">
            <w:pPr>
              <w:widowControl/>
              <w:spacing w:line="240" w:lineRule="exact"/>
              <w:jc w:val="right"/>
              <w:rPr>
                <w:rFonts w:hAnsi="標楷體" w:cs="新細明體"/>
                <w:b/>
                <w:bCs/>
                <w:color w:val="FF0000"/>
                <w:kern w:val="0"/>
                <w:sz w:val="20"/>
              </w:rPr>
            </w:pPr>
            <w:r w:rsidRPr="00927B49">
              <w:rPr>
                <w:rFonts w:hAnsi="標楷體" w:cs="新細明體" w:hint="eastAsia"/>
                <w:b/>
                <w:bCs/>
                <w:color w:val="FF0000"/>
                <w:kern w:val="0"/>
                <w:sz w:val="20"/>
              </w:rPr>
              <w:t xml:space="preserve">─ </w:t>
            </w:r>
          </w:p>
        </w:tc>
      </w:tr>
    </w:tbl>
    <w:p w:rsidR="00273267" w:rsidRPr="00927B49" w:rsidRDefault="00273267" w:rsidP="00B4348B">
      <w:pPr>
        <w:spacing w:line="240" w:lineRule="exact"/>
        <w:ind w:left="660" w:hangingChars="300" w:hanging="660"/>
        <w:rPr>
          <w:b/>
          <w:sz w:val="20"/>
        </w:rPr>
      </w:pPr>
      <w:r w:rsidRPr="00927B49">
        <w:rPr>
          <w:rFonts w:hint="eastAsia"/>
          <w:sz w:val="20"/>
        </w:rPr>
        <w:lastRenderedPageBreak/>
        <w:t>註：1.產業別代號係依運動產業發展條例(100年7月6日制訂)第4條第1項各款定訂之所屬之運動產業類別，第4條第1項第1款，代號為１，餘類推。</w:t>
      </w:r>
    </w:p>
    <w:p w:rsidR="00273267" w:rsidRPr="00927B49" w:rsidRDefault="00273267" w:rsidP="00273267">
      <w:pPr>
        <w:spacing w:line="240" w:lineRule="exact"/>
        <w:ind w:leftChars="118" w:left="648" w:hangingChars="112" w:hanging="247"/>
        <w:rPr>
          <w:b/>
          <w:sz w:val="20"/>
        </w:rPr>
      </w:pPr>
      <w:r w:rsidRPr="00927B49">
        <w:rPr>
          <w:rFonts w:hint="eastAsia"/>
          <w:sz w:val="20"/>
        </w:rPr>
        <w:t>2.參展廠商共45家，部分廠商包含2項以上之產業別，包含2項產業別，以2家次計算；包含3項產業別，分別按3家次計算，餘類推。</w:t>
      </w:r>
    </w:p>
    <w:p w:rsidR="00273267" w:rsidRPr="00927B49" w:rsidRDefault="00273267" w:rsidP="00273267">
      <w:pPr>
        <w:spacing w:line="240" w:lineRule="exact"/>
        <w:ind w:leftChars="118" w:left="648" w:hangingChars="112" w:hanging="247"/>
        <w:rPr>
          <w:b/>
          <w:sz w:val="20"/>
        </w:rPr>
      </w:pPr>
      <w:r w:rsidRPr="00927B49">
        <w:rPr>
          <w:rFonts w:hint="eastAsia"/>
          <w:sz w:val="20"/>
        </w:rPr>
        <w:t>3.資料來源：</w:t>
      </w:r>
      <w:r w:rsidRPr="00927B49">
        <w:rPr>
          <w:rFonts w:hint="eastAsia"/>
          <w:sz w:val="20"/>
          <w:szCs w:val="24"/>
        </w:rPr>
        <w:t>整理自106年度第一屆運動產業博覽會委辦案成果報告及體育署提供資料</w:t>
      </w:r>
      <w:r w:rsidRPr="00927B49">
        <w:rPr>
          <w:rFonts w:hint="eastAsia"/>
          <w:sz w:val="20"/>
        </w:rPr>
        <w:t>。</w:t>
      </w:r>
    </w:p>
    <w:p w:rsidR="00273267" w:rsidRDefault="00273267" w:rsidP="00621D87">
      <w:pPr>
        <w:pStyle w:val="a0"/>
        <w:pageBreakBefore/>
        <w:ind w:left="1361" w:hanging="1361"/>
      </w:pPr>
      <w:r w:rsidRPr="00927B49">
        <w:rPr>
          <w:rFonts w:hint="eastAsia"/>
        </w:rPr>
        <w:lastRenderedPageBreak/>
        <w:t>得標廠商履約工作計畫書經費概算表</w:t>
      </w:r>
    </w:p>
    <w:p w:rsidR="00273267" w:rsidRDefault="00273267" w:rsidP="00621D87">
      <w:pPr>
        <w:pStyle w:val="120"/>
        <w:jc w:val="right"/>
      </w:pPr>
      <w:r w:rsidRPr="00927B49">
        <w:rPr>
          <w:rFonts w:hint="eastAsia"/>
        </w:rPr>
        <w:t>單位:元</w:t>
      </w:r>
    </w:p>
    <w:tbl>
      <w:tblPr>
        <w:tblW w:w="9723" w:type="dxa"/>
        <w:tblInd w:w="28" w:type="dxa"/>
        <w:tblCellMar>
          <w:left w:w="28" w:type="dxa"/>
          <w:right w:w="28" w:type="dxa"/>
        </w:tblCellMar>
        <w:tblLook w:val="04A0" w:firstRow="1" w:lastRow="0" w:firstColumn="1" w:lastColumn="0" w:noHBand="0" w:noVBand="1"/>
      </w:tblPr>
      <w:tblGrid>
        <w:gridCol w:w="1276"/>
        <w:gridCol w:w="652"/>
        <w:gridCol w:w="3034"/>
        <w:gridCol w:w="567"/>
        <w:gridCol w:w="709"/>
        <w:gridCol w:w="1276"/>
        <w:gridCol w:w="1360"/>
        <w:gridCol w:w="849"/>
      </w:tblGrid>
      <w:tr w:rsidR="00273267" w:rsidRPr="00273267" w:rsidTr="00273267">
        <w:trPr>
          <w:trHeight w:val="413"/>
          <w:tblHead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center"/>
              <w:rPr>
                <w:rFonts w:hAnsi="標楷體" w:cs="新細明體"/>
                <w:color w:val="000000"/>
                <w:sz w:val="24"/>
                <w:szCs w:val="24"/>
              </w:rPr>
            </w:pPr>
            <w:r w:rsidRPr="00273267">
              <w:rPr>
                <w:rFonts w:hAnsi="標楷體" w:cs="新細明體" w:hint="eastAsia"/>
                <w:color w:val="000000"/>
                <w:sz w:val="24"/>
                <w:szCs w:val="24"/>
              </w:rPr>
              <w:t>類別</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center"/>
              <w:rPr>
                <w:rFonts w:hAnsi="標楷體" w:cs="新細明體"/>
                <w:color w:val="000000"/>
                <w:sz w:val="24"/>
                <w:szCs w:val="24"/>
              </w:rPr>
            </w:pPr>
            <w:r w:rsidRPr="00273267">
              <w:rPr>
                <w:rFonts w:hAnsi="標楷體" w:cs="新細明體" w:hint="eastAsia"/>
                <w:color w:val="000000"/>
                <w:sz w:val="24"/>
                <w:szCs w:val="24"/>
              </w:rPr>
              <w:t>項次</w:t>
            </w:r>
          </w:p>
        </w:tc>
        <w:tc>
          <w:tcPr>
            <w:tcW w:w="3034" w:type="dxa"/>
            <w:tcBorders>
              <w:top w:val="single" w:sz="4" w:space="0" w:color="auto"/>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center"/>
              <w:rPr>
                <w:rFonts w:hAnsi="標楷體" w:cs="新細明體"/>
                <w:color w:val="000000"/>
                <w:sz w:val="24"/>
                <w:szCs w:val="24"/>
              </w:rPr>
            </w:pPr>
            <w:r w:rsidRPr="00273267">
              <w:rPr>
                <w:rFonts w:hAnsi="標楷體" w:cs="新細明體" w:hint="eastAsia"/>
                <w:color w:val="000000"/>
                <w:sz w:val="24"/>
                <w:szCs w:val="24"/>
              </w:rPr>
              <w:t>工作項目</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center"/>
              <w:rPr>
                <w:rFonts w:hAnsi="標楷體" w:cs="新細明體"/>
                <w:color w:val="000000"/>
                <w:sz w:val="24"/>
                <w:szCs w:val="24"/>
              </w:rPr>
            </w:pPr>
            <w:r w:rsidRPr="00273267">
              <w:rPr>
                <w:rFonts w:hAnsi="標楷體" w:cs="新細明體" w:hint="eastAsia"/>
                <w:color w:val="000000"/>
                <w:sz w:val="24"/>
                <w:szCs w:val="24"/>
              </w:rPr>
              <w:t>單位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center"/>
              <w:rPr>
                <w:rFonts w:hAnsi="標楷體" w:cs="新細明體"/>
                <w:color w:val="000000"/>
                <w:sz w:val="24"/>
                <w:szCs w:val="24"/>
              </w:rPr>
            </w:pPr>
            <w:r w:rsidRPr="00273267">
              <w:rPr>
                <w:rFonts w:hAnsi="標楷體" w:cs="新細明體" w:hint="eastAsia"/>
                <w:color w:val="000000"/>
                <w:sz w:val="24"/>
                <w:szCs w:val="24"/>
              </w:rPr>
              <w:t>數量</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center"/>
              <w:rPr>
                <w:rFonts w:hAnsi="標楷體" w:cs="新細明體"/>
                <w:color w:val="000000"/>
                <w:sz w:val="24"/>
                <w:szCs w:val="24"/>
              </w:rPr>
            </w:pPr>
            <w:r w:rsidRPr="00273267">
              <w:rPr>
                <w:rFonts w:hAnsi="標楷體" w:cs="新細明體" w:hint="eastAsia"/>
                <w:color w:val="000000"/>
                <w:sz w:val="24"/>
                <w:szCs w:val="24"/>
              </w:rPr>
              <w:t>單價</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center"/>
              <w:rPr>
                <w:rFonts w:hAnsi="標楷體" w:cs="新細明體"/>
                <w:color w:val="000000"/>
                <w:sz w:val="24"/>
                <w:szCs w:val="24"/>
              </w:rPr>
            </w:pPr>
            <w:r w:rsidRPr="00273267">
              <w:rPr>
                <w:rFonts w:hAnsi="標楷體" w:cs="新細明體" w:hint="eastAsia"/>
                <w:color w:val="000000"/>
                <w:sz w:val="24"/>
                <w:szCs w:val="24"/>
              </w:rPr>
              <w:t>小計</w:t>
            </w: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center"/>
              <w:rPr>
                <w:rFonts w:hAnsi="標楷體" w:cs="新細明體"/>
                <w:color w:val="000000"/>
                <w:sz w:val="24"/>
                <w:szCs w:val="24"/>
              </w:rPr>
            </w:pPr>
            <w:r w:rsidRPr="00273267">
              <w:rPr>
                <w:rFonts w:hAnsi="標楷體" w:cs="新細明體" w:hint="eastAsia"/>
                <w:color w:val="000000"/>
                <w:sz w:val="24"/>
                <w:szCs w:val="24"/>
              </w:rPr>
              <w:t>備註</w:t>
            </w:r>
          </w:p>
        </w:tc>
      </w:tr>
      <w:tr w:rsidR="00273267" w:rsidRPr="00273267" w:rsidTr="00273267">
        <w:trPr>
          <w:trHeight w:val="371"/>
        </w:trPr>
        <w:tc>
          <w:tcPr>
            <w:tcW w:w="1276" w:type="dxa"/>
            <w:vMerge w:val="restart"/>
            <w:tcBorders>
              <w:top w:val="nil"/>
              <w:left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40" w:lineRule="exact"/>
              <w:jc w:val="left"/>
              <w:rPr>
                <w:rFonts w:hAnsi="標楷體" w:cs="新細明體"/>
                <w:color w:val="000000"/>
                <w:sz w:val="24"/>
                <w:szCs w:val="24"/>
              </w:rPr>
            </w:pPr>
            <w:r w:rsidRPr="00273267">
              <w:rPr>
                <w:rFonts w:hAnsi="標楷體" w:cs="新細明體" w:hint="eastAsia"/>
                <w:color w:val="000000"/>
                <w:sz w:val="24"/>
                <w:szCs w:val="24"/>
              </w:rPr>
              <w:t xml:space="preserve">一、設計　</w:t>
            </w:r>
          </w:p>
        </w:tc>
        <w:tc>
          <w:tcPr>
            <w:tcW w:w="36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展場施作工程</w:t>
            </w: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1</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整體展區設計規劃費</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640,000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640,000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2</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電子競技館裝修設置工程</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3</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宜蘭勁館裝修設置工程</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4</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好館裝修設置工程</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5</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臺灣館裝修設置工程</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800,000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800,000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6</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餐飲服務區裝修設置工程</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7</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展區燈光、水電工程</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8</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展區桌椅及硬體</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9</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入口及全區意象設計製作</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900,000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900,000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小計</w:t>
            </w: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8,240,000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其他</w:t>
            </w:r>
          </w:p>
        </w:tc>
        <w:tc>
          <w:tcPr>
            <w:tcW w:w="567" w:type="dxa"/>
            <w:tcBorders>
              <w:top w:val="nil"/>
              <w:left w:val="nil"/>
              <w:bottom w:val="single" w:sz="4" w:space="0" w:color="auto"/>
              <w:right w:val="single" w:sz="4" w:space="0" w:color="auto"/>
            </w:tcBorders>
            <w:shd w:val="clear" w:color="auto" w:fill="auto"/>
            <w:vAlign w:val="center"/>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340"/>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1</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成果報告製作</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2</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專案小組</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100,000</w:t>
            </w:r>
          </w:p>
        </w:tc>
        <w:tc>
          <w:tcPr>
            <w:tcW w:w="849"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160" w:lineRule="exact"/>
              <w:jc w:val="left"/>
              <w:rPr>
                <w:rFonts w:hAnsi="標楷體" w:cs="新細明體"/>
                <w:color w:val="000000"/>
                <w:sz w:val="16"/>
                <w:szCs w:val="16"/>
              </w:rPr>
            </w:pPr>
            <w:r w:rsidRPr="00273267">
              <w:rPr>
                <w:rFonts w:hAnsi="標楷體" w:cs="新細明體" w:hint="eastAsia"/>
                <w:color w:val="000000"/>
                <w:sz w:val="16"/>
                <w:szCs w:val="16"/>
              </w:rPr>
              <w:t>含保險費等其他行政雜支</w:t>
            </w: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r w:rsidRPr="00273267">
              <w:rPr>
                <w:rFonts w:hAnsi="標楷體" w:cs="新細明體" w:hint="eastAsia"/>
                <w:b/>
                <w:color w:val="000000"/>
                <w:sz w:val="24"/>
                <w:szCs w:val="24"/>
              </w:rPr>
              <w:t>小計</w:t>
            </w:r>
          </w:p>
        </w:tc>
        <w:tc>
          <w:tcPr>
            <w:tcW w:w="3034"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left"/>
              <w:rPr>
                <w:rFonts w:hAnsi="標楷體" w:cs="新細明體"/>
                <w:b/>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120,000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40" w:lineRule="exact"/>
              <w:jc w:val="left"/>
              <w:rPr>
                <w:rFonts w:hAnsi="標楷體" w:cs="新細明體"/>
                <w:color w:val="000000"/>
                <w:sz w:val="24"/>
                <w:szCs w:val="24"/>
              </w:rPr>
            </w:pPr>
          </w:p>
        </w:tc>
        <w:tc>
          <w:tcPr>
            <w:tcW w:w="6238" w:type="dxa"/>
            <w:gridSpan w:val="5"/>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合計</w:t>
            </w:r>
          </w:p>
        </w:tc>
        <w:tc>
          <w:tcPr>
            <w:tcW w:w="1360" w:type="dxa"/>
            <w:tcBorders>
              <w:top w:val="nil"/>
              <w:left w:val="nil"/>
              <w:bottom w:val="single" w:sz="4" w:space="0" w:color="auto"/>
              <w:right w:val="single" w:sz="4" w:space="0" w:color="auto"/>
            </w:tcBorders>
            <w:shd w:val="clear" w:color="000000" w:fill="FFFF00"/>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8,360,000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40" w:lineRule="exact"/>
              <w:jc w:val="left"/>
              <w:rPr>
                <w:rFonts w:hAnsi="標楷體" w:cs="新細明體"/>
                <w:color w:val="000000"/>
                <w:sz w:val="24"/>
                <w:szCs w:val="24"/>
              </w:rPr>
            </w:pPr>
            <w:r w:rsidRPr="00273267">
              <w:rPr>
                <w:rFonts w:hAnsi="標楷體" w:cs="新細明體" w:hint="eastAsia"/>
                <w:color w:val="000000"/>
                <w:sz w:val="24"/>
                <w:szCs w:val="24"/>
              </w:rPr>
              <w:t xml:space="preserve">二、招商　</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文宣品設計規劃</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1</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活動海報</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張</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40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3</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邀請卡</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份</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40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12,000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4</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DM/摺頁</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份</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4</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5</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識別證與現場製作物</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60,000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60,000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6</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動線指引系統式</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小計</w:t>
            </w: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162,000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其他</w:t>
            </w: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1</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工作人員</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人次</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1,200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360,000</w:t>
            </w:r>
          </w:p>
        </w:tc>
        <w:tc>
          <w:tcPr>
            <w:tcW w:w="84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160" w:lineRule="exact"/>
              <w:jc w:val="left"/>
              <w:rPr>
                <w:rFonts w:hAnsi="標楷體" w:cs="新細明體"/>
                <w:color w:val="000000"/>
                <w:sz w:val="16"/>
                <w:szCs w:val="16"/>
              </w:rPr>
            </w:pPr>
            <w:r w:rsidRPr="00273267">
              <w:rPr>
                <w:rFonts w:hAnsi="標楷體" w:cs="新細明體" w:hint="eastAsia"/>
                <w:color w:val="000000"/>
                <w:sz w:val="16"/>
                <w:szCs w:val="16"/>
              </w:rPr>
              <w:t>每日30位</w:t>
            </w: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r w:rsidRPr="00273267">
              <w:rPr>
                <w:rFonts w:hAnsi="標楷體" w:cs="新細明體" w:hint="eastAsia"/>
                <w:b/>
                <w:color w:val="000000"/>
                <w:sz w:val="24"/>
                <w:szCs w:val="24"/>
              </w:rPr>
              <w:t>小計</w:t>
            </w:r>
          </w:p>
        </w:tc>
        <w:tc>
          <w:tcPr>
            <w:tcW w:w="3034"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left"/>
              <w:rPr>
                <w:rFonts w:hAnsi="標楷體" w:cs="新細明體"/>
                <w:b/>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360,000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40" w:lineRule="exact"/>
              <w:jc w:val="left"/>
              <w:rPr>
                <w:rFonts w:hAnsi="標楷體" w:cs="新細明體"/>
                <w:color w:val="000000"/>
                <w:sz w:val="24"/>
                <w:szCs w:val="24"/>
              </w:rPr>
            </w:pPr>
          </w:p>
        </w:tc>
        <w:tc>
          <w:tcPr>
            <w:tcW w:w="6238" w:type="dxa"/>
            <w:gridSpan w:val="5"/>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合計</w:t>
            </w:r>
          </w:p>
        </w:tc>
        <w:tc>
          <w:tcPr>
            <w:tcW w:w="1360" w:type="dxa"/>
            <w:tcBorders>
              <w:top w:val="nil"/>
              <w:left w:val="nil"/>
              <w:bottom w:val="single" w:sz="4" w:space="0" w:color="auto"/>
              <w:right w:val="single" w:sz="4" w:space="0" w:color="auto"/>
            </w:tcBorders>
            <w:shd w:val="clear" w:color="000000" w:fill="FFFF00"/>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522,000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40" w:lineRule="exact"/>
              <w:jc w:val="left"/>
              <w:rPr>
                <w:rFonts w:hAnsi="標楷體" w:cs="新細明體"/>
                <w:color w:val="000000"/>
                <w:sz w:val="24"/>
                <w:szCs w:val="24"/>
              </w:rPr>
            </w:pPr>
            <w:r w:rsidRPr="00273267">
              <w:rPr>
                <w:rFonts w:hAnsi="標楷體" w:cs="新細明體" w:hint="eastAsia"/>
                <w:color w:val="000000"/>
                <w:sz w:val="24"/>
                <w:szCs w:val="24"/>
              </w:rPr>
              <w:t xml:space="preserve">三、展出　</w:t>
            </w:r>
          </w:p>
        </w:tc>
        <w:tc>
          <w:tcPr>
            <w:tcW w:w="36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動態展演活動</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1</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整體音響、燈光舞臺、truss背板硬體設備</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2</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桌椅、帳棚及周邊硬體</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3</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主持人</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位</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w:t>
            </w:r>
          </w:p>
        </w:tc>
        <w:tc>
          <w:tcPr>
            <w:tcW w:w="84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00" w:lineRule="exact"/>
              <w:jc w:val="left"/>
              <w:rPr>
                <w:rFonts w:hAnsi="標楷體" w:cs="新細明體"/>
                <w:color w:val="000000"/>
                <w:sz w:val="16"/>
                <w:szCs w:val="16"/>
              </w:rPr>
            </w:pPr>
            <w:r w:rsidRPr="00273267">
              <w:rPr>
                <w:rFonts w:hAnsi="標楷體" w:cs="新細明體" w:hint="eastAsia"/>
                <w:color w:val="000000"/>
                <w:sz w:val="16"/>
                <w:szCs w:val="16"/>
              </w:rPr>
              <w:t>開幕活動</w:t>
            </w: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4</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開幕式表演團隊演出費</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組</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160,000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160,000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5</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假日展演團體演出費</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組</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8</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400,000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6</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聚焦儀式道具</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r w:rsidRPr="00273267">
              <w:rPr>
                <w:rFonts w:hAnsi="標楷體" w:cs="新細明體" w:hint="eastAsia"/>
                <w:b/>
                <w:color w:val="000000"/>
                <w:sz w:val="24"/>
                <w:szCs w:val="24"/>
              </w:rPr>
              <w:t>小計</w:t>
            </w:r>
          </w:p>
        </w:tc>
        <w:tc>
          <w:tcPr>
            <w:tcW w:w="3034"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left"/>
              <w:rPr>
                <w:rFonts w:hAnsi="標楷體" w:cs="新細明體"/>
                <w:b/>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1,170,000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36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展前記者會</w:t>
            </w: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 xml:space="preserve">　</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16"/>
                <w:szCs w:val="16"/>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1</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記者會硬體設備</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80,000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80,000</w:t>
            </w:r>
          </w:p>
        </w:tc>
        <w:tc>
          <w:tcPr>
            <w:tcW w:w="849"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160" w:lineRule="exact"/>
              <w:jc w:val="left"/>
              <w:rPr>
                <w:rFonts w:hAnsi="標楷體" w:cs="新細明體"/>
                <w:color w:val="000000"/>
                <w:sz w:val="16"/>
                <w:szCs w:val="16"/>
              </w:rPr>
            </w:pPr>
            <w:r w:rsidRPr="00273267">
              <w:rPr>
                <w:rFonts w:hAnsi="標楷體" w:cs="新細明體" w:hint="eastAsia"/>
                <w:color w:val="000000"/>
                <w:sz w:val="16"/>
                <w:szCs w:val="16"/>
              </w:rPr>
              <w:t>含燈光、音響、背板等</w:t>
            </w: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2</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活動儀式設計與道具</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3</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主持人</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位</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25,000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25,000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4</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記者會表演團隊演出費</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團</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5</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餐點</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份</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r w:rsidRPr="00273267">
              <w:rPr>
                <w:rFonts w:hAnsi="標楷體" w:cs="新細明體" w:hint="eastAsia"/>
                <w:b/>
                <w:color w:val="000000"/>
                <w:sz w:val="24"/>
                <w:szCs w:val="24"/>
              </w:rPr>
              <w:t>小計</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b/>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175,000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36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媒體宣傳</w:t>
            </w: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 xml:space="preserve">　</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1</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網路媒體</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120,000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120,000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2</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電子媒體</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則</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150,000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3</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平面媒體</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則</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160,000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320,000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4</w:t>
            </w:r>
          </w:p>
        </w:tc>
        <w:tc>
          <w:tcPr>
            <w:tcW w:w="3034"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廣播媒體</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檔</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200</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1,100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220,000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r w:rsidRPr="00273267">
              <w:rPr>
                <w:rFonts w:hAnsi="標楷體" w:cs="新細明體" w:hint="eastAsia"/>
                <w:b/>
                <w:color w:val="000000"/>
                <w:sz w:val="24"/>
                <w:szCs w:val="24"/>
              </w:rPr>
              <w:t>小計</w:t>
            </w:r>
          </w:p>
        </w:tc>
        <w:tc>
          <w:tcPr>
            <w:tcW w:w="3034"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left"/>
              <w:rPr>
                <w:rFonts w:hAnsi="標楷體" w:cs="新細明體"/>
                <w:b/>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960,000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36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其他</w:t>
            </w: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1</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宣傳影片CF製作</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部</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250,000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500,000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2</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活動攝錄影</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200,000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3</w:t>
            </w:r>
          </w:p>
        </w:tc>
        <w:tc>
          <w:tcPr>
            <w:tcW w:w="3034" w:type="dxa"/>
            <w:tcBorders>
              <w:top w:val="nil"/>
              <w:left w:val="nil"/>
              <w:bottom w:val="single" w:sz="4" w:space="0" w:color="auto"/>
              <w:right w:val="single" w:sz="4" w:space="0" w:color="auto"/>
            </w:tcBorders>
            <w:shd w:val="clear" w:color="auto" w:fill="auto"/>
            <w:vAlign w:val="center"/>
            <w:hideMark/>
          </w:tcPr>
          <w:p w:rsidR="00273267" w:rsidRPr="00273267" w:rsidRDefault="00273267" w:rsidP="00273267">
            <w:pPr>
              <w:widowControl/>
              <w:kinsoku/>
              <w:overflowPunct/>
              <w:autoSpaceDE/>
              <w:autoSpaceDN/>
              <w:spacing w:line="220" w:lineRule="exact"/>
              <w:jc w:val="left"/>
              <w:rPr>
                <w:rFonts w:hAnsi="標楷體" w:cs="新細明體"/>
                <w:color w:val="000000"/>
                <w:sz w:val="24"/>
                <w:szCs w:val="24"/>
              </w:rPr>
            </w:pPr>
            <w:r w:rsidRPr="00273267">
              <w:rPr>
                <w:rFonts w:hAnsi="標楷體" w:cs="新細明體" w:hint="eastAsia"/>
                <w:color w:val="000000"/>
                <w:sz w:val="24"/>
                <w:szCs w:val="24"/>
              </w:rPr>
              <w:t>場地清潔維護</w:t>
            </w:r>
          </w:p>
        </w:tc>
        <w:tc>
          <w:tcPr>
            <w:tcW w:w="567"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color w:val="000000"/>
                <w:sz w:val="24"/>
                <w:szCs w:val="24"/>
              </w:rPr>
            </w:pPr>
            <w:r w:rsidRPr="00273267">
              <w:rPr>
                <w:rFonts w:hAnsi="標楷體" w:cs="新細明體" w:hint="eastAsia"/>
                <w:color w:val="000000"/>
                <w:sz w:val="24"/>
                <w:szCs w:val="24"/>
              </w:rPr>
              <w:t>式</w:t>
            </w:r>
          </w:p>
        </w:tc>
        <w:tc>
          <w:tcPr>
            <w:tcW w:w="70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100,000</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color w:val="000000"/>
                <w:sz w:val="24"/>
                <w:szCs w:val="24"/>
              </w:rPr>
            </w:pPr>
            <w:r w:rsidRPr="00273267">
              <w:rPr>
                <w:rFonts w:hAnsi="標楷體" w:cs="新細明體" w:hint="eastAsia"/>
                <w:color w:val="000000"/>
                <w:sz w:val="24"/>
                <w:szCs w:val="24"/>
              </w:rPr>
              <w:t>100,000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kinsoku/>
              <w:overflowPunct/>
              <w:autoSpaceDE/>
              <w:autoSpaceDN/>
              <w:spacing w:line="240" w:lineRule="exact"/>
              <w:jc w:val="left"/>
              <w:rPr>
                <w:rFonts w:hAnsi="標楷體" w:cs="新細明體"/>
                <w:color w:val="000000"/>
                <w:sz w:val="24"/>
                <w:szCs w:val="24"/>
              </w:rPr>
            </w:pPr>
          </w:p>
        </w:tc>
        <w:tc>
          <w:tcPr>
            <w:tcW w:w="652"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r w:rsidRPr="00273267">
              <w:rPr>
                <w:rFonts w:hAnsi="標楷體" w:cs="新細明體" w:hint="eastAsia"/>
                <w:b/>
                <w:color w:val="000000"/>
                <w:sz w:val="24"/>
                <w:szCs w:val="24"/>
              </w:rPr>
              <w:t>小計</w:t>
            </w:r>
          </w:p>
        </w:tc>
        <w:tc>
          <w:tcPr>
            <w:tcW w:w="3034"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left"/>
              <w:rPr>
                <w:rFonts w:hAnsi="標楷體" w:cs="新細明體"/>
                <w:b/>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center"/>
              <w:rPr>
                <w:rFonts w:hAnsi="標楷體" w:cs="新細明體"/>
                <w:b/>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800,000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1276" w:type="dxa"/>
            <w:vMerge/>
            <w:tcBorders>
              <w:left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40" w:lineRule="exact"/>
              <w:jc w:val="left"/>
              <w:rPr>
                <w:rFonts w:hAnsi="標楷體" w:cs="新細明體"/>
                <w:color w:val="000000"/>
                <w:sz w:val="24"/>
                <w:szCs w:val="24"/>
              </w:rPr>
            </w:pPr>
          </w:p>
        </w:tc>
        <w:tc>
          <w:tcPr>
            <w:tcW w:w="6238" w:type="dxa"/>
            <w:gridSpan w:val="5"/>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合計</w:t>
            </w:r>
          </w:p>
        </w:tc>
        <w:tc>
          <w:tcPr>
            <w:tcW w:w="1360" w:type="dxa"/>
            <w:tcBorders>
              <w:top w:val="nil"/>
              <w:left w:val="nil"/>
              <w:bottom w:val="single" w:sz="4" w:space="0" w:color="auto"/>
              <w:right w:val="single" w:sz="4" w:space="0" w:color="auto"/>
            </w:tcBorders>
            <w:shd w:val="clear" w:color="000000" w:fill="FFFF00"/>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3,105,000</w:t>
            </w:r>
          </w:p>
        </w:tc>
        <w:tc>
          <w:tcPr>
            <w:tcW w:w="849" w:type="dxa"/>
            <w:tcBorders>
              <w:top w:val="nil"/>
              <w:left w:val="nil"/>
              <w:bottom w:val="single" w:sz="4" w:space="0" w:color="auto"/>
              <w:right w:val="single" w:sz="4" w:space="0" w:color="auto"/>
            </w:tcBorders>
            <w:shd w:val="clear" w:color="auto" w:fill="auto"/>
            <w:noWrap/>
            <w:vAlign w:val="center"/>
          </w:tcPr>
          <w:p w:rsidR="00273267" w:rsidRPr="00273267" w:rsidRDefault="00273267" w:rsidP="00273267">
            <w:pPr>
              <w:widowControl/>
              <w:kinsoku/>
              <w:overflowPunct/>
              <w:autoSpaceDE/>
              <w:autoSpaceDN/>
              <w:spacing w:line="240" w:lineRule="exact"/>
              <w:jc w:val="right"/>
              <w:rPr>
                <w:rFonts w:hAnsi="標楷體" w:cs="新細明體"/>
                <w:color w:val="000000"/>
                <w:sz w:val="24"/>
                <w:szCs w:val="24"/>
              </w:rPr>
            </w:pPr>
          </w:p>
        </w:tc>
      </w:tr>
      <w:tr w:rsidR="00273267" w:rsidRPr="00273267" w:rsidTr="00273267">
        <w:trPr>
          <w:trHeight w:val="283"/>
        </w:trPr>
        <w:tc>
          <w:tcPr>
            <w:tcW w:w="7514" w:type="dxa"/>
            <w:gridSpan w:val="6"/>
            <w:tcBorders>
              <w:top w:val="nil"/>
              <w:left w:val="single" w:sz="4" w:space="0" w:color="auto"/>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總計</w:t>
            </w:r>
          </w:p>
        </w:tc>
        <w:tc>
          <w:tcPr>
            <w:tcW w:w="1360"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220" w:lineRule="exact"/>
              <w:jc w:val="right"/>
              <w:rPr>
                <w:rFonts w:hAnsi="標楷體" w:cs="新細明體"/>
                <w:b/>
                <w:color w:val="000000"/>
                <w:sz w:val="24"/>
                <w:szCs w:val="24"/>
              </w:rPr>
            </w:pPr>
            <w:r w:rsidRPr="00273267">
              <w:rPr>
                <w:rFonts w:hAnsi="標楷體" w:cs="新細明體" w:hint="eastAsia"/>
                <w:b/>
                <w:color w:val="000000"/>
                <w:sz w:val="24"/>
                <w:szCs w:val="24"/>
              </w:rPr>
              <w:t>11,987,000</w:t>
            </w:r>
          </w:p>
        </w:tc>
        <w:tc>
          <w:tcPr>
            <w:tcW w:w="849" w:type="dxa"/>
            <w:tcBorders>
              <w:top w:val="nil"/>
              <w:left w:val="nil"/>
              <w:bottom w:val="single" w:sz="4" w:space="0" w:color="auto"/>
              <w:right w:val="single" w:sz="4" w:space="0" w:color="auto"/>
            </w:tcBorders>
            <w:shd w:val="clear" w:color="auto" w:fill="auto"/>
            <w:noWrap/>
            <w:vAlign w:val="center"/>
            <w:hideMark/>
          </w:tcPr>
          <w:p w:rsidR="00273267" w:rsidRPr="00273267" w:rsidRDefault="00273267" w:rsidP="00273267">
            <w:pPr>
              <w:widowControl/>
              <w:kinsoku/>
              <w:overflowPunct/>
              <w:autoSpaceDE/>
              <w:autoSpaceDN/>
              <w:spacing w:line="160" w:lineRule="exact"/>
              <w:jc w:val="left"/>
              <w:rPr>
                <w:rFonts w:hAnsi="標楷體" w:cs="新細明體"/>
                <w:color w:val="000000"/>
                <w:sz w:val="16"/>
                <w:szCs w:val="16"/>
              </w:rPr>
            </w:pPr>
            <w:r w:rsidRPr="00273267">
              <w:rPr>
                <w:rFonts w:hAnsi="標楷體" w:cs="新細明體" w:hint="eastAsia"/>
                <w:color w:val="000000"/>
                <w:sz w:val="16"/>
                <w:szCs w:val="16"/>
              </w:rPr>
              <w:t>含稅</w:t>
            </w:r>
          </w:p>
        </w:tc>
      </w:tr>
    </w:tbl>
    <w:p w:rsidR="00273267" w:rsidRDefault="00273267" w:rsidP="00641F6F">
      <w:pPr>
        <w:rPr>
          <w:rFonts w:hAnsi="標楷體"/>
          <w:sz w:val="20"/>
        </w:rPr>
      </w:pPr>
      <w:r w:rsidRPr="00927B49">
        <w:rPr>
          <w:rFonts w:hAnsi="標楷體" w:hint="eastAsia"/>
          <w:sz w:val="20"/>
        </w:rPr>
        <w:t>資料來源:整理自體育署提供資料。</w:t>
      </w:r>
    </w:p>
    <w:p w:rsidR="00273267" w:rsidRDefault="00F21EC1" w:rsidP="004452DC">
      <w:pPr>
        <w:pStyle w:val="a0"/>
        <w:pageBreakBefore/>
        <w:ind w:left="1361" w:hanging="1361"/>
      </w:pPr>
      <w:r>
        <w:rPr>
          <w:rFonts w:hint="eastAsia"/>
        </w:rPr>
        <w:lastRenderedPageBreak/>
        <w:t>參展廠商</w:t>
      </w:r>
      <w:r w:rsidR="00273267" w:rsidRPr="002F5CC9">
        <w:rPr>
          <w:rFonts w:hint="eastAsia"/>
        </w:rPr>
        <w:t>參</w:t>
      </w:r>
      <w:r>
        <w:rPr>
          <w:rFonts w:hint="eastAsia"/>
        </w:rPr>
        <w:t>加</w:t>
      </w:r>
      <w:r w:rsidR="00273267" w:rsidRPr="002F5CC9">
        <w:rPr>
          <w:rFonts w:hint="eastAsia"/>
        </w:rPr>
        <w:t>說明會</w:t>
      </w:r>
      <w:r>
        <w:rPr>
          <w:rFonts w:hint="eastAsia"/>
        </w:rPr>
        <w:t>統計</w:t>
      </w:r>
      <w:r w:rsidR="00273267" w:rsidRPr="00927B49">
        <w:rPr>
          <w:rFonts w:hint="eastAsia"/>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000"/>
        <w:gridCol w:w="1680"/>
      </w:tblGrid>
      <w:tr w:rsidR="00273267" w:rsidRPr="00927B49" w:rsidTr="00AC6806">
        <w:trPr>
          <w:tblHeader/>
        </w:trPr>
        <w:tc>
          <w:tcPr>
            <w:tcW w:w="840" w:type="dxa"/>
            <w:shd w:val="clear" w:color="auto" w:fill="auto"/>
            <w:vAlign w:val="center"/>
          </w:tcPr>
          <w:p w:rsidR="00273267" w:rsidRPr="00927B49" w:rsidRDefault="00273267" w:rsidP="00AC6806">
            <w:pPr>
              <w:spacing w:line="360" w:lineRule="exact"/>
              <w:jc w:val="center"/>
              <w:rPr>
                <w:rFonts w:hAnsi="標楷體"/>
                <w:b/>
                <w:sz w:val="24"/>
                <w:szCs w:val="24"/>
              </w:rPr>
            </w:pPr>
            <w:r w:rsidRPr="00927B49">
              <w:rPr>
                <w:rFonts w:hAnsi="標楷體" w:hint="eastAsia"/>
                <w:b/>
                <w:sz w:val="24"/>
                <w:szCs w:val="24"/>
              </w:rPr>
              <w:t>項次</w:t>
            </w:r>
          </w:p>
        </w:tc>
        <w:tc>
          <w:tcPr>
            <w:tcW w:w="6000" w:type="dxa"/>
            <w:shd w:val="clear" w:color="auto" w:fill="auto"/>
            <w:vAlign w:val="center"/>
          </w:tcPr>
          <w:p w:rsidR="00273267" w:rsidRPr="00927B49" w:rsidRDefault="00273267" w:rsidP="00273267">
            <w:pPr>
              <w:spacing w:line="360" w:lineRule="exact"/>
              <w:ind w:left="146" w:hangingChars="56" w:hanging="146"/>
              <w:jc w:val="center"/>
              <w:rPr>
                <w:rFonts w:hAnsi="標楷體"/>
                <w:b/>
                <w:sz w:val="24"/>
                <w:szCs w:val="24"/>
              </w:rPr>
            </w:pPr>
            <w:r w:rsidRPr="00927B49">
              <w:rPr>
                <w:rFonts w:hAnsi="標楷體" w:hint="eastAsia"/>
                <w:b/>
                <w:sz w:val="24"/>
                <w:szCs w:val="24"/>
              </w:rPr>
              <w:t>期中報告書載列參加參展說明會廠商</w:t>
            </w:r>
          </w:p>
        </w:tc>
        <w:tc>
          <w:tcPr>
            <w:tcW w:w="1680" w:type="dxa"/>
            <w:shd w:val="clear" w:color="auto" w:fill="auto"/>
            <w:vAlign w:val="center"/>
          </w:tcPr>
          <w:p w:rsidR="00273267" w:rsidRPr="00927B49" w:rsidRDefault="00273267" w:rsidP="00AC6806">
            <w:pPr>
              <w:spacing w:line="360" w:lineRule="exact"/>
              <w:jc w:val="center"/>
              <w:rPr>
                <w:rFonts w:hAnsi="標楷體"/>
                <w:b/>
                <w:sz w:val="24"/>
                <w:szCs w:val="24"/>
              </w:rPr>
            </w:pPr>
            <w:r w:rsidRPr="00927B49">
              <w:rPr>
                <w:rFonts w:hAnsi="標楷體" w:hint="eastAsia"/>
                <w:b/>
                <w:sz w:val="24"/>
                <w:szCs w:val="24"/>
              </w:rPr>
              <w:t>有無參加參展說明會</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菲力斯國際有限公司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2</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中華民國高爾夫協會</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3</w:t>
            </w:r>
          </w:p>
        </w:tc>
        <w:tc>
          <w:tcPr>
            <w:tcW w:w="6000" w:type="dxa"/>
            <w:shd w:val="clear" w:color="auto" w:fill="auto"/>
            <w:vAlign w:val="center"/>
          </w:tcPr>
          <w:p w:rsidR="00273267" w:rsidRPr="00927B49" w:rsidRDefault="00273267" w:rsidP="00AC6806">
            <w:pPr>
              <w:spacing w:line="240" w:lineRule="exact"/>
              <w:rPr>
                <w:rFonts w:hAnsi="標楷體"/>
                <w:color w:val="000000"/>
                <w:szCs w:val="24"/>
              </w:rPr>
            </w:pPr>
            <w:r w:rsidRPr="00927B49">
              <w:rPr>
                <w:rFonts w:hAnsi="標楷體" w:hint="eastAsia"/>
                <w:color w:val="000000"/>
                <w:szCs w:val="24"/>
              </w:rPr>
              <w:t>太平洋自行車博物館</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4</w:t>
            </w:r>
          </w:p>
        </w:tc>
        <w:tc>
          <w:tcPr>
            <w:tcW w:w="6000" w:type="dxa"/>
            <w:shd w:val="clear" w:color="auto" w:fill="auto"/>
            <w:vAlign w:val="center"/>
          </w:tcPr>
          <w:p w:rsidR="00273267" w:rsidRPr="00927B49" w:rsidRDefault="00273267" w:rsidP="00AC6806">
            <w:pPr>
              <w:spacing w:line="240" w:lineRule="exact"/>
              <w:rPr>
                <w:rFonts w:hAnsi="標楷體"/>
                <w:color w:val="000000"/>
                <w:szCs w:val="24"/>
              </w:rPr>
            </w:pPr>
            <w:r w:rsidRPr="00927B49">
              <w:rPr>
                <w:rFonts w:hAnsi="標楷體" w:hint="eastAsia"/>
                <w:color w:val="000000"/>
                <w:szCs w:val="24"/>
              </w:rPr>
              <w:t>勝利體育事業股份有限公司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5</w:t>
            </w:r>
          </w:p>
        </w:tc>
        <w:tc>
          <w:tcPr>
            <w:tcW w:w="6000" w:type="dxa"/>
            <w:shd w:val="clear" w:color="auto" w:fill="auto"/>
            <w:vAlign w:val="center"/>
          </w:tcPr>
          <w:p w:rsidR="00273267" w:rsidRPr="00927B49" w:rsidRDefault="00273267" w:rsidP="00AC6806">
            <w:pPr>
              <w:spacing w:line="240" w:lineRule="exact"/>
              <w:rPr>
                <w:rFonts w:hAnsi="標楷體"/>
                <w:color w:val="000000"/>
                <w:szCs w:val="24"/>
              </w:rPr>
            </w:pPr>
            <w:r w:rsidRPr="00927B49">
              <w:rPr>
                <w:rFonts w:hAnsi="標楷體" w:hint="eastAsia"/>
                <w:color w:val="000000"/>
                <w:szCs w:val="24"/>
              </w:rPr>
              <w:t>聯網國際資訊股份有限公司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6</w:t>
            </w:r>
          </w:p>
        </w:tc>
        <w:tc>
          <w:tcPr>
            <w:tcW w:w="6000" w:type="dxa"/>
            <w:shd w:val="clear" w:color="auto" w:fill="auto"/>
            <w:vAlign w:val="center"/>
          </w:tcPr>
          <w:p w:rsidR="00273267" w:rsidRPr="00927B49" w:rsidRDefault="00273267" w:rsidP="00AC6806">
            <w:pPr>
              <w:spacing w:line="240" w:lineRule="exact"/>
              <w:rPr>
                <w:rFonts w:hAnsi="標楷體"/>
                <w:color w:val="000000"/>
                <w:szCs w:val="24"/>
              </w:rPr>
            </w:pPr>
            <w:r w:rsidRPr="00927B49">
              <w:rPr>
                <w:rFonts w:hAnsi="標楷體" w:hint="eastAsia"/>
                <w:color w:val="000000"/>
                <w:szCs w:val="24"/>
              </w:rPr>
              <w:t>台灣雲豹股份有限公司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7</w:t>
            </w:r>
          </w:p>
        </w:tc>
        <w:tc>
          <w:tcPr>
            <w:tcW w:w="6000" w:type="dxa"/>
            <w:shd w:val="clear" w:color="auto" w:fill="auto"/>
            <w:vAlign w:val="center"/>
          </w:tcPr>
          <w:p w:rsidR="00273267" w:rsidRPr="00927B49" w:rsidRDefault="00273267" w:rsidP="00AC6806">
            <w:pPr>
              <w:spacing w:line="240" w:lineRule="exact"/>
              <w:rPr>
                <w:rFonts w:hAnsi="標楷體"/>
                <w:color w:val="000000"/>
                <w:szCs w:val="24"/>
              </w:rPr>
            </w:pPr>
            <w:r w:rsidRPr="00927B49">
              <w:rPr>
                <w:rFonts w:hAnsi="標楷體" w:hint="eastAsia"/>
                <w:color w:val="000000"/>
                <w:szCs w:val="24"/>
              </w:rPr>
              <w:t>飛達龍國際有限公司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8</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德洲科技有限公司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9</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司百客有限公司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10</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三鈴民俗體育雜技用品公司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11</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俊長股份有限公司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12</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健將股份有限公司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13</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信隆車料工業股份有限公司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14</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台灣黑熊</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15</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台灣運動彩券股份有限公司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16</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臺灣體育運動管理學會</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17</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迎佳祥科技有限公司</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r w:rsidR="00273267" w:rsidRPr="00927B49" w:rsidTr="00AC6806">
        <w:tc>
          <w:tcPr>
            <w:tcW w:w="84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18</w:t>
            </w:r>
          </w:p>
        </w:tc>
        <w:tc>
          <w:tcPr>
            <w:tcW w:w="6000" w:type="dxa"/>
            <w:shd w:val="clear" w:color="auto" w:fill="auto"/>
            <w:vAlign w:val="center"/>
          </w:tcPr>
          <w:p w:rsidR="00273267" w:rsidRPr="00927B49" w:rsidRDefault="00273267" w:rsidP="00AC6806">
            <w:pPr>
              <w:spacing w:line="240" w:lineRule="exact"/>
              <w:rPr>
                <w:rFonts w:hAnsi="標楷體"/>
                <w:sz w:val="24"/>
                <w:szCs w:val="24"/>
              </w:rPr>
            </w:pPr>
            <w:r w:rsidRPr="00927B49">
              <w:rPr>
                <w:rFonts w:hAnsi="標楷體" w:hint="eastAsia"/>
                <w:sz w:val="24"/>
                <w:szCs w:val="24"/>
              </w:rPr>
              <w:t>財團法人自行車暨健康科技工業研究發展中心</w:t>
            </w:r>
          </w:p>
        </w:tc>
        <w:tc>
          <w:tcPr>
            <w:tcW w:w="1680" w:type="dxa"/>
            <w:shd w:val="clear" w:color="auto" w:fill="auto"/>
          </w:tcPr>
          <w:p w:rsidR="00273267" w:rsidRPr="00927B49" w:rsidRDefault="00273267" w:rsidP="00AC6806">
            <w:pPr>
              <w:spacing w:line="360" w:lineRule="exact"/>
              <w:jc w:val="center"/>
              <w:rPr>
                <w:rFonts w:hAnsi="標楷體"/>
                <w:sz w:val="24"/>
                <w:szCs w:val="24"/>
              </w:rPr>
            </w:pPr>
            <w:r w:rsidRPr="00927B49">
              <w:rPr>
                <w:rFonts w:hAnsi="標楷體" w:hint="eastAsia"/>
                <w:sz w:val="24"/>
                <w:szCs w:val="24"/>
              </w:rPr>
              <w:t>○</w:t>
            </w:r>
          </w:p>
        </w:tc>
      </w:tr>
    </w:tbl>
    <w:p w:rsidR="00273267" w:rsidRPr="00927B49" w:rsidRDefault="00273267" w:rsidP="00273267">
      <w:pPr>
        <w:spacing w:line="280" w:lineRule="exact"/>
        <w:ind w:leftChars="1" w:left="1172" w:hangingChars="531" w:hanging="1169"/>
        <w:rPr>
          <w:rFonts w:hAnsi="標楷體"/>
          <w:sz w:val="20"/>
        </w:rPr>
      </w:pPr>
      <w:r w:rsidRPr="00927B49">
        <w:rPr>
          <w:rFonts w:hAnsi="標楷體" w:hint="eastAsia"/>
          <w:sz w:val="20"/>
        </w:rPr>
        <w:t>註：1.「×」代表未參加參展說明會；「○」代表有參加參展說明會。</w:t>
      </w:r>
    </w:p>
    <w:p w:rsidR="00273267" w:rsidRPr="00927B49" w:rsidRDefault="00F21EC1" w:rsidP="00F21EC1">
      <w:pPr>
        <w:spacing w:line="280" w:lineRule="exact"/>
        <w:rPr>
          <w:rFonts w:hAnsi="標楷體"/>
          <w:sz w:val="20"/>
        </w:rPr>
      </w:pPr>
      <w:r>
        <w:rPr>
          <w:rFonts w:hAnsi="標楷體" w:hint="eastAsia"/>
          <w:sz w:val="20"/>
        </w:rPr>
        <w:t xml:space="preserve">    </w:t>
      </w:r>
      <w:r w:rsidR="00273267" w:rsidRPr="00927B49">
        <w:rPr>
          <w:rFonts w:hAnsi="標楷體" w:hint="eastAsia"/>
          <w:sz w:val="20"/>
        </w:rPr>
        <w:t>2.資料來源:整理自體育署提供資料。</w:t>
      </w:r>
    </w:p>
    <w:p w:rsidR="00273267" w:rsidRDefault="00273267" w:rsidP="0009212E">
      <w:pPr>
        <w:pStyle w:val="a0"/>
        <w:pageBreakBefore/>
        <w:ind w:left="1361" w:hanging="1361"/>
      </w:pPr>
      <w:r w:rsidRPr="00927B49">
        <w:rPr>
          <w:rFonts w:hint="eastAsia"/>
        </w:rPr>
        <w:lastRenderedPageBreak/>
        <w:t>第一屆運動產業博覽會委辦案執行情形大事</w:t>
      </w:r>
      <w:r w:rsidR="008245F7">
        <w:rPr>
          <w:rFonts w:hint="eastAsia"/>
        </w:rPr>
        <w:t>記</w:t>
      </w: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238"/>
      </w:tblGrid>
      <w:tr w:rsidR="00273267" w:rsidRPr="00273267" w:rsidTr="00AC6806">
        <w:trPr>
          <w:tblHeader/>
        </w:trPr>
        <w:tc>
          <w:tcPr>
            <w:tcW w:w="1526" w:type="dxa"/>
            <w:vAlign w:val="center"/>
          </w:tcPr>
          <w:p w:rsidR="00273267" w:rsidRPr="00273267" w:rsidRDefault="00273267" w:rsidP="00273267">
            <w:pPr>
              <w:tabs>
                <w:tab w:val="left" w:pos="676"/>
              </w:tabs>
              <w:kinsoku/>
              <w:overflowPunct/>
              <w:autoSpaceDE/>
              <w:autoSpaceDN/>
              <w:jc w:val="center"/>
              <w:rPr>
                <w:rFonts w:hAnsi="標楷體"/>
                <w:b/>
                <w:sz w:val="24"/>
                <w:szCs w:val="24"/>
              </w:rPr>
            </w:pPr>
            <w:r w:rsidRPr="00273267">
              <w:rPr>
                <w:rFonts w:hAnsi="標楷體" w:hint="eastAsia"/>
                <w:b/>
                <w:sz w:val="24"/>
                <w:szCs w:val="24"/>
              </w:rPr>
              <w:t>日期</w:t>
            </w:r>
          </w:p>
        </w:tc>
        <w:tc>
          <w:tcPr>
            <w:tcW w:w="8238" w:type="dxa"/>
            <w:vAlign w:val="center"/>
          </w:tcPr>
          <w:p w:rsidR="00273267" w:rsidRPr="00273267" w:rsidRDefault="00273267" w:rsidP="00273267">
            <w:pPr>
              <w:tabs>
                <w:tab w:val="left" w:pos="676"/>
              </w:tabs>
              <w:kinsoku/>
              <w:overflowPunct/>
              <w:autoSpaceDE/>
              <w:autoSpaceDN/>
              <w:jc w:val="center"/>
              <w:rPr>
                <w:rFonts w:hAnsi="標楷體"/>
                <w:b/>
                <w:sz w:val="24"/>
                <w:szCs w:val="24"/>
              </w:rPr>
            </w:pPr>
            <w:r w:rsidRPr="00273267">
              <w:rPr>
                <w:rFonts w:hAnsi="標楷體" w:hint="eastAsia"/>
                <w:b/>
                <w:sz w:val="24"/>
                <w:szCs w:val="24"/>
              </w:rPr>
              <w:t>內容</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106.4.6</w:t>
            </w:r>
          </w:p>
        </w:tc>
        <w:tc>
          <w:tcPr>
            <w:tcW w:w="8238" w:type="dxa"/>
          </w:tcPr>
          <w:p w:rsidR="00273267" w:rsidRPr="00273267" w:rsidRDefault="00273267" w:rsidP="00273267">
            <w:pPr>
              <w:kinsoku/>
              <w:overflowPunct/>
              <w:rPr>
                <w:rFonts w:hAnsi="標楷體" w:cs="標楷體p..."/>
                <w:sz w:val="24"/>
                <w:szCs w:val="24"/>
              </w:rPr>
            </w:pPr>
            <w:r w:rsidRPr="00273267">
              <w:rPr>
                <w:rFonts w:hAnsi="標楷體" w:cs="標楷體p..." w:hint="eastAsia"/>
                <w:sz w:val="24"/>
                <w:szCs w:val="24"/>
              </w:rPr>
              <w:t>體育署第78次署務會報，主席提示事項，請綜合規劃組規劃舉辦運動產業博覽會，提供運動產業者展示平臺。</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106.4.17</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體育署業務簡報主席裁示事項四、請規劃結合106年全國運動會籌辦運動產業博覽會。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106.4.20</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體育署為規劃博覽會，針對博覽會之目的、日期、地點、規劃方向及執行步驟等進行研商，決議搭配本年度全國運動會舉辦，預定自106年10月14日至29日假宜蘭縣中興文化創意園區舉辦理博覽會。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sz w:val="24"/>
                <w:szCs w:val="24"/>
              </w:rPr>
              <w:t>106.</w:t>
            </w:r>
            <w:r w:rsidRPr="00273267">
              <w:rPr>
                <w:rFonts w:hAnsi="標楷體" w:hint="eastAsia"/>
                <w:sz w:val="24"/>
                <w:szCs w:val="24"/>
              </w:rPr>
              <w:t>4.26</w:t>
            </w:r>
          </w:p>
        </w:tc>
        <w:tc>
          <w:tcPr>
            <w:tcW w:w="8238" w:type="dxa"/>
          </w:tcPr>
          <w:p w:rsidR="00273267" w:rsidRPr="00273267" w:rsidRDefault="00273267" w:rsidP="00273267">
            <w:pPr>
              <w:kinsoku/>
              <w:overflowPunct/>
              <w:rPr>
                <w:rFonts w:hAnsi="標楷體"/>
                <w:sz w:val="24"/>
                <w:szCs w:val="24"/>
              </w:rPr>
            </w:pPr>
            <w:r w:rsidRPr="00273267">
              <w:rPr>
                <w:rFonts w:hAnsi="標楷體" w:cs="標楷體p..." w:hint="eastAsia"/>
                <w:sz w:val="24"/>
                <w:szCs w:val="24"/>
              </w:rPr>
              <w:t>體育署</w:t>
            </w:r>
            <w:r w:rsidRPr="00273267">
              <w:rPr>
                <w:rFonts w:hAnsi="標楷體" w:hint="eastAsia"/>
                <w:sz w:val="24"/>
                <w:szCs w:val="24"/>
              </w:rPr>
              <w:t>簽辦106年度</w:t>
            </w:r>
            <w:r w:rsidRPr="00273267">
              <w:rPr>
                <w:rFonts w:hAnsi="標楷體" w:cs="標楷體p..." w:hint="eastAsia"/>
                <w:sz w:val="24"/>
                <w:szCs w:val="24"/>
              </w:rPr>
              <w:t>「第一屆運動產業博覽會策展規劃及協辦計畫」委託專業服務採購案，採購預算300萬元，並成立採購評選委員會，計9人(外聘委員7人，內聘2人)及成立工作小組人員3人。</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106.5.11</w:t>
            </w:r>
          </w:p>
        </w:tc>
        <w:tc>
          <w:tcPr>
            <w:tcW w:w="8238" w:type="dxa"/>
          </w:tcPr>
          <w:p w:rsidR="00273267" w:rsidRPr="00273267" w:rsidRDefault="00273267" w:rsidP="00273267">
            <w:pPr>
              <w:kinsoku/>
              <w:overflowPunct/>
              <w:rPr>
                <w:rFonts w:hAnsi="標楷體"/>
                <w:sz w:val="24"/>
                <w:szCs w:val="24"/>
              </w:rPr>
            </w:pPr>
            <w:r w:rsidRPr="00273267">
              <w:rPr>
                <w:rFonts w:hAnsi="標楷體" w:cs="標楷體p..." w:hint="eastAsia"/>
                <w:sz w:val="24"/>
                <w:szCs w:val="24"/>
              </w:rPr>
              <w:t>體育署</w:t>
            </w:r>
            <w:r w:rsidRPr="00273267">
              <w:rPr>
                <w:rFonts w:hAnsi="標楷體" w:hint="eastAsia"/>
                <w:sz w:val="24"/>
                <w:szCs w:val="24"/>
              </w:rPr>
              <w:t>召開</w:t>
            </w:r>
            <w:r w:rsidRPr="00273267">
              <w:rPr>
                <w:rFonts w:hAnsi="標楷體" w:cs="標楷體p..." w:hint="eastAsia"/>
                <w:sz w:val="24"/>
                <w:szCs w:val="24"/>
              </w:rPr>
              <w:t>「第一屆運動產業博覽會策展規劃及協辦計畫」委辦案，採購評選委員會第1次會議，修正需求規範書擬定方向，將本案修正為統包法，規劃、設計、招商及執行同一案。</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sz w:val="24"/>
                <w:szCs w:val="24"/>
              </w:rPr>
              <w:t>106.5.14</w:t>
            </w:r>
          </w:p>
        </w:tc>
        <w:tc>
          <w:tcPr>
            <w:tcW w:w="8238" w:type="dxa"/>
          </w:tcPr>
          <w:p w:rsidR="00273267" w:rsidRPr="00273267" w:rsidRDefault="00273267" w:rsidP="00273267">
            <w:pPr>
              <w:kinsoku/>
              <w:overflowPunct/>
              <w:rPr>
                <w:rFonts w:hAnsi="標楷體"/>
                <w:sz w:val="24"/>
                <w:szCs w:val="24"/>
              </w:rPr>
            </w:pPr>
            <w:r w:rsidRPr="00273267">
              <w:rPr>
                <w:rFonts w:hAnsi="標楷體" w:cs="標楷體p..." w:hint="eastAsia"/>
                <w:sz w:val="24"/>
                <w:szCs w:val="24"/>
              </w:rPr>
              <w:t>體育署</w:t>
            </w:r>
            <w:r w:rsidRPr="00273267">
              <w:rPr>
                <w:rFonts w:hAnsi="標楷體" w:hint="eastAsia"/>
                <w:sz w:val="24"/>
                <w:szCs w:val="24"/>
              </w:rPr>
              <w:t>簽辦配合採購方式修正採購案名，體育署106年度「第一屆運動產業博覽會」委辦案，採購預算1,200萬元，其工作範圍與內容：整體策展規劃、設計、招商、宣導、行銷及後續執行等所有事項。</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106.5.23</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體育署召開</w:t>
            </w:r>
            <w:r w:rsidRPr="00273267">
              <w:rPr>
                <w:rFonts w:hAnsi="標楷體"/>
                <w:sz w:val="24"/>
                <w:szCs w:val="24"/>
              </w:rPr>
              <w:t>106</w:t>
            </w:r>
            <w:r w:rsidRPr="00273267">
              <w:rPr>
                <w:rFonts w:hAnsi="標楷體" w:hint="eastAsia"/>
                <w:sz w:val="24"/>
                <w:szCs w:val="24"/>
              </w:rPr>
              <w:t>年度「第一屆運動產業博覽會」委辦案，採購評選</w:t>
            </w:r>
            <w:r w:rsidRPr="00273267">
              <w:rPr>
                <w:rFonts w:hAnsi="標楷體" w:cs="標楷體p..." w:hint="eastAsia"/>
                <w:sz w:val="24"/>
                <w:szCs w:val="24"/>
              </w:rPr>
              <w:t>委員會</w:t>
            </w:r>
            <w:r w:rsidRPr="00273267">
              <w:rPr>
                <w:rFonts w:hAnsi="標楷體" w:hint="eastAsia"/>
                <w:sz w:val="24"/>
                <w:szCs w:val="24"/>
              </w:rPr>
              <w:t>第2次會議。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106.5.2</w:t>
            </w:r>
            <w:r w:rsidRPr="00273267">
              <w:rPr>
                <w:rFonts w:hAnsi="標楷體"/>
                <w:sz w:val="24"/>
                <w:szCs w:val="24"/>
              </w:rPr>
              <w:t>6</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體育署106年度「第一屆運動產業博覽會」委辦案採購公告上網。</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106.6.13</w:t>
            </w:r>
          </w:p>
        </w:tc>
        <w:tc>
          <w:tcPr>
            <w:tcW w:w="8238" w:type="dxa"/>
          </w:tcPr>
          <w:p w:rsidR="00273267" w:rsidRPr="00273267" w:rsidRDefault="00273267" w:rsidP="00273267">
            <w:pPr>
              <w:tabs>
                <w:tab w:val="left" w:pos="676"/>
              </w:tabs>
              <w:kinsoku/>
              <w:overflowPunct/>
              <w:autoSpaceDE/>
              <w:autoSpaceDN/>
              <w:rPr>
                <w:rFonts w:hAnsi="標楷體"/>
                <w:spacing w:val="4"/>
                <w:sz w:val="24"/>
                <w:szCs w:val="24"/>
              </w:rPr>
            </w:pPr>
            <w:r w:rsidRPr="00273267">
              <w:rPr>
                <w:rFonts w:hAnsi="標楷體" w:hint="eastAsia"/>
                <w:spacing w:val="4"/>
                <w:sz w:val="24"/>
                <w:szCs w:val="24"/>
              </w:rPr>
              <w:t>體育署106年度「第一屆運動產業博覽會」委辦採購案開標，無廠商投標流標。</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106.6.14</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體育署106年度「第一屆運動產業博覽會」委辦案，第2次公告上網。</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106.6.19</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體育署106年度「第一屆運動產業博覽會」委辦案，第2次開標審查廠商資格，計有2家廠商投標，經該署審查廠商資格均符合。</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106.6.29</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體育署106年度「第一屆運動產業博覽會」委辦案，辦理採購評選委員會第3次評選會議，依序位法評選最優廠商-</w:t>
            </w:r>
            <w:r w:rsidRPr="00273267">
              <w:rPr>
                <w:rFonts w:hAnsi="標楷體" w:hint="eastAsia"/>
                <w:b/>
                <w:sz w:val="24"/>
                <w:szCs w:val="24"/>
              </w:rPr>
              <w:t>活動情報有限公司</w:t>
            </w:r>
            <w:r w:rsidRPr="00273267">
              <w:rPr>
                <w:rFonts w:hAnsi="標楷體" w:hint="eastAsia"/>
                <w:sz w:val="24"/>
                <w:szCs w:val="24"/>
              </w:rPr>
              <w:t>。</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106.7.10</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體育署與廠商(活動情報有限公司)辦理議價，決標金額1,196萬5,400元。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106.7.18</w:t>
            </w:r>
          </w:p>
          <w:p w:rsidR="00273267" w:rsidRPr="00273267" w:rsidRDefault="00273267" w:rsidP="00273267">
            <w:pPr>
              <w:tabs>
                <w:tab w:val="left" w:pos="676"/>
              </w:tabs>
              <w:kinsoku/>
              <w:overflowPunct/>
              <w:autoSpaceDE/>
              <w:autoSpaceDN/>
              <w:jc w:val="left"/>
              <w:rPr>
                <w:rFonts w:hAnsi="標楷體"/>
                <w:sz w:val="24"/>
                <w:szCs w:val="24"/>
              </w:rPr>
            </w:pP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體育署組成策展專案小組成員：王副署長擔任召集人，外聘委員：</w:t>
            </w:r>
            <w:r w:rsidR="00B05B9A">
              <w:rPr>
                <w:rFonts w:hAnsi="標楷體" w:hint="eastAsia"/>
                <w:sz w:val="24"/>
                <w:szCs w:val="24"/>
              </w:rPr>
              <w:t>王○○</w:t>
            </w:r>
            <w:r w:rsidRPr="00273267">
              <w:rPr>
                <w:rFonts w:hAnsi="標楷體" w:hint="eastAsia"/>
                <w:sz w:val="24"/>
                <w:szCs w:val="24"/>
              </w:rPr>
              <w:t>、</w:t>
            </w:r>
            <w:r w:rsidR="00B05B9A">
              <w:rPr>
                <w:rFonts w:hAnsi="標楷體" w:hint="eastAsia"/>
                <w:sz w:val="24"/>
                <w:szCs w:val="24"/>
              </w:rPr>
              <w:t>林○○</w:t>
            </w:r>
            <w:r w:rsidRPr="00273267">
              <w:rPr>
                <w:rFonts w:hAnsi="標楷體" w:hint="eastAsia"/>
                <w:sz w:val="24"/>
                <w:szCs w:val="24"/>
              </w:rPr>
              <w:t>、</w:t>
            </w:r>
            <w:r w:rsidR="00B05B9A">
              <w:rPr>
                <w:rFonts w:hAnsi="標楷體" w:hint="eastAsia"/>
                <w:sz w:val="24"/>
                <w:szCs w:val="24"/>
              </w:rPr>
              <w:t>余○○</w:t>
            </w:r>
            <w:r w:rsidRPr="00273267">
              <w:rPr>
                <w:rFonts w:hAnsi="標楷體" w:hint="eastAsia"/>
                <w:sz w:val="24"/>
                <w:szCs w:val="24"/>
              </w:rPr>
              <w:t>、</w:t>
            </w:r>
            <w:r w:rsidR="00B05B9A">
              <w:rPr>
                <w:rFonts w:hAnsi="標楷體" w:hint="eastAsia"/>
                <w:sz w:val="24"/>
                <w:szCs w:val="24"/>
              </w:rPr>
              <w:t>黃○○</w:t>
            </w:r>
            <w:r w:rsidRPr="00273267">
              <w:rPr>
                <w:rFonts w:hAnsi="標楷體" w:hint="eastAsia"/>
                <w:sz w:val="24"/>
                <w:szCs w:val="24"/>
              </w:rPr>
              <w:t>、</w:t>
            </w:r>
            <w:r w:rsidR="00B05B9A">
              <w:rPr>
                <w:rFonts w:hAnsi="標楷體" w:hint="eastAsia"/>
                <w:sz w:val="24"/>
                <w:szCs w:val="24"/>
              </w:rPr>
              <w:t>曾○○</w:t>
            </w:r>
            <w:r w:rsidRPr="00273267">
              <w:rPr>
                <w:rFonts w:hAnsi="標楷體" w:hint="eastAsia"/>
                <w:sz w:val="24"/>
                <w:szCs w:val="24"/>
              </w:rPr>
              <w:t>、</w:t>
            </w:r>
            <w:r w:rsidR="00B05B9A">
              <w:rPr>
                <w:rFonts w:hAnsi="標楷體" w:hint="eastAsia"/>
                <w:sz w:val="24"/>
                <w:szCs w:val="24"/>
              </w:rPr>
              <w:t>吳○○</w:t>
            </w:r>
            <w:r w:rsidRPr="00273267">
              <w:rPr>
                <w:rFonts w:hAnsi="標楷體" w:hint="eastAsia"/>
                <w:sz w:val="24"/>
                <w:szCs w:val="24"/>
              </w:rPr>
              <w:t>、</w:t>
            </w:r>
            <w:r w:rsidR="00B05B9A">
              <w:rPr>
                <w:rFonts w:hAnsi="標楷體" w:hint="eastAsia"/>
                <w:sz w:val="24"/>
                <w:szCs w:val="24"/>
              </w:rPr>
              <w:t>廖○○</w:t>
            </w:r>
            <w:r w:rsidRPr="00273267">
              <w:rPr>
                <w:rFonts w:hAnsi="標楷體" w:hint="eastAsia"/>
                <w:sz w:val="24"/>
                <w:szCs w:val="24"/>
              </w:rPr>
              <w:t>、</w:t>
            </w:r>
            <w:r w:rsidR="00B05B9A">
              <w:rPr>
                <w:rFonts w:hAnsi="標楷體" w:hint="eastAsia"/>
                <w:sz w:val="24"/>
                <w:szCs w:val="24"/>
              </w:rPr>
              <w:t>廖○○</w:t>
            </w:r>
            <w:r w:rsidRPr="00273267">
              <w:rPr>
                <w:rFonts w:hAnsi="標楷體" w:hint="eastAsia"/>
                <w:sz w:val="24"/>
                <w:szCs w:val="24"/>
              </w:rPr>
              <w:t>8人，依履約進度控管辦理審查會議。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106.7.20</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體育署召開工作小組第1次工作會議。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106.7.21</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體育署簽辦為召開「第一屆運動產業博覽會」工作小組第2次工作會議，討論議題包含主視覺設計、行銷規劃等，</w:t>
            </w:r>
            <w:r w:rsidRPr="00273267">
              <w:rPr>
                <w:rFonts w:hAnsi="標楷體" w:hint="eastAsia"/>
                <w:b/>
                <w:sz w:val="24"/>
                <w:szCs w:val="24"/>
              </w:rPr>
              <w:t>增列策展專案小組委員</w:t>
            </w:r>
            <w:r w:rsidR="006447FF">
              <w:rPr>
                <w:rFonts w:hAnsi="標楷體" w:hint="eastAsia"/>
                <w:sz w:val="24"/>
                <w:szCs w:val="24"/>
              </w:rPr>
              <w:t>潘○○</w:t>
            </w:r>
            <w:r w:rsidRPr="00273267">
              <w:rPr>
                <w:rFonts w:hAnsi="標楷體" w:hint="eastAsia"/>
                <w:sz w:val="24"/>
                <w:szCs w:val="24"/>
              </w:rPr>
              <w:t>、</w:t>
            </w:r>
            <w:r w:rsidR="006447FF">
              <w:rPr>
                <w:rFonts w:hAnsi="標楷體" w:hint="eastAsia"/>
                <w:sz w:val="24"/>
                <w:szCs w:val="24"/>
              </w:rPr>
              <w:t>林○○</w:t>
            </w:r>
            <w:r w:rsidRPr="00273267">
              <w:rPr>
                <w:rFonts w:hAnsi="標楷體" w:hint="eastAsia"/>
                <w:sz w:val="24"/>
                <w:szCs w:val="24"/>
              </w:rPr>
              <w:t>、</w:t>
            </w:r>
            <w:r w:rsidR="006447FF">
              <w:rPr>
                <w:rFonts w:hAnsi="標楷體" w:hint="eastAsia"/>
                <w:sz w:val="24"/>
                <w:szCs w:val="24"/>
              </w:rPr>
              <w:t>陳○○</w:t>
            </w:r>
            <w:r w:rsidRPr="00273267">
              <w:rPr>
                <w:rFonts w:hAnsi="標楷體" w:hint="eastAsia"/>
                <w:sz w:val="24"/>
                <w:szCs w:val="24"/>
              </w:rPr>
              <w:t>、</w:t>
            </w:r>
            <w:r w:rsidR="006447FF">
              <w:rPr>
                <w:rFonts w:hAnsi="標楷體" w:hint="eastAsia"/>
                <w:sz w:val="24"/>
                <w:szCs w:val="24"/>
              </w:rPr>
              <w:t>呂○○</w:t>
            </w:r>
            <w:r w:rsidRPr="00273267">
              <w:rPr>
                <w:rFonts w:hAnsi="標楷體" w:hint="eastAsia"/>
                <w:sz w:val="24"/>
                <w:szCs w:val="24"/>
              </w:rPr>
              <w:t>、</w:t>
            </w:r>
            <w:r w:rsidR="006447FF">
              <w:rPr>
                <w:rFonts w:hAnsi="標楷體" w:hint="eastAsia"/>
                <w:sz w:val="24"/>
                <w:szCs w:val="24"/>
              </w:rPr>
              <w:t>羅○○</w:t>
            </w:r>
            <w:r w:rsidRPr="00273267">
              <w:rPr>
                <w:rFonts w:hAnsi="標楷體" w:hint="eastAsia"/>
                <w:sz w:val="24"/>
                <w:szCs w:val="24"/>
              </w:rPr>
              <w:t>等</w:t>
            </w:r>
            <w:r w:rsidRPr="00273267">
              <w:rPr>
                <w:rFonts w:hAnsi="標楷體" w:hint="eastAsia"/>
                <w:b/>
                <w:sz w:val="24"/>
                <w:szCs w:val="24"/>
              </w:rPr>
              <w:t>5位</w:t>
            </w:r>
            <w:r w:rsidRPr="00273267">
              <w:rPr>
                <w:rFonts w:hAnsi="標楷體" w:hint="eastAsia"/>
                <w:sz w:val="24"/>
                <w:szCs w:val="24"/>
              </w:rPr>
              <w:t>委員。</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106.7.24</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體育署召開工作小組第2次工作會議。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106.7.27</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體育署為強化旨揭博覽會主視覺意象及標語，辦理106年度第一屆運動產業博覽會委辦案-主視覺討論會議(第1次討論會議)。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106.7.31</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體育署簽辦工作小組第1、2次會議紀錄及後續處理。廠商(活動情報公司)提出細部規劃仍未完善，為協助活動情報公司各項博覽會規劃，擬</w:t>
            </w:r>
            <w:r w:rsidRPr="00273267">
              <w:rPr>
                <w:rFonts w:hAnsi="標楷體" w:hint="eastAsia"/>
                <w:sz w:val="24"/>
                <w:szCs w:val="24"/>
              </w:rPr>
              <w:lastRenderedPageBreak/>
              <w:t>依各工作事項業務屬性，邀請該領域4至5位專家學者或機關代表進行研商，預定召開11次討論會議。(署長106年8月4日核定)</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lastRenderedPageBreak/>
              <w:t>106.7.31</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廠商(活動情報公司)提出工作計畫書。</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106.8.1</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體育署辦理106年度第一屆運動產業博覽會主題討論會議-確立3大主題館亮點主軸(第2次討論會議)</w:t>
            </w:r>
            <w:r w:rsidRPr="00273267">
              <w:rPr>
                <w:rFonts w:hAnsi="標楷體" w:hint="eastAsia"/>
                <w:i/>
                <w:sz w:val="24"/>
                <w:szCs w:val="24"/>
              </w:rPr>
              <w:t>。</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106.8.3</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體育署簽辦為強化設計、行銷規劃、運動產業領域之專業性，擬自工作小組第3次會議起增修策展專案小組委員</w:t>
            </w:r>
            <w:r w:rsidR="004E7EFA">
              <w:rPr>
                <w:rFonts w:hAnsi="標楷體" w:hint="eastAsia"/>
                <w:sz w:val="24"/>
                <w:szCs w:val="24"/>
              </w:rPr>
              <w:t>莊○○</w:t>
            </w:r>
            <w:r w:rsidRPr="00273267">
              <w:rPr>
                <w:rFonts w:hAnsi="標楷體" w:hint="eastAsia"/>
                <w:sz w:val="24"/>
                <w:szCs w:val="24"/>
              </w:rPr>
              <w:t>。</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106.8.3</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體育署辦理106年度第一屆運動產業博覽會主題館整體規劃討論會議(第3次討論會議)。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106.8.7</w:t>
            </w:r>
          </w:p>
        </w:tc>
        <w:tc>
          <w:tcPr>
            <w:tcW w:w="8238" w:type="dxa"/>
          </w:tcPr>
          <w:p w:rsidR="00273267" w:rsidRPr="00273267" w:rsidRDefault="00273267" w:rsidP="00273267">
            <w:pPr>
              <w:tabs>
                <w:tab w:val="left" w:pos="676"/>
              </w:tabs>
              <w:kinsoku/>
              <w:overflowPunct/>
              <w:autoSpaceDE/>
              <w:autoSpaceDN/>
              <w:rPr>
                <w:rFonts w:hAnsi="標楷體"/>
                <w:spacing w:val="4"/>
                <w:sz w:val="24"/>
                <w:szCs w:val="24"/>
              </w:rPr>
            </w:pPr>
            <w:r w:rsidRPr="00273267">
              <w:rPr>
                <w:rFonts w:hAnsi="標楷體" w:hint="eastAsia"/>
                <w:spacing w:val="4"/>
                <w:sz w:val="24"/>
                <w:szCs w:val="24"/>
              </w:rPr>
              <w:t>體育署辦理106年度第一屆運動產業博覽會論壇規劃討論會議(第4次討論會議)。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106.8.8</w:t>
            </w:r>
          </w:p>
        </w:tc>
        <w:tc>
          <w:tcPr>
            <w:tcW w:w="8238" w:type="dxa"/>
          </w:tcPr>
          <w:p w:rsidR="00273267" w:rsidRPr="00273267" w:rsidRDefault="00273267" w:rsidP="00273267">
            <w:pPr>
              <w:tabs>
                <w:tab w:val="left" w:pos="676"/>
              </w:tabs>
              <w:kinsoku/>
              <w:overflowPunct/>
              <w:autoSpaceDE/>
              <w:autoSpaceDN/>
              <w:spacing w:line="280" w:lineRule="exact"/>
              <w:rPr>
                <w:rFonts w:hAnsi="標楷體"/>
                <w:sz w:val="24"/>
                <w:szCs w:val="24"/>
              </w:rPr>
            </w:pPr>
            <w:r w:rsidRPr="00273267">
              <w:rPr>
                <w:rFonts w:hAnsi="標楷體" w:hint="eastAsia"/>
                <w:sz w:val="24"/>
                <w:szCs w:val="24"/>
              </w:rPr>
              <w:t>體育署函請廠商(活動情報公司)依據契約規範要求修正工作計畫書內容，於8月9日前補正。</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106.8.9</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廠商(活動情報公司)提送工作計畫書</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106.8.11</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體育署辦理第4次工作會議暨工作計畫書審查會議。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106.8.14</w:t>
            </w:r>
          </w:p>
        </w:tc>
        <w:tc>
          <w:tcPr>
            <w:tcW w:w="8238" w:type="dxa"/>
          </w:tcPr>
          <w:p w:rsidR="00273267" w:rsidRPr="00273267" w:rsidRDefault="00273267" w:rsidP="00273267">
            <w:pPr>
              <w:tabs>
                <w:tab w:val="left" w:pos="676"/>
              </w:tabs>
              <w:kinsoku/>
              <w:overflowPunct/>
              <w:autoSpaceDE/>
              <w:autoSpaceDN/>
              <w:spacing w:line="280" w:lineRule="exact"/>
              <w:rPr>
                <w:rFonts w:hAnsi="標楷體"/>
                <w:sz w:val="24"/>
                <w:szCs w:val="24"/>
              </w:rPr>
            </w:pPr>
            <w:r w:rsidRPr="00273267">
              <w:rPr>
                <w:rFonts w:hAnsi="標楷體" w:hint="eastAsia"/>
                <w:sz w:val="24"/>
                <w:szCs w:val="24"/>
              </w:rPr>
              <w:t>該署辦理106年度第一屆運動產業博覽會規劃討論會(第5次討論會議)。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106.8.16</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體育署辦理106年度第一屆運動產業博覽會第6次討論會。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106.8.22</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體育署函復請廠商(活動情報公司)依歷次工作小組會議修正工作計畫書。</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106.8.22</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廠商(活動情報有限公司)提出工作計畫書。</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106.8.23</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體育署辦理106年度第一屆運動產業博覽會第7次討論會會議。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106.8.25</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體育署王副署長、</w:t>
            </w:r>
            <w:r w:rsidR="00B05B9A">
              <w:rPr>
                <w:rFonts w:hAnsi="標楷體" w:hint="eastAsia"/>
                <w:sz w:val="24"/>
                <w:szCs w:val="24"/>
              </w:rPr>
              <w:t>林○○</w:t>
            </w:r>
            <w:r w:rsidRPr="00273267">
              <w:rPr>
                <w:rFonts w:hAnsi="標楷體" w:hint="eastAsia"/>
                <w:sz w:val="24"/>
                <w:szCs w:val="24"/>
              </w:rPr>
              <w:t>委員及喬山健康科技股份有限公司、前往財團法人鞋類暨運動休閒科技研發中心參展，第8次討論會紀要及後續邀展、商借展出物品案。</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106.8.29</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體育署函請廠商(活動情報有限公司)於8月31日前補正修正工作計畫書。</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106.8.29</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體育署函請財團法人鞋類暨運動休閒科技研發中心，協助彙整自101年承攬該署運動服務專責辦公室各項相關輔導成果及輔導獎勵措施資料。</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106.8.29</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體育署函國立科學工藝博物館，惠請借展「臺灣工業史蹟館」部分展出物。</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106.8.29</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體育署函邀請勝利體育事業股份有限公司等21家廠商，自106年10月14日29日參與「106年度第1屆運動產業博覽會」。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106.8.30</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廠商(活動情報有限公司)提出修正工作計畫書。</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106.9.1</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體育署106年度第一屆運動產業博覽會第9次討論會。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106.9.8</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體育署辦理第5次工作會議暨工作計畫書審查會議。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106.9.13</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與廠商(活動情報有限公司)辦理106年度第1屆運動產業博覽會研商會議決議：本案因該署增加工作事項，延長電子競技展出時間及當地特色展館，超出原需求規範，致使廠商無法繼續執行，爰雙方合意解除契約。</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106.9.14</w:t>
            </w:r>
          </w:p>
        </w:tc>
        <w:tc>
          <w:tcPr>
            <w:tcW w:w="8238" w:type="dxa"/>
          </w:tcPr>
          <w:p w:rsidR="00273267" w:rsidRPr="00273267" w:rsidRDefault="00273267" w:rsidP="00273267">
            <w:pPr>
              <w:tabs>
                <w:tab w:val="left" w:pos="676"/>
              </w:tabs>
              <w:kinsoku/>
              <w:overflowPunct/>
              <w:autoSpaceDE/>
              <w:autoSpaceDN/>
              <w:rPr>
                <w:rFonts w:hAnsi="標楷體"/>
                <w:spacing w:val="2"/>
                <w:sz w:val="24"/>
                <w:szCs w:val="24"/>
              </w:rPr>
            </w:pPr>
            <w:r w:rsidRPr="00273267">
              <w:rPr>
                <w:rFonts w:hAnsi="標楷體" w:hint="eastAsia"/>
                <w:spacing w:val="2"/>
                <w:sz w:val="24"/>
                <w:szCs w:val="24"/>
              </w:rPr>
              <w:t>體育署簽辦為辦理106年度第1屆運動產業博覽會承商解約及後續緊急採購作業案，恐於配合賽會全運會結束前仍無法開館，爰擬改採政</w:t>
            </w:r>
            <w:r w:rsidRPr="00273267">
              <w:rPr>
                <w:rFonts w:hAnsi="標楷體" w:hint="eastAsia"/>
                <w:spacing w:val="2"/>
                <w:sz w:val="24"/>
                <w:szCs w:val="24"/>
              </w:rPr>
              <w:lastRenderedPageBreak/>
              <w:t>府採購法第22條第1項第3款：「因不可預見之緊急事故，致無法以公開或選擇性招標程序適時辦理，且確有必要者。」規定辦理；其展期、工作範圍增修調整如下：展覽期程調整106年10月20日至29日(由16天縮減10天)，展覽地點除原規劃建物編號7、8、14、15及16號外，增加建物編號第11號場館，增加地方運動產業特色館。經詢有意願廠商名單，經審決定邀請東軒有限公司及四一室內裝修有限公司2家廠商，以電子郵件邀請於</w:t>
            </w:r>
            <w:r w:rsidRPr="00273267">
              <w:rPr>
                <w:rFonts w:hAnsi="標楷體" w:hint="eastAsia"/>
                <w:sz w:val="24"/>
                <w:szCs w:val="24"/>
              </w:rPr>
              <w:t>106年</w:t>
            </w:r>
            <w:r w:rsidRPr="00273267">
              <w:rPr>
                <w:rFonts w:hAnsi="標楷體" w:hint="eastAsia"/>
                <w:spacing w:val="2"/>
                <w:sz w:val="24"/>
                <w:szCs w:val="24"/>
              </w:rPr>
              <w:t>9月18日前提送服務建議書。</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lastRenderedPageBreak/>
              <w:t>106.9.19</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自行召開會議審查東軒有限公司及四一室內裝修有限公司提送之服務建議書，考量本案時間緊迫，四一室內裝修有限公司提出之整體規劃完整，且具可執行性，東軒有限公司則還未能呈現，決議四一室內裝修有限公司通過審查。</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106.9.22</w:t>
            </w:r>
          </w:p>
        </w:tc>
        <w:tc>
          <w:tcPr>
            <w:tcW w:w="8238" w:type="dxa"/>
          </w:tcPr>
          <w:p w:rsidR="00273267" w:rsidRPr="00273267" w:rsidRDefault="00273267" w:rsidP="00273267">
            <w:pPr>
              <w:tabs>
                <w:tab w:val="left" w:pos="676"/>
              </w:tabs>
              <w:kinsoku/>
              <w:overflowPunct/>
              <w:autoSpaceDE/>
              <w:autoSpaceDN/>
              <w:rPr>
                <w:rFonts w:hAnsi="標楷體"/>
                <w:spacing w:val="-4"/>
                <w:sz w:val="24"/>
                <w:szCs w:val="24"/>
              </w:rPr>
            </w:pPr>
            <w:r w:rsidRPr="00273267">
              <w:rPr>
                <w:rFonts w:hAnsi="標楷體" w:hint="eastAsia"/>
                <w:spacing w:val="-4"/>
                <w:sz w:val="24"/>
                <w:szCs w:val="24"/>
              </w:rPr>
              <w:t>體育署與廠商(四一室內裝修有限公司)辦理議價，決標金額1</w:t>
            </w:r>
            <w:r w:rsidRPr="00273267">
              <w:rPr>
                <w:rFonts w:hAnsi="標楷體"/>
                <w:spacing w:val="-4"/>
                <w:sz w:val="24"/>
                <w:szCs w:val="24"/>
              </w:rPr>
              <w:t>,</w:t>
            </w:r>
            <w:r w:rsidRPr="00273267">
              <w:rPr>
                <w:rFonts w:hAnsi="標楷體" w:hint="eastAsia"/>
                <w:spacing w:val="-4"/>
                <w:sz w:val="24"/>
                <w:szCs w:val="24"/>
              </w:rPr>
              <w:t>198萬7,000元。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sz w:val="24"/>
                <w:szCs w:val="24"/>
              </w:rPr>
              <w:t>106.</w:t>
            </w:r>
            <w:r w:rsidRPr="00273267">
              <w:rPr>
                <w:rFonts w:hAnsi="標楷體" w:hint="eastAsia"/>
                <w:sz w:val="24"/>
                <w:szCs w:val="24"/>
              </w:rPr>
              <w:t>9.22</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體育署與廠商(四一室內裝修有限公司)召開第1次討論會。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106.9.27</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體育署召開工作計畫書審查會議。</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106.10.6.</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廠商(四一室內裝修有限公司)辦理參展說明會。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106.10.12</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電子媒體、平面媒體及網路媒體行銷(106年10月12日至29日)。</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sz w:val="24"/>
                <w:szCs w:val="24"/>
              </w:rPr>
              <w:t>106.</w:t>
            </w:r>
            <w:r w:rsidRPr="00273267">
              <w:rPr>
                <w:rFonts w:hAnsi="標楷體" w:hint="eastAsia"/>
                <w:sz w:val="24"/>
                <w:szCs w:val="24"/>
              </w:rPr>
              <w:t>10.13</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體育署撥付第1期款359萬6</w:t>
            </w:r>
            <w:r w:rsidRPr="00273267">
              <w:rPr>
                <w:rFonts w:hAnsi="標楷體"/>
                <w:sz w:val="24"/>
                <w:szCs w:val="24"/>
              </w:rPr>
              <w:t>,</w:t>
            </w:r>
            <w:r w:rsidRPr="00273267">
              <w:rPr>
                <w:rFonts w:hAnsi="標楷體" w:hint="eastAsia"/>
                <w:sz w:val="24"/>
                <w:szCs w:val="24"/>
              </w:rPr>
              <w:t>100元。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106.10.17</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教育訓練(廠商17家)29家。</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106.10.18</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提交期中報告書。</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sz w:val="24"/>
                <w:szCs w:val="24"/>
              </w:rPr>
              <w:t>106.</w:t>
            </w:r>
            <w:r w:rsidRPr="00273267">
              <w:rPr>
                <w:rFonts w:hAnsi="標楷體" w:hint="eastAsia"/>
                <w:sz w:val="24"/>
                <w:szCs w:val="24"/>
              </w:rPr>
              <w:t>10.26</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體育署撥付第2期款599萬3</w:t>
            </w:r>
            <w:r w:rsidRPr="00273267">
              <w:rPr>
                <w:rFonts w:hAnsi="標楷體"/>
                <w:sz w:val="24"/>
                <w:szCs w:val="24"/>
              </w:rPr>
              <w:t>,</w:t>
            </w:r>
            <w:r w:rsidRPr="00273267">
              <w:rPr>
                <w:rFonts w:hAnsi="標楷體" w:hint="eastAsia"/>
                <w:sz w:val="24"/>
                <w:szCs w:val="24"/>
              </w:rPr>
              <w:t>500元。</w:t>
            </w:r>
          </w:p>
        </w:tc>
      </w:tr>
      <w:tr w:rsidR="00273267" w:rsidRPr="00273267" w:rsidTr="00AC6806">
        <w:tc>
          <w:tcPr>
            <w:tcW w:w="1526" w:type="dxa"/>
          </w:tcPr>
          <w:p w:rsidR="00273267" w:rsidRPr="00273267" w:rsidRDefault="00273267" w:rsidP="00273267">
            <w:pPr>
              <w:tabs>
                <w:tab w:val="left" w:pos="676"/>
              </w:tabs>
              <w:kinsoku/>
              <w:overflowPunct/>
              <w:autoSpaceDE/>
              <w:autoSpaceDN/>
              <w:jc w:val="left"/>
              <w:rPr>
                <w:rFonts w:hAnsi="標楷體"/>
                <w:sz w:val="24"/>
                <w:szCs w:val="24"/>
              </w:rPr>
            </w:pPr>
            <w:r w:rsidRPr="00273267">
              <w:rPr>
                <w:rFonts w:hAnsi="標楷體" w:hint="eastAsia"/>
                <w:sz w:val="24"/>
                <w:szCs w:val="24"/>
              </w:rPr>
              <w:t>106.11.30</w:t>
            </w:r>
          </w:p>
        </w:tc>
        <w:tc>
          <w:tcPr>
            <w:tcW w:w="8238"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廠商(四一室內裝修有限公司)提送106年度第一屆運動產業博覽會委辦案成果報告。</w:t>
            </w:r>
          </w:p>
        </w:tc>
      </w:tr>
      <w:tr w:rsidR="00273267" w:rsidRPr="00273267" w:rsidTr="00AC6806">
        <w:tc>
          <w:tcPr>
            <w:tcW w:w="1526"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106.12.1</w:t>
            </w:r>
          </w:p>
        </w:tc>
        <w:tc>
          <w:tcPr>
            <w:tcW w:w="8238" w:type="dxa"/>
            <w:vAlign w:val="center"/>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召開期末報告審查會議。</w:t>
            </w:r>
          </w:p>
        </w:tc>
      </w:tr>
      <w:tr w:rsidR="00273267" w:rsidRPr="00273267" w:rsidTr="00AC6806">
        <w:tc>
          <w:tcPr>
            <w:tcW w:w="1526"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106.12.8</w:t>
            </w:r>
          </w:p>
        </w:tc>
        <w:tc>
          <w:tcPr>
            <w:tcW w:w="8238" w:type="dxa"/>
            <w:vAlign w:val="center"/>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廠商(四一室內裝修有限公司)提送第1次修正後106年度第一屆運動產業博覽會委辦案成果報告。</w:t>
            </w:r>
          </w:p>
        </w:tc>
      </w:tr>
      <w:tr w:rsidR="00273267" w:rsidRPr="00273267" w:rsidTr="00AC6806">
        <w:tc>
          <w:tcPr>
            <w:tcW w:w="1526"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107.1.4</w:t>
            </w:r>
          </w:p>
        </w:tc>
        <w:tc>
          <w:tcPr>
            <w:tcW w:w="8238" w:type="dxa"/>
            <w:vAlign w:val="center"/>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體育署審核後函請廠商(四一室內裝修有限公司)再次修正106年度第一屆運動產業博覽會委辦案成果報告。</w:t>
            </w:r>
          </w:p>
        </w:tc>
      </w:tr>
      <w:tr w:rsidR="00273267" w:rsidRPr="00273267" w:rsidTr="00AC6806">
        <w:tc>
          <w:tcPr>
            <w:tcW w:w="1526"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107.1.16</w:t>
            </w:r>
          </w:p>
        </w:tc>
        <w:tc>
          <w:tcPr>
            <w:tcW w:w="8238" w:type="dxa"/>
            <w:vAlign w:val="center"/>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廠商(四一室內裝修有限公司)申請展延第一屆運動產業博覽會委辦案成果報告書補正期限。</w:t>
            </w:r>
          </w:p>
        </w:tc>
      </w:tr>
      <w:tr w:rsidR="00273267" w:rsidRPr="00273267" w:rsidTr="00AC6806">
        <w:tc>
          <w:tcPr>
            <w:tcW w:w="1526" w:type="dxa"/>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107.1.29</w:t>
            </w:r>
          </w:p>
        </w:tc>
        <w:tc>
          <w:tcPr>
            <w:tcW w:w="8238" w:type="dxa"/>
            <w:vAlign w:val="center"/>
          </w:tcPr>
          <w:p w:rsidR="00273267" w:rsidRPr="00273267" w:rsidRDefault="00273267" w:rsidP="00273267">
            <w:pPr>
              <w:tabs>
                <w:tab w:val="left" w:pos="676"/>
              </w:tabs>
              <w:kinsoku/>
              <w:overflowPunct/>
              <w:autoSpaceDE/>
              <w:autoSpaceDN/>
              <w:rPr>
                <w:rFonts w:hAnsi="標楷體"/>
                <w:sz w:val="24"/>
                <w:szCs w:val="24"/>
              </w:rPr>
            </w:pPr>
            <w:r w:rsidRPr="00273267">
              <w:rPr>
                <w:rFonts w:hAnsi="標楷體" w:hint="eastAsia"/>
                <w:sz w:val="24"/>
                <w:szCs w:val="24"/>
              </w:rPr>
              <w:t>教育部體育署同意廠商(四一室內裝修有限公司)展延第一屆運動產業博覽會委辦案成果報告書補正期限至107年1月31日。</w:t>
            </w:r>
          </w:p>
        </w:tc>
      </w:tr>
    </w:tbl>
    <w:p w:rsidR="0009212E" w:rsidRPr="00F21EC1" w:rsidRDefault="00273267">
      <w:pPr>
        <w:pStyle w:val="af4"/>
        <w:rPr>
          <w:sz w:val="20"/>
          <w:szCs w:val="20"/>
        </w:rPr>
      </w:pPr>
      <w:r w:rsidRPr="00F21EC1">
        <w:rPr>
          <w:rFonts w:hint="eastAsia"/>
          <w:sz w:val="20"/>
          <w:szCs w:val="20"/>
        </w:rPr>
        <w:t>資料來源:整理自體育署提供資料。</w:t>
      </w:r>
    </w:p>
    <w:sectPr w:rsidR="0009212E" w:rsidRPr="00F21EC1" w:rsidSect="00274C62">
      <w:footerReference w:type="default" r:id="rId11"/>
      <w:pgSz w:w="11907" w:h="16840" w:code="9"/>
      <w:pgMar w:top="1701" w:right="1418" w:bottom="1418"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58" w:rsidRDefault="00783558">
      <w:r>
        <w:separator/>
      </w:r>
    </w:p>
  </w:endnote>
  <w:endnote w:type="continuationSeparator" w:id="0">
    <w:p w:rsidR="00783558" w:rsidRDefault="0078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icrosoftJhengHeiBold">
    <w:altName w:val="Arial Unicode MS"/>
    <w:panose1 w:val="00000000000000000000"/>
    <w:charset w:val="86"/>
    <w:family w:val="auto"/>
    <w:notTrueType/>
    <w:pitch w:val="default"/>
    <w:sig w:usb0="00000001" w:usb1="080E0000" w:usb2="00000010" w:usb3="00000000" w:csb0="00040000" w:csb1="00000000"/>
  </w:font>
  <w:font w:name="MicrosoftJhengHeiRegular">
    <w:altName w:val="Arial Unicode MS"/>
    <w:panose1 w:val="00000000000000000000"/>
    <w:charset w:val="86"/>
    <w:family w:val="auto"/>
    <w:notTrueType/>
    <w:pitch w:val="default"/>
    <w:sig w:usb0="00000001" w:usb1="080E0000" w:usb2="00000010" w:usb3="00000000" w:csb0="00040000" w:csb1="00000000"/>
  </w:font>
  <w:font w:name="標楷體p...">
    <w:altName w:val="標楷體"/>
    <w:panose1 w:val="00000000000000000000"/>
    <w:charset w:val="88"/>
    <w:family w:val="roman"/>
    <w:notTrueType/>
    <w:pitch w:val="default"/>
    <w:sig w:usb0="00000001" w:usb1="08080000" w:usb2="00000010" w:usb3="00000000" w:csb0="00100000" w:csb1="00000000"/>
  </w:font>
  <w:font w:name="Calibri">
    <w:altName w:val="MV Boli"/>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FA" w:rsidRDefault="004E7EFA">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7E7588">
      <w:rPr>
        <w:rStyle w:val="ab"/>
        <w:noProof/>
        <w:sz w:val="24"/>
      </w:rPr>
      <w:t>15</w:t>
    </w:r>
    <w:r>
      <w:rPr>
        <w:rStyle w:val="ab"/>
        <w:sz w:val="24"/>
      </w:rPr>
      <w:fldChar w:fldCharType="end"/>
    </w:r>
  </w:p>
  <w:p w:rsidR="004E7EFA" w:rsidRDefault="004E7EFA">
    <w:pPr>
      <w:framePr w:wrap="auto" w:hAnchor="text" w:y="-955"/>
      <w:ind w:left="640" w:right="360" w:firstLine="448"/>
      <w:jc w:val="right"/>
    </w:pPr>
  </w:p>
  <w:p w:rsidR="004E7EFA" w:rsidRDefault="004E7E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58" w:rsidRDefault="00783558">
      <w:r>
        <w:separator/>
      </w:r>
    </w:p>
  </w:footnote>
  <w:footnote w:type="continuationSeparator" w:id="0">
    <w:p w:rsidR="00783558" w:rsidRDefault="00783558">
      <w:r>
        <w:continuationSeparator/>
      </w:r>
    </w:p>
  </w:footnote>
  <w:footnote w:id="1">
    <w:p w:rsidR="004E7EFA" w:rsidRPr="00E92506" w:rsidRDefault="004E7EFA">
      <w:pPr>
        <w:pStyle w:val="afa"/>
        <w:rPr>
          <w:rFonts w:ascii="標楷體" w:eastAsia="標楷體" w:hAnsi="標楷體"/>
          <w:lang w:eastAsia="zh-TW"/>
        </w:rPr>
      </w:pPr>
      <w:r>
        <w:rPr>
          <w:rStyle w:val="afc"/>
        </w:rPr>
        <w:footnoteRef/>
      </w:r>
      <w:r>
        <w:t xml:space="preserve"> </w:t>
      </w:r>
      <w:r w:rsidRPr="00E92506">
        <w:rPr>
          <w:rFonts w:ascii="標楷體" w:eastAsia="標楷體" w:hAnsi="標楷體" w:hint="eastAsia"/>
          <w:lang w:eastAsia="zh-TW"/>
        </w:rPr>
        <w:t>辦理過程詳附表</w:t>
      </w:r>
      <w:r>
        <w:rPr>
          <w:rFonts w:ascii="標楷體" w:eastAsia="標楷體" w:hAnsi="標楷體" w:hint="eastAsia"/>
          <w:lang w:eastAsia="zh-TW"/>
        </w:rPr>
        <w:t>5</w:t>
      </w:r>
      <w:r w:rsidRPr="00E92506">
        <w:rPr>
          <w:rFonts w:ascii="標楷體" w:eastAsia="標楷體" w:hAnsi="標楷體" w:hint="eastAsia"/>
          <w:lang w:eastAsia="zh-TW"/>
        </w:rPr>
        <w:t>、第一屆運動產業博覽會委辦案執行情形大事</w:t>
      </w:r>
      <w:r>
        <w:rPr>
          <w:rFonts w:ascii="標楷體" w:eastAsia="標楷體" w:hAnsi="標楷體" w:hint="eastAsia"/>
          <w:lang w:eastAsia="zh-TW"/>
        </w:rPr>
        <w:t>記</w:t>
      </w:r>
      <w:r w:rsidRPr="00E92506">
        <w:rPr>
          <w:rFonts w:ascii="標楷體" w:eastAsia="標楷體" w:hAnsi="標楷體" w:hint="eastAsia"/>
          <w:lang w:eastAsia="zh-TW"/>
        </w:rPr>
        <w:t>。</w:t>
      </w:r>
    </w:p>
  </w:footnote>
  <w:footnote w:id="2">
    <w:p w:rsidR="004E7EFA" w:rsidRPr="00FE57AD" w:rsidRDefault="004E7EFA" w:rsidP="00641F6F">
      <w:pPr>
        <w:pStyle w:val="afa"/>
        <w:ind w:left="110" w:hangingChars="50" w:hanging="110"/>
        <w:rPr>
          <w:rFonts w:ascii="標楷體" w:eastAsia="標楷體" w:hAnsi="標楷體"/>
        </w:rPr>
      </w:pPr>
      <w:r>
        <w:rPr>
          <w:rStyle w:val="afc"/>
        </w:rPr>
        <w:footnoteRef/>
      </w:r>
      <w:r w:rsidRPr="002F5CC9">
        <w:rPr>
          <w:rFonts w:ascii="標楷體" w:eastAsia="標楷體" w:hAnsi="標楷體" w:hint="eastAsia"/>
        </w:rPr>
        <w:t>採購評選委員會組織準則第3條第1項</w:t>
      </w:r>
      <w:r w:rsidRPr="002F5CC9">
        <w:rPr>
          <w:rFonts w:ascii="標楷體" w:eastAsia="標楷體" w:hAnsi="標楷體"/>
        </w:rPr>
        <w:t xml:space="preserve"> </w:t>
      </w:r>
      <w:r w:rsidRPr="002F5CC9">
        <w:rPr>
          <w:rFonts w:ascii="標楷體" w:eastAsia="標楷體" w:hAnsi="標楷體" w:hint="eastAsia"/>
        </w:rPr>
        <w:t>規定：</w:t>
      </w:r>
      <w:r>
        <w:rPr>
          <w:rFonts w:ascii="標楷體" w:eastAsia="標楷體" w:hAnsi="標楷體" w:hint="eastAsia"/>
        </w:rPr>
        <w:t>「</w:t>
      </w:r>
      <w:r w:rsidRPr="00FE57AD">
        <w:rPr>
          <w:rFonts w:ascii="標楷體" w:eastAsia="標楷體" w:hAnsi="標楷體" w:hint="eastAsia"/>
        </w:rPr>
        <w:t>本委員會應於招標前成立，並於完成評選事宜且無待處理事項後解散，其任務如下： 一、訂定或審定招標文件之評選項目、評審標準及評定方式。 二、辦理廠商評選。</w:t>
      </w:r>
    </w:p>
    <w:p w:rsidR="004E7EFA" w:rsidRPr="002F5CC9" w:rsidRDefault="004E7EFA" w:rsidP="00287A4A">
      <w:pPr>
        <w:pStyle w:val="afa"/>
        <w:rPr>
          <w:rFonts w:ascii="標楷體" w:eastAsia="標楷體" w:hAnsi="標楷體"/>
        </w:rPr>
      </w:pPr>
      <w:r w:rsidRPr="00FE57AD">
        <w:rPr>
          <w:rFonts w:ascii="標楷體" w:eastAsia="標楷體" w:hAnsi="標楷體" w:hint="eastAsia"/>
        </w:rPr>
        <w:t xml:space="preserve"> 三、協助機關解釋與評審標準、評選過程或評選結果有關之事項。</w:t>
      </w:r>
      <w:r>
        <w:rPr>
          <w:rFonts w:ascii="標楷體" w:eastAsia="標楷體" w:hAnsi="標楷體" w:hint="eastAsia"/>
        </w:rPr>
        <w:t>」</w:t>
      </w:r>
    </w:p>
  </w:footnote>
  <w:footnote w:id="3">
    <w:p w:rsidR="004E7EFA" w:rsidRPr="00CB1199" w:rsidRDefault="004E7EFA" w:rsidP="00641F6F">
      <w:pPr>
        <w:pStyle w:val="afa"/>
        <w:ind w:left="139" w:hangingChars="63" w:hanging="139"/>
        <w:jc w:val="both"/>
      </w:pPr>
      <w:r w:rsidRPr="00574AB9">
        <w:rPr>
          <w:rStyle w:val="afc"/>
          <w:rFonts w:ascii="標楷體" w:eastAsia="標楷體" w:hAnsi="標楷體"/>
        </w:rPr>
        <w:footnoteRef/>
      </w:r>
      <w:r w:rsidRPr="003B6546">
        <w:rPr>
          <w:rFonts w:ascii="標楷體" w:eastAsia="標楷體" w:hAnsi="標楷體" w:hint="eastAsia"/>
        </w:rPr>
        <w:t>運動產</w:t>
      </w:r>
      <w:r w:rsidRPr="00F35B45">
        <w:rPr>
          <w:rFonts w:ascii="標楷體" w:eastAsia="標楷體" w:hAnsi="標楷體" w:hint="eastAsia"/>
        </w:rPr>
        <w:t>業發展條例(</w:t>
      </w:r>
      <w:r w:rsidRPr="003B6546">
        <w:rPr>
          <w:rFonts w:ascii="標楷體" w:eastAsia="標楷體" w:hAnsi="標楷體"/>
          <w:b/>
        </w:rPr>
        <w:t>100</w:t>
      </w:r>
      <w:r w:rsidRPr="003B6546">
        <w:rPr>
          <w:rFonts w:ascii="標楷體" w:eastAsia="標楷體" w:hAnsi="標楷體" w:hint="eastAsia"/>
          <w:b/>
        </w:rPr>
        <w:t>年7月</w:t>
      </w:r>
      <w:r w:rsidRPr="003B6546">
        <w:rPr>
          <w:rFonts w:ascii="標楷體" w:eastAsia="標楷體" w:hAnsi="標楷體"/>
          <w:b/>
        </w:rPr>
        <w:t>6</w:t>
      </w:r>
      <w:r w:rsidRPr="003B6546">
        <w:rPr>
          <w:rFonts w:ascii="標楷體" w:eastAsia="標楷體" w:hAnsi="標楷體" w:hint="eastAsia"/>
          <w:b/>
        </w:rPr>
        <w:t>日制訂</w:t>
      </w:r>
      <w:r w:rsidRPr="00F35B45">
        <w:rPr>
          <w:rFonts w:ascii="標楷體" w:eastAsia="標楷體" w:hAnsi="標楷體" w:hint="eastAsia"/>
        </w:rPr>
        <w:t>)第4條第1項規定：本條例所稱運動產業，指提供民眾從事運動或運動觀賞所需產品或服務，或可促進運動推展之支援性服務，而具有增進國民身心健康、提升體能及生活品質之下列產業：一、運動用品或器材製造業。二、運動用品或器材批發及零售業。三、運動場館業。四、運動用品或器材租賃業。五、運動設施營建業。六、運動表演業。七、職業運動業。八、運動休閒教育服務業。九、運動保健業。十、運動行政管理服務業。十一、運動傳播媒體業。十二、運動資訊出版業。十三、運動博弈業。十四、運動旅遊業。十五、其他經主管機關認定之產業。</w:t>
      </w:r>
    </w:p>
  </w:footnote>
  <w:footnote w:id="4">
    <w:p w:rsidR="004E7EFA" w:rsidRPr="00071D5A" w:rsidRDefault="004E7EFA" w:rsidP="00071D5A">
      <w:pPr>
        <w:pStyle w:val="afa"/>
        <w:ind w:left="154" w:hangingChars="70" w:hanging="154"/>
        <w:jc w:val="both"/>
        <w:rPr>
          <w:lang w:eastAsia="zh-TW"/>
        </w:rPr>
      </w:pPr>
      <w:r>
        <w:rPr>
          <w:rStyle w:val="afc"/>
        </w:rPr>
        <w:footnoteRef/>
      </w:r>
      <w:r w:rsidRPr="00DF6419">
        <w:rPr>
          <w:rFonts w:ascii="標楷體" w:eastAsia="標楷體" w:hAnsi="標楷體" w:hint="eastAsia"/>
        </w:rPr>
        <w:t>工作小組第4次會議暨工作計畫書審查會議決議略以：請策展單位規劃配合全國運動會在宜蘭舉辦，增設宜蘭館(規劃建置於建物編號第14號，電子競技館躍向未來館-規劃建置於增加建物編號第11號)，以展示在地運動產業特色與活動，並與宜蘭縣政府密切合作。……考量電子競技運動為新興運動產業，切合規劃設置「躍向未來館」意旨，時值辦理全國運動會期間，請策展單位與協力單位朝向各縣市政府組隊辦理全國性賽會規劃電子競技活動，並以16天展期與動態活動為規劃方向；論壇舉辦地點請另覓適當場所，並重新思考議題及辦理方式。</w:t>
      </w:r>
    </w:p>
  </w:footnote>
  <w:footnote w:id="5">
    <w:p w:rsidR="004E7EFA" w:rsidRPr="003B6546" w:rsidRDefault="004E7EFA" w:rsidP="00641F6F">
      <w:pPr>
        <w:pStyle w:val="afa"/>
        <w:ind w:left="154" w:hangingChars="70" w:hanging="154"/>
        <w:jc w:val="both"/>
        <w:rPr>
          <w:rFonts w:ascii="標楷體" w:eastAsia="標楷體" w:hAnsi="標楷體"/>
        </w:rPr>
      </w:pPr>
      <w:r w:rsidRPr="003B6546">
        <w:rPr>
          <w:rStyle w:val="afc"/>
          <w:rFonts w:ascii="標楷體" w:eastAsia="標楷體" w:hAnsi="標楷體"/>
        </w:rPr>
        <w:footnoteRef/>
      </w:r>
      <w:r w:rsidRPr="003B6546">
        <w:rPr>
          <w:rFonts w:ascii="標楷體" w:eastAsia="標楷體" w:hAnsi="標楷體" w:hint="eastAsia"/>
        </w:rPr>
        <w:t>業務報告記載略以，貳、二、經得標廠商於106年9月11日回報未覓得協助團隊，復經106年9月12日與其討論工作事項及後續辦理方向，得標廠商口頭表明無法承作欲解除契約。</w:t>
      </w:r>
    </w:p>
  </w:footnote>
  <w:footnote w:id="6">
    <w:p w:rsidR="004E7EFA" w:rsidRDefault="004E7EFA" w:rsidP="009E718D">
      <w:pPr>
        <w:pStyle w:val="afa"/>
        <w:ind w:left="154" w:hangingChars="70" w:hanging="154"/>
        <w:jc w:val="both"/>
        <w:rPr>
          <w:lang w:eastAsia="zh-TW"/>
        </w:rPr>
      </w:pPr>
      <w:r>
        <w:rPr>
          <w:rStyle w:val="afc"/>
        </w:rPr>
        <w:footnoteRef/>
      </w:r>
      <w:r w:rsidRPr="009E718D">
        <w:rPr>
          <w:rFonts w:ascii="標楷體" w:eastAsia="標楷體" w:hAnsi="標楷體" w:hint="eastAsia"/>
        </w:rPr>
        <w:t>原期程為106年10月14日至29日，改為106年10月20日至29日。</w:t>
      </w:r>
    </w:p>
  </w:footnote>
  <w:footnote w:id="7">
    <w:p w:rsidR="004E7EFA" w:rsidRPr="00A56D49" w:rsidRDefault="004E7EFA" w:rsidP="00A56D49">
      <w:pPr>
        <w:pStyle w:val="afa"/>
        <w:ind w:left="220" w:hangingChars="100" w:hanging="220"/>
        <w:rPr>
          <w:rFonts w:ascii="標楷體" w:eastAsia="標楷體" w:hAnsi="標楷體"/>
          <w:lang w:eastAsia="zh-TW"/>
        </w:rPr>
      </w:pPr>
      <w:r>
        <w:rPr>
          <w:rStyle w:val="afc"/>
        </w:rPr>
        <w:footnoteRef/>
      </w:r>
      <w:r>
        <w:rPr>
          <w:rFonts w:hint="eastAsia"/>
          <w:lang w:eastAsia="zh-TW"/>
        </w:rPr>
        <w:t xml:space="preserve"> </w:t>
      </w:r>
      <w:r w:rsidRPr="00A56D49">
        <w:rPr>
          <w:rFonts w:ascii="標楷體" w:eastAsia="標楷體" w:hAnsi="標楷體" w:hint="eastAsia"/>
        </w:rPr>
        <w:t>政府採購法施行細則第111條規定</w:t>
      </w:r>
      <w:r>
        <w:rPr>
          <w:rFonts w:ascii="標楷體" w:eastAsia="標楷體" w:hAnsi="標楷體" w:hint="eastAsia"/>
          <w:lang w:eastAsia="zh-TW"/>
        </w:rPr>
        <w:t>：</w:t>
      </w:r>
      <w:r>
        <w:rPr>
          <w:rFonts w:ascii="標楷體" w:eastAsia="標楷體" w:hAnsi="標楷體" w:hint="eastAsia"/>
        </w:rPr>
        <w:t>「</w:t>
      </w:r>
      <w:r w:rsidRPr="00A56D49">
        <w:rPr>
          <w:rFonts w:ascii="標楷體" w:eastAsia="標楷體" w:hAnsi="標楷體" w:hint="eastAsia"/>
        </w:rPr>
        <w:t>本法第</w:t>
      </w:r>
      <w:r>
        <w:rPr>
          <w:rFonts w:ascii="標楷體" w:eastAsia="標楷體" w:hAnsi="標楷體" w:hint="eastAsia"/>
          <w:lang w:eastAsia="zh-TW"/>
        </w:rPr>
        <w:t>101</w:t>
      </w:r>
      <w:r w:rsidRPr="00A56D49">
        <w:rPr>
          <w:rFonts w:ascii="標楷體" w:eastAsia="標楷體" w:hAnsi="標楷體" w:hint="eastAsia"/>
        </w:rPr>
        <w:t>條第</w:t>
      </w:r>
      <w:r>
        <w:rPr>
          <w:rFonts w:ascii="標楷體" w:eastAsia="標楷體" w:hAnsi="標楷體" w:hint="eastAsia"/>
          <w:lang w:eastAsia="zh-TW"/>
        </w:rPr>
        <w:t>1</w:t>
      </w:r>
      <w:r w:rsidRPr="00A56D49">
        <w:rPr>
          <w:rFonts w:ascii="標楷體" w:eastAsia="標楷體" w:hAnsi="標楷體" w:hint="eastAsia"/>
        </w:rPr>
        <w:t>項第</w:t>
      </w:r>
      <w:r>
        <w:rPr>
          <w:rFonts w:ascii="標楷體" w:eastAsia="標楷體" w:hAnsi="標楷體" w:hint="eastAsia"/>
          <w:lang w:eastAsia="zh-TW"/>
        </w:rPr>
        <w:t>10</w:t>
      </w:r>
      <w:r w:rsidRPr="00A56D49">
        <w:rPr>
          <w:rFonts w:ascii="標楷體" w:eastAsia="標楷體" w:hAnsi="標楷體" w:hint="eastAsia"/>
        </w:rPr>
        <w:t>款所稱延誤履約期限情節重大者，機關得於招標文件載明其情形。其未載明者，於巨額工程採購，指履約進度落後百分之十以上；於其他採購，指履約進度落後百分之二十以上，且日數達</w:t>
      </w:r>
      <w:r>
        <w:rPr>
          <w:rFonts w:ascii="標楷體" w:eastAsia="標楷體" w:hAnsi="標楷體" w:hint="eastAsia"/>
          <w:lang w:eastAsia="zh-TW"/>
        </w:rPr>
        <w:t>10</w:t>
      </w:r>
      <w:r w:rsidRPr="00A56D49">
        <w:rPr>
          <w:rFonts w:ascii="標楷體" w:eastAsia="標楷體" w:hAnsi="標楷體" w:hint="eastAsia"/>
        </w:rPr>
        <w:t>日以上。</w:t>
      </w:r>
      <w:r>
        <w:rPr>
          <w:rFonts w:ascii="標楷體" w:eastAsia="標楷體" w:hAnsi="標楷體" w:hint="eastAsia"/>
        </w:rPr>
        <w:t>」</w:t>
      </w:r>
    </w:p>
  </w:footnote>
  <w:footnote w:id="8">
    <w:p w:rsidR="004E7EFA" w:rsidRPr="00DF6419" w:rsidRDefault="004E7EFA" w:rsidP="00287A4A">
      <w:pPr>
        <w:pStyle w:val="afa"/>
      </w:pPr>
      <w:r>
        <w:rPr>
          <w:rStyle w:val="afc"/>
        </w:rPr>
        <w:footnoteRef/>
      </w:r>
      <w:r w:rsidRPr="00DF6419">
        <w:rPr>
          <w:rFonts w:ascii="標楷體" w:eastAsia="標楷體" w:hAnsi="標楷體" w:hint="eastAsia"/>
        </w:rPr>
        <w:t>廣告影片</w:t>
      </w:r>
      <w:r>
        <w:rPr>
          <w:rFonts w:ascii="標楷體" w:eastAsia="標楷體" w:hAnsi="標楷體" w:hint="eastAsia"/>
        </w:rPr>
        <w:t>（</w:t>
      </w:r>
      <w:r>
        <w:rPr>
          <w:rFonts w:ascii="標楷體" w:eastAsia="標楷體" w:hAnsi="標楷體"/>
        </w:rPr>
        <w:t>commercial</w:t>
      </w:r>
      <w:r>
        <w:rPr>
          <w:rFonts w:ascii="標楷體" w:eastAsia="標楷體" w:hAnsi="標楷體" w:hint="eastAsia"/>
          <w:lang w:eastAsia="zh-TW"/>
        </w:rPr>
        <w:t xml:space="preserve"> </w:t>
      </w:r>
      <w:r w:rsidRPr="00DF6419">
        <w:rPr>
          <w:rFonts w:ascii="標楷體" w:eastAsia="標楷體" w:hAnsi="標楷體"/>
        </w:rPr>
        <w:t>film</w:t>
      </w:r>
      <w:r w:rsidRPr="00DF6419">
        <w:rPr>
          <w:rFonts w:ascii="標楷體" w:eastAsia="標楷體" w:hAnsi="標楷體" w:hint="eastAsia"/>
        </w:rPr>
        <w:t>，</w:t>
      </w:r>
      <w:r w:rsidRPr="00DF6419">
        <w:rPr>
          <w:rFonts w:ascii="標楷體" w:eastAsia="標楷體" w:hAnsi="標楷體"/>
        </w:rPr>
        <w:t>CF</w:t>
      </w:r>
      <w:r>
        <w:rPr>
          <w:rFonts w:ascii="標楷體" w:eastAsia="標楷體" w:hAnsi="標楷體" w:hint="eastAsia"/>
        </w:rPr>
        <w:t>）</w:t>
      </w:r>
      <w:r w:rsidRPr="00DF6419">
        <w:rPr>
          <w:rFonts w:ascii="標楷體" w:eastAsia="標楷體" w:hAnsi="標楷體" w:hint="eastAsia"/>
        </w:rPr>
        <w:t>。</w:t>
      </w:r>
    </w:p>
  </w:footnote>
  <w:footnote w:id="9">
    <w:p w:rsidR="004E7EFA" w:rsidRDefault="004E7EFA" w:rsidP="00641F6F">
      <w:pPr>
        <w:pStyle w:val="afa"/>
        <w:ind w:left="92" w:hangingChars="42" w:hanging="92"/>
        <w:jc w:val="both"/>
      </w:pPr>
      <w:r w:rsidRPr="00BC55E3">
        <w:rPr>
          <w:rStyle w:val="afc"/>
          <w:rFonts w:ascii="標楷體" w:eastAsia="標楷體" w:hAnsi="標楷體"/>
        </w:rPr>
        <w:footnoteRef/>
      </w:r>
      <w:r w:rsidRPr="00BC55E3">
        <w:rPr>
          <w:rFonts w:ascii="標楷體" w:eastAsia="標楷體" w:hAnsi="標楷體" w:hint="eastAsia"/>
        </w:rPr>
        <w:t>運動產業發展條例(</w:t>
      </w:r>
      <w:r w:rsidRPr="00BC55E3">
        <w:rPr>
          <w:rFonts w:ascii="標楷體" w:eastAsia="標楷體" w:hAnsi="標楷體"/>
        </w:rPr>
        <w:t>100</w:t>
      </w:r>
      <w:r w:rsidRPr="00BC55E3">
        <w:rPr>
          <w:rFonts w:ascii="標楷體" w:eastAsia="標楷體" w:hAnsi="標楷體" w:hint="eastAsia"/>
        </w:rPr>
        <w:t>年7月</w:t>
      </w:r>
      <w:r w:rsidRPr="00BC55E3">
        <w:rPr>
          <w:rFonts w:ascii="標楷體" w:eastAsia="標楷體" w:hAnsi="標楷體"/>
        </w:rPr>
        <w:t>6</w:t>
      </w:r>
      <w:r w:rsidRPr="00BC55E3">
        <w:rPr>
          <w:rFonts w:ascii="標楷體" w:eastAsia="標楷體" w:hAnsi="標楷體" w:hint="eastAsia"/>
        </w:rPr>
        <w:t>日制訂)第4條第1項規定：本條例所稱運動產業，指提供民眾從事運動或運動觀賞所需產品或服務，或可促進運動推展之支援性服務，而具有增進國民身心健康、提升體能及生活品</w:t>
      </w:r>
      <w:r w:rsidRPr="00F35B45">
        <w:rPr>
          <w:rFonts w:ascii="標楷體" w:eastAsia="標楷體" w:hAnsi="標楷體" w:hint="eastAsia"/>
        </w:rPr>
        <w:t>質之下列產業：一、運動用品或器材製造業。二、運動用品或器材批發及零售業。三、運動場館業。四、運動用品或器材租賃業。五、運動設施營建業。六、運動表演業。七、職業運動業。八、運動休閒教育服務業。九、運動保健業。十、運動行政管理服務業。十一、運動傳播媒體業。十二、運動資訊出版業。十三、運動博弈業。十四、運動旅遊業。十五、其他經主管機關認定之產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08AE31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A5F5684"/>
    <w:multiLevelType w:val="hybridMultilevel"/>
    <w:tmpl w:val="15E8C1C8"/>
    <w:lvl w:ilvl="0" w:tplc="93F24858">
      <w:start w:val="1"/>
      <w:numFmt w:val="decimal"/>
      <w:pStyle w:val="a2"/>
      <w:lvlText w:val="表%1　"/>
      <w:lvlJc w:val="left"/>
      <w:pPr>
        <w:ind w:left="482" w:hanging="480"/>
      </w:pPr>
      <w:rPr>
        <w:rFonts w:ascii="標楷體" w:eastAsia="標楷體" w:hint="eastAsia"/>
        <w:b w:val="0"/>
        <w:i w:val="0"/>
        <w:sz w:val="28"/>
        <w:lang w:val="en-US"/>
      </w:rPr>
    </w:lvl>
    <w:lvl w:ilvl="1" w:tplc="04090019">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5">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1AE"/>
    <w:rsid w:val="00005329"/>
    <w:rsid w:val="00005AB8"/>
    <w:rsid w:val="00006961"/>
    <w:rsid w:val="00007196"/>
    <w:rsid w:val="0001120C"/>
    <w:rsid w:val="000112BF"/>
    <w:rsid w:val="00012233"/>
    <w:rsid w:val="00015436"/>
    <w:rsid w:val="00017318"/>
    <w:rsid w:val="000246F7"/>
    <w:rsid w:val="00025E24"/>
    <w:rsid w:val="00026AE7"/>
    <w:rsid w:val="0003114D"/>
    <w:rsid w:val="000337E9"/>
    <w:rsid w:val="00036D76"/>
    <w:rsid w:val="0004623E"/>
    <w:rsid w:val="00057F32"/>
    <w:rsid w:val="00062A25"/>
    <w:rsid w:val="00066509"/>
    <w:rsid w:val="00067D33"/>
    <w:rsid w:val="00071086"/>
    <w:rsid w:val="00071D5A"/>
    <w:rsid w:val="00073CB5"/>
    <w:rsid w:val="0007425C"/>
    <w:rsid w:val="00077553"/>
    <w:rsid w:val="00083E40"/>
    <w:rsid w:val="000850A0"/>
    <w:rsid w:val="000851A2"/>
    <w:rsid w:val="00086D11"/>
    <w:rsid w:val="00090CC5"/>
    <w:rsid w:val="000910AA"/>
    <w:rsid w:val="0009113C"/>
    <w:rsid w:val="0009212E"/>
    <w:rsid w:val="0009332D"/>
    <w:rsid w:val="0009352E"/>
    <w:rsid w:val="00094778"/>
    <w:rsid w:val="00096B96"/>
    <w:rsid w:val="000A0698"/>
    <w:rsid w:val="000A17A8"/>
    <w:rsid w:val="000A2F3F"/>
    <w:rsid w:val="000A5314"/>
    <w:rsid w:val="000A71C3"/>
    <w:rsid w:val="000B0B4A"/>
    <w:rsid w:val="000B279A"/>
    <w:rsid w:val="000B2AB2"/>
    <w:rsid w:val="000B61D2"/>
    <w:rsid w:val="000B70A7"/>
    <w:rsid w:val="000C0310"/>
    <w:rsid w:val="000C05CA"/>
    <w:rsid w:val="000C495F"/>
    <w:rsid w:val="000C5E6C"/>
    <w:rsid w:val="000D2A72"/>
    <w:rsid w:val="000E4E9E"/>
    <w:rsid w:val="000E5E05"/>
    <w:rsid w:val="000E6431"/>
    <w:rsid w:val="000E76AD"/>
    <w:rsid w:val="000F21A5"/>
    <w:rsid w:val="000F498D"/>
    <w:rsid w:val="001022C0"/>
    <w:rsid w:val="00102B9F"/>
    <w:rsid w:val="00112637"/>
    <w:rsid w:val="00112ABC"/>
    <w:rsid w:val="0012001E"/>
    <w:rsid w:val="00121FF6"/>
    <w:rsid w:val="00126A55"/>
    <w:rsid w:val="00133F08"/>
    <w:rsid w:val="001345E6"/>
    <w:rsid w:val="001362AC"/>
    <w:rsid w:val="001365E0"/>
    <w:rsid w:val="001377DE"/>
    <w:rsid w:val="001378B0"/>
    <w:rsid w:val="00142E00"/>
    <w:rsid w:val="00151B83"/>
    <w:rsid w:val="00152793"/>
    <w:rsid w:val="00152F73"/>
    <w:rsid w:val="0015386B"/>
    <w:rsid w:val="00153B7E"/>
    <w:rsid w:val="001545A9"/>
    <w:rsid w:val="001559C0"/>
    <w:rsid w:val="001637C7"/>
    <w:rsid w:val="00163847"/>
    <w:rsid w:val="0016480E"/>
    <w:rsid w:val="00174297"/>
    <w:rsid w:val="00180E06"/>
    <w:rsid w:val="001817B3"/>
    <w:rsid w:val="00183014"/>
    <w:rsid w:val="001909D7"/>
    <w:rsid w:val="00191EB6"/>
    <w:rsid w:val="0019462D"/>
    <w:rsid w:val="001959C2"/>
    <w:rsid w:val="001A064B"/>
    <w:rsid w:val="001A51E3"/>
    <w:rsid w:val="001A643C"/>
    <w:rsid w:val="001A6D86"/>
    <w:rsid w:val="001A7968"/>
    <w:rsid w:val="001B2E98"/>
    <w:rsid w:val="001B3483"/>
    <w:rsid w:val="001B3C1E"/>
    <w:rsid w:val="001B4494"/>
    <w:rsid w:val="001B5355"/>
    <w:rsid w:val="001C0D8B"/>
    <w:rsid w:val="001C0DA8"/>
    <w:rsid w:val="001C474E"/>
    <w:rsid w:val="001D4AD7"/>
    <w:rsid w:val="001D5625"/>
    <w:rsid w:val="001D68FE"/>
    <w:rsid w:val="001E0D8A"/>
    <w:rsid w:val="001E27B9"/>
    <w:rsid w:val="001E3EB9"/>
    <w:rsid w:val="001E4800"/>
    <w:rsid w:val="001E67BA"/>
    <w:rsid w:val="001E74C2"/>
    <w:rsid w:val="001F55E9"/>
    <w:rsid w:val="001F5A48"/>
    <w:rsid w:val="001F6260"/>
    <w:rsid w:val="001F7A8C"/>
    <w:rsid w:val="00200007"/>
    <w:rsid w:val="002030A5"/>
    <w:rsid w:val="00203131"/>
    <w:rsid w:val="002041B4"/>
    <w:rsid w:val="0020495A"/>
    <w:rsid w:val="002058CF"/>
    <w:rsid w:val="0021095D"/>
    <w:rsid w:val="0021219C"/>
    <w:rsid w:val="00212E88"/>
    <w:rsid w:val="00213C9C"/>
    <w:rsid w:val="00215386"/>
    <w:rsid w:val="00215411"/>
    <w:rsid w:val="002159A0"/>
    <w:rsid w:val="0022009E"/>
    <w:rsid w:val="00220CA6"/>
    <w:rsid w:val="00222D5A"/>
    <w:rsid w:val="00223241"/>
    <w:rsid w:val="0022425C"/>
    <w:rsid w:val="002246DE"/>
    <w:rsid w:val="00227091"/>
    <w:rsid w:val="00231434"/>
    <w:rsid w:val="002400DF"/>
    <w:rsid w:val="0024750B"/>
    <w:rsid w:val="00251426"/>
    <w:rsid w:val="00252BC4"/>
    <w:rsid w:val="00253EE4"/>
    <w:rsid w:val="00254014"/>
    <w:rsid w:val="00255F6B"/>
    <w:rsid w:val="002575AA"/>
    <w:rsid w:val="0026504D"/>
    <w:rsid w:val="002664C4"/>
    <w:rsid w:val="00273267"/>
    <w:rsid w:val="00273A2F"/>
    <w:rsid w:val="00274C62"/>
    <w:rsid w:val="00280986"/>
    <w:rsid w:val="00281ECE"/>
    <w:rsid w:val="002831C7"/>
    <w:rsid w:val="002840C6"/>
    <w:rsid w:val="00287A4A"/>
    <w:rsid w:val="00287AF7"/>
    <w:rsid w:val="0029080D"/>
    <w:rsid w:val="00294AB3"/>
    <w:rsid w:val="00295174"/>
    <w:rsid w:val="00296172"/>
    <w:rsid w:val="002963C3"/>
    <w:rsid w:val="00296B92"/>
    <w:rsid w:val="002A2C22"/>
    <w:rsid w:val="002A7954"/>
    <w:rsid w:val="002B02EB"/>
    <w:rsid w:val="002B1A5D"/>
    <w:rsid w:val="002B1E09"/>
    <w:rsid w:val="002B4F26"/>
    <w:rsid w:val="002B57D3"/>
    <w:rsid w:val="002B7A48"/>
    <w:rsid w:val="002C0602"/>
    <w:rsid w:val="002C2CAC"/>
    <w:rsid w:val="002D5C16"/>
    <w:rsid w:val="002E593B"/>
    <w:rsid w:val="002F3DFF"/>
    <w:rsid w:val="002F5E05"/>
    <w:rsid w:val="0030088A"/>
    <w:rsid w:val="00300CEA"/>
    <w:rsid w:val="00300E41"/>
    <w:rsid w:val="003034BF"/>
    <w:rsid w:val="00315A16"/>
    <w:rsid w:val="00317053"/>
    <w:rsid w:val="003207B3"/>
    <w:rsid w:val="0032109C"/>
    <w:rsid w:val="00322B45"/>
    <w:rsid w:val="003233DC"/>
    <w:rsid w:val="00323809"/>
    <w:rsid w:val="00323D41"/>
    <w:rsid w:val="00325414"/>
    <w:rsid w:val="003302F1"/>
    <w:rsid w:val="00334090"/>
    <w:rsid w:val="003363F7"/>
    <w:rsid w:val="00341526"/>
    <w:rsid w:val="0034267A"/>
    <w:rsid w:val="0034470E"/>
    <w:rsid w:val="00345288"/>
    <w:rsid w:val="00345D3C"/>
    <w:rsid w:val="00351C10"/>
    <w:rsid w:val="0035276D"/>
    <w:rsid w:val="00352DB0"/>
    <w:rsid w:val="00357DD2"/>
    <w:rsid w:val="00361063"/>
    <w:rsid w:val="00366840"/>
    <w:rsid w:val="0037094A"/>
    <w:rsid w:val="00371492"/>
    <w:rsid w:val="00371ED3"/>
    <w:rsid w:val="00372967"/>
    <w:rsid w:val="00372FFC"/>
    <w:rsid w:val="00373131"/>
    <w:rsid w:val="00374040"/>
    <w:rsid w:val="0037728A"/>
    <w:rsid w:val="0038034A"/>
    <w:rsid w:val="00380B7D"/>
    <w:rsid w:val="00381A99"/>
    <w:rsid w:val="00381D95"/>
    <w:rsid w:val="003829C2"/>
    <w:rsid w:val="003830B2"/>
    <w:rsid w:val="00383D30"/>
    <w:rsid w:val="00384424"/>
    <w:rsid w:val="00384724"/>
    <w:rsid w:val="00384F9E"/>
    <w:rsid w:val="00384FC4"/>
    <w:rsid w:val="003861F9"/>
    <w:rsid w:val="003875E8"/>
    <w:rsid w:val="003919B7"/>
    <w:rsid w:val="00391D57"/>
    <w:rsid w:val="00392207"/>
    <w:rsid w:val="00392292"/>
    <w:rsid w:val="00394619"/>
    <w:rsid w:val="00396C59"/>
    <w:rsid w:val="003A1F3D"/>
    <w:rsid w:val="003A6160"/>
    <w:rsid w:val="003A6DA3"/>
    <w:rsid w:val="003B1017"/>
    <w:rsid w:val="003B3C07"/>
    <w:rsid w:val="003B4A9E"/>
    <w:rsid w:val="003B5DF9"/>
    <w:rsid w:val="003B6134"/>
    <w:rsid w:val="003B6775"/>
    <w:rsid w:val="003C2088"/>
    <w:rsid w:val="003C31D1"/>
    <w:rsid w:val="003C5FE2"/>
    <w:rsid w:val="003D05FB"/>
    <w:rsid w:val="003D1B16"/>
    <w:rsid w:val="003D2FF2"/>
    <w:rsid w:val="003D45BF"/>
    <w:rsid w:val="003D508A"/>
    <w:rsid w:val="003D537F"/>
    <w:rsid w:val="003D6BFD"/>
    <w:rsid w:val="003D7B75"/>
    <w:rsid w:val="003E0208"/>
    <w:rsid w:val="003E3EA0"/>
    <w:rsid w:val="003E4B57"/>
    <w:rsid w:val="003E4C4F"/>
    <w:rsid w:val="003E73DB"/>
    <w:rsid w:val="003F27E1"/>
    <w:rsid w:val="003F34EC"/>
    <w:rsid w:val="003F437A"/>
    <w:rsid w:val="003F5C2B"/>
    <w:rsid w:val="004002C3"/>
    <w:rsid w:val="004023E9"/>
    <w:rsid w:val="0040454A"/>
    <w:rsid w:val="00407F7E"/>
    <w:rsid w:val="00411B2C"/>
    <w:rsid w:val="00413F83"/>
    <w:rsid w:val="0041490C"/>
    <w:rsid w:val="00414F36"/>
    <w:rsid w:val="00416191"/>
    <w:rsid w:val="00416721"/>
    <w:rsid w:val="00421EF0"/>
    <w:rsid w:val="004224FA"/>
    <w:rsid w:val="00423D07"/>
    <w:rsid w:val="00425FEE"/>
    <w:rsid w:val="0043224B"/>
    <w:rsid w:val="00432AF2"/>
    <w:rsid w:val="0044346F"/>
    <w:rsid w:val="0044499A"/>
    <w:rsid w:val="004452DC"/>
    <w:rsid w:val="0045326A"/>
    <w:rsid w:val="00456A4D"/>
    <w:rsid w:val="00460363"/>
    <w:rsid w:val="004629DD"/>
    <w:rsid w:val="004635C0"/>
    <w:rsid w:val="0046520A"/>
    <w:rsid w:val="004672AB"/>
    <w:rsid w:val="00467582"/>
    <w:rsid w:val="004678AF"/>
    <w:rsid w:val="00470B8C"/>
    <w:rsid w:val="004714FE"/>
    <w:rsid w:val="00473AA0"/>
    <w:rsid w:val="0047402D"/>
    <w:rsid w:val="00474921"/>
    <w:rsid w:val="00477719"/>
    <w:rsid w:val="004778DD"/>
    <w:rsid w:val="00477BAA"/>
    <w:rsid w:val="0048508D"/>
    <w:rsid w:val="00486B23"/>
    <w:rsid w:val="00487D92"/>
    <w:rsid w:val="00495053"/>
    <w:rsid w:val="00497A87"/>
    <w:rsid w:val="004A1F59"/>
    <w:rsid w:val="004A2008"/>
    <w:rsid w:val="004A24C4"/>
    <w:rsid w:val="004A29BE"/>
    <w:rsid w:val="004A3225"/>
    <w:rsid w:val="004A33EE"/>
    <w:rsid w:val="004A3AA8"/>
    <w:rsid w:val="004A4123"/>
    <w:rsid w:val="004A4A1F"/>
    <w:rsid w:val="004A6596"/>
    <w:rsid w:val="004A742B"/>
    <w:rsid w:val="004B13C7"/>
    <w:rsid w:val="004B778F"/>
    <w:rsid w:val="004D0B4A"/>
    <w:rsid w:val="004D141F"/>
    <w:rsid w:val="004D2742"/>
    <w:rsid w:val="004D3940"/>
    <w:rsid w:val="004D4274"/>
    <w:rsid w:val="004D6310"/>
    <w:rsid w:val="004E0062"/>
    <w:rsid w:val="004E05A1"/>
    <w:rsid w:val="004E071A"/>
    <w:rsid w:val="004E67A0"/>
    <w:rsid w:val="004E7EFA"/>
    <w:rsid w:val="004F5E57"/>
    <w:rsid w:val="004F6710"/>
    <w:rsid w:val="00500C3E"/>
    <w:rsid w:val="00502849"/>
    <w:rsid w:val="00502A52"/>
    <w:rsid w:val="00504334"/>
    <w:rsid w:val="0050498D"/>
    <w:rsid w:val="00506FCE"/>
    <w:rsid w:val="0050740B"/>
    <w:rsid w:val="005104D7"/>
    <w:rsid w:val="00510B9E"/>
    <w:rsid w:val="00511493"/>
    <w:rsid w:val="005163BC"/>
    <w:rsid w:val="00517920"/>
    <w:rsid w:val="00521DB5"/>
    <w:rsid w:val="0053268A"/>
    <w:rsid w:val="00536803"/>
    <w:rsid w:val="00536BC2"/>
    <w:rsid w:val="005425E1"/>
    <w:rsid w:val="005427C5"/>
    <w:rsid w:val="00542CF6"/>
    <w:rsid w:val="0055167E"/>
    <w:rsid w:val="00553C03"/>
    <w:rsid w:val="00553CA4"/>
    <w:rsid w:val="00556505"/>
    <w:rsid w:val="005578FF"/>
    <w:rsid w:val="00561821"/>
    <w:rsid w:val="00563692"/>
    <w:rsid w:val="0056409E"/>
    <w:rsid w:val="00567309"/>
    <w:rsid w:val="00571679"/>
    <w:rsid w:val="00580A7E"/>
    <w:rsid w:val="005844E7"/>
    <w:rsid w:val="00584C8E"/>
    <w:rsid w:val="00586DDC"/>
    <w:rsid w:val="005908B8"/>
    <w:rsid w:val="005909D0"/>
    <w:rsid w:val="0059111D"/>
    <w:rsid w:val="00591A21"/>
    <w:rsid w:val="00592488"/>
    <w:rsid w:val="00592C16"/>
    <w:rsid w:val="0059512E"/>
    <w:rsid w:val="00597ABF"/>
    <w:rsid w:val="005A6DD2"/>
    <w:rsid w:val="005B10B1"/>
    <w:rsid w:val="005C385D"/>
    <w:rsid w:val="005D0DD8"/>
    <w:rsid w:val="005D11EA"/>
    <w:rsid w:val="005D3B20"/>
    <w:rsid w:val="005D5F51"/>
    <w:rsid w:val="005D7F72"/>
    <w:rsid w:val="005E2941"/>
    <w:rsid w:val="005E2CAE"/>
    <w:rsid w:val="005E340B"/>
    <w:rsid w:val="005E3D26"/>
    <w:rsid w:val="005E3FA4"/>
    <w:rsid w:val="005E4759"/>
    <w:rsid w:val="005E5C68"/>
    <w:rsid w:val="005E65C0"/>
    <w:rsid w:val="005E7B52"/>
    <w:rsid w:val="005F0390"/>
    <w:rsid w:val="005F22D8"/>
    <w:rsid w:val="005F3BAC"/>
    <w:rsid w:val="006072CD"/>
    <w:rsid w:val="00612023"/>
    <w:rsid w:val="00614190"/>
    <w:rsid w:val="0061468D"/>
    <w:rsid w:val="00620501"/>
    <w:rsid w:val="00621D87"/>
    <w:rsid w:val="00622A99"/>
    <w:rsid w:val="00622E67"/>
    <w:rsid w:val="0062396C"/>
    <w:rsid w:val="00626EDC"/>
    <w:rsid w:val="00627331"/>
    <w:rsid w:val="00630F80"/>
    <w:rsid w:val="00637BDC"/>
    <w:rsid w:val="00640E28"/>
    <w:rsid w:val="00641F6F"/>
    <w:rsid w:val="00643367"/>
    <w:rsid w:val="006447FF"/>
    <w:rsid w:val="006463F7"/>
    <w:rsid w:val="006470EC"/>
    <w:rsid w:val="006474F0"/>
    <w:rsid w:val="006513E3"/>
    <w:rsid w:val="00654268"/>
    <w:rsid w:val="006542D6"/>
    <w:rsid w:val="0065598E"/>
    <w:rsid w:val="00655AF2"/>
    <w:rsid w:val="00655BC5"/>
    <w:rsid w:val="006568BE"/>
    <w:rsid w:val="0066025D"/>
    <w:rsid w:val="0066091A"/>
    <w:rsid w:val="00661473"/>
    <w:rsid w:val="006617ED"/>
    <w:rsid w:val="0066219A"/>
    <w:rsid w:val="0066382D"/>
    <w:rsid w:val="006651CF"/>
    <w:rsid w:val="0067643A"/>
    <w:rsid w:val="00676872"/>
    <w:rsid w:val="006773EC"/>
    <w:rsid w:val="00680504"/>
    <w:rsid w:val="00681CD9"/>
    <w:rsid w:val="00683E30"/>
    <w:rsid w:val="00687024"/>
    <w:rsid w:val="006956C0"/>
    <w:rsid w:val="00695E22"/>
    <w:rsid w:val="00696185"/>
    <w:rsid w:val="006A7284"/>
    <w:rsid w:val="006B7093"/>
    <w:rsid w:val="006B7417"/>
    <w:rsid w:val="006C0811"/>
    <w:rsid w:val="006D0466"/>
    <w:rsid w:val="006D3691"/>
    <w:rsid w:val="006D4E89"/>
    <w:rsid w:val="006E207D"/>
    <w:rsid w:val="006E5EF0"/>
    <w:rsid w:val="006F3151"/>
    <w:rsid w:val="006F3563"/>
    <w:rsid w:val="006F42B9"/>
    <w:rsid w:val="006F6103"/>
    <w:rsid w:val="006F7BDC"/>
    <w:rsid w:val="00704E00"/>
    <w:rsid w:val="00710D69"/>
    <w:rsid w:val="00712CDA"/>
    <w:rsid w:val="0071640F"/>
    <w:rsid w:val="00717FBA"/>
    <w:rsid w:val="007203BE"/>
    <w:rsid w:val="007209E7"/>
    <w:rsid w:val="00721329"/>
    <w:rsid w:val="00722DE0"/>
    <w:rsid w:val="00724815"/>
    <w:rsid w:val="00726182"/>
    <w:rsid w:val="0072665E"/>
    <w:rsid w:val="00727635"/>
    <w:rsid w:val="00731867"/>
    <w:rsid w:val="00732329"/>
    <w:rsid w:val="007337CA"/>
    <w:rsid w:val="00734CE4"/>
    <w:rsid w:val="00735123"/>
    <w:rsid w:val="00741837"/>
    <w:rsid w:val="007453E6"/>
    <w:rsid w:val="00747BE5"/>
    <w:rsid w:val="007559AC"/>
    <w:rsid w:val="00761A0A"/>
    <w:rsid w:val="00766FE9"/>
    <w:rsid w:val="0077309D"/>
    <w:rsid w:val="007774EE"/>
    <w:rsid w:val="007803A2"/>
    <w:rsid w:val="00781822"/>
    <w:rsid w:val="00783558"/>
    <w:rsid w:val="00783EB4"/>
    <w:rsid w:val="00783F21"/>
    <w:rsid w:val="007849DE"/>
    <w:rsid w:val="00787159"/>
    <w:rsid w:val="007871B9"/>
    <w:rsid w:val="0079043A"/>
    <w:rsid w:val="00791668"/>
    <w:rsid w:val="00791AA1"/>
    <w:rsid w:val="00791AB2"/>
    <w:rsid w:val="00793322"/>
    <w:rsid w:val="007A038F"/>
    <w:rsid w:val="007A1E88"/>
    <w:rsid w:val="007A3793"/>
    <w:rsid w:val="007A67AA"/>
    <w:rsid w:val="007B3FCD"/>
    <w:rsid w:val="007C1BA2"/>
    <w:rsid w:val="007C2B48"/>
    <w:rsid w:val="007C7B49"/>
    <w:rsid w:val="007D1038"/>
    <w:rsid w:val="007D20E9"/>
    <w:rsid w:val="007D22C7"/>
    <w:rsid w:val="007D3C5B"/>
    <w:rsid w:val="007D7881"/>
    <w:rsid w:val="007D7E3A"/>
    <w:rsid w:val="007E0E10"/>
    <w:rsid w:val="007E1031"/>
    <w:rsid w:val="007E10EA"/>
    <w:rsid w:val="007E4768"/>
    <w:rsid w:val="007E555D"/>
    <w:rsid w:val="007E7588"/>
    <w:rsid w:val="007E777B"/>
    <w:rsid w:val="007F2070"/>
    <w:rsid w:val="007F63DD"/>
    <w:rsid w:val="007F70A4"/>
    <w:rsid w:val="007F75AF"/>
    <w:rsid w:val="00800C6A"/>
    <w:rsid w:val="00800E1E"/>
    <w:rsid w:val="008010D1"/>
    <w:rsid w:val="00802409"/>
    <w:rsid w:val="0080288E"/>
    <w:rsid w:val="008053F5"/>
    <w:rsid w:val="008077B6"/>
    <w:rsid w:val="00807AF7"/>
    <w:rsid w:val="00807E0F"/>
    <w:rsid w:val="00810198"/>
    <w:rsid w:val="0081132C"/>
    <w:rsid w:val="008135D7"/>
    <w:rsid w:val="00815DA8"/>
    <w:rsid w:val="00820856"/>
    <w:rsid w:val="00820DE6"/>
    <w:rsid w:val="0082194D"/>
    <w:rsid w:val="008245F7"/>
    <w:rsid w:val="0082517A"/>
    <w:rsid w:val="00825246"/>
    <w:rsid w:val="0082610B"/>
    <w:rsid w:val="00826EF5"/>
    <w:rsid w:val="00831693"/>
    <w:rsid w:val="00832375"/>
    <w:rsid w:val="008348E7"/>
    <w:rsid w:val="008350B8"/>
    <w:rsid w:val="00840104"/>
    <w:rsid w:val="00840C1F"/>
    <w:rsid w:val="00841FC5"/>
    <w:rsid w:val="00845709"/>
    <w:rsid w:val="00854960"/>
    <w:rsid w:val="008576BD"/>
    <w:rsid w:val="00860463"/>
    <w:rsid w:val="00862AE6"/>
    <w:rsid w:val="008638D1"/>
    <w:rsid w:val="00863D1B"/>
    <w:rsid w:val="00864A5D"/>
    <w:rsid w:val="00865E10"/>
    <w:rsid w:val="00871213"/>
    <w:rsid w:val="008733DA"/>
    <w:rsid w:val="00875B38"/>
    <w:rsid w:val="0088030B"/>
    <w:rsid w:val="00883813"/>
    <w:rsid w:val="008850E4"/>
    <w:rsid w:val="0089040B"/>
    <w:rsid w:val="00890A59"/>
    <w:rsid w:val="00891890"/>
    <w:rsid w:val="008939AB"/>
    <w:rsid w:val="00897083"/>
    <w:rsid w:val="00897AA3"/>
    <w:rsid w:val="008A12F5"/>
    <w:rsid w:val="008B1587"/>
    <w:rsid w:val="008B1B01"/>
    <w:rsid w:val="008B3BCD"/>
    <w:rsid w:val="008B3C9C"/>
    <w:rsid w:val="008B51C7"/>
    <w:rsid w:val="008B6DF8"/>
    <w:rsid w:val="008B74E4"/>
    <w:rsid w:val="008C106C"/>
    <w:rsid w:val="008C10F1"/>
    <w:rsid w:val="008C1926"/>
    <w:rsid w:val="008C1E99"/>
    <w:rsid w:val="008C5EA1"/>
    <w:rsid w:val="008D1397"/>
    <w:rsid w:val="008D7E91"/>
    <w:rsid w:val="008E0085"/>
    <w:rsid w:val="008E2AA6"/>
    <w:rsid w:val="008E311B"/>
    <w:rsid w:val="008E6576"/>
    <w:rsid w:val="008E7CC5"/>
    <w:rsid w:val="008F0434"/>
    <w:rsid w:val="008F12B2"/>
    <w:rsid w:val="008F46E7"/>
    <w:rsid w:val="008F6F0B"/>
    <w:rsid w:val="008F77B3"/>
    <w:rsid w:val="00901147"/>
    <w:rsid w:val="00901319"/>
    <w:rsid w:val="00904853"/>
    <w:rsid w:val="00907BA7"/>
    <w:rsid w:val="0091064E"/>
    <w:rsid w:val="00911FC5"/>
    <w:rsid w:val="00914145"/>
    <w:rsid w:val="00914F43"/>
    <w:rsid w:val="00915591"/>
    <w:rsid w:val="0092080A"/>
    <w:rsid w:val="009215EE"/>
    <w:rsid w:val="00923AC1"/>
    <w:rsid w:val="00925A81"/>
    <w:rsid w:val="00925F59"/>
    <w:rsid w:val="00931A10"/>
    <w:rsid w:val="00932231"/>
    <w:rsid w:val="00932732"/>
    <w:rsid w:val="00933140"/>
    <w:rsid w:val="00935E09"/>
    <w:rsid w:val="00941449"/>
    <w:rsid w:val="0094313E"/>
    <w:rsid w:val="00947967"/>
    <w:rsid w:val="00947C31"/>
    <w:rsid w:val="0095028E"/>
    <w:rsid w:val="00950CBF"/>
    <w:rsid w:val="00953A32"/>
    <w:rsid w:val="00955201"/>
    <w:rsid w:val="00965200"/>
    <w:rsid w:val="009668B3"/>
    <w:rsid w:val="009670BA"/>
    <w:rsid w:val="00971471"/>
    <w:rsid w:val="009849C2"/>
    <w:rsid w:val="00984D24"/>
    <w:rsid w:val="009858EB"/>
    <w:rsid w:val="009862F2"/>
    <w:rsid w:val="00987A71"/>
    <w:rsid w:val="00991C6F"/>
    <w:rsid w:val="00994D81"/>
    <w:rsid w:val="009A13D2"/>
    <w:rsid w:val="009B0046"/>
    <w:rsid w:val="009B186D"/>
    <w:rsid w:val="009B751D"/>
    <w:rsid w:val="009C03DF"/>
    <w:rsid w:val="009C0BC1"/>
    <w:rsid w:val="009C1440"/>
    <w:rsid w:val="009C1A4F"/>
    <w:rsid w:val="009C2107"/>
    <w:rsid w:val="009C2319"/>
    <w:rsid w:val="009C3DD0"/>
    <w:rsid w:val="009C5D9E"/>
    <w:rsid w:val="009D0856"/>
    <w:rsid w:val="009D2C3E"/>
    <w:rsid w:val="009D3210"/>
    <w:rsid w:val="009D4271"/>
    <w:rsid w:val="009D45E7"/>
    <w:rsid w:val="009E0625"/>
    <w:rsid w:val="009E3034"/>
    <w:rsid w:val="009E545C"/>
    <w:rsid w:val="009E549F"/>
    <w:rsid w:val="009E718D"/>
    <w:rsid w:val="009F28A8"/>
    <w:rsid w:val="009F3C37"/>
    <w:rsid w:val="009F473E"/>
    <w:rsid w:val="009F682A"/>
    <w:rsid w:val="009F7B66"/>
    <w:rsid w:val="00A022BE"/>
    <w:rsid w:val="00A02FE9"/>
    <w:rsid w:val="00A050D9"/>
    <w:rsid w:val="00A0719E"/>
    <w:rsid w:val="00A23C8D"/>
    <w:rsid w:val="00A24C95"/>
    <w:rsid w:val="00A2599A"/>
    <w:rsid w:val="00A26094"/>
    <w:rsid w:val="00A301BF"/>
    <w:rsid w:val="00A302B2"/>
    <w:rsid w:val="00A31826"/>
    <w:rsid w:val="00A331B4"/>
    <w:rsid w:val="00A3484E"/>
    <w:rsid w:val="00A356D3"/>
    <w:rsid w:val="00A36ADA"/>
    <w:rsid w:val="00A438D8"/>
    <w:rsid w:val="00A45736"/>
    <w:rsid w:val="00A45AA5"/>
    <w:rsid w:val="00A461B2"/>
    <w:rsid w:val="00A46476"/>
    <w:rsid w:val="00A4734A"/>
    <w:rsid w:val="00A473F5"/>
    <w:rsid w:val="00A51F9D"/>
    <w:rsid w:val="00A5416A"/>
    <w:rsid w:val="00A56D49"/>
    <w:rsid w:val="00A570A8"/>
    <w:rsid w:val="00A62BA9"/>
    <w:rsid w:val="00A639F4"/>
    <w:rsid w:val="00A6553E"/>
    <w:rsid w:val="00A7091F"/>
    <w:rsid w:val="00A769AC"/>
    <w:rsid w:val="00A81A32"/>
    <w:rsid w:val="00A82522"/>
    <w:rsid w:val="00A82808"/>
    <w:rsid w:val="00A835BD"/>
    <w:rsid w:val="00A87184"/>
    <w:rsid w:val="00A91756"/>
    <w:rsid w:val="00A9330D"/>
    <w:rsid w:val="00A97B15"/>
    <w:rsid w:val="00A97E84"/>
    <w:rsid w:val="00AA41F3"/>
    <w:rsid w:val="00AA42D5"/>
    <w:rsid w:val="00AB00BE"/>
    <w:rsid w:val="00AB0322"/>
    <w:rsid w:val="00AB2FAB"/>
    <w:rsid w:val="00AB5C14"/>
    <w:rsid w:val="00AB5E39"/>
    <w:rsid w:val="00AB6CF7"/>
    <w:rsid w:val="00AC1EE7"/>
    <w:rsid w:val="00AC333F"/>
    <w:rsid w:val="00AC585C"/>
    <w:rsid w:val="00AC615A"/>
    <w:rsid w:val="00AC6806"/>
    <w:rsid w:val="00AD1925"/>
    <w:rsid w:val="00AD2B07"/>
    <w:rsid w:val="00AD3813"/>
    <w:rsid w:val="00AD45B6"/>
    <w:rsid w:val="00AE067D"/>
    <w:rsid w:val="00AE3E17"/>
    <w:rsid w:val="00AE7E5C"/>
    <w:rsid w:val="00AF1181"/>
    <w:rsid w:val="00AF1390"/>
    <w:rsid w:val="00AF19D6"/>
    <w:rsid w:val="00AF2F79"/>
    <w:rsid w:val="00AF4653"/>
    <w:rsid w:val="00AF7DB7"/>
    <w:rsid w:val="00B019C9"/>
    <w:rsid w:val="00B05B9A"/>
    <w:rsid w:val="00B1523E"/>
    <w:rsid w:val="00B161F7"/>
    <w:rsid w:val="00B201E2"/>
    <w:rsid w:val="00B21835"/>
    <w:rsid w:val="00B228D5"/>
    <w:rsid w:val="00B27DD4"/>
    <w:rsid w:val="00B32B75"/>
    <w:rsid w:val="00B3565B"/>
    <w:rsid w:val="00B401A6"/>
    <w:rsid w:val="00B432F5"/>
    <w:rsid w:val="00B4348B"/>
    <w:rsid w:val="00B443E4"/>
    <w:rsid w:val="00B46FA9"/>
    <w:rsid w:val="00B47F1C"/>
    <w:rsid w:val="00B5066C"/>
    <w:rsid w:val="00B563EA"/>
    <w:rsid w:val="00B60081"/>
    <w:rsid w:val="00B60E51"/>
    <w:rsid w:val="00B61423"/>
    <w:rsid w:val="00B624CB"/>
    <w:rsid w:val="00B63264"/>
    <w:rsid w:val="00B63A54"/>
    <w:rsid w:val="00B709B2"/>
    <w:rsid w:val="00B74CF8"/>
    <w:rsid w:val="00B77D18"/>
    <w:rsid w:val="00B80312"/>
    <w:rsid w:val="00B80917"/>
    <w:rsid w:val="00B8313A"/>
    <w:rsid w:val="00B93503"/>
    <w:rsid w:val="00B93B81"/>
    <w:rsid w:val="00BA31E8"/>
    <w:rsid w:val="00BA3D5C"/>
    <w:rsid w:val="00BA55E0"/>
    <w:rsid w:val="00BA6BD4"/>
    <w:rsid w:val="00BA6C7A"/>
    <w:rsid w:val="00BB3752"/>
    <w:rsid w:val="00BB37ED"/>
    <w:rsid w:val="00BB6688"/>
    <w:rsid w:val="00BC05F3"/>
    <w:rsid w:val="00BC10DB"/>
    <w:rsid w:val="00BC26D4"/>
    <w:rsid w:val="00BC727F"/>
    <w:rsid w:val="00BD025F"/>
    <w:rsid w:val="00BD469F"/>
    <w:rsid w:val="00BD5814"/>
    <w:rsid w:val="00BE0C80"/>
    <w:rsid w:val="00BE1197"/>
    <w:rsid w:val="00BF0061"/>
    <w:rsid w:val="00BF155F"/>
    <w:rsid w:val="00BF158B"/>
    <w:rsid w:val="00BF2A42"/>
    <w:rsid w:val="00BF4ED1"/>
    <w:rsid w:val="00BF76EC"/>
    <w:rsid w:val="00C00FE1"/>
    <w:rsid w:val="00C03C87"/>
    <w:rsid w:val="00C03D8C"/>
    <w:rsid w:val="00C055EC"/>
    <w:rsid w:val="00C05A79"/>
    <w:rsid w:val="00C10DC9"/>
    <w:rsid w:val="00C11442"/>
    <w:rsid w:val="00C11921"/>
    <w:rsid w:val="00C12A0F"/>
    <w:rsid w:val="00C12FB3"/>
    <w:rsid w:val="00C14F80"/>
    <w:rsid w:val="00C16E6E"/>
    <w:rsid w:val="00C17341"/>
    <w:rsid w:val="00C24EEF"/>
    <w:rsid w:val="00C25560"/>
    <w:rsid w:val="00C25CF6"/>
    <w:rsid w:val="00C26C36"/>
    <w:rsid w:val="00C27A15"/>
    <w:rsid w:val="00C31D20"/>
    <w:rsid w:val="00C32768"/>
    <w:rsid w:val="00C3650C"/>
    <w:rsid w:val="00C41D4C"/>
    <w:rsid w:val="00C431DF"/>
    <w:rsid w:val="00C456BD"/>
    <w:rsid w:val="00C467C8"/>
    <w:rsid w:val="00C4682C"/>
    <w:rsid w:val="00C46B16"/>
    <w:rsid w:val="00C530DC"/>
    <w:rsid w:val="00C5350D"/>
    <w:rsid w:val="00C57C7C"/>
    <w:rsid w:val="00C6123C"/>
    <w:rsid w:val="00C6311A"/>
    <w:rsid w:val="00C6401C"/>
    <w:rsid w:val="00C65829"/>
    <w:rsid w:val="00C660A0"/>
    <w:rsid w:val="00C661EC"/>
    <w:rsid w:val="00C7084D"/>
    <w:rsid w:val="00C71443"/>
    <w:rsid w:val="00C7257B"/>
    <w:rsid w:val="00C7315E"/>
    <w:rsid w:val="00C75895"/>
    <w:rsid w:val="00C83C9F"/>
    <w:rsid w:val="00C84326"/>
    <w:rsid w:val="00C84467"/>
    <w:rsid w:val="00C84D8B"/>
    <w:rsid w:val="00C85927"/>
    <w:rsid w:val="00C92C99"/>
    <w:rsid w:val="00C931E6"/>
    <w:rsid w:val="00C94840"/>
    <w:rsid w:val="00C95997"/>
    <w:rsid w:val="00CA4565"/>
    <w:rsid w:val="00CA4EE3"/>
    <w:rsid w:val="00CB027F"/>
    <w:rsid w:val="00CB1B4A"/>
    <w:rsid w:val="00CB1E82"/>
    <w:rsid w:val="00CC0EBB"/>
    <w:rsid w:val="00CC6297"/>
    <w:rsid w:val="00CC7690"/>
    <w:rsid w:val="00CD1986"/>
    <w:rsid w:val="00CD4864"/>
    <w:rsid w:val="00CD54BF"/>
    <w:rsid w:val="00CD56B6"/>
    <w:rsid w:val="00CD6D6D"/>
    <w:rsid w:val="00CD7103"/>
    <w:rsid w:val="00CE1FAE"/>
    <w:rsid w:val="00CE4D5C"/>
    <w:rsid w:val="00CE4F06"/>
    <w:rsid w:val="00CF05DA"/>
    <w:rsid w:val="00CF19B3"/>
    <w:rsid w:val="00CF3F12"/>
    <w:rsid w:val="00CF58EB"/>
    <w:rsid w:val="00CF6FEC"/>
    <w:rsid w:val="00D0106E"/>
    <w:rsid w:val="00D03074"/>
    <w:rsid w:val="00D06383"/>
    <w:rsid w:val="00D111DB"/>
    <w:rsid w:val="00D11A56"/>
    <w:rsid w:val="00D122A3"/>
    <w:rsid w:val="00D20986"/>
    <w:rsid w:val="00D20C07"/>
    <w:rsid w:val="00D20E85"/>
    <w:rsid w:val="00D221C7"/>
    <w:rsid w:val="00D225D7"/>
    <w:rsid w:val="00D22B41"/>
    <w:rsid w:val="00D24615"/>
    <w:rsid w:val="00D278CA"/>
    <w:rsid w:val="00D31FFF"/>
    <w:rsid w:val="00D32CF8"/>
    <w:rsid w:val="00D35C42"/>
    <w:rsid w:val="00D36CA0"/>
    <w:rsid w:val="00D37842"/>
    <w:rsid w:val="00D4010E"/>
    <w:rsid w:val="00D40450"/>
    <w:rsid w:val="00D4117F"/>
    <w:rsid w:val="00D41322"/>
    <w:rsid w:val="00D42DC2"/>
    <w:rsid w:val="00D537E1"/>
    <w:rsid w:val="00D55BB2"/>
    <w:rsid w:val="00D6091A"/>
    <w:rsid w:val="00D615D7"/>
    <w:rsid w:val="00D62235"/>
    <w:rsid w:val="00D62DC1"/>
    <w:rsid w:val="00D64DFC"/>
    <w:rsid w:val="00D6605A"/>
    <w:rsid w:val="00D6695F"/>
    <w:rsid w:val="00D75644"/>
    <w:rsid w:val="00D772B4"/>
    <w:rsid w:val="00D81656"/>
    <w:rsid w:val="00D832D9"/>
    <w:rsid w:val="00D83D87"/>
    <w:rsid w:val="00D84A6D"/>
    <w:rsid w:val="00D86A30"/>
    <w:rsid w:val="00D97CB4"/>
    <w:rsid w:val="00D97DD4"/>
    <w:rsid w:val="00DA5A8A"/>
    <w:rsid w:val="00DA5AAD"/>
    <w:rsid w:val="00DA71DB"/>
    <w:rsid w:val="00DB26CD"/>
    <w:rsid w:val="00DB4080"/>
    <w:rsid w:val="00DB441C"/>
    <w:rsid w:val="00DB44AF"/>
    <w:rsid w:val="00DC0AD9"/>
    <w:rsid w:val="00DC1F58"/>
    <w:rsid w:val="00DC339B"/>
    <w:rsid w:val="00DC5D40"/>
    <w:rsid w:val="00DC69A7"/>
    <w:rsid w:val="00DD30E9"/>
    <w:rsid w:val="00DD4F47"/>
    <w:rsid w:val="00DD558E"/>
    <w:rsid w:val="00DD7FBB"/>
    <w:rsid w:val="00DE0B9F"/>
    <w:rsid w:val="00DE0DF9"/>
    <w:rsid w:val="00DE14A4"/>
    <w:rsid w:val="00DE3AB2"/>
    <w:rsid w:val="00DE4238"/>
    <w:rsid w:val="00DE657F"/>
    <w:rsid w:val="00DE7B46"/>
    <w:rsid w:val="00DF02CF"/>
    <w:rsid w:val="00DF1135"/>
    <w:rsid w:val="00DF1218"/>
    <w:rsid w:val="00DF34C2"/>
    <w:rsid w:val="00DF6462"/>
    <w:rsid w:val="00E02FA0"/>
    <w:rsid w:val="00E036DC"/>
    <w:rsid w:val="00E0760D"/>
    <w:rsid w:val="00E10454"/>
    <w:rsid w:val="00E112E5"/>
    <w:rsid w:val="00E12731"/>
    <w:rsid w:val="00E12CC8"/>
    <w:rsid w:val="00E15352"/>
    <w:rsid w:val="00E21084"/>
    <w:rsid w:val="00E213A3"/>
    <w:rsid w:val="00E21CC7"/>
    <w:rsid w:val="00E24D9E"/>
    <w:rsid w:val="00E25849"/>
    <w:rsid w:val="00E25E33"/>
    <w:rsid w:val="00E3197E"/>
    <w:rsid w:val="00E342F8"/>
    <w:rsid w:val="00E351ED"/>
    <w:rsid w:val="00E4745F"/>
    <w:rsid w:val="00E52749"/>
    <w:rsid w:val="00E6034B"/>
    <w:rsid w:val="00E6549E"/>
    <w:rsid w:val="00E65EDE"/>
    <w:rsid w:val="00E66EDA"/>
    <w:rsid w:val="00E70F81"/>
    <w:rsid w:val="00E71D85"/>
    <w:rsid w:val="00E73281"/>
    <w:rsid w:val="00E738D3"/>
    <w:rsid w:val="00E743B6"/>
    <w:rsid w:val="00E749E1"/>
    <w:rsid w:val="00E77055"/>
    <w:rsid w:val="00E77460"/>
    <w:rsid w:val="00E80667"/>
    <w:rsid w:val="00E810D5"/>
    <w:rsid w:val="00E83ABC"/>
    <w:rsid w:val="00E844F2"/>
    <w:rsid w:val="00E87DF8"/>
    <w:rsid w:val="00E9062A"/>
    <w:rsid w:val="00E90AD0"/>
    <w:rsid w:val="00E92506"/>
    <w:rsid w:val="00E92FCB"/>
    <w:rsid w:val="00E93603"/>
    <w:rsid w:val="00E9709C"/>
    <w:rsid w:val="00EA147F"/>
    <w:rsid w:val="00EA4A1D"/>
    <w:rsid w:val="00EA4A27"/>
    <w:rsid w:val="00EA4FA6"/>
    <w:rsid w:val="00EB1A25"/>
    <w:rsid w:val="00EB28A0"/>
    <w:rsid w:val="00EB2F68"/>
    <w:rsid w:val="00EB38F9"/>
    <w:rsid w:val="00EB4C31"/>
    <w:rsid w:val="00EB5C02"/>
    <w:rsid w:val="00EB5DAB"/>
    <w:rsid w:val="00EC459F"/>
    <w:rsid w:val="00EC5572"/>
    <w:rsid w:val="00ED03AB"/>
    <w:rsid w:val="00ED1977"/>
    <w:rsid w:val="00ED1CD4"/>
    <w:rsid w:val="00ED1D2B"/>
    <w:rsid w:val="00ED64B5"/>
    <w:rsid w:val="00EE104F"/>
    <w:rsid w:val="00EE2D44"/>
    <w:rsid w:val="00EE7CCA"/>
    <w:rsid w:val="00EF5422"/>
    <w:rsid w:val="00EF62A1"/>
    <w:rsid w:val="00F000E4"/>
    <w:rsid w:val="00F037DD"/>
    <w:rsid w:val="00F07E08"/>
    <w:rsid w:val="00F1552C"/>
    <w:rsid w:val="00F16A14"/>
    <w:rsid w:val="00F17F32"/>
    <w:rsid w:val="00F20250"/>
    <w:rsid w:val="00F21EC1"/>
    <w:rsid w:val="00F2382C"/>
    <w:rsid w:val="00F275CD"/>
    <w:rsid w:val="00F304F1"/>
    <w:rsid w:val="00F30DB5"/>
    <w:rsid w:val="00F362D7"/>
    <w:rsid w:val="00F37D7B"/>
    <w:rsid w:val="00F474CB"/>
    <w:rsid w:val="00F5314C"/>
    <w:rsid w:val="00F545ED"/>
    <w:rsid w:val="00F5688C"/>
    <w:rsid w:val="00F60F84"/>
    <w:rsid w:val="00F6187C"/>
    <w:rsid w:val="00F635DD"/>
    <w:rsid w:val="00F639B9"/>
    <w:rsid w:val="00F6627B"/>
    <w:rsid w:val="00F668DD"/>
    <w:rsid w:val="00F671A7"/>
    <w:rsid w:val="00F679F1"/>
    <w:rsid w:val="00F70476"/>
    <w:rsid w:val="00F7336E"/>
    <w:rsid w:val="00F734F2"/>
    <w:rsid w:val="00F7421E"/>
    <w:rsid w:val="00F75052"/>
    <w:rsid w:val="00F804D3"/>
    <w:rsid w:val="00F8128B"/>
    <w:rsid w:val="00F81CD2"/>
    <w:rsid w:val="00F82641"/>
    <w:rsid w:val="00F83116"/>
    <w:rsid w:val="00F85881"/>
    <w:rsid w:val="00F90F18"/>
    <w:rsid w:val="00F912B5"/>
    <w:rsid w:val="00F937E4"/>
    <w:rsid w:val="00F95EE7"/>
    <w:rsid w:val="00F97216"/>
    <w:rsid w:val="00F97A46"/>
    <w:rsid w:val="00FA39E6"/>
    <w:rsid w:val="00FA4ED3"/>
    <w:rsid w:val="00FA658E"/>
    <w:rsid w:val="00FA73B2"/>
    <w:rsid w:val="00FA7BC9"/>
    <w:rsid w:val="00FB0D92"/>
    <w:rsid w:val="00FB1475"/>
    <w:rsid w:val="00FB378E"/>
    <w:rsid w:val="00FB37F1"/>
    <w:rsid w:val="00FB47C0"/>
    <w:rsid w:val="00FB501B"/>
    <w:rsid w:val="00FB6EDD"/>
    <w:rsid w:val="00FB7770"/>
    <w:rsid w:val="00FC0D1C"/>
    <w:rsid w:val="00FC5D91"/>
    <w:rsid w:val="00FD27B0"/>
    <w:rsid w:val="00FD3B91"/>
    <w:rsid w:val="00FD576B"/>
    <w:rsid w:val="00FD579E"/>
    <w:rsid w:val="00FD6845"/>
    <w:rsid w:val="00FE06DC"/>
    <w:rsid w:val="00FE4516"/>
    <w:rsid w:val="00FE4BE6"/>
    <w:rsid w:val="00FE64C8"/>
    <w:rsid w:val="00FE7927"/>
    <w:rsid w:val="00FE7F02"/>
    <w:rsid w:val="00FF2941"/>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0"/>
    <w:qFormat/>
    <w:rsid w:val="004F5E57"/>
    <w:pPr>
      <w:numPr>
        <w:ilvl w:val="2"/>
        <w:numId w:val="5"/>
      </w:numPr>
      <w:outlineLvl w:val="2"/>
    </w:pPr>
    <w:rPr>
      <w:rFonts w:hAnsi="Arial"/>
      <w:bCs/>
      <w:kern w:val="32"/>
      <w:szCs w:val="36"/>
    </w:rPr>
  </w:style>
  <w:style w:type="paragraph" w:styleId="4">
    <w:name w:val="heading 4"/>
    <w:aliases w:val="表格"/>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uiPriority w:val="99"/>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rsid w:val="001D5625"/>
    <w:rPr>
      <w:vertAlign w:val="superscript"/>
    </w:rPr>
  </w:style>
  <w:style w:type="character" w:customStyle="1" w:styleId="20">
    <w:name w:val="標題 2 字元"/>
    <w:link w:val="2"/>
    <w:rsid w:val="000910AA"/>
    <w:rPr>
      <w:rFonts w:ascii="標楷體" w:eastAsia="標楷體" w:hAnsi="Arial"/>
      <w:bCs/>
      <w:kern w:val="32"/>
      <w:sz w:val="32"/>
      <w:szCs w:val="48"/>
    </w:rPr>
  </w:style>
  <w:style w:type="character" w:customStyle="1" w:styleId="40">
    <w:name w:val="標題 4 字元"/>
    <w:aliases w:val="表格 字元"/>
    <w:link w:val="4"/>
    <w:rsid w:val="00C46B16"/>
    <w:rPr>
      <w:rFonts w:ascii="標楷體" w:eastAsia="標楷體" w:hAnsi="Arial"/>
      <w:kern w:val="32"/>
      <w:sz w:val="32"/>
      <w:szCs w:val="36"/>
    </w:rPr>
  </w:style>
  <w:style w:type="character" w:customStyle="1" w:styleId="30">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0"/>
    <w:qFormat/>
    <w:rsid w:val="004F5E57"/>
    <w:pPr>
      <w:numPr>
        <w:ilvl w:val="2"/>
        <w:numId w:val="5"/>
      </w:numPr>
      <w:outlineLvl w:val="2"/>
    </w:pPr>
    <w:rPr>
      <w:rFonts w:hAnsi="Arial"/>
      <w:bCs/>
      <w:kern w:val="32"/>
      <w:szCs w:val="36"/>
    </w:rPr>
  </w:style>
  <w:style w:type="paragraph" w:styleId="4">
    <w:name w:val="heading 4"/>
    <w:aliases w:val="表格"/>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uiPriority w:val="99"/>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rsid w:val="001D5625"/>
    <w:rPr>
      <w:vertAlign w:val="superscript"/>
    </w:rPr>
  </w:style>
  <w:style w:type="character" w:customStyle="1" w:styleId="20">
    <w:name w:val="標題 2 字元"/>
    <w:link w:val="2"/>
    <w:rsid w:val="000910AA"/>
    <w:rPr>
      <w:rFonts w:ascii="標楷體" w:eastAsia="標楷體" w:hAnsi="Arial"/>
      <w:bCs/>
      <w:kern w:val="32"/>
      <w:sz w:val="32"/>
      <w:szCs w:val="48"/>
    </w:rPr>
  </w:style>
  <w:style w:type="character" w:customStyle="1" w:styleId="40">
    <w:name w:val="標題 4 字元"/>
    <w:aliases w:val="表格 字元"/>
    <w:link w:val="4"/>
    <w:rsid w:val="00C46B16"/>
    <w:rPr>
      <w:rFonts w:ascii="標楷體" w:eastAsia="標楷體" w:hAnsi="Arial"/>
      <w:kern w:val="32"/>
      <w:sz w:val="32"/>
      <w:szCs w:val="36"/>
    </w:rPr>
  </w:style>
  <w:style w:type="character" w:customStyle="1" w:styleId="30">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file:///D:\&#25945;&#36786;&#34389;-&#31532;&#19968;&#31185;&#20844;&#21209;&#29992;\01-&#36001;&#21209;&#25910;&#25903;&#25277;&#26597;\&#31532;&#19968;&#23622;&#36939;&#21205;&#29986;&#26989;&#21338;&#35261;&#26371;-&#30435;&#23519;&#38498;&#20132;&#26597;\&#36939;&#21205;&#21338;&#35261;&#26371;-&#26597;&#26680;&#22577;&#21578;\&#22577;&#21578;\&#34892;&#26989;&#21029;&#35336;&#31639;.xlsx"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27D2B-B312-4CBE-83F5-FB1BE5C9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29</Pages>
  <Words>2987</Words>
  <Characters>17026</Characters>
  <Application>Microsoft Office Word</Application>
  <DocSecurity>0</DocSecurity>
  <Lines>141</Lines>
  <Paragraphs>39</Paragraphs>
  <ScaleCrop>false</ScaleCrop>
  <Company>cy</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2</cp:revision>
  <cp:lastPrinted>2015-06-11T03:52:00Z</cp:lastPrinted>
  <dcterms:created xsi:type="dcterms:W3CDTF">2019-04-03T07:37:00Z</dcterms:created>
  <dcterms:modified xsi:type="dcterms:W3CDTF">2019-04-03T07:37:00Z</dcterms:modified>
</cp:coreProperties>
</file>