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rsidP="00835D16">
      <w:pPr>
        <w:pStyle w:val="a6"/>
        <w:kinsoku w:val="0"/>
        <w:overflowPunct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rsidP="00835D16">
      <w:pPr>
        <w:pStyle w:val="1"/>
        <w:overflowPunct w:val="0"/>
        <w:ind w:left="2366" w:hanging="236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C1B65" w:rsidRPr="003C1B65">
        <w:rPr>
          <w:rFonts w:hint="eastAsia"/>
        </w:rPr>
        <w:t>據訴，臺鹽實業股份有限公司生產的「健康減鈉鹽」，非衛生福利部核准在案之「健康食品」，其高鉀含量對腎病變者可能造成健康風險、具有偏高的輻射值(輻射食品標準為100貝克/公斤)，且並非對所有消費者皆有益，因此需加警語。該產品使用「健康」二字作為產品名稱是否有誤導消費者之虞？衛生福利部食品藥物管理署對於市售非屬《健康食品管理法》規定之一般食品，容許廠商自行使用「健康」二字為產品名稱，以吸引消費者購買，是否有過於寬鬆致食安漏洞，而使民眾權益受損者？此外，針對飲食中人為添加及濃縮的天然放射性物質如何管制，實有詳究之必要案。</w:t>
      </w:r>
      <w:r w:rsidR="003C1B65">
        <w:rPr>
          <w:rFonts w:hint="eastAsia"/>
        </w:rPr>
        <w:t xml:space="preserve"> </w:t>
      </w:r>
    </w:p>
    <w:p w:rsidR="00255E08" w:rsidRDefault="00255E08" w:rsidP="000E1676">
      <w:pPr>
        <w:pStyle w:val="1"/>
        <w:overflowPunct w:val="0"/>
        <w:ind w:left="2366" w:hanging="2366"/>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Default="00996FA6" w:rsidP="00835D16">
      <w:pPr>
        <w:pStyle w:val="10"/>
        <w:overflowPunct w:val="0"/>
        <w:ind w:left="680" w:firstLine="680"/>
        <w:rPr>
          <w:bCs/>
        </w:rPr>
      </w:pPr>
      <w:bookmarkStart w:id="45" w:name="_Toc524902730"/>
      <w:r w:rsidRPr="00996FA6">
        <w:rPr>
          <w:rFonts w:hint="eastAsia"/>
          <w:bCs/>
        </w:rPr>
        <w:t>據訴，臺鹽實業股份有限公司</w:t>
      </w:r>
      <w:r w:rsidR="008168F2" w:rsidRPr="000C4F09">
        <w:rPr>
          <w:rFonts w:hint="eastAsia"/>
        </w:rPr>
        <w:t>(下稱</w:t>
      </w:r>
      <w:r w:rsidR="008168F2" w:rsidRPr="00996FA6">
        <w:rPr>
          <w:rFonts w:hint="eastAsia"/>
          <w:bCs/>
        </w:rPr>
        <w:t>臺鹽公司</w:t>
      </w:r>
      <w:r w:rsidR="008168F2" w:rsidRPr="000C4F09">
        <w:rPr>
          <w:rFonts w:hint="eastAsia"/>
        </w:rPr>
        <w:t>)</w:t>
      </w:r>
      <w:r w:rsidRPr="00996FA6">
        <w:rPr>
          <w:rFonts w:hint="eastAsia"/>
          <w:bCs/>
        </w:rPr>
        <w:t>生產的「健康減鈉鹽」，非衛生福利部</w:t>
      </w:r>
      <w:r w:rsidR="008168F2" w:rsidRPr="000C4F09">
        <w:rPr>
          <w:rFonts w:hint="eastAsia"/>
        </w:rPr>
        <w:t>(下稱衛福部)</w:t>
      </w:r>
      <w:r w:rsidRPr="00996FA6">
        <w:rPr>
          <w:rFonts w:hint="eastAsia"/>
          <w:bCs/>
        </w:rPr>
        <w:t>核准在案之「健康食品」，其高鉀含量對腎病變者可能造成健康風險、具有偏高的輻射值(輻射食品標準為100貝克/公斤)，且並非對所有消費者皆有益，因此需加警語。該產品使用「健康」二字作為產品名稱是否有誤導消費者之虞？衛福部食品藥物管理署</w:t>
      </w:r>
      <w:r w:rsidR="008168F2" w:rsidRPr="000C4F09">
        <w:rPr>
          <w:rFonts w:hint="eastAsia"/>
        </w:rPr>
        <w:t>(下稱食藥署)</w:t>
      </w:r>
      <w:r w:rsidRPr="00996FA6">
        <w:rPr>
          <w:rFonts w:hint="eastAsia"/>
          <w:bCs/>
        </w:rPr>
        <w:t>對於市售非屬《健康食品管理法》規定之一般食品，容許廠商自行使用「健康」二字為產品名稱，以吸引消費者購買，是否有過於寬鬆致食安漏洞，而使民眾權益受損者？此外，針對飲食中人為添加及濃縮的天然放射性物質如何管制，實有詳究之必要。</w:t>
      </w:r>
      <w:r w:rsidRPr="000C4F09">
        <w:rPr>
          <w:rFonts w:hint="eastAsia"/>
          <w:bCs/>
        </w:rPr>
        <w:t>案經</w:t>
      </w:r>
      <w:r w:rsidRPr="000C4F09">
        <w:rPr>
          <w:rFonts w:hint="eastAsia"/>
        </w:rPr>
        <w:t>本院向</w:t>
      </w:r>
      <w:r w:rsidR="008168F2">
        <w:rPr>
          <w:rFonts w:hint="eastAsia"/>
        </w:rPr>
        <w:t>行政院原子能</w:t>
      </w:r>
      <w:r w:rsidRPr="000C4F09">
        <w:rPr>
          <w:rFonts w:hint="eastAsia"/>
        </w:rPr>
        <w:t>委員會(下稱</w:t>
      </w:r>
      <w:r w:rsidR="008168F2">
        <w:rPr>
          <w:rFonts w:hint="eastAsia"/>
        </w:rPr>
        <w:t>原能</w:t>
      </w:r>
      <w:r w:rsidRPr="000C4F09">
        <w:rPr>
          <w:rFonts w:hint="eastAsia"/>
        </w:rPr>
        <w:t>會)、衛福部食藥署</w:t>
      </w:r>
      <w:r w:rsidRPr="000C4F09">
        <w:rPr>
          <w:rFonts w:hint="eastAsia"/>
          <w:bCs/>
        </w:rPr>
        <w:t>、</w:t>
      </w:r>
      <w:r w:rsidR="008168F2">
        <w:rPr>
          <w:rFonts w:hint="eastAsia"/>
          <w:bCs/>
        </w:rPr>
        <w:t>經濟部(含</w:t>
      </w:r>
      <w:r w:rsidRPr="000C4F09">
        <w:rPr>
          <w:rFonts w:hint="eastAsia"/>
          <w:bCs/>
        </w:rPr>
        <w:t>臺</w:t>
      </w:r>
      <w:r w:rsidR="008168F2" w:rsidRPr="00996FA6">
        <w:rPr>
          <w:rFonts w:hint="eastAsia"/>
          <w:bCs/>
        </w:rPr>
        <w:t>鹽公司</w:t>
      </w:r>
      <w:r w:rsidR="008168F2">
        <w:rPr>
          <w:rFonts w:hint="eastAsia"/>
          <w:bCs/>
        </w:rPr>
        <w:t>)</w:t>
      </w:r>
      <w:r w:rsidRPr="000C4F09">
        <w:rPr>
          <w:rFonts w:hint="eastAsia"/>
        </w:rPr>
        <w:t>調</w:t>
      </w:r>
      <w:r w:rsidRPr="000C4F09">
        <w:rPr>
          <w:rFonts w:hint="eastAsia"/>
        </w:rPr>
        <w:lastRenderedPageBreak/>
        <w:t>閱相關卷證資料，並於民國(下同)</w:t>
      </w:r>
      <w:r w:rsidR="003D7760" w:rsidRPr="003D7760">
        <w:rPr>
          <w:rFonts w:hint="eastAsia"/>
        </w:rPr>
        <w:t xml:space="preserve"> </w:t>
      </w:r>
      <w:r w:rsidR="003D7760" w:rsidRPr="000C4F09">
        <w:rPr>
          <w:rFonts w:hint="eastAsia"/>
        </w:rPr>
        <w:t>107年</w:t>
      </w:r>
      <w:r w:rsidR="003D7760">
        <w:rPr>
          <w:rFonts w:hint="eastAsia"/>
        </w:rPr>
        <w:t>6</w:t>
      </w:r>
      <w:r w:rsidR="003D7760" w:rsidRPr="000C4F09">
        <w:rPr>
          <w:rFonts w:hint="eastAsia"/>
        </w:rPr>
        <w:t>月</w:t>
      </w:r>
      <w:r w:rsidR="003D7760">
        <w:rPr>
          <w:rFonts w:hint="eastAsia"/>
        </w:rPr>
        <w:t>6</w:t>
      </w:r>
      <w:r w:rsidR="003D7760" w:rsidRPr="000C4F09">
        <w:rPr>
          <w:rFonts w:hint="eastAsia"/>
        </w:rPr>
        <w:t>日</w:t>
      </w:r>
      <w:r w:rsidR="003D7760">
        <w:rPr>
          <w:rFonts w:hint="eastAsia"/>
        </w:rPr>
        <w:t>召開本案專家學者諮詢會議，嗣於</w:t>
      </w:r>
      <w:r w:rsidRPr="000C4F09">
        <w:rPr>
          <w:rFonts w:hint="eastAsia"/>
        </w:rPr>
        <w:t>107年</w:t>
      </w:r>
      <w:r w:rsidR="008168F2">
        <w:rPr>
          <w:rFonts w:hint="eastAsia"/>
        </w:rPr>
        <w:t>7</w:t>
      </w:r>
      <w:r w:rsidRPr="000C4F09">
        <w:rPr>
          <w:rFonts w:hint="eastAsia"/>
        </w:rPr>
        <w:t>月</w:t>
      </w:r>
      <w:r w:rsidR="008168F2">
        <w:rPr>
          <w:rFonts w:hint="eastAsia"/>
        </w:rPr>
        <w:t>5</w:t>
      </w:r>
      <w:r w:rsidRPr="000C4F09">
        <w:rPr>
          <w:rFonts w:hint="eastAsia"/>
        </w:rPr>
        <w:t>日詢問</w:t>
      </w:r>
      <w:r w:rsidR="00CD3023">
        <w:rPr>
          <w:rFonts w:hint="eastAsia"/>
        </w:rPr>
        <w:t>原能</w:t>
      </w:r>
      <w:r w:rsidRPr="000C4F09">
        <w:rPr>
          <w:rFonts w:hint="eastAsia"/>
        </w:rPr>
        <w:t>會</w:t>
      </w:r>
      <w:r w:rsidR="00A76EA3">
        <w:rPr>
          <w:rFonts w:hint="eastAsia"/>
        </w:rPr>
        <w:t>邱副主任委員</w:t>
      </w:r>
      <w:r w:rsidR="00A76EA3" w:rsidRPr="000C4F09">
        <w:rPr>
          <w:rFonts w:hint="eastAsia"/>
        </w:rPr>
        <w:t>、食藥署</w:t>
      </w:r>
      <w:r w:rsidR="00A76EA3">
        <w:rPr>
          <w:rFonts w:hint="eastAsia"/>
        </w:rPr>
        <w:t>吳署長，復於</w:t>
      </w:r>
      <w:r w:rsidR="00A76EA3" w:rsidRPr="000C4F09">
        <w:rPr>
          <w:rFonts w:hint="eastAsia"/>
        </w:rPr>
        <w:t>107年</w:t>
      </w:r>
      <w:r w:rsidR="00A76EA3">
        <w:rPr>
          <w:rFonts w:hint="eastAsia"/>
        </w:rPr>
        <w:t>8</w:t>
      </w:r>
      <w:r w:rsidR="00A76EA3" w:rsidRPr="000C4F09">
        <w:rPr>
          <w:rFonts w:hint="eastAsia"/>
        </w:rPr>
        <w:t>月</w:t>
      </w:r>
      <w:r w:rsidR="00A76EA3">
        <w:rPr>
          <w:rFonts w:hint="eastAsia"/>
        </w:rPr>
        <w:t>2</w:t>
      </w:r>
      <w:r w:rsidR="00A76EA3" w:rsidRPr="000C4F09">
        <w:rPr>
          <w:rFonts w:hint="eastAsia"/>
        </w:rPr>
        <w:t>日詢問</w:t>
      </w:r>
      <w:r w:rsidR="00A76EA3">
        <w:rPr>
          <w:rFonts w:hint="eastAsia"/>
        </w:rPr>
        <w:t>行政院食品安全辦公室許主任</w:t>
      </w:r>
      <w:r w:rsidRPr="000C4F09">
        <w:rPr>
          <w:rFonts w:hint="eastAsia"/>
        </w:rPr>
        <w:t>等相關主管人員，茲已調查竣事，爰綜整調查</w:t>
      </w:r>
      <w:r w:rsidR="00CD3023">
        <w:rPr>
          <w:rFonts w:hint="eastAsia"/>
        </w:rPr>
        <w:t>意見</w:t>
      </w:r>
      <w:r w:rsidRPr="000C4F09">
        <w:rPr>
          <w:rFonts w:hint="eastAsia"/>
        </w:rPr>
        <w:t>如下</w:t>
      </w:r>
      <w:r w:rsidR="00CD3023">
        <w:rPr>
          <w:rFonts w:hint="eastAsia"/>
        </w:rPr>
        <w:t>：</w:t>
      </w:r>
    </w:p>
    <w:p w:rsidR="00C8613E" w:rsidRPr="00974E6C" w:rsidRDefault="00C8613E" w:rsidP="00835D16">
      <w:pPr>
        <w:pStyle w:val="2"/>
        <w:overflowPunct w:val="0"/>
        <w:rPr>
          <w:b/>
        </w:rPr>
      </w:pPr>
      <w:r w:rsidRPr="00432D2A">
        <w:rPr>
          <w:rFonts w:hint="eastAsia"/>
          <w:b/>
        </w:rPr>
        <w:t>衛福部</w:t>
      </w:r>
      <w:r>
        <w:rPr>
          <w:rFonts w:hint="eastAsia"/>
          <w:b/>
        </w:rPr>
        <w:t>囿於狹隘之本位主義，罔顧</w:t>
      </w:r>
      <w:r w:rsidRPr="006B119D">
        <w:rPr>
          <w:rFonts w:hint="eastAsia"/>
          <w:b/>
        </w:rPr>
        <w:t>主管機關之</w:t>
      </w:r>
      <w:r w:rsidR="004B55E8">
        <w:rPr>
          <w:rFonts w:hint="eastAsia"/>
          <w:b/>
        </w:rPr>
        <w:t>法定</w:t>
      </w:r>
      <w:r w:rsidRPr="006B119D">
        <w:rPr>
          <w:rFonts w:hint="eastAsia"/>
          <w:b/>
        </w:rPr>
        <w:t>權責</w:t>
      </w:r>
      <w:r>
        <w:rPr>
          <w:rFonts w:hint="eastAsia"/>
          <w:b/>
        </w:rPr>
        <w:t>，就</w:t>
      </w:r>
      <w:r w:rsidR="004B55E8">
        <w:rPr>
          <w:rFonts w:hint="eastAsia"/>
          <w:b/>
        </w:rPr>
        <w:t>食</w:t>
      </w:r>
      <w:r w:rsidR="002E00CC">
        <w:rPr>
          <w:rFonts w:hint="eastAsia"/>
          <w:b/>
        </w:rPr>
        <w:t>鹽添加物</w:t>
      </w:r>
      <w:r w:rsidR="004B55E8">
        <w:rPr>
          <w:rFonts w:hint="eastAsia"/>
          <w:b/>
        </w:rPr>
        <w:t>中</w:t>
      </w:r>
      <w:r>
        <w:rPr>
          <w:rFonts w:hint="eastAsia"/>
          <w:b/>
        </w:rPr>
        <w:t>含</w:t>
      </w:r>
      <w:r w:rsidRPr="00474B30">
        <w:rPr>
          <w:rFonts w:hint="eastAsia"/>
          <w:b/>
        </w:rPr>
        <w:t>天然放射性物質</w:t>
      </w:r>
      <w:r w:rsidR="004B55E8">
        <w:rPr>
          <w:rFonts w:hint="eastAsia"/>
          <w:b/>
        </w:rPr>
        <w:t>鉀-40</w:t>
      </w:r>
      <w:r>
        <w:rPr>
          <w:rFonts w:hint="eastAsia"/>
          <w:b/>
        </w:rPr>
        <w:t>之管理，推諉塞責，殊有欠當</w:t>
      </w:r>
      <w:r w:rsidR="008A688B">
        <w:rPr>
          <w:rFonts w:hint="eastAsia"/>
          <w:b/>
        </w:rPr>
        <w:t>。</w:t>
      </w:r>
    </w:p>
    <w:p w:rsidR="00C8613E" w:rsidRDefault="00C8613E" w:rsidP="00835D16">
      <w:pPr>
        <w:pStyle w:val="3"/>
        <w:overflowPunct w:val="0"/>
        <w:ind w:left="1360" w:hanging="680"/>
      </w:pPr>
      <w:r w:rsidRPr="0063019B">
        <w:rPr>
          <w:rFonts w:hint="eastAsia"/>
        </w:rPr>
        <w:tab/>
        <w:t>按食品安全衛生管理法</w:t>
      </w:r>
      <w:r w:rsidR="00A2024D">
        <w:rPr>
          <w:rFonts w:hint="eastAsia"/>
        </w:rPr>
        <w:t>(下稱食安法)</w:t>
      </w:r>
      <w:r w:rsidR="00C425E8" w:rsidRPr="00683ADB">
        <w:rPr>
          <w:rFonts w:hAnsi="標楷體" w:hint="eastAsia"/>
          <w:color w:val="000000"/>
          <w:szCs w:val="32"/>
        </w:rPr>
        <w:t>第2條規定：</w:t>
      </w:r>
      <w:r w:rsidR="00D63BFF">
        <w:rPr>
          <w:rFonts w:hAnsi="標楷體" w:hint="eastAsia"/>
          <w:color w:val="000000"/>
          <w:szCs w:val="32"/>
        </w:rPr>
        <w:t>「</w:t>
      </w:r>
      <w:r w:rsidR="00C425E8" w:rsidRPr="00683ADB">
        <w:rPr>
          <w:rFonts w:hAnsi="標楷體" w:hint="eastAsia"/>
          <w:color w:val="000000"/>
          <w:szCs w:val="32"/>
        </w:rPr>
        <w:t>本法所稱主管機關：在中央為衛生福利主管機關；在直轄市為直轄市政府；在縣（市）為縣（市）政府。</w:t>
      </w:r>
      <w:r w:rsidR="00D63BFF">
        <w:rPr>
          <w:rFonts w:hAnsi="標楷體" w:hint="eastAsia"/>
          <w:color w:val="000000"/>
          <w:szCs w:val="32"/>
        </w:rPr>
        <w:t>」同法</w:t>
      </w:r>
      <w:r w:rsidRPr="0063019B">
        <w:rPr>
          <w:rFonts w:hint="eastAsia"/>
        </w:rPr>
        <w:t>第15條</w:t>
      </w:r>
      <w:r w:rsidR="00D63BFF" w:rsidRPr="00641107">
        <w:rPr>
          <w:rFonts w:hAnsi="標楷體" w:hint="eastAsia"/>
          <w:color w:val="000000"/>
          <w:szCs w:val="32"/>
        </w:rPr>
        <w:t>第1項第6款</w:t>
      </w:r>
      <w:r w:rsidR="00D63BFF">
        <w:rPr>
          <w:rFonts w:hAnsi="標楷體" w:hint="eastAsia"/>
          <w:color w:val="000000"/>
          <w:szCs w:val="32"/>
        </w:rPr>
        <w:t>亦</w:t>
      </w:r>
      <w:r w:rsidRPr="0063019B">
        <w:rPr>
          <w:rFonts w:hint="eastAsia"/>
        </w:rPr>
        <w:t>規定，食品或食品添加物中有毒或含有害人體健康之物質或異物、或受原子塵或放射性污染而含量超過安全容許量、或添加未經中央主管機關許可之添加物者，不得製造、加工、調配、包裝、運送、貯存、販賣、輸入、輸出、作為贈品或公開陳列。</w:t>
      </w:r>
    </w:p>
    <w:p w:rsidR="00D63BFF" w:rsidRDefault="00C8613E" w:rsidP="00835D16">
      <w:pPr>
        <w:pStyle w:val="3"/>
        <w:overflowPunct w:val="0"/>
        <w:ind w:left="1360" w:hanging="680"/>
      </w:pPr>
      <w:r>
        <w:rPr>
          <w:rFonts w:hint="eastAsia"/>
        </w:rPr>
        <w:t>查</w:t>
      </w:r>
      <w:r w:rsidR="00F13B05">
        <w:rPr>
          <w:rFonts w:hint="eastAsia"/>
        </w:rPr>
        <w:t>食藥</w:t>
      </w:r>
      <w:r>
        <w:rPr>
          <w:rFonts w:hint="eastAsia"/>
        </w:rPr>
        <w:t>署</w:t>
      </w:r>
      <w:r w:rsidR="00D63BFF" w:rsidRPr="00D63BFF">
        <w:rPr>
          <w:rFonts w:hint="eastAsia"/>
        </w:rPr>
        <w:t>就含天然放射性物質食品之管理</w:t>
      </w:r>
      <w:r w:rsidR="00D63BFF">
        <w:rPr>
          <w:rFonts w:hint="eastAsia"/>
        </w:rPr>
        <w:t>權責</w:t>
      </w:r>
      <w:r w:rsidR="00D63BFF" w:rsidRPr="00D63BFF">
        <w:rPr>
          <w:rFonts w:hint="eastAsia"/>
        </w:rPr>
        <w:t>，</w:t>
      </w:r>
      <w:r w:rsidR="00D63BFF">
        <w:rPr>
          <w:rFonts w:hint="eastAsia"/>
        </w:rPr>
        <w:t>兩度查復本院</w:t>
      </w:r>
      <w:r w:rsidR="004B55E8">
        <w:rPr>
          <w:rFonts w:hint="eastAsia"/>
        </w:rPr>
        <w:t>，略以</w:t>
      </w:r>
      <w:r w:rsidR="00483E3D">
        <w:rPr>
          <w:rFonts w:hint="eastAsia"/>
        </w:rPr>
        <w:t>：</w:t>
      </w:r>
    </w:p>
    <w:p w:rsidR="00C8613E" w:rsidRDefault="00483E3D" w:rsidP="00835D16">
      <w:pPr>
        <w:pStyle w:val="4"/>
        <w:overflowPunct w:val="0"/>
        <w:ind w:left="1700" w:hanging="680"/>
      </w:pPr>
      <w:r w:rsidRPr="00483E3D">
        <w:rPr>
          <w:rFonts w:hint="eastAsia"/>
        </w:rPr>
        <w:t>107年4月26日</w:t>
      </w:r>
      <w:r w:rsidR="00F13B05">
        <w:rPr>
          <w:rFonts w:hint="eastAsia"/>
        </w:rPr>
        <w:t>查復本院之函文</w:t>
      </w:r>
      <w:r w:rsidR="00F13B05">
        <w:rPr>
          <w:rStyle w:val="af2"/>
        </w:rPr>
        <w:footnoteReference w:id="1"/>
      </w:r>
      <w:r w:rsidR="00F13B05">
        <w:rPr>
          <w:rFonts w:hint="eastAsia"/>
        </w:rPr>
        <w:t>指出：有關</w:t>
      </w:r>
      <w:r w:rsidR="00C8613E" w:rsidRPr="00F13B05">
        <w:rPr>
          <w:rFonts w:hint="eastAsia"/>
        </w:rPr>
        <w:t>「食品中原子塵或放射能污染容許量標準」係針對來源可控制之人工放射性核種訂定限制，與國際</w:t>
      </w:r>
      <w:r w:rsidR="00AE2F8D">
        <w:rPr>
          <w:rFonts w:hint="eastAsia"/>
        </w:rPr>
        <w:t>間</w:t>
      </w:r>
      <w:r w:rsidR="00C8613E" w:rsidRPr="00F13B05">
        <w:rPr>
          <w:rFonts w:hint="eastAsia"/>
        </w:rPr>
        <w:t>針對食品之管理原則及管制對象相同;而</w:t>
      </w:r>
      <w:r w:rsidR="00C8613E" w:rsidRPr="00FF23B6">
        <w:rPr>
          <w:rFonts w:hint="eastAsia"/>
          <w:b/>
        </w:rPr>
        <w:t>天然放射性物質，本為「游離輻射防護法」所轄範疇</w:t>
      </w:r>
      <w:r w:rsidR="00C8613E" w:rsidRPr="00F13B05">
        <w:rPr>
          <w:rFonts w:hint="eastAsia"/>
        </w:rPr>
        <w:t>，</w:t>
      </w:r>
      <w:r w:rsidR="00C8613E">
        <w:rPr>
          <w:rFonts w:hint="eastAsia"/>
        </w:rPr>
        <w:t>該等物質非屬核污染或輻射污染事件所致，國際間亦未納入食品污染物管理，故不在</w:t>
      </w:r>
      <w:r w:rsidR="00F13B05">
        <w:rPr>
          <w:rFonts w:hint="eastAsia"/>
        </w:rPr>
        <w:t>該</w:t>
      </w:r>
      <w:r w:rsidR="00C8613E">
        <w:rPr>
          <w:rFonts w:hint="eastAsia"/>
        </w:rPr>
        <w:t>署所訂標準之範疇。</w:t>
      </w:r>
    </w:p>
    <w:p w:rsidR="00C8613E" w:rsidRPr="00432D2A" w:rsidRDefault="00483E3D" w:rsidP="00835D16">
      <w:pPr>
        <w:pStyle w:val="4"/>
        <w:overflowPunct w:val="0"/>
        <w:ind w:left="1700" w:hanging="680"/>
        <w:rPr>
          <w:b/>
        </w:rPr>
      </w:pPr>
      <w:r w:rsidRPr="00483E3D">
        <w:rPr>
          <w:rFonts w:hint="eastAsia"/>
        </w:rPr>
        <w:t>107年5月16日</w:t>
      </w:r>
      <w:r w:rsidR="00F13B05">
        <w:rPr>
          <w:rFonts w:hint="eastAsia"/>
        </w:rPr>
        <w:t>查復本院之函文</w:t>
      </w:r>
      <w:r w:rsidR="00F13B05">
        <w:rPr>
          <w:rStyle w:val="af2"/>
        </w:rPr>
        <w:footnoteReference w:id="2"/>
      </w:r>
      <w:r w:rsidR="00F13B05">
        <w:rPr>
          <w:rFonts w:hint="eastAsia"/>
        </w:rPr>
        <w:t>亦指出：</w:t>
      </w:r>
      <w:r w:rsidR="00C8613E">
        <w:rPr>
          <w:rFonts w:hint="eastAsia"/>
        </w:rPr>
        <w:t>有關</w:t>
      </w:r>
      <w:r w:rsidR="00C8613E">
        <w:rPr>
          <w:rFonts w:hint="eastAsia"/>
        </w:rPr>
        <w:lastRenderedPageBreak/>
        <w:t>食品放射性物質之管理， 食安法為特別法，應優先適用，惟於食安法未規定之事項，仍應回歸適用游離輻射防護法之規定。原能會主管職責包括環境中天然輻射之偵測事項，且</w:t>
      </w:r>
      <w:r w:rsidR="00C8613E" w:rsidRPr="00A2024D">
        <w:rPr>
          <w:rFonts w:hint="eastAsia"/>
        </w:rPr>
        <w:t>「天然放射性物質管理辦法」規範對象中，即已包含「商品」且未明文排除「食品」</w:t>
      </w:r>
      <w:r w:rsidR="00EA45A9">
        <w:rPr>
          <w:rFonts w:hint="eastAsia"/>
        </w:rPr>
        <w:t>，</w:t>
      </w:r>
      <w:r w:rsidR="00C8613E" w:rsidRPr="00A2024D">
        <w:rPr>
          <w:rFonts w:hint="eastAsia"/>
        </w:rPr>
        <w:t>是</w:t>
      </w:r>
      <w:r w:rsidR="00EA45A9">
        <w:rPr>
          <w:rFonts w:hint="eastAsia"/>
        </w:rPr>
        <w:t>以</w:t>
      </w:r>
      <w:r w:rsidR="00C8613E" w:rsidRPr="00A2024D">
        <w:rPr>
          <w:rFonts w:hint="eastAsia"/>
        </w:rPr>
        <w:t>食品中天然放射性物質之管理，如逕行適用前開辦法有關商品之規定，並無窒礙</w:t>
      </w:r>
      <w:r w:rsidR="00C8613E">
        <w:rPr>
          <w:rFonts w:hint="eastAsia"/>
        </w:rPr>
        <w:t>。</w:t>
      </w:r>
    </w:p>
    <w:p w:rsidR="00D54DC5" w:rsidRPr="00D54DC5" w:rsidRDefault="00513ABD" w:rsidP="00835D16">
      <w:pPr>
        <w:pStyle w:val="3"/>
        <w:overflowPunct w:val="0"/>
        <w:ind w:left="1360" w:hanging="680"/>
        <w:rPr>
          <w:b/>
        </w:rPr>
      </w:pPr>
      <w:r>
        <w:rPr>
          <w:rFonts w:hint="eastAsia"/>
        </w:rPr>
        <w:t>惟</w:t>
      </w:r>
      <w:r w:rsidR="00C8613E">
        <w:rPr>
          <w:rFonts w:hint="eastAsia"/>
        </w:rPr>
        <w:t>查</w:t>
      </w:r>
      <w:r w:rsidR="00D54DC5">
        <w:rPr>
          <w:rFonts w:hint="eastAsia"/>
        </w:rPr>
        <w:t>行政院食品安全辦公室回復本院詢問指出：</w:t>
      </w:r>
      <w:r w:rsidR="00D54DC5" w:rsidRPr="003C1640">
        <w:rPr>
          <w:rFonts w:ascii="Times New Roman" w:hAnsi="Times New Roman"/>
          <w:szCs w:val="32"/>
        </w:rPr>
        <w:t>依據食安法，衛福部負責管理食品衛生安全及品質，並維護國民健康，對於</w:t>
      </w:r>
      <w:r w:rsidR="00D54DC5" w:rsidRPr="003C1640">
        <w:rPr>
          <w:rFonts w:ascii="Times New Roman" w:hAnsi="Times New Roman" w:hint="eastAsia"/>
          <w:szCs w:val="32"/>
        </w:rPr>
        <w:t>減鈉鹽</w:t>
      </w:r>
      <w:r w:rsidR="00D54DC5">
        <w:rPr>
          <w:rFonts w:ascii="Times New Roman" w:hAnsi="Times New Roman" w:hint="eastAsia"/>
          <w:szCs w:val="32"/>
        </w:rPr>
        <w:t>中所添加之氯化鉀屬該部所核准供作營養添加劑及調味劑之食品添加物，爰</w:t>
      </w:r>
      <w:r w:rsidR="00D54DC5" w:rsidRPr="003C1640">
        <w:rPr>
          <w:rFonts w:ascii="Times New Roman" w:hAnsi="Times New Roman" w:hint="eastAsia"/>
          <w:szCs w:val="32"/>
        </w:rPr>
        <w:t>食品中</w:t>
      </w:r>
      <w:r w:rsidR="00D54DC5">
        <w:rPr>
          <w:rFonts w:ascii="Times New Roman" w:hAnsi="Times New Roman" w:hint="eastAsia"/>
          <w:szCs w:val="32"/>
        </w:rPr>
        <w:t>含</w:t>
      </w:r>
      <w:r w:rsidR="00D54DC5" w:rsidRPr="003C1640">
        <w:rPr>
          <w:rFonts w:ascii="Times New Roman" w:hAnsi="Times New Roman" w:hint="eastAsia"/>
          <w:szCs w:val="32"/>
        </w:rPr>
        <w:t>天然</w:t>
      </w:r>
      <w:r w:rsidR="00D54DC5" w:rsidRPr="00D63BFF">
        <w:rPr>
          <w:rFonts w:hint="eastAsia"/>
        </w:rPr>
        <w:t>放射性物質</w:t>
      </w:r>
      <w:r w:rsidR="00D54DC5" w:rsidRPr="003C1640">
        <w:rPr>
          <w:rFonts w:ascii="Times New Roman" w:hAnsi="Times New Roman" w:hint="eastAsia"/>
          <w:szCs w:val="32"/>
        </w:rPr>
        <w:t>鉀</w:t>
      </w:r>
      <w:r w:rsidR="00D54DC5" w:rsidRPr="003C1640">
        <w:rPr>
          <w:rFonts w:ascii="Times New Roman" w:hAnsi="Times New Roman" w:hint="eastAsia"/>
          <w:szCs w:val="32"/>
        </w:rPr>
        <w:t>-40</w:t>
      </w:r>
      <w:r w:rsidR="00D54DC5" w:rsidRPr="003C1640">
        <w:rPr>
          <w:rFonts w:ascii="Times New Roman" w:hAnsi="Times New Roman" w:hint="eastAsia"/>
          <w:szCs w:val="32"/>
        </w:rPr>
        <w:t>之管理應屬衛福部權責</w:t>
      </w:r>
      <w:r w:rsidR="00D54DC5">
        <w:rPr>
          <w:rFonts w:ascii="Times New Roman" w:hAnsi="Times New Roman" w:hint="eastAsia"/>
          <w:szCs w:val="32"/>
        </w:rPr>
        <w:t>。</w:t>
      </w:r>
    </w:p>
    <w:p w:rsidR="00C23892" w:rsidRPr="00D54DC5" w:rsidRDefault="00C23892" w:rsidP="00835D16">
      <w:pPr>
        <w:pStyle w:val="3"/>
        <w:overflowPunct w:val="0"/>
        <w:ind w:left="1360" w:hanging="680"/>
        <w:rPr>
          <w:b/>
        </w:rPr>
      </w:pPr>
      <w:r>
        <w:rPr>
          <w:rFonts w:hint="eastAsia"/>
        </w:rPr>
        <w:t>再者</w:t>
      </w:r>
      <w:r w:rsidR="00D54DC5">
        <w:rPr>
          <w:rFonts w:hint="eastAsia"/>
        </w:rPr>
        <w:t>，</w:t>
      </w:r>
      <w:r>
        <w:rPr>
          <w:rFonts w:hint="eastAsia"/>
        </w:rPr>
        <w:t>依據</w:t>
      </w:r>
      <w:r w:rsidR="00D54DC5">
        <w:rPr>
          <w:rFonts w:hint="eastAsia"/>
        </w:rPr>
        <w:t>游離輻射防護法第4條規定：「</w:t>
      </w:r>
      <w:r w:rsidR="00D54DC5" w:rsidRPr="00FF23B6">
        <w:rPr>
          <w:rFonts w:hint="eastAsia"/>
          <w:b/>
        </w:rPr>
        <w:t>天然放射性物質</w:t>
      </w:r>
      <w:r w:rsidR="00D54DC5">
        <w:rPr>
          <w:rFonts w:hint="eastAsia"/>
        </w:rPr>
        <w:t>、背景輻射及其所造成之曝露，</w:t>
      </w:r>
      <w:r w:rsidR="00D54DC5" w:rsidRPr="00FF23B6">
        <w:rPr>
          <w:rFonts w:hint="eastAsia"/>
          <w:b/>
        </w:rPr>
        <w:t>不適用本法之規定</w:t>
      </w:r>
      <w:r w:rsidR="00D54DC5">
        <w:rPr>
          <w:rFonts w:hint="eastAsia"/>
        </w:rPr>
        <w:t>。</w:t>
      </w:r>
      <w:r w:rsidR="00D54DC5" w:rsidRPr="00FF23B6">
        <w:rPr>
          <w:rFonts w:hint="eastAsia"/>
          <w:b/>
        </w:rPr>
        <w:t>但有影響公眾安全之虞者，主管機關得經公告之程序，將其納入管理</w:t>
      </w:r>
      <w:r w:rsidR="00D54DC5">
        <w:rPr>
          <w:rFonts w:hint="eastAsia"/>
        </w:rPr>
        <w:t>；其辦法，由主管機關定之。」</w:t>
      </w:r>
      <w:r w:rsidRPr="0063019B">
        <w:rPr>
          <w:rFonts w:hint="eastAsia"/>
        </w:rPr>
        <w:t>而</w:t>
      </w:r>
      <w:r w:rsidRPr="004A57F1">
        <w:rPr>
          <w:rFonts w:hint="eastAsia"/>
        </w:rPr>
        <w:t>原能會</w:t>
      </w:r>
      <w:r w:rsidR="00FF23B6">
        <w:rPr>
          <w:rFonts w:hint="eastAsia"/>
        </w:rPr>
        <w:t>另行</w:t>
      </w:r>
      <w:r>
        <w:rPr>
          <w:rFonts w:hint="eastAsia"/>
        </w:rPr>
        <w:t>訂定</w:t>
      </w:r>
      <w:r w:rsidR="004403E7">
        <w:rPr>
          <w:rFonts w:hint="eastAsia"/>
        </w:rPr>
        <w:t>之</w:t>
      </w:r>
      <w:r w:rsidRPr="004A57F1">
        <w:rPr>
          <w:rFonts w:hint="eastAsia"/>
        </w:rPr>
        <w:t>「天然放射性物質管理辦法」係為管理含有天然放射性核種之消費性用品或建材的輻射安全，並不包含農漁產品及食品</w:t>
      </w:r>
      <w:r>
        <w:rPr>
          <w:rFonts w:hint="eastAsia"/>
        </w:rPr>
        <w:t>；是以</w:t>
      </w:r>
      <w:r w:rsidRPr="003C1640">
        <w:rPr>
          <w:rFonts w:ascii="Times New Roman" w:hAnsi="Times New Roman" w:hint="eastAsia"/>
          <w:szCs w:val="32"/>
        </w:rPr>
        <w:t>衛福部</w:t>
      </w:r>
      <w:r>
        <w:rPr>
          <w:rFonts w:ascii="Times New Roman" w:hAnsi="Times New Roman" w:hint="eastAsia"/>
          <w:szCs w:val="32"/>
        </w:rPr>
        <w:t>就</w:t>
      </w:r>
      <w:r w:rsidRPr="003C1640">
        <w:rPr>
          <w:rFonts w:ascii="Times New Roman" w:hAnsi="Times New Roman" w:hint="eastAsia"/>
          <w:szCs w:val="32"/>
        </w:rPr>
        <w:t>食</w:t>
      </w:r>
      <w:r w:rsidR="002E00CC" w:rsidRPr="002E00CC">
        <w:rPr>
          <w:rFonts w:hint="eastAsia"/>
        </w:rPr>
        <w:t>鹽添加物</w:t>
      </w:r>
      <w:r w:rsidRPr="003C1640">
        <w:rPr>
          <w:rFonts w:ascii="Times New Roman" w:hAnsi="Times New Roman" w:hint="eastAsia"/>
          <w:szCs w:val="32"/>
        </w:rPr>
        <w:t>中</w:t>
      </w:r>
      <w:r>
        <w:rPr>
          <w:rFonts w:ascii="Times New Roman" w:hAnsi="Times New Roman" w:hint="eastAsia"/>
          <w:szCs w:val="32"/>
        </w:rPr>
        <w:t>含</w:t>
      </w:r>
      <w:r w:rsidRPr="003C1640">
        <w:rPr>
          <w:rFonts w:ascii="Times New Roman" w:hAnsi="Times New Roman" w:hint="eastAsia"/>
          <w:szCs w:val="32"/>
        </w:rPr>
        <w:t>天然</w:t>
      </w:r>
      <w:r w:rsidRPr="00D63BFF">
        <w:rPr>
          <w:rFonts w:hint="eastAsia"/>
        </w:rPr>
        <w:t>放射性物質</w:t>
      </w:r>
      <w:r w:rsidRPr="003C1640">
        <w:rPr>
          <w:rFonts w:ascii="Times New Roman" w:hAnsi="Times New Roman" w:hint="eastAsia"/>
          <w:szCs w:val="32"/>
        </w:rPr>
        <w:t>鉀</w:t>
      </w:r>
      <w:r w:rsidRPr="003C1640">
        <w:rPr>
          <w:rFonts w:ascii="Times New Roman" w:hAnsi="Times New Roman" w:hint="eastAsia"/>
          <w:szCs w:val="32"/>
        </w:rPr>
        <w:t>-40</w:t>
      </w:r>
      <w:r w:rsidRPr="003C1640">
        <w:rPr>
          <w:rFonts w:ascii="Times New Roman" w:hAnsi="Times New Roman" w:hint="eastAsia"/>
          <w:szCs w:val="32"/>
        </w:rPr>
        <w:t>之管理</w:t>
      </w:r>
      <w:r>
        <w:rPr>
          <w:rFonts w:ascii="Times New Roman" w:hAnsi="Times New Roman" w:hint="eastAsia"/>
          <w:szCs w:val="32"/>
        </w:rPr>
        <w:t>，責無旁貸，殆無疑義。</w:t>
      </w:r>
    </w:p>
    <w:p w:rsidR="00C8613E" w:rsidRDefault="00C8613E" w:rsidP="00835D16">
      <w:pPr>
        <w:pStyle w:val="3"/>
        <w:overflowPunct w:val="0"/>
        <w:ind w:left="1360" w:hanging="680"/>
        <w:rPr>
          <w:b/>
        </w:rPr>
      </w:pPr>
      <w:r>
        <w:rPr>
          <w:rFonts w:hint="eastAsia"/>
        </w:rPr>
        <w:t>綜上，</w:t>
      </w:r>
      <w:r w:rsidR="00C425E8" w:rsidRPr="0063019B">
        <w:rPr>
          <w:rFonts w:hint="eastAsia"/>
        </w:rPr>
        <w:t>食品安全管理之權責主管機關為衛福部，</w:t>
      </w:r>
      <w:r w:rsidR="00C425E8">
        <w:rPr>
          <w:rFonts w:hint="eastAsia"/>
        </w:rPr>
        <w:t>然該</w:t>
      </w:r>
      <w:r w:rsidRPr="00735402">
        <w:rPr>
          <w:rFonts w:hint="eastAsia"/>
        </w:rPr>
        <w:t>部</w:t>
      </w:r>
      <w:r w:rsidR="00513ABD" w:rsidRPr="00513ABD">
        <w:rPr>
          <w:rFonts w:hint="eastAsia"/>
        </w:rPr>
        <w:t>囿於狹隘之本位主義，</w:t>
      </w:r>
      <w:r>
        <w:rPr>
          <w:rFonts w:hint="eastAsia"/>
        </w:rPr>
        <w:t>徒以</w:t>
      </w:r>
      <w:r w:rsidR="00FF23B6">
        <w:rPr>
          <w:rFonts w:hint="eastAsia"/>
        </w:rPr>
        <w:t>曲解之</w:t>
      </w:r>
      <w:r>
        <w:rPr>
          <w:rFonts w:hint="eastAsia"/>
        </w:rPr>
        <w:t>「</w:t>
      </w:r>
      <w:r w:rsidRPr="00D3406C">
        <w:rPr>
          <w:rFonts w:hint="eastAsia"/>
        </w:rPr>
        <w:t>天然放射性物質，本為游離輻射防護法所轄範疇</w:t>
      </w:r>
      <w:r>
        <w:rPr>
          <w:rFonts w:hint="eastAsia"/>
        </w:rPr>
        <w:t>」為由，</w:t>
      </w:r>
      <w:r w:rsidR="00A2024D">
        <w:rPr>
          <w:rFonts w:hint="eastAsia"/>
        </w:rPr>
        <w:t>明知</w:t>
      </w:r>
      <w:r w:rsidR="00AE2F8D">
        <w:rPr>
          <w:rFonts w:hint="eastAsia"/>
        </w:rPr>
        <w:t>食安</w:t>
      </w:r>
      <w:r>
        <w:rPr>
          <w:rFonts w:hint="eastAsia"/>
        </w:rPr>
        <w:t>法優於</w:t>
      </w:r>
      <w:r w:rsidR="00AE2F8D" w:rsidRPr="00F13B05">
        <w:rPr>
          <w:rFonts w:hint="eastAsia"/>
        </w:rPr>
        <w:t>游離輻射防護</w:t>
      </w:r>
      <w:r>
        <w:rPr>
          <w:rFonts w:hint="eastAsia"/>
        </w:rPr>
        <w:t>法，</w:t>
      </w:r>
      <w:r w:rsidR="00A2024D">
        <w:rPr>
          <w:rFonts w:hint="eastAsia"/>
        </w:rPr>
        <w:t>卻仍</w:t>
      </w:r>
      <w:r w:rsidRPr="008338D2">
        <w:rPr>
          <w:rFonts w:hint="eastAsia"/>
        </w:rPr>
        <w:t>推諉塞責</w:t>
      </w:r>
      <w:r w:rsidR="00513ABD">
        <w:rPr>
          <w:rFonts w:hint="eastAsia"/>
        </w:rPr>
        <w:t>給原能會</w:t>
      </w:r>
      <w:r w:rsidRPr="008338D2">
        <w:rPr>
          <w:rFonts w:hint="eastAsia"/>
        </w:rPr>
        <w:t>，</w:t>
      </w:r>
      <w:r w:rsidR="00C425E8">
        <w:rPr>
          <w:rFonts w:hint="eastAsia"/>
        </w:rPr>
        <w:t>規避其關於</w:t>
      </w:r>
      <w:r w:rsidR="00A2024D" w:rsidRPr="003C1640">
        <w:rPr>
          <w:rFonts w:ascii="Times New Roman" w:hAnsi="Times New Roman" w:hint="eastAsia"/>
          <w:szCs w:val="32"/>
        </w:rPr>
        <w:t>食</w:t>
      </w:r>
      <w:r w:rsidR="002E00CC" w:rsidRPr="002E00CC">
        <w:rPr>
          <w:rFonts w:hint="eastAsia"/>
        </w:rPr>
        <w:t>鹽添加物</w:t>
      </w:r>
      <w:r w:rsidR="00A2024D" w:rsidRPr="003C1640">
        <w:rPr>
          <w:rFonts w:ascii="Times New Roman" w:hAnsi="Times New Roman" w:hint="eastAsia"/>
          <w:szCs w:val="32"/>
        </w:rPr>
        <w:t>中</w:t>
      </w:r>
      <w:r w:rsidR="00F0594F">
        <w:rPr>
          <w:rFonts w:ascii="Times New Roman" w:hAnsi="Times New Roman" w:hint="eastAsia"/>
          <w:szCs w:val="32"/>
        </w:rPr>
        <w:t>含</w:t>
      </w:r>
      <w:r w:rsidR="00F0594F" w:rsidRPr="003C1640">
        <w:rPr>
          <w:rFonts w:ascii="Times New Roman" w:hAnsi="Times New Roman" w:hint="eastAsia"/>
          <w:szCs w:val="32"/>
        </w:rPr>
        <w:t>天然</w:t>
      </w:r>
      <w:r w:rsidR="00F0594F" w:rsidRPr="00D63BFF">
        <w:rPr>
          <w:rFonts w:hint="eastAsia"/>
        </w:rPr>
        <w:t>放射性物質</w:t>
      </w:r>
      <w:r w:rsidR="00A2024D" w:rsidRPr="003C1640">
        <w:rPr>
          <w:rFonts w:ascii="Times New Roman" w:hAnsi="Times New Roman" w:hint="eastAsia"/>
          <w:szCs w:val="32"/>
        </w:rPr>
        <w:t>鉀</w:t>
      </w:r>
      <w:r w:rsidR="00A2024D" w:rsidRPr="003C1640">
        <w:rPr>
          <w:rFonts w:ascii="Times New Roman" w:hAnsi="Times New Roman" w:hint="eastAsia"/>
          <w:szCs w:val="32"/>
        </w:rPr>
        <w:t>-40</w:t>
      </w:r>
      <w:r w:rsidR="00A2024D" w:rsidRPr="003C1640">
        <w:rPr>
          <w:rFonts w:ascii="Times New Roman" w:hAnsi="Times New Roman" w:hint="eastAsia"/>
          <w:szCs w:val="32"/>
        </w:rPr>
        <w:t>之</w:t>
      </w:r>
      <w:r w:rsidR="00C425E8">
        <w:rPr>
          <w:rFonts w:ascii="Times New Roman" w:hAnsi="Times New Roman" w:hint="eastAsia"/>
          <w:szCs w:val="32"/>
        </w:rPr>
        <w:t>法定</w:t>
      </w:r>
      <w:r w:rsidR="00A2024D" w:rsidRPr="003C1640">
        <w:rPr>
          <w:rFonts w:ascii="Times New Roman" w:hAnsi="Times New Roman" w:hint="eastAsia"/>
          <w:szCs w:val="32"/>
        </w:rPr>
        <w:t>管理權責</w:t>
      </w:r>
      <w:r w:rsidR="00A2024D">
        <w:rPr>
          <w:rFonts w:ascii="Times New Roman" w:hAnsi="Times New Roman" w:hint="eastAsia"/>
          <w:szCs w:val="32"/>
        </w:rPr>
        <w:t>，</w:t>
      </w:r>
      <w:r w:rsidRPr="008338D2">
        <w:rPr>
          <w:rFonts w:hint="eastAsia"/>
        </w:rPr>
        <w:t>殊有欠當</w:t>
      </w:r>
      <w:r>
        <w:rPr>
          <w:rFonts w:hint="eastAsia"/>
        </w:rPr>
        <w:t>。</w:t>
      </w:r>
    </w:p>
    <w:p w:rsidR="003F47E7" w:rsidRPr="004647A9" w:rsidRDefault="003F47E7" w:rsidP="00835D16">
      <w:pPr>
        <w:pStyle w:val="2"/>
        <w:overflowPunct w:val="0"/>
        <w:rPr>
          <w:b/>
        </w:rPr>
      </w:pPr>
      <w:r>
        <w:rPr>
          <w:rFonts w:hint="eastAsia"/>
          <w:b/>
        </w:rPr>
        <w:t>衛福部</w:t>
      </w:r>
      <w:r w:rsidRPr="004647A9">
        <w:rPr>
          <w:rFonts w:hint="eastAsia"/>
          <w:b/>
        </w:rPr>
        <w:t>食藥署</w:t>
      </w:r>
      <w:r>
        <w:rPr>
          <w:rFonts w:hint="eastAsia"/>
          <w:b/>
        </w:rPr>
        <w:t>於知悉</w:t>
      </w:r>
      <w:r w:rsidR="00E218E2">
        <w:rPr>
          <w:rFonts w:hint="eastAsia"/>
          <w:b/>
        </w:rPr>
        <w:t>食</w:t>
      </w:r>
      <w:r w:rsidRPr="0090304E">
        <w:rPr>
          <w:rFonts w:hint="eastAsia"/>
          <w:b/>
        </w:rPr>
        <w:t>鹽</w:t>
      </w:r>
      <w:r w:rsidR="00E218E2">
        <w:rPr>
          <w:rFonts w:hint="eastAsia"/>
          <w:b/>
        </w:rPr>
        <w:t>添加物</w:t>
      </w:r>
      <w:r w:rsidRPr="0090304E">
        <w:rPr>
          <w:rFonts w:hint="eastAsia"/>
          <w:b/>
        </w:rPr>
        <w:t>含鉀-40</w:t>
      </w:r>
      <w:r w:rsidR="00E218E2">
        <w:rPr>
          <w:rFonts w:hint="eastAsia"/>
          <w:b/>
        </w:rPr>
        <w:t>輻射量</w:t>
      </w:r>
      <w:r w:rsidR="009A34FA">
        <w:rPr>
          <w:rFonts w:hint="eastAsia"/>
          <w:b/>
        </w:rPr>
        <w:t>偏高</w:t>
      </w:r>
      <w:r>
        <w:rPr>
          <w:rFonts w:hint="eastAsia"/>
          <w:b/>
        </w:rPr>
        <w:lastRenderedPageBreak/>
        <w:t>事件後，</w:t>
      </w:r>
      <w:r w:rsidRPr="004647A9">
        <w:rPr>
          <w:rFonts w:hint="eastAsia"/>
          <w:b/>
        </w:rPr>
        <w:t>未就原能會</w:t>
      </w:r>
      <w:r>
        <w:rPr>
          <w:rFonts w:hint="eastAsia"/>
          <w:b/>
        </w:rPr>
        <w:t>所提3項具體建議事項</w:t>
      </w:r>
      <w:r w:rsidRPr="004647A9">
        <w:rPr>
          <w:rFonts w:hint="eastAsia"/>
          <w:b/>
        </w:rPr>
        <w:t>，</w:t>
      </w:r>
      <w:r>
        <w:rPr>
          <w:rFonts w:hint="eastAsia"/>
          <w:b/>
        </w:rPr>
        <w:t>迅即</w:t>
      </w:r>
      <w:r w:rsidRPr="004647A9">
        <w:rPr>
          <w:rFonts w:hint="eastAsia"/>
          <w:b/>
        </w:rPr>
        <w:t>行文轉知臺鹽公司配合</w:t>
      </w:r>
      <w:r>
        <w:rPr>
          <w:rFonts w:hint="eastAsia"/>
          <w:b/>
        </w:rPr>
        <w:t>改善</w:t>
      </w:r>
      <w:r w:rsidRPr="004647A9">
        <w:rPr>
          <w:rFonts w:hint="eastAsia"/>
          <w:b/>
        </w:rPr>
        <w:t>，</w:t>
      </w:r>
      <w:r>
        <w:rPr>
          <w:rFonts w:hint="eastAsia"/>
          <w:b/>
        </w:rPr>
        <w:t>亦未依法進行必要</w:t>
      </w:r>
      <w:r w:rsidRPr="0090304E">
        <w:rPr>
          <w:rFonts w:hint="eastAsia"/>
          <w:b/>
        </w:rPr>
        <w:t>之</w:t>
      </w:r>
      <w:r>
        <w:rPr>
          <w:rFonts w:hint="eastAsia"/>
          <w:b/>
        </w:rPr>
        <w:t>健康風險評估作業，</w:t>
      </w:r>
      <w:r w:rsidRPr="004647A9">
        <w:rPr>
          <w:rFonts w:hint="eastAsia"/>
          <w:b/>
        </w:rPr>
        <w:t>核有</w:t>
      </w:r>
      <w:r>
        <w:rPr>
          <w:rFonts w:hint="eastAsia"/>
          <w:b/>
        </w:rPr>
        <w:t>消極不作為之</w:t>
      </w:r>
      <w:r w:rsidRPr="004647A9">
        <w:rPr>
          <w:rFonts w:hint="eastAsia"/>
          <w:b/>
        </w:rPr>
        <w:t>怠失</w:t>
      </w:r>
      <w:r w:rsidR="008A688B">
        <w:rPr>
          <w:rFonts w:hint="eastAsia"/>
          <w:b/>
        </w:rPr>
        <w:t>。</w:t>
      </w:r>
    </w:p>
    <w:p w:rsidR="003F47E7" w:rsidRDefault="003F47E7" w:rsidP="00835D16">
      <w:pPr>
        <w:pStyle w:val="3"/>
        <w:overflowPunct w:val="0"/>
        <w:ind w:left="1360" w:hanging="680"/>
      </w:pPr>
      <w:r>
        <w:rPr>
          <w:rFonts w:hint="eastAsia"/>
        </w:rPr>
        <w:t>按原能</w:t>
      </w:r>
      <w:r w:rsidRPr="00FC6900">
        <w:rPr>
          <w:rFonts w:hint="eastAsia"/>
        </w:rPr>
        <w:t>會輻射偵測中心</w:t>
      </w:r>
      <w:r>
        <w:rPr>
          <w:rFonts w:hint="eastAsia"/>
        </w:rPr>
        <w:t>於</w:t>
      </w:r>
      <w:r w:rsidRPr="001F7D15">
        <w:rPr>
          <w:rFonts w:hint="eastAsia"/>
        </w:rPr>
        <w:t>106年9月</w:t>
      </w:r>
      <w:r w:rsidRPr="00FC6900">
        <w:rPr>
          <w:rFonts w:hint="eastAsia"/>
        </w:rPr>
        <w:t>自市面上購得 22 件食鹽產品</w:t>
      </w:r>
      <w:r>
        <w:rPr>
          <w:rFonts w:hint="eastAsia"/>
        </w:rPr>
        <w:t>，而</w:t>
      </w:r>
      <w:r w:rsidRPr="00FC6900">
        <w:rPr>
          <w:rFonts w:hint="eastAsia"/>
        </w:rPr>
        <w:t>臺鹽公司</w:t>
      </w:r>
      <w:r>
        <w:rPr>
          <w:rFonts w:hint="eastAsia"/>
        </w:rPr>
        <w:t>同時亦檢</w:t>
      </w:r>
      <w:r w:rsidRPr="00FC6900">
        <w:rPr>
          <w:rFonts w:hint="eastAsia"/>
        </w:rPr>
        <w:t>送</w:t>
      </w:r>
      <w:r>
        <w:rPr>
          <w:rFonts w:hint="eastAsia"/>
        </w:rPr>
        <w:t>其他市售</w:t>
      </w:r>
      <w:r w:rsidRPr="00FC6900">
        <w:rPr>
          <w:rFonts w:hint="eastAsia"/>
        </w:rPr>
        <w:t>產品 6 件</w:t>
      </w:r>
      <w:r>
        <w:rPr>
          <w:rFonts w:hint="eastAsia"/>
        </w:rPr>
        <w:t>(</w:t>
      </w:r>
      <w:r w:rsidRPr="0073316B">
        <w:rPr>
          <w:rFonts w:hint="eastAsia"/>
        </w:rPr>
        <w:t>樣品編號23~28</w:t>
      </w:r>
      <w:r>
        <w:rPr>
          <w:rFonts w:hint="eastAsia"/>
        </w:rPr>
        <w:t>)，共計</w:t>
      </w:r>
      <w:r w:rsidRPr="00FC6900">
        <w:rPr>
          <w:rFonts w:hint="eastAsia"/>
        </w:rPr>
        <w:t>2</w:t>
      </w:r>
      <w:r>
        <w:rPr>
          <w:rFonts w:hint="eastAsia"/>
        </w:rPr>
        <w:t>8</w:t>
      </w:r>
      <w:r w:rsidRPr="00FC6900">
        <w:rPr>
          <w:rFonts w:hint="eastAsia"/>
        </w:rPr>
        <w:t xml:space="preserve"> 件食鹽產品</w:t>
      </w:r>
      <w:r>
        <w:rPr>
          <w:rFonts w:hint="eastAsia"/>
        </w:rPr>
        <w:t>併同檢測</w:t>
      </w:r>
      <w:r w:rsidRPr="00FC6900">
        <w:rPr>
          <w:rFonts w:hint="eastAsia"/>
        </w:rPr>
        <w:t>，其中 7 件為臺鹽公司產品</w:t>
      </w:r>
      <w:r w:rsidR="002E00CC">
        <w:rPr>
          <w:rFonts w:hint="eastAsia"/>
        </w:rPr>
        <w:t>(</w:t>
      </w:r>
      <w:r w:rsidR="002E00CC" w:rsidRPr="0073316B">
        <w:rPr>
          <w:rFonts w:hint="eastAsia"/>
        </w:rPr>
        <w:t>樣品編號</w:t>
      </w:r>
      <w:r w:rsidR="002E00CC">
        <w:rPr>
          <w:rFonts w:hint="eastAsia"/>
        </w:rPr>
        <w:t>1</w:t>
      </w:r>
      <w:r w:rsidR="002E00CC" w:rsidRPr="0073316B">
        <w:rPr>
          <w:rFonts w:hint="eastAsia"/>
        </w:rPr>
        <w:t>~</w:t>
      </w:r>
      <w:r w:rsidR="002E00CC">
        <w:rPr>
          <w:rFonts w:hint="eastAsia"/>
        </w:rPr>
        <w:t>7)</w:t>
      </w:r>
      <w:r w:rsidRPr="00FC6900">
        <w:rPr>
          <w:rFonts w:hint="eastAsia"/>
        </w:rPr>
        <w:t>，臺鹽公司產品均無測得人工放射性核種，惟測得天然放射性核種鉀-40</w:t>
      </w:r>
      <w:r w:rsidR="0094685F">
        <w:rPr>
          <w:rFonts w:hint="eastAsia"/>
        </w:rPr>
        <w:t>之</w:t>
      </w:r>
      <w:r w:rsidRPr="00FC6900">
        <w:rPr>
          <w:rFonts w:hint="eastAsia"/>
        </w:rPr>
        <w:t>含量為 40~8,860 貝克/公斤</w:t>
      </w:r>
      <w:r w:rsidR="0094685F">
        <w:rPr>
          <w:rFonts w:hint="eastAsia"/>
        </w:rPr>
        <w:t>(</w:t>
      </w:r>
      <w:r>
        <w:rPr>
          <w:rFonts w:hint="eastAsia"/>
        </w:rPr>
        <w:t>如附表1</w:t>
      </w:r>
      <w:r w:rsidRPr="00FC6900">
        <w:rPr>
          <w:rFonts w:hint="eastAsia"/>
        </w:rPr>
        <w:t>）。</w:t>
      </w:r>
      <w:r>
        <w:rPr>
          <w:rFonts w:hint="eastAsia"/>
        </w:rPr>
        <w:t>另</w:t>
      </w:r>
      <w:r w:rsidRPr="006C74AE">
        <w:rPr>
          <w:rFonts w:hint="eastAsia"/>
        </w:rPr>
        <w:t>衛福部食藥署</w:t>
      </w:r>
      <w:r>
        <w:rPr>
          <w:rFonts w:hint="eastAsia"/>
        </w:rPr>
        <w:t>亦於</w:t>
      </w:r>
      <w:r w:rsidRPr="001F7D15">
        <w:rPr>
          <w:rFonts w:hint="eastAsia"/>
        </w:rPr>
        <w:t>106年9月</w:t>
      </w:r>
      <w:r w:rsidRPr="006C74AE">
        <w:rPr>
          <w:rFonts w:hint="eastAsia"/>
        </w:rPr>
        <w:t>委託</w:t>
      </w:r>
      <w:r w:rsidRPr="001F7D15">
        <w:rPr>
          <w:rFonts w:hint="eastAsia"/>
        </w:rPr>
        <w:t>原能</w:t>
      </w:r>
      <w:r w:rsidRPr="006C74AE">
        <w:rPr>
          <w:rFonts w:hint="eastAsia"/>
        </w:rPr>
        <w:t>會核能研究所執行 33 件食鹽樣品（含產品及原料）之放射性含量分析，其中 11 件為臺鹽公司產品</w:t>
      </w:r>
      <w:r w:rsidR="002E00CC">
        <w:rPr>
          <w:rFonts w:hint="eastAsia"/>
        </w:rPr>
        <w:t>(</w:t>
      </w:r>
      <w:r w:rsidR="002E00CC" w:rsidRPr="0073316B">
        <w:rPr>
          <w:rFonts w:hint="eastAsia"/>
        </w:rPr>
        <w:t>樣品編號</w:t>
      </w:r>
      <w:r w:rsidR="002E00CC">
        <w:rPr>
          <w:rFonts w:hint="eastAsia"/>
        </w:rPr>
        <w:t>1</w:t>
      </w:r>
      <w:r w:rsidR="002E00CC" w:rsidRPr="0073316B">
        <w:rPr>
          <w:rFonts w:hint="eastAsia"/>
        </w:rPr>
        <w:t>~</w:t>
      </w:r>
      <w:r w:rsidR="002E00CC">
        <w:rPr>
          <w:rFonts w:hint="eastAsia"/>
        </w:rPr>
        <w:t>11)</w:t>
      </w:r>
      <w:r w:rsidRPr="006C74AE">
        <w:rPr>
          <w:rFonts w:hint="eastAsia"/>
        </w:rPr>
        <w:t>，臺鹽公司產品均無測得人工放射性核種，惟其中 9 件測得天然放射性核種鉀-40</w:t>
      </w:r>
      <w:r w:rsidR="0094685F">
        <w:rPr>
          <w:rFonts w:hint="eastAsia"/>
        </w:rPr>
        <w:t xml:space="preserve"> 之</w:t>
      </w:r>
      <w:r w:rsidRPr="006C74AE">
        <w:rPr>
          <w:rFonts w:hint="eastAsia"/>
        </w:rPr>
        <w:t>含量為 41~8,610 貝克/公斤</w:t>
      </w:r>
      <w:r w:rsidR="0094685F">
        <w:rPr>
          <w:rFonts w:hint="eastAsia"/>
        </w:rPr>
        <w:t>(</w:t>
      </w:r>
      <w:r>
        <w:rPr>
          <w:rFonts w:hint="eastAsia"/>
        </w:rPr>
        <w:t>如附表2)</w:t>
      </w:r>
      <w:r w:rsidR="0094685F">
        <w:rPr>
          <w:rFonts w:hint="eastAsia"/>
        </w:rPr>
        <w:t>。</w:t>
      </w:r>
      <w:r>
        <w:rPr>
          <w:rFonts w:hint="eastAsia"/>
        </w:rPr>
        <w:t>足見本案</w:t>
      </w:r>
      <w:r w:rsidRPr="00FC6900">
        <w:rPr>
          <w:rFonts w:hint="eastAsia"/>
        </w:rPr>
        <w:t>臺鹽公司</w:t>
      </w:r>
      <w:r>
        <w:rPr>
          <w:rFonts w:hint="eastAsia"/>
        </w:rPr>
        <w:t>改變食鹽配方，添加含鉀元素的原料氯化鉀，導致成品中所含</w:t>
      </w:r>
      <w:r w:rsidR="00710E48">
        <w:rPr>
          <w:rFonts w:hint="eastAsia"/>
        </w:rPr>
        <w:t>人為添加</w:t>
      </w:r>
      <w:r>
        <w:rPr>
          <w:rFonts w:hint="eastAsia"/>
        </w:rPr>
        <w:t>天然放射性核種鉀-40含量偏高，確實會增加食用者的額外輻射劑量。</w:t>
      </w:r>
      <w:r w:rsidR="009A34FA">
        <w:rPr>
          <w:rFonts w:hint="eastAsia"/>
        </w:rPr>
        <w:t>而上開</w:t>
      </w:r>
      <w:r w:rsidR="00E218E2" w:rsidRPr="00E218E2">
        <w:rPr>
          <w:rFonts w:hint="eastAsia"/>
        </w:rPr>
        <w:t>食鹽添加物</w:t>
      </w:r>
      <w:r w:rsidR="009A34FA" w:rsidRPr="00FC6900">
        <w:rPr>
          <w:rFonts w:hint="eastAsia"/>
        </w:rPr>
        <w:t>天然放射性核種鉀-40</w:t>
      </w:r>
      <w:r w:rsidR="0094685F">
        <w:rPr>
          <w:rFonts w:hint="eastAsia"/>
        </w:rPr>
        <w:t>之</w:t>
      </w:r>
      <w:r w:rsidR="009A34FA">
        <w:rPr>
          <w:rFonts w:hint="eastAsia"/>
        </w:rPr>
        <w:t>檢測結果，</w:t>
      </w:r>
      <w:r w:rsidR="009A34FA" w:rsidRPr="006C74AE">
        <w:rPr>
          <w:rFonts w:hint="eastAsia"/>
        </w:rPr>
        <w:t>食藥署</w:t>
      </w:r>
      <w:r w:rsidR="009A34FA">
        <w:rPr>
          <w:rFonts w:hint="eastAsia"/>
        </w:rPr>
        <w:t>均知悉甚詳，合先敘明。</w:t>
      </w:r>
    </w:p>
    <w:p w:rsidR="003F47E7" w:rsidRDefault="003F47E7" w:rsidP="00835D16">
      <w:pPr>
        <w:pStyle w:val="3"/>
        <w:overflowPunct w:val="0"/>
        <w:ind w:left="1360" w:hanging="680"/>
      </w:pPr>
      <w:r>
        <w:rPr>
          <w:rFonts w:hint="eastAsia"/>
        </w:rPr>
        <w:t>查原能會</w:t>
      </w:r>
      <w:r w:rsidR="009A34FA">
        <w:rPr>
          <w:rFonts w:hint="eastAsia"/>
        </w:rPr>
        <w:t>旋</w:t>
      </w:r>
      <w:r>
        <w:rPr>
          <w:rFonts w:hint="eastAsia"/>
        </w:rPr>
        <w:t>於106年9月30日</w:t>
      </w:r>
      <w:r w:rsidR="002E00CC">
        <w:rPr>
          <w:rFonts w:hint="eastAsia"/>
        </w:rPr>
        <w:t>行文</w:t>
      </w:r>
      <w:r>
        <w:rPr>
          <w:rFonts w:hint="eastAsia"/>
        </w:rPr>
        <w:t>衛福部</w:t>
      </w:r>
      <w:r>
        <w:rPr>
          <w:rStyle w:val="af2"/>
        </w:rPr>
        <w:footnoteReference w:id="3"/>
      </w:r>
      <w:r w:rsidR="002E00CC">
        <w:rPr>
          <w:rFonts w:hint="eastAsia"/>
        </w:rPr>
        <w:t>(副本</w:t>
      </w:r>
      <w:r w:rsidR="000D4E9F">
        <w:rPr>
          <w:rFonts w:hint="eastAsia"/>
        </w:rPr>
        <w:t>亦</w:t>
      </w:r>
      <w:r w:rsidR="002E00CC">
        <w:rPr>
          <w:rFonts w:hint="eastAsia"/>
        </w:rPr>
        <w:t>給</w:t>
      </w:r>
      <w:r w:rsidR="002E00CC" w:rsidRPr="006C74AE">
        <w:rPr>
          <w:rFonts w:hint="eastAsia"/>
        </w:rPr>
        <w:t>食藥署</w:t>
      </w:r>
      <w:r w:rsidR="000D4E9F">
        <w:rPr>
          <w:rFonts w:hint="eastAsia"/>
        </w:rPr>
        <w:t>、行政院食品安全辦公室</w:t>
      </w:r>
      <w:r w:rsidR="002E00CC">
        <w:rPr>
          <w:rFonts w:hint="eastAsia"/>
        </w:rPr>
        <w:t>)</w:t>
      </w:r>
      <w:r w:rsidR="0094685F">
        <w:rPr>
          <w:rFonts w:hint="eastAsia"/>
        </w:rPr>
        <w:t>在卷可稽</w:t>
      </w:r>
      <w:r>
        <w:rPr>
          <w:rFonts w:hint="eastAsia"/>
        </w:rPr>
        <w:t>，</w:t>
      </w:r>
      <w:r w:rsidR="009A34FA">
        <w:rPr>
          <w:rFonts w:hint="eastAsia"/>
        </w:rPr>
        <w:t>其具體</w:t>
      </w:r>
      <w:r>
        <w:rPr>
          <w:rFonts w:hint="eastAsia"/>
        </w:rPr>
        <w:t>建議</w:t>
      </w:r>
      <w:r w:rsidR="009A34FA">
        <w:rPr>
          <w:rFonts w:hint="eastAsia"/>
        </w:rPr>
        <w:t>事項</w:t>
      </w:r>
      <w:r>
        <w:rPr>
          <w:rFonts w:hint="eastAsia"/>
        </w:rPr>
        <w:t>如下：</w:t>
      </w:r>
    </w:p>
    <w:p w:rsidR="003F47E7" w:rsidRDefault="003F47E7" w:rsidP="00835D16">
      <w:pPr>
        <w:pStyle w:val="4"/>
        <w:overflowPunct w:val="0"/>
        <w:ind w:left="1700" w:hanging="680"/>
      </w:pPr>
      <w:r>
        <w:rPr>
          <w:rFonts w:hint="eastAsia"/>
        </w:rPr>
        <w:t>本案之</w:t>
      </w:r>
      <w:r w:rsidR="009F55CA">
        <w:rPr>
          <w:rFonts w:hint="eastAsia"/>
        </w:rPr>
        <w:t>減鈉鹽</w:t>
      </w:r>
      <w:r>
        <w:rPr>
          <w:rFonts w:hint="eastAsia"/>
        </w:rPr>
        <w:t>係於食鹽中添加氯化鉀，併同有天然放射性核種鉀-40，建議貴部研議於類似添加含有天然放射性核種之食品或食品添加物之標示內容，增加所含放射性核種種類、活度濃度等說明或警示文字，以達資訊公開目的。</w:t>
      </w:r>
    </w:p>
    <w:p w:rsidR="003F47E7" w:rsidRDefault="003F47E7" w:rsidP="00835D16">
      <w:pPr>
        <w:pStyle w:val="4"/>
        <w:overflowPunct w:val="0"/>
        <w:ind w:left="1700" w:hanging="680"/>
      </w:pPr>
      <w:r>
        <w:rPr>
          <w:rFonts w:hint="eastAsia"/>
        </w:rPr>
        <w:lastRenderedPageBreak/>
        <w:t>經查有關食鹽中添加氯化鉀，係假設一般人在食鹽攝取量不變的情況下，可減少鈉之攝取，以減低高血壓等心血管疾病之發生，而獲得健康上利益。惟減少鈉之攝取有其他途徑可達成，建議進一步釐清食用含鉀-40添加物之</w:t>
      </w:r>
      <w:r w:rsidR="009F55CA">
        <w:rPr>
          <w:rFonts w:hint="eastAsia"/>
        </w:rPr>
        <w:t>減鈉鹽</w:t>
      </w:r>
      <w:r>
        <w:rPr>
          <w:rFonts w:hint="eastAsia"/>
        </w:rPr>
        <w:t>是否具正當性。</w:t>
      </w:r>
    </w:p>
    <w:p w:rsidR="003F47E7" w:rsidRDefault="003F47E7" w:rsidP="00835D16">
      <w:pPr>
        <w:pStyle w:val="4"/>
        <w:overflowPunct w:val="0"/>
        <w:ind w:left="1700" w:hanging="680"/>
      </w:pPr>
      <w:r>
        <w:rPr>
          <w:rFonts w:hint="eastAsia"/>
        </w:rPr>
        <w:t>依目前雖各國對於食鹽中的鉀-40含量並沒有訂定管制標準，原能會建議仍可依據合理抑低輻射劑量的精神，廣泛蒐集國際間資訊與徵詢各界專業意見，探討採取適當的「干預」措施的可行性與必要性。</w:t>
      </w:r>
    </w:p>
    <w:p w:rsidR="00890382" w:rsidRPr="003B6879" w:rsidRDefault="00890382" w:rsidP="00835D16">
      <w:pPr>
        <w:pStyle w:val="3"/>
        <w:overflowPunct w:val="0"/>
        <w:ind w:left="1360" w:hanging="680"/>
      </w:pPr>
      <w:r>
        <w:rPr>
          <w:rFonts w:hint="eastAsia"/>
        </w:rPr>
        <w:t>惟查食藥署迨本院於107年7月5日詢問後，始警覺</w:t>
      </w:r>
      <w:r w:rsidRPr="0030654A">
        <w:rPr>
          <w:rFonts w:hint="eastAsia"/>
        </w:rPr>
        <w:t>臺鹽公司</w:t>
      </w:r>
      <w:r w:rsidR="005522A8">
        <w:rPr>
          <w:rFonts w:hint="eastAsia"/>
        </w:rPr>
        <w:t>送檢之11項食</w:t>
      </w:r>
      <w:r w:rsidR="005522A8" w:rsidRPr="0030654A">
        <w:rPr>
          <w:rFonts w:hint="eastAsia"/>
        </w:rPr>
        <w:t>鹽</w:t>
      </w:r>
      <w:r w:rsidR="005522A8">
        <w:rPr>
          <w:rFonts w:hint="eastAsia"/>
        </w:rPr>
        <w:t>產品中，竟</w:t>
      </w:r>
      <w:r>
        <w:rPr>
          <w:rFonts w:hint="eastAsia"/>
        </w:rPr>
        <w:t>有9項食</w:t>
      </w:r>
      <w:r w:rsidRPr="0030654A">
        <w:rPr>
          <w:rFonts w:hint="eastAsia"/>
        </w:rPr>
        <w:t>鹽</w:t>
      </w:r>
      <w:r>
        <w:rPr>
          <w:rFonts w:hint="eastAsia"/>
        </w:rPr>
        <w:t>產品含鉀-40</w:t>
      </w:r>
      <w:r w:rsidR="0094685F">
        <w:rPr>
          <w:rFonts w:hint="eastAsia"/>
        </w:rPr>
        <w:t>，卻乏人管理</w:t>
      </w:r>
      <w:r>
        <w:rPr>
          <w:rFonts w:hint="eastAsia"/>
        </w:rPr>
        <w:t>之事態嚴重，旋於翌日</w:t>
      </w:r>
      <w:r w:rsidRPr="001E28D2">
        <w:rPr>
          <w:rFonts w:hint="eastAsia"/>
        </w:rPr>
        <w:t>行文轉知</w:t>
      </w:r>
      <w:r>
        <w:rPr>
          <w:rFonts w:hint="eastAsia"/>
        </w:rPr>
        <w:t>該</w:t>
      </w:r>
      <w:r w:rsidRPr="001E28D2">
        <w:rPr>
          <w:rFonts w:hint="eastAsia"/>
        </w:rPr>
        <w:t>公司</w:t>
      </w:r>
      <w:r w:rsidR="005522A8">
        <w:rPr>
          <w:rFonts w:hint="eastAsia"/>
        </w:rPr>
        <w:t>本於「</w:t>
      </w:r>
      <w:r w:rsidR="0094685F">
        <w:rPr>
          <w:rFonts w:hint="eastAsia"/>
        </w:rPr>
        <w:t>食品業者應</w:t>
      </w:r>
      <w:r w:rsidR="005522A8">
        <w:rPr>
          <w:rFonts w:hint="eastAsia"/>
        </w:rPr>
        <w:t>自主管理」精神，</w:t>
      </w:r>
      <w:r w:rsidRPr="001E28D2">
        <w:rPr>
          <w:rFonts w:hint="eastAsia"/>
        </w:rPr>
        <w:t>配合</w:t>
      </w:r>
      <w:r>
        <w:rPr>
          <w:rFonts w:hint="eastAsia"/>
        </w:rPr>
        <w:t>研議</w:t>
      </w:r>
      <w:r w:rsidR="005522A8">
        <w:rPr>
          <w:rFonts w:hint="eastAsia"/>
        </w:rPr>
        <w:t>相關改善措施</w:t>
      </w:r>
      <w:r>
        <w:rPr>
          <w:rStyle w:val="af2"/>
        </w:rPr>
        <w:footnoteReference w:id="4"/>
      </w:r>
      <w:r>
        <w:rPr>
          <w:rFonts w:hint="eastAsia"/>
        </w:rPr>
        <w:t>，耗時長達9個多月，核該署相關主(承)辦人員輕忽怠慢此潛藏輻射風險之心態，確有可議。</w:t>
      </w:r>
    </w:p>
    <w:p w:rsidR="003F47E7" w:rsidRDefault="003F47E7" w:rsidP="00835D16">
      <w:pPr>
        <w:pStyle w:val="3"/>
        <w:overflowPunct w:val="0"/>
        <w:ind w:left="1360" w:hanging="680"/>
      </w:pPr>
      <w:r>
        <w:rPr>
          <w:rFonts w:hAnsi="標楷體" w:hint="eastAsia"/>
          <w:color w:val="000000"/>
          <w:szCs w:val="32"/>
        </w:rPr>
        <w:t>又查食安法</w:t>
      </w:r>
      <w:r w:rsidRPr="00683ADB">
        <w:rPr>
          <w:rFonts w:hAnsi="標楷體" w:hint="eastAsia"/>
          <w:color w:val="000000"/>
          <w:szCs w:val="32"/>
        </w:rPr>
        <w:t>第4條第1項規定：主管機關採行之食品安全管理措施應以風險評估為基礎，符合滿足國民享有之健康、安全食品以及知的權利、科學證據原則、事先預防原則、資訊透明原則，建構風險評估以及諮議體系。</w:t>
      </w:r>
      <w:r w:rsidR="0076375F">
        <w:rPr>
          <w:rFonts w:hAnsi="標楷體" w:hint="eastAsia"/>
          <w:color w:val="000000"/>
          <w:szCs w:val="32"/>
        </w:rPr>
        <w:t>詎料</w:t>
      </w:r>
      <w:r w:rsidR="00A124C8" w:rsidRPr="00A12803">
        <w:rPr>
          <w:rFonts w:hint="eastAsia"/>
        </w:rPr>
        <w:t>食藥</w:t>
      </w:r>
      <w:r w:rsidR="0076375F">
        <w:rPr>
          <w:rFonts w:hint="eastAsia"/>
        </w:rPr>
        <w:t>署對於上述關乎國人食安風險事件視若無睹，迄今仍未</w:t>
      </w:r>
      <w:r w:rsidR="00A124C8">
        <w:rPr>
          <w:rFonts w:hint="eastAsia"/>
        </w:rPr>
        <w:t>曾依法</w:t>
      </w:r>
      <w:r w:rsidR="0076375F">
        <w:rPr>
          <w:rFonts w:hint="eastAsia"/>
        </w:rPr>
        <w:t>進行任何有關鉀-40影響人體健康之</w:t>
      </w:r>
      <w:r w:rsidR="0076375F" w:rsidRPr="00683ADB">
        <w:rPr>
          <w:rFonts w:hAnsi="標楷體" w:hint="eastAsia"/>
          <w:color w:val="000000"/>
          <w:szCs w:val="32"/>
        </w:rPr>
        <w:t>風險評估</w:t>
      </w:r>
      <w:r w:rsidR="0076375F">
        <w:rPr>
          <w:rFonts w:hint="eastAsia"/>
        </w:rPr>
        <w:t>，焉能</w:t>
      </w:r>
      <w:r w:rsidR="00A124C8">
        <w:rPr>
          <w:rFonts w:hint="eastAsia"/>
        </w:rPr>
        <w:t>釐訂出</w:t>
      </w:r>
      <w:r w:rsidR="00730CF5">
        <w:rPr>
          <w:rFonts w:hint="eastAsia"/>
        </w:rPr>
        <w:t>如何</w:t>
      </w:r>
      <w:r w:rsidR="00A124C8" w:rsidRPr="00683ADB">
        <w:rPr>
          <w:rFonts w:hAnsi="標楷體" w:hint="eastAsia"/>
          <w:color w:val="000000"/>
          <w:szCs w:val="32"/>
        </w:rPr>
        <w:t>採行</w:t>
      </w:r>
      <w:r w:rsidR="00730CF5">
        <w:rPr>
          <w:rFonts w:hint="eastAsia"/>
        </w:rPr>
        <w:t>有效</w:t>
      </w:r>
      <w:r w:rsidR="00730CF5">
        <w:rPr>
          <w:rFonts w:hAnsi="標楷體" w:hint="eastAsia"/>
          <w:color w:val="000000"/>
          <w:szCs w:val="32"/>
        </w:rPr>
        <w:t>之</w:t>
      </w:r>
      <w:r w:rsidR="00A124C8" w:rsidRPr="00683ADB">
        <w:rPr>
          <w:rFonts w:hAnsi="標楷體" w:hint="eastAsia"/>
          <w:color w:val="000000"/>
          <w:szCs w:val="32"/>
        </w:rPr>
        <w:t>食品安全管理措施</w:t>
      </w:r>
      <w:r w:rsidR="00A124C8">
        <w:rPr>
          <w:rFonts w:hAnsi="標楷體" w:hint="eastAsia"/>
          <w:color w:val="000000"/>
          <w:szCs w:val="32"/>
        </w:rPr>
        <w:t>？</w:t>
      </w:r>
      <w:r w:rsidR="00A124C8" w:rsidRPr="00A12803">
        <w:rPr>
          <w:rFonts w:hint="eastAsia"/>
        </w:rPr>
        <w:t>核</w:t>
      </w:r>
      <w:r w:rsidR="00A124C8">
        <w:rPr>
          <w:rFonts w:hint="eastAsia"/>
        </w:rPr>
        <w:t>該署相關</w:t>
      </w:r>
      <w:r w:rsidR="00730CF5">
        <w:rPr>
          <w:rFonts w:hint="eastAsia"/>
        </w:rPr>
        <w:t>單位</w:t>
      </w:r>
      <w:r w:rsidR="00A124C8">
        <w:rPr>
          <w:rFonts w:hint="eastAsia"/>
        </w:rPr>
        <w:t>主管</w:t>
      </w:r>
      <w:r w:rsidR="00730CF5">
        <w:rPr>
          <w:rFonts w:hint="eastAsia"/>
        </w:rPr>
        <w:t>及承辦</w:t>
      </w:r>
      <w:r w:rsidR="00A124C8">
        <w:rPr>
          <w:rFonts w:hint="eastAsia"/>
        </w:rPr>
        <w:t>人員，</w:t>
      </w:r>
      <w:r w:rsidR="00730CF5">
        <w:rPr>
          <w:rFonts w:hint="eastAsia"/>
        </w:rPr>
        <w:t>均</w:t>
      </w:r>
      <w:r w:rsidR="00A124C8">
        <w:rPr>
          <w:rFonts w:hint="eastAsia"/>
        </w:rPr>
        <w:t>難辭怠忽職守之咎。</w:t>
      </w:r>
    </w:p>
    <w:p w:rsidR="003F47E7" w:rsidRPr="0090304E" w:rsidRDefault="003F47E7" w:rsidP="00835D16">
      <w:pPr>
        <w:pStyle w:val="3"/>
        <w:overflowPunct w:val="0"/>
        <w:ind w:left="1360" w:hanging="680"/>
        <w:rPr>
          <w:b/>
        </w:rPr>
      </w:pPr>
      <w:r>
        <w:rPr>
          <w:rFonts w:hint="eastAsia"/>
        </w:rPr>
        <w:t>質言之，</w:t>
      </w:r>
      <w:r w:rsidRPr="00A12803">
        <w:rPr>
          <w:rFonts w:hint="eastAsia"/>
        </w:rPr>
        <w:t>衛福部食藥署</w:t>
      </w:r>
      <w:r w:rsidR="003E2763" w:rsidRPr="003E2763">
        <w:rPr>
          <w:rFonts w:hint="eastAsia"/>
        </w:rPr>
        <w:t>於知悉食鹽添加物含鉀-40</w:t>
      </w:r>
      <w:r w:rsidR="003E2763" w:rsidRPr="003E2763">
        <w:rPr>
          <w:rFonts w:hint="eastAsia"/>
        </w:rPr>
        <w:lastRenderedPageBreak/>
        <w:t>輻射量偏高事件後，未就原能會所提3項具體建議事項，迅即行文轉知臺鹽公司</w:t>
      </w:r>
      <w:r w:rsidR="007A5658">
        <w:rPr>
          <w:rFonts w:hint="eastAsia"/>
        </w:rPr>
        <w:t>要求</w:t>
      </w:r>
      <w:r w:rsidR="003E2763" w:rsidRPr="003E2763">
        <w:rPr>
          <w:rFonts w:hint="eastAsia"/>
        </w:rPr>
        <w:t>改善</w:t>
      </w:r>
      <w:r w:rsidR="003E2763">
        <w:rPr>
          <w:rFonts w:hint="eastAsia"/>
        </w:rPr>
        <w:t>，</w:t>
      </w:r>
      <w:r>
        <w:rPr>
          <w:rFonts w:hint="eastAsia"/>
        </w:rPr>
        <w:t>迨本院詢問關切後，始</w:t>
      </w:r>
      <w:r w:rsidR="003E2763">
        <w:rPr>
          <w:rFonts w:hint="eastAsia"/>
        </w:rPr>
        <w:t>亡羊補牢</w:t>
      </w:r>
      <w:r w:rsidR="0094685F">
        <w:rPr>
          <w:rFonts w:hint="eastAsia"/>
        </w:rPr>
        <w:t>，著手採取部分「干預」措施</w:t>
      </w:r>
      <w:r w:rsidR="008F20B1">
        <w:rPr>
          <w:rFonts w:hint="eastAsia"/>
        </w:rPr>
        <w:t>，此</w:t>
      </w:r>
      <w:r w:rsidR="009B4B72">
        <w:rPr>
          <w:rFonts w:hint="eastAsia"/>
        </w:rPr>
        <w:t>「</w:t>
      </w:r>
      <w:r w:rsidR="008F20B1">
        <w:rPr>
          <w:rFonts w:hint="eastAsia"/>
        </w:rPr>
        <w:t>光說不</w:t>
      </w:r>
      <w:r w:rsidR="009B4B72">
        <w:rPr>
          <w:rFonts w:hint="eastAsia"/>
        </w:rPr>
        <w:t>練」</w:t>
      </w:r>
      <w:r w:rsidR="008F20B1">
        <w:rPr>
          <w:rFonts w:hint="eastAsia"/>
        </w:rPr>
        <w:t>之期間，延宕長達9個多月</w:t>
      </w:r>
      <w:r w:rsidR="0094685F">
        <w:rPr>
          <w:rFonts w:hint="eastAsia"/>
        </w:rPr>
        <w:t>。</w:t>
      </w:r>
      <w:r w:rsidR="00730CF5">
        <w:rPr>
          <w:rFonts w:hint="eastAsia"/>
        </w:rPr>
        <w:t>又</w:t>
      </w:r>
      <w:r w:rsidR="003E2763">
        <w:rPr>
          <w:rFonts w:hint="eastAsia"/>
        </w:rPr>
        <w:t>該署迄今</w:t>
      </w:r>
      <w:r w:rsidR="00730CF5">
        <w:rPr>
          <w:rFonts w:hint="eastAsia"/>
        </w:rPr>
        <w:t>仍未依法</w:t>
      </w:r>
      <w:r w:rsidR="0076375F">
        <w:rPr>
          <w:rFonts w:hint="eastAsia"/>
        </w:rPr>
        <w:t>進行任何有關鉀-40影響人體健康之</w:t>
      </w:r>
      <w:r w:rsidR="0076375F" w:rsidRPr="00683ADB">
        <w:rPr>
          <w:rFonts w:hAnsi="標楷體" w:hint="eastAsia"/>
          <w:color w:val="000000"/>
          <w:szCs w:val="32"/>
        </w:rPr>
        <w:t>風險評估</w:t>
      </w:r>
      <w:r w:rsidR="0076375F">
        <w:rPr>
          <w:rFonts w:hint="eastAsia"/>
        </w:rPr>
        <w:t>，</w:t>
      </w:r>
      <w:r w:rsidR="00730CF5" w:rsidRPr="00A12803">
        <w:rPr>
          <w:rFonts w:hint="eastAsia"/>
        </w:rPr>
        <w:t>核</w:t>
      </w:r>
      <w:r w:rsidR="00730CF5">
        <w:rPr>
          <w:rFonts w:hint="eastAsia"/>
        </w:rPr>
        <w:t>其相關單位主管及承辦人員均</w:t>
      </w:r>
      <w:r w:rsidRPr="00A12803">
        <w:rPr>
          <w:rFonts w:hint="eastAsia"/>
        </w:rPr>
        <w:t>有</w:t>
      </w:r>
      <w:r w:rsidR="0094685F">
        <w:rPr>
          <w:rFonts w:hint="eastAsia"/>
        </w:rPr>
        <w:t>上開</w:t>
      </w:r>
      <w:r w:rsidRPr="00293405">
        <w:rPr>
          <w:rFonts w:hint="eastAsia"/>
        </w:rPr>
        <w:t>消極不作為之</w:t>
      </w:r>
      <w:r w:rsidRPr="00A12803">
        <w:rPr>
          <w:rFonts w:hint="eastAsia"/>
        </w:rPr>
        <w:t>怠失</w:t>
      </w:r>
      <w:r w:rsidR="00730CF5">
        <w:rPr>
          <w:rFonts w:hint="eastAsia"/>
        </w:rPr>
        <w:t>，至為灼然</w:t>
      </w:r>
      <w:r>
        <w:rPr>
          <w:rFonts w:hint="eastAsia"/>
        </w:rPr>
        <w:t>。</w:t>
      </w:r>
    </w:p>
    <w:p w:rsidR="007825D5" w:rsidRDefault="007825D5" w:rsidP="00835D16">
      <w:pPr>
        <w:pStyle w:val="2"/>
        <w:overflowPunct w:val="0"/>
        <w:ind w:left="1020" w:hanging="680"/>
        <w:rPr>
          <w:b/>
        </w:rPr>
      </w:pPr>
      <w:r>
        <w:rPr>
          <w:rFonts w:hint="eastAsia"/>
          <w:b/>
        </w:rPr>
        <w:t>衛福部</w:t>
      </w:r>
      <w:r w:rsidRPr="00974E6C">
        <w:rPr>
          <w:rFonts w:hint="eastAsia"/>
          <w:b/>
        </w:rPr>
        <w:t>食藥署</w:t>
      </w:r>
      <w:r w:rsidR="0027595B">
        <w:rPr>
          <w:rFonts w:hint="eastAsia"/>
          <w:b/>
        </w:rPr>
        <w:t>漠視</w:t>
      </w:r>
      <w:r w:rsidR="00307FB5" w:rsidRPr="00307FB5">
        <w:rPr>
          <w:rFonts w:hint="eastAsia"/>
          <w:b/>
        </w:rPr>
        <w:t>健康食品管理</w:t>
      </w:r>
      <w:r>
        <w:rPr>
          <w:rFonts w:hint="eastAsia"/>
          <w:b/>
        </w:rPr>
        <w:t>法之立法意旨</w:t>
      </w:r>
      <w:r w:rsidR="004F1C71">
        <w:rPr>
          <w:rFonts w:hint="eastAsia"/>
          <w:b/>
        </w:rPr>
        <w:t>，</w:t>
      </w:r>
      <w:r w:rsidR="00A27F42">
        <w:rPr>
          <w:rFonts w:hint="eastAsia"/>
          <w:b/>
        </w:rPr>
        <w:t>跳脫</w:t>
      </w:r>
      <w:r w:rsidR="004F1C71">
        <w:rPr>
          <w:rFonts w:hint="eastAsia"/>
          <w:b/>
        </w:rPr>
        <w:t>消費者</w:t>
      </w:r>
      <w:r w:rsidR="00A27F42">
        <w:rPr>
          <w:rFonts w:hint="eastAsia"/>
          <w:b/>
        </w:rPr>
        <w:t>對於</w:t>
      </w:r>
      <w:r w:rsidR="00FB0F57">
        <w:rPr>
          <w:rFonts w:hint="eastAsia"/>
          <w:b/>
        </w:rPr>
        <w:t>產品名稱之</w:t>
      </w:r>
      <w:r w:rsidR="002B4BE2">
        <w:rPr>
          <w:rFonts w:hint="eastAsia"/>
          <w:b/>
        </w:rPr>
        <w:t>通常理解</w:t>
      </w:r>
      <w:r w:rsidR="001D39E2">
        <w:rPr>
          <w:rFonts w:hint="eastAsia"/>
          <w:b/>
        </w:rPr>
        <w:t>認知</w:t>
      </w:r>
      <w:r w:rsidR="00A27F42">
        <w:rPr>
          <w:rFonts w:hint="eastAsia"/>
          <w:b/>
        </w:rPr>
        <w:t>程度</w:t>
      </w:r>
      <w:r>
        <w:rPr>
          <w:rFonts w:hint="eastAsia"/>
          <w:b/>
        </w:rPr>
        <w:t>，</w:t>
      </w:r>
      <w:r w:rsidR="002B4BE2">
        <w:rPr>
          <w:rFonts w:hint="eastAsia"/>
          <w:b/>
        </w:rPr>
        <w:t>就</w:t>
      </w:r>
      <w:r w:rsidR="0094685F">
        <w:rPr>
          <w:rFonts w:hint="eastAsia"/>
          <w:b/>
        </w:rPr>
        <w:t>產品名稱</w:t>
      </w:r>
      <w:r w:rsidR="00A27F42">
        <w:rPr>
          <w:rFonts w:hint="eastAsia"/>
          <w:b/>
        </w:rPr>
        <w:t>明確標示</w:t>
      </w:r>
      <w:r w:rsidR="00FB0F57">
        <w:rPr>
          <w:rFonts w:hint="eastAsia"/>
          <w:b/>
        </w:rPr>
        <w:t>「</w:t>
      </w:r>
      <w:r w:rsidR="00FB0F57" w:rsidRPr="00A27F42">
        <w:rPr>
          <w:rFonts w:hint="eastAsia"/>
          <w:b/>
        </w:rPr>
        <w:t>健康</w:t>
      </w:r>
      <w:r w:rsidR="00FB0F57">
        <w:rPr>
          <w:rFonts w:hint="eastAsia"/>
          <w:b/>
        </w:rPr>
        <w:t>」</w:t>
      </w:r>
      <w:r w:rsidR="00B514C3">
        <w:rPr>
          <w:rFonts w:hint="eastAsia"/>
          <w:b/>
        </w:rPr>
        <w:t>2</w:t>
      </w:r>
      <w:r w:rsidR="00FB0F57">
        <w:rPr>
          <w:rFonts w:hint="eastAsia"/>
          <w:b/>
        </w:rPr>
        <w:t>字之非認證</w:t>
      </w:r>
      <w:r w:rsidR="00FB0F57" w:rsidRPr="00A27F42">
        <w:rPr>
          <w:rFonts w:hint="eastAsia"/>
          <w:b/>
        </w:rPr>
        <w:t>健康食品</w:t>
      </w:r>
      <w:r w:rsidR="00FB0F57">
        <w:rPr>
          <w:rFonts w:hint="eastAsia"/>
          <w:b/>
        </w:rPr>
        <w:t>，卻</w:t>
      </w:r>
      <w:r>
        <w:rPr>
          <w:rFonts w:hint="eastAsia"/>
          <w:b/>
        </w:rPr>
        <w:t>為</w:t>
      </w:r>
      <w:r w:rsidR="004F1C71">
        <w:rPr>
          <w:rFonts w:hint="eastAsia"/>
          <w:b/>
        </w:rPr>
        <w:t>偏袒廠商之有利</w:t>
      </w:r>
      <w:r>
        <w:rPr>
          <w:rFonts w:hint="eastAsia"/>
          <w:b/>
        </w:rPr>
        <w:t>解釋</w:t>
      </w:r>
      <w:r w:rsidR="004F1C71">
        <w:rPr>
          <w:rFonts w:hint="eastAsia"/>
          <w:b/>
        </w:rPr>
        <w:t>，</w:t>
      </w:r>
      <w:r w:rsidR="001D39E2">
        <w:rPr>
          <w:rFonts w:hint="eastAsia"/>
          <w:b/>
        </w:rPr>
        <w:t>顯未善盡</w:t>
      </w:r>
      <w:r w:rsidR="00AE2F8D">
        <w:rPr>
          <w:rFonts w:hint="eastAsia"/>
          <w:b/>
        </w:rPr>
        <w:t>替全民</w:t>
      </w:r>
      <w:r w:rsidR="001D39E2">
        <w:rPr>
          <w:rFonts w:hint="eastAsia"/>
          <w:b/>
        </w:rPr>
        <w:t>把關職責，</w:t>
      </w:r>
      <w:r w:rsidR="00C8613E">
        <w:rPr>
          <w:rFonts w:hint="eastAsia"/>
          <w:b/>
        </w:rPr>
        <w:t>洵</w:t>
      </w:r>
      <w:r>
        <w:rPr>
          <w:rFonts w:hint="eastAsia"/>
          <w:b/>
        </w:rPr>
        <w:t>有</w:t>
      </w:r>
      <w:r w:rsidR="00C8613E">
        <w:rPr>
          <w:rFonts w:hint="eastAsia"/>
          <w:b/>
        </w:rPr>
        <w:t>未</w:t>
      </w:r>
      <w:r>
        <w:rPr>
          <w:rFonts w:hint="eastAsia"/>
          <w:b/>
        </w:rPr>
        <w:t>當</w:t>
      </w:r>
      <w:r w:rsidR="008A688B">
        <w:rPr>
          <w:rFonts w:hint="eastAsia"/>
          <w:b/>
        </w:rPr>
        <w:t>。</w:t>
      </w:r>
    </w:p>
    <w:p w:rsidR="0080051B" w:rsidRDefault="007825D5" w:rsidP="00835D16">
      <w:pPr>
        <w:pStyle w:val="3"/>
        <w:overflowPunct w:val="0"/>
        <w:ind w:left="1360" w:hanging="680"/>
      </w:pPr>
      <w:r>
        <w:rPr>
          <w:rFonts w:hint="eastAsia"/>
        </w:rPr>
        <w:t>按健康食品管理法</w:t>
      </w:r>
      <w:r w:rsidR="00E26BE9">
        <w:rPr>
          <w:rFonts w:hint="eastAsia"/>
        </w:rPr>
        <w:t>第1條開宗明義揭櫫「為加強健康食品之管理與監督，維護國民健康，並保障消費者之權益，特制定本法。」同法第2條</w:t>
      </w:r>
      <w:r w:rsidR="0080051B">
        <w:rPr>
          <w:rFonts w:hint="eastAsia"/>
        </w:rPr>
        <w:t>「健康食品」之定義為「具有保健功效，並標示或廣告其具該功效，且須具有實質科學證據，非屬治療、矯正人類疾病之醫療效能為目的之食品。」</w:t>
      </w:r>
      <w:r w:rsidR="00E26BE9">
        <w:rPr>
          <w:rFonts w:hint="eastAsia"/>
        </w:rPr>
        <w:t>由於</w:t>
      </w:r>
      <w:r w:rsidR="0080051B">
        <w:rPr>
          <w:rFonts w:hint="eastAsia"/>
        </w:rPr>
        <w:t>健康食品採產品自願性申請，食品若欲宣稱健康食品保健功效，應依健康食品管理法向衛福部申請辦理健康食品查驗登記，取得許可後始得為之。且依同法第6條，食品非依本法之規定，不得標示或廣告為健康食品；另依同法第13條，健康食品應於產品外包裝標示許可證字號、「健康食品」字樣、健康食品標準圖樣及核准之功效等資訊。</w:t>
      </w:r>
    </w:p>
    <w:p w:rsidR="00D1185F" w:rsidRDefault="00D1185F" w:rsidP="00835D16">
      <w:pPr>
        <w:pStyle w:val="3"/>
        <w:overflowPunct w:val="0"/>
        <w:ind w:left="1360" w:hanging="680"/>
      </w:pPr>
      <w:r w:rsidRPr="000C4F09">
        <w:rPr>
          <w:rFonts w:hint="eastAsia"/>
        </w:rPr>
        <w:t>由於「健康食品」是一個法定名詞，其產品必需經過保健功效與安全性評估、並受限於健康食品管理法的規範，這樣的保健產品才能廣告其許可範圍的</w:t>
      </w:r>
      <w:r w:rsidRPr="000C4F09">
        <w:rPr>
          <w:rFonts w:hint="eastAsia"/>
        </w:rPr>
        <w:lastRenderedPageBreak/>
        <w:t>保健效能並合法地稱之為健康食品</w:t>
      </w:r>
      <w:r w:rsidRPr="000C4F09">
        <w:rPr>
          <w:rStyle w:val="af2"/>
        </w:rPr>
        <w:footnoteReference w:id="5"/>
      </w:r>
      <w:r w:rsidRPr="000C4F09">
        <w:rPr>
          <w:rFonts w:hint="eastAsia"/>
        </w:rPr>
        <w:t>。但截至107年</w:t>
      </w:r>
      <w:r>
        <w:rPr>
          <w:rFonts w:hint="eastAsia"/>
        </w:rPr>
        <w:t>7</w:t>
      </w:r>
      <w:r w:rsidRPr="000C4F09">
        <w:rPr>
          <w:rFonts w:hint="eastAsia"/>
        </w:rPr>
        <w:t>月底止，衛福部審核通過之</w:t>
      </w:r>
      <w:r w:rsidRPr="000C4F09">
        <w:rPr>
          <w:rFonts w:hAnsi="標楷體" w:hint="eastAsia"/>
          <w:szCs w:val="32"/>
        </w:rPr>
        <w:t>健康</w:t>
      </w:r>
      <w:r w:rsidRPr="000C4F09">
        <w:rPr>
          <w:rFonts w:cs="標楷體" w:hint="eastAsia"/>
          <w:szCs w:val="32"/>
          <w:lang w:val="zh-TW"/>
        </w:rPr>
        <w:t>食品僅有41</w:t>
      </w:r>
      <w:r>
        <w:rPr>
          <w:rFonts w:cs="標楷體" w:hint="eastAsia"/>
          <w:szCs w:val="32"/>
          <w:lang w:val="zh-TW"/>
        </w:rPr>
        <w:t>7</w:t>
      </w:r>
      <w:r w:rsidRPr="000C4F09">
        <w:rPr>
          <w:rFonts w:cs="標楷體" w:hint="eastAsia"/>
          <w:szCs w:val="32"/>
          <w:lang w:val="zh-TW"/>
        </w:rPr>
        <w:t>件</w:t>
      </w:r>
      <w:r w:rsidRPr="000C4F09">
        <w:rPr>
          <w:rStyle w:val="af2"/>
          <w:rFonts w:cs="標楷體"/>
          <w:szCs w:val="32"/>
          <w:lang w:val="zh-TW"/>
        </w:rPr>
        <w:footnoteReference w:id="6"/>
      </w:r>
      <w:r w:rsidRPr="000C4F09">
        <w:rPr>
          <w:rFonts w:cs="標楷體" w:hint="eastAsia"/>
          <w:szCs w:val="32"/>
          <w:lang w:val="zh-TW"/>
        </w:rPr>
        <w:t>；而其他數以萬計未經嚴格把關</w:t>
      </w:r>
      <w:r w:rsidRPr="000C4F09">
        <w:rPr>
          <w:rFonts w:hAnsi="標楷體" w:hint="eastAsia"/>
          <w:szCs w:val="32"/>
        </w:rPr>
        <w:t>之保健食品，端賴原行政院衛生署於101年9月28日署授食字第1013000020號令發布，嗣經</w:t>
      </w:r>
      <w:r w:rsidRPr="000C4F09">
        <w:rPr>
          <w:rFonts w:hint="eastAsia"/>
        </w:rPr>
        <w:t>衛福部修正多次發布之「食品標示宣傳或廣告詞句涉及誇張易生誤解或醫療效能之認定基準」(如附件)作為認定規準</w:t>
      </w:r>
      <w:r w:rsidRPr="000C4F09">
        <w:rPr>
          <w:rFonts w:cs="標楷體" w:hint="eastAsia"/>
          <w:szCs w:val="32"/>
          <w:lang w:val="zh-TW"/>
        </w:rPr>
        <w:t>。</w:t>
      </w:r>
    </w:p>
    <w:p w:rsidR="0080051B" w:rsidRDefault="00D1185F" w:rsidP="00835D16">
      <w:pPr>
        <w:pStyle w:val="3"/>
        <w:overflowPunct w:val="0"/>
        <w:ind w:left="1360" w:hanging="680"/>
      </w:pPr>
      <w:r>
        <w:rPr>
          <w:rFonts w:hint="eastAsia"/>
        </w:rPr>
        <w:t>又</w:t>
      </w:r>
      <w:r w:rsidR="00307FB5">
        <w:rPr>
          <w:rFonts w:hint="eastAsia"/>
        </w:rPr>
        <w:t>查</w:t>
      </w:r>
      <w:r w:rsidR="00756CF1">
        <w:rPr>
          <w:rFonts w:hint="eastAsia"/>
        </w:rPr>
        <w:t>本案「健康</w:t>
      </w:r>
      <w:r w:rsidR="009F55CA">
        <w:rPr>
          <w:rFonts w:hint="eastAsia"/>
        </w:rPr>
        <w:t>減鈉鹽</w:t>
      </w:r>
      <w:r w:rsidR="00756CF1">
        <w:rPr>
          <w:rFonts w:hint="eastAsia"/>
        </w:rPr>
        <w:t>」之食品，</w:t>
      </w:r>
      <w:r w:rsidR="003F47E7">
        <w:rPr>
          <w:rFonts w:hint="eastAsia"/>
        </w:rPr>
        <w:t>而</w:t>
      </w:r>
      <w:r w:rsidR="00756CF1">
        <w:rPr>
          <w:rFonts w:hint="eastAsia"/>
        </w:rPr>
        <w:t>電視廣告一再播放「吃健康</w:t>
      </w:r>
      <w:r w:rsidR="00C86224">
        <w:rPr>
          <w:rFonts w:hint="eastAsia"/>
        </w:rPr>
        <w:t>的</w:t>
      </w:r>
      <w:r w:rsidR="00756CF1">
        <w:rPr>
          <w:rFonts w:hint="eastAsia"/>
        </w:rPr>
        <w:t>(</w:t>
      </w:r>
      <w:r w:rsidR="009F55CA">
        <w:rPr>
          <w:rFonts w:hint="eastAsia"/>
        </w:rPr>
        <w:t>減鈉鹽</w:t>
      </w:r>
      <w:r w:rsidR="00C86224">
        <w:rPr>
          <w:rFonts w:hint="eastAsia"/>
        </w:rPr>
        <w:t>、超鮮鹽、美味鹽)</w:t>
      </w:r>
      <w:r w:rsidR="00756CF1">
        <w:rPr>
          <w:rFonts w:hint="eastAsia"/>
        </w:rPr>
        <w:t>，用高級</w:t>
      </w:r>
      <w:r w:rsidR="00C86224">
        <w:rPr>
          <w:rFonts w:hint="eastAsia"/>
        </w:rPr>
        <w:t>的</w:t>
      </w:r>
      <w:r w:rsidR="00756CF1">
        <w:rPr>
          <w:rFonts w:hint="eastAsia"/>
        </w:rPr>
        <w:t>(精鹽)」，此與健康食品管理法上述定義之意涵十分雷同；</w:t>
      </w:r>
      <w:r w:rsidR="00307FB5">
        <w:rPr>
          <w:rFonts w:hint="eastAsia"/>
        </w:rPr>
        <w:t>又市售食品諸多以醒目「健康</w:t>
      </w:r>
      <w:r w:rsidR="00681BC1">
        <w:rPr>
          <w:rFonts w:hint="eastAsia"/>
        </w:rPr>
        <w:t>○○</w:t>
      </w:r>
      <w:r w:rsidR="00307FB5">
        <w:rPr>
          <w:rFonts w:hint="eastAsia"/>
        </w:rPr>
        <w:t>」為名稱，</w:t>
      </w:r>
      <w:r w:rsidR="00681BC1">
        <w:rPr>
          <w:rFonts w:hint="eastAsia"/>
        </w:rPr>
        <w:t>諸</w:t>
      </w:r>
      <w:r w:rsidR="00307FB5">
        <w:rPr>
          <w:rFonts w:hint="eastAsia"/>
        </w:rPr>
        <w:t>如健康酵素、健康醋、健康嬰兒寶、健康</w:t>
      </w:r>
      <w:r w:rsidR="00AE2F8D">
        <w:rPr>
          <w:rFonts w:hint="eastAsia"/>
        </w:rPr>
        <w:t>餅干</w:t>
      </w:r>
      <w:r w:rsidR="00307FB5">
        <w:rPr>
          <w:rFonts w:hint="eastAsia"/>
        </w:rPr>
        <w:t>……俯拾皆是，讓人因見到醒目之「健康」兩字的食品，而有該食品較為健康之想像，加上其廣告以明示或隱喻「具有保健功效」，</w:t>
      </w:r>
      <w:r w:rsidR="007674B4">
        <w:rPr>
          <w:rFonts w:hint="eastAsia"/>
        </w:rPr>
        <w:t>卻</w:t>
      </w:r>
      <w:r w:rsidR="00307FB5">
        <w:rPr>
          <w:rFonts w:hint="eastAsia"/>
        </w:rPr>
        <w:t>可不受健康食品管理法之規範</w:t>
      </w:r>
      <w:r w:rsidR="00FA6227">
        <w:rPr>
          <w:rFonts w:hint="eastAsia"/>
        </w:rPr>
        <w:t>。</w:t>
      </w:r>
      <w:r>
        <w:rPr>
          <w:rFonts w:hint="eastAsia"/>
        </w:rPr>
        <w:t>揆諸</w:t>
      </w:r>
      <w:r w:rsidR="00756CF1">
        <w:rPr>
          <w:rFonts w:hint="eastAsia"/>
        </w:rPr>
        <w:t>食藥署查復本院之函文</w:t>
      </w:r>
      <w:r w:rsidR="00756CF1">
        <w:rPr>
          <w:rStyle w:val="af2"/>
        </w:rPr>
        <w:footnoteReference w:id="7"/>
      </w:r>
      <w:r w:rsidR="00756CF1">
        <w:rPr>
          <w:rFonts w:hint="eastAsia"/>
        </w:rPr>
        <w:t>指出，</w:t>
      </w:r>
      <w:r w:rsidR="0080051B">
        <w:rPr>
          <w:rFonts w:hint="eastAsia"/>
        </w:rPr>
        <w:t>有關產品外包裝標示是否涉及違反健康食品管理法相關規定，</w:t>
      </w:r>
      <w:r w:rsidR="0080051B" w:rsidRPr="00FF23B6">
        <w:rPr>
          <w:rFonts w:hint="eastAsia"/>
          <w:b/>
        </w:rPr>
        <w:t>仍需視實際傳達消費者訊息之整體表現，包括文字敘述、產品品名、圖案、符號等，進行綜合研判</w:t>
      </w:r>
      <w:r w:rsidR="0080051B">
        <w:rPr>
          <w:rFonts w:hint="eastAsia"/>
        </w:rPr>
        <w:t>。案內所詢臺鹽公司「健康減鈉鹽」等3項產品，倘僅品名含「健康」</w:t>
      </w:r>
      <w:r w:rsidR="00A2725B">
        <w:rPr>
          <w:rFonts w:hint="eastAsia"/>
        </w:rPr>
        <w:t>2</w:t>
      </w:r>
      <w:r w:rsidR="0080051B">
        <w:rPr>
          <w:rFonts w:hint="eastAsia"/>
        </w:rPr>
        <w:t>字，外包裝標示整體表現尚不致違反大眾認知，造成誤解為健康食品，則尚無違反前述規定。</w:t>
      </w:r>
      <w:r w:rsidR="00FA6227">
        <w:rPr>
          <w:rFonts w:hint="eastAsia"/>
        </w:rPr>
        <w:t>如此</w:t>
      </w:r>
      <w:r w:rsidR="00B514C3">
        <w:rPr>
          <w:rFonts w:hint="eastAsia"/>
        </w:rPr>
        <w:t>實有</w:t>
      </w:r>
      <w:r w:rsidR="00FA6227">
        <w:rPr>
          <w:rFonts w:hint="eastAsia"/>
        </w:rPr>
        <w:t>鼓勵業者規避法令</w:t>
      </w:r>
      <w:r w:rsidR="00B514C3">
        <w:rPr>
          <w:rFonts w:hint="eastAsia"/>
        </w:rPr>
        <w:t>之嫌</w:t>
      </w:r>
      <w:r w:rsidR="00FA6227">
        <w:rPr>
          <w:rFonts w:hint="eastAsia"/>
        </w:rPr>
        <w:t>?否則豈有</w:t>
      </w:r>
      <w:r w:rsidR="00A2725B" w:rsidRPr="00A2725B">
        <w:rPr>
          <w:rFonts w:hint="eastAsia"/>
        </w:rPr>
        <w:t>「食品標示宣傳或廣告詞句涉及誇張易生誤解或醫療效能之認定基準」許可</w:t>
      </w:r>
      <w:r w:rsidR="00A2725B">
        <w:rPr>
          <w:rFonts w:hint="eastAsia"/>
        </w:rPr>
        <w:t>使用「健康維持」4字</w:t>
      </w:r>
      <w:r w:rsidR="00FA6227">
        <w:rPr>
          <w:rFonts w:hint="eastAsia"/>
        </w:rPr>
        <w:t>，</w:t>
      </w:r>
      <w:r w:rsidR="00A2725B">
        <w:rPr>
          <w:rFonts w:hint="eastAsia"/>
        </w:rPr>
        <w:t>並</w:t>
      </w:r>
      <w:r w:rsidR="00A2725B" w:rsidRPr="000D1E39">
        <w:rPr>
          <w:rFonts w:hint="eastAsia"/>
        </w:rPr>
        <w:t>應認定為未涉及誇張、易生誤解或醫療效能</w:t>
      </w:r>
      <w:r w:rsidR="00A2725B">
        <w:rPr>
          <w:rFonts w:hint="eastAsia"/>
        </w:rPr>
        <w:t>之詞句，</w:t>
      </w:r>
      <w:r w:rsidR="00FA6227">
        <w:rPr>
          <w:rFonts w:hint="eastAsia"/>
        </w:rPr>
        <w:t>甚至</w:t>
      </w:r>
      <w:r w:rsidR="00B514C3">
        <w:rPr>
          <w:rFonts w:hint="eastAsia"/>
        </w:rPr>
        <w:t>將其</w:t>
      </w:r>
      <w:r w:rsidR="00A2725B">
        <w:rPr>
          <w:rFonts w:hint="eastAsia"/>
        </w:rPr>
        <w:t>品名含「健康」</w:t>
      </w:r>
      <w:r w:rsidR="00A2725B">
        <w:rPr>
          <w:rFonts w:hint="eastAsia"/>
        </w:rPr>
        <w:lastRenderedPageBreak/>
        <w:t>2字當形容詞，解釋</w:t>
      </w:r>
      <w:r w:rsidR="00FA6227">
        <w:rPr>
          <w:rFonts w:hint="eastAsia"/>
        </w:rPr>
        <w:t>為「維持健康的食品」，</w:t>
      </w:r>
      <w:r w:rsidR="00B514C3">
        <w:rPr>
          <w:rFonts w:hint="eastAsia"/>
        </w:rPr>
        <w:t>藉以</w:t>
      </w:r>
      <w:r w:rsidR="00A2725B">
        <w:rPr>
          <w:rFonts w:hint="eastAsia"/>
        </w:rPr>
        <w:t>擺脫</w:t>
      </w:r>
      <w:r w:rsidR="00FA6227">
        <w:rPr>
          <w:rFonts w:hint="eastAsia"/>
        </w:rPr>
        <w:t>健康食品</w:t>
      </w:r>
      <w:r w:rsidR="00B514C3">
        <w:rPr>
          <w:rFonts w:hint="eastAsia"/>
        </w:rPr>
        <w:t>法</w:t>
      </w:r>
      <w:r w:rsidR="00A2725B">
        <w:rPr>
          <w:rFonts w:hint="eastAsia"/>
        </w:rPr>
        <w:t>之規範</w:t>
      </w:r>
      <w:r w:rsidR="00FA6227">
        <w:rPr>
          <w:rFonts w:hint="eastAsia"/>
        </w:rPr>
        <w:t>，</w:t>
      </w:r>
      <w:r w:rsidR="00B514C3">
        <w:rPr>
          <w:rFonts w:hint="eastAsia"/>
        </w:rPr>
        <w:t>更侈言為消費者不易誤解，</w:t>
      </w:r>
      <w:r w:rsidR="00FA6227">
        <w:rPr>
          <w:rFonts w:hint="eastAsia"/>
        </w:rPr>
        <w:t>而置大眾健康於不顧之理</w:t>
      </w:r>
      <w:r>
        <w:rPr>
          <w:rFonts w:hint="eastAsia"/>
        </w:rPr>
        <w:t>，足見食藥署此種</w:t>
      </w:r>
      <w:r w:rsidRPr="00D1185F">
        <w:rPr>
          <w:rFonts w:hint="eastAsia"/>
        </w:rPr>
        <w:t>偏袒廠商</w:t>
      </w:r>
      <w:r>
        <w:rPr>
          <w:rFonts w:hint="eastAsia"/>
        </w:rPr>
        <w:t>廣告</w:t>
      </w:r>
      <w:r w:rsidR="00A2725B">
        <w:rPr>
          <w:rFonts w:hint="eastAsia"/>
        </w:rPr>
        <w:t>用語</w:t>
      </w:r>
      <w:r w:rsidR="00320F3B">
        <w:rPr>
          <w:rFonts w:hint="eastAsia"/>
        </w:rPr>
        <w:t>適法性</w:t>
      </w:r>
      <w:r>
        <w:rPr>
          <w:rFonts w:hint="eastAsia"/>
        </w:rPr>
        <w:t>之認定，</w:t>
      </w:r>
      <w:r w:rsidR="00F475C7">
        <w:rPr>
          <w:rFonts w:hint="eastAsia"/>
        </w:rPr>
        <w:t>已然</w:t>
      </w:r>
      <w:r w:rsidR="00F475C7" w:rsidRPr="00F475C7">
        <w:rPr>
          <w:rFonts w:hint="eastAsia"/>
        </w:rPr>
        <w:t>跳脫消費者對於產品名稱之通常理解認知程度</w:t>
      </w:r>
      <w:r w:rsidR="00F475C7">
        <w:rPr>
          <w:rFonts w:hint="eastAsia"/>
        </w:rPr>
        <w:t>，</w:t>
      </w:r>
      <w:r>
        <w:rPr>
          <w:rFonts w:hint="eastAsia"/>
        </w:rPr>
        <w:t>實</w:t>
      </w:r>
      <w:r w:rsidR="009B4B72">
        <w:rPr>
          <w:rFonts w:hint="eastAsia"/>
        </w:rPr>
        <w:t>在</w:t>
      </w:r>
      <w:r>
        <w:rPr>
          <w:rFonts w:hint="eastAsia"/>
        </w:rPr>
        <w:t>令人匪夷所思</w:t>
      </w:r>
      <w:r w:rsidR="00FA6227">
        <w:rPr>
          <w:rFonts w:hint="eastAsia"/>
        </w:rPr>
        <w:t>。</w:t>
      </w:r>
    </w:p>
    <w:p w:rsidR="00681BC1" w:rsidRDefault="00681BC1" w:rsidP="00835D16">
      <w:pPr>
        <w:pStyle w:val="3"/>
        <w:overflowPunct w:val="0"/>
        <w:ind w:left="1360" w:hanging="680"/>
      </w:pPr>
      <w:r>
        <w:rPr>
          <w:rFonts w:hint="eastAsia"/>
        </w:rPr>
        <w:t>再者，「鉀」吃太多、血鉀過高，醫學證明，均會產生嚴重心律不整或心跳過慢情形，甚至導致死亡，食藥署理應知之甚詳。然</w:t>
      </w:r>
      <w:r w:rsidR="008F20B1">
        <w:rPr>
          <w:rFonts w:hint="eastAsia"/>
        </w:rPr>
        <w:t>而</w:t>
      </w:r>
      <w:r>
        <w:rPr>
          <w:rFonts w:hint="eastAsia"/>
        </w:rPr>
        <w:t>本案「健康</w:t>
      </w:r>
      <w:r w:rsidR="009F55CA">
        <w:rPr>
          <w:rFonts w:hint="eastAsia"/>
        </w:rPr>
        <w:t>減鈉鹽</w:t>
      </w:r>
      <w:r>
        <w:rPr>
          <w:rFonts w:hint="eastAsia"/>
        </w:rPr>
        <w:t>」、「健康超鮮鹽」、「健康美味鹽」以鉀取代鈉，且每公斤分別含8,860貝克、5,063貝克、4,610貝克(同附表1)，此高輻射劑量的鉀-40，顯有危害國民健康之重大疑慮，</w:t>
      </w:r>
      <w:r w:rsidRPr="00735402">
        <w:rPr>
          <w:rFonts w:hint="eastAsia"/>
        </w:rPr>
        <w:t>食藥</w:t>
      </w:r>
      <w:r>
        <w:rPr>
          <w:rFonts w:hint="eastAsia"/>
        </w:rPr>
        <w:t>署竟仍置健康食品管理法開宗明義之立法精神於不顧，甚至想方設法替業者說詞，根本不足以維護消費者之權益。</w:t>
      </w:r>
    </w:p>
    <w:p w:rsidR="007825D5" w:rsidRDefault="00735402" w:rsidP="00835D16">
      <w:pPr>
        <w:pStyle w:val="3"/>
        <w:overflowPunct w:val="0"/>
        <w:ind w:left="1360" w:hanging="680"/>
      </w:pPr>
      <w:r>
        <w:rPr>
          <w:rFonts w:hint="eastAsia"/>
        </w:rPr>
        <w:t>綜上，</w:t>
      </w:r>
      <w:r w:rsidRPr="00735402">
        <w:rPr>
          <w:rFonts w:hint="eastAsia"/>
        </w:rPr>
        <w:t>衛福部食藥署</w:t>
      </w:r>
      <w:r w:rsidR="0027595B">
        <w:rPr>
          <w:rFonts w:hint="eastAsia"/>
        </w:rPr>
        <w:t>漠視</w:t>
      </w:r>
      <w:r w:rsidR="003406FC" w:rsidRPr="003406FC">
        <w:rPr>
          <w:rFonts w:hint="eastAsia"/>
        </w:rPr>
        <w:t>健康食品管理法之立法意旨，跳脫消費者對於產品名稱之通常理解認知程度，就</w:t>
      </w:r>
      <w:r w:rsidR="00513ABD">
        <w:rPr>
          <w:rFonts w:hint="eastAsia"/>
        </w:rPr>
        <w:t>產品名稱</w:t>
      </w:r>
      <w:r w:rsidR="003406FC" w:rsidRPr="003406FC">
        <w:rPr>
          <w:rFonts w:hint="eastAsia"/>
        </w:rPr>
        <w:t>已明確標示「健康」</w:t>
      </w:r>
      <w:r w:rsidR="00B514C3">
        <w:rPr>
          <w:rFonts w:hint="eastAsia"/>
        </w:rPr>
        <w:t>2</w:t>
      </w:r>
      <w:r w:rsidR="003406FC" w:rsidRPr="003406FC">
        <w:rPr>
          <w:rFonts w:hint="eastAsia"/>
        </w:rPr>
        <w:t>字之非認證健康食品，</w:t>
      </w:r>
      <w:r w:rsidR="00513ABD">
        <w:rPr>
          <w:rFonts w:hint="eastAsia"/>
        </w:rPr>
        <w:t>竟</w:t>
      </w:r>
      <w:r w:rsidR="003406FC" w:rsidRPr="003406FC">
        <w:rPr>
          <w:rFonts w:hint="eastAsia"/>
        </w:rPr>
        <w:t>為</w:t>
      </w:r>
      <w:r w:rsidRPr="00735402">
        <w:rPr>
          <w:rFonts w:hint="eastAsia"/>
        </w:rPr>
        <w:t>偏袒廠商之有利解釋，</w:t>
      </w:r>
      <w:r w:rsidR="00EA45A9">
        <w:rPr>
          <w:rFonts w:hint="eastAsia"/>
        </w:rPr>
        <w:t>宛如玩「健康的食品」不等於「健康食品」法定專有名詞的腦筋急轉彎式文字遊戲</w:t>
      </w:r>
      <w:r w:rsidR="00E35EEE">
        <w:rPr>
          <w:rFonts w:hint="eastAsia"/>
        </w:rPr>
        <w:t>，任由廠商自行宣稱</w:t>
      </w:r>
      <w:r w:rsidR="00776FF1">
        <w:rPr>
          <w:rFonts w:hint="eastAsia"/>
        </w:rPr>
        <w:t>為</w:t>
      </w:r>
      <w:r w:rsidR="00776FF1" w:rsidRPr="003406FC">
        <w:rPr>
          <w:rFonts w:hint="eastAsia"/>
        </w:rPr>
        <w:t>「健康」</w:t>
      </w:r>
      <w:r w:rsidR="00776FF1">
        <w:rPr>
          <w:rFonts w:hint="eastAsia"/>
        </w:rPr>
        <w:t>的食品，誤導吸引消費者購買以賺取利潤</w:t>
      </w:r>
      <w:r w:rsidR="00EA45A9">
        <w:rPr>
          <w:rFonts w:hint="eastAsia"/>
        </w:rPr>
        <w:t>；</w:t>
      </w:r>
      <w:r w:rsidR="00776FF1" w:rsidRPr="00735402">
        <w:rPr>
          <w:rFonts w:hint="eastAsia"/>
        </w:rPr>
        <w:t>食藥署</w:t>
      </w:r>
      <w:r w:rsidR="00AE6396">
        <w:rPr>
          <w:rFonts w:hint="eastAsia"/>
        </w:rPr>
        <w:t>顯未善盡維護國民健康把關職責，</w:t>
      </w:r>
      <w:r w:rsidR="00681BC1">
        <w:rPr>
          <w:rFonts w:hint="eastAsia"/>
        </w:rPr>
        <w:t>遑論維護消費者之應有權益</w:t>
      </w:r>
      <w:r w:rsidR="003406FC">
        <w:rPr>
          <w:rFonts w:hint="eastAsia"/>
        </w:rPr>
        <w:t>，</w:t>
      </w:r>
      <w:r w:rsidR="00513ABD">
        <w:rPr>
          <w:rFonts w:hint="eastAsia"/>
        </w:rPr>
        <w:t>洵</w:t>
      </w:r>
      <w:r w:rsidRPr="00735402">
        <w:rPr>
          <w:rFonts w:hint="eastAsia"/>
        </w:rPr>
        <w:t>有</w:t>
      </w:r>
      <w:r w:rsidR="00513ABD">
        <w:rPr>
          <w:rFonts w:hint="eastAsia"/>
        </w:rPr>
        <w:t>未</w:t>
      </w:r>
      <w:r w:rsidRPr="00735402">
        <w:rPr>
          <w:rFonts w:hint="eastAsia"/>
        </w:rPr>
        <w:t>當</w:t>
      </w:r>
      <w:r>
        <w:rPr>
          <w:rFonts w:hint="eastAsia"/>
        </w:rPr>
        <w:t>。</w:t>
      </w:r>
    </w:p>
    <w:p w:rsidR="0063019B" w:rsidRPr="00710E48" w:rsidRDefault="000B2268" w:rsidP="00710E48">
      <w:pPr>
        <w:pStyle w:val="2"/>
        <w:rPr>
          <w:b/>
        </w:rPr>
      </w:pPr>
      <w:bookmarkStart w:id="46" w:name="_Toc70241815"/>
      <w:bookmarkStart w:id="47" w:name="_Toc70242204"/>
      <w:bookmarkStart w:id="48" w:name="_Toc525066147"/>
      <w:bookmarkStart w:id="49" w:name="_Toc525070838"/>
      <w:bookmarkStart w:id="50" w:name="_Toc525938378"/>
      <w:bookmarkStart w:id="51" w:name="_Toc525939226"/>
      <w:bookmarkStart w:id="52" w:name="_Toc525939731"/>
      <w:bookmarkStart w:id="53" w:name="_Toc529218271"/>
      <w:bookmarkStart w:id="54" w:name="_Toc529222688"/>
      <w:bookmarkStart w:id="55" w:name="_Toc529223110"/>
      <w:bookmarkStart w:id="56" w:name="_Toc529223861"/>
      <w:bookmarkStart w:id="57" w:name="_Toc529228264"/>
      <w:bookmarkStart w:id="58" w:name="_Toc2400394"/>
      <w:bookmarkStart w:id="59" w:name="_Toc4316188"/>
      <w:bookmarkStart w:id="60" w:name="_Toc4473329"/>
      <w:bookmarkStart w:id="61" w:name="_Toc69556896"/>
      <w:bookmarkStart w:id="62" w:name="_Toc69556945"/>
      <w:bookmarkStart w:id="63" w:name="_Toc69609819"/>
      <w:r w:rsidRPr="00710E48">
        <w:rPr>
          <w:rFonts w:hint="eastAsia"/>
          <w:b/>
        </w:rPr>
        <w:t>衛福部</w:t>
      </w:r>
      <w:r w:rsidR="0063019B" w:rsidRPr="00710E48">
        <w:rPr>
          <w:rFonts w:hint="eastAsia"/>
          <w:b/>
        </w:rPr>
        <w:t>食藥署</w:t>
      </w:r>
      <w:r w:rsidR="004F1615" w:rsidRPr="00710E48">
        <w:rPr>
          <w:rFonts w:hint="eastAsia"/>
          <w:b/>
        </w:rPr>
        <w:t>允應</w:t>
      </w:r>
      <w:r w:rsidR="009B4B72" w:rsidRPr="00710E48">
        <w:rPr>
          <w:rFonts w:hint="eastAsia"/>
          <w:b/>
        </w:rPr>
        <w:t>積極</w:t>
      </w:r>
      <w:r w:rsidR="004F1615" w:rsidRPr="00710E48">
        <w:rPr>
          <w:rFonts w:hint="eastAsia"/>
          <w:b/>
        </w:rPr>
        <w:t>研訂</w:t>
      </w:r>
      <w:r w:rsidR="0063019B" w:rsidRPr="00710E48">
        <w:rPr>
          <w:rFonts w:hint="eastAsia"/>
          <w:b/>
        </w:rPr>
        <w:t>有關食品中</w:t>
      </w:r>
      <w:r w:rsidR="00710E48" w:rsidRPr="00710E48">
        <w:rPr>
          <w:rFonts w:hint="eastAsia"/>
          <w:b/>
        </w:rPr>
        <w:t>人為添加</w:t>
      </w:r>
      <w:r w:rsidR="007A5658">
        <w:rPr>
          <w:rFonts w:hint="eastAsia"/>
          <w:b/>
        </w:rPr>
        <w:t>之</w:t>
      </w:r>
      <w:r w:rsidR="0063019B" w:rsidRPr="00710E48">
        <w:rPr>
          <w:rFonts w:hint="eastAsia"/>
          <w:b/>
        </w:rPr>
        <w:t>天然放射性核種含量限值管制標準</w:t>
      </w:r>
      <w:r w:rsidR="009B4B72" w:rsidRPr="00710E48">
        <w:rPr>
          <w:rFonts w:hint="eastAsia"/>
          <w:b/>
        </w:rPr>
        <w:t>，先行依法</w:t>
      </w:r>
      <w:r w:rsidR="008E6553" w:rsidRPr="00710E48">
        <w:rPr>
          <w:rFonts w:hint="eastAsia"/>
          <w:b/>
        </w:rPr>
        <w:t>公告強化</w:t>
      </w:r>
      <w:r w:rsidR="007018DD" w:rsidRPr="00710E48">
        <w:rPr>
          <w:rFonts w:hint="eastAsia"/>
          <w:b/>
        </w:rPr>
        <w:t>相關標示事項</w:t>
      </w:r>
      <w:r w:rsidR="004F1615" w:rsidRPr="00710E48">
        <w:rPr>
          <w:rFonts w:hint="eastAsia"/>
          <w:b/>
        </w:rPr>
        <w:t>，以</w:t>
      </w:r>
      <w:r w:rsidR="007018DD" w:rsidRPr="00710E48">
        <w:rPr>
          <w:rFonts w:hint="eastAsia"/>
          <w:b/>
        </w:rPr>
        <w:t>維護國民健康，並</w:t>
      </w:r>
      <w:r w:rsidR="004F1615" w:rsidRPr="00710E48">
        <w:rPr>
          <w:rFonts w:hint="eastAsia"/>
          <w:b/>
        </w:rPr>
        <w:t>確保</w:t>
      </w:r>
      <w:r w:rsidR="00DD24EB" w:rsidRPr="00710E48">
        <w:rPr>
          <w:rFonts w:hint="eastAsia"/>
          <w:b/>
        </w:rPr>
        <w:t>消費者追求安全、知情及自由選擇商品等基本權利</w:t>
      </w:r>
      <w:r w:rsidR="008A688B" w:rsidRPr="00710E48">
        <w:rPr>
          <w:rFonts w:hint="eastAsia"/>
          <w:b/>
        </w:rPr>
        <w:t>。</w:t>
      </w:r>
    </w:p>
    <w:p w:rsidR="006B3551" w:rsidRDefault="00DD7E3D" w:rsidP="00835D16">
      <w:pPr>
        <w:pStyle w:val="3"/>
        <w:overflowPunct w:val="0"/>
        <w:ind w:left="1360" w:hanging="680"/>
      </w:pPr>
      <w:r>
        <w:rPr>
          <w:rFonts w:hint="eastAsia"/>
        </w:rPr>
        <w:t>查</w:t>
      </w:r>
      <w:r w:rsidR="006B3551">
        <w:rPr>
          <w:rFonts w:hint="eastAsia"/>
        </w:rPr>
        <w:t>食安法</w:t>
      </w:r>
      <w:r w:rsidR="006B3551" w:rsidRPr="00DD7E3D">
        <w:rPr>
          <w:rFonts w:hAnsi="標楷體" w:hint="eastAsia"/>
          <w:color w:val="000000"/>
          <w:szCs w:val="32"/>
        </w:rPr>
        <w:t>第15條第1項第6款規定</w:t>
      </w:r>
      <w:r w:rsidR="001752EB" w:rsidRPr="00DD7E3D">
        <w:rPr>
          <w:rFonts w:hAnsi="標楷體" w:hint="eastAsia"/>
          <w:color w:val="000000"/>
          <w:szCs w:val="32"/>
        </w:rPr>
        <w:t>：</w:t>
      </w:r>
      <w:r w:rsidR="007018DD">
        <w:rPr>
          <w:rFonts w:hAnsi="標楷體" w:hint="eastAsia"/>
          <w:color w:val="000000"/>
          <w:szCs w:val="32"/>
        </w:rPr>
        <w:t>「</w:t>
      </w:r>
      <w:r w:rsidR="006B3551" w:rsidRPr="00DD7E3D">
        <w:rPr>
          <w:rFonts w:hAnsi="標楷體" w:hint="eastAsia"/>
          <w:color w:val="000000"/>
          <w:szCs w:val="32"/>
        </w:rPr>
        <w:t>食品或食品添加物有受原子塵或放射能污染，其含量超過安全容許量者，不得製造、加工、調配、包裝、運送、</w:t>
      </w:r>
      <w:r w:rsidR="006B3551" w:rsidRPr="00DD7E3D">
        <w:rPr>
          <w:rFonts w:hAnsi="標楷體" w:hint="eastAsia"/>
          <w:color w:val="000000"/>
          <w:szCs w:val="32"/>
        </w:rPr>
        <w:lastRenderedPageBreak/>
        <w:t>貯存、販賣、輸入、輸出、作為贈品或公開陳列。</w:t>
      </w:r>
      <w:r w:rsidR="007018DD">
        <w:rPr>
          <w:rFonts w:hAnsi="標楷體" w:hint="eastAsia"/>
          <w:color w:val="000000"/>
          <w:szCs w:val="32"/>
        </w:rPr>
        <w:t>」</w:t>
      </w:r>
      <w:r>
        <w:rPr>
          <w:rFonts w:hAnsi="標楷體" w:hint="eastAsia"/>
          <w:color w:val="000000"/>
          <w:szCs w:val="32"/>
        </w:rPr>
        <w:t>同法</w:t>
      </w:r>
      <w:r w:rsidR="006B3551" w:rsidRPr="00641107">
        <w:rPr>
          <w:rFonts w:hint="eastAsia"/>
        </w:rPr>
        <w:t>第15條第</w:t>
      </w:r>
      <w:r w:rsidR="006B3551">
        <w:rPr>
          <w:rFonts w:hint="eastAsia"/>
        </w:rPr>
        <w:t>2</w:t>
      </w:r>
      <w:r w:rsidR="006B3551" w:rsidRPr="00641107">
        <w:rPr>
          <w:rFonts w:hint="eastAsia"/>
        </w:rPr>
        <w:t>項規定</w:t>
      </w:r>
      <w:r w:rsidR="001752EB">
        <w:rPr>
          <w:rFonts w:hint="eastAsia"/>
        </w:rPr>
        <w:t>：</w:t>
      </w:r>
      <w:r w:rsidR="007018DD">
        <w:rPr>
          <w:rFonts w:hint="eastAsia"/>
        </w:rPr>
        <w:t>「</w:t>
      </w:r>
      <w:r w:rsidR="006B3551" w:rsidRPr="00641107">
        <w:rPr>
          <w:rFonts w:hint="eastAsia"/>
        </w:rPr>
        <w:t xml:space="preserve"> </w:t>
      </w:r>
      <w:r w:rsidR="006B3551">
        <w:rPr>
          <w:rFonts w:hint="eastAsia"/>
        </w:rPr>
        <w:t>……</w:t>
      </w:r>
      <w:r w:rsidR="006B3551" w:rsidRPr="00641107">
        <w:rPr>
          <w:rFonts w:hint="eastAsia"/>
        </w:rPr>
        <w:t>食品中原子塵或放射能污染安全容許量之標準，由中央主管機關會商相關機關定之。</w:t>
      </w:r>
      <w:r w:rsidR="007018DD">
        <w:rPr>
          <w:rFonts w:hint="eastAsia"/>
        </w:rPr>
        <w:t>」</w:t>
      </w:r>
      <w:r w:rsidR="007018DD">
        <w:rPr>
          <w:rFonts w:hAnsi="標楷體" w:hint="eastAsia"/>
          <w:color w:val="000000"/>
          <w:szCs w:val="32"/>
        </w:rPr>
        <w:t>同法</w:t>
      </w:r>
      <w:r w:rsidR="007018DD" w:rsidRPr="00641107">
        <w:rPr>
          <w:rFonts w:hint="eastAsia"/>
        </w:rPr>
        <w:t>第</w:t>
      </w:r>
      <w:r w:rsidR="007018DD">
        <w:rPr>
          <w:rFonts w:hint="eastAsia"/>
        </w:rPr>
        <w:t>22</w:t>
      </w:r>
      <w:r w:rsidR="007018DD" w:rsidRPr="00641107">
        <w:rPr>
          <w:rFonts w:hint="eastAsia"/>
        </w:rPr>
        <w:t>條第</w:t>
      </w:r>
      <w:r w:rsidR="007018DD">
        <w:rPr>
          <w:rFonts w:hint="eastAsia"/>
        </w:rPr>
        <w:t>1</w:t>
      </w:r>
      <w:r w:rsidR="007018DD" w:rsidRPr="00641107">
        <w:rPr>
          <w:rFonts w:hint="eastAsia"/>
        </w:rPr>
        <w:t>項第</w:t>
      </w:r>
      <w:r w:rsidR="007018DD">
        <w:rPr>
          <w:rFonts w:hint="eastAsia"/>
        </w:rPr>
        <w:t>10款亦</w:t>
      </w:r>
      <w:r w:rsidR="007018DD" w:rsidRPr="00641107">
        <w:rPr>
          <w:rFonts w:hint="eastAsia"/>
        </w:rPr>
        <w:t>規定</w:t>
      </w:r>
      <w:r w:rsidR="007018DD">
        <w:rPr>
          <w:rFonts w:hint="eastAsia"/>
        </w:rPr>
        <w:t>：「</w:t>
      </w:r>
      <w:r w:rsidR="002651CF" w:rsidRPr="002651CF">
        <w:rPr>
          <w:rFonts w:hint="eastAsia"/>
        </w:rPr>
        <w:t>食品之容器或外包裝，應以中文及通用符號，明顯標示下列事項：</w:t>
      </w:r>
      <w:r w:rsidR="002651CF">
        <w:rPr>
          <w:rFonts w:hint="eastAsia"/>
        </w:rPr>
        <w:t>……</w:t>
      </w:r>
      <w:r w:rsidR="002651CF" w:rsidRPr="002651CF">
        <w:rPr>
          <w:rFonts w:hint="eastAsia"/>
        </w:rPr>
        <w:t>十、其他經中央主管機關公告之事項。</w:t>
      </w:r>
      <w:r w:rsidR="007018DD">
        <w:rPr>
          <w:rFonts w:hint="eastAsia"/>
        </w:rPr>
        <w:t>」</w:t>
      </w:r>
      <w:r w:rsidR="002651CF">
        <w:rPr>
          <w:rFonts w:hint="eastAsia"/>
        </w:rPr>
        <w:t>足見</w:t>
      </w:r>
      <w:r w:rsidR="002651CF" w:rsidRPr="002651CF">
        <w:rPr>
          <w:rFonts w:hint="eastAsia"/>
        </w:rPr>
        <w:t>食藥署</w:t>
      </w:r>
      <w:r w:rsidR="002651CF">
        <w:rPr>
          <w:rFonts w:hint="eastAsia"/>
        </w:rPr>
        <w:t>無論</w:t>
      </w:r>
      <w:r w:rsidR="002651CF" w:rsidRPr="002651CF">
        <w:rPr>
          <w:rFonts w:hint="eastAsia"/>
        </w:rPr>
        <w:t>研訂有關食品中</w:t>
      </w:r>
      <w:r w:rsidR="007A5658">
        <w:rPr>
          <w:rFonts w:hint="eastAsia"/>
        </w:rPr>
        <w:t>人為添加之</w:t>
      </w:r>
      <w:r w:rsidR="002651CF" w:rsidRPr="002651CF">
        <w:rPr>
          <w:rFonts w:hint="eastAsia"/>
        </w:rPr>
        <w:t>天然放射性核種含量限值管制標準或</w:t>
      </w:r>
      <w:r w:rsidR="006125A7">
        <w:rPr>
          <w:rFonts w:hint="eastAsia"/>
        </w:rPr>
        <w:t>採行</w:t>
      </w:r>
      <w:r w:rsidR="002651CF" w:rsidRPr="002651CF">
        <w:rPr>
          <w:rFonts w:hint="eastAsia"/>
        </w:rPr>
        <w:t>公告強化相關標示事項，</w:t>
      </w:r>
      <w:r w:rsidR="002651CF">
        <w:rPr>
          <w:rFonts w:hint="eastAsia"/>
        </w:rPr>
        <w:t>均於法有據。</w:t>
      </w:r>
    </w:p>
    <w:p w:rsidR="00196C8E" w:rsidRDefault="00196C8E" w:rsidP="00835D16">
      <w:pPr>
        <w:pStyle w:val="3"/>
        <w:overflowPunct w:val="0"/>
        <w:ind w:left="1360" w:hanging="680"/>
      </w:pPr>
      <w:r>
        <w:rPr>
          <w:rFonts w:hint="eastAsia"/>
        </w:rPr>
        <w:t>次查</w:t>
      </w:r>
      <w:r w:rsidR="006F3638">
        <w:rPr>
          <w:rFonts w:hint="eastAsia"/>
        </w:rPr>
        <w:t>本案本院諮詢之學者專家表示：</w:t>
      </w:r>
    </w:p>
    <w:p w:rsidR="00196C8E" w:rsidRDefault="00196C8E" w:rsidP="00835D16">
      <w:pPr>
        <w:pStyle w:val="4"/>
        <w:overflowPunct w:val="0"/>
        <w:ind w:left="1700" w:hanging="680"/>
      </w:pPr>
      <w:r>
        <w:rPr>
          <w:rFonts w:hint="eastAsia"/>
        </w:rPr>
        <w:t>完整的輻射防護標準三原則是：正當化、最適化，和劑量限度。國際放射防護委員會新建議書(ICRP 103號報告)將所有輻射曝露區分為計畫曝露狀況(Planned exposure situation) 、緊急(Emergency)曝露狀況、既存(Existing)曝露狀況，其中天然幅射屬於既存曝露，其輻射防護標準適用正當化、最適化兩項原則。原能會輻射防護法第4條以及天然放射性物質管理辦法，要求對於有影響公眾安全之虞之天然放射性物質、背景輻射及其所造成之輻射曝露仍須納入法規管理，許多國家對天然輻射室內氡氣訂有行動參考基準即為明確案例。</w:t>
      </w:r>
    </w:p>
    <w:p w:rsidR="00EF5AFF" w:rsidRDefault="00387ADD" w:rsidP="00835D16">
      <w:pPr>
        <w:pStyle w:val="4"/>
        <w:overflowPunct w:val="0"/>
        <w:ind w:left="1700" w:hanging="680"/>
      </w:pPr>
      <w:r>
        <w:rPr>
          <w:rFonts w:hint="eastAsia"/>
        </w:rPr>
        <w:t>站在輻射防護安全的觀點來看，即使世界各國未對食品中的鉀-40含量訂出管制標準，但</w:t>
      </w:r>
      <w:r w:rsidR="00DD7E3D">
        <w:rPr>
          <w:rFonts w:hint="eastAsia"/>
        </w:rPr>
        <w:t>農漁產品及食品，係屬人體食入口中直接接觸之輻射</w:t>
      </w:r>
      <w:r w:rsidR="00DD53FB">
        <w:rPr>
          <w:rFonts w:hint="eastAsia"/>
        </w:rPr>
        <w:t>曝露</w:t>
      </w:r>
      <w:r w:rsidR="00DD7E3D">
        <w:rPr>
          <w:rFonts w:hint="eastAsia"/>
        </w:rPr>
        <w:t>，故</w:t>
      </w:r>
      <w:r w:rsidR="00DD7E3D" w:rsidRPr="00974E6C">
        <w:rPr>
          <w:rFonts w:hint="eastAsia"/>
        </w:rPr>
        <w:t>食藥署</w:t>
      </w:r>
      <w:r w:rsidR="00E35EEE">
        <w:rPr>
          <w:rFonts w:hint="eastAsia"/>
        </w:rPr>
        <w:t>應</w:t>
      </w:r>
      <w:r>
        <w:rPr>
          <w:rFonts w:hint="eastAsia"/>
        </w:rPr>
        <w:t>依輻射</w:t>
      </w:r>
      <w:r w:rsidR="00DD53FB">
        <w:rPr>
          <w:rFonts w:hint="eastAsia"/>
        </w:rPr>
        <w:t>曝露</w:t>
      </w:r>
      <w:r>
        <w:rPr>
          <w:rFonts w:hint="eastAsia"/>
        </w:rPr>
        <w:t>應滿足「正當化」及「最適化」兩項原則條件，課以業者應有之責任及約束。</w:t>
      </w:r>
    </w:p>
    <w:p w:rsidR="00710E48" w:rsidRDefault="00710E48" w:rsidP="00835D16">
      <w:pPr>
        <w:pStyle w:val="3"/>
        <w:overflowPunct w:val="0"/>
        <w:ind w:left="1360" w:hanging="680"/>
      </w:pPr>
      <w:r>
        <w:rPr>
          <w:rFonts w:hint="eastAsia"/>
        </w:rPr>
        <w:t>「正當性」乃輻射防護第一原則，人為添加之氯化鉀</w:t>
      </w:r>
      <w:r w:rsidR="00E35EEE">
        <w:rPr>
          <w:rFonts w:hint="eastAsia"/>
        </w:rPr>
        <w:t>含有遠高於背景的輻射，若非醫療……等所必需</w:t>
      </w:r>
      <w:r w:rsidR="00E35EEE">
        <w:rPr>
          <w:rFonts w:hint="eastAsia"/>
        </w:rPr>
        <w:lastRenderedPageBreak/>
        <w:t>，任由不知情民眾購買食用，實有悖「正當性」原則。</w:t>
      </w:r>
    </w:p>
    <w:p w:rsidR="00EF5AFF" w:rsidRDefault="00BD2B26" w:rsidP="00835D16">
      <w:pPr>
        <w:pStyle w:val="3"/>
        <w:overflowPunct w:val="0"/>
        <w:ind w:left="1360" w:hanging="680"/>
      </w:pPr>
      <w:r>
        <w:rPr>
          <w:rFonts w:hint="eastAsia"/>
        </w:rPr>
        <w:t>又</w:t>
      </w:r>
      <w:r w:rsidR="00FD08C5">
        <w:rPr>
          <w:rFonts w:hint="eastAsia"/>
        </w:rPr>
        <w:t>查</w:t>
      </w:r>
      <w:r w:rsidR="002651CF">
        <w:rPr>
          <w:rFonts w:hint="eastAsia"/>
        </w:rPr>
        <w:t>原能會查復本院之函文</w:t>
      </w:r>
      <w:r w:rsidR="002651CF">
        <w:rPr>
          <w:rStyle w:val="af2"/>
        </w:rPr>
        <w:footnoteReference w:id="8"/>
      </w:r>
      <w:r w:rsidR="002651CF">
        <w:rPr>
          <w:rFonts w:hint="eastAsia"/>
        </w:rPr>
        <w:t>指出，</w:t>
      </w:r>
      <w:r w:rsidR="002651CF" w:rsidRPr="001F1455">
        <w:rPr>
          <w:rFonts w:hint="eastAsia"/>
        </w:rPr>
        <w:t>天然放射性核種及人工放射性核種均會釋放輻射，均可能對人體造成傷害，傷害程度則與放射性核種造成的輻射劑量相關。</w:t>
      </w:r>
      <w:r w:rsidR="002651CF">
        <w:rPr>
          <w:rFonts w:hint="eastAsia"/>
        </w:rPr>
        <w:t>而該</w:t>
      </w:r>
      <w:r w:rsidR="00FD08C5">
        <w:rPr>
          <w:rFonts w:hint="eastAsia"/>
        </w:rPr>
        <w:t>會</w:t>
      </w:r>
      <w:r w:rsidR="002651CF">
        <w:rPr>
          <w:rFonts w:hint="eastAsia"/>
        </w:rPr>
        <w:t>為</w:t>
      </w:r>
      <w:r w:rsidR="00FD08C5">
        <w:rPr>
          <w:rFonts w:hint="eastAsia"/>
        </w:rPr>
        <w:t>管制含有天然放射性核種之消費性商品或建材的輻射安全，</w:t>
      </w:r>
      <w:r w:rsidR="002651CF">
        <w:rPr>
          <w:rFonts w:hint="eastAsia"/>
        </w:rPr>
        <w:t>業已</w:t>
      </w:r>
      <w:r w:rsidR="00FD08C5">
        <w:rPr>
          <w:rFonts w:hint="eastAsia"/>
        </w:rPr>
        <w:t>參考相關國際規範，訂定「天然放射性物質管理辦法」，其中針對所含鉀-40之限值定為10,000貝克/公斤，係屬人體外表間接接觸之輻射曝露，尚且訂有限值管制標準，倘若</w:t>
      </w:r>
      <w:r w:rsidR="00B3538A" w:rsidRPr="00B3538A">
        <w:rPr>
          <w:rFonts w:hint="eastAsia"/>
        </w:rPr>
        <w:t>建材中鉀-40達10,000貝克/公斤即須管制，受</w:t>
      </w:r>
      <w:r w:rsidR="008E6553">
        <w:rPr>
          <w:rFonts w:hint="eastAsia"/>
        </w:rPr>
        <w:t>污</w:t>
      </w:r>
      <w:r w:rsidR="00B3538A" w:rsidRPr="00B3538A">
        <w:rPr>
          <w:rFonts w:hint="eastAsia"/>
        </w:rPr>
        <w:t>染之建材</w:t>
      </w:r>
      <w:r w:rsidR="008E6553">
        <w:rPr>
          <w:rFonts w:hint="eastAsia"/>
        </w:rPr>
        <w:t>更</w:t>
      </w:r>
      <w:r w:rsidR="00B3538A" w:rsidRPr="00B3538A">
        <w:rPr>
          <w:rFonts w:hint="eastAsia"/>
        </w:rPr>
        <w:t>須</w:t>
      </w:r>
      <w:r w:rsidR="008E6553">
        <w:rPr>
          <w:rFonts w:hint="eastAsia"/>
        </w:rPr>
        <w:t>依規定進行</w:t>
      </w:r>
      <w:r w:rsidR="00B3538A" w:rsidRPr="00B3538A">
        <w:rPr>
          <w:rFonts w:hint="eastAsia"/>
        </w:rPr>
        <w:t>除</w:t>
      </w:r>
      <w:r w:rsidR="00FD08C5">
        <w:rPr>
          <w:rFonts w:hint="eastAsia"/>
        </w:rPr>
        <w:t>污</w:t>
      </w:r>
      <w:r w:rsidR="00B3538A" w:rsidRPr="00B3538A">
        <w:rPr>
          <w:rFonts w:hint="eastAsia"/>
        </w:rPr>
        <w:t>回收或置入水泥箱涵中覆土掩埋。然</w:t>
      </w:r>
      <w:r w:rsidR="008E6553">
        <w:rPr>
          <w:rFonts w:hint="eastAsia"/>
        </w:rPr>
        <w:t>而以</w:t>
      </w:r>
      <w:r w:rsidR="008E6553" w:rsidRPr="008E6553">
        <w:rPr>
          <w:rFonts w:hint="eastAsia"/>
        </w:rPr>
        <w:t>健康減鈉鹽</w:t>
      </w:r>
      <w:r w:rsidR="008E6553">
        <w:rPr>
          <w:rFonts w:hint="eastAsia"/>
        </w:rPr>
        <w:t>為例，</w:t>
      </w:r>
      <w:r w:rsidR="00B3538A" w:rsidRPr="00B3538A">
        <w:rPr>
          <w:rFonts w:hint="eastAsia"/>
        </w:rPr>
        <w:t>吃進</w:t>
      </w:r>
      <w:r w:rsidR="008E6553">
        <w:rPr>
          <w:rFonts w:hint="eastAsia"/>
        </w:rPr>
        <w:t>人</w:t>
      </w:r>
      <w:r w:rsidR="00B3538A" w:rsidRPr="00B3538A">
        <w:rPr>
          <w:rFonts w:hint="eastAsia"/>
        </w:rPr>
        <w:t>體內之食品其</w:t>
      </w:r>
      <w:r w:rsidR="00710E48">
        <w:rPr>
          <w:rFonts w:hint="eastAsia"/>
        </w:rPr>
        <w:t>人為添加之</w:t>
      </w:r>
      <w:r w:rsidR="00B3538A" w:rsidRPr="00B3538A">
        <w:rPr>
          <w:rFonts w:hint="eastAsia"/>
        </w:rPr>
        <w:t>天然放射性物質</w:t>
      </w:r>
      <w:r>
        <w:rPr>
          <w:rFonts w:hint="eastAsia"/>
        </w:rPr>
        <w:t>鉀-40</w:t>
      </w:r>
      <w:r w:rsidR="00B3538A" w:rsidRPr="00B3538A">
        <w:rPr>
          <w:rFonts w:hint="eastAsia"/>
        </w:rPr>
        <w:t>含量高達8,860貝克/公斤，卻不須管制，殊難</w:t>
      </w:r>
      <w:r w:rsidR="00FD08C5">
        <w:rPr>
          <w:rFonts w:hint="eastAsia"/>
        </w:rPr>
        <w:t>令人</w:t>
      </w:r>
      <w:r w:rsidR="00B3538A" w:rsidRPr="00B3538A">
        <w:rPr>
          <w:rFonts w:hint="eastAsia"/>
        </w:rPr>
        <w:t>理解。</w:t>
      </w:r>
      <w:r>
        <w:rPr>
          <w:rFonts w:hint="eastAsia"/>
        </w:rPr>
        <w:t>足見食藥署確有審慎研酌</w:t>
      </w:r>
      <w:r w:rsidRPr="00BD2B26">
        <w:rPr>
          <w:rFonts w:hint="eastAsia"/>
        </w:rPr>
        <w:t>訂</w:t>
      </w:r>
      <w:r>
        <w:rPr>
          <w:rFonts w:hint="eastAsia"/>
        </w:rPr>
        <w:t>定</w:t>
      </w:r>
      <w:r w:rsidRPr="00BD2B26">
        <w:rPr>
          <w:rFonts w:hint="eastAsia"/>
        </w:rPr>
        <w:t>有關食品中的</w:t>
      </w:r>
      <w:r w:rsidR="00710E48">
        <w:rPr>
          <w:rFonts w:hint="eastAsia"/>
        </w:rPr>
        <w:t>人為添加</w:t>
      </w:r>
      <w:r w:rsidRPr="00BD2B26">
        <w:rPr>
          <w:rFonts w:hint="eastAsia"/>
        </w:rPr>
        <w:t>天然放射性核種含量限值管制標準</w:t>
      </w:r>
      <w:r>
        <w:rPr>
          <w:rFonts w:hint="eastAsia"/>
        </w:rPr>
        <w:t>之必要，方足以</w:t>
      </w:r>
      <w:r w:rsidR="00E35EEE">
        <w:rPr>
          <w:rFonts w:hint="eastAsia"/>
        </w:rPr>
        <w:t>約</w:t>
      </w:r>
      <w:r w:rsidR="00776FF1">
        <w:rPr>
          <w:rFonts w:hint="eastAsia"/>
        </w:rPr>
        <w:t>束廠商，保護</w:t>
      </w:r>
      <w:r>
        <w:rPr>
          <w:rFonts w:hint="eastAsia"/>
        </w:rPr>
        <w:t>消費者</w:t>
      </w:r>
      <w:r w:rsidR="00776FF1">
        <w:rPr>
          <w:rFonts w:hint="eastAsia"/>
        </w:rPr>
        <w:t>權益</w:t>
      </w:r>
      <w:r>
        <w:rPr>
          <w:rFonts w:hint="eastAsia"/>
        </w:rPr>
        <w:t>。</w:t>
      </w:r>
    </w:p>
    <w:p w:rsidR="0072320F" w:rsidRDefault="006125A7" w:rsidP="00835D16">
      <w:pPr>
        <w:pStyle w:val="3"/>
        <w:overflowPunct w:val="0"/>
        <w:ind w:left="1360" w:hanging="680"/>
      </w:pPr>
      <w:r>
        <w:rPr>
          <w:rFonts w:hint="eastAsia"/>
        </w:rPr>
        <w:t>再者，</w:t>
      </w:r>
      <w:r w:rsidR="0072320F">
        <w:rPr>
          <w:rFonts w:hint="eastAsia"/>
        </w:rPr>
        <w:t>有關以氯化鉀代替氯化鈉的</w:t>
      </w:r>
      <w:r w:rsidR="009F55CA">
        <w:rPr>
          <w:rFonts w:hint="eastAsia"/>
        </w:rPr>
        <w:t>減鈉鹽</w:t>
      </w:r>
      <w:r w:rsidR="0072320F">
        <w:rPr>
          <w:rFonts w:hint="eastAsia"/>
        </w:rPr>
        <w:t>，因鉀含量較高，</w:t>
      </w:r>
      <w:r w:rsidR="0072320F" w:rsidRPr="0063537B">
        <w:rPr>
          <w:rFonts w:hint="eastAsia"/>
        </w:rPr>
        <w:t>衛福部</w:t>
      </w:r>
      <w:r w:rsidR="0072320F">
        <w:rPr>
          <w:rFonts w:hint="eastAsia"/>
        </w:rPr>
        <w:t>已於「市售包裝減鈉鹽應標示事項」規定應以中文顯著標示「腎病變者應諮詢相關醫師或營養師是否適宜使用」等警語字樣，足見並非所有</w:t>
      </w:r>
      <w:r w:rsidR="00776FF1">
        <w:rPr>
          <w:rFonts w:hint="eastAsia"/>
        </w:rPr>
        <w:t>一般</w:t>
      </w:r>
      <w:r w:rsidR="0072320F">
        <w:rPr>
          <w:rFonts w:hint="eastAsia"/>
        </w:rPr>
        <w:t>大眾都適合食用</w:t>
      </w:r>
      <w:r w:rsidR="009F55CA">
        <w:rPr>
          <w:rFonts w:hint="eastAsia"/>
        </w:rPr>
        <w:t>減鈉鹽</w:t>
      </w:r>
      <w:r w:rsidR="0072320F">
        <w:rPr>
          <w:rFonts w:hint="eastAsia"/>
        </w:rPr>
        <w:t>；又</w:t>
      </w:r>
      <w:r w:rsidR="0072320F" w:rsidRPr="00996FA6">
        <w:rPr>
          <w:rFonts w:hint="eastAsia"/>
        </w:rPr>
        <w:t>臺鹽</w:t>
      </w:r>
      <w:r w:rsidR="0072320F">
        <w:rPr>
          <w:rFonts w:hint="eastAsia"/>
        </w:rPr>
        <w:t>公司健康低鈉含碘鹽等9項食鹽產品</w:t>
      </w:r>
      <w:r w:rsidR="00843E58">
        <w:rPr>
          <w:rFonts w:hint="eastAsia"/>
        </w:rPr>
        <w:t>經原能會檢測出</w:t>
      </w:r>
      <w:r w:rsidR="0072320F">
        <w:rPr>
          <w:rFonts w:hint="eastAsia"/>
        </w:rPr>
        <w:t>含鉀-40，姑不論其輻射劑量之多寡，</w:t>
      </w:r>
      <w:r w:rsidR="0072320F" w:rsidRPr="001F1455">
        <w:rPr>
          <w:rFonts w:hint="eastAsia"/>
        </w:rPr>
        <w:t>均可能對人體造成傷害</w:t>
      </w:r>
      <w:r w:rsidR="0072320F">
        <w:rPr>
          <w:rFonts w:hint="eastAsia"/>
        </w:rPr>
        <w:t>，故上開食鹽產品倘未據實標示，勢必無法滿足</w:t>
      </w:r>
      <w:r w:rsidR="0072320F" w:rsidRPr="0063537B">
        <w:rPr>
          <w:rFonts w:hint="eastAsia"/>
        </w:rPr>
        <w:t>消費者追求安全、知情</w:t>
      </w:r>
      <w:r w:rsidR="0072320F">
        <w:rPr>
          <w:rFonts w:hint="eastAsia"/>
        </w:rPr>
        <w:t>之</w:t>
      </w:r>
      <w:r w:rsidR="0072320F" w:rsidRPr="0063537B">
        <w:rPr>
          <w:rFonts w:hint="eastAsia"/>
        </w:rPr>
        <w:t>基本權利</w:t>
      </w:r>
      <w:r w:rsidR="0072320F">
        <w:rPr>
          <w:rFonts w:hint="eastAsia"/>
        </w:rPr>
        <w:t>。</w:t>
      </w:r>
    </w:p>
    <w:p w:rsidR="006125A7" w:rsidRDefault="0072320F" w:rsidP="00835D16">
      <w:pPr>
        <w:pStyle w:val="3"/>
        <w:overflowPunct w:val="0"/>
        <w:ind w:left="1360" w:hanging="680"/>
      </w:pPr>
      <w:r>
        <w:rPr>
          <w:rFonts w:hint="eastAsia"/>
        </w:rPr>
        <w:t>末查</w:t>
      </w:r>
      <w:r w:rsidR="006125A7">
        <w:rPr>
          <w:rFonts w:hint="eastAsia"/>
        </w:rPr>
        <w:t>原能會曾於106年9月30日去函衛福部，建</w:t>
      </w:r>
      <w:r w:rsidR="006125A7">
        <w:rPr>
          <w:rFonts w:hint="eastAsia"/>
        </w:rPr>
        <w:lastRenderedPageBreak/>
        <w:t>議「本案之</w:t>
      </w:r>
      <w:r w:rsidR="009F55CA">
        <w:rPr>
          <w:rFonts w:hint="eastAsia"/>
        </w:rPr>
        <w:t>減鈉鹽</w:t>
      </w:r>
      <w:r w:rsidR="006125A7">
        <w:rPr>
          <w:rFonts w:hint="eastAsia"/>
        </w:rPr>
        <w:t>係於食鹽中添加氯化鉀，併同有天然放射性核種鉀-40，建議貴部研議於類似添加含有天然放射性核種之食品或食品添加物之標示內容，增加所含放射性核種種類、活度濃度等說明或警示文字，以達資訊公開目的。」此舉亦有助民眾評估自身食用</w:t>
      </w:r>
      <w:r w:rsidR="009F55CA">
        <w:rPr>
          <w:rFonts w:hint="eastAsia"/>
        </w:rPr>
        <w:t>減鈉鹽</w:t>
      </w:r>
      <w:r w:rsidR="006125A7">
        <w:rPr>
          <w:rFonts w:hint="eastAsia"/>
        </w:rPr>
        <w:t>之綜合效益，其風險是否大過所引起之代價或傷害，再行決定是否購買食用</w:t>
      </w:r>
      <w:r w:rsidR="0063537B">
        <w:rPr>
          <w:rFonts w:hint="eastAsia"/>
        </w:rPr>
        <w:t>，此為消費者可以</w:t>
      </w:r>
      <w:r w:rsidR="0063537B" w:rsidRPr="0063537B">
        <w:rPr>
          <w:rFonts w:hint="eastAsia"/>
        </w:rPr>
        <w:t>自由選擇商品</w:t>
      </w:r>
      <w:r w:rsidR="0063537B">
        <w:rPr>
          <w:rFonts w:hint="eastAsia"/>
        </w:rPr>
        <w:t>(或服務)</w:t>
      </w:r>
      <w:r w:rsidR="0063537B" w:rsidRPr="0063537B">
        <w:rPr>
          <w:rFonts w:hint="eastAsia"/>
        </w:rPr>
        <w:t>基本權利</w:t>
      </w:r>
      <w:r w:rsidR="0063537B">
        <w:rPr>
          <w:rFonts w:hint="eastAsia"/>
        </w:rPr>
        <w:t>之核心概念</w:t>
      </w:r>
      <w:r w:rsidR="006125A7">
        <w:rPr>
          <w:rFonts w:hint="eastAsia"/>
        </w:rPr>
        <w:t>。</w:t>
      </w:r>
      <w:r w:rsidR="00F920AE">
        <w:rPr>
          <w:rFonts w:hint="eastAsia"/>
        </w:rPr>
        <w:t>是以</w:t>
      </w:r>
      <w:r w:rsidR="002C7AF1">
        <w:rPr>
          <w:rFonts w:hint="eastAsia"/>
        </w:rPr>
        <w:t>衛福部</w:t>
      </w:r>
      <w:r w:rsidR="00073E7A">
        <w:rPr>
          <w:rFonts w:hint="eastAsia"/>
        </w:rPr>
        <w:t>切莫再以</w:t>
      </w:r>
      <w:r w:rsidR="00784DB4">
        <w:rPr>
          <w:rFonts w:hint="eastAsia"/>
        </w:rPr>
        <w:t>回復原能會上述建議函文</w:t>
      </w:r>
      <w:r w:rsidR="00F920AE">
        <w:rPr>
          <w:rFonts w:hint="eastAsia"/>
        </w:rPr>
        <w:t>指</w:t>
      </w:r>
      <w:r w:rsidR="00784DB4">
        <w:rPr>
          <w:rFonts w:hint="eastAsia"/>
        </w:rPr>
        <w:t>稱「</w:t>
      </w:r>
      <w:r w:rsidR="00565504">
        <w:rPr>
          <w:rFonts w:hint="eastAsia"/>
        </w:rPr>
        <w:t>考量</w:t>
      </w:r>
      <w:r w:rsidR="00784DB4">
        <w:rPr>
          <w:rFonts w:hint="eastAsia"/>
        </w:rPr>
        <w:t>『</w:t>
      </w:r>
      <w:r w:rsidR="00565504">
        <w:rPr>
          <w:rFonts w:hint="eastAsia"/>
        </w:rPr>
        <w:t>放射性核種種類</w:t>
      </w:r>
      <w:r w:rsidR="00784DB4">
        <w:rPr>
          <w:rFonts w:hint="eastAsia"/>
        </w:rPr>
        <w:t>』</w:t>
      </w:r>
      <w:r w:rsidR="00565504">
        <w:rPr>
          <w:rFonts w:hint="eastAsia"/>
        </w:rPr>
        <w:t>、</w:t>
      </w:r>
      <w:r w:rsidR="00784DB4">
        <w:rPr>
          <w:rFonts w:hint="eastAsia"/>
        </w:rPr>
        <w:t>『</w:t>
      </w:r>
      <w:r w:rsidR="00565504">
        <w:rPr>
          <w:rFonts w:hint="eastAsia"/>
        </w:rPr>
        <w:t>活度濃度</w:t>
      </w:r>
      <w:r w:rsidR="00784DB4">
        <w:rPr>
          <w:rFonts w:hint="eastAsia"/>
        </w:rPr>
        <w:t>』</w:t>
      </w:r>
      <w:r w:rsidR="00565504">
        <w:rPr>
          <w:rFonts w:hint="eastAsia"/>
        </w:rPr>
        <w:t>等字樣，係高度專業用語，非一般民眾熟悉，無法透過標示傳遞該等字樣背後所代表之內容，</w:t>
      </w:r>
      <w:r w:rsidR="00784DB4">
        <w:rPr>
          <w:rFonts w:hint="eastAsia"/>
        </w:rPr>
        <w:t>倘貿然標示於產品外包裝恐難達資訊公開目的，反致引起民眾誤解而有恐慌之虞。」</w:t>
      </w:r>
      <w:r w:rsidR="00784DB4">
        <w:rPr>
          <w:rStyle w:val="af2"/>
        </w:rPr>
        <w:footnoteReference w:id="9"/>
      </w:r>
      <w:r w:rsidR="00784DB4">
        <w:rPr>
          <w:rFonts w:hint="eastAsia"/>
        </w:rPr>
        <w:t>為遁詞</w:t>
      </w:r>
      <w:r w:rsidR="002C7AF1">
        <w:rPr>
          <w:rFonts w:hint="eastAsia"/>
        </w:rPr>
        <w:t>，</w:t>
      </w:r>
      <w:r w:rsidR="00A031A2" w:rsidRPr="0063537B">
        <w:rPr>
          <w:rFonts w:hint="eastAsia"/>
        </w:rPr>
        <w:t>食藥署</w:t>
      </w:r>
      <w:r w:rsidR="002C7AF1">
        <w:rPr>
          <w:rFonts w:hint="eastAsia"/>
        </w:rPr>
        <w:t>理應積極公開天然放射性核種鉀-40之完整資訊，俾供消費者</w:t>
      </w:r>
      <w:r w:rsidR="00F920AE">
        <w:rPr>
          <w:rFonts w:hint="eastAsia"/>
        </w:rPr>
        <w:t>充分</w:t>
      </w:r>
      <w:r w:rsidR="002C7AF1">
        <w:rPr>
          <w:rFonts w:hint="eastAsia"/>
        </w:rPr>
        <w:t>知悉可能</w:t>
      </w:r>
      <w:r w:rsidR="00A031A2">
        <w:rPr>
          <w:rFonts w:hint="eastAsia"/>
        </w:rPr>
        <w:t>遭受</w:t>
      </w:r>
      <w:r w:rsidR="002C7AF1">
        <w:rPr>
          <w:rFonts w:hint="eastAsia"/>
        </w:rPr>
        <w:t>輻射</w:t>
      </w:r>
      <w:r w:rsidR="00A031A2">
        <w:rPr>
          <w:rFonts w:hint="eastAsia"/>
        </w:rPr>
        <w:t>曝露</w:t>
      </w:r>
      <w:r w:rsidR="00F920AE">
        <w:rPr>
          <w:rFonts w:hint="eastAsia"/>
        </w:rPr>
        <w:t>之</w:t>
      </w:r>
      <w:r w:rsidR="002C7AF1">
        <w:rPr>
          <w:rFonts w:hint="eastAsia"/>
        </w:rPr>
        <w:t>事實</w:t>
      </w:r>
      <w:r w:rsidR="00A031A2">
        <w:rPr>
          <w:rFonts w:hint="eastAsia"/>
        </w:rPr>
        <w:t>真相，並得以權衡利弊得失，據以自由抉擇選購該項商品與否？以免落人「消極不告知</w:t>
      </w:r>
      <w:r w:rsidR="00F920AE">
        <w:rPr>
          <w:rFonts w:hint="eastAsia"/>
        </w:rPr>
        <w:t>真相</w:t>
      </w:r>
      <w:r w:rsidR="00A031A2">
        <w:rPr>
          <w:rFonts w:hint="eastAsia"/>
        </w:rPr>
        <w:t>」口實</w:t>
      </w:r>
      <w:r w:rsidR="00F920AE">
        <w:rPr>
          <w:rFonts w:hint="eastAsia"/>
        </w:rPr>
        <w:t>，並損及民眾應有之消費權益。</w:t>
      </w:r>
    </w:p>
    <w:p w:rsidR="007E2832" w:rsidRPr="0063537B" w:rsidRDefault="0063537B" w:rsidP="00835D16">
      <w:pPr>
        <w:pStyle w:val="3"/>
        <w:overflowPunct w:val="0"/>
        <w:ind w:left="1360" w:hanging="680"/>
      </w:pPr>
      <w:r>
        <w:rPr>
          <w:rFonts w:hint="eastAsia"/>
        </w:rPr>
        <w:t>質言之，</w:t>
      </w:r>
      <w:r w:rsidRPr="0063537B">
        <w:rPr>
          <w:rFonts w:hint="eastAsia"/>
        </w:rPr>
        <w:t>衛福部食藥署允應</w:t>
      </w:r>
      <w:r w:rsidR="009B4B72">
        <w:rPr>
          <w:rFonts w:hint="eastAsia"/>
        </w:rPr>
        <w:t>積極</w:t>
      </w:r>
      <w:r>
        <w:rPr>
          <w:rFonts w:hint="eastAsia"/>
        </w:rPr>
        <w:t>參採專家學者意見，審慎</w:t>
      </w:r>
      <w:r w:rsidRPr="0063537B">
        <w:rPr>
          <w:rFonts w:hint="eastAsia"/>
        </w:rPr>
        <w:t>研</w:t>
      </w:r>
      <w:r>
        <w:rPr>
          <w:rFonts w:hint="eastAsia"/>
        </w:rPr>
        <w:t>酌</w:t>
      </w:r>
      <w:r w:rsidRPr="0063537B">
        <w:rPr>
          <w:rFonts w:hint="eastAsia"/>
        </w:rPr>
        <w:t>訂</w:t>
      </w:r>
      <w:r>
        <w:rPr>
          <w:rFonts w:hint="eastAsia"/>
        </w:rPr>
        <w:t>定</w:t>
      </w:r>
      <w:r w:rsidRPr="0063537B">
        <w:rPr>
          <w:rFonts w:hint="eastAsia"/>
        </w:rPr>
        <w:t>有關食品中</w:t>
      </w:r>
      <w:r w:rsidR="00710E48">
        <w:rPr>
          <w:rFonts w:hint="eastAsia"/>
        </w:rPr>
        <w:t>人為添加之</w:t>
      </w:r>
      <w:r w:rsidRPr="0063537B">
        <w:rPr>
          <w:rFonts w:hint="eastAsia"/>
        </w:rPr>
        <w:t>天然放射性核種含量限值管制標準</w:t>
      </w:r>
      <w:r>
        <w:rPr>
          <w:rFonts w:hint="eastAsia"/>
        </w:rPr>
        <w:t>；並先行</w:t>
      </w:r>
      <w:r w:rsidR="00F920AE">
        <w:rPr>
          <w:rFonts w:hint="eastAsia"/>
        </w:rPr>
        <w:t>依法</w:t>
      </w:r>
      <w:r w:rsidRPr="0063537B">
        <w:rPr>
          <w:rFonts w:hint="eastAsia"/>
        </w:rPr>
        <w:t>公告強化</w:t>
      </w:r>
      <w:r w:rsidR="00710E48">
        <w:rPr>
          <w:rFonts w:hint="eastAsia"/>
        </w:rPr>
        <w:t>人為添加之</w:t>
      </w:r>
      <w:r w:rsidRPr="0063537B">
        <w:rPr>
          <w:rFonts w:hint="eastAsia"/>
        </w:rPr>
        <w:t>天然放射性核種相關標示事項，以維護國民健康，並確保消費者追求安全、知情及自由選擇商品等基本權利</w:t>
      </w:r>
      <w:r>
        <w:rPr>
          <w:rFonts w:hint="eastAsia"/>
        </w:rPr>
        <w:t>。</w:t>
      </w:r>
    </w:p>
    <w:p w:rsidR="008F20B1" w:rsidRPr="00A84129" w:rsidRDefault="00810722" w:rsidP="00835D16">
      <w:pPr>
        <w:pStyle w:val="2"/>
        <w:overflowPunct w:val="0"/>
        <w:ind w:left="1020" w:hanging="680"/>
        <w:rPr>
          <w:b/>
        </w:rPr>
      </w:pPr>
      <w:r>
        <w:rPr>
          <w:rFonts w:hint="eastAsia"/>
          <w:b/>
        </w:rPr>
        <w:t>經濟部</w:t>
      </w:r>
      <w:r w:rsidR="00F920AE">
        <w:rPr>
          <w:rFonts w:hint="eastAsia"/>
          <w:b/>
        </w:rPr>
        <w:t>允</w:t>
      </w:r>
      <w:r>
        <w:rPr>
          <w:rFonts w:hint="eastAsia"/>
          <w:b/>
        </w:rPr>
        <w:t>應</w:t>
      </w:r>
      <w:r w:rsidR="001F3E79">
        <w:rPr>
          <w:rFonts w:hint="eastAsia"/>
          <w:b/>
        </w:rPr>
        <w:t>遵照</w:t>
      </w:r>
      <w:r>
        <w:rPr>
          <w:rFonts w:hint="eastAsia"/>
          <w:b/>
        </w:rPr>
        <w:t>規定</w:t>
      </w:r>
      <w:r w:rsidRPr="00FE0C4C">
        <w:rPr>
          <w:rFonts w:hint="eastAsia"/>
          <w:b/>
        </w:rPr>
        <w:t>督促公股代表要求</w:t>
      </w:r>
      <w:r w:rsidRPr="00A84129">
        <w:rPr>
          <w:rFonts w:hint="eastAsia"/>
          <w:b/>
        </w:rPr>
        <w:t>臺鹽</w:t>
      </w:r>
      <w:r w:rsidRPr="00FE0C4C">
        <w:rPr>
          <w:rFonts w:hint="eastAsia"/>
          <w:b/>
        </w:rPr>
        <w:t>公司</w:t>
      </w:r>
      <w:r>
        <w:rPr>
          <w:rFonts w:hint="eastAsia"/>
          <w:b/>
        </w:rPr>
        <w:t>就</w:t>
      </w:r>
      <w:r w:rsidR="00B7037E">
        <w:rPr>
          <w:rFonts w:hint="eastAsia"/>
          <w:b/>
        </w:rPr>
        <w:t>衛福部</w:t>
      </w:r>
      <w:r w:rsidR="00B7037E" w:rsidRPr="00974E6C">
        <w:rPr>
          <w:rFonts w:hint="eastAsia"/>
          <w:b/>
        </w:rPr>
        <w:t>食藥署</w:t>
      </w:r>
      <w:r w:rsidR="00B7037E">
        <w:rPr>
          <w:rFonts w:hint="eastAsia"/>
          <w:b/>
        </w:rPr>
        <w:t>函文有關食鹽產品含</w:t>
      </w:r>
      <w:r w:rsidR="00B7037E" w:rsidRPr="00B7037E">
        <w:rPr>
          <w:rFonts w:hint="eastAsia"/>
          <w:b/>
        </w:rPr>
        <w:t>鉀-40</w:t>
      </w:r>
      <w:r w:rsidR="00B7037E">
        <w:rPr>
          <w:rFonts w:hint="eastAsia"/>
          <w:b/>
        </w:rPr>
        <w:t>一事</w:t>
      </w:r>
      <w:r w:rsidR="001F3E79">
        <w:rPr>
          <w:rFonts w:hint="eastAsia"/>
          <w:b/>
        </w:rPr>
        <w:t>切</w:t>
      </w:r>
      <w:r w:rsidR="00B7037E">
        <w:rPr>
          <w:rFonts w:hint="eastAsia"/>
          <w:b/>
        </w:rPr>
        <w:t>實</w:t>
      </w:r>
      <w:r w:rsidRPr="00FE0C4C">
        <w:rPr>
          <w:rFonts w:hint="eastAsia"/>
          <w:b/>
        </w:rPr>
        <w:t>檢討改善</w:t>
      </w:r>
      <w:r w:rsidR="008F20B1">
        <w:rPr>
          <w:rFonts w:hint="eastAsia"/>
          <w:b/>
        </w:rPr>
        <w:t>，</w:t>
      </w:r>
      <w:r w:rsidR="00FD08C5">
        <w:rPr>
          <w:rFonts w:hint="eastAsia"/>
          <w:b/>
        </w:rPr>
        <w:t>以</w:t>
      </w:r>
      <w:r w:rsidR="00B7037E" w:rsidRPr="00B7037E">
        <w:rPr>
          <w:rFonts w:hint="eastAsia"/>
          <w:b/>
        </w:rPr>
        <w:t>善盡</w:t>
      </w:r>
      <w:r w:rsidR="00B7037E">
        <w:rPr>
          <w:rFonts w:hint="eastAsia"/>
          <w:b/>
        </w:rPr>
        <w:t>企業社會</w:t>
      </w:r>
      <w:r w:rsidR="00B7037E" w:rsidRPr="00B7037E">
        <w:rPr>
          <w:rFonts w:hint="eastAsia"/>
          <w:b/>
        </w:rPr>
        <w:t>責</w:t>
      </w:r>
      <w:r w:rsidR="00B7037E">
        <w:rPr>
          <w:rFonts w:hint="eastAsia"/>
          <w:b/>
        </w:rPr>
        <w:t>任與義務</w:t>
      </w:r>
      <w:r w:rsidR="00B7037E" w:rsidRPr="00B7037E">
        <w:rPr>
          <w:rFonts w:hint="eastAsia"/>
          <w:b/>
        </w:rPr>
        <w:t>，</w:t>
      </w:r>
      <w:r w:rsidR="00B7037E">
        <w:rPr>
          <w:rFonts w:hint="eastAsia"/>
          <w:b/>
        </w:rPr>
        <w:t>並</w:t>
      </w:r>
      <w:r w:rsidR="00F920AE">
        <w:rPr>
          <w:rFonts w:hint="eastAsia"/>
          <w:b/>
        </w:rPr>
        <w:t>確保其產品</w:t>
      </w:r>
      <w:r w:rsidR="00F920AE">
        <w:rPr>
          <w:rFonts w:hint="eastAsia"/>
          <w:b/>
        </w:rPr>
        <w:lastRenderedPageBreak/>
        <w:t>之</w:t>
      </w:r>
      <w:r w:rsidR="00CB18F5" w:rsidRPr="00CB18F5">
        <w:rPr>
          <w:rFonts w:hint="eastAsia"/>
          <w:b/>
        </w:rPr>
        <w:t>品質及</w:t>
      </w:r>
      <w:r w:rsidR="00F920AE">
        <w:rPr>
          <w:rFonts w:hint="eastAsia"/>
          <w:b/>
        </w:rPr>
        <w:t>安全來</w:t>
      </w:r>
      <w:r w:rsidR="00B7037E">
        <w:rPr>
          <w:rFonts w:hint="eastAsia"/>
          <w:b/>
        </w:rPr>
        <w:t>維護國民健康</w:t>
      </w:r>
      <w:r w:rsidR="008A688B">
        <w:rPr>
          <w:rFonts w:hint="eastAsia"/>
          <w:b/>
        </w:rPr>
        <w:t>。</w:t>
      </w:r>
    </w:p>
    <w:p w:rsidR="00B97CF5" w:rsidRDefault="00FE0C4C" w:rsidP="00835D16">
      <w:pPr>
        <w:pStyle w:val="3"/>
        <w:overflowPunct w:val="0"/>
        <w:ind w:left="1360" w:hanging="680"/>
      </w:pPr>
      <w:r>
        <w:rPr>
          <w:rFonts w:hint="eastAsia"/>
        </w:rPr>
        <w:t>查</w:t>
      </w:r>
      <w:r w:rsidR="00B97CF5" w:rsidRPr="00996FA6">
        <w:rPr>
          <w:rFonts w:hint="eastAsia"/>
        </w:rPr>
        <w:t>臺鹽公司</w:t>
      </w:r>
      <w:r>
        <w:rPr>
          <w:rFonts w:hint="eastAsia"/>
        </w:rPr>
        <w:t>係</w:t>
      </w:r>
      <w:r w:rsidR="00B97CF5">
        <w:rPr>
          <w:rFonts w:hint="eastAsia"/>
        </w:rPr>
        <w:t>經濟部直接投資事業</w:t>
      </w:r>
      <w:r w:rsidR="003B1747">
        <w:rPr>
          <w:rStyle w:val="af2"/>
        </w:rPr>
        <w:footnoteReference w:id="10"/>
      </w:r>
      <w:r>
        <w:rPr>
          <w:rFonts w:hint="eastAsia"/>
        </w:rPr>
        <w:t>，依據</w:t>
      </w:r>
      <w:r w:rsidR="00B97CF5">
        <w:rPr>
          <w:rFonts w:hint="eastAsia"/>
        </w:rPr>
        <w:t>經濟部所屬事業民營化後公股股權管理要點第8點(</w:t>
      </w:r>
      <w:r w:rsidR="00B97CF5" w:rsidRPr="00402DED">
        <w:rPr>
          <w:rFonts w:hint="eastAsia"/>
        </w:rPr>
        <w:t>公股代表之職責與義務</w:t>
      </w:r>
      <w:r w:rsidR="00B97CF5">
        <w:rPr>
          <w:rFonts w:hint="eastAsia"/>
        </w:rPr>
        <w:t>)第11款規定：「專責公股代表應對各事業及其轉投資事業克盡善良管理人之責，並對各事業及其轉投資事業遇有違反法令規定致損害公司權益或</w:t>
      </w:r>
      <w:r w:rsidR="00B97CF5" w:rsidRPr="00FE0C4C">
        <w:rPr>
          <w:rFonts w:hint="eastAsia"/>
          <w:b/>
        </w:rPr>
        <w:t>其行為有影響人民生命財產之虞情形時</w:t>
      </w:r>
      <w:r w:rsidR="00B97CF5">
        <w:rPr>
          <w:rFonts w:hint="eastAsia"/>
        </w:rPr>
        <w:t>，應於事前注意嚴加防範，如因而造成損害或影響者，應即將全案經過與處理情形函送本部，必要時本部應責成專責公股代表進行瞭解，並</w:t>
      </w:r>
      <w:r w:rsidR="00B97CF5" w:rsidRPr="00FE0C4C">
        <w:rPr>
          <w:rFonts w:hint="eastAsia"/>
          <w:b/>
        </w:rPr>
        <w:t>督促公股代表要求公司檢討改善</w:t>
      </w:r>
      <w:r w:rsidR="00B97CF5">
        <w:rPr>
          <w:rFonts w:hint="eastAsia"/>
        </w:rPr>
        <w:t>。」</w:t>
      </w:r>
    </w:p>
    <w:p w:rsidR="00B97CF5" w:rsidRDefault="00EB57A8" w:rsidP="00835D16">
      <w:pPr>
        <w:pStyle w:val="3"/>
        <w:overflowPunct w:val="0"/>
        <w:ind w:left="1360" w:hanging="680"/>
      </w:pPr>
      <w:r>
        <w:rPr>
          <w:rFonts w:hint="eastAsia"/>
        </w:rPr>
        <w:t>次查</w:t>
      </w:r>
      <w:r w:rsidR="00073E7A" w:rsidRPr="00073E7A">
        <w:rPr>
          <w:rFonts w:hint="eastAsia"/>
        </w:rPr>
        <w:t>有關食鹽產品含鉀-40一事</w:t>
      </w:r>
      <w:r w:rsidR="00073E7A">
        <w:rPr>
          <w:rFonts w:hint="eastAsia"/>
        </w:rPr>
        <w:t>，</w:t>
      </w:r>
      <w:r w:rsidRPr="00EB57A8">
        <w:rPr>
          <w:rFonts w:hint="eastAsia"/>
        </w:rPr>
        <w:t>衛福部食藥署107年7月6日FDA食字第1071302183號函</w:t>
      </w:r>
      <w:r>
        <w:rPr>
          <w:rFonts w:hint="eastAsia"/>
        </w:rPr>
        <w:t>文</w:t>
      </w:r>
      <w:r w:rsidRPr="00EB57A8">
        <w:rPr>
          <w:rFonts w:hint="eastAsia"/>
        </w:rPr>
        <w:t>臺鹽公司</w:t>
      </w:r>
      <w:r w:rsidR="007011DC">
        <w:rPr>
          <w:rFonts w:hint="eastAsia"/>
        </w:rPr>
        <w:t>(副本給經濟部國營事業委員會)</w:t>
      </w:r>
      <w:r>
        <w:rPr>
          <w:rFonts w:hint="eastAsia"/>
        </w:rPr>
        <w:t>，略以：</w:t>
      </w:r>
    </w:p>
    <w:p w:rsidR="007011DC" w:rsidRDefault="007011DC" w:rsidP="00835D16">
      <w:pPr>
        <w:pStyle w:val="4"/>
        <w:overflowPunct w:val="0"/>
        <w:ind w:left="1700" w:hanging="680"/>
      </w:pPr>
      <w:r>
        <w:rPr>
          <w:rFonts w:hint="eastAsia"/>
        </w:rPr>
        <w:t>查日前媒體報導貴公司</w:t>
      </w:r>
      <w:r w:rsidR="009F55CA">
        <w:rPr>
          <w:rFonts w:hint="eastAsia"/>
        </w:rPr>
        <w:t>減鈉鹽</w:t>
      </w:r>
      <w:r>
        <w:rPr>
          <w:rFonts w:hint="eastAsia"/>
        </w:rPr>
        <w:t>含鉀-40係因食 鹽中添加氯化鉀，致有天然放射性核種鉀-40。雖目前各國對於食鹽中的鉀-40含量未訂定管制 標準，惟按原能會建議，請貴公司依據合理抑低輻射劑量之精神，廣泛蒐集國際間相關資訊，徵詢各界專業意見，以採取適當管制措施。</w:t>
      </w:r>
    </w:p>
    <w:p w:rsidR="007011DC" w:rsidRDefault="007011DC" w:rsidP="00835D16">
      <w:pPr>
        <w:pStyle w:val="4"/>
        <w:overflowPunct w:val="0"/>
        <w:ind w:left="1700" w:hanging="680"/>
      </w:pPr>
      <w:r>
        <w:rPr>
          <w:rFonts w:hint="eastAsia"/>
        </w:rPr>
        <w:t>食品安全衛生管理法第7 條規定，食品業者應 實施自主管理，依風險評估及危害分析與重要管 制點的精神，就產品之產製運銷環節進行重點管 制，確保食品衛生安全，以為應善盡企業社會責任與義務之具體呈現。</w:t>
      </w:r>
    </w:p>
    <w:p w:rsidR="007011DC" w:rsidRDefault="007011DC" w:rsidP="00835D16">
      <w:pPr>
        <w:pStyle w:val="4"/>
        <w:overflowPunct w:val="0"/>
        <w:ind w:left="1700" w:hanging="680"/>
      </w:pPr>
      <w:r>
        <w:rPr>
          <w:rFonts w:hint="eastAsia"/>
        </w:rPr>
        <w:t>請貴公司於文到7</w:t>
      </w:r>
      <w:r w:rsidR="00407183">
        <w:rPr>
          <w:rFonts w:hint="eastAsia"/>
        </w:rPr>
        <w:t>日</w:t>
      </w:r>
      <w:r>
        <w:rPr>
          <w:rFonts w:hint="eastAsia"/>
        </w:rPr>
        <w:t>，依合理抑低輻射劑量原則 函送貴公司健康低鈉含碘鹽等9項食鹽產品含 鉀-40之改善計</w:t>
      </w:r>
      <w:r w:rsidR="00407183">
        <w:rPr>
          <w:rFonts w:hint="eastAsia"/>
        </w:rPr>
        <w:t>畫</w:t>
      </w:r>
      <w:r>
        <w:rPr>
          <w:rFonts w:hint="eastAsia"/>
        </w:rPr>
        <w:t xml:space="preserve">至本署備查，並請提供鉀-40 </w:t>
      </w:r>
      <w:r>
        <w:rPr>
          <w:rFonts w:hint="eastAsia"/>
        </w:rPr>
        <w:lastRenderedPageBreak/>
        <w:t>輻射劑量已確實降低之相關資料供本署參考。</w:t>
      </w:r>
    </w:p>
    <w:p w:rsidR="00EB57A8" w:rsidRDefault="00407183" w:rsidP="00835D16">
      <w:pPr>
        <w:pStyle w:val="4"/>
        <w:overflowPunct w:val="0"/>
        <w:ind w:left="1700" w:hanging="680"/>
      </w:pPr>
      <w:r>
        <w:rPr>
          <w:rFonts w:hint="eastAsia"/>
        </w:rPr>
        <w:t>檢</w:t>
      </w:r>
      <w:r w:rsidR="007011DC">
        <w:rPr>
          <w:rFonts w:hint="eastAsia"/>
        </w:rPr>
        <w:t>送原能會106年9月30日會輻字第</w:t>
      </w:r>
      <w:r w:rsidR="00073E7A">
        <w:rPr>
          <w:rFonts w:hint="eastAsia"/>
        </w:rPr>
        <w:t>1060013010</w:t>
      </w:r>
      <w:r w:rsidR="007011DC">
        <w:rPr>
          <w:rFonts w:hint="eastAsia"/>
        </w:rPr>
        <w:t>號函供參，並請就貴公司相關減鈉鹽產品含高量鉀-40之輻射劑量，卻於品名標示「健康」字樣，有誤導消費者之虞，併檢討改進惠復。</w:t>
      </w:r>
    </w:p>
    <w:p w:rsidR="00D54FFD" w:rsidRDefault="00D54FFD" w:rsidP="00835D16">
      <w:pPr>
        <w:pStyle w:val="3"/>
        <w:overflowPunct w:val="0"/>
        <w:ind w:left="1360" w:hanging="680"/>
      </w:pPr>
      <w:r>
        <w:rPr>
          <w:rFonts w:hint="eastAsia"/>
        </w:rPr>
        <w:t>綜上，</w:t>
      </w:r>
      <w:r w:rsidR="001F3E79" w:rsidRPr="00D54FFD">
        <w:rPr>
          <w:rFonts w:hint="eastAsia"/>
        </w:rPr>
        <w:t>臺鹽公司</w:t>
      </w:r>
      <w:r w:rsidR="001F3E79" w:rsidRPr="001F3E79">
        <w:rPr>
          <w:rFonts w:hint="eastAsia"/>
        </w:rPr>
        <w:t>有關食鹽產品含</w:t>
      </w:r>
      <w:r w:rsidR="001F3E79">
        <w:rPr>
          <w:rFonts w:hint="eastAsia"/>
        </w:rPr>
        <w:t>天然放射性核種</w:t>
      </w:r>
      <w:r w:rsidR="001F3E79" w:rsidRPr="001F3E79">
        <w:rPr>
          <w:rFonts w:hint="eastAsia"/>
        </w:rPr>
        <w:t>鉀-40</w:t>
      </w:r>
      <w:r w:rsidR="001F3E79">
        <w:rPr>
          <w:rFonts w:hint="eastAsia"/>
        </w:rPr>
        <w:t>，</w:t>
      </w:r>
      <w:r w:rsidR="001F3E79" w:rsidRPr="001F3E79">
        <w:rPr>
          <w:rFonts w:hint="eastAsia"/>
        </w:rPr>
        <w:t>事</w:t>
      </w:r>
      <w:r w:rsidR="001F3E79">
        <w:rPr>
          <w:rFonts w:hint="eastAsia"/>
        </w:rPr>
        <w:t>涉民眾</w:t>
      </w:r>
      <w:r w:rsidR="00CB18F5">
        <w:rPr>
          <w:rFonts w:hint="eastAsia"/>
        </w:rPr>
        <w:t>日常飲</w:t>
      </w:r>
      <w:r w:rsidR="001F3E79">
        <w:rPr>
          <w:rFonts w:hint="eastAsia"/>
        </w:rPr>
        <w:t>食安全至鉅，不容小</w:t>
      </w:r>
      <w:r w:rsidR="00CB18F5">
        <w:rPr>
          <w:rFonts w:hint="eastAsia"/>
        </w:rPr>
        <w:t>覷</w:t>
      </w:r>
      <w:r w:rsidR="001F3E79">
        <w:rPr>
          <w:rFonts w:hint="eastAsia"/>
        </w:rPr>
        <w:t>；</w:t>
      </w:r>
      <w:r w:rsidR="00CB18F5">
        <w:rPr>
          <w:rFonts w:hint="eastAsia"/>
        </w:rPr>
        <w:t>故</w:t>
      </w:r>
      <w:r w:rsidR="001F3E79" w:rsidRPr="001F3E79">
        <w:rPr>
          <w:rFonts w:hint="eastAsia"/>
        </w:rPr>
        <w:t>經濟部允應遵照</w:t>
      </w:r>
      <w:r w:rsidR="00CB18F5">
        <w:rPr>
          <w:rFonts w:hint="eastAsia"/>
        </w:rPr>
        <w:t>上開</w:t>
      </w:r>
      <w:r w:rsidR="001F3E79" w:rsidRPr="001F3E79">
        <w:rPr>
          <w:rFonts w:hint="eastAsia"/>
        </w:rPr>
        <w:t>規定</w:t>
      </w:r>
      <w:r w:rsidR="00CB18F5">
        <w:rPr>
          <w:rFonts w:hint="eastAsia"/>
        </w:rPr>
        <w:t>，</w:t>
      </w:r>
      <w:r w:rsidR="001F3E79" w:rsidRPr="001F3E79">
        <w:rPr>
          <w:rFonts w:hint="eastAsia"/>
        </w:rPr>
        <w:t>督促公股代表要求</w:t>
      </w:r>
      <w:r w:rsidR="00CB18F5">
        <w:rPr>
          <w:rFonts w:hint="eastAsia"/>
        </w:rPr>
        <w:t>該</w:t>
      </w:r>
      <w:r w:rsidR="001F3E79" w:rsidRPr="001F3E79">
        <w:rPr>
          <w:rFonts w:hint="eastAsia"/>
        </w:rPr>
        <w:t>公司切實檢討改善，</w:t>
      </w:r>
      <w:r w:rsidR="00776FF1">
        <w:rPr>
          <w:rFonts w:hint="eastAsia"/>
        </w:rPr>
        <w:t>於產品上標示完整資訊(包括鉀-40之輻射劑量)，來保障消費者之知情權，</w:t>
      </w:r>
      <w:r w:rsidR="001F3E79" w:rsidRPr="001F3E79">
        <w:rPr>
          <w:rFonts w:hint="eastAsia"/>
        </w:rPr>
        <w:t>以善盡企業社會責任與義務，並確保其產品之</w:t>
      </w:r>
      <w:r w:rsidR="00CB18F5">
        <w:rPr>
          <w:rFonts w:hint="eastAsia"/>
        </w:rPr>
        <w:t>品質及</w:t>
      </w:r>
      <w:r w:rsidR="001F3E79" w:rsidRPr="001F3E79">
        <w:rPr>
          <w:rFonts w:hint="eastAsia"/>
        </w:rPr>
        <w:t>安全來維護國民健康</w:t>
      </w:r>
      <w:r w:rsidR="00CB18F5">
        <w:rPr>
          <w:rFonts w:hint="eastAsia"/>
        </w:rPr>
        <w:t>。</w:t>
      </w:r>
    </w:p>
    <w:p w:rsidR="001F1455" w:rsidRPr="001F1455" w:rsidRDefault="001F1455" w:rsidP="00835D16">
      <w:pPr>
        <w:pStyle w:val="2"/>
        <w:overflowPunct w:val="0"/>
        <w:rPr>
          <w:b/>
        </w:rPr>
      </w:pPr>
      <w:r w:rsidRPr="001F1455">
        <w:rPr>
          <w:rFonts w:hint="eastAsia"/>
          <w:b/>
        </w:rPr>
        <w:t>原能會允宜持續</w:t>
      </w:r>
      <w:r w:rsidR="00806A82">
        <w:rPr>
          <w:rFonts w:hint="eastAsia"/>
          <w:b/>
        </w:rPr>
        <w:t>追蹤</w:t>
      </w:r>
      <w:r w:rsidR="00A14FE2">
        <w:rPr>
          <w:rFonts w:hint="eastAsia"/>
          <w:b/>
        </w:rPr>
        <w:t>訪查</w:t>
      </w:r>
      <w:r w:rsidR="00806A82" w:rsidRPr="00806A82">
        <w:rPr>
          <w:rFonts w:hint="eastAsia"/>
          <w:b/>
        </w:rPr>
        <w:t>臺鹽公司通霄廠</w:t>
      </w:r>
      <w:r w:rsidR="00B514C3">
        <w:rPr>
          <w:rFonts w:hint="eastAsia"/>
          <w:b/>
        </w:rPr>
        <w:t>員</w:t>
      </w:r>
      <w:r w:rsidR="00806A82" w:rsidRPr="00806A82">
        <w:rPr>
          <w:rFonts w:hint="eastAsia"/>
          <w:b/>
        </w:rPr>
        <w:t>工作業場所輻射曝露狀況</w:t>
      </w:r>
      <w:r w:rsidR="00806A82">
        <w:rPr>
          <w:rFonts w:hint="eastAsia"/>
          <w:b/>
        </w:rPr>
        <w:t>，並提供必要之</w:t>
      </w:r>
      <w:r w:rsidR="00806A82" w:rsidRPr="00806A82">
        <w:rPr>
          <w:rFonts w:hint="eastAsia"/>
          <w:b/>
        </w:rPr>
        <w:t>輔導及</w:t>
      </w:r>
      <w:r w:rsidR="00806A82">
        <w:rPr>
          <w:rFonts w:hint="eastAsia"/>
          <w:b/>
        </w:rPr>
        <w:t>協助措施，</w:t>
      </w:r>
      <w:r w:rsidR="00E679A8">
        <w:rPr>
          <w:rFonts w:hint="eastAsia"/>
          <w:b/>
        </w:rPr>
        <w:t>而經濟部亦應適時</w:t>
      </w:r>
      <w:r w:rsidR="00E679A8" w:rsidRPr="00FE0C4C">
        <w:rPr>
          <w:rFonts w:hint="eastAsia"/>
          <w:b/>
        </w:rPr>
        <w:t>督促公股代表要求公司</w:t>
      </w:r>
      <w:r w:rsidR="00810722">
        <w:rPr>
          <w:rFonts w:hint="eastAsia"/>
          <w:b/>
        </w:rPr>
        <w:t>落實</w:t>
      </w:r>
      <w:r w:rsidR="00E679A8" w:rsidRPr="00FE0C4C">
        <w:rPr>
          <w:rFonts w:hint="eastAsia"/>
          <w:b/>
        </w:rPr>
        <w:t>改善</w:t>
      </w:r>
      <w:r w:rsidR="00E679A8">
        <w:rPr>
          <w:rFonts w:hint="eastAsia"/>
          <w:b/>
        </w:rPr>
        <w:t>，</w:t>
      </w:r>
      <w:r w:rsidR="00806A82">
        <w:rPr>
          <w:rFonts w:hint="eastAsia"/>
          <w:b/>
        </w:rPr>
        <w:t>庶免該廠員工遭受職場</w:t>
      </w:r>
      <w:r w:rsidR="00C82351">
        <w:rPr>
          <w:rFonts w:hint="eastAsia"/>
          <w:b/>
        </w:rPr>
        <w:t>額外增加之</w:t>
      </w:r>
      <w:r w:rsidR="00C82351" w:rsidRPr="00806A82">
        <w:rPr>
          <w:rFonts w:hint="eastAsia"/>
          <w:b/>
        </w:rPr>
        <w:t>輻射</w:t>
      </w:r>
      <w:r w:rsidR="00523EBF" w:rsidRPr="00806A82">
        <w:rPr>
          <w:rFonts w:hint="eastAsia"/>
          <w:b/>
        </w:rPr>
        <w:t>曝露</w:t>
      </w:r>
      <w:r w:rsidR="00C82351">
        <w:rPr>
          <w:rFonts w:hint="eastAsia"/>
          <w:b/>
        </w:rPr>
        <w:t>危害</w:t>
      </w:r>
      <w:r w:rsidR="008A688B">
        <w:rPr>
          <w:rFonts w:hint="eastAsia"/>
          <w:b/>
        </w:rPr>
        <w:t>。</w:t>
      </w:r>
    </w:p>
    <w:p w:rsidR="001F1455" w:rsidRDefault="001F1455" w:rsidP="00835D16">
      <w:pPr>
        <w:pStyle w:val="3"/>
        <w:overflowPunct w:val="0"/>
        <w:ind w:left="1360" w:hanging="680"/>
      </w:pPr>
      <w:r>
        <w:rPr>
          <w:rFonts w:hint="eastAsia"/>
        </w:rPr>
        <w:t>有關臺鹽公司「健康減鈉鹽」工作員工作業場所輻射曝露狀況調查，</w:t>
      </w:r>
      <w:r w:rsidR="00E679A8">
        <w:rPr>
          <w:rFonts w:hint="eastAsia"/>
        </w:rPr>
        <w:t>係</w:t>
      </w:r>
      <w:r>
        <w:rPr>
          <w:rFonts w:hint="eastAsia"/>
        </w:rPr>
        <w:t>依據現行游離輻射防護法第4條規定：「天然放射性物質、背景輻射及其所造成之曝露，不適用本法之規定。但有影響公眾安全之虞者，主管機關得經公告之程序，將其納入管理」。因</w:t>
      </w:r>
      <w:r w:rsidR="00E679A8">
        <w:rPr>
          <w:rFonts w:hint="eastAsia"/>
        </w:rPr>
        <w:t>環保團體</w:t>
      </w:r>
      <w:r>
        <w:rPr>
          <w:rFonts w:hint="eastAsia"/>
        </w:rPr>
        <w:t>對</w:t>
      </w:r>
      <w:r w:rsidR="009F55CA">
        <w:rPr>
          <w:rFonts w:hint="eastAsia"/>
        </w:rPr>
        <w:t>減鈉鹽</w:t>
      </w:r>
      <w:r>
        <w:rPr>
          <w:rFonts w:hint="eastAsia"/>
        </w:rPr>
        <w:t>工廠員工作業場所之輻射安全有所疑慮，</w:t>
      </w:r>
      <w:r w:rsidR="00523EBF" w:rsidRPr="00523EBF">
        <w:rPr>
          <w:rFonts w:hint="eastAsia"/>
        </w:rPr>
        <w:t>原能</w:t>
      </w:r>
      <w:r>
        <w:rPr>
          <w:rFonts w:hint="eastAsia"/>
        </w:rPr>
        <w:t>會於106年9月27日派員至臺鹽公司通霄廠，調查作業場所之輻射狀況，經現場實地檢測及進行輻射影響評估，氯化鉀原料倉庫內測得略高劑量率，原料表面淨劑量率為0.68微西弗/小時，惟業者表示該區域為食品添加物貯存區，屬專人管制區，只有工作人員領料時才可申請進入，每月僅進入一次，每次約停留5分鐘，故每年於該區域停留最多約1小時，經評估工作人員每年所</w:t>
      </w:r>
      <w:r>
        <w:rPr>
          <w:rFonts w:hint="eastAsia"/>
        </w:rPr>
        <w:lastRenderedPageBreak/>
        <w:t>額外接受之輻射劑量最高為0.68微西弗(即0.00068毫西弗)，顯示所增加的輻射劑量極微小。</w:t>
      </w:r>
    </w:p>
    <w:p w:rsidR="001F1455" w:rsidRDefault="00A14FE2" w:rsidP="00835D16">
      <w:pPr>
        <w:pStyle w:val="3"/>
        <w:overflowPunct w:val="0"/>
        <w:ind w:left="1360" w:hanging="680"/>
      </w:pPr>
      <w:r>
        <w:rPr>
          <w:rFonts w:hint="eastAsia"/>
        </w:rPr>
        <w:t>經由</w:t>
      </w:r>
      <w:r w:rsidRPr="00523EBF">
        <w:rPr>
          <w:rFonts w:hint="eastAsia"/>
        </w:rPr>
        <w:t>原能</w:t>
      </w:r>
      <w:r>
        <w:rPr>
          <w:rFonts w:hint="eastAsia"/>
        </w:rPr>
        <w:t>會評估</w:t>
      </w:r>
      <w:r w:rsidR="001F1455">
        <w:rPr>
          <w:rFonts w:hint="eastAsia"/>
        </w:rPr>
        <w:t>前述調查結果，</w:t>
      </w:r>
      <w:r>
        <w:rPr>
          <w:rFonts w:hint="eastAsia"/>
        </w:rPr>
        <w:t>認定</w:t>
      </w:r>
      <w:r w:rsidR="009F55CA">
        <w:rPr>
          <w:rFonts w:hint="eastAsia"/>
        </w:rPr>
        <w:t>減鈉鹽</w:t>
      </w:r>
      <w:r w:rsidR="001F1455">
        <w:rPr>
          <w:rFonts w:hint="eastAsia"/>
        </w:rPr>
        <w:t>工作場所無輻射安全顧慮，尚無需將其公告納管，惟為合理抑低工作人員接受到的輻射劑量，原能會已積極輔導及協助業者做好自主管理工作，包括氯化鉀原料倉庫加設警示標語、進行作業現場及環境輻射的量測與記錄，及定期辦理人員教育訓練，以強化人員的防護及環境的安全，</w:t>
      </w:r>
      <w:r w:rsidR="00523EBF">
        <w:rPr>
          <w:rFonts w:hint="eastAsia"/>
        </w:rPr>
        <w:t>原能</w:t>
      </w:r>
      <w:r w:rsidR="001F1455">
        <w:rPr>
          <w:rFonts w:hint="eastAsia"/>
        </w:rPr>
        <w:t>會</w:t>
      </w:r>
      <w:r w:rsidR="00523EBF">
        <w:rPr>
          <w:rFonts w:hint="eastAsia"/>
        </w:rPr>
        <w:t>亦已允諾</w:t>
      </w:r>
      <w:r w:rsidR="001F1455">
        <w:rPr>
          <w:rFonts w:hint="eastAsia"/>
        </w:rPr>
        <w:t>日後將不定期派員至臺鹽公司</w:t>
      </w:r>
      <w:r w:rsidR="009F55CA">
        <w:rPr>
          <w:rFonts w:hint="eastAsia"/>
        </w:rPr>
        <w:t>減鈉鹽</w:t>
      </w:r>
      <w:r w:rsidR="001F1455">
        <w:rPr>
          <w:rFonts w:hint="eastAsia"/>
        </w:rPr>
        <w:t>生產作業場所進行輔導訪查。</w:t>
      </w:r>
    </w:p>
    <w:p w:rsidR="001F1455" w:rsidRDefault="00523EBF" w:rsidP="00835D16">
      <w:pPr>
        <w:pStyle w:val="3"/>
        <w:overflowPunct w:val="0"/>
        <w:ind w:left="1360" w:hanging="680"/>
      </w:pPr>
      <w:r>
        <w:rPr>
          <w:rFonts w:hint="eastAsia"/>
        </w:rPr>
        <w:t>質言之，</w:t>
      </w:r>
      <w:r w:rsidRPr="00523EBF">
        <w:rPr>
          <w:rFonts w:hint="eastAsia"/>
        </w:rPr>
        <w:t>原能會允宜</w:t>
      </w:r>
      <w:r w:rsidR="00A14FE2">
        <w:rPr>
          <w:rFonts w:hint="eastAsia"/>
        </w:rPr>
        <w:t>派員</w:t>
      </w:r>
      <w:r w:rsidRPr="00523EBF">
        <w:rPr>
          <w:rFonts w:hint="eastAsia"/>
        </w:rPr>
        <w:t>持續追蹤</w:t>
      </w:r>
      <w:r w:rsidR="00A14FE2">
        <w:rPr>
          <w:rFonts w:hint="eastAsia"/>
        </w:rPr>
        <w:t>訪查</w:t>
      </w:r>
      <w:r w:rsidRPr="00523EBF">
        <w:rPr>
          <w:rFonts w:hint="eastAsia"/>
        </w:rPr>
        <w:t>臺鹽公司通霄廠作業場所輻射曝露狀況，並提供必要之輔導及協助措施</w:t>
      </w:r>
      <w:r>
        <w:rPr>
          <w:rFonts w:hint="eastAsia"/>
        </w:rPr>
        <w:t>；而經濟部亦應本於權責，</w:t>
      </w:r>
      <w:r w:rsidRPr="00523EBF">
        <w:rPr>
          <w:rFonts w:hint="eastAsia"/>
        </w:rPr>
        <w:t>督促公股代表要求</w:t>
      </w:r>
      <w:r>
        <w:rPr>
          <w:rFonts w:hint="eastAsia"/>
        </w:rPr>
        <w:t>該</w:t>
      </w:r>
      <w:r w:rsidRPr="00523EBF">
        <w:rPr>
          <w:rFonts w:hint="eastAsia"/>
        </w:rPr>
        <w:t>公司</w:t>
      </w:r>
      <w:r>
        <w:rPr>
          <w:rFonts w:hint="eastAsia"/>
        </w:rPr>
        <w:t>落實執行相關</w:t>
      </w:r>
      <w:r w:rsidRPr="00523EBF">
        <w:rPr>
          <w:rFonts w:hint="eastAsia"/>
        </w:rPr>
        <w:t>改善</w:t>
      </w:r>
      <w:r>
        <w:rPr>
          <w:rFonts w:hint="eastAsia"/>
        </w:rPr>
        <w:t>作為</w:t>
      </w:r>
      <w:r w:rsidRPr="00523EBF">
        <w:rPr>
          <w:rFonts w:hint="eastAsia"/>
        </w:rPr>
        <w:t>，庶免該廠員工遭受職場額外增加之輻射曝露危害</w:t>
      </w:r>
      <w:r>
        <w:rPr>
          <w:rFonts w:hint="eastAsia"/>
        </w:rPr>
        <w:t>。</w:t>
      </w:r>
    </w:p>
    <w:bookmarkEnd w:id="46"/>
    <w:bookmarkEnd w:id="47"/>
    <w:p w:rsidR="00255E08" w:rsidRPr="00D54FFD" w:rsidRDefault="00255E08" w:rsidP="00835D16">
      <w:pPr>
        <w:pStyle w:val="10"/>
        <w:overflowPunct w:val="0"/>
        <w:ind w:leftChars="400" w:left="1361" w:firstLine="680"/>
        <w:rPr>
          <w:bCs/>
        </w:rPr>
      </w:pPr>
    </w:p>
    <w:bookmarkEnd w:id="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255E08" w:rsidRDefault="00255E08" w:rsidP="00835D16">
      <w:pPr>
        <w:pStyle w:val="10"/>
        <w:overflowPunct w:val="0"/>
        <w:ind w:leftChars="800" w:left="2721" w:firstLine="680"/>
        <w:rPr>
          <w:bCs/>
        </w:rPr>
      </w:pPr>
    </w:p>
    <w:p w:rsidR="00255E08" w:rsidRDefault="00255E08" w:rsidP="00835D16">
      <w:pPr>
        <w:pStyle w:val="1"/>
        <w:overflowPunct w:val="0"/>
        <w:ind w:left="2380" w:hanging="2380"/>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r>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CF3288" w:rsidRDefault="00CF3288" w:rsidP="00835D16">
      <w:pPr>
        <w:pStyle w:val="2"/>
        <w:overflowPunct w:val="0"/>
        <w:ind w:left="1020" w:hanging="680"/>
      </w:pPr>
      <w:bookmarkStart w:id="86" w:name="_Toc524895649"/>
      <w:bookmarkStart w:id="87" w:name="_Toc524896195"/>
      <w:bookmarkStart w:id="88" w:name="_Toc524896225"/>
      <w:bookmarkStart w:id="89" w:name="_Toc70241820"/>
      <w:bookmarkStart w:id="90" w:name="_Toc70242209"/>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6"/>
      <w:bookmarkEnd w:id="87"/>
      <w:bookmarkEnd w:id="88"/>
      <w:r>
        <w:rPr>
          <w:rFonts w:hint="eastAsia"/>
        </w:rPr>
        <w:t>調查意見</w:t>
      </w:r>
      <w:r w:rsidR="00CB18F5">
        <w:rPr>
          <w:rFonts w:hint="eastAsia"/>
        </w:rPr>
        <w:t>一</w:t>
      </w:r>
      <w:r>
        <w:rPr>
          <w:rFonts w:hint="eastAsia"/>
        </w:rPr>
        <w:t>至</w:t>
      </w:r>
      <w:r w:rsidR="00CB18F5">
        <w:rPr>
          <w:rFonts w:hint="eastAsia"/>
        </w:rPr>
        <w:t>三</w:t>
      </w:r>
      <w:r>
        <w:rPr>
          <w:rFonts w:hint="eastAsia"/>
        </w:rPr>
        <w:t>，提案糾正</w:t>
      </w:r>
      <w:r w:rsidRPr="003C1B65">
        <w:rPr>
          <w:rFonts w:hint="eastAsia"/>
        </w:rPr>
        <w:t>衛生福利部</w:t>
      </w:r>
      <w:r w:rsidR="00CB18F5">
        <w:rPr>
          <w:rFonts w:hint="eastAsia"/>
        </w:rPr>
        <w:t>及所屬</w:t>
      </w:r>
      <w:r w:rsidRPr="003C1B65">
        <w:rPr>
          <w:rFonts w:hint="eastAsia"/>
        </w:rPr>
        <w:t>食品藥物管理署</w:t>
      </w:r>
      <w:r w:rsidR="00CC546C">
        <w:rPr>
          <w:rFonts w:hint="eastAsia"/>
        </w:rPr>
        <w:t>，並於2個月內議處相關失職人員見復</w:t>
      </w:r>
      <w:r>
        <w:rPr>
          <w:rFonts w:hAnsi="標楷體" w:hint="eastAsia"/>
        </w:rPr>
        <w:t>。</w:t>
      </w:r>
      <w:bookmarkEnd w:id="89"/>
      <w:bookmarkEnd w:id="90"/>
    </w:p>
    <w:p w:rsidR="00255E08" w:rsidRDefault="00255E08" w:rsidP="00835D16">
      <w:pPr>
        <w:pStyle w:val="2"/>
        <w:overflowPunct w:val="0"/>
        <w:ind w:left="1020" w:hanging="680"/>
      </w:pPr>
      <w:r>
        <w:rPr>
          <w:rFonts w:hint="eastAsia"/>
        </w:rPr>
        <w:t>調查意見</w:t>
      </w:r>
      <w:r w:rsidR="00CB18F5">
        <w:rPr>
          <w:rFonts w:hint="eastAsia"/>
        </w:rPr>
        <w:t>四</w:t>
      </w:r>
      <w:r>
        <w:rPr>
          <w:rFonts w:hint="eastAsia"/>
        </w:rPr>
        <w:t>，函請</w:t>
      </w:r>
      <w:r w:rsidR="00CF3288" w:rsidRPr="003C1B65">
        <w:rPr>
          <w:rFonts w:hint="eastAsia"/>
        </w:rPr>
        <w:t>衛生福利部</w:t>
      </w:r>
      <w:r w:rsidR="00CF3288">
        <w:rPr>
          <w:rFonts w:hint="eastAsia"/>
        </w:rPr>
        <w:t>督飭</w:t>
      </w:r>
      <w:r w:rsidR="00CF3288" w:rsidRPr="003C1B65">
        <w:rPr>
          <w:rFonts w:hint="eastAsia"/>
        </w:rPr>
        <w:t>食品藥物管理署</w:t>
      </w:r>
      <w:r w:rsidR="00CC546C">
        <w:rPr>
          <w:rFonts w:hint="eastAsia"/>
        </w:rPr>
        <w:t>切實</w:t>
      </w:r>
      <w:r w:rsidR="00CB18F5">
        <w:rPr>
          <w:rFonts w:hint="eastAsia"/>
        </w:rPr>
        <w:t>研議辦理</w:t>
      </w:r>
      <w:r>
        <w:rPr>
          <w:rFonts w:hint="eastAsia"/>
        </w:rPr>
        <w:t>見復。</w:t>
      </w:r>
      <w:bookmarkEnd w:id="91"/>
      <w:bookmarkEnd w:id="92"/>
      <w:bookmarkEnd w:id="93"/>
      <w:bookmarkEnd w:id="94"/>
      <w:bookmarkEnd w:id="95"/>
      <w:bookmarkEnd w:id="96"/>
      <w:bookmarkEnd w:id="97"/>
      <w:bookmarkEnd w:id="98"/>
    </w:p>
    <w:p w:rsidR="00255E08" w:rsidRDefault="00255E08" w:rsidP="00835D16">
      <w:pPr>
        <w:pStyle w:val="2"/>
        <w:overflowPunct w:val="0"/>
        <w:ind w:left="1020" w:hanging="680"/>
      </w:pPr>
      <w:bookmarkStart w:id="110" w:name="_Toc70241818"/>
      <w:bookmarkStart w:id="111" w:name="_Toc70242207"/>
      <w:bookmarkStart w:id="112" w:name="_Toc69556899"/>
      <w:bookmarkStart w:id="113" w:name="_Toc69556948"/>
      <w:bookmarkStart w:id="114" w:name="_Toc69609822"/>
      <w:r>
        <w:rPr>
          <w:rFonts w:hint="eastAsia"/>
        </w:rPr>
        <w:t>調查意見</w:t>
      </w:r>
      <w:r w:rsidR="00CB18F5">
        <w:rPr>
          <w:rFonts w:hint="eastAsia"/>
        </w:rPr>
        <w:t>五至六</w:t>
      </w:r>
      <w:r>
        <w:rPr>
          <w:rFonts w:hint="eastAsia"/>
        </w:rPr>
        <w:t>，</w:t>
      </w:r>
      <w:r w:rsidR="00376805">
        <w:rPr>
          <w:rFonts w:hint="eastAsia"/>
        </w:rPr>
        <w:t>函請經濟部妥處見復</w:t>
      </w:r>
      <w:r>
        <w:rPr>
          <w:rFonts w:hint="eastAsia"/>
        </w:rPr>
        <w:t>。</w:t>
      </w:r>
      <w:bookmarkEnd w:id="110"/>
      <w:bookmarkEnd w:id="111"/>
    </w:p>
    <w:p w:rsidR="00CB18F5" w:rsidRDefault="00CB18F5" w:rsidP="00835D16">
      <w:pPr>
        <w:pStyle w:val="2"/>
        <w:overflowPunct w:val="0"/>
        <w:ind w:left="1020" w:hanging="680"/>
      </w:pPr>
      <w:bookmarkStart w:id="115" w:name="_Toc70241819"/>
      <w:bookmarkStart w:id="116" w:name="_Toc70242208"/>
      <w:r>
        <w:rPr>
          <w:rFonts w:hint="eastAsia"/>
        </w:rPr>
        <w:t>調查意見六，函請行政院原子能委員會妥處見復。</w:t>
      </w:r>
    </w:p>
    <w:p w:rsidR="00255E08" w:rsidRDefault="00255E08" w:rsidP="00835D16">
      <w:pPr>
        <w:pStyle w:val="2"/>
        <w:overflowPunct w:val="0"/>
        <w:ind w:left="1020" w:hanging="680"/>
      </w:pPr>
      <w:r>
        <w:rPr>
          <w:rFonts w:hint="eastAsia"/>
        </w:rPr>
        <w:t>調查意見</w:t>
      </w:r>
      <w:r w:rsidR="00CB18F5">
        <w:rPr>
          <w:rFonts w:hint="eastAsia"/>
        </w:rPr>
        <w:t>一至六</w:t>
      </w:r>
      <w:r>
        <w:rPr>
          <w:rFonts w:hint="eastAsia"/>
        </w:rPr>
        <w:t>，函</w:t>
      </w:r>
      <w:r w:rsidR="00CD3023">
        <w:rPr>
          <w:rFonts w:hint="eastAsia"/>
        </w:rPr>
        <w:t>復</w:t>
      </w:r>
      <w:r>
        <w:rPr>
          <w:rFonts w:hint="eastAsia"/>
        </w:rPr>
        <w:t>本案陳訴人。</w:t>
      </w:r>
      <w:bookmarkEnd w:id="115"/>
      <w:bookmarkEnd w:id="116"/>
    </w:p>
    <w:p w:rsidR="00255E08" w:rsidRDefault="00297CDC" w:rsidP="00835D16">
      <w:pPr>
        <w:pStyle w:val="2"/>
        <w:overflowPunct w:val="0"/>
        <w:ind w:left="1020" w:hanging="680"/>
      </w:pPr>
      <w:bookmarkStart w:id="117" w:name="_Toc69556900"/>
      <w:bookmarkStart w:id="118" w:name="_Toc69556949"/>
      <w:bookmarkStart w:id="119" w:name="_Toc69609823"/>
      <w:bookmarkStart w:id="120" w:name="_Toc70241821"/>
      <w:bookmarkStart w:id="121" w:name="_Toc70242210"/>
      <w:bookmarkStart w:id="122" w:name="_Toc2400397"/>
      <w:bookmarkStart w:id="123" w:name="_Toc4316191"/>
      <w:bookmarkStart w:id="124" w:name="_Toc4473332"/>
      <w:bookmarkEnd w:id="99"/>
      <w:bookmarkEnd w:id="100"/>
      <w:bookmarkEnd w:id="101"/>
      <w:bookmarkEnd w:id="102"/>
      <w:bookmarkEnd w:id="103"/>
      <w:bookmarkEnd w:id="104"/>
      <w:bookmarkEnd w:id="105"/>
      <w:bookmarkEnd w:id="106"/>
      <w:bookmarkEnd w:id="107"/>
      <w:bookmarkEnd w:id="108"/>
      <w:bookmarkEnd w:id="109"/>
      <w:bookmarkEnd w:id="112"/>
      <w:bookmarkEnd w:id="113"/>
      <w:bookmarkEnd w:id="114"/>
      <w:r w:rsidRPr="006A0B36">
        <w:rPr>
          <w:rFonts w:hint="eastAsia"/>
        </w:rPr>
        <w:t>本調查報告審議通過後，調查意見（含附表）上網公布</w:t>
      </w:r>
      <w:r w:rsidR="00255E08">
        <w:rPr>
          <w:rFonts w:hint="eastAsia"/>
        </w:rPr>
        <w:t>。</w:t>
      </w:r>
      <w:bookmarkEnd w:id="117"/>
      <w:bookmarkEnd w:id="118"/>
      <w:bookmarkEnd w:id="119"/>
      <w:bookmarkEnd w:id="120"/>
      <w:bookmarkEnd w:id="121"/>
    </w:p>
    <w:p w:rsidR="004D2AA8" w:rsidRDefault="004D2AA8" w:rsidP="004D2AA8">
      <w:pPr>
        <w:pStyle w:val="1"/>
        <w:numPr>
          <w:ilvl w:val="0"/>
          <w:numId w:val="0"/>
        </w:numPr>
        <w:ind w:left="699" w:hanging="699"/>
      </w:pPr>
    </w:p>
    <w:p w:rsidR="004D2AA8" w:rsidRDefault="004D2AA8" w:rsidP="004D2AA8">
      <w:pPr>
        <w:pStyle w:val="1"/>
        <w:numPr>
          <w:ilvl w:val="0"/>
          <w:numId w:val="0"/>
        </w:numPr>
        <w:ind w:left="699" w:hanging="699"/>
      </w:pPr>
    </w:p>
    <w:p w:rsidR="004D2AA8" w:rsidRDefault="004D2AA8" w:rsidP="004D2AA8">
      <w:pPr>
        <w:pStyle w:val="1"/>
        <w:numPr>
          <w:ilvl w:val="0"/>
          <w:numId w:val="0"/>
        </w:numPr>
        <w:ind w:left="699" w:hanging="699"/>
      </w:pPr>
    </w:p>
    <w:p w:rsidR="004D2AA8" w:rsidRDefault="004D2AA8" w:rsidP="004D2AA8">
      <w:pPr>
        <w:pStyle w:val="1"/>
        <w:numPr>
          <w:ilvl w:val="0"/>
          <w:numId w:val="0"/>
        </w:numPr>
        <w:ind w:left="699" w:hanging="699"/>
      </w:pPr>
    </w:p>
    <w:p w:rsidR="004D2AA8" w:rsidRPr="004D2AA8" w:rsidRDefault="004D2AA8" w:rsidP="004D2AA8">
      <w:pPr>
        <w:pStyle w:val="1"/>
        <w:numPr>
          <w:ilvl w:val="0"/>
          <w:numId w:val="0"/>
        </w:numPr>
        <w:ind w:left="699" w:hanging="699"/>
        <w:rPr>
          <w:rFonts w:hAnsi="標楷體" w:hint="eastAsia"/>
          <w:sz w:val="36"/>
          <w:szCs w:val="36"/>
        </w:rPr>
      </w:pPr>
      <w:r>
        <w:rPr>
          <w:rFonts w:hint="eastAsia"/>
        </w:rPr>
        <w:t xml:space="preserve">                           </w:t>
      </w:r>
      <w:r w:rsidRPr="004D2AA8">
        <w:rPr>
          <w:rFonts w:hAnsi="標楷體" w:hint="eastAsia"/>
          <w:sz w:val="36"/>
          <w:szCs w:val="36"/>
        </w:rPr>
        <w:t>調查委員：田秋堇、蔡崇義</w:t>
      </w:r>
    </w:p>
    <w:bookmarkEnd w:id="122"/>
    <w:bookmarkEnd w:id="123"/>
    <w:bookmarkEnd w:id="124"/>
    <w:p w:rsidR="00FE5B78" w:rsidRPr="004D2AA8" w:rsidRDefault="00255E08" w:rsidP="004D2AA8">
      <w:pPr>
        <w:widowControl/>
        <w:overflowPunct w:val="0"/>
        <w:rPr>
          <w:bCs/>
        </w:rPr>
      </w:pPr>
      <w:r>
        <w:rPr>
          <w:bCs/>
        </w:rPr>
        <w:br w:type="page"/>
      </w:r>
      <w:bookmarkStart w:id="125" w:name="_GoBack"/>
      <w:bookmarkEnd w:id="125"/>
      <w:r w:rsidR="00FE5B78" w:rsidRPr="00FE5B78">
        <w:rPr>
          <w:rFonts w:ascii="標楷體" w:hAnsi="標楷體" w:cs="Arial" w:hint="eastAsia"/>
          <w:spacing w:val="12"/>
          <w:kern w:val="0"/>
          <w:szCs w:val="32"/>
        </w:rPr>
        <w:lastRenderedPageBreak/>
        <w:t>附表</w:t>
      </w:r>
      <w:r w:rsidR="00FE5B78">
        <w:rPr>
          <w:rFonts w:ascii="標楷體" w:hAnsi="標楷體" w:cs="Arial" w:hint="eastAsia"/>
          <w:spacing w:val="12"/>
          <w:kern w:val="0"/>
          <w:szCs w:val="32"/>
        </w:rPr>
        <w:t>1</w:t>
      </w:r>
    </w:p>
    <w:p w:rsidR="00FE5B78" w:rsidRDefault="00FE5B78" w:rsidP="00835D16">
      <w:pPr>
        <w:widowControl/>
        <w:overflowPunct w:val="0"/>
        <w:rPr>
          <w:rFonts w:ascii="標楷體" w:hAnsi="標楷體" w:cs="Arial"/>
          <w:spacing w:val="12"/>
          <w:kern w:val="0"/>
          <w:sz w:val="28"/>
          <w:szCs w:val="28"/>
        </w:rPr>
      </w:pPr>
      <w:r>
        <w:rPr>
          <w:rFonts w:ascii="標楷體" w:hAnsi="標楷體" w:cs="Arial" w:hint="eastAsia"/>
          <w:noProof/>
          <w:spacing w:val="12"/>
          <w:kern w:val="0"/>
          <w:sz w:val="28"/>
          <w:szCs w:val="28"/>
        </w:rPr>
        <w:drawing>
          <wp:inline distT="0" distB="0" distL="0" distR="0" wp14:anchorId="6174F6C4" wp14:editId="5F2BA74D">
            <wp:extent cx="5615940" cy="7940675"/>
            <wp:effectExtent l="0" t="0" r="381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_106年9月本會輻射偵測中心自市面購入食鹽樣品之分析結果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p>
    <w:p w:rsidR="00FE5B78" w:rsidRDefault="00FE5B78" w:rsidP="00835D16">
      <w:pPr>
        <w:widowControl/>
        <w:overflowPunct w:val="0"/>
        <w:rPr>
          <w:rFonts w:ascii="標楷體" w:hAnsi="標楷體" w:cs="Arial"/>
          <w:spacing w:val="12"/>
          <w:kern w:val="0"/>
          <w:sz w:val="28"/>
          <w:szCs w:val="28"/>
        </w:rPr>
      </w:pPr>
    </w:p>
    <w:p w:rsidR="00FE5B78" w:rsidRDefault="00FE5B78" w:rsidP="00835D16">
      <w:pPr>
        <w:widowControl/>
        <w:overflowPunct w:val="0"/>
        <w:rPr>
          <w:rFonts w:ascii="標楷體" w:hAnsi="標楷體" w:cs="Arial"/>
          <w:spacing w:val="12"/>
          <w:kern w:val="0"/>
          <w:sz w:val="28"/>
          <w:szCs w:val="28"/>
        </w:rPr>
      </w:pPr>
      <w:r>
        <w:rPr>
          <w:rFonts w:ascii="標楷體" w:hAnsi="標楷體" w:cs="Arial"/>
          <w:spacing w:val="12"/>
          <w:kern w:val="0"/>
          <w:sz w:val="28"/>
          <w:szCs w:val="28"/>
        </w:rPr>
        <w:br w:type="page"/>
      </w:r>
      <w:r>
        <w:rPr>
          <w:rFonts w:ascii="標楷體" w:hAnsi="標楷體" w:cs="Arial"/>
          <w:noProof/>
          <w:spacing w:val="12"/>
          <w:kern w:val="0"/>
          <w:sz w:val="28"/>
          <w:szCs w:val="28"/>
        </w:rPr>
        <w:lastRenderedPageBreak/>
        <w:drawing>
          <wp:inline distT="0" distB="0" distL="0" distR="0" wp14:anchorId="28BE169B" wp14:editId="1F7605C9">
            <wp:extent cx="5615940" cy="7940675"/>
            <wp:effectExtent l="0" t="0" r="381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_106年9月本會輻射偵測中心自市面購入食鹽樣品之分析結果_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p>
    <w:p w:rsidR="00FE5B78" w:rsidRDefault="00FE5B78" w:rsidP="00835D16">
      <w:pPr>
        <w:widowControl/>
        <w:shd w:val="clear" w:color="auto" w:fill="FFFFFF"/>
        <w:overflowPunct w:val="0"/>
        <w:rPr>
          <w:rFonts w:ascii="標楷體" w:hAnsi="標楷體" w:cs="Arial"/>
          <w:spacing w:val="12"/>
          <w:kern w:val="0"/>
          <w:sz w:val="28"/>
          <w:szCs w:val="28"/>
        </w:rPr>
      </w:pPr>
    </w:p>
    <w:p w:rsidR="00FE5B78" w:rsidRDefault="00FE5B78" w:rsidP="00835D16">
      <w:pPr>
        <w:widowControl/>
        <w:shd w:val="clear" w:color="auto" w:fill="FFFFFF"/>
        <w:overflowPunct w:val="0"/>
        <w:rPr>
          <w:rFonts w:ascii="標楷體" w:hAnsi="標楷體" w:cs="Arial"/>
          <w:spacing w:val="12"/>
          <w:kern w:val="0"/>
          <w:sz w:val="28"/>
          <w:szCs w:val="28"/>
        </w:rPr>
      </w:pPr>
    </w:p>
    <w:p w:rsidR="005E19B7" w:rsidRDefault="001F7D15" w:rsidP="00835D16">
      <w:pPr>
        <w:widowControl/>
        <w:shd w:val="clear" w:color="auto" w:fill="FFFFFF"/>
        <w:overflowPunct w:val="0"/>
        <w:rPr>
          <w:rFonts w:ascii="標楷體" w:hAnsi="標楷體" w:cs="Arial"/>
          <w:spacing w:val="12"/>
          <w:kern w:val="0"/>
          <w:sz w:val="28"/>
          <w:szCs w:val="28"/>
        </w:rPr>
      </w:pPr>
      <w:r>
        <w:rPr>
          <w:rFonts w:ascii="標楷體" w:hAnsi="標楷體" w:cs="Arial" w:hint="eastAsia"/>
          <w:spacing w:val="12"/>
          <w:kern w:val="0"/>
          <w:sz w:val="28"/>
          <w:szCs w:val="28"/>
        </w:rPr>
        <w:lastRenderedPageBreak/>
        <w:t>附表</w:t>
      </w:r>
      <w:r w:rsidR="00FE5B78">
        <w:rPr>
          <w:rFonts w:ascii="標楷體" w:hAnsi="標楷體" w:cs="Arial" w:hint="eastAsia"/>
          <w:spacing w:val="12"/>
          <w:kern w:val="0"/>
          <w:sz w:val="28"/>
          <w:szCs w:val="28"/>
        </w:rPr>
        <w:t>2</w:t>
      </w:r>
    </w:p>
    <w:p w:rsidR="005E19B7" w:rsidRDefault="005E19B7" w:rsidP="00835D16">
      <w:pPr>
        <w:widowControl/>
        <w:shd w:val="clear" w:color="auto" w:fill="FFFFFF"/>
        <w:overflowPunct w:val="0"/>
        <w:rPr>
          <w:rFonts w:ascii="標楷體" w:hAnsi="標楷體" w:cs="Arial"/>
          <w:spacing w:val="12"/>
          <w:kern w:val="0"/>
          <w:sz w:val="28"/>
          <w:szCs w:val="28"/>
        </w:rPr>
      </w:pPr>
      <w:r>
        <w:rPr>
          <w:rFonts w:ascii="標楷體" w:hAnsi="標楷體" w:cs="Arial" w:hint="eastAsia"/>
          <w:noProof/>
          <w:spacing w:val="12"/>
          <w:kern w:val="0"/>
          <w:sz w:val="28"/>
          <w:szCs w:val="28"/>
        </w:rPr>
        <w:drawing>
          <wp:inline distT="0" distB="0" distL="0" distR="0" wp14:anchorId="0DC8C2D2" wp14:editId="69E69AC0">
            <wp:extent cx="5596759" cy="8213834"/>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6_106年9月核研所接受 FDA 委託執行之食鹽放射性含量檢測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1239" cy="8235085"/>
                    </a:xfrm>
                    <a:prstGeom prst="rect">
                      <a:avLst/>
                    </a:prstGeom>
                  </pic:spPr>
                </pic:pic>
              </a:graphicData>
            </a:graphic>
          </wp:inline>
        </w:drawing>
      </w:r>
    </w:p>
    <w:p w:rsidR="005E19B7" w:rsidRDefault="005E19B7" w:rsidP="00835D16">
      <w:pPr>
        <w:widowControl/>
        <w:shd w:val="clear" w:color="auto" w:fill="FFFFFF"/>
        <w:overflowPunct w:val="0"/>
        <w:rPr>
          <w:rFonts w:ascii="標楷體" w:hAnsi="標楷體" w:cs="Arial"/>
          <w:spacing w:val="12"/>
          <w:kern w:val="0"/>
          <w:sz w:val="28"/>
          <w:szCs w:val="28"/>
        </w:rPr>
      </w:pPr>
      <w:r>
        <w:rPr>
          <w:rFonts w:ascii="標楷體" w:hAnsi="標楷體" w:cs="Arial" w:hint="eastAsia"/>
          <w:noProof/>
          <w:spacing w:val="12"/>
          <w:kern w:val="0"/>
          <w:sz w:val="28"/>
          <w:szCs w:val="28"/>
        </w:rPr>
        <w:lastRenderedPageBreak/>
        <w:drawing>
          <wp:inline distT="0" distB="0" distL="0" distR="0" wp14:anchorId="4ECB94E3" wp14:editId="731B99D6">
            <wp:extent cx="5615940" cy="7941310"/>
            <wp:effectExtent l="0" t="0" r="381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6_106年9月核研所接受 FDA 委託執行之食鹽放射性含量檢測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p>
    <w:p w:rsidR="006F427B" w:rsidRDefault="006F427B" w:rsidP="00835D16">
      <w:pPr>
        <w:widowControl/>
        <w:shd w:val="clear" w:color="auto" w:fill="FFFFFF"/>
        <w:overflowPunct w:val="0"/>
        <w:rPr>
          <w:bCs/>
        </w:rPr>
      </w:pPr>
    </w:p>
    <w:p w:rsidR="006F427B" w:rsidRDefault="006F427B" w:rsidP="00835D16">
      <w:pPr>
        <w:widowControl/>
        <w:shd w:val="clear" w:color="auto" w:fill="FFFFFF"/>
        <w:overflowPunct w:val="0"/>
        <w:spacing w:line="320" w:lineRule="exact"/>
        <w:rPr>
          <w:bCs/>
        </w:rPr>
      </w:pPr>
    </w:p>
    <w:p w:rsidR="00CC546C" w:rsidRDefault="00CC546C" w:rsidP="00835D16">
      <w:pPr>
        <w:widowControl/>
        <w:overflowPunct w:val="0"/>
        <w:ind w:left="1276" w:hangingChars="375" w:hanging="1276"/>
        <w:rPr>
          <w:bCs/>
        </w:rPr>
      </w:pPr>
      <w:r w:rsidRPr="000C4F09">
        <w:rPr>
          <w:rFonts w:hint="eastAsia"/>
          <w:bCs/>
        </w:rPr>
        <w:lastRenderedPageBreak/>
        <w:t>附件</w:t>
      </w:r>
    </w:p>
    <w:p w:rsidR="00CC546C" w:rsidRPr="00CC546C" w:rsidRDefault="00CC546C" w:rsidP="00835D16">
      <w:pPr>
        <w:widowControl/>
        <w:overflowPunct w:val="0"/>
        <w:ind w:left="1127" w:hangingChars="375" w:hanging="1127"/>
        <w:rPr>
          <w:b/>
          <w:sz w:val="28"/>
          <w:szCs w:val="28"/>
        </w:rPr>
      </w:pPr>
      <w:r w:rsidRPr="00CC546C">
        <w:rPr>
          <w:b/>
          <w:sz w:val="28"/>
          <w:szCs w:val="28"/>
        </w:rPr>
        <w:t>食品標示宣傳或廣告詞句涉及誇張易生誤解或醫療效能之認定基準</w:t>
      </w:r>
    </w:p>
    <w:p w:rsidR="00CC546C" w:rsidRPr="000C4F09" w:rsidRDefault="00CC546C" w:rsidP="00835D16">
      <w:pPr>
        <w:overflowPunct w:val="0"/>
        <w:spacing w:line="320" w:lineRule="exact"/>
        <w:jc w:val="right"/>
        <w:rPr>
          <w:sz w:val="24"/>
          <w:szCs w:val="24"/>
        </w:rPr>
      </w:pPr>
      <w:r w:rsidRPr="000C4F09">
        <w:rPr>
          <w:sz w:val="24"/>
          <w:szCs w:val="24"/>
        </w:rPr>
        <w:t>101</w:t>
      </w:r>
      <w:r w:rsidRPr="000C4F09">
        <w:rPr>
          <w:sz w:val="24"/>
          <w:szCs w:val="24"/>
        </w:rPr>
        <w:t>年</w:t>
      </w:r>
      <w:r w:rsidRPr="000C4F09">
        <w:rPr>
          <w:sz w:val="24"/>
          <w:szCs w:val="24"/>
        </w:rPr>
        <w:t>9</w:t>
      </w:r>
      <w:r w:rsidRPr="000C4F09">
        <w:rPr>
          <w:sz w:val="24"/>
          <w:szCs w:val="24"/>
        </w:rPr>
        <w:t>月</w:t>
      </w:r>
      <w:r w:rsidRPr="000C4F09">
        <w:rPr>
          <w:sz w:val="24"/>
          <w:szCs w:val="24"/>
        </w:rPr>
        <w:t>28</w:t>
      </w:r>
      <w:r w:rsidRPr="000C4F09">
        <w:rPr>
          <w:sz w:val="24"/>
          <w:szCs w:val="24"/>
        </w:rPr>
        <w:t>日署授食字第</w:t>
      </w:r>
      <w:r w:rsidRPr="000C4F09">
        <w:rPr>
          <w:sz w:val="24"/>
          <w:szCs w:val="24"/>
        </w:rPr>
        <w:t>1013000020</w:t>
      </w:r>
      <w:r w:rsidRPr="000C4F09">
        <w:rPr>
          <w:sz w:val="24"/>
          <w:szCs w:val="24"/>
        </w:rPr>
        <w:t>號令發布</w:t>
      </w:r>
    </w:p>
    <w:p w:rsidR="00CC546C" w:rsidRPr="000C4F09" w:rsidRDefault="00CC546C" w:rsidP="00835D16">
      <w:pPr>
        <w:overflowPunct w:val="0"/>
        <w:spacing w:line="320" w:lineRule="exact"/>
        <w:jc w:val="right"/>
        <w:rPr>
          <w:sz w:val="24"/>
          <w:szCs w:val="24"/>
        </w:rPr>
      </w:pPr>
      <w:r w:rsidRPr="000C4F09">
        <w:rPr>
          <w:sz w:val="24"/>
          <w:szCs w:val="24"/>
        </w:rPr>
        <w:t>103</w:t>
      </w:r>
      <w:r w:rsidRPr="000C4F09">
        <w:rPr>
          <w:sz w:val="24"/>
          <w:szCs w:val="24"/>
        </w:rPr>
        <w:t>年</w:t>
      </w:r>
      <w:r w:rsidRPr="000C4F09">
        <w:rPr>
          <w:sz w:val="24"/>
          <w:szCs w:val="24"/>
        </w:rPr>
        <w:t>1</w:t>
      </w:r>
      <w:r w:rsidRPr="000C4F09">
        <w:rPr>
          <w:sz w:val="24"/>
          <w:szCs w:val="24"/>
        </w:rPr>
        <w:t>月</w:t>
      </w:r>
      <w:r w:rsidRPr="000C4F09">
        <w:rPr>
          <w:sz w:val="24"/>
          <w:szCs w:val="24"/>
        </w:rPr>
        <w:t>7</w:t>
      </w:r>
      <w:r w:rsidRPr="000C4F09">
        <w:rPr>
          <w:sz w:val="24"/>
          <w:szCs w:val="24"/>
        </w:rPr>
        <w:t>日部授食字第</w:t>
      </w:r>
      <w:r w:rsidRPr="000C4F09">
        <w:rPr>
          <w:sz w:val="24"/>
          <w:szCs w:val="24"/>
        </w:rPr>
        <w:t>1021250977</w:t>
      </w:r>
      <w:r w:rsidRPr="000C4F09">
        <w:rPr>
          <w:sz w:val="24"/>
          <w:szCs w:val="24"/>
        </w:rPr>
        <w:t>號令修正發布</w:t>
      </w:r>
    </w:p>
    <w:p w:rsidR="00CC546C" w:rsidRPr="000C4F09" w:rsidRDefault="00CC546C" w:rsidP="00835D16">
      <w:pPr>
        <w:overflowPunct w:val="0"/>
        <w:spacing w:line="320" w:lineRule="exact"/>
        <w:jc w:val="right"/>
        <w:rPr>
          <w:sz w:val="24"/>
          <w:szCs w:val="24"/>
        </w:rPr>
      </w:pPr>
      <w:r w:rsidRPr="000C4F09">
        <w:rPr>
          <w:sz w:val="24"/>
          <w:szCs w:val="24"/>
        </w:rPr>
        <w:t>105</w:t>
      </w:r>
      <w:r w:rsidRPr="000C4F09">
        <w:rPr>
          <w:sz w:val="24"/>
          <w:szCs w:val="24"/>
        </w:rPr>
        <w:t>年</w:t>
      </w:r>
      <w:r w:rsidRPr="000C4F09">
        <w:rPr>
          <w:sz w:val="24"/>
          <w:szCs w:val="24"/>
        </w:rPr>
        <w:t>6</w:t>
      </w:r>
      <w:r w:rsidRPr="000C4F09">
        <w:rPr>
          <w:sz w:val="24"/>
          <w:szCs w:val="24"/>
        </w:rPr>
        <w:t>月</w:t>
      </w:r>
      <w:r w:rsidRPr="000C4F09">
        <w:rPr>
          <w:sz w:val="24"/>
          <w:szCs w:val="24"/>
        </w:rPr>
        <w:t>17</w:t>
      </w:r>
      <w:r w:rsidRPr="000C4F09">
        <w:rPr>
          <w:sz w:val="24"/>
          <w:szCs w:val="24"/>
        </w:rPr>
        <w:t>日部授食字第</w:t>
      </w:r>
      <w:r w:rsidRPr="000C4F09">
        <w:rPr>
          <w:sz w:val="24"/>
          <w:szCs w:val="24"/>
        </w:rPr>
        <w:t>1051201580</w:t>
      </w:r>
      <w:r w:rsidRPr="000C4F09">
        <w:rPr>
          <w:sz w:val="24"/>
          <w:szCs w:val="24"/>
        </w:rPr>
        <w:t>號令修正發布</w:t>
      </w:r>
    </w:p>
    <w:p w:rsidR="00CC546C" w:rsidRPr="000C4F09" w:rsidRDefault="00CC546C" w:rsidP="00835D16">
      <w:pPr>
        <w:overflowPunct w:val="0"/>
        <w:spacing w:afterLines="50" w:after="228" w:line="320" w:lineRule="exact"/>
        <w:jc w:val="right"/>
        <w:rPr>
          <w:sz w:val="24"/>
          <w:szCs w:val="24"/>
        </w:rPr>
      </w:pPr>
      <w:r w:rsidRPr="000C4F09">
        <w:rPr>
          <w:sz w:val="24"/>
          <w:szCs w:val="24"/>
        </w:rPr>
        <w:t>106</w:t>
      </w:r>
      <w:r w:rsidRPr="000C4F09">
        <w:rPr>
          <w:sz w:val="24"/>
          <w:szCs w:val="24"/>
        </w:rPr>
        <w:t>年</w:t>
      </w:r>
      <w:r w:rsidRPr="000C4F09">
        <w:rPr>
          <w:sz w:val="24"/>
          <w:szCs w:val="24"/>
        </w:rPr>
        <w:t>3</w:t>
      </w:r>
      <w:r w:rsidRPr="000C4F09">
        <w:rPr>
          <w:sz w:val="24"/>
          <w:szCs w:val="24"/>
        </w:rPr>
        <w:t>月</w:t>
      </w:r>
      <w:r w:rsidRPr="000C4F09">
        <w:rPr>
          <w:sz w:val="24"/>
          <w:szCs w:val="24"/>
        </w:rPr>
        <w:t>16</w:t>
      </w:r>
      <w:r w:rsidRPr="000C4F09">
        <w:rPr>
          <w:sz w:val="24"/>
          <w:szCs w:val="24"/>
        </w:rPr>
        <w:t>日衛授食字第</w:t>
      </w:r>
      <w:r w:rsidRPr="000C4F09">
        <w:rPr>
          <w:sz w:val="24"/>
          <w:szCs w:val="24"/>
        </w:rPr>
        <w:t>1061200468</w:t>
      </w:r>
      <w:r w:rsidRPr="000C4F09">
        <w:rPr>
          <w:sz w:val="24"/>
          <w:szCs w:val="24"/>
        </w:rPr>
        <w:t>號令修正發布</w:t>
      </w:r>
    </w:p>
    <w:p w:rsidR="00CC546C" w:rsidRPr="000C4F09" w:rsidRDefault="00CC546C" w:rsidP="00835D16">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衛生福利部(以下稱本部)為維護國人健康，保障消費者權益，有效執行食品安全衛生管理法第二十八條，禁止食品標示、宣傳或廣告誇張、易生誤解或宣稱醫療效能，特訂定本基準。</w:t>
      </w:r>
    </w:p>
    <w:p w:rsidR="00CC546C" w:rsidRPr="000C4F09" w:rsidRDefault="00CC546C" w:rsidP="00835D16">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食品標示、宣傳或廣告如有誇張、易生誤解或宣稱醫療效能之情形，且涉及違反健康食品管理法第六條規定者，應依違反健康食品管理法論處。</w:t>
      </w:r>
    </w:p>
    <w:p w:rsidR="00CC546C" w:rsidRPr="000C4F09" w:rsidRDefault="00CC546C" w:rsidP="00835D16">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涉及誇張、易生誤解或醫療效能之認定基準如下</w:t>
      </w:r>
      <w:r>
        <w:rPr>
          <w:rFonts w:ascii="標楷體" w:hAnsi="標楷體" w:cs="Arial"/>
          <w:spacing w:val="12"/>
          <w:kern w:val="0"/>
          <w:sz w:val="28"/>
          <w:szCs w:val="28"/>
        </w:rPr>
        <w:t>：</w:t>
      </w:r>
      <w:r w:rsidRPr="000C4F09">
        <w:rPr>
          <w:rFonts w:ascii="標楷體" w:hAnsi="標楷體" w:cs="Arial"/>
          <w:spacing w:val="12"/>
          <w:kern w:val="0"/>
          <w:sz w:val="28"/>
          <w:szCs w:val="28"/>
        </w:rPr>
        <w:t xml:space="preserve"> </w:t>
      </w:r>
    </w:p>
    <w:p w:rsidR="00CC546C" w:rsidRPr="000C4F09" w:rsidRDefault="00CC546C" w:rsidP="00835D16">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使用下列詞句者，應認定為涉及醫療效能</w:t>
      </w:r>
      <w:r>
        <w:rPr>
          <w:rFonts w:ascii="標楷體" w:hAnsi="標楷體" w:cs="Arial"/>
          <w:spacing w:val="12"/>
          <w:kern w:val="0"/>
          <w:sz w:val="28"/>
          <w:szCs w:val="28"/>
        </w:rPr>
        <w:t>：</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宣稱預防、改善、減輕、診斷或治療疾病或特定生理情形</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治療近視。恢復視力。防止便秘。利尿。改善過敏體質。壯陽。強精。減輕過敏性皮膚病。治失眠。防止貧血。降血壓。改善血濁。清血。調整內分泌。防止更年期的提早。</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宣稱減輕或降低導致疾病有關之體內成分</w:t>
      </w:r>
      <w:r>
        <w:rPr>
          <w:rFonts w:ascii="標楷體" w:hAnsi="標楷體" w:cs="Arial"/>
          <w:spacing w:val="12"/>
          <w:kern w:val="0"/>
          <w:sz w:val="28"/>
          <w:szCs w:val="28"/>
        </w:rPr>
        <w:t>：</w:t>
      </w:r>
    </w:p>
    <w:p w:rsidR="00CC546C" w:rsidRPr="000C4F09" w:rsidRDefault="00CC546C" w:rsidP="00835D16">
      <w:pPr>
        <w:pStyle w:val="af3"/>
        <w:widowControl/>
        <w:shd w:val="clear" w:color="auto" w:fill="FFFFFF"/>
        <w:overflowPunct w:val="0"/>
        <w:spacing w:line="320" w:lineRule="exact"/>
        <w:ind w:leftChars="374" w:left="2121"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解肝毒。降肝脂。</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宣稱產品對疾病及疾病症候群或症狀有效</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消滯。降肝火。改善喉嚨發炎。祛痰止喘。消腫止痛。消除心律不整。解毒。</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涉及中藥材之效能者</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4" w:left="2270" w:hangingChars="308" w:hanging="998"/>
        <w:jc w:val="both"/>
        <w:rPr>
          <w:rFonts w:ascii="標楷體" w:hAnsi="標楷體" w:cs="Arial"/>
          <w:spacing w:val="12"/>
          <w:kern w:val="0"/>
          <w:sz w:val="28"/>
          <w:szCs w:val="28"/>
        </w:rPr>
      </w:pPr>
      <w:r w:rsidRPr="000C4F09">
        <w:rPr>
          <w:rFonts w:ascii="標楷體" w:hAnsi="標楷體" w:cs="Arial"/>
          <w:spacing w:val="12"/>
          <w:kern w:val="0"/>
          <w:sz w:val="28"/>
          <w:szCs w:val="28"/>
        </w:rPr>
        <w:t>例句：補腎。溫腎（化氣）。滋腎。固腎。健脾。補脾。益脾。溫脾。和胃。養胃。補胃。益胃。溫胃（建中）。翻胃。養心。清心火。補心。寧心。瀉心。鎮心。強心。清肺。宣肺。潤肺。傷肺。溫肺（化痰）。補肺。瀉肺。疏肝。養肝。瀉肝。鎮肝（熄風）。澀腸。潤腸。活血。化瘀。</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引用或摘錄出版品、典籍或以他人名義並述及醫藥效能</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例句：「本草備要」記載：冬蟲夏草可止血化痰。「本草綱目」記載：黑豆可止痛。散五臟結積內寒。</w:t>
      </w:r>
    </w:p>
    <w:p w:rsidR="00CC546C" w:rsidRPr="000C4F09" w:rsidRDefault="00CC546C" w:rsidP="00835D16">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使用下列詞句者，應認定為未涉及醫療效能，但涉及誇張或易生誤解</w:t>
      </w:r>
      <w:r>
        <w:rPr>
          <w:rFonts w:ascii="標楷體" w:hAnsi="標楷體" w:cs="Arial"/>
          <w:spacing w:val="12"/>
          <w:kern w:val="0"/>
          <w:sz w:val="28"/>
          <w:szCs w:val="28"/>
        </w:rPr>
        <w:t>：</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涉及生理功能者</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6" w:left="2271"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lastRenderedPageBreak/>
        <w:t>例句：增強抵抗力。強化細胞功能。增智。補腦。增強記憶力。改善體質。解酒。清除自由基。排毒素。分解有害物質。改善更年期障礙。平胃氣。防止口臭。</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未涉及中藥材效能而涉及五官臟器者</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例句：保護眼睛。增加血管彈性。</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涉及改變身體外觀者</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例句：豐胸。預防乳房下垂。減肥。塑身。增高。使頭髮烏黑。延遲衰老。防止老化。改善皺紋。美白。纖體(瘦身)。</w:t>
      </w:r>
    </w:p>
    <w:p w:rsidR="00CC546C" w:rsidRPr="000C4F09" w:rsidRDefault="00CC546C" w:rsidP="00835D16">
      <w:pPr>
        <w:pStyle w:val="af3"/>
        <w:widowControl/>
        <w:numPr>
          <w:ilvl w:val="2"/>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引用本部部授食字號或相當意義詞句者</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例句：部授食字第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號。署授衛食字第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號。FDA</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號許可。衛署食字第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號審查合格。領有衛生署食字號。獲得衛生署食字號許可。通過衛生署配方審查。本產品經衛署食字第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號配方審查認定為食品。本產品經衛署食字第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號查驗登記認定為食品。</w:t>
      </w:r>
    </w:p>
    <w:p w:rsidR="00CC546C" w:rsidRPr="000C4F09" w:rsidRDefault="00CC546C" w:rsidP="00835D16">
      <w:pPr>
        <w:pStyle w:val="af3"/>
        <w:widowControl/>
        <w:numPr>
          <w:ilvl w:val="0"/>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使用下列詞句者，應認定為未涉及誇張、易生誤解或醫療效能</w:t>
      </w:r>
      <w:r>
        <w:rPr>
          <w:rFonts w:ascii="標楷體" w:hAnsi="標楷體" w:cs="Arial"/>
          <w:spacing w:val="12"/>
          <w:kern w:val="0"/>
          <w:sz w:val="28"/>
          <w:szCs w:val="28"/>
        </w:rPr>
        <w:t>：</w:t>
      </w:r>
    </w:p>
    <w:p w:rsidR="00CC546C" w:rsidRPr="000C4F09" w:rsidRDefault="00CC546C" w:rsidP="00835D16">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通常可使用之例句</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1134" w:hanging="2"/>
        <w:jc w:val="both"/>
        <w:rPr>
          <w:rFonts w:ascii="標楷體" w:hAnsi="標楷體" w:cs="Arial"/>
          <w:spacing w:val="12"/>
          <w:kern w:val="0"/>
          <w:sz w:val="28"/>
          <w:szCs w:val="28"/>
        </w:rPr>
      </w:pPr>
      <w:r w:rsidRPr="000C4F09">
        <w:rPr>
          <w:rFonts w:ascii="標楷體" w:hAnsi="標楷體" w:cs="Arial"/>
          <w:spacing w:val="12"/>
          <w:kern w:val="0"/>
          <w:sz w:val="28"/>
          <w:szCs w:val="28"/>
        </w:rPr>
        <w:t>幫助牙齒骨骼正常發育。幫助消化。幫助維持消化道機能。改變細菌叢生態。使排便順暢。調整體質。調節生理機能。滋補強身。增強體力。精神旺盛。養顏美容。幫助入睡。營養補給。</w:t>
      </w:r>
      <w:r w:rsidRPr="00062807">
        <w:rPr>
          <w:rFonts w:ascii="標楷體" w:hAnsi="標楷體" w:cs="Arial"/>
          <w:b/>
          <w:spacing w:val="12"/>
          <w:kern w:val="0"/>
          <w:sz w:val="28"/>
          <w:szCs w:val="28"/>
        </w:rPr>
        <w:t>健康維持。</w:t>
      </w:r>
      <w:r w:rsidRPr="000C4F09">
        <w:rPr>
          <w:rFonts w:ascii="標楷體" w:hAnsi="標楷體" w:cs="Arial"/>
          <w:spacing w:val="12"/>
          <w:kern w:val="0"/>
          <w:sz w:val="28"/>
          <w:szCs w:val="28"/>
        </w:rPr>
        <w:t>青春美麗。產前產後或病後之補養。促進新陳代謝。清涼解渴。生津止渴。促進食慾。開胃。退火。降火氣。使口氣芬芳。促進唾液分泌。潤喉。「本草綱目」記載梅子氣味甘酸，可生津解渴（未述及醫藥效能）。</w:t>
      </w:r>
    </w:p>
    <w:p w:rsidR="00CC546C" w:rsidRPr="000C4F09" w:rsidRDefault="00CC546C" w:rsidP="00835D16">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一般營養素可敘述之生理功能例句 (須明敘係營養素之生理功能，例如</w:t>
      </w:r>
      <w:r>
        <w:rPr>
          <w:rFonts w:ascii="標楷體" w:hAnsi="標楷體" w:cs="Arial"/>
          <w:spacing w:val="12"/>
          <w:kern w:val="0"/>
          <w:sz w:val="28"/>
          <w:szCs w:val="28"/>
        </w:rPr>
        <w:t>：</w:t>
      </w:r>
      <w:r w:rsidRPr="000C4F09">
        <w:rPr>
          <w:rFonts w:ascii="標楷體" w:hAnsi="標楷體" w:cs="Arial"/>
          <w:spacing w:val="12"/>
          <w:kern w:val="0"/>
          <w:sz w:val="28"/>
          <w:szCs w:val="28"/>
        </w:rPr>
        <w:t>膳食纖維可促進腸道蠕動；維生素A有助於維持在暗處的視覺；維生素D可增進鈣吸收)</w:t>
      </w:r>
      <w:r>
        <w:rPr>
          <w:rFonts w:ascii="標楷體" w:hAnsi="標楷體" w:cs="Arial"/>
          <w:spacing w:val="12"/>
          <w:kern w:val="0"/>
          <w:sz w:val="28"/>
          <w:szCs w:val="28"/>
        </w:rPr>
        <w:t>：</w:t>
      </w:r>
    </w:p>
    <w:p w:rsidR="00CC546C" w:rsidRPr="000C4F09" w:rsidRDefault="00CC546C" w:rsidP="00835D16">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維生素或礦物質</w:t>
      </w:r>
      <w:r>
        <w:rPr>
          <w:rFonts w:ascii="標楷體" w:hAnsi="標楷體" w:cs="Arial"/>
          <w:spacing w:val="12"/>
          <w:kern w:val="0"/>
          <w:sz w:val="28"/>
          <w:szCs w:val="28"/>
        </w:rPr>
        <w:t>：</w:t>
      </w:r>
    </w:p>
    <w:p w:rsidR="00CC546C" w:rsidRPr="000C4F09" w:rsidRDefault="00CC546C" w:rsidP="00835D16">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r w:rsidRPr="000C4F09">
        <w:rPr>
          <w:rFonts w:ascii="標楷體" w:hAnsi="標楷體" w:cs="Arial"/>
          <w:spacing w:val="12"/>
          <w:kern w:val="0"/>
          <w:sz w:val="28"/>
          <w:szCs w:val="28"/>
        </w:rPr>
        <w:t>例句如附表一。</w:t>
      </w:r>
    </w:p>
    <w:p w:rsidR="00CC546C" w:rsidRPr="00DA0054" w:rsidRDefault="00CC546C" w:rsidP="00835D16">
      <w:pPr>
        <w:widowControl/>
        <w:shd w:val="clear" w:color="auto" w:fill="FFFFFF"/>
        <w:overflowPunct w:val="0"/>
        <w:spacing w:line="320" w:lineRule="exact"/>
        <w:ind w:firstLineChars="300" w:firstLine="972"/>
        <w:jc w:val="both"/>
        <w:rPr>
          <w:rFonts w:ascii="標楷體" w:hAnsi="標楷體" w:cs="Arial"/>
          <w:spacing w:val="12"/>
          <w:kern w:val="0"/>
          <w:sz w:val="28"/>
          <w:szCs w:val="28"/>
        </w:rPr>
      </w:pPr>
      <w:r>
        <w:rPr>
          <w:rFonts w:ascii="標楷體" w:hAnsi="標楷體" w:cs="Arial" w:hint="eastAsia"/>
          <w:spacing w:val="12"/>
          <w:kern w:val="0"/>
          <w:sz w:val="28"/>
          <w:szCs w:val="28"/>
        </w:rPr>
        <w:t>2.</w:t>
      </w:r>
      <w:r w:rsidRPr="00DA0054">
        <w:rPr>
          <w:rFonts w:ascii="標楷體" w:hAnsi="標楷體" w:cs="Arial"/>
          <w:spacing w:val="12"/>
          <w:kern w:val="0"/>
          <w:sz w:val="28"/>
          <w:szCs w:val="28"/>
        </w:rPr>
        <w:t>其他營養素</w:t>
      </w:r>
      <w:r>
        <w:rPr>
          <w:rFonts w:ascii="標楷體" w:hAnsi="標楷體" w:cs="Arial"/>
          <w:spacing w:val="12"/>
          <w:kern w:val="0"/>
          <w:sz w:val="28"/>
          <w:szCs w:val="28"/>
        </w:rPr>
        <w:t>：</w:t>
      </w:r>
    </w:p>
    <w:p w:rsidR="00CC546C" w:rsidRDefault="00CC546C" w:rsidP="00835D16">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r w:rsidRPr="000C4F09">
        <w:rPr>
          <w:rFonts w:ascii="標楷體" w:hAnsi="標楷體" w:cs="Arial"/>
          <w:spacing w:val="12"/>
          <w:kern w:val="0"/>
          <w:sz w:val="28"/>
          <w:szCs w:val="28"/>
        </w:rPr>
        <w:t>例句如附表二。</w:t>
      </w:r>
    </w:p>
    <w:p w:rsidR="00CC546C" w:rsidRDefault="00CC546C" w:rsidP="00835D16">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p>
    <w:p w:rsidR="006F427B" w:rsidRDefault="006F427B" w:rsidP="00835D16">
      <w:pPr>
        <w:widowControl/>
        <w:shd w:val="clear" w:color="auto" w:fill="FFFFFF"/>
        <w:overflowPunct w:val="0"/>
        <w:spacing w:line="320" w:lineRule="exact"/>
        <w:rPr>
          <w:bCs/>
        </w:rPr>
      </w:pPr>
    </w:p>
    <w:sectPr w:rsidR="006F427B">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830" w:rsidRDefault="00DE4830" w:rsidP="00255E08">
      <w:r>
        <w:separator/>
      </w:r>
    </w:p>
  </w:endnote>
  <w:endnote w:type="continuationSeparator" w:id="0">
    <w:p w:rsidR="00DE4830" w:rsidRDefault="00DE4830"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183" w:rsidRDefault="0040718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D2AA8">
      <w:rPr>
        <w:rStyle w:val="a7"/>
        <w:noProof/>
        <w:sz w:val="24"/>
      </w:rPr>
      <w:t>6</w:t>
    </w:r>
    <w:r>
      <w:rPr>
        <w:rStyle w:val="a7"/>
        <w:sz w:val="24"/>
      </w:rPr>
      <w:fldChar w:fldCharType="end"/>
    </w:r>
  </w:p>
  <w:p w:rsidR="00407183" w:rsidRDefault="0040718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830" w:rsidRDefault="00DE4830" w:rsidP="00255E08">
      <w:r>
        <w:separator/>
      </w:r>
    </w:p>
  </w:footnote>
  <w:footnote w:type="continuationSeparator" w:id="0">
    <w:p w:rsidR="00DE4830" w:rsidRDefault="00DE4830" w:rsidP="00255E08">
      <w:r>
        <w:continuationSeparator/>
      </w:r>
    </w:p>
  </w:footnote>
  <w:footnote w:id="1">
    <w:p w:rsidR="00407183" w:rsidRPr="00F13B05" w:rsidRDefault="00407183">
      <w:pPr>
        <w:pStyle w:val="af0"/>
      </w:pPr>
      <w:r>
        <w:rPr>
          <w:rStyle w:val="af2"/>
        </w:rPr>
        <w:footnoteRef/>
      </w:r>
      <w:r w:rsidRPr="00F13B05">
        <w:rPr>
          <w:rFonts w:hint="eastAsia"/>
        </w:rPr>
        <w:t>衛福部食藥署</w:t>
      </w:r>
      <w:r>
        <w:rPr>
          <w:rFonts w:hint="eastAsia"/>
        </w:rPr>
        <w:t>107</w:t>
      </w:r>
      <w:r>
        <w:rPr>
          <w:rFonts w:hint="eastAsia"/>
        </w:rPr>
        <w:t>年</w:t>
      </w:r>
      <w:r>
        <w:rPr>
          <w:rFonts w:hint="eastAsia"/>
        </w:rPr>
        <w:t>4</w:t>
      </w:r>
      <w:r>
        <w:rPr>
          <w:rFonts w:hint="eastAsia"/>
        </w:rPr>
        <w:t>月</w:t>
      </w:r>
      <w:r>
        <w:rPr>
          <w:rFonts w:hint="eastAsia"/>
        </w:rPr>
        <w:t>26</w:t>
      </w:r>
      <w:r>
        <w:rPr>
          <w:rFonts w:hint="eastAsia"/>
        </w:rPr>
        <w:t>日</w:t>
      </w:r>
      <w:r>
        <w:rPr>
          <w:rFonts w:hint="eastAsia"/>
        </w:rPr>
        <w:t>FDA</w:t>
      </w:r>
      <w:r>
        <w:rPr>
          <w:rFonts w:hint="eastAsia"/>
        </w:rPr>
        <w:t>食字第</w:t>
      </w:r>
      <w:r>
        <w:rPr>
          <w:rFonts w:hint="eastAsia"/>
        </w:rPr>
        <w:t>1079011658</w:t>
      </w:r>
      <w:r>
        <w:rPr>
          <w:rFonts w:hint="eastAsia"/>
        </w:rPr>
        <w:t>號函。</w:t>
      </w:r>
    </w:p>
  </w:footnote>
  <w:footnote w:id="2">
    <w:p w:rsidR="00407183" w:rsidRPr="00F13B05" w:rsidRDefault="00407183">
      <w:pPr>
        <w:pStyle w:val="af0"/>
      </w:pPr>
      <w:r>
        <w:rPr>
          <w:rStyle w:val="af2"/>
        </w:rPr>
        <w:footnoteRef/>
      </w:r>
      <w:r w:rsidRPr="00F13B05">
        <w:rPr>
          <w:rFonts w:hint="eastAsia"/>
        </w:rPr>
        <w:t>衛福部食藥署</w:t>
      </w:r>
      <w:r>
        <w:rPr>
          <w:rFonts w:hint="eastAsia"/>
        </w:rPr>
        <w:t>107</w:t>
      </w:r>
      <w:r>
        <w:rPr>
          <w:rFonts w:hint="eastAsia"/>
        </w:rPr>
        <w:t>年</w:t>
      </w:r>
      <w:r>
        <w:rPr>
          <w:rFonts w:hint="eastAsia"/>
        </w:rPr>
        <w:t>5</w:t>
      </w:r>
      <w:r>
        <w:rPr>
          <w:rFonts w:hint="eastAsia"/>
        </w:rPr>
        <w:t>月</w:t>
      </w:r>
      <w:r>
        <w:rPr>
          <w:rFonts w:hint="eastAsia"/>
        </w:rPr>
        <w:t>16</w:t>
      </w:r>
      <w:r>
        <w:rPr>
          <w:rFonts w:hint="eastAsia"/>
        </w:rPr>
        <w:t>日</w:t>
      </w:r>
      <w:r>
        <w:rPr>
          <w:rFonts w:hint="eastAsia"/>
        </w:rPr>
        <w:t>FDA</w:t>
      </w:r>
      <w:r>
        <w:rPr>
          <w:rFonts w:hint="eastAsia"/>
        </w:rPr>
        <w:t>食字第</w:t>
      </w:r>
      <w:r>
        <w:rPr>
          <w:rFonts w:hint="eastAsia"/>
        </w:rPr>
        <w:t>1079013292</w:t>
      </w:r>
      <w:r>
        <w:rPr>
          <w:rFonts w:hint="eastAsia"/>
        </w:rPr>
        <w:t>號函。</w:t>
      </w:r>
      <w:r>
        <w:t xml:space="preserve"> </w:t>
      </w:r>
    </w:p>
  </w:footnote>
  <w:footnote w:id="3">
    <w:p w:rsidR="00407183" w:rsidRPr="004F1A6A" w:rsidRDefault="00407183" w:rsidP="003F47E7">
      <w:pPr>
        <w:pStyle w:val="af0"/>
      </w:pPr>
      <w:r>
        <w:rPr>
          <w:rStyle w:val="af2"/>
        </w:rPr>
        <w:footnoteRef/>
      </w:r>
      <w:r>
        <w:rPr>
          <w:rFonts w:hint="eastAsia"/>
        </w:rPr>
        <w:t>行政院原子能委員會</w:t>
      </w:r>
      <w:r>
        <w:rPr>
          <w:rFonts w:hint="eastAsia"/>
        </w:rPr>
        <w:t>106</w:t>
      </w:r>
      <w:r>
        <w:rPr>
          <w:rFonts w:hint="eastAsia"/>
        </w:rPr>
        <w:t>年</w:t>
      </w:r>
      <w:r>
        <w:rPr>
          <w:rFonts w:hint="eastAsia"/>
        </w:rPr>
        <w:t>9</w:t>
      </w:r>
      <w:r>
        <w:rPr>
          <w:rFonts w:hint="eastAsia"/>
        </w:rPr>
        <w:t>月</w:t>
      </w:r>
      <w:r>
        <w:rPr>
          <w:rFonts w:hint="eastAsia"/>
        </w:rPr>
        <w:t>30</w:t>
      </w:r>
      <w:r>
        <w:rPr>
          <w:rFonts w:hint="eastAsia"/>
        </w:rPr>
        <w:t>日會輻字第</w:t>
      </w:r>
      <w:r>
        <w:rPr>
          <w:rFonts w:hint="eastAsia"/>
        </w:rPr>
        <w:t>1060013010</w:t>
      </w:r>
      <w:r>
        <w:rPr>
          <w:rFonts w:hint="eastAsia"/>
        </w:rPr>
        <w:t>號函。</w:t>
      </w:r>
    </w:p>
  </w:footnote>
  <w:footnote w:id="4">
    <w:p w:rsidR="00407183" w:rsidRPr="001E28D2" w:rsidRDefault="00407183" w:rsidP="00890382">
      <w:pPr>
        <w:pStyle w:val="af0"/>
      </w:pPr>
      <w:r>
        <w:rPr>
          <w:rStyle w:val="af2"/>
        </w:rPr>
        <w:footnoteRef/>
      </w:r>
      <w:r>
        <w:t xml:space="preserve"> </w:t>
      </w:r>
      <w:r w:rsidRPr="000B3CD0">
        <w:rPr>
          <w:rFonts w:hint="eastAsia"/>
        </w:rPr>
        <w:t>衛福部食藥署</w:t>
      </w:r>
      <w:r>
        <w:rPr>
          <w:rFonts w:hint="eastAsia"/>
        </w:rPr>
        <w:t>107</w:t>
      </w:r>
      <w:r>
        <w:rPr>
          <w:rFonts w:hint="eastAsia"/>
        </w:rPr>
        <w:t>年</w:t>
      </w:r>
      <w:r>
        <w:rPr>
          <w:rFonts w:hint="eastAsia"/>
        </w:rPr>
        <w:t>7</w:t>
      </w:r>
      <w:r>
        <w:rPr>
          <w:rFonts w:hint="eastAsia"/>
        </w:rPr>
        <w:t>月</w:t>
      </w:r>
      <w:r>
        <w:rPr>
          <w:rFonts w:hint="eastAsia"/>
        </w:rPr>
        <w:t>6</w:t>
      </w:r>
      <w:r>
        <w:rPr>
          <w:rFonts w:hint="eastAsia"/>
        </w:rPr>
        <w:t>日</w:t>
      </w:r>
      <w:r>
        <w:rPr>
          <w:rFonts w:hint="eastAsia"/>
        </w:rPr>
        <w:t>FDA</w:t>
      </w:r>
      <w:r>
        <w:rPr>
          <w:rFonts w:hint="eastAsia"/>
        </w:rPr>
        <w:t>食字第</w:t>
      </w:r>
      <w:r>
        <w:rPr>
          <w:rFonts w:hint="eastAsia"/>
        </w:rPr>
        <w:t>1071302183</w:t>
      </w:r>
      <w:r>
        <w:rPr>
          <w:rFonts w:hint="eastAsia"/>
        </w:rPr>
        <w:t>號函。</w:t>
      </w:r>
    </w:p>
  </w:footnote>
  <w:footnote w:id="5">
    <w:p w:rsidR="00407183" w:rsidRPr="00E57B3F" w:rsidRDefault="00407183" w:rsidP="00D1185F">
      <w:pPr>
        <w:pStyle w:val="af0"/>
      </w:pPr>
      <w:r>
        <w:rPr>
          <w:rStyle w:val="af2"/>
        </w:rPr>
        <w:footnoteRef/>
      </w:r>
      <w:r>
        <w:rPr>
          <w:rFonts w:hint="eastAsia"/>
        </w:rPr>
        <w:t xml:space="preserve"> </w:t>
      </w:r>
      <w:r w:rsidRPr="00E57B3F">
        <w:rPr>
          <w:rFonts w:hint="eastAsia"/>
        </w:rPr>
        <w:t>擁有小綠人標章，才是有政府的功效背書保證的健康食品</w:t>
      </w:r>
      <w:r>
        <w:rPr>
          <w:rFonts w:hint="eastAsia"/>
        </w:rPr>
        <w:t>。</w:t>
      </w:r>
    </w:p>
  </w:footnote>
  <w:footnote w:id="6">
    <w:p w:rsidR="00407183" w:rsidRPr="00624425" w:rsidRDefault="00407183" w:rsidP="00D1185F">
      <w:pPr>
        <w:pStyle w:val="af0"/>
      </w:pPr>
      <w:r>
        <w:rPr>
          <w:rStyle w:val="af2"/>
        </w:rPr>
        <w:footnoteRef/>
      </w:r>
      <w:r>
        <w:t xml:space="preserve"> </w:t>
      </w:r>
      <w:r w:rsidRPr="00D72758">
        <w:t>https</w:t>
      </w:r>
      <w:r>
        <w:t>：</w:t>
      </w:r>
      <w:r w:rsidRPr="00D72758">
        <w:t>//consumer.fda.gov.tw/Food/InfoHealthFood.aspx?nodeID=162#</w:t>
      </w:r>
    </w:p>
  </w:footnote>
  <w:footnote w:id="7">
    <w:p w:rsidR="00407183" w:rsidRPr="00756CF1" w:rsidRDefault="00407183">
      <w:pPr>
        <w:pStyle w:val="af0"/>
      </w:pPr>
      <w:r>
        <w:rPr>
          <w:rStyle w:val="af2"/>
        </w:rPr>
        <w:footnoteRef/>
      </w:r>
      <w:r w:rsidRPr="00756CF1">
        <w:t xml:space="preserve"> </w:t>
      </w:r>
      <w:r w:rsidRPr="00756CF1">
        <w:rPr>
          <w:rFonts w:hint="eastAsia"/>
        </w:rPr>
        <w:t>衛福部食藥署</w:t>
      </w:r>
      <w:r>
        <w:rPr>
          <w:rFonts w:hint="eastAsia"/>
        </w:rPr>
        <w:t>107</w:t>
      </w:r>
      <w:r>
        <w:rPr>
          <w:rFonts w:hint="eastAsia"/>
          <w:bCs/>
        </w:rPr>
        <w:t>年</w:t>
      </w:r>
      <w:r>
        <w:rPr>
          <w:rFonts w:hint="eastAsia"/>
          <w:bCs/>
        </w:rPr>
        <w:t>5</w:t>
      </w:r>
      <w:r>
        <w:rPr>
          <w:rFonts w:hint="eastAsia"/>
          <w:bCs/>
        </w:rPr>
        <w:t>月</w:t>
      </w:r>
      <w:r>
        <w:rPr>
          <w:rFonts w:hint="eastAsia"/>
          <w:bCs/>
        </w:rPr>
        <w:t>16</w:t>
      </w:r>
      <w:r>
        <w:rPr>
          <w:rFonts w:hint="eastAsia"/>
          <w:bCs/>
        </w:rPr>
        <w:t>日</w:t>
      </w:r>
      <w:r>
        <w:rPr>
          <w:rFonts w:hint="eastAsia"/>
          <w:bCs/>
        </w:rPr>
        <w:t>FDA</w:t>
      </w:r>
      <w:r>
        <w:rPr>
          <w:rFonts w:hint="eastAsia"/>
          <w:bCs/>
        </w:rPr>
        <w:t>食字第</w:t>
      </w:r>
      <w:r>
        <w:rPr>
          <w:rFonts w:hint="eastAsia"/>
          <w:bCs/>
        </w:rPr>
        <w:t>1079013292</w:t>
      </w:r>
      <w:r>
        <w:rPr>
          <w:rFonts w:hint="eastAsia"/>
          <w:bCs/>
        </w:rPr>
        <w:t>號函。</w:t>
      </w:r>
    </w:p>
  </w:footnote>
  <w:footnote w:id="8">
    <w:p w:rsidR="00407183" w:rsidRPr="001F1455" w:rsidRDefault="00407183" w:rsidP="002651CF">
      <w:pPr>
        <w:pStyle w:val="af0"/>
      </w:pPr>
      <w:r>
        <w:rPr>
          <w:rStyle w:val="af2"/>
        </w:rPr>
        <w:footnoteRef/>
      </w:r>
      <w:r>
        <w:t xml:space="preserve"> </w:t>
      </w:r>
      <w:r>
        <w:rPr>
          <w:rFonts w:hint="eastAsia"/>
        </w:rPr>
        <w:t>原能會</w:t>
      </w:r>
      <w:r>
        <w:rPr>
          <w:rFonts w:hint="eastAsia"/>
        </w:rPr>
        <w:t>107</w:t>
      </w:r>
      <w:r>
        <w:rPr>
          <w:rFonts w:hint="eastAsia"/>
        </w:rPr>
        <w:t>年</w:t>
      </w:r>
      <w:r>
        <w:rPr>
          <w:rFonts w:hint="eastAsia"/>
        </w:rPr>
        <w:t>7</w:t>
      </w:r>
      <w:r>
        <w:rPr>
          <w:rFonts w:hint="eastAsia"/>
        </w:rPr>
        <w:t>月</w:t>
      </w:r>
      <w:r>
        <w:rPr>
          <w:rFonts w:hint="eastAsia"/>
        </w:rPr>
        <w:t>5</w:t>
      </w:r>
      <w:r>
        <w:rPr>
          <w:rFonts w:hint="eastAsia"/>
        </w:rPr>
        <w:t>日會輻字第</w:t>
      </w:r>
      <w:r>
        <w:rPr>
          <w:rFonts w:hint="eastAsia"/>
        </w:rPr>
        <w:t>1070005459</w:t>
      </w:r>
      <w:r>
        <w:rPr>
          <w:rFonts w:hint="eastAsia"/>
        </w:rPr>
        <w:t>號函。</w:t>
      </w:r>
    </w:p>
  </w:footnote>
  <w:footnote w:id="9">
    <w:p w:rsidR="00784DB4" w:rsidRPr="00784DB4" w:rsidRDefault="00784DB4">
      <w:pPr>
        <w:pStyle w:val="af0"/>
      </w:pPr>
      <w:r>
        <w:rPr>
          <w:rStyle w:val="af2"/>
        </w:rPr>
        <w:footnoteRef/>
      </w:r>
      <w:r w:rsidRPr="00756CF1">
        <w:rPr>
          <w:rFonts w:hint="eastAsia"/>
        </w:rPr>
        <w:t>衛福部</w:t>
      </w:r>
      <w:r>
        <w:rPr>
          <w:rFonts w:hint="eastAsia"/>
        </w:rPr>
        <w:t>106</w:t>
      </w:r>
      <w:r>
        <w:rPr>
          <w:rFonts w:hint="eastAsia"/>
          <w:bCs/>
        </w:rPr>
        <w:t>年</w:t>
      </w:r>
      <w:r>
        <w:rPr>
          <w:rFonts w:hint="eastAsia"/>
          <w:bCs/>
        </w:rPr>
        <w:t>12</w:t>
      </w:r>
      <w:r>
        <w:rPr>
          <w:rFonts w:hint="eastAsia"/>
          <w:bCs/>
        </w:rPr>
        <w:t>月</w:t>
      </w:r>
      <w:r>
        <w:rPr>
          <w:rFonts w:hint="eastAsia"/>
          <w:bCs/>
        </w:rPr>
        <w:t>7</w:t>
      </w:r>
      <w:r>
        <w:rPr>
          <w:rFonts w:hint="eastAsia"/>
          <w:bCs/>
        </w:rPr>
        <w:t>日</w:t>
      </w:r>
      <w:r w:rsidR="002C7AF1">
        <w:rPr>
          <w:rFonts w:hint="eastAsia"/>
          <w:bCs/>
        </w:rPr>
        <w:t>衛授</w:t>
      </w:r>
      <w:r>
        <w:rPr>
          <w:rFonts w:hint="eastAsia"/>
          <w:bCs/>
        </w:rPr>
        <w:t>食字第</w:t>
      </w:r>
      <w:r>
        <w:rPr>
          <w:rFonts w:hint="eastAsia"/>
          <w:bCs/>
        </w:rPr>
        <w:t>10</w:t>
      </w:r>
      <w:r w:rsidR="002C7AF1">
        <w:rPr>
          <w:rFonts w:hint="eastAsia"/>
          <w:bCs/>
        </w:rPr>
        <w:t>6</w:t>
      </w:r>
      <w:r>
        <w:rPr>
          <w:rFonts w:hint="eastAsia"/>
          <w:bCs/>
        </w:rPr>
        <w:t>9</w:t>
      </w:r>
      <w:r w:rsidR="002C7AF1">
        <w:rPr>
          <w:rFonts w:hint="eastAsia"/>
          <w:bCs/>
        </w:rPr>
        <w:t>9</w:t>
      </w:r>
      <w:r>
        <w:rPr>
          <w:rFonts w:hint="eastAsia"/>
          <w:bCs/>
        </w:rPr>
        <w:t>0</w:t>
      </w:r>
      <w:r w:rsidR="002C7AF1">
        <w:rPr>
          <w:rFonts w:hint="eastAsia"/>
          <w:bCs/>
        </w:rPr>
        <w:t>5774</w:t>
      </w:r>
      <w:r>
        <w:rPr>
          <w:rFonts w:hint="eastAsia"/>
          <w:bCs/>
        </w:rPr>
        <w:t>號函。</w:t>
      </w:r>
    </w:p>
  </w:footnote>
  <w:footnote w:id="10">
    <w:p w:rsidR="00407183" w:rsidRDefault="00407183">
      <w:pPr>
        <w:pStyle w:val="af0"/>
      </w:pPr>
      <w:r>
        <w:rPr>
          <w:rStyle w:val="af2"/>
        </w:rPr>
        <w:footnoteRef/>
      </w:r>
      <w:r>
        <w:t xml:space="preserve"> </w:t>
      </w:r>
      <w:r>
        <w:rPr>
          <w:rFonts w:hint="eastAsia"/>
        </w:rPr>
        <w:t>原為經濟部所屬事業，於</w:t>
      </w:r>
      <w:r>
        <w:rPr>
          <w:rFonts w:hint="eastAsia"/>
        </w:rPr>
        <w:t>92</w:t>
      </w:r>
      <w:r>
        <w:rPr>
          <w:rFonts w:hint="eastAsia"/>
        </w:rPr>
        <w:t>年</w:t>
      </w:r>
      <w:r>
        <w:rPr>
          <w:rFonts w:hint="eastAsia"/>
        </w:rPr>
        <w:t>11</w:t>
      </w:r>
      <w:r>
        <w:rPr>
          <w:rFonts w:hint="eastAsia"/>
        </w:rPr>
        <w:t>月</w:t>
      </w:r>
      <w:r>
        <w:rPr>
          <w:rFonts w:hint="eastAsia"/>
        </w:rPr>
        <w:t>14</w:t>
      </w:r>
      <w:r>
        <w:rPr>
          <w:rFonts w:hint="eastAsia"/>
        </w:rPr>
        <w:t>日移轉民營。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166F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54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96D2FF0"/>
    <w:multiLevelType w:val="hybridMultilevel"/>
    <w:tmpl w:val="9E9E9AA8"/>
    <w:lvl w:ilvl="0" w:tplc="04090015">
      <w:start w:val="1"/>
      <w:numFmt w:val="taiwaneseCountingThousand"/>
      <w:lvlText w:val="%1、"/>
      <w:lvlJc w:val="left"/>
      <w:pPr>
        <w:ind w:left="480" w:hanging="480"/>
      </w:pPr>
    </w:lvl>
    <w:lvl w:ilvl="1" w:tplc="757A658A">
      <w:start w:val="1"/>
      <w:numFmt w:val="taiwaneseCountingThousand"/>
      <w:lvlText w:val="(%2)"/>
      <w:lvlJc w:val="left"/>
      <w:pPr>
        <w:ind w:left="960" w:hanging="480"/>
      </w:pPr>
      <w:rPr>
        <w:rFonts w:hint="default"/>
        <w:b w:val="0"/>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CD"/>
    <w:rsid w:val="0000220C"/>
    <w:rsid w:val="0000433A"/>
    <w:rsid w:val="00017239"/>
    <w:rsid w:val="00037716"/>
    <w:rsid w:val="00047C69"/>
    <w:rsid w:val="00062807"/>
    <w:rsid w:val="00073E7A"/>
    <w:rsid w:val="00081845"/>
    <w:rsid w:val="00082A45"/>
    <w:rsid w:val="000973FB"/>
    <w:rsid w:val="000B2268"/>
    <w:rsid w:val="000B3CD0"/>
    <w:rsid w:val="000D1E39"/>
    <w:rsid w:val="000D4D08"/>
    <w:rsid w:val="000D4E9F"/>
    <w:rsid w:val="000E1676"/>
    <w:rsid w:val="000F7DEC"/>
    <w:rsid w:val="00115BD4"/>
    <w:rsid w:val="00165B13"/>
    <w:rsid w:val="001752EB"/>
    <w:rsid w:val="00196C8E"/>
    <w:rsid w:val="001A3DA3"/>
    <w:rsid w:val="001D1623"/>
    <w:rsid w:val="001D39E2"/>
    <w:rsid w:val="001D7ED2"/>
    <w:rsid w:val="001E28D2"/>
    <w:rsid w:val="001F1455"/>
    <w:rsid w:val="001F3E79"/>
    <w:rsid w:val="001F486E"/>
    <w:rsid w:val="001F7D15"/>
    <w:rsid w:val="0022673E"/>
    <w:rsid w:val="0024281A"/>
    <w:rsid w:val="002551E6"/>
    <w:rsid w:val="00255E08"/>
    <w:rsid w:val="002651CF"/>
    <w:rsid w:val="00266804"/>
    <w:rsid w:val="0027495A"/>
    <w:rsid w:val="0027595B"/>
    <w:rsid w:val="0029134F"/>
    <w:rsid w:val="00293405"/>
    <w:rsid w:val="00295699"/>
    <w:rsid w:val="00297CDC"/>
    <w:rsid w:val="002B35E6"/>
    <w:rsid w:val="002B4657"/>
    <w:rsid w:val="002B4BE2"/>
    <w:rsid w:val="002C0893"/>
    <w:rsid w:val="002C7AF1"/>
    <w:rsid w:val="002E00CC"/>
    <w:rsid w:val="002E7E28"/>
    <w:rsid w:val="00303B1B"/>
    <w:rsid w:val="0030654A"/>
    <w:rsid w:val="00307FB5"/>
    <w:rsid w:val="00320F3B"/>
    <w:rsid w:val="003406FC"/>
    <w:rsid w:val="00376805"/>
    <w:rsid w:val="00385C12"/>
    <w:rsid w:val="00387ADD"/>
    <w:rsid w:val="003B1747"/>
    <w:rsid w:val="003B6879"/>
    <w:rsid w:val="003C1B65"/>
    <w:rsid w:val="003D7760"/>
    <w:rsid w:val="003E2763"/>
    <w:rsid w:val="003E281A"/>
    <w:rsid w:val="003F47E7"/>
    <w:rsid w:val="00402DED"/>
    <w:rsid w:val="00407183"/>
    <w:rsid w:val="00421D93"/>
    <w:rsid w:val="00432D2A"/>
    <w:rsid w:val="004403E7"/>
    <w:rsid w:val="0046258F"/>
    <w:rsid w:val="004647A9"/>
    <w:rsid w:val="00474B30"/>
    <w:rsid w:val="00483E3D"/>
    <w:rsid w:val="004920EA"/>
    <w:rsid w:val="004A57F1"/>
    <w:rsid w:val="004B55E8"/>
    <w:rsid w:val="004D2AA8"/>
    <w:rsid w:val="004F1615"/>
    <w:rsid w:val="004F1A6A"/>
    <w:rsid w:val="004F1C71"/>
    <w:rsid w:val="00513ABD"/>
    <w:rsid w:val="00523EBF"/>
    <w:rsid w:val="005522A8"/>
    <w:rsid w:val="00554598"/>
    <w:rsid w:val="0055586A"/>
    <w:rsid w:val="00565504"/>
    <w:rsid w:val="00576040"/>
    <w:rsid w:val="005977CA"/>
    <w:rsid w:val="005B6745"/>
    <w:rsid w:val="005C517E"/>
    <w:rsid w:val="005D487A"/>
    <w:rsid w:val="005D5708"/>
    <w:rsid w:val="005E17C3"/>
    <w:rsid w:val="005E19B7"/>
    <w:rsid w:val="005E2A22"/>
    <w:rsid w:val="005E40C8"/>
    <w:rsid w:val="006125A7"/>
    <w:rsid w:val="0063019B"/>
    <w:rsid w:val="0063537B"/>
    <w:rsid w:val="00641107"/>
    <w:rsid w:val="00655471"/>
    <w:rsid w:val="00660964"/>
    <w:rsid w:val="00681627"/>
    <w:rsid w:val="00681BC1"/>
    <w:rsid w:val="00682585"/>
    <w:rsid w:val="00683ADB"/>
    <w:rsid w:val="0068509F"/>
    <w:rsid w:val="006B119D"/>
    <w:rsid w:val="006B3551"/>
    <w:rsid w:val="006C74AE"/>
    <w:rsid w:val="006D6401"/>
    <w:rsid w:val="006F3638"/>
    <w:rsid w:val="006F427B"/>
    <w:rsid w:val="007011DC"/>
    <w:rsid w:val="007018DD"/>
    <w:rsid w:val="00710E48"/>
    <w:rsid w:val="007118E9"/>
    <w:rsid w:val="0072273E"/>
    <w:rsid w:val="0072320F"/>
    <w:rsid w:val="00730CF5"/>
    <w:rsid w:val="0073316B"/>
    <w:rsid w:val="00735402"/>
    <w:rsid w:val="00756CF1"/>
    <w:rsid w:val="0076375F"/>
    <w:rsid w:val="0076577B"/>
    <w:rsid w:val="007674B4"/>
    <w:rsid w:val="00776FF1"/>
    <w:rsid w:val="007825D5"/>
    <w:rsid w:val="00784A11"/>
    <w:rsid w:val="00784DB4"/>
    <w:rsid w:val="00792A73"/>
    <w:rsid w:val="00794F69"/>
    <w:rsid w:val="007A5658"/>
    <w:rsid w:val="007E2832"/>
    <w:rsid w:val="007E6B0C"/>
    <w:rsid w:val="0080051B"/>
    <w:rsid w:val="00806A82"/>
    <w:rsid w:val="00810722"/>
    <w:rsid w:val="008168F2"/>
    <w:rsid w:val="00832981"/>
    <w:rsid w:val="008338D2"/>
    <w:rsid w:val="00835D16"/>
    <w:rsid w:val="00843E58"/>
    <w:rsid w:val="00855E48"/>
    <w:rsid w:val="00871660"/>
    <w:rsid w:val="008745E4"/>
    <w:rsid w:val="00874D51"/>
    <w:rsid w:val="00890382"/>
    <w:rsid w:val="008A688B"/>
    <w:rsid w:val="008C1F47"/>
    <w:rsid w:val="008C5F90"/>
    <w:rsid w:val="008D71C7"/>
    <w:rsid w:val="008E19E8"/>
    <w:rsid w:val="008E6553"/>
    <w:rsid w:val="008E71F8"/>
    <w:rsid w:val="008F20B1"/>
    <w:rsid w:val="0090304E"/>
    <w:rsid w:val="00924334"/>
    <w:rsid w:val="0094685F"/>
    <w:rsid w:val="00974E6C"/>
    <w:rsid w:val="00975295"/>
    <w:rsid w:val="00985577"/>
    <w:rsid w:val="00996FA6"/>
    <w:rsid w:val="009A34FA"/>
    <w:rsid w:val="009B21F6"/>
    <w:rsid w:val="009B4B72"/>
    <w:rsid w:val="009E3A10"/>
    <w:rsid w:val="009F55CA"/>
    <w:rsid w:val="009F739D"/>
    <w:rsid w:val="00A031A2"/>
    <w:rsid w:val="00A124C8"/>
    <w:rsid w:val="00A12803"/>
    <w:rsid w:val="00A14FE2"/>
    <w:rsid w:val="00A2024D"/>
    <w:rsid w:val="00A2725B"/>
    <w:rsid w:val="00A27F42"/>
    <w:rsid w:val="00A759BA"/>
    <w:rsid w:val="00A76EA3"/>
    <w:rsid w:val="00A84129"/>
    <w:rsid w:val="00A85DC5"/>
    <w:rsid w:val="00A92BA4"/>
    <w:rsid w:val="00AB5BBB"/>
    <w:rsid w:val="00AD6BFF"/>
    <w:rsid w:val="00AE2F8D"/>
    <w:rsid w:val="00AE6396"/>
    <w:rsid w:val="00AF4E69"/>
    <w:rsid w:val="00AF632D"/>
    <w:rsid w:val="00B30FB8"/>
    <w:rsid w:val="00B32C98"/>
    <w:rsid w:val="00B3538A"/>
    <w:rsid w:val="00B41DF4"/>
    <w:rsid w:val="00B514C3"/>
    <w:rsid w:val="00B5155C"/>
    <w:rsid w:val="00B66578"/>
    <w:rsid w:val="00B7037E"/>
    <w:rsid w:val="00B75ED5"/>
    <w:rsid w:val="00B77E26"/>
    <w:rsid w:val="00B97CF5"/>
    <w:rsid w:val="00BA35CD"/>
    <w:rsid w:val="00BD2B26"/>
    <w:rsid w:val="00BE3CC1"/>
    <w:rsid w:val="00BF48E6"/>
    <w:rsid w:val="00C23892"/>
    <w:rsid w:val="00C24119"/>
    <w:rsid w:val="00C425E8"/>
    <w:rsid w:val="00C54ECF"/>
    <w:rsid w:val="00C608CA"/>
    <w:rsid w:val="00C714DF"/>
    <w:rsid w:val="00C82351"/>
    <w:rsid w:val="00C8613E"/>
    <w:rsid w:val="00C86224"/>
    <w:rsid w:val="00C92792"/>
    <w:rsid w:val="00CB1662"/>
    <w:rsid w:val="00CB18F5"/>
    <w:rsid w:val="00CB1D66"/>
    <w:rsid w:val="00CC546C"/>
    <w:rsid w:val="00CD3023"/>
    <w:rsid w:val="00CF3288"/>
    <w:rsid w:val="00CF369E"/>
    <w:rsid w:val="00D045C1"/>
    <w:rsid w:val="00D1185F"/>
    <w:rsid w:val="00D24D59"/>
    <w:rsid w:val="00D3386C"/>
    <w:rsid w:val="00D3406C"/>
    <w:rsid w:val="00D52BC9"/>
    <w:rsid w:val="00D54DC5"/>
    <w:rsid w:val="00D54FFD"/>
    <w:rsid w:val="00D566F7"/>
    <w:rsid w:val="00D6042E"/>
    <w:rsid w:val="00D63BFF"/>
    <w:rsid w:val="00D77018"/>
    <w:rsid w:val="00DA0054"/>
    <w:rsid w:val="00DC29D2"/>
    <w:rsid w:val="00DC5CD0"/>
    <w:rsid w:val="00DD24EB"/>
    <w:rsid w:val="00DD36A3"/>
    <w:rsid w:val="00DD53FB"/>
    <w:rsid w:val="00DD7E3D"/>
    <w:rsid w:val="00DE4830"/>
    <w:rsid w:val="00DE78CE"/>
    <w:rsid w:val="00E218E2"/>
    <w:rsid w:val="00E26BE9"/>
    <w:rsid w:val="00E35EEE"/>
    <w:rsid w:val="00E679A8"/>
    <w:rsid w:val="00EA45A9"/>
    <w:rsid w:val="00EB57A8"/>
    <w:rsid w:val="00EC1337"/>
    <w:rsid w:val="00EC3DC5"/>
    <w:rsid w:val="00EF5AFF"/>
    <w:rsid w:val="00F0594F"/>
    <w:rsid w:val="00F13B05"/>
    <w:rsid w:val="00F15B87"/>
    <w:rsid w:val="00F35587"/>
    <w:rsid w:val="00F35B87"/>
    <w:rsid w:val="00F44737"/>
    <w:rsid w:val="00F475C7"/>
    <w:rsid w:val="00F639D3"/>
    <w:rsid w:val="00F80B92"/>
    <w:rsid w:val="00F920AE"/>
    <w:rsid w:val="00FA28BB"/>
    <w:rsid w:val="00FA6227"/>
    <w:rsid w:val="00FB0F57"/>
    <w:rsid w:val="00FC6900"/>
    <w:rsid w:val="00FD08C5"/>
    <w:rsid w:val="00FE0C4C"/>
    <w:rsid w:val="00FE4F2A"/>
    <w:rsid w:val="00FE5218"/>
    <w:rsid w:val="00FE5B78"/>
    <w:rsid w:val="00FF23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F779DC-E972-4543-AB44-D8D8156E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5E2A22"/>
    <w:pPr>
      <w:snapToGrid w:val="0"/>
    </w:pPr>
    <w:rPr>
      <w:sz w:val="20"/>
    </w:rPr>
  </w:style>
  <w:style w:type="character" w:customStyle="1" w:styleId="af1">
    <w:name w:val="註腳文字 字元"/>
    <w:basedOn w:val="a2"/>
    <w:link w:val="af0"/>
    <w:uiPriority w:val="99"/>
    <w:semiHidden/>
    <w:rsid w:val="005E2A22"/>
    <w:rPr>
      <w:rFonts w:eastAsia="標楷體"/>
      <w:kern w:val="2"/>
    </w:rPr>
  </w:style>
  <w:style w:type="character" w:styleId="af2">
    <w:name w:val="footnote reference"/>
    <w:basedOn w:val="a2"/>
    <w:uiPriority w:val="99"/>
    <w:semiHidden/>
    <w:unhideWhenUsed/>
    <w:rsid w:val="005E2A22"/>
    <w:rPr>
      <w:vertAlign w:val="superscript"/>
    </w:rPr>
  </w:style>
  <w:style w:type="paragraph" w:styleId="af3">
    <w:name w:val="List Paragraph"/>
    <w:basedOn w:val="a1"/>
    <w:uiPriority w:val="34"/>
    <w:qFormat/>
    <w:rsid w:val="00DA0054"/>
    <w:pPr>
      <w:ind w:leftChars="200" w:left="480"/>
    </w:pPr>
  </w:style>
  <w:style w:type="paragraph" w:styleId="af4">
    <w:name w:val="Balloon Text"/>
    <w:basedOn w:val="a1"/>
    <w:link w:val="af5"/>
    <w:uiPriority w:val="99"/>
    <w:semiHidden/>
    <w:unhideWhenUsed/>
    <w:rsid w:val="006F427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F427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BDAE7-8EF8-4FA5-9DBC-AE7A34D0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1498</Words>
  <Characters>8541</Characters>
  <Application>Microsoft Office Word</Application>
  <DocSecurity>0</DocSecurity>
  <Lines>71</Lines>
  <Paragraphs>20</Paragraphs>
  <ScaleCrop>false</ScaleCrop>
  <Company>cy</Company>
  <LinksUpToDate>false</LinksUpToDate>
  <CharactersWithSpaces>10019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2018-08-15T08:48:00Z</cp:lastPrinted>
  <dcterms:created xsi:type="dcterms:W3CDTF">2019-04-18T01:53:00Z</dcterms:created>
  <dcterms:modified xsi:type="dcterms:W3CDTF">2019-04-18T01:53:00Z</dcterms:modified>
</cp:coreProperties>
</file>