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0F8" w:rsidRPr="00CD341B" w:rsidRDefault="002670F8">
      <w:pPr>
        <w:pStyle w:val="a6"/>
        <w:kinsoku w:val="0"/>
        <w:spacing w:before="0"/>
        <w:ind w:leftChars="700" w:left="2381" w:firstLine="0"/>
        <w:rPr>
          <w:rFonts w:hAnsi="標楷體"/>
          <w:bCs/>
          <w:snapToGrid/>
          <w:spacing w:val="200"/>
          <w:kern w:val="0"/>
          <w:sz w:val="40"/>
        </w:rPr>
      </w:pPr>
      <w:r w:rsidRPr="00CD341B">
        <w:rPr>
          <w:rFonts w:hAnsi="標楷體" w:hint="eastAsia"/>
          <w:bCs/>
          <w:snapToGrid/>
          <w:spacing w:val="200"/>
          <w:kern w:val="0"/>
          <w:sz w:val="40"/>
        </w:rPr>
        <w:t>調查報告</w:t>
      </w:r>
    </w:p>
    <w:p w:rsidR="00B50F25" w:rsidRPr="00CD341B" w:rsidRDefault="00B50F25" w:rsidP="00B50F25">
      <w:pPr>
        <w:pStyle w:val="1"/>
        <w:ind w:left="2380" w:hanging="2380"/>
        <w:rPr>
          <w:rFonts w:hAnsi="標楷體"/>
        </w:rPr>
      </w:pPr>
      <w:bookmarkStart w:id="0" w:name="_Toc524895636"/>
      <w:bookmarkStart w:id="1" w:name="_Toc524896182"/>
      <w:bookmarkStart w:id="2" w:name="_Toc524896212"/>
      <w:bookmarkStart w:id="3" w:name="_Toc524902718"/>
      <w:bookmarkStart w:id="4" w:name="_Toc525066137"/>
      <w:bookmarkStart w:id="5" w:name="_Toc525070827"/>
      <w:bookmarkStart w:id="6" w:name="_Toc525938367"/>
      <w:bookmarkStart w:id="7" w:name="_Toc525939215"/>
      <w:bookmarkStart w:id="8" w:name="_Toc525939720"/>
      <w:bookmarkStart w:id="9" w:name="_Toc529218254"/>
      <w:bookmarkStart w:id="10" w:name="_Toc529222677"/>
      <w:bookmarkStart w:id="11" w:name="_Toc529223099"/>
      <w:bookmarkStart w:id="12" w:name="_Toc529223850"/>
      <w:bookmarkStart w:id="13" w:name="_Toc529228246"/>
      <w:bookmarkStart w:id="14" w:name="_Toc2400382"/>
      <w:bookmarkStart w:id="15" w:name="_Toc4316177"/>
      <w:bookmarkStart w:id="16" w:name="_Toc4473318"/>
      <w:bookmarkStart w:id="17" w:name="_Toc69556885"/>
      <w:bookmarkStart w:id="18" w:name="_Toc69556934"/>
      <w:bookmarkStart w:id="19" w:name="_Toc69609808"/>
      <w:bookmarkStart w:id="20" w:name="_Toc70241804"/>
      <w:bookmarkStart w:id="21" w:name="_Toc70242193"/>
      <w:bookmarkStart w:id="22" w:name="_Toc283285646"/>
      <w:r w:rsidRPr="00CD341B">
        <w:rPr>
          <w:rFonts w:hAnsi="標楷體" w:hint="eastAsia"/>
        </w:rPr>
        <w:t>案　　由：</w:t>
      </w:r>
      <w:r w:rsidR="005F6DFD">
        <w:rPr>
          <w:rFonts w:hint="eastAsia"/>
        </w:rPr>
        <w:t>據報載，國內變電箱爆炸起火事故頻繁，不僅傷及無辜，且影響周邊電力供應；究主管機關對於國內變電箱設置地點之規劃是否完善？相關維護配套措施是否周延？</w:t>
      </w:r>
      <w:proofErr w:type="gramStart"/>
      <w:r w:rsidR="005F6DFD">
        <w:rPr>
          <w:rFonts w:hint="eastAsia"/>
        </w:rPr>
        <w:t>均有深入</w:t>
      </w:r>
      <w:proofErr w:type="gramEnd"/>
      <w:r w:rsidR="005F6DFD">
        <w:rPr>
          <w:rFonts w:hint="eastAsia"/>
        </w:rPr>
        <w:t>瞭解之</w:t>
      </w:r>
      <w:proofErr w:type="gramStart"/>
      <w:r w:rsidR="005F6DFD">
        <w:rPr>
          <w:rFonts w:hint="eastAsia"/>
        </w:rPr>
        <w:t>必要乙</w:t>
      </w:r>
      <w:proofErr w:type="gramEnd"/>
      <w:r w:rsidR="005F6DFD">
        <w:rPr>
          <w:rFonts w:hint="eastAsia"/>
        </w:rPr>
        <w:t>案</w:t>
      </w:r>
      <w:r w:rsidRPr="00CD341B">
        <w:rPr>
          <w:rFonts w:hAnsi="標楷體" w:hint="eastAsia"/>
        </w:rPr>
        <w:t>。</w:t>
      </w:r>
      <w:bookmarkEnd w:id="22"/>
    </w:p>
    <w:p w:rsidR="00B50F25" w:rsidRPr="00CD341B" w:rsidRDefault="00B50F25" w:rsidP="00B50F25">
      <w:pPr>
        <w:pStyle w:val="1"/>
        <w:ind w:left="2380" w:hanging="2380"/>
        <w:rPr>
          <w:rFonts w:hAnsi="標楷體"/>
          <w:bCs w:val="0"/>
        </w:rPr>
      </w:pPr>
      <w:bookmarkStart w:id="23" w:name="_Toc283285675"/>
      <w:r w:rsidRPr="00CD341B">
        <w:rPr>
          <w:rFonts w:hAnsi="標楷體" w:hint="eastAsia"/>
        </w:rPr>
        <w:t>調查意見：</w:t>
      </w:r>
      <w:bookmarkEnd w:id="23"/>
    </w:p>
    <w:p w:rsidR="00F5156F" w:rsidRDefault="00F95704" w:rsidP="00F5156F">
      <w:pPr>
        <w:pStyle w:val="11"/>
        <w:ind w:left="680" w:firstLine="680"/>
        <w:rPr>
          <w:rFonts w:hAnsi="Arial"/>
          <w:bCs/>
          <w:szCs w:val="36"/>
        </w:rPr>
      </w:pPr>
      <w:r>
        <w:rPr>
          <w:rFonts w:hint="eastAsia"/>
        </w:rPr>
        <w:t>本案</w:t>
      </w:r>
      <w:r w:rsidRPr="005F6DFD">
        <w:rPr>
          <w:rFonts w:hAnsi="標楷體" w:hint="eastAsia"/>
        </w:rPr>
        <w:t>臺灣電力股</w:t>
      </w:r>
      <w:r w:rsidRPr="004D5FEE">
        <w:rPr>
          <w:rFonts w:hAnsi="標楷體" w:hint="eastAsia"/>
        </w:rPr>
        <w:t>份有限公司</w:t>
      </w:r>
      <w:r w:rsidR="00E33FF1" w:rsidRPr="004D5FEE">
        <w:rPr>
          <w:rFonts w:hAnsi="標楷體" w:hint="eastAsia"/>
          <w:szCs w:val="32"/>
        </w:rPr>
        <w:t>（</w:t>
      </w:r>
      <w:r w:rsidRPr="004D5FEE">
        <w:rPr>
          <w:rFonts w:hAnsi="標楷體" w:hint="eastAsia"/>
        </w:rPr>
        <w:t>下稱臺電公司</w:t>
      </w:r>
      <w:r w:rsidR="00E33FF1" w:rsidRPr="004D5FEE">
        <w:rPr>
          <w:rFonts w:hAnsi="標楷體" w:hint="eastAsia"/>
          <w:szCs w:val="32"/>
        </w:rPr>
        <w:t>）</w:t>
      </w:r>
      <w:r w:rsidRPr="004D5FEE">
        <w:rPr>
          <w:rFonts w:hAnsi="標楷體" w:hint="eastAsia"/>
          <w:szCs w:val="32"/>
        </w:rPr>
        <w:t>之各式</w:t>
      </w:r>
      <w:r w:rsidRPr="004D5FEE">
        <w:rPr>
          <w:rFonts w:hint="eastAsia"/>
        </w:rPr>
        <w:t>配電變壓器</w:t>
      </w:r>
      <w:r w:rsidR="00F8115C" w:rsidRPr="004D5FEE">
        <w:rPr>
          <w:rFonts w:hAnsi="標楷體" w:hint="eastAsia"/>
          <w:szCs w:val="32"/>
        </w:rPr>
        <w:t>達124萬5千餘具</w:t>
      </w:r>
      <w:proofErr w:type="gramStart"/>
      <w:r w:rsidR="00E33FF1" w:rsidRPr="004D5FEE">
        <w:rPr>
          <w:rFonts w:hAnsi="標楷體" w:hint="eastAsia"/>
        </w:rPr>
        <w:t>（</w:t>
      </w:r>
      <w:proofErr w:type="gramEnd"/>
      <w:r w:rsidR="00E33FF1" w:rsidRPr="004D5FEE">
        <w:rPr>
          <w:rFonts w:hAnsi="標楷體"/>
        </w:rPr>
        <w:t>配電變壓器</w:t>
      </w:r>
      <w:r w:rsidR="00E33FF1" w:rsidRPr="004D5FEE">
        <w:rPr>
          <w:rFonts w:hAnsi="標楷體" w:hint="eastAsia"/>
        </w:rPr>
        <w:t>係將高壓電力降為低壓後，經由低壓線路供給用戶電力，其</w:t>
      </w:r>
      <w:r w:rsidR="00E33FF1" w:rsidRPr="004D5FEE">
        <w:rPr>
          <w:rFonts w:hint="eastAsia"/>
        </w:rPr>
        <w:t>高壓側之端電壓可達</w:t>
      </w:r>
      <w:r w:rsidR="004D5FEE" w:rsidRPr="004D5FEE">
        <w:rPr>
          <w:rFonts w:hint="eastAsia"/>
        </w:rPr>
        <w:t>3.3</w:t>
      </w:r>
      <w:r w:rsidR="004D5FEE" w:rsidRPr="004D5FEE">
        <w:rPr>
          <w:rFonts w:hAnsi="標楷體" w:hint="eastAsia"/>
        </w:rPr>
        <w:t>至</w:t>
      </w:r>
      <w:r w:rsidR="00E33FF1" w:rsidRPr="004D5FEE">
        <w:rPr>
          <w:rFonts w:hint="eastAsia"/>
        </w:rPr>
        <w:t>22.8千</w:t>
      </w:r>
      <w:r w:rsidR="00E33FF1" w:rsidRPr="004D5FEE">
        <w:rPr>
          <w:rFonts w:hAnsi="標楷體" w:hint="eastAsia"/>
        </w:rPr>
        <w:t>伏特</w:t>
      </w:r>
      <w:r w:rsidR="00E33FF1" w:rsidRPr="004D5FEE">
        <w:rPr>
          <w:rFonts w:hint="eastAsia"/>
        </w:rPr>
        <w:t>、低壓側則為1</w:t>
      </w:r>
      <w:r w:rsidR="004D5FEE" w:rsidRPr="004D5FEE">
        <w:rPr>
          <w:rFonts w:hint="eastAsia"/>
        </w:rPr>
        <w:t>1</w:t>
      </w:r>
      <w:r w:rsidR="00E33FF1" w:rsidRPr="004D5FEE">
        <w:rPr>
          <w:rFonts w:hint="eastAsia"/>
        </w:rPr>
        <w:t>0</w:t>
      </w:r>
      <w:r w:rsidR="004D5FEE" w:rsidRPr="004D5FEE">
        <w:rPr>
          <w:rFonts w:hAnsi="標楷體" w:hint="eastAsia"/>
        </w:rPr>
        <w:t>至</w:t>
      </w:r>
      <w:r w:rsidR="004D5FEE" w:rsidRPr="004D5FEE">
        <w:rPr>
          <w:rFonts w:hint="eastAsia"/>
        </w:rPr>
        <w:t>4</w:t>
      </w:r>
      <w:r w:rsidR="00E33FF1" w:rsidRPr="004D5FEE">
        <w:rPr>
          <w:rFonts w:hint="eastAsia"/>
        </w:rPr>
        <w:t>40</w:t>
      </w:r>
      <w:r w:rsidR="00E33FF1" w:rsidRPr="004D5FEE">
        <w:rPr>
          <w:rFonts w:hAnsi="標楷體" w:hint="eastAsia"/>
        </w:rPr>
        <w:t>伏特；而</w:t>
      </w:r>
      <w:r w:rsidR="00E33FF1" w:rsidRPr="004D5FEE">
        <w:rPr>
          <w:rFonts w:hAnsi="標楷體" w:hint="eastAsia"/>
          <w:szCs w:val="32"/>
        </w:rPr>
        <w:t>設於</w:t>
      </w:r>
      <w:r w:rsidR="00E33FF1" w:rsidRPr="004D5FEE">
        <w:rPr>
          <w:rFonts w:hint="eastAsia"/>
        </w:rPr>
        <w:t>變電所內</w:t>
      </w:r>
      <w:r w:rsidR="004D5FEE" w:rsidRPr="004D5FEE">
        <w:rPr>
          <w:rFonts w:hAnsi="標楷體" w:hint="eastAsia"/>
          <w:szCs w:val="32"/>
        </w:rPr>
        <w:t>69、161、345</w:t>
      </w:r>
      <w:r w:rsidR="004D5FEE" w:rsidRPr="004D5FEE">
        <w:rPr>
          <w:rFonts w:hint="eastAsia"/>
        </w:rPr>
        <w:t>千</w:t>
      </w:r>
      <w:r w:rsidR="004D5FEE" w:rsidRPr="004D5FEE">
        <w:rPr>
          <w:rFonts w:hAnsi="標楷體" w:hint="eastAsia"/>
        </w:rPr>
        <w:t>伏特</w:t>
      </w:r>
      <w:r w:rsidR="00E33FF1" w:rsidRPr="004D5FEE">
        <w:rPr>
          <w:rFonts w:hint="eastAsia"/>
        </w:rPr>
        <w:t>之1</w:t>
      </w:r>
      <w:r w:rsidR="00E33FF1" w:rsidRPr="004D5FEE">
        <w:rPr>
          <w:rFonts w:hAnsi="標楷體" w:hint="eastAsia"/>
          <w:szCs w:val="32"/>
        </w:rPr>
        <w:t>千</w:t>
      </w:r>
      <w:r w:rsidR="00E33FF1" w:rsidRPr="004D5FEE">
        <w:rPr>
          <w:rFonts w:hint="eastAsia"/>
        </w:rPr>
        <w:t>7百餘具大型</w:t>
      </w:r>
      <w:r w:rsidR="00E33FF1" w:rsidRPr="004D5FEE">
        <w:rPr>
          <w:rFonts w:hAnsi="標楷體" w:hint="eastAsia"/>
        </w:rPr>
        <w:t>電</w:t>
      </w:r>
      <w:r w:rsidR="00E33FF1" w:rsidRPr="004D5FEE">
        <w:rPr>
          <w:rFonts w:hint="eastAsia"/>
        </w:rPr>
        <w:t>力變壓器，則非本案調查範疇</w:t>
      </w:r>
      <w:proofErr w:type="gramStart"/>
      <w:r w:rsidR="00E33FF1" w:rsidRPr="004D5FEE">
        <w:rPr>
          <w:rFonts w:hAnsi="標楷體"/>
          <w:szCs w:val="32"/>
        </w:rPr>
        <w:t>）</w:t>
      </w:r>
      <w:proofErr w:type="gramEnd"/>
      <w:r w:rsidRPr="004D5FEE">
        <w:rPr>
          <w:rFonts w:hAnsi="標楷體" w:hint="eastAsia"/>
          <w:szCs w:val="32"/>
        </w:rPr>
        <w:t>，</w:t>
      </w:r>
      <w:r w:rsidR="00F8115C" w:rsidRPr="004D5FEE">
        <w:rPr>
          <w:rFonts w:hAnsi="標楷體" w:hint="eastAsia"/>
          <w:szCs w:val="32"/>
        </w:rPr>
        <w:t>然因</w:t>
      </w:r>
      <w:r w:rsidR="00E33FF1" w:rsidRPr="004D5FEE">
        <w:rPr>
          <w:rFonts w:hAnsi="標楷體" w:hint="eastAsia"/>
          <w:szCs w:val="32"/>
        </w:rPr>
        <w:t>部分</w:t>
      </w:r>
      <w:r w:rsidR="00E33FF1" w:rsidRPr="004D5FEE">
        <w:rPr>
          <w:rFonts w:hint="eastAsia"/>
        </w:rPr>
        <w:t>配電變壓器</w:t>
      </w:r>
      <w:r w:rsidR="00E33FF1" w:rsidRPr="004D5FEE">
        <w:rPr>
          <w:rFonts w:hAnsi="標楷體" w:hint="eastAsia"/>
          <w:szCs w:val="32"/>
        </w:rPr>
        <w:t>（</w:t>
      </w:r>
      <w:r w:rsidR="00E33FF1" w:rsidRPr="004D5FEE">
        <w:rPr>
          <w:rFonts w:hAnsi="標楷體" w:hint="eastAsia"/>
        </w:rPr>
        <w:t>下皆稱</w:t>
      </w:r>
      <w:r w:rsidR="00E33FF1" w:rsidRPr="004D5FEE">
        <w:rPr>
          <w:rFonts w:hint="eastAsia"/>
        </w:rPr>
        <w:t>變壓器</w:t>
      </w:r>
      <w:r w:rsidR="00E33FF1">
        <w:rPr>
          <w:rFonts w:hAnsi="標楷體" w:hint="eastAsia"/>
          <w:color w:val="000000"/>
          <w:szCs w:val="32"/>
        </w:rPr>
        <w:t>）</w:t>
      </w:r>
      <w:r w:rsidR="00F8115C">
        <w:rPr>
          <w:rFonts w:hAnsi="標楷體" w:hint="eastAsia"/>
          <w:color w:val="000000"/>
          <w:szCs w:val="32"/>
        </w:rPr>
        <w:t>裝</w:t>
      </w:r>
      <w:r w:rsidR="00E33FF1">
        <w:rPr>
          <w:rFonts w:hAnsi="標楷體" w:hint="eastAsia"/>
          <w:color w:val="000000"/>
          <w:szCs w:val="32"/>
        </w:rPr>
        <w:t>設</w:t>
      </w:r>
      <w:r w:rsidR="00F8115C">
        <w:rPr>
          <w:rFonts w:hAnsi="標楷體" w:hint="eastAsia"/>
          <w:color w:val="000000"/>
          <w:szCs w:val="32"/>
        </w:rPr>
        <w:t>位置不當</w:t>
      </w:r>
      <w:r w:rsidR="00817122">
        <w:rPr>
          <w:rFonts w:hAnsi="標楷體" w:hint="eastAsia"/>
          <w:color w:val="000000"/>
          <w:szCs w:val="32"/>
        </w:rPr>
        <w:t>，致生民怨，</w:t>
      </w:r>
      <w:r w:rsidR="00F8115C">
        <w:rPr>
          <w:rFonts w:hAnsi="標楷體" w:hint="eastAsia"/>
          <w:color w:val="000000"/>
          <w:szCs w:val="32"/>
        </w:rPr>
        <w:t>或意外事故頻傳</w:t>
      </w:r>
      <w:r w:rsidR="00817122">
        <w:rPr>
          <w:rFonts w:hAnsi="標楷體" w:hint="eastAsia"/>
          <w:color w:val="000000"/>
          <w:szCs w:val="32"/>
        </w:rPr>
        <w:t>，影響民眾生命財產</w:t>
      </w:r>
      <w:r w:rsidR="00E33FF1">
        <w:rPr>
          <w:rFonts w:hAnsi="標楷體" w:hint="eastAsia"/>
          <w:color w:val="000000"/>
          <w:szCs w:val="32"/>
        </w:rPr>
        <w:t>之</w:t>
      </w:r>
      <w:r>
        <w:rPr>
          <w:rFonts w:hAnsi="標楷體" w:hint="eastAsia"/>
          <w:color w:val="000000"/>
          <w:szCs w:val="32"/>
        </w:rPr>
        <w:t>安全</w:t>
      </w:r>
      <w:r w:rsidR="00F8115C">
        <w:rPr>
          <w:rFonts w:hAnsi="標楷體" w:hint="eastAsia"/>
          <w:color w:val="000000"/>
          <w:szCs w:val="32"/>
        </w:rPr>
        <w:t>，尤</w:t>
      </w:r>
      <w:r w:rsidR="00E33FF1">
        <w:rPr>
          <w:rFonts w:hAnsi="標楷體" w:hint="eastAsia"/>
          <w:color w:val="000000"/>
          <w:szCs w:val="32"/>
        </w:rPr>
        <w:t>以</w:t>
      </w:r>
      <w:r w:rsidR="00F8115C">
        <w:rPr>
          <w:rFonts w:hAnsi="標楷體" w:hint="eastAsia"/>
          <w:color w:val="000000"/>
          <w:szCs w:val="32"/>
        </w:rPr>
        <w:t>設於</w:t>
      </w:r>
      <w:r w:rsidR="00F8115C" w:rsidRPr="006F3D1D">
        <w:rPr>
          <w:rFonts w:hAnsi="標楷體" w:hint="eastAsia"/>
          <w:color w:val="000000"/>
          <w:szCs w:val="32"/>
        </w:rPr>
        <w:t>都會區</w:t>
      </w:r>
      <w:r w:rsidR="00F8115C">
        <w:rPr>
          <w:rFonts w:hAnsi="標楷體" w:hint="eastAsia"/>
          <w:color w:val="000000"/>
          <w:szCs w:val="32"/>
        </w:rPr>
        <w:t>之</w:t>
      </w:r>
      <w:r w:rsidR="00F8115C" w:rsidRPr="00325F85">
        <w:rPr>
          <w:rFonts w:hint="eastAsia"/>
        </w:rPr>
        <w:t>變壓器</w:t>
      </w:r>
      <w:r w:rsidR="00217B4A">
        <w:rPr>
          <w:rFonts w:hint="eastAsia"/>
        </w:rPr>
        <w:t>，</w:t>
      </w:r>
      <w:r w:rsidR="00817122">
        <w:rPr>
          <w:rFonts w:hint="eastAsia"/>
        </w:rPr>
        <w:t>更應檢討裝</w:t>
      </w:r>
      <w:r w:rsidR="00E33FF1">
        <w:rPr>
          <w:rFonts w:hAnsi="標楷體" w:hint="eastAsia"/>
          <w:color w:val="000000"/>
          <w:szCs w:val="32"/>
        </w:rPr>
        <w:t>設</w:t>
      </w:r>
      <w:r w:rsidR="00E33FF1">
        <w:rPr>
          <w:rFonts w:hint="eastAsia"/>
        </w:rPr>
        <w:t>地點是否合宜，並</w:t>
      </w:r>
      <w:r w:rsidR="00817122">
        <w:rPr>
          <w:rFonts w:hint="eastAsia"/>
        </w:rPr>
        <w:t>注意防範</w:t>
      </w:r>
      <w:r w:rsidR="00817122">
        <w:rPr>
          <w:rFonts w:hAnsi="標楷體" w:hint="eastAsia"/>
          <w:color w:val="000000"/>
          <w:szCs w:val="32"/>
        </w:rPr>
        <w:t>意外事故</w:t>
      </w:r>
      <w:r w:rsidR="00E33FF1">
        <w:rPr>
          <w:rFonts w:hAnsi="標楷體" w:hint="eastAsia"/>
          <w:color w:val="000000"/>
          <w:szCs w:val="32"/>
        </w:rPr>
        <w:t>之發生</w:t>
      </w:r>
      <w:r w:rsidR="000C60AF">
        <w:rPr>
          <w:rFonts w:hint="eastAsia"/>
        </w:rPr>
        <w:t>。</w:t>
      </w:r>
      <w:r w:rsidR="00817122">
        <w:rPr>
          <w:rFonts w:hint="eastAsia"/>
        </w:rPr>
        <w:t>案</w:t>
      </w:r>
      <w:r w:rsidRPr="0064075B">
        <w:rPr>
          <w:rFonts w:hint="eastAsia"/>
        </w:rPr>
        <w:t>經</w:t>
      </w:r>
      <w:r w:rsidR="00817122">
        <w:rPr>
          <w:rFonts w:hint="eastAsia"/>
        </w:rPr>
        <w:t>本院</w:t>
      </w:r>
      <w:r>
        <w:rPr>
          <w:rFonts w:hAnsi="標楷體" w:hint="eastAsia"/>
        </w:rPr>
        <w:t>調閱臺電公司相關卷證資料，並</w:t>
      </w:r>
      <w:r w:rsidRPr="00125D34">
        <w:rPr>
          <w:rFonts w:hint="eastAsia"/>
        </w:rPr>
        <w:t>於</w:t>
      </w:r>
      <w:r>
        <w:rPr>
          <w:rFonts w:hint="eastAsia"/>
        </w:rPr>
        <w:t>民國(下同)</w:t>
      </w:r>
      <w:r w:rsidRPr="00125D34">
        <w:rPr>
          <w:rFonts w:hint="eastAsia"/>
        </w:rPr>
        <w:t>100年</w:t>
      </w:r>
      <w:r>
        <w:rPr>
          <w:rFonts w:hint="eastAsia"/>
        </w:rPr>
        <w:t>10</w:t>
      </w:r>
      <w:r w:rsidRPr="00125D34">
        <w:rPr>
          <w:rFonts w:hint="eastAsia"/>
        </w:rPr>
        <w:t>月</w:t>
      </w:r>
      <w:r w:rsidR="003D4802">
        <w:rPr>
          <w:rFonts w:hint="eastAsia"/>
        </w:rPr>
        <w:t>20</w:t>
      </w:r>
      <w:r w:rsidRPr="00125D34">
        <w:rPr>
          <w:rFonts w:hint="eastAsia"/>
        </w:rPr>
        <w:t>日約</w:t>
      </w:r>
      <w:proofErr w:type="gramStart"/>
      <w:r w:rsidRPr="00125D34">
        <w:rPr>
          <w:rFonts w:hint="eastAsia"/>
        </w:rPr>
        <w:t>詢</w:t>
      </w:r>
      <w:proofErr w:type="gramEnd"/>
      <w:r>
        <w:rPr>
          <w:rFonts w:hint="eastAsia"/>
        </w:rPr>
        <w:t>該公司</w:t>
      </w:r>
      <w:r w:rsidRPr="00125D34">
        <w:rPr>
          <w:rFonts w:hint="eastAsia"/>
          <w:szCs w:val="32"/>
        </w:rPr>
        <w:t>相關人員</w:t>
      </w:r>
      <w:r w:rsidR="00E33FF1">
        <w:rPr>
          <w:rFonts w:hint="eastAsia"/>
          <w:szCs w:val="32"/>
        </w:rPr>
        <w:t>後</w:t>
      </w:r>
      <w:r w:rsidR="00B3736A">
        <w:rPr>
          <w:rFonts w:hint="eastAsia"/>
          <w:szCs w:val="32"/>
        </w:rPr>
        <w:t>，</w:t>
      </w:r>
      <w:proofErr w:type="gramStart"/>
      <w:r w:rsidR="00B3736A">
        <w:rPr>
          <w:rFonts w:hint="eastAsia"/>
          <w:szCs w:val="32"/>
        </w:rPr>
        <w:t>爰</w:t>
      </w:r>
      <w:proofErr w:type="gramEnd"/>
      <w:r>
        <w:rPr>
          <w:rFonts w:hint="eastAsia"/>
          <w:szCs w:val="32"/>
        </w:rPr>
        <w:t>已</w:t>
      </w:r>
      <w:proofErr w:type="gramStart"/>
      <w:r w:rsidR="00942A56">
        <w:rPr>
          <w:rFonts w:hint="eastAsia"/>
          <w:szCs w:val="32"/>
        </w:rPr>
        <w:t>調查竣事</w:t>
      </w:r>
      <w:proofErr w:type="gramEnd"/>
      <w:r w:rsidR="00E9621B" w:rsidRPr="000D5BD6">
        <w:rPr>
          <w:rFonts w:hAnsi="Arial" w:hint="eastAsia"/>
          <w:bCs/>
          <w:szCs w:val="36"/>
        </w:rPr>
        <w:t>。</w:t>
      </w:r>
      <w:r w:rsidR="00105B3C" w:rsidRPr="000D5BD6">
        <w:rPr>
          <w:rFonts w:hAnsi="Arial" w:hint="eastAsia"/>
          <w:bCs/>
          <w:szCs w:val="36"/>
        </w:rPr>
        <w:t>茲</w:t>
      </w:r>
      <w:r w:rsidR="00105B3C" w:rsidRPr="00167B92">
        <w:rPr>
          <w:rFonts w:hAnsi="Arial" w:hint="eastAsia"/>
          <w:bCs/>
          <w:szCs w:val="36"/>
        </w:rPr>
        <w:t>將調查意見</w:t>
      </w:r>
      <w:proofErr w:type="gramStart"/>
      <w:r w:rsidR="00105B3C" w:rsidRPr="00167B92">
        <w:rPr>
          <w:rFonts w:hAnsi="Arial" w:hint="eastAsia"/>
          <w:bCs/>
          <w:szCs w:val="36"/>
        </w:rPr>
        <w:t>臚</w:t>
      </w:r>
      <w:proofErr w:type="gramEnd"/>
      <w:r w:rsidR="00105B3C" w:rsidRPr="00167B92">
        <w:rPr>
          <w:rFonts w:hAnsi="Arial" w:hint="eastAsia"/>
          <w:bCs/>
          <w:szCs w:val="36"/>
        </w:rPr>
        <w:t>陳如下：</w:t>
      </w:r>
      <w:r w:rsidR="00CF1C7B">
        <w:rPr>
          <w:rFonts w:hAnsi="Arial" w:hint="eastAsia"/>
          <w:bCs/>
          <w:szCs w:val="36"/>
        </w:rPr>
        <w:t xml:space="preserve"> </w:t>
      </w:r>
    </w:p>
    <w:p w:rsidR="009D648F" w:rsidRPr="009D648F" w:rsidRDefault="003A7C7E" w:rsidP="00016CBD">
      <w:pPr>
        <w:pStyle w:val="2"/>
      </w:pPr>
      <w:bookmarkStart w:id="24" w:name="_Toc283285676"/>
      <w:r>
        <w:rPr>
          <w:rFonts w:hAnsi="標楷體" w:hint="eastAsia"/>
        </w:rPr>
        <w:t>臺電公司</w:t>
      </w:r>
      <w:proofErr w:type="gramStart"/>
      <w:r w:rsidRPr="009721CD">
        <w:rPr>
          <w:rFonts w:hint="eastAsia"/>
        </w:rPr>
        <w:t>桿</w:t>
      </w:r>
      <w:proofErr w:type="gramEnd"/>
      <w:r w:rsidRPr="009721CD">
        <w:rPr>
          <w:rFonts w:hint="eastAsia"/>
        </w:rPr>
        <w:t>上</w:t>
      </w:r>
      <w:r>
        <w:rPr>
          <w:rFonts w:hint="eastAsia"/>
        </w:rPr>
        <w:t>及</w:t>
      </w:r>
      <w:r w:rsidRPr="009721CD">
        <w:rPr>
          <w:rFonts w:ascii="Times New Roman" w:hAnsi="標楷體"/>
        </w:rPr>
        <w:t>亭</w:t>
      </w:r>
      <w:proofErr w:type="gramStart"/>
      <w:r w:rsidRPr="009721CD">
        <w:rPr>
          <w:rFonts w:ascii="Times New Roman" w:hAnsi="標楷體"/>
        </w:rPr>
        <w:t>置式</w:t>
      </w:r>
      <w:r w:rsidR="009D648F">
        <w:rPr>
          <w:rFonts w:ascii="Times New Roman" w:hAnsi="標楷體" w:hint="eastAsia"/>
        </w:rPr>
        <w:t>等</w:t>
      </w:r>
      <w:r w:rsidRPr="009721CD">
        <w:rPr>
          <w:rFonts w:ascii="Times New Roman" w:hAnsi="標楷體"/>
        </w:rPr>
        <w:t>變壓器</w:t>
      </w:r>
      <w:proofErr w:type="gramEnd"/>
      <w:r w:rsidR="009D648F">
        <w:rPr>
          <w:rFonts w:ascii="Times New Roman" w:hAnsi="標楷體" w:hint="eastAsia"/>
        </w:rPr>
        <w:t>之</w:t>
      </w:r>
      <w:r>
        <w:rPr>
          <w:rFonts w:hint="eastAsia"/>
          <w:szCs w:val="36"/>
        </w:rPr>
        <w:t>裝置</w:t>
      </w:r>
      <w:r w:rsidR="009D648F">
        <w:rPr>
          <w:rFonts w:hint="eastAsia"/>
          <w:szCs w:val="36"/>
        </w:rPr>
        <w:t>地點與民宅</w:t>
      </w:r>
      <w:r w:rsidR="00FE57AE">
        <w:rPr>
          <w:rFonts w:ascii="Times New Roman" w:hAnsi="標楷體" w:hint="eastAsia"/>
        </w:rPr>
        <w:t>等</w:t>
      </w:r>
      <w:r w:rsidR="009D648F">
        <w:rPr>
          <w:rFonts w:hint="eastAsia"/>
          <w:szCs w:val="36"/>
        </w:rPr>
        <w:t>設施之間隔距離，</w:t>
      </w:r>
      <w:r w:rsidR="00217B4A">
        <w:rPr>
          <w:rFonts w:hint="eastAsia"/>
          <w:szCs w:val="36"/>
        </w:rPr>
        <w:t>並未明確規範</w:t>
      </w:r>
      <w:r w:rsidR="00462DF8">
        <w:rPr>
          <w:rFonts w:hint="eastAsia"/>
          <w:szCs w:val="36"/>
        </w:rPr>
        <w:t>，</w:t>
      </w:r>
      <w:r w:rsidR="00FE57AE">
        <w:rPr>
          <w:rFonts w:hint="eastAsia"/>
          <w:szCs w:val="36"/>
        </w:rPr>
        <w:t>致</w:t>
      </w:r>
      <w:r w:rsidR="009D648F">
        <w:rPr>
          <w:rFonts w:hint="eastAsia"/>
          <w:szCs w:val="36"/>
        </w:rPr>
        <w:t>部分</w:t>
      </w:r>
      <w:r w:rsidR="009D648F" w:rsidRPr="009721CD">
        <w:rPr>
          <w:rFonts w:ascii="Times New Roman" w:hAnsi="標楷體"/>
        </w:rPr>
        <w:t>變壓器</w:t>
      </w:r>
      <w:r w:rsidR="00FE57AE">
        <w:rPr>
          <w:rFonts w:ascii="Times New Roman" w:hAnsi="標楷體" w:hint="eastAsia"/>
        </w:rPr>
        <w:t>因</w:t>
      </w:r>
      <w:r w:rsidR="009D648F">
        <w:rPr>
          <w:rFonts w:hint="eastAsia"/>
          <w:szCs w:val="36"/>
        </w:rPr>
        <w:t>裝設</w:t>
      </w:r>
      <w:r w:rsidR="00FE57AE">
        <w:rPr>
          <w:rFonts w:hint="eastAsia"/>
          <w:szCs w:val="36"/>
        </w:rPr>
        <w:t>位置</w:t>
      </w:r>
      <w:r w:rsidR="009D648F">
        <w:rPr>
          <w:rFonts w:hint="eastAsia"/>
          <w:szCs w:val="36"/>
        </w:rPr>
        <w:t>不當，</w:t>
      </w:r>
      <w:r w:rsidR="00FE57AE">
        <w:rPr>
          <w:rFonts w:hint="eastAsia"/>
          <w:szCs w:val="36"/>
        </w:rPr>
        <w:t>而</w:t>
      </w:r>
      <w:r w:rsidR="00FE57AE">
        <w:rPr>
          <w:rFonts w:hAnsi="標楷體" w:hint="eastAsia"/>
          <w:color w:val="000000"/>
          <w:szCs w:val="32"/>
        </w:rPr>
        <w:t>生民怨及</w:t>
      </w:r>
      <w:r w:rsidR="009D648F">
        <w:rPr>
          <w:rFonts w:hint="eastAsia"/>
          <w:szCs w:val="36"/>
        </w:rPr>
        <w:t>屢有民眾陳情事件，</w:t>
      </w:r>
      <w:r w:rsidR="009D648F">
        <w:rPr>
          <w:rFonts w:hint="eastAsia"/>
        </w:rPr>
        <w:t>或</w:t>
      </w:r>
      <w:r w:rsidR="00FE57AE">
        <w:rPr>
          <w:rFonts w:ascii="Times New Roman" w:hAnsi="標楷體" w:hint="eastAsia"/>
        </w:rPr>
        <w:t>因</w:t>
      </w:r>
      <w:r w:rsidR="009D648F">
        <w:rPr>
          <w:rFonts w:hint="eastAsia"/>
        </w:rPr>
        <w:t>意外事故損及民眾生命財產等情事</w:t>
      </w:r>
      <w:r w:rsidR="009D648F">
        <w:rPr>
          <w:rFonts w:hint="eastAsia"/>
          <w:szCs w:val="36"/>
        </w:rPr>
        <w:t>，應</w:t>
      </w:r>
      <w:r w:rsidR="00FE57AE">
        <w:rPr>
          <w:rFonts w:hint="eastAsia"/>
          <w:szCs w:val="36"/>
        </w:rPr>
        <w:t>予</w:t>
      </w:r>
      <w:r w:rsidR="009D648F">
        <w:rPr>
          <w:rFonts w:hint="eastAsia"/>
          <w:szCs w:val="36"/>
        </w:rPr>
        <w:t>檢討改進</w:t>
      </w:r>
      <w:r w:rsidR="009D648F" w:rsidRPr="00167B92">
        <w:rPr>
          <w:rFonts w:hint="eastAsia"/>
          <w:szCs w:val="36"/>
        </w:rPr>
        <w:t>。</w:t>
      </w:r>
    </w:p>
    <w:bookmarkEnd w:id="24"/>
    <w:p w:rsidR="00F338D6" w:rsidRPr="007C1362" w:rsidRDefault="0036477C" w:rsidP="003A7C7E">
      <w:pPr>
        <w:pStyle w:val="3"/>
      </w:pPr>
      <w:r>
        <w:rPr>
          <w:rFonts w:hint="eastAsia"/>
        </w:rPr>
        <w:t>按77</w:t>
      </w:r>
      <w:r>
        <w:t>年</w:t>
      </w:r>
      <w:r>
        <w:rPr>
          <w:rFonts w:hint="eastAsia"/>
        </w:rPr>
        <w:t>2</w:t>
      </w:r>
      <w:r>
        <w:t>月</w:t>
      </w:r>
      <w:r>
        <w:rPr>
          <w:rFonts w:hint="eastAsia"/>
        </w:rPr>
        <w:t>8</w:t>
      </w:r>
      <w:r>
        <w:t>日經濟部修正發</w:t>
      </w:r>
      <w:r>
        <w:rPr>
          <w:rFonts w:hint="eastAsia"/>
        </w:rPr>
        <w:t>布之</w:t>
      </w:r>
      <w:r w:rsidRPr="00325F85">
        <w:rPr>
          <w:rFonts w:hAnsi="標楷體" w:hint="eastAsia"/>
        </w:rPr>
        <w:t>「屋外供電線路裝置規則」</w:t>
      </w:r>
      <w:r w:rsidR="00F338D6" w:rsidRPr="00325F85">
        <w:rPr>
          <w:rFonts w:hint="eastAsia"/>
        </w:rPr>
        <w:t>第</w:t>
      </w:r>
      <w:r w:rsidR="00F338D6">
        <w:rPr>
          <w:rFonts w:hint="eastAsia"/>
        </w:rPr>
        <w:t>31</w:t>
      </w:r>
      <w:r w:rsidR="00F338D6" w:rsidRPr="00325F85">
        <w:rPr>
          <w:rFonts w:hint="eastAsia"/>
        </w:rPr>
        <w:t>條</w:t>
      </w:r>
      <w:r w:rsidR="00F338D6">
        <w:rPr>
          <w:rFonts w:hint="eastAsia"/>
        </w:rPr>
        <w:t>之表3規定，750伏特至8,700伏特之架空電線，距房屋、</w:t>
      </w:r>
      <w:r w:rsidR="00F338D6" w:rsidRPr="00E22724">
        <w:rPr>
          <w:rFonts w:hint="eastAsia"/>
        </w:rPr>
        <w:t>煙囪、樓梯間及水槽</w:t>
      </w:r>
      <w:r w:rsidR="00F338D6">
        <w:rPr>
          <w:rFonts w:hint="eastAsia"/>
        </w:rPr>
        <w:t>之水平間隔，應</w:t>
      </w:r>
      <w:r w:rsidR="00F338D6" w:rsidRPr="007D562D">
        <w:rPr>
          <w:rFonts w:hint="eastAsia"/>
          <w:bCs w:val="0"/>
        </w:rPr>
        <w:t>保持</w:t>
      </w:r>
      <w:r w:rsidR="00F338D6">
        <w:rPr>
          <w:rFonts w:hint="eastAsia"/>
        </w:rPr>
        <w:t>1.5公尺以上</w:t>
      </w:r>
      <w:r w:rsidR="00F338D6" w:rsidRPr="007F44B5">
        <w:rPr>
          <w:rFonts w:hint="eastAsia"/>
        </w:rPr>
        <w:t>，導線使用相當於電纜之絕緣導線，其間隔可減半。</w:t>
      </w:r>
      <w:r w:rsidR="00F338D6">
        <w:rPr>
          <w:rFonts w:hint="eastAsia"/>
        </w:rPr>
        <w:t>又</w:t>
      </w:r>
      <w:r w:rsidR="00F338D6" w:rsidRPr="00325F85">
        <w:rPr>
          <w:rFonts w:hAnsi="標楷體" w:hint="eastAsia"/>
        </w:rPr>
        <w:t>交通部「公路</w:t>
      </w:r>
      <w:r w:rsidR="00F338D6" w:rsidRPr="00325F85">
        <w:rPr>
          <w:rFonts w:hAnsi="標楷體" w:hint="eastAsia"/>
        </w:rPr>
        <w:lastRenderedPageBreak/>
        <w:t>用地使用規則」第16條</w:t>
      </w:r>
      <w:r w:rsidR="00F338D6">
        <w:rPr>
          <w:rFonts w:hint="eastAsia"/>
        </w:rPr>
        <w:t>規定</w:t>
      </w:r>
      <w:r w:rsidR="00F338D6">
        <w:rPr>
          <w:rFonts w:hAnsi="標楷體" w:hint="eastAsia"/>
        </w:rPr>
        <w:t>，</w:t>
      </w:r>
      <w:r w:rsidR="00F338D6" w:rsidRPr="008A500E">
        <w:rPr>
          <w:rFonts w:hAnsi="標楷體" w:hint="eastAsia"/>
        </w:rPr>
        <w:t>變電設備應設於路肩外側邊緣處或分隔島上，其在彎</w:t>
      </w:r>
      <w:proofErr w:type="gramStart"/>
      <w:r w:rsidR="00F338D6" w:rsidRPr="008A500E">
        <w:rPr>
          <w:rFonts w:hAnsi="標楷體" w:hint="eastAsia"/>
        </w:rPr>
        <w:t>道路段者</w:t>
      </w:r>
      <w:proofErr w:type="gramEnd"/>
      <w:r w:rsidR="00F338D6" w:rsidRPr="008A500E">
        <w:rPr>
          <w:rFonts w:hAnsi="標楷體" w:hint="eastAsia"/>
        </w:rPr>
        <w:t>，應</w:t>
      </w:r>
      <w:proofErr w:type="gramStart"/>
      <w:r w:rsidR="00F338D6" w:rsidRPr="008A500E">
        <w:rPr>
          <w:rFonts w:hAnsi="標楷體" w:hint="eastAsia"/>
        </w:rPr>
        <w:t>設於彎道</w:t>
      </w:r>
      <w:proofErr w:type="gramEnd"/>
      <w:r w:rsidR="00F338D6" w:rsidRPr="008A500E">
        <w:rPr>
          <w:rFonts w:hAnsi="標楷體" w:hint="eastAsia"/>
        </w:rPr>
        <w:t>外側路肩邊緣處</w:t>
      </w:r>
      <w:r w:rsidR="00F338D6">
        <w:rPr>
          <w:rFonts w:hAnsi="標楷體" w:hint="eastAsia"/>
        </w:rPr>
        <w:t>；</w:t>
      </w:r>
      <w:r w:rsidR="00F338D6" w:rsidRPr="008A500E">
        <w:rPr>
          <w:rFonts w:hAnsi="標楷體" w:hint="eastAsia"/>
        </w:rPr>
        <w:t>如有人行道者，應設於人行道緣石邊緣處。</w:t>
      </w:r>
    </w:p>
    <w:p w:rsidR="00774018" w:rsidRPr="00350B47" w:rsidRDefault="003F798E" w:rsidP="007A44D2">
      <w:pPr>
        <w:pStyle w:val="3"/>
      </w:pPr>
      <w:r>
        <w:rPr>
          <w:rFonts w:hint="eastAsia"/>
        </w:rPr>
        <w:t>本案</w:t>
      </w:r>
      <w:r>
        <w:rPr>
          <w:rFonts w:hAnsi="標楷體" w:hint="eastAsia"/>
        </w:rPr>
        <w:t>臺電公司所設之</w:t>
      </w:r>
      <w:r w:rsidR="00CB37CD">
        <w:rPr>
          <w:rFonts w:hAnsi="標楷體" w:hint="eastAsia"/>
        </w:rPr>
        <w:t>各式</w:t>
      </w:r>
      <w:r w:rsidRPr="003E5D68">
        <w:rPr>
          <w:rFonts w:hAnsi="標楷體"/>
        </w:rPr>
        <w:t>變壓器</w:t>
      </w:r>
      <w:r w:rsidR="00CB37CD">
        <w:rPr>
          <w:rFonts w:hAnsi="標楷體" w:hint="eastAsia"/>
        </w:rPr>
        <w:t>，</w:t>
      </w:r>
      <w:r w:rsidRPr="003E5D68">
        <w:rPr>
          <w:rFonts w:hAnsi="標楷體" w:hint="eastAsia"/>
        </w:rPr>
        <w:t>係</w:t>
      </w:r>
      <w:r w:rsidR="00CB37CD">
        <w:rPr>
          <w:rFonts w:hAnsi="標楷體" w:hint="eastAsia"/>
        </w:rPr>
        <w:t>必要之公共設施，</w:t>
      </w:r>
      <w:r>
        <w:rPr>
          <w:rFonts w:hAnsi="標楷體" w:hint="eastAsia"/>
        </w:rPr>
        <w:t>其</w:t>
      </w:r>
      <w:r>
        <w:rPr>
          <w:rFonts w:hint="eastAsia"/>
        </w:rPr>
        <w:t>總數達</w:t>
      </w:r>
      <w:r w:rsidRPr="00B653FF">
        <w:rPr>
          <w:rFonts w:hint="eastAsia"/>
        </w:rPr>
        <w:t>124萬</w:t>
      </w:r>
      <w:r w:rsidRPr="00B653FF">
        <w:rPr>
          <w:rFonts w:hAnsi="標楷體" w:hint="eastAsia"/>
          <w:szCs w:val="32"/>
        </w:rPr>
        <w:t>5千餘具</w:t>
      </w:r>
      <w:r w:rsidRPr="00B653FF">
        <w:rPr>
          <w:rFonts w:hAnsi="標楷體" w:hint="eastAsia"/>
        </w:rPr>
        <w:t>，包含</w:t>
      </w:r>
      <w:r w:rsidRPr="00B653FF">
        <w:rPr>
          <w:rFonts w:hint="eastAsia"/>
        </w:rPr>
        <w:t>設置</w:t>
      </w:r>
      <w:r w:rsidRPr="00B653FF">
        <w:rPr>
          <w:rFonts w:hAnsi="標楷體" w:hint="eastAsia"/>
        </w:rPr>
        <w:t>於</w:t>
      </w:r>
      <w:r w:rsidRPr="00B653FF">
        <w:rPr>
          <w:rFonts w:hint="eastAsia"/>
        </w:rPr>
        <w:t>地</w:t>
      </w:r>
      <w:r w:rsidRPr="00B653FF">
        <w:rPr>
          <w:rFonts w:hAnsi="標楷體" w:hint="eastAsia"/>
        </w:rPr>
        <w:t>面</w:t>
      </w:r>
      <w:r w:rsidRPr="00B653FF">
        <w:rPr>
          <w:rFonts w:hAnsi="標楷體"/>
        </w:rPr>
        <w:t>、</w:t>
      </w:r>
      <w:proofErr w:type="gramStart"/>
      <w:r w:rsidRPr="00B653FF">
        <w:rPr>
          <w:rFonts w:hAnsi="標楷體" w:hint="eastAsia"/>
        </w:rPr>
        <w:t>配電</w:t>
      </w:r>
      <w:r w:rsidRPr="00B653FF">
        <w:rPr>
          <w:rFonts w:hint="eastAsia"/>
        </w:rPr>
        <w:t>室</w:t>
      </w:r>
      <w:proofErr w:type="gramEnd"/>
      <w:r w:rsidRPr="00B653FF">
        <w:rPr>
          <w:rFonts w:hAnsi="標楷體" w:hint="eastAsia"/>
        </w:rPr>
        <w:t>、</w:t>
      </w:r>
      <w:r w:rsidRPr="00B653FF">
        <w:rPr>
          <w:rFonts w:hint="eastAsia"/>
        </w:rPr>
        <w:t>路面下</w:t>
      </w:r>
      <w:r>
        <w:rPr>
          <w:rFonts w:hint="eastAsia"/>
        </w:rPr>
        <w:t>之</w:t>
      </w:r>
      <w:r w:rsidRPr="00556AA9">
        <w:rPr>
          <w:rFonts w:hint="eastAsia"/>
        </w:rPr>
        <w:t>亭</w:t>
      </w:r>
      <w:proofErr w:type="gramStart"/>
      <w:r w:rsidRPr="00556AA9">
        <w:rPr>
          <w:rFonts w:hint="eastAsia"/>
        </w:rPr>
        <w:t>置式</w:t>
      </w:r>
      <w:r>
        <w:rPr>
          <w:rFonts w:hint="eastAsia"/>
        </w:rPr>
        <w:t>及</w:t>
      </w:r>
      <w:r w:rsidRPr="00DD4C81">
        <w:rPr>
          <w:rFonts w:hint="eastAsia"/>
        </w:rPr>
        <w:t>地下</w:t>
      </w:r>
      <w:proofErr w:type="gramEnd"/>
      <w:r w:rsidRPr="00DD4C81">
        <w:rPr>
          <w:rFonts w:hint="eastAsia"/>
        </w:rPr>
        <w:t>式</w:t>
      </w:r>
      <w:r w:rsidRPr="003F4C40">
        <w:rPr>
          <w:rFonts w:hint="eastAsia"/>
        </w:rPr>
        <w:t>變壓器</w:t>
      </w:r>
      <w:r>
        <w:rPr>
          <w:rFonts w:cs="DFKaiShu-SB-Estd-BF" w:hint="eastAsia"/>
        </w:rPr>
        <w:t>，以及裝設於電</w:t>
      </w:r>
      <w:proofErr w:type="gramStart"/>
      <w:r>
        <w:rPr>
          <w:rFonts w:cs="DFKaiShu-SB-Estd-BF" w:hint="eastAsia"/>
        </w:rPr>
        <w:t>桿</w:t>
      </w:r>
      <w:proofErr w:type="gramEnd"/>
      <w:r>
        <w:rPr>
          <w:rFonts w:cs="DFKaiShu-SB-Estd-BF" w:hint="eastAsia"/>
        </w:rPr>
        <w:t>上之</w:t>
      </w:r>
      <w:proofErr w:type="gramStart"/>
      <w:r w:rsidRPr="00556AA9">
        <w:rPr>
          <w:rFonts w:ascii="Times New Roman" w:hAnsi="標楷體"/>
          <w:bCs w:val="0"/>
        </w:rPr>
        <w:t>桿</w:t>
      </w:r>
      <w:proofErr w:type="gramEnd"/>
      <w:r w:rsidRPr="00556AA9">
        <w:rPr>
          <w:rFonts w:ascii="Times New Roman" w:hAnsi="標楷體"/>
          <w:bCs w:val="0"/>
        </w:rPr>
        <w:t>上變壓器</w:t>
      </w:r>
      <w:r>
        <w:rPr>
          <w:rFonts w:ascii="Times New Roman" w:hAnsi="標楷體" w:hint="eastAsia"/>
          <w:bCs w:val="0"/>
        </w:rPr>
        <w:t>。</w:t>
      </w:r>
      <w:r w:rsidR="007A44D2">
        <w:rPr>
          <w:rFonts w:hAnsi="標楷體" w:hint="eastAsia"/>
        </w:rPr>
        <w:t>查</w:t>
      </w:r>
      <w:r w:rsidR="00CB37CD" w:rsidRPr="00B34580">
        <w:rPr>
          <w:rFonts w:hAnsi="標楷體" w:hint="eastAsia"/>
        </w:rPr>
        <w:t>臺電公司</w:t>
      </w:r>
      <w:r w:rsidR="007A44D2" w:rsidRPr="00B34580">
        <w:rPr>
          <w:rFonts w:hAnsi="標楷體" w:hint="eastAsia"/>
        </w:rPr>
        <w:t>亭置式變壓器</w:t>
      </w:r>
      <w:r w:rsidR="007A44D2" w:rsidRPr="00B34580">
        <w:rPr>
          <w:rFonts w:hint="eastAsia"/>
          <w:bCs w:val="0"/>
        </w:rPr>
        <w:t>設置處所之選定</w:t>
      </w:r>
      <w:r w:rsidR="007A44D2" w:rsidRPr="00B34580">
        <w:rPr>
          <w:rFonts w:hAnsi="標楷體" w:hint="eastAsia"/>
        </w:rPr>
        <w:t>，</w:t>
      </w:r>
      <w:r w:rsidR="003E5D68">
        <w:rPr>
          <w:rFonts w:hAnsi="標楷體" w:hint="eastAsia"/>
        </w:rPr>
        <w:t>依</w:t>
      </w:r>
      <w:r w:rsidR="00CB37CD">
        <w:rPr>
          <w:rFonts w:hAnsi="標楷體" w:hint="eastAsia"/>
        </w:rPr>
        <w:t>該公司</w:t>
      </w:r>
      <w:r w:rsidR="00350B47" w:rsidRPr="00325F85">
        <w:rPr>
          <w:rFonts w:hAnsi="標楷體" w:hint="eastAsia"/>
        </w:rPr>
        <w:t>「</w:t>
      </w:r>
      <w:r w:rsidR="00350B47" w:rsidRPr="00B34580">
        <w:rPr>
          <w:rFonts w:hAnsi="標楷體" w:hint="eastAsia"/>
        </w:rPr>
        <w:t>配電手冊(</w:t>
      </w:r>
      <w:proofErr w:type="gramStart"/>
      <w:r w:rsidR="00350B47" w:rsidRPr="00B34580">
        <w:rPr>
          <w:rFonts w:hAnsi="標楷體" w:hint="eastAsia"/>
        </w:rPr>
        <w:t>一</w:t>
      </w:r>
      <w:proofErr w:type="gramEnd"/>
      <w:r w:rsidR="00350B47" w:rsidRPr="00B34580">
        <w:rPr>
          <w:rFonts w:hAnsi="標楷體" w:hint="eastAsia"/>
        </w:rPr>
        <w:t>)規劃設計篇</w:t>
      </w:r>
      <w:r w:rsidR="00350B47">
        <w:rPr>
          <w:rFonts w:hAnsi="標楷體" w:hint="eastAsia"/>
        </w:rPr>
        <w:t>」第二章第二節</w:t>
      </w:r>
      <w:r w:rsidR="00350B47" w:rsidRPr="00B34580">
        <w:rPr>
          <w:rFonts w:hAnsi="標楷體" w:hint="eastAsia"/>
        </w:rPr>
        <w:t>2-2(變壓器裝置設計)</w:t>
      </w:r>
      <w:r w:rsidR="00350B47" w:rsidRPr="00350B47">
        <w:rPr>
          <w:rFonts w:hAnsi="標楷體" w:hint="eastAsia"/>
        </w:rPr>
        <w:t xml:space="preserve"> </w:t>
      </w:r>
      <w:r w:rsidR="00350B47" w:rsidRPr="00B34580">
        <w:rPr>
          <w:rFonts w:hAnsi="標楷體" w:hint="eastAsia"/>
        </w:rPr>
        <w:t>第1點(亭置式變壓器設施原則</w:t>
      </w:r>
      <w:r w:rsidR="00350B47">
        <w:rPr>
          <w:rFonts w:hint="eastAsia"/>
        </w:rPr>
        <w:t>)之(1)規定：</w:t>
      </w:r>
      <w:r w:rsidR="00350B47">
        <w:rPr>
          <w:rFonts w:hAnsi="標楷體" w:hint="eastAsia"/>
        </w:rPr>
        <w:t>「1.</w:t>
      </w:r>
      <w:r w:rsidR="00350B47" w:rsidRPr="00B34580">
        <w:rPr>
          <w:rFonts w:hint="eastAsia"/>
        </w:rPr>
        <w:t>公共設施帶</w:t>
      </w:r>
      <w:r w:rsidR="00350B47">
        <w:rPr>
          <w:rFonts w:hAnsi="標楷體" w:hint="eastAsia"/>
        </w:rPr>
        <w:t>；2.</w:t>
      </w:r>
      <w:r w:rsidR="00350B47" w:rsidRPr="00B34580">
        <w:rPr>
          <w:rFonts w:hint="eastAsia"/>
        </w:rPr>
        <w:t>人行道、公園綠地、學校退縮地、分隔島等有適當</w:t>
      </w:r>
      <w:r w:rsidR="00CB37CD" w:rsidRPr="00B34580">
        <w:rPr>
          <w:rFonts w:hint="eastAsia"/>
        </w:rPr>
        <w:t>之</w:t>
      </w:r>
      <w:r w:rsidR="00350B47" w:rsidRPr="00B34580">
        <w:rPr>
          <w:rFonts w:hint="eastAsia"/>
        </w:rPr>
        <w:t>公共空間</w:t>
      </w:r>
      <w:r w:rsidR="00350B47">
        <w:rPr>
          <w:rFonts w:hAnsi="標楷體" w:hint="eastAsia"/>
        </w:rPr>
        <w:t>；3.</w:t>
      </w:r>
      <w:r w:rsidR="00F251D0" w:rsidRPr="00B34580">
        <w:rPr>
          <w:rFonts w:hint="eastAsia"/>
        </w:rPr>
        <w:t>用戶有留設之配電場所</w:t>
      </w:r>
      <w:r w:rsidR="00350B47">
        <w:rPr>
          <w:rFonts w:hAnsi="標楷體" w:hint="eastAsia"/>
        </w:rPr>
        <w:t>；4.</w:t>
      </w:r>
      <w:r w:rsidR="00F251D0" w:rsidRPr="00B34580">
        <w:rPr>
          <w:rFonts w:hint="eastAsia"/>
        </w:rPr>
        <w:t>儘量設置對行人或道路交通影響最少之處所</w:t>
      </w:r>
      <w:r w:rsidR="00350B47">
        <w:rPr>
          <w:rFonts w:hAnsi="標楷體" w:hint="eastAsia"/>
        </w:rPr>
        <w:t>；5.</w:t>
      </w:r>
      <w:r w:rsidR="00F251D0" w:rsidRPr="00B34580">
        <w:rPr>
          <w:rFonts w:hint="eastAsia"/>
        </w:rPr>
        <w:t>應設置於對鄰近住戶妨礙最小之處所</w:t>
      </w:r>
      <w:r w:rsidR="00350B47">
        <w:rPr>
          <w:rFonts w:hAnsi="標楷體" w:hint="eastAsia"/>
        </w:rPr>
        <w:t>；6.</w:t>
      </w:r>
      <w:r w:rsidR="00F251D0" w:rsidRPr="00B34580">
        <w:rPr>
          <w:rFonts w:hint="eastAsia"/>
        </w:rPr>
        <w:t>設置於對道路景觀影響最少之處所</w:t>
      </w:r>
      <w:r w:rsidR="00350B47">
        <w:rPr>
          <w:rFonts w:hAnsi="標楷體" w:hint="eastAsia"/>
        </w:rPr>
        <w:t>；7.</w:t>
      </w:r>
      <w:r w:rsidR="00F251D0" w:rsidRPr="00B34580">
        <w:rPr>
          <w:rFonts w:hint="eastAsia"/>
        </w:rPr>
        <w:t>設置之處所應距離路口至少</w:t>
      </w:r>
      <w:r w:rsidR="00F251D0" w:rsidRPr="00B34580">
        <w:t xml:space="preserve">10 </w:t>
      </w:r>
      <w:r w:rsidR="00F251D0" w:rsidRPr="00B34580">
        <w:rPr>
          <w:rFonts w:hint="eastAsia"/>
        </w:rPr>
        <w:t>公尺以上或依道路主管機關規定辦理</w:t>
      </w:r>
      <w:r w:rsidR="00350B47">
        <w:rPr>
          <w:rFonts w:hAnsi="標楷體" w:hint="eastAsia"/>
        </w:rPr>
        <w:t>；8.</w:t>
      </w:r>
      <w:r w:rsidR="00F251D0" w:rsidRPr="00B34580">
        <w:rPr>
          <w:rFonts w:hint="eastAsia"/>
        </w:rPr>
        <w:t>設置位置不得有妨礙設備運轉操作之障礙</w:t>
      </w:r>
      <w:r w:rsidR="00350B47">
        <w:rPr>
          <w:rFonts w:hAnsi="標楷體" w:hint="eastAsia"/>
        </w:rPr>
        <w:t>。」</w:t>
      </w:r>
      <w:r w:rsidR="00F251D0">
        <w:rPr>
          <w:rFonts w:hAnsi="標楷體" w:hint="eastAsia"/>
        </w:rPr>
        <w:t>而</w:t>
      </w:r>
      <w:proofErr w:type="gramStart"/>
      <w:r w:rsidR="00F251D0" w:rsidRPr="0054584E">
        <w:rPr>
          <w:rFonts w:hint="eastAsia"/>
        </w:rPr>
        <w:t>桿</w:t>
      </w:r>
      <w:proofErr w:type="gramEnd"/>
      <w:r w:rsidR="00F251D0" w:rsidRPr="0054584E">
        <w:rPr>
          <w:rFonts w:hint="eastAsia"/>
        </w:rPr>
        <w:t>上</w:t>
      </w:r>
      <w:r w:rsidR="00F251D0">
        <w:rPr>
          <w:rFonts w:hint="eastAsia"/>
        </w:rPr>
        <w:t>變壓器</w:t>
      </w:r>
      <w:r w:rsidR="00764AD0">
        <w:rPr>
          <w:rFonts w:hint="eastAsia"/>
          <w:bCs w:val="0"/>
        </w:rPr>
        <w:t>之</w:t>
      </w:r>
      <w:r w:rsidR="00D15477">
        <w:rPr>
          <w:rFonts w:hAnsi="標楷體" w:hint="eastAsia"/>
        </w:rPr>
        <w:t>相關規範僅有</w:t>
      </w:r>
      <w:r w:rsidR="00F251D0" w:rsidRPr="00325F85">
        <w:rPr>
          <w:rFonts w:hAnsi="標楷體" w:hint="eastAsia"/>
        </w:rPr>
        <w:t>「</w:t>
      </w:r>
      <w:r w:rsidR="00F251D0" w:rsidRPr="00B34580">
        <w:rPr>
          <w:rFonts w:hAnsi="標楷體" w:hint="eastAsia"/>
        </w:rPr>
        <w:t>臺電公司配電手冊(</w:t>
      </w:r>
      <w:proofErr w:type="gramStart"/>
      <w:r w:rsidR="00F251D0" w:rsidRPr="00B34580">
        <w:rPr>
          <w:rFonts w:hAnsi="標楷體" w:hint="eastAsia"/>
        </w:rPr>
        <w:t>一</w:t>
      </w:r>
      <w:proofErr w:type="gramEnd"/>
      <w:r w:rsidR="00F251D0" w:rsidRPr="00B34580">
        <w:rPr>
          <w:rFonts w:hAnsi="標楷體" w:hint="eastAsia"/>
        </w:rPr>
        <w:t>)規劃設計篇</w:t>
      </w:r>
      <w:r w:rsidR="00F251D0">
        <w:rPr>
          <w:rFonts w:hAnsi="標楷體" w:hint="eastAsia"/>
        </w:rPr>
        <w:t>」第二章第一節</w:t>
      </w:r>
      <w:r w:rsidR="00764AD0">
        <w:rPr>
          <w:rFonts w:hint="eastAsia"/>
          <w:bCs w:val="0"/>
        </w:rPr>
        <w:t>之</w:t>
      </w:r>
      <w:r w:rsidR="00D15477">
        <w:rPr>
          <w:rFonts w:hAnsi="標楷體" w:hint="eastAsia"/>
        </w:rPr>
        <w:t>規定</w:t>
      </w:r>
      <w:r w:rsidR="00F251D0">
        <w:rPr>
          <w:rFonts w:hAnsi="標楷體" w:hint="eastAsia"/>
        </w:rPr>
        <w:t>，</w:t>
      </w:r>
      <w:r w:rsidR="00F251D0" w:rsidRPr="002A5E36">
        <w:rPr>
          <w:rFonts w:hAnsi="標楷體" w:hint="eastAsia"/>
        </w:rPr>
        <w:t>架空線路穿越或接近樹林地區、易受</w:t>
      </w:r>
      <w:proofErr w:type="gramStart"/>
      <w:r w:rsidR="00F251D0" w:rsidRPr="002A5E36">
        <w:rPr>
          <w:rFonts w:hAnsi="標楷體" w:hint="eastAsia"/>
        </w:rPr>
        <w:t>外物碰觸</w:t>
      </w:r>
      <w:proofErr w:type="gramEnd"/>
      <w:r w:rsidR="00F251D0" w:rsidRPr="002A5E36">
        <w:rPr>
          <w:rFonts w:hAnsi="標楷體" w:hint="eastAsia"/>
        </w:rPr>
        <w:t>或鄰近房屋地區、</w:t>
      </w:r>
      <w:proofErr w:type="gramStart"/>
      <w:r w:rsidR="00F251D0" w:rsidRPr="002A5E36">
        <w:rPr>
          <w:rFonts w:hAnsi="標楷體" w:hint="eastAsia"/>
        </w:rPr>
        <w:t>鹽塵害</w:t>
      </w:r>
      <w:proofErr w:type="gramEnd"/>
      <w:r w:rsidR="00F251D0" w:rsidRPr="002A5E36">
        <w:rPr>
          <w:rFonts w:hAnsi="標楷體" w:hint="eastAsia"/>
        </w:rPr>
        <w:t>地區等</w:t>
      </w:r>
      <w:r w:rsidR="00D15477">
        <w:rPr>
          <w:rFonts w:hAnsi="標楷體" w:hint="eastAsia"/>
        </w:rPr>
        <w:t>，</w:t>
      </w:r>
      <w:r w:rsidR="00F251D0" w:rsidRPr="002A5E36">
        <w:rPr>
          <w:rFonts w:hAnsi="標楷體" w:hint="eastAsia"/>
        </w:rPr>
        <w:t>以裝設密封型</w:t>
      </w:r>
      <w:proofErr w:type="gramStart"/>
      <w:r w:rsidR="00F251D0" w:rsidRPr="002A5E36">
        <w:rPr>
          <w:rFonts w:hAnsi="標楷體" w:hint="eastAsia"/>
        </w:rPr>
        <w:t>桿</w:t>
      </w:r>
      <w:proofErr w:type="gramEnd"/>
      <w:r w:rsidR="00F251D0" w:rsidRPr="002A5E36">
        <w:rPr>
          <w:rFonts w:hAnsi="標楷體" w:hint="eastAsia"/>
        </w:rPr>
        <w:t>上變壓器為原則，其餘地區</w:t>
      </w:r>
      <w:proofErr w:type="gramStart"/>
      <w:r w:rsidR="00F251D0" w:rsidRPr="002A5E36">
        <w:rPr>
          <w:rFonts w:hAnsi="標楷體" w:hint="eastAsia"/>
        </w:rPr>
        <w:t>採</w:t>
      </w:r>
      <w:proofErr w:type="gramEnd"/>
      <w:r w:rsidR="00F251D0" w:rsidRPr="002A5E36">
        <w:rPr>
          <w:rFonts w:hAnsi="標楷體" w:hint="eastAsia"/>
        </w:rPr>
        <w:t>普通型或改</w:t>
      </w:r>
      <w:r w:rsidR="00F251D0" w:rsidRPr="009E7B0A">
        <w:rPr>
          <w:rFonts w:hAnsi="標楷體" w:hint="eastAsia"/>
        </w:rPr>
        <w:t>良型</w:t>
      </w:r>
      <w:proofErr w:type="gramStart"/>
      <w:r w:rsidR="00F251D0" w:rsidRPr="009E7B0A">
        <w:rPr>
          <w:rFonts w:hAnsi="標楷體" w:hint="eastAsia"/>
        </w:rPr>
        <w:t>桿</w:t>
      </w:r>
      <w:proofErr w:type="gramEnd"/>
      <w:r w:rsidR="00F251D0" w:rsidRPr="009E7B0A">
        <w:rPr>
          <w:rFonts w:hAnsi="標楷體" w:hint="eastAsia"/>
        </w:rPr>
        <w:t>上變壓器。</w:t>
      </w:r>
      <w:r w:rsidR="003E5D68">
        <w:rPr>
          <w:rFonts w:hAnsi="標楷體" w:hint="eastAsia"/>
        </w:rPr>
        <w:t>另</w:t>
      </w:r>
      <w:r w:rsidR="003E5D68" w:rsidRPr="009E7B0A">
        <w:rPr>
          <w:rFonts w:hAnsi="標楷體" w:hint="eastAsia"/>
        </w:rPr>
        <w:t>變壓器</w:t>
      </w:r>
      <w:r w:rsidR="003E5D68">
        <w:rPr>
          <w:rFonts w:hAnsi="標楷體" w:hint="eastAsia"/>
        </w:rPr>
        <w:t>之裝設</w:t>
      </w:r>
      <w:r w:rsidR="00037EDB">
        <w:rPr>
          <w:rFonts w:hAnsi="標楷體" w:hint="eastAsia"/>
        </w:rPr>
        <w:t>地點，</w:t>
      </w:r>
      <w:r w:rsidR="003E5D68">
        <w:rPr>
          <w:rFonts w:hAnsi="標楷體" w:hint="eastAsia"/>
        </w:rPr>
        <w:t>亦須考量電壓降之問題，</w:t>
      </w:r>
      <w:r w:rsidR="003E5D68">
        <w:rPr>
          <w:rFonts w:hAnsi="標楷體" w:hint="eastAsia"/>
          <w:bCs w:val="0"/>
        </w:rPr>
        <w:t>臺電</w:t>
      </w:r>
      <w:r w:rsidR="003E5D68" w:rsidRPr="009E7B0A">
        <w:rPr>
          <w:rFonts w:hAnsi="標楷體"/>
          <w:bCs w:val="0"/>
        </w:rPr>
        <w:t>公司</w:t>
      </w:r>
      <w:r w:rsidR="00482268" w:rsidRPr="00482268">
        <w:rPr>
          <w:rFonts w:hAnsi="標楷體" w:hint="eastAsia"/>
        </w:rPr>
        <w:t>「地下配電線路設計」第二章2.2節</w:t>
      </w:r>
      <w:r w:rsidR="003E5D68" w:rsidRPr="00482268">
        <w:rPr>
          <w:rFonts w:hAnsi="標楷體"/>
        </w:rPr>
        <w:t>規定</w:t>
      </w:r>
      <w:r w:rsidR="00482268">
        <w:rPr>
          <w:rFonts w:hAnsi="標楷體" w:hint="eastAsia"/>
        </w:rPr>
        <w:t>，</w:t>
      </w:r>
      <w:r w:rsidR="003E5D68" w:rsidRPr="009E7B0A">
        <w:rPr>
          <w:rFonts w:hAnsi="標楷體"/>
          <w:bCs w:val="0"/>
        </w:rPr>
        <w:t>低壓線及</w:t>
      </w:r>
      <w:proofErr w:type="gramStart"/>
      <w:r w:rsidR="003E5D68" w:rsidRPr="009E7B0A">
        <w:rPr>
          <w:rFonts w:hAnsi="標楷體"/>
          <w:bCs w:val="0"/>
        </w:rPr>
        <w:t>接戶線</w:t>
      </w:r>
      <w:proofErr w:type="gramEnd"/>
      <w:r w:rsidR="003E5D68" w:rsidRPr="009E7B0A">
        <w:rPr>
          <w:rFonts w:hAnsi="標楷體"/>
          <w:bCs w:val="0"/>
        </w:rPr>
        <w:t>合計之</w:t>
      </w:r>
      <w:r w:rsidR="003E5D68">
        <w:rPr>
          <w:rFonts w:hAnsi="標楷體" w:hint="eastAsia"/>
          <w:bCs w:val="0"/>
        </w:rPr>
        <w:t>電</w:t>
      </w:r>
      <w:r w:rsidR="003E5D68" w:rsidRPr="009E7B0A">
        <w:rPr>
          <w:rFonts w:hAnsi="標楷體"/>
          <w:bCs w:val="0"/>
        </w:rPr>
        <w:t>壓降</w:t>
      </w:r>
      <w:r w:rsidR="003E5D68">
        <w:rPr>
          <w:rFonts w:hAnsi="標楷體" w:hint="eastAsia"/>
          <w:bCs w:val="0"/>
        </w:rPr>
        <w:t>，</w:t>
      </w:r>
      <w:r w:rsidR="003E5D68" w:rsidRPr="009E7B0A">
        <w:rPr>
          <w:rFonts w:hAnsi="標楷體"/>
          <w:bCs w:val="0"/>
        </w:rPr>
        <w:t>不得超過</w:t>
      </w:r>
      <w:r w:rsidR="003E5D68" w:rsidRPr="009E7B0A">
        <w:rPr>
          <w:rFonts w:hAnsi="標楷體" w:hint="eastAsia"/>
          <w:bCs w:val="0"/>
        </w:rPr>
        <w:t>4</w:t>
      </w:r>
      <w:r w:rsidR="003E5D68">
        <w:rPr>
          <w:rFonts w:hAnsi="標楷體" w:hint="eastAsia"/>
          <w:bCs w:val="0"/>
        </w:rPr>
        <w:t>%</w:t>
      </w:r>
      <w:r w:rsidR="00482268">
        <w:rPr>
          <w:rFonts w:hAnsi="標楷體" w:hint="eastAsia"/>
          <w:bCs w:val="0"/>
        </w:rPr>
        <w:t>；</w:t>
      </w:r>
      <w:proofErr w:type="gramStart"/>
      <w:r w:rsidR="00482268">
        <w:rPr>
          <w:rFonts w:hAnsi="標楷體" w:hint="eastAsia"/>
          <w:bCs w:val="0"/>
        </w:rPr>
        <w:t>爰</w:t>
      </w:r>
      <w:proofErr w:type="gramEnd"/>
      <w:r w:rsidR="003E5D68">
        <w:rPr>
          <w:rFonts w:hAnsi="標楷體" w:hint="eastAsia"/>
          <w:bCs w:val="0"/>
        </w:rPr>
        <w:t>該公司評估</w:t>
      </w:r>
      <w:r w:rsidR="003E5D68">
        <w:rPr>
          <w:rFonts w:hint="eastAsia"/>
          <w:bCs w:val="0"/>
        </w:rPr>
        <w:t>變壓器</w:t>
      </w:r>
      <w:r w:rsidR="003E5D68" w:rsidRPr="009E7B0A">
        <w:rPr>
          <w:rFonts w:hAnsi="標楷體"/>
          <w:bCs w:val="0"/>
        </w:rPr>
        <w:t>距離</w:t>
      </w:r>
      <w:r w:rsidR="003E5D68" w:rsidRPr="009E7B0A">
        <w:rPr>
          <w:rFonts w:hAnsi="標楷體" w:hint="eastAsia"/>
          <w:bCs w:val="0"/>
        </w:rPr>
        <w:t>用戶</w:t>
      </w:r>
      <w:r w:rsidR="003E5D68" w:rsidRPr="009E7B0A">
        <w:rPr>
          <w:rFonts w:hAnsi="標楷體"/>
          <w:bCs w:val="0"/>
        </w:rPr>
        <w:t>以</w:t>
      </w:r>
      <w:smartTag w:uri="urn:schemas-microsoft-com:office:smarttags" w:element="chmetcnv">
        <w:smartTagPr>
          <w:attr w:name="UnitName" w:val="公尺"/>
          <w:attr w:name="SourceValue" w:val="65"/>
          <w:attr w:name="HasSpace" w:val="False"/>
          <w:attr w:name="Negative" w:val="False"/>
          <w:attr w:name="NumberType" w:val="1"/>
          <w:attr w:name="TCSC" w:val="0"/>
        </w:smartTagPr>
        <w:r w:rsidR="003E5D68" w:rsidRPr="009E7B0A">
          <w:rPr>
            <w:rFonts w:hAnsi="標楷體"/>
            <w:bCs w:val="0"/>
          </w:rPr>
          <w:t>65公尺</w:t>
        </w:r>
      </w:smartTag>
      <w:r w:rsidR="003E5D68" w:rsidRPr="009E7B0A">
        <w:rPr>
          <w:rFonts w:hAnsi="標楷體"/>
          <w:bCs w:val="0"/>
        </w:rPr>
        <w:t>以內最</w:t>
      </w:r>
      <w:r w:rsidR="00037EDB" w:rsidRPr="009E7B0A">
        <w:rPr>
          <w:rFonts w:hAnsi="標楷體"/>
          <w:bCs w:val="0"/>
        </w:rPr>
        <w:t>為</w:t>
      </w:r>
      <w:r w:rsidR="00037EDB">
        <w:rPr>
          <w:rFonts w:hAnsi="標楷體"/>
          <w:bCs w:val="0"/>
        </w:rPr>
        <w:t>適當</w:t>
      </w:r>
      <w:r w:rsidR="003E5D68" w:rsidRPr="009E7B0A">
        <w:rPr>
          <w:rFonts w:hAnsi="標楷體" w:hint="eastAsia"/>
          <w:bCs w:val="0"/>
        </w:rPr>
        <w:t>，</w:t>
      </w:r>
      <w:r w:rsidR="003E5D68" w:rsidRPr="009E7B0A">
        <w:rPr>
          <w:rFonts w:hAnsi="標楷體"/>
          <w:bCs w:val="0"/>
        </w:rPr>
        <w:t>最遠</w:t>
      </w:r>
      <w:r w:rsidR="00037EDB" w:rsidRPr="009E7B0A">
        <w:rPr>
          <w:rFonts w:hAnsi="標楷體"/>
          <w:bCs w:val="0"/>
        </w:rPr>
        <w:t>距離</w:t>
      </w:r>
      <w:r w:rsidR="003E5D68" w:rsidRPr="009E7B0A">
        <w:rPr>
          <w:rFonts w:hAnsi="標楷體"/>
          <w:bCs w:val="0"/>
        </w:rPr>
        <w:t>約為100公尺</w:t>
      </w:r>
      <w:r w:rsidR="00037EDB">
        <w:rPr>
          <w:rFonts w:hAnsi="標楷體" w:hint="eastAsia"/>
          <w:bCs w:val="0"/>
        </w:rPr>
        <w:t>(</w:t>
      </w:r>
      <w:r w:rsidR="00037EDB" w:rsidRPr="009E7B0A">
        <w:rPr>
          <w:rFonts w:hAnsi="標楷體"/>
          <w:bCs w:val="0"/>
        </w:rPr>
        <w:t>視末端負載大小</w:t>
      </w:r>
      <w:r w:rsidR="00037EDB">
        <w:rPr>
          <w:rFonts w:hAnsi="標楷體" w:hint="eastAsia"/>
          <w:bCs w:val="0"/>
        </w:rPr>
        <w:t>)</w:t>
      </w:r>
      <w:r w:rsidR="003E5D68" w:rsidRPr="009E7B0A">
        <w:rPr>
          <w:rFonts w:hAnsi="標楷體" w:hint="eastAsia"/>
          <w:bCs w:val="0"/>
        </w:rPr>
        <w:t>。</w:t>
      </w:r>
      <w:proofErr w:type="gramStart"/>
      <w:r w:rsidR="005E4B3A" w:rsidRPr="006071B0">
        <w:rPr>
          <w:rFonts w:hAnsi="Times New Roman" w:hint="eastAsia"/>
          <w:szCs w:val="20"/>
        </w:rPr>
        <w:t>惟</w:t>
      </w:r>
      <w:proofErr w:type="gramEnd"/>
      <w:r w:rsidR="005E4B3A" w:rsidRPr="006071B0">
        <w:rPr>
          <w:rFonts w:hAnsi="Times New Roman" w:hint="eastAsia"/>
          <w:szCs w:val="20"/>
        </w:rPr>
        <w:t>上述規定</w:t>
      </w:r>
      <w:r w:rsidR="00714C79">
        <w:rPr>
          <w:rFonts w:hAnsi="Times New Roman" w:hint="eastAsia"/>
          <w:szCs w:val="20"/>
        </w:rPr>
        <w:t>對於</w:t>
      </w:r>
      <w:r w:rsidR="005E4B3A">
        <w:rPr>
          <w:rFonts w:hAnsi="Times New Roman" w:hint="eastAsia"/>
          <w:szCs w:val="20"/>
        </w:rPr>
        <w:t>變壓器</w:t>
      </w:r>
      <w:r w:rsidR="005E4B3A" w:rsidRPr="006071B0">
        <w:rPr>
          <w:rFonts w:hAnsi="標楷體" w:hint="eastAsia"/>
        </w:rPr>
        <w:t>與民宅或其他</w:t>
      </w:r>
      <w:r w:rsidR="00037EDB">
        <w:rPr>
          <w:rFonts w:hAnsi="標楷體" w:hint="eastAsia"/>
        </w:rPr>
        <w:t>相關</w:t>
      </w:r>
      <w:r w:rsidR="005E4B3A" w:rsidRPr="006071B0">
        <w:rPr>
          <w:rFonts w:hAnsi="標楷體" w:hint="eastAsia"/>
        </w:rPr>
        <w:t>設施</w:t>
      </w:r>
      <w:r w:rsidR="00037EDB">
        <w:rPr>
          <w:rFonts w:hAnsi="標楷體" w:hint="eastAsia"/>
        </w:rPr>
        <w:t>之</w:t>
      </w:r>
      <w:r w:rsidR="005E4B3A" w:rsidRPr="006071B0">
        <w:rPr>
          <w:rFonts w:hAnsi="標楷體" w:hint="eastAsia"/>
        </w:rPr>
        <w:t>間隔距離</w:t>
      </w:r>
      <w:r w:rsidR="00714C79">
        <w:rPr>
          <w:rFonts w:hAnsi="標楷體" w:hint="eastAsia"/>
        </w:rPr>
        <w:t>，並未</w:t>
      </w:r>
      <w:r w:rsidR="005E4B3A" w:rsidRPr="006071B0">
        <w:rPr>
          <w:rFonts w:hAnsi="標楷體" w:hint="eastAsia"/>
        </w:rPr>
        <w:t>有所</w:t>
      </w:r>
      <w:r w:rsidR="00714C79">
        <w:rPr>
          <w:rFonts w:hAnsi="標楷體" w:hint="eastAsia"/>
        </w:rPr>
        <w:t>明確</w:t>
      </w:r>
      <w:r w:rsidR="005E4B3A" w:rsidRPr="006071B0">
        <w:rPr>
          <w:rFonts w:hAnsi="標楷體" w:hint="eastAsia"/>
        </w:rPr>
        <w:t>規範。</w:t>
      </w:r>
    </w:p>
    <w:p w:rsidR="005404D5" w:rsidRPr="000B396C" w:rsidRDefault="001B1E81" w:rsidP="00616D40">
      <w:pPr>
        <w:pStyle w:val="3"/>
        <w:rPr>
          <w:rFonts w:ascii="Arial" w:cs="Arial"/>
        </w:rPr>
      </w:pPr>
      <w:r>
        <w:rPr>
          <w:rFonts w:hint="eastAsia"/>
        </w:rPr>
        <w:lastRenderedPageBreak/>
        <w:t>查</w:t>
      </w:r>
      <w:r w:rsidR="00F338D6">
        <w:rPr>
          <w:rFonts w:hAnsi="標楷體" w:hint="eastAsia"/>
        </w:rPr>
        <w:t>臺電公司</w:t>
      </w:r>
      <w:r w:rsidRPr="00556AA9">
        <w:rPr>
          <w:rFonts w:hAnsi="標楷體"/>
          <w:bCs w:val="0"/>
        </w:rPr>
        <w:t>自6</w:t>
      </w:r>
      <w:r w:rsidRPr="0090363B">
        <w:rPr>
          <w:rFonts w:hAnsi="標楷體"/>
          <w:bCs w:val="0"/>
        </w:rPr>
        <w:t>0年起</w:t>
      </w:r>
      <w:r w:rsidR="0090363B" w:rsidRPr="0090363B">
        <w:rPr>
          <w:rFonts w:hAnsi="標楷體" w:hint="eastAsia"/>
          <w:bCs w:val="0"/>
        </w:rPr>
        <w:t>，</w:t>
      </w:r>
      <w:r w:rsidRPr="0090363B">
        <w:rPr>
          <w:rFonts w:hAnsi="標楷體"/>
          <w:bCs w:val="0"/>
        </w:rPr>
        <w:t>為</w:t>
      </w:r>
      <w:r w:rsidR="0090363B" w:rsidRPr="0090363B">
        <w:rPr>
          <w:rFonts w:hAnsi="標楷體" w:hint="eastAsia"/>
          <w:bCs w:val="0"/>
        </w:rPr>
        <w:t>配合都市計畫、提高供電可靠度及</w:t>
      </w:r>
      <w:proofErr w:type="gramStart"/>
      <w:r w:rsidR="0090363B" w:rsidRPr="0090363B">
        <w:rPr>
          <w:rFonts w:hAnsi="標楷體" w:hint="eastAsia"/>
          <w:bCs w:val="0"/>
        </w:rPr>
        <w:t>降低感電事故</w:t>
      </w:r>
      <w:proofErr w:type="gramEnd"/>
      <w:r w:rsidR="0090363B" w:rsidRPr="0090363B">
        <w:rPr>
          <w:rFonts w:hAnsi="標楷體" w:hint="eastAsia"/>
          <w:bCs w:val="0"/>
        </w:rPr>
        <w:t>，即</w:t>
      </w:r>
      <w:r w:rsidR="00834FB4" w:rsidRPr="0090363B">
        <w:rPr>
          <w:rFonts w:hAnsi="標楷體"/>
          <w:bCs w:val="0"/>
        </w:rPr>
        <w:t>開始</w:t>
      </w:r>
      <w:r w:rsidRPr="0090363B">
        <w:rPr>
          <w:rFonts w:hAnsi="標楷體"/>
          <w:bCs w:val="0"/>
        </w:rPr>
        <w:t>推動</w:t>
      </w:r>
      <w:r w:rsidR="0090363B" w:rsidRPr="0090363B">
        <w:rPr>
          <w:rFonts w:hAnsi="標楷體"/>
          <w:bCs w:val="0"/>
        </w:rPr>
        <w:t>架空線路地下化</w:t>
      </w:r>
      <w:r w:rsidR="0090363B" w:rsidRPr="0090363B">
        <w:rPr>
          <w:rFonts w:hAnsi="標楷體" w:hint="eastAsia"/>
          <w:bCs w:val="0"/>
        </w:rPr>
        <w:t>，</w:t>
      </w:r>
      <w:r w:rsidR="00834FB4">
        <w:rPr>
          <w:rFonts w:hAnsi="標楷體" w:hint="eastAsia"/>
          <w:bCs w:val="0"/>
        </w:rPr>
        <w:t>並</w:t>
      </w:r>
      <w:r w:rsidRPr="0090363B">
        <w:rPr>
          <w:rFonts w:hAnsi="標楷體"/>
          <w:bCs w:val="0"/>
        </w:rPr>
        <w:t>採購使用</w:t>
      </w:r>
      <w:r w:rsidRPr="0090363B">
        <w:rPr>
          <w:rFonts w:hint="eastAsia"/>
        </w:rPr>
        <w:t>亭</w:t>
      </w:r>
      <w:proofErr w:type="gramStart"/>
      <w:r w:rsidRPr="0090363B">
        <w:rPr>
          <w:rFonts w:hint="eastAsia"/>
        </w:rPr>
        <w:t>置式及</w:t>
      </w:r>
      <w:r w:rsidRPr="0090363B">
        <w:rPr>
          <w:rFonts w:hAnsi="標楷體" w:hint="eastAsia"/>
          <w:bCs w:val="0"/>
        </w:rPr>
        <w:t>地下</w:t>
      </w:r>
      <w:proofErr w:type="gramEnd"/>
      <w:r w:rsidRPr="0090363B">
        <w:rPr>
          <w:rFonts w:hAnsi="標楷體" w:hint="eastAsia"/>
          <w:bCs w:val="0"/>
        </w:rPr>
        <w:t>式變壓器</w:t>
      </w:r>
      <w:r w:rsidR="00616D40" w:rsidRPr="0090363B">
        <w:rPr>
          <w:rFonts w:hAnsi="標楷體" w:hint="eastAsia"/>
          <w:bCs w:val="0"/>
        </w:rPr>
        <w:t>（地下變壓器自62年</w:t>
      </w:r>
      <w:r w:rsidR="00B57556" w:rsidRPr="0090363B">
        <w:rPr>
          <w:rFonts w:hAnsi="標楷體" w:hint="eastAsia"/>
          <w:bCs w:val="0"/>
        </w:rPr>
        <w:t>起陸續購</w:t>
      </w:r>
      <w:r w:rsidR="00616D40" w:rsidRPr="00616D40">
        <w:rPr>
          <w:rFonts w:hAnsi="標楷體" w:hint="eastAsia"/>
          <w:bCs w:val="0"/>
        </w:rPr>
        <w:t>置後，因現場環境及維修困難等因素，目前僅少量採購</w:t>
      </w:r>
      <w:r w:rsidR="00B57556">
        <w:rPr>
          <w:rFonts w:hAnsi="標楷體" w:hint="eastAsia"/>
          <w:bCs w:val="0"/>
        </w:rPr>
        <w:t>，以</w:t>
      </w:r>
      <w:r w:rsidR="00616D40" w:rsidRPr="00616D40">
        <w:rPr>
          <w:rFonts w:hAnsi="標楷體" w:hint="eastAsia"/>
          <w:bCs w:val="0"/>
        </w:rPr>
        <w:t>提供維護</w:t>
      </w:r>
      <w:proofErr w:type="gramStart"/>
      <w:r w:rsidR="00616D40" w:rsidRPr="00616D40">
        <w:rPr>
          <w:rFonts w:hAnsi="標楷體" w:hint="eastAsia"/>
          <w:bCs w:val="0"/>
        </w:rPr>
        <w:t>汰</w:t>
      </w:r>
      <w:proofErr w:type="gramEnd"/>
      <w:r w:rsidR="00616D40" w:rsidRPr="00616D40">
        <w:rPr>
          <w:rFonts w:hAnsi="標楷體" w:hint="eastAsia"/>
          <w:bCs w:val="0"/>
        </w:rPr>
        <w:t>換使用</w:t>
      </w:r>
      <w:r w:rsidR="00E3529E">
        <w:rPr>
          <w:rFonts w:hAnsi="標楷體" w:hint="eastAsia"/>
          <w:bCs w:val="0"/>
        </w:rPr>
        <w:t>，總數</w:t>
      </w:r>
      <w:r w:rsidR="00E3529E" w:rsidRPr="00616D40">
        <w:rPr>
          <w:rFonts w:hAnsi="標楷體" w:hint="eastAsia"/>
          <w:bCs w:val="0"/>
        </w:rPr>
        <w:t>僅有1,927具</w:t>
      </w:r>
      <w:r w:rsidR="00616D40" w:rsidRPr="00616D40">
        <w:rPr>
          <w:rFonts w:hAnsi="標楷體" w:hint="eastAsia"/>
          <w:bCs w:val="0"/>
        </w:rPr>
        <w:t>）</w:t>
      </w:r>
      <w:r w:rsidRPr="00616D40">
        <w:rPr>
          <w:rFonts w:hAnsi="標楷體" w:hint="eastAsia"/>
          <w:bCs w:val="0"/>
        </w:rPr>
        <w:t>，</w:t>
      </w:r>
      <w:r w:rsidR="00834FB4">
        <w:rPr>
          <w:rFonts w:hAnsi="標楷體" w:hint="eastAsia"/>
          <w:bCs w:val="0"/>
        </w:rPr>
        <w:t>且</w:t>
      </w:r>
      <w:r>
        <w:rPr>
          <w:rFonts w:hAnsi="標楷體" w:hint="eastAsia"/>
          <w:bCs w:val="0"/>
        </w:rPr>
        <w:t>陸續</w:t>
      </w:r>
      <w:r w:rsidRPr="00556AA9">
        <w:rPr>
          <w:rFonts w:hAnsi="標楷體"/>
          <w:bCs w:val="0"/>
        </w:rPr>
        <w:t>將</w:t>
      </w:r>
      <w:proofErr w:type="gramStart"/>
      <w:r w:rsidRPr="00556AA9">
        <w:rPr>
          <w:rFonts w:ascii="Times New Roman" w:hAnsi="標楷體"/>
          <w:bCs w:val="0"/>
        </w:rPr>
        <w:t>桿</w:t>
      </w:r>
      <w:proofErr w:type="gramEnd"/>
      <w:r w:rsidRPr="00556AA9">
        <w:rPr>
          <w:rFonts w:ascii="Times New Roman" w:hAnsi="標楷體"/>
          <w:bCs w:val="0"/>
        </w:rPr>
        <w:t>上變壓器拆除改</w:t>
      </w:r>
      <w:r>
        <w:rPr>
          <w:rFonts w:ascii="Times New Roman" w:hAnsi="標楷體" w:hint="eastAsia"/>
          <w:bCs w:val="0"/>
        </w:rPr>
        <w:t>為</w:t>
      </w:r>
      <w:r w:rsidRPr="00556AA9">
        <w:rPr>
          <w:rFonts w:ascii="Times New Roman" w:hAnsi="標楷體"/>
          <w:bCs w:val="0"/>
        </w:rPr>
        <w:t>亭置式變壓器，</w:t>
      </w:r>
      <w:r w:rsidR="00616D40">
        <w:rPr>
          <w:rFonts w:ascii="Times New Roman" w:hAnsi="標楷體" w:hint="eastAsia"/>
          <w:bCs w:val="0"/>
        </w:rPr>
        <w:t>故</w:t>
      </w:r>
      <w:r w:rsidR="00616D40" w:rsidRPr="00556AA9">
        <w:rPr>
          <w:rFonts w:ascii="Times New Roman" w:hAnsi="標楷體"/>
          <w:bCs w:val="0"/>
        </w:rPr>
        <w:t>亭置式變壓器</w:t>
      </w:r>
      <w:r w:rsidR="000B396C" w:rsidRPr="00556AA9">
        <w:rPr>
          <w:rFonts w:ascii="Times New Roman" w:hAnsi="標楷體" w:hint="eastAsia"/>
          <w:bCs w:val="0"/>
        </w:rPr>
        <w:t>已</w:t>
      </w:r>
      <w:r w:rsidR="000B396C" w:rsidRPr="00556AA9">
        <w:rPr>
          <w:rFonts w:hint="eastAsia"/>
        </w:rPr>
        <w:t>廣泛使用於地面及地下室之配電場所，</w:t>
      </w:r>
      <w:r w:rsidR="000B396C">
        <w:rPr>
          <w:rFonts w:ascii="Times New Roman" w:hAnsi="標楷體" w:hint="eastAsia"/>
          <w:bCs w:val="0"/>
        </w:rPr>
        <w:t>其數量</w:t>
      </w:r>
      <w:r w:rsidR="00DC7301">
        <w:rPr>
          <w:rFonts w:hint="eastAsia"/>
        </w:rPr>
        <w:t>高達44</w:t>
      </w:r>
      <w:r w:rsidR="00DC7301" w:rsidRPr="009721CD">
        <w:rPr>
          <w:rFonts w:hint="eastAsia"/>
        </w:rPr>
        <w:t>萬</w:t>
      </w:r>
      <w:r w:rsidR="00DC7301">
        <w:rPr>
          <w:rFonts w:hint="eastAsia"/>
        </w:rPr>
        <w:t>6千餘</w:t>
      </w:r>
      <w:r w:rsidR="00DC7301" w:rsidRPr="009721CD">
        <w:rPr>
          <w:rFonts w:hint="eastAsia"/>
        </w:rPr>
        <w:t>具</w:t>
      </w:r>
      <w:r w:rsidR="00215347">
        <w:rPr>
          <w:rFonts w:hint="eastAsia"/>
        </w:rPr>
        <w:t>；</w:t>
      </w:r>
      <w:r w:rsidR="000B396C">
        <w:rPr>
          <w:rFonts w:hint="eastAsia"/>
        </w:rPr>
        <w:t>然</w:t>
      </w:r>
      <w:r w:rsidR="00B57556">
        <w:rPr>
          <w:rFonts w:hAnsi="標楷體" w:hint="eastAsia"/>
        </w:rPr>
        <w:t>於</w:t>
      </w:r>
      <w:r w:rsidR="00DC7301" w:rsidRPr="00556AA9">
        <w:rPr>
          <w:rFonts w:hAnsi="標楷體" w:hint="eastAsia"/>
        </w:rPr>
        <w:t>無公共設</w:t>
      </w:r>
      <w:r w:rsidR="00DC7301" w:rsidRPr="002508F6">
        <w:rPr>
          <w:rFonts w:hAnsi="標楷體" w:hint="eastAsia"/>
        </w:rPr>
        <w:t>施帶之情況下，</w:t>
      </w:r>
      <w:r w:rsidR="00DC7301" w:rsidRPr="002508F6">
        <w:rPr>
          <w:rFonts w:hint="eastAsia"/>
        </w:rPr>
        <w:t>地</w:t>
      </w:r>
      <w:r w:rsidR="00DC7301" w:rsidRPr="002508F6">
        <w:rPr>
          <w:rFonts w:hAnsi="標楷體" w:hint="eastAsia"/>
        </w:rPr>
        <w:t>面</w:t>
      </w:r>
      <w:r w:rsidR="00616D40" w:rsidRPr="002508F6">
        <w:rPr>
          <w:rFonts w:hint="eastAsia"/>
        </w:rPr>
        <w:t>上</w:t>
      </w:r>
      <w:r w:rsidR="00DC7301" w:rsidRPr="002508F6">
        <w:rPr>
          <w:rFonts w:hint="eastAsia"/>
        </w:rPr>
        <w:t>之</w:t>
      </w:r>
      <w:r w:rsidR="002508F6" w:rsidRPr="002508F6">
        <w:rPr>
          <w:rFonts w:hAnsi="標楷體" w:hint="eastAsia"/>
          <w:bCs w:val="0"/>
          <w:spacing w:val="-4"/>
          <w:szCs w:val="32"/>
        </w:rPr>
        <w:t>18萬2千餘具</w:t>
      </w:r>
      <w:r w:rsidR="00DC7301" w:rsidRPr="002508F6">
        <w:rPr>
          <w:rFonts w:hint="eastAsia"/>
        </w:rPr>
        <w:t>亭置式</w:t>
      </w:r>
      <w:r w:rsidR="00DC7301" w:rsidRPr="002508F6">
        <w:rPr>
          <w:rFonts w:ascii="Times New Roman" w:hAnsi="標楷體"/>
        </w:rPr>
        <w:t>變壓器</w:t>
      </w:r>
      <w:r w:rsidR="002508F6">
        <w:rPr>
          <w:rFonts w:ascii="Times New Roman" w:hAnsi="標楷體" w:hint="eastAsia"/>
        </w:rPr>
        <w:t>，</w:t>
      </w:r>
      <w:r w:rsidR="00DC7301">
        <w:rPr>
          <w:rFonts w:hAnsi="標楷體" w:hint="eastAsia"/>
        </w:rPr>
        <w:t>多</w:t>
      </w:r>
      <w:r w:rsidR="00B57556">
        <w:rPr>
          <w:rFonts w:hAnsi="標楷體" w:hint="eastAsia"/>
        </w:rPr>
        <w:t>須設</w:t>
      </w:r>
      <w:r w:rsidR="00DC7301" w:rsidRPr="00556AA9">
        <w:rPr>
          <w:rFonts w:hAnsi="標楷體" w:hint="eastAsia"/>
        </w:rPr>
        <w:t>於人行道、公園綠地、學校退縮地、分隔島等公共空間，</w:t>
      </w:r>
      <w:r w:rsidR="00A021BA" w:rsidRPr="009721CD">
        <w:rPr>
          <w:rFonts w:ascii="Times New Roman" w:hAnsi="標楷體"/>
        </w:rPr>
        <w:t>倘地面上</w:t>
      </w:r>
      <w:r w:rsidR="00A021BA" w:rsidRPr="009721CD">
        <w:rPr>
          <w:rFonts w:ascii="Times New Roman" w:hAnsi="標楷體" w:hint="eastAsia"/>
        </w:rPr>
        <w:t>空間狹小</w:t>
      </w:r>
      <w:r w:rsidR="00A021BA">
        <w:rPr>
          <w:rFonts w:ascii="Times New Roman" w:hAnsi="標楷體" w:hint="eastAsia"/>
        </w:rPr>
        <w:t>，則</w:t>
      </w:r>
      <w:r w:rsidR="00A021BA" w:rsidRPr="009721CD">
        <w:rPr>
          <w:rFonts w:ascii="Times New Roman" w:hAnsi="標楷體"/>
        </w:rPr>
        <w:t>置</w:t>
      </w:r>
      <w:r w:rsidR="00A021BA" w:rsidRPr="009721CD">
        <w:rPr>
          <w:rFonts w:ascii="Times New Roman" w:hAnsi="標楷體" w:hint="eastAsia"/>
        </w:rPr>
        <w:t>於</w:t>
      </w:r>
      <w:r w:rsidR="00A021BA" w:rsidRPr="009721CD">
        <w:rPr>
          <w:rFonts w:ascii="Times New Roman" w:hAnsi="標楷體"/>
        </w:rPr>
        <w:t>高度約</w:t>
      </w:r>
      <w:smartTag w:uri="urn:schemas-microsoft-com:office:smarttags" w:element="chmetcnv">
        <w:smartTagPr>
          <w:attr w:name="UnitName" w:val="公尺"/>
          <w:attr w:name="SourceValue" w:val="4"/>
          <w:attr w:name="HasSpace" w:val="False"/>
          <w:attr w:name="Negative" w:val="False"/>
          <w:attr w:name="NumberType" w:val="1"/>
          <w:attr w:name="TCSC" w:val="0"/>
        </w:smartTagPr>
        <w:r w:rsidR="00A021BA" w:rsidRPr="009721CD">
          <w:rPr>
            <w:rFonts w:ascii="Times New Roman" w:hAnsi="Times New Roman"/>
          </w:rPr>
          <w:t>4</w:t>
        </w:r>
        <w:r w:rsidR="00A021BA" w:rsidRPr="009721CD">
          <w:rPr>
            <w:rFonts w:ascii="Times New Roman" w:hAnsi="標楷體"/>
          </w:rPr>
          <w:t>公尺</w:t>
        </w:r>
      </w:smartTag>
      <w:r w:rsidR="00A021BA" w:rsidRPr="009721CD">
        <w:rPr>
          <w:rFonts w:hAnsi="標楷體" w:hint="eastAsia"/>
        </w:rPr>
        <w:t>之鋼材構架上</w:t>
      </w:r>
      <w:r w:rsidR="003E5D68">
        <w:rPr>
          <w:rFonts w:hAnsi="標楷體" w:hint="eastAsia"/>
        </w:rPr>
        <w:t>。</w:t>
      </w:r>
      <w:r w:rsidR="00893C1D">
        <w:rPr>
          <w:rFonts w:hAnsi="標楷體" w:hint="eastAsia"/>
        </w:rPr>
        <w:t>除</w:t>
      </w:r>
      <w:r w:rsidR="00893C1D" w:rsidRPr="00556AA9">
        <w:rPr>
          <w:rFonts w:hint="eastAsia"/>
        </w:rPr>
        <w:t>亭置式</w:t>
      </w:r>
      <w:r w:rsidR="00893C1D" w:rsidRPr="009721CD">
        <w:rPr>
          <w:rFonts w:ascii="Times New Roman" w:hAnsi="標楷體"/>
        </w:rPr>
        <w:t>變壓器</w:t>
      </w:r>
      <w:r w:rsidR="00893C1D">
        <w:rPr>
          <w:rFonts w:ascii="Times New Roman" w:hAnsi="標楷體" w:hint="eastAsia"/>
        </w:rPr>
        <w:t>外，</w:t>
      </w:r>
      <w:r w:rsidR="00215347">
        <w:rPr>
          <w:rFonts w:hAnsi="標楷體" w:hint="eastAsia"/>
        </w:rPr>
        <w:t>另</w:t>
      </w:r>
      <w:proofErr w:type="gramStart"/>
      <w:r w:rsidR="003E5D68" w:rsidRPr="00DD4C81">
        <w:rPr>
          <w:rFonts w:cs="DFKaiShu-SB-Estd-BF" w:hint="eastAsia"/>
        </w:rPr>
        <w:t>桿</w:t>
      </w:r>
      <w:proofErr w:type="gramEnd"/>
      <w:r w:rsidR="003E5D68">
        <w:rPr>
          <w:rFonts w:cs="DFKaiShu-SB-Estd-BF" w:hint="eastAsia"/>
        </w:rPr>
        <w:t>上</w:t>
      </w:r>
      <w:r w:rsidR="003E5D68" w:rsidRPr="00DD4C81">
        <w:rPr>
          <w:rFonts w:cs="DFKaiShu-SB-Estd-BF" w:hint="eastAsia"/>
        </w:rPr>
        <w:t>變壓器</w:t>
      </w:r>
      <w:r w:rsidR="003E5D68">
        <w:rPr>
          <w:rFonts w:cs="DFKaiShu-SB-Estd-BF" w:hint="eastAsia"/>
        </w:rPr>
        <w:t>更高達</w:t>
      </w:r>
      <w:r w:rsidR="003E5D68" w:rsidRPr="00DD4C81">
        <w:rPr>
          <w:rFonts w:cs="DFKaiShu-SB-Estd-BF" w:hint="eastAsia"/>
        </w:rPr>
        <w:t>79萬7千</w:t>
      </w:r>
      <w:r w:rsidR="003E5D68">
        <w:rPr>
          <w:rFonts w:cs="DFKaiShu-SB-Estd-BF" w:hint="eastAsia"/>
        </w:rPr>
        <w:t>餘</w:t>
      </w:r>
      <w:r w:rsidR="003E5D68" w:rsidRPr="00DD4C81">
        <w:rPr>
          <w:rFonts w:hint="eastAsia"/>
        </w:rPr>
        <w:t>具</w:t>
      </w:r>
      <w:r w:rsidR="00E3529E">
        <w:rPr>
          <w:rFonts w:hAnsi="標楷體" w:hint="eastAsia"/>
        </w:rPr>
        <w:t>，</w:t>
      </w:r>
      <w:r w:rsidR="00DC7301" w:rsidRPr="00556AA9">
        <w:rPr>
          <w:rFonts w:hAnsi="標楷體" w:hint="eastAsia"/>
        </w:rPr>
        <w:t>因</w:t>
      </w:r>
      <w:r w:rsidR="003E5D68">
        <w:rPr>
          <w:rFonts w:hAnsi="標楷體" w:hint="eastAsia"/>
        </w:rPr>
        <w:t>該等</w:t>
      </w:r>
      <w:r w:rsidR="00604AC0" w:rsidRPr="00DD4C81">
        <w:rPr>
          <w:rFonts w:cs="DFKaiShu-SB-Estd-BF" w:hint="eastAsia"/>
        </w:rPr>
        <w:t>變壓器</w:t>
      </w:r>
      <w:proofErr w:type="gramStart"/>
      <w:r w:rsidR="00B57556">
        <w:rPr>
          <w:rFonts w:cs="DFKaiShu-SB-Estd-BF" w:hint="eastAsia"/>
        </w:rPr>
        <w:t>皆</w:t>
      </w:r>
      <w:r w:rsidR="00604AC0">
        <w:rPr>
          <w:rFonts w:cs="DFKaiShu-SB-Estd-BF" w:hint="eastAsia"/>
        </w:rPr>
        <w:t>具</w:t>
      </w:r>
      <w:r w:rsidR="00DC7301" w:rsidRPr="00556AA9">
        <w:rPr>
          <w:rFonts w:hAnsi="標楷體" w:hint="eastAsia"/>
        </w:rPr>
        <w:t>鄰避</w:t>
      </w:r>
      <w:proofErr w:type="gramEnd"/>
      <w:r w:rsidR="00DC7301" w:rsidRPr="00556AA9">
        <w:rPr>
          <w:rFonts w:hAnsi="標楷體" w:hint="eastAsia"/>
        </w:rPr>
        <w:t>效應，民眾對於</w:t>
      </w:r>
      <w:r w:rsidR="00B57556">
        <w:rPr>
          <w:rFonts w:hAnsi="標楷體" w:hint="eastAsia"/>
        </w:rPr>
        <w:t>即</w:t>
      </w:r>
      <w:r w:rsidR="00DC7301" w:rsidRPr="00556AA9">
        <w:rPr>
          <w:rFonts w:hAnsi="標楷體" w:hint="eastAsia"/>
        </w:rPr>
        <w:t>將</w:t>
      </w:r>
      <w:proofErr w:type="gramStart"/>
      <w:r w:rsidR="00DC7301" w:rsidRPr="00556AA9">
        <w:rPr>
          <w:rFonts w:hAnsi="標楷體" w:hint="eastAsia"/>
        </w:rPr>
        <w:t>設置或既設</w:t>
      </w:r>
      <w:proofErr w:type="gramEnd"/>
      <w:r w:rsidR="00DC7301" w:rsidRPr="00556AA9">
        <w:rPr>
          <w:rFonts w:hAnsi="標楷體" w:hint="eastAsia"/>
        </w:rPr>
        <w:t>於道路旁</w:t>
      </w:r>
      <w:r w:rsidR="00A021BA">
        <w:rPr>
          <w:rFonts w:hAnsi="標楷體" w:hint="eastAsia"/>
        </w:rPr>
        <w:t>或居家前</w:t>
      </w:r>
      <w:r w:rsidR="00DC7301" w:rsidRPr="00556AA9">
        <w:rPr>
          <w:rFonts w:hAnsi="標楷體" w:hint="eastAsia"/>
        </w:rPr>
        <w:t>之</w:t>
      </w:r>
      <w:r w:rsidR="00A021BA" w:rsidRPr="00556AA9">
        <w:rPr>
          <w:rFonts w:hint="eastAsia"/>
        </w:rPr>
        <w:t>亭置式</w:t>
      </w:r>
      <w:r w:rsidR="00604AC0">
        <w:rPr>
          <w:rFonts w:hint="eastAsia"/>
        </w:rPr>
        <w:t>或</w:t>
      </w:r>
      <w:proofErr w:type="gramStart"/>
      <w:r w:rsidR="00604AC0" w:rsidRPr="00DD4C81">
        <w:rPr>
          <w:rFonts w:cs="DFKaiShu-SB-Estd-BF" w:hint="eastAsia"/>
        </w:rPr>
        <w:t>桿</w:t>
      </w:r>
      <w:proofErr w:type="gramEnd"/>
      <w:r w:rsidR="00604AC0">
        <w:rPr>
          <w:rFonts w:cs="DFKaiShu-SB-Estd-BF" w:hint="eastAsia"/>
        </w:rPr>
        <w:t>上</w:t>
      </w:r>
      <w:r w:rsidR="00DC7301" w:rsidRPr="003F4C40">
        <w:rPr>
          <w:rFonts w:hint="eastAsia"/>
        </w:rPr>
        <w:t>變壓器</w:t>
      </w:r>
      <w:r w:rsidR="00DC7301" w:rsidRPr="00556AA9">
        <w:rPr>
          <w:rFonts w:hAnsi="標楷體" w:hint="eastAsia"/>
        </w:rPr>
        <w:t>，屢屢陳情要求遷移。</w:t>
      </w:r>
      <w:r w:rsidR="005E4B3A">
        <w:rPr>
          <w:rFonts w:hAnsi="標楷體" w:hint="eastAsia"/>
        </w:rPr>
        <w:t>臺電公司表示：「</w:t>
      </w:r>
      <w:r w:rsidR="005E4B3A" w:rsidRPr="001A3D87">
        <w:rPr>
          <w:rFonts w:hAnsi="標楷體" w:hint="eastAsia"/>
        </w:rPr>
        <w:t>變壓器</w:t>
      </w:r>
      <w:r w:rsidR="00893C1D" w:rsidRPr="005302CC">
        <w:rPr>
          <w:rFonts w:hAnsi="Times New Roman" w:hint="eastAsia"/>
          <w:szCs w:val="20"/>
        </w:rPr>
        <w:t>設置或遷移地點難覓</w:t>
      </w:r>
      <w:r w:rsidR="00893C1D">
        <w:rPr>
          <w:rFonts w:hAnsi="Times New Roman" w:hint="eastAsia"/>
          <w:szCs w:val="20"/>
        </w:rPr>
        <w:t>，其</w:t>
      </w:r>
      <w:r w:rsidR="005E4B3A" w:rsidRPr="001A3D87">
        <w:rPr>
          <w:rFonts w:hAnsi="標楷體" w:hint="eastAsia"/>
        </w:rPr>
        <w:t>與民宅間</w:t>
      </w:r>
      <w:r w:rsidR="00893C1D">
        <w:rPr>
          <w:rFonts w:hAnsi="標楷體" w:hint="eastAsia"/>
        </w:rPr>
        <w:t>，並</w:t>
      </w:r>
      <w:r w:rsidR="005E4B3A" w:rsidRPr="001A3D87">
        <w:rPr>
          <w:rFonts w:hAnsi="標楷體" w:hint="eastAsia"/>
        </w:rPr>
        <w:t>無水平或垂直距離之規定</w:t>
      </w:r>
      <w:r w:rsidR="006D7903">
        <w:rPr>
          <w:rFonts w:hAnsi="標楷體" w:hint="eastAsia"/>
        </w:rPr>
        <w:t>。</w:t>
      </w:r>
      <w:r w:rsidR="006D7903" w:rsidRPr="006071B0">
        <w:rPr>
          <w:rFonts w:hint="eastAsia"/>
        </w:rPr>
        <w:t>都會公告地下</w:t>
      </w:r>
      <w:proofErr w:type="gramStart"/>
      <w:r w:rsidR="006D7903" w:rsidRPr="006071B0">
        <w:rPr>
          <w:rFonts w:hint="eastAsia"/>
        </w:rPr>
        <w:t>配電區</w:t>
      </w:r>
      <w:proofErr w:type="gramEnd"/>
      <w:r w:rsidR="006D7903">
        <w:rPr>
          <w:rFonts w:hint="eastAsia"/>
        </w:rPr>
        <w:t>，</w:t>
      </w:r>
      <w:r w:rsidR="006D7903" w:rsidRPr="006071B0">
        <w:rPr>
          <w:rFonts w:hint="eastAsia"/>
        </w:rPr>
        <w:t>以裝置亭置式變壓器為考量原則</w:t>
      </w:r>
      <w:r w:rsidR="006D7903" w:rsidRPr="003D4802">
        <w:rPr>
          <w:rFonts w:hAnsi="標楷體" w:hint="eastAsia"/>
        </w:rPr>
        <w:t>，</w:t>
      </w:r>
      <w:r w:rsidR="006D7903" w:rsidRPr="00FD3D4F">
        <w:rPr>
          <w:rFonts w:hAnsi="標楷體"/>
        </w:rPr>
        <w:t>由於多數</w:t>
      </w:r>
      <w:proofErr w:type="gramStart"/>
      <w:r w:rsidR="006D7903" w:rsidRPr="00FD3D4F">
        <w:rPr>
          <w:rFonts w:hAnsi="標楷體"/>
        </w:rPr>
        <w:t>道路均未留</w:t>
      </w:r>
      <w:proofErr w:type="gramEnd"/>
      <w:r w:rsidR="006D7903" w:rsidRPr="00FD3D4F">
        <w:rPr>
          <w:rFonts w:hAnsi="標楷體"/>
        </w:rPr>
        <w:t>設公共設施帶，故</w:t>
      </w:r>
      <w:proofErr w:type="gramStart"/>
      <w:r w:rsidR="006D7903">
        <w:rPr>
          <w:rFonts w:hAnsi="標楷體"/>
        </w:rPr>
        <w:t>多數均</w:t>
      </w:r>
      <w:r w:rsidR="006D7903" w:rsidRPr="00FD3D4F">
        <w:rPr>
          <w:rFonts w:hAnsi="標楷體"/>
        </w:rPr>
        <w:t>置於</w:t>
      </w:r>
      <w:proofErr w:type="gramEnd"/>
      <w:r w:rsidR="006D7903" w:rsidRPr="00FD3D4F">
        <w:rPr>
          <w:rFonts w:hAnsi="標楷體"/>
        </w:rPr>
        <w:t>道路兩旁建物前方，</w:t>
      </w:r>
      <w:proofErr w:type="gramStart"/>
      <w:r w:rsidR="006D7903" w:rsidRPr="00FD3D4F">
        <w:rPr>
          <w:rFonts w:hAnsi="標楷體"/>
        </w:rPr>
        <w:t>為免</w:t>
      </w:r>
      <w:r w:rsidR="006D7903" w:rsidRPr="00FD3D4F">
        <w:rPr>
          <w:rFonts w:hAnsi="標楷體" w:hint="eastAsia"/>
        </w:rPr>
        <w:t>占</w:t>
      </w:r>
      <w:r w:rsidR="006D7903" w:rsidRPr="00FD3D4F">
        <w:rPr>
          <w:rFonts w:hAnsi="標楷體"/>
        </w:rPr>
        <w:t>用</w:t>
      </w:r>
      <w:proofErr w:type="gramEnd"/>
      <w:r w:rsidR="006D7903" w:rsidRPr="00FD3D4F">
        <w:rPr>
          <w:rFonts w:hAnsi="標楷體"/>
        </w:rPr>
        <w:t>住戶出入空間，一般均安裝</w:t>
      </w:r>
      <w:r w:rsidR="006D7903">
        <w:rPr>
          <w:rFonts w:hAnsi="標楷體" w:hint="eastAsia"/>
        </w:rPr>
        <w:t>於</w:t>
      </w:r>
      <w:r w:rsidR="006D7903" w:rsidRPr="00FD3D4F">
        <w:rPr>
          <w:rFonts w:hAnsi="標楷體"/>
        </w:rPr>
        <w:t>兩戶間之</w:t>
      </w:r>
      <w:proofErr w:type="gramStart"/>
      <w:r w:rsidR="006D7903" w:rsidRPr="00FD3D4F">
        <w:rPr>
          <w:rFonts w:hAnsi="標楷體"/>
        </w:rPr>
        <w:t>樑</w:t>
      </w:r>
      <w:proofErr w:type="gramEnd"/>
      <w:r w:rsidR="006D7903" w:rsidRPr="00FD3D4F">
        <w:rPr>
          <w:rFonts w:hAnsi="標楷體"/>
        </w:rPr>
        <w:t>柱前方</w:t>
      </w:r>
      <w:r w:rsidR="006D7903">
        <w:rPr>
          <w:rFonts w:hAnsi="標楷體" w:hint="eastAsia"/>
        </w:rPr>
        <w:t>；</w:t>
      </w:r>
      <w:r w:rsidR="006D7903" w:rsidRPr="003D4802">
        <w:rPr>
          <w:rFonts w:hAnsi="標楷體" w:hint="eastAsia"/>
        </w:rPr>
        <w:t>若巷道狹小無處放置地面</w:t>
      </w:r>
      <w:r w:rsidR="006D7903">
        <w:rPr>
          <w:rFonts w:hAnsi="標楷體" w:hint="eastAsia"/>
        </w:rPr>
        <w:t>，</w:t>
      </w:r>
      <w:r w:rsidR="006D7903" w:rsidRPr="003D4802">
        <w:rPr>
          <w:rFonts w:hAnsi="標楷體" w:hint="eastAsia"/>
        </w:rPr>
        <w:t>則</w:t>
      </w:r>
      <w:proofErr w:type="gramStart"/>
      <w:r w:rsidR="006D7903">
        <w:rPr>
          <w:rFonts w:hAnsi="標楷體" w:hint="eastAsia"/>
        </w:rPr>
        <w:t>採</w:t>
      </w:r>
      <w:r w:rsidR="006D7903" w:rsidRPr="003D4802">
        <w:rPr>
          <w:rFonts w:hAnsi="標楷體" w:hint="eastAsia"/>
        </w:rPr>
        <w:t>桿</w:t>
      </w:r>
      <w:proofErr w:type="gramEnd"/>
      <w:r w:rsidR="006D7903" w:rsidRPr="003D4802">
        <w:rPr>
          <w:rFonts w:hAnsi="標楷體" w:hint="eastAsia"/>
        </w:rPr>
        <w:t>上變壓器</w:t>
      </w:r>
      <w:r w:rsidR="006D7903">
        <w:rPr>
          <w:rFonts w:hAnsi="標楷體" w:hint="eastAsia"/>
          <w:b/>
          <w:bCs w:val="0"/>
        </w:rPr>
        <w:t>。又</w:t>
      </w:r>
      <w:r w:rsidR="005E4B3A" w:rsidRPr="006071B0">
        <w:rPr>
          <w:rFonts w:hAnsi="Times New Roman" w:hint="eastAsia"/>
          <w:szCs w:val="20"/>
        </w:rPr>
        <w:t>亭置式變壓器外部為未帶電之金屬外殼，設備內部已有效接地，故與民宅或其他</w:t>
      </w:r>
      <w:proofErr w:type="gramStart"/>
      <w:r w:rsidR="005E4B3A" w:rsidRPr="006071B0">
        <w:rPr>
          <w:rFonts w:hAnsi="Times New Roman" w:hint="eastAsia"/>
          <w:szCs w:val="20"/>
        </w:rPr>
        <w:t>設施間</w:t>
      </w:r>
      <w:r w:rsidR="00893C1D">
        <w:rPr>
          <w:rFonts w:hAnsi="Times New Roman" w:hint="eastAsia"/>
          <w:szCs w:val="20"/>
        </w:rPr>
        <w:t>尚</w:t>
      </w:r>
      <w:r w:rsidR="005E4B3A" w:rsidRPr="006071B0">
        <w:rPr>
          <w:rFonts w:hAnsi="Times New Roman" w:hint="eastAsia"/>
          <w:szCs w:val="20"/>
        </w:rPr>
        <w:t>無</w:t>
      </w:r>
      <w:proofErr w:type="gramEnd"/>
      <w:r w:rsidR="006D7903">
        <w:rPr>
          <w:rFonts w:hAnsi="Times New Roman" w:hint="eastAsia"/>
          <w:szCs w:val="20"/>
        </w:rPr>
        <w:t>間隔</w:t>
      </w:r>
      <w:r w:rsidR="005E4B3A" w:rsidRPr="006071B0">
        <w:rPr>
          <w:rFonts w:hAnsi="Times New Roman" w:hint="eastAsia"/>
          <w:szCs w:val="20"/>
        </w:rPr>
        <w:t>距離之規定</w:t>
      </w:r>
      <w:r w:rsidR="00893C1D">
        <w:rPr>
          <w:rFonts w:hAnsi="Times New Roman" w:hint="eastAsia"/>
          <w:szCs w:val="20"/>
        </w:rPr>
        <w:t>；</w:t>
      </w:r>
      <w:r w:rsidR="005E4B3A" w:rsidRPr="006071B0">
        <w:rPr>
          <w:rFonts w:hAnsi="Times New Roman" w:hint="eastAsia"/>
          <w:szCs w:val="20"/>
        </w:rPr>
        <w:t>至於</w:t>
      </w:r>
      <w:proofErr w:type="gramStart"/>
      <w:r w:rsidR="005E4B3A" w:rsidRPr="006071B0">
        <w:rPr>
          <w:rFonts w:hAnsi="Times New Roman" w:hint="eastAsia"/>
          <w:szCs w:val="20"/>
        </w:rPr>
        <w:t>桿</w:t>
      </w:r>
      <w:proofErr w:type="gramEnd"/>
      <w:r w:rsidR="005E4B3A" w:rsidRPr="006071B0">
        <w:rPr>
          <w:rFonts w:hAnsi="Times New Roman" w:hint="eastAsia"/>
          <w:szCs w:val="20"/>
        </w:rPr>
        <w:t>上變壓器如有裸露部分(如與導線接續</w:t>
      </w:r>
      <w:r w:rsidR="005E4B3A">
        <w:rPr>
          <w:rFonts w:hAnsi="Times New Roman" w:hint="eastAsia"/>
          <w:szCs w:val="20"/>
        </w:rPr>
        <w:t>處</w:t>
      </w:r>
      <w:r w:rsidR="005E4B3A" w:rsidRPr="006071B0">
        <w:rPr>
          <w:rFonts w:hAnsi="Times New Roman" w:hint="eastAsia"/>
          <w:szCs w:val="20"/>
        </w:rPr>
        <w:t>)，</w:t>
      </w:r>
      <w:proofErr w:type="gramStart"/>
      <w:r w:rsidR="005E4B3A" w:rsidRPr="006071B0">
        <w:rPr>
          <w:rFonts w:hAnsi="Times New Roman" w:hint="eastAsia"/>
          <w:szCs w:val="20"/>
        </w:rPr>
        <w:t>均依其</w:t>
      </w:r>
      <w:proofErr w:type="gramEnd"/>
      <w:r w:rsidR="005E4B3A" w:rsidRPr="006071B0">
        <w:rPr>
          <w:rFonts w:hAnsi="Times New Roman" w:hint="eastAsia"/>
          <w:szCs w:val="20"/>
        </w:rPr>
        <w:t>裸露之電壓等級</w:t>
      </w:r>
      <w:r w:rsidR="005E4B3A" w:rsidRPr="006071B0">
        <w:rPr>
          <w:rFonts w:hint="eastAsia"/>
        </w:rPr>
        <w:t>，依</w:t>
      </w:r>
      <w:r w:rsidR="00893C1D" w:rsidRPr="00325F85">
        <w:rPr>
          <w:rFonts w:hAnsi="標楷體" w:hint="eastAsia"/>
        </w:rPr>
        <w:t>屋外供電線路裝置規則</w:t>
      </w:r>
      <w:r w:rsidR="005E4B3A" w:rsidRPr="006071B0">
        <w:rPr>
          <w:rFonts w:hAnsi="Times New Roman" w:hint="eastAsia"/>
          <w:szCs w:val="20"/>
        </w:rPr>
        <w:t>第</w:t>
      </w:r>
      <w:r w:rsidR="005E4B3A">
        <w:rPr>
          <w:rFonts w:hAnsi="Times New Roman" w:hint="eastAsia"/>
          <w:szCs w:val="20"/>
        </w:rPr>
        <w:t>31</w:t>
      </w:r>
      <w:r w:rsidR="005E4B3A" w:rsidRPr="006071B0">
        <w:rPr>
          <w:rFonts w:hint="eastAsia"/>
        </w:rPr>
        <w:t>條之規定</w:t>
      </w:r>
      <w:r w:rsidR="00893C1D">
        <w:rPr>
          <w:rFonts w:hint="eastAsia"/>
        </w:rPr>
        <w:t>，</w:t>
      </w:r>
      <w:r w:rsidR="005E4B3A" w:rsidRPr="006071B0">
        <w:rPr>
          <w:rFonts w:hint="eastAsia"/>
        </w:rPr>
        <w:t>與民宅</w:t>
      </w:r>
      <w:r w:rsidR="005E4B3A" w:rsidRPr="006071B0">
        <w:rPr>
          <w:rFonts w:hAnsi="Times New Roman" w:hint="eastAsia"/>
          <w:szCs w:val="20"/>
        </w:rPr>
        <w:t>或其他設施維持</w:t>
      </w:r>
      <w:r w:rsidR="005E4B3A" w:rsidRPr="006071B0">
        <w:rPr>
          <w:rFonts w:hint="eastAsia"/>
        </w:rPr>
        <w:t>一定</w:t>
      </w:r>
      <w:r w:rsidR="006D7903">
        <w:rPr>
          <w:rFonts w:hint="eastAsia"/>
        </w:rPr>
        <w:t>之</w:t>
      </w:r>
      <w:r w:rsidR="005E4B3A" w:rsidRPr="006071B0">
        <w:rPr>
          <w:rFonts w:hint="eastAsia"/>
        </w:rPr>
        <w:t>距離。</w:t>
      </w:r>
      <w:r w:rsidR="005E4B3A">
        <w:rPr>
          <w:rFonts w:hAnsi="標楷體" w:hint="eastAsia"/>
        </w:rPr>
        <w:t>」</w:t>
      </w:r>
      <w:r w:rsidR="00523D49">
        <w:rPr>
          <w:rFonts w:hAnsi="標楷體" w:hint="eastAsia"/>
        </w:rPr>
        <w:t>臺電</w:t>
      </w:r>
      <w:r w:rsidR="000F3EC6">
        <w:rPr>
          <w:rFonts w:hAnsi="標楷體" w:hint="eastAsia"/>
        </w:rPr>
        <w:t>公司於本院約</w:t>
      </w:r>
      <w:proofErr w:type="gramStart"/>
      <w:r w:rsidR="000F3EC6">
        <w:rPr>
          <w:rFonts w:hAnsi="標楷體" w:hint="eastAsia"/>
        </w:rPr>
        <w:t>詢</w:t>
      </w:r>
      <w:proofErr w:type="gramEnd"/>
      <w:r w:rsidR="000F3EC6">
        <w:rPr>
          <w:rFonts w:hAnsi="標楷體" w:hint="eastAsia"/>
        </w:rPr>
        <w:t>時</w:t>
      </w:r>
      <w:r w:rsidR="006D7903">
        <w:rPr>
          <w:rFonts w:hAnsi="標楷體" w:hint="eastAsia"/>
        </w:rPr>
        <w:t>復</w:t>
      </w:r>
      <w:r w:rsidR="000F3EC6">
        <w:rPr>
          <w:rFonts w:hAnsi="標楷體" w:hint="eastAsia"/>
        </w:rPr>
        <w:t>稱：「</w:t>
      </w:r>
      <w:r w:rsidR="000F3EC6" w:rsidRPr="00325F85">
        <w:rPr>
          <w:rFonts w:hint="eastAsia"/>
        </w:rPr>
        <w:t>變壓器</w:t>
      </w:r>
      <w:r w:rsidR="000F3EC6">
        <w:rPr>
          <w:rFonts w:hint="eastAsia"/>
        </w:rPr>
        <w:t>與民宅距離並無規定，</w:t>
      </w:r>
      <w:r w:rsidR="006D7903">
        <w:rPr>
          <w:rFonts w:hint="eastAsia"/>
        </w:rPr>
        <w:t>但</w:t>
      </w:r>
      <w:r w:rsidR="000F3EC6">
        <w:rPr>
          <w:rFonts w:hint="eastAsia"/>
        </w:rPr>
        <w:t>可評估訂定內</w:t>
      </w:r>
      <w:proofErr w:type="gramStart"/>
      <w:r w:rsidR="000F3EC6">
        <w:rPr>
          <w:rFonts w:hint="eastAsia"/>
        </w:rPr>
        <w:t>規</w:t>
      </w:r>
      <w:proofErr w:type="gramEnd"/>
      <w:r w:rsidR="003A28B9">
        <w:rPr>
          <w:rFonts w:hint="eastAsia"/>
        </w:rPr>
        <w:t>；</w:t>
      </w:r>
      <w:r w:rsidR="003A28B9" w:rsidRPr="009721CD">
        <w:rPr>
          <w:rFonts w:hint="eastAsia"/>
        </w:rPr>
        <w:t>為求慎重，除將持續蒐集國內外資料與意見外，</w:t>
      </w:r>
      <w:r w:rsidR="003A28B9" w:rsidRPr="009721CD">
        <w:rPr>
          <w:rFonts w:hint="eastAsia"/>
        </w:rPr>
        <w:lastRenderedPageBreak/>
        <w:t>另將委託外界專家學者進行研究（約1年6</w:t>
      </w:r>
      <w:r w:rsidR="003A28B9">
        <w:rPr>
          <w:rFonts w:hint="eastAsia"/>
        </w:rPr>
        <w:t>個月），研究期間亦將邀請主管機關</w:t>
      </w:r>
      <w:r w:rsidR="003A28B9" w:rsidRPr="009721CD">
        <w:rPr>
          <w:rFonts w:hint="eastAsia"/>
          <w:bCs w:val="0"/>
          <w:szCs w:val="32"/>
        </w:rPr>
        <w:t>經濟部</w:t>
      </w:r>
      <w:r w:rsidR="003A28B9">
        <w:rPr>
          <w:rFonts w:hint="eastAsia"/>
        </w:rPr>
        <w:t>能源局</w:t>
      </w:r>
      <w:r w:rsidR="003A28B9" w:rsidRPr="009721CD">
        <w:rPr>
          <w:rFonts w:hint="eastAsia"/>
        </w:rPr>
        <w:t>共同參與檢討與民宅距離之相關</w:t>
      </w:r>
      <w:r w:rsidR="003A28B9">
        <w:rPr>
          <w:rFonts w:hint="eastAsia"/>
        </w:rPr>
        <w:t>規範</w:t>
      </w:r>
      <w:r w:rsidR="000F3EC6">
        <w:rPr>
          <w:rFonts w:hAnsi="標楷體" w:hint="eastAsia"/>
          <w:szCs w:val="32"/>
        </w:rPr>
        <w:t>。</w:t>
      </w:r>
      <w:r w:rsidR="00523D49">
        <w:rPr>
          <w:rFonts w:hint="eastAsia"/>
          <w:bCs w:val="0"/>
        </w:rPr>
        <w:t>有</w:t>
      </w:r>
      <w:r w:rsidR="000F3EC6">
        <w:rPr>
          <w:rFonts w:hint="eastAsia"/>
          <w:bCs w:val="0"/>
        </w:rPr>
        <w:t>妨礙</w:t>
      </w:r>
      <w:r w:rsidR="000F3EC6">
        <w:rPr>
          <w:rFonts w:hint="eastAsia"/>
        </w:rPr>
        <w:t>民宅出入之</w:t>
      </w:r>
      <w:r w:rsidR="000F3EC6" w:rsidRPr="00325F85">
        <w:rPr>
          <w:rFonts w:hint="eastAsia"/>
        </w:rPr>
        <w:t>變壓器</w:t>
      </w:r>
      <w:r w:rsidR="000F3EC6">
        <w:rPr>
          <w:rFonts w:hint="eastAsia"/>
        </w:rPr>
        <w:t>，就會免費遷移</w:t>
      </w:r>
      <w:r w:rsidR="00523D49">
        <w:rPr>
          <w:rFonts w:hint="eastAsia"/>
        </w:rPr>
        <w:t>，</w:t>
      </w:r>
      <w:r w:rsidR="000F3EC6">
        <w:rPr>
          <w:rFonts w:hint="eastAsia"/>
        </w:rPr>
        <w:t>有些舊社區並無人行道，又</w:t>
      </w:r>
      <w:r w:rsidR="006E5F3F">
        <w:rPr>
          <w:rFonts w:hint="eastAsia"/>
        </w:rPr>
        <w:t>在</w:t>
      </w:r>
      <w:r w:rsidR="000F3EC6">
        <w:rPr>
          <w:rFonts w:hint="eastAsia"/>
        </w:rPr>
        <w:t>無法克服</w:t>
      </w:r>
      <w:r w:rsidR="00FF2D96">
        <w:rPr>
          <w:rFonts w:hint="eastAsia"/>
        </w:rPr>
        <w:t>電</w:t>
      </w:r>
      <w:r w:rsidR="000F3EC6">
        <w:rPr>
          <w:rFonts w:hint="eastAsia"/>
        </w:rPr>
        <w:t>壓降之情形下，</w:t>
      </w:r>
      <w:r w:rsidR="000F3EC6" w:rsidRPr="00325F85">
        <w:rPr>
          <w:rFonts w:hint="eastAsia"/>
        </w:rPr>
        <w:t>變壓器</w:t>
      </w:r>
      <w:r w:rsidR="00FF2D96">
        <w:rPr>
          <w:rFonts w:hint="eastAsia"/>
        </w:rPr>
        <w:t>之</w:t>
      </w:r>
      <w:r w:rsidR="000F3EC6">
        <w:rPr>
          <w:rFonts w:hint="eastAsia"/>
        </w:rPr>
        <w:t>遷移位置很難找。</w:t>
      </w:r>
      <w:r w:rsidR="000F3EC6">
        <w:rPr>
          <w:rFonts w:hAnsi="標楷體" w:hint="eastAsia"/>
        </w:rPr>
        <w:t>」</w:t>
      </w:r>
    </w:p>
    <w:p w:rsidR="00604AC0" w:rsidRDefault="002E5D0B" w:rsidP="005404D5">
      <w:pPr>
        <w:pStyle w:val="3"/>
      </w:pPr>
      <w:r>
        <w:rPr>
          <w:rFonts w:hint="eastAsia"/>
        </w:rPr>
        <w:t>綜上，</w:t>
      </w:r>
      <w:r w:rsidR="005404D5">
        <w:t>電力負載集中地區，通常</w:t>
      </w:r>
      <w:r w:rsidR="009942D7">
        <w:rPr>
          <w:rFonts w:hint="eastAsia"/>
        </w:rPr>
        <w:t>為</w:t>
      </w:r>
      <w:r w:rsidR="005404D5">
        <w:t>人口</w:t>
      </w:r>
      <w:r w:rsidR="009942D7">
        <w:t>稠密</w:t>
      </w:r>
      <w:r w:rsidR="009942D7">
        <w:rPr>
          <w:rFonts w:hint="eastAsia"/>
        </w:rPr>
        <w:t>及</w:t>
      </w:r>
      <w:r w:rsidR="005404D5">
        <w:t>用電量高</w:t>
      </w:r>
      <w:r w:rsidR="009942D7">
        <w:rPr>
          <w:rFonts w:hint="eastAsia"/>
        </w:rPr>
        <w:t>之都會區，變壓器設置數量亦相對較多，而</w:t>
      </w:r>
      <w:r w:rsidR="009942D7" w:rsidRPr="00977724">
        <w:rPr>
          <w:rStyle w:val="st1"/>
          <w:rFonts w:ascii="Arial" w:cs="Arial" w:hint="eastAsia"/>
        </w:rPr>
        <w:t>變壓器</w:t>
      </w:r>
      <w:proofErr w:type="gramStart"/>
      <w:r w:rsidR="009942D7" w:rsidRPr="00977724">
        <w:rPr>
          <w:rStyle w:val="st1"/>
          <w:rFonts w:ascii="Arial" w:cs="Arial" w:hint="eastAsia"/>
        </w:rPr>
        <w:t>係</w:t>
      </w:r>
      <w:r w:rsidR="009942D7" w:rsidRPr="00977724">
        <w:rPr>
          <w:rStyle w:val="st1"/>
          <w:rFonts w:ascii="Arial" w:cs="Arial"/>
        </w:rPr>
        <w:t>屬</w:t>
      </w:r>
      <w:r w:rsidR="009942D7" w:rsidRPr="005404D5">
        <w:rPr>
          <w:rStyle w:val="st1"/>
        </w:rPr>
        <w:t>鄰避</w:t>
      </w:r>
      <w:proofErr w:type="gramEnd"/>
      <w:r w:rsidR="009942D7" w:rsidRPr="00977724">
        <w:rPr>
          <w:rStyle w:val="st1"/>
          <w:rFonts w:ascii="Arial" w:cs="Arial"/>
        </w:rPr>
        <w:t>設施</w:t>
      </w:r>
      <w:r w:rsidR="009942D7" w:rsidRPr="00977724">
        <w:rPr>
          <w:rStyle w:val="st1"/>
          <w:rFonts w:ascii="Arial" w:cs="Arial" w:hint="eastAsia"/>
        </w:rPr>
        <w:t>，雖可為廣大民眾</w:t>
      </w:r>
      <w:r w:rsidR="00977724" w:rsidRPr="00977724">
        <w:rPr>
          <w:rStyle w:val="st1"/>
          <w:rFonts w:ascii="Arial" w:cs="Arial" w:hint="eastAsia"/>
        </w:rPr>
        <w:t>帶來供電利益，卻須由裝置處</w:t>
      </w:r>
      <w:r w:rsidR="001961E2">
        <w:rPr>
          <w:rStyle w:val="st1"/>
          <w:rFonts w:ascii="Arial" w:cs="Arial" w:hint="eastAsia"/>
        </w:rPr>
        <w:t>所</w:t>
      </w:r>
      <w:r w:rsidR="00977724" w:rsidRPr="00977724">
        <w:rPr>
          <w:rStyle w:val="st1"/>
          <w:rFonts w:ascii="Arial" w:cs="Arial" w:hint="eastAsia"/>
        </w:rPr>
        <w:t>之鄰近居民</w:t>
      </w:r>
      <w:r w:rsidR="001961E2">
        <w:rPr>
          <w:rStyle w:val="st1"/>
          <w:rFonts w:ascii="Arial" w:cs="Arial" w:hint="eastAsia"/>
        </w:rPr>
        <w:t>，</w:t>
      </w:r>
      <w:r w:rsidR="00977724" w:rsidRPr="00977724">
        <w:rPr>
          <w:rStyle w:val="st1"/>
          <w:rFonts w:ascii="Arial" w:cs="Arial" w:hint="eastAsia"/>
        </w:rPr>
        <w:t>承受其電磁波</w:t>
      </w:r>
      <w:r w:rsidR="001961E2">
        <w:rPr>
          <w:rStyle w:val="st1"/>
          <w:rFonts w:ascii="Arial" w:cs="Arial" w:hint="eastAsia"/>
        </w:rPr>
        <w:t>隱憂</w:t>
      </w:r>
      <w:r w:rsidR="00977724" w:rsidRPr="00977724">
        <w:rPr>
          <w:rStyle w:val="st1"/>
          <w:rFonts w:ascii="Arial" w:cs="Arial" w:hint="eastAsia"/>
        </w:rPr>
        <w:t>、</w:t>
      </w:r>
      <w:r w:rsidR="00281C8F" w:rsidRPr="009721CD">
        <w:rPr>
          <w:rFonts w:hint="eastAsia"/>
        </w:rPr>
        <w:t>景觀</w:t>
      </w:r>
      <w:r w:rsidR="001961E2" w:rsidRPr="009721CD">
        <w:rPr>
          <w:rFonts w:hint="eastAsia"/>
        </w:rPr>
        <w:t>妨礙</w:t>
      </w:r>
      <w:r w:rsidR="00977724" w:rsidRPr="00977724">
        <w:rPr>
          <w:rStyle w:val="st1"/>
          <w:rFonts w:ascii="Arial" w:cs="Arial" w:hint="eastAsia"/>
        </w:rPr>
        <w:t>、</w:t>
      </w:r>
      <w:r w:rsidR="009942D7" w:rsidRPr="00977724">
        <w:rPr>
          <w:rStyle w:val="st1"/>
          <w:rFonts w:ascii="Arial" w:cs="Arial" w:hint="eastAsia"/>
        </w:rPr>
        <w:t>通行</w:t>
      </w:r>
      <w:r w:rsidR="001961E2">
        <w:rPr>
          <w:rStyle w:val="st1"/>
          <w:rFonts w:ascii="Arial" w:cs="Arial" w:hint="eastAsia"/>
        </w:rPr>
        <w:t>不變</w:t>
      </w:r>
      <w:r w:rsidR="009942D7" w:rsidRPr="00977724">
        <w:rPr>
          <w:rStyle w:val="st1"/>
          <w:rFonts w:ascii="Arial" w:cs="Arial" w:hint="eastAsia"/>
        </w:rPr>
        <w:t>、意外事故等危害</w:t>
      </w:r>
      <w:r w:rsidR="009942D7" w:rsidRPr="005404D5">
        <w:rPr>
          <w:rStyle w:val="st1"/>
          <w:rFonts w:hint="eastAsia"/>
        </w:rPr>
        <w:t>。</w:t>
      </w:r>
      <w:r w:rsidR="00977724" w:rsidRPr="00977724">
        <w:rPr>
          <w:rFonts w:cs="DFKaiShu-SB-Estd-BF" w:hint="eastAsia"/>
        </w:rPr>
        <w:t>臺電公司</w:t>
      </w:r>
      <w:r w:rsidR="00977724" w:rsidRPr="00556AA9">
        <w:rPr>
          <w:rFonts w:hint="eastAsia"/>
        </w:rPr>
        <w:t>亭置式</w:t>
      </w:r>
      <w:r w:rsidR="00977724" w:rsidRPr="00977724">
        <w:rPr>
          <w:rFonts w:hAnsi="標楷體" w:hint="eastAsia"/>
        </w:rPr>
        <w:t>變壓器有</w:t>
      </w:r>
      <w:r w:rsidR="00977724" w:rsidRPr="00977724">
        <w:rPr>
          <w:rFonts w:cs="DFKaiShu-SB-Estd-BF" w:hint="eastAsia"/>
        </w:rPr>
        <w:t>44萬6千餘</w:t>
      </w:r>
      <w:r w:rsidR="00977724" w:rsidRPr="00DD4C81">
        <w:rPr>
          <w:rFonts w:hint="eastAsia"/>
        </w:rPr>
        <w:t>具</w:t>
      </w:r>
      <w:r w:rsidR="00977724" w:rsidRPr="00977724">
        <w:rPr>
          <w:rFonts w:hAnsi="標楷體" w:hint="eastAsia"/>
        </w:rPr>
        <w:t>，連同</w:t>
      </w:r>
      <w:proofErr w:type="gramStart"/>
      <w:r w:rsidR="00604AC0" w:rsidRPr="00977724">
        <w:rPr>
          <w:rFonts w:cs="DFKaiShu-SB-Estd-BF" w:hint="eastAsia"/>
        </w:rPr>
        <w:t>桿</w:t>
      </w:r>
      <w:proofErr w:type="gramEnd"/>
      <w:r w:rsidR="00604AC0" w:rsidRPr="00977724">
        <w:rPr>
          <w:rFonts w:cs="DFKaiShu-SB-Estd-BF" w:hint="eastAsia"/>
        </w:rPr>
        <w:t>上變壓器79萬7千餘</w:t>
      </w:r>
      <w:r w:rsidR="00604AC0" w:rsidRPr="00DD4C81">
        <w:rPr>
          <w:rFonts w:hint="eastAsia"/>
        </w:rPr>
        <w:t>具</w:t>
      </w:r>
      <w:r w:rsidR="00604AC0" w:rsidRPr="00977724">
        <w:rPr>
          <w:rFonts w:hAnsi="標楷體" w:hint="eastAsia"/>
        </w:rPr>
        <w:t>，總數</w:t>
      </w:r>
      <w:r w:rsidR="00977724" w:rsidRPr="00977724">
        <w:rPr>
          <w:rFonts w:hAnsi="標楷體" w:hint="eastAsia"/>
        </w:rPr>
        <w:t>高達</w:t>
      </w:r>
      <w:r w:rsidR="00604AC0" w:rsidRPr="00977724">
        <w:rPr>
          <w:rFonts w:hAnsi="標楷體" w:hint="eastAsia"/>
        </w:rPr>
        <w:t>124萬3千餘具，</w:t>
      </w:r>
      <w:r w:rsidR="00977724">
        <w:rPr>
          <w:rStyle w:val="st1"/>
          <w:rFonts w:hint="eastAsia"/>
        </w:rPr>
        <w:t>然</w:t>
      </w:r>
      <w:r w:rsidR="00977724" w:rsidRPr="009721CD">
        <w:rPr>
          <w:rFonts w:hint="eastAsia"/>
        </w:rPr>
        <w:t>都</w:t>
      </w:r>
      <w:r w:rsidR="005C524C">
        <w:rPr>
          <w:rFonts w:hint="eastAsia"/>
        </w:rPr>
        <w:t>會區</w:t>
      </w:r>
      <w:r w:rsidR="00977724" w:rsidRPr="009721CD">
        <w:rPr>
          <w:rFonts w:hint="eastAsia"/>
        </w:rPr>
        <w:t>道路兩</w:t>
      </w:r>
      <w:r w:rsidR="00977724">
        <w:rPr>
          <w:rFonts w:hint="eastAsia"/>
        </w:rPr>
        <w:t>側</w:t>
      </w:r>
      <w:proofErr w:type="gramStart"/>
      <w:r w:rsidR="00977724">
        <w:rPr>
          <w:rFonts w:hint="eastAsia"/>
        </w:rPr>
        <w:t>之路緣與</w:t>
      </w:r>
      <w:proofErr w:type="gramEnd"/>
      <w:r w:rsidR="00977724">
        <w:rPr>
          <w:rFonts w:hint="eastAsia"/>
        </w:rPr>
        <w:t>民宅建物間</w:t>
      </w:r>
      <w:r w:rsidR="005C524C">
        <w:rPr>
          <w:rFonts w:hint="eastAsia"/>
        </w:rPr>
        <w:t>，</w:t>
      </w:r>
      <w:r w:rsidR="00977724">
        <w:rPr>
          <w:rFonts w:hint="eastAsia"/>
        </w:rPr>
        <w:t>並無太大空間，</w:t>
      </w:r>
      <w:r w:rsidR="005C524C">
        <w:rPr>
          <w:rFonts w:hAnsi="標楷體" w:hint="eastAsia"/>
        </w:rPr>
        <w:t>該等</w:t>
      </w:r>
      <w:r w:rsidR="005C524C" w:rsidRPr="00977724">
        <w:rPr>
          <w:rFonts w:cs="DFKaiShu-SB-Estd-BF" w:hint="eastAsia"/>
        </w:rPr>
        <w:t>變壓器</w:t>
      </w:r>
      <w:r w:rsidR="00977724">
        <w:rPr>
          <w:rFonts w:hint="eastAsia"/>
        </w:rPr>
        <w:t>在無公共設施帶之情形下，</w:t>
      </w:r>
      <w:r w:rsidR="005C524C">
        <w:rPr>
          <w:rFonts w:hint="eastAsia"/>
        </w:rPr>
        <w:t>裝置地點</w:t>
      </w:r>
      <w:r w:rsidR="00F96C69">
        <w:rPr>
          <w:rFonts w:hint="eastAsia"/>
        </w:rPr>
        <w:t>往往過於接近民宅等</w:t>
      </w:r>
      <w:r w:rsidR="005C524C">
        <w:rPr>
          <w:rFonts w:hint="eastAsia"/>
        </w:rPr>
        <w:t>相關</w:t>
      </w:r>
      <w:r w:rsidR="00F96C69">
        <w:rPr>
          <w:rFonts w:hint="eastAsia"/>
        </w:rPr>
        <w:t>設施</w:t>
      </w:r>
      <w:r w:rsidR="005C524C">
        <w:rPr>
          <w:rFonts w:hint="eastAsia"/>
        </w:rPr>
        <w:t>。因而，</w:t>
      </w:r>
      <w:r w:rsidR="00F96C69" w:rsidRPr="007947AA">
        <w:rPr>
          <w:rFonts w:hint="eastAsia"/>
        </w:rPr>
        <w:t>原</w:t>
      </w:r>
      <w:r w:rsidR="005C524C">
        <w:rPr>
          <w:rFonts w:hint="eastAsia"/>
        </w:rPr>
        <w:t>設</w:t>
      </w:r>
      <w:r w:rsidR="00F96C69" w:rsidRPr="007947AA">
        <w:rPr>
          <w:rFonts w:hint="eastAsia"/>
        </w:rPr>
        <w:t>於電</w:t>
      </w:r>
      <w:proofErr w:type="gramStart"/>
      <w:r w:rsidR="00F96C69" w:rsidRPr="007947AA">
        <w:rPr>
          <w:rFonts w:hint="eastAsia"/>
        </w:rPr>
        <w:t>桿</w:t>
      </w:r>
      <w:proofErr w:type="gramEnd"/>
      <w:r w:rsidR="00F96C69" w:rsidRPr="007947AA">
        <w:rPr>
          <w:rFonts w:hint="eastAsia"/>
        </w:rPr>
        <w:t>上靠近用戶側之</w:t>
      </w:r>
      <w:proofErr w:type="gramStart"/>
      <w:r w:rsidR="00F96C69" w:rsidRPr="007947AA">
        <w:rPr>
          <w:rFonts w:hint="eastAsia"/>
        </w:rPr>
        <w:t>桿</w:t>
      </w:r>
      <w:proofErr w:type="gramEnd"/>
      <w:r w:rsidR="00F96C69" w:rsidRPr="007947AA">
        <w:rPr>
          <w:rFonts w:hint="eastAsia"/>
        </w:rPr>
        <w:t>上變壓</w:t>
      </w:r>
      <w:r w:rsidR="00F96C69" w:rsidRPr="009721CD">
        <w:rPr>
          <w:rFonts w:hint="eastAsia"/>
        </w:rPr>
        <w:t>器</w:t>
      </w:r>
      <w:r w:rsidR="00F96C69">
        <w:rPr>
          <w:rFonts w:hint="eastAsia"/>
        </w:rPr>
        <w:t>，應</w:t>
      </w:r>
      <w:r w:rsidR="00F96C69" w:rsidRPr="009721CD">
        <w:rPr>
          <w:rFonts w:hint="eastAsia"/>
        </w:rPr>
        <w:t>逐步改</w:t>
      </w:r>
      <w:proofErr w:type="gramStart"/>
      <w:r w:rsidR="005C524C">
        <w:rPr>
          <w:rFonts w:hint="eastAsia"/>
        </w:rPr>
        <w:t>設</w:t>
      </w:r>
      <w:r w:rsidR="00F96C69" w:rsidRPr="009721CD">
        <w:rPr>
          <w:rFonts w:hint="eastAsia"/>
        </w:rPr>
        <w:t>於靠道路</w:t>
      </w:r>
      <w:proofErr w:type="gramEnd"/>
      <w:r w:rsidR="00F96C69" w:rsidRPr="009721CD">
        <w:rPr>
          <w:rFonts w:hint="eastAsia"/>
        </w:rPr>
        <w:t>側</w:t>
      </w:r>
      <w:r w:rsidR="00F96C69">
        <w:rPr>
          <w:rFonts w:hint="eastAsia"/>
        </w:rPr>
        <w:t>，</w:t>
      </w:r>
      <w:r w:rsidR="00F96C69" w:rsidRPr="009721CD">
        <w:rPr>
          <w:rFonts w:hint="eastAsia"/>
        </w:rPr>
        <w:t>至於靠近民眾窗戶</w:t>
      </w:r>
      <w:r w:rsidR="005C524C">
        <w:rPr>
          <w:rFonts w:hint="eastAsia"/>
        </w:rPr>
        <w:t>者</w:t>
      </w:r>
      <w:r w:rsidR="00F96C69">
        <w:rPr>
          <w:rFonts w:hint="eastAsia"/>
        </w:rPr>
        <w:t>，宜</w:t>
      </w:r>
      <w:r w:rsidR="00F96C69" w:rsidRPr="009721CD">
        <w:rPr>
          <w:rFonts w:hint="eastAsia"/>
        </w:rPr>
        <w:t>伺機遷移</w:t>
      </w:r>
      <w:proofErr w:type="gramStart"/>
      <w:r w:rsidR="00F96C69" w:rsidRPr="009721CD">
        <w:rPr>
          <w:rFonts w:hint="eastAsia"/>
        </w:rPr>
        <w:t>改裝於靠道路</w:t>
      </w:r>
      <w:proofErr w:type="gramEnd"/>
      <w:r w:rsidR="00F96C69" w:rsidRPr="009721CD">
        <w:rPr>
          <w:rFonts w:hint="eastAsia"/>
        </w:rPr>
        <w:t>側</w:t>
      </w:r>
      <w:r w:rsidR="00F96C69">
        <w:rPr>
          <w:rFonts w:hint="eastAsia"/>
        </w:rPr>
        <w:t>，</w:t>
      </w:r>
      <w:r w:rsidR="00F96C69" w:rsidRPr="009721CD">
        <w:rPr>
          <w:rFonts w:hint="eastAsia"/>
        </w:rPr>
        <w:t>亭置式</w:t>
      </w:r>
      <w:r w:rsidR="00F96C69">
        <w:t>變壓器</w:t>
      </w:r>
      <w:r w:rsidR="00F96C69">
        <w:rPr>
          <w:rFonts w:hint="eastAsia"/>
        </w:rPr>
        <w:t>則可配合現場</w:t>
      </w:r>
      <w:r w:rsidR="00F96C69">
        <w:t>轉向</w:t>
      </w:r>
      <w:r w:rsidR="00F96C69" w:rsidRPr="009721CD">
        <w:rPr>
          <w:szCs w:val="32"/>
        </w:rPr>
        <w:t>設置</w:t>
      </w:r>
      <w:r w:rsidR="00F96C69">
        <w:rPr>
          <w:rFonts w:hint="eastAsia"/>
          <w:szCs w:val="32"/>
        </w:rPr>
        <w:t>，</w:t>
      </w:r>
      <w:r w:rsidR="00F96C69">
        <w:rPr>
          <w:rFonts w:hint="eastAsia"/>
        </w:rPr>
        <w:t>以</w:t>
      </w:r>
      <w:r w:rsidR="00F96C69">
        <w:t>增加行人通行空間</w:t>
      </w:r>
      <w:r w:rsidR="00F96C69" w:rsidRPr="009721CD">
        <w:rPr>
          <w:rFonts w:hint="eastAsia"/>
        </w:rPr>
        <w:t>。</w:t>
      </w:r>
      <w:r w:rsidR="00F96C69">
        <w:rPr>
          <w:rFonts w:hint="eastAsia"/>
        </w:rPr>
        <w:t>而新設</w:t>
      </w:r>
      <w:r w:rsidR="00977724" w:rsidRPr="009721CD">
        <w:rPr>
          <w:rFonts w:hint="eastAsia"/>
        </w:rPr>
        <w:t>變壓器</w:t>
      </w:r>
      <w:r w:rsidR="00977724">
        <w:rPr>
          <w:rFonts w:hint="eastAsia"/>
        </w:rPr>
        <w:t>則多數遷就</w:t>
      </w:r>
      <w:r w:rsidR="005C524C">
        <w:rPr>
          <w:rFonts w:hint="eastAsia"/>
        </w:rPr>
        <w:t>裝置</w:t>
      </w:r>
      <w:r w:rsidR="00977724">
        <w:rPr>
          <w:rFonts w:hint="eastAsia"/>
        </w:rPr>
        <w:t>於</w:t>
      </w:r>
      <w:r w:rsidR="00977724" w:rsidRPr="009721CD">
        <w:rPr>
          <w:rFonts w:hint="eastAsia"/>
        </w:rPr>
        <w:t>既有道路</w:t>
      </w:r>
      <w:r w:rsidR="00977724">
        <w:rPr>
          <w:rFonts w:hint="eastAsia"/>
        </w:rPr>
        <w:t>之</w:t>
      </w:r>
      <w:r w:rsidR="00977724" w:rsidRPr="009721CD">
        <w:rPr>
          <w:rFonts w:hint="eastAsia"/>
        </w:rPr>
        <w:t>邊緣，其位置選定除須徵得當地主管機關、鄰近住戶或里長同意外，尚</w:t>
      </w:r>
      <w:r w:rsidR="005C524C" w:rsidRPr="009721CD">
        <w:rPr>
          <w:rFonts w:hint="eastAsia"/>
        </w:rPr>
        <w:t>須考量</w:t>
      </w:r>
      <w:r w:rsidR="00F96C69" w:rsidRPr="009721CD">
        <w:rPr>
          <w:rFonts w:hint="eastAsia"/>
        </w:rPr>
        <w:t>線路損失、電壓降及電</w:t>
      </w:r>
      <w:proofErr w:type="gramStart"/>
      <w:r w:rsidR="00F96C69" w:rsidRPr="009721CD">
        <w:rPr>
          <w:rFonts w:hint="eastAsia"/>
        </w:rPr>
        <w:t>桿</w:t>
      </w:r>
      <w:proofErr w:type="gramEnd"/>
      <w:r w:rsidR="00F96C69" w:rsidRPr="009721CD">
        <w:rPr>
          <w:rFonts w:hint="eastAsia"/>
        </w:rPr>
        <w:t>強度等</w:t>
      </w:r>
      <w:r w:rsidR="00977724" w:rsidRPr="009721CD">
        <w:rPr>
          <w:rFonts w:hint="eastAsia"/>
        </w:rPr>
        <w:t>技術問題</w:t>
      </w:r>
      <w:r w:rsidR="00F96C69">
        <w:rPr>
          <w:rFonts w:hint="eastAsia"/>
        </w:rPr>
        <w:t>，惟目前</w:t>
      </w:r>
      <w:proofErr w:type="gramStart"/>
      <w:r w:rsidR="00F96C69" w:rsidRPr="005E4B3A">
        <w:rPr>
          <w:rFonts w:hint="eastAsia"/>
        </w:rPr>
        <w:t>桿</w:t>
      </w:r>
      <w:proofErr w:type="gramEnd"/>
      <w:r w:rsidR="00F96C69" w:rsidRPr="005E4B3A">
        <w:rPr>
          <w:rFonts w:hint="eastAsia"/>
        </w:rPr>
        <w:t>上變壓器</w:t>
      </w:r>
      <w:r w:rsidR="00F96C69" w:rsidRPr="009721CD">
        <w:rPr>
          <w:rFonts w:hint="eastAsia"/>
        </w:rPr>
        <w:t>對其帶電裸</w:t>
      </w:r>
      <w:r w:rsidR="00F96C69" w:rsidRPr="00763011">
        <w:rPr>
          <w:rFonts w:hint="eastAsia"/>
        </w:rPr>
        <w:t>露部位，以其裸露部位之電壓與建築物，維持符合</w:t>
      </w:r>
      <w:r w:rsidR="00F96C69" w:rsidRPr="00763011">
        <w:rPr>
          <w:rFonts w:hint="eastAsia"/>
          <w:szCs w:val="32"/>
        </w:rPr>
        <w:t>經濟部</w:t>
      </w:r>
      <w:r w:rsidR="00F96C69" w:rsidRPr="00763011">
        <w:rPr>
          <w:rFonts w:hint="eastAsia"/>
        </w:rPr>
        <w:t>頒布之「屋外供電線路裝置規則」規定之距離</w:t>
      </w:r>
      <w:r w:rsidR="00764AD0" w:rsidRPr="00763011">
        <w:rPr>
          <w:rFonts w:hint="eastAsia"/>
        </w:rPr>
        <w:t>，以及</w:t>
      </w:r>
      <w:r w:rsidR="005C524C" w:rsidRPr="00763011">
        <w:rPr>
          <w:rFonts w:hint="eastAsia"/>
        </w:rPr>
        <w:t>除</w:t>
      </w:r>
      <w:r w:rsidR="00764AD0" w:rsidRPr="00763011">
        <w:rPr>
          <w:rFonts w:hAnsi="標楷體" w:hint="eastAsia"/>
        </w:rPr>
        <w:t>該公司配電手冊籠統規範亭</w:t>
      </w:r>
      <w:proofErr w:type="gramStart"/>
      <w:r w:rsidR="00764AD0" w:rsidRPr="00763011">
        <w:rPr>
          <w:rFonts w:hAnsi="標楷體" w:hint="eastAsia"/>
        </w:rPr>
        <w:t>置式變壓</w:t>
      </w:r>
      <w:proofErr w:type="gramEnd"/>
      <w:r w:rsidR="00764AD0" w:rsidRPr="00763011">
        <w:rPr>
          <w:rFonts w:hAnsi="標楷體" w:hint="eastAsia"/>
        </w:rPr>
        <w:t>以</w:t>
      </w:r>
      <w:r w:rsidR="00764AD0" w:rsidRPr="00763011">
        <w:rPr>
          <w:rFonts w:hint="eastAsia"/>
          <w:bCs w:val="0"/>
        </w:rPr>
        <w:t>設</w:t>
      </w:r>
      <w:r w:rsidR="00764AD0" w:rsidRPr="00763011">
        <w:rPr>
          <w:rFonts w:hint="eastAsia"/>
        </w:rPr>
        <w:t>置於公共空間、儘量對行人或道路交通影響最少、對鄰近住戶妨礙最小、對道路景觀影響最少等為原則</w:t>
      </w:r>
      <w:r w:rsidR="00663400" w:rsidRPr="00763011">
        <w:rPr>
          <w:rFonts w:hint="eastAsia"/>
        </w:rPr>
        <w:t>，易受</w:t>
      </w:r>
      <w:proofErr w:type="gramStart"/>
      <w:r w:rsidR="00663400" w:rsidRPr="00763011">
        <w:rPr>
          <w:rFonts w:hint="eastAsia"/>
        </w:rPr>
        <w:t>外物碰觸</w:t>
      </w:r>
      <w:proofErr w:type="gramEnd"/>
      <w:r w:rsidR="00663400" w:rsidRPr="00763011">
        <w:rPr>
          <w:rFonts w:hint="eastAsia"/>
        </w:rPr>
        <w:t>或鄰近房屋地區以裝設密封型</w:t>
      </w:r>
      <w:proofErr w:type="gramStart"/>
      <w:r w:rsidR="00663400" w:rsidRPr="00763011">
        <w:rPr>
          <w:rFonts w:hint="eastAsia"/>
        </w:rPr>
        <w:t>桿</w:t>
      </w:r>
      <w:proofErr w:type="gramEnd"/>
      <w:r w:rsidR="00663400" w:rsidRPr="00763011">
        <w:rPr>
          <w:rFonts w:hint="eastAsia"/>
        </w:rPr>
        <w:t>上變壓器為原則</w:t>
      </w:r>
      <w:r w:rsidR="00F96C69" w:rsidRPr="00763011">
        <w:rPr>
          <w:rFonts w:hint="eastAsia"/>
        </w:rPr>
        <w:t>外，其他</w:t>
      </w:r>
      <w:r w:rsidR="00F96C69" w:rsidRPr="00763011">
        <w:rPr>
          <w:rFonts w:hAnsi="Times New Roman" w:hint="eastAsia"/>
          <w:szCs w:val="20"/>
        </w:rPr>
        <w:t>相關規定</w:t>
      </w:r>
      <w:r w:rsidR="00F96C69" w:rsidRPr="00763011">
        <w:rPr>
          <w:rFonts w:hAnsi="Times New Roman" w:hint="eastAsia"/>
          <w:szCs w:val="20"/>
        </w:rPr>
        <w:lastRenderedPageBreak/>
        <w:t>對</w:t>
      </w:r>
      <w:r w:rsidR="005C524C" w:rsidRPr="00763011">
        <w:rPr>
          <w:rFonts w:hAnsi="Times New Roman" w:hint="eastAsia"/>
          <w:szCs w:val="20"/>
        </w:rPr>
        <w:t>於</w:t>
      </w:r>
      <w:r w:rsidR="00F96C69" w:rsidRPr="00763011">
        <w:rPr>
          <w:rFonts w:hAnsi="Times New Roman" w:hint="eastAsia"/>
          <w:szCs w:val="20"/>
        </w:rPr>
        <w:t>變壓器</w:t>
      </w:r>
      <w:r w:rsidR="00F96C69" w:rsidRPr="00763011">
        <w:rPr>
          <w:rFonts w:hAnsi="標楷體" w:hint="eastAsia"/>
        </w:rPr>
        <w:t>與民宅或其他設施</w:t>
      </w:r>
      <w:r w:rsidR="005C524C" w:rsidRPr="00763011">
        <w:rPr>
          <w:rFonts w:hAnsi="標楷體" w:hint="eastAsia"/>
        </w:rPr>
        <w:t>之</w:t>
      </w:r>
      <w:r w:rsidR="00F96C69" w:rsidRPr="00763011">
        <w:rPr>
          <w:rFonts w:hAnsi="標楷體" w:hint="eastAsia"/>
        </w:rPr>
        <w:t>間隔距離</w:t>
      </w:r>
      <w:r w:rsidR="005C524C" w:rsidRPr="00763011">
        <w:rPr>
          <w:rFonts w:hAnsi="標楷體" w:hint="eastAsia"/>
        </w:rPr>
        <w:t>，並未</w:t>
      </w:r>
      <w:r w:rsidR="00F96C69" w:rsidRPr="00763011">
        <w:rPr>
          <w:rFonts w:hAnsi="標楷體" w:hint="eastAsia"/>
        </w:rPr>
        <w:t>有所規範。臺電公司除</w:t>
      </w:r>
      <w:r w:rsidR="005C524C" w:rsidRPr="00763011">
        <w:rPr>
          <w:rFonts w:hAnsi="標楷體" w:hint="eastAsia"/>
        </w:rPr>
        <w:t>應</w:t>
      </w:r>
      <w:r w:rsidR="00F96C69" w:rsidRPr="00763011">
        <w:t>持續溝通</w:t>
      </w:r>
      <w:r w:rsidR="00763011" w:rsidRPr="00763011">
        <w:rPr>
          <w:rFonts w:hint="eastAsia"/>
        </w:rPr>
        <w:t>及</w:t>
      </w:r>
      <w:r w:rsidR="00F96C69" w:rsidRPr="00763011">
        <w:t>建議</w:t>
      </w:r>
      <w:r w:rsidR="00F96C69" w:rsidRPr="00763011">
        <w:rPr>
          <w:szCs w:val="32"/>
        </w:rPr>
        <w:t>地方政府</w:t>
      </w:r>
      <w:r w:rsidR="00F96C69" w:rsidRPr="00763011">
        <w:t>規劃公共設施帶及實施</w:t>
      </w:r>
      <w:r w:rsidR="00F96C69" w:rsidRPr="009721CD">
        <w:t>地下共同管道</w:t>
      </w:r>
      <w:r w:rsidR="00F96C69">
        <w:rPr>
          <w:rFonts w:hint="eastAsia"/>
        </w:rPr>
        <w:t>外</w:t>
      </w:r>
      <w:r w:rsidR="00F96C69" w:rsidRPr="009721CD">
        <w:t>，</w:t>
      </w:r>
      <w:r w:rsidR="009D648F">
        <w:rPr>
          <w:rFonts w:hint="eastAsia"/>
        </w:rPr>
        <w:t>對於變壓器裝置位置</w:t>
      </w:r>
      <w:r w:rsidR="00763011">
        <w:rPr>
          <w:rFonts w:hint="eastAsia"/>
        </w:rPr>
        <w:t>宜</w:t>
      </w:r>
      <w:r w:rsidR="009D648F">
        <w:rPr>
          <w:rFonts w:hint="eastAsia"/>
        </w:rPr>
        <w:t>再檢討並明確規範，以避免裝設地點距民宅過近，</w:t>
      </w:r>
      <w:proofErr w:type="gramStart"/>
      <w:r w:rsidR="009D648F">
        <w:rPr>
          <w:rFonts w:hint="eastAsia"/>
        </w:rPr>
        <w:t>致屢有</w:t>
      </w:r>
      <w:proofErr w:type="gramEnd"/>
      <w:r w:rsidR="009D648F">
        <w:rPr>
          <w:rFonts w:hint="eastAsia"/>
        </w:rPr>
        <w:t>民眾陳情或意外事故損及民眾生命財產</w:t>
      </w:r>
      <w:r w:rsidR="00763011">
        <w:rPr>
          <w:rFonts w:hint="eastAsia"/>
        </w:rPr>
        <w:t>等</w:t>
      </w:r>
      <w:r w:rsidR="009D648F">
        <w:rPr>
          <w:rFonts w:hint="eastAsia"/>
        </w:rPr>
        <w:t>情事。</w:t>
      </w:r>
    </w:p>
    <w:p w:rsidR="00395492" w:rsidRPr="006C45EA" w:rsidRDefault="00774018" w:rsidP="00395492">
      <w:pPr>
        <w:pStyle w:val="2"/>
      </w:pPr>
      <w:r>
        <w:rPr>
          <w:rFonts w:hAnsi="標楷體" w:hint="eastAsia"/>
        </w:rPr>
        <w:t>臺電公司</w:t>
      </w:r>
      <w:r w:rsidR="00370381">
        <w:rPr>
          <w:rFonts w:hAnsi="標楷體" w:hint="eastAsia"/>
        </w:rPr>
        <w:t>所</w:t>
      </w:r>
      <w:r w:rsidR="00370381" w:rsidRPr="00774018">
        <w:rPr>
          <w:rFonts w:hAnsi="標楷體" w:hint="eastAsia"/>
        </w:rPr>
        <w:t>裝置</w:t>
      </w:r>
      <w:r w:rsidR="00370381">
        <w:rPr>
          <w:rFonts w:hAnsi="標楷體" w:hint="eastAsia"/>
        </w:rPr>
        <w:t>之</w:t>
      </w:r>
      <w:r>
        <w:rPr>
          <w:rFonts w:hAnsi="標楷體" w:hint="eastAsia"/>
        </w:rPr>
        <w:t>普通型</w:t>
      </w:r>
      <w:proofErr w:type="gramStart"/>
      <w:r w:rsidR="00D5523C" w:rsidRPr="009721CD">
        <w:rPr>
          <w:rFonts w:hint="eastAsia"/>
          <w:bCs w:val="0"/>
          <w:szCs w:val="32"/>
        </w:rPr>
        <w:t>桿</w:t>
      </w:r>
      <w:proofErr w:type="gramEnd"/>
      <w:r w:rsidR="00D5523C" w:rsidRPr="009721CD">
        <w:rPr>
          <w:rFonts w:hint="eastAsia"/>
          <w:bCs w:val="0"/>
          <w:szCs w:val="32"/>
        </w:rPr>
        <w:t>上</w:t>
      </w:r>
      <w:r w:rsidRPr="009721CD">
        <w:rPr>
          <w:rFonts w:ascii="Times New Roman" w:hAnsi="標楷體"/>
        </w:rPr>
        <w:t>變壓器</w:t>
      </w:r>
      <w:r w:rsidRPr="00774018">
        <w:rPr>
          <w:rFonts w:hAnsi="標楷體" w:hint="eastAsia"/>
        </w:rPr>
        <w:t>數量</w:t>
      </w:r>
      <w:r w:rsidR="00D5523C">
        <w:rPr>
          <w:rFonts w:hAnsi="標楷體" w:hint="eastAsia"/>
        </w:rPr>
        <w:t>達</w:t>
      </w:r>
      <w:r w:rsidR="00D5523C" w:rsidRPr="009721CD">
        <w:rPr>
          <w:rFonts w:hint="eastAsia"/>
          <w:bCs w:val="0"/>
          <w:szCs w:val="32"/>
        </w:rPr>
        <w:t>43萬</w:t>
      </w:r>
      <w:r w:rsidR="00D5523C">
        <w:rPr>
          <w:rFonts w:hint="eastAsia"/>
          <w:bCs w:val="0"/>
          <w:szCs w:val="32"/>
        </w:rPr>
        <w:t>餘</w:t>
      </w:r>
      <w:r w:rsidR="00D5523C" w:rsidRPr="009721CD">
        <w:rPr>
          <w:rFonts w:hint="eastAsia"/>
          <w:bCs w:val="0"/>
          <w:szCs w:val="32"/>
        </w:rPr>
        <w:t>具</w:t>
      </w:r>
      <w:r w:rsidRPr="00774018">
        <w:rPr>
          <w:rFonts w:hAnsi="標楷體" w:hint="eastAsia"/>
        </w:rPr>
        <w:t>，</w:t>
      </w:r>
      <w:r w:rsidR="00D5523C">
        <w:rPr>
          <w:rFonts w:hAnsi="標楷體" w:hint="eastAsia"/>
        </w:rPr>
        <w:t>占所有</w:t>
      </w:r>
      <w:proofErr w:type="gramStart"/>
      <w:r w:rsidR="00D5523C" w:rsidRPr="009721CD">
        <w:rPr>
          <w:rFonts w:hint="eastAsia"/>
          <w:bCs w:val="0"/>
          <w:szCs w:val="32"/>
        </w:rPr>
        <w:t>桿</w:t>
      </w:r>
      <w:proofErr w:type="gramEnd"/>
      <w:r w:rsidR="00D5523C" w:rsidRPr="009721CD">
        <w:rPr>
          <w:rFonts w:hint="eastAsia"/>
          <w:bCs w:val="0"/>
          <w:szCs w:val="32"/>
        </w:rPr>
        <w:t>上</w:t>
      </w:r>
      <w:r w:rsidR="00D5523C" w:rsidRPr="009721CD">
        <w:rPr>
          <w:rFonts w:ascii="Times New Roman" w:hAnsi="標楷體"/>
        </w:rPr>
        <w:t>變壓器</w:t>
      </w:r>
      <w:r w:rsidR="00D5523C">
        <w:rPr>
          <w:rFonts w:hAnsi="標楷體" w:hint="eastAsia"/>
        </w:rPr>
        <w:t>之</w:t>
      </w:r>
      <w:r w:rsidR="00D5523C">
        <w:rPr>
          <w:rFonts w:hint="eastAsia"/>
        </w:rPr>
        <w:t>54%</w:t>
      </w:r>
      <w:r w:rsidR="00D5523C">
        <w:rPr>
          <w:rFonts w:hAnsi="標楷體" w:hint="eastAsia"/>
        </w:rPr>
        <w:t>，</w:t>
      </w:r>
      <w:r w:rsidRPr="00774018">
        <w:rPr>
          <w:rFonts w:hAnsi="標楷體" w:hint="eastAsia"/>
        </w:rPr>
        <w:t>惟其6,900伏特</w:t>
      </w:r>
      <w:r w:rsidR="00B6643E">
        <w:rPr>
          <w:rFonts w:hAnsi="標楷體" w:hint="eastAsia"/>
        </w:rPr>
        <w:t>高壓</w:t>
      </w:r>
      <w:r w:rsidR="00F44E31">
        <w:rPr>
          <w:rFonts w:hAnsi="標楷體" w:hint="eastAsia"/>
        </w:rPr>
        <w:t>側</w:t>
      </w:r>
      <w:r w:rsidRPr="00774018">
        <w:rPr>
          <w:rFonts w:hAnsi="標楷體" w:hint="eastAsia"/>
        </w:rPr>
        <w:t>之帶電部位</w:t>
      </w:r>
      <w:r w:rsidRPr="006C45EA">
        <w:rPr>
          <w:rFonts w:hAnsi="標楷體" w:hint="eastAsia"/>
        </w:rPr>
        <w:t>裸</w:t>
      </w:r>
      <w:r w:rsidRPr="006C45EA">
        <w:rPr>
          <w:rFonts w:ascii="Times New Roman" w:hAnsi="標楷體" w:hint="eastAsia"/>
        </w:rPr>
        <w:t>露，應予</w:t>
      </w:r>
      <w:r w:rsidR="00B6643E">
        <w:rPr>
          <w:rFonts w:ascii="Times New Roman" w:hAnsi="標楷體" w:hint="eastAsia"/>
        </w:rPr>
        <w:t>逐步</w:t>
      </w:r>
      <w:r w:rsidR="00370381">
        <w:rPr>
          <w:rFonts w:ascii="Times New Roman" w:hAnsi="標楷體" w:hint="eastAsia"/>
        </w:rPr>
        <w:t>予以</w:t>
      </w:r>
      <w:r w:rsidR="00D5523C" w:rsidRPr="006C45EA">
        <w:rPr>
          <w:rFonts w:ascii="Times New Roman" w:hAnsi="標楷體" w:hint="eastAsia"/>
        </w:rPr>
        <w:t>改善，</w:t>
      </w:r>
      <w:proofErr w:type="gramStart"/>
      <w:r w:rsidR="00B6643E">
        <w:rPr>
          <w:rFonts w:ascii="Times New Roman" w:hAnsi="標楷體" w:hint="eastAsia"/>
        </w:rPr>
        <w:t>以防感電</w:t>
      </w:r>
      <w:r w:rsidR="00370381">
        <w:rPr>
          <w:rFonts w:ascii="Times New Roman" w:hAnsi="標楷體" w:hint="eastAsia"/>
        </w:rPr>
        <w:t>並</w:t>
      </w:r>
      <w:proofErr w:type="gramEnd"/>
      <w:r w:rsidR="00370381">
        <w:rPr>
          <w:rFonts w:ascii="Times New Roman" w:hAnsi="標楷體" w:hint="eastAsia"/>
        </w:rPr>
        <w:t>引發停電之</w:t>
      </w:r>
      <w:r w:rsidR="00B6643E">
        <w:rPr>
          <w:rFonts w:ascii="Times New Roman" w:hAnsi="標楷體" w:hint="eastAsia"/>
        </w:rPr>
        <w:t>事故發生</w:t>
      </w:r>
      <w:r w:rsidR="00D5523C" w:rsidRPr="006C45EA">
        <w:rPr>
          <w:rFonts w:ascii="Times New Roman" w:hAnsi="標楷體" w:hint="eastAsia"/>
        </w:rPr>
        <w:t>。</w:t>
      </w:r>
    </w:p>
    <w:p w:rsidR="00EF544B" w:rsidRPr="00EF544B" w:rsidRDefault="00EF544B" w:rsidP="00D5523C">
      <w:pPr>
        <w:pStyle w:val="3"/>
        <w:rPr>
          <w:rFonts w:cs="DFKaiShu-SB-Estd-BF"/>
        </w:rPr>
      </w:pPr>
      <w:r w:rsidRPr="006C45EA">
        <w:rPr>
          <w:rFonts w:hAnsi="標楷體" w:hint="eastAsia"/>
        </w:rPr>
        <w:t>查</w:t>
      </w:r>
      <w:r w:rsidR="00A274CC" w:rsidRPr="00A274CC">
        <w:rPr>
          <w:rFonts w:hAnsi="標楷體" w:hint="eastAsia"/>
        </w:rPr>
        <w:t>臺電</w:t>
      </w:r>
      <w:r w:rsidR="00A274CC" w:rsidRPr="00A274CC">
        <w:rPr>
          <w:rFonts w:hint="eastAsia"/>
          <w:bCs w:val="0"/>
          <w:szCs w:val="32"/>
        </w:rPr>
        <w:t>公司</w:t>
      </w:r>
      <w:r w:rsidR="00333488">
        <w:rPr>
          <w:rFonts w:ascii="Times New Roman" w:hAnsi="標楷體" w:hint="eastAsia"/>
          <w:szCs w:val="48"/>
        </w:rPr>
        <w:t>之</w:t>
      </w:r>
      <w:r w:rsidR="00333488" w:rsidRPr="00333488">
        <w:rPr>
          <w:rFonts w:ascii="Times New Roman" w:hAnsi="標楷體"/>
          <w:szCs w:val="48"/>
        </w:rPr>
        <w:t>配電</w:t>
      </w:r>
      <w:r w:rsidR="00333488">
        <w:rPr>
          <w:rFonts w:ascii="Times New Roman" w:hAnsi="標楷體" w:hint="eastAsia"/>
          <w:szCs w:val="48"/>
        </w:rPr>
        <w:t>線路</w:t>
      </w:r>
      <w:r w:rsidR="00333488" w:rsidRPr="00333488">
        <w:rPr>
          <w:rFonts w:ascii="Times New Roman" w:hAnsi="標楷體"/>
          <w:szCs w:val="48"/>
        </w:rPr>
        <w:t>採用架空與地下配電</w:t>
      </w:r>
      <w:r w:rsidR="00A274CC">
        <w:rPr>
          <w:rFonts w:ascii="Times New Roman" w:hAnsi="標楷體" w:hint="eastAsia"/>
          <w:szCs w:val="48"/>
        </w:rPr>
        <w:t>兩</w:t>
      </w:r>
      <w:r w:rsidR="00333488" w:rsidRPr="00333488">
        <w:rPr>
          <w:rFonts w:ascii="Times New Roman" w:hAnsi="標楷體"/>
          <w:szCs w:val="48"/>
        </w:rPr>
        <w:t>種</w:t>
      </w:r>
      <w:r w:rsidR="00333488">
        <w:rPr>
          <w:rFonts w:ascii="Times New Roman" w:hAnsi="標楷體" w:hint="eastAsia"/>
          <w:szCs w:val="48"/>
        </w:rPr>
        <w:t>，</w:t>
      </w:r>
      <w:r w:rsidR="00333488" w:rsidRPr="00333488">
        <w:rPr>
          <w:rFonts w:ascii="Times New Roman" w:hAnsi="標楷體"/>
          <w:szCs w:val="48"/>
        </w:rPr>
        <w:t>地下</w:t>
      </w:r>
      <w:proofErr w:type="gramStart"/>
      <w:r w:rsidR="00333488" w:rsidRPr="00333488">
        <w:rPr>
          <w:rFonts w:ascii="Times New Roman" w:hAnsi="標楷體"/>
          <w:szCs w:val="48"/>
        </w:rPr>
        <w:t>配電</w:t>
      </w:r>
      <w:r w:rsidR="00333488">
        <w:rPr>
          <w:rFonts w:ascii="Times New Roman" w:hAnsi="標楷體" w:hint="eastAsia"/>
          <w:szCs w:val="48"/>
        </w:rPr>
        <w:t>較</w:t>
      </w:r>
      <w:r w:rsidR="00333488" w:rsidRPr="00333488">
        <w:rPr>
          <w:rFonts w:ascii="Times New Roman" w:hAnsi="標楷體"/>
          <w:szCs w:val="48"/>
        </w:rPr>
        <w:t>架空</w:t>
      </w:r>
      <w:proofErr w:type="gramEnd"/>
      <w:r w:rsidR="00333488" w:rsidRPr="00333488">
        <w:rPr>
          <w:rFonts w:ascii="Times New Roman" w:hAnsi="標楷體"/>
          <w:szCs w:val="48"/>
        </w:rPr>
        <w:t>配電</w:t>
      </w:r>
      <w:r w:rsidR="00333488">
        <w:rPr>
          <w:rFonts w:ascii="Times New Roman" w:hAnsi="標楷體" w:hint="eastAsia"/>
          <w:szCs w:val="48"/>
        </w:rPr>
        <w:t>之</w:t>
      </w:r>
      <w:r w:rsidR="00333488">
        <w:rPr>
          <w:rFonts w:ascii="Times New Roman" w:hAnsi="標楷體"/>
          <w:szCs w:val="48"/>
        </w:rPr>
        <w:t>成本</w:t>
      </w:r>
      <w:r w:rsidR="00333488" w:rsidRPr="00333488">
        <w:rPr>
          <w:rFonts w:ascii="Times New Roman" w:hAnsi="標楷體"/>
          <w:szCs w:val="48"/>
        </w:rPr>
        <w:t>高出</w:t>
      </w:r>
      <w:r w:rsidR="00333488" w:rsidRPr="00333488">
        <w:rPr>
          <w:rFonts w:ascii="Times New Roman" w:hAnsi="標楷體"/>
          <w:szCs w:val="48"/>
        </w:rPr>
        <w:t>4</w:t>
      </w:r>
      <w:r w:rsidR="00333488">
        <w:rPr>
          <w:rFonts w:ascii="Times New Roman" w:hAnsi="標楷體" w:hint="eastAsia"/>
          <w:szCs w:val="48"/>
        </w:rPr>
        <w:t>至</w:t>
      </w:r>
      <w:r w:rsidR="00333488" w:rsidRPr="00333488">
        <w:rPr>
          <w:rFonts w:ascii="Times New Roman" w:hAnsi="標楷體"/>
          <w:szCs w:val="48"/>
        </w:rPr>
        <w:t>8</w:t>
      </w:r>
      <w:r w:rsidR="00333488" w:rsidRPr="00333488">
        <w:rPr>
          <w:rFonts w:ascii="Times New Roman" w:hAnsi="標楷體"/>
          <w:szCs w:val="48"/>
        </w:rPr>
        <w:t>倍，地下配電主要用</w:t>
      </w:r>
      <w:r w:rsidR="00333488">
        <w:rPr>
          <w:rFonts w:ascii="Times New Roman" w:hAnsi="標楷體" w:hint="eastAsia"/>
          <w:szCs w:val="48"/>
        </w:rPr>
        <w:t>於</w:t>
      </w:r>
      <w:r w:rsidR="00333488" w:rsidRPr="00333488">
        <w:rPr>
          <w:rFonts w:ascii="Times New Roman" w:hAnsi="標楷體"/>
          <w:szCs w:val="48"/>
        </w:rPr>
        <w:t>負載較重</w:t>
      </w:r>
      <w:r w:rsidR="00333488">
        <w:rPr>
          <w:rFonts w:ascii="Times New Roman" w:hAnsi="標楷體" w:hint="eastAsia"/>
          <w:szCs w:val="48"/>
        </w:rPr>
        <w:t>之</w:t>
      </w:r>
      <w:r w:rsidR="00333488" w:rsidRPr="00333488">
        <w:rPr>
          <w:rFonts w:ascii="Times New Roman" w:hAnsi="標楷體"/>
          <w:szCs w:val="48"/>
        </w:rPr>
        <w:t>都</w:t>
      </w:r>
      <w:r w:rsidR="00A274CC">
        <w:rPr>
          <w:rFonts w:ascii="Times New Roman" w:hAnsi="標楷體" w:hint="eastAsia"/>
          <w:szCs w:val="48"/>
        </w:rPr>
        <w:t>會區</w:t>
      </w:r>
      <w:r w:rsidR="00333488" w:rsidRPr="00333488">
        <w:rPr>
          <w:rFonts w:ascii="Times New Roman" w:hAnsi="標楷體"/>
          <w:szCs w:val="48"/>
        </w:rPr>
        <w:t>中，</w:t>
      </w:r>
      <w:r w:rsidR="00A274CC">
        <w:rPr>
          <w:rFonts w:ascii="Times New Roman" w:hAnsi="標楷體" w:hint="eastAsia"/>
          <w:szCs w:val="48"/>
        </w:rPr>
        <w:t>除改善都市景觀外，亦可</w:t>
      </w:r>
      <w:proofErr w:type="gramStart"/>
      <w:r w:rsidR="00A274CC" w:rsidRPr="0090363B">
        <w:rPr>
          <w:rFonts w:hAnsi="標楷體" w:hint="eastAsia"/>
          <w:bCs w:val="0"/>
        </w:rPr>
        <w:t>降低感電事故</w:t>
      </w:r>
      <w:proofErr w:type="gramEnd"/>
      <w:r w:rsidR="00A274CC">
        <w:rPr>
          <w:rFonts w:ascii="Times New Roman" w:hAnsi="標楷體" w:hint="eastAsia"/>
          <w:szCs w:val="48"/>
        </w:rPr>
        <w:t>，</w:t>
      </w:r>
      <w:r w:rsidR="00333488" w:rsidRPr="00333488">
        <w:rPr>
          <w:rFonts w:ascii="Times New Roman" w:hAnsi="標楷體"/>
          <w:szCs w:val="48"/>
        </w:rPr>
        <w:t>而負載較輕之城市</w:t>
      </w:r>
      <w:r w:rsidR="00A274CC">
        <w:rPr>
          <w:rFonts w:ascii="Times New Roman" w:hAnsi="標楷體" w:hint="eastAsia"/>
          <w:szCs w:val="48"/>
        </w:rPr>
        <w:t>或以外地區，</w:t>
      </w:r>
      <w:r w:rsidR="00333488" w:rsidRPr="00333488">
        <w:rPr>
          <w:rFonts w:ascii="Times New Roman" w:hAnsi="標楷體"/>
          <w:szCs w:val="48"/>
        </w:rPr>
        <w:t>仍以架空配電</w:t>
      </w:r>
      <w:r w:rsidR="00333488">
        <w:rPr>
          <w:rFonts w:ascii="Times New Roman" w:hAnsi="標楷體"/>
          <w:szCs w:val="48"/>
        </w:rPr>
        <w:t>方式</w:t>
      </w:r>
      <w:r w:rsidR="00333488" w:rsidRPr="00333488">
        <w:rPr>
          <w:rFonts w:ascii="Times New Roman" w:hAnsi="標楷體"/>
          <w:szCs w:val="48"/>
        </w:rPr>
        <w:t>為</w:t>
      </w:r>
      <w:r w:rsidR="00333488">
        <w:rPr>
          <w:rFonts w:ascii="Times New Roman" w:hAnsi="標楷體" w:hint="eastAsia"/>
          <w:szCs w:val="48"/>
        </w:rPr>
        <w:t>主</w:t>
      </w:r>
      <w:r w:rsidR="00333488" w:rsidRPr="00333488">
        <w:rPr>
          <w:rFonts w:hAnsi="標楷體"/>
          <w:szCs w:val="48"/>
        </w:rPr>
        <w:t>。</w:t>
      </w:r>
      <w:r w:rsidR="004A52DD" w:rsidRPr="00333488">
        <w:rPr>
          <w:rFonts w:hAnsi="標楷體" w:hint="eastAsia"/>
          <w:szCs w:val="48"/>
        </w:rPr>
        <w:t>臺電公司對於架空配電線路皆採</w:t>
      </w:r>
      <w:r w:rsidR="00A274CC">
        <w:rPr>
          <w:rFonts w:hAnsi="標楷體" w:hint="eastAsia"/>
          <w:szCs w:val="48"/>
        </w:rPr>
        <w:t>用</w:t>
      </w:r>
      <w:proofErr w:type="gramStart"/>
      <w:r w:rsidR="004A52DD" w:rsidRPr="00333488">
        <w:rPr>
          <w:rFonts w:hAnsi="標楷體" w:hint="eastAsia"/>
          <w:szCs w:val="48"/>
        </w:rPr>
        <w:t>桿</w:t>
      </w:r>
      <w:proofErr w:type="gramEnd"/>
      <w:r w:rsidR="004A52DD" w:rsidRPr="00333488">
        <w:rPr>
          <w:rFonts w:hAnsi="標楷體" w:hint="eastAsia"/>
          <w:szCs w:val="48"/>
        </w:rPr>
        <w:t>上變壓器</w:t>
      </w:r>
      <w:r w:rsidRPr="00333488">
        <w:rPr>
          <w:rFonts w:hAnsi="標楷體" w:hint="eastAsia"/>
          <w:szCs w:val="48"/>
        </w:rPr>
        <w:t>，</w:t>
      </w:r>
      <w:r w:rsidR="00F413D5">
        <w:rPr>
          <w:rFonts w:hAnsi="標楷體" w:hint="eastAsia"/>
          <w:szCs w:val="48"/>
        </w:rPr>
        <w:t>其</w:t>
      </w:r>
      <w:r w:rsidR="00F413D5" w:rsidRPr="00EF544B">
        <w:rPr>
          <w:rFonts w:cs="DFKaiShu-SB-Estd-BF" w:hint="eastAsia"/>
        </w:rPr>
        <w:t>一次</w:t>
      </w:r>
      <w:r w:rsidR="00F413D5">
        <w:rPr>
          <w:rFonts w:cs="DFKaiShu-SB-Estd-BF" w:hint="eastAsia"/>
        </w:rPr>
        <w:t>高壓</w:t>
      </w:r>
      <w:r w:rsidR="00A274CC">
        <w:rPr>
          <w:rFonts w:cs="DFKaiShu-SB-Estd-BF" w:hint="eastAsia"/>
        </w:rPr>
        <w:t>側</w:t>
      </w:r>
      <w:r w:rsidR="004D5FEE">
        <w:rPr>
          <w:rFonts w:cs="DFKaiShu-SB-Estd-BF" w:hint="eastAsia"/>
        </w:rPr>
        <w:t>之</w:t>
      </w:r>
      <w:r w:rsidR="00A274CC">
        <w:rPr>
          <w:rFonts w:cs="DFKaiShu-SB-Estd-BF" w:hint="eastAsia"/>
        </w:rPr>
        <w:t>電壓</w:t>
      </w:r>
      <w:r w:rsidR="00F413D5" w:rsidRPr="00EF544B">
        <w:rPr>
          <w:rFonts w:cs="DFKaiShu-SB-Estd-BF" w:hint="eastAsia"/>
        </w:rPr>
        <w:t>為6,9</w:t>
      </w:r>
      <w:r w:rsidR="00F413D5">
        <w:rPr>
          <w:rFonts w:cs="DFKaiShu-SB-Estd-BF" w:hint="eastAsia"/>
        </w:rPr>
        <w:t>00</w:t>
      </w:r>
      <w:r w:rsidR="00F413D5" w:rsidRPr="00EF544B">
        <w:rPr>
          <w:rFonts w:cs="DFKaiShu-SB-Estd-BF" w:hint="eastAsia"/>
        </w:rPr>
        <w:t>伏特</w:t>
      </w:r>
      <w:r w:rsidR="004D5FEE">
        <w:rPr>
          <w:rFonts w:hAnsi="標楷體" w:hint="eastAsia"/>
          <w:szCs w:val="48"/>
        </w:rPr>
        <w:t>，</w:t>
      </w:r>
      <w:r w:rsidR="00333488" w:rsidRPr="00333488">
        <w:rPr>
          <w:rFonts w:hAnsi="標楷體"/>
          <w:szCs w:val="48"/>
        </w:rPr>
        <w:t>將電壓降至110</w:t>
      </w:r>
      <w:r w:rsidR="00333488">
        <w:rPr>
          <w:rFonts w:hAnsi="標楷體" w:hint="eastAsia"/>
          <w:szCs w:val="48"/>
        </w:rPr>
        <w:t>伏特</w:t>
      </w:r>
      <w:r w:rsidR="00333488" w:rsidRPr="00333488">
        <w:rPr>
          <w:rFonts w:hAnsi="標楷體"/>
          <w:szCs w:val="48"/>
        </w:rPr>
        <w:t>或220</w:t>
      </w:r>
      <w:r w:rsidR="00333488">
        <w:rPr>
          <w:rFonts w:hAnsi="標楷體" w:hint="eastAsia"/>
          <w:szCs w:val="48"/>
        </w:rPr>
        <w:t>伏特</w:t>
      </w:r>
      <w:r w:rsidR="004D5FEE">
        <w:rPr>
          <w:rFonts w:hAnsi="標楷體" w:hint="eastAsia"/>
          <w:szCs w:val="48"/>
        </w:rPr>
        <w:t>後</w:t>
      </w:r>
      <w:r w:rsidR="00333488" w:rsidRPr="00333488">
        <w:rPr>
          <w:rFonts w:hAnsi="標楷體"/>
          <w:szCs w:val="48"/>
        </w:rPr>
        <w:t>，供</w:t>
      </w:r>
      <w:r w:rsidR="00A274CC">
        <w:rPr>
          <w:rFonts w:hAnsi="標楷體" w:hint="eastAsia"/>
          <w:szCs w:val="48"/>
        </w:rPr>
        <w:t>電</w:t>
      </w:r>
      <w:r w:rsidR="00333488">
        <w:rPr>
          <w:rFonts w:hAnsi="標楷體" w:hint="eastAsia"/>
          <w:szCs w:val="48"/>
        </w:rPr>
        <w:t>予用戶</w:t>
      </w:r>
      <w:r w:rsidR="00333488" w:rsidRPr="00333488">
        <w:rPr>
          <w:rFonts w:hAnsi="標楷體"/>
          <w:szCs w:val="48"/>
        </w:rPr>
        <w:t>使用</w:t>
      </w:r>
      <w:r w:rsidR="00F413D5">
        <w:rPr>
          <w:rFonts w:hint="eastAsia"/>
        </w:rPr>
        <w:t>；</w:t>
      </w:r>
      <w:r w:rsidR="00A274CC">
        <w:rPr>
          <w:rFonts w:cs="DFKaiShu-SB-Estd-BF" w:hint="eastAsia"/>
        </w:rPr>
        <w:t>目前</w:t>
      </w:r>
      <w:proofErr w:type="gramStart"/>
      <w:r w:rsidR="00F413D5" w:rsidRPr="00333488">
        <w:rPr>
          <w:rFonts w:hAnsi="標楷體" w:hint="eastAsia"/>
          <w:szCs w:val="48"/>
        </w:rPr>
        <w:t>桿</w:t>
      </w:r>
      <w:proofErr w:type="gramEnd"/>
      <w:r w:rsidR="00F413D5" w:rsidRPr="00333488">
        <w:rPr>
          <w:rFonts w:hAnsi="標楷體" w:hint="eastAsia"/>
          <w:szCs w:val="48"/>
        </w:rPr>
        <w:t>上變壓器</w:t>
      </w:r>
      <w:r w:rsidR="00F413D5">
        <w:rPr>
          <w:rFonts w:hAnsi="標楷體" w:hint="eastAsia"/>
          <w:szCs w:val="48"/>
        </w:rPr>
        <w:t>之</w:t>
      </w:r>
      <w:r w:rsidR="00F413D5">
        <w:rPr>
          <w:rFonts w:cs="DFKaiShu-SB-Estd-BF" w:hint="eastAsia"/>
        </w:rPr>
        <w:t>裝置</w:t>
      </w:r>
      <w:r w:rsidR="004A52DD">
        <w:rPr>
          <w:rFonts w:cs="DFKaiShu-SB-Estd-BF" w:hint="eastAsia"/>
        </w:rPr>
        <w:t>數量</w:t>
      </w:r>
      <w:r w:rsidR="000F4DEE">
        <w:rPr>
          <w:rFonts w:cs="DFKaiShu-SB-Estd-BF" w:hint="eastAsia"/>
        </w:rPr>
        <w:t>已</w:t>
      </w:r>
      <w:r w:rsidR="004A52DD">
        <w:rPr>
          <w:rFonts w:cs="DFKaiShu-SB-Estd-BF" w:hint="eastAsia"/>
        </w:rPr>
        <w:t>達</w:t>
      </w:r>
      <w:r w:rsidR="004A52DD" w:rsidRPr="00DD4C81">
        <w:rPr>
          <w:rFonts w:cs="DFKaiShu-SB-Estd-BF" w:hint="eastAsia"/>
        </w:rPr>
        <w:t>79萬7千</w:t>
      </w:r>
      <w:r w:rsidR="004A52DD">
        <w:rPr>
          <w:rFonts w:cs="DFKaiShu-SB-Estd-BF" w:hint="eastAsia"/>
        </w:rPr>
        <w:t>餘</w:t>
      </w:r>
      <w:r w:rsidR="004A52DD" w:rsidRPr="00DD4C81">
        <w:rPr>
          <w:rFonts w:hint="eastAsia"/>
        </w:rPr>
        <w:t>具</w:t>
      </w:r>
      <w:r w:rsidR="004A52DD" w:rsidRPr="00DD4C81">
        <w:rPr>
          <w:rFonts w:cs="DFKaiShu-SB-Estd-BF" w:hint="eastAsia"/>
        </w:rPr>
        <w:t>，</w:t>
      </w:r>
      <w:r w:rsidR="007D6EE0">
        <w:rPr>
          <w:rFonts w:cs="DFKaiShu-SB-Estd-BF" w:hint="eastAsia"/>
        </w:rPr>
        <w:t>又可分為</w:t>
      </w:r>
      <w:r w:rsidR="007D6EE0" w:rsidRPr="00DD4C81">
        <w:rPr>
          <w:rFonts w:hint="eastAsia"/>
        </w:rPr>
        <w:t>普通型</w:t>
      </w:r>
      <w:r w:rsidR="007D6EE0">
        <w:rPr>
          <w:rFonts w:cs="DFKaiShu-SB-Estd-BF" w:hint="eastAsia"/>
        </w:rPr>
        <w:t>、</w:t>
      </w:r>
      <w:r w:rsidR="007D6EE0" w:rsidRPr="00325F85">
        <w:rPr>
          <w:rFonts w:hint="eastAsia"/>
        </w:rPr>
        <w:t>改良型</w:t>
      </w:r>
      <w:r w:rsidR="007D6EE0">
        <w:rPr>
          <w:rFonts w:cs="DFKaiShu-SB-Estd-BF" w:hint="eastAsia"/>
        </w:rPr>
        <w:t>及</w:t>
      </w:r>
      <w:r w:rsidR="007D6EE0" w:rsidRPr="00325F85">
        <w:rPr>
          <w:rFonts w:hint="eastAsia"/>
        </w:rPr>
        <w:t>密封型</w:t>
      </w:r>
      <w:r w:rsidR="007D6EE0">
        <w:rPr>
          <w:rFonts w:hint="eastAsia"/>
        </w:rPr>
        <w:t>等類</w:t>
      </w:r>
      <w:r w:rsidR="007D6EE0" w:rsidRPr="00EF544B">
        <w:rPr>
          <w:rFonts w:cs="DFKaiShu-SB-Estd-BF" w:hint="eastAsia"/>
        </w:rPr>
        <w:t>型</w:t>
      </w:r>
      <w:r w:rsidRPr="00EF544B">
        <w:rPr>
          <w:rFonts w:cs="DFKaiShu-SB-Estd-BF" w:hint="eastAsia"/>
        </w:rPr>
        <w:t>。</w:t>
      </w:r>
    </w:p>
    <w:p w:rsidR="009D0F1D" w:rsidRPr="004D61AA" w:rsidRDefault="00EF544B" w:rsidP="00D5523C">
      <w:pPr>
        <w:pStyle w:val="3"/>
      </w:pPr>
      <w:r>
        <w:rPr>
          <w:rFonts w:hint="eastAsia"/>
        </w:rPr>
        <w:t>次</w:t>
      </w:r>
      <w:r w:rsidRPr="00541001">
        <w:rPr>
          <w:rFonts w:hint="eastAsia"/>
        </w:rPr>
        <w:t>查</w:t>
      </w:r>
      <w:r w:rsidRPr="00541001">
        <w:rPr>
          <w:rFonts w:hAnsi="標楷體" w:hint="eastAsia"/>
        </w:rPr>
        <w:t>臺電</w:t>
      </w:r>
      <w:r w:rsidRPr="00541001">
        <w:rPr>
          <w:rFonts w:hint="eastAsia"/>
          <w:bCs w:val="0"/>
          <w:szCs w:val="32"/>
        </w:rPr>
        <w:t>公司自成立以來</w:t>
      </w:r>
      <w:r w:rsidR="00541001" w:rsidRPr="00541001">
        <w:rPr>
          <w:rFonts w:hint="eastAsia"/>
          <w:bCs w:val="0"/>
          <w:szCs w:val="32"/>
        </w:rPr>
        <w:t>(</w:t>
      </w:r>
      <w:r w:rsidR="00541001" w:rsidRPr="00541001">
        <w:rPr>
          <w:rFonts w:hAnsi="標楷體" w:hint="eastAsia"/>
          <w:szCs w:val="32"/>
        </w:rPr>
        <w:t>開業</w:t>
      </w:r>
      <w:r w:rsidR="00541001">
        <w:rPr>
          <w:rFonts w:hAnsi="標楷體" w:hint="eastAsia"/>
          <w:szCs w:val="32"/>
        </w:rPr>
        <w:t>日期：</w:t>
      </w:r>
      <w:r w:rsidR="00541001" w:rsidRPr="00541001">
        <w:rPr>
          <w:rFonts w:hAnsi="標楷體" w:hint="eastAsia"/>
          <w:szCs w:val="32"/>
        </w:rPr>
        <w:t>35年5月1日</w:t>
      </w:r>
      <w:r w:rsidR="00541001" w:rsidRPr="00541001">
        <w:rPr>
          <w:rFonts w:hint="eastAsia"/>
          <w:bCs w:val="0"/>
          <w:szCs w:val="32"/>
        </w:rPr>
        <w:t>)</w:t>
      </w:r>
      <w:r w:rsidRPr="00541001">
        <w:rPr>
          <w:rFonts w:hint="eastAsia"/>
          <w:bCs w:val="0"/>
          <w:szCs w:val="32"/>
        </w:rPr>
        <w:t>，即使用普通型</w:t>
      </w:r>
      <w:proofErr w:type="gramStart"/>
      <w:r w:rsidR="00D43BCA" w:rsidRPr="00541001">
        <w:rPr>
          <w:rFonts w:hint="eastAsia"/>
          <w:bCs w:val="0"/>
          <w:szCs w:val="32"/>
        </w:rPr>
        <w:t>桿</w:t>
      </w:r>
      <w:proofErr w:type="gramEnd"/>
      <w:r w:rsidR="00D43BCA" w:rsidRPr="00541001">
        <w:rPr>
          <w:rFonts w:hint="eastAsia"/>
          <w:bCs w:val="0"/>
          <w:szCs w:val="32"/>
        </w:rPr>
        <w:t>上</w:t>
      </w:r>
      <w:r w:rsidRPr="00541001">
        <w:rPr>
          <w:rFonts w:hint="eastAsia"/>
          <w:bCs w:val="0"/>
          <w:szCs w:val="32"/>
        </w:rPr>
        <w:t>變壓器，</w:t>
      </w:r>
      <w:r w:rsidR="00F413D5" w:rsidRPr="00541001">
        <w:rPr>
          <w:rFonts w:hint="eastAsia"/>
          <w:bCs w:val="0"/>
          <w:szCs w:val="32"/>
        </w:rPr>
        <w:t>該型變壓器</w:t>
      </w:r>
      <w:r w:rsidRPr="00541001">
        <w:rPr>
          <w:rFonts w:hint="eastAsia"/>
          <w:bCs w:val="0"/>
          <w:szCs w:val="32"/>
        </w:rPr>
        <w:t>雖</w:t>
      </w:r>
      <w:r w:rsidRPr="00541001">
        <w:rPr>
          <w:rFonts w:cs="DFKaiShu-SB-Estd-BF" w:hint="eastAsia"/>
        </w:rPr>
        <w:t>構造簡單及成本較</w:t>
      </w:r>
      <w:r w:rsidRPr="00B97E61">
        <w:rPr>
          <w:rFonts w:cs="DFKaiShu-SB-Estd-BF" w:hint="eastAsia"/>
        </w:rPr>
        <w:t>低，惟</w:t>
      </w:r>
      <w:r w:rsidRPr="00B97E61">
        <w:rPr>
          <w:rFonts w:hint="eastAsia"/>
        </w:rPr>
        <w:t>保護開關外裝、一次</w:t>
      </w:r>
      <w:r w:rsidR="00852C41" w:rsidRPr="00B97E61">
        <w:rPr>
          <w:rFonts w:hint="eastAsia"/>
        </w:rPr>
        <w:t>高壓</w:t>
      </w:r>
      <w:r w:rsidRPr="00B97E61">
        <w:rPr>
          <w:rFonts w:hint="eastAsia"/>
        </w:rPr>
        <w:t>側</w:t>
      </w:r>
      <w:r w:rsidR="00852C41" w:rsidRPr="00B97E61">
        <w:rPr>
          <w:rFonts w:hint="eastAsia"/>
        </w:rPr>
        <w:t>帶電體裸</w:t>
      </w:r>
      <w:r w:rsidRPr="00B97E61">
        <w:rPr>
          <w:rFonts w:hint="eastAsia"/>
        </w:rPr>
        <w:t>露</w:t>
      </w:r>
      <w:r w:rsidR="00B97E61" w:rsidRPr="00B97E61">
        <w:rPr>
          <w:rFonts w:hint="eastAsia"/>
        </w:rPr>
        <w:t>(</w:t>
      </w:r>
      <w:r w:rsidR="00B97E61" w:rsidRPr="00B97E61">
        <w:rPr>
          <w:rFonts w:hAnsi="標楷體" w:cs="新細明體" w:hint="eastAsia"/>
          <w:lang w:bidi="sa-IN"/>
        </w:rPr>
        <w:t>電線外皮未具高</w:t>
      </w:r>
      <w:r w:rsidR="00B97E61" w:rsidRPr="00B97E61">
        <w:rPr>
          <w:rFonts w:hint="eastAsia"/>
        </w:rPr>
        <w:t>電</w:t>
      </w:r>
      <w:r w:rsidR="00B97E61" w:rsidRPr="00B97E61">
        <w:rPr>
          <w:rFonts w:hAnsi="標楷體" w:cs="新細明體" w:hint="eastAsia"/>
          <w:lang w:bidi="sa-IN"/>
        </w:rPr>
        <w:t>壓絕緣能力，故仍視同裸線</w:t>
      </w:r>
      <w:r w:rsidR="00B97E61" w:rsidRPr="00B97E61">
        <w:rPr>
          <w:rFonts w:hint="eastAsia"/>
        </w:rPr>
        <w:t>)</w:t>
      </w:r>
      <w:r w:rsidR="00852C41" w:rsidRPr="00B97E61">
        <w:rPr>
          <w:rFonts w:hint="eastAsia"/>
        </w:rPr>
        <w:t>，</w:t>
      </w:r>
      <w:r w:rsidRPr="00B97E61">
        <w:rPr>
          <w:rFonts w:hint="eastAsia"/>
        </w:rPr>
        <w:t>皆為</w:t>
      </w:r>
      <w:r w:rsidR="00852C41" w:rsidRPr="00B97E61">
        <w:rPr>
          <w:rFonts w:hint="eastAsia"/>
        </w:rPr>
        <w:t>高</w:t>
      </w:r>
      <w:r w:rsidR="00A274CC" w:rsidRPr="00B97E61">
        <w:rPr>
          <w:rFonts w:hint="eastAsia"/>
        </w:rPr>
        <w:t>電</w:t>
      </w:r>
      <w:r w:rsidR="00852C41" w:rsidRPr="00B97E61">
        <w:rPr>
          <w:rFonts w:hint="eastAsia"/>
        </w:rPr>
        <w:t>壓</w:t>
      </w:r>
      <w:r w:rsidRPr="00B97E61">
        <w:rPr>
          <w:rFonts w:hint="eastAsia"/>
        </w:rPr>
        <w:t>設施，</w:t>
      </w:r>
      <w:r w:rsidR="00A274CC" w:rsidRPr="00B97E61">
        <w:rPr>
          <w:rFonts w:hint="eastAsia"/>
        </w:rPr>
        <w:t>該公司於</w:t>
      </w:r>
      <w:r w:rsidRPr="00B97E61">
        <w:rPr>
          <w:rFonts w:hint="eastAsia"/>
          <w:bCs w:val="0"/>
          <w:szCs w:val="32"/>
        </w:rPr>
        <w:t>90年3月15日最後一批採購後</w:t>
      </w:r>
      <w:r w:rsidR="00F413D5" w:rsidRPr="00B97E61">
        <w:rPr>
          <w:rFonts w:hint="eastAsia"/>
          <w:bCs w:val="0"/>
          <w:szCs w:val="32"/>
        </w:rPr>
        <w:t>，</w:t>
      </w:r>
      <w:r w:rsidRPr="00B97E61">
        <w:rPr>
          <w:rFonts w:hint="eastAsia"/>
          <w:bCs w:val="0"/>
          <w:szCs w:val="32"/>
        </w:rPr>
        <w:t>即不再</w:t>
      </w:r>
      <w:r w:rsidR="00F413D5" w:rsidRPr="00B97E61">
        <w:rPr>
          <w:rFonts w:hint="eastAsia"/>
          <w:bCs w:val="0"/>
          <w:szCs w:val="32"/>
        </w:rPr>
        <w:t>選用</w:t>
      </w:r>
      <w:r w:rsidR="00D43BCA" w:rsidRPr="00B97E61">
        <w:rPr>
          <w:rFonts w:hint="eastAsia"/>
          <w:bCs w:val="0"/>
          <w:szCs w:val="32"/>
        </w:rPr>
        <w:t>，由於</w:t>
      </w:r>
      <w:r w:rsidR="00F413D5" w:rsidRPr="00B97E61">
        <w:rPr>
          <w:rFonts w:hint="eastAsia"/>
          <w:bCs w:val="0"/>
          <w:szCs w:val="32"/>
        </w:rPr>
        <w:t>歷</w:t>
      </w:r>
      <w:r w:rsidR="00D43BCA" w:rsidRPr="00B97E61">
        <w:rPr>
          <w:rFonts w:hint="eastAsia"/>
          <w:bCs w:val="0"/>
          <w:szCs w:val="32"/>
        </w:rPr>
        <w:t>經多年之採購</w:t>
      </w:r>
      <w:r w:rsidR="00D43BCA">
        <w:rPr>
          <w:rFonts w:hint="eastAsia"/>
          <w:bCs w:val="0"/>
          <w:szCs w:val="32"/>
        </w:rPr>
        <w:t>使用，</w:t>
      </w:r>
      <w:r w:rsidR="00D43BCA" w:rsidRPr="009721CD">
        <w:rPr>
          <w:rFonts w:hint="eastAsia"/>
          <w:bCs w:val="0"/>
          <w:szCs w:val="32"/>
        </w:rPr>
        <w:t>既有</w:t>
      </w:r>
      <w:r w:rsidR="00F413D5">
        <w:rPr>
          <w:rFonts w:hint="eastAsia"/>
          <w:bCs w:val="0"/>
          <w:szCs w:val="32"/>
        </w:rPr>
        <w:t>之</w:t>
      </w:r>
      <w:r w:rsidR="00D43BCA" w:rsidRPr="009721CD">
        <w:rPr>
          <w:rFonts w:hint="eastAsia"/>
          <w:bCs w:val="0"/>
          <w:szCs w:val="32"/>
        </w:rPr>
        <w:t>普通型</w:t>
      </w:r>
      <w:proofErr w:type="gramStart"/>
      <w:r w:rsidR="00D43BCA" w:rsidRPr="009721CD">
        <w:rPr>
          <w:rFonts w:hint="eastAsia"/>
          <w:bCs w:val="0"/>
          <w:szCs w:val="32"/>
        </w:rPr>
        <w:t>桿</w:t>
      </w:r>
      <w:proofErr w:type="gramEnd"/>
      <w:r w:rsidR="00D43BCA" w:rsidRPr="009721CD">
        <w:rPr>
          <w:rFonts w:hint="eastAsia"/>
          <w:bCs w:val="0"/>
          <w:szCs w:val="32"/>
        </w:rPr>
        <w:t>上變壓器</w:t>
      </w:r>
      <w:r w:rsidR="00F413D5">
        <w:rPr>
          <w:rFonts w:hint="eastAsia"/>
          <w:bCs w:val="0"/>
          <w:szCs w:val="32"/>
        </w:rPr>
        <w:t>數量，仍高達</w:t>
      </w:r>
      <w:r w:rsidR="00D43BCA" w:rsidRPr="009721CD">
        <w:rPr>
          <w:rFonts w:hint="eastAsia"/>
          <w:bCs w:val="0"/>
          <w:szCs w:val="32"/>
        </w:rPr>
        <w:t>43萬</w:t>
      </w:r>
      <w:r w:rsidR="00D43BCA">
        <w:rPr>
          <w:rFonts w:hint="eastAsia"/>
          <w:bCs w:val="0"/>
          <w:szCs w:val="32"/>
        </w:rPr>
        <w:t>1千餘</w:t>
      </w:r>
      <w:r w:rsidR="00D43BCA" w:rsidRPr="009721CD">
        <w:rPr>
          <w:rFonts w:hint="eastAsia"/>
          <w:bCs w:val="0"/>
          <w:szCs w:val="32"/>
        </w:rPr>
        <w:t>具</w:t>
      </w:r>
      <w:r>
        <w:rPr>
          <w:rFonts w:hint="eastAsia"/>
        </w:rPr>
        <w:t>。</w:t>
      </w:r>
      <w:r w:rsidR="00A274CC">
        <w:rPr>
          <w:rFonts w:hint="eastAsia"/>
          <w:bCs w:val="0"/>
          <w:szCs w:val="32"/>
        </w:rPr>
        <w:t>自</w:t>
      </w:r>
      <w:r w:rsidRPr="00EF544B">
        <w:rPr>
          <w:rFonts w:hint="eastAsia"/>
          <w:bCs w:val="0"/>
          <w:szCs w:val="32"/>
        </w:rPr>
        <w:t>72年起</w:t>
      </w:r>
      <w:r w:rsidRPr="00F413D5">
        <w:rPr>
          <w:rFonts w:hint="eastAsia"/>
          <w:bCs w:val="0"/>
          <w:szCs w:val="32"/>
        </w:rPr>
        <w:t>，</w:t>
      </w:r>
      <w:r w:rsidR="00F413D5" w:rsidRPr="00F413D5">
        <w:rPr>
          <w:rFonts w:hAnsi="標楷體" w:hint="eastAsia"/>
        </w:rPr>
        <w:t>臺電</w:t>
      </w:r>
      <w:r w:rsidRPr="00F413D5">
        <w:rPr>
          <w:rFonts w:hint="eastAsia"/>
          <w:bCs w:val="0"/>
          <w:szCs w:val="32"/>
        </w:rPr>
        <w:t>公司開發改良型</w:t>
      </w:r>
      <w:proofErr w:type="gramStart"/>
      <w:r w:rsidRPr="00F413D5">
        <w:rPr>
          <w:rFonts w:hint="eastAsia"/>
          <w:bCs w:val="0"/>
          <w:szCs w:val="32"/>
        </w:rPr>
        <w:t>桿</w:t>
      </w:r>
      <w:proofErr w:type="gramEnd"/>
      <w:r w:rsidRPr="00F413D5">
        <w:rPr>
          <w:rFonts w:hint="eastAsia"/>
          <w:bCs w:val="0"/>
          <w:szCs w:val="32"/>
        </w:rPr>
        <w:t>上變壓器，</w:t>
      </w:r>
      <w:r w:rsidR="00F413D5">
        <w:rPr>
          <w:rFonts w:hint="eastAsia"/>
          <w:bCs w:val="0"/>
          <w:szCs w:val="32"/>
        </w:rPr>
        <w:t>其</w:t>
      </w:r>
      <w:r w:rsidRPr="00F413D5">
        <w:rPr>
          <w:rFonts w:hint="eastAsia"/>
          <w:bCs w:val="0"/>
          <w:szCs w:val="32"/>
        </w:rPr>
        <w:t>外殼</w:t>
      </w:r>
      <w:proofErr w:type="gramStart"/>
      <w:r w:rsidRPr="00F413D5">
        <w:rPr>
          <w:rFonts w:hint="eastAsia"/>
          <w:bCs w:val="0"/>
          <w:szCs w:val="32"/>
        </w:rPr>
        <w:t>裝設套</w:t>
      </w:r>
      <w:r w:rsidRPr="00EF544B">
        <w:rPr>
          <w:rFonts w:hint="eastAsia"/>
          <w:bCs w:val="0"/>
          <w:szCs w:val="32"/>
        </w:rPr>
        <w:t>管井</w:t>
      </w:r>
      <w:proofErr w:type="gramEnd"/>
      <w:r w:rsidR="00F413D5">
        <w:rPr>
          <w:rFonts w:hint="eastAsia"/>
          <w:bCs w:val="0"/>
          <w:szCs w:val="32"/>
        </w:rPr>
        <w:t>，</w:t>
      </w:r>
      <w:r w:rsidR="00A274CC">
        <w:rPr>
          <w:rFonts w:hint="eastAsia"/>
          <w:bCs w:val="0"/>
          <w:szCs w:val="32"/>
        </w:rPr>
        <w:t>使得</w:t>
      </w:r>
      <w:r w:rsidRPr="00EF544B">
        <w:rPr>
          <w:rFonts w:hint="eastAsia"/>
          <w:bCs w:val="0"/>
          <w:szCs w:val="32"/>
        </w:rPr>
        <w:t>一次</w:t>
      </w:r>
      <w:r w:rsidR="00D43BCA">
        <w:rPr>
          <w:rFonts w:hint="eastAsia"/>
          <w:bCs w:val="0"/>
          <w:szCs w:val="32"/>
        </w:rPr>
        <w:t>側</w:t>
      </w:r>
      <w:r w:rsidR="00A274CC">
        <w:rPr>
          <w:rFonts w:hint="eastAsia"/>
          <w:bCs w:val="0"/>
          <w:szCs w:val="32"/>
        </w:rPr>
        <w:t>之</w:t>
      </w:r>
      <w:r w:rsidR="00AF795B" w:rsidRPr="00EF544B">
        <w:rPr>
          <w:rFonts w:hint="eastAsia"/>
          <w:bCs w:val="0"/>
          <w:szCs w:val="32"/>
        </w:rPr>
        <w:t>高</w:t>
      </w:r>
      <w:r w:rsidR="00A274CC">
        <w:rPr>
          <w:rFonts w:hint="eastAsia"/>
          <w:bCs w:val="0"/>
          <w:szCs w:val="32"/>
        </w:rPr>
        <w:t>電</w:t>
      </w:r>
      <w:r w:rsidR="00AF795B" w:rsidRPr="00EF544B">
        <w:rPr>
          <w:rFonts w:hint="eastAsia"/>
          <w:bCs w:val="0"/>
          <w:szCs w:val="32"/>
        </w:rPr>
        <w:t>壓</w:t>
      </w:r>
      <w:r w:rsidR="00A274CC">
        <w:rPr>
          <w:rFonts w:hint="eastAsia"/>
          <w:bCs w:val="0"/>
          <w:szCs w:val="32"/>
        </w:rPr>
        <w:t>電源，得以</w:t>
      </w:r>
      <w:proofErr w:type="gramStart"/>
      <w:r w:rsidR="00A274CC">
        <w:rPr>
          <w:rFonts w:hint="eastAsia"/>
          <w:bCs w:val="0"/>
          <w:szCs w:val="32"/>
        </w:rPr>
        <w:t>採</w:t>
      </w:r>
      <w:proofErr w:type="gramEnd"/>
      <w:r w:rsidRPr="00EF544B">
        <w:rPr>
          <w:rFonts w:hint="eastAsia"/>
          <w:bCs w:val="0"/>
          <w:szCs w:val="32"/>
        </w:rPr>
        <w:t>絕緣電纜</w:t>
      </w:r>
      <w:r w:rsidR="00A274CC">
        <w:rPr>
          <w:rFonts w:hint="eastAsia"/>
          <w:bCs w:val="0"/>
          <w:szCs w:val="32"/>
        </w:rPr>
        <w:t>連接</w:t>
      </w:r>
      <w:r w:rsidRPr="00EF544B">
        <w:rPr>
          <w:rFonts w:hint="eastAsia"/>
          <w:bCs w:val="0"/>
          <w:szCs w:val="32"/>
        </w:rPr>
        <w:t>，藉以改善普通</w:t>
      </w:r>
      <w:r w:rsidRPr="00EF544B">
        <w:rPr>
          <w:rFonts w:hint="eastAsia"/>
          <w:bCs w:val="0"/>
          <w:szCs w:val="32"/>
        </w:rPr>
        <w:lastRenderedPageBreak/>
        <w:t>型</w:t>
      </w:r>
      <w:proofErr w:type="gramStart"/>
      <w:r w:rsidRPr="00EF544B">
        <w:rPr>
          <w:rFonts w:hint="eastAsia"/>
          <w:bCs w:val="0"/>
          <w:szCs w:val="32"/>
        </w:rPr>
        <w:t>桿</w:t>
      </w:r>
      <w:proofErr w:type="gramEnd"/>
      <w:r w:rsidRPr="00EF544B">
        <w:rPr>
          <w:rFonts w:hint="eastAsia"/>
          <w:bCs w:val="0"/>
          <w:szCs w:val="32"/>
        </w:rPr>
        <w:t>上變壓器一次</w:t>
      </w:r>
      <w:r w:rsidR="00AF795B">
        <w:rPr>
          <w:rFonts w:hint="eastAsia"/>
          <w:bCs w:val="0"/>
          <w:szCs w:val="32"/>
        </w:rPr>
        <w:t>側</w:t>
      </w:r>
      <w:r w:rsidRPr="00EF544B">
        <w:rPr>
          <w:rFonts w:hint="eastAsia"/>
          <w:bCs w:val="0"/>
          <w:szCs w:val="32"/>
        </w:rPr>
        <w:t>帶電體</w:t>
      </w:r>
      <w:r w:rsidR="006669D8" w:rsidRPr="00B97E61">
        <w:rPr>
          <w:rFonts w:hint="eastAsia"/>
        </w:rPr>
        <w:t>裸</w:t>
      </w:r>
      <w:r w:rsidRPr="00EF544B">
        <w:rPr>
          <w:rFonts w:hint="eastAsia"/>
          <w:bCs w:val="0"/>
          <w:szCs w:val="32"/>
        </w:rPr>
        <w:t>露現象，</w:t>
      </w:r>
      <w:r w:rsidR="00D43BCA">
        <w:rPr>
          <w:rFonts w:hint="eastAsia"/>
          <w:bCs w:val="0"/>
          <w:szCs w:val="32"/>
        </w:rPr>
        <w:t>以</w:t>
      </w:r>
      <w:r w:rsidRPr="00EF544B">
        <w:rPr>
          <w:rFonts w:hint="eastAsia"/>
          <w:bCs w:val="0"/>
          <w:szCs w:val="32"/>
        </w:rPr>
        <w:t>減少外</w:t>
      </w:r>
      <w:proofErr w:type="gramStart"/>
      <w:r w:rsidRPr="00EF544B">
        <w:rPr>
          <w:rFonts w:hint="eastAsia"/>
          <w:bCs w:val="0"/>
          <w:szCs w:val="32"/>
        </w:rPr>
        <w:t>物碰觸</w:t>
      </w:r>
      <w:r w:rsidR="00F413D5">
        <w:rPr>
          <w:rFonts w:hint="eastAsia"/>
          <w:bCs w:val="0"/>
          <w:szCs w:val="32"/>
        </w:rPr>
        <w:t>而</w:t>
      </w:r>
      <w:r w:rsidR="006C45EA">
        <w:rPr>
          <w:rFonts w:hint="eastAsia"/>
          <w:bCs w:val="0"/>
          <w:szCs w:val="32"/>
        </w:rPr>
        <w:t>生</w:t>
      </w:r>
      <w:r w:rsidRPr="00EF544B">
        <w:rPr>
          <w:rFonts w:hint="eastAsia"/>
          <w:bCs w:val="0"/>
          <w:szCs w:val="32"/>
        </w:rPr>
        <w:t>感電</w:t>
      </w:r>
      <w:proofErr w:type="gramEnd"/>
      <w:r w:rsidR="006C45EA" w:rsidRPr="00EF544B">
        <w:rPr>
          <w:rFonts w:hint="eastAsia"/>
          <w:bCs w:val="0"/>
          <w:szCs w:val="32"/>
        </w:rPr>
        <w:t>或停電</w:t>
      </w:r>
      <w:r w:rsidR="006C45EA">
        <w:rPr>
          <w:rFonts w:hint="eastAsia"/>
          <w:bCs w:val="0"/>
          <w:szCs w:val="32"/>
        </w:rPr>
        <w:t>情事</w:t>
      </w:r>
      <w:r w:rsidRPr="00EF544B">
        <w:rPr>
          <w:rFonts w:hint="eastAsia"/>
          <w:bCs w:val="0"/>
          <w:szCs w:val="32"/>
        </w:rPr>
        <w:t>，惟其保護</w:t>
      </w:r>
      <w:r w:rsidRPr="00581385">
        <w:rPr>
          <w:rFonts w:hint="eastAsia"/>
        </w:rPr>
        <w:t>開關</w:t>
      </w:r>
      <w:r w:rsidR="00F413D5">
        <w:rPr>
          <w:rFonts w:hint="eastAsia"/>
          <w:bCs w:val="0"/>
          <w:szCs w:val="32"/>
        </w:rPr>
        <w:t>及避</w:t>
      </w:r>
      <w:proofErr w:type="gramStart"/>
      <w:r w:rsidR="00F413D5">
        <w:rPr>
          <w:rFonts w:hint="eastAsia"/>
          <w:bCs w:val="0"/>
          <w:szCs w:val="32"/>
        </w:rPr>
        <w:t>雷器仍</w:t>
      </w:r>
      <w:r w:rsidRPr="00EF544B">
        <w:rPr>
          <w:rFonts w:hint="eastAsia"/>
          <w:bCs w:val="0"/>
          <w:szCs w:val="32"/>
        </w:rPr>
        <w:t>裝</w:t>
      </w:r>
      <w:proofErr w:type="gramEnd"/>
      <w:r w:rsidRPr="00EF544B">
        <w:rPr>
          <w:rFonts w:hint="eastAsia"/>
          <w:bCs w:val="0"/>
          <w:szCs w:val="32"/>
        </w:rPr>
        <w:t>設於變壓器外</w:t>
      </w:r>
      <w:r w:rsidR="00504BBC">
        <w:rPr>
          <w:rFonts w:hint="eastAsia"/>
        </w:rPr>
        <w:t>，目前</w:t>
      </w:r>
      <w:r w:rsidR="00504BBC" w:rsidRPr="00F413D5">
        <w:rPr>
          <w:rFonts w:hint="eastAsia"/>
          <w:bCs w:val="0"/>
          <w:szCs w:val="32"/>
        </w:rPr>
        <w:t>改良型</w:t>
      </w:r>
      <w:proofErr w:type="gramStart"/>
      <w:r w:rsidR="00504BBC" w:rsidRPr="00F413D5">
        <w:rPr>
          <w:rFonts w:hint="eastAsia"/>
          <w:bCs w:val="0"/>
          <w:szCs w:val="32"/>
        </w:rPr>
        <w:t>桿</w:t>
      </w:r>
      <w:proofErr w:type="gramEnd"/>
      <w:r w:rsidR="00504BBC" w:rsidRPr="00F413D5">
        <w:rPr>
          <w:rFonts w:hint="eastAsia"/>
          <w:bCs w:val="0"/>
          <w:szCs w:val="32"/>
        </w:rPr>
        <w:t>上變壓器</w:t>
      </w:r>
      <w:r w:rsidR="00F413D5">
        <w:rPr>
          <w:rFonts w:hint="eastAsia"/>
        </w:rPr>
        <w:t>已</w:t>
      </w:r>
      <w:r w:rsidR="006C45EA">
        <w:rPr>
          <w:rFonts w:hint="eastAsia"/>
        </w:rPr>
        <w:t>裝置8萬6千餘具，主要</w:t>
      </w:r>
      <w:r w:rsidR="006C45EA" w:rsidRPr="009721CD">
        <w:rPr>
          <w:rFonts w:hint="eastAsia"/>
        </w:rPr>
        <w:t>用於普通型</w:t>
      </w:r>
      <w:proofErr w:type="gramStart"/>
      <w:r w:rsidR="006C45EA" w:rsidRPr="00EF544B">
        <w:rPr>
          <w:rFonts w:hint="eastAsia"/>
          <w:bCs w:val="0"/>
          <w:szCs w:val="32"/>
        </w:rPr>
        <w:t>桿</w:t>
      </w:r>
      <w:proofErr w:type="gramEnd"/>
      <w:r w:rsidR="006C45EA" w:rsidRPr="00EF544B">
        <w:rPr>
          <w:rFonts w:hint="eastAsia"/>
          <w:bCs w:val="0"/>
          <w:szCs w:val="32"/>
        </w:rPr>
        <w:t>上</w:t>
      </w:r>
      <w:r w:rsidR="006C45EA">
        <w:rPr>
          <w:rFonts w:hint="eastAsia"/>
        </w:rPr>
        <w:t>變壓器</w:t>
      </w:r>
      <w:r w:rsidR="00DA4527" w:rsidRPr="009721CD">
        <w:rPr>
          <w:rFonts w:hint="eastAsia"/>
        </w:rPr>
        <w:t>裸露</w:t>
      </w:r>
      <w:r w:rsidR="00F413D5">
        <w:rPr>
          <w:rFonts w:hint="eastAsia"/>
        </w:rPr>
        <w:t>之</w:t>
      </w:r>
      <w:r w:rsidR="006C45EA" w:rsidRPr="009721CD">
        <w:rPr>
          <w:rFonts w:hint="eastAsia"/>
        </w:rPr>
        <w:t>高</w:t>
      </w:r>
      <w:r w:rsidR="00DA4527">
        <w:rPr>
          <w:rFonts w:hint="eastAsia"/>
        </w:rPr>
        <w:t>電</w:t>
      </w:r>
      <w:r w:rsidR="006C45EA" w:rsidRPr="009721CD">
        <w:rPr>
          <w:rFonts w:hint="eastAsia"/>
        </w:rPr>
        <w:t>壓側帶電體與建築物間</w:t>
      </w:r>
      <w:r w:rsidR="006C45EA">
        <w:rPr>
          <w:rFonts w:hint="eastAsia"/>
        </w:rPr>
        <w:t>，</w:t>
      </w:r>
      <w:r w:rsidR="006C45EA" w:rsidRPr="009721CD">
        <w:rPr>
          <w:rFonts w:hint="eastAsia"/>
        </w:rPr>
        <w:t>無法保持符合「屋外供電線路裝置規則」規定</w:t>
      </w:r>
      <w:r w:rsidR="00F413D5">
        <w:rPr>
          <w:rFonts w:hint="eastAsia"/>
        </w:rPr>
        <w:t>間隔距離</w:t>
      </w:r>
      <w:r w:rsidR="006C45EA" w:rsidRPr="009721CD">
        <w:rPr>
          <w:rFonts w:hint="eastAsia"/>
        </w:rPr>
        <w:t>之處所</w:t>
      </w:r>
      <w:r w:rsidRPr="00EF544B">
        <w:rPr>
          <w:rFonts w:hint="eastAsia"/>
          <w:bCs w:val="0"/>
          <w:szCs w:val="32"/>
        </w:rPr>
        <w:t>。</w:t>
      </w:r>
      <w:r w:rsidR="002433FF" w:rsidRPr="00EF544B">
        <w:rPr>
          <w:rFonts w:hint="eastAsia"/>
          <w:bCs w:val="0"/>
          <w:szCs w:val="32"/>
        </w:rPr>
        <w:t>又</w:t>
      </w:r>
      <w:r w:rsidR="00FA6224" w:rsidRPr="00F413D5">
        <w:rPr>
          <w:rFonts w:hAnsi="標楷體" w:hint="eastAsia"/>
        </w:rPr>
        <w:t>臺電</w:t>
      </w:r>
      <w:r w:rsidR="002433FF" w:rsidRPr="00EF544B">
        <w:rPr>
          <w:rFonts w:hint="eastAsia"/>
          <w:bCs w:val="0"/>
          <w:szCs w:val="32"/>
        </w:rPr>
        <w:t>公司</w:t>
      </w:r>
      <w:r w:rsidR="00FA6224">
        <w:rPr>
          <w:rFonts w:hint="eastAsia"/>
        </w:rPr>
        <w:t>於</w:t>
      </w:r>
      <w:r w:rsidR="006C45EA" w:rsidRPr="009721CD">
        <w:rPr>
          <w:rFonts w:hint="eastAsia"/>
        </w:rPr>
        <w:t>81</w:t>
      </w:r>
      <w:r w:rsidR="006C45EA" w:rsidRPr="009721CD">
        <w:rPr>
          <w:rFonts w:hint="eastAsia"/>
          <w:bCs w:val="0"/>
          <w:szCs w:val="32"/>
        </w:rPr>
        <w:t>年</w:t>
      </w:r>
      <w:r w:rsidR="006C45EA" w:rsidRPr="009721CD">
        <w:rPr>
          <w:rFonts w:hint="eastAsia"/>
        </w:rPr>
        <w:t>9</w:t>
      </w:r>
      <w:r w:rsidR="006C45EA">
        <w:rPr>
          <w:rFonts w:hint="eastAsia"/>
          <w:bCs w:val="0"/>
          <w:szCs w:val="32"/>
        </w:rPr>
        <w:t>月</w:t>
      </w:r>
      <w:r w:rsidR="006C45EA" w:rsidRPr="009721CD">
        <w:rPr>
          <w:rFonts w:hint="eastAsia"/>
        </w:rPr>
        <w:t>5</w:t>
      </w:r>
      <w:r w:rsidR="006C45EA">
        <w:rPr>
          <w:rFonts w:hint="eastAsia"/>
          <w:bCs w:val="0"/>
          <w:szCs w:val="32"/>
        </w:rPr>
        <w:t>日</w:t>
      </w:r>
      <w:r w:rsidR="00FA6224">
        <w:rPr>
          <w:rFonts w:hint="eastAsia"/>
          <w:bCs w:val="0"/>
          <w:szCs w:val="32"/>
        </w:rPr>
        <w:t>首次</w:t>
      </w:r>
      <w:r w:rsidR="009D0F1D" w:rsidRPr="00EF544B">
        <w:rPr>
          <w:rFonts w:hint="eastAsia"/>
          <w:bCs w:val="0"/>
          <w:szCs w:val="32"/>
        </w:rPr>
        <w:t>採購密封型</w:t>
      </w:r>
      <w:proofErr w:type="gramStart"/>
      <w:r w:rsidR="009D0F1D" w:rsidRPr="00EF544B">
        <w:rPr>
          <w:rFonts w:hint="eastAsia"/>
          <w:bCs w:val="0"/>
          <w:szCs w:val="32"/>
        </w:rPr>
        <w:t>桿</w:t>
      </w:r>
      <w:proofErr w:type="gramEnd"/>
      <w:r w:rsidR="009D0F1D" w:rsidRPr="00EF544B">
        <w:rPr>
          <w:rFonts w:hint="eastAsia"/>
          <w:bCs w:val="0"/>
          <w:szCs w:val="32"/>
        </w:rPr>
        <w:t>上變壓器</w:t>
      </w:r>
      <w:r w:rsidR="00FA6224">
        <w:rPr>
          <w:rFonts w:hint="eastAsia"/>
          <w:bCs w:val="0"/>
          <w:szCs w:val="32"/>
        </w:rPr>
        <w:t>，經</w:t>
      </w:r>
      <w:r w:rsidR="006C45EA">
        <w:rPr>
          <w:rFonts w:hint="eastAsia"/>
        </w:rPr>
        <w:t>試用</w:t>
      </w:r>
      <w:r w:rsidR="00FA6224">
        <w:rPr>
          <w:rFonts w:hint="eastAsia"/>
        </w:rPr>
        <w:t>後</w:t>
      </w:r>
      <w:r w:rsidR="006C45EA">
        <w:rPr>
          <w:rFonts w:hint="eastAsia"/>
        </w:rPr>
        <w:t>情形良好</w:t>
      </w:r>
      <w:r w:rsidR="009D0F1D" w:rsidRPr="00EF544B">
        <w:rPr>
          <w:rFonts w:hint="eastAsia"/>
          <w:bCs w:val="0"/>
          <w:szCs w:val="32"/>
        </w:rPr>
        <w:t>，</w:t>
      </w:r>
      <w:r w:rsidR="006C45EA">
        <w:rPr>
          <w:rFonts w:hint="eastAsia"/>
          <w:bCs w:val="0"/>
          <w:szCs w:val="32"/>
        </w:rPr>
        <w:t>雖</w:t>
      </w:r>
      <w:r w:rsidR="006C45EA" w:rsidRPr="00581385">
        <w:rPr>
          <w:rFonts w:cs="DFKaiShu-SB-Estd-BF" w:hint="eastAsia"/>
        </w:rPr>
        <w:t>成本較高</w:t>
      </w:r>
      <w:r w:rsidR="006C45EA" w:rsidRPr="00231A68">
        <w:rPr>
          <w:rFonts w:cs="DFKaiShu-SB-Estd-BF" w:hint="eastAsia"/>
        </w:rPr>
        <w:t>，</w:t>
      </w:r>
      <w:proofErr w:type="gramStart"/>
      <w:r w:rsidR="006C45EA" w:rsidRPr="00231A68">
        <w:rPr>
          <w:rFonts w:cs="DFKaiShu-SB-Estd-BF" w:hint="eastAsia"/>
        </w:rPr>
        <w:t>惟</w:t>
      </w:r>
      <w:r w:rsidR="00231A68" w:rsidRPr="00231A68">
        <w:rPr>
          <w:rFonts w:cs="DFKaiShu-SB-Estd-BF" w:hint="eastAsia"/>
        </w:rPr>
        <w:t>一次側開關</w:t>
      </w:r>
      <w:proofErr w:type="gramEnd"/>
      <w:r w:rsidR="009D0F1D" w:rsidRPr="00231A68">
        <w:rPr>
          <w:rFonts w:cs="DFKaiShu-SB-Estd-BF" w:hint="eastAsia"/>
        </w:rPr>
        <w:t>及</w:t>
      </w:r>
      <w:proofErr w:type="gramStart"/>
      <w:r w:rsidR="009D0F1D" w:rsidRPr="00231A68">
        <w:rPr>
          <w:rFonts w:cs="DFKaiShu-SB-Estd-BF" w:hint="eastAsia"/>
        </w:rPr>
        <w:t>避雷器</w:t>
      </w:r>
      <w:r w:rsidR="006C45EA" w:rsidRPr="00231A68">
        <w:rPr>
          <w:rFonts w:cs="DFKaiShu-SB-Estd-BF" w:hint="eastAsia"/>
        </w:rPr>
        <w:t>已</w:t>
      </w:r>
      <w:proofErr w:type="gramEnd"/>
      <w:r w:rsidR="006C45EA" w:rsidRPr="00231A68">
        <w:rPr>
          <w:rFonts w:cs="DFKaiShu-SB-Estd-BF" w:hint="eastAsia"/>
        </w:rPr>
        <w:t>改</w:t>
      </w:r>
      <w:r w:rsidR="009D0F1D" w:rsidRPr="00231A68">
        <w:rPr>
          <w:rFonts w:cs="DFKaiShu-SB-Estd-BF" w:hint="eastAsia"/>
        </w:rPr>
        <w:t>設</w:t>
      </w:r>
      <w:r w:rsidR="009D0F1D" w:rsidRPr="00EF544B">
        <w:rPr>
          <w:rFonts w:hint="eastAsia"/>
          <w:bCs w:val="0"/>
          <w:szCs w:val="32"/>
        </w:rPr>
        <w:t>於變壓器桶內</w:t>
      </w:r>
      <w:r w:rsidR="006C45EA">
        <w:rPr>
          <w:rFonts w:hint="eastAsia"/>
        </w:rPr>
        <w:t>，</w:t>
      </w:r>
      <w:proofErr w:type="gramStart"/>
      <w:r w:rsidR="00E658B4">
        <w:rPr>
          <w:rFonts w:hint="eastAsia"/>
        </w:rPr>
        <w:t>爰</w:t>
      </w:r>
      <w:proofErr w:type="gramEnd"/>
      <w:r w:rsidR="00FA6224">
        <w:rPr>
          <w:rFonts w:hint="eastAsia"/>
        </w:rPr>
        <w:t>該公司自</w:t>
      </w:r>
      <w:r w:rsidR="006C45EA" w:rsidRPr="009721CD">
        <w:rPr>
          <w:rFonts w:hint="eastAsia"/>
        </w:rPr>
        <w:t>85年</w:t>
      </w:r>
      <w:r w:rsidR="006C45EA">
        <w:rPr>
          <w:rFonts w:hint="eastAsia"/>
        </w:rPr>
        <w:t>起</w:t>
      </w:r>
      <w:r w:rsidR="006C45EA" w:rsidRPr="009721CD">
        <w:rPr>
          <w:rFonts w:hint="eastAsia"/>
        </w:rPr>
        <w:t>逐漸增加</w:t>
      </w:r>
      <w:r w:rsidR="006C45EA">
        <w:rPr>
          <w:rFonts w:hint="eastAsia"/>
        </w:rPr>
        <w:t>採購數量</w:t>
      </w:r>
      <w:r w:rsidR="006C45EA" w:rsidRPr="009721CD">
        <w:rPr>
          <w:rFonts w:hint="eastAsia"/>
        </w:rPr>
        <w:t>，近</w:t>
      </w:r>
      <w:r w:rsidR="00FA6224">
        <w:rPr>
          <w:rFonts w:hint="eastAsia"/>
        </w:rPr>
        <w:t>幾</w:t>
      </w:r>
      <w:r w:rsidR="006C45EA" w:rsidRPr="009721CD">
        <w:rPr>
          <w:rFonts w:hint="eastAsia"/>
        </w:rPr>
        <w:t>年平均</w:t>
      </w:r>
      <w:r w:rsidR="00FA6224" w:rsidRPr="009721CD">
        <w:rPr>
          <w:rFonts w:hint="eastAsia"/>
        </w:rPr>
        <w:t>每年</w:t>
      </w:r>
      <w:r w:rsidR="006C45EA" w:rsidRPr="009721CD">
        <w:rPr>
          <w:rFonts w:hint="eastAsia"/>
        </w:rPr>
        <w:t>採購約2.5萬具，目前</w:t>
      </w:r>
      <w:r w:rsidR="006C45EA">
        <w:rPr>
          <w:rFonts w:hint="eastAsia"/>
        </w:rPr>
        <w:t>裝置數量</w:t>
      </w:r>
      <w:r w:rsidR="006C45EA" w:rsidRPr="009721CD">
        <w:rPr>
          <w:rFonts w:hint="eastAsia"/>
        </w:rPr>
        <w:t>已</w:t>
      </w:r>
      <w:r w:rsidR="006C45EA">
        <w:rPr>
          <w:rFonts w:hint="eastAsia"/>
        </w:rPr>
        <w:t>近</w:t>
      </w:r>
      <w:r w:rsidR="006C45EA" w:rsidRPr="009721CD">
        <w:rPr>
          <w:rFonts w:hint="eastAsia"/>
        </w:rPr>
        <w:t>28萬具</w:t>
      </w:r>
      <w:r w:rsidR="006C45EA">
        <w:rPr>
          <w:rFonts w:hint="eastAsia"/>
        </w:rPr>
        <w:t>，主要</w:t>
      </w:r>
      <w:r w:rsidR="006C45EA" w:rsidRPr="00581385">
        <w:rPr>
          <w:rFonts w:cs="DFKaiShu-SB-Estd-BF" w:hint="eastAsia"/>
        </w:rPr>
        <w:t>用於架空線路穿越或接近樹林、易受</w:t>
      </w:r>
      <w:proofErr w:type="gramStart"/>
      <w:r w:rsidR="006C45EA" w:rsidRPr="00581385">
        <w:rPr>
          <w:rFonts w:cs="DFKaiShu-SB-Estd-BF" w:hint="eastAsia"/>
        </w:rPr>
        <w:t>外物碰觸</w:t>
      </w:r>
      <w:proofErr w:type="gramEnd"/>
      <w:r w:rsidR="006C45EA" w:rsidRPr="00581385">
        <w:rPr>
          <w:rFonts w:cs="DFKaiShu-SB-Estd-BF" w:hint="eastAsia"/>
        </w:rPr>
        <w:t>或鄰近房屋、</w:t>
      </w:r>
      <w:proofErr w:type="gramStart"/>
      <w:r w:rsidR="006C45EA" w:rsidRPr="00581385">
        <w:rPr>
          <w:rFonts w:cs="DFKaiShu-SB-Estd-BF" w:hint="eastAsia"/>
        </w:rPr>
        <w:t>鹽塵害</w:t>
      </w:r>
      <w:r w:rsidR="006C45EA">
        <w:rPr>
          <w:rFonts w:cs="DFKaiShu-SB-Estd-BF" w:hint="eastAsia"/>
        </w:rPr>
        <w:t>等</w:t>
      </w:r>
      <w:proofErr w:type="gramEnd"/>
      <w:r w:rsidR="006C45EA">
        <w:rPr>
          <w:rFonts w:cs="DFKaiShu-SB-Estd-BF" w:hint="eastAsia"/>
        </w:rPr>
        <w:t>地</w:t>
      </w:r>
      <w:r w:rsidR="006C45EA" w:rsidRPr="004D61AA">
        <w:rPr>
          <w:rFonts w:cs="DFKaiShu-SB-Estd-BF" w:hint="eastAsia"/>
        </w:rPr>
        <w:t>區</w:t>
      </w:r>
      <w:r w:rsidR="00506BA8" w:rsidRPr="004D61AA">
        <w:rPr>
          <w:rFonts w:cs="DFKaiShu-SB-Estd-BF" w:hint="eastAsia"/>
        </w:rPr>
        <w:t>；因此</w:t>
      </w:r>
      <w:r w:rsidR="00506BA8" w:rsidRPr="004D61AA">
        <w:rPr>
          <w:rFonts w:hint="eastAsia"/>
        </w:rPr>
        <w:t>該公司</w:t>
      </w:r>
      <w:r w:rsidR="00506BA8" w:rsidRPr="004D61AA">
        <w:rPr>
          <w:rFonts w:hAnsi="標楷體" w:hint="eastAsia"/>
          <w:bCs w:val="0"/>
          <w:szCs w:val="32"/>
        </w:rPr>
        <w:t>自85年起，即未再採購改良型</w:t>
      </w:r>
      <w:proofErr w:type="gramStart"/>
      <w:r w:rsidR="00506BA8" w:rsidRPr="004D61AA">
        <w:rPr>
          <w:rFonts w:hAnsi="標楷體" w:hint="eastAsia"/>
          <w:bCs w:val="0"/>
          <w:szCs w:val="32"/>
        </w:rPr>
        <w:t>桿</w:t>
      </w:r>
      <w:proofErr w:type="gramEnd"/>
      <w:r w:rsidR="00506BA8" w:rsidRPr="004D61AA">
        <w:rPr>
          <w:rFonts w:hAnsi="標楷體" w:hint="eastAsia"/>
          <w:bCs w:val="0"/>
          <w:szCs w:val="32"/>
        </w:rPr>
        <w:t>上變壓器</w:t>
      </w:r>
      <w:r w:rsidR="000F4446">
        <w:rPr>
          <w:rFonts w:hAnsi="標楷體" w:hint="eastAsia"/>
          <w:bCs w:val="0"/>
          <w:szCs w:val="32"/>
        </w:rPr>
        <w:t>(最後一批採購日期為84年11月16日)</w:t>
      </w:r>
      <w:r w:rsidR="00506BA8" w:rsidRPr="004D61AA">
        <w:rPr>
          <w:rFonts w:hAnsi="標楷體" w:hint="eastAsia"/>
          <w:bCs w:val="0"/>
          <w:szCs w:val="32"/>
        </w:rPr>
        <w:t>，然因</w:t>
      </w:r>
      <w:r w:rsidR="004D61AA" w:rsidRPr="004D61AA">
        <w:rPr>
          <w:rFonts w:hint="eastAsia"/>
          <w:bCs w:val="0"/>
          <w:szCs w:val="32"/>
        </w:rPr>
        <w:t>密封型</w:t>
      </w:r>
      <w:proofErr w:type="gramStart"/>
      <w:r w:rsidR="004D61AA" w:rsidRPr="004D61AA">
        <w:rPr>
          <w:rFonts w:hint="eastAsia"/>
          <w:bCs w:val="0"/>
          <w:szCs w:val="32"/>
        </w:rPr>
        <w:t>桿</w:t>
      </w:r>
      <w:proofErr w:type="gramEnd"/>
      <w:r w:rsidR="004D61AA" w:rsidRPr="004D61AA">
        <w:rPr>
          <w:rFonts w:hint="eastAsia"/>
          <w:bCs w:val="0"/>
          <w:szCs w:val="32"/>
        </w:rPr>
        <w:t>上變壓器</w:t>
      </w:r>
      <w:r w:rsidR="00506BA8" w:rsidRPr="004D61AA">
        <w:rPr>
          <w:rFonts w:hAnsi="標楷體" w:hint="eastAsia"/>
          <w:bCs w:val="0"/>
          <w:szCs w:val="32"/>
        </w:rPr>
        <w:t>成本</w:t>
      </w:r>
      <w:r w:rsidR="004D61AA" w:rsidRPr="004D61AA">
        <w:rPr>
          <w:rFonts w:hAnsi="標楷體" w:hint="eastAsia"/>
          <w:bCs w:val="0"/>
          <w:szCs w:val="32"/>
        </w:rPr>
        <w:t>較高</w:t>
      </w:r>
      <w:r w:rsidR="00506BA8" w:rsidRPr="004D61AA">
        <w:rPr>
          <w:rFonts w:hAnsi="標楷體" w:hint="eastAsia"/>
          <w:bCs w:val="0"/>
          <w:szCs w:val="32"/>
        </w:rPr>
        <w:t>，</w:t>
      </w:r>
      <w:r w:rsidR="004D61AA" w:rsidRPr="004D61AA">
        <w:rPr>
          <w:rFonts w:hAnsi="標楷體" w:hint="eastAsia"/>
          <w:bCs w:val="0"/>
          <w:szCs w:val="32"/>
        </w:rPr>
        <w:t>於</w:t>
      </w:r>
      <w:r w:rsidR="00506BA8" w:rsidRPr="004D61AA">
        <w:rPr>
          <w:rFonts w:hAnsi="標楷體" w:hint="eastAsia"/>
          <w:bCs w:val="0"/>
          <w:szCs w:val="32"/>
        </w:rPr>
        <w:t>距民宅較遠</w:t>
      </w:r>
      <w:r w:rsidR="00251940" w:rsidRPr="004D61AA">
        <w:rPr>
          <w:rFonts w:hAnsi="標楷體" w:hint="eastAsia"/>
          <w:bCs w:val="0"/>
          <w:szCs w:val="32"/>
        </w:rPr>
        <w:t>之</w:t>
      </w:r>
      <w:r w:rsidR="00506BA8" w:rsidRPr="004D61AA">
        <w:rPr>
          <w:rFonts w:hAnsi="標楷體" w:hint="eastAsia"/>
          <w:bCs w:val="0"/>
          <w:szCs w:val="32"/>
        </w:rPr>
        <w:t>處，</w:t>
      </w:r>
      <w:r w:rsidR="00251940" w:rsidRPr="004D61AA">
        <w:rPr>
          <w:rFonts w:hint="eastAsia"/>
        </w:rPr>
        <w:t>該公</w:t>
      </w:r>
      <w:r w:rsidR="00251940" w:rsidRPr="00FB5F6B">
        <w:rPr>
          <w:rFonts w:hint="eastAsia"/>
        </w:rPr>
        <w:t>司</w:t>
      </w:r>
      <w:r w:rsidR="00251940" w:rsidRPr="00FB5F6B">
        <w:rPr>
          <w:rFonts w:hAnsi="標楷體" w:hint="eastAsia"/>
          <w:bCs w:val="0"/>
          <w:szCs w:val="32"/>
        </w:rPr>
        <w:t>考量</w:t>
      </w:r>
      <w:r w:rsidR="00251940" w:rsidRPr="00FB5F6B">
        <w:rPr>
          <w:rFonts w:hint="eastAsia"/>
        </w:rPr>
        <w:t>將</w:t>
      </w:r>
      <w:r w:rsidR="00506BA8" w:rsidRPr="00FB5F6B">
        <w:rPr>
          <w:rFonts w:hint="eastAsia"/>
        </w:rPr>
        <w:t>繼續採購使用</w:t>
      </w:r>
      <w:r w:rsidR="004D61AA" w:rsidRPr="00FB5F6B">
        <w:rPr>
          <w:rFonts w:hAnsi="標楷體" w:hint="eastAsia"/>
          <w:bCs w:val="0"/>
          <w:szCs w:val="32"/>
        </w:rPr>
        <w:t>改良型</w:t>
      </w:r>
      <w:proofErr w:type="gramStart"/>
      <w:r w:rsidR="004D61AA" w:rsidRPr="00FB5F6B">
        <w:rPr>
          <w:rFonts w:hAnsi="標楷體" w:hint="eastAsia"/>
          <w:bCs w:val="0"/>
          <w:szCs w:val="32"/>
        </w:rPr>
        <w:t>桿</w:t>
      </w:r>
      <w:proofErr w:type="gramEnd"/>
      <w:r w:rsidR="004D61AA" w:rsidRPr="00FB5F6B">
        <w:rPr>
          <w:rFonts w:hAnsi="標楷體" w:hint="eastAsia"/>
          <w:bCs w:val="0"/>
          <w:szCs w:val="32"/>
        </w:rPr>
        <w:t>上變壓器</w:t>
      </w:r>
      <w:r w:rsidR="00FB5F6B" w:rsidRPr="00FB5F6B">
        <w:rPr>
          <w:rFonts w:hAnsi="標楷體" w:hint="eastAsia"/>
          <w:bCs w:val="0"/>
          <w:szCs w:val="32"/>
        </w:rPr>
        <w:t>，目前材料規範仍修訂中</w:t>
      </w:r>
      <w:r w:rsidR="009D0F1D" w:rsidRPr="00FB5F6B">
        <w:rPr>
          <w:rFonts w:hint="eastAsia"/>
          <w:bCs w:val="0"/>
          <w:szCs w:val="32"/>
        </w:rPr>
        <w:t>。</w:t>
      </w:r>
    </w:p>
    <w:p w:rsidR="00D15477" w:rsidRDefault="00D5523C" w:rsidP="00D5523C">
      <w:pPr>
        <w:pStyle w:val="3"/>
      </w:pPr>
      <w:r>
        <w:rPr>
          <w:rFonts w:hint="eastAsia"/>
        </w:rPr>
        <w:t>綜上，</w:t>
      </w:r>
      <w:r w:rsidR="001D2AED">
        <w:rPr>
          <w:rFonts w:hAnsi="標楷體" w:hint="eastAsia"/>
        </w:rPr>
        <w:t>臺電公司</w:t>
      </w:r>
      <w:r w:rsidR="00C1793B">
        <w:rPr>
          <w:rFonts w:hAnsi="標楷體" w:hint="eastAsia"/>
        </w:rPr>
        <w:t>所</w:t>
      </w:r>
      <w:r w:rsidR="00C1793B" w:rsidRPr="00774018">
        <w:rPr>
          <w:rFonts w:hAnsi="標楷體" w:hint="eastAsia"/>
        </w:rPr>
        <w:t>裝置</w:t>
      </w:r>
      <w:r w:rsidR="00C1793B">
        <w:rPr>
          <w:rFonts w:hAnsi="標楷體" w:hint="eastAsia"/>
        </w:rPr>
        <w:t>之</w:t>
      </w:r>
      <w:r w:rsidR="001D2AED">
        <w:rPr>
          <w:rFonts w:hAnsi="標楷體" w:hint="eastAsia"/>
        </w:rPr>
        <w:t>普通型</w:t>
      </w:r>
      <w:proofErr w:type="gramStart"/>
      <w:r w:rsidR="001D2AED" w:rsidRPr="009721CD">
        <w:rPr>
          <w:rFonts w:hint="eastAsia"/>
          <w:bCs w:val="0"/>
          <w:szCs w:val="32"/>
        </w:rPr>
        <w:t>桿</w:t>
      </w:r>
      <w:proofErr w:type="gramEnd"/>
      <w:r w:rsidR="001D2AED" w:rsidRPr="009721CD">
        <w:rPr>
          <w:rFonts w:hint="eastAsia"/>
          <w:bCs w:val="0"/>
          <w:szCs w:val="32"/>
        </w:rPr>
        <w:t>上</w:t>
      </w:r>
      <w:r w:rsidR="001D2AED" w:rsidRPr="009721CD">
        <w:rPr>
          <w:rFonts w:ascii="Times New Roman" w:hAnsi="標楷體"/>
        </w:rPr>
        <w:t>變壓器</w:t>
      </w:r>
      <w:r w:rsidR="001D2AED" w:rsidRPr="00774018">
        <w:rPr>
          <w:rFonts w:hAnsi="標楷體" w:hint="eastAsia"/>
        </w:rPr>
        <w:t>數量</w:t>
      </w:r>
      <w:r w:rsidR="001D2AED">
        <w:rPr>
          <w:rFonts w:hAnsi="標楷體" w:hint="eastAsia"/>
        </w:rPr>
        <w:t>達</w:t>
      </w:r>
      <w:r w:rsidR="001D2AED" w:rsidRPr="009721CD">
        <w:rPr>
          <w:rFonts w:hint="eastAsia"/>
          <w:bCs w:val="0"/>
          <w:szCs w:val="32"/>
        </w:rPr>
        <w:t>43萬</w:t>
      </w:r>
      <w:r w:rsidR="001D2AED">
        <w:rPr>
          <w:rFonts w:hint="eastAsia"/>
          <w:bCs w:val="0"/>
          <w:szCs w:val="32"/>
        </w:rPr>
        <w:t>餘</w:t>
      </w:r>
      <w:r w:rsidR="001D2AED" w:rsidRPr="009721CD">
        <w:rPr>
          <w:rFonts w:hint="eastAsia"/>
          <w:bCs w:val="0"/>
          <w:szCs w:val="32"/>
        </w:rPr>
        <w:t>具</w:t>
      </w:r>
      <w:r w:rsidR="001D2AED" w:rsidRPr="00774018">
        <w:rPr>
          <w:rFonts w:hAnsi="標楷體" w:hint="eastAsia"/>
        </w:rPr>
        <w:t>，</w:t>
      </w:r>
      <w:r w:rsidR="001D2AED">
        <w:rPr>
          <w:rFonts w:hAnsi="標楷體" w:hint="eastAsia"/>
        </w:rPr>
        <w:t>占所有</w:t>
      </w:r>
      <w:r w:rsidR="001D2AED" w:rsidRPr="00DD4C81">
        <w:rPr>
          <w:rFonts w:cs="DFKaiShu-SB-Estd-BF" w:hint="eastAsia"/>
        </w:rPr>
        <w:t>79萬7千</w:t>
      </w:r>
      <w:r w:rsidR="001D2AED">
        <w:rPr>
          <w:rFonts w:cs="DFKaiShu-SB-Estd-BF" w:hint="eastAsia"/>
        </w:rPr>
        <w:t>餘</w:t>
      </w:r>
      <w:r w:rsidR="001D2AED" w:rsidRPr="00DD4C81">
        <w:rPr>
          <w:rFonts w:hint="eastAsia"/>
        </w:rPr>
        <w:t>具</w:t>
      </w:r>
      <w:proofErr w:type="gramStart"/>
      <w:r w:rsidR="001D2AED" w:rsidRPr="009721CD">
        <w:rPr>
          <w:rFonts w:hint="eastAsia"/>
          <w:bCs w:val="0"/>
          <w:szCs w:val="32"/>
        </w:rPr>
        <w:t>桿</w:t>
      </w:r>
      <w:proofErr w:type="gramEnd"/>
      <w:r w:rsidR="001D2AED" w:rsidRPr="009721CD">
        <w:rPr>
          <w:rFonts w:hint="eastAsia"/>
          <w:bCs w:val="0"/>
          <w:szCs w:val="32"/>
        </w:rPr>
        <w:t>上</w:t>
      </w:r>
      <w:r w:rsidR="001D2AED" w:rsidRPr="009721CD">
        <w:rPr>
          <w:rFonts w:ascii="Times New Roman" w:hAnsi="標楷體"/>
        </w:rPr>
        <w:t>變壓器</w:t>
      </w:r>
      <w:r w:rsidR="00C1793B">
        <w:rPr>
          <w:rFonts w:hAnsi="標楷體" w:hint="eastAsia"/>
        </w:rPr>
        <w:t>達</w:t>
      </w:r>
      <w:r w:rsidR="001D2AED">
        <w:rPr>
          <w:rFonts w:hint="eastAsia"/>
        </w:rPr>
        <w:t>54%之多</w:t>
      </w:r>
      <w:r w:rsidR="001D2AED">
        <w:rPr>
          <w:rFonts w:hAnsi="標楷體" w:hint="eastAsia"/>
        </w:rPr>
        <w:t>，然其</w:t>
      </w:r>
      <w:r w:rsidR="001D2AED" w:rsidRPr="00F413D5">
        <w:rPr>
          <w:rFonts w:hint="eastAsia"/>
        </w:rPr>
        <w:t>保護開關外裝、一次側</w:t>
      </w:r>
      <w:r w:rsidR="001D2AED">
        <w:rPr>
          <w:rFonts w:hint="eastAsia"/>
        </w:rPr>
        <w:t>電源</w:t>
      </w:r>
      <w:r w:rsidR="001D2AED" w:rsidRPr="00F413D5">
        <w:rPr>
          <w:rFonts w:hint="eastAsia"/>
        </w:rPr>
        <w:t>外露</w:t>
      </w:r>
      <w:r w:rsidR="001D2AED">
        <w:rPr>
          <w:rFonts w:hint="eastAsia"/>
        </w:rPr>
        <w:t>，</w:t>
      </w:r>
      <w:r w:rsidR="00C1793B">
        <w:rPr>
          <w:rFonts w:hint="eastAsia"/>
        </w:rPr>
        <w:t>皆屬</w:t>
      </w:r>
      <w:r w:rsidR="00C1793B" w:rsidRPr="00774018">
        <w:rPr>
          <w:rFonts w:hAnsi="標楷體" w:hint="eastAsia"/>
        </w:rPr>
        <w:t>6,900伏特</w:t>
      </w:r>
      <w:r w:rsidR="00C1793B">
        <w:rPr>
          <w:rFonts w:hAnsi="標楷體" w:hint="eastAsia"/>
        </w:rPr>
        <w:t>之高電壓設施</w:t>
      </w:r>
      <w:r w:rsidR="00C1793B">
        <w:rPr>
          <w:rFonts w:hint="eastAsia"/>
        </w:rPr>
        <w:t>，</w:t>
      </w:r>
      <w:r w:rsidR="00C1793B">
        <w:rPr>
          <w:rFonts w:hAnsi="標楷體" w:hint="eastAsia"/>
        </w:rPr>
        <w:t>若</w:t>
      </w:r>
      <w:r w:rsidR="001D2AED">
        <w:rPr>
          <w:rFonts w:hAnsi="標楷體" w:hint="eastAsia"/>
        </w:rPr>
        <w:t>受</w:t>
      </w:r>
      <w:proofErr w:type="gramStart"/>
      <w:r w:rsidR="001D2AED">
        <w:rPr>
          <w:rFonts w:hAnsi="標楷體" w:hint="eastAsia"/>
        </w:rPr>
        <w:t>外物</w:t>
      </w:r>
      <w:r w:rsidR="001D2AED" w:rsidRPr="00EF544B">
        <w:rPr>
          <w:rFonts w:hint="eastAsia"/>
          <w:bCs w:val="0"/>
          <w:szCs w:val="32"/>
        </w:rPr>
        <w:t>碰觸</w:t>
      </w:r>
      <w:proofErr w:type="gramEnd"/>
      <w:r w:rsidR="00C1793B">
        <w:rPr>
          <w:rFonts w:hint="eastAsia"/>
          <w:bCs w:val="0"/>
          <w:szCs w:val="32"/>
        </w:rPr>
        <w:t>，即會</w:t>
      </w:r>
      <w:r w:rsidR="001D2AED">
        <w:rPr>
          <w:rFonts w:hint="eastAsia"/>
          <w:bCs w:val="0"/>
          <w:szCs w:val="32"/>
        </w:rPr>
        <w:t>造成</w:t>
      </w:r>
      <w:r w:rsidR="00C1793B">
        <w:rPr>
          <w:rFonts w:hint="eastAsia"/>
          <w:bCs w:val="0"/>
          <w:szCs w:val="32"/>
        </w:rPr>
        <w:t>嚴重之</w:t>
      </w:r>
      <w:r w:rsidR="001D2AED" w:rsidRPr="00EF544B">
        <w:rPr>
          <w:rFonts w:hint="eastAsia"/>
          <w:bCs w:val="0"/>
          <w:szCs w:val="32"/>
        </w:rPr>
        <w:t>感電</w:t>
      </w:r>
      <w:r w:rsidR="00C1793B">
        <w:rPr>
          <w:rFonts w:hint="eastAsia"/>
          <w:bCs w:val="0"/>
          <w:szCs w:val="32"/>
        </w:rPr>
        <w:t>事故</w:t>
      </w:r>
      <w:r w:rsidR="00C1793B">
        <w:rPr>
          <w:rFonts w:hAnsi="標楷體" w:hint="eastAsia"/>
        </w:rPr>
        <w:t>。</w:t>
      </w:r>
      <w:r w:rsidR="001D2AED">
        <w:rPr>
          <w:rFonts w:hAnsi="標楷體" w:hint="eastAsia"/>
        </w:rPr>
        <w:t>據</w:t>
      </w:r>
      <w:r w:rsidR="001D2AED" w:rsidRPr="00325F85">
        <w:rPr>
          <w:rFonts w:hAnsi="標楷體" w:hint="eastAsia"/>
        </w:rPr>
        <w:t>「</w:t>
      </w:r>
      <w:r w:rsidR="001D2AED" w:rsidRPr="00B34580">
        <w:rPr>
          <w:rFonts w:hAnsi="標楷體" w:hint="eastAsia"/>
        </w:rPr>
        <w:t>臺電公司配電手冊(</w:t>
      </w:r>
      <w:proofErr w:type="gramStart"/>
      <w:r w:rsidR="001D2AED" w:rsidRPr="00B34580">
        <w:rPr>
          <w:rFonts w:hAnsi="標楷體" w:hint="eastAsia"/>
        </w:rPr>
        <w:t>一</w:t>
      </w:r>
      <w:proofErr w:type="gramEnd"/>
      <w:r w:rsidR="001D2AED" w:rsidRPr="00B34580">
        <w:rPr>
          <w:rFonts w:hAnsi="標楷體" w:hint="eastAsia"/>
        </w:rPr>
        <w:t>)規劃設計篇</w:t>
      </w:r>
      <w:r w:rsidR="001D2AED">
        <w:rPr>
          <w:rFonts w:hAnsi="標楷體" w:hint="eastAsia"/>
        </w:rPr>
        <w:t>」規定，</w:t>
      </w:r>
      <w:r w:rsidR="001D2AED" w:rsidRPr="002A5E36">
        <w:rPr>
          <w:rFonts w:hAnsi="標楷體" w:hint="eastAsia"/>
        </w:rPr>
        <w:t>架空線路穿越或接近樹林地區、易受</w:t>
      </w:r>
      <w:proofErr w:type="gramStart"/>
      <w:r w:rsidR="001D2AED" w:rsidRPr="002A5E36">
        <w:rPr>
          <w:rFonts w:hAnsi="標楷體" w:hint="eastAsia"/>
        </w:rPr>
        <w:t>外物碰觸</w:t>
      </w:r>
      <w:proofErr w:type="gramEnd"/>
      <w:r w:rsidR="001D2AED" w:rsidRPr="002A5E36">
        <w:rPr>
          <w:rFonts w:hAnsi="標楷體" w:hint="eastAsia"/>
        </w:rPr>
        <w:t>或鄰近房屋地區、</w:t>
      </w:r>
      <w:proofErr w:type="gramStart"/>
      <w:r w:rsidR="001D2AED" w:rsidRPr="002A5E36">
        <w:rPr>
          <w:rFonts w:hAnsi="標楷體" w:hint="eastAsia"/>
        </w:rPr>
        <w:t>鹽塵害</w:t>
      </w:r>
      <w:proofErr w:type="gramEnd"/>
      <w:r w:rsidR="001D2AED" w:rsidRPr="002A5E36">
        <w:rPr>
          <w:rFonts w:hAnsi="標楷體" w:hint="eastAsia"/>
        </w:rPr>
        <w:t>地區等</w:t>
      </w:r>
      <w:r w:rsidR="001D2AED">
        <w:rPr>
          <w:rFonts w:hAnsi="標楷體" w:hint="eastAsia"/>
        </w:rPr>
        <w:t>，</w:t>
      </w:r>
      <w:r w:rsidR="001D2AED" w:rsidRPr="002A5E36">
        <w:rPr>
          <w:rFonts w:hAnsi="標楷體" w:hint="eastAsia"/>
        </w:rPr>
        <w:t>以裝設密封型</w:t>
      </w:r>
      <w:proofErr w:type="gramStart"/>
      <w:r w:rsidR="001D2AED" w:rsidRPr="002A5E36">
        <w:rPr>
          <w:rFonts w:hAnsi="標楷體" w:hint="eastAsia"/>
        </w:rPr>
        <w:t>桿</w:t>
      </w:r>
      <w:proofErr w:type="gramEnd"/>
      <w:r w:rsidR="001D2AED" w:rsidRPr="002A5E36">
        <w:rPr>
          <w:rFonts w:hAnsi="標楷體" w:hint="eastAsia"/>
        </w:rPr>
        <w:t>上變壓器為原則，其餘地區</w:t>
      </w:r>
      <w:proofErr w:type="gramStart"/>
      <w:r w:rsidR="001D2AED" w:rsidRPr="002A5E36">
        <w:rPr>
          <w:rFonts w:hAnsi="標楷體" w:hint="eastAsia"/>
        </w:rPr>
        <w:t>採</w:t>
      </w:r>
      <w:proofErr w:type="gramEnd"/>
      <w:r w:rsidR="001D2AED" w:rsidRPr="002A5E36">
        <w:rPr>
          <w:rFonts w:hAnsi="標楷體" w:hint="eastAsia"/>
        </w:rPr>
        <w:t>普通型或改</w:t>
      </w:r>
      <w:r w:rsidR="001D2AED" w:rsidRPr="009E7B0A">
        <w:rPr>
          <w:rFonts w:hAnsi="標楷體" w:hint="eastAsia"/>
        </w:rPr>
        <w:t>良型</w:t>
      </w:r>
      <w:proofErr w:type="gramStart"/>
      <w:r w:rsidR="001D2AED" w:rsidRPr="009E7B0A">
        <w:rPr>
          <w:rFonts w:hAnsi="標楷體" w:hint="eastAsia"/>
        </w:rPr>
        <w:t>桿</w:t>
      </w:r>
      <w:proofErr w:type="gramEnd"/>
      <w:r w:rsidR="001D2AED" w:rsidRPr="009E7B0A">
        <w:rPr>
          <w:rFonts w:hAnsi="標楷體" w:hint="eastAsia"/>
        </w:rPr>
        <w:t>上變壓器</w:t>
      </w:r>
      <w:r w:rsidR="005D541E">
        <w:rPr>
          <w:rFonts w:hAnsi="標楷體" w:hint="eastAsia"/>
        </w:rPr>
        <w:t>；雖</w:t>
      </w:r>
      <w:r w:rsidR="005D541E" w:rsidRPr="002A5E36">
        <w:rPr>
          <w:rFonts w:hAnsi="標楷體" w:hint="eastAsia"/>
        </w:rPr>
        <w:t>普通型</w:t>
      </w:r>
      <w:proofErr w:type="gramStart"/>
      <w:r w:rsidR="005D541E" w:rsidRPr="009E7B0A">
        <w:rPr>
          <w:rFonts w:hAnsi="標楷體" w:hint="eastAsia"/>
        </w:rPr>
        <w:t>桿</w:t>
      </w:r>
      <w:proofErr w:type="gramEnd"/>
      <w:r w:rsidR="005D541E" w:rsidRPr="009E7B0A">
        <w:rPr>
          <w:rFonts w:hAnsi="標楷體" w:hint="eastAsia"/>
        </w:rPr>
        <w:t>上變壓器</w:t>
      </w:r>
      <w:r w:rsidR="005D541E">
        <w:rPr>
          <w:rFonts w:hAnsi="標楷體" w:hint="eastAsia"/>
        </w:rPr>
        <w:t>於</w:t>
      </w:r>
      <w:r w:rsidR="001D2AED" w:rsidRPr="00F413D5">
        <w:rPr>
          <w:rFonts w:hint="eastAsia"/>
          <w:bCs w:val="0"/>
          <w:szCs w:val="32"/>
        </w:rPr>
        <w:t>9</w:t>
      </w:r>
      <w:r w:rsidR="001D2AED" w:rsidRPr="00EF544B">
        <w:rPr>
          <w:rFonts w:hint="eastAsia"/>
          <w:bCs w:val="0"/>
          <w:szCs w:val="32"/>
        </w:rPr>
        <w:t>0年3月15日最後一批採購後</w:t>
      </w:r>
      <w:r w:rsidR="001D2AED">
        <w:rPr>
          <w:rFonts w:hint="eastAsia"/>
          <w:bCs w:val="0"/>
          <w:szCs w:val="32"/>
        </w:rPr>
        <w:t>，</w:t>
      </w:r>
      <w:r w:rsidR="001D2AED" w:rsidRPr="00EF544B">
        <w:rPr>
          <w:rFonts w:hint="eastAsia"/>
          <w:bCs w:val="0"/>
          <w:szCs w:val="32"/>
        </w:rPr>
        <w:t>即不再</w:t>
      </w:r>
      <w:r w:rsidR="001D2AED">
        <w:rPr>
          <w:rFonts w:hint="eastAsia"/>
          <w:bCs w:val="0"/>
          <w:szCs w:val="32"/>
        </w:rPr>
        <w:t>選用</w:t>
      </w:r>
      <w:r w:rsidR="001D2AED" w:rsidRPr="009721CD">
        <w:rPr>
          <w:rFonts w:hint="eastAsia"/>
          <w:bCs w:val="0"/>
          <w:szCs w:val="32"/>
        </w:rPr>
        <w:t>，</w:t>
      </w:r>
      <w:r w:rsidR="001D2AED">
        <w:rPr>
          <w:rFonts w:hint="eastAsia"/>
          <w:bCs w:val="0"/>
          <w:szCs w:val="32"/>
        </w:rPr>
        <w:t>日後改以採購</w:t>
      </w:r>
      <w:r w:rsidR="001D2AED" w:rsidRPr="002A5E36">
        <w:rPr>
          <w:rFonts w:hAnsi="標楷體" w:hint="eastAsia"/>
        </w:rPr>
        <w:t>密封型</w:t>
      </w:r>
      <w:proofErr w:type="gramStart"/>
      <w:r w:rsidR="001D2AED" w:rsidRPr="002A5E36">
        <w:rPr>
          <w:rFonts w:hAnsi="標楷體" w:hint="eastAsia"/>
        </w:rPr>
        <w:t>桿</w:t>
      </w:r>
      <w:proofErr w:type="gramEnd"/>
      <w:r w:rsidR="001D2AED" w:rsidRPr="002A5E36">
        <w:rPr>
          <w:rFonts w:hAnsi="標楷體" w:hint="eastAsia"/>
        </w:rPr>
        <w:t>上變壓器</w:t>
      </w:r>
      <w:r w:rsidR="000F4446">
        <w:rPr>
          <w:rFonts w:hAnsi="標楷體" w:hint="eastAsia"/>
        </w:rPr>
        <w:t>為主</w:t>
      </w:r>
      <w:r w:rsidR="001D2AED">
        <w:rPr>
          <w:rFonts w:hint="eastAsia"/>
          <w:bCs w:val="0"/>
          <w:szCs w:val="32"/>
        </w:rPr>
        <w:t>，</w:t>
      </w:r>
      <w:r w:rsidR="001D2AED">
        <w:rPr>
          <w:rFonts w:hAnsi="標楷體" w:hint="eastAsia"/>
        </w:rPr>
        <w:t>惟早期</w:t>
      </w:r>
      <w:r w:rsidR="001D2AED" w:rsidRPr="002A5E36">
        <w:rPr>
          <w:rFonts w:hAnsi="標楷體" w:hint="eastAsia"/>
        </w:rPr>
        <w:t>普通型</w:t>
      </w:r>
      <w:proofErr w:type="gramStart"/>
      <w:r w:rsidR="005D541E" w:rsidRPr="002A5E36">
        <w:rPr>
          <w:rFonts w:hAnsi="標楷體" w:hint="eastAsia"/>
        </w:rPr>
        <w:t>桿</w:t>
      </w:r>
      <w:proofErr w:type="gramEnd"/>
      <w:r w:rsidR="005D541E" w:rsidRPr="002A5E36">
        <w:rPr>
          <w:rFonts w:hAnsi="標楷體" w:hint="eastAsia"/>
        </w:rPr>
        <w:t>上</w:t>
      </w:r>
      <w:r w:rsidR="001D2AED" w:rsidRPr="009E7B0A">
        <w:rPr>
          <w:rFonts w:hAnsi="標楷體" w:hint="eastAsia"/>
        </w:rPr>
        <w:t>變壓器</w:t>
      </w:r>
      <w:r w:rsidR="00B6028A">
        <w:rPr>
          <w:rFonts w:hAnsi="標楷體" w:hint="eastAsia"/>
        </w:rPr>
        <w:t>選用</w:t>
      </w:r>
      <w:r w:rsidR="001D2AED">
        <w:rPr>
          <w:rFonts w:hAnsi="標楷體" w:hint="eastAsia"/>
        </w:rPr>
        <w:t>數量極多，不乏</w:t>
      </w:r>
      <w:r w:rsidR="00B6028A">
        <w:rPr>
          <w:rFonts w:hAnsi="標楷體" w:hint="eastAsia"/>
        </w:rPr>
        <w:t>裝置於人口稠密之處，</w:t>
      </w:r>
      <w:r w:rsidR="00B6028A" w:rsidRPr="006C45EA">
        <w:rPr>
          <w:rFonts w:ascii="Times New Roman" w:hAnsi="標楷體" w:hint="eastAsia"/>
        </w:rPr>
        <w:t>應予</w:t>
      </w:r>
      <w:r w:rsidR="00B6028A">
        <w:rPr>
          <w:rFonts w:ascii="Times New Roman" w:hAnsi="標楷體" w:hint="eastAsia"/>
        </w:rPr>
        <w:t>逐步</w:t>
      </w:r>
      <w:r w:rsidR="00B6028A" w:rsidRPr="006C45EA">
        <w:rPr>
          <w:rFonts w:ascii="Times New Roman" w:hAnsi="標楷體" w:hint="eastAsia"/>
        </w:rPr>
        <w:t>改善，</w:t>
      </w:r>
      <w:proofErr w:type="gramStart"/>
      <w:r w:rsidR="00AE5459">
        <w:rPr>
          <w:rFonts w:hint="eastAsia"/>
        </w:rPr>
        <w:t>俾</w:t>
      </w:r>
      <w:proofErr w:type="gramEnd"/>
      <w:r w:rsidR="00B6028A" w:rsidRPr="009721CD">
        <w:rPr>
          <w:rFonts w:hint="eastAsia"/>
        </w:rPr>
        <w:t>降低外物或民眾之碰觸機會，</w:t>
      </w:r>
      <w:r w:rsidR="000F4446">
        <w:rPr>
          <w:rFonts w:hint="eastAsia"/>
        </w:rPr>
        <w:lastRenderedPageBreak/>
        <w:t>又</w:t>
      </w:r>
      <w:r w:rsidR="000F4446">
        <w:rPr>
          <w:rFonts w:hAnsi="標楷體" w:hint="eastAsia"/>
        </w:rPr>
        <w:t>臺電公司亦將考量繼續採購使用</w:t>
      </w:r>
      <w:r w:rsidR="000F4446" w:rsidRPr="00FB5F6B">
        <w:rPr>
          <w:rFonts w:hAnsi="標楷體" w:hint="eastAsia"/>
          <w:bCs w:val="0"/>
          <w:szCs w:val="32"/>
        </w:rPr>
        <w:t>改良型</w:t>
      </w:r>
      <w:proofErr w:type="gramStart"/>
      <w:r w:rsidR="000F4446" w:rsidRPr="00FB5F6B">
        <w:rPr>
          <w:rFonts w:hAnsi="標楷體" w:hint="eastAsia"/>
          <w:bCs w:val="0"/>
          <w:szCs w:val="32"/>
        </w:rPr>
        <w:t>桿</w:t>
      </w:r>
      <w:proofErr w:type="gramEnd"/>
      <w:r w:rsidR="000F4446" w:rsidRPr="00FB5F6B">
        <w:rPr>
          <w:rFonts w:hAnsi="標楷體" w:hint="eastAsia"/>
          <w:bCs w:val="0"/>
          <w:szCs w:val="32"/>
        </w:rPr>
        <w:t>上變壓器</w:t>
      </w:r>
      <w:r w:rsidR="000F4446">
        <w:rPr>
          <w:rFonts w:hAnsi="標楷體" w:hint="eastAsia"/>
          <w:bCs w:val="0"/>
          <w:szCs w:val="32"/>
        </w:rPr>
        <w:t>於非人口稠密處</w:t>
      </w:r>
      <w:r w:rsidR="000F4446" w:rsidRPr="00FB5F6B">
        <w:rPr>
          <w:rFonts w:hAnsi="標楷體" w:hint="eastAsia"/>
          <w:bCs w:val="0"/>
          <w:szCs w:val="32"/>
        </w:rPr>
        <w:t>，</w:t>
      </w:r>
      <w:r w:rsidR="000F4446">
        <w:rPr>
          <w:rFonts w:hAnsi="標楷體" w:hint="eastAsia"/>
          <w:bCs w:val="0"/>
          <w:szCs w:val="32"/>
        </w:rPr>
        <w:t>惟</w:t>
      </w:r>
      <w:r w:rsidR="000F4446" w:rsidRPr="00EF544B">
        <w:rPr>
          <w:rFonts w:hint="eastAsia"/>
          <w:bCs w:val="0"/>
          <w:szCs w:val="32"/>
        </w:rPr>
        <w:t>其保護</w:t>
      </w:r>
      <w:r w:rsidR="000F4446" w:rsidRPr="00581385">
        <w:rPr>
          <w:rFonts w:hint="eastAsia"/>
        </w:rPr>
        <w:t>開關</w:t>
      </w:r>
      <w:r w:rsidR="000F4446">
        <w:rPr>
          <w:rFonts w:hint="eastAsia"/>
          <w:bCs w:val="0"/>
          <w:szCs w:val="32"/>
        </w:rPr>
        <w:t>及</w:t>
      </w:r>
      <w:proofErr w:type="gramStart"/>
      <w:r w:rsidR="000F4446">
        <w:rPr>
          <w:rFonts w:hint="eastAsia"/>
          <w:bCs w:val="0"/>
          <w:szCs w:val="32"/>
        </w:rPr>
        <w:t>避雷器仍</w:t>
      </w:r>
      <w:proofErr w:type="gramEnd"/>
      <w:r w:rsidR="000F4446">
        <w:rPr>
          <w:rFonts w:hint="eastAsia"/>
          <w:bCs w:val="0"/>
          <w:szCs w:val="32"/>
        </w:rPr>
        <w:t>裸露</w:t>
      </w:r>
      <w:r w:rsidR="000F4446" w:rsidRPr="00EF544B">
        <w:rPr>
          <w:rFonts w:hint="eastAsia"/>
          <w:bCs w:val="0"/>
          <w:szCs w:val="32"/>
        </w:rPr>
        <w:t>於變壓器外</w:t>
      </w:r>
      <w:r w:rsidR="000F4446">
        <w:rPr>
          <w:rFonts w:hint="eastAsia"/>
        </w:rPr>
        <w:t>，故仍應訂定相關裝設及</w:t>
      </w:r>
      <w:r w:rsidR="000F4446" w:rsidRPr="00FB5F6B">
        <w:rPr>
          <w:rFonts w:hAnsi="標楷體" w:hint="eastAsia"/>
          <w:bCs w:val="0"/>
          <w:szCs w:val="32"/>
        </w:rPr>
        <w:t>材料</w:t>
      </w:r>
      <w:r w:rsidR="000F4446">
        <w:rPr>
          <w:rFonts w:hAnsi="標楷體" w:hint="eastAsia"/>
          <w:bCs w:val="0"/>
          <w:szCs w:val="32"/>
        </w:rPr>
        <w:t>等</w:t>
      </w:r>
      <w:r w:rsidR="000F4446">
        <w:rPr>
          <w:rFonts w:hint="eastAsia"/>
        </w:rPr>
        <w:t>規範，</w:t>
      </w:r>
      <w:r w:rsidR="00AE5459">
        <w:rPr>
          <w:rFonts w:hint="eastAsia"/>
        </w:rPr>
        <w:t>以</w:t>
      </w:r>
      <w:proofErr w:type="gramStart"/>
      <w:r w:rsidR="00B6028A" w:rsidRPr="009721CD">
        <w:rPr>
          <w:rFonts w:hint="eastAsia"/>
        </w:rPr>
        <w:t>避免感</w:t>
      </w:r>
      <w:r w:rsidR="00B6028A">
        <w:rPr>
          <w:rFonts w:hint="eastAsia"/>
        </w:rPr>
        <w:t>電及</w:t>
      </w:r>
      <w:proofErr w:type="gramEnd"/>
      <w:r w:rsidR="00557A1B">
        <w:rPr>
          <w:rFonts w:hint="eastAsia"/>
        </w:rPr>
        <w:t>所</w:t>
      </w:r>
      <w:r w:rsidR="00B6028A">
        <w:rPr>
          <w:rFonts w:hint="eastAsia"/>
        </w:rPr>
        <w:t>引發之停</w:t>
      </w:r>
      <w:r w:rsidR="00B6028A" w:rsidRPr="009721CD">
        <w:rPr>
          <w:rFonts w:hint="eastAsia"/>
        </w:rPr>
        <w:t>電事故。</w:t>
      </w:r>
    </w:p>
    <w:p w:rsidR="00D5523C" w:rsidRPr="00174816" w:rsidRDefault="00D5523C" w:rsidP="00D5523C">
      <w:pPr>
        <w:pStyle w:val="2"/>
      </w:pPr>
      <w:r>
        <w:rPr>
          <w:rFonts w:hAnsi="標楷體" w:hint="eastAsia"/>
        </w:rPr>
        <w:t>臺電公司</w:t>
      </w:r>
      <w:r w:rsidR="00B85B37">
        <w:rPr>
          <w:rFonts w:hAnsi="標楷體" w:hint="eastAsia"/>
        </w:rPr>
        <w:t>近年</w:t>
      </w:r>
      <w:r w:rsidR="005C3EED">
        <w:rPr>
          <w:rFonts w:hAnsi="標楷體" w:hint="eastAsia"/>
        </w:rPr>
        <w:t>所發生</w:t>
      </w:r>
      <w:r w:rsidR="00B85B37">
        <w:rPr>
          <w:rFonts w:hAnsi="標楷體" w:hint="eastAsia"/>
        </w:rPr>
        <w:t>之</w:t>
      </w:r>
      <w:r w:rsidRPr="009721CD">
        <w:rPr>
          <w:rFonts w:ascii="Times New Roman" w:hAnsi="標楷體"/>
        </w:rPr>
        <w:t>變壓器</w:t>
      </w:r>
      <w:r>
        <w:rPr>
          <w:rFonts w:ascii="Times New Roman" w:hAnsi="標楷體" w:hint="eastAsia"/>
        </w:rPr>
        <w:t>事故</w:t>
      </w:r>
      <w:r w:rsidR="00B85B37">
        <w:rPr>
          <w:rFonts w:ascii="Times New Roman" w:hAnsi="標楷體" w:hint="eastAsia"/>
        </w:rPr>
        <w:t>，</w:t>
      </w:r>
      <w:r>
        <w:rPr>
          <w:rFonts w:ascii="Times New Roman" w:hAnsi="標楷體" w:hint="eastAsia"/>
        </w:rPr>
        <w:t>仍有屬人為操作疏失</w:t>
      </w:r>
      <w:r w:rsidR="005C3EED">
        <w:rPr>
          <w:rFonts w:ascii="Times New Roman" w:hAnsi="標楷體" w:hint="eastAsia"/>
        </w:rPr>
        <w:t>及製造品質不良</w:t>
      </w:r>
      <w:r w:rsidR="00174816">
        <w:rPr>
          <w:rFonts w:ascii="Times New Roman" w:hAnsi="標楷體" w:hint="eastAsia"/>
        </w:rPr>
        <w:t>等</w:t>
      </w:r>
      <w:r>
        <w:rPr>
          <w:rFonts w:ascii="Times New Roman" w:hAnsi="標楷體" w:hint="eastAsia"/>
        </w:rPr>
        <w:t>情事，</w:t>
      </w:r>
      <w:r w:rsidR="00B85B37">
        <w:rPr>
          <w:rFonts w:ascii="Times New Roman" w:hAnsi="標楷體" w:hint="eastAsia"/>
        </w:rPr>
        <w:t>應予</w:t>
      </w:r>
      <w:r w:rsidR="005C3EED">
        <w:rPr>
          <w:rFonts w:ascii="Times New Roman" w:hAnsi="標楷體" w:hint="eastAsia"/>
        </w:rPr>
        <w:t>徹底檢討改進，以減少</w:t>
      </w:r>
      <w:r w:rsidR="00B85B37">
        <w:rPr>
          <w:rFonts w:ascii="Times New Roman" w:hAnsi="標楷體" w:hint="eastAsia"/>
        </w:rPr>
        <w:t>事故發生；</w:t>
      </w:r>
      <w:r w:rsidR="00575AB9">
        <w:rPr>
          <w:rFonts w:hAnsi="標楷體" w:hint="eastAsia"/>
        </w:rPr>
        <w:t>且應再</w:t>
      </w:r>
      <w:r w:rsidR="0014231B">
        <w:rPr>
          <w:rFonts w:hAnsi="標楷體" w:hint="eastAsia"/>
        </w:rPr>
        <w:t>確實</w:t>
      </w:r>
      <w:r w:rsidR="00575AB9">
        <w:rPr>
          <w:rFonts w:hAnsi="標楷體" w:hint="eastAsia"/>
        </w:rPr>
        <w:t>統計</w:t>
      </w:r>
      <w:r w:rsidR="00575AB9" w:rsidRPr="009721CD">
        <w:rPr>
          <w:rFonts w:hint="eastAsia"/>
        </w:rPr>
        <w:t>變壓器</w:t>
      </w:r>
      <w:r w:rsidR="005C3EED">
        <w:rPr>
          <w:rFonts w:hint="eastAsia"/>
        </w:rPr>
        <w:t>所屬</w:t>
      </w:r>
      <w:r w:rsidR="0014231B">
        <w:rPr>
          <w:rFonts w:hAnsi="標楷體" w:hint="eastAsia"/>
        </w:rPr>
        <w:t>製造廠商之產品</w:t>
      </w:r>
      <w:r w:rsidR="00575AB9" w:rsidRPr="00174816">
        <w:rPr>
          <w:rFonts w:hAnsi="標楷體" w:hint="eastAsia"/>
        </w:rPr>
        <w:t>良率，以作為</w:t>
      </w:r>
      <w:r w:rsidR="00575AB9" w:rsidRPr="00174816">
        <w:rPr>
          <w:rFonts w:hint="eastAsia"/>
        </w:rPr>
        <w:t>評鑑廠商後續</w:t>
      </w:r>
      <w:r w:rsidR="00F44E31">
        <w:rPr>
          <w:rFonts w:hint="eastAsia"/>
        </w:rPr>
        <w:t>投標</w:t>
      </w:r>
      <w:r w:rsidR="00575AB9" w:rsidRPr="00174816">
        <w:rPr>
          <w:rFonts w:hint="eastAsia"/>
        </w:rPr>
        <w:t>資格之依據，</w:t>
      </w:r>
      <w:proofErr w:type="gramStart"/>
      <w:r w:rsidR="00575AB9" w:rsidRPr="00174816">
        <w:rPr>
          <w:rFonts w:hint="eastAsia"/>
        </w:rPr>
        <w:t>俾</w:t>
      </w:r>
      <w:proofErr w:type="gramEnd"/>
      <w:r w:rsidR="00575AB9" w:rsidRPr="00174816">
        <w:rPr>
          <w:rFonts w:hint="eastAsia"/>
        </w:rPr>
        <w:t>利提昇</w:t>
      </w:r>
      <w:r w:rsidR="00C457DA" w:rsidRPr="00174816">
        <w:rPr>
          <w:rFonts w:hint="eastAsia"/>
        </w:rPr>
        <w:t>設備</w:t>
      </w:r>
      <w:r w:rsidR="00575AB9" w:rsidRPr="00174816">
        <w:rPr>
          <w:rFonts w:hint="eastAsia"/>
        </w:rPr>
        <w:t>品質。</w:t>
      </w:r>
    </w:p>
    <w:p w:rsidR="0085603B" w:rsidRPr="0085603B" w:rsidRDefault="007E4D4F" w:rsidP="00D5523C">
      <w:pPr>
        <w:pStyle w:val="3"/>
      </w:pPr>
      <w:r w:rsidRPr="00174816">
        <w:rPr>
          <w:rFonts w:hAnsi="標楷體" w:hint="eastAsia"/>
        </w:rPr>
        <w:t>查臺電公司</w:t>
      </w:r>
      <w:r w:rsidR="00C50C1F" w:rsidRPr="00174816">
        <w:rPr>
          <w:rFonts w:cs="DFKaiShu-SB-Estd-BF" w:hint="eastAsia"/>
        </w:rPr>
        <w:t>近</w:t>
      </w:r>
      <w:r w:rsidR="00C50C1F" w:rsidRPr="00174816">
        <w:rPr>
          <w:rFonts w:hAnsi="標楷體" w:hint="eastAsia"/>
        </w:rPr>
        <w:t>5年</w:t>
      </w:r>
      <w:r w:rsidR="00174816">
        <w:rPr>
          <w:rFonts w:hAnsi="標楷體" w:hint="eastAsia"/>
        </w:rPr>
        <w:t>所發生</w:t>
      </w:r>
      <w:r w:rsidRPr="00174816">
        <w:rPr>
          <w:rFonts w:hAnsi="標楷體" w:hint="eastAsia"/>
        </w:rPr>
        <w:t>之變壓器</w:t>
      </w:r>
      <w:r w:rsidR="00174816">
        <w:rPr>
          <w:rFonts w:ascii="Times New Roman" w:hAnsi="標楷體" w:hint="eastAsia"/>
        </w:rPr>
        <w:t>事故，</w:t>
      </w:r>
      <w:r w:rsidRPr="00174816">
        <w:rPr>
          <w:rFonts w:hAnsi="標楷體" w:cs="新細明體" w:hint="eastAsia"/>
          <w:szCs w:val="32"/>
          <w:lang w:bidi="sa-IN"/>
        </w:rPr>
        <w:t>總</w:t>
      </w:r>
      <w:r w:rsidR="00C50C1F" w:rsidRPr="00174816">
        <w:rPr>
          <w:rFonts w:hAnsi="標楷體" w:cs="新細明體" w:hint="eastAsia"/>
          <w:szCs w:val="32"/>
          <w:lang w:bidi="sa-IN"/>
        </w:rPr>
        <w:t>計</w:t>
      </w:r>
      <w:r w:rsidRPr="00174816">
        <w:rPr>
          <w:rFonts w:hAnsi="標楷體" w:cs="新細明體" w:hint="eastAsia"/>
          <w:szCs w:val="32"/>
          <w:lang w:bidi="sa-IN"/>
        </w:rPr>
        <w:t>達</w:t>
      </w:r>
      <w:r w:rsidR="00C50C1F" w:rsidRPr="00174816">
        <w:rPr>
          <w:rFonts w:hAnsi="標楷體" w:hint="eastAsia"/>
        </w:rPr>
        <w:t>7,081件，包</w:t>
      </w:r>
      <w:r w:rsidRPr="00174816">
        <w:rPr>
          <w:rFonts w:hAnsi="標楷體" w:hint="eastAsia"/>
        </w:rPr>
        <w:t>括</w:t>
      </w:r>
      <w:r w:rsidR="00C50C1F" w:rsidRPr="00174816">
        <w:rPr>
          <w:rFonts w:hAnsi="標楷體" w:hint="eastAsia"/>
        </w:rPr>
        <w:t>：品質不良（內部元件絕緣破壞</w:t>
      </w:r>
      <w:r w:rsidRPr="00174816">
        <w:rPr>
          <w:rFonts w:hAnsi="標楷體" w:hint="eastAsia"/>
        </w:rPr>
        <w:t>或其他</w:t>
      </w:r>
      <w:r w:rsidR="00C50C1F" w:rsidRPr="00174816">
        <w:rPr>
          <w:rFonts w:hAnsi="標楷體" w:hint="eastAsia"/>
        </w:rPr>
        <w:t>製造瑕</w:t>
      </w:r>
      <w:proofErr w:type="gramStart"/>
      <w:r w:rsidR="00C50C1F" w:rsidRPr="00174816">
        <w:rPr>
          <w:rFonts w:hAnsi="標楷體" w:hint="eastAsia"/>
        </w:rPr>
        <w:t>疪</w:t>
      </w:r>
      <w:proofErr w:type="gramEnd"/>
      <w:r w:rsidR="00C50C1F" w:rsidRPr="00174816">
        <w:rPr>
          <w:rFonts w:hAnsi="標楷體" w:hint="eastAsia"/>
        </w:rPr>
        <w:t>）2,132件、外力</w:t>
      </w:r>
      <w:r w:rsidRPr="00174816">
        <w:rPr>
          <w:rFonts w:hAnsi="標楷體" w:hint="eastAsia"/>
        </w:rPr>
        <w:t>碰擊</w:t>
      </w:r>
      <w:r w:rsidR="00C50C1F" w:rsidRPr="00174816">
        <w:rPr>
          <w:rFonts w:hAnsi="標楷體" w:hint="eastAsia"/>
        </w:rPr>
        <w:t>（招牌、樹木、鳥獸、施工器械等外物碰觸及車輛撞擊）216件、人為</w:t>
      </w:r>
      <w:r w:rsidRPr="00174816">
        <w:rPr>
          <w:rFonts w:hAnsi="標楷體" w:hint="eastAsia"/>
        </w:rPr>
        <w:t>疏失</w:t>
      </w:r>
      <w:r w:rsidR="00C50C1F" w:rsidRPr="00174816">
        <w:rPr>
          <w:rFonts w:hAnsi="標楷體" w:hint="eastAsia"/>
        </w:rPr>
        <w:t>（調度操作失當、施工不</w:t>
      </w:r>
      <w:r w:rsidR="00174816">
        <w:rPr>
          <w:rFonts w:hAnsi="標楷體" w:hint="eastAsia"/>
        </w:rPr>
        <w:t>慎</w:t>
      </w:r>
      <w:r w:rsidR="00C50C1F" w:rsidRPr="00174816">
        <w:rPr>
          <w:rFonts w:hAnsi="標楷體" w:hint="eastAsia"/>
        </w:rPr>
        <w:t>）21件、天然災害（雷擊、鹽塵害、颱風、地震） 2,202件</w:t>
      </w:r>
      <w:r w:rsidRPr="00174816">
        <w:rPr>
          <w:rFonts w:hAnsi="標楷體" w:hint="eastAsia"/>
        </w:rPr>
        <w:t>及</w:t>
      </w:r>
      <w:r w:rsidR="00C50C1F" w:rsidRPr="00174816">
        <w:rPr>
          <w:rFonts w:hAnsi="標楷體" w:hint="eastAsia"/>
        </w:rPr>
        <w:t>其他</w:t>
      </w:r>
      <w:r w:rsidRPr="00174816">
        <w:rPr>
          <w:rFonts w:hAnsi="標楷體" w:hint="eastAsia"/>
        </w:rPr>
        <w:t>原因</w:t>
      </w:r>
      <w:r w:rsidR="00C50C1F" w:rsidRPr="00174816">
        <w:rPr>
          <w:rFonts w:hAnsi="標楷體" w:hint="eastAsia"/>
        </w:rPr>
        <w:t>（自然劣化、</w:t>
      </w:r>
      <w:r w:rsidR="00C50C1F" w:rsidRPr="001F5869">
        <w:rPr>
          <w:rFonts w:hAnsi="標楷體" w:hint="eastAsia"/>
        </w:rPr>
        <w:t>負荷超載、火災、用戶設備不良、浸水、支持物不良、失竊、原因不明等）2,510件</w:t>
      </w:r>
      <w:r w:rsidR="0085603B">
        <w:rPr>
          <w:rFonts w:hAnsi="標楷體" w:hint="eastAsia"/>
        </w:rPr>
        <w:t>。</w:t>
      </w:r>
      <w:r w:rsidR="0073553C">
        <w:rPr>
          <w:rFonts w:hAnsi="標楷體" w:hint="eastAsia"/>
        </w:rPr>
        <w:t>又</w:t>
      </w:r>
      <w:r w:rsidR="0073553C">
        <w:rPr>
          <w:rFonts w:hint="eastAsia"/>
        </w:rPr>
        <w:t>臺電</w:t>
      </w:r>
      <w:r w:rsidR="0073553C" w:rsidRPr="009721CD">
        <w:rPr>
          <w:rFonts w:hint="eastAsia"/>
        </w:rPr>
        <w:t>公司</w:t>
      </w:r>
      <w:r w:rsidR="0073553C">
        <w:rPr>
          <w:rFonts w:hint="eastAsia"/>
        </w:rPr>
        <w:t>對於</w:t>
      </w:r>
      <w:r w:rsidR="0073553C">
        <w:rPr>
          <w:rFonts w:hAnsi="標楷體" w:hint="eastAsia"/>
          <w:szCs w:val="32"/>
        </w:rPr>
        <w:t>變壓器</w:t>
      </w:r>
      <w:r w:rsidR="0073553C" w:rsidRPr="009721CD">
        <w:rPr>
          <w:rFonts w:hint="eastAsia"/>
        </w:rPr>
        <w:t>事故之賠償</w:t>
      </w:r>
      <w:r w:rsidR="0073553C">
        <w:rPr>
          <w:rFonts w:hint="eastAsia"/>
        </w:rPr>
        <w:t>標準，</w:t>
      </w:r>
      <w:r w:rsidR="0073553C" w:rsidRPr="009721CD">
        <w:rPr>
          <w:rFonts w:hint="eastAsia"/>
        </w:rPr>
        <w:t>係依</w:t>
      </w:r>
      <w:r w:rsidR="0073553C">
        <w:rPr>
          <w:rFonts w:hint="eastAsia"/>
        </w:rPr>
        <w:t>該公司</w:t>
      </w:r>
      <w:r w:rsidR="0073553C" w:rsidRPr="009721CD">
        <w:rPr>
          <w:rFonts w:hint="eastAsia"/>
        </w:rPr>
        <w:t>「線路設施或產品因意外事故致他人受損害之賠償處理流程」辦理，</w:t>
      </w:r>
      <w:r w:rsidR="0073553C">
        <w:rPr>
          <w:rFonts w:hint="eastAsia"/>
        </w:rPr>
        <w:t>若檢討發生原因</w:t>
      </w:r>
      <w:r w:rsidR="0073553C" w:rsidRPr="009721CD">
        <w:rPr>
          <w:rFonts w:hint="eastAsia"/>
        </w:rPr>
        <w:t>為</w:t>
      </w:r>
      <w:r w:rsidR="0073553C">
        <w:rPr>
          <w:rFonts w:hint="eastAsia"/>
        </w:rPr>
        <w:t>該</w:t>
      </w:r>
      <w:r w:rsidR="0073553C" w:rsidRPr="009721CD">
        <w:rPr>
          <w:rFonts w:hint="eastAsia"/>
        </w:rPr>
        <w:t>公司之責任，且無法引用工程保險完全理賠時，則由</w:t>
      </w:r>
      <w:r w:rsidR="0073553C">
        <w:rPr>
          <w:rFonts w:hint="eastAsia"/>
        </w:rPr>
        <w:t>該</w:t>
      </w:r>
      <w:r w:rsidR="0073553C" w:rsidRPr="009721CD">
        <w:rPr>
          <w:rFonts w:hint="eastAsia"/>
        </w:rPr>
        <w:t>公司</w:t>
      </w:r>
      <w:r w:rsidR="00174816">
        <w:rPr>
          <w:rFonts w:hint="eastAsia"/>
        </w:rPr>
        <w:t>之</w:t>
      </w:r>
      <w:r w:rsidR="0073553C" w:rsidRPr="009721CD">
        <w:rPr>
          <w:rFonts w:hint="eastAsia"/>
        </w:rPr>
        <w:t>事故</w:t>
      </w:r>
      <w:r w:rsidR="0073553C">
        <w:rPr>
          <w:rFonts w:hint="eastAsia"/>
        </w:rPr>
        <w:t>權責</w:t>
      </w:r>
      <w:r w:rsidR="0073553C" w:rsidRPr="009721CD">
        <w:rPr>
          <w:rFonts w:hint="eastAsia"/>
        </w:rPr>
        <w:t>單位與受損用戶(人)</w:t>
      </w:r>
      <w:r w:rsidR="0073553C">
        <w:rPr>
          <w:rFonts w:hint="eastAsia"/>
        </w:rPr>
        <w:t>進行</w:t>
      </w:r>
      <w:r w:rsidR="0073553C" w:rsidRPr="009721CD">
        <w:rPr>
          <w:rFonts w:hint="eastAsia"/>
        </w:rPr>
        <w:t>調解，並完成賠償</w:t>
      </w:r>
      <w:r w:rsidR="0073553C">
        <w:rPr>
          <w:rFonts w:hint="eastAsia"/>
        </w:rPr>
        <w:t>及</w:t>
      </w:r>
      <w:r w:rsidR="0073553C" w:rsidRPr="009721CD">
        <w:rPr>
          <w:rFonts w:hint="eastAsia"/>
        </w:rPr>
        <w:t>和解</w:t>
      </w:r>
      <w:proofErr w:type="gramStart"/>
      <w:r w:rsidR="0073553C">
        <w:rPr>
          <w:rFonts w:hint="eastAsia"/>
        </w:rPr>
        <w:t>（</w:t>
      </w:r>
      <w:proofErr w:type="gramEnd"/>
      <w:r w:rsidR="0073553C">
        <w:rPr>
          <w:rFonts w:hint="eastAsia"/>
        </w:rPr>
        <w:t>每案賠償金額未滿10萬元者，憑協議書辦理賠償，並授權</w:t>
      </w:r>
      <w:r w:rsidR="0073553C" w:rsidRPr="009721CD">
        <w:rPr>
          <w:rFonts w:hint="eastAsia"/>
        </w:rPr>
        <w:t>單位</w:t>
      </w:r>
      <w:r w:rsidR="0073553C">
        <w:rPr>
          <w:rFonts w:hint="eastAsia"/>
        </w:rPr>
        <w:t>主管核定；而10萬元以上者，須經地方政府協調會</w:t>
      </w:r>
      <w:proofErr w:type="gramStart"/>
      <w:r w:rsidR="0073553C">
        <w:rPr>
          <w:rFonts w:hint="eastAsia"/>
        </w:rPr>
        <w:t>勘</w:t>
      </w:r>
      <w:proofErr w:type="gramEnd"/>
      <w:r w:rsidR="0073553C">
        <w:rPr>
          <w:rFonts w:hint="eastAsia"/>
        </w:rPr>
        <w:t>或經法院判決確定賠償金額</w:t>
      </w:r>
      <w:proofErr w:type="gramStart"/>
      <w:r w:rsidR="0073553C">
        <w:rPr>
          <w:rFonts w:hint="eastAsia"/>
        </w:rPr>
        <w:t>）</w:t>
      </w:r>
      <w:proofErr w:type="gramEnd"/>
      <w:r w:rsidR="0073553C">
        <w:rPr>
          <w:rFonts w:hint="eastAsia"/>
        </w:rPr>
        <w:t>。</w:t>
      </w:r>
    </w:p>
    <w:p w:rsidR="00112EF4" w:rsidRDefault="00575AB9" w:rsidP="00D5523C">
      <w:pPr>
        <w:pStyle w:val="3"/>
      </w:pPr>
      <w:proofErr w:type="gramStart"/>
      <w:r>
        <w:rPr>
          <w:rFonts w:hint="eastAsia"/>
        </w:rPr>
        <w:t>次</w:t>
      </w:r>
      <w:r w:rsidR="0085603B">
        <w:rPr>
          <w:rFonts w:hAnsi="標楷體" w:hint="eastAsia"/>
        </w:rPr>
        <w:t>查</w:t>
      </w:r>
      <w:r w:rsidR="0085603B" w:rsidRPr="001F5869">
        <w:rPr>
          <w:rFonts w:cs="DFKaiShu-SB-Estd-BF" w:hint="eastAsia"/>
        </w:rPr>
        <w:t>近</w:t>
      </w:r>
      <w:r w:rsidR="0085603B" w:rsidRPr="001F5869">
        <w:rPr>
          <w:rFonts w:hAnsi="標楷體" w:hint="eastAsia"/>
        </w:rPr>
        <w:t>5年</w:t>
      </w:r>
      <w:proofErr w:type="gramEnd"/>
      <w:r w:rsidR="0085603B" w:rsidRPr="001F5869">
        <w:rPr>
          <w:rFonts w:hAnsi="標楷體" w:hint="eastAsia"/>
        </w:rPr>
        <w:t>臺電公司</w:t>
      </w:r>
      <w:r w:rsidR="0085603B">
        <w:rPr>
          <w:rFonts w:hAnsi="標楷體" w:hint="eastAsia"/>
        </w:rPr>
        <w:t>之變壓器</w:t>
      </w:r>
      <w:r w:rsidR="0085603B" w:rsidRPr="001F5869">
        <w:rPr>
          <w:rFonts w:hAnsi="標楷體" w:cs="新細明體" w:hint="eastAsia"/>
          <w:szCs w:val="32"/>
          <w:lang w:bidi="sa-IN"/>
        </w:rPr>
        <w:t>故障</w:t>
      </w:r>
      <w:r w:rsidR="0085603B">
        <w:rPr>
          <w:rFonts w:hAnsi="標楷體" w:cs="新細明體" w:hint="eastAsia"/>
          <w:szCs w:val="32"/>
          <w:lang w:bidi="sa-IN"/>
        </w:rPr>
        <w:t>事</w:t>
      </w:r>
      <w:r w:rsidR="007E4D4F">
        <w:rPr>
          <w:rFonts w:hAnsi="標楷體" w:cs="新細明體" w:hint="eastAsia"/>
          <w:szCs w:val="32"/>
          <w:lang w:bidi="sa-IN"/>
        </w:rPr>
        <w:t>件</w:t>
      </w:r>
      <w:r w:rsidR="0085603B">
        <w:rPr>
          <w:rFonts w:hAnsi="標楷體" w:cs="新細明體" w:hint="eastAsia"/>
          <w:szCs w:val="32"/>
          <w:lang w:bidi="sa-IN"/>
        </w:rPr>
        <w:t>中</w:t>
      </w:r>
      <w:r w:rsidR="0085603B" w:rsidRPr="001F5869">
        <w:rPr>
          <w:rFonts w:hAnsi="標楷體" w:hint="eastAsia"/>
        </w:rPr>
        <w:t>，</w:t>
      </w:r>
      <w:r w:rsidR="001F5869" w:rsidRPr="001F5869">
        <w:rPr>
          <w:rFonts w:hAnsi="標楷體" w:hint="eastAsia"/>
        </w:rPr>
        <w:t>因而</w:t>
      </w:r>
      <w:r w:rsidR="009766A9">
        <w:rPr>
          <w:rFonts w:hint="eastAsia"/>
        </w:rPr>
        <w:t>導致</w:t>
      </w:r>
      <w:r w:rsidR="009766A9" w:rsidRPr="006071B0">
        <w:rPr>
          <w:rFonts w:hint="eastAsia"/>
        </w:rPr>
        <w:t>賠償</w:t>
      </w:r>
      <w:r w:rsidR="001F5869">
        <w:rPr>
          <w:rFonts w:hint="eastAsia"/>
        </w:rPr>
        <w:t>者</w:t>
      </w:r>
      <w:r w:rsidR="007E4D4F">
        <w:rPr>
          <w:rFonts w:hint="eastAsia"/>
        </w:rPr>
        <w:t>，</w:t>
      </w:r>
      <w:r w:rsidR="009766A9">
        <w:rPr>
          <w:rFonts w:hint="eastAsia"/>
        </w:rPr>
        <w:t>計</w:t>
      </w:r>
      <w:r w:rsidR="009766A9" w:rsidRPr="006071B0">
        <w:rPr>
          <w:rFonts w:hint="eastAsia"/>
        </w:rPr>
        <w:t>有26件</w:t>
      </w:r>
      <w:r w:rsidR="009766A9" w:rsidRPr="00AD5442">
        <w:rPr>
          <w:rFonts w:hint="eastAsia"/>
        </w:rPr>
        <w:t>，</w:t>
      </w:r>
      <w:r w:rsidR="00155B07" w:rsidRPr="006071B0">
        <w:rPr>
          <w:rFonts w:hint="eastAsia"/>
        </w:rPr>
        <w:t>其中</w:t>
      </w:r>
      <w:r w:rsidR="00155B07">
        <w:rPr>
          <w:rFonts w:hint="eastAsia"/>
        </w:rPr>
        <w:t>2</w:t>
      </w:r>
      <w:r w:rsidR="00155B07" w:rsidRPr="006071B0">
        <w:rPr>
          <w:rFonts w:hint="eastAsia"/>
        </w:rPr>
        <w:t>件事故</w:t>
      </w:r>
      <w:r w:rsidR="007E4D4F">
        <w:rPr>
          <w:rFonts w:hint="eastAsia"/>
        </w:rPr>
        <w:t>係</w:t>
      </w:r>
      <w:r w:rsidR="00155B07">
        <w:rPr>
          <w:rFonts w:hint="eastAsia"/>
        </w:rPr>
        <w:t>屬</w:t>
      </w:r>
      <w:r w:rsidR="00155B07" w:rsidRPr="006071B0">
        <w:rPr>
          <w:rFonts w:hint="eastAsia"/>
        </w:rPr>
        <w:t>人為疏失</w:t>
      </w:r>
      <w:r w:rsidR="00155B07">
        <w:rPr>
          <w:rFonts w:hint="eastAsia"/>
        </w:rPr>
        <w:t>，</w:t>
      </w:r>
      <w:r w:rsidR="00155B07" w:rsidRPr="00C328CA">
        <w:rPr>
          <w:rFonts w:hint="eastAsia"/>
        </w:rPr>
        <w:t>其他2</w:t>
      </w:r>
      <w:r w:rsidR="001F5869">
        <w:rPr>
          <w:rFonts w:hint="eastAsia"/>
        </w:rPr>
        <w:t>4</w:t>
      </w:r>
      <w:r w:rsidR="00155B07" w:rsidRPr="00C328CA">
        <w:rPr>
          <w:rFonts w:hint="eastAsia"/>
        </w:rPr>
        <w:t>件</w:t>
      </w:r>
      <w:r w:rsidR="001F5869">
        <w:rPr>
          <w:rFonts w:hint="eastAsia"/>
        </w:rPr>
        <w:t>則</w:t>
      </w:r>
      <w:r w:rsidR="009E5186">
        <w:rPr>
          <w:rFonts w:hint="eastAsia"/>
        </w:rPr>
        <w:t>為</w:t>
      </w:r>
      <w:r w:rsidR="007E4D4F">
        <w:rPr>
          <w:rFonts w:hint="eastAsia"/>
        </w:rPr>
        <w:t>：</w:t>
      </w:r>
      <w:r w:rsidR="00155B07" w:rsidRPr="00C328CA">
        <w:rPr>
          <w:rFonts w:hint="eastAsia"/>
        </w:rPr>
        <w:t>雷擊</w:t>
      </w:r>
      <w:r w:rsidR="001F5869">
        <w:rPr>
          <w:rFonts w:hint="eastAsia"/>
        </w:rPr>
        <w:t>6</w:t>
      </w:r>
      <w:r w:rsidR="001F5869" w:rsidRPr="006071B0">
        <w:rPr>
          <w:rFonts w:hint="eastAsia"/>
        </w:rPr>
        <w:t>件</w:t>
      </w:r>
      <w:r w:rsidR="00155B07" w:rsidRPr="00C328CA">
        <w:rPr>
          <w:rFonts w:hint="eastAsia"/>
        </w:rPr>
        <w:t>、製造品質不良</w:t>
      </w:r>
      <w:r w:rsidR="001F5869">
        <w:rPr>
          <w:rFonts w:hint="eastAsia"/>
        </w:rPr>
        <w:t>17</w:t>
      </w:r>
      <w:r w:rsidR="001F5869" w:rsidRPr="006071B0">
        <w:rPr>
          <w:rFonts w:hint="eastAsia"/>
        </w:rPr>
        <w:t>件</w:t>
      </w:r>
      <w:r w:rsidR="00155B07">
        <w:rPr>
          <w:rFonts w:hint="eastAsia"/>
        </w:rPr>
        <w:t>、</w:t>
      </w:r>
      <w:proofErr w:type="gramStart"/>
      <w:r w:rsidR="00155B07">
        <w:rPr>
          <w:rFonts w:hint="eastAsia"/>
        </w:rPr>
        <w:t>外物碰觸</w:t>
      </w:r>
      <w:proofErr w:type="gramEnd"/>
      <w:r w:rsidR="00155B07">
        <w:rPr>
          <w:rFonts w:hint="eastAsia"/>
        </w:rPr>
        <w:t>或</w:t>
      </w:r>
      <w:r w:rsidR="007E4D4F" w:rsidRPr="001F5869">
        <w:rPr>
          <w:rFonts w:hAnsi="標楷體" w:hint="eastAsia"/>
        </w:rPr>
        <w:t>車輛撞擊</w:t>
      </w:r>
      <w:r w:rsidR="001F5869">
        <w:rPr>
          <w:rFonts w:hint="eastAsia"/>
        </w:rPr>
        <w:t>1</w:t>
      </w:r>
      <w:r w:rsidR="001F5869" w:rsidRPr="006071B0">
        <w:rPr>
          <w:rFonts w:hint="eastAsia"/>
        </w:rPr>
        <w:t>件</w:t>
      </w:r>
      <w:r w:rsidR="00155B07">
        <w:rPr>
          <w:rFonts w:hint="eastAsia"/>
        </w:rPr>
        <w:t>，</w:t>
      </w:r>
      <w:r w:rsidR="001F5869">
        <w:rPr>
          <w:rFonts w:hint="eastAsia"/>
        </w:rPr>
        <w:t>致民眾受傷及</w:t>
      </w:r>
      <w:r w:rsidR="00155B07">
        <w:rPr>
          <w:rFonts w:hint="eastAsia"/>
        </w:rPr>
        <w:t>機車</w:t>
      </w:r>
      <w:r w:rsidR="00155B07">
        <w:rPr>
          <w:rFonts w:hint="eastAsia"/>
        </w:rPr>
        <w:lastRenderedPageBreak/>
        <w:t>、遮雨棚、家電等財物損傷，總賠償金額為1千1百餘萬元</w:t>
      </w:r>
      <w:r w:rsidR="000D10A4">
        <w:rPr>
          <w:rFonts w:hint="eastAsia"/>
        </w:rPr>
        <w:t>。其中</w:t>
      </w:r>
      <w:r w:rsidR="00B966B1" w:rsidRPr="00A606C7">
        <w:rPr>
          <w:rFonts w:hint="eastAsia"/>
        </w:rPr>
        <w:t>9</w:t>
      </w:r>
      <w:r w:rsidR="00B966B1">
        <w:rPr>
          <w:rFonts w:hint="eastAsia"/>
        </w:rPr>
        <w:t>7</w:t>
      </w:r>
      <w:r w:rsidR="00B966B1" w:rsidRPr="00A606C7">
        <w:rPr>
          <w:rFonts w:hint="eastAsia"/>
        </w:rPr>
        <w:t>年</w:t>
      </w:r>
      <w:r w:rsidR="00B966B1">
        <w:rPr>
          <w:rFonts w:hint="eastAsia"/>
        </w:rPr>
        <w:t>7</w:t>
      </w:r>
      <w:r w:rsidR="00B966B1" w:rsidRPr="00A606C7">
        <w:rPr>
          <w:rFonts w:hint="eastAsia"/>
        </w:rPr>
        <w:t>月</w:t>
      </w:r>
      <w:r w:rsidR="00B966B1">
        <w:rPr>
          <w:rFonts w:hint="eastAsia"/>
        </w:rPr>
        <w:t>5</w:t>
      </w:r>
      <w:r w:rsidR="00B966B1" w:rsidRPr="00A606C7">
        <w:rPr>
          <w:rFonts w:hint="eastAsia"/>
        </w:rPr>
        <w:t>日</w:t>
      </w:r>
      <w:r w:rsidR="00B966B1" w:rsidRPr="00A606C7">
        <w:rPr>
          <w:rFonts w:hint="eastAsia"/>
          <w:bCs w:val="0"/>
        </w:rPr>
        <w:t>苗栗市豐年路</w:t>
      </w:r>
      <w:r w:rsidR="00B966B1" w:rsidRPr="001F5869">
        <w:rPr>
          <w:rFonts w:hAnsi="標楷體" w:hint="eastAsia"/>
        </w:rPr>
        <w:t>及</w:t>
      </w:r>
      <w:r w:rsidR="00B966B1" w:rsidRPr="00A606C7">
        <w:rPr>
          <w:rFonts w:hint="eastAsia"/>
        </w:rPr>
        <w:t>98年8月3日</w:t>
      </w:r>
      <w:r w:rsidR="00B966B1" w:rsidRPr="001F5869">
        <w:rPr>
          <w:rFonts w:hAnsi="標楷體" w:hint="eastAsia"/>
        </w:rPr>
        <w:t>臺北市杭州南路</w:t>
      </w:r>
      <w:r w:rsidR="00155B07" w:rsidRPr="001F5869">
        <w:rPr>
          <w:rFonts w:hAnsi="標楷體" w:hint="eastAsia"/>
        </w:rPr>
        <w:t>之兩件</w:t>
      </w:r>
      <w:r w:rsidR="00C50C1F">
        <w:rPr>
          <w:rFonts w:hint="eastAsia"/>
        </w:rPr>
        <w:t>屬</w:t>
      </w:r>
      <w:r w:rsidR="00C50C1F" w:rsidRPr="006071B0">
        <w:rPr>
          <w:rFonts w:hint="eastAsia"/>
        </w:rPr>
        <w:t>人為疏失</w:t>
      </w:r>
      <w:r w:rsidR="000D10A4" w:rsidRPr="001F5869">
        <w:rPr>
          <w:rFonts w:hAnsi="標楷體" w:hint="eastAsia"/>
        </w:rPr>
        <w:t>之</w:t>
      </w:r>
      <w:r w:rsidR="000D10A4" w:rsidRPr="00B966B1">
        <w:rPr>
          <w:rFonts w:hint="eastAsia"/>
          <w:bCs w:val="0"/>
          <w:szCs w:val="32"/>
        </w:rPr>
        <w:t>變壓器</w:t>
      </w:r>
      <w:r w:rsidR="00155B07" w:rsidRPr="001F5869">
        <w:rPr>
          <w:rFonts w:hAnsi="標楷體" w:hint="eastAsia"/>
        </w:rPr>
        <w:t>事故</w:t>
      </w:r>
      <w:r w:rsidR="000D10A4">
        <w:rPr>
          <w:rFonts w:hAnsi="標楷體" w:hint="eastAsia"/>
        </w:rPr>
        <w:t>中，</w:t>
      </w:r>
      <w:r w:rsidR="00530955">
        <w:rPr>
          <w:rFonts w:hAnsi="標楷體" w:hint="eastAsia"/>
        </w:rPr>
        <w:t>前者</w:t>
      </w:r>
      <w:r w:rsidR="000E5C86">
        <w:rPr>
          <w:rFonts w:hAnsi="標楷體" w:hint="eastAsia"/>
        </w:rPr>
        <w:t>因</w:t>
      </w:r>
      <w:r w:rsidR="00B966B1">
        <w:rPr>
          <w:rFonts w:hAnsi="標楷體" w:hint="eastAsia"/>
        </w:rPr>
        <w:t>臺</w:t>
      </w:r>
      <w:r w:rsidR="00B966B1" w:rsidRPr="00B966B1">
        <w:rPr>
          <w:rFonts w:hAnsi="標楷體" w:hint="eastAsia"/>
          <w:szCs w:val="32"/>
        </w:rPr>
        <w:t>電公司</w:t>
      </w:r>
      <w:r w:rsidR="000E5C86">
        <w:rPr>
          <w:rFonts w:hint="eastAsia"/>
          <w:bCs w:val="0"/>
          <w:szCs w:val="32"/>
        </w:rPr>
        <w:t>施工人員於修復</w:t>
      </w:r>
      <w:r w:rsidR="00B966B1" w:rsidRPr="00B966B1">
        <w:rPr>
          <w:rFonts w:hint="eastAsia"/>
          <w:bCs w:val="0"/>
          <w:szCs w:val="32"/>
        </w:rPr>
        <w:t>變壓器漏油時，將分接頭錯置，造成電壓異常而損</w:t>
      </w:r>
      <w:r w:rsidR="000E5C86">
        <w:rPr>
          <w:rFonts w:hint="eastAsia"/>
          <w:bCs w:val="0"/>
          <w:szCs w:val="32"/>
        </w:rPr>
        <w:t>及</w:t>
      </w:r>
      <w:r w:rsidR="00B966B1" w:rsidRPr="00B966B1">
        <w:rPr>
          <w:rFonts w:hint="eastAsia"/>
          <w:bCs w:val="0"/>
          <w:szCs w:val="32"/>
        </w:rPr>
        <w:t>用戶器具，該公司賠償民眾損失</w:t>
      </w:r>
      <w:r w:rsidR="00B966B1" w:rsidRPr="00B966B1">
        <w:rPr>
          <w:rFonts w:hAnsi="標楷體" w:hint="eastAsia"/>
          <w:szCs w:val="32"/>
        </w:rPr>
        <w:t>121,351元，</w:t>
      </w:r>
      <w:r w:rsidR="00B966B1" w:rsidRPr="00B966B1">
        <w:rPr>
          <w:rFonts w:hint="eastAsia"/>
          <w:szCs w:val="32"/>
        </w:rPr>
        <w:t>調度員及領班</w:t>
      </w:r>
      <w:r w:rsidR="00B966B1" w:rsidRPr="00B966B1">
        <w:rPr>
          <w:rFonts w:hint="eastAsia"/>
          <w:bCs w:val="0"/>
          <w:szCs w:val="32"/>
        </w:rPr>
        <w:t>因</w:t>
      </w:r>
      <w:r w:rsidR="00B966B1" w:rsidRPr="00B966B1">
        <w:rPr>
          <w:rFonts w:hint="eastAsia"/>
          <w:szCs w:val="32"/>
        </w:rPr>
        <w:t>處理過程失當，</w:t>
      </w:r>
      <w:r w:rsidR="00530955">
        <w:rPr>
          <w:rFonts w:hint="eastAsia"/>
          <w:szCs w:val="32"/>
        </w:rPr>
        <w:t>各</w:t>
      </w:r>
      <w:r w:rsidR="00B966B1" w:rsidRPr="00BB6EA1">
        <w:rPr>
          <w:rFonts w:hint="eastAsia"/>
          <w:szCs w:val="32"/>
        </w:rPr>
        <w:t>予申誡</w:t>
      </w:r>
      <w:r w:rsidR="00BB6EA1" w:rsidRPr="00BB6EA1">
        <w:rPr>
          <w:rFonts w:hint="eastAsia"/>
        </w:rPr>
        <w:t>2</w:t>
      </w:r>
      <w:r w:rsidR="00B966B1" w:rsidRPr="00BB6EA1">
        <w:rPr>
          <w:rFonts w:hint="eastAsia"/>
        </w:rPr>
        <w:t>次</w:t>
      </w:r>
      <w:r w:rsidR="00B966B1" w:rsidRPr="00BB6EA1">
        <w:rPr>
          <w:rFonts w:hint="eastAsia"/>
          <w:szCs w:val="32"/>
        </w:rPr>
        <w:t>之處</w:t>
      </w:r>
      <w:r w:rsidR="00B966B1" w:rsidRPr="00B966B1">
        <w:rPr>
          <w:rFonts w:hint="eastAsia"/>
          <w:szCs w:val="32"/>
        </w:rPr>
        <w:t>分</w:t>
      </w:r>
      <w:r w:rsidR="001F5869" w:rsidRPr="00B966B1">
        <w:rPr>
          <w:rFonts w:hAnsi="標楷體" w:hint="eastAsia"/>
          <w:szCs w:val="32"/>
        </w:rPr>
        <w:t>；</w:t>
      </w:r>
      <w:r w:rsidR="00B966B1" w:rsidRPr="00B966B1">
        <w:rPr>
          <w:rFonts w:hAnsi="標楷體" w:hint="eastAsia"/>
          <w:szCs w:val="32"/>
        </w:rPr>
        <w:t>後者則為</w:t>
      </w:r>
      <w:r w:rsidR="00B966B1" w:rsidRPr="00B966B1">
        <w:rPr>
          <w:rFonts w:hint="eastAsia"/>
          <w:szCs w:val="32"/>
        </w:rPr>
        <w:t>運轉中之變壓器</w:t>
      </w:r>
      <w:r w:rsidR="00530955">
        <w:rPr>
          <w:rFonts w:hint="eastAsia"/>
          <w:szCs w:val="32"/>
        </w:rPr>
        <w:t>發生</w:t>
      </w:r>
      <w:r w:rsidR="00B966B1" w:rsidRPr="00B966B1">
        <w:rPr>
          <w:rFonts w:hint="eastAsia"/>
          <w:szCs w:val="32"/>
        </w:rPr>
        <w:t>漏油，保護開關</w:t>
      </w:r>
      <w:r w:rsidR="00B966B1">
        <w:rPr>
          <w:rFonts w:hint="eastAsia"/>
        </w:rPr>
        <w:t>因而</w:t>
      </w:r>
      <w:r w:rsidR="00B966B1" w:rsidRPr="00954B11">
        <w:rPr>
          <w:rFonts w:hint="eastAsia"/>
        </w:rPr>
        <w:t>跳脫故障迴路，調度員</w:t>
      </w:r>
      <w:r w:rsidR="00B966B1">
        <w:rPr>
          <w:rFonts w:hint="eastAsia"/>
        </w:rPr>
        <w:t>卻</w:t>
      </w:r>
      <w:r w:rsidR="00B966B1" w:rsidRPr="00954B11">
        <w:rPr>
          <w:rFonts w:hint="eastAsia"/>
        </w:rPr>
        <w:t>未依</w:t>
      </w:r>
      <w:r w:rsidR="00B966B1">
        <w:rPr>
          <w:rFonts w:hint="eastAsia"/>
        </w:rPr>
        <w:t>規定</w:t>
      </w:r>
      <w:r w:rsidR="00B966B1" w:rsidRPr="00954B11">
        <w:rPr>
          <w:rFonts w:hint="eastAsia"/>
        </w:rPr>
        <w:t>迅速隔離事故點，反而進行</w:t>
      </w:r>
      <w:proofErr w:type="gramStart"/>
      <w:r w:rsidR="00B966B1" w:rsidRPr="00954B11">
        <w:rPr>
          <w:rFonts w:hint="eastAsia"/>
        </w:rPr>
        <w:t>多次試送電</w:t>
      </w:r>
      <w:proofErr w:type="gramEnd"/>
      <w:r w:rsidR="00B966B1" w:rsidRPr="00954B11">
        <w:rPr>
          <w:rFonts w:hint="eastAsia"/>
        </w:rPr>
        <w:t>，造成已故障之變壓器爆裂，</w:t>
      </w:r>
      <w:proofErr w:type="gramStart"/>
      <w:r w:rsidR="00530955">
        <w:rPr>
          <w:rFonts w:hint="eastAsia"/>
        </w:rPr>
        <w:t>致</w:t>
      </w:r>
      <w:r w:rsidR="00B966B1" w:rsidRPr="00954B11">
        <w:rPr>
          <w:rFonts w:hint="eastAsia"/>
        </w:rPr>
        <w:t>須賠償</w:t>
      </w:r>
      <w:proofErr w:type="gramEnd"/>
      <w:r w:rsidR="00B966B1" w:rsidRPr="00954B11">
        <w:rPr>
          <w:rFonts w:hint="eastAsia"/>
        </w:rPr>
        <w:t>鄰近店家受損金額</w:t>
      </w:r>
      <w:r w:rsidR="00B966B1">
        <w:rPr>
          <w:rFonts w:hint="eastAsia"/>
        </w:rPr>
        <w:t>達</w:t>
      </w:r>
      <w:r w:rsidR="00B966B1" w:rsidRPr="00954B11">
        <w:rPr>
          <w:rFonts w:hint="eastAsia"/>
        </w:rPr>
        <w:t>1,028萬元（臺電公司負擔489萬元，製造商</w:t>
      </w:r>
      <w:r w:rsidR="000E5C86" w:rsidRPr="000E5C86">
        <w:rPr>
          <w:rFonts w:hint="eastAsia"/>
        </w:rPr>
        <w:t>華城電機股份有限公司</w:t>
      </w:r>
      <w:r w:rsidR="00B966B1" w:rsidRPr="00954B11">
        <w:rPr>
          <w:rFonts w:hint="eastAsia"/>
        </w:rPr>
        <w:t>負擔539萬元）</w:t>
      </w:r>
      <w:r w:rsidR="00B966B1">
        <w:rPr>
          <w:rFonts w:hint="eastAsia"/>
        </w:rPr>
        <w:t>，</w:t>
      </w:r>
      <w:r w:rsidR="00B966B1" w:rsidRPr="006071B0">
        <w:rPr>
          <w:rFonts w:hint="eastAsia"/>
        </w:rPr>
        <w:t>調度員</w:t>
      </w:r>
      <w:r w:rsidR="00B966B1">
        <w:rPr>
          <w:rFonts w:hAnsi="標楷體" w:hint="eastAsia"/>
        </w:rPr>
        <w:t>已</w:t>
      </w:r>
      <w:r w:rsidR="00B966B1">
        <w:rPr>
          <w:rFonts w:hint="eastAsia"/>
        </w:rPr>
        <w:t>予</w:t>
      </w:r>
      <w:r w:rsidR="00B966B1" w:rsidRPr="006071B0">
        <w:rPr>
          <w:rFonts w:hint="eastAsia"/>
        </w:rPr>
        <w:t>申誡1</w:t>
      </w:r>
      <w:r w:rsidR="00B966B1">
        <w:rPr>
          <w:rFonts w:hint="eastAsia"/>
        </w:rPr>
        <w:t>次</w:t>
      </w:r>
      <w:r w:rsidR="00B966B1" w:rsidRPr="00B966B1">
        <w:rPr>
          <w:rFonts w:hint="eastAsia"/>
          <w:szCs w:val="32"/>
        </w:rPr>
        <w:t>之處分</w:t>
      </w:r>
      <w:r w:rsidR="00B966B1">
        <w:rPr>
          <w:rFonts w:hint="eastAsia"/>
        </w:rPr>
        <w:t>，並撤銷調度員資格、調離現職及</w:t>
      </w:r>
      <w:r w:rsidR="00B966B1" w:rsidRPr="009663FD">
        <w:rPr>
          <w:rFonts w:hAnsi="標楷體" w:hint="eastAsia"/>
        </w:rPr>
        <w:t>賠償2個月薪資185</w:t>
      </w:r>
      <w:r w:rsidR="00B966B1" w:rsidRPr="00A606C7">
        <w:rPr>
          <w:rFonts w:hint="eastAsia"/>
        </w:rPr>
        <w:t>,598元</w:t>
      </w:r>
      <w:r w:rsidR="00155B07" w:rsidRPr="00B966B1">
        <w:rPr>
          <w:rFonts w:hint="eastAsia"/>
        </w:rPr>
        <w:t>。</w:t>
      </w:r>
      <w:r w:rsidR="000D10A4">
        <w:rPr>
          <w:rFonts w:hint="eastAsia"/>
        </w:rPr>
        <w:t>又</w:t>
      </w:r>
      <w:r w:rsidR="000D10A4" w:rsidRPr="00A606C7">
        <w:rPr>
          <w:rFonts w:hint="eastAsia"/>
        </w:rPr>
        <w:t>9</w:t>
      </w:r>
      <w:r w:rsidR="000D10A4">
        <w:rPr>
          <w:rFonts w:hint="eastAsia"/>
        </w:rPr>
        <w:t>9</w:t>
      </w:r>
      <w:r w:rsidR="000D10A4" w:rsidRPr="00A606C7">
        <w:rPr>
          <w:rFonts w:hint="eastAsia"/>
        </w:rPr>
        <w:t>年</w:t>
      </w:r>
      <w:r w:rsidR="000D10A4">
        <w:rPr>
          <w:rFonts w:hint="eastAsia"/>
        </w:rPr>
        <w:t>10</w:t>
      </w:r>
      <w:r w:rsidR="000D10A4" w:rsidRPr="00A606C7">
        <w:rPr>
          <w:rFonts w:hint="eastAsia"/>
        </w:rPr>
        <w:t>月</w:t>
      </w:r>
      <w:r w:rsidR="000D10A4">
        <w:rPr>
          <w:rFonts w:hint="eastAsia"/>
        </w:rPr>
        <w:t>19</w:t>
      </w:r>
      <w:r w:rsidR="000D10A4" w:rsidRPr="00A606C7">
        <w:rPr>
          <w:rFonts w:hint="eastAsia"/>
        </w:rPr>
        <w:t>日</w:t>
      </w:r>
      <w:r w:rsidR="000D10A4" w:rsidRPr="00A606C7">
        <w:rPr>
          <w:rFonts w:hint="eastAsia"/>
          <w:bCs w:val="0"/>
        </w:rPr>
        <w:t>高雄市茄</w:t>
      </w:r>
      <w:proofErr w:type="gramStart"/>
      <w:r w:rsidR="000D10A4" w:rsidRPr="00A606C7">
        <w:rPr>
          <w:rFonts w:hint="eastAsia"/>
          <w:bCs w:val="0"/>
        </w:rPr>
        <w:t>萣</w:t>
      </w:r>
      <w:proofErr w:type="gramEnd"/>
      <w:r w:rsidR="000D10A4" w:rsidRPr="00F95704">
        <w:rPr>
          <w:rFonts w:hint="eastAsia"/>
        </w:rPr>
        <w:t>區</w:t>
      </w:r>
      <w:r w:rsidR="000D10A4">
        <w:rPr>
          <w:rFonts w:hint="eastAsia"/>
        </w:rPr>
        <w:t>之</w:t>
      </w:r>
      <w:r w:rsidR="000D10A4" w:rsidRPr="00B966B1">
        <w:rPr>
          <w:rFonts w:hint="eastAsia"/>
          <w:bCs w:val="0"/>
          <w:szCs w:val="32"/>
        </w:rPr>
        <w:t>變壓器</w:t>
      </w:r>
      <w:r w:rsidR="000D10A4" w:rsidRPr="001F5869">
        <w:rPr>
          <w:rFonts w:hAnsi="標楷體" w:hint="eastAsia"/>
        </w:rPr>
        <w:t>事故</w:t>
      </w:r>
      <w:r w:rsidR="000D10A4">
        <w:rPr>
          <w:rFonts w:hAnsi="標楷體" w:hint="eastAsia"/>
        </w:rPr>
        <w:t>，係</w:t>
      </w:r>
      <w:r w:rsidR="000E5C86" w:rsidRPr="00B966B1">
        <w:rPr>
          <w:rFonts w:hint="eastAsia"/>
          <w:bCs w:val="0"/>
          <w:szCs w:val="32"/>
        </w:rPr>
        <w:t>變壓器</w:t>
      </w:r>
      <w:r w:rsidR="000D10A4">
        <w:rPr>
          <w:rFonts w:hAnsi="標楷體" w:hint="eastAsia"/>
        </w:rPr>
        <w:t>內部材質品質不良，致</w:t>
      </w:r>
      <w:proofErr w:type="gramStart"/>
      <w:r w:rsidR="000D10A4" w:rsidRPr="00E46723">
        <w:rPr>
          <w:rFonts w:hint="eastAsia"/>
        </w:rPr>
        <w:t>絕緣油劣化</w:t>
      </w:r>
      <w:proofErr w:type="gramEnd"/>
      <w:r w:rsidR="000D10A4" w:rsidRPr="00E46723">
        <w:rPr>
          <w:rFonts w:hint="eastAsia"/>
        </w:rPr>
        <w:t>，引發大量電弧造成絕緣油高溫氣化，</w:t>
      </w:r>
      <w:r w:rsidR="00FA0868">
        <w:rPr>
          <w:rFonts w:hint="eastAsia"/>
        </w:rPr>
        <w:t>而使</w:t>
      </w:r>
      <w:r w:rsidR="000D10A4" w:rsidRPr="00E46723">
        <w:rPr>
          <w:rFonts w:hint="eastAsia"/>
        </w:rPr>
        <w:t>油氣大量噴出</w:t>
      </w:r>
      <w:r w:rsidR="000D10A4">
        <w:rPr>
          <w:rFonts w:hint="eastAsia"/>
        </w:rPr>
        <w:t>，屬</w:t>
      </w:r>
      <w:r w:rsidR="000D10A4" w:rsidRPr="00575AB9">
        <w:rPr>
          <w:rFonts w:hint="eastAsia"/>
        </w:rPr>
        <w:t>製造品質不良之事故，</w:t>
      </w:r>
      <w:r w:rsidR="00FA0868" w:rsidRPr="00954B11">
        <w:rPr>
          <w:rFonts w:hint="eastAsia"/>
        </w:rPr>
        <w:t>臺電公司</w:t>
      </w:r>
      <w:r w:rsidR="000D10A4" w:rsidRPr="00575AB9">
        <w:rPr>
          <w:rFonts w:hint="eastAsia"/>
        </w:rPr>
        <w:t>計賠償</w:t>
      </w:r>
      <w:r w:rsidRPr="00575AB9">
        <w:rPr>
          <w:rFonts w:hint="eastAsia"/>
        </w:rPr>
        <w:t>民眾損失5,254,945元</w:t>
      </w:r>
      <w:r w:rsidR="000D10A4">
        <w:rPr>
          <w:rFonts w:hint="eastAsia"/>
        </w:rPr>
        <w:t>。</w:t>
      </w:r>
      <w:r w:rsidR="000D10A4" w:rsidRPr="001F5869">
        <w:rPr>
          <w:rFonts w:hAnsi="標楷體" w:hint="eastAsia"/>
        </w:rPr>
        <w:t>臺北市杭州南路</w:t>
      </w:r>
      <w:r w:rsidR="000D10A4">
        <w:rPr>
          <w:rFonts w:hAnsi="標楷體" w:hint="eastAsia"/>
        </w:rPr>
        <w:t>及</w:t>
      </w:r>
      <w:r w:rsidR="000D10A4" w:rsidRPr="00A606C7">
        <w:rPr>
          <w:rFonts w:hint="eastAsia"/>
          <w:bCs w:val="0"/>
        </w:rPr>
        <w:t>高雄市茄</w:t>
      </w:r>
      <w:proofErr w:type="gramStart"/>
      <w:r w:rsidR="000D10A4" w:rsidRPr="00A606C7">
        <w:rPr>
          <w:rFonts w:hint="eastAsia"/>
          <w:bCs w:val="0"/>
        </w:rPr>
        <w:t>萣</w:t>
      </w:r>
      <w:proofErr w:type="gramEnd"/>
      <w:r w:rsidR="000D10A4" w:rsidRPr="00F95704">
        <w:rPr>
          <w:rFonts w:hint="eastAsia"/>
        </w:rPr>
        <w:t>區</w:t>
      </w:r>
      <w:r w:rsidR="000D10A4" w:rsidRPr="001F5869">
        <w:rPr>
          <w:rFonts w:hAnsi="標楷體" w:hint="eastAsia"/>
        </w:rPr>
        <w:t>兩件</w:t>
      </w:r>
      <w:r w:rsidR="000D10A4" w:rsidRPr="00954B11">
        <w:rPr>
          <w:rFonts w:hint="eastAsia"/>
        </w:rPr>
        <w:t>變壓器</w:t>
      </w:r>
      <w:r w:rsidR="000D10A4">
        <w:rPr>
          <w:rFonts w:hint="eastAsia"/>
        </w:rPr>
        <w:t>事故</w:t>
      </w:r>
      <w:r w:rsidR="000D10A4" w:rsidRPr="001F5869">
        <w:rPr>
          <w:rFonts w:hAnsi="標楷體" w:hint="eastAsia"/>
        </w:rPr>
        <w:t>之賠償金額，即占總賠償金額約</w:t>
      </w:r>
      <w:proofErr w:type="gramStart"/>
      <w:r w:rsidR="000D10A4" w:rsidRPr="001F5869">
        <w:rPr>
          <w:rFonts w:hAnsi="標楷體" w:hint="eastAsia"/>
        </w:rPr>
        <w:t>9成</w:t>
      </w:r>
      <w:proofErr w:type="gramEnd"/>
      <w:r w:rsidR="000D10A4">
        <w:rPr>
          <w:rFonts w:hAnsi="標楷體" w:hint="eastAsia"/>
        </w:rPr>
        <w:t>，</w:t>
      </w:r>
      <w:r w:rsidR="009766A9" w:rsidRPr="00B966B1">
        <w:rPr>
          <w:rFonts w:hint="eastAsia"/>
        </w:rPr>
        <w:t>臺電公司</w:t>
      </w:r>
      <w:r w:rsidR="009766A9">
        <w:rPr>
          <w:rFonts w:hint="eastAsia"/>
        </w:rPr>
        <w:t>表示</w:t>
      </w:r>
      <w:r w:rsidR="001F5869">
        <w:rPr>
          <w:rFonts w:hint="eastAsia"/>
        </w:rPr>
        <w:t>：</w:t>
      </w:r>
      <w:r w:rsidR="00B966B1" w:rsidRPr="00954B11">
        <w:rPr>
          <w:rFonts w:hint="eastAsia"/>
        </w:rPr>
        <w:t>變壓器</w:t>
      </w:r>
      <w:r w:rsidR="009766A9" w:rsidRPr="006071B0">
        <w:rPr>
          <w:rFonts w:hint="eastAsia"/>
        </w:rPr>
        <w:t>故障事故</w:t>
      </w:r>
      <w:r w:rsidR="00B966B1">
        <w:rPr>
          <w:rFonts w:hint="eastAsia"/>
        </w:rPr>
        <w:t>皆</w:t>
      </w:r>
      <w:r w:rsidR="00B966B1" w:rsidRPr="006071B0">
        <w:rPr>
          <w:rFonts w:hint="eastAsia"/>
        </w:rPr>
        <w:t>與</w:t>
      </w:r>
      <w:r w:rsidR="009766A9" w:rsidRPr="006071B0">
        <w:rPr>
          <w:rFonts w:hint="eastAsia"/>
        </w:rPr>
        <w:t>受害民眾達成和解及賠償其損傷，</w:t>
      </w:r>
      <w:proofErr w:type="gramStart"/>
      <w:r w:rsidR="009766A9" w:rsidRPr="006071B0">
        <w:rPr>
          <w:rFonts w:hint="eastAsia"/>
        </w:rPr>
        <w:t>並無未結案</w:t>
      </w:r>
      <w:proofErr w:type="gramEnd"/>
      <w:r w:rsidR="00FA0868">
        <w:rPr>
          <w:rFonts w:hint="eastAsia"/>
        </w:rPr>
        <w:t>件</w:t>
      </w:r>
      <w:r w:rsidR="009766A9">
        <w:rPr>
          <w:rFonts w:hint="eastAsia"/>
        </w:rPr>
        <w:t>。</w:t>
      </w:r>
    </w:p>
    <w:p w:rsidR="00575AB9" w:rsidRDefault="00575AB9" w:rsidP="00D5523C">
      <w:pPr>
        <w:pStyle w:val="3"/>
      </w:pPr>
      <w:r>
        <w:rPr>
          <w:rFonts w:hAnsi="標楷體" w:hint="eastAsia"/>
        </w:rPr>
        <w:t>再</w:t>
      </w:r>
      <w:r>
        <w:rPr>
          <w:rFonts w:hint="eastAsia"/>
        </w:rPr>
        <w:t>查</w:t>
      </w:r>
      <w:r w:rsidRPr="00575AB9">
        <w:rPr>
          <w:rFonts w:hAnsi="標楷體" w:hint="eastAsia"/>
        </w:rPr>
        <w:t>臺電公司</w:t>
      </w:r>
      <w:r>
        <w:rPr>
          <w:rFonts w:hint="eastAsia"/>
        </w:rPr>
        <w:t>各</w:t>
      </w:r>
      <w:r w:rsidR="00AE3724">
        <w:rPr>
          <w:rFonts w:hint="eastAsia"/>
        </w:rPr>
        <w:t>類</w:t>
      </w:r>
      <w:r w:rsidRPr="009721CD">
        <w:rPr>
          <w:rFonts w:hint="eastAsia"/>
        </w:rPr>
        <w:t>變壓器</w:t>
      </w:r>
      <w:r w:rsidR="00AE3724">
        <w:rPr>
          <w:rFonts w:hint="eastAsia"/>
        </w:rPr>
        <w:t>於</w:t>
      </w:r>
      <w:r w:rsidRPr="009721CD">
        <w:rPr>
          <w:rFonts w:hint="eastAsia"/>
        </w:rPr>
        <w:t>保固期內</w:t>
      </w:r>
      <w:r w:rsidR="001A0BF7">
        <w:rPr>
          <w:rFonts w:hint="eastAsia"/>
        </w:rPr>
        <w:t>，</w:t>
      </w:r>
      <w:r w:rsidRPr="009721CD">
        <w:rPr>
          <w:rFonts w:hint="eastAsia"/>
        </w:rPr>
        <w:t>若發生產品異常情事，</w:t>
      </w:r>
      <w:r w:rsidR="00AE3724" w:rsidRPr="00575AB9">
        <w:rPr>
          <w:rFonts w:hAnsi="標楷體" w:hint="eastAsia"/>
        </w:rPr>
        <w:t>製造</w:t>
      </w:r>
      <w:r w:rsidR="00AE3724" w:rsidRPr="009721CD">
        <w:rPr>
          <w:rFonts w:hint="eastAsia"/>
        </w:rPr>
        <w:t>廠商</w:t>
      </w:r>
      <w:r w:rsidRPr="009721CD">
        <w:rPr>
          <w:rFonts w:hint="eastAsia"/>
        </w:rPr>
        <w:t>除更換新品外，並</w:t>
      </w:r>
      <w:r>
        <w:rPr>
          <w:rFonts w:hint="eastAsia"/>
        </w:rPr>
        <w:t>須</w:t>
      </w:r>
      <w:r w:rsidRPr="009721CD">
        <w:rPr>
          <w:rFonts w:hint="eastAsia"/>
        </w:rPr>
        <w:t>負擔設備拆裝費用，情節重大者</w:t>
      </w:r>
      <w:r w:rsidR="001A0BF7">
        <w:rPr>
          <w:rFonts w:hint="eastAsia"/>
        </w:rPr>
        <w:t>，得</w:t>
      </w:r>
      <w:r w:rsidRPr="009721CD">
        <w:rPr>
          <w:rFonts w:hint="eastAsia"/>
        </w:rPr>
        <w:t>暫停其選擇性招標之合格廠商資格</w:t>
      </w:r>
      <w:r w:rsidR="001A0BF7">
        <w:rPr>
          <w:rFonts w:hint="eastAsia"/>
        </w:rPr>
        <w:t>，</w:t>
      </w:r>
      <w:r w:rsidRPr="009721CD">
        <w:rPr>
          <w:rFonts w:hint="eastAsia"/>
        </w:rPr>
        <w:t>或依</w:t>
      </w:r>
      <w:r w:rsidR="001A0BF7">
        <w:rPr>
          <w:rFonts w:hint="eastAsia"/>
        </w:rPr>
        <w:t>政府</w:t>
      </w:r>
      <w:r w:rsidRPr="009721CD">
        <w:rPr>
          <w:rFonts w:hint="eastAsia"/>
        </w:rPr>
        <w:t>採購法提報不良廠商。</w:t>
      </w:r>
      <w:r w:rsidR="001A0BF7">
        <w:rPr>
          <w:rFonts w:hint="eastAsia"/>
        </w:rPr>
        <w:t>然</w:t>
      </w:r>
      <w:r w:rsidRPr="009721CD">
        <w:rPr>
          <w:rFonts w:hint="eastAsia"/>
        </w:rPr>
        <w:t>96年</w:t>
      </w:r>
      <w:r>
        <w:rPr>
          <w:rFonts w:hint="eastAsia"/>
        </w:rPr>
        <w:t>至</w:t>
      </w:r>
      <w:r w:rsidRPr="009721CD">
        <w:rPr>
          <w:rFonts w:hint="eastAsia"/>
        </w:rPr>
        <w:t>100年9月</w:t>
      </w:r>
      <w:proofErr w:type="gramStart"/>
      <w:r w:rsidR="00AE3724" w:rsidRPr="00575AB9">
        <w:rPr>
          <w:rFonts w:hAnsi="標楷體" w:hint="eastAsia"/>
        </w:rPr>
        <w:t>之</w:t>
      </w:r>
      <w:r w:rsidR="001A0BF7">
        <w:rPr>
          <w:rFonts w:hint="eastAsia"/>
        </w:rPr>
        <w:t>間，</w:t>
      </w:r>
      <w:proofErr w:type="gramEnd"/>
      <w:r w:rsidRPr="00575AB9">
        <w:rPr>
          <w:rFonts w:hAnsi="標楷體" w:hint="eastAsia"/>
        </w:rPr>
        <w:t>臺電公司採購之</w:t>
      </w:r>
      <w:r w:rsidRPr="009721CD">
        <w:rPr>
          <w:rFonts w:hint="eastAsia"/>
        </w:rPr>
        <w:t>變壓器</w:t>
      </w:r>
      <w:r w:rsidR="00AE3724">
        <w:rPr>
          <w:rFonts w:hint="eastAsia"/>
        </w:rPr>
        <w:t>中</w:t>
      </w:r>
      <w:r>
        <w:rPr>
          <w:rFonts w:hint="eastAsia"/>
        </w:rPr>
        <w:t>，因</w:t>
      </w:r>
      <w:r w:rsidR="00AE3724" w:rsidRPr="009721CD">
        <w:rPr>
          <w:rFonts w:hint="eastAsia"/>
        </w:rPr>
        <w:t>廠商</w:t>
      </w:r>
      <w:r w:rsidRPr="00575AB9">
        <w:rPr>
          <w:rFonts w:hAnsi="標楷體" w:hint="eastAsia"/>
        </w:rPr>
        <w:t>製造</w:t>
      </w:r>
      <w:r w:rsidRPr="009721CD">
        <w:rPr>
          <w:rFonts w:hint="eastAsia"/>
        </w:rPr>
        <w:t>品質不良</w:t>
      </w:r>
      <w:r>
        <w:rPr>
          <w:rFonts w:hint="eastAsia"/>
        </w:rPr>
        <w:t>而</w:t>
      </w:r>
      <w:r w:rsidRPr="00164089">
        <w:rPr>
          <w:rFonts w:hint="eastAsia"/>
        </w:rPr>
        <w:t>故障</w:t>
      </w:r>
      <w:r>
        <w:rPr>
          <w:rFonts w:hint="eastAsia"/>
        </w:rPr>
        <w:t>者，計有</w:t>
      </w:r>
      <w:r w:rsidRPr="009721CD">
        <w:rPr>
          <w:rFonts w:hint="eastAsia"/>
        </w:rPr>
        <w:t>2,13</w:t>
      </w:r>
      <w:r>
        <w:rPr>
          <w:rFonts w:hint="eastAsia"/>
        </w:rPr>
        <w:t>2</w:t>
      </w:r>
      <w:r w:rsidRPr="009721CD">
        <w:rPr>
          <w:rFonts w:hint="eastAsia"/>
        </w:rPr>
        <w:t>件</w:t>
      </w:r>
      <w:r>
        <w:rPr>
          <w:rFonts w:hint="eastAsia"/>
        </w:rPr>
        <w:t>，各年</w:t>
      </w:r>
      <w:r w:rsidR="00AA3198">
        <w:rPr>
          <w:rFonts w:hint="eastAsia"/>
        </w:rPr>
        <w:t>之</w:t>
      </w:r>
      <w:r w:rsidRPr="00164089">
        <w:rPr>
          <w:rFonts w:hint="eastAsia"/>
        </w:rPr>
        <w:t>故障</w:t>
      </w:r>
      <w:r w:rsidR="00AA3198">
        <w:rPr>
          <w:rFonts w:hint="eastAsia"/>
        </w:rPr>
        <w:t>件數</w:t>
      </w:r>
      <w:r>
        <w:rPr>
          <w:rFonts w:hint="eastAsia"/>
        </w:rPr>
        <w:t>分別為：482、461、</w:t>
      </w:r>
      <w:r w:rsidRPr="00164089">
        <w:t>418</w:t>
      </w:r>
      <w:r>
        <w:rPr>
          <w:rFonts w:hint="eastAsia"/>
        </w:rPr>
        <w:t>、</w:t>
      </w:r>
      <w:r w:rsidRPr="00164089">
        <w:t>382</w:t>
      </w:r>
      <w:r>
        <w:rPr>
          <w:rFonts w:hint="eastAsia"/>
        </w:rPr>
        <w:t>、</w:t>
      </w:r>
      <w:r w:rsidRPr="00164089">
        <w:t>389</w:t>
      </w:r>
      <w:r w:rsidRPr="009721CD">
        <w:rPr>
          <w:rFonts w:hint="eastAsia"/>
        </w:rPr>
        <w:t>件</w:t>
      </w:r>
      <w:r>
        <w:rPr>
          <w:rFonts w:hint="eastAsia"/>
        </w:rPr>
        <w:t>，</w:t>
      </w:r>
      <w:r w:rsidRPr="00575AB9">
        <w:rPr>
          <w:rFonts w:hAnsi="標楷體" w:hint="eastAsia"/>
        </w:rPr>
        <w:t>臺電公司雖稱：「對於</w:t>
      </w:r>
      <w:r w:rsidR="00242933" w:rsidRPr="009721CD">
        <w:rPr>
          <w:rFonts w:hint="eastAsia"/>
        </w:rPr>
        <w:t>變壓器</w:t>
      </w:r>
      <w:r>
        <w:rPr>
          <w:rFonts w:hint="eastAsia"/>
        </w:rPr>
        <w:t>驗收不合格</w:t>
      </w:r>
      <w:r w:rsidR="00AA3198">
        <w:rPr>
          <w:rFonts w:hint="eastAsia"/>
        </w:rPr>
        <w:t>或於</w:t>
      </w:r>
      <w:r w:rsidR="00AA3198">
        <w:rPr>
          <w:rFonts w:hint="eastAsia"/>
        </w:rPr>
        <w:lastRenderedPageBreak/>
        <w:t>保固期間</w:t>
      </w:r>
      <w:r>
        <w:rPr>
          <w:rFonts w:hint="eastAsia"/>
        </w:rPr>
        <w:t>發生異常之材料，</w:t>
      </w:r>
      <w:r w:rsidR="00AA3198">
        <w:rPr>
          <w:rFonts w:hint="eastAsia"/>
        </w:rPr>
        <w:t>或</w:t>
      </w:r>
      <w:r w:rsidRPr="009721CD">
        <w:rPr>
          <w:rFonts w:hint="eastAsia"/>
        </w:rPr>
        <w:t>使用年限內發生不良情形時，均輸入</w:t>
      </w:r>
      <w:r>
        <w:rPr>
          <w:rFonts w:hint="eastAsia"/>
        </w:rPr>
        <w:t>材料及設備回饋資訊系統，</w:t>
      </w:r>
      <w:r w:rsidRPr="009721CD">
        <w:rPr>
          <w:rFonts w:hint="eastAsia"/>
        </w:rPr>
        <w:t>以瞭解各製造</w:t>
      </w:r>
      <w:r w:rsidR="00AA3198">
        <w:rPr>
          <w:rFonts w:hint="eastAsia"/>
        </w:rPr>
        <w:t>廠</w:t>
      </w:r>
      <w:r w:rsidRPr="009721CD">
        <w:rPr>
          <w:rFonts w:hint="eastAsia"/>
        </w:rPr>
        <w:t>商之供料品質，</w:t>
      </w:r>
      <w:proofErr w:type="gramStart"/>
      <w:r w:rsidRPr="009721CD">
        <w:rPr>
          <w:rFonts w:hint="eastAsia"/>
        </w:rPr>
        <w:t>俾</w:t>
      </w:r>
      <w:proofErr w:type="gramEnd"/>
      <w:r w:rsidRPr="009721CD">
        <w:rPr>
          <w:rFonts w:hint="eastAsia"/>
        </w:rPr>
        <w:t>作為評鑑廠商後續</w:t>
      </w:r>
      <w:r w:rsidR="00F44E31">
        <w:rPr>
          <w:rFonts w:hint="eastAsia"/>
        </w:rPr>
        <w:t>投標資格</w:t>
      </w:r>
      <w:r w:rsidRPr="009721CD">
        <w:rPr>
          <w:rFonts w:hint="eastAsia"/>
        </w:rPr>
        <w:t>取得與否之重要依據，防制不當競標，期能提昇電力系統器材品質。</w:t>
      </w:r>
      <w:r w:rsidRPr="00575AB9">
        <w:rPr>
          <w:rFonts w:hAnsi="標楷體" w:hint="eastAsia"/>
        </w:rPr>
        <w:t>」</w:t>
      </w:r>
      <w:r>
        <w:rPr>
          <w:rFonts w:hint="eastAsia"/>
        </w:rPr>
        <w:t>惟臺電公司平時並未統計</w:t>
      </w:r>
      <w:r w:rsidR="0014231B">
        <w:rPr>
          <w:rFonts w:hint="eastAsia"/>
        </w:rPr>
        <w:t>及分析</w:t>
      </w:r>
      <w:r>
        <w:rPr>
          <w:rFonts w:hint="eastAsia"/>
        </w:rPr>
        <w:t>該等因</w:t>
      </w:r>
      <w:r w:rsidRPr="009721CD">
        <w:rPr>
          <w:rFonts w:hint="eastAsia"/>
        </w:rPr>
        <w:t>品質不良</w:t>
      </w:r>
      <w:r>
        <w:rPr>
          <w:rFonts w:hint="eastAsia"/>
        </w:rPr>
        <w:t>而</w:t>
      </w:r>
      <w:r w:rsidRPr="00164089">
        <w:rPr>
          <w:rFonts w:hint="eastAsia"/>
        </w:rPr>
        <w:t>故障</w:t>
      </w:r>
      <w:r>
        <w:rPr>
          <w:rFonts w:hint="eastAsia"/>
        </w:rPr>
        <w:t>之</w:t>
      </w:r>
      <w:r w:rsidRPr="009721CD">
        <w:rPr>
          <w:rFonts w:hint="eastAsia"/>
        </w:rPr>
        <w:t>變壓器</w:t>
      </w:r>
      <w:r>
        <w:rPr>
          <w:rFonts w:hint="eastAsia"/>
        </w:rPr>
        <w:t>所屬</w:t>
      </w:r>
      <w:r w:rsidRPr="00575AB9">
        <w:rPr>
          <w:rFonts w:hAnsi="標楷體" w:hint="eastAsia"/>
        </w:rPr>
        <w:t>製造</w:t>
      </w:r>
      <w:r w:rsidRPr="009721CD">
        <w:rPr>
          <w:rFonts w:hint="eastAsia"/>
        </w:rPr>
        <w:t>廠商</w:t>
      </w:r>
      <w:r w:rsidR="0014231B">
        <w:rPr>
          <w:rFonts w:hint="eastAsia"/>
        </w:rPr>
        <w:t>與</w:t>
      </w:r>
      <w:r>
        <w:rPr>
          <w:rFonts w:hint="eastAsia"/>
        </w:rPr>
        <w:t>故障</w:t>
      </w:r>
      <w:r w:rsidR="00AA3198">
        <w:rPr>
          <w:rFonts w:hint="eastAsia"/>
        </w:rPr>
        <w:t>原因</w:t>
      </w:r>
      <w:r>
        <w:rPr>
          <w:rFonts w:hint="eastAsia"/>
        </w:rPr>
        <w:t>究竟為何，經本案調查委員要求統計</w:t>
      </w:r>
      <w:r w:rsidR="00AA3198">
        <w:rPr>
          <w:rFonts w:hint="eastAsia"/>
        </w:rPr>
        <w:t>相關數據</w:t>
      </w:r>
      <w:r>
        <w:rPr>
          <w:rFonts w:hint="eastAsia"/>
        </w:rPr>
        <w:t>後，始能提出歷年各</w:t>
      </w:r>
      <w:r w:rsidRPr="009721CD">
        <w:rPr>
          <w:rFonts w:hint="eastAsia"/>
        </w:rPr>
        <w:t>變壓器</w:t>
      </w:r>
      <w:r w:rsidRPr="00575AB9">
        <w:rPr>
          <w:rFonts w:hAnsi="標楷體" w:hint="eastAsia"/>
        </w:rPr>
        <w:t>製造</w:t>
      </w:r>
      <w:r w:rsidRPr="009721CD">
        <w:rPr>
          <w:rFonts w:hint="eastAsia"/>
        </w:rPr>
        <w:t>廠商</w:t>
      </w:r>
      <w:r>
        <w:rPr>
          <w:rFonts w:hint="eastAsia"/>
        </w:rPr>
        <w:t>之故障數(分子)，然</w:t>
      </w:r>
      <w:proofErr w:type="gramStart"/>
      <w:r>
        <w:rPr>
          <w:rFonts w:hint="eastAsia"/>
        </w:rPr>
        <w:t>因無各該</w:t>
      </w:r>
      <w:proofErr w:type="gramEnd"/>
      <w:r w:rsidRPr="00575AB9">
        <w:rPr>
          <w:rFonts w:hAnsi="標楷體" w:hint="eastAsia"/>
        </w:rPr>
        <w:t>製造</w:t>
      </w:r>
      <w:r w:rsidRPr="009721CD">
        <w:rPr>
          <w:rFonts w:hint="eastAsia"/>
        </w:rPr>
        <w:t>廠商</w:t>
      </w:r>
      <w:r>
        <w:rPr>
          <w:rFonts w:hint="eastAsia"/>
        </w:rPr>
        <w:t>之生產數(分母)，</w:t>
      </w:r>
      <w:r w:rsidR="0014231B">
        <w:rPr>
          <w:rFonts w:hint="eastAsia"/>
        </w:rPr>
        <w:t>故仍</w:t>
      </w:r>
      <w:r>
        <w:rPr>
          <w:rFonts w:hint="eastAsia"/>
        </w:rPr>
        <w:t>無法</w:t>
      </w:r>
      <w:r w:rsidR="00AA3198">
        <w:rPr>
          <w:rFonts w:hint="eastAsia"/>
        </w:rPr>
        <w:t>確</w:t>
      </w:r>
      <w:r>
        <w:rPr>
          <w:rFonts w:hint="eastAsia"/>
        </w:rPr>
        <w:t>實計算各</w:t>
      </w:r>
      <w:r w:rsidRPr="00575AB9">
        <w:rPr>
          <w:rFonts w:hAnsi="標楷體" w:hint="eastAsia"/>
        </w:rPr>
        <w:t>製造</w:t>
      </w:r>
      <w:r w:rsidRPr="009721CD">
        <w:rPr>
          <w:rFonts w:hint="eastAsia"/>
        </w:rPr>
        <w:t>廠商</w:t>
      </w:r>
      <w:r w:rsidR="00AA3198">
        <w:rPr>
          <w:rFonts w:hint="eastAsia"/>
        </w:rPr>
        <w:t>所</w:t>
      </w:r>
      <w:r>
        <w:rPr>
          <w:rFonts w:hint="eastAsia"/>
        </w:rPr>
        <w:t>產</w:t>
      </w:r>
      <w:r w:rsidR="00AA3198" w:rsidRPr="00575AB9">
        <w:rPr>
          <w:rFonts w:hAnsi="標楷體" w:hint="eastAsia"/>
        </w:rPr>
        <w:t>製</w:t>
      </w:r>
      <w:r>
        <w:rPr>
          <w:rFonts w:hint="eastAsia"/>
        </w:rPr>
        <w:t>變壓器之良率。</w:t>
      </w:r>
    </w:p>
    <w:p w:rsidR="0085603B" w:rsidRPr="003D19C0" w:rsidRDefault="0085603B" w:rsidP="00D5523C">
      <w:pPr>
        <w:pStyle w:val="3"/>
        <w:rPr>
          <w:rFonts w:hAnsi="標楷體"/>
          <w:szCs w:val="32"/>
        </w:rPr>
      </w:pPr>
      <w:r>
        <w:rPr>
          <w:rFonts w:hint="eastAsia"/>
        </w:rPr>
        <w:t>綜上，</w:t>
      </w:r>
      <w:r w:rsidR="00FA0868">
        <w:rPr>
          <w:rFonts w:hAnsi="標楷體" w:hint="eastAsia"/>
        </w:rPr>
        <w:t>臺電公司近</w:t>
      </w:r>
      <w:r w:rsidR="00D16FAD">
        <w:rPr>
          <w:rFonts w:hAnsi="標楷體" w:hint="eastAsia"/>
        </w:rPr>
        <w:t>5</w:t>
      </w:r>
      <w:r w:rsidR="00FA0868">
        <w:rPr>
          <w:rFonts w:hAnsi="標楷體" w:hint="eastAsia"/>
        </w:rPr>
        <w:t>年</w:t>
      </w:r>
      <w:r w:rsidR="00A25D6E">
        <w:rPr>
          <w:rFonts w:hAnsi="標楷體" w:hint="eastAsia"/>
        </w:rPr>
        <w:t>所發生</w:t>
      </w:r>
      <w:r w:rsidR="00FA0868">
        <w:rPr>
          <w:rFonts w:hAnsi="標楷體" w:hint="eastAsia"/>
        </w:rPr>
        <w:t>之</w:t>
      </w:r>
      <w:r w:rsidR="00FA0868" w:rsidRPr="009721CD">
        <w:rPr>
          <w:rFonts w:ascii="Times New Roman" w:hAnsi="標楷體"/>
        </w:rPr>
        <w:t>變壓器</w:t>
      </w:r>
      <w:r w:rsidR="00FA0868">
        <w:rPr>
          <w:rFonts w:ascii="Times New Roman" w:hAnsi="標楷體" w:hint="eastAsia"/>
        </w:rPr>
        <w:t>事故</w:t>
      </w:r>
      <w:r w:rsidR="00FA0868">
        <w:rPr>
          <w:rFonts w:hAnsi="標楷體" w:cs="新細明體" w:hint="eastAsia"/>
          <w:szCs w:val="32"/>
          <w:lang w:bidi="sa-IN"/>
        </w:rPr>
        <w:t>達</w:t>
      </w:r>
      <w:r w:rsidR="00FA0868" w:rsidRPr="001F5869">
        <w:rPr>
          <w:rFonts w:hAnsi="標楷體" w:hint="eastAsia"/>
        </w:rPr>
        <w:t>7,081件，</w:t>
      </w:r>
      <w:r w:rsidR="00FA0868">
        <w:rPr>
          <w:rFonts w:hAnsi="標楷體" w:hint="eastAsia"/>
        </w:rPr>
        <w:t>包含</w:t>
      </w:r>
      <w:r w:rsidR="00FA0868" w:rsidRPr="001F5869">
        <w:rPr>
          <w:rFonts w:hAnsi="標楷體" w:hint="eastAsia"/>
        </w:rPr>
        <w:t>品質不良2,132件</w:t>
      </w:r>
      <w:r w:rsidR="00FA0868">
        <w:rPr>
          <w:rFonts w:hAnsi="標楷體" w:hint="eastAsia"/>
        </w:rPr>
        <w:t>及</w:t>
      </w:r>
      <w:r w:rsidR="00FA0868" w:rsidRPr="001F5869">
        <w:rPr>
          <w:rFonts w:hAnsi="標楷體" w:hint="eastAsia"/>
        </w:rPr>
        <w:t>人為</w:t>
      </w:r>
      <w:r w:rsidR="00FA0868">
        <w:rPr>
          <w:rFonts w:hAnsi="標楷體" w:hint="eastAsia"/>
        </w:rPr>
        <w:t>疏失</w:t>
      </w:r>
      <w:r w:rsidR="00FA0868" w:rsidRPr="001F5869">
        <w:rPr>
          <w:rFonts w:hAnsi="標楷體" w:hint="eastAsia"/>
        </w:rPr>
        <w:t>21件</w:t>
      </w:r>
      <w:r w:rsidR="00FA0868">
        <w:rPr>
          <w:rFonts w:ascii="Times New Roman" w:hAnsi="標楷體" w:hint="eastAsia"/>
        </w:rPr>
        <w:t>，</w:t>
      </w:r>
      <w:r w:rsidR="00FA0868" w:rsidRPr="00FA0868">
        <w:rPr>
          <w:rFonts w:hAnsi="標楷體" w:hint="eastAsia"/>
        </w:rPr>
        <w:t>其中26件須賠</w:t>
      </w:r>
      <w:r w:rsidR="00FA0868">
        <w:rPr>
          <w:rFonts w:ascii="Times New Roman" w:hAnsi="標楷體" w:hint="eastAsia"/>
        </w:rPr>
        <w:t>償民眾損失，總</w:t>
      </w:r>
      <w:r w:rsidR="00FA0868">
        <w:rPr>
          <w:rFonts w:hint="eastAsia"/>
        </w:rPr>
        <w:t>賠償金額</w:t>
      </w:r>
      <w:r w:rsidR="00AA3198">
        <w:rPr>
          <w:rFonts w:hint="eastAsia"/>
        </w:rPr>
        <w:t>已</w:t>
      </w:r>
      <w:r w:rsidR="00FA0868">
        <w:rPr>
          <w:rFonts w:hint="eastAsia"/>
        </w:rPr>
        <w:t>達1千1百餘萬元，該等</w:t>
      </w:r>
      <w:r w:rsidR="00FA0868">
        <w:rPr>
          <w:rFonts w:ascii="Times New Roman" w:hAnsi="標楷體" w:hint="eastAsia"/>
        </w:rPr>
        <w:t>屬人為操作疏失之情事，</w:t>
      </w:r>
      <w:r w:rsidR="00B5710F">
        <w:rPr>
          <w:rFonts w:ascii="Times New Roman" w:hAnsi="標楷體" w:hint="eastAsia"/>
        </w:rPr>
        <w:t>應予徹底檢討改進</w:t>
      </w:r>
      <w:r w:rsidR="00FA0868">
        <w:rPr>
          <w:rFonts w:ascii="Times New Roman" w:hAnsi="標楷體" w:hint="eastAsia"/>
        </w:rPr>
        <w:t>，以減少事故</w:t>
      </w:r>
      <w:r w:rsidR="00B5710F">
        <w:rPr>
          <w:rFonts w:ascii="Times New Roman" w:hAnsi="標楷體" w:hint="eastAsia"/>
        </w:rPr>
        <w:t>之</w:t>
      </w:r>
      <w:r w:rsidR="00FA0868">
        <w:rPr>
          <w:rFonts w:ascii="Times New Roman" w:hAnsi="標楷體" w:hint="eastAsia"/>
        </w:rPr>
        <w:t>發生</w:t>
      </w:r>
      <w:r w:rsidR="00AA3198">
        <w:rPr>
          <w:rFonts w:ascii="Times New Roman" w:hAnsi="標楷體" w:hint="eastAsia"/>
        </w:rPr>
        <w:t>，</w:t>
      </w:r>
      <w:proofErr w:type="gramStart"/>
      <w:r w:rsidR="00B5710F">
        <w:rPr>
          <w:rFonts w:ascii="Times New Roman" w:hAnsi="標楷體" w:hint="eastAsia"/>
        </w:rPr>
        <w:t>俾</w:t>
      </w:r>
      <w:proofErr w:type="gramEnd"/>
      <w:r w:rsidR="00AA3198">
        <w:rPr>
          <w:rFonts w:ascii="Times New Roman" w:hAnsi="標楷體" w:hint="eastAsia"/>
        </w:rPr>
        <w:t>保障民眾生命財產之安全</w:t>
      </w:r>
      <w:r w:rsidR="00FA0868">
        <w:rPr>
          <w:rFonts w:ascii="Times New Roman" w:hAnsi="標楷體" w:hint="eastAsia"/>
        </w:rPr>
        <w:t>；又</w:t>
      </w:r>
      <w:r w:rsidR="00FA0868">
        <w:rPr>
          <w:rFonts w:hint="eastAsia"/>
        </w:rPr>
        <w:t>臺電公司除</w:t>
      </w:r>
      <w:r w:rsidR="00D16FAD">
        <w:rPr>
          <w:rFonts w:hint="eastAsia"/>
        </w:rPr>
        <w:t>加強</w:t>
      </w:r>
      <w:r w:rsidR="00AA3198">
        <w:rPr>
          <w:rFonts w:hint="eastAsia"/>
        </w:rPr>
        <w:t>有關</w:t>
      </w:r>
      <w:r w:rsidR="00B5710F">
        <w:rPr>
          <w:rFonts w:hint="eastAsia"/>
        </w:rPr>
        <w:t>操作</w:t>
      </w:r>
      <w:r w:rsidR="00D16FAD">
        <w:rPr>
          <w:rFonts w:hint="eastAsia"/>
          <w:bCs w:val="0"/>
        </w:rPr>
        <w:t>人員</w:t>
      </w:r>
      <w:r w:rsidR="00AA3198">
        <w:rPr>
          <w:rFonts w:hint="eastAsia"/>
          <w:bCs w:val="0"/>
        </w:rPr>
        <w:t>之</w:t>
      </w:r>
      <w:r w:rsidR="00D16FAD">
        <w:rPr>
          <w:rFonts w:hint="eastAsia"/>
          <w:bCs w:val="0"/>
        </w:rPr>
        <w:t>教育訓練外，</w:t>
      </w:r>
      <w:r w:rsidR="00FA0868">
        <w:rPr>
          <w:rFonts w:hint="eastAsia"/>
          <w:bCs w:val="0"/>
        </w:rPr>
        <w:t>應再精進</w:t>
      </w:r>
      <w:r w:rsidR="00FA0868" w:rsidRPr="00954B11">
        <w:rPr>
          <w:rFonts w:hint="eastAsia"/>
        </w:rPr>
        <w:t>變壓器</w:t>
      </w:r>
      <w:r w:rsidR="00FA0868">
        <w:rPr>
          <w:rFonts w:hint="eastAsia"/>
        </w:rPr>
        <w:t>之</w:t>
      </w:r>
      <w:r w:rsidR="00FA0868" w:rsidRPr="009721CD">
        <w:rPr>
          <w:rFonts w:hint="eastAsia"/>
          <w:bCs w:val="0"/>
        </w:rPr>
        <w:t>設計規範、製造過程</w:t>
      </w:r>
      <w:r w:rsidR="00FA0868">
        <w:rPr>
          <w:rFonts w:hint="eastAsia"/>
          <w:bCs w:val="0"/>
        </w:rPr>
        <w:t>及</w:t>
      </w:r>
      <w:r w:rsidR="00FA0868" w:rsidRPr="009721CD">
        <w:rPr>
          <w:rFonts w:hint="eastAsia"/>
          <w:bCs w:val="0"/>
        </w:rPr>
        <w:t>成品驗收</w:t>
      </w:r>
      <w:r w:rsidR="00FA0868">
        <w:rPr>
          <w:rFonts w:hint="eastAsia"/>
          <w:bCs w:val="0"/>
        </w:rPr>
        <w:t>之查驗</w:t>
      </w:r>
      <w:r w:rsidR="00AA3198">
        <w:rPr>
          <w:rFonts w:hint="eastAsia"/>
          <w:bCs w:val="0"/>
        </w:rPr>
        <w:t>機制</w:t>
      </w:r>
      <w:r w:rsidR="00B5710F">
        <w:rPr>
          <w:rFonts w:hint="eastAsia"/>
          <w:bCs w:val="0"/>
        </w:rPr>
        <w:t>與</w:t>
      </w:r>
      <w:r w:rsidR="00FA0868">
        <w:rPr>
          <w:rFonts w:hint="eastAsia"/>
        </w:rPr>
        <w:t>適時檢討</w:t>
      </w:r>
      <w:proofErr w:type="gramStart"/>
      <w:r w:rsidR="00FA0868">
        <w:rPr>
          <w:rFonts w:hint="eastAsia"/>
        </w:rPr>
        <w:t>汰</w:t>
      </w:r>
      <w:proofErr w:type="gramEnd"/>
      <w:r w:rsidR="00FA0868">
        <w:rPr>
          <w:rFonts w:hint="eastAsia"/>
        </w:rPr>
        <w:t>換老舊變壓器</w:t>
      </w:r>
      <w:r w:rsidR="00FA0868">
        <w:rPr>
          <w:rFonts w:hint="eastAsia"/>
          <w:bCs w:val="0"/>
        </w:rPr>
        <w:t>，以降低</w:t>
      </w:r>
      <w:r w:rsidR="00FA0868" w:rsidRPr="006071B0">
        <w:rPr>
          <w:rFonts w:hint="eastAsia"/>
        </w:rPr>
        <w:t>變</w:t>
      </w:r>
      <w:r w:rsidR="00FA0868" w:rsidRPr="009721CD">
        <w:rPr>
          <w:rFonts w:hint="eastAsia"/>
        </w:rPr>
        <w:t>壓器</w:t>
      </w:r>
      <w:r w:rsidR="00FA0868" w:rsidRPr="009721CD">
        <w:rPr>
          <w:rFonts w:hint="eastAsia"/>
          <w:bCs w:val="0"/>
        </w:rPr>
        <w:t>發生品質不良之</w:t>
      </w:r>
      <w:r w:rsidR="00B5710F">
        <w:rPr>
          <w:rFonts w:hint="eastAsia"/>
          <w:bCs w:val="0"/>
        </w:rPr>
        <w:t>情事</w:t>
      </w:r>
      <w:r w:rsidR="00FA0868" w:rsidRPr="009721CD">
        <w:rPr>
          <w:rFonts w:hint="eastAsia"/>
          <w:bCs w:val="0"/>
        </w:rPr>
        <w:t>，</w:t>
      </w:r>
      <w:r w:rsidR="00FA0868">
        <w:rPr>
          <w:rFonts w:hint="eastAsia"/>
          <w:bCs w:val="0"/>
        </w:rPr>
        <w:t>並</w:t>
      </w:r>
      <w:r w:rsidR="00D16FAD">
        <w:rPr>
          <w:rFonts w:hint="eastAsia"/>
          <w:bCs w:val="0"/>
        </w:rPr>
        <w:t>可</w:t>
      </w:r>
      <w:r w:rsidR="00FA0868" w:rsidRPr="009721CD">
        <w:rPr>
          <w:rFonts w:hint="eastAsia"/>
        </w:rPr>
        <w:t>加</w:t>
      </w:r>
      <w:r w:rsidR="00D16FAD">
        <w:rPr>
          <w:rFonts w:hint="eastAsia"/>
        </w:rPr>
        <w:t>重</w:t>
      </w:r>
      <w:r w:rsidR="00FA0868" w:rsidRPr="009721CD">
        <w:rPr>
          <w:rFonts w:hint="eastAsia"/>
        </w:rPr>
        <w:t>罰則及延長保固期</w:t>
      </w:r>
      <w:r w:rsidR="00FA0868">
        <w:rPr>
          <w:rFonts w:hint="eastAsia"/>
          <w:bCs w:val="0"/>
        </w:rPr>
        <w:t>，</w:t>
      </w:r>
      <w:r w:rsidR="00FA0868">
        <w:rPr>
          <w:rFonts w:hAnsi="標楷體" w:hint="eastAsia"/>
        </w:rPr>
        <w:t>且應再</w:t>
      </w:r>
      <w:r w:rsidR="0014231B">
        <w:rPr>
          <w:rFonts w:hAnsi="標楷體" w:hint="eastAsia"/>
        </w:rPr>
        <w:t>確實</w:t>
      </w:r>
      <w:r w:rsidR="00FA0868">
        <w:rPr>
          <w:rFonts w:hAnsi="標楷體" w:hint="eastAsia"/>
        </w:rPr>
        <w:t>統計</w:t>
      </w:r>
      <w:r w:rsidR="00FA0868" w:rsidRPr="009721CD">
        <w:rPr>
          <w:rFonts w:hint="eastAsia"/>
        </w:rPr>
        <w:t>變壓器</w:t>
      </w:r>
      <w:r w:rsidR="0014231B">
        <w:rPr>
          <w:rFonts w:hint="eastAsia"/>
        </w:rPr>
        <w:t>所屬</w:t>
      </w:r>
      <w:r w:rsidR="0014231B">
        <w:rPr>
          <w:rFonts w:hAnsi="標楷體" w:hint="eastAsia"/>
        </w:rPr>
        <w:t>製造廠商之產品</w:t>
      </w:r>
      <w:r w:rsidR="00FA0868">
        <w:rPr>
          <w:rFonts w:hAnsi="標楷體" w:hint="eastAsia"/>
        </w:rPr>
        <w:t>良率，</w:t>
      </w:r>
      <w:r w:rsidR="00AA3198" w:rsidRPr="009721CD">
        <w:rPr>
          <w:rFonts w:hint="eastAsia"/>
        </w:rPr>
        <w:t>建立使用單位之材料及設備回饋</w:t>
      </w:r>
      <w:r w:rsidR="00AA3198" w:rsidRPr="009721CD">
        <w:rPr>
          <w:rFonts w:ascii="Times New Roman" w:hAnsi="標楷體" w:hint="eastAsia"/>
        </w:rPr>
        <w:t>資訊</w:t>
      </w:r>
      <w:r w:rsidR="00AA3198" w:rsidRPr="009721CD">
        <w:rPr>
          <w:rFonts w:hint="eastAsia"/>
        </w:rPr>
        <w:t>系統</w:t>
      </w:r>
      <w:r w:rsidR="00AA3198">
        <w:rPr>
          <w:rFonts w:hint="eastAsia"/>
        </w:rPr>
        <w:t>，</w:t>
      </w:r>
      <w:r w:rsidR="00AA3198" w:rsidRPr="009721CD">
        <w:rPr>
          <w:rFonts w:hint="eastAsia"/>
        </w:rPr>
        <w:t>以瞭解各製造商之供料品質，</w:t>
      </w:r>
      <w:r w:rsidR="00AA3198">
        <w:rPr>
          <w:rFonts w:hAnsi="標楷體" w:hint="eastAsia"/>
        </w:rPr>
        <w:t>並</w:t>
      </w:r>
      <w:r w:rsidR="00FA0868">
        <w:rPr>
          <w:rFonts w:hAnsi="標楷體" w:hint="eastAsia"/>
        </w:rPr>
        <w:t>作為</w:t>
      </w:r>
      <w:r w:rsidR="00FA0868" w:rsidRPr="009721CD">
        <w:rPr>
          <w:rFonts w:hint="eastAsia"/>
        </w:rPr>
        <w:t>評鑑廠商後續</w:t>
      </w:r>
      <w:r w:rsidR="00F44E31">
        <w:rPr>
          <w:rFonts w:hint="eastAsia"/>
        </w:rPr>
        <w:t>投標資格</w:t>
      </w:r>
      <w:r w:rsidR="00FA0868" w:rsidRPr="003D19C0">
        <w:rPr>
          <w:rFonts w:hAnsi="標楷體" w:hint="eastAsia"/>
          <w:szCs w:val="32"/>
        </w:rPr>
        <w:t>之依據，</w:t>
      </w:r>
      <w:proofErr w:type="gramStart"/>
      <w:r w:rsidR="00FA0868" w:rsidRPr="003D19C0">
        <w:rPr>
          <w:rFonts w:hAnsi="標楷體" w:hint="eastAsia"/>
          <w:szCs w:val="32"/>
        </w:rPr>
        <w:t>俾</w:t>
      </w:r>
      <w:proofErr w:type="gramEnd"/>
      <w:r w:rsidR="00FA0868" w:rsidRPr="003D19C0">
        <w:rPr>
          <w:rFonts w:hAnsi="標楷體" w:hint="eastAsia"/>
          <w:szCs w:val="32"/>
        </w:rPr>
        <w:t>利提昇設備品質。</w:t>
      </w:r>
    </w:p>
    <w:p w:rsidR="0085603B" w:rsidRPr="003D19C0" w:rsidRDefault="009E5293" w:rsidP="0085603B">
      <w:pPr>
        <w:pStyle w:val="2"/>
        <w:rPr>
          <w:rFonts w:hAnsi="標楷體"/>
          <w:szCs w:val="32"/>
        </w:rPr>
      </w:pPr>
      <w:r w:rsidRPr="003D19C0">
        <w:rPr>
          <w:rFonts w:hAnsi="標楷體" w:hint="eastAsia"/>
          <w:szCs w:val="32"/>
        </w:rPr>
        <w:t>臺電公司除未妥當</w:t>
      </w:r>
      <w:r w:rsidR="006B1AB1" w:rsidRPr="003D19C0">
        <w:rPr>
          <w:rFonts w:hAnsi="標楷體" w:hint="eastAsia"/>
          <w:szCs w:val="32"/>
        </w:rPr>
        <w:t>歸納</w:t>
      </w:r>
      <w:r w:rsidR="006F5D98" w:rsidRPr="003D19C0">
        <w:rPr>
          <w:rFonts w:hAnsi="標楷體" w:hint="eastAsia"/>
          <w:szCs w:val="32"/>
        </w:rPr>
        <w:t>分析</w:t>
      </w:r>
      <w:r w:rsidRPr="003D19C0">
        <w:rPr>
          <w:rFonts w:hAnsi="標楷體" w:hint="eastAsia"/>
          <w:szCs w:val="32"/>
        </w:rPr>
        <w:t>歷年民眾</w:t>
      </w:r>
      <w:r w:rsidR="00E77A5C" w:rsidRPr="003D19C0">
        <w:rPr>
          <w:rFonts w:hAnsi="標楷體" w:hint="eastAsia"/>
          <w:szCs w:val="32"/>
        </w:rPr>
        <w:t>之相關</w:t>
      </w:r>
      <w:r w:rsidRPr="003D19C0">
        <w:rPr>
          <w:rFonts w:hAnsi="標楷體" w:hint="eastAsia"/>
          <w:szCs w:val="32"/>
        </w:rPr>
        <w:t>陳情</w:t>
      </w:r>
      <w:r w:rsidR="003D19C0" w:rsidRPr="000C04B2">
        <w:rPr>
          <w:rFonts w:hAnsi="標楷體" w:hint="eastAsia"/>
          <w:szCs w:val="32"/>
        </w:rPr>
        <w:t>資料</w:t>
      </w:r>
      <w:r w:rsidRPr="003D19C0">
        <w:rPr>
          <w:rFonts w:hAnsi="標楷體" w:hint="eastAsia"/>
          <w:szCs w:val="32"/>
        </w:rPr>
        <w:t>外，</w:t>
      </w:r>
      <w:r w:rsidR="00297B56" w:rsidRPr="003D19C0">
        <w:rPr>
          <w:rFonts w:hAnsi="標楷體" w:hint="eastAsia"/>
          <w:szCs w:val="32"/>
        </w:rPr>
        <w:t>且近2年</w:t>
      </w:r>
      <w:r w:rsidR="00297B56" w:rsidRPr="003D19C0">
        <w:rPr>
          <w:rFonts w:hAnsi="標楷體"/>
          <w:szCs w:val="32"/>
        </w:rPr>
        <w:t>變壓器</w:t>
      </w:r>
      <w:r w:rsidR="006B1AB1" w:rsidRPr="003D19C0">
        <w:rPr>
          <w:rFonts w:hAnsi="標楷體" w:hint="eastAsia"/>
          <w:szCs w:val="32"/>
        </w:rPr>
        <w:t>之</w:t>
      </w:r>
      <w:r w:rsidR="00297B56" w:rsidRPr="003D19C0">
        <w:rPr>
          <w:rFonts w:hAnsi="標楷體" w:hint="eastAsia"/>
          <w:szCs w:val="32"/>
        </w:rPr>
        <w:t>陳</w:t>
      </w:r>
      <w:r w:rsidR="006B1AB1" w:rsidRPr="003D19C0">
        <w:rPr>
          <w:rFonts w:hAnsi="標楷體" w:hint="eastAsia"/>
          <w:szCs w:val="32"/>
        </w:rPr>
        <w:t>訴</w:t>
      </w:r>
      <w:r w:rsidR="00297B56" w:rsidRPr="003D19C0">
        <w:rPr>
          <w:rFonts w:hAnsi="標楷體" w:hint="eastAsia"/>
          <w:szCs w:val="32"/>
        </w:rPr>
        <w:t>案件，仍有</w:t>
      </w:r>
      <w:r w:rsidR="00F44E31">
        <w:rPr>
          <w:rFonts w:hAnsi="標楷體" w:hint="eastAsia"/>
          <w:szCs w:val="32"/>
        </w:rPr>
        <w:t>居高不下</w:t>
      </w:r>
      <w:r w:rsidR="00297B56" w:rsidRPr="003D19C0">
        <w:rPr>
          <w:rFonts w:hAnsi="標楷體" w:hint="eastAsia"/>
          <w:szCs w:val="32"/>
        </w:rPr>
        <w:t>之趨勢，</w:t>
      </w:r>
      <w:r w:rsidRPr="003D19C0">
        <w:rPr>
          <w:rFonts w:hAnsi="標楷體" w:hint="eastAsia"/>
          <w:szCs w:val="32"/>
        </w:rPr>
        <w:t>又</w:t>
      </w:r>
      <w:r w:rsidR="00425DE6" w:rsidRPr="003D19C0">
        <w:rPr>
          <w:rFonts w:hAnsi="標楷體" w:hint="eastAsia"/>
          <w:szCs w:val="32"/>
        </w:rPr>
        <w:t>以</w:t>
      </w:r>
      <w:r w:rsidR="0085603B" w:rsidRPr="003D19C0">
        <w:rPr>
          <w:rFonts w:hAnsi="標楷體"/>
          <w:szCs w:val="32"/>
        </w:rPr>
        <w:t>變壓器</w:t>
      </w:r>
      <w:r w:rsidRPr="003D19C0">
        <w:rPr>
          <w:rFonts w:hAnsi="標楷體" w:hint="eastAsia"/>
          <w:szCs w:val="32"/>
        </w:rPr>
        <w:t>裝設位置不當</w:t>
      </w:r>
      <w:r w:rsidR="0085603B" w:rsidRPr="003D19C0">
        <w:rPr>
          <w:rFonts w:hAnsi="標楷體" w:hint="eastAsia"/>
          <w:szCs w:val="32"/>
        </w:rPr>
        <w:t>之陳情</w:t>
      </w:r>
      <w:r w:rsidR="00CF3A07" w:rsidRPr="003D19C0">
        <w:rPr>
          <w:rFonts w:hAnsi="標楷體" w:hint="eastAsia"/>
          <w:szCs w:val="32"/>
        </w:rPr>
        <w:t>比例最高</w:t>
      </w:r>
      <w:r w:rsidRPr="003D19C0">
        <w:rPr>
          <w:rFonts w:hAnsi="標楷體" w:hint="eastAsia"/>
          <w:szCs w:val="32"/>
        </w:rPr>
        <w:t>，</w:t>
      </w:r>
      <w:r w:rsidR="00425DE6" w:rsidRPr="003D19C0">
        <w:rPr>
          <w:rFonts w:hAnsi="標楷體" w:hint="eastAsia"/>
          <w:szCs w:val="32"/>
        </w:rPr>
        <w:t>皆</w:t>
      </w:r>
      <w:r w:rsidR="0085603B" w:rsidRPr="003D19C0">
        <w:rPr>
          <w:rFonts w:hAnsi="標楷體" w:hint="eastAsia"/>
          <w:szCs w:val="32"/>
        </w:rPr>
        <w:t>應</w:t>
      </w:r>
      <w:r w:rsidR="00E77A5C" w:rsidRPr="003D19C0">
        <w:rPr>
          <w:rFonts w:hAnsi="標楷體" w:hint="eastAsia"/>
          <w:szCs w:val="32"/>
        </w:rPr>
        <w:t>檢討改進及</w:t>
      </w:r>
      <w:r w:rsidR="0085603B" w:rsidRPr="003D19C0">
        <w:rPr>
          <w:rFonts w:hAnsi="標楷體" w:hint="eastAsia"/>
          <w:szCs w:val="32"/>
        </w:rPr>
        <w:t>妥適處置</w:t>
      </w:r>
      <w:r w:rsidRPr="003D19C0">
        <w:rPr>
          <w:rFonts w:hAnsi="標楷體" w:hint="eastAsia"/>
          <w:szCs w:val="32"/>
        </w:rPr>
        <w:t>，以</w:t>
      </w:r>
      <w:r w:rsidR="00E77A5C" w:rsidRPr="003D19C0">
        <w:rPr>
          <w:rFonts w:hAnsi="標楷體" w:hint="eastAsia"/>
          <w:szCs w:val="32"/>
        </w:rPr>
        <w:t>重視民情及</w:t>
      </w:r>
      <w:r w:rsidRPr="003D19C0">
        <w:rPr>
          <w:rFonts w:hAnsi="標楷體" w:hint="eastAsia"/>
          <w:szCs w:val="32"/>
        </w:rPr>
        <w:t>紓解民怨</w:t>
      </w:r>
      <w:r w:rsidR="0085603B" w:rsidRPr="003D19C0">
        <w:rPr>
          <w:rFonts w:hAnsi="標楷體" w:hint="eastAsia"/>
          <w:szCs w:val="32"/>
        </w:rPr>
        <w:t>。</w:t>
      </w:r>
    </w:p>
    <w:p w:rsidR="0034091F" w:rsidRDefault="00B966B1" w:rsidP="0034091F">
      <w:pPr>
        <w:pStyle w:val="3"/>
        <w:rPr>
          <w:rFonts w:hAnsi="標楷體"/>
          <w:szCs w:val="32"/>
        </w:rPr>
      </w:pPr>
      <w:r w:rsidRPr="003D19C0">
        <w:rPr>
          <w:rFonts w:hAnsi="標楷體" w:hint="eastAsia"/>
          <w:szCs w:val="32"/>
        </w:rPr>
        <w:t>查</w:t>
      </w:r>
      <w:r w:rsidR="0034091F" w:rsidRPr="003D19C0">
        <w:rPr>
          <w:rFonts w:hAnsi="標楷體" w:hint="eastAsia"/>
          <w:szCs w:val="32"/>
        </w:rPr>
        <w:t>臺電公司</w:t>
      </w:r>
      <w:r w:rsidR="00E77A5C" w:rsidRPr="003D19C0">
        <w:rPr>
          <w:rFonts w:hAnsi="標楷體" w:hint="eastAsia"/>
          <w:szCs w:val="32"/>
        </w:rPr>
        <w:t>於</w:t>
      </w:r>
      <w:r w:rsidR="00E77A5C">
        <w:rPr>
          <w:rFonts w:hAnsi="標楷體" w:hint="eastAsia"/>
          <w:szCs w:val="32"/>
        </w:rPr>
        <w:t>98</w:t>
      </w:r>
      <w:r w:rsidR="00E77A5C" w:rsidRPr="000C04B2">
        <w:rPr>
          <w:rFonts w:hAnsi="標楷體" w:hint="eastAsia"/>
          <w:szCs w:val="32"/>
        </w:rPr>
        <w:t>年</w:t>
      </w:r>
      <w:r w:rsidR="00E77A5C">
        <w:rPr>
          <w:rFonts w:hAnsi="標楷體" w:hint="eastAsia"/>
          <w:szCs w:val="32"/>
        </w:rPr>
        <w:t>(含)</w:t>
      </w:r>
      <w:r w:rsidR="0034091F">
        <w:rPr>
          <w:rFonts w:hAnsi="標楷體" w:hint="eastAsia"/>
          <w:szCs w:val="32"/>
        </w:rPr>
        <w:t>之前</w:t>
      </w:r>
      <w:r w:rsidR="00E77A5C">
        <w:rPr>
          <w:rFonts w:hAnsi="標楷體" w:hint="eastAsia"/>
          <w:szCs w:val="32"/>
        </w:rPr>
        <w:t>，</w:t>
      </w:r>
      <w:r w:rsidR="0034091F">
        <w:rPr>
          <w:rFonts w:hAnsi="標楷體" w:hint="eastAsia"/>
          <w:szCs w:val="32"/>
        </w:rPr>
        <w:t>並</w:t>
      </w:r>
      <w:r w:rsidR="0034091F" w:rsidRPr="000C04B2">
        <w:rPr>
          <w:rFonts w:hAnsi="標楷體" w:hint="eastAsia"/>
          <w:szCs w:val="32"/>
        </w:rPr>
        <w:t>未</w:t>
      </w:r>
      <w:r w:rsidR="003D19C0" w:rsidRPr="003D19C0">
        <w:rPr>
          <w:rFonts w:hAnsi="標楷體" w:hint="eastAsia"/>
          <w:szCs w:val="32"/>
        </w:rPr>
        <w:t>歸納分析</w:t>
      </w:r>
      <w:r w:rsidR="0034091F" w:rsidRPr="003D19C0">
        <w:rPr>
          <w:rFonts w:hAnsi="標楷體" w:hint="eastAsia"/>
          <w:szCs w:val="32"/>
        </w:rPr>
        <w:t>民眾</w:t>
      </w:r>
      <w:r w:rsidR="00E77A5C" w:rsidRPr="003D19C0">
        <w:rPr>
          <w:rFonts w:hAnsi="標楷體" w:hint="eastAsia"/>
          <w:szCs w:val="32"/>
        </w:rPr>
        <w:t>之</w:t>
      </w:r>
      <w:r w:rsidR="00E77A5C" w:rsidRPr="000C04B2">
        <w:rPr>
          <w:rFonts w:hAnsi="標楷體" w:hint="eastAsia"/>
          <w:szCs w:val="32"/>
        </w:rPr>
        <w:t>相關</w:t>
      </w:r>
      <w:r w:rsidR="0034091F" w:rsidRPr="003D19C0">
        <w:rPr>
          <w:rFonts w:hAnsi="標楷體" w:hint="eastAsia"/>
          <w:szCs w:val="32"/>
        </w:rPr>
        <w:t>陳情</w:t>
      </w:r>
      <w:r w:rsidR="0034091F" w:rsidRPr="000C04B2">
        <w:rPr>
          <w:rFonts w:hAnsi="標楷體" w:hint="eastAsia"/>
          <w:szCs w:val="32"/>
        </w:rPr>
        <w:t>資料，</w:t>
      </w:r>
      <w:r w:rsidR="0034091F">
        <w:rPr>
          <w:rFonts w:hAnsi="標楷體" w:hint="eastAsia"/>
          <w:szCs w:val="32"/>
        </w:rPr>
        <w:t>故</w:t>
      </w:r>
      <w:r w:rsidR="0034091F" w:rsidRPr="000C04B2">
        <w:rPr>
          <w:rFonts w:hAnsi="標楷體" w:hint="eastAsia"/>
          <w:szCs w:val="32"/>
        </w:rPr>
        <w:t>僅</w:t>
      </w:r>
      <w:r w:rsidR="00E77A5C">
        <w:rPr>
          <w:rFonts w:hAnsi="標楷體" w:hint="eastAsia"/>
          <w:szCs w:val="32"/>
        </w:rPr>
        <w:t>能</w:t>
      </w:r>
      <w:r w:rsidR="0034091F" w:rsidRPr="000C04B2">
        <w:rPr>
          <w:rFonts w:hAnsi="標楷體" w:hint="eastAsia"/>
          <w:szCs w:val="32"/>
        </w:rPr>
        <w:t>提</w:t>
      </w:r>
      <w:r w:rsidR="00297B56">
        <w:rPr>
          <w:rFonts w:hAnsi="標楷體" w:hint="eastAsia"/>
          <w:szCs w:val="32"/>
        </w:rPr>
        <w:t>出</w:t>
      </w:r>
      <w:r w:rsidR="0034091F" w:rsidRPr="000C04B2">
        <w:rPr>
          <w:rFonts w:hAnsi="標楷體" w:hint="eastAsia"/>
          <w:szCs w:val="32"/>
        </w:rPr>
        <w:t>近</w:t>
      </w:r>
      <w:r w:rsidR="0034091F">
        <w:rPr>
          <w:rFonts w:hAnsi="標楷體" w:hint="eastAsia"/>
          <w:szCs w:val="32"/>
        </w:rPr>
        <w:t>2</w:t>
      </w:r>
      <w:r w:rsidR="0034091F" w:rsidRPr="000C04B2">
        <w:rPr>
          <w:rFonts w:hAnsi="標楷體" w:hint="eastAsia"/>
          <w:szCs w:val="32"/>
        </w:rPr>
        <w:t>年</w:t>
      </w:r>
      <w:r w:rsidR="00E77A5C">
        <w:rPr>
          <w:rFonts w:hAnsi="標楷體" w:hint="eastAsia"/>
          <w:szCs w:val="32"/>
        </w:rPr>
        <w:t>有關</w:t>
      </w:r>
      <w:r w:rsidR="00E77A5C" w:rsidRPr="009F169D">
        <w:rPr>
          <w:rFonts w:hAnsi="標楷體" w:hint="eastAsia"/>
          <w:szCs w:val="32"/>
        </w:rPr>
        <w:t>變壓器</w:t>
      </w:r>
      <w:r w:rsidR="00E77A5C">
        <w:rPr>
          <w:rFonts w:hAnsi="Times New Roman" w:hint="eastAsia"/>
          <w:bCs w:val="0"/>
          <w:szCs w:val="20"/>
        </w:rPr>
        <w:t>陳</w:t>
      </w:r>
      <w:r w:rsidR="003D19C0" w:rsidRPr="003D19C0">
        <w:rPr>
          <w:rFonts w:hAnsi="標楷體" w:hint="eastAsia"/>
          <w:szCs w:val="32"/>
        </w:rPr>
        <w:lastRenderedPageBreak/>
        <w:t>訴</w:t>
      </w:r>
      <w:r w:rsidR="00E77A5C">
        <w:rPr>
          <w:rFonts w:hAnsi="Times New Roman" w:hint="eastAsia"/>
          <w:bCs w:val="0"/>
          <w:szCs w:val="20"/>
        </w:rPr>
        <w:t>案</w:t>
      </w:r>
      <w:r w:rsidR="00E77A5C" w:rsidRPr="009F169D">
        <w:rPr>
          <w:rFonts w:hAnsi="標楷體" w:hint="eastAsia"/>
          <w:szCs w:val="32"/>
        </w:rPr>
        <w:t>件</w:t>
      </w:r>
      <w:r w:rsidR="00E77A5C">
        <w:rPr>
          <w:rFonts w:hAnsi="標楷體" w:hint="eastAsia"/>
          <w:szCs w:val="32"/>
        </w:rPr>
        <w:t>之</w:t>
      </w:r>
      <w:r w:rsidR="0034091F" w:rsidRPr="000C04B2">
        <w:rPr>
          <w:rFonts w:hAnsi="標楷體" w:hint="eastAsia"/>
          <w:szCs w:val="32"/>
        </w:rPr>
        <w:t>統計資料</w:t>
      </w:r>
      <w:r w:rsidR="003D19C0">
        <w:rPr>
          <w:rFonts w:hAnsi="標楷體" w:hint="eastAsia"/>
          <w:szCs w:val="32"/>
        </w:rPr>
        <w:t>，</w:t>
      </w:r>
      <w:r w:rsidR="0034091F">
        <w:rPr>
          <w:rFonts w:hAnsi="標楷體" w:hint="eastAsia"/>
          <w:szCs w:val="32"/>
        </w:rPr>
        <w:t>99</w:t>
      </w:r>
      <w:r w:rsidR="0034091F" w:rsidRPr="000C04B2">
        <w:rPr>
          <w:rFonts w:hAnsi="標楷體" w:hint="eastAsia"/>
          <w:szCs w:val="32"/>
        </w:rPr>
        <w:t>年</w:t>
      </w:r>
      <w:r w:rsidR="0034091F">
        <w:rPr>
          <w:rFonts w:hAnsi="標楷體" w:hint="eastAsia"/>
          <w:szCs w:val="32"/>
        </w:rPr>
        <w:t>之陳情案</w:t>
      </w:r>
      <w:r w:rsidR="00E77A5C" w:rsidRPr="009F169D">
        <w:rPr>
          <w:rFonts w:hAnsi="標楷體" w:hint="eastAsia"/>
          <w:szCs w:val="32"/>
        </w:rPr>
        <w:t>件</w:t>
      </w:r>
      <w:r w:rsidR="00E77A5C">
        <w:rPr>
          <w:rFonts w:hAnsi="標楷體" w:hint="eastAsia"/>
          <w:szCs w:val="32"/>
        </w:rPr>
        <w:t>計</w:t>
      </w:r>
      <w:r w:rsidR="0034091F">
        <w:rPr>
          <w:rFonts w:hAnsi="標楷體" w:hint="eastAsia"/>
          <w:szCs w:val="32"/>
        </w:rPr>
        <w:t>有1</w:t>
      </w:r>
      <w:r w:rsidR="006F5D98">
        <w:rPr>
          <w:rFonts w:hAnsi="標楷體" w:hint="eastAsia"/>
          <w:szCs w:val="32"/>
        </w:rPr>
        <w:t>57</w:t>
      </w:r>
      <w:r w:rsidR="0034091F">
        <w:rPr>
          <w:rFonts w:hAnsi="標楷體" w:hint="eastAsia"/>
          <w:szCs w:val="32"/>
        </w:rPr>
        <w:t>件，100年1月至9月則有1</w:t>
      </w:r>
      <w:r w:rsidR="006F5D98">
        <w:rPr>
          <w:rFonts w:hAnsi="標楷體" w:hint="eastAsia"/>
          <w:szCs w:val="32"/>
        </w:rPr>
        <w:t>16</w:t>
      </w:r>
      <w:r w:rsidR="0034091F">
        <w:rPr>
          <w:rFonts w:hAnsi="標楷體" w:hint="eastAsia"/>
          <w:szCs w:val="32"/>
        </w:rPr>
        <w:t>件，</w:t>
      </w:r>
      <w:r w:rsidR="006F5D98">
        <w:rPr>
          <w:rFonts w:hAnsi="標楷體" w:hint="eastAsia"/>
          <w:szCs w:val="32"/>
        </w:rPr>
        <w:t>該等</w:t>
      </w:r>
      <w:r w:rsidR="0034091F" w:rsidRPr="009F169D">
        <w:rPr>
          <w:rFonts w:hAnsi="標楷體" w:hint="eastAsia"/>
          <w:szCs w:val="32"/>
        </w:rPr>
        <w:t>變壓器陳情案件</w:t>
      </w:r>
      <w:r w:rsidR="006F5D98">
        <w:rPr>
          <w:rFonts w:hAnsi="標楷體" w:hint="eastAsia"/>
          <w:szCs w:val="32"/>
        </w:rPr>
        <w:t>，</w:t>
      </w:r>
      <w:r w:rsidR="0034091F" w:rsidRPr="009F169D">
        <w:rPr>
          <w:rFonts w:hAnsi="標楷體" w:hint="eastAsia"/>
          <w:szCs w:val="32"/>
        </w:rPr>
        <w:t>以電磁場疑慮</w:t>
      </w:r>
      <w:r w:rsidR="006F5D98">
        <w:rPr>
          <w:rFonts w:hAnsi="標楷體" w:hint="eastAsia"/>
          <w:szCs w:val="32"/>
        </w:rPr>
        <w:t>及</w:t>
      </w:r>
      <w:r w:rsidR="0034091F" w:rsidRPr="009F169D">
        <w:rPr>
          <w:rFonts w:hAnsi="標楷體" w:hint="eastAsia"/>
          <w:szCs w:val="32"/>
        </w:rPr>
        <w:t>設置(遷移</w:t>
      </w:r>
      <w:r w:rsidR="003D19C0">
        <w:rPr>
          <w:rFonts w:hAnsi="標楷體" w:hint="eastAsia"/>
          <w:szCs w:val="32"/>
        </w:rPr>
        <w:t>)</w:t>
      </w:r>
      <w:r w:rsidR="006F5D98">
        <w:rPr>
          <w:rFonts w:hAnsi="標楷體" w:hint="eastAsia"/>
          <w:szCs w:val="32"/>
        </w:rPr>
        <w:t>地點之鄰避效應</w:t>
      </w:r>
      <w:r w:rsidR="0034091F" w:rsidRPr="009F169D">
        <w:rPr>
          <w:rFonts w:hAnsi="標楷體" w:hint="eastAsia"/>
          <w:szCs w:val="32"/>
        </w:rPr>
        <w:t>為主</w:t>
      </w:r>
      <w:r w:rsidR="006F5D98">
        <w:rPr>
          <w:rFonts w:hAnsi="標楷體" w:hint="eastAsia"/>
          <w:szCs w:val="32"/>
        </w:rPr>
        <w:t>，</w:t>
      </w:r>
      <w:r w:rsidR="0034091F">
        <w:rPr>
          <w:rFonts w:hAnsi="標楷體" w:hint="eastAsia"/>
          <w:szCs w:val="32"/>
        </w:rPr>
        <w:t>其陳情態樣如下：</w:t>
      </w:r>
    </w:p>
    <w:tbl>
      <w:tblPr>
        <w:tblW w:w="763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1784"/>
        <w:gridCol w:w="1115"/>
        <w:gridCol w:w="1843"/>
        <w:gridCol w:w="1417"/>
        <w:gridCol w:w="1473"/>
      </w:tblGrid>
      <w:tr w:rsidR="0034091F" w:rsidRPr="000A0166" w:rsidTr="0034091F">
        <w:trPr>
          <w:jc w:val="right"/>
        </w:trPr>
        <w:tc>
          <w:tcPr>
            <w:tcW w:w="1784" w:type="dxa"/>
            <w:vAlign w:val="center"/>
          </w:tcPr>
          <w:p w:rsidR="0034091F" w:rsidRPr="000A0166" w:rsidRDefault="0034091F" w:rsidP="00696532">
            <w:pPr>
              <w:pStyle w:val="2"/>
              <w:numPr>
                <w:ilvl w:val="0"/>
                <w:numId w:val="0"/>
              </w:numPr>
              <w:spacing w:beforeLines="20"/>
              <w:jc w:val="center"/>
              <w:rPr>
                <w:rFonts w:hAnsi="標楷體"/>
                <w:sz w:val="28"/>
                <w:szCs w:val="28"/>
              </w:rPr>
            </w:pPr>
            <w:r w:rsidRPr="000A0166">
              <w:rPr>
                <w:rFonts w:hAnsi="標楷體" w:hint="eastAsia"/>
                <w:sz w:val="28"/>
                <w:szCs w:val="28"/>
              </w:rPr>
              <w:t>陳情原因</w:t>
            </w:r>
          </w:p>
        </w:tc>
        <w:tc>
          <w:tcPr>
            <w:tcW w:w="1115" w:type="dxa"/>
            <w:vAlign w:val="center"/>
          </w:tcPr>
          <w:p w:rsidR="0034091F" w:rsidRPr="000A0166" w:rsidRDefault="0034091F" w:rsidP="00696532">
            <w:pPr>
              <w:pStyle w:val="2"/>
              <w:numPr>
                <w:ilvl w:val="0"/>
                <w:numId w:val="0"/>
              </w:numPr>
              <w:spacing w:beforeLines="20"/>
              <w:jc w:val="center"/>
              <w:rPr>
                <w:rFonts w:hAnsi="標楷體"/>
                <w:sz w:val="28"/>
                <w:szCs w:val="28"/>
              </w:rPr>
            </w:pPr>
            <w:r w:rsidRPr="000A0166">
              <w:rPr>
                <w:rFonts w:hAnsi="標楷體" w:hint="eastAsia"/>
                <w:sz w:val="28"/>
                <w:szCs w:val="28"/>
              </w:rPr>
              <w:t>99年</w:t>
            </w:r>
          </w:p>
        </w:tc>
        <w:tc>
          <w:tcPr>
            <w:tcW w:w="1843" w:type="dxa"/>
            <w:vAlign w:val="center"/>
          </w:tcPr>
          <w:p w:rsidR="0034091F" w:rsidRPr="000A0166" w:rsidRDefault="0034091F" w:rsidP="00696532">
            <w:pPr>
              <w:pStyle w:val="2"/>
              <w:numPr>
                <w:ilvl w:val="0"/>
                <w:numId w:val="0"/>
              </w:numPr>
              <w:spacing w:beforeLines="20"/>
              <w:jc w:val="center"/>
              <w:rPr>
                <w:rFonts w:hAnsi="標楷體"/>
                <w:sz w:val="28"/>
                <w:szCs w:val="28"/>
              </w:rPr>
            </w:pPr>
            <w:r w:rsidRPr="000A0166">
              <w:rPr>
                <w:rFonts w:hAnsi="標楷體" w:hint="eastAsia"/>
                <w:sz w:val="28"/>
                <w:szCs w:val="28"/>
              </w:rPr>
              <w:t>100年1~9月</w:t>
            </w:r>
          </w:p>
        </w:tc>
        <w:tc>
          <w:tcPr>
            <w:tcW w:w="1417" w:type="dxa"/>
            <w:vAlign w:val="center"/>
          </w:tcPr>
          <w:p w:rsidR="0034091F" w:rsidRPr="000A0166" w:rsidRDefault="0034091F" w:rsidP="00696532">
            <w:pPr>
              <w:pStyle w:val="2"/>
              <w:numPr>
                <w:ilvl w:val="0"/>
                <w:numId w:val="0"/>
              </w:numPr>
              <w:spacing w:beforeLines="20"/>
              <w:jc w:val="center"/>
              <w:rPr>
                <w:rFonts w:hAnsi="標楷體"/>
                <w:sz w:val="28"/>
                <w:szCs w:val="28"/>
              </w:rPr>
            </w:pPr>
            <w:r w:rsidRPr="000A0166">
              <w:rPr>
                <w:rFonts w:hAnsi="標楷體" w:hint="eastAsia"/>
                <w:sz w:val="28"/>
                <w:szCs w:val="28"/>
              </w:rPr>
              <w:t>合計</w:t>
            </w:r>
          </w:p>
        </w:tc>
        <w:tc>
          <w:tcPr>
            <w:tcW w:w="1473" w:type="dxa"/>
            <w:vAlign w:val="center"/>
          </w:tcPr>
          <w:p w:rsidR="0034091F" w:rsidRPr="000A0166" w:rsidRDefault="0034091F" w:rsidP="00696532">
            <w:pPr>
              <w:pStyle w:val="2"/>
              <w:numPr>
                <w:ilvl w:val="0"/>
                <w:numId w:val="0"/>
              </w:numPr>
              <w:spacing w:beforeLines="20"/>
              <w:jc w:val="center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占</w:t>
            </w:r>
            <w:r w:rsidRPr="000A0166">
              <w:rPr>
                <w:rFonts w:hAnsi="標楷體" w:hint="eastAsia"/>
                <w:sz w:val="28"/>
                <w:szCs w:val="28"/>
              </w:rPr>
              <w:t>比（</w:t>
            </w:r>
            <w:r>
              <w:rPr>
                <w:rFonts w:hAnsi="標楷體" w:hint="eastAsia"/>
                <w:sz w:val="28"/>
                <w:szCs w:val="28"/>
              </w:rPr>
              <w:t>%</w:t>
            </w:r>
            <w:r w:rsidRPr="000A0166">
              <w:rPr>
                <w:rFonts w:hAnsi="標楷體" w:hint="eastAsia"/>
                <w:sz w:val="28"/>
                <w:szCs w:val="28"/>
              </w:rPr>
              <w:t>）</w:t>
            </w:r>
          </w:p>
        </w:tc>
      </w:tr>
      <w:tr w:rsidR="0034091F" w:rsidRPr="000A0166" w:rsidTr="0034091F">
        <w:trPr>
          <w:jc w:val="right"/>
        </w:trPr>
        <w:tc>
          <w:tcPr>
            <w:tcW w:w="1784" w:type="dxa"/>
          </w:tcPr>
          <w:p w:rsidR="0034091F" w:rsidRPr="000A0166" w:rsidRDefault="0034091F" w:rsidP="00696532">
            <w:pPr>
              <w:pStyle w:val="2"/>
              <w:numPr>
                <w:ilvl w:val="0"/>
                <w:numId w:val="0"/>
              </w:numPr>
              <w:spacing w:beforeLines="20"/>
              <w:jc w:val="center"/>
              <w:rPr>
                <w:rFonts w:hAnsi="標楷體"/>
                <w:sz w:val="28"/>
                <w:szCs w:val="28"/>
              </w:rPr>
            </w:pPr>
            <w:r w:rsidRPr="000A0166">
              <w:rPr>
                <w:rFonts w:hAnsi="標楷體" w:hint="eastAsia"/>
                <w:sz w:val="28"/>
                <w:szCs w:val="28"/>
              </w:rPr>
              <w:t>設置(遷移)</w:t>
            </w:r>
          </w:p>
        </w:tc>
        <w:tc>
          <w:tcPr>
            <w:tcW w:w="1115" w:type="dxa"/>
          </w:tcPr>
          <w:p w:rsidR="0034091F" w:rsidRPr="000A0166" w:rsidRDefault="0034091F" w:rsidP="00696532">
            <w:pPr>
              <w:pStyle w:val="2"/>
              <w:numPr>
                <w:ilvl w:val="0"/>
                <w:numId w:val="0"/>
              </w:numPr>
              <w:spacing w:beforeLines="20"/>
              <w:jc w:val="center"/>
              <w:rPr>
                <w:rFonts w:hAnsi="標楷體"/>
                <w:sz w:val="28"/>
                <w:szCs w:val="28"/>
              </w:rPr>
            </w:pPr>
            <w:r w:rsidRPr="000A0166">
              <w:rPr>
                <w:rFonts w:hAnsi="標楷體" w:hint="eastAsia"/>
                <w:sz w:val="28"/>
                <w:szCs w:val="28"/>
              </w:rPr>
              <w:t>137</w:t>
            </w:r>
          </w:p>
        </w:tc>
        <w:tc>
          <w:tcPr>
            <w:tcW w:w="1843" w:type="dxa"/>
          </w:tcPr>
          <w:p w:rsidR="0034091F" w:rsidRPr="000A0166" w:rsidRDefault="0034091F" w:rsidP="00696532">
            <w:pPr>
              <w:pStyle w:val="2"/>
              <w:numPr>
                <w:ilvl w:val="0"/>
                <w:numId w:val="0"/>
              </w:numPr>
              <w:spacing w:beforeLines="20"/>
              <w:jc w:val="center"/>
              <w:rPr>
                <w:rFonts w:hAnsi="標楷體"/>
                <w:sz w:val="28"/>
                <w:szCs w:val="28"/>
              </w:rPr>
            </w:pPr>
            <w:r w:rsidRPr="000A0166">
              <w:rPr>
                <w:rFonts w:hAnsi="標楷體" w:hint="eastAsia"/>
                <w:sz w:val="28"/>
                <w:szCs w:val="28"/>
              </w:rPr>
              <w:t>111</w:t>
            </w:r>
          </w:p>
        </w:tc>
        <w:tc>
          <w:tcPr>
            <w:tcW w:w="1417" w:type="dxa"/>
          </w:tcPr>
          <w:p w:rsidR="0034091F" w:rsidRPr="000A0166" w:rsidRDefault="0034091F" w:rsidP="00696532">
            <w:pPr>
              <w:pStyle w:val="2"/>
              <w:numPr>
                <w:ilvl w:val="0"/>
                <w:numId w:val="0"/>
              </w:numPr>
              <w:spacing w:beforeLines="20"/>
              <w:jc w:val="center"/>
              <w:rPr>
                <w:rFonts w:hAnsi="標楷體"/>
                <w:sz w:val="28"/>
                <w:szCs w:val="28"/>
              </w:rPr>
            </w:pPr>
            <w:r w:rsidRPr="000A0166">
              <w:rPr>
                <w:rFonts w:hAnsi="標楷體" w:hint="eastAsia"/>
                <w:sz w:val="28"/>
                <w:szCs w:val="28"/>
              </w:rPr>
              <w:t>248</w:t>
            </w:r>
          </w:p>
        </w:tc>
        <w:tc>
          <w:tcPr>
            <w:tcW w:w="1473" w:type="dxa"/>
          </w:tcPr>
          <w:p w:rsidR="0034091F" w:rsidRPr="000A0166" w:rsidRDefault="0034091F" w:rsidP="00696532">
            <w:pPr>
              <w:pStyle w:val="2"/>
              <w:numPr>
                <w:ilvl w:val="0"/>
                <w:numId w:val="0"/>
              </w:numPr>
              <w:spacing w:beforeLines="20"/>
              <w:jc w:val="center"/>
              <w:rPr>
                <w:rFonts w:hAnsi="標楷體"/>
                <w:sz w:val="28"/>
                <w:szCs w:val="28"/>
              </w:rPr>
            </w:pPr>
            <w:r w:rsidRPr="000A0166">
              <w:rPr>
                <w:rFonts w:hAnsi="標楷體" w:hint="eastAsia"/>
                <w:sz w:val="28"/>
                <w:szCs w:val="28"/>
              </w:rPr>
              <w:t>90.8</w:t>
            </w:r>
          </w:p>
        </w:tc>
      </w:tr>
      <w:tr w:rsidR="0034091F" w:rsidRPr="000A0166" w:rsidTr="0034091F">
        <w:trPr>
          <w:jc w:val="right"/>
        </w:trPr>
        <w:tc>
          <w:tcPr>
            <w:tcW w:w="1784" w:type="dxa"/>
          </w:tcPr>
          <w:p w:rsidR="0034091F" w:rsidRPr="000A0166" w:rsidRDefault="0034091F" w:rsidP="00696532">
            <w:pPr>
              <w:pStyle w:val="2"/>
              <w:numPr>
                <w:ilvl w:val="0"/>
                <w:numId w:val="0"/>
              </w:numPr>
              <w:spacing w:beforeLines="20"/>
              <w:jc w:val="center"/>
              <w:rPr>
                <w:rFonts w:hAnsi="標楷體"/>
                <w:sz w:val="28"/>
                <w:szCs w:val="28"/>
              </w:rPr>
            </w:pPr>
            <w:r w:rsidRPr="000A0166">
              <w:rPr>
                <w:rFonts w:hAnsi="標楷體" w:hint="eastAsia"/>
                <w:sz w:val="28"/>
                <w:szCs w:val="28"/>
              </w:rPr>
              <w:t>電磁場</w:t>
            </w:r>
          </w:p>
        </w:tc>
        <w:tc>
          <w:tcPr>
            <w:tcW w:w="1115" w:type="dxa"/>
          </w:tcPr>
          <w:p w:rsidR="0034091F" w:rsidRPr="000A0166" w:rsidRDefault="0034091F" w:rsidP="00696532">
            <w:pPr>
              <w:pStyle w:val="2"/>
              <w:numPr>
                <w:ilvl w:val="0"/>
                <w:numId w:val="0"/>
              </w:numPr>
              <w:spacing w:beforeLines="20"/>
              <w:jc w:val="center"/>
              <w:rPr>
                <w:rFonts w:hAnsi="標楷體"/>
                <w:sz w:val="28"/>
                <w:szCs w:val="28"/>
              </w:rPr>
            </w:pPr>
            <w:r w:rsidRPr="000A0166">
              <w:rPr>
                <w:rFonts w:hAnsi="標楷體" w:hint="eastAsia"/>
                <w:sz w:val="28"/>
                <w:szCs w:val="28"/>
              </w:rPr>
              <w:t>20</w:t>
            </w:r>
          </w:p>
        </w:tc>
        <w:tc>
          <w:tcPr>
            <w:tcW w:w="1843" w:type="dxa"/>
          </w:tcPr>
          <w:p w:rsidR="0034091F" w:rsidRPr="000A0166" w:rsidRDefault="0034091F" w:rsidP="00696532">
            <w:pPr>
              <w:pStyle w:val="2"/>
              <w:numPr>
                <w:ilvl w:val="0"/>
                <w:numId w:val="0"/>
              </w:numPr>
              <w:spacing w:beforeLines="20"/>
              <w:jc w:val="center"/>
              <w:rPr>
                <w:rFonts w:hAnsi="標楷體"/>
                <w:sz w:val="28"/>
                <w:szCs w:val="28"/>
              </w:rPr>
            </w:pPr>
            <w:r w:rsidRPr="000A0166">
              <w:rPr>
                <w:rFonts w:hAnsi="標楷體" w:hint="eastAsia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34091F" w:rsidRPr="000A0166" w:rsidRDefault="0034091F" w:rsidP="00696532">
            <w:pPr>
              <w:pStyle w:val="2"/>
              <w:numPr>
                <w:ilvl w:val="0"/>
                <w:numId w:val="0"/>
              </w:numPr>
              <w:spacing w:beforeLines="20"/>
              <w:jc w:val="center"/>
              <w:rPr>
                <w:rFonts w:hAnsi="標楷體"/>
                <w:sz w:val="28"/>
                <w:szCs w:val="28"/>
              </w:rPr>
            </w:pPr>
            <w:r w:rsidRPr="000A0166">
              <w:rPr>
                <w:rFonts w:hAnsi="標楷體" w:hint="eastAsia"/>
                <w:sz w:val="28"/>
                <w:szCs w:val="28"/>
              </w:rPr>
              <w:t>25</w:t>
            </w:r>
          </w:p>
        </w:tc>
        <w:tc>
          <w:tcPr>
            <w:tcW w:w="1473" w:type="dxa"/>
          </w:tcPr>
          <w:p w:rsidR="0034091F" w:rsidRPr="000A0166" w:rsidRDefault="0034091F" w:rsidP="00696532">
            <w:pPr>
              <w:pStyle w:val="2"/>
              <w:numPr>
                <w:ilvl w:val="0"/>
                <w:numId w:val="0"/>
              </w:numPr>
              <w:spacing w:beforeLines="20"/>
              <w:jc w:val="center"/>
              <w:rPr>
                <w:rFonts w:hAnsi="標楷體"/>
                <w:sz w:val="28"/>
                <w:szCs w:val="28"/>
              </w:rPr>
            </w:pPr>
            <w:r w:rsidRPr="000A0166">
              <w:rPr>
                <w:rFonts w:hAnsi="標楷體" w:hint="eastAsia"/>
                <w:sz w:val="28"/>
                <w:szCs w:val="28"/>
              </w:rPr>
              <w:t>9.2</w:t>
            </w:r>
          </w:p>
        </w:tc>
      </w:tr>
      <w:tr w:rsidR="0034091F" w:rsidRPr="000A0166" w:rsidTr="0034091F">
        <w:trPr>
          <w:jc w:val="right"/>
        </w:trPr>
        <w:tc>
          <w:tcPr>
            <w:tcW w:w="1784" w:type="dxa"/>
          </w:tcPr>
          <w:p w:rsidR="0034091F" w:rsidRPr="000A0166" w:rsidRDefault="0034091F" w:rsidP="00696532">
            <w:pPr>
              <w:pStyle w:val="2"/>
              <w:numPr>
                <w:ilvl w:val="0"/>
                <w:numId w:val="0"/>
              </w:numPr>
              <w:spacing w:beforeLines="20"/>
              <w:jc w:val="center"/>
              <w:rPr>
                <w:rFonts w:hAnsi="標楷體"/>
                <w:sz w:val="28"/>
                <w:szCs w:val="28"/>
              </w:rPr>
            </w:pPr>
            <w:r w:rsidRPr="000A0166">
              <w:rPr>
                <w:rFonts w:hAnsi="標楷體" w:hint="eastAsia"/>
                <w:sz w:val="28"/>
                <w:szCs w:val="28"/>
              </w:rPr>
              <w:t>合計</w:t>
            </w:r>
          </w:p>
        </w:tc>
        <w:tc>
          <w:tcPr>
            <w:tcW w:w="1115" w:type="dxa"/>
          </w:tcPr>
          <w:p w:rsidR="0034091F" w:rsidRPr="000A0166" w:rsidRDefault="0034091F" w:rsidP="00696532">
            <w:pPr>
              <w:pStyle w:val="2"/>
              <w:numPr>
                <w:ilvl w:val="0"/>
                <w:numId w:val="0"/>
              </w:numPr>
              <w:spacing w:beforeLines="20"/>
              <w:jc w:val="center"/>
              <w:rPr>
                <w:rFonts w:hAnsi="標楷體"/>
                <w:sz w:val="28"/>
                <w:szCs w:val="28"/>
              </w:rPr>
            </w:pPr>
            <w:r w:rsidRPr="000A0166">
              <w:rPr>
                <w:rFonts w:hAnsi="標楷體" w:hint="eastAsia"/>
                <w:sz w:val="28"/>
                <w:szCs w:val="28"/>
              </w:rPr>
              <w:t>157</w:t>
            </w:r>
          </w:p>
        </w:tc>
        <w:tc>
          <w:tcPr>
            <w:tcW w:w="1843" w:type="dxa"/>
          </w:tcPr>
          <w:p w:rsidR="0034091F" w:rsidRPr="000A0166" w:rsidRDefault="0034091F" w:rsidP="00696532">
            <w:pPr>
              <w:pStyle w:val="2"/>
              <w:numPr>
                <w:ilvl w:val="0"/>
                <w:numId w:val="0"/>
              </w:numPr>
              <w:spacing w:beforeLines="20"/>
              <w:jc w:val="center"/>
              <w:rPr>
                <w:rFonts w:hAnsi="標楷體"/>
                <w:sz w:val="28"/>
                <w:szCs w:val="28"/>
              </w:rPr>
            </w:pPr>
            <w:r w:rsidRPr="000A0166">
              <w:rPr>
                <w:rFonts w:hAnsi="標楷體" w:hint="eastAsia"/>
                <w:sz w:val="28"/>
                <w:szCs w:val="28"/>
              </w:rPr>
              <w:t>116</w:t>
            </w:r>
          </w:p>
        </w:tc>
        <w:tc>
          <w:tcPr>
            <w:tcW w:w="1417" w:type="dxa"/>
          </w:tcPr>
          <w:p w:rsidR="0034091F" w:rsidRPr="000A0166" w:rsidRDefault="0034091F" w:rsidP="00696532">
            <w:pPr>
              <w:pStyle w:val="2"/>
              <w:numPr>
                <w:ilvl w:val="0"/>
                <w:numId w:val="0"/>
              </w:numPr>
              <w:spacing w:beforeLines="20"/>
              <w:jc w:val="center"/>
              <w:rPr>
                <w:rFonts w:hAnsi="標楷體"/>
                <w:sz w:val="28"/>
                <w:szCs w:val="28"/>
              </w:rPr>
            </w:pPr>
            <w:r w:rsidRPr="000A0166">
              <w:rPr>
                <w:rFonts w:hAnsi="標楷體" w:hint="eastAsia"/>
                <w:sz w:val="28"/>
                <w:szCs w:val="28"/>
              </w:rPr>
              <w:t>273</w:t>
            </w:r>
          </w:p>
        </w:tc>
        <w:tc>
          <w:tcPr>
            <w:tcW w:w="1473" w:type="dxa"/>
          </w:tcPr>
          <w:p w:rsidR="0034091F" w:rsidRPr="000A0166" w:rsidRDefault="0034091F" w:rsidP="00696532">
            <w:pPr>
              <w:pStyle w:val="2"/>
              <w:numPr>
                <w:ilvl w:val="0"/>
                <w:numId w:val="0"/>
              </w:numPr>
              <w:spacing w:beforeLines="20"/>
              <w:jc w:val="center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100</w:t>
            </w:r>
          </w:p>
        </w:tc>
      </w:tr>
    </w:tbl>
    <w:p w:rsidR="0034091F" w:rsidRDefault="0034091F" w:rsidP="0034091F">
      <w:pPr>
        <w:pStyle w:val="3"/>
        <w:numPr>
          <w:ilvl w:val="0"/>
          <w:numId w:val="0"/>
        </w:numPr>
        <w:spacing w:line="240" w:lineRule="exact"/>
        <w:ind w:left="1395"/>
        <w:rPr>
          <w:rFonts w:hAnsi="標楷體"/>
          <w:szCs w:val="32"/>
        </w:rPr>
      </w:pPr>
    </w:p>
    <w:p w:rsidR="00C54FA8" w:rsidRDefault="00297B56" w:rsidP="00D5523C">
      <w:pPr>
        <w:pStyle w:val="3"/>
      </w:pPr>
      <w:r>
        <w:rPr>
          <w:rFonts w:hint="eastAsia"/>
        </w:rPr>
        <w:t>次</w:t>
      </w:r>
      <w:r w:rsidR="0034091F">
        <w:rPr>
          <w:rFonts w:hint="eastAsia"/>
        </w:rPr>
        <w:t>查</w:t>
      </w:r>
      <w:r w:rsidR="00112EF4" w:rsidRPr="009721CD">
        <w:rPr>
          <w:rFonts w:hint="eastAsia"/>
        </w:rPr>
        <w:t>100年1月至9月</w:t>
      </w:r>
      <w:r w:rsidR="0096611E">
        <w:rPr>
          <w:rFonts w:hint="eastAsia"/>
        </w:rPr>
        <w:t>間，</w:t>
      </w:r>
      <w:r w:rsidR="00112EF4" w:rsidRPr="009721CD">
        <w:rPr>
          <w:rFonts w:hint="eastAsia"/>
        </w:rPr>
        <w:t>有</w:t>
      </w:r>
      <w:r w:rsidR="00281C8F">
        <w:rPr>
          <w:rFonts w:hint="eastAsia"/>
        </w:rPr>
        <w:t>關</w:t>
      </w:r>
      <w:r w:rsidR="002F2C19" w:rsidRPr="002F2C19">
        <w:rPr>
          <w:rFonts w:hint="eastAsia"/>
        </w:rPr>
        <w:t>臺電公司</w:t>
      </w:r>
      <w:r w:rsidR="00281C8F" w:rsidRPr="002F2C19">
        <w:rPr>
          <w:rFonts w:hint="eastAsia"/>
        </w:rPr>
        <w:t>變</w:t>
      </w:r>
      <w:r w:rsidR="00281C8F">
        <w:rPr>
          <w:rFonts w:hint="eastAsia"/>
        </w:rPr>
        <w:t>壓器之</w:t>
      </w:r>
      <w:r w:rsidR="00281C8F" w:rsidRPr="009721CD">
        <w:rPr>
          <w:rFonts w:hint="eastAsia"/>
        </w:rPr>
        <w:t>民眾</w:t>
      </w:r>
      <w:r w:rsidR="00281C8F">
        <w:rPr>
          <w:rFonts w:hint="eastAsia"/>
        </w:rPr>
        <w:t>陳情案件計有</w:t>
      </w:r>
      <w:r w:rsidR="00112EF4" w:rsidRPr="009721CD">
        <w:rPr>
          <w:rFonts w:hint="eastAsia"/>
        </w:rPr>
        <w:t>128件</w:t>
      </w:r>
      <w:r w:rsidR="00F1526F" w:rsidRPr="009721CD">
        <w:rPr>
          <w:rFonts w:hint="eastAsia"/>
        </w:rPr>
        <w:t>(</w:t>
      </w:r>
      <w:r w:rsidR="00A4001F">
        <w:rPr>
          <w:rFonts w:hint="eastAsia"/>
        </w:rPr>
        <w:t>含電力變壓器12件</w:t>
      </w:r>
      <w:r w:rsidR="00F1526F" w:rsidRPr="009721CD">
        <w:rPr>
          <w:rFonts w:hint="eastAsia"/>
        </w:rPr>
        <w:t>)</w:t>
      </w:r>
      <w:r w:rsidR="00281C8F">
        <w:rPr>
          <w:rFonts w:hint="eastAsia"/>
        </w:rPr>
        <w:t>，</w:t>
      </w:r>
      <w:r w:rsidR="00F44E31">
        <w:rPr>
          <w:rFonts w:hint="eastAsia"/>
        </w:rPr>
        <w:t>相</w:t>
      </w:r>
      <w:r w:rsidR="00112EF4" w:rsidRPr="00D970EB">
        <w:rPr>
          <w:rFonts w:hint="eastAsia"/>
        </w:rPr>
        <w:t>較99年</w:t>
      </w:r>
      <w:r w:rsidR="00F44E31">
        <w:rPr>
          <w:rFonts w:hint="eastAsia"/>
        </w:rPr>
        <w:t>之</w:t>
      </w:r>
      <w:r w:rsidR="004900F4" w:rsidRPr="00D970EB">
        <w:rPr>
          <w:rFonts w:hint="eastAsia"/>
        </w:rPr>
        <w:t>160件</w:t>
      </w:r>
      <w:r w:rsidR="00F1526F" w:rsidRPr="00D970EB">
        <w:rPr>
          <w:rFonts w:hint="eastAsia"/>
        </w:rPr>
        <w:t>(</w:t>
      </w:r>
      <w:r w:rsidR="004900F4" w:rsidRPr="00D970EB">
        <w:rPr>
          <w:rFonts w:hint="eastAsia"/>
        </w:rPr>
        <w:t>含電力變壓器3件</w:t>
      </w:r>
      <w:r w:rsidR="00F1526F" w:rsidRPr="00D970EB">
        <w:rPr>
          <w:rFonts w:hint="eastAsia"/>
        </w:rPr>
        <w:t>)</w:t>
      </w:r>
      <w:r w:rsidR="00F44E31">
        <w:rPr>
          <w:rFonts w:hint="eastAsia"/>
        </w:rPr>
        <w:t>，仍</w:t>
      </w:r>
      <w:r w:rsidR="00112EF4" w:rsidRPr="00D970EB">
        <w:rPr>
          <w:rFonts w:hint="eastAsia"/>
        </w:rPr>
        <w:t>有</w:t>
      </w:r>
      <w:r w:rsidR="00F44E31">
        <w:rPr>
          <w:rFonts w:hAnsi="標楷體" w:hint="eastAsia"/>
          <w:szCs w:val="32"/>
        </w:rPr>
        <w:t>居高不下</w:t>
      </w:r>
      <w:r w:rsidR="00112EF4" w:rsidRPr="00D970EB">
        <w:rPr>
          <w:rFonts w:hint="eastAsia"/>
        </w:rPr>
        <w:t>之趨勢。經臺電公司檢討近年</w:t>
      </w:r>
      <w:r w:rsidR="00F4426D">
        <w:rPr>
          <w:rFonts w:hint="eastAsia"/>
        </w:rPr>
        <w:t>有關配電線路</w:t>
      </w:r>
      <w:r w:rsidR="003F488D" w:rsidRPr="00D970EB">
        <w:rPr>
          <w:rFonts w:hint="eastAsia"/>
        </w:rPr>
        <w:t>之</w:t>
      </w:r>
      <w:r w:rsidR="00112EF4" w:rsidRPr="00D970EB">
        <w:rPr>
          <w:rFonts w:hint="eastAsia"/>
        </w:rPr>
        <w:t>民眾陳情案件，</w:t>
      </w:r>
      <w:r w:rsidR="00F4426D">
        <w:rPr>
          <w:rFonts w:hint="eastAsia"/>
        </w:rPr>
        <w:t>其</w:t>
      </w:r>
      <w:r w:rsidR="00F4426D" w:rsidRPr="00D970EB">
        <w:rPr>
          <w:rFonts w:hint="eastAsia"/>
        </w:rPr>
        <w:t>類別</w:t>
      </w:r>
      <w:r w:rsidR="00281C8F" w:rsidRPr="00D970EB">
        <w:rPr>
          <w:rFonts w:hint="eastAsia"/>
        </w:rPr>
        <w:t>包含：</w:t>
      </w:r>
      <w:r w:rsidR="00112EF4" w:rsidRPr="00D970EB">
        <w:rPr>
          <w:rFonts w:hint="eastAsia"/>
        </w:rPr>
        <w:t>心理因素(擔心電磁波影響健康及安全)</w:t>
      </w:r>
      <w:r w:rsidR="00661ECF" w:rsidRPr="00D970EB">
        <w:rPr>
          <w:rFonts w:hint="eastAsia"/>
        </w:rPr>
        <w:t>、占用私人土地及</w:t>
      </w:r>
      <w:r w:rsidR="00112EF4" w:rsidRPr="00D970EB">
        <w:rPr>
          <w:rFonts w:hint="eastAsia"/>
        </w:rPr>
        <w:t>妨礙景觀(風水、觀瞻、房價下跌)、妨礙工程(房屋建築、公共工程)、妨礙出入(</w:t>
      </w:r>
      <w:r w:rsidR="00281C8F" w:rsidRPr="00D970EB">
        <w:rPr>
          <w:rFonts w:hint="eastAsia"/>
        </w:rPr>
        <w:t>房舍</w:t>
      </w:r>
      <w:r w:rsidR="00112EF4" w:rsidRPr="00D970EB">
        <w:rPr>
          <w:rFonts w:hint="eastAsia"/>
        </w:rPr>
        <w:t>進出、</w:t>
      </w:r>
      <w:r w:rsidR="00281C8F" w:rsidRPr="00D970EB">
        <w:rPr>
          <w:rFonts w:hint="eastAsia"/>
        </w:rPr>
        <w:t>占用</w:t>
      </w:r>
      <w:r w:rsidR="00112EF4" w:rsidRPr="00D970EB">
        <w:rPr>
          <w:rFonts w:hint="eastAsia"/>
        </w:rPr>
        <w:t>人行道)等</w:t>
      </w:r>
      <w:r w:rsidR="00F4426D">
        <w:rPr>
          <w:rFonts w:hint="eastAsia"/>
        </w:rPr>
        <w:t>情</w:t>
      </w:r>
      <w:r w:rsidR="00112EF4" w:rsidRPr="00D970EB">
        <w:rPr>
          <w:rFonts w:hint="eastAsia"/>
        </w:rPr>
        <w:t>。然</w:t>
      </w:r>
      <w:r w:rsidR="004A7ADA" w:rsidRPr="00D970EB">
        <w:rPr>
          <w:rFonts w:hint="eastAsia"/>
        </w:rPr>
        <w:t>該時期</w:t>
      </w:r>
      <w:r w:rsidR="00112EF4" w:rsidRPr="00D970EB">
        <w:rPr>
          <w:rFonts w:hint="eastAsia"/>
        </w:rPr>
        <w:t>之陳</w:t>
      </w:r>
      <w:proofErr w:type="gramStart"/>
      <w:r w:rsidR="00112EF4" w:rsidRPr="00D970EB">
        <w:rPr>
          <w:rFonts w:hint="eastAsia"/>
        </w:rPr>
        <w:t>情態樣中</w:t>
      </w:r>
      <w:proofErr w:type="gramEnd"/>
      <w:r w:rsidR="00112EF4" w:rsidRPr="00D970EB">
        <w:rPr>
          <w:rFonts w:hint="eastAsia"/>
        </w:rPr>
        <w:t>，以</w:t>
      </w:r>
      <w:r w:rsidR="004A7ADA" w:rsidRPr="00D970EB">
        <w:rPr>
          <w:rFonts w:hint="eastAsia"/>
        </w:rPr>
        <w:t>民眾</w:t>
      </w:r>
      <w:proofErr w:type="gramStart"/>
      <w:r w:rsidR="004A7ADA" w:rsidRPr="00D970EB">
        <w:rPr>
          <w:rFonts w:hint="eastAsia"/>
        </w:rPr>
        <w:t>不滿</w:t>
      </w:r>
      <w:r w:rsidR="00112EF4" w:rsidRPr="00D970EB">
        <w:rPr>
          <w:rFonts w:hint="eastAsia"/>
        </w:rPr>
        <w:t>變壓器</w:t>
      </w:r>
      <w:proofErr w:type="gramEnd"/>
      <w:r w:rsidR="00112EF4" w:rsidRPr="00112EF4">
        <w:rPr>
          <w:rFonts w:hint="eastAsia"/>
        </w:rPr>
        <w:t>之</w:t>
      </w:r>
      <w:r w:rsidR="004A7ADA">
        <w:rPr>
          <w:rFonts w:hint="eastAsia"/>
        </w:rPr>
        <w:t>裝設位置</w:t>
      </w:r>
      <w:r w:rsidR="00281C8F">
        <w:rPr>
          <w:rFonts w:hint="eastAsia"/>
        </w:rPr>
        <w:t>11</w:t>
      </w:r>
      <w:r w:rsidR="004A7ADA">
        <w:rPr>
          <w:rFonts w:hint="eastAsia"/>
        </w:rPr>
        <w:t>6</w:t>
      </w:r>
      <w:r w:rsidR="00112EF4" w:rsidRPr="00112EF4">
        <w:rPr>
          <w:rFonts w:hint="eastAsia"/>
        </w:rPr>
        <w:t>件</w:t>
      </w:r>
      <w:r w:rsidR="00997822" w:rsidRPr="009721CD">
        <w:rPr>
          <w:rFonts w:hint="eastAsia"/>
        </w:rPr>
        <w:t>(</w:t>
      </w:r>
      <w:r w:rsidR="004A7ADA">
        <w:rPr>
          <w:rFonts w:hint="eastAsia"/>
        </w:rPr>
        <w:t>含電力變壓器5件)最多，</w:t>
      </w:r>
      <w:r w:rsidR="00112EF4" w:rsidRPr="00112EF4">
        <w:rPr>
          <w:rFonts w:hint="eastAsia"/>
        </w:rPr>
        <w:t>占</w:t>
      </w:r>
      <w:r w:rsidR="004A7ADA">
        <w:rPr>
          <w:rFonts w:hint="eastAsia"/>
        </w:rPr>
        <w:t>總</w:t>
      </w:r>
      <w:r w:rsidR="004A7ADA" w:rsidRPr="006071B0">
        <w:rPr>
          <w:rFonts w:hint="eastAsia"/>
        </w:rPr>
        <w:t>陳情案</w:t>
      </w:r>
      <w:r w:rsidR="004A7ADA">
        <w:rPr>
          <w:rFonts w:hint="eastAsia"/>
        </w:rPr>
        <w:t>之</w:t>
      </w:r>
      <w:r w:rsidR="00112EF4" w:rsidRPr="00112EF4">
        <w:rPr>
          <w:rFonts w:hint="eastAsia"/>
        </w:rPr>
        <w:t>9</w:t>
      </w:r>
      <w:r w:rsidR="004A7ADA">
        <w:rPr>
          <w:rFonts w:hint="eastAsia"/>
        </w:rPr>
        <w:t>0.63</w:t>
      </w:r>
      <w:r w:rsidR="00112EF4" w:rsidRPr="00112EF4">
        <w:rPr>
          <w:rFonts w:hint="eastAsia"/>
        </w:rPr>
        <w:t>%，顯然民眾對</w:t>
      </w:r>
      <w:r w:rsidR="0047569D">
        <w:rPr>
          <w:rFonts w:hint="eastAsia"/>
        </w:rPr>
        <w:t>於</w:t>
      </w:r>
      <w:r w:rsidR="00112EF4" w:rsidRPr="00112EF4">
        <w:rPr>
          <w:rFonts w:hint="eastAsia"/>
        </w:rPr>
        <w:t>變壓器</w:t>
      </w:r>
      <w:r w:rsidR="004A7ADA">
        <w:rPr>
          <w:rFonts w:hint="eastAsia"/>
        </w:rPr>
        <w:t>所設位置</w:t>
      </w:r>
      <w:r w:rsidR="00112EF4">
        <w:rPr>
          <w:rFonts w:hint="eastAsia"/>
        </w:rPr>
        <w:t>過</w:t>
      </w:r>
      <w:r w:rsidR="00112EF4" w:rsidRPr="00112EF4">
        <w:rPr>
          <w:rFonts w:hint="eastAsia"/>
        </w:rPr>
        <w:t>近</w:t>
      </w:r>
      <w:r w:rsidR="0047569D">
        <w:rPr>
          <w:rFonts w:hint="eastAsia"/>
        </w:rPr>
        <w:t>於居所最為在</w:t>
      </w:r>
      <w:r w:rsidR="00112EF4" w:rsidRPr="00112EF4">
        <w:rPr>
          <w:rFonts w:hint="eastAsia"/>
        </w:rPr>
        <w:t>意。</w:t>
      </w:r>
      <w:r w:rsidR="00BB6A64">
        <w:rPr>
          <w:rFonts w:hint="eastAsia"/>
        </w:rPr>
        <w:t>臺電公司則表示：</w:t>
      </w:r>
      <w:r w:rsidR="00BB6A64" w:rsidRPr="009721CD">
        <w:rPr>
          <w:rFonts w:hint="eastAsia"/>
        </w:rPr>
        <w:t>若民眾不願意接受設置位置離居家太近，在配電技術（如電壓降、容量等）可行</w:t>
      </w:r>
      <w:r w:rsidR="0047569D">
        <w:rPr>
          <w:rFonts w:hint="eastAsia"/>
        </w:rPr>
        <w:t>之</w:t>
      </w:r>
      <w:r w:rsidR="00BB6A64" w:rsidRPr="009721CD">
        <w:rPr>
          <w:rFonts w:hint="eastAsia"/>
        </w:rPr>
        <w:t>下，</w:t>
      </w:r>
      <w:r w:rsidR="0047569D">
        <w:rPr>
          <w:rFonts w:hint="eastAsia"/>
        </w:rPr>
        <w:t>可</w:t>
      </w:r>
      <w:r w:rsidR="00BB6A64" w:rsidRPr="009721CD">
        <w:rPr>
          <w:rFonts w:hint="eastAsia"/>
        </w:rPr>
        <w:t>尋求公園綠地等公共土地</w:t>
      </w:r>
      <w:r w:rsidR="0047569D">
        <w:rPr>
          <w:rFonts w:hint="eastAsia"/>
        </w:rPr>
        <w:t>，</w:t>
      </w:r>
      <w:r w:rsidR="00BB6A64" w:rsidRPr="009721CD">
        <w:rPr>
          <w:rFonts w:hint="eastAsia"/>
        </w:rPr>
        <w:t>且對民眾影響較小之地點設置，並徵得主管機關同意後辦理</w:t>
      </w:r>
      <w:r w:rsidR="0047569D" w:rsidRPr="00112EF4">
        <w:rPr>
          <w:rFonts w:hint="eastAsia"/>
        </w:rPr>
        <w:t>設置</w:t>
      </w:r>
      <w:r w:rsidR="0047569D">
        <w:rPr>
          <w:rFonts w:hint="eastAsia"/>
        </w:rPr>
        <w:t>或</w:t>
      </w:r>
      <w:r w:rsidR="0047569D" w:rsidRPr="00112EF4">
        <w:rPr>
          <w:rFonts w:hint="eastAsia"/>
        </w:rPr>
        <w:t>遷移</w:t>
      </w:r>
      <w:r w:rsidR="00BB6A64" w:rsidRPr="009721CD">
        <w:rPr>
          <w:rFonts w:hint="eastAsia"/>
        </w:rPr>
        <w:t>。</w:t>
      </w:r>
    </w:p>
    <w:p w:rsidR="00D5523C" w:rsidRDefault="00297B56" w:rsidP="00D5523C">
      <w:pPr>
        <w:pStyle w:val="3"/>
      </w:pPr>
      <w:r>
        <w:rPr>
          <w:rFonts w:hint="eastAsia"/>
        </w:rPr>
        <w:t>再</w:t>
      </w:r>
      <w:r w:rsidR="00BB6A64">
        <w:rPr>
          <w:rFonts w:hint="eastAsia"/>
        </w:rPr>
        <w:t>查</w:t>
      </w:r>
      <w:r w:rsidR="00C54FA8">
        <w:rPr>
          <w:rFonts w:hint="eastAsia"/>
        </w:rPr>
        <w:t>臺</w:t>
      </w:r>
      <w:r w:rsidR="00C54FA8" w:rsidRPr="0047569D">
        <w:rPr>
          <w:rFonts w:hint="eastAsia"/>
        </w:rPr>
        <w:t>電公司近5年</w:t>
      </w:r>
      <w:r w:rsidR="00C54FA8" w:rsidRPr="009721CD">
        <w:rPr>
          <w:rFonts w:hint="eastAsia"/>
        </w:rPr>
        <w:t>線路變更設置</w:t>
      </w:r>
      <w:r w:rsidR="002B0A12">
        <w:rPr>
          <w:rFonts w:hint="eastAsia"/>
        </w:rPr>
        <w:t>(遷移)</w:t>
      </w:r>
      <w:r w:rsidR="004A7ADA">
        <w:rPr>
          <w:rFonts w:hint="eastAsia"/>
        </w:rPr>
        <w:t>之</w:t>
      </w:r>
      <w:r w:rsidR="004A7ADA" w:rsidRPr="0047569D">
        <w:rPr>
          <w:rFonts w:hint="eastAsia"/>
        </w:rPr>
        <w:t>申</w:t>
      </w:r>
      <w:r w:rsidR="004A7ADA" w:rsidRPr="009721CD">
        <w:rPr>
          <w:rFonts w:hint="eastAsia"/>
        </w:rPr>
        <w:t>請</w:t>
      </w:r>
      <w:r w:rsidR="004A7ADA">
        <w:rPr>
          <w:rFonts w:hint="eastAsia"/>
        </w:rPr>
        <w:t>案，</w:t>
      </w:r>
      <w:r w:rsidR="00C54FA8">
        <w:rPr>
          <w:rFonts w:hint="eastAsia"/>
        </w:rPr>
        <w:t>計</w:t>
      </w:r>
      <w:r w:rsidR="00C54FA8" w:rsidRPr="009721CD">
        <w:rPr>
          <w:rFonts w:hint="eastAsia"/>
        </w:rPr>
        <w:t>有116,880件</w:t>
      </w:r>
      <w:proofErr w:type="gramStart"/>
      <w:r w:rsidR="002B0A12">
        <w:rPr>
          <w:rFonts w:hint="eastAsia"/>
        </w:rPr>
        <w:t>（</w:t>
      </w:r>
      <w:proofErr w:type="gramEnd"/>
      <w:r w:rsidR="00767608" w:rsidRPr="009721CD">
        <w:rPr>
          <w:rFonts w:hint="eastAsia"/>
        </w:rPr>
        <w:t>民眾申請案件</w:t>
      </w:r>
      <w:r w:rsidR="002B0A12">
        <w:rPr>
          <w:rFonts w:hint="eastAsia"/>
        </w:rPr>
        <w:t>90,431</w:t>
      </w:r>
      <w:r w:rsidR="002B0A12" w:rsidRPr="009721CD">
        <w:rPr>
          <w:rFonts w:hint="eastAsia"/>
        </w:rPr>
        <w:t>件</w:t>
      </w:r>
      <w:r w:rsidR="00767608">
        <w:rPr>
          <w:rFonts w:hint="eastAsia"/>
        </w:rPr>
        <w:t>、</w:t>
      </w:r>
      <w:r w:rsidR="00767608" w:rsidRPr="009721CD">
        <w:rPr>
          <w:rFonts w:hint="eastAsia"/>
        </w:rPr>
        <w:t>政府機關或大眾運輸單位申請案件</w:t>
      </w:r>
      <w:r w:rsidR="00767608">
        <w:rPr>
          <w:rFonts w:hint="eastAsia"/>
        </w:rPr>
        <w:t>26,449</w:t>
      </w:r>
      <w:r w:rsidR="00767608" w:rsidRPr="009721CD">
        <w:rPr>
          <w:rFonts w:hint="eastAsia"/>
        </w:rPr>
        <w:t>件</w:t>
      </w:r>
      <w:r w:rsidR="002B0A12">
        <w:rPr>
          <w:rFonts w:hint="eastAsia"/>
        </w:rPr>
        <w:t>)</w:t>
      </w:r>
      <w:r w:rsidR="00C54FA8" w:rsidRPr="009721CD">
        <w:rPr>
          <w:rFonts w:hint="eastAsia"/>
        </w:rPr>
        <w:t>，</w:t>
      </w:r>
      <w:r w:rsidR="008F7AFF" w:rsidRPr="009721CD">
        <w:rPr>
          <w:rFonts w:hint="eastAsia"/>
        </w:rPr>
        <w:t>申請案件以興辦或改善公共設施、改善道路工程、妨礙建築與使用</w:t>
      </w:r>
      <w:r w:rsidR="008F7AFF">
        <w:rPr>
          <w:rFonts w:hint="eastAsia"/>
        </w:rPr>
        <w:t>等因素為</w:t>
      </w:r>
      <w:r w:rsidR="008F7AFF" w:rsidRPr="009721CD">
        <w:rPr>
          <w:rFonts w:hint="eastAsia"/>
        </w:rPr>
        <w:t>多</w:t>
      </w:r>
      <w:r w:rsidR="008F7AFF">
        <w:rPr>
          <w:rFonts w:hint="eastAsia"/>
        </w:rPr>
        <w:t>，</w:t>
      </w:r>
      <w:r w:rsidR="00C54FA8" w:rsidRPr="009721CD">
        <w:rPr>
          <w:rFonts w:hint="eastAsia"/>
        </w:rPr>
        <w:t>其中已取消27,571件(自</w:t>
      </w:r>
      <w:r w:rsidR="00C54FA8" w:rsidRPr="009721CD">
        <w:rPr>
          <w:rFonts w:hint="eastAsia"/>
        </w:rPr>
        <w:lastRenderedPageBreak/>
        <w:t>行取消、無適當地點或技術上不可行等)、已竣工83,998件、未竣工5,311件，</w:t>
      </w:r>
      <w:r w:rsidR="002B0A12">
        <w:rPr>
          <w:rFonts w:hint="eastAsia"/>
        </w:rPr>
        <w:t>已</w:t>
      </w:r>
      <w:r w:rsidR="00C54FA8" w:rsidRPr="009721CD">
        <w:rPr>
          <w:rFonts w:hint="eastAsia"/>
        </w:rPr>
        <w:t>完成遷移</w:t>
      </w:r>
      <w:r w:rsidR="004A7ADA">
        <w:rPr>
          <w:rFonts w:hint="eastAsia"/>
        </w:rPr>
        <w:t>之</w:t>
      </w:r>
      <w:r w:rsidR="00C54FA8" w:rsidRPr="009721CD">
        <w:rPr>
          <w:rFonts w:hint="eastAsia"/>
        </w:rPr>
        <w:t>比例</w:t>
      </w:r>
      <w:r w:rsidR="002B0A12">
        <w:rPr>
          <w:rFonts w:hint="eastAsia"/>
        </w:rPr>
        <w:t>為</w:t>
      </w:r>
      <w:r w:rsidR="00C54FA8" w:rsidRPr="009721CD">
        <w:rPr>
          <w:rFonts w:hint="eastAsia"/>
        </w:rPr>
        <w:t>72</w:t>
      </w:r>
      <w:r w:rsidR="00C54FA8">
        <w:rPr>
          <w:rFonts w:hint="eastAsia"/>
        </w:rPr>
        <w:t>%</w:t>
      </w:r>
      <w:r w:rsidR="004A7ADA">
        <w:rPr>
          <w:rFonts w:hint="eastAsia"/>
        </w:rPr>
        <w:t>。</w:t>
      </w:r>
      <w:r w:rsidR="00C54FA8">
        <w:rPr>
          <w:rFonts w:hint="eastAsia"/>
        </w:rPr>
        <w:t>又</w:t>
      </w:r>
      <w:r w:rsidR="00BB6A64">
        <w:rPr>
          <w:rFonts w:hint="eastAsia"/>
        </w:rPr>
        <w:t>近2年</w:t>
      </w:r>
      <w:r w:rsidR="004A7ADA">
        <w:rPr>
          <w:rFonts w:hint="eastAsia"/>
        </w:rPr>
        <w:t>臺</w:t>
      </w:r>
      <w:r w:rsidR="004A7ADA" w:rsidRPr="0047569D">
        <w:rPr>
          <w:rFonts w:hint="eastAsia"/>
        </w:rPr>
        <w:t>電公司</w:t>
      </w:r>
      <w:r w:rsidR="00BB6A64">
        <w:rPr>
          <w:rFonts w:hint="eastAsia"/>
        </w:rPr>
        <w:t>因</w:t>
      </w:r>
      <w:r w:rsidR="00BB6A64" w:rsidRPr="009721CD">
        <w:rPr>
          <w:rFonts w:hint="eastAsia"/>
        </w:rPr>
        <w:t>民眾陳情變壓器設置</w:t>
      </w:r>
      <w:r w:rsidR="00BB6A64">
        <w:rPr>
          <w:rFonts w:hint="eastAsia"/>
        </w:rPr>
        <w:t>位置</w:t>
      </w:r>
      <w:r w:rsidR="002B0A12">
        <w:rPr>
          <w:rFonts w:hint="eastAsia"/>
        </w:rPr>
        <w:t>不當</w:t>
      </w:r>
      <w:r w:rsidR="00BB6A64">
        <w:rPr>
          <w:rFonts w:hint="eastAsia"/>
        </w:rPr>
        <w:t>或</w:t>
      </w:r>
      <w:r w:rsidR="00BB6A64" w:rsidRPr="002C278D">
        <w:rPr>
          <w:rFonts w:hint="eastAsia"/>
        </w:rPr>
        <w:t>電磁場</w:t>
      </w:r>
      <w:r w:rsidR="004A7ADA" w:rsidRPr="002C278D">
        <w:rPr>
          <w:rFonts w:hint="eastAsia"/>
        </w:rPr>
        <w:t>等情</w:t>
      </w:r>
      <w:r w:rsidR="002C278D" w:rsidRPr="002C278D">
        <w:rPr>
          <w:rFonts w:hint="eastAsia"/>
        </w:rPr>
        <w:t>(</w:t>
      </w:r>
      <w:r w:rsidR="002C278D" w:rsidRPr="002C278D">
        <w:rPr>
          <w:rFonts w:hAnsi="標楷體" w:hint="eastAsia"/>
          <w:szCs w:val="32"/>
        </w:rPr>
        <w:t>99年137件、100年1至9月底111件</w:t>
      </w:r>
      <w:r w:rsidR="002C278D">
        <w:rPr>
          <w:rFonts w:hAnsi="標楷體" w:hint="eastAsia"/>
          <w:szCs w:val="32"/>
        </w:rPr>
        <w:t>，</w:t>
      </w:r>
      <w:r w:rsidR="002C278D" w:rsidRPr="002C278D">
        <w:rPr>
          <w:rFonts w:hint="eastAsia"/>
        </w:rPr>
        <w:t>之前該公司並未針對變壓器遷</w:t>
      </w:r>
      <w:r w:rsidR="002C278D" w:rsidRPr="009721CD">
        <w:rPr>
          <w:rFonts w:hint="eastAsia"/>
        </w:rPr>
        <w:t>移案件進行統計</w:t>
      </w:r>
      <w:r w:rsidR="002C278D" w:rsidRPr="002C278D">
        <w:rPr>
          <w:rFonts w:hint="eastAsia"/>
        </w:rPr>
        <w:t>)</w:t>
      </w:r>
      <w:r w:rsidR="002B0A12" w:rsidRPr="002C278D">
        <w:rPr>
          <w:rFonts w:hint="eastAsia"/>
        </w:rPr>
        <w:t>，</w:t>
      </w:r>
      <w:r w:rsidR="00BB6A64" w:rsidRPr="002C278D">
        <w:rPr>
          <w:rFonts w:hint="eastAsia"/>
        </w:rPr>
        <w:t>而完成遷移者</w:t>
      </w:r>
      <w:r w:rsidR="00C54FA8" w:rsidRPr="002C278D">
        <w:rPr>
          <w:rFonts w:hint="eastAsia"/>
        </w:rPr>
        <w:t>僅</w:t>
      </w:r>
      <w:r w:rsidR="00BB6A64" w:rsidRPr="002C278D">
        <w:rPr>
          <w:rFonts w:hint="eastAsia"/>
        </w:rPr>
        <w:t>34件</w:t>
      </w:r>
      <w:r w:rsidR="00BB6A64" w:rsidRPr="009721CD">
        <w:rPr>
          <w:rFonts w:hint="eastAsia"/>
        </w:rPr>
        <w:t>，其線路變更設置費用</w:t>
      </w:r>
      <w:r w:rsidR="002B0A12">
        <w:rPr>
          <w:rFonts w:hint="eastAsia"/>
        </w:rPr>
        <w:t>，</w:t>
      </w:r>
      <w:r w:rsidR="00BB6A64">
        <w:rPr>
          <w:rFonts w:hint="eastAsia"/>
        </w:rPr>
        <w:t>須</w:t>
      </w:r>
      <w:r w:rsidR="00BB6A64" w:rsidRPr="009721CD">
        <w:rPr>
          <w:rFonts w:hint="eastAsia"/>
        </w:rPr>
        <w:t>依</w:t>
      </w:r>
      <w:r w:rsidR="00307404">
        <w:rPr>
          <w:rFonts w:hint="eastAsia"/>
        </w:rPr>
        <w:t>該</w:t>
      </w:r>
      <w:r w:rsidR="00BB6A64" w:rsidRPr="009721CD">
        <w:rPr>
          <w:rFonts w:hint="eastAsia"/>
        </w:rPr>
        <w:t>公司營業規則第八章</w:t>
      </w:r>
      <w:r w:rsidR="00BB6A64">
        <w:rPr>
          <w:rFonts w:hint="eastAsia"/>
        </w:rPr>
        <w:t>之</w:t>
      </w:r>
      <w:r w:rsidR="00BB6A64" w:rsidRPr="009721CD">
        <w:rPr>
          <w:rFonts w:hint="eastAsia"/>
        </w:rPr>
        <w:t>線路變更設置費</w:t>
      </w:r>
      <w:r w:rsidR="00BB6A64">
        <w:rPr>
          <w:rFonts w:hint="eastAsia"/>
        </w:rPr>
        <w:t>等</w:t>
      </w:r>
      <w:r w:rsidR="00BB6A64" w:rsidRPr="009721CD">
        <w:rPr>
          <w:rFonts w:hint="eastAsia"/>
        </w:rPr>
        <w:t>規定辦理計費</w:t>
      </w:r>
      <w:r w:rsidR="00BB6A64">
        <w:rPr>
          <w:rFonts w:hint="eastAsia"/>
        </w:rPr>
        <w:t>（</w:t>
      </w:r>
      <w:r w:rsidR="00BB6A64" w:rsidRPr="009721CD">
        <w:rPr>
          <w:rFonts w:hint="eastAsia"/>
        </w:rPr>
        <w:t>線路變更設置費＝新建線路所需工程費－</w:t>
      </w:r>
      <w:proofErr w:type="gramStart"/>
      <w:r w:rsidR="00BB6A64" w:rsidRPr="009721CD">
        <w:rPr>
          <w:rFonts w:hint="eastAsia"/>
        </w:rPr>
        <w:t>拆回</w:t>
      </w:r>
      <w:proofErr w:type="gramEnd"/>
      <w:r w:rsidR="00BB6A64" w:rsidRPr="009721CD">
        <w:rPr>
          <w:rFonts w:hint="eastAsia"/>
        </w:rPr>
        <w:t>材料價值</w:t>
      </w:r>
      <w:r w:rsidR="00BB6A64">
        <w:rPr>
          <w:rFonts w:hint="eastAsia"/>
        </w:rPr>
        <w:t>），若</w:t>
      </w:r>
      <w:r w:rsidR="00BB6A64" w:rsidRPr="009721CD">
        <w:rPr>
          <w:rFonts w:hint="eastAsia"/>
        </w:rPr>
        <w:t>線路變更設置費為負值</w:t>
      </w:r>
      <w:r w:rsidR="002B0A12">
        <w:rPr>
          <w:rFonts w:hint="eastAsia"/>
        </w:rPr>
        <w:t>，</w:t>
      </w:r>
      <w:r w:rsidR="00BB6A64">
        <w:rPr>
          <w:rFonts w:hint="eastAsia"/>
        </w:rPr>
        <w:t>或因</w:t>
      </w:r>
      <w:r w:rsidR="00BB6A64" w:rsidRPr="009721CD">
        <w:rPr>
          <w:rFonts w:hint="eastAsia"/>
        </w:rPr>
        <w:t>配合道路工程、市地重劃或區段徵收</w:t>
      </w:r>
      <w:r w:rsidR="00FA5A3C">
        <w:rPr>
          <w:rFonts w:hint="eastAsia"/>
        </w:rPr>
        <w:t>、</w:t>
      </w:r>
      <w:r w:rsidR="00FA5A3C" w:rsidRPr="009721CD">
        <w:rPr>
          <w:rFonts w:hint="eastAsia"/>
        </w:rPr>
        <w:t>妨礙交通</w:t>
      </w:r>
      <w:r w:rsidR="00307404" w:rsidRPr="009721CD">
        <w:rPr>
          <w:rFonts w:hint="eastAsia"/>
        </w:rPr>
        <w:t>或</w:t>
      </w:r>
      <w:r w:rsidR="00FA5A3C" w:rsidRPr="009721CD">
        <w:rPr>
          <w:rFonts w:hint="eastAsia"/>
        </w:rPr>
        <w:t>農業機械操作</w:t>
      </w:r>
      <w:r w:rsidR="00FA5A3C">
        <w:rPr>
          <w:rFonts w:hint="eastAsia"/>
        </w:rPr>
        <w:t>、</w:t>
      </w:r>
      <w:r w:rsidR="004E1F81">
        <w:rPr>
          <w:rFonts w:hint="eastAsia"/>
        </w:rPr>
        <w:t>與</w:t>
      </w:r>
      <w:r w:rsidR="004E1F81" w:rsidRPr="009721CD">
        <w:rPr>
          <w:rFonts w:hint="eastAsia"/>
        </w:rPr>
        <w:t>建築物間隔不</w:t>
      </w:r>
      <w:r w:rsidR="004E1F81">
        <w:rPr>
          <w:rFonts w:hint="eastAsia"/>
        </w:rPr>
        <w:t>符</w:t>
      </w:r>
      <w:r w:rsidR="004E1F81" w:rsidRPr="009721CD">
        <w:rPr>
          <w:rFonts w:hint="eastAsia"/>
        </w:rPr>
        <w:t>「屋外供電線路裝置規則」</w:t>
      </w:r>
      <w:r w:rsidR="00307404" w:rsidRPr="009721CD">
        <w:rPr>
          <w:rFonts w:hint="eastAsia"/>
        </w:rPr>
        <w:t>之</w:t>
      </w:r>
      <w:r w:rsidR="004E1F81" w:rsidRPr="009721CD">
        <w:rPr>
          <w:rFonts w:hint="eastAsia"/>
        </w:rPr>
        <w:t>規定</w:t>
      </w:r>
      <w:r w:rsidR="004E1F81">
        <w:rPr>
          <w:rFonts w:hint="eastAsia"/>
        </w:rPr>
        <w:t>、</w:t>
      </w:r>
      <w:r w:rsidR="00FA5A3C" w:rsidRPr="009721CD">
        <w:rPr>
          <w:rFonts w:hint="eastAsia"/>
        </w:rPr>
        <w:t>土地所有人</w:t>
      </w:r>
      <w:r w:rsidR="00307404">
        <w:rPr>
          <w:rFonts w:hint="eastAsia"/>
        </w:rPr>
        <w:t>須</w:t>
      </w:r>
      <w:r w:rsidR="00FA5A3C" w:rsidRPr="009721CD">
        <w:rPr>
          <w:rFonts w:hint="eastAsia"/>
        </w:rPr>
        <w:t>利用土地</w:t>
      </w:r>
      <w:r w:rsidR="004E1F81">
        <w:rPr>
          <w:rFonts w:hint="eastAsia"/>
        </w:rPr>
        <w:t>、</w:t>
      </w:r>
      <w:r w:rsidR="004E1F81" w:rsidRPr="009721CD">
        <w:rPr>
          <w:rFonts w:hint="eastAsia"/>
        </w:rPr>
        <w:t>配合打通騎樓或改建房屋或裝潢需要</w:t>
      </w:r>
      <w:proofErr w:type="gramStart"/>
      <w:r w:rsidR="00BB6A64">
        <w:rPr>
          <w:rFonts w:hint="eastAsia"/>
        </w:rPr>
        <w:t>等情</w:t>
      </w:r>
      <w:r w:rsidR="00BB6A64" w:rsidRPr="009721CD">
        <w:rPr>
          <w:rFonts w:hint="eastAsia"/>
        </w:rPr>
        <w:t>時</w:t>
      </w:r>
      <w:proofErr w:type="gramEnd"/>
      <w:r w:rsidR="00BB6A64" w:rsidRPr="009721CD">
        <w:rPr>
          <w:rFonts w:hint="eastAsia"/>
        </w:rPr>
        <w:t>，</w:t>
      </w:r>
      <w:r w:rsidR="00BB6A64">
        <w:rPr>
          <w:rFonts w:hint="eastAsia"/>
        </w:rPr>
        <w:t>則</w:t>
      </w:r>
      <w:r w:rsidR="00BB6A64" w:rsidRPr="009721CD">
        <w:rPr>
          <w:rFonts w:hint="eastAsia"/>
        </w:rPr>
        <w:t>免費遷移。</w:t>
      </w:r>
      <w:r w:rsidR="000F3EC6">
        <w:rPr>
          <w:rFonts w:hint="eastAsia"/>
        </w:rPr>
        <w:t>臺電公司表示：</w:t>
      </w:r>
      <w:r w:rsidR="006F5D98" w:rsidRPr="006071B0">
        <w:rPr>
          <w:rFonts w:hint="eastAsia"/>
        </w:rPr>
        <w:t>98年之前</w:t>
      </w:r>
      <w:r w:rsidR="00307404">
        <w:rPr>
          <w:rFonts w:hint="eastAsia"/>
        </w:rPr>
        <w:t>，</w:t>
      </w:r>
      <w:r w:rsidR="002B0A12">
        <w:rPr>
          <w:rFonts w:hint="eastAsia"/>
        </w:rPr>
        <w:t>並</w:t>
      </w:r>
      <w:r w:rsidR="006F5D98" w:rsidRPr="006071B0">
        <w:rPr>
          <w:rFonts w:hint="eastAsia"/>
        </w:rPr>
        <w:t>未僅對</w:t>
      </w:r>
      <w:r w:rsidR="006F5D98">
        <w:rPr>
          <w:rFonts w:hint="eastAsia"/>
        </w:rPr>
        <w:t>變壓器</w:t>
      </w:r>
      <w:r w:rsidR="00307404">
        <w:rPr>
          <w:rFonts w:hint="eastAsia"/>
        </w:rPr>
        <w:t>之</w:t>
      </w:r>
      <w:r w:rsidR="006F5D98" w:rsidRPr="006071B0">
        <w:rPr>
          <w:rFonts w:hint="eastAsia"/>
        </w:rPr>
        <w:t>陳情案件加以分析歸類，</w:t>
      </w:r>
      <w:r w:rsidR="006F5D98" w:rsidRPr="006071B0">
        <w:rPr>
          <w:rFonts w:hAnsi="標楷體" w:hint="eastAsia"/>
        </w:rPr>
        <w:t>惟</w:t>
      </w:r>
      <w:r w:rsidR="006F5D98" w:rsidRPr="006071B0">
        <w:rPr>
          <w:rFonts w:hint="eastAsia"/>
        </w:rPr>
        <w:t>其陳情態樣與99、100</w:t>
      </w:r>
      <w:r w:rsidR="006F5D98">
        <w:rPr>
          <w:rFonts w:hint="eastAsia"/>
        </w:rPr>
        <w:t>年相同</w:t>
      </w:r>
      <w:r w:rsidR="006F5D98">
        <w:rPr>
          <w:rFonts w:hAnsi="標楷體" w:hint="eastAsia"/>
          <w:szCs w:val="32"/>
        </w:rPr>
        <w:t>；而</w:t>
      </w:r>
      <w:r w:rsidR="000F3EC6" w:rsidRPr="006071B0">
        <w:rPr>
          <w:rFonts w:hAnsi="Times New Roman" w:hint="eastAsia"/>
          <w:szCs w:val="20"/>
        </w:rPr>
        <w:t>近5年</w:t>
      </w:r>
      <w:r w:rsidR="000F3EC6">
        <w:rPr>
          <w:rFonts w:hAnsi="標楷體" w:hint="eastAsia"/>
          <w:szCs w:val="32"/>
        </w:rPr>
        <w:t>變壓器</w:t>
      </w:r>
      <w:r w:rsidR="000F3EC6" w:rsidRPr="006071B0">
        <w:rPr>
          <w:rFonts w:hAnsi="標楷體" w:hint="eastAsia"/>
          <w:szCs w:val="32"/>
        </w:rPr>
        <w:t>並</w:t>
      </w:r>
      <w:r w:rsidR="000F3EC6" w:rsidRPr="006071B0">
        <w:rPr>
          <w:rFonts w:hint="eastAsia"/>
        </w:rPr>
        <w:t>無因安全因素而遷移之案例，多因市容</w:t>
      </w:r>
      <w:r w:rsidR="000F3EC6" w:rsidRPr="0022227E">
        <w:rPr>
          <w:rFonts w:hint="eastAsia"/>
        </w:rPr>
        <w:t>景觀、民眾恐慌電磁場</w:t>
      </w:r>
      <w:r w:rsidR="002B0A12">
        <w:rPr>
          <w:rFonts w:hint="eastAsia"/>
        </w:rPr>
        <w:t>等</w:t>
      </w:r>
      <w:r w:rsidR="000F3EC6" w:rsidRPr="0022227E">
        <w:rPr>
          <w:rFonts w:hint="eastAsia"/>
        </w:rPr>
        <w:t>心理因素</w:t>
      </w:r>
      <w:r w:rsidR="00307404">
        <w:rPr>
          <w:rFonts w:hint="eastAsia"/>
        </w:rPr>
        <w:t>，</w:t>
      </w:r>
      <w:r w:rsidR="000F3EC6" w:rsidRPr="0022227E">
        <w:rPr>
          <w:rFonts w:hint="eastAsia"/>
        </w:rPr>
        <w:t>而陳情要求遷移。</w:t>
      </w:r>
    </w:p>
    <w:p w:rsidR="0034091F" w:rsidRPr="0034091F" w:rsidRDefault="00D5523C" w:rsidP="002B0A12">
      <w:pPr>
        <w:pStyle w:val="3"/>
      </w:pPr>
      <w:r>
        <w:rPr>
          <w:rFonts w:hint="eastAsia"/>
        </w:rPr>
        <w:t>綜上，</w:t>
      </w:r>
      <w:r w:rsidR="00297B56">
        <w:rPr>
          <w:rFonts w:hint="eastAsia"/>
        </w:rPr>
        <w:t>臺電公司於</w:t>
      </w:r>
      <w:r w:rsidR="00297B56">
        <w:rPr>
          <w:rFonts w:hAnsi="標楷體" w:hint="eastAsia"/>
          <w:szCs w:val="32"/>
        </w:rPr>
        <w:t>98</w:t>
      </w:r>
      <w:r w:rsidR="00297B56" w:rsidRPr="00297B56">
        <w:rPr>
          <w:rFonts w:hint="eastAsia"/>
        </w:rPr>
        <w:t>年(含)之前，並未</w:t>
      </w:r>
      <w:r w:rsidR="00297B56" w:rsidRPr="006071B0">
        <w:rPr>
          <w:rFonts w:hint="eastAsia"/>
        </w:rPr>
        <w:t>分析歸類</w:t>
      </w:r>
      <w:r w:rsidR="00297B56" w:rsidRPr="00297B56">
        <w:rPr>
          <w:rFonts w:hint="eastAsia"/>
        </w:rPr>
        <w:t>民眾之相關陳情資料，</w:t>
      </w:r>
      <w:r w:rsidR="003C358F">
        <w:rPr>
          <w:rFonts w:hint="eastAsia"/>
        </w:rPr>
        <w:t>99年1月</w:t>
      </w:r>
      <w:r w:rsidR="00297B56" w:rsidRPr="00297B56">
        <w:rPr>
          <w:rFonts w:hint="eastAsia"/>
        </w:rPr>
        <w:t>至100年9月計有2</w:t>
      </w:r>
      <w:r w:rsidR="003C358F">
        <w:rPr>
          <w:rFonts w:hint="eastAsia"/>
        </w:rPr>
        <w:t>88</w:t>
      </w:r>
      <w:r w:rsidR="00297B56" w:rsidRPr="00297B56">
        <w:rPr>
          <w:rFonts w:hint="eastAsia"/>
        </w:rPr>
        <w:t>件</w:t>
      </w:r>
      <w:r w:rsidR="00297B56">
        <w:rPr>
          <w:rFonts w:hint="eastAsia"/>
        </w:rPr>
        <w:t>有關</w:t>
      </w:r>
      <w:r w:rsidR="00297B56">
        <w:rPr>
          <w:rFonts w:hAnsi="標楷體" w:hint="eastAsia"/>
          <w:szCs w:val="32"/>
        </w:rPr>
        <w:t>變壓器</w:t>
      </w:r>
      <w:r w:rsidR="003C358F" w:rsidRPr="009721CD">
        <w:rPr>
          <w:rFonts w:hint="eastAsia"/>
        </w:rPr>
        <w:t>(</w:t>
      </w:r>
      <w:r w:rsidR="003C358F">
        <w:rPr>
          <w:rFonts w:hint="eastAsia"/>
        </w:rPr>
        <w:t>含電力變壓器15件</w:t>
      </w:r>
      <w:r w:rsidR="003C358F" w:rsidRPr="009721CD">
        <w:rPr>
          <w:rFonts w:hint="eastAsia"/>
        </w:rPr>
        <w:t>)</w:t>
      </w:r>
      <w:r w:rsidR="00297B56">
        <w:rPr>
          <w:rFonts w:hAnsi="標楷體" w:hint="eastAsia"/>
          <w:szCs w:val="32"/>
        </w:rPr>
        <w:t>之</w:t>
      </w:r>
      <w:r w:rsidR="00297B56" w:rsidRPr="00297B56">
        <w:rPr>
          <w:rFonts w:hint="eastAsia"/>
        </w:rPr>
        <w:t>民眾陳情案件，</w:t>
      </w:r>
      <w:r w:rsidR="00297B56">
        <w:rPr>
          <w:rFonts w:hint="eastAsia"/>
        </w:rPr>
        <w:t>且</w:t>
      </w:r>
      <w:r w:rsidR="00A26535" w:rsidRPr="00297B56">
        <w:rPr>
          <w:rFonts w:hint="eastAsia"/>
        </w:rPr>
        <w:t>陳情案</w:t>
      </w:r>
      <w:r w:rsidR="00A26535">
        <w:rPr>
          <w:rFonts w:hint="eastAsia"/>
        </w:rPr>
        <w:t>似</w:t>
      </w:r>
      <w:r w:rsidR="00297B56">
        <w:rPr>
          <w:rFonts w:hint="eastAsia"/>
        </w:rPr>
        <w:t>有</w:t>
      </w:r>
      <w:r w:rsidR="00297B56" w:rsidRPr="009721CD">
        <w:rPr>
          <w:rFonts w:hint="eastAsia"/>
        </w:rPr>
        <w:t>增加</w:t>
      </w:r>
      <w:r w:rsidR="00297B56">
        <w:rPr>
          <w:rFonts w:hint="eastAsia"/>
        </w:rPr>
        <w:t>之</w:t>
      </w:r>
      <w:r w:rsidR="00297B56" w:rsidRPr="009721CD">
        <w:rPr>
          <w:rFonts w:hint="eastAsia"/>
        </w:rPr>
        <w:t>趨勢</w:t>
      </w:r>
      <w:r w:rsidR="00297B56">
        <w:rPr>
          <w:rFonts w:hint="eastAsia"/>
        </w:rPr>
        <w:t>，其中民眾認為該公司</w:t>
      </w:r>
      <w:r w:rsidR="00297B56" w:rsidRPr="009721CD">
        <w:t>變壓器</w:t>
      </w:r>
      <w:r w:rsidR="00297B56">
        <w:rPr>
          <w:rFonts w:hint="eastAsia"/>
        </w:rPr>
        <w:t>裝設位置不當之陳情比例最高，</w:t>
      </w:r>
      <w:r w:rsidR="002B0A12">
        <w:rPr>
          <w:rFonts w:hint="eastAsia"/>
        </w:rPr>
        <w:t>惟近2年</w:t>
      </w:r>
      <w:r w:rsidR="00AC0581">
        <w:rPr>
          <w:rFonts w:hint="eastAsia"/>
        </w:rPr>
        <w:t>該</w:t>
      </w:r>
      <w:r w:rsidR="002B0A12">
        <w:rPr>
          <w:rFonts w:hint="eastAsia"/>
        </w:rPr>
        <w:t>公司配合</w:t>
      </w:r>
      <w:r w:rsidR="002B0A12" w:rsidRPr="009721CD">
        <w:rPr>
          <w:rFonts w:hint="eastAsia"/>
        </w:rPr>
        <w:t>完成遷移</w:t>
      </w:r>
      <w:r w:rsidR="002B0A12">
        <w:rPr>
          <w:rFonts w:hint="eastAsia"/>
        </w:rPr>
        <w:t>者</w:t>
      </w:r>
      <w:r w:rsidR="00AC0581">
        <w:rPr>
          <w:rFonts w:hint="eastAsia"/>
        </w:rPr>
        <w:t>，</w:t>
      </w:r>
      <w:r w:rsidR="002B0A12">
        <w:rPr>
          <w:rFonts w:hint="eastAsia"/>
        </w:rPr>
        <w:t>僅有</w:t>
      </w:r>
      <w:r w:rsidR="002B0A12" w:rsidRPr="009721CD">
        <w:rPr>
          <w:rFonts w:hint="eastAsia"/>
        </w:rPr>
        <w:t>34件</w:t>
      </w:r>
      <w:r w:rsidR="002B0A12">
        <w:rPr>
          <w:rFonts w:hint="eastAsia"/>
        </w:rPr>
        <w:t>。民眾</w:t>
      </w:r>
      <w:r w:rsidR="002B0A12" w:rsidRPr="00523833">
        <w:rPr>
          <w:rFonts w:hAnsi="標楷體" w:hint="eastAsia"/>
          <w:szCs w:val="32"/>
        </w:rPr>
        <w:t>對</w:t>
      </w:r>
      <w:r w:rsidR="002B0A12">
        <w:rPr>
          <w:rFonts w:hAnsi="標楷體" w:hint="eastAsia"/>
          <w:szCs w:val="32"/>
        </w:rPr>
        <w:t>於</w:t>
      </w:r>
      <w:proofErr w:type="gramStart"/>
      <w:r w:rsidR="002B0A12" w:rsidRPr="00523833">
        <w:rPr>
          <w:rFonts w:hAnsi="標楷體" w:hint="eastAsia"/>
          <w:szCs w:val="32"/>
        </w:rPr>
        <w:t>新設或既設</w:t>
      </w:r>
      <w:proofErr w:type="gramEnd"/>
      <w:r w:rsidR="002B0A12" w:rsidRPr="00523833">
        <w:rPr>
          <w:rFonts w:hAnsi="標楷體" w:hint="eastAsia"/>
          <w:szCs w:val="32"/>
        </w:rPr>
        <w:t>變壓器</w:t>
      </w:r>
      <w:r w:rsidR="008D1729">
        <w:rPr>
          <w:rFonts w:hAnsi="標楷體" w:hint="eastAsia"/>
          <w:szCs w:val="32"/>
        </w:rPr>
        <w:t>位置陳情</w:t>
      </w:r>
      <w:r w:rsidR="002B0A12">
        <w:rPr>
          <w:rFonts w:hAnsi="標楷體" w:hint="eastAsia"/>
          <w:szCs w:val="32"/>
        </w:rPr>
        <w:t>時，</w:t>
      </w:r>
      <w:r w:rsidR="002B0A12">
        <w:rPr>
          <w:rFonts w:hint="eastAsia"/>
        </w:rPr>
        <w:t>臺電公司</w:t>
      </w:r>
      <w:r w:rsidR="0034091F">
        <w:rPr>
          <w:rFonts w:hAnsi="標楷體" w:hint="eastAsia"/>
          <w:szCs w:val="32"/>
        </w:rPr>
        <w:t>除應</w:t>
      </w:r>
      <w:r w:rsidR="0034091F" w:rsidRPr="00523833">
        <w:rPr>
          <w:rFonts w:hint="eastAsia"/>
        </w:rPr>
        <w:t>說明供電設備設置之必要性、依據與規則</w:t>
      </w:r>
      <w:r w:rsidR="0034091F">
        <w:rPr>
          <w:rFonts w:hint="eastAsia"/>
        </w:rPr>
        <w:t>、</w:t>
      </w:r>
      <w:r w:rsidR="0034091F" w:rsidRPr="00523833">
        <w:rPr>
          <w:rFonts w:hint="eastAsia"/>
        </w:rPr>
        <w:t>設備檢點</w:t>
      </w:r>
      <w:r w:rsidR="00AC0581">
        <w:rPr>
          <w:rFonts w:hint="eastAsia"/>
        </w:rPr>
        <w:t>及</w:t>
      </w:r>
      <w:r w:rsidR="0034091F" w:rsidRPr="00523833">
        <w:rPr>
          <w:rFonts w:hint="eastAsia"/>
        </w:rPr>
        <w:t>維護</w:t>
      </w:r>
      <w:r w:rsidR="0034091F">
        <w:rPr>
          <w:rFonts w:hint="eastAsia"/>
        </w:rPr>
        <w:t>機制外</w:t>
      </w:r>
      <w:r w:rsidR="0034091F" w:rsidRPr="00523833">
        <w:rPr>
          <w:rFonts w:hint="eastAsia"/>
        </w:rPr>
        <w:t>，</w:t>
      </w:r>
      <w:r w:rsidR="0034091F">
        <w:rPr>
          <w:rFonts w:hint="eastAsia"/>
        </w:rPr>
        <w:t>若</w:t>
      </w:r>
      <w:r w:rsidR="0034091F" w:rsidRPr="00523833">
        <w:rPr>
          <w:rFonts w:hint="eastAsia"/>
        </w:rPr>
        <w:t>因電</w:t>
      </w:r>
      <w:proofErr w:type="gramStart"/>
      <w:r w:rsidR="0034091F" w:rsidRPr="00523833">
        <w:rPr>
          <w:rFonts w:hint="eastAsia"/>
        </w:rPr>
        <w:t>桿</w:t>
      </w:r>
      <w:proofErr w:type="gramEnd"/>
      <w:r w:rsidR="0034091F">
        <w:rPr>
          <w:rFonts w:hint="eastAsia"/>
        </w:rPr>
        <w:t>或配電場</w:t>
      </w:r>
      <w:r w:rsidR="00D970EB">
        <w:rPr>
          <w:rFonts w:hint="eastAsia"/>
        </w:rPr>
        <w:t>所</w:t>
      </w:r>
      <w:r w:rsidR="0034091F">
        <w:rPr>
          <w:rFonts w:hint="eastAsia"/>
        </w:rPr>
        <w:t>周邊環境變動，致</w:t>
      </w:r>
      <w:r w:rsidR="00AC0581" w:rsidRPr="00523833">
        <w:rPr>
          <w:rFonts w:hAnsi="標楷體" w:hint="eastAsia"/>
          <w:szCs w:val="32"/>
        </w:rPr>
        <w:t>變壓器</w:t>
      </w:r>
      <w:r w:rsidR="0034091F">
        <w:rPr>
          <w:rFonts w:hint="eastAsia"/>
        </w:rPr>
        <w:t>位置影響人車通行時，應積極</w:t>
      </w:r>
      <w:r w:rsidR="0034091F" w:rsidRPr="00523833">
        <w:rPr>
          <w:rFonts w:hint="eastAsia"/>
        </w:rPr>
        <w:t>取得附近居民共識</w:t>
      </w:r>
      <w:r w:rsidR="002B0A12">
        <w:rPr>
          <w:rFonts w:hint="eastAsia"/>
        </w:rPr>
        <w:t>及</w:t>
      </w:r>
      <w:r w:rsidR="0034091F">
        <w:rPr>
          <w:rFonts w:hint="eastAsia"/>
        </w:rPr>
        <w:t>在供電安全無虞下，</w:t>
      </w:r>
      <w:r w:rsidR="0034091F" w:rsidRPr="00523833">
        <w:rPr>
          <w:rFonts w:hint="eastAsia"/>
        </w:rPr>
        <w:t>予以遷移</w:t>
      </w:r>
      <w:r w:rsidR="00A713FF">
        <w:rPr>
          <w:rFonts w:hint="eastAsia"/>
        </w:rPr>
        <w:t>；</w:t>
      </w:r>
      <w:r w:rsidR="002B0A12">
        <w:rPr>
          <w:rFonts w:hint="eastAsia"/>
        </w:rPr>
        <w:t>另民眾</w:t>
      </w:r>
      <w:r w:rsidR="0034091F">
        <w:rPr>
          <w:rFonts w:hAnsi="標楷體" w:hint="eastAsia"/>
          <w:szCs w:val="32"/>
        </w:rPr>
        <w:t>對變壓器</w:t>
      </w:r>
      <w:r w:rsidR="0034091F" w:rsidRPr="00523833">
        <w:rPr>
          <w:rFonts w:hAnsi="標楷體" w:hint="eastAsia"/>
          <w:szCs w:val="32"/>
        </w:rPr>
        <w:t>電磁場有</w:t>
      </w:r>
      <w:r w:rsidR="008D1729">
        <w:rPr>
          <w:rFonts w:hAnsi="標楷體" w:hint="eastAsia"/>
          <w:szCs w:val="32"/>
        </w:rPr>
        <w:t>所</w:t>
      </w:r>
      <w:r w:rsidR="0034091F" w:rsidRPr="00523833">
        <w:rPr>
          <w:rFonts w:hAnsi="標楷體" w:hint="eastAsia"/>
          <w:szCs w:val="32"/>
        </w:rPr>
        <w:t>疑慮</w:t>
      </w:r>
      <w:r w:rsidR="0034091F">
        <w:rPr>
          <w:rFonts w:hAnsi="標楷體" w:hint="eastAsia"/>
          <w:szCs w:val="32"/>
        </w:rPr>
        <w:t>時，除</w:t>
      </w:r>
      <w:r w:rsidR="008D1729">
        <w:rPr>
          <w:rFonts w:hAnsi="標楷體" w:hint="eastAsia"/>
          <w:szCs w:val="32"/>
        </w:rPr>
        <w:t>儘量</w:t>
      </w:r>
      <w:r w:rsidR="0034091F">
        <w:rPr>
          <w:rFonts w:hint="eastAsia"/>
        </w:rPr>
        <w:t>加大與民眾活動</w:t>
      </w:r>
      <w:r w:rsidR="0034091F" w:rsidRPr="00523833">
        <w:rPr>
          <w:rFonts w:hint="eastAsia"/>
        </w:rPr>
        <w:lastRenderedPageBreak/>
        <w:t>距離</w:t>
      </w:r>
      <w:r w:rsidR="0034091F">
        <w:rPr>
          <w:rFonts w:hAnsi="標楷體" w:hint="eastAsia"/>
          <w:szCs w:val="32"/>
        </w:rPr>
        <w:t>及</w:t>
      </w:r>
      <w:r w:rsidR="00A713FF">
        <w:rPr>
          <w:rFonts w:hAnsi="標楷體" w:hint="eastAsia"/>
          <w:szCs w:val="32"/>
        </w:rPr>
        <w:t>配合</w:t>
      </w:r>
      <w:r w:rsidR="00A713FF">
        <w:rPr>
          <w:rFonts w:hint="eastAsia"/>
        </w:rPr>
        <w:t>量測</w:t>
      </w:r>
      <w:r w:rsidR="0034091F" w:rsidRPr="00523833">
        <w:rPr>
          <w:rFonts w:hint="eastAsia"/>
        </w:rPr>
        <w:t>電磁場數值</w:t>
      </w:r>
      <w:r w:rsidR="0034091F">
        <w:rPr>
          <w:rFonts w:hint="eastAsia"/>
        </w:rPr>
        <w:t>與</w:t>
      </w:r>
      <w:r w:rsidR="00A713FF" w:rsidRPr="00523833">
        <w:rPr>
          <w:rFonts w:hint="eastAsia"/>
        </w:rPr>
        <w:t>說明</w:t>
      </w:r>
      <w:r w:rsidR="0034091F" w:rsidRPr="00523833">
        <w:rPr>
          <w:rFonts w:hint="eastAsia"/>
        </w:rPr>
        <w:t>電磁場管制標準</w:t>
      </w:r>
      <w:r w:rsidR="0034091F">
        <w:rPr>
          <w:rFonts w:hint="eastAsia"/>
        </w:rPr>
        <w:t>外</w:t>
      </w:r>
      <w:r w:rsidR="0034091F" w:rsidRPr="00523833">
        <w:rPr>
          <w:rFonts w:hint="eastAsia"/>
        </w:rPr>
        <w:t>，</w:t>
      </w:r>
      <w:r w:rsidR="0034091F">
        <w:rPr>
          <w:rFonts w:hint="eastAsia"/>
        </w:rPr>
        <w:t>並應善用各種溝通</w:t>
      </w:r>
      <w:r w:rsidR="00A713FF">
        <w:rPr>
          <w:rFonts w:hint="eastAsia"/>
        </w:rPr>
        <w:t>及宣導</w:t>
      </w:r>
      <w:r w:rsidR="0034091F">
        <w:rPr>
          <w:rFonts w:hint="eastAsia"/>
        </w:rPr>
        <w:t>管道，</w:t>
      </w:r>
      <w:r w:rsidR="00A713FF">
        <w:rPr>
          <w:rFonts w:hint="eastAsia"/>
        </w:rPr>
        <w:t>以</w:t>
      </w:r>
      <w:r w:rsidR="0034091F" w:rsidRPr="00523833">
        <w:rPr>
          <w:rFonts w:hint="eastAsia"/>
        </w:rPr>
        <w:t>釋</w:t>
      </w:r>
      <w:r w:rsidR="00A713FF" w:rsidRPr="00523833">
        <w:rPr>
          <w:rFonts w:hint="eastAsia"/>
        </w:rPr>
        <w:t>民</w:t>
      </w:r>
      <w:r w:rsidR="0034091F" w:rsidRPr="00523833">
        <w:rPr>
          <w:rFonts w:hint="eastAsia"/>
        </w:rPr>
        <w:t>心</w:t>
      </w:r>
      <w:r w:rsidR="0034091F">
        <w:rPr>
          <w:rFonts w:hint="eastAsia"/>
        </w:rPr>
        <w:t>；</w:t>
      </w:r>
      <w:r w:rsidR="00A713FF">
        <w:rPr>
          <w:rFonts w:hint="eastAsia"/>
        </w:rPr>
        <w:t>而</w:t>
      </w:r>
      <w:r w:rsidR="0034091F">
        <w:rPr>
          <w:rFonts w:hint="eastAsia"/>
        </w:rPr>
        <w:t>對</w:t>
      </w:r>
      <w:r w:rsidR="0034091F">
        <w:rPr>
          <w:rFonts w:hAnsi="標楷體" w:hint="eastAsia"/>
          <w:szCs w:val="32"/>
        </w:rPr>
        <w:t>發生變壓器</w:t>
      </w:r>
      <w:r w:rsidR="0034091F" w:rsidRPr="00523833">
        <w:rPr>
          <w:rFonts w:hAnsi="標楷體" w:hint="eastAsia"/>
          <w:szCs w:val="32"/>
        </w:rPr>
        <w:t>事故</w:t>
      </w:r>
      <w:r w:rsidR="0034091F">
        <w:rPr>
          <w:rFonts w:hAnsi="標楷體" w:hint="eastAsia"/>
          <w:szCs w:val="32"/>
        </w:rPr>
        <w:t>者，除</w:t>
      </w:r>
      <w:r w:rsidR="005F6CF6" w:rsidRPr="00523833">
        <w:rPr>
          <w:rFonts w:hint="eastAsia"/>
        </w:rPr>
        <w:t>派員拜訪</w:t>
      </w:r>
      <w:r w:rsidR="005F6CF6">
        <w:rPr>
          <w:rFonts w:hint="eastAsia"/>
        </w:rPr>
        <w:t>並</w:t>
      </w:r>
      <w:r w:rsidR="005F6CF6" w:rsidRPr="00523833">
        <w:rPr>
          <w:rFonts w:hint="eastAsia"/>
        </w:rPr>
        <w:t>說明故障原因及防止再發</w:t>
      </w:r>
      <w:r w:rsidR="008D1729">
        <w:rPr>
          <w:rFonts w:hint="eastAsia"/>
        </w:rPr>
        <w:t>生之</w:t>
      </w:r>
      <w:r w:rsidR="005F6CF6" w:rsidRPr="00523833">
        <w:rPr>
          <w:rFonts w:hint="eastAsia"/>
        </w:rPr>
        <w:t>對策</w:t>
      </w:r>
      <w:r w:rsidR="005F6CF6">
        <w:rPr>
          <w:rFonts w:hint="eastAsia"/>
        </w:rPr>
        <w:t>外</w:t>
      </w:r>
      <w:r w:rsidR="0034091F">
        <w:rPr>
          <w:rFonts w:hAnsi="標楷體" w:hint="eastAsia"/>
          <w:szCs w:val="32"/>
        </w:rPr>
        <w:t>，更應善盡賠償責任。</w:t>
      </w:r>
      <w:r w:rsidR="008D1729">
        <w:rPr>
          <w:rFonts w:hint="eastAsia"/>
        </w:rPr>
        <w:t>臺電公司對於民眾陳情案件之</w:t>
      </w:r>
      <w:r w:rsidR="00A713FF">
        <w:rPr>
          <w:rFonts w:hint="eastAsia"/>
        </w:rPr>
        <w:t>處置，應予檢討改進及妥適處置，以重視民情及紓解民怨。</w:t>
      </w:r>
    </w:p>
    <w:p w:rsidR="00D5523C" w:rsidRDefault="00D5523C" w:rsidP="00D5523C">
      <w:pPr>
        <w:pStyle w:val="2"/>
      </w:pPr>
      <w:r>
        <w:rPr>
          <w:rFonts w:hint="eastAsia"/>
        </w:rPr>
        <w:t>臺電公司</w:t>
      </w:r>
      <w:r w:rsidR="00E66738">
        <w:rPr>
          <w:rFonts w:hint="eastAsia"/>
        </w:rPr>
        <w:t>採購</w:t>
      </w:r>
      <w:r w:rsidR="00CA6419">
        <w:rPr>
          <w:rFonts w:hint="eastAsia"/>
        </w:rPr>
        <w:t>之</w:t>
      </w:r>
      <w:r w:rsidR="00CA6419" w:rsidRPr="006169E2">
        <w:rPr>
          <w:rFonts w:cs="DFKaiShu-SB-Estd-BF" w:hint="eastAsia"/>
          <w:spacing w:val="-2"/>
        </w:rPr>
        <w:t>變壓器</w:t>
      </w:r>
      <w:r w:rsidR="00E66738">
        <w:rPr>
          <w:rFonts w:cs="DFKaiShu-SB-Estd-BF" w:hint="eastAsia"/>
          <w:spacing w:val="-2"/>
        </w:rPr>
        <w:t>於</w:t>
      </w:r>
      <w:r w:rsidR="00CA6419">
        <w:rPr>
          <w:rFonts w:hint="eastAsia"/>
        </w:rPr>
        <w:t>撥配</w:t>
      </w:r>
      <w:r w:rsidR="00CA6419" w:rsidRPr="006071B0">
        <w:rPr>
          <w:rFonts w:cs="DFKaiShu-SB-Estd-BF" w:hint="eastAsia"/>
          <w:spacing w:val="-2"/>
        </w:rPr>
        <w:t>各區營業處</w:t>
      </w:r>
      <w:r w:rsidR="00E66738">
        <w:rPr>
          <w:rFonts w:cs="DFKaiShu-SB-Estd-BF" w:hint="eastAsia"/>
          <w:spacing w:val="-2"/>
        </w:rPr>
        <w:t>管理後</w:t>
      </w:r>
      <w:r w:rsidR="00CA6419">
        <w:rPr>
          <w:rFonts w:hint="eastAsia"/>
        </w:rPr>
        <w:t>，因</w:t>
      </w:r>
      <w:r>
        <w:rPr>
          <w:rFonts w:hint="eastAsia"/>
        </w:rPr>
        <w:t>受限於人力</w:t>
      </w:r>
      <w:r w:rsidR="00CA6419">
        <w:rPr>
          <w:rFonts w:hint="eastAsia"/>
        </w:rPr>
        <w:t>、經費</w:t>
      </w:r>
      <w:r>
        <w:rPr>
          <w:rFonts w:hint="eastAsia"/>
        </w:rPr>
        <w:t>及變壓器數量龐雜</w:t>
      </w:r>
      <w:r w:rsidR="00CA6419">
        <w:rPr>
          <w:rFonts w:hint="eastAsia"/>
        </w:rPr>
        <w:t>等現況下</w:t>
      </w:r>
      <w:r>
        <w:rPr>
          <w:rFonts w:hint="eastAsia"/>
        </w:rPr>
        <w:t>，對於變壓器之維護</w:t>
      </w:r>
      <w:r w:rsidR="0037675A" w:rsidRPr="006071B0">
        <w:rPr>
          <w:rFonts w:cs="DFKaiShu-SB-Estd-BF" w:hint="eastAsia"/>
        </w:rPr>
        <w:t>巡檢</w:t>
      </w:r>
      <w:r>
        <w:rPr>
          <w:rFonts w:hint="eastAsia"/>
        </w:rPr>
        <w:t>機制</w:t>
      </w:r>
      <w:r w:rsidR="00CA6419">
        <w:rPr>
          <w:rFonts w:hint="eastAsia"/>
        </w:rPr>
        <w:t>，</w:t>
      </w:r>
      <w:r>
        <w:rPr>
          <w:rFonts w:hint="eastAsia"/>
        </w:rPr>
        <w:t>仍有改善空間，以</w:t>
      </w:r>
      <w:r w:rsidR="00CA6419">
        <w:rPr>
          <w:rFonts w:hint="eastAsia"/>
        </w:rPr>
        <w:t>能</w:t>
      </w:r>
      <w:r w:rsidR="00A713FF">
        <w:rPr>
          <w:rFonts w:hint="eastAsia"/>
        </w:rPr>
        <w:t>預先</w:t>
      </w:r>
      <w:r w:rsidR="00CA6419">
        <w:rPr>
          <w:rFonts w:hint="eastAsia"/>
        </w:rPr>
        <w:t>防範故障</w:t>
      </w:r>
      <w:r w:rsidR="009A28D8">
        <w:rPr>
          <w:rFonts w:hint="eastAsia"/>
        </w:rPr>
        <w:t>事故之發生。</w:t>
      </w:r>
    </w:p>
    <w:p w:rsidR="009A28D8" w:rsidRPr="0034091F" w:rsidRDefault="004142C6" w:rsidP="006169E2">
      <w:pPr>
        <w:pStyle w:val="3"/>
      </w:pPr>
      <w:r>
        <w:rPr>
          <w:rFonts w:hint="eastAsia"/>
        </w:rPr>
        <w:t>查</w:t>
      </w:r>
      <w:r w:rsidR="006169E2">
        <w:rPr>
          <w:rFonts w:hint="eastAsia"/>
        </w:rPr>
        <w:t>臺電公司</w:t>
      </w:r>
      <w:r w:rsidR="00244437">
        <w:rPr>
          <w:rFonts w:hint="eastAsia"/>
        </w:rPr>
        <w:t>由材料處負責</w:t>
      </w:r>
      <w:r w:rsidR="006169E2">
        <w:rPr>
          <w:rFonts w:hint="eastAsia"/>
        </w:rPr>
        <w:t>採購</w:t>
      </w:r>
      <w:r w:rsidR="006169E2" w:rsidRPr="001E575E">
        <w:rPr>
          <w:rFonts w:hAnsi="標楷體" w:hint="eastAsia"/>
          <w:szCs w:val="32"/>
        </w:rPr>
        <w:t>變壓器</w:t>
      </w:r>
      <w:r w:rsidR="00244437">
        <w:rPr>
          <w:rFonts w:hAnsi="標楷體" w:hint="eastAsia"/>
          <w:szCs w:val="32"/>
        </w:rPr>
        <w:t>，</w:t>
      </w:r>
      <w:r w:rsidR="006169E2">
        <w:rPr>
          <w:rFonts w:hAnsi="標楷體" w:hint="eastAsia"/>
          <w:szCs w:val="32"/>
        </w:rPr>
        <w:t>經</w:t>
      </w:r>
      <w:r w:rsidR="006169E2" w:rsidRPr="006071B0">
        <w:rPr>
          <w:rFonts w:hAnsi="標楷體" w:hint="eastAsia"/>
          <w:spacing w:val="-2"/>
        </w:rPr>
        <w:t>驗收合格後</w:t>
      </w:r>
      <w:r w:rsidR="006169E2">
        <w:rPr>
          <w:rFonts w:hAnsi="標楷體" w:hint="eastAsia"/>
          <w:spacing w:val="-2"/>
        </w:rPr>
        <w:t>，即</w:t>
      </w:r>
      <w:r w:rsidR="006169E2" w:rsidRPr="006071B0">
        <w:rPr>
          <w:rFonts w:hAnsi="標楷體" w:hint="eastAsia"/>
          <w:spacing w:val="-2"/>
        </w:rPr>
        <w:t>撥交各區營業處使用</w:t>
      </w:r>
      <w:r w:rsidR="00244437">
        <w:rPr>
          <w:rFonts w:hAnsi="標楷體" w:hint="eastAsia"/>
          <w:spacing w:val="-2"/>
        </w:rPr>
        <w:t>(列帳)</w:t>
      </w:r>
      <w:r w:rsidR="006169E2">
        <w:rPr>
          <w:rFonts w:hAnsi="標楷體" w:hint="eastAsia"/>
          <w:spacing w:val="-2"/>
        </w:rPr>
        <w:t>，其</w:t>
      </w:r>
      <w:r w:rsidR="006169E2">
        <w:rPr>
          <w:rFonts w:cs="DFKaiShu-SB-Estd-BF" w:hint="eastAsia"/>
          <w:spacing w:val="-2"/>
        </w:rPr>
        <w:t>後續之</w:t>
      </w:r>
      <w:r w:rsidR="006169E2" w:rsidRPr="006071B0">
        <w:rPr>
          <w:rFonts w:cs="DFKaiShu-SB-Estd-BF" w:hint="eastAsia"/>
          <w:spacing w:val="-2"/>
        </w:rPr>
        <w:t>維修</w:t>
      </w:r>
      <w:r w:rsidR="00244437">
        <w:rPr>
          <w:rFonts w:cs="DFKaiShu-SB-Estd-BF" w:hint="eastAsia"/>
          <w:spacing w:val="-2"/>
        </w:rPr>
        <w:t>、</w:t>
      </w:r>
      <w:r w:rsidR="006169E2" w:rsidRPr="006071B0">
        <w:rPr>
          <w:rFonts w:cs="DFKaiShu-SB-Estd-BF" w:hint="eastAsia"/>
          <w:spacing w:val="-2"/>
        </w:rPr>
        <w:t>保養、報廢</w:t>
      </w:r>
      <w:r w:rsidR="006169E2" w:rsidRPr="006071B0">
        <w:rPr>
          <w:rFonts w:hAnsi="標楷體" w:hint="eastAsia"/>
          <w:spacing w:val="-2"/>
        </w:rPr>
        <w:t>之</w:t>
      </w:r>
      <w:r w:rsidR="006169E2" w:rsidRPr="006071B0">
        <w:rPr>
          <w:rFonts w:cs="DFKaiShu-SB-Estd-BF" w:hint="eastAsia"/>
          <w:spacing w:val="-2"/>
        </w:rPr>
        <w:t>權責單位</w:t>
      </w:r>
      <w:r w:rsidR="006169E2">
        <w:rPr>
          <w:rFonts w:cs="DFKaiShu-SB-Estd-BF" w:hint="eastAsia"/>
          <w:spacing w:val="-2"/>
        </w:rPr>
        <w:t>，亦</w:t>
      </w:r>
      <w:r w:rsidR="006169E2" w:rsidRPr="006169E2">
        <w:rPr>
          <w:rFonts w:cs="DFKaiShu-SB-Estd-BF" w:hint="eastAsia"/>
          <w:spacing w:val="-2"/>
        </w:rPr>
        <w:t>為</w:t>
      </w:r>
      <w:r w:rsidR="006169E2" w:rsidRPr="006071B0">
        <w:rPr>
          <w:rFonts w:cs="DFKaiShu-SB-Estd-BF" w:hint="eastAsia"/>
          <w:spacing w:val="-2"/>
        </w:rPr>
        <w:t>各區營業處</w:t>
      </w:r>
      <w:r w:rsidR="00244437">
        <w:rPr>
          <w:rFonts w:cs="DFKaiShu-SB-Estd-BF" w:hint="eastAsia"/>
          <w:spacing w:val="-2"/>
        </w:rPr>
        <w:t>。</w:t>
      </w:r>
      <w:r w:rsidR="006169E2">
        <w:rPr>
          <w:rFonts w:cs="DFKaiShu-SB-Estd-BF" w:hint="eastAsia"/>
          <w:spacing w:val="-2"/>
        </w:rPr>
        <w:t>相關</w:t>
      </w:r>
      <w:r w:rsidR="006169E2" w:rsidRPr="006169E2">
        <w:rPr>
          <w:rFonts w:cs="DFKaiShu-SB-Estd-BF" w:hint="eastAsia"/>
          <w:spacing w:val="-2"/>
        </w:rPr>
        <w:t>變壓器</w:t>
      </w:r>
      <w:r w:rsidR="006169E2">
        <w:rPr>
          <w:rFonts w:cs="DFKaiShu-SB-Estd-BF" w:hint="eastAsia"/>
          <w:spacing w:val="-2"/>
        </w:rPr>
        <w:t>幾乎全為</w:t>
      </w:r>
      <w:r w:rsidR="00FD5C66">
        <w:rPr>
          <w:rFonts w:cs="DFKaiShu-SB-Estd-BF" w:hint="eastAsia"/>
          <w:spacing w:val="-2"/>
        </w:rPr>
        <w:t>油浸式</w:t>
      </w:r>
      <w:r w:rsidR="006169E2" w:rsidRPr="006169E2">
        <w:rPr>
          <w:rFonts w:cs="DFKaiShu-SB-Estd-BF" w:hint="eastAsia"/>
          <w:spacing w:val="-2"/>
        </w:rPr>
        <w:t>變壓器</w:t>
      </w:r>
      <w:r w:rsidR="006169E2">
        <w:rPr>
          <w:rFonts w:cs="DFKaiShu-SB-Estd-BF" w:hint="eastAsia"/>
          <w:spacing w:val="-2"/>
        </w:rPr>
        <w:t>，內部以</w:t>
      </w:r>
      <w:r w:rsidR="006169E2" w:rsidRPr="009721CD">
        <w:rPr>
          <w:rFonts w:cs="DFKaiShu-SB-Estd-BF" w:hint="eastAsia"/>
        </w:rPr>
        <w:t>絕緣油絕緣</w:t>
      </w:r>
      <w:r w:rsidR="006169E2">
        <w:rPr>
          <w:rFonts w:cs="DFKaiShu-SB-Estd-BF" w:hint="eastAsia"/>
          <w:spacing w:val="-2"/>
        </w:rPr>
        <w:t>，</w:t>
      </w:r>
      <w:r w:rsidR="000D3638" w:rsidRPr="009721CD">
        <w:rPr>
          <w:rFonts w:hint="eastAsia"/>
        </w:rPr>
        <w:t>絕緣油</w:t>
      </w:r>
      <w:r w:rsidR="00244437">
        <w:rPr>
          <w:rFonts w:hint="eastAsia"/>
        </w:rPr>
        <w:t>易</w:t>
      </w:r>
      <w:r w:rsidR="000D3638">
        <w:rPr>
          <w:rFonts w:hint="eastAsia"/>
        </w:rPr>
        <w:t>因</w:t>
      </w:r>
      <w:r w:rsidR="000D3638" w:rsidRPr="009721CD">
        <w:rPr>
          <w:rFonts w:hint="eastAsia"/>
        </w:rPr>
        <w:t>天然災害(如</w:t>
      </w:r>
      <w:r w:rsidR="005C5178" w:rsidRPr="00174816">
        <w:rPr>
          <w:rFonts w:cs="DFKaiShu-SB-Estd-BF" w:hint="eastAsia"/>
        </w:rPr>
        <w:t>近</w:t>
      </w:r>
      <w:r w:rsidR="005C5178" w:rsidRPr="00174816">
        <w:rPr>
          <w:rFonts w:hAnsi="標楷體" w:hint="eastAsia"/>
        </w:rPr>
        <w:t>5年</w:t>
      </w:r>
      <w:r w:rsidR="005C5178">
        <w:rPr>
          <w:rFonts w:hAnsi="標楷體" w:hint="eastAsia"/>
        </w:rPr>
        <w:t>之</w:t>
      </w:r>
      <w:r w:rsidR="000D3638" w:rsidRPr="009721CD">
        <w:rPr>
          <w:rFonts w:hint="eastAsia"/>
        </w:rPr>
        <w:t>雷擊</w:t>
      </w:r>
      <w:r w:rsidR="005C5178">
        <w:rPr>
          <w:rFonts w:hint="eastAsia"/>
        </w:rPr>
        <w:t>事件，計</w:t>
      </w:r>
      <w:r w:rsidR="005C5178">
        <w:rPr>
          <w:rFonts w:hAnsi="標楷體" w:hint="eastAsia"/>
        </w:rPr>
        <w:t>達</w:t>
      </w:r>
      <w:r w:rsidR="005C5178" w:rsidRPr="00E4009E">
        <w:rPr>
          <w:rFonts w:cs="新細明體" w:hint="eastAsia"/>
          <w:szCs w:val="32"/>
        </w:rPr>
        <w:t>2,102</w:t>
      </w:r>
      <w:r w:rsidR="005C5178">
        <w:rPr>
          <w:rFonts w:cs="新細明體" w:hint="eastAsia"/>
          <w:szCs w:val="32"/>
        </w:rPr>
        <w:t>件</w:t>
      </w:r>
      <w:r w:rsidR="000D3638" w:rsidRPr="009721CD">
        <w:rPr>
          <w:rFonts w:hint="eastAsia"/>
        </w:rPr>
        <w:t>)、故障電流通過、溫升、濕氣、老化等因素</w:t>
      </w:r>
      <w:r w:rsidR="000D3638">
        <w:rPr>
          <w:rFonts w:hint="eastAsia"/>
        </w:rPr>
        <w:t>而</w:t>
      </w:r>
      <w:r w:rsidR="00244437">
        <w:rPr>
          <w:rFonts w:hint="eastAsia"/>
        </w:rPr>
        <w:t>發生</w:t>
      </w:r>
      <w:r w:rsidR="000D3638" w:rsidRPr="009721CD">
        <w:rPr>
          <w:rFonts w:hint="eastAsia"/>
        </w:rPr>
        <w:t>劣化</w:t>
      </w:r>
      <w:r w:rsidR="000D3638">
        <w:rPr>
          <w:rFonts w:hint="eastAsia"/>
        </w:rPr>
        <w:t>，並導致</w:t>
      </w:r>
      <w:r w:rsidR="000D3638" w:rsidRPr="009721CD">
        <w:rPr>
          <w:rFonts w:hint="eastAsia"/>
        </w:rPr>
        <w:t>絕緣</w:t>
      </w:r>
      <w:r w:rsidR="000D3638">
        <w:rPr>
          <w:rFonts w:hint="eastAsia"/>
        </w:rPr>
        <w:t>破壞</w:t>
      </w:r>
      <w:r w:rsidR="006169E2">
        <w:rPr>
          <w:rFonts w:cs="DFKaiShu-SB-Estd-BF" w:hint="eastAsia"/>
        </w:rPr>
        <w:t>或溫升，而</w:t>
      </w:r>
      <w:r w:rsidR="000D3638">
        <w:rPr>
          <w:rFonts w:hint="eastAsia"/>
        </w:rPr>
        <w:t>造成事故發生；然</w:t>
      </w:r>
      <w:r w:rsidR="0046019C" w:rsidRPr="0046019C">
        <w:rPr>
          <w:rFonts w:cs="DFKaiShu-SB-Estd-BF" w:hint="eastAsia"/>
          <w:spacing w:val="-2"/>
        </w:rPr>
        <w:t>可藉</w:t>
      </w:r>
      <w:r w:rsidR="00864FC1" w:rsidRPr="0046019C">
        <w:rPr>
          <w:rFonts w:cs="DFKaiShu-SB-Estd-BF" w:hint="eastAsia"/>
          <w:spacing w:val="-2"/>
        </w:rPr>
        <w:t>由</w:t>
      </w:r>
      <w:r w:rsidR="00864FC1" w:rsidRPr="0046019C">
        <w:rPr>
          <w:rFonts w:hint="eastAsia"/>
        </w:rPr>
        <w:t>量測</w:t>
      </w:r>
      <w:r w:rsidR="00244437" w:rsidRPr="0046019C">
        <w:rPr>
          <w:rFonts w:hAnsi="標楷體" w:hint="eastAsia"/>
          <w:szCs w:val="32"/>
        </w:rPr>
        <w:t>變壓器</w:t>
      </w:r>
      <w:r w:rsidR="00244437">
        <w:rPr>
          <w:rFonts w:hAnsi="標楷體" w:hint="eastAsia"/>
          <w:szCs w:val="32"/>
        </w:rPr>
        <w:t>之</w:t>
      </w:r>
      <w:r w:rsidR="00864FC1" w:rsidRPr="0046019C">
        <w:rPr>
          <w:rFonts w:hint="eastAsia"/>
        </w:rPr>
        <w:t>負載電流或外殼溫度，</w:t>
      </w:r>
      <w:r w:rsidR="00864FC1" w:rsidRPr="00325F85">
        <w:rPr>
          <w:rFonts w:hint="eastAsia"/>
        </w:rPr>
        <w:t>預知</w:t>
      </w:r>
      <w:r w:rsidR="00244437">
        <w:rPr>
          <w:rFonts w:hint="eastAsia"/>
        </w:rPr>
        <w:t>其</w:t>
      </w:r>
      <w:r w:rsidR="00864FC1" w:rsidRPr="00325F85">
        <w:rPr>
          <w:rFonts w:hint="eastAsia"/>
        </w:rPr>
        <w:t>運轉異狀，</w:t>
      </w:r>
      <w:r w:rsidR="00244437">
        <w:rPr>
          <w:rFonts w:hint="eastAsia"/>
        </w:rPr>
        <w:t>該公司</w:t>
      </w:r>
      <w:r w:rsidR="00244437" w:rsidRPr="006071B0">
        <w:rPr>
          <w:rFonts w:hAnsi="標楷體" w:hint="eastAsia"/>
          <w:spacing w:val="-2"/>
        </w:rPr>
        <w:t>各區營業處</w:t>
      </w:r>
      <w:r w:rsidR="000D3638">
        <w:rPr>
          <w:rFonts w:hint="eastAsia"/>
        </w:rPr>
        <w:t>可</w:t>
      </w:r>
      <w:r w:rsidR="00864FC1" w:rsidRPr="00325F85">
        <w:rPr>
          <w:rFonts w:hint="eastAsia"/>
        </w:rPr>
        <w:t>在影響用戶</w:t>
      </w:r>
      <w:r w:rsidR="000D3638">
        <w:rPr>
          <w:rFonts w:hint="eastAsia"/>
        </w:rPr>
        <w:t>之</w:t>
      </w:r>
      <w:r w:rsidR="00864FC1" w:rsidRPr="00325F85">
        <w:rPr>
          <w:rFonts w:hint="eastAsia"/>
        </w:rPr>
        <w:t>最小範圍下，以不停電</w:t>
      </w:r>
      <w:r w:rsidR="00244437">
        <w:rPr>
          <w:rFonts w:hint="eastAsia"/>
        </w:rPr>
        <w:t>方式</w:t>
      </w:r>
      <w:r w:rsidR="00864FC1" w:rsidRPr="00325F85">
        <w:rPr>
          <w:rFonts w:hint="eastAsia"/>
        </w:rPr>
        <w:t>改善</w:t>
      </w:r>
      <w:r w:rsidR="00244437" w:rsidRPr="00325F85">
        <w:rPr>
          <w:rFonts w:hint="eastAsia"/>
        </w:rPr>
        <w:t>異狀</w:t>
      </w:r>
      <w:r w:rsidR="00244437">
        <w:rPr>
          <w:rFonts w:hint="eastAsia"/>
        </w:rPr>
        <w:t>，</w:t>
      </w:r>
      <w:r w:rsidR="00864FC1" w:rsidRPr="00325F85">
        <w:rPr>
          <w:rFonts w:hint="eastAsia"/>
        </w:rPr>
        <w:t>或停電</w:t>
      </w:r>
      <w:proofErr w:type="gramStart"/>
      <w:r w:rsidR="00864FC1" w:rsidRPr="00325F85">
        <w:rPr>
          <w:rFonts w:hint="eastAsia"/>
        </w:rPr>
        <w:t>汰</w:t>
      </w:r>
      <w:proofErr w:type="gramEnd"/>
      <w:r w:rsidR="00864FC1" w:rsidRPr="00325F85">
        <w:rPr>
          <w:rFonts w:hint="eastAsia"/>
        </w:rPr>
        <w:t>換不良變壓器</w:t>
      </w:r>
      <w:r w:rsidR="00864FC1">
        <w:rPr>
          <w:rFonts w:hint="eastAsia"/>
        </w:rPr>
        <w:t>。</w:t>
      </w:r>
      <w:r w:rsidR="006169E2" w:rsidRPr="006169E2">
        <w:rPr>
          <w:rFonts w:cs="DFKaiShu-SB-Estd-BF" w:hint="eastAsia"/>
          <w:spacing w:val="-2"/>
        </w:rPr>
        <w:t>惟</w:t>
      </w:r>
      <w:proofErr w:type="gramStart"/>
      <w:r w:rsidR="00575AB9" w:rsidRPr="006169E2">
        <w:rPr>
          <w:rFonts w:cs="DFKaiShu-SB-Estd-BF" w:hint="eastAsia"/>
          <w:spacing w:val="-2"/>
        </w:rPr>
        <w:t>桿</w:t>
      </w:r>
      <w:proofErr w:type="gramEnd"/>
      <w:r w:rsidR="00575AB9" w:rsidRPr="006169E2">
        <w:rPr>
          <w:rFonts w:cs="DFKaiShu-SB-Estd-BF" w:hint="eastAsia"/>
          <w:spacing w:val="-2"/>
        </w:rPr>
        <w:t>上變壓器</w:t>
      </w:r>
      <w:r w:rsidR="006169E2" w:rsidRPr="006169E2">
        <w:rPr>
          <w:rFonts w:cs="DFKaiShu-SB-Estd-BF" w:hint="eastAsia"/>
          <w:spacing w:val="-2"/>
        </w:rPr>
        <w:t>因</w:t>
      </w:r>
      <w:r w:rsidR="00575AB9" w:rsidRPr="006169E2">
        <w:rPr>
          <w:rFonts w:cs="DFKaiShu-SB-Estd-BF" w:hint="eastAsia"/>
          <w:spacing w:val="-2"/>
        </w:rPr>
        <w:t>設置</w:t>
      </w:r>
      <w:r w:rsidR="006169E2">
        <w:rPr>
          <w:rFonts w:cs="DFKaiShu-SB-Estd-BF" w:hint="eastAsia"/>
          <w:spacing w:val="-2"/>
        </w:rPr>
        <w:t>較高</w:t>
      </w:r>
      <w:r w:rsidR="00575AB9" w:rsidRPr="006169E2">
        <w:rPr>
          <w:rFonts w:cs="DFKaiShu-SB-Estd-BF" w:hint="eastAsia"/>
          <w:spacing w:val="-2"/>
        </w:rPr>
        <w:t>而</w:t>
      </w:r>
      <w:r w:rsidR="006169E2">
        <w:rPr>
          <w:rFonts w:cs="DFKaiShu-SB-Estd-BF" w:hint="eastAsia"/>
          <w:spacing w:val="-2"/>
        </w:rPr>
        <w:t>施工困難</w:t>
      </w:r>
      <w:r w:rsidR="00575AB9" w:rsidRPr="006169E2">
        <w:rPr>
          <w:rFonts w:cs="DFKaiShu-SB-Estd-BF" w:hint="eastAsia"/>
          <w:spacing w:val="-2"/>
        </w:rPr>
        <w:t>、</w:t>
      </w:r>
      <w:r w:rsidR="006169E2">
        <w:rPr>
          <w:rFonts w:cs="DFKaiShu-SB-Estd-BF" w:hint="eastAsia"/>
          <w:spacing w:val="-2"/>
        </w:rPr>
        <w:t>距高壓導線</w:t>
      </w:r>
      <w:r w:rsidR="000C72DF">
        <w:rPr>
          <w:rFonts w:cs="DFKaiShu-SB-Estd-BF" w:hint="eastAsia"/>
          <w:spacing w:val="-2"/>
        </w:rPr>
        <w:t>較</w:t>
      </w:r>
      <w:r w:rsidR="006169E2">
        <w:rPr>
          <w:rFonts w:cs="DFKaiShu-SB-Estd-BF" w:hint="eastAsia"/>
          <w:spacing w:val="-2"/>
        </w:rPr>
        <w:t>近</w:t>
      </w:r>
      <w:r w:rsidR="00575AB9" w:rsidRPr="006169E2">
        <w:rPr>
          <w:rFonts w:cs="DFKaiShu-SB-Estd-BF" w:hint="eastAsia"/>
          <w:spacing w:val="-2"/>
        </w:rPr>
        <w:t>、現場</w:t>
      </w:r>
      <w:proofErr w:type="gramStart"/>
      <w:r w:rsidR="00575AB9" w:rsidRPr="006169E2">
        <w:rPr>
          <w:rFonts w:cs="DFKaiShu-SB-Estd-BF" w:hint="eastAsia"/>
          <w:spacing w:val="-2"/>
        </w:rPr>
        <w:t>開</w:t>
      </w:r>
      <w:r w:rsidR="00575AB9" w:rsidRPr="009721CD">
        <w:rPr>
          <w:rFonts w:hint="eastAsia"/>
        </w:rPr>
        <w:t>蓋易</w:t>
      </w:r>
      <w:proofErr w:type="gramEnd"/>
      <w:r w:rsidR="00575AB9" w:rsidRPr="009721CD">
        <w:rPr>
          <w:rFonts w:hint="eastAsia"/>
        </w:rPr>
        <w:t>使水氣侵入</w:t>
      </w:r>
      <w:r w:rsidR="000C72DF">
        <w:rPr>
          <w:rFonts w:hint="eastAsia"/>
        </w:rPr>
        <w:t>及</w:t>
      </w:r>
      <w:r w:rsidR="006169E2">
        <w:rPr>
          <w:rFonts w:hint="eastAsia"/>
        </w:rPr>
        <w:t>維修造成</w:t>
      </w:r>
      <w:r w:rsidR="00575AB9" w:rsidRPr="009721CD">
        <w:rPr>
          <w:rFonts w:hint="eastAsia"/>
        </w:rPr>
        <w:t>停電時間較長</w:t>
      </w:r>
      <w:r w:rsidR="00575AB9">
        <w:rPr>
          <w:rFonts w:hint="eastAsia"/>
        </w:rPr>
        <w:t>等因</w:t>
      </w:r>
      <w:r w:rsidR="006169E2">
        <w:rPr>
          <w:rFonts w:hint="eastAsia"/>
        </w:rPr>
        <w:t>素</w:t>
      </w:r>
      <w:r w:rsidR="00575AB9">
        <w:rPr>
          <w:rFonts w:hint="eastAsia"/>
        </w:rPr>
        <w:t>，且</w:t>
      </w:r>
      <w:r w:rsidR="000C72DF">
        <w:rPr>
          <w:rFonts w:hint="eastAsia"/>
        </w:rPr>
        <w:t>由於</w:t>
      </w:r>
      <w:r w:rsidR="00575AB9">
        <w:rPr>
          <w:rFonts w:hint="eastAsia"/>
        </w:rPr>
        <w:t>無</w:t>
      </w:r>
      <w:r w:rsidR="00575AB9" w:rsidRPr="009721CD">
        <w:rPr>
          <w:rFonts w:cs="DFKaiShu-SB-Estd-BF" w:hint="eastAsia"/>
        </w:rPr>
        <w:t>絕緣油</w:t>
      </w:r>
      <w:r w:rsidR="00575AB9">
        <w:rPr>
          <w:rFonts w:cs="DFKaiShu-SB-Estd-BF" w:hint="eastAsia"/>
        </w:rPr>
        <w:t>取樣口之設計</w:t>
      </w:r>
      <w:r w:rsidR="00575AB9">
        <w:rPr>
          <w:rFonts w:hint="eastAsia"/>
        </w:rPr>
        <w:t>，故</w:t>
      </w:r>
      <w:r w:rsidR="00575AB9" w:rsidRPr="009721CD">
        <w:rPr>
          <w:rFonts w:hint="eastAsia"/>
        </w:rPr>
        <w:t>無法</w:t>
      </w:r>
      <w:r w:rsidR="006169E2">
        <w:rPr>
          <w:rFonts w:hint="eastAsia"/>
        </w:rPr>
        <w:t>於供電</w:t>
      </w:r>
      <w:r w:rsidR="00575AB9" w:rsidRPr="009721CD">
        <w:rPr>
          <w:rFonts w:hint="eastAsia"/>
        </w:rPr>
        <w:t>運轉中進行</w:t>
      </w:r>
      <w:proofErr w:type="gramStart"/>
      <w:r w:rsidR="00575AB9" w:rsidRPr="009721CD">
        <w:rPr>
          <w:rFonts w:cs="DFKaiShu-SB-Estd-BF" w:hint="eastAsia"/>
        </w:rPr>
        <w:t>絕緣油抽測</w:t>
      </w:r>
      <w:proofErr w:type="gramEnd"/>
      <w:r w:rsidR="00575AB9">
        <w:rPr>
          <w:rFonts w:cs="DFKaiShu-SB-Estd-BF" w:hint="eastAsia"/>
        </w:rPr>
        <w:t>，</w:t>
      </w:r>
      <w:r w:rsidR="00891AA4">
        <w:rPr>
          <w:rFonts w:hint="eastAsia"/>
        </w:rPr>
        <w:t>臺電公司</w:t>
      </w:r>
      <w:r w:rsidR="00575AB9">
        <w:rPr>
          <w:rFonts w:hint="eastAsia"/>
        </w:rPr>
        <w:t>僅能</w:t>
      </w:r>
      <w:r w:rsidR="006169E2">
        <w:rPr>
          <w:rFonts w:hint="eastAsia"/>
        </w:rPr>
        <w:t>將</w:t>
      </w:r>
      <w:r w:rsidR="00575AB9" w:rsidRPr="009721CD">
        <w:rPr>
          <w:rFonts w:hint="eastAsia"/>
        </w:rPr>
        <w:t>變壓器</w:t>
      </w:r>
      <w:proofErr w:type="gramStart"/>
      <w:r w:rsidR="00575AB9" w:rsidRPr="009721CD">
        <w:rPr>
          <w:rFonts w:hint="eastAsia"/>
        </w:rPr>
        <w:t>拆回</w:t>
      </w:r>
      <w:proofErr w:type="gramEnd"/>
      <w:r w:rsidR="00575AB9" w:rsidRPr="009721CD">
        <w:rPr>
          <w:rFonts w:hint="eastAsia"/>
        </w:rPr>
        <w:t>檢修</w:t>
      </w:r>
      <w:r w:rsidR="00575AB9">
        <w:rPr>
          <w:rFonts w:hint="eastAsia"/>
        </w:rPr>
        <w:t>，</w:t>
      </w:r>
      <w:r w:rsidR="00891AA4">
        <w:rPr>
          <w:rFonts w:hint="eastAsia"/>
        </w:rPr>
        <w:t>再</w:t>
      </w:r>
      <w:r w:rsidR="00575AB9" w:rsidRPr="009721CD">
        <w:rPr>
          <w:rFonts w:hint="eastAsia"/>
        </w:rPr>
        <w:t>對絕緣油加</w:t>
      </w:r>
      <w:r w:rsidR="00575AB9">
        <w:rPr>
          <w:rFonts w:hint="eastAsia"/>
        </w:rPr>
        <w:t>以</w:t>
      </w:r>
      <w:r w:rsidR="00575AB9" w:rsidRPr="009721CD">
        <w:rPr>
          <w:rFonts w:hint="eastAsia"/>
        </w:rPr>
        <w:t>檢查並試驗，</w:t>
      </w:r>
      <w:r w:rsidR="00575AB9">
        <w:rPr>
          <w:rFonts w:hint="eastAsia"/>
        </w:rPr>
        <w:t>以</w:t>
      </w:r>
      <w:r w:rsidR="00575AB9" w:rsidRPr="009721CD">
        <w:rPr>
          <w:rFonts w:hint="eastAsia"/>
        </w:rPr>
        <w:t>確保絕緣油之品質</w:t>
      </w:r>
      <w:r w:rsidR="00575AB9">
        <w:rPr>
          <w:rFonts w:cs="DFKaiShu-SB-Estd-BF" w:hint="eastAsia"/>
        </w:rPr>
        <w:t>。</w:t>
      </w:r>
    </w:p>
    <w:p w:rsidR="00575AB9" w:rsidRPr="0051080A" w:rsidRDefault="00046BFC" w:rsidP="009A28D8">
      <w:pPr>
        <w:pStyle w:val="3"/>
      </w:pPr>
      <w:r>
        <w:rPr>
          <w:rFonts w:hint="eastAsia"/>
        </w:rPr>
        <w:t>次</w:t>
      </w:r>
      <w:r w:rsidR="004142C6">
        <w:rPr>
          <w:rFonts w:hint="eastAsia"/>
        </w:rPr>
        <w:t>查</w:t>
      </w:r>
      <w:r w:rsidR="0034091F">
        <w:rPr>
          <w:rFonts w:hint="eastAsia"/>
        </w:rPr>
        <w:t>臺電公司</w:t>
      </w:r>
      <w:r w:rsidR="0034091F" w:rsidRPr="006071B0">
        <w:rPr>
          <w:rFonts w:cs="DFKaiShu-SB-Estd-BF" w:hint="eastAsia"/>
        </w:rPr>
        <w:t>每年</w:t>
      </w:r>
      <w:r>
        <w:rPr>
          <w:rFonts w:cs="DFKaiShu-SB-Estd-BF" w:hint="eastAsia"/>
        </w:rPr>
        <w:t>對</w:t>
      </w:r>
      <w:r w:rsidRPr="009721CD">
        <w:rPr>
          <w:rFonts w:hint="eastAsia"/>
        </w:rPr>
        <w:t>變壓器</w:t>
      </w:r>
      <w:r>
        <w:rPr>
          <w:rFonts w:cs="DFKaiShu-SB-Estd-BF" w:hint="eastAsia"/>
        </w:rPr>
        <w:t>進行</w:t>
      </w:r>
      <w:r w:rsidR="0034091F" w:rsidRPr="006071B0">
        <w:rPr>
          <w:rFonts w:cs="DFKaiShu-SB-Estd-BF" w:hint="eastAsia"/>
        </w:rPr>
        <w:t>2次</w:t>
      </w:r>
      <w:r w:rsidRPr="006071B0">
        <w:rPr>
          <w:rFonts w:cs="DFKaiShu-SB-Estd-BF" w:hint="eastAsia"/>
        </w:rPr>
        <w:t>線路巡視</w:t>
      </w:r>
      <w:r>
        <w:rPr>
          <w:rFonts w:cs="DFKaiShu-SB-Estd-BF" w:hint="eastAsia"/>
        </w:rPr>
        <w:t>（</w:t>
      </w:r>
      <w:r w:rsidRPr="009721CD">
        <w:rPr>
          <w:rFonts w:hint="eastAsia"/>
        </w:rPr>
        <w:t>以不停電</w:t>
      </w:r>
      <w:r>
        <w:rPr>
          <w:rFonts w:hint="eastAsia"/>
        </w:rPr>
        <w:t>由</w:t>
      </w:r>
      <w:r w:rsidR="000B71FB" w:rsidRPr="009721CD">
        <w:rPr>
          <w:rFonts w:hint="eastAsia"/>
        </w:rPr>
        <w:t>變壓器</w:t>
      </w:r>
      <w:r w:rsidRPr="009721CD">
        <w:rPr>
          <w:rFonts w:hint="eastAsia"/>
        </w:rPr>
        <w:t>外表查察為原則</w:t>
      </w:r>
      <w:r>
        <w:rPr>
          <w:rFonts w:cs="DFKaiShu-SB-Estd-BF" w:hint="eastAsia"/>
        </w:rPr>
        <w:t>）及</w:t>
      </w:r>
      <w:r w:rsidRPr="006071B0">
        <w:rPr>
          <w:rFonts w:cs="DFKaiShu-SB-Estd-BF" w:hint="eastAsia"/>
        </w:rPr>
        <w:t>1次</w:t>
      </w:r>
      <w:r w:rsidR="0034091F" w:rsidRPr="006071B0">
        <w:rPr>
          <w:rFonts w:cs="DFKaiShu-SB-Estd-BF" w:hint="eastAsia"/>
        </w:rPr>
        <w:t>設備檢點</w:t>
      </w:r>
      <w:r>
        <w:rPr>
          <w:rFonts w:cs="DFKaiShu-SB-Estd-BF" w:hint="eastAsia"/>
        </w:rPr>
        <w:t>（</w:t>
      </w:r>
      <w:r w:rsidRPr="009721CD">
        <w:rPr>
          <w:rFonts w:hint="eastAsia"/>
          <w:szCs w:val="26"/>
        </w:rPr>
        <w:t>必要時配合停電機會辦理配電線路</w:t>
      </w:r>
      <w:r>
        <w:rPr>
          <w:rFonts w:hint="eastAsia"/>
          <w:szCs w:val="26"/>
        </w:rPr>
        <w:t>之</w:t>
      </w:r>
      <w:r w:rsidRPr="009721CD">
        <w:rPr>
          <w:rFonts w:hint="eastAsia"/>
          <w:szCs w:val="26"/>
        </w:rPr>
        <w:t>檢點</w:t>
      </w:r>
      <w:r>
        <w:rPr>
          <w:rFonts w:cs="DFKaiShu-SB-Estd-BF" w:hint="eastAsia"/>
        </w:rPr>
        <w:t>）</w:t>
      </w:r>
      <w:r w:rsidR="0034091F" w:rsidRPr="006071B0">
        <w:rPr>
          <w:rFonts w:cs="DFKaiShu-SB-Estd-BF" w:hint="eastAsia"/>
        </w:rPr>
        <w:t>，</w:t>
      </w:r>
      <w:r w:rsidR="000B71FB">
        <w:rPr>
          <w:rFonts w:cs="DFKaiShu-SB-Estd-BF" w:hint="eastAsia"/>
        </w:rPr>
        <w:t>若</w:t>
      </w:r>
      <w:r w:rsidR="00696249">
        <w:rPr>
          <w:rFonts w:cs="DFKaiShu-SB-Estd-BF" w:hint="eastAsia"/>
        </w:rPr>
        <w:t>發現</w:t>
      </w:r>
      <w:r w:rsidR="00696249" w:rsidRPr="009721CD">
        <w:rPr>
          <w:rFonts w:hint="eastAsia"/>
        </w:rPr>
        <w:t>變壓器</w:t>
      </w:r>
      <w:r w:rsidR="00696249">
        <w:rPr>
          <w:rFonts w:hint="eastAsia"/>
        </w:rPr>
        <w:t>異常，則通報有關</w:t>
      </w:r>
      <w:r w:rsidR="00696249" w:rsidRPr="009721CD">
        <w:rPr>
          <w:rFonts w:hint="eastAsia"/>
          <w:szCs w:val="26"/>
        </w:rPr>
        <w:t>部門處理</w:t>
      </w:r>
      <w:r w:rsidR="00696249">
        <w:rPr>
          <w:rFonts w:cs="DFKaiShu-SB-Estd-BF" w:hint="eastAsia"/>
        </w:rPr>
        <w:t>，</w:t>
      </w:r>
      <w:proofErr w:type="gramStart"/>
      <w:r w:rsidR="00696249">
        <w:rPr>
          <w:rFonts w:cs="DFKaiShu-SB-Estd-BF" w:hint="eastAsia"/>
        </w:rPr>
        <w:t>另</w:t>
      </w:r>
      <w:r>
        <w:rPr>
          <w:rFonts w:cs="DFKaiShu-SB-Estd-BF" w:hint="eastAsia"/>
        </w:rPr>
        <w:t>藉由</w:t>
      </w:r>
      <w:r w:rsidR="0034091F" w:rsidRPr="006071B0">
        <w:rPr>
          <w:rFonts w:cs="DFKaiShu-SB-Estd-BF" w:hint="eastAsia"/>
        </w:rPr>
        <w:t>示</w:t>
      </w:r>
      <w:proofErr w:type="gramEnd"/>
      <w:r w:rsidR="0034091F" w:rsidRPr="006071B0">
        <w:rPr>
          <w:rFonts w:cs="DFKaiShu-SB-Estd-BF" w:hint="eastAsia"/>
        </w:rPr>
        <w:lastRenderedPageBreak/>
        <w:t>溫貼紙</w:t>
      </w:r>
      <w:r w:rsidR="0034091F">
        <w:rPr>
          <w:rFonts w:cs="DFKaiShu-SB-Estd-BF" w:hint="eastAsia"/>
        </w:rPr>
        <w:t>（</w:t>
      </w:r>
      <w:r>
        <w:rPr>
          <w:rFonts w:hint="eastAsia"/>
        </w:rPr>
        <w:t>為不可逆式，當變壓器</w:t>
      </w:r>
      <w:r w:rsidR="0034091F" w:rsidRPr="009721CD">
        <w:rPr>
          <w:rFonts w:cs="DFKaiShu-SB-Estd-BF" w:hint="eastAsia"/>
        </w:rPr>
        <w:t>故障</w:t>
      </w:r>
      <w:r w:rsidR="0034091F" w:rsidRPr="009721CD">
        <w:rPr>
          <w:rFonts w:hint="eastAsia"/>
        </w:rPr>
        <w:t>或</w:t>
      </w:r>
      <w:r w:rsidR="0034091F" w:rsidRPr="009721CD">
        <w:rPr>
          <w:rFonts w:cs="DFKaiShu-SB-Estd-BF" w:hint="eastAsia"/>
        </w:rPr>
        <w:t>超載運轉，</w:t>
      </w:r>
      <w:r>
        <w:rPr>
          <w:rFonts w:cs="DFKaiShu-SB-Estd-BF" w:hint="eastAsia"/>
        </w:rPr>
        <w:t>而</w:t>
      </w:r>
      <w:r w:rsidR="0034091F" w:rsidRPr="009721CD">
        <w:rPr>
          <w:rFonts w:cs="DFKaiShu-SB-Estd-BF" w:hint="eastAsia"/>
        </w:rPr>
        <w:t>使絕緣油溫度上升</w:t>
      </w:r>
      <w:r>
        <w:rPr>
          <w:rFonts w:cs="DFKaiShu-SB-Estd-BF" w:hint="eastAsia"/>
        </w:rPr>
        <w:t>時</w:t>
      </w:r>
      <w:r w:rsidR="0034091F" w:rsidRPr="009721CD">
        <w:rPr>
          <w:rFonts w:cs="DFKaiShu-SB-Estd-BF" w:hint="eastAsia"/>
        </w:rPr>
        <w:t>，貼於</w:t>
      </w:r>
      <w:r w:rsidRPr="009721CD">
        <w:rPr>
          <w:rFonts w:hint="eastAsia"/>
        </w:rPr>
        <w:t>變壓器</w:t>
      </w:r>
      <w:r w:rsidR="0034091F" w:rsidRPr="009721CD">
        <w:rPr>
          <w:rFonts w:hint="eastAsia"/>
        </w:rPr>
        <w:t>外殼</w:t>
      </w:r>
      <w:r w:rsidR="0034091F" w:rsidRPr="009721CD">
        <w:rPr>
          <w:rFonts w:cs="DFKaiShu-SB-Estd-BF" w:hint="eastAsia"/>
        </w:rPr>
        <w:t>之示溫貼紙</w:t>
      </w:r>
      <w:r>
        <w:rPr>
          <w:rFonts w:cs="DFKaiShu-SB-Estd-BF" w:hint="eastAsia"/>
        </w:rPr>
        <w:t>將</w:t>
      </w:r>
      <w:r w:rsidR="0034091F" w:rsidRPr="009721CD">
        <w:rPr>
          <w:rFonts w:cs="DFKaiShu-SB-Estd-BF" w:hint="eastAsia"/>
        </w:rPr>
        <w:t>隨之</w:t>
      </w:r>
      <w:r w:rsidR="0034091F" w:rsidRPr="009721CD">
        <w:rPr>
          <w:rFonts w:hint="eastAsia"/>
        </w:rPr>
        <w:t>變色，惟</w:t>
      </w:r>
      <w:r>
        <w:rPr>
          <w:rFonts w:hint="eastAsia"/>
        </w:rPr>
        <w:t>若</w:t>
      </w:r>
      <w:r w:rsidR="0034091F" w:rsidRPr="009721CD">
        <w:rPr>
          <w:rFonts w:cs="DFKaiShu-SB-Estd-BF" w:hint="eastAsia"/>
        </w:rPr>
        <w:t>絕緣油</w:t>
      </w:r>
      <w:r w:rsidR="0034091F" w:rsidRPr="009721CD">
        <w:rPr>
          <w:rFonts w:hint="eastAsia"/>
        </w:rPr>
        <w:t>溫度下降冷卻</w:t>
      </w:r>
      <w:r w:rsidR="0034091F">
        <w:rPr>
          <w:rFonts w:hint="eastAsia"/>
        </w:rPr>
        <w:t>後</w:t>
      </w:r>
      <w:r w:rsidR="0034091F" w:rsidRPr="009721CD">
        <w:rPr>
          <w:rFonts w:hint="eastAsia"/>
        </w:rPr>
        <w:t>，示溫貼紙顏色並不會回復</w:t>
      </w:r>
      <w:r w:rsidR="0034091F">
        <w:rPr>
          <w:rFonts w:cs="DFKaiShu-SB-Estd-BF" w:hint="eastAsia"/>
        </w:rPr>
        <w:t>）</w:t>
      </w:r>
      <w:r w:rsidR="0034091F" w:rsidRPr="006071B0">
        <w:rPr>
          <w:rFonts w:cs="DFKaiShu-SB-Estd-BF" w:hint="eastAsia"/>
        </w:rPr>
        <w:t>、紅外線</w:t>
      </w:r>
      <w:proofErr w:type="gramStart"/>
      <w:r w:rsidR="0034091F" w:rsidRPr="006071B0">
        <w:rPr>
          <w:rFonts w:cs="DFKaiShu-SB-Estd-BF" w:hint="eastAsia"/>
        </w:rPr>
        <w:t>測溫計</w:t>
      </w:r>
      <w:proofErr w:type="gramEnd"/>
      <w:r w:rsidR="0034091F" w:rsidRPr="006071B0">
        <w:rPr>
          <w:rFonts w:cs="DFKaiShu-SB-Estd-BF" w:hint="eastAsia"/>
        </w:rPr>
        <w:t>、紅外線攝錄影像熱分析儀等儀器</w:t>
      </w:r>
      <w:r w:rsidR="0034091F">
        <w:rPr>
          <w:rFonts w:cs="DFKaiShu-SB-Estd-BF" w:hint="eastAsia"/>
        </w:rPr>
        <w:t>，</w:t>
      </w:r>
      <w:r w:rsidR="0034091F" w:rsidRPr="006071B0">
        <w:rPr>
          <w:rFonts w:cs="DFKaiShu-SB-Estd-BF" w:hint="eastAsia"/>
        </w:rPr>
        <w:t>重點量測夜市、市場等人口密集處之變壓器外殼溫度，</w:t>
      </w:r>
      <w:proofErr w:type="gramStart"/>
      <w:r w:rsidR="0034091F" w:rsidRPr="006071B0">
        <w:rPr>
          <w:rFonts w:cs="DFKaiShu-SB-Estd-BF" w:hint="eastAsia"/>
        </w:rPr>
        <w:t>或輔以</w:t>
      </w:r>
      <w:proofErr w:type="gramEnd"/>
      <w:r w:rsidR="0034091F" w:rsidRPr="006071B0">
        <w:rPr>
          <w:rFonts w:cs="DFKaiShu-SB-Estd-BF" w:hint="eastAsia"/>
        </w:rPr>
        <w:t>伏安計量測變壓器負載電流，以得知變壓器負載電流是否超過負荷或</w:t>
      </w:r>
      <w:r>
        <w:rPr>
          <w:rFonts w:cs="DFKaiShu-SB-Estd-BF" w:hint="eastAsia"/>
        </w:rPr>
        <w:t>有</w:t>
      </w:r>
      <w:r w:rsidR="0034091F" w:rsidRPr="006071B0">
        <w:rPr>
          <w:rFonts w:cs="DFKaiShu-SB-Estd-BF" w:hint="eastAsia"/>
        </w:rPr>
        <w:t>高溫等異狀，</w:t>
      </w:r>
      <w:proofErr w:type="gramStart"/>
      <w:r w:rsidR="0034091F" w:rsidRPr="006071B0">
        <w:rPr>
          <w:rFonts w:cs="DFKaiShu-SB-Estd-BF" w:hint="eastAsia"/>
        </w:rPr>
        <w:t>俾</w:t>
      </w:r>
      <w:proofErr w:type="gramEnd"/>
      <w:r w:rsidR="0034091F" w:rsidRPr="006071B0">
        <w:rPr>
          <w:rFonts w:cs="DFKaiShu-SB-Estd-BF" w:hint="eastAsia"/>
        </w:rPr>
        <w:t>利及早防範</w:t>
      </w:r>
      <w:r w:rsidR="0034091F">
        <w:rPr>
          <w:rFonts w:cs="DFKaiShu-SB-Estd-BF" w:hint="eastAsia"/>
        </w:rPr>
        <w:t>事故</w:t>
      </w:r>
      <w:r w:rsidR="0034091F" w:rsidRPr="006071B0">
        <w:rPr>
          <w:rFonts w:cs="DFKaiShu-SB-Estd-BF" w:hint="eastAsia"/>
        </w:rPr>
        <w:t>。</w:t>
      </w:r>
      <w:r w:rsidR="000B71FB">
        <w:rPr>
          <w:rFonts w:cs="DFKaiShu-SB-Estd-BF" w:hint="eastAsia"/>
        </w:rPr>
        <w:t>另</w:t>
      </w:r>
      <w:r w:rsidR="000B71FB">
        <w:rPr>
          <w:rFonts w:hint="eastAsia"/>
        </w:rPr>
        <w:t>臺</w:t>
      </w:r>
      <w:r w:rsidR="000B71FB">
        <w:rPr>
          <w:rFonts w:hAnsi="標楷體" w:hint="eastAsia"/>
          <w:szCs w:val="32"/>
        </w:rPr>
        <w:t>電公司於</w:t>
      </w:r>
      <w:r w:rsidR="00696249" w:rsidRPr="006071B0">
        <w:rPr>
          <w:rFonts w:hAnsi="標楷體" w:hint="eastAsia"/>
          <w:szCs w:val="32"/>
        </w:rPr>
        <w:t>95年</w:t>
      </w:r>
      <w:r w:rsidR="00696249">
        <w:rPr>
          <w:rFonts w:hAnsi="標楷體" w:hint="eastAsia"/>
          <w:szCs w:val="32"/>
        </w:rPr>
        <w:t>至</w:t>
      </w:r>
      <w:r w:rsidR="00696249" w:rsidRPr="006071B0">
        <w:rPr>
          <w:rFonts w:hAnsi="標楷體" w:hint="eastAsia"/>
          <w:szCs w:val="32"/>
        </w:rPr>
        <w:t>99年</w:t>
      </w:r>
      <w:r w:rsidR="00696249">
        <w:rPr>
          <w:rFonts w:hAnsi="標楷體" w:hint="eastAsia"/>
          <w:szCs w:val="32"/>
        </w:rPr>
        <w:t>間，相關變壓器</w:t>
      </w:r>
      <w:r w:rsidR="00696249" w:rsidRPr="006071B0">
        <w:rPr>
          <w:rFonts w:hAnsi="標楷體" w:hint="eastAsia"/>
          <w:szCs w:val="32"/>
        </w:rPr>
        <w:t>平均每年</w:t>
      </w:r>
      <w:r w:rsidR="00696249">
        <w:rPr>
          <w:rFonts w:hAnsi="標楷體" w:hint="eastAsia"/>
          <w:szCs w:val="32"/>
        </w:rPr>
        <w:t>之</w:t>
      </w:r>
      <w:r w:rsidR="00696249" w:rsidRPr="005B2694">
        <w:rPr>
          <w:rFonts w:hAnsi="標楷體" w:hint="eastAsia"/>
          <w:szCs w:val="32"/>
        </w:rPr>
        <w:t>檢修保養費</w:t>
      </w:r>
      <w:r w:rsidR="00696249" w:rsidRPr="00051F62">
        <w:rPr>
          <w:rFonts w:hAnsi="標楷體" w:hint="eastAsia"/>
          <w:szCs w:val="32"/>
        </w:rPr>
        <w:t>用約為6,500萬元</w:t>
      </w:r>
      <w:r w:rsidR="0051080A" w:rsidRPr="00051F62">
        <w:rPr>
          <w:rFonts w:hAnsi="標楷體" w:hint="eastAsia"/>
          <w:szCs w:val="32"/>
        </w:rPr>
        <w:t>(未含變壓器</w:t>
      </w:r>
      <w:proofErr w:type="gramStart"/>
      <w:r w:rsidR="0051080A" w:rsidRPr="00051F62">
        <w:rPr>
          <w:rFonts w:hAnsi="標楷體" w:hint="eastAsia"/>
          <w:szCs w:val="32"/>
        </w:rPr>
        <w:t>汰</w:t>
      </w:r>
      <w:proofErr w:type="gramEnd"/>
      <w:r w:rsidR="0051080A" w:rsidRPr="00051F62">
        <w:rPr>
          <w:rFonts w:hAnsi="標楷體" w:hint="eastAsia"/>
          <w:szCs w:val="32"/>
        </w:rPr>
        <w:t>換費用8,500萬元)</w:t>
      </w:r>
      <w:r w:rsidR="00051F62" w:rsidRPr="00051F62">
        <w:rPr>
          <w:rFonts w:hAnsi="標楷體" w:hint="eastAsia"/>
          <w:szCs w:val="32"/>
        </w:rPr>
        <w:t>，平均每年</w:t>
      </w:r>
      <w:proofErr w:type="gramStart"/>
      <w:r w:rsidR="00051F62" w:rsidRPr="00051F62">
        <w:rPr>
          <w:rFonts w:hAnsi="標楷體" w:hint="eastAsia"/>
          <w:szCs w:val="32"/>
        </w:rPr>
        <w:t>拆回</w:t>
      </w:r>
      <w:proofErr w:type="gramEnd"/>
      <w:r w:rsidR="00051F62" w:rsidRPr="00051F62">
        <w:rPr>
          <w:rFonts w:hAnsi="標楷體" w:hint="eastAsia"/>
          <w:szCs w:val="32"/>
        </w:rPr>
        <w:t>約7.6萬具變壓器進行檢修保</w:t>
      </w:r>
      <w:r w:rsidR="00051F62" w:rsidRPr="005B2694">
        <w:rPr>
          <w:rFonts w:hAnsi="標楷體" w:hint="eastAsia"/>
          <w:szCs w:val="32"/>
        </w:rPr>
        <w:t>養</w:t>
      </w:r>
      <w:r w:rsidR="00696249" w:rsidRPr="0051080A">
        <w:rPr>
          <w:rFonts w:hAnsi="標楷體" w:hint="eastAsia"/>
          <w:szCs w:val="32"/>
        </w:rPr>
        <w:t>。</w:t>
      </w:r>
    </w:p>
    <w:p w:rsidR="00AA619A" w:rsidRPr="00CD341B" w:rsidRDefault="009A28D8" w:rsidP="00AA619A">
      <w:pPr>
        <w:pStyle w:val="3"/>
        <w:rPr>
          <w:rFonts w:hAnsi="標楷體"/>
          <w:spacing w:val="-6"/>
        </w:rPr>
      </w:pPr>
      <w:r>
        <w:rPr>
          <w:rFonts w:hint="eastAsia"/>
        </w:rPr>
        <w:t>綜上，</w:t>
      </w:r>
      <w:r w:rsidR="00696249">
        <w:rPr>
          <w:rFonts w:hint="eastAsia"/>
        </w:rPr>
        <w:t>由於</w:t>
      </w:r>
      <w:r w:rsidR="00046BFC" w:rsidRPr="006071B0">
        <w:rPr>
          <w:rFonts w:hint="eastAsia"/>
        </w:rPr>
        <w:t>變壓器內部</w:t>
      </w:r>
      <w:proofErr w:type="gramStart"/>
      <w:r w:rsidR="00046BFC" w:rsidRPr="006071B0">
        <w:rPr>
          <w:rFonts w:hint="eastAsia"/>
        </w:rPr>
        <w:t>絕緣油劣化</w:t>
      </w:r>
      <w:proofErr w:type="gramEnd"/>
      <w:r w:rsidR="00046BFC" w:rsidRPr="006071B0">
        <w:rPr>
          <w:rFonts w:hint="eastAsia"/>
        </w:rPr>
        <w:t>或元件瑕疵</w:t>
      </w:r>
      <w:r w:rsidR="00046BFC">
        <w:rPr>
          <w:rFonts w:hint="eastAsia"/>
        </w:rPr>
        <w:t>，難以</w:t>
      </w:r>
      <w:r w:rsidR="00046BFC" w:rsidRPr="006071B0">
        <w:rPr>
          <w:rFonts w:hint="eastAsia"/>
        </w:rPr>
        <w:t>由外觀判斷，</w:t>
      </w:r>
      <w:r w:rsidR="00046BFC" w:rsidRPr="006169E2">
        <w:rPr>
          <w:rFonts w:cs="DFKaiShu-SB-Estd-BF" w:hint="eastAsia"/>
          <w:spacing w:val="-2"/>
        </w:rPr>
        <w:t>臺電公司</w:t>
      </w:r>
      <w:r w:rsidR="00046BFC">
        <w:rPr>
          <w:rFonts w:hint="eastAsia"/>
        </w:rPr>
        <w:t>除</w:t>
      </w:r>
      <w:r w:rsidR="00046BFC" w:rsidRPr="006071B0">
        <w:rPr>
          <w:rFonts w:hint="eastAsia"/>
        </w:rPr>
        <w:t>在製造過程中</w:t>
      </w:r>
      <w:r w:rsidR="007003AF">
        <w:rPr>
          <w:rFonts w:hint="eastAsia"/>
        </w:rPr>
        <w:t>，</w:t>
      </w:r>
      <w:r w:rsidR="00046BFC" w:rsidRPr="006071B0">
        <w:rPr>
          <w:rFonts w:hint="eastAsia"/>
        </w:rPr>
        <w:t>加強</w:t>
      </w:r>
      <w:r w:rsidR="00046BFC">
        <w:rPr>
          <w:rFonts w:hint="eastAsia"/>
        </w:rPr>
        <w:t>查驗及進行</w:t>
      </w:r>
      <w:r w:rsidR="00046BFC" w:rsidRPr="006071B0">
        <w:rPr>
          <w:rFonts w:hint="eastAsia"/>
        </w:rPr>
        <w:t>絕緣油特性試驗</w:t>
      </w:r>
      <w:r w:rsidR="00046BFC">
        <w:rPr>
          <w:rFonts w:hint="eastAsia"/>
        </w:rPr>
        <w:t>外</w:t>
      </w:r>
      <w:r w:rsidR="00696249">
        <w:rPr>
          <w:rFonts w:hint="eastAsia"/>
        </w:rPr>
        <w:t>，變壓器於裝置現場使用後，除非特別</w:t>
      </w:r>
      <w:proofErr w:type="gramStart"/>
      <w:r w:rsidR="00696249">
        <w:rPr>
          <w:rFonts w:hint="eastAsia"/>
        </w:rPr>
        <w:t>拆回</w:t>
      </w:r>
      <w:proofErr w:type="gramEnd"/>
      <w:r w:rsidR="00696249">
        <w:rPr>
          <w:rFonts w:hint="eastAsia"/>
        </w:rPr>
        <w:t>檢測</w:t>
      </w:r>
      <w:r w:rsidR="007003AF">
        <w:rPr>
          <w:rFonts w:hint="eastAsia"/>
        </w:rPr>
        <w:t>其</w:t>
      </w:r>
      <w:r w:rsidR="00696249" w:rsidRPr="006071B0">
        <w:rPr>
          <w:rFonts w:hint="eastAsia"/>
        </w:rPr>
        <w:t>絕緣油</w:t>
      </w:r>
      <w:r w:rsidR="00696249">
        <w:rPr>
          <w:rFonts w:hint="eastAsia"/>
        </w:rPr>
        <w:t>特性，</w:t>
      </w:r>
      <w:r w:rsidR="00046BFC">
        <w:rPr>
          <w:rFonts w:hint="eastAsia"/>
        </w:rPr>
        <w:t>僅能藉由</w:t>
      </w:r>
      <w:r w:rsidR="00046BFC" w:rsidRPr="006071B0">
        <w:rPr>
          <w:rFonts w:cs="DFKaiShu-SB-Estd-BF" w:hint="eastAsia"/>
        </w:rPr>
        <w:t>每年2次線路巡視</w:t>
      </w:r>
      <w:r w:rsidR="00046BFC">
        <w:rPr>
          <w:rFonts w:cs="DFKaiShu-SB-Estd-BF" w:hint="eastAsia"/>
        </w:rPr>
        <w:t>及</w:t>
      </w:r>
      <w:r w:rsidR="00046BFC" w:rsidRPr="006071B0">
        <w:rPr>
          <w:rFonts w:cs="DFKaiShu-SB-Estd-BF" w:hint="eastAsia"/>
        </w:rPr>
        <w:t>1次設備檢點</w:t>
      </w:r>
      <w:r w:rsidR="007003AF">
        <w:rPr>
          <w:rFonts w:cs="DFKaiShu-SB-Estd-BF" w:hint="eastAsia"/>
        </w:rPr>
        <w:t>，</w:t>
      </w:r>
      <w:proofErr w:type="gramStart"/>
      <w:r w:rsidR="007003AF">
        <w:rPr>
          <w:rFonts w:cs="DFKaiShu-SB-Estd-BF" w:hint="eastAsia"/>
        </w:rPr>
        <w:t>以及</w:t>
      </w:r>
      <w:r w:rsidR="00696249" w:rsidRPr="009721CD">
        <w:rPr>
          <w:rFonts w:cs="DFKaiShu-SB-Estd-BF" w:hint="eastAsia"/>
        </w:rPr>
        <w:t>示</w:t>
      </w:r>
      <w:proofErr w:type="gramEnd"/>
      <w:r w:rsidR="00696249" w:rsidRPr="009721CD">
        <w:rPr>
          <w:rFonts w:cs="DFKaiShu-SB-Estd-BF" w:hint="eastAsia"/>
        </w:rPr>
        <w:t>溫貼紙</w:t>
      </w:r>
      <w:r w:rsidR="00046BFC">
        <w:rPr>
          <w:rFonts w:cs="DFKaiShu-SB-Estd-BF" w:hint="eastAsia"/>
        </w:rPr>
        <w:t>、</w:t>
      </w:r>
      <w:r w:rsidR="00696249" w:rsidRPr="006071B0">
        <w:rPr>
          <w:rFonts w:cs="DFKaiShu-SB-Estd-BF" w:hint="eastAsia"/>
        </w:rPr>
        <w:t>紅外線</w:t>
      </w:r>
      <w:r w:rsidR="00696249">
        <w:rPr>
          <w:rFonts w:cs="DFKaiShu-SB-Estd-BF" w:hint="eastAsia"/>
        </w:rPr>
        <w:t>量測等方式</w:t>
      </w:r>
      <w:r w:rsidR="007003AF">
        <w:rPr>
          <w:rFonts w:cs="DFKaiShu-SB-Estd-BF" w:hint="eastAsia"/>
        </w:rPr>
        <w:t>，</w:t>
      </w:r>
      <w:r w:rsidR="00696249">
        <w:rPr>
          <w:rFonts w:cs="DFKaiShu-SB-Estd-BF" w:hint="eastAsia"/>
        </w:rPr>
        <w:t>察覺</w:t>
      </w:r>
      <w:r w:rsidR="00696249">
        <w:rPr>
          <w:rFonts w:hint="eastAsia"/>
        </w:rPr>
        <w:t>變壓器發生異常</w:t>
      </w:r>
      <w:r w:rsidR="007003AF">
        <w:rPr>
          <w:rFonts w:hint="eastAsia"/>
        </w:rPr>
        <w:t>。</w:t>
      </w:r>
      <w:proofErr w:type="gramStart"/>
      <w:r w:rsidR="00696249">
        <w:rPr>
          <w:rFonts w:cs="DFKaiShu-SB-Estd-BF" w:hint="eastAsia"/>
          <w:spacing w:val="-2"/>
        </w:rPr>
        <w:t>惟</w:t>
      </w:r>
      <w:proofErr w:type="gramEnd"/>
      <w:r w:rsidR="00696249" w:rsidRPr="006169E2">
        <w:rPr>
          <w:rFonts w:cs="DFKaiShu-SB-Estd-BF" w:hint="eastAsia"/>
          <w:spacing w:val="-2"/>
        </w:rPr>
        <w:t>臺電公司變壓器總數達124萬</w:t>
      </w:r>
      <w:r w:rsidR="00696249">
        <w:rPr>
          <w:rFonts w:cs="DFKaiShu-SB-Estd-BF" w:hint="eastAsia"/>
          <w:spacing w:val="-2"/>
        </w:rPr>
        <w:t>5</w:t>
      </w:r>
      <w:r w:rsidR="00696249" w:rsidRPr="006169E2">
        <w:rPr>
          <w:rFonts w:cs="DFKaiShu-SB-Estd-BF" w:hint="eastAsia"/>
          <w:spacing w:val="-2"/>
        </w:rPr>
        <w:t>千餘具，其中</w:t>
      </w:r>
      <w:r w:rsidR="007003AF">
        <w:rPr>
          <w:rFonts w:cs="DFKaiShu-SB-Estd-BF" w:hint="eastAsia"/>
          <w:spacing w:val="-2"/>
        </w:rPr>
        <w:t>尤以</w:t>
      </w:r>
      <w:r w:rsidR="00696249" w:rsidRPr="006169E2">
        <w:rPr>
          <w:rFonts w:cs="DFKaiShu-SB-Estd-BF" w:hint="eastAsia"/>
          <w:spacing w:val="-2"/>
        </w:rPr>
        <w:t>79萬7千餘</w:t>
      </w:r>
      <w:r w:rsidR="00696249" w:rsidRPr="00051F62">
        <w:rPr>
          <w:rFonts w:cs="DFKaiShu-SB-Estd-BF" w:hint="eastAsia"/>
          <w:spacing w:val="-2"/>
        </w:rPr>
        <w:t>具</w:t>
      </w:r>
      <w:proofErr w:type="gramStart"/>
      <w:r w:rsidR="00696249" w:rsidRPr="00051F62">
        <w:rPr>
          <w:rFonts w:cs="DFKaiShu-SB-Estd-BF" w:hint="eastAsia"/>
          <w:spacing w:val="-2"/>
        </w:rPr>
        <w:t>桿</w:t>
      </w:r>
      <w:proofErr w:type="gramEnd"/>
      <w:r w:rsidR="00696249" w:rsidRPr="00051F62">
        <w:rPr>
          <w:rFonts w:cs="DFKaiShu-SB-Estd-BF" w:hint="eastAsia"/>
          <w:spacing w:val="-2"/>
        </w:rPr>
        <w:t>上變壓器</w:t>
      </w:r>
      <w:r w:rsidR="007003AF" w:rsidRPr="00051F62">
        <w:rPr>
          <w:rFonts w:cs="DFKaiShu-SB-Estd-BF" w:hint="eastAsia"/>
          <w:spacing w:val="-2"/>
        </w:rPr>
        <w:t>，</w:t>
      </w:r>
      <w:r w:rsidR="00696249" w:rsidRPr="00051F62">
        <w:rPr>
          <w:rFonts w:cs="DFKaiShu-SB-Estd-BF" w:hint="eastAsia"/>
          <w:spacing w:val="-2"/>
        </w:rPr>
        <w:t>更難以現場檢測</w:t>
      </w:r>
      <w:r w:rsidR="00051F62" w:rsidRPr="00051F62">
        <w:rPr>
          <w:rFonts w:cs="DFKaiShu-SB-Estd-BF" w:hint="eastAsia"/>
          <w:spacing w:val="-2"/>
        </w:rPr>
        <w:t>；除該公司</w:t>
      </w:r>
      <w:r w:rsidR="00051F62" w:rsidRPr="00051F62">
        <w:rPr>
          <w:rFonts w:hAnsi="標楷體" w:hint="eastAsia"/>
          <w:szCs w:val="32"/>
        </w:rPr>
        <w:t>自辦之線路巡視及設備檢點費用外，</w:t>
      </w:r>
      <w:r w:rsidR="00696249" w:rsidRPr="00051F62">
        <w:rPr>
          <w:rFonts w:hAnsi="標楷體" w:hint="eastAsia"/>
          <w:szCs w:val="32"/>
        </w:rPr>
        <w:t>平均每年</w:t>
      </w:r>
      <w:r w:rsidR="00051F62" w:rsidRPr="00051F62">
        <w:rPr>
          <w:rFonts w:hAnsi="標楷體" w:hint="eastAsia"/>
          <w:szCs w:val="32"/>
        </w:rPr>
        <w:t>變壓器</w:t>
      </w:r>
      <w:r w:rsidR="00696249" w:rsidRPr="00051F62">
        <w:rPr>
          <w:rFonts w:hAnsi="標楷體" w:hint="eastAsia"/>
          <w:szCs w:val="32"/>
        </w:rPr>
        <w:t>之檢修保養費用約為6,500萬元，平均</w:t>
      </w:r>
      <w:r w:rsidR="00051F62" w:rsidRPr="00051F62">
        <w:rPr>
          <w:rFonts w:hAnsi="標楷體" w:hint="eastAsia"/>
          <w:szCs w:val="32"/>
        </w:rPr>
        <w:t>每</w:t>
      </w:r>
      <w:r w:rsidR="00696249" w:rsidRPr="00051F62">
        <w:rPr>
          <w:rFonts w:hAnsi="標楷體" w:hint="eastAsia"/>
          <w:szCs w:val="32"/>
        </w:rPr>
        <w:t>具</w:t>
      </w:r>
      <w:r w:rsidR="007003AF" w:rsidRPr="00051F62">
        <w:rPr>
          <w:rFonts w:hAnsi="標楷體" w:hint="eastAsia"/>
          <w:szCs w:val="32"/>
        </w:rPr>
        <w:t>變壓器</w:t>
      </w:r>
      <w:r w:rsidR="00696249" w:rsidRPr="00051F62">
        <w:rPr>
          <w:rFonts w:hAnsi="標楷體" w:hint="eastAsia"/>
          <w:szCs w:val="32"/>
        </w:rPr>
        <w:t>可分配之費用僅為52元</w:t>
      </w:r>
      <w:r w:rsidR="00051F62" w:rsidRPr="00051F62">
        <w:rPr>
          <w:rFonts w:hAnsi="標楷體" w:hint="eastAsia"/>
          <w:szCs w:val="32"/>
        </w:rPr>
        <w:t>，若以</w:t>
      </w:r>
      <w:proofErr w:type="gramStart"/>
      <w:r w:rsidR="00051F62" w:rsidRPr="00051F62">
        <w:rPr>
          <w:rFonts w:hAnsi="標楷體" w:hint="eastAsia"/>
          <w:szCs w:val="32"/>
        </w:rPr>
        <w:t>拆回</w:t>
      </w:r>
      <w:proofErr w:type="gramEnd"/>
      <w:r w:rsidR="00051F62" w:rsidRPr="00051F62">
        <w:rPr>
          <w:rFonts w:hAnsi="標楷體" w:hint="eastAsia"/>
          <w:szCs w:val="32"/>
        </w:rPr>
        <w:t>檢修數計算，平均每具則約為860元</w:t>
      </w:r>
      <w:r w:rsidR="00CA6419" w:rsidRPr="00051F62">
        <w:rPr>
          <w:rFonts w:hAnsi="標楷體" w:hint="eastAsia"/>
          <w:szCs w:val="32"/>
        </w:rPr>
        <w:t>；因此，</w:t>
      </w:r>
      <w:r w:rsidR="00CA6419" w:rsidRPr="00051F62">
        <w:rPr>
          <w:rFonts w:hint="eastAsia"/>
        </w:rPr>
        <w:t>臺電公司</w:t>
      </w:r>
      <w:r w:rsidR="0037675A" w:rsidRPr="00051F62">
        <w:rPr>
          <w:rFonts w:hint="eastAsia"/>
        </w:rPr>
        <w:t>採購</w:t>
      </w:r>
      <w:r w:rsidR="00CA6419" w:rsidRPr="00051F62">
        <w:rPr>
          <w:rFonts w:hint="eastAsia"/>
        </w:rPr>
        <w:t>之</w:t>
      </w:r>
      <w:r w:rsidR="00CA6419" w:rsidRPr="00051F62">
        <w:rPr>
          <w:rFonts w:cs="DFKaiShu-SB-Estd-BF" w:hint="eastAsia"/>
          <w:spacing w:val="-2"/>
        </w:rPr>
        <w:t>變壓器</w:t>
      </w:r>
      <w:r w:rsidR="0037675A" w:rsidRPr="00051F62">
        <w:rPr>
          <w:rFonts w:cs="DFKaiShu-SB-Estd-BF" w:hint="eastAsia"/>
          <w:spacing w:val="-2"/>
        </w:rPr>
        <w:t>，</w:t>
      </w:r>
      <w:r w:rsidR="00CA6419" w:rsidRPr="00051F62">
        <w:rPr>
          <w:rFonts w:hint="eastAsia"/>
        </w:rPr>
        <w:t>撥配使用單位</w:t>
      </w:r>
      <w:r w:rsidR="00CA6419" w:rsidRPr="00051F62">
        <w:rPr>
          <w:rFonts w:cs="DFKaiShu-SB-Estd-BF" w:hint="eastAsia"/>
          <w:spacing w:val="-2"/>
        </w:rPr>
        <w:t>各區營</w:t>
      </w:r>
      <w:r w:rsidR="00CA6419" w:rsidRPr="006071B0">
        <w:rPr>
          <w:rFonts w:cs="DFKaiShu-SB-Estd-BF" w:hint="eastAsia"/>
          <w:spacing w:val="-2"/>
        </w:rPr>
        <w:t>業處</w:t>
      </w:r>
      <w:r w:rsidR="0037675A">
        <w:rPr>
          <w:rFonts w:hint="eastAsia"/>
        </w:rPr>
        <w:t>管理</w:t>
      </w:r>
      <w:r w:rsidR="0037675A">
        <w:rPr>
          <w:rFonts w:cs="DFKaiShu-SB-Estd-BF" w:hint="eastAsia"/>
          <w:spacing w:val="-2"/>
        </w:rPr>
        <w:t>後</w:t>
      </w:r>
      <w:r w:rsidR="00CA6419">
        <w:rPr>
          <w:rFonts w:hint="eastAsia"/>
        </w:rPr>
        <w:t>，因受限於人力、經費及變壓器數量龐雜等現況下，其維護</w:t>
      </w:r>
      <w:r w:rsidR="0037675A" w:rsidRPr="006071B0">
        <w:rPr>
          <w:rFonts w:cs="DFKaiShu-SB-Estd-BF" w:hint="eastAsia"/>
        </w:rPr>
        <w:t>巡檢</w:t>
      </w:r>
      <w:r w:rsidR="00CA6419">
        <w:rPr>
          <w:rFonts w:hint="eastAsia"/>
        </w:rPr>
        <w:t>機制，仍有改進空間，以能預先防範故障事故之發生。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:rsidR="002670F8" w:rsidRPr="00CD341B" w:rsidRDefault="002670F8" w:rsidP="00AA619A">
      <w:pPr>
        <w:pStyle w:val="2"/>
        <w:numPr>
          <w:ilvl w:val="0"/>
          <w:numId w:val="0"/>
        </w:numPr>
        <w:ind w:left="348"/>
        <w:rPr>
          <w:rFonts w:hAnsi="標楷體"/>
          <w:spacing w:val="-6"/>
        </w:rPr>
      </w:pPr>
    </w:p>
    <w:p w:rsidR="006A25D9" w:rsidRDefault="006A25D9">
      <w:pPr>
        <w:pStyle w:val="a5"/>
        <w:kinsoku w:val="0"/>
        <w:spacing w:before="0" w:after="0"/>
        <w:ind w:leftChars="1100" w:left="3742"/>
        <w:jc w:val="both"/>
        <w:rPr>
          <w:rFonts w:hAnsi="標楷體"/>
          <w:b w:val="0"/>
          <w:bCs/>
          <w:snapToGrid/>
          <w:spacing w:val="12"/>
          <w:kern w:val="0"/>
          <w:sz w:val="40"/>
        </w:rPr>
      </w:pPr>
    </w:p>
    <w:p w:rsidR="00ED5738" w:rsidRPr="00CD341B" w:rsidRDefault="002670F8" w:rsidP="001F79C3">
      <w:pPr>
        <w:pStyle w:val="a5"/>
        <w:kinsoku w:val="0"/>
        <w:spacing w:before="0" w:after="0"/>
        <w:ind w:leftChars="1100" w:left="3742"/>
        <w:jc w:val="both"/>
        <w:rPr>
          <w:rFonts w:hAnsi="標楷體"/>
          <w:b w:val="0"/>
          <w:bCs/>
          <w:snapToGrid/>
          <w:spacing w:val="0"/>
          <w:kern w:val="0"/>
          <w:sz w:val="40"/>
        </w:rPr>
      </w:pPr>
      <w:r w:rsidRPr="00CD341B">
        <w:rPr>
          <w:rFonts w:hAnsi="標楷體" w:hint="eastAsia"/>
          <w:b w:val="0"/>
          <w:bCs/>
          <w:snapToGrid/>
          <w:spacing w:val="12"/>
          <w:kern w:val="0"/>
          <w:sz w:val="40"/>
        </w:rPr>
        <w:t>調查委員：</w:t>
      </w:r>
      <w:r w:rsidR="00EE4998">
        <w:rPr>
          <w:rFonts w:hAnsi="標楷體" w:hint="eastAsia"/>
          <w:b w:val="0"/>
          <w:bCs/>
          <w:snapToGrid/>
          <w:spacing w:val="12"/>
          <w:kern w:val="0"/>
          <w:sz w:val="40"/>
        </w:rPr>
        <w:t>程仁宏</w:t>
      </w:r>
    </w:p>
    <w:p w:rsidR="002670F8" w:rsidRPr="00EE4998" w:rsidRDefault="00EE4998">
      <w:pPr>
        <w:pStyle w:val="a5"/>
        <w:kinsoku w:val="0"/>
        <w:spacing w:before="0" w:after="0"/>
        <w:ind w:leftChars="1100" w:left="3742" w:firstLineChars="500" w:firstLine="2021"/>
        <w:jc w:val="both"/>
        <w:rPr>
          <w:rFonts w:hAnsi="標楷體"/>
          <w:b w:val="0"/>
          <w:bCs/>
          <w:snapToGrid/>
          <w:spacing w:val="12"/>
          <w:kern w:val="0"/>
          <w:sz w:val="40"/>
        </w:rPr>
      </w:pPr>
      <w:r>
        <w:rPr>
          <w:rFonts w:hAnsi="標楷體" w:hint="eastAsia"/>
          <w:b w:val="0"/>
          <w:bCs/>
          <w:snapToGrid/>
          <w:spacing w:val="12"/>
          <w:kern w:val="0"/>
        </w:rPr>
        <w:t xml:space="preserve"> </w:t>
      </w:r>
      <w:r w:rsidRPr="00EE4998">
        <w:rPr>
          <w:rFonts w:hAnsi="標楷體" w:hint="eastAsia"/>
          <w:b w:val="0"/>
          <w:bCs/>
          <w:snapToGrid/>
          <w:spacing w:val="12"/>
          <w:kern w:val="0"/>
          <w:sz w:val="40"/>
        </w:rPr>
        <w:t>陳永祥</w:t>
      </w:r>
    </w:p>
    <w:p w:rsidR="002670F8" w:rsidRDefault="002670F8">
      <w:pPr>
        <w:pStyle w:val="a5"/>
        <w:kinsoku w:val="0"/>
        <w:spacing w:before="0" w:after="0"/>
        <w:ind w:leftChars="1100" w:left="3742" w:firstLineChars="500" w:firstLine="2021"/>
        <w:jc w:val="both"/>
        <w:rPr>
          <w:rFonts w:hAnsi="標楷體"/>
          <w:b w:val="0"/>
          <w:bCs/>
          <w:snapToGrid/>
          <w:spacing w:val="12"/>
          <w:kern w:val="0"/>
        </w:rPr>
      </w:pPr>
    </w:p>
    <w:p w:rsidR="008C5F4A" w:rsidRPr="00CD341B" w:rsidRDefault="008C5F4A">
      <w:pPr>
        <w:pStyle w:val="a5"/>
        <w:kinsoku w:val="0"/>
        <w:spacing w:before="0" w:after="0"/>
        <w:ind w:leftChars="1100" w:left="3742" w:firstLineChars="500" w:firstLine="2021"/>
        <w:jc w:val="both"/>
        <w:rPr>
          <w:rFonts w:hAnsi="標楷體"/>
          <w:b w:val="0"/>
          <w:bCs/>
          <w:snapToGrid/>
          <w:spacing w:val="12"/>
          <w:kern w:val="0"/>
        </w:rPr>
      </w:pPr>
    </w:p>
    <w:p w:rsidR="002670F8" w:rsidRDefault="002670F8">
      <w:pPr>
        <w:pStyle w:val="a5"/>
        <w:kinsoku w:val="0"/>
        <w:spacing w:before="0" w:after="0"/>
        <w:ind w:leftChars="1100" w:left="3742" w:firstLineChars="500" w:firstLine="2021"/>
        <w:jc w:val="both"/>
        <w:rPr>
          <w:rFonts w:hAnsi="標楷體"/>
          <w:b w:val="0"/>
          <w:bCs/>
          <w:snapToGrid/>
          <w:spacing w:val="12"/>
          <w:kern w:val="0"/>
        </w:rPr>
      </w:pPr>
    </w:p>
    <w:p w:rsidR="002670F8" w:rsidRPr="00CD341B" w:rsidRDefault="002670F8">
      <w:pPr>
        <w:pStyle w:val="ab"/>
        <w:rPr>
          <w:rFonts w:ascii="標楷體" w:hAnsi="標楷體"/>
          <w:bCs/>
        </w:rPr>
      </w:pPr>
      <w:r w:rsidRPr="00CD341B">
        <w:rPr>
          <w:rFonts w:ascii="標楷體" w:hAnsi="標楷體" w:hint="eastAsia"/>
          <w:bCs/>
        </w:rPr>
        <w:t>中華民國</w:t>
      </w:r>
      <w:r w:rsidR="007E5FEF">
        <w:rPr>
          <w:rFonts w:ascii="標楷體" w:hAnsi="標楷體" w:hint="eastAsia"/>
          <w:bCs/>
        </w:rPr>
        <w:t>100</w:t>
      </w:r>
      <w:r w:rsidRPr="00CD341B">
        <w:rPr>
          <w:rFonts w:ascii="標楷體" w:hAnsi="標楷體" w:hint="eastAsia"/>
          <w:bCs/>
        </w:rPr>
        <w:t>年</w:t>
      </w:r>
      <w:r w:rsidR="00EE4998">
        <w:rPr>
          <w:rFonts w:ascii="標楷體" w:hAnsi="標楷體" w:hint="eastAsia"/>
          <w:bCs/>
        </w:rPr>
        <w:t>12</w:t>
      </w:r>
      <w:r w:rsidRPr="00CD341B">
        <w:rPr>
          <w:rFonts w:ascii="標楷體" w:hAnsi="標楷體" w:hint="eastAsia"/>
          <w:bCs/>
        </w:rPr>
        <w:t>月</w:t>
      </w:r>
      <w:r w:rsidR="00EE4998">
        <w:rPr>
          <w:rFonts w:ascii="標楷體" w:hAnsi="標楷體" w:hint="eastAsia"/>
          <w:bCs/>
        </w:rPr>
        <w:t>7</w:t>
      </w:r>
      <w:r w:rsidRPr="00CD341B">
        <w:rPr>
          <w:rFonts w:ascii="標楷體" w:hAnsi="標楷體" w:hint="eastAsia"/>
          <w:bCs/>
        </w:rPr>
        <w:t>日</w:t>
      </w:r>
    </w:p>
    <w:sectPr w:rsidR="002670F8" w:rsidRPr="00CD341B" w:rsidSect="00F53663">
      <w:footerReference w:type="default" r:id="rId8"/>
      <w:pgSz w:w="11907" w:h="16839" w:code="9"/>
      <w:pgMar w:top="1701" w:right="1418" w:bottom="1418" w:left="1418" w:header="851" w:footer="851" w:gutter="227"/>
      <w:cols w:space="425"/>
      <w:docGrid w:type="linesAndChars" w:linePitch="457" w:charSpace="412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48E8" w:rsidRDefault="000F48E8">
      <w:r>
        <w:separator/>
      </w:r>
    </w:p>
  </w:endnote>
  <w:endnote w:type="continuationSeparator" w:id="0">
    <w:p w:rsidR="000F48E8" w:rsidRDefault="000F48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華康楷書體W3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FKaiShu-SB-Estd-B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362" w:rsidRDefault="00AC575B">
    <w:pPr>
      <w:pStyle w:val="af0"/>
      <w:framePr w:wrap="around" w:vAnchor="text" w:hAnchor="margin" w:xAlign="center" w:y="1"/>
      <w:rPr>
        <w:rStyle w:val="a7"/>
        <w:sz w:val="24"/>
      </w:rPr>
    </w:pPr>
    <w:r>
      <w:rPr>
        <w:rStyle w:val="a7"/>
        <w:sz w:val="24"/>
      </w:rPr>
      <w:fldChar w:fldCharType="begin"/>
    </w:r>
    <w:r w:rsidR="007C1362">
      <w:rPr>
        <w:rStyle w:val="a7"/>
        <w:sz w:val="24"/>
      </w:rPr>
      <w:instrText xml:space="preserve">PAGE  </w:instrText>
    </w:r>
    <w:r>
      <w:rPr>
        <w:rStyle w:val="a7"/>
        <w:sz w:val="24"/>
      </w:rPr>
      <w:fldChar w:fldCharType="separate"/>
    </w:r>
    <w:r w:rsidR="00AA619A">
      <w:rPr>
        <w:rStyle w:val="a7"/>
        <w:noProof/>
        <w:sz w:val="24"/>
      </w:rPr>
      <w:t>14</w:t>
    </w:r>
    <w:r>
      <w:rPr>
        <w:rStyle w:val="a7"/>
        <w:sz w:val="24"/>
      </w:rPr>
      <w:fldChar w:fldCharType="end"/>
    </w:r>
  </w:p>
  <w:p w:rsidR="007C1362" w:rsidRDefault="007C1362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48E8" w:rsidRDefault="000F48E8">
      <w:r>
        <w:separator/>
      </w:r>
    </w:p>
  </w:footnote>
  <w:footnote w:type="continuationSeparator" w:id="0">
    <w:p w:rsidR="000F48E8" w:rsidRDefault="000F48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40E010C"/>
    <w:multiLevelType w:val="multilevel"/>
    <w:tmpl w:val="3C04C2D8"/>
    <w:lvl w:ilvl="0">
      <w:start w:val="1"/>
      <w:numFmt w:val="ideographLegalTraditional"/>
      <w:pStyle w:val="1"/>
      <w:suff w:val="nothing"/>
      <w:lvlText w:val="%1、"/>
      <w:lvlJc w:val="left"/>
      <w:pPr>
        <w:ind w:left="699" w:hanging="69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45" w:hanging="697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93" w:hanging="697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</w:rPr>
    </w:lvl>
    <w:lvl w:ilvl="3">
      <w:start w:val="1"/>
      <w:numFmt w:val="decimalFullWidth"/>
      <w:pStyle w:val="4"/>
      <w:suff w:val="nothing"/>
      <w:lvlText w:val="%4、"/>
      <w:lvlJc w:val="left"/>
      <w:pPr>
        <w:ind w:left="1741" w:hanging="698"/>
      </w:pPr>
      <w:rPr>
        <w:rFonts w:ascii="標楷體" w:eastAsia="標楷體" w:hint="eastAsia"/>
        <w:b w:val="0"/>
        <w:i w:val="0"/>
        <w:color w:val="auto"/>
        <w:spacing w:val="0"/>
        <w:w w:val="100"/>
        <w:position w:val="0"/>
        <w:sz w:val="32"/>
        <w:lang w:val="en-US"/>
      </w:rPr>
    </w:lvl>
    <w:lvl w:ilvl="4">
      <w:start w:val="1"/>
      <w:numFmt w:val="decimalFullWidth"/>
      <w:pStyle w:val="5"/>
      <w:suff w:val="nothing"/>
      <w:lvlText w:val="(%5)"/>
      <w:lvlJc w:val="left"/>
      <w:pPr>
        <w:ind w:left="2095" w:hanging="700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5">
      <w:start w:val="1"/>
      <w:numFmt w:val="decimalFullWidth"/>
      <w:pStyle w:val="6"/>
      <w:suff w:val="nothing"/>
      <w:lvlText w:val="&lt;%6&gt;"/>
      <w:lvlJc w:val="left"/>
      <w:pPr>
        <w:ind w:left="2444" w:hanging="715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6">
      <w:start w:val="1"/>
      <w:numFmt w:val="bullet"/>
      <w:pStyle w:val="7"/>
      <w:suff w:val="nothing"/>
      <w:lvlText w:val="․"/>
      <w:lvlJc w:val="left"/>
      <w:pPr>
        <w:ind w:left="2444" w:hanging="352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7">
      <w:start w:val="1"/>
      <w:numFmt w:val="bullet"/>
      <w:pStyle w:val="8"/>
      <w:suff w:val="nothing"/>
      <w:lvlText w:val="◇"/>
      <w:lvlJc w:val="left"/>
      <w:pPr>
        <w:ind w:left="2790" w:hanging="34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8">
      <w:start w:val="1"/>
      <w:numFmt w:val="decimal"/>
      <w:lvlText w:val="%1.%2.%3.%4.%5.%6.%7.%8.%9"/>
      <w:lvlJc w:val="left"/>
      <w:pPr>
        <w:tabs>
          <w:tab w:val="num" w:pos="6195"/>
        </w:tabs>
        <w:ind w:left="5015" w:hanging="1700"/>
      </w:pPr>
      <w:rPr>
        <w:rFonts w:hint="eastAsia"/>
      </w:rPr>
    </w:lvl>
  </w:abstractNum>
  <w:abstractNum w:abstractNumId="2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hideGrammaticalErrors/>
  <w:proofState w:spelling="clean" w:grammar="clean"/>
  <w:attachedTemplate r:id="rId1"/>
  <w:mailMerge>
    <w:mainDocumentType w:val="mailingLabels"/>
    <w:linkToQuery/>
    <w:dataType w:val="textFile"/>
    <w:connectString w:val=""/>
    <w:query w:val="SELECT * FROM D:\派查資料.doc"/>
    <w:odso/>
  </w:mailMerge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2670F8"/>
    <w:rsid w:val="0000039C"/>
    <w:rsid w:val="0000077C"/>
    <w:rsid w:val="000032DF"/>
    <w:rsid w:val="0000383C"/>
    <w:rsid w:val="00005480"/>
    <w:rsid w:val="00005D1A"/>
    <w:rsid w:val="00005E21"/>
    <w:rsid w:val="00006448"/>
    <w:rsid w:val="00006917"/>
    <w:rsid w:val="000071BF"/>
    <w:rsid w:val="00007985"/>
    <w:rsid w:val="00007A7C"/>
    <w:rsid w:val="000129CC"/>
    <w:rsid w:val="00012E1F"/>
    <w:rsid w:val="0001314A"/>
    <w:rsid w:val="00015ACE"/>
    <w:rsid w:val="000160C3"/>
    <w:rsid w:val="00016CBD"/>
    <w:rsid w:val="00017333"/>
    <w:rsid w:val="000215BB"/>
    <w:rsid w:val="00022401"/>
    <w:rsid w:val="00023405"/>
    <w:rsid w:val="00023F96"/>
    <w:rsid w:val="00023FDC"/>
    <w:rsid w:val="0002466A"/>
    <w:rsid w:val="00024B3B"/>
    <w:rsid w:val="00026417"/>
    <w:rsid w:val="000319B3"/>
    <w:rsid w:val="00034A8F"/>
    <w:rsid w:val="000366C3"/>
    <w:rsid w:val="0003690D"/>
    <w:rsid w:val="00037EDB"/>
    <w:rsid w:val="00040E7A"/>
    <w:rsid w:val="00041295"/>
    <w:rsid w:val="00041A10"/>
    <w:rsid w:val="00041C6A"/>
    <w:rsid w:val="000421AE"/>
    <w:rsid w:val="00042F52"/>
    <w:rsid w:val="0004314F"/>
    <w:rsid w:val="000436B5"/>
    <w:rsid w:val="00045BD0"/>
    <w:rsid w:val="00046BFC"/>
    <w:rsid w:val="00050DD2"/>
    <w:rsid w:val="00051F62"/>
    <w:rsid w:val="00052413"/>
    <w:rsid w:val="0005409B"/>
    <w:rsid w:val="000543FC"/>
    <w:rsid w:val="00054B03"/>
    <w:rsid w:val="00056993"/>
    <w:rsid w:val="00057263"/>
    <w:rsid w:val="000572C8"/>
    <w:rsid w:val="00060F89"/>
    <w:rsid w:val="00061D68"/>
    <w:rsid w:val="00061E90"/>
    <w:rsid w:val="00061EB7"/>
    <w:rsid w:val="000622C0"/>
    <w:rsid w:val="000626F1"/>
    <w:rsid w:val="00063256"/>
    <w:rsid w:val="00066414"/>
    <w:rsid w:val="00066745"/>
    <w:rsid w:val="00066EB2"/>
    <w:rsid w:val="000671A4"/>
    <w:rsid w:val="00067BAC"/>
    <w:rsid w:val="00072181"/>
    <w:rsid w:val="0007236E"/>
    <w:rsid w:val="00072CA4"/>
    <w:rsid w:val="00073D51"/>
    <w:rsid w:val="000754E5"/>
    <w:rsid w:val="000763F1"/>
    <w:rsid w:val="00076517"/>
    <w:rsid w:val="00076ECC"/>
    <w:rsid w:val="0007777E"/>
    <w:rsid w:val="00080847"/>
    <w:rsid w:val="0008134A"/>
    <w:rsid w:val="00082917"/>
    <w:rsid w:val="00083BDC"/>
    <w:rsid w:val="00084B2F"/>
    <w:rsid w:val="00084BBB"/>
    <w:rsid w:val="000850C9"/>
    <w:rsid w:val="00085DC9"/>
    <w:rsid w:val="00086494"/>
    <w:rsid w:val="00086A9D"/>
    <w:rsid w:val="00086D46"/>
    <w:rsid w:val="00086DCA"/>
    <w:rsid w:val="00090D3E"/>
    <w:rsid w:val="00092FA1"/>
    <w:rsid w:val="000933DE"/>
    <w:rsid w:val="0009388E"/>
    <w:rsid w:val="000A0788"/>
    <w:rsid w:val="000A2A7D"/>
    <w:rsid w:val="000A3295"/>
    <w:rsid w:val="000A38E8"/>
    <w:rsid w:val="000A3E4A"/>
    <w:rsid w:val="000A420E"/>
    <w:rsid w:val="000A63B8"/>
    <w:rsid w:val="000A6505"/>
    <w:rsid w:val="000A704D"/>
    <w:rsid w:val="000A7560"/>
    <w:rsid w:val="000B0BC9"/>
    <w:rsid w:val="000B2379"/>
    <w:rsid w:val="000B2942"/>
    <w:rsid w:val="000B396C"/>
    <w:rsid w:val="000B71FB"/>
    <w:rsid w:val="000B77C5"/>
    <w:rsid w:val="000C107A"/>
    <w:rsid w:val="000C26A2"/>
    <w:rsid w:val="000C3DDF"/>
    <w:rsid w:val="000C5270"/>
    <w:rsid w:val="000C60AF"/>
    <w:rsid w:val="000C630E"/>
    <w:rsid w:val="000C64C7"/>
    <w:rsid w:val="000C72DF"/>
    <w:rsid w:val="000C7C3D"/>
    <w:rsid w:val="000D0F71"/>
    <w:rsid w:val="000D10A4"/>
    <w:rsid w:val="000D2E63"/>
    <w:rsid w:val="000D3638"/>
    <w:rsid w:val="000D38D7"/>
    <w:rsid w:val="000D55AB"/>
    <w:rsid w:val="000D5BD6"/>
    <w:rsid w:val="000D5FF2"/>
    <w:rsid w:val="000D60BA"/>
    <w:rsid w:val="000D61AF"/>
    <w:rsid w:val="000D6D45"/>
    <w:rsid w:val="000D74E2"/>
    <w:rsid w:val="000E0018"/>
    <w:rsid w:val="000E2715"/>
    <w:rsid w:val="000E2E4B"/>
    <w:rsid w:val="000E3131"/>
    <w:rsid w:val="000E55DE"/>
    <w:rsid w:val="000E5C86"/>
    <w:rsid w:val="000E6E0B"/>
    <w:rsid w:val="000E73B1"/>
    <w:rsid w:val="000E7936"/>
    <w:rsid w:val="000F0BFC"/>
    <w:rsid w:val="000F12AA"/>
    <w:rsid w:val="000F1BEF"/>
    <w:rsid w:val="000F2879"/>
    <w:rsid w:val="000F3152"/>
    <w:rsid w:val="000F3973"/>
    <w:rsid w:val="000F3EC6"/>
    <w:rsid w:val="000F4243"/>
    <w:rsid w:val="000F436A"/>
    <w:rsid w:val="000F4446"/>
    <w:rsid w:val="000F48E8"/>
    <w:rsid w:val="000F4DEE"/>
    <w:rsid w:val="000F5024"/>
    <w:rsid w:val="001009BF"/>
    <w:rsid w:val="00101AEA"/>
    <w:rsid w:val="0010224E"/>
    <w:rsid w:val="00104E49"/>
    <w:rsid w:val="00105763"/>
    <w:rsid w:val="00105B3C"/>
    <w:rsid w:val="00105EA2"/>
    <w:rsid w:val="00111016"/>
    <w:rsid w:val="00112814"/>
    <w:rsid w:val="00112EF4"/>
    <w:rsid w:val="001144A0"/>
    <w:rsid w:val="00114A5C"/>
    <w:rsid w:val="00115A37"/>
    <w:rsid w:val="00120D32"/>
    <w:rsid w:val="00121631"/>
    <w:rsid w:val="001221B8"/>
    <w:rsid w:val="00123768"/>
    <w:rsid w:val="00123BA1"/>
    <w:rsid w:val="00123E8A"/>
    <w:rsid w:val="00124893"/>
    <w:rsid w:val="00124DEB"/>
    <w:rsid w:val="00124FB3"/>
    <w:rsid w:val="00125336"/>
    <w:rsid w:val="001255D2"/>
    <w:rsid w:val="00125A19"/>
    <w:rsid w:val="00125D34"/>
    <w:rsid w:val="00126024"/>
    <w:rsid w:val="00126D7D"/>
    <w:rsid w:val="00130B81"/>
    <w:rsid w:val="00133961"/>
    <w:rsid w:val="00134A86"/>
    <w:rsid w:val="00135589"/>
    <w:rsid w:val="001358F2"/>
    <w:rsid w:val="0013722E"/>
    <w:rsid w:val="00137D65"/>
    <w:rsid w:val="0014231B"/>
    <w:rsid w:val="00144913"/>
    <w:rsid w:val="00144E52"/>
    <w:rsid w:val="0014646E"/>
    <w:rsid w:val="001475E5"/>
    <w:rsid w:val="00147A0B"/>
    <w:rsid w:val="001503F8"/>
    <w:rsid w:val="001532D2"/>
    <w:rsid w:val="001542CA"/>
    <w:rsid w:val="0015537A"/>
    <w:rsid w:val="00155B07"/>
    <w:rsid w:val="00161A47"/>
    <w:rsid w:val="001629FE"/>
    <w:rsid w:val="00164089"/>
    <w:rsid w:val="001646F3"/>
    <w:rsid w:val="00164854"/>
    <w:rsid w:val="001654EA"/>
    <w:rsid w:val="001663A1"/>
    <w:rsid w:val="001664F9"/>
    <w:rsid w:val="001665D5"/>
    <w:rsid w:val="00166DF6"/>
    <w:rsid w:val="00167B92"/>
    <w:rsid w:val="00170B71"/>
    <w:rsid w:val="00170F1C"/>
    <w:rsid w:val="001727EF"/>
    <w:rsid w:val="00173345"/>
    <w:rsid w:val="0017349A"/>
    <w:rsid w:val="00173EB3"/>
    <w:rsid w:val="0017412F"/>
    <w:rsid w:val="00174816"/>
    <w:rsid w:val="00174AEC"/>
    <w:rsid w:val="00175215"/>
    <w:rsid w:val="00177F17"/>
    <w:rsid w:val="00181A35"/>
    <w:rsid w:val="0018277D"/>
    <w:rsid w:val="00183F1B"/>
    <w:rsid w:val="0018430E"/>
    <w:rsid w:val="00184465"/>
    <w:rsid w:val="00184B2B"/>
    <w:rsid w:val="00187C94"/>
    <w:rsid w:val="001901ED"/>
    <w:rsid w:val="00190488"/>
    <w:rsid w:val="00191CC2"/>
    <w:rsid w:val="00191F97"/>
    <w:rsid w:val="001933CA"/>
    <w:rsid w:val="0019388A"/>
    <w:rsid w:val="00193A0C"/>
    <w:rsid w:val="001940AE"/>
    <w:rsid w:val="001942A2"/>
    <w:rsid w:val="00194B35"/>
    <w:rsid w:val="001952F7"/>
    <w:rsid w:val="00195324"/>
    <w:rsid w:val="00195D81"/>
    <w:rsid w:val="00195F41"/>
    <w:rsid w:val="001961E2"/>
    <w:rsid w:val="0019628D"/>
    <w:rsid w:val="00196C77"/>
    <w:rsid w:val="00196DFC"/>
    <w:rsid w:val="001A0BF7"/>
    <w:rsid w:val="001A1A65"/>
    <w:rsid w:val="001A1EE2"/>
    <w:rsid w:val="001A2F2B"/>
    <w:rsid w:val="001B1E81"/>
    <w:rsid w:val="001B2133"/>
    <w:rsid w:val="001B33E5"/>
    <w:rsid w:val="001B38ED"/>
    <w:rsid w:val="001B487B"/>
    <w:rsid w:val="001B4DCB"/>
    <w:rsid w:val="001B5FD7"/>
    <w:rsid w:val="001B6752"/>
    <w:rsid w:val="001C056F"/>
    <w:rsid w:val="001C183E"/>
    <w:rsid w:val="001C186E"/>
    <w:rsid w:val="001C5364"/>
    <w:rsid w:val="001C6254"/>
    <w:rsid w:val="001C7EE2"/>
    <w:rsid w:val="001D019F"/>
    <w:rsid w:val="001D0CF6"/>
    <w:rsid w:val="001D271B"/>
    <w:rsid w:val="001D2A73"/>
    <w:rsid w:val="001D2AED"/>
    <w:rsid w:val="001D341C"/>
    <w:rsid w:val="001D3761"/>
    <w:rsid w:val="001D3D52"/>
    <w:rsid w:val="001D3E86"/>
    <w:rsid w:val="001D4A01"/>
    <w:rsid w:val="001D50C7"/>
    <w:rsid w:val="001D58A0"/>
    <w:rsid w:val="001E36E7"/>
    <w:rsid w:val="001E662D"/>
    <w:rsid w:val="001E7E1C"/>
    <w:rsid w:val="001F174F"/>
    <w:rsid w:val="001F2668"/>
    <w:rsid w:val="001F447A"/>
    <w:rsid w:val="001F5869"/>
    <w:rsid w:val="001F5A15"/>
    <w:rsid w:val="001F62D2"/>
    <w:rsid w:val="001F758E"/>
    <w:rsid w:val="001F79C3"/>
    <w:rsid w:val="001F7DF4"/>
    <w:rsid w:val="001F7E66"/>
    <w:rsid w:val="00200115"/>
    <w:rsid w:val="002014C2"/>
    <w:rsid w:val="00201F4D"/>
    <w:rsid w:val="00202350"/>
    <w:rsid w:val="00203072"/>
    <w:rsid w:val="00203CF2"/>
    <w:rsid w:val="00203F1C"/>
    <w:rsid w:val="00203FEC"/>
    <w:rsid w:val="0020460F"/>
    <w:rsid w:val="00205369"/>
    <w:rsid w:val="002053A7"/>
    <w:rsid w:val="00205D3D"/>
    <w:rsid w:val="00206DE8"/>
    <w:rsid w:val="00207F39"/>
    <w:rsid w:val="002114E5"/>
    <w:rsid w:val="002116A6"/>
    <w:rsid w:val="00212F0A"/>
    <w:rsid w:val="00213C76"/>
    <w:rsid w:val="0021414C"/>
    <w:rsid w:val="002151FD"/>
    <w:rsid w:val="00215347"/>
    <w:rsid w:val="00215F8F"/>
    <w:rsid w:val="00217B4A"/>
    <w:rsid w:val="00217B8C"/>
    <w:rsid w:val="0022190E"/>
    <w:rsid w:val="0022227E"/>
    <w:rsid w:val="00225052"/>
    <w:rsid w:val="00225F00"/>
    <w:rsid w:val="00226496"/>
    <w:rsid w:val="00227DCD"/>
    <w:rsid w:val="00231A68"/>
    <w:rsid w:val="002327D1"/>
    <w:rsid w:val="0023292F"/>
    <w:rsid w:val="002337AA"/>
    <w:rsid w:val="00234771"/>
    <w:rsid w:val="0023522F"/>
    <w:rsid w:val="00235B7F"/>
    <w:rsid w:val="0023644F"/>
    <w:rsid w:val="00236914"/>
    <w:rsid w:val="00236F37"/>
    <w:rsid w:val="002379B1"/>
    <w:rsid w:val="00240007"/>
    <w:rsid w:val="00240078"/>
    <w:rsid w:val="002412CA"/>
    <w:rsid w:val="00241F07"/>
    <w:rsid w:val="002420E2"/>
    <w:rsid w:val="00242933"/>
    <w:rsid w:val="002433FF"/>
    <w:rsid w:val="0024398C"/>
    <w:rsid w:val="00244437"/>
    <w:rsid w:val="002449BA"/>
    <w:rsid w:val="00244B83"/>
    <w:rsid w:val="00244E12"/>
    <w:rsid w:val="00244F51"/>
    <w:rsid w:val="00245048"/>
    <w:rsid w:val="002452B7"/>
    <w:rsid w:val="002500F7"/>
    <w:rsid w:val="0025063D"/>
    <w:rsid w:val="002508F6"/>
    <w:rsid w:val="002509CE"/>
    <w:rsid w:val="00251940"/>
    <w:rsid w:val="00251CC4"/>
    <w:rsid w:val="00251FEF"/>
    <w:rsid w:val="00252733"/>
    <w:rsid w:val="0025478C"/>
    <w:rsid w:val="00254CD9"/>
    <w:rsid w:val="002568D3"/>
    <w:rsid w:val="00257A88"/>
    <w:rsid w:val="00257E1F"/>
    <w:rsid w:val="00260A64"/>
    <w:rsid w:val="00260C17"/>
    <w:rsid w:val="00261140"/>
    <w:rsid w:val="002622D7"/>
    <w:rsid w:val="00262F38"/>
    <w:rsid w:val="002645E5"/>
    <w:rsid w:val="00265D8F"/>
    <w:rsid w:val="0026603F"/>
    <w:rsid w:val="002662A1"/>
    <w:rsid w:val="002670F8"/>
    <w:rsid w:val="0027037E"/>
    <w:rsid w:val="00270873"/>
    <w:rsid w:val="00272D9F"/>
    <w:rsid w:val="002740BC"/>
    <w:rsid w:val="0027449B"/>
    <w:rsid w:val="0027458E"/>
    <w:rsid w:val="00274733"/>
    <w:rsid w:val="00274CB1"/>
    <w:rsid w:val="0027704C"/>
    <w:rsid w:val="00277FDD"/>
    <w:rsid w:val="00280011"/>
    <w:rsid w:val="00281C8F"/>
    <w:rsid w:val="00281E55"/>
    <w:rsid w:val="00282A35"/>
    <w:rsid w:val="002903B3"/>
    <w:rsid w:val="00292725"/>
    <w:rsid w:val="00294447"/>
    <w:rsid w:val="002954EA"/>
    <w:rsid w:val="00297A0B"/>
    <w:rsid w:val="00297B56"/>
    <w:rsid w:val="002A13BF"/>
    <w:rsid w:val="002A155B"/>
    <w:rsid w:val="002A3149"/>
    <w:rsid w:val="002A33B7"/>
    <w:rsid w:val="002A37E7"/>
    <w:rsid w:val="002A4841"/>
    <w:rsid w:val="002A4F07"/>
    <w:rsid w:val="002A535A"/>
    <w:rsid w:val="002A5E36"/>
    <w:rsid w:val="002B0A12"/>
    <w:rsid w:val="002B24AB"/>
    <w:rsid w:val="002B259E"/>
    <w:rsid w:val="002B38CE"/>
    <w:rsid w:val="002B4EF6"/>
    <w:rsid w:val="002B6101"/>
    <w:rsid w:val="002B64CA"/>
    <w:rsid w:val="002B782F"/>
    <w:rsid w:val="002C1BC3"/>
    <w:rsid w:val="002C201C"/>
    <w:rsid w:val="002C278D"/>
    <w:rsid w:val="002C4346"/>
    <w:rsid w:val="002C5C7B"/>
    <w:rsid w:val="002C6412"/>
    <w:rsid w:val="002C6A4B"/>
    <w:rsid w:val="002C6AAB"/>
    <w:rsid w:val="002C7038"/>
    <w:rsid w:val="002D1AE9"/>
    <w:rsid w:val="002D2A62"/>
    <w:rsid w:val="002D3A8B"/>
    <w:rsid w:val="002D44A4"/>
    <w:rsid w:val="002D4DF5"/>
    <w:rsid w:val="002E0409"/>
    <w:rsid w:val="002E3B94"/>
    <w:rsid w:val="002E4D58"/>
    <w:rsid w:val="002E5D0B"/>
    <w:rsid w:val="002E5D21"/>
    <w:rsid w:val="002E6B5C"/>
    <w:rsid w:val="002F2821"/>
    <w:rsid w:val="002F2B64"/>
    <w:rsid w:val="002F2C19"/>
    <w:rsid w:val="002F3966"/>
    <w:rsid w:val="002F46C7"/>
    <w:rsid w:val="002F5076"/>
    <w:rsid w:val="002F592B"/>
    <w:rsid w:val="002F5A66"/>
    <w:rsid w:val="002F5BCA"/>
    <w:rsid w:val="002F6228"/>
    <w:rsid w:val="002F64EE"/>
    <w:rsid w:val="002F7201"/>
    <w:rsid w:val="0030099C"/>
    <w:rsid w:val="00301093"/>
    <w:rsid w:val="003032DB"/>
    <w:rsid w:val="0030601C"/>
    <w:rsid w:val="00306172"/>
    <w:rsid w:val="003069E4"/>
    <w:rsid w:val="00307404"/>
    <w:rsid w:val="00307909"/>
    <w:rsid w:val="00310455"/>
    <w:rsid w:val="003109AD"/>
    <w:rsid w:val="00310C27"/>
    <w:rsid w:val="00310FC8"/>
    <w:rsid w:val="003116D4"/>
    <w:rsid w:val="003123D8"/>
    <w:rsid w:val="003130A1"/>
    <w:rsid w:val="003153CF"/>
    <w:rsid w:val="0031565A"/>
    <w:rsid w:val="00315E11"/>
    <w:rsid w:val="00316C08"/>
    <w:rsid w:val="0032061F"/>
    <w:rsid w:val="00320B80"/>
    <w:rsid w:val="00322765"/>
    <w:rsid w:val="003228A0"/>
    <w:rsid w:val="0032318E"/>
    <w:rsid w:val="0032352F"/>
    <w:rsid w:val="00323BFC"/>
    <w:rsid w:val="00324028"/>
    <w:rsid w:val="003245F0"/>
    <w:rsid w:val="003248BA"/>
    <w:rsid w:val="003258E7"/>
    <w:rsid w:val="00326521"/>
    <w:rsid w:val="00327ABC"/>
    <w:rsid w:val="00330C37"/>
    <w:rsid w:val="003329BD"/>
    <w:rsid w:val="00332A2A"/>
    <w:rsid w:val="00333488"/>
    <w:rsid w:val="0033510A"/>
    <w:rsid w:val="0033521A"/>
    <w:rsid w:val="003354CF"/>
    <w:rsid w:val="0033676F"/>
    <w:rsid w:val="00337036"/>
    <w:rsid w:val="00337962"/>
    <w:rsid w:val="0034091F"/>
    <w:rsid w:val="00340BCA"/>
    <w:rsid w:val="00342C76"/>
    <w:rsid w:val="003444C4"/>
    <w:rsid w:val="003445A9"/>
    <w:rsid w:val="00344FFB"/>
    <w:rsid w:val="003464EA"/>
    <w:rsid w:val="00346710"/>
    <w:rsid w:val="0034709C"/>
    <w:rsid w:val="0034716B"/>
    <w:rsid w:val="00347F63"/>
    <w:rsid w:val="00350B47"/>
    <w:rsid w:val="00351374"/>
    <w:rsid w:val="00351C55"/>
    <w:rsid w:val="0035274B"/>
    <w:rsid w:val="00352E50"/>
    <w:rsid w:val="003534A8"/>
    <w:rsid w:val="0035408E"/>
    <w:rsid w:val="00354D74"/>
    <w:rsid w:val="0035595A"/>
    <w:rsid w:val="0035638E"/>
    <w:rsid w:val="00356984"/>
    <w:rsid w:val="003604A9"/>
    <w:rsid w:val="0036125E"/>
    <w:rsid w:val="003614A4"/>
    <w:rsid w:val="003616E6"/>
    <w:rsid w:val="0036223F"/>
    <w:rsid w:val="00363AD6"/>
    <w:rsid w:val="0036477C"/>
    <w:rsid w:val="00366307"/>
    <w:rsid w:val="00366835"/>
    <w:rsid w:val="00370381"/>
    <w:rsid w:val="00370CCD"/>
    <w:rsid w:val="00371F80"/>
    <w:rsid w:val="003721B2"/>
    <w:rsid w:val="00372716"/>
    <w:rsid w:val="003744C2"/>
    <w:rsid w:val="0037500E"/>
    <w:rsid w:val="003750B6"/>
    <w:rsid w:val="00375BE2"/>
    <w:rsid w:val="0037675A"/>
    <w:rsid w:val="00376A29"/>
    <w:rsid w:val="00376B51"/>
    <w:rsid w:val="00377919"/>
    <w:rsid w:val="0037799E"/>
    <w:rsid w:val="00382DD5"/>
    <w:rsid w:val="003858A2"/>
    <w:rsid w:val="00385B21"/>
    <w:rsid w:val="00390046"/>
    <w:rsid w:val="003906A0"/>
    <w:rsid w:val="00391365"/>
    <w:rsid w:val="003914E1"/>
    <w:rsid w:val="0039154E"/>
    <w:rsid w:val="00392424"/>
    <w:rsid w:val="00392B87"/>
    <w:rsid w:val="0039346D"/>
    <w:rsid w:val="0039359F"/>
    <w:rsid w:val="00393AF5"/>
    <w:rsid w:val="00395492"/>
    <w:rsid w:val="0039618D"/>
    <w:rsid w:val="00396A8E"/>
    <w:rsid w:val="00396B26"/>
    <w:rsid w:val="00396B80"/>
    <w:rsid w:val="00396F40"/>
    <w:rsid w:val="00397965"/>
    <w:rsid w:val="003A1104"/>
    <w:rsid w:val="003A1D27"/>
    <w:rsid w:val="003A1DA4"/>
    <w:rsid w:val="003A28B9"/>
    <w:rsid w:val="003A333C"/>
    <w:rsid w:val="003A3834"/>
    <w:rsid w:val="003A3AEB"/>
    <w:rsid w:val="003A4C14"/>
    <w:rsid w:val="003A5E20"/>
    <w:rsid w:val="003A6909"/>
    <w:rsid w:val="003A6F42"/>
    <w:rsid w:val="003A7C7E"/>
    <w:rsid w:val="003B05EC"/>
    <w:rsid w:val="003B088B"/>
    <w:rsid w:val="003B0A2A"/>
    <w:rsid w:val="003B0CC8"/>
    <w:rsid w:val="003B0E6A"/>
    <w:rsid w:val="003B0FB1"/>
    <w:rsid w:val="003B172E"/>
    <w:rsid w:val="003B209F"/>
    <w:rsid w:val="003B4ECF"/>
    <w:rsid w:val="003B652E"/>
    <w:rsid w:val="003B7CFC"/>
    <w:rsid w:val="003C03D2"/>
    <w:rsid w:val="003C05CB"/>
    <w:rsid w:val="003C21A0"/>
    <w:rsid w:val="003C358F"/>
    <w:rsid w:val="003C6277"/>
    <w:rsid w:val="003C7C58"/>
    <w:rsid w:val="003D01F8"/>
    <w:rsid w:val="003D0481"/>
    <w:rsid w:val="003D194D"/>
    <w:rsid w:val="003D19C0"/>
    <w:rsid w:val="003D2F5C"/>
    <w:rsid w:val="003D3237"/>
    <w:rsid w:val="003D36C0"/>
    <w:rsid w:val="003D4802"/>
    <w:rsid w:val="003D4814"/>
    <w:rsid w:val="003D5841"/>
    <w:rsid w:val="003D7134"/>
    <w:rsid w:val="003D7A88"/>
    <w:rsid w:val="003D7EA7"/>
    <w:rsid w:val="003E0409"/>
    <w:rsid w:val="003E08D9"/>
    <w:rsid w:val="003E0E07"/>
    <w:rsid w:val="003E1239"/>
    <w:rsid w:val="003E36F5"/>
    <w:rsid w:val="003E57D5"/>
    <w:rsid w:val="003E5D68"/>
    <w:rsid w:val="003E707C"/>
    <w:rsid w:val="003E75A6"/>
    <w:rsid w:val="003E7A13"/>
    <w:rsid w:val="003F03F4"/>
    <w:rsid w:val="003F2874"/>
    <w:rsid w:val="003F2A9D"/>
    <w:rsid w:val="003F3D67"/>
    <w:rsid w:val="003F488D"/>
    <w:rsid w:val="003F4C40"/>
    <w:rsid w:val="003F5D03"/>
    <w:rsid w:val="003F798E"/>
    <w:rsid w:val="00400646"/>
    <w:rsid w:val="0040293D"/>
    <w:rsid w:val="00403BA9"/>
    <w:rsid w:val="00404B5A"/>
    <w:rsid w:val="00404BE3"/>
    <w:rsid w:val="00405095"/>
    <w:rsid w:val="0040586C"/>
    <w:rsid w:val="00407010"/>
    <w:rsid w:val="00407968"/>
    <w:rsid w:val="00411CBE"/>
    <w:rsid w:val="00412966"/>
    <w:rsid w:val="00412DC5"/>
    <w:rsid w:val="00413A0D"/>
    <w:rsid w:val="004142C6"/>
    <w:rsid w:val="00417CE5"/>
    <w:rsid w:val="00417DEA"/>
    <w:rsid w:val="0042100B"/>
    <w:rsid w:val="0042161F"/>
    <w:rsid w:val="004217A3"/>
    <w:rsid w:val="004219AE"/>
    <w:rsid w:val="00422526"/>
    <w:rsid w:val="0042491D"/>
    <w:rsid w:val="00425CDD"/>
    <w:rsid w:val="00425DE6"/>
    <w:rsid w:val="00427D71"/>
    <w:rsid w:val="00432342"/>
    <w:rsid w:val="004328C3"/>
    <w:rsid w:val="00433A3C"/>
    <w:rsid w:val="0043473D"/>
    <w:rsid w:val="00435E63"/>
    <w:rsid w:val="00436167"/>
    <w:rsid w:val="00436572"/>
    <w:rsid w:val="00436BD5"/>
    <w:rsid w:val="0044036D"/>
    <w:rsid w:val="0044292F"/>
    <w:rsid w:val="00443E50"/>
    <w:rsid w:val="00444BD3"/>
    <w:rsid w:val="004459ED"/>
    <w:rsid w:val="00445C96"/>
    <w:rsid w:val="004465B6"/>
    <w:rsid w:val="00446861"/>
    <w:rsid w:val="004470F1"/>
    <w:rsid w:val="004515C5"/>
    <w:rsid w:val="004516F5"/>
    <w:rsid w:val="00453214"/>
    <w:rsid w:val="00453327"/>
    <w:rsid w:val="00453BE8"/>
    <w:rsid w:val="0045405B"/>
    <w:rsid w:val="00455B23"/>
    <w:rsid w:val="004568E2"/>
    <w:rsid w:val="004571C1"/>
    <w:rsid w:val="00457996"/>
    <w:rsid w:val="00457EAB"/>
    <w:rsid w:val="0046019C"/>
    <w:rsid w:val="0046020E"/>
    <w:rsid w:val="00462B5F"/>
    <w:rsid w:val="00462DF8"/>
    <w:rsid w:val="00463FD3"/>
    <w:rsid w:val="004663D8"/>
    <w:rsid w:val="00466A51"/>
    <w:rsid w:val="00466DEC"/>
    <w:rsid w:val="004674D2"/>
    <w:rsid w:val="00470D36"/>
    <w:rsid w:val="00471805"/>
    <w:rsid w:val="0047454E"/>
    <w:rsid w:val="0047569D"/>
    <w:rsid w:val="00477538"/>
    <w:rsid w:val="00477910"/>
    <w:rsid w:val="004820BE"/>
    <w:rsid w:val="00482268"/>
    <w:rsid w:val="00482FDF"/>
    <w:rsid w:val="004848BA"/>
    <w:rsid w:val="00484E73"/>
    <w:rsid w:val="00485074"/>
    <w:rsid w:val="004900F4"/>
    <w:rsid w:val="00490FC1"/>
    <w:rsid w:val="004935E7"/>
    <w:rsid w:val="00493940"/>
    <w:rsid w:val="004939CC"/>
    <w:rsid w:val="00493FCE"/>
    <w:rsid w:val="004943B1"/>
    <w:rsid w:val="00496155"/>
    <w:rsid w:val="004A1048"/>
    <w:rsid w:val="004A3A4B"/>
    <w:rsid w:val="004A40CC"/>
    <w:rsid w:val="004A52DD"/>
    <w:rsid w:val="004A59A3"/>
    <w:rsid w:val="004A5BAF"/>
    <w:rsid w:val="004A7ADA"/>
    <w:rsid w:val="004A7B88"/>
    <w:rsid w:val="004B0386"/>
    <w:rsid w:val="004B11D1"/>
    <w:rsid w:val="004B3A89"/>
    <w:rsid w:val="004B4D44"/>
    <w:rsid w:val="004B54C5"/>
    <w:rsid w:val="004B6BA2"/>
    <w:rsid w:val="004B7A98"/>
    <w:rsid w:val="004C0047"/>
    <w:rsid w:val="004C04BD"/>
    <w:rsid w:val="004C0B20"/>
    <w:rsid w:val="004C12A1"/>
    <w:rsid w:val="004C1452"/>
    <w:rsid w:val="004C24D7"/>
    <w:rsid w:val="004C2AAE"/>
    <w:rsid w:val="004C2B2E"/>
    <w:rsid w:val="004C338A"/>
    <w:rsid w:val="004C3D83"/>
    <w:rsid w:val="004C52B3"/>
    <w:rsid w:val="004C63D2"/>
    <w:rsid w:val="004C67FD"/>
    <w:rsid w:val="004C7C31"/>
    <w:rsid w:val="004D0568"/>
    <w:rsid w:val="004D083E"/>
    <w:rsid w:val="004D0D0E"/>
    <w:rsid w:val="004D1D6A"/>
    <w:rsid w:val="004D49D1"/>
    <w:rsid w:val="004D49E7"/>
    <w:rsid w:val="004D4A2A"/>
    <w:rsid w:val="004D51A2"/>
    <w:rsid w:val="004D5569"/>
    <w:rsid w:val="004D5FEE"/>
    <w:rsid w:val="004D61AA"/>
    <w:rsid w:val="004E062A"/>
    <w:rsid w:val="004E1F81"/>
    <w:rsid w:val="004E26F7"/>
    <w:rsid w:val="004E363A"/>
    <w:rsid w:val="004E5E53"/>
    <w:rsid w:val="004E6D13"/>
    <w:rsid w:val="004E7C0C"/>
    <w:rsid w:val="004E7FEA"/>
    <w:rsid w:val="004F011B"/>
    <w:rsid w:val="004F0A9F"/>
    <w:rsid w:val="004F1214"/>
    <w:rsid w:val="004F462E"/>
    <w:rsid w:val="0050063C"/>
    <w:rsid w:val="00500827"/>
    <w:rsid w:val="00500C9B"/>
    <w:rsid w:val="00501B67"/>
    <w:rsid w:val="00501F08"/>
    <w:rsid w:val="0050376C"/>
    <w:rsid w:val="00503997"/>
    <w:rsid w:val="00504BBC"/>
    <w:rsid w:val="005065AB"/>
    <w:rsid w:val="00506BA8"/>
    <w:rsid w:val="0051080A"/>
    <w:rsid w:val="0051095B"/>
    <w:rsid w:val="005117F2"/>
    <w:rsid w:val="0051287F"/>
    <w:rsid w:val="0051367C"/>
    <w:rsid w:val="00513762"/>
    <w:rsid w:val="005137C3"/>
    <w:rsid w:val="00514E65"/>
    <w:rsid w:val="005153F9"/>
    <w:rsid w:val="005161FD"/>
    <w:rsid w:val="0051686C"/>
    <w:rsid w:val="00516983"/>
    <w:rsid w:val="00517A9C"/>
    <w:rsid w:val="00517E42"/>
    <w:rsid w:val="005202F3"/>
    <w:rsid w:val="00522C38"/>
    <w:rsid w:val="00522D28"/>
    <w:rsid w:val="00523833"/>
    <w:rsid w:val="00523911"/>
    <w:rsid w:val="00523D49"/>
    <w:rsid w:val="00523D89"/>
    <w:rsid w:val="00523FBF"/>
    <w:rsid w:val="005241B6"/>
    <w:rsid w:val="00525D9B"/>
    <w:rsid w:val="00525EA1"/>
    <w:rsid w:val="005302CC"/>
    <w:rsid w:val="0053072C"/>
    <w:rsid w:val="0053074C"/>
    <w:rsid w:val="00530955"/>
    <w:rsid w:val="00531F5E"/>
    <w:rsid w:val="00535674"/>
    <w:rsid w:val="00535B6A"/>
    <w:rsid w:val="00535BA5"/>
    <w:rsid w:val="00535EB6"/>
    <w:rsid w:val="00536E36"/>
    <w:rsid w:val="0053714F"/>
    <w:rsid w:val="005375EC"/>
    <w:rsid w:val="005404D5"/>
    <w:rsid w:val="00541001"/>
    <w:rsid w:val="005446F7"/>
    <w:rsid w:val="005456F0"/>
    <w:rsid w:val="0054584E"/>
    <w:rsid w:val="00545AF3"/>
    <w:rsid w:val="00546626"/>
    <w:rsid w:val="00546973"/>
    <w:rsid w:val="00547BAB"/>
    <w:rsid w:val="005551A3"/>
    <w:rsid w:val="005558AB"/>
    <w:rsid w:val="00555C07"/>
    <w:rsid w:val="00555DE9"/>
    <w:rsid w:val="00556AA9"/>
    <w:rsid w:val="00556FCA"/>
    <w:rsid w:val="00557A1B"/>
    <w:rsid w:val="00560951"/>
    <w:rsid w:val="00560AF6"/>
    <w:rsid w:val="00562C8D"/>
    <w:rsid w:val="00563CC1"/>
    <w:rsid w:val="00565BB0"/>
    <w:rsid w:val="00567352"/>
    <w:rsid w:val="00567C15"/>
    <w:rsid w:val="00572015"/>
    <w:rsid w:val="0057293E"/>
    <w:rsid w:val="00575079"/>
    <w:rsid w:val="00575AB9"/>
    <w:rsid w:val="00575E3D"/>
    <w:rsid w:val="00576502"/>
    <w:rsid w:val="005811DC"/>
    <w:rsid w:val="00581385"/>
    <w:rsid w:val="00582397"/>
    <w:rsid w:val="00584A4F"/>
    <w:rsid w:val="00584E17"/>
    <w:rsid w:val="0058536A"/>
    <w:rsid w:val="00586A00"/>
    <w:rsid w:val="00587A37"/>
    <w:rsid w:val="00587FE1"/>
    <w:rsid w:val="00590288"/>
    <w:rsid w:val="00590D7A"/>
    <w:rsid w:val="00593821"/>
    <w:rsid w:val="0059466C"/>
    <w:rsid w:val="00594A5C"/>
    <w:rsid w:val="00594BDE"/>
    <w:rsid w:val="00595230"/>
    <w:rsid w:val="0059538A"/>
    <w:rsid w:val="005A0F95"/>
    <w:rsid w:val="005A151A"/>
    <w:rsid w:val="005A15E9"/>
    <w:rsid w:val="005A25B6"/>
    <w:rsid w:val="005A44C1"/>
    <w:rsid w:val="005A4745"/>
    <w:rsid w:val="005A51CB"/>
    <w:rsid w:val="005A565B"/>
    <w:rsid w:val="005A6C44"/>
    <w:rsid w:val="005A7262"/>
    <w:rsid w:val="005A7992"/>
    <w:rsid w:val="005A7CA2"/>
    <w:rsid w:val="005B0B3D"/>
    <w:rsid w:val="005B1071"/>
    <w:rsid w:val="005B255A"/>
    <w:rsid w:val="005B2694"/>
    <w:rsid w:val="005B3E8D"/>
    <w:rsid w:val="005B432A"/>
    <w:rsid w:val="005B46A4"/>
    <w:rsid w:val="005B5A1A"/>
    <w:rsid w:val="005B5C1E"/>
    <w:rsid w:val="005B5D1E"/>
    <w:rsid w:val="005B62C4"/>
    <w:rsid w:val="005B67FD"/>
    <w:rsid w:val="005B76ED"/>
    <w:rsid w:val="005C03C4"/>
    <w:rsid w:val="005C1704"/>
    <w:rsid w:val="005C1897"/>
    <w:rsid w:val="005C1D34"/>
    <w:rsid w:val="005C3EED"/>
    <w:rsid w:val="005C5178"/>
    <w:rsid w:val="005C524C"/>
    <w:rsid w:val="005C680D"/>
    <w:rsid w:val="005C7E0F"/>
    <w:rsid w:val="005D102A"/>
    <w:rsid w:val="005D132D"/>
    <w:rsid w:val="005D182D"/>
    <w:rsid w:val="005D1BCC"/>
    <w:rsid w:val="005D2BBA"/>
    <w:rsid w:val="005D2F6A"/>
    <w:rsid w:val="005D334A"/>
    <w:rsid w:val="005D541E"/>
    <w:rsid w:val="005D586B"/>
    <w:rsid w:val="005D5A5A"/>
    <w:rsid w:val="005D5C06"/>
    <w:rsid w:val="005D7A4D"/>
    <w:rsid w:val="005D7F0C"/>
    <w:rsid w:val="005E02BE"/>
    <w:rsid w:val="005E160B"/>
    <w:rsid w:val="005E26C9"/>
    <w:rsid w:val="005E3314"/>
    <w:rsid w:val="005E3317"/>
    <w:rsid w:val="005E3892"/>
    <w:rsid w:val="005E4613"/>
    <w:rsid w:val="005E4B3A"/>
    <w:rsid w:val="005E786A"/>
    <w:rsid w:val="005F035F"/>
    <w:rsid w:val="005F2DC1"/>
    <w:rsid w:val="005F3028"/>
    <w:rsid w:val="005F3E44"/>
    <w:rsid w:val="005F3EA8"/>
    <w:rsid w:val="005F40DE"/>
    <w:rsid w:val="005F4C59"/>
    <w:rsid w:val="005F4E74"/>
    <w:rsid w:val="005F5978"/>
    <w:rsid w:val="005F61E3"/>
    <w:rsid w:val="005F6CF6"/>
    <w:rsid w:val="005F6DFD"/>
    <w:rsid w:val="005F7648"/>
    <w:rsid w:val="006004B7"/>
    <w:rsid w:val="00600594"/>
    <w:rsid w:val="00600D5C"/>
    <w:rsid w:val="00600D61"/>
    <w:rsid w:val="00601CD6"/>
    <w:rsid w:val="006024C5"/>
    <w:rsid w:val="006035F0"/>
    <w:rsid w:val="00603748"/>
    <w:rsid w:val="00603AC3"/>
    <w:rsid w:val="006048DC"/>
    <w:rsid w:val="00604940"/>
    <w:rsid w:val="00604AC0"/>
    <w:rsid w:val="00605871"/>
    <w:rsid w:val="00605D10"/>
    <w:rsid w:val="00605DAE"/>
    <w:rsid w:val="006064AF"/>
    <w:rsid w:val="0060650A"/>
    <w:rsid w:val="006069DA"/>
    <w:rsid w:val="006124F5"/>
    <w:rsid w:val="00612885"/>
    <w:rsid w:val="006135B5"/>
    <w:rsid w:val="006157A9"/>
    <w:rsid w:val="00615E96"/>
    <w:rsid w:val="00615FEE"/>
    <w:rsid w:val="006169E2"/>
    <w:rsid w:val="00616D40"/>
    <w:rsid w:val="00617617"/>
    <w:rsid w:val="006207F2"/>
    <w:rsid w:val="00621BDC"/>
    <w:rsid w:val="006221ED"/>
    <w:rsid w:val="00622B82"/>
    <w:rsid w:val="00623251"/>
    <w:rsid w:val="00623976"/>
    <w:rsid w:val="00624197"/>
    <w:rsid w:val="00624885"/>
    <w:rsid w:val="00624B15"/>
    <w:rsid w:val="00624C1E"/>
    <w:rsid w:val="00624D39"/>
    <w:rsid w:val="00625786"/>
    <w:rsid w:val="00633733"/>
    <w:rsid w:val="00633C35"/>
    <w:rsid w:val="00633F94"/>
    <w:rsid w:val="0064075B"/>
    <w:rsid w:val="006409CC"/>
    <w:rsid w:val="006416E3"/>
    <w:rsid w:val="006444F1"/>
    <w:rsid w:val="00644FE7"/>
    <w:rsid w:val="006455BD"/>
    <w:rsid w:val="00647AAE"/>
    <w:rsid w:val="00647BF8"/>
    <w:rsid w:val="00650174"/>
    <w:rsid w:val="00651561"/>
    <w:rsid w:val="00651C93"/>
    <w:rsid w:val="0065295C"/>
    <w:rsid w:val="00653756"/>
    <w:rsid w:val="00654BC4"/>
    <w:rsid w:val="00655827"/>
    <w:rsid w:val="00655948"/>
    <w:rsid w:val="006607E4"/>
    <w:rsid w:val="00661D0C"/>
    <w:rsid w:val="00661ECF"/>
    <w:rsid w:val="00662315"/>
    <w:rsid w:val="00663330"/>
    <w:rsid w:val="00663400"/>
    <w:rsid w:val="006636A9"/>
    <w:rsid w:val="006643CA"/>
    <w:rsid w:val="006652D9"/>
    <w:rsid w:val="0066554C"/>
    <w:rsid w:val="006666DA"/>
    <w:rsid w:val="006669D8"/>
    <w:rsid w:val="00666DC2"/>
    <w:rsid w:val="00670602"/>
    <w:rsid w:val="0067159D"/>
    <w:rsid w:val="00671E03"/>
    <w:rsid w:val="00672DC6"/>
    <w:rsid w:val="00674242"/>
    <w:rsid w:val="00674DB2"/>
    <w:rsid w:val="00674EEB"/>
    <w:rsid w:val="00676E1B"/>
    <w:rsid w:val="00677A9B"/>
    <w:rsid w:val="0068052B"/>
    <w:rsid w:val="00680B65"/>
    <w:rsid w:val="00680D6B"/>
    <w:rsid w:val="00682E0C"/>
    <w:rsid w:val="006847AB"/>
    <w:rsid w:val="006847D9"/>
    <w:rsid w:val="00684FB2"/>
    <w:rsid w:val="00685BDD"/>
    <w:rsid w:val="006903C5"/>
    <w:rsid w:val="00692C70"/>
    <w:rsid w:val="00694BB3"/>
    <w:rsid w:val="00694D65"/>
    <w:rsid w:val="00695F0D"/>
    <w:rsid w:val="00696249"/>
    <w:rsid w:val="006964EA"/>
    <w:rsid w:val="00696532"/>
    <w:rsid w:val="00696ACA"/>
    <w:rsid w:val="00697ACA"/>
    <w:rsid w:val="00697C7C"/>
    <w:rsid w:val="00697EA3"/>
    <w:rsid w:val="006A07C8"/>
    <w:rsid w:val="006A2520"/>
    <w:rsid w:val="006A25D9"/>
    <w:rsid w:val="006A27FA"/>
    <w:rsid w:val="006A3955"/>
    <w:rsid w:val="006A550D"/>
    <w:rsid w:val="006A6301"/>
    <w:rsid w:val="006B0605"/>
    <w:rsid w:val="006B0C17"/>
    <w:rsid w:val="006B1AB1"/>
    <w:rsid w:val="006B3BC3"/>
    <w:rsid w:val="006B4281"/>
    <w:rsid w:val="006B5BD6"/>
    <w:rsid w:val="006C0629"/>
    <w:rsid w:val="006C0F5D"/>
    <w:rsid w:val="006C3AF0"/>
    <w:rsid w:val="006C433A"/>
    <w:rsid w:val="006C445F"/>
    <w:rsid w:val="006C45EA"/>
    <w:rsid w:val="006C5370"/>
    <w:rsid w:val="006C5BCF"/>
    <w:rsid w:val="006C5C67"/>
    <w:rsid w:val="006C5F0C"/>
    <w:rsid w:val="006C6216"/>
    <w:rsid w:val="006D00C2"/>
    <w:rsid w:val="006D0414"/>
    <w:rsid w:val="006D1CCE"/>
    <w:rsid w:val="006D4323"/>
    <w:rsid w:val="006D4743"/>
    <w:rsid w:val="006D4924"/>
    <w:rsid w:val="006D54FA"/>
    <w:rsid w:val="006D5E72"/>
    <w:rsid w:val="006D648A"/>
    <w:rsid w:val="006D7894"/>
    <w:rsid w:val="006D7903"/>
    <w:rsid w:val="006E2895"/>
    <w:rsid w:val="006E2B0E"/>
    <w:rsid w:val="006E2C97"/>
    <w:rsid w:val="006E2E5E"/>
    <w:rsid w:val="006E2ECF"/>
    <w:rsid w:val="006E2F6D"/>
    <w:rsid w:val="006E4876"/>
    <w:rsid w:val="006E4F29"/>
    <w:rsid w:val="006E5F3F"/>
    <w:rsid w:val="006F001C"/>
    <w:rsid w:val="006F0B80"/>
    <w:rsid w:val="006F20A3"/>
    <w:rsid w:val="006F2B46"/>
    <w:rsid w:val="006F2C7F"/>
    <w:rsid w:val="006F4AC3"/>
    <w:rsid w:val="006F505E"/>
    <w:rsid w:val="006F5079"/>
    <w:rsid w:val="006F5D98"/>
    <w:rsid w:val="006F63DF"/>
    <w:rsid w:val="00700004"/>
    <w:rsid w:val="0070032D"/>
    <w:rsid w:val="007003AF"/>
    <w:rsid w:val="00700E92"/>
    <w:rsid w:val="00700EC9"/>
    <w:rsid w:val="00700F46"/>
    <w:rsid w:val="00701048"/>
    <w:rsid w:val="00703419"/>
    <w:rsid w:val="007077F1"/>
    <w:rsid w:val="00707B26"/>
    <w:rsid w:val="00707EE2"/>
    <w:rsid w:val="0071080B"/>
    <w:rsid w:val="00711666"/>
    <w:rsid w:val="00711ECB"/>
    <w:rsid w:val="0071222B"/>
    <w:rsid w:val="00712496"/>
    <w:rsid w:val="00713644"/>
    <w:rsid w:val="00713DD6"/>
    <w:rsid w:val="00714A20"/>
    <w:rsid w:val="00714C79"/>
    <w:rsid w:val="00715B80"/>
    <w:rsid w:val="007169DE"/>
    <w:rsid w:val="00717590"/>
    <w:rsid w:val="00717852"/>
    <w:rsid w:val="00717A05"/>
    <w:rsid w:val="007206F9"/>
    <w:rsid w:val="007208F1"/>
    <w:rsid w:val="00721BDA"/>
    <w:rsid w:val="007223DE"/>
    <w:rsid w:val="00723A98"/>
    <w:rsid w:val="007240B6"/>
    <w:rsid w:val="00725195"/>
    <w:rsid w:val="00725280"/>
    <w:rsid w:val="007255EE"/>
    <w:rsid w:val="0072626F"/>
    <w:rsid w:val="00727208"/>
    <w:rsid w:val="007279D9"/>
    <w:rsid w:val="00727ADE"/>
    <w:rsid w:val="0073180C"/>
    <w:rsid w:val="00733EB5"/>
    <w:rsid w:val="00734425"/>
    <w:rsid w:val="00734DAC"/>
    <w:rsid w:val="007354D2"/>
    <w:rsid w:val="0073553C"/>
    <w:rsid w:val="00736118"/>
    <w:rsid w:val="00737E84"/>
    <w:rsid w:val="00740FE8"/>
    <w:rsid w:val="007412E2"/>
    <w:rsid w:val="00741320"/>
    <w:rsid w:val="00741FF4"/>
    <w:rsid w:val="007422D8"/>
    <w:rsid w:val="00742913"/>
    <w:rsid w:val="007429EF"/>
    <w:rsid w:val="00743141"/>
    <w:rsid w:val="00743E0F"/>
    <w:rsid w:val="007453CB"/>
    <w:rsid w:val="00746443"/>
    <w:rsid w:val="0074663A"/>
    <w:rsid w:val="00746A3B"/>
    <w:rsid w:val="00746CB3"/>
    <w:rsid w:val="00747088"/>
    <w:rsid w:val="007504C2"/>
    <w:rsid w:val="00751C38"/>
    <w:rsid w:val="00753700"/>
    <w:rsid w:val="007543F8"/>
    <w:rsid w:val="00755655"/>
    <w:rsid w:val="00756042"/>
    <w:rsid w:val="00756C50"/>
    <w:rsid w:val="00756EC8"/>
    <w:rsid w:val="00757C68"/>
    <w:rsid w:val="00757D3B"/>
    <w:rsid w:val="007609DC"/>
    <w:rsid w:val="00760BEB"/>
    <w:rsid w:val="007623BC"/>
    <w:rsid w:val="00763011"/>
    <w:rsid w:val="00764AD0"/>
    <w:rsid w:val="0076525C"/>
    <w:rsid w:val="00765694"/>
    <w:rsid w:val="00766AF6"/>
    <w:rsid w:val="00767608"/>
    <w:rsid w:val="007705E3"/>
    <w:rsid w:val="00770991"/>
    <w:rsid w:val="00770B56"/>
    <w:rsid w:val="00772FFA"/>
    <w:rsid w:val="00774018"/>
    <w:rsid w:val="00774345"/>
    <w:rsid w:val="00774C00"/>
    <w:rsid w:val="00775197"/>
    <w:rsid w:val="007753C1"/>
    <w:rsid w:val="00775EBB"/>
    <w:rsid w:val="00781204"/>
    <w:rsid w:val="00781F14"/>
    <w:rsid w:val="007842E0"/>
    <w:rsid w:val="00785ABE"/>
    <w:rsid w:val="00786A66"/>
    <w:rsid w:val="00787DE5"/>
    <w:rsid w:val="007901AB"/>
    <w:rsid w:val="007904C1"/>
    <w:rsid w:val="00791EC4"/>
    <w:rsid w:val="0079297A"/>
    <w:rsid w:val="00792CCF"/>
    <w:rsid w:val="00792F44"/>
    <w:rsid w:val="0079346F"/>
    <w:rsid w:val="007935F1"/>
    <w:rsid w:val="007947AA"/>
    <w:rsid w:val="00794DD7"/>
    <w:rsid w:val="00796031"/>
    <w:rsid w:val="007A1EBF"/>
    <w:rsid w:val="007A324B"/>
    <w:rsid w:val="007A44D2"/>
    <w:rsid w:val="007A737A"/>
    <w:rsid w:val="007A7BBF"/>
    <w:rsid w:val="007B14B8"/>
    <w:rsid w:val="007B3DDA"/>
    <w:rsid w:val="007B409F"/>
    <w:rsid w:val="007B4A8D"/>
    <w:rsid w:val="007B4CF3"/>
    <w:rsid w:val="007B52B1"/>
    <w:rsid w:val="007B5C4E"/>
    <w:rsid w:val="007C1362"/>
    <w:rsid w:val="007C1666"/>
    <w:rsid w:val="007C4230"/>
    <w:rsid w:val="007C4258"/>
    <w:rsid w:val="007C50CE"/>
    <w:rsid w:val="007C58FC"/>
    <w:rsid w:val="007C67B1"/>
    <w:rsid w:val="007D0F45"/>
    <w:rsid w:val="007D100B"/>
    <w:rsid w:val="007D1A19"/>
    <w:rsid w:val="007D2CA4"/>
    <w:rsid w:val="007D2D03"/>
    <w:rsid w:val="007D3452"/>
    <w:rsid w:val="007D562D"/>
    <w:rsid w:val="007D6C2F"/>
    <w:rsid w:val="007D6EE0"/>
    <w:rsid w:val="007D72D1"/>
    <w:rsid w:val="007E0CF7"/>
    <w:rsid w:val="007E0F0C"/>
    <w:rsid w:val="007E1C5F"/>
    <w:rsid w:val="007E2056"/>
    <w:rsid w:val="007E33B6"/>
    <w:rsid w:val="007E4D4F"/>
    <w:rsid w:val="007E5E48"/>
    <w:rsid w:val="007E5FEF"/>
    <w:rsid w:val="007E63DA"/>
    <w:rsid w:val="007E6A39"/>
    <w:rsid w:val="007E709B"/>
    <w:rsid w:val="007E7BAF"/>
    <w:rsid w:val="007E7E62"/>
    <w:rsid w:val="007F0D73"/>
    <w:rsid w:val="007F17A5"/>
    <w:rsid w:val="007F1E65"/>
    <w:rsid w:val="007F20FB"/>
    <w:rsid w:val="007F2363"/>
    <w:rsid w:val="007F2AA9"/>
    <w:rsid w:val="007F2DF7"/>
    <w:rsid w:val="007F3C92"/>
    <w:rsid w:val="007F44B5"/>
    <w:rsid w:val="007F466B"/>
    <w:rsid w:val="007F46C8"/>
    <w:rsid w:val="007F4EE2"/>
    <w:rsid w:val="007F5386"/>
    <w:rsid w:val="007F545F"/>
    <w:rsid w:val="007F5C92"/>
    <w:rsid w:val="007F6081"/>
    <w:rsid w:val="007F7AE4"/>
    <w:rsid w:val="007F7F48"/>
    <w:rsid w:val="008005E5"/>
    <w:rsid w:val="00801675"/>
    <w:rsid w:val="0080268D"/>
    <w:rsid w:val="008026D2"/>
    <w:rsid w:val="00802F70"/>
    <w:rsid w:val="00807042"/>
    <w:rsid w:val="008079AF"/>
    <w:rsid w:val="00811916"/>
    <w:rsid w:val="00811CEF"/>
    <w:rsid w:val="00812741"/>
    <w:rsid w:val="00812E7B"/>
    <w:rsid w:val="00813E13"/>
    <w:rsid w:val="008141F1"/>
    <w:rsid w:val="00814B87"/>
    <w:rsid w:val="00815AA8"/>
    <w:rsid w:val="008163ED"/>
    <w:rsid w:val="00816691"/>
    <w:rsid w:val="00817122"/>
    <w:rsid w:val="008177C1"/>
    <w:rsid w:val="00822230"/>
    <w:rsid w:val="00822DF0"/>
    <w:rsid w:val="008236D3"/>
    <w:rsid w:val="00823809"/>
    <w:rsid w:val="008257B4"/>
    <w:rsid w:val="00826BDF"/>
    <w:rsid w:val="0083095D"/>
    <w:rsid w:val="00830E91"/>
    <w:rsid w:val="00831C79"/>
    <w:rsid w:val="00833CF0"/>
    <w:rsid w:val="00834376"/>
    <w:rsid w:val="0083462A"/>
    <w:rsid w:val="00834868"/>
    <w:rsid w:val="00834C92"/>
    <w:rsid w:val="00834FB4"/>
    <w:rsid w:val="00835B33"/>
    <w:rsid w:val="00836D73"/>
    <w:rsid w:val="00837321"/>
    <w:rsid w:val="00841659"/>
    <w:rsid w:val="00841D79"/>
    <w:rsid w:val="008433D6"/>
    <w:rsid w:val="00844068"/>
    <w:rsid w:val="008440A9"/>
    <w:rsid w:val="00844B1B"/>
    <w:rsid w:val="0084511C"/>
    <w:rsid w:val="00845289"/>
    <w:rsid w:val="00845DDC"/>
    <w:rsid w:val="0084602D"/>
    <w:rsid w:val="0085062B"/>
    <w:rsid w:val="00850CBD"/>
    <w:rsid w:val="0085179F"/>
    <w:rsid w:val="00852C41"/>
    <w:rsid w:val="0085603B"/>
    <w:rsid w:val="008564C2"/>
    <w:rsid w:val="008573D0"/>
    <w:rsid w:val="0086113A"/>
    <w:rsid w:val="00861240"/>
    <w:rsid w:val="00862213"/>
    <w:rsid w:val="00863065"/>
    <w:rsid w:val="008630E1"/>
    <w:rsid w:val="0086320F"/>
    <w:rsid w:val="008633C8"/>
    <w:rsid w:val="00863B01"/>
    <w:rsid w:val="00863F6A"/>
    <w:rsid w:val="00864FC1"/>
    <w:rsid w:val="008653A7"/>
    <w:rsid w:val="00865F4E"/>
    <w:rsid w:val="00866BAB"/>
    <w:rsid w:val="0086706E"/>
    <w:rsid w:val="0086728F"/>
    <w:rsid w:val="00867CD4"/>
    <w:rsid w:val="00870D31"/>
    <w:rsid w:val="00870DF9"/>
    <w:rsid w:val="0087107C"/>
    <w:rsid w:val="008729E9"/>
    <w:rsid w:val="008742FD"/>
    <w:rsid w:val="00875D2A"/>
    <w:rsid w:val="00877092"/>
    <w:rsid w:val="0087725D"/>
    <w:rsid w:val="00880BC2"/>
    <w:rsid w:val="00881A95"/>
    <w:rsid w:val="00881AF6"/>
    <w:rsid w:val="008827E9"/>
    <w:rsid w:val="00884968"/>
    <w:rsid w:val="00885631"/>
    <w:rsid w:val="008879C1"/>
    <w:rsid w:val="00890AA9"/>
    <w:rsid w:val="00890B82"/>
    <w:rsid w:val="00890D94"/>
    <w:rsid w:val="00891241"/>
    <w:rsid w:val="008912AA"/>
    <w:rsid w:val="00891AA4"/>
    <w:rsid w:val="00893409"/>
    <w:rsid w:val="00893C1D"/>
    <w:rsid w:val="00893FD2"/>
    <w:rsid w:val="008945E9"/>
    <w:rsid w:val="00897EB9"/>
    <w:rsid w:val="008A071E"/>
    <w:rsid w:val="008A197C"/>
    <w:rsid w:val="008A1AF3"/>
    <w:rsid w:val="008A20AC"/>
    <w:rsid w:val="008A25CA"/>
    <w:rsid w:val="008A4CCB"/>
    <w:rsid w:val="008A500E"/>
    <w:rsid w:val="008A6923"/>
    <w:rsid w:val="008A6D94"/>
    <w:rsid w:val="008A6F71"/>
    <w:rsid w:val="008A7830"/>
    <w:rsid w:val="008B0662"/>
    <w:rsid w:val="008B2C5B"/>
    <w:rsid w:val="008C01C5"/>
    <w:rsid w:val="008C0BF7"/>
    <w:rsid w:val="008C1E78"/>
    <w:rsid w:val="008C2277"/>
    <w:rsid w:val="008C2D17"/>
    <w:rsid w:val="008C59ED"/>
    <w:rsid w:val="008C5F4A"/>
    <w:rsid w:val="008D1729"/>
    <w:rsid w:val="008D1F2B"/>
    <w:rsid w:val="008D2A5D"/>
    <w:rsid w:val="008D334A"/>
    <w:rsid w:val="008D3446"/>
    <w:rsid w:val="008D3DEA"/>
    <w:rsid w:val="008D4183"/>
    <w:rsid w:val="008D69D5"/>
    <w:rsid w:val="008D7DAB"/>
    <w:rsid w:val="008D7E37"/>
    <w:rsid w:val="008E0256"/>
    <w:rsid w:val="008E0DE9"/>
    <w:rsid w:val="008E1364"/>
    <w:rsid w:val="008E1A96"/>
    <w:rsid w:val="008E2349"/>
    <w:rsid w:val="008E2A12"/>
    <w:rsid w:val="008E2C0B"/>
    <w:rsid w:val="008E3881"/>
    <w:rsid w:val="008E492A"/>
    <w:rsid w:val="008E74B3"/>
    <w:rsid w:val="008E7AAE"/>
    <w:rsid w:val="008F0648"/>
    <w:rsid w:val="008F1CE5"/>
    <w:rsid w:val="008F26A0"/>
    <w:rsid w:val="008F2D7A"/>
    <w:rsid w:val="008F3BE2"/>
    <w:rsid w:val="008F476D"/>
    <w:rsid w:val="008F50EA"/>
    <w:rsid w:val="008F6089"/>
    <w:rsid w:val="008F705D"/>
    <w:rsid w:val="008F73E5"/>
    <w:rsid w:val="008F7AFF"/>
    <w:rsid w:val="0090356B"/>
    <w:rsid w:val="0090363B"/>
    <w:rsid w:val="00904C75"/>
    <w:rsid w:val="009055B4"/>
    <w:rsid w:val="009056B8"/>
    <w:rsid w:val="00907D4A"/>
    <w:rsid w:val="00912BA4"/>
    <w:rsid w:val="00912D39"/>
    <w:rsid w:val="009145A6"/>
    <w:rsid w:val="009145EC"/>
    <w:rsid w:val="00914F2B"/>
    <w:rsid w:val="0091566B"/>
    <w:rsid w:val="00916ADF"/>
    <w:rsid w:val="009170FD"/>
    <w:rsid w:val="00917857"/>
    <w:rsid w:val="00920563"/>
    <w:rsid w:val="00920DCF"/>
    <w:rsid w:val="00922086"/>
    <w:rsid w:val="00922539"/>
    <w:rsid w:val="00922F81"/>
    <w:rsid w:val="00923173"/>
    <w:rsid w:val="0092339C"/>
    <w:rsid w:val="00923CC1"/>
    <w:rsid w:val="00923F32"/>
    <w:rsid w:val="00924887"/>
    <w:rsid w:val="0092770F"/>
    <w:rsid w:val="00935369"/>
    <w:rsid w:val="00937130"/>
    <w:rsid w:val="0094001C"/>
    <w:rsid w:val="0094127C"/>
    <w:rsid w:val="009429D0"/>
    <w:rsid w:val="00942A56"/>
    <w:rsid w:val="00943050"/>
    <w:rsid w:val="0094527C"/>
    <w:rsid w:val="0094586E"/>
    <w:rsid w:val="0094716B"/>
    <w:rsid w:val="00947452"/>
    <w:rsid w:val="009506A4"/>
    <w:rsid w:val="00950815"/>
    <w:rsid w:val="009514D3"/>
    <w:rsid w:val="0095245B"/>
    <w:rsid w:val="009528FA"/>
    <w:rsid w:val="00952EA5"/>
    <w:rsid w:val="00953E95"/>
    <w:rsid w:val="009544B6"/>
    <w:rsid w:val="00954B11"/>
    <w:rsid w:val="009551EF"/>
    <w:rsid w:val="0095543C"/>
    <w:rsid w:val="009556CC"/>
    <w:rsid w:val="009564DC"/>
    <w:rsid w:val="00956505"/>
    <w:rsid w:val="0095669F"/>
    <w:rsid w:val="00956DCF"/>
    <w:rsid w:val="00957C11"/>
    <w:rsid w:val="009605CF"/>
    <w:rsid w:val="0096156A"/>
    <w:rsid w:val="009621F3"/>
    <w:rsid w:val="009634A5"/>
    <w:rsid w:val="00963608"/>
    <w:rsid w:val="00964266"/>
    <w:rsid w:val="00964D3E"/>
    <w:rsid w:val="0096611E"/>
    <w:rsid w:val="00966316"/>
    <w:rsid w:val="009663FD"/>
    <w:rsid w:val="009667E1"/>
    <w:rsid w:val="0096756C"/>
    <w:rsid w:val="0096759A"/>
    <w:rsid w:val="00974094"/>
    <w:rsid w:val="009740CF"/>
    <w:rsid w:val="009750CC"/>
    <w:rsid w:val="009756A0"/>
    <w:rsid w:val="009759AE"/>
    <w:rsid w:val="00975EC4"/>
    <w:rsid w:val="0097661F"/>
    <w:rsid w:val="009766A9"/>
    <w:rsid w:val="009775F2"/>
    <w:rsid w:val="00977724"/>
    <w:rsid w:val="00980070"/>
    <w:rsid w:val="0098186F"/>
    <w:rsid w:val="00981C49"/>
    <w:rsid w:val="00983250"/>
    <w:rsid w:val="00984F2B"/>
    <w:rsid w:val="00986B88"/>
    <w:rsid w:val="00986CB6"/>
    <w:rsid w:val="00987AE1"/>
    <w:rsid w:val="00990012"/>
    <w:rsid w:val="00991345"/>
    <w:rsid w:val="009942D7"/>
    <w:rsid w:val="0099481F"/>
    <w:rsid w:val="00996CCF"/>
    <w:rsid w:val="00997822"/>
    <w:rsid w:val="009A1946"/>
    <w:rsid w:val="009A1F62"/>
    <w:rsid w:val="009A251E"/>
    <w:rsid w:val="009A28D8"/>
    <w:rsid w:val="009A307D"/>
    <w:rsid w:val="009A38DC"/>
    <w:rsid w:val="009A4FF9"/>
    <w:rsid w:val="009A66C6"/>
    <w:rsid w:val="009A78C0"/>
    <w:rsid w:val="009A7A4B"/>
    <w:rsid w:val="009A7D0A"/>
    <w:rsid w:val="009B1AA6"/>
    <w:rsid w:val="009B1DEC"/>
    <w:rsid w:val="009B3230"/>
    <w:rsid w:val="009B5E53"/>
    <w:rsid w:val="009B6149"/>
    <w:rsid w:val="009B61F2"/>
    <w:rsid w:val="009B788D"/>
    <w:rsid w:val="009C12C5"/>
    <w:rsid w:val="009C19A7"/>
    <w:rsid w:val="009C1A18"/>
    <w:rsid w:val="009C23E4"/>
    <w:rsid w:val="009C4FFB"/>
    <w:rsid w:val="009C5371"/>
    <w:rsid w:val="009C5F1B"/>
    <w:rsid w:val="009D01AE"/>
    <w:rsid w:val="009D0665"/>
    <w:rsid w:val="009D0D95"/>
    <w:rsid w:val="009D0F1D"/>
    <w:rsid w:val="009D15F6"/>
    <w:rsid w:val="009D5D6C"/>
    <w:rsid w:val="009D648F"/>
    <w:rsid w:val="009D674C"/>
    <w:rsid w:val="009D76B3"/>
    <w:rsid w:val="009D7D77"/>
    <w:rsid w:val="009E02BF"/>
    <w:rsid w:val="009E2C79"/>
    <w:rsid w:val="009E2E22"/>
    <w:rsid w:val="009E350E"/>
    <w:rsid w:val="009E40C9"/>
    <w:rsid w:val="009E46C3"/>
    <w:rsid w:val="009E5186"/>
    <w:rsid w:val="009E5293"/>
    <w:rsid w:val="009E589D"/>
    <w:rsid w:val="009E7B0A"/>
    <w:rsid w:val="009E7B0F"/>
    <w:rsid w:val="009F0361"/>
    <w:rsid w:val="009F169D"/>
    <w:rsid w:val="009F1C8B"/>
    <w:rsid w:val="009F397B"/>
    <w:rsid w:val="009F42AB"/>
    <w:rsid w:val="009F5E45"/>
    <w:rsid w:val="009F7B2F"/>
    <w:rsid w:val="009F7E82"/>
    <w:rsid w:val="009F7F45"/>
    <w:rsid w:val="00A021BA"/>
    <w:rsid w:val="00A028F9"/>
    <w:rsid w:val="00A0640B"/>
    <w:rsid w:val="00A06966"/>
    <w:rsid w:val="00A07CD7"/>
    <w:rsid w:val="00A07CEC"/>
    <w:rsid w:val="00A10129"/>
    <w:rsid w:val="00A101C0"/>
    <w:rsid w:val="00A10383"/>
    <w:rsid w:val="00A118E0"/>
    <w:rsid w:val="00A128B4"/>
    <w:rsid w:val="00A12A7E"/>
    <w:rsid w:val="00A1339C"/>
    <w:rsid w:val="00A15365"/>
    <w:rsid w:val="00A16933"/>
    <w:rsid w:val="00A17BA3"/>
    <w:rsid w:val="00A2041C"/>
    <w:rsid w:val="00A215C4"/>
    <w:rsid w:val="00A22C0C"/>
    <w:rsid w:val="00A22FE5"/>
    <w:rsid w:val="00A2319D"/>
    <w:rsid w:val="00A236E1"/>
    <w:rsid w:val="00A243A4"/>
    <w:rsid w:val="00A25D6E"/>
    <w:rsid w:val="00A25F59"/>
    <w:rsid w:val="00A262C3"/>
    <w:rsid w:val="00A26535"/>
    <w:rsid w:val="00A2677E"/>
    <w:rsid w:val="00A274CC"/>
    <w:rsid w:val="00A27840"/>
    <w:rsid w:val="00A27B1A"/>
    <w:rsid w:val="00A31F12"/>
    <w:rsid w:val="00A32AC5"/>
    <w:rsid w:val="00A33DD2"/>
    <w:rsid w:val="00A33EB0"/>
    <w:rsid w:val="00A34BFE"/>
    <w:rsid w:val="00A4001F"/>
    <w:rsid w:val="00A4020B"/>
    <w:rsid w:val="00A41027"/>
    <w:rsid w:val="00A42C84"/>
    <w:rsid w:val="00A42D0E"/>
    <w:rsid w:val="00A4419B"/>
    <w:rsid w:val="00A47BCF"/>
    <w:rsid w:val="00A47D61"/>
    <w:rsid w:val="00A47F2B"/>
    <w:rsid w:val="00A50074"/>
    <w:rsid w:val="00A503F0"/>
    <w:rsid w:val="00A50ED1"/>
    <w:rsid w:val="00A52819"/>
    <w:rsid w:val="00A57340"/>
    <w:rsid w:val="00A60635"/>
    <w:rsid w:val="00A606C7"/>
    <w:rsid w:val="00A608A5"/>
    <w:rsid w:val="00A61351"/>
    <w:rsid w:val="00A61706"/>
    <w:rsid w:val="00A6177C"/>
    <w:rsid w:val="00A63AE0"/>
    <w:rsid w:val="00A64572"/>
    <w:rsid w:val="00A64DFC"/>
    <w:rsid w:val="00A65A18"/>
    <w:rsid w:val="00A707BD"/>
    <w:rsid w:val="00A713FF"/>
    <w:rsid w:val="00A758A4"/>
    <w:rsid w:val="00A76B04"/>
    <w:rsid w:val="00A76E97"/>
    <w:rsid w:val="00A77A38"/>
    <w:rsid w:val="00A80A93"/>
    <w:rsid w:val="00A80BD9"/>
    <w:rsid w:val="00A817A7"/>
    <w:rsid w:val="00A8337B"/>
    <w:rsid w:val="00A8364D"/>
    <w:rsid w:val="00A84054"/>
    <w:rsid w:val="00A8603D"/>
    <w:rsid w:val="00A86DB5"/>
    <w:rsid w:val="00A87746"/>
    <w:rsid w:val="00A9056D"/>
    <w:rsid w:val="00A90867"/>
    <w:rsid w:val="00A946E2"/>
    <w:rsid w:val="00A94C56"/>
    <w:rsid w:val="00A9501F"/>
    <w:rsid w:val="00A9573B"/>
    <w:rsid w:val="00AA0196"/>
    <w:rsid w:val="00AA03C4"/>
    <w:rsid w:val="00AA103C"/>
    <w:rsid w:val="00AA1329"/>
    <w:rsid w:val="00AA1BAD"/>
    <w:rsid w:val="00AA1D9F"/>
    <w:rsid w:val="00AA2171"/>
    <w:rsid w:val="00AA229E"/>
    <w:rsid w:val="00AA2E22"/>
    <w:rsid w:val="00AA3198"/>
    <w:rsid w:val="00AA3962"/>
    <w:rsid w:val="00AA441B"/>
    <w:rsid w:val="00AA4C21"/>
    <w:rsid w:val="00AA4EC5"/>
    <w:rsid w:val="00AA619A"/>
    <w:rsid w:val="00AA63C3"/>
    <w:rsid w:val="00AA677E"/>
    <w:rsid w:val="00AA69CC"/>
    <w:rsid w:val="00AA6AED"/>
    <w:rsid w:val="00AA6FE7"/>
    <w:rsid w:val="00AB00FD"/>
    <w:rsid w:val="00AB0781"/>
    <w:rsid w:val="00AB07BD"/>
    <w:rsid w:val="00AB0F39"/>
    <w:rsid w:val="00AB17E9"/>
    <w:rsid w:val="00AB24AF"/>
    <w:rsid w:val="00AB268B"/>
    <w:rsid w:val="00AB2FBA"/>
    <w:rsid w:val="00AB302A"/>
    <w:rsid w:val="00AB3B02"/>
    <w:rsid w:val="00AB48D2"/>
    <w:rsid w:val="00AB4A15"/>
    <w:rsid w:val="00AB4F7D"/>
    <w:rsid w:val="00AB708C"/>
    <w:rsid w:val="00AB71F7"/>
    <w:rsid w:val="00AC04C0"/>
    <w:rsid w:val="00AC0581"/>
    <w:rsid w:val="00AC1E52"/>
    <w:rsid w:val="00AC4239"/>
    <w:rsid w:val="00AC479F"/>
    <w:rsid w:val="00AC4F29"/>
    <w:rsid w:val="00AC575B"/>
    <w:rsid w:val="00AC5906"/>
    <w:rsid w:val="00AC6541"/>
    <w:rsid w:val="00AC73F7"/>
    <w:rsid w:val="00AD0553"/>
    <w:rsid w:val="00AD45E5"/>
    <w:rsid w:val="00AD4B4A"/>
    <w:rsid w:val="00AD4E22"/>
    <w:rsid w:val="00AD4F47"/>
    <w:rsid w:val="00AD4FB8"/>
    <w:rsid w:val="00AD5442"/>
    <w:rsid w:val="00AD5E9B"/>
    <w:rsid w:val="00AD5F97"/>
    <w:rsid w:val="00AD7196"/>
    <w:rsid w:val="00AD76D1"/>
    <w:rsid w:val="00AD77A5"/>
    <w:rsid w:val="00AE1866"/>
    <w:rsid w:val="00AE1B2C"/>
    <w:rsid w:val="00AE3724"/>
    <w:rsid w:val="00AE513E"/>
    <w:rsid w:val="00AE531C"/>
    <w:rsid w:val="00AE5459"/>
    <w:rsid w:val="00AE6B22"/>
    <w:rsid w:val="00AE703C"/>
    <w:rsid w:val="00AE785E"/>
    <w:rsid w:val="00AE7DAE"/>
    <w:rsid w:val="00AF20A7"/>
    <w:rsid w:val="00AF518D"/>
    <w:rsid w:val="00AF58E4"/>
    <w:rsid w:val="00AF6887"/>
    <w:rsid w:val="00AF6DB3"/>
    <w:rsid w:val="00AF795B"/>
    <w:rsid w:val="00B000D9"/>
    <w:rsid w:val="00B02498"/>
    <w:rsid w:val="00B0293E"/>
    <w:rsid w:val="00B02AC5"/>
    <w:rsid w:val="00B02C43"/>
    <w:rsid w:val="00B03AED"/>
    <w:rsid w:val="00B05DB5"/>
    <w:rsid w:val="00B06433"/>
    <w:rsid w:val="00B066E3"/>
    <w:rsid w:val="00B067E8"/>
    <w:rsid w:val="00B06ACE"/>
    <w:rsid w:val="00B07056"/>
    <w:rsid w:val="00B115D1"/>
    <w:rsid w:val="00B11FFE"/>
    <w:rsid w:val="00B12403"/>
    <w:rsid w:val="00B12951"/>
    <w:rsid w:val="00B12CE8"/>
    <w:rsid w:val="00B14DBF"/>
    <w:rsid w:val="00B15C28"/>
    <w:rsid w:val="00B1621A"/>
    <w:rsid w:val="00B169C6"/>
    <w:rsid w:val="00B205E1"/>
    <w:rsid w:val="00B232DE"/>
    <w:rsid w:val="00B249D0"/>
    <w:rsid w:val="00B261C4"/>
    <w:rsid w:val="00B2642C"/>
    <w:rsid w:val="00B26636"/>
    <w:rsid w:val="00B271A1"/>
    <w:rsid w:val="00B271B4"/>
    <w:rsid w:val="00B27739"/>
    <w:rsid w:val="00B342E8"/>
    <w:rsid w:val="00B34580"/>
    <w:rsid w:val="00B356FA"/>
    <w:rsid w:val="00B3736A"/>
    <w:rsid w:val="00B41522"/>
    <w:rsid w:val="00B417EA"/>
    <w:rsid w:val="00B4235E"/>
    <w:rsid w:val="00B4265B"/>
    <w:rsid w:val="00B42B81"/>
    <w:rsid w:val="00B433D8"/>
    <w:rsid w:val="00B433FB"/>
    <w:rsid w:val="00B45E7F"/>
    <w:rsid w:val="00B47366"/>
    <w:rsid w:val="00B475BB"/>
    <w:rsid w:val="00B50039"/>
    <w:rsid w:val="00B50F25"/>
    <w:rsid w:val="00B52DF8"/>
    <w:rsid w:val="00B53A3C"/>
    <w:rsid w:val="00B53EB7"/>
    <w:rsid w:val="00B55572"/>
    <w:rsid w:val="00B56753"/>
    <w:rsid w:val="00B5710F"/>
    <w:rsid w:val="00B57118"/>
    <w:rsid w:val="00B57556"/>
    <w:rsid w:val="00B57D40"/>
    <w:rsid w:val="00B60003"/>
    <w:rsid w:val="00B6028A"/>
    <w:rsid w:val="00B626DD"/>
    <w:rsid w:val="00B632DE"/>
    <w:rsid w:val="00B64930"/>
    <w:rsid w:val="00B64C92"/>
    <w:rsid w:val="00B653FF"/>
    <w:rsid w:val="00B65616"/>
    <w:rsid w:val="00B65FCD"/>
    <w:rsid w:val="00B66341"/>
    <w:rsid w:val="00B663FE"/>
    <w:rsid w:val="00B6643E"/>
    <w:rsid w:val="00B6666D"/>
    <w:rsid w:val="00B67086"/>
    <w:rsid w:val="00B70405"/>
    <w:rsid w:val="00B75221"/>
    <w:rsid w:val="00B75DFF"/>
    <w:rsid w:val="00B80D33"/>
    <w:rsid w:val="00B80FE1"/>
    <w:rsid w:val="00B813AD"/>
    <w:rsid w:val="00B8426A"/>
    <w:rsid w:val="00B85521"/>
    <w:rsid w:val="00B85725"/>
    <w:rsid w:val="00B85B37"/>
    <w:rsid w:val="00B85B43"/>
    <w:rsid w:val="00B85CE8"/>
    <w:rsid w:val="00B86EE8"/>
    <w:rsid w:val="00B9021A"/>
    <w:rsid w:val="00B90CF7"/>
    <w:rsid w:val="00B9108F"/>
    <w:rsid w:val="00B911C3"/>
    <w:rsid w:val="00B9299E"/>
    <w:rsid w:val="00B95447"/>
    <w:rsid w:val="00B9653E"/>
    <w:rsid w:val="00B966B1"/>
    <w:rsid w:val="00B96BA6"/>
    <w:rsid w:val="00B96C48"/>
    <w:rsid w:val="00B96F67"/>
    <w:rsid w:val="00B96FE7"/>
    <w:rsid w:val="00B978BC"/>
    <w:rsid w:val="00B97AD6"/>
    <w:rsid w:val="00B97D1D"/>
    <w:rsid w:val="00B97E61"/>
    <w:rsid w:val="00BA0A66"/>
    <w:rsid w:val="00BA0B48"/>
    <w:rsid w:val="00BA25E8"/>
    <w:rsid w:val="00BA2B1E"/>
    <w:rsid w:val="00BA320B"/>
    <w:rsid w:val="00BA35C8"/>
    <w:rsid w:val="00BA3D34"/>
    <w:rsid w:val="00BA43EC"/>
    <w:rsid w:val="00BA58E3"/>
    <w:rsid w:val="00BB1181"/>
    <w:rsid w:val="00BB3B7F"/>
    <w:rsid w:val="00BB4BDF"/>
    <w:rsid w:val="00BB4CC4"/>
    <w:rsid w:val="00BB6A64"/>
    <w:rsid w:val="00BB6EA1"/>
    <w:rsid w:val="00BC0F58"/>
    <w:rsid w:val="00BC29D0"/>
    <w:rsid w:val="00BC2FEB"/>
    <w:rsid w:val="00BC3691"/>
    <w:rsid w:val="00BC4B0F"/>
    <w:rsid w:val="00BC4E3C"/>
    <w:rsid w:val="00BC51FE"/>
    <w:rsid w:val="00BC62CE"/>
    <w:rsid w:val="00BC7581"/>
    <w:rsid w:val="00BD0CA7"/>
    <w:rsid w:val="00BD1742"/>
    <w:rsid w:val="00BD1747"/>
    <w:rsid w:val="00BD2A63"/>
    <w:rsid w:val="00BD2B1A"/>
    <w:rsid w:val="00BD459F"/>
    <w:rsid w:val="00BD63E1"/>
    <w:rsid w:val="00BD6540"/>
    <w:rsid w:val="00BD65FA"/>
    <w:rsid w:val="00BD6A97"/>
    <w:rsid w:val="00BD778F"/>
    <w:rsid w:val="00BE1D07"/>
    <w:rsid w:val="00BE218F"/>
    <w:rsid w:val="00BE231C"/>
    <w:rsid w:val="00BE2B82"/>
    <w:rsid w:val="00BE39FC"/>
    <w:rsid w:val="00BE3CBB"/>
    <w:rsid w:val="00BE409C"/>
    <w:rsid w:val="00BE418E"/>
    <w:rsid w:val="00BE5822"/>
    <w:rsid w:val="00BE5920"/>
    <w:rsid w:val="00BE6F47"/>
    <w:rsid w:val="00BE7AF4"/>
    <w:rsid w:val="00BF1724"/>
    <w:rsid w:val="00BF2003"/>
    <w:rsid w:val="00BF396B"/>
    <w:rsid w:val="00BF3992"/>
    <w:rsid w:val="00BF57B2"/>
    <w:rsid w:val="00BF7B4D"/>
    <w:rsid w:val="00C00F06"/>
    <w:rsid w:val="00C01023"/>
    <w:rsid w:val="00C02F60"/>
    <w:rsid w:val="00C036CE"/>
    <w:rsid w:val="00C03845"/>
    <w:rsid w:val="00C03D02"/>
    <w:rsid w:val="00C047D5"/>
    <w:rsid w:val="00C06F03"/>
    <w:rsid w:val="00C10429"/>
    <w:rsid w:val="00C10DDF"/>
    <w:rsid w:val="00C1139F"/>
    <w:rsid w:val="00C11751"/>
    <w:rsid w:val="00C11AC7"/>
    <w:rsid w:val="00C12310"/>
    <w:rsid w:val="00C1256E"/>
    <w:rsid w:val="00C131E0"/>
    <w:rsid w:val="00C15B2C"/>
    <w:rsid w:val="00C15EDF"/>
    <w:rsid w:val="00C15EE7"/>
    <w:rsid w:val="00C1793B"/>
    <w:rsid w:val="00C21D7C"/>
    <w:rsid w:val="00C2225E"/>
    <w:rsid w:val="00C225DD"/>
    <w:rsid w:val="00C25A3D"/>
    <w:rsid w:val="00C26F44"/>
    <w:rsid w:val="00C26F52"/>
    <w:rsid w:val="00C31F50"/>
    <w:rsid w:val="00C328CA"/>
    <w:rsid w:val="00C34A9A"/>
    <w:rsid w:val="00C35580"/>
    <w:rsid w:val="00C40EA9"/>
    <w:rsid w:val="00C41632"/>
    <w:rsid w:val="00C4193F"/>
    <w:rsid w:val="00C41A5D"/>
    <w:rsid w:val="00C42CC7"/>
    <w:rsid w:val="00C43D56"/>
    <w:rsid w:val="00C453E4"/>
    <w:rsid w:val="00C455D6"/>
    <w:rsid w:val="00C457DA"/>
    <w:rsid w:val="00C45A66"/>
    <w:rsid w:val="00C50C1F"/>
    <w:rsid w:val="00C516C7"/>
    <w:rsid w:val="00C5184A"/>
    <w:rsid w:val="00C52A5B"/>
    <w:rsid w:val="00C5309D"/>
    <w:rsid w:val="00C53F8A"/>
    <w:rsid w:val="00C54FA8"/>
    <w:rsid w:val="00C55357"/>
    <w:rsid w:val="00C5630C"/>
    <w:rsid w:val="00C563ED"/>
    <w:rsid w:val="00C56E0B"/>
    <w:rsid w:val="00C56F6D"/>
    <w:rsid w:val="00C57599"/>
    <w:rsid w:val="00C60424"/>
    <w:rsid w:val="00C60F35"/>
    <w:rsid w:val="00C60FE7"/>
    <w:rsid w:val="00C62F70"/>
    <w:rsid w:val="00C62FB5"/>
    <w:rsid w:val="00C63C08"/>
    <w:rsid w:val="00C67E66"/>
    <w:rsid w:val="00C70764"/>
    <w:rsid w:val="00C71070"/>
    <w:rsid w:val="00C73ACC"/>
    <w:rsid w:val="00C76E61"/>
    <w:rsid w:val="00C82717"/>
    <w:rsid w:val="00C827AE"/>
    <w:rsid w:val="00C847F8"/>
    <w:rsid w:val="00C84E44"/>
    <w:rsid w:val="00C85EAB"/>
    <w:rsid w:val="00C8622D"/>
    <w:rsid w:val="00C86FBD"/>
    <w:rsid w:val="00C874B3"/>
    <w:rsid w:val="00C874B4"/>
    <w:rsid w:val="00C90393"/>
    <w:rsid w:val="00C90AF6"/>
    <w:rsid w:val="00C91942"/>
    <w:rsid w:val="00C9224C"/>
    <w:rsid w:val="00C92B4F"/>
    <w:rsid w:val="00C93F94"/>
    <w:rsid w:val="00C9437A"/>
    <w:rsid w:val="00C94E89"/>
    <w:rsid w:val="00C95623"/>
    <w:rsid w:val="00C96433"/>
    <w:rsid w:val="00C96E8D"/>
    <w:rsid w:val="00C977B6"/>
    <w:rsid w:val="00C97AE5"/>
    <w:rsid w:val="00C97C16"/>
    <w:rsid w:val="00CA1E2A"/>
    <w:rsid w:val="00CA4856"/>
    <w:rsid w:val="00CA4FFA"/>
    <w:rsid w:val="00CA62C9"/>
    <w:rsid w:val="00CA6419"/>
    <w:rsid w:val="00CA77A4"/>
    <w:rsid w:val="00CB0597"/>
    <w:rsid w:val="00CB067E"/>
    <w:rsid w:val="00CB1750"/>
    <w:rsid w:val="00CB19AB"/>
    <w:rsid w:val="00CB1BAA"/>
    <w:rsid w:val="00CB1E5F"/>
    <w:rsid w:val="00CB37CD"/>
    <w:rsid w:val="00CB3901"/>
    <w:rsid w:val="00CC073B"/>
    <w:rsid w:val="00CC1918"/>
    <w:rsid w:val="00CC2485"/>
    <w:rsid w:val="00CC24EE"/>
    <w:rsid w:val="00CC2F57"/>
    <w:rsid w:val="00CC3C9B"/>
    <w:rsid w:val="00CC6FF5"/>
    <w:rsid w:val="00CD1598"/>
    <w:rsid w:val="00CD1CBB"/>
    <w:rsid w:val="00CD1F3B"/>
    <w:rsid w:val="00CD341B"/>
    <w:rsid w:val="00CD480C"/>
    <w:rsid w:val="00CD55DF"/>
    <w:rsid w:val="00CD6DC8"/>
    <w:rsid w:val="00CE0A78"/>
    <w:rsid w:val="00CE3849"/>
    <w:rsid w:val="00CE4F97"/>
    <w:rsid w:val="00CE7038"/>
    <w:rsid w:val="00CF0A06"/>
    <w:rsid w:val="00CF1C7B"/>
    <w:rsid w:val="00CF2113"/>
    <w:rsid w:val="00CF2580"/>
    <w:rsid w:val="00CF3A07"/>
    <w:rsid w:val="00CF4620"/>
    <w:rsid w:val="00CF47E3"/>
    <w:rsid w:val="00CF6E92"/>
    <w:rsid w:val="00CF70AD"/>
    <w:rsid w:val="00D023B2"/>
    <w:rsid w:val="00D10100"/>
    <w:rsid w:val="00D149B4"/>
    <w:rsid w:val="00D15477"/>
    <w:rsid w:val="00D1620B"/>
    <w:rsid w:val="00D164A1"/>
    <w:rsid w:val="00D16758"/>
    <w:rsid w:val="00D16FAD"/>
    <w:rsid w:val="00D20895"/>
    <w:rsid w:val="00D20E1A"/>
    <w:rsid w:val="00D21048"/>
    <w:rsid w:val="00D21791"/>
    <w:rsid w:val="00D220E1"/>
    <w:rsid w:val="00D22182"/>
    <w:rsid w:val="00D222C3"/>
    <w:rsid w:val="00D22573"/>
    <w:rsid w:val="00D239E6"/>
    <w:rsid w:val="00D2465C"/>
    <w:rsid w:val="00D2681D"/>
    <w:rsid w:val="00D2790C"/>
    <w:rsid w:val="00D27D01"/>
    <w:rsid w:val="00D31C07"/>
    <w:rsid w:val="00D32343"/>
    <w:rsid w:val="00D3470A"/>
    <w:rsid w:val="00D3554E"/>
    <w:rsid w:val="00D36DD8"/>
    <w:rsid w:val="00D377D2"/>
    <w:rsid w:val="00D37C37"/>
    <w:rsid w:val="00D37D61"/>
    <w:rsid w:val="00D40D8F"/>
    <w:rsid w:val="00D41325"/>
    <w:rsid w:val="00D422F2"/>
    <w:rsid w:val="00D425D8"/>
    <w:rsid w:val="00D434A0"/>
    <w:rsid w:val="00D43BCA"/>
    <w:rsid w:val="00D441FB"/>
    <w:rsid w:val="00D45C0D"/>
    <w:rsid w:val="00D45CE2"/>
    <w:rsid w:val="00D45E89"/>
    <w:rsid w:val="00D4754D"/>
    <w:rsid w:val="00D5019E"/>
    <w:rsid w:val="00D50963"/>
    <w:rsid w:val="00D50B1D"/>
    <w:rsid w:val="00D51E27"/>
    <w:rsid w:val="00D54CA2"/>
    <w:rsid w:val="00D5523C"/>
    <w:rsid w:val="00D567DA"/>
    <w:rsid w:val="00D57389"/>
    <w:rsid w:val="00D57C4A"/>
    <w:rsid w:val="00D6050C"/>
    <w:rsid w:val="00D636D7"/>
    <w:rsid w:val="00D641E7"/>
    <w:rsid w:val="00D64438"/>
    <w:rsid w:val="00D66E88"/>
    <w:rsid w:val="00D679BA"/>
    <w:rsid w:val="00D70B84"/>
    <w:rsid w:val="00D716AA"/>
    <w:rsid w:val="00D722BB"/>
    <w:rsid w:val="00D725E8"/>
    <w:rsid w:val="00D73A3D"/>
    <w:rsid w:val="00D73B70"/>
    <w:rsid w:val="00D745AE"/>
    <w:rsid w:val="00D75244"/>
    <w:rsid w:val="00D752C5"/>
    <w:rsid w:val="00D761CE"/>
    <w:rsid w:val="00D76A6F"/>
    <w:rsid w:val="00D76AC0"/>
    <w:rsid w:val="00D771CA"/>
    <w:rsid w:val="00D773B1"/>
    <w:rsid w:val="00D80891"/>
    <w:rsid w:val="00D834FE"/>
    <w:rsid w:val="00D84116"/>
    <w:rsid w:val="00D86BE4"/>
    <w:rsid w:val="00D86D0B"/>
    <w:rsid w:val="00D90CD2"/>
    <w:rsid w:val="00D91857"/>
    <w:rsid w:val="00D9239B"/>
    <w:rsid w:val="00D9310F"/>
    <w:rsid w:val="00D943B8"/>
    <w:rsid w:val="00D95285"/>
    <w:rsid w:val="00D96423"/>
    <w:rsid w:val="00D970EB"/>
    <w:rsid w:val="00DA01B2"/>
    <w:rsid w:val="00DA0331"/>
    <w:rsid w:val="00DA0527"/>
    <w:rsid w:val="00DA0A53"/>
    <w:rsid w:val="00DA1BCA"/>
    <w:rsid w:val="00DA1E8E"/>
    <w:rsid w:val="00DA241F"/>
    <w:rsid w:val="00DA2421"/>
    <w:rsid w:val="00DA28BE"/>
    <w:rsid w:val="00DA2F85"/>
    <w:rsid w:val="00DA30F2"/>
    <w:rsid w:val="00DA3621"/>
    <w:rsid w:val="00DA4527"/>
    <w:rsid w:val="00DA569A"/>
    <w:rsid w:val="00DB254B"/>
    <w:rsid w:val="00DB2826"/>
    <w:rsid w:val="00DB3C82"/>
    <w:rsid w:val="00DB5A1D"/>
    <w:rsid w:val="00DB6035"/>
    <w:rsid w:val="00DC0416"/>
    <w:rsid w:val="00DC26F2"/>
    <w:rsid w:val="00DC55CB"/>
    <w:rsid w:val="00DC679B"/>
    <w:rsid w:val="00DC7301"/>
    <w:rsid w:val="00DD0C18"/>
    <w:rsid w:val="00DD2A43"/>
    <w:rsid w:val="00DD3C6E"/>
    <w:rsid w:val="00DD4C81"/>
    <w:rsid w:val="00DD5AFF"/>
    <w:rsid w:val="00DD5D2D"/>
    <w:rsid w:val="00DD74A8"/>
    <w:rsid w:val="00DE17B2"/>
    <w:rsid w:val="00DE1DBF"/>
    <w:rsid w:val="00DE21E5"/>
    <w:rsid w:val="00DE27D9"/>
    <w:rsid w:val="00DE3700"/>
    <w:rsid w:val="00DE4407"/>
    <w:rsid w:val="00DE4DA4"/>
    <w:rsid w:val="00DE6188"/>
    <w:rsid w:val="00DE6886"/>
    <w:rsid w:val="00DE7C12"/>
    <w:rsid w:val="00DF3358"/>
    <w:rsid w:val="00DF53AF"/>
    <w:rsid w:val="00E01556"/>
    <w:rsid w:val="00E02C68"/>
    <w:rsid w:val="00E0379C"/>
    <w:rsid w:val="00E03F38"/>
    <w:rsid w:val="00E043CC"/>
    <w:rsid w:val="00E05773"/>
    <w:rsid w:val="00E05FE2"/>
    <w:rsid w:val="00E079DC"/>
    <w:rsid w:val="00E123B7"/>
    <w:rsid w:val="00E12C53"/>
    <w:rsid w:val="00E1624B"/>
    <w:rsid w:val="00E16528"/>
    <w:rsid w:val="00E174B2"/>
    <w:rsid w:val="00E2126D"/>
    <w:rsid w:val="00E2139C"/>
    <w:rsid w:val="00E21BDF"/>
    <w:rsid w:val="00E22310"/>
    <w:rsid w:val="00E22724"/>
    <w:rsid w:val="00E22B10"/>
    <w:rsid w:val="00E231FE"/>
    <w:rsid w:val="00E23D3B"/>
    <w:rsid w:val="00E2468B"/>
    <w:rsid w:val="00E25C99"/>
    <w:rsid w:val="00E25F8C"/>
    <w:rsid w:val="00E265DA"/>
    <w:rsid w:val="00E26D01"/>
    <w:rsid w:val="00E27DAA"/>
    <w:rsid w:val="00E3116A"/>
    <w:rsid w:val="00E313E4"/>
    <w:rsid w:val="00E315EC"/>
    <w:rsid w:val="00E326F3"/>
    <w:rsid w:val="00E32EE2"/>
    <w:rsid w:val="00E33FF1"/>
    <w:rsid w:val="00E34DBC"/>
    <w:rsid w:val="00E3529E"/>
    <w:rsid w:val="00E362DE"/>
    <w:rsid w:val="00E36B14"/>
    <w:rsid w:val="00E375E5"/>
    <w:rsid w:val="00E40477"/>
    <w:rsid w:val="00E40D3B"/>
    <w:rsid w:val="00E42539"/>
    <w:rsid w:val="00E42F42"/>
    <w:rsid w:val="00E4522B"/>
    <w:rsid w:val="00E467AD"/>
    <w:rsid w:val="00E5232D"/>
    <w:rsid w:val="00E52C6A"/>
    <w:rsid w:val="00E53ADB"/>
    <w:rsid w:val="00E5448B"/>
    <w:rsid w:val="00E55283"/>
    <w:rsid w:val="00E55749"/>
    <w:rsid w:val="00E56818"/>
    <w:rsid w:val="00E56EC1"/>
    <w:rsid w:val="00E57148"/>
    <w:rsid w:val="00E57795"/>
    <w:rsid w:val="00E578BA"/>
    <w:rsid w:val="00E62C0C"/>
    <w:rsid w:val="00E63BCC"/>
    <w:rsid w:val="00E658B4"/>
    <w:rsid w:val="00E66738"/>
    <w:rsid w:val="00E6748E"/>
    <w:rsid w:val="00E700EB"/>
    <w:rsid w:val="00E72393"/>
    <w:rsid w:val="00E7257D"/>
    <w:rsid w:val="00E72604"/>
    <w:rsid w:val="00E73A73"/>
    <w:rsid w:val="00E744A3"/>
    <w:rsid w:val="00E745DE"/>
    <w:rsid w:val="00E7492F"/>
    <w:rsid w:val="00E7631F"/>
    <w:rsid w:val="00E77028"/>
    <w:rsid w:val="00E77A5C"/>
    <w:rsid w:val="00E80B45"/>
    <w:rsid w:val="00E81335"/>
    <w:rsid w:val="00E8225F"/>
    <w:rsid w:val="00E82C47"/>
    <w:rsid w:val="00E82CA0"/>
    <w:rsid w:val="00E83787"/>
    <w:rsid w:val="00E83CAF"/>
    <w:rsid w:val="00E85342"/>
    <w:rsid w:val="00E85A03"/>
    <w:rsid w:val="00E86683"/>
    <w:rsid w:val="00E86D01"/>
    <w:rsid w:val="00E87CC2"/>
    <w:rsid w:val="00E909CA"/>
    <w:rsid w:val="00E90AB3"/>
    <w:rsid w:val="00E918C3"/>
    <w:rsid w:val="00E933EC"/>
    <w:rsid w:val="00E93491"/>
    <w:rsid w:val="00E934A7"/>
    <w:rsid w:val="00E948C0"/>
    <w:rsid w:val="00E95215"/>
    <w:rsid w:val="00E96102"/>
    <w:rsid w:val="00E9621B"/>
    <w:rsid w:val="00E963D0"/>
    <w:rsid w:val="00E97A58"/>
    <w:rsid w:val="00EA0901"/>
    <w:rsid w:val="00EA0E32"/>
    <w:rsid w:val="00EA0EA1"/>
    <w:rsid w:val="00EA165F"/>
    <w:rsid w:val="00EA24B9"/>
    <w:rsid w:val="00EA2E11"/>
    <w:rsid w:val="00EA4D23"/>
    <w:rsid w:val="00EA565D"/>
    <w:rsid w:val="00EA6342"/>
    <w:rsid w:val="00EA6F27"/>
    <w:rsid w:val="00EA6FC0"/>
    <w:rsid w:val="00EA7024"/>
    <w:rsid w:val="00EB034D"/>
    <w:rsid w:val="00EB18CE"/>
    <w:rsid w:val="00EB1EC6"/>
    <w:rsid w:val="00EB264A"/>
    <w:rsid w:val="00EB2E18"/>
    <w:rsid w:val="00EB3697"/>
    <w:rsid w:val="00EB43EC"/>
    <w:rsid w:val="00EB4823"/>
    <w:rsid w:val="00EC04A3"/>
    <w:rsid w:val="00EC11BD"/>
    <w:rsid w:val="00EC1710"/>
    <w:rsid w:val="00EC2290"/>
    <w:rsid w:val="00EC35A5"/>
    <w:rsid w:val="00EC6813"/>
    <w:rsid w:val="00EC6906"/>
    <w:rsid w:val="00EC7410"/>
    <w:rsid w:val="00ED027A"/>
    <w:rsid w:val="00ED076E"/>
    <w:rsid w:val="00ED138D"/>
    <w:rsid w:val="00ED22EF"/>
    <w:rsid w:val="00ED5213"/>
    <w:rsid w:val="00ED5738"/>
    <w:rsid w:val="00ED59B6"/>
    <w:rsid w:val="00EE1495"/>
    <w:rsid w:val="00EE1CEE"/>
    <w:rsid w:val="00EE2378"/>
    <w:rsid w:val="00EE25EC"/>
    <w:rsid w:val="00EE3A4D"/>
    <w:rsid w:val="00EE455C"/>
    <w:rsid w:val="00EE48D7"/>
    <w:rsid w:val="00EE4998"/>
    <w:rsid w:val="00EE5E57"/>
    <w:rsid w:val="00EE6413"/>
    <w:rsid w:val="00EE7FB2"/>
    <w:rsid w:val="00EF00BE"/>
    <w:rsid w:val="00EF035D"/>
    <w:rsid w:val="00EF1764"/>
    <w:rsid w:val="00EF3C63"/>
    <w:rsid w:val="00EF544B"/>
    <w:rsid w:val="00EF5A94"/>
    <w:rsid w:val="00EF5F2F"/>
    <w:rsid w:val="00EF5F77"/>
    <w:rsid w:val="00EF736A"/>
    <w:rsid w:val="00EF7C04"/>
    <w:rsid w:val="00F001C5"/>
    <w:rsid w:val="00F01153"/>
    <w:rsid w:val="00F01A55"/>
    <w:rsid w:val="00F040C6"/>
    <w:rsid w:val="00F06101"/>
    <w:rsid w:val="00F06A42"/>
    <w:rsid w:val="00F12459"/>
    <w:rsid w:val="00F1526F"/>
    <w:rsid w:val="00F15A7B"/>
    <w:rsid w:val="00F16501"/>
    <w:rsid w:val="00F21301"/>
    <w:rsid w:val="00F2160A"/>
    <w:rsid w:val="00F22617"/>
    <w:rsid w:val="00F22D5F"/>
    <w:rsid w:val="00F23501"/>
    <w:rsid w:val="00F23EC7"/>
    <w:rsid w:val="00F2429F"/>
    <w:rsid w:val="00F251D0"/>
    <w:rsid w:val="00F26207"/>
    <w:rsid w:val="00F27DC5"/>
    <w:rsid w:val="00F306B9"/>
    <w:rsid w:val="00F30BD6"/>
    <w:rsid w:val="00F310CA"/>
    <w:rsid w:val="00F31E7C"/>
    <w:rsid w:val="00F338D6"/>
    <w:rsid w:val="00F344E3"/>
    <w:rsid w:val="00F34E32"/>
    <w:rsid w:val="00F35751"/>
    <w:rsid w:val="00F358D9"/>
    <w:rsid w:val="00F367F4"/>
    <w:rsid w:val="00F3695D"/>
    <w:rsid w:val="00F36BFF"/>
    <w:rsid w:val="00F377BB"/>
    <w:rsid w:val="00F413D5"/>
    <w:rsid w:val="00F42109"/>
    <w:rsid w:val="00F42721"/>
    <w:rsid w:val="00F43755"/>
    <w:rsid w:val="00F4426D"/>
    <w:rsid w:val="00F44620"/>
    <w:rsid w:val="00F44BED"/>
    <w:rsid w:val="00F44E31"/>
    <w:rsid w:val="00F46397"/>
    <w:rsid w:val="00F5156F"/>
    <w:rsid w:val="00F5178B"/>
    <w:rsid w:val="00F51D3B"/>
    <w:rsid w:val="00F523F1"/>
    <w:rsid w:val="00F52722"/>
    <w:rsid w:val="00F528E8"/>
    <w:rsid w:val="00F529D8"/>
    <w:rsid w:val="00F52BA7"/>
    <w:rsid w:val="00F52C7B"/>
    <w:rsid w:val="00F53663"/>
    <w:rsid w:val="00F537DD"/>
    <w:rsid w:val="00F53832"/>
    <w:rsid w:val="00F53FC5"/>
    <w:rsid w:val="00F5407C"/>
    <w:rsid w:val="00F5412A"/>
    <w:rsid w:val="00F54374"/>
    <w:rsid w:val="00F560F6"/>
    <w:rsid w:val="00F57F5D"/>
    <w:rsid w:val="00F61005"/>
    <w:rsid w:val="00F61856"/>
    <w:rsid w:val="00F626E9"/>
    <w:rsid w:val="00F63B73"/>
    <w:rsid w:val="00F64BD9"/>
    <w:rsid w:val="00F650A8"/>
    <w:rsid w:val="00F664FC"/>
    <w:rsid w:val="00F66FF6"/>
    <w:rsid w:val="00F670E6"/>
    <w:rsid w:val="00F713FC"/>
    <w:rsid w:val="00F718F6"/>
    <w:rsid w:val="00F71CE3"/>
    <w:rsid w:val="00F72916"/>
    <w:rsid w:val="00F742C8"/>
    <w:rsid w:val="00F74BF7"/>
    <w:rsid w:val="00F75A43"/>
    <w:rsid w:val="00F761CC"/>
    <w:rsid w:val="00F766E9"/>
    <w:rsid w:val="00F76FF3"/>
    <w:rsid w:val="00F8033C"/>
    <w:rsid w:val="00F8115C"/>
    <w:rsid w:val="00F81C61"/>
    <w:rsid w:val="00F832AE"/>
    <w:rsid w:val="00F859E2"/>
    <w:rsid w:val="00F85EF6"/>
    <w:rsid w:val="00F868FB"/>
    <w:rsid w:val="00F86C9D"/>
    <w:rsid w:val="00F87BE4"/>
    <w:rsid w:val="00F90ECE"/>
    <w:rsid w:val="00F911BD"/>
    <w:rsid w:val="00F914C6"/>
    <w:rsid w:val="00F9297D"/>
    <w:rsid w:val="00F9352A"/>
    <w:rsid w:val="00F9384F"/>
    <w:rsid w:val="00F956D2"/>
    <w:rsid w:val="00F95704"/>
    <w:rsid w:val="00F9629D"/>
    <w:rsid w:val="00F96B3D"/>
    <w:rsid w:val="00F96C69"/>
    <w:rsid w:val="00FA0868"/>
    <w:rsid w:val="00FA0F72"/>
    <w:rsid w:val="00FA11CC"/>
    <w:rsid w:val="00FA240C"/>
    <w:rsid w:val="00FA2495"/>
    <w:rsid w:val="00FA316D"/>
    <w:rsid w:val="00FA3256"/>
    <w:rsid w:val="00FA3E7D"/>
    <w:rsid w:val="00FA4ACC"/>
    <w:rsid w:val="00FA53DD"/>
    <w:rsid w:val="00FA5824"/>
    <w:rsid w:val="00FA5A3C"/>
    <w:rsid w:val="00FA6224"/>
    <w:rsid w:val="00FA695E"/>
    <w:rsid w:val="00FA7284"/>
    <w:rsid w:val="00FA7B98"/>
    <w:rsid w:val="00FB3299"/>
    <w:rsid w:val="00FB5481"/>
    <w:rsid w:val="00FB5F6B"/>
    <w:rsid w:val="00FB6B0F"/>
    <w:rsid w:val="00FB767D"/>
    <w:rsid w:val="00FB775E"/>
    <w:rsid w:val="00FB7C06"/>
    <w:rsid w:val="00FC1056"/>
    <w:rsid w:val="00FC1870"/>
    <w:rsid w:val="00FC1CD2"/>
    <w:rsid w:val="00FC210F"/>
    <w:rsid w:val="00FC2381"/>
    <w:rsid w:val="00FC238C"/>
    <w:rsid w:val="00FC2F5E"/>
    <w:rsid w:val="00FC4352"/>
    <w:rsid w:val="00FC50DF"/>
    <w:rsid w:val="00FC6043"/>
    <w:rsid w:val="00FC62D8"/>
    <w:rsid w:val="00FC787F"/>
    <w:rsid w:val="00FC7A80"/>
    <w:rsid w:val="00FC7B56"/>
    <w:rsid w:val="00FD0738"/>
    <w:rsid w:val="00FD0D91"/>
    <w:rsid w:val="00FD146F"/>
    <w:rsid w:val="00FD17DF"/>
    <w:rsid w:val="00FD34CC"/>
    <w:rsid w:val="00FD3C77"/>
    <w:rsid w:val="00FD3D4F"/>
    <w:rsid w:val="00FD47EE"/>
    <w:rsid w:val="00FD4BEC"/>
    <w:rsid w:val="00FD5782"/>
    <w:rsid w:val="00FD5C66"/>
    <w:rsid w:val="00FD5EB2"/>
    <w:rsid w:val="00FD6CE1"/>
    <w:rsid w:val="00FD7024"/>
    <w:rsid w:val="00FD7E05"/>
    <w:rsid w:val="00FE08E0"/>
    <w:rsid w:val="00FE128E"/>
    <w:rsid w:val="00FE29B8"/>
    <w:rsid w:val="00FE54BB"/>
    <w:rsid w:val="00FE556D"/>
    <w:rsid w:val="00FE57AE"/>
    <w:rsid w:val="00FE5E6D"/>
    <w:rsid w:val="00FE636F"/>
    <w:rsid w:val="00FE7E37"/>
    <w:rsid w:val="00FF0498"/>
    <w:rsid w:val="00FF0911"/>
    <w:rsid w:val="00FF0940"/>
    <w:rsid w:val="00FF135C"/>
    <w:rsid w:val="00FF1410"/>
    <w:rsid w:val="00FF15A5"/>
    <w:rsid w:val="00FF2313"/>
    <w:rsid w:val="00FF25B7"/>
    <w:rsid w:val="00FF2D96"/>
    <w:rsid w:val="00FF42AA"/>
    <w:rsid w:val="00FF51C8"/>
    <w:rsid w:val="00FF6536"/>
    <w:rsid w:val="00FF7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able of figures" w:uiPriority="0"/>
    <w:lsdException w:name="footnote reference" w:uiPriority="0"/>
    <w:lsdException w:name="page number" w:uiPriority="0"/>
    <w:lsdException w:name="endnote text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C575B"/>
    <w:pPr>
      <w:widowControl w:val="0"/>
    </w:pPr>
    <w:rPr>
      <w:rFonts w:eastAsia="標楷體"/>
      <w:kern w:val="2"/>
      <w:sz w:val="32"/>
    </w:rPr>
  </w:style>
  <w:style w:type="paragraph" w:styleId="1">
    <w:name w:val="heading 1"/>
    <w:basedOn w:val="a1"/>
    <w:link w:val="10"/>
    <w:qFormat/>
    <w:rsid w:val="00AC575B"/>
    <w:pPr>
      <w:numPr>
        <w:numId w:val="1"/>
      </w:numPr>
      <w:kinsoku w:val="0"/>
      <w:jc w:val="both"/>
      <w:outlineLvl w:val="0"/>
    </w:pPr>
    <w:rPr>
      <w:rFonts w:ascii="標楷體" w:hAnsi="Arial"/>
      <w:bCs/>
      <w:kern w:val="0"/>
      <w:szCs w:val="52"/>
    </w:rPr>
  </w:style>
  <w:style w:type="paragraph" w:styleId="2">
    <w:name w:val="heading 2"/>
    <w:basedOn w:val="a1"/>
    <w:link w:val="20"/>
    <w:qFormat/>
    <w:rsid w:val="00AC575B"/>
    <w:pPr>
      <w:numPr>
        <w:ilvl w:val="1"/>
        <w:numId w:val="1"/>
      </w:numPr>
      <w:kinsoku w:val="0"/>
      <w:jc w:val="both"/>
      <w:outlineLvl w:val="1"/>
    </w:pPr>
    <w:rPr>
      <w:rFonts w:ascii="標楷體" w:hAnsi="Arial"/>
      <w:bCs/>
      <w:kern w:val="0"/>
      <w:szCs w:val="48"/>
    </w:rPr>
  </w:style>
  <w:style w:type="paragraph" w:styleId="3">
    <w:name w:val="heading 3"/>
    <w:basedOn w:val="a1"/>
    <w:link w:val="30"/>
    <w:qFormat/>
    <w:rsid w:val="00AC575B"/>
    <w:pPr>
      <w:numPr>
        <w:ilvl w:val="2"/>
        <w:numId w:val="1"/>
      </w:numPr>
      <w:kinsoku w:val="0"/>
      <w:jc w:val="both"/>
      <w:outlineLvl w:val="2"/>
    </w:pPr>
    <w:rPr>
      <w:rFonts w:ascii="標楷體" w:hAnsi="Arial"/>
      <w:bCs/>
      <w:kern w:val="0"/>
      <w:szCs w:val="36"/>
    </w:rPr>
  </w:style>
  <w:style w:type="paragraph" w:styleId="4">
    <w:name w:val="heading 4"/>
    <w:basedOn w:val="a1"/>
    <w:link w:val="40"/>
    <w:qFormat/>
    <w:rsid w:val="00AC575B"/>
    <w:pPr>
      <w:numPr>
        <w:ilvl w:val="3"/>
        <w:numId w:val="1"/>
      </w:numPr>
      <w:jc w:val="both"/>
      <w:outlineLvl w:val="3"/>
    </w:pPr>
    <w:rPr>
      <w:rFonts w:ascii="標楷體" w:hAnsi="Arial"/>
      <w:szCs w:val="36"/>
    </w:rPr>
  </w:style>
  <w:style w:type="paragraph" w:styleId="5">
    <w:name w:val="heading 5"/>
    <w:basedOn w:val="a1"/>
    <w:link w:val="50"/>
    <w:qFormat/>
    <w:rsid w:val="00AC575B"/>
    <w:pPr>
      <w:numPr>
        <w:ilvl w:val="4"/>
        <w:numId w:val="1"/>
      </w:numPr>
      <w:kinsoku w:val="0"/>
      <w:jc w:val="both"/>
      <w:outlineLvl w:val="4"/>
    </w:pPr>
    <w:rPr>
      <w:rFonts w:ascii="標楷體" w:hAnsi="Arial"/>
      <w:bCs/>
      <w:szCs w:val="36"/>
    </w:rPr>
  </w:style>
  <w:style w:type="paragraph" w:styleId="6">
    <w:name w:val="heading 6"/>
    <w:basedOn w:val="a1"/>
    <w:link w:val="60"/>
    <w:qFormat/>
    <w:rsid w:val="00AC575B"/>
    <w:pPr>
      <w:numPr>
        <w:ilvl w:val="5"/>
        <w:numId w:val="1"/>
      </w:numPr>
      <w:tabs>
        <w:tab w:val="left" w:pos="2094"/>
      </w:tabs>
      <w:kinsoku w:val="0"/>
      <w:jc w:val="both"/>
      <w:outlineLvl w:val="5"/>
    </w:pPr>
    <w:rPr>
      <w:rFonts w:ascii="標楷體" w:hAnsi="Arial"/>
      <w:szCs w:val="36"/>
    </w:rPr>
  </w:style>
  <w:style w:type="paragraph" w:styleId="7">
    <w:name w:val="heading 7"/>
    <w:basedOn w:val="a1"/>
    <w:link w:val="70"/>
    <w:qFormat/>
    <w:rsid w:val="00AC575B"/>
    <w:pPr>
      <w:numPr>
        <w:ilvl w:val="6"/>
        <w:numId w:val="1"/>
      </w:numPr>
      <w:kinsoku w:val="0"/>
      <w:jc w:val="both"/>
      <w:outlineLvl w:val="6"/>
    </w:pPr>
    <w:rPr>
      <w:rFonts w:ascii="標楷體" w:hAnsi="Arial"/>
      <w:bCs/>
      <w:szCs w:val="36"/>
    </w:rPr>
  </w:style>
  <w:style w:type="paragraph" w:styleId="8">
    <w:name w:val="heading 8"/>
    <w:basedOn w:val="a1"/>
    <w:link w:val="80"/>
    <w:qFormat/>
    <w:rsid w:val="00AC575B"/>
    <w:pPr>
      <w:numPr>
        <w:ilvl w:val="7"/>
        <w:numId w:val="1"/>
      </w:numPr>
      <w:kinsoku w:val="0"/>
      <w:jc w:val="both"/>
      <w:outlineLvl w:val="7"/>
    </w:pPr>
    <w:rPr>
      <w:rFonts w:ascii="標楷體" w:hAnsi="Arial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Signature"/>
    <w:basedOn w:val="a1"/>
    <w:semiHidden/>
    <w:rsid w:val="00AC575B"/>
    <w:pPr>
      <w:spacing w:before="720" w:after="720"/>
      <w:ind w:left="7371"/>
    </w:pPr>
    <w:rPr>
      <w:rFonts w:ascii="標楷體"/>
      <w:b/>
      <w:snapToGrid w:val="0"/>
      <w:spacing w:val="10"/>
      <w:sz w:val="36"/>
    </w:rPr>
  </w:style>
  <w:style w:type="paragraph" w:styleId="a6">
    <w:name w:val="endnote text"/>
    <w:basedOn w:val="a1"/>
    <w:semiHidden/>
    <w:rsid w:val="00AC575B"/>
    <w:pPr>
      <w:spacing w:before="240"/>
      <w:ind w:left="1021" w:hanging="1021"/>
      <w:jc w:val="both"/>
    </w:pPr>
    <w:rPr>
      <w:rFonts w:ascii="標楷體"/>
      <w:snapToGrid w:val="0"/>
      <w:spacing w:val="10"/>
    </w:rPr>
  </w:style>
  <w:style w:type="paragraph" w:styleId="51">
    <w:name w:val="toc 5"/>
    <w:basedOn w:val="a1"/>
    <w:next w:val="a1"/>
    <w:autoRedefine/>
    <w:uiPriority w:val="39"/>
    <w:rsid w:val="00AC575B"/>
    <w:pPr>
      <w:ind w:leftChars="400" w:left="600" w:rightChars="200" w:right="200" w:hangingChars="200" w:hanging="200"/>
    </w:pPr>
    <w:rPr>
      <w:rFonts w:ascii="標楷體"/>
    </w:rPr>
  </w:style>
  <w:style w:type="character" w:styleId="a7">
    <w:name w:val="page number"/>
    <w:basedOn w:val="a2"/>
    <w:semiHidden/>
    <w:rsid w:val="00AC575B"/>
    <w:rPr>
      <w:rFonts w:ascii="標楷體" w:eastAsia="標楷體"/>
      <w:sz w:val="20"/>
    </w:rPr>
  </w:style>
  <w:style w:type="paragraph" w:styleId="61">
    <w:name w:val="toc 6"/>
    <w:basedOn w:val="a1"/>
    <w:next w:val="a1"/>
    <w:autoRedefine/>
    <w:uiPriority w:val="39"/>
    <w:rsid w:val="00AC575B"/>
    <w:pPr>
      <w:ind w:leftChars="500" w:left="500"/>
    </w:pPr>
    <w:rPr>
      <w:rFonts w:ascii="標楷體"/>
    </w:rPr>
  </w:style>
  <w:style w:type="paragraph" w:customStyle="1" w:styleId="11">
    <w:name w:val="段落樣式1"/>
    <w:basedOn w:val="a1"/>
    <w:rsid w:val="00AC575B"/>
    <w:pPr>
      <w:tabs>
        <w:tab w:val="left" w:pos="567"/>
      </w:tabs>
      <w:kinsoku w:val="0"/>
      <w:ind w:leftChars="200" w:left="200" w:firstLineChars="200" w:firstLine="200"/>
      <w:jc w:val="both"/>
    </w:pPr>
    <w:rPr>
      <w:rFonts w:ascii="標楷體"/>
      <w:kern w:val="0"/>
    </w:rPr>
  </w:style>
  <w:style w:type="paragraph" w:customStyle="1" w:styleId="21">
    <w:name w:val="段落樣式2"/>
    <w:basedOn w:val="a1"/>
    <w:rsid w:val="00AC575B"/>
    <w:pPr>
      <w:tabs>
        <w:tab w:val="left" w:pos="567"/>
      </w:tabs>
      <w:ind w:leftChars="300" w:left="300" w:firstLineChars="200" w:firstLine="200"/>
      <w:jc w:val="both"/>
    </w:pPr>
    <w:rPr>
      <w:rFonts w:ascii="標楷體"/>
      <w:kern w:val="0"/>
    </w:rPr>
  </w:style>
  <w:style w:type="paragraph" w:styleId="12">
    <w:name w:val="toc 1"/>
    <w:basedOn w:val="a1"/>
    <w:next w:val="a1"/>
    <w:autoRedefine/>
    <w:uiPriority w:val="39"/>
    <w:rsid w:val="002D2A62"/>
    <w:pPr>
      <w:tabs>
        <w:tab w:val="right" w:leader="dot" w:pos="8834"/>
      </w:tabs>
      <w:kinsoku w:val="0"/>
      <w:ind w:left="2381" w:rightChars="200" w:right="680" w:hangingChars="700" w:hanging="2381"/>
      <w:jc w:val="center"/>
    </w:pPr>
    <w:rPr>
      <w:rFonts w:ascii="標楷體"/>
      <w:noProof/>
      <w:szCs w:val="32"/>
    </w:rPr>
  </w:style>
  <w:style w:type="paragraph" w:styleId="22">
    <w:name w:val="toc 2"/>
    <w:basedOn w:val="a1"/>
    <w:next w:val="a1"/>
    <w:autoRedefine/>
    <w:uiPriority w:val="39"/>
    <w:rsid w:val="002D2A62"/>
    <w:pPr>
      <w:tabs>
        <w:tab w:val="right" w:leader="dot" w:pos="8834"/>
      </w:tabs>
      <w:kinsoku w:val="0"/>
      <w:ind w:leftChars="100" w:left="1020" w:rightChars="99" w:right="337" w:hangingChars="200" w:hanging="680"/>
    </w:pPr>
    <w:rPr>
      <w:rFonts w:ascii="標楷體"/>
      <w:noProof/>
    </w:rPr>
  </w:style>
  <w:style w:type="paragraph" w:styleId="31">
    <w:name w:val="toc 3"/>
    <w:basedOn w:val="a1"/>
    <w:next w:val="a1"/>
    <w:autoRedefine/>
    <w:uiPriority w:val="39"/>
    <w:rsid w:val="00AC575B"/>
    <w:pPr>
      <w:kinsoku w:val="0"/>
      <w:ind w:leftChars="200" w:left="400" w:rightChars="200" w:right="200" w:hangingChars="200" w:hanging="200"/>
      <w:jc w:val="both"/>
    </w:pPr>
    <w:rPr>
      <w:rFonts w:ascii="標楷體"/>
      <w:noProof/>
    </w:rPr>
  </w:style>
  <w:style w:type="paragraph" w:styleId="41">
    <w:name w:val="toc 4"/>
    <w:basedOn w:val="a1"/>
    <w:next w:val="a1"/>
    <w:autoRedefine/>
    <w:uiPriority w:val="39"/>
    <w:rsid w:val="00AC575B"/>
    <w:pPr>
      <w:kinsoku w:val="0"/>
      <w:ind w:leftChars="300" w:left="500" w:rightChars="200" w:right="200" w:hangingChars="200" w:hanging="200"/>
      <w:jc w:val="both"/>
    </w:pPr>
    <w:rPr>
      <w:rFonts w:ascii="標楷體"/>
    </w:rPr>
  </w:style>
  <w:style w:type="paragraph" w:styleId="71">
    <w:name w:val="toc 7"/>
    <w:basedOn w:val="a1"/>
    <w:next w:val="a1"/>
    <w:autoRedefine/>
    <w:uiPriority w:val="39"/>
    <w:rsid w:val="00AC575B"/>
    <w:pPr>
      <w:ind w:leftChars="600" w:left="800" w:hangingChars="200" w:hanging="200"/>
    </w:pPr>
    <w:rPr>
      <w:rFonts w:ascii="標楷體"/>
    </w:rPr>
  </w:style>
  <w:style w:type="paragraph" w:styleId="81">
    <w:name w:val="toc 8"/>
    <w:basedOn w:val="a1"/>
    <w:next w:val="a1"/>
    <w:autoRedefine/>
    <w:uiPriority w:val="39"/>
    <w:rsid w:val="00AC575B"/>
    <w:pPr>
      <w:ind w:leftChars="700" w:left="900" w:hangingChars="200" w:hanging="200"/>
    </w:pPr>
    <w:rPr>
      <w:rFonts w:ascii="標楷體"/>
    </w:rPr>
  </w:style>
  <w:style w:type="paragraph" w:styleId="9">
    <w:name w:val="toc 9"/>
    <w:basedOn w:val="a1"/>
    <w:next w:val="a1"/>
    <w:autoRedefine/>
    <w:uiPriority w:val="39"/>
    <w:rsid w:val="00AC575B"/>
    <w:pPr>
      <w:ind w:leftChars="1600" w:left="3840"/>
    </w:pPr>
  </w:style>
  <w:style w:type="paragraph" w:styleId="a8">
    <w:name w:val="header"/>
    <w:basedOn w:val="a1"/>
    <w:link w:val="a9"/>
    <w:uiPriority w:val="99"/>
    <w:semiHidden/>
    <w:rsid w:val="00AC575B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2">
    <w:name w:val="段落樣式3"/>
    <w:basedOn w:val="21"/>
    <w:rsid w:val="00AC575B"/>
    <w:pPr>
      <w:ind w:leftChars="400" w:left="400"/>
    </w:pPr>
  </w:style>
  <w:style w:type="character" w:styleId="aa">
    <w:name w:val="Hyperlink"/>
    <w:basedOn w:val="a2"/>
    <w:uiPriority w:val="99"/>
    <w:rsid w:val="00AC575B"/>
    <w:rPr>
      <w:color w:val="0000FF"/>
      <w:u w:val="single"/>
    </w:rPr>
  </w:style>
  <w:style w:type="paragraph" w:customStyle="1" w:styleId="ab">
    <w:name w:val="簽名日期"/>
    <w:basedOn w:val="a1"/>
    <w:rsid w:val="00AC575B"/>
    <w:pPr>
      <w:kinsoku w:val="0"/>
      <w:jc w:val="distribute"/>
    </w:pPr>
    <w:rPr>
      <w:kern w:val="0"/>
    </w:rPr>
  </w:style>
  <w:style w:type="paragraph" w:customStyle="1" w:styleId="0">
    <w:name w:val="段落樣式0"/>
    <w:basedOn w:val="21"/>
    <w:rsid w:val="00AC575B"/>
    <w:pPr>
      <w:ind w:leftChars="200" w:left="200" w:firstLineChars="0" w:firstLine="0"/>
    </w:pPr>
  </w:style>
  <w:style w:type="paragraph" w:customStyle="1" w:styleId="ac">
    <w:name w:val="附件"/>
    <w:basedOn w:val="a6"/>
    <w:rsid w:val="00AC575B"/>
    <w:pPr>
      <w:kinsoku w:val="0"/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2">
    <w:name w:val="段落樣式4"/>
    <w:basedOn w:val="32"/>
    <w:rsid w:val="00AC575B"/>
    <w:pPr>
      <w:ind w:leftChars="500" w:left="500"/>
    </w:pPr>
  </w:style>
  <w:style w:type="paragraph" w:customStyle="1" w:styleId="52">
    <w:name w:val="段落樣式5"/>
    <w:basedOn w:val="42"/>
    <w:rsid w:val="00AC575B"/>
    <w:pPr>
      <w:ind w:leftChars="600" w:left="600"/>
    </w:pPr>
  </w:style>
  <w:style w:type="paragraph" w:customStyle="1" w:styleId="62">
    <w:name w:val="段落樣式6"/>
    <w:basedOn w:val="52"/>
    <w:rsid w:val="00AC575B"/>
    <w:pPr>
      <w:ind w:leftChars="700" w:left="700"/>
    </w:pPr>
  </w:style>
  <w:style w:type="paragraph" w:customStyle="1" w:styleId="72">
    <w:name w:val="段落樣式7"/>
    <w:basedOn w:val="62"/>
    <w:rsid w:val="00AC575B"/>
  </w:style>
  <w:style w:type="paragraph" w:customStyle="1" w:styleId="82">
    <w:name w:val="段落樣式8"/>
    <w:basedOn w:val="72"/>
    <w:rsid w:val="00AC575B"/>
    <w:pPr>
      <w:ind w:leftChars="800" w:left="800"/>
    </w:pPr>
  </w:style>
  <w:style w:type="paragraph" w:customStyle="1" w:styleId="a0">
    <w:name w:val="表樣式"/>
    <w:basedOn w:val="a1"/>
    <w:next w:val="a1"/>
    <w:rsid w:val="00AC575B"/>
    <w:pPr>
      <w:numPr>
        <w:numId w:val="2"/>
      </w:numPr>
      <w:jc w:val="both"/>
    </w:pPr>
    <w:rPr>
      <w:rFonts w:ascii="標楷體"/>
      <w:kern w:val="0"/>
    </w:rPr>
  </w:style>
  <w:style w:type="paragraph" w:styleId="ad">
    <w:name w:val="Body Text Indent"/>
    <w:basedOn w:val="a1"/>
    <w:semiHidden/>
    <w:rsid w:val="00AC575B"/>
    <w:pPr>
      <w:ind w:left="698" w:hangingChars="200" w:hanging="698"/>
    </w:pPr>
  </w:style>
  <w:style w:type="paragraph" w:customStyle="1" w:styleId="ae">
    <w:name w:val="調查報告"/>
    <w:basedOn w:val="a6"/>
    <w:rsid w:val="00AC575B"/>
    <w:pPr>
      <w:kinsoku w:val="0"/>
      <w:spacing w:before="0"/>
      <w:ind w:left="1701" w:firstLine="0"/>
    </w:pPr>
    <w:rPr>
      <w:b/>
      <w:snapToGrid/>
      <w:spacing w:val="200"/>
      <w:kern w:val="0"/>
      <w:sz w:val="36"/>
    </w:rPr>
  </w:style>
  <w:style w:type="paragraph" w:customStyle="1" w:styleId="af">
    <w:name w:val="分項段落"/>
    <w:basedOn w:val="a1"/>
    <w:rsid w:val="00B50F25"/>
    <w:rPr>
      <w:rFonts w:eastAsia="新細明體"/>
      <w:sz w:val="24"/>
    </w:rPr>
  </w:style>
  <w:style w:type="paragraph" w:customStyle="1" w:styleId="a">
    <w:name w:val="圖樣式"/>
    <w:basedOn w:val="a1"/>
    <w:next w:val="a1"/>
    <w:rsid w:val="00AC575B"/>
    <w:pPr>
      <w:numPr>
        <w:numId w:val="3"/>
      </w:numPr>
      <w:tabs>
        <w:tab w:val="clear" w:pos="1440"/>
      </w:tabs>
      <w:ind w:left="400" w:hangingChars="400" w:hanging="400"/>
      <w:jc w:val="both"/>
    </w:pPr>
    <w:rPr>
      <w:rFonts w:ascii="標楷體"/>
    </w:rPr>
  </w:style>
  <w:style w:type="paragraph" w:styleId="af0">
    <w:name w:val="footer"/>
    <w:basedOn w:val="a1"/>
    <w:link w:val="af1"/>
    <w:uiPriority w:val="99"/>
    <w:rsid w:val="00AC575B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2">
    <w:name w:val="table of figures"/>
    <w:basedOn w:val="a1"/>
    <w:next w:val="a1"/>
    <w:semiHidden/>
    <w:rsid w:val="00AC575B"/>
    <w:pPr>
      <w:ind w:left="400" w:hangingChars="400" w:hanging="400"/>
    </w:pPr>
  </w:style>
  <w:style w:type="paragraph" w:customStyle="1" w:styleId="90">
    <w:name w:val="標題9"/>
    <w:basedOn w:val="a1"/>
    <w:rsid w:val="00337036"/>
    <w:pPr>
      <w:tabs>
        <w:tab w:val="num" w:pos="6195"/>
      </w:tabs>
      <w:ind w:left="5015" w:hanging="1700"/>
    </w:pPr>
  </w:style>
  <w:style w:type="paragraph" w:styleId="af3">
    <w:name w:val="Body Text"/>
    <w:basedOn w:val="a1"/>
    <w:link w:val="af4"/>
    <w:semiHidden/>
    <w:unhideWhenUsed/>
    <w:rsid w:val="00202350"/>
    <w:pPr>
      <w:spacing w:after="120"/>
    </w:pPr>
  </w:style>
  <w:style w:type="character" w:customStyle="1" w:styleId="af4">
    <w:name w:val="本文 字元"/>
    <w:basedOn w:val="a2"/>
    <w:link w:val="af3"/>
    <w:uiPriority w:val="99"/>
    <w:semiHidden/>
    <w:rsid w:val="00202350"/>
    <w:rPr>
      <w:rFonts w:eastAsia="標楷體"/>
      <w:kern w:val="2"/>
      <w:sz w:val="32"/>
    </w:rPr>
  </w:style>
  <w:style w:type="paragraph" w:styleId="af5">
    <w:name w:val="Plain Text"/>
    <w:basedOn w:val="a1"/>
    <w:link w:val="af6"/>
    <w:semiHidden/>
    <w:rsid w:val="00007985"/>
    <w:pPr>
      <w:kinsoku w:val="0"/>
      <w:ind w:left="1060" w:right="-57" w:hanging="1060"/>
      <w:jc w:val="both"/>
    </w:pPr>
    <w:rPr>
      <w:rFonts w:ascii="Calisto MT" w:eastAsia="華康楷書體W3" w:hAnsi="Calisto MT"/>
      <w:b/>
      <w:sz w:val="21"/>
    </w:rPr>
  </w:style>
  <w:style w:type="character" w:customStyle="1" w:styleId="af6">
    <w:name w:val="純文字 字元"/>
    <w:basedOn w:val="a2"/>
    <w:link w:val="af5"/>
    <w:semiHidden/>
    <w:rsid w:val="00007985"/>
    <w:rPr>
      <w:rFonts w:ascii="Calisto MT" w:eastAsia="華康楷書體W3" w:hAnsi="Calisto MT"/>
      <w:b/>
      <w:kern w:val="2"/>
      <w:sz w:val="21"/>
    </w:rPr>
  </w:style>
  <w:style w:type="table" w:styleId="af7">
    <w:name w:val="Table Grid"/>
    <w:basedOn w:val="a3"/>
    <w:rsid w:val="00EA0E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List Paragraph"/>
    <w:basedOn w:val="a1"/>
    <w:uiPriority w:val="34"/>
    <w:qFormat/>
    <w:rsid w:val="00A10129"/>
    <w:pPr>
      <w:ind w:leftChars="200" w:left="480"/>
    </w:pPr>
  </w:style>
  <w:style w:type="character" w:customStyle="1" w:styleId="30">
    <w:name w:val="標題 3 字元"/>
    <w:basedOn w:val="a2"/>
    <w:link w:val="3"/>
    <w:rsid w:val="00E043CC"/>
    <w:rPr>
      <w:rFonts w:ascii="標楷體" w:eastAsia="標楷體" w:hAnsi="Arial"/>
      <w:bCs/>
      <w:sz w:val="32"/>
      <w:szCs w:val="36"/>
    </w:rPr>
  </w:style>
  <w:style w:type="character" w:customStyle="1" w:styleId="40">
    <w:name w:val="標題 4 字元"/>
    <w:basedOn w:val="a2"/>
    <w:link w:val="4"/>
    <w:rsid w:val="00E043CC"/>
    <w:rPr>
      <w:rFonts w:ascii="標楷體" w:eastAsia="標楷體" w:hAnsi="Arial"/>
      <w:kern w:val="2"/>
      <w:sz w:val="32"/>
      <w:szCs w:val="36"/>
    </w:rPr>
  </w:style>
  <w:style w:type="paragraph" w:styleId="af9">
    <w:name w:val="Balloon Text"/>
    <w:basedOn w:val="a1"/>
    <w:link w:val="afa"/>
    <w:uiPriority w:val="99"/>
    <w:semiHidden/>
    <w:unhideWhenUsed/>
    <w:rsid w:val="001F7E66"/>
    <w:rPr>
      <w:rFonts w:ascii="Cambria" w:eastAsia="新細明體" w:hAnsi="Cambria"/>
      <w:sz w:val="18"/>
      <w:szCs w:val="18"/>
    </w:rPr>
  </w:style>
  <w:style w:type="character" w:customStyle="1" w:styleId="afa">
    <w:name w:val="註解方塊文字 字元"/>
    <w:basedOn w:val="a2"/>
    <w:link w:val="af9"/>
    <w:uiPriority w:val="99"/>
    <w:semiHidden/>
    <w:rsid w:val="001F7E66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afb">
    <w:name w:val="主旨說明擬辦"/>
    <w:basedOn w:val="a1"/>
    <w:rsid w:val="002053A7"/>
    <w:pPr>
      <w:kinsoku w:val="0"/>
      <w:overflowPunct w:val="0"/>
      <w:ind w:left="1200" w:hanging="1200"/>
    </w:pPr>
    <w:rPr>
      <w:sz w:val="40"/>
    </w:rPr>
  </w:style>
  <w:style w:type="paragraph" w:styleId="Web">
    <w:name w:val="Normal (Web)"/>
    <w:basedOn w:val="a1"/>
    <w:uiPriority w:val="99"/>
    <w:semiHidden/>
    <w:unhideWhenUsed/>
    <w:rsid w:val="0023292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4"/>
      <w:szCs w:val="24"/>
    </w:rPr>
  </w:style>
  <w:style w:type="paragraph" w:customStyle="1" w:styleId="13">
    <w:name w:val="內文1"/>
    <w:basedOn w:val="a1"/>
    <w:rsid w:val="00FB3299"/>
    <w:pPr>
      <w:spacing w:before="100" w:beforeAutospacing="1" w:after="100" w:afterAutospacing="1" w:line="500" w:lineRule="exact"/>
      <w:ind w:left="357" w:firstLineChars="188" w:firstLine="602"/>
      <w:jc w:val="both"/>
    </w:pPr>
    <w:rPr>
      <w:rFonts w:ascii="標楷體"/>
    </w:rPr>
  </w:style>
  <w:style w:type="character" w:customStyle="1" w:styleId="head31">
    <w:name w:val="head31"/>
    <w:basedOn w:val="a2"/>
    <w:rsid w:val="00DA0331"/>
    <w:rPr>
      <w:b/>
      <w:bCs/>
      <w:i w:val="0"/>
      <w:iCs w:val="0"/>
      <w:caps w:val="0"/>
      <w:smallCaps w:val="0"/>
      <w:color w:val="000000"/>
      <w:sz w:val="28"/>
      <w:szCs w:val="28"/>
    </w:rPr>
  </w:style>
  <w:style w:type="paragraph" w:customStyle="1" w:styleId="afc">
    <w:name w:val="副本"/>
    <w:basedOn w:val="33"/>
    <w:rsid w:val="00EE5E57"/>
    <w:pPr>
      <w:snapToGrid w:val="0"/>
      <w:spacing w:after="0" w:line="300" w:lineRule="exact"/>
      <w:ind w:leftChars="0" w:left="720" w:hanging="720"/>
    </w:pPr>
    <w:rPr>
      <w:rFonts w:ascii="Arial" w:hAnsi="Arial"/>
      <w:sz w:val="24"/>
      <w:szCs w:val="24"/>
    </w:rPr>
  </w:style>
  <w:style w:type="paragraph" w:styleId="33">
    <w:name w:val="Body Text Indent 3"/>
    <w:basedOn w:val="a1"/>
    <w:link w:val="34"/>
    <w:uiPriority w:val="99"/>
    <w:semiHidden/>
    <w:unhideWhenUsed/>
    <w:rsid w:val="00EE5E57"/>
    <w:pPr>
      <w:spacing w:after="120"/>
      <w:ind w:leftChars="200" w:left="480"/>
    </w:pPr>
    <w:rPr>
      <w:sz w:val="16"/>
      <w:szCs w:val="16"/>
    </w:rPr>
  </w:style>
  <w:style w:type="character" w:customStyle="1" w:styleId="34">
    <w:name w:val="本文縮排 3 字元"/>
    <w:basedOn w:val="a2"/>
    <w:link w:val="33"/>
    <w:uiPriority w:val="99"/>
    <w:semiHidden/>
    <w:rsid w:val="00EE5E57"/>
    <w:rPr>
      <w:rFonts w:eastAsia="標楷體"/>
      <w:kern w:val="2"/>
      <w:sz w:val="16"/>
      <w:szCs w:val="16"/>
    </w:rPr>
  </w:style>
  <w:style w:type="character" w:styleId="afd">
    <w:name w:val="Strong"/>
    <w:basedOn w:val="a2"/>
    <w:uiPriority w:val="22"/>
    <w:qFormat/>
    <w:rsid w:val="00125A19"/>
    <w:rPr>
      <w:b/>
      <w:bCs/>
    </w:rPr>
  </w:style>
  <w:style w:type="character" w:customStyle="1" w:styleId="con1">
    <w:name w:val="con1"/>
    <w:basedOn w:val="a2"/>
    <w:rsid w:val="00A63AE0"/>
    <w:rPr>
      <w:strike w:val="0"/>
      <w:dstrike w:val="0"/>
      <w:color w:val="666633"/>
      <w:sz w:val="22"/>
      <w:szCs w:val="22"/>
      <w:u w:val="none"/>
      <w:effect w:val="none"/>
    </w:rPr>
  </w:style>
  <w:style w:type="character" w:styleId="afe">
    <w:name w:val="FollowedHyperlink"/>
    <w:basedOn w:val="a2"/>
    <w:uiPriority w:val="99"/>
    <w:semiHidden/>
    <w:unhideWhenUsed/>
    <w:rsid w:val="001A1A65"/>
    <w:rPr>
      <w:color w:val="800080"/>
      <w:u w:val="single"/>
    </w:rPr>
  </w:style>
  <w:style w:type="paragraph" w:styleId="HTML">
    <w:name w:val="HTML Preformatted"/>
    <w:basedOn w:val="a1"/>
    <w:link w:val="HTML0"/>
    <w:uiPriority w:val="99"/>
    <w:unhideWhenUsed/>
    <w:rsid w:val="002A314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 w:val="24"/>
      <w:szCs w:val="24"/>
    </w:rPr>
  </w:style>
  <w:style w:type="character" w:customStyle="1" w:styleId="HTML0">
    <w:name w:val="HTML 預設格式 字元"/>
    <w:basedOn w:val="a2"/>
    <w:link w:val="HTML"/>
    <w:uiPriority w:val="99"/>
    <w:rsid w:val="002A3149"/>
    <w:rPr>
      <w:rFonts w:ascii="細明體" w:eastAsia="細明體" w:hAnsi="細明體" w:cs="細明體"/>
      <w:sz w:val="24"/>
      <w:szCs w:val="24"/>
    </w:rPr>
  </w:style>
  <w:style w:type="character" w:customStyle="1" w:styleId="a9">
    <w:name w:val="頁首 字元"/>
    <w:basedOn w:val="a2"/>
    <w:link w:val="a8"/>
    <w:uiPriority w:val="99"/>
    <w:semiHidden/>
    <w:rsid w:val="007F7F48"/>
    <w:rPr>
      <w:rFonts w:eastAsia="標楷體"/>
      <w:kern w:val="2"/>
    </w:rPr>
  </w:style>
  <w:style w:type="character" w:customStyle="1" w:styleId="af1">
    <w:name w:val="頁尾 字元"/>
    <w:basedOn w:val="a2"/>
    <w:link w:val="af0"/>
    <w:uiPriority w:val="99"/>
    <w:rsid w:val="007F7F48"/>
    <w:rPr>
      <w:rFonts w:eastAsia="標楷體"/>
      <w:kern w:val="2"/>
    </w:rPr>
  </w:style>
  <w:style w:type="paragraph" w:styleId="aff">
    <w:name w:val="footnote text"/>
    <w:basedOn w:val="a1"/>
    <w:link w:val="aff0"/>
    <w:semiHidden/>
    <w:rsid w:val="007F7F48"/>
    <w:pPr>
      <w:snapToGrid w:val="0"/>
    </w:pPr>
    <w:rPr>
      <w:rFonts w:eastAsia="新細明體"/>
      <w:sz w:val="20"/>
    </w:rPr>
  </w:style>
  <w:style w:type="character" w:customStyle="1" w:styleId="aff0">
    <w:name w:val="註腳文字 字元"/>
    <w:basedOn w:val="a2"/>
    <w:link w:val="aff"/>
    <w:semiHidden/>
    <w:rsid w:val="007F7F48"/>
    <w:rPr>
      <w:kern w:val="2"/>
    </w:rPr>
  </w:style>
  <w:style w:type="character" w:styleId="aff1">
    <w:name w:val="footnote reference"/>
    <w:basedOn w:val="a2"/>
    <w:semiHidden/>
    <w:rsid w:val="007F7F48"/>
    <w:rPr>
      <w:vertAlign w:val="superscript"/>
    </w:rPr>
  </w:style>
  <w:style w:type="character" w:customStyle="1" w:styleId="10">
    <w:name w:val="標題 1 字元"/>
    <w:basedOn w:val="a2"/>
    <w:link w:val="1"/>
    <w:rsid w:val="007F7F48"/>
    <w:rPr>
      <w:rFonts w:ascii="標楷體" w:eastAsia="標楷體" w:hAnsi="Arial"/>
      <w:bCs/>
      <w:sz w:val="32"/>
      <w:szCs w:val="52"/>
    </w:rPr>
  </w:style>
  <w:style w:type="character" w:customStyle="1" w:styleId="20">
    <w:name w:val="標題 2 字元"/>
    <w:basedOn w:val="a2"/>
    <w:link w:val="2"/>
    <w:rsid w:val="007F7F48"/>
    <w:rPr>
      <w:rFonts w:ascii="標楷體" w:eastAsia="標楷體" w:hAnsi="Arial"/>
      <w:bCs/>
      <w:sz w:val="32"/>
      <w:szCs w:val="48"/>
    </w:rPr>
  </w:style>
  <w:style w:type="character" w:customStyle="1" w:styleId="50">
    <w:name w:val="標題 5 字元"/>
    <w:basedOn w:val="a2"/>
    <w:link w:val="5"/>
    <w:rsid w:val="007F7F48"/>
    <w:rPr>
      <w:rFonts w:ascii="標楷體" w:eastAsia="標楷體" w:hAnsi="Arial"/>
      <w:bCs/>
      <w:kern w:val="2"/>
      <w:sz w:val="32"/>
      <w:szCs w:val="36"/>
    </w:rPr>
  </w:style>
  <w:style w:type="character" w:customStyle="1" w:styleId="60">
    <w:name w:val="標題 6 字元"/>
    <w:basedOn w:val="a2"/>
    <w:link w:val="6"/>
    <w:rsid w:val="007F7F48"/>
    <w:rPr>
      <w:rFonts w:ascii="標楷體" w:eastAsia="標楷體" w:hAnsi="Arial"/>
      <w:kern w:val="2"/>
      <w:sz w:val="32"/>
      <w:szCs w:val="36"/>
    </w:rPr>
  </w:style>
  <w:style w:type="character" w:customStyle="1" w:styleId="70">
    <w:name w:val="標題 7 字元"/>
    <w:basedOn w:val="a2"/>
    <w:link w:val="7"/>
    <w:rsid w:val="007F7F48"/>
    <w:rPr>
      <w:rFonts w:ascii="標楷體" w:eastAsia="標楷體" w:hAnsi="Arial"/>
      <w:bCs/>
      <w:kern w:val="2"/>
      <w:sz w:val="32"/>
      <w:szCs w:val="36"/>
    </w:rPr>
  </w:style>
  <w:style w:type="character" w:customStyle="1" w:styleId="80">
    <w:name w:val="標題 8 字元"/>
    <w:basedOn w:val="a2"/>
    <w:link w:val="8"/>
    <w:rsid w:val="007F7F48"/>
    <w:rPr>
      <w:rFonts w:ascii="標楷體" w:eastAsia="標楷體" w:hAnsi="Arial"/>
      <w:kern w:val="2"/>
      <w:sz w:val="32"/>
      <w:szCs w:val="36"/>
    </w:rPr>
  </w:style>
  <w:style w:type="character" w:styleId="aff2">
    <w:name w:val="Emphasis"/>
    <w:basedOn w:val="a2"/>
    <w:uiPriority w:val="20"/>
    <w:qFormat/>
    <w:rsid w:val="00A77A38"/>
    <w:rPr>
      <w:b w:val="0"/>
      <w:bCs w:val="0"/>
      <w:i w:val="0"/>
      <w:iCs w:val="0"/>
      <w:color w:val="D14836"/>
    </w:rPr>
  </w:style>
  <w:style w:type="character" w:customStyle="1" w:styleId="st1">
    <w:name w:val="st1"/>
    <w:basedOn w:val="a2"/>
    <w:rsid w:val="00A77A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973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792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854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7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581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560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6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589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693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9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199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590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830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0830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61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889\AppData\Roaming\Microsoft\Templates\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A9CBD-9F7D-4DC0-A4AA-EDF4B3A78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</Template>
  <TotalTime>4</TotalTime>
  <Pages>14</Pages>
  <Words>8136</Words>
  <Characters>322</Characters>
  <Application>Microsoft Office Word</Application>
  <DocSecurity>0</DocSecurity>
  <Lines>2</Lines>
  <Paragraphs>16</Paragraphs>
  <ScaleCrop>false</ScaleCrop>
  <Company>cy</Company>
  <LinksUpToDate>false</LinksUpToDate>
  <CharactersWithSpaces>8442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監察院監察調查處「調查報告格式範本」說明資料       2001/9/4</dc:title>
  <dc:creator>user</dc:creator>
  <cp:lastModifiedBy>Administrator</cp:lastModifiedBy>
  <cp:revision>3</cp:revision>
  <cp:lastPrinted>2011-01-21T01:47:00Z</cp:lastPrinted>
  <dcterms:created xsi:type="dcterms:W3CDTF">2011-12-07T08:41:00Z</dcterms:created>
  <dcterms:modified xsi:type="dcterms:W3CDTF">2011-12-07T08:44:00Z</dcterms:modified>
</cp:coreProperties>
</file>